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ascii="Verdana" w:hAnsi="Verdana" w:cs="Segoe UI Historic"/>
        </w:rPr>
        <w:id w:val="-2014289509"/>
        <w:docPartObj>
          <w:docPartGallery w:val="Cover Pages"/>
          <w:docPartUnique/>
        </w:docPartObj>
      </w:sdtPr>
      <w:sdtEndPr/>
      <w:sdtContent>
        <w:p w14:paraId="307A0368" w14:textId="6473374D" w:rsidR="00F11CDB" w:rsidRDefault="00F11CDB" w:rsidP="002C7880">
          <w:pPr>
            <w:rPr>
              <w:rFonts w:ascii="Verdana" w:hAnsi="Verdana" w:cs="Segoe UI Historic"/>
            </w:rPr>
          </w:pPr>
          <w:r w:rsidRPr="0052224F">
            <w:rPr>
              <w:noProof/>
              <w:lang w:val="en-US"/>
            </w:rPr>
            <w:drawing>
              <wp:anchor distT="0" distB="0" distL="114300" distR="114300" simplePos="0" relativeHeight="251662336" behindDoc="1" locked="0" layoutInCell="1" allowOverlap="1" wp14:anchorId="6566D395" wp14:editId="72C69C99">
                <wp:simplePos x="0" y="0"/>
                <wp:positionH relativeFrom="margin">
                  <wp:align>center</wp:align>
                </wp:positionH>
                <wp:positionV relativeFrom="paragraph">
                  <wp:posOffset>-38100</wp:posOffset>
                </wp:positionV>
                <wp:extent cx="4676775" cy="2533650"/>
                <wp:effectExtent l="0" t="0" r="9525" b="0"/>
                <wp:wrapNone/>
                <wp:docPr id="1" name="Picture 6" descr="B:\prs\PICs\Flag and Photos\CB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prs\PICs\Flag and Photos\CBE's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6775" cy="25336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2C7880">
            <w:rPr>
              <w:rFonts w:ascii="Verdana" w:hAnsi="Verdana" w:cs="Segoe UI Historic"/>
            </w:rPr>
            <w:t xml:space="preserve">                                                                      </w:t>
          </w:r>
        </w:p>
        <w:p w14:paraId="7587AD6E" w14:textId="28551E2C" w:rsidR="00F11CDB" w:rsidRDefault="00F11CDB" w:rsidP="002C7880">
          <w:pPr>
            <w:rPr>
              <w:rFonts w:ascii="Verdana" w:hAnsi="Verdana" w:cs="Segoe UI Historic"/>
            </w:rPr>
          </w:pPr>
        </w:p>
        <w:p w14:paraId="50A3D45E" w14:textId="77777777" w:rsidR="00F11CDB" w:rsidRDefault="00F11CDB" w:rsidP="002C7880">
          <w:pPr>
            <w:rPr>
              <w:rFonts w:ascii="Verdana" w:hAnsi="Verdana" w:cs="Segoe UI Historic"/>
            </w:rPr>
          </w:pPr>
        </w:p>
        <w:p w14:paraId="4A4290FE" w14:textId="77777777" w:rsidR="00F11CDB" w:rsidRDefault="00F11CDB" w:rsidP="002C7880">
          <w:pPr>
            <w:rPr>
              <w:rFonts w:ascii="Verdana" w:hAnsi="Verdana" w:cs="Segoe UI Historic"/>
            </w:rPr>
          </w:pPr>
        </w:p>
        <w:p w14:paraId="6F87732B" w14:textId="77777777" w:rsidR="00F11CDB" w:rsidRDefault="00F11CDB" w:rsidP="002C7880">
          <w:pPr>
            <w:rPr>
              <w:rFonts w:ascii="Verdana" w:hAnsi="Verdana" w:cs="Segoe UI Historic"/>
            </w:rPr>
          </w:pPr>
        </w:p>
        <w:p w14:paraId="0CCE25E9" w14:textId="77777777" w:rsidR="00F11CDB" w:rsidRDefault="00F11CDB" w:rsidP="002C7880">
          <w:pPr>
            <w:rPr>
              <w:rFonts w:ascii="Verdana" w:hAnsi="Verdana" w:cs="Segoe UI Historic"/>
            </w:rPr>
          </w:pPr>
        </w:p>
        <w:p w14:paraId="417CE466" w14:textId="77777777" w:rsidR="00F11CDB" w:rsidRDefault="00F11CDB" w:rsidP="002C7880">
          <w:pPr>
            <w:rPr>
              <w:rFonts w:ascii="Verdana" w:hAnsi="Verdana" w:cs="Segoe UI Historic"/>
            </w:rPr>
          </w:pPr>
        </w:p>
        <w:p w14:paraId="68C87D55" w14:textId="77777777" w:rsidR="00F11CDB" w:rsidRDefault="00F11CDB" w:rsidP="002C7880">
          <w:pPr>
            <w:rPr>
              <w:rFonts w:ascii="Verdana" w:hAnsi="Verdana" w:cs="Segoe UI Historic"/>
            </w:rPr>
          </w:pPr>
        </w:p>
        <w:p w14:paraId="7F3B6715" w14:textId="4496D079" w:rsidR="002C7880" w:rsidRPr="002C7880" w:rsidRDefault="002C7880" w:rsidP="002C7880">
          <w:pPr>
            <w:rPr>
              <w:rFonts w:ascii="Verdana" w:hAnsi="Verdana" w:cs="Segoe UI Historic"/>
            </w:rPr>
          </w:pPr>
          <w:r>
            <w:rPr>
              <w:rFonts w:ascii="Verdana" w:hAnsi="Verdana" w:cs="Segoe UI Historic"/>
            </w:rPr>
            <w:t xml:space="preserve">    </w:t>
          </w:r>
        </w:p>
        <w:sdt>
          <w:sdtPr>
            <w:rPr>
              <w:rFonts w:ascii="Verdana" w:eastAsiaTheme="majorEastAsia" w:hAnsi="Verdana" w:cs="Times New Roman"/>
              <w:caps/>
              <w:sz w:val="40"/>
              <w:szCs w:val="36"/>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sdtContent>
            <w:p w14:paraId="24EE8BAA" w14:textId="75E14CB1" w:rsidR="002C7880" w:rsidRPr="002C7880" w:rsidRDefault="002C7880" w:rsidP="002C7880">
              <w:pPr>
                <w:pStyle w:val="NoSpacing"/>
                <w:pBdr>
                  <w:top w:val="single" w:sz="6" w:space="6" w:color="5B9BD5" w:themeColor="accent1"/>
                  <w:bottom w:val="single" w:sz="6" w:space="6" w:color="5B9BD5" w:themeColor="accent1"/>
                </w:pBdr>
                <w:spacing w:after="240"/>
                <w:jc w:val="center"/>
                <w:rPr>
                  <w:rFonts w:ascii="Verdana" w:eastAsiaTheme="majorEastAsia" w:hAnsi="Verdana" w:cs="Times New Roman"/>
                  <w:caps/>
                  <w:sz w:val="36"/>
                  <w:szCs w:val="36"/>
                </w:rPr>
              </w:pPr>
              <w:r w:rsidRPr="002C7880">
                <w:rPr>
                  <w:rFonts w:ascii="Verdana" w:eastAsiaTheme="majorEastAsia" w:hAnsi="Verdana" w:cs="Times New Roman"/>
                  <w:caps/>
                  <w:sz w:val="40"/>
                  <w:szCs w:val="36"/>
                </w:rPr>
                <w:t xml:space="preserve">Digital Banking Division Employee </w:t>
              </w:r>
              <w:r w:rsidR="00195B3B">
                <w:rPr>
                  <w:rFonts w:ascii="Verdana" w:eastAsiaTheme="majorEastAsia" w:hAnsi="Verdana" w:cs="Times New Roman"/>
                  <w:caps/>
                  <w:sz w:val="40"/>
                  <w:szCs w:val="36"/>
                </w:rPr>
                <w:t>PMS</w:t>
              </w:r>
            </w:p>
          </w:sdtContent>
        </w:sdt>
        <w:sdt>
          <w:sdtPr>
            <w:rPr>
              <w:rFonts w:ascii="Times New Roman" w:hAnsi="Times New Roman" w:cs="Times New Roman"/>
              <w:sz w:val="36"/>
              <w:szCs w:val="36"/>
            </w:rPr>
            <w:alias w:val="Subtitle"/>
            <w:tag w:val=""/>
            <w:id w:val="328029620"/>
            <w:showingPlcHdr/>
            <w:dataBinding w:prefixMappings="xmlns:ns0='http://purl.org/dc/elements/1.1/' xmlns:ns1='http://schemas.openxmlformats.org/package/2006/metadata/core-properties' " w:xpath="/ns1:coreProperties[1]/ns0:subject[1]" w:storeItemID="{6C3C8BC8-F283-45AE-878A-BAB7291924A1}"/>
            <w:text/>
          </w:sdtPr>
          <w:sdtEndPr/>
          <w:sdtContent>
            <w:p w14:paraId="6E70B61F" w14:textId="77777777" w:rsidR="002C7880" w:rsidRPr="009C0895" w:rsidRDefault="002C7880" w:rsidP="002C7880">
              <w:pPr>
                <w:pStyle w:val="NoSpacing"/>
                <w:jc w:val="center"/>
                <w:rPr>
                  <w:rFonts w:ascii="Times New Roman" w:hAnsi="Times New Roman" w:cs="Times New Roman"/>
                  <w:sz w:val="36"/>
                  <w:szCs w:val="36"/>
                </w:rPr>
              </w:pPr>
              <w:r w:rsidRPr="009C0895">
                <w:rPr>
                  <w:rFonts w:ascii="Times New Roman" w:hAnsi="Times New Roman" w:cs="Times New Roman"/>
                  <w:sz w:val="36"/>
                  <w:szCs w:val="36"/>
                </w:rPr>
                <w:t xml:space="preserve">     </w:t>
              </w:r>
            </w:p>
          </w:sdtContent>
        </w:sdt>
        <w:p w14:paraId="7507BA65" w14:textId="31DE277F" w:rsidR="002C7880" w:rsidRPr="00B8587C" w:rsidRDefault="002C7880" w:rsidP="002C7880">
          <w:pPr>
            <w:pStyle w:val="NoSpacing"/>
            <w:spacing w:before="480"/>
            <w:jc w:val="center"/>
            <w:rPr>
              <w:rFonts w:ascii="Times New Roman" w:hAnsi="Times New Roman" w:cs="Times New Roman"/>
            </w:rPr>
          </w:pPr>
        </w:p>
        <w:p w14:paraId="4486ADB3" w14:textId="77777777" w:rsidR="002C7880" w:rsidRPr="009C0895" w:rsidRDefault="002C7880" w:rsidP="002C7880">
          <w:pPr>
            <w:tabs>
              <w:tab w:val="left" w:pos="8235"/>
            </w:tabs>
            <w:jc w:val="right"/>
            <w:rPr>
              <w:rFonts w:ascii="Times New Roman" w:hAnsi="Times New Roman" w:cs="Times New Roman"/>
              <w:sz w:val="20"/>
              <w:szCs w:val="20"/>
            </w:rPr>
          </w:pPr>
        </w:p>
        <w:p w14:paraId="7DC2935A" w14:textId="77777777" w:rsidR="002C7880" w:rsidRPr="009C0895" w:rsidRDefault="002C7880" w:rsidP="002C7880">
          <w:pPr>
            <w:tabs>
              <w:tab w:val="left" w:pos="8235"/>
            </w:tabs>
            <w:jc w:val="right"/>
            <w:rPr>
              <w:rFonts w:ascii="Times New Roman" w:hAnsi="Times New Roman" w:cs="Times New Roman"/>
              <w:sz w:val="20"/>
              <w:szCs w:val="20"/>
            </w:rPr>
          </w:pPr>
        </w:p>
        <w:p w14:paraId="2C9BD00B" w14:textId="77777777" w:rsidR="002C7880" w:rsidRPr="009C0895" w:rsidRDefault="002C7880" w:rsidP="002C7880">
          <w:pPr>
            <w:tabs>
              <w:tab w:val="left" w:pos="8235"/>
            </w:tabs>
            <w:rPr>
              <w:rFonts w:ascii="Times New Roman" w:hAnsi="Times New Roman" w:cs="Times New Roman"/>
              <w:sz w:val="32"/>
              <w:szCs w:val="20"/>
            </w:rPr>
          </w:pPr>
        </w:p>
        <w:p w14:paraId="722FA605" w14:textId="77777777" w:rsidR="00195B3B" w:rsidRDefault="002C7880" w:rsidP="005D3A18">
          <w:pPr>
            <w:tabs>
              <w:tab w:val="left" w:pos="8235"/>
              <w:tab w:val="left" w:pos="10776"/>
            </w:tabs>
            <w:jc w:val="right"/>
            <w:rPr>
              <w:rFonts w:ascii="Times New Roman" w:hAnsi="Times New Roman" w:cs="Times New Roman"/>
              <w:sz w:val="44"/>
              <w:szCs w:val="20"/>
            </w:rPr>
          </w:pPr>
          <w:r w:rsidRPr="00B8587C">
            <w:rPr>
              <w:rFonts w:ascii="Times New Roman" w:hAnsi="Times New Roman" w:cs="Times New Roman"/>
              <w:sz w:val="44"/>
              <w:szCs w:val="20"/>
            </w:rPr>
            <w:tab/>
          </w:r>
        </w:p>
        <w:p w14:paraId="23BB2105" w14:textId="009BC05F" w:rsidR="00A962F0" w:rsidRPr="005D3A18" w:rsidRDefault="002C7880" w:rsidP="005D3A18">
          <w:pPr>
            <w:tabs>
              <w:tab w:val="left" w:pos="8235"/>
              <w:tab w:val="left" w:pos="10776"/>
            </w:tabs>
            <w:jc w:val="right"/>
            <w:rPr>
              <w:rFonts w:ascii="Times New Roman" w:hAnsi="Times New Roman" w:cs="Times New Roman"/>
              <w:sz w:val="44"/>
              <w:szCs w:val="20"/>
            </w:rPr>
          </w:pPr>
          <w:r>
            <w:rPr>
              <w:rFonts w:ascii="Times New Roman" w:eastAsiaTheme="majorEastAsia" w:hAnsi="Times New Roman" w:cs="Times New Roman"/>
              <w:sz w:val="48"/>
              <w:szCs w:val="36"/>
            </w:rPr>
            <w:t>September,</w:t>
          </w:r>
          <w:r w:rsidR="005D3A18">
            <w:rPr>
              <w:rFonts w:ascii="Times New Roman" w:eastAsiaTheme="majorEastAsia" w:hAnsi="Times New Roman" w:cs="Times New Roman"/>
              <w:caps/>
              <w:sz w:val="48"/>
              <w:szCs w:val="36"/>
            </w:rPr>
            <w:t xml:space="preserve"> 2025</w:t>
          </w:r>
        </w:p>
      </w:sdtContent>
    </w:sdt>
    <w:sdt>
      <w:sdtPr>
        <w:rPr>
          <w:rFonts w:ascii="Verdana" w:eastAsiaTheme="minorHAnsi" w:hAnsi="Verdana" w:cs="Segoe UI Historic"/>
          <w:color w:val="auto"/>
          <w:sz w:val="22"/>
          <w:szCs w:val="22"/>
          <w:lang w:val="en-GB"/>
        </w:rPr>
        <w:id w:val="-573812537"/>
        <w:docPartObj>
          <w:docPartGallery w:val="Table of Contents"/>
          <w:docPartUnique/>
        </w:docPartObj>
      </w:sdtPr>
      <w:sdtEndPr>
        <w:rPr>
          <w:b/>
          <w:bCs/>
          <w:noProof/>
        </w:rPr>
      </w:sdtEndPr>
      <w:sdtContent>
        <w:p w14:paraId="5CEE8A5E" w14:textId="77777777" w:rsidR="00A962F0" w:rsidRPr="00A2700C" w:rsidRDefault="00A962F0" w:rsidP="00B06D26">
          <w:pPr>
            <w:pStyle w:val="TOCHeading"/>
            <w:rPr>
              <w:rFonts w:ascii="Verdana" w:hAnsi="Verdana" w:cs="Segoe UI Historic"/>
              <w:color w:val="auto"/>
              <w:sz w:val="22"/>
              <w:szCs w:val="22"/>
            </w:rPr>
          </w:pPr>
          <w:r w:rsidRPr="00A2700C">
            <w:rPr>
              <w:rFonts w:ascii="Verdana" w:hAnsi="Verdana" w:cs="Segoe UI Historic"/>
              <w:color w:val="auto"/>
              <w:sz w:val="22"/>
              <w:szCs w:val="22"/>
            </w:rPr>
            <w:t>Contents</w:t>
          </w:r>
        </w:p>
        <w:p w14:paraId="44833775" w14:textId="3E67BC31" w:rsidR="00D75AEC" w:rsidRPr="00A2700C" w:rsidRDefault="00A962F0">
          <w:pPr>
            <w:pStyle w:val="TOC3"/>
            <w:tabs>
              <w:tab w:val="left" w:pos="880"/>
              <w:tab w:val="right" w:leader="dot" w:pos="13948"/>
            </w:tabs>
            <w:rPr>
              <w:rFonts w:ascii="Verdana" w:eastAsiaTheme="minorEastAsia" w:hAnsi="Verdana" w:cs="Segoe UI Historic"/>
              <w:noProof/>
              <w:lang w:val="en-GB" w:eastAsia="en-GB"/>
            </w:rPr>
          </w:pPr>
          <w:r w:rsidRPr="00A2700C">
            <w:rPr>
              <w:rFonts w:ascii="Verdana" w:hAnsi="Verdana" w:cs="Segoe UI Historic"/>
              <w:b/>
              <w:bCs/>
              <w:noProof/>
            </w:rPr>
            <w:fldChar w:fldCharType="begin"/>
          </w:r>
          <w:r w:rsidRPr="00A2700C">
            <w:rPr>
              <w:rFonts w:ascii="Verdana" w:hAnsi="Verdana" w:cs="Segoe UI Historic"/>
              <w:b/>
              <w:bCs/>
              <w:noProof/>
            </w:rPr>
            <w:instrText xml:space="preserve"> TOC \o "1-3" \h \z \u </w:instrText>
          </w:r>
          <w:r w:rsidRPr="00A2700C">
            <w:rPr>
              <w:rFonts w:ascii="Verdana" w:hAnsi="Verdana" w:cs="Segoe UI Historic"/>
              <w:b/>
              <w:bCs/>
              <w:noProof/>
            </w:rPr>
            <w:fldChar w:fldCharType="separate"/>
          </w:r>
          <w:hyperlink w:anchor="_Toc209460749" w:history="1">
            <w:r w:rsidR="00D75AEC" w:rsidRPr="00A2700C">
              <w:rPr>
                <w:rStyle w:val="Hyperlink"/>
                <w:rFonts w:ascii="Verdana" w:eastAsia="Times New Roman" w:hAnsi="Verdana" w:cs="Segoe UI Historic"/>
                <w:b/>
                <w:bCs/>
                <w:noProof/>
                <w:lang w:eastAsia="en-GB"/>
              </w:rPr>
              <w:t>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Online Banking Department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_Toc209460749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w:t>
            </w:r>
            <w:r w:rsidR="00D75AEC" w:rsidRPr="00A2700C">
              <w:rPr>
                <w:rFonts w:ascii="Verdana" w:hAnsi="Verdana" w:cs="Segoe UI Historic"/>
                <w:noProof/>
                <w:webHidden/>
              </w:rPr>
              <w:fldChar w:fldCharType="end"/>
            </w:r>
          </w:hyperlink>
        </w:p>
        <w:p w14:paraId="78F3686E" w14:textId="6311446C"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0" w:history="1">
            <w:r w:rsidR="00D75AEC" w:rsidRPr="00A2700C">
              <w:rPr>
                <w:rStyle w:val="Hyperlink"/>
                <w:rFonts w:ascii="Verdana" w:eastAsia="Times New Roman" w:hAnsi="Verdana" w:cs="Segoe UI Historic"/>
                <w:b/>
                <w:bCs/>
                <w:noProof/>
                <w:lang w:eastAsia="en-GB"/>
              </w:rPr>
              <w:t>1.1.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Line of sight for Online Banking Department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w:t>
            </w:r>
            <w:r w:rsidR="00D75AEC" w:rsidRPr="00A2700C">
              <w:rPr>
                <w:rFonts w:ascii="Verdana" w:hAnsi="Verdana" w:cs="Segoe UI Historic"/>
                <w:noProof/>
                <w:webHidden/>
              </w:rPr>
              <w:fldChar w:fldCharType="end"/>
            </w:r>
          </w:hyperlink>
        </w:p>
        <w:p w14:paraId="2CFA3780" w14:textId="09BC9C2B"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1" w:history="1">
            <w:r w:rsidR="00D75AEC" w:rsidRPr="00A2700C">
              <w:rPr>
                <w:rStyle w:val="Hyperlink"/>
                <w:rFonts w:ascii="Verdana" w:eastAsia="Times New Roman" w:hAnsi="Verdana" w:cs="Segoe UI Historic"/>
                <w:b/>
                <w:bCs/>
                <w:noProof/>
                <w:lang w:eastAsia="en-GB"/>
              </w:rPr>
              <w:t>1.2.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Online Banking Department -Director's Goals and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w:t>
            </w:r>
            <w:r w:rsidR="00D75AEC" w:rsidRPr="00A2700C">
              <w:rPr>
                <w:rFonts w:ascii="Verdana" w:hAnsi="Verdana" w:cs="Segoe UI Historic"/>
                <w:noProof/>
                <w:webHidden/>
              </w:rPr>
              <w:fldChar w:fldCharType="end"/>
            </w:r>
          </w:hyperlink>
        </w:p>
        <w:p w14:paraId="163006F0" w14:textId="13E779AD"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2" w:history="1">
            <w:r w:rsidR="00D75AEC" w:rsidRPr="00A2700C">
              <w:rPr>
                <w:rStyle w:val="Hyperlink"/>
                <w:rFonts w:ascii="Verdana" w:eastAsia="Times New Roman" w:hAnsi="Verdana" w:cs="Segoe UI Historic"/>
                <w:b/>
                <w:bCs/>
                <w:noProof/>
                <w:lang w:eastAsia="en-GB"/>
              </w:rPr>
              <w:t>1.3.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Online Banking- Director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w:t>
            </w:r>
            <w:r w:rsidR="00D75AEC" w:rsidRPr="00A2700C">
              <w:rPr>
                <w:rFonts w:ascii="Verdana" w:hAnsi="Verdana" w:cs="Segoe UI Historic"/>
                <w:noProof/>
                <w:webHidden/>
              </w:rPr>
              <w:fldChar w:fldCharType="end"/>
            </w:r>
          </w:hyperlink>
        </w:p>
        <w:p w14:paraId="4B86EC12" w14:textId="000E41AA"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3" w:history="1">
            <w:r w:rsidR="00D75AEC" w:rsidRPr="00A2700C">
              <w:rPr>
                <w:rStyle w:val="Hyperlink"/>
                <w:rFonts w:ascii="Verdana" w:eastAsia="Times New Roman" w:hAnsi="Verdana" w:cs="Segoe UI Historic"/>
                <w:b/>
                <w:bCs/>
                <w:noProof/>
                <w:lang w:eastAsia="en-GB"/>
              </w:rPr>
              <w:t>2.1.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:Unit Manager's Goals &amp;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24</w:t>
            </w:r>
            <w:r w:rsidR="00D75AEC" w:rsidRPr="00A2700C">
              <w:rPr>
                <w:rFonts w:ascii="Verdana" w:hAnsi="Verdana" w:cs="Segoe UI Historic"/>
                <w:noProof/>
                <w:webHidden/>
              </w:rPr>
              <w:fldChar w:fldCharType="end"/>
            </w:r>
          </w:hyperlink>
        </w:p>
        <w:p w14:paraId="121B41F0" w14:textId="32EFD00C"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4" w:history="1">
            <w:r w:rsidR="00D75AEC" w:rsidRPr="00A2700C">
              <w:rPr>
                <w:rStyle w:val="Hyperlink"/>
                <w:rFonts w:ascii="Verdana" w:eastAsia="Times New Roman" w:hAnsi="Verdana" w:cs="Segoe UI Historic"/>
                <w:b/>
                <w:bCs/>
                <w:noProof/>
                <w:lang w:eastAsia="en-GB"/>
              </w:rPr>
              <w:t>2.2.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:Unit Manager's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25</w:t>
            </w:r>
            <w:r w:rsidR="00D75AEC" w:rsidRPr="00A2700C">
              <w:rPr>
                <w:rFonts w:ascii="Verdana" w:hAnsi="Verdana" w:cs="Segoe UI Historic"/>
                <w:noProof/>
                <w:webHidden/>
              </w:rPr>
              <w:fldChar w:fldCharType="end"/>
            </w:r>
          </w:hyperlink>
        </w:p>
        <w:p w14:paraId="3ABD4E08" w14:textId="57D3A977"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5" w:history="1">
            <w:r w:rsidR="00D75AEC" w:rsidRPr="00A2700C">
              <w:rPr>
                <w:rStyle w:val="Hyperlink"/>
                <w:rFonts w:ascii="Verdana" w:eastAsia="Times New Roman" w:hAnsi="Verdana" w:cs="Segoe UI Historic"/>
                <w:b/>
                <w:bCs/>
                <w:noProof/>
                <w:lang w:eastAsia="en-GB"/>
              </w:rPr>
              <w:t>2.3.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Senior Digital Banking Officer Goals &amp; Targets(JG-13)</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27</w:t>
            </w:r>
            <w:r w:rsidR="00D75AEC" w:rsidRPr="00A2700C">
              <w:rPr>
                <w:rFonts w:ascii="Verdana" w:hAnsi="Verdana" w:cs="Segoe UI Historic"/>
                <w:noProof/>
                <w:webHidden/>
              </w:rPr>
              <w:fldChar w:fldCharType="end"/>
            </w:r>
          </w:hyperlink>
        </w:p>
        <w:p w14:paraId="0B676B71" w14:textId="538E236D"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6" w:history="1">
            <w:r w:rsidR="00D75AEC" w:rsidRPr="00A2700C">
              <w:rPr>
                <w:rStyle w:val="Hyperlink"/>
                <w:rFonts w:ascii="Verdana" w:eastAsia="Times New Roman" w:hAnsi="Verdana" w:cs="Segoe UI Historic"/>
                <w:b/>
                <w:bCs/>
                <w:noProof/>
                <w:lang w:eastAsia="en-GB"/>
              </w:rPr>
              <w:t>2.4.</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Senior Digital Banking Officer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28</w:t>
            </w:r>
            <w:r w:rsidR="00D75AEC" w:rsidRPr="00A2700C">
              <w:rPr>
                <w:rFonts w:ascii="Verdana" w:hAnsi="Verdana" w:cs="Segoe UI Historic"/>
                <w:noProof/>
                <w:webHidden/>
              </w:rPr>
              <w:fldChar w:fldCharType="end"/>
            </w:r>
          </w:hyperlink>
        </w:p>
        <w:p w14:paraId="19917C0F" w14:textId="71392752"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7" w:history="1">
            <w:r w:rsidR="00D75AEC" w:rsidRPr="00A2700C">
              <w:rPr>
                <w:rStyle w:val="Hyperlink"/>
                <w:rFonts w:ascii="Verdana" w:eastAsia="Times New Roman" w:hAnsi="Verdana" w:cs="Segoe UI Historic"/>
                <w:b/>
                <w:bCs/>
                <w:noProof/>
                <w:lang w:eastAsia="en-GB"/>
              </w:rPr>
              <w:t>2.5.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Digital Banking Officer goal and target (JG-12)</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30</w:t>
            </w:r>
            <w:r w:rsidR="00D75AEC" w:rsidRPr="00A2700C">
              <w:rPr>
                <w:rFonts w:ascii="Verdana" w:hAnsi="Verdana" w:cs="Segoe UI Historic"/>
                <w:noProof/>
                <w:webHidden/>
              </w:rPr>
              <w:fldChar w:fldCharType="end"/>
            </w:r>
          </w:hyperlink>
        </w:p>
        <w:p w14:paraId="7D511327" w14:textId="65A0BD7C"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8" w:history="1">
            <w:r w:rsidR="00D75AEC" w:rsidRPr="00A2700C">
              <w:rPr>
                <w:rStyle w:val="Hyperlink"/>
                <w:rFonts w:ascii="Verdana" w:eastAsia="Times New Roman" w:hAnsi="Verdana" w:cs="Segoe UI Historic"/>
                <w:b/>
                <w:bCs/>
                <w:noProof/>
                <w:lang w:eastAsia="en-GB"/>
              </w:rPr>
              <w:t>2.6.</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31</w:t>
            </w:r>
            <w:r w:rsidR="00D75AEC" w:rsidRPr="00A2700C">
              <w:rPr>
                <w:rFonts w:ascii="Verdana" w:hAnsi="Verdana" w:cs="Segoe UI Historic"/>
                <w:noProof/>
                <w:webHidden/>
              </w:rPr>
              <w:fldChar w:fldCharType="end"/>
            </w:r>
          </w:hyperlink>
        </w:p>
        <w:p w14:paraId="2A58B8DA" w14:textId="1A210BD6"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59" w:history="1">
            <w:r w:rsidR="00D75AEC" w:rsidRPr="00A2700C">
              <w:rPr>
                <w:rStyle w:val="Hyperlink"/>
                <w:rFonts w:ascii="Verdana" w:eastAsia="Times New Roman" w:hAnsi="Verdana" w:cs="Segoe UI Historic"/>
                <w:b/>
                <w:bCs/>
                <w:noProof/>
                <w:lang w:eastAsia="en-GB"/>
              </w:rPr>
              <w:t>2.7.</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Associate Digital Banking Officer II goal and target (JG-11)</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_Toc209460759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w:t>
            </w:r>
            <w:r w:rsidR="00D75AEC" w:rsidRPr="00A2700C">
              <w:rPr>
                <w:rFonts w:ascii="Verdana" w:hAnsi="Verdana" w:cs="Segoe UI Historic"/>
                <w:noProof/>
                <w:webHidden/>
              </w:rPr>
              <w:fldChar w:fldCharType="end"/>
            </w:r>
          </w:hyperlink>
        </w:p>
        <w:p w14:paraId="28B85C70" w14:textId="4102E359"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60" w:history="1">
            <w:r w:rsidR="00D75AEC" w:rsidRPr="00A2700C">
              <w:rPr>
                <w:rStyle w:val="Hyperlink"/>
                <w:rFonts w:ascii="Verdana" w:eastAsia="Times New Roman" w:hAnsi="Verdana" w:cs="Segoe UI Historic"/>
                <w:b/>
                <w:bCs/>
                <w:noProof/>
                <w:lang w:eastAsia="en-GB"/>
              </w:rPr>
              <w:t>2.8.</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Associate Digital Banking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w:t>
            </w:r>
            <w:r w:rsidR="00D75AEC" w:rsidRPr="00A2700C">
              <w:rPr>
                <w:rFonts w:ascii="Verdana" w:hAnsi="Verdana" w:cs="Segoe UI Historic"/>
                <w:noProof/>
                <w:webHidden/>
              </w:rPr>
              <w:fldChar w:fldCharType="end"/>
            </w:r>
          </w:hyperlink>
        </w:p>
        <w:p w14:paraId="43BEF4FA" w14:textId="5FD188C9"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61" w:history="1">
            <w:r w:rsidR="00D75AEC" w:rsidRPr="00A2700C">
              <w:rPr>
                <w:rStyle w:val="Hyperlink"/>
                <w:rFonts w:ascii="Verdana" w:eastAsia="Times New Roman" w:hAnsi="Verdana" w:cs="Segoe UI Historic"/>
                <w:b/>
                <w:bCs/>
                <w:noProof/>
                <w:lang w:eastAsia="en-GB"/>
              </w:rPr>
              <w:t>2.9.</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Associate Digital Banking Officer I goal and target (JG-10)</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w:t>
            </w:r>
            <w:r w:rsidR="00D75AEC" w:rsidRPr="00A2700C">
              <w:rPr>
                <w:rFonts w:ascii="Verdana" w:hAnsi="Verdana" w:cs="Segoe UI Historic"/>
                <w:noProof/>
                <w:webHidden/>
              </w:rPr>
              <w:fldChar w:fldCharType="end"/>
            </w:r>
          </w:hyperlink>
        </w:p>
        <w:p w14:paraId="0FC8EED1" w14:textId="3F632B25"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62" w:history="1">
            <w:r w:rsidR="00D75AEC" w:rsidRPr="00A2700C">
              <w:rPr>
                <w:rStyle w:val="Hyperlink"/>
                <w:rFonts w:ascii="Verdana" w:eastAsia="Times New Roman" w:hAnsi="Verdana" w:cs="Segoe UI Historic"/>
                <w:noProof/>
                <w:lang w:eastAsia="en-GB"/>
              </w:rPr>
              <w:t>2.10.</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w:t>
            </w:r>
            <w:r w:rsidR="00D75AEC" w:rsidRPr="00A2700C">
              <w:rPr>
                <w:rFonts w:ascii="Verdana" w:hAnsi="Verdana" w:cs="Segoe UI Historic"/>
                <w:noProof/>
                <w:webHidden/>
              </w:rPr>
              <w:fldChar w:fldCharType="end"/>
            </w:r>
          </w:hyperlink>
        </w:p>
        <w:p w14:paraId="2A7E9328" w14:textId="3DF83D77"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63" w:history="1">
            <w:r w:rsidR="00D75AEC" w:rsidRPr="00A2700C">
              <w:rPr>
                <w:rStyle w:val="Hyperlink"/>
                <w:rFonts w:ascii="Verdana" w:eastAsia="Times New Roman" w:hAnsi="Verdana" w:cs="Segoe UI Historic"/>
                <w:b/>
                <w:bCs/>
                <w:noProof/>
                <w:lang w:eastAsia="en-GB"/>
              </w:rPr>
              <w:t>2.11.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Banking Operation Officer Goal and target (JG-9)</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w:t>
            </w:r>
            <w:r w:rsidR="00D75AEC" w:rsidRPr="00A2700C">
              <w:rPr>
                <w:rFonts w:ascii="Verdana" w:hAnsi="Verdana" w:cs="Segoe UI Historic"/>
                <w:noProof/>
                <w:webHidden/>
              </w:rPr>
              <w:fldChar w:fldCharType="end"/>
            </w:r>
          </w:hyperlink>
        </w:p>
        <w:p w14:paraId="54E02718" w14:textId="71990DCC"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64" w:history="1">
            <w:r w:rsidR="00D75AEC" w:rsidRPr="00A2700C">
              <w:rPr>
                <w:rStyle w:val="Hyperlink"/>
                <w:rFonts w:ascii="Verdana" w:eastAsia="Times New Roman" w:hAnsi="Verdana" w:cs="Segoe UI Historic"/>
                <w:b/>
                <w:bCs/>
                <w:noProof/>
                <w:lang w:eastAsia="en-GB"/>
              </w:rPr>
              <w:t>2.12.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43</w:t>
            </w:r>
            <w:r w:rsidR="00D75AEC" w:rsidRPr="00A2700C">
              <w:rPr>
                <w:rFonts w:ascii="Verdana" w:hAnsi="Verdana" w:cs="Segoe UI Historic"/>
                <w:noProof/>
                <w:webHidden/>
              </w:rPr>
              <w:fldChar w:fldCharType="end"/>
            </w:r>
          </w:hyperlink>
        </w:p>
        <w:p w14:paraId="36489B16" w14:textId="5212A831"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65" w:history="1">
            <w:r w:rsidR="00D75AEC" w:rsidRPr="00A2700C">
              <w:rPr>
                <w:rStyle w:val="Hyperlink"/>
                <w:rFonts w:ascii="Verdana" w:eastAsia="Times New Roman" w:hAnsi="Verdana" w:cs="Segoe UI Historic"/>
                <w:b/>
                <w:bCs/>
                <w:noProof/>
                <w:lang w:eastAsia="en-GB"/>
              </w:rPr>
              <w:t>2.13.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Junior Officer II goal and target (JG-8)</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46</w:t>
            </w:r>
            <w:r w:rsidR="00D75AEC" w:rsidRPr="00A2700C">
              <w:rPr>
                <w:rFonts w:ascii="Verdana" w:hAnsi="Verdana" w:cs="Segoe UI Historic"/>
                <w:noProof/>
                <w:webHidden/>
              </w:rPr>
              <w:fldChar w:fldCharType="end"/>
            </w:r>
          </w:hyperlink>
        </w:p>
        <w:p w14:paraId="1A726CE4" w14:textId="7FEAB4AF"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66" w:history="1">
            <w:r w:rsidR="00D75AEC" w:rsidRPr="00A2700C">
              <w:rPr>
                <w:rStyle w:val="Hyperlink"/>
                <w:rFonts w:ascii="Verdana" w:hAnsi="Verdana" w:cs="Segoe UI Historic"/>
                <w:noProof/>
              </w:rPr>
              <w:t>2.14.</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Junior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47</w:t>
            </w:r>
            <w:r w:rsidR="00D75AEC" w:rsidRPr="00A2700C">
              <w:rPr>
                <w:rFonts w:ascii="Verdana" w:hAnsi="Verdana" w:cs="Segoe UI Historic"/>
                <w:noProof/>
                <w:webHidden/>
              </w:rPr>
              <w:fldChar w:fldCharType="end"/>
            </w:r>
          </w:hyperlink>
        </w:p>
        <w:p w14:paraId="32C82EC3" w14:textId="4F2AF48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67" w:history="1">
            <w:r w:rsidR="00D75AEC" w:rsidRPr="00A2700C">
              <w:rPr>
                <w:rStyle w:val="Hyperlink"/>
                <w:rFonts w:ascii="Verdana" w:eastAsia="Times New Roman" w:hAnsi="Verdana" w:cs="Segoe UI Historic"/>
                <w:b/>
                <w:bCs/>
                <w:noProof/>
                <w:lang w:eastAsia="en-GB"/>
              </w:rPr>
              <w:t>2.15.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Junior Officer I goal and target (JG-7)</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49</w:t>
            </w:r>
            <w:r w:rsidR="00D75AEC" w:rsidRPr="00A2700C">
              <w:rPr>
                <w:rFonts w:ascii="Verdana" w:hAnsi="Verdana" w:cs="Segoe UI Historic"/>
                <w:noProof/>
                <w:webHidden/>
              </w:rPr>
              <w:fldChar w:fldCharType="end"/>
            </w:r>
          </w:hyperlink>
        </w:p>
        <w:p w14:paraId="44B6B0B4" w14:textId="4279FECF"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68" w:history="1">
            <w:r w:rsidR="00D75AEC" w:rsidRPr="00A2700C">
              <w:rPr>
                <w:rStyle w:val="Hyperlink"/>
                <w:rFonts w:ascii="Verdana" w:eastAsia="Times New Roman" w:hAnsi="Verdana" w:cs="Segoe UI Historic"/>
                <w:b/>
                <w:bCs/>
                <w:noProof/>
                <w:lang w:eastAsia="en-GB"/>
              </w:rPr>
              <w:t>2.16.</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Banking Business: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50</w:t>
            </w:r>
            <w:r w:rsidR="00D75AEC" w:rsidRPr="00A2700C">
              <w:rPr>
                <w:rFonts w:ascii="Verdana" w:hAnsi="Verdana" w:cs="Segoe UI Historic"/>
                <w:noProof/>
                <w:webHidden/>
              </w:rPr>
              <w:fldChar w:fldCharType="end"/>
            </w:r>
          </w:hyperlink>
        </w:p>
        <w:p w14:paraId="2FA5B645" w14:textId="43078F8D"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69" w:history="1">
            <w:r w:rsidR="00D75AEC" w:rsidRPr="00A2700C">
              <w:rPr>
                <w:rStyle w:val="Hyperlink"/>
                <w:rFonts w:ascii="Verdana" w:eastAsia="Times New Roman" w:hAnsi="Verdana" w:cs="Segoe UI Historic"/>
                <w:b/>
                <w:bCs/>
                <w:noProof/>
                <w:lang w:eastAsia="en-GB"/>
              </w:rPr>
              <w:t>3.1.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-Unit Manager's Goals &amp;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_Toc209460769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52</w:t>
            </w:r>
            <w:r w:rsidR="00D75AEC" w:rsidRPr="00A2700C">
              <w:rPr>
                <w:rFonts w:ascii="Verdana" w:hAnsi="Verdana" w:cs="Segoe UI Historic"/>
                <w:noProof/>
                <w:webHidden/>
              </w:rPr>
              <w:fldChar w:fldCharType="end"/>
            </w:r>
          </w:hyperlink>
        </w:p>
        <w:p w14:paraId="034E367C" w14:textId="6A8A3232"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70" w:history="1">
            <w:r w:rsidR="00D75AEC" w:rsidRPr="00A2700C">
              <w:rPr>
                <w:rStyle w:val="Hyperlink"/>
                <w:rFonts w:ascii="Verdana" w:eastAsia="Times New Roman" w:hAnsi="Verdana" w:cs="Segoe UI Historic"/>
                <w:b/>
                <w:bCs/>
                <w:noProof/>
                <w:lang w:eastAsia="en-GB"/>
              </w:rPr>
              <w:t>2.17.</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Unit Manager's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53</w:t>
            </w:r>
            <w:r w:rsidR="00D75AEC" w:rsidRPr="00A2700C">
              <w:rPr>
                <w:rFonts w:ascii="Verdana" w:hAnsi="Verdana" w:cs="Segoe UI Historic"/>
                <w:noProof/>
                <w:webHidden/>
              </w:rPr>
              <w:fldChar w:fldCharType="end"/>
            </w:r>
          </w:hyperlink>
        </w:p>
        <w:p w14:paraId="6A8CD61C" w14:textId="73C67CB2"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1" w:history="1">
            <w:r w:rsidR="00D75AEC" w:rsidRPr="00A2700C">
              <w:rPr>
                <w:rStyle w:val="Hyperlink"/>
                <w:rFonts w:ascii="Verdana" w:eastAsia="Times New Roman" w:hAnsi="Verdana" w:cs="Segoe UI Historic"/>
                <w:b/>
                <w:bCs/>
                <w:noProof/>
                <w:lang w:eastAsia="en-GB"/>
              </w:rPr>
              <w:t>3.2.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Senior Digital Banking Officer Goals &amp; Targets(JG-13)</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55</w:t>
            </w:r>
            <w:r w:rsidR="00D75AEC" w:rsidRPr="00A2700C">
              <w:rPr>
                <w:rFonts w:ascii="Verdana" w:hAnsi="Verdana" w:cs="Segoe UI Historic"/>
                <w:noProof/>
                <w:webHidden/>
              </w:rPr>
              <w:fldChar w:fldCharType="end"/>
            </w:r>
          </w:hyperlink>
        </w:p>
        <w:p w14:paraId="37FEF0AD" w14:textId="4C473F3A"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2" w:history="1">
            <w:r w:rsidR="00D75AEC" w:rsidRPr="00A2700C">
              <w:rPr>
                <w:rStyle w:val="Hyperlink"/>
                <w:rFonts w:ascii="Verdana" w:eastAsia="Times New Roman" w:hAnsi="Verdana" w:cs="Segoe UI Historic"/>
                <w:b/>
                <w:bCs/>
                <w:noProof/>
                <w:lang w:eastAsia="en-GB"/>
              </w:rPr>
              <w:t>3.3.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Senior Digital Banking Officer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56</w:t>
            </w:r>
            <w:r w:rsidR="00D75AEC" w:rsidRPr="00A2700C">
              <w:rPr>
                <w:rFonts w:ascii="Verdana" w:hAnsi="Verdana" w:cs="Segoe UI Historic"/>
                <w:noProof/>
                <w:webHidden/>
              </w:rPr>
              <w:fldChar w:fldCharType="end"/>
            </w:r>
          </w:hyperlink>
        </w:p>
        <w:p w14:paraId="4A63FB08" w14:textId="2214FF47"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3" w:history="1">
            <w:r w:rsidR="00D75AEC" w:rsidRPr="00A2700C">
              <w:rPr>
                <w:rStyle w:val="Hyperlink"/>
                <w:rFonts w:ascii="Verdana" w:eastAsia="Times New Roman" w:hAnsi="Verdana" w:cs="Segoe UI Historic"/>
                <w:b/>
                <w:bCs/>
                <w:noProof/>
                <w:lang w:eastAsia="en-GB"/>
              </w:rPr>
              <w:t>3.4.</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Digital Banking Officer goal and target (JG-12)</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58</w:t>
            </w:r>
            <w:r w:rsidR="00D75AEC" w:rsidRPr="00A2700C">
              <w:rPr>
                <w:rFonts w:ascii="Verdana" w:hAnsi="Verdana" w:cs="Segoe UI Historic"/>
                <w:noProof/>
                <w:webHidden/>
              </w:rPr>
              <w:fldChar w:fldCharType="end"/>
            </w:r>
          </w:hyperlink>
        </w:p>
        <w:p w14:paraId="78A2481B" w14:textId="6EB94989"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4" w:history="1">
            <w:r w:rsidR="00D75AEC" w:rsidRPr="00A2700C">
              <w:rPr>
                <w:rStyle w:val="Hyperlink"/>
                <w:rFonts w:ascii="Verdana" w:eastAsia="Times New Roman" w:hAnsi="Verdana" w:cs="Segoe UI Historic"/>
                <w:b/>
                <w:bCs/>
                <w:noProof/>
                <w:lang w:eastAsia="en-GB"/>
              </w:rPr>
              <w:t>3.5.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60</w:t>
            </w:r>
            <w:r w:rsidR="00D75AEC" w:rsidRPr="00A2700C">
              <w:rPr>
                <w:rFonts w:ascii="Verdana" w:hAnsi="Verdana" w:cs="Segoe UI Historic"/>
                <w:noProof/>
                <w:webHidden/>
              </w:rPr>
              <w:fldChar w:fldCharType="end"/>
            </w:r>
          </w:hyperlink>
        </w:p>
        <w:p w14:paraId="04B52AB9" w14:textId="2011B211"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5" w:history="1">
            <w:r w:rsidR="00D75AEC" w:rsidRPr="00A2700C">
              <w:rPr>
                <w:rStyle w:val="Hyperlink"/>
                <w:rFonts w:ascii="Verdana" w:eastAsia="Times New Roman" w:hAnsi="Verdana" w:cs="Segoe UI Historic"/>
                <w:b/>
                <w:bCs/>
                <w:noProof/>
                <w:lang w:eastAsia="en-GB"/>
              </w:rPr>
              <w:t>3.6.</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Associate Digital Banking Officer II goal and target (JG-11)</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63</w:t>
            </w:r>
            <w:r w:rsidR="00D75AEC" w:rsidRPr="00A2700C">
              <w:rPr>
                <w:rFonts w:ascii="Verdana" w:hAnsi="Verdana" w:cs="Segoe UI Historic"/>
                <w:noProof/>
                <w:webHidden/>
              </w:rPr>
              <w:fldChar w:fldCharType="end"/>
            </w:r>
          </w:hyperlink>
        </w:p>
        <w:p w14:paraId="3534B8E0" w14:textId="43DEE939"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6" w:history="1">
            <w:r w:rsidR="00D75AEC" w:rsidRPr="00A2700C">
              <w:rPr>
                <w:rStyle w:val="Hyperlink"/>
                <w:rFonts w:ascii="Verdana" w:eastAsia="Times New Roman" w:hAnsi="Verdana" w:cs="Segoe UI Historic"/>
                <w:b/>
                <w:bCs/>
                <w:noProof/>
                <w:lang w:eastAsia="en-GB"/>
              </w:rPr>
              <w:t>3.7.</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Associate Digital Banking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64</w:t>
            </w:r>
            <w:r w:rsidR="00D75AEC" w:rsidRPr="00A2700C">
              <w:rPr>
                <w:rFonts w:ascii="Verdana" w:hAnsi="Verdana" w:cs="Segoe UI Historic"/>
                <w:noProof/>
                <w:webHidden/>
              </w:rPr>
              <w:fldChar w:fldCharType="end"/>
            </w:r>
          </w:hyperlink>
        </w:p>
        <w:p w14:paraId="42A52FA8" w14:textId="500B8593"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7" w:history="1">
            <w:r w:rsidR="00D75AEC" w:rsidRPr="00A2700C">
              <w:rPr>
                <w:rStyle w:val="Hyperlink"/>
                <w:rFonts w:ascii="Verdana" w:eastAsia="Times New Roman" w:hAnsi="Verdana" w:cs="Segoe UI Historic"/>
                <w:b/>
                <w:bCs/>
                <w:noProof/>
                <w:lang w:eastAsia="en-GB"/>
              </w:rPr>
              <w:t>3.8.</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Associate Digital Banking Officer I goal and target (JG-10)</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66</w:t>
            </w:r>
            <w:r w:rsidR="00D75AEC" w:rsidRPr="00A2700C">
              <w:rPr>
                <w:rFonts w:ascii="Verdana" w:hAnsi="Verdana" w:cs="Segoe UI Historic"/>
                <w:noProof/>
                <w:webHidden/>
              </w:rPr>
              <w:fldChar w:fldCharType="end"/>
            </w:r>
          </w:hyperlink>
        </w:p>
        <w:p w14:paraId="56222868" w14:textId="3D103BE8"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78" w:history="1">
            <w:r w:rsidR="00D75AEC" w:rsidRPr="00A2700C">
              <w:rPr>
                <w:rStyle w:val="Hyperlink"/>
                <w:rFonts w:ascii="Verdana" w:eastAsia="Times New Roman" w:hAnsi="Verdana" w:cs="Segoe UI Historic"/>
                <w:b/>
                <w:bCs/>
                <w:noProof/>
                <w:lang w:eastAsia="en-GB"/>
              </w:rPr>
              <w:t>3.9.</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67</w:t>
            </w:r>
            <w:r w:rsidR="00D75AEC" w:rsidRPr="00A2700C">
              <w:rPr>
                <w:rFonts w:ascii="Verdana" w:hAnsi="Verdana" w:cs="Segoe UI Historic"/>
                <w:noProof/>
                <w:webHidden/>
              </w:rPr>
              <w:fldChar w:fldCharType="end"/>
            </w:r>
          </w:hyperlink>
        </w:p>
        <w:p w14:paraId="7774F897" w14:textId="7E53191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79" w:history="1">
            <w:r w:rsidR="00D75AEC" w:rsidRPr="00A2700C">
              <w:rPr>
                <w:rStyle w:val="Hyperlink"/>
                <w:rFonts w:ascii="Verdana" w:eastAsia="Times New Roman" w:hAnsi="Verdana" w:cs="Segoe UI Historic"/>
                <w:b/>
                <w:bCs/>
                <w:noProof/>
                <w:lang w:eastAsia="en-GB"/>
              </w:rPr>
              <w:t>3.10.</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Banking Operation Officer Goal and target (JG-9)</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_Toc209460779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70</w:t>
            </w:r>
            <w:r w:rsidR="00D75AEC" w:rsidRPr="00A2700C">
              <w:rPr>
                <w:rFonts w:ascii="Verdana" w:hAnsi="Verdana" w:cs="Segoe UI Historic"/>
                <w:noProof/>
                <w:webHidden/>
              </w:rPr>
              <w:fldChar w:fldCharType="end"/>
            </w:r>
          </w:hyperlink>
        </w:p>
        <w:p w14:paraId="5D71BEC0" w14:textId="310376F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80" w:history="1">
            <w:r w:rsidR="00D75AEC" w:rsidRPr="00A2700C">
              <w:rPr>
                <w:rStyle w:val="Hyperlink"/>
                <w:rFonts w:ascii="Verdana" w:eastAsia="Times New Roman" w:hAnsi="Verdana" w:cs="Segoe UI Historic"/>
                <w:b/>
                <w:bCs/>
                <w:noProof/>
                <w:lang w:eastAsia="en-GB"/>
              </w:rPr>
              <w:t>3.11.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71</w:t>
            </w:r>
            <w:r w:rsidR="00D75AEC" w:rsidRPr="00A2700C">
              <w:rPr>
                <w:rFonts w:ascii="Verdana" w:hAnsi="Verdana" w:cs="Segoe UI Historic"/>
                <w:noProof/>
                <w:webHidden/>
              </w:rPr>
              <w:fldChar w:fldCharType="end"/>
            </w:r>
          </w:hyperlink>
        </w:p>
        <w:p w14:paraId="6FAFBC5D" w14:textId="6E582420"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81" w:history="1">
            <w:r w:rsidR="00D75AEC" w:rsidRPr="00A2700C">
              <w:rPr>
                <w:rStyle w:val="Hyperlink"/>
                <w:rFonts w:ascii="Verdana" w:eastAsia="Times New Roman" w:hAnsi="Verdana" w:cs="Segoe UI Historic"/>
                <w:b/>
                <w:bCs/>
                <w:noProof/>
                <w:lang w:eastAsia="en-GB"/>
              </w:rPr>
              <w:t>3.12.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Junior Officer II goal and target (JG-8)</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74</w:t>
            </w:r>
            <w:r w:rsidR="00D75AEC" w:rsidRPr="00A2700C">
              <w:rPr>
                <w:rFonts w:ascii="Verdana" w:hAnsi="Verdana" w:cs="Segoe UI Historic"/>
                <w:noProof/>
                <w:webHidden/>
              </w:rPr>
              <w:fldChar w:fldCharType="end"/>
            </w:r>
          </w:hyperlink>
        </w:p>
        <w:p w14:paraId="43DA3C36" w14:textId="250C6B1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82" w:history="1">
            <w:r w:rsidR="00D75AEC" w:rsidRPr="00A2700C">
              <w:rPr>
                <w:rStyle w:val="Hyperlink"/>
                <w:rFonts w:ascii="Verdana" w:eastAsia="Times New Roman" w:hAnsi="Verdana" w:cs="Segoe UI Historic"/>
                <w:b/>
                <w:bCs/>
                <w:noProof/>
                <w:lang w:eastAsia="en-GB"/>
              </w:rPr>
              <w:t>3.13.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Junior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75</w:t>
            </w:r>
            <w:r w:rsidR="00D75AEC" w:rsidRPr="00A2700C">
              <w:rPr>
                <w:rFonts w:ascii="Verdana" w:hAnsi="Verdana" w:cs="Segoe UI Historic"/>
                <w:noProof/>
                <w:webHidden/>
              </w:rPr>
              <w:fldChar w:fldCharType="end"/>
            </w:r>
          </w:hyperlink>
        </w:p>
        <w:p w14:paraId="2644CA59" w14:textId="7545A975"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83" w:history="1">
            <w:r w:rsidR="00D75AEC" w:rsidRPr="00A2700C">
              <w:rPr>
                <w:rStyle w:val="Hyperlink"/>
                <w:rFonts w:ascii="Verdana" w:eastAsia="Times New Roman" w:hAnsi="Verdana" w:cs="Segoe UI Historic"/>
                <w:b/>
                <w:bCs/>
                <w:noProof/>
                <w:lang w:eastAsia="en-GB"/>
              </w:rPr>
              <w:t>3.14.</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Junior Officer I goal and target (JG-7)</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77</w:t>
            </w:r>
            <w:r w:rsidR="00D75AEC" w:rsidRPr="00A2700C">
              <w:rPr>
                <w:rFonts w:ascii="Verdana" w:hAnsi="Verdana" w:cs="Segoe UI Historic"/>
                <w:noProof/>
                <w:webHidden/>
              </w:rPr>
              <w:fldChar w:fldCharType="end"/>
            </w:r>
          </w:hyperlink>
        </w:p>
        <w:p w14:paraId="38136CEF" w14:textId="1592AE54"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84" w:history="1">
            <w:r w:rsidR="00D75AEC" w:rsidRPr="00A2700C">
              <w:rPr>
                <w:rStyle w:val="Hyperlink"/>
                <w:rFonts w:ascii="Verdana" w:eastAsia="Times New Roman" w:hAnsi="Verdana" w:cs="Segoe UI Historic"/>
                <w:b/>
                <w:bCs/>
                <w:noProof/>
                <w:lang w:eastAsia="en-GB"/>
              </w:rPr>
              <w:t>3.15.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Internet Banking Business: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78</w:t>
            </w:r>
            <w:r w:rsidR="00D75AEC" w:rsidRPr="00A2700C">
              <w:rPr>
                <w:rFonts w:ascii="Verdana" w:hAnsi="Verdana" w:cs="Segoe UI Historic"/>
                <w:noProof/>
                <w:webHidden/>
              </w:rPr>
              <w:fldChar w:fldCharType="end"/>
            </w:r>
          </w:hyperlink>
        </w:p>
        <w:p w14:paraId="5C46D3EE" w14:textId="43880609"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85" w:history="1">
            <w:r w:rsidR="00D75AEC" w:rsidRPr="00A2700C">
              <w:rPr>
                <w:rStyle w:val="Hyperlink"/>
                <w:rFonts w:ascii="Verdana" w:eastAsia="Times New Roman" w:hAnsi="Verdana" w:cs="Segoe UI Historic"/>
                <w:b/>
                <w:bCs/>
                <w:noProof/>
                <w:lang w:eastAsia="en-GB"/>
              </w:rPr>
              <w:t>4.1.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Business: Unit Manager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80</w:t>
            </w:r>
            <w:r w:rsidR="00D75AEC" w:rsidRPr="00A2700C">
              <w:rPr>
                <w:rFonts w:ascii="Verdana" w:hAnsi="Verdana" w:cs="Segoe UI Historic"/>
                <w:noProof/>
                <w:webHidden/>
              </w:rPr>
              <w:fldChar w:fldCharType="end"/>
            </w:r>
          </w:hyperlink>
        </w:p>
        <w:p w14:paraId="243D39C3" w14:textId="78D50C05"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86" w:history="1">
            <w:r w:rsidR="00D75AEC" w:rsidRPr="00A2700C">
              <w:rPr>
                <w:rStyle w:val="Hyperlink"/>
                <w:rFonts w:ascii="Verdana" w:eastAsia="Times New Roman" w:hAnsi="Verdana" w:cs="Segoe UI Historic"/>
                <w:b/>
                <w:bCs/>
                <w:noProof/>
                <w:lang w:eastAsia="en-GB"/>
              </w:rPr>
              <w:t>4.2.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Business: Manager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81</w:t>
            </w:r>
            <w:r w:rsidR="00D75AEC" w:rsidRPr="00A2700C">
              <w:rPr>
                <w:rFonts w:ascii="Verdana" w:hAnsi="Verdana" w:cs="Segoe UI Historic"/>
                <w:noProof/>
                <w:webHidden/>
              </w:rPr>
              <w:fldChar w:fldCharType="end"/>
            </w:r>
          </w:hyperlink>
        </w:p>
        <w:p w14:paraId="5BDDC1AF" w14:textId="14EB71F2"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87" w:history="1">
            <w:r w:rsidR="00D75AEC" w:rsidRPr="00A2700C">
              <w:rPr>
                <w:rStyle w:val="Hyperlink"/>
                <w:rFonts w:ascii="Verdana" w:eastAsia="Times New Roman" w:hAnsi="Verdana" w:cs="Segoe UI Historic"/>
                <w:b/>
                <w:bCs/>
                <w:noProof/>
                <w:lang w:eastAsia="en-GB"/>
              </w:rPr>
              <w:t>4.3.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Business: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84</w:t>
            </w:r>
            <w:r w:rsidR="00D75AEC" w:rsidRPr="00A2700C">
              <w:rPr>
                <w:rFonts w:ascii="Verdana" w:hAnsi="Verdana" w:cs="Segoe UI Historic"/>
                <w:noProof/>
                <w:webHidden/>
              </w:rPr>
              <w:fldChar w:fldCharType="end"/>
            </w:r>
          </w:hyperlink>
        </w:p>
        <w:p w14:paraId="655C3A3A" w14:textId="501753A5"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88" w:history="1">
            <w:r w:rsidR="00D75AEC" w:rsidRPr="00A2700C">
              <w:rPr>
                <w:rStyle w:val="Hyperlink"/>
                <w:rFonts w:ascii="Verdana" w:eastAsia="Times New Roman" w:hAnsi="Verdana" w:cs="Segoe UI Historic"/>
                <w:b/>
                <w:bCs/>
                <w:noProof/>
                <w:lang w:eastAsia="en-GB"/>
              </w:rPr>
              <w:t>4.4.</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Business: Senior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84</w:t>
            </w:r>
            <w:r w:rsidR="00D75AEC" w:rsidRPr="00A2700C">
              <w:rPr>
                <w:rFonts w:ascii="Verdana" w:hAnsi="Verdana" w:cs="Segoe UI Historic"/>
                <w:noProof/>
                <w:webHidden/>
              </w:rPr>
              <w:fldChar w:fldCharType="end"/>
            </w:r>
          </w:hyperlink>
        </w:p>
        <w:p w14:paraId="1E32B33E" w14:textId="13993810"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89" w:history="1">
            <w:r w:rsidR="00D75AEC" w:rsidRPr="00A2700C">
              <w:rPr>
                <w:rStyle w:val="Hyperlink"/>
                <w:rFonts w:ascii="Verdana" w:eastAsia="Times New Roman" w:hAnsi="Verdana" w:cs="Segoe UI Historic"/>
                <w:b/>
                <w:bCs/>
                <w:noProof/>
                <w:lang w:eastAsia="en-GB"/>
              </w:rPr>
              <w:t>4.5.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Business: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_Toc209460789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86</w:t>
            </w:r>
            <w:r w:rsidR="00D75AEC" w:rsidRPr="00A2700C">
              <w:rPr>
                <w:rFonts w:ascii="Verdana" w:hAnsi="Verdana" w:cs="Segoe UI Historic"/>
                <w:noProof/>
                <w:webHidden/>
              </w:rPr>
              <w:fldChar w:fldCharType="end"/>
            </w:r>
          </w:hyperlink>
        </w:p>
        <w:p w14:paraId="1A1301C8" w14:textId="797B7832"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90" w:history="1">
            <w:r w:rsidR="00D75AEC" w:rsidRPr="00A2700C">
              <w:rPr>
                <w:rStyle w:val="Hyperlink"/>
                <w:rFonts w:ascii="Verdana" w:eastAsia="Times New Roman" w:hAnsi="Verdana" w:cs="Segoe UI Historic"/>
                <w:b/>
                <w:bCs/>
                <w:noProof/>
                <w:lang w:eastAsia="en-GB"/>
              </w:rPr>
              <w:t>4.6.</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Business: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87</w:t>
            </w:r>
            <w:r w:rsidR="00D75AEC" w:rsidRPr="00A2700C">
              <w:rPr>
                <w:rFonts w:ascii="Verdana" w:hAnsi="Verdana" w:cs="Segoe UI Historic"/>
                <w:noProof/>
                <w:webHidden/>
              </w:rPr>
              <w:fldChar w:fldCharType="end"/>
            </w:r>
          </w:hyperlink>
        </w:p>
        <w:p w14:paraId="6638083B" w14:textId="0B854006"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91" w:history="1">
            <w:r w:rsidR="00D75AEC" w:rsidRPr="00A2700C">
              <w:rPr>
                <w:rStyle w:val="Hyperlink"/>
                <w:rFonts w:ascii="Verdana" w:eastAsia="Times New Roman" w:hAnsi="Verdana" w:cs="Segoe UI Historic"/>
                <w:b/>
                <w:bCs/>
                <w:noProof/>
                <w:lang w:eastAsia="en-GB"/>
              </w:rPr>
              <w:t>4.7.</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Associate Digital Banking Officer II: - goal and target (Job Grade 11)</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89</w:t>
            </w:r>
            <w:r w:rsidR="00D75AEC" w:rsidRPr="00A2700C">
              <w:rPr>
                <w:rFonts w:ascii="Verdana" w:hAnsi="Verdana" w:cs="Segoe UI Historic"/>
                <w:noProof/>
                <w:webHidden/>
              </w:rPr>
              <w:fldChar w:fldCharType="end"/>
            </w:r>
          </w:hyperlink>
        </w:p>
        <w:p w14:paraId="0EA0B094" w14:textId="1EEB3C5F"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92" w:history="1">
            <w:r w:rsidR="00D75AEC" w:rsidRPr="00A2700C">
              <w:rPr>
                <w:rStyle w:val="Hyperlink"/>
                <w:rFonts w:ascii="Verdana" w:eastAsia="Times New Roman" w:hAnsi="Verdana" w:cs="Segoe UI Historic"/>
                <w:b/>
                <w:bCs/>
                <w:noProof/>
                <w:lang w:eastAsia="en-GB"/>
              </w:rPr>
              <w:t>4.8.</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Associate Digital Banking Officer II: -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91</w:t>
            </w:r>
            <w:r w:rsidR="00D75AEC" w:rsidRPr="00A2700C">
              <w:rPr>
                <w:rFonts w:ascii="Verdana" w:hAnsi="Verdana" w:cs="Segoe UI Historic"/>
                <w:noProof/>
                <w:webHidden/>
              </w:rPr>
              <w:fldChar w:fldCharType="end"/>
            </w:r>
          </w:hyperlink>
        </w:p>
        <w:p w14:paraId="45A2DBE2" w14:textId="2A84BE4C"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93" w:history="1">
            <w:r w:rsidR="00D75AEC" w:rsidRPr="00A2700C">
              <w:rPr>
                <w:rStyle w:val="Hyperlink"/>
                <w:rFonts w:ascii="Verdana" w:hAnsi="Verdana" w:cs="Segoe UI Historic"/>
                <w:noProof/>
              </w:rPr>
              <w:t>4.9.</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Associate Digital Banking Officer I:- goal and target (Job Grade 10)</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93</w:t>
            </w:r>
            <w:r w:rsidR="00D75AEC" w:rsidRPr="00A2700C">
              <w:rPr>
                <w:rFonts w:ascii="Verdana" w:hAnsi="Verdana" w:cs="Segoe UI Historic"/>
                <w:noProof/>
                <w:webHidden/>
              </w:rPr>
              <w:fldChar w:fldCharType="end"/>
            </w:r>
          </w:hyperlink>
        </w:p>
        <w:p w14:paraId="13DA36D6" w14:textId="2F3A52CE"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94" w:history="1">
            <w:r w:rsidR="00D75AEC" w:rsidRPr="00A2700C">
              <w:rPr>
                <w:rStyle w:val="Hyperlink"/>
                <w:rFonts w:ascii="Verdana" w:eastAsia="Times New Roman" w:hAnsi="Verdana" w:cs="Segoe UI Historic"/>
                <w:b/>
                <w:bCs/>
                <w:noProof/>
                <w:lang w:eastAsia="en-GB"/>
              </w:rPr>
              <w:t>4.10.</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Associate Digital Banking Officer I: - Appraisal Parameter (Job Grade 10)</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94</w:t>
            </w:r>
            <w:r w:rsidR="00D75AEC" w:rsidRPr="00A2700C">
              <w:rPr>
                <w:rFonts w:ascii="Verdana" w:hAnsi="Verdana" w:cs="Segoe UI Historic"/>
                <w:noProof/>
                <w:webHidden/>
              </w:rPr>
              <w:fldChar w:fldCharType="end"/>
            </w:r>
          </w:hyperlink>
        </w:p>
        <w:p w14:paraId="35765907" w14:textId="482B9E57"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95" w:history="1">
            <w:r w:rsidR="00D75AEC" w:rsidRPr="00A2700C">
              <w:rPr>
                <w:rStyle w:val="Hyperlink"/>
                <w:rFonts w:ascii="Verdana" w:eastAsia="Times New Roman" w:hAnsi="Verdana" w:cs="Segoe UI Historic"/>
                <w:b/>
                <w:bCs/>
                <w:noProof/>
                <w:lang w:eastAsia="en-GB"/>
              </w:rPr>
              <w:t>4.11.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Banking Operation Officer: - goal and target (Job Grade 9)</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96</w:t>
            </w:r>
            <w:r w:rsidR="00D75AEC" w:rsidRPr="00A2700C">
              <w:rPr>
                <w:rFonts w:ascii="Verdana" w:hAnsi="Verdana" w:cs="Segoe UI Historic"/>
                <w:noProof/>
                <w:webHidden/>
              </w:rPr>
              <w:fldChar w:fldCharType="end"/>
            </w:r>
          </w:hyperlink>
        </w:p>
        <w:p w14:paraId="18423E9B" w14:textId="0A19B7BB"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96" w:history="1">
            <w:r w:rsidR="00D75AEC" w:rsidRPr="00A2700C">
              <w:rPr>
                <w:rStyle w:val="Hyperlink"/>
                <w:rFonts w:ascii="Verdana" w:eastAsia="Times New Roman" w:hAnsi="Verdana" w:cs="Segoe UI Historic"/>
                <w:b/>
                <w:bCs/>
                <w:noProof/>
                <w:lang w:eastAsia="en-GB"/>
              </w:rPr>
              <w:t>4.12.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Banking Operation Officer: - Appraisal Parameter (Job Grade 9)</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97</w:t>
            </w:r>
            <w:r w:rsidR="00D75AEC" w:rsidRPr="00A2700C">
              <w:rPr>
                <w:rFonts w:ascii="Verdana" w:hAnsi="Verdana" w:cs="Segoe UI Historic"/>
                <w:noProof/>
                <w:webHidden/>
              </w:rPr>
              <w:fldChar w:fldCharType="end"/>
            </w:r>
          </w:hyperlink>
        </w:p>
        <w:p w14:paraId="40688AB6" w14:textId="75AF8893"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97" w:history="1">
            <w:r w:rsidR="00D75AEC" w:rsidRPr="00A2700C">
              <w:rPr>
                <w:rStyle w:val="Hyperlink"/>
                <w:rFonts w:ascii="Verdana" w:hAnsi="Verdana" w:cs="Segoe UI Historic"/>
                <w:noProof/>
              </w:rPr>
              <w:t>4.15.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Junior Officer: I- goal and target (Job Grade 7)</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104</w:t>
            </w:r>
            <w:r w:rsidR="00D75AEC" w:rsidRPr="00A2700C">
              <w:rPr>
                <w:rFonts w:ascii="Verdana" w:hAnsi="Verdana" w:cs="Segoe UI Historic"/>
                <w:noProof/>
                <w:webHidden/>
              </w:rPr>
              <w:fldChar w:fldCharType="end"/>
            </w:r>
          </w:hyperlink>
        </w:p>
        <w:p w14:paraId="059E501F" w14:textId="1F86260B"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798" w:history="1">
            <w:r w:rsidR="00D75AEC" w:rsidRPr="00A2700C">
              <w:rPr>
                <w:rStyle w:val="Hyperlink"/>
                <w:rFonts w:ascii="Verdana" w:eastAsia="Times New Roman" w:hAnsi="Verdana" w:cs="Segoe UI Historic"/>
                <w:b/>
                <w:bCs/>
                <w:noProof/>
                <w:lang w:eastAsia="en-GB"/>
              </w:rPr>
              <w:t>4.16.</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Mobile Money Unit- Junior Officer: I- goal and target appraisal parameter (Job Grade 7)</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104</w:t>
            </w:r>
            <w:r w:rsidR="00D75AEC" w:rsidRPr="00A2700C">
              <w:rPr>
                <w:rFonts w:ascii="Verdana" w:hAnsi="Verdana" w:cs="Segoe UI Historic"/>
                <w:noProof/>
                <w:webHidden/>
              </w:rPr>
              <w:fldChar w:fldCharType="end"/>
            </w:r>
          </w:hyperlink>
        </w:p>
        <w:p w14:paraId="25746D3C" w14:textId="34C20092"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799" w:history="1">
            <w:r w:rsidR="00D75AEC" w:rsidRPr="00A2700C">
              <w:rPr>
                <w:rStyle w:val="Hyperlink"/>
                <w:rFonts w:ascii="Verdana" w:eastAsia="Times New Roman" w:hAnsi="Verdana" w:cs="Segoe UI Historic"/>
                <w:b/>
                <w:bCs/>
                <w:noProof/>
                <w:lang w:eastAsia="en-GB"/>
              </w:rPr>
              <w:t>5.1.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Financing Service –Unit Manager’s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_Toc209460799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108</w:t>
            </w:r>
            <w:r w:rsidR="00D75AEC" w:rsidRPr="00A2700C">
              <w:rPr>
                <w:rFonts w:ascii="Verdana" w:hAnsi="Verdana" w:cs="Segoe UI Historic"/>
                <w:noProof/>
                <w:webHidden/>
              </w:rPr>
              <w:fldChar w:fldCharType="end"/>
            </w:r>
          </w:hyperlink>
        </w:p>
        <w:p w14:paraId="7E8F6492" w14:textId="426FB5CB"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0" w:history="1">
            <w:r w:rsidR="00D75AEC" w:rsidRPr="00A2700C">
              <w:rPr>
                <w:rStyle w:val="Hyperlink"/>
                <w:rFonts w:ascii="Verdana" w:eastAsia="Times New Roman" w:hAnsi="Verdana" w:cs="Segoe UI Historic"/>
                <w:b/>
                <w:bCs/>
                <w:noProof/>
                <w:lang w:eastAsia="en-GB"/>
              </w:rPr>
              <w:t>5.2.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Manager-DFS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109</w:t>
            </w:r>
            <w:r w:rsidR="00D75AEC" w:rsidRPr="00A2700C">
              <w:rPr>
                <w:rFonts w:ascii="Verdana" w:hAnsi="Verdana" w:cs="Segoe UI Historic"/>
                <w:noProof/>
                <w:webHidden/>
              </w:rPr>
              <w:fldChar w:fldCharType="end"/>
            </w:r>
          </w:hyperlink>
        </w:p>
        <w:p w14:paraId="5E1223B5" w14:textId="12DFC0A2"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1" w:history="1">
            <w:r w:rsidR="00D75AEC" w:rsidRPr="00A2700C">
              <w:rPr>
                <w:rStyle w:val="Hyperlink"/>
                <w:rFonts w:ascii="Verdana" w:eastAsia="Times New Roman" w:hAnsi="Verdana" w:cs="Segoe UI Historic"/>
                <w:b/>
                <w:bCs/>
                <w:noProof/>
                <w:lang w:eastAsia="en-GB"/>
              </w:rPr>
              <w:t>5.3.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Team Leader-Digital Lending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111</w:t>
            </w:r>
            <w:r w:rsidR="00D75AEC" w:rsidRPr="00A2700C">
              <w:rPr>
                <w:rFonts w:ascii="Verdana" w:hAnsi="Verdana" w:cs="Segoe UI Historic"/>
                <w:noProof/>
                <w:webHidden/>
              </w:rPr>
              <w:fldChar w:fldCharType="end"/>
            </w:r>
          </w:hyperlink>
        </w:p>
        <w:p w14:paraId="78F0BB88" w14:textId="3922E264"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2" w:history="1">
            <w:r w:rsidR="00D75AEC" w:rsidRPr="00A2700C">
              <w:rPr>
                <w:rStyle w:val="Hyperlink"/>
                <w:rFonts w:ascii="Verdana" w:eastAsia="Times New Roman" w:hAnsi="Verdana" w:cs="Segoe UI Historic"/>
                <w:b/>
                <w:bCs/>
                <w:noProof/>
                <w:lang w:eastAsia="en-GB"/>
              </w:rPr>
              <w:t>5.4.</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Team Leader-Digital Lending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112</w:t>
            </w:r>
            <w:r w:rsidR="00D75AEC" w:rsidRPr="00A2700C">
              <w:rPr>
                <w:rFonts w:ascii="Verdana" w:hAnsi="Verdana" w:cs="Segoe UI Historic"/>
                <w:noProof/>
                <w:webHidden/>
              </w:rPr>
              <w:fldChar w:fldCharType="end"/>
            </w:r>
          </w:hyperlink>
        </w:p>
        <w:p w14:paraId="46573602" w14:textId="5279248D"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3" w:history="1">
            <w:r w:rsidR="00D75AEC" w:rsidRPr="00A2700C">
              <w:rPr>
                <w:rStyle w:val="Hyperlink"/>
                <w:rFonts w:ascii="Verdana" w:eastAsia="Times New Roman" w:hAnsi="Verdana" w:cs="Segoe UI Historic"/>
                <w:b/>
                <w:bCs/>
                <w:noProof/>
                <w:lang w:eastAsia="en-GB"/>
              </w:rPr>
              <w:t>5.5.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Senior Digital Banking Officer Lending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114</w:t>
            </w:r>
            <w:r w:rsidR="00D75AEC" w:rsidRPr="00A2700C">
              <w:rPr>
                <w:rFonts w:ascii="Verdana" w:hAnsi="Verdana" w:cs="Segoe UI Historic"/>
                <w:noProof/>
                <w:webHidden/>
              </w:rPr>
              <w:fldChar w:fldCharType="end"/>
            </w:r>
          </w:hyperlink>
        </w:p>
        <w:p w14:paraId="1ABFD042" w14:textId="0CDF3B8F"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4" w:history="1">
            <w:r w:rsidR="00D75AEC" w:rsidRPr="00A2700C">
              <w:rPr>
                <w:rStyle w:val="Hyperlink"/>
                <w:rFonts w:ascii="Verdana" w:eastAsia="Times New Roman" w:hAnsi="Verdana" w:cs="Segoe UI Historic"/>
                <w:b/>
                <w:bCs/>
                <w:noProof/>
                <w:lang w:eastAsia="en-GB"/>
              </w:rPr>
              <w:t>5.6.</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Senior Digital Banking Officer Lending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115</w:t>
            </w:r>
            <w:r w:rsidR="00D75AEC" w:rsidRPr="00A2700C">
              <w:rPr>
                <w:rFonts w:ascii="Verdana" w:hAnsi="Verdana" w:cs="Segoe UI Historic"/>
                <w:noProof/>
                <w:webHidden/>
              </w:rPr>
              <w:fldChar w:fldCharType="end"/>
            </w:r>
          </w:hyperlink>
        </w:p>
        <w:p w14:paraId="4BA52C2C" w14:textId="7734AC25"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5" w:history="1">
            <w:r w:rsidR="00D75AEC" w:rsidRPr="00A2700C">
              <w:rPr>
                <w:rStyle w:val="Hyperlink"/>
                <w:rFonts w:ascii="Verdana" w:eastAsia="Times New Roman" w:hAnsi="Verdana" w:cs="Segoe UI Historic"/>
                <w:b/>
                <w:bCs/>
                <w:noProof/>
                <w:lang w:eastAsia="en-GB"/>
              </w:rPr>
              <w:t>5.7.</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Digital Banking Officer Lending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117</w:t>
            </w:r>
            <w:r w:rsidR="00D75AEC" w:rsidRPr="00A2700C">
              <w:rPr>
                <w:rFonts w:ascii="Verdana" w:hAnsi="Verdana" w:cs="Segoe UI Historic"/>
                <w:noProof/>
                <w:webHidden/>
              </w:rPr>
              <w:fldChar w:fldCharType="end"/>
            </w:r>
          </w:hyperlink>
        </w:p>
        <w:p w14:paraId="1A9C76AB" w14:textId="7F6B273D"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6" w:history="1">
            <w:r w:rsidR="00D75AEC" w:rsidRPr="00A2700C">
              <w:rPr>
                <w:rStyle w:val="Hyperlink"/>
                <w:rFonts w:ascii="Verdana" w:eastAsia="Times New Roman" w:hAnsi="Verdana" w:cs="Segoe UI Historic"/>
                <w:b/>
                <w:bCs/>
                <w:noProof/>
                <w:lang w:eastAsia="en-GB"/>
              </w:rPr>
              <w:t>5.8.</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Digital Banking Officer Lending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118</w:t>
            </w:r>
            <w:r w:rsidR="00D75AEC" w:rsidRPr="00A2700C">
              <w:rPr>
                <w:rFonts w:ascii="Verdana" w:hAnsi="Verdana" w:cs="Segoe UI Historic"/>
                <w:noProof/>
                <w:webHidden/>
              </w:rPr>
              <w:fldChar w:fldCharType="end"/>
            </w:r>
          </w:hyperlink>
        </w:p>
        <w:p w14:paraId="7F813A0F" w14:textId="7AF499E8"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807" w:history="1">
            <w:r w:rsidR="00D75AEC" w:rsidRPr="00A2700C">
              <w:rPr>
                <w:rStyle w:val="Hyperlink"/>
                <w:rFonts w:ascii="Verdana" w:eastAsia="Times New Roman" w:hAnsi="Verdana" w:cs="Segoe UI Historic"/>
                <w:b/>
                <w:bCs/>
                <w:noProof/>
                <w:lang w:eastAsia="en-GB"/>
              </w:rPr>
              <w:t>5.9.</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Associate Digital Banking Officer Lending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120</w:t>
            </w:r>
            <w:r w:rsidR="00D75AEC" w:rsidRPr="00A2700C">
              <w:rPr>
                <w:rFonts w:ascii="Verdana" w:hAnsi="Verdana" w:cs="Segoe UI Historic"/>
                <w:noProof/>
                <w:webHidden/>
              </w:rPr>
              <w:fldChar w:fldCharType="end"/>
            </w:r>
          </w:hyperlink>
        </w:p>
        <w:p w14:paraId="1B9D5DA5" w14:textId="572B6C0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08" w:history="1">
            <w:r w:rsidR="00D75AEC" w:rsidRPr="00A2700C">
              <w:rPr>
                <w:rStyle w:val="Hyperlink"/>
                <w:rFonts w:ascii="Verdana" w:eastAsia="Times New Roman" w:hAnsi="Verdana" w:cs="Segoe UI Historic"/>
                <w:b/>
                <w:bCs/>
                <w:noProof/>
                <w:lang w:eastAsia="en-GB"/>
              </w:rPr>
              <w:t>5.10.</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Associate Digital Banking Officer Lending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121</w:t>
            </w:r>
            <w:r w:rsidR="00D75AEC" w:rsidRPr="00A2700C">
              <w:rPr>
                <w:rFonts w:ascii="Verdana" w:hAnsi="Verdana" w:cs="Segoe UI Historic"/>
                <w:noProof/>
                <w:webHidden/>
              </w:rPr>
              <w:fldChar w:fldCharType="end"/>
            </w:r>
          </w:hyperlink>
        </w:p>
        <w:p w14:paraId="7F1E30B8" w14:textId="1D5A857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09" w:history="1">
            <w:r w:rsidR="00D75AEC" w:rsidRPr="00A2700C">
              <w:rPr>
                <w:rStyle w:val="Hyperlink"/>
                <w:rFonts w:ascii="Verdana" w:eastAsia="Times New Roman" w:hAnsi="Verdana" w:cs="Segoe UI Historic"/>
                <w:b/>
                <w:bCs/>
                <w:noProof/>
                <w:lang w:eastAsia="en-GB"/>
              </w:rPr>
              <w:t>5.11.</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Team Leader-digital Saving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_Toc209460809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123</w:t>
            </w:r>
            <w:r w:rsidR="00D75AEC" w:rsidRPr="00A2700C">
              <w:rPr>
                <w:rFonts w:ascii="Verdana" w:hAnsi="Verdana" w:cs="Segoe UI Historic"/>
                <w:noProof/>
                <w:webHidden/>
              </w:rPr>
              <w:fldChar w:fldCharType="end"/>
            </w:r>
          </w:hyperlink>
        </w:p>
        <w:p w14:paraId="4440025F" w14:textId="13ADE03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10" w:history="1">
            <w:r w:rsidR="00D75AEC" w:rsidRPr="00A2700C">
              <w:rPr>
                <w:rStyle w:val="Hyperlink"/>
                <w:rFonts w:ascii="Verdana" w:eastAsia="Times New Roman" w:hAnsi="Verdana" w:cs="Segoe UI Historic"/>
                <w:b/>
                <w:bCs/>
                <w:noProof/>
                <w:lang w:eastAsia="en-GB"/>
              </w:rPr>
              <w:t>5.12.</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Team Leader-digital Saving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124</w:t>
            </w:r>
            <w:r w:rsidR="00D75AEC" w:rsidRPr="00A2700C">
              <w:rPr>
                <w:rFonts w:ascii="Verdana" w:hAnsi="Verdana" w:cs="Segoe UI Historic"/>
                <w:noProof/>
                <w:webHidden/>
              </w:rPr>
              <w:fldChar w:fldCharType="end"/>
            </w:r>
          </w:hyperlink>
        </w:p>
        <w:p w14:paraId="66A7D658" w14:textId="21EBD980"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11" w:history="1">
            <w:r w:rsidR="00D75AEC" w:rsidRPr="00A2700C">
              <w:rPr>
                <w:rStyle w:val="Hyperlink"/>
                <w:rFonts w:ascii="Verdana" w:eastAsia="Times New Roman" w:hAnsi="Verdana" w:cs="Segoe UI Historic"/>
                <w:b/>
                <w:bCs/>
                <w:noProof/>
                <w:lang w:eastAsia="en-GB"/>
              </w:rPr>
              <w:t>5.13.</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Senior digital banking officer saving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126</w:t>
            </w:r>
            <w:r w:rsidR="00D75AEC" w:rsidRPr="00A2700C">
              <w:rPr>
                <w:rFonts w:ascii="Verdana" w:hAnsi="Verdana" w:cs="Segoe UI Historic"/>
                <w:noProof/>
                <w:webHidden/>
              </w:rPr>
              <w:fldChar w:fldCharType="end"/>
            </w:r>
          </w:hyperlink>
        </w:p>
        <w:p w14:paraId="4FD6D405" w14:textId="5D639A64"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12" w:history="1">
            <w:r w:rsidR="00D75AEC" w:rsidRPr="00A2700C">
              <w:rPr>
                <w:rStyle w:val="Hyperlink"/>
                <w:rFonts w:ascii="Verdana" w:eastAsia="Times New Roman" w:hAnsi="Verdana" w:cs="Segoe UI Historic"/>
                <w:b/>
                <w:bCs/>
                <w:noProof/>
                <w:lang w:eastAsia="en-GB"/>
              </w:rPr>
              <w:t>5.14.</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Senior Digital Banking Officer Saving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127</w:t>
            </w:r>
            <w:r w:rsidR="00D75AEC" w:rsidRPr="00A2700C">
              <w:rPr>
                <w:rFonts w:ascii="Verdana" w:hAnsi="Verdana" w:cs="Segoe UI Historic"/>
                <w:noProof/>
                <w:webHidden/>
              </w:rPr>
              <w:fldChar w:fldCharType="end"/>
            </w:r>
          </w:hyperlink>
        </w:p>
        <w:p w14:paraId="7F90ACCA" w14:textId="59EAD37F"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13" w:history="1">
            <w:r w:rsidR="00D75AEC" w:rsidRPr="00A2700C">
              <w:rPr>
                <w:rStyle w:val="Hyperlink"/>
                <w:rFonts w:ascii="Verdana" w:eastAsia="Times New Roman" w:hAnsi="Verdana" w:cs="Segoe UI Historic"/>
                <w:b/>
                <w:bCs/>
                <w:noProof/>
                <w:lang w:eastAsia="en-GB"/>
              </w:rPr>
              <w:t>5.15.</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Digital banking officer saving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129</w:t>
            </w:r>
            <w:r w:rsidR="00D75AEC" w:rsidRPr="00A2700C">
              <w:rPr>
                <w:rFonts w:ascii="Verdana" w:hAnsi="Verdana" w:cs="Segoe UI Historic"/>
                <w:noProof/>
                <w:webHidden/>
              </w:rPr>
              <w:fldChar w:fldCharType="end"/>
            </w:r>
          </w:hyperlink>
        </w:p>
        <w:p w14:paraId="6C41AD94" w14:textId="169B61C0"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14" w:history="1">
            <w:r w:rsidR="00D75AEC" w:rsidRPr="00A2700C">
              <w:rPr>
                <w:rStyle w:val="Hyperlink"/>
                <w:rFonts w:ascii="Verdana" w:eastAsia="Times New Roman" w:hAnsi="Verdana" w:cs="Segoe UI Historic"/>
                <w:b/>
                <w:bCs/>
                <w:noProof/>
                <w:lang w:eastAsia="en-GB"/>
              </w:rPr>
              <w:t>5.16.</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Digital Banking Officer Saving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130</w:t>
            </w:r>
            <w:r w:rsidR="00D75AEC" w:rsidRPr="00A2700C">
              <w:rPr>
                <w:rFonts w:ascii="Verdana" w:hAnsi="Verdana" w:cs="Segoe UI Historic"/>
                <w:noProof/>
                <w:webHidden/>
              </w:rPr>
              <w:fldChar w:fldCharType="end"/>
            </w:r>
          </w:hyperlink>
        </w:p>
        <w:p w14:paraId="2EACEBB2" w14:textId="7AFCEF9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15" w:history="1">
            <w:r w:rsidR="00D75AEC" w:rsidRPr="00A2700C">
              <w:rPr>
                <w:rStyle w:val="Hyperlink"/>
                <w:rFonts w:ascii="Verdana" w:eastAsia="Times New Roman" w:hAnsi="Verdana" w:cs="Segoe UI Historic"/>
                <w:b/>
                <w:bCs/>
                <w:noProof/>
                <w:lang w:eastAsia="en-GB"/>
              </w:rPr>
              <w:t>5.17.</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Associate Digital banking officer saving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132</w:t>
            </w:r>
            <w:r w:rsidR="00D75AEC" w:rsidRPr="00A2700C">
              <w:rPr>
                <w:rFonts w:ascii="Verdana" w:hAnsi="Verdana" w:cs="Segoe UI Historic"/>
                <w:noProof/>
                <w:webHidden/>
              </w:rPr>
              <w:fldChar w:fldCharType="end"/>
            </w:r>
          </w:hyperlink>
        </w:p>
        <w:p w14:paraId="3ADAD8EA" w14:textId="65A827DB"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816" w:history="1">
            <w:r w:rsidR="00D75AEC" w:rsidRPr="00A2700C">
              <w:rPr>
                <w:rStyle w:val="Hyperlink"/>
                <w:rFonts w:ascii="Verdana" w:eastAsia="Times New Roman" w:hAnsi="Verdana" w:cs="Segoe UI Historic"/>
                <w:b/>
                <w:bCs/>
                <w:noProof/>
                <w:lang w:eastAsia="en-GB"/>
              </w:rPr>
              <w:t>5.18.</w:t>
            </w:r>
            <w:r w:rsidR="00D75AEC" w:rsidRPr="00A2700C">
              <w:rPr>
                <w:rFonts w:ascii="Verdana" w:eastAsiaTheme="minorEastAsia" w:hAnsi="Verdana" w:cs="Segoe UI Historic"/>
                <w:noProof/>
                <w:lang w:val="en-GB" w:eastAsia="en-GB"/>
              </w:rPr>
              <w:tab/>
            </w:r>
            <w:r w:rsidR="00D75AEC" w:rsidRPr="00A2700C">
              <w:rPr>
                <w:rStyle w:val="Hyperlink"/>
                <w:rFonts w:ascii="Verdana" w:eastAsia="Times New Roman" w:hAnsi="Verdana" w:cs="Segoe UI Historic"/>
                <w:b/>
                <w:bCs/>
                <w:noProof/>
                <w:lang w:eastAsia="en-GB"/>
              </w:rPr>
              <w:t>Digital Financial Service: Associate Digital Banking Officer Saving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133</w:t>
            </w:r>
            <w:r w:rsidR="00D75AEC" w:rsidRPr="00A2700C">
              <w:rPr>
                <w:rFonts w:ascii="Verdana" w:hAnsi="Verdana" w:cs="Segoe UI Historic"/>
                <w:noProof/>
                <w:webHidden/>
              </w:rPr>
              <w:fldChar w:fldCharType="end"/>
            </w:r>
          </w:hyperlink>
        </w:p>
        <w:p w14:paraId="78C06D42" w14:textId="5641FB09" w:rsidR="00D75AEC" w:rsidRPr="00A2700C" w:rsidRDefault="004D3D77">
          <w:pPr>
            <w:pStyle w:val="TOC1"/>
            <w:tabs>
              <w:tab w:val="left" w:pos="440"/>
              <w:tab w:val="right" w:leader="dot" w:pos="13948"/>
            </w:tabs>
            <w:rPr>
              <w:rFonts w:ascii="Verdana" w:eastAsiaTheme="minorEastAsia" w:hAnsi="Verdana" w:cs="Segoe UI Historic"/>
              <w:noProof/>
              <w:lang w:val="en-GB" w:eastAsia="en-GB"/>
            </w:rPr>
          </w:pPr>
          <w:hyperlink w:anchor="_Toc209460817" w:history="1">
            <w:r w:rsidR="00D75AEC" w:rsidRPr="00A2700C">
              <w:rPr>
                <w:rStyle w:val="Hyperlink"/>
                <w:rFonts w:ascii="Verdana" w:hAnsi="Verdana" w:cs="Segoe UI Historic"/>
                <w:noProof/>
              </w:rPr>
              <w:t>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Introduction</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135</w:t>
            </w:r>
            <w:r w:rsidR="00D75AEC" w:rsidRPr="00A2700C">
              <w:rPr>
                <w:rFonts w:ascii="Verdana" w:hAnsi="Verdana" w:cs="Segoe UI Historic"/>
                <w:noProof/>
                <w:webHidden/>
              </w:rPr>
              <w:fldChar w:fldCharType="end"/>
            </w:r>
          </w:hyperlink>
        </w:p>
        <w:p w14:paraId="092C7E88" w14:textId="44386C2F" w:rsidR="00D75AEC" w:rsidRPr="00A2700C" w:rsidRDefault="004D3D77">
          <w:pPr>
            <w:pStyle w:val="TOC1"/>
            <w:tabs>
              <w:tab w:val="left" w:pos="440"/>
              <w:tab w:val="right" w:leader="dot" w:pos="13948"/>
            </w:tabs>
            <w:rPr>
              <w:rFonts w:ascii="Verdana" w:eastAsiaTheme="minorEastAsia" w:hAnsi="Verdana" w:cs="Segoe UI Historic"/>
              <w:noProof/>
              <w:lang w:val="en-GB" w:eastAsia="en-GB"/>
            </w:rPr>
          </w:pPr>
          <w:hyperlink w:anchor="_Toc209460818" w:history="1">
            <w:r w:rsidR="00D75AEC" w:rsidRPr="00A2700C">
              <w:rPr>
                <w:rStyle w:val="Hyperlink"/>
                <w:rFonts w:ascii="Verdana" w:hAnsi="Verdana" w:cs="Segoe UI Historic"/>
                <w:noProof/>
              </w:rPr>
              <w:t>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Line of sight from division to units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135</w:t>
            </w:r>
            <w:r w:rsidR="00D75AEC" w:rsidRPr="00A2700C">
              <w:rPr>
                <w:rFonts w:ascii="Verdana" w:hAnsi="Verdana" w:cs="Segoe UI Historic"/>
                <w:noProof/>
                <w:webHidden/>
              </w:rPr>
              <w:fldChar w:fldCharType="end"/>
            </w:r>
          </w:hyperlink>
        </w:p>
        <w:p w14:paraId="0AFEDD22" w14:textId="2FC95403" w:rsidR="00D75AEC" w:rsidRPr="00A2700C" w:rsidRDefault="004D3D77">
          <w:pPr>
            <w:pStyle w:val="TOC1"/>
            <w:tabs>
              <w:tab w:val="left" w:pos="440"/>
              <w:tab w:val="right" w:leader="dot" w:pos="13948"/>
            </w:tabs>
            <w:rPr>
              <w:rFonts w:ascii="Verdana" w:eastAsiaTheme="minorEastAsia" w:hAnsi="Verdana" w:cs="Segoe UI Historic"/>
              <w:noProof/>
              <w:lang w:val="en-GB" w:eastAsia="en-GB"/>
            </w:rPr>
          </w:pPr>
          <w:hyperlink w:anchor="_Toc209460819" w:history="1">
            <w:r w:rsidR="00D75AEC" w:rsidRPr="00A2700C">
              <w:rPr>
                <w:rStyle w:val="Hyperlink"/>
                <w:rFonts w:ascii="Verdana" w:hAnsi="Verdana" w:cs="Segoe UI Historic"/>
                <w:noProof/>
              </w:rPr>
              <w:t>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Goals targets and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_Toc209460819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137</w:t>
            </w:r>
            <w:r w:rsidR="00D75AEC" w:rsidRPr="00A2700C">
              <w:rPr>
                <w:rFonts w:ascii="Verdana" w:hAnsi="Verdana" w:cs="Segoe UI Historic"/>
                <w:noProof/>
                <w:webHidden/>
              </w:rPr>
              <w:fldChar w:fldCharType="end"/>
            </w:r>
          </w:hyperlink>
        </w:p>
        <w:p w14:paraId="6E761DE4" w14:textId="38D7B500" w:rsidR="00D75AEC" w:rsidRPr="00A2700C" w:rsidRDefault="004D3D77">
          <w:pPr>
            <w:pStyle w:val="TOC1"/>
            <w:tabs>
              <w:tab w:val="left" w:pos="660"/>
              <w:tab w:val="right" w:leader="dot" w:pos="13948"/>
            </w:tabs>
            <w:rPr>
              <w:rFonts w:ascii="Verdana" w:eastAsiaTheme="minorEastAsia" w:hAnsi="Verdana" w:cs="Segoe UI Historic"/>
              <w:noProof/>
              <w:lang w:val="en-GB" w:eastAsia="en-GB"/>
            </w:rPr>
          </w:pPr>
          <w:hyperlink w:anchor="_Toc209460820" w:history="1">
            <w:r w:rsidR="00D75AEC" w:rsidRPr="00A2700C">
              <w:rPr>
                <w:rStyle w:val="Hyperlink"/>
                <w:rFonts w:ascii="Verdana" w:hAnsi="Verdana" w:cs="Segoe UI Historic"/>
                <w:noProof/>
              </w:rPr>
              <w:t>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Senior Planning Officer &amp; Support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137</w:t>
            </w:r>
            <w:r w:rsidR="00D75AEC" w:rsidRPr="00A2700C">
              <w:rPr>
                <w:rFonts w:ascii="Verdana" w:hAnsi="Verdana" w:cs="Segoe UI Historic"/>
                <w:noProof/>
                <w:webHidden/>
              </w:rPr>
              <w:fldChar w:fldCharType="end"/>
            </w:r>
          </w:hyperlink>
        </w:p>
        <w:p w14:paraId="4465AB0A" w14:textId="43AA402D"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21" w:history="1">
            <w:r w:rsidR="00D75AEC" w:rsidRPr="00A2700C">
              <w:rPr>
                <w:rStyle w:val="Hyperlink"/>
                <w:rFonts w:ascii="Verdana" w:hAnsi="Verdana" w:cs="Segoe UI Historic"/>
                <w:noProof/>
              </w:rPr>
              <w:t>3.1.1.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Senior Planning Officer &amp; Support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137</w:t>
            </w:r>
            <w:r w:rsidR="00D75AEC" w:rsidRPr="00A2700C">
              <w:rPr>
                <w:rFonts w:ascii="Verdana" w:hAnsi="Verdana" w:cs="Segoe UI Historic"/>
                <w:noProof/>
                <w:webHidden/>
              </w:rPr>
              <w:fldChar w:fldCharType="end"/>
            </w:r>
          </w:hyperlink>
        </w:p>
        <w:p w14:paraId="0B5F782D" w14:textId="699D92E7"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22" w:history="1">
            <w:r w:rsidR="00D75AEC" w:rsidRPr="00A2700C">
              <w:rPr>
                <w:rStyle w:val="Hyperlink"/>
                <w:rFonts w:ascii="Verdana" w:hAnsi="Verdana" w:cs="Segoe UI Historic"/>
                <w:noProof/>
              </w:rPr>
              <w:t>3.1.2.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Senior Planning Officer &amp; Support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137</w:t>
            </w:r>
            <w:r w:rsidR="00D75AEC" w:rsidRPr="00A2700C">
              <w:rPr>
                <w:rFonts w:ascii="Verdana" w:hAnsi="Verdana" w:cs="Segoe UI Historic"/>
                <w:noProof/>
                <w:webHidden/>
              </w:rPr>
              <w:fldChar w:fldCharType="end"/>
            </w:r>
          </w:hyperlink>
        </w:p>
        <w:p w14:paraId="68920C25" w14:textId="3AEF0EF8" w:rsidR="00D75AEC" w:rsidRPr="00A2700C" w:rsidRDefault="004D3D77">
          <w:pPr>
            <w:pStyle w:val="TOC1"/>
            <w:tabs>
              <w:tab w:val="left" w:pos="660"/>
              <w:tab w:val="right" w:leader="dot" w:pos="13948"/>
            </w:tabs>
            <w:rPr>
              <w:rFonts w:ascii="Verdana" w:eastAsiaTheme="minorEastAsia" w:hAnsi="Verdana" w:cs="Segoe UI Historic"/>
              <w:noProof/>
              <w:lang w:val="en-GB" w:eastAsia="en-GB"/>
            </w:rPr>
          </w:pPr>
          <w:hyperlink w:anchor="_Toc209460823" w:history="1">
            <w:r w:rsidR="00D75AEC" w:rsidRPr="00A2700C">
              <w:rPr>
                <w:rStyle w:val="Hyperlink"/>
                <w:rFonts w:ascii="Verdana" w:hAnsi="Verdana" w:cs="Segoe UI Historic"/>
                <w:noProof/>
              </w:rPr>
              <w:t>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138</w:t>
            </w:r>
            <w:r w:rsidR="00D75AEC" w:rsidRPr="00A2700C">
              <w:rPr>
                <w:rFonts w:ascii="Verdana" w:hAnsi="Verdana" w:cs="Segoe UI Historic"/>
                <w:noProof/>
                <w:webHidden/>
              </w:rPr>
              <w:fldChar w:fldCharType="end"/>
            </w:r>
          </w:hyperlink>
        </w:p>
        <w:p w14:paraId="45E8D151" w14:textId="1F9BE311"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24" w:history="1">
            <w:r w:rsidR="00D75AEC" w:rsidRPr="00A2700C">
              <w:rPr>
                <w:rStyle w:val="Hyperlink"/>
                <w:rFonts w:ascii="Verdana" w:hAnsi="Verdana" w:cs="Segoe UI Historic"/>
                <w:noProof/>
              </w:rPr>
              <w:t>3.2.1.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Director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138</w:t>
            </w:r>
            <w:r w:rsidR="00D75AEC" w:rsidRPr="00A2700C">
              <w:rPr>
                <w:rFonts w:ascii="Verdana" w:hAnsi="Verdana" w:cs="Segoe UI Historic"/>
                <w:noProof/>
                <w:webHidden/>
              </w:rPr>
              <w:fldChar w:fldCharType="end"/>
            </w:r>
          </w:hyperlink>
        </w:p>
        <w:p w14:paraId="0FB2DD28" w14:textId="781D03B0"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25" w:history="1">
            <w:r w:rsidR="00D75AEC" w:rsidRPr="00A2700C">
              <w:rPr>
                <w:rStyle w:val="Hyperlink"/>
                <w:rFonts w:ascii="Verdana" w:hAnsi="Verdana" w:cs="Segoe UI Historic"/>
                <w:noProof/>
              </w:rPr>
              <w:t>3.2.2.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Director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139</w:t>
            </w:r>
            <w:r w:rsidR="00D75AEC" w:rsidRPr="00A2700C">
              <w:rPr>
                <w:rFonts w:ascii="Verdana" w:hAnsi="Verdana" w:cs="Segoe UI Historic"/>
                <w:noProof/>
                <w:webHidden/>
              </w:rPr>
              <w:fldChar w:fldCharType="end"/>
            </w:r>
          </w:hyperlink>
        </w:p>
        <w:p w14:paraId="5BDAFB01" w14:textId="47A43191" w:rsidR="00D75AEC" w:rsidRPr="00A2700C" w:rsidRDefault="004D3D77">
          <w:pPr>
            <w:pStyle w:val="TOC1"/>
            <w:tabs>
              <w:tab w:val="left" w:pos="660"/>
              <w:tab w:val="right" w:leader="dot" w:pos="13948"/>
            </w:tabs>
            <w:rPr>
              <w:rFonts w:ascii="Verdana" w:eastAsiaTheme="minorEastAsia" w:hAnsi="Verdana" w:cs="Segoe UI Historic"/>
              <w:noProof/>
              <w:lang w:val="en-GB" w:eastAsia="en-GB"/>
            </w:rPr>
          </w:pPr>
          <w:hyperlink w:anchor="_Toc209460826" w:history="1">
            <w:r w:rsidR="00D75AEC" w:rsidRPr="00A2700C">
              <w:rPr>
                <w:rStyle w:val="Hyperlink"/>
                <w:rFonts w:ascii="Verdana" w:hAnsi="Verdana" w:cs="Segoe UI Historic"/>
                <w:noProof/>
              </w:rPr>
              <w:t>3.3.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Production and Distribution</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141</w:t>
            </w:r>
            <w:r w:rsidR="00D75AEC" w:rsidRPr="00A2700C">
              <w:rPr>
                <w:rFonts w:ascii="Verdana" w:hAnsi="Verdana" w:cs="Segoe UI Historic"/>
                <w:noProof/>
                <w:webHidden/>
              </w:rPr>
              <w:fldChar w:fldCharType="end"/>
            </w:r>
          </w:hyperlink>
        </w:p>
        <w:p w14:paraId="7ADC4D65" w14:textId="1F7DB99A"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27" w:history="1">
            <w:r w:rsidR="00D75AEC" w:rsidRPr="00A2700C">
              <w:rPr>
                <w:rStyle w:val="Hyperlink"/>
                <w:rFonts w:ascii="Verdana" w:hAnsi="Verdana" w:cs="Segoe UI Historic"/>
                <w:noProof/>
              </w:rPr>
              <w:t>3.3.1.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Production and Distribution-Manager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141</w:t>
            </w:r>
            <w:r w:rsidR="00D75AEC" w:rsidRPr="00A2700C">
              <w:rPr>
                <w:rFonts w:ascii="Verdana" w:hAnsi="Verdana" w:cs="Segoe UI Historic"/>
                <w:noProof/>
                <w:webHidden/>
              </w:rPr>
              <w:fldChar w:fldCharType="end"/>
            </w:r>
          </w:hyperlink>
        </w:p>
        <w:p w14:paraId="70921B71" w14:textId="5B951A04"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28" w:history="1">
            <w:r w:rsidR="00D75AEC" w:rsidRPr="00A2700C">
              <w:rPr>
                <w:rStyle w:val="Hyperlink"/>
                <w:rFonts w:ascii="Verdana" w:hAnsi="Verdana" w:cs="Segoe UI Historic"/>
                <w:noProof/>
              </w:rPr>
              <w:t>3.3.1.1.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Production and Distribution-Manager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141</w:t>
            </w:r>
            <w:r w:rsidR="00D75AEC" w:rsidRPr="00A2700C">
              <w:rPr>
                <w:rFonts w:ascii="Verdana" w:hAnsi="Verdana" w:cs="Segoe UI Historic"/>
                <w:noProof/>
                <w:webHidden/>
              </w:rPr>
              <w:fldChar w:fldCharType="end"/>
            </w:r>
          </w:hyperlink>
        </w:p>
        <w:p w14:paraId="3033B2B7" w14:textId="5109A78A"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29" w:history="1">
            <w:r w:rsidR="00D75AEC" w:rsidRPr="00A2700C">
              <w:rPr>
                <w:rStyle w:val="Hyperlink"/>
                <w:rFonts w:ascii="Verdana" w:hAnsi="Verdana" w:cs="Segoe UI Historic"/>
                <w:noProof/>
              </w:rPr>
              <w:t>3.3.1.2.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Production and Distribution- Manager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_Toc209460829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142</w:t>
            </w:r>
            <w:r w:rsidR="00D75AEC" w:rsidRPr="00A2700C">
              <w:rPr>
                <w:rFonts w:ascii="Verdana" w:hAnsi="Verdana" w:cs="Segoe UI Historic"/>
                <w:noProof/>
                <w:webHidden/>
              </w:rPr>
              <w:fldChar w:fldCharType="end"/>
            </w:r>
          </w:hyperlink>
        </w:p>
        <w:p w14:paraId="4A5BE947" w14:textId="4A1B6533"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30" w:history="1">
            <w:r w:rsidR="00D75AEC" w:rsidRPr="00A2700C">
              <w:rPr>
                <w:rStyle w:val="Hyperlink"/>
                <w:rFonts w:ascii="Verdana" w:hAnsi="Verdana" w:cs="Segoe UI Historic"/>
                <w:noProof/>
              </w:rPr>
              <w:t>3.3.2.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Team Leader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143</w:t>
            </w:r>
            <w:r w:rsidR="00D75AEC" w:rsidRPr="00A2700C">
              <w:rPr>
                <w:rFonts w:ascii="Verdana" w:hAnsi="Verdana" w:cs="Segoe UI Historic"/>
                <w:noProof/>
                <w:webHidden/>
              </w:rPr>
              <w:fldChar w:fldCharType="end"/>
            </w:r>
          </w:hyperlink>
        </w:p>
        <w:p w14:paraId="4311179E" w14:textId="430B9B86"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31" w:history="1">
            <w:r w:rsidR="00D75AEC" w:rsidRPr="00A2700C">
              <w:rPr>
                <w:rStyle w:val="Hyperlink"/>
                <w:rFonts w:ascii="Verdana" w:hAnsi="Verdana" w:cs="Segoe UI Historic"/>
                <w:noProof/>
              </w:rPr>
              <w:t>3.3.2.1.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143</w:t>
            </w:r>
            <w:r w:rsidR="00D75AEC" w:rsidRPr="00A2700C">
              <w:rPr>
                <w:rFonts w:ascii="Verdana" w:hAnsi="Verdana" w:cs="Segoe UI Historic"/>
                <w:noProof/>
                <w:webHidden/>
              </w:rPr>
              <w:fldChar w:fldCharType="end"/>
            </w:r>
          </w:hyperlink>
        </w:p>
        <w:p w14:paraId="01C3E58A" w14:textId="33EB6982"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32" w:history="1">
            <w:r w:rsidR="00D75AEC" w:rsidRPr="00A2700C">
              <w:rPr>
                <w:rStyle w:val="Hyperlink"/>
                <w:rFonts w:ascii="Verdana" w:hAnsi="Verdana" w:cs="Segoe UI Historic"/>
                <w:noProof/>
              </w:rPr>
              <w:t>3.3.2.2.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144</w:t>
            </w:r>
            <w:r w:rsidR="00D75AEC" w:rsidRPr="00A2700C">
              <w:rPr>
                <w:rFonts w:ascii="Verdana" w:hAnsi="Verdana" w:cs="Segoe UI Historic"/>
                <w:noProof/>
                <w:webHidden/>
              </w:rPr>
              <w:fldChar w:fldCharType="end"/>
            </w:r>
          </w:hyperlink>
        </w:p>
        <w:p w14:paraId="53498A24" w14:textId="266E1663"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33" w:history="1">
            <w:r w:rsidR="00D75AEC" w:rsidRPr="00A2700C">
              <w:rPr>
                <w:rStyle w:val="Hyperlink"/>
                <w:rFonts w:ascii="Verdana" w:hAnsi="Verdana" w:cs="Segoe UI Historic"/>
                <w:noProof/>
              </w:rPr>
              <w:t>3.3.3.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Senior Digital Banking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146</w:t>
            </w:r>
            <w:r w:rsidR="00D75AEC" w:rsidRPr="00A2700C">
              <w:rPr>
                <w:rFonts w:ascii="Verdana" w:hAnsi="Verdana" w:cs="Segoe UI Historic"/>
                <w:noProof/>
                <w:webHidden/>
              </w:rPr>
              <w:fldChar w:fldCharType="end"/>
            </w:r>
          </w:hyperlink>
        </w:p>
        <w:p w14:paraId="47456AF6" w14:textId="6CE18981"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34" w:history="1">
            <w:r w:rsidR="00D75AEC" w:rsidRPr="00A2700C">
              <w:rPr>
                <w:rStyle w:val="Hyperlink"/>
                <w:rFonts w:ascii="Verdana" w:hAnsi="Verdana" w:cs="Segoe UI Historic"/>
                <w:noProof/>
              </w:rPr>
              <w:t>3.3.3.1.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146</w:t>
            </w:r>
            <w:r w:rsidR="00D75AEC" w:rsidRPr="00A2700C">
              <w:rPr>
                <w:rFonts w:ascii="Verdana" w:hAnsi="Verdana" w:cs="Segoe UI Historic"/>
                <w:noProof/>
                <w:webHidden/>
              </w:rPr>
              <w:fldChar w:fldCharType="end"/>
            </w:r>
          </w:hyperlink>
        </w:p>
        <w:p w14:paraId="4D252EB7" w14:textId="789490B2"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35" w:history="1">
            <w:r w:rsidR="00D75AEC" w:rsidRPr="00A2700C">
              <w:rPr>
                <w:rStyle w:val="Hyperlink"/>
                <w:rFonts w:ascii="Verdana" w:hAnsi="Verdana" w:cs="Segoe UI Historic"/>
                <w:noProof/>
              </w:rPr>
              <w:t>3.3.3.2.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Senior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147</w:t>
            </w:r>
            <w:r w:rsidR="00D75AEC" w:rsidRPr="00A2700C">
              <w:rPr>
                <w:rFonts w:ascii="Verdana" w:hAnsi="Verdana" w:cs="Segoe UI Historic"/>
                <w:noProof/>
                <w:webHidden/>
              </w:rPr>
              <w:fldChar w:fldCharType="end"/>
            </w:r>
          </w:hyperlink>
        </w:p>
        <w:p w14:paraId="267E0A09" w14:textId="26038E9C"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36" w:history="1">
            <w:r w:rsidR="00D75AEC" w:rsidRPr="00A2700C">
              <w:rPr>
                <w:rStyle w:val="Hyperlink"/>
                <w:rFonts w:ascii="Verdana" w:hAnsi="Verdana" w:cs="Segoe UI Historic"/>
                <w:noProof/>
              </w:rPr>
              <w:t>3.3.4.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Digital Banking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148</w:t>
            </w:r>
            <w:r w:rsidR="00D75AEC" w:rsidRPr="00A2700C">
              <w:rPr>
                <w:rFonts w:ascii="Verdana" w:hAnsi="Verdana" w:cs="Segoe UI Historic"/>
                <w:noProof/>
                <w:webHidden/>
              </w:rPr>
              <w:fldChar w:fldCharType="end"/>
            </w:r>
          </w:hyperlink>
        </w:p>
        <w:p w14:paraId="4C53AFCB" w14:textId="3DE5B88B"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37" w:history="1">
            <w:r w:rsidR="00D75AEC" w:rsidRPr="00A2700C">
              <w:rPr>
                <w:rStyle w:val="Hyperlink"/>
                <w:rFonts w:ascii="Verdana" w:hAnsi="Verdana" w:cs="Segoe UI Historic"/>
                <w:noProof/>
              </w:rPr>
              <w:t>3.3.4.1.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148</w:t>
            </w:r>
            <w:r w:rsidR="00D75AEC" w:rsidRPr="00A2700C">
              <w:rPr>
                <w:rFonts w:ascii="Verdana" w:hAnsi="Verdana" w:cs="Segoe UI Historic"/>
                <w:noProof/>
                <w:webHidden/>
              </w:rPr>
              <w:fldChar w:fldCharType="end"/>
            </w:r>
          </w:hyperlink>
        </w:p>
        <w:p w14:paraId="418BE540" w14:textId="71CF525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38" w:history="1">
            <w:r w:rsidR="00D75AEC" w:rsidRPr="00A2700C">
              <w:rPr>
                <w:rStyle w:val="Hyperlink"/>
                <w:rFonts w:ascii="Verdana" w:hAnsi="Verdana" w:cs="Segoe UI Historic"/>
                <w:noProof/>
              </w:rPr>
              <w:t>3.3.4.2.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149</w:t>
            </w:r>
            <w:r w:rsidR="00D75AEC" w:rsidRPr="00A2700C">
              <w:rPr>
                <w:rFonts w:ascii="Verdana" w:hAnsi="Verdana" w:cs="Segoe UI Historic"/>
                <w:noProof/>
                <w:webHidden/>
              </w:rPr>
              <w:fldChar w:fldCharType="end"/>
            </w:r>
          </w:hyperlink>
        </w:p>
        <w:p w14:paraId="2EE68E4F" w14:textId="02A62550"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39" w:history="1">
            <w:r w:rsidR="00D75AEC" w:rsidRPr="00A2700C">
              <w:rPr>
                <w:rStyle w:val="Hyperlink"/>
                <w:rFonts w:ascii="Verdana" w:hAnsi="Verdana" w:cs="Segoe UI Historic"/>
                <w:noProof/>
              </w:rPr>
              <w:t>3.3.5.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Associate card and PIN personalization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_Toc209460839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151</w:t>
            </w:r>
            <w:r w:rsidR="00D75AEC" w:rsidRPr="00A2700C">
              <w:rPr>
                <w:rFonts w:ascii="Verdana" w:hAnsi="Verdana" w:cs="Segoe UI Historic"/>
                <w:noProof/>
                <w:webHidden/>
              </w:rPr>
              <w:fldChar w:fldCharType="end"/>
            </w:r>
          </w:hyperlink>
        </w:p>
        <w:p w14:paraId="5DEE402B" w14:textId="765C5889"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40" w:history="1">
            <w:r w:rsidR="00D75AEC" w:rsidRPr="00A2700C">
              <w:rPr>
                <w:rStyle w:val="Hyperlink"/>
                <w:rFonts w:ascii="Verdana" w:hAnsi="Verdana" w:cs="Segoe UI Historic"/>
                <w:noProof/>
              </w:rPr>
              <w:t>3.3.5.1.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Associate card and PIN personalization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151</w:t>
            </w:r>
            <w:r w:rsidR="00D75AEC" w:rsidRPr="00A2700C">
              <w:rPr>
                <w:rFonts w:ascii="Verdana" w:hAnsi="Verdana" w:cs="Segoe UI Historic"/>
                <w:noProof/>
                <w:webHidden/>
              </w:rPr>
              <w:fldChar w:fldCharType="end"/>
            </w:r>
          </w:hyperlink>
        </w:p>
        <w:p w14:paraId="182098CD" w14:textId="3422825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41" w:history="1">
            <w:r w:rsidR="00D75AEC" w:rsidRPr="00A2700C">
              <w:rPr>
                <w:rStyle w:val="Hyperlink"/>
                <w:rFonts w:ascii="Verdana" w:hAnsi="Verdana" w:cs="Segoe UI Historic"/>
                <w:noProof/>
              </w:rPr>
              <w:t>3.3.5.2.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Associate card and PIN personalization officer II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154</w:t>
            </w:r>
            <w:r w:rsidR="00D75AEC" w:rsidRPr="00A2700C">
              <w:rPr>
                <w:rFonts w:ascii="Verdana" w:hAnsi="Verdana" w:cs="Segoe UI Historic"/>
                <w:noProof/>
                <w:webHidden/>
              </w:rPr>
              <w:fldChar w:fldCharType="end"/>
            </w:r>
          </w:hyperlink>
        </w:p>
        <w:p w14:paraId="3592A885" w14:textId="4DEB91D0"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42" w:history="1">
            <w:r w:rsidR="00D75AEC" w:rsidRPr="00A2700C">
              <w:rPr>
                <w:rStyle w:val="Hyperlink"/>
                <w:rFonts w:ascii="Verdana" w:hAnsi="Verdana" w:cs="Segoe UI Historic"/>
                <w:noProof/>
              </w:rPr>
              <w:t>3.3.6.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Associate card and PIN personalization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155</w:t>
            </w:r>
            <w:r w:rsidR="00D75AEC" w:rsidRPr="00A2700C">
              <w:rPr>
                <w:rFonts w:ascii="Verdana" w:hAnsi="Verdana" w:cs="Segoe UI Historic"/>
                <w:noProof/>
                <w:webHidden/>
              </w:rPr>
              <w:fldChar w:fldCharType="end"/>
            </w:r>
          </w:hyperlink>
        </w:p>
        <w:p w14:paraId="5657CB0F" w14:textId="4D6EE1D6"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43" w:history="1">
            <w:r w:rsidR="00D75AEC" w:rsidRPr="00A2700C">
              <w:rPr>
                <w:rStyle w:val="Hyperlink"/>
                <w:rFonts w:ascii="Verdana" w:hAnsi="Verdana" w:cs="Segoe UI Historic"/>
                <w:noProof/>
              </w:rPr>
              <w:t>3.3.6.1.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Associate card and PIN personalization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155</w:t>
            </w:r>
            <w:r w:rsidR="00D75AEC" w:rsidRPr="00A2700C">
              <w:rPr>
                <w:rFonts w:ascii="Verdana" w:hAnsi="Verdana" w:cs="Segoe UI Historic"/>
                <w:noProof/>
                <w:webHidden/>
              </w:rPr>
              <w:fldChar w:fldCharType="end"/>
            </w:r>
          </w:hyperlink>
        </w:p>
        <w:p w14:paraId="0115E900" w14:textId="2AE7204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44" w:history="1">
            <w:r w:rsidR="00D75AEC" w:rsidRPr="00A2700C">
              <w:rPr>
                <w:rStyle w:val="Hyperlink"/>
                <w:rFonts w:ascii="Verdana" w:hAnsi="Verdana" w:cs="Segoe UI Historic"/>
                <w:noProof/>
              </w:rPr>
              <w:t>3.3.6.2.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Associate card and PIN personalization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156</w:t>
            </w:r>
            <w:r w:rsidR="00D75AEC" w:rsidRPr="00A2700C">
              <w:rPr>
                <w:rFonts w:ascii="Verdana" w:hAnsi="Verdana" w:cs="Segoe UI Historic"/>
                <w:noProof/>
                <w:webHidden/>
              </w:rPr>
              <w:fldChar w:fldCharType="end"/>
            </w:r>
          </w:hyperlink>
        </w:p>
        <w:p w14:paraId="409863B7" w14:textId="3A552184"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45" w:history="1">
            <w:r w:rsidR="00D75AEC" w:rsidRPr="00A2700C">
              <w:rPr>
                <w:rStyle w:val="Hyperlink"/>
                <w:rFonts w:ascii="Verdana" w:hAnsi="Verdana" w:cs="Segoe UI Historic"/>
                <w:noProof/>
              </w:rPr>
              <w:t>3.3.7.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157</w:t>
            </w:r>
            <w:r w:rsidR="00D75AEC" w:rsidRPr="00A2700C">
              <w:rPr>
                <w:rFonts w:ascii="Verdana" w:hAnsi="Verdana" w:cs="Segoe UI Historic"/>
                <w:noProof/>
                <w:webHidden/>
              </w:rPr>
              <w:fldChar w:fldCharType="end"/>
            </w:r>
          </w:hyperlink>
        </w:p>
        <w:p w14:paraId="31363E98" w14:textId="11C0F333"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46" w:history="1">
            <w:r w:rsidR="00D75AEC" w:rsidRPr="00A2700C">
              <w:rPr>
                <w:rStyle w:val="Hyperlink"/>
                <w:rFonts w:ascii="Verdana" w:hAnsi="Verdana" w:cs="Segoe UI Historic"/>
                <w:noProof/>
              </w:rPr>
              <w:t>3.3.7.1.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157</w:t>
            </w:r>
            <w:r w:rsidR="00D75AEC" w:rsidRPr="00A2700C">
              <w:rPr>
                <w:rFonts w:ascii="Verdana" w:hAnsi="Verdana" w:cs="Segoe UI Historic"/>
                <w:noProof/>
                <w:webHidden/>
              </w:rPr>
              <w:fldChar w:fldCharType="end"/>
            </w:r>
          </w:hyperlink>
        </w:p>
        <w:p w14:paraId="090C2DBB" w14:textId="27F0B4D4"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47" w:history="1">
            <w:r w:rsidR="00D75AEC" w:rsidRPr="00A2700C">
              <w:rPr>
                <w:rStyle w:val="Hyperlink"/>
                <w:rFonts w:ascii="Verdana" w:hAnsi="Verdana" w:cs="Segoe UI Historic"/>
                <w:noProof/>
              </w:rPr>
              <w:t>3.3.7.2.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158</w:t>
            </w:r>
            <w:r w:rsidR="00D75AEC" w:rsidRPr="00A2700C">
              <w:rPr>
                <w:rFonts w:ascii="Verdana" w:hAnsi="Verdana" w:cs="Segoe UI Historic"/>
                <w:noProof/>
                <w:webHidden/>
              </w:rPr>
              <w:fldChar w:fldCharType="end"/>
            </w:r>
          </w:hyperlink>
        </w:p>
        <w:p w14:paraId="3343109D" w14:textId="75C12859"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48" w:history="1">
            <w:r w:rsidR="00D75AEC" w:rsidRPr="00A2700C">
              <w:rPr>
                <w:rStyle w:val="Hyperlink"/>
                <w:rFonts w:ascii="Verdana" w:hAnsi="Verdana" w:cs="Segoe UI Historic"/>
                <w:noProof/>
              </w:rPr>
              <w:t>3.3.8.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Junior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160</w:t>
            </w:r>
            <w:r w:rsidR="00D75AEC" w:rsidRPr="00A2700C">
              <w:rPr>
                <w:rFonts w:ascii="Verdana" w:hAnsi="Verdana" w:cs="Segoe UI Historic"/>
                <w:noProof/>
                <w:webHidden/>
              </w:rPr>
              <w:fldChar w:fldCharType="end"/>
            </w:r>
          </w:hyperlink>
        </w:p>
        <w:p w14:paraId="2EE11AEC" w14:textId="44F47084"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49" w:history="1">
            <w:r w:rsidR="00D75AEC" w:rsidRPr="00A2700C">
              <w:rPr>
                <w:rStyle w:val="Hyperlink"/>
                <w:rFonts w:ascii="Verdana" w:hAnsi="Verdana" w:cs="Segoe UI Historic"/>
                <w:noProof/>
              </w:rPr>
              <w:t>3.3.8.1.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Junior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_Toc209460849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160</w:t>
            </w:r>
            <w:r w:rsidR="00D75AEC" w:rsidRPr="00A2700C">
              <w:rPr>
                <w:rFonts w:ascii="Verdana" w:hAnsi="Verdana" w:cs="Segoe UI Historic"/>
                <w:noProof/>
                <w:webHidden/>
              </w:rPr>
              <w:fldChar w:fldCharType="end"/>
            </w:r>
          </w:hyperlink>
        </w:p>
        <w:p w14:paraId="0CD298F1" w14:textId="76DB5DAF"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50" w:history="1">
            <w:r w:rsidR="00D75AEC" w:rsidRPr="00A2700C">
              <w:rPr>
                <w:rStyle w:val="Hyperlink"/>
                <w:rFonts w:ascii="Verdana" w:hAnsi="Verdana" w:cs="Segoe UI Historic"/>
                <w:noProof/>
              </w:rPr>
              <w:t>3.3.8.2.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Junior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160</w:t>
            </w:r>
            <w:r w:rsidR="00D75AEC" w:rsidRPr="00A2700C">
              <w:rPr>
                <w:rFonts w:ascii="Verdana" w:hAnsi="Verdana" w:cs="Segoe UI Historic"/>
                <w:noProof/>
                <w:webHidden/>
              </w:rPr>
              <w:fldChar w:fldCharType="end"/>
            </w:r>
          </w:hyperlink>
        </w:p>
        <w:p w14:paraId="06421ACA" w14:textId="73BF9E4C"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51" w:history="1">
            <w:r w:rsidR="00D75AEC" w:rsidRPr="00A2700C">
              <w:rPr>
                <w:rStyle w:val="Hyperlink"/>
                <w:rFonts w:ascii="Verdana" w:hAnsi="Verdana" w:cs="Segoe UI Historic"/>
                <w:noProof/>
              </w:rPr>
              <w:t>3.3.9.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Junior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161</w:t>
            </w:r>
            <w:r w:rsidR="00D75AEC" w:rsidRPr="00A2700C">
              <w:rPr>
                <w:rFonts w:ascii="Verdana" w:hAnsi="Verdana" w:cs="Segoe UI Historic"/>
                <w:noProof/>
                <w:webHidden/>
              </w:rPr>
              <w:fldChar w:fldCharType="end"/>
            </w:r>
          </w:hyperlink>
        </w:p>
        <w:p w14:paraId="310A6491" w14:textId="49498AF9"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52" w:history="1">
            <w:r w:rsidR="00D75AEC" w:rsidRPr="00A2700C">
              <w:rPr>
                <w:rStyle w:val="Hyperlink"/>
                <w:rFonts w:ascii="Verdana" w:hAnsi="Verdana" w:cs="Segoe UI Historic"/>
                <w:noProof/>
              </w:rPr>
              <w:t>3.3.9.1.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Junior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161</w:t>
            </w:r>
            <w:r w:rsidR="00D75AEC" w:rsidRPr="00A2700C">
              <w:rPr>
                <w:rFonts w:ascii="Verdana" w:hAnsi="Verdana" w:cs="Segoe UI Historic"/>
                <w:noProof/>
                <w:webHidden/>
              </w:rPr>
              <w:fldChar w:fldCharType="end"/>
            </w:r>
          </w:hyperlink>
        </w:p>
        <w:p w14:paraId="76C0D674" w14:textId="392CFCCB"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53" w:history="1">
            <w:r w:rsidR="00D75AEC" w:rsidRPr="00A2700C">
              <w:rPr>
                <w:rStyle w:val="Hyperlink"/>
                <w:rFonts w:ascii="Verdana" w:hAnsi="Verdana" w:cs="Segoe UI Historic"/>
                <w:noProof/>
              </w:rPr>
              <w:t>3.3.9.2.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Production: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162</w:t>
            </w:r>
            <w:r w:rsidR="00D75AEC" w:rsidRPr="00A2700C">
              <w:rPr>
                <w:rFonts w:ascii="Verdana" w:hAnsi="Verdana" w:cs="Segoe UI Historic"/>
                <w:noProof/>
                <w:webHidden/>
              </w:rPr>
              <w:fldChar w:fldCharType="end"/>
            </w:r>
          </w:hyperlink>
        </w:p>
        <w:p w14:paraId="5EF020CA" w14:textId="01DF370B"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54" w:history="1">
            <w:r w:rsidR="00D75AEC" w:rsidRPr="00A2700C">
              <w:rPr>
                <w:rStyle w:val="Hyperlink"/>
                <w:rFonts w:ascii="Verdana" w:hAnsi="Verdana" w:cs="Segoe UI Historic"/>
                <w:noProof/>
              </w:rPr>
              <w:t>3.3.10.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Team Leader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163</w:t>
            </w:r>
            <w:r w:rsidR="00D75AEC" w:rsidRPr="00A2700C">
              <w:rPr>
                <w:rFonts w:ascii="Verdana" w:hAnsi="Verdana" w:cs="Segoe UI Historic"/>
                <w:noProof/>
                <w:webHidden/>
              </w:rPr>
              <w:fldChar w:fldCharType="end"/>
            </w:r>
          </w:hyperlink>
        </w:p>
        <w:p w14:paraId="3D26E0F1" w14:textId="5C4624B1"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55" w:history="1">
            <w:r w:rsidR="00D75AEC" w:rsidRPr="00A2700C">
              <w:rPr>
                <w:rStyle w:val="Hyperlink"/>
                <w:rFonts w:ascii="Verdana" w:hAnsi="Verdana" w:cs="Segoe UI Historic"/>
                <w:noProof/>
              </w:rPr>
              <w:t>3.3.10.1.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163</w:t>
            </w:r>
            <w:r w:rsidR="00D75AEC" w:rsidRPr="00A2700C">
              <w:rPr>
                <w:rFonts w:ascii="Verdana" w:hAnsi="Verdana" w:cs="Segoe UI Historic"/>
                <w:noProof/>
                <w:webHidden/>
              </w:rPr>
              <w:fldChar w:fldCharType="end"/>
            </w:r>
          </w:hyperlink>
        </w:p>
        <w:p w14:paraId="1790452F" w14:textId="6ACA3DC7"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56" w:history="1">
            <w:r w:rsidR="00D75AEC" w:rsidRPr="00A2700C">
              <w:rPr>
                <w:rStyle w:val="Hyperlink"/>
                <w:rFonts w:ascii="Verdana" w:hAnsi="Verdana" w:cs="Segoe UI Historic"/>
                <w:noProof/>
              </w:rPr>
              <w:t>3.3.10.2.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164</w:t>
            </w:r>
            <w:r w:rsidR="00D75AEC" w:rsidRPr="00A2700C">
              <w:rPr>
                <w:rFonts w:ascii="Verdana" w:hAnsi="Verdana" w:cs="Segoe UI Historic"/>
                <w:noProof/>
                <w:webHidden/>
              </w:rPr>
              <w:fldChar w:fldCharType="end"/>
            </w:r>
          </w:hyperlink>
        </w:p>
        <w:p w14:paraId="14BAE86E" w14:textId="7F3FCDCB"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57" w:history="1">
            <w:r w:rsidR="00D75AEC" w:rsidRPr="00A2700C">
              <w:rPr>
                <w:rStyle w:val="Hyperlink"/>
                <w:rFonts w:ascii="Verdana" w:hAnsi="Verdana" w:cs="Segoe UI Historic"/>
                <w:noProof/>
              </w:rPr>
              <w:t>3.3.11.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166</w:t>
            </w:r>
            <w:r w:rsidR="00D75AEC" w:rsidRPr="00A2700C">
              <w:rPr>
                <w:rFonts w:ascii="Verdana" w:hAnsi="Verdana" w:cs="Segoe UI Historic"/>
                <w:noProof/>
                <w:webHidden/>
              </w:rPr>
              <w:fldChar w:fldCharType="end"/>
            </w:r>
          </w:hyperlink>
        </w:p>
        <w:p w14:paraId="61737AF5" w14:textId="63BFBF36"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58" w:history="1">
            <w:r w:rsidR="00D75AEC" w:rsidRPr="00A2700C">
              <w:rPr>
                <w:rStyle w:val="Hyperlink"/>
                <w:rFonts w:ascii="Verdana" w:hAnsi="Verdana" w:cs="Segoe UI Historic"/>
                <w:noProof/>
              </w:rPr>
              <w:t>3.3.11.1.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166</w:t>
            </w:r>
            <w:r w:rsidR="00D75AEC" w:rsidRPr="00A2700C">
              <w:rPr>
                <w:rFonts w:ascii="Verdana" w:hAnsi="Verdana" w:cs="Segoe UI Historic"/>
                <w:noProof/>
                <w:webHidden/>
              </w:rPr>
              <w:fldChar w:fldCharType="end"/>
            </w:r>
          </w:hyperlink>
        </w:p>
        <w:p w14:paraId="2640EF48" w14:textId="713DB098"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59" w:history="1">
            <w:r w:rsidR="00D75AEC" w:rsidRPr="00A2700C">
              <w:rPr>
                <w:rStyle w:val="Hyperlink"/>
                <w:rFonts w:ascii="Verdana" w:hAnsi="Verdana" w:cs="Segoe UI Historic"/>
                <w:noProof/>
              </w:rPr>
              <w:t>3.3.11.2.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Senior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_Toc209460859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166</w:t>
            </w:r>
            <w:r w:rsidR="00D75AEC" w:rsidRPr="00A2700C">
              <w:rPr>
                <w:rFonts w:ascii="Verdana" w:hAnsi="Verdana" w:cs="Segoe UI Historic"/>
                <w:noProof/>
                <w:webHidden/>
              </w:rPr>
              <w:fldChar w:fldCharType="end"/>
            </w:r>
          </w:hyperlink>
        </w:p>
        <w:p w14:paraId="242874AD" w14:textId="09592F54"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60" w:history="1">
            <w:r w:rsidR="00D75AEC" w:rsidRPr="00A2700C">
              <w:rPr>
                <w:rStyle w:val="Hyperlink"/>
                <w:rFonts w:ascii="Verdana" w:hAnsi="Verdana" w:cs="Segoe UI Historic"/>
                <w:noProof/>
              </w:rPr>
              <w:t>3.3.12.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168</w:t>
            </w:r>
            <w:r w:rsidR="00D75AEC" w:rsidRPr="00A2700C">
              <w:rPr>
                <w:rFonts w:ascii="Verdana" w:hAnsi="Verdana" w:cs="Segoe UI Historic"/>
                <w:noProof/>
                <w:webHidden/>
              </w:rPr>
              <w:fldChar w:fldCharType="end"/>
            </w:r>
          </w:hyperlink>
        </w:p>
        <w:p w14:paraId="3F10CA51" w14:textId="75FF5647"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61" w:history="1">
            <w:r w:rsidR="00D75AEC" w:rsidRPr="00A2700C">
              <w:rPr>
                <w:rStyle w:val="Hyperlink"/>
                <w:rFonts w:ascii="Verdana" w:hAnsi="Verdana" w:cs="Segoe UI Historic"/>
                <w:noProof/>
              </w:rPr>
              <w:t>3.3.12.1.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168</w:t>
            </w:r>
            <w:r w:rsidR="00D75AEC" w:rsidRPr="00A2700C">
              <w:rPr>
                <w:rFonts w:ascii="Verdana" w:hAnsi="Verdana" w:cs="Segoe UI Historic"/>
                <w:noProof/>
                <w:webHidden/>
              </w:rPr>
              <w:fldChar w:fldCharType="end"/>
            </w:r>
          </w:hyperlink>
        </w:p>
        <w:p w14:paraId="022E6B7B" w14:textId="4319D1AB"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62" w:history="1">
            <w:r w:rsidR="00D75AEC" w:rsidRPr="00A2700C">
              <w:rPr>
                <w:rStyle w:val="Hyperlink"/>
                <w:rFonts w:ascii="Verdana" w:hAnsi="Verdana" w:cs="Segoe UI Historic"/>
                <w:noProof/>
              </w:rPr>
              <w:t>3.3.12.2.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168</w:t>
            </w:r>
            <w:r w:rsidR="00D75AEC" w:rsidRPr="00A2700C">
              <w:rPr>
                <w:rFonts w:ascii="Verdana" w:hAnsi="Verdana" w:cs="Segoe UI Historic"/>
                <w:noProof/>
                <w:webHidden/>
              </w:rPr>
              <w:fldChar w:fldCharType="end"/>
            </w:r>
          </w:hyperlink>
        </w:p>
        <w:p w14:paraId="49DE104B" w14:textId="5ABF6808"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63" w:history="1">
            <w:r w:rsidR="00D75AEC" w:rsidRPr="00A2700C">
              <w:rPr>
                <w:rStyle w:val="Hyperlink"/>
                <w:rFonts w:ascii="Verdana" w:hAnsi="Verdana" w:cs="Segoe UI Historic"/>
                <w:noProof/>
              </w:rPr>
              <w:t>3.3.13.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Associate card and PIN personalization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170</w:t>
            </w:r>
            <w:r w:rsidR="00D75AEC" w:rsidRPr="00A2700C">
              <w:rPr>
                <w:rFonts w:ascii="Verdana" w:hAnsi="Verdana" w:cs="Segoe UI Historic"/>
                <w:noProof/>
                <w:webHidden/>
              </w:rPr>
              <w:fldChar w:fldCharType="end"/>
            </w:r>
          </w:hyperlink>
        </w:p>
        <w:p w14:paraId="6723F971" w14:textId="2DCBCD2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64" w:history="1">
            <w:r w:rsidR="00D75AEC" w:rsidRPr="00A2700C">
              <w:rPr>
                <w:rStyle w:val="Hyperlink"/>
                <w:rFonts w:ascii="Verdana" w:hAnsi="Verdana" w:cs="Segoe UI Historic"/>
                <w:noProof/>
              </w:rPr>
              <w:t>3.3.13.1.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Associate card and PIN personalization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170</w:t>
            </w:r>
            <w:r w:rsidR="00D75AEC" w:rsidRPr="00A2700C">
              <w:rPr>
                <w:rFonts w:ascii="Verdana" w:hAnsi="Verdana" w:cs="Segoe UI Historic"/>
                <w:noProof/>
                <w:webHidden/>
              </w:rPr>
              <w:fldChar w:fldCharType="end"/>
            </w:r>
          </w:hyperlink>
        </w:p>
        <w:p w14:paraId="6A255FFB" w14:textId="2F239792"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65" w:history="1">
            <w:r w:rsidR="00D75AEC" w:rsidRPr="00A2700C">
              <w:rPr>
                <w:rStyle w:val="Hyperlink"/>
                <w:rFonts w:ascii="Verdana" w:hAnsi="Verdana" w:cs="Segoe UI Historic"/>
                <w:noProof/>
              </w:rPr>
              <w:t>3.3.13.2.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Associate card and PIN personalization officer II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171</w:t>
            </w:r>
            <w:r w:rsidR="00D75AEC" w:rsidRPr="00A2700C">
              <w:rPr>
                <w:rFonts w:ascii="Verdana" w:hAnsi="Verdana" w:cs="Segoe UI Historic"/>
                <w:noProof/>
                <w:webHidden/>
              </w:rPr>
              <w:fldChar w:fldCharType="end"/>
            </w:r>
          </w:hyperlink>
        </w:p>
        <w:p w14:paraId="36E00AA8" w14:textId="106D2F12"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66" w:history="1">
            <w:r w:rsidR="00D75AEC" w:rsidRPr="00A2700C">
              <w:rPr>
                <w:rStyle w:val="Hyperlink"/>
                <w:rFonts w:ascii="Verdana" w:hAnsi="Verdana" w:cs="Segoe UI Historic"/>
                <w:noProof/>
              </w:rPr>
              <w:t>3.3.14.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Associate card and PIN personalization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172</w:t>
            </w:r>
            <w:r w:rsidR="00D75AEC" w:rsidRPr="00A2700C">
              <w:rPr>
                <w:rFonts w:ascii="Verdana" w:hAnsi="Verdana" w:cs="Segoe UI Historic"/>
                <w:noProof/>
                <w:webHidden/>
              </w:rPr>
              <w:fldChar w:fldCharType="end"/>
            </w:r>
          </w:hyperlink>
        </w:p>
        <w:p w14:paraId="4C05AD24" w14:textId="4A61A9B2"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67" w:history="1">
            <w:r w:rsidR="00D75AEC" w:rsidRPr="00A2700C">
              <w:rPr>
                <w:rStyle w:val="Hyperlink"/>
                <w:rFonts w:ascii="Verdana" w:hAnsi="Verdana" w:cs="Segoe UI Historic"/>
                <w:noProof/>
              </w:rPr>
              <w:t>3.3.14.1.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Associate card and PIN personalization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172</w:t>
            </w:r>
            <w:r w:rsidR="00D75AEC" w:rsidRPr="00A2700C">
              <w:rPr>
                <w:rFonts w:ascii="Verdana" w:hAnsi="Verdana" w:cs="Segoe UI Historic"/>
                <w:noProof/>
                <w:webHidden/>
              </w:rPr>
              <w:fldChar w:fldCharType="end"/>
            </w:r>
          </w:hyperlink>
        </w:p>
        <w:p w14:paraId="10D01D51" w14:textId="6D7689A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68" w:history="1">
            <w:r w:rsidR="00D75AEC" w:rsidRPr="00A2700C">
              <w:rPr>
                <w:rStyle w:val="Hyperlink"/>
                <w:rFonts w:ascii="Verdana" w:hAnsi="Verdana" w:cs="Segoe UI Historic"/>
                <w:noProof/>
              </w:rPr>
              <w:t>3.3.14.2.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Associate card and PIN personalization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173</w:t>
            </w:r>
            <w:r w:rsidR="00D75AEC" w:rsidRPr="00A2700C">
              <w:rPr>
                <w:rFonts w:ascii="Verdana" w:hAnsi="Verdana" w:cs="Segoe UI Historic"/>
                <w:noProof/>
                <w:webHidden/>
              </w:rPr>
              <w:fldChar w:fldCharType="end"/>
            </w:r>
          </w:hyperlink>
        </w:p>
        <w:p w14:paraId="1B015ABC" w14:textId="628A96B4"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69" w:history="1">
            <w:r w:rsidR="00D75AEC" w:rsidRPr="00A2700C">
              <w:rPr>
                <w:rStyle w:val="Hyperlink"/>
                <w:rFonts w:ascii="Verdana" w:hAnsi="Verdana" w:cs="Segoe UI Historic"/>
                <w:noProof/>
              </w:rPr>
              <w:t>3.3.15.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Banking operation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_Toc209460869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174</w:t>
            </w:r>
            <w:r w:rsidR="00D75AEC" w:rsidRPr="00A2700C">
              <w:rPr>
                <w:rFonts w:ascii="Verdana" w:hAnsi="Verdana" w:cs="Segoe UI Historic"/>
                <w:noProof/>
                <w:webHidden/>
              </w:rPr>
              <w:fldChar w:fldCharType="end"/>
            </w:r>
          </w:hyperlink>
        </w:p>
        <w:p w14:paraId="1E029B84" w14:textId="7FC2A42F"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70" w:history="1">
            <w:r w:rsidR="00D75AEC" w:rsidRPr="00A2700C">
              <w:rPr>
                <w:rStyle w:val="Hyperlink"/>
                <w:rFonts w:ascii="Verdana" w:hAnsi="Verdana" w:cs="Segoe UI Historic"/>
                <w:noProof/>
              </w:rPr>
              <w:t>3.3.15.1.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174</w:t>
            </w:r>
            <w:r w:rsidR="00D75AEC" w:rsidRPr="00A2700C">
              <w:rPr>
                <w:rFonts w:ascii="Verdana" w:hAnsi="Verdana" w:cs="Segoe UI Historic"/>
                <w:noProof/>
                <w:webHidden/>
              </w:rPr>
              <w:fldChar w:fldCharType="end"/>
            </w:r>
          </w:hyperlink>
        </w:p>
        <w:p w14:paraId="6514D9CA" w14:textId="472AD818"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71" w:history="1">
            <w:r w:rsidR="00D75AEC" w:rsidRPr="00A2700C">
              <w:rPr>
                <w:rStyle w:val="Hyperlink"/>
                <w:rFonts w:ascii="Verdana" w:hAnsi="Verdana" w:cs="Segoe UI Historic"/>
                <w:noProof/>
              </w:rPr>
              <w:t>3.3.15.2.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174</w:t>
            </w:r>
            <w:r w:rsidR="00D75AEC" w:rsidRPr="00A2700C">
              <w:rPr>
                <w:rFonts w:ascii="Verdana" w:hAnsi="Verdana" w:cs="Segoe UI Historic"/>
                <w:noProof/>
                <w:webHidden/>
              </w:rPr>
              <w:fldChar w:fldCharType="end"/>
            </w:r>
          </w:hyperlink>
        </w:p>
        <w:p w14:paraId="6BF3F51E" w14:textId="0D53C868"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72" w:history="1">
            <w:r w:rsidR="00D75AEC" w:rsidRPr="00A2700C">
              <w:rPr>
                <w:rStyle w:val="Hyperlink"/>
                <w:rFonts w:ascii="Verdana" w:hAnsi="Verdana" w:cs="Segoe UI Historic"/>
                <w:noProof/>
              </w:rPr>
              <w:t>3.3.16.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Junior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175</w:t>
            </w:r>
            <w:r w:rsidR="00D75AEC" w:rsidRPr="00A2700C">
              <w:rPr>
                <w:rFonts w:ascii="Verdana" w:hAnsi="Verdana" w:cs="Segoe UI Historic"/>
                <w:noProof/>
                <w:webHidden/>
              </w:rPr>
              <w:fldChar w:fldCharType="end"/>
            </w:r>
          </w:hyperlink>
        </w:p>
        <w:p w14:paraId="090F7ED5" w14:textId="30DF9FEF"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73" w:history="1">
            <w:r w:rsidR="00D75AEC" w:rsidRPr="00A2700C">
              <w:rPr>
                <w:rStyle w:val="Hyperlink"/>
                <w:rFonts w:ascii="Verdana" w:hAnsi="Verdana" w:cs="Segoe UI Historic"/>
                <w:noProof/>
              </w:rPr>
              <w:t>3.3.16.1.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Junior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175</w:t>
            </w:r>
            <w:r w:rsidR="00D75AEC" w:rsidRPr="00A2700C">
              <w:rPr>
                <w:rFonts w:ascii="Verdana" w:hAnsi="Verdana" w:cs="Segoe UI Historic"/>
                <w:noProof/>
                <w:webHidden/>
              </w:rPr>
              <w:fldChar w:fldCharType="end"/>
            </w:r>
          </w:hyperlink>
        </w:p>
        <w:p w14:paraId="32815977" w14:textId="4C7D1626"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74" w:history="1">
            <w:r w:rsidR="00D75AEC" w:rsidRPr="00A2700C">
              <w:rPr>
                <w:rStyle w:val="Hyperlink"/>
                <w:rFonts w:ascii="Verdana" w:hAnsi="Verdana" w:cs="Segoe UI Historic"/>
                <w:noProof/>
              </w:rPr>
              <w:t>3.3.16.2.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Junior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176</w:t>
            </w:r>
            <w:r w:rsidR="00D75AEC" w:rsidRPr="00A2700C">
              <w:rPr>
                <w:rFonts w:ascii="Verdana" w:hAnsi="Verdana" w:cs="Segoe UI Historic"/>
                <w:noProof/>
                <w:webHidden/>
              </w:rPr>
              <w:fldChar w:fldCharType="end"/>
            </w:r>
          </w:hyperlink>
        </w:p>
        <w:p w14:paraId="27520AE4" w14:textId="01464425"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75" w:history="1">
            <w:r w:rsidR="00D75AEC" w:rsidRPr="00A2700C">
              <w:rPr>
                <w:rStyle w:val="Hyperlink"/>
                <w:rFonts w:ascii="Verdana" w:hAnsi="Verdana" w:cs="Segoe UI Historic"/>
                <w:noProof/>
              </w:rPr>
              <w:t>3.3.17.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Junior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177</w:t>
            </w:r>
            <w:r w:rsidR="00D75AEC" w:rsidRPr="00A2700C">
              <w:rPr>
                <w:rFonts w:ascii="Verdana" w:hAnsi="Verdana" w:cs="Segoe UI Historic"/>
                <w:noProof/>
                <w:webHidden/>
              </w:rPr>
              <w:fldChar w:fldCharType="end"/>
            </w:r>
          </w:hyperlink>
        </w:p>
        <w:p w14:paraId="11788C72" w14:textId="439A6514"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76" w:history="1">
            <w:r w:rsidR="00D75AEC" w:rsidRPr="00A2700C">
              <w:rPr>
                <w:rStyle w:val="Hyperlink"/>
                <w:rFonts w:ascii="Verdana" w:hAnsi="Verdana" w:cs="Segoe UI Historic"/>
                <w:noProof/>
              </w:rPr>
              <w:t>3.3.17.1.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Junior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177</w:t>
            </w:r>
            <w:r w:rsidR="00D75AEC" w:rsidRPr="00A2700C">
              <w:rPr>
                <w:rFonts w:ascii="Verdana" w:hAnsi="Verdana" w:cs="Segoe UI Historic"/>
                <w:noProof/>
                <w:webHidden/>
              </w:rPr>
              <w:fldChar w:fldCharType="end"/>
            </w:r>
          </w:hyperlink>
        </w:p>
        <w:p w14:paraId="58B0AD0E" w14:textId="3407142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77" w:history="1">
            <w:r w:rsidR="00D75AEC" w:rsidRPr="00A2700C">
              <w:rPr>
                <w:rStyle w:val="Hyperlink"/>
                <w:rFonts w:ascii="Verdana" w:hAnsi="Verdana" w:cs="Segoe UI Historic"/>
                <w:noProof/>
              </w:rPr>
              <w:t>3.3.17.2.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and PIN Distribution: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178</w:t>
            </w:r>
            <w:r w:rsidR="00D75AEC" w:rsidRPr="00A2700C">
              <w:rPr>
                <w:rFonts w:ascii="Verdana" w:hAnsi="Verdana" w:cs="Segoe UI Historic"/>
                <w:noProof/>
                <w:webHidden/>
              </w:rPr>
              <w:fldChar w:fldCharType="end"/>
            </w:r>
          </w:hyperlink>
        </w:p>
        <w:p w14:paraId="0CEBE268" w14:textId="5457E5AF" w:rsidR="00D75AEC" w:rsidRPr="00A2700C" w:rsidRDefault="004D3D77">
          <w:pPr>
            <w:pStyle w:val="TOC1"/>
            <w:tabs>
              <w:tab w:val="left" w:pos="660"/>
              <w:tab w:val="right" w:leader="dot" w:pos="13948"/>
            </w:tabs>
            <w:rPr>
              <w:rFonts w:ascii="Verdana" w:eastAsiaTheme="minorEastAsia" w:hAnsi="Verdana" w:cs="Segoe UI Historic"/>
              <w:noProof/>
              <w:lang w:val="en-GB" w:eastAsia="en-GB"/>
            </w:rPr>
          </w:pPr>
          <w:hyperlink w:anchor="_Toc209460878" w:history="1">
            <w:r w:rsidR="00D75AEC" w:rsidRPr="00A2700C">
              <w:rPr>
                <w:rStyle w:val="Hyperlink"/>
                <w:rFonts w:ascii="Verdana" w:hAnsi="Verdana" w:cs="Segoe UI Historic"/>
                <w:noProof/>
              </w:rPr>
              <w:t>3.4.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180</w:t>
            </w:r>
            <w:r w:rsidR="00D75AEC" w:rsidRPr="00A2700C">
              <w:rPr>
                <w:rFonts w:ascii="Verdana" w:hAnsi="Verdana" w:cs="Segoe UI Historic"/>
                <w:noProof/>
                <w:webHidden/>
              </w:rPr>
              <w:fldChar w:fldCharType="end"/>
            </w:r>
          </w:hyperlink>
        </w:p>
        <w:p w14:paraId="50596DF9" w14:textId="3F0BD2F8"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79" w:history="1">
            <w:r w:rsidR="00D75AEC" w:rsidRPr="00A2700C">
              <w:rPr>
                <w:rStyle w:val="Hyperlink"/>
                <w:rFonts w:ascii="Verdana" w:hAnsi="Verdana" w:cs="Segoe UI Historic"/>
                <w:noProof/>
              </w:rPr>
              <w:t>3.4.1.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Manager’s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_Toc209460879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180</w:t>
            </w:r>
            <w:r w:rsidR="00D75AEC" w:rsidRPr="00A2700C">
              <w:rPr>
                <w:rFonts w:ascii="Verdana" w:hAnsi="Verdana" w:cs="Segoe UI Historic"/>
                <w:noProof/>
                <w:webHidden/>
              </w:rPr>
              <w:fldChar w:fldCharType="end"/>
            </w:r>
          </w:hyperlink>
        </w:p>
        <w:p w14:paraId="11DCBA28" w14:textId="5341C2E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80" w:history="1">
            <w:r w:rsidR="00D75AEC" w:rsidRPr="00A2700C">
              <w:rPr>
                <w:rStyle w:val="Hyperlink"/>
                <w:rFonts w:ascii="Verdana" w:hAnsi="Verdana" w:cs="Segoe UI Historic"/>
                <w:noProof/>
              </w:rPr>
              <w:t>3.4.1.1.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Manager’s Goals and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180</w:t>
            </w:r>
            <w:r w:rsidR="00D75AEC" w:rsidRPr="00A2700C">
              <w:rPr>
                <w:rFonts w:ascii="Verdana" w:hAnsi="Verdana" w:cs="Segoe UI Historic"/>
                <w:noProof/>
                <w:webHidden/>
              </w:rPr>
              <w:fldChar w:fldCharType="end"/>
            </w:r>
          </w:hyperlink>
        </w:p>
        <w:p w14:paraId="5BDE5C0F" w14:textId="4FFEFFCB" w:rsidR="00D75AEC" w:rsidRPr="00A2700C" w:rsidRDefault="004D3D77">
          <w:pPr>
            <w:pStyle w:val="TOC1"/>
            <w:tabs>
              <w:tab w:val="right" w:leader="dot" w:pos="13948"/>
            </w:tabs>
            <w:rPr>
              <w:rFonts w:ascii="Verdana" w:eastAsiaTheme="minorEastAsia" w:hAnsi="Verdana" w:cs="Segoe UI Historic"/>
              <w:noProof/>
              <w:lang w:val="en-GB" w:eastAsia="en-GB"/>
            </w:rPr>
          </w:pPr>
          <w:hyperlink w:anchor="_Toc209460881" w:history="1">
            <w:r w:rsidR="00D75AEC" w:rsidRPr="00A2700C">
              <w:rPr>
                <w:rStyle w:val="Hyperlink"/>
                <w:rFonts w:ascii="Verdana" w:hAnsi="Verdana" w:cs="Segoe UI Historic"/>
                <w:noProof/>
              </w:rPr>
              <w:t>3.4.1.2.</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181</w:t>
            </w:r>
            <w:r w:rsidR="00D75AEC" w:rsidRPr="00A2700C">
              <w:rPr>
                <w:rFonts w:ascii="Verdana" w:hAnsi="Verdana" w:cs="Segoe UI Historic"/>
                <w:noProof/>
                <w:webHidden/>
              </w:rPr>
              <w:fldChar w:fldCharType="end"/>
            </w:r>
          </w:hyperlink>
        </w:p>
        <w:p w14:paraId="7C7E88E2" w14:textId="39AC477E"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82" w:history="1">
            <w:r w:rsidR="00D75AEC" w:rsidRPr="00A2700C">
              <w:rPr>
                <w:rStyle w:val="Hyperlink"/>
                <w:rFonts w:ascii="Verdana" w:hAnsi="Verdana" w:cs="Segoe UI Historic"/>
                <w:noProof/>
              </w:rPr>
              <w:t>3.4.1.3.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Manager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181</w:t>
            </w:r>
            <w:r w:rsidR="00D75AEC" w:rsidRPr="00A2700C">
              <w:rPr>
                <w:rFonts w:ascii="Verdana" w:hAnsi="Verdana" w:cs="Segoe UI Historic"/>
                <w:noProof/>
                <w:webHidden/>
              </w:rPr>
              <w:fldChar w:fldCharType="end"/>
            </w:r>
          </w:hyperlink>
        </w:p>
        <w:p w14:paraId="1D563359" w14:textId="1A02AA67"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83" w:history="1">
            <w:r w:rsidR="00D75AEC" w:rsidRPr="00A2700C">
              <w:rPr>
                <w:rStyle w:val="Hyperlink"/>
                <w:rFonts w:ascii="Verdana" w:hAnsi="Verdana" w:cs="Segoe UI Historic"/>
                <w:noProof/>
              </w:rPr>
              <w:t>3.4.2.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Senior Digital Banking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182</w:t>
            </w:r>
            <w:r w:rsidR="00D75AEC" w:rsidRPr="00A2700C">
              <w:rPr>
                <w:rFonts w:ascii="Verdana" w:hAnsi="Verdana" w:cs="Segoe UI Historic"/>
                <w:noProof/>
                <w:webHidden/>
              </w:rPr>
              <w:fldChar w:fldCharType="end"/>
            </w:r>
          </w:hyperlink>
        </w:p>
        <w:p w14:paraId="0EFCB0E1" w14:textId="5EB60CB4"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84" w:history="1">
            <w:r w:rsidR="00D75AEC" w:rsidRPr="00A2700C">
              <w:rPr>
                <w:rStyle w:val="Hyperlink"/>
                <w:rFonts w:ascii="Verdana" w:hAnsi="Verdana" w:cs="Segoe UI Historic"/>
                <w:noProof/>
              </w:rPr>
              <w:t>3.4.2.1.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Senior Digital Banking Officer Goals and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182</w:t>
            </w:r>
            <w:r w:rsidR="00D75AEC" w:rsidRPr="00A2700C">
              <w:rPr>
                <w:rFonts w:ascii="Verdana" w:hAnsi="Verdana" w:cs="Segoe UI Historic"/>
                <w:noProof/>
                <w:webHidden/>
              </w:rPr>
              <w:fldChar w:fldCharType="end"/>
            </w:r>
          </w:hyperlink>
        </w:p>
        <w:p w14:paraId="0F1A6F86" w14:textId="197CBE2D"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85" w:history="1">
            <w:r w:rsidR="00D75AEC" w:rsidRPr="00A2700C">
              <w:rPr>
                <w:rStyle w:val="Hyperlink"/>
                <w:rFonts w:ascii="Verdana" w:hAnsi="Verdana" w:cs="Segoe UI Historic"/>
                <w:noProof/>
              </w:rPr>
              <w:t>3.4.2.2.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Senior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183</w:t>
            </w:r>
            <w:r w:rsidR="00D75AEC" w:rsidRPr="00A2700C">
              <w:rPr>
                <w:rFonts w:ascii="Verdana" w:hAnsi="Verdana" w:cs="Segoe UI Historic"/>
                <w:noProof/>
                <w:webHidden/>
              </w:rPr>
              <w:fldChar w:fldCharType="end"/>
            </w:r>
          </w:hyperlink>
        </w:p>
        <w:p w14:paraId="04351B9C" w14:textId="354A3C82"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86" w:history="1">
            <w:r w:rsidR="00D75AEC" w:rsidRPr="00A2700C">
              <w:rPr>
                <w:rStyle w:val="Hyperlink"/>
                <w:rFonts w:ascii="Verdana" w:hAnsi="Verdana" w:cs="Segoe UI Historic"/>
                <w:noProof/>
              </w:rPr>
              <w:t>3.4.3.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Digital Banking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184</w:t>
            </w:r>
            <w:r w:rsidR="00D75AEC" w:rsidRPr="00A2700C">
              <w:rPr>
                <w:rFonts w:ascii="Verdana" w:hAnsi="Verdana" w:cs="Segoe UI Historic"/>
                <w:noProof/>
                <w:webHidden/>
              </w:rPr>
              <w:fldChar w:fldCharType="end"/>
            </w:r>
          </w:hyperlink>
        </w:p>
        <w:p w14:paraId="0470DE6E" w14:textId="2C96D420"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87" w:history="1">
            <w:r w:rsidR="00D75AEC" w:rsidRPr="00A2700C">
              <w:rPr>
                <w:rStyle w:val="Hyperlink"/>
                <w:rFonts w:ascii="Verdana" w:hAnsi="Verdana" w:cs="Segoe UI Historic"/>
                <w:noProof/>
              </w:rPr>
              <w:t>3.4.3.1.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Digital Banking Officer Goals and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184</w:t>
            </w:r>
            <w:r w:rsidR="00D75AEC" w:rsidRPr="00A2700C">
              <w:rPr>
                <w:rFonts w:ascii="Verdana" w:hAnsi="Verdana" w:cs="Segoe UI Historic"/>
                <w:noProof/>
                <w:webHidden/>
              </w:rPr>
              <w:fldChar w:fldCharType="end"/>
            </w:r>
          </w:hyperlink>
        </w:p>
        <w:p w14:paraId="7911E29F" w14:textId="148C3338"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88" w:history="1">
            <w:r w:rsidR="00D75AEC" w:rsidRPr="00A2700C">
              <w:rPr>
                <w:rStyle w:val="Hyperlink"/>
                <w:rFonts w:ascii="Verdana" w:hAnsi="Verdana" w:cs="Segoe UI Historic"/>
                <w:noProof/>
              </w:rPr>
              <w:t>3.4.3.2.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185</w:t>
            </w:r>
            <w:r w:rsidR="00D75AEC" w:rsidRPr="00A2700C">
              <w:rPr>
                <w:rFonts w:ascii="Verdana" w:hAnsi="Verdana" w:cs="Segoe UI Historic"/>
                <w:noProof/>
                <w:webHidden/>
              </w:rPr>
              <w:fldChar w:fldCharType="end"/>
            </w:r>
          </w:hyperlink>
        </w:p>
        <w:p w14:paraId="3E2FE499" w14:textId="47AF4549"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89" w:history="1">
            <w:r w:rsidR="00D75AEC" w:rsidRPr="00A2700C">
              <w:rPr>
                <w:rStyle w:val="Hyperlink"/>
                <w:rFonts w:ascii="Verdana" w:hAnsi="Verdana" w:cs="Segoe UI Historic"/>
                <w:noProof/>
              </w:rPr>
              <w:t>3.4.4.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Associate Digital Banking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_Toc209460889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187</w:t>
            </w:r>
            <w:r w:rsidR="00D75AEC" w:rsidRPr="00A2700C">
              <w:rPr>
                <w:rFonts w:ascii="Verdana" w:hAnsi="Verdana" w:cs="Segoe UI Historic"/>
                <w:noProof/>
                <w:webHidden/>
              </w:rPr>
              <w:fldChar w:fldCharType="end"/>
            </w:r>
          </w:hyperlink>
        </w:p>
        <w:p w14:paraId="4E619EB8" w14:textId="21A2C89E"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90" w:history="1">
            <w:r w:rsidR="00D75AEC" w:rsidRPr="00A2700C">
              <w:rPr>
                <w:rStyle w:val="Hyperlink"/>
                <w:rFonts w:ascii="Verdana" w:hAnsi="Verdana" w:cs="Segoe UI Historic"/>
                <w:noProof/>
              </w:rPr>
              <w:t>3.4.4.1.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Associate Digital Banking Officer II, Goals and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187</w:t>
            </w:r>
            <w:r w:rsidR="00D75AEC" w:rsidRPr="00A2700C">
              <w:rPr>
                <w:rFonts w:ascii="Verdana" w:hAnsi="Verdana" w:cs="Segoe UI Historic"/>
                <w:noProof/>
                <w:webHidden/>
              </w:rPr>
              <w:fldChar w:fldCharType="end"/>
            </w:r>
          </w:hyperlink>
        </w:p>
        <w:p w14:paraId="1212CA38" w14:textId="2E10748C"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91" w:history="1">
            <w:r w:rsidR="00D75AEC" w:rsidRPr="00A2700C">
              <w:rPr>
                <w:rStyle w:val="Hyperlink"/>
                <w:rFonts w:ascii="Verdana" w:hAnsi="Verdana" w:cs="Segoe UI Historic"/>
                <w:noProof/>
              </w:rPr>
              <w:t>3.4.4.2.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Associate Digital Banking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187</w:t>
            </w:r>
            <w:r w:rsidR="00D75AEC" w:rsidRPr="00A2700C">
              <w:rPr>
                <w:rFonts w:ascii="Verdana" w:hAnsi="Verdana" w:cs="Segoe UI Historic"/>
                <w:noProof/>
                <w:webHidden/>
              </w:rPr>
              <w:fldChar w:fldCharType="end"/>
            </w:r>
          </w:hyperlink>
        </w:p>
        <w:p w14:paraId="75E483DB" w14:textId="546DEB41"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92" w:history="1">
            <w:r w:rsidR="00D75AEC" w:rsidRPr="00A2700C">
              <w:rPr>
                <w:rStyle w:val="Hyperlink"/>
                <w:rFonts w:ascii="Verdana" w:hAnsi="Verdana" w:cs="Segoe UI Historic"/>
                <w:noProof/>
              </w:rPr>
              <w:t>3.4.5.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Associate Digital Banking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189</w:t>
            </w:r>
            <w:r w:rsidR="00D75AEC" w:rsidRPr="00A2700C">
              <w:rPr>
                <w:rFonts w:ascii="Verdana" w:hAnsi="Verdana" w:cs="Segoe UI Historic"/>
                <w:noProof/>
                <w:webHidden/>
              </w:rPr>
              <w:fldChar w:fldCharType="end"/>
            </w:r>
          </w:hyperlink>
        </w:p>
        <w:p w14:paraId="5AA36DA1" w14:textId="1655261A"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93" w:history="1">
            <w:r w:rsidR="00D75AEC" w:rsidRPr="00A2700C">
              <w:rPr>
                <w:rStyle w:val="Hyperlink"/>
                <w:rFonts w:ascii="Verdana" w:hAnsi="Verdana" w:cs="Segoe UI Historic"/>
                <w:noProof/>
              </w:rPr>
              <w:t>3.4.5.1.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Associate Digital Banking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189</w:t>
            </w:r>
            <w:r w:rsidR="00D75AEC" w:rsidRPr="00A2700C">
              <w:rPr>
                <w:rFonts w:ascii="Verdana" w:hAnsi="Verdana" w:cs="Segoe UI Historic"/>
                <w:noProof/>
                <w:webHidden/>
              </w:rPr>
              <w:fldChar w:fldCharType="end"/>
            </w:r>
          </w:hyperlink>
        </w:p>
        <w:p w14:paraId="4AB1AA1B" w14:textId="2A989067"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94" w:history="1">
            <w:r w:rsidR="00D75AEC" w:rsidRPr="00A2700C">
              <w:rPr>
                <w:rStyle w:val="Hyperlink"/>
                <w:rFonts w:ascii="Verdana" w:hAnsi="Verdana" w:cs="Segoe UI Historic"/>
                <w:noProof/>
              </w:rPr>
              <w:t>3.4.5.2.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Associate Digital Banking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190</w:t>
            </w:r>
            <w:r w:rsidR="00D75AEC" w:rsidRPr="00A2700C">
              <w:rPr>
                <w:rFonts w:ascii="Verdana" w:hAnsi="Verdana" w:cs="Segoe UI Historic"/>
                <w:noProof/>
                <w:webHidden/>
              </w:rPr>
              <w:fldChar w:fldCharType="end"/>
            </w:r>
          </w:hyperlink>
        </w:p>
        <w:p w14:paraId="1CD7A7E0" w14:textId="2907A4C6"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95" w:history="1">
            <w:r w:rsidR="00D75AEC" w:rsidRPr="00A2700C">
              <w:rPr>
                <w:rStyle w:val="Hyperlink"/>
                <w:rFonts w:ascii="Verdana" w:hAnsi="Verdana" w:cs="Segoe UI Historic"/>
                <w:noProof/>
              </w:rPr>
              <w:t>3.4.6.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Banking Operation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191</w:t>
            </w:r>
            <w:r w:rsidR="00D75AEC" w:rsidRPr="00A2700C">
              <w:rPr>
                <w:rFonts w:ascii="Verdana" w:hAnsi="Verdana" w:cs="Segoe UI Historic"/>
                <w:noProof/>
                <w:webHidden/>
              </w:rPr>
              <w:fldChar w:fldCharType="end"/>
            </w:r>
          </w:hyperlink>
        </w:p>
        <w:p w14:paraId="184FFC97" w14:textId="7EA280ED"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96" w:history="1">
            <w:r w:rsidR="00D75AEC" w:rsidRPr="00A2700C">
              <w:rPr>
                <w:rStyle w:val="Hyperlink"/>
                <w:rFonts w:ascii="Verdana" w:hAnsi="Verdana" w:cs="Segoe UI Historic"/>
                <w:noProof/>
              </w:rPr>
              <w:t>3.4.6.1.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Banking Operation Officer, Goals and Targets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191</w:t>
            </w:r>
            <w:r w:rsidR="00D75AEC" w:rsidRPr="00A2700C">
              <w:rPr>
                <w:rFonts w:ascii="Verdana" w:hAnsi="Verdana" w:cs="Segoe UI Historic"/>
                <w:noProof/>
                <w:webHidden/>
              </w:rPr>
              <w:fldChar w:fldCharType="end"/>
            </w:r>
          </w:hyperlink>
        </w:p>
        <w:p w14:paraId="4F99F9E2" w14:textId="16698415"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897" w:history="1">
            <w:r w:rsidR="00D75AEC" w:rsidRPr="00A2700C">
              <w:rPr>
                <w:rStyle w:val="Hyperlink"/>
                <w:rFonts w:ascii="Verdana" w:hAnsi="Verdana" w:cs="Segoe UI Historic"/>
                <w:noProof/>
              </w:rPr>
              <w:t>3.4.6.2.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Banking Business: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192</w:t>
            </w:r>
            <w:r w:rsidR="00D75AEC" w:rsidRPr="00A2700C">
              <w:rPr>
                <w:rFonts w:ascii="Verdana" w:hAnsi="Verdana" w:cs="Segoe UI Historic"/>
                <w:noProof/>
                <w:webHidden/>
              </w:rPr>
              <w:fldChar w:fldCharType="end"/>
            </w:r>
          </w:hyperlink>
        </w:p>
        <w:p w14:paraId="61142273" w14:textId="4838153E" w:rsidR="00D75AEC" w:rsidRPr="00A2700C" w:rsidRDefault="004D3D77">
          <w:pPr>
            <w:pStyle w:val="TOC1"/>
            <w:tabs>
              <w:tab w:val="left" w:pos="660"/>
              <w:tab w:val="right" w:leader="dot" w:pos="13948"/>
            </w:tabs>
            <w:rPr>
              <w:rFonts w:ascii="Verdana" w:eastAsiaTheme="minorEastAsia" w:hAnsi="Verdana" w:cs="Segoe UI Historic"/>
              <w:noProof/>
              <w:lang w:val="en-GB" w:eastAsia="en-GB"/>
            </w:rPr>
          </w:pPr>
          <w:hyperlink w:anchor="_Toc209460898" w:history="1">
            <w:r w:rsidR="00D75AEC" w:rsidRPr="00A2700C">
              <w:rPr>
                <w:rStyle w:val="Hyperlink"/>
                <w:rFonts w:ascii="Verdana" w:hAnsi="Verdana" w:cs="Segoe UI Historic"/>
                <w:noProof/>
              </w:rPr>
              <w:t>3.5.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194</w:t>
            </w:r>
            <w:r w:rsidR="00D75AEC" w:rsidRPr="00A2700C">
              <w:rPr>
                <w:rFonts w:ascii="Verdana" w:hAnsi="Verdana" w:cs="Segoe UI Historic"/>
                <w:noProof/>
                <w:webHidden/>
              </w:rPr>
              <w:fldChar w:fldCharType="end"/>
            </w:r>
          </w:hyperlink>
        </w:p>
        <w:p w14:paraId="5C7A7D54" w14:textId="0437D93E"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899" w:history="1">
            <w:r w:rsidR="00D75AEC" w:rsidRPr="00A2700C">
              <w:rPr>
                <w:rStyle w:val="Hyperlink"/>
                <w:rFonts w:ascii="Verdana" w:hAnsi="Verdana" w:cs="Segoe UI Historic"/>
                <w:noProof/>
              </w:rPr>
              <w:t>3.5.1.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Manager Card Issuance Solution Management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_Toc209460899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194</w:t>
            </w:r>
            <w:r w:rsidR="00D75AEC" w:rsidRPr="00A2700C">
              <w:rPr>
                <w:rFonts w:ascii="Verdana" w:hAnsi="Verdana" w:cs="Segoe UI Historic"/>
                <w:noProof/>
                <w:webHidden/>
              </w:rPr>
              <w:fldChar w:fldCharType="end"/>
            </w:r>
          </w:hyperlink>
        </w:p>
        <w:p w14:paraId="6226DA67" w14:textId="2808D5F5"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00" w:history="1">
            <w:r w:rsidR="00D75AEC" w:rsidRPr="00A2700C">
              <w:rPr>
                <w:rStyle w:val="Hyperlink"/>
                <w:rFonts w:ascii="Verdana" w:hAnsi="Verdana" w:cs="Segoe UI Historic"/>
                <w:noProof/>
              </w:rPr>
              <w:t>3.5.1.1.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Manager Card Issuance Solution Management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194</w:t>
            </w:r>
            <w:r w:rsidR="00D75AEC" w:rsidRPr="00A2700C">
              <w:rPr>
                <w:rFonts w:ascii="Verdana" w:hAnsi="Verdana" w:cs="Segoe UI Historic"/>
                <w:noProof/>
                <w:webHidden/>
              </w:rPr>
              <w:fldChar w:fldCharType="end"/>
            </w:r>
          </w:hyperlink>
        </w:p>
        <w:p w14:paraId="079587EC" w14:textId="3537CEBB"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01" w:history="1">
            <w:r w:rsidR="00D75AEC" w:rsidRPr="00A2700C">
              <w:rPr>
                <w:rStyle w:val="Hyperlink"/>
                <w:rFonts w:ascii="Verdana" w:hAnsi="Verdana" w:cs="Segoe UI Historic"/>
                <w:noProof/>
              </w:rPr>
              <w:t>3.5.1.2.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Manager Card Issuance Solution Management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195</w:t>
            </w:r>
            <w:r w:rsidR="00D75AEC" w:rsidRPr="00A2700C">
              <w:rPr>
                <w:rFonts w:ascii="Verdana" w:hAnsi="Verdana" w:cs="Segoe UI Historic"/>
                <w:noProof/>
                <w:webHidden/>
              </w:rPr>
              <w:fldChar w:fldCharType="end"/>
            </w:r>
          </w:hyperlink>
        </w:p>
        <w:p w14:paraId="0E8C2ECC" w14:textId="35B9D8FC"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02" w:history="1">
            <w:r w:rsidR="00D75AEC" w:rsidRPr="00A2700C">
              <w:rPr>
                <w:rStyle w:val="Hyperlink"/>
                <w:rFonts w:ascii="Verdana" w:hAnsi="Verdana" w:cs="Segoe UI Historic"/>
                <w:noProof/>
              </w:rPr>
              <w:t>3.5.2.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Lead</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196</w:t>
            </w:r>
            <w:r w:rsidR="00D75AEC" w:rsidRPr="00A2700C">
              <w:rPr>
                <w:rFonts w:ascii="Verdana" w:hAnsi="Verdana" w:cs="Segoe UI Historic"/>
                <w:noProof/>
                <w:webHidden/>
              </w:rPr>
              <w:fldChar w:fldCharType="end"/>
            </w:r>
          </w:hyperlink>
        </w:p>
        <w:p w14:paraId="32EBF538" w14:textId="0A9F8F1B"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03" w:history="1">
            <w:r w:rsidR="00D75AEC" w:rsidRPr="00A2700C">
              <w:rPr>
                <w:rStyle w:val="Hyperlink"/>
                <w:rFonts w:ascii="Verdana" w:hAnsi="Verdana" w:cs="Segoe UI Historic"/>
                <w:noProof/>
              </w:rPr>
              <w:t>3.5.2.1.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Lead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196</w:t>
            </w:r>
            <w:r w:rsidR="00D75AEC" w:rsidRPr="00A2700C">
              <w:rPr>
                <w:rFonts w:ascii="Verdana" w:hAnsi="Verdana" w:cs="Segoe UI Historic"/>
                <w:noProof/>
                <w:webHidden/>
              </w:rPr>
              <w:fldChar w:fldCharType="end"/>
            </w:r>
          </w:hyperlink>
        </w:p>
        <w:p w14:paraId="212B2629" w14:textId="43725465"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04" w:history="1">
            <w:r w:rsidR="00D75AEC" w:rsidRPr="00A2700C">
              <w:rPr>
                <w:rStyle w:val="Hyperlink"/>
                <w:rFonts w:ascii="Verdana" w:hAnsi="Verdana" w:cs="Segoe UI Historic"/>
                <w:noProof/>
              </w:rPr>
              <w:t>3.5.2.2.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Lead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197</w:t>
            </w:r>
            <w:r w:rsidR="00D75AEC" w:rsidRPr="00A2700C">
              <w:rPr>
                <w:rFonts w:ascii="Verdana" w:hAnsi="Verdana" w:cs="Segoe UI Historic"/>
                <w:noProof/>
                <w:webHidden/>
              </w:rPr>
              <w:fldChar w:fldCharType="end"/>
            </w:r>
          </w:hyperlink>
        </w:p>
        <w:p w14:paraId="0F63AAF2" w14:textId="25C36456"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05" w:history="1">
            <w:r w:rsidR="00D75AEC" w:rsidRPr="00A2700C">
              <w:rPr>
                <w:rStyle w:val="Hyperlink"/>
                <w:rFonts w:ascii="Verdana" w:hAnsi="Verdana" w:cs="Segoe UI Historic"/>
                <w:noProof/>
              </w:rPr>
              <w:t>3.5.3.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Expert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199</w:t>
            </w:r>
            <w:r w:rsidR="00D75AEC" w:rsidRPr="00A2700C">
              <w:rPr>
                <w:rFonts w:ascii="Verdana" w:hAnsi="Verdana" w:cs="Segoe UI Historic"/>
                <w:noProof/>
                <w:webHidden/>
              </w:rPr>
              <w:fldChar w:fldCharType="end"/>
            </w:r>
          </w:hyperlink>
        </w:p>
        <w:p w14:paraId="7DA1B44B" w14:textId="4739B55F"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06" w:history="1">
            <w:r w:rsidR="00D75AEC" w:rsidRPr="00A2700C">
              <w:rPr>
                <w:rStyle w:val="Hyperlink"/>
                <w:rFonts w:ascii="Verdana" w:hAnsi="Verdana" w:cs="Segoe UI Historic"/>
                <w:noProof/>
              </w:rPr>
              <w:t>3.5.3.1.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Expert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199</w:t>
            </w:r>
            <w:r w:rsidR="00D75AEC" w:rsidRPr="00A2700C">
              <w:rPr>
                <w:rFonts w:ascii="Verdana" w:hAnsi="Verdana" w:cs="Segoe UI Historic"/>
                <w:noProof/>
                <w:webHidden/>
              </w:rPr>
              <w:fldChar w:fldCharType="end"/>
            </w:r>
          </w:hyperlink>
        </w:p>
        <w:p w14:paraId="3F8E8BCB" w14:textId="0C1C9E40"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07" w:history="1">
            <w:r w:rsidR="00D75AEC" w:rsidRPr="00A2700C">
              <w:rPr>
                <w:rStyle w:val="Hyperlink"/>
                <w:rFonts w:ascii="Verdana" w:hAnsi="Verdana" w:cs="Segoe UI Historic"/>
                <w:noProof/>
              </w:rPr>
              <w:t>3.5.3.2.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Expert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200</w:t>
            </w:r>
            <w:r w:rsidR="00D75AEC" w:rsidRPr="00A2700C">
              <w:rPr>
                <w:rFonts w:ascii="Verdana" w:hAnsi="Verdana" w:cs="Segoe UI Historic"/>
                <w:noProof/>
                <w:webHidden/>
              </w:rPr>
              <w:fldChar w:fldCharType="end"/>
            </w:r>
          </w:hyperlink>
        </w:p>
        <w:p w14:paraId="5A95CFF9" w14:textId="44EBB1CC"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08" w:history="1">
            <w:r w:rsidR="00D75AEC" w:rsidRPr="00A2700C">
              <w:rPr>
                <w:rStyle w:val="Hyperlink"/>
                <w:rFonts w:ascii="Verdana" w:hAnsi="Verdana" w:cs="Segoe UI Historic"/>
                <w:noProof/>
              </w:rPr>
              <w:t>3.5.4.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201</w:t>
            </w:r>
            <w:r w:rsidR="00D75AEC" w:rsidRPr="00A2700C">
              <w:rPr>
                <w:rFonts w:ascii="Verdana" w:hAnsi="Verdana" w:cs="Segoe UI Historic"/>
                <w:noProof/>
                <w:webHidden/>
              </w:rPr>
              <w:fldChar w:fldCharType="end"/>
            </w:r>
          </w:hyperlink>
        </w:p>
        <w:p w14:paraId="40586C82" w14:textId="1812E548"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09" w:history="1">
            <w:r w:rsidR="00D75AEC" w:rsidRPr="00A2700C">
              <w:rPr>
                <w:rStyle w:val="Hyperlink"/>
                <w:rFonts w:ascii="Verdana" w:hAnsi="Verdana" w:cs="Segoe UI Historic"/>
                <w:noProof/>
              </w:rPr>
              <w:t>3.5.4.1.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Officer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_Toc209460909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201</w:t>
            </w:r>
            <w:r w:rsidR="00D75AEC" w:rsidRPr="00A2700C">
              <w:rPr>
                <w:rFonts w:ascii="Verdana" w:hAnsi="Verdana" w:cs="Segoe UI Historic"/>
                <w:noProof/>
                <w:webHidden/>
              </w:rPr>
              <w:fldChar w:fldCharType="end"/>
            </w:r>
          </w:hyperlink>
        </w:p>
        <w:p w14:paraId="1B478408" w14:textId="2655B52D"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10" w:history="1">
            <w:r w:rsidR="00D75AEC" w:rsidRPr="00A2700C">
              <w:rPr>
                <w:rStyle w:val="Hyperlink"/>
                <w:rFonts w:ascii="Verdana" w:hAnsi="Verdana" w:cs="Segoe UI Historic"/>
                <w:noProof/>
              </w:rPr>
              <w:t>3.5.4.2.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Card Issuance Solution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202</w:t>
            </w:r>
            <w:r w:rsidR="00D75AEC" w:rsidRPr="00A2700C">
              <w:rPr>
                <w:rFonts w:ascii="Verdana" w:hAnsi="Verdana" w:cs="Segoe UI Historic"/>
                <w:noProof/>
                <w:webHidden/>
              </w:rPr>
              <w:fldChar w:fldCharType="end"/>
            </w:r>
          </w:hyperlink>
        </w:p>
        <w:p w14:paraId="21A0E15A" w14:textId="444C9C82"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11" w:history="1">
            <w:r w:rsidR="00D75AEC" w:rsidRPr="00A2700C">
              <w:rPr>
                <w:rStyle w:val="Hyperlink"/>
                <w:rFonts w:ascii="Verdana" w:hAnsi="Verdana" w:cs="Segoe UI Historic"/>
                <w:noProof/>
              </w:rPr>
              <w:t>3.5.5.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Associate Card Issuance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203</w:t>
            </w:r>
            <w:r w:rsidR="00D75AEC" w:rsidRPr="00A2700C">
              <w:rPr>
                <w:rFonts w:ascii="Verdana" w:hAnsi="Verdana" w:cs="Segoe UI Historic"/>
                <w:noProof/>
                <w:webHidden/>
              </w:rPr>
              <w:fldChar w:fldCharType="end"/>
            </w:r>
          </w:hyperlink>
        </w:p>
        <w:p w14:paraId="33F2073F" w14:textId="53ADD2A5"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12" w:history="1">
            <w:r w:rsidR="00D75AEC" w:rsidRPr="00A2700C">
              <w:rPr>
                <w:rStyle w:val="Hyperlink"/>
                <w:rFonts w:ascii="Verdana" w:hAnsi="Verdana" w:cs="Segoe UI Historic"/>
                <w:noProof/>
              </w:rPr>
              <w:t>3.5.5.1.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Associate Card Issuance Officer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203</w:t>
            </w:r>
            <w:r w:rsidR="00D75AEC" w:rsidRPr="00A2700C">
              <w:rPr>
                <w:rFonts w:ascii="Verdana" w:hAnsi="Verdana" w:cs="Segoe UI Historic"/>
                <w:noProof/>
                <w:webHidden/>
              </w:rPr>
              <w:fldChar w:fldCharType="end"/>
            </w:r>
          </w:hyperlink>
        </w:p>
        <w:p w14:paraId="670CD5A6" w14:textId="3FBCE3A0"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13" w:history="1">
            <w:r w:rsidR="00D75AEC" w:rsidRPr="00A2700C">
              <w:rPr>
                <w:rStyle w:val="Hyperlink"/>
                <w:rFonts w:ascii="Verdana" w:hAnsi="Verdana" w:cs="Segoe UI Historic"/>
                <w:noProof/>
              </w:rPr>
              <w:t>3.5.5.2.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Associate Card Issuance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204</w:t>
            </w:r>
            <w:r w:rsidR="00D75AEC" w:rsidRPr="00A2700C">
              <w:rPr>
                <w:rFonts w:ascii="Verdana" w:hAnsi="Verdana" w:cs="Segoe UI Historic"/>
                <w:noProof/>
                <w:webHidden/>
              </w:rPr>
              <w:fldChar w:fldCharType="end"/>
            </w:r>
          </w:hyperlink>
        </w:p>
        <w:p w14:paraId="726D325E" w14:textId="480C56F5"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14" w:history="1">
            <w:r w:rsidR="00D75AEC" w:rsidRPr="00A2700C">
              <w:rPr>
                <w:rStyle w:val="Hyperlink"/>
                <w:rFonts w:ascii="Verdana" w:hAnsi="Verdana" w:cs="Segoe UI Historic"/>
                <w:noProof/>
              </w:rPr>
              <w:t>3.5.6.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IS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206</w:t>
            </w:r>
            <w:r w:rsidR="00D75AEC" w:rsidRPr="00A2700C">
              <w:rPr>
                <w:rFonts w:ascii="Verdana" w:hAnsi="Verdana" w:cs="Segoe UI Historic"/>
                <w:noProof/>
                <w:webHidden/>
              </w:rPr>
              <w:fldChar w:fldCharType="end"/>
            </w:r>
          </w:hyperlink>
        </w:p>
        <w:p w14:paraId="62324405" w14:textId="2FE138F3"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15" w:history="1">
            <w:r w:rsidR="00D75AEC" w:rsidRPr="00A2700C">
              <w:rPr>
                <w:rStyle w:val="Hyperlink"/>
                <w:rFonts w:ascii="Verdana" w:hAnsi="Verdana" w:cs="Segoe UI Historic"/>
                <w:noProof/>
              </w:rPr>
              <w:t>3.5.6.1.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IS officer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206</w:t>
            </w:r>
            <w:r w:rsidR="00D75AEC" w:rsidRPr="00A2700C">
              <w:rPr>
                <w:rFonts w:ascii="Verdana" w:hAnsi="Verdana" w:cs="Segoe UI Historic"/>
                <w:noProof/>
                <w:webHidden/>
              </w:rPr>
              <w:fldChar w:fldCharType="end"/>
            </w:r>
          </w:hyperlink>
        </w:p>
        <w:p w14:paraId="3D686808" w14:textId="7269FA80"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16" w:history="1">
            <w:r w:rsidR="00D75AEC" w:rsidRPr="00A2700C">
              <w:rPr>
                <w:rStyle w:val="Hyperlink"/>
                <w:rFonts w:ascii="Verdana" w:hAnsi="Verdana" w:cs="Segoe UI Historic"/>
                <w:noProof/>
              </w:rPr>
              <w:t>3.5.7.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209</w:t>
            </w:r>
            <w:r w:rsidR="00D75AEC" w:rsidRPr="00A2700C">
              <w:rPr>
                <w:rFonts w:ascii="Verdana" w:hAnsi="Verdana" w:cs="Segoe UI Historic"/>
                <w:noProof/>
                <w:webHidden/>
              </w:rPr>
              <w:fldChar w:fldCharType="end"/>
            </w:r>
          </w:hyperlink>
        </w:p>
        <w:p w14:paraId="696BCA2E" w14:textId="51467B3F"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17" w:history="1">
            <w:r w:rsidR="00D75AEC" w:rsidRPr="00A2700C">
              <w:rPr>
                <w:rStyle w:val="Hyperlink"/>
                <w:rFonts w:ascii="Verdana" w:hAnsi="Verdana" w:cs="Segoe UI Historic"/>
                <w:noProof/>
              </w:rPr>
              <w:t>3.5.7.1.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III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209</w:t>
            </w:r>
            <w:r w:rsidR="00D75AEC" w:rsidRPr="00A2700C">
              <w:rPr>
                <w:rFonts w:ascii="Verdana" w:hAnsi="Verdana" w:cs="Segoe UI Historic"/>
                <w:noProof/>
                <w:webHidden/>
              </w:rPr>
              <w:fldChar w:fldCharType="end"/>
            </w:r>
          </w:hyperlink>
        </w:p>
        <w:p w14:paraId="6738274B" w14:textId="6023BD93"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18" w:history="1">
            <w:r w:rsidR="00D75AEC" w:rsidRPr="00A2700C">
              <w:rPr>
                <w:rStyle w:val="Hyperlink"/>
                <w:rFonts w:ascii="Verdana" w:hAnsi="Verdana" w:cs="Segoe UI Historic"/>
                <w:noProof/>
              </w:rPr>
              <w:t>3.5.7.2.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210</w:t>
            </w:r>
            <w:r w:rsidR="00D75AEC" w:rsidRPr="00A2700C">
              <w:rPr>
                <w:rFonts w:ascii="Verdana" w:hAnsi="Verdana" w:cs="Segoe UI Historic"/>
                <w:noProof/>
                <w:webHidden/>
              </w:rPr>
              <w:fldChar w:fldCharType="end"/>
            </w:r>
          </w:hyperlink>
        </w:p>
        <w:p w14:paraId="70484741" w14:textId="0A4C69D2"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19" w:history="1">
            <w:r w:rsidR="00D75AEC" w:rsidRPr="00A2700C">
              <w:rPr>
                <w:rStyle w:val="Hyperlink"/>
                <w:rFonts w:ascii="Verdana" w:hAnsi="Verdana" w:cs="Segoe UI Historic"/>
                <w:noProof/>
              </w:rPr>
              <w:t>3.5.8.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_Toc209460919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212</w:t>
            </w:r>
            <w:r w:rsidR="00D75AEC" w:rsidRPr="00A2700C">
              <w:rPr>
                <w:rFonts w:ascii="Verdana" w:hAnsi="Verdana" w:cs="Segoe UI Historic"/>
                <w:noProof/>
                <w:webHidden/>
              </w:rPr>
              <w:fldChar w:fldCharType="end"/>
            </w:r>
          </w:hyperlink>
        </w:p>
        <w:p w14:paraId="1FE26EBE" w14:textId="61E140EE"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20" w:history="1">
            <w:r w:rsidR="00D75AEC" w:rsidRPr="00A2700C">
              <w:rPr>
                <w:rStyle w:val="Hyperlink"/>
                <w:rFonts w:ascii="Verdana" w:hAnsi="Verdana" w:cs="Segoe UI Historic"/>
                <w:noProof/>
              </w:rPr>
              <w:t>3.5.8.1.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II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212</w:t>
            </w:r>
            <w:r w:rsidR="00D75AEC" w:rsidRPr="00A2700C">
              <w:rPr>
                <w:rFonts w:ascii="Verdana" w:hAnsi="Verdana" w:cs="Segoe UI Historic"/>
                <w:noProof/>
                <w:webHidden/>
              </w:rPr>
              <w:fldChar w:fldCharType="end"/>
            </w:r>
          </w:hyperlink>
        </w:p>
        <w:p w14:paraId="4CBF38AD" w14:textId="18095184"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21" w:history="1">
            <w:r w:rsidR="00D75AEC" w:rsidRPr="00A2700C">
              <w:rPr>
                <w:rStyle w:val="Hyperlink"/>
                <w:rFonts w:ascii="Verdana" w:hAnsi="Verdana" w:cs="Segoe UI Historic"/>
                <w:noProof/>
              </w:rPr>
              <w:t>3.5.8.2.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213</w:t>
            </w:r>
            <w:r w:rsidR="00D75AEC" w:rsidRPr="00A2700C">
              <w:rPr>
                <w:rFonts w:ascii="Verdana" w:hAnsi="Verdana" w:cs="Segoe UI Historic"/>
                <w:noProof/>
                <w:webHidden/>
              </w:rPr>
              <w:fldChar w:fldCharType="end"/>
            </w:r>
          </w:hyperlink>
        </w:p>
        <w:p w14:paraId="5EEE33E4" w14:textId="770D3858"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22" w:history="1">
            <w:r w:rsidR="00D75AEC" w:rsidRPr="00A2700C">
              <w:rPr>
                <w:rStyle w:val="Hyperlink"/>
                <w:rFonts w:ascii="Verdana" w:hAnsi="Verdana" w:cs="Segoe UI Historic"/>
                <w:noProof/>
              </w:rPr>
              <w:t>3.5.9.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216</w:t>
            </w:r>
            <w:r w:rsidR="00D75AEC" w:rsidRPr="00A2700C">
              <w:rPr>
                <w:rFonts w:ascii="Verdana" w:hAnsi="Verdana" w:cs="Segoe UI Historic"/>
                <w:noProof/>
                <w:webHidden/>
              </w:rPr>
              <w:fldChar w:fldCharType="end"/>
            </w:r>
          </w:hyperlink>
        </w:p>
        <w:p w14:paraId="73499302" w14:textId="5BD7217D"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23" w:history="1">
            <w:r w:rsidR="00D75AEC" w:rsidRPr="00A2700C">
              <w:rPr>
                <w:rStyle w:val="Hyperlink"/>
                <w:rFonts w:ascii="Verdana" w:hAnsi="Verdana" w:cs="Segoe UI Historic"/>
                <w:noProof/>
              </w:rPr>
              <w:t>3.5.9.1.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 Goal &amp;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216</w:t>
            </w:r>
            <w:r w:rsidR="00D75AEC" w:rsidRPr="00A2700C">
              <w:rPr>
                <w:rFonts w:ascii="Verdana" w:hAnsi="Verdana" w:cs="Segoe UI Historic"/>
                <w:noProof/>
                <w:webHidden/>
              </w:rPr>
              <w:fldChar w:fldCharType="end"/>
            </w:r>
          </w:hyperlink>
        </w:p>
        <w:p w14:paraId="6899A41E" w14:textId="372C6DCE"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24" w:history="1">
            <w:r w:rsidR="00D75AEC" w:rsidRPr="00A2700C">
              <w:rPr>
                <w:rStyle w:val="Hyperlink"/>
                <w:rFonts w:ascii="Verdana" w:hAnsi="Verdana" w:cs="Segoe UI Historic"/>
                <w:noProof/>
              </w:rPr>
              <w:t>3.5.9.2.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Card Issuance Solution Management: Junior IS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217</w:t>
            </w:r>
            <w:r w:rsidR="00D75AEC" w:rsidRPr="00A2700C">
              <w:rPr>
                <w:rFonts w:ascii="Verdana" w:hAnsi="Verdana" w:cs="Segoe UI Historic"/>
                <w:noProof/>
                <w:webHidden/>
              </w:rPr>
              <w:fldChar w:fldCharType="end"/>
            </w:r>
          </w:hyperlink>
        </w:p>
        <w:p w14:paraId="6939FE6B" w14:textId="699C010B" w:rsidR="00D75AEC" w:rsidRPr="00A2700C" w:rsidRDefault="004D3D77">
          <w:pPr>
            <w:pStyle w:val="TOC1"/>
            <w:tabs>
              <w:tab w:val="left" w:pos="660"/>
              <w:tab w:val="right" w:leader="dot" w:pos="13948"/>
            </w:tabs>
            <w:rPr>
              <w:rFonts w:ascii="Verdana" w:eastAsiaTheme="minorEastAsia" w:hAnsi="Verdana" w:cs="Segoe UI Historic"/>
              <w:noProof/>
              <w:lang w:val="en-GB" w:eastAsia="en-GB"/>
            </w:rPr>
          </w:pPr>
          <w:hyperlink w:anchor="_Toc209460925" w:history="1">
            <w:r w:rsidR="00D75AEC" w:rsidRPr="00A2700C">
              <w:rPr>
                <w:rStyle w:val="Hyperlink"/>
                <w:rFonts w:ascii="Verdana" w:hAnsi="Verdana" w:cs="Segoe UI Historic"/>
                <w:noProof/>
              </w:rPr>
              <w:t>3.6.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220</w:t>
            </w:r>
            <w:r w:rsidR="00D75AEC" w:rsidRPr="00A2700C">
              <w:rPr>
                <w:rFonts w:ascii="Verdana" w:hAnsi="Verdana" w:cs="Segoe UI Historic"/>
                <w:noProof/>
                <w:webHidden/>
              </w:rPr>
              <w:fldChar w:fldCharType="end"/>
            </w:r>
          </w:hyperlink>
        </w:p>
        <w:p w14:paraId="70E241CF" w14:textId="6F2B5C67"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26" w:history="1">
            <w:r w:rsidR="00D75AEC" w:rsidRPr="00A2700C">
              <w:rPr>
                <w:rStyle w:val="Hyperlink"/>
                <w:rFonts w:ascii="Verdana" w:hAnsi="Verdana" w:cs="Segoe UI Historic"/>
                <w:noProof/>
              </w:rPr>
              <w:t>3.6.1.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Manager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220</w:t>
            </w:r>
            <w:r w:rsidR="00D75AEC" w:rsidRPr="00A2700C">
              <w:rPr>
                <w:rFonts w:ascii="Verdana" w:hAnsi="Verdana" w:cs="Segoe UI Historic"/>
                <w:noProof/>
                <w:webHidden/>
              </w:rPr>
              <w:fldChar w:fldCharType="end"/>
            </w:r>
          </w:hyperlink>
        </w:p>
        <w:p w14:paraId="33039477" w14:textId="184CC997"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27" w:history="1">
            <w:r w:rsidR="00D75AEC" w:rsidRPr="00A2700C">
              <w:rPr>
                <w:rStyle w:val="Hyperlink"/>
                <w:rFonts w:ascii="Verdana" w:hAnsi="Verdana" w:cs="Segoe UI Historic"/>
                <w:noProof/>
              </w:rPr>
              <w:t>3.6.1.1.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Manager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220</w:t>
            </w:r>
            <w:r w:rsidR="00D75AEC" w:rsidRPr="00A2700C">
              <w:rPr>
                <w:rFonts w:ascii="Verdana" w:hAnsi="Verdana" w:cs="Segoe UI Historic"/>
                <w:noProof/>
                <w:webHidden/>
              </w:rPr>
              <w:fldChar w:fldCharType="end"/>
            </w:r>
          </w:hyperlink>
        </w:p>
        <w:p w14:paraId="2B637339" w14:textId="71E4DA3D"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28" w:history="1">
            <w:r w:rsidR="00D75AEC" w:rsidRPr="00A2700C">
              <w:rPr>
                <w:rStyle w:val="Hyperlink"/>
                <w:rFonts w:ascii="Verdana" w:hAnsi="Verdana" w:cs="Segoe UI Historic"/>
                <w:noProof/>
              </w:rPr>
              <w:t>3.6.1.2.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Manager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221</w:t>
            </w:r>
            <w:r w:rsidR="00D75AEC" w:rsidRPr="00A2700C">
              <w:rPr>
                <w:rFonts w:ascii="Verdana" w:hAnsi="Verdana" w:cs="Segoe UI Historic"/>
                <w:noProof/>
                <w:webHidden/>
              </w:rPr>
              <w:fldChar w:fldCharType="end"/>
            </w:r>
          </w:hyperlink>
        </w:p>
        <w:p w14:paraId="21480AF4" w14:textId="3ED4F0EF"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29" w:history="1">
            <w:r w:rsidR="00D75AEC" w:rsidRPr="00A2700C">
              <w:rPr>
                <w:rStyle w:val="Hyperlink"/>
                <w:rFonts w:ascii="Verdana" w:eastAsia="Times New Roman" w:hAnsi="Verdana" w:cs="Segoe UI Historic"/>
                <w:noProof/>
              </w:rPr>
              <w:t>3.6.2.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Senior Digital Banking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_Toc209460929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222</w:t>
            </w:r>
            <w:r w:rsidR="00D75AEC" w:rsidRPr="00A2700C">
              <w:rPr>
                <w:rFonts w:ascii="Verdana" w:hAnsi="Verdana" w:cs="Segoe UI Historic"/>
                <w:noProof/>
                <w:webHidden/>
              </w:rPr>
              <w:fldChar w:fldCharType="end"/>
            </w:r>
          </w:hyperlink>
        </w:p>
        <w:p w14:paraId="63D903C9" w14:textId="50A12FB8"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30" w:history="1">
            <w:r w:rsidR="00D75AEC" w:rsidRPr="00A2700C">
              <w:rPr>
                <w:rStyle w:val="Hyperlink"/>
                <w:rFonts w:ascii="Verdana" w:eastAsia="Times New Roman" w:hAnsi="Verdana" w:cs="Segoe UI Historic"/>
                <w:noProof/>
              </w:rPr>
              <w:t>3.6.2.1.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222</w:t>
            </w:r>
            <w:r w:rsidR="00D75AEC" w:rsidRPr="00A2700C">
              <w:rPr>
                <w:rFonts w:ascii="Verdana" w:hAnsi="Verdana" w:cs="Segoe UI Historic"/>
                <w:noProof/>
                <w:webHidden/>
              </w:rPr>
              <w:fldChar w:fldCharType="end"/>
            </w:r>
          </w:hyperlink>
        </w:p>
        <w:p w14:paraId="17732B5C" w14:textId="5B94866A"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31" w:history="1">
            <w:r w:rsidR="00D75AEC" w:rsidRPr="00A2700C">
              <w:rPr>
                <w:rStyle w:val="Hyperlink"/>
                <w:rFonts w:ascii="Verdana" w:eastAsia="Times New Roman" w:hAnsi="Verdana" w:cs="Segoe UI Historic"/>
                <w:noProof/>
              </w:rPr>
              <w:t>3.6.2.2.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Senior Digital Banking Officer appraisal</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223</w:t>
            </w:r>
            <w:r w:rsidR="00D75AEC" w:rsidRPr="00A2700C">
              <w:rPr>
                <w:rFonts w:ascii="Verdana" w:hAnsi="Verdana" w:cs="Segoe UI Historic"/>
                <w:noProof/>
                <w:webHidden/>
              </w:rPr>
              <w:fldChar w:fldCharType="end"/>
            </w:r>
          </w:hyperlink>
        </w:p>
        <w:p w14:paraId="38532D22" w14:textId="406DF078"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32" w:history="1">
            <w:r w:rsidR="00D75AEC" w:rsidRPr="00A2700C">
              <w:rPr>
                <w:rStyle w:val="Hyperlink"/>
                <w:rFonts w:ascii="Verdana" w:hAnsi="Verdana" w:cs="Segoe UI Historic"/>
                <w:noProof/>
              </w:rPr>
              <w:t>3.6.3.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Digital Banking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225</w:t>
            </w:r>
            <w:r w:rsidR="00D75AEC" w:rsidRPr="00A2700C">
              <w:rPr>
                <w:rFonts w:ascii="Verdana" w:hAnsi="Verdana" w:cs="Segoe UI Historic"/>
                <w:noProof/>
                <w:webHidden/>
              </w:rPr>
              <w:fldChar w:fldCharType="end"/>
            </w:r>
          </w:hyperlink>
        </w:p>
        <w:p w14:paraId="69F73A7B" w14:textId="5B812D33"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33" w:history="1">
            <w:r w:rsidR="00D75AEC" w:rsidRPr="00A2700C">
              <w:rPr>
                <w:rStyle w:val="Hyperlink"/>
                <w:rFonts w:ascii="Verdana" w:hAnsi="Verdana" w:cs="Segoe UI Historic"/>
                <w:noProof/>
              </w:rPr>
              <w:t>3.6.3.1.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225</w:t>
            </w:r>
            <w:r w:rsidR="00D75AEC" w:rsidRPr="00A2700C">
              <w:rPr>
                <w:rFonts w:ascii="Verdana" w:hAnsi="Verdana" w:cs="Segoe UI Historic"/>
                <w:noProof/>
                <w:webHidden/>
              </w:rPr>
              <w:fldChar w:fldCharType="end"/>
            </w:r>
          </w:hyperlink>
        </w:p>
        <w:p w14:paraId="4C8B6550" w14:textId="472DB414"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34" w:history="1">
            <w:r w:rsidR="00D75AEC" w:rsidRPr="00A2700C">
              <w:rPr>
                <w:rStyle w:val="Hyperlink"/>
                <w:rFonts w:ascii="Verdana" w:eastAsia="Times New Roman" w:hAnsi="Verdana" w:cs="Segoe UI Historic"/>
                <w:noProof/>
              </w:rPr>
              <w:t>3.6.3.2.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226</w:t>
            </w:r>
            <w:r w:rsidR="00D75AEC" w:rsidRPr="00A2700C">
              <w:rPr>
                <w:rFonts w:ascii="Verdana" w:hAnsi="Verdana" w:cs="Segoe UI Historic"/>
                <w:noProof/>
                <w:webHidden/>
              </w:rPr>
              <w:fldChar w:fldCharType="end"/>
            </w:r>
          </w:hyperlink>
        </w:p>
        <w:p w14:paraId="1ABA85BB" w14:textId="3553978D"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35" w:history="1">
            <w:r w:rsidR="00D75AEC" w:rsidRPr="00A2700C">
              <w:rPr>
                <w:rStyle w:val="Hyperlink"/>
                <w:rFonts w:ascii="Verdana" w:hAnsi="Verdana" w:cs="Segoe UI Historic"/>
                <w:noProof/>
              </w:rPr>
              <w:t>3.6.4.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Associate Digital Banking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227</w:t>
            </w:r>
            <w:r w:rsidR="00D75AEC" w:rsidRPr="00A2700C">
              <w:rPr>
                <w:rFonts w:ascii="Verdana" w:hAnsi="Verdana" w:cs="Segoe UI Historic"/>
                <w:noProof/>
                <w:webHidden/>
              </w:rPr>
              <w:fldChar w:fldCharType="end"/>
            </w:r>
          </w:hyperlink>
        </w:p>
        <w:p w14:paraId="00A91E58" w14:textId="40BD2A5D"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36" w:history="1">
            <w:r w:rsidR="00D75AEC" w:rsidRPr="00A2700C">
              <w:rPr>
                <w:rStyle w:val="Hyperlink"/>
                <w:rFonts w:ascii="Verdana" w:hAnsi="Verdana" w:cs="Segoe UI Historic"/>
                <w:noProof/>
              </w:rPr>
              <w:t>3.6.4.1.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Associate Digital Banking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227</w:t>
            </w:r>
            <w:r w:rsidR="00D75AEC" w:rsidRPr="00A2700C">
              <w:rPr>
                <w:rFonts w:ascii="Verdana" w:hAnsi="Verdana" w:cs="Segoe UI Historic"/>
                <w:noProof/>
                <w:webHidden/>
              </w:rPr>
              <w:fldChar w:fldCharType="end"/>
            </w:r>
          </w:hyperlink>
        </w:p>
        <w:p w14:paraId="72FDCD6A" w14:textId="3ECDDB5A"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37" w:history="1">
            <w:r w:rsidR="00D75AEC" w:rsidRPr="00A2700C">
              <w:rPr>
                <w:rStyle w:val="Hyperlink"/>
                <w:rFonts w:ascii="Verdana" w:eastAsia="Times New Roman" w:hAnsi="Verdana" w:cs="Segoe UI Historic"/>
                <w:noProof/>
              </w:rPr>
              <w:t>3.6.4.2.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Associate Digital Banking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228</w:t>
            </w:r>
            <w:r w:rsidR="00D75AEC" w:rsidRPr="00A2700C">
              <w:rPr>
                <w:rFonts w:ascii="Verdana" w:hAnsi="Verdana" w:cs="Segoe UI Historic"/>
                <w:noProof/>
                <w:webHidden/>
              </w:rPr>
              <w:fldChar w:fldCharType="end"/>
            </w:r>
          </w:hyperlink>
        </w:p>
        <w:p w14:paraId="0DBE453C" w14:textId="0A455BC6"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38" w:history="1">
            <w:r w:rsidR="00D75AEC" w:rsidRPr="00A2700C">
              <w:rPr>
                <w:rStyle w:val="Hyperlink"/>
                <w:rFonts w:ascii="Verdana" w:hAnsi="Verdana" w:cs="Segoe UI Historic"/>
                <w:noProof/>
              </w:rPr>
              <w:t>3.6.5.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Associate Digital Banking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230</w:t>
            </w:r>
            <w:r w:rsidR="00D75AEC" w:rsidRPr="00A2700C">
              <w:rPr>
                <w:rFonts w:ascii="Verdana" w:hAnsi="Verdana" w:cs="Segoe UI Historic"/>
                <w:noProof/>
                <w:webHidden/>
              </w:rPr>
              <w:fldChar w:fldCharType="end"/>
            </w:r>
          </w:hyperlink>
        </w:p>
        <w:p w14:paraId="5772D933" w14:textId="6F71C41A"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39" w:history="1">
            <w:r w:rsidR="00D75AEC" w:rsidRPr="00A2700C">
              <w:rPr>
                <w:rStyle w:val="Hyperlink"/>
                <w:rFonts w:ascii="Verdana" w:hAnsi="Verdana" w:cs="Segoe UI Historic"/>
                <w:noProof/>
              </w:rPr>
              <w:t>3.6.5.1.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Associate Digital Banking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_Toc209460939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230</w:t>
            </w:r>
            <w:r w:rsidR="00D75AEC" w:rsidRPr="00A2700C">
              <w:rPr>
                <w:rFonts w:ascii="Verdana" w:hAnsi="Verdana" w:cs="Segoe UI Historic"/>
                <w:noProof/>
                <w:webHidden/>
              </w:rPr>
              <w:fldChar w:fldCharType="end"/>
            </w:r>
          </w:hyperlink>
        </w:p>
        <w:p w14:paraId="6C036187" w14:textId="2BEC0B73"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40" w:history="1">
            <w:r w:rsidR="00D75AEC" w:rsidRPr="00A2700C">
              <w:rPr>
                <w:rStyle w:val="Hyperlink"/>
                <w:rFonts w:ascii="Verdana" w:eastAsia="Times New Roman" w:hAnsi="Verdana" w:cs="Segoe UI Historic"/>
                <w:noProof/>
              </w:rPr>
              <w:t>3.6.5.2.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Associate Digital Banking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231</w:t>
            </w:r>
            <w:r w:rsidR="00D75AEC" w:rsidRPr="00A2700C">
              <w:rPr>
                <w:rFonts w:ascii="Verdana" w:hAnsi="Verdana" w:cs="Segoe UI Historic"/>
                <w:noProof/>
                <w:webHidden/>
              </w:rPr>
              <w:fldChar w:fldCharType="end"/>
            </w:r>
          </w:hyperlink>
        </w:p>
        <w:p w14:paraId="58C15660" w14:textId="60A10EB5"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41" w:history="1">
            <w:r w:rsidR="00D75AEC" w:rsidRPr="00A2700C">
              <w:rPr>
                <w:rStyle w:val="Hyperlink"/>
                <w:rFonts w:ascii="Verdana" w:hAnsi="Verdana" w:cs="Segoe UI Historic"/>
                <w:noProof/>
              </w:rPr>
              <w:t>3.6.6.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Banking Operation Officer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232</w:t>
            </w:r>
            <w:r w:rsidR="00D75AEC" w:rsidRPr="00A2700C">
              <w:rPr>
                <w:rFonts w:ascii="Verdana" w:hAnsi="Verdana" w:cs="Segoe UI Historic"/>
                <w:noProof/>
                <w:webHidden/>
              </w:rPr>
              <w:fldChar w:fldCharType="end"/>
            </w:r>
          </w:hyperlink>
        </w:p>
        <w:p w14:paraId="0C1B9518" w14:textId="232EE070"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42" w:history="1">
            <w:r w:rsidR="00D75AEC" w:rsidRPr="00A2700C">
              <w:rPr>
                <w:rStyle w:val="Hyperlink"/>
                <w:rFonts w:ascii="Verdana" w:hAnsi="Verdana" w:cs="Segoe UI Historic"/>
                <w:noProof/>
              </w:rPr>
              <w:t>3.6.6.1.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232</w:t>
            </w:r>
            <w:r w:rsidR="00D75AEC" w:rsidRPr="00A2700C">
              <w:rPr>
                <w:rFonts w:ascii="Verdana" w:hAnsi="Verdana" w:cs="Segoe UI Historic"/>
                <w:noProof/>
                <w:webHidden/>
              </w:rPr>
              <w:fldChar w:fldCharType="end"/>
            </w:r>
          </w:hyperlink>
        </w:p>
        <w:p w14:paraId="193362A2" w14:textId="35838DB3"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43" w:history="1">
            <w:r w:rsidR="00D75AEC" w:rsidRPr="00A2700C">
              <w:rPr>
                <w:rStyle w:val="Hyperlink"/>
                <w:rFonts w:ascii="Verdana" w:eastAsia="Times New Roman" w:hAnsi="Verdana" w:cs="Segoe UI Historic"/>
                <w:noProof/>
              </w:rPr>
              <w:t>3.6.6.2.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233</w:t>
            </w:r>
            <w:r w:rsidR="00D75AEC" w:rsidRPr="00A2700C">
              <w:rPr>
                <w:rFonts w:ascii="Verdana" w:hAnsi="Verdana" w:cs="Segoe UI Historic"/>
                <w:noProof/>
                <w:webHidden/>
              </w:rPr>
              <w:fldChar w:fldCharType="end"/>
            </w:r>
          </w:hyperlink>
        </w:p>
        <w:p w14:paraId="635B9B12" w14:textId="314BD54A"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44" w:history="1">
            <w:r w:rsidR="00D75AEC" w:rsidRPr="00A2700C">
              <w:rPr>
                <w:rStyle w:val="Hyperlink"/>
                <w:rFonts w:ascii="Verdana" w:hAnsi="Verdana" w:cs="Segoe UI Historic"/>
                <w:noProof/>
              </w:rPr>
              <w:t>3.6.7.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Junior Officer II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234</w:t>
            </w:r>
            <w:r w:rsidR="00D75AEC" w:rsidRPr="00A2700C">
              <w:rPr>
                <w:rFonts w:ascii="Verdana" w:hAnsi="Verdana" w:cs="Segoe UI Historic"/>
                <w:noProof/>
                <w:webHidden/>
              </w:rPr>
              <w:fldChar w:fldCharType="end"/>
            </w:r>
          </w:hyperlink>
        </w:p>
        <w:p w14:paraId="4C58E08C" w14:textId="19EA530A"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45" w:history="1">
            <w:r w:rsidR="00D75AEC" w:rsidRPr="00A2700C">
              <w:rPr>
                <w:rStyle w:val="Hyperlink"/>
                <w:rFonts w:ascii="Verdana" w:hAnsi="Verdana" w:cs="Segoe UI Historic"/>
                <w:noProof/>
              </w:rPr>
              <w:t>3.6.7.1.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Junior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234</w:t>
            </w:r>
            <w:r w:rsidR="00D75AEC" w:rsidRPr="00A2700C">
              <w:rPr>
                <w:rFonts w:ascii="Verdana" w:hAnsi="Verdana" w:cs="Segoe UI Historic"/>
                <w:noProof/>
                <w:webHidden/>
              </w:rPr>
              <w:fldChar w:fldCharType="end"/>
            </w:r>
          </w:hyperlink>
        </w:p>
        <w:p w14:paraId="08AB40FE" w14:textId="533291A2"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46" w:history="1">
            <w:r w:rsidR="00D75AEC" w:rsidRPr="00A2700C">
              <w:rPr>
                <w:rStyle w:val="Hyperlink"/>
                <w:rFonts w:ascii="Verdana" w:eastAsia="Times New Roman" w:hAnsi="Verdana" w:cs="Segoe UI Historic"/>
                <w:noProof/>
              </w:rPr>
              <w:t>3.6.7.2.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Junior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235</w:t>
            </w:r>
            <w:r w:rsidR="00D75AEC" w:rsidRPr="00A2700C">
              <w:rPr>
                <w:rFonts w:ascii="Verdana" w:hAnsi="Verdana" w:cs="Segoe UI Historic"/>
                <w:noProof/>
                <w:webHidden/>
              </w:rPr>
              <w:fldChar w:fldCharType="end"/>
            </w:r>
          </w:hyperlink>
        </w:p>
        <w:p w14:paraId="2CE8F37E" w14:textId="50A096EC" w:rsidR="00D75AEC" w:rsidRPr="00A2700C" w:rsidRDefault="004D3D77">
          <w:pPr>
            <w:pStyle w:val="TOC1"/>
            <w:tabs>
              <w:tab w:val="left" w:pos="880"/>
              <w:tab w:val="right" w:leader="dot" w:pos="13948"/>
            </w:tabs>
            <w:rPr>
              <w:rFonts w:ascii="Verdana" w:eastAsiaTheme="minorEastAsia" w:hAnsi="Verdana" w:cs="Segoe UI Historic"/>
              <w:noProof/>
              <w:lang w:val="en-GB" w:eastAsia="en-GB"/>
            </w:rPr>
          </w:pPr>
          <w:hyperlink w:anchor="_Toc209460947" w:history="1">
            <w:r w:rsidR="00D75AEC" w:rsidRPr="00A2700C">
              <w:rPr>
                <w:rStyle w:val="Hyperlink"/>
                <w:rFonts w:ascii="Verdana" w:eastAsia="Times New Roman" w:hAnsi="Verdana" w:cs="Segoe UI Historic"/>
                <w:noProof/>
              </w:rPr>
              <w:t>3.6.8.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Junior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236</w:t>
            </w:r>
            <w:r w:rsidR="00D75AEC" w:rsidRPr="00A2700C">
              <w:rPr>
                <w:rFonts w:ascii="Verdana" w:hAnsi="Verdana" w:cs="Segoe UI Historic"/>
                <w:noProof/>
                <w:webHidden/>
              </w:rPr>
              <w:fldChar w:fldCharType="end"/>
            </w:r>
          </w:hyperlink>
        </w:p>
        <w:p w14:paraId="7FD1EA7B" w14:textId="6A3D1EBA"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48" w:history="1">
            <w:r w:rsidR="00D75AEC" w:rsidRPr="00A2700C">
              <w:rPr>
                <w:rStyle w:val="Hyperlink"/>
                <w:rFonts w:ascii="Verdana" w:eastAsia="Times New Roman" w:hAnsi="Verdana" w:cs="Segoe UI Historic"/>
                <w:noProof/>
              </w:rPr>
              <w:t>3.6.8.1.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Junior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236</w:t>
            </w:r>
            <w:r w:rsidR="00D75AEC" w:rsidRPr="00A2700C">
              <w:rPr>
                <w:rFonts w:ascii="Verdana" w:hAnsi="Verdana" w:cs="Segoe UI Historic"/>
                <w:noProof/>
                <w:webHidden/>
              </w:rPr>
              <w:fldChar w:fldCharType="end"/>
            </w:r>
          </w:hyperlink>
        </w:p>
        <w:p w14:paraId="331D7C5A" w14:textId="746B582B" w:rsidR="00D75AEC" w:rsidRPr="00A2700C" w:rsidRDefault="004D3D77">
          <w:pPr>
            <w:pStyle w:val="TOC1"/>
            <w:tabs>
              <w:tab w:val="left" w:pos="1100"/>
              <w:tab w:val="right" w:leader="dot" w:pos="13948"/>
            </w:tabs>
            <w:rPr>
              <w:rFonts w:ascii="Verdana" w:eastAsiaTheme="minorEastAsia" w:hAnsi="Verdana" w:cs="Segoe UI Historic"/>
              <w:noProof/>
              <w:lang w:val="en-GB" w:eastAsia="en-GB"/>
            </w:rPr>
          </w:pPr>
          <w:hyperlink w:anchor="_Toc209460949" w:history="1">
            <w:r w:rsidR="00D75AEC" w:rsidRPr="00A2700C">
              <w:rPr>
                <w:rStyle w:val="Hyperlink"/>
                <w:rFonts w:ascii="Verdana" w:eastAsia="Times New Roman" w:hAnsi="Verdana" w:cs="Segoe UI Historic"/>
                <w:noProof/>
              </w:rPr>
              <w:t>3.6.8.2.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ATM Operation Support: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_Toc209460949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237</w:t>
            </w:r>
            <w:r w:rsidR="00D75AEC" w:rsidRPr="00A2700C">
              <w:rPr>
                <w:rFonts w:ascii="Verdana" w:hAnsi="Verdana" w:cs="Segoe UI Historic"/>
                <w:noProof/>
                <w:webHidden/>
              </w:rPr>
              <w:fldChar w:fldCharType="end"/>
            </w:r>
          </w:hyperlink>
        </w:p>
        <w:p w14:paraId="0D38525A" w14:textId="23E6998A"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0" w:history="1">
            <w:r w:rsidR="00D75AEC" w:rsidRPr="00A2700C">
              <w:rPr>
                <w:rStyle w:val="Hyperlink"/>
                <w:rFonts w:ascii="Verdana" w:eastAsia="Times New Roman" w:hAnsi="Verdana" w:cs="Segoe UI Historic"/>
                <w:b/>
                <w:noProof/>
              </w:rPr>
              <w:t>Merchant Management- Manager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275</w:t>
            </w:r>
            <w:r w:rsidR="00D75AEC" w:rsidRPr="00A2700C">
              <w:rPr>
                <w:rFonts w:ascii="Verdana" w:hAnsi="Verdana" w:cs="Segoe UI Historic"/>
                <w:noProof/>
                <w:webHidden/>
              </w:rPr>
              <w:fldChar w:fldCharType="end"/>
            </w:r>
          </w:hyperlink>
        </w:p>
        <w:p w14:paraId="44BC0F60" w14:textId="042B8821"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1" w:history="1">
            <w:r w:rsidR="00D75AEC" w:rsidRPr="00A2700C">
              <w:rPr>
                <w:rStyle w:val="Hyperlink"/>
                <w:rFonts w:ascii="Verdana" w:eastAsia="Times New Roman" w:hAnsi="Verdana" w:cs="Segoe UI Historic"/>
                <w:b/>
                <w:noProof/>
              </w:rPr>
              <w:t>Merchant Management- Manager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276</w:t>
            </w:r>
            <w:r w:rsidR="00D75AEC" w:rsidRPr="00A2700C">
              <w:rPr>
                <w:rFonts w:ascii="Verdana" w:hAnsi="Verdana" w:cs="Segoe UI Historic"/>
                <w:noProof/>
                <w:webHidden/>
              </w:rPr>
              <w:fldChar w:fldCharType="end"/>
            </w:r>
          </w:hyperlink>
        </w:p>
        <w:p w14:paraId="7DA6B70E" w14:textId="6E315BB4"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2" w:history="1">
            <w:r w:rsidR="00D75AEC" w:rsidRPr="00A2700C">
              <w:rPr>
                <w:rStyle w:val="Hyperlink"/>
                <w:rFonts w:ascii="Verdana" w:eastAsia="Times New Roman" w:hAnsi="Verdana" w:cs="Segoe UI Historic"/>
                <w:b/>
                <w:noProof/>
              </w:rPr>
              <w:t>POS Merchant Management: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278</w:t>
            </w:r>
            <w:r w:rsidR="00D75AEC" w:rsidRPr="00A2700C">
              <w:rPr>
                <w:rFonts w:ascii="Verdana" w:hAnsi="Verdana" w:cs="Segoe UI Historic"/>
                <w:noProof/>
                <w:webHidden/>
              </w:rPr>
              <w:fldChar w:fldCharType="end"/>
            </w:r>
          </w:hyperlink>
        </w:p>
        <w:p w14:paraId="7FC9847A" w14:textId="420A1B7B"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3" w:history="1">
            <w:r w:rsidR="00D75AEC" w:rsidRPr="00A2700C">
              <w:rPr>
                <w:rStyle w:val="Hyperlink"/>
                <w:rFonts w:ascii="Verdana" w:eastAsia="Times New Roman" w:hAnsi="Verdana" w:cs="Segoe UI Historic"/>
                <w:b/>
                <w:noProof/>
              </w:rPr>
              <w:t>POS Merchant Management: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279</w:t>
            </w:r>
            <w:r w:rsidR="00D75AEC" w:rsidRPr="00A2700C">
              <w:rPr>
                <w:rFonts w:ascii="Verdana" w:hAnsi="Verdana" w:cs="Segoe UI Historic"/>
                <w:noProof/>
                <w:webHidden/>
              </w:rPr>
              <w:fldChar w:fldCharType="end"/>
            </w:r>
          </w:hyperlink>
        </w:p>
        <w:p w14:paraId="70EC27D7" w14:textId="0D8552F1"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4" w:history="1">
            <w:r w:rsidR="00D75AEC" w:rsidRPr="00A2700C">
              <w:rPr>
                <w:rStyle w:val="Hyperlink"/>
                <w:rFonts w:ascii="Verdana" w:eastAsia="Times New Roman" w:hAnsi="Verdana" w:cs="Segoe UI Historic"/>
                <w:b/>
                <w:noProof/>
              </w:rPr>
              <w:t>POS Merchant Management: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281</w:t>
            </w:r>
            <w:r w:rsidR="00D75AEC" w:rsidRPr="00A2700C">
              <w:rPr>
                <w:rFonts w:ascii="Verdana" w:hAnsi="Verdana" w:cs="Segoe UI Historic"/>
                <w:noProof/>
                <w:webHidden/>
              </w:rPr>
              <w:fldChar w:fldCharType="end"/>
            </w:r>
          </w:hyperlink>
        </w:p>
        <w:p w14:paraId="2EC1561F" w14:textId="7776C5A3"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5" w:history="1">
            <w:r w:rsidR="00D75AEC" w:rsidRPr="00A2700C">
              <w:rPr>
                <w:rStyle w:val="Hyperlink"/>
                <w:rFonts w:ascii="Verdana" w:eastAsia="Times New Roman" w:hAnsi="Verdana" w:cs="Segoe UI Historic"/>
                <w:b/>
                <w:noProof/>
              </w:rPr>
              <w:t>POS Merchant Management: Senior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282</w:t>
            </w:r>
            <w:r w:rsidR="00D75AEC" w:rsidRPr="00A2700C">
              <w:rPr>
                <w:rFonts w:ascii="Verdana" w:hAnsi="Verdana" w:cs="Segoe UI Historic"/>
                <w:noProof/>
                <w:webHidden/>
              </w:rPr>
              <w:fldChar w:fldCharType="end"/>
            </w:r>
          </w:hyperlink>
        </w:p>
        <w:p w14:paraId="4A11B635" w14:textId="7D4198DB"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6" w:history="1">
            <w:r w:rsidR="00D75AEC" w:rsidRPr="00A2700C">
              <w:rPr>
                <w:rStyle w:val="Hyperlink"/>
                <w:rFonts w:ascii="Verdana" w:eastAsia="Times New Roman" w:hAnsi="Verdana" w:cs="Segoe UI Historic"/>
                <w:b/>
                <w:noProof/>
              </w:rPr>
              <w:t>POS Merchant Management: Digital Banking Officer (G.12)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284</w:t>
            </w:r>
            <w:r w:rsidR="00D75AEC" w:rsidRPr="00A2700C">
              <w:rPr>
                <w:rFonts w:ascii="Verdana" w:hAnsi="Verdana" w:cs="Segoe UI Historic"/>
                <w:noProof/>
                <w:webHidden/>
              </w:rPr>
              <w:fldChar w:fldCharType="end"/>
            </w:r>
          </w:hyperlink>
        </w:p>
        <w:p w14:paraId="2487EC04" w14:textId="73F801E5"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7" w:history="1">
            <w:r w:rsidR="00D75AEC" w:rsidRPr="00A2700C">
              <w:rPr>
                <w:rStyle w:val="Hyperlink"/>
                <w:rFonts w:ascii="Verdana" w:eastAsia="Times New Roman" w:hAnsi="Verdana" w:cs="Segoe UI Historic"/>
                <w:b/>
                <w:noProof/>
              </w:rPr>
              <w:t>POS Merchant Management: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286</w:t>
            </w:r>
            <w:r w:rsidR="00D75AEC" w:rsidRPr="00A2700C">
              <w:rPr>
                <w:rFonts w:ascii="Verdana" w:hAnsi="Verdana" w:cs="Segoe UI Historic"/>
                <w:noProof/>
                <w:webHidden/>
              </w:rPr>
              <w:fldChar w:fldCharType="end"/>
            </w:r>
          </w:hyperlink>
        </w:p>
        <w:p w14:paraId="0D762A5A" w14:textId="63E56BBF"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8" w:history="1">
            <w:r w:rsidR="00D75AEC" w:rsidRPr="00A2700C">
              <w:rPr>
                <w:rStyle w:val="Hyperlink"/>
                <w:rFonts w:ascii="Verdana" w:eastAsia="Times New Roman" w:hAnsi="Verdana" w:cs="Segoe UI Historic"/>
                <w:b/>
                <w:noProof/>
              </w:rPr>
              <w:t>POS Merchant Management: Associate Digital Banking Officer II (G.11)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288</w:t>
            </w:r>
            <w:r w:rsidR="00D75AEC" w:rsidRPr="00A2700C">
              <w:rPr>
                <w:rFonts w:ascii="Verdana" w:hAnsi="Verdana" w:cs="Segoe UI Historic"/>
                <w:noProof/>
                <w:webHidden/>
              </w:rPr>
              <w:fldChar w:fldCharType="end"/>
            </w:r>
          </w:hyperlink>
        </w:p>
        <w:p w14:paraId="09436A75" w14:textId="4ABFDB3E"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59" w:history="1">
            <w:r w:rsidR="00D75AEC" w:rsidRPr="00A2700C">
              <w:rPr>
                <w:rStyle w:val="Hyperlink"/>
                <w:rFonts w:ascii="Verdana" w:eastAsia="Times New Roman" w:hAnsi="Verdana" w:cs="Segoe UI Historic"/>
                <w:b/>
                <w:noProof/>
              </w:rPr>
              <w:t>POS Merchant Management: Associate Digital Banking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_Toc209460959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289</w:t>
            </w:r>
            <w:r w:rsidR="00D75AEC" w:rsidRPr="00A2700C">
              <w:rPr>
                <w:rFonts w:ascii="Verdana" w:hAnsi="Verdana" w:cs="Segoe UI Historic"/>
                <w:noProof/>
                <w:webHidden/>
              </w:rPr>
              <w:fldChar w:fldCharType="end"/>
            </w:r>
          </w:hyperlink>
        </w:p>
        <w:p w14:paraId="7A57C0F9" w14:textId="7739F829"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0" w:history="1">
            <w:r w:rsidR="00D75AEC" w:rsidRPr="00A2700C">
              <w:rPr>
                <w:rStyle w:val="Hyperlink"/>
                <w:rFonts w:ascii="Verdana" w:eastAsia="Times New Roman" w:hAnsi="Verdana" w:cs="Segoe UI Historic"/>
                <w:b/>
                <w:noProof/>
              </w:rPr>
              <w:t>POS Merchant Management</w:t>
            </w:r>
            <w:r w:rsidR="00D75AEC" w:rsidRPr="00A2700C">
              <w:rPr>
                <w:rStyle w:val="Hyperlink"/>
                <w:rFonts w:ascii="Verdana" w:hAnsi="Verdana" w:cs="Segoe UI Historic"/>
                <w:b/>
                <w:noProof/>
              </w:rPr>
              <w:t xml:space="preserve"> Junior Officer II G.8 </w:t>
            </w:r>
            <w:r w:rsidR="00D75AEC" w:rsidRPr="00A2700C">
              <w:rPr>
                <w:rStyle w:val="Hyperlink"/>
                <w:rFonts w:ascii="Verdana" w:eastAsia="Times New Roman" w:hAnsi="Verdana" w:cs="Segoe UI Historic"/>
                <w:b/>
                <w:noProof/>
              </w:rPr>
              <w:t>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299</w:t>
            </w:r>
            <w:r w:rsidR="00D75AEC" w:rsidRPr="00A2700C">
              <w:rPr>
                <w:rFonts w:ascii="Verdana" w:hAnsi="Verdana" w:cs="Segoe UI Historic"/>
                <w:noProof/>
                <w:webHidden/>
              </w:rPr>
              <w:fldChar w:fldCharType="end"/>
            </w:r>
          </w:hyperlink>
        </w:p>
        <w:p w14:paraId="139312AF" w14:textId="35F9DE0A"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1" w:history="1">
            <w:r w:rsidR="00D75AEC" w:rsidRPr="00A2700C">
              <w:rPr>
                <w:rStyle w:val="Hyperlink"/>
                <w:rFonts w:ascii="Verdana" w:eastAsia="Times New Roman" w:hAnsi="Verdana" w:cs="Segoe UI Historic"/>
                <w:b/>
                <w:noProof/>
              </w:rPr>
              <w:t>POS Merchant Management</w:t>
            </w:r>
            <w:r w:rsidR="00D75AEC" w:rsidRPr="00A2700C">
              <w:rPr>
                <w:rStyle w:val="Hyperlink"/>
                <w:rFonts w:ascii="Verdana" w:hAnsi="Verdana" w:cs="Segoe UI Historic"/>
                <w:b/>
                <w:noProof/>
              </w:rPr>
              <w:t xml:space="preserve"> Junior Officer II (G.8)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300</w:t>
            </w:r>
            <w:r w:rsidR="00D75AEC" w:rsidRPr="00A2700C">
              <w:rPr>
                <w:rFonts w:ascii="Verdana" w:hAnsi="Verdana" w:cs="Segoe UI Historic"/>
                <w:noProof/>
                <w:webHidden/>
              </w:rPr>
              <w:fldChar w:fldCharType="end"/>
            </w:r>
          </w:hyperlink>
        </w:p>
        <w:p w14:paraId="0C4091BA" w14:textId="0E0DA635"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2" w:history="1">
            <w:r w:rsidR="00D75AEC" w:rsidRPr="00A2700C">
              <w:rPr>
                <w:rStyle w:val="Hyperlink"/>
                <w:rFonts w:ascii="Verdana" w:eastAsia="Times New Roman" w:hAnsi="Verdana" w:cs="Segoe UI Historic"/>
                <w:b/>
                <w:noProof/>
              </w:rPr>
              <w:t>CBE Birr Merchant Management: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303</w:t>
            </w:r>
            <w:r w:rsidR="00D75AEC" w:rsidRPr="00A2700C">
              <w:rPr>
                <w:rFonts w:ascii="Verdana" w:hAnsi="Verdana" w:cs="Segoe UI Historic"/>
                <w:noProof/>
                <w:webHidden/>
              </w:rPr>
              <w:fldChar w:fldCharType="end"/>
            </w:r>
          </w:hyperlink>
        </w:p>
        <w:p w14:paraId="2423515B" w14:textId="7A428AB6"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3" w:history="1">
            <w:r w:rsidR="00D75AEC" w:rsidRPr="00A2700C">
              <w:rPr>
                <w:rStyle w:val="Hyperlink"/>
                <w:rFonts w:ascii="Verdana" w:eastAsia="Times New Roman" w:hAnsi="Verdana" w:cs="Segoe UI Historic"/>
                <w:b/>
                <w:noProof/>
              </w:rPr>
              <w:t>CBE Birr Merchant Management: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305</w:t>
            </w:r>
            <w:r w:rsidR="00D75AEC" w:rsidRPr="00A2700C">
              <w:rPr>
                <w:rFonts w:ascii="Verdana" w:hAnsi="Verdana" w:cs="Segoe UI Historic"/>
                <w:noProof/>
                <w:webHidden/>
              </w:rPr>
              <w:fldChar w:fldCharType="end"/>
            </w:r>
          </w:hyperlink>
        </w:p>
        <w:p w14:paraId="79F4E027" w14:textId="0719854C"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4" w:history="1">
            <w:r w:rsidR="00D75AEC" w:rsidRPr="00A2700C">
              <w:rPr>
                <w:rStyle w:val="Hyperlink"/>
                <w:rFonts w:ascii="Verdana" w:eastAsia="Times New Roman" w:hAnsi="Verdana" w:cs="Segoe UI Historic"/>
                <w:b/>
                <w:noProof/>
              </w:rPr>
              <w:t>CBE Birr Merchant Management: Senior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307</w:t>
            </w:r>
            <w:r w:rsidR="00D75AEC" w:rsidRPr="00A2700C">
              <w:rPr>
                <w:rFonts w:ascii="Verdana" w:hAnsi="Verdana" w:cs="Segoe UI Historic"/>
                <w:noProof/>
                <w:webHidden/>
              </w:rPr>
              <w:fldChar w:fldCharType="end"/>
            </w:r>
          </w:hyperlink>
        </w:p>
        <w:p w14:paraId="42483F0A" w14:textId="2A021659"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5" w:history="1">
            <w:r w:rsidR="00D75AEC" w:rsidRPr="00A2700C">
              <w:rPr>
                <w:rStyle w:val="Hyperlink"/>
                <w:rFonts w:ascii="Verdana" w:eastAsia="Times New Roman" w:hAnsi="Verdana" w:cs="Segoe UI Historic"/>
                <w:b/>
                <w:noProof/>
              </w:rPr>
              <w:t>CBE Birr Merchant Management: Digital Banking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309</w:t>
            </w:r>
            <w:r w:rsidR="00D75AEC" w:rsidRPr="00A2700C">
              <w:rPr>
                <w:rFonts w:ascii="Verdana" w:hAnsi="Verdana" w:cs="Segoe UI Historic"/>
                <w:noProof/>
                <w:webHidden/>
              </w:rPr>
              <w:fldChar w:fldCharType="end"/>
            </w:r>
          </w:hyperlink>
        </w:p>
        <w:p w14:paraId="68A73AAC" w14:textId="45B7E9BE"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6" w:history="1">
            <w:r w:rsidR="00D75AEC" w:rsidRPr="00A2700C">
              <w:rPr>
                <w:rStyle w:val="Hyperlink"/>
                <w:rFonts w:ascii="Verdana" w:eastAsia="Times New Roman" w:hAnsi="Verdana" w:cs="Segoe UI Historic"/>
                <w:b/>
                <w:noProof/>
              </w:rPr>
              <w:t>CBE Birr Merchant Management: Digital Banking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310</w:t>
            </w:r>
            <w:r w:rsidR="00D75AEC" w:rsidRPr="00A2700C">
              <w:rPr>
                <w:rFonts w:ascii="Verdana" w:hAnsi="Verdana" w:cs="Segoe UI Historic"/>
                <w:noProof/>
                <w:webHidden/>
              </w:rPr>
              <w:fldChar w:fldCharType="end"/>
            </w:r>
          </w:hyperlink>
        </w:p>
        <w:p w14:paraId="7282C2BB" w14:textId="78E412A4"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7" w:history="1">
            <w:r w:rsidR="00D75AEC" w:rsidRPr="00A2700C">
              <w:rPr>
                <w:rStyle w:val="Hyperlink"/>
                <w:rFonts w:ascii="Verdana" w:eastAsia="Times New Roman" w:hAnsi="Verdana" w:cs="Segoe UI Historic"/>
                <w:b/>
                <w:noProof/>
              </w:rPr>
              <w:t>CBE Birr Merchant Management: Digital Banking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312</w:t>
            </w:r>
            <w:r w:rsidR="00D75AEC" w:rsidRPr="00A2700C">
              <w:rPr>
                <w:rFonts w:ascii="Verdana" w:hAnsi="Verdana" w:cs="Segoe UI Historic"/>
                <w:noProof/>
                <w:webHidden/>
              </w:rPr>
              <w:fldChar w:fldCharType="end"/>
            </w:r>
          </w:hyperlink>
        </w:p>
        <w:p w14:paraId="1D756F81" w14:textId="44CEA11D"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8" w:history="1">
            <w:r w:rsidR="00D75AEC" w:rsidRPr="00A2700C">
              <w:rPr>
                <w:rStyle w:val="Hyperlink"/>
                <w:rFonts w:ascii="Verdana" w:eastAsia="Times New Roman" w:hAnsi="Verdana" w:cs="Segoe UI Historic"/>
                <w:b/>
                <w:noProof/>
              </w:rPr>
              <w:t>CBE Birr Merchant Management: Digital Banking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313</w:t>
            </w:r>
            <w:r w:rsidR="00D75AEC" w:rsidRPr="00A2700C">
              <w:rPr>
                <w:rFonts w:ascii="Verdana" w:hAnsi="Verdana" w:cs="Segoe UI Historic"/>
                <w:noProof/>
                <w:webHidden/>
              </w:rPr>
              <w:fldChar w:fldCharType="end"/>
            </w:r>
          </w:hyperlink>
        </w:p>
        <w:p w14:paraId="3D436D2C" w14:textId="2D5344E8"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69" w:history="1">
            <w:r w:rsidR="00D75AEC" w:rsidRPr="00A2700C">
              <w:rPr>
                <w:rStyle w:val="Hyperlink"/>
                <w:rFonts w:ascii="Verdana" w:eastAsia="Times New Roman" w:hAnsi="Verdana" w:cs="Segoe UI Historic"/>
                <w:b/>
                <w:noProof/>
              </w:rPr>
              <w:t>CBE Birr Merchant Management: Banking Operation Officer G.9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_Toc209460969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315</w:t>
            </w:r>
            <w:r w:rsidR="00D75AEC" w:rsidRPr="00A2700C">
              <w:rPr>
                <w:rFonts w:ascii="Verdana" w:hAnsi="Verdana" w:cs="Segoe UI Historic"/>
                <w:noProof/>
                <w:webHidden/>
              </w:rPr>
              <w:fldChar w:fldCharType="end"/>
            </w:r>
          </w:hyperlink>
        </w:p>
        <w:p w14:paraId="5EC00B7F" w14:textId="54CB8A72"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0" w:history="1">
            <w:r w:rsidR="00D75AEC" w:rsidRPr="00A2700C">
              <w:rPr>
                <w:rStyle w:val="Hyperlink"/>
                <w:rFonts w:ascii="Verdana" w:eastAsia="Times New Roman" w:hAnsi="Verdana" w:cs="Segoe UI Historic"/>
                <w:b/>
                <w:noProof/>
              </w:rPr>
              <w:t>CBE Birr Merchant Management: Banking Operation Officer G.9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317</w:t>
            </w:r>
            <w:r w:rsidR="00D75AEC" w:rsidRPr="00A2700C">
              <w:rPr>
                <w:rFonts w:ascii="Verdana" w:hAnsi="Verdana" w:cs="Segoe UI Historic"/>
                <w:noProof/>
                <w:webHidden/>
              </w:rPr>
              <w:fldChar w:fldCharType="end"/>
            </w:r>
          </w:hyperlink>
        </w:p>
        <w:p w14:paraId="0885F12A" w14:textId="37D95CFD"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1" w:history="1">
            <w:r w:rsidR="00D75AEC" w:rsidRPr="00A2700C">
              <w:rPr>
                <w:rStyle w:val="Hyperlink"/>
                <w:rFonts w:ascii="Verdana" w:eastAsia="Times New Roman" w:hAnsi="Verdana" w:cs="Segoe UI Historic"/>
                <w:noProof/>
              </w:rPr>
              <w: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319</w:t>
            </w:r>
            <w:r w:rsidR="00D75AEC" w:rsidRPr="00A2700C">
              <w:rPr>
                <w:rFonts w:ascii="Verdana" w:hAnsi="Verdana" w:cs="Segoe UI Historic"/>
                <w:noProof/>
                <w:webHidden/>
              </w:rPr>
              <w:fldChar w:fldCharType="end"/>
            </w:r>
          </w:hyperlink>
        </w:p>
        <w:p w14:paraId="15818C90" w14:textId="7C162AF0"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2" w:history="1">
            <w:r w:rsidR="00D75AEC" w:rsidRPr="00A2700C">
              <w:rPr>
                <w:rStyle w:val="Hyperlink"/>
                <w:rFonts w:ascii="Verdana" w:eastAsia="Times New Roman" w:hAnsi="Verdana" w:cs="Segoe UI Historic"/>
                <w:b/>
                <w:noProof/>
              </w:rPr>
              <w:t>CBE Birr Merchant Management</w:t>
            </w:r>
            <w:r w:rsidR="00D75AEC" w:rsidRPr="00A2700C">
              <w:rPr>
                <w:rStyle w:val="Hyperlink"/>
                <w:rFonts w:ascii="Verdana" w:hAnsi="Verdana" w:cs="Segoe UI Historic"/>
                <w:b/>
                <w:noProof/>
              </w:rPr>
              <w:t xml:space="preserve"> Junior Officer II (G.8)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321</w:t>
            </w:r>
            <w:r w:rsidR="00D75AEC" w:rsidRPr="00A2700C">
              <w:rPr>
                <w:rFonts w:ascii="Verdana" w:hAnsi="Verdana" w:cs="Segoe UI Historic"/>
                <w:noProof/>
                <w:webHidden/>
              </w:rPr>
              <w:fldChar w:fldCharType="end"/>
            </w:r>
          </w:hyperlink>
        </w:p>
        <w:p w14:paraId="25FA1B8C" w14:textId="5D9FE99D" w:rsidR="00D75AEC" w:rsidRPr="00A2700C" w:rsidRDefault="004D3D77">
          <w:pPr>
            <w:pStyle w:val="TOC2"/>
            <w:rPr>
              <w:rFonts w:ascii="Verdana" w:eastAsiaTheme="minorEastAsia" w:hAnsi="Verdana" w:cs="Segoe UI Historic"/>
              <w:noProof/>
              <w:lang w:val="en-GB" w:eastAsia="en-GB"/>
            </w:rPr>
          </w:pPr>
          <w:hyperlink w:anchor="_Toc209460973" w:history="1">
            <w:r w:rsidR="00D75AEC" w:rsidRPr="00A2700C">
              <w:rPr>
                <w:rStyle w:val="Hyperlink"/>
                <w:rFonts w:ascii="Verdana" w:hAnsi="Verdana" w:cs="Segoe UI Historic"/>
                <w:noProof/>
              </w:rPr>
              <w:t>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Banking Reconciliation and Dispute Management line of sight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323</w:t>
            </w:r>
            <w:r w:rsidR="00D75AEC" w:rsidRPr="00A2700C">
              <w:rPr>
                <w:rFonts w:ascii="Verdana" w:hAnsi="Verdana" w:cs="Segoe UI Historic"/>
                <w:noProof/>
                <w:webHidden/>
              </w:rPr>
              <w:fldChar w:fldCharType="end"/>
            </w:r>
          </w:hyperlink>
        </w:p>
        <w:p w14:paraId="06FF9C49" w14:textId="474667E4" w:rsidR="00D75AEC" w:rsidRPr="00A2700C" w:rsidRDefault="004D3D77">
          <w:pPr>
            <w:pStyle w:val="TOC1"/>
            <w:tabs>
              <w:tab w:val="right" w:leader="dot" w:pos="13948"/>
            </w:tabs>
            <w:rPr>
              <w:rFonts w:ascii="Verdana" w:eastAsiaTheme="minorEastAsia" w:hAnsi="Verdana" w:cs="Segoe UI Historic"/>
              <w:noProof/>
              <w:lang w:val="en-GB" w:eastAsia="en-GB"/>
            </w:rPr>
          </w:pPr>
          <w:hyperlink w:anchor="_Toc209460974" w:history="1">
            <w:r w:rsidR="00D75AEC" w:rsidRPr="00A2700C">
              <w:rPr>
                <w:rStyle w:val="Hyperlink"/>
                <w:rFonts w:ascii="Verdana" w:hAnsi="Verdana" w:cs="Segoe UI Historic"/>
                <w:noProof/>
              </w:rPr>
              <w:t>2. Goals and targets appraisal parameters</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325</w:t>
            </w:r>
            <w:r w:rsidR="00D75AEC" w:rsidRPr="00A2700C">
              <w:rPr>
                <w:rFonts w:ascii="Verdana" w:hAnsi="Verdana" w:cs="Segoe UI Historic"/>
                <w:noProof/>
                <w:webHidden/>
              </w:rPr>
              <w:fldChar w:fldCharType="end"/>
            </w:r>
          </w:hyperlink>
        </w:p>
        <w:p w14:paraId="171B4881" w14:textId="3E83CC09"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5" w:history="1">
            <w:r w:rsidR="00D75AEC" w:rsidRPr="00A2700C">
              <w:rPr>
                <w:rStyle w:val="Hyperlink"/>
                <w:rFonts w:ascii="Verdana" w:hAnsi="Verdana" w:cs="Segoe UI Historic"/>
                <w:noProof/>
              </w:rPr>
              <w:t>2.2. Digital Banking Reconciliation and Dispute Management -Manager Card transaction Reconciliation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328</w:t>
            </w:r>
            <w:r w:rsidR="00D75AEC" w:rsidRPr="00A2700C">
              <w:rPr>
                <w:rFonts w:ascii="Verdana" w:hAnsi="Verdana" w:cs="Segoe UI Historic"/>
                <w:noProof/>
                <w:webHidden/>
              </w:rPr>
              <w:fldChar w:fldCharType="end"/>
            </w:r>
          </w:hyperlink>
        </w:p>
        <w:p w14:paraId="0CB9483F" w14:textId="21EE3654"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6" w:history="1">
            <w:r w:rsidR="00D75AEC" w:rsidRPr="00A2700C">
              <w:rPr>
                <w:rStyle w:val="Hyperlink"/>
                <w:rFonts w:ascii="Verdana" w:hAnsi="Verdana" w:cs="Segoe UI Historic"/>
                <w:noProof/>
              </w:rPr>
              <w:t>2.2. Digital Banking Reconciliation and Dispute Management –</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329</w:t>
            </w:r>
            <w:r w:rsidR="00D75AEC" w:rsidRPr="00A2700C">
              <w:rPr>
                <w:rFonts w:ascii="Verdana" w:hAnsi="Verdana" w:cs="Segoe UI Historic"/>
                <w:noProof/>
                <w:webHidden/>
              </w:rPr>
              <w:fldChar w:fldCharType="end"/>
            </w:r>
          </w:hyperlink>
        </w:p>
        <w:p w14:paraId="3B154206" w14:textId="0354E7F6"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7" w:history="1">
            <w:r w:rsidR="00D75AEC" w:rsidRPr="00A2700C">
              <w:rPr>
                <w:rStyle w:val="Hyperlink"/>
                <w:rFonts w:ascii="Verdana" w:hAnsi="Verdana" w:cs="Segoe UI Historic"/>
                <w:noProof/>
              </w:rPr>
              <w:t>Manager Card transaction Reconciliation Goal and target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329</w:t>
            </w:r>
            <w:r w:rsidR="00D75AEC" w:rsidRPr="00A2700C">
              <w:rPr>
                <w:rFonts w:ascii="Verdana" w:hAnsi="Verdana" w:cs="Segoe UI Historic"/>
                <w:noProof/>
                <w:webHidden/>
              </w:rPr>
              <w:fldChar w:fldCharType="end"/>
            </w:r>
          </w:hyperlink>
        </w:p>
        <w:p w14:paraId="3992AF4E" w14:textId="7E49CD8D"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8" w:history="1">
            <w:r w:rsidR="00D75AEC" w:rsidRPr="00A2700C">
              <w:rPr>
                <w:rStyle w:val="Hyperlink"/>
                <w:rFonts w:ascii="Verdana" w:hAnsi="Verdana" w:cs="Segoe UI Historic"/>
                <w:noProof/>
              </w:rPr>
              <w:t>2.3. Digital Banking Reconciliation and Dispute Management - Manager Online Banking Reconciliation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330</w:t>
            </w:r>
            <w:r w:rsidR="00D75AEC" w:rsidRPr="00A2700C">
              <w:rPr>
                <w:rFonts w:ascii="Verdana" w:hAnsi="Verdana" w:cs="Segoe UI Historic"/>
                <w:noProof/>
                <w:webHidden/>
              </w:rPr>
              <w:fldChar w:fldCharType="end"/>
            </w:r>
          </w:hyperlink>
        </w:p>
        <w:p w14:paraId="4B5C15FB" w14:textId="1E975AA4"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79" w:history="1">
            <w:r w:rsidR="00D75AEC" w:rsidRPr="00A2700C">
              <w:rPr>
                <w:rStyle w:val="Hyperlink"/>
                <w:rFonts w:ascii="Verdana" w:hAnsi="Verdana" w:cs="Segoe UI Historic"/>
                <w:noProof/>
              </w:rPr>
              <w:t>2.3. International Card Transaction Reconciliation and Dispute Management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_Toc209460979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333</w:t>
            </w:r>
            <w:r w:rsidR="00D75AEC" w:rsidRPr="00A2700C">
              <w:rPr>
                <w:rFonts w:ascii="Verdana" w:hAnsi="Verdana" w:cs="Segoe UI Historic"/>
                <w:noProof/>
                <w:webHidden/>
              </w:rPr>
              <w:fldChar w:fldCharType="end"/>
            </w:r>
          </w:hyperlink>
        </w:p>
        <w:p w14:paraId="26C42570" w14:textId="69D58F76"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0" w:history="1">
            <w:r w:rsidR="00D75AEC" w:rsidRPr="00A2700C">
              <w:rPr>
                <w:rStyle w:val="Hyperlink"/>
                <w:rFonts w:ascii="Verdana" w:hAnsi="Verdana" w:cs="Segoe UI Historic"/>
                <w:noProof/>
              </w:rPr>
              <w:t>2.3.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334</w:t>
            </w:r>
            <w:r w:rsidR="00D75AEC" w:rsidRPr="00A2700C">
              <w:rPr>
                <w:rFonts w:ascii="Verdana" w:hAnsi="Verdana" w:cs="Segoe UI Historic"/>
                <w:noProof/>
                <w:webHidden/>
              </w:rPr>
              <w:fldChar w:fldCharType="end"/>
            </w:r>
          </w:hyperlink>
        </w:p>
        <w:p w14:paraId="4DDCF8B4" w14:textId="744A826B"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1" w:history="1">
            <w:r w:rsidR="00D75AEC" w:rsidRPr="00A2700C">
              <w:rPr>
                <w:rStyle w:val="Hyperlink"/>
                <w:rFonts w:ascii="Verdana" w:hAnsi="Verdana" w:cs="Segoe UI Historic"/>
                <w:noProof/>
              </w:rPr>
              <w:t>2.4.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 Senior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336</w:t>
            </w:r>
            <w:r w:rsidR="00D75AEC" w:rsidRPr="00A2700C">
              <w:rPr>
                <w:rFonts w:ascii="Verdana" w:hAnsi="Verdana" w:cs="Segoe UI Historic"/>
                <w:noProof/>
                <w:webHidden/>
              </w:rPr>
              <w:fldChar w:fldCharType="end"/>
            </w:r>
          </w:hyperlink>
        </w:p>
        <w:p w14:paraId="313DE204" w14:textId="12CDBD41"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82" w:history="1">
            <w:r w:rsidR="00D75AEC" w:rsidRPr="00A2700C">
              <w:rPr>
                <w:rStyle w:val="Hyperlink"/>
                <w:rFonts w:ascii="Verdana" w:hAnsi="Verdana" w:cs="Segoe UI Historic"/>
                <w:noProof/>
              </w:rPr>
              <w:t>2.4. International Card Transaction Reconciliation and Dispute Management: Senior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337</w:t>
            </w:r>
            <w:r w:rsidR="00D75AEC" w:rsidRPr="00A2700C">
              <w:rPr>
                <w:rFonts w:ascii="Verdana" w:hAnsi="Verdana" w:cs="Segoe UI Historic"/>
                <w:noProof/>
                <w:webHidden/>
              </w:rPr>
              <w:fldChar w:fldCharType="end"/>
            </w:r>
          </w:hyperlink>
        </w:p>
        <w:p w14:paraId="2E147804" w14:textId="750973C1"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83" w:history="1">
            <w:r w:rsidR="00D75AEC" w:rsidRPr="00A2700C">
              <w:rPr>
                <w:rStyle w:val="Hyperlink"/>
                <w:rFonts w:ascii="Verdana" w:hAnsi="Verdana" w:cs="Segoe UI Historic"/>
                <w:noProof/>
              </w:rPr>
              <w:t>2.5. International Card Transaction Reconciliation and Dispute Management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338</w:t>
            </w:r>
            <w:r w:rsidR="00D75AEC" w:rsidRPr="00A2700C">
              <w:rPr>
                <w:rFonts w:ascii="Verdana" w:hAnsi="Verdana" w:cs="Segoe UI Historic"/>
                <w:noProof/>
                <w:webHidden/>
              </w:rPr>
              <w:fldChar w:fldCharType="end"/>
            </w:r>
          </w:hyperlink>
        </w:p>
        <w:p w14:paraId="624CECA5" w14:textId="5AF09BBA"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4" w:history="1">
            <w:r w:rsidR="00D75AEC" w:rsidRPr="00A2700C">
              <w:rPr>
                <w:rStyle w:val="Hyperlink"/>
                <w:rFonts w:ascii="Verdana" w:hAnsi="Verdana" w:cs="Segoe UI Historic"/>
                <w:noProof/>
              </w:rPr>
              <w:t>2.5.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339</w:t>
            </w:r>
            <w:r w:rsidR="00D75AEC" w:rsidRPr="00A2700C">
              <w:rPr>
                <w:rFonts w:ascii="Verdana" w:hAnsi="Verdana" w:cs="Segoe UI Historic"/>
                <w:noProof/>
                <w:webHidden/>
              </w:rPr>
              <w:fldChar w:fldCharType="end"/>
            </w:r>
          </w:hyperlink>
        </w:p>
        <w:p w14:paraId="3C1F62D0" w14:textId="34E6FC99"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5" w:history="1">
            <w:r w:rsidR="00D75AEC" w:rsidRPr="00A2700C">
              <w:rPr>
                <w:rStyle w:val="Hyperlink"/>
                <w:rFonts w:ascii="Verdana" w:hAnsi="Verdana" w:cs="Segoe UI Historic"/>
                <w:noProof/>
              </w:rPr>
              <w:t>2.6.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 Associate Reconciliation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341</w:t>
            </w:r>
            <w:r w:rsidR="00D75AEC" w:rsidRPr="00A2700C">
              <w:rPr>
                <w:rFonts w:ascii="Verdana" w:hAnsi="Verdana" w:cs="Segoe UI Historic"/>
                <w:noProof/>
                <w:webHidden/>
              </w:rPr>
              <w:fldChar w:fldCharType="end"/>
            </w:r>
          </w:hyperlink>
        </w:p>
        <w:p w14:paraId="1B1E9C7B" w14:textId="5C4A8530"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6" w:history="1">
            <w:r w:rsidR="00D75AEC" w:rsidRPr="00A2700C">
              <w:rPr>
                <w:rStyle w:val="Hyperlink"/>
                <w:rFonts w:ascii="Verdana" w:hAnsi="Verdana" w:cs="Segoe UI Historic"/>
                <w:noProof/>
              </w:rPr>
              <w:t>2.6.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 Associate Reconciliation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342</w:t>
            </w:r>
            <w:r w:rsidR="00D75AEC" w:rsidRPr="00A2700C">
              <w:rPr>
                <w:rFonts w:ascii="Verdana" w:hAnsi="Verdana" w:cs="Segoe UI Historic"/>
                <w:noProof/>
                <w:webHidden/>
              </w:rPr>
              <w:fldChar w:fldCharType="end"/>
            </w:r>
          </w:hyperlink>
        </w:p>
        <w:p w14:paraId="0065E923" w14:textId="24EAD0F8"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7" w:history="1">
            <w:r w:rsidR="00D75AEC" w:rsidRPr="00A2700C">
              <w:rPr>
                <w:rStyle w:val="Hyperlink"/>
                <w:rFonts w:ascii="Verdana" w:hAnsi="Verdana" w:cs="Segoe UI Historic"/>
                <w:noProof/>
              </w:rPr>
              <w:t>2.7.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 Associate Reconciliation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343</w:t>
            </w:r>
            <w:r w:rsidR="00D75AEC" w:rsidRPr="00A2700C">
              <w:rPr>
                <w:rFonts w:ascii="Verdana" w:hAnsi="Verdana" w:cs="Segoe UI Historic"/>
                <w:noProof/>
                <w:webHidden/>
              </w:rPr>
              <w:fldChar w:fldCharType="end"/>
            </w:r>
          </w:hyperlink>
        </w:p>
        <w:p w14:paraId="60AD9E02" w14:textId="6F08FD06"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8" w:history="1">
            <w:r w:rsidR="00D75AEC" w:rsidRPr="00A2700C">
              <w:rPr>
                <w:rStyle w:val="Hyperlink"/>
                <w:rFonts w:ascii="Verdana" w:hAnsi="Verdana" w:cs="Segoe UI Historic"/>
                <w:noProof/>
              </w:rPr>
              <w:t>2.7.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 Associate Reconciliation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345</w:t>
            </w:r>
            <w:r w:rsidR="00D75AEC" w:rsidRPr="00A2700C">
              <w:rPr>
                <w:rFonts w:ascii="Verdana" w:hAnsi="Verdana" w:cs="Segoe UI Historic"/>
                <w:noProof/>
                <w:webHidden/>
              </w:rPr>
              <w:fldChar w:fldCharType="end"/>
            </w:r>
          </w:hyperlink>
        </w:p>
        <w:p w14:paraId="7F9398B4" w14:textId="0E9788CE"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89" w:history="1">
            <w:r w:rsidR="00D75AEC" w:rsidRPr="00A2700C">
              <w:rPr>
                <w:rStyle w:val="Hyperlink"/>
                <w:rFonts w:ascii="Verdana" w:hAnsi="Verdana" w:cs="Segoe UI Historic"/>
                <w:noProof/>
              </w:rPr>
              <w:t>2.8.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_Toc209460989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346</w:t>
            </w:r>
            <w:r w:rsidR="00D75AEC" w:rsidRPr="00A2700C">
              <w:rPr>
                <w:rFonts w:ascii="Verdana" w:hAnsi="Verdana" w:cs="Segoe UI Historic"/>
                <w:noProof/>
                <w:webHidden/>
              </w:rPr>
              <w:fldChar w:fldCharType="end"/>
            </w:r>
          </w:hyperlink>
        </w:p>
        <w:p w14:paraId="5C5621C8" w14:textId="3D28CA2D"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90" w:history="1">
            <w:r w:rsidR="00D75AEC" w:rsidRPr="00A2700C">
              <w:rPr>
                <w:rStyle w:val="Hyperlink"/>
                <w:rFonts w:ascii="Verdana" w:hAnsi="Verdana" w:cs="Segoe UI Historic"/>
                <w:noProof/>
              </w:rPr>
              <w:t>2.8.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347</w:t>
            </w:r>
            <w:r w:rsidR="00D75AEC" w:rsidRPr="00A2700C">
              <w:rPr>
                <w:rFonts w:ascii="Verdana" w:hAnsi="Verdana" w:cs="Segoe UI Historic"/>
                <w:noProof/>
                <w:webHidden/>
              </w:rPr>
              <w:fldChar w:fldCharType="end"/>
            </w:r>
          </w:hyperlink>
        </w:p>
        <w:p w14:paraId="6F5AE12D" w14:textId="30F0C05D"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91" w:history="1">
            <w:r w:rsidR="00D75AEC" w:rsidRPr="00A2700C">
              <w:rPr>
                <w:rStyle w:val="Hyperlink"/>
                <w:rFonts w:ascii="Verdana" w:hAnsi="Verdana" w:cs="Segoe UI Historic"/>
                <w:noProof/>
              </w:rPr>
              <w:t>2.9.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-Banking Operation. Junior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349</w:t>
            </w:r>
            <w:r w:rsidR="00D75AEC" w:rsidRPr="00A2700C">
              <w:rPr>
                <w:rFonts w:ascii="Verdana" w:hAnsi="Verdana" w:cs="Segoe UI Historic"/>
                <w:noProof/>
                <w:webHidden/>
              </w:rPr>
              <w:fldChar w:fldCharType="end"/>
            </w:r>
          </w:hyperlink>
        </w:p>
        <w:p w14:paraId="0C7D6E4B" w14:textId="54A85CE5"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0992" w:history="1">
            <w:r w:rsidR="00D75AEC" w:rsidRPr="00A2700C">
              <w:rPr>
                <w:rStyle w:val="Hyperlink"/>
                <w:rFonts w:ascii="Verdana" w:hAnsi="Verdana" w:cs="Segoe UI Historic"/>
                <w:noProof/>
              </w:rPr>
              <w:t>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349</w:t>
            </w:r>
            <w:r w:rsidR="00D75AEC" w:rsidRPr="00A2700C">
              <w:rPr>
                <w:rFonts w:ascii="Verdana" w:hAnsi="Verdana" w:cs="Segoe UI Historic"/>
                <w:noProof/>
                <w:webHidden/>
              </w:rPr>
              <w:fldChar w:fldCharType="end"/>
            </w:r>
          </w:hyperlink>
        </w:p>
        <w:p w14:paraId="42FCD8EF" w14:textId="673E1694" w:rsidR="00D75AEC" w:rsidRPr="00A2700C" w:rsidRDefault="004D3D77">
          <w:pPr>
            <w:pStyle w:val="TOC3"/>
            <w:tabs>
              <w:tab w:val="left" w:pos="1100"/>
              <w:tab w:val="right" w:leader="dot" w:pos="13948"/>
            </w:tabs>
            <w:rPr>
              <w:rFonts w:ascii="Verdana" w:eastAsiaTheme="minorEastAsia" w:hAnsi="Verdana" w:cs="Segoe UI Historic"/>
              <w:noProof/>
              <w:lang w:val="en-GB" w:eastAsia="en-GB"/>
            </w:rPr>
          </w:pPr>
          <w:hyperlink w:anchor="_Toc209460993" w:history="1">
            <w:r w:rsidR="00D75AEC" w:rsidRPr="00A2700C">
              <w:rPr>
                <w:rStyle w:val="Hyperlink"/>
                <w:rFonts w:ascii="Verdana" w:hAnsi="Verdana" w:cs="Segoe UI Historic"/>
                <w:noProof/>
              </w:rPr>
              <w:t>2.9.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International Card Transaction Reconciliation and Dispute Management -Banking Operation Junior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350</w:t>
            </w:r>
            <w:r w:rsidR="00D75AEC" w:rsidRPr="00A2700C">
              <w:rPr>
                <w:rFonts w:ascii="Verdana" w:hAnsi="Verdana" w:cs="Segoe UI Historic"/>
                <w:noProof/>
                <w:webHidden/>
              </w:rPr>
              <w:fldChar w:fldCharType="end"/>
            </w:r>
          </w:hyperlink>
        </w:p>
        <w:p w14:paraId="791B30AC" w14:textId="7F45BF0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994" w:history="1">
            <w:r w:rsidR="00D75AEC" w:rsidRPr="00A2700C">
              <w:rPr>
                <w:rStyle w:val="Hyperlink"/>
                <w:rFonts w:ascii="Verdana" w:hAnsi="Verdana" w:cs="Segoe UI Historic"/>
                <w:noProof/>
              </w:rPr>
              <w:t>2.10.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351</w:t>
            </w:r>
            <w:r w:rsidR="00D75AEC" w:rsidRPr="00A2700C">
              <w:rPr>
                <w:rFonts w:ascii="Verdana" w:hAnsi="Verdana" w:cs="Segoe UI Historic"/>
                <w:noProof/>
                <w:webHidden/>
              </w:rPr>
              <w:fldChar w:fldCharType="end"/>
            </w:r>
          </w:hyperlink>
        </w:p>
        <w:p w14:paraId="23272D3F" w14:textId="74E280C0"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995" w:history="1">
            <w:r w:rsidR="00D75AEC" w:rsidRPr="00A2700C">
              <w:rPr>
                <w:rStyle w:val="Hyperlink"/>
                <w:rFonts w:ascii="Verdana" w:hAnsi="Verdana" w:cs="Segoe UI Historic"/>
                <w:noProof/>
              </w:rPr>
              <w:t>2.10.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352</w:t>
            </w:r>
            <w:r w:rsidR="00D75AEC" w:rsidRPr="00A2700C">
              <w:rPr>
                <w:rFonts w:ascii="Verdana" w:hAnsi="Verdana" w:cs="Segoe UI Historic"/>
                <w:noProof/>
                <w:webHidden/>
              </w:rPr>
              <w:fldChar w:fldCharType="end"/>
            </w:r>
          </w:hyperlink>
        </w:p>
        <w:p w14:paraId="30FF9FFB" w14:textId="290129D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996" w:history="1">
            <w:r w:rsidR="00D75AEC" w:rsidRPr="00A2700C">
              <w:rPr>
                <w:rStyle w:val="Hyperlink"/>
                <w:rFonts w:ascii="Verdana" w:hAnsi="Verdana" w:cs="Segoe UI Historic"/>
                <w:noProof/>
              </w:rPr>
              <w:t>2.11.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Senior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354</w:t>
            </w:r>
            <w:r w:rsidR="00D75AEC" w:rsidRPr="00A2700C">
              <w:rPr>
                <w:rFonts w:ascii="Verdana" w:hAnsi="Verdana" w:cs="Segoe UI Historic"/>
                <w:noProof/>
                <w:webHidden/>
              </w:rPr>
              <w:fldChar w:fldCharType="end"/>
            </w:r>
          </w:hyperlink>
        </w:p>
        <w:p w14:paraId="59A92EB5" w14:textId="4925DA11"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997" w:history="1">
            <w:r w:rsidR="00D75AEC" w:rsidRPr="00A2700C">
              <w:rPr>
                <w:rStyle w:val="Hyperlink"/>
                <w:rFonts w:ascii="Verdana" w:hAnsi="Verdana" w:cs="Segoe UI Historic"/>
                <w:noProof/>
              </w:rPr>
              <w:t>2.11.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Senior Reconciliation and Settlement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355</w:t>
            </w:r>
            <w:r w:rsidR="00D75AEC" w:rsidRPr="00A2700C">
              <w:rPr>
                <w:rFonts w:ascii="Verdana" w:hAnsi="Verdana" w:cs="Segoe UI Historic"/>
                <w:noProof/>
                <w:webHidden/>
              </w:rPr>
              <w:fldChar w:fldCharType="end"/>
            </w:r>
          </w:hyperlink>
        </w:p>
        <w:p w14:paraId="4A71BD61" w14:textId="42845FD2"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998" w:history="1">
            <w:r w:rsidR="00D75AEC" w:rsidRPr="00A2700C">
              <w:rPr>
                <w:rStyle w:val="Hyperlink"/>
                <w:rFonts w:ascii="Verdana" w:hAnsi="Verdana" w:cs="Segoe UI Historic"/>
                <w:noProof/>
              </w:rPr>
              <w:t>2.12.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356</w:t>
            </w:r>
            <w:r w:rsidR="00D75AEC" w:rsidRPr="00A2700C">
              <w:rPr>
                <w:rFonts w:ascii="Verdana" w:hAnsi="Verdana" w:cs="Segoe UI Historic"/>
                <w:noProof/>
                <w:webHidden/>
              </w:rPr>
              <w:fldChar w:fldCharType="end"/>
            </w:r>
          </w:hyperlink>
        </w:p>
        <w:p w14:paraId="087B1419" w14:textId="6177DB0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0999" w:history="1">
            <w:r w:rsidR="00D75AEC" w:rsidRPr="00A2700C">
              <w:rPr>
                <w:rStyle w:val="Hyperlink"/>
                <w:rFonts w:ascii="Verdana" w:hAnsi="Verdana" w:cs="Segoe UI Historic"/>
                <w:noProof/>
              </w:rPr>
              <w:t>2.12.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_Toc209460999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357</w:t>
            </w:r>
            <w:r w:rsidR="00D75AEC" w:rsidRPr="00A2700C">
              <w:rPr>
                <w:rFonts w:ascii="Verdana" w:hAnsi="Verdana" w:cs="Segoe UI Historic"/>
                <w:noProof/>
                <w:webHidden/>
              </w:rPr>
              <w:fldChar w:fldCharType="end"/>
            </w:r>
          </w:hyperlink>
        </w:p>
        <w:p w14:paraId="74BEBF19" w14:textId="7122DA0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0" w:history="1">
            <w:r w:rsidR="00D75AEC" w:rsidRPr="00A2700C">
              <w:rPr>
                <w:rStyle w:val="Hyperlink"/>
                <w:rFonts w:ascii="Verdana" w:hAnsi="Verdana" w:cs="Segoe UI Historic"/>
                <w:noProof/>
              </w:rPr>
              <w:t>2.13.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Associate Reconciliation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358</w:t>
            </w:r>
            <w:r w:rsidR="00D75AEC" w:rsidRPr="00A2700C">
              <w:rPr>
                <w:rFonts w:ascii="Verdana" w:hAnsi="Verdana" w:cs="Segoe UI Historic"/>
                <w:noProof/>
                <w:webHidden/>
              </w:rPr>
              <w:fldChar w:fldCharType="end"/>
            </w:r>
          </w:hyperlink>
        </w:p>
        <w:p w14:paraId="54B60EE1" w14:textId="42709A05"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1" w:history="1">
            <w:r w:rsidR="00D75AEC" w:rsidRPr="00A2700C">
              <w:rPr>
                <w:rStyle w:val="Hyperlink"/>
                <w:rFonts w:ascii="Verdana" w:hAnsi="Verdana" w:cs="Segoe UI Historic"/>
                <w:noProof/>
              </w:rPr>
              <w:t>2.13.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Associate Reconciliation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360</w:t>
            </w:r>
            <w:r w:rsidR="00D75AEC" w:rsidRPr="00A2700C">
              <w:rPr>
                <w:rFonts w:ascii="Verdana" w:hAnsi="Verdana" w:cs="Segoe UI Historic"/>
                <w:noProof/>
                <w:webHidden/>
              </w:rPr>
              <w:fldChar w:fldCharType="end"/>
            </w:r>
          </w:hyperlink>
        </w:p>
        <w:p w14:paraId="67659DAF" w14:textId="24E7A937"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2" w:history="1">
            <w:r w:rsidR="00D75AEC" w:rsidRPr="00A2700C">
              <w:rPr>
                <w:rStyle w:val="Hyperlink"/>
                <w:rFonts w:ascii="Verdana" w:hAnsi="Verdana" w:cs="Segoe UI Historic"/>
                <w:noProof/>
              </w:rPr>
              <w:t>2.14.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Associate Reconciliation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362</w:t>
            </w:r>
            <w:r w:rsidR="00D75AEC" w:rsidRPr="00A2700C">
              <w:rPr>
                <w:rFonts w:ascii="Verdana" w:hAnsi="Verdana" w:cs="Segoe UI Historic"/>
                <w:noProof/>
                <w:webHidden/>
              </w:rPr>
              <w:fldChar w:fldCharType="end"/>
            </w:r>
          </w:hyperlink>
        </w:p>
        <w:p w14:paraId="405F3B82" w14:textId="295333B5"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3" w:history="1">
            <w:r w:rsidR="00D75AEC" w:rsidRPr="00A2700C">
              <w:rPr>
                <w:rStyle w:val="Hyperlink"/>
                <w:rFonts w:ascii="Verdana" w:hAnsi="Verdana" w:cs="Segoe UI Historic"/>
                <w:noProof/>
              </w:rPr>
              <w:t>2.15.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364</w:t>
            </w:r>
            <w:r w:rsidR="00D75AEC" w:rsidRPr="00A2700C">
              <w:rPr>
                <w:rFonts w:ascii="Verdana" w:hAnsi="Verdana" w:cs="Segoe UI Historic"/>
                <w:noProof/>
                <w:webHidden/>
              </w:rPr>
              <w:fldChar w:fldCharType="end"/>
            </w:r>
          </w:hyperlink>
        </w:p>
        <w:p w14:paraId="207ACA83" w14:textId="51D8AD11"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4" w:history="1">
            <w:r w:rsidR="00D75AEC" w:rsidRPr="00A2700C">
              <w:rPr>
                <w:rStyle w:val="Hyperlink"/>
                <w:rFonts w:ascii="Verdana" w:hAnsi="Verdana" w:cs="Segoe UI Historic"/>
                <w:noProof/>
              </w:rPr>
              <w:t>2.15.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365</w:t>
            </w:r>
            <w:r w:rsidR="00D75AEC" w:rsidRPr="00A2700C">
              <w:rPr>
                <w:rFonts w:ascii="Verdana" w:hAnsi="Verdana" w:cs="Segoe UI Historic"/>
                <w:noProof/>
                <w:webHidden/>
              </w:rPr>
              <w:fldChar w:fldCharType="end"/>
            </w:r>
          </w:hyperlink>
        </w:p>
        <w:p w14:paraId="21B7C6BA" w14:textId="05325EAF"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5" w:history="1">
            <w:r w:rsidR="00D75AEC" w:rsidRPr="00A2700C">
              <w:rPr>
                <w:rStyle w:val="Hyperlink"/>
                <w:rFonts w:ascii="Verdana" w:hAnsi="Verdana" w:cs="Segoe UI Historic"/>
                <w:noProof/>
              </w:rPr>
              <w:t>2.16.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Banking Operation. Junior Officer I</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366</w:t>
            </w:r>
            <w:r w:rsidR="00D75AEC" w:rsidRPr="00A2700C">
              <w:rPr>
                <w:rFonts w:ascii="Verdana" w:hAnsi="Verdana" w:cs="Segoe UI Historic"/>
                <w:noProof/>
                <w:webHidden/>
              </w:rPr>
              <w:fldChar w:fldCharType="end"/>
            </w:r>
          </w:hyperlink>
        </w:p>
        <w:p w14:paraId="224F9DD2" w14:textId="23D18839"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06" w:history="1">
            <w:r w:rsidR="00D75AEC" w:rsidRPr="00A2700C">
              <w:rPr>
                <w:rStyle w:val="Hyperlink"/>
                <w:rFonts w:ascii="Verdana" w:hAnsi="Verdana" w:cs="Segoe UI Historic"/>
                <w:noProof/>
              </w:rPr>
              <w:t>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366</w:t>
            </w:r>
            <w:r w:rsidR="00D75AEC" w:rsidRPr="00A2700C">
              <w:rPr>
                <w:rFonts w:ascii="Verdana" w:hAnsi="Verdana" w:cs="Segoe UI Historic"/>
                <w:noProof/>
                <w:webHidden/>
              </w:rPr>
              <w:fldChar w:fldCharType="end"/>
            </w:r>
          </w:hyperlink>
        </w:p>
        <w:p w14:paraId="6366495E" w14:textId="652CC53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7" w:history="1">
            <w:r w:rsidR="00D75AEC" w:rsidRPr="00A2700C">
              <w:rPr>
                <w:rStyle w:val="Hyperlink"/>
                <w:rFonts w:ascii="Verdana" w:hAnsi="Verdana" w:cs="Segoe UI Historic"/>
                <w:noProof/>
              </w:rPr>
              <w:t>2.17.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Domestic Card Transaction Reconciliation and Dispute Management: Banking Operation.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367</w:t>
            </w:r>
            <w:r w:rsidR="00D75AEC" w:rsidRPr="00A2700C">
              <w:rPr>
                <w:rFonts w:ascii="Verdana" w:hAnsi="Verdana" w:cs="Segoe UI Historic"/>
                <w:noProof/>
                <w:webHidden/>
              </w:rPr>
              <w:fldChar w:fldCharType="end"/>
            </w:r>
          </w:hyperlink>
        </w:p>
        <w:p w14:paraId="6619914F" w14:textId="33240D52"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8" w:history="1">
            <w:r w:rsidR="00D75AEC" w:rsidRPr="00A2700C">
              <w:rPr>
                <w:rStyle w:val="Hyperlink"/>
                <w:rFonts w:ascii="Verdana" w:hAnsi="Verdana" w:cs="Segoe UI Historic"/>
                <w:noProof/>
              </w:rPr>
              <w:t>2.18.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369</w:t>
            </w:r>
            <w:r w:rsidR="00D75AEC" w:rsidRPr="00A2700C">
              <w:rPr>
                <w:rFonts w:ascii="Verdana" w:hAnsi="Verdana" w:cs="Segoe UI Historic"/>
                <w:noProof/>
                <w:webHidden/>
              </w:rPr>
              <w:fldChar w:fldCharType="end"/>
            </w:r>
          </w:hyperlink>
        </w:p>
        <w:p w14:paraId="7DE86EB2" w14:textId="267128E3"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09" w:history="1">
            <w:r w:rsidR="00D75AEC" w:rsidRPr="00A2700C">
              <w:rPr>
                <w:rStyle w:val="Hyperlink"/>
                <w:rFonts w:ascii="Verdana" w:hAnsi="Verdana" w:cs="Segoe UI Historic"/>
                <w:noProof/>
              </w:rPr>
              <w:t>2.19.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_Toc209461009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370</w:t>
            </w:r>
            <w:r w:rsidR="00D75AEC" w:rsidRPr="00A2700C">
              <w:rPr>
                <w:rFonts w:ascii="Verdana" w:hAnsi="Verdana" w:cs="Segoe UI Historic"/>
                <w:noProof/>
                <w:webHidden/>
              </w:rPr>
              <w:fldChar w:fldCharType="end"/>
            </w:r>
          </w:hyperlink>
        </w:p>
        <w:p w14:paraId="58EB8B30" w14:textId="7FDFB22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0" w:history="1">
            <w:r w:rsidR="00D75AEC" w:rsidRPr="00A2700C">
              <w:rPr>
                <w:rStyle w:val="Hyperlink"/>
                <w:rFonts w:ascii="Verdana" w:hAnsi="Verdana" w:cs="Segoe UI Historic"/>
                <w:noProof/>
              </w:rPr>
              <w:t>2.20.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Senior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372</w:t>
            </w:r>
            <w:r w:rsidR="00D75AEC" w:rsidRPr="00A2700C">
              <w:rPr>
                <w:rFonts w:ascii="Verdana" w:hAnsi="Verdana" w:cs="Segoe UI Historic"/>
                <w:noProof/>
                <w:webHidden/>
              </w:rPr>
              <w:fldChar w:fldCharType="end"/>
            </w:r>
          </w:hyperlink>
        </w:p>
        <w:p w14:paraId="5F479943" w14:textId="3824B6B3"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1" w:history="1">
            <w:r w:rsidR="00D75AEC" w:rsidRPr="00A2700C">
              <w:rPr>
                <w:rStyle w:val="Hyperlink"/>
                <w:rFonts w:ascii="Verdana" w:hAnsi="Verdana" w:cs="Segoe UI Historic"/>
                <w:noProof/>
              </w:rPr>
              <w:t>2.21.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Senior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373</w:t>
            </w:r>
            <w:r w:rsidR="00D75AEC" w:rsidRPr="00A2700C">
              <w:rPr>
                <w:rFonts w:ascii="Verdana" w:hAnsi="Verdana" w:cs="Segoe UI Historic"/>
                <w:noProof/>
                <w:webHidden/>
              </w:rPr>
              <w:fldChar w:fldCharType="end"/>
            </w:r>
          </w:hyperlink>
        </w:p>
        <w:p w14:paraId="58CF7D99" w14:textId="55CC12C2"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2" w:history="1">
            <w:r w:rsidR="00D75AEC" w:rsidRPr="00A2700C">
              <w:rPr>
                <w:rStyle w:val="Hyperlink"/>
                <w:rFonts w:ascii="Verdana" w:hAnsi="Verdana" w:cs="Segoe UI Historic"/>
                <w:noProof/>
              </w:rPr>
              <w:t>2.22.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375</w:t>
            </w:r>
            <w:r w:rsidR="00D75AEC" w:rsidRPr="00A2700C">
              <w:rPr>
                <w:rFonts w:ascii="Verdana" w:hAnsi="Verdana" w:cs="Segoe UI Historic"/>
                <w:noProof/>
                <w:webHidden/>
              </w:rPr>
              <w:fldChar w:fldCharType="end"/>
            </w:r>
          </w:hyperlink>
        </w:p>
        <w:p w14:paraId="2B1243C1" w14:textId="2901FA87"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3" w:history="1">
            <w:r w:rsidR="00D75AEC" w:rsidRPr="00A2700C">
              <w:rPr>
                <w:rStyle w:val="Hyperlink"/>
                <w:rFonts w:ascii="Verdana" w:hAnsi="Verdana" w:cs="Segoe UI Historic"/>
                <w:noProof/>
              </w:rPr>
              <w:t>2.23.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376</w:t>
            </w:r>
            <w:r w:rsidR="00D75AEC" w:rsidRPr="00A2700C">
              <w:rPr>
                <w:rFonts w:ascii="Verdana" w:hAnsi="Verdana" w:cs="Segoe UI Historic"/>
                <w:noProof/>
                <w:webHidden/>
              </w:rPr>
              <w:fldChar w:fldCharType="end"/>
            </w:r>
          </w:hyperlink>
        </w:p>
        <w:p w14:paraId="76BE0F8A" w14:textId="0ADD59B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4" w:history="1">
            <w:r w:rsidR="00D75AEC" w:rsidRPr="00A2700C">
              <w:rPr>
                <w:rStyle w:val="Hyperlink"/>
                <w:rFonts w:ascii="Verdana" w:hAnsi="Verdana" w:cs="Segoe UI Historic"/>
                <w:noProof/>
              </w:rPr>
              <w:t>2.24.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Associate Reconciliation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377</w:t>
            </w:r>
            <w:r w:rsidR="00D75AEC" w:rsidRPr="00A2700C">
              <w:rPr>
                <w:rFonts w:ascii="Verdana" w:hAnsi="Verdana" w:cs="Segoe UI Historic"/>
                <w:noProof/>
                <w:webHidden/>
              </w:rPr>
              <w:fldChar w:fldCharType="end"/>
            </w:r>
          </w:hyperlink>
        </w:p>
        <w:p w14:paraId="74670575" w14:textId="4238A23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5" w:history="1">
            <w:r w:rsidR="00D75AEC" w:rsidRPr="00A2700C">
              <w:rPr>
                <w:rStyle w:val="Hyperlink"/>
                <w:rFonts w:ascii="Verdana" w:hAnsi="Verdana" w:cs="Segoe UI Historic"/>
                <w:noProof/>
              </w:rPr>
              <w:t>2.25.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Associate Reconciliation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378</w:t>
            </w:r>
            <w:r w:rsidR="00D75AEC" w:rsidRPr="00A2700C">
              <w:rPr>
                <w:rFonts w:ascii="Verdana" w:hAnsi="Verdana" w:cs="Segoe UI Historic"/>
                <w:noProof/>
                <w:webHidden/>
              </w:rPr>
              <w:fldChar w:fldCharType="end"/>
            </w:r>
          </w:hyperlink>
        </w:p>
        <w:p w14:paraId="2F496219" w14:textId="41F73871"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6" w:history="1">
            <w:r w:rsidR="00D75AEC" w:rsidRPr="00A2700C">
              <w:rPr>
                <w:rStyle w:val="Hyperlink"/>
                <w:rFonts w:ascii="Verdana" w:hAnsi="Verdana" w:cs="Segoe UI Historic"/>
                <w:noProof/>
              </w:rPr>
              <w:t>2.26.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Associate Reconciliation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380</w:t>
            </w:r>
            <w:r w:rsidR="00D75AEC" w:rsidRPr="00A2700C">
              <w:rPr>
                <w:rFonts w:ascii="Verdana" w:hAnsi="Verdana" w:cs="Segoe UI Historic"/>
                <w:noProof/>
                <w:webHidden/>
              </w:rPr>
              <w:fldChar w:fldCharType="end"/>
            </w:r>
          </w:hyperlink>
        </w:p>
        <w:p w14:paraId="2D453805" w14:textId="760CF48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7" w:history="1">
            <w:r w:rsidR="00D75AEC" w:rsidRPr="00A2700C">
              <w:rPr>
                <w:rStyle w:val="Hyperlink"/>
                <w:rFonts w:ascii="Verdana" w:hAnsi="Verdana" w:cs="Segoe UI Historic"/>
                <w:noProof/>
              </w:rPr>
              <w:t>2.27.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Associate Reconciliation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381</w:t>
            </w:r>
            <w:r w:rsidR="00D75AEC" w:rsidRPr="00A2700C">
              <w:rPr>
                <w:rFonts w:ascii="Verdana" w:hAnsi="Verdana" w:cs="Segoe UI Historic"/>
                <w:noProof/>
                <w:webHidden/>
              </w:rPr>
              <w:fldChar w:fldCharType="end"/>
            </w:r>
          </w:hyperlink>
        </w:p>
        <w:p w14:paraId="5382D09C" w14:textId="538ABA6A"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8" w:history="1">
            <w:r w:rsidR="00D75AEC" w:rsidRPr="00A2700C">
              <w:rPr>
                <w:rStyle w:val="Hyperlink"/>
                <w:rFonts w:ascii="Verdana" w:hAnsi="Verdana" w:cs="Segoe UI Historic"/>
                <w:noProof/>
              </w:rPr>
              <w:t>2.28.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383</w:t>
            </w:r>
            <w:r w:rsidR="00D75AEC" w:rsidRPr="00A2700C">
              <w:rPr>
                <w:rFonts w:ascii="Verdana" w:hAnsi="Verdana" w:cs="Segoe UI Historic"/>
                <w:noProof/>
                <w:webHidden/>
              </w:rPr>
              <w:fldChar w:fldCharType="end"/>
            </w:r>
          </w:hyperlink>
        </w:p>
        <w:p w14:paraId="5C89E4BC" w14:textId="010CA561"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19" w:history="1">
            <w:r w:rsidR="00D75AEC" w:rsidRPr="00A2700C">
              <w:rPr>
                <w:rStyle w:val="Hyperlink"/>
                <w:rFonts w:ascii="Verdana" w:hAnsi="Verdana" w:cs="Segoe UI Historic"/>
                <w:noProof/>
              </w:rPr>
              <w:t>2.29.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_Toc209461019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384</w:t>
            </w:r>
            <w:r w:rsidR="00D75AEC" w:rsidRPr="00A2700C">
              <w:rPr>
                <w:rFonts w:ascii="Verdana" w:hAnsi="Verdana" w:cs="Segoe UI Historic"/>
                <w:noProof/>
                <w:webHidden/>
              </w:rPr>
              <w:fldChar w:fldCharType="end"/>
            </w:r>
          </w:hyperlink>
        </w:p>
        <w:p w14:paraId="3118E800" w14:textId="43576FC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0" w:history="1">
            <w:r w:rsidR="00D75AEC" w:rsidRPr="00A2700C">
              <w:rPr>
                <w:rStyle w:val="Hyperlink"/>
                <w:rFonts w:ascii="Verdana" w:hAnsi="Verdana" w:cs="Segoe UI Historic"/>
                <w:noProof/>
              </w:rPr>
              <w:t>2.30.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Banking Operation. Junior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386</w:t>
            </w:r>
            <w:r w:rsidR="00D75AEC" w:rsidRPr="00A2700C">
              <w:rPr>
                <w:rFonts w:ascii="Verdana" w:hAnsi="Verdana" w:cs="Segoe UI Historic"/>
                <w:noProof/>
                <w:webHidden/>
              </w:rPr>
              <w:fldChar w:fldCharType="end"/>
            </w:r>
          </w:hyperlink>
        </w:p>
        <w:p w14:paraId="23890A77" w14:textId="1364BFF3"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1" w:history="1">
            <w:r w:rsidR="00D75AEC" w:rsidRPr="00A2700C">
              <w:rPr>
                <w:rStyle w:val="Hyperlink"/>
                <w:rFonts w:ascii="Verdana" w:hAnsi="Verdana" w:cs="Segoe UI Historic"/>
                <w:noProof/>
              </w:rPr>
              <w:t>2.31.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Merchant and Agent Reconciliation and Dispute Management: Banking Operation.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387</w:t>
            </w:r>
            <w:r w:rsidR="00D75AEC" w:rsidRPr="00A2700C">
              <w:rPr>
                <w:rFonts w:ascii="Verdana" w:hAnsi="Verdana" w:cs="Segoe UI Historic"/>
                <w:noProof/>
                <w:webHidden/>
              </w:rPr>
              <w:fldChar w:fldCharType="end"/>
            </w:r>
          </w:hyperlink>
        </w:p>
        <w:p w14:paraId="5B632F20" w14:textId="6238801C"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2" w:history="1">
            <w:r w:rsidR="00D75AEC" w:rsidRPr="00A2700C">
              <w:rPr>
                <w:rStyle w:val="Hyperlink"/>
                <w:rFonts w:ascii="Verdana" w:hAnsi="Verdana" w:cs="Segoe UI Historic"/>
                <w:noProof/>
              </w:rPr>
              <w:t>2.32.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388</w:t>
            </w:r>
            <w:r w:rsidR="00D75AEC" w:rsidRPr="00A2700C">
              <w:rPr>
                <w:rFonts w:ascii="Verdana" w:hAnsi="Verdana" w:cs="Segoe UI Historic"/>
                <w:noProof/>
                <w:webHidden/>
              </w:rPr>
              <w:fldChar w:fldCharType="end"/>
            </w:r>
          </w:hyperlink>
        </w:p>
        <w:p w14:paraId="0713CBCD" w14:textId="522FE3B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3" w:history="1">
            <w:r w:rsidR="00D75AEC" w:rsidRPr="00A2700C">
              <w:rPr>
                <w:rStyle w:val="Hyperlink"/>
                <w:rFonts w:ascii="Verdana" w:hAnsi="Verdana" w:cs="Segoe UI Historic"/>
                <w:noProof/>
              </w:rPr>
              <w:t>2.33.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389</w:t>
            </w:r>
            <w:r w:rsidR="00D75AEC" w:rsidRPr="00A2700C">
              <w:rPr>
                <w:rFonts w:ascii="Verdana" w:hAnsi="Verdana" w:cs="Segoe UI Historic"/>
                <w:noProof/>
                <w:webHidden/>
              </w:rPr>
              <w:fldChar w:fldCharType="end"/>
            </w:r>
          </w:hyperlink>
        </w:p>
        <w:p w14:paraId="1D7E1D8A" w14:textId="39B22F5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4" w:history="1">
            <w:r w:rsidR="00D75AEC" w:rsidRPr="00A2700C">
              <w:rPr>
                <w:rStyle w:val="Hyperlink"/>
                <w:rFonts w:ascii="Verdana" w:hAnsi="Verdana" w:cs="Segoe UI Historic"/>
                <w:noProof/>
              </w:rPr>
              <w:t>2.34.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Senior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391</w:t>
            </w:r>
            <w:r w:rsidR="00D75AEC" w:rsidRPr="00A2700C">
              <w:rPr>
                <w:rFonts w:ascii="Verdana" w:hAnsi="Verdana" w:cs="Segoe UI Historic"/>
                <w:noProof/>
                <w:webHidden/>
              </w:rPr>
              <w:fldChar w:fldCharType="end"/>
            </w:r>
          </w:hyperlink>
        </w:p>
        <w:p w14:paraId="0A3FF51A" w14:textId="5A10239F"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5" w:history="1">
            <w:r w:rsidR="00D75AEC" w:rsidRPr="00A2700C">
              <w:rPr>
                <w:rStyle w:val="Hyperlink"/>
                <w:rFonts w:ascii="Verdana" w:hAnsi="Verdana" w:cs="Segoe UI Historic"/>
                <w:noProof/>
              </w:rPr>
              <w:t>2.35.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Senior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392</w:t>
            </w:r>
            <w:r w:rsidR="00D75AEC" w:rsidRPr="00A2700C">
              <w:rPr>
                <w:rFonts w:ascii="Verdana" w:hAnsi="Verdana" w:cs="Segoe UI Historic"/>
                <w:noProof/>
                <w:webHidden/>
              </w:rPr>
              <w:fldChar w:fldCharType="end"/>
            </w:r>
          </w:hyperlink>
        </w:p>
        <w:p w14:paraId="52AAA23D" w14:textId="27FA6A5C"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6" w:history="1">
            <w:r w:rsidR="00D75AEC" w:rsidRPr="00A2700C">
              <w:rPr>
                <w:rStyle w:val="Hyperlink"/>
                <w:rFonts w:ascii="Verdana" w:hAnsi="Verdana" w:cs="Segoe UI Historic"/>
                <w:noProof/>
              </w:rPr>
              <w:t>2.36.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394</w:t>
            </w:r>
            <w:r w:rsidR="00D75AEC" w:rsidRPr="00A2700C">
              <w:rPr>
                <w:rFonts w:ascii="Verdana" w:hAnsi="Verdana" w:cs="Segoe UI Historic"/>
                <w:noProof/>
                <w:webHidden/>
              </w:rPr>
              <w:fldChar w:fldCharType="end"/>
            </w:r>
          </w:hyperlink>
        </w:p>
        <w:p w14:paraId="771ED60C" w14:textId="3DE17A8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7" w:history="1">
            <w:r w:rsidR="00D75AEC" w:rsidRPr="00A2700C">
              <w:rPr>
                <w:rStyle w:val="Hyperlink"/>
                <w:rFonts w:ascii="Verdana" w:hAnsi="Verdana" w:cs="Segoe UI Historic"/>
                <w:noProof/>
              </w:rPr>
              <w:t>2.37.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395</w:t>
            </w:r>
            <w:r w:rsidR="00D75AEC" w:rsidRPr="00A2700C">
              <w:rPr>
                <w:rFonts w:ascii="Verdana" w:hAnsi="Verdana" w:cs="Segoe UI Historic"/>
                <w:noProof/>
                <w:webHidden/>
              </w:rPr>
              <w:fldChar w:fldCharType="end"/>
            </w:r>
          </w:hyperlink>
        </w:p>
        <w:p w14:paraId="75068D08" w14:textId="7CA0068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8" w:history="1">
            <w:r w:rsidR="00D75AEC" w:rsidRPr="00A2700C">
              <w:rPr>
                <w:rStyle w:val="Hyperlink"/>
                <w:rFonts w:ascii="Verdana" w:hAnsi="Verdana" w:cs="Segoe UI Historic"/>
                <w:noProof/>
              </w:rPr>
              <w:t>2.38.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Associate Reconciliation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396</w:t>
            </w:r>
            <w:r w:rsidR="00D75AEC" w:rsidRPr="00A2700C">
              <w:rPr>
                <w:rFonts w:ascii="Verdana" w:hAnsi="Verdana" w:cs="Segoe UI Historic"/>
                <w:noProof/>
                <w:webHidden/>
              </w:rPr>
              <w:fldChar w:fldCharType="end"/>
            </w:r>
          </w:hyperlink>
        </w:p>
        <w:p w14:paraId="175D63B8" w14:textId="626CA90A"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29" w:history="1">
            <w:r w:rsidR="00D75AEC" w:rsidRPr="00A2700C">
              <w:rPr>
                <w:rStyle w:val="Hyperlink"/>
                <w:rFonts w:ascii="Verdana" w:hAnsi="Verdana" w:cs="Segoe UI Historic"/>
                <w:noProof/>
              </w:rPr>
              <w:t>2.39.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Associate Reconciliation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_Toc209461029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397</w:t>
            </w:r>
            <w:r w:rsidR="00D75AEC" w:rsidRPr="00A2700C">
              <w:rPr>
                <w:rFonts w:ascii="Verdana" w:hAnsi="Verdana" w:cs="Segoe UI Historic"/>
                <w:noProof/>
                <w:webHidden/>
              </w:rPr>
              <w:fldChar w:fldCharType="end"/>
            </w:r>
          </w:hyperlink>
        </w:p>
        <w:p w14:paraId="74C74E66" w14:textId="28A68DD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0" w:history="1">
            <w:r w:rsidR="00D75AEC" w:rsidRPr="00A2700C">
              <w:rPr>
                <w:rStyle w:val="Hyperlink"/>
                <w:rFonts w:ascii="Verdana" w:hAnsi="Verdana" w:cs="Segoe UI Historic"/>
                <w:noProof/>
              </w:rPr>
              <w:t>2.40.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Associate Reconciliation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398</w:t>
            </w:r>
            <w:r w:rsidR="00D75AEC" w:rsidRPr="00A2700C">
              <w:rPr>
                <w:rFonts w:ascii="Verdana" w:hAnsi="Verdana" w:cs="Segoe UI Historic"/>
                <w:noProof/>
                <w:webHidden/>
              </w:rPr>
              <w:fldChar w:fldCharType="end"/>
            </w:r>
          </w:hyperlink>
        </w:p>
        <w:p w14:paraId="1D17A6FA" w14:textId="5CEEDE4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1" w:history="1">
            <w:r w:rsidR="00D75AEC" w:rsidRPr="00A2700C">
              <w:rPr>
                <w:rStyle w:val="Hyperlink"/>
                <w:rFonts w:ascii="Verdana" w:hAnsi="Verdana" w:cs="Segoe UI Historic"/>
                <w:noProof/>
              </w:rPr>
              <w:t>2.41.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Associate Reconciliation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399</w:t>
            </w:r>
            <w:r w:rsidR="00D75AEC" w:rsidRPr="00A2700C">
              <w:rPr>
                <w:rFonts w:ascii="Verdana" w:hAnsi="Verdana" w:cs="Segoe UI Historic"/>
                <w:noProof/>
                <w:webHidden/>
              </w:rPr>
              <w:fldChar w:fldCharType="end"/>
            </w:r>
          </w:hyperlink>
        </w:p>
        <w:p w14:paraId="2F6D8B7B" w14:textId="6F2A3FB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2" w:history="1">
            <w:r w:rsidR="00D75AEC" w:rsidRPr="00A2700C">
              <w:rPr>
                <w:rStyle w:val="Hyperlink"/>
                <w:rFonts w:ascii="Verdana" w:hAnsi="Verdana" w:cs="Segoe UI Historic"/>
                <w:noProof/>
              </w:rPr>
              <w:t>2.42.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401</w:t>
            </w:r>
            <w:r w:rsidR="00D75AEC" w:rsidRPr="00A2700C">
              <w:rPr>
                <w:rFonts w:ascii="Verdana" w:hAnsi="Verdana" w:cs="Segoe UI Historic"/>
                <w:noProof/>
                <w:webHidden/>
              </w:rPr>
              <w:fldChar w:fldCharType="end"/>
            </w:r>
          </w:hyperlink>
        </w:p>
        <w:p w14:paraId="188CAC2D" w14:textId="6A20DF50"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3" w:history="1">
            <w:r w:rsidR="00D75AEC" w:rsidRPr="00A2700C">
              <w:rPr>
                <w:rStyle w:val="Hyperlink"/>
                <w:rFonts w:ascii="Verdana" w:hAnsi="Verdana" w:cs="Segoe UI Historic"/>
                <w:noProof/>
              </w:rPr>
              <w:t>2.43.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402</w:t>
            </w:r>
            <w:r w:rsidR="00D75AEC" w:rsidRPr="00A2700C">
              <w:rPr>
                <w:rFonts w:ascii="Verdana" w:hAnsi="Verdana" w:cs="Segoe UI Historic"/>
                <w:noProof/>
                <w:webHidden/>
              </w:rPr>
              <w:fldChar w:fldCharType="end"/>
            </w:r>
          </w:hyperlink>
        </w:p>
        <w:p w14:paraId="67B6008E" w14:textId="20A6F3D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4" w:history="1">
            <w:r w:rsidR="00D75AEC" w:rsidRPr="00A2700C">
              <w:rPr>
                <w:rStyle w:val="Hyperlink"/>
                <w:rFonts w:ascii="Verdana" w:hAnsi="Verdana" w:cs="Segoe UI Historic"/>
                <w:noProof/>
              </w:rPr>
              <w:t>2.44.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Banking Operation. Junior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403</w:t>
            </w:r>
            <w:r w:rsidR="00D75AEC" w:rsidRPr="00A2700C">
              <w:rPr>
                <w:rFonts w:ascii="Verdana" w:hAnsi="Verdana" w:cs="Segoe UI Historic"/>
                <w:noProof/>
                <w:webHidden/>
              </w:rPr>
              <w:fldChar w:fldCharType="end"/>
            </w:r>
          </w:hyperlink>
        </w:p>
        <w:p w14:paraId="4C4028FE" w14:textId="53E4118E"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5" w:history="1">
            <w:r w:rsidR="00D75AEC" w:rsidRPr="00A2700C">
              <w:rPr>
                <w:rStyle w:val="Hyperlink"/>
                <w:rFonts w:ascii="Verdana" w:hAnsi="Verdana" w:cs="Segoe UI Historic"/>
                <w:noProof/>
              </w:rPr>
              <w:t>2.45.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and Internet Banking Reconciliation and Dispute Management: Banking Operation.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404</w:t>
            </w:r>
            <w:r w:rsidR="00D75AEC" w:rsidRPr="00A2700C">
              <w:rPr>
                <w:rFonts w:ascii="Verdana" w:hAnsi="Verdana" w:cs="Segoe UI Historic"/>
                <w:noProof/>
                <w:webHidden/>
              </w:rPr>
              <w:fldChar w:fldCharType="end"/>
            </w:r>
          </w:hyperlink>
        </w:p>
        <w:p w14:paraId="54717735" w14:textId="752CDB9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6" w:history="1">
            <w:r w:rsidR="00D75AEC" w:rsidRPr="00A2700C">
              <w:rPr>
                <w:rStyle w:val="Hyperlink"/>
                <w:rFonts w:ascii="Verdana" w:hAnsi="Verdana" w:cs="Segoe UI Historic"/>
                <w:noProof/>
              </w:rPr>
              <w:t>2.46.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406</w:t>
            </w:r>
            <w:r w:rsidR="00D75AEC" w:rsidRPr="00A2700C">
              <w:rPr>
                <w:rFonts w:ascii="Verdana" w:hAnsi="Verdana" w:cs="Segoe UI Historic"/>
                <w:noProof/>
                <w:webHidden/>
              </w:rPr>
              <w:fldChar w:fldCharType="end"/>
            </w:r>
          </w:hyperlink>
        </w:p>
        <w:p w14:paraId="1FF70B6A" w14:textId="3BB7DE50"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7" w:history="1">
            <w:r w:rsidR="00D75AEC" w:rsidRPr="00A2700C">
              <w:rPr>
                <w:rStyle w:val="Hyperlink"/>
                <w:rFonts w:ascii="Verdana" w:hAnsi="Verdana" w:cs="Segoe UI Historic"/>
                <w:noProof/>
              </w:rPr>
              <w:t>2.47.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 Team Leader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407</w:t>
            </w:r>
            <w:r w:rsidR="00D75AEC" w:rsidRPr="00A2700C">
              <w:rPr>
                <w:rFonts w:ascii="Verdana" w:hAnsi="Verdana" w:cs="Segoe UI Historic"/>
                <w:noProof/>
                <w:webHidden/>
              </w:rPr>
              <w:fldChar w:fldCharType="end"/>
            </w:r>
          </w:hyperlink>
        </w:p>
        <w:p w14:paraId="637DAF35" w14:textId="6470BBCA"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8" w:history="1">
            <w:r w:rsidR="00D75AEC" w:rsidRPr="00A2700C">
              <w:rPr>
                <w:rStyle w:val="Hyperlink"/>
                <w:rFonts w:ascii="Verdana" w:hAnsi="Verdana" w:cs="Segoe UI Historic"/>
                <w:noProof/>
              </w:rPr>
              <w:t>2.48.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Senior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408</w:t>
            </w:r>
            <w:r w:rsidR="00D75AEC" w:rsidRPr="00A2700C">
              <w:rPr>
                <w:rFonts w:ascii="Verdana" w:hAnsi="Verdana" w:cs="Segoe UI Historic"/>
                <w:noProof/>
                <w:webHidden/>
              </w:rPr>
              <w:fldChar w:fldCharType="end"/>
            </w:r>
          </w:hyperlink>
        </w:p>
        <w:p w14:paraId="67B76BF4" w14:textId="002721A1"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39" w:history="1">
            <w:r w:rsidR="00D75AEC" w:rsidRPr="00A2700C">
              <w:rPr>
                <w:rStyle w:val="Hyperlink"/>
                <w:rFonts w:ascii="Verdana" w:hAnsi="Verdana" w:cs="Segoe UI Historic"/>
                <w:noProof/>
              </w:rPr>
              <w:t>2.49.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Senior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_Toc209461039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410</w:t>
            </w:r>
            <w:r w:rsidR="00D75AEC" w:rsidRPr="00A2700C">
              <w:rPr>
                <w:rFonts w:ascii="Verdana" w:hAnsi="Verdana" w:cs="Segoe UI Historic"/>
                <w:noProof/>
                <w:webHidden/>
              </w:rPr>
              <w:fldChar w:fldCharType="end"/>
            </w:r>
          </w:hyperlink>
        </w:p>
        <w:p w14:paraId="02B55878" w14:textId="0D0C272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0" w:history="1">
            <w:r w:rsidR="00D75AEC" w:rsidRPr="00A2700C">
              <w:rPr>
                <w:rStyle w:val="Hyperlink"/>
                <w:rFonts w:ascii="Verdana" w:hAnsi="Verdana" w:cs="Segoe UI Historic"/>
                <w:noProof/>
              </w:rPr>
              <w:t>2.50.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411</w:t>
            </w:r>
            <w:r w:rsidR="00D75AEC" w:rsidRPr="00A2700C">
              <w:rPr>
                <w:rFonts w:ascii="Verdana" w:hAnsi="Verdana" w:cs="Segoe UI Historic"/>
                <w:noProof/>
                <w:webHidden/>
              </w:rPr>
              <w:fldChar w:fldCharType="end"/>
            </w:r>
          </w:hyperlink>
        </w:p>
        <w:p w14:paraId="020FAB7F" w14:textId="0FA94A8C"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1" w:history="1">
            <w:r w:rsidR="00D75AEC" w:rsidRPr="00A2700C">
              <w:rPr>
                <w:rStyle w:val="Hyperlink"/>
                <w:rFonts w:ascii="Verdana" w:hAnsi="Verdana" w:cs="Segoe UI Historic"/>
                <w:noProof/>
              </w:rPr>
              <w:t>2.51.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412</w:t>
            </w:r>
            <w:r w:rsidR="00D75AEC" w:rsidRPr="00A2700C">
              <w:rPr>
                <w:rFonts w:ascii="Verdana" w:hAnsi="Verdana" w:cs="Segoe UI Historic"/>
                <w:noProof/>
                <w:webHidden/>
              </w:rPr>
              <w:fldChar w:fldCharType="end"/>
            </w:r>
          </w:hyperlink>
        </w:p>
        <w:p w14:paraId="2E32C796" w14:textId="72E80E3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2" w:history="1">
            <w:r w:rsidR="00D75AEC" w:rsidRPr="00A2700C">
              <w:rPr>
                <w:rStyle w:val="Hyperlink"/>
                <w:rFonts w:ascii="Verdana" w:hAnsi="Verdana" w:cs="Segoe UI Historic"/>
                <w:noProof/>
              </w:rPr>
              <w:t>2.52.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Associate Reconciliation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414</w:t>
            </w:r>
            <w:r w:rsidR="00D75AEC" w:rsidRPr="00A2700C">
              <w:rPr>
                <w:rFonts w:ascii="Verdana" w:hAnsi="Verdana" w:cs="Segoe UI Historic"/>
                <w:noProof/>
                <w:webHidden/>
              </w:rPr>
              <w:fldChar w:fldCharType="end"/>
            </w:r>
          </w:hyperlink>
        </w:p>
        <w:p w14:paraId="6D1F828D" w14:textId="1F756E80"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3" w:history="1">
            <w:r w:rsidR="00D75AEC" w:rsidRPr="00A2700C">
              <w:rPr>
                <w:rStyle w:val="Hyperlink"/>
                <w:rFonts w:ascii="Verdana" w:hAnsi="Verdana" w:cs="Segoe UI Historic"/>
                <w:noProof/>
              </w:rPr>
              <w:t>2.53.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Associate Reconciliation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415</w:t>
            </w:r>
            <w:r w:rsidR="00D75AEC" w:rsidRPr="00A2700C">
              <w:rPr>
                <w:rFonts w:ascii="Verdana" w:hAnsi="Verdana" w:cs="Segoe UI Historic"/>
                <w:noProof/>
                <w:webHidden/>
              </w:rPr>
              <w:fldChar w:fldCharType="end"/>
            </w:r>
          </w:hyperlink>
        </w:p>
        <w:p w14:paraId="6CE05534" w14:textId="29C9F5A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4" w:history="1">
            <w:r w:rsidR="00D75AEC" w:rsidRPr="00A2700C">
              <w:rPr>
                <w:rStyle w:val="Hyperlink"/>
                <w:rFonts w:ascii="Verdana" w:hAnsi="Verdana" w:cs="Segoe UI Historic"/>
                <w:noProof/>
              </w:rPr>
              <w:t>2.54.</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Associate Reconciliation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416</w:t>
            </w:r>
            <w:r w:rsidR="00D75AEC" w:rsidRPr="00A2700C">
              <w:rPr>
                <w:rFonts w:ascii="Verdana" w:hAnsi="Verdana" w:cs="Segoe UI Historic"/>
                <w:noProof/>
                <w:webHidden/>
              </w:rPr>
              <w:fldChar w:fldCharType="end"/>
            </w:r>
          </w:hyperlink>
        </w:p>
        <w:p w14:paraId="7531A100" w14:textId="4E6F290D"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5" w:history="1">
            <w:r w:rsidR="00D75AEC" w:rsidRPr="00A2700C">
              <w:rPr>
                <w:rStyle w:val="Hyperlink"/>
                <w:rFonts w:ascii="Verdana" w:hAnsi="Verdana" w:cs="Segoe UI Historic"/>
                <w:noProof/>
              </w:rPr>
              <w:t>2.55.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Associate Reconciliation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418</w:t>
            </w:r>
            <w:r w:rsidR="00D75AEC" w:rsidRPr="00A2700C">
              <w:rPr>
                <w:rFonts w:ascii="Verdana" w:hAnsi="Verdana" w:cs="Segoe UI Historic"/>
                <w:noProof/>
                <w:webHidden/>
              </w:rPr>
              <w:fldChar w:fldCharType="end"/>
            </w:r>
          </w:hyperlink>
        </w:p>
        <w:p w14:paraId="0BFA799C" w14:textId="5DA1C6A4"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6" w:history="1">
            <w:r w:rsidR="00D75AEC" w:rsidRPr="00A2700C">
              <w:rPr>
                <w:rStyle w:val="Hyperlink"/>
                <w:rFonts w:ascii="Verdana" w:hAnsi="Verdana" w:cs="Segoe UI Historic"/>
                <w:noProof/>
              </w:rPr>
              <w:t>2.56.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Banking Operation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419</w:t>
            </w:r>
            <w:r w:rsidR="00D75AEC" w:rsidRPr="00A2700C">
              <w:rPr>
                <w:rFonts w:ascii="Verdana" w:hAnsi="Verdana" w:cs="Segoe UI Historic"/>
                <w:noProof/>
                <w:webHidden/>
              </w:rPr>
              <w:fldChar w:fldCharType="end"/>
            </w:r>
          </w:hyperlink>
        </w:p>
        <w:p w14:paraId="23180BD9" w14:textId="34E7949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7" w:history="1">
            <w:r w:rsidR="00D75AEC" w:rsidRPr="00A2700C">
              <w:rPr>
                <w:rStyle w:val="Hyperlink"/>
                <w:rFonts w:ascii="Verdana" w:hAnsi="Verdana" w:cs="Segoe UI Historic"/>
                <w:noProof/>
              </w:rPr>
              <w:t>2.57.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420</w:t>
            </w:r>
            <w:r w:rsidR="00D75AEC" w:rsidRPr="00A2700C">
              <w:rPr>
                <w:rFonts w:ascii="Verdana" w:hAnsi="Verdana" w:cs="Segoe UI Historic"/>
                <w:noProof/>
                <w:webHidden/>
              </w:rPr>
              <w:fldChar w:fldCharType="end"/>
            </w:r>
          </w:hyperlink>
        </w:p>
        <w:p w14:paraId="6C8B43D2" w14:textId="2C9C5D8A"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8" w:history="1">
            <w:r w:rsidR="00D75AEC" w:rsidRPr="00A2700C">
              <w:rPr>
                <w:rStyle w:val="Hyperlink"/>
                <w:rFonts w:ascii="Verdana" w:hAnsi="Verdana" w:cs="Segoe UI Historic"/>
                <w:noProof/>
              </w:rPr>
              <w:t>2.58.</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Banking Operation. Junior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422</w:t>
            </w:r>
            <w:r w:rsidR="00D75AEC" w:rsidRPr="00A2700C">
              <w:rPr>
                <w:rFonts w:ascii="Verdana" w:hAnsi="Verdana" w:cs="Segoe UI Historic"/>
                <w:noProof/>
                <w:webHidden/>
              </w:rPr>
              <w:fldChar w:fldCharType="end"/>
            </w:r>
          </w:hyperlink>
        </w:p>
        <w:p w14:paraId="35B5ADC6" w14:textId="497981E8"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49" w:history="1">
            <w:r w:rsidR="00D75AEC" w:rsidRPr="00A2700C">
              <w:rPr>
                <w:rStyle w:val="Hyperlink"/>
                <w:rFonts w:ascii="Verdana" w:hAnsi="Verdana" w:cs="Segoe UI Historic"/>
                <w:noProof/>
              </w:rPr>
              <w:t>2.59.</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Mobile Money Reconciliation and Dispute Management: Banking Operation. Junior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_Toc209461049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423</w:t>
            </w:r>
            <w:r w:rsidR="00D75AEC" w:rsidRPr="00A2700C">
              <w:rPr>
                <w:rFonts w:ascii="Verdana" w:hAnsi="Verdana" w:cs="Segoe UI Historic"/>
                <w:noProof/>
                <w:webHidden/>
              </w:rPr>
              <w:fldChar w:fldCharType="end"/>
            </w:r>
          </w:hyperlink>
        </w:p>
        <w:p w14:paraId="15D860B8" w14:textId="30FF1FBA"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0" w:history="1">
            <w:r w:rsidR="00D75AEC" w:rsidRPr="00A2700C">
              <w:rPr>
                <w:rStyle w:val="Hyperlink"/>
                <w:rFonts w:ascii="Verdana" w:hAnsi="Verdana" w:cs="Segoe UI Historic"/>
                <w:noProof/>
              </w:rPr>
              <w:t>2.60.</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Team Leader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424</w:t>
            </w:r>
            <w:r w:rsidR="00D75AEC" w:rsidRPr="00A2700C">
              <w:rPr>
                <w:rFonts w:ascii="Verdana" w:hAnsi="Verdana" w:cs="Segoe UI Historic"/>
                <w:noProof/>
                <w:webHidden/>
              </w:rPr>
              <w:fldChar w:fldCharType="end"/>
            </w:r>
          </w:hyperlink>
        </w:p>
        <w:p w14:paraId="290339E1" w14:textId="7698E4EF"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1" w:history="1">
            <w:r w:rsidR="00D75AEC" w:rsidRPr="00A2700C">
              <w:rPr>
                <w:rStyle w:val="Hyperlink"/>
                <w:rFonts w:ascii="Verdana" w:hAnsi="Verdana" w:cs="Segoe UI Historic"/>
                <w:noProof/>
              </w:rPr>
              <w:t>2.61.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Team Leader goal and target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425</w:t>
            </w:r>
            <w:r w:rsidR="00D75AEC" w:rsidRPr="00A2700C">
              <w:rPr>
                <w:rFonts w:ascii="Verdana" w:hAnsi="Verdana" w:cs="Segoe UI Historic"/>
                <w:noProof/>
                <w:webHidden/>
              </w:rPr>
              <w:fldChar w:fldCharType="end"/>
            </w:r>
          </w:hyperlink>
        </w:p>
        <w:p w14:paraId="7BD027B4" w14:textId="567C404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2" w:history="1">
            <w:r w:rsidR="00D75AEC" w:rsidRPr="00A2700C">
              <w:rPr>
                <w:rStyle w:val="Hyperlink"/>
                <w:rFonts w:ascii="Verdana" w:hAnsi="Verdana" w:cs="Segoe UI Historic"/>
                <w:noProof/>
              </w:rPr>
              <w:t>2.62.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Senior Reconciliation and Settlement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427</w:t>
            </w:r>
            <w:r w:rsidR="00D75AEC" w:rsidRPr="00A2700C">
              <w:rPr>
                <w:rFonts w:ascii="Verdana" w:hAnsi="Verdana" w:cs="Segoe UI Historic"/>
                <w:noProof/>
                <w:webHidden/>
              </w:rPr>
              <w:fldChar w:fldCharType="end"/>
            </w:r>
          </w:hyperlink>
        </w:p>
        <w:p w14:paraId="7B9022B7" w14:textId="619CAE26"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3" w:history="1">
            <w:r w:rsidR="00D75AEC" w:rsidRPr="00A2700C">
              <w:rPr>
                <w:rStyle w:val="Hyperlink"/>
                <w:rFonts w:ascii="Verdana" w:hAnsi="Verdana" w:cs="Segoe UI Historic"/>
                <w:noProof/>
              </w:rPr>
              <w:t>2.63.</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Senior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428</w:t>
            </w:r>
            <w:r w:rsidR="00D75AEC" w:rsidRPr="00A2700C">
              <w:rPr>
                <w:rFonts w:ascii="Verdana" w:hAnsi="Verdana" w:cs="Segoe UI Historic"/>
                <w:noProof/>
                <w:webHidden/>
              </w:rPr>
              <w:fldChar w:fldCharType="end"/>
            </w:r>
          </w:hyperlink>
        </w:p>
        <w:p w14:paraId="6390D046" w14:textId="53F8E8DF"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4" w:history="1">
            <w:r w:rsidR="00D75AEC" w:rsidRPr="00A2700C">
              <w:rPr>
                <w:rStyle w:val="Hyperlink"/>
                <w:rFonts w:ascii="Verdana" w:hAnsi="Verdana" w:cs="Segoe UI Historic"/>
                <w:noProof/>
              </w:rPr>
              <w:t>2.41.</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Reconciliation and Settlement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431</w:t>
            </w:r>
            <w:r w:rsidR="00D75AEC" w:rsidRPr="00A2700C">
              <w:rPr>
                <w:rFonts w:ascii="Verdana" w:hAnsi="Verdana" w:cs="Segoe UI Historic"/>
                <w:noProof/>
                <w:webHidden/>
              </w:rPr>
              <w:fldChar w:fldCharType="end"/>
            </w:r>
          </w:hyperlink>
        </w:p>
        <w:p w14:paraId="4592E8C4" w14:textId="23F54B6B"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5" w:history="1">
            <w:r w:rsidR="00D75AEC" w:rsidRPr="00A2700C">
              <w:rPr>
                <w:rStyle w:val="Hyperlink"/>
                <w:rFonts w:ascii="Verdana" w:hAnsi="Verdana" w:cs="Segoe UI Historic"/>
                <w:noProof/>
              </w:rPr>
              <w:t>2.42.</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Associate Reconciliation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432</w:t>
            </w:r>
            <w:r w:rsidR="00D75AEC" w:rsidRPr="00A2700C">
              <w:rPr>
                <w:rFonts w:ascii="Verdana" w:hAnsi="Verdana" w:cs="Segoe UI Historic"/>
                <w:noProof/>
                <w:webHidden/>
              </w:rPr>
              <w:fldChar w:fldCharType="end"/>
            </w:r>
          </w:hyperlink>
        </w:p>
        <w:p w14:paraId="2FF89127" w14:textId="061AE0F3"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6" w:history="1">
            <w:r w:rsidR="00D75AEC" w:rsidRPr="00A2700C">
              <w:rPr>
                <w:rStyle w:val="Hyperlink"/>
                <w:rFonts w:ascii="Verdana" w:hAnsi="Verdana" w:cs="Segoe UI Historic"/>
                <w:noProof/>
              </w:rPr>
              <w:t>2.65.</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Associate Reconciliation Officer II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433</w:t>
            </w:r>
            <w:r w:rsidR="00D75AEC" w:rsidRPr="00A2700C">
              <w:rPr>
                <w:rFonts w:ascii="Verdana" w:hAnsi="Verdana" w:cs="Segoe UI Historic"/>
                <w:noProof/>
                <w:webHidden/>
              </w:rPr>
              <w:fldChar w:fldCharType="end"/>
            </w:r>
          </w:hyperlink>
        </w:p>
        <w:p w14:paraId="6DE558DC" w14:textId="0947A119"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7" w:history="1">
            <w:r w:rsidR="00D75AEC" w:rsidRPr="00A2700C">
              <w:rPr>
                <w:rStyle w:val="Hyperlink"/>
                <w:rFonts w:ascii="Verdana" w:hAnsi="Verdana" w:cs="Segoe UI Historic"/>
                <w:noProof/>
              </w:rPr>
              <w:t>2.66.</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Associate Reconciliation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435</w:t>
            </w:r>
            <w:r w:rsidR="00D75AEC" w:rsidRPr="00A2700C">
              <w:rPr>
                <w:rFonts w:ascii="Verdana" w:hAnsi="Verdana" w:cs="Segoe UI Historic"/>
                <w:noProof/>
                <w:webHidden/>
              </w:rPr>
              <w:fldChar w:fldCharType="end"/>
            </w:r>
          </w:hyperlink>
        </w:p>
        <w:p w14:paraId="128EEC02" w14:textId="2CA3414B" w:rsidR="00D75AEC" w:rsidRPr="00A2700C" w:rsidRDefault="004D3D77">
          <w:pPr>
            <w:pStyle w:val="TOC3"/>
            <w:tabs>
              <w:tab w:val="left" w:pos="1320"/>
              <w:tab w:val="right" w:leader="dot" w:pos="13948"/>
            </w:tabs>
            <w:rPr>
              <w:rFonts w:ascii="Verdana" w:eastAsiaTheme="minorEastAsia" w:hAnsi="Verdana" w:cs="Segoe UI Historic"/>
              <w:noProof/>
              <w:lang w:val="en-GB" w:eastAsia="en-GB"/>
            </w:rPr>
          </w:pPr>
          <w:hyperlink w:anchor="_Toc209461058" w:history="1">
            <w:r w:rsidR="00D75AEC" w:rsidRPr="00A2700C">
              <w:rPr>
                <w:rStyle w:val="Hyperlink"/>
                <w:rFonts w:ascii="Verdana" w:hAnsi="Verdana" w:cs="Segoe UI Historic"/>
                <w:noProof/>
              </w:rPr>
              <w:t>2.67.</w:t>
            </w:r>
            <w:r w:rsidR="00D75AEC" w:rsidRPr="00A2700C">
              <w:rPr>
                <w:rFonts w:ascii="Verdana" w:eastAsiaTheme="minorEastAsia" w:hAnsi="Verdana" w:cs="Segoe UI Historic"/>
                <w:noProof/>
                <w:lang w:val="en-GB" w:eastAsia="en-GB"/>
              </w:rPr>
              <w:tab/>
            </w:r>
            <w:r w:rsidR="00D75AEC" w:rsidRPr="00A2700C">
              <w:rPr>
                <w:rStyle w:val="Hyperlink"/>
                <w:rFonts w:ascii="Verdana" w:hAnsi="Verdana" w:cs="Segoe UI Historic"/>
                <w:noProof/>
              </w:rPr>
              <w:t>Digital Financial Service Reconciliation: Associate Reconciliation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436</w:t>
            </w:r>
            <w:r w:rsidR="00D75AEC" w:rsidRPr="00A2700C">
              <w:rPr>
                <w:rFonts w:ascii="Verdana" w:hAnsi="Verdana" w:cs="Segoe UI Historic"/>
                <w:noProof/>
                <w:webHidden/>
              </w:rPr>
              <w:fldChar w:fldCharType="end"/>
            </w:r>
          </w:hyperlink>
        </w:p>
        <w:p w14:paraId="1000B46A" w14:textId="160F9C91" w:rsidR="00D75AEC" w:rsidRPr="00A2700C" w:rsidRDefault="004D3D77">
          <w:pPr>
            <w:pStyle w:val="TOC1"/>
            <w:tabs>
              <w:tab w:val="right" w:leader="dot" w:pos="13948"/>
            </w:tabs>
            <w:rPr>
              <w:rFonts w:ascii="Verdana" w:eastAsiaTheme="minorEastAsia" w:hAnsi="Verdana" w:cs="Segoe UI Historic"/>
              <w:noProof/>
              <w:lang w:val="en-GB" w:eastAsia="en-GB"/>
            </w:rPr>
          </w:pPr>
          <w:hyperlink w:anchor="_Toc209461059" w:history="1">
            <w:r w:rsidR="00D75AEC" w:rsidRPr="00A2700C">
              <w:rPr>
                <w:rStyle w:val="Hyperlink"/>
                <w:rFonts w:ascii="Verdana" w:eastAsia="Calibri" w:hAnsi="Verdana" w:cs="Segoe UI Historic"/>
                <w:noProof/>
              </w:rPr>
              <w:t>Digital Services CVP Development -Associate Digital Banking Officer II Appraisal</w:t>
            </w:r>
            <w:r w:rsidR="00D75AEC" w:rsidRPr="00A2700C">
              <w:rPr>
                <w:rStyle w:val="Hyperlink"/>
                <w:rFonts w:ascii="Verdana" w:hAnsi="Verdana" w:cs="Segoe UI Historic"/>
                <w:noProof/>
              </w:rPr>
              <w:t xml:space="preserve">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_Toc209461059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455</w:t>
            </w:r>
            <w:r w:rsidR="00D75AEC" w:rsidRPr="00A2700C">
              <w:rPr>
                <w:rFonts w:ascii="Verdana" w:hAnsi="Verdana" w:cs="Segoe UI Historic"/>
                <w:noProof/>
                <w:webHidden/>
              </w:rPr>
              <w:fldChar w:fldCharType="end"/>
            </w:r>
          </w:hyperlink>
        </w:p>
        <w:p w14:paraId="0615F604" w14:textId="513EC5DB"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0" w:history="1">
            <w:r w:rsidR="00D75AEC" w:rsidRPr="00A2700C">
              <w:rPr>
                <w:rStyle w:val="Hyperlink"/>
                <w:rFonts w:ascii="Verdana" w:eastAsia="Times New Roman" w:hAnsi="Verdana" w:cs="Segoe UI Historic"/>
                <w:b/>
                <w:noProof/>
              </w:rPr>
              <w:t>2.1. Digital Partner’s Relationship Management -Manager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_Toc209461060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462</w:t>
            </w:r>
            <w:r w:rsidR="00D75AEC" w:rsidRPr="00A2700C">
              <w:rPr>
                <w:rFonts w:ascii="Verdana" w:hAnsi="Verdana" w:cs="Segoe UI Historic"/>
                <w:noProof/>
                <w:webHidden/>
              </w:rPr>
              <w:fldChar w:fldCharType="end"/>
            </w:r>
          </w:hyperlink>
        </w:p>
        <w:p w14:paraId="138BB113" w14:textId="5D3C78D5"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1" w:history="1">
            <w:r w:rsidR="00D75AEC" w:rsidRPr="00A2700C">
              <w:rPr>
                <w:rStyle w:val="Hyperlink"/>
                <w:rFonts w:ascii="Verdana" w:eastAsia="Times New Roman" w:hAnsi="Verdana" w:cs="Segoe UI Historic"/>
                <w:b/>
                <w:noProof/>
              </w:rPr>
              <w:t>Digital Partners Relationship Management –Manager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_Toc209461061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462</w:t>
            </w:r>
            <w:r w:rsidR="00D75AEC" w:rsidRPr="00A2700C">
              <w:rPr>
                <w:rFonts w:ascii="Verdana" w:hAnsi="Verdana" w:cs="Segoe UI Historic"/>
                <w:noProof/>
                <w:webHidden/>
              </w:rPr>
              <w:fldChar w:fldCharType="end"/>
            </w:r>
          </w:hyperlink>
        </w:p>
        <w:p w14:paraId="7114F386" w14:textId="00D6FCF3"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2" w:history="1">
            <w:r w:rsidR="00D75AEC" w:rsidRPr="00A2700C">
              <w:rPr>
                <w:rStyle w:val="Hyperlink"/>
                <w:rFonts w:ascii="Verdana" w:eastAsia="Times New Roman" w:hAnsi="Verdana" w:cs="Segoe UI Historic"/>
                <w:b/>
                <w:noProof/>
              </w:rPr>
              <w:t>Digital Partners Relationship Management –Senior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_Toc209461062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464</w:t>
            </w:r>
            <w:r w:rsidR="00D75AEC" w:rsidRPr="00A2700C">
              <w:rPr>
                <w:rFonts w:ascii="Verdana" w:hAnsi="Verdana" w:cs="Segoe UI Historic"/>
                <w:noProof/>
                <w:webHidden/>
              </w:rPr>
              <w:fldChar w:fldCharType="end"/>
            </w:r>
          </w:hyperlink>
        </w:p>
        <w:p w14:paraId="4BCF62C6" w14:textId="2CB990AF"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3" w:history="1">
            <w:r w:rsidR="00D75AEC" w:rsidRPr="00A2700C">
              <w:rPr>
                <w:rStyle w:val="Hyperlink"/>
                <w:rFonts w:ascii="Verdana" w:eastAsia="Times New Roman" w:hAnsi="Verdana" w:cs="Segoe UI Historic"/>
                <w:b/>
                <w:noProof/>
              </w:rPr>
              <w:t>Digital Partners Relationship Management –Senior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_Toc209461063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465</w:t>
            </w:r>
            <w:r w:rsidR="00D75AEC" w:rsidRPr="00A2700C">
              <w:rPr>
                <w:rFonts w:ascii="Verdana" w:hAnsi="Verdana" w:cs="Segoe UI Historic"/>
                <w:noProof/>
                <w:webHidden/>
              </w:rPr>
              <w:fldChar w:fldCharType="end"/>
            </w:r>
          </w:hyperlink>
        </w:p>
        <w:p w14:paraId="6E0D32F3" w14:textId="4DCFFCF8"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4" w:history="1">
            <w:r w:rsidR="00D75AEC" w:rsidRPr="00A2700C">
              <w:rPr>
                <w:rStyle w:val="Hyperlink"/>
                <w:rFonts w:ascii="Verdana" w:eastAsia="Times New Roman" w:hAnsi="Verdana" w:cs="Segoe UI Historic"/>
                <w:b/>
                <w:noProof/>
              </w:rPr>
              <w:t>Digital Partner’s Relationship Management –Digital Banking Officer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_Toc209461064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467</w:t>
            </w:r>
            <w:r w:rsidR="00D75AEC" w:rsidRPr="00A2700C">
              <w:rPr>
                <w:rFonts w:ascii="Verdana" w:hAnsi="Verdana" w:cs="Segoe UI Historic"/>
                <w:noProof/>
                <w:webHidden/>
              </w:rPr>
              <w:fldChar w:fldCharType="end"/>
            </w:r>
          </w:hyperlink>
        </w:p>
        <w:p w14:paraId="0B687922" w14:textId="14235E9C"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5" w:history="1">
            <w:r w:rsidR="00D75AEC" w:rsidRPr="00A2700C">
              <w:rPr>
                <w:rStyle w:val="Hyperlink"/>
                <w:rFonts w:ascii="Verdana" w:eastAsia="Times New Roman" w:hAnsi="Verdana" w:cs="Segoe UI Historic"/>
                <w:b/>
                <w:noProof/>
              </w:rPr>
              <w:t>Digital Partner’s Relationship Management –Digital Banking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_Toc209461065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468</w:t>
            </w:r>
            <w:r w:rsidR="00D75AEC" w:rsidRPr="00A2700C">
              <w:rPr>
                <w:rFonts w:ascii="Verdana" w:hAnsi="Verdana" w:cs="Segoe UI Historic"/>
                <w:noProof/>
                <w:webHidden/>
              </w:rPr>
              <w:fldChar w:fldCharType="end"/>
            </w:r>
          </w:hyperlink>
        </w:p>
        <w:p w14:paraId="41FBD3B6" w14:textId="602B3728"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6" w:history="1">
            <w:r w:rsidR="00D75AEC" w:rsidRPr="00A2700C">
              <w:rPr>
                <w:rStyle w:val="Hyperlink"/>
                <w:rFonts w:ascii="Verdana" w:eastAsia="Times New Roman" w:hAnsi="Verdana" w:cs="Segoe UI Historic"/>
                <w:b/>
                <w:noProof/>
              </w:rPr>
              <w:t>Digital Partner’s Relationship Management –Associate Digital Banking Officer II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_Toc209461066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470</w:t>
            </w:r>
            <w:r w:rsidR="00D75AEC" w:rsidRPr="00A2700C">
              <w:rPr>
                <w:rFonts w:ascii="Verdana" w:hAnsi="Verdana" w:cs="Segoe UI Historic"/>
                <w:noProof/>
                <w:webHidden/>
              </w:rPr>
              <w:fldChar w:fldCharType="end"/>
            </w:r>
          </w:hyperlink>
        </w:p>
        <w:p w14:paraId="74F5B618" w14:textId="31C2FBB5"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7" w:history="1">
            <w:r w:rsidR="00D75AEC" w:rsidRPr="00A2700C">
              <w:rPr>
                <w:rStyle w:val="Hyperlink"/>
                <w:rFonts w:ascii="Verdana" w:eastAsia="Times New Roman" w:hAnsi="Verdana" w:cs="Segoe UI Historic"/>
                <w:b/>
                <w:noProof/>
              </w:rPr>
              <w:t>Digital Partner’s Relationship Management –Associate Digital Banking Officer I goal and target</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_Toc209461067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473</w:t>
            </w:r>
            <w:r w:rsidR="00D75AEC" w:rsidRPr="00A2700C">
              <w:rPr>
                <w:rFonts w:ascii="Verdana" w:hAnsi="Verdana" w:cs="Segoe UI Historic"/>
                <w:noProof/>
                <w:webHidden/>
              </w:rPr>
              <w:fldChar w:fldCharType="end"/>
            </w:r>
          </w:hyperlink>
        </w:p>
        <w:p w14:paraId="1157B3C7" w14:textId="31082C46"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8" w:history="1">
            <w:r w:rsidR="00D75AEC" w:rsidRPr="00A2700C">
              <w:rPr>
                <w:rStyle w:val="Hyperlink"/>
                <w:rFonts w:ascii="Verdana" w:eastAsia="Times New Roman" w:hAnsi="Verdana" w:cs="Segoe UI Historic"/>
                <w:b/>
                <w:noProof/>
              </w:rPr>
              <w:t>Digital Partner’s Relationship Management –Associate Digital Banking Officer I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_Toc209461068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474</w:t>
            </w:r>
            <w:r w:rsidR="00D75AEC" w:rsidRPr="00A2700C">
              <w:rPr>
                <w:rFonts w:ascii="Verdana" w:hAnsi="Verdana" w:cs="Segoe UI Historic"/>
                <w:noProof/>
                <w:webHidden/>
              </w:rPr>
              <w:fldChar w:fldCharType="end"/>
            </w:r>
          </w:hyperlink>
        </w:p>
        <w:p w14:paraId="6C9892E9" w14:textId="422C34BA" w:rsidR="00D75AEC" w:rsidRPr="00A2700C" w:rsidRDefault="004D3D77">
          <w:pPr>
            <w:pStyle w:val="TOC3"/>
            <w:tabs>
              <w:tab w:val="right" w:leader="dot" w:pos="13948"/>
            </w:tabs>
            <w:rPr>
              <w:rFonts w:ascii="Verdana" w:eastAsiaTheme="minorEastAsia" w:hAnsi="Verdana" w:cs="Segoe UI Historic"/>
              <w:noProof/>
              <w:lang w:val="en-GB" w:eastAsia="en-GB"/>
            </w:rPr>
          </w:pPr>
          <w:hyperlink w:anchor="_Toc209461069" w:history="1">
            <w:r w:rsidR="00D75AEC" w:rsidRPr="00A2700C">
              <w:rPr>
                <w:rStyle w:val="Hyperlink"/>
                <w:rFonts w:ascii="Verdana" w:eastAsia="Times New Roman" w:hAnsi="Verdana" w:cs="Segoe UI Historic"/>
                <w:b/>
                <w:noProof/>
              </w:rPr>
              <w:t>Digital Partner’s Relationship Management –Banking Operation Officer appraisal parameter</w:t>
            </w:r>
            <w:r w:rsidR="00D75AEC" w:rsidRPr="00A2700C">
              <w:rPr>
                <w:rFonts w:ascii="Verdana" w:hAnsi="Verdana" w:cs="Segoe UI Historic"/>
                <w:noProof/>
                <w:webHidden/>
              </w:rPr>
              <w:tab/>
            </w:r>
            <w:r w:rsidR="00D75AEC" w:rsidRPr="00A2700C">
              <w:rPr>
                <w:rFonts w:ascii="Verdana" w:hAnsi="Verdana" w:cs="Segoe UI Historic"/>
                <w:noProof/>
                <w:webHidden/>
              </w:rPr>
              <w:fldChar w:fldCharType="begin"/>
            </w:r>
            <w:r w:rsidR="00D75AEC" w:rsidRPr="00A2700C">
              <w:rPr>
                <w:rFonts w:ascii="Verdana" w:hAnsi="Verdana" w:cs="Segoe UI Historic"/>
                <w:noProof/>
                <w:webHidden/>
              </w:rPr>
              <w:instrText xml:space="preserve"> PAGEREF _Toc209461069 \h </w:instrText>
            </w:r>
            <w:r w:rsidR="00D75AEC" w:rsidRPr="00A2700C">
              <w:rPr>
                <w:rFonts w:ascii="Verdana" w:hAnsi="Verdana" w:cs="Segoe UI Historic"/>
                <w:noProof/>
                <w:webHidden/>
              </w:rPr>
            </w:r>
            <w:r w:rsidR="00D75AEC" w:rsidRPr="00A2700C">
              <w:rPr>
                <w:rFonts w:ascii="Verdana" w:hAnsi="Verdana" w:cs="Segoe UI Historic"/>
                <w:noProof/>
                <w:webHidden/>
              </w:rPr>
              <w:fldChar w:fldCharType="separate"/>
            </w:r>
            <w:r w:rsidR="00195B3B">
              <w:rPr>
                <w:rFonts w:ascii="Verdana" w:hAnsi="Verdana" w:cs="Segoe UI Historic"/>
                <w:noProof/>
                <w:webHidden/>
              </w:rPr>
              <w:t>477</w:t>
            </w:r>
            <w:r w:rsidR="00D75AEC" w:rsidRPr="00A2700C">
              <w:rPr>
                <w:rFonts w:ascii="Verdana" w:hAnsi="Verdana" w:cs="Segoe UI Historic"/>
                <w:noProof/>
                <w:webHidden/>
              </w:rPr>
              <w:fldChar w:fldCharType="end"/>
            </w:r>
          </w:hyperlink>
        </w:p>
        <w:p w14:paraId="2F83221C" w14:textId="2C11DE20" w:rsidR="00A962F0" w:rsidRPr="00A2700C" w:rsidRDefault="00A962F0" w:rsidP="00B06D26">
          <w:pPr>
            <w:rPr>
              <w:rFonts w:ascii="Verdana" w:hAnsi="Verdana" w:cs="Segoe UI Historic"/>
              <w:b/>
              <w:bCs/>
              <w:noProof/>
            </w:rPr>
          </w:pPr>
          <w:r w:rsidRPr="00A2700C">
            <w:rPr>
              <w:rFonts w:ascii="Verdana" w:hAnsi="Verdana" w:cs="Segoe UI Historic"/>
              <w:b/>
              <w:bCs/>
              <w:noProof/>
            </w:rPr>
            <w:fldChar w:fldCharType="end"/>
          </w:r>
        </w:p>
        <w:p w14:paraId="54C04843" w14:textId="77777777" w:rsidR="00A962F0" w:rsidRPr="00A2700C" w:rsidRDefault="004D3D77" w:rsidP="00B06D26">
          <w:pPr>
            <w:rPr>
              <w:rFonts w:ascii="Verdana" w:hAnsi="Verdana" w:cs="Segoe UI Historic"/>
              <w:b/>
              <w:bCs/>
              <w:noProof/>
            </w:rPr>
          </w:pPr>
        </w:p>
      </w:sdtContent>
    </w:sdt>
    <w:p w14:paraId="6FA1261A" w14:textId="3EA3827B" w:rsidR="00A962F0" w:rsidRDefault="00A962F0"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21D17CC1" w14:textId="24101FA7" w:rsidR="00C560ED" w:rsidRDefault="00C560ED"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199B0012" w14:textId="24ED0E49" w:rsidR="00C560ED" w:rsidRDefault="00C560ED"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3549CD41" w14:textId="16A8FE91" w:rsidR="00C560ED" w:rsidRDefault="00C560ED"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6C3AAD2E" w14:textId="36868FAB" w:rsidR="00C560ED" w:rsidRDefault="00C560ED"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634270DB" w14:textId="43D913E2" w:rsidR="00C560ED" w:rsidRDefault="00C560ED"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79DC944C" w14:textId="24E6D86B" w:rsidR="00C560ED" w:rsidRDefault="00C560ED"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470947D4" w14:textId="1091C580" w:rsidR="00C560ED" w:rsidRDefault="00C560ED" w:rsidP="00B06D26">
      <w:pPr>
        <w:pStyle w:val="ListParagraph"/>
        <w:spacing w:before="100" w:beforeAutospacing="1" w:after="100" w:afterAutospacing="1" w:line="240" w:lineRule="auto"/>
        <w:ind w:left="420"/>
        <w:jc w:val="both"/>
        <w:outlineLvl w:val="2"/>
        <w:rPr>
          <w:rFonts w:ascii="Verdana" w:eastAsia="Times New Roman" w:hAnsi="Verdana" w:cs="Segoe UI Historic"/>
          <w:b/>
          <w:bCs/>
          <w:lang w:eastAsia="en-GB"/>
        </w:rPr>
      </w:pPr>
    </w:p>
    <w:p w14:paraId="5F66C964" w14:textId="143A64C4" w:rsidR="00FC16FA" w:rsidRDefault="00FC16FA" w:rsidP="00B06D26">
      <w:pPr>
        <w:spacing w:before="100" w:beforeAutospacing="1" w:after="100" w:afterAutospacing="1" w:line="240" w:lineRule="auto"/>
        <w:jc w:val="both"/>
        <w:outlineLvl w:val="2"/>
        <w:rPr>
          <w:rFonts w:ascii="Verdana" w:eastAsia="Times New Roman" w:hAnsi="Verdana" w:cs="Segoe UI Historic"/>
          <w:b/>
          <w:bCs/>
          <w:lang w:val="en-US" w:eastAsia="en-GB"/>
        </w:rPr>
      </w:pPr>
    </w:p>
    <w:p w14:paraId="6A824359" w14:textId="247F3C44" w:rsidR="00FC16FA" w:rsidRDefault="00FC16FA"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0F4AB383" w14:textId="1E3B0F49" w:rsidR="00FC16FA" w:rsidRPr="00A2700C" w:rsidRDefault="00FC16FA" w:rsidP="00B06D26">
      <w:pPr>
        <w:spacing w:before="100" w:beforeAutospacing="1" w:after="100" w:afterAutospacing="1" w:line="240" w:lineRule="auto"/>
        <w:jc w:val="both"/>
        <w:outlineLvl w:val="2"/>
        <w:rPr>
          <w:rFonts w:ascii="Verdana" w:eastAsia="Times New Roman" w:hAnsi="Verdana" w:cs="Segoe UI Historic"/>
          <w:b/>
          <w:bCs/>
          <w:lang w:eastAsia="en-GB"/>
        </w:rPr>
      </w:pPr>
      <w:r>
        <w:rPr>
          <w:rFonts w:ascii="Verdana" w:eastAsia="Times New Roman" w:hAnsi="Verdana" w:cs="Segoe UI Historic"/>
          <w:b/>
          <w:bCs/>
          <w:noProof/>
          <w:lang w:val="en-US"/>
        </w:rPr>
        <w:drawing>
          <wp:inline distT="0" distB="0" distL="0" distR="0" wp14:anchorId="76B24B1E" wp14:editId="4C3F0C74">
            <wp:extent cx="8845550" cy="603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45550" cy="6038850"/>
                    </a:xfrm>
                    <a:prstGeom prst="rect">
                      <a:avLst/>
                    </a:prstGeom>
                    <a:noFill/>
                  </pic:spPr>
                </pic:pic>
              </a:graphicData>
            </a:graphic>
          </wp:inline>
        </w:drawing>
      </w:r>
    </w:p>
    <w:p w14:paraId="68C23129" w14:textId="77777777" w:rsidR="00A962F0" w:rsidRPr="00A2700C" w:rsidRDefault="00A962F0" w:rsidP="00B06D26">
      <w:pPr>
        <w:pStyle w:val="ListParagraph"/>
        <w:numPr>
          <w:ilvl w:val="0"/>
          <w:numId w:val="4"/>
        </w:numPr>
        <w:spacing w:before="100" w:beforeAutospacing="1" w:after="100" w:afterAutospacing="1" w:line="240" w:lineRule="auto"/>
        <w:jc w:val="both"/>
        <w:outlineLvl w:val="2"/>
        <w:rPr>
          <w:rFonts w:ascii="Verdana" w:eastAsia="Times New Roman" w:hAnsi="Verdana" w:cs="Segoe UI Historic"/>
          <w:b/>
          <w:bCs/>
          <w:lang w:eastAsia="en-GB"/>
        </w:rPr>
      </w:pPr>
      <w:bookmarkStart w:id="1" w:name="_Toc209460749"/>
      <w:r w:rsidRPr="00A2700C">
        <w:rPr>
          <w:rFonts w:ascii="Verdana" w:eastAsia="Times New Roman" w:hAnsi="Verdana" w:cs="Segoe UI Historic"/>
          <w:b/>
          <w:bCs/>
          <w:lang w:eastAsia="en-GB"/>
        </w:rPr>
        <w:t>Online Banking Department</w:t>
      </w:r>
      <w:bookmarkEnd w:id="1"/>
    </w:p>
    <w:p w14:paraId="1F3A0613" w14:textId="00C94AAC" w:rsidR="00FC16FA" w:rsidRPr="00FC16FA" w:rsidRDefault="00A962F0" w:rsidP="00FC16FA">
      <w:pPr>
        <w:pStyle w:val="ListParagraph"/>
        <w:numPr>
          <w:ilvl w:val="1"/>
          <w:numId w:val="4"/>
        </w:numPr>
        <w:spacing w:before="100" w:beforeAutospacing="1" w:after="100" w:afterAutospacing="1" w:line="240" w:lineRule="auto"/>
        <w:jc w:val="both"/>
        <w:outlineLvl w:val="2"/>
        <w:rPr>
          <w:rFonts w:ascii="Verdana" w:eastAsia="Times New Roman" w:hAnsi="Verdana" w:cs="Segoe UI Historic"/>
          <w:b/>
          <w:bCs/>
          <w:lang w:eastAsia="en-GB"/>
        </w:rPr>
      </w:pPr>
      <w:bookmarkStart w:id="2" w:name="_Toc209460750"/>
      <w:r w:rsidRPr="00A2700C">
        <w:rPr>
          <w:rFonts w:ascii="Verdana" w:eastAsia="Times New Roman" w:hAnsi="Verdana" w:cs="Segoe UI Historic"/>
          <w:b/>
          <w:bCs/>
          <w:lang w:eastAsia="en-GB"/>
        </w:rPr>
        <w:t>Line of sight for Online Banking Departmen</w:t>
      </w:r>
      <w:bookmarkEnd w:id="2"/>
    </w:p>
    <w:tbl>
      <w:tblPr>
        <w:tblpPr w:leftFromText="180" w:rightFromText="180" w:vertAnchor="page" w:horzAnchor="margin" w:tblpY="2562"/>
        <w:tblW w:w="14914" w:type="dxa"/>
        <w:tblLayout w:type="fixed"/>
        <w:tblCellMar>
          <w:left w:w="0" w:type="dxa"/>
          <w:right w:w="0" w:type="dxa"/>
        </w:tblCellMar>
        <w:tblLook w:val="0420" w:firstRow="1" w:lastRow="0" w:firstColumn="0" w:lastColumn="0" w:noHBand="0" w:noVBand="1"/>
      </w:tblPr>
      <w:tblGrid>
        <w:gridCol w:w="1311"/>
        <w:gridCol w:w="2337"/>
        <w:gridCol w:w="2285"/>
        <w:gridCol w:w="132"/>
        <w:gridCol w:w="4262"/>
        <w:gridCol w:w="97"/>
        <w:gridCol w:w="4490"/>
      </w:tblGrid>
      <w:tr w:rsidR="00A962F0" w:rsidRPr="00A2700C" w14:paraId="36761B34" w14:textId="77777777" w:rsidTr="00C560ED">
        <w:trPr>
          <w:trHeight w:val="227"/>
        </w:trPr>
        <w:tc>
          <w:tcPr>
            <w:tcW w:w="1311"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6" w:type="dxa"/>
              <w:left w:w="15" w:type="dxa"/>
              <w:bottom w:w="0" w:type="dxa"/>
              <w:right w:w="15" w:type="dxa"/>
            </w:tcMar>
            <w:hideMark/>
          </w:tcPr>
          <w:p w14:paraId="70D8D7EC"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Perspectives</w:t>
            </w:r>
          </w:p>
        </w:tc>
        <w:tc>
          <w:tcPr>
            <w:tcW w:w="2337"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6" w:type="dxa"/>
              <w:left w:w="15" w:type="dxa"/>
              <w:bottom w:w="0" w:type="dxa"/>
              <w:right w:w="15" w:type="dxa"/>
            </w:tcMar>
            <w:hideMark/>
          </w:tcPr>
          <w:p w14:paraId="49E0714B"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Strategic Objective</w:t>
            </w:r>
          </w:p>
        </w:tc>
        <w:tc>
          <w:tcPr>
            <w:tcW w:w="2417" w:type="dxa"/>
            <w:gridSpan w:val="2"/>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6" w:type="dxa"/>
              <w:left w:w="15" w:type="dxa"/>
              <w:bottom w:w="0" w:type="dxa"/>
              <w:right w:w="15" w:type="dxa"/>
            </w:tcMar>
            <w:hideMark/>
          </w:tcPr>
          <w:p w14:paraId="42672E20"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DB Division Objectives</w:t>
            </w: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1" w:type="dxa"/>
              <w:left w:w="15" w:type="dxa"/>
              <w:bottom w:w="0" w:type="dxa"/>
              <w:right w:w="15" w:type="dxa"/>
            </w:tcMar>
            <w:hideMark/>
          </w:tcPr>
          <w:p w14:paraId="0B616057"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 xml:space="preserve">Online Banking Department Objectives </w:t>
            </w:r>
          </w:p>
        </w:tc>
        <w:tc>
          <w:tcPr>
            <w:tcW w:w="4490"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1" w:type="dxa"/>
              <w:left w:w="15" w:type="dxa"/>
              <w:bottom w:w="0" w:type="dxa"/>
              <w:right w:w="15" w:type="dxa"/>
            </w:tcMar>
            <w:hideMark/>
          </w:tcPr>
          <w:p w14:paraId="31B98D7F"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 xml:space="preserve">Unit Objectives </w:t>
            </w:r>
          </w:p>
        </w:tc>
      </w:tr>
      <w:tr w:rsidR="00A962F0" w:rsidRPr="00A2700C" w14:paraId="055A8BC4" w14:textId="77777777" w:rsidTr="00C560ED">
        <w:trPr>
          <w:trHeight w:val="227"/>
        </w:trPr>
        <w:tc>
          <w:tcPr>
            <w:tcW w:w="1311"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textDirection w:val="btLr"/>
            <w:hideMark/>
          </w:tcPr>
          <w:p w14:paraId="6BFE5A1A" w14:textId="77777777" w:rsidR="00A962F0" w:rsidRPr="00A2700C" w:rsidRDefault="00A962F0" w:rsidP="00C560ED">
            <w:pPr>
              <w:spacing w:after="0" w:line="240" w:lineRule="auto"/>
              <w:ind w:left="113"/>
              <w:jc w:val="both"/>
              <w:rPr>
                <w:rFonts w:ascii="Verdana" w:eastAsia="Times New Roman" w:hAnsi="Verdana" w:cs="Segoe UI Historic"/>
                <w:b/>
              </w:rPr>
            </w:pPr>
            <w:r w:rsidRPr="00A2700C">
              <w:rPr>
                <w:rFonts w:ascii="Verdana" w:eastAsia="Times New Roman" w:hAnsi="Verdana" w:cs="Segoe UI Historic"/>
                <w:b/>
                <w:bCs/>
                <w:lang w:val="en-US"/>
              </w:rPr>
              <w:t>Sustainable Growth</w:t>
            </w:r>
          </w:p>
          <w:p w14:paraId="17D38AD6"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9820318"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Ensure sustainable profitability</w:t>
            </w:r>
          </w:p>
          <w:p w14:paraId="7BBD70E7" w14:textId="77777777" w:rsidR="00A962F0" w:rsidRPr="00A2700C" w:rsidRDefault="00A962F0" w:rsidP="00C560ED">
            <w:pPr>
              <w:spacing w:after="0" w:line="240" w:lineRule="auto"/>
              <w:jc w:val="both"/>
              <w:rPr>
                <w:rFonts w:ascii="Verdana" w:eastAsia="Times New Roman" w:hAnsi="Verdana" w:cs="Segoe UI Historic"/>
                <w:b/>
                <w:lang w:val="en-US"/>
              </w:rPr>
            </w:pPr>
          </w:p>
          <w:p w14:paraId="2DA14F2C"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val="restart"/>
            <w:tcBorders>
              <w:top w:val="single" w:sz="8" w:space="0" w:color="000000"/>
              <w:left w:val="single" w:sz="8" w:space="0" w:color="000000"/>
              <w:right w:val="single" w:sz="8" w:space="0" w:color="000000"/>
            </w:tcBorders>
            <w:shd w:val="clear" w:color="auto" w:fill="auto"/>
            <w:tcMar>
              <w:top w:w="11" w:type="dxa"/>
              <w:left w:w="15" w:type="dxa"/>
              <w:bottom w:w="0" w:type="dxa"/>
              <w:right w:w="15" w:type="dxa"/>
            </w:tcMar>
            <w:hideMark/>
          </w:tcPr>
          <w:p w14:paraId="20670B33"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Enhance Revenue Generation</w:t>
            </w: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hideMark/>
          </w:tcPr>
          <w:p w14:paraId="2C25708E"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Additional Revenue/Income generation</w:t>
            </w:r>
          </w:p>
        </w:tc>
        <w:tc>
          <w:tcPr>
            <w:tcW w:w="4490" w:type="dxa"/>
            <w:vMerge w:val="restart"/>
            <w:tcBorders>
              <w:top w:val="single" w:sz="8" w:space="0" w:color="000000"/>
              <w:left w:val="single" w:sz="8" w:space="0" w:color="000000"/>
              <w:right w:val="single" w:sz="8" w:space="0" w:color="000000"/>
            </w:tcBorders>
            <w:shd w:val="clear" w:color="auto" w:fill="auto"/>
            <w:tcMar>
              <w:top w:w="11" w:type="dxa"/>
              <w:left w:w="15" w:type="dxa"/>
              <w:bottom w:w="0" w:type="dxa"/>
              <w:right w:w="15" w:type="dxa"/>
            </w:tcMar>
            <w:hideMark/>
          </w:tcPr>
          <w:p w14:paraId="335BC6F0" w14:textId="77777777" w:rsidR="00A962F0" w:rsidRPr="00A2700C" w:rsidRDefault="00A962F0" w:rsidP="00C560ED">
            <w:pPr>
              <w:spacing w:after="0" w:line="240" w:lineRule="auto"/>
              <w:jc w:val="both"/>
              <w:rPr>
                <w:rFonts w:ascii="Verdana" w:hAnsi="Verdana" w:cs="Segoe UI Historic"/>
                <w:kern w:val="24"/>
                <w:lang w:val="en-US"/>
              </w:rPr>
            </w:pPr>
          </w:p>
          <w:p w14:paraId="62EBA660"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Achieve non-interest income target</w:t>
            </w:r>
          </w:p>
        </w:tc>
      </w:tr>
      <w:tr w:rsidR="00A962F0" w:rsidRPr="00A2700C" w14:paraId="5427805F" w14:textId="77777777" w:rsidTr="00C560ED">
        <w:trPr>
          <w:trHeight w:val="227"/>
        </w:trPr>
        <w:tc>
          <w:tcPr>
            <w:tcW w:w="1311" w:type="dxa"/>
            <w:vMerge/>
            <w:tcBorders>
              <w:left w:val="single" w:sz="8" w:space="0" w:color="000000"/>
              <w:right w:val="single" w:sz="8" w:space="0" w:color="000000"/>
            </w:tcBorders>
            <w:textDirection w:val="btLr"/>
            <w:vAlign w:val="center"/>
            <w:hideMark/>
          </w:tcPr>
          <w:p w14:paraId="7DB09E57"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top w:val="single" w:sz="8" w:space="0" w:color="000000"/>
              <w:left w:val="single" w:sz="8" w:space="0" w:color="000000"/>
              <w:bottom w:val="single" w:sz="8" w:space="0" w:color="000000"/>
              <w:right w:val="single" w:sz="8" w:space="0" w:color="000000"/>
            </w:tcBorders>
            <w:vAlign w:val="center"/>
            <w:hideMark/>
          </w:tcPr>
          <w:p w14:paraId="7BB75C06"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tcBorders>
              <w:left w:val="single" w:sz="8" w:space="0" w:color="000000"/>
              <w:right w:val="single" w:sz="8" w:space="0" w:color="000000"/>
            </w:tcBorders>
            <w:vAlign w:val="center"/>
            <w:hideMark/>
          </w:tcPr>
          <w:p w14:paraId="44524C17"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hideMark/>
          </w:tcPr>
          <w:p w14:paraId="243DD637"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Achieve non-interest income target</w:t>
            </w:r>
          </w:p>
        </w:tc>
        <w:tc>
          <w:tcPr>
            <w:tcW w:w="4490" w:type="dxa"/>
            <w:vMerge/>
            <w:tcBorders>
              <w:left w:val="single" w:sz="8" w:space="0" w:color="000000"/>
              <w:bottom w:val="single" w:sz="8" w:space="0" w:color="000000"/>
              <w:right w:val="single" w:sz="8" w:space="0" w:color="000000"/>
            </w:tcBorders>
            <w:shd w:val="clear" w:color="auto" w:fill="auto"/>
            <w:tcMar>
              <w:top w:w="11" w:type="dxa"/>
              <w:left w:w="15" w:type="dxa"/>
              <w:bottom w:w="0" w:type="dxa"/>
              <w:right w:w="15" w:type="dxa"/>
            </w:tcMar>
            <w:vAlign w:val="center"/>
            <w:hideMark/>
          </w:tcPr>
          <w:p w14:paraId="734FB6DF" w14:textId="77777777" w:rsidR="00A962F0" w:rsidRPr="00A2700C" w:rsidRDefault="00A962F0" w:rsidP="00C560ED">
            <w:pPr>
              <w:spacing w:after="0" w:line="240" w:lineRule="auto"/>
              <w:jc w:val="both"/>
              <w:rPr>
                <w:rFonts w:ascii="Verdana" w:eastAsia="Times New Roman" w:hAnsi="Verdana" w:cs="Segoe UI Historic"/>
                <w:lang w:val="en-US"/>
              </w:rPr>
            </w:pPr>
          </w:p>
        </w:tc>
      </w:tr>
      <w:tr w:rsidR="00A962F0" w:rsidRPr="00A2700C" w14:paraId="2D9A8F0A" w14:textId="77777777" w:rsidTr="00C560ED">
        <w:trPr>
          <w:trHeight w:val="227"/>
        </w:trPr>
        <w:tc>
          <w:tcPr>
            <w:tcW w:w="1311" w:type="dxa"/>
            <w:vMerge/>
            <w:tcBorders>
              <w:left w:val="single" w:sz="8" w:space="0" w:color="000000"/>
              <w:right w:val="single" w:sz="8" w:space="0" w:color="000000"/>
            </w:tcBorders>
            <w:textDirection w:val="btLr"/>
            <w:vAlign w:val="center"/>
          </w:tcPr>
          <w:p w14:paraId="0A74A3FE"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top w:val="single" w:sz="8" w:space="0" w:color="000000"/>
              <w:left w:val="single" w:sz="8" w:space="0" w:color="000000"/>
              <w:bottom w:val="single" w:sz="8" w:space="0" w:color="000000"/>
              <w:right w:val="single" w:sz="8" w:space="0" w:color="000000"/>
            </w:tcBorders>
            <w:vAlign w:val="center"/>
          </w:tcPr>
          <w:p w14:paraId="37C3F4D5"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tcBorders>
              <w:left w:val="single" w:sz="8" w:space="0" w:color="000000"/>
              <w:bottom w:val="single" w:sz="8" w:space="0" w:color="000000"/>
              <w:right w:val="single" w:sz="8" w:space="0" w:color="000000"/>
            </w:tcBorders>
            <w:vAlign w:val="center"/>
          </w:tcPr>
          <w:p w14:paraId="739453A3"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1C598044"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Expand the digital micro saving  and lending business</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309A617C"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Increase the overall revenue from digital financial services</w:t>
            </w:r>
          </w:p>
        </w:tc>
      </w:tr>
      <w:tr w:rsidR="00A962F0" w:rsidRPr="00A2700C" w14:paraId="625605B0" w14:textId="77777777" w:rsidTr="00C560ED">
        <w:trPr>
          <w:trHeight w:val="227"/>
        </w:trPr>
        <w:tc>
          <w:tcPr>
            <w:tcW w:w="1311" w:type="dxa"/>
            <w:vMerge/>
            <w:tcBorders>
              <w:left w:val="single" w:sz="8" w:space="0" w:color="000000"/>
              <w:right w:val="single" w:sz="8" w:space="0" w:color="000000"/>
            </w:tcBorders>
            <w:textDirection w:val="btLr"/>
            <w:vAlign w:val="center"/>
          </w:tcPr>
          <w:p w14:paraId="1D6E46EE"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top w:val="single" w:sz="8" w:space="0" w:color="000000"/>
              <w:left w:val="single" w:sz="8" w:space="0" w:color="000000"/>
              <w:bottom w:val="single" w:sz="8" w:space="0" w:color="000000"/>
              <w:right w:val="single" w:sz="8" w:space="0" w:color="000000"/>
            </w:tcBorders>
            <w:vAlign w:val="center"/>
          </w:tcPr>
          <w:p w14:paraId="2AA3D933"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tcBorders>
              <w:top w:val="single" w:sz="8" w:space="0" w:color="000000"/>
              <w:left w:val="single" w:sz="8" w:space="0" w:color="000000"/>
              <w:bottom w:val="single" w:sz="8" w:space="0" w:color="000000"/>
              <w:right w:val="single" w:sz="8" w:space="0" w:color="000000"/>
            </w:tcBorders>
            <w:vAlign w:val="center"/>
          </w:tcPr>
          <w:p w14:paraId="6AD050F7"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Manage Operational Expense</w:t>
            </w: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54BF12F5"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Manage Expense of the Dep’t</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41472B54"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Optimize expense of the Unit</w:t>
            </w:r>
          </w:p>
        </w:tc>
      </w:tr>
      <w:tr w:rsidR="00A962F0" w:rsidRPr="00A2700C" w14:paraId="2B86A435" w14:textId="77777777" w:rsidTr="00C560ED">
        <w:trPr>
          <w:trHeight w:val="227"/>
        </w:trPr>
        <w:tc>
          <w:tcPr>
            <w:tcW w:w="1311" w:type="dxa"/>
            <w:vMerge/>
            <w:tcBorders>
              <w:left w:val="single" w:sz="8" w:space="0" w:color="000000"/>
              <w:right w:val="single" w:sz="8" w:space="0" w:color="000000"/>
            </w:tcBorders>
            <w:textDirection w:val="btLr"/>
            <w:vAlign w:val="center"/>
          </w:tcPr>
          <w:p w14:paraId="1925186B"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val="restart"/>
            <w:tcBorders>
              <w:top w:val="single" w:sz="8" w:space="0" w:color="000000"/>
              <w:left w:val="single" w:sz="8" w:space="0" w:color="000000"/>
              <w:right w:val="single" w:sz="8" w:space="0" w:color="000000"/>
            </w:tcBorders>
            <w:vAlign w:val="center"/>
          </w:tcPr>
          <w:p w14:paraId="3F266E6E"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Increase Resource Mobilization</w:t>
            </w:r>
          </w:p>
        </w:tc>
        <w:tc>
          <w:tcPr>
            <w:tcW w:w="2417" w:type="dxa"/>
            <w:gridSpan w:val="2"/>
            <w:vMerge w:val="restart"/>
            <w:tcBorders>
              <w:top w:val="single" w:sz="8" w:space="0" w:color="000000"/>
              <w:left w:val="single" w:sz="8" w:space="0" w:color="000000"/>
              <w:right w:val="single" w:sz="8" w:space="0" w:color="000000"/>
            </w:tcBorders>
            <w:vAlign w:val="center"/>
          </w:tcPr>
          <w:p w14:paraId="40673639"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Enhance Strategic Partnership</w:t>
            </w:r>
          </w:p>
        </w:tc>
        <w:tc>
          <w:tcPr>
            <w:tcW w:w="4359" w:type="dxa"/>
            <w:gridSpan w:val="2"/>
            <w:vMerge w:val="restart"/>
            <w:tcBorders>
              <w:top w:val="single" w:sz="8" w:space="0" w:color="000000"/>
              <w:left w:val="single" w:sz="8" w:space="0" w:color="000000"/>
              <w:right w:val="single" w:sz="8" w:space="0" w:color="000000"/>
            </w:tcBorders>
            <w:shd w:val="clear" w:color="auto" w:fill="auto"/>
            <w:tcMar>
              <w:top w:w="11" w:type="dxa"/>
              <w:left w:w="15" w:type="dxa"/>
              <w:bottom w:w="0" w:type="dxa"/>
              <w:right w:w="15" w:type="dxa"/>
            </w:tcMar>
          </w:tcPr>
          <w:p w14:paraId="5297EE64"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Establish Strategic Partnership integration and Fintech Collaboration</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29A14952"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Integrate with potential 3rd parties</w:t>
            </w:r>
          </w:p>
        </w:tc>
      </w:tr>
      <w:tr w:rsidR="00A962F0" w:rsidRPr="00A2700C" w14:paraId="4D1F70BF" w14:textId="77777777" w:rsidTr="00C560ED">
        <w:trPr>
          <w:trHeight w:val="227"/>
        </w:trPr>
        <w:tc>
          <w:tcPr>
            <w:tcW w:w="1311" w:type="dxa"/>
            <w:vMerge/>
            <w:tcBorders>
              <w:left w:val="single" w:sz="8" w:space="0" w:color="000000"/>
              <w:bottom w:val="single" w:sz="8" w:space="0" w:color="000000"/>
              <w:right w:val="single" w:sz="8" w:space="0" w:color="000000"/>
            </w:tcBorders>
            <w:textDirection w:val="btLr"/>
            <w:vAlign w:val="center"/>
          </w:tcPr>
          <w:p w14:paraId="675661CA"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left w:val="single" w:sz="8" w:space="0" w:color="000000"/>
              <w:bottom w:val="single" w:sz="8" w:space="0" w:color="000000"/>
              <w:right w:val="single" w:sz="8" w:space="0" w:color="000000"/>
            </w:tcBorders>
            <w:vAlign w:val="center"/>
          </w:tcPr>
          <w:p w14:paraId="77F268BB"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tcBorders>
              <w:left w:val="single" w:sz="8" w:space="0" w:color="000000"/>
              <w:bottom w:val="single" w:sz="8" w:space="0" w:color="000000"/>
              <w:right w:val="single" w:sz="8" w:space="0" w:color="000000"/>
            </w:tcBorders>
            <w:vAlign w:val="center"/>
          </w:tcPr>
          <w:p w14:paraId="29A8D2C8"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vMerge/>
            <w:tcBorders>
              <w:left w:val="single" w:sz="8" w:space="0" w:color="000000"/>
              <w:bottom w:val="single" w:sz="8" w:space="0" w:color="000000"/>
              <w:right w:val="single" w:sz="8" w:space="0" w:color="000000"/>
            </w:tcBorders>
            <w:shd w:val="clear" w:color="auto" w:fill="auto"/>
            <w:tcMar>
              <w:top w:w="11" w:type="dxa"/>
              <w:left w:w="15" w:type="dxa"/>
              <w:bottom w:w="0" w:type="dxa"/>
              <w:right w:w="15" w:type="dxa"/>
            </w:tcMar>
            <w:vAlign w:val="center"/>
          </w:tcPr>
          <w:p w14:paraId="4CAB1E71"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5BBBC272"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rPr>
              <w:t>Improve resource utilization of digital financial services</w:t>
            </w:r>
          </w:p>
        </w:tc>
      </w:tr>
      <w:tr w:rsidR="00A962F0" w:rsidRPr="00A2700C" w14:paraId="28E4D4F1" w14:textId="77777777" w:rsidTr="00C560ED">
        <w:trPr>
          <w:trHeight w:val="227"/>
        </w:trPr>
        <w:tc>
          <w:tcPr>
            <w:tcW w:w="1311" w:type="dxa"/>
            <w:vMerge w:val="restart"/>
            <w:tcBorders>
              <w:top w:val="single" w:sz="8" w:space="0" w:color="000000"/>
              <w:left w:val="single" w:sz="8" w:space="0" w:color="000000"/>
              <w:right w:val="single" w:sz="8" w:space="0" w:color="000000"/>
            </w:tcBorders>
            <w:textDirection w:val="btLr"/>
            <w:vAlign w:val="center"/>
          </w:tcPr>
          <w:p w14:paraId="4A35275A" w14:textId="77777777" w:rsidR="00A962F0" w:rsidRPr="00A2700C" w:rsidRDefault="00A962F0" w:rsidP="00C560ED">
            <w:pPr>
              <w:spacing w:after="0" w:line="240" w:lineRule="auto"/>
              <w:ind w:left="113"/>
              <w:jc w:val="both"/>
              <w:rPr>
                <w:rFonts w:ascii="Verdana" w:eastAsia="Times New Roman" w:hAnsi="Verdana" w:cs="Segoe UI Historic"/>
                <w:b/>
              </w:rPr>
            </w:pPr>
            <w:r w:rsidRPr="00A2700C">
              <w:rPr>
                <w:rFonts w:ascii="Verdana" w:eastAsia="Times New Roman" w:hAnsi="Verdana" w:cs="Segoe UI Historic"/>
                <w:b/>
                <w:bCs/>
                <w:lang w:val="en-US"/>
              </w:rPr>
              <w:t>Customer Centricity</w:t>
            </w:r>
          </w:p>
          <w:p w14:paraId="74338AF9"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val="restart"/>
            <w:tcBorders>
              <w:top w:val="single" w:sz="8" w:space="0" w:color="000000"/>
              <w:left w:val="single" w:sz="8" w:space="0" w:color="000000"/>
              <w:right w:val="single" w:sz="8" w:space="0" w:color="000000"/>
            </w:tcBorders>
            <w:vAlign w:val="center"/>
          </w:tcPr>
          <w:p w14:paraId="78676625"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Elevate Customers’ Experiences</w:t>
            </w:r>
          </w:p>
        </w:tc>
        <w:tc>
          <w:tcPr>
            <w:tcW w:w="2417" w:type="dxa"/>
            <w:gridSpan w:val="2"/>
            <w:vMerge w:val="restart"/>
            <w:tcBorders>
              <w:top w:val="single" w:sz="8" w:space="0" w:color="000000"/>
              <w:left w:val="single" w:sz="8" w:space="0" w:color="000000"/>
              <w:right w:val="single" w:sz="8" w:space="0" w:color="000000"/>
            </w:tcBorders>
            <w:shd w:val="clear" w:color="auto" w:fill="auto"/>
            <w:tcMar>
              <w:top w:w="6" w:type="dxa"/>
              <w:left w:w="15" w:type="dxa"/>
              <w:bottom w:w="0" w:type="dxa"/>
              <w:right w:w="15" w:type="dxa"/>
            </w:tcMar>
          </w:tcPr>
          <w:p w14:paraId="31C684AA"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Enhance Customer Experience</w:t>
            </w: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27DC44E7"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Ensure customer satisfaction on the online products &amp; services</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484C0EE9"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Implement &amp; respond to the online banking pain points</w:t>
            </w:r>
          </w:p>
        </w:tc>
      </w:tr>
      <w:tr w:rsidR="00A962F0" w:rsidRPr="00A2700C" w14:paraId="4BB04D05" w14:textId="77777777" w:rsidTr="00C560ED">
        <w:trPr>
          <w:trHeight w:val="227"/>
        </w:trPr>
        <w:tc>
          <w:tcPr>
            <w:tcW w:w="1311" w:type="dxa"/>
            <w:vMerge/>
            <w:tcBorders>
              <w:top w:val="single" w:sz="8" w:space="0" w:color="000000"/>
              <w:left w:val="single" w:sz="8" w:space="0" w:color="000000"/>
              <w:right w:val="single" w:sz="8" w:space="0" w:color="000000"/>
            </w:tcBorders>
            <w:textDirection w:val="btLr"/>
            <w:vAlign w:val="center"/>
          </w:tcPr>
          <w:p w14:paraId="6DC9E249"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left w:val="single" w:sz="8" w:space="0" w:color="000000"/>
              <w:bottom w:val="single" w:sz="8" w:space="0" w:color="000000"/>
              <w:right w:val="single" w:sz="8" w:space="0" w:color="000000"/>
            </w:tcBorders>
            <w:vAlign w:val="center"/>
          </w:tcPr>
          <w:p w14:paraId="74FB0852"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tcBorders>
              <w:left w:val="single" w:sz="8" w:space="0" w:color="000000"/>
              <w:bottom w:val="single" w:sz="8" w:space="0" w:color="000000"/>
              <w:right w:val="single" w:sz="8" w:space="0" w:color="000000"/>
            </w:tcBorders>
            <w:shd w:val="clear" w:color="auto" w:fill="auto"/>
            <w:tcMar>
              <w:top w:w="6" w:type="dxa"/>
              <w:left w:w="15" w:type="dxa"/>
              <w:bottom w:w="0" w:type="dxa"/>
              <w:right w:w="15" w:type="dxa"/>
            </w:tcMar>
            <w:vAlign w:val="center"/>
          </w:tcPr>
          <w:p w14:paraId="5D7B3117"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5A173092"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Enhance Fraud Mitigation mechanism  &amp; product Awareness</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46AF3C7C"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Conduct periodic product awareness creation &amp; fraud mitigation mechanisms</w:t>
            </w:r>
          </w:p>
        </w:tc>
      </w:tr>
      <w:tr w:rsidR="00A962F0" w:rsidRPr="00A2700C" w14:paraId="67FFF823" w14:textId="77777777" w:rsidTr="00C560ED">
        <w:trPr>
          <w:trHeight w:val="227"/>
        </w:trPr>
        <w:tc>
          <w:tcPr>
            <w:tcW w:w="1311" w:type="dxa"/>
            <w:vMerge/>
            <w:tcBorders>
              <w:left w:val="single" w:sz="8" w:space="0" w:color="000000"/>
              <w:right w:val="single" w:sz="8" w:space="0" w:color="000000"/>
            </w:tcBorders>
            <w:textDirection w:val="btLr"/>
            <w:vAlign w:val="center"/>
          </w:tcPr>
          <w:p w14:paraId="458788D7"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val="restart"/>
            <w:tcBorders>
              <w:top w:val="single" w:sz="8" w:space="0" w:color="000000"/>
              <w:left w:val="single" w:sz="8" w:space="0" w:color="000000"/>
              <w:right w:val="single" w:sz="8" w:space="0" w:color="000000"/>
            </w:tcBorders>
            <w:vAlign w:val="center"/>
          </w:tcPr>
          <w:p w14:paraId="7B9979A4"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Increase Digital Banking Penetration</w:t>
            </w:r>
          </w:p>
        </w:tc>
        <w:tc>
          <w:tcPr>
            <w:tcW w:w="2285" w:type="dxa"/>
            <w:vMerge w:val="restart"/>
            <w:tcBorders>
              <w:top w:val="single" w:sz="8" w:space="0" w:color="000000"/>
              <w:left w:val="single" w:sz="8" w:space="0" w:color="000000"/>
              <w:right w:val="nil"/>
            </w:tcBorders>
            <w:shd w:val="clear" w:color="auto" w:fill="auto"/>
            <w:tcMar>
              <w:top w:w="6" w:type="dxa"/>
              <w:left w:w="15" w:type="dxa"/>
              <w:bottom w:w="0" w:type="dxa"/>
              <w:right w:w="15" w:type="dxa"/>
            </w:tcMar>
          </w:tcPr>
          <w:p w14:paraId="49DC8B1A" w14:textId="77777777" w:rsidR="00A962F0" w:rsidRPr="00A2700C" w:rsidRDefault="00A962F0" w:rsidP="00C560ED">
            <w:pPr>
              <w:spacing w:after="0" w:line="240" w:lineRule="auto"/>
              <w:jc w:val="both"/>
              <w:rPr>
                <w:rFonts w:ascii="Verdana" w:eastAsia="Times New Roman" w:hAnsi="Verdana" w:cs="Segoe UI Historic"/>
                <w:lang w:val="en-US"/>
              </w:rPr>
            </w:pPr>
          </w:p>
          <w:p w14:paraId="2CD14E78"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Digital Banking Channels (Users) Activation</w:t>
            </w:r>
          </w:p>
        </w:tc>
        <w:tc>
          <w:tcPr>
            <w:tcW w:w="132" w:type="dxa"/>
            <w:vMerge w:val="restart"/>
            <w:tcBorders>
              <w:top w:val="single" w:sz="8" w:space="0" w:color="000000"/>
              <w:left w:val="nil"/>
              <w:right w:val="single" w:sz="8" w:space="0" w:color="000000"/>
            </w:tcBorders>
            <w:shd w:val="clear" w:color="auto" w:fill="auto"/>
            <w:tcMar>
              <w:top w:w="6" w:type="dxa"/>
              <w:left w:w="15" w:type="dxa"/>
              <w:bottom w:w="0" w:type="dxa"/>
              <w:right w:w="15" w:type="dxa"/>
            </w:tcMar>
          </w:tcPr>
          <w:p w14:paraId="74BC2C41"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71FAB192" w14:textId="77777777" w:rsidR="00A962F0" w:rsidRPr="00A2700C" w:rsidRDefault="00A962F0" w:rsidP="00C560ED">
            <w:pPr>
              <w:pStyle w:val="NormalWeb"/>
              <w:spacing w:before="0" w:beforeAutospacing="0" w:after="0" w:afterAutospacing="0" w:line="256" w:lineRule="auto"/>
              <w:jc w:val="both"/>
              <w:rPr>
                <w:rFonts w:ascii="Verdana" w:hAnsi="Verdana" w:cs="Segoe UI Historic"/>
                <w:sz w:val="22"/>
                <w:szCs w:val="22"/>
              </w:rPr>
            </w:pPr>
            <w:r w:rsidRPr="00A2700C">
              <w:rPr>
                <w:rFonts w:ascii="Verdana" w:hAnsi="Verdana" w:cs="Segoe UI Historic"/>
                <w:kern w:val="24"/>
                <w:sz w:val="22"/>
                <w:szCs w:val="22"/>
                <w:lang w:val="en-US"/>
              </w:rPr>
              <w:t> </w:t>
            </w:r>
          </w:p>
          <w:p w14:paraId="397B26E6"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Enhance recruitments , Activation &amp; transaction of Online banking products and services</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44901EF2"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Increase the number of active user &amp; transaction  of Online Banking products</w:t>
            </w:r>
          </w:p>
        </w:tc>
      </w:tr>
      <w:tr w:rsidR="00A962F0" w:rsidRPr="00A2700C" w14:paraId="3A1E3807" w14:textId="77777777" w:rsidTr="00C560ED">
        <w:trPr>
          <w:cantSplit/>
          <w:trHeight w:val="227"/>
        </w:trPr>
        <w:tc>
          <w:tcPr>
            <w:tcW w:w="1311" w:type="dxa"/>
            <w:tcBorders>
              <w:left w:val="single" w:sz="8" w:space="0" w:color="000000"/>
              <w:right w:val="single" w:sz="8" w:space="0" w:color="000000"/>
            </w:tcBorders>
            <w:textDirection w:val="btLr"/>
            <w:vAlign w:val="center"/>
          </w:tcPr>
          <w:p w14:paraId="61DF48D4"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left w:val="single" w:sz="8" w:space="0" w:color="000000"/>
              <w:right w:val="single" w:sz="8" w:space="0" w:color="000000"/>
            </w:tcBorders>
            <w:vAlign w:val="center"/>
          </w:tcPr>
          <w:p w14:paraId="4DF9DF5B"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285" w:type="dxa"/>
            <w:vMerge/>
            <w:tcBorders>
              <w:left w:val="single" w:sz="8" w:space="0" w:color="000000"/>
              <w:right w:val="nil"/>
            </w:tcBorders>
            <w:shd w:val="clear" w:color="auto" w:fill="auto"/>
            <w:tcMar>
              <w:top w:w="6" w:type="dxa"/>
              <w:left w:w="15" w:type="dxa"/>
              <w:bottom w:w="0" w:type="dxa"/>
              <w:right w:w="15" w:type="dxa"/>
            </w:tcMar>
          </w:tcPr>
          <w:p w14:paraId="05FA86F2"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132" w:type="dxa"/>
            <w:vMerge/>
            <w:tcBorders>
              <w:left w:val="nil"/>
              <w:bottom w:val="single" w:sz="8" w:space="0" w:color="000000"/>
              <w:right w:val="single" w:sz="8" w:space="0" w:color="000000"/>
            </w:tcBorders>
            <w:shd w:val="clear" w:color="auto" w:fill="auto"/>
            <w:tcMar>
              <w:top w:w="6" w:type="dxa"/>
              <w:left w:w="15" w:type="dxa"/>
              <w:bottom w:w="0" w:type="dxa"/>
              <w:right w:w="15" w:type="dxa"/>
            </w:tcMar>
          </w:tcPr>
          <w:p w14:paraId="7717A011"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6064A82E"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Expand existing and new Online channels and transaction of Fintech, Operator and Billers.</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1094DE3B"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Engage on the productivity of 3</w:t>
            </w:r>
            <w:r w:rsidRPr="00A2700C">
              <w:rPr>
                <w:rFonts w:ascii="Verdana" w:hAnsi="Verdana" w:cs="Segoe UI Historic"/>
                <w:kern w:val="24"/>
                <w:position w:val="9"/>
                <w:vertAlign w:val="superscript"/>
                <w:lang w:val="en-US"/>
              </w:rPr>
              <w:t>rd</w:t>
            </w:r>
            <w:r w:rsidRPr="00A2700C">
              <w:rPr>
                <w:rFonts w:ascii="Verdana" w:hAnsi="Verdana" w:cs="Segoe UI Historic"/>
                <w:kern w:val="24"/>
                <w:lang w:val="en-US"/>
              </w:rPr>
              <w:t xml:space="preserve"> party integration</w:t>
            </w:r>
          </w:p>
        </w:tc>
      </w:tr>
      <w:tr w:rsidR="00A962F0" w:rsidRPr="00A2700C" w14:paraId="0FD34338" w14:textId="77777777" w:rsidTr="00C560ED">
        <w:trPr>
          <w:cantSplit/>
          <w:trHeight w:val="227"/>
        </w:trPr>
        <w:tc>
          <w:tcPr>
            <w:tcW w:w="1311" w:type="dxa"/>
            <w:tcBorders>
              <w:left w:val="single" w:sz="8" w:space="0" w:color="000000"/>
              <w:right w:val="single" w:sz="8" w:space="0" w:color="000000"/>
            </w:tcBorders>
            <w:textDirection w:val="btLr"/>
            <w:vAlign w:val="center"/>
          </w:tcPr>
          <w:p w14:paraId="34584008"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left w:val="single" w:sz="8" w:space="0" w:color="000000"/>
              <w:bottom w:val="single" w:sz="8" w:space="0" w:color="000000"/>
              <w:right w:val="single" w:sz="8" w:space="0" w:color="000000"/>
            </w:tcBorders>
            <w:vAlign w:val="center"/>
          </w:tcPr>
          <w:p w14:paraId="389D446E"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285" w:type="dxa"/>
            <w:vMerge/>
            <w:tcBorders>
              <w:left w:val="single" w:sz="8" w:space="0" w:color="000000"/>
              <w:bottom w:val="single" w:sz="8" w:space="0" w:color="000000"/>
              <w:right w:val="nil"/>
            </w:tcBorders>
            <w:shd w:val="clear" w:color="auto" w:fill="auto"/>
            <w:tcMar>
              <w:top w:w="6" w:type="dxa"/>
              <w:left w:w="15" w:type="dxa"/>
              <w:bottom w:w="0" w:type="dxa"/>
              <w:right w:w="15" w:type="dxa"/>
            </w:tcMar>
          </w:tcPr>
          <w:p w14:paraId="0456FB6B"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132" w:type="dxa"/>
            <w:tcBorders>
              <w:left w:val="nil"/>
              <w:bottom w:val="single" w:sz="8" w:space="0" w:color="000000"/>
              <w:right w:val="single" w:sz="8" w:space="0" w:color="000000"/>
            </w:tcBorders>
            <w:shd w:val="clear" w:color="auto" w:fill="auto"/>
            <w:tcMar>
              <w:top w:w="6" w:type="dxa"/>
              <w:left w:w="15" w:type="dxa"/>
              <w:bottom w:w="0" w:type="dxa"/>
              <w:right w:w="15" w:type="dxa"/>
            </w:tcMar>
          </w:tcPr>
          <w:p w14:paraId="17F7E7FA"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1C8B2CD3"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Ensure smooth payment automation</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1" w:type="dxa"/>
              <w:left w:w="15" w:type="dxa"/>
              <w:bottom w:w="0" w:type="dxa"/>
              <w:right w:w="15" w:type="dxa"/>
            </w:tcMar>
          </w:tcPr>
          <w:p w14:paraId="22436DAD"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hAnsi="Verdana" w:cs="Segoe UI Historic"/>
                <w:kern w:val="24"/>
                <w:lang w:val="en-US"/>
              </w:rPr>
              <w:t>Improve payment automation</w:t>
            </w:r>
          </w:p>
        </w:tc>
      </w:tr>
      <w:tr w:rsidR="00A962F0" w:rsidRPr="00A2700C" w14:paraId="4439E381" w14:textId="77777777" w:rsidTr="00C560ED">
        <w:trPr>
          <w:trHeight w:val="227"/>
        </w:trPr>
        <w:tc>
          <w:tcPr>
            <w:tcW w:w="131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textDirection w:val="btLr"/>
            <w:hideMark/>
          </w:tcPr>
          <w:p w14:paraId="36C665C1" w14:textId="77777777" w:rsidR="00A962F0" w:rsidRPr="00A2700C" w:rsidRDefault="00A962F0" w:rsidP="00C560ED">
            <w:pPr>
              <w:spacing w:after="0" w:line="240" w:lineRule="auto"/>
              <w:ind w:left="113"/>
              <w:jc w:val="both"/>
              <w:rPr>
                <w:rFonts w:ascii="Verdana" w:eastAsia="Times New Roman" w:hAnsi="Verdana" w:cs="Segoe UI Historic"/>
                <w:b/>
              </w:rPr>
            </w:pPr>
            <w:r w:rsidRPr="00A2700C">
              <w:rPr>
                <w:rFonts w:ascii="Verdana" w:eastAsia="Times New Roman" w:hAnsi="Verdana" w:cs="Segoe UI Historic"/>
                <w:b/>
                <w:bCs/>
                <w:lang w:val="en-US"/>
              </w:rPr>
              <w:t>Digital First</w:t>
            </w:r>
          </w:p>
          <w:p w14:paraId="743A6F9B"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val="restart"/>
            <w:tcBorders>
              <w:top w:val="single" w:sz="8" w:space="0" w:color="000000"/>
              <w:left w:val="single" w:sz="8" w:space="0" w:color="000000"/>
              <w:right w:val="single" w:sz="8" w:space="0" w:color="000000"/>
            </w:tcBorders>
            <w:shd w:val="clear" w:color="auto" w:fill="auto"/>
            <w:tcMar>
              <w:top w:w="2" w:type="dxa"/>
              <w:left w:w="15" w:type="dxa"/>
              <w:bottom w:w="0" w:type="dxa"/>
              <w:right w:w="15" w:type="dxa"/>
            </w:tcMar>
            <w:hideMark/>
          </w:tcPr>
          <w:p w14:paraId="00D88CFE" w14:textId="77777777" w:rsidR="00A962F0" w:rsidRPr="00A2700C" w:rsidRDefault="00A962F0" w:rsidP="00C560ED">
            <w:pPr>
              <w:spacing w:after="0" w:line="240" w:lineRule="auto"/>
              <w:jc w:val="both"/>
              <w:rPr>
                <w:rFonts w:ascii="Verdana" w:eastAsia="Times New Roman" w:hAnsi="Verdana" w:cs="Segoe UI Historic"/>
                <w:b/>
                <w:lang w:val="en-US"/>
              </w:rPr>
            </w:pPr>
            <w:r w:rsidRPr="00A2700C">
              <w:rPr>
                <w:rFonts w:ascii="Verdana" w:eastAsia="Times New Roman" w:hAnsi="Verdana" w:cs="Segoe UI Historic"/>
                <w:b/>
                <w:lang w:val="en-US"/>
              </w:rPr>
              <w:t>Increase Products and Services</w:t>
            </w:r>
          </w:p>
        </w:tc>
        <w:tc>
          <w:tcPr>
            <w:tcW w:w="2417" w:type="dxa"/>
            <w:gridSpan w:val="2"/>
            <w:vMerge w:val="restart"/>
            <w:tcBorders>
              <w:top w:val="single" w:sz="8" w:space="0" w:color="000000"/>
              <w:left w:val="single" w:sz="8" w:space="0" w:color="000000"/>
              <w:right w:val="single" w:sz="8" w:space="0" w:color="000000"/>
            </w:tcBorders>
            <w:shd w:val="clear" w:color="auto" w:fill="auto"/>
            <w:tcMar>
              <w:top w:w="2" w:type="dxa"/>
              <w:left w:w="15" w:type="dxa"/>
              <w:bottom w:w="0" w:type="dxa"/>
              <w:right w:w="15" w:type="dxa"/>
            </w:tcMar>
            <w:hideMark/>
          </w:tcPr>
          <w:p w14:paraId="0EA58D2C"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 xml:space="preserve">Enhance digital channels functionality &amp; features  </w:t>
            </w:r>
          </w:p>
        </w:tc>
        <w:tc>
          <w:tcPr>
            <w:tcW w:w="4262" w:type="dxa"/>
            <w:tcBorders>
              <w:top w:val="single" w:sz="8" w:space="0" w:color="000000"/>
              <w:left w:val="single" w:sz="8" w:space="0" w:color="000000"/>
              <w:bottom w:val="single" w:sz="8" w:space="0" w:color="000000"/>
              <w:right w:val="nil"/>
            </w:tcBorders>
            <w:shd w:val="clear" w:color="auto" w:fill="auto"/>
            <w:tcMar>
              <w:top w:w="2" w:type="dxa"/>
              <w:left w:w="15" w:type="dxa"/>
              <w:bottom w:w="0" w:type="dxa"/>
              <w:right w:w="15" w:type="dxa"/>
            </w:tcMar>
            <w:hideMark/>
          </w:tcPr>
          <w:p w14:paraId="00257A80"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rPr>
              <w:t>Ensure implementation of additional/enhanced features &amp; functionalities</w:t>
            </w:r>
          </w:p>
        </w:tc>
        <w:tc>
          <w:tcPr>
            <w:tcW w:w="97" w:type="dxa"/>
            <w:tcBorders>
              <w:top w:val="single" w:sz="8" w:space="0" w:color="000000"/>
              <w:left w:val="nil"/>
              <w:bottom w:val="single" w:sz="8" w:space="0" w:color="000000"/>
              <w:right w:val="single" w:sz="8" w:space="0" w:color="000000"/>
            </w:tcBorders>
            <w:shd w:val="clear" w:color="auto" w:fill="auto"/>
            <w:tcMar>
              <w:top w:w="2" w:type="dxa"/>
              <w:left w:w="15" w:type="dxa"/>
              <w:bottom w:w="0" w:type="dxa"/>
              <w:right w:w="15" w:type="dxa"/>
            </w:tcMar>
            <w:hideMark/>
          </w:tcPr>
          <w:p w14:paraId="38D9313E"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hideMark/>
          </w:tcPr>
          <w:p w14:paraId="7F42E436"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Implement online Banking new strategic initiatives</w:t>
            </w:r>
          </w:p>
        </w:tc>
      </w:tr>
      <w:tr w:rsidR="00A962F0" w:rsidRPr="00A2700C" w14:paraId="5EEC07E8" w14:textId="77777777" w:rsidTr="00C560ED">
        <w:trPr>
          <w:trHeight w:val="227"/>
        </w:trPr>
        <w:tc>
          <w:tcPr>
            <w:tcW w:w="1311"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textDirection w:val="btLr"/>
          </w:tcPr>
          <w:p w14:paraId="7BD99750"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left w:val="single" w:sz="8" w:space="0" w:color="000000"/>
              <w:right w:val="single" w:sz="8" w:space="0" w:color="000000"/>
            </w:tcBorders>
            <w:shd w:val="clear" w:color="auto" w:fill="auto"/>
            <w:tcMar>
              <w:top w:w="2" w:type="dxa"/>
              <w:left w:w="15" w:type="dxa"/>
              <w:bottom w:w="0" w:type="dxa"/>
              <w:right w:w="15" w:type="dxa"/>
            </w:tcMar>
          </w:tcPr>
          <w:p w14:paraId="658ED4E4"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tcBorders>
              <w:left w:val="single" w:sz="8" w:space="0" w:color="000000"/>
              <w:bottom w:val="single" w:sz="8" w:space="0" w:color="000000"/>
              <w:right w:val="single" w:sz="8" w:space="0" w:color="000000"/>
            </w:tcBorders>
            <w:shd w:val="clear" w:color="auto" w:fill="auto"/>
            <w:tcMar>
              <w:top w:w="2" w:type="dxa"/>
              <w:left w:w="15" w:type="dxa"/>
              <w:bottom w:w="0" w:type="dxa"/>
              <w:right w:w="15" w:type="dxa"/>
            </w:tcMar>
          </w:tcPr>
          <w:p w14:paraId="338A2058"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262" w:type="dxa"/>
            <w:tcBorders>
              <w:top w:val="single" w:sz="8" w:space="0" w:color="000000"/>
              <w:left w:val="single" w:sz="8" w:space="0" w:color="000000"/>
              <w:bottom w:val="single" w:sz="8" w:space="0" w:color="000000"/>
              <w:right w:val="nil"/>
            </w:tcBorders>
            <w:shd w:val="clear" w:color="auto" w:fill="auto"/>
            <w:tcMar>
              <w:top w:w="2" w:type="dxa"/>
              <w:left w:w="15" w:type="dxa"/>
              <w:bottom w:w="0" w:type="dxa"/>
              <w:right w:w="15" w:type="dxa"/>
            </w:tcMar>
          </w:tcPr>
          <w:p w14:paraId="5507B0ED"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Enhancing key digital financial services</w:t>
            </w:r>
          </w:p>
        </w:tc>
        <w:tc>
          <w:tcPr>
            <w:tcW w:w="97" w:type="dxa"/>
            <w:tcBorders>
              <w:top w:val="single" w:sz="8" w:space="0" w:color="000000"/>
              <w:left w:val="nil"/>
              <w:bottom w:val="single" w:sz="8" w:space="0" w:color="000000"/>
              <w:right w:val="single" w:sz="8" w:space="0" w:color="000000"/>
            </w:tcBorders>
            <w:shd w:val="clear" w:color="auto" w:fill="auto"/>
            <w:tcMar>
              <w:top w:w="2" w:type="dxa"/>
              <w:left w:w="15" w:type="dxa"/>
              <w:bottom w:w="0" w:type="dxa"/>
              <w:right w:w="15" w:type="dxa"/>
            </w:tcMar>
          </w:tcPr>
          <w:p w14:paraId="231B4F96"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69C8FF03"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Enhance new digital micro saving and lending product functionalities</w:t>
            </w:r>
          </w:p>
        </w:tc>
      </w:tr>
      <w:tr w:rsidR="00A962F0" w:rsidRPr="00A2700C" w14:paraId="5AED7552" w14:textId="77777777" w:rsidTr="00C560ED">
        <w:trPr>
          <w:trHeight w:val="227"/>
        </w:trPr>
        <w:tc>
          <w:tcPr>
            <w:tcW w:w="1311"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textDirection w:val="btLr"/>
          </w:tcPr>
          <w:p w14:paraId="1FF825C0"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left w:val="single" w:sz="8" w:space="0" w:color="000000"/>
              <w:right w:val="single" w:sz="8" w:space="0" w:color="000000"/>
            </w:tcBorders>
            <w:shd w:val="clear" w:color="auto" w:fill="auto"/>
            <w:tcMar>
              <w:top w:w="2" w:type="dxa"/>
              <w:left w:w="15" w:type="dxa"/>
              <w:bottom w:w="0" w:type="dxa"/>
              <w:right w:w="15" w:type="dxa"/>
            </w:tcMar>
          </w:tcPr>
          <w:p w14:paraId="0DCD01C2"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val="restart"/>
            <w:tcBorders>
              <w:top w:val="single" w:sz="8" w:space="0" w:color="000000"/>
              <w:left w:val="single" w:sz="8" w:space="0" w:color="000000"/>
              <w:right w:val="single" w:sz="8" w:space="0" w:color="000000"/>
            </w:tcBorders>
            <w:shd w:val="clear" w:color="auto" w:fill="auto"/>
            <w:tcMar>
              <w:top w:w="2" w:type="dxa"/>
              <w:left w:w="15" w:type="dxa"/>
              <w:bottom w:w="0" w:type="dxa"/>
              <w:right w:w="15" w:type="dxa"/>
            </w:tcMar>
          </w:tcPr>
          <w:p w14:paraId="0CC91C23"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DB Product Brand Reputation</w:t>
            </w:r>
          </w:p>
        </w:tc>
        <w:tc>
          <w:tcPr>
            <w:tcW w:w="4262" w:type="dxa"/>
            <w:tcBorders>
              <w:top w:val="single" w:sz="8" w:space="0" w:color="000000"/>
              <w:left w:val="single" w:sz="8" w:space="0" w:color="000000"/>
              <w:bottom w:val="single" w:sz="8" w:space="0" w:color="000000"/>
              <w:right w:val="nil"/>
            </w:tcBorders>
            <w:shd w:val="clear" w:color="auto" w:fill="auto"/>
            <w:tcMar>
              <w:top w:w="2" w:type="dxa"/>
              <w:left w:w="15" w:type="dxa"/>
              <w:bottom w:w="0" w:type="dxa"/>
              <w:right w:w="15" w:type="dxa"/>
            </w:tcMar>
          </w:tcPr>
          <w:p w14:paraId="1A492815"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Improve User Perception and Brand reputation</w:t>
            </w:r>
          </w:p>
        </w:tc>
        <w:tc>
          <w:tcPr>
            <w:tcW w:w="97" w:type="dxa"/>
            <w:tcBorders>
              <w:top w:val="single" w:sz="8" w:space="0" w:color="000000"/>
              <w:left w:val="nil"/>
              <w:bottom w:val="single" w:sz="8" w:space="0" w:color="000000"/>
              <w:right w:val="single" w:sz="8" w:space="0" w:color="000000"/>
            </w:tcBorders>
            <w:shd w:val="clear" w:color="auto" w:fill="auto"/>
            <w:tcMar>
              <w:top w:w="2" w:type="dxa"/>
              <w:left w:w="15" w:type="dxa"/>
              <w:bottom w:w="0" w:type="dxa"/>
              <w:right w:w="15" w:type="dxa"/>
            </w:tcMar>
          </w:tcPr>
          <w:p w14:paraId="03937E68"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4C6507EA"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Enhance user friendly &amp; a wide range of existing Online banking services</w:t>
            </w:r>
          </w:p>
        </w:tc>
      </w:tr>
      <w:tr w:rsidR="00A962F0" w:rsidRPr="00A2700C" w14:paraId="44EF995B" w14:textId="77777777" w:rsidTr="00C560ED">
        <w:trPr>
          <w:trHeight w:val="227"/>
        </w:trPr>
        <w:tc>
          <w:tcPr>
            <w:tcW w:w="1311" w:type="dxa"/>
            <w:vMerge/>
            <w:tcBorders>
              <w:top w:val="single" w:sz="8" w:space="0" w:color="000000"/>
              <w:left w:val="single" w:sz="8" w:space="0" w:color="000000"/>
              <w:bottom w:val="single" w:sz="8" w:space="0" w:color="000000"/>
              <w:right w:val="single" w:sz="8" w:space="0" w:color="000000"/>
            </w:tcBorders>
            <w:textDirection w:val="btLr"/>
            <w:vAlign w:val="center"/>
            <w:hideMark/>
          </w:tcPr>
          <w:p w14:paraId="62BAB868"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14:paraId="30416405"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tcBorders>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57A6DF6B"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37D5F047"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Increased Customer Engagement</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256F968E"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Execute digital presence programs</w:t>
            </w:r>
          </w:p>
        </w:tc>
      </w:tr>
      <w:tr w:rsidR="00A962F0" w:rsidRPr="00A2700C" w14:paraId="2AAA2A68" w14:textId="77777777" w:rsidTr="00C560ED">
        <w:trPr>
          <w:trHeight w:val="227"/>
        </w:trPr>
        <w:tc>
          <w:tcPr>
            <w:tcW w:w="1311" w:type="dxa"/>
            <w:vMerge w:val="restart"/>
            <w:tcBorders>
              <w:top w:val="single" w:sz="8" w:space="0" w:color="000000"/>
              <w:left w:val="single" w:sz="8" w:space="0" w:color="000000"/>
              <w:right w:val="single" w:sz="8" w:space="0" w:color="000000"/>
            </w:tcBorders>
            <w:textDirection w:val="btLr"/>
          </w:tcPr>
          <w:p w14:paraId="36DB14BF" w14:textId="77777777" w:rsidR="00A962F0" w:rsidRPr="00A2700C" w:rsidRDefault="00A962F0" w:rsidP="00C560ED">
            <w:pPr>
              <w:spacing w:after="0" w:line="240" w:lineRule="auto"/>
              <w:ind w:left="113"/>
              <w:jc w:val="both"/>
              <w:rPr>
                <w:rFonts w:ascii="Verdana" w:eastAsia="Times New Roman" w:hAnsi="Verdana" w:cs="Segoe UI Historic"/>
                <w:b/>
              </w:rPr>
            </w:pPr>
            <w:r w:rsidRPr="00A2700C">
              <w:rPr>
                <w:rFonts w:ascii="Verdana" w:eastAsia="Times New Roman" w:hAnsi="Verdana" w:cs="Segoe UI Historic"/>
                <w:b/>
                <w:bCs/>
                <w:lang w:val="en-US"/>
              </w:rPr>
              <w:t>Secure &amp; Risk-Conscious Banking</w:t>
            </w:r>
          </w:p>
          <w:p w14:paraId="0DB7B151" w14:textId="77777777" w:rsidR="00A962F0" w:rsidRPr="00A2700C" w:rsidRDefault="00A962F0" w:rsidP="00C560ED">
            <w:pPr>
              <w:spacing w:after="0" w:line="240" w:lineRule="auto"/>
              <w:ind w:left="113"/>
              <w:jc w:val="both"/>
              <w:rPr>
                <w:rFonts w:ascii="Verdana" w:eastAsia="Times New Roman" w:hAnsi="Verdana" w:cs="Segoe UI Historic"/>
                <w:b/>
                <w:lang w:val="en-US"/>
              </w:rPr>
            </w:pPr>
          </w:p>
        </w:tc>
        <w:tc>
          <w:tcPr>
            <w:tcW w:w="2337"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tcPr>
          <w:p w14:paraId="5B1A204E" w14:textId="77777777" w:rsidR="00A962F0" w:rsidRPr="00A2700C" w:rsidRDefault="00A962F0" w:rsidP="00C560ED">
            <w:pPr>
              <w:spacing w:after="0" w:line="240" w:lineRule="auto"/>
              <w:jc w:val="both"/>
              <w:rPr>
                <w:rFonts w:ascii="Verdana" w:eastAsia="Times New Roman" w:hAnsi="Verdana" w:cs="Segoe UI Historic"/>
                <w:b/>
              </w:rPr>
            </w:pPr>
            <w:r w:rsidRPr="00A2700C">
              <w:rPr>
                <w:rFonts w:ascii="Verdana" w:eastAsia="Times New Roman" w:hAnsi="Verdana" w:cs="Segoe UI Historic"/>
                <w:b/>
                <w:bCs/>
                <w:lang w:val="en-US"/>
              </w:rPr>
              <w:t>Improve Risk Management and Compliance</w:t>
            </w:r>
          </w:p>
          <w:p w14:paraId="14562CCD" w14:textId="77777777" w:rsidR="00A962F0" w:rsidRPr="00A2700C" w:rsidRDefault="00A962F0" w:rsidP="00C560ED">
            <w:pPr>
              <w:spacing w:after="0" w:line="240" w:lineRule="auto"/>
              <w:jc w:val="both"/>
              <w:rPr>
                <w:rFonts w:ascii="Verdana" w:eastAsia="Times New Roman" w:hAnsi="Verdana" w:cs="Segoe UI Historic"/>
                <w:b/>
                <w:bCs/>
                <w:lang w:val="en-US"/>
              </w:rPr>
            </w:pPr>
          </w:p>
          <w:p w14:paraId="49016D7E" w14:textId="77777777" w:rsidR="00A962F0" w:rsidRPr="00A2700C" w:rsidRDefault="00A962F0" w:rsidP="00C560ED">
            <w:pPr>
              <w:spacing w:after="0" w:line="240" w:lineRule="auto"/>
              <w:jc w:val="both"/>
              <w:rPr>
                <w:rFonts w:ascii="Verdana" w:eastAsia="Times New Roman" w:hAnsi="Verdana" w:cs="Segoe UI Historic"/>
                <w:b/>
                <w:bCs/>
                <w:lang w:val="en-US"/>
              </w:rPr>
            </w:pPr>
          </w:p>
          <w:p w14:paraId="56D25D61" w14:textId="77777777" w:rsidR="00A962F0" w:rsidRPr="00A2700C" w:rsidRDefault="00A962F0" w:rsidP="00C560ED">
            <w:pPr>
              <w:spacing w:after="0" w:line="240" w:lineRule="auto"/>
              <w:jc w:val="both"/>
              <w:rPr>
                <w:rFonts w:ascii="Verdana" w:eastAsia="Times New Roman" w:hAnsi="Verdana" w:cs="Segoe UI Historic"/>
                <w:b/>
                <w:lang w:val="en-US"/>
              </w:rPr>
            </w:pPr>
          </w:p>
        </w:tc>
        <w:tc>
          <w:tcPr>
            <w:tcW w:w="2417" w:type="dxa"/>
            <w:gridSpan w:val="2"/>
            <w:vMerge w:val="restart"/>
            <w:tcBorders>
              <w:top w:val="single" w:sz="8" w:space="0" w:color="000000"/>
              <w:left w:val="single" w:sz="8" w:space="0" w:color="000000"/>
              <w:right w:val="single" w:sz="8" w:space="0" w:color="000000"/>
            </w:tcBorders>
            <w:shd w:val="clear" w:color="auto" w:fill="auto"/>
            <w:tcMar>
              <w:top w:w="12" w:type="dxa"/>
              <w:left w:w="15" w:type="dxa"/>
              <w:bottom w:w="0" w:type="dxa"/>
              <w:right w:w="15" w:type="dxa"/>
            </w:tcMar>
          </w:tcPr>
          <w:p w14:paraId="5F552D93"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Enhance Digital Banking security &amp; Compliance</w:t>
            </w:r>
          </w:p>
          <w:p w14:paraId="61C24A59"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75AB3263"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Enhance Online platform's capabilities &amp;  strength of security features</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43B8FC0C" w14:textId="77777777" w:rsidR="00A962F0" w:rsidRPr="00A2700C" w:rsidRDefault="00A962F0" w:rsidP="00C560ED">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 xml:space="preserve"> Improve user interface &amp; security features</w:t>
            </w:r>
          </w:p>
        </w:tc>
      </w:tr>
      <w:tr w:rsidR="00A962F0" w:rsidRPr="00A2700C" w14:paraId="574C4F29" w14:textId="77777777" w:rsidTr="00FC16FA">
        <w:trPr>
          <w:trHeight w:val="841"/>
        </w:trPr>
        <w:tc>
          <w:tcPr>
            <w:tcW w:w="1311" w:type="dxa"/>
            <w:vMerge/>
            <w:tcBorders>
              <w:left w:val="single" w:sz="8" w:space="0" w:color="000000"/>
              <w:bottom w:val="single" w:sz="4" w:space="0" w:color="auto"/>
              <w:right w:val="single" w:sz="8" w:space="0" w:color="000000"/>
            </w:tcBorders>
            <w:textDirection w:val="btLr"/>
          </w:tcPr>
          <w:p w14:paraId="5D29ADA6" w14:textId="77777777" w:rsidR="00A962F0" w:rsidRPr="00A2700C" w:rsidRDefault="00A962F0" w:rsidP="00C560ED">
            <w:pPr>
              <w:spacing w:after="0" w:line="240" w:lineRule="auto"/>
              <w:ind w:left="113"/>
              <w:jc w:val="both"/>
              <w:rPr>
                <w:rFonts w:ascii="Verdana" w:eastAsia="Times New Roman" w:hAnsi="Verdana" w:cs="Segoe UI Historic"/>
                <w:b/>
                <w:bCs/>
                <w:lang w:val="en-US"/>
              </w:rPr>
            </w:pPr>
          </w:p>
        </w:tc>
        <w:tc>
          <w:tcPr>
            <w:tcW w:w="2337" w:type="dxa"/>
            <w:vMerge/>
            <w:tcBorders>
              <w:left w:val="single" w:sz="8" w:space="0" w:color="000000"/>
              <w:bottom w:val="single" w:sz="4" w:space="0" w:color="auto"/>
              <w:right w:val="single" w:sz="8" w:space="0" w:color="000000"/>
            </w:tcBorders>
            <w:shd w:val="clear" w:color="auto" w:fill="auto"/>
            <w:tcMar>
              <w:top w:w="15" w:type="dxa"/>
              <w:left w:w="15" w:type="dxa"/>
              <w:bottom w:w="0" w:type="dxa"/>
              <w:right w:w="15" w:type="dxa"/>
            </w:tcMar>
          </w:tcPr>
          <w:p w14:paraId="22F7994A" w14:textId="77777777" w:rsidR="00A962F0" w:rsidRPr="00A2700C" w:rsidRDefault="00A962F0" w:rsidP="00C560ED">
            <w:pPr>
              <w:spacing w:after="0" w:line="240" w:lineRule="auto"/>
              <w:jc w:val="both"/>
              <w:rPr>
                <w:rFonts w:ascii="Verdana" w:eastAsia="Times New Roman" w:hAnsi="Verdana" w:cs="Segoe UI Historic"/>
                <w:b/>
                <w:bCs/>
                <w:lang w:val="en-US"/>
              </w:rPr>
            </w:pPr>
          </w:p>
        </w:tc>
        <w:tc>
          <w:tcPr>
            <w:tcW w:w="2417" w:type="dxa"/>
            <w:gridSpan w:val="2"/>
            <w:vMerge/>
            <w:tcBorders>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0FC07983" w14:textId="77777777" w:rsidR="00A962F0" w:rsidRPr="00A2700C" w:rsidRDefault="00A962F0" w:rsidP="00C560ED">
            <w:pPr>
              <w:spacing w:after="0" w:line="240" w:lineRule="auto"/>
              <w:jc w:val="both"/>
              <w:rPr>
                <w:rFonts w:ascii="Verdana" w:eastAsia="Times New Roman" w:hAnsi="Verdana" w:cs="Segoe UI Historic"/>
                <w:lang w:val="en-US"/>
              </w:rPr>
            </w:pPr>
          </w:p>
        </w:tc>
        <w:tc>
          <w:tcPr>
            <w:tcW w:w="4359" w:type="dxa"/>
            <w:gridSpan w:val="2"/>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660250F5"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Ensure full compliance on NBE directives and regulations for digital financial activities</w:t>
            </w:r>
          </w:p>
        </w:tc>
        <w:tc>
          <w:tcPr>
            <w:tcW w:w="4490" w:type="dxa"/>
            <w:tcBorders>
              <w:top w:val="single" w:sz="8" w:space="0" w:color="000000"/>
              <w:left w:val="single" w:sz="8" w:space="0" w:color="000000"/>
              <w:bottom w:val="single" w:sz="8" w:space="0" w:color="000000"/>
              <w:right w:val="single" w:sz="8" w:space="0" w:color="000000"/>
            </w:tcBorders>
            <w:shd w:val="clear" w:color="auto" w:fill="auto"/>
            <w:tcMar>
              <w:top w:w="12" w:type="dxa"/>
              <w:left w:w="15" w:type="dxa"/>
              <w:bottom w:w="0" w:type="dxa"/>
              <w:right w:w="15" w:type="dxa"/>
            </w:tcMar>
          </w:tcPr>
          <w:p w14:paraId="01E8B3F4" w14:textId="77777777" w:rsidR="00A962F0" w:rsidRPr="00A2700C" w:rsidRDefault="00A962F0" w:rsidP="00C560ED">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Ensure full compliance for digital payments &amp; saving / lending activities.</w:t>
            </w:r>
          </w:p>
        </w:tc>
      </w:tr>
    </w:tbl>
    <w:p w14:paraId="2585C897" w14:textId="399DDACE" w:rsidR="00A962F0" w:rsidRDefault="00A962F0">
      <w:pPr>
        <w:rPr>
          <w:rFonts w:ascii="Verdana" w:hAnsi="Verdana" w:cs="Segoe UI Historic"/>
        </w:rPr>
      </w:pPr>
    </w:p>
    <w:p w14:paraId="77DFD697" w14:textId="59FD0D9C" w:rsidR="00F0307B" w:rsidRDefault="00F0307B">
      <w:pPr>
        <w:rPr>
          <w:rFonts w:ascii="Verdana" w:hAnsi="Verdana" w:cs="Segoe UI Historic"/>
        </w:rPr>
      </w:pPr>
    </w:p>
    <w:p w14:paraId="5C0006B1" w14:textId="1A5EDAE1" w:rsidR="00F0307B" w:rsidRDefault="00F0307B">
      <w:pPr>
        <w:rPr>
          <w:rFonts w:ascii="Verdana" w:hAnsi="Verdana" w:cs="Segoe UI Historic"/>
        </w:rPr>
      </w:pPr>
    </w:p>
    <w:p w14:paraId="43FFB51E" w14:textId="28BEB65F" w:rsidR="00F0307B" w:rsidRDefault="00F0307B">
      <w:pPr>
        <w:rPr>
          <w:rFonts w:ascii="Verdana" w:hAnsi="Verdana" w:cs="Segoe UI Historic"/>
        </w:rPr>
      </w:pPr>
    </w:p>
    <w:p w14:paraId="376716FB" w14:textId="154BA449" w:rsidR="00F0307B" w:rsidRDefault="00F0307B">
      <w:pPr>
        <w:rPr>
          <w:rFonts w:ascii="Verdana" w:hAnsi="Verdana" w:cs="Segoe UI Historic"/>
        </w:rPr>
      </w:pPr>
    </w:p>
    <w:p w14:paraId="11EA3800" w14:textId="4497EDC7" w:rsidR="00F0307B" w:rsidRDefault="00F0307B">
      <w:pPr>
        <w:rPr>
          <w:rFonts w:ascii="Verdana" w:hAnsi="Verdana" w:cs="Segoe UI Historic"/>
        </w:rPr>
      </w:pPr>
    </w:p>
    <w:p w14:paraId="1389B879" w14:textId="59AE17BD" w:rsidR="00F0307B" w:rsidRDefault="00F0307B">
      <w:pPr>
        <w:rPr>
          <w:rFonts w:ascii="Verdana" w:hAnsi="Verdana" w:cs="Segoe UI Historic"/>
        </w:rPr>
      </w:pPr>
    </w:p>
    <w:p w14:paraId="06D18601" w14:textId="067C6297" w:rsidR="00F0307B" w:rsidRDefault="00F0307B">
      <w:pPr>
        <w:rPr>
          <w:rFonts w:ascii="Verdana" w:hAnsi="Verdana" w:cs="Segoe UI Historic"/>
        </w:rPr>
      </w:pPr>
    </w:p>
    <w:p w14:paraId="6CDEF91E" w14:textId="3BA66498" w:rsidR="00F0307B" w:rsidRDefault="00F0307B">
      <w:pPr>
        <w:rPr>
          <w:rFonts w:ascii="Verdana" w:hAnsi="Verdana" w:cs="Segoe UI Historic"/>
        </w:rPr>
      </w:pPr>
    </w:p>
    <w:p w14:paraId="796DF3DB" w14:textId="7C399056" w:rsidR="00F0307B" w:rsidRDefault="00F0307B">
      <w:pPr>
        <w:rPr>
          <w:rFonts w:ascii="Verdana" w:hAnsi="Verdana" w:cs="Segoe UI Historic"/>
        </w:rPr>
      </w:pPr>
    </w:p>
    <w:p w14:paraId="476339AA" w14:textId="5923FA6B" w:rsidR="00F0307B" w:rsidRDefault="00F0307B">
      <w:pPr>
        <w:rPr>
          <w:rFonts w:ascii="Verdana" w:hAnsi="Verdana" w:cs="Segoe UI Historic"/>
        </w:rPr>
      </w:pPr>
    </w:p>
    <w:p w14:paraId="544AC006" w14:textId="77777777" w:rsidR="00F0307B" w:rsidRDefault="00F0307B">
      <w:pPr>
        <w:rPr>
          <w:rFonts w:ascii="Verdana" w:hAnsi="Verdana" w:cs="Segoe UI Historic"/>
        </w:rPr>
      </w:pPr>
    </w:p>
    <w:p w14:paraId="5964F739" w14:textId="77777777" w:rsidR="00F0307B" w:rsidRPr="00A2700C" w:rsidRDefault="00F0307B">
      <w:pPr>
        <w:rPr>
          <w:rFonts w:ascii="Verdana" w:hAnsi="Verdana" w:cs="Segoe UI Historic"/>
        </w:rPr>
      </w:pPr>
    </w:p>
    <w:p w14:paraId="186D1A88" w14:textId="7DA9ED29" w:rsidR="00A962F0" w:rsidRPr="00C80C5E" w:rsidRDefault="00A962F0" w:rsidP="00B06D26">
      <w:pPr>
        <w:pStyle w:val="ListParagraph"/>
        <w:numPr>
          <w:ilvl w:val="1"/>
          <w:numId w:val="4"/>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3" w:name="_Toc209460751"/>
      <w:r w:rsidRPr="00C80C5E">
        <w:rPr>
          <w:rFonts w:ascii="Verdana" w:eastAsia="Times New Roman" w:hAnsi="Verdana" w:cs="Segoe UI Historic"/>
          <w:b/>
          <w:bCs/>
          <w:highlight w:val="yellow"/>
          <w:lang w:eastAsia="en-GB"/>
        </w:rPr>
        <w:t>Online Banking Department -Director's Goals and Targets</w:t>
      </w:r>
      <w:bookmarkEnd w:id="3"/>
      <w:r w:rsidR="00F0307B" w:rsidRPr="00C80C5E">
        <w:rPr>
          <w:rFonts w:ascii="Verdana" w:eastAsia="Times New Roman" w:hAnsi="Verdana" w:cs="Segoe UI Historic"/>
          <w:b/>
          <w:bCs/>
          <w:highlight w:val="yellow"/>
          <w:lang w:eastAsia="en-GB"/>
        </w:rPr>
        <w:t xml:space="preserve"> </w:t>
      </w:r>
      <w:r w:rsidR="0073166E" w:rsidRPr="00C80C5E">
        <w:rPr>
          <w:rFonts w:ascii="Verdana" w:eastAsia="Times New Roman" w:hAnsi="Verdana" w:cs="Segoe UI Historic"/>
          <w:b/>
          <w:bCs/>
          <w:highlight w:val="yellow"/>
          <w:lang w:eastAsia="en-GB"/>
        </w:rPr>
        <w:t>DB0001</w:t>
      </w:r>
    </w:p>
    <w:tbl>
      <w:tblPr>
        <w:tblW w:w="14935" w:type="dxa"/>
        <w:tblCellMar>
          <w:left w:w="0" w:type="dxa"/>
          <w:right w:w="0" w:type="dxa"/>
        </w:tblCellMar>
        <w:tblLook w:val="04A0" w:firstRow="1" w:lastRow="0" w:firstColumn="1" w:lastColumn="0" w:noHBand="0" w:noVBand="1"/>
      </w:tblPr>
      <w:tblGrid>
        <w:gridCol w:w="1783"/>
        <w:gridCol w:w="4157"/>
        <w:gridCol w:w="2987"/>
        <w:gridCol w:w="2674"/>
        <w:gridCol w:w="1667"/>
        <w:gridCol w:w="1667"/>
      </w:tblGrid>
      <w:tr w:rsidR="00A962F0" w:rsidRPr="00A2700C" w14:paraId="7138A397" w14:textId="77777777" w:rsidTr="00B06D26">
        <w:trPr>
          <w:trHeight w:val="735"/>
        </w:trPr>
        <w:tc>
          <w:tcPr>
            <w:tcW w:w="178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108" w:type="dxa"/>
              <w:bottom w:w="0" w:type="dxa"/>
              <w:right w:w="108" w:type="dxa"/>
            </w:tcMar>
            <w:hideMark/>
          </w:tcPr>
          <w:p w14:paraId="2C9F866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Job Position</w:t>
            </w:r>
          </w:p>
        </w:tc>
        <w:tc>
          <w:tcPr>
            <w:tcW w:w="4157"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108" w:type="dxa"/>
              <w:bottom w:w="0" w:type="dxa"/>
              <w:right w:w="108" w:type="dxa"/>
            </w:tcMar>
            <w:hideMark/>
          </w:tcPr>
          <w:p w14:paraId="7EF51E8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w:t>
            </w:r>
          </w:p>
        </w:tc>
        <w:tc>
          <w:tcPr>
            <w:tcW w:w="2987"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108" w:type="dxa"/>
              <w:bottom w:w="0" w:type="dxa"/>
              <w:right w:w="108" w:type="dxa"/>
            </w:tcMar>
            <w:hideMark/>
          </w:tcPr>
          <w:p w14:paraId="1CA1D2F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Measure</w:t>
            </w:r>
          </w:p>
        </w:tc>
        <w:tc>
          <w:tcPr>
            <w:tcW w:w="267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108" w:type="dxa"/>
              <w:bottom w:w="0" w:type="dxa"/>
              <w:right w:w="108" w:type="dxa"/>
            </w:tcMar>
            <w:hideMark/>
          </w:tcPr>
          <w:p w14:paraId="07278CE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Target</w:t>
            </w:r>
          </w:p>
        </w:tc>
        <w:tc>
          <w:tcPr>
            <w:tcW w:w="1667"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108" w:type="dxa"/>
              <w:bottom w:w="0" w:type="dxa"/>
              <w:right w:w="108" w:type="dxa"/>
            </w:tcMar>
            <w:hideMark/>
          </w:tcPr>
          <w:p w14:paraId="13542ED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Weight (%)</w:t>
            </w:r>
          </w:p>
        </w:tc>
        <w:tc>
          <w:tcPr>
            <w:tcW w:w="1667"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108" w:type="dxa"/>
              <w:bottom w:w="0" w:type="dxa"/>
              <w:right w:w="108" w:type="dxa"/>
            </w:tcMar>
            <w:hideMark/>
          </w:tcPr>
          <w:p w14:paraId="1F96A4A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Category</w:t>
            </w:r>
          </w:p>
        </w:tc>
      </w:tr>
      <w:tr w:rsidR="00A962F0" w:rsidRPr="00A2700C" w14:paraId="22866EEE" w14:textId="77777777" w:rsidTr="00B06D26">
        <w:trPr>
          <w:trHeight w:val="1113"/>
        </w:trPr>
        <w:tc>
          <w:tcPr>
            <w:tcW w:w="178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extDirection w:val="btLr"/>
            <w:hideMark/>
          </w:tcPr>
          <w:p w14:paraId="24E8C5C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Online Banking Director</w:t>
            </w: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F828C1"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 Achieve team's Critical target</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403634"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Various Team performance against Division's goals</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6C2450"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80% of Division Target</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B9C61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80</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F21117"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Major critical</w:t>
            </w:r>
          </w:p>
        </w:tc>
      </w:tr>
      <w:tr w:rsidR="00A962F0" w:rsidRPr="00A2700C" w14:paraId="1DFB020B" w14:textId="77777777" w:rsidTr="00B06D26">
        <w:trPr>
          <w:trHeight w:val="95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5A768E" w14:textId="77777777" w:rsidR="00A962F0" w:rsidRPr="00A2700C" w:rsidRDefault="00A962F0" w:rsidP="00B06D26">
            <w:pPr>
              <w:rPr>
                <w:rFonts w:ascii="Verdana" w:hAnsi="Verdana" w:cs="Segoe UI Historic"/>
                <w:lang w:eastAsia="en-GB"/>
              </w:rPr>
            </w:pP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82F41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Drive online product Revenue &amp; Profitability per quarter</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DBBDC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0D1CF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quarter action plan of 100%</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1D121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5</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4CA8F8"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Can Exceed </w:t>
            </w:r>
          </w:p>
        </w:tc>
      </w:tr>
      <w:tr w:rsidR="00A962F0" w:rsidRPr="00A2700C" w14:paraId="52A1BF3C" w14:textId="77777777" w:rsidTr="00B06D26">
        <w:trPr>
          <w:trHeight w:val="73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8A3291" w14:textId="77777777" w:rsidR="00A962F0" w:rsidRPr="00A2700C" w:rsidRDefault="00A962F0" w:rsidP="00B06D26">
            <w:pPr>
              <w:rPr>
                <w:rFonts w:ascii="Verdana" w:hAnsi="Verdana" w:cs="Segoe UI Historic"/>
                <w:lang w:eastAsia="en-GB"/>
              </w:rPr>
            </w:pP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C2C4F5"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Manage Expense of the Dep’t</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0AD480"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87291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Max. of 95% of the approved budget</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41059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814E32"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w:t>
            </w:r>
          </w:p>
        </w:tc>
      </w:tr>
      <w:tr w:rsidR="00A962F0" w:rsidRPr="00A2700C" w14:paraId="26197EF3" w14:textId="77777777" w:rsidTr="00B06D26">
        <w:trPr>
          <w:trHeight w:val="75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32504B" w14:textId="77777777" w:rsidR="00A962F0" w:rsidRPr="00A2700C" w:rsidRDefault="00A962F0" w:rsidP="00B06D26">
            <w:pPr>
              <w:rPr>
                <w:rFonts w:ascii="Verdana" w:hAnsi="Verdana" w:cs="Segoe UI Historic"/>
                <w:lang w:eastAsia="en-GB"/>
              </w:rPr>
            </w:pP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3F0B8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Implement new functionalities &amp; Online banking Financial Services Expansion</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A9784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Number of new  functionalities &amp; financial service</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7438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quarter action plan of 3 new feature</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66A42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4</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44DC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Exceed</w:t>
            </w:r>
          </w:p>
        </w:tc>
      </w:tr>
      <w:tr w:rsidR="00A962F0" w:rsidRPr="00A2700C" w14:paraId="4F78AA70" w14:textId="77777777" w:rsidTr="00B06D26">
        <w:trPr>
          <w:trHeight w:val="540"/>
        </w:trPr>
        <w:tc>
          <w:tcPr>
            <w:tcW w:w="0" w:type="auto"/>
            <w:vMerge/>
            <w:tcBorders>
              <w:top w:val="single" w:sz="8" w:space="0" w:color="000000"/>
              <w:left w:val="single" w:sz="8" w:space="0" w:color="000000"/>
              <w:bottom w:val="single" w:sz="8" w:space="0" w:color="000000"/>
              <w:right w:val="single" w:sz="8" w:space="0" w:color="000000"/>
            </w:tcBorders>
            <w:vAlign w:val="center"/>
          </w:tcPr>
          <w:p w14:paraId="3B280313" w14:textId="77777777" w:rsidR="00A962F0" w:rsidRPr="00A2700C" w:rsidRDefault="00A962F0" w:rsidP="00B06D26">
            <w:pPr>
              <w:rPr>
                <w:rFonts w:ascii="Verdana" w:hAnsi="Verdana" w:cs="Segoe UI Historic"/>
                <w:lang w:eastAsia="en-GB"/>
              </w:rPr>
            </w:pP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0ABEB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Customer satisfaction</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43C2B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Score on the online banking products</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916B2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min. standard of 80%</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C78EA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B8895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Exceed</w:t>
            </w:r>
          </w:p>
        </w:tc>
      </w:tr>
      <w:tr w:rsidR="00A962F0" w:rsidRPr="00A2700C" w14:paraId="66670B97" w14:textId="77777777" w:rsidTr="00B06D26">
        <w:trPr>
          <w:trHeight w:val="5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2F6593" w14:textId="77777777" w:rsidR="00A962F0" w:rsidRPr="00A2700C" w:rsidRDefault="00A962F0" w:rsidP="00B06D26">
            <w:pPr>
              <w:rPr>
                <w:rFonts w:ascii="Verdana" w:hAnsi="Verdana" w:cs="Segoe UI Historic"/>
                <w:lang w:eastAsia="en-GB"/>
              </w:rPr>
            </w:pP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589EE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Strategic Integration with Fintech, Biller companies &amp; User Expansion </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4F05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Number of integrated partnerships</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150D1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quarter action plan of 2 partners</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A3791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5</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8D2A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Exceed</w:t>
            </w:r>
          </w:p>
        </w:tc>
      </w:tr>
      <w:tr w:rsidR="00A962F0" w:rsidRPr="00A2700C" w14:paraId="14A756F7" w14:textId="77777777" w:rsidTr="00B06D26">
        <w:trPr>
          <w:trHeight w:val="540"/>
        </w:trPr>
        <w:tc>
          <w:tcPr>
            <w:tcW w:w="0" w:type="auto"/>
            <w:vMerge/>
            <w:tcBorders>
              <w:top w:val="single" w:sz="8" w:space="0" w:color="000000"/>
              <w:left w:val="single" w:sz="8" w:space="0" w:color="000000"/>
              <w:bottom w:val="single" w:sz="8" w:space="0" w:color="000000"/>
              <w:right w:val="single" w:sz="8" w:space="0" w:color="000000"/>
            </w:tcBorders>
            <w:vAlign w:val="center"/>
          </w:tcPr>
          <w:p w14:paraId="1A348A68" w14:textId="77777777" w:rsidR="00A962F0" w:rsidRPr="00A2700C" w:rsidRDefault="00A962F0" w:rsidP="00B06D26">
            <w:pPr>
              <w:rPr>
                <w:rFonts w:ascii="Verdana" w:hAnsi="Verdana" w:cs="Segoe UI Historic"/>
                <w:lang w:eastAsia="en-GB"/>
              </w:rPr>
            </w:pP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AE767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Online products transaction share</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04C13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percentage</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76894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quarter action plan of 90%</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DE26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627EC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exceed</w:t>
            </w:r>
          </w:p>
        </w:tc>
      </w:tr>
      <w:tr w:rsidR="00A962F0" w:rsidRPr="00A2700C" w14:paraId="6771CAB8" w14:textId="77777777" w:rsidTr="00B06D26">
        <w:trPr>
          <w:trHeight w:val="80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C0090F" w14:textId="77777777" w:rsidR="00A962F0" w:rsidRPr="00A2700C" w:rsidRDefault="00A962F0" w:rsidP="00B06D26">
            <w:pPr>
              <w:rPr>
                <w:rFonts w:ascii="Verdana" w:hAnsi="Verdana" w:cs="Segoe UI Historic"/>
                <w:lang w:eastAsia="en-GB"/>
              </w:rPr>
            </w:pPr>
          </w:p>
        </w:tc>
        <w:tc>
          <w:tcPr>
            <w:tcW w:w="4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2881A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Online Banking Security &amp; Regulatory Compliance</w:t>
            </w:r>
          </w:p>
        </w:tc>
        <w:tc>
          <w:tcPr>
            <w:tcW w:w="29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2D19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Percentage</w:t>
            </w:r>
          </w:p>
        </w:tc>
        <w:tc>
          <w:tcPr>
            <w:tcW w:w="26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2F533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security standard &amp; 100% compliance</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992CA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52757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Cannot Exceed</w:t>
            </w:r>
          </w:p>
        </w:tc>
      </w:tr>
      <w:tr w:rsidR="00A962F0" w:rsidRPr="00A2700C" w14:paraId="372A1C90" w14:textId="77777777" w:rsidTr="00B06D26">
        <w:trPr>
          <w:trHeight w:val="454"/>
        </w:trPr>
        <w:tc>
          <w:tcPr>
            <w:tcW w:w="17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7AE949" w14:textId="77777777" w:rsidR="00A962F0" w:rsidRPr="00A2700C" w:rsidRDefault="00A962F0" w:rsidP="00B06D26">
            <w:pPr>
              <w:rPr>
                <w:rFonts w:ascii="Verdana" w:hAnsi="Verdana" w:cs="Segoe UI Historic"/>
                <w:lang w:eastAsia="en-GB"/>
              </w:rPr>
            </w:pPr>
          </w:p>
        </w:tc>
        <w:tc>
          <w:tcPr>
            <w:tcW w:w="9818"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54535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Total</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0DDE7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100</w:t>
            </w:r>
          </w:p>
        </w:tc>
        <w:tc>
          <w:tcPr>
            <w:tcW w:w="1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1C350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w:t>
            </w:r>
          </w:p>
        </w:tc>
      </w:tr>
    </w:tbl>
    <w:p w14:paraId="659698CD" w14:textId="1A58C2A4"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5A2FD1FD" w14:textId="7D1B7C6E" w:rsidR="009F4D5F" w:rsidRPr="00A2700C" w:rsidRDefault="009F4D5F"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2281864B" w14:textId="24CAE3BC" w:rsidR="009F4D5F" w:rsidRDefault="009F4D5F"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168F7499" w14:textId="0327AE63" w:rsidR="007568E7" w:rsidRDefault="007568E7"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2459B4CE" w14:textId="7BBD0278" w:rsidR="007568E7" w:rsidRDefault="007568E7"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1D14AF48" w14:textId="011B3862" w:rsidR="007568E7" w:rsidRDefault="007568E7"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0C4EB0F7" w14:textId="77777777" w:rsidR="007568E7" w:rsidRPr="00A2700C" w:rsidRDefault="007568E7"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5BCC9B2E" w14:textId="77777777" w:rsidR="009F4D5F" w:rsidRPr="00A2700C" w:rsidRDefault="009F4D5F"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5D70DE2B" w14:textId="77777777" w:rsidR="00A962F0" w:rsidRPr="00C80C5E" w:rsidRDefault="00A962F0" w:rsidP="00B06D26">
      <w:pPr>
        <w:pStyle w:val="ListParagraph"/>
        <w:numPr>
          <w:ilvl w:val="1"/>
          <w:numId w:val="4"/>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4" w:name="_Toc209460752"/>
      <w:r w:rsidRPr="00C80C5E">
        <w:rPr>
          <w:rFonts w:ascii="Verdana" w:eastAsia="Times New Roman" w:hAnsi="Verdana" w:cs="Segoe UI Historic"/>
          <w:b/>
          <w:bCs/>
          <w:highlight w:val="yellow"/>
          <w:lang w:eastAsia="en-GB"/>
        </w:rPr>
        <w:t>Online Banking- Director Appraisal parameter</w:t>
      </w:r>
      <w:bookmarkEnd w:id="4"/>
    </w:p>
    <w:tbl>
      <w:tblPr>
        <w:tblStyle w:val="TableGrid"/>
        <w:tblW w:w="15060" w:type="dxa"/>
        <w:tblLook w:val="04A0" w:firstRow="1" w:lastRow="0" w:firstColumn="1" w:lastColumn="0" w:noHBand="0" w:noVBand="1"/>
      </w:tblPr>
      <w:tblGrid>
        <w:gridCol w:w="1251"/>
        <w:gridCol w:w="2372"/>
        <w:gridCol w:w="2340"/>
        <w:gridCol w:w="2332"/>
        <w:gridCol w:w="2175"/>
        <w:gridCol w:w="2242"/>
        <w:gridCol w:w="2348"/>
      </w:tblGrid>
      <w:tr w:rsidR="00A962F0" w:rsidRPr="00A2700C" w14:paraId="315EB4E6" w14:textId="77777777" w:rsidTr="00B06D26">
        <w:trPr>
          <w:trHeight w:val="439"/>
        </w:trPr>
        <w:tc>
          <w:tcPr>
            <w:tcW w:w="0" w:type="auto"/>
            <w:shd w:val="clear" w:color="auto" w:fill="C5E0B3" w:themeFill="accent6" w:themeFillTint="66"/>
          </w:tcPr>
          <w:p w14:paraId="4E07EE76" w14:textId="77777777" w:rsidR="00A962F0" w:rsidRPr="00A2700C" w:rsidRDefault="00A962F0" w:rsidP="00B06D26">
            <w:pPr>
              <w:rPr>
                <w:rFonts w:ascii="Verdana" w:eastAsia="Times New Roman" w:hAnsi="Verdana" w:cs="Segoe UI Historic"/>
                <w:b/>
                <w:lang w:eastAsia="en-GB"/>
              </w:rPr>
            </w:pPr>
          </w:p>
        </w:tc>
        <w:tc>
          <w:tcPr>
            <w:tcW w:w="0" w:type="auto"/>
            <w:gridSpan w:val="6"/>
            <w:shd w:val="clear" w:color="auto" w:fill="C5E0B3" w:themeFill="accent6" w:themeFillTint="66"/>
          </w:tcPr>
          <w:p w14:paraId="215412B7" w14:textId="77777777" w:rsidR="00A962F0" w:rsidRPr="00A2700C" w:rsidRDefault="00A962F0" w:rsidP="00B06D26">
            <w:pPr>
              <w:jc w:val="center"/>
              <w:rPr>
                <w:rFonts w:ascii="Verdana" w:eastAsia="Times New Roman" w:hAnsi="Verdana" w:cs="Segoe UI Historic"/>
                <w:b/>
                <w:lang w:eastAsia="en-GB"/>
              </w:rPr>
            </w:pPr>
            <w:r w:rsidRPr="00A2700C">
              <w:rPr>
                <w:rFonts w:ascii="Verdana" w:eastAsia="Times New Roman" w:hAnsi="Verdana" w:cs="Segoe UI Historic"/>
                <w:b/>
                <w:lang w:eastAsia="en-GB"/>
              </w:rPr>
              <w:t>Cannot Exceed</w:t>
            </w:r>
          </w:p>
        </w:tc>
      </w:tr>
      <w:tr w:rsidR="00A962F0" w:rsidRPr="00A2700C" w14:paraId="69F0F0A8" w14:textId="77777777" w:rsidTr="00B06D26">
        <w:trPr>
          <w:trHeight w:val="439"/>
        </w:trPr>
        <w:tc>
          <w:tcPr>
            <w:tcW w:w="0" w:type="auto"/>
            <w:shd w:val="clear" w:color="auto" w:fill="C5E0B3" w:themeFill="accent6" w:themeFillTint="66"/>
          </w:tcPr>
          <w:p w14:paraId="194E9ACC" w14:textId="77777777" w:rsidR="00A962F0" w:rsidRPr="00A2700C" w:rsidRDefault="00A962F0" w:rsidP="00B06D26">
            <w:pPr>
              <w:rPr>
                <w:rFonts w:ascii="Verdana" w:eastAsia="Times New Roman" w:hAnsi="Verdana" w:cs="Segoe UI Historic"/>
                <w:b/>
                <w:lang w:eastAsia="en-GB"/>
              </w:rPr>
            </w:pPr>
            <w:r w:rsidRPr="00A2700C">
              <w:rPr>
                <w:rFonts w:ascii="Verdana" w:eastAsia="Times New Roman" w:hAnsi="Verdana" w:cs="Segoe UI Historic"/>
                <w:b/>
                <w:lang w:eastAsia="en-GB"/>
              </w:rPr>
              <w:t>Job Position</w:t>
            </w:r>
          </w:p>
        </w:tc>
        <w:tc>
          <w:tcPr>
            <w:tcW w:w="0" w:type="auto"/>
            <w:shd w:val="clear" w:color="auto" w:fill="C5E0B3" w:themeFill="accent6" w:themeFillTint="66"/>
          </w:tcPr>
          <w:p w14:paraId="77954345" w14:textId="77777777" w:rsidR="00A962F0" w:rsidRPr="00A2700C" w:rsidRDefault="00A962F0" w:rsidP="00B06D26">
            <w:pPr>
              <w:rPr>
                <w:rFonts w:ascii="Verdana" w:eastAsia="Times New Roman" w:hAnsi="Verdana" w:cs="Segoe UI Historic"/>
                <w:b/>
                <w:lang w:eastAsia="en-GB"/>
              </w:rPr>
            </w:pPr>
            <w:r w:rsidRPr="00A2700C">
              <w:rPr>
                <w:rFonts w:ascii="Verdana" w:eastAsia="Times New Roman" w:hAnsi="Verdana" w:cs="Segoe UI Historic"/>
                <w:b/>
                <w:lang w:eastAsia="en-GB"/>
              </w:rPr>
              <w:t>Goal with Target</w:t>
            </w:r>
          </w:p>
        </w:tc>
        <w:tc>
          <w:tcPr>
            <w:tcW w:w="0" w:type="auto"/>
            <w:shd w:val="clear" w:color="auto" w:fill="C5E0B3" w:themeFill="accent6" w:themeFillTint="66"/>
          </w:tcPr>
          <w:p w14:paraId="3442B2FE" w14:textId="77777777" w:rsidR="00A962F0" w:rsidRPr="00A2700C" w:rsidRDefault="00A962F0" w:rsidP="00B06D26">
            <w:pPr>
              <w:rPr>
                <w:rFonts w:ascii="Verdana" w:eastAsia="Times New Roman" w:hAnsi="Verdana" w:cs="Segoe UI Historic"/>
                <w:b/>
                <w:lang w:eastAsia="en-GB"/>
              </w:rPr>
            </w:pPr>
            <w:r w:rsidRPr="00A2700C">
              <w:rPr>
                <w:rFonts w:ascii="Verdana" w:eastAsia="Times New Roman" w:hAnsi="Verdana" w:cs="Segoe UI Historic"/>
                <w:b/>
                <w:lang w:eastAsia="en-GB"/>
              </w:rPr>
              <w:t>Meets Expectations (5)</w:t>
            </w:r>
          </w:p>
        </w:tc>
        <w:tc>
          <w:tcPr>
            <w:tcW w:w="0" w:type="auto"/>
            <w:shd w:val="clear" w:color="auto" w:fill="C5E0B3" w:themeFill="accent6" w:themeFillTint="66"/>
          </w:tcPr>
          <w:p w14:paraId="7DD976BD" w14:textId="77777777" w:rsidR="00A962F0" w:rsidRPr="00A2700C" w:rsidRDefault="00A962F0" w:rsidP="00B06D26">
            <w:pPr>
              <w:rPr>
                <w:rFonts w:ascii="Verdana" w:eastAsia="Times New Roman" w:hAnsi="Verdana" w:cs="Segoe UI Historic"/>
                <w:b/>
                <w:lang w:eastAsia="en-GB"/>
              </w:rPr>
            </w:pPr>
            <w:r w:rsidRPr="00A2700C">
              <w:rPr>
                <w:rFonts w:ascii="Verdana" w:eastAsia="Times New Roman" w:hAnsi="Verdana" w:cs="Segoe UI Historic"/>
                <w:b/>
                <w:lang w:eastAsia="en-GB"/>
              </w:rPr>
              <w:t>Nearly Meets Expectations (4)</w:t>
            </w:r>
          </w:p>
        </w:tc>
        <w:tc>
          <w:tcPr>
            <w:tcW w:w="0" w:type="auto"/>
            <w:shd w:val="clear" w:color="auto" w:fill="C5E0B3" w:themeFill="accent6" w:themeFillTint="66"/>
          </w:tcPr>
          <w:p w14:paraId="1AAD20E8" w14:textId="77777777" w:rsidR="00A962F0" w:rsidRPr="00A2700C" w:rsidRDefault="00A962F0" w:rsidP="00B06D26">
            <w:pPr>
              <w:rPr>
                <w:rFonts w:ascii="Verdana" w:eastAsia="Times New Roman" w:hAnsi="Verdana" w:cs="Segoe UI Historic"/>
                <w:b/>
                <w:lang w:eastAsia="en-GB"/>
              </w:rPr>
            </w:pPr>
            <w:r w:rsidRPr="00A2700C">
              <w:rPr>
                <w:rFonts w:ascii="Verdana" w:eastAsia="Times New Roman" w:hAnsi="Verdana" w:cs="Segoe UI Historic"/>
                <w:b/>
                <w:lang w:eastAsia="en-GB"/>
              </w:rPr>
              <w:t>Partially Meets Expectations (3)</w:t>
            </w:r>
          </w:p>
        </w:tc>
        <w:tc>
          <w:tcPr>
            <w:tcW w:w="0" w:type="auto"/>
            <w:shd w:val="clear" w:color="auto" w:fill="C5E0B3" w:themeFill="accent6" w:themeFillTint="66"/>
          </w:tcPr>
          <w:p w14:paraId="7ED41BA6" w14:textId="77777777" w:rsidR="00A962F0" w:rsidRPr="00A2700C" w:rsidRDefault="00A962F0" w:rsidP="00B06D26">
            <w:pPr>
              <w:rPr>
                <w:rFonts w:ascii="Verdana" w:eastAsia="Times New Roman" w:hAnsi="Verdana" w:cs="Segoe UI Historic"/>
                <w:b/>
                <w:lang w:eastAsia="en-GB"/>
              </w:rPr>
            </w:pPr>
            <w:r w:rsidRPr="00A2700C">
              <w:rPr>
                <w:rFonts w:ascii="Verdana" w:eastAsia="Times New Roman" w:hAnsi="Verdana" w:cs="Segoe UI Historic"/>
                <w:b/>
                <w:lang w:eastAsia="en-GB"/>
              </w:rPr>
              <w:t>Minimally Meets Expectations (2)</w:t>
            </w:r>
          </w:p>
        </w:tc>
        <w:tc>
          <w:tcPr>
            <w:tcW w:w="0" w:type="auto"/>
            <w:shd w:val="clear" w:color="auto" w:fill="C5E0B3" w:themeFill="accent6" w:themeFillTint="66"/>
          </w:tcPr>
          <w:p w14:paraId="2A35B86D" w14:textId="77777777" w:rsidR="00A962F0" w:rsidRPr="00A2700C" w:rsidRDefault="00A962F0" w:rsidP="00B06D26">
            <w:pPr>
              <w:rPr>
                <w:rFonts w:ascii="Verdana" w:eastAsia="Times New Roman" w:hAnsi="Verdana" w:cs="Segoe UI Historic"/>
                <w:b/>
                <w:lang w:eastAsia="en-GB"/>
              </w:rPr>
            </w:pPr>
            <w:r w:rsidRPr="00A2700C">
              <w:rPr>
                <w:rFonts w:ascii="Verdana" w:eastAsia="Times New Roman" w:hAnsi="Verdana" w:cs="Segoe UI Historic"/>
                <w:b/>
                <w:lang w:eastAsia="en-GB"/>
              </w:rPr>
              <w:t>Unsatisfactory (1)</w:t>
            </w:r>
          </w:p>
        </w:tc>
      </w:tr>
      <w:tr w:rsidR="00A962F0" w:rsidRPr="00A2700C" w14:paraId="2488EF32" w14:textId="77777777" w:rsidTr="00B06D26">
        <w:trPr>
          <w:trHeight w:val="670"/>
        </w:trPr>
        <w:tc>
          <w:tcPr>
            <w:tcW w:w="0" w:type="auto"/>
            <w:vMerge w:val="restart"/>
            <w:textDirection w:val="btLr"/>
            <w:hideMark/>
          </w:tcPr>
          <w:p w14:paraId="5B4D4CAC" w14:textId="77777777" w:rsidR="00A962F0" w:rsidRPr="00A2700C" w:rsidRDefault="00A962F0" w:rsidP="00B06D26">
            <w:pPr>
              <w:ind w:left="113"/>
              <w:rPr>
                <w:rFonts w:ascii="Verdana" w:eastAsia="Times New Roman" w:hAnsi="Verdana" w:cs="Segoe UI Historic"/>
                <w:lang w:eastAsia="en-GB"/>
              </w:rPr>
            </w:pPr>
            <w:r w:rsidRPr="00A2700C">
              <w:rPr>
                <w:rFonts w:ascii="Verdana" w:eastAsia="Times New Roman" w:hAnsi="Verdana" w:cs="Segoe UI Historic"/>
                <w:bCs/>
                <w:lang w:eastAsia="en-GB"/>
              </w:rPr>
              <w:t>Online Banking Director</w:t>
            </w:r>
          </w:p>
        </w:tc>
        <w:tc>
          <w:tcPr>
            <w:tcW w:w="0" w:type="auto"/>
            <w:hideMark/>
          </w:tcPr>
          <w:p w14:paraId="3F83550D"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bCs/>
                <w:lang w:eastAsia="en-GB"/>
              </w:rPr>
              <w:t>Achieve team critical target (80% of Division target)</w:t>
            </w:r>
          </w:p>
        </w:tc>
        <w:tc>
          <w:tcPr>
            <w:tcW w:w="0" w:type="auto"/>
            <w:hideMark/>
          </w:tcPr>
          <w:p w14:paraId="2C62A326"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If the </w:t>
            </w:r>
            <w:r w:rsidRPr="00A2700C">
              <w:rPr>
                <w:rFonts w:ascii="Verdana" w:eastAsia="Times New Roman" w:hAnsi="Verdana" w:cs="Segoe UI Historic"/>
                <w:bCs/>
                <w:lang w:eastAsia="en-GB"/>
              </w:rPr>
              <w:t>Division</w:t>
            </w:r>
            <w:r w:rsidRPr="00A2700C">
              <w:rPr>
                <w:rFonts w:ascii="Verdana" w:eastAsia="Times New Roman" w:hAnsi="Verdana" w:cs="Segoe UI Historic"/>
                <w:lang w:eastAsia="en-GB"/>
              </w:rPr>
              <w:t xml:space="preserve"> achieves 100% or more of the critical target.</w:t>
            </w:r>
          </w:p>
        </w:tc>
        <w:tc>
          <w:tcPr>
            <w:tcW w:w="0" w:type="auto"/>
            <w:hideMark/>
          </w:tcPr>
          <w:p w14:paraId="5F19B0F6"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If the </w:t>
            </w:r>
            <w:r w:rsidRPr="00A2700C">
              <w:rPr>
                <w:rFonts w:ascii="Verdana" w:eastAsia="Times New Roman" w:hAnsi="Verdana" w:cs="Segoe UI Historic"/>
                <w:bCs/>
                <w:lang w:eastAsia="en-GB"/>
              </w:rPr>
              <w:t>Division</w:t>
            </w:r>
            <w:r w:rsidRPr="00A2700C">
              <w:rPr>
                <w:rFonts w:ascii="Verdana" w:eastAsia="Times New Roman" w:hAnsi="Verdana" w:cs="Segoe UI Historic"/>
                <w:lang w:eastAsia="en-GB"/>
              </w:rPr>
              <w:t xml:space="preserve"> achieves 90% to 99.9% of the critical target.</w:t>
            </w:r>
          </w:p>
        </w:tc>
        <w:tc>
          <w:tcPr>
            <w:tcW w:w="0" w:type="auto"/>
            <w:hideMark/>
          </w:tcPr>
          <w:p w14:paraId="77A6A422"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If the </w:t>
            </w:r>
            <w:r w:rsidRPr="00A2700C">
              <w:rPr>
                <w:rFonts w:ascii="Verdana" w:eastAsia="Times New Roman" w:hAnsi="Verdana" w:cs="Segoe UI Historic"/>
                <w:bCs/>
                <w:lang w:eastAsia="en-GB"/>
              </w:rPr>
              <w:t>Division</w:t>
            </w:r>
            <w:r w:rsidRPr="00A2700C">
              <w:rPr>
                <w:rFonts w:ascii="Verdana" w:eastAsia="Times New Roman" w:hAnsi="Verdana" w:cs="Segoe UI Historic"/>
                <w:lang w:eastAsia="en-GB"/>
              </w:rPr>
              <w:t xml:space="preserve"> achieves 80% to 89.9% of the critical target.</w:t>
            </w:r>
          </w:p>
        </w:tc>
        <w:tc>
          <w:tcPr>
            <w:tcW w:w="0" w:type="auto"/>
            <w:hideMark/>
          </w:tcPr>
          <w:p w14:paraId="4EF3933A"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If the </w:t>
            </w:r>
            <w:r w:rsidRPr="00A2700C">
              <w:rPr>
                <w:rFonts w:ascii="Verdana" w:eastAsia="Times New Roman" w:hAnsi="Verdana" w:cs="Segoe UI Historic"/>
                <w:bCs/>
                <w:lang w:eastAsia="en-GB"/>
              </w:rPr>
              <w:t>Division</w:t>
            </w:r>
            <w:r w:rsidRPr="00A2700C">
              <w:rPr>
                <w:rFonts w:ascii="Verdana" w:eastAsia="Times New Roman" w:hAnsi="Verdana" w:cs="Segoe UI Historic"/>
                <w:lang w:eastAsia="en-GB"/>
              </w:rPr>
              <w:t xml:space="preserve"> achieves 66% to 79.9% of the critical target.</w:t>
            </w:r>
          </w:p>
        </w:tc>
        <w:tc>
          <w:tcPr>
            <w:tcW w:w="0" w:type="auto"/>
            <w:hideMark/>
          </w:tcPr>
          <w:p w14:paraId="7164010B"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If the </w:t>
            </w:r>
            <w:r w:rsidRPr="00A2700C">
              <w:rPr>
                <w:rFonts w:ascii="Verdana" w:eastAsia="Times New Roman" w:hAnsi="Verdana" w:cs="Segoe UI Historic"/>
                <w:bCs/>
                <w:lang w:eastAsia="en-GB"/>
              </w:rPr>
              <w:t>Division</w:t>
            </w:r>
            <w:r w:rsidRPr="00A2700C">
              <w:rPr>
                <w:rFonts w:ascii="Verdana" w:eastAsia="Times New Roman" w:hAnsi="Verdana" w:cs="Segoe UI Historic"/>
                <w:lang w:eastAsia="en-GB"/>
              </w:rPr>
              <w:t xml:space="preserve"> achieves less than 65% of the critical target.</w:t>
            </w:r>
          </w:p>
        </w:tc>
      </w:tr>
      <w:tr w:rsidR="00A962F0" w:rsidRPr="00A2700C" w14:paraId="52096D50" w14:textId="77777777" w:rsidTr="00B06D26">
        <w:trPr>
          <w:trHeight w:val="670"/>
        </w:trPr>
        <w:tc>
          <w:tcPr>
            <w:tcW w:w="0" w:type="auto"/>
            <w:vMerge/>
          </w:tcPr>
          <w:p w14:paraId="344D0FBB" w14:textId="77777777" w:rsidR="00A962F0" w:rsidRPr="00A2700C" w:rsidRDefault="00A962F0" w:rsidP="00B06D26">
            <w:pPr>
              <w:rPr>
                <w:rFonts w:ascii="Verdana" w:eastAsia="Times New Roman" w:hAnsi="Verdana" w:cs="Segoe UI Historic"/>
                <w:lang w:eastAsia="en-GB"/>
              </w:rPr>
            </w:pPr>
          </w:p>
        </w:tc>
        <w:tc>
          <w:tcPr>
            <w:tcW w:w="0" w:type="auto"/>
            <w:tcBorders>
              <w:bottom w:val="single" w:sz="4" w:space="0" w:color="auto"/>
            </w:tcBorders>
          </w:tcPr>
          <w:p w14:paraId="0B61461D"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bCs/>
                <w:lang w:eastAsia="en-GB"/>
              </w:rPr>
              <w:t>Online Banking Security &amp; Regulatory Compliance:</w:t>
            </w:r>
            <w:r w:rsidRPr="00A2700C">
              <w:rPr>
                <w:rFonts w:ascii="Verdana" w:eastAsia="Times New Roman" w:hAnsi="Verdana" w:cs="Segoe UI Historic"/>
                <w:lang w:eastAsia="en-GB"/>
              </w:rPr>
              <w:t xml:space="preserve"> As per minimum standards &amp; 100% compliance.</w:t>
            </w:r>
          </w:p>
        </w:tc>
        <w:tc>
          <w:tcPr>
            <w:tcW w:w="0" w:type="auto"/>
            <w:tcBorders>
              <w:bottom w:val="single" w:sz="4" w:space="0" w:color="auto"/>
            </w:tcBorders>
          </w:tcPr>
          <w:p w14:paraId="2DCB7D76"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lang w:eastAsia="en-GB"/>
              </w:rPr>
              <w:t xml:space="preserve">Exceeds minimum security standards with </w:t>
            </w:r>
            <w:r w:rsidRPr="00A2700C">
              <w:rPr>
                <w:rFonts w:ascii="Verdana" w:eastAsia="Times New Roman" w:hAnsi="Verdana" w:cs="Segoe UI Historic"/>
                <w:bCs/>
                <w:lang w:eastAsia="en-GB"/>
              </w:rPr>
              <w:t>100% compliance</w:t>
            </w:r>
            <w:r w:rsidRPr="00A2700C">
              <w:rPr>
                <w:rFonts w:ascii="Verdana" w:eastAsia="Times New Roman" w:hAnsi="Verdana" w:cs="Segoe UI Historic"/>
                <w:lang w:eastAsia="en-GB"/>
              </w:rPr>
              <w:t>.</w:t>
            </w:r>
          </w:p>
        </w:tc>
        <w:tc>
          <w:tcPr>
            <w:tcW w:w="0" w:type="auto"/>
            <w:tcBorders>
              <w:bottom w:val="single" w:sz="4" w:space="0" w:color="auto"/>
            </w:tcBorders>
          </w:tcPr>
          <w:p w14:paraId="7298D0CF"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lang w:eastAsia="en-GB"/>
              </w:rPr>
              <w:t xml:space="preserve">Meets minimum security standards with </w:t>
            </w:r>
            <w:r w:rsidRPr="00A2700C">
              <w:rPr>
                <w:rFonts w:ascii="Verdana" w:eastAsia="Times New Roman" w:hAnsi="Verdana" w:cs="Segoe UI Historic"/>
                <w:bCs/>
                <w:lang w:eastAsia="en-GB"/>
              </w:rPr>
              <w:t>100% compliance</w:t>
            </w:r>
            <w:r w:rsidRPr="00A2700C">
              <w:rPr>
                <w:rFonts w:ascii="Verdana" w:eastAsia="Times New Roman" w:hAnsi="Verdana" w:cs="Segoe UI Historic"/>
                <w:lang w:eastAsia="en-GB"/>
              </w:rPr>
              <w:t>.</w:t>
            </w:r>
          </w:p>
        </w:tc>
        <w:tc>
          <w:tcPr>
            <w:tcW w:w="0" w:type="auto"/>
            <w:tcBorders>
              <w:bottom w:val="single" w:sz="4" w:space="0" w:color="auto"/>
            </w:tcBorders>
          </w:tcPr>
          <w:p w14:paraId="6B8F9733"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lang w:eastAsia="en-GB"/>
              </w:rPr>
              <w:t xml:space="preserve">Meets minimum security standards with </w:t>
            </w:r>
            <w:r w:rsidRPr="00A2700C">
              <w:rPr>
                <w:rFonts w:ascii="Verdana" w:eastAsia="Times New Roman" w:hAnsi="Verdana" w:cs="Segoe UI Historic"/>
                <w:bCs/>
                <w:lang w:eastAsia="en-GB"/>
              </w:rPr>
              <w:t>minor compliance issues</w:t>
            </w:r>
            <w:r w:rsidRPr="00A2700C">
              <w:rPr>
                <w:rFonts w:ascii="Verdana" w:eastAsia="Times New Roman" w:hAnsi="Verdana" w:cs="Segoe UI Historic"/>
                <w:lang w:eastAsia="en-GB"/>
              </w:rPr>
              <w:t>.</w:t>
            </w:r>
          </w:p>
        </w:tc>
        <w:tc>
          <w:tcPr>
            <w:tcW w:w="0" w:type="auto"/>
            <w:tcBorders>
              <w:bottom w:val="single" w:sz="4" w:space="0" w:color="auto"/>
            </w:tcBorders>
          </w:tcPr>
          <w:p w14:paraId="7EA85F0F"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lang w:eastAsia="en-GB"/>
              </w:rPr>
              <w:t xml:space="preserve">Fails to meet minimum standards or has </w:t>
            </w:r>
            <w:r w:rsidRPr="00A2700C">
              <w:rPr>
                <w:rFonts w:ascii="Verdana" w:eastAsia="Times New Roman" w:hAnsi="Verdana" w:cs="Segoe UI Historic"/>
                <w:bCs/>
                <w:lang w:eastAsia="en-GB"/>
              </w:rPr>
              <w:t>multiple minor compliance issues</w:t>
            </w:r>
            <w:r w:rsidRPr="00A2700C">
              <w:rPr>
                <w:rFonts w:ascii="Verdana" w:eastAsia="Times New Roman" w:hAnsi="Verdana" w:cs="Segoe UI Historic"/>
                <w:lang w:eastAsia="en-GB"/>
              </w:rPr>
              <w:t>.</w:t>
            </w:r>
          </w:p>
        </w:tc>
        <w:tc>
          <w:tcPr>
            <w:tcW w:w="0" w:type="auto"/>
            <w:tcBorders>
              <w:bottom w:val="single" w:sz="4" w:space="0" w:color="auto"/>
            </w:tcBorders>
          </w:tcPr>
          <w:p w14:paraId="1C53B312"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lang w:eastAsia="en-GB"/>
              </w:rPr>
              <w:t xml:space="preserve">Has </w:t>
            </w:r>
            <w:r w:rsidRPr="00A2700C">
              <w:rPr>
                <w:rFonts w:ascii="Verdana" w:eastAsia="Times New Roman" w:hAnsi="Verdana" w:cs="Segoe UI Historic"/>
                <w:bCs/>
                <w:lang w:eastAsia="en-GB"/>
              </w:rPr>
              <w:t>major security vulnerabilities</w:t>
            </w:r>
            <w:r w:rsidRPr="00A2700C">
              <w:rPr>
                <w:rFonts w:ascii="Verdana" w:eastAsia="Times New Roman" w:hAnsi="Verdana" w:cs="Segoe UI Historic"/>
                <w:lang w:eastAsia="en-GB"/>
              </w:rPr>
              <w:t xml:space="preserve"> or serious compliance issues.</w:t>
            </w:r>
          </w:p>
        </w:tc>
      </w:tr>
      <w:tr w:rsidR="00A962F0" w:rsidRPr="00A2700C" w14:paraId="6504BD7D" w14:textId="77777777" w:rsidTr="00B06D26">
        <w:trPr>
          <w:trHeight w:val="269"/>
        </w:trPr>
        <w:tc>
          <w:tcPr>
            <w:tcW w:w="0" w:type="auto"/>
            <w:vMerge/>
            <w:hideMark/>
          </w:tcPr>
          <w:p w14:paraId="4EB3839B" w14:textId="77777777" w:rsidR="00A962F0" w:rsidRPr="00A2700C" w:rsidRDefault="00A962F0" w:rsidP="00B06D26">
            <w:pPr>
              <w:rPr>
                <w:rFonts w:ascii="Verdana" w:eastAsia="Times New Roman" w:hAnsi="Verdana" w:cs="Segoe UI Historic"/>
                <w:lang w:eastAsia="en-GB"/>
              </w:rPr>
            </w:pPr>
          </w:p>
        </w:tc>
        <w:tc>
          <w:tcPr>
            <w:tcW w:w="0" w:type="auto"/>
            <w:gridSpan w:val="6"/>
            <w:shd w:val="clear" w:color="auto" w:fill="C5E0B3" w:themeFill="accent6" w:themeFillTint="66"/>
          </w:tcPr>
          <w:p w14:paraId="57CCC093" w14:textId="77777777" w:rsidR="00A962F0" w:rsidRPr="00A2700C" w:rsidRDefault="00A962F0" w:rsidP="00B06D26">
            <w:pPr>
              <w:jc w:val="center"/>
              <w:rPr>
                <w:rFonts w:ascii="Verdana" w:eastAsia="Times New Roman" w:hAnsi="Verdana" w:cs="Segoe UI Historic"/>
                <w:b/>
                <w:lang w:eastAsia="en-GB"/>
              </w:rPr>
            </w:pPr>
            <w:r w:rsidRPr="00A2700C">
              <w:rPr>
                <w:rFonts w:ascii="Verdana" w:eastAsia="Times New Roman" w:hAnsi="Verdana" w:cs="Segoe UI Historic"/>
                <w:b/>
                <w:lang w:eastAsia="en-GB"/>
              </w:rPr>
              <w:t>Can be Exceeded</w:t>
            </w:r>
          </w:p>
        </w:tc>
      </w:tr>
      <w:tr w:rsidR="00A962F0" w:rsidRPr="00A2700C" w14:paraId="423F2C7B" w14:textId="77777777" w:rsidTr="0018185B">
        <w:trPr>
          <w:trHeight w:val="570"/>
        </w:trPr>
        <w:tc>
          <w:tcPr>
            <w:tcW w:w="0" w:type="auto"/>
            <w:vMerge/>
          </w:tcPr>
          <w:p w14:paraId="01E64872" w14:textId="77777777" w:rsidR="00A962F0" w:rsidRPr="00A2700C" w:rsidRDefault="00A962F0" w:rsidP="00B06D26">
            <w:pPr>
              <w:rPr>
                <w:rFonts w:ascii="Verdana" w:eastAsia="Times New Roman" w:hAnsi="Verdana" w:cs="Segoe UI Historic"/>
                <w:lang w:eastAsia="en-GB"/>
              </w:rPr>
            </w:pPr>
          </w:p>
        </w:tc>
        <w:tc>
          <w:tcPr>
            <w:tcW w:w="0" w:type="auto"/>
            <w:shd w:val="clear" w:color="auto" w:fill="C5E0B3" w:themeFill="accent6" w:themeFillTint="66"/>
          </w:tcPr>
          <w:p w14:paraId="7A75DD55"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b/>
                <w:lang w:eastAsia="en-GB"/>
              </w:rPr>
              <w:t>Goal with Target</w:t>
            </w:r>
          </w:p>
        </w:tc>
        <w:tc>
          <w:tcPr>
            <w:tcW w:w="0" w:type="auto"/>
            <w:shd w:val="clear" w:color="auto" w:fill="C5E0B3" w:themeFill="accent6" w:themeFillTint="66"/>
          </w:tcPr>
          <w:p w14:paraId="16B8EE42" w14:textId="77777777" w:rsidR="00A962F0" w:rsidRPr="00A2700C" w:rsidRDefault="00A962F0" w:rsidP="00B06D26">
            <w:pPr>
              <w:jc w:val="both"/>
              <w:rPr>
                <w:rFonts w:ascii="Verdana" w:eastAsia="Times New Roman" w:hAnsi="Verdana" w:cs="Segoe UI Historic"/>
                <w:b/>
                <w:lang w:eastAsia="en-GB"/>
              </w:rPr>
            </w:pPr>
            <w:r w:rsidRPr="00A2700C">
              <w:rPr>
                <w:rFonts w:ascii="Verdana" w:eastAsia="Times New Roman" w:hAnsi="Verdana" w:cs="Segoe UI Historic"/>
                <w:b/>
                <w:bCs/>
              </w:rPr>
              <w:t>Exceptional (5)</w:t>
            </w:r>
          </w:p>
        </w:tc>
        <w:tc>
          <w:tcPr>
            <w:tcW w:w="0" w:type="auto"/>
            <w:shd w:val="clear" w:color="auto" w:fill="C5E0B3" w:themeFill="accent6" w:themeFillTint="66"/>
          </w:tcPr>
          <w:p w14:paraId="4F99256E" w14:textId="77777777" w:rsidR="00A962F0" w:rsidRPr="00A2700C" w:rsidRDefault="00A962F0" w:rsidP="00B06D26">
            <w:pPr>
              <w:jc w:val="both"/>
              <w:rPr>
                <w:rFonts w:ascii="Verdana" w:eastAsia="Times New Roman" w:hAnsi="Verdana" w:cs="Segoe UI Historic"/>
                <w:b/>
                <w:lang w:eastAsia="en-GB"/>
              </w:rPr>
            </w:pPr>
            <w:r w:rsidRPr="00A2700C">
              <w:rPr>
                <w:rFonts w:ascii="Verdana" w:eastAsia="Times New Roman" w:hAnsi="Verdana" w:cs="Segoe UI Historic"/>
                <w:b/>
                <w:bCs/>
              </w:rPr>
              <w:t>Above expectations (4)</w:t>
            </w:r>
          </w:p>
        </w:tc>
        <w:tc>
          <w:tcPr>
            <w:tcW w:w="0" w:type="auto"/>
            <w:shd w:val="clear" w:color="auto" w:fill="C5E0B3" w:themeFill="accent6" w:themeFillTint="66"/>
          </w:tcPr>
          <w:p w14:paraId="413DC36E" w14:textId="77777777" w:rsidR="00A962F0" w:rsidRPr="00A2700C" w:rsidRDefault="00A962F0" w:rsidP="00B06D26">
            <w:pPr>
              <w:jc w:val="both"/>
              <w:rPr>
                <w:rFonts w:ascii="Verdana" w:eastAsia="Times New Roman" w:hAnsi="Verdana" w:cs="Segoe UI Historic"/>
                <w:b/>
                <w:lang w:eastAsia="en-GB"/>
              </w:rPr>
            </w:pPr>
            <w:r w:rsidRPr="00A2700C">
              <w:rPr>
                <w:rFonts w:ascii="Verdana" w:eastAsia="Times New Roman" w:hAnsi="Verdana" w:cs="Segoe UI Historic"/>
                <w:b/>
                <w:bCs/>
              </w:rPr>
              <w:t>Meets expectations (3)</w:t>
            </w:r>
          </w:p>
        </w:tc>
        <w:tc>
          <w:tcPr>
            <w:tcW w:w="0" w:type="auto"/>
            <w:shd w:val="clear" w:color="auto" w:fill="C5E0B3" w:themeFill="accent6" w:themeFillTint="66"/>
          </w:tcPr>
          <w:p w14:paraId="797F1DF6" w14:textId="77777777" w:rsidR="00A962F0" w:rsidRPr="00A2700C" w:rsidRDefault="00A962F0" w:rsidP="00B06D26">
            <w:pPr>
              <w:jc w:val="both"/>
              <w:rPr>
                <w:rFonts w:ascii="Verdana" w:eastAsia="Times New Roman" w:hAnsi="Verdana" w:cs="Segoe UI Historic"/>
                <w:b/>
                <w:lang w:eastAsia="en-GB"/>
              </w:rPr>
            </w:pPr>
            <w:r w:rsidRPr="00A2700C">
              <w:rPr>
                <w:rFonts w:ascii="Verdana" w:eastAsia="Times New Roman" w:hAnsi="Verdana" w:cs="Segoe UI Historic"/>
                <w:b/>
                <w:bCs/>
              </w:rPr>
              <w:t>Below expectations (2)</w:t>
            </w:r>
          </w:p>
        </w:tc>
        <w:tc>
          <w:tcPr>
            <w:tcW w:w="0" w:type="auto"/>
            <w:shd w:val="clear" w:color="auto" w:fill="C5E0B3" w:themeFill="accent6" w:themeFillTint="66"/>
          </w:tcPr>
          <w:p w14:paraId="1CAD5FC1" w14:textId="77777777" w:rsidR="00A962F0" w:rsidRPr="00A2700C" w:rsidRDefault="00A962F0" w:rsidP="00B06D26">
            <w:pPr>
              <w:jc w:val="both"/>
              <w:rPr>
                <w:rFonts w:ascii="Verdana" w:eastAsia="Times New Roman" w:hAnsi="Verdana" w:cs="Segoe UI Historic"/>
                <w:b/>
                <w:lang w:eastAsia="en-GB"/>
              </w:rPr>
            </w:pPr>
            <w:r w:rsidRPr="00A2700C">
              <w:rPr>
                <w:rFonts w:ascii="Verdana" w:eastAsia="Times New Roman" w:hAnsi="Verdana" w:cs="Segoe UI Historic"/>
                <w:b/>
                <w:bCs/>
              </w:rPr>
              <w:t>Unsatisfactory (1)</w:t>
            </w:r>
          </w:p>
        </w:tc>
      </w:tr>
      <w:tr w:rsidR="00A962F0" w:rsidRPr="00A2700C" w14:paraId="3C546AB4" w14:textId="77777777" w:rsidTr="00B06D26">
        <w:trPr>
          <w:trHeight w:val="919"/>
        </w:trPr>
        <w:tc>
          <w:tcPr>
            <w:tcW w:w="0" w:type="auto"/>
            <w:vMerge/>
          </w:tcPr>
          <w:p w14:paraId="0C9A3B76" w14:textId="77777777" w:rsidR="00A962F0" w:rsidRPr="00A2700C" w:rsidRDefault="00A962F0" w:rsidP="00B06D26">
            <w:pPr>
              <w:rPr>
                <w:rFonts w:ascii="Verdana" w:eastAsia="Times New Roman" w:hAnsi="Verdana" w:cs="Segoe UI Historic"/>
                <w:lang w:eastAsia="en-GB"/>
              </w:rPr>
            </w:pPr>
          </w:p>
        </w:tc>
        <w:tc>
          <w:tcPr>
            <w:tcW w:w="0" w:type="auto"/>
          </w:tcPr>
          <w:p w14:paraId="13E7CA01" w14:textId="77777777" w:rsidR="00A962F0" w:rsidRPr="00A2700C" w:rsidRDefault="00A962F0" w:rsidP="00B06D26">
            <w:pPr>
              <w:jc w:val="both"/>
              <w:rPr>
                <w:rFonts w:ascii="Verdana" w:eastAsia="Times New Roman" w:hAnsi="Verdana" w:cs="Segoe UI Historic"/>
                <w:bCs/>
                <w:lang w:eastAsia="en-GB"/>
              </w:rPr>
            </w:pPr>
            <w:r w:rsidRPr="00A2700C">
              <w:rPr>
                <w:rFonts w:ascii="Verdana" w:eastAsia="Times New Roman" w:hAnsi="Verdana" w:cs="Segoe UI Historic"/>
                <w:bCs/>
                <w:lang w:eastAsia="en-GB"/>
              </w:rPr>
              <w:t>Manage Expense of the Dep't:</w:t>
            </w:r>
            <w:r w:rsidRPr="00A2700C">
              <w:rPr>
                <w:rFonts w:ascii="Verdana" w:eastAsia="Times New Roman" w:hAnsi="Verdana" w:cs="Segoe UI Historic"/>
                <w:lang w:eastAsia="en-GB"/>
              </w:rPr>
              <w:t xml:space="preserve"> Not to exceed the approved budget.</w:t>
            </w:r>
          </w:p>
        </w:tc>
        <w:tc>
          <w:tcPr>
            <w:tcW w:w="0" w:type="auto"/>
          </w:tcPr>
          <w:p w14:paraId="3E3D3B51"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controllable expense performance is less than 95% inclusive.</w:t>
            </w:r>
          </w:p>
        </w:tc>
        <w:tc>
          <w:tcPr>
            <w:tcW w:w="0" w:type="auto"/>
          </w:tcPr>
          <w:p w14:paraId="4E1959AF"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controllable expense performance is96% - 99%.</w:t>
            </w:r>
          </w:p>
        </w:tc>
        <w:tc>
          <w:tcPr>
            <w:tcW w:w="0" w:type="auto"/>
          </w:tcPr>
          <w:p w14:paraId="3D925E73"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controllable expense performance is 100%</w:t>
            </w:r>
          </w:p>
        </w:tc>
        <w:tc>
          <w:tcPr>
            <w:tcW w:w="0" w:type="auto"/>
          </w:tcPr>
          <w:p w14:paraId="333E2D62"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controllable expense performance is 101%-104%</w:t>
            </w:r>
          </w:p>
        </w:tc>
        <w:tc>
          <w:tcPr>
            <w:tcW w:w="0" w:type="auto"/>
          </w:tcPr>
          <w:p w14:paraId="735FC6A4"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controllable expense performance is greater than 105%.</w:t>
            </w:r>
          </w:p>
        </w:tc>
      </w:tr>
      <w:tr w:rsidR="00A962F0" w:rsidRPr="00A2700C" w14:paraId="7E845665" w14:textId="77777777" w:rsidTr="00B06D26">
        <w:trPr>
          <w:trHeight w:val="919"/>
        </w:trPr>
        <w:tc>
          <w:tcPr>
            <w:tcW w:w="0" w:type="auto"/>
            <w:vMerge/>
          </w:tcPr>
          <w:p w14:paraId="0D8E4F3D" w14:textId="77777777" w:rsidR="00A962F0" w:rsidRPr="00A2700C" w:rsidRDefault="00A962F0" w:rsidP="00B06D26">
            <w:pPr>
              <w:rPr>
                <w:rFonts w:ascii="Verdana" w:eastAsia="Times New Roman" w:hAnsi="Verdana" w:cs="Segoe UI Historic"/>
                <w:lang w:eastAsia="en-GB"/>
              </w:rPr>
            </w:pPr>
          </w:p>
        </w:tc>
        <w:tc>
          <w:tcPr>
            <w:tcW w:w="0" w:type="auto"/>
          </w:tcPr>
          <w:p w14:paraId="27829474" w14:textId="77777777" w:rsidR="00A962F0" w:rsidRPr="00A2700C" w:rsidRDefault="00A962F0" w:rsidP="00B06D26">
            <w:pPr>
              <w:jc w:val="both"/>
              <w:rPr>
                <w:rFonts w:ascii="Verdana" w:eastAsia="Times New Roman" w:hAnsi="Verdana" w:cs="Segoe UI Historic"/>
                <w:bCs/>
                <w:lang w:eastAsia="en-GB"/>
              </w:rPr>
            </w:pPr>
            <w:r w:rsidRPr="00A2700C">
              <w:rPr>
                <w:rFonts w:ascii="Verdana" w:eastAsia="Times New Roman" w:hAnsi="Verdana" w:cs="Segoe UI Historic"/>
                <w:bCs/>
                <w:lang w:eastAsia="en-GB"/>
              </w:rPr>
              <w:t>Drive online product Revenue &amp; Profitability per quarter:</w:t>
            </w:r>
            <w:r w:rsidRPr="00A2700C">
              <w:rPr>
                <w:rFonts w:ascii="Verdana" w:eastAsia="Times New Roman" w:hAnsi="Verdana" w:cs="Segoe UI Historic"/>
                <w:lang w:eastAsia="en-GB"/>
              </w:rPr>
              <w:t xml:space="preserve"> As per action plan.</w:t>
            </w:r>
          </w:p>
        </w:tc>
        <w:tc>
          <w:tcPr>
            <w:tcW w:w="0" w:type="auto"/>
          </w:tcPr>
          <w:p w14:paraId="5785EFF2"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income generated exceeds 150% of the plan.</w:t>
            </w:r>
          </w:p>
        </w:tc>
        <w:tc>
          <w:tcPr>
            <w:tcW w:w="0" w:type="auto"/>
          </w:tcPr>
          <w:p w14:paraId="4852ED88"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income generated is between 125% - 149.9% of the plan.</w:t>
            </w:r>
          </w:p>
        </w:tc>
        <w:tc>
          <w:tcPr>
            <w:tcW w:w="0" w:type="auto"/>
          </w:tcPr>
          <w:p w14:paraId="306F5359"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income generated is between 100% - 124.99% of the plan.</w:t>
            </w:r>
          </w:p>
        </w:tc>
        <w:tc>
          <w:tcPr>
            <w:tcW w:w="0" w:type="auto"/>
          </w:tcPr>
          <w:p w14:paraId="39DD481C"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income generated is between 65% - 99.99% of the plan.</w:t>
            </w:r>
          </w:p>
        </w:tc>
        <w:tc>
          <w:tcPr>
            <w:tcW w:w="0" w:type="auto"/>
          </w:tcPr>
          <w:p w14:paraId="79243EA6"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If income generated is less than 65% of the plan.</w:t>
            </w:r>
          </w:p>
        </w:tc>
      </w:tr>
      <w:tr w:rsidR="00A962F0" w:rsidRPr="00A2700C" w14:paraId="1C0EADCE" w14:textId="77777777" w:rsidTr="00B06D26">
        <w:trPr>
          <w:trHeight w:val="1129"/>
        </w:trPr>
        <w:tc>
          <w:tcPr>
            <w:tcW w:w="0" w:type="auto"/>
            <w:vMerge/>
            <w:hideMark/>
          </w:tcPr>
          <w:p w14:paraId="35F356B4" w14:textId="77777777" w:rsidR="00A962F0" w:rsidRPr="00A2700C" w:rsidRDefault="00A962F0" w:rsidP="00B06D26">
            <w:pPr>
              <w:rPr>
                <w:rFonts w:ascii="Verdana" w:eastAsia="Times New Roman" w:hAnsi="Verdana" w:cs="Segoe UI Historic"/>
                <w:lang w:eastAsia="en-GB"/>
              </w:rPr>
            </w:pPr>
          </w:p>
        </w:tc>
        <w:tc>
          <w:tcPr>
            <w:tcW w:w="0" w:type="auto"/>
            <w:hideMark/>
          </w:tcPr>
          <w:p w14:paraId="53521487"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bCs/>
                <w:lang w:eastAsia="en-GB"/>
              </w:rPr>
              <w:t>Implement new functionalities &amp; Online banking Financial Services Expansion:</w:t>
            </w:r>
            <w:r w:rsidRPr="00A2700C">
              <w:rPr>
                <w:rFonts w:ascii="Verdana" w:eastAsia="Times New Roman" w:hAnsi="Verdana" w:cs="Segoe UI Historic"/>
                <w:lang w:eastAsia="en-GB"/>
              </w:rPr>
              <w:t xml:space="preserve"> As per action plan.</w:t>
            </w:r>
          </w:p>
        </w:tc>
        <w:tc>
          <w:tcPr>
            <w:tcW w:w="0" w:type="auto"/>
            <w:hideMark/>
          </w:tcPr>
          <w:p w14:paraId="0EEA506B"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bCs/>
                <w:lang w:eastAsia="en-GB"/>
              </w:rPr>
              <w:t>Deploys 150% &amp; above of plan</w:t>
            </w:r>
            <w:r w:rsidRPr="00A2700C">
              <w:rPr>
                <w:rFonts w:ascii="Verdana" w:eastAsia="Times New Roman" w:hAnsi="Verdana" w:cs="Segoe UI Historic"/>
                <w:lang w:eastAsia="en-GB"/>
              </w:rPr>
              <w:t xml:space="preserve">, with </w:t>
            </w:r>
            <w:r w:rsidRPr="00A2700C">
              <w:rPr>
                <w:rFonts w:ascii="Verdana" w:eastAsia="Times New Roman" w:hAnsi="Verdana" w:cs="Segoe UI Historic"/>
                <w:bCs/>
                <w:lang w:eastAsia="en-GB"/>
              </w:rPr>
              <w:t>additional functionalities</w:t>
            </w:r>
            <w:r w:rsidRPr="00A2700C">
              <w:rPr>
                <w:rFonts w:ascii="Verdana" w:eastAsia="Times New Roman" w:hAnsi="Verdana" w:cs="Segoe UI Historic"/>
                <w:lang w:eastAsia="en-GB"/>
              </w:rPr>
              <w:t xml:space="preserve"> beyond the original scope.</w:t>
            </w:r>
          </w:p>
        </w:tc>
        <w:tc>
          <w:tcPr>
            <w:tcW w:w="0" w:type="auto"/>
            <w:hideMark/>
          </w:tcPr>
          <w:p w14:paraId="4E1BD663"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lang w:eastAsia="en-GB"/>
              </w:rPr>
              <w:t>Deploys 125%-149.9% as per the action plan.</w:t>
            </w:r>
          </w:p>
        </w:tc>
        <w:tc>
          <w:tcPr>
            <w:tcW w:w="0" w:type="auto"/>
            <w:hideMark/>
          </w:tcPr>
          <w:p w14:paraId="1CFC72AD"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Deploys </w:t>
            </w:r>
            <w:r w:rsidRPr="00A2700C">
              <w:rPr>
                <w:rFonts w:ascii="Verdana" w:eastAsia="Times New Roman" w:hAnsi="Verdana" w:cs="Segoe UI Historic"/>
                <w:bCs/>
                <w:lang w:eastAsia="en-GB"/>
              </w:rPr>
              <w:t>100%</w:t>
            </w:r>
            <w:r w:rsidRPr="00A2700C">
              <w:rPr>
                <w:rFonts w:ascii="Verdana" w:eastAsia="Times New Roman" w:hAnsi="Verdana" w:cs="Segoe UI Historic"/>
                <w:lang w:eastAsia="en-GB"/>
              </w:rPr>
              <w:t xml:space="preserve"> of planned products and services.</w:t>
            </w:r>
          </w:p>
        </w:tc>
        <w:tc>
          <w:tcPr>
            <w:tcW w:w="0" w:type="auto"/>
            <w:hideMark/>
          </w:tcPr>
          <w:p w14:paraId="1BC8211B"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Deploys </w:t>
            </w:r>
            <w:r w:rsidRPr="00A2700C">
              <w:rPr>
                <w:rFonts w:ascii="Verdana" w:eastAsia="Times New Roman" w:hAnsi="Verdana" w:cs="Segoe UI Historic"/>
                <w:bCs/>
                <w:lang w:eastAsia="en-GB"/>
              </w:rPr>
              <w:t>65-99.9%</w:t>
            </w:r>
            <w:r w:rsidRPr="00A2700C">
              <w:rPr>
                <w:rFonts w:ascii="Verdana" w:eastAsia="Times New Roman" w:hAnsi="Verdana" w:cs="Segoe UI Historic"/>
                <w:lang w:eastAsia="en-GB"/>
              </w:rPr>
              <w:t xml:space="preserve"> of planned products and services.</w:t>
            </w:r>
          </w:p>
        </w:tc>
        <w:tc>
          <w:tcPr>
            <w:tcW w:w="0" w:type="auto"/>
            <w:hideMark/>
          </w:tcPr>
          <w:p w14:paraId="67AABC82" w14:textId="77777777" w:rsidR="00A962F0" w:rsidRPr="00A2700C" w:rsidRDefault="00A962F0" w:rsidP="00B06D26">
            <w:pPr>
              <w:rPr>
                <w:rFonts w:ascii="Verdana" w:eastAsia="Times New Roman" w:hAnsi="Verdana" w:cs="Segoe UI Historic"/>
                <w:lang w:eastAsia="en-GB"/>
              </w:rPr>
            </w:pPr>
            <w:r w:rsidRPr="00A2700C">
              <w:rPr>
                <w:rFonts w:ascii="Verdana" w:eastAsia="Times New Roman" w:hAnsi="Verdana" w:cs="Segoe UI Historic"/>
                <w:lang w:eastAsia="en-GB"/>
              </w:rPr>
              <w:t xml:space="preserve">Deploys </w:t>
            </w:r>
            <w:r w:rsidRPr="00A2700C">
              <w:rPr>
                <w:rFonts w:ascii="Verdana" w:eastAsia="Times New Roman" w:hAnsi="Verdana" w:cs="Segoe UI Historic"/>
                <w:bCs/>
                <w:lang w:eastAsia="en-GB"/>
              </w:rPr>
              <w:t>less than 65%</w:t>
            </w:r>
            <w:r w:rsidRPr="00A2700C">
              <w:rPr>
                <w:rFonts w:ascii="Verdana" w:eastAsia="Times New Roman" w:hAnsi="Verdana" w:cs="Segoe UI Historic"/>
                <w:lang w:eastAsia="en-GB"/>
              </w:rPr>
              <w:t xml:space="preserve"> of planned products and services.</w:t>
            </w:r>
          </w:p>
        </w:tc>
      </w:tr>
      <w:tr w:rsidR="00A962F0" w:rsidRPr="00A2700C" w14:paraId="6F2444A7" w14:textId="77777777" w:rsidTr="00B06D26">
        <w:trPr>
          <w:trHeight w:val="423"/>
        </w:trPr>
        <w:tc>
          <w:tcPr>
            <w:tcW w:w="0" w:type="auto"/>
            <w:vMerge/>
          </w:tcPr>
          <w:p w14:paraId="7A2E84DC" w14:textId="77777777" w:rsidR="00A962F0" w:rsidRPr="00A2700C" w:rsidRDefault="00A962F0" w:rsidP="00B06D26">
            <w:pPr>
              <w:rPr>
                <w:rFonts w:ascii="Verdana" w:eastAsia="Times New Roman" w:hAnsi="Verdana" w:cs="Segoe UI Historic"/>
                <w:lang w:eastAsia="en-GB"/>
              </w:rPr>
            </w:pPr>
          </w:p>
        </w:tc>
        <w:tc>
          <w:tcPr>
            <w:tcW w:w="0" w:type="auto"/>
          </w:tcPr>
          <w:p w14:paraId="65ABE1A2" w14:textId="77777777" w:rsidR="00A962F0" w:rsidRPr="00A2700C" w:rsidRDefault="00A962F0" w:rsidP="00B06D26">
            <w:pPr>
              <w:jc w:val="both"/>
              <w:rPr>
                <w:rFonts w:ascii="Verdana" w:eastAsia="Times New Roman" w:hAnsi="Verdana" w:cs="Segoe UI Historic"/>
                <w:bCs/>
                <w:lang w:eastAsia="en-GB"/>
              </w:rPr>
            </w:pPr>
            <w:r w:rsidRPr="00A2700C">
              <w:rPr>
                <w:rFonts w:ascii="Verdana" w:eastAsia="Times New Roman" w:hAnsi="Verdana" w:cs="Segoe UI Historic"/>
                <w:bCs/>
                <w:lang w:eastAsia="en-GB"/>
              </w:rPr>
              <w:t>Customer Satisfaction score rate: as per the standard</w:t>
            </w:r>
          </w:p>
        </w:tc>
        <w:tc>
          <w:tcPr>
            <w:tcW w:w="0" w:type="auto"/>
          </w:tcPr>
          <w:p w14:paraId="0DFBEB7B" w14:textId="77777777" w:rsidR="00A962F0" w:rsidRPr="00A2700C" w:rsidRDefault="00A962F0" w:rsidP="00B06D26">
            <w:pPr>
              <w:rPr>
                <w:rFonts w:ascii="Verdana" w:eastAsia="Times New Roman" w:hAnsi="Verdana" w:cs="Segoe UI Historic"/>
                <w:bCs/>
                <w:lang w:eastAsia="en-GB"/>
              </w:rPr>
            </w:pPr>
            <w:r w:rsidRPr="00A2700C">
              <w:rPr>
                <w:rFonts w:ascii="Verdana" w:hAnsi="Verdana" w:cs="Segoe UI Historic"/>
              </w:rPr>
              <w:t>If satisfaction score is achieved 80% above.</w:t>
            </w:r>
          </w:p>
        </w:tc>
        <w:tc>
          <w:tcPr>
            <w:tcW w:w="0" w:type="auto"/>
          </w:tcPr>
          <w:p w14:paraId="1485892E" w14:textId="77777777" w:rsidR="00A962F0" w:rsidRPr="00A2700C" w:rsidRDefault="00A962F0" w:rsidP="00B06D26">
            <w:pPr>
              <w:rPr>
                <w:rFonts w:ascii="Verdana" w:eastAsia="Times New Roman" w:hAnsi="Verdana" w:cs="Segoe UI Historic"/>
                <w:lang w:eastAsia="en-GB"/>
              </w:rPr>
            </w:pPr>
            <w:r w:rsidRPr="00A2700C">
              <w:rPr>
                <w:rFonts w:ascii="Verdana" w:hAnsi="Verdana" w:cs="Segoe UI Historic"/>
              </w:rPr>
              <w:t>If targets are achieved at 75- 80%.</w:t>
            </w:r>
          </w:p>
        </w:tc>
        <w:tc>
          <w:tcPr>
            <w:tcW w:w="0" w:type="auto"/>
          </w:tcPr>
          <w:p w14:paraId="61EC65BA" w14:textId="77777777" w:rsidR="00A962F0" w:rsidRPr="00A2700C" w:rsidRDefault="00A962F0" w:rsidP="00B06D26">
            <w:pPr>
              <w:jc w:val="both"/>
              <w:rPr>
                <w:rFonts w:ascii="Verdana" w:eastAsia="Times New Roman" w:hAnsi="Verdana" w:cs="Segoe UI Historic"/>
                <w:lang w:eastAsia="en-GB"/>
              </w:rPr>
            </w:pPr>
            <w:r w:rsidRPr="00A2700C">
              <w:rPr>
                <w:rFonts w:ascii="Verdana" w:hAnsi="Verdana" w:cs="Segoe UI Historic"/>
              </w:rPr>
              <w:t>If targets are achieved at 70% to 74.9%.</w:t>
            </w:r>
          </w:p>
        </w:tc>
        <w:tc>
          <w:tcPr>
            <w:tcW w:w="0" w:type="auto"/>
          </w:tcPr>
          <w:p w14:paraId="45077D5E" w14:textId="77777777" w:rsidR="00A962F0" w:rsidRPr="00A2700C" w:rsidRDefault="00A962F0" w:rsidP="00B06D26">
            <w:pPr>
              <w:jc w:val="both"/>
              <w:rPr>
                <w:rFonts w:ascii="Verdana" w:eastAsia="Times New Roman" w:hAnsi="Verdana" w:cs="Segoe UI Historic"/>
                <w:lang w:eastAsia="en-GB"/>
              </w:rPr>
            </w:pPr>
            <w:r w:rsidRPr="00A2700C">
              <w:rPr>
                <w:rFonts w:ascii="Verdana" w:hAnsi="Verdana" w:cs="Segoe UI Historic"/>
              </w:rPr>
              <w:t>If targets are achieved at 65% to 69.9%.</w:t>
            </w:r>
          </w:p>
        </w:tc>
        <w:tc>
          <w:tcPr>
            <w:tcW w:w="0" w:type="auto"/>
          </w:tcPr>
          <w:p w14:paraId="4B614F19" w14:textId="77777777" w:rsidR="00A962F0" w:rsidRPr="00A2700C" w:rsidRDefault="00A962F0" w:rsidP="00B06D26">
            <w:pPr>
              <w:rPr>
                <w:rFonts w:ascii="Verdana" w:eastAsia="Times New Roman" w:hAnsi="Verdana" w:cs="Segoe UI Historic"/>
                <w:lang w:eastAsia="en-GB"/>
              </w:rPr>
            </w:pPr>
            <w:r w:rsidRPr="00A2700C">
              <w:rPr>
                <w:rFonts w:ascii="Verdana" w:hAnsi="Verdana" w:cs="Segoe UI Historic"/>
              </w:rPr>
              <w:t>If targets are below 65%.</w:t>
            </w:r>
          </w:p>
        </w:tc>
      </w:tr>
      <w:tr w:rsidR="00A962F0" w:rsidRPr="00A2700C" w14:paraId="09682565" w14:textId="77777777" w:rsidTr="00B06D26">
        <w:trPr>
          <w:trHeight w:val="900"/>
        </w:trPr>
        <w:tc>
          <w:tcPr>
            <w:tcW w:w="0" w:type="auto"/>
            <w:vMerge/>
            <w:hideMark/>
          </w:tcPr>
          <w:p w14:paraId="5D6A9AF3" w14:textId="77777777" w:rsidR="00A962F0" w:rsidRPr="00A2700C" w:rsidRDefault="00A962F0" w:rsidP="00B06D26">
            <w:pPr>
              <w:rPr>
                <w:rFonts w:ascii="Verdana" w:eastAsia="Times New Roman" w:hAnsi="Verdana" w:cs="Segoe UI Historic"/>
                <w:lang w:eastAsia="en-GB"/>
              </w:rPr>
            </w:pPr>
          </w:p>
        </w:tc>
        <w:tc>
          <w:tcPr>
            <w:tcW w:w="0" w:type="auto"/>
            <w:hideMark/>
          </w:tcPr>
          <w:p w14:paraId="5DC745DA"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bCs/>
                <w:lang w:eastAsia="en-GB"/>
              </w:rPr>
              <w:t>Strategic Integration with Fintech. &amp; Biller companies &amp; User Expansion:</w:t>
            </w:r>
            <w:r w:rsidRPr="00A2700C">
              <w:rPr>
                <w:rFonts w:ascii="Verdana" w:eastAsia="Times New Roman" w:hAnsi="Verdana" w:cs="Segoe UI Historic"/>
                <w:lang w:eastAsia="en-GB"/>
              </w:rPr>
              <w:t xml:space="preserve"> As per the action plan </w:t>
            </w:r>
          </w:p>
        </w:tc>
        <w:tc>
          <w:tcPr>
            <w:tcW w:w="0" w:type="auto"/>
            <w:hideMark/>
          </w:tcPr>
          <w:p w14:paraId="40CF936A"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bCs/>
                <w:lang w:eastAsia="en-GB"/>
              </w:rPr>
              <w:t>If Exceeds</w:t>
            </w:r>
            <w:r w:rsidRPr="00A2700C">
              <w:rPr>
                <w:rFonts w:ascii="Verdana" w:eastAsia="Times New Roman" w:hAnsi="Verdana" w:cs="Segoe UI Historic"/>
                <w:lang w:eastAsia="en-GB"/>
              </w:rPr>
              <w:t xml:space="preserve"> all targets above 150%</w:t>
            </w:r>
          </w:p>
        </w:tc>
        <w:tc>
          <w:tcPr>
            <w:tcW w:w="0" w:type="auto"/>
            <w:hideMark/>
          </w:tcPr>
          <w:p w14:paraId="76570D77"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bCs/>
                <w:lang w:eastAsia="en-GB"/>
              </w:rPr>
              <w:t xml:space="preserve">If exceeds 125-149.9% of </w:t>
            </w:r>
            <w:r w:rsidRPr="00A2700C">
              <w:rPr>
                <w:rFonts w:ascii="Verdana" w:eastAsia="Times New Roman" w:hAnsi="Verdana" w:cs="Segoe UI Historic"/>
                <w:lang w:eastAsia="en-GB"/>
              </w:rPr>
              <w:t>targets for partnerships, user acquisition, and market share.</w:t>
            </w:r>
          </w:p>
        </w:tc>
        <w:tc>
          <w:tcPr>
            <w:tcW w:w="0" w:type="auto"/>
            <w:hideMark/>
          </w:tcPr>
          <w:p w14:paraId="04AC84C5"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100%-124.9%</w:t>
            </w:r>
            <w:r w:rsidRPr="00A2700C">
              <w:rPr>
                <w:rFonts w:ascii="Verdana" w:eastAsia="Times New Roman" w:hAnsi="Verdana" w:cs="Segoe UI Historic"/>
                <w:lang w:eastAsia="en-GB"/>
              </w:rPr>
              <w:t xml:space="preserve"> of the targets.</w:t>
            </w:r>
          </w:p>
        </w:tc>
        <w:tc>
          <w:tcPr>
            <w:tcW w:w="0" w:type="auto"/>
            <w:hideMark/>
          </w:tcPr>
          <w:p w14:paraId="696E3AD4"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65-99.9%</w:t>
            </w:r>
            <w:r w:rsidRPr="00A2700C">
              <w:rPr>
                <w:rFonts w:ascii="Verdana" w:eastAsia="Times New Roman" w:hAnsi="Verdana" w:cs="Segoe UI Historic"/>
                <w:lang w:eastAsia="en-GB"/>
              </w:rPr>
              <w:t xml:space="preserve"> of the targets.</w:t>
            </w:r>
          </w:p>
        </w:tc>
        <w:tc>
          <w:tcPr>
            <w:tcW w:w="0" w:type="auto"/>
            <w:hideMark/>
          </w:tcPr>
          <w:p w14:paraId="44D3B8DF" w14:textId="77777777" w:rsidR="00A962F0" w:rsidRPr="00A2700C" w:rsidRDefault="00A962F0" w:rsidP="00B06D26">
            <w:pPr>
              <w:jc w:val="both"/>
              <w:rPr>
                <w:rFonts w:ascii="Verdana" w:eastAsia="Times New Roman"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less than 65%</w:t>
            </w:r>
            <w:r w:rsidRPr="00A2700C">
              <w:rPr>
                <w:rFonts w:ascii="Verdana" w:eastAsia="Times New Roman" w:hAnsi="Verdana" w:cs="Segoe UI Historic"/>
                <w:lang w:eastAsia="en-GB"/>
              </w:rPr>
              <w:t xml:space="preserve"> of the targets.</w:t>
            </w:r>
          </w:p>
        </w:tc>
      </w:tr>
      <w:tr w:rsidR="00A962F0" w:rsidRPr="00A2700C" w14:paraId="470C48C1" w14:textId="77777777" w:rsidTr="00B06D26">
        <w:trPr>
          <w:trHeight w:val="900"/>
        </w:trPr>
        <w:tc>
          <w:tcPr>
            <w:tcW w:w="0" w:type="auto"/>
          </w:tcPr>
          <w:p w14:paraId="7B6F5A1F" w14:textId="77777777" w:rsidR="00A962F0" w:rsidRPr="00A2700C" w:rsidRDefault="00A962F0" w:rsidP="00B06D26">
            <w:pPr>
              <w:rPr>
                <w:rFonts w:ascii="Verdana" w:eastAsia="Times New Roman" w:hAnsi="Verdana" w:cs="Segoe UI Historic"/>
                <w:lang w:eastAsia="en-GB"/>
              </w:rPr>
            </w:pPr>
          </w:p>
        </w:tc>
        <w:tc>
          <w:tcPr>
            <w:tcW w:w="0" w:type="auto"/>
          </w:tcPr>
          <w:p w14:paraId="79E14D92" w14:textId="77777777" w:rsidR="00A962F0" w:rsidRPr="00A2700C" w:rsidRDefault="00A962F0" w:rsidP="00B06D26">
            <w:pPr>
              <w:jc w:val="both"/>
              <w:rPr>
                <w:rFonts w:ascii="Verdana" w:eastAsia="Times New Roman" w:hAnsi="Verdana" w:cs="Segoe UI Historic"/>
                <w:bCs/>
                <w:lang w:eastAsia="en-GB"/>
              </w:rPr>
            </w:pPr>
            <w:r w:rsidRPr="00A2700C">
              <w:rPr>
                <w:rFonts w:ascii="Verdana" w:eastAsia="Times New Roman" w:hAnsi="Verdana" w:cs="Segoe UI Historic"/>
                <w:bCs/>
                <w:lang w:eastAsia="en-GB"/>
              </w:rPr>
              <w:t>Online product transaction share: As per quarter action plan</w:t>
            </w:r>
          </w:p>
        </w:tc>
        <w:tc>
          <w:tcPr>
            <w:tcW w:w="0" w:type="auto"/>
          </w:tcPr>
          <w:p w14:paraId="5369D30C" w14:textId="77777777" w:rsidR="00A962F0" w:rsidRPr="00A2700C" w:rsidRDefault="00A962F0" w:rsidP="00B06D26">
            <w:pPr>
              <w:jc w:val="both"/>
              <w:rPr>
                <w:rFonts w:ascii="Verdana" w:eastAsia="Times New Roman" w:hAnsi="Verdana" w:cs="Segoe UI Historic"/>
                <w:bCs/>
                <w:lang w:eastAsia="en-GB"/>
              </w:rPr>
            </w:pPr>
            <w:r w:rsidRPr="00A2700C">
              <w:rPr>
                <w:rFonts w:ascii="Verdana" w:hAnsi="Verdana" w:cs="Segoe UI Historic"/>
              </w:rPr>
              <w:t>If online transaction achieved at 90% or more.</w:t>
            </w:r>
          </w:p>
        </w:tc>
        <w:tc>
          <w:tcPr>
            <w:tcW w:w="0" w:type="auto"/>
          </w:tcPr>
          <w:p w14:paraId="1DD25AB0" w14:textId="77777777" w:rsidR="00A962F0" w:rsidRPr="00A2700C" w:rsidRDefault="00A962F0" w:rsidP="00B06D26">
            <w:pPr>
              <w:jc w:val="both"/>
              <w:rPr>
                <w:rFonts w:ascii="Verdana" w:eastAsia="Times New Roman" w:hAnsi="Verdana" w:cs="Segoe UI Historic"/>
                <w:bCs/>
                <w:lang w:eastAsia="en-GB"/>
              </w:rPr>
            </w:pPr>
            <w:r w:rsidRPr="00A2700C">
              <w:rPr>
                <w:rFonts w:ascii="Verdana" w:hAnsi="Verdana" w:cs="Segoe UI Historic"/>
              </w:rPr>
              <w:t>If online transaction achieved at 80% to 89.9%.</w:t>
            </w:r>
          </w:p>
        </w:tc>
        <w:tc>
          <w:tcPr>
            <w:tcW w:w="0" w:type="auto"/>
          </w:tcPr>
          <w:p w14:paraId="29EDD7EC" w14:textId="77777777" w:rsidR="00A962F0" w:rsidRPr="00A2700C" w:rsidRDefault="00A962F0" w:rsidP="00B06D26">
            <w:pPr>
              <w:jc w:val="both"/>
              <w:rPr>
                <w:rFonts w:ascii="Verdana" w:eastAsia="Times New Roman" w:hAnsi="Verdana" w:cs="Segoe UI Historic"/>
                <w:lang w:eastAsia="en-GB"/>
              </w:rPr>
            </w:pPr>
            <w:r w:rsidRPr="00A2700C">
              <w:rPr>
                <w:rFonts w:ascii="Verdana" w:hAnsi="Verdana" w:cs="Segoe UI Historic"/>
              </w:rPr>
              <w:t>If online transaction achieved at 70% to 79.9%.</w:t>
            </w:r>
          </w:p>
        </w:tc>
        <w:tc>
          <w:tcPr>
            <w:tcW w:w="0" w:type="auto"/>
          </w:tcPr>
          <w:p w14:paraId="2481453D" w14:textId="77777777" w:rsidR="00A962F0" w:rsidRPr="00A2700C" w:rsidRDefault="00A962F0" w:rsidP="00B06D26">
            <w:pPr>
              <w:jc w:val="both"/>
              <w:rPr>
                <w:rFonts w:ascii="Verdana" w:eastAsia="Times New Roman" w:hAnsi="Verdana" w:cs="Segoe UI Historic"/>
                <w:lang w:eastAsia="en-GB"/>
              </w:rPr>
            </w:pPr>
            <w:r w:rsidRPr="00A2700C">
              <w:rPr>
                <w:rFonts w:ascii="Verdana" w:hAnsi="Verdana" w:cs="Segoe UI Historic"/>
              </w:rPr>
              <w:t>If online transaction achieved at 65% to 69.9%.</w:t>
            </w:r>
          </w:p>
        </w:tc>
        <w:tc>
          <w:tcPr>
            <w:tcW w:w="0" w:type="auto"/>
          </w:tcPr>
          <w:p w14:paraId="0E49FA19" w14:textId="77777777" w:rsidR="00A962F0" w:rsidRPr="00A2700C" w:rsidRDefault="00A962F0" w:rsidP="00B06D26">
            <w:pPr>
              <w:jc w:val="both"/>
              <w:rPr>
                <w:rFonts w:ascii="Verdana" w:eastAsia="Times New Roman" w:hAnsi="Verdana" w:cs="Segoe UI Historic"/>
                <w:lang w:eastAsia="en-GB"/>
              </w:rPr>
            </w:pPr>
            <w:r w:rsidRPr="00A2700C">
              <w:rPr>
                <w:rFonts w:ascii="Verdana" w:hAnsi="Verdana" w:cs="Segoe UI Historic"/>
              </w:rPr>
              <w:t>If online transaction achieved below 65%.</w:t>
            </w:r>
          </w:p>
        </w:tc>
      </w:tr>
    </w:tbl>
    <w:p w14:paraId="3D4FEC61" w14:textId="17DFAE60"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Tracking number: 1 per quarter</w:t>
      </w:r>
    </w:p>
    <w:p w14:paraId="7B3154D0" w14:textId="55AD94F4" w:rsidR="009125BD" w:rsidRPr="00A2700C" w:rsidRDefault="009125BD" w:rsidP="00B06D26">
      <w:pPr>
        <w:rPr>
          <w:rFonts w:ascii="Verdana" w:hAnsi="Verdana" w:cs="Segoe UI Historic"/>
          <w:i/>
          <w:lang w:eastAsia="en-GB"/>
        </w:rPr>
      </w:pPr>
    </w:p>
    <w:p w14:paraId="7F3845DB" w14:textId="5E58D7A3" w:rsidR="009125BD" w:rsidRPr="00A2700C" w:rsidRDefault="009125BD" w:rsidP="00B06D26">
      <w:pPr>
        <w:rPr>
          <w:rFonts w:ascii="Verdana" w:hAnsi="Verdana" w:cs="Segoe UI Historic"/>
          <w:i/>
          <w:lang w:eastAsia="en-GB"/>
        </w:rPr>
      </w:pPr>
    </w:p>
    <w:p w14:paraId="115571F1" w14:textId="459D6C22" w:rsidR="009125BD" w:rsidRPr="00A2700C" w:rsidRDefault="009125BD" w:rsidP="00B06D26">
      <w:pPr>
        <w:rPr>
          <w:rFonts w:ascii="Verdana" w:hAnsi="Verdana" w:cs="Segoe UI Historic"/>
          <w:i/>
          <w:lang w:eastAsia="en-GB"/>
        </w:rPr>
      </w:pPr>
    </w:p>
    <w:p w14:paraId="434A1C5C" w14:textId="541963D0" w:rsidR="009125BD" w:rsidRPr="00A2700C" w:rsidRDefault="009125BD" w:rsidP="00B06D26">
      <w:pPr>
        <w:rPr>
          <w:rFonts w:ascii="Verdana" w:hAnsi="Verdana" w:cs="Segoe UI Historic"/>
          <w:i/>
          <w:lang w:eastAsia="en-GB"/>
        </w:rPr>
      </w:pPr>
    </w:p>
    <w:p w14:paraId="6D170637" w14:textId="543E9023" w:rsidR="009125BD" w:rsidRDefault="009125BD" w:rsidP="00B06D26">
      <w:pPr>
        <w:rPr>
          <w:rFonts w:ascii="Verdana" w:hAnsi="Verdana" w:cs="Segoe UI Historic"/>
          <w:b/>
          <w:i/>
          <w:lang w:eastAsia="en-GB"/>
        </w:rPr>
      </w:pPr>
    </w:p>
    <w:p w14:paraId="7F2C76C9" w14:textId="4A98BBD9" w:rsidR="007568E7" w:rsidRDefault="007568E7" w:rsidP="00B06D26">
      <w:pPr>
        <w:rPr>
          <w:rFonts w:ascii="Verdana" w:hAnsi="Verdana" w:cs="Segoe UI Historic"/>
          <w:b/>
          <w:i/>
          <w:lang w:eastAsia="en-GB"/>
        </w:rPr>
      </w:pPr>
    </w:p>
    <w:p w14:paraId="606B5743" w14:textId="308E7195" w:rsidR="0073166E" w:rsidRDefault="0073166E" w:rsidP="00B06D26">
      <w:pPr>
        <w:rPr>
          <w:rFonts w:ascii="Verdana" w:hAnsi="Verdana" w:cs="Segoe UI Historic"/>
          <w:b/>
          <w:i/>
          <w:lang w:eastAsia="en-GB"/>
        </w:rPr>
      </w:pPr>
    </w:p>
    <w:p w14:paraId="63A83E43" w14:textId="191E5AA7" w:rsidR="0073166E" w:rsidRDefault="0073166E" w:rsidP="00B06D26">
      <w:pPr>
        <w:rPr>
          <w:rFonts w:ascii="Verdana" w:hAnsi="Verdana" w:cs="Segoe UI Historic"/>
          <w:b/>
          <w:i/>
          <w:lang w:eastAsia="en-GB"/>
        </w:rPr>
      </w:pPr>
    </w:p>
    <w:p w14:paraId="3C888924" w14:textId="31DA357C" w:rsidR="0073166E" w:rsidRDefault="0073166E" w:rsidP="00B06D26">
      <w:pPr>
        <w:rPr>
          <w:rFonts w:ascii="Verdana" w:hAnsi="Verdana" w:cs="Segoe UI Historic"/>
          <w:b/>
          <w:i/>
          <w:lang w:eastAsia="en-GB"/>
        </w:rPr>
      </w:pPr>
    </w:p>
    <w:p w14:paraId="1B4295D0" w14:textId="6607AA90" w:rsidR="0073166E" w:rsidRDefault="0073166E" w:rsidP="00B06D26">
      <w:pPr>
        <w:rPr>
          <w:rFonts w:ascii="Verdana" w:hAnsi="Verdana" w:cs="Segoe UI Historic"/>
          <w:b/>
          <w:i/>
          <w:lang w:eastAsia="en-GB"/>
        </w:rPr>
      </w:pPr>
    </w:p>
    <w:p w14:paraId="4F273911" w14:textId="2D3B4AAD" w:rsidR="0073166E" w:rsidRDefault="0073166E" w:rsidP="00B06D26">
      <w:pPr>
        <w:rPr>
          <w:rFonts w:ascii="Verdana" w:hAnsi="Verdana" w:cs="Segoe UI Historic"/>
          <w:b/>
          <w:i/>
          <w:lang w:eastAsia="en-GB"/>
        </w:rPr>
      </w:pPr>
    </w:p>
    <w:p w14:paraId="56AC9D39" w14:textId="6F003FA4" w:rsidR="0073166E" w:rsidRDefault="0073166E" w:rsidP="00B06D26">
      <w:pPr>
        <w:rPr>
          <w:rFonts w:ascii="Verdana" w:hAnsi="Verdana" w:cs="Segoe UI Historic"/>
          <w:b/>
          <w:i/>
          <w:lang w:eastAsia="en-GB"/>
        </w:rPr>
      </w:pPr>
    </w:p>
    <w:p w14:paraId="779660C0" w14:textId="77777777" w:rsidR="0073166E" w:rsidRDefault="0073166E" w:rsidP="00B06D26">
      <w:pPr>
        <w:rPr>
          <w:rFonts w:ascii="Verdana" w:hAnsi="Verdana" w:cs="Segoe UI Historic"/>
          <w:b/>
          <w:i/>
          <w:lang w:eastAsia="en-GB"/>
        </w:rPr>
      </w:pPr>
    </w:p>
    <w:p w14:paraId="7F493B75" w14:textId="77777777" w:rsidR="007568E7" w:rsidRPr="00A2700C" w:rsidRDefault="007568E7" w:rsidP="00B06D26">
      <w:pPr>
        <w:rPr>
          <w:rFonts w:ascii="Verdana" w:hAnsi="Verdana" w:cs="Segoe UI Historic"/>
          <w:b/>
          <w:i/>
          <w:lang w:eastAsia="en-GB"/>
        </w:rPr>
      </w:pPr>
    </w:p>
    <w:p w14:paraId="3E2C1E07" w14:textId="2EBE3D00" w:rsidR="00A962F0" w:rsidRPr="00E65FCB"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5" w:name="_Toc209460753"/>
      <w:r w:rsidRPr="00E65FCB">
        <w:rPr>
          <w:rFonts w:ascii="Verdana" w:eastAsia="Times New Roman" w:hAnsi="Verdana" w:cs="Segoe UI Historic"/>
          <w:b/>
          <w:bCs/>
          <w:highlight w:val="cyan"/>
          <w:lang w:eastAsia="en-GB"/>
        </w:rPr>
        <w:t xml:space="preserve">Mobile Banking </w:t>
      </w:r>
      <w:r w:rsidR="00CC6FD0" w:rsidRPr="00E65FCB">
        <w:rPr>
          <w:rFonts w:ascii="Verdana" w:eastAsia="Times New Roman" w:hAnsi="Verdana" w:cs="Segoe UI Historic"/>
          <w:b/>
          <w:bCs/>
          <w:highlight w:val="cyan"/>
          <w:lang w:eastAsia="en-GB"/>
        </w:rPr>
        <w:t>Business: Unit</w:t>
      </w:r>
      <w:r w:rsidRPr="00E65FCB">
        <w:rPr>
          <w:rFonts w:ascii="Verdana" w:eastAsia="Times New Roman" w:hAnsi="Verdana" w:cs="Segoe UI Historic"/>
          <w:b/>
          <w:bCs/>
          <w:highlight w:val="cyan"/>
          <w:lang w:eastAsia="en-GB"/>
        </w:rPr>
        <w:t xml:space="preserve"> Manager's Goals &amp; Targets</w:t>
      </w:r>
      <w:bookmarkStart w:id="6" w:name="_Toc161217322"/>
      <w:bookmarkStart w:id="7" w:name="_Toc162695654"/>
      <w:bookmarkEnd w:id="5"/>
      <w:r w:rsidR="0073166E" w:rsidRPr="00E65FCB">
        <w:rPr>
          <w:rFonts w:ascii="Verdana" w:eastAsia="Times New Roman" w:hAnsi="Verdana" w:cs="Segoe UI Historic"/>
          <w:b/>
          <w:bCs/>
          <w:highlight w:val="cyan"/>
          <w:lang w:eastAsia="en-GB"/>
        </w:rPr>
        <w:t xml:space="preserve"> DB0002</w:t>
      </w:r>
      <w:r w:rsidR="00D567E3" w:rsidRPr="00E65FCB">
        <w:rPr>
          <w:rFonts w:ascii="Verdana" w:eastAsia="Times New Roman" w:hAnsi="Verdana" w:cs="Segoe UI Historic"/>
          <w:b/>
          <w:bCs/>
          <w:highlight w:val="cyan"/>
          <w:lang w:eastAsia="en-GB"/>
        </w:rPr>
        <w:t xml:space="preserve"> </w:t>
      </w:r>
    </w:p>
    <w:tbl>
      <w:tblPr>
        <w:tblW w:w="15005" w:type="dxa"/>
        <w:tblCellMar>
          <w:left w:w="0" w:type="dxa"/>
          <w:right w:w="0" w:type="dxa"/>
        </w:tblCellMar>
        <w:tblLook w:val="04A0" w:firstRow="1" w:lastRow="0" w:firstColumn="1" w:lastColumn="0" w:noHBand="0" w:noVBand="1"/>
      </w:tblPr>
      <w:tblGrid>
        <w:gridCol w:w="1691"/>
        <w:gridCol w:w="4238"/>
        <w:gridCol w:w="3825"/>
        <w:gridCol w:w="2552"/>
        <w:gridCol w:w="1457"/>
        <w:gridCol w:w="1242"/>
      </w:tblGrid>
      <w:tr w:rsidR="00A962F0" w:rsidRPr="00A2700C" w14:paraId="344A7120" w14:textId="77777777" w:rsidTr="0031592A">
        <w:trPr>
          <w:cantSplit/>
          <w:trHeight w:val="20"/>
        </w:trPr>
        <w:tc>
          <w:tcPr>
            <w:tcW w:w="1691"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bookmarkEnd w:id="6"/>
          <w:bookmarkEnd w:id="7"/>
          <w:p w14:paraId="3D88D5C0"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Job Position</w:t>
            </w:r>
          </w:p>
        </w:tc>
        <w:tc>
          <w:tcPr>
            <w:tcW w:w="4238"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457CED1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Goal</w:t>
            </w:r>
          </w:p>
        </w:tc>
        <w:tc>
          <w:tcPr>
            <w:tcW w:w="3825"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64A11426"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Measure</w:t>
            </w:r>
          </w:p>
        </w:tc>
        <w:tc>
          <w:tcPr>
            <w:tcW w:w="2552"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128EF2D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Target</w:t>
            </w:r>
          </w:p>
        </w:tc>
        <w:tc>
          <w:tcPr>
            <w:tcW w:w="1457"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1107C1D5"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Weight (%)</w:t>
            </w:r>
          </w:p>
        </w:tc>
        <w:tc>
          <w:tcPr>
            <w:tcW w:w="1242"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71A3CF09"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Category</w:t>
            </w:r>
          </w:p>
        </w:tc>
      </w:tr>
      <w:tr w:rsidR="00A962F0" w:rsidRPr="00A2700C" w14:paraId="33B6FDB5" w14:textId="77777777" w:rsidTr="0031592A">
        <w:trPr>
          <w:cantSplit/>
          <w:trHeight w:val="20"/>
        </w:trPr>
        <w:tc>
          <w:tcPr>
            <w:tcW w:w="169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extDirection w:val="btLr"/>
            <w:hideMark/>
          </w:tcPr>
          <w:p w14:paraId="26E29EF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Mobile Banking Business Unit Manager</w:t>
            </w: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EF9F287"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 Achieve team's Critical target</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5D9FBB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Various Team performance against Director's goals</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69B3B35"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70% of Director’s target</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C3B26EA"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70</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4509D7F"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Major critical</w:t>
            </w:r>
          </w:p>
        </w:tc>
      </w:tr>
      <w:tr w:rsidR="00A962F0" w:rsidRPr="00A2700C" w14:paraId="5EC378C3"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0E2FEA2A"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F3705D4"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 Increase non-interest income</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CE7752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6870D0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As per against quarter action plan of ETB 1billion</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60C6D0F"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5</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5C0C146"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Can Exceed </w:t>
            </w:r>
          </w:p>
        </w:tc>
      </w:tr>
      <w:tr w:rsidR="00A962F0" w:rsidRPr="00A2700C" w14:paraId="38068974"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0BFCC4FB"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B1D997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Improve Regulatory Compliance &amp; customer protection </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996351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280782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minimum standards &amp; 100% compliance</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258EF34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8177C4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Not Exceed</w:t>
            </w:r>
          </w:p>
        </w:tc>
      </w:tr>
      <w:tr w:rsidR="00A962F0" w:rsidRPr="00A2700C" w14:paraId="1F3AFC8C"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tcPr>
          <w:p w14:paraId="6DD3F7B0"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77D1FEE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Customer satisfaction score  </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4E2C56A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Score on the mobile banking products</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16053F2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min. standard of 80%</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62557A8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0449D347" w14:textId="2415B83F" w:rsidR="00A962F0" w:rsidRPr="00A2700C" w:rsidRDefault="00D67982" w:rsidP="00B06D26">
            <w:pPr>
              <w:rPr>
                <w:rFonts w:ascii="Verdana" w:hAnsi="Verdana" w:cs="Segoe UI Historic"/>
                <w:lang w:eastAsia="en-GB"/>
              </w:rPr>
            </w:pPr>
            <w:r w:rsidRPr="00A2700C">
              <w:rPr>
                <w:rFonts w:ascii="Verdana" w:hAnsi="Verdana" w:cs="Segoe UI Historic"/>
                <w:lang w:eastAsia="en-GB"/>
              </w:rPr>
              <w:t>Not Exceed</w:t>
            </w:r>
          </w:p>
        </w:tc>
      </w:tr>
      <w:tr w:rsidR="00A962F0" w:rsidRPr="00A2700C" w14:paraId="0F55CAFD"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tcPr>
          <w:p w14:paraId="34F751B7"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0F069E9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Increase Mobile Banking transaction volume</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0BFDE64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26784E8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quarter action plan of 100%</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706A040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2</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2E29A96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exceed</w:t>
            </w:r>
          </w:p>
        </w:tc>
      </w:tr>
      <w:tr w:rsidR="00A962F0" w:rsidRPr="00A2700C" w14:paraId="0F9E1482"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69590035"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669E938"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Implement new Mobile banking  functionalities</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824B566"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Number </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35002C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quarter action plan of 1 new feature</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F86E4A9"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3</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4FED780"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w:t>
            </w:r>
          </w:p>
        </w:tc>
      </w:tr>
      <w:tr w:rsidR="00A962F0" w:rsidRPr="00A2700C" w14:paraId="7B312DC4"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3E856BE2"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F88A0D5" w14:textId="77777777" w:rsidR="00A962F0" w:rsidRPr="00A2700C" w:rsidRDefault="00A962F0" w:rsidP="00B06D26">
            <w:pPr>
              <w:rPr>
                <w:rFonts w:ascii="Verdana" w:hAnsi="Verdana" w:cs="Segoe UI Historic"/>
                <w:lang w:eastAsia="en-GB"/>
              </w:rPr>
            </w:pPr>
            <w:r w:rsidRPr="00A2700C">
              <w:rPr>
                <w:rFonts w:ascii="Verdana" w:hAnsi="Verdana" w:cs="Segoe UI Historic"/>
                <w:kern w:val="24"/>
                <w:lang w:val="en-US"/>
              </w:rPr>
              <w:t>Increase the number of active MB  user</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78EDC27"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EA096AB"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As per quarter action plan of 100% </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1C0D113"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15</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2D218D29"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w:t>
            </w:r>
          </w:p>
        </w:tc>
      </w:tr>
      <w:tr w:rsidR="00A962F0" w:rsidRPr="00A2700C" w14:paraId="6873EFB3"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28B5AA2C"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C4E1819"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Improve the productivity of integrated 3rd parties</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AFF672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325F8FE"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90% of productive 3</w:t>
            </w:r>
            <w:r w:rsidRPr="00A2700C">
              <w:rPr>
                <w:rFonts w:ascii="Verdana" w:hAnsi="Verdana" w:cs="Segoe UI Historic"/>
                <w:vertAlign w:val="superscript"/>
                <w:lang w:val="en-US" w:eastAsia="en-GB"/>
              </w:rPr>
              <w:t>rd</w:t>
            </w:r>
            <w:r w:rsidRPr="00A2700C">
              <w:rPr>
                <w:rFonts w:ascii="Verdana" w:hAnsi="Verdana" w:cs="Segoe UI Historic"/>
                <w:lang w:val="en-US" w:eastAsia="en-GB"/>
              </w:rPr>
              <w:t xml:space="preserve"> party</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2CE2BB3"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2</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A6F3C96"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w:t>
            </w:r>
          </w:p>
        </w:tc>
      </w:tr>
      <w:tr w:rsidR="00A962F0" w:rsidRPr="00A2700C" w14:paraId="3E368C28" w14:textId="77777777" w:rsidTr="0031592A">
        <w:trPr>
          <w:cantSplit/>
          <w:trHeight w:val="20"/>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42BFA27C" w14:textId="77777777" w:rsidR="00A962F0" w:rsidRPr="00A2700C" w:rsidRDefault="00A962F0" w:rsidP="00B06D26">
            <w:pPr>
              <w:rPr>
                <w:rFonts w:ascii="Verdana" w:hAnsi="Verdana" w:cs="Segoe UI Historic"/>
                <w:lang w:eastAsia="en-GB"/>
              </w:rPr>
            </w:pPr>
          </w:p>
        </w:tc>
        <w:tc>
          <w:tcPr>
            <w:tcW w:w="4238"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4CC93D92"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Ensure Timely Document Review &amp; Endorsement</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F4BF1AA"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Average review time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F82E89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Take action </w:t>
            </w:r>
            <w:r w:rsidRPr="00A2700C">
              <w:rPr>
                <w:rFonts w:ascii="Verdana" w:hAnsi="Verdana" w:cs="Arial"/>
                <w:lang w:eastAsia="en-GB"/>
              </w:rPr>
              <w:t>≤</w:t>
            </w:r>
            <w:r w:rsidRPr="00A2700C">
              <w:rPr>
                <w:rFonts w:ascii="Verdana" w:hAnsi="Verdana" w:cs="Segoe UI Historic"/>
                <w:lang w:val="en-US" w:eastAsia="en-GB"/>
              </w:rPr>
              <w:t>1 days after receiving from officers</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C22B16A"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1</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9FD1C61"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Exceeded</w:t>
            </w:r>
          </w:p>
        </w:tc>
      </w:tr>
      <w:tr w:rsidR="00A962F0" w:rsidRPr="00A2700C" w14:paraId="52F4E92B" w14:textId="77777777" w:rsidTr="0031592A">
        <w:trPr>
          <w:cantSplit/>
          <w:trHeight w:val="20"/>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4DABA8FB" w14:textId="77777777" w:rsidR="00A962F0" w:rsidRPr="00A2700C" w:rsidRDefault="00A962F0" w:rsidP="00B06D26">
            <w:pPr>
              <w:rPr>
                <w:rFonts w:ascii="Verdana" w:hAnsi="Verdana" w:cs="Segoe UI Historic"/>
                <w:lang w:eastAsia="en-GB"/>
              </w:rPr>
            </w:pPr>
          </w:p>
        </w:tc>
        <w:tc>
          <w:tcPr>
            <w:tcW w:w="10615"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4D7E85D7"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Total</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9E16F16"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100</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286F5AA3"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w:t>
            </w:r>
          </w:p>
        </w:tc>
      </w:tr>
    </w:tbl>
    <w:p w14:paraId="18A1FB2D"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192DBE0C" w14:textId="6F1A1A7E"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lang w:eastAsia="en-GB"/>
        </w:rPr>
      </w:pPr>
      <w:bookmarkStart w:id="8" w:name="_Toc209460754"/>
      <w:r w:rsidRPr="00A2700C">
        <w:rPr>
          <w:rFonts w:ascii="Verdana" w:eastAsia="Times New Roman" w:hAnsi="Verdana" w:cs="Segoe UI Historic"/>
          <w:b/>
          <w:bCs/>
          <w:lang w:eastAsia="en-GB"/>
        </w:rPr>
        <w:t xml:space="preserve">Mobile Banking </w:t>
      </w:r>
      <w:r w:rsidR="00A918B2" w:rsidRPr="00A2700C">
        <w:rPr>
          <w:rFonts w:ascii="Verdana" w:eastAsia="Times New Roman" w:hAnsi="Verdana" w:cs="Segoe UI Historic"/>
          <w:b/>
          <w:bCs/>
          <w:lang w:eastAsia="en-GB"/>
        </w:rPr>
        <w:t>Business: Unit</w:t>
      </w:r>
      <w:r w:rsidRPr="00A2700C">
        <w:rPr>
          <w:rFonts w:ascii="Verdana" w:eastAsia="Times New Roman" w:hAnsi="Verdana" w:cs="Segoe UI Historic"/>
          <w:b/>
          <w:bCs/>
          <w:lang w:eastAsia="en-GB"/>
        </w:rPr>
        <w:t xml:space="preserve"> Manager's Appraisal Parameters</w:t>
      </w:r>
      <w:bookmarkEnd w:id="8"/>
    </w:p>
    <w:tbl>
      <w:tblPr>
        <w:tblW w:w="15084" w:type="dxa"/>
        <w:tblCellMar>
          <w:left w:w="0" w:type="dxa"/>
          <w:right w:w="0" w:type="dxa"/>
        </w:tblCellMar>
        <w:tblLook w:val="04A0" w:firstRow="1" w:lastRow="0" w:firstColumn="1" w:lastColumn="0" w:noHBand="0" w:noVBand="1"/>
      </w:tblPr>
      <w:tblGrid>
        <w:gridCol w:w="1186"/>
        <w:gridCol w:w="3123"/>
        <w:gridCol w:w="2154"/>
        <w:gridCol w:w="2154"/>
        <w:gridCol w:w="2154"/>
        <w:gridCol w:w="2154"/>
        <w:gridCol w:w="2159"/>
      </w:tblGrid>
      <w:tr w:rsidR="00A962F0" w:rsidRPr="00A2700C" w14:paraId="71E166CC" w14:textId="77777777" w:rsidTr="00CC6FD0">
        <w:trPr>
          <w:trHeight w:val="236"/>
        </w:trPr>
        <w:tc>
          <w:tcPr>
            <w:tcW w:w="1186"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0AE09DE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w:t>
            </w:r>
          </w:p>
        </w:tc>
        <w:tc>
          <w:tcPr>
            <w:tcW w:w="13898" w:type="dxa"/>
            <w:gridSpan w:val="6"/>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6615EAE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Cannot Exceed</w:t>
            </w:r>
          </w:p>
        </w:tc>
      </w:tr>
      <w:tr w:rsidR="00A962F0" w:rsidRPr="00A2700C" w14:paraId="3BF85989" w14:textId="77777777" w:rsidTr="00CC6FD0">
        <w:trPr>
          <w:trHeight w:val="281"/>
        </w:trPr>
        <w:tc>
          <w:tcPr>
            <w:tcW w:w="1186"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6F3199D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Job Position</w:t>
            </w:r>
          </w:p>
        </w:tc>
        <w:tc>
          <w:tcPr>
            <w:tcW w:w="312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5CE8B9E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6731C90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Expectations (5)</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7BFA357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Nearly Meets Expectations (4)</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48E2C05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Partially Meets Expectations (3)</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DFACCC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Minimally Meets Expectations (2)</w:t>
            </w:r>
          </w:p>
        </w:tc>
        <w:tc>
          <w:tcPr>
            <w:tcW w:w="2159"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598E1CE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Unsatisfactory (1)</w:t>
            </w:r>
          </w:p>
        </w:tc>
      </w:tr>
      <w:tr w:rsidR="00A962F0" w:rsidRPr="00A2700C" w14:paraId="63C022F6" w14:textId="77777777" w:rsidTr="00B06D26">
        <w:trPr>
          <w:trHeight w:val="563"/>
        </w:trPr>
        <w:tc>
          <w:tcPr>
            <w:tcW w:w="118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extDirection w:val="btLr"/>
            <w:hideMark/>
          </w:tcPr>
          <w:p w14:paraId="418FA16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Mobile Banking Business Unit Manager</w:t>
            </w: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E2FD4F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Achieve team critical target (70% of Directors’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4C090A4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100% or more of the critical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1DD034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90% to 99.9% of the critical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6D312A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80% to 89.9% of the critical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4A7E9CE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66% to 79.9% of the critical target.</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65631C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less than 65% of the critical target.</w:t>
            </w:r>
          </w:p>
        </w:tc>
      </w:tr>
      <w:tr w:rsidR="00A962F0" w:rsidRPr="00A2700C" w14:paraId="2B7DDB99" w14:textId="77777777" w:rsidTr="00CC6FD0">
        <w:trPr>
          <w:trHeight w:val="126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0A33D2"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B72F42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Improve Regulatory Compliance &amp; customer protection: As per minimum standards &amp; 100% compliance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40E49F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Exceeds 100% compliance.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2338B76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with 100% compliance.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1E03A5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with minor compliance issues.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2229F7B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meet minimum standards or has multiple minor compliance issues.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F11DDF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Has major security vulnerabilities or serious compliance issues.</w:t>
            </w:r>
          </w:p>
        </w:tc>
      </w:tr>
      <w:tr w:rsidR="00A962F0" w:rsidRPr="00A2700C" w14:paraId="384BF656" w14:textId="77777777" w:rsidTr="00CC6FD0">
        <w:trPr>
          <w:trHeight w:val="14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65E4843" w14:textId="77777777" w:rsidR="00A962F0" w:rsidRPr="00A2700C" w:rsidRDefault="00A962F0" w:rsidP="00B06D26">
            <w:pPr>
              <w:rPr>
                <w:rFonts w:ascii="Verdana" w:hAnsi="Verdana" w:cs="Segoe UI Historic"/>
                <w:lang w:eastAsia="en-GB"/>
              </w:rPr>
            </w:pPr>
          </w:p>
        </w:tc>
        <w:tc>
          <w:tcPr>
            <w:tcW w:w="13898" w:type="dxa"/>
            <w:gridSpan w:val="6"/>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A06F75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be Exceeded</w:t>
            </w:r>
          </w:p>
        </w:tc>
      </w:tr>
      <w:tr w:rsidR="00A962F0" w:rsidRPr="00A2700C" w14:paraId="28948AF9" w14:textId="77777777" w:rsidTr="00CC6FD0">
        <w:trPr>
          <w:trHeight w:val="36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361563"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16DF502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1011E1AD" w14:textId="77777777" w:rsidR="00A962F0" w:rsidRPr="00A2700C" w:rsidRDefault="00A962F0" w:rsidP="00B06D26">
            <w:pPr>
              <w:rPr>
                <w:rFonts w:ascii="Verdana" w:hAnsi="Verdana" w:cs="Segoe UI Historic"/>
                <w:lang w:eastAsia="en-GB"/>
              </w:rPr>
            </w:pPr>
            <w:r w:rsidRPr="00A2700C">
              <w:rPr>
                <w:rFonts w:ascii="Verdana" w:hAnsi="Verdana" w:cs="Segoe UI Historic"/>
              </w:rPr>
              <w:t>Exceptional (5)</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190B5B9A" w14:textId="77777777" w:rsidR="00A962F0" w:rsidRPr="00A2700C" w:rsidRDefault="00A962F0" w:rsidP="00B06D26">
            <w:pPr>
              <w:rPr>
                <w:rFonts w:ascii="Verdana" w:hAnsi="Verdana" w:cs="Segoe UI Historic"/>
                <w:lang w:eastAsia="en-GB"/>
              </w:rPr>
            </w:pPr>
            <w:r w:rsidRPr="00A2700C">
              <w:rPr>
                <w:rFonts w:ascii="Verdana" w:hAnsi="Verdana" w:cs="Segoe UI Historic"/>
              </w:rPr>
              <w:t>Above expectations (4)</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63C5EDCC" w14:textId="77777777" w:rsidR="00A962F0" w:rsidRPr="00A2700C" w:rsidRDefault="00A962F0" w:rsidP="00B06D26">
            <w:pPr>
              <w:rPr>
                <w:rFonts w:ascii="Verdana" w:hAnsi="Verdana" w:cs="Segoe UI Historic"/>
                <w:lang w:eastAsia="en-GB"/>
              </w:rPr>
            </w:pPr>
            <w:r w:rsidRPr="00A2700C">
              <w:rPr>
                <w:rFonts w:ascii="Verdana" w:hAnsi="Verdana" w:cs="Segoe UI Historic"/>
              </w:rPr>
              <w:t>Meets expectations (3)</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B40968F" w14:textId="77777777" w:rsidR="00A962F0" w:rsidRPr="00A2700C" w:rsidRDefault="00A962F0" w:rsidP="00B06D26">
            <w:pPr>
              <w:rPr>
                <w:rFonts w:ascii="Verdana" w:hAnsi="Verdana" w:cs="Segoe UI Historic"/>
                <w:lang w:eastAsia="en-GB"/>
              </w:rPr>
            </w:pPr>
            <w:r w:rsidRPr="00A2700C">
              <w:rPr>
                <w:rFonts w:ascii="Verdana" w:hAnsi="Verdana" w:cs="Segoe UI Historic"/>
              </w:rPr>
              <w:t>Below expectations (2)</w:t>
            </w:r>
          </w:p>
        </w:tc>
        <w:tc>
          <w:tcPr>
            <w:tcW w:w="2159"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7DCB18F" w14:textId="77777777" w:rsidR="00A962F0" w:rsidRPr="00A2700C" w:rsidRDefault="00A962F0" w:rsidP="00B06D26">
            <w:pPr>
              <w:rPr>
                <w:rFonts w:ascii="Verdana" w:hAnsi="Verdana" w:cs="Segoe UI Historic"/>
                <w:lang w:eastAsia="en-GB"/>
              </w:rPr>
            </w:pPr>
            <w:r w:rsidRPr="00A2700C">
              <w:rPr>
                <w:rFonts w:ascii="Verdana" w:hAnsi="Verdana" w:cs="Segoe UI Historic"/>
              </w:rPr>
              <w:t>Unsatisfactory (1)</w:t>
            </w:r>
          </w:p>
        </w:tc>
      </w:tr>
      <w:tr w:rsidR="00A962F0" w:rsidRPr="00A2700C" w14:paraId="105AE731" w14:textId="77777777" w:rsidTr="00B06D26">
        <w:trPr>
          <w:trHeight w:val="70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A44BFF"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B0451C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Increase non- interest income: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FC2E8F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exceeds 150% of the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370D85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125% - 149.9% of the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B28AF2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100% - 124.99% of the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2D3C5A2" w14:textId="08072594" w:rsidR="00A962F0" w:rsidRPr="00A2700C" w:rsidRDefault="00B8571A" w:rsidP="00B06D26">
            <w:pPr>
              <w:rPr>
                <w:rFonts w:ascii="Verdana" w:hAnsi="Verdana" w:cs="Segoe UI Historic"/>
                <w:lang w:eastAsia="en-GB"/>
              </w:rPr>
            </w:pPr>
            <w:r w:rsidRPr="00A2700C">
              <w:rPr>
                <w:rFonts w:ascii="Verdana" w:hAnsi="Verdana" w:cs="Segoe UI Historic"/>
                <w:lang w:eastAsia="en-GB"/>
              </w:rPr>
              <w:t>If income generated is between 65% - 99.99% of the plan.</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1518B5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less than 65% of the plan.</w:t>
            </w:r>
          </w:p>
        </w:tc>
      </w:tr>
      <w:tr w:rsidR="00A962F0" w:rsidRPr="00A2700C" w14:paraId="4D453CB1" w14:textId="77777777" w:rsidTr="00B06D26">
        <w:trPr>
          <w:trHeight w:val="9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63F5D5"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7DA943E"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Implement new Mobile banking functionalities</w:t>
            </w:r>
            <w:r w:rsidRPr="00A2700C">
              <w:rPr>
                <w:rFonts w:ascii="Verdana" w:hAnsi="Verdana" w:cs="Segoe UI Historic"/>
                <w:lang w:eastAsia="en-GB"/>
              </w:rPr>
              <w:t>: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775DA4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150% &amp; above with additional functionalities beyond the original scope.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F43A1C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125%-149.9%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40A1E37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100% of planned products and services.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D9F874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65-99.9% of planned products and services.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C16444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less than 65% of planned products and services.</w:t>
            </w:r>
          </w:p>
        </w:tc>
      </w:tr>
      <w:tr w:rsidR="00A962F0" w:rsidRPr="00A2700C" w14:paraId="06204249" w14:textId="77777777" w:rsidTr="00B06D26">
        <w:trPr>
          <w:trHeight w:val="985"/>
        </w:trPr>
        <w:tc>
          <w:tcPr>
            <w:tcW w:w="0" w:type="auto"/>
            <w:vMerge/>
            <w:tcBorders>
              <w:top w:val="single" w:sz="8" w:space="0" w:color="000000"/>
              <w:left w:val="single" w:sz="8" w:space="0" w:color="000000"/>
              <w:bottom w:val="single" w:sz="8" w:space="0" w:color="000000"/>
              <w:right w:val="single" w:sz="8" w:space="0" w:color="000000"/>
            </w:tcBorders>
            <w:vAlign w:val="center"/>
          </w:tcPr>
          <w:p w14:paraId="74362C49"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5D4DF27D" w14:textId="77777777" w:rsidR="00A962F0" w:rsidRPr="00A2700C" w:rsidRDefault="00A962F0" w:rsidP="00B06D26">
            <w:pPr>
              <w:rPr>
                <w:rFonts w:ascii="Verdana" w:hAnsi="Verdana" w:cs="Segoe UI Historic"/>
                <w:lang w:val="en-US" w:eastAsia="en-GB"/>
              </w:rPr>
            </w:pPr>
            <w:r w:rsidRPr="00A2700C">
              <w:rPr>
                <w:rFonts w:ascii="Verdana" w:hAnsi="Verdana" w:cs="Segoe UI Historic"/>
                <w:lang w:eastAsia="en-GB"/>
              </w:rPr>
              <w:t>Customer Satisfaction score rate: as per the standard</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125C9CED" w14:textId="77777777" w:rsidR="00A962F0" w:rsidRPr="00A2700C" w:rsidRDefault="00A962F0" w:rsidP="00B06D26">
            <w:pPr>
              <w:rPr>
                <w:rFonts w:ascii="Verdana" w:hAnsi="Verdana" w:cs="Segoe UI Historic"/>
                <w:lang w:eastAsia="en-GB"/>
              </w:rPr>
            </w:pPr>
            <w:r w:rsidRPr="00A2700C">
              <w:rPr>
                <w:rFonts w:ascii="Verdana" w:hAnsi="Verdana" w:cs="Segoe UI Historic"/>
              </w:rPr>
              <w:t>If satisfaction score is achieved 80% above.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05FCD8B6"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achieved at 75- 80%.</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501282D3"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achieved at 70% to 74.9%.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7131C825"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achieved at 65% to 69.9%.</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1DD81813"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below 65%.</w:t>
            </w:r>
          </w:p>
        </w:tc>
      </w:tr>
      <w:tr w:rsidR="00A962F0" w:rsidRPr="00A2700C" w14:paraId="5C9A5AF5" w14:textId="77777777" w:rsidTr="00B06D26">
        <w:trPr>
          <w:trHeight w:val="9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9B9289"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1514518" w14:textId="77777777" w:rsidR="00A962F0" w:rsidRPr="00A2700C" w:rsidRDefault="00A962F0" w:rsidP="00B06D26">
            <w:pPr>
              <w:rPr>
                <w:rFonts w:ascii="Verdana" w:hAnsi="Verdana" w:cs="Segoe UI Historic"/>
                <w:lang w:eastAsia="en-GB"/>
              </w:rPr>
            </w:pPr>
            <w:r w:rsidRPr="00A2700C">
              <w:rPr>
                <w:rFonts w:ascii="Verdana" w:hAnsi="Verdana" w:cs="Segoe UI Historic"/>
                <w:kern w:val="24"/>
                <w:lang w:val="en-US"/>
              </w:rPr>
              <w:t>Increase the number of active user</w:t>
            </w:r>
            <w:r w:rsidRPr="00A2700C">
              <w:rPr>
                <w:rFonts w:ascii="Verdana" w:hAnsi="Verdana" w:cs="Segoe UI Historic"/>
                <w:lang w:eastAsia="en-GB"/>
              </w:rPr>
              <w:t>: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5D493D1" w14:textId="77777777" w:rsidR="00A962F0" w:rsidRPr="00A2700C" w:rsidRDefault="00A962F0" w:rsidP="00B06D26">
            <w:pPr>
              <w:rPr>
                <w:rFonts w:ascii="Verdana" w:hAnsi="Verdana" w:cs="Segoe UI Historic"/>
                <w:lang w:eastAsia="en-GB"/>
              </w:rPr>
            </w:pPr>
            <w:commentRangeStart w:id="9"/>
            <w:r w:rsidRPr="00A2700C">
              <w:rPr>
                <w:rFonts w:ascii="Verdana" w:hAnsi="Verdana" w:cs="Segoe UI Historic"/>
                <w:lang w:eastAsia="en-GB"/>
              </w:rPr>
              <w:t>If active user targets are achieved at 100% or more.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7379A8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achieved at 80% to 99.9%.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B312D6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achieved at 70% to 79.9%.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8A8816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achieved at 65% to 69.9%.</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378CE9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below 65%.</w:t>
            </w:r>
            <w:commentRangeEnd w:id="9"/>
            <w:r w:rsidR="00FD5995">
              <w:rPr>
                <w:rStyle w:val="CommentReference"/>
                <w:lang w:val="en-US"/>
              </w:rPr>
              <w:commentReference w:id="9"/>
            </w:r>
          </w:p>
        </w:tc>
      </w:tr>
      <w:tr w:rsidR="00A962F0" w:rsidRPr="00A2700C" w14:paraId="730D188F" w14:textId="77777777" w:rsidTr="00B06D26">
        <w:trPr>
          <w:trHeight w:val="84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8A05C9F"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2B0DFDA7"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Improve the productivity of integrated 3rd parties</w:t>
            </w:r>
            <w:r w:rsidRPr="00A2700C">
              <w:rPr>
                <w:rFonts w:ascii="Verdana" w:hAnsi="Verdana" w:cs="Segoe UI Historic"/>
                <w:lang w:eastAsia="en-GB"/>
              </w:rPr>
              <w:t>: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2C8CADB" w14:textId="77777777" w:rsidR="00A962F0" w:rsidRPr="00A2700C" w:rsidRDefault="00A962F0" w:rsidP="00B06D26">
            <w:pPr>
              <w:rPr>
                <w:rFonts w:ascii="Verdana" w:hAnsi="Verdana" w:cs="Segoe UI Historic"/>
                <w:lang w:eastAsia="en-GB"/>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90% or more.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C1B0F91" w14:textId="77777777" w:rsidR="00A962F0" w:rsidRPr="00A2700C" w:rsidRDefault="00A962F0" w:rsidP="00B06D26">
            <w:pPr>
              <w:rPr>
                <w:rFonts w:ascii="Verdana" w:hAnsi="Verdana" w:cs="Segoe UI Historic"/>
                <w:lang w:eastAsia="en-GB"/>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80% to 89.9%.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5312FFA" w14:textId="77777777" w:rsidR="00A962F0" w:rsidRPr="00A2700C" w:rsidRDefault="00A962F0" w:rsidP="00B06D26">
            <w:pPr>
              <w:rPr>
                <w:rFonts w:ascii="Verdana" w:hAnsi="Verdana" w:cs="Segoe UI Historic"/>
                <w:lang w:eastAsia="en-GB"/>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70% to 79.9%.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B0A5EDD" w14:textId="77777777" w:rsidR="00A962F0" w:rsidRPr="00A2700C" w:rsidRDefault="00A962F0" w:rsidP="00B06D26">
            <w:pPr>
              <w:rPr>
                <w:rFonts w:ascii="Verdana" w:hAnsi="Verdana" w:cs="Segoe UI Historic"/>
                <w:lang w:eastAsia="en-GB"/>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65% to 69.9%.</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7E62459" w14:textId="77777777" w:rsidR="00A962F0" w:rsidRPr="00A2700C" w:rsidRDefault="00A962F0" w:rsidP="00B06D26">
            <w:pPr>
              <w:rPr>
                <w:rFonts w:ascii="Verdana" w:hAnsi="Verdana" w:cs="Segoe UI Historic"/>
                <w:lang w:eastAsia="en-GB"/>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below 65%.</w:t>
            </w:r>
          </w:p>
        </w:tc>
      </w:tr>
      <w:tr w:rsidR="00A962F0" w:rsidRPr="00A2700C" w14:paraId="2C430480" w14:textId="77777777" w:rsidTr="00B06D26">
        <w:trPr>
          <w:trHeight w:val="84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7428EC"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B52D30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Ensure Timely Document Review &amp; Endorsement: Within </w:t>
            </w:r>
            <w:r w:rsidRPr="00A2700C">
              <w:rPr>
                <w:rFonts w:ascii="Verdana" w:hAnsi="Verdana" w:cs="Arial"/>
                <w:lang w:eastAsia="en-GB"/>
              </w:rPr>
              <w:t>≤</w:t>
            </w:r>
            <w:r w:rsidRPr="00A2700C">
              <w:rPr>
                <w:rFonts w:ascii="Verdana" w:hAnsi="Verdana" w:cs="Segoe UI Historic"/>
                <w:lang w:eastAsia="en-GB"/>
              </w:rPr>
              <w:t xml:space="preserve"> 1 days after receiving from officers.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3779A7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If documents are reviewed and necessary action is taken in </w:t>
            </w:r>
            <w:r w:rsidRPr="00A2700C">
              <w:rPr>
                <w:rFonts w:ascii="Verdana" w:hAnsi="Verdana" w:cs="Arial"/>
                <w:lang w:eastAsia="en-GB"/>
              </w:rPr>
              <w:t>≤</w:t>
            </w:r>
            <w:r w:rsidRPr="00A2700C">
              <w:rPr>
                <w:rFonts w:ascii="Verdana" w:hAnsi="Verdana" w:cs="Segoe UI Historic"/>
                <w:lang w:eastAsia="en-GB"/>
              </w:rPr>
              <w:t xml:space="preserve"> 1 day.</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E6D0A0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within 1-2 day.</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82605F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within 3 days.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5BE6A6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within 4-5 days.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505D82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in more than 5 days.</w:t>
            </w:r>
          </w:p>
        </w:tc>
      </w:tr>
      <w:tr w:rsidR="00A962F0" w:rsidRPr="00A2700C" w14:paraId="71F46A26" w14:textId="77777777" w:rsidTr="00B06D26">
        <w:trPr>
          <w:trHeight w:val="844"/>
        </w:trPr>
        <w:tc>
          <w:tcPr>
            <w:tcW w:w="0" w:type="auto"/>
            <w:tcBorders>
              <w:top w:val="single" w:sz="8" w:space="0" w:color="000000"/>
              <w:left w:val="single" w:sz="8" w:space="0" w:color="000000"/>
              <w:bottom w:val="single" w:sz="8" w:space="0" w:color="000000"/>
              <w:right w:val="single" w:sz="8" w:space="0" w:color="000000"/>
            </w:tcBorders>
            <w:vAlign w:val="center"/>
          </w:tcPr>
          <w:p w14:paraId="22106749"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6A572B9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Increase Mobile Banking transaction volume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2D312CE8"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bCs/>
                <w:lang w:eastAsia="en-GB"/>
              </w:rPr>
              <w:t>If Exceeds</w:t>
            </w:r>
            <w:r w:rsidRPr="00A2700C">
              <w:rPr>
                <w:rFonts w:ascii="Verdana" w:eastAsia="Times New Roman" w:hAnsi="Verdana" w:cs="Segoe UI Historic"/>
                <w:lang w:eastAsia="en-GB"/>
              </w:rPr>
              <w:t xml:space="preserve"> all targets above 150%</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52949852"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bCs/>
                <w:lang w:eastAsia="en-GB"/>
              </w:rPr>
              <w:t xml:space="preserve">If exceeds 125-149.9% of </w:t>
            </w:r>
            <w:r w:rsidRPr="00A2700C">
              <w:rPr>
                <w:rFonts w:ascii="Verdana" w:eastAsia="Times New Roman" w:hAnsi="Verdana" w:cs="Segoe UI Historic"/>
                <w:lang w:eastAsia="en-GB"/>
              </w:rPr>
              <w:t>targets for partnerships, user acquisition, and market share.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29A46C0A"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100%-124.9%</w:t>
            </w:r>
            <w:r w:rsidRPr="00A2700C">
              <w:rPr>
                <w:rFonts w:ascii="Verdana" w:eastAsia="Times New Roman" w:hAnsi="Verdana" w:cs="Segoe UI Historic"/>
                <w:lang w:eastAsia="en-GB"/>
              </w:rPr>
              <w:t xml:space="preserve"> of the targets.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23D184D7"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65-99.9%</w:t>
            </w:r>
            <w:r w:rsidRPr="00A2700C">
              <w:rPr>
                <w:rFonts w:ascii="Verdana" w:eastAsia="Times New Roman" w:hAnsi="Verdana" w:cs="Segoe UI Historic"/>
                <w:lang w:eastAsia="en-GB"/>
              </w:rPr>
              <w:t xml:space="preserve"> of the targets.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37E1F157"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less than 65%</w:t>
            </w:r>
            <w:r w:rsidRPr="00A2700C">
              <w:rPr>
                <w:rFonts w:ascii="Verdana" w:eastAsia="Times New Roman" w:hAnsi="Verdana" w:cs="Segoe UI Historic"/>
                <w:lang w:eastAsia="en-GB"/>
              </w:rPr>
              <w:t xml:space="preserve"> of the targets.</w:t>
            </w:r>
          </w:p>
        </w:tc>
      </w:tr>
    </w:tbl>
    <w:p w14:paraId="489921F3"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Tracking number: 1 per quarter</w:t>
      </w:r>
    </w:p>
    <w:p w14:paraId="35B841B7" w14:textId="2E5BC817" w:rsidR="00A962F0" w:rsidRPr="00230F69"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10" w:name="_Toc209460755"/>
      <w:r w:rsidRPr="00230F69">
        <w:rPr>
          <w:rFonts w:ascii="Verdana" w:eastAsia="Times New Roman" w:hAnsi="Verdana" w:cs="Segoe UI Historic"/>
          <w:b/>
          <w:bCs/>
          <w:highlight w:val="cyan"/>
          <w:lang w:eastAsia="en-GB"/>
        </w:rPr>
        <w:t>Mobile Banking Business: Senior Digital Banking Officer Goals &amp; Targets(JG-13)</w:t>
      </w:r>
      <w:bookmarkEnd w:id="10"/>
      <w:r w:rsidR="00D567E3" w:rsidRPr="00230F69">
        <w:rPr>
          <w:rFonts w:ascii="Verdana" w:eastAsia="Times New Roman" w:hAnsi="Verdana" w:cs="Segoe UI Historic"/>
          <w:b/>
          <w:bCs/>
          <w:highlight w:val="cyan"/>
          <w:lang w:eastAsia="en-GB"/>
        </w:rPr>
        <w:t xml:space="preserve"> </w:t>
      </w:r>
      <w:r w:rsidR="00092543" w:rsidRPr="00230F69">
        <w:rPr>
          <w:rFonts w:ascii="Verdana" w:eastAsia="Times New Roman" w:hAnsi="Verdana" w:cs="Segoe UI Historic"/>
          <w:b/>
          <w:bCs/>
          <w:highlight w:val="cyan"/>
          <w:lang w:eastAsia="en-GB"/>
        </w:rPr>
        <w:t>DB0003</w:t>
      </w:r>
    </w:p>
    <w:tbl>
      <w:tblPr>
        <w:tblStyle w:val="TableGrid"/>
        <w:tblW w:w="15212" w:type="dxa"/>
        <w:tblLook w:val="04A0" w:firstRow="1" w:lastRow="0" w:firstColumn="1" w:lastColumn="0" w:noHBand="0" w:noVBand="1"/>
      </w:tblPr>
      <w:tblGrid>
        <w:gridCol w:w="1165"/>
        <w:gridCol w:w="6586"/>
        <w:gridCol w:w="2167"/>
        <w:gridCol w:w="2490"/>
        <w:gridCol w:w="1049"/>
        <w:gridCol w:w="1755"/>
      </w:tblGrid>
      <w:tr w:rsidR="00A962F0" w:rsidRPr="00A2700C" w14:paraId="5A4405C5" w14:textId="77777777" w:rsidTr="00E56651">
        <w:trPr>
          <w:trHeight w:val="487"/>
        </w:trPr>
        <w:tc>
          <w:tcPr>
            <w:tcW w:w="1165" w:type="dxa"/>
            <w:shd w:val="clear" w:color="auto" w:fill="C5E0B3" w:themeFill="accent6" w:themeFillTint="66"/>
            <w:vAlign w:val="center"/>
            <w:hideMark/>
          </w:tcPr>
          <w:p w14:paraId="78BDEC88"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6586" w:type="dxa"/>
            <w:shd w:val="clear" w:color="auto" w:fill="C5E0B3" w:themeFill="accent6" w:themeFillTint="66"/>
            <w:vAlign w:val="center"/>
            <w:hideMark/>
          </w:tcPr>
          <w:p w14:paraId="2928228E"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2167" w:type="dxa"/>
            <w:shd w:val="clear" w:color="auto" w:fill="C5E0B3" w:themeFill="accent6" w:themeFillTint="66"/>
            <w:vAlign w:val="center"/>
            <w:hideMark/>
          </w:tcPr>
          <w:p w14:paraId="03C272E3"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2490" w:type="dxa"/>
            <w:shd w:val="clear" w:color="auto" w:fill="C5E0B3" w:themeFill="accent6" w:themeFillTint="66"/>
            <w:vAlign w:val="center"/>
            <w:hideMark/>
          </w:tcPr>
          <w:p w14:paraId="55BE2503"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1049" w:type="dxa"/>
            <w:shd w:val="clear" w:color="auto" w:fill="C5E0B3" w:themeFill="accent6" w:themeFillTint="66"/>
            <w:vAlign w:val="center"/>
            <w:hideMark/>
          </w:tcPr>
          <w:p w14:paraId="7A9EC6EB"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1755" w:type="dxa"/>
            <w:shd w:val="clear" w:color="auto" w:fill="C5E0B3" w:themeFill="accent6" w:themeFillTint="66"/>
            <w:vAlign w:val="center"/>
            <w:hideMark/>
          </w:tcPr>
          <w:p w14:paraId="3842159D"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1689E2B2" w14:textId="77777777" w:rsidTr="00E56651">
        <w:trPr>
          <w:trHeight w:val="469"/>
        </w:trPr>
        <w:tc>
          <w:tcPr>
            <w:tcW w:w="1165" w:type="dxa"/>
            <w:vMerge w:val="restart"/>
            <w:textDirection w:val="btLr"/>
            <w:hideMark/>
          </w:tcPr>
          <w:p w14:paraId="7E9E3952" w14:textId="77777777" w:rsidR="00A962F0" w:rsidRPr="00A2700C" w:rsidRDefault="00A962F0" w:rsidP="00B06D26">
            <w:pPr>
              <w:rPr>
                <w:rFonts w:ascii="Verdana" w:hAnsi="Verdana" w:cs="Segoe UI Historic"/>
              </w:rPr>
            </w:pPr>
            <w:r w:rsidRPr="00A2700C">
              <w:rPr>
                <w:rFonts w:ascii="Verdana" w:hAnsi="Verdana" w:cs="Segoe UI Historic"/>
                <w:bCs/>
              </w:rPr>
              <w:t>Mobile banking Business-Senior Digital Banking Officer</w:t>
            </w:r>
          </w:p>
          <w:p w14:paraId="1709E811" w14:textId="77777777" w:rsidR="00A962F0" w:rsidRPr="00A2700C" w:rsidRDefault="00A962F0" w:rsidP="00B06D26">
            <w:pPr>
              <w:rPr>
                <w:rFonts w:ascii="Verdana" w:hAnsi="Verdana" w:cs="Segoe UI Historic"/>
              </w:rPr>
            </w:pPr>
          </w:p>
        </w:tc>
        <w:tc>
          <w:tcPr>
            <w:tcW w:w="6586" w:type="dxa"/>
            <w:vAlign w:val="center"/>
            <w:hideMark/>
          </w:tcPr>
          <w:p w14:paraId="72188F9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2167" w:type="dxa"/>
            <w:vAlign w:val="center"/>
            <w:hideMark/>
          </w:tcPr>
          <w:p w14:paraId="334995A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2490" w:type="dxa"/>
            <w:vAlign w:val="center"/>
            <w:hideMark/>
          </w:tcPr>
          <w:p w14:paraId="28FE326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manager’s target</w:t>
            </w:r>
          </w:p>
        </w:tc>
        <w:tc>
          <w:tcPr>
            <w:tcW w:w="1049" w:type="dxa"/>
            <w:vAlign w:val="center"/>
            <w:hideMark/>
          </w:tcPr>
          <w:p w14:paraId="3AE08F5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w:t>
            </w:r>
          </w:p>
        </w:tc>
        <w:tc>
          <w:tcPr>
            <w:tcW w:w="1755" w:type="dxa"/>
            <w:vAlign w:val="center"/>
            <w:hideMark/>
          </w:tcPr>
          <w:p w14:paraId="53E86C2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lang w:val="en-US"/>
              </w:rPr>
              <w:t>Major critical</w:t>
            </w:r>
          </w:p>
        </w:tc>
      </w:tr>
      <w:tr w:rsidR="00A962F0" w:rsidRPr="00A2700C" w14:paraId="53C0A262" w14:textId="77777777" w:rsidTr="00E56651">
        <w:trPr>
          <w:trHeight w:val="506"/>
        </w:trPr>
        <w:tc>
          <w:tcPr>
            <w:tcW w:w="1165" w:type="dxa"/>
            <w:vMerge/>
            <w:hideMark/>
          </w:tcPr>
          <w:p w14:paraId="42CA87ED" w14:textId="77777777" w:rsidR="00A962F0" w:rsidRPr="00A2700C" w:rsidRDefault="00A962F0" w:rsidP="00B06D26">
            <w:pPr>
              <w:rPr>
                <w:rFonts w:ascii="Verdana" w:hAnsi="Verdana" w:cs="Segoe UI Historic"/>
              </w:rPr>
            </w:pPr>
          </w:p>
        </w:tc>
        <w:tc>
          <w:tcPr>
            <w:tcW w:w="6586" w:type="dxa"/>
            <w:hideMark/>
          </w:tcPr>
          <w:p w14:paraId="6ECD70F4" w14:textId="77777777" w:rsidR="00A962F0" w:rsidRPr="00A2700C" w:rsidRDefault="00A962F0" w:rsidP="00B06D26">
            <w:pPr>
              <w:rPr>
                <w:rFonts w:ascii="Verdana" w:hAnsi="Verdana" w:cs="Segoe UI Historic"/>
              </w:rPr>
            </w:pPr>
            <w:r w:rsidRPr="00A2700C">
              <w:rPr>
                <w:rFonts w:ascii="Verdana" w:hAnsi="Verdana" w:cs="Segoe UI Historic"/>
              </w:rPr>
              <w:t>Initiate proposal &amp; Analysis that increase non-interest income</w:t>
            </w:r>
          </w:p>
        </w:tc>
        <w:tc>
          <w:tcPr>
            <w:tcW w:w="2167" w:type="dxa"/>
            <w:hideMark/>
          </w:tcPr>
          <w:p w14:paraId="5A732305"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2490" w:type="dxa"/>
            <w:hideMark/>
          </w:tcPr>
          <w:p w14:paraId="0E1363B1"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val="en-US" w:eastAsia="en-GB"/>
              </w:rPr>
              <w:t>As per against quarter action plan of 100%</w:t>
            </w:r>
          </w:p>
        </w:tc>
        <w:tc>
          <w:tcPr>
            <w:tcW w:w="1049" w:type="dxa"/>
            <w:hideMark/>
          </w:tcPr>
          <w:p w14:paraId="18E42DDB"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1755" w:type="dxa"/>
            <w:hideMark/>
          </w:tcPr>
          <w:p w14:paraId="04BFF903" w14:textId="77777777" w:rsidR="00A962F0" w:rsidRPr="00A2700C" w:rsidRDefault="00A962F0" w:rsidP="00B06D26">
            <w:pPr>
              <w:rPr>
                <w:rFonts w:ascii="Verdana" w:hAnsi="Verdana" w:cs="Segoe UI Historic"/>
              </w:rPr>
            </w:pPr>
            <w:r w:rsidRPr="00A2700C">
              <w:rPr>
                <w:rFonts w:ascii="Verdana" w:hAnsi="Verdana" w:cs="Segoe UI Historic"/>
              </w:rPr>
              <w:t>Can Exceed</w:t>
            </w:r>
          </w:p>
        </w:tc>
      </w:tr>
      <w:tr w:rsidR="00A962F0" w:rsidRPr="00A2700C" w14:paraId="58D1274D" w14:textId="77777777" w:rsidTr="00E56651">
        <w:trPr>
          <w:trHeight w:val="469"/>
        </w:trPr>
        <w:tc>
          <w:tcPr>
            <w:tcW w:w="1165" w:type="dxa"/>
            <w:vMerge/>
            <w:hideMark/>
          </w:tcPr>
          <w:p w14:paraId="20226F95" w14:textId="77777777" w:rsidR="00A962F0" w:rsidRPr="00A2700C" w:rsidRDefault="00A962F0" w:rsidP="00B06D26">
            <w:pPr>
              <w:rPr>
                <w:rFonts w:ascii="Verdana" w:hAnsi="Verdana" w:cs="Segoe UI Historic"/>
              </w:rPr>
            </w:pPr>
          </w:p>
        </w:tc>
        <w:tc>
          <w:tcPr>
            <w:tcW w:w="6586" w:type="dxa"/>
            <w:vMerge w:val="restart"/>
            <w:hideMark/>
          </w:tcPr>
          <w:p w14:paraId="641F62C5" w14:textId="77777777" w:rsidR="00A962F0" w:rsidRPr="00A2700C" w:rsidRDefault="00A962F0" w:rsidP="00B06D26">
            <w:pPr>
              <w:rPr>
                <w:rFonts w:ascii="Verdana" w:hAnsi="Verdana" w:cs="Segoe UI Historic"/>
              </w:rPr>
            </w:pPr>
            <w:r w:rsidRPr="00A2700C">
              <w:rPr>
                <w:rFonts w:ascii="Verdana" w:eastAsia="Times New Roman" w:hAnsi="Verdana" w:cs="Segoe UI Historic"/>
              </w:rPr>
              <w:t>Prepare &amp; review</w:t>
            </w:r>
            <w:r w:rsidRPr="00A2700C">
              <w:rPr>
                <w:rFonts w:ascii="Verdana" w:eastAsia="Times New Roman" w:hAnsi="Verdana" w:cs="Segoe UI Historic"/>
                <w:bCs/>
                <w:lang w:eastAsia="en-GB"/>
              </w:rPr>
              <w:t xml:space="preserve"> </w:t>
            </w:r>
            <w:r w:rsidRPr="00A2700C">
              <w:rPr>
                <w:rFonts w:ascii="Verdana" w:hAnsi="Verdana" w:cs="Segoe UI Historic"/>
              </w:rPr>
              <w:t>key documents for 3rd party</w:t>
            </w:r>
            <w:r w:rsidRPr="00A2700C">
              <w:rPr>
                <w:rFonts w:ascii="Verdana" w:eastAsia="Times New Roman" w:hAnsi="Verdana" w:cs="Segoe UI Historic"/>
                <w:bCs/>
                <w:lang w:eastAsia="en-GB"/>
              </w:rPr>
              <w:t xml:space="preserve"> </w:t>
            </w:r>
            <w:r w:rsidRPr="00A2700C">
              <w:rPr>
                <w:rFonts w:ascii="Verdana" w:hAnsi="Verdana" w:cs="Segoe UI Historic"/>
              </w:rPr>
              <w:t>integration projects</w:t>
            </w:r>
          </w:p>
        </w:tc>
        <w:tc>
          <w:tcPr>
            <w:tcW w:w="2167" w:type="dxa"/>
            <w:vAlign w:val="center"/>
            <w:hideMark/>
          </w:tcPr>
          <w:p w14:paraId="231D0FE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2490" w:type="dxa"/>
            <w:vAlign w:val="center"/>
            <w:hideMark/>
          </w:tcPr>
          <w:p w14:paraId="2CF735A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One round review with minor editing</w:t>
            </w:r>
          </w:p>
        </w:tc>
        <w:tc>
          <w:tcPr>
            <w:tcW w:w="1049" w:type="dxa"/>
            <w:vAlign w:val="center"/>
            <w:hideMark/>
          </w:tcPr>
          <w:p w14:paraId="22D23EB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w:t>
            </w:r>
          </w:p>
        </w:tc>
        <w:tc>
          <w:tcPr>
            <w:tcW w:w="1755" w:type="dxa"/>
            <w:vAlign w:val="center"/>
            <w:hideMark/>
          </w:tcPr>
          <w:p w14:paraId="76BD577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Exceeded</w:t>
            </w:r>
          </w:p>
        </w:tc>
      </w:tr>
      <w:tr w:rsidR="00A962F0" w:rsidRPr="00A2700C" w14:paraId="7C70A53C" w14:textId="77777777" w:rsidTr="00E56651">
        <w:trPr>
          <w:trHeight w:val="469"/>
        </w:trPr>
        <w:tc>
          <w:tcPr>
            <w:tcW w:w="1165" w:type="dxa"/>
            <w:vMerge/>
          </w:tcPr>
          <w:p w14:paraId="6ADDA24A" w14:textId="77777777" w:rsidR="00A962F0" w:rsidRPr="00A2700C" w:rsidRDefault="00A962F0" w:rsidP="00B06D26">
            <w:pPr>
              <w:rPr>
                <w:rFonts w:ascii="Verdana" w:hAnsi="Verdana" w:cs="Segoe UI Historic"/>
              </w:rPr>
            </w:pPr>
          </w:p>
        </w:tc>
        <w:tc>
          <w:tcPr>
            <w:tcW w:w="6586" w:type="dxa"/>
            <w:vMerge/>
          </w:tcPr>
          <w:p w14:paraId="53A7F19C" w14:textId="77777777" w:rsidR="00A962F0" w:rsidRPr="00A2700C" w:rsidRDefault="00A962F0" w:rsidP="00B06D26">
            <w:pPr>
              <w:rPr>
                <w:rFonts w:ascii="Verdana" w:eastAsia="Times New Roman" w:hAnsi="Verdana" w:cs="Segoe UI Historic"/>
              </w:rPr>
            </w:pPr>
          </w:p>
        </w:tc>
        <w:tc>
          <w:tcPr>
            <w:tcW w:w="2167" w:type="dxa"/>
            <w:vAlign w:val="center"/>
          </w:tcPr>
          <w:p w14:paraId="6CECC9E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2490" w:type="dxa"/>
            <w:vAlign w:val="center"/>
          </w:tcPr>
          <w:p w14:paraId="530ABA1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Quarterly as per the time stated on TOR</w:t>
            </w:r>
          </w:p>
        </w:tc>
        <w:tc>
          <w:tcPr>
            <w:tcW w:w="1049" w:type="dxa"/>
            <w:vAlign w:val="center"/>
          </w:tcPr>
          <w:p w14:paraId="5D93266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w:t>
            </w:r>
          </w:p>
        </w:tc>
        <w:tc>
          <w:tcPr>
            <w:tcW w:w="1755" w:type="dxa"/>
            <w:vAlign w:val="center"/>
          </w:tcPr>
          <w:p w14:paraId="71343F6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044B627E" w14:textId="77777777" w:rsidTr="00E56651">
        <w:trPr>
          <w:trHeight w:val="469"/>
        </w:trPr>
        <w:tc>
          <w:tcPr>
            <w:tcW w:w="1165" w:type="dxa"/>
            <w:vMerge/>
            <w:hideMark/>
          </w:tcPr>
          <w:p w14:paraId="087FDAC6" w14:textId="77777777" w:rsidR="00A962F0" w:rsidRPr="00A2700C" w:rsidRDefault="00A962F0" w:rsidP="00B06D26">
            <w:pPr>
              <w:rPr>
                <w:rFonts w:ascii="Verdana" w:hAnsi="Verdana" w:cs="Segoe UI Historic"/>
              </w:rPr>
            </w:pPr>
          </w:p>
        </w:tc>
        <w:tc>
          <w:tcPr>
            <w:tcW w:w="6586" w:type="dxa"/>
            <w:hideMark/>
          </w:tcPr>
          <w:p w14:paraId="2BF887AB" w14:textId="77777777" w:rsidR="00A962F0" w:rsidRPr="00A2700C" w:rsidRDefault="00A962F0" w:rsidP="00B06D26">
            <w:pPr>
              <w:rPr>
                <w:rFonts w:ascii="Verdana" w:hAnsi="Verdana" w:cs="Segoe UI Historic"/>
              </w:rPr>
            </w:pPr>
            <w:r w:rsidRPr="00A2700C">
              <w:rPr>
                <w:rFonts w:ascii="Verdana" w:eastAsia="Times New Roman" w:hAnsi="Verdana" w:cs="Segoe UI Historic"/>
              </w:rPr>
              <w:t>Initiate and develop new/enhanced services &amp; functionalities/E-commerce platform</w:t>
            </w:r>
            <w:r w:rsidRPr="00A2700C">
              <w:rPr>
                <w:rFonts w:ascii="Verdana" w:hAnsi="Verdana" w:cs="Segoe UI Historic"/>
              </w:rPr>
              <w:t xml:space="preserve"> </w:t>
            </w:r>
          </w:p>
        </w:tc>
        <w:tc>
          <w:tcPr>
            <w:tcW w:w="2167" w:type="dxa"/>
            <w:vAlign w:val="center"/>
            <w:hideMark/>
          </w:tcPr>
          <w:p w14:paraId="7879654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Percentage</w:t>
            </w:r>
          </w:p>
        </w:tc>
        <w:tc>
          <w:tcPr>
            <w:tcW w:w="2490" w:type="dxa"/>
            <w:vAlign w:val="center"/>
            <w:hideMark/>
          </w:tcPr>
          <w:p w14:paraId="642EB9B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As per against quarter action plan of 1 new feature</w:t>
            </w:r>
          </w:p>
        </w:tc>
        <w:tc>
          <w:tcPr>
            <w:tcW w:w="1049" w:type="dxa"/>
            <w:vAlign w:val="center"/>
            <w:hideMark/>
          </w:tcPr>
          <w:p w14:paraId="6F98985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w:t>
            </w:r>
          </w:p>
        </w:tc>
        <w:tc>
          <w:tcPr>
            <w:tcW w:w="1755" w:type="dxa"/>
            <w:vAlign w:val="center"/>
            <w:hideMark/>
          </w:tcPr>
          <w:p w14:paraId="4C195E8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1485F61A" w14:textId="77777777" w:rsidTr="00E56651">
        <w:trPr>
          <w:trHeight w:val="469"/>
        </w:trPr>
        <w:tc>
          <w:tcPr>
            <w:tcW w:w="1165" w:type="dxa"/>
            <w:vMerge/>
            <w:hideMark/>
          </w:tcPr>
          <w:p w14:paraId="5B0E3744" w14:textId="77777777" w:rsidR="00A962F0" w:rsidRPr="00A2700C" w:rsidRDefault="00A962F0" w:rsidP="00B06D26">
            <w:pPr>
              <w:rPr>
                <w:rFonts w:ascii="Verdana" w:hAnsi="Verdana" w:cs="Segoe UI Historic"/>
              </w:rPr>
            </w:pPr>
          </w:p>
        </w:tc>
        <w:tc>
          <w:tcPr>
            <w:tcW w:w="6586" w:type="dxa"/>
            <w:hideMark/>
          </w:tcPr>
          <w:p w14:paraId="4B6B0E15" w14:textId="77777777" w:rsidR="00A962F0" w:rsidRPr="00A2700C" w:rsidRDefault="00A962F0" w:rsidP="00B06D26">
            <w:pPr>
              <w:rPr>
                <w:rFonts w:ascii="Verdana" w:hAnsi="Verdana" w:cs="Segoe UI Historic"/>
              </w:rPr>
            </w:pPr>
            <w:r w:rsidRPr="00A2700C">
              <w:rPr>
                <w:rFonts w:ascii="Verdana" w:hAnsi="Verdana" w:cs="Segoe UI Historic"/>
              </w:rPr>
              <w:t>Craft product knowledge and fraud mitigation mechanism catalogue</w:t>
            </w:r>
          </w:p>
        </w:tc>
        <w:tc>
          <w:tcPr>
            <w:tcW w:w="2167" w:type="dxa"/>
            <w:hideMark/>
          </w:tcPr>
          <w:p w14:paraId="6508286C"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2490" w:type="dxa"/>
            <w:hideMark/>
          </w:tcPr>
          <w:p w14:paraId="0503AD8D"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049" w:type="dxa"/>
            <w:hideMark/>
          </w:tcPr>
          <w:p w14:paraId="7925A66D"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1755" w:type="dxa"/>
            <w:hideMark/>
          </w:tcPr>
          <w:p w14:paraId="346EAA3F" w14:textId="77777777" w:rsidR="00A962F0" w:rsidRPr="00A2700C" w:rsidRDefault="00A962F0" w:rsidP="00B06D26">
            <w:pPr>
              <w:rPr>
                <w:rFonts w:ascii="Verdana" w:hAnsi="Verdana" w:cs="Segoe UI Historic"/>
              </w:rPr>
            </w:pPr>
            <w:r w:rsidRPr="00A2700C">
              <w:rPr>
                <w:rFonts w:ascii="Verdana" w:hAnsi="Verdana" w:cs="Segoe UI Historic"/>
              </w:rPr>
              <w:t>Can Exceed</w:t>
            </w:r>
          </w:p>
        </w:tc>
      </w:tr>
      <w:tr w:rsidR="00A962F0" w:rsidRPr="00A2700C" w14:paraId="0B4BC776" w14:textId="77777777" w:rsidTr="00E56651">
        <w:trPr>
          <w:trHeight w:val="469"/>
        </w:trPr>
        <w:tc>
          <w:tcPr>
            <w:tcW w:w="1165" w:type="dxa"/>
            <w:vMerge/>
            <w:hideMark/>
          </w:tcPr>
          <w:p w14:paraId="723EF44C" w14:textId="77777777" w:rsidR="00A962F0" w:rsidRPr="00A2700C" w:rsidRDefault="00A962F0" w:rsidP="00B06D26">
            <w:pPr>
              <w:rPr>
                <w:rFonts w:ascii="Verdana" w:hAnsi="Verdana" w:cs="Segoe UI Historic"/>
              </w:rPr>
            </w:pPr>
          </w:p>
        </w:tc>
        <w:tc>
          <w:tcPr>
            <w:tcW w:w="6586" w:type="dxa"/>
            <w:hideMark/>
          </w:tcPr>
          <w:p w14:paraId="742EF1EE" w14:textId="77777777" w:rsidR="00A962F0" w:rsidRPr="00A2700C" w:rsidRDefault="00A962F0" w:rsidP="00B06D26">
            <w:pPr>
              <w:rPr>
                <w:rFonts w:ascii="Verdana" w:hAnsi="Verdana" w:cs="Segoe UI Historic"/>
              </w:rPr>
            </w:pPr>
            <w:r w:rsidRPr="00A2700C">
              <w:rPr>
                <w:rFonts w:ascii="Verdana" w:eastAsia="Times New Roman" w:hAnsi="Verdana" w:cs="Segoe UI Historic"/>
              </w:rPr>
              <w:t xml:space="preserve">Increase Active MB </w:t>
            </w:r>
            <w:r w:rsidRPr="00A2700C">
              <w:rPr>
                <w:rFonts w:ascii="Verdana" w:hAnsi="Verdana" w:cs="Segoe UI Historic"/>
              </w:rPr>
              <w:t xml:space="preserve">user acquisition and transaction </w:t>
            </w:r>
          </w:p>
        </w:tc>
        <w:tc>
          <w:tcPr>
            <w:tcW w:w="2167" w:type="dxa"/>
            <w:hideMark/>
          </w:tcPr>
          <w:p w14:paraId="48042E12" w14:textId="77777777" w:rsidR="00A962F0" w:rsidRPr="00A2700C" w:rsidRDefault="00A962F0" w:rsidP="00B06D26">
            <w:pPr>
              <w:rPr>
                <w:rFonts w:ascii="Verdana" w:hAnsi="Verdana" w:cs="Segoe UI Historic"/>
              </w:rPr>
            </w:pPr>
            <w:r w:rsidRPr="00A2700C">
              <w:rPr>
                <w:rFonts w:ascii="Verdana" w:hAnsi="Verdana" w:cs="Segoe UI Historic"/>
              </w:rPr>
              <w:t xml:space="preserve">Percentage </w:t>
            </w:r>
          </w:p>
        </w:tc>
        <w:tc>
          <w:tcPr>
            <w:tcW w:w="2490" w:type="dxa"/>
            <w:hideMark/>
          </w:tcPr>
          <w:p w14:paraId="6368570E"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val="en-US" w:eastAsia="en-GB"/>
              </w:rPr>
              <w:t>As per quarter action plan of 100%</w:t>
            </w:r>
          </w:p>
        </w:tc>
        <w:tc>
          <w:tcPr>
            <w:tcW w:w="1049" w:type="dxa"/>
            <w:hideMark/>
          </w:tcPr>
          <w:p w14:paraId="34E0B138"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1755" w:type="dxa"/>
            <w:hideMark/>
          </w:tcPr>
          <w:p w14:paraId="2AFB71DC" w14:textId="77777777" w:rsidR="00A962F0" w:rsidRPr="00A2700C" w:rsidRDefault="00A962F0" w:rsidP="00B06D26">
            <w:pPr>
              <w:rPr>
                <w:rFonts w:ascii="Verdana" w:hAnsi="Verdana" w:cs="Segoe UI Historic"/>
              </w:rPr>
            </w:pPr>
            <w:r w:rsidRPr="00A2700C">
              <w:rPr>
                <w:rFonts w:ascii="Verdana" w:hAnsi="Verdana" w:cs="Segoe UI Historic"/>
              </w:rPr>
              <w:t>Can Exceed</w:t>
            </w:r>
          </w:p>
        </w:tc>
      </w:tr>
      <w:tr w:rsidR="00A962F0" w:rsidRPr="00A2700C" w14:paraId="2A9E3C0E" w14:textId="77777777" w:rsidTr="00E56651">
        <w:trPr>
          <w:trHeight w:val="469"/>
        </w:trPr>
        <w:tc>
          <w:tcPr>
            <w:tcW w:w="1165" w:type="dxa"/>
            <w:vMerge/>
            <w:hideMark/>
          </w:tcPr>
          <w:p w14:paraId="752FB8BB" w14:textId="77777777" w:rsidR="00A962F0" w:rsidRPr="00A2700C" w:rsidRDefault="00A962F0" w:rsidP="00B06D26">
            <w:pPr>
              <w:rPr>
                <w:rFonts w:ascii="Verdana" w:hAnsi="Verdana" w:cs="Segoe UI Historic"/>
              </w:rPr>
            </w:pPr>
          </w:p>
        </w:tc>
        <w:tc>
          <w:tcPr>
            <w:tcW w:w="6586" w:type="dxa"/>
            <w:vMerge w:val="restart"/>
            <w:hideMark/>
          </w:tcPr>
          <w:p w14:paraId="42CEC6FC" w14:textId="77777777" w:rsidR="00A962F0" w:rsidRPr="00A2700C" w:rsidRDefault="00A962F0" w:rsidP="00B06D26">
            <w:pPr>
              <w:rPr>
                <w:rFonts w:ascii="Verdana" w:hAnsi="Verdana" w:cs="Segoe UI Historic"/>
              </w:rPr>
            </w:pPr>
            <w:r w:rsidRPr="00A2700C">
              <w:rPr>
                <w:rFonts w:ascii="Verdana" w:hAnsi="Verdana" w:cs="Segoe UI Historic"/>
              </w:rPr>
              <w:t>Conduct strategic initiatives, assessment document, performance analysis &amp; standard requirements.</w:t>
            </w:r>
          </w:p>
        </w:tc>
        <w:tc>
          <w:tcPr>
            <w:tcW w:w="2167" w:type="dxa"/>
            <w:vAlign w:val="center"/>
            <w:hideMark/>
          </w:tcPr>
          <w:p w14:paraId="11B47E8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2490" w:type="dxa"/>
            <w:vAlign w:val="center"/>
            <w:hideMark/>
          </w:tcPr>
          <w:p w14:paraId="5465BCE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One round review with minor editing</w:t>
            </w:r>
          </w:p>
        </w:tc>
        <w:tc>
          <w:tcPr>
            <w:tcW w:w="1049" w:type="dxa"/>
            <w:vAlign w:val="center"/>
            <w:hideMark/>
          </w:tcPr>
          <w:p w14:paraId="5E0BEF6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3</w:t>
            </w:r>
          </w:p>
        </w:tc>
        <w:tc>
          <w:tcPr>
            <w:tcW w:w="1755" w:type="dxa"/>
            <w:vAlign w:val="center"/>
            <w:hideMark/>
          </w:tcPr>
          <w:p w14:paraId="0AEC69A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Exceeded</w:t>
            </w:r>
          </w:p>
        </w:tc>
      </w:tr>
      <w:tr w:rsidR="00A962F0" w:rsidRPr="00A2700C" w14:paraId="24333ED5" w14:textId="77777777" w:rsidTr="00E56651">
        <w:trPr>
          <w:trHeight w:val="469"/>
        </w:trPr>
        <w:tc>
          <w:tcPr>
            <w:tcW w:w="1165" w:type="dxa"/>
            <w:vMerge/>
          </w:tcPr>
          <w:p w14:paraId="1372BFC1" w14:textId="77777777" w:rsidR="00A962F0" w:rsidRPr="00A2700C" w:rsidRDefault="00A962F0" w:rsidP="00B06D26">
            <w:pPr>
              <w:rPr>
                <w:rFonts w:ascii="Verdana" w:hAnsi="Verdana" w:cs="Segoe UI Historic"/>
              </w:rPr>
            </w:pPr>
          </w:p>
        </w:tc>
        <w:tc>
          <w:tcPr>
            <w:tcW w:w="6586" w:type="dxa"/>
            <w:vMerge/>
          </w:tcPr>
          <w:p w14:paraId="3432FA59" w14:textId="77777777" w:rsidR="00A962F0" w:rsidRPr="00A2700C" w:rsidRDefault="00A962F0" w:rsidP="00B06D26">
            <w:pPr>
              <w:rPr>
                <w:rFonts w:ascii="Verdana" w:hAnsi="Verdana" w:cs="Segoe UI Historic"/>
              </w:rPr>
            </w:pPr>
          </w:p>
        </w:tc>
        <w:tc>
          <w:tcPr>
            <w:tcW w:w="2167" w:type="dxa"/>
            <w:vAlign w:val="center"/>
          </w:tcPr>
          <w:p w14:paraId="22BAFAC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2490" w:type="dxa"/>
            <w:vAlign w:val="center"/>
          </w:tcPr>
          <w:p w14:paraId="7A32907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Quarterly as per the time stated on TOR</w:t>
            </w:r>
          </w:p>
        </w:tc>
        <w:tc>
          <w:tcPr>
            <w:tcW w:w="1049" w:type="dxa"/>
            <w:vAlign w:val="center"/>
          </w:tcPr>
          <w:p w14:paraId="00DCCA4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2</w:t>
            </w:r>
          </w:p>
        </w:tc>
        <w:tc>
          <w:tcPr>
            <w:tcW w:w="1755" w:type="dxa"/>
            <w:vAlign w:val="center"/>
          </w:tcPr>
          <w:p w14:paraId="3147A28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0C13DF9A" w14:textId="77777777" w:rsidTr="00E56651">
        <w:trPr>
          <w:trHeight w:val="469"/>
        </w:trPr>
        <w:tc>
          <w:tcPr>
            <w:tcW w:w="1165" w:type="dxa"/>
            <w:vMerge/>
          </w:tcPr>
          <w:p w14:paraId="5CFE4748" w14:textId="77777777" w:rsidR="00A962F0" w:rsidRPr="00A2700C" w:rsidRDefault="00A962F0" w:rsidP="00B06D26">
            <w:pPr>
              <w:rPr>
                <w:rFonts w:ascii="Verdana" w:hAnsi="Verdana" w:cs="Segoe UI Historic"/>
              </w:rPr>
            </w:pPr>
          </w:p>
        </w:tc>
        <w:tc>
          <w:tcPr>
            <w:tcW w:w="11243" w:type="dxa"/>
            <w:gridSpan w:val="3"/>
          </w:tcPr>
          <w:p w14:paraId="22018BC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Total</w:t>
            </w:r>
          </w:p>
        </w:tc>
        <w:tc>
          <w:tcPr>
            <w:tcW w:w="1049" w:type="dxa"/>
            <w:vAlign w:val="center"/>
          </w:tcPr>
          <w:p w14:paraId="305D3C8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100</w:t>
            </w:r>
          </w:p>
        </w:tc>
        <w:tc>
          <w:tcPr>
            <w:tcW w:w="1755" w:type="dxa"/>
            <w:vAlign w:val="center"/>
          </w:tcPr>
          <w:p w14:paraId="03E8911E" w14:textId="77777777" w:rsidR="00A962F0" w:rsidRPr="00A2700C" w:rsidRDefault="00A962F0" w:rsidP="00B06D26">
            <w:pPr>
              <w:rPr>
                <w:rFonts w:ascii="Verdana" w:eastAsia="Times New Roman" w:hAnsi="Verdana" w:cs="Segoe UI Historic"/>
              </w:rPr>
            </w:pPr>
          </w:p>
        </w:tc>
      </w:tr>
    </w:tbl>
    <w:p w14:paraId="7175D728" w14:textId="77777777" w:rsidR="00A962F0" w:rsidRPr="00A2700C" w:rsidRDefault="00A962F0" w:rsidP="00B06D26">
      <w:pPr>
        <w:spacing w:after="0" w:line="240" w:lineRule="auto"/>
        <w:jc w:val="both"/>
        <w:rPr>
          <w:rFonts w:ascii="Verdana" w:eastAsia="Times New Roman" w:hAnsi="Verdana" w:cs="Segoe UI Historic"/>
          <w:lang w:val="en-US"/>
        </w:rPr>
      </w:pPr>
    </w:p>
    <w:p w14:paraId="50CC0CEC"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lang w:eastAsia="en-GB"/>
        </w:rPr>
      </w:pPr>
      <w:bookmarkStart w:id="11" w:name="_Toc209460756"/>
      <w:r w:rsidRPr="00A2700C">
        <w:rPr>
          <w:rFonts w:ascii="Verdana" w:eastAsia="Times New Roman" w:hAnsi="Verdana" w:cs="Segoe UI Historic"/>
          <w:b/>
          <w:bCs/>
          <w:lang w:eastAsia="en-GB"/>
        </w:rPr>
        <w:t>Mobile Banking Business: Senior Digital Banking Officer Appraisal Parameters</w:t>
      </w:r>
      <w:bookmarkEnd w:id="11"/>
    </w:p>
    <w:tbl>
      <w:tblPr>
        <w:tblStyle w:val="TableGrid"/>
        <w:tblW w:w="15267" w:type="dxa"/>
        <w:tblLook w:val="04A0" w:firstRow="1" w:lastRow="0" w:firstColumn="1" w:lastColumn="0" w:noHBand="0" w:noVBand="1"/>
      </w:tblPr>
      <w:tblGrid>
        <w:gridCol w:w="1106"/>
        <w:gridCol w:w="2730"/>
        <w:gridCol w:w="2292"/>
        <w:gridCol w:w="2127"/>
        <w:gridCol w:w="2085"/>
        <w:gridCol w:w="2052"/>
        <w:gridCol w:w="2875"/>
      </w:tblGrid>
      <w:tr w:rsidR="00A962F0" w:rsidRPr="00A2700C" w14:paraId="303F099A" w14:textId="77777777" w:rsidTr="00A918B2">
        <w:trPr>
          <w:trHeight w:val="433"/>
        </w:trPr>
        <w:tc>
          <w:tcPr>
            <w:tcW w:w="0" w:type="auto"/>
            <w:shd w:val="clear" w:color="auto" w:fill="C5E0B3" w:themeFill="accent6" w:themeFillTint="66"/>
          </w:tcPr>
          <w:p w14:paraId="3F188915" w14:textId="77777777" w:rsidR="00A962F0" w:rsidRPr="00A2700C" w:rsidRDefault="00A962F0" w:rsidP="00B06D26">
            <w:pPr>
              <w:rPr>
                <w:rFonts w:ascii="Verdana" w:hAnsi="Verdana" w:cs="Segoe UI Historic"/>
                <w:lang w:eastAsia="en-GB"/>
              </w:rPr>
            </w:pPr>
          </w:p>
        </w:tc>
        <w:tc>
          <w:tcPr>
            <w:tcW w:w="14111" w:type="dxa"/>
            <w:gridSpan w:val="6"/>
            <w:shd w:val="clear" w:color="auto" w:fill="C5E0B3" w:themeFill="accent6" w:themeFillTint="66"/>
          </w:tcPr>
          <w:p w14:paraId="2B4FD22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Cannot Exceed</w:t>
            </w:r>
          </w:p>
        </w:tc>
      </w:tr>
      <w:tr w:rsidR="00A962F0" w:rsidRPr="00A2700C" w14:paraId="1E65F12E" w14:textId="77777777" w:rsidTr="00A918B2">
        <w:trPr>
          <w:trHeight w:val="433"/>
        </w:trPr>
        <w:tc>
          <w:tcPr>
            <w:tcW w:w="0" w:type="auto"/>
            <w:shd w:val="clear" w:color="auto" w:fill="C5E0B3" w:themeFill="accent6" w:themeFillTint="66"/>
          </w:tcPr>
          <w:p w14:paraId="7D60191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Job Position</w:t>
            </w:r>
          </w:p>
        </w:tc>
        <w:tc>
          <w:tcPr>
            <w:tcW w:w="0" w:type="auto"/>
            <w:shd w:val="clear" w:color="auto" w:fill="C5E0B3" w:themeFill="accent6" w:themeFillTint="66"/>
          </w:tcPr>
          <w:p w14:paraId="6AAF270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shd w:val="clear" w:color="auto" w:fill="C5E0B3" w:themeFill="accent6" w:themeFillTint="66"/>
          </w:tcPr>
          <w:p w14:paraId="5C79F14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Expectations (5)</w:t>
            </w:r>
          </w:p>
        </w:tc>
        <w:tc>
          <w:tcPr>
            <w:tcW w:w="0" w:type="auto"/>
            <w:shd w:val="clear" w:color="auto" w:fill="C5E0B3" w:themeFill="accent6" w:themeFillTint="66"/>
          </w:tcPr>
          <w:p w14:paraId="4D29ABD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Nearly Meets Expectations (4)</w:t>
            </w:r>
          </w:p>
        </w:tc>
        <w:tc>
          <w:tcPr>
            <w:tcW w:w="0" w:type="auto"/>
            <w:shd w:val="clear" w:color="auto" w:fill="C5E0B3" w:themeFill="accent6" w:themeFillTint="66"/>
          </w:tcPr>
          <w:p w14:paraId="52B27E1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Partially Meets Expectations (3)</w:t>
            </w:r>
          </w:p>
        </w:tc>
        <w:tc>
          <w:tcPr>
            <w:tcW w:w="0" w:type="auto"/>
            <w:shd w:val="clear" w:color="auto" w:fill="C5E0B3" w:themeFill="accent6" w:themeFillTint="66"/>
          </w:tcPr>
          <w:p w14:paraId="249D406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Minimally Meets Expectations (2)</w:t>
            </w:r>
          </w:p>
        </w:tc>
        <w:tc>
          <w:tcPr>
            <w:tcW w:w="2875" w:type="dxa"/>
            <w:shd w:val="clear" w:color="auto" w:fill="C5E0B3" w:themeFill="accent6" w:themeFillTint="66"/>
          </w:tcPr>
          <w:p w14:paraId="3FBBB04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Unsatisfactory (1)</w:t>
            </w:r>
          </w:p>
        </w:tc>
      </w:tr>
      <w:tr w:rsidR="00A962F0" w:rsidRPr="00A2700C" w14:paraId="2416895F" w14:textId="77777777" w:rsidTr="00B06D26">
        <w:trPr>
          <w:trHeight w:val="867"/>
        </w:trPr>
        <w:tc>
          <w:tcPr>
            <w:tcW w:w="0" w:type="auto"/>
            <w:vMerge w:val="restart"/>
            <w:textDirection w:val="btLr"/>
            <w:hideMark/>
          </w:tcPr>
          <w:p w14:paraId="47E22855" w14:textId="77777777" w:rsidR="00A962F0" w:rsidRPr="00A2700C" w:rsidRDefault="00A962F0" w:rsidP="00B06D26">
            <w:pPr>
              <w:rPr>
                <w:rFonts w:ascii="Verdana" w:hAnsi="Verdana" w:cs="Segoe UI Historic"/>
              </w:rPr>
            </w:pPr>
            <w:r w:rsidRPr="00A2700C">
              <w:rPr>
                <w:rFonts w:ascii="Verdana" w:hAnsi="Verdana" w:cs="Segoe UI Historic"/>
                <w:bCs/>
              </w:rPr>
              <w:t>Mobile banking Business-Senior Digital Banking Officer</w:t>
            </w:r>
          </w:p>
          <w:p w14:paraId="4A322EAD" w14:textId="77777777" w:rsidR="00A962F0" w:rsidRPr="00A2700C" w:rsidRDefault="00A962F0" w:rsidP="00B06D26">
            <w:pPr>
              <w:rPr>
                <w:rFonts w:ascii="Verdana" w:hAnsi="Verdana" w:cs="Segoe UI Historic"/>
                <w:lang w:eastAsia="en-GB"/>
              </w:rPr>
            </w:pPr>
          </w:p>
        </w:tc>
        <w:tc>
          <w:tcPr>
            <w:tcW w:w="0" w:type="auto"/>
            <w:hideMark/>
          </w:tcPr>
          <w:p w14:paraId="02358EF9" w14:textId="77777777" w:rsidR="00A962F0" w:rsidRPr="00A2700C" w:rsidRDefault="00A962F0" w:rsidP="00B06D26">
            <w:pPr>
              <w:rPr>
                <w:rFonts w:ascii="Verdana" w:hAnsi="Verdana" w:cs="Segoe UI Historic"/>
              </w:rPr>
            </w:pPr>
            <w:r w:rsidRPr="00A2700C">
              <w:rPr>
                <w:rFonts w:ascii="Verdana" w:hAnsi="Verdana" w:cs="Segoe UI Historic"/>
                <w:bCs/>
              </w:rPr>
              <w:t>Achieve team critical target (50% of manager’s target)</w:t>
            </w:r>
          </w:p>
        </w:tc>
        <w:tc>
          <w:tcPr>
            <w:tcW w:w="0" w:type="auto"/>
            <w:hideMark/>
          </w:tcPr>
          <w:p w14:paraId="5BBA9E0D" w14:textId="77777777" w:rsidR="00A962F0" w:rsidRPr="00A2700C" w:rsidRDefault="00A962F0" w:rsidP="00B06D26">
            <w:pPr>
              <w:rPr>
                <w:rFonts w:ascii="Verdana" w:hAnsi="Verdana" w:cs="Segoe UI Historic"/>
              </w:rPr>
            </w:pPr>
            <w:r w:rsidRPr="00A2700C">
              <w:rPr>
                <w:rFonts w:ascii="Verdana" w:hAnsi="Verdana" w:cs="Segoe UI Historic"/>
              </w:rPr>
              <w:t>If the officer achieves 100% or more of the assigned target.</w:t>
            </w:r>
          </w:p>
        </w:tc>
        <w:tc>
          <w:tcPr>
            <w:tcW w:w="0" w:type="auto"/>
            <w:hideMark/>
          </w:tcPr>
          <w:p w14:paraId="214E5063" w14:textId="77777777" w:rsidR="00A962F0" w:rsidRPr="00A2700C" w:rsidRDefault="00A962F0" w:rsidP="00B06D26">
            <w:pPr>
              <w:rPr>
                <w:rFonts w:ascii="Verdana" w:hAnsi="Verdana" w:cs="Segoe UI Historic"/>
              </w:rPr>
            </w:pPr>
            <w:r w:rsidRPr="00A2700C">
              <w:rPr>
                <w:rFonts w:ascii="Verdana" w:hAnsi="Verdana" w:cs="Segoe UI Historic"/>
              </w:rPr>
              <w:t>If the officer achieves 90% to 99.9% of the assigned target.</w:t>
            </w:r>
          </w:p>
        </w:tc>
        <w:tc>
          <w:tcPr>
            <w:tcW w:w="0" w:type="auto"/>
            <w:hideMark/>
          </w:tcPr>
          <w:p w14:paraId="546EB384" w14:textId="77777777" w:rsidR="00A962F0" w:rsidRPr="00A2700C" w:rsidRDefault="00A962F0" w:rsidP="00B06D26">
            <w:pPr>
              <w:rPr>
                <w:rFonts w:ascii="Verdana" w:hAnsi="Verdana" w:cs="Segoe UI Historic"/>
              </w:rPr>
            </w:pPr>
            <w:r w:rsidRPr="00A2700C">
              <w:rPr>
                <w:rFonts w:ascii="Verdana" w:hAnsi="Verdana" w:cs="Segoe UI Historic"/>
              </w:rPr>
              <w:t>If the officer achieves 80% to 89.9% of the assigned target.</w:t>
            </w:r>
          </w:p>
        </w:tc>
        <w:tc>
          <w:tcPr>
            <w:tcW w:w="0" w:type="auto"/>
            <w:hideMark/>
          </w:tcPr>
          <w:p w14:paraId="35E9A8B8" w14:textId="77777777" w:rsidR="00A962F0" w:rsidRPr="00A2700C" w:rsidRDefault="00A962F0" w:rsidP="00B06D26">
            <w:pPr>
              <w:rPr>
                <w:rFonts w:ascii="Verdana" w:hAnsi="Verdana" w:cs="Segoe UI Historic"/>
              </w:rPr>
            </w:pPr>
            <w:r w:rsidRPr="00A2700C">
              <w:rPr>
                <w:rFonts w:ascii="Verdana" w:hAnsi="Verdana" w:cs="Segoe UI Historic"/>
              </w:rPr>
              <w:t>If the officer achieves 66% to 79.9% of the assigned target.</w:t>
            </w:r>
          </w:p>
        </w:tc>
        <w:tc>
          <w:tcPr>
            <w:tcW w:w="2875" w:type="dxa"/>
            <w:hideMark/>
          </w:tcPr>
          <w:p w14:paraId="5FFA658C" w14:textId="77777777" w:rsidR="00A962F0" w:rsidRPr="00A2700C" w:rsidRDefault="00A962F0" w:rsidP="00B06D26">
            <w:pPr>
              <w:rPr>
                <w:rFonts w:ascii="Verdana" w:hAnsi="Verdana" w:cs="Segoe UI Historic"/>
              </w:rPr>
            </w:pPr>
            <w:r w:rsidRPr="00A2700C">
              <w:rPr>
                <w:rFonts w:ascii="Verdana" w:hAnsi="Verdana" w:cs="Segoe UI Historic"/>
              </w:rPr>
              <w:t>If the officer achieves less than 65% of the assigned target.</w:t>
            </w:r>
          </w:p>
        </w:tc>
      </w:tr>
      <w:tr w:rsidR="00A962F0" w:rsidRPr="00A2700C" w14:paraId="730C9DD5" w14:textId="77777777" w:rsidTr="00B06D26">
        <w:trPr>
          <w:trHeight w:val="867"/>
        </w:trPr>
        <w:tc>
          <w:tcPr>
            <w:tcW w:w="0" w:type="auto"/>
            <w:vMerge/>
            <w:hideMark/>
          </w:tcPr>
          <w:p w14:paraId="0FA0CF5E" w14:textId="77777777" w:rsidR="00A962F0" w:rsidRPr="00A2700C" w:rsidRDefault="00A962F0" w:rsidP="00B06D26">
            <w:pPr>
              <w:rPr>
                <w:rFonts w:ascii="Verdana" w:hAnsi="Verdana" w:cs="Segoe UI Historic"/>
                <w:lang w:eastAsia="en-GB"/>
              </w:rPr>
            </w:pPr>
          </w:p>
        </w:tc>
        <w:tc>
          <w:tcPr>
            <w:tcW w:w="0" w:type="auto"/>
          </w:tcPr>
          <w:p w14:paraId="273FF210"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&amp; review key documents for 3rd party projects:</w:t>
            </w:r>
            <w:r w:rsidRPr="00A2700C">
              <w:rPr>
                <w:rFonts w:ascii="Verdana" w:hAnsi="Verdana" w:cs="Segoe UI Historic"/>
                <w:lang w:eastAsia="en-GB"/>
              </w:rPr>
              <w:t xml:space="preserve"> Quality goal is one-round review with minor editing per quarter.</w:t>
            </w:r>
          </w:p>
        </w:tc>
        <w:tc>
          <w:tcPr>
            <w:tcW w:w="0" w:type="auto"/>
          </w:tcPr>
          <w:p w14:paraId="5B360A08" w14:textId="77777777" w:rsidR="00A962F0" w:rsidRPr="00A2700C" w:rsidRDefault="00A962F0" w:rsidP="00B06D26">
            <w:pPr>
              <w:rPr>
                <w:rFonts w:ascii="Verdana" w:hAnsi="Verdana" w:cs="Segoe UI Historic"/>
              </w:rPr>
            </w:pPr>
            <w:r w:rsidRPr="00A2700C">
              <w:rPr>
                <w:rFonts w:ascii="Verdana" w:hAnsi="Verdana" w:cs="Segoe UI Historic"/>
              </w:rPr>
              <w:t>Documents are ready after one review with minor or no editing.</w:t>
            </w:r>
          </w:p>
        </w:tc>
        <w:tc>
          <w:tcPr>
            <w:tcW w:w="0" w:type="auto"/>
          </w:tcPr>
          <w:p w14:paraId="432BB3EA" w14:textId="77777777" w:rsidR="00A962F0" w:rsidRPr="00A2700C" w:rsidRDefault="00A962F0" w:rsidP="00B06D26">
            <w:pPr>
              <w:rPr>
                <w:rFonts w:ascii="Verdana" w:hAnsi="Verdana" w:cs="Segoe UI Historic"/>
              </w:rPr>
            </w:pPr>
            <w:r w:rsidRPr="00A2700C">
              <w:rPr>
                <w:rFonts w:ascii="Verdana" w:hAnsi="Verdana" w:cs="Segoe UI Historic"/>
              </w:rPr>
              <w:t>Documents require minor editing after the second review.</w:t>
            </w:r>
          </w:p>
        </w:tc>
        <w:tc>
          <w:tcPr>
            <w:tcW w:w="0" w:type="auto"/>
          </w:tcPr>
          <w:p w14:paraId="7EA1FE22" w14:textId="77777777" w:rsidR="00A962F0" w:rsidRPr="00A2700C" w:rsidRDefault="00A962F0" w:rsidP="00B06D26">
            <w:pPr>
              <w:rPr>
                <w:rFonts w:ascii="Verdana" w:hAnsi="Verdana" w:cs="Segoe UI Historic"/>
              </w:rPr>
            </w:pPr>
            <w:r w:rsidRPr="00A2700C">
              <w:rPr>
                <w:rFonts w:ascii="Verdana" w:hAnsi="Verdana" w:cs="Segoe UI Historic"/>
              </w:rPr>
              <w:t>Documents require minor editing after the third review.</w:t>
            </w:r>
          </w:p>
        </w:tc>
        <w:tc>
          <w:tcPr>
            <w:tcW w:w="0" w:type="auto"/>
          </w:tcPr>
          <w:p w14:paraId="279F4E4C" w14:textId="77777777" w:rsidR="00A962F0" w:rsidRPr="00A2700C" w:rsidRDefault="00A962F0" w:rsidP="00B06D26">
            <w:pPr>
              <w:rPr>
                <w:rFonts w:ascii="Verdana" w:hAnsi="Verdana" w:cs="Segoe UI Historic"/>
              </w:rPr>
            </w:pPr>
            <w:r w:rsidRPr="00A2700C">
              <w:rPr>
                <w:rFonts w:ascii="Verdana" w:hAnsi="Verdana" w:cs="Segoe UI Historic"/>
              </w:rPr>
              <w:t>Documents require significant editing after multiple reviews.</w:t>
            </w:r>
          </w:p>
        </w:tc>
        <w:tc>
          <w:tcPr>
            <w:tcW w:w="2875" w:type="dxa"/>
          </w:tcPr>
          <w:p w14:paraId="258B7B79" w14:textId="77777777" w:rsidR="00A962F0" w:rsidRPr="00A2700C" w:rsidRDefault="00A962F0" w:rsidP="00B06D26">
            <w:pPr>
              <w:rPr>
                <w:rFonts w:ascii="Verdana" w:hAnsi="Verdana" w:cs="Segoe UI Historic"/>
              </w:rPr>
            </w:pPr>
            <w:r w:rsidRPr="00A2700C">
              <w:rPr>
                <w:rFonts w:ascii="Verdana" w:hAnsi="Verdana" w:cs="Segoe UI Historic"/>
              </w:rPr>
              <w:t>Documents are consistently of poor quality.</w:t>
            </w:r>
          </w:p>
        </w:tc>
      </w:tr>
      <w:tr w:rsidR="00A962F0" w:rsidRPr="00A2700C" w14:paraId="6EE497A1" w14:textId="77777777" w:rsidTr="00A918B2">
        <w:trPr>
          <w:trHeight w:val="867"/>
        </w:trPr>
        <w:tc>
          <w:tcPr>
            <w:tcW w:w="0" w:type="auto"/>
            <w:vMerge/>
            <w:hideMark/>
          </w:tcPr>
          <w:p w14:paraId="460FDC28" w14:textId="77777777" w:rsidR="00A962F0" w:rsidRPr="00A2700C" w:rsidRDefault="00A962F0" w:rsidP="00B06D26">
            <w:pPr>
              <w:rPr>
                <w:rFonts w:ascii="Verdana" w:hAnsi="Verdana" w:cs="Segoe UI Historic"/>
                <w:lang w:eastAsia="en-GB"/>
              </w:rPr>
            </w:pPr>
          </w:p>
        </w:tc>
        <w:tc>
          <w:tcPr>
            <w:tcW w:w="0" w:type="auto"/>
            <w:tcBorders>
              <w:bottom w:val="single" w:sz="4" w:space="0" w:color="auto"/>
            </w:tcBorders>
          </w:tcPr>
          <w:p w14:paraId="697DB409"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Conduct strategic initiatives, assessment document, performance analysis &amp; standard requirements:</w:t>
            </w:r>
            <w:r w:rsidRPr="00A2700C">
              <w:rPr>
                <w:rFonts w:ascii="Verdana" w:hAnsi="Verdana" w:cs="Segoe UI Historic"/>
                <w:lang w:eastAsia="en-GB"/>
              </w:rPr>
              <w:t xml:space="preserve"> quality with minor editing per quarter.</w:t>
            </w:r>
          </w:p>
        </w:tc>
        <w:tc>
          <w:tcPr>
            <w:tcW w:w="0" w:type="auto"/>
            <w:tcBorders>
              <w:bottom w:val="single" w:sz="4" w:space="0" w:color="auto"/>
            </w:tcBorders>
          </w:tcPr>
          <w:p w14:paraId="16709E61"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1st review with minor or no editing.</w:t>
            </w:r>
          </w:p>
        </w:tc>
        <w:tc>
          <w:tcPr>
            <w:tcW w:w="0" w:type="auto"/>
            <w:tcBorders>
              <w:bottom w:val="single" w:sz="4" w:space="0" w:color="auto"/>
            </w:tcBorders>
          </w:tcPr>
          <w:p w14:paraId="7978B24C"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2nd review.</w:t>
            </w:r>
          </w:p>
        </w:tc>
        <w:tc>
          <w:tcPr>
            <w:tcW w:w="0" w:type="auto"/>
            <w:tcBorders>
              <w:bottom w:val="single" w:sz="4" w:space="0" w:color="auto"/>
            </w:tcBorders>
          </w:tcPr>
          <w:p w14:paraId="265CFD41"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3rd review.</w:t>
            </w:r>
          </w:p>
        </w:tc>
        <w:tc>
          <w:tcPr>
            <w:tcW w:w="0" w:type="auto"/>
            <w:tcBorders>
              <w:bottom w:val="single" w:sz="4" w:space="0" w:color="auto"/>
            </w:tcBorders>
          </w:tcPr>
          <w:p w14:paraId="586C72F7"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2875" w:type="dxa"/>
            <w:tcBorders>
              <w:bottom w:val="single" w:sz="4" w:space="0" w:color="auto"/>
            </w:tcBorders>
          </w:tcPr>
          <w:p w14:paraId="53834B17"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r>
      <w:tr w:rsidR="00A962F0" w:rsidRPr="00A2700C" w14:paraId="4315053C" w14:textId="77777777" w:rsidTr="00A918B2">
        <w:trPr>
          <w:trHeight w:val="195"/>
        </w:trPr>
        <w:tc>
          <w:tcPr>
            <w:tcW w:w="0" w:type="auto"/>
            <w:vMerge/>
          </w:tcPr>
          <w:p w14:paraId="5299F95E" w14:textId="77777777" w:rsidR="00A962F0" w:rsidRPr="00A2700C" w:rsidRDefault="00A962F0" w:rsidP="00B06D26">
            <w:pPr>
              <w:rPr>
                <w:rFonts w:ascii="Verdana" w:hAnsi="Verdana" w:cs="Segoe UI Historic"/>
                <w:lang w:eastAsia="en-GB"/>
              </w:rPr>
            </w:pPr>
          </w:p>
        </w:tc>
        <w:tc>
          <w:tcPr>
            <w:tcW w:w="14111" w:type="dxa"/>
            <w:gridSpan w:val="6"/>
            <w:shd w:val="clear" w:color="auto" w:fill="C5E0B3" w:themeFill="accent6" w:themeFillTint="66"/>
          </w:tcPr>
          <w:p w14:paraId="78006AFB" w14:textId="77777777" w:rsidR="00A962F0" w:rsidRPr="00A2700C" w:rsidRDefault="00A962F0" w:rsidP="00B06D26">
            <w:pPr>
              <w:rPr>
                <w:rFonts w:ascii="Verdana" w:hAnsi="Verdana" w:cs="Segoe UI Historic"/>
              </w:rPr>
            </w:pPr>
            <w:r w:rsidRPr="00A2700C">
              <w:rPr>
                <w:rFonts w:ascii="Verdana" w:hAnsi="Verdana" w:cs="Segoe UI Historic"/>
                <w:lang w:eastAsia="en-GB"/>
              </w:rPr>
              <w:t>Can be Exceeded</w:t>
            </w:r>
          </w:p>
        </w:tc>
      </w:tr>
      <w:tr w:rsidR="00A962F0" w:rsidRPr="00A2700C" w14:paraId="36B41C17" w14:textId="77777777" w:rsidTr="00A918B2">
        <w:trPr>
          <w:trHeight w:val="867"/>
        </w:trPr>
        <w:tc>
          <w:tcPr>
            <w:tcW w:w="0" w:type="auto"/>
            <w:vMerge/>
          </w:tcPr>
          <w:p w14:paraId="1876B7ED" w14:textId="77777777" w:rsidR="00A962F0" w:rsidRPr="00A2700C" w:rsidRDefault="00A962F0" w:rsidP="00B06D26">
            <w:pPr>
              <w:rPr>
                <w:rFonts w:ascii="Verdana" w:hAnsi="Verdana" w:cs="Segoe UI Historic"/>
                <w:lang w:eastAsia="en-GB"/>
              </w:rPr>
            </w:pPr>
          </w:p>
        </w:tc>
        <w:tc>
          <w:tcPr>
            <w:tcW w:w="0" w:type="auto"/>
            <w:shd w:val="clear" w:color="auto" w:fill="C5E0B3" w:themeFill="accent6" w:themeFillTint="66"/>
          </w:tcPr>
          <w:p w14:paraId="1D7AAC8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shd w:val="clear" w:color="auto" w:fill="C5E0B3" w:themeFill="accent6" w:themeFillTint="66"/>
          </w:tcPr>
          <w:p w14:paraId="0638AD8E" w14:textId="77777777" w:rsidR="00A962F0" w:rsidRPr="00A2700C" w:rsidRDefault="00A962F0" w:rsidP="00B06D26">
            <w:pPr>
              <w:rPr>
                <w:rFonts w:ascii="Verdana" w:hAnsi="Verdana" w:cs="Segoe UI Historic"/>
                <w:lang w:eastAsia="en-GB"/>
              </w:rPr>
            </w:pPr>
            <w:r w:rsidRPr="00A2700C">
              <w:rPr>
                <w:rFonts w:ascii="Verdana" w:hAnsi="Verdana" w:cs="Segoe UI Historic"/>
                <w:bCs/>
              </w:rPr>
              <w:t>Exceptional (5)</w:t>
            </w:r>
          </w:p>
        </w:tc>
        <w:tc>
          <w:tcPr>
            <w:tcW w:w="0" w:type="auto"/>
            <w:shd w:val="clear" w:color="auto" w:fill="C5E0B3" w:themeFill="accent6" w:themeFillTint="66"/>
          </w:tcPr>
          <w:p w14:paraId="4766C826" w14:textId="77777777" w:rsidR="00A962F0" w:rsidRPr="00A2700C" w:rsidRDefault="00A962F0" w:rsidP="00B06D26">
            <w:pPr>
              <w:rPr>
                <w:rFonts w:ascii="Verdana" w:hAnsi="Verdana" w:cs="Segoe UI Historic"/>
                <w:lang w:eastAsia="en-GB"/>
              </w:rPr>
            </w:pPr>
            <w:r w:rsidRPr="00A2700C">
              <w:rPr>
                <w:rFonts w:ascii="Verdana" w:hAnsi="Verdana" w:cs="Segoe UI Historic"/>
                <w:bCs/>
              </w:rPr>
              <w:t>Above expectations (4)</w:t>
            </w:r>
          </w:p>
        </w:tc>
        <w:tc>
          <w:tcPr>
            <w:tcW w:w="0" w:type="auto"/>
            <w:shd w:val="clear" w:color="auto" w:fill="C5E0B3" w:themeFill="accent6" w:themeFillTint="66"/>
          </w:tcPr>
          <w:p w14:paraId="4D19300C" w14:textId="77777777" w:rsidR="00A962F0" w:rsidRPr="00A2700C" w:rsidRDefault="00A962F0" w:rsidP="00B06D26">
            <w:pPr>
              <w:rPr>
                <w:rFonts w:ascii="Verdana" w:hAnsi="Verdana" w:cs="Segoe UI Historic"/>
                <w:lang w:eastAsia="en-GB"/>
              </w:rPr>
            </w:pPr>
            <w:r w:rsidRPr="00A2700C">
              <w:rPr>
                <w:rFonts w:ascii="Verdana" w:hAnsi="Verdana" w:cs="Segoe UI Historic"/>
                <w:bCs/>
              </w:rPr>
              <w:t>Meets expectations (3)</w:t>
            </w:r>
          </w:p>
        </w:tc>
        <w:tc>
          <w:tcPr>
            <w:tcW w:w="0" w:type="auto"/>
            <w:shd w:val="clear" w:color="auto" w:fill="C5E0B3" w:themeFill="accent6" w:themeFillTint="66"/>
          </w:tcPr>
          <w:p w14:paraId="5A5518D2" w14:textId="77777777" w:rsidR="00A962F0" w:rsidRPr="00A2700C" w:rsidRDefault="00A962F0" w:rsidP="00B06D26">
            <w:pPr>
              <w:rPr>
                <w:rFonts w:ascii="Verdana" w:hAnsi="Verdana" w:cs="Segoe UI Historic"/>
                <w:lang w:eastAsia="en-GB"/>
              </w:rPr>
            </w:pPr>
            <w:r w:rsidRPr="00A2700C">
              <w:rPr>
                <w:rFonts w:ascii="Verdana" w:hAnsi="Verdana" w:cs="Segoe UI Historic"/>
                <w:bCs/>
              </w:rPr>
              <w:t>Below expectations (2)</w:t>
            </w:r>
          </w:p>
        </w:tc>
        <w:tc>
          <w:tcPr>
            <w:tcW w:w="2875" w:type="dxa"/>
            <w:shd w:val="clear" w:color="auto" w:fill="C5E0B3" w:themeFill="accent6" w:themeFillTint="66"/>
          </w:tcPr>
          <w:p w14:paraId="0DA60FAD" w14:textId="77777777" w:rsidR="00A962F0" w:rsidRPr="00A2700C" w:rsidRDefault="00A962F0" w:rsidP="00B06D26">
            <w:pPr>
              <w:rPr>
                <w:rFonts w:ascii="Verdana" w:hAnsi="Verdana" w:cs="Segoe UI Historic"/>
                <w:lang w:eastAsia="en-GB"/>
              </w:rPr>
            </w:pPr>
            <w:r w:rsidRPr="00A2700C">
              <w:rPr>
                <w:rFonts w:ascii="Verdana" w:hAnsi="Verdana" w:cs="Segoe UI Historic"/>
                <w:bCs/>
              </w:rPr>
              <w:t>Unsatisfactory (1)</w:t>
            </w:r>
          </w:p>
        </w:tc>
      </w:tr>
      <w:tr w:rsidR="00A962F0" w:rsidRPr="00A2700C" w14:paraId="2CE8F9F9" w14:textId="77777777" w:rsidTr="00B06D26">
        <w:trPr>
          <w:trHeight w:val="867"/>
        </w:trPr>
        <w:tc>
          <w:tcPr>
            <w:tcW w:w="0" w:type="auto"/>
            <w:vMerge/>
          </w:tcPr>
          <w:p w14:paraId="36A679B2" w14:textId="77777777" w:rsidR="00A962F0" w:rsidRPr="00A2700C" w:rsidRDefault="00A962F0" w:rsidP="00B06D26">
            <w:pPr>
              <w:rPr>
                <w:rFonts w:ascii="Verdana" w:hAnsi="Verdana" w:cs="Segoe UI Historic"/>
                <w:lang w:eastAsia="en-GB"/>
              </w:rPr>
            </w:pPr>
          </w:p>
        </w:tc>
        <w:tc>
          <w:tcPr>
            <w:tcW w:w="0" w:type="auto"/>
          </w:tcPr>
          <w:p w14:paraId="2B976540" w14:textId="77777777" w:rsidR="00A962F0" w:rsidRPr="00A2700C" w:rsidRDefault="00A962F0" w:rsidP="00B06D26">
            <w:pPr>
              <w:rPr>
                <w:rFonts w:ascii="Verdana" w:hAnsi="Verdana" w:cs="Segoe UI Historic"/>
                <w:bCs/>
                <w:lang w:eastAsia="en-GB"/>
              </w:rPr>
            </w:pPr>
            <w:r w:rsidRPr="00A2700C">
              <w:rPr>
                <w:rFonts w:ascii="Verdana" w:hAnsi="Verdana" w:cs="Segoe UI Historic"/>
                <w:bCs/>
                <w:lang w:eastAsia="en-GB"/>
              </w:rPr>
              <w:t>Initiate proposal &amp; Analysis that increase non-interest income:</w:t>
            </w:r>
            <w:r w:rsidRPr="00A2700C">
              <w:rPr>
                <w:rFonts w:ascii="Verdana" w:hAnsi="Verdana" w:cs="Segoe UI Historic"/>
                <w:lang w:eastAsia="en-GB"/>
              </w:rPr>
              <w:t xml:space="preserve"> As per action plan.</w:t>
            </w:r>
          </w:p>
        </w:tc>
        <w:tc>
          <w:tcPr>
            <w:tcW w:w="0" w:type="auto"/>
          </w:tcPr>
          <w:p w14:paraId="6A141BF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exceeds 150% of the plan.</w:t>
            </w:r>
          </w:p>
        </w:tc>
        <w:tc>
          <w:tcPr>
            <w:tcW w:w="0" w:type="auto"/>
          </w:tcPr>
          <w:p w14:paraId="2080E8A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125% - 149.9% of the plan.</w:t>
            </w:r>
          </w:p>
        </w:tc>
        <w:tc>
          <w:tcPr>
            <w:tcW w:w="0" w:type="auto"/>
          </w:tcPr>
          <w:p w14:paraId="0C6960E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100% - 124.99% of the plan.</w:t>
            </w:r>
          </w:p>
        </w:tc>
        <w:tc>
          <w:tcPr>
            <w:tcW w:w="0" w:type="auto"/>
          </w:tcPr>
          <w:p w14:paraId="41B72D6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65% - 99.99% of the plan.</w:t>
            </w:r>
          </w:p>
        </w:tc>
        <w:tc>
          <w:tcPr>
            <w:tcW w:w="2875" w:type="dxa"/>
          </w:tcPr>
          <w:p w14:paraId="2B56683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less than 65% of the plan.</w:t>
            </w:r>
          </w:p>
        </w:tc>
      </w:tr>
      <w:tr w:rsidR="00A962F0" w:rsidRPr="00A2700C" w14:paraId="24AEB569" w14:textId="77777777" w:rsidTr="00B06D26">
        <w:trPr>
          <w:trHeight w:val="867"/>
        </w:trPr>
        <w:tc>
          <w:tcPr>
            <w:tcW w:w="0" w:type="auto"/>
            <w:vMerge/>
            <w:hideMark/>
          </w:tcPr>
          <w:p w14:paraId="00CA7FD5" w14:textId="77777777" w:rsidR="00A962F0" w:rsidRPr="00A2700C" w:rsidRDefault="00A962F0" w:rsidP="00B06D26">
            <w:pPr>
              <w:rPr>
                <w:rFonts w:ascii="Verdana" w:hAnsi="Verdana" w:cs="Segoe UI Historic"/>
                <w:lang w:eastAsia="en-GB"/>
              </w:rPr>
            </w:pPr>
          </w:p>
        </w:tc>
        <w:tc>
          <w:tcPr>
            <w:tcW w:w="0" w:type="auto"/>
            <w:hideMark/>
          </w:tcPr>
          <w:p w14:paraId="7396AE98"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key documents for 3rd party projects:</w:t>
            </w:r>
            <w:r w:rsidRPr="00A2700C">
              <w:rPr>
                <w:rFonts w:ascii="Verdana" w:hAnsi="Verdana" w:cs="Segoe UI Historic"/>
                <w:lang w:eastAsia="en-GB"/>
              </w:rPr>
              <w:t xml:space="preserve"> Time goal is as per the time stated on TOR.</w:t>
            </w:r>
          </w:p>
        </w:tc>
        <w:tc>
          <w:tcPr>
            <w:tcW w:w="0" w:type="auto"/>
          </w:tcPr>
          <w:p w14:paraId="76B5017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tcPr>
          <w:p w14:paraId="19062E8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0" w:type="auto"/>
          </w:tcPr>
          <w:p w14:paraId="1D3424C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0" w:type="auto"/>
          </w:tcPr>
          <w:p w14:paraId="7474769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2875" w:type="dxa"/>
          </w:tcPr>
          <w:p w14:paraId="32F60F1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r>
      <w:tr w:rsidR="00A962F0" w:rsidRPr="00A2700C" w14:paraId="5771DEAF" w14:textId="77777777" w:rsidTr="00B06D26">
        <w:trPr>
          <w:trHeight w:val="867"/>
        </w:trPr>
        <w:tc>
          <w:tcPr>
            <w:tcW w:w="0" w:type="auto"/>
            <w:vMerge/>
            <w:hideMark/>
          </w:tcPr>
          <w:p w14:paraId="5D7249DF" w14:textId="77777777" w:rsidR="00A962F0" w:rsidRPr="00A2700C" w:rsidRDefault="00A962F0" w:rsidP="00B06D26">
            <w:pPr>
              <w:rPr>
                <w:rFonts w:ascii="Verdana" w:hAnsi="Verdana" w:cs="Segoe UI Historic"/>
                <w:lang w:eastAsia="en-GB"/>
              </w:rPr>
            </w:pPr>
          </w:p>
        </w:tc>
        <w:tc>
          <w:tcPr>
            <w:tcW w:w="0" w:type="auto"/>
            <w:hideMark/>
          </w:tcPr>
          <w:p w14:paraId="0488C9DB"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Initiate and develop new/enhanced functionalities:</w:t>
            </w:r>
            <w:r w:rsidRPr="00A2700C">
              <w:rPr>
                <w:rFonts w:ascii="Verdana" w:hAnsi="Verdana" w:cs="Segoe UI Historic"/>
                <w:lang w:eastAsia="en-GB"/>
              </w:rPr>
              <w:t xml:space="preserve"> As per action plan.</w:t>
            </w:r>
          </w:p>
        </w:tc>
        <w:tc>
          <w:tcPr>
            <w:tcW w:w="0" w:type="auto"/>
            <w:hideMark/>
          </w:tcPr>
          <w:p w14:paraId="0EB481D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150% of the plan.</w:t>
            </w:r>
          </w:p>
        </w:tc>
        <w:tc>
          <w:tcPr>
            <w:tcW w:w="0" w:type="auto"/>
            <w:hideMark/>
          </w:tcPr>
          <w:p w14:paraId="3DE6FB0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125% - 149.9% of the plan.</w:t>
            </w:r>
          </w:p>
        </w:tc>
        <w:tc>
          <w:tcPr>
            <w:tcW w:w="0" w:type="auto"/>
            <w:hideMark/>
          </w:tcPr>
          <w:p w14:paraId="61397CD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100% - 124.99% of the plan.</w:t>
            </w:r>
          </w:p>
        </w:tc>
        <w:tc>
          <w:tcPr>
            <w:tcW w:w="0" w:type="auto"/>
            <w:hideMark/>
          </w:tcPr>
          <w:p w14:paraId="7577CFA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65% - 99.99% of the plan.</w:t>
            </w:r>
          </w:p>
        </w:tc>
        <w:tc>
          <w:tcPr>
            <w:tcW w:w="2875" w:type="dxa"/>
            <w:hideMark/>
          </w:tcPr>
          <w:p w14:paraId="1066EBD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achieves less than 65% of the plan.</w:t>
            </w:r>
          </w:p>
        </w:tc>
      </w:tr>
      <w:tr w:rsidR="00A962F0" w:rsidRPr="00A2700C" w14:paraId="4A19C742" w14:textId="77777777" w:rsidTr="00B06D26">
        <w:trPr>
          <w:trHeight w:val="867"/>
        </w:trPr>
        <w:tc>
          <w:tcPr>
            <w:tcW w:w="0" w:type="auto"/>
            <w:vMerge/>
            <w:hideMark/>
          </w:tcPr>
          <w:p w14:paraId="4678C208" w14:textId="77777777" w:rsidR="00A962F0" w:rsidRPr="00A2700C" w:rsidRDefault="00A962F0" w:rsidP="00B06D26">
            <w:pPr>
              <w:rPr>
                <w:rFonts w:ascii="Verdana" w:hAnsi="Verdana" w:cs="Segoe UI Historic"/>
                <w:lang w:eastAsia="en-GB"/>
              </w:rPr>
            </w:pPr>
          </w:p>
        </w:tc>
        <w:tc>
          <w:tcPr>
            <w:tcW w:w="0" w:type="auto"/>
            <w:hideMark/>
          </w:tcPr>
          <w:p w14:paraId="21B87A4F"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Craft Product knowledge and fraud mitigation catalogue:</w:t>
            </w:r>
            <w:r w:rsidRPr="00A2700C">
              <w:rPr>
                <w:rFonts w:ascii="Verdana" w:hAnsi="Verdana" w:cs="Segoe UI Historic"/>
                <w:lang w:eastAsia="en-GB"/>
              </w:rPr>
              <w:t xml:space="preserve"> As per action plan.</w:t>
            </w:r>
          </w:p>
        </w:tc>
        <w:tc>
          <w:tcPr>
            <w:tcW w:w="0" w:type="auto"/>
            <w:hideMark/>
          </w:tcPr>
          <w:p w14:paraId="3D38F487"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Consistently</w:t>
            </w:r>
            <w:r w:rsidRPr="00A2700C">
              <w:rPr>
                <w:rFonts w:ascii="Verdana" w:hAnsi="Verdana" w:cs="Segoe UI Historic"/>
                <w:lang w:eastAsia="en-GB"/>
              </w:rPr>
              <w:t xml:space="preserve"> produces high-quality, impactful catalogues and distributes them through </w:t>
            </w:r>
            <w:r w:rsidRPr="00A2700C">
              <w:rPr>
                <w:rFonts w:ascii="Verdana" w:hAnsi="Verdana" w:cs="Segoe UI Historic"/>
                <w:bCs/>
                <w:lang w:eastAsia="en-GB"/>
              </w:rPr>
              <w:t>all</w:t>
            </w:r>
            <w:r w:rsidRPr="00A2700C">
              <w:rPr>
                <w:rFonts w:ascii="Verdana" w:hAnsi="Verdana" w:cs="Segoe UI Historic"/>
                <w:lang w:eastAsia="en-GB"/>
              </w:rPr>
              <w:t xml:space="preserve"> planned channels.</w:t>
            </w:r>
          </w:p>
        </w:tc>
        <w:tc>
          <w:tcPr>
            <w:tcW w:w="0" w:type="auto"/>
            <w:hideMark/>
          </w:tcPr>
          <w:p w14:paraId="4D09B1F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Produces high-quality catalogues and distributes them through </w:t>
            </w:r>
            <w:r w:rsidRPr="00A2700C">
              <w:rPr>
                <w:rFonts w:ascii="Verdana" w:hAnsi="Verdana" w:cs="Segoe UI Historic"/>
                <w:bCs/>
                <w:lang w:eastAsia="en-GB"/>
              </w:rPr>
              <w:t>all</w:t>
            </w:r>
            <w:r w:rsidRPr="00A2700C">
              <w:rPr>
                <w:rFonts w:ascii="Verdana" w:hAnsi="Verdana" w:cs="Segoe UI Historic"/>
                <w:lang w:eastAsia="en-GB"/>
              </w:rPr>
              <w:t xml:space="preserve"> planned channels.</w:t>
            </w:r>
          </w:p>
        </w:tc>
        <w:tc>
          <w:tcPr>
            <w:tcW w:w="0" w:type="auto"/>
            <w:hideMark/>
          </w:tcPr>
          <w:p w14:paraId="07FE13A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Produces catalogues but distributes them through </w:t>
            </w:r>
            <w:r w:rsidRPr="00A2700C">
              <w:rPr>
                <w:rFonts w:ascii="Verdana" w:hAnsi="Verdana" w:cs="Segoe UI Historic"/>
                <w:bCs/>
                <w:lang w:eastAsia="en-GB"/>
              </w:rPr>
              <w:t>limited</w:t>
            </w:r>
            <w:r w:rsidRPr="00A2700C">
              <w:rPr>
                <w:rFonts w:ascii="Verdana" w:hAnsi="Verdana" w:cs="Segoe UI Historic"/>
                <w:lang w:eastAsia="en-GB"/>
              </w:rPr>
              <w:t xml:space="preserve"> of planned channels.</w:t>
            </w:r>
          </w:p>
        </w:tc>
        <w:tc>
          <w:tcPr>
            <w:tcW w:w="0" w:type="auto"/>
            <w:hideMark/>
          </w:tcPr>
          <w:p w14:paraId="3945826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Produces catalogues but distributes them through </w:t>
            </w:r>
            <w:r w:rsidRPr="00A2700C">
              <w:rPr>
                <w:rFonts w:ascii="Verdana" w:hAnsi="Verdana" w:cs="Segoe UI Historic"/>
                <w:bCs/>
                <w:lang w:eastAsia="en-GB"/>
              </w:rPr>
              <w:t>one</w:t>
            </w:r>
            <w:r w:rsidRPr="00A2700C">
              <w:rPr>
                <w:rFonts w:ascii="Verdana" w:hAnsi="Verdana" w:cs="Segoe UI Historic"/>
                <w:lang w:eastAsia="en-GB"/>
              </w:rPr>
              <w:t xml:space="preserve"> planned channels.</w:t>
            </w:r>
          </w:p>
        </w:tc>
        <w:tc>
          <w:tcPr>
            <w:tcW w:w="2875" w:type="dxa"/>
            <w:hideMark/>
          </w:tcPr>
          <w:p w14:paraId="3AA7955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produce and/or distribute catalogues as planned.</w:t>
            </w:r>
          </w:p>
        </w:tc>
      </w:tr>
      <w:tr w:rsidR="00A962F0" w:rsidRPr="00A2700C" w14:paraId="4F713A9D" w14:textId="77777777" w:rsidTr="00B06D26">
        <w:trPr>
          <w:trHeight w:val="867"/>
        </w:trPr>
        <w:tc>
          <w:tcPr>
            <w:tcW w:w="0" w:type="auto"/>
            <w:vMerge/>
            <w:hideMark/>
          </w:tcPr>
          <w:p w14:paraId="59FE0AD6" w14:textId="77777777" w:rsidR="00A962F0" w:rsidRPr="00A2700C" w:rsidRDefault="00A962F0" w:rsidP="00B06D26">
            <w:pPr>
              <w:rPr>
                <w:rFonts w:ascii="Verdana" w:hAnsi="Verdana" w:cs="Segoe UI Historic"/>
                <w:lang w:eastAsia="en-GB"/>
              </w:rPr>
            </w:pPr>
          </w:p>
        </w:tc>
        <w:tc>
          <w:tcPr>
            <w:tcW w:w="0" w:type="auto"/>
            <w:hideMark/>
          </w:tcPr>
          <w:p w14:paraId="01F2A81C" w14:textId="77777777" w:rsidR="00A962F0" w:rsidRPr="00A2700C" w:rsidRDefault="00A962F0" w:rsidP="00B06D26">
            <w:pPr>
              <w:rPr>
                <w:rFonts w:ascii="Verdana" w:hAnsi="Verdana" w:cs="Segoe UI Historic"/>
                <w:lang w:eastAsia="en-GB"/>
              </w:rPr>
            </w:pPr>
            <w:r w:rsidRPr="00A2700C">
              <w:rPr>
                <w:rFonts w:ascii="Verdana" w:hAnsi="Verdana" w:cs="Segoe UI Historic"/>
              </w:rPr>
              <w:t>Increase Active MB user acquisition and transaction</w:t>
            </w:r>
            <w:r w:rsidRPr="00A2700C">
              <w:rPr>
                <w:rFonts w:ascii="Verdana" w:hAnsi="Verdana" w:cs="Segoe UI Historic"/>
                <w:bCs/>
                <w:lang w:eastAsia="en-GB"/>
              </w:rPr>
              <w:t>:</w:t>
            </w:r>
            <w:r w:rsidRPr="00A2700C">
              <w:rPr>
                <w:rFonts w:ascii="Verdana" w:hAnsi="Verdana" w:cs="Segoe UI Historic"/>
                <w:lang w:eastAsia="en-GB"/>
              </w:rPr>
              <w:t xml:space="preserve"> As per action plan.</w:t>
            </w:r>
          </w:p>
        </w:tc>
        <w:tc>
          <w:tcPr>
            <w:tcW w:w="0" w:type="auto"/>
            <w:hideMark/>
          </w:tcPr>
          <w:p w14:paraId="5527F105"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0" w:type="auto"/>
            <w:hideMark/>
          </w:tcPr>
          <w:p w14:paraId="78562528"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0" w:type="auto"/>
            <w:hideMark/>
          </w:tcPr>
          <w:p w14:paraId="1BDC664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0" w:type="auto"/>
            <w:hideMark/>
          </w:tcPr>
          <w:p w14:paraId="714D2156"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2875" w:type="dxa"/>
            <w:hideMark/>
          </w:tcPr>
          <w:p w14:paraId="3704D52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r w:rsidR="00A962F0" w:rsidRPr="00A2700C" w14:paraId="2684008E" w14:textId="77777777" w:rsidTr="00B06D26">
        <w:trPr>
          <w:trHeight w:val="867"/>
        </w:trPr>
        <w:tc>
          <w:tcPr>
            <w:tcW w:w="0" w:type="auto"/>
            <w:vMerge/>
            <w:hideMark/>
          </w:tcPr>
          <w:p w14:paraId="45E27AE4" w14:textId="77777777" w:rsidR="00A962F0" w:rsidRPr="00A2700C" w:rsidRDefault="00A962F0" w:rsidP="00B06D26">
            <w:pPr>
              <w:rPr>
                <w:rFonts w:ascii="Verdana" w:hAnsi="Verdana" w:cs="Segoe UI Historic"/>
                <w:lang w:eastAsia="en-GB"/>
              </w:rPr>
            </w:pPr>
          </w:p>
        </w:tc>
        <w:tc>
          <w:tcPr>
            <w:tcW w:w="0" w:type="auto"/>
            <w:hideMark/>
          </w:tcPr>
          <w:p w14:paraId="1C915F36" w14:textId="77777777" w:rsidR="00A962F0" w:rsidRPr="00A2700C" w:rsidRDefault="00A962F0" w:rsidP="00B06D26">
            <w:pPr>
              <w:rPr>
                <w:rFonts w:ascii="Verdana" w:hAnsi="Verdana" w:cs="Segoe UI Historic"/>
                <w:lang w:eastAsia="en-GB"/>
              </w:rPr>
            </w:pPr>
            <w:r w:rsidRPr="00A2700C">
              <w:rPr>
                <w:rFonts w:ascii="Verdana" w:hAnsi="Verdana" w:cs="Segoe UI Historic"/>
              </w:rPr>
              <w:t xml:space="preserve">Conduct strategic initiatives, assessment document, performance analysis &amp; standard requirements. </w:t>
            </w:r>
            <w:r w:rsidRPr="00A2700C">
              <w:rPr>
                <w:rFonts w:ascii="Verdana" w:hAnsi="Verdana" w:cs="Segoe UI Historic"/>
                <w:lang w:eastAsia="en-GB"/>
              </w:rPr>
              <w:t>Time is as per the time stated on TOR.</w:t>
            </w:r>
          </w:p>
        </w:tc>
        <w:tc>
          <w:tcPr>
            <w:tcW w:w="0" w:type="auto"/>
            <w:hideMark/>
          </w:tcPr>
          <w:p w14:paraId="0FFE610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hideMark/>
          </w:tcPr>
          <w:p w14:paraId="2CDDFFA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0" w:type="auto"/>
            <w:hideMark/>
          </w:tcPr>
          <w:p w14:paraId="5BA63C0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0" w:type="auto"/>
            <w:hideMark/>
          </w:tcPr>
          <w:p w14:paraId="135AC55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2875" w:type="dxa"/>
            <w:hideMark/>
          </w:tcPr>
          <w:p w14:paraId="1C5290A6"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more than 5 </w:t>
            </w:r>
            <w:r w:rsidRPr="005734A7">
              <w:rPr>
                <w:rFonts w:ascii="Verdana" w:hAnsi="Verdana" w:cs="Segoe UI Historic"/>
                <w:bCs/>
                <w:highlight w:val="cyan"/>
                <w:lang w:eastAsia="en-GB"/>
              </w:rPr>
              <w:t>days.</w:t>
            </w:r>
          </w:p>
        </w:tc>
      </w:tr>
    </w:tbl>
    <w:p w14:paraId="31160FAB" w14:textId="77777777" w:rsidR="00A962F0" w:rsidRPr="00A2700C" w:rsidRDefault="00A962F0" w:rsidP="00B06D26">
      <w:pPr>
        <w:rPr>
          <w:rFonts w:ascii="Verdana" w:hAnsi="Verdana" w:cs="Segoe UI Historic"/>
          <w:i/>
          <w:lang w:eastAsia="en-GB"/>
        </w:rPr>
      </w:pPr>
      <w:r w:rsidRPr="00E74500">
        <w:rPr>
          <w:rFonts w:ascii="Verdana" w:hAnsi="Verdana" w:cs="Segoe UI Historic"/>
          <w:i/>
          <w:lang w:eastAsia="en-GB"/>
        </w:rPr>
        <w:t>Tracking number: 1 per quarter</w:t>
      </w:r>
    </w:p>
    <w:p w14:paraId="3663E2EC" w14:textId="461B7A9A" w:rsidR="00A962F0" w:rsidRPr="00E74500"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12" w:name="_Toc161217327"/>
      <w:bookmarkStart w:id="13" w:name="_Toc162695659"/>
      <w:bookmarkStart w:id="14" w:name="_Toc209460757"/>
      <w:r w:rsidRPr="00E74500">
        <w:rPr>
          <w:rFonts w:ascii="Verdana" w:eastAsia="Times New Roman" w:hAnsi="Verdana" w:cs="Segoe UI Historic"/>
          <w:b/>
          <w:bCs/>
          <w:highlight w:val="cyan"/>
          <w:lang w:eastAsia="en-GB"/>
        </w:rPr>
        <w:t xml:space="preserve">Mobile Banking Business: Digital Banking Officer goal and </w:t>
      </w:r>
      <w:bookmarkEnd w:id="12"/>
      <w:bookmarkEnd w:id="13"/>
      <w:r w:rsidRPr="00E74500">
        <w:rPr>
          <w:rFonts w:ascii="Verdana" w:eastAsia="Times New Roman" w:hAnsi="Verdana" w:cs="Segoe UI Historic"/>
          <w:b/>
          <w:bCs/>
          <w:highlight w:val="cyan"/>
          <w:lang w:eastAsia="en-GB"/>
        </w:rPr>
        <w:t>target (JG-12)</w:t>
      </w:r>
      <w:bookmarkEnd w:id="14"/>
      <w:r w:rsidR="00092543" w:rsidRPr="00E74500">
        <w:rPr>
          <w:rFonts w:ascii="Verdana" w:eastAsia="Times New Roman" w:hAnsi="Verdana" w:cs="Segoe UI Historic"/>
          <w:b/>
          <w:bCs/>
          <w:highlight w:val="cyan"/>
          <w:lang w:eastAsia="en-GB"/>
        </w:rPr>
        <w:t xml:space="preserve"> DB0004</w:t>
      </w:r>
    </w:p>
    <w:tbl>
      <w:tblPr>
        <w:tblpPr w:leftFromText="180" w:rightFromText="180" w:vertAnchor="text" w:horzAnchor="margin" w:tblpY="325"/>
        <w:tblW w:w="15162" w:type="dxa"/>
        <w:tblLayout w:type="fixed"/>
        <w:tblLook w:val="04A0" w:firstRow="1" w:lastRow="0" w:firstColumn="1" w:lastColumn="0" w:noHBand="0" w:noVBand="1"/>
      </w:tblPr>
      <w:tblGrid>
        <w:gridCol w:w="846"/>
        <w:gridCol w:w="4389"/>
        <w:gridCol w:w="1371"/>
        <w:gridCol w:w="4357"/>
        <w:gridCol w:w="2170"/>
        <w:gridCol w:w="2029"/>
      </w:tblGrid>
      <w:tr w:rsidR="00A962F0" w:rsidRPr="00A2700C" w14:paraId="3D0E03E4" w14:textId="77777777" w:rsidTr="00A918B2">
        <w:trPr>
          <w:trHeight w:val="539"/>
        </w:trPr>
        <w:tc>
          <w:tcPr>
            <w:tcW w:w="8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1053C5F"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438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0E9CAAD"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37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411113D"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435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DCF0216"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217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98FF749"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202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30E7792"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7C3568AF" w14:textId="77777777" w:rsidTr="00B06D26">
        <w:trPr>
          <w:trHeight w:val="321"/>
        </w:trPr>
        <w:tc>
          <w:tcPr>
            <w:tcW w:w="846" w:type="dxa"/>
            <w:vMerge w:val="restart"/>
            <w:tcBorders>
              <w:top w:val="nil"/>
              <w:left w:val="single" w:sz="4" w:space="0" w:color="auto"/>
              <w:right w:val="single" w:sz="4" w:space="0" w:color="auto"/>
            </w:tcBorders>
            <w:shd w:val="clear" w:color="auto" w:fill="auto"/>
            <w:textDirection w:val="btLr"/>
            <w:vAlign w:val="center"/>
            <w:hideMark/>
          </w:tcPr>
          <w:p w14:paraId="5DB8123A" w14:textId="77777777" w:rsidR="00A962F0" w:rsidRPr="00A2700C" w:rsidRDefault="00A962F0" w:rsidP="00B06D26">
            <w:pPr>
              <w:rPr>
                <w:rFonts w:ascii="Verdana" w:hAnsi="Verdana" w:cs="Segoe UI Historic"/>
                <w:bCs/>
              </w:rPr>
            </w:pPr>
            <w:r w:rsidRPr="00A2700C">
              <w:rPr>
                <w:rFonts w:ascii="Verdana" w:hAnsi="Verdana" w:cs="Segoe UI Historic"/>
                <w:bCs/>
              </w:rPr>
              <w:t>Mobile Banking Business-Digital banking officer</w:t>
            </w:r>
          </w:p>
        </w:tc>
        <w:tc>
          <w:tcPr>
            <w:tcW w:w="4389" w:type="dxa"/>
            <w:tcBorders>
              <w:top w:val="nil"/>
              <w:left w:val="nil"/>
              <w:bottom w:val="single" w:sz="4" w:space="0" w:color="auto"/>
              <w:right w:val="single" w:sz="4" w:space="0" w:color="auto"/>
            </w:tcBorders>
            <w:shd w:val="clear" w:color="auto" w:fill="auto"/>
            <w:vAlign w:val="center"/>
            <w:hideMark/>
          </w:tcPr>
          <w:p w14:paraId="79A01116"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371" w:type="dxa"/>
            <w:tcBorders>
              <w:top w:val="nil"/>
              <w:left w:val="nil"/>
              <w:bottom w:val="single" w:sz="4" w:space="0" w:color="auto"/>
              <w:right w:val="single" w:sz="4" w:space="0" w:color="auto"/>
            </w:tcBorders>
            <w:shd w:val="clear" w:color="auto" w:fill="auto"/>
            <w:vAlign w:val="center"/>
            <w:hideMark/>
          </w:tcPr>
          <w:p w14:paraId="0CBC66EA"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4357" w:type="dxa"/>
            <w:tcBorders>
              <w:top w:val="nil"/>
              <w:left w:val="nil"/>
              <w:bottom w:val="single" w:sz="4" w:space="0" w:color="auto"/>
              <w:right w:val="single" w:sz="4" w:space="0" w:color="auto"/>
            </w:tcBorders>
            <w:shd w:val="clear" w:color="auto" w:fill="auto"/>
            <w:vAlign w:val="center"/>
            <w:hideMark/>
          </w:tcPr>
          <w:p w14:paraId="32C4E478" w14:textId="77777777" w:rsidR="00A962F0" w:rsidRPr="00A2700C" w:rsidRDefault="00A962F0" w:rsidP="00B06D26">
            <w:pPr>
              <w:rPr>
                <w:rFonts w:ascii="Verdana" w:hAnsi="Verdana" w:cs="Segoe UI Historic"/>
              </w:rPr>
            </w:pPr>
            <w:r w:rsidRPr="00A2700C">
              <w:rPr>
                <w:rFonts w:ascii="Verdana" w:hAnsi="Verdana" w:cs="Segoe UI Historic"/>
              </w:rPr>
              <w:t>50% of Manager’s target</w:t>
            </w:r>
          </w:p>
        </w:tc>
        <w:tc>
          <w:tcPr>
            <w:tcW w:w="2170" w:type="dxa"/>
            <w:tcBorders>
              <w:top w:val="nil"/>
              <w:left w:val="nil"/>
              <w:bottom w:val="single" w:sz="4" w:space="0" w:color="auto"/>
              <w:right w:val="single" w:sz="4" w:space="0" w:color="auto"/>
            </w:tcBorders>
            <w:shd w:val="clear" w:color="auto" w:fill="auto"/>
            <w:vAlign w:val="center"/>
            <w:hideMark/>
          </w:tcPr>
          <w:p w14:paraId="467D91AE" w14:textId="77777777" w:rsidR="00A962F0" w:rsidRPr="00A2700C" w:rsidRDefault="00A962F0" w:rsidP="00B06D26">
            <w:pPr>
              <w:rPr>
                <w:rFonts w:ascii="Verdana" w:hAnsi="Verdana" w:cs="Segoe UI Historic"/>
              </w:rPr>
            </w:pPr>
            <w:r w:rsidRPr="00A2700C">
              <w:rPr>
                <w:rFonts w:ascii="Verdana" w:hAnsi="Verdana" w:cs="Segoe UI Historic"/>
              </w:rPr>
              <w:t>50</w:t>
            </w:r>
          </w:p>
        </w:tc>
        <w:tc>
          <w:tcPr>
            <w:tcW w:w="2029" w:type="dxa"/>
            <w:tcBorders>
              <w:top w:val="nil"/>
              <w:left w:val="nil"/>
              <w:bottom w:val="single" w:sz="4" w:space="0" w:color="auto"/>
              <w:right w:val="single" w:sz="4" w:space="0" w:color="auto"/>
            </w:tcBorders>
            <w:shd w:val="clear" w:color="auto" w:fill="auto"/>
            <w:vAlign w:val="center"/>
            <w:hideMark/>
          </w:tcPr>
          <w:p w14:paraId="5A4AA1FE"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29530827" w14:textId="77777777" w:rsidTr="00B06D26">
        <w:trPr>
          <w:trHeight w:val="280"/>
        </w:trPr>
        <w:tc>
          <w:tcPr>
            <w:tcW w:w="846" w:type="dxa"/>
            <w:vMerge/>
            <w:tcBorders>
              <w:left w:val="single" w:sz="4" w:space="0" w:color="auto"/>
              <w:right w:val="single" w:sz="4" w:space="0" w:color="auto"/>
            </w:tcBorders>
            <w:vAlign w:val="center"/>
            <w:hideMark/>
          </w:tcPr>
          <w:p w14:paraId="27FDF27E" w14:textId="77777777" w:rsidR="00A962F0" w:rsidRPr="00A2700C" w:rsidRDefault="00A962F0" w:rsidP="00B06D26">
            <w:pPr>
              <w:rPr>
                <w:rFonts w:ascii="Verdana" w:hAnsi="Verdana" w:cs="Segoe UI Historic"/>
                <w:bCs/>
              </w:rPr>
            </w:pPr>
          </w:p>
        </w:tc>
        <w:tc>
          <w:tcPr>
            <w:tcW w:w="4389" w:type="dxa"/>
            <w:vMerge w:val="restart"/>
            <w:tcBorders>
              <w:top w:val="nil"/>
              <w:left w:val="single" w:sz="4" w:space="0" w:color="auto"/>
              <w:bottom w:val="single" w:sz="4" w:space="0" w:color="auto"/>
              <w:right w:val="single" w:sz="4" w:space="0" w:color="auto"/>
            </w:tcBorders>
            <w:shd w:val="clear" w:color="auto" w:fill="auto"/>
            <w:vAlign w:val="center"/>
            <w:hideMark/>
          </w:tcPr>
          <w:p w14:paraId="544C9B6C" w14:textId="77777777" w:rsidR="00A962F0" w:rsidRPr="00A2700C" w:rsidRDefault="00A962F0" w:rsidP="00B06D26">
            <w:pPr>
              <w:rPr>
                <w:rFonts w:ascii="Verdana" w:hAnsi="Verdana" w:cs="Segoe UI Historic"/>
              </w:rPr>
            </w:pPr>
            <w:r w:rsidRPr="00A2700C">
              <w:rPr>
                <w:rFonts w:ascii="Verdana" w:hAnsi="Verdana" w:cs="Segoe UI Historic"/>
              </w:rPr>
              <w:t xml:space="preserve">Prepare proposals, BRD/performance evaluation document/assessments </w:t>
            </w:r>
          </w:p>
        </w:tc>
        <w:tc>
          <w:tcPr>
            <w:tcW w:w="1371" w:type="dxa"/>
            <w:tcBorders>
              <w:top w:val="nil"/>
              <w:left w:val="nil"/>
              <w:bottom w:val="single" w:sz="4" w:space="0" w:color="auto"/>
              <w:right w:val="single" w:sz="4" w:space="0" w:color="auto"/>
            </w:tcBorders>
            <w:shd w:val="clear" w:color="auto" w:fill="auto"/>
            <w:vAlign w:val="center"/>
            <w:hideMark/>
          </w:tcPr>
          <w:p w14:paraId="19F35B4C"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57" w:type="dxa"/>
            <w:tcBorders>
              <w:top w:val="nil"/>
              <w:left w:val="nil"/>
              <w:bottom w:val="single" w:sz="4" w:space="0" w:color="auto"/>
              <w:right w:val="single" w:sz="4" w:space="0" w:color="auto"/>
            </w:tcBorders>
            <w:shd w:val="clear" w:color="auto" w:fill="auto"/>
            <w:vAlign w:val="center"/>
            <w:hideMark/>
          </w:tcPr>
          <w:p w14:paraId="28023D04"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170" w:type="dxa"/>
            <w:tcBorders>
              <w:top w:val="nil"/>
              <w:left w:val="nil"/>
              <w:bottom w:val="single" w:sz="4" w:space="0" w:color="auto"/>
              <w:right w:val="single" w:sz="4" w:space="0" w:color="auto"/>
            </w:tcBorders>
            <w:shd w:val="clear" w:color="auto" w:fill="auto"/>
            <w:vAlign w:val="center"/>
            <w:hideMark/>
          </w:tcPr>
          <w:p w14:paraId="78EB8416"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shd w:val="clear" w:color="auto" w:fill="auto"/>
            <w:vAlign w:val="center"/>
            <w:hideMark/>
          </w:tcPr>
          <w:p w14:paraId="7E3744B0"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58CE9BC2" w14:textId="77777777" w:rsidTr="00B06D26">
        <w:trPr>
          <w:trHeight w:val="380"/>
        </w:trPr>
        <w:tc>
          <w:tcPr>
            <w:tcW w:w="846" w:type="dxa"/>
            <w:vMerge/>
            <w:tcBorders>
              <w:left w:val="single" w:sz="4" w:space="0" w:color="auto"/>
              <w:right w:val="single" w:sz="4" w:space="0" w:color="auto"/>
            </w:tcBorders>
            <w:vAlign w:val="center"/>
            <w:hideMark/>
          </w:tcPr>
          <w:p w14:paraId="716C8F84" w14:textId="77777777" w:rsidR="00A962F0" w:rsidRPr="00A2700C" w:rsidRDefault="00A962F0" w:rsidP="00B06D26">
            <w:pPr>
              <w:rPr>
                <w:rFonts w:ascii="Verdana" w:hAnsi="Verdana" w:cs="Segoe UI Historic"/>
                <w:bCs/>
              </w:rPr>
            </w:pPr>
          </w:p>
        </w:tc>
        <w:tc>
          <w:tcPr>
            <w:tcW w:w="4389" w:type="dxa"/>
            <w:vMerge/>
            <w:tcBorders>
              <w:top w:val="nil"/>
              <w:left w:val="single" w:sz="4" w:space="0" w:color="auto"/>
              <w:bottom w:val="single" w:sz="4" w:space="0" w:color="auto"/>
              <w:right w:val="single" w:sz="4" w:space="0" w:color="auto"/>
            </w:tcBorders>
            <w:vAlign w:val="center"/>
            <w:hideMark/>
          </w:tcPr>
          <w:p w14:paraId="6CCAA280" w14:textId="77777777" w:rsidR="00A962F0" w:rsidRPr="00A2700C" w:rsidRDefault="00A962F0" w:rsidP="00B06D26">
            <w:pPr>
              <w:rPr>
                <w:rFonts w:ascii="Verdana" w:hAnsi="Verdana" w:cs="Segoe UI Historic"/>
              </w:rPr>
            </w:pPr>
          </w:p>
        </w:tc>
        <w:tc>
          <w:tcPr>
            <w:tcW w:w="1371" w:type="dxa"/>
            <w:tcBorders>
              <w:top w:val="nil"/>
              <w:left w:val="nil"/>
              <w:bottom w:val="single" w:sz="4" w:space="0" w:color="auto"/>
              <w:right w:val="single" w:sz="4" w:space="0" w:color="auto"/>
            </w:tcBorders>
            <w:shd w:val="clear" w:color="auto" w:fill="auto"/>
            <w:vAlign w:val="center"/>
            <w:hideMark/>
          </w:tcPr>
          <w:p w14:paraId="34C909E7"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57" w:type="dxa"/>
            <w:tcBorders>
              <w:top w:val="nil"/>
              <w:left w:val="nil"/>
              <w:bottom w:val="single" w:sz="4" w:space="0" w:color="auto"/>
              <w:right w:val="single" w:sz="4" w:space="0" w:color="auto"/>
            </w:tcBorders>
            <w:shd w:val="clear" w:color="auto" w:fill="auto"/>
            <w:vAlign w:val="center"/>
            <w:hideMark/>
          </w:tcPr>
          <w:p w14:paraId="1F8DB112"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170" w:type="dxa"/>
            <w:tcBorders>
              <w:top w:val="single" w:sz="4" w:space="0" w:color="auto"/>
              <w:left w:val="nil"/>
              <w:bottom w:val="single" w:sz="4" w:space="0" w:color="auto"/>
              <w:right w:val="single" w:sz="4" w:space="0" w:color="auto"/>
            </w:tcBorders>
            <w:shd w:val="clear" w:color="auto" w:fill="auto"/>
            <w:vAlign w:val="center"/>
            <w:hideMark/>
          </w:tcPr>
          <w:p w14:paraId="19CEC453"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shd w:val="clear" w:color="auto" w:fill="auto"/>
            <w:vAlign w:val="center"/>
            <w:hideMark/>
          </w:tcPr>
          <w:p w14:paraId="2C4E7441"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35D79F73" w14:textId="77777777" w:rsidTr="00B06D26">
        <w:trPr>
          <w:trHeight w:val="539"/>
        </w:trPr>
        <w:tc>
          <w:tcPr>
            <w:tcW w:w="846" w:type="dxa"/>
            <w:vMerge/>
            <w:tcBorders>
              <w:left w:val="single" w:sz="4" w:space="0" w:color="auto"/>
              <w:right w:val="single" w:sz="4" w:space="0" w:color="auto"/>
            </w:tcBorders>
            <w:vAlign w:val="center"/>
            <w:hideMark/>
          </w:tcPr>
          <w:p w14:paraId="093A3985"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shd w:val="clear" w:color="auto" w:fill="auto"/>
            <w:vAlign w:val="center"/>
            <w:hideMark/>
          </w:tcPr>
          <w:p w14:paraId="19BD6734" w14:textId="77777777" w:rsidR="00A962F0" w:rsidRPr="00A2700C" w:rsidRDefault="00A962F0" w:rsidP="00B06D26">
            <w:pPr>
              <w:rPr>
                <w:rFonts w:ascii="Verdana" w:hAnsi="Verdana" w:cs="Segoe UI Historic"/>
              </w:rPr>
            </w:pPr>
            <w:r w:rsidRPr="00A2700C">
              <w:rPr>
                <w:rFonts w:ascii="Verdana" w:hAnsi="Verdana" w:cs="Segoe UI Historic"/>
              </w:rPr>
              <w:t>Improve the productivity of integrated 3rd parties</w:t>
            </w:r>
          </w:p>
        </w:tc>
        <w:tc>
          <w:tcPr>
            <w:tcW w:w="1371" w:type="dxa"/>
            <w:tcBorders>
              <w:top w:val="nil"/>
              <w:left w:val="nil"/>
              <w:bottom w:val="single" w:sz="4" w:space="0" w:color="auto"/>
              <w:right w:val="single" w:sz="4" w:space="0" w:color="auto"/>
            </w:tcBorders>
            <w:shd w:val="clear" w:color="auto" w:fill="auto"/>
            <w:vAlign w:val="center"/>
            <w:hideMark/>
          </w:tcPr>
          <w:p w14:paraId="122CFF19"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57" w:type="dxa"/>
            <w:tcBorders>
              <w:top w:val="nil"/>
              <w:left w:val="nil"/>
              <w:bottom w:val="single" w:sz="4" w:space="0" w:color="auto"/>
              <w:right w:val="single" w:sz="4" w:space="0" w:color="auto"/>
            </w:tcBorders>
            <w:shd w:val="clear" w:color="auto" w:fill="auto"/>
            <w:vAlign w:val="center"/>
            <w:hideMark/>
          </w:tcPr>
          <w:p w14:paraId="63432750" w14:textId="77777777" w:rsidR="00A962F0" w:rsidRPr="00A2700C" w:rsidRDefault="00A962F0" w:rsidP="00B06D26">
            <w:pPr>
              <w:rPr>
                <w:rFonts w:ascii="Verdana" w:hAnsi="Verdana" w:cs="Segoe UI Historic"/>
              </w:rPr>
            </w:pPr>
            <w:r w:rsidRPr="00A2700C">
              <w:rPr>
                <w:rFonts w:ascii="Verdana" w:hAnsi="Verdana" w:cs="Segoe UI Historic"/>
              </w:rPr>
              <w:t>Increase active operation of 3rd parties &gt; = 90%</w:t>
            </w:r>
          </w:p>
        </w:tc>
        <w:tc>
          <w:tcPr>
            <w:tcW w:w="2170" w:type="dxa"/>
            <w:tcBorders>
              <w:top w:val="nil"/>
              <w:left w:val="nil"/>
              <w:bottom w:val="single" w:sz="4" w:space="0" w:color="auto"/>
              <w:right w:val="single" w:sz="4" w:space="0" w:color="auto"/>
            </w:tcBorders>
            <w:shd w:val="clear" w:color="auto" w:fill="auto"/>
            <w:vAlign w:val="center"/>
            <w:hideMark/>
          </w:tcPr>
          <w:p w14:paraId="224821F9"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shd w:val="clear" w:color="auto" w:fill="auto"/>
            <w:vAlign w:val="center"/>
            <w:hideMark/>
          </w:tcPr>
          <w:p w14:paraId="444C153D"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4F804261" w14:textId="77777777" w:rsidTr="00B06D26">
        <w:trPr>
          <w:trHeight w:val="539"/>
        </w:trPr>
        <w:tc>
          <w:tcPr>
            <w:tcW w:w="846" w:type="dxa"/>
            <w:vMerge/>
            <w:tcBorders>
              <w:left w:val="single" w:sz="4" w:space="0" w:color="auto"/>
              <w:right w:val="single" w:sz="4" w:space="0" w:color="auto"/>
            </w:tcBorders>
            <w:vAlign w:val="center"/>
            <w:hideMark/>
          </w:tcPr>
          <w:p w14:paraId="2C0CD3E6"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shd w:val="clear" w:color="auto" w:fill="auto"/>
            <w:vAlign w:val="center"/>
            <w:hideMark/>
          </w:tcPr>
          <w:p w14:paraId="0329DF39" w14:textId="77777777" w:rsidR="00A962F0" w:rsidRPr="00A2700C" w:rsidRDefault="00A962F0" w:rsidP="00B06D26">
            <w:pPr>
              <w:rPr>
                <w:rFonts w:ascii="Verdana" w:hAnsi="Verdana" w:cs="Segoe UI Historic"/>
              </w:rPr>
            </w:pPr>
            <w:r w:rsidRPr="00A2700C">
              <w:rPr>
                <w:rFonts w:ascii="Verdana" w:hAnsi="Verdana" w:cs="Segoe UI Historic"/>
              </w:rPr>
              <w:t>Increase Active MB user acquisition and transaction of Mobile banking user</w:t>
            </w:r>
          </w:p>
        </w:tc>
        <w:tc>
          <w:tcPr>
            <w:tcW w:w="1371" w:type="dxa"/>
            <w:tcBorders>
              <w:top w:val="nil"/>
              <w:left w:val="nil"/>
              <w:bottom w:val="single" w:sz="4" w:space="0" w:color="auto"/>
              <w:right w:val="single" w:sz="4" w:space="0" w:color="auto"/>
            </w:tcBorders>
            <w:shd w:val="clear" w:color="auto" w:fill="auto"/>
            <w:vAlign w:val="center"/>
            <w:hideMark/>
          </w:tcPr>
          <w:p w14:paraId="786537D0"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57" w:type="dxa"/>
            <w:tcBorders>
              <w:top w:val="nil"/>
              <w:left w:val="nil"/>
              <w:bottom w:val="single" w:sz="4" w:space="0" w:color="auto"/>
              <w:right w:val="single" w:sz="4" w:space="0" w:color="auto"/>
            </w:tcBorders>
            <w:shd w:val="clear" w:color="auto" w:fill="auto"/>
            <w:vAlign w:val="center"/>
            <w:hideMark/>
          </w:tcPr>
          <w:p w14:paraId="5E1B29EA"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2170" w:type="dxa"/>
            <w:tcBorders>
              <w:top w:val="nil"/>
              <w:left w:val="nil"/>
              <w:bottom w:val="single" w:sz="4" w:space="0" w:color="auto"/>
              <w:right w:val="single" w:sz="4" w:space="0" w:color="auto"/>
            </w:tcBorders>
            <w:shd w:val="clear" w:color="auto" w:fill="auto"/>
            <w:vAlign w:val="center"/>
            <w:hideMark/>
          </w:tcPr>
          <w:p w14:paraId="5323D072"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2029" w:type="dxa"/>
            <w:tcBorders>
              <w:top w:val="nil"/>
              <w:left w:val="nil"/>
              <w:bottom w:val="single" w:sz="4" w:space="0" w:color="auto"/>
              <w:right w:val="single" w:sz="4" w:space="0" w:color="auto"/>
            </w:tcBorders>
            <w:shd w:val="clear" w:color="auto" w:fill="auto"/>
            <w:vAlign w:val="center"/>
            <w:hideMark/>
          </w:tcPr>
          <w:p w14:paraId="20008879"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4AF50D70" w14:textId="77777777" w:rsidTr="00B06D26">
        <w:trPr>
          <w:trHeight w:val="539"/>
        </w:trPr>
        <w:tc>
          <w:tcPr>
            <w:tcW w:w="846" w:type="dxa"/>
            <w:vMerge/>
            <w:tcBorders>
              <w:left w:val="single" w:sz="4" w:space="0" w:color="auto"/>
              <w:right w:val="single" w:sz="4" w:space="0" w:color="auto"/>
            </w:tcBorders>
            <w:vAlign w:val="center"/>
            <w:hideMark/>
          </w:tcPr>
          <w:p w14:paraId="067F5477"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shd w:val="clear" w:color="auto" w:fill="auto"/>
            <w:vAlign w:val="center"/>
            <w:hideMark/>
          </w:tcPr>
          <w:p w14:paraId="5DD808CF" w14:textId="77777777" w:rsidR="00A962F0" w:rsidRPr="00A2700C" w:rsidRDefault="00A962F0" w:rsidP="00B06D26">
            <w:pPr>
              <w:rPr>
                <w:rFonts w:ascii="Verdana" w:hAnsi="Verdana" w:cs="Segoe UI Historic"/>
              </w:rPr>
            </w:pPr>
            <w:r w:rsidRPr="00A2700C">
              <w:rPr>
                <w:rFonts w:ascii="Verdana" w:hAnsi="Verdana" w:cs="Segoe UI Historic"/>
              </w:rPr>
              <w:t>Reduce inactive mobile banking list together with utilization of  license and propose for removal</w:t>
            </w:r>
          </w:p>
        </w:tc>
        <w:tc>
          <w:tcPr>
            <w:tcW w:w="1371" w:type="dxa"/>
            <w:tcBorders>
              <w:top w:val="nil"/>
              <w:left w:val="nil"/>
              <w:bottom w:val="single" w:sz="4" w:space="0" w:color="auto"/>
              <w:right w:val="single" w:sz="4" w:space="0" w:color="auto"/>
            </w:tcBorders>
            <w:shd w:val="clear" w:color="auto" w:fill="auto"/>
            <w:vAlign w:val="center"/>
            <w:hideMark/>
          </w:tcPr>
          <w:p w14:paraId="43D6D427"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57" w:type="dxa"/>
            <w:tcBorders>
              <w:top w:val="nil"/>
              <w:left w:val="nil"/>
              <w:bottom w:val="single" w:sz="4" w:space="0" w:color="auto"/>
              <w:right w:val="single" w:sz="4" w:space="0" w:color="auto"/>
            </w:tcBorders>
            <w:shd w:val="clear" w:color="auto" w:fill="auto"/>
            <w:vAlign w:val="center"/>
            <w:hideMark/>
          </w:tcPr>
          <w:p w14:paraId="2395A5AD" w14:textId="77777777" w:rsidR="00A962F0" w:rsidRPr="00A2700C" w:rsidRDefault="00A962F0" w:rsidP="00B06D26">
            <w:pPr>
              <w:rPr>
                <w:rFonts w:ascii="Verdana" w:hAnsi="Verdana" w:cs="Segoe UI Historic"/>
              </w:rPr>
            </w:pPr>
            <w:r w:rsidRPr="00A2700C">
              <w:rPr>
                <w:rFonts w:ascii="Verdana" w:hAnsi="Verdana" w:cs="Segoe UI Historic"/>
              </w:rPr>
              <w:t>As per action plan of  position user below 5%</w:t>
            </w:r>
          </w:p>
        </w:tc>
        <w:tc>
          <w:tcPr>
            <w:tcW w:w="2170" w:type="dxa"/>
            <w:tcBorders>
              <w:top w:val="nil"/>
              <w:left w:val="nil"/>
              <w:bottom w:val="single" w:sz="4" w:space="0" w:color="auto"/>
              <w:right w:val="single" w:sz="4" w:space="0" w:color="auto"/>
            </w:tcBorders>
            <w:shd w:val="clear" w:color="auto" w:fill="auto"/>
            <w:vAlign w:val="center"/>
            <w:hideMark/>
          </w:tcPr>
          <w:p w14:paraId="3F019898"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29" w:type="dxa"/>
            <w:tcBorders>
              <w:top w:val="nil"/>
              <w:left w:val="nil"/>
              <w:bottom w:val="single" w:sz="4" w:space="0" w:color="auto"/>
              <w:right w:val="single" w:sz="4" w:space="0" w:color="auto"/>
            </w:tcBorders>
            <w:shd w:val="clear" w:color="auto" w:fill="auto"/>
            <w:vAlign w:val="center"/>
            <w:hideMark/>
          </w:tcPr>
          <w:p w14:paraId="3B47C248"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2E450C52" w14:textId="77777777" w:rsidTr="00B06D26">
        <w:trPr>
          <w:trHeight w:val="539"/>
        </w:trPr>
        <w:tc>
          <w:tcPr>
            <w:tcW w:w="846" w:type="dxa"/>
            <w:vMerge/>
            <w:tcBorders>
              <w:left w:val="single" w:sz="4" w:space="0" w:color="auto"/>
              <w:right w:val="single" w:sz="4" w:space="0" w:color="auto"/>
            </w:tcBorders>
            <w:vAlign w:val="center"/>
            <w:hideMark/>
          </w:tcPr>
          <w:p w14:paraId="36114DE4"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shd w:val="clear" w:color="auto" w:fill="auto"/>
            <w:vAlign w:val="center"/>
            <w:hideMark/>
          </w:tcPr>
          <w:p w14:paraId="50E5F340" w14:textId="77777777" w:rsidR="00A962F0" w:rsidRPr="00A2700C" w:rsidRDefault="00A962F0" w:rsidP="00B06D26">
            <w:pPr>
              <w:rPr>
                <w:rFonts w:ascii="Verdana" w:hAnsi="Verdana" w:cs="Segoe UI Historic"/>
              </w:rPr>
            </w:pPr>
            <w:r w:rsidRPr="00A2700C">
              <w:rPr>
                <w:rFonts w:ascii="Verdana" w:hAnsi="Verdana" w:cs="Segoe UI Historic"/>
              </w:rPr>
              <w:t xml:space="preserve">Initiate, improve and develop both new &amp; existing functionalities </w:t>
            </w:r>
          </w:p>
        </w:tc>
        <w:tc>
          <w:tcPr>
            <w:tcW w:w="1371" w:type="dxa"/>
            <w:tcBorders>
              <w:top w:val="nil"/>
              <w:left w:val="nil"/>
              <w:bottom w:val="single" w:sz="4" w:space="0" w:color="auto"/>
              <w:right w:val="single" w:sz="4" w:space="0" w:color="auto"/>
            </w:tcBorders>
            <w:shd w:val="clear" w:color="auto" w:fill="auto"/>
            <w:vAlign w:val="center"/>
            <w:hideMark/>
          </w:tcPr>
          <w:p w14:paraId="20B1CCC5"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4357" w:type="dxa"/>
            <w:tcBorders>
              <w:top w:val="nil"/>
              <w:left w:val="nil"/>
              <w:bottom w:val="single" w:sz="4" w:space="0" w:color="auto"/>
              <w:right w:val="single" w:sz="4" w:space="0" w:color="auto"/>
            </w:tcBorders>
            <w:shd w:val="clear" w:color="auto" w:fill="auto"/>
            <w:vAlign w:val="center"/>
            <w:hideMark/>
          </w:tcPr>
          <w:p w14:paraId="60097855"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2170" w:type="dxa"/>
            <w:tcBorders>
              <w:top w:val="nil"/>
              <w:left w:val="nil"/>
              <w:bottom w:val="single" w:sz="4" w:space="0" w:color="auto"/>
              <w:right w:val="single" w:sz="4" w:space="0" w:color="auto"/>
            </w:tcBorders>
            <w:shd w:val="clear" w:color="auto" w:fill="auto"/>
            <w:vAlign w:val="center"/>
            <w:hideMark/>
          </w:tcPr>
          <w:p w14:paraId="665A3BC1"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shd w:val="clear" w:color="auto" w:fill="auto"/>
            <w:vAlign w:val="center"/>
            <w:hideMark/>
          </w:tcPr>
          <w:p w14:paraId="2EB34404"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17371F0F" w14:textId="77777777" w:rsidTr="00B06D26">
        <w:trPr>
          <w:trHeight w:val="539"/>
        </w:trPr>
        <w:tc>
          <w:tcPr>
            <w:tcW w:w="846" w:type="dxa"/>
            <w:vMerge/>
            <w:tcBorders>
              <w:left w:val="single" w:sz="4" w:space="0" w:color="auto"/>
              <w:right w:val="single" w:sz="4" w:space="0" w:color="auto"/>
            </w:tcBorders>
            <w:vAlign w:val="center"/>
            <w:hideMark/>
          </w:tcPr>
          <w:p w14:paraId="29F6687A"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shd w:val="clear" w:color="auto" w:fill="auto"/>
            <w:vAlign w:val="center"/>
            <w:hideMark/>
          </w:tcPr>
          <w:p w14:paraId="6D12DD1F" w14:textId="77777777" w:rsidR="00A962F0" w:rsidRPr="00A2700C" w:rsidRDefault="00A962F0" w:rsidP="00B06D26">
            <w:pPr>
              <w:rPr>
                <w:rFonts w:ascii="Verdana" w:hAnsi="Verdana" w:cs="Segoe UI Historic"/>
              </w:rPr>
            </w:pPr>
            <w:r w:rsidRPr="00A2700C">
              <w:rPr>
                <w:rFonts w:ascii="Verdana" w:hAnsi="Verdana" w:cs="Segoe UI Historic"/>
              </w:rPr>
              <w:t>Prepare income/expense related assessments and submit for review and approval</w:t>
            </w:r>
          </w:p>
        </w:tc>
        <w:tc>
          <w:tcPr>
            <w:tcW w:w="1371" w:type="dxa"/>
            <w:tcBorders>
              <w:top w:val="nil"/>
              <w:left w:val="nil"/>
              <w:bottom w:val="single" w:sz="4" w:space="0" w:color="auto"/>
              <w:right w:val="single" w:sz="4" w:space="0" w:color="auto"/>
            </w:tcBorders>
            <w:shd w:val="clear" w:color="auto" w:fill="auto"/>
            <w:vAlign w:val="center"/>
            <w:hideMark/>
          </w:tcPr>
          <w:p w14:paraId="07B9CF13"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57" w:type="dxa"/>
            <w:tcBorders>
              <w:top w:val="nil"/>
              <w:left w:val="nil"/>
              <w:bottom w:val="single" w:sz="4" w:space="0" w:color="auto"/>
              <w:right w:val="single" w:sz="4" w:space="0" w:color="auto"/>
            </w:tcBorders>
            <w:shd w:val="clear" w:color="auto" w:fill="auto"/>
            <w:vAlign w:val="center"/>
            <w:hideMark/>
          </w:tcPr>
          <w:p w14:paraId="7E49B316" w14:textId="77777777" w:rsidR="00A962F0" w:rsidRPr="00A2700C" w:rsidRDefault="00A962F0" w:rsidP="00B06D26">
            <w:pPr>
              <w:rPr>
                <w:rFonts w:ascii="Verdana" w:hAnsi="Verdana" w:cs="Segoe UI Historic"/>
              </w:rPr>
            </w:pPr>
            <w:r w:rsidRPr="00A2700C">
              <w:rPr>
                <w:rFonts w:ascii="Verdana" w:hAnsi="Verdana" w:cs="Segoe UI Historic"/>
              </w:rPr>
              <w:t>As per the time stated on TOR</w:t>
            </w:r>
          </w:p>
        </w:tc>
        <w:tc>
          <w:tcPr>
            <w:tcW w:w="2170" w:type="dxa"/>
            <w:tcBorders>
              <w:top w:val="nil"/>
              <w:left w:val="nil"/>
              <w:bottom w:val="single" w:sz="4" w:space="0" w:color="auto"/>
              <w:right w:val="single" w:sz="4" w:space="0" w:color="auto"/>
            </w:tcBorders>
            <w:shd w:val="clear" w:color="auto" w:fill="auto"/>
            <w:vAlign w:val="center"/>
            <w:hideMark/>
          </w:tcPr>
          <w:p w14:paraId="6C68531E"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29" w:type="dxa"/>
            <w:tcBorders>
              <w:top w:val="nil"/>
              <w:left w:val="nil"/>
              <w:bottom w:val="single" w:sz="4" w:space="0" w:color="auto"/>
              <w:right w:val="single" w:sz="4" w:space="0" w:color="auto"/>
            </w:tcBorders>
            <w:shd w:val="clear" w:color="auto" w:fill="auto"/>
            <w:vAlign w:val="center"/>
            <w:hideMark/>
          </w:tcPr>
          <w:p w14:paraId="7949971D"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C1D1049" w14:textId="77777777" w:rsidTr="00B06D26">
        <w:trPr>
          <w:trHeight w:val="539"/>
        </w:trPr>
        <w:tc>
          <w:tcPr>
            <w:tcW w:w="846" w:type="dxa"/>
            <w:vMerge w:val="restart"/>
            <w:tcBorders>
              <w:top w:val="nil"/>
              <w:left w:val="single" w:sz="4" w:space="0" w:color="auto"/>
              <w:right w:val="single" w:sz="4" w:space="0" w:color="auto"/>
            </w:tcBorders>
            <w:vAlign w:val="center"/>
          </w:tcPr>
          <w:p w14:paraId="38AF4F1A" w14:textId="77777777" w:rsidR="00A962F0" w:rsidRPr="00A2700C" w:rsidRDefault="00A962F0" w:rsidP="00B06D26">
            <w:pPr>
              <w:rPr>
                <w:rFonts w:ascii="Verdana" w:hAnsi="Verdana" w:cs="Segoe UI Historic"/>
                <w:bCs/>
              </w:rPr>
            </w:pPr>
          </w:p>
        </w:tc>
        <w:tc>
          <w:tcPr>
            <w:tcW w:w="4389" w:type="dxa"/>
            <w:vMerge w:val="restart"/>
            <w:tcBorders>
              <w:top w:val="nil"/>
              <w:left w:val="nil"/>
              <w:right w:val="single" w:sz="4" w:space="0" w:color="auto"/>
            </w:tcBorders>
            <w:shd w:val="clear" w:color="auto" w:fill="auto"/>
            <w:vAlign w:val="center"/>
          </w:tcPr>
          <w:p w14:paraId="387A6B51" w14:textId="77777777" w:rsidR="00A962F0" w:rsidRPr="00A2700C" w:rsidRDefault="00A962F0" w:rsidP="00B06D26">
            <w:pPr>
              <w:rPr>
                <w:rFonts w:ascii="Verdana" w:hAnsi="Verdana" w:cs="Segoe UI Historic"/>
              </w:rPr>
            </w:pPr>
            <w:r w:rsidRPr="00A2700C">
              <w:rPr>
                <w:rFonts w:ascii="Verdana" w:hAnsi="Verdana" w:cs="Segoe UI Historic"/>
              </w:rPr>
              <w:t>Propose better branding and promotion, customer preference or feedback analysis findings</w:t>
            </w:r>
          </w:p>
        </w:tc>
        <w:tc>
          <w:tcPr>
            <w:tcW w:w="1371" w:type="dxa"/>
            <w:tcBorders>
              <w:top w:val="nil"/>
              <w:left w:val="nil"/>
              <w:bottom w:val="single" w:sz="4" w:space="0" w:color="auto"/>
              <w:right w:val="single" w:sz="4" w:space="0" w:color="auto"/>
            </w:tcBorders>
            <w:shd w:val="clear" w:color="auto" w:fill="auto"/>
            <w:vAlign w:val="center"/>
          </w:tcPr>
          <w:p w14:paraId="4B73D838"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57" w:type="dxa"/>
            <w:tcBorders>
              <w:top w:val="nil"/>
              <w:left w:val="nil"/>
              <w:bottom w:val="single" w:sz="4" w:space="0" w:color="auto"/>
              <w:right w:val="single" w:sz="4" w:space="0" w:color="auto"/>
            </w:tcBorders>
            <w:shd w:val="clear" w:color="auto" w:fill="auto"/>
            <w:vAlign w:val="center"/>
          </w:tcPr>
          <w:p w14:paraId="363AB55C"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170" w:type="dxa"/>
            <w:tcBorders>
              <w:top w:val="nil"/>
              <w:left w:val="nil"/>
              <w:bottom w:val="single" w:sz="4" w:space="0" w:color="auto"/>
              <w:right w:val="single" w:sz="4" w:space="0" w:color="auto"/>
            </w:tcBorders>
            <w:shd w:val="clear" w:color="auto" w:fill="auto"/>
            <w:vAlign w:val="center"/>
          </w:tcPr>
          <w:p w14:paraId="054C5C2C"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29" w:type="dxa"/>
            <w:tcBorders>
              <w:top w:val="nil"/>
              <w:left w:val="nil"/>
              <w:bottom w:val="single" w:sz="4" w:space="0" w:color="auto"/>
              <w:right w:val="single" w:sz="4" w:space="0" w:color="auto"/>
            </w:tcBorders>
            <w:shd w:val="clear" w:color="auto" w:fill="auto"/>
            <w:vAlign w:val="center"/>
          </w:tcPr>
          <w:p w14:paraId="5D78BDFA"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5FDDFC4B" w14:textId="77777777" w:rsidTr="00B06D26">
        <w:trPr>
          <w:trHeight w:val="539"/>
        </w:trPr>
        <w:tc>
          <w:tcPr>
            <w:tcW w:w="846" w:type="dxa"/>
            <w:vMerge/>
            <w:tcBorders>
              <w:left w:val="single" w:sz="4" w:space="0" w:color="auto"/>
              <w:bottom w:val="single" w:sz="4" w:space="0" w:color="auto"/>
              <w:right w:val="single" w:sz="4" w:space="0" w:color="auto"/>
            </w:tcBorders>
            <w:vAlign w:val="center"/>
          </w:tcPr>
          <w:p w14:paraId="0206B304" w14:textId="77777777" w:rsidR="00A962F0" w:rsidRPr="00A2700C" w:rsidRDefault="00A962F0" w:rsidP="00B06D26">
            <w:pPr>
              <w:rPr>
                <w:rFonts w:ascii="Verdana" w:hAnsi="Verdana" w:cs="Segoe UI Historic"/>
                <w:bCs/>
              </w:rPr>
            </w:pPr>
          </w:p>
        </w:tc>
        <w:tc>
          <w:tcPr>
            <w:tcW w:w="4389" w:type="dxa"/>
            <w:vMerge/>
            <w:tcBorders>
              <w:left w:val="nil"/>
              <w:bottom w:val="single" w:sz="4" w:space="0" w:color="auto"/>
              <w:right w:val="single" w:sz="4" w:space="0" w:color="auto"/>
            </w:tcBorders>
            <w:shd w:val="clear" w:color="auto" w:fill="auto"/>
            <w:vAlign w:val="center"/>
          </w:tcPr>
          <w:p w14:paraId="560E428B" w14:textId="77777777" w:rsidR="00A962F0" w:rsidRPr="00A2700C" w:rsidRDefault="00A962F0" w:rsidP="00B06D26">
            <w:pPr>
              <w:rPr>
                <w:rFonts w:ascii="Verdana" w:hAnsi="Verdana" w:cs="Segoe UI Historic"/>
                <w:bCs/>
                <w:iCs/>
              </w:rPr>
            </w:pPr>
          </w:p>
        </w:tc>
        <w:tc>
          <w:tcPr>
            <w:tcW w:w="1371" w:type="dxa"/>
            <w:tcBorders>
              <w:top w:val="nil"/>
              <w:left w:val="nil"/>
              <w:bottom w:val="single" w:sz="4" w:space="0" w:color="auto"/>
              <w:right w:val="single" w:sz="4" w:space="0" w:color="auto"/>
            </w:tcBorders>
            <w:shd w:val="clear" w:color="auto" w:fill="auto"/>
            <w:vAlign w:val="center"/>
          </w:tcPr>
          <w:p w14:paraId="7C1BC123"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57" w:type="dxa"/>
            <w:tcBorders>
              <w:top w:val="nil"/>
              <w:left w:val="nil"/>
              <w:bottom w:val="single" w:sz="4" w:space="0" w:color="auto"/>
              <w:right w:val="single" w:sz="4" w:space="0" w:color="auto"/>
            </w:tcBorders>
            <w:shd w:val="clear" w:color="auto" w:fill="auto"/>
            <w:vAlign w:val="center"/>
          </w:tcPr>
          <w:p w14:paraId="4FCD491C"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170" w:type="dxa"/>
            <w:tcBorders>
              <w:top w:val="nil"/>
              <w:left w:val="nil"/>
              <w:bottom w:val="single" w:sz="4" w:space="0" w:color="auto"/>
              <w:right w:val="single" w:sz="4" w:space="0" w:color="auto"/>
            </w:tcBorders>
            <w:shd w:val="clear" w:color="auto" w:fill="auto"/>
            <w:vAlign w:val="center"/>
          </w:tcPr>
          <w:p w14:paraId="117A9882"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29" w:type="dxa"/>
            <w:tcBorders>
              <w:top w:val="nil"/>
              <w:left w:val="nil"/>
              <w:bottom w:val="single" w:sz="4" w:space="0" w:color="auto"/>
              <w:right w:val="single" w:sz="4" w:space="0" w:color="auto"/>
            </w:tcBorders>
            <w:shd w:val="clear" w:color="auto" w:fill="auto"/>
            <w:vAlign w:val="center"/>
          </w:tcPr>
          <w:p w14:paraId="273964D5"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6A5D8BF6" w14:textId="77777777" w:rsidTr="00B06D26">
        <w:trPr>
          <w:trHeight w:val="156"/>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224BCEF" w14:textId="77777777" w:rsidR="00A962F0" w:rsidRPr="00A2700C" w:rsidRDefault="00A962F0" w:rsidP="00B06D26">
            <w:pPr>
              <w:rPr>
                <w:rFonts w:ascii="Verdana" w:hAnsi="Verdana" w:cs="Segoe UI Historic"/>
              </w:rPr>
            </w:pPr>
          </w:p>
        </w:tc>
        <w:tc>
          <w:tcPr>
            <w:tcW w:w="10117" w:type="dxa"/>
            <w:gridSpan w:val="3"/>
            <w:tcBorders>
              <w:top w:val="nil"/>
              <w:left w:val="nil"/>
              <w:bottom w:val="single" w:sz="4" w:space="0" w:color="auto"/>
              <w:right w:val="single" w:sz="4" w:space="0" w:color="auto"/>
            </w:tcBorders>
            <w:shd w:val="clear" w:color="auto" w:fill="auto"/>
            <w:vAlign w:val="center"/>
            <w:hideMark/>
          </w:tcPr>
          <w:p w14:paraId="3671080C" w14:textId="77777777" w:rsidR="00A962F0" w:rsidRPr="00A2700C" w:rsidRDefault="00A962F0" w:rsidP="00B06D26">
            <w:pPr>
              <w:rPr>
                <w:rFonts w:ascii="Verdana" w:hAnsi="Verdana" w:cs="Segoe UI Historic"/>
              </w:rPr>
            </w:pPr>
            <w:r w:rsidRPr="00A2700C">
              <w:rPr>
                <w:rFonts w:ascii="Verdana" w:hAnsi="Verdana" w:cs="Segoe UI Historic"/>
              </w:rPr>
              <w:t xml:space="preserve">                Total </w:t>
            </w:r>
          </w:p>
        </w:tc>
        <w:tc>
          <w:tcPr>
            <w:tcW w:w="2170" w:type="dxa"/>
            <w:tcBorders>
              <w:top w:val="nil"/>
              <w:left w:val="nil"/>
              <w:bottom w:val="single" w:sz="4" w:space="0" w:color="auto"/>
              <w:right w:val="single" w:sz="4" w:space="0" w:color="auto"/>
            </w:tcBorders>
            <w:shd w:val="clear" w:color="auto" w:fill="auto"/>
            <w:vAlign w:val="center"/>
            <w:hideMark/>
          </w:tcPr>
          <w:p w14:paraId="294E8B6E" w14:textId="77777777" w:rsidR="00A962F0" w:rsidRPr="00A2700C" w:rsidRDefault="00A962F0" w:rsidP="00B06D26">
            <w:pPr>
              <w:rPr>
                <w:rFonts w:ascii="Verdana" w:hAnsi="Verdana" w:cs="Segoe UI Historic"/>
              </w:rPr>
            </w:pPr>
            <w:r w:rsidRPr="00A2700C">
              <w:rPr>
                <w:rFonts w:ascii="Verdana" w:hAnsi="Verdana" w:cs="Segoe UI Historic"/>
              </w:rPr>
              <w:t>100</w:t>
            </w:r>
          </w:p>
        </w:tc>
        <w:tc>
          <w:tcPr>
            <w:tcW w:w="2029" w:type="dxa"/>
            <w:tcBorders>
              <w:top w:val="nil"/>
              <w:left w:val="nil"/>
              <w:bottom w:val="single" w:sz="4" w:space="0" w:color="auto"/>
              <w:right w:val="single" w:sz="4" w:space="0" w:color="auto"/>
            </w:tcBorders>
            <w:shd w:val="clear" w:color="auto" w:fill="auto"/>
            <w:vAlign w:val="center"/>
            <w:hideMark/>
          </w:tcPr>
          <w:p w14:paraId="4547B0FC"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21CF4319" w14:textId="77777777" w:rsidR="00A962F0" w:rsidRPr="00A2700C" w:rsidRDefault="00A962F0"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bookmarkStart w:id="15" w:name="_Toc161217328"/>
      <w:bookmarkStart w:id="16" w:name="_Toc162695660"/>
    </w:p>
    <w:p w14:paraId="274DCAAF" w14:textId="146BB43C" w:rsidR="00A962F0" w:rsidRPr="00A2700C" w:rsidRDefault="00A962F0"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02EE1A4C" w14:textId="78107C92"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2B87E5D3" w14:textId="6B3095AE"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41EB1804" w14:textId="7C9D8D1B"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433B4E3A" w14:textId="060B296B"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7540A624" w14:textId="44560AD1"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33E9D290" w14:textId="63FA8BFD"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1DD95256" w14:textId="315A9DCF"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7C64D740" w14:textId="77777777" w:rsidR="008911EF" w:rsidRPr="00A2700C" w:rsidRDefault="008911EF"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6E6562AE"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lang w:eastAsia="en-GB"/>
        </w:rPr>
      </w:pPr>
      <w:bookmarkStart w:id="17" w:name="_Toc209460758"/>
      <w:r w:rsidRPr="00A2700C">
        <w:rPr>
          <w:rFonts w:ascii="Verdana" w:eastAsia="Times New Roman" w:hAnsi="Verdana" w:cs="Segoe UI Historic"/>
          <w:b/>
          <w:bCs/>
          <w:lang w:eastAsia="en-GB"/>
        </w:rPr>
        <w:t>Mobile Banking Business: Digital Banking Officer appraisal parameter</w:t>
      </w:r>
      <w:bookmarkEnd w:id="15"/>
      <w:bookmarkEnd w:id="16"/>
      <w:bookmarkEnd w:id="17"/>
    </w:p>
    <w:tbl>
      <w:tblPr>
        <w:tblW w:w="15093" w:type="dxa"/>
        <w:tblInd w:w="-303" w:type="dxa"/>
        <w:tblLayout w:type="fixed"/>
        <w:tblLook w:val="04A0" w:firstRow="1" w:lastRow="0" w:firstColumn="1" w:lastColumn="0" w:noHBand="0" w:noVBand="1"/>
      </w:tblPr>
      <w:tblGrid>
        <w:gridCol w:w="1007"/>
        <w:gridCol w:w="3914"/>
        <w:gridCol w:w="1761"/>
        <w:gridCol w:w="2439"/>
        <w:gridCol w:w="2026"/>
        <w:gridCol w:w="1864"/>
        <w:gridCol w:w="1846"/>
        <w:gridCol w:w="236"/>
      </w:tblGrid>
      <w:tr w:rsidR="00A962F0" w:rsidRPr="00A2700C" w14:paraId="47BB03FB" w14:textId="77777777" w:rsidTr="008911EF">
        <w:trPr>
          <w:gridAfter w:val="1"/>
          <w:wAfter w:w="236" w:type="dxa"/>
          <w:trHeight w:val="504"/>
        </w:trPr>
        <w:tc>
          <w:tcPr>
            <w:tcW w:w="1007"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2879583" w14:textId="77777777" w:rsidR="00A962F0" w:rsidRPr="00A2700C" w:rsidRDefault="00A962F0" w:rsidP="00B06D26">
            <w:pPr>
              <w:rPr>
                <w:rFonts w:ascii="Verdana" w:hAnsi="Verdana" w:cs="Segoe UI Historic"/>
              </w:rPr>
            </w:pPr>
          </w:p>
        </w:tc>
        <w:tc>
          <w:tcPr>
            <w:tcW w:w="13850" w:type="dxa"/>
            <w:gridSpan w:val="6"/>
            <w:vMerge w:val="restart"/>
            <w:tcBorders>
              <w:top w:val="single" w:sz="4" w:space="0" w:color="auto"/>
              <w:left w:val="single" w:sz="4" w:space="0" w:color="auto"/>
              <w:right w:val="single" w:sz="4" w:space="0" w:color="auto"/>
            </w:tcBorders>
            <w:shd w:val="clear" w:color="auto" w:fill="C5E0B3" w:themeFill="accent6" w:themeFillTint="66"/>
            <w:vAlign w:val="center"/>
          </w:tcPr>
          <w:p w14:paraId="667F966F"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192FA654" w14:textId="77777777" w:rsidTr="008911EF">
        <w:trPr>
          <w:trHeight w:val="218"/>
        </w:trPr>
        <w:tc>
          <w:tcPr>
            <w:tcW w:w="1007" w:type="dxa"/>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C947DFC" w14:textId="77777777" w:rsidR="00A962F0" w:rsidRPr="00A2700C" w:rsidRDefault="00A962F0" w:rsidP="00B06D26">
            <w:pPr>
              <w:rPr>
                <w:rFonts w:ascii="Verdana" w:hAnsi="Verdana" w:cs="Segoe UI Historic"/>
              </w:rPr>
            </w:pPr>
          </w:p>
        </w:tc>
        <w:tc>
          <w:tcPr>
            <w:tcW w:w="13850" w:type="dxa"/>
            <w:gridSpan w:val="6"/>
            <w:vMerge/>
            <w:tcBorders>
              <w:left w:val="single" w:sz="4" w:space="0" w:color="auto"/>
              <w:bottom w:val="single" w:sz="4" w:space="0" w:color="auto"/>
              <w:right w:val="single" w:sz="4" w:space="0" w:color="auto"/>
            </w:tcBorders>
            <w:shd w:val="clear" w:color="auto" w:fill="C5E0B3" w:themeFill="accent6" w:themeFillTint="66"/>
            <w:vAlign w:val="center"/>
          </w:tcPr>
          <w:p w14:paraId="17B22988" w14:textId="77777777" w:rsidR="00A962F0" w:rsidRPr="00A2700C" w:rsidRDefault="00A962F0" w:rsidP="00B06D26">
            <w:pPr>
              <w:rPr>
                <w:rFonts w:ascii="Verdana" w:hAnsi="Verdana" w:cs="Segoe UI Historic"/>
              </w:rPr>
            </w:pPr>
          </w:p>
        </w:tc>
        <w:tc>
          <w:tcPr>
            <w:tcW w:w="236" w:type="dxa"/>
            <w:tcBorders>
              <w:top w:val="nil"/>
              <w:left w:val="nil"/>
              <w:bottom w:val="nil"/>
              <w:right w:val="nil"/>
            </w:tcBorders>
            <w:shd w:val="clear" w:color="auto" w:fill="auto"/>
            <w:noWrap/>
            <w:vAlign w:val="bottom"/>
            <w:hideMark/>
          </w:tcPr>
          <w:p w14:paraId="28EFF8FC" w14:textId="77777777" w:rsidR="00A962F0" w:rsidRPr="00A2700C" w:rsidRDefault="00A962F0" w:rsidP="00B06D26">
            <w:pPr>
              <w:rPr>
                <w:rFonts w:ascii="Verdana" w:hAnsi="Verdana" w:cs="Segoe UI Historic"/>
              </w:rPr>
            </w:pPr>
          </w:p>
        </w:tc>
      </w:tr>
      <w:tr w:rsidR="00A962F0" w:rsidRPr="00A2700C" w14:paraId="070A2276" w14:textId="77777777" w:rsidTr="008911EF">
        <w:trPr>
          <w:trHeight w:val="1160"/>
        </w:trPr>
        <w:tc>
          <w:tcPr>
            <w:tcW w:w="10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40CA2A1"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3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3C7EA96"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76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77F25C8"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4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3D9205A"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02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BBB0D76"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18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2004FDE"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18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104D5FC" w14:textId="77777777" w:rsidR="00A962F0" w:rsidRPr="00A2700C" w:rsidRDefault="00A962F0" w:rsidP="00B06D26">
            <w:pPr>
              <w:rPr>
                <w:rFonts w:ascii="Verdana" w:hAnsi="Verdana" w:cs="Segoe UI Historic"/>
              </w:rPr>
            </w:pPr>
            <w:r w:rsidRPr="00A2700C">
              <w:rPr>
                <w:rFonts w:ascii="Verdana" w:hAnsi="Verdana" w:cs="Segoe UI Historic"/>
              </w:rPr>
              <w:t>Unsatisfactory (1)</w:t>
            </w:r>
          </w:p>
        </w:tc>
        <w:tc>
          <w:tcPr>
            <w:tcW w:w="236" w:type="dxa"/>
            <w:tcBorders>
              <w:top w:val="nil"/>
              <w:left w:val="nil"/>
              <w:bottom w:val="nil"/>
              <w:right w:val="nil"/>
            </w:tcBorders>
            <w:shd w:val="clear" w:color="auto" w:fill="auto"/>
            <w:noWrap/>
            <w:vAlign w:val="bottom"/>
          </w:tcPr>
          <w:p w14:paraId="7191F252" w14:textId="77777777" w:rsidR="00A962F0" w:rsidRPr="00A2700C" w:rsidRDefault="00A962F0" w:rsidP="00B06D26">
            <w:pPr>
              <w:rPr>
                <w:rFonts w:ascii="Verdana" w:hAnsi="Verdana" w:cs="Segoe UI Historic"/>
              </w:rPr>
            </w:pPr>
          </w:p>
        </w:tc>
      </w:tr>
      <w:tr w:rsidR="00A962F0" w:rsidRPr="00A2700C" w14:paraId="368FF464" w14:textId="77777777" w:rsidTr="00B06D26">
        <w:trPr>
          <w:trHeight w:val="203"/>
        </w:trPr>
        <w:tc>
          <w:tcPr>
            <w:tcW w:w="1007" w:type="dxa"/>
            <w:vMerge w:val="restart"/>
            <w:tcBorders>
              <w:top w:val="nil"/>
              <w:left w:val="single" w:sz="4" w:space="0" w:color="auto"/>
              <w:right w:val="single" w:sz="4" w:space="0" w:color="auto"/>
            </w:tcBorders>
            <w:shd w:val="clear" w:color="auto" w:fill="auto"/>
            <w:textDirection w:val="btLr"/>
            <w:vAlign w:val="center"/>
            <w:hideMark/>
          </w:tcPr>
          <w:p w14:paraId="2AD8C749" w14:textId="77777777" w:rsidR="00A962F0" w:rsidRPr="00A2700C" w:rsidRDefault="00A962F0" w:rsidP="00B06D26">
            <w:pPr>
              <w:rPr>
                <w:rFonts w:ascii="Verdana" w:hAnsi="Verdana" w:cs="Segoe UI Historic"/>
                <w:bCs/>
              </w:rPr>
            </w:pPr>
            <w:r w:rsidRPr="00A2700C">
              <w:rPr>
                <w:rFonts w:ascii="Verdana" w:hAnsi="Verdana" w:cs="Segoe UI Historic"/>
                <w:bCs/>
              </w:rPr>
              <w:t>Mobile Banking Business</w:t>
            </w:r>
            <w:r w:rsidRPr="00A2700C">
              <w:rPr>
                <w:rFonts w:ascii="Verdana" w:hAnsi="Verdana" w:cs="Segoe UI Historic"/>
              </w:rPr>
              <w:t xml:space="preserve"> -</w:t>
            </w:r>
            <w:r w:rsidRPr="00A2700C">
              <w:rPr>
                <w:rFonts w:ascii="Verdana" w:hAnsi="Verdana" w:cs="Segoe UI Historic"/>
                <w:bCs/>
              </w:rPr>
              <w:t>Digital Banking Officer</w:t>
            </w:r>
          </w:p>
          <w:p w14:paraId="5961FAC2" w14:textId="77777777" w:rsidR="00A962F0" w:rsidRPr="00A2700C" w:rsidRDefault="00A962F0" w:rsidP="00B06D26">
            <w:pPr>
              <w:rPr>
                <w:rFonts w:ascii="Verdana" w:hAnsi="Verdana" w:cs="Segoe UI Historic"/>
                <w:bCs/>
              </w:rPr>
            </w:pPr>
          </w:p>
          <w:p w14:paraId="1EDDCA02" w14:textId="77777777" w:rsidR="00A962F0" w:rsidRPr="00A2700C" w:rsidRDefault="00A962F0" w:rsidP="00B06D26">
            <w:pPr>
              <w:rPr>
                <w:rFonts w:ascii="Verdana" w:hAnsi="Verdana" w:cs="Segoe UI Historic"/>
                <w:bCs/>
              </w:rPr>
            </w:pPr>
          </w:p>
          <w:p w14:paraId="3D9B66EC"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hideMark/>
          </w:tcPr>
          <w:p w14:paraId="0DC84E6B"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761" w:type="dxa"/>
            <w:tcBorders>
              <w:top w:val="nil"/>
              <w:left w:val="nil"/>
              <w:bottom w:val="single" w:sz="4" w:space="0" w:color="auto"/>
              <w:right w:val="single" w:sz="4" w:space="0" w:color="auto"/>
            </w:tcBorders>
            <w:shd w:val="clear" w:color="auto" w:fill="auto"/>
            <w:vAlign w:val="center"/>
            <w:hideMark/>
          </w:tcPr>
          <w:p w14:paraId="58751AD0"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100% </w:t>
            </w:r>
          </w:p>
        </w:tc>
        <w:tc>
          <w:tcPr>
            <w:tcW w:w="2439" w:type="dxa"/>
            <w:tcBorders>
              <w:top w:val="nil"/>
              <w:left w:val="nil"/>
              <w:bottom w:val="single" w:sz="4" w:space="0" w:color="auto"/>
              <w:right w:val="single" w:sz="4" w:space="0" w:color="auto"/>
            </w:tcBorders>
            <w:shd w:val="clear" w:color="auto" w:fill="auto"/>
            <w:vAlign w:val="center"/>
            <w:hideMark/>
          </w:tcPr>
          <w:p w14:paraId="1F928364"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90 to 99.9% </w:t>
            </w:r>
          </w:p>
        </w:tc>
        <w:tc>
          <w:tcPr>
            <w:tcW w:w="2026" w:type="dxa"/>
            <w:tcBorders>
              <w:top w:val="nil"/>
              <w:left w:val="nil"/>
              <w:bottom w:val="single" w:sz="4" w:space="0" w:color="auto"/>
              <w:right w:val="single" w:sz="4" w:space="0" w:color="auto"/>
            </w:tcBorders>
            <w:shd w:val="clear" w:color="auto" w:fill="auto"/>
            <w:vAlign w:val="center"/>
            <w:hideMark/>
          </w:tcPr>
          <w:p w14:paraId="52C76766"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80 to 89.9% </w:t>
            </w:r>
          </w:p>
        </w:tc>
        <w:tc>
          <w:tcPr>
            <w:tcW w:w="1864" w:type="dxa"/>
            <w:tcBorders>
              <w:top w:val="nil"/>
              <w:left w:val="nil"/>
              <w:bottom w:val="single" w:sz="4" w:space="0" w:color="auto"/>
              <w:right w:val="single" w:sz="4" w:space="0" w:color="auto"/>
            </w:tcBorders>
            <w:shd w:val="clear" w:color="auto" w:fill="auto"/>
            <w:vAlign w:val="center"/>
            <w:hideMark/>
          </w:tcPr>
          <w:p w14:paraId="46D68640"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66 to 79.9% </w:t>
            </w:r>
          </w:p>
        </w:tc>
        <w:tc>
          <w:tcPr>
            <w:tcW w:w="1846" w:type="dxa"/>
            <w:tcBorders>
              <w:top w:val="nil"/>
              <w:left w:val="nil"/>
              <w:bottom w:val="single" w:sz="4" w:space="0" w:color="auto"/>
              <w:right w:val="single" w:sz="4" w:space="0" w:color="auto"/>
            </w:tcBorders>
            <w:shd w:val="clear" w:color="auto" w:fill="auto"/>
            <w:vAlign w:val="center"/>
            <w:hideMark/>
          </w:tcPr>
          <w:p w14:paraId="2EE9290E"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less than 65% </w:t>
            </w:r>
          </w:p>
        </w:tc>
        <w:tc>
          <w:tcPr>
            <w:tcW w:w="236" w:type="dxa"/>
            <w:vAlign w:val="center"/>
            <w:hideMark/>
          </w:tcPr>
          <w:p w14:paraId="41D8D5D4" w14:textId="77777777" w:rsidR="00A962F0" w:rsidRPr="00A2700C" w:rsidRDefault="00A962F0" w:rsidP="00B06D26">
            <w:pPr>
              <w:rPr>
                <w:rFonts w:ascii="Verdana" w:hAnsi="Verdana" w:cs="Segoe UI Historic"/>
              </w:rPr>
            </w:pPr>
          </w:p>
        </w:tc>
      </w:tr>
      <w:tr w:rsidR="00A962F0" w:rsidRPr="00A2700C" w14:paraId="09A415E0" w14:textId="77777777" w:rsidTr="00B06D26">
        <w:trPr>
          <w:trHeight w:val="790"/>
        </w:trPr>
        <w:tc>
          <w:tcPr>
            <w:tcW w:w="1007" w:type="dxa"/>
            <w:vMerge/>
            <w:tcBorders>
              <w:left w:val="single" w:sz="4" w:space="0" w:color="auto"/>
              <w:right w:val="single" w:sz="4" w:space="0" w:color="auto"/>
            </w:tcBorders>
            <w:vAlign w:val="center"/>
            <w:hideMark/>
          </w:tcPr>
          <w:p w14:paraId="4B9F7A04"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hideMark/>
          </w:tcPr>
          <w:p w14:paraId="4018D58D" w14:textId="77777777" w:rsidR="00A962F0" w:rsidRPr="00A2700C" w:rsidRDefault="00A962F0" w:rsidP="00B06D26">
            <w:pPr>
              <w:rPr>
                <w:rFonts w:ascii="Verdana" w:hAnsi="Verdana" w:cs="Segoe UI Historic"/>
              </w:rPr>
            </w:pPr>
            <w:r w:rsidRPr="00A2700C">
              <w:rPr>
                <w:rFonts w:ascii="Verdana" w:hAnsi="Verdana" w:cs="Segoe UI Historic"/>
              </w:rPr>
              <w:t>Prepare proposals/analysis/ BRD/performance evaluation/training documents/ assessments with one round review with minor editing per month.</w:t>
            </w:r>
          </w:p>
        </w:tc>
        <w:tc>
          <w:tcPr>
            <w:tcW w:w="1761" w:type="dxa"/>
            <w:tcBorders>
              <w:top w:val="nil"/>
              <w:left w:val="nil"/>
              <w:bottom w:val="single" w:sz="4" w:space="0" w:color="auto"/>
              <w:right w:val="single" w:sz="4" w:space="0" w:color="auto"/>
            </w:tcBorders>
            <w:shd w:val="clear" w:color="auto" w:fill="auto"/>
            <w:hideMark/>
          </w:tcPr>
          <w:p w14:paraId="13C563DB"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1st review with minor or no editing.</w:t>
            </w:r>
          </w:p>
        </w:tc>
        <w:tc>
          <w:tcPr>
            <w:tcW w:w="2439" w:type="dxa"/>
            <w:tcBorders>
              <w:top w:val="nil"/>
              <w:left w:val="nil"/>
              <w:bottom w:val="single" w:sz="4" w:space="0" w:color="auto"/>
              <w:right w:val="single" w:sz="4" w:space="0" w:color="auto"/>
            </w:tcBorders>
            <w:shd w:val="clear" w:color="auto" w:fill="auto"/>
            <w:hideMark/>
          </w:tcPr>
          <w:p w14:paraId="1694960A"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2nd review.</w:t>
            </w:r>
          </w:p>
        </w:tc>
        <w:tc>
          <w:tcPr>
            <w:tcW w:w="2026" w:type="dxa"/>
            <w:tcBorders>
              <w:top w:val="nil"/>
              <w:left w:val="nil"/>
              <w:bottom w:val="single" w:sz="4" w:space="0" w:color="auto"/>
              <w:right w:val="single" w:sz="4" w:space="0" w:color="auto"/>
            </w:tcBorders>
            <w:shd w:val="clear" w:color="auto" w:fill="auto"/>
            <w:hideMark/>
          </w:tcPr>
          <w:p w14:paraId="5D4CAA10"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3rd review.</w:t>
            </w:r>
          </w:p>
        </w:tc>
        <w:tc>
          <w:tcPr>
            <w:tcW w:w="1864" w:type="dxa"/>
            <w:tcBorders>
              <w:top w:val="nil"/>
              <w:left w:val="nil"/>
              <w:bottom w:val="single" w:sz="4" w:space="0" w:color="auto"/>
              <w:right w:val="single" w:sz="4" w:space="0" w:color="auto"/>
            </w:tcBorders>
            <w:shd w:val="clear" w:color="auto" w:fill="auto"/>
            <w:hideMark/>
          </w:tcPr>
          <w:p w14:paraId="61251D00"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1846" w:type="dxa"/>
            <w:tcBorders>
              <w:top w:val="nil"/>
              <w:left w:val="nil"/>
              <w:bottom w:val="single" w:sz="4" w:space="0" w:color="auto"/>
              <w:right w:val="single" w:sz="4" w:space="0" w:color="auto"/>
            </w:tcBorders>
            <w:shd w:val="clear" w:color="auto" w:fill="auto"/>
            <w:hideMark/>
          </w:tcPr>
          <w:p w14:paraId="67D66622"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c>
          <w:tcPr>
            <w:tcW w:w="236" w:type="dxa"/>
            <w:vAlign w:val="center"/>
            <w:hideMark/>
          </w:tcPr>
          <w:p w14:paraId="27191E17" w14:textId="77777777" w:rsidR="00A962F0" w:rsidRPr="00A2700C" w:rsidRDefault="00A962F0" w:rsidP="00B06D26">
            <w:pPr>
              <w:rPr>
                <w:rFonts w:ascii="Verdana" w:hAnsi="Verdana" w:cs="Segoe UI Historic"/>
              </w:rPr>
            </w:pPr>
          </w:p>
        </w:tc>
      </w:tr>
      <w:tr w:rsidR="00A962F0" w:rsidRPr="00A2700C" w14:paraId="218F97F3" w14:textId="77777777" w:rsidTr="00B06D26">
        <w:trPr>
          <w:trHeight w:val="454"/>
        </w:trPr>
        <w:tc>
          <w:tcPr>
            <w:tcW w:w="1007" w:type="dxa"/>
            <w:vMerge/>
            <w:tcBorders>
              <w:left w:val="single" w:sz="4" w:space="0" w:color="auto"/>
              <w:right w:val="single" w:sz="4" w:space="0" w:color="auto"/>
            </w:tcBorders>
            <w:vAlign w:val="center"/>
            <w:hideMark/>
          </w:tcPr>
          <w:p w14:paraId="76E7EAB8"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hideMark/>
          </w:tcPr>
          <w:p w14:paraId="3A248576" w14:textId="77777777" w:rsidR="00A962F0" w:rsidRPr="00A2700C" w:rsidRDefault="00A962F0" w:rsidP="00B06D26">
            <w:pPr>
              <w:rPr>
                <w:rFonts w:ascii="Verdana" w:hAnsi="Verdana" w:cs="Segoe UI Historic"/>
              </w:rPr>
            </w:pPr>
            <w:r w:rsidRPr="00A2700C">
              <w:rPr>
                <w:rFonts w:ascii="Verdana" w:hAnsi="Verdana" w:cs="Segoe UI Historic"/>
              </w:rPr>
              <w:t>Reduce inactive mobile banking list  together with utilization of  license and propose for removal</w:t>
            </w:r>
          </w:p>
        </w:tc>
        <w:tc>
          <w:tcPr>
            <w:tcW w:w="1761" w:type="dxa"/>
            <w:tcBorders>
              <w:top w:val="nil"/>
              <w:left w:val="nil"/>
              <w:bottom w:val="single" w:sz="4" w:space="0" w:color="auto"/>
              <w:right w:val="single" w:sz="4" w:space="0" w:color="auto"/>
            </w:tcBorders>
            <w:shd w:val="clear" w:color="auto" w:fill="auto"/>
            <w:vAlign w:val="center"/>
            <w:hideMark/>
          </w:tcPr>
          <w:p w14:paraId="2620DA02"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below 5%</w:t>
            </w:r>
          </w:p>
        </w:tc>
        <w:tc>
          <w:tcPr>
            <w:tcW w:w="2439" w:type="dxa"/>
            <w:tcBorders>
              <w:top w:val="nil"/>
              <w:left w:val="nil"/>
              <w:bottom w:val="single" w:sz="4" w:space="0" w:color="auto"/>
              <w:right w:val="single" w:sz="4" w:space="0" w:color="auto"/>
            </w:tcBorders>
            <w:shd w:val="clear" w:color="auto" w:fill="auto"/>
            <w:vAlign w:val="center"/>
            <w:hideMark/>
          </w:tcPr>
          <w:p w14:paraId="555845E8"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5%</w:t>
            </w:r>
          </w:p>
        </w:tc>
        <w:tc>
          <w:tcPr>
            <w:tcW w:w="2026" w:type="dxa"/>
            <w:tcBorders>
              <w:top w:val="nil"/>
              <w:left w:val="nil"/>
              <w:bottom w:val="single" w:sz="4" w:space="0" w:color="auto"/>
              <w:right w:val="single" w:sz="4" w:space="0" w:color="auto"/>
            </w:tcBorders>
            <w:shd w:val="clear" w:color="auto" w:fill="auto"/>
            <w:vAlign w:val="center"/>
            <w:hideMark/>
          </w:tcPr>
          <w:p w14:paraId="367EC48D"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6-7.9%</w:t>
            </w:r>
          </w:p>
        </w:tc>
        <w:tc>
          <w:tcPr>
            <w:tcW w:w="1864" w:type="dxa"/>
            <w:tcBorders>
              <w:top w:val="nil"/>
              <w:left w:val="nil"/>
              <w:bottom w:val="single" w:sz="4" w:space="0" w:color="auto"/>
              <w:right w:val="single" w:sz="4" w:space="0" w:color="auto"/>
            </w:tcBorders>
            <w:shd w:val="clear" w:color="auto" w:fill="auto"/>
            <w:vAlign w:val="center"/>
            <w:hideMark/>
          </w:tcPr>
          <w:p w14:paraId="384724F2"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8-10%</w:t>
            </w:r>
          </w:p>
        </w:tc>
        <w:tc>
          <w:tcPr>
            <w:tcW w:w="1846" w:type="dxa"/>
            <w:tcBorders>
              <w:top w:val="nil"/>
              <w:left w:val="nil"/>
              <w:bottom w:val="single" w:sz="4" w:space="0" w:color="auto"/>
              <w:right w:val="single" w:sz="4" w:space="0" w:color="auto"/>
            </w:tcBorders>
            <w:shd w:val="clear" w:color="auto" w:fill="auto"/>
            <w:vAlign w:val="center"/>
            <w:hideMark/>
          </w:tcPr>
          <w:p w14:paraId="1C613BF2"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above 10%</w:t>
            </w:r>
          </w:p>
        </w:tc>
        <w:tc>
          <w:tcPr>
            <w:tcW w:w="236" w:type="dxa"/>
            <w:vAlign w:val="center"/>
            <w:hideMark/>
          </w:tcPr>
          <w:p w14:paraId="59457932" w14:textId="77777777" w:rsidR="00A962F0" w:rsidRPr="00A2700C" w:rsidRDefault="00A962F0" w:rsidP="00B06D26">
            <w:pPr>
              <w:rPr>
                <w:rFonts w:ascii="Verdana" w:hAnsi="Verdana" w:cs="Segoe UI Historic"/>
              </w:rPr>
            </w:pPr>
          </w:p>
          <w:p w14:paraId="59475B8A" w14:textId="77777777" w:rsidR="00A962F0" w:rsidRPr="00A2700C" w:rsidRDefault="00A962F0" w:rsidP="00B06D26">
            <w:pPr>
              <w:rPr>
                <w:rFonts w:ascii="Verdana" w:hAnsi="Verdana" w:cs="Segoe UI Historic"/>
              </w:rPr>
            </w:pPr>
          </w:p>
        </w:tc>
      </w:tr>
      <w:tr w:rsidR="00A962F0" w:rsidRPr="00A2700C" w14:paraId="4D7B4670" w14:textId="77777777" w:rsidTr="008911EF">
        <w:trPr>
          <w:trHeight w:val="395"/>
        </w:trPr>
        <w:tc>
          <w:tcPr>
            <w:tcW w:w="1007" w:type="dxa"/>
            <w:vMerge/>
            <w:tcBorders>
              <w:left w:val="single" w:sz="4" w:space="0" w:color="auto"/>
              <w:right w:val="single" w:sz="4" w:space="0" w:color="auto"/>
            </w:tcBorders>
            <w:vAlign w:val="center"/>
            <w:hideMark/>
          </w:tcPr>
          <w:p w14:paraId="1CC4FE73" w14:textId="77777777" w:rsidR="00A962F0" w:rsidRPr="00A2700C" w:rsidRDefault="00A962F0" w:rsidP="00B06D26">
            <w:pPr>
              <w:rPr>
                <w:rFonts w:ascii="Verdana" w:hAnsi="Verdana" w:cs="Segoe UI Historic"/>
                <w:bCs/>
              </w:rPr>
            </w:pPr>
          </w:p>
        </w:tc>
        <w:tc>
          <w:tcPr>
            <w:tcW w:w="3914" w:type="dxa"/>
            <w:tcBorders>
              <w:top w:val="nil"/>
              <w:left w:val="nil"/>
              <w:right w:val="single" w:sz="4" w:space="0" w:color="auto"/>
            </w:tcBorders>
            <w:shd w:val="clear" w:color="auto" w:fill="auto"/>
            <w:vAlign w:val="center"/>
          </w:tcPr>
          <w:p w14:paraId="4C624BF5" w14:textId="77777777" w:rsidR="00A962F0" w:rsidRPr="00A2700C" w:rsidRDefault="00A962F0" w:rsidP="00B06D26">
            <w:pPr>
              <w:rPr>
                <w:rFonts w:ascii="Verdana" w:hAnsi="Verdana" w:cs="Segoe UI Historic"/>
              </w:rPr>
            </w:pPr>
            <w:r w:rsidRPr="00A2700C">
              <w:rPr>
                <w:rFonts w:ascii="Verdana" w:hAnsi="Verdana" w:cs="Segoe UI Historic"/>
              </w:rPr>
              <w:t>Propose better branding and promotion, customer preference or feedback analysis findings(Quality) per month</w:t>
            </w:r>
          </w:p>
        </w:tc>
        <w:tc>
          <w:tcPr>
            <w:tcW w:w="1761" w:type="dxa"/>
            <w:tcBorders>
              <w:top w:val="nil"/>
              <w:left w:val="nil"/>
              <w:right w:val="single" w:sz="4" w:space="0" w:color="auto"/>
            </w:tcBorders>
            <w:shd w:val="clear" w:color="auto" w:fill="auto"/>
          </w:tcPr>
          <w:p w14:paraId="7208C919"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1st review with minor or no editing.</w:t>
            </w:r>
          </w:p>
        </w:tc>
        <w:tc>
          <w:tcPr>
            <w:tcW w:w="2439" w:type="dxa"/>
            <w:tcBorders>
              <w:top w:val="nil"/>
              <w:left w:val="nil"/>
              <w:right w:val="single" w:sz="4" w:space="0" w:color="auto"/>
            </w:tcBorders>
            <w:shd w:val="clear" w:color="auto" w:fill="auto"/>
          </w:tcPr>
          <w:p w14:paraId="5617AEC7"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2nd review.</w:t>
            </w:r>
          </w:p>
        </w:tc>
        <w:tc>
          <w:tcPr>
            <w:tcW w:w="2026" w:type="dxa"/>
            <w:tcBorders>
              <w:top w:val="nil"/>
              <w:left w:val="nil"/>
              <w:right w:val="single" w:sz="4" w:space="0" w:color="auto"/>
            </w:tcBorders>
            <w:shd w:val="clear" w:color="auto" w:fill="auto"/>
          </w:tcPr>
          <w:p w14:paraId="6598FB4E"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3rd review.</w:t>
            </w:r>
          </w:p>
        </w:tc>
        <w:tc>
          <w:tcPr>
            <w:tcW w:w="1864" w:type="dxa"/>
            <w:tcBorders>
              <w:top w:val="nil"/>
              <w:left w:val="nil"/>
              <w:right w:val="single" w:sz="4" w:space="0" w:color="auto"/>
            </w:tcBorders>
            <w:shd w:val="clear" w:color="auto" w:fill="auto"/>
          </w:tcPr>
          <w:p w14:paraId="38EDD892"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1846" w:type="dxa"/>
            <w:tcBorders>
              <w:top w:val="nil"/>
              <w:left w:val="nil"/>
              <w:right w:val="single" w:sz="4" w:space="0" w:color="auto"/>
            </w:tcBorders>
            <w:shd w:val="clear" w:color="auto" w:fill="auto"/>
          </w:tcPr>
          <w:p w14:paraId="179A2ED6"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c>
          <w:tcPr>
            <w:tcW w:w="236" w:type="dxa"/>
            <w:vAlign w:val="center"/>
            <w:hideMark/>
          </w:tcPr>
          <w:p w14:paraId="11037A66" w14:textId="77777777" w:rsidR="00A962F0" w:rsidRPr="00A2700C" w:rsidRDefault="00A962F0" w:rsidP="00B06D26">
            <w:pPr>
              <w:rPr>
                <w:rFonts w:ascii="Verdana" w:hAnsi="Verdana" w:cs="Segoe UI Historic"/>
              </w:rPr>
            </w:pPr>
          </w:p>
        </w:tc>
      </w:tr>
      <w:tr w:rsidR="00A962F0" w:rsidRPr="00A2700C" w14:paraId="07BD47E2" w14:textId="77777777" w:rsidTr="008911EF">
        <w:trPr>
          <w:trHeight w:val="395"/>
        </w:trPr>
        <w:tc>
          <w:tcPr>
            <w:tcW w:w="1007" w:type="dxa"/>
            <w:vMerge/>
            <w:tcBorders>
              <w:left w:val="single" w:sz="4" w:space="0" w:color="auto"/>
              <w:right w:val="single" w:sz="4" w:space="0" w:color="auto"/>
            </w:tcBorders>
            <w:vAlign w:val="center"/>
          </w:tcPr>
          <w:p w14:paraId="0D4A170C" w14:textId="77777777" w:rsidR="00A962F0" w:rsidRPr="00A2700C" w:rsidRDefault="00A962F0" w:rsidP="00B06D26">
            <w:pPr>
              <w:rPr>
                <w:rFonts w:ascii="Verdana" w:hAnsi="Verdana" w:cs="Segoe UI Historic"/>
                <w:bCs/>
              </w:rPr>
            </w:pPr>
          </w:p>
        </w:tc>
        <w:tc>
          <w:tcPr>
            <w:tcW w:w="13850" w:type="dxa"/>
            <w:gridSpan w:val="6"/>
            <w:tcBorders>
              <w:top w:val="nil"/>
              <w:left w:val="nil"/>
              <w:bottom w:val="single" w:sz="4" w:space="0" w:color="auto"/>
              <w:right w:val="single" w:sz="4" w:space="0" w:color="auto"/>
            </w:tcBorders>
            <w:shd w:val="clear" w:color="auto" w:fill="C5E0B3" w:themeFill="accent6" w:themeFillTint="66"/>
            <w:vAlign w:val="center"/>
          </w:tcPr>
          <w:p w14:paraId="6E62F176"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c>
          <w:tcPr>
            <w:tcW w:w="236" w:type="dxa"/>
            <w:vAlign w:val="center"/>
          </w:tcPr>
          <w:p w14:paraId="64D62E5B" w14:textId="77777777" w:rsidR="00A962F0" w:rsidRPr="00A2700C" w:rsidRDefault="00A962F0" w:rsidP="00B06D26">
            <w:pPr>
              <w:rPr>
                <w:rFonts w:ascii="Verdana" w:hAnsi="Verdana" w:cs="Segoe UI Historic"/>
              </w:rPr>
            </w:pPr>
          </w:p>
        </w:tc>
      </w:tr>
      <w:tr w:rsidR="00A962F0" w:rsidRPr="00A2700C" w14:paraId="2346D6E5" w14:textId="77777777" w:rsidTr="008911EF">
        <w:trPr>
          <w:trHeight w:val="395"/>
        </w:trPr>
        <w:tc>
          <w:tcPr>
            <w:tcW w:w="1007" w:type="dxa"/>
            <w:vMerge/>
            <w:tcBorders>
              <w:left w:val="single" w:sz="4" w:space="0" w:color="auto"/>
              <w:right w:val="single" w:sz="4" w:space="0" w:color="auto"/>
            </w:tcBorders>
            <w:vAlign w:val="center"/>
            <w:hideMark/>
          </w:tcPr>
          <w:p w14:paraId="037B4F05"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C5E0B3" w:themeFill="accent6" w:themeFillTint="66"/>
            <w:vAlign w:val="center"/>
          </w:tcPr>
          <w:p w14:paraId="2C9322D9"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761" w:type="dxa"/>
            <w:tcBorders>
              <w:top w:val="nil"/>
              <w:left w:val="nil"/>
              <w:bottom w:val="single" w:sz="4" w:space="0" w:color="auto"/>
              <w:right w:val="single" w:sz="4" w:space="0" w:color="auto"/>
            </w:tcBorders>
            <w:shd w:val="clear" w:color="auto" w:fill="C5E0B3" w:themeFill="accent6" w:themeFillTint="66"/>
          </w:tcPr>
          <w:p w14:paraId="23ACA2DE" w14:textId="77777777" w:rsidR="00A962F0" w:rsidRPr="00A2700C" w:rsidRDefault="00A962F0" w:rsidP="00B06D26">
            <w:pPr>
              <w:rPr>
                <w:rFonts w:ascii="Verdana" w:hAnsi="Verdana" w:cs="Segoe UI Historic"/>
                <w:lang w:eastAsia="en-GB"/>
              </w:rPr>
            </w:pPr>
            <w:r w:rsidRPr="00A2700C">
              <w:rPr>
                <w:rFonts w:ascii="Verdana" w:hAnsi="Verdana" w:cs="Segoe UI Historic"/>
                <w:bCs/>
              </w:rPr>
              <w:t>Exceptional (5)</w:t>
            </w:r>
          </w:p>
        </w:tc>
        <w:tc>
          <w:tcPr>
            <w:tcW w:w="2439" w:type="dxa"/>
            <w:tcBorders>
              <w:top w:val="nil"/>
              <w:left w:val="nil"/>
              <w:bottom w:val="single" w:sz="4" w:space="0" w:color="auto"/>
              <w:right w:val="single" w:sz="4" w:space="0" w:color="auto"/>
            </w:tcBorders>
            <w:shd w:val="clear" w:color="auto" w:fill="C5E0B3" w:themeFill="accent6" w:themeFillTint="66"/>
          </w:tcPr>
          <w:p w14:paraId="30F0F5CB" w14:textId="77777777" w:rsidR="00A962F0" w:rsidRPr="00A2700C" w:rsidRDefault="00A962F0" w:rsidP="00B06D26">
            <w:pPr>
              <w:rPr>
                <w:rFonts w:ascii="Verdana" w:hAnsi="Verdana" w:cs="Segoe UI Historic"/>
                <w:lang w:eastAsia="en-GB"/>
              </w:rPr>
            </w:pPr>
            <w:r w:rsidRPr="00A2700C">
              <w:rPr>
                <w:rFonts w:ascii="Verdana" w:hAnsi="Verdana" w:cs="Segoe UI Historic"/>
                <w:bCs/>
              </w:rPr>
              <w:t>Above expectations (4)</w:t>
            </w:r>
          </w:p>
        </w:tc>
        <w:tc>
          <w:tcPr>
            <w:tcW w:w="2026" w:type="dxa"/>
            <w:tcBorders>
              <w:top w:val="nil"/>
              <w:left w:val="nil"/>
              <w:bottom w:val="single" w:sz="4" w:space="0" w:color="auto"/>
              <w:right w:val="single" w:sz="4" w:space="0" w:color="auto"/>
            </w:tcBorders>
            <w:shd w:val="clear" w:color="auto" w:fill="C5E0B3" w:themeFill="accent6" w:themeFillTint="66"/>
          </w:tcPr>
          <w:p w14:paraId="271229BD" w14:textId="77777777" w:rsidR="00A962F0" w:rsidRPr="00A2700C" w:rsidRDefault="00A962F0" w:rsidP="00B06D26">
            <w:pPr>
              <w:rPr>
                <w:rFonts w:ascii="Verdana" w:hAnsi="Verdana" w:cs="Segoe UI Historic"/>
                <w:lang w:eastAsia="en-GB"/>
              </w:rPr>
            </w:pPr>
            <w:r w:rsidRPr="00A2700C">
              <w:rPr>
                <w:rFonts w:ascii="Verdana" w:hAnsi="Verdana" w:cs="Segoe UI Historic"/>
                <w:bCs/>
              </w:rPr>
              <w:t>Meets expectations (3)</w:t>
            </w:r>
          </w:p>
        </w:tc>
        <w:tc>
          <w:tcPr>
            <w:tcW w:w="1864" w:type="dxa"/>
            <w:tcBorders>
              <w:top w:val="nil"/>
              <w:left w:val="nil"/>
              <w:bottom w:val="single" w:sz="4" w:space="0" w:color="auto"/>
              <w:right w:val="single" w:sz="4" w:space="0" w:color="auto"/>
            </w:tcBorders>
            <w:shd w:val="clear" w:color="auto" w:fill="C5E0B3" w:themeFill="accent6" w:themeFillTint="66"/>
          </w:tcPr>
          <w:p w14:paraId="7ED80BF3" w14:textId="77777777" w:rsidR="00A962F0" w:rsidRPr="00A2700C" w:rsidRDefault="00A962F0" w:rsidP="00B06D26">
            <w:pPr>
              <w:rPr>
                <w:rFonts w:ascii="Verdana" w:hAnsi="Verdana" w:cs="Segoe UI Historic"/>
                <w:lang w:eastAsia="en-GB"/>
              </w:rPr>
            </w:pPr>
            <w:r w:rsidRPr="00A2700C">
              <w:rPr>
                <w:rFonts w:ascii="Verdana" w:hAnsi="Verdana" w:cs="Segoe UI Historic"/>
                <w:bCs/>
              </w:rPr>
              <w:t>Below expectations (2)</w:t>
            </w:r>
          </w:p>
        </w:tc>
        <w:tc>
          <w:tcPr>
            <w:tcW w:w="1846" w:type="dxa"/>
            <w:tcBorders>
              <w:top w:val="nil"/>
              <w:left w:val="nil"/>
              <w:bottom w:val="single" w:sz="4" w:space="0" w:color="auto"/>
              <w:right w:val="single" w:sz="4" w:space="0" w:color="auto"/>
            </w:tcBorders>
            <w:shd w:val="clear" w:color="auto" w:fill="C5E0B3" w:themeFill="accent6" w:themeFillTint="66"/>
          </w:tcPr>
          <w:p w14:paraId="414F76BE" w14:textId="77777777" w:rsidR="00A962F0" w:rsidRPr="00A2700C" w:rsidRDefault="00A962F0" w:rsidP="00B06D26">
            <w:pPr>
              <w:rPr>
                <w:rFonts w:ascii="Verdana" w:hAnsi="Verdana" w:cs="Segoe UI Historic"/>
                <w:lang w:eastAsia="en-GB"/>
              </w:rPr>
            </w:pPr>
            <w:r w:rsidRPr="00A2700C">
              <w:rPr>
                <w:rFonts w:ascii="Verdana" w:hAnsi="Verdana" w:cs="Segoe UI Historic"/>
                <w:bCs/>
              </w:rPr>
              <w:t>Unsatisfactory (1)</w:t>
            </w:r>
          </w:p>
        </w:tc>
        <w:tc>
          <w:tcPr>
            <w:tcW w:w="236" w:type="dxa"/>
            <w:vAlign w:val="center"/>
            <w:hideMark/>
          </w:tcPr>
          <w:p w14:paraId="208B2E78" w14:textId="77777777" w:rsidR="00A962F0" w:rsidRPr="00A2700C" w:rsidRDefault="00A962F0" w:rsidP="00B06D26">
            <w:pPr>
              <w:rPr>
                <w:rFonts w:ascii="Verdana" w:hAnsi="Verdana" w:cs="Segoe UI Historic"/>
              </w:rPr>
            </w:pPr>
          </w:p>
          <w:p w14:paraId="16826419" w14:textId="77777777" w:rsidR="00A962F0" w:rsidRPr="00A2700C" w:rsidRDefault="00A962F0" w:rsidP="00B06D26">
            <w:pPr>
              <w:rPr>
                <w:rFonts w:ascii="Verdana" w:hAnsi="Verdana" w:cs="Segoe UI Historic"/>
              </w:rPr>
            </w:pPr>
          </w:p>
        </w:tc>
      </w:tr>
      <w:tr w:rsidR="00A962F0" w:rsidRPr="00A2700C" w14:paraId="4979BF08" w14:textId="77777777" w:rsidTr="00B06D26">
        <w:trPr>
          <w:trHeight w:val="395"/>
        </w:trPr>
        <w:tc>
          <w:tcPr>
            <w:tcW w:w="1007" w:type="dxa"/>
            <w:vMerge/>
            <w:tcBorders>
              <w:left w:val="single" w:sz="4" w:space="0" w:color="auto"/>
              <w:right w:val="single" w:sz="4" w:space="0" w:color="auto"/>
            </w:tcBorders>
            <w:vAlign w:val="center"/>
          </w:tcPr>
          <w:p w14:paraId="6FAED16D"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tcPr>
          <w:p w14:paraId="20A53251" w14:textId="77777777" w:rsidR="00A962F0" w:rsidRPr="00A2700C" w:rsidRDefault="00A962F0" w:rsidP="00B06D26">
            <w:pPr>
              <w:rPr>
                <w:rFonts w:ascii="Verdana" w:hAnsi="Verdana" w:cs="Segoe UI Historic"/>
              </w:rPr>
            </w:pPr>
            <w:r w:rsidRPr="00A2700C">
              <w:rPr>
                <w:rFonts w:ascii="Verdana" w:hAnsi="Verdana" w:cs="Segoe UI Historic"/>
              </w:rPr>
              <w:t>Initiate, improve and develop different functionalities either new or existing enhancement</w:t>
            </w:r>
          </w:p>
        </w:tc>
        <w:tc>
          <w:tcPr>
            <w:tcW w:w="1761" w:type="dxa"/>
            <w:tcBorders>
              <w:top w:val="nil"/>
              <w:left w:val="nil"/>
              <w:bottom w:val="single" w:sz="4" w:space="0" w:color="auto"/>
              <w:right w:val="single" w:sz="4" w:space="0" w:color="auto"/>
            </w:tcBorders>
            <w:shd w:val="clear" w:color="auto" w:fill="auto"/>
          </w:tcPr>
          <w:p w14:paraId="7C8820A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150% of the plan.</w:t>
            </w:r>
          </w:p>
        </w:tc>
        <w:tc>
          <w:tcPr>
            <w:tcW w:w="2439" w:type="dxa"/>
            <w:tcBorders>
              <w:top w:val="nil"/>
              <w:left w:val="nil"/>
              <w:bottom w:val="single" w:sz="4" w:space="0" w:color="auto"/>
              <w:right w:val="single" w:sz="4" w:space="0" w:color="auto"/>
            </w:tcBorders>
            <w:shd w:val="clear" w:color="auto" w:fill="auto"/>
          </w:tcPr>
          <w:p w14:paraId="0D5A38C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125% - 149.9% of the plan.</w:t>
            </w:r>
          </w:p>
        </w:tc>
        <w:tc>
          <w:tcPr>
            <w:tcW w:w="2026" w:type="dxa"/>
            <w:tcBorders>
              <w:top w:val="nil"/>
              <w:left w:val="nil"/>
              <w:bottom w:val="single" w:sz="4" w:space="0" w:color="auto"/>
              <w:right w:val="single" w:sz="4" w:space="0" w:color="auto"/>
            </w:tcBorders>
            <w:shd w:val="clear" w:color="auto" w:fill="auto"/>
          </w:tcPr>
          <w:p w14:paraId="59402F0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100% - 124.99% of the plan.</w:t>
            </w:r>
          </w:p>
        </w:tc>
        <w:tc>
          <w:tcPr>
            <w:tcW w:w="1864" w:type="dxa"/>
            <w:tcBorders>
              <w:top w:val="nil"/>
              <w:left w:val="nil"/>
              <w:bottom w:val="single" w:sz="4" w:space="0" w:color="auto"/>
              <w:right w:val="single" w:sz="4" w:space="0" w:color="auto"/>
            </w:tcBorders>
            <w:shd w:val="clear" w:color="auto" w:fill="auto"/>
          </w:tcPr>
          <w:p w14:paraId="0E594DD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65% - 99.99% of the plan.</w:t>
            </w:r>
          </w:p>
        </w:tc>
        <w:tc>
          <w:tcPr>
            <w:tcW w:w="1846" w:type="dxa"/>
            <w:tcBorders>
              <w:top w:val="nil"/>
              <w:left w:val="nil"/>
              <w:bottom w:val="single" w:sz="4" w:space="0" w:color="auto"/>
              <w:right w:val="single" w:sz="4" w:space="0" w:color="auto"/>
            </w:tcBorders>
            <w:shd w:val="clear" w:color="auto" w:fill="auto"/>
          </w:tcPr>
          <w:p w14:paraId="130B848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less than 65% of the plan.</w:t>
            </w:r>
          </w:p>
        </w:tc>
        <w:tc>
          <w:tcPr>
            <w:tcW w:w="236" w:type="dxa"/>
            <w:vAlign w:val="center"/>
          </w:tcPr>
          <w:p w14:paraId="3BE7DF99" w14:textId="77777777" w:rsidR="00A962F0" w:rsidRPr="00A2700C" w:rsidRDefault="00A962F0" w:rsidP="00B06D26">
            <w:pPr>
              <w:rPr>
                <w:rFonts w:ascii="Verdana" w:hAnsi="Verdana" w:cs="Segoe UI Historic"/>
              </w:rPr>
            </w:pPr>
          </w:p>
        </w:tc>
      </w:tr>
      <w:tr w:rsidR="00A962F0" w:rsidRPr="00A2700C" w14:paraId="23E8E326" w14:textId="77777777" w:rsidTr="00B06D26">
        <w:trPr>
          <w:trHeight w:val="395"/>
        </w:trPr>
        <w:tc>
          <w:tcPr>
            <w:tcW w:w="1007" w:type="dxa"/>
            <w:vMerge/>
            <w:tcBorders>
              <w:left w:val="single" w:sz="4" w:space="0" w:color="auto"/>
              <w:right w:val="single" w:sz="4" w:space="0" w:color="auto"/>
            </w:tcBorders>
            <w:vAlign w:val="center"/>
          </w:tcPr>
          <w:p w14:paraId="5EA27690"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tcPr>
          <w:p w14:paraId="19AB584B" w14:textId="77777777" w:rsidR="00A962F0" w:rsidRPr="00A2700C" w:rsidRDefault="00A962F0" w:rsidP="00B06D26">
            <w:pPr>
              <w:rPr>
                <w:rFonts w:ascii="Verdana" w:hAnsi="Verdana" w:cs="Segoe UI Historic"/>
              </w:rPr>
            </w:pPr>
            <w:r w:rsidRPr="00A2700C">
              <w:rPr>
                <w:rFonts w:ascii="Verdana" w:hAnsi="Verdana" w:cs="Segoe UI Historic"/>
              </w:rPr>
              <w:t>Improve the performance of integrated 3rd parties</w:t>
            </w:r>
          </w:p>
        </w:tc>
        <w:tc>
          <w:tcPr>
            <w:tcW w:w="1761" w:type="dxa"/>
            <w:tcBorders>
              <w:top w:val="nil"/>
              <w:left w:val="nil"/>
              <w:bottom w:val="single" w:sz="4" w:space="0" w:color="auto"/>
              <w:right w:val="single" w:sz="4" w:space="0" w:color="auto"/>
            </w:tcBorders>
            <w:shd w:val="clear" w:color="auto" w:fill="auto"/>
            <w:vAlign w:val="center"/>
          </w:tcPr>
          <w:p w14:paraId="5D66F0E3" w14:textId="77777777" w:rsidR="00A962F0" w:rsidRPr="00A2700C" w:rsidRDefault="00A962F0" w:rsidP="00B06D26">
            <w:pPr>
              <w:rPr>
                <w:rFonts w:ascii="Verdana" w:hAnsi="Verdana" w:cs="Segoe UI Historic"/>
                <w:lang w:eastAsia="en-GB"/>
              </w:rPr>
            </w:pPr>
            <w:r w:rsidRPr="00A2700C">
              <w:rPr>
                <w:rFonts w:ascii="Verdana" w:hAnsi="Verdana" w:cs="Segoe UI Historic"/>
              </w:rPr>
              <w:t xml:space="preserve">If &gt;= 90% of the 3rd parties are actively operating  </w:t>
            </w:r>
          </w:p>
        </w:tc>
        <w:tc>
          <w:tcPr>
            <w:tcW w:w="2439" w:type="dxa"/>
            <w:tcBorders>
              <w:top w:val="nil"/>
              <w:left w:val="nil"/>
              <w:bottom w:val="single" w:sz="4" w:space="0" w:color="auto"/>
              <w:right w:val="single" w:sz="4" w:space="0" w:color="auto"/>
            </w:tcBorders>
            <w:shd w:val="clear" w:color="auto" w:fill="auto"/>
            <w:vAlign w:val="center"/>
          </w:tcPr>
          <w:p w14:paraId="513424C8" w14:textId="77777777" w:rsidR="00A962F0" w:rsidRPr="00A2700C" w:rsidRDefault="00A962F0" w:rsidP="00B06D26">
            <w:pPr>
              <w:rPr>
                <w:rFonts w:ascii="Verdana" w:hAnsi="Verdana" w:cs="Segoe UI Historic"/>
                <w:lang w:eastAsia="en-GB"/>
              </w:rPr>
            </w:pPr>
            <w:r w:rsidRPr="00A2700C">
              <w:rPr>
                <w:rFonts w:ascii="Verdana" w:hAnsi="Verdana" w:cs="Segoe UI Historic"/>
              </w:rPr>
              <w:t xml:space="preserve">If 89.9%-80% of the 3rd parties are actively operating  </w:t>
            </w:r>
          </w:p>
        </w:tc>
        <w:tc>
          <w:tcPr>
            <w:tcW w:w="2026" w:type="dxa"/>
            <w:tcBorders>
              <w:top w:val="nil"/>
              <w:left w:val="nil"/>
              <w:bottom w:val="single" w:sz="4" w:space="0" w:color="auto"/>
              <w:right w:val="single" w:sz="4" w:space="0" w:color="auto"/>
            </w:tcBorders>
            <w:shd w:val="clear" w:color="auto" w:fill="auto"/>
            <w:vAlign w:val="center"/>
          </w:tcPr>
          <w:p w14:paraId="5873F135" w14:textId="77777777" w:rsidR="00A962F0" w:rsidRPr="00A2700C" w:rsidRDefault="00A962F0" w:rsidP="00B06D26">
            <w:pPr>
              <w:rPr>
                <w:rFonts w:ascii="Verdana" w:hAnsi="Verdana" w:cs="Segoe UI Historic"/>
                <w:lang w:eastAsia="en-GB"/>
              </w:rPr>
            </w:pPr>
            <w:r w:rsidRPr="00A2700C">
              <w:rPr>
                <w:rFonts w:ascii="Verdana" w:hAnsi="Verdana" w:cs="Segoe UI Historic"/>
              </w:rPr>
              <w:t xml:space="preserve">If 79.9%-70% of the 3rd parties are actively operating  </w:t>
            </w:r>
          </w:p>
        </w:tc>
        <w:tc>
          <w:tcPr>
            <w:tcW w:w="1864" w:type="dxa"/>
            <w:tcBorders>
              <w:top w:val="nil"/>
              <w:left w:val="nil"/>
              <w:bottom w:val="single" w:sz="4" w:space="0" w:color="auto"/>
              <w:right w:val="single" w:sz="4" w:space="0" w:color="auto"/>
            </w:tcBorders>
            <w:shd w:val="clear" w:color="auto" w:fill="auto"/>
            <w:vAlign w:val="center"/>
          </w:tcPr>
          <w:p w14:paraId="72F97550" w14:textId="77777777" w:rsidR="00A962F0" w:rsidRPr="00A2700C" w:rsidRDefault="00A962F0" w:rsidP="00B06D26">
            <w:pPr>
              <w:rPr>
                <w:rFonts w:ascii="Verdana" w:hAnsi="Verdana" w:cs="Segoe UI Historic"/>
                <w:lang w:eastAsia="en-GB"/>
              </w:rPr>
            </w:pPr>
            <w:r w:rsidRPr="00A2700C">
              <w:rPr>
                <w:rFonts w:ascii="Verdana" w:hAnsi="Verdana" w:cs="Segoe UI Historic"/>
              </w:rPr>
              <w:t xml:space="preserve">If 69.9%-65% of the 3rd parties are actively operating  </w:t>
            </w:r>
          </w:p>
        </w:tc>
        <w:tc>
          <w:tcPr>
            <w:tcW w:w="1846" w:type="dxa"/>
            <w:tcBorders>
              <w:top w:val="nil"/>
              <w:left w:val="nil"/>
              <w:bottom w:val="single" w:sz="4" w:space="0" w:color="auto"/>
              <w:right w:val="single" w:sz="4" w:space="0" w:color="auto"/>
            </w:tcBorders>
            <w:shd w:val="clear" w:color="auto" w:fill="auto"/>
            <w:vAlign w:val="center"/>
          </w:tcPr>
          <w:p w14:paraId="67166FF4" w14:textId="77777777" w:rsidR="00A962F0" w:rsidRPr="00A2700C" w:rsidRDefault="00A962F0" w:rsidP="00B06D26">
            <w:pPr>
              <w:rPr>
                <w:rFonts w:ascii="Verdana" w:hAnsi="Verdana" w:cs="Segoe UI Historic"/>
                <w:lang w:eastAsia="en-GB"/>
              </w:rPr>
            </w:pPr>
            <w:r w:rsidRPr="00A2700C">
              <w:rPr>
                <w:rFonts w:ascii="Verdana" w:hAnsi="Verdana" w:cs="Segoe UI Historic"/>
              </w:rPr>
              <w:t xml:space="preserve">If &lt;= 65% of the 3rd parties are actively operating  </w:t>
            </w:r>
          </w:p>
        </w:tc>
        <w:tc>
          <w:tcPr>
            <w:tcW w:w="236" w:type="dxa"/>
            <w:vAlign w:val="center"/>
          </w:tcPr>
          <w:p w14:paraId="62D1C113" w14:textId="77777777" w:rsidR="00A962F0" w:rsidRPr="00A2700C" w:rsidRDefault="00A962F0" w:rsidP="00B06D26">
            <w:pPr>
              <w:rPr>
                <w:rFonts w:ascii="Verdana" w:hAnsi="Verdana" w:cs="Segoe UI Historic"/>
              </w:rPr>
            </w:pPr>
          </w:p>
        </w:tc>
      </w:tr>
      <w:tr w:rsidR="00A962F0" w:rsidRPr="00A2700C" w14:paraId="467AC3C9" w14:textId="77777777" w:rsidTr="00B06D26">
        <w:trPr>
          <w:trHeight w:val="395"/>
        </w:trPr>
        <w:tc>
          <w:tcPr>
            <w:tcW w:w="1007" w:type="dxa"/>
            <w:vMerge/>
            <w:tcBorders>
              <w:left w:val="single" w:sz="4" w:space="0" w:color="auto"/>
              <w:right w:val="single" w:sz="4" w:space="0" w:color="auto"/>
            </w:tcBorders>
            <w:vAlign w:val="center"/>
          </w:tcPr>
          <w:p w14:paraId="385EFC33"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tcPr>
          <w:p w14:paraId="2EFE10BD" w14:textId="77777777" w:rsidR="00A962F0" w:rsidRPr="00A2700C" w:rsidRDefault="00A962F0" w:rsidP="00B06D26">
            <w:pPr>
              <w:rPr>
                <w:rFonts w:ascii="Verdana" w:hAnsi="Verdana" w:cs="Segoe UI Historic"/>
              </w:rPr>
            </w:pPr>
            <w:r w:rsidRPr="00A2700C">
              <w:rPr>
                <w:rFonts w:ascii="Verdana" w:hAnsi="Verdana" w:cs="Segoe UI Historic"/>
              </w:rPr>
              <w:t>Increase Active MB user acquisition and transaction of Mobile banking user</w:t>
            </w:r>
          </w:p>
        </w:tc>
        <w:tc>
          <w:tcPr>
            <w:tcW w:w="1761" w:type="dxa"/>
            <w:tcBorders>
              <w:top w:val="nil"/>
              <w:left w:val="nil"/>
              <w:bottom w:val="single" w:sz="4" w:space="0" w:color="auto"/>
              <w:right w:val="single" w:sz="4" w:space="0" w:color="auto"/>
            </w:tcBorders>
            <w:shd w:val="clear" w:color="auto" w:fill="auto"/>
          </w:tcPr>
          <w:p w14:paraId="63D4DED3"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active user targets are achieved at 100% or more.</w:t>
            </w:r>
          </w:p>
        </w:tc>
        <w:tc>
          <w:tcPr>
            <w:tcW w:w="2439" w:type="dxa"/>
            <w:tcBorders>
              <w:top w:val="nil"/>
              <w:left w:val="nil"/>
              <w:bottom w:val="single" w:sz="4" w:space="0" w:color="auto"/>
              <w:right w:val="single" w:sz="4" w:space="0" w:color="auto"/>
            </w:tcBorders>
            <w:shd w:val="clear" w:color="auto" w:fill="auto"/>
          </w:tcPr>
          <w:p w14:paraId="78753F62"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active user targets are achieved at 80% to 99.9%.</w:t>
            </w:r>
          </w:p>
        </w:tc>
        <w:tc>
          <w:tcPr>
            <w:tcW w:w="2026" w:type="dxa"/>
            <w:tcBorders>
              <w:top w:val="nil"/>
              <w:left w:val="nil"/>
              <w:bottom w:val="single" w:sz="4" w:space="0" w:color="auto"/>
              <w:right w:val="single" w:sz="4" w:space="0" w:color="auto"/>
            </w:tcBorders>
            <w:shd w:val="clear" w:color="auto" w:fill="auto"/>
          </w:tcPr>
          <w:p w14:paraId="450D80AC"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active user targets are achieved at 70% to 79.9%.</w:t>
            </w:r>
          </w:p>
        </w:tc>
        <w:tc>
          <w:tcPr>
            <w:tcW w:w="1864" w:type="dxa"/>
            <w:tcBorders>
              <w:top w:val="nil"/>
              <w:left w:val="nil"/>
              <w:bottom w:val="single" w:sz="4" w:space="0" w:color="auto"/>
              <w:right w:val="single" w:sz="4" w:space="0" w:color="auto"/>
            </w:tcBorders>
            <w:shd w:val="clear" w:color="auto" w:fill="auto"/>
          </w:tcPr>
          <w:p w14:paraId="320E19E1"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active user targets are achieved at 65% to 69.9%.</w:t>
            </w:r>
          </w:p>
        </w:tc>
        <w:tc>
          <w:tcPr>
            <w:tcW w:w="1846" w:type="dxa"/>
            <w:tcBorders>
              <w:top w:val="nil"/>
              <w:left w:val="nil"/>
              <w:bottom w:val="single" w:sz="4" w:space="0" w:color="auto"/>
              <w:right w:val="single" w:sz="4" w:space="0" w:color="auto"/>
            </w:tcBorders>
            <w:shd w:val="clear" w:color="auto" w:fill="auto"/>
          </w:tcPr>
          <w:p w14:paraId="6203ACF2"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active user targets are below 65%.</w:t>
            </w:r>
          </w:p>
        </w:tc>
        <w:tc>
          <w:tcPr>
            <w:tcW w:w="236" w:type="dxa"/>
            <w:vAlign w:val="center"/>
          </w:tcPr>
          <w:p w14:paraId="420EA272" w14:textId="77777777" w:rsidR="00A962F0" w:rsidRPr="00A2700C" w:rsidRDefault="00A962F0" w:rsidP="00B06D26">
            <w:pPr>
              <w:rPr>
                <w:rFonts w:ascii="Verdana" w:hAnsi="Verdana" w:cs="Segoe UI Historic"/>
              </w:rPr>
            </w:pPr>
          </w:p>
        </w:tc>
      </w:tr>
      <w:tr w:rsidR="00A962F0" w:rsidRPr="00A2700C" w14:paraId="19FC280D" w14:textId="77777777" w:rsidTr="00B06D26">
        <w:trPr>
          <w:trHeight w:val="395"/>
        </w:trPr>
        <w:tc>
          <w:tcPr>
            <w:tcW w:w="1007" w:type="dxa"/>
            <w:vMerge/>
            <w:tcBorders>
              <w:left w:val="single" w:sz="4" w:space="0" w:color="auto"/>
              <w:right w:val="single" w:sz="4" w:space="0" w:color="auto"/>
            </w:tcBorders>
            <w:vAlign w:val="center"/>
          </w:tcPr>
          <w:p w14:paraId="6EB5BDB9"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tcPr>
          <w:p w14:paraId="4D3C5BE4" w14:textId="77777777" w:rsidR="00A962F0" w:rsidRPr="00A2700C" w:rsidRDefault="00A962F0" w:rsidP="00B06D26">
            <w:pPr>
              <w:rPr>
                <w:rFonts w:ascii="Verdana" w:hAnsi="Verdana" w:cs="Segoe UI Historic"/>
              </w:rPr>
            </w:pPr>
            <w:r w:rsidRPr="00A2700C">
              <w:rPr>
                <w:rFonts w:ascii="Verdana" w:hAnsi="Verdana" w:cs="Segoe UI Historic"/>
              </w:rPr>
              <w:t>Prepare income/expense related assessments and submit for review and approval</w:t>
            </w:r>
          </w:p>
        </w:tc>
        <w:tc>
          <w:tcPr>
            <w:tcW w:w="1761" w:type="dxa"/>
            <w:tcBorders>
              <w:top w:val="nil"/>
              <w:left w:val="nil"/>
              <w:bottom w:val="single" w:sz="4" w:space="0" w:color="auto"/>
              <w:right w:val="single" w:sz="4" w:space="0" w:color="auto"/>
            </w:tcBorders>
            <w:shd w:val="clear" w:color="auto" w:fill="auto"/>
          </w:tcPr>
          <w:p w14:paraId="1F9E131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439" w:type="dxa"/>
            <w:tcBorders>
              <w:top w:val="nil"/>
              <w:left w:val="nil"/>
              <w:bottom w:val="single" w:sz="4" w:space="0" w:color="auto"/>
              <w:right w:val="single" w:sz="4" w:space="0" w:color="auto"/>
            </w:tcBorders>
            <w:shd w:val="clear" w:color="auto" w:fill="auto"/>
          </w:tcPr>
          <w:p w14:paraId="0E4E59D5"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026" w:type="dxa"/>
            <w:tcBorders>
              <w:top w:val="nil"/>
              <w:left w:val="nil"/>
              <w:bottom w:val="single" w:sz="4" w:space="0" w:color="auto"/>
              <w:right w:val="single" w:sz="4" w:space="0" w:color="auto"/>
            </w:tcBorders>
            <w:shd w:val="clear" w:color="auto" w:fill="auto"/>
          </w:tcPr>
          <w:p w14:paraId="6ED8EE0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1864" w:type="dxa"/>
            <w:tcBorders>
              <w:top w:val="nil"/>
              <w:left w:val="nil"/>
              <w:bottom w:val="single" w:sz="4" w:space="0" w:color="auto"/>
              <w:right w:val="single" w:sz="4" w:space="0" w:color="auto"/>
            </w:tcBorders>
            <w:shd w:val="clear" w:color="auto" w:fill="auto"/>
          </w:tcPr>
          <w:p w14:paraId="132FB45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1846" w:type="dxa"/>
            <w:tcBorders>
              <w:top w:val="nil"/>
              <w:left w:val="nil"/>
              <w:bottom w:val="single" w:sz="4" w:space="0" w:color="auto"/>
              <w:right w:val="single" w:sz="4" w:space="0" w:color="auto"/>
            </w:tcBorders>
            <w:shd w:val="clear" w:color="auto" w:fill="auto"/>
          </w:tcPr>
          <w:p w14:paraId="28256F5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c>
          <w:tcPr>
            <w:tcW w:w="236" w:type="dxa"/>
            <w:vAlign w:val="center"/>
          </w:tcPr>
          <w:p w14:paraId="3F2DA710" w14:textId="77777777" w:rsidR="00A962F0" w:rsidRPr="00A2700C" w:rsidRDefault="00A962F0" w:rsidP="00B06D26">
            <w:pPr>
              <w:rPr>
                <w:rFonts w:ascii="Verdana" w:hAnsi="Verdana" w:cs="Segoe UI Historic"/>
              </w:rPr>
            </w:pPr>
          </w:p>
          <w:p w14:paraId="556EE2B5" w14:textId="77777777" w:rsidR="00A962F0" w:rsidRPr="00A2700C" w:rsidRDefault="00A962F0" w:rsidP="00B06D26">
            <w:pPr>
              <w:rPr>
                <w:rFonts w:ascii="Verdana" w:hAnsi="Verdana" w:cs="Segoe UI Historic"/>
              </w:rPr>
            </w:pPr>
          </w:p>
        </w:tc>
      </w:tr>
      <w:tr w:rsidR="00A962F0" w:rsidRPr="00A2700C" w14:paraId="1EECB3FF" w14:textId="77777777" w:rsidTr="00B06D26">
        <w:trPr>
          <w:trHeight w:val="310"/>
        </w:trPr>
        <w:tc>
          <w:tcPr>
            <w:tcW w:w="1007" w:type="dxa"/>
            <w:vMerge/>
            <w:tcBorders>
              <w:left w:val="single" w:sz="4" w:space="0" w:color="auto"/>
              <w:right w:val="single" w:sz="4" w:space="0" w:color="auto"/>
            </w:tcBorders>
            <w:vAlign w:val="center"/>
          </w:tcPr>
          <w:p w14:paraId="79993C95" w14:textId="77777777" w:rsidR="00A962F0" w:rsidRPr="00A2700C" w:rsidRDefault="00A962F0" w:rsidP="00B06D26">
            <w:pPr>
              <w:rPr>
                <w:rFonts w:ascii="Verdana" w:hAnsi="Verdana" w:cs="Segoe UI Historic"/>
                <w:bCs/>
              </w:rPr>
            </w:pPr>
          </w:p>
        </w:tc>
        <w:tc>
          <w:tcPr>
            <w:tcW w:w="3914" w:type="dxa"/>
            <w:tcBorders>
              <w:top w:val="nil"/>
              <w:left w:val="nil"/>
              <w:bottom w:val="single" w:sz="4" w:space="0" w:color="auto"/>
              <w:right w:val="single" w:sz="4" w:space="0" w:color="auto"/>
            </w:tcBorders>
            <w:shd w:val="clear" w:color="auto" w:fill="auto"/>
            <w:vAlign w:val="center"/>
          </w:tcPr>
          <w:p w14:paraId="06B6135F" w14:textId="77777777" w:rsidR="00A962F0" w:rsidRPr="00A2700C" w:rsidRDefault="00A962F0" w:rsidP="00B06D26">
            <w:pPr>
              <w:rPr>
                <w:rFonts w:ascii="Verdana" w:hAnsi="Verdana" w:cs="Segoe UI Historic"/>
              </w:rPr>
            </w:pPr>
            <w:r w:rsidRPr="00A2700C">
              <w:rPr>
                <w:rFonts w:ascii="Verdana" w:hAnsi="Verdana" w:cs="Segoe UI Historic"/>
              </w:rPr>
              <w:t>Propose better branding and promotion, customer preference or feedback analysis findings(Time)</w:t>
            </w:r>
          </w:p>
        </w:tc>
        <w:tc>
          <w:tcPr>
            <w:tcW w:w="1761" w:type="dxa"/>
            <w:tcBorders>
              <w:top w:val="nil"/>
              <w:left w:val="nil"/>
              <w:bottom w:val="single" w:sz="4" w:space="0" w:color="auto"/>
              <w:right w:val="single" w:sz="4" w:space="0" w:color="auto"/>
            </w:tcBorders>
            <w:shd w:val="clear" w:color="auto" w:fill="auto"/>
          </w:tcPr>
          <w:p w14:paraId="1211E51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439" w:type="dxa"/>
            <w:tcBorders>
              <w:top w:val="nil"/>
              <w:left w:val="nil"/>
              <w:bottom w:val="single" w:sz="4" w:space="0" w:color="auto"/>
              <w:right w:val="single" w:sz="4" w:space="0" w:color="auto"/>
            </w:tcBorders>
            <w:shd w:val="clear" w:color="auto" w:fill="auto"/>
          </w:tcPr>
          <w:p w14:paraId="538DE145"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026" w:type="dxa"/>
            <w:tcBorders>
              <w:top w:val="nil"/>
              <w:left w:val="nil"/>
              <w:bottom w:val="single" w:sz="4" w:space="0" w:color="auto"/>
              <w:right w:val="single" w:sz="4" w:space="0" w:color="auto"/>
            </w:tcBorders>
            <w:shd w:val="clear" w:color="auto" w:fill="auto"/>
          </w:tcPr>
          <w:p w14:paraId="0507E5F8"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1864" w:type="dxa"/>
            <w:tcBorders>
              <w:top w:val="nil"/>
              <w:left w:val="nil"/>
              <w:bottom w:val="single" w:sz="4" w:space="0" w:color="auto"/>
              <w:right w:val="single" w:sz="4" w:space="0" w:color="auto"/>
            </w:tcBorders>
            <w:shd w:val="clear" w:color="auto" w:fill="auto"/>
          </w:tcPr>
          <w:p w14:paraId="1B0DFCA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1846" w:type="dxa"/>
            <w:tcBorders>
              <w:top w:val="nil"/>
              <w:left w:val="nil"/>
              <w:bottom w:val="single" w:sz="4" w:space="0" w:color="auto"/>
              <w:right w:val="single" w:sz="4" w:space="0" w:color="auto"/>
            </w:tcBorders>
            <w:shd w:val="clear" w:color="auto" w:fill="auto"/>
          </w:tcPr>
          <w:p w14:paraId="02A2C7A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c>
          <w:tcPr>
            <w:tcW w:w="236" w:type="dxa"/>
            <w:vAlign w:val="center"/>
          </w:tcPr>
          <w:p w14:paraId="39D0EBA4" w14:textId="77777777" w:rsidR="00A962F0" w:rsidRPr="00A2700C" w:rsidRDefault="00A962F0" w:rsidP="00B06D26">
            <w:pPr>
              <w:rPr>
                <w:rFonts w:ascii="Verdana" w:hAnsi="Verdana" w:cs="Segoe UI Historic"/>
              </w:rPr>
            </w:pPr>
          </w:p>
        </w:tc>
      </w:tr>
      <w:tr w:rsidR="00A962F0" w:rsidRPr="00A2700C" w14:paraId="612F5D1F" w14:textId="77777777" w:rsidTr="00B06D26">
        <w:trPr>
          <w:trHeight w:val="430"/>
        </w:trPr>
        <w:tc>
          <w:tcPr>
            <w:tcW w:w="1007" w:type="dxa"/>
            <w:tcBorders>
              <w:left w:val="single" w:sz="4" w:space="0" w:color="auto"/>
              <w:bottom w:val="single" w:sz="4" w:space="0" w:color="auto"/>
              <w:right w:val="single" w:sz="4" w:space="0" w:color="auto"/>
            </w:tcBorders>
            <w:vAlign w:val="center"/>
          </w:tcPr>
          <w:p w14:paraId="79C1F7B4" w14:textId="77777777" w:rsidR="00A962F0" w:rsidRPr="00A2700C" w:rsidRDefault="00A962F0" w:rsidP="00B06D26">
            <w:pPr>
              <w:rPr>
                <w:rFonts w:ascii="Verdana" w:hAnsi="Verdana" w:cs="Segoe UI Historic"/>
                <w:bCs/>
              </w:rPr>
            </w:pPr>
          </w:p>
        </w:tc>
        <w:tc>
          <w:tcPr>
            <w:tcW w:w="3914" w:type="dxa"/>
            <w:tcBorders>
              <w:top w:val="single" w:sz="4" w:space="0" w:color="auto"/>
              <w:left w:val="nil"/>
              <w:bottom w:val="single" w:sz="4" w:space="0" w:color="auto"/>
              <w:right w:val="single" w:sz="4" w:space="0" w:color="auto"/>
            </w:tcBorders>
            <w:shd w:val="clear" w:color="auto" w:fill="auto"/>
            <w:vAlign w:val="center"/>
          </w:tcPr>
          <w:p w14:paraId="2148ABD4" w14:textId="77777777" w:rsidR="00A962F0" w:rsidRPr="00A2700C" w:rsidRDefault="00A962F0" w:rsidP="00B06D26">
            <w:pPr>
              <w:rPr>
                <w:rFonts w:ascii="Verdana" w:hAnsi="Verdana" w:cs="Segoe UI Historic"/>
              </w:rPr>
            </w:pPr>
            <w:r w:rsidRPr="00A2700C">
              <w:rPr>
                <w:rFonts w:ascii="Verdana" w:hAnsi="Verdana" w:cs="Segoe UI Historic"/>
              </w:rPr>
              <w:t>Prepare proposals/analysis/business requirement document (BRD)/performance evaluation document/training documents/ assessments on time</w:t>
            </w:r>
          </w:p>
        </w:tc>
        <w:tc>
          <w:tcPr>
            <w:tcW w:w="1761" w:type="dxa"/>
            <w:tcBorders>
              <w:top w:val="single" w:sz="4" w:space="0" w:color="auto"/>
              <w:left w:val="nil"/>
              <w:bottom w:val="single" w:sz="4" w:space="0" w:color="auto"/>
              <w:right w:val="single" w:sz="4" w:space="0" w:color="auto"/>
            </w:tcBorders>
            <w:shd w:val="clear" w:color="auto" w:fill="auto"/>
          </w:tcPr>
          <w:p w14:paraId="7BF4AC2B"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439" w:type="dxa"/>
            <w:tcBorders>
              <w:top w:val="single" w:sz="4" w:space="0" w:color="auto"/>
              <w:left w:val="nil"/>
              <w:bottom w:val="single" w:sz="4" w:space="0" w:color="auto"/>
              <w:right w:val="single" w:sz="4" w:space="0" w:color="auto"/>
            </w:tcBorders>
            <w:shd w:val="clear" w:color="auto" w:fill="auto"/>
          </w:tcPr>
          <w:p w14:paraId="747DEAC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026" w:type="dxa"/>
            <w:tcBorders>
              <w:top w:val="single" w:sz="4" w:space="0" w:color="auto"/>
              <w:left w:val="nil"/>
              <w:bottom w:val="single" w:sz="4" w:space="0" w:color="auto"/>
              <w:right w:val="single" w:sz="4" w:space="0" w:color="auto"/>
            </w:tcBorders>
            <w:shd w:val="clear" w:color="auto" w:fill="auto"/>
          </w:tcPr>
          <w:p w14:paraId="1DA3AEC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1864" w:type="dxa"/>
            <w:tcBorders>
              <w:top w:val="single" w:sz="4" w:space="0" w:color="auto"/>
              <w:left w:val="nil"/>
              <w:bottom w:val="single" w:sz="4" w:space="0" w:color="auto"/>
              <w:right w:val="single" w:sz="4" w:space="0" w:color="auto"/>
            </w:tcBorders>
            <w:shd w:val="clear" w:color="auto" w:fill="auto"/>
          </w:tcPr>
          <w:p w14:paraId="2B74D8D8"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1846" w:type="dxa"/>
            <w:tcBorders>
              <w:top w:val="single" w:sz="4" w:space="0" w:color="auto"/>
              <w:left w:val="nil"/>
              <w:bottom w:val="single" w:sz="4" w:space="0" w:color="auto"/>
              <w:right w:val="single" w:sz="4" w:space="0" w:color="auto"/>
            </w:tcBorders>
            <w:shd w:val="clear" w:color="auto" w:fill="auto"/>
          </w:tcPr>
          <w:p w14:paraId="3CAF940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c>
          <w:tcPr>
            <w:tcW w:w="236" w:type="dxa"/>
            <w:vAlign w:val="center"/>
          </w:tcPr>
          <w:p w14:paraId="36CFE921" w14:textId="77777777" w:rsidR="00A962F0" w:rsidRPr="00A2700C" w:rsidRDefault="00A962F0" w:rsidP="00B06D26">
            <w:pPr>
              <w:rPr>
                <w:rFonts w:ascii="Verdana" w:hAnsi="Verdana" w:cs="Segoe UI Historic"/>
              </w:rPr>
            </w:pPr>
          </w:p>
        </w:tc>
      </w:tr>
    </w:tbl>
    <w:p w14:paraId="711448B3" w14:textId="77777777" w:rsidR="00A962F0" w:rsidRPr="00A2700C" w:rsidRDefault="00A962F0" w:rsidP="00B06D26">
      <w:pPr>
        <w:rPr>
          <w:rFonts w:ascii="Verdana" w:hAnsi="Verdana" w:cs="Segoe UI Historic"/>
          <w:i/>
          <w:lang w:eastAsia="en-GB"/>
        </w:rPr>
      </w:pPr>
      <w:bookmarkStart w:id="18" w:name="_Toc130400148"/>
      <w:bookmarkStart w:id="19" w:name="_Toc161217329"/>
      <w:bookmarkStart w:id="20" w:name="_Toc162695661"/>
      <w:r w:rsidRPr="00A2700C">
        <w:rPr>
          <w:rFonts w:ascii="Verdana" w:hAnsi="Verdana" w:cs="Segoe UI Historic"/>
          <w:i/>
          <w:lang w:eastAsia="en-GB"/>
        </w:rPr>
        <w:t>Tracking number: 3 per quarter</w:t>
      </w:r>
    </w:p>
    <w:p w14:paraId="3235DE15" w14:textId="523007E8" w:rsidR="00A962F0" w:rsidRPr="003E25F5"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21" w:name="_Toc209460759"/>
      <w:r w:rsidRPr="003E25F5">
        <w:rPr>
          <w:rFonts w:ascii="Verdana" w:eastAsia="Times New Roman" w:hAnsi="Verdana" w:cs="Segoe UI Historic"/>
          <w:b/>
          <w:bCs/>
          <w:highlight w:val="cyan"/>
          <w:lang w:eastAsia="en-GB"/>
        </w:rPr>
        <w:t>Mobile Banking Business: Associate Digital Banking Officer II goal and target (JG-11)</w:t>
      </w:r>
      <w:bookmarkEnd w:id="18"/>
      <w:bookmarkEnd w:id="19"/>
      <w:bookmarkEnd w:id="20"/>
      <w:bookmarkEnd w:id="21"/>
      <w:r w:rsidR="00092543" w:rsidRPr="003E25F5">
        <w:rPr>
          <w:rFonts w:ascii="Verdana" w:eastAsia="Times New Roman" w:hAnsi="Verdana" w:cs="Segoe UI Historic"/>
          <w:b/>
          <w:bCs/>
          <w:highlight w:val="cyan"/>
          <w:lang w:eastAsia="en-GB"/>
        </w:rPr>
        <w:t xml:space="preserve"> DB0005</w:t>
      </w:r>
    </w:p>
    <w:tbl>
      <w:tblPr>
        <w:tblW w:w="15583" w:type="dxa"/>
        <w:tblInd w:w="-562" w:type="dxa"/>
        <w:tblLook w:val="04A0" w:firstRow="1" w:lastRow="0" w:firstColumn="1" w:lastColumn="0" w:noHBand="0" w:noVBand="1"/>
      </w:tblPr>
      <w:tblGrid>
        <w:gridCol w:w="1127"/>
        <w:gridCol w:w="3010"/>
        <w:gridCol w:w="1629"/>
        <w:gridCol w:w="5040"/>
        <w:gridCol w:w="1411"/>
        <w:gridCol w:w="3366"/>
      </w:tblGrid>
      <w:tr w:rsidR="00A962F0" w:rsidRPr="00A2700C" w14:paraId="18BCBB78" w14:textId="77777777" w:rsidTr="008911EF">
        <w:trPr>
          <w:trHeight w:val="549"/>
        </w:trPr>
        <w:tc>
          <w:tcPr>
            <w:tcW w:w="112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795AA90"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301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3BD3579"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62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CB930A9"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504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78C84BB"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141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4CCE2C2"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336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3240ABE"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3E3B47B7" w14:textId="77777777" w:rsidTr="00B06D26">
        <w:trPr>
          <w:trHeight w:val="429"/>
        </w:trPr>
        <w:tc>
          <w:tcPr>
            <w:tcW w:w="1127"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14:paraId="1B70B707" w14:textId="77777777" w:rsidR="00A962F0" w:rsidRPr="00A2700C" w:rsidRDefault="00A962F0" w:rsidP="00B06D26">
            <w:pPr>
              <w:rPr>
                <w:rFonts w:ascii="Verdana" w:hAnsi="Verdana" w:cs="Segoe UI Historic"/>
              </w:rPr>
            </w:pPr>
            <w:r w:rsidRPr="00A2700C">
              <w:rPr>
                <w:rFonts w:ascii="Verdana" w:hAnsi="Verdana" w:cs="Segoe UI Historic"/>
                <w:bCs/>
              </w:rPr>
              <w:t>Mobile Banking Business</w:t>
            </w:r>
            <w:r w:rsidRPr="00A2700C">
              <w:rPr>
                <w:rFonts w:ascii="Verdana" w:hAnsi="Verdana" w:cs="Segoe UI Historic"/>
              </w:rPr>
              <w:t xml:space="preserve"> -Associate Digital banking officer II</w:t>
            </w:r>
          </w:p>
        </w:tc>
        <w:tc>
          <w:tcPr>
            <w:tcW w:w="3010" w:type="dxa"/>
            <w:tcBorders>
              <w:top w:val="nil"/>
              <w:left w:val="nil"/>
              <w:bottom w:val="single" w:sz="4" w:space="0" w:color="auto"/>
              <w:right w:val="single" w:sz="4" w:space="0" w:color="auto"/>
            </w:tcBorders>
            <w:shd w:val="clear" w:color="auto" w:fill="auto"/>
            <w:vAlign w:val="center"/>
            <w:hideMark/>
          </w:tcPr>
          <w:p w14:paraId="4E2A3626"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629" w:type="dxa"/>
            <w:tcBorders>
              <w:top w:val="nil"/>
              <w:left w:val="nil"/>
              <w:bottom w:val="single" w:sz="4" w:space="0" w:color="auto"/>
              <w:right w:val="single" w:sz="4" w:space="0" w:color="auto"/>
            </w:tcBorders>
            <w:shd w:val="clear" w:color="auto" w:fill="auto"/>
            <w:vAlign w:val="center"/>
            <w:hideMark/>
          </w:tcPr>
          <w:p w14:paraId="446C28E5"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5040" w:type="dxa"/>
            <w:tcBorders>
              <w:top w:val="nil"/>
              <w:left w:val="nil"/>
              <w:bottom w:val="single" w:sz="4" w:space="0" w:color="auto"/>
              <w:right w:val="single" w:sz="4" w:space="0" w:color="auto"/>
            </w:tcBorders>
            <w:shd w:val="clear" w:color="auto" w:fill="auto"/>
            <w:vAlign w:val="center"/>
            <w:hideMark/>
          </w:tcPr>
          <w:p w14:paraId="0469B1E9" w14:textId="77777777" w:rsidR="00A962F0" w:rsidRPr="00A2700C" w:rsidRDefault="00A962F0" w:rsidP="00B06D26">
            <w:pPr>
              <w:rPr>
                <w:rFonts w:ascii="Verdana" w:hAnsi="Verdana" w:cs="Segoe UI Historic"/>
              </w:rPr>
            </w:pPr>
            <w:r w:rsidRPr="00A2700C">
              <w:rPr>
                <w:rFonts w:ascii="Verdana" w:hAnsi="Verdana" w:cs="Segoe UI Historic"/>
              </w:rPr>
              <w:t>50% of Manager’s target</w:t>
            </w:r>
          </w:p>
        </w:tc>
        <w:tc>
          <w:tcPr>
            <w:tcW w:w="1411" w:type="dxa"/>
            <w:tcBorders>
              <w:top w:val="nil"/>
              <w:left w:val="nil"/>
              <w:bottom w:val="single" w:sz="4" w:space="0" w:color="auto"/>
              <w:right w:val="single" w:sz="4" w:space="0" w:color="auto"/>
            </w:tcBorders>
            <w:shd w:val="clear" w:color="auto" w:fill="auto"/>
            <w:vAlign w:val="center"/>
            <w:hideMark/>
          </w:tcPr>
          <w:p w14:paraId="65DAED84" w14:textId="77777777" w:rsidR="00A962F0" w:rsidRPr="00A2700C" w:rsidRDefault="00A962F0" w:rsidP="00B06D26">
            <w:pPr>
              <w:rPr>
                <w:rFonts w:ascii="Verdana" w:hAnsi="Verdana" w:cs="Segoe UI Historic"/>
              </w:rPr>
            </w:pPr>
            <w:r w:rsidRPr="00A2700C">
              <w:rPr>
                <w:rFonts w:ascii="Verdana" w:hAnsi="Verdana" w:cs="Segoe UI Historic"/>
              </w:rPr>
              <w:t>50</w:t>
            </w:r>
          </w:p>
        </w:tc>
        <w:tc>
          <w:tcPr>
            <w:tcW w:w="3366" w:type="dxa"/>
            <w:tcBorders>
              <w:top w:val="nil"/>
              <w:left w:val="nil"/>
              <w:bottom w:val="single" w:sz="4" w:space="0" w:color="auto"/>
              <w:right w:val="single" w:sz="4" w:space="0" w:color="auto"/>
            </w:tcBorders>
            <w:shd w:val="clear" w:color="auto" w:fill="auto"/>
            <w:vAlign w:val="center"/>
            <w:hideMark/>
          </w:tcPr>
          <w:p w14:paraId="1AD6D1CC"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6B8E1B8C" w14:textId="77777777" w:rsidTr="00B06D26">
        <w:trPr>
          <w:trHeight w:val="429"/>
        </w:trPr>
        <w:tc>
          <w:tcPr>
            <w:tcW w:w="1127" w:type="dxa"/>
            <w:vMerge/>
            <w:tcBorders>
              <w:top w:val="nil"/>
              <w:left w:val="single" w:sz="4" w:space="0" w:color="auto"/>
              <w:bottom w:val="single" w:sz="4" w:space="0" w:color="auto"/>
              <w:right w:val="single" w:sz="4" w:space="0" w:color="auto"/>
            </w:tcBorders>
            <w:vAlign w:val="center"/>
            <w:hideMark/>
          </w:tcPr>
          <w:p w14:paraId="033B11B3" w14:textId="77777777" w:rsidR="00A962F0" w:rsidRPr="00A2700C" w:rsidRDefault="00A962F0" w:rsidP="00B06D26">
            <w:pPr>
              <w:rPr>
                <w:rFonts w:ascii="Verdana" w:hAnsi="Verdana" w:cs="Segoe UI Historic"/>
              </w:rPr>
            </w:pPr>
          </w:p>
        </w:tc>
        <w:tc>
          <w:tcPr>
            <w:tcW w:w="3010" w:type="dxa"/>
            <w:vMerge w:val="restart"/>
            <w:tcBorders>
              <w:top w:val="nil"/>
              <w:left w:val="single" w:sz="4" w:space="0" w:color="auto"/>
              <w:bottom w:val="single" w:sz="4" w:space="0" w:color="auto"/>
              <w:right w:val="single" w:sz="4" w:space="0" w:color="auto"/>
            </w:tcBorders>
            <w:shd w:val="clear" w:color="auto" w:fill="auto"/>
            <w:vAlign w:val="center"/>
            <w:hideMark/>
          </w:tcPr>
          <w:p w14:paraId="0C22A7D1" w14:textId="77777777" w:rsidR="00A962F0" w:rsidRPr="00A2700C" w:rsidRDefault="00A962F0" w:rsidP="00B06D26">
            <w:pPr>
              <w:rPr>
                <w:rFonts w:ascii="Verdana" w:hAnsi="Verdana" w:cs="Segoe UI Historic"/>
              </w:rPr>
            </w:pPr>
            <w:r w:rsidRPr="00A2700C">
              <w:rPr>
                <w:rFonts w:ascii="Verdana" w:hAnsi="Verdana" w:cs="Segoe UI Historic"/>
              </w:rPr>
              <w:t xml:space="preserve">Initiates and proposes new product/service business ideas depending on analysis and assessment findings; </w:t>
            </w:r>
          </w:p>
        </w:tc>
        <w:tc>
          <w:tcPr>
            <w:tcW w:w="1629" w:type="dxa"/>
            <w:tcBorders>
              <w:top w:val="nil"/>
              <w:left w:val="nil"/>
              <w:bottom w:val="single" w:sz="4" w:space="0" w:color="auto"/>
              <w:right w:val="single" w:sz="4" w:space="0" w:color="auto"/>
            </w:tcBorders>
            <w:shd w:val="clear" w:color="auto" w:fill="auto"/>
            <w:vAlign w:val="center"/>
            <w:hideMark/>
          </w:tcPr>
          <w:p w14:paraId="288CC1B7"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5040" w:type="dxa"/>
            <w:tcBorders>
              <w:top w:val="nil"/>
              <w:left w:val="nil"/>
              <w:bottom w:val="single" w:sz="4" w:space="0" w:color="auto"/>
              <w:right w:val="single" w:sz="4" w:space="0" w:color="auto"/>
            </w:tcBorders>
            <w:shd w:val="clear" w:color="auto" w:fill="auto"/>
            <w:vAlign w:val="center"/>
            <w:hideMark/>
          </w:tcPr>
          <w:p w14:paraId="3AF04A36"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1411" w:type="dxa"/>
            <w:tcBorders>
              <w:top w:val="nil"/>
              <w:left w:val="nil"/>
              <w:bottom w:val="single" w:sz="4" w:space="0" w:color="auto"/>
              <w:right w:val="single" w:sz="4" w:space="0" w:color="auto"/>
            </w:tcBorders>
            <w:shd w:val="clear" w:color="auto" w:fill="auto"/>
            <w:vAlign w:val="center"/>
            <w:hideMark/>
          </w:tcPr>
          <w:p w14:paraId="2F5BC1D0"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shd w:val="clear" w:color="auto" w:fill="auto"/>
            <w:vAlign w:val="center"/>
            <w:hideMark/>
          </w:tcPr>
          <w:p w14:paraId="6E270F98"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753FF71" w14:textId="77777777" w:rsidTr="00B06D26">
        <w:trPr>
          <w:trHeight w:val="429"/>
        </w:trPr>
        <w:tc>
          <w:tcPr>
            <w:tcW w:w="1127" w:type="dxa"/>
            <w:vMerge/>
            <w:tcBorders>
              <w:top w:val="nil"/>
              <w:left w:val="single" w:sz="4" w:space="0" w:color="auto"/>
              <w:bottom w:val="single" w:sz="4" w:space="0" w:color="auto"/>
              <w:right w:val="single" w:sz="4" w:space="0" w:color="auto"/>
            </w:tcBorders>
            <w:vAlign w:val="center"/>
            <w:hideMark/>
          </w:tcPr>
          <w:p w14:paraId="45C3C843" w14:textId="77777777" w:rsidR="00A962F0" w:rsidRPr="00A2700C" w:rsidRDefault="00A962F0" w:rsidP="00B06D26">
            <w:pPr>
              <w:rPr>
                <w:rFonts w:ascii="Verdana" w:hAnsi="Verdana" w:cs="Segoe UI Historic"/>
              </w:rPr>
            </w:pPr>
          </w:p>
        </w:tc>
        <w:tc>
          <w:tcPr>
            <w:tcW w:w="3010" w:type="dxa"/>
            <w:vMerge/>
            <w:tcBorders>
              <w:top w:val="nil"/>
              <w:left w:val="single" w:sz="4" w:space="0" w:color="auto"/>
              <w:bottom w:val="single" w:sz="4" w:space="0" w:color="auto"/>
              <w:right w:val="single" w:sz="4" w:space="0" w:color="auto"/>
            </w:tcBorders>
            <w:vAlign w:val="center"/>
            <w:hideMark/>
          </w:tcPr>
          <w:p w14:paraId="02E69CAB" w14:textId="77777777" w:rsidR="00A962F0" w:rsidRPr="00A2700C" w:rsidRDefault="00A962F0" w:rsidP="00B06D26">
            <w:pPr>
              <w:rPr>
                <w:rFonts w:ascii="Verdana" w:hAnsi="Verdana" w:cs="Segoe UI Historic"/>
              </w:rPr>
            </w:pPr>
          </w:p>
        </w:tc>
        <w:tc>
          <w:tcPr>
            <w:tcW w:w="1629" w:type="dxa"/>
            <w:tcBorders>
              <w:top w:val="nil"/>
              <w:left w:val="nil"/>
              <w:bottom w:val="single" w:sz="4" w:space="0" w:color="auto"/>
              <w:right w:val="single" w:sz="4" w:space="0" w:color="auto"/>
            </w:tcBorders>
            <w:shd w:val="clear" w:color="auto" w:fill="auto"/>
            <w:vAlign w:val="center"/>
            <w:hideMark/>
          </w:tcPr>
          <w:p w14:paraId="6414F5EE"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5040" w:type="dxa"/>
            <w:tcBorders>
              <w:top w:val="nil"/>
              <w:left w:val="nil"/>
              <w:bottom w:val="single" w:sz="4" w:space="0" w:color="auto"/>
              <w:right w:val="single" w:sz="4" w:space="0" w:color="auto"/>
            </w:tcBorders>
            <w:shd w:val="clear" w:color="auto" w:fill="auto"/>
            <w:vAlign w:val="center"/>
            <w:hideMark/>
          </w:tcPr>
          <w:p w14:paraId="132B92F1"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1411" w:type="dxa"/>
            <w:tcBorders>
              <w:top w:val="nil"/>
              <w:left w:val="nil"/>
              <w:bottom w:val="single" w:sz="4" w:space="0" w:color="auto"/>
              <w:right w:val="single" w:sz="4" w:space="0" w:color="auto"/>
            </w:tcBorders>
            <w:shd w:val="clear" w:color="auto" w:fill="auto"/>
            <w:vAlign w:val="center"/>
            <w:hideMark/>
          </w:tcPr>
          <w:p w14:paraId="09B0EC1D"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shd w:val="clear" w:color="auto" w:fill="auto"/>
            <w:vAlign w:val="center"/>
            <w:hideMark/>
          </w:tcPr>
          <w:p w14:paraId="635ECFBA"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1F7562DC" w14:textId="77777777" w:rsidTr="00B06D26">
        <w:trPr>
          <w:trHeight w:val="429"/>
        </w:trPr>
        <w:tc>
          <w:tcPr>
            <w:tcW w:w="1127" w:type="dxa"/>
            <w:vMerge/>
            <w:tcBorders>
              <w:top w:val="nil"/>
              <w:left w:val="single" w:sz="4" w:space="0" w:color="auto"/>
              <w:bottom w:val="single" w:sz="4" w:space="0" w:color="auto"/>
              <w:right w:val="single" w:sz="4" w:space="0" w:color="auto"/>
            </w:tcBorders>
            <w:vAlign w:val="center"/>
          </w:tcPr>
          <w:p w14:paraId="7C7B68F7" w14:textId="77777777" w:rsidR="00A962F0" w:rsidRPr="00A2700C" w:rsidRDefault="00A962F0" w:rsidP="00B06D26">
            <w:pPr>
              <w:rPr>
                <w:rFonts w:ascii="Verdana" w:hAnsi="Verdana" w:cs="Segoe UI Historic"/>
              </w:rPr>
            </w:pPr>
          </w:p>
        </w:tc>
        <w:tc>
          <w:tcPr>
            <w:tcW w:w="3010" w:type="dxa"/>
            <w:tcBorders>
              <w:top w:val="nil"/>
              <w:left w:val="single" w:sz="4" w:space="0" w:color="auto"/>
              <w:bottom w:val="single" w:sz="4" w:space="0" w:color="auto"/>
              <w:right w:val="single" w:sz="4" w:space="0" w:color="auto"/>
            </w:tcBorders>
            <w:vAlign w:val="center"/>
          </w:tcPr>
          <w:p w14:paraId="2576C08C" w14:textId="77777777" w:rsidR="00A962F0" w:rsidRPr="00A2700C" w:rsidRDefault="00A962F0" w:rsidP="00B06D26">
            <w:pPr>
              <w:rPr>
                <w:rFonts w:ascii="Verdana" w:hAnsi="Verdana" w:cs="Segoe UI Historic"/>
              </w:rPr>
            </w:pPr>
            <w:r w:rsidRPr="00A2700C">
              <w:rPr>
                <w:rFonts w:ascii="Verdana" w:hAnsi="Verdana" w:cs="Segoe UI Historic"/>
              </w:rPr>
              <w:t>Increase Active MB user</w:t>
            </w:r>
          </w:p>
        </w:tc>
        <w:tc>
          <w:tcPr>
            <w:tcW w:w="1629" w:type="dxa"/>
            <w:tcBorders>
              <w:top w:val="nil"/>
              <w:left w:val="nil"/>
              <w:bottom w:val="single" w:sz="4" w:space="0" w:color="auto"/>
              <w:right w:val="single" w:sz="4" w:space="0" w:color="auto"/>
            </w:tcBorders>
            <w:shd w:val="clear" w:color="auto" w:fill="auto"/>
            <w:vAlign w:val="center"/>
          </w:tcPr>
          <w:p w14:paraId="57C5753A"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5040" w:type="dxa"/>
            <w:tcBorders>
              <w:top w:val="nil"/>
              <w:left w:val="nil"/>
              <w:bottom w:val="single" w:sz="4" w:space="0" w:color="auto"/>
              <w:right w:val="single" w:sz="4" w:space="0" w:color="auto"/>
            </w:tcBorders>
            <w:shd w:val="clear" w:color="auto" w:fill="auto"/>
            <w:vAlign w:val="center"/>
          </w:tcPr>
          <w:p w14:paraId="4D2F1F04"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411" w:type="dxa"/>
            <w:tcBorders>
              <w:top w:val="nil"/>
              <w:left w:val="nil"/>
              <w:bottom w:val="single" w:sz="4" w:space="0" w:color="auto"/>
              <w:right w:val="single" w:sz="4" w:space="0" w:color="auto"/>
            </w:tcBorders>
            <w:shd w:val="clear" w:color="auto" w:fill="auto"/>
            <w:vAlign w:val="center"/>
          </w:tcPr>
          <w:p w14:paraId="23C5BA57"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3366" w:type="dxa"/>
            <w:tcBorders>
              <w:top w:val="nil"/>
              <w:left w:val="nil"/>
              <w:bottom w:val="single" w:sz="4" w:space="0" w:color="auto"/>
              <w:right w:val="single" w:sz="4" w:space="0" w:color="auto"/>
            </w:tcBorders>
            <w:shd w:val="clear" w:color="auto" w:fill="auto"/>
            <w:vAlign w:val="center"/>
          </w:tcPr>
          <w:p w14:paraId="738A65EE" w14:textId="77777777" w:rsidR="00A962F0" w:rsidRPr="00A2700C" w:rsidRDefault="00A962F0" w:rsidP="00B06D26">
            <w:pPr>
              <w:rPr>
                <w:rFonts w:ascii="Verdana" w:hAnsi="Verdana" w:cs="Segoe UI Historic"/>
              </w:rPr>
            </w:pPr>
            <w:r w:rsidRPr="00A2700C">
              <w:rPr>
                <w:rFonts w:ascii="Verdana" w:hAnsi="Verdana" w:cs="Segoe UI Historic"/>
              </w:rPr>
              <w:t xml:space="preserve"> Can be Exceed</w:t>
            </w:r>
          </w:p>
        </w:tc>
      </w:tr>
      <w:tr w:rsidR="00A962F0" w:rsidRPr="00A2700C" w14:paraId="63116FDC" w14:textId="77777777" w:rsidTr="00B06D26">
        <w:trPr>
          <w:trHeight w:val="429"/>
        </w:trPr>
        <w:tc>
          <w:tcPr>
            <w:tcW w:w="1127" w:type="dxa"/>
            <w:vMerge/>
            <w:tcBorders>
              <w:top w:val="nil"/>
              <w:left w:val="single" w:sz="4" w:space="0" w:color="auto"/>
              <w:bottom w:val="single" w:sz="4" w:space="0" w:color="auto"/>
              <w:right w:val="single" w:sz="4" w:space="0" w:color="auto"/>
            </w:tcBorders>
            <w:vAlign w:val="center"/>
            <w:hideMark/>
          </w:tcPr>
          <w:p w14:paraId="755E4E16" w14:textId="77777777" w:rsidR="00A962F0" w:rsidRPr="00A2700C" w:rsidRDefault="00A962F0" w:rsidP="00B06D26">
            <w:pPr>
              <w:rPr>
                <w:rFonts w:ascii="Verdana" w:hAnsi="Verdana" w:cs="Segoe UI Historic"/>
              </w:rPr>
            </w:pPr>
          </w:p>
        </w:tc>
        <w:tc>
          <w:tcPr>
            <w:tcW w:w="3010" w:type="dxa"/>
            <w:vMerge w:val="restart"/>
            <w:tcBorders>
              <w:top w:val="nil"/>
              <w:left w:val="nil"/>
              <w:right w:val="single" w:sz="4" w:space="0" w:color="auto"/>
            </w:tcBorders>
            <w:shd w:val="clear" w:color="auto" w:fill="auto"/>
            <w:vAlign w:val="center"/>
            <w:hideMark/>
          </w:tcPr>
          <w:p w14:paraId="3DE69CBA" w14:textId="77777777" w:rsidR="00A962F0" w:rsidRPr="00A2700C" w:rsidRDefault="00A962F0" w:rsidP="00B06D26">
            <w:pPr>
              <w:rPr>
                <w:rFonts w:ascii="Verdana" w:hAnsi="Verdana" w:cs="Segoe UI Historic"/>
              </w:rPr>
            </w:pPr>
            <w:r w:rsidRPr="00A2700C">
              <w:rPr>
                <w:rFonts w:ascii="Verdana" w:hAnsi="Verdana" w:cs="Segoe UI Historic"/>
              </w:rPr>
              <w:t>Prepare all required Performance report &amp; Fraud related assessment in monthly basis</w:t>
            </w:r>
          </w:p>
        </w:tc>
        <w:tc>
          <w:tcPr>
            <w:tcW w:w="1629" w:type="dxa"/>
            <w:tcBorders>
              <w:top w:val="nil"/>
              <w:left w:val="nil"/>
              <w:bottom w:val="single" w:sz="4" w:space="0" w:color="auto"/>
              <w:right w:val="single" w:sz="4" w:space="0" w:color="auto"/>
            </w:tcBorders>
            <w:shd w:val="clear" w:color="auto" w:fill="auto"/>
            <w:vAlign w:val="center"/>
            <w:hideMark/>
          </w:tcPr>
          <w:p w14:paraId="5317536D"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5040" w:type="dxa"/>
            <w:tcBorders>
              <w:top w:val="nil"/>
              <w:left w:val="nil"/>
              <w:bottom w:val="single" w:sz="4" w:space="0" w:color="auto"/>
              <w:right w:val="single" w:sz="4" w:space="0" w:color="auto"/>
            </w:tcBorders>
            <w:shd w:val="clear" w:color="auto" w:fill="auto"/>
            <w:vAlign w:val="center"/>
            <w:hideMark/>
          </w:tcPr>
          <w:p w14:paraId="40E85DDB"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1411" w:type="dxa"/>
            <w:tcBorders>
              <w:top w:val="nil"/>
              <w:left w:val="nil"/>
              <w:bottom w:val="single" w:sz="4" w:space="0" w:color="auto"/>
              <w:right w:val="single" w:sz="4" w:space="0" w:color="auto"/>
            </w:tcBorders>
            <w:shd w:val="clear" w:color="auto" w:fill="auto"/>
            <w:vAlign w:val="center"/>
            <w:hideMark/>
          </w:tcPr>
          <w:p w14:paraId="2D656B8F"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shd w:val="clear" w:color="auto" w:fill="auto"/>
            <w:vAlign w:val="center"/>
            <w:hideMark/>
          </w:tcPr>
          <w:p w14:paraId="26DC0DFD"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11567A63" w14:textId="77777777" w:rsidTr="00B06D26">
        <w:trPr>
          <w:trHeight w:val="429"/>
        </w:trPr>
        <w:tc>
          <w:tcPr>
            <w:tcW w:w="1127" w:type="dxa"/>
            <w:vMerge/>
            <w:tcBorders>
              <w:top w:val="nil"/>
              <w:left w:val="single" w:sz="4" w:space="0" w:color="auto"/>
              <w:bottom w:val="single" w:sz="4" w:space="0" w:color="auto"/>
              <w:right w:val="single" w:sz="4" w:space="0" w:color="auto"/>
            </w:tcBorders>
            <w:vAlign w:val="center"/>
          </w:tcPr>
          <w:p w14:paraId="2EFD39AB" w14:textId="77777777" w:rsidR="00A962F0" w:rsidRPr="00A2700C" w:rsidRDefault="00A962F0" w:rsidP="00B06D26">
            <w:pPr>
              <w:rPr>
                <w:rFonts w:ascii="Verdana" w:hAnsi="Verdana" w:cs="Segoe UI Historic"/>
              </w:rPr>
            </w:pPr>
          </w:p>
        </w:tc>
        <w:tc>
          <w:tcPr>
            <w:tcW w:w="3010" w:type="dxa"/>
            <w:vMerge/>
            <w:tcBorders>
              <w:left w:val="nil"/>
              <w:bottom w:val="single" w:sz="4" w:space="0" w:color="auto"/>
              <w:right w:val="single" w:sz="4" w:space="0" w:color="auto"/>
            </w:tcBorders>
            <w:shd w:val="clear" w:color="auto" w:fill="auto"/>
            <w:vAlign w:val="center"/>
          </w:tcPr>
          <w:p w14:paraId="439A1A6E" w14:textId="77777777" w:rsidR="00A962F0" w:rsidRPr="00A2700C" w:rsidRDefault="00A962F0" w:rsidP="00B06D26">
            <w:pPr>
              <w:rPr>
                <w:rFonts w:ascii="Verdana" w:hAnsi="Verdana" w:cs="Segoe UI Historic"/>
              </w:rPr>
            </w:pPr>
          </w:p>
        </w:tc>
        <w:tc>
          <w:tcPr>
            <w:tcW w:w="1629" w:type="dxa"/>
            <w:tcBorders>
              <w:top w:val="nil"/>
              <w:left w:val="nil"/>
              <w:bottom w:val="single" w:sz="4" w:space="0" w:color="auto"/>
              <w:right w:val="single" w:sz="4" w:space="0" w:color="auto"/>
            </w:tcBorders>
            <w:shd w:val="clear" w:color="auto" w:fill="auto"/>
            <w:vAlign w:val="center"/>
          </w:tcPr>
          <w:p w14:paraId="09F4C87A"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5040" w:type="dxa"/>
            <w:tcBorders>
              <w:top w:val="nil"/>
              <w:left w:val="nil"/>
              <w:bottom w:val="single" w:sz="4" w:space="0" w:color="auto"/>
              <w:right w:val="single" w:sz="4" w:space="0" w:color="auto"/>
            </w:tcBorders>
            <w:shd w:val="clear" w:color="auto" w:fill="auto"/>
            <w:vAlign w:val="center"/>
          </w:tcPr>
          <w:p w14:paraId="0EBBB3FC"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1411" w:type="dxa"/>
            <w:tcBorders>
              <w:top w:val="nil"/>
              <w:left w:val="nil"/>
              <w:bottom w:val="single" w:sz="4" w:space="0" w:color="auto"/>
              <w:right w:val="single" w:sz="4" w:space="0" w:color="auto"/>
            </w:tcBorders>
            <w:shd w:val="clear" w:color="auto" w:fill="auto"/>
            <w:vAlign w:val="center"/>
          </w:tcPr>
          <w:p w14:paraId="51F47ED9"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shd w:val="clear" w:color="auto" w:fill="auto"/>
            <w:vAlign w:val="center"/>
          </w:tcPr>
          <w:p w14:paraId="2BB31C6E"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5A4F805D" w14:textId="77777777" w:rsidTr="00B06D26">
        <w:trPr>
          <w:trHeight w:val="429"/>
        </w:trPr>
        <w:tc>
          <w:tcPr>
            <w:tcW w:w="1127" w:type="dxa"/>
            <w:vMerge/>
            <w:tcBorders>
              <w:top w:val="nil"/>
              <w:left w:val="single" w:sz="4" w:space="0" w:color="auto"/>
              <w:bottom w:val="single" w:sz="4" w:space="0" w:color="auto"/>
              <w:right w:val="single" w:sz="4" w:space="0" w:color="auto"/>
            </w:tcBorders>
            <w:vAlign w:val="center"/>
            <w:hideMark/>
          </w:tcPr>
          <w:p w14:paraId="3DA1D3F3" w14:textId="77777777" w:rsidR="00A962F0" w:rsidRPr="00A2700C" w:rsidRDefault="00A962F0" w:rsidP="00B06D26">
            <w:pPr>
              <w:rPr>
                <w:rFonts w:ascii="Verdana" w:hAnsi="Verdana" w:cs="Segoe UI Historic"/>
              </w:rPr>
            </w:pPr>
          </w:p>
        </w:tc>
        <w:tc>
          <w:tcPr>
            <w:tcW w:w="3010" w:type="dxa"/>
            <w:tcBorders>
              <w:top w:val="nil"/>
              <w:left w:val="single" w:sz="4" w:space="0" w:color="auto"/>
              <w:bottom w:val="single" w:sz="4" w:space="0" w:color="auto"/>
              <w:right w:val="single" w:sz="4" w:space="0" w:color="auto"/>
            </w:tcBorders>
            <w:shd w:val="clear" w:color="auto" w:fill="auto"/>
            <w:vAlign w:val="center"/>
            <w:hideMark/>
          </w:tcPr>
          <w:p w14:paraId="044CDCA9" w14:textId="77777777" w:rsidR="00A962F0" w:rsidRPr="00A2700C" w:rsidRDefault="00A962F0" w:rsidP="00B06D26">
            <w:pPr>
              <w:rPr>
                <w:rFonts w:ascii="Verdana" w:hAnsi="Verdana" w:cs="Segoe UI Historic"/>
              </w:rPr>
            </w:pPr>
            <w:r w:rsidRPr="00A2700C">
              <w:rPr>
                <w:rFonts w:ascii="Verdana" w:hAnsi="Verdana" w:cs="Segoe UI Historic"/>
              </w:rPr>
              <w:t xml:space="preserve">Prepare and conduct UAT </w:t>
            </w:r>
          </w:p>
          <w:p w14:paraId="13B9E888" w14:textId="77777777" w:rsidR="00A962F0" w:rsidRPr="00A2700C" w:rsidRDefault="00A962F0" w:rsidP="00B06D26">
            <w:pPr>
              <w:rPr>
                <w:rFonts w:ascii="Verdana" w:hAnsi="Verdana" w:cs="Segoe UI Historic"/>
              </w:rPr>
            </w:pPr>
          </w:p>
        </w:tc>
        <w:tc>
          <w:tcPr>
            <w:tcW w:w="1629" w:type="dxa"/>
            <w:tcBorders>
              <w:top w:val="nil"/>
              <w:left w:val="nil"/>
              <w:bottom w:val="single" w:sz="4" w:space="0" w:color="auto"/>
              <w:right w:val="single" w:sz="4" w:space="0" w:color="auto"/>
            </w:tcBorders>
            <w:shd w:val="clear" w:color="auto" w:fill="auto"/>
            <w:vAlign w:val="center"/>
            <w:hideMark/>
          </w:tcPr>
          <w:p w14:paraId="5E1A7887"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5040" w:type="dxa"/>
            <w:tcBorders>
              <w:top w:val="nil"/>
              <w:left w:val="nil"/>
              <w:bottom w:val="single" w:sz="4" w:space="0" w:color="auto"/>
              <w:right w:val="single" w:sz="4" w:space="0" w:color="auto"/>
            </w:tcBorders>
            <w:shd w:val="clear" w:color="auto" w:fill="auto"/>
            <w:vAlign w:val="center"/>
            <w:hideMark/>
          </w:tcPr>
          <w:p w14:paraId="388ECC0E" w14:textId="77777777" w:rsidR="00A962F0" w:rsidRPr="00A2700C" w:rsidRDefault="00A962F0" w:rsidP="00B06D26">
            <w:pPr>
              <w:rPr>
                <w:rFonts w:ascii="Verdana" w:hAnsi="Verdana" w:cs="Segoe UI Historic"/>
              </w:rPr>
            </w:pPr>
            <w:r w:rsidRPr="00A2700C">
              <w:rPr>
                <w:rFonts w:ascii="Verdana" w:hAnsi="Verdana" w:cs="Segoe UI Historic"/>
              </w:rPr>
              <w:t>100% completion on time with a zero critical-defect escape rate to production</w:t>
            </w:r>
          </w:p>
        </w:tc>
        <w:tc>
          <w:tcPr>
            <w:tcW w:w="1411" w:type="dxa"/>
            <w:tcBorders>
              <w:top w:val="nil"/>
              <w:left w:val="nil"/>
              <w:bottom w:val="single" w:sz="4" w:space="0" w:color="auto"/>
              <w:right w:val="single" w:sz="4" w:space="0" w:color="auto"/>
            </w:tcBorders>
            <w:shd w:val="clear" w:color="auto" w:fill="auto"/>
            <w:vAlign w:val="center"/>
            <w:hideMark/>
          </w:tcPr>
          <w:p w14:paraId="5936F5F9"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shd w:val="clear" w:color="auto" w:fill="auto"/>
            <w:vAlign w:val="center"/>
            <w:hideMark/>
          </w:tcPr>
          <w:p w14:paraId="2C8736D6"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4E35C3C" w14:textId="77777777" w:rsidTr="00B06D26">
        <w:trPr>
          <w:trHeight w:val="836"/>
        </w:trPr>
        <w:tc>
          <w:tcPr>
            <w:tcW w:w="1127" w:type="dxa"/>
            <w:vMerge/>
            <w:tcBorders>
              <w:top w:val="nil"/>
              <w:left w:val="single" w:sz="4" w:space="0" w:color="auto"/>
              <w:bottom w:val="single" w:sz="4" w:space="0" w:color="auto"/>
              <w:right w:val="single" w:sz="4" w:space="0" w:color="auto"/>
            </w:tcBorders>
            <w:vAlign w:val="center"/>
            <w:hideMark/>
          </w:tcPr>
          <w:p w14:paraId="36FC5AB5" w14:textId="77777777" w:rsidR="00A962F0" w:rsidRPr="00A2700C" w:rsidRDefault="00A962F0" w:rsidP="00B06D26">
            <w:pPr>
              <w:rPr>
                <w:rFonts w:ascii="Verdana" w:hAnsi="Verdana" w:cs="Segoe UI Historic"/>
              </w:rPr>
            </w:pPr>
          </w:p>
        </w:tc>
        <w:tc>
          <w:tcPr>
            <w:tcW w:w="3010" w:type="dxa"/>
            <w:tcBorders>
              <w:top w:val="nil"/>
              <w:left w:val="single" w:sz="4" w:space="0" w:color="auto"/>
              <w:bottom w:val="single" w:sz="4" w:space="0" w:color="auto"/>
              <w:right w:val="single" w:sz="4" w:space="0" w:color="auto"/>
            </w:tcBorders>
            <w:shd w:val="clear" w:color="auto" w:fill="auto"/>
            <w:vAlign w:val="center"/>
            <w:hideMark/>
          </w:tcPr>
          <w:p w14:paraId="0A30B350" w14:textId="77777777" w:rsidR="00A962F0" w:rsidRPr="00A2700C" w:rsidRDefault="00A962F0" w:rsidP="00B06D26">
            <w:pPr>
              <w:rPr>
                <w:rFonts w:ascii="Verdana" w:hAnsi="Verdana" w:cs="Segoe UI Historic"/>
              </w:rPr>
            </w:pPr>
            <w:r w:rsidRPr="00A2700C">
              <w:rPr>
                <w:rFonts w:ascii="Verdana" w:hAnsi="Verdana" w:cs="Segoe UI Historic"/>
              </w:rPr>
              <w:t>Customer preference &amp; feedback analysis with proper recommendation that will increase customer satisfaction</w:t>
            </w:r>
          </w:p>
        </w:tc>
        <w:tc>
          <w:tcPr>
            <w:tcW w:w="1629" w:type="dxa"/>
            <w:tcBorders>
              <w:top w:val="nil"/>
              <w:left w:val="single" w:sz="4" w:space="0" w:color="auto"/>
              <w:bottom w:val="single" w:sz="4" w:space="0" w:color="auto"/>
              <w:right w:val="single" w:sz="4" w:space="0" w:color="auto"/>
            </w:tcBorders>
            <w:shd w:val="clear" w:color="auto" w:fill="auto"/>
            <w:vAlign w:val="center"/>
            <w:hideMark/>
          </w:tcPr>
          <w:p w14:paraId="095BCA93"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5040" w:type="dxa"/>
            <w:tcBorders>
              <w:top w:val="nil"/>
              <w:left w:val="single" w:sz="4" w:space="0" w:color="auto"/>
              <w:bottom w:val="single" w:sz="4" w:space="0" w:color="auto"/>
              <w:right w:val="single" w:sz="4" w:space="0" w:color="auto"/>
            </w:tcBorders>
            <w:shd w:val="clear" w:color="auto" w:fill="auto"/>
            <w:vAlign w:val="center"/>
            <w:hideMark/>
          </w:tcPr>
          <w:p w14:paraId="217719F5" w14:textId="77777777" w:rsidR="00A962F0" w:rsidRPr="00A2700C" w:rsidRDefault="00A962F0" w:rsidP="00B06D26">
            <w:pPr>
              <w:rPr>
                <w:rFonts w:ascii="Verdana" w:hAnsi="Verdana" w:cs="Segoe UI Historic"/>
              </w:rPr>
            </w:pPr>
            <w:r w:rsidRPr="00A2700C">
              <w:rPr>
                <w:rFonts w:ascii="Verdana" w:hAnsi="Verdana" w:cs="Segoe UI Historic"/>
              </w:rPr>
              <w:t>As per the minimum standard of 80%</w:t>
            </w:r>
          </w:p>
        </w:tc>
        <w:tc>
          <w:tcPr>
            <w:tcW w:w="1411" w:type="dxa"/>
            <w:tcBorders>
              <w:top w:val="nil"/>
              <w:left w:val="single" w:sz="4" w:space="0" w:color="auto"/>
              <w:bottom w:val="single" w:sz="4" w:space="0" w:color="auto"/>
              <w:right w:val="single" w:sz="4" w:space="0" w:color="auto"/>
            </w:tcBorders>
            <w:shd w:val="clear" w:color="auto" w:fill="auto"/>
            <w:vAlign w:val="center"/>
            <w:hideMark/>
          </w:tcPr>
          <w:p w14:paraId="712B9A73"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shd w:val="clear" w:color="auto" w:fill="auto"/>
            <w:vAlign w:val="center"/>
            <w:hideMark/>
          </w:tcPr>
          <w:p w14:paraId="30D134CD" w14:textId="77777777" w:rsidR="00A962F0" w:rsidRPr="00A2700C" w:rsidRDefault="00A962F0" w:rsidP="00B06D26">
            <w:pPr>
              <w:rPr>
                <w:rFonts w:ascii="Verdana" w:hAnsi="Verdana" w:cs="Segoe UI Historic"/>
              </w:rPr>
            </w:pPr>
            <w:r w:rsidRPr="00A2700C">
              <w:rPr>
                <w:rFonts w:ascii="Verdana" w:hAnsi="Verdana" w:cs="Segoe UI Historic"/>
              </w:rPr>
              <w:t> Can be exceeded</w:t>
            </w:r>
          </w:p>
        </w:tc>
      </w:tr>
      <w:tr w:rsidR="00A962F0" w:rsidRPr="00A2700C" w14:paraId="71FD5D10" w14:textId="77777777" w:rsidTr="00B06D26">
        <w:trPr>
          <w:trHeight w:val="286"/>
        </w:trPr>
        <w:tc>
          <w:tcPr>
            <w:tcW w:w="1080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015659BE" w14:textId="77777777" w:rsidR="00A962F0" w:rsidRPr="00A2700C" w:rsidRDefault="00A962F0" w:rsidP="00B06D26">
            <w:pPr>
              <w:rPr>
                <w:rFonts w:ascii="Verdana" w:hAnsi="Verdana" w:cs="Segoe UI Historic"/>
              </w:rPr>
            </w:pPr>
            <w:r w:rsidRPr="00A2700C">
              <w:rPr>
                <w:rFonts w:ascii="Verdana" w:hAnsi="Verdana" w:cs="Segoe UI Historic"/>
              </w:rPr>
              <w:t>Total</w:t>
            </w:r>
          </w:p>
        </w:tc>
        <w:tc>
          <w:tcPr>
            <w:tcW w:w="1411" w:type="dxa"/>
            <w:tcBorders>
              <w:top w:val="nil"/>
              <w:left w:val="nil"/>
              <w:bottom w:val="single" w:sz="4" w:space="0" w:color="auto"/>
              <w:right w:val="single" w:sz="4" w:space="0" w:color="auto"/>
            </w:tcBorders>
            <w:shd w:val="clear" w:color="auto" w:fill="auto"/>
            <w:vAlign w:val="center"/>
            <w:hideMark/>
          </w:tcPr>
          <w:p w14:paraId="68BD8FBC" w14:textId="77777777" w:rsidR="00A962F0" w:rsidRPr="00A2700C" w:rsidRDefault="00A962F0" w:rsidP="00B06D26">
            <w:pPr>
              <w:rPr>
                <w:rFonts w:ascii="Verdana" w:hAnsi="Verdana" w:cs="Segoe UI Historic"/>
                <w:bCs/>
              </w:rPr>
            </w:pPr>
            <w:r w:rsidRPr="00A2700C">
              <w:rPr>
                <w:rFonts w:ascii="Verdana" w:hAnsi="Verdana" w:cs="Segoe UI Historic"/>
                <w:bCs/>
              </w:rPr>
              <w:t>100</w:t>
            </w:r>
          </w:p>
        </w:tc>
        <w:tc>
          <w:tcPr>
            <w:tcW w:w="3366" w:type="dxa"/>
            <w:tcBorders>
              <w:top w:val="nil"/>
              <w:left w:val="nil"/>
              <w:bottom w:val="single" w:sz="4" w:space="0" w:color="auto"/>
              <w:right w:val="single" w:sz="4" w:space="0" w:color="auto"/>
            </w:tcBorders>
            <w:shd w:val="clear" w:color="auto" w:fill="auto"/>
            <w:vAlign w:val="center"/>
            <w:hideMark/>
          </w:tcPr>
          <w:p w14:paraId="4B40049A"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1FE815D7" w14:textId="77777777" w:rsidR="00A962F0" w:rsidRPr="00A2700C" w:rsidRDefault="00A962F0" w:rsidP="00B06D26">
      <w:pPr>
        <w:jc w:val="both"/>
        <w:rPr>
          <w:rFonts w:ascii="Verdana" w:hAnsi="Verdana" w:cs="Segoe UI Historic"/>
        </w:rPr>
      </w:pPr>
    </w:p>
    <w:p w14:paraId="259AA9A8" w14:textId="77777777" w:rsidR="00A962F0" w:rsidRPr="00A2700C" w:rsidRDefault="00A962F0" w:rsidP="00B06D26">
      <w:pPr>
        <w:spacing w:after="0" w:line="240" w:lineRule="auto"/>
        <w:jc w:val="both"/>
        <w:rPr>
          <w:rFonts w:ascii="Verdana" w:hAnsi="Verdana" w:cs="Segoe UI Historic"/>
        </w:rPr>
      </w:pPr>
    </w:p>
    <w:p w14:paraId="396B4F9F" w14:textId="30EC2F70" w:rsidR="00A962F0" w:rsidRPr="00A2700C" w:rsidRDefault="00A962F0" w:rsidP="00B06D26">
      <w:pPr>
        <w:jc w:val="both"/>
        <w:rPr>
          <w:rFonts w:ascii="Verdana" w:hAnsi="Verdana" w:cs="Segoe UI Historic"/>
        </w:rPr>
      </w:pPr>
    </w:p>
    <w:p w14:paraId="6FE4A2A4" w14:textId="392431DD" w:rsidR="008911EF" w:rsidRPr="00A2700C" w:rsidRDefault="008911EF" w:rsidP="00B06D26">
      <w:pPr>
        <w:jc w:val="both"/>
        <w:rPr>
          <w:rFonts w:ascii="Verdana" w:hAnsi="Verdana" w:cs="Segoe UI Historic"/>
        </w:rPr>
      </w:pPr>
    </w:p>
    <w:p w14:paraId="3C99B47E" w14:textId="363B2B2B" w:rsidR="008911EF" w:rsidRPr="00A2700C" w:rsidRDefault="008911EF" w:rsidP="00B06D26">
      <w:pPr>
        <w:jc w:val="both"/>
        <w:rPr>
          <w:rFonts w:ascii="Verdana" w:hAnsi="Verdana" w:cs="Segoe UI Historic"/>
        </w:rPr>
      </w:pPr>
    </w:p>
    <w:p w14:paraId="16F3D5C8" w14:textId="6CD8F9F3" w:rsidR="008911EF" w:rsidRPr="00A2700C" w:rsidRDefault="008911EF" w:rsidP="00B06D26">
      <w:pPr>
        <w:jc w:val="both"/>
        <w:rPr>
          <w:rFonts w:ascii="Verdana" w:hAnsi="Verdana" w:cs="Segoe UI Historic"/>
        </w:rPr>
      </w:pPr>
    </w:p>
    <w:p w14:paraId="5AF9DE6E" w14:textId="77777777" w:rsidR="008911EF" w:rsidRPr="00A2700C" w:rsidRDefault="008911EF" w:rsidP="00B06D26">
      <w:pPr>
        <w:jc w:val="both"/>
        <w:rPr>
          <w:rFonts w:ascii="Verdana" w:hAnsi="Verdana" w:cs="Segoe UI Historic"/>
        </w:rPr>
      </w:pPr>
    </w:p>
    <w:p w14:paraId="64DA6C70"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lang w:eastAsia="en-GB"/>
        </w:rPr>
      </w:pPr>
      <w:bookmarkStart w:id="22" w:name="_Toc209460760"/>
      <w:r w:rsidRPr="00A2700C">
        <w:rPr>
          <w:rFonts w:ascii="Verdana" w:eastAsia="Times New Roman" w:hAnsi="Verdana" w:cs="Segoe UI Historic"/>
          <w:b/>
          <w:bCs/>
          <w:lang w:eastAsia="en-GB"/>
        </w:rPr>
        <w:t>Mobile Banking Business: Associate Digital Banking Officer II appraisal parameter</w:t>
      </w:r>
      <w:bookmarkEnd w:id="22"/>
    </w:p>
    <w:tbl>
      <w:tblPr>
        <w:tblW w:w="16048" w:type="dxa"/>
        <w:tblInd w:w="-642" w:type="dxa"/>
        <w:tblLook w:val="04A0" w:firstRow="1" w:lastRow="0" w:firstColumn="1" w:lastColumn="0" w:noHBand="0" w:noVBand="1"/>
      </w:tblPr>
      <w:tblGrid>
        <w:gridCol w:w="1163"/>
        <w:gridCol w:w="2737"/>
        <w:gridCol w:w="1886"/>
        <w:gridCol w:w="2696"/>
        <w:gridCol w:w="2295"/>
        <w:gridCol w:w="2164"/>
        <w:gridCol w:w="2565"/>
        <w:gridCol w:w="236"/>
        <w:gridCol w:w="306"/>
      </w:tblGrid>
      <w:tr w:rsidR="00A962F0" w:rsidRPr="00A2700C" w14:paraId="3B000EBA" w14:textId="77777777" w:rsidTr="008911EF">
        <w:trPr>
          <w:gridAfter w:val="2"/>
          <w:wAfter w:w="562" w:type="dxa"/>
          <w:trHeight w:val="409"/>
        </w:trPr>
        <w:tc>
          <w:tcPr>
            <w:tcW w:w="1169" w:type="dxa"/>
            <w:tcBorders>
              <w:top w:val="single" w:sz="4" w:space="0" w:color="auto"/>
              <w:left w:val="single" w:sz="8" w:space="0" w:color="auto"/>
              <w:bottom w:val="single" w:sz="4" w:space="0" w:color="auto"/>
              <w:right w:val="single" w:sz="8" w:space="0" w:color="000000"/>
            </w:tcBorders>
            <w:shd w:val="clear" w:color="auto" w:fill="C5E0B3" w:themeFill="accent6" w:themeFillTint="66"/>
            <w:vAlign w:val="center"/>
            <w:hideMark/>
          </w:tcPr>
          <w:p w14:paraId="2A7EF12F" w14:textId="77777777" w:rsidR="00A962F0" w:rsidRPr="00A2700C" w:rsidRDefault="00A962F0" w:rsidP="00B06D26">
            <w:pPr>
              <w:rPr>
                <w:rFonts w:ascii="Verdana" w:hAnsi="Verdana" w:cs="Segoe UI Historic"/>
              </w:rPr>
            </w:pPr>
          </w:p>
          <w:p w14:paraId="62F77283" w14:textId="77777777" w:rsidR="00A962F0" w:rsidRPr="00A2700C" w:rsidRDefault="00A962F0" w:rsidP="00B06D26">
            <w:pPr>
              <w:rPr>
                <w:rFonts w:ascii="Verdana" w:hAnsi="Verdana" w:cs="Segoe UI Historic"/>
              </w:rPr>
            </w:pPr>
          </w:p>
        </w:tc>
        <w:tc>
          <w:tcPr>
            <w:tcW w:w="14317" w:type="dxa"/>
            <w:gridSpan w:val="6"/>
            <w:tcBorders>
              <w:top w:val="single" w:sz="4" w:space="0" w:color="auto"/>
              <w:left w:val="single" w:sz="8" w:space="0" w:color="000000"/>
              <w:bottom w:val="single" w:sz="4" w:space="0" w:color="auto"/>
              <w:right w:val="single" w:sz="8" w:space="0" w:color="auto"/>
            </w:tcBorders>
            <w:shd w:val="clear" w:color="auto" w:fill="C5E0B3" w:themeFill="accent6" w:themeFillTint="66"/>
            <w:vAlign w:val="center"/>
          </w:tcPr>
          <w:p w14:paraId="49F0EEA5"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77CCE9DC" w14:textId="77777777" w:rsidTr="008911EF">
        <w:trPr>
          <w:gridAfter w:val="2"/>
          <w:wAfter w:w="562" w:type="dxa"/>
          <w:trHeight w:val="504"/>
        </w:trPr>
        <w:tc>
          <w:tcPr>
            <w:tcW w:w="1169" w:type="dxa"/>
            <w:vMerge w:val="restart"/>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tcPr>
          <w:p w14:paraId="0C41C6CC"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278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52742FB0"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81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4E5659E3"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746" w:type="dxa"/>
            <w:vMerge w:val="restart"/>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tcPr>
          <w:p w14:paraId="61C34955"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33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1BE122FD"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2195" w:type="dxa"/>
            <w:vMerge w:val="restart"/>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tcPr>
          <w:p w14:paraId="270806F9"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2454"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7A0047BC" w14:textId="77777777" w:rsidR="00A962F0" w:rsidRPr="00A2700C" w:rsidRDefault="00A962F0" w:rsidP="00B06D26">
            <w:pPr>
              <w:rPr>
                <w:rFonts w:ascii="Verdana" w:hAnsi="Verdana" w:cs="Segoe UI Historic"/>
              </w:rPr>
            </w:pPr>
            <w:r w:rsidRPr="00A2700C">
              <w:rPr>
                <w:rFonts w:ascii="Verdana" w:hAnsi="Verdana" w:cs="Segoe UI Historic"/>
              </w:rPr>
              <w:t>Unsatisfactory (1)</w:t>
            </w:r>
          </w:p>
        </w:tc>
      </w:tr>
      <w:tr w:rsidR="00A962F0" w:rsidRPr="00A2700C" w14:paraId="365F79CC" w14:textId="77777777" w:rsidTr="00B06D26">
        <w:trPr>
          <w:gridAfter w:val="2"/>
          <w:wAfter w:w="562" w:type="dxa"/>
          <w:trHeight w:val="504"/>
        </w:trPr>
        <w:tc>
          <w:tcPr>
            <w:tcW w:w="1169" w:type="dxa"/>
            <w:vMerge/>
            <w:tcBorders>
              <w:top w:val="single" w:sz="4" w:space="0" w:color="auto"/>
              <w:left w:val="single" w:sz="8" w:space="0" w:color="auto"/>
              <w:bottom w:val="single" w:sz="8" w:space="0" w:color="000000"/>
              <w:right w:val="single" w:sz="8" w:space="0" w:color="000000"/>
            </w:tcBorders>
            <w:shd w:val="clear" w:color="auto" w:fill="F7CAAC" w:themeFill="accent2" w:themeFillTint="66"/>
            <w:vAlign w:val="center"/>
          </w:tcPr>
          <w:p w14:paraId="0B3492CA" w14:textId="77777777" w:rsidR="00A962F0" w:rsidRPr="00A2700C" w:rsidRDefault="00A962F0" w:rsidP="00B06D26">
            <w:pPr>
              <w:rPr>
                <w:rFonts w:ascii="Verdana" w:hAnsi="Verdana" w:cs="Segoe UI Historic"/>
              </w:rPr>
            </w:pPr>
          </w:p>
        </w:tc>
        <w:tc>
          <w:tcPr>
            <w:tcW w:w="2781" w:type="dxa"/>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tcPr>
          <w:p w14:paraId="7AEFF837" w14:textId="77777777" w:rsidR="00A962F0" w:rsidRPr="00A2700C" w:rsidRDefault="00A962F0" w:rsidP="00B06D26">
            <w:pPr>
              <w:rPr>
                <w:rFonts w:ascii="Verdana" w:hAnsi="Verdana" w:cs="Segoe UI Historic"/>
              </w:rPr>
            </w:pPr>
          </w:p>
        </w:tc>
        <w:tc>
          <w:tcPr>
            <w:tcW w:w="1811" w:type="dxa"/>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tcPr>
          <w:p w14:paraId="631255F5" w14:textId="77777777" w:rsidR="00A962F0" w:rsidRPr="00A2700C" w:rsidRDefault="00A962F0" w:rsidP="00B06D26">
            <w:pPr>
              <w:rPr>
                <w:rFonts w:ascii="Verdana" w:hAnsi="Verdana" w:cs="Segoe UI Historic"/>
              </w:rPr>
            </w:pPr>
          </w:p>
        </w:tc>
        <w:tc>
          <w:tcPr>
            <w:tcW w:w="2746" w:type="dxa"/>
            <w:vMerge/>
            <w:tcBorders>
              <w:top w:val="single" w:sz="4" w:space="0" w:color="auto"/>
              <w:left w:val="single" w:sz="8" w:space="0" w:color="auto"/>
              <w:bottom w:val="single" w:sz="8" w:space="0" w:color="000000"/>
              <w:right w:val="single" w:sz="8" w:space="0" w:color="000000"/>
            </w:tcBorders>
            <w:shd w:val="clear" w:color="auto" w:fill="F7CAAC" w:themeFill="accent2" w:themeFillTint="66"/>
            <w:vAlign w:val="center"/>
          </w:tcPr>
          <w:p w14:paraId="51787B22" w14:textId="77777777" w:rsidR="00A962F0" w:rsidRPr="00A2700C" w:rsidRDefault="00A962F0" w:rsidP="00B06D26">
            <w:pPr>
              <w:rPr>
                <w:rFonts w:ascii="Verdana" w:hAnsi="Verdana" w:cs="Segoe UI Historic"/>
              </w:rPr>
            </w:pPr>
          </w:p>
        </w:tc>
        <w:tc>
          <w:tcPr>
            <w:tcW w:w="2330" w:type="dxa"/>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tcPr>
          <w:p w14:paraId="1618AD1B" w14:textId="77777777" w:rsidR="00A962F0" w:rsidRPr="00A2700C" w:rsidRDefault="00A962F0" w:rsidP="00B06D26">
            <w:pPr>
              <w:rPr>
                <w:rFonts w:ascii="Verdana" w:hAnsi="Verdana" w:cs="Segoe UI Historic"/>
              </w:rPr>
            </w:pPr>
          </w:p>
        </w:tc>
        <w:tc>
          <w:tcPr>
            <w:tcW w:w="2195" w:type="dxa"/>
            <w:vMerge/>
            <w:tcBorders>
              <w:top w:val="single" w:sz="4" w:space="0" w:color="auto"/>
              <w:left w:val="single" w:sz="8" w:space="0" w:color="auto"/>
              <w:bottom w:val="single" w:sz="8" w:space="0" w:color="000000"/>
              <w:right w:val="single" w:sz="8" w:space="0" w:color="000000"/>
            </w:tcBorders>
            <w:shd w:val="clear" w:color="auto" w:fill="F7CAAC" w:themeFill="accent2" w:themeFillTint="66"/>
            <w:vAlign w:val="center"/>
          </w:tcPr>
          <w:p w14:paraId="4BB5B1E9" w14:textId="77777777" w:rsidR="00A962F0" w:rsidRPr="00A2700C" w:rsidRDefault="00A962F0" w:rsidP="00B06D26">
            <w:pPr>
              <w:rPr>
                <w:rFonts w:ascii="Verdana" w:hAnsi="Verdana" w:cs="Segoe UI Historic"/>
              </w:rPr>
            </w:pPr>
          </w:p>
        </w:tc>
        <w:tc>
          <w:tcPr>
            <w:tcW w:w="2454" w:type="dxa"/>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tcPr>
          <w:p w14:paraId="14770DF7" w14:textId="77777777" w:rsidR="00A962F0" w:rsidRPr="00A2700C" w:rsidRDefault="00A962F0" w:rsidP="00B06D26">
            <w:pPr>
              <w:rPr>
                <w:rFonts w:ascii="Verdana" w:hAnsi="Verdana" w:cs="Segoe UI Historic"/>
              </w:rPr>
            </w:pPr>
          </w:p>
        </w:tc>
      </w:tr>
      <w:tr w:rsidR="00A962F0" w:rsidRPr="00A2700C" w14:paraId="1A44D369" w14:textId="77777777" w:rsidTr="00B06D26">
        <w:trPr>
          <w:gridAfter w:val="1"/>
          <w:wAfter w:w="326" w:type="dxa"/>
          <w:trHeight w:val="300"/>
        </w:trPr>
        <w:tc>
          <w:tcPr>
            <w:tcW w:w="1169" w:type="dxa"/>
            <w:vMerge/>
            <w:tcBorders>
              <w:top w:val="nil"/>
              <w:left w:val="single" w:sz="8" w:space="0" w:color="auto"/>
              <w:bottom w:val="single" w:sz="8" w:space="0" w:color="000000"/>
              <w:right w:val="single" w:sz="8" w:space="0" w:color="000000"/>
            </w:tcBorders>
            <w:shd w:val="clear" w:color="auto" w:fill="F7CAAC" w:themeFill="accent2" w:themeFillTint="66"/>
            <w:vAlign w:val="center"/>
            <w:hideMark/>
          </w:tcPr>
          <w:p w14:paraId="07D06260" w14:textId="77777777" w:rsidR="00A962F0" w:rsidRPr="00A2700C" w:rsidRDefault="00A962F0" w:rsidP="00B06D26">
            <w:pPr>
              <w:rPr>
                <w:rFonts w:ascii="Verdana" w:hAnsi="Verdana" w:cs="Segoe UI Historic"/>
              </w:rPr>
            </w:pPr>
          </w:p>
        </w:tc>
        <w:tc>
          <w:tcPr>
            <w:tcW w:w="2781" w:type="dxa"/>
            <w:vMerge/>
            <w:tcBorders>
              <w:top w:val="nil"/>
              <w:left w:val="single" w:sz="8" w:space="0" w:color="000000"/>
              <w:bottom w:val="single" w:sz="8" w:space="0" w:color="000000"/>
              <w:right w:val="single" w:sz="8" w:space="0" w:color="auto"/>
            </w:tcBorders>
            <w:shd w:val="clear" w:color="auto" w:fill="F7CAAC" w:themeFill="accent2" w:themeFillTint="66"/>
            <w:vAlign w:val="center"/>
            <w:hideMark/>
          </w:tcPr>
          <w:p w14:paraId="605AB97E" w14:textId="77777777" w:rsidR="00A962F0" w:rsidRPr="00A2700C" w:rsidRDefault="00A962F0" w:rsidP="00B06D26">
            <w:pPr>
              <w:rPr>
                <w:rFonts w:ascii="Verdana" w:hAnsi="Verdana" w:cs="Segoe UI Historic"/>
              </w:rPr>
            </w:pPr>
          </w:p>
        </w:tc>
        <w:tc>
          <w:tcPr>
            <w:tcW w:w="1811" w:type="dxa"/>
            <w:vMerge/>
            <w:tcBorders>
              <w:top w:val="nil"/>
              <w:left w:val="single" w:sz="8" w:space="0" w:color="auto"/>
              <w:bottom w:val="single" w:sz="8" w:space="0" w:color="000000"/>
              <w:right w:val="single" w:sz="8" w:space="0" w:color="auto"/>
            </w:tcBorders>
            <w:shd w:val="clear" w:color="auto" w:fill="F7CAAC" w:themeFill="accent2" w:themeFillTint="66"/>
            <w:vAlign w:val="center"/>
            <w:hideMark/>
          </w:tcPr>
          <w:p w14:paraId="138AEE98" w14:textId="77777777" w:rsidR="00A962F0" w:rsidRPr="00A2700C" w:rsidRDefault="00A962F0" w:rsidP="00B06D26">
            <w:pPr>
              <w:rPr>
                <w:rFonts w:ascii="Verdana" w:hAnsi="Verdana" w:cs="Segoe UI Historic"/>
              </w:rPr>
            </w:pPr>
          </w:p>
        </w:tc>
        <w:tc>
          <w:tcPr>
            <w:tcW w:w="2746" w:type="dxa"/>
            <w:vMerge/>
            <w:tcBorders>
              <w:top w:val="nil"/>
              <w:left w:val="single" w:sz="8" w:space="0" w:color="auto"/>
              <w:bottom w:val="single" w:sz="8" w:space="0" w:color="000000"/>
              <w:right w:val="single" w:sz="8" w:space="0" w:color="000000"/>
            </w:tcBorders>
            <w:shd w:val="clear" w:color="auto" w:fill="F7CAAC" w:themeFill="accent2" w:themeFillTint="66"/>
            <w:vAlign w:val="center"/>
            <w:hideMark/>
          </w:tcPr>
          <w:p w14:paraId="53EFEC33" w14:textId="77777777" w:rsidR="00A962F0" w:rsidRPr="00A2700C" w:rsidRDefault="00A962F0" w:rsidP="00B06D26">
            <w:pPr>
              <w:rPr>
                <w:rFonts w:ascii="Verdana" w:hAnsi="Verdana" w:cs="Segoe UI Historic"/>
              </w:rPr>
            </w:pPr>
          </w:p>
        </w:tc>
        <w:tc>
          <w:tcPr>
            <w:tcW w:w="2330" w:type="dxa"/>
            <w:vMerge/>
            <w:tcBorders>
              <w:top w:val="nil"/>
              <w:left w:val="single" w:sz="8" w:space="0" w:color="000000"/>
              <w:bottom w:val="single" w:sz="8" w:space="0" w:color="000000"/>
              <w:right w:val="single" w:sz="8" w:space="0" w:color="auto"/>
            </w:tcBorders>
            <w:shd w:val="clear" w:color="auto" w:fill="F7CAAC" w:themeFill="accent2" w:themeFillTint="66"/>
            <w:vAlign w:val="center"/>
            <w:hideMark/>
          </w:tcPr>
          <w:p w14:paraId="36453619" w14:textId="77777777" w:rsidR="00A962F0" w:rsidRPr="00A2700C" w:rsidRDefault="00A962F0" w:rsidP="00B06D26">
            <w:pPr>
              <w:rPr>
                <w:rFonts w:ascii="Verdana" w:hAnsi="Verdana" w:cs="Segoe UI Historic"/>
              </w:rPr>
            </w:pPr>
          </w:p>
        </w:tc>
        <w:tc>
          <w:tcPr>
            <w:tcW w:w="2195" w:type="dxa"/>
            <w:vMerge/>
            <w:tcBorders>
              <w:top w:val="nil"/>
              <w:left w:val="single" w:sz="8" w:space="0" w:color="auto"/>
              <w:bottom w:val="single" w:sz="8" w:space="0" w:color="000000"/>
              <w:right w:val="single" w:sz="8" w:space="0" w:color="000000"/>
            </w:tcBorders>
            <w:shd w:val="clear" w:color="auto" w:fill="F7CAAC" w:themeFill="accent2" w:themeFillTint="66"/>
            <w:vAlign w:val="center"/>
            <w:hideMark/>
          </w:tcPr>
          <w:p w14:paraId="18392132" w14:textId="77777777" w:rsidR="00A962F0" w:rsidRPr="00A2700C" w:rsidRDefault="00A962F0" w:rsidP="00B06D26">
            <w:pPr>
              <w:rPr>
                <w:rFonts w:ascii="Verdana" w:hAnsi="Verdana" w:cs="Segoe UI Historic"/>
              </w:rPr>
            </w:pPr>
          </w:p>
        </w:tc>
        <w:tc>
          <w:tcPr>
            <w:tcW w:w="2454" w:type="dxa"/>
            <w:vMerge/>
            <w:tcBorders>
              <w:top w:val="nil"/>
              <w:left w:val="single" w:sz="8" w:space="0" w:color="000000"/>
              <w:bottom w:val="single" w:sz="8" w:space="0" w:color="000000"/>
              <w:right w:val="single" w:sz="8" w:space="0" w:color="auto"/>
            </w:tcBorders>
            <w:shd w:val="clear" w:color="auto" w:fill="F7CAAC" w:themeFill="accent2" w:themeFillTint="66"/>
            <w:vAlign w:val="center"/>
            <w:hideMark/>
          </w:tcPr>
          <w:p w14:paraId="62BB32E9" w14:textId="77777777" w:rsidR="00A962F0" w:rsidRPr="00A2700C" w:rsidRDefault="00A962F0" w:rsidP="00B06D26">
            <w:pPr>
              <w:rPr>
                <w:rFonts w:ascii="Verdana" w:hAnsi="Verdana" w:cs="Segoe UI Historic"/>
              </w:rPr>
            </w:pPr>
          </w:p>
        </w:tc>
        <w:tc>
          <w:tcPr>
            <w:tcW w:w="236" w:type="dxa"/>
            <w:tcBorders>
              <w:top w:val="nil"/>
              <w:left w:val="nil"/>
              <w:bottom w:val="nil"/>
              <w:right w:val="nil"/>
            </w:tcBorders>
            <w:shd w:val="clear" w:color="auto" w:fill="auto"/>
            <w:noWrap/>
            <w:vAlign w:val="bottom"/>
            <w:hideMark/>
          </w:tcPr>
          <w:p w14:paraId="429CF3E1" w14:textId="77777777" w:rsidR="00A962F0" w:rsidRPr="00A2700C" w:rsidRDefault="00A962F0" w:rsidP="00B06D26">
            <w:pPr>
              <w:rPr>
                <w:rFonts w:ascii="Verdana" w:hAnsi="Verdana" w:cs="Segoe UI Historic"/>
              </w:rPr>
            </w:pPr>
          </w:p>
        </w:tc>
      </w:tr>
      <w:tr w:rsidR="00A962F0" w:rsidRPr="00A2700C" w14:paraId="191E588C" w14:textId="77777777" w:rsidTr="00B06D26">
        <w:trPr>
          <w:gridAfter w:val="1"/>
          <w:wAfter w:w="326" w:type="dxa"/>
          <w:trHeight w:val="542"/>
        </w:trPr>
        <w:tc>
          <w:tcPr>
            <w:tcW w:w="1169" w:type="dxa"/>
            <w:vMerge w:val="restart"/>
            <w:tcBorders>
              <w:top w:val="nil"/>
              <w:left w:val="single" w:sz="8" w:space="0" w:color="auto"/>
              <w:bottom w:val="single" w:sz="8" w:space="0" w:color="000000"/>
              <w:right w:val="single" w:sz="8" w:space="0" w:color="auto"/>
            </w:tcBorders>
            <w:shd w:val="clear" w:color="auto" w:fill="auto"/>
            <w:textDirection w:val="btLr"/>
            <w:vAlign w:val="center"/>
            <w:hideMark/>
          </w:tcPr>
          <w:p w14:paraId="5D6F205C" w14:textId="77777777" w:rsidR="00A962F0" w:rsidRPr="00A2700C" w:rsidRDefault="00A962F0" w:rsidP="00B06D26">
            <w:pPr>
              <w:rPr>
                <w:rFonts w:ascii="Verdana" w:hAnsi="Verdana" w:cs="Segoe UI Historic"/>
              </w:rPr>
            </w:pPr>
            <w:r w:rsidRPr="00A2700C">
              <w:rPr>
                <w:rFonts w:ascii="Verdana" w:hAnsi="Verdana" w:cs="Segoe UI Historic"/>
                <w:bCs/>
              </w:rPr>
              <w:t>Mobile Banking Business</w:t>
            </w:r>
            <w:r w:rsidRPr="00A2700C">
              <w:rPr>
                <w:rFonts w:ascii="Verdana" w:hAnsi="Verdana" w:cs="Segoe UI Historic"/>
              </w:rPr>
              <w:t xml:space="preserve"> -Associate Digital Banking Officer II</w:t>
            </w:r>
          </w:p>
        </w:tc>
        <w:tc>
          <w:tcPr>
            <w:tcW w:w="2781" w:type="dxa"/>
            <w:tcBorders>
              <w:top w:val="nil"/>
              <w:left w:val="nil"/>
              <w:bottom w:val="single" w:sz="8" w:space="0" w:color="auto"/>
              <w:right w:val="single" w:sz="8" w:space="0" w:color="auto"/>
            </w:tcBorders>
            <w:shd w:val="clear" w:color="auto" w:fill="auto"/>
            <w:hideMark/>
          </w:tcPr>
          <w:p w14:paraId="0B3952A0"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811" w:type="dxa"/>
            <w:tcBorders>
              <w:top w:val="nil"/>
              <w:left w:val="nil"/>
              <w:bottom w:val="single" w:sz="8" w:space="0" w:color="auto"/>
              <w:right w:val="nil"/>
            </w:tcBorders>
            <w:shd w:val="clear" w:color="auto" w:fill="auto"/>
            <w:hideMark/>
          </w:tcPr>
          <w:p w14:paraId="31237880" w14:textId="77777777" w:rsidR="00A962F0" w:rsidRPr="00A2700C" w:rsidRDefault="00A962F0" w:rsidP="00B06D26">
            <w:pPr>
              <w:rPr>
                <w:rFonts w:ascii="Verdana" w:hAnsi="Verdana" w:cs="Segoe UI Historic"/>
              </w:rPr>
            </w:pPr>
            <w:r w:rsidRPr="00A2700C">
              <w:rPr>
                <w:rFonts w:ascii="Verdana" w:hAnsi="Verdana" w:cs="Segoe UI Historic"/>
              </w:rPr>
              <w:t>If the manager meets 100% of their target.</w:t>
            </w:r>
          </w:p>
        </w:tc>
        <w:tc>
          <w:tcPr>
            <w:tcW w:w="2746" w:type="dxa"/>
            <w:tcBorders>
              <w:top w:val="nil"/>
              <w:left w:val="single" w:sz="8" w:space="0" w:color="auto"/>
              <w:bottom w:val="single" w:sz="8" w:space="0" w:color="auto"/>
              <w:right w:val="single" w:sz="8" w:space="0" w:color="auto"/>
            </w:tcBorders>
            <w:shd w:val="clear" w:color="auto" w:fill="auto"/>
            <w:hideMark/>
          </w:tcPr>
          <w:p w14:paraId="38D29F11" w14:textId="77777777" w:rsidR="00A962F0" w:rsidRPr="00A2700C" w:rsidRDefault="00A962F0" w:rsidP="00B06D26">
            <w:pPr>
              <w:rPr>
                <w:rFonts w:ascii="Verdana" w:hAnsi="Verdana" w:cs="Segoe UI Historic"/>
              </w:rPr>
            </w:pPr>
            <w:r w:rsidRPr="00A2700C">
              <w:rPr>
                <w:rFonts w:ascii="Verdana" w:hAnsi="Verdana" w:cs="Segoe UI Historic"/>
              </w:rPr>
              <w:t>If the manager meets 90% to 99.9% of their target.</w:t>
            </w:r>
          </w:p>
        </w:tc>
        <w:tc>
          <w:tcPr>
            <w:tcW w:w="2330" w:type="dxa"/>
            <w:tcBorders>
              <w:top w:val="nil"/>
              <w:left w:val="nil"/>
              <w:bottom w:val="single" w:sz="8" w:space="0" w:color="auto"/>
              <w:right w:val="single" w:sz="8" w:space="0" w:color="auto"/>
            </w:tcBorders>
            <w:shd w:val="clear" w:color="auto" w:fill="auto"/>
            <w:hideMark/>
          </w:tcPr>
          <w:p w14:paraId="032D1D7B" w14:textId="77777777" w:rsidR="00A962F0" w:rsidRPr="00A2700C" w:rsidRDefault="00A962F0" w:rsidP="00B06D26">
            <w:pPr>
              <w:rPr>
                <w:rFonts w:ascii="Verdana" w:hAnsi="Verdana" w:cs="Segoe UI Historic"/>
              </w:rPr>
            </w:pPr>
            <w:r w:rsidRPr="00A2700C">
              <w:rPr>
                <w:rFonts w:ascii="Verdana" w:hAnsi="Verdana" w:cs="Segoe UI Historic"/>
              </w:rPr>
              <w:t>If the manager meets 80% to 89.9% of their target.</w:t>
            </w:r>
          </w:p>
        </w:tc>
        <w:tc>
          <w:tcPr>
            <w:tcW w:w="2195" w:type="dxa"/>
            <w:tcBorders>
              <w:top w:val="nil"/>
              <w:left w:val="nil"/>
              <w:bottom w:val="single" w:sz="8" w:space="0" w:color="auto"/>
              <w:right w:val="nil"/>
            </w:tcBorders>
            <w:shd w:val="clear" w:color="auto" w:fill="auto"/>
            <w:hideMark/>
          </w:tcPr>
          <w:p w14:paraId="74D0A40A" w14:textId="77777777" w:rsidR="00A962F0" w:rsidRPr="00A2700C" w:rsidRDefault="00A962F0" w:rsidP="00B06D26">
            <w:pPr>
              <w:rPr>
                <w:rFonts w:ascii="Verdana" w:hAnsi="Verdana" w:cs="Segoe UI Historic"/>
              </w:rPr>
            </w:pPr>
            <w:r w:rsidRPr="00A2700C">
              <w:rPr>
                <w:rFonts w:ascii="Verdana" w:hAnsi="Verdana" w:cs="Segoe UI Historic"/>
              </w:rPr>
              <w:t>If the manager meets 66% to 79.9% of their target.</w:t>
            </w:r>
          </w:p>
        </w:tc>
        <w:tc>
          <w:tcPr>
            <w:tcW w:w="2454" w:type="dxa"/>
            <w:tcBorders>
              <w:top w:val="nil"/>
              <w:left w:val="single" w:sz="8" w:space="0" w:color="auto"/>
              <w:bottom w:val="single" w:sz="8" w:space="0" w:color="auto"/>
              <w:right w:val="single" w:sz="8" w:space="0" w:color="auto"/>
            </w:tcBorders>
            <w:shd w:val="clear" w:color="auto" w:fill="auto"/>
            <w:hideMark/>
          </w:tcPr>
          <w:p w14:paraId="033201DC" w14:textId="77777777" w:rsidR="00A962F0" w:rsidRPr="00A2700C" w:rsidRDefault="00A962F0" w:rsidP="00B06D26">
            <w:pPr>
              <w:rPr>
                <w:rFonts w:ascii="Verdana" w:hAnsi="Verdana" w:cs="Segoe UI Historic"/>
              </w:rPr>
            </w:pPr>
            <w:r w:rsidRPr="00A2700C">
              <w:rPr>
                <w:rFonts w:ascii="Verdana" w:hAnsi="Verdana" w:cs="Segoe UI Historic"/>
              </w:rPr>
              <w:t>If the manager meets less than 65% of their target.</w:t>
            </w:r>
          </w:p>
        </w:tc>
        <w:tc>
          <w:tcPr>
            <w:tcW w:w="236" w:type="dxa"/>
            <w:vAlign w:val="center"/>
            <w:hideMark/>
          </w:tcPr>
          <w:p w14:paraId="307E0075" w14:textId="77777777" w:rsidR="00A962F0" w:rsidRPr="00A2700C" w:rsidRDefault="00A962F0" w:rsidP="00B06D26">
            <w:pPr>
              <w:rPr>
                <w:rFonts w:ascii="Verdana" w:hAnsi="Verdana" w:cs="Segoe UI Historic"/>
              </w:rPr>
            </w:pPr>
          </w:p>
          <w:p w14:paraId="6CE4506F" w14:textId="77777777" w:rsidR="00A962F0" w:rsidRPr="00A2700C" w:rsidRDefault="00A962F0" w:rsidP="00B06D26">
            <w:pPr>
              <w:rPr>
                <w:rFonts w:ascii="Verdana" w:hAnsi="Verdana" w:cs="Segoe UI Historic"/>
              </w:rPr>
            </w:pPr>
          </w:p>
          <w:p w14:paraId="0DEEB18E" w14:textId="77777777" w:rsidR="00A962F0" w:rsidRPr="00A2700C" w:rsidRDefault="00A962F0" w:rsidP="00B06D26">
            <w:pPr>
              <w:rPr>
                <w:rFonts w:ascii="Verdana" w:hAnsi="Verdana" w:cs="Segoe UI Historic"/>
              </w:rPr>
            </w:pPr>
          </w:p>
        </w:tc>
      </w:tr>
      <w:tr w:rsidR="00A962F0" w:rsidRPr="00A2700C" w14:paraId="4D8DC89D" w14:textId="77777777" w:rsidTr="00B06D26">
        <w:trPr>
          <w:gridAfter w:val="1"/>
          <w:wAfter w:w="326" w:type="dxa"/>
          <w:trHeight w:val="1294"/>
        </w:trPr>
        <w:tc>
          <w:tcPr>
            <w:tcW w:w="1169" w:type="dxa"/>
            <w:vMerge/>
            <w:tcBorders>
              <w:top w:val="nil"/>
              <w:left w:val="single" w:sz="8" w:space="0" w:color="auto"/>
              <w:bottom w:val="single" w:sz="8" w:space="0" w:color="000000"/>
              <w:right w:val="single" w:sz="8" w:space="0" w:color="auto"/>
            </w:tcBorders>
            <w:vAlign w:val="center"/>
            <w:hideMark/>
          </w:tcPr>
          <w:p w14:paraId="3C37C309" w14:textId="77777777" w:rsidR="00A962F0" w:rsidRPr="00A2700C" w:rsidRDefault="00A962F0" w:rsidP="00B06D26">
            <w:pPr>
              <w:rPr>
                <w:rFonts w:ascii="Verdana" w:hAnsi="Verdana" w:cs="Segoe UI Historic"/>
              </w:rPr>
            </w:pPr>
          </w:p>
        </w:tc>
        <w:tc>
          <w:tcPr>
            <w:tcW w:w="2781" w:type="dxa"/>
            <w:tcBorders>
              <w:top w:val="nil"/>
              <w:left w:val="nil"/>
              <w:bottom w:val="single" w:sz="4" w:space="0" w:color="auto"/>
              <w:right w:val="single" w:sz="8" w:space="0" w:color="auto"/>
            </w:tcBorders>
            <w:shd w:val="clear" w:color="auto" w:fill="auto"/>
            <w:hideMark/>
          </w:tcPr>
          <w:p w14:paraId="4241F162" w14:textId="77777777" w:rsidR="00A962F0" w:rsidRPr="00A2700C" w:rsidRDefault="00A962F0" w:rsidP="00B06D26">
            <w:pPr>
              <w:rPr>
                <w:rFonts w:ascii="Verdana" w:hAnsi="Verdana" w:cs="Segoe UI Historic"/>
              </w:rPr>
            </w:pPr>
            <w:r w:rsidRPr="00A2700C">
              <w:rPr>
                <w:rFonts w:ascii="Verdana" w:hAnsi="Verdana" w:cs="Segoe UI Historic"/>
              </w:rPr>
              <w:t>Initiates and proposes new product/service business ideas (Quality)</w:t>
            </w:r>
          </w:p>
        </w:tc>
        <w:tc>
          <w:tcPr>
            <w:tcW w:w="1811" w:type="dxa"/>
            <w:tcBorders>
              <w:top w:val="nil"/>
              <w:left w:val="nil"/>
              <w:bottom w:val="single" w:sz="4" w:space="0" w:color="auto"/>
              <w:right w:val="nil"/>
            </w:tcBorders>
            <w:shd w:val="clear" w:color="auto" w:fill="auto"/>
            <w:hideMark/>
          </w:tcPr>
          <w:p w14:paraId="76D61085"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the first review with minor or no editing.</w:t>
            </w:r>
          </w:p>
        </w:tc>
        <w:tc>
          <w:tcPr>
            <w:tcW w:w="2746" w:type="dxa"/>
            <w:tcBorders>
              <w:top w:val="nil"/>
              <w:left w:val="single" w:sz="8" w:space="0" w:color="auto"/>
              <w:bottom w:val="single" w:sz="4" w:space="0" w:color="auto"/>
              <w:right w:val="single" w:sz="8" w:space="0" w:color="auto"/>
            </w:tcBorders>
            <w:shd w:val="clear" w:color="auto" w:fill="auto"/>
            <w:hideMark/>
          </w:tcPr>
          <w:p w14:paraId="0D44A8F1"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second review.</w:t>
            </w:r>
          </w:p>
        </w:tc>
        <w:tc>
          <w:tcPr>
            <w:tcW w:w="2330" w:type="dxa"/>
            <w:tcBorders>
              <w:top w:val="nil"/>
              <w:left w:val="nil"/>
              <w:bottom w:val="single" w:sz="4" w:space="0" w:color="auto"/>
              <w:right w:val="single" w:sz="8" w:space="0" w:color="auto"/>
            </w:tcBorders>
            <w:shd w:val="clear" w:color="auto" w:fill="auto"/>
            <w:hideMark/>
          </w:tcPr>
          <w:p w14:paraId="1E11EB50"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third review.</w:t>
            </w:r>
          </w:p>
        </w:tc>
        <w:tc>
          <w:tcPr>
            <w:tcW w:w="2195" w:type="dxa"/>
            <w:tcBorders>
              <w:top w:val="nil"/>
              <w:left w:val="nil"/>
              <w:bottom w:val="single" w:sz="4" w:space="0" w:color="auto"/>
              <w:right w:val="nil"/>
            </w:tcBorders>
            <w:shd w:val="clear" w:color="auto" w:fill="auto"/>
            <w:hideMark/>
          </w:tcPr>
          <w:p w14:paraId="307D13A9"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2454" w:type="dxa"/>
            <w:tcBorders>
              <w:top w:val="nil"/>
              <w:left w:val="single" w:sz="8" w:space="0" w:color="auto"/>
              <w:bottom w:val="single" w:sz="4" w:space="0" w:color="auto"/>
              <w:right w:val="single" w:sz="8" w:space="0" w:color="auto"/>
            </w:tcBorders>
            <w:shd w:val="clear" w:color="auto" w:fill="auto"/>
            <w:hideMark/>
          </w:tcPr>
          <w:p w14:paraId="49680BB1"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c>
          <w:tcPr>
            <w:tcW w:w="236" w:type="dxa"/>
            <w:vMerge w:val="restart"/>
            <w:vAlign w:val="center"/>
            <w:hideMark/>
          </w:tcPr>
          <w:p w14:paraId="37956236" w14:textId="77777777" w:rsidR="00A962F0" w:rsidRPr="00A2700C" w:rsidRDefault="00A962F0" w:rsidP="00B06D26">
            <w:pPr>
              <w:rPr>
                <w:rFonts w:ascii="Verdana" w:hAnsi="Verdana" w:cs="Segoe UI Historic"/>
              </w:rPr>
            </w:pPr>
          </w:p>
          <w:p w14:paraId="78E59472" w14:textId="77777777" w:rsidR="00A962F0" w:rsidRPr="00A2700C" w:rsidRDefault="00A962F0" w:rsidP="00B06D26">
            <w:pPr>
              <w:rPr>
                <w:rFonts w:ascii="Verdana" w:hAnsi="Verdana" w:cs="Segoe UI Historic"/>
              </w:rPr>
            </w:pPr>
          </w:p>
          <w:p w14:paraId="1A7CC9A9" w14:textId="77777777" w:rsidR="00A962F0" w:rsidRPr="00A2700C" w:rsidRDefault="00A962F0" w:rsidP="00B06D26">
            <w:pPr>
              <w:rPr>
                <w:rFonts w:ascii="Verdana" w:hAnsi="Verdana" w:cs="Segoe UI Historic"/>
              </w:rPr>
            </w:pPr>
          </w:p>
          <w:p w14:paraId="40510FC4" w14:textId="77777777" w:rsidR="00A962F0" w:rsidRPr="00A2700C" w:rsidRDefault="00A962F0" w:rsidP="00B06D26">
            <w:pPr>
              <w:rPr>
                <w:rFonts w:ascii="Verdana" w:hAnsi="Verdana" w:cs="Segoe UI Historic"/>
              </w:rPr>
            </w:pPr>
          </w:p>
          <w:p w14:paraId="00D6B4F6" w14:textId="77777777" w:rsidR="00A962F0" w:rsidRPr="00A2700C" w:rsidRDefault="00A962F0" w:rsidP="00B06D26">
            <w:pPr>
              <w:rPr>
                <w:rFonts w:ascii="Verdana" w:hAnsi="Verdana" w:cs="Segoe UI Historic"/>
              </w:rPr>
            </w:pPr>
          </w:p>
          <w:p w14:paraId="47E90447" w14:textId="77777777" w:rsidR="00A962F0" w:rsidRPr="00A2700C" w:rsidRDefault="00A962F0" w:rsidP="00B06D26">
            <w:pPr>
              <w:rPr>
                <w:rFonts w:ascii="Verdana" w:hAnsi="Verdana" w:cs="Segoe UI Historic"/>
              </w:rPr>
            </w:pPr>
          </w:p>
          <w:p w14:paraId="5155F980" w14:textId="77777777" w:rsidR="00A962F0" w:rsidRPr="00A2700C" w:rsidRDefault="00A962F0" w:rsidP="00B06D26">
            <w:pPr>
              <w:rPr>
                <w:rFonts w:ascii="Verdana" w:hAnsi="Verdana" w:cs="Segoe UI Historic"/>
              </w:rPr>
            </w:pPr>
          </w:p>
          <w:p w14:paraId="6A518368" w14:textId="77777777" w:rsidR="00A962F0" w:rsidRPr="00A2700C" w:rsidRDefault="00A962F0" w:rsidP="00B06D26">
            <w:pPr>
              <w:rPr>
                <w:rFonts w:ascii="Verdana" w:hAnsi="Verdana" w:cs="Segoe UI Historic"/>
              </w:rPr>
            </w:pPr>
          </w:p>
          <w:p w14:paraId="542B19CD" w14:textId="77777777" w:rsidR="00A962F0" w:rsidRPr="00A2700C" w:rsidRDefault="00A962F0" w:rsidP="00B06D26">
            <w:pPr>
              <w:rPr>
                <w:rFonts w:ascii="Verdana" w:hAnsi="Verdana" w:cs="Segoe UI Historic"/>
              </w:rPr>
            </w:pPr>
          </w:p>
          <w:p w14:paraId="1489B254" w14:textId="77777777" w:rsidR="00A962F0" w:rsidRPr="00A2700C" w:rsidRDefault="00A962F0" w:rsidP="00B06D26">
            <w:pPr>
              <w:rPr>
                <w:rFonts w:ascii="Verdana" w:hAnsi="Verdana" w:cs="Segoe UI Historic"/>
              </w:rPr>
            </w:pPr>
          </w:p>
          <w:p w14:paraId="018B06BA" w14:textId="77777777" w:rsidR="00A962F0" w:rsidRPr="00A2700C" w:rsidRDefault="00A962F0" w:rsidP="00B06D26">
            <w:pPr>
              <w:rPr>
                <w:rFonts w:ascii="Verdana" w:hAnsi="Verdana" w:cs="Segoe UI Historic"/>
              </w:rPr>
            </w:pPr>
          </w:p>
        </w:tc>
      </w:tr>
      <w:tr w:rsidR="00A962F0" w:rsidRPr="00A2700C" w14:paraId="798EBCC9" w14:textId="77777777" w:rsidTr="00B06D26">
        <w:trPr>
          <w:gridAfter w:val="1"/>
          <w:wAfter w:w="326" w:type="dxa"/>
          <w:trHeight w:val="554"/>
        </w:trPr>
        <w:tc>
          <w:tcPr>
            <w:tcW w:w="1169" w:type="dxa"/>
            <w:vMerge/>
            <w:tcBorders>
              <w:top w:val="nil"/>
              <w:left w:val="single" w:sz="8" w:space="0" w:color="auto"/>
              <w:bottom w:val="single" w:sz="8" w:space="0" w:color="000000"/>
              <w:right w:val="single" w:sz="8" w:space="0" w:color="auto"/>
            </w:tcBorders>
            <w:vAlign w:val="center"/>
          </w:tcPr>
          <w:p w14:paraId="53560DF8"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8" w:space="0" w:color="auto"/>
              <w:right w:val="single" w:sz="8" w:space="0" w:color="auto"/>
            </w:tcBorders>
            <w:shd w:val="clear" w:color="auto" w:fill="auto"/>
          </w:tcPr>
          <w:p w14:paraId="2762CDB8" w14:textId="77777777" w:rsidR="00A962F0" w:rsidRPr="00A2700C" w:rsidRDefault="00A962F0" w:rsidP="00B06D26">
            <w:pPr>
              <w:rPr>
                <w:rFonts w:ascii="Verdana" w:hAnsi="Verdana" w:cs="Segoe UI Historic"/>
              </w:rPr>
            </w:pPr>
            <w:r w:rsidRPr="00A2700C">
              <w:rPr>
                <w:rFonts w:ascii="Verdana" w:hAnsi="Verdana" w:cs="Segoe UI Historic"/>
              </w:rPr>
              <w:t>Prepare all required Performance report &amp; Fraud related assessment (Quality)</w:t>
            </w:r>
          </w:p>
        </w:tc>
        <w:tc>
          <w:tcPr>
            <w:tcW w:w="1811" w:type="dxa"/>
            <w:tcBorders>
              <w:top w:val="single" w:sz="4" w:space="0" w:color="auto"/>
              <w:left w:val="nil"/>
              <w:bottom w:val="single" w:sz="8" w:space="0" w:color="auto"/>
              <w:right w:val="nil"/>
            </w:tcBorders>
            <w:shd w:val="clear" w:color="auto" w:fill="auto"/>
          </w:tcPr>
          <w:p w14:paraId="147AD188"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746" w:type="dxa"/>
            <w:tcBorders>
              <w:top w:val="single" w:sz="4" w:space="0" w:color="auto"/>
              <w:left w:val="single" w:sz="8" w:space="0" w:color="auto"/>
              <w:bottom w:val="single" w:sz="8" w:space="0" w:color="auto"/>
              <w:right w:val="single" w:sz="8" w:space="0" w:color="auto"/>
            </w:tcBorders>
            <w:shd w:val="clear" w:color="auto" w:fill="auto"/>
          </w:tcPr>
          <w:p w14:paraId="46C4FF09"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330" w:type="dxa"/>
            <w:tcBorders>
              <w:top w:val="single" w:sz="4" w:space="0" w:color="auto"/>
              <w:left w:val="nil"/>
              <w:bottom w:val="single" w:sz="8" w:space="0" w:color="auto"/>
              <w:right w:val="single" w:sz="8" w:space="0" w:color="auto"/>
            </w:tcBorders>
            <w:shd w:val="clear" w:color="auto" w:fill="auto"/>
          </w:tcPr>
          <w:p w14:paraId="0E78D1B1"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95" w:type="dxa"/>
            <w:tcBorders>
              <w:top w:val="single" w:sz="4" w:space="0" w:color="auto"/>
              <w:left w:val="nil"/>
              <w:bottom w:val="single" w:sz="4" w:space="0" w:color="auto"/>
              <w:right w:val="nil"/>
            </w:tcBorders>
            <w:shd w:val="clear" w:color="auto" w:fill="auto"/>
          </w:tcPr>
          <w:p w14:paraId="4C112979"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54" w:type="dxa"/>
            <w:tcBorders>
              <w:top w:val="single" w:sz="4" w:space="0" w:color="auto"/>
              <w:left w:val="single" w:sz="8" w:space="0" w:color="auto"/>
              <w:bottom w:val="single" w:sz="8" w:space="0" w:color="auto"/>
              <w:right w:val="single" w:sz="8" w:space="0" w:color="auto"/>
            </w:tcBorders>
            <w:shd w:val="clear" w:color="auto" w:fill="auto"/>
          </w:tcPr>
          <w:p w14:paraId="4970ED4F"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c>
          <w:tcPr>
            <w:tcW w:w="236" w:type="dxa"/>
            <w:vMerge/>
            <w:vAlign w:val="center"/>
          </w:tcPr>
          <w:p w14:paraId="0C4CCE30" w14:textId="77777777" w:rsidR="00A962F0" w:rsidRPr="00A2700C" w:rsidRDefault="00A962F0" w:rsidP="00B06D26">
            <w:pPr>
              <w:rPr>
                <w:rFonts w:ascii="Verdana" w:hAnsi="Verdana" w:cs="Segoe UI Historic"/>
              </w:rPr>
            </w:pPr>
          </w:p>
        </w:tc>
      </w:tr>
      <w:tr w:rsidR="00A962F0" w:rsidRPr="00A2700C" w14:paraId="3B3DD56D" w14:textId="77777777" w:rsidTr="008911EF">
        <w:trPr>
          <w:trHeight w:val="689"/>
        </w:trPr>
        <w:tc>
          <w:tcPr>
            <w:tcW w:w="1169" w:type="dxa"/>
            <w:vMerge/>
            <w:tcBorders>
              <w:top w:val="nil"/>
              <w:left w:val="single" w:sz="8" w:space="0" w:color="auto"/>
              <w:bottom w:val="single" w:sz="8" w:space="0" w:color="000000"/>
              <w:right w:val="single" w:sz="8" w:space="0" w:color="auto"/>
            </w:tcBorders>
            <w:vAlign w:val="center"/>
            <w:hideMark/>
          </w:tcPr>
          <w:p w14:paraId="73ED5172" w14:textId="77777777" w:rsidR="00A962F0" w:rsidRPr="00A2700C" w:rsidRDefault="00A962F0" w:rsidP="00B06D26">
            <w:pPr>
              <w:rPr>
                <w:rFonts w:ascii="Verdana" w:hAnsi="Verdana" w:cs="Segoe UI Historic"/>
              </w:rPr>
            </w:pPr>
          </w:p>
        </w:tc>
        <w:tc>
          <w:tcPr>
            <w:tcW w:w="2781" w:type="dxa"/>
            <w:tcBorders>
              <w:top w:val="nil"/>
              <w:left w:val="nil"/>
              <w:bottom w:val="single" w:sz="4" w:space="0" w:color="auto"/>
              <w:right w:val="single" w:sz="8" w:space="0" w:color="auto"/>
            </w:tcBorders>
            <w:shd w:val="clear" w:color="auto" w:fill="auto"/>
            <w:vAlign w:val="center"/>
            <w:hideMark/>
          </w:tcPr>
          <w:p w14:paraId="725A67F0" w14:textId="77777777" w:rsidR="00A962F0" w:rsidRPr="00A2700C" w:rsidRDefault="00A962F0" w:rsidP="00B06D26">
            <w:pPr>
              <w:rPr>
                <w:rFonts w:ascii="Verdana" w:hAnsi="Verdana" w:cs="Segoe UI Historic"/>
              </w:rPr>
            </w:pPr>
            <w:r w:rsidRPr="00A2700C">
              <w:rPr>
                <w:rFonts w:ascii="Verdana" w:hAnsi="Verdana" w:cs="Segoe UI Historic"/>
              </w:rPr>
              <w:t>Prepare and conduct UAT( 100% completion on time with a zero critical-defect escape rate to production)</w:t>
            </w:r>
          </w:p>
        </w:tc>
        <w:tc>
          <w:tcPr>
            <w:tcW w:w="1811" w:type="dxa"/>
            <w:tcBorders>
              <w:top w:val="nil"/>
              <w:left w:val="nil"/>
              <w:bottom w:val="single" w:sz="4" w:space="0" w:color="auto"/>
              <w:right w:val="nil"/>
            </w:tcBorders>
            <w:shd w:val="clear" w:color="auto" w:fill="auto"/>
            <w:vAlign w:val="center"/>
            <w:hideMark/>
          </w:tcPr>
          <w:p w14:paraId="11526730" w14:textId="77777777" w:rsidR="00A962F0" w:rsidRPr="00A2700C" w:rsidRDefault="00A962F0" w:rsidP="00B06D26">
            <w:pPr>
              <w:rPr>
                <w:rFonts w:ascii="Verdana" w:hAnsi="Verdana" w:cs="Segoe UI Historic"/>
              </w:rPr>
            </w:pPr>
            <w:r w:rsidRPr="00A2700C">
              <w:rPr>
                <w:rFonts w:ascii="Verdana" w:hAnsi="Verdana" w:cs="Segoe UI Historic"/>
              </w:rPr>
              <w:t>Consistently prepares comprehensive UAT plans and conducts perfect execution. UAT is completed on or ahead of schedule, with zero critical or major defects found in production.</w:t>
            </w:r>
          </w:p>
        </w:tc>
        <w:tc>
          <w:tcPr>
            <w:tcW w:w="2746" w:type="dxa"/>
            <w:tcBorders>
              <w:top w:val="nil"/>
              <w:left w:val="single" w:sz="8" w:space="0" w:color="auto"/>
              <w:bottom w:val="single" w:sz="4" w:space="0" w:color="auto"/>
              <w:right w:val="single" w:sz="8" w:space="0" w:color="auto"/>
            </w:tcBorders>
            <w:shd w:val="clear" w:color="auto" w:fill="auto"/>
            <w:vAlign w:val="center"/>
            <w:hideMark/>
          </w:tcPr>
          <w:p w14:paraId="214D5FCD" w14:textId="77777777" w:rsidR="00A962F0" w:rsidRPr="00A2700C" w:rsidRDefault="00A962F0" w:rsidP="00B06D26">
            <w:pPr>
              <w:rPr>
                <w:rFonts w:ascii="Verdana" w:hAnsi="Verdana" w:cs="Segoe UI Historic"/>
              </w:rPr>
            </w:pPr>
            <w:r w:rsidRPr="00A2700C">
              <w:rPr>
                <w:rFonts w:ascii="Verdana" w:hAnsi="Verdana" w:cs="Segoe UI Historic"/>
              </w:rPr>
              <w:t>Prepares thorough UAT plans and conducts effective execution. UAT is completed on schedule, with zero critical defects and very few minor defects found in production.</w:t>
            </w:r>
          </w:p>
        </w:tc>
        <w:tc>
          <w:tcPr>
            <w:tcW w:w="2330" w:type="dxa"/>
            <w:tcBorders>
              <w:top w:val="nil"/>
              <w:left w:val="nil"/>
              <w:bottom w:val="single" w:sz="4" w:space="0" w:color="auto"/>
              <w:right w:val="single" w:sz="8" w:space="0" w:color="auto"/>
            </w:tcBorders>
            <w:shd w:val="clear" w:color="auto" w:fill="auto"/>
            <w:vAlign w:val="center"/>
            <w:hideMark/>
          </w:tcPr>
          <w:p w14:paraId="3060FA44" w14:textId="77777777" w:rsidR="00A962F0" w:rsidRPr="00A2700C" w:rsidRDefault="00A962F0" w:rsidP="00B06D26">
            <w:pPr>
              <w:rPr>
                <w:rFonts w:ascii="Verdana" w:hAnsi="Verdana" w:cs="Segoe UI Historic"/>
              </w:rPr>
            </w:pPr>
            <w:r w:rsidRPr="00A2700C">
              <w:rPr>
                <w:rFonts w:ascii="Verdana" w:hAnsi="Verdana" w:cs="Segoe UI Historic"/>
              </w:rPr>
              <w:t>Prepares and conducts UAT that meets basic requirements. UAT is completed on time, but a few critical or major defects are found in production after release.</w:t>
            </w:r>
          </w:p>
        </w:tc>
        <w:tc>
          <w:tcPr>
            <w:tcW w:w="2195" w:type="dxa"/>
            <w:tcBorders>
              <w:top w:val="single" w:sz="4" w:space="0" w:color="auto"/>
              <w:left w:val="nil"/>
              <w:bottom w:val="single" w:sz="4" w:space="0" w:color="auto"/>
              <w:right w:val="nil"/>
            </w:tcBorders>
            <w:shd w:val="clear" w:color="auto" w:fill="auto"/>
            <w:vAlign w:val="center"/>
            <w:hideMark/>
          </w:tcPr>
          <w:p w14:paraId="136DBE6D" w14:textId="77777777" w:rsidR="00A962F0" w:rsidRPr="00A2700C" w:rsidRDefault="00A962F0" w:rsidP="00B06D26">
            <w:pPr>
              <w:rPr>
                <w:rFonts w:ascii="Verdana" w:hAnsi="Verdana" w:cs="Segoe UI Historic"/>
              </w:rPr>
            </w:pPr>
            <w:r w:rsidRPr="00A2700C">
              <w:rPr>
                <w:rFonts w:ascii="Verdana" w:hAnsi="Verdana" w:cs="Segoe UI Historic"/>
              </w:rPr>
              <w:t>UAT preparation is incomplete and execution is delayed. The UAT process misses significant defects, leading to critical issues and delays in the live environment.</w:t>
            </w:r>
          </w:p>
        </w:tc>
        <w:tc>
          <w:tcPr>
            <w:tcW w:w="2454" w:type="dxa"/>
            <w:tcBorders>
              <w:top w:val="nil"/>
              <w:left w:val="single" w:sz="8" w:space="0" w:color="auto"/>
              <w:bottom w:val="single" w:sz="4" w:space="0" w:color="auto"/>
              <w:right w:val="single" w:sz="8" w:space="0" w:color="auto"/>
            </w:tcBorders>
            <w:shd w:val="clear" w:color="auto" w:fill="auto"/>
            <w:vAlign w:val="center"/>
            <w:hideMark/>
          </w:tcPr>
          <w:p w14:paraId="742F0627" w14:textId="77777777" w:rsidR="00A962F0" w:rsidRPr="00A2700C" w:rsidRDefault="00A962F0" w:rsidP="00B06D26">
            <w:pPr>
              <w:rPr>
                <w:rFonts w:ascii="Verdana" w:hAnsi="Verdana" w:cs="Segoe UI Historic"/>
              </w:rPr>
            </w:pPr>
            <w:r w:rsidRPr="00A2700C">
              <w:rPr>
                <w:rFonts w:ascii="Verdana" w:hAnsi="Verdana" w:cs="Segoe UI Historic"/>
              </w:rPr>
              <w:t>Fails to effectively prepare or conduct UAT. The process is abandoned or poorly executed, resulting in a failed launch or significant financial/reputational loss.</w:t>
            </w:r>
          </w:p>
        </w:tc>
        <w:tc>
          <w:tcPr>
            <w:tcW w:w="562" w:type="dxa"/>
            <w:gridSpan w:val="2"/>
            <w:vMerge w:val="restart"/>
            <w:vAlign w:val="center"/>
            <w:hideMark/>
          </w:tcPr>
          <w:p w14:paraId="4B0C0CF7" w14:textId="77777777" w:rsidR="00A962F0" w:rsidRPr="00A2700C" w:rsidRDefault="00A962F0" w:rsidP="00B06D26">
            <w:pPr>
              <w:rPr>
                <w:rFonts w:ascii="Verdana" w:hAnsi="Verdana" w:cs="Segoe UI Historic"/>
              </w:rPr>
            </w:pPr>
          </w:p>
          <w:p w14:paraId="285A30E1" w14:textId="77777777" w:rsidR="00A962F0" w:rsidRPr="00A2700C" w:rsidRDefault="00A962F0" w:rsidP="00B06D26">
            <w:pPr>
              <w:rPr>
                <w:rFonts w:ascii="Verdana" w:hAnsi="Verdana" w:cs="Segoe UI Historic"/>
              </w:rPr>
            </w:pPr>
          </w:p>
          <w:p w14:paraId="2711F6B7" w14:textId="77777777" w:rsidR="00A962F0" w:rsidRPr="00A2700C" w:rsidRDefault="00A962F0" w:rsidP="00B06D26">
            <w:pPr>
              <w:rPr>
                <w:rFonts w:ascii="Verdana" w:hAnsi="Verdana" w:cs="Segoe UI Historic"/>
              </w:rPr>
            </w:pPr>
          </w:p>
          <w:p w14:paraId="77328F30" w14:textId="77777777" w:rsidR="00A962F0" w:rsidRPr="00A2700C" w:rsidRDefault="00A962F0" w:rsidP="00B06D26">
            <w:pPr>
              <w:rPr>
                <w:rFonts w:ascii="Verdana" w:hAnsi="Verdana" w:cs="Segoe UI Historic"/>
              </w:rPr>
            </w:pPr>
          </w:p>
          <w:p w14:paraId="69AC13EE" w14:textId="77777777" w:rsidR="00A962F0" w:rsidRPr="00A2700C" w:rsidRDefault="00A962F0" w:rsidP="00B06D26">
            <w:pPr>
              <w:rPr>
                <w:rFonts w:ascii="Verdana" w:hAnsi="Verdana" w:cs="Segoe UI Historic"/>
              </w:rPr>
            </w:pPr>
          </w:p>
          <w:p w14:paraId="09857618" w14:textId="77777777" w:rsidR="00A962F0" w:rsidRPr="00A2700C" w:rsidRDefault="00A962F0" w:rsidP="00B06D26">
            <w:pPr>
              <w:rPr>
                <w:rFonts w:ascii="Verdana" w:hAnsi="Verdana" w:cs="Segoe UI Historic"/>
              </w:rPr>
            </w:pPr>
          </w:p>
          <w:p w14:paraId="60102805" w14:textId="77777777" w:rsidR="00A962F0" w:rsidRPr="00A2700C" w:rsidRDefault="00A962F0" w:rsidP="00B06D26">
            <w:pPr>
              <w:rPr>
                <w:rFonts w:ascii="Verdana" w:hAnsi="Verdana" w:cs="Segoe UI Historic"/>
              </w:rPr>
            </w:pPr>
          </w:p>
          <w:p w14:paraId="66DC3596" w14:textId="77777777" w:rsidR="00A962F0" w:rsidRPr="00A2700C" w:rsidRDefault="00A962F0" w:rsidP="00B06D26">
            <w:pPr>
              <w:rPr>
                <w:rFonts w:ascii="Verdana" w:hAnsi="Verdana" w:cs="Segoe UI Historic"/>
              </w:rPr>
            </w:pPr>
          </w:p>
          <w:p w14:paraId="2900994E" w14:textId="77777777" w:rsidR="00A962F0" w:rsidRPr="00A2700C" w:rsidRDefault="00A962F0" w:rsidP="00B06D26">
            <w:pPr>
              <w:rPr>
                <w:rFonts w:ascii="Verdana" w:hAnsi="Verdana" w:cs="Segoe UI Historic"/>
              </w:rPr>
            </w:pPr>
          </w:p>
          <w:p w14:paraId="170608B3" w14:textId="77777777" w:rsidR="00A962F0" w:rsidRPr="00A2700C" w:rsidRDefault="00A962F0" w:rsidP="00B06D26">
            <w:pPr>
              <w:rPr>
                <w:rFonts w:ascii="Verdana" w:hAnsi="Verdana" w:cs="Segoe UI Historic"/>
              </w:rPr>
            </w:pPr>
          </w:p>
          <w:p w14:paraId="5D8879D1" w14:textId="77777777" w:rsidR="00A962F0" w:rsidRPr="00A2700C" w:rsidRDefault="00A962F0" w:rsidP="00B06D26">
            <w:pPr>
              <w:rPr>
                <w:rFonts w:ascii="Verdana" w:hAnsi="Verdana" w:cs="Segoe UI Historic"/>
              </w:rPr>
            </w:pPr>
          </w:p>
          <w:p w14:paraId="57B62901" w14:textId="77777777" w:rsidR="00A962F0" w:rsidRPr="00A2700C" w:rsidRDefault="00A962F0" w:rsidP="00B06D26">
            <w:pPr>
              <w:rPr>
                <w:rFonts w:ascii="Verdana" w:hAnsi="Verdana" w:cs="Segoe UI Historic"/>
              </w:rPr>
            </w:pPr>
          </w:p>
          <w:p w14:paraId="025002A7" w14:textId="77777777" w:rsidR="00A962F0" w:rsidRPr="00A2700C" w:rsidRDefault="00A962F0" w:rsidP="00B06D26">
            <w:pPr>
              <w:rPr>
                <w:rFonts w:ascii="Verdana" w:hAnsi="Verdana" w:cs="Segoe UI Historic"/>
              </w:rPr>
            </w:pPr>
          </w:p>
          <w:p w14:paraId="52827ABD" w14:textId="77777777" w:rsidR="00A962F0" w:rsidRPr="00A2700C" w:rsidRDefault="00A962F0" w:rsidP="00B06D26">
            <w:pPr>
              <w:rPr>
                <w:rFonts w:ascii="Verdana" w:hAnsi="Verdana" w:cs="Segoe UI Historic"/>
              </w:rPr>
            </w:pPr>
          </w:p>
          <w:p w14:paraId="72AB75BB" w14:textId="77777777" w:rsidR="00A962F0" w:rsidRPr="00A2700C" w:rsidRDefault="00A962F0" w:rsidP="00B06D26">
            <w:pPr>
              <w:rPr>
                <w:rFonts w:ascii="Verdana" w:hAnsi="Verdana" w:cs="Segoe UI Historic"/>
              </w:rPr>
            </w:pPr>
          </w:p>
          <w:p w14:paraId="36D08C4F" w14:textId="77777777" w:rsidR="00A962F0" w:rsidRPr="00A2700C" w:rsidRDefault="00A962F0" w:rsidP="00B06D26">
            <w:pPr>
              <w:rPr>
                <w:rFonts w:ascii="Verdana" w:hAnsi="Verdana" w:cs="Segoe UI Historic"/>
              </w:rPr>
            </w:pPr>
          </w:p>
          <w:p w14:paraId="79A37276" w14:textId="77777777" w:rsidR="00A962F0" w:rsidRPr="00A2700C" w:rsidRDefault="00A962F0" w:rsidP="00B06D26">
            <w:pPr>
              <w:rPr>
                <w:rFonts w:ascii="Verdana" w:hAnsi="Verdana" w:cs="Segoe UI Historic"/>
              </w:rPr>
            </w:pPr>
          </w:p>
          <w:p w14:paraId="0E6B08D0" w14:textId="77777777" w:rsidR="00A962F0" w:rsidRPr="00A2700C" w:rsidRDefault="00A962F0" w:rsidP="00B06D26">
            <w:pPr>
              <w:rPr>
                <w:rFonts w:ascii="Verdana" w:hAnsi="Verdana" w:cs="Segoe UI Historic"/>
              </w:rPr>
            </w:pPr>
          </w:p>
        </w:tc>
      </w:tr>
      <w:tr w:rsidR="00A962F0" w:rsidRPr="00A2700C" w14:paraId="27BA5AB6" w14:textId="77777777" w:rsidTr="008911EF">
        <w:trPr>
          <w:trHeight w:val="288"/>
        </w:trPr>
        <w:tc>
          <w:tcPr>
            <w:tcW w:w="1169" w:type="dxa"/>
            <w:vMerge/>
            <w:tcBorders>
              <w:top w:val="nil"/>
              <w:left w:val="single" w:sz="8" w:space="0" w:color="auto"/>
              <w:bottom w:val="single" w:sz="8" w:space="0" w:color="000000"/>
              <w:right w:val="single" w:sz="8" w:space="0" w:color="auto"/>
            </w:tcBorders>
            <w:vAlign w:val="center"/>
          </w:tcPr>
          <w:p w14:paraId="4E318379" w14:textId="77777777" w:rsidR="00A962F0" w:rsidRPr="00A2700C" w:rsidRDefault="00A962F0" w:rsidP="00B06D26">
            <w:pPr>
              <w:rPr>
                <w:rFonts w:ascii="Verdana" w:hAnsi="Verdana" w:cs="Segoe UI Historic"/>
              </w:rPr>
            </w:pPr>
          </w:p>
        </w:tc>
        <w:tc>
          <w:tcPr>
            <w:tcW w:w="14317" w:type="dxa"/>
            <w:gridSpan w:val="6"/>
            <w:tcBorders>
              <w:top w:val="single" w:sz="4" w:space="0" w:color="auto"/>
              <w:left w:val="nil"/>
              <w:bottom w:val="single" w:sz="4" w:space="0" w:color="auto"/>
              <w:right w:val="single" w:sz="8" w:space="0" w:color="auto"/>
            </w:tcBorders>
            <w:shd w:val="clear" w:color="auto" w:fill="C5E0B3" w:themeFill="accent6" w:themeFillTint="66"/>
            <w:vAlign w:val="center"/>
          </w:tcPr>
          <w:p w14:paraId="5C8DA0BB"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c>
          <w:tcPr>
            <w:tcW w:w="562" w:type="dxa"/>
            <w:gridSpan w:val="2"/>
            <w:vMerge/>
            <w:vAlign w:val="center"/>
          </w:tcPr>
          <w:p w14:paraId="405C15BA" w14:textId="77777777" w:rsidR="00A962F0" w:rsidRPr="00A2700C" w:rsidRDefault="00A962F0" w:rsidP="00B06D26">
            <w:pPr>
              <w:rPr>
                <w:rFonts w:ascii="Verdana" w:hAnsi="Verdana" w:cs="Segoe UI Historic"/>
              </w:rPr>
            </w:pPr>
          </w:p>
        </w:tc>
      </w:tr>
      <w:tr w:rsidR="00A962F0" w:rsidRPr="00A2700C" w14:paraId="6215A440" w14:textId="77777777" w:rsidTr="008911EF">
        <w:trPr>
          <w:trHeight w:val="855"/>
        </w:trPr>
        <w:tc>
          <w:tcPr>
            <w:tcW w:w="1169" w:type="dxa"/>
            <w:vMerge/>
            <w:tcBorders>
              <w:top w:val="nil"/>
              <w:left w:val="single" w:sz="8" w:space="0" w:color="auto"/>
              <w:bottom w:val="single" w:sz="8" w:space="0" w:color="000000"/>
              <w:right w:val="single" w:sz="8" w:space="0" w:color="auto"/>
            </w:tcBorders>
            <w:vAlign w:val="center"/>
          </w:tcPr>
          <w:p w14:paraId="3336BF4D"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4" w:space="0" w:color="auto"/>
              <w:right w:val="single" w:sz="8" w:space="0" w:color="auto"/>
            </w:tcBorders>
            <w:shd w:val="clear" w:color="auto" w:fill="C5E0B3" w:themeFill="accent6" w:themeFillTint="66"/>
            <w:vAlign w:val="center"/>
          </w:tcPr>
          <w:p w14:paraId="5655B5E0"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811" w:type="dxa"/>
            <w:tcBorders>
              <w:top w:val="single" w:sz="4" w:space="0" w:color="auto"/>
              <w:left w:val="nil"/>
              <w:bottom w:val="single" w:sz="4" w:space="0" w:color="auto"/>
              <w:right w:val="nil"/>
            </w:tcBorders>
            <w:shd w:val="clear" w:color="auto" w:fill="C5E0B3" w:themeFill="accent6" w:themeFillTint="66"/>
          </w:tcPr>
          <w:p w14:paraId="312F4877" w14:textId="77777777" w:rsidR="00A962F0" w:rsidRPr="00A2700C" w:rsidRDefault="00A962F0" w:rsidP="00B06D26">
            <w:pPr>
              <w:rPr>
                <w:rFonts w:ascii="Verdana" w:hAnsi="Verdana" w:cs="Segoe UI Historic"/>
              </w:rPr>
            </w:pPr>
            <w:r w:rsidRPr="00A2700C">
              <w:rPr>
                <w:rFonts w:ascii="Verdana" w:hAnsi="Verdana" w:cs="Segoe UI Historic"/>
                <w:bCs/>
              </w:rPr>
              <w:t>Exceptional (5)</w:t>
            </w:r>
          </w:p>
        </w:tc>
        <w:tc>
          <w:tcPr>
            <w:tcW w:w="2746" w:type="dxa"/>
            <w:tcBorders>
              <w:top w:val="single" w:sz="4" w:space="0" w:color="auto"/>
              <w:left w:val="single" w:sz="8" w:space="0" w:color="auto"/>
              <w:bottom w:val="single" w:sz="4" w:space="0" w:color="auto"/>
              <w:right w:val="single" w:sz="8" w:space="0" w:color="auto"/>
            </w:tcBorders>
            <w:shd w:val="clear" w:color="auto" w:fill="C5E0B3" w:themeFill="accent6" w:themeFillTint="66"/>
          </w:tcPr>
          <w:p w14:paraId="7DFBBAE5" w14:textId="77777777" w:rsidR="00A962F0" w:rsidRPr="00A2700C" w:rsidRDefault="00A962F0" w:rsidP="00B06D26">
            <w:pPr>
              <w:rPr>
                <w:rFonts w:ascii="Verdana" w:hAnsi="Verdana" w:cs="Segoe UI Historic"/>
              </w:rPr>
            </w:pPr>
            <w:r w:rsidRPr="00A2700C">
              <w:rPr>
                <w:rFonts w:ascii="Verdana" w:hAnsi="Verdana" w:cs="Segoe UI Historic"/>
                <w:bCs/>
              </w:rPr>
              <w:t>Above expectations (4)</w:t>
            </w:r>
          </w:p>
        </w:tc>
        <w:tc>
          <w:tcPr>
            <w:tcW w:w="2330" w:type="dxa"/>
            <w:tcBorders>
              <w:top w:val="single" w:sz="4" w:space="0" w:color="auto"/>
              <w:left w:val="nil"/>
              <w:bottom w:val="single" w:sz="4" w:space="0" w:color="auto"/>
              <w:right w:val="single" w:sz="8" w:space="0" w:color="auto"/>
            </w:tcBorders>
            <w:shd w:val="clear" w:color="auto" w:fill="C5E0B3" w:themeFill="accent6" w:themeFillTint="66"/>
          </w:tcPr>
          <w:p w14:paraId="3D3DCFD7" w14:textId="77777777" w:rsidR="00A962F0" w:rsidRPr="00A2700C" w:rsidRDefault="00A962F0" w:rsidP="00B06D26">
            <w:pPr>
              <w:rPr>
                <w:rFonts w:ascii="Verdana" w:hAnsi="Verdana" w:cs="Segoe UI Historic"/>
              </w:rPr>
            </w:pPr>
            <w:r w:rsidRPr="00A2700C">
              <w:rPr>
                <w:rFonts w:ascii="Verdana" w:hAnsi="Verdana" w:cs="Segoe UI Historic"/>
                <w:bCs/>
              </w:rPr>
              <w:t>Meets expectations (3)</w:t>
            </w:r>
          </w:p>
        </w:tc>
        <w:tc>
          <w:tcPr>
            <w:tcW w:w="2195" w:type="dxa"/>
            <w:tcBorders>
              <w:top w:val="single" w:sz="4" w:space="0" w:color="auto"/>
              <w:left w:val="nil"/>
              <w:bottom w:val="single" w:sz="4" w:space="0" w:color="auto"/>
              <w:right w:val="nil"/>
            </w:tcBorders>
            <w:shd w:val="clear" w:color="auto" w:fill="C5E0B3" w:themeFill="accent6" w:themeFillTint="66"/>
          </w:tcPr>
          <w:p w14:paraId="075B2D45" w14:textId="77777777" w:rsidR="00A962F0" w:rsidRPr="00A2700C" w:rsidRDefault="00A962F0" w:rsidP="00B06D26">
            <w:pPr>
              <w:rPr>
                <w:rFonts w:ascii="Verdana" w:hAnsi="Verdana" w:cs="Segoe UI Historic"/>
              </w:rPr>
            </w:pPr>
            <w:r w:rsidRPr="00A2700C">
              <w:rPr>
                <w:rFonts w:ascii="Verdana" w:hAnsi="Verdana" w:cs="Segoe UI Historic"/>
                <w:bCs/>
              </w:rPr>
              <w:t>Below expectations (2)</w:t>
            </w:r>
          </w:p>
        </w:tc>
        <w:tc>
          <w:tcPr>
            <w:tcW w:w="2454" w:type="dxa"/>
            <w:tcBorders>
              <w:top w:val="single" w:sz="4" w:space="0" w:color="auto"/>
              <w:left w:val="single" w:sz="8" w:space="0" w:color="auto"/>
              <w:bottom w:val="single" w:sz="4" w:space="0" w:color="auto"/>
              <w:right w:val="single" w:sz="8" w:space="0" w:color="auto"/>
            </w:tcBorders>
            <w:shd w:val="clear" w:color="auto" w:fill="C5E0B3" w:themeFill="accent6" w:themeFillTint="66"/>
          </w:tcPr>
          <w:p w14:paraId="4FE47274" w14:textId="77777777" w:rsidR="00A962F0" w:rsidRPr="00A2700C" w:rsidRDefault="00A962F0" w:rsidP="00B06D26">
            <w:pPr>
              <w:rPr>
                <w:rFonts w:ascii="Verdana" w:hAnsi="Verdana" w:cs="Segoe UI Historic"/>
              </w:rPr>
            </w:pPr>
            <w:r w:rsidRPr="00A2700C">
              <w:rPr>
                <w:rFonts w:ascii="Verdana" w:hAnsi="Verdana" w:cs="Segoe UI Historic"/>
                <w:bCs/>
              </w:rPr>
              <w:t>Unsatisfactory (1)</w:t>
            </w:r>
          </w:p>
        </w:tc>
        <w:tc>
          <w:tcPr>
            <w:tcW w:w="562" w:type="dxa"/>
            <w:gridSpan w:val="2"/>
            <w:vMerge/>
            <w:vAlign w:val="center"/>
          </w:tcPr>
          <w:p w14:paraId="0A07A370" w14:textId="77777777" w:rsidR="00A962F0" w:rsidRPr="00A2700C" w:rsidRDefault="00A962F0" w:rsidP="00B06D26">
            <w:pPr>
              <w:rPr>
                <w:rFonts w:ascii="Verdana" w:hAnsi="Verdana" w:cs="Segoe UI Historic"/>
              </w:rPr>
            </w:pPr>
          </w:p>
        </w:tc>
      </w:tr>
      <w:tr w:rsidR="00A962F0" w:rsidRPr="00A2700C" w14:paraId="77B34DE2" w14:textId="77777777" w:rsidTr="00B06D26">
        <w:trPr>
          <w:trHeight w:val="390"/>
        </w:trPr>
        <w:tc>
          <w:tcPr>
            <w:tcW w:w="1169" w:type="dxa"/>
            <w:vMerge/>
            <w:tcBorders>
              <w:top w:val="nil"/>
              <w:left w:val="single" w:sz="8" w:space="0" w:color="auto"/>
              <w:bottom w:val="single" w:sz="8" w:space="0" w:color="000000"/>
              <w:right w:val="single" w:sz="8" w:space="0" w:color="auto"/>
            </w:tcBorders>
            <w:vAlign w:val="center"/>
          </w:tcPr>
          <w:p w14:paraId="734B1DAA"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4" w:space="0" w:color="auto"/>
              <w:right w:val="single" w:sz="8" w:space="0" w:color="auto"/>
            </w:tcBorders>
            <w:shd w:val="clear" w:color="auto" w:fill="auto"/>
            <w:vAlign w:val="center"/>
          </w:tcPr>
          <w:p w14:paraId="23BDEA9C" w14:textId="77777777" w:rsidR="00A962F0" w:rsidRPr="00A2700C" w:rsidRDefault="00A962F0" w:rsidP="00B06D26">
            <w:pPr>
              <w:rPr>
                <w:rFonts w:ascii="Verdana" w:hAnsi="Verdana" w:cs="Segoe UI Historic"/>
              </w:rPr>
            </w:pPr>
            <w:r w:rsidRPr="00A2700C">
              <w:rPr>
                <w:rFonts w:ascii="Verdana" w:hAnsi="Verdana" w:cs="Segoe UI Historic"/>
              </w:rPr>
              <w:t>Initiates and proposes new product/service business ideas (Time)</w:t>
            </w:r>
          </w:p>
        </w:tc>
        <w:tc>
          <w:tcPr>
            <w:tcW w:w="1811" w:type="dxa"/>
            <w:tcBorders>
              <w:top w:val="single" w:sz="4" w:space="0" w:color="auto"/>
              <w:left w:val="nil"/>
              <w:bottom w:val="single" w:sz="4" w:space="0" w:color="auto"/>
              <w:right w:val="nil"/>
            </w:tcBorders>
            <w:shd w:val="clear" w:color="auto" w:fill="auto"/>
          </w:tcPr>
          <w:p w14:paraId="47DE3338"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in less than 1 day.</w:t>
            </w:r>
          </w:p>
        </w:tc>
        <w:tc>
          <w:tcPr>
            <w:tcW w:w="2746" w:type="dxa"/>
            <w:tcBorders>
              <w:top w:val="single" w:sz="4" w:space="0" w:color="auto"/>
              <w:left w:val="single" w:sz="8" w:space="0" w:color="auto"/>
              <w:bottom w:val="single" w:sz="4" w:space="0" w:color="auto"/>
              <w:right w:val="single" w:sz="8" w:space="0" w:color="auto"/>
            </w:tcBorders>
            <w:shd w:val="clear" w:color="auto" w:fill="auto"/>
          </w:tcPr>
          <w:p w14:paraId="325FCF4D"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within 1 day.</w:t>
            </w:r>
          </w:p>
        </w:tc>
        <w:tc>
          <w:tcPr>
            <w:tcW w:w="2330" w:type="dxa"/>
            <w:tcBorders>
              <w:top w:val="single" w:sz="4" w:space="0" w:color="auto"/>
              <w:left w:val="nil"/>
              <w:bottom w:val="single" w:sz="4" w:space="0" w:color="auto"/>
              <w:right w:val="single" w:sz="8" w:space="0" w:color="auto"/>
            </w:tcBorders>
            <w:shd w:val="clear" w:color="auto" w:fill="auto"/>
          </w:tcPr>
          <w:p w14:paraId="20A07C4A"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within 2-3 days.</w:t>
            </w:r>
          </w:p>
        </w:tc>
        <w:tc>
          <w:tcPr>
            <w:tcW w:w="2195" w:type="dxa"/>
            <w:tcBorders>
              <w:top w:val="single" w:sz="4" w:space="0" w:color="auto"/>
              <w:left w:val="nil"/>
              <w:bottom w:val="single" w:sz="4" w:space="0" w:color="auto"/>
              <w:right w:val="nil"/>
            </w:tcBorders>
            <w:shd w:val="clear" w:color="auto" w:fill="auto"/>
          </w:tcPr>
          <w:p w14:paraId="47CCE904"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within 4-5 days.</w:t>
            </w:r>
          </w:p>
        </w:tc>
        <w:tc>
          <w:tcPr>
            <w:tcW w:w="2454" w:type="dxa"/>
            <w:tcBorders>
              <w:top w:val="single" w:sz="4" w:space="0" w:color="auto"/>
              <w:left w:val="single" w:sz="8" w:space="0" w:color="auto"/>
              <w:bottom w:val="single" w:sz="4" w:space="0" w:color="auto"/>
              <w:right w:val="single" w:sz="8" w:space="0" w:color="auto"/>
            </w:tcBorders>
            <w:shd w:val="clear" w:color="auto" w:fill="auto"/>
          </w:tcPr>
          <w:p w14:paraId="1B1418E5"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in more than 5 days.</w:t>
            </w:r>
          </w:p>
        </w:tc>
        <w:tc>
          <w:tcPr>
            <w:tcW w:w="562" w:type="dxa"/>
            <w:gridSpan w:val="2"/>
            <w:vMerge/>
            <w:vAlign w:val="center"/>
          </w:tcPr>
          <w:p w14:paraId="6D0BC5E2" w14:textId="77777777" w:rsidR="00A962F0" w:rsidRPr="00A2700C" w:rsidRDefault="00A962F0" w:rsidP="00B06D26">
            <w:pPr>
              <w:rPr>
                <w:rFonts w:ascii="Verdana" w:hAnsi="Verdana" w:cs="Segoe UI Historic"/>
              </w:rPr>
            </w:pPr>
          </w:p>
        </w:tc>
      </w:tr>
      <w:tr w:rsidR="00A962F0" w:rsidRPr="00A2700C" w14:paraId="0C3BAFC9" w14:textId="77777777" w:rsidTr="00B06D26">
        <w:trPr>
          <w:gridAfter w:val="1"/>
          <w:wAfter w:w="326" w:type="dxa"/>
          <w:trHeight w:val="1963"/>
        </w:trPr>
        <w:tc>
          <w:tcPr>
            <w:tcW w:w="1169" w:type="dxa"/>
            <w:vMerge/>
            <w:tcBorders>
              <w:top w:val="nil"/>
              <w:left w:val="single" w:sz="8" w:space="0" w:color="auto"/>
              <w:bottom w:val="single" w:sz="8" w:space="0" w:color="000000"/>
              <w:right w:val="single" w:sz="8" w:space="0" w:color="auto"/>
            </w:tcBorders>
            <w:vAlign w:val="center"/>
            <w:hideMark/>
          </w:tcPr>
          <w:p w14:paraId="34BFCEC3" w14:textId="77777777" w:rsidR="00A962F0" w:rsidRPr="00A2700C" w:rsidRDefault="00A962F0" w:rsidP="00B06D26">
            <w:pPr>
              <w:rPr>
                <w:rFonts w:ascii="Verdana" w:hAnsi="Verdana" w:cs="Segoe UI Historic"/>
              </w:rPr>
            </w:pPr>
          </w:p>
        </w:tc>
        <w:tc>
          <w:tcPr>
            <w:tcW w:w="2781" w:type="dxa"/>
            <w:tcBorders>
              <w:top w:val="nil"/>
              <w:left w:val="nil"/>
              <w:bottom w:val="single" w:sz="4" w:space="0" w:color="auto"/>
              <w:right w:val="single" w:sz="8" w:space="0" w:color="auto"/>
            </w:tcBorders>
            <w:shd w:val="clear" w:color="auto" w:fill="auto"/>
            <w:vAlign w:val="center"/>
            <w:hideMark/>
          </w:tcPr>
          <w:p w14:paraId="3D6BEBD4" w14:textId="77777777" w:rsidR="00A962F0" w:rsidRPr="00A2700C" w:rsidRDefault="00A962F0" w:rsidP="00B06D26">
            <w:pPr>
              <w:rPr>
                <w:rFonts w:ascii="Verdana" w:hAnsi="Verdana" w:cs="Segoe UI Historic"/>
              </w:rPr>
            </w:pPr>
            <w:r w:rsidRPr="00A2700C">
              <w:rPr>
                <w:rFonts w:ascii="Verdana" w:hAnsi="Verdana" w:cs="Segoe UI Historic"/>
              </w:rPr>
              <w:t>Prepare all required Performance report &amp; Fraud related assessment (Time)</w:t>
            </w:r>
          </w:p>
        </w:tc>
        <w:tc>
          <w:tcPr>
            <w:tcW w:w="1811" w:type="dxa"/>
            <w:tcBorders>
              <w:top w:val="nil"/>
              <w:left w:val="nil"/>
              <w:bottom w:val="single" w:sz="4" w:space="0" w:color="auto"/>
              <w:right w:val="nil"/>
            </w:tcBorders>
            <w:shd w:val="clear" w:color="000000" w:fill="FFFFFF"/>
            <w:hideMark/>
          </w:tcPr>
          <w:p w14:paraId="7042E773"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in less than 1 day.</w:t>
            </w:r>
          </w:p>
        </w:tc>
        <w:tc>
          <w:tcPr>
            <w:tcW w:w="2746" w:type="dxa"/>
            <w:tcBorders>
              <w:top w:val="nil"/>
              <w:left w:val="single" w:sz="8" w:space="0" w:color="auto"/>
              <w:bottom w:val="single" w:sz="4" w:space="0" w:color="auto"/>
              <w:right w:val="single" w:sz="8" w:space="0" w:color="auto"/>
            </w:tcBorders>
            <w:shd w:val="clear" w:color="000000" w:fill="FFFFFF"/>
            <w:hideMark/>
          </w:tcPr>
          <w:p w14:paraId="51B612E6"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within 1 day.</w:t>
            </w:r>
          </w:p>
        </w:tc>
        <w:tc>
          <w:tcPr>
            <w:tcW w:w="2330" w:type="dxa"/>
            <w:tcBorders>
              <w:top w:val="nil"/>
              <w:left w:val="nil"/>
              <w:bottom w:val="single" w:sz="4" w:space="0" w:color="auto"/>
              <w:right w:val="single" w:sz="8" w:space="0" w:color="auto"/>
            </w:tcBorders>
            <w:shd w:val="clear" w:color="000000" w:fill="FFFFFF"/>
            <w:hideMark/>
          </w:tcPr>
          <w:p w14:paraId="50FFDF97"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within 2-3 days.</w:t>
            </w:r>
          </w:p>
        </w:tc>
        <w:tc>
          <w:tcPr>
            <w:tcW w:w="2195" w:type="dxa"/>
            <w:tcBorders>
              <w:top w:val="single" w:sz="8" w:space="0" w:color="auto"/>
              <w:left w:val="nil"/>
              <w:bottom w:val="single" w:sz="4" w:space="0" w:color="auto"/>
              <w:right w:val="single" w:sz="8" w:space="0" w:color="auto"/>
            </w:tcBorders>
            <w:shd w:val="clear" w:color="000000" w:fill="FFFFFF"/>
            <w:hideMark/>
          </w:tcPr>
          <w:p w14:paraId="03317C20"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within 4-5 days.</w:t>
            </w:r>
          </w:p>
        </w:tc>
        <w:tc>
          <w:tcPr>
            <w:tcW w:w="2454" w:type="dxa"/>
            <w:tcBorders>
              <w:top w:val="nil"/>
              <w:left w:val="nil"/>
              <w:bottom w:val="single" w:sz="4" w:space="0" w:color="auto"/>
              <w:right w:val="single" w:sz="8" w:space="0" w:color="auto"/>
            </w:tcBorders>
            <w:shd w:val="clear" w:color="000000" w:fill="FFFFFF"/>
            <w:hideMark/>
          </w:tcPr>
          <w:p w14:paraId="1C738A0E" w14:textId="77777777" w:rsidR="00A962F0" w:rsidRPr="00A2700C" w:rsidRDefault="00A962F0" w:rsidP="00B06D26">
            <w:pPr>
              <w:rPr>
                <w:rFonts w:ascii="Verdana" w:hAnsi="Verdana" w:cs="Segoe UI Historic"/>
              </w:rPr>
            </w:pPr>
            <w:r w:rsidRPr="00A2700C">
              <w:rPr>
                <w:rFonts w:ascii="Verdana" w:hAnsi="Verdana" w:cs="Segoe UI Historic"/>
              </w:rPr>
              <w:t>Documents are reviewed/ submitted and necessary action is taken in more than 5 days.</w:t>
            </w:r>
          </w:p>
        </w:tc>
        <w:tc>
          <w:tcPr>
            <w:tcW w:w="236" w:type="dxa"/>
            <w:vMerge w:val="restart"/>
            <w:vAlign w:val="center"/>
            <w:hideMark/>
          </w:tcPr>
          <w:p w14:paraId="1783F7EF" w14:textId="77777777" w:rsidR="00A962F0" w:rsidRPr="00A2700C" w:rsidRDefault="00A962F0" w:rsidP="00B06D26">
            <w:pPr>
              <w:rPr>
                <w:rFonts w:ascii="Verdana" w:hAnsi="Verdana" w:cs="Segoe UI Historic"/>
              </w:rPr>
            </w:pPr>
          </w:p>
          <w:p w14:paraId="3CCB42D2" w14:textId="77777777" w:rsidR="00A962F0" w:rsidRPr="00A2700C" w:rsidRDefault="00A962F0" w:rsidP="00B06D26">
            <w:pPr>
              <w:rPr>
                <w:rFonts w:ascii="Verdana" w:hAnsi="Verdana" w:cs="Segoe UI Historic"/>
              </w:rPr>
            </w:pPr>
          </w:p>
          <w:p w14:paraId="5CCF5891" w14:textId="77777777" w:rsidR="00A962F0" w:rsidRPr="00A2700C" w:rsidRDefault="00A962F0" w:rsidP="00B06D26">
            <w:pPr>
              <w:rPr>
                <w:rFonts w:ascii="Verdana" w:hAnsi="Verdana" w:cs="Segoe UI Historic"/>
              </w:rPr>
            </w:pPr>
          </w:p>
          <w:p w14:paraId="19858A32" w14:textId="77777777" w:rsidR="00A962F0" w:rsidRPr="00A2700C" w:rsidRDefault="00A962F0" w:rsidP="00B06D26">
            <w:pPr>
              <w:rPr>
                <w:rFonts w:ascii="Verdana" w:hAnsi="Verdana" w:cs="Segoe UI Historic"/>
              </w:rPr>
            </w:pPr>
          </w:p>
          <w:p w14:paraId="331359A3" w14:textId="77777777" w:rsidR="00A962F0" w:rsidRPr="00A2700C" w:rsidRDefault="00A962F0" w:rsidP="00B06D26">
            <w:pPr>
              <w:rPr>
                <w:rFonts w:ascii="Verdana" w:hAnsi="Verdana" w:cs="Segoe UI Historic"/>
              </w:rPr>
            </w:pPr>
          </w:p>
          <w:p w14:paraId="086281E8" w14:textId="77777777" w:rsidR="00A962F0" w:rsidRPr="00A2700C" w:rsidRDefault="00A962F0" w:rsidP="00B06D26">
            <w:pPr>
              <w:rPr>
                <w:rFonts w:ascii="Verdana" w:hAnsi="Verdana" w:cs="Segoe UI Historic"/>
              </w:rPr>
            </w:pPr>
          </w:p>
          <w:p w14:paraId="461E63E4" w14:textId="77777777" w:rsidR="00A962F0" w:rsidRPr="00A2700C" w:rsidRDefault="00A962F0" w:rsidP="00B06D26">
            <w:pPr>
              <w:rPr>
                <w:rFonts w:ascii="Verdana" w:hAnsi="Verdana" w:cs="Segoe UI Historic"/>
              </w:rPr>
            </w:pPr>
          </w:p>
          <w:p w14:paraId="16EB0E07" w14:textId="77777777" w:rsidR="00A962F0" w:rsidRPr="00A2700C" w:rsidRDefault="00A962F0" w:rsidP="00B06D26">
            <w:pPr>
              <w:rPr>
                <w:rFonts w:ascii="Verdana" w:hAnsi="Verdana" w:cs="Segoe UI Historic"/>
              </w:rPr>
            </w:pPr>
          </w:p>
          <w:p w14:paraId="5285E11B" w14:textId="77777777" w:rsidR="00A962F0" w:rsidRPr="00A2700C" w:rsidRDefault="00A962F0" w:rsidP="00B06D26">
            <w:pPr>
              <w:rPr>
                <w:rFonts w:ascii="Verdana" w:hAnsi="Verdana" w:cs="Segoe UI Historic"/>
              </w:rPr>
            </w:pPr>
          </w:p>
          <w:p w14:paraId="7519BC58" w14:textId="77777777" w:rsidR="00A962F0" w:rsidRPr="00A2700C" w:rsidRDefault="00A962F0" w:rsidP="00B06D26">
            <w:pPr>
              <w:rPr>
                <w:rFonts w:ascii="Verdana" w:hAnsi="Verdana" w:cs="Segoe UI Historic"/>
              </w:rPr>
            </w:pPr>
          </w:p>
          <w:p w14:paraId="775B7F9D" w14:textId="77777777" w:rsidR="00A962F0" w:rsidRPr="00A2700C" w:rsidRDefault="00A962F0" w:rsidP="00B06D26">
            <w:pPr>
              <w:rPr>
                <w:rFonts w:ascii="Verdana" w:hAnsi="Verdana" w:cs="Segoe UI Historic"/>
              </w:rPr>
            </w:pPr>
          </w:p>
        </w:tc>
      </w:tr>
      <w:tr w:rsidR="00A962F0" w:rsidRPr="00A2700C" w14:paraId="1D99AD71" w14:textId="77777777" w:rsidTr="00B06D26">
        <w:trPr>
          <w:gridAfter w:val="1"/>
          <w:wAfter w:w="326" w:type="dxa"/>
          <w:trHeight w:val="692"/>
        </w:trPr>
        <w:tc>
          <w:tcPr>
            <w:tcW w:w="1169" w:type="dxa"/>
            <w:vMerge/>
            <w:tcBorders>
              <w:top w:val="nil"/>
              <w:left w:val="single" w:sz="8" w:space="0" w:color="auto"/>
              <w:bottom w:val="single" w:sz="8" w:space="0" w:color="000000"/>
              <w:right w:val="single" w:sz="8" w:space="0" w:color="auto"/>
            </w:tcBorders>
            <w:vAlign w:val="center"/>
          </w:tcPr>
          <w:p w14:paraId="68D36E56"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8" w:space="0" w:color="auto"/>
              <w:right w:val="single" w:sz="8" w:space="0" w:color="auto"/>
            </w:tcBorders>
            <w:shd w:val="clear" w:color="auto" w:fill="auto"/>
            <w:vAlign w:val="center"/>
          </w:tcPr>
          <w:p w14:paraId="123CBB8D" w14:textId="77777777" w:rsidR="00A962F0" w:rsidRPr="00A2700C" w:rsidRDefault="00A962F0" w:rsidP="00B06D26">
            <w:pPr>
              <w:rPr>
                <w:rFonts w:ascii="Verdana" w:hAnsi="Verdana" w:cs="Segoe UI Historic"/>
              </w:rPr>
            </w:pPr>
            <w:r w:rsidRPr="00A2700C">
              <w:rPr>
                <w:rFonts w:ascii="Verdana" w:hAnsi="Verdana" w:cs="Segoe UI Historic"/>
              </w:rPr>
              <w:t>Increase Active MB user</w:t>
            </w:r>
          </w:p>
        </w:tc>
        <w:tc>
          <w:tcPr>
            <w:tcW w:w="1811" w:type="dxa"/>
            <w:tcBorders>
              <w:top w:val="single" w:sz="4" w:space="0" w:color="auto"/>
              <w:left w:val="nil"/>
              <w:bottom w:val="single" w:sz="8" w:space="0" w:color="auto"/>
              <w:right w:val="nil"/>
            </w:tcBorders>
            <w:shd w:val="clear" w:color="000000" w:fill="FFFFFF"/>
          </w:tcPr>
          <w:p w14:paraId="3EF3CFB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2746" w:type="dxa"/>
            <w:tcBorders>
              <w:top w:val="single" w:sz="4" w:space="0" w:color="auto"/>
              <w:left w:val="single" w:sz="8" w:space="0" w:color="auto"/>
              <w:bottom w:val="single" w:sz="8" w:space="0" w:color="auto"/>
              <w:right w:val="single" w:sz="8" w:space="0" w:color="auto"/>
            </w:tcBorders>
            <w:shd w:val="clear" w:color="000000" w:fill="FFFFFF"/>
          </w:tcPr>
          <w:p w14:paraId="2A73670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2330" w:type="dxa"/>
            <w:tcBorders>
              <w:top w:val="single" w:sz="4" w:space="0" w:color="auto"/>
              <w:left w:val="nil"/>
              <w:bottom w:val="single" w:sz="8" w:space="0" w:color="auto"/>
              <w:right w:val="single" w:sz="8" w:space="0" w:color="auto"/>
            </w:tcBorders>
            <w:shd w:val="clear" w:color="000000" w:fill="FFFFFF"/>
          </w:tcPr>
          <w:p w14:paraId="284389ED"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2195" w:type="dxa"/>
            <w:tcBorders>
              <w:top w:val="single" w:sz="4" w:space="0" w:color="auto"/>
              <w:left w:val="nil"/>
              <w:bottom w:val="single" w:sz="8" w:space="0" w:color="auto"/>
              <w:right w:val="single" w:sz="8" w:space="0" w:color="auto"/>
            </w:tcBorders>
            <w:shd w:val="clear" w:color="000000" w:fill="FFFFFF"/>
          </w:tcPr>
          <w:p w14:paraId="420F068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2454" w:type="dxa"/>
            <w:tcBorders>
              <w:top w:val="single" w:sz="4" w:space="0" w:color="auto"/>
              <w:left w:val="nil"/>
              <w:bottom w:val="single" w:sz="8" w:space="0" w:color="auto"/>
              <w:right w:val="single" w:sz="8" w:space="0" w:color="auto"/>
            </w:tcBorders>
            <w:shd w:val="clear" w:color="000000" w:fill="FFFFFF"/>
          </w:tcPr>
          <w:p w14:paraId="557AB3D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c>
          <w:tcPr>
            <w:tcW w:w="236" w:type="dxa"/>
            <w:vMerge/>
            <w:vAlign w:val="center"/>
          </w:tcPr>
          <w:p w14:paraId="5F5366C0" w14:textId="77777777" w:rsidR="00A962F0" w:rsidRPr="00A2700C" w:rsidRDefault="00A962F0" w:rsidP="00B06D26">
            <w:pPr>
              <w:rPr>
                <w:rFonts w:ascii="Verdana" w:hAnsi="Verdana" w:cs="Segoe UI Historic"/>
              </w:rPr>
            </w:pPr>
          </w:p>
        </w:tc>
      </w:tr>
      <w:tr w:rsidR="00A962F0" w:rsidRPr="00A2700C" w14:paraId="5F44E632" w14:textId="77777777" w:rsidTr="00B06D26">
        <w:trPr>
          <w:gridAfter w:val="1"/>
          <w:wAfter w:w="326" w:type="dxa"/>
          <w:trHeight w:val="735"/>
        </w:trPr>
        <w:tc>
          <w:tcPr>
            <w:tcW w:w="1169" w:type="dxa"/>
            <w:vMerge/>
            <w:tcBorders>
              <w:top w:val="nil"/>
              <w:left w:val="single" w:sz="8" w:space="0" w:color="auto"/>
              <w:bottom w:val="single" w:sz="8" w:space="0" w:color="000000"/>
              <w:right w:val="single" w:sz="8" w:space="0" w:color="auto"/>
            </w:tcBorders>
            <w:vAlign w:val="center"/>
            <w:hideMark/>
          </w:tcPr>
          <w:p w14:paraId="2B9F8BCA" w14:textId="77777777" w:rsidR="00A962F0" w:rsidRPr="00A2700C" w:rsidRDefault="00A962F0" w:rsidP="00B06D26">
            <w:pPr>
              <w:rPr>
                <w:rFonts w:ascii="Verdana" w:hAnsi="Verdana" w:cs="Segoe UI Historic"/>
              </w:rPr>
            </w:pPr>
          </w:p>
        </w:tc>
        <w:tc>
          <w:tcPr>
            <w:tcW w:w="2781" w:type="dxa"/>
            <w:tcBorders>
              <w:top w:val="nil"/>
              <w:left w:val="nil"/>
              <w:bottom w:val="single" w:sz="8" w:space="0" w:color="auto"/>
              <w:right w:val="single" w:sz="8" w:space="0" w:color="auto"/>
            </w:tcBorders>
            <w:shd w:val="clear" w:color="auto" w:fill="auto"/>
            <w:hideMark/>
          </w:tcPr>
          <w:p w14:paraId="22C27FA7" w14:textId="77777777" w:rsidR="00A962F0" w:rsidRPr="00A2700C" w:rsidRDefault="00A962F0" w:rsidP="00B06D26">
            <w:pPr>
              <w:rPr>
                <w:rFonts w:ascii="Verdana" w:hAnsi="Verdana" w:cs="Segoe UI Historic"/>
              </w:rPr>
            </w:pPr>
            <w:r w:rsidRPr="00A2700C">
              <w:rPr>
                <w:rFonts w:ascii="Verdana" w:hAnsi="Verdana" w:cs="Segoe UI Historic"/>
              </w:rPr>
              <w:t>Customer preference &amp; feedback analysis with proper recommendation that will increase customer satisfaction as per min. standard</w:t>
            </w:r>
          </w:p>
        </w:tc>
        <w:tc>
          <w:tcPr>
            <w:tcW w:w="1811" w:type="dxa"/>
            <w:tcBorders>
              <w:top w:val="nil"/>
              <w:left w:val="nil"/>
              <w:bottom w:val="single" w:sz="8" w:space="0" w:color="auto"/>
              <w:right w:val="nil"/>
            </w:tcBorders>
            <w:shd w:val="clear" w:color="000000" w:fill="FFFFFF"/>
            <w:hideMark/>
          </w:tcPr>
          <w:p w14:paraId="1AA7F725" w14:textId="77777777" w:rsidR="00A962F0" w:rsidRPr="00A2700C" w:rsidRDefault="00A962F0" w:rsidP="00B06D26">
            <w:pPr>
              <w:rPr>
                <w:rFonts w:ascii="Verdana" w:hAnsi="Verdana" w:cs="Segoe UI Historic"/>
              </w:rPr>
            </w:pPr>
            <w:r w:rsidRPr="00A2700C">
              <w:rPr>
                <w:rFonts w:ascii="Verdana" w:hAnsi="Verdana" w:cs="Segoe UI Historic"/>
              </w:rPr>
              <w:t>If satisfaction score is achieved 80% above.</w:t>
            </w:r>
          </w:p>
        </w:tc>
        <w:tc>
          <w:tcPr>
            <w:tcW w:w="2746" w:type="dxa"/>
            <w:tcBorders>
              <w:top w:val="nil"/>
              <w:left w:val="single" w:sz="8" w:space="0" w:color="auto"/>
              <w:bottom w:val="single" w:sz="8" w:space="0" w:color="auto"/>
              <w:right w:val="single" w:sz="8" w:space="0" w:color="auto"/>
            </w:tcBorders>
            <w:shd w:val="clear" w:color="000000" w:fill="FFFFFF"/>
            <w:hideMark/>
          </w:tcPr>
          <w:p w14:paraId="38C1193D" w14:textId="77777777" w:rsidR="00A962F0" w:rsidRPr="00A2700C" w:rsidRDefault="00A962F0" w:rsidP="00B06D26">
            <w:pPr>
              <w:rPr>
                <w:rFonts w:ascii="Verdana" w:hAnsi="Verdana" w:cs="Segoe UI Historic"/>
              </w:rPr>
            </w:pPr>
            <w:r w:rsidRPr="00A2700C">
              <w:rPr>
                <w:rFonts w:ascii="Verdana" w:hAnsi="Verdana" w:cs="Segoe UI Historic"/>
              </w:rPr>
              <w:t>If targets are achieved at 75- 80%.</w:t>
            </w:r>
          </w:p>
        </w:tc>
        <w:tc>
          <w:tcPr>
            <w:tcW w:w="2330" w:type="dxa"/>
            <w:tcBorders>
              <w:top w:val="nil"/>
              <w:left w:val="nil"/>
              <w:bottom w:val="single" w:sz="8" w:space="0" w:color="auto"/>
              <w:right w:val="single" w:sz="8" w:space="0" w:color="auto"/>
            </w:tcBorders>
            <w:shd w:val="clear" w:color="000000" w:fill="FFFFFF"/>
            <w:hideMark/>
          </w:tcPr>
          <w:p w14:paraId="62F207FC" w14:textId="77777777" w:rsidR="00A962F0" w:rsidRPr="00A2700C" w:rsidRDefault="00A962F0" w:rsidP="00B06D26">
            <w:pPr>
              <w:rPr>
                <w:rFonts w:ascii="Verdana" w:hAnsi="Verdana" w:cs="Segoe UI Historic"/>
              </w:rPr>
            </w:pPr>
            <w:r w:rsidRPr="00A2700C">
              <w:rPr>
                <w:rFonts w:ascii="Verdana" w:hAnsi="Verdana" w:cs="Segoe UI Historic"/>
              </w:rPr>
              <w:t>If targets are achieved at 70% to 74.9%.</w:t>
            </w:r>
          </w:p>
        </w:tc>
        <w:tc>
          <w:tcPr>
            <w:tcW w:w="2195" w:type="dxa"/>
            <w:tcBorders>
              <w:top w:val="nil"/>
              <w:left w:val="nil"/>
              <w:bottom w:val="single" w:sz="8" w:space="0" w:color="auto"/>
              <w:right w:val="single" w:sz="8" w:space="0" w:color="auto"/>
            </w:tcBorders>
            <w:shd w:val="clear" w:color="000000" w:fill="FFFFFF"/>
            <w:hideMark/>
          </w:tcPr>
          <w:p w14:paraId="7A292BAE" w14:textId="77777777" w:rsidR="00A962F0" w:rsidRPr="00A2700C" w:rsidRDefault="00A962F0" w:rsidP="00B06D26">
            <w:pPr>
              <w:rPr>
                <w:rFonts w:ascii="Verdana" w:hAnsi="Verdana" w:cs="Segoe UI Historic"/>
              </w:rPr>
            </w:pPr>
            <w:r w:rsidRPr="00A2700C">
              <w:rPr>
                <w:rFonts w:ascii="Verdana" w:hAnsi="Verdana" w:cs="Segoe UI Historic"/>
              </w:rPr>
              <w:t>If targets are achieved at 65% to 69.9%.</w:t>
            </w:r>
          </w:p>
        </w:tc>
        <w:tc>
          <w:tcPr>
            <w:tcW w:w="2454" w:type="dxa"/>
            <w:tcBorders>
              <w:top w:val="nil"/>
              <w:left w:val="nil"/>
              <w:bottom w:val="single" w:sz="8" w:space="0" w:color="auto"/>
              <w:right w:val="single" w:sz="8" w:space="0" w:color="auto"/>
            </w:tcBorders>
            <w:shd w:val="clear" w:color="000000" w:fill="FFFFFF"/>
            <w:hideMark/>
          </w:tcPr>
          <w:p w14:paraId="187DA9F3" w14:textId="77777777" w:rsidR="00A962F0" w:rsidRPr="00A2700C" w:rsidRDefault="00A962F0" w:rsidP="00B06D26">
            <w:pPr>
              <w:rPr>
                <w:rFonts w:ascii="Verdana" w:hAnsi="Verdana" w:cs="Segoe UI Historic"/>
              </w:rPr>
            </w:pPr>
            <w:r w:rsidRPr="00A2700C">
              <w:rPr>
                <w:rFonts w:ascii="Verdana" w:hAnsi="Verdana" w:cs="Segoe UI Historic"/>
              </w:rPr>
              <w:t>If targets are below 65%.</w:t>
            </w:r>
          </w:p>
        </w:tc>
        <w:tc>
          <w:tcPr>
            <w:tcW w:w="236" w:type="dxa"/>
            <w:vAlign w:val="center"/>
            <w:hideMark/>
          </w:tcPr>
          <w:p w14:paraId="27ED8CF2" w14:textId="77777777" w:rsidR="00A962F0" w:rsidRPr="00A2700C" w:rsidRDefault="00A962F0" w:rsidP="00B06D26">
            <w:pPr>
              <w:rPr>
                <w:rFonts w:ascii="Verdana" w:hAnsi="Verdana" w:cs="Segoe UI Historic"/>
              </w:rPr>
            </w:pPr>
          </w:p>
        </w:tc>
      </w:tr>
    </w:tbl>
    <w:p w14:paraId="713FF489" w14:textId="0ADFEF09" w:rsidR="00A962F0" w:rsidRDefault="00A962F0" w:rsidP="00B06D26">
      <w:pPr>
        <w:rPr>
          <w:rFonts w:ascii="Verdana" w:hAnsi="Verdana" w:cs="Segoe UI Historic"/>
          <w:i/>
          <w:lang w:eastAsia="en-GB"/>
        </w:rPr>
      </w:pPr>
      <w:r w:rsidRPr="00A2700C">
        <w:rPr>
          <w:rFonts w:ascii="Verdana" w:hAnsi="Verdana" w:cs="Segoe UI Historic"/>
          <w:i/>
          <w:lang w:eastAsia="en-GB"/>
        </w:rPr>
        <w:t>Tracking number: 3 per quarter</w:t>
      </w:r>
    </w:p>
    <w:p w14:paraId="4BE1D10F" w14:textId="224F232B" w:rsidR="0034459D" w:rsidRDefault="0034459D" w:rsidP="00B06D26">
      <w:pPr>
        <w:rPr>
          <w:rFonts w:ascii="Verdana" w:hAnsi="Verdana" w:cs="Segoe UI Historic"/>
          <w:i/>
          <w:lang w:eastAsia="en-GB"/>
        </w:rPr>
      </w:pPr>
    </w:p>
    <w:p w14:paraId="5104F3A0" w14:textId="2FEFE484" w:rsidR="0034459D" w:rsidRDefault="0034459D" w:rsidP="00B06D26">
      <w:pPr>
        <w:rPr>
          <w:rFonts w:ascii="Verdana" w:hAnsi="Verdana" w:cs="Segoe UI Historic"/>
          <w:i/>
          <w:lang w:eastAsia="en-GB"/>
        </w:rPr>
      </w:pPr>
    </w:p>
    <w:p w14:paraId="211E5AF8" w14:textId="7653F47C" w:rsidR="0034459D" w:rsidRDefault="0034459D" w:rsidP="00B06D26">
      <w:pPr>
        <w:rPr>
          <w:rFonts w:ascii="Verdana" w:hAnsi="Verdana" w:cs="Segoe UI Historic"/>
          <w:i/>
          <w:lang w:eastAsia="en-GB"/>
        </w:rPr>
      </w:pPr>
    </w:p>
    <w:p w14:paraId="0DD73428" w14:textId="501A992F" w:rsidR="0034459D" w:rsidRDefault="0034459D" w:rsidP="00B06D26">
      <w:pPr>
        <w:rPr>
          <w:rFonts w:ascii="Verdana" w:hAnsi="Verdana" w:cs="Segoe UI Historic"/>
          <w:i/>
          <w:lang w:eastAsia="en-GB"/>
        </w:rPr>
      </w:pPr>
    </w:p>
    <w:p w14:paraId="27736E73" w14:textId="5D60E766" w:rsidR="0034459D" w:rsidRDefault="0034459D" w:rsidP="00B06D26">
      <w:pPr>
        <w:rPr>
          <w:rFonts w:ascii="Verdana" w:hAnsi="Verdana" w:cs="Segoe UI Historic"/>
          <w:i/>
          <w:lang w:eastAsia="en-GB"/>
        </w:rPr>
      </w:pPr>
    </w:p>
    <w:p w14:paraId="699A0F3D" w14:textId="330EF9DB" w:rsidR="0034459D" w:rsidRDefault="0034459D" w:rsidP="00B06D26">
      <w:pPr>
        <w:rPr>
          <w:rFonts w:ascii="Verdana" w:hAnsi="Verdana" w:cs="Segoe UI Historic"/>
          <w:i/>
          <w:lang w:eastAsia="en-GB"/>
        </w:rPr>
      </w:pPr>
    </w:p>
    <w:p w14:paraId="6094025A" w14:textId="77777777" w:rsidR="0034459D" w:rsidRPr="00A2700C" w:rsidRDefault="0034459D" w:rsidP="00B06D26">
      <w:pPr>
        <w:rPr>
          <w:rFonts w:ascii="Verdana" w:hAnsi="Verdana" w:cs="Segoe UI Historic"/>
          <w:i/>
          <w:lang w:eastAsia="en-GB"/>
        </w:rPr>
      </w:pPr>
    </w:p>
    <w:p w14:paraId="77B17E1E" w14:textId="01B55967" w:rsidR="0034459D" w:rsidRPr="00606C71" w:rsidRDefault="00A962F0" w:rsidP="0034459D">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23" w:name="_Toc130400150"/>
      <w:bookmarkStart w:id="24" w:name="_Toc161217331"/>
      <w:bookmarkStart w:id="25" w:name="_Toc162695663"/>
      <w:bookmarkStart w:id="26" w:name="_Toc209460761"/>
      <w:r w:rsidRPr="00606C71">
        <w:rPr>
          <w:rFonts w:ascii="Verdana" w:eastAsia="Times New Roman" w:hAnsi="Verdana" w:cs="Segoe UI Historic"/>
          <w:b/>
          <w:bCs/>
          <w:highlight w:val="cyan"/>
          <w:lang w:eastAsia="en-GB"/>
        </w:rPr>
        <w:t>Mobile Banking Business: Associate Digital Banking Officer I goal and target (JG-10)</w:t>
      </w:r>
      <w:bookmarkEnd w:id="23"/>
      <w:bookmarkEnd w:id="24"/>
      <w:bookmarkEnd w:id="25"/>
      <w:bookmarkEnd w:id="26"/>
      <w:r w:rsidR="0034459D" w:rsidRPr="00606C71">
        <w:rPr>
          <w:rFonts w:ascii="Verdana" w:eastAsia="Times New Roman" w:hAnsi="Verdana" w:cs="Segoe UI Historic"/>
          <w:b/>
          <w:bCs/>
          <w:highlight w:val="cyan"/>
          <w:lang w:eastAsia="en-GB"/>
        </w:rPr>
        <w:t xml:space="preserve"> DB0006</w:t>
      </w:r>
    </w:p>
    <w:tbl>
      <w:tblPr>
        <w:tblpPr w:leftFromText="180" w:rightFromText="180" w:vertAnchor="text" w:horzAnchor="margin" w:tblpX="-1139" w:tblpY="325"/>
        <w:tblW w:w="15317" w:type="dxa"/>
        <w:tblLook w:val="04A0" w:firstRow="1" w:lastRow="0" w:firstColumn="1" w:lastColumn="0" w:noHBand="0" w:noVBand="1"/>
      </w:tblPr>
      <w:tblGrid>
        <w:gridCol w:w="1268"/>
        <w:gridCol w:w="4825"/>
        <w:gridCol w:w="1446"/>
        <w:gridCol w:w="3499"/>
        <w:gridCol w:w="2221"/>
        <w:gridCol w:w="2058"/>
      </w:tblGrid>
      <w:tr w:rsidR="00A962F0" w:rsidRPr="00A2700C" w14:paraId="1D0A67D6" w14:textId="77777777" w:rsidTr="008911EF">
        <w:trPr>
          <w:trHeight w:val="519"/>
        </w:trPr>
        <w:tc>
          <w:tcPr>
            <w:tcW w:w="12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EA1F73"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486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6C548F6"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33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98CB21A"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353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59953C8"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224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62FEC4F"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207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7896591"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1DDF9C6C" w14:textId="77777777" w:rsidTr="00B06D26">
        <w:trPr>
          <w:trHeight w:val="310"/>
        </w:trPr>
        <w:tc>
          <w:tcPr>
            <w:tcW w:w="1271" w:type="dxa"/>
            <w:vMerge w:val="restart"/>
            <w:tcBorders>
              <w:top w:val="nil"/>
              <w:left w:val="single" w:sz="4" w:space="0" w:color="auto"/>
              <w:right w:val="single" w:sz="4" w:space="0" w:color="auto"/>
            </w:tcBorders>
            <w:shd w:val="clear" w:color="auto" w:fill="auto"/>
            <w:textDirection w:val="btLr"/>
            <w:vAlign w:val="center"/>
            <w:hideMark/>
          </w:tcPr>
          <w:p w14:paraId="333E2F65" w14:textId="77777777" w:rsidR="00A962F0" w:rsidRPr="00A2700C" w:rsidRDefault="00A962F0" w:rsidP="00B06D26">
            <w:pPr>
              <w:rPr>
                <w:rFonts w:ascii="Verdana" w:hAnsi="Verdana" w:cs="Segoe UI Historic"/>
                <w:bCs/>
              </w:rPr>
            </w:pPr>
            <w:r w:rsidRPr="00A2700C">
              <w:rPr>
                <w:rFonts w:ascii="Verdana" w:hAnsi="Verdana" w:cs="Segoe UI Historic"/>
                <w:bCs/>
              </w:rPr>
              <w:t>Mobile Banking Business</w:t>
            </w:r>
            <w:r w:rsidRPr="00A2700C">
              <w:rPr>
                <w:rFonts w:ascii="Verdana" w:hAnsi="Verdana" w:cs="Segoe UI Historic"/>
              </w:rPr>
              <w:t xml:space="preserve"> -Associate Digital Banking Officer I</w:t>
            </w:r>
          </w:p>
        </w:tc>
        <w:tc>
          <w:tcPr>
            <w:tcW w:w="4868" w:type="dxa"/>
            <w:tcBorders>
              <w:top w:val="nil"/>
              <w:left w:val="nil"/>
              <w:bottom w:val="single" w:sz="4" w:space="0" w:color="auto"/>
              <w:right w:val="single" w:sz="4" w:space="0" w:color="auto"/>
            </w:tcBorders>
            <w:shd w:val="clear" w:color="auto" w:fill="auto"/>
            <w:vAlign w:val="center"/>
            <w:hideMark/>
          </w:tcPr>
          <w:p w14:paraId="73AD076F"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334" w:type="dxa"/>
            <w:tcBorders>
              <w:top w:val="nil"/>
              <w:left w:val="nil"/>
              <w:bottom w:val="single" w:sz="4" w:space="0" w:color="auto"/>
              <w:right w:val="single" w:sz="4" w:space="0" w:color="auto"/>
            </w:tcBorders>
            <w:shd w:val="clear" w:color="auto" w:fill="auto"/>
            <w:vAlign w:val="center"/>
            <w:hideMark/>
          </w:tcPr>
          <w:p w14:paraId="5003340B"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3532" w:type="dxa"/>
            <w:tcBorders>
              <w:top w:val="nil"/>
              <w:left w:val="nil"/>
              <w:bottom w:val="single" w:sz="4" w:space="0" w:color="auto"/>
              <w:right w:val="single" w:sz="4" w:space="0" w:color="auto"/>
            </w:tcBorders>
            <w:shd w:val="clear" w:color="auto" w:fill="auto"/>
            <w:vAlign w:val="center"/>
            <w:hideMark/>
          </w:tcPr>
          <w:p w14:paraId="25F07A9D" w14:textId="77777777" w:rsidR="00A962F0" w:rsidRPr="00A2700C" w:rsidRDefault="00A962F0" w:rsidP="00B06D26">
            <w:pPr>
              <w:rPr>
                <w:rFonts w:ascii="Verdana" w:hAnsi="Verdana" w:cs="Segoe UI Historic"/>
              </w:rPr>
            </w:pPr>
            <w:r w:rsidRPr="00A2700C">
              <w:rPr>
                <w:rFonts w:ascii="Verdana" w:hAnsi="Verdana" w:cs="Segoe UI Historic"/>
              </w:rPr>
              <w:t>50% of Manager’s target</w:t>
            </w:r>
          </w:p>
        </w:tc>
        <w:tc>
          <w:tcPr>
            <w:tcW w:w="2241" w:type="dxa"/>
            <w:tcBorders>
              <w:top w:val="nil"/>
              <w:left w:val="nil"/>
              <w:bottom w:val="single" w:sz="4" w:space="0" w:color="auto"/>
              <w:right w:val="single" w:sz="4" w:space="0" w:color="auto"/>
            </w:tcBorders>
            <w:shd w:val="clear" w:color="auto" w:fill="auto"/>
            <w:vAlign w:val="center"/>
            <w:hideMark/>
          </w:tcPr>
          <w:p w14:paraId="159CB31A" w14:textId="77777777" w:rsidR="00A962F0" w:rsidRPr="00A2700C" w:rsidRDefault="00A962F0" w:rsidP="00B06D26">
            <w:pPr>
              <w:rPr>
                <w:rFonts w:ascii="Verdana" w:hAnsi="Verdana" w:cs="Segoe UI Historic"/>
              </w:rPr>
            </w:pPr>
            <w:r w:rsidRPr="00A2700C">
              <w:rPr>
                <w:rFonts w:ascii="Verdana" w:hAnsi="Verdana" w:cs="Segoe UI Historic"/>
              </w:rPr>
              <w:t>50</w:t>
            </w:r>
          </w:p>
        </w:tc>
        <w:tc>
          <w:tcPr>
            <w:tcW w:w="2071" w:type="dxa"/>
            <w:tcBorders>
              <w:top w:val="nil"/>
              <w:left w:val="nil"/>
              <w:bottom w:val="single" w:sz="4" w:space="0" w:color="auto"/>
              <w:right w:val="single" w:sz="4" w:space="0" w:color="auto"/>
            </w:tcBorders>
            <w:shd w:val="clear" w:color="auto" w:fill="auto"/>
            <w:vAlign w:val="center"/>
            <w:hideMark/>
          </w:tcPr>
          <w:p w14:paraId="378FACA9"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3093BD9F" w14:textId="77777777" w:rsidTr="00B06D26">
        <w:trPr>
          <w:trHeight w:val="645"/>
        </w:trPr>
        <w:tc>
          <w:tcPr>
            <w:tcW w:w="1271" w:type="dxa"/>
            <w:vMerge/>
            <w:tcBorders>
              <w:left w:val="single" w:sz="4" w:space="0" w:color="auto"/>
              <w:right w:val="single" w:sz="4" w:space="0" w:color="auto"/>
            </w:tcBorders>
            <w:vAlign w:val="center"/>
            <w:hideMark/>
          </w:tcPr>
          <w:p w14:paraId="2680AA96" w14:textId="77777777" w:rsidR="00A962F0" w:rsidRPr="00A2700C" w:rsidRDefault="00A962F0" w:rsidP="00B06D26">
            <w:pPr>
              <w:rPr>
                <w:rFonts w:ascii="Verdana" w:hAnsi="Verdana" w:cs="Segoe UI Historic"/>
                <w:bCs/>
              </w:rPr>
            </w:pPr>
          </w:p>
        </w:tc>
        <w:tc>
          <w:tcPr>
            <w:tcW w:w="4868" w:type="dxa"/>
            <w:tcBorders>
              <w:top w:val="nil"/>
              <w:left w:val="single" w:sz="4" w:space="0" w:color="auto"/>
              <w:bottom w:val="single" w:sz="4" w:space="0" w:color="auto"/>
              <w:right w:val="single" w:sz="4" w:space="0" w:color="auto"/>
            </w:tcBorders>
            <w:shd w:val="clear" w:color="auto" w:fill="auto"/>
            <w:vAlign w:val="center"/>
            <w:hideMark/>
          </w:tcPr>
          <w:p w14:paraId="311CFDAE" w14:textId="77777777" w:rsidR="00A962F0" w:rsidRPr="00A2700C" w:rsidRDefault="00A962F0" w:rsidP="00B06D26">
            <w:pPr>
              <w:rPr>
                <w:rFonts w:ascii="Verdana" w:hAnsi="Verdana" w:cs="Segoe UI Historic"/>
              </w:rPr>
            </w:pPr>
            <w:r w:rsidRPr="00A2700C">
              <w:rPr>
                <w:rFonts w:ascii="Verdana" w:hAnsi="Verdana" w:cs="Segoe UI Historic"/>
              </w:rPr>
              <w:t xml:space="preserve">Prepare and conduct UAT </w:t>
            </w:r>
          </w:p>
          <w:p w14:paraId="403CD719" w14:textId="77777777" w:rsidR="00A962F0" w:rsidRPr="00A2700C" w:rsidRDefault="00A962F0" w:rsidP="00B06D26">
            <w:pPr>
              <w:rPr>
                <w:rFonts w:ascii="Verdana" w:hAnsi="Verdana" w:cs="Segoe UI Historic"/>
              </w:rPr>
            </w:pPr>
          </w:p>
        </w:tc>
        <w:tc>
          <w:tcPr>
            <w:tcW w:w="1334" w:type="dxa"/>
            <w:tcBorders>
              <w:top w:val="nil"/>
              <w:left w:val="nil"/>
              <w:bottom w:val="single" w:sz="4" w:space="0" w:color="auto"/>
              <w:right w:val="single" w:sz="4" w:space="0" w:color="auto"/>
            </w:tcBorders>
            <w:shd w:val="clear" w:color="auto" w:fill="auto"/>
            <w:vAlign w:val="center"/>
            <w:hideMark/>
          </w:tcPr>
          <w:p w14:paraId="7914C095"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3532" w:type="dxa"/>
            <w:tcBorders>
              <w:top w:val="nil"/>
              <w:left w:val="nil"/>
              <w:bottom w:val="single" w:sz="4" w:space="0" w:color="auto"/>
              <w:right w:val="single" w:sz="4" w:space="0" w:color="auto"/>
            </w:tcBorders>
            <w:shd w:val="clear" w:color="auto" w:fill="auto"/>
            <w:vAlign w:val="center"/>
            <w:hideMark/>
          </w:tcPr>
          <w:p w14:paraId="2C2D008D" w14:textId="77777777" w:rsidR="00A962F0" w:rsidRPr="00A2700C" w:rsidRDefault="00A962F0" w:rsidP="00B06D26">
            <w:pPr>
              <w:rPr>
                <w:rFonts w:ascii="Verdana" w:hAnsi="Verdana" w:cs="Segoe UI Historic"/>
              </w:rPr>
            </w:pPr>
            <w:r w:rsidRPr="00A2700C">
              <w:rPr>
                <w:rFonts w:ascii="Verdana" w:hAnsi="Verdana" w:cs="Segoe UI Historic"/>
              </w:rPr>
              <w:t>100% completion on time with a zero critical-defect escape rate to production</w:t>
            </w:r>
          </w:p>
        </w:tc>
        <w:tc>
          <w:tcPr>
            <w:tcW w:w="2241" w:type="dxa"/>
            <w:tcBorders>
              <w:top w:val="nil"/>
              <w:left w:val="nil"/>
              <w:bottom w:val="single" w:sz="4" w:space="0" w:color="auto"/>
              <w:right w:val="single" w:sz="4" w:space="0" w:color="auto"/>
            </w:tcBorders>
            <w:shd w:val="clear" w:color="auto" w:fill="auto"/>
            <w:vAlign w:val="center"/>
            <w:hideMark/>
          </w:tcPr>
          <w:p w14:paraId="557AF4C4"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71" w:type="dxa"/>
            <w:tcBorders>
              <w:top w:val="nil"/>
              <w:left w:val="nil"/>
              <w:bottom w:val="single" w:sz="4" w:space="0" w:color="auto"/>
              <w:right w:val="single" w:sz="4" w:space="0" w:color="auto"/>
            </w:tcBorders>
            <w:shd w:val="clear" w:color="auto" w:fill="auto"/>
            <w:vAlign w:val="center"/>
            <w:hideMark/>
          </w:tcPr>
          <w:p w14:paraId="690CF158"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51CD538E" w14:textId="77777777" w:rsidTr="00B06D26">
        <w:trPr>
          <w:trHeight w:val="519"/>
        </w:trPr>
        <w:tc>
          <w:tcPr>
            <w:tcW w:w="1271" w:type="dxa"/>
            <w:vMerge/>
            <w:tcBorders>
              <w:left w:val="single" w:sz="4" w:space="0" w:color="auto"/>
              <w:right w:val="single" w:sz="4" w:space="0" w:color="auto"/>
            </w:tcBorders>
            <w:vAlign w:val="center"/>
            <w:hideMark/>
          </w:tcPr>
          <w:p w14:paraId="2EDE51E2" w14:textId="77777777" w:rsidR="00A962F0" w:rsidRPr="00A2700C" w:rsidRDefault="00A962F0" w:rsidP="00B06D26">
            <w:pPr>
              <w:rPr>
                <w:rFonts w:ascii="Verdana" w:hAnsi="Verdana" w:cs="Segoe UI Historic"/>
                <w:bCs/>
              </w:rPr>
            </w:pPr>
          </w:p>
        </w:tc>
        <w:tc>
          <w:tcPr>
            <w:tcW w:w="4868" w:type="dxa"/>
            <w:tcBorders>
              <w:top w:val="nil"/>
              <w:left w:val="nil"/>
              <w:bottom w:val="single" w:sz="4" w:space="0" w:color="auto"/>
              <w:right w:val="single" w:sz="4" w:space="0" w:color="auto"/>
            </w:tcBorders>
            <w:shd w:val="clear" w:color="auto" w:fill="auto"/>
            <w:vAlign w:val="center"/>
            <w:hideMark/>
          </w:tcPr>
          <w:p w14:paraId="21F80BC4" w14:textId="77777777" w:rsidR="00A962F0" w:rsidRPr="00A2700C" w:rsidRDefault="00A962F0" w:rsidP="00B06D26">
            <w:pPr>
              <w:rPr>
                <w:rFonts w:ascii="Verdana" w:hAnsi="Verdana" w:cs="Segoe UI Historic"/>
              </w:rPr>
            </w:pPr>
            <w:r w:rsidRPr="00A2700C">
              <w:rPr>
                <w:rFonts w:ascii="Verdana" w:hAnsi="Verdana" w:cs="Segoe UI Historic"/>
              </w:rPr>
              <w:t>Resolve branch user activation operational challenges</w:t>
            </w:r>
          </w:p>
        </w:tc>
        <w:tc>
          <w:tcPr>
            <w:tcW w:w="1334" w:type="dxa"/>
            <w:tcBorders>
              <w:top w:val="nil"/>
              <w:left w:val="nil"/>
              <w:bottom w:val="single" w:sz="4" w:space="0" w:color="auto"/>
              <w:right w:val="single" w:sz="4" w:space="0" w:color="auto"/>
            </w:tcBorders>
            <w:shd w:val="clear" w:color="auto" w:fill="auto"/>
            <w:vAlign w:val="center"/>
            <w:hideMark/>
          </w:tcPr>
          <w:p w14:paraId="43E82EAD"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3532" w:type="dxa"/>
            <w:tcBorders>
              <w:top w:val="nil"/>
              <w:left w:val="nil"/>
              <w:bottom w:val="single" w:sz="4" w:space="0" w:color="auto"/>
              <w:right w:val="single" w:sz="4" w:space="0" w:color="auto"/>
            </w:tcBorders>
            <w:shd w:val="clear" w:color="auto" w:fill="auto"/>
            <w:vAlign w:val="center"/>
            <w:hideMark/>
          </w:tcPr>
          <w:p w14:paraId="3D537FD6" w14:textId="77777777" w:rsidR="00A962F0" w:rsidRPr="00A2700C" w:rsidRDefault="00A962F0" w:rsidP="00B06D26">
            <w:pPr>
              <w:rPr>
                <w:rFonts w:ascii="Verdana" w:hAnsi="Verdana" w:cs="Segoe UI Historic"/>
              </w:rPr>
            </w:pPr>
            <w:r w:rsidRPr="00A2700C">
              <w:rPr>
                <w:rFonts w:ascii="Verdana" w:hAnsi="Verdana" w:cs="Segoe UI Historic"/>
              </w:rPr>
              <w:t>As per the request</w:t>
            </w:r>
          </w:p>
        </w:tc>
        <w:tc>
          <w:tcPr>
            <w:tcW w:w="2241" w:type="dxa"/>
            <w:tcBorders>
              <w:top w:val="nil"/>
              <w:left w:val="nil"/>
              <w:bottom w:val="single" w:sz="4" w:space="0" w:color="auto"/>
              <w:right w:val="single" w:sz="4" w:space="0" w:color="auto"/>
            </w:tcBorders>
            <w:shd w:val="clear" w:color="auto" w:fill="auto"/>
            <w:vAlign w:val="center"/>
            <w:hideMark/>
          </w:tcPr>
          <w:p w14:paraId="475BF82D"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71" w:type="dxa"/>
            <w:tcBorders>
              <w:top w:val="nil"/>
              <w:left w:val="nil"/>
              <w:bottom w:val="single" w:sz="4" w:space="0" w:color="auto"/>
              <w:right w:val="single" w:sz="4" w:space="0" w:color="auto"/>
            </w:tcBorders>
            <w:shd w:val="clear" w:color="auto" w:fill="auto"/>
            <w:vAlign w:val="center"/>
            <w:hideMark/>
          </w:tcPr>
          <w:p w14:paraId="2E4CC278"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0A2BF928" w14:textId="77777777" w:rsidTr="00B06D26">
        <w:trPr>
          <w:trHeight w:val="519"/>
        </w:trPr>
        <w:tc>
          <w:tcPr>
            <w:tcW w:w="1271" w:type="dxa"/>
            <w:vMerge/>
            <w:tcBorders>
              <w:left w:val="single" w:sz="4" w:space="0" w:color="auto"/>
              <w:right w:val="single" w:sz="4" w:space="0" w:color="auto"/>
            </w:tcBorders>
            <w:vAlign w:val="center"/>
          </w:tcPr>
          <w:p w14:paraId="4D0B3FE2" w14:textId="77777777" w:rsidR="00A962F0" w:rsidRPr="00A2700C" w:rsidRDefault="00A962F0" w:rsidP="00B06D26">
            <w:pPr>
              <w:rPr>
                <w:rFonts w:ascii="Verdana" w:hAnsi="Verdana" w:cs="Segoe UI Historic"/>
                <w:bCs/>
              </w:rPr>
            </w:pPr>
          </w:p>
        </w:tc>
        <w:tc>
          <w:tcPr>
            <w:tcW w:w="4868" w:type="dxa"/>
            <w:tcBorders>
              <w:top w:val="nil"/>
              <w:left w:val="nil"/>
              <w:bottom w:val="single" w:sz="4" w:space="0" w:color="auto"/>
              <w:right w:val="single" w:sz="4" w:space="0" w:color="auto"/>
            </w:tcBorders>
            <w:shd w:val="clear" w:color="auto" w:fill="auto"/>
            <w:vAlign w:val="center"/>
          </w:tcPr>
          <w:p w14:paraId="439E9E03" w14:textId="77777777" w:rsidR="00A962F0" w:rsidRPr="00A2700C" w:rsidRDefault="00A962F0" w:rsidP="00B06D26">
            <w:pPr>
              <w:rPr>
                <w:rFonts w:ascii="Verdana" w:hAnsi="Verdana" w:cs="Segoe UI Historic"/>
              </w:rPr>
            </w:pPr>
            <w:r w:rsidRPr="00A2700C">
              <w:rPr>
                <w:rFonts w:ascii="Verdana" w:hAnsi="Verdana" w:cs="Segoe UI Historic"/>
              </w:rPr>
              <w:t>Increase Active MB user</w:t>
            </w:r>
          </w:p>
        </w:tc>
        <w:tc>
          <w:tcPr>
            <w:tcW w:w="1334" w:type="dxa"/>
            <w:tcBorders>
              <w:top w:val="nil"/>
              <w:left w:val="nil"/>
              <w:bottom w:val="single" w:sz="4" w:space="0" w:color="auto"/>
              <w:right w:val="single" w:sz="4" w:space="0" w:color="auto"/>
            </w:tcBorders>
            <w:shd w:val="clear" w:color="auto" w:fill="auto"/>
            <w:vAlign w:val="center"/>
          </w:tcPr>
          <w:p w14:paraId="3720BBEC"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532" w:type="dxa"/>
            <w:tcBorders>
              <w:top w:val="nil"/>
              <w:left w:val="nil"/>
              <w:bottom w:val="single" w:sz="4" w:space="0" w:color="auto"/>
              <w:right w:val="single" w:sz="4" w:space="0" w:color="auto"/>
            </w:tcBorders>
            <w:shd w:val="clear" w:color="auto" w:fill="auto"/>
            <w:vAlign w:val="center"/>
          </w:tcPr>
          <w:p w14:paraId="7DD6169C"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2241" w:type="dxa"/>
            <w:tcBorders>
              <w:top w:val="nil"/>
              <w:left w:val="nil"/>
              <w:bottom w:val="single" w:sz="4" w:space="0" w:color="auto"/>
              <w:right w:val="single" w:sz="4" w:space="0" w:color="auto"/>
            </w:tcBorders>
            <w:shd w:val="clear" w:color="auto" w:fill="auto"/>
            <w:vAlign w:val="center"/>
          </w:tcPr>
          <w:p w14:paraId="192E62A0"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2071" w:type="dxa"/>
            <w:tcBorders>
              <w:top w:val="nil"/>
              <w:left w:val="nil"/>
              <w:bottom w:val="single" w:sz="4" w:space="0" w:color="auto"/>
              <w:right w:val="single" w:sz="4" w:space="0" w:color="auto"/>
            </w:tcBorders>
            <w:shd w:val="clear" w:color="auto" w:fill="auto"/>
            <w:vAlign w:val="center"/>
          </w:tcPr>
          <w:p w14:paraId="238A42A8"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3A4ECDD3" w14:textId="77777777" w:rsidTr="00B06D26">
        <w:trPr>
          <w:trHeight w:val="271"/>
        </w:trPr>
        <w:tc>
          <w:tcPr>
            <w:tcW w:w="1271" w:type="dxa"/>
            <w:vMerge/>
            <w:tcBorders>
              <w:left w:val="single" w:sz="4" w:space="0" w:color="auto"/>
              <w:right w:val="single" w:sz="4" w:space="0" w:color="auto"/>
            </w:tcBorders>
            <w:vAlign w:val="center"/>
            <w:hideMark/>
          </w:tcPr>
          <w:p w14:paraId="54022A01" w14:textId="77777777" w:rsidR="00A962F0" w:rsidRPr="00A2700C" w:rsidRDefault="00A962F0" w:rsidP="00B06D26">
            <w:pPr>
              <w:rPr>
                <w:rFonts w:ascii="Verdana" w:hAnsi="Verdana" w:cs="Segoe UI Historic"/>
                <w:bCs/>
              </w:rPr>
            </w:pPr>
          </w:p>
        </w:tc>
        <w:tc>
          <w:tcPr>
            <w:tcW w:w="4868" w:type="dxa"/>
            <w:vMerge w:val="restart"/>
            <w:tcBorders>
              <w:top w:val="nil"/>
              <w:left w:val="single" w:sz="4" w:space="0" w:color="auto"/>
              <w:bottom w:val="single" w:sz="4" w:space="0" w:color="auto"/>
              <w:right w:val="single" w:sz="4" w:space="0" w:color="auto"/>
            </w:tcBorders>
            <w:shd w:val="clear" w:color="auto" w:fill="auto"/>
            <w:vAlign w:val="center"/>
            <w:hideMark/>
          </w:tcPr>
          <w:p w14:paraId="72124439" w14:textId="77777777" w:rsidR="00A962F0" w:rsidRPr="00A2700C" w:rsidRDefault="00A962F0" w:rsidP="00B06D26">
            <w:pPr>
              <w:rPr>
                <w:rFonts w:ascii="Verdana" w:hAnsi="Verdana" w:cs="Segoe UI Historic"/>
              </w:rPr>
            </w:pPr>
            <w:r w:rsidRPr="00A2700C">
              <w:rPr>
                <w:rFonts w:ascii="Verdana" w:hAnsi="Verdana" w:cs="Segoe UI Historic"/>
              </w:rPr>
              <w:t>Initiates and proposes new mobile banking business ideas/initiatives</w:t>
            </w:r>
          </w:p>
        </w:tc>
        <w:tc>
          <w:tcPr>
            <w:tcW w:w="1334" w:type="dxa"/>
            <w:tcBorders>
              <w:top w:val="nil"/>
              <w:left w:val="nil"/>
              <w:bottom w:val="single" w:sz="4" w:space="0" w:color="auto"/>
              <w:right w:val="single" w:sz="4" w:space="0" w:color="auto"/>
            </w:tcBorders>
            <w:shd w:val="clear" w:color="auto" w:fill="auto"/>
            <w:vAlign w:val="center"/>
            <w:hideMark/>
          </w:tcPr>
          <w:p w14:paraId="41D03312"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3532" w:type="dxa"/>
            <w:tcBorders>
              <w:top w:val="nil"/>
              <w:left w:val="nil"/>
              <w:bottom w:val="single" w:sz="4" w:space="0" w:color="auto"/>
              <w:right w:val="single" w:sz="4" w:space="0" w:color="auto"/>
            </w:tcBorders>
            <w:shd w:val="clear" w:color="auto" w:fill="auto"/>
            <w:vAlign w:val="center"/>
            <w:hideMark/>
          </w:tcPr>
          <w:p w14:paraId="6B4416D3"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241" w:type="dxa"/>
            <w:tcBorders>
              <w:top w:val="nil"/>
              <w:left w:val="nil"/>
              <w:bottom w:val="single" w:sz="4" w:space="0" w:color="auto"/>
              <w:right w:val="single" w:sz="4" w:space="0" w:color="auto"/>
            </w:tcBorders>
            <w:shd w:val="clear" w:color="auto" w:fill="auto"/>
            <w:vAlign w:val="center"/>
            <w:hideMark/>
          </w:tcPr>
          <w:p w14:paraId="2E2C7BF6"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71" w:type="dxa"/>
            <w:tcBorders>
              <w:top w:val="nil"/>
              <w:left w:val="nil"/>
              <w:bottom w:val="single" w:sz="4" w:space="0" w:color="auto"/>
              <w:right w:val="single" w:sz="4" w:space="0" w:color="auto"/>
            </w:tcBorders>
            <w:shd w:val="clear" w:color="auto" w:fill="auto"/>
            <w:vAlign w:val="center"/>
            <w:hideMark/>
          </w:tcPr>
          <w:p w14:paraId="7B9C6800"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647DCE27" w14:textId="77777777" w:rsidTr="00B06D26">
        <w:trPr>
          <w:trHeight w:val="271"/>
        </w:trPr>
        <w:tc>
          <w:tcPr>
            <w:tcW w:w="1271" w:type="dxa"/>
            <w:vMerge/>
            <w:tcBorders>
              <w:left w:val="single" w:sz="4" w:space="0" w:color="auto"/>
              <w:right w:val="single" w:sz="4" w:space="0" w:color="auto"/>
            </w:tcBorders>
            <w:vAlign w:val="center"/>
            <w:hideMark/>
          </w:tcPr>
          <w:p w14:paraId="7C3ADB02" w14:textId="77777777" w:rsidR="00A962F0" w:rsidRPr="00A2700C" w:rsidRDefault="00A962F0" w:rsidP="00B06D26">
            <w:pPr>
              <w:rPr>
                <w:rFonts w:ascii="Verdana" w:hAnsi="Verdana" w:cs="Segoe UI Historic"/>
                <w:bCs/>
              </w:rPr>
            </w:pPr>
          </w:p>
        </w:tc>
        <w:tc>
          <w:tcPr>
            <w:tcW w:w="4868" w:type="dxa"/>
            <w:vMerge/>
            <w:tcBorders>
              <w:top w:val="nil"/>
              <w:left w:val="single" w:sz="4" w:space="0" w:color="auto"/>
              <w:bottom w:val="single" w:sz="4" w:space="0" w:color="auto"/>
              <w:right w:val="single" w:sz="4" w:space="0" w:color="auto"/>
            </w:tcBorders>
            <w:vAlign w:val="center"/>
            <w:hideMark/>
          </w:tcPr>
          <w:p w14:paraId="78F0E73D" w14:textId="77777777" w:rsidR="00A962F0" w:rsidRPr="00A2700C" w:rsidRDefault="00A962F0" w:rsidP="00B06D26">
            <w:pPr>
              <w:rPr>
                <w:rFonts w:ascii="Verdana" w:hAnsi="Verdana" w:cs="Segoe UI Historic"/>
              </w:rPr>
            </w:pPr>
          </w:p>
        </w:tc>
        <w:tc>
          <w:tcPr>
            <w:tcW w:w="1334" w:type="dxa"/>
            <w:tcBorders>
              <w:top w:val="nil"/>
              <w:left w:val="nil"/>
              <w:bottom w:val="single" w:sz="4" w:space="0" w:color="auto"/>
              <w:right w:val="single" w:sz="4" w:space="0" w:color="auto"/>
            </w:tcBorders>
            <w:shd w:val="clear" w:color="auto" w:fill="auto"/>
            <w:vAlign w:val="center"/>
            <w:hideMark/>
          </w:tcPr>
          <w:p w14:paraId="4CE417C1"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32" w:type="dxa"/>
            <w:tcBorders>
              <w:top w:val="nil"/>
              <w:left w:val="nil"/>
              <w:bottom w:val="single" w:sz="4" w:space="0" w:color="auto"/>
              <w:right w:val="single" w:sz="4" w:space="0" w:color="auto"/>
            </w:tcBorders>
            <w:shd w:val="clear" w:color="auto" w:fill="auto"/>
            <w:vAlign w:val="center"/>
            <w:hideMark/>
          </w:tcPr>
          <w:p w14:paraId="6570260C"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241" w:type="dxa"/>
            <w:tcBorders>
              <w:top w:val="nil"/>
              <w:left w:val="nil"/>
              <w:bottom w:val="single" w:sz="4" w:space="0" w:color="auto"/>
              <w:right w:val="single" w:sz="4" w:space="0" w:color="auto"/>
            </w:tcBorders>
            <w:shd w:val="clear" w:color="auto" w:fill="auto"/>
            <w:vAlign w:val="center"/>
            <w:hideMark/>
          </w:tcPr>
          <w:p w14:paraId="1A707985"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71" w:type="dxa"/>
            <w:tcBorders>
              <w:top w:val="nil"/>
              <w:left w:val="nil"/>
              <w:bottom w:val="single" w:sz="4" w:space="0" w:color="auto"/>
              <w:right w:val="single" w:sz="4" w:space="0" w:color="auto"/>
            </w:tcBorders>
            <w:shd w:val="clear" w:color="auto" w:fill="auto"/>
            <w:vAlign w:val="center"/>
            <w:hideMark/>
          </w:tcPr>
          <w:p w14:paraId="67F2B104"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4D6C0F55" w14:textId="77777777" w:rsidTr="00B06D26">
        <w:trPr>
          <w:trHeight w:val="519"/>
        </w:trPr>
        <w:tc>
          <w:tcPr>
            <w:tcW w:w="1271" w:type="dxa"/>
            <w:vMerge/>
            <w:tcBorders>
              <w:left w:val="single" w:sz="4" w:space="0" w:color="auto"/>
              <w:right w:val="single" w:sz="4" w:space="0" w:color="auto"/>
            </w:tcBorders>
            <w:vAlign w:val="center"/>
            <w:hideMark/>
          </w:tcPr>
          <w:p w14:paraId="495A96FE" w14:textId="77777777" w:rsidR="00A962F0" w:rsidRPr="00A2700C" w:rsidRDefault="00A962F0" w:rsidP="00B06D26">
            <w:pPr>
              <w:rPr>
                <w:rFonts w:ascii="Verdana" w:hAnsi="Verdana" w:cs="Segoe UI Historic"/>
                <w:bCs/>
              </w:rPr>
            </w:pPr>
          </w:p>
        </w:tc>
        <w:tc>
          <w:tcPr>
            <w:tcW w:w="4868" w:type="dxa"/>
            <w:vMerge w:val="restart"/>
            <w:tcBorders>
              <w:top w:val="nil"/>
              <w:left w:val="nil"/>
              <w:right w:val="single" w:sz="4" w:space="0" w:color="auto"/>
            </w:tcBorders>
            <w:shd w:val="clear" w:color="auto" w:fill="auto"/>
            <w:vAlign w:val="center"/>
            <w:hideMark/>
          </w:tcPr>
          <w:p w14:paraId="335F6C89" w14:textId="2DDA3F64" w:rsidR="00A962F0" w:rsidRPr="00A2700C" w:rsidRDefault="00606C71" w:rsidP="00606C71">
            <w:pPr>
              <w:rPr>
                <w:rFonts w:ascii="Verdana" w:hAnsi="Verdana" w:cs="Segoe UI Historic"/>
              </w:rPr>
            </w:pPr>
            <w:r>
              <w:rPr>
                <w:rFonts w:ascii="Verdana" w:hAnsi="Verdana" w:cs="Segoe UI Historic"/>
              </w:rPr>
              <w:t>Prepare assessments and</w:t>
            </w:r>
            <w:r w:rsidR="00A962F0" w:rsidRPr="00A2700C">
              <w:rPr>
                <w:rFonts w:ascii="Verdana" w:hAnsi="Verdana" w:cs="Segoe UI Historic"/>
              </w:rPr>
              <w:t xml:space="preserve"> action plan status update of all required Performance report </w:t>
            </w:r>
            <w:r>
              <w:rPr>
                <w:rFonts w:ascii="Verdana" w:hAnsi="Verdana" w:cs="Segoe UI Historic"/>
              </w:rPr>
              <w:t>and</w:t>
            </w:r>
            <w:r w:rsidR="00A962F0" w:rsidRPr="00A2700C">
              <w:rPr>
                <w:rFonts w:ascii="Verdana" w:hAnsi="Verdana" w:cs="Segoe UI Historic"/>
              </w:rPr>
              <w:t xml:space="preserve"> Fraud related in monthly basis</w:t>
            </w:r>
          </w:p>
        </w:tc>
        <w:tc>
          <w:tcPr>
            <w:tcW w:w="1334" w:type="dxa"/>
            <w:tcBorders>
              <w:top w:val="nil"/>
              <w:left w:val="nil"/>
              <w:bottom w:val="single" w:sz="4" w:space="0" w:color="auto"/>
              <w:right w:val="single" w:sz="4" w:space="0" w:color="auto"/>
            </w:tcBorders>
            <w:shd w:val="clear" w:color="auto" w:fill="auto"/>
            <w:hideMark/>
          </w:tcPr>
          <w:p w14:paraId="6ED38A93"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3532" w:type="dxa"/>
            <w:tcBorders>
              <w:top w:val="nil"/>
              <w:left w:val="nil"/>
              <w:bottom w:val="single" w:sz="4" w:space="0" w:color="auto"/>
              <w:right w:val="single" w:sz="4" w:space="0" w:color="auto"/>
            </w:tcBorders>
            <w:shd w:val="clear" w:color="auto" w:fill="auto"/>
            <w:hideMark/>
          </w:tcPr>
          <w:p w14:paraId="44781C31"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241" w:type="dxa"/>
            <w:tcBorders>
              <w:top w:val="nil"/>
              <w:left w:val="nil"/>
              <w:bottom w:val="single" w:sz="4" w:space="0" w:color="auto"/>
              <w:right w:val="single" w:sz="4" w:space="0" w:color="auto"/>
            </w:tcBorders>
            <w:shd w:val="clear" w:color="auto" w:fill="auto"/>
            <w:hideMark/>
          </w:tcPr>
          <w:p w14:paraId="4EDE6821"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71" w:type="dxa"/>
            <w:tcBorders>
              <w:top w:val="nil"/>
              <w:left w:val="nil"/>
              <w:bottom w:val="single" w:sz="4" w:space="0" w:color="auto"/>
              <w:right w:val="single" w:sz="4" w:space="0" w:color="auto"/>
            </w:tcBorders>
            <w:shd w:val="clear" w:color="auto" w:fill="auto"/>
            <w:hideMark/>
          </w:tcPr>
          <w:p w14:paraId="454D9C25"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57FC3CBE" w14:textId="77777777" w:rsidTr="00B06D26">
        <w:trPr>
          <w:trHeight w:val="519"/>
        </w:trPr>
        <w:tc>
          <w:tcPr>
            <w:tcW w:w="1271" w:type="dxa"/>
            <w:vMerge/>
            <w:tcBorders>
              <w:left w:val="single" w:sz="4" w:space="0" w:color="auto"/>
              <w:right w:val="single" w:sz="4" w:space="0" w:color="auto"/>
            </w:tcBorders>
            <w:vAlign w:val="center"/>
          </w:tcPr>
          <w:p w14:paraId="45950C31" w14:textId="77777777" w:rsidR="00A962F0" w:rsidRPr="00A2700C" w:rsidRDefault="00A962F0" w:rsidP="00B06D26">
            <w:pPr>
              <w:rPr>
                <w:rFonts w:ascii="Verdana" w:hAnsi="Verdana" w:cs="Segoe UI Historic"/>
                <w:bCs/>
              </w:rPr>
            </w:pPr>
          </w:p>
        </w:tc>
        <w:tc>
          <w:tcPr>
            <w:tcW w:w="4868" w:type="dxa"/>
            <w:vMerge/>
            <w:tcBorders>
              <w:left w:val="nil"/>
              <w:bottom w:val="single" w:sz="4" w:space="0" w:color="auto"/>
              <w:right w:val="single" w:sz="4" w:space="0" w:color="auto"/>
            </w:tcBorders>
            <w:shd w:val="clear" w:color="auto" w:fill="auto"/>
            <w:vAlign w:val="center"/>
          </w:tcPr>
          <w:p w14:paraId="02018540" w14:textId="77777777" w:rsidR="00A962F0" w:rsidRPr="00A2700C" w:rsidRDefault="00A962F0" w:rsidP="00B06D26">
            <w:pPr>
              <w:rPr>
                <w:rFonts w:ascii="Verdana" w:hAnsi="Verdana" w:cs="Segoe UI Historic"/>
              </w:rPr>
            </w:pPr>
          </w:p>
        </w:tc>
        <w:tc>
          <w:tcPr>
            <w:tcW w:w="1334" w:type="dxa"/>
            <w:tcBorders>
              <w:top w:val="nil"/>
              <w:left w:val="nil"/>
              <w:bottom w:val="single" w:sz="4" w:space="0" w:color="auto"/>
              <w:right w:val="single" w:sz="4" w:space="0" w:color="auto"/>
            </w:tcBorders>
            <w:shd w:val="clear" w:color="auto" w:fill="auto"/>
          </w:tcPr>
          <w:p w14:paraId="0F61ACBD"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32" w:type="dxa"/>
            <w:tcBorders>
              <w:top w:val="nil"/>
              <w:left w:val="nil"/>
              <w:bottom w:val="single" w:sz="4" w:space="0" w:color="auto"/>
              <w:right w:val="single" w:sz="4" w:space="0" w:color="auto"/>
            </w:tcBorders>
            <w:shd w:val="clear" w:color="auto" w:fill="auto"/>
          </w:tcPr>
          <w:p w14:paraId="312C82E4"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241" w:type="dxa"/>
            <w:tcBorders>
              <w:top w:val="nil"/>
              <w:left w:val="nil"/>
              <w:bottom w:val="single" w:sz="4" w:space="0" w:color="auto"/>
              <w:right w:val="single" w:sz="4" w:space="0" w:color="auto"/>
            </w:tcBorders>
            <w:shd w:val="clear" w:color="auto" w:fill="auto"/>
          </w:tcPr>
          <w:p w14:paraId="13A62019"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71" w:type="dxa"/>
            <w:tcBorders>
              <w:top w:val="nil"/>
              <w:left w:val="nil"/>
              <w:bottom w:val="single" w:sz="4" w:space="0" w:color="auto"/>
              <w:right w:val="single" w:sz="4" w:space="0" w:color="auto"/>
            </w:tcBorders>
            <w:shd w:val="clear" w:color="auto" w:fill="auto"/>
          </w:tcPr>
          <w:p w14:paraId="672A2C8E"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0E4FC275" w14:textId="77777777" w:rsidTr="00B06D26">
        <w:trPr>
          <w:trHeight w:val="519"/>
        </w:trPr>
        <w:tc>
          <w:tcPr>
            <w:tcW w:w="1271" w:type="dxa"/>
            <w:vMerge/>
            <w:tcBorders>
              <w:left w:val="single" w:sz="4" w:space="0" w:color="auto"/>
              <w:right w:val="single" w:sz="4" w:space="0" w:color="auto"/>
            </w:tcBorders>
            <w:vAlign w:val="center"/>
          </w:tcPr>
          <w:p w14:paraId="02B33A37" w14:textId="77777777" w:rsidR="00A962F0" w:rsidRPr="00A2700C" w:rsidRDefault="00A962F0" w:rsidP="00B06D26">
            <w:pPr>
              <w:rPr>
                <w:rFonts w:ascii="Verdana" w:hAnsi="Verdana" w:cs="Segoe UI Historic"/>
                <w:bCs/>
              </w:rPr>
            </w:pPr>
          </w:p>
        </w:tc>
        <w:tc>
          <w:tcPr>
            <w:tcW w:w="4868" w:type="dxa"/>
            <w:vMerge w:val="restart"/>
            <w:tcBorders>
              <w:top w:val="nil"/>
              <w:left w:val="nil"/>
              <w:right w:val="single" w:sz="4" w:space="0" w:color="auto"/>
            </w:tcBorders>
            <w:shd w:val="clear" w:color="auto" w:fill="auto"/>
            <w:vAlign w:val="center"/>
          </w:tcPr>
          <w:p w14:paraId="30CD06C1" w14:textId="77777777" w:rsidR="00A962F0" w:rsidRPr="00A2700C" w:rsidRDefault="00A962F0" w:rsidP="00B06D26">
            <w:pPr>
              <w:rPr>
                <w:rFonts w:ascii="Verdana" w:hAnsi="Verdana" w:cs="Segoe UI Historic"/>
              </w:rPr>
            </w:pPr>
            <w:r w:rsidRPr="00A2700C">
              <w:rPr>
                <w:rFonts w:ascii="Verdana" w:hAnsi="Verdana" w:cs="Segoe UI Historic"/>
              </w:rPr>
              <w:t>Identifies, distinguishes, analyses &amp; propose possible solution for various product/service related issues.</w:t>
            </w:r>
          </w:p>
        </w:tc>
        <w:tc>
          <w:tcPr>
            <w:tcW w:w="1334" w:type="dxa"/>
            <w:tcBorders>
              <w:top w:val="nil"/>
              <w:left w:val="nil"/>
              <w:bottom w:val="single" w:sz="4" w:space="0" w:color="auto"/>
              <w:right w:val="single" w:sz="4" w:space="0" w:color="auto"/>
            </w:tcBorders>
            <w:shd w:val="clear" w:color="auto" w:fill="auto"/>
          </w:tcPr>
          <w:p w14:paraId="4488EB7D"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3532" w:type="dxa"/>
            <w:tcBorders>
              <w:top w:val="nil"/>
              <w:left w:val="nil"/>
              <w:bottom w:val="single" w:sz="4" w:space="0" w:color="auto"/>
              <w:right w:val="single" w:sz="4" w:space="0" w:color="auto"/>
            </w:tcBorders>
            <w:shd w:val="clear" w:color="auto" w:fill="auto"/>
          </w:tcPr>
          <w:p w14:paraId="53BEEEEE"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241" w:type="dxa"/>
            <w:tcBorders>
              <w:top w:val="nil"/>
              <w:left w:val="nil"/>
              <w:bottom w:val="single" w:sz="4" w:space="0" w:color="auto"/>
              <w:right w:val="single" w:sz="4" w:space="0" w:color="auto"/>
            </w:tcBorders>
            <w:shd w:val="clear" w:color="auto" w:fill="auto"/>
          </w:tcPr>
          <w:p w14:paraId="5EE0F61A"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71" w:type="dxa"/>
            <w:tcBorders>
              <w:top w:val="nil"/>
              <w:left w:val="nil"/>
              <w:bottom w:val="single" w:sz="4" w:space="0" w:color="auto"/>
              <w:right w:val="single" w:sz="4" w:space="0" w:color="auto"/>
            </w:tcBorders>
            <w:shd w:val="clear" w:color="auto" w:fill="auto"/>
          </w:tcPr>
          <w:p w14:paraId="774E34E2"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59A549CE" w14:textId="77777777" w:rsidTr="00B06D26">
        <w:trPr>
          <w:trHeight w:val="519"/>
        </w:trPr>
        <w:tc>
          <w:tcPr>
            <w:tcW w:w="1271" w:type="dxa"/>
            <w:tcBorders>
              <w:left w:val="single" w:sz="4" w:space="0" w:color="auto"/>
              <w:right w:val="single" w:sz="4" w:space="0" w:color="auto"/>
            </w:tcBorders>
            <w:vAlign w:val="center"/>
          </w:tcPr>
          <w:p w14:paraId="24E3BBD3" w14:textId="77777777" w:rsidR="00A962F0" w:rsidRPr="00A2700C" w:rsidRDefault="00A962F0" w:rsidP="00B06D26">
            <w:pPr>
              <w:rPr>
                <w:rFonts w:ascii="Verdana" w:hAnsi="Verdana" w:cs="Segoe UI Historic"/>
                <w:bCs/>
              </w:rPr>
            </w:pPr>
          </w:p>
        </w:tc>
        <w:tc>
          <w:tcPr>
            <w:tcW w:w="4868" w:type="dxa"/>
            <w:vMerge/>
            <w:tcBorders>
              <w:left w:val="nil"/>
              <w:bottom w:val="single" w:sz="4" w:space="0" w:color="auto"/>
              <w:right w:val="single" w:sz="4" w:space="0" w:color="auto"/>
            </w:tcBorders>
            <w:shd w:val="clear" w:color="auto" w:fill="auto"/>
            <w:vAlign w:val="center"/>
          </w:tcPr>
          <w:p w14:paraId="4FA965C4" w14:textId="77777777" w:rsidR="00A962F0" w:rsidRPr="00A2700C" w:rsidRDefault="00A962F0" w:rsidP="00B06D26">
            <w:pPr>
              <w:rPr>
                <w:rFonts w:ascii="Verdana" w:hAnsi="Verdana" w:cs="Segoe UI Historic"/>
              </w:rPr>
            </w:pPr>
          </w:p>
        </w:tc>
        <w:tc>
          <w:tcPr>
            <w:tcW w:w="1334" w:type="dxa"/>
            <w:tcBorders>
              <w:top w:val="nil"/>
              <w:left w:val="nil"/>
              <w:bottom w:val="single" w:sz="4" w:space="0" w:color="auto"/>
              <w:right w:val="single" w:sz="4" w:space="0" w:color="auto"/>
            </w:tcBorders>
            <w:shd w:val="clear" w:color="auto" w:fill="auto"/>
          </w:tcPr>
          <w:p w14:paraId="30B2016C"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32" w:type="dxa"/>
            <w:tcBorders>
              <w:top w:val="nil"/>
              <w:left w:val="nil"/>
              <w:bottom w:val="single" w:sz="4" w:space="0" w:color="auto"/>
              <w:right w:val="single" w:sz="4" w:space="0" w:color="auto"/>
            </w:tcBorders>
            <w:shd w:val="clear" w:color="auto" w:fill="auto"/>
          </w:tcPr>
          <w:p w14:paraId="37ED5152"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241" w:type="dxa"/>
            <w:tcBorders>
              <w:top w:val="nil"/>
              <w:left w:val="nil"/>
              <w:bottom w:val="single" w:sz="4" w:space="0" w:color="auto"/>
              <w:right w:val="single" w:sz="4" w:space="0" w:color="auto"/>
            </w:tcBorders>
            <w:shd w:val="clear" w:color="auto" w:fill="auto"/>
          </w:tcPr>
          <w:p w14:paraId="26557C66"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71" w:type="dxa"/>
            <w:tcBorders>
              <w:top w:val="nil"/>
              <w:left w:val="nil"/>
              <w:bottom w:val="single" w:sz="4" w:space="0" w:color="auto"/>
              <w:right w:val="single" w:sz="4" w:space="0" w:color="auto"/>
            </w:tcBorders>
            <w:shd w:val="clear" w:color="auto" w:fill="auto"/>
          </w:tcPr>
          <w:p w14:paraId="38922514"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6A9EE2ED" w14:textId="77777777" w:rsidTr="00B06D26">
        <w:trPr>
          <w:trHeight w:val="519"/>
        </w:trPr>
        <w:tc>
          <w:tcPr>
            <w:tcW w:w="1271" w:type="dxa"/>
            <w:tcBorders>
              <w:left w:val="single" w:sz="4" w:space="0" w:color="auto"/>
              <w:bottom w:val="single" w:sz="4" w:space="0" w:color="auto"/>
              <w:right w:val="single" w:sz="4" w:space="0" w:color="auto"/>
            </w:tcBorders>
            <w:vAlign w:val="center"/>
          </w:tcPr>
          <w:p w14:paraId="350D4000" w14:textId="77777777" w:rsidR="00A962F0" w:rsidRPr="00A2700C" w:rsidRDefault="00A962F0" w:rsidP="00B06D26">
            <w:pPr>
              <w:rPr>
                <w:rFonts w:ascii="Verdana" w:hAnsi="Verdana" w:cs="Segoe UI Historic"/>
                <w:bCs/>
              </w:rPr>
            </w:pPr>
          </w:p>
        </w:tc>
        <w:tc>
          <w:tcPr>
            <w:tcW w:w="4868" w:type="dxa"/>
            <w:tcBorders>
              <w:top w:val="nil"/>
              <w:left w:val="nil"/>
              <w:bottom w:val="single" w:sz="4" w:space="0" w:color="auto"/>
              <w:right w:val="single" w:sz="4" w:space="0" w:color="auto"/>
            </w:tcBorders>
            <w:shd w:val="clear" w:color="auto" w:fill="auto"/>
            <w:vAlign w:val="center"/>
          </w:tcPr>
          <w:p w14:paraId="585D0382" w14:textId="77777777" w:rsidR="00A962F0" w:rsidRPr="00A2700C" w:rsidRDefault="00A962F0" w:rsidP="00B06D26">
            <w:pPr>
              <w:rPr>
                <w:rFonts w:ascii="Verdana" w:hAnsi="Verdana" w:cs="Segoe UI Historic"/>
              </w:rPr>
            </w:pPr>
            <w:r w:rsidRPr="00A2700C">
              <w:rPr>
                <w:rFonts w:ascii="Verdana" w:hAnsi="Verdana" w:cs="Segoe UI Historic"/>
              </w:rPr>
              <w:t>Identifies business/industry trends in mobile banking business</w:t>
            </w:r>
          </w:p>
        </w:tc>
        <w:tc>
          <w:tcPr>
            <w:tcW w:w="1334" w:type="dxa"/>
            <w:tcBorders>
              <w:top w:val="nil"/>
              <w:left w:val="nil"/>
              <w:bottom w:val="single" w:sz="4" w:space="0" w:color="auto"/>
              <w:right w:val="single" w:sz="4" w:space="0" w:color="auto"/>
            </w:tcBorders>
            <w:shd w:val="clear" w:color="auto" w:fill="auto"/>
          </w:tcPr>
          <w:p w14:paraId="035C8552"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3532" w:type="dxa"/>
            <w:tcBorders>
              <w:top w:val="nil"/>
              <w:left w:val="nil"/>
              <w:bottom w:val="single" w:sz="4" w:space="0" w:color="auto"/>
              <w:right w:val="single" w:sz="4" w:space="0" w:color="auto"/>
            </w:tcBorders>
            <w:shd w:val="clear" w:color="auto" w:fill="auto"/>
          </w:tcPr>
          <w:p w14:paraId="0F734E45" w14:textId="77777777" w:rsidR="00A962F0" w:rsidRPr="00A2700C" w:rsidRDefault="00A962F0" w:rsidP="00B06D26">
            <w:pPr>
              <w:rPr>
                <w:rFonts w:ascii="Verdana" w:hAnsi="Verdana" w:cs="Segoe UI Historic"/>
              </w:rPr>
            </w:pPr>
            <w:r w:rsidRPr="00A2700C">
              <w:rPr>
                <w:rFonts w:ascii="Verdana" w:hAnsi="Verdana" w:cs="Segoe UI Historic"/>
              </w:rPr>
              <w:t>Submit at least 2 strategic proposals based on trend analysis per quarter.</w:t>
            </w:r>
          </w:p>
        </w:tc>
        <w:tc>
          <w:tcPr>
            <w:tcW w:w="2241" w:type="dxa"/>
            <w:tcBorders>
              <w:top w:val="nil"/>
              <w:left w:val="nil"/>
              <w:bottom w:val="single" w:sz="4" w:space="0" w:color="auto"/>
              <w:right w:val="single" w:sz="4" w:space="0" w:color="auto"/>
            </w:tcBorders>
            <w:shd w:val="clear" w:color="auto" w:fill="auto"/>
          </w:tcPr>
          <w:p w14:paraId="558E5860"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71" w:type="dxa"/>
            <w:tcBorders>
              <w:top w:val="nil"/>
              <w:left w:val="nil"/>
              <w:bottom w:val="single" w:sz="4" w:space="0" w:color="auto"/>
              <w:right w:val="single" w:sz="4" w:space="0" w:color="auto"/>
            </w:tcBorders>
            <w:shd w:val="clear" w:color="auto" w:fill="auto"/>
          </w:tcPr>
          <w:p w14:paraId="50E13444" w14:textId="09989509" w:rsidR="00A962F0" w:rsidRPr="00A2700C" w:rsidRDefault="00A962F0" w:rsidP="00B06D26">
            <w:pPr>
              <w:rPr>
                <w:rFonts w:ascii="Verdana" w:hAnsi="Verdana" w:cs="Segoe UI Historic"/>
              </w:rPr>
            </w:pPr>
            <w:r w:rsidRPr="00A2700C">
              <w:rPr>
                <w:rFonts w:ascii="Verdana" w:hAnsi="Verdana" w:cs="Segoe UI Historic"/>
              </w:rPr>
              <w:t xml:space="preserve">Can </w:t>
            </w:r>
            <w:r w:rsidR="00606C71">
              <w:rPr>
                <w:rFonts w:ascii="Verdana" w:hAnsi="Verdana" w:cs="Segoe UI Historic"/>
              </w:rPr>
              <w:t>not</w:t>
            </w:r>
            <w:r w:rsidRPr="00A2700C">
              <w:rPr>
                <w:rFonts w:ascii="Verdana" w:hAnsi="Verdana" w:cs="Segoe UI Historic"/>
              </w:rPr>
              <w:t xml:space="preserve"> Exceed</w:t>
            </w:r>
          </w:p>
        </w:tc>
      </w:tr>
      <w:tr w:rsidR="00A962F0" w:rsidRPr="00A2700C" w14:paraId="3DC930F9" w14:textId="77777777" w:rsidTr="00B06D26">
        <w:trPr>
          <w:trHeight w:val="271"/>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C749036" w14:textId="77777777" w:rsidR="00A962F0" w:rsidRPr="00A2700C" w:rsidRDefault="00A962F0" w:rsidP="00B06D26">
            <w:pPr>
              <w:rPr>
                <w:rFonts w:ascii="Verdana" w:hAnsi="Verdana" w:cs="Segoe UI Historic"/>
              </w:rPr>
            </w:pPr>
          </w:p>
        </w:tc>
        <w:tc>
          <w:tcPr>
            <w:tcW w:w="9734" w:type="dxa"/>
            <w:gridSpan w:val="3"/>
            <w:tcBorders>
              <w:top w:val="nil"/>
              <w:left w:val="nil"/>
              <w:bottom w:val="single" w:sz="4" w:space="0" w:color="auto"/>
              <w:right w:val="single" w:sz="4" w:space="0" w:color="auto"/>
            </w:tcBorders>
            <w:shd w:val="clear" w:color="auto" w:fill="auto"/>
            <w:vAlign w:val="center"/>
            <w:hideMark/>
          </w:tcPr>
          <w:p w14:paraId="4ECD59F5" w14:textId="77777777" w:rsidR="00A962F0" w:rsidRPr="00A2700C" w:rsidRDefault="00A962F0" w:rsidP="00B06D26">
            <w:pPr>
              <w:rPr>
                <w:rFonts w:ascii="Verdana" w:hAnsi="Verdana" w:cs="Segoe UI Historic"/>
              </w:rPr>
            </w:pPr>
            <w:r w:rsidRPr="00A2700C">
              <w:rPr>
                <w:rFonts w:ascii="Verdana" w:hAnsi="Verdana" w:cs="Segoe UI Historic"/>
              </w:rPr>
              <w:t> Total </w:t>
            </w:r>
          </w:p>
        </w:tc>
        <w:tc>
          <w:tcPr>
            <w:tcW w:w="2241" w:type="dxa"/>
            <w:tcBorders>
              <w:top w:val="nil"/>
              <w:left w:val="nil"/>
              <w:bottom w:val="single" w:sz="4" w:space="0" w:color="auto"/>
              <w:right w:val="single" w:sz="4" w:space="0" w:color="auto"/>
            </w:tcBorders>
            <w:shd w:val="clear" w:color="auto" w:fill="auto"/>
            <w:vAlign w:val="center"/>
            <w:hideMark/>
          </w:tcPr>
          <w:p w14:paraId="3700ED09" w14:textId="77777777" w:rsidR="00A962F0" w:rsidRPr="00A2700C" w:rsidRDefault="00A962F0" w:rsidP="00B06D26">
            <w:pPr>
              <w:rPr>
                <w:rFonts w:ascii="Verdana" w:hAnsi="Verdana" w:cs="Segoe UI Historic"/>
              </w:rPr>
            </w:pPr>
            <w:r w:rsidRPr="00A2700C">
              <w:rPr>
                <w:rFonts w:ascii="Verdana" w:hAnsi="Verdana" w:cs="Segoe UI Historic"/>
              </w:rPr>
              <w:t>100</w:t>
            </w:r>
          </w:p>
        </w:tc>
        <w:tc>
          <w:tcPr>
            <w:tcW w:w="2071" w:type="dxa"/>
            <w:tcBorders>
              <w:top w:val="nil"/>
              <w:left w:val="nil"/>
              <w:bottom w:val="single" w:sz="4" w:space="0" w:color="auto"/>
              <w:right w:val="single" w:sz="4" w:space="0" w:color="auto"/>
            </w:tcBorders>
            <w:shd w:val="clear" w:color="auto" w:fill="auto"/>
            <w:vAlign w:val="center"/>
            <w:hideMark/>
          </w:tcPr>
          <w:p w14:paraId="399254BA"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6A688C48"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47DA9F77" w14:textId="77777777" w:rsidR="00A962F0" w:rsidRPr="00A2700C" w:rsidRDefault="00A962F0" w:rsidP="00B06D26">
      <w:pPr>
        <w:pStyle w:val="ListParagraph"/>
        <w:spacing w:before="100" w:beforeAutospacing="1" w:after="100" w:afterAutospacing="1" w:line="240" w:lineRule="auto"/>
        <w:ind w:left="1800"/>
        <w:jc w:val="both"/>
        <w:outlineLvl w:val="2"/>
        <w:rPr>
          <w:rFonts w:ascii="Verdana" w:eastAsia="Times New Roman" w:hAnsi="Verdana" w:cs="Segoe UI Historic"/>
          <w:b/>
          <w:bCs/>
          <w:lang w:eastAsia="en-GB"/>
        </w:rPr>
      </w:pPr>
    </w:p>
    <w:p w14:paraId="292474FE"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lang w:eastAsia="en-GB"/>
        </w:rPr>
      </w:pPr>
      <w:bookmarkStart w:id="27" w:name="_Toc209460762"/>
      <w:r w:rsidRPr="00A2700C">
        <w:rPr>
          <w:rFonts w:ascii="Verdana" w:eastAsia="Times New Roman" w:hAnsi="Verdana" w:cs="Segoe UI Historic"/>
          <w:b/>
          <w:bCs/>
          <w:lang w:eastAsia="en-GB"/>
        </w:rPr>
        <w:t>Mobile Banking Business: Digital Banking Officer appraisal parameter</w:t>
      </w:r>
      <w:bookmarkEnd w:id="27"/>
    </w:p>
    <w:tbl>
      <w:tblPr>
        <w:tblStyle w:val="TableGrid1"/>
        <w:tblW w:w="15309" w:type="dxa"/>
        <w:tblInd w:w="-1139" w:type="dxa"/>
        <w:tblLook w:val="04A0" w:firstRow="1" w:lastRow="0" w:firstColumn="1" w:lastColumn="0" w:noHBand="0" w:noVBand="1"/>
      </w:tblPr>
      <w:tblGrid>
        <w:gridCol w:w="2187"/>
        <w:gridCol w:w="2305"/>
        <w:gridCol w:w="2124"/>
        <w:gridCol w:w="1846"/>
        <w:gridCol w:w="1977"/>
        <w:gridCol w:w="1908"/>
        <w:gridCol w:w="2962"/>
      </w:tblGrid>
      <w:tr w:rsidR="00A962F0" w:rsidRPr="00A2700C" w14:paraId="7A77BDDB" w14:textId="77777777" w:rsidTr="00081AD9">
        <w:tc>
          <w:tcPr>
            <w:tcW w:w="2187" w:type="dxa"/>
            <w:shd w:val="clear" w:color="auto" w:fill="C5E0B3" w:themeFill="accent6" w:themeFillTint="66"/>
          </w:tcPr>
          <w:p w14:paraId="76A9092A" w14:textId="77777777" w:rsidR="00A962F0" w:rsidRPr="00A2700C" w:rsidRDefault="00A962F0" w:rsidP="00B06D26">
            <w:pPr>
              <w:rPr>
                <w:rFonts w:ascii="Verdana" w:hAnsi="Verdana" w:cs="Segoe UI Historic"/>
                <w:lang w:eastAsia="en-GB"/>
              </w:rPr>
            </w:pPr>
          </w:p>
        </w:tc>
        <w:tc>
          <w:tcPr>
            <w:tcW w:w="13122" w:type="dxa"/>
            <w:gridSpan w:val="6"/>
            <w:shd w:val="clear" w:color="auto" w:fill="C5E0B3" w:themeFill="accent6" w:themeFillTint="66"/>
          </w:tcPr>
          <w:p w14:paraId="4DD188B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Cannot Exceed</w:t>
            </w:r>
          </w:p>
        </w:tc>
      </w:tr>
      <w:tr w:rsidR="00A962F0" w:rsidRPr="00A2700C" w14:paraId="778429A2" w14:textId="77777777" w:rsidTr="00081AD9">
        <w:tc>
          <w:tcPr>
            <w:tcW w:w="2187" w:type="dxa"/>
            <w:shd w:val="clear" w:color="auto" w:fill="C5E0B3" w:themeFill="accent6" w:themeFillTint="66"/>
          </w:tcPr>
          <w:p w14:paraId="5EBB7CC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Job Position</w:t>
            </w:r>
          </w:p>
        </w:tc>
        <w:tc>
          <w:tcPr>
            <w:tcW w:w="0" w:type="auto"/>
            <w:shd w:val="clear" w:color="auto" w:fill="C5E0B3" w:themeFill="accent6" w:themeFillTint="66"/>
          </w:tcPr>
          <w:p w14:paraId="59AEF92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shd w:val="clear" w:color="auto" w:fill="C5E0B3" w:themeFill="accent6" w:themeFillTint="66"/>
          </w:tcPr>
          <w:p w14:paraId="2899D1C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Expectations (5)</w:t>
            </w:r>
          </w:p>
        </w:tc>
        <w:tc>
          <w:tcPr>
            <w:tcW w:w="0" w:type="auto"/>
            <w:shd w:val="clear" w:color="auto" w:fill="C5E0B3" w:themeFill="accent6" w:themeFillTint="66"/>
          </w:tcPr>
          <w:p w14:paraId="301142A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Nearly Meets Expectations (4)</w:t>
            </w:r>
          </w:p>
        </w:tc>
        <w:tc>
          <w:tcPr>
            <w:tcW w:w="0" w:type="auto"/>
            <w:shd w:val="clear" w:color="auto" w:fill="C5E0B3" w:themeFill="accent6" w:themeFillTint="66"/>
          </w:tcPr>
          <w:p w14:paraId="2137544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Partially Meets Expectations (3)</w:t>
            </w:r>
          </w:p>
        </w:tc>
        <w:tc>
          <w:tcPr>
            <w:tcW w:w="0" w:type="auto"/>
            <w:shd w:val="clear" w:color="auto" w:fill="C5E0B3" w:themeFill="accent6" w:themeFillTint="66"/>
          </w:tcPr>
          <w:p w14:paraId="62A88CB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Minimally Meets Expectations (2)</w:t>
            </w:r>
          </w:p>
        </w:tc>
        <w:tc>
          <w:tcPr>
            <w:tcW w:w="2962" w:type="dxa"/>
            <w:shd w:val="clear" w:color="auto" w:fill="C5E0B3" w:themeFill="accent6" w:themeFillTint="66"/>
          </w:tcPr>
          <w:p w14:paraId="772C3F4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Unsatisfactory (1)</w:t>
            </w:r>
          </w:p>
        </w:tc>
      </w:tr>
      <w:tr w:rsidR="00A962F0" w:rsidRPr="00A2700C" w14:paraId="1F6631FD" w14:textId="77777777" w:rsidTr="00081AD9">
        <w:tc>
          <w:tcPr>
            <w:tcW w:w="2187" w:type="dxa"/>
            <w:vMerge w:val="restart"/>
            <w:textDirection w:val="btLr"/>
            <w:hideMark/>
          </w:tcPr>
          <w:p w14:paraId="243E178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Mobile Banking Business - Associate Digital Banking Officer I</w:t>
            </w:r>
          </w:p>
          <w:p w14:paraId="7D194A44" w14:textId="77777777" w:rsidR="00A962F0" w:rsidRPr="00A2700C" w:rsidRDefault="00A962F0" w:rsidP="00B06D26">
            <w:pPr>
              <w:rPr>
                <w:rFonts w:ascii="Verdana" w:hAnsi="Verdana" w:cs="Segoe UI Historic"/>
                <w:lang w:eastAsia="en-GB"/>
              </w:rPr>
            </w:pPr>
          </w:p>
          <w:p w14:paraId="4E4303B2" w14:textId="77777777" w:rsidR="00A962F0" w:rsidRPr="00A2700C" w:rsidRDefault="00A962F0" w:rsidP="00B06D26">
            <w:pPr>
              <w:rPr>
                <w:rFonts w:ascii="Verdana" w:hAnsi="Verdana" w:cs="Segoe UI Historic"/>
                <w:lang w:eastAsia="en-GB"/>
              </w:rPr>
            </w:pPr>
          </w:p>
        </w:tc>
        <w:tc>
          <w:tcPr>
            <w:tcW w:w="0" w:type="auto"/>
            <w:hideMark/>
          </w:tcPr>
          <w:p w14:paraId="7BF19A34"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Achieve team critical target</w:t>
            </w:r>
          </w:p>
        </w:tc>
        <w:tc>
          <w:tcPr>
            <w:tcW w:w="0" w:type="auto"/>
            <w:hideMark/>
          </w:tcPr>
          <w:p w14:paraId="7EB5B53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100% of their target.</w:t>
            </w:r>
          </w:p>
        </w:tc>
        <w:tc>
          <w:tcPr>
            <w:tcW w:w="0" w:type="auto"/>
            <w:hideMark/>
          </w:tcPr>
          <w:p w14:paraId="1BF6411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90% to 99.9% of their target.</w:t>
            </w:r>
          </w:p>
        </w:tc>
        <w:tc>
          <w:tcPr>
            <w:tcW w:w="0" w:type="auto"/>
            <w:hideMark/>
          </w:tcPr>
          <w:p w14:paraId="512D0E0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80% to 89.9% of their target.</w:t>
            </w:r>
          </w:p>
        </w:tc>
        <w:tc>
          <w:tcPr>
            <w:tcW w:w="0" w:type="auto"/>
            <w:hideMark/>
          </w:tcPr>
          <w:p w14:paraId="487F7B6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66% to 79.9% of their target.</w:t>
            </w:r>
          </w:p>
        </w:tc>
        <w:tc>
          <w:tcPr>
            <w:tcW w:w="2962" w:type="dxa"/>
            <w:hideMark/>
          </w:tcPr>
          <w:p w14:paraId="5DAF0BD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less than 65% of their target.</w:t>
            </w:r>
          </w:p>
        </w:tc>
      </w:tr>
      <w:tr w:rsidR="00A962F0" w:rsidRPr="00A2700C" w14:paraId="75B17976" w14:textId="77777777" w:rsidTr="00081AD9">
        <w:tc>
          <w:tcPr>
            <w:tcW w:w="2187" w:type="dxa"/>
            <w:vMerge/>
            <w:hideMark/>
          </w:tcPr>
          <w:p w14:paraId="2E988C8E" w14:textId="77777777" w:rsidR="00A962F0" w:rsidRPr="00A2700C" w:rsidRDefault="00A962F0" w:rsidP="00B06D26">
            <w:pPr>
              <w:rPr>
                <w:rFonts w:ascii="Verdana" w:hAnsi="Verdana" w:cs="Segoe UI Historic"/>
                <w:lang w:eastAsia="en-GB"/>
              </w:rPr>
            </w:pPr>
          </w:p>
        </w:tc>
        <w:tc>
          <w:tcPr>
            <w:tcW w:w="0" w:type="auto"/>
            <w:hideMark/>
          </w:tcPr>
          <w:p w14:paraId="2D54EEAA"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and conduct UAT</w:t>
            </w:r>
          </w:p>
        </w:tc>
        <w:tc>
          <w:tcPr>
            <w:tcW w:w="0" w:type="auto"/>
            <w:shd w:val="clear" w:color="auto" w:fill="auto"/>
            <w:hideMark/>
          </w:tcPr>
          <w:p w14:paraId="2E54C9C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Consistently prepares comprehensive UAT plans and conducts flawless execution. UAT is completed on or ahead of schedule, with zero critical or major defects found in production.</w:t>
            </w:r>
          </w:p>
        </w:tc>
        <w:tc>
          <w:tcPr>
            <w:tcW w:w="0" w:type="auto"/>
            <w:shd w:val="clear" w:color="auto" w:fill="auto"/>
            <w:hideMark/>
          </w:tcPr>
          <w:p w14:paraId="05CC840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Prepares thorough UAT plans and conducts effective execution. UAT is completed on schedule, with zero critical defects and very few minor defects found in production.</w:t>
            </w:r>
          </w:p>
        </w:tc>
        <w:tc>
          <w:tcPr>
            <w:tcW w:w="0" w:type="auto"/>
            <w:shd w:val="clear" w:color="auto" w:fill="auto"/>
            <w:hideMark/>
          </w:tcPr>
          <w:p w14:paraId="11F09EC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Prepares and conducts UAT that meets basic requirements. UAT is completed on time, but a few critical or major defects are found in production after release.</w:t>
            </w:r>
          </w:p>
        </w:tc>
        <w:tc>
          <w:tcPr>
            <w:tcW w:w="0" w:type="auto"/>
            <w:shd w:val="clear" w:color="auto" w:fill="auto"/>
            <w:hideMark/>
          </w:tcPr>
          <w:p w14:paraId="570853F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UAT preparation is incomplete and execution is delayed. The UAT process misses significant defects, leading to critical issues and delays in the live environment.</w:t>
            </w:r>
          </w:p>
        </w:tc>
        <w:tc>
          <w:tcPr>
            <w:tcW w:w="2962" w:type="dxa"/>
            <w:shd w:val="clear" w:color="auto" w:fill="auto"/>
            <w:hideMark/>
          </w:tcPr>
          <w:p w14:paraId="758B225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effectively prepare or conduct UAT. The process is abandoned or poorly executed, resulting in a failed launch or significant financial/reputational loss.</w:t>
            </w:r>
          </w:p>
        </w:tc>
      </w:tr>
      <w:tr w:rsidR="00A962F0" w:rsidRPr="00A2700C" w14:paraId="5EBC5D55" w14:textId="77777777" w:rsidTr="00081AD9">
        <w:tc>
          <w:tcPr>
            <w:tcW w:w="2187" w:type="dxa"/>
            <w:vMerge/>
            <w:hideMark/>
          </w:tcPr>
          <w:p w14:paraId="348D887F" w14:textId="77777777" w:rsidR="00A962F0" w:rsidRPr="00A2700C" w:rsidRDefault="00A962F0" w:rsidP="00B06D26">
            <w:pPr>
              <w:rPr>
                <w:rFonts w:ascii="Verdana" w:hAnsi="Verdana" w:cs="Segoe UI Historic"/>
                <w:lang w:eastAsia="en-GB"/>
              </w:rPr>
            </w:pPr>
          </w:p>
        </w:tc>
        <w:tc>
          <w:tcPr>
            <w:tcW w:w="0" w:type="auto"/>
            <w:hideMark/>
          </w:tcPr>
          <w:p w14:paraId="34BA47E1"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Initiates and proposes new mobile banking business ideas (Quality)</w:t>
            </w:r>
          </w:p>
        </w:tc>
        <w:tc>
          <w:tcPr>
            <w:tcW w:w="0" w:type="auto"/>
            <w:hideMark/>
          </w:tcPr>
          <w:p w14:paraId="6964511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 round review with minor editing.</w:t>
            </w:r>
          </w:p>
        </w:tc>
        <w:tc>
          <w:tcPr>
            <w:tcW w:w="0" w:type="auto"/>
            <w:hideMark/>
          </w:tcPr>
          <w:p w14:paraId="48889F3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2 round review with major editing.</w:t>
            </w:r>
          </w:p>
        </w:tc>
        <w:tc>
          <w:tcPr>
            <w:tcW w:w="0" w:type="auto"/>
            <w:hideMark/>
          </w:tcPr>
          <w:p w14:paraId="3C5137C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2 round review.</w:t>
            </w:r>
          </w:p>
        </w:tc>
        <w:tc>
          <w:tcPr>
            <w:tcW w:w="0" w:type="auto"/>
            <w:hideMark/>
          </w:tcPr>
          <w:p w14:paraId="12D6BB7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3 round review.</w:t>
            </w:r>
          </w:p>
        </w:tc>
        <w:tc>
          <w:tcPr>
            <w:tcW w:w="2962" w:type="dxa"/>
            <w:hideMark/>
          </w:tcPr>
          <w:p w14:paraId="52E2B81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Above 3 round review.</w:t>
            </w:r>
          </w:p>
        </w:tc>
      </w:tr>
      <w:tr w:rsidR="00A962F0" w:rsidRPr="00A2700C" w14:paraId="78D33FBE" w14:textId="77777777" w:rsidTr="00081AD9">
        <w:tc>
          <w:tcPr>
            <w:tcW w:w="2187" w:type="dxa"/>
            <w:vMerge/>
            <w:hideMark/>
          </w:tcPr>
          <w:p w14:paraId="7B557B10" w14:textId="77777777" w:rsidR="00A962F0" w:rsidRPr="00A2700C" w:rsidRDefault="00A962F0" w:rsidP="00B06D26">
            <w:pPr>
              <w:rPr>
                <w:rFonts w:ascii="Verdana" w:hAnsi="Verdana" w:cs="Segoe UI Historic"/>
                <w:lang w:eastAsia="en-GB"/>
              </w:rPr>
            </w:pPr>
          </w:p>
        </w:tc>
        <w:tc>
          <w:tcPr>
            <w:tcW w:w="0" w:type="auto"/>
            <w:hideMark/>
          </w:tcPr>
          <w:p w14:paraId="195F1850"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assessments &amp; action plan status update of all required Performance report &amp; Fraud related (Quality)</w:t>
            </w:r>
          </w:p>
        </w:tc>
        <w:tc>
          <w:tcPr>
            <w:tcW w:w="0" w:type="auto"/>
            <w:hideMark/>
          </w:tcPr>
          <w:p w14:paraId="7034868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 round review with minor editing.</w:t>
            </w:r>
          </w:p>
        </w:tc>
        <w:tc>
          <w:tcPr>
            <w:tcW w:w="0" w:type="auto"/>
            <w:hideMark/>
          </w:tcPr>
          <w:p w14:paraId="2A19141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 round review with major editing.</w:t>
            </w:r>
          </w:p>
        </w:tc>
        <w:tc>
          <w:tcPr>
            <w:tcW w:w="0" w:type="auto"/>
            <w:hideMark/>
          </w:tcPr>
          <w:p w14:paraId="1F23F7A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2 round review.</w:t>
            </w:r>
          </w:p>
        </w:tc>
        <w:tc>
          <w:tcPr>
            <w:tcW w:w="0" w:type="auto"/>
            <w:hideMark/>
          </w:tcPr>
          <w:p w14:paraId="41E0272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3 round review.</w:t>
            </w:r>
          </w:p>
        </w:tc>
        <w:tc>
          <w:tcPr>
            <w:tcW w:w="2962" w:type="dxa"/>
            <w:hideMark/>
          </w:tcPr>
          <w:p w14:paraId="4F4A84B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Above 3 round review.</w:t>
            </w:r>
          </w:p>
        </w:tc>
      </w:tr>
      <w:tr w:rsidR="00A962F0" w:rsidRPr="00A2700C" w14:paraId="1266F584" w14:textId="77777777" w:rsidTr="00081AD9">
        <w:tc>
          <w:tcPr>
            <w:tcW w:w="2187" w:type="dxa"/>
            <w:vMerge/>
            <w:hideMark/>
          </w:tcPr>
          <w:p w14:paraId="5B414A3E" w14:textId="77777777" w:rsidR="00A962F0" w:rsidRPr="00A2700C" w:rsidRDefault="00A962F0" w:rsidP="00B06D26">
            <w:pPr>
              <w:rPr>
                <w:rFonts w:ascii="Verdana" w:hAnsi="Verdana" w:cs="Segoe UI Historic"/>
                <w:lang w:eastAsia="en-GB"/>
              </w:rPr>
            </w:pPr>
          </w:p>
        </w:tc>
        <w:tc>
          <w:tcPr>
            <w:tcW w:w="0" w:type="auto"/>
            <w:hideMark/>
          </w:tcPr>
          <w:p w14:paraId="72CA0DDA"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Identifies, distinguishes, analyses &amp; propose possible solution for various mobile banking related issues (Quality)</w:t>
            </w:r>
          </w:p>
        </w:tc>
        <w:tc>
          <w:tcPr>
            <w:tcW w:w="0" w:type="auto"/>
            <w:hideMark/>
          </w:tcPr>
          <w:p w14:paraId="4C82628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are ready after one review with minor or no editing.</w:t>
            </w:r>
          </w:p>
        </w:tc>
        <w:tc>
          <w:tcPr>
            <w:tcW w:w="0" w:type="auto"/>
            <w:hideMark/>
          </w:tcPr>
          <w:p w14:paraId="410A921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require minor editing after the second review.</w:t>
            </w:r>
          </w:p>
        </w:tc>
        <w:tc>
          <w:tcPr>
            <w:tcW w:w="0" w:type="auto"/>
            <w:hideMark/>
          </w:tcPr>
          <w:p w14:paraId="4D94176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require minor editing after the third review.</w:t>
            </w:r>
          </w:p>
        </w:tc>
        <w:tc>
          <w:tcPr>
            <w:tcW w:w="0" w:type="auto"/>
            <w:hideMark/>
          </w:tcPr>
          <w:p w14:paraId="4553E04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require significant editing after multiple reviews.</w:t>
            </w:r>
          </w:p>
        </w:tc>
        <w:tc>
          <w:tcPr>
            <w:tcW w:w="2962" w:type="dxa"/>
            <w:hideMark/>
          </w:tcPr>
          <w:p w14:paraId="3DD0E82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are consistently of poor quality.</w:t>
            </w:r>
          </w:p>
        </w:tc>
      </w:tr>
      <w:tr w:rsidR="00A962F0" w:rsidRPr="00A2700C" w14:paraId="333B8777" w14:textId="77777777" w:rsidTr="00081AD9">
        <w:tc>
          <w:tcPr>
            <w:tcW w:w="2187" w:type="dxa"/>
            <w:vMerge/>
            <w:hideMark/>
          </w:tcPr>
          <w:p w14:paraId="12E57829" w14:textId="77777777" w:rsidR="00A962F0" w:rsidRPr="00A2700C" w:rsidRDefault="00A962F0" w:rsidP="00B06D26">
            <w:pPr>
              <w:rPr>
                <w:rFonts w:ascii="Verdana" w:hAnsi="Verdana" w:cs="Segoe UI Historic"/>
                <w:lang w:eastAsia="en-GB"/>
              </w:rPr>
            </w:pPr>
          </w:p>
        </w:tc>
        <w:tc>
          <w:tcPr>
            <w:tcW w:w="0" w:type="auto"/>
            <w:hideMark/>
          </w:tcPr>
          <w:p w14:paraId="083F8102"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Identifies business/industry trends in mobile banking business per quarter</w:t>
            </w:r>
          </w:p>
        </w:tc>
        <w:tc>
          <w:tcPr>
            <w:tcW w:w="0" w:type="auto"/>
            <w:hideMark/>
          </w:tcPr>
          <w:p w14:paraId="0744E17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more than 2 high-quality proposals per quarter.</w:t>
            </w:r>
          </w:p>
        </w:tc>
        <w:tc>
          <w:tcPr>
            <w:tcW w:w="0" w:type="auto"/>
            <w:hideMark/>
          </w:tcPr>
          <w:p w14:paraId="788ABE3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exactly 2 high-quality proposals per quarter.</w:t>
            </w:r>
          </w:p>
        </w:tc>
        <w:tc>
          <w:tcPr>
            <w:tcW w:w="0" w:type="auto"/>
            <w:hideMark/>
          </w:tcPr>
          <w:p w14:paraId="7DAF327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1 high-quality proposal per quarter.</w:t>
            </w:r>
          </w:p>
        </w:tc>
        <w:tc>
          <w:tcPr>
            <w:tcW w:w="0" w:type="auto"/>
            <w:hideMark/>
          </w:tcPr>
          <w:p w14:paraId="4530095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proposals that are of poor quality or misses deadlines.</w:t>
            </w:r>
          </w:p>
        </w:tc>
        <w:tc>
          <w:tcPr>
            <w:tcW w:w="2962" w:type="dxa"/>
            <w:hideMark/>
          </w:tcPr>
          <w:p w14:paraId="5EE2860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submit any proposals.</w:t>
            </w:r>
          </w:p>
        </w:tc>
      </w:tr>
      <w:tr w:rsidR="00A962F0" w:rsidRPr="00A2700C" w14:paraId="2A071DA7" w14:textId="77777777" w:rsidTr="00081AD9">
        <w:tc>
          <w:tcPr>
            <w:tcW w:w="2187" w:type="dxa"/>
            <w:vMerge/>
            <w:hideMark/>
          </w:tcPr>
          <w:p w14:paraId="0DC8B56D" w14:textId="77777777" w:rsidR="00A962F0" w:rsidRPr="00A2700C" w:rsidRDefault="00A962F0" w:rsidP="00B06D26">
            <w:pPr>
              <w:rPr>
                <w:rFonts w:ascii="Verdana" w:hAnsi="Verdana" w:cs="Segoe UI Historic"/>
                <w:lang w:eastAsia="en-GB"/>
              </w:rPr>
            </w:pPr>
          </w:p>
        </w:tc>
        <w:tc>
          <w:tcPr>
            <w:tcW w:w="0" w:type="auto"/>
            <w:tcBorders>
              <w:bottom w:val="single" w:sz="4" w:space="0" w:color="auto"/>
            </w:tcBorders>
            <w:hideMark/>
          </w:tcPr>
          <w:p w14:paraId="67E4DE3A"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Resolve branch user activation operational challenges</w:t>
            </w:r>
          </w:p>
        </w:tc>
        <w:tc>
          <w:tcPr>
            <w:tcW w:w="0" w:type="auto"/>
            <w:tcBorders>
              <w:bottom w:val="single" w:sz="4" w:space="0" w:color="auto"/>
            </w:tcBorders>
            <w:hideMark/>
          </w:tcPr>
          <w:p w14:paraId="522E49C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Consistently resolves &gt;95% of all reported issues within 12 business hours. Takes proactive steps to prevent recurring issues.</w:t>
            </w:r>
          </w:p>
        </w:tc>
        <w:tc>
          <w:tcPr>
            <w:tcW w:w="0" w:type="auto"/>
            <w:tcBorders>
              <w:bottom w:val="single" w:sz="4" w:space="0" w:color="auto"/>
            </w:tcBorders>
            <w:hideMark/>
          </w:tcPr>
          <w:p w14:paraId="54D1816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Resolves 90-95% of reported issues, with most resolved within 12-24 business hours. Rarely requires escalation.</w:t>
            </w:r>
          </w:p>
        </w:tc>
        <w:tc>
          <w:tcPr>
            <w:tcW w:w="0" w:type="auto"/>
            <w:tcBorders>
              <w:bottom w:val="single" w:sz="4" w:space="0" w:color="auto"/>
            </w:tcBorders>
            <w:hideMark/>
          </w:tcPr>
          <w:p w14:paraId="045D4C8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Resolves 80-89.9% of reported issues resolved within 24-48 hrs, with significant delays on some cases. Occasional escalation is required.</w:t>
            </w:r>
          </w:p>
        </w:tc>
        <w:tc>
          <w:tcPr>
            <w:tcW w:w="0" w:type="auto"/>
            <w:tcBorders>
              <w:bottom w:val="single" w:sz="4" w:space="0" w:color="auto"/>
            </w:tcBorders>
            <w:hideMark/>
          </w:tcPr>
          <w:p w14:paraId="0A4D3B7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Resolves less than 80% of reported issues, with consistent delays within 48- 72 business hours, leading to user frustration.</w:t>
            </w:r>
          </w:p>
        </w:tc>
        <w:tc>
          <w:tcPr>
            <w:tcW w:w="2962" w:type="dxa"/>
            <w:tcBorders>
              <w:bottom w:val="single" w:sz="4" w:space="0" w:color="auto"/>
            </w:tcBorders>
            <w:hideMark/>
          </w:tcPr>
          <w:p w14:paraId="4FEF4A6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Delays exceeding 72 business hours &amp; Consistently fails to resolve a majority of reported issues, leading to unresolved backlogs and significant operational disruption.</w:t>
            </w:r>
          </w:p>
        </w:tc>
      </w:tr>
      <w:tr w:rsidR="00A962F0" w:rsidRPr="00A2700C" w14:paraId="66D723D6" w14:textId="77777777" w:rsidTr="00081AD9">
        <w:tc>
          <w:tcPr>
            <w:tcW w:w="2187" w:type="dxa"/>
            <w:vMerge/>
          </w:tcPr>
          <w:p w14:paraId="6E095247" w14:textId="77777777" w:rsidR="00A962F0" w:rsidRPr="00A2700C" w:rsidRDefault="00A962F0" w:rsidP="00B06D26">
            <w:pPr>
              <w:rPr>
                <w:rFonts w:ascii="Verdana" w:hAnsi="Verdana" w:cs="Segoe UI Historic"/>
                <w:lang w:eastAsia="en-GB"/>
              </w:rPr>
            </w:pPr>
          </w:p>
        </w:tc>
        <w:tc>
          <w:tcPr>
            <w:tcW w:w="13122" w:type="dxa"/>
            <w:gridSpan w:val="6"/>
            <w:shd w:val="clear" w:color="auto" w:fill="C5E0B3" w:themeFill="accent6" w:themeFillTint="66"/>
          </w:tcPr>
          <w:p w14:paraId="76A659F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be Exceeded</w:t>
            </w:r>
          </w:p>
        </w:tc>
      </w:tr>
      <w:tr w:rsidR="00A962F0" w:rsidRPr="00A2700C" w14:paraId="420125F0" w14:textId="77777777" w:rsidTr="00081AD9">
        <w:tc>
          <w:tcPr>
            <w:tcW w:w="2187" w:type="dxa"/>
            <w:vMerge/>
            <w:hideMark/>
          </w:tcPr>
          <w:p w14:paraId="6686BC5B" w14:textId="77777777" w:rsidR="00A962F0" w:rsidRPr="00A2700C" w:rsidRDefault="00A962F0" w:rsidP="00B06D26">
            <w:pPr>
              <w:rPr>
                <w:rFonts w:ascii="Verdana" w:hAnsi="Verdana" w:cs="Segoe UI Historic"/>
                <w:lang w:eastAsia="en-GB"/>
              </w:rPr>
            </w:pPr>
          </w:p>
        </w:tc>
        <w:tc>
          <w:tcPr>
            <w:tcW w:w="0" w:type="auto"/>
            <w:shd w:val="clear" w:color="auto" w:fill="C5E0B3" w:themeFill="accent6" w:themeFillTint="66"/>
          </w:tcPr>
          <w:p w14:paraId="59F4D35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shd w:val="clear" w:color="auto" w:fill="C5E0B3" w:themeFill="accent6" w:themeFillTint="66"/>
          </w:tcPr>
          <w:p w14:paraId="205B7F41" w14:textId="77777777" w:rsidR="00A962F0" w:rsidRPr="00A2700C" w:rsidRDefault="00A962F0" w:rsidP="00B06D26">
            <w:pPr>
              <w:rPr>
                <w:rFonts w:ascii="Verdana" w:hAnsi="Verdana" w:cs="Segoe UI Historic"/>
                <w:lang w:eastAsia="en-GB"/>
              </w:rPr>
            </w:pPr>
            <w:r w:rsidRPr="00A2700C">
              <w:rPr>
                <w:rFonts w:ascii="Verdana" w:hAnsi="Verdana" w:cs="Segoe UI Historic"/>
                <w:bCs/>
              </w:rPr>
              <w:t>Exceptional (5)</w:t>
            </w:r>
          </w:p>
        </w:tc>
        <w:tc>
          <w:tcPr>
            <w:tcW w:w="0" w:type="auto"/>
            <w:shd w:val="clear" w:color="auto" w:fill="C5E0B3" w:themeFill="accent6" w:themeFillTint="66"/>
          </w:tcPr>
          <w:p w14:paraId="712D9642" w14:textId="77777777" w:rsidR="00A962F0" w:rsidRPr="00A2700C" w:rsidRDefault="00A962F0" w:rsidP="00B06D26">
            <w:pPr>
              <w:rPr>
                <w:rFonts w:ascii="Verdana" w:hAnsi="Verdana" w:cs="Segoe UI Historic"/>
                <w:lang w:eastAsia="en-GB"/>
              </w:rPr>
            </w:pPr>
            <w:r w:rsidRPr="00A2700C">
              <w:rPr>
                <w:rFonts w:ascii="Verdana" w:hAnsi="Verdana" w:cs="Segoe UI Historic"/>
                <w:bCs/>
              </w:rPr>
              <w:t>Above expectations (4)</w:t>
            </w:r>
          </w:p>
        </w:tc>
        <w:tc>
          <w:tcPr>
            <w:tcW w:w="0" w:type="auto"/>
            <w:shd w:val="clear" w:color="auto" w:fill="C5E0B3" w:themeFill="accent6" w:themeFillTint="66"/>
          </w:tcPr>
          <w:p w14:paraId="7CEA6446" w14:textId="77777777" w:rsidR="00A962F0" w:rsidRPr="00A2700C" w:rsidRDefault="00A962F0" w:rsidP="00B06D26">
            <w:pPr>
              <w:rPr>
                <w:rFonts w:ascii="Verdana" w:hAnsi="Verdana" w:cs="Segoe UI Historic"/>
                <w:lang w:eastAsia="en-GB"/>
              </w:rPr>
            </w:pPr>
            <w:r w:rsidRPr="00A2700C">
              <w:rPr>
                <w:rFonts w:ascii="Verdana" w:hAnsi="Verdana" w:cs="Segoe UI Historic"/>
                <w:bCs/>
              </w:rPr>
              <w:t>Meets expectations (3)</w:t>
            </w:r>
          </w:p>
        </w:tc>
        <w:tc>
          <w:tcPr>
            <w:tcW w:w="0" w:type="auto"/>
            <w:shd w:val="clear" w:color="auto" w:fill="C5E0B3" w:themeFill="accent6" w:themeFillTint="66"/>
          </w:tcPr>
          <w:p w14:paraId="4715CCD6" w14:textId="77777777" w:rsidR="00A962F0" w:rsidRPr="00A2700C" w:rsidRDefault="00A962F0" w:rsidP="00B06D26">
            <w:pPr>
              <w:rPr>
                <w:rFonts w:ascii="Verdana" w:hAnsi="Verdana" w:cs="Segoe UI Historic"/>
                <w:lang w:eastAsia="en-GB"/>
              </w:rPr>
            </w:pPr>
            <w:r w:rsidRPr="00A2700C">
              <w:rPr>
                <w:rFonts w:ascii="Verdana" w:hAnsi="Verdana" w:cs="Segoe UI Historic"/>
                <w:bCs/>
              </w:rPr>
              <w:t>Below expectations (2)</w:t>
            </w:r>
          </w:p>
        </w:tc>
        <w:tc>
          <w:tcPr>
            <w:tcW w:w="2962" w:type="dxa"/>
            <w:shd w:val="clear" w:color="auto" w:fill="C5E0B3" w:themeFill="accent6" w:themeFillTint="66"/>
          </w:tcPr>
          <w:p w14:paraId="2A600DE0" w14:textId="77777777" w:rsidR="00A962F0" w:rsidRPr="00A2700C" w:rsidRDefault="00A962F0" w:rsidP="00B06D26">
            <w:pPr>
              <w:rPr>
                <w:rFonts w:ascii="Verdana" w:hAnsi="Verdana" w:cs="Segoe UI Historic"/>
                <w:lang w:eastAsia="en-GB"/>
              </w:rPr>
            </w:pPr>
            <w:r w:rsidRPr="00A2700C">
              <w:rPr>
                <w:rFonts w:ascii="Verdana" w:hAnsi="Verdana" w:cs="Segoe UI Historic"/>
                <w:bCs/>
              </w:rPr>
              <w:t>Unsatisfactory (1)</w:t>
            </w:r>
          </w:p>
        </w:tc>
      </w:tr>
      <w:tr w:rsidR="00A962F0" w:rsidRPr="00A2700C" w14:paraId="50648763" w14:textId="77777777" w:rsidTr="00081AD9">
        <w:tc>
          <w:tcPr>
            <w:tcW w:w="2187" w:type="dxa"/>
            <w:vMerge/>
          </w:tcPr>
          <w:p w14:paraId="411940AE" w14:textId="77777777" w:rsidR="00A962F0" w:rsidRPr="00A2700C" w:rsidRDefault="00A962F0" w:rsidP="00B06D26">
            <w:pPr>
              <w:rPr>
                <w:rFonts w:ascii="Verdana" w:hAnsi="Verdana" w:cs="Segoe UI Historic"/>
                <w:lang w:eastAsia="en-GB"/>
              </w:rPr>
            </w:pPr>
          </w:p>
        </w:tc>
        <w:tc>
          <w:tcPr>
            <w:tcW w:w="0" w:type="auto"/>
          </w:tcPr>
          <w:p w14:paraId="00D31A8C" w14:textId="77777777" w:rsidR="00A962F0" w:rsidRPr="00A2700C" w:rsidRDefault="00A962F0" w:rsidP="00B06D26">
            <w:pPr>
              <w:rPr>
                <w:rFonts w:ascii="Verdana" w:hAnsi="Verdana" w:cs="Segoe UI Historic"/>
                <w:bCs/>
                <w:lang w:eastAsia="en-GB"/>
              </w:rPr>
            </w:pPr>
            <w:r w:rsidRPr="00A2700C">
              <w:rPr>
                <w:rFonts w:ascii="Verdana" w:hAnsi="Verdana" w:cs="Segoe UI Historic"/>
                <w:bCs/>
                <w:lang w:eastAsia="en-GB"/>
              </w:rPr>
              <w:t>Initiates and proposes new mobile banking business ideas (Time)</w:t>
            </w:r>
          </w:p>
        </w:tc>
        <w:tc>
          <w:tcPr>
            <w:tcW w:w="0" w:type="auto"/>
          </w:tcPr>
          <w:p w14:paraId="3DAE1D5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Documents submitted before the TOR deadline.</w:t>
            </w:r>
          </w:p>
        </w:tc>
        <w:tc>
          <w:tcPr>
            <w:tcW w:w="0" w:type="auto"/>
          </w:tcPr>
          <w:p w14:paraId="5BA85A1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Documents submitted with in the deadline.</w:t>
            </w:r>
          </w:p>
        </w:tc>
        <w:tc>
          <w:tcPr>
            <w:tcW w:w="0" w:type="auto"/>
          </w:tcPr>
          <w:p w14:paraId="6494EE3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Documents submitted within 1-2 days after the deadline.</w:t>
            </w:r>
          </w:p>
        </w:tc>
        <w:tc>
          <w:tcPr>
            <w:tcW w:w="0" w:type="auto"/>
          </w:tcPr>
          <w:p w14:paraId="4084516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Documents submitted with significant delay (3-5 days).</w:t>
            </w:r>
          </w:p>
        </w:tc>
        <w:tc>
          <w:tcPr>
            <w:tcW w:w="2962" w:type="dxa"/>
          </w:tcPr>
          <w:p w14:paraId="2F32F16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Documents submitted with extreme delay or not at all.</w:t>
            </w:r>
          </w:p>
        </w:tc>
      </w:tr>
      <w:tr w:rsidR="00A962F0" w:rsidRPr="00A2700C" w14:paraId="2E683E00" w14:textId="77777777" w:rsidTr="00081AD9">
        <w:tc>
          <w:tcPr>
            <w:tcW w:w="2187" w:type="dxa"/>
            <w:vMerge/>
            <w:hideMark/>
          </w:tcPr>
          <w:p w14:paraId="3BAAC1EC" w14:textId="77777777" w:rsidR="00A962F0" w:rsidRPr="00A2700C" w:rsidRDefault="00A962F0" w:rsidP="00B06D26">
            <w:pPr>
              <w:rPr>
                <w:rFonts w:ascii="Verdana" w:hAnsi="Verdana" w:cs="Segoe UI Historic"/>
                <w:lang w:eastAsia="en-GB"/>
              </w:rPr>
            </w:pPr>
          </w:p>
        </w:tc>
        <w:tc>
          <w:tcPr>
            <w:tcW w:w="0" w:type="auto"/>
            <w:hideMark/>
          </w:tcPr>
          <w:p w14:paraId="20DE5639"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assessments &amp; action plan status update of all required Performance report &amp; Fraud related (Time)</w:t>
            </w:r>
          </w:p>
        </w:tc>
        <w:tc>
          <w:tcPr>
            <w:tcW w:w="0" w:type="auto"/>
            <w:hideMark/>
          </w:tcPr>
          <w:p w14:paraId="0C9E9A3C" w14:textId="77777777" w:rsidR="00A962F0" w:rsidRPr="00A2700C" w:rsidRDefault="00A962F0" w:rsidP="00B06D26">
            <w:pPr>
              <w:rPr>
                <w:rFonts w:ascii="Verdana" w:hAnsi="Verdana" w:cs="Segoe UI Historic"/>
                <w:highlight w:val="yellow"/>
                <w:lang w:eastAsia="en-GB"/>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hideMark/>
          </w:tcPr>
          <w:p w14:paraId="3B8F94E3" w14:textId="77777777" w:rsidR="00A962F0" w:rsidRPr="00A2700C" w:rsidRDefault="00A962F0" w:rsidP="00B06D26">
            <w:pPr>
              <w:rPr>
                <w:rFonts w:ascii="Verdana" w:hAnsi="Verdana" w:cs="Segoe UI Historic"/>
                <w:highlight w:val="yellow"/>
                <w:lang w:eastAsia="en-GB"/>
              </w:rPr>
            </w:pPr>
            <w:r w:rsidRPr="00A2700C">
              <w:rPr>
                <w:rFonts w:ascii="Verdana" w:hAnsi="Verdana" w:cs="Segoe UI Historic"/>
                <w:bCs/>
                <w:lang w:eastAsia="en-GB"/>
              </w:rPr>
              <w:t>If documents are reviewed and necessary action is taken within 1-2 day.</w:t>
            </w:r>
          </w:p>
        </w:tc>
        <w:tc>
          <w:tcPr>
            <w:tcW w:w="0" w:type="auto"/>
            <w:hideMark/>
          </w:tcPr>
          <w:p w14:paraId="0E4F9EEF"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3 days.</w:t>
            </w:r>
          </w:p>
        </w:tc>
        <w:tc>
          <w:tcPr>
            <w:tcW w:w="0" w:type="auto"/>
            <w:hideMark/>
          </w:tcPr>
          <w:p w14:paraId="1F9101D4"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4-5 days.</w:t>
            </w:r>
          </w:p>
        </w:tc>
        <w:tc>
          <w:tcPr>
            <w:tcW w:w="2962" w:type="dxa"/>
            <w:hideMark/>
          </w:tcPr>
          <w:p w14:paraId="18FFF50A"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in more than 5 days.</w:t>
            </w:r>
          </w:p>
        </w:tc>
      </w:tr>
      <w:tr w:rsidR="00A962F0" w:rsidRPr="00A2700C" w14:paraId="6A34C19F" w14:textId="77777777" w:rsidTr="00081AD9">
        <w:tc>
          <w:tcPr>
            <w:tcW w:w="2187" w:type="dxa"/>
            <w:vMerge/>
            <w:hideMark/>
          </w:tcPr>
          <w:p w14:paraId="701F56C5" w14:textId="77777777" w:rsidR="00A962F0" w:rsidRPr="00A2700C" w:rsidRDefault="00A962F0" w:rsidP="00B06D26">
            <w:pPr>
              <w:rPr>
                <w:rFonts w:ascii="Verdana" w:hAnsi="Verdana" w:cs="Segoe UI Historic"/>
                <w:lang w:eastAsia="en-GB"/>
              </w:rPr>
            </w:pPr>
          </w:p>
        </w:tc>
        <w:tc>
          <w:tcPr>
            <w:tcW w:w="0" w:type="auto"/>
            <w:hideMark/>
          </w:tcPr>
          <w:p w14:paraId="7D50BC6C"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Identifies, distinguishes, analyses &amp; propose possible solution for various mobile banking related issues (Time)</w:t>
            </w:r>
          </w:p>
        </w:tc>
        <w:tc>
          <w:tcPr>
            <w:tcW w:w="0" w:type="auto"/>
            <w:hideMark/>
          </w:tcPr>
          <w:p w14:paraId="1D597AFD"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hideMark/>
          </w:tcPr>
          <w:p w14:paraId="0CD00A37"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1-2 day.</w:t>
            </w:r>
          </w:p>
        </w:tc>
        <w:tc>
          <w:tcPr>
            <w:tcW w:w="0" w:type="auto"/>
            <w:hideMark/>
          </w:tcPr>
          <w:p w14:paraId="24248C57"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3 days.</w:t>
            </w:r>
          </w:p>
        </w:tc>
        <w:tc>
          <w:tcPr>
            <w:tcW w:w="0" w:type="auto"/>
            <w:hideMark/>
          </w:tcPr>
          <w:p w14:paraId="2928AD77"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4-5 days.</w:t>
            </w:r>
          </w:p>
        </w:tc>
        <w:tc>
          <w:tcPr>
            <w:tcW w:w="2962" w:type="dxa"/>
            <w:hideMark/>
          </w:tcPr>
          <w:p w14:paraId="18936920"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in more than 5 days.</w:t>
            </w:r>
          </w:p>
        </w:tc>
      </w:tr>
      <w:tr w:rsidR="00A962F0" w:rsidRPr="00A2700C" w14:paraId="559F951F" w14:textId="77777777" w:rsidTr="00081AD9">
        <w:tc>
          <w:tcPr>
            <w:tcW w:w="2187" w:type="dxa"/>
            <w:vMerge/>
          </w:tcPr>
          <w:p w14:paraId="04F4D82B" w14:textId="77777777" w:rsidR="00A962F0" w:rsidRPr="00A2700C" w:rsidRDefault="00A962F0" w:rsidP="00B06D26">
            <w:pPr>
              <w:rPr>
                <w:rFonts w:ascii="Verdana" w:hAnsi="Verdana" w:cs="Segoe UI Historic"/>
                <w:lang w:eastAsia="en-GB"/>
              </w:rPr>
            </w:pPr>
          </w:p>
        </w:tc>
        <w:tc>
          <w:tcPr>
            <w:tcW w:w="0" w:type="auto"/>
            <w:vAlign w:val="center"/>
          </w:tcPr>
          <w:p w14:paraId="40159036" w14:textId="77777777" w:rsidR="00A962F0" w:rsidRPr="00A2700C" w:rsidRDefault="00A962F0" w:rsidP="00B06D26">
            <w:pPr>
              <w:rPr>
                <w:rFonts w:ascii="Verdana" w:hAnsi="Verdana" w:cs="Segoe UI Historic"/>
                <w:bCs/>
                <w:lang w:eastAsia="en-GB"/>
              </w:rPr>
            </w:pPr>
            <w:r w:rsidRPr="00A2700C">
              <w:rPr>
                <w:rFonts w:ascii="Verdana" w:hAnsi="Verdana" w:cs="Segoe UI Historic"/>
              </w:rPr>
              <w:t>Increase Active MB user</w:t>
            </w:r>
          </w:p>
        </w:tc>
        <w:tc>
          <w:tcPr>
            <w:tcW w:w="0" w:type="auto"/>
          </w:tcPr>
          <w:p w14:paraId="164A300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0" w:type="auto"/>
          </w:tcPr>
          <w:p w14:paraId="3720354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0" w:type="auto"/>
          </w:tcPr>
          <w:p w14:paraId="69A9F236"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0" w:type="auto"/>
          </w:tcPr>
          <w:p w14:paraId="37BDEBA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2962" w:type="dxa"/>
          </w:tcPr>
          <w:p w14:paraId="0C05CD3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bl>
    <w:p w14:paraId="662898AE"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Tracking number: 3 per quarter</w:t>
      </w:r>
    </w:p>
    <w:p w14:paraId="3E7643EC" w14:textId="56AED95E" w:rsidR="00A962F0" w:rsidRPr="000923C0"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28" w:name="_Toc130400152"/>
      <w:bookmarkStart w:id="29" w:name="_Toc161217333"/>
      <w:bookmarkStart w:id="30" w:name="_Toc162695665"/>
      <w:bookmarkStart w:id="31" w:name="_Toc209460763"/>
      <w:r w:rsidRPr="000923C0">
        <w:rPr>
          <w:rFonts w:ascii="Verdana" w:eastAsia="Times New Roman" w:hAnsi="Verdana" w:cs="Segoe UI Historic"/>
          <w:b/>
          <w:bCs/>
          <w:highlight w:val="cyan"/>
          <w:lang w:eastAsia="en-GB"/>
        </w:rPr>
        <w:t>Mobile Banking Business: Banking Operation Officer Goal and target</w:t>
      </w:r>
      <w:bookmarkEnd w:id="28"/>
      <w:bookmarkEnd w:id="29"/>
      <w:bookmarkEnd w:id="30"/>
      <w:r w:rsidRPr="000923C0">
        <w:rPr>
          <w:rFonts w:ascii="Verdana" w:eastAsia="Times New Roman" w:hAnsi="Verdana" w:cs="Segoe UI Historic"/>
          <w:b/>
          <w:bCs/>
          <w:highlight w:val="cyan"/>
          <w:lang w:eastAsia="en-GB"/>
        </w:rPr>
        <w:t xml:space="preserve"> (JG-9)</w:t>
      </w:r>
      <w:bookmarkEnd w:id="31"/>
      <w:r w:rsidR="002D5D4A" w:rsidRPr="000923C0">
        <w:rPr>
          <w:rFonts w:ascii="Verdana" w:eastAsia="Times New Roman" w:hAnsi="Verdana" w:cs="Segoe UI Historic"/>
          <w:b/>
          <w:bCs/>
          <w:highlight w:val="cyan"/>
          <w:lang w:eastAsia="en-GB"/>
        </w:rPr>
        <w:t xml:space="preserve">  DB0007</w:t>
      </w:r>
    </w:p>
    <w:p w14:paraId="5A18801C" w14:textId="77777777" w:rsidR="00A962F0" w:rsidRPr="00A2700C" w:rsidRDefault="00A962F0" w:rsidP="00B06D26">
      <w:pPr>
        <w:jc w:val="both"/>
        <w:rPr>
          <w:rFonts w:ascii="Verdana" w:hAnsi="Verdana" w:cs="Segoe UI Historic"/>
        </w:rPr>
      </w:pPr>
    </w:p>
    <w:tbl>
      <w:tblPr>
        <w:tblStyle w:val="TableGrid"/>
        <w:tblW w:w="14170" w:type="dxa"/>
        <w:tblLook w:val="04A0" w:firstRow="1" w:lastRow="0" w:firstColumn="1" w:lastColumn="0" w:noHBand="0" w:noVBand="1"/>
      </w:tblPr>
      <w:tblGrid>
        <w:gridCol w:w="1127"/>
        <w:gridCol w:w="3216"/>
        <w:gridCol w:w="2236"/>
        <w:gridCol w:w="3595"/>
        <w:gridCol w:w="1017"/>
        <w:gridCol w:w="2979"/>
      </w:tblGrid>
      <w:tr w:rsidR="00A962F0" w:rsidRPr="00A2700C" w14:paraId="0FA4BE41" w14:textId="77777777" w:rsidTr="00081AD9">
        <w:trPr>
          <w:trHeight w:val="487"/>
        </w:trPr>
        <w:tc>
          <w:tcPr>
            <w:tcW w:w="1127" w:type="dxa"/>
            <w:shd w:val="clear" w:color="auto" w:fill="C5E0B3" w:themeFill="accent6" w:themeFillTint="66"/>
          </w:tcPr>
          <w:p w14:paraId="78F7A808"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Job Position</w:t>
            </w:r>
          </w:p>
        </w:tc>
        <w:tc>
          <w:tcPr>
            <w:tcW w:w="3216" w:type="dxa"/>
            <w:shd w:val="clear" w:color="auto" w:fill="C5E0B3" w:themeFill="accent6" w:themeFillTint="66"/>
            <w:hideMark/>
          </w:tcPr>
          <w:p w14:paraId="4FF63065"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Goal</w:t>
            </w:r>
          </w:p>
        </w:tc>
        <w:tc>
          <w:tcPr>
            <w:tcW w:w="2236" w:type="dxa"/>
            <w:shd w:val="clear" w:color="auto" w:fill="C5E0B3" w:themeFill="accent6" w:themeFillTint="66"/>
            <w:hideMark/>
          </w:tcPr>
          <w:p w14:paraId="32AB6557"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Measure</w:t>
            </w:r>
          </w:p>
        </w:tc>
        <w:tc>
          <w:tcPr>
            <w:tcW w:w="3595" w:type="dxa"/>
            <w:shd w:val="clear" w:color="auto" w:fill="C5E0B3" w:themeFill="accent6" w:themeFillTint="66"/>
            <w:hideMark/>
          </w:tcPr>
          <w:p w14:paraId="745B7B7E"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Target</w:t>
            </w:r>
          </w:p>
        </w:tc>
        <w:tc>
          <w:tcPr>
            <w:tcW w:w="1017" w:type="dxa"/>
            <w:shd w:val="clear" w:color="auto" w:fill="C5E0B3" w:themeFill="accent6" w:themeFillTint="66"/>
            <w:hideMark/>
          </w:tcPr>
          <w:p w14:paraId="749D7626"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Weight (%)</w:t>
            </w:r>
          </w:p>
        </w:tc>
        <w:tc>
          <w:tcPr>
            <w:tcW w:w="2979" w:type="dxa"/>
            <w:shd w:val="clear" w:color="auto" w:fill="C5E0B3" w:themeFill="accent6" w:themeFillTint="66"/>
            <w:hideMark/>
          </w:tcPr>
          <w:p w14:paraId="57CA86DD"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Category</w:t>
            </w:r>
          </w:p>
        </w:tc>
      </w:tr>
      <w:tr w:rsidR="00A962F0" w:rsidRPr="00A2700C" w14:paraId="1205CFAE" w14:textId="77777777" w:rsidTr="00B06D26">
        <w:trPr>
          <w:trHeight w:val="568"/>
        </w:trPr>
        <w:tc>
          <w:tcPr>
            <w:tcW w:w="1127" w:type="dxa"/>
            <w:vMerge w:val="restart"/>
            <w:textDirection w:val="btLr"/>
            <w:vAlign w:val="center"/>
          </w:tcPr>
          <w:p w14:paraId="3E2381A8" w14:textId="77777777" w:rsidR="00A962F0" w:rsidRPr="00A2700C" w:rsidRDefault="00A962F0" w:rsidP="00B06D26">
            <w:pPr>
              <w:rPr>
                <w:rFonts w:ascii="Verdana" w:hAnsi="Verdana" w:cs="Segoe UI Historic"/>
                <w:lang w:val="en-US"/>
              </w:rPr>
            </w:pPr>
            <w:r w:rsidRPr="00A2700C">
              <w:rPr>
                <w:rFonts w:ascii="Verdana" w:hAnsi="Verdana" w:cs="Segoe UI Historic"/>
                <w:bCs/>
              </w:rPr>
              <w:t>Mobile Banking Business</w:t>
            </w:r>
            <w:r w:rsidRPr="00A2700C">
              <w:rPr>
                <w:rFonts w:ascii="Verdana" w:hAnsi="Verdana" w:cs="Segoe UI Historic"/>
              </w:rPr>
              <w:t>-</w:t>
            </w:r>
            <w:r w:rsidRPr="00A2700C">
              <w:rPr>
                <w:rFonts w:ascii="Verdana" w:hAnsi="Verdana" w:cs="Segoe UI Historic"/>
                <w:bCs/>
              </w:rPr>
              <w:t>Digital banking officer</w:t>
            </w:r>
          </w:p>
        </w:tc>
        <w:tc>
          <w:tcPr>
            <w:tcW w:w="3216" w:type="dxa"/>
            <w:tcBorders>
              <w:bottom w:val="single" w:sz="4" w:space="0" w:color="auto"/>
            </w:tcBorders>
            <w:hideMark/>
          </w:tcPr>
          <w:p w14:paraId="7331CCCA"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Achieve team critical target</w:t>
            </w:r>
          </w:p>
        </w:tc>
        <w:tc>
          <w:tcPr>
            <w:tcW w:w="2236" w:type="dxa"/>
            <w:tcBorders>
              <w:bottom w:val="single" w:sz="4" w:space="0" w:color="auto"/>
            </w:tcBorders>
            <w:hideMark/>
          </w:tcPr>
          <w:p w14:paraId="588A5B84"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Various</w:t>
            </w:r>
          </w:p>
        </w:tc>
        <w:tc>
          <w:tcPr>
            <w:tcW w:w="3595" w:type="dxa"/>
            <w:tcBorders>
              <w:bottom w:val="single" w:sz="4" w:space="0" w:color="auto"/>
            </w:tcBorders>
            <w:hideMark/>
          </w:tcPr>
          <w:p w14:paraId="4EE5B3CA"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40 % of Managers’ target</w:t>
            </w:r>
          </w:p>
        </w:tc>
        <w:tc>
          <w:tcPr>
            <w:tcW w:w="1017" w:type="dxa"/>
            <w:tcBorders>
              <w:bottom w:val="single" w:sz="4" w:space="0" w:color="auto"/>
            </w:tcBorders>
            <w:hideMark/>
          </w:tcPr>
          <w:p w14:paraId="5D2F283E"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40</w:t>
            </w:r>
          </w:p>
        </w:tc>
        <w:tc>
          <w:tcPr>
            <w:tcW w:w="2979" w:type="dxa"/>
            <w:tcBorders>
              <w:bottom w:val="single" w:sz="4" w:space="0" w:color="auto"/>
            </w:tcBorders>
            <w:hideMark/>
          </w:tcPr>
          <w:p w14:paraId="7527C6E2"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Major critical</w:t>
            </w:r>
          </w:p>
        </w:tc>
      </w:tr>
      <w:tr w:rsidR="00A962F0" w:rsidRPr="00A2700C" w14:paraId="75376757" w14:textId="77777777" w:rsidTr="00B06D26">
        <w:trPr>
          <w:trHeight w:val="568"/>
        </w:trPr>
        <w:tc>
          <w:tcPr>
            <w:tcW w:w="1127" w:type="dxa"/>
            <w:vMerge/>
            <w:textDirection w:val="btLr"/>
            <w:vAlign w:val="center"/>
          </w:tcPr>
          <w:p w14:paraId="03FCF831" w14:textId="77777777" w:rsidR="00A962F0" w:rsidRPr="00A2700C" w:rsidRDefault="00A962F0" w:rsidP="00B06D26">
            <w:pPr>
              <w:rPr>
                <w:rFonts w:ascii="Verdana" w:hAnsi="Verdana" w:cs="Segoe UI Historic"/>
                <w:bCs/>
              </w:rPr>
            </w:pPr>
          </w:p>
        </w:tc>
        <w:tc>
          <w:tcPr>
            <w:tcW w:w="3216" w:type="dxa"/>
            <w:tcBorders>
              <w:bottom w:val="single" w:sz="4" w:space="0" w:color="auto"/>
            </w:tcBorders>
            <w:vAlign w:val="center"/>
          </w:tcPr>
          <w:p w14:paraId="1ACA2933" w14:textId="77777777" w:rsidR="00A962F0" w:rsidRPr="00A2700C" w:rsidRDefault="00A962F0" w:rsidP="00B06D26">
            <w:pPr>
              <w:rPr>
                <w:rFonts w:ascii="Verdana" w:hAnsi="Verdana" w:cs="Segoe UI Historic"/>
                <w:lang w:val="en-US"/>
              </w:rPr>
            </w:pPr>
            <w:r w:rsidRPr="00A2700C">
              <w:rPr>
                <w:rFonts w:ascii="Verdana" w:hAnsi="Verdana" w:cs="Segoe UI Historic"/>
              </w:rPr>
              <w:t>Increase Active MB user</w:t>
            </w:r>
          </w:p>
        </w:tc>
        <w:tc>
          <w:tcPr>
            <w:tcW w:w="2236" w:type="dxa"/>
            <w:tcBorders>
              <w:bottom w:val="single" w:sz="4" w:space="0" w:color="auto"/>
            </w:tcBorders>
            <w:vAlign w:val="center"/>
          </w:tcPr>
          <w:p w14:paraId="589B423F"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Percentage</w:t>
            </w:r>
          </w:p>
        </w:tc>
        <w:tc>
          <w:tcPr>
            <w:tcW w:w="3595" w:type="dxa"/>
            <w:tcBorders>
              <w:bottom w:val="single" w:sz="4" w:space="0" w:color="auto"/>
            </w:tcBorders>
            <w:vAlign w:val="center"/>
          </w:tcPr>
          <w:p w14:paraId="574957FB"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As per action plan of 100%</w:t>
            </w:r>
          </w:p>
        </w:tc>
        <w:tc>
          <w:tcPr>
            <w:tcW w:w="1017" w:type="dxa"/>
            <w:tcBorders>
              <w:bottom w:val="single" w:sz="4" w:space="0" w:color="auto"/>
            </w:tcBorders>
            <w:vAlign w:val="center"/>
          </w:tcPr>
          <w:p w14:paraId="33C12402" w14:textId="77777777" w:rsidR="00A962F0" w:rsidRPr="00A2700C" w:rsidRDefault="00A962F0" w:rsidP="00B06D26">
            <w:pPr>
              <w:rPr>
                <w:rFonts w:ascii="Verdana" w:hAnsi="Verdana" w:cs="Segoe UI Historic"/>
                <w:lang w:val="en-US"/>
              </w:rPr>
            </w:pPr>
            <w:r w:rsidRPr="00A2700C">
              <w:rPr>
                <w:rFonts w:ascii="Verdana" w:hAnsi="Verdana" w:cs="Segoe UI Historic"/>
              </w:rPr>
              <w:t>10</w:t>
            </w:r>
          </w:p>
        </w:tc>
        <w:tc>
          <w:tcPr>
            <w:tcW w:w="2979" w:type="dxa"/>
            <w:tcBorders>
              <w:bottom w:val="single" w:sz="4" w:space="0" w:color="auto"/>
            </w:tcBorders>
            <w:vAlign w:val="center"/>
          </w:tcPr>
          <w:p w14:paraId="138F22D1"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be Exceed</w:t>
            </w:r>
          </w:p>
        </w:tc>
      </w:tr>
      <w:tr w:rsidR="00A962F0" w:rsidRPr="00A2700C" w14:paraId="54E963B4" w14:textId="77777777" w:rsidTr="00B06D26">
        <w:trPr>
          <w:trHeight w:val="339"/>
        </w:trPr>
        <w:tc>
          <w:tcPr>
            <w:tcW w:w="1127" w:type="dxa"/>
            <w:vMerge/>
          </w:tcPr>
          <w:p w14:paraId="69847661" w14:textId="77777777" w:rsidR="00A962F0" w:rsidRPr="00A2700C" w:rsidRDefault="00A962F0" w:rsidP="00B06D26">
            <w:pPr>
              <w:rPr>
                <w:rFonts w:ascii="Verdana" w:hAnsi="Verdana" w:cs="Segoe UI Historic"/>
                <w:lang w:val="en-US"/>
              </w:rPr>
            </w:pPr>
          </w:p>
        </w:tc>
        <w:tc>
          <w:tcPr>
            <w:tcW w:w="3216" w:type="dxa"/>
            <w:vMerge w:val="restart"/>
          </w:tcPr>
          <w:p w14:paraId="19BE5828" w14:textId="0378A6F9" w:rsidR="00A962F0" w:rsidRPr="00A2700C" w:rsidRDefault="00A962F0" w:rsidP="00B06D26">
            <w:pPr>
              <w:rPr>
                <w:rFonts w:ascii="Verdana" w:hAnsi="Verdana" w:cs="Segoe UI Historic"/>
                <w:lang w:val="en-US"/>
              </w:rPr>
            </w:pPr>
            <w:r w:rsidRPr="00A2700C">
              <w:rPr>
                <w:rFonts w:ascii="Verdana" w:hAnsi="Verdana" w:cs="Segoe UI Historic"/>
              </w:rPr>
              <w:t>Prepar</w:t>
            </w:r>
            <w:r w:rsidR="00551ACE">
              <w:rPr>
                <w:rFonts w:ascii="Verdana" w:hAnsi="Verdana" w:cs="Segoe UI Historic"/>
              </w:rPr>
              <w:t xml:space="preserve">e assessments on Mobile income or </w:t>
            </w:r>
            <w:r w:rsidRPr="00A2700C">
              <w:rPr>
                <w:rFonts w:ascii="Verdana" w:hAnsi="Verdana" w:cs="Segoe UI Historic"/>
              </w:rPr>
              <w:t>fee &amp; 3</w:t>
            </w:r>
            <w:r w:rsidRPr="00A2700C">
              <w:rPr>
                <w:rFonts w:ascii="Verdana" w:hAnsi="Verdana" w:cs="Segoe UI Historic"/>
                <w:vertAlign w:val="superscript"/>
              </w:rPr>
              <w:t>rd</w:t>
            </w:r>
            <w:r w:rsidRPr="00A2700C">
              <w:rPr>
                <w:rFonts w:ascii="Verdana" w:hAnsi="Verdana" w:cs="Segoe UI Historic"/>
              </w:rPr>
              <w:t xml:space="preserve"> party productivity report</w:t>
            </w:r>
          </w:p>
        </w:tc>
        <w:tc>
          <w:tcPr>
            <w:tcW w:w="2236" w:type="dxa"/>
          </w:tcPr>
          <w:p w14:paraId="3648C61B"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Quality</w:t>
            </w:r>
          </w:p>
        </w:tc>
        <w:tc>
          <w:tcPr>
            <w:tcW w:w="3595" w:type="dxa"/>
          </w:tcPr>
          <w:p w14:paraId="20E4CFE7" w14:textId="77777777" w:rsidR="00A962F0" w:rsidRPr="00A2700C" w:rsidRDefault="00A962F0" w:rsidP="00B06D26">
            <w:pPr>
              <w:rPr>
                <w:rFonts w:ascii="Verdana" w:hAnsi="Verdana" w:cs="Segoe UI Historic"/>
                <w:lang w:val="en-US"/>
              </w:rPr>
            </w:pPr>
            <w:r w:rsidRPr="00A2700C">
              <w:rPr>
                <w:rFonts w:ascii="Verdana" w:hAnsi="Verdana" w:cs="Segoe UI Historic"/>
              </w:rPr>
              <w:t>One round review with minor editing</w:t>
            </w:r>
          </w:p>
        </w:tc>
        <w:tc>
          <w:tcPr>
            <w:tcW w:w="1017" w:type="dxa"/>
          </w:tcPr>
          <w:p w14:paraId="05089F72"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Pr>
          <w:p w14:paraId="36D999AD" w14:textId="77777777" w:rsidR="00A962F0" w:rsidRPr="00A2700C" w:rsidRDefault="00A962F0" w:rsidP="00B06D26">
            <w:pPr>
              <w:rPr>
                <w:rFonts w:ascii="Verdana" w:hAnsi="Verdana" w:cs="Segoe UI Historic"/>
                <w:lang w:val="en-US"/>
              </w:rPr>
            </w:pPr>
            <w:r w:rsidRPr="00A2700C">
              <w:rPr>
                <w:rFonts w:ascii="Verdana" w:hAnsi="Verdana" w:cs="Segoe UI Historic"/>
              </w:rPr>
              <w:t>Cannot be Exceed</w:t>
            </w:r>
          </w:p>
        </w:tc>
      </w:tr>
      <w:tr w:rsidR="00A962F0" w:rsidRPr="00A2700C" w14:paraId="3DA515D4" w14:textId="77777777" w:rsidTr="00B06D26">
        <w:tc>
          <w:tcPr>
            <w:tcW w:w="1127" w:type="dxa"/>
            <w:vMerge/>
          </w:tcPr>
          <w:p w14:paraId="18A2D2C6" w14:textId="77777777" w:rsidR="00A962F0" w:rsidRPr="00A2700C" w:rsidRDefault="00A962F0" w:rsidP="00B06D26">
            <w:pPr>
              <w:rPr>
                <w:rFonts w:ascii="Verdana" w:hAnsi="Verdana" w:cs="Segoe UI Historic"/>
                <w:lang w:val="en-US"/>
              </w:rPr>
            </w:pPr>
          </w:p>
        </w:tc>
        <w:tc>
          <w:tcPr>
            <w:tcW w:w="3216" w:type="dxa"/>
            <w:vMerge/>
          </w:tcPr>
          <w:p w14:paraId="397CBC5D" w14:textId="77777777" w:rsidR="00A962F0" w:rsidRPr="00A2700C" w:rsidRDefault="00A962F0" w:rsidP="00B06D26">
            <w:pPr>
              <w:rPr>
                <w:rFonts w:ascii="Verdana" w:hAnsi="Verdana" w:cs="Segoe UI Historic"/>
                <w:lang w:val="en-US"/>
              </w:rPr>
            </w:pPr>
          </w:p>
        </w:tc>
        <w:tc>
          <w:tcPr>
            <w:tcW w:w="2236" w:type="dxa"/>
          </w:tcPr>
          <w:p w14:paraId="01530BBD"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Time</w:t>
            </w:r>
          </w:p>
        </w:tc>
        <w:tc>
          <w:tcPr>
            <w:tcW w:w="3595" w:type="dxa"/>
          </w:tcPr>
          <w:p w14:paraId="69F5FDDE"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 xml:space="preserve">Monthly on the due date </w:t>
            </w:r>
            <w:r w:rsidRPr="00A2700C">
              <w:rPr>
                <w:rFonts w:ascii="Verdana" w:hAnsi="Verdana" w:cs="Segoe UI Historic"/>
              </w:rPr>
              <w:t>stated on TOR</w:t>
            </w:r>
          </w:p>
        </w:tc>
        <w:tc>
          <w:tcPr>
            <w:tcW w:w="1017" w:type="dxa"/>
          </w:tcPr>
          <w:p w14:paraId="1D190DEF"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Pr>
          <w:p w14:paraId="6538586C"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2368DE97" w14:textId="77777777" w:rsidTr="00B06D26">
        <w:tc>
          <w:tcPr>
            <w:tcW w:w="1127" w:type="dxa"/>
            <w:vMerge/>
          </w:tcPr>
          <w:p w14:paraId="014343C1" w14:textId="77777777" w:rsidR="00A962F0" w:rsidRPr="00A2700C" w:rsidRDefault="00A962F0" w:rsidP="00B06D26">
            <w:pPr>
              <w:rPr>
                <w:rFonts w:ascii="Verdana" w:hAnsi="Verdana" w:cs="Segoe UI Historic"/>
                <w:lang w:val="en-US"/>
              </w:rPr>
            </w:pPr>
          </w:p>
        </w:tc>
        <w:tc>
          <w:tcPr>
            <w:tcW w:w="3216" w:type="dxa"/>
            <w:vMerge w:val="restart"/>
          </w:tcPr>
          <w:p w14:paraId="0C8AFF82"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prepare proposals on new ideas of products/services functionalities</w:t>
            </w:r>
          </w:p>
        </w:tc>
        <w:tc>
          <w:tcPr>
            <w:tcW w:w="2236" w:type="dxa"/>
          </w:tcPr>
          <w:p w14:paraId="4B78E123"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Quality</w:t>
            </w:r>
          </w:p>
        </w:tc>
        <w:tc>
          <w:tcPr>
            <w:tcW w:w="3595" w:type="dxa"/>
            <w:vAlign w:val="center"/>
          </w:tcPr>
          <w:p w14:paraId="7761E8EB"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1017" w:type="dxa"/>
            <w:vAlign w:val="center"/>
          </w:tcPr>
          <w:p w14:paraId="023188CB"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10</w:t>
            </w:r>
          </w:p>
        </w:tc>
        <w:tc>
          <w:tcPr>
            <w:tcW w:w="2979" w:type="dxa"/>
            <w:vAlign w:val="center"/>
          </w:tcPr>
          <w:p w14:paraId="41598C51" w14:textId="77777777" w:rsidR="00A962F0" w:rsidRPr="00A2700C" w:rsidRDefault="00A962F0" w:rsidP="00B06D26">
            <w:pPr>
              <w:rPr>
                <w:rFonts w:ascii="Verdana" w:hAnsi="Verdana" w:cs="Segoe UI Historic"/>
                <w:lang w:val="en-US"/>
              </w:rPr>
            </w:pPr>
            <w:r w:rsidRPr="00A2700C">
              <w:rPr>
                <w:rFonts w:ascii="Verdana" w:hAnsi="Verdana" w:cs="Segoe UI Historic"/>
              </w:rPr>
              <w:t>Cannot be Exceed</w:t>
            </w:r>
          </w:p>
        </w:tc>
      </w:tr>
      <w:tr w:rsidR="00A962F0" w:rsidRPr="00A2700C" w14:paraId="0DD160F2" w14:textId="77777777" w:rsidTr="00B06D26">
        <w:tc>
          <w:tcPr>
            <w:tcW w:w="1127" w:type="dxa"/>
            <w:vMerge/>
          </w:tcPr>
          <w:p w14:paraId="09300533" w14:textId="77777777" w:rsidR="00A962F0" w:rsidRPr="00A2700C" w:rsidRDefault="00A962F0" w:rsidP="00B06D26">
            <w:pPr>
              <w:rPr>
                <w:rFonts w:ascii="Verdana" w:hAnsi="Verdana" w:cs="Segoe UI Historic"/>
                <w:lang w:val="en-US"/>
              </w:rPr>
            </w:pPr>
          </w:p>
        </w:tc>
        <w:tc>
          <w:tcPr>
            <w:tcW w:w="3216" w:type="dxa"/>
            <w:vMerge/>
          </w:tcPr>
          <w:p w14:paraId="12442DCD" w14:textId="77777777" w:rsidR="00A962F0" w:rsidRPr="00A2700C" w:rsidRDefault="00A962F0" w:rsidP="00B06D26">
            <w:pPr>
              <w:rPr>
                <w:rFonts w:ascii="Verdana" w:hAnsi="Verdana" w:cs="Segoe UI Historic"/>
                <w:lang w:val="en-US"/>
              </w:rPr>
            </w:pPr>
          </w:p>
        </w:tc>
        <w:tc>
          <w:tcPr>
            <w:tcW w:w="2236" w:type="dxa"/>
          </w:tcPr>
          <w:p w14:paraId="5C9DD4C2"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Time</w:t>
            </w:r>
          </w:p>
        </w:tc>
        <w:tc>
          <w:tcPr>
            <w:tcW w:w="3595" w:type="dxa"/>
            <w:vAlign w:val="center"/>
          </w:tcPr>
          <w:p w14:paraId="2DF7F4AA" w14:textId="77777777" w:rsidR="00A962F0" w:rsidRPr="00A2700C" w:rsidRDefault="00A962F0" w:rsidP="00B06D26">
            <w:pPr>
              <w:rPr>
                <w:rFonts w:ascii="Verdana" w:hAnsi="Verdana" w:cs="Segoe UI Historic"/>
              </w:rPr>
            </w:pPr>
            <w:r w:rsidRPr="00A2700C">
              <w:rPr>
                <w:rFonts w:ascii="Verdana" w:hAnsi="Verdana" w:cs="Segoe UI Historic"/>
              </w:rPr>
              <w:t>Weekly as per the time stated on TOR</w:t>
            </w:r>
          </w:p>
        </w:tc>
        <w:tc>
          <w:tcPr>
            <w:tcW w:w="1017" w:type="dxa"/>
            <w:vAlign w:val="center"/>
          </w:tcPr>
          <w:p w14:paraId="1C71DD99"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vAlign w:val="center"/>
          </w:tcPr>
          <w:p w14:paraId="574F0721"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092BE96B" w14:textId="77777777" w:rsidTr="00B06D26">
        <w:tc>
          <w:tcPr>
            <w:tcW w:w="1127" w:type="dxa"/>
            <w:vMerge/>
          </w:tcPr>
          <w:p w14:paraId="3480E33B" w14:textId="77777777" w:rsidR="00A962F0" w:rsidRPr="00A2700C" w:rsidRDefault="00A962F0" w:rsidP="00B06D26">
            <w:pPr>
              <w:rPr>
                <w:rFonts w:ascii="Verdana" w:hAnsi="Verdana" w:cs="Segoe UI Historic"/>
                <w:lang w:val="en-US"/>
              </w:rPr>
            </w:pPr>
          </w:p>
        </w:tc>
        <w:tc>
          <w:tcPr>
            <w:tcW w:w="3216" w:type="dxa"/>
            <w:vMerge w:val="restart"/>
          </w:tcPr>
          <w:p w14:paraId="4F9A1491" w14:textId="639792DC" w:rsidR="00A962F0" w:rsidRPr="00A2700C" w:rsidRDefault="00551ACE" w:rsidP="00B06D26">
            <w:pPr>
              <w:rPr>
                <w:rFonts w:ascii="Verdana" w:hAnsi="Verdana" w:cs="Segoe UI Historic"/>
                <w:lang w:val="en-US"/>
              </w:rPr>
            </w:pPr>
            <w:r>
              <w:rPr>
                <w:rFonts w:ascii="Verdana" w:hAnsi="Verdana" w:cs="Segoe UI Historic"/>
                <w:lang w:val="en-US"/>
              </w:rPr>
              <w:t xml:space="preserve">Identify use cases, </w:t>
            </w:r>
            <w:r w:rsidR="00A962F0" w:rsidRPr="00A2700C">
              <w:rPr>
                <w:rFonts w:ascii="Verdana" w:hAnsi="Verdana" w:cs="Segoe UI Historic"/>
                <w:lang w:val="en-US"/>
              </w:rPr>
              <w:t>lo</w:t>
            </w:r>
            <w:r>
              <w:rPr>
                <w:rFonts w:ascii="Verdana" w:hAnsi="Verdana" w:cs="Segoe UI Historic"/>
                <w:lang w:val="en-US"/>
              </w:rPr>
              <w:t xml:space="preserve">opholes on the existing product or </w:t>
            </w:r>
            <w:r w:rsidR="00A962F0" w:rsidRPr="00A2700C">
              <w:rPr>
                <w:rFonts w:ascii="Verdana" w:hAnsi="Verdana" w:cs="Segoe UI Historic"/>
                <w:lang w:val="en-US"/>
              </w:rPr>
              <w:t>services</w:t>
            </w:r>
          </w:p>
        </w:tc>
        <w:tc>
          <w:tcPr>
            <w:tcW w:w="2236" w:type="dxa"/>
            <w:vAlign w:val="center"/>
          </w:tcPr>
          <w:p w14:paraId="6513D91D"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95" w:type="dxa"/>
            <w:vAlign w:val="center"/>
          </w:tcPr>
          <w:p w14:paraId="457D1097" w14:textId="77777777" w:rsidR="00A962F0" w:rsidRPr="00A2700C" w:rsidRDefault="00A962F0" w:rsidP="00B06D26">
            <w:pPr>
              <w:rPr>
                <w:rFonts w:ascii="Verdana" w:hAnsi="Verdana" w:cs="Segoe UI Historic"/>
              </w:rPr>
            </w:pPr>
            <w:r w:rsidRPr="00A2700C">
              <w:rPr>
                <w:rFonts w:ascii="Verdana" w:hAnsi="Verdana" w:cs="Segoe UI Historic"/>
              </w:rPr>
              <w:t>As per the time stated on TOR</w:t>
            </w:r>
          </w:p>
        </w:tc>
        <w:tc>
          <w:tcPr>
            <w:tcW w:w="1017" w:type="dxa"/>
            <w:vAlign w:val="center"/>
          </w:tcPr>
          <w:p w14:paraId="69F24FA3"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vAlign w:val="center"/>
          </w:tcPr>
          <w:p w14:paraId="0FE617CE"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6BAA84B5" w14:textId="77777777" w:rsidTr="00B06D26">
        <w:tc>
          <w:tcPr>
            <w:tcW w:w="1127" w:type="dxa"/>
            <w:vMerge/>
          </w:tcPr>
          <w:p w14:paraId="74A66E75" w14:textId="77777777" w:rsidR="00A962F0" w:rsidRPr="00A2700C" w:rsidRDefault="00A962F0" w:rsidP="00B06D26">
            <w:pPr>
              <w:rPr>
                <w:rFonts w:ascii="Verdana" w:hAnsi="Verdana" w:cs="Segoe UI Historic"/>
                <w:lang w:val="en-US"/>
              </w:rPr>
            </w:pPr>
          </w:p>
        </w:tc>
        <w:tc>
          <w:tcPr>
            <w:tcW w:w="3216" w:type="dxa"/>
            <w:vMerge/>
          </w:tcPr>
          <w:p w14:paraId="2FE86E60" w14:textId="77777777" w:rsidR="00A962F0" w:rsidRPr="00A2700C" w:rsidRDefault="00A962F0" w:rsidP="00B06D26">
            <w:pPr>
              <w:rPr>
                <w:rFonts w:ascii="Verdana" w:hAnsi="Verdana" w:cs="Segoe UI Historic"/>
                <w:lang w:val="en-US"/>
              </w:rPr>
            </w:pPr>
          </w:p>
        </w:tc>
        <w:tc>
          <w:tcPr>
            <w:tcW w:w="2236" w:type="dxa"/>
            <w:vAlign w:val="center"/>
          </w:tcPr>
          <w:p w14:paraId="02DF13B3" w14:textId="77777777" w:rsidR="00A962F0" w:rsidRPr="00A2700C" w:rsidRDefault="00A962F0" w:rsidP="00B06D26">
            <w:pPr>
              <w:rPr>
                <w:rFonts w:ascii="Verdana" w:hAnsi="Verdana" w:cs="Segoe UI Historic"/>
              </w:rPr>
            </w:pPr>
            <w:r w:rsidRPr="00A2700C">
              <w:rPr>
                <w:rFonts w:ascii="Verdana" w:hAnsi="Verdana" w:cs="Segoe UI Historic"/>
              </w:rPr>
              <w:t>Completion Rate</w:t>
            </w:r>
          </w:p>
        </w:tc>
        <w:tc>
          <w:tcPr>
            <w:tcW w:w="3595" w:type="dxa"/>
            <w:vAlign w:val="center"/>
          </w:tcPr>
          <w:p w14:paraId="43035DB1" w14:textId="77777777" w:rsidR="00A962F0" w:rsidRPr="00A2700C" w:rsidRDefault="00A962F0" w:rsidP="00B06D26">
            <w:pPr>
              <w:rPr>
                <w:rFonts w:ascii="Verdana" w:hAnsi="Verdana" w:cs="Segoe UI Historic"/>
              </w:rPr>
            </w:pPr>
            <w:r w:rsidRPr="00A2700C">
              <w:rPr>
                <w:rFonts w:ascii="Verdana" w:hAnsi="Verdana" w:cs="Segoe UI Historic"/>
              </w:rPr>
              <w:t>Monthly, All of UAT conducted and all communication provided within the agreed-upon project timeline.</w:t>
            </w:r>
          </w:p>
        </w:tc>
        <w:tc>
          <w:tcPr>
            <w:tcW w:w="1017" w:type="dxa"/>
            <w:vAlign w:val="center"/>
          </w:tcPr>
          <w:p w14:paraId="732E3AD3"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10</w:t>
            </w:r>
          </w:p>
        </w:tc>
        <w:tc>
          <w:tcPr>
            <w:tcW w:w="2979" w:type="dxa"/>
            <w:vAlign w:val="center"/>
          </w:tcPr>
          <w:p w14:paraId="4F93943B"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08B98C63" w14:textId="77777777" w:rsidTr="00B06D26">
        <w:trPr>
          <w:trHeight w:val="448"/>
        </w:trPr>
        <w:tc>
          <w:tcPr>
            <w:tcW w:w="1127" w:type="dxa"/>
            <w:vMerge/>
          </w:tcPr>
          <w:p w14:paraId="07B1F577" w14:textId="77777777" w:rsidR="00A962F0" w:rsidRPr="00A2700C" w:rsidRDefault="00A962F0" w:rsidP="00B06D26">
            <w:pPr>
              <w:rPr>
                <w:rFonts w:ascii="Verdana" w:hAnsi="Verdana" w:cs="Segoe UI Historic"/>
                <w:lang w:val="en-US"/>
              </w:rPr>
            </w:pPr>
          </w:p>
        </w:tc>
        <w:tc>
          <w:tcPr>
            <w:tcW w:w="3216" w:type="dxa"/>
            <w:vMerge w:val="restart"/>
          </w:tcPr>
          <w:p w14:paraId="51228450"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Prepare and compile product type based performance reports.</w:t>
            </w:r>
          </w:p>
        </w:tc>
        <w:tc>
          <w:tcPr>
            <w:tcW w:w="2236" w:type="dxa"/>
          </w:tcPr>
          <w:p w14:paraId="343ABFBD"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Quality</w:t>
            </w:r>
          </w:p>
        </w:tc>
        <w:tc>
          <w:tcPr>
            <w:tcW w:w="3595" w:type="dxa"/>
          </w:tcPr>
          <w:p w14:paraId="4CDA84DC" w14:textId="77777777" w:rsidR="00A962F0" w:rsidRPr="00A2700C" w:rsidRDefault="00A962F0" w:rsidP="00B06D26">
            <w:pPr>
              <w:rPr>
                <w:rFonts w:ascii="Verdana" w:hAnsi="Verdana" w:cs="Segoe UI Historic"/>
                <w:lang w:val="en-US"/>
              </w:rPr>
            </w:pPr>
            <w:r w:rsidRPr="00A2700C">
              <w:rPr>
                <w:rFonts w:ascii="Verdana" w:hAnsi="Verdana" w:cs="Segoe UI Historic"/>
              </w:rPr>
              <w:t>One round review with minor editing</w:t>
            </w:r>
          </w:p>
        </w:tc>
        <w:tc>
          <w:tcPr>
            <w:tcW w:w="1017" w:type="dxa"/>
            <w:vAlign w:val="center"/>
          </w:tcPr>
          <w:p w14:paraId="7627C588"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vAlign w:val="center"/>
          </w:tcPr>
          <w:p w14:paraId="6ED1FBE6"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Cannot Exceed</w:t>
            </w:r>
          </w:p>
        </w:tc>
      </w:tr>
      <w:tr w:rsidR="00A962F0" w:rsidRPr="00A2700C" w14:paraId="1427B48C" w14:textId="77777777" w:rsidTr="00B06D26">
        <w:trPr>
          <w:trHeight w:val="462"/>
        </w:trPr>
        <w:tc>
          <w:tcPr>
            <w:tcW w:w="1127" w:type="dxa"/>
            <w:vMerge/>
          </w:tcPr>
          <w:p w14:paraId="514B5FBF" w14:textId="77777777" w:rsidR="00A962F0" w:rsidRPr="00A2700C" w:rsidRDefault="00A962F0" w:rsidP="00B06D26">
            <w:pPr>
              <w:rPr>
                <w:rFonts w:ascii="Verdana" w:hAnsi="Verdana" w:cs="Segoe UI Historic"/>
                <w:lang w:val="en-US"/>
              </w:rPr>
            </w:pPr>
          </w:p>
        </w:tc>
        <w:tc>
          <w:tcPr>
            <w:tcW w:w="3216" w:type="dxa"/>
            <w:vMerge/>
          </w:tcPr>
          <w:p w14:paraId="53A4FB8D" w14:textId="77777777" w:rsidR="00A962F0" w:rsidRPr="00A2700C" w:rsidRDefault="00A962F0" w:rsidP="00B06D26">
            <w:pPr>
              <w:rPr>
                <w:rFonts w:ascii="Verdana" w:hAnsi="Verdana" w:cs="Segoe UI Historic"/>
                <w:lang w:val="en-US"/>
              </w:rPr>
            </w:pPr>
          </w:p>
        </w:tc>
        <w:tc>
          <w:tcPr>
            <w:tcW w:w="2236" w:type="dxa"/>
          </w:tcPr>
          <w:p w14:paraId="7B532FE7"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Time</w:t>
            </w:r>
          </w:p>
        </w:tc>
        <w:tc>
          <w:tcPr>
            <w:tcW w:w="3595" w:type="dxa"/>
          </w:tcPr>
          <w:p w14:paraId="4161AF66"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Weekly &amp; monthly  on the due date</w:t>
            </w:r>
          </w:p>
        </w:tc>
        <w:tc>
          <w:tcPr>
            <w:tcW w:w="1017" w:type="dxa"/>
            <w:vAlign w:val="center"/>
          </w:tcPr>
          <w:p w14:paraId="5B92A6E8"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vAlign w:val="center"/>
          </w:tcPr>
          <w:p w14:paraId="2419FDBB"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1E5BAB93" w14:textId="77777777" w:rsidTr="00B06D26">
        <w:trPr>
          <w:trHeight w:val="462"/>
        </w:trPr>
        <w:tc>
          <w:tcPr>
            <w:tcW w:w="10174" w:type="dxa"/>
            <w:gridSpan w:val="4"/>
            <w:vAlign w:val="center"/>
          </w:tcPr>
          <w:p w14:paraId="52460885" w14:textId="77777777" w:rsidR="00A962F0" w:rsidRPr="00A2700C" w:rsidRDefault="00A962F0" w:rsidP="00B06D26">
            <w:pPr>
              <w:rPr>
                <w:rFonts w:ascii="Verdana" w:hAnsi="Verdana" w:cs="Segoe UI Historic"/>
              </w:rPr>
            </w:pPr>
            <w:r w:rsidRPr="00A2700C">
              <w:rPr>
                <w:rFonts w:ascii="Verdana" w:hAnsi="Verdana" w:cs="Segoe UI Historic"/>
              </w:rPr>
              <w:t>Total</w:t>
            </w:r>
          </w:p>
          <w:p w14:paraId="63C1AFDB"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017" w:type="dxa"/>
            <w:vAlign w:val="center"/>
          </w:tcPr>
          <w:p w14:paraId="188440B9" w14:textId="77777777" w:rsidR="00A962F0" w:rsidRPr="00A2700C" w:rsidRDefault="00A962F0" w:rsidP="00B06D26">
            <w:pPr>
              <w:rPr>
                <w:rFonts w:ascii="Verdana" w:hAnsi="Verdana" w:cs="Segoe UI Historic"/>
              </w:rPr>
            </w:pPr>
            <w:r w:rsidRPr="00A2700C">
              <w:rPr>
                <w:rFonts w:ascii="Verdana" w:hAnsi="Verdana" w:cs="Segoe UI Historic"/>
              </w:rPr>
              <w:t>100</w:t>
            </w:r>
          </w:p>
        </w:tc>
        <w:tc>
          <w:tcPr>
            <w:tcW w:w="2979" w:type="dxa"/>
            <w:vAlign w:val="center"/>
          </w:tcPr>
          <w:p w14:paraId="24B3BCB8"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3DD1D9E1"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36A05E69"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lang w:eastAsia="en-GB"/>
        </w:rPr>
      </w:pPr>
      <w:bookmarkStart w:id="32" w:name="_Toc209460764"/>
      <w:r w:rsidRPr="00A2700C">
        <w:rPr>
          <w:rFonts w:ascii="Verdana" w:eastAsia="Times New Roman" w:hAnsi="Verdana" w:cs="Segoe UI Historic"/>
          <w:b/>
          <w:bCs/>
          <w:lang w:eastAsia="en-GB"/>
        </w:rPr>
        <w:t>Mobile Banking Business: Banking Operation Officer appraisal parameter</w:t>
      </w:r>
      <w:bookmarkEnd w:id="32"/>
    </w:p>
    <w:p w14:paraId="4152BB89" w14:textId="77777777" w:rsidR="00A962F0" w:rsidRPr="00A2700C" w:rsidRDefault="00A962F0" w:rsidP="00B06D26">
      <w:pPr>
        <w:pStyle w:val="Heading3"/>
        <w:rPr>
          <w:rFonts w:ascii="Verdana" w:hAnsi="Verdana" w:cs="Segoe UI Historic"/>
          <w:color w:val="auto"/>
          <w:sz w:val="22"/>
          <w:szCs w:val="22"/>
        </w:rPr>
      </w:pPr>
    </w:p>
    <w:tbl>
      <w:tblPr>
        <w:tblStyle w:val="TableGrid1"/>
        <w:tblW w:w="0" w:type="auto"/>
        <w:tblInd w:w="-714" w:type="dxa"/>
        <w:tblLook w:val="04A0" w:firstRow="1" w:lastRow="0" w:firstColumn="1" w:lastColumn="0" w:noHBand="0" w:noVBand="1"/>
      </w:tblPr>
      <w:tblGrid>
        <w:gridCol w:w="1841"/>
        <w:gridCol w:w="2658"/>
        <w:gridCol w:w="2009"/>
        <w:gridCol w:w="2011"/>
        <w:gridCol w:w="2033"/>
        <w:gridCol w:w="2019"/>
        <w:gridCol w:w="2091"/>
      </w:tblGrid>
      <w:tr w:rsidR="00A962F0" w:rsidRPr="00A2700C" w14:paraId="6C91E64E" w14:textId="77777777" w:rsidTr="00081AD9">
        <w:tc>
          <w:tcPr>
            <w:tcW w:w="1841" w:type="dxa"/>
            <w:shd w:val="clear" w:color="auto" w:fill="C5E0B3" w:themeFill="accent6" w:themeFillTint="66"/>
          </w:tcPr>
          <w:p w14:paraId="1DF144FF" w14:textId="77777777" w:rsidR="00A962F0" w:rsidRPr="00A2700C" w:rsidRDefault="00A962F0" w:rsidP="00B06D26">
            <w:pPr>
              <w:rPr>
                <w:rFonts w:ascii="Verdana" w:hAnsi="Verdana" w:cs="Segoe UI Historic"/>
              </w:rPr>
            </w:pPr>
          </w:p>
        </w:tc>
        <w:tc>
          <w:tcPr>
            <w:tcW w:w="12821" w:type="dxa"/>
            <w:gridSpan w:val="6"/>
            <w:shd w:val="clear" w:color="auto" w:fill="C5E0B3" w:themeFill="accent6" w:themeFillTint="66"/>
          </w:tcPr>
          <w:p w14:paraId="4BF0B664"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53BF4B06" w14:textId="77777777" w:rsidTr="00081AD9">
        <w:tc>
          <w:tcPr>
            <w:tcW w:w="1841" w:type="dxa"/>
            <w:shd w:val="clear" w:color="auto" w:fill="C5E0B3" w:themeFill="accent6" w:themeFillTint="66"/>
          </w:tcPr>
          <w:p w14:paraId="343D1F38"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2658" w:type="dxa"/>
            <w:shd w:val="clear" w:color="auto" w:fill="C5E0B3" w:themeFill="accent6" w:themeFillTint="66"/>
          </w:tcPr>
          <w:p w14:paraId="27E37BF1" w14:textId="77777777" w:rsidR="00A962F0" w:rsidRPr="00A2700C" w:rsidRDefault="00A962F0" w:rsidP="00B06D26">
            <w:pPr>
              <w:rPr>
                <w:rFonts w:ascii="Verdana" w:hAnsi="Verdana" w:cs="Segoe UI Historic"/>
              </w:rPr>
            </w:pPr>
            <w:r w:rsidRPr="00A2700C">
              <w:rPr>
                <w:rFonts w:ascii="Verdana" w:hAnsi="Verdana" w:cs="Segoe UI Historic"/>
              </w:rPr>
              <w:t>Goal with Target</w:t>
            </w:r>
          </w:p>
        </w:tc>
        <w:tc>
          <w:tcPr>
            <w:tcW w:w="0" w:type="auto"/>
            <w:shd w:val="clear" w:color="auto" w:fill="C5E0B3" w:themeFill="accent6" w:themeFillTint="66"/>
          </w:tcPr>
          <w:p w14:paraId="5D1682CC"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0" w:type="auto"/>
            <w:shd w:val="clear" w:color="auto" w:fill="C5E0B3" w:themeFill="accent6" w:themeFillTint="66"/>
          </w:tcPr>
          <w:p w14:paraId="43A4B96E" w14:textId="77777777" w:rsidR="00A962F0" w:rsidRPr="00A2700C" w:rsidRDefault="00A962F0" w:rsidP="00B06D26">
            <w:pPr>
              <w:rPr>
                <w:rFonts w:ascii="Verdana" w:hAnsi="Verdana" w:cs="Segoe UI Historic"/>
              </w:rPr>
            </w:pPr>
            <w:r w:rsidRPr="00A2700C">
              <w:rPr>
                <w:rFonts w:ascii="Verdana" w:hAnsi="Verdana" w:cs="Segoe UI Historic"/>
              </w:rPr>
              <w:t>Nearly Meets Expectations (4)</w:t>
            </w:r>
          </w:p>
        </w:tc>
        <w:tc>
          <w:tcPr>
            <w:tcW w:w="0" w:type="auto"/>
            <w:shd w:val="clear" w:color="auto" w:fill="C5E0B3" w:themeFill="accent6" w:themeFillTint="66"/>
          </w:tcPr>
          <w:p w14:paraId="216A8B54"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0" w:type="auto"/>
            <w:shd w:val="clear" w:color="auto" w:fill="C5E0B3" w:themeFill="accent6" w:themeFillTint="66"/>
          </w:tcPr>
          <w:p w14:paraId="0F6FCB3E"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(2)</w:t>
            </w:r>
          </w:p>
        </w:tc>
        <w:tc>
          <w:tcPr>
            <w:tcW w:w="0" w:type="auto"/>
            <w:shd w:val="clear" w:color="auto" w:fill="C5E0B3" w:themeFill="accent6" w:themeFillTint="66"/>
          </w:tcPr>
          <w:p w14:paraId="4ED4C611" w14:textId="77777777" w:rsidR="00A962F0" w:rsidRPr="00A2700C" w:rsidRDefault="00A962F0" w:rsidP="00B06D26">
            <w:pPr>
              <w:rPr>
                <w:rFonts w:ascii="Verdana" w:hAnsi="Verdana" w:cs="Segoe UI Historic"/>
              </w:rPr>
            </w:pPr>
            <w:r w:rsidRPr="00A2700C">
              <w:rPr>
                <w:rFonts w:ascii="Verdana" w:hAnsi="Verdana" w:cs="Segoe UI Historic"/>
              </w:rPr>
              <w:t>Unsatisfactory (1)</w:t>
            </w:r>
          </w:p>
        </w:tc>
      </w:tr>
      <w:tr w:rsidR="00A962F0" w:rsidRPr="00A2700C" w14:paraId="1680862F" w14:textId="77777777" w:rsidTr="00B06D26">
        <w:tc>
          <w:tcPr>
            <w:tcW w:w="1841" w:type="dxa"/>
            <w:vMerge w:val="restart"/>
            <w:textDirection w:val="btLr"/>
            <w:hideMark/>
          </w:tcPr>
          <w:p w14:paraId="6CADFEA4" w14:textId="77777777" w:rsidR="00A962F0" w:rsidRPr="00A2700C" w:rsidRDefault="00A962F0" w:rsidP="00B06D26">
            <w:pPr>
              <w:rPr>
                <w:rFonts w:ascii="Verdana" w:hAnsi="Verdana" w:cs="Segoe UI Historic"/>
              </w:rPr>
            </w:pPr>
            <w:r w:rsidRPr="00A2700C">
              <w:rPr>
                <w:rFonts w:ascii="Verdana" w:hAnsi="Verdana" w:cs="Segoe UI Historic"/>
              </w:rPr>
              <w:t>Mobile Banking Business - Banking Operation Officer</w:t>
            </w:r>
          </w:p>
        </w:tc>
        <w:tc>
          <w:tcPr>
            <w:tcW w:w="2658" w:type="dxa"/>
            <w:hideMark/>
          </w:tcPr>
          <w:p w14:paraId="6A0ED522" w14:textId="77777777" w:rsidR="00A962F0" w:rsidRPr="00A2700C" w:rsidRDefault="00A962F0" w:rsidP="00B06D26">
            <w:pPr>
              <w:rPr>
                <w:rFonts w:ascii="Verdana" w:hAnsi="Verdana" w:cs="Segoe UI Historic"/>
              </w:rPr>
            </w:pPr>
            <w:r w:rsidRPr="00A2700C">
              <w:rPr>
                <w:rFonts w:ascii="Verdana" w:hAnsi="Verdana" w:cs="Segoe UI Historic"/>
                <w:bCs/>
              </w:rPr>
              <w:t>Achieve team critical target</w:t>
            </w:r>
          </w:p>
        </w:tc>
        <w:tc>
          <w:tcPr>
            <w:tcW w:w="0" w:type="auto"/>
            <w:hideMark/>
          </w:tcPr>
          <w:p w14:paraId="5613676C" w14:textId="77777777" w:rsidR="00A962F0" w:rsidRPr="00A2700C" w:rsidRDefault="00A962F0" w:rsidP="00B06D26">
            <w:pPr>
              <w:rPr>
                <w:rFonts w:ascii="Verdana" w:hAnsi="Verdana" w:cs="Segoe UI Historic"/>
              </w:rPr>
            </w:pPr>
            <w:r w:rsidRPr="00A2700C">
              <w:rPr>
                <w:rFonts w:ascii="Verdana" w:hAnsi="Verdana" w:cs="Segoe UI Historic"/>
              </w:rPr>
              <w:t>If the manager meets 100%</w:t>
            </w:r>
          </w:p>
        </w:tc>
        <w:tc>
          <w:tcPr>
            <w:tcW w:w="0" w:type="auto"/>
            <w:hideMark/>
          </w:tcPr>
          <w:p w14:paraId="41736D8E" w14:textId="77777777" w:rsidR="00A962F0" w:rsidRPr="00A2700C" w:rsidRDefault="00A962F0" w:rsidP="00B06D26">
            <w:pPr>
              <w:rPr>
                <w:rFonts w:ascii="Verdana" w:hAnsi="Verdana" w:cs="Segoe UI Historic"/>
              </w:rPr>
            </w:pPr>
            <w:r w:rsidRPr="00A2700C">
              <w:rPr>
                <w:rFonts w:ascii="Verdana" w:hAnsi="Verdana" w:cs="Segoe UI Historic"/>
              </w:rPr>
              <w:t>If the manager meets 90 to 99.9%</w:t>
            </w:r>
          </w:p>
        </w:tc>
        <w:tc>
          <w:tcPr>
            <w:tcW w:w="0" w:type="auto"/>
            <w:hideMark/>
          </w:tcPr>
          <w:p w14:paraId="043EB9D4" w14:textId="77777777" w:rsidR="00A962F0" w:rsidRPr="00A2700C" w:rsidRDefault="00A962F0" w:rsidP="00B06D26">
            <w:pPr>
              <w:rPr>
                <w:rFonts w:ascii="Verdana" w:hAnsi="Verdana" w:cs="Segoe UI Historic"/>
              </w:rPr>
            </w:pPr>
            <w:r w:rsidRPr="00A2700C">
              <w:rPr>
                <w:rFonts w:ascii="Verdana" w:hAnsi="Verdana" w:cs="Segoe UI Historic"/>
              </w:rPr>
              <w:t>If the manager meets 80 to 89.9%</w:t>
            </w:r>
          </w:p>
        </w:tc>
        <w:tc>
          <w:tcPr>
            <w:tcW w:w="0" w:type="auto"/>
            <w:hideMark/>
          </w:tcPr>
          <w:p w14:paraId="756BBA4D" w14:textId="77777777" w:rsidR="00A962F0" w:rsidRPr="00A2700C" w:rsidRDefault="00A962F0" w:rsidP="00B06D26">
            <w:pPr>
              <w:rPr>
                <w:rFonts w:ascii="Verdana" w:hAnsi="Verdana" w:cs="Segoe UI Historic"/>
              </w:rPr>
            </w:pPr>
            <w:r w:rsidRPr="00A2700C">
              <w:rPr>
                <w:rFonts w:ascii="Verdana" w:hAnsi="Verdana" w:cs="Segoe UI Historic"/>
              </w:rPr>
              <w:t>If the manager meets 66 to 79.9%</w:t>
            </w:r>
          </w:p>
        </w:tc>
        <w:tc>
          <w:tcPr>
            <w:tcW w:w="0" w:type="auto"/>
            <w:hideMark/>
          </w:tcPr>
          <w:p w14:paraId="40D71655" w14:textId="77777777" w:rsidR="00A962F0" w:rsidRPr="00A2700C" w:rsidRDefault="00A962F0" w:rsidP="00B06D26">
            <w:pPr>
              <w:rPr>
                <w:rFonts w:ascii="Verdana" w:hAnsi="Verdana" w:cs="Segoe UI Historic"/>
              </w:rPr>
            </w:pPr>
            <w:r w:rsidRPr="00A2700C">
              <w:rPr>
                <w:rFonts w:ascii="Verdana" w:hAnsi="Verdana" w:cs="Segoe UI Historic"/>
              </w:rPr>
              <w:t>If the manager meets less than 65%</w:t>
            </w:r>
          </w:p>
        </w:tc>
      </w:tr>
      <w:tr w:rsidR="00A962F0" w:rsidRPr="00A2700C" w14:paraId="1B41B7A5" w14:textId="77777777" w:rsidTr="00B06D26">
        <w:tc>
          <w:tcPr>
            <w:tcW w:w="1841" w:type="dxa"/>
            <w:vMerge/>
            <w:hideMark/>
          </w:tcPr>
          <w:p w14:paraId="5BA8819A" w14:textId="77777777" w:rsidR="00A962F0" w:rsidRPr="00A2700C" w:rsidRDefault="00A962F0" w:rsidP="00B06D26">
            <w:pPr>
              <w:rPr>
                <w:rFonts w:ascii="Verdana" w:hAnsi="Verdana" w:cs="Segoe UI Historic"/>
              </w:rPr>
            </w:pPr>
          </w:p>
        </w:tc>
        <w:tc>
          <w:tcPr>
            <w:tcW w:w="2658" w:type="dxa"/>
            <w:vAlign w:val="center"/>
          </w:tcPr>
          <w:p w14:paraId="6A80EA8D" w14:textId="77777777" w:rsidR="00A962F0" w:rsidRPr="00A2700C" w:rsidRDefault="00A962F0" w:rsidP="00B06D26">
            <w:pPr>
              <w:rPr>
                <w:rFonts w:ascii="Verdana" w:hAnsi="Verdana" w:cs="Segoe UI Historic"/>
              </w:rPr>
            </w:pPr>
            <w:r w:rsidRPr="00A2700C">
              <w:rPr>
                <w:rFonts w:ascii="Verdana" w:hAnsi="Verdana" w:cs="Segoe UI Historic"/>
                <w:bCs/>
              </w:rPr>
              <w:t>Prepare assessments on Mobile income/ fee &amp; 3rd party productivity report (quality) per month</w:t>
            </w:r>
          </w:p>
        </w:tc>
        <w:tc>
          <w:tcPr>
            <w:tcW w:w="0" w:type="auto"/>
          </w:tcPr>
          <w:p w14:paraId="6EB31BD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ready after the first review with minor or no editing.</w:t>
            </w:r>
          </w:p>
        </w:tc>
        <w:tc>
          <w:tcPr>
            <w:tcW w:w="0" w:type="auto"/>
          </w:tcPr>
          <w:p w14:paraId="68408B5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second review.</w:t>
            </w:r>
          </w:p>
        </w:tc>
        <w:tc>
          <w:tcPr>
            <w:tcW w:w="0" w:type="auto"/>
          </w:tcPr>
          <w:p w14:paraId="0F2E0F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third review.</w:t>
            </w:r>
          </w:p>
        </w:tc>
        <w:tc>
          <w:tcPr>
            <w:tcW w:w="0" w:type="auto"/>
          </w:tcPr>
          <w:p w14:paraId="7518501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significant editing after multiple reviews.</w:t>
            </w:r>
          </w:p>
        </w:tc>
        <w:tc>
          <w:tcPr>
            <w:tcW w:w="0" w:type="auto"/>
          </w:tcPr>
          <w:p w14:paraId="40C6874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consistently of poor quality.</w:t>
            </w:r>
          </w:p>
        </w:tc>
      </w:tr>
      <w:tr w:rsidR="00A962F0" w:rsidRPr="00A2700C" w14:paraId="7EB978B9" w14:textId="77777777" w:rsidTr="00B06D26">
        <w:tc>
          <w:tcPr>
            <w:tcW w:w="1841" w:type="dxa"/>
            <w:vMerge/>
            <w:hideMark/>
          </w:tcPr>
          <w:p w14:paraId="432EF588" w14:textId="77777777" w:rsidR="00A962F0" w:rsidRPr="00A2700C" w:rsidRDefault="00A962F0" w:rsidP="00B06D26">
            <w:pPr>
              <w:rPr>
                <w:rFonts w:ascii="Verdana" w:hAnsi="Verdana" w:cs="Segoe UI Historic"/>
              </w:rPr>
            </w:pPr>
          </w:p>
        </w:tc>
        <w:tc>
          <w:tcPr>
            <w:tcW w:w="2658" w:type="dxa"/>
            <w:vAlign w:val="center"/>
          </w:tcPr>
          <w:p w14:paraId="7B8E2BE8" w14:textId="77777777" w:rsidR="00A962F0" w:rsidRPr="00A2700C" w:rsidRDefault="00A962F0" w:rsidP="00B06D26">
            <w:pPr>
              <w:rPr>
                <w:rFonts w:ascii="Verdana" w:hAnsi="Verdana" w:cs="Segoe UI Historic"/>
              </w:rPr>
            </w:pPr>
            <w:r w:rsidRPr="00A2700C">
              <w:rPr>
                <w:rFonts w:ascii="Verdana" w:hAnsi="Verdana" w:cs="Segoe UI Historic"/>
                <w:bCs/>
              </w:rPr>
              <w:t>Prepare assessments on Mobile income/ fee &amp; 3rd party productivity report (quality) per month</w:t>
            </w:r>
          </w:p>
        </w:tc>
        <w:tc>
          <w:tcPr>
            <w:tcW w:w="0" w:type="auto"/>
          </w:tcPr>
          <w:p w14:paraId="18376AC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ready after the first review with minor or no editing.</w:t>
            </w:r>
          </w:p>
        </w:tc>
        <w:tc>
          <w:tcPr>
            <w:tcW w:w="0" w:type="auto"/>
          </w:tcPr>
          <w:p w14:paraId="2107312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second review.</w:t>
            </w:r>
          </w:p>
        </w:tc>
        <w:tc>
          <w:tcPr>
            <w:tcW w:w="0" w:type="auto"/>
          </w:tcPr>
          <w:p w14:paraId="2BF654A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third review.</w:t>
            </w:r>
          </w:p>
        </w:tc>
        <w:tc>
          <w:tcPr>
            <w:tcW w:w="0" w:type="auto"/>
          </w:tcPr>
          <w:p w14:paraId="241970B1" w14:textId="33F44E02" w:rsidR="00A962F0" w:rsidRPr="00A2700C" w:rsidRDefault="00551ACE" w:rsidP="00B06D26">
            <w:pPr>
              <w:rPr>
                <w:rFonts w:ascii="Verdana" w:eastAsia="Times New Roman" w:hAnsi="Verdana" w:cs="Segoe UI Historic"/>
              </w:rPr>
            </w:pPr>
            <w:r w:rsidRPr="00A2700C">
              <w:rPr>
                <w:rFonts w:ascii="Verdana" w:eastAsia="Times New Roman" w:hAnsi="Verdana" w:cs="Segoe UI Historic"/>
              </w:rPr>
              <w:t>Documents require significant editing after multiple reviews</w:t>
            </w:r>
            <w:r w:rsidR="00A962F0" w:rsidRPr="00A2700C">
              <w:rPr>
                <w:rFonts w:ascii="Verdana" w:eastAsia="Times New Roman" w:hAnsi="Verdana" w:cs="Segoe UI Historic"/>
              </w:rPr>
              <w:t>.</w:t>
            </w:r>
          </w:p>
        </w:tc>
        <w:tc>
          <w:tcPr>
            <w:tcW w:w="0" w:type="auto"/>
          </w:tcPr>
          <w:p w14:paraId="7F0505B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consistently of poor quality.</w:t>
            </w:r>
          </w:p>
        </w:tc>
      </w:tr>
      <w:tr w:rsidR="00A962F0" w:rsidRPr="00A2700C" w14:paraId="3D565FA4" w14:textId="77777777" w:rsidTr="00081AD9">
        <w:tc>
          <w:tcPr>
            <w:tcW w:w="1841" w:type="dxa"/>
            <w:vMerge/>
            <w:hideMark/>
          </w:tcPr>
          <w:p w14:paraId="2C594E6A" w14:textId="77777777" w:rsidR="00A962F0" w:rsidRPr="00A2700C" w:rsidRDefault="00A962F0" w:rsidP="00B06D26">
            <w:pPr>
              <w:rPr>
                <w:rFonts w:ascii="Verdana" w:hAnsi="Verdana" w:cs="Segoe UI Historic"/>
              </w:rPr>
            </w:pPr>
          </w:p>
        </w:tc>
        <w:tc>
          <w:tcPr>
            <w:tcW w:w="2658" w:type="dxa"/>
            <w:tcBorders>
              <w:bottom w:val="single" w:sz="4" w:space="0" w:color="auto"/>
            </w:tcBorders>
            <w:vAlign w:val="center"/>
          </w:tcPr>
          <w:p w14:paraId="79220010" w14:textId="77777777" w:rsidR="00A962F0" w:rsidRPr="00A2700C" w:rsidRDefault="00A962F0" w:rsidP="00B06D26">
            <w:pPr>
              <w:rPr>
                <w:rFonts w:ascii="Verdana" w:hAnsi="Verdana" w:cs="Segoe UI Historic"/>
              </w:rPr>
            </w:pPr>
            <w:r w:rsidRPr="00A2700C">
              <w:rPr>
                <w:rFonts w:ascii="Verdana" w:hAnsi="Verdana" w:cs="Segoe UI Historic"/>
                <w:bCs/>
              </w:rPr>
              <w:t>Prepare and compile mobile performance reports with minor edit per week &amp; month</w:t>
            </w:r>
          </w:p>
        </w:tc>
        <w:tc>
          <w:tcPr>
            <w:tcW w:w="0" w:type="auto"/>
            <w:tcBorders>
              <w:bottom w:val="single" w:sz="4" w:space="0" w:color="auto"/>
            </w:tcBorders>
          </w:tcPr>
          <w:p w14:paraId="286951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ready after the first review with minor or no editing.</w:t>
            </w:r>
          </w:p>
        </w:tc>
        <w:tc>
          <w:tcPr>
            <w:tcW w:w="0" w:type="auto"/>
            <w:tcBorders>
              <w:bottom w:val="single" w:sz="4" w:space="0" w:color="auto"/>
            </w:tcBorders>
          </w:tcPr>
          <w:p w14:paraId="6B6ABC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second review.</w:t>
            </w:r>
          </w:p>
        </w:tc>
        <w:tc>
          <w:tcPr>
            <w:tcW w:w="0" w:type="auto"/>
            <w:tcBorders>
              <w:bottom w:val="single" w:sz="4" w:space="0" w:color="auto"/>
            </w:tcBorders>
          </w:tcPr>
          <w:p w14:paraId="78D16D9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third review.</w:t>
            </w:r>
          </w:p>
        </w:tc>
        <w:tc>
          <w:tcPr>
            <w:tcW w:w="0" w:type="auto"/>
            <w:tcBorders>
              <w:bottom w:val="single" w:sz="4" w:space="0" w:color="auto"/>
            </w:tcBorders>
          </w:tcPr>
          <w:p w14:paraId="1566A64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significant editing after multiple reviews.</w:t>
            </w:r>
          </w:p>
        </w:tc>
        <w:tc>
          <w:tcPr>
            <w:tcW w:w="0" w:type="auto"/>
            <w:tcBorders>
              <w:bottom w:val="single" w:sz="4" w:space="0" w:color="auto"/>
            </w:tcBorders>
          </w:tcPr>
          <w:p w14:paraId="1E04E87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consistently of poor quality.</w:t>
            </w:r>
          </w:p>
        </w:tc>
      </w:tr>
      <w:tr w:rsidR="00A962F0" w:rsidRPr="00A2700C" w14:paraId="6C46F529" w14:textId="77777777" w:rsidTr="00081AD9">
        <w:tc>
          <w:tcPr>
            <w:tcW w:w="1841" w:type="dxa"/>
            <w:vMerge/>
          </w:tcPr>
          <w:p w14:paraId="359FE494" w14:textId="77777777" w:rsidR="00A962F0" w:rsidRPr="00A2700C" w:rsidRDefault="00A962F0" w:rsidP="00B06D26">
            <w:pPr>
              <w:rPr>
                <w:rFonts w:ascii="Verdana" w:hAnsi="Verdana" w:cs="Segoe UI Historic"/>
              </w:rPr>
            </w:pPr>
          </w:p>
        </w:tc>
        <w:tc>
          <w:tcPr>
            <w:tcW w:w="12821" w:type="dxa"/>
            <w:gridSpan w:val="6"/>
            <w:shd w:val="clear" w:color="auto" w:fill="C5E0B3" w:themeFill="accent6" w:themeFillTint="66"/>
          </w:tcPr>
          <w:p w14:paraId="5210DEFA" w14:textId="77777777" w:rsidR="00A962F0" w:rsidRPr="00A2700C" w:rsidRDefault="00A962F0" w:rsidP="00B06D26">
            <w:pPr>
              <w:rPr>
                <w:rFonts w:ascii="Verdana" w:hAnsi="Verdana" w:cs="Segoe UI Historic"/>
              </w:rPr>
            </w:pPr>
            <w:r w:rsidRPr="00A2700C">
              <w:rPr>
                <w:rFonts w:ascii="Verdana" w:hAnsi="Verdana" w:cs="Segoe UI Historic"/>
                <w:bCs/>
              </w:rPr>
              <w:t>Can be Exceed</w:t>
            </w:r>
          </w:p>
        </w:tc>
      </w:tr>
      <w:tr w:rsidR="00A962F0" w:rsidRPr="00A2700C" w14:paraId="5906F71E" w14:textId="77777777" w:rsidTr="00081AD9">
        <w:tc>
          <w:tcPr>
            <w:tcW w:w="1841" w:type="dxa"/>
            <w:vMerge/>
          </w:tcPr>
          <w:p w14:paraId="793805A6" w14:textId="77777777" w:rsidR="00A962F0" w:rsidRPr="00A2700C" w:rsidRDefault="00A962F0" w:rsidP="00B06D26">
            <w:pPr>
              <w:rPr>
                <w:rFonts w:ascii="Verdana" w:hAnsi="Verdana" w:cs="Segoe UI Historic"/>
              </w:rPr>
            </w:pPr>
          </w:p>
        </w:tc>
        <w:tc>
          <w:tcPr>
            <w:tcW w:w="2658" w:type="dxa"/>
            <w:shd w:val="clear" w:color="auto" w:fill="C5E0B3" w:themeFill="accent6" w:themeFillTint="66"/>
          </w:tcPr>
          <w:p w14:paraId="753DB6E6" w14:textId="77777777" w:rsidR="00A962F0" w:rsidRPr="00A2700C" w:rsidRDefault="00A962F0" w:rsidP="00B06D26">
            <w:pPr>
              <w:rPr>
                <w:rFonts w:ascii="Verdana" w:hAnsi="Verdana" w:cs="Segoe UI Historic"/>
              </w:rPr>
            </w:pPr>
            <w:r w:rsidRPr="00A2700C">
              <w:rPr>
                <w:rFonts w:ascii="Verdana" w:hAnsi="Verdana" w:cs="Segoe UI Historic"/>
              </w:rPr>
              <w:t>Goal with Target</w:t>
            </w:r>
          </w:p>
        </w:tc>
        <w:tc>
          <w:tcPr>
            <w:tcW w:w="0" w:type="auto"/>
            <w:shd w:val="clear" w:color="auto" w:fill="C5E0B3" w:themeFill="accent6" w:themeFillTint="66"/>
          </w:tcPr>
          <w:p w14:paraId="5B9E90A9"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Exceptional (5)</w:t>
            </w:r>
          </w:p>
        </w:tc>
        <w:tc>
          <w:tcPr>
            <w:tcW w:w="0" w:type="auto"/>
            <w:shd w:val="clear" w:color="auto" w:fill="C5E0B3" w:themeFill="accent6" w:themeFillTint="66"/>
          </w:tcPr>
          <w:p w14:paraId="6D208E04"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Above expectations (4)</w:t>
            </w:r>
          </w:p>
        </w:tc>
        <w:tc>
          <w:tcPr>
            <w:tcW w:w="0" w:type="auto"/>
            <w:shd w:val="clear" w:color="auto" w:fill="C5E0B3" w:themeFill="accent6" w:themeFillTint="66"/>
          </w:tcPr>
          <w:p w14:paraId="14F51B81"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Meets expectations (3)</w:t>
            </w:r>
          </w:p>
        </w:tc>
        <w:tc>
          <w:tcPr>
            <w:tcW w:w="0" w:type="auto"/>
            <w:shd w:val="clear" w:color="auto" w:fill="C5E0B3" w:themeFill="accent6" w:themeFillTint="66"/>
          </w:tcPr>
          <w:p w14:paraId="1A2CD4A5"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Below expectations (2)</w:t>
            </w:r>
          </w:p>
        </w:tc>
        <w:tc>
          <w:tcPr>
            <w:tcW w:w="0" w:type="auto"/>
            <w:shd w:val="clear" w:color="auto" w:fill="C5E0B3" w:themeFill="accent6" w:themeFillTint="66"/>
          </w:tcPr>
          <w:p w14:paraId="44E67AEF"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Unsatisfactory (1)</w:t>
            </w:r>
          </w:p>
        </w:tc>
      </w:tr>
      <w:tr w:rsidR="00A962F0" w:rsidRPr="00A2700C" w14:paraId="7B44F134" w14:textId="77777777" w:rsidTr="00B06D26">
        <w:tc>
          <w:tcPr>
            <w:tcW w:w="1841" w:type="dxa"/>
            <w:vMerge/>
          </w:tcPr>
          <w:p w14:paraId="7B4320FF" w14:textId="77777777" w:rsidR="00A962F0" w:rsidRPr="00A2700C" w:rsidRDefault="00A962F0" w:rsidP="00B06D26">
            <w:pPr>
              <w:rPr>
                <w:rFonts w:ascii="Verdana" w:hAnsi="Verdana" w:cs="Segoe UI Historic"/>
              </w:rPr>
            </w:pPr>
          </w:p>
        </w:tc>
        <w:tc>
          <w:tcPr>
            <w:tcW w:w="2658" w:type="dxa"/>
          </w:tcPr>
          <w:p w14:paraId="5955D471" w14:textId="77777777" w:rsidR="00A962F0" w:rsidRPr="00A2700C" w:rsidRDefault="00A962F0" w:rsidP="00B06D26">
            <w:pPr>
              <w:rPr>
                <w:rFonts w:ascii="Verdana" w:hAnsi="Verdana" w:cs="Segoe UI Historic"/>
                <w:bCs/>
              </w:rPr>
            </w:pPr>
            <w:r w:rsidRPr="00A2700C">
              <w:rPr>
                <w:rFonts w:ascii="Verdana" w:hAnsi="Verdana" w:cs="Segoe UI Historic"/>
                <w:bCs/>
              </w:rPr>
              <w:t>Prepare assessments on Mobile income/ fee &amp; 3rd party productivity report on time</w:t>
            </w:r>
          </w:p>
        </w:tc>
        <w:tc>
          <w:tcPr>
            <w:tcW w:w="0" w:type="auto"/>
          </w:tcPr>
          <w:p w14:paraId="4CC3CBFD"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 xml:space="preserve">If documents are reviewed and necessary action is taken in </w:t>
            </w:r>
            <w:r w:rsidRPr="00A2700C">
              <w:rPr>
                <w:rFonts w:ascii="Verdana" w:eastAsia="Times New Roman" w:hAnsi="Verdana" w:cs="Arial"/>
                <w:bCs/>
                <w:lang w:eastAsia="en-GB"/>
              </w:rPr>
              <w:t>≤</w:t>
            </w:r>
            <w:r w:rsidRPr="00A2700C">
              <w:rPr>
                <w:rFonts w:ascii="Verdana" w:eastAsia="Times New Roman" w:hAnsi="Verdana" w:cs="Segoe UI Historic"/>
                <w:bCs/>
                <w:lang w:eastAsia="en-GB"/>
              </w:rPr>
              <w:t xml:space="preserve"> 1 day.</w:t>
            </w:r>
          </w:p>
        </w:tc>
        <w:tc>
          <w:tcPr>
            <w:tcW w:w="0" w:type="auto"/>
          </w:tcPr>
          <w:p w14:paraId="0E759A0E"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1-2 day.</w:t>
            </w:r>
          </w:p>
        </w:tc>
        <w:tc>
          <w:tcPr>
            <w:tcW w:w="0" w:type="auto"/>
          </w:tcPr>
          <w:p w14:paraId="50A3C933"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3 days.</w:t>
            </w:r>
          </w:p>
        </w:tc>
        <w:tc>
          <w:tcPr>
            <w:tcW w:w="0" w:type="auto"/>
          </w:tcPr>
          <w:p w14:paraId="366A999F"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4-5 days.</w:t>
            </w:r>
          </w:p>
        </w:tc>
        <w:tc>
          <w:tcPr>
            <w:tcW w:w="0" w:type="auto"/>
          </w:tcPr>
          <w:p w14:paraId="32943869"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in more than 5 days.</w:t>
            </w:r>
          </w:p>
        </w:tc>
      </w:tr>
      <w:tr w:rsidR="00A962F0" w:rsidRPr="00A2700C" w14:paraId="707C695E" w14:textId="77777777" w:rsidTr="00B06D26">
        <w:tc>
          <w:tcPr>
            <w:tcW w:w="1841" w:type="dxa"/>
            <w:vMerge/>
          </w:tcPr>
          <w:p w14:paraId="1EE648A9" w14:textId="77777777" w:rsidR="00A962F0" w:rsidRPr="00A2700C" w:rsidRDefault="00A962F0" w:rsidP="00B06D26">
            <w:pPr>
              <w:rPr>
                <w:rFonts w:ascii="Verdana" w:hAnsi="Verdana" w:cs="Segoe UI Historic"/>
              </w:rPr>
            </w:pPr>
          </w:p>
        </w:tc>
        <w:tc>
          <w:tcPr>
            <w:tcW w:w="2658" w:type="dxa"/>
          </w:tcPr>
          <w:p w14:paraId="037E3D1C" w14:textId="77777777" w:rsidR="00A962F0" w:rsidRPr="00A2700C" w:rsidRDefault="00A962F0" w:rsidP="00B06D26">
            <w:pPr>
              <w:rPr>
                <w:rFonts w:ascii="Verdana" w:hAnsi="Verdana" w:cs="Segoe UI Historic"/>
              </w:rPr>
            </w:pPr>
            <w:r w:rsidRPr="00A2700C">
              <w:rPr>
                <w:rFonts w:ascii="Verdana" w:hAnsi="Verdana" w:cs="Segoe UI Historic"/>
                <w:bCs/>
              </w:rPr>
              <w:t>Prepare proposals on new ideas of products/services functionalities on time</w:t>
            </w:r>
          </w:p>
        </w:tc>
        <w:tc>
          <w:tcPr>
            <w:tcW w:w="0" w:type="auto"/>
          </w:tcPr>
          <w:p w14:paraId="1CFB1A1D"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 xml:space="preserve">If documents are reviewed and necessary action is taken in </w:t>
            </w:r>
            <w:r w:rsidRPr="00A2700C">
              <w:rPr>
                <w:rFonts w:ascii="Verdana" w:eastAsia="Times New Roman" w:hAnsi="Verdana" w:cs="Arial"/>
                <w:bCs/>
                <w:lang w:eastAsia="en-GB"/>
              </w:rPr>
              <w:t>≤</w:t>
            </w:r>
            <w:r w:rsidRPr="00A2700C">
              <w:rPr>
                <w:rFonts w:ascii="Verdana" w:eastAsia="Times New Roman" w:hAnsi="Verdana" w:cs="Segoe UI Historic"/>
                <w:bCs/>
                <w:lang w:eastAsia="en-GB"/>
              </w:rPr>
              <w:t xml:space="preserve"> 1 day.</w:t>
            </w:r>
          </w:p>
        </w:tc>
        <w:tc>
          <w:tcPr>
            <w:tcW w:w="0" w:type="auto"/>
          </w:tcPr>
          <w:p w14:paraId="68259430"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1-2 day.</w:t>
            </w:r>
          </w:p>
        </w:tc>
        <w:tc>
          <w:tcPr>
            <w:tcW w:w="0" w:type="auto"/>
          </w:tcPr>
          <w:p w14:paraId="04B2E47C"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3 days.</w:t>
            </w:r>
          </w:p>
        </w:tc>
        <w:tc>
          <w:tcPr>
            <w:tcW w:w="0" w:type="auto"/>
          </w:tcPr>
          <w:p w14:paraId="5DF423DD"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4-5 days.</w:t>
            </w:r>
          </w:p>
        </w:tc>
        <w:tc>
          <w:tcPr>
            <w:tcW w:w="0" w:type="auto"/>
          </w:tcPr>
          <w:p w14:paraId="7A10C5AD"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in more than 5 days.</w:t>
            </w:r>
          </w:p>
        </w:tc>
      </w:tr>
      <w:tr w:rsidR="00A962F0" w:rsidRPr="00A2700C" w14:paraId="6D39C9C0" w14:textId="77777777" w:rsidTr="00B06D26">
        <w:tc>
          <w:tcPr>
            <w:tcW w:w="1841" w:type="dxa"/>
            <w:vMerge/>
          </w:tcPr>
          <w:p w14:paraId="6FE32E29" w14:textId="77777777" w:rsidR="00A962F0" w:rsidRPr="00A2700C" w:rsidRDefault="00A962F0" w:rsidP="00B06D26">
            <w:pPr>
              <w:rPr>
                <w:rFonts w:ascii="Verdana" w:hAnsi="Verdana" w:cs="Segoe UI Historic"/>
              </w:rPr>
            </w:pPr>
          </w:p>
        </w:tc>
        <w:tc>
          <w:tcPr>
            <w:tcW w:w="2658" w:type="dxa"/>
          </w:tcPr>
          <w:p w14:paraId="796ED433" w14:textId="77777777" w:rsidR="00A962F0" w:rsidRPr="00A2700C" w:rsidRDefault="00A962F0" w:rsidP="00B06D26">
            <w:pPr>
              <w:rPr>
                <w:rFonts w:ascii="Verdana" w:hAnsi="Verdana" w:cs="Segoe UI Historic"/>
              </w:rPr>
            </w:pPr>
            <w:r w:rsidRPr="00A2700C">
              <w:rPr>
                <w:rFonts w:ascii="Verdana" w:hAnsi="Verdana" w:cs="Segoe UI Historic"/>
                <w:bCs/>
              </w:rPr>
              <w:t>Identify uses cases/loopholes on the existing product/services as per the time stated on TOR</w:t>
            </w:r>
          </w:p>
        </w:tc>
        <w:tc>
          <w:tcPr>
            <w:tcW w:w="0" w:type="auto"/>
          </w:tcPr>
          <w:p w14:paraId="2BCFABBA"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 xml:space="preserve">If documents are reviewed and necessary action is taken in </w:t>
            </w:r>
            <w:r w:rsidRPr="00A2700C">
              <w:rPr>
                <w:rFonts w:ascii="Verdana" w:eastAsia="Times New Roman" w:hAnsi="Verdana" w:cs="Arial"/>
                <w:bCs/>
                <w:lang w:eastAsia="en-GB"/>
              </w:rPr>
              <w:t>≤</w:t>
            </w:r>
            <w:r w:rsidRPr="00A2700C">
              <w:rPr>
                <w:rFonts w:ascii="Verdana" w:eastAsia="Times New Roman" w:hAnsi="Verdana" w:cs="Segoe UI Historic"/>
                <w:bCs/>
                <w:lang w:eastAsia="en-GB"/>
              </w:rPr>
              <w:t xml:space="preserve"> 1 day.</w:t>
            </w:r>
          </w:p>
        </w:tc>
        <w:tc>
          <w:tcPr>
            <w:tcW w:w="0" w:type="auto"/>
          </w:tcPr>
          <w:p w14:paraId="58FBDA82"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1-2 day.</w:t>
            </w:r>
          </w:p>
        </w:tc>
        <w:tc>
          <w:tcPr>
            <w:tcW w:w="0" w:type="auto"/>
          </w:tcPr>
          <w:p w14:paraId="50FA8232"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3 days.</w:t>
            </w:r>
          </w:p>
        </w:tc>
        <w:tc>
          <w:tcPr>
            <w:tcW w:w="0" w:type="auto"/>
          </w:tcPr>
          <w:p w14:paraId="35619141"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4-5 days.</w:t>
            </w:r>
          </w:p>
        </w:tc>
        <w:tc>
          <w:tcPr>
            <w:tcW w:w="0" w:type="auto"/>
          </w:tcPr>
          <w:p w14:paraId="7B0E4353"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in more than 5 days.</w:t>
            </w:r>
          </w:p>
        </w:tc>
      </w:tr>
      <w:tr w:rsidR="00A962F0" w:rsidRPr="00A2700C" w14:paraId="04FA1344" w14:textId="77777777" w:rsidTr="00B06D26">
        <w:tc>
          <w:tcPr>
            <w:tcW w:w="1841" w:type="dxa"/>
            <w:vMerge/>
          </w:tcPr>
          <w:p w14:paraId="5CFDBBAA" w14:textId="77777777" w:rsidR="00A962F0" w:rsidRPr="00A2700C" w:rsidRDefault="00A962F0" w:rsidP="00B06D26">
            <w:pPr>
              <w:rPr>
                <w:rFonts w:ascii="Verdana" w:hAnsi="Verdana" w:cs="Segoe UI Historic"/>
              </w:rPr>
            </w:pPr>
          </w:p>
        </w:tc>
        <w:tc>
          <w:tcPr>
            <w:tcW w:w="2658" w:type="dxa"/>
            <w:vAlign w:val="center"/>
          </w:tcPr>
          <w:p w14:paraId="0D155EC6" w14:textId="77777777" w:rsidR="00A962F0" w:rsidRPr="00A2700C" w:rsidRDefault="00A962F0" w:rsidP="00B06D26">
            <w:pPr>
              <w:rPr>
                <w:rFonts w:ascii="Verdana" w:hAnsi="Verdana" w:cs="Segoe UI Historic"/>
              </w:rPr>
            </w:pPr>
            <w:r w:rsidRPr="00A2700C">
              <w:rPr>
                <w:rFonts w:ascii="Verdana" w:hAnsi="Verdana" w:cs="Segoe UI Historic"/>
                <w:bCs/>
              </w:rPr>
              <w:t>Identify uses cases/loopholes on the existing product/services as per UAT Completion &amp; Timely Communication in each month</w:t>
            </w:r>
          </w:p>
        </w:tc>
        <w:tc>
          <w:tcPr>
            <w:tcW w:w="0" w:type="auto"/>
            <w:vAlign w:val="center"/>
          </w:tcPr>
          <w:p w14:paraId="07E188A2" w14:textId="77777777" w:rsidR="00A962F0" w:rsidRPr="00A2700C" w:rsidRDefault="00A962F0" w:rsidP="00B06D26">
            <w:pPr>
              <w:rPr>
                <w:rFonts w:ascii="Verdana" w:hAnsi="Verdana" w:cs="Segoe UI Historic"/>
              </w:rPr>
            </w:pPr>
            <w:r w:rsidRPr="00A2700C">
              <w:rPr>
                <w:rFonts w:ascii="Verdana" w:hAnsi="Verdana" w:cs="Segoe UI Historic"/>
              </w:rPr>
              <w:t>Conducts 100% of UAT on or ahead of schedule, with all communication provided proactively and on time.</w:t>
            </w:r>
          </w:p>
        </w:tc>
        <w:tc>
          <w:tcPr>
            <w:tcW w:w="0" w:type="auto"/>
            <w:vAlign w:val="center"/>
          </w:tcPr>
          <w:p w14:paraId="724352E4" w14:textId="77777777" w:rsidR="00A962F0" w:rsidRPr="00A2700C" w:rsidRDefault="00A962F0" w:rsidP="00B06D26">
            <w:pPr>
              <w:rPr>
                <w:rFonts w:ascii="Verdana" w:hAnsi="Verdana" w:cs="Segoe UI Historic"/>
              </w:rPr>
            </w:pPr>
            <w:r w:rsidRPr="00A2700C">
              <w:rPr>
                <w:rFonts w:ascii="Verdana" w:hAnsi="Verdana" w:cs="Segoe UI Historic"/>
              </w:rPr>
              <w:t>Conducts 100% of UAT on time with all communication provided. Minor issues may require a brief follow-up.</w:t>
            </w:r>
          </w:p>
        </w:tc>
        <w:tc>
          <w:tcPr>
            <w:tcW w:w="0" w:type="auto"/>
            <w:vAlign w:val="center"/>
          </w:tcPr>
          <w:p w14:paraId="1BCFDCD5" w14:textId="77777777" w:rsidR="00A962F0" w:rsidRPr="00A2700C" w:rsidRDefault="00A962F0" w:rsidP="00B06D26">
            <w:pPr>
              <w:rPr>
                <w:rFonts w:ascii="Verdana" w:hAnsi="Verdana" w:cs="Segoe UI Historic"/>
              </w:rPr>
            </w:pPr>
            <w:r w:rsidRPr="00A2700C">
              <w:rPr>
                <w:rFonts w:ascii="Verdana" w:hAnsi="Verdana" w:cs="Segoe UI Historic"/>
              </w:rPr>
              <w:t>Conducts over 90% of UAT on time, with most communication provided. Some follow-up is required to ensure full completion.</w:t>
            </w:r>
          </w:p>
        </w:tc>
        <w:tc>
          <w:tcPr>
            <w:tcW w:w="0" w:type="auto"/>
            <w:vAlign w:val="center"/>
          </w:tcPr>
          <w:p w14:paraId="10578F5B" w14:textId="77777777" w:rsidR="00A962F0" w:rsidRPr="00A2700C" w:rsidRDefault="00A962F0" w:rsidP="00B06D26">
            <w:pPr>
              <w:rPr>
                <w:rFonts w:ascii="Verdana" w:hAnsi="Verdana" w:cs="Segoe UI Historic"/>
              </w:rPr>
            </w:pPr>
            <w:r w:rsidRPr="00A2700C">
              <w:rPr>
                <w:rFonts w:ascii="Verdana" w:hAnsi="Verdana" w:cs="Segoe UI Historic"/>
              </w:rPr>
              <w:t>Conducts less than 90% of UAT on time, or communication is consistently delayed, requiring constant supervision.</w:t>
            </w:r>
          </w:p>
        </w:tc>
        <w:tc>
          <w:tcPr>
            <w:tcW w:w="0" w:type="auto"/>
            <w:vAlign w:val="center"/>
          </w:tcPr>
          <w:p w14:paraId="0A233D79" w14:textId="77777777" w:rsidR="00A962F0" w:rsidRPr="00A2700C" w:rsidRDefault="00A962F0" w:rsidP="00B06D26">
            <w:pPr>
              <w:rPr>
                <w:rFonts w:ascii="Verdana" w:hAnsi="Verdana" w:cs="Segoe UI Historic"/>
              </w:rPr>
            </w:pPr>
            <w:r w:rsidRPr="00A2700C">
              <w:rPr>
                <w:rFonts w:ascii="Verdana" w:hAnsi="Verdana" w:cs="Segoe UI Historic"/>
              </w:rPr>
              <w:t>Fails to conduct UAT or provide essential communication, leading to significant project risks or launch delays.</w:t>
            </w:r>
          </w:p>
        </w:tc>
      </w:tr>
      <w:tr w:rsidR="00A962F0" w:rsidRPr="00A2700C" w14:paraId="5869FC07" w14:textId="77777777" w:rsidTr="00B06D26">
        <w:tc>
          <w:tcPr>
            <w:tcW w:w="1841" w:type="dxa"/>
            <w:vMerge/>
          </w:tcPr>
          <w:p w14:paraId="08C1D60C" w14:textId="77777777" w:rsidR="00A962F0" w:rsidRPr="00A2700C" w:rsidRDefault="00A962F0" w:rsidP="00B06D26">
            <w:pPr>
              <w:rPr>
                <w:rFonts w:ascii="Verdana" w:hAnsi="Verdana" w:cs="Segoe UI Historic"/>
              </w:rPr>
            </w:pPr>
          </w:p>
        </w:tc>
        <w:tc>
          <w:tcPr>
            <w:tcW w:w="2658" w:type="dxa"/>
          </w:tcPr>
          <w:p w14:paraId="0F3D42A2" w14:textId="77777777" w:rsidR="00A962F0" w:rsidRPr="00A2700C" w:rsidRDefault="00A962F0" w:rsidP="00B06D26">
            <w:pPr>
              <w:rPr>
                <w:rFonts w:ascii="Verdana" w:hAnsi="Verdana" w:cs="Segoe UI Historic"/>
              </w:rPr>
            </w:pPr>
            <w:r w:rsidRPr="00A2700C">
              <w:rPr>
                <w:rFonts w:ascii="Verdana" w:hAnsi="Verdana" w:cs="Segoe UI Historic"/>
                <w:bCs/>
              </w:rPr>
              <w:t>Prepare and compile performance reports on time</w:t>
            </w:r>
          </w:p>
        </w:tc>
        <w:tc>
          <w:tcPr>
            <w:tcW w:w="0" w:type="auto"/>
          </w:tcPr>
          <w:p w14:paraId="3C320423"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before the TOR deadline.</w:t>
            </w:r>
          </w:p>
        </w:tc>
        <w:tc>
          <w:tcPr>
            <w:tcW w:w="0" w:type="auto"/>
          </w:tcPr>
          <w:p w14:paraId="65D590E6"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on due date.</w:t>
            </w:r>
          </w:p>
        </w:tc>
        <w:tc>
          <w:tcPr>
            <w:tcW w:w="0" w:type="auto"/>
          </w:tcPr>
          <w:p w14:paraId="4D24ADC2"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within 1-2 days after the deadline.</w:t>
            </w:r>
          </w:p>
        </w:tc>
        <w:tc>
          <w:tcPr>
            <w:tcW w:w="0" w:type="auto"/>
          </w:tcPr>
          <w:p w14:paraId="132ABC07"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with significant delay (3-4 days).</w:t>
            </w:r>
          </w:p>
        </w:tc>
        <w:tc>
          <w:tcPr>
            <w:tcW w:w="0" w:type="auto"/>
          </w:tcPr>
          <w:p w14:paraId="697C1622"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with extreme delay 5 or more days or not at all.</w:t>
            </w:r>
          </w:p>
        </w:tc>
      </w:tr>
      <w:tr w:rsidR="00A962F0" w:rsidRPr="00A2700C" w14:paraId="2D194235" w14:textId="77777777" w:rsidTr="00B06D26">
        <w:tc>
          <w:tcPr>
            <w:tcW w:w="1841" w:type="dxa"/>
          </w:tcPr>
          <w:p w14:paraId="74F68509" w14:textId="77777777" w:rsidR="00A962F0" w:rsidRPr="00A2700C" w:rsidRDefault="00A962F0" w:rsidP="00B06D26">
            <w:pPr>
              <w:rPr>
                <w:rFonts w:ascii="Verdana" w:hAnsi="Verdana" w:cs="Segoe UI Historic"/>
              </w:rPr>
            </w:pPr>
          </w:p>
        </w:tc>
        <w:tc>
          <w:tcPr>
            <w:tcW w:w="2658" w:type="dxa"/>
            <w:vAlign w:val="center"/>
          </w:tcPr>
          <w:p w14:paraId="305AAB13" w14:textId="77777777" w:rsidR="00A962F0" w:rsidRPr="00A2700C" w:rsidRDefault="00A962F0" w:rsidP="00B06D26">
            <w:pPr>
              <w:rPr>
                <w:rFonts w:ascii="Verdana" w:hAnsi="Verdana" w:cs="Segoe UI Historic"/>
                <w:bCs/>
              </w:rPr>
            </w:pPr>
            <w:r w:rsidRPr="00A2700C">
              <w:rPr>
                <w:rFonts w:ascii="Verdana" w:eastAsia="Times New Roman" w:hAnsi="Verdana" w:cs="Segoe UI Historic"/>
              </w:rPr>
              <w:t xml:space="preserve">Increase Active MB </w:t>
            </w:r>
            <w:r w:rsidRPr="00A2700C">
              <w:rPr>
                <w:rFonts w:ascii="Verdana" w:hAnsi="Verdana" w:cs="Segoe UI Historic"/>
              </w:rPr>
              <w:t>user</w:t>
            </w:r>
          </w:p>
        </w:tc>
        <w:tc>
          <w:tcPr>
            <w:tcW w:w="0" w:type="auto"/>
          </w:tcPr>
          <w:p w14:paraId="2161B4A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lang w:eastAsia="en-GB"/>
              </w:rPr>
              <w:t>If active user targets are achieved at 100% or more.</w:t>
            </w:r>
          </w:p>
        </w:tc>
        <w:tc>
          <w:tcPr>
            <w:tcW w:w="0" w:type="auto"/>
          </w:tcPr>
          <w:p w14:paraId="3C5CE9E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lang w:eastAsia="en-GB"/>
              </w:rPr>
              <w:t>If active user targets are achieved at 80% to 99.9%.</w:t>
            </w:r>
          </w:p>
        </w:tc>
        <w:tc>
          <w:tcPr>
            <w:tcW w:w="0" w:type="auto"/>
          </w:tcPr>
          <w:p w14:paraId="5385037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lang w:eastAsia="en-GB"/>
              </w:rPr>
              <w:t>If active user targets are achieved at 70% to 79.9%.</w:t>
            </w:r>
          </w:p>
        </w:tc>
        <w:tc>
          <w:tcPr>
            <w:tcW w:w="0" w:type="auto"/>
          </w:tcPr>
          <w:p w14:paraId="30E335A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lang w:eastAsia="en-GB"/>
              </w:rPr>
              <w:t>If active user targets are achieved at 65% to 69.9%.</w:t>
            </w:r>
          </w:p>
        </w:tc>
        <w:tc>
          <w:tcPr>
            <w:tcW w:w="0" w:type="auto"/>
          </w:tcPr>
          <w:p w14:paraId="178D91A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lang w:eastAsia="en-GB"/>
              </w:rPr>
              <w:t>If active user targets are below 65%.</w:t>
            </w:r>
          </w:p>
        </w:tc>
      </w:tr>
    </w:tbl>
    <w:p w14:paraId="3D0DA7DF"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for monthly &amp; 12 for weekly per quarter  </w:t>
      </w:r>
    </w:p>
    <w:p w14:paraId="4FEDEDD4" w14:textId="7E3380AE" w:rsidR="00A962F0" w:rsidRPr="008522E1"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33" w:name="_Toc130400154"/>
      <w:bookmarkStart w:id="34" w:name="_Toc161217335"/>
      <w:bookmarkStart w:id="35" w:name="_Toc162695667"/>
      <w:bookmarkStart w:id="36" w:name="_Toc209460765"/>
      <w:r w:rsidRPr="008522E1">
        <w:rPr>
          <w:rFonts w:ascii="Verdana" w:eastAsia="Times New Roman" w:hAnsi="Verdana" w:cs="Segoe UI Historic"/>
          <w:b/>
          <w:bCs/>
          <w:highlight w:val="cyan"/>
          <w:lang w:eastAsia="en-GB"/>
        </w:rPr>
        <w:t xml:space="preserve">Mobile Banking Business: Junior Officer II goal and </w:t>
      </w:r>
      <w:bookmarkEnd w:id="33"/>
      <w:bookmarkEnd w:id="34"/>
      <w:bookmarkEnd w:id="35"/>
      <w:r w:rsidRPr="008522E1">
        <w:rPr>
          <w:rFonts w:ascii="Verdana" w:eastAsia="Times New Roman" w:hAnsi="Verdana" w:cs="Segoe UI Historic"/>
          <w:b/>
          <w:bCs/>
          <w:highlight w:val="cyan"/>
          <w:lang w:eastAsia="en-GB"/>
        </w:rPr>
        <w:t>target (JG-8)</w:t>
      </w:r>
      <w:bookmarkEnd w:id="36"/>
      <w:r w:rsidR="002D5D4A" w:rsidRPr="008522E1">
        <w:rPr>
          <w:rFonts w:ascii="Verdana" w:eastAsia="Times New Roman" w:hAnsi="Verdana" w:cs="Segoe UI Historic"/>
          <w:b/>
          <w:bCs/>
          <w:highlight w:val="cyan"/>
          <w:lang w:eastAsia="en-GB"/>
        </w:rPr>
        <w:t xml:space="preserve"> DB0008</w:t>
      </w:r>
    </w:p>
    <w:tbl>
      <w:tblPr>
        <w:tblW w:w="15359" w:type="dxa"/>
        <w:tblInd w:w="-627" w:type="dxa"/>
        <w:tblLook w:val="04A0" w:firstRow="1" w:lastRow="0" w:firstColumn="1" w:lastColumn="0" w:noHBand="0" w:noVBand="1"/>
      </w:tblPr>
      <w:tblGrid>
        <w:gridCol w:w="1127"/>
        <w:gridCol w:w="3838"/>
        <w:gridCol w:w="1555"/>
        <w:gridCol w:w="4341"/>
        <w:gridCol w:w="1969"/>
        <w:gridCol w:w="2529"/>
      </w:tblGrid>
      <w:tr w:rsidR="00A962F0" w:rsidRPr="00A2700C" w14:paraId="4F13921A" w14:textId="77777777" w:rsidTr="00081AD9">
        <w:trPr>
          <w:trHeight w:val="543"/>
        </w:trPr>
        <w:tc>
          <w:tcPr>
            <w:tcW w:w="1127" w:type="dxa"/>
            <w:tcBorders>
              <w:top w:val="single" w:sz="8" w:space="0" w:color="auto"/>
              <w:left w:val="single" w:sz="8" w:space="0" w:color="auto"/>
              <w:bottom w:val="single" w:sz="8" w:space="0" w:color="auto"/>
              <w:right w:val="single" w:sz="8" w:space="0" w:color="auto"/>
            </w:tcBorders>
            <w:shd w:val="clear" w:color="auto" w:fill="C5E0B3" w:themeFill="accent6" w:themeFillTint="66"/>
            <w:vAlign w:val="center"/>
            <w:hideMark/>
          </w:tcPr>
          <w:p w14:paraId="75C9B35B"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3838"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55F2A5FD"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555"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58D6C588"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4341"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4264DE74"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1969"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32B6DF22"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2529"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2C9AF0C5"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4A005A3E" w14:textId="77777777" w:rsidTr="00B06D26">
        <w:trPr>
          <w:trHeight w:val="311"/>
        </w:trPr>
        <w:tc>
          <w:tcPr>
            <w:tcW w:w="1127" w:type="dxa"/>
            <w:vMerge w:val="restart"/>
            <w:tcBorders>
              <w:top w:val="nil"/>
              <w:left w:val="single" w:sz="8" w:space="0" w:color="auto"/>
              <w:right w:val="single" w:sz="8" w:space="0" w:color="auto"/>
            </w:tcBorders>
            <w:shd w:val="clear" w:color="auto" w:fill="auto"/>
            <w:textDirection w:val="btLr"/>
            <w:vAlign w:val="center"/>
            <w:hideMark/>
          </w:tcPr>
          <w:p w14:paraId="3CD8D5C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Mobile Banking Business</w:t>
            </w:r>
            <w:r w:rsidRPr="00A2700C">
              <w:rPr>
                <w:rFonts w:ascii="Verdana" w:hAnsi="Verdana" w:cs="Segoe UI Historic"/>
              </w:rPr>
              <w:t xml:space="preserve"> -Junior Officer II</w:t>
            </w:r>
          </w:p>
        </w:tc>
        <w:tc>
          <w:tcPr>
            <w:tcW w:w="3838" w:type="dxa"/>
            <w:tcBorders>
              <w:top w:val="nil"/>
              <w:left w:val="nil"/>
              <w:bottom w:val="single" w:sz="8" w:space="0" w:color="auto"/>
              <w:right w:val="single" w:sz="8" w:space="0" w:color="auto"/>
            </w:tcBorders>
            <w:shd w:val="clear" w:color="auto" w:fill="auto"/>
            <w:vAlign w:val="center"/>
            <w:hideMark/>
          </w:tcPr>
          <w:p w14:paraId="658ED198"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555" w:type="dxa"/>
            <w:tcBorders>
              <w:top w:val="nil"/>
              <w:left w:val="nil"/>
              <w:bottom w:val="single" w:sz="8" w:space="0" w:color="auto"/>
              <w:right w:val="single" w:sz="8" w:space="0" w:color="auto"/>
            </w:tcBorders>
            <w:shd w:val="clear" w:color="auto" w:fill="auto"/>
            <w:vAlign w:val="center"/>
            <w:hideMark/>
          </w:tcPr>
          <w:p w14:paraId="330B8FEF"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4341" w:type="dxa"/>
            <w:tcBorders>
              <w:top w:val="nil"/>
              <w:left w:val="nil"/>
              <w:bottom w:val="single" w:sz="8" w:space="0" w:color="auto"/>
              <w:right w:val="single" w:sz="8" w:space="0" w:color="auto"/>
            </w:tcBorders>
            <w:shd w:val="clear" w:color="auto" w:fill="auto"/>
            <w:vAlign w:val="center"/>
            <w:hideMark/>
          </w:tcPr>
          <w:p w14:paraId="5D9D83E3" w14:textId="77777777" w:rsidR="00A962F0" w:rsidRPr="00A2700C" w:rsidRDefault="00A962F0" w:rsidP="00B06D26">
            <w:pPr>
              <w:rPr>
                <w:rFonts w:ascii="Verdana" w:hAnsi="Verdana" w:cs="Segoe UI Historic"/>
              </w:rPr>
            </w:pPr>
            <w:r w:rsidRPr="00A2700C">
              <w:rPr>
                <w:rFonts w:ascii="Verdana" w:hAnsi="Verdana" w:cs="Segoe UI Historic"/>
              </w:rPr>
              <w:t>40% of Manager’s target</w:t>
            </w:r>
          </w:p>
        </w:tc>
        <w:tc>
          <w:tcPr>
            <w:tcW w:w="1969" w:type="dxa"/>
            <w:tcBorders>
              <w:top w:val="nil"/>
              <w:left w:val="nil"/>
              <w:bottom w:val="single" w:sz="8" w:space="0" w:color="auto"/>
              <w:right w:val="single" w:sz="4" w:space="0" w:color="auto"/>
            </w:tcBorders>
            <w:shd w:val="clear" w:color="auto" w:fill="auto"/>
            <w:vAlign w:val="center"/>
            <w:hideMark/>
          </w:tcPr>
          <w:p w14:paraId="7ED980EA" w14:textId="77777777" w:rsidR="00A962F0" w:rsidRPr="00A2700C" w:rsidRDefault="00A962F0" w:rsidP="00B06D26">
            <w:pPr>
              <w:rPr>
                <w:rFonts w:ascii="Verdana" w:hAnsi="Verdana" w:cs="Segoe UI Historic"/>
              </w:rPr>
            </w:pPr>
            <w:r w:rsidRPr="00A2700C">
              <w:rPr>
                <w:rFonts w:ascii="Verdana" w:hAnsi="Verdana" w:cs="Segoe UI Historic"/>
              </w:rPr>
              <w:t>40</w:t>
            </w:r>
          </w:p>
        </w:tc>
        <w:tc>
          <w:tcPr>
            <w:tcW w:w="2529" w:type="dxa"/>
            <w:tcBorders>
              <w:top w:val="nil"/>
              <w:left w:val="single" w:sz="4" w:space="0" w:color="auto"/>
              <w:bottom w:val="single" w:sz="8" w:space="0" w:color="auto"/>
              <w:right w:val="single" w:sz="8" w:space="0" w:color="auto"/>
            </w:tcBorders>
            <w:shd w:val="clear" w:color="auto" w:fill="auto"/>
            <w:vAlign w:val="center"/>
            <w:hideMark/>
          </w:tcPr>
          <w:p w14:paraId="79338EF6"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1B062688" w14:textId="77777777" w:rsidTr="00B06D26">
        <w:trPr>
          <w:trHeight w:val="311"/>
        </w:trPr>
        <w:tc>
          <w:tcPr>
            <w:tcW w:w="1127" w:type="dxa"/>
            <w:vMerge/>
            <w:tcBorders>
              <w:top w:val="nil"/>
              <w:left w:val="single" w:sz="8" w:space="0" w:color="auto"/>
              <w:right w:val="single" w:sz="8" w:space="0" w:color="auto"/>
            </w:tcBorders>
            <w:shd w:val="clear" w:color="auto" w:fill="auto"/>
            <w:textDirection w:val="btLr"/>
            <w:vAlign w:val="center"/>
          </w:tcPr>
          <w:p w14:paraId="0A92E580" w14:textId="77777777" w:rsidR="00A962F0" w:rsidRPr="00A2700C" w:rsidRDefault="00A962F0" w:rsidP="00B06D26">
            <w:pPr>
              <w:rPr>
                <w:rFonts w:ascii="Verdana" w:hAnsi="Verdana" w:cs="Segoe UI Historic"/>
                <w:bCs/>
                <w:lang w:eastAsia="en-GB"/>
              </w:rPr>
            </w:pPr>
          </w:p>
        </w:tc>
        <w:tc>
          <w:tcPr>
            <w:tcW w:w="3838" w:type="dxa"/>
            <w:tcBorders>
              <w:top w:val="nil"/>
              <w:left w:val="nil"/>
              <w:bottom w:val="single" w:sz="8" w:space="0" w:color="auto"/>
              <w:right w:val="single" w:sz="8" w:space="0" w:color="auto"/>
            </w:tcBorders>
            <w:shd w:val="clear" w:color="auto" w:fill="auto"/>
            <w:vAlign w:val="center"/>
          </w:tcPr>
          <w:p w14:paraId="407B2555" w14:textId="77777777" w:rsidR="00A962F0" w:rsidRPr="00A2700C" w:rsidRDefault="00A962F0" w:rsidP="00B06D26">
            <w:pPr>
              <w:rPr>
                <w:rFonts w:ascii="Verdana" w:hAnsi="Verdana" w:cs="Segoe UI Historic"/>
              </w:rPr>
            </w:pPr>
            <w:r w:rsidRPr="00A2700C">
              <w:rPr>
                <w:rFonts w:ascii="Verdana" w:hAnsi="Verdana" w:cs="Segoe UI Historic"/>
              </w:rPr>
              <w:t>Increase Active MB user</w:t>
            </w:r>
          </w:p>
        </w:tc>
        <w:tc>
          <w:tcPr>
            <w:tcW w:w="1555" w:type="dxa"/>
            <w:tcBorders>
              <w:top w:val="nil"/>
              <w:left w:val="nil"/>
              <w:bottom w:val="single" w:sz="8" w:space="0" w:color="auto"/>
              <w:right w:val="single" w:sz="8" w:space="0" w:color="auto"/>
            </w:tcBorders>
            <w:shd w:val="clear" w:color="auto" w:fill="auto"/>
            <w:vAlign w:val="center"/>
          </w:tcPr>
          <w:p w14:paraId="4F5412CF"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41" w:type="dxa"/>
            <w:tcBorders>
              <w:top w:val="nil"/>
              <w:left w:val="nil"/>
              <w:bottom w:val="single" w:sz="8" w:space="0" w:color="auto"/>
              <w:right w:val="single" w:sz="8" w:space="0" w:color="auto"/>
            </w:tcBorders>
            <w:shd w:val="clear" w:color="auto" w:fill="auto"/>
            <w:vAlign w:val="center"/>
          </w:tcPr>
          <w:p w14:paraId="67625C60"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1969" w:type="dxa"/>
            <w:tcBorders>
              <w:top w:val="nil"/>
              <w:left w:val="nil"/>
              <w:bottom w:val="single" w:sz="8" w:space="0" w:color="auto"/>
              <w:right w:val="single" w:sz="4" w:space="0" w:color="auto"/>
            </w:tcBorders>
            <w:shd w:val="clear" w:color="auto" w:fill="auto"/>
            <w:vAlign w:val="center"/>
          </w:tcPr>
          <w:p w14:paraId="437EAC29"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single" w:sz="4" w:space="0" w:color="auto"/>
              <w:bottom w:val="single" w:sz="8" w:space="0" w:color="auto"/>
              <w:right w:val="single" w:sz="8" w:space="0" w:color="auto"/>
            </w:tcBorders>
            <w:shd w:val="clear" w:color="auto" w:fill="auto"/>
            <w:vAlign w:val="center"/>
          </w:tcPr>
          <w:p w14:paraId="6D9F8033"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be exceed</w:t>
            </w:r>
          </w:p>
        </w:tc>
      </w:tr>
      <w:tr w:rsidR="00A962F0" w:rsidRPr="00A2700C" w14:paraId="3D669626" w14:textId="77777777" w:rsidTr="00B06D26">
        <w:trPr>
          <w:trHeight w:val="289"/>
        </w:trPr>
        <w:tc>
          <w:tcPr>
            <w:tcW w:w="1127" w:type="dxa"/>
            <w:vMerge/>
            <w:tcBorders>
              <w:left w:val="single" w:sz="8" w:space="0" w:color="auto"/>
              <w:right w:val="single" w:sz="8" w:space="0" w:color="auto"/>
            </w:tcBorders>
            <w:vAlign w:val="center"/>
            <w:hideMark/>
          </w:tcPr>
          <w:p w14:paraId="5600E893" w14:textId="77777777" w:rsidR="00A962F0" w:rsidRPr="00A2700C" w:rsidRDefault="00A962F0" w:rsidP="00B06D26">
            <w:pPr>
              <w:rPr>
                <w:rFonts w:ascii="Verdana" w:hAnsi="Verdana" w:cs="Segoe UI Historic"/>
              </w:rPr>
            </w:pPr>
          </w:p>
        </w:tc>
        <w:tc>
          <w:tcPr>
            <w:tcW w:w="3838" w:type="dxa"/>
            <w:vMerge w:val="restart"/>
            <w:tcBorders>
              <w:top w:val="nil"/>
              <w:left w:val="single" w:sz="8" w:space="0" w:color="auto"/>
              <w:bottom w:val="single" w:sz="8" w:space="0" w:color="000000"/>
              <w:right w:val="single" w:sz="8" w:space="0" w:color="auto"/>
            </w:tcBorders>
            <w:shd w:val="clear" w:color="auto" w:fill="auto"/>
            <w:vAlign w:val="center"/>
            <w:hideMark/>
          </w:tcPr>
          <w:p w14:paraId="7BE73FF1" w14:textId="77777777" w:rsidR="00A962F0" w:rsidRPr="00A2700C" w:rsidRDefault="00A962F0" w:rsidP="00B06D26">
            <w:pPr>
              <w:rPr>
                <w:rFonts w:ascii="Verdana" w:hAnsi="Verdana" w:cs="Segoe UI Historic"/>
              </w:rPr>
            </w:pPr>
            <w:r w:rsidRPr="00A2700C">
              <w:rPr>
                <w:rFonts w:ascii="Verdana" w:hAnsi="Verdana" w:cs="Segoe UI Historic"/>
              </w:rPr>
              <w:t>Conduct periodic sales performance analysis and give feedback to enhance quality recruitment</w:t>
            </w:r>
          </w:p>
        </w:tc>
        <w:tc>
          <w:tcPr>
            <w:tcW w:w="1555" w:type="dxa"/>
            <w:tcBorders>
              <w:top w:val="nil"/>
              <w:left w:val="nil"/>
              <w:bottom w:val="single" w:sz="8" w:space="0" w:color="auto"/>
              <w:right w:val="single" w:sz="8" w:space="0" w:color="auto"/>
            </w:tcBorders>
            <w:shd w:val="clear" w:color="auto" w:fill="auto"/>
            <w:vAlign w:val="center"/>
            <w:hideMark/>
          </w:tcPr>
          <w:p w14:paraId="718CFA02"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41" w:type="dxa"/>
            <w:tcBorders>
              <w:top w:val="nil"/>
              <w:left w:val="nil"/>
              <w:bottom w:val="single" w:sz="8" w:space="0" w:color="auto"/>
              <w:right w:val="single" w:sz="8" w:space="0" w:color="auto"/>
            </w:tcBorders>
            <w:shd w:val="clear" w:color="auto" w:fill="auto"/>
            <w:vAlign w:val="center"/>
            <w:hideMark/>
          </w:tcPr>
          <w:p w14:paraId="48600980" w14:textId="77777777" w:rsidR="00A962F0" w:rsidRPr="00A2700C" w:rsidRDefault="00A962F0" w:rsidP="00B06D26">
            <w:pPr>
              <w:rPr>
                <w:rFonts w:ascii="Verdana" w:hAnsi="Verdana" w:cs="Segoe UI Historic"/>
              </w:rPr>
            </w:pPr>
            <w:r w:rsidRPr="00A2700C">
              <w:rPr>
                <w:rFonts w:ascii="Verdana" w:hAnsi="Verdana" w:cs="Segoe UI Historic"/>
              </w:rPr>
              <w:t>Weekly, One round review with minor editing</w:t>
            </w:r>
          </w:p>
        </w:tc>
        <w:tc>
          <w:tcPr>
            <w:tcW w:w="1969" w:type="dxa"/>
            <w:tcBorders>
              <w:top w:val="nil"/>
              <w:left w:val="nil"/>
              <w:bottom w:val="single" w:sz="8" w:space="0" w:color="auto"/>
              <w:right w:val="single" w:sz="4" w:space="0" w:color="auto"/>
            </w:tcBorders>
            <w:shd w:val="clear" w:color="auto" w:fill="auto"/>
            <w:vAlign w:val="center"/>
            <w:hideMark/>
          </w:tcPr>
          <w:p w14:paraId="27594732"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single" w:sz="4" w:space="0" w:color="auto"/>
              <w:bottom w:val="single" w:sz="8" w:space="0" w:color="auto"/>
              <w:right w:val="single" w:sz="8" w:space="0" w:color="auto"/>
            </w:tcBorders>
            <w:shd w:val="clear" w:color="auto" w:fill="auto"/>
            <w:vAlign w:val="center"/>
            <w:hideMark/>
          </w:tcPr>
          <w:p w14:paraId="270D1EE2"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213A412D" w14:textId="77777777" w:rsidTr="00B06D26">
        <w:trPr>
          <w:trHeight w:val="289"/>
        </w:trPr>
        <w:tc>
          <w:tcPr>
            <w:tcW w:w="1127" w:type="dxa"/>
            <w:vMerge/>
            <w:tcBorders>
              <w:left w:val="single" w:sz="8" w:space="0" w:color="auto"/>
              <w:right w:val="single" w:sz="8" w:space="0" w:color="auto"/>
            </w:tcBorders>
            <w:vAlign w:val="center"/>
            <w:hideMark/>
          </w:tcPr>
          <w:p w14:paraId="239B05AD" w14:textId="77777777" w:rsidR="00A962F0" w:rsidRPr="00A2700C" w:rsidRDefault="00A962F0" w:rsidP="00B06D26">
            <w:pPr>
              <w:rPr>
                <w:rFonts w:ascii="Verdana" w:hAnsi="Verdana" w:cs="Segoe UI Historic"/>
              </w:rPr>
            </w:pPr>
          </w:p>
        </w:tc>
        <w:tc>
          <w:tcPr>
            <w:tcW w:w="3838" w:type="dxa"/>
            <w:vMerge/>
            <w:tcBorders>
              <w:top w:val="nil"/>
              <w:left w:val="single" w:sz="8" w:space="0" w:color="auto"/>
              <w:bottom w:val="single" w:sz="8" w:space="0" w:color="000000"/>
              <w:right w:val="single" w:sz="8" w:space="0" w:color="auto"/>
            </w:tcBorders>
            <w:vAlign w:val="center"/>
            <w:hideMark/>
          </w:tcPr>
          <w:p w14:paraId="0D357779" w14:textId="77777777" w:rsidR="00A962F0" w:rsidRPr="00A2700C" w:rsidRDefault="00A962F0" w:rsidP="00B06D26">
            <w:pPr>
              <w:rPr>
                <w:rFonts w:ascii="Verdana" w:hAnsi="Verdana" w:cs="Segoe UI Historic"/>
              </w:rPr>
            </w:pPr>
          </w:p>
        </w:tc>
        <w:tc>
          <w:tcPr>
            <w:tcW w:w="1555" w:type="dxa"/>
            <w:tcBorders>
              <w:top w:val="nil"/>
              <w:left w:val="nil"/>
              <w:bottom w:val="single" w:sz="8" w:space="0" w:color="auto"/>
              <w:right w:val="single" w:sz="8" w:space="0" w:color="auto"/>
            </w:tcBorders>
            <w:shd w:val="clear" w:color="auto" w:fill="auto"/>
            <w:vAlign w:val="center"/>
            <w:hideMark/>
          </w:tcPr>
          <w:p w14:paraId="57350438"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41" w:type="dxa"/>
            <w:tcBorders>
              <w:top w:val="nil"/>
              <w:left w:val="nil"/>
              <w:bottom w:val="single" w:sz="8" w:space="0" w:color="auto"/>
              <w:right w:val="single" w:sz="8" w:space="0" w:color="auto"/>
            </w:tcBorders>
            <w:shd w:val="clear" w:color="auto" w:fill="auto"/>
            <w:vAlign w:val="center"/>
            <w:hideMark/>
          </w:tcPr>
          <w:p w14:paraId="27EFB914" w14:textId="77777777" w:rsidR="00A962F0" w:rsidRPr="00A2700C" w:rsidRDefault="00A962F0" w:rsidP="00B06D26">
            <w:pPr>
              <w:rPr>
                <w:rFonts w:ascii="Verdana" w:hAnsi="Verdana" w:cs="Segoe UI Historic"/>
              </w:rPr>
            </w:pPr>
            <w:r w:rsidRPr="00A2700C">
              <w:rPr>
                <w:rFonts w:ascii="Verdana" w:hAnsi="Verdana" w:cs="Segoe UI Historic"/>
              </w:rPr>
              <w:t>As per the time stated on TOR</w:t>
            </w:r>
          </w:p>
        </w:tc>
        <w:tc>
          <w:tcPr>
            <w:tcW w:w="1969" w:type="dxa"/>
            <w:tcBorders>
              <w:top w:val="nil"/>
              <w:left w:val="nil"/>
              <w:bottom w:val="single" w:sz="8" w:space="0" w:color="auto"/>
              <w:right w:val="single" w:sz="4" w:space="0" w:color="auto"/>
            </w:tcBorders>
            <w:shd w:val="clear" w:color="auto" w:fill="auto"/>
            <w:vAlign w:val="center"/>
            <w:hideMark/>
          </w:tcPr>
          <w:p w14:paraId="329BFAD9"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single" w:sz="4" w:space="0" w:color="auto"/>
              <w:bottom w:val="single" w:sz="8" w:space="0" w:color="auto"/>
              <w:right w:val="single" w:sz="8" w:space="0" w:color="auto"/>
            </w:tcBorders>
            <w:shd w:val="clear" w:color="auto" w:fill="auto"/>
            <w:vAlign w:val="center"/>
            <w:hideMark/>
          </w:tcPr>
          <w:p w14:paraId="24F334B8"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42BE49E2" w14:textId="77777777" w:rsidTr="00B06D26">
        <w:trPr>
          <w:trHeight w:val="289"/>
        </w:trPr>
        <w:tc>
          <w:tcPr>
            <w:tcW w:w="1127" w:type="dxa"/>
            <w:vMerge/>
            <w:tcBorders>
              <w:left w:val="single" w:sz="8" w:space="0" w:color="auto"/>
              <w:right w:val="single" w:sz="8" w:space="0" w:color="auto"/>
            </w:tcBorders>
            <w:vAlign w:val="center"/>
            <w:hideMark/>
          </w:tcPr>
          <w:p w14:paraId="52E31604" w14:textId="77777777" w:rsidR="00A962F0" w:rsidRPr="00A2700C" w:rsidRDefault="00A962F0" w:rsidP="00B06D26">
            <w:pPr>
              <w:rPr>
                <w:rFonts w:ascii="Verdana" w:hAnsi="Verdana" w:cs="Segoe UI Historic"/>
              </w:rPr>
            </w:pPr>
          </w:p>
        </w:tc>
        <w:tc>
          <w:tcPr>
            <w:tcW w:w="3838" w:type="dxa"/>
            <w:tcBorders>
              <w:top w:val="nil"/>
              <w:left w:val="nil"/>
              <w:bottom w:val="nil"/>
              <w:right w:val="single" w:sz="8" w:space="0" w:color="auto"/>
            </w:tcBorders>
            <w:shd w:val="clear" w:color="auto" w:fill="auto"/>
            <w:vAlign w:val="center"/>
            <w:hideMark/>
          </w:tcPr>
          <w:p w14:paraId="6CD079E8"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555" w:type="dxa"/>
            <w:tcBorders>
              <w:top w:val="nil"/>
              <w:left w:val="nil"/>
              <w:bottom w:val="single" w:sz="8" w:space="0" w:color="auto"/>
              <w:right w:val="single" w:sz="8" w:space="0" w:color="auto"/>
            </w:tcBorders>
            <w:shd w:val="clear" w:color="auto" w:fill="auto"/>
            <w:vAlign w:val="center"/>
            <w:hideMark/>
          </w:tcPr>
          <w:p w14:paraId="14E1AD0C"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41" w:type="dxa"/>
            <w:tcBorders>
              <w:top w:val="nil"/>
              <w:left w:val="nil"/>
              <w:bottom w:val="single" w:sz="8" w:space="0" w:color="auto"/>
              <w:right w:val="single" w:sz="8" w:space="0" w:color="auto"/>
            </w:tcBorders>
            <w:shd w:val="clear" w:color="auto" w:fill="auto"/>
            <w:vAlign w:val="center"/>
            <w:hideMark/>
          </w:tcPr>
          <w:p w14:paraId="30B87143" w14:textId="77777777" w:rsidR="00A962F0" w:rsidRPr="00A2700C" w:rsidRDefault="00A962F0" w:rsidP="00B06D26">
            <w:pPr>
              <w:rPr>
                <w:rFonts w:ascii="Verdana" w:hAnsi="Verdana" w:cs="Segoe UI Historic"/>
              </w:rPr>
            </w:pPr>
            <w:r w:rsidRPr="00A2700C">
              <w:rPr>
                <w:rFonts w:ascii="Verdana" w:hAnsi="Verdana" w:cs="Segoe UI Historic"/>
              </w:rPr>
              <w:t>Daily, Weekly &amp; Monthly on the due date</w:t>
            </w:r>
          </w:p>
        </w:tc>
        <w:tc>
          <w:tcPr>
            <w:tcW w:w="1969" w:type="dxa"/>
            <w:tcBorders>
              <w:top w:val="nil"/>
              <w:left w:val="nil"/>
              <w:bottom w:val="single" w:sz="8" w:space="0" w:color="auto"/>
              <w:right w:val="nil"/>
            </w:tcBorders>
            <w:shd w:val="clear" w:color="auto" w:fill="auto"/>
            <w:vAlign w:val="center"/>
            <w:hideMark/>
          </w:tcPr>
          <w:p w14:paraId="2EDDF141"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529" w:type="dxa"/>
            <w:tcBorders>
              <w:top w:val="nil"/>
              <w:left w:val="single" w:sz="8" w:space="0" w:color="auto"/>
              <w:bottom w:val="single" w:sz="4" w:space="0" w:color="auto"/>
              <w:right w:val="single" w:sz="8" w:space="0" w:color="auto"/>
            </w:tcBorders>
            <w:shd w:val="clear" w:color="auto" w:fill="auto"/>
            <w:vAlign w:val="center"/>
            <w:hideMark/>
          </w:tcPr>
          <w:p w14:paraId="137D2342"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423BCA77" w14:textId="77777777" w:rsidTr="00B06D26">
        <w:trPr>
          <w:trHeight w:val="289"/>
        </w:trPr>
        <w:tc>
          <w:tcPr>
            <w:tcW w:w="1127" w:type="dxa"/>
            <w:vMerge/>
            <w:tcBorders>
              <w:left w:val="single" w:sz="8" w:space="0" w:color="auto"/>
              <w:right w:val="single" w:sz="8" w:space="0" w:color="auto"/>
            </w:tcBorders>
            <w:vAlign w:val="center"/>
            <w:hideMark/>
          </w:tcPr>
          <w:p w14:paraId="192531B4" w14:textId="77777777" w:rsidR="00A962F0" w:rsidRPr="00A2700C" w:rsidRDefault="00A962F0" w:rsidP="00B06D26">
            <w:pPr>
              <w:rPr>
                <w:rFonts w:ascii="Verdana" w:hAnsi="Verdana" w:cs="Segoe UI Historic"/>
              </w:rPr>
            </w:pPr>
          </w:p>
        </w:tc>
        <w:tc>
          <w:tcPr>
            <w:tcW w:w="3838" w:type="dxa"/>
            <w:vMerge w:val="restart"/>
            <w:tcBorders>
              <w:top w:val="nil"/>
              <w:left w:val="nil"/>
              <w:right w:val="single" w:sz="8" w:space="0" w:color="auto"/>
            </w:tcBorders>
            <w:shd w:val="clear" w:color="auto" w:fill="auto"/>
            <w:vAlign w:val="center"/>
            <w:hideMark/>
          </w:tcPr>
          <w:p w14:paraId="42F08E9F" w14:textId="77777777" w:rsidR="00A962F0" w:rsidRPr="00A2700C" w:rsidRDefault="00A962F0" w:rsidP="00B06D26">
            <w:pPr>
              <w:rPr>
                <w:rFonts w:ascii="Verdana" w:hAnsi="Verdana" w:cs="Segoe UI Historic"/>
              </w:rPr>
            </w:pPr>
            <w:r w:rsidRPr="00A2700C">
              <w:rPr>
                <w:rFonts w:ascii="Verdana" w:hAnsi="Verdana" w:cs="Segoe UI Historic"/>
              </w:rPr>
              <w:t>Prepare compiled sales status report regularly</w:t>
            </w:r>
          </w:p>
          <w:p w14:paraId="219C4780" w14:textId="77777777" w:rsidR="00A962F0" w:rsidRPr="00A2700C" w:rsidRDefault="00A962F0" w:rsidP="00B06D26">
            <w:pPr>
              <w:rPr>
                <w:rFonts w:ascii="Verdana" w:hAnsi="Verdana" w:cs="Segoe UI Historic"/>
              </w:rPr>
            </w:pPr>
            <w:r w:rsidRPr="00A2700C">
              <w:rPr>
                <w:rFonts w:ascii="Verdana" w:hAnsi="Verdana" w:cs="Segoe UI Historic"/>
              </w:rPr>
              <w:t> </w:t>
            </w:r>
          </w:p>
          <w:p w14:paraId="036FB5E5"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555" w:type="dxa"/>
            <w:tcBorders>
              <w:top w:val="nil"/>
              <w:left w:val="nil"/>
              <w:bottom w:val="single" w:sz="8" w:space="0" w:color="auto"/>
              <w:right w:val="single" w:sz="8" w:space="0" w:color="auto"/>
            </w:tcBorders>
            <w:shd w:val="clear" w:color="auto" w:fill="auto"/>
            <w:vAlign w:val="center"/>
            <w:hideMark/>
          </w:tcPr>
          <w:p w14:paraId="6FA1D51A"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41" w:type="dxa"/>
            <w:tcBorders>
              <w:top w:val="nil"/>
              <w:left w:val="nil"/>
              <w:bottom w:val="single" w:sz="8" w:space="0" w:color="auto"/>
              <w:right w:val="single" w:sz="8" w:space="0" w:color="auto"/>
            </w:tcBorders>
            <w:shd w:val="clear" w:color="auto" w:fill="auto"/>
            <w:vAlign w:val="center"/>
            <w:hideMark/>
          </w:tcPr>
          <w:p w14:paraId="2E792827" w14:textId="77777777" w:rsidR="00A962F0" w:rsidRPr="00A2700C" w:rsidRDefault="00A962F0" w:rsidP="00B06D26">
            <w:pPr>
              <w:rPr>
                <w:rFonts w:ascii="Verdana" w:hAnsi="Verdana" w:cs="Segoe UI Historic"/>
              </w:rPr>
            </w:pPr>
            <w:r w:rsidRPr="00A2700C">
              <w:rPr>
                <w:rFonts w:ascii="Verdana" w:hAnsi="Verdana" w:cs="Segoe UI Historic"/>
              </w:rPr>
              <w:t>with minor editing</w:t>
            </w:r>
          </w:p>
        </w:tc>
        <w:tc>
          <w:tcPr>
            <w:tcW w:w="1969" w:type="dxa"/>
            <w:tcBorders>
              <w:top w:val="nil"/>
              <w:left w:val="nil"/>
              <w:bottom w:val="single" w:sz="8" w:space="0" w:color="auto"/>
              <w:right w:val="nil"/>
            </w:tcBorders>
            <w:shd w:val="clear" w:color="auto" w:fill="auto"/>
            <w:vAlign w:val="center"/>
            <w:hideMark/>
          </w:tcPr>
          <w:p w14:paraId="7906349C"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529" w:type="dxa"/>
            <w:tcBorders>
              <w:top w:val="single" w:sz="4" w:space="0" w:color="auto"/>
              <w:left w:val="single" w:sz="8" w:space="0" w:color="auto"/>
              <w:bottom w:val="single" w:sz="8" w:space="0" w:color="000000"/>
              <w:right w:val="single" w:sz="8" w:space="0" w:color="auto"/>
            </w:tcBorders>
            <w:vAlign w:val="center"/>
            <w:hideMark/>
          </w:tcPr>
          <w:p w14:paraId="7E1D39B5"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904E7B8" w14:textId="77777777" w:rsidTr="00B06D26">
        <w:trPr>
          <w:trHeight w:val="486"/>
        </w:trPr>
        <w:tc>
          <w:tcPr>
            <w:tcW w:w="1127" w:type="dxa"/>
            <w:vMerge/>
            <w:tcBorders>
              <w:left w:val="single" w:sz="8" w:space="0" w:color="auto"/>
              <w:right w:val="single" w:sz="8" w:space="0" w:color="auto"/>
            </w:tcBorders>
            <w:vAlign w:val="center"/>
            <w:hideMark/>
          </w:tcPr>
          <w:p w14:paraId="0AD31EDC" w14:textId="77777777" w:rsidR="00A962F0" w:rsidRPr="00A2700C" w:rsidRDefault="00A962F0" w:rsidP="00B06D26">
            <w:pPr>
              <w:rPr>
                <w:rFonts w:ascii="Verdana" w:hAnsi="Verdana" w:cs="Segoe UI Historic"/>
              </w:rPr>
            </w:pPr>
          </w:p>
        </w:tc>
        <w:tc>
          <w:tcPr>
            <w:tcW w:w="3838" w:type="dxa"/>
            <w:vMerge/>
            <w:tcBorders>
              <w:left w:val="nil"/>
              <w:right w:val="single" w:sz="8" w:space="0" w:color="auto"/>
            </w:tcBorders>
            <w:shd w:val="clear" w:color="auto" w:fill="auto"/>
            <w:hideMark/>
          </w:tcPr>
          <w:p w14:paraId="6053996A" w14:textId="77777777" w:rsidR="00A962F0" w:rsidRPr="00A2700C" w:rsidRDefault="00A962F0" w:rsidP="00B06D26">
            <w:pPr>
              <w:rPr>
                <w:rFonts w:ascii="Verdana" w:hAnsi="Verdana" w:cs="Segoe UI Historic"/>
              </w:rPr>
            </w:pPr>
          </w:p>
        </w:tc>
        <w:tc>
          <w:tcPr>
            <w:tcW w:w="1555" w:type="dxa"/>
            <w:tcBorders>
              <w:top w:val="nil"/>
              <w:left w:val="nil"/>
              <w:bottom w:val="single" w:sz="4" w:space="0" w:color="auto"/>
              <w:right w:val="single" w:sz="8" w:space="0" w:color="auto"/>
            </w:tcBorders>
            <w:shd w:val="clear" w:color="auto" w:fill="auto"/>
            <w:vAlign w:val="center"/>
            <w:hideMark/>
          </w:tcPr>
          <w:p w14:paraId="023159E5"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41" w:type="dxa"/>
            <w:tcBorders>
              <w:top w:val="nil"/>
              <w:left w:val="nil"/>
              <w:bottom w:val="single" w:sz="4" w:space="0" w:color="auto"/>
              <w:right w:val="single" w:sz="8" w:space="0" w:color="auto"/>
            </w:tcBorders>
            <w:shd w:val="clear" w:color="auto" w:fill="auto"/>
            <w:vAlign w:val="center"/>
            <w:hideMark/>
          </w:tcPr>
          <w:p w14:paraId="3A524643" w14:textId="77777777" w:rsidR="00A962F0" w:rsidRPr="00A2700C" w:rsidRDefault="00A962F0" w:rsidP="00B06D26">
            <w:pPr>
              <w:rPr>
                <w:rFonts w:ascii="Verdana" w:hAnsi="Verdana" w:cs="Segoe UI Historic"/>
              </w:rPr>
            </w:pPr>
            <w:r w:rsidRPr="00A2700C">
              <w:rPr>
                <w:rFonts w:ascii="Verdana" w:hAnsi="Verdana" w:cs="Segoe UI Historic"/>
              </w:rPr>
              <w:t>Quarterly on the due date</w:t>
            </w:r>
          </w:p>
        </w:tc>
        <w:tc>
          <w:tcPr>
            <w:tcW w:w="1969" w:type="dxa"/>
            <w:tcBorders>
              <w:top w:val="nil"/>
              <w:left w:val="nil"/>
              <w:bottom w:val="single" w:sz="4" w:space="0" w:color="auto"/>
              <w:right w:val="nil"/>
            </w:tcBorders>
            <w:shd w:val="clear" w:color="auto" w:fill="auto"/>
            <w:vAlign w:val="center"/>
            <w:hideMark/>
          </w:tcPr>
          <w:p w14:paraId="015E484B"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529" w:type="dxa"/>
            <w:tcBorders>
              <w:top w:val="nil"/>
              <w:left w:val="single" w:sz="8" w:space="0" w:color="auto"/>
              <w:right w:val="single" w:sz="8" w:space="0" w:color="auto"/>
            </w:tcBorders>
            <w:shd w:val="clear" w:color="auto" w:fill="auto"/>
            <w:vAlign w:val="center"/>
            <w:hideMark/>
          </w:tcPr>
          <w:p w14:paraId="19082876"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AE9F237" w14:textId="77777777" w:rsidTr="00B06D26">
        <w:trPr>
          <w:trHeight w:val="289"/>
        </w:trPr>
        <w:tc>
          <w:tcPr>
            <w:tcW w:w="1127" w:type="dxa"/>
            <w:vMerge/>
            <w:tcBorders>
              <w:left w:val="single" w:sz="8" w:space="0" w:color="auto"/>
              <w:right w:val="single" w:sz="8" w:space="0" w:color="auto"/>
            </w:tcBorders>
            <w:vAlign w:val="center"/>
            <w:hideMark/>
          </w:tcPr>
          <w:p w14:paraId="7C3A73AA" w14:textId="77777777" w:rsidR="00A962F0" w:rsidRPr="00A2700C" w:rsidRDefault="00A962F0" w:rsidP="00B06D26">
            <w:pPr>
              <w:rPr>
                <w:rFonts w:ascii="Verdana" w:hAnsi="Verdana" w:cs="Segoe UI Historic"/>
              </w:rPr>
            </w:pPr>
          </w:p>
        </w:tc>
        <w:tc>
          <w:tcPr>
            <w:tcW w:w="3838" w:type="dxa"/>
            <w:vMerge/>
            <w:tcBorders>
              <w:left w:val="nil"/>
              <w:bottom w:val="single" w:sz="8" w:space="0" w:color="auto"/>
              <w:right w:val="single" w:sz="8" w:space="0" w:color="auto"/>
            </w:tcBorders>
            <w:shd w:val="clear" w:color="auto" w:fill="auto"/>
            <w:hideMark/>
          </w:tcPr>
          <w:p w14:paraId="697445FA" w14:textId="77777777" w:rsidR="00A962F0" w:rsidRPr="00A2700C" w:rsidRDefault="00A962F0" w:rsidP="00B06D26">
            <w:pPr>
              <w:rPr>
                <w:rFonts w:ascii="Verdana" w:hAnsi="Verdana" w:cs="Segoe UI Historic"/>
              </w:rPr>
            </w:pPr>
          </w:p>
        </w:tc>
        <w:tc>
          <w:tcPr>
            <w:tcW w:w="1555" w:type="dxa"/>
            <w:tcBorders>
              <w:top w:val="nil"/>
              <w:left w:val="nil"/>
              <w:bottom w:val="single" w:sz="8" w:space="0" w:color="auto"/>
              <w:right w:val="single" w:sz="8" w:space="0" w:color="auto"/>
            </w:tcBorders>
            <w:shd w:val="clear" w:color="auto" w:fill="auto"/>
            <w:vAlign w:val="center"/>
            <w:hideMark/>
          </w:tcPr>
          <w:p w14:paraId="2CAD8687"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41" w:type="dxa"/>
            <w:tcBorders>
              <w:top w:val="nil"/>
              <w:left w:val="nil"/>
              <w:bottom w:val="single" w:sz="8" w:space="0" w:color="auto"/>
              <w:right w:val="single" w:sz="8" w:space="0" w:color="auto"/>
            </w:tcBorders>
            <w:shd w:val="clear" w:color="auto" w:fill="auto"/>
            <w:vAlign w:val="center"/>
            <w:hideMark/>
          </w:tcPr>
          <w:p w14:paraId="180EA271" w14:textId="77777777" w:rsidR="00A962F0" w:rsidRPr="00A2700C" w:rsidRDefault="00A962F0" w:rsidP="00B06D26">
            <w:pPr>
              <w:rPr>
                <w:rFonts w:ascii="Verdana" w:hAnsi="Verdana" w:cs="Segoe UI Historic"/>
              </w:rPr>
            </w:pPr>
            <w:r w:rsidRPr="00A2700C">
              <w:rPr>
                <w:rFonts w:ascii="Verdana" w:hAnsi="Verdana" w:cs="Segoe UI Historic"/>
              </w:rPr>
              <w:t>with minor editing</w:t>
            </w:r>
          </w:p>
        </w:tc>
        <w:tc>
          <w:tcPr>
            <w:tcW w:w="1969" w:type="dxa"/>
            <w:tcBorders>
              <w:top w:val="nil"/>
              <w:left w:val="nil"/>
              <w:bottom w:val="single" w:sz="8" w:space="0" w:color="auto"/>
              <w:right w:val="nil"/>
            </w:tcBorders>
            <w:shd w:val="clear" w:color="auto" w:fill="auto"/>
            <w:vAlign w:val="center"/>
            <w:hideMark/>
          </w:tcPr>
          <w:p w14:paraId="047A81C7"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529" w:type="dxa"/>
            <w:tcBorders>
              <w:top w:val="single" w:sz="4" w:space="0" w:color="auto"/>
              <w:left w:val="single" w:sz="8" w:space="0" w:color="auto"/>
              <w:bottom w:val="single" w:sz="8" w:space="0" w:color="000000"/>
              <w:right w:val="single" w:sz="8" w:space="0" w:color="auto"/>
            </w:tcBorders>
            <w:vAlign w:val="center"/>
            <w:hideMark/>
          </w:tcPr>
          <w:p w14:paraId="6AD14FA9"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E201CAF" w14:textId="77777777" w:rsidTr="00B06D26">
        <w:trPr>
          <w:trHeight w:val="276"/>
        </w:trPr>
        <w:tc>
          <w:tcPr>
            <w:tcW w:w="1127" w:type="dxa"/>
            <w:vMerge/>
            <w:tcBorders>
              <w:left w:val="single" w:sz="8" w:space="0" w:color="auto"/>
              <w:right w:val="single" w:sz="8" w:space="0" w:color="auto"/>
            </w:tcBorders>
            <w:vAlign w:val="center"/>
            <w:hideMark/>
          </w:tcPr>
          <w:p w14:paraId="7BFE1081" w14:textId="77777777" w:rsidR="00A962F0" w:rsidRPr="00A2700C" w:rsidRDefault="00A962F0" w:rsidP="00B06D26">
            <w:pPr>
              <w:rPr>
                <w:rFonts w:ascii="Verdana" w:hAnsi="Verdana" w:cs="Segoe UI Historic"/>
              </w:rPr>
            </w:pPr>
          </w:p>
        </w:tc>
        <w:tc>
          <w:tcPr>
            <w:tcW w:w="3838" w:type="dxa"/>
            <w:tcBorders>
              <w:top w:val="nil"/>
              <w:left w:val="single" w:sz="8" w:space="0" w:color="auto"/>
              <w:bottom w:val="single" w:sz="8" w:space="0" w:color="000000"/>
              <w:right w:val="single" w:sz="8" w:space="0" w:color="auto"/>
            </w:tcBorders>
            <w:shd w:val="clear" w:color="auto" w:fill="auto"/>
            <w:vAlign w:val="center"/>
            <w:hideMark/>
          </w:tcPr>
          <w:p w14:paraId="5CCC0DB0" w14:textId="77777777" w:rsidR="00A962F0" w:rsidRPr="00A2700C" w:rsidRDefault="00A962F0" w:rsidP="00B06D26">
            <w:pPr>
              <w:rPr>
                <w:rFonts w:ascii="Verdana" w:hAnsi="Verdana" w:cs="Segoe UI Historic"/>
              </w:rPr>
            </w:pPr>
            <w:r w:rsidRPr="00A2700C">
              <w:rPr>
                <w:rFonts w:ascii="Verdana" w:hAnsi="Verdana" w:cs="Segoe UI Historic"/>
              </w:rPr>
              <w:t>Develops  marketing activities of products/services per quarter</w:t>
            </w:r>
          </w:p>
        </w:tc>
        <w:tc>
          <w:tcPr>
            <w:tcW w:w="1555" w:type="dxa"/>
            <w:tcBorders>
              <w:top w:val="nil"/>
              <w:left w:val="single" w:sz="8" w:space="0" w:color="auto"/>
              <w:bottom w:val="single" w:sz="8" w:space="0" w:color="000000"/>
              <w:right w:val="single" w:sz="8" w:space="0" w:color="auto"/>
            </w:tcBorders>
            <w:shd w:val="clear" w:color="auto" w:fill="auto"/>
            <w:vAlign w:val="center"/>
            <w:hideMark/>
          </w:tcPr>
          <w:p w14:paraId="1B35F746"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41" w:type="dxa"/>
            <w:tcBorders>
              <w:top w:val="nil"/>
              <w:left w:val="single" w:sz="8" w:space="0" w:color="auto"/>
              <w:bottom w:val="single" w:sz="8" w:space="0" w:color="000000"/>
              <w:right w:val="single" w:sz="8" w:space="0" w:color="auto"/>
            </w:tcBorders>
            <w:shd w:val="clear" w:color="auto" w:fill="auto"/>
            <w:vAlign w:val="center"/>
            <w:hideMark/>
          </w:tcPr>
          <w:p w14:paraId="005C0636"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969" w:type="dxa"/>
            <w:tcBorders>
              <w:top w:val="nil"/>
              <w:left w:val="single" w:sz="8" w:space="0" w:color="auto"/>
              <w:bottom w:val="single" w:sz="8" w:space="0" w:color="000000"/>
              <w:right w:val="single" w:sz="8" w:space="0" w:color="auto"/>
            </w:tcBorders>
            <w:shd w:val="clear" w:color="auto" w:fill="auto"/>
            <w:vAlign w:val="center"/>
            <w:hideMark/>
          </w:tcPr>
          <w:p w14:paraId="6566E78F"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529" w:type="dxa"/>
            <w:tcBorders>
              <w:top w:val="nil"/>
              <w:left w:val="nil"/>
              <w:bottom w:val="single" w:sz="4" w:space="0" w:color="auto"/>
              <w:right w:val="single" w:sz="8" w:space="0" w:color="auto"/>
            </w:tcBorders>
            <w:shd w:val="clear" w:color="auto" w:fill="auto"/>
            <w:vAlign w:val="center"/>
            <w:hideMark/>
          </w:tcPr>
          <w:p w14:paraId="37CE3DA8" w14:textId="77777777" w:rsidR="00A962F0" w:rsidRPr="00A2700C" w:rsidRDefault="00A962F0" w:rsidP="00B06D26">
            <w:pPr>
              <w:rPr>
                <w:rFonts w:ascii="Verdana" w:hAnsi="Verdana" w:cs="Segoe UI Historic"/>
              </w:rPr>
            </w:pPr>
            <w:r w:rsidRPr="00A2700C">
              <w:rPr>
                <w:rFonts w:ascii="Verdana" w:hAnsi="Verdana" w:cs="Segoe UI Historic"/>
              </w:rPr>
              <w:t> Can be exceeded</w:t>
            </w:r>
          </w:p>
        </w:tc>
      </w:tr>
      <w:tr w:rsidR="00A962F0" w:rsidRPr="00A2700C" w14:paraId="4F92259A" w14:textId="77777777" w:rsidTr="00B06D26">
        <w:trPr>
          <w:trHeight w:val="289"/>
        </w:trPr>
        <w:tc>
          <w:tcPr>
            <w:tcW w:w="1127" w:type="dxa"/>
            <w:vMerge/>
            <w:tcBorders>
              <w:left w:val="single" w:sz="8" w:space="0" w:color="auto"/>
              <w:bottom w:val="single" w:sz="8" w:space="0" w:color="000000"/>
              <w:right w:val="single" w:sz="8" w:space="0" w:color="auto"/>
            </w:tcBorders>
            <w:vAlign w:val="center"/>
          </w:tcPr>
          <w:p w14:paraId="30F970CB" w14:textId="77777777" w:rsidR="00A962F0" w:rsidRPr="00A2700C" w:rsidRDefault="00A962F0" w:rsidP="00B06D26">
            <w:pPr>
              <w:rPr>
                <w:rFonts w:ascii="Verdana" w:hAnsi="Verdana" w:cs="Segoe UI Historic"/>
              </w:rPr>
            </w:pPr>
          </w:p>
        </w:tc>
        <w:tc>
          <w:tcPr>
            <w:tcW w:w="3838" w:type="dxa"/>
            <w:tcBorders>
              <w:top w:val="nil"/>
              <w:left w:val="single" w:sz="8" w:space="0" w:color="auto"/>
              <w:bottom w:val="single" w:sz="8" w:space="0" w:color="000000"/>
              <w:right w:val="single" w:sz="8" w:space="0" w:color="auto"/>
            </w:tcBorders>
            <w:vAlign w:val="center"/>
          </w:tcPr>
          <w:p w14:paraId="6C68E21A" w14:textId="77777777" w:rsidR="00A962F0" w:rsidRPr="00A2700C" w:rsidRDefault="00A962F0" w:rsidP="00B06D26">
            <w:pPr>
              <w:rPr>
                <w:rFonts w:ascii="Verdana" w:hAnsi="Verdana" w:cs="Segoe UI Historic"/>
              </w:rPr>
            </w:pPr>
            <w:r w:rsidRPr="00A2700C">
              <w:rPr>
                <w:rFonts w:ascii="Verdana" w:hAnsi="Verdana" w:cs="Segoe UI Historic"/>
              </w:rPr>
              <w:t>Conduct periodic 3</w:t>
            </w:r>
            <w:r w:rsidRPr="00A2700C">
              <w:rPr>
                <w:rFonts w:ascii="Verdana" w:hAnsi="Verdana" w:cs="Segoe UI Historic"/>
                <w:vertAlign w:val="superscript"/>
              </w:rPr>
              <w:t>rd</w:t>
            </w:r>
            <w:r w:rsidRPr="00A2700C">
              <w:rPr>
                <w:rFonts w:ascii="Verdana" w:hAnsi="Verdana" w:cs="Segoe UI Historic"/>
              </w:rPr>
              <w:t xml:space="preserve"> party productivity &amp; merchant visit</w:t>
            </w:r>
          </w:p>
        </w:tc>
        <w:tc>
          <w:tcPr>
            <w:tcW w:w="1555" w:type="dxa"/>
            <w:tcBorders>
              <w:top w:val="nil"/>
              <w:left w:val="single" w:sz="8" w:space="0" w:color="auto"/>
              <w:bottom w:val="single" w:sz="8" w:space="0" w:color="000000"/>
              <w:right w:val="single" w:sz="8" w:space="0" w:color="auto"/>
            </w:tcBorders>
            <w:vAlign w:val="center"/>
          </w:tcPr>
          <w:p w14:paraId="0EB6EECB"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4341" w:type="dxa"/>
            <w:tcBorders>
              <w:top w:val="nil"/>
              <w:left w:val="single" w:sz="8" w:space="0" w:color="auto"/>
              <w:bottom w:val="single" w:sz="8" w:space="0" w:color="000000"/>
              <w:right w:val="single" w:sz="8" w:space="0" w:color="auto"/>
            </w:tcBorders>
            <w:vAlign w:val="center"/>
          </w:tcPr>
          <w:p w14:paraId="1AF3923A" w14:textId="77777777" w:rsidR="00A962F0" w:rsidRPr="00A2700C" w:rsidRDefault="00A962F0" w:rsidP="00B06D26">
            <w:pPr>
              <w:rPr>
                <w:rFonts w:ascii="Verdana" w:hAnsi="Verdana" w:cs="Segoe UI Historic"/>
              </w:rPr>
            </w:pPr>
            <w:r w:rsidRPr="00A2700C">
              <w:rPr>
                <w:rFonts w:ascii="Verdana" w:hAnsi="Verdana" w:cs="Segoe UI Historic"/>
              </w:rPr>
              <w:t>As per the action plan</w:t>
            </w:r>
          </w:p>
        </w:tc>
        <w:tc>
          <w:tcPr>
            <w:tcW w:w="1969" w:type="dxa"/>
            <w:tcBorders>
              <w:top w:val="nil"/>
              <w:left w:val="single" w:sz="8" w:space="0" w:color="auto"/>
              <w:bottom w:val="single" w:sz="8" w:space="0" w:color="000000"/>
              <w:right w:val="single" w:sz="8" w:space="0" w:color="auto"/>
            </w:tcBorders>
            <w:vAlign w:val="center"/>
          </w:tcPr>
          <w:p w14:paraId="0D3D828E"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nil"/>
              <w:bottom w:val="single" w:sz="8" w:space="0" w:color="auto"/>
              <w:right w:val="single" w:sz="8" w:space="0" w:color="auto"/>
            </w:tcBorders>
            <w:shd w:val="clear" w:color="auto" w:fill="auto"/>
            <w:vAlign w:val="center"/>
          </w:tcPr>
          <w:p w14:paraId="0BC64001"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3E04FD28" w14:textId="77777777" w:rsidTr="00B06D26">
        <w:trPr>
          <w:trHeight w:val="289"/>
        </w:trPr>
        <w:tc>
          <w:tcPr>
            <w:tcW w:w="10861"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34B96A79" w14:textId="77777777" w:rsidR="00A962F0" w:rsidRPr="00A2700C" w:rsidRDefault="00A962F0" w:rsidP="00B06D26">
            <w:pPr>
              <w:rPr>
                <w:rFonts w:ascii="Verdana" w:hAnsi="Verdana" w:cs="Segoe UI Historic"/>
              </w:rPr>
            </w:pPr>
            <w:r w:rsidRPr="00A2700C">
              <w:rPr>
                <w:rFonts w:ascii="Verdana" w:hAnsi="Verdana" w:cs="Segoe UI Historic"/>
              </w:rPr>
              <w:t>Total</w:t>
            </w:r>
          </w:p>
        </w:tc>
        <w:tc>
          <w:tcPr>
            <w:tcW w:w="1969" w:type="dxa"/>
            <w:tcBorders>
              <w:top w:val="nil"/>
              <w:left w:val="nil"/>
              <w:bottom w:val="single" w:sz="8" w:space="0" w:color="auto"/>
              <w:right w:val="single" w:sz="8" w:space="0" w:color="auto"/>
            </w:tcBorders>
            <w:shd w:val="clear" w:color="auto" w:fill="auto"/>
            <w:vAlign w:val="center"/>
            <w:hideMark/>
          </w:tcPr>
          <w:p w14:paraId="48368284" w14:textId="77777777" w:rsidR="00A962F0" w:rsidRPr="00A2700C" w:rsidRDefault="00A962F0" w:rsidP="00B06D26">
            <w:pPr>
              <w:rPr>
                <w:rFonts w:ascii="Verdana" w:hAnsi="Verdana" w:cs="Segoe UI Historic"/>
              </w:rPr>
            </w:pPr>
            <w:r w:rsidRPr="00A2700C">
              <w:rPr>
                <w:rFonts w:ascii="Verdana" w:hAnsi="Verdana" w:cs="Segoe UI Historic"/>
              </w:rPr>
              <w:t xml:space="preserve">                  100</w:t>
            </w:r>
          </w:p>
        </w:tc>
        <w:tc>
          <w:tcPr>
            <w:tcW w:w="2529" w:type="dxa"/>
            <w:tcBorders>
              <w:top w:val="nil"/>
              <w:left w:val="nil"/>
              <w:bottom w:val="single" w:sz="8" w:space="0" w:color="auto"/>
              <w:right w:val="single" w:sz="8" w:space="0" w:color="auto"/>
            </w:tcBorders>
            <w:shd w:val="clear" w:color="auto" w:fill="auto"/>
            <w:vAlign w:val="center"/>
            <w:hideMark/>
          </w:tcPr>
          <w:p w14:paraId="6E39E4A2"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6070CD5B" w14:textId="77777777" w:rsidR="00A962F0" w:rsidRPr="00A2700C" w:rsidRDefault="00A962F0" w:rsidP="00B06D26">
      <w:pPr>
        <w:jc w:val="both"/>
        <w:rPr>
          <w:rFonts w:ascii="Verdana" w:hAnsi="Verdana" w:cs="Segoe UI Historic"/>
        </w:rPr>
      </w:pPr>
    </w:p>
    <w:p w14:paraId="6283167D"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hAnsi="Verdana" w:cs="Segoe UI Historic"/>
        </w:rPr>
      </w:pPr>
      <w:bookmarkStart w:id="37" w:name="_Toc130400155"/>
      <w:bookmarkStart w:id="38" w:name="_Toc161217336"/>
      <w:bookmarkStart w:id="39" w:name="_Toc162695668"/>
      <w:bookmarkStart w:id="40" w:name="_Toc209460766"/>
      <w:r w:rsidRPr="00A2700C">
        <w:rPr>
          <w:rFonts w:ascii="Verdana" w:eastAsia="Times New Roman" w:hAnsi="Verdana" w:cs="Segoe UI Historic"/>
          <w:b/>
          <w:bCs/>
          <w:lang w:eastAsia="en-GB"/>
        </w:rPr>
        <w:t>Mobile Banking Business: Junior Officer II appraisal parameter</w:t>
      </w:r>
      <w:bookmarkEnd w:id="37"/>
      <w:bookmarkEnd w:id="38"/>
      <w:bookmarkEnd w:id="39"/>
      <w:bookmarkEnd w:id="40"/>
    </w:p>
    <w:tbl>
      <w:tblPr>
        <w:tblStyle w:val="TableGrid"/>
        <w:tblW w:w="14821" w:type="dxa"/>
        <w:tblLook w:val="04A0" w:firstRow="1" w:lastRow="0" w:firstColumn="1" w:lastColumn="0" w:noHBand="0" w:noVBand="1"/>
      </w:tblPr>
      <w:tblGrid>
        <w:gridCol w:w="1118"/>
        <w:gridCol w:w="2808"/>
        <w:gridCol w:w="1657"/>
        <w:gridCol w:w="2751"/>
        <w:gridCol w:w="2641"/>
        <w:gridCol w:w="2052"/>
        <w:gridCol w:w="1794"/>
      </w:tblGrid>
      <w:tr w:rsidR="00A962F0" w:rsidRPr="00A2700C" w14:paraId="2216014C" w14:textId="77777777" w:rsidTr="008522E1">
        <w:trPr>
          <w:trHeight w:val="416"/>
        </w:trPr>
        <w:tc>
          <w:tcPr>
            <w:tcW w:w="1118" w:type="dxa"/>
            <w:shd w:val="clear" w:color="auto" w:fill="C5E0B3" w:themeFill="accent6" w:themeFillTint="66"/>
          </w:tcPr>
          <w:p w14:paraId="5A02B1F8" w14:textId="77777777" w:rsidR="00A962F0" w:rsidRPr="00A2700C" w:rsidRDefault="00A962F0" w:rsidP="00B06D26">
            <w:pPr>
              <w:rPr>
                <w:rFonts w:ascii="Verdana" w:hAnsi="Verdana" w:cs="Segoe UI Historic"/>
              </w:rPr>
            </w:pPr>
          </w:p>
        </w:tc>
        <w:tc>
          <w:tcPr>
            <w:tcW w:w="13703" w:type="dxa"/>
            <w:gridSpan w:val="6"/>
            <w:shd w:val="clear" w:color="auto" w:fill="C5E0B3" w:themeFill="accent6" w:themeFillTint="66"/>
          </w:tcPr>
          <w:p w14:paraId="34725AE6"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2FB3FC9B" w14:textId="77777777" w:rsidTr="008522E1">
        <w:trPr>
          <w:trHeight w:val="450"/>
        </w:trPr>
        <w:tc>
          <w:tcPr>
            <w:tcW w:w="1118" w:type="dxa"/>
            <w:shd w:val="clear" w:color="auto" w:fill="C5E0B3" w:themeFill="accent6" w:themeFillTint="66"/>
          </w:tcPr>
          <w:p w14:paraId="413C8EFC"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2808" w:type="dxa"/>
            <w:shd w:val="clear" w:color="auto" w:fill="C5E0B3" w:themeFill="accent6" w:themeFillTint="66"/>
          </w:tcPr>
          <w:p w14:paraId="4B46333C"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657" w:type="dxa"/>
            <w:shd w:val="clear" w:color="auto" w:fill="C5E0B3" w:themeFill="accent6" w:themeFillTint="66"/>
          </w:tcPr>
          <w:p w14:paraId="5F286EE5"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751" w:type="dxa"/>
            <w:shd w:val="clear" w:color="auto" w:fill="C5E0B3" w:themeFill="accent6" w:themeFillTint="66"/>
          </w:tcPr>
          <w:p w14:paraId="2D3328D3"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641" w:type="dxa"/>
            <w:shd w:val="clear" w:color="auto" w:fill="C5E0B3" w:themeFill="accent6" w:themeFillTint="66"/>
          </w:tcPr>
          <w:p w14:paraId="1EB1F421"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2052" w:type="dxa"/>
            <w:shd w:val="clear" w:color="auto" w:fill="C5E0B3" w:themeFill="accent6" w:themeFillTint="66"/>
          </w:tcPr>
          <w:p w14:paraId="2BEF68C9"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1794" w:type="dxa"/>
            <w:shd w:val="clear" w:color="auto" w:fill="C5E0B3" w:themeFill="accent6" w:themeFillTint="66"/>
          </w:tcPr>
          <w:p w14:paraId="1A93B5D9" w14:textId="77777777" w:rsidR="00A962F0" w:rsidRPr="00A2700C" w:rsidRDefault="00A962F0" w:rsidP="00B06D26">
            <w:pPr>
              <w:rPr>
                <w:rFonts w:ascii="Verdana" w:hAnsi="Verdana" w:cs="Segoe UI Historic"/>
              </w:rPr>
            </w:pPr>
            <w:r w:rsidRPr="00A2700C">
              <w:rPr>
                <w:rFonts w:ascii="Verdana" w:hAnsi="Verdana" w:cs="Segoe UI Historic"/>
                <w:shd w:val="clear" w:color="auto" w:fill="DBDBDB" w:themeFill="accent3" w:themeFillTint="66"/>
              </w:rPr>
              <w:t>Unsatisfactory</w:t>
            </w:r>
            <w:r w:rsidRPr="00A2700C">
              <w:rPr>
                <w:rFonts w:ascii="Verdana" w:hAnsi="Verdana" w:cs="Segoe UI Historic"/>
              </w:rPr>
              <w:t xml:space="preserve"> (1)</w:t>
            </w:r>
          </w:p>
        </w:tc>
      </w:tr>
      <w:tr w:rsidR="00A962F0" w:rsidRPr="00A2700C" w14:paraId="3603B637" w14:textId="77777777" w:rsidTr="008522E1">
        <w:trPr>
          <w:trHeight w:val="526"/>
        </w:trPr>
        <w:tc>
          <w:tcPr>
            <w:tcW w:w="1118" w:type="dxa"/>
            <w:vMerge w:val="restart"/>
            <w:textDirection w:val="btLr"/>
            <w:hideMark/>
          </w:tcPr>
          <w:p w14:paraId="26EE97A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Mobile Banking Business</w:t>
            </w:r>
            <w:r w:rsidRPr="00A2700C">
              <w:rPr>
                <w:rFonts w:ascii="Verdana" w:hAnsi="Verdana" w:cs="Segoe UI Historic"/>
              </w:rPr>
              <w:t xml:space="preserve"> -Junior Officer II</w:t>
            </w:r>
          </w:p>
        </w:tc>
        <w:tc>
          <w:tcPr>
            <w:tcW w:w="2808" w:type="dxa"/>
            <w:hideMark/>
          </w:tcPr>
          <w:p w14:paraId="2A3DD218"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657" w:type="dxa"/>
            <w:hideMark/>
          </w:tcPr>
          <w:p w14:paraId="20B19B11"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100% </w:t>
            </w:r>
          </w:p>
        </w:tc>
        <w:tc>
          <w:tcPr>
            <w:tcW w:w="2751" w:type="dxa"/>
            <w:hideMark/>
          </w:tcPr>
          <w:p w14:paraId="5896A56E"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90 to 99.9% </w:t>
            </w:r>
          </w:p>
        </w:tc>
        <w:tc>
          <w:tcPr>
            <w:tcW w:w="2641" w:type="dxa"/>
            <w:hideMark/>
          </w:tcPr>
          <w:p w14:paraId="26554707"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80 to 89.9% </w:t>
            </w:r>
          </w:p>
        </w:tc>
        <w:tc>
          <w:tcPr>
            <w:tcW w:w="2052" w:type="dxa"/>
            <w:hideMark/>
          </w:tcPr>
          <w:p w14:paraId="309297C2"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66 to 79.9% </w:t>
            </w:r>
          </w:p>
        </w:tc>
        <w:tc>
          <w:tcPr>
            <w:tcW w:w="1794" w:type="dxa"/>
            <w:hideMark/>
          </w:tcPr>
          <w:p w14:paraId="02D4BA82"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less than 65% </w:t>
            </w:r>
          </w:p>
        </w:tc>
      </w:tr>
      <w:tr w:rsidR="00A962F0" w:rsidRPr="00A2700C" w14:paraId="294870B8" w14:textId="77777777" w:rsidTr="008522E1">
        <w:trPr>
          <w:trHeight w:val="1650"/>
        </w:trPr>
        <w:tc>
          <w:tcPr>
            <w:tcW w:w="1118" w:type="dxa"/>
            <w:vMerge/>
            <w:hideMark/>
          </w:tcPr>
          <w:p w14:paraId="47721D2C" w14:textId="77777777" w:rsidR="00A962F0" w:rsidRPr="00A2700C" w:rsidRDefault="00A962F0" w:rsidP="00B06D26">
            <w:pPr>
              <w:rPr>
                <w:rFonts w:ascii="Verdana" w:hAnsi="Verdana" w:cs="Segoe UI Historic"/>
              </w:rPr>
            </w:pPr>
          </w:p>
        </w:tc>
        <w:tc>
          <w:tcPr>
            <w:tcW w:w="2808" w:type="dxa"/>
            <w:hideMark/>
          </w:tcPr>
          <w:p w14:paraId="7FD5EC82" w14:textId="77777777" w:rsidR="00A962F0" w:rsidRPr="00A2700C" w:rsidRDefault="00A962F0" w:rsidP="00B06D26">
            <w:pPr>
              <w:rPr>
                <w:rFonts w:ascii="Verdana" w:hAnsi="Verdana" w:cs="Segoe UI Historic"/>
              </w:rPr>
            </w:pPr>
            <w:r w:rsidRPr="00A2700C">
              <w:rPr>
                <w:rFonts w:ascii="Verdana" w:hAnsi="Verdana" w:cs="Segoe UI Historic"/>
              </w:rPr>
              <w:t>Conduct periodic sales performance analysis and give feedback to enhance Quality recruitment(Quality) per week</w:t>
            </w:r>
          </w:p>
        </w:tc>
        <w:tc>
          <w:tcPr>
            <w:tcW w:w="1657" w:type="dxa"/>
            <w:hideMark/>
          </w:tcPr>
          <w:p w14:paraId="4CDF3B06"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751" w:type="dxa"/>
            <w:hideMark/>
          </w:tcPr>
          <w:p w14:paraId="2AE84280"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641" w:type="dxa"/>
            <w:hideMark/>
          </w:tcPr>
          <w:p w14:paraId="2B4C02DD"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052" w:type="dxa"/>
            <w:hideMark/>
          </w:tcPr>
          <w:p w14:paraId="1E16B460"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1794" w:type="dxa"/>
            <w:hideMark/>
          </w:tcPr>
          <w:p w14:paraId="6812836A"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7A0B2824" w14:textId="77777777" w:rsidTr="008522E1">
        <w:trPr>
          <w:trHeight w:val="962"/>
        </w:trPr>
        <w:tc>
          <w:tcPr>
            <w:tcW w:w="1118" w:type="dxa"/>
            <w:vMerge/>
          </w:tcPr>
          <w:p w14:paraId="5B191C4F" w14:textId="77777777" w:rsidR="00A962F0" w:rsidRPr="00A2700C" w:rsidRDefault="00A962F0" w:rsidP="00B06D26">
            <w:pPr>
              <w:rPr>
                <w:rFonts w:ascii="Verdana" w:hAnsi="Verdana" w:cs="Segoe UI Historic"/>
              </w:rPr>
            </w:pPr>
          </w:p>
        </w:tc>
        <w:tc>
          <w:tcPr>
            <w:tcW w:w="2808" w:type="dxa"/>
          </w:tcPr>
          <w:p w14:paraId="6D5FD7E4" w14:textId="77777777" w:rsidR="00A962F0" w:rsidRPr="00A2700C" w:rsidRDefault="00A962F0" w:rsidP="00B06D26">
            <w:pPr>
              <w:rPr>
                <w:rFonts w:ascii="Verdana" w:hAnsi="Verdana" w:cs="Segoe UI Historic"/>
              </w:rPr>
            </w:pPr>
            <w:r w:rsidRPr="00A2700C">
              <w:rPr>
                <w:rFonts w:ascii="Verdana" w:hAnsi="Verdana" w:cs="Segoe UI Historic"/>
              </w:rPr>
              <w:t>Submission of Reports Daily/ weekly/ Monthly. Quality</w:t>
            </w:r>
          </w:p>
        </w:tc>
        <w:tc>
          <w:tcPr>
            <w:tcW w:w="1657" w:type="dxa"/>
          </w:tcPr>
          <w:p w14:paraId="10EA33D3"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751" w:type="dxa"/>
          </w:tcPr>
          <w:p w14:paraId="03D2F202"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641" w:type="dxa"/>
          </w:tcPr>
          <w:p w14:paraId="4E9AEDB9"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052" w:type="dxa"/>
          </w:tcPr>
          <w:p w14:paraId="289EB87C"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1794" w:type="dxa"/>
          </w:tcPr>
          <w:p w14:paraId="6C184490"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0F9763DC" w14:textId="77777777" w:rsidTr="008522E1">
        <w:trPr>
          <w:trHeight w:val="962"/>
        </w:trPr>
        <w:tc>
          <w:tcPr>
            <w:tcW w:w="1118" w:type="dxa"/>
            <w:vMerge/>
          </w:tcPr>
          <w:p w14:paraId="190FF992" w14:textId="77777777" w:rsidR="00A962F0" w:rsidRPr="00A2700C" w:rsidRDefault="00A962F0" w:rsidP="00B06D26">
            <w:pPr>
              <w:rPr>
                <w:rFonts w:ascii="Verdana" w:hAnsi="Verdana" w:cs="Segoe UI Historic"/>
              </w:rPr>
            </w:pPr>
          </w:p>
        </w:tc>
        <w:tc>
          <w:tcPr>
            <w:tcW w:w="2808" w:type="dxa"/>
            <w:tcBorders>
              <w:bottom w:val="single" w:sz="4" w:space="0" w:color="auto"/>
            </w:tcBorders>
          </w:tcPr>
          <w:p w14:paraId="14E61FB2" w14:textId="77777777" w:rsidR="00A962F0" w:rsidRPr="00A2700C" w:rsidRDefault="00A962F0" w:rsidP="00B06D26">
            <w:pPr>
              <w:rPr>
                <w:rFonts w:ascii="Verdana" w:hAnsi="Verdana" w:cs="Segoe UI Historic"/>
              </w:rPr>
            </w:pPr>
            <w:r w:rsidRPr="00A2700C">
              <w:rPr>
                <w:rFonts w:ascii="Verdana" w:hAnsi="Verdana" w:cs="Segoe UI Historic"/>
              </w:rPr>
              <w:t>Submission of Reports quarterly. Quality</w:t>
            </w:r>
          </w:p>
        </w:tc>
        <w:tc>
          <w:tcPr>
            <w:tcW w:w="1657" w:type="dxa"/>
            <w:tcBorders>
              <w:bottom w:val="single" w:sz="4" w:space="0" w:color="auto"/>
            </w:tcBorders>
          </w:tcPr>
          <w:p w14:paraId="5B5AB858"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751" w:type="dxa"/>
            <w:tcBorders>
              <w:bottom w:val="single" w:sz="4" w:space="0" w:color="auto"/>
            </w:tcBorders>
          </w:tcPr>
          <w:p w14:paraId="425EE927"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641" w:type="dxa"/>
            <w:tcBorders>
              <w:bottom w:val="single" w:sz="4" w:space="0" w:color="auto"/>
            </w:tcBorders>
          </w:tcPr>
          <w:p w14:paraId="4E234732"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052" w:type="dxa"/>
            <w:tcBorders>
              <w:bottom w:val="single" w:sz="4" w:space="0" w:color="auto"/>
            </w:tcBorders>
          </w:tcPr>
          <w:p w14:paraId="3A6F34B0"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1794" w:type="dxa"/>
            <w:tcBorders>
              <w:bottom w:val="single" w:sz="4" w:space="0" w:color="auto"/>
            </w:tcBorders>
          </w:tcPr>
          <w:p w14:paraId="57451083"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5DE7C6D9" w14:textId="77777777" w:rsidTr="008522E1">
        <w:trPr>
          <w:trHeight w:val="526"/>
        </w:trPr>
        <w:tc>
          <w:tcPr>
            <w:tcW w:w="1118" w:type="dxa"/>
            <w:vMerge/>
            <w:hideMark/>
          </w:tcPr>
          <w:p w14:paraId="3DDEA279" w14:textId="77777777" w:rsidR="00A962F0" w:rsidRPr="00A2700C" w:rsidRDefault="00A962F0" w:rsidP="00B06D26">
            <w:pPr>
              <w:rPr>
                <w:rFonts w:ascii="Verdana" w:hAnsi="Verdana" w:cs="Segoe UI Historic"/>
              </w:rPr>
            </w:pPr>
          </w:p>
        </w:tc>
        <w:tc>
          <w:tcPr>
            <w:tcW w:w="13703" w:type="dxa"/>
            <w:gridSpan w:val="6"/>
            <w:shd w:val="clear" w:color="auto" w:fill="C5E0B3" w:themeFill="accent6" w:themeFillTint="66"/>
          </w:tcPr>
          <w:p w14:paraId="210BD499"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0EDE11AF" w14:textId="77777777" w:rsidTr="008522E1">
        <w:trPr>
          <w:trHeight w:val="450"/>
        </w:trPr>
        <w:tc>
          <w:tcPr>
            <w:tcW w:w="1118" w:type="dxa"/>
            <w:vMerge/>
            <w:hideMark/>
          </w:tcPr>
          <w:p w14:paraId="1FC467CC" w14:textId="77777777" w:rsidR="00A962F0" w:rsidRPr="00A2700C" w:rsidRDefault="00A962F0" w:rsidP="00B06D26">
            <w:pPr>
              <w:rPr>
                <w:rFonts w:ascii="Verdana" w:hAnsi="Verdana" w:cs="Segoe UI Historic"/>
              </w:rPr>
            </w:pPr>
          </w:p>
        </w:tc>
        <w:tc>
          <w:tcPr>
            <w:tcW w:w="2808" w:type="dxa"/>
            <w:vMerge w:val="restart"/>
            <w:shd w:val="clear" w:color="auto" w:fill="C5E0B3" w:themeFill="accent6" w:themeFillTint="66"/>
          </w:tcPr>
          <w:p w14:paraId="4CCEC557"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657" w:type="dxa"/>
            <w:vMerge w:val="restart"/>
            <w:shd w:val="clear" w:color="auto" w:fill="C5E0B3" w:themeFill="accent6" w:themeFillTint="66"/>
          </w:tcPr>
          <w:p w14:paraId="33757858" w14:textId="77777777" w:rsidR="00A962F0" w:rsidRPr="00A2700C" w:rsidRDefault="00A962F0" w:rsidP="00B06D26">
            <w:pPr>
              <w:rPr>
                <w:rFonts w:ascii="Verdana" w:hAnsi="Verdana" w:cs="Segoe UI Historic"/>
              </w:rPr>
            </w:pPr>
            <w:r w:rsidRPr="00A2700C">
              <w:rPr>
                <w:rFonts w:ascii="Verdana" w:hAnsi="Verdana" w:cs="Segoe UI Historic"/>
                <w:bCs/>
              </w:rPr>
              <w:t>Exceptional (5)</w:t>
            </w:r>
          </w:p>
        </w:tc>
        <w:tc>
          <w:tcPr>
            <w:tcW w:w="2751" w:type="dxa"/>
            <w:vMerge w:val="restart"/>
            <w:shd w:val="clear" w:color="auto" w:fill="C5E0B3" w:themeFill="accent6" w:themeFillTint="66"/>
          </w:tcPr>
          <w:p w14:paraId="3C96845D" w14:textId="77777777" w:rsidR="00A962F0" w:rsidRPr="00A2700C" w:rsidRDefault="00A962F0" w:rsidP="00B06D26">
            <w:pPr>
              <w:rPr>
                <w:rFonts w:ascii="Verdana" w:hAnsi="Verdana" w:cs="Segoe UI Historic"/>
              </w:rPr>
            </w:pPr>
            <w:r w:rsidRPr="00A2700C">
              <w:rPr>
                <w:rFonts w:ascii="Verdana" w:hAnsi="Verdana" w:cs="Segoe UI Historic"/>
                <w:bCs/>
              </w:rPr>
              <w:t>Above expectations (4)</w:t>
            </w:r>
          </w:p>
        </w:tc>
        <w:tc>
          <w:tcPr>
            <w:tcW w:w="2641" w:type="dxa"/>
            <w:vMerge w:val="restart"/>
            <w:shd w:val="clear" w:color="auto" w:fill="C5E0B3" w:themeFill="accent6" w:themeFillTint="66"/>
          </w:tcPr>
          <w:p w14:paraId="7560A6B1" w14:textId="77777777" w:rsidR="00A962F0" w:rsidRPr="00A2700C" w:rsidRDefault="00A962F0" w:rsidP="00B06D26">
            <w:pPr>
              <w:rPr>
                <w:rFonts w:ascii="Verdana" w:hAnsi="Verdana" w:cs="Segoe UI Historic"/>
              </w:rPr>
            </w:pPr>
            <w:r w:rsidRPr="00A2700C">
              <w:rPr>
                <w:rFonts w:ascii="Verdana" w:hAnsi="Verdana" w:cs="Segoe UI Historic"/>
                <w:bCs/>
              </w:rPr>
              <w:t>Meets expectations (3)</w:t>
            </w:r>
          </w:p>
        </w:tc>
        <w:tc>
          <w:tcPr>
            <w:tcW w:w="2052" w:type="dxa"/>
            <w:vMerge w:val="restart"/>
            <w:shd w:val="clear" w:color="auto" w:fill="C5E0B3" w:themeFill="accent6" w:themeFillTint="66"/>
          </w:tcPr>
          <w:p w14:paraId="17E7DC60" w14:textId="77777777" w:rsidR="00A962F0" w:rsidRPr="00A2700C" w:rsidRDefault="00A962F0" w:rsidP="00B06D26">
            <w:pPr>
              <w:rPr>
                <w:rFonts w:ascii="Verdana" w:hAnsi="Verdana" w:cs="Segoe UI Historic"/>
              </w:rPr>
            </w:pPr>
            <w:r w:rsidRPr="00A2700C">
              <w:rPr>
                <w:rFonts w:ascii="Verdana" w:hAnsi="Verdana" w:cs="Segoe UI Historic"/>
                <w:bCs/>
              </w:rPr>
              <w:t>Below expectations (2)</w:t>
            </w:r>
          </w:p>
        </w:tc>
        <w:tc>
          <w:tcPr>
            <w:tcW w:w="1794" w:type="dxa"/>
            <w:vMerge w:val="restart"/>
            <w:shd w:val="clear" w:color="auto" w:fill="C5E0B3" w:themeFill="accent6" w:themeFillTint="66"/>
          </w:tcPr>
          <w:p w14:paraId="34FDFCF5" w14:textId="77777777" w:rsidR="00A962F0" w:rsidRPr="00A2700C" w:rsidRDefault="00A962F0" w:rsidP="00B06D26">
            <w:pPr>
              <w:rPr>
                <w:rFonts w:ascii="Verdana" w:hAnsi="Verdana" w:cs="Segoe UI Historic"/>
              </w:rPr>
            </w:pPr>
            <w:r w:rsidRPr="00A2700C">
              <w:rPr>
                <w:rFonts w:ascii="Verdana" w:hAnsi="Verdana" w:cs="Segoe UI Historic"/>
                <w:bCs/>
              </w:rPr>
              <w:t>Unsatisfactory (1)</w:t>
            </w:r>
          </w:p>
        </w:tc>
      </w:tr>
      <w:tr w:rsidR="00A962F0" w:rsidRPr="00A2700C" w14:paraId="31176865" w14:textId="77777777" w:rsidTr="008522E1">
        <w:trPr>
          <w:trHeight w:val="450"/>
        </w:trPr>
        <w:tc>
          <w:tcPr>
            <w:tcW w:w="1118" w:type="dxa"/>
            <w:vMerge/>
            <w:hideMark/>
          </w:tcPr>
          <w:p w14:paraId="78590F68" w14:textId="77777777" w:rsidR="00A962F0" w:rsidRPr="00A2700C" w:rsidRDefault="00A962F0" w:rsidP="00B06D26">
            <w:pPr>
              <w:rPr>
                <w:rFonts w:ascii="Verdana" w:hAnsi="Verdana" w:cs="Segoe UI Historic"/>
              </w:rPr>
            </w:pPr>
          </w:p>
        </w:tc>
        <w:tc>
          <w:tcPr>
            <w:tcW w:w="2808" w:type="dxa"/>
            <w:vMerge/>
            <w:shd w:val="clear" w:color="auto" w:fill="C5E0B3" w:themeFill="accent6" w:themeFillTint="66"/>
          </w:tcPr>
          <w:p w14:paraId="0BB108C3" w14:textId="77777777" w:rsidR="00A962F0" w:rsidRPr="00A2700C" w:rsidRDefault="00A962F0" w:rsidP="00B06D26">
            <w:pPr>
              <w:rPr>
                <w:rFonts w:ascii="Verdana" w:hAnsi="Verdana" w:cs="Segoe UI Historic"/>
              </w:rPr>
            </w:pPr>
          </w:p>
        </w:tc>
        <w:tc>
          <w:tcPr>
            <w:tcW w:w="1657" w:type="dxa"/>
            <w:vMerge/>
            <w:shd w:val="clear" w:color="auto" w:fill="C5E0B3" w:themeFill="accent6" w:themeFillTint="66"/>
          </w:tcPr>
          <w:p w14:paraId="21A9DD9C" w14:textId="77777777" w:rsidR="00A962F0" w:rsidRPr="00A2700C" w:rsidRDefault="00A962F0" w:rsidP="00B06D26">
            <w:pPr>
              <w:rPr>
                <w:rFonts w:ascii="Verdana" w:hAnsi="Verdana" w:cs="Segoe UI Historic"/>
              </w:rPr>
            </w:pPr>
          </w:p>
        </w:tc>
        <w:tc>
          <w:tcPr>
            <w:tcW w:w="2751" w:type="dxa"/>
            <w:vMerge/>
            <w:shd w:val="clear" w:color="auto" w:fill="C5E0B3" w:themeFill="accent6" w:themeFillTint="66"/>
          </w:tcPr>
          <w:p w14:paraId="0CA76911" w14:textId="77777777" w:rsidR="00A962F0" w:rsidRPr="00A2700C" w:rsidRDefault="00A962F0" w:rsidP="00B06D26">
            <w:pPr>
              <w:rPr>
                <w:rFonts w:ascii="Verdana" w:hAnsi="Verdana" w:cs="Segoe UI Historic"/>
              </w:rPr>
            </w:pPr>
          </w:p>
        </w:tc>
        <w:tc>
          <w:tcPr>
            <w:tcW w:w="2641" w:type="dxa"/>
            <w:vMerge/>
            <w:shd w:val="clear" w:color="auto" w:fill="C5E0B3" w:themeFill="accent6" w:themeFillTint="66"/>
          </w:tcPr>
          <w:p w14:paraId="0D7657EB" w14:textId="77777777" w:rsidR="00A962F0" w:rsidRPr="00A2700C" w:rsidRDefault="00A962F0" w:rsidP="00B06D26">
            <w:pPr>
              <w:rPr>
                <w:rFonts w:ascii="Verdana" w:hAnsi="Verdana" w:cs="Segoe UI Historic"/>
              </w:rPr>
            </w:pPr>
          </w:p>
        </w:tc>
        <w:tc>
          <w:tcPr>
            <w:tcW w:w="2052" w:type="dxa"/>
            <w:vMerge/>
            <w:shd w:val="clear" w:color="auto" w:fill="C5E0B3" w:themeFill="accent6" w:themeFillTint="66"/>
          </w:tcPr>
          <w:p w14:paraId="10178254" w14:textId="77777777" w:rsidR="00A962F0" w:rsidRPr="00A2700C" w:rsidRDefault="00A962F0" w:rsidP="00B06D26">
            <w:pPr>
              <w:rPr>
                <w:rFonts w:ascii="Verdana" w:hAnsi="Verdana" w:cs="Segoe UI Historic"/>
              </w:rPr>
            </w:pPr>
          </w:p>
        </w:tc>
        <w:tc>
          <w:tcPr>
            <w:tcW w:w="1794" w:type="dxa"/>
            <w:vMerge/>
            <w:shd w:val="clear" w:color="auto" w:fill="C5E0B3" w:themeFill="accent6" w:themeFillTint="66"/>
          </w:tcPr>
          <w:p w14:paraId="70EF8D94" w14:textId="77777777" w:rsidR="00A962F0" w:rsidRPr="00A2700C" w:rsidRDefault="00A962F0" w:rsidP="00B06D26">
            <w:pPr>
              <w:rPr>
                <w:rFonts w:ascii="Verdana" w:hAnsi="Verdana" w:cs="Segoe UI Historic"/>
              </w:rPr>
            </w:pPr>
          </w:p>
        </w:tc>
      </w:tr>
      <w:tr w:rsidR="00A962F0" w:rsidRPr="00A2700C" w14:paraId="3A645CA6" w14:textId="77777777" w:rsidTr="008522E1">
        <w:trPr>
          <w:trHeight w:val="450"/>
        </w:trPr>
        <w:tc>
          <w:tcPr>
            <w:tcW w:w="1118" w:type="dxa"/>
            <w:vMerge/>
          </w:tcPr>
          <w:p w14:paraId="6A0CA775" w14:textId="77777777" w:rsidR="00A962F0" w:rsidRPr="00A2700C" w:rsidRDefault="00A962F0" w:rsidP="00B06D26">
            <w:pPr>
              <w:rPr>
                <w:rFonts w:ascii="Verdana" w:hAnsi="Verdana" w:cs="Segoe UI Historic"/>
              </w:rPr>
            </w:pPr>
          </w:p>
        </w:tc>
        <w:tc>
          <w:tcPr>
            <w:tcW w:w="2808" w:type="dxa"/>
          </w:tcPr>
          <w:p w14:paraId="02811943" w14:textId="77777777" w:rsidR="00A962F0" w:rsidRPr="00A2700C" w:rsidRDefault="00A962F0" w:rsidP="00B06D26">
            <w:pPr>
              <w:rPr>
                <w:rFonts w:ascii="Verdana" w:hAnsi="Verdana" w:cs="Segoe UI Historic"/>
              </w:rPr>
            </w:pPr>
            <w:r w:rsidRPr="00A2700C">
              <w:rPr>
                <w:rFonts w:ascii="Verdana" w:hAnsi="Verdana" w:cs="Segoe UI Historic"/>
              </w:rPr>
              <w:t>Submission of Reports Daily/ weekly/ Monthly. Time</w:t>
            </w:r>
          </w:p>
        </w:tc>
        <w:tc>
          <w:tcPr>
            <w:tcW w:w="1657" w:type="dxa"/>
          </w:tcPr>
          <w:p w14:paraId="2DB2C614" w14:textId="77777777" w:rsidR="00A962F0" w:rsidRPr="00A2700C" w:rsidRDefault="00A962F0" w:rsidP="00B06D26">
            <w:pPr>
              <w:rPr>
                <w:rFonts w:ascii="Verdana" w:hAnsi="Verdana" w:cs="Segoe UI Historic"/>
              </w:rPr>
            </w:pPr>
            <w:r w:rsidRPr="00A2700C">
              <w:rPr>
                <w:rFonts w:ascii="Verdana" w:hAnsi="Verdana" w:cs="Segoe UI Historic"/>
              </w:rPr>
              <w:t>Documents submitted on or before the TOR deadline.</w:t>
            </w:r>
          </w:p>
        </w:tc>
        <w:tc>
          <w:tcPr>
            <w:tcW w:w="2751" w:type="dxa"/>
          </w:tcPr>
          <w:p w14:paraId="3E65C396" w14:textId="77777777" w:rsidR="00A962F0" w:rsidRPr="00A2700C" w:rsidRDefault="00A962F0" w:rsidP="00B06D26">
            <w:pPr>
              <w:rPr>
                <w:rFonts w:ascii="Verdana" w:hAnsi="Verdana" w:cs="Segoe UI Historic"/>
              </w:rPr>
            </w:pPr>
            <w:r w:rsidRPr="00A2700C">
              <w:rPr>
                <w:rFonts w:ascii="Verdana" w:hAnsi="Verdana" w:cs="Segoe UI Historic"/>
              </w:rPr>
              <w:t>Documents submitted within 1 days after the deadline.</w:t>
            </w:r>
          </w:p>
        </w:tc>
        <w:tc>
          <w:tcPr>
            <w:tcW w:w="2641" w:type="dxa"/>
          </w:tcPr>
          <w:p w14:paraId="610D258F" w14:textId="77777777" w:rsidR="00A962F0" w:rsidRPr="00A2700C" w:rsidRDefault="00A962F0" w:rsidP="00B06D26">
            <w:pPr>
              <w:rPr>
                <w:rFonts w:ascii="Verdana" w:hAnsi="Verdana" w:cs="Segoe UI Historic"/>
              </w:rPr>
            </w:pPr>
            <w:r w:rsidRPr="00A2700C">
              <w:rPr>
                <w:rFonts w:ascii="Verdana" w:hAnsi="Verdana" w:cs="Segoe UI Historic"/>
              </w:rPr>
              <w:t>Documents submitted within 2-3 days after the deadline.</w:t>
            </w:r>
          </w:p>
        </w:tc>
        <w:tc>
          <w:tcPr>
            <w:tcW w:w="2052" w:type="dxa"/>
          </w:tcPr>
          <w:p w14:paraId="5066D782" w14:textId="77777777" w:rsidR="00A962F0" w:rsidRPr="00A2700C" w:rsidRDefault="00A962F0" w:rsidP="00B06D26">
            <w:pPr>
              <w:rPr>
                <w:rFonts w:ascii="Verdana" w:hAnsi="Verdana" w:cs="Segoe UI Historic"/>
              </w:rPr>
            </w:pPr>
            <w:r w:rsidRPr="00A2700C">
              <w:rPr>
                <w:rFonts w:ascii="Verdana" w:hAnsi="Verdana" w:cs="Segoe UI Historic"/>
              </w:rPr>
              <w:t>Documents submitted with significant delay (4-7days).</w:t>
            </w:r>
          </w:p>
        </w:tc>
        <w:tc>
          <w:tcPr>
            <w:tcW w:w="1794" w:type="dxa"/>
          </w:tcPr>
          <w:p w14:paraId="14667A09" w14:textId="77777777" w:rsidR="00A962F0" w:rsidRPr="00A2700C" w:rsidRDefault="00A962F0" w:rsidP="00B06D26">
            <w:pPr>
              <w:rPr>
                <w:rFonts w:ascii="Verdana" w:hAnsi="Verdana" w:cs="Segoe UI Historic"/>
              </w:rPr>
            </w:pPr>
            <w:r w:rsidRPr="00A2700C">
              <w:rPr>
                <w:rFonts w:ascii="Verdana" w:hAnsi="Verdana" w:cs="Segoe UI Historic"/>
              </w:rPr>
              <w:t>Documents submitted with extreme delay or not at all.</w:t>
            </w:r>
          </w:p>
        </w:tc>
      </w:tr>
      <w:tr w:rsidR="00A962F0" w:rsidRPr="00A2700C" w14:paraId="3E596035" w14:textId="77777777" w:rsidTr="008522E1">
        <w:trPr>
          <w:trHeight w:val="450"/>
        </w:trPr>
        <w:tc>
          <w:tcPr>
            <w:tcW w:w="1118" w:type="dxa"/>
            <w:vMerge/>
            <w:hideMark/>
          </w:tcPr>
          <w:p w14:paraId="37431AAE" w14:textId="77777777" w:rsidR="00A962F0" w:rsidRPr="00A2700C" w:rsidRDefault="00A962F0" w:rsidP="00B06D26">
            <w:pPr>
              <w:rPr>
                <w:rFonts w:ascii="Verdana" w:hAnsi="Verdana" w:cs="Segoe UI Historic"/>
              </w:rPr>
            </w:pPr>
          </w:p>
        </w:tc>
        <w:tc>
          <w:tcPr>
            <w:tcW w:w="2808" w:type="dxa"/>
            <w:vMerge w:val="restart"/>
            <w:hideMark/>
          </w:tcPr>
          <w:p w14:paraId="24635EE7" w14:textId="77777777" w:rsidR="00A962F0" w:rsidRPr="00A2700C" w:rsidRDefault="00A962F0" w:rsidP="00B06D26">
            <w:pPr>
              <w:rPr>
                <w:rFonts w:ascii="Verdana" w:hAnsi="Verdana" w:cs="Segoe UI Historic"/>
              </w:rPr>
            </w:pPr>
            <w:r w:rsidRPr="00A2700C">
              <w:rPr>
                <w:rFonts w:ascii="Verdana" w:hAnsi="Verdana" w:cs="Segoe UI Historic"/>
              </w:rPr>
              <w:t>Conduct periodic sales performance analysis and give feedback to enhance quality recruitment(Time) per week</w:t>
            </w:r>
          </w:p>
        </w:tc>
        <w:tc>
          <w:tcPr>
            <w:tcW w:w="1657" w:type="dxa"/>
            <w:vMerge w:val="restart"/>
            <w:hideMark/>
          </w:tcPr>
          <w:p w14:paraId="133C87A8"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751" w:type="dxa"/>
            <w:vMerge w:val="restart"/>
            <w:hideMark/>
          </w:tcPr>
          <w:p w14:paraId="142CF34D"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641" w:type="dxa"/>
            <w:vMerge w:val="restart"/>
            <w:hideMark/>
          </w:tcPr>
          <w:p w14:paraId="1B7E9E73"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052" w:type="dxa"/>
            <w:vMerge w:val="restart"/>
            <w:hideMark/>
          </w:tcPr>
          <w:p w14:paraId="63917492"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1794" w:type="dxa"/>
            <w:vMerge w:val="restart"/>
            <w:hideMark/>
          </w:tcPr>
          <w:p w14:paraId="5E31FA3A"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41ED5A15" w14:textId="77777777" w:rsidTr="008522E1">
        <w:trPr>
          <w:trHeight w:val="450"/>
        </w:trPr>
        <w:tc>
          <w:tcPr>
            <w:tcW w:w="1118" w:type="dxa"/>
            <w:vMerge/>
            <w:hideMark/>
          </w:tcPr>
          <w:p w14:paraId="05CCA2A1" w14:textId="77777777" w:rsidR="00A962F0" w:rsidRPr="00A2700C" w:rsidRDefault="00A962F0" w:rsidP="00B06D26">
            <w:pPr>
              <w:rPr>
                <w:rFonts w:ascii="Verdana" w:hAnsi="Verdana" w:cs="Segoe UI Historic"/>
              </w:rPr>
            </w:pPr>
          </w:p>
        </w:tc>
        <w:tc>
          <w:tcPr>
            <w:tcW w:w="2808" w:type="dxa"/>
            <w:vMerge/>
            <w:hideMark/>
          </w:tcPr>
          <w:p w14:paraId="1687B802" w14:textId="77777777" w:rsidR="00A962F0" w:rsidRPr="00A2700C" w:rsidRDefault="00A962F0" w:rsidP="00B06D26">
            <w:pPr>
              <w:rPr>
                <w:rFonts w:ascii="Verdana" w:hAnsi="Verdana" w:cs="Segoe UI Historic"/>
              </w:rPr>
            </w:pPr>
          </w:p>
        </w:tc>
        <w:tc>
          <w:tcPr>
            <w:tcW w:w="1657" w:type="dxa"/>
            <w:vMerge/>
            <w:hideMark/>
          </w:tcPr>
          <w:p w14:paraId="6FAADD12" w14:textId="77777777" w:rsidR="00A962F0" w:rsidRPr="00A2700C" w:rsidRDefault="00A962F0" w:rsidP="00B06D26">
            <w:pPr>
              <w:rPr>
                <w:rFonts w:ascii="Verdana" w:hAnsi="Verdana" w:cs="Segoe UI Historic"/>
              </w:rPr>
            </w:pPr>
          </w:p>
        </w:tc>
        <w:tc>
          <w:tcPr>
            <w:tcW w:w="2751" w:type="dxa"/>
            <w:vMerge/>
            <w:hideMark/>
          </w:tcPr>
          <w:p w14:paraId="08EFEC29" w14:textId="77777777" w:rsidR="00A962F0" w:rsidRPr="00A2700C" w:rsidRDefault="00A962F0" w:rsidP="00B06D26">
            <w:pPr>
              <w:rPr>
                <w:rFonts w:ascii="Verdana" w:hAnsi="Verdana" w:cs="Segoe UI Historic"/>
              </w:rPr>
            </w:pPr>
          </w:p>
        </w:tc>
        <w:tc>
          <w:tcPr>
            <w:tcW w:w="2641" w:type="dxa"/>
            <w:vMerge/>
            <w:hideMark/>
          </w:tcPr>
          <w:p w14:paraId="774394AB" w14:textId="77777777" w:rsidR="00A962F0" w:rsidRPr="00A2700C" w:rsidRDefault="00A962F0" w:rsidP="00B06D26">
            <w:pPr>
              <w:rPr>
                <w:rFonts w:ascii="Verdana" w:hAnsi="Verdana" w:cs="Segoe UI Historic"/>
              </w:rPr>
            </w:pPr>
          </w:p>
        </w:tc>
        <w:tc>
          <w:tcPr>
            <w:tcW w:w="2052" w:type="dxa"/>
            <w:vMerge/>
            <w:hideMark/>
          </w:tcPr>
          <w:p w14:paraId="76AB51AA" w14:textId="77777777" w:rsidR="00A962F0" w:rsidRPr="00A2700C" w:rsidRDefault="00A962F0" w:rsidP="00B06D26">
            <w:pPr>
              <w:rPr>
                <w:rFonts w:ascii="Verdana" w:hAnsi="Verdana" w:cs="Segoe UI Historic"/>
              </w:rPr>
            </w:pPr>
          </w:p>
        </w:tc>
        <w:tc>
          <w:tcPr>
            <w:tcW w:w="1794" w:type="dxa"/>
            <w:vMerge/>
            <w:hideMark/>
          </w:tcPr>
          <w:p w14:paraId="2568D62E" w14:textId="77777777" w:rsidR="00A962F0" w:rsidRPr="00A2700C" w:rsidRDefault="00A962F0" w:rsidP="00B06D26">
            <w:pPr>
              <w:rPr>
                <w:rFonts w:ascii="Verdana" w:hAnsi="Verdana" w:cs="Segoe UI Historic"/>
              </w:rPr>
            </w:pPr>
          </w:p>
        </w:tc>
      </w:tr>
      <w:tr w:rsidR="00A962F0" w:rsidRPr="00A2700C" w14:paraId="1364911C" w14:textId="77777777" w:rsidTr="008522E1">
        <w:trPr>
          <w:trHeight w:val="615"/>
        </w:trPr>
        <w:tc>
          <w:tcPr>
            <w:tcW w:w="1118" w:type="dxa"/>
            <w:vMerge/>
          </w:tcPr>
          <w:p w14:paraId="49A5BA62" w14:textId="77777777" w:rsidR="00A962F0" w:rsidRPr="00A2700C" w:rsidRDefault="00A962F0" w:rsidP="00B06D26">
            <w:pPr>
              <w:rPr>
                <w:rFonts w:ascii="Verdana" w:hAnsi="Verdana" w:cs="Segoe UI Historic"/>
              </w:rPr>
            </w:pPr>
          </w:p>
        </w:tc>
        <w:tc>
          <w:tcPr>
            <w:tcW w:w="2808" w:type="dxa"/>
            <w:vMerge/>
          </w:tcPr>
          <w:p w14:paraId="75EC2ADF" w14:textId="77777777" w:rsidR="00A962F0" w:rsidRPr="00A2700C" w:rsidRDefault="00A962F0" w:rsidP="00B06D26">
            <w:pPr>
              <w:rPr>
                <w:rFonts w:ascii="Verdana" w:hAnsi="Verdana" w:cs="Segoe UI Historic"/>
              </w:rPr>
            </w:pPr>
          </w:p>
        </w:tc>
        <w:tc>
          <w:tcPr>
            <w:tcW w:w="1657" w:type="dxa"/>
            <w:vMerge/>
          </w:tcPr>
          <w:p w14:paraId="0035B516" w14:textId="77777777" w:rsidR="00A962F0" w:rsidRPr="00A2700C" w:rsidRDefault="00A962F0" w:rsidP="00B06D26">
            <w:pPr>
              <w:rPr>
                <w:rFonts w:ascii="Verdana" w:hAnsi="Verdana" w:cs="Segoe UI Historic"/>
              </w:rPr>
            </w:pPr>
          </w:p>
        </w:tc>
        <w:tc>
          <w:tcPr>
            <w:tcW w:w="2751" w:type="dxa"/>
            <w:vMerge/>
          </w:tcPr>
          <w:p w14:paraId="2770BB13" w14:textId="77777777" w:rsidR="00A962F0" w:rsidRPr="00A2700C" w:rsidRDefault="00A962F0" w:rsidP="00B06D26">
            <w:pPr>
              <w:rPr>
                <w:rFonts w:ascii="Verdana" w:hAnsi="Verdana" w:cs="Segoe UI Historic"/>
              </w:rPr>
            </w:pPr>
          </w:p>
        </w:tc>
        <w:tc>
          <w:tcPr>
            <w:tcW w:w="2641" w:type="dxa"/>
            <w:vMerge/>
          </w:tcPr>
          <w:p w14:paraId="2AC59695" w14:textId="77777777" w:rsidR="00A962F0" w:rsidRPr="00A2700C" w:rsidRDefault="00A962F0" w:rsidP="00B06D26">
            <w:pPr>
              <w:rPr>
                <w:rFonts w:ascii="Verdana" w:hAnsi="Verdana" w:cs="Segoe UI Historic"/>
              </w:rPr>
            </w:pPr>
          </w:p>
        </w:tc>
        <w:tc>
          <w:tcPr>
            <w:tcW w:w="2052" w:type="dxa"/>
            <w:vMerge/>
          </w:tcPr>
          <w:p w14:paraId="792E8959" w14:textId="77777777" w:rsidR="00A962F0" w:rsidRPr="00A2700C" w:rsidRDefault="00A962F0" w:rsidP="00B06D26">
            <w:pPr>
              <w:rPr>
                <w:rFonts w:ascii="Verdana" w:hAnsi="Verdana" w:cs="Segoe UI Historic"/>
              </w:rPr>
            </w:pPr>
          </w:p>
        </w:tc>
        <w:tc>
          <w:tcPr>
            <w:tcW w:w="1794" w:type="dxa"/>
            <w:vMerge/>
          </w:tcPr>
          <w:p w14:paraId="09581685" w14:textId="77777777" w:rsidR="00A962F0" w:rsidRPr="00A2700C" w:rsidRDefault="00A962F0" w:rsidP="00B06D26">
            <w:pPr>
              <w:rPr>
                <w:rFonts w:ascii="Verdana" w:hAnsi="Verdana" w:cs="Segoe UI Historic"/>
              </w:rPr>
            </w:pPr>
          </w:p>
        </w:tc>
      </w:tr>
      <w:tr w:rsidR="00A962F0" w:rsidRPr="00A2700C" w14:paraId="029C7A98" w14:textId="77777777" w:rsidTr="008522E1">
        <w:trPr>
          <w:trHeight w:val="319"/>
        </w:trPr>
        <w:tc>
          <w:tcPr>
            <w:tcW w:w="1118" w:type="dxa"/>
            <w:vMerge/>
          </w:tcPr>
          <w:p w14:paraId="141F99C5" w14:textId="77777777" w:rsidR="00A962F0" w:rsidRPr="00A2700C" w:rsidRDefault="00A962F0" w:rsidP="00B06D26">
            <w:pPr>
              <w:rPr>
                <w:rFonts w:ascii="Verdana" w:hAnsi="Verdana" w:cs="Segoe UI Historic"/>
              </w:rPr>
            </w:pPr>
          </w:p>
        </w:tc>
        <w:tc>
          <w:tcPr>
            <w:tcW w:w="2808" w:type="dxa"/>
            <w:vMerge w:val="restart"/>
          </w:tcPr>
          <w:p w14:paraId="1B5ACFB1" w14:textId="77777777" w:rsidR="00A962F0" w:rsidRPr="00A2700C" w:rsidRDefault="00A962F0" w:rsidP="00B06D26">
            <w:pPr>
              <w:rPr>
                <w:rFonts w:ascii="Verdana" w:hAnsi="Verdana" w:cs="Segoe UI Historic"/>
              </w:rPr>
            </w:pPr>
            <w:r w:rsidRPr="00A2700C">
              <w:rPr>
                <w:rFonts w:ascii="Verdana" w:hAnsi="Verdana" w:cs="Segoe UI Historic"/>
              </w:rPr>
              <w:t>Submission of Reports quarterly. Time</w:t>
            </w:r>
          </w:p>
        </w:tc>
        <w:tc>
          <w:tcPr>
            <w:tcW w:w="1657" w:type="dxa"/>
            <w:vMerge w:val="restart"/>
          </w:tcPr>
          <w:p w14:paraId="05DE8AD4"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751" w:type="dxa"/>
            <w:vMerge w:val="restart"/>
          </w:tcPr>
          <w:p w14:paraId="45808C1B"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641" w:type="dxa"/>
            <w:vMerge w:val="restart"/>
          </w:tcPr>
          <w:p w14:paraId="6F8BBE46"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052" w:type="dxa"/>
            <w:vMerge w:val="restart"/>
          </w:tcPr>
          <w:p w14:paraId="5F0F74CB"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1794" w:type="dxa"/>
            <w:vMerge w:val="restart"/>
          </w:tcPr>
          <w:p w14:paraId="6F008934"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2EEA3FD2" w14:textId="77777777" w:rsidTr="008522E1">
        <w:trPr>
          <w:trHeight w:val="450"/>
        </w:trPr>
        <w:tc>
          <w:tcPr>
            <w:tcW w:w="1118" w:type="dxa"/>
            <w:vMerge/>
            <w:hideMark/>
          </w:tcPr>
          <w:p w14:paraId="4817BF82" w14:textId="77777777" w:rsidR="00A962F0" w:rsidRPr="00A2700C" w:rsidRDefault="00A962F0" w:rsidP="00B06D26">
            <w:pPr>
              <w:rPr>
                <w:rFonts w:ascii="Verdana" w:hAnsi="Verdana" w:cs="Segoe UI Historic"/>
              </w:rPr>
            </w:pPr>
          </w:p>
        </w:tc>
        <w:tc>
          <w:tcPr>
            <w:tcW w:w="2808" w:type="dxa"/>
            <w:vMerge/>
          </w:tcPr>
          <w:p w14:paraId="521AB119" w14:textId="77777777" w:rsidR="00A962F0" w:rsidRPr="00A2700C" w:rsidRDefault="00A962F0" w:rsidP="00B06D26">
            <w:pPr>
              <w:rPr>
                <w:rFonts w:ascii="Verdana" w:hAnsi="Verdana" w:cs="Segoe UI Historic"/>
              </w:rPr>
            </w:pPr>
          </w:p>
        </w:tc>
        <w:tc>
          <w:tcPr>
            <w:tcW w:w="1657" w:type="dxa"/>
            <w:vMerge/>
          </w:tcPr>
          <w:p w14:paraId="6508F8E0" w14:textId="77777777" w:rsidR="00A962F0" w:rsidRPr="00A2700C" w:rsidRDefault="00A962F0" w:rsidP="00B06D26">
            <w:pPr>
              <w:rPr>
                <w:rFonts w:ascii="Verdana" w:hAnsi="Verdana" w:cs="Segoe UI Historic"/>
              </w:rPr>
            </w:pPr>
          </w:p>
        </w:tc>
        <w:tc>
          <w:tcPr>
            <w:tcW w:w="2751" w:type="dxa"/>
            <w:vMerge/>
          </w:tcPr>
          <w:p w14:paraId="24409FB0" w14:textId="77777777" w:rsidR="00A962F0" w:rsidRPr="00A2700C" w:rsidRDefault="00A962F0" w:rsidP="00B06D26">
            <w:pPr>
              <w:rPr>
                <w:rFonts w:ascii="Verdana" w:hAnsi="Verdana" w:cs="Segoe UI Historic"/>
              </w:rPr>
            </w:pPr>
          </w:p>
        </w:tc>
        <w:tc>
          <w:tcPr>
            <w:tcW w:w="2641" w:type="dxa"/>
            <w:vMerge/>
          </w:tcPr>
          <w:p w14:paraId="5E3AF582" w14:textId="77777777" w:rsidR="00A962F0" w:rsidRPr="00A2700C" w:rsidRDefault="00A962F0" w:rsidP="00B06D26">
            <w:pPr>
              <w:rPr>
                <w:rFonts w:ascii="Verdana" w:hAnsi="Verdana" w:cs="Segoe UI Historic"/>
              </w:rPr>
            </w:pPr>
          </w:p>
        </w:tc>
        <w:tc>
          <w:tcPr>
            <w:tcW w:w="2052" w:type="dxa"/>
            <w:vMerge/>
          </w:tcPr>
          <w:p w14:paraId="16E95C83" w14:textId="77777777" w:rsidR="00A962F0" w:rsidRPr="00A2700C" w:rsidRDefault="00A962F0" w:rsidP="00B06D26">
            <w:pPr>
              <w:rPr>
                <w:rFonts w:ascii="Verdana" w:hAnsi="Verdana" w:cs="Segoe UI Historic"/>
              </w:rPr>
            </w:pPr>
          </w:p>
        </w:tc>
        <w:tc>
          <w:tcPr>
            <w:tcW w:w="1794" w:type="dxa"/>
            <w:vMerge/>
          </w:tcPr>
          <w:p w14:paraId="118ED0BB" w14:textId="77777777" w:rsidR="00A962F0" w:rsidRPr="00A2700C" w:rsidRDefault="00A962F0" w:rsidP="00B06D26">
            <w:pPr>
              <w:rPr>
                <w:rFonts w:ascii="Verdana" w:hAnsi="Verdana" w:cs="Segoe UI Historic"/>
              </w:rPr>
            </w:pPr>
          </w:p>
        </w:tc>
      </w:tr>
      <w:tr w:rsidR="00A962F0" w:rsidRPr="00A2700C" w14:paraId="73C7E43E" w14:textId="77777777" w:rsidTr="008522E1">
        <w:trPr>
          <w:trHeight w:val="620"/>
        </w:trPr>
        <w:tc>
          <w:tcPr>
            <w:tcW w:w="1118" w:type="dxa"/>
            <w:vMerge/>
            <w:hideMark/>
          </w:tcPr>
          <w:p w14:paraId="6B9F235E" w14:textId="77777777" w:rsidR="00A962F0" w:rsidRPr="00A2700C" w:rsidRDefault="00A962F0" w:rsidP="00B06D26">
            <w:pPr>
              <w:rPr>
                <w:rFonts w:ascii="Verdana" w:hAnsi="Verdana" w:cs="Segoe UI Historic"/>
              </w:rPr>
            </w:pPr>
          </w:p>
        </w:tc>
        <w:tc>
          <w:tcPr>
            <w:tcW w:w="2808" w:type="dxa"/>
            <w:hideMark/>
          </w:tcPr>
          <w:p w14:paraId="531CC34F" w14:textId="77777777" w:rsidR="00A962F0" w:rsidRPr="00A2700C" w:rsidRDefault="00A962F0" w:rsidP="00B06D26">
            <w:pPr>
              <w:rPr>
                <w:rFonts w:ascii="Verdana" w:hAnsi="Verdana" w:cs="Segoe UI Historic"/>
              </w:rPr>
            </w:pPr>
            <w:r w:rsidRPr="00A2700C">
              <w:rPr>
                <w:rFonts w:ascii="Verdana" w:hAnsi="Verdana" w:cs="Segoe UI Historic"/>
              </w:rPr>
              <w:t>Develops  marketing activities of products/services per quarter</w:t>
            </w:r>
          </w:p>
        </w:tc>
        <w:tc>
          <w:tcPr>
            <w:tcW w:w="1657" w:type="dxa"/>
            <w:hideMark/>
          </w:tcPr>
          <w:p w14:paraId="117D98C6"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greater than  or equal 150%</w:t>
            </w:r>
          </w:p>
        </w:tc>
        <w:tc>
          <w:tcPr>
            <w:tcW w:w="2751" w:type="dxa"/>
            <w:hideMark/>
          </w:tcPr>
          <w:p w14:paraId="1A5AAD10"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125%-149.9%</w:t>
            </w:r>
          </w:p>
        </w:tc>
        <w:tc>
          <w:tcPr>
            <w:tcW w:w="2641" w:type="dxa"/>
            <w:hideMark/>
          </w:tcPr>
          <w:p w14:paraId="23ADFD14"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100%-124.9.9%</w:t>
            </w:r>
          </w:p>
        </w:tc>
        <w:tc>
          <w:tcPr>
            <w:tcW w:w="2052" w:type="dxa"/>
            <w:hideMark/>
          </w:tcPr>
          <w:p w14:paraId="64D2BFEE"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65%-99.9%</w:t>
            </w:r>
          </w:p>
        </w:tc>
        <w:tc>
          <w:tcPr>
            <w:tcW w:w="1794" w:type="dxa"/>
            <w:hideMark/>
          </w:tcPr>
          <w:p w14:paraId="0419FB3C"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less than 65%</w:t>
            </w:r>
          </w:p>
        </w:tc>
      </w:tr>
      <w:tr w:rsidR="00A962F0" w:rsidRPr="00A2700C" w14:paraId="5CA033E3" w14:textId="77777777" w:rsidTr="008522E1">
        <w:trPr>
          <w:trHeight w:val="620"/>
        </w:trPr>
        <w:tc>
          <w:tcPr>
            <w:tcW w:w="1118" w:type="dxa"/>
            <w:vMerge/>
          </w:tcPr>
          <w:p w14:paraId="568C083F" w14:textId="77777777" w:rsidR="00A962F0" w:rsidRPr="00A2700C" w:rsidRDefault="00A962F0" w:rsidP="00B06D26">
            <w:pPr>
              <w:rPr>
                <w:rFonts w:ascii="Verdana" w:hAnsi="Verdana" w:cs="Segoe UI Historic"/>
              </w:rPr>
            </w:pPr>
          </w:p>
        </w:tc>
        <w:tc>
          <w:tcPr>
            <w:tcW w:w="2808" w:type="dxa"/>
          </w:tcPr>
          <w:p w14:paraId="55253E1D" w14:textId="77777777" w:rsidR="00A962F0" w:rsidRPr="00A2700C" w:rsidRDefault="00A962F0" w:rsidP="00B06D26">
            <w:pPr>
              <w:rPr>
                <w:rFonts w:ascii="Verdana" w:hAnsi="Verdana" w:cs="Segoe UI Historic"/>
              </w:rPr>
            </w:pPr>
            <w:r w:rsidRPr="00A2700C">
              <w:rPr>
                <w:rFonts w:ascii="Verdana" w:hAnsi="Verdana" w:cs="Segoe UI Historic"/>
              </w:rPr>
              <w:t>Conduct periodic 3</w:t>
            </w:r>
            <w:r w:rsidRPr="00A2700C">
              <w:rPr>
                <w:rFonts w:ascii="Verdana" w:hAnsi="Verdana" w:cs="Segoe UI Historic"/>
                <w:vertAlign w:val="superscript"/>
              </w:rPr>
              <w:t>rd</w:t>
            </w:r>
            <w:r w:rsidRPr="00A2700C">
              <w:rPr>
                <w:rFonts w:ascii="Verdana" w:hAnsi="Verdana" w:cs="Segoe UI Historic"/>
              </w:rPr>
              <w:t xml:space="preserve"> party &amp; merchant visit per month</w:t>
            </w:r>
          </w:p>
        </w:tc>
        <w:tc>
          <w:tcPr>
            <w:tcW w:w="1657" w:type="dxa"/>
          </w:tcPr>
          <w:p w14:paraId="10CCC796"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greater than  or equal 150%</w:t>
            </w:r>
          </w:p>
        </w:tc>
        <w:tc>
          <w:tcPr>
            <w:tcW w:w="2751" w:type="dxa"/>
          </w:tcPr>
          <w:p w14:paraId="1B11924C"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125%-149.9%</w:t>
            </w:r>
          </w:p>
        </w:tc>
        <w:tc>
          <w:tcPr>
            <w:tcW w:w="2641" w:type="dxa"/>
          </w:tcPr>
          <w:p w14:paraId="0C26280F"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100%-124.9.9%</w:t>
            </w:r>
          </w:p>
        </w:tc>
        <w:tc>
          <w:tcPr>
            <w:tcW w:w="2052" w:type="dxa"/>
          </w:tcPr>
          <w:p w14:paraId="2EDB6EA3"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65%-99.9%</w:t>
            </w:r>
          </w:p>
        </w:tc>
        <w:tc>
          <w:tcPr>
            <w:tcW w:w="1794" w:type="dxa"/>
          </w:tcPr>
          <w:p w14:paraId="33303CFB"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less than 65%</w:t>
            </w:r>
          </w:p>
        </w:tc>
      </w:tr>
      <w:tr w:rsidR="00A962F0" w:rsidRPr="00A2700C" w14:paraId="1EF92A8F" w14:textId="77777777" w:rsidTr="008522E1">
        <w:trPr>
          <w:trHeight w:val="620"/>
        </w:trPr>
        <w:tc>
          <w:tcPr>
            <w:tcW w:w="1118" w:type="dxa"/>
          </w:tcPr>
          <w:p w14:paraId="08F368FB" w14:textId="77777777" w:rsidR="00A962F0" w:rsidRPr="00A2700C" w:rsidRDefault="00A962F0" w:rsidP="00B06D26">
            <w:pPr>
              <w:rPr>
                <w:rFonts w:ascii="Verdana" w:hAnsi="Verdana" w:cs="Segoe UI Historic"/>
              </w:rPr>
            </w:pPr>
          </w:p>
        </w:tc>
        <w:tc>
          <w:tcPr>
            <w:tcW w:w="2808" w:type="dxa"/>
            <w:vAlign w:val="center"/>
          </w:tcPr>
          <w:p w14:paraId="7D0F0CAB" w14:textId="77777777" w:rsidR="00A962F0" w:rsidRPr="00A2700C" w:rsidRDefault="00A962F0" w:rsidP="00B06D26">
            <w:pPr>
              <w:rPr>
                <w:rFonts w:ascii="Verdana" w:hAnsi="Verdana" w:cs="Segoe UI Historic"/>
              </w:rPr>
            </w:pPr>
            <w:r w:rsidRPr="00A2700C">
              <w:rPr>
                <w:rFonts w:ascii="Verdana" w:hAnsi="Verdana" w:cs="Segoe UI Historic"/>
              </w:rPr>
              <w:t>Increase Active MB user</w:t>
            </w:r>
          </w:p>
        </w:tc>
        <w:tc>
          <w:tcPr>
            <w:tcW w:w="1657" w:type="dxa"/>
          </w:tcPr>
          <w:p w14:paraId="4565F1C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2751" w:type="dxa"/>
          </w:tcPr>
          <w:p w14:paraId="72F88035"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2641" w:type="dxa"/>
          </w:tcPr>
          <w:p w14:paraId="425B5E33"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2052" w:type="dxa"/>
          </w:tcPr>
          <w:p w14:paraId="4639A89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1794" w:type="dxa"/>
          </w:tcPr>
          <w:p w14:paraId="2D04749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bl>
    <w:p w14:paraId="57E26CCA"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for monthly, 12 for weekly per quarter &amp;1 for quarter </w:t>
      </w:r>
    </w:p>
    <w:p w14:paraId="24746E1B" w14:textId="44F28997" w:rsidR="00A962F0" w:rsidRPr="009F5355"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41" w:name="_Toc130400156"/>
      <w:bookmarkStart w:id="42" w:name="_Toc161217337"/>
      <w:bookmarkStart w:id="43" w:name="_Toc162695669"/>
      <w:bookmarkStart w:id="44" w:name="_Toc209460767"/>
      <w:r w:rsidRPr="009F5355">
        <w:rPr>
          <w:rFonts w:ascii="Verdana" w:eastAsia="Times New Roman" w:hAnsi="Verdana" w:cs="Segoe UI Historic"/>
          <w:b/>
          <w:bCs/>
          <w:highlight w:val="yellow"/>
          <w:lang w:eastAsia="en-GB"/>
        </w:rPr>
        <w:t xml:space="preserve">Mobile Banking Business: </w:t>
      </w:r>
      <w:bookmarkEnd w:id="41"/>
      <w:r w:rsidRPr="009F5355">
        <w:rPr>
          <w:rFonts w:ascii="Verdana" w:eastAsia="Times New Roman" w:hAnsi="Verdana" w:cs="Segoe UI Historic"/>
          <w:b/>
          <w:bCs/>
          <w:highlight w:val="yellow"/>
          <w:lang w:eastAsia="en-GB"/>
        </w:rPr>
        <w:t>Junior Officer I goal and target</w:t>
      </w:r>
      <w:bookmarkEnd w:id="42"/>
      <w:bookmarkEnd w:id="43"/>
      <w:r w:rsidRPr="009F5355">
        <w:rPr>
          <w:rFonts w:ascii="Verdana" w:eastAsia="Times New Roman" w:hAnsi="Verdana" w:cs="Segoe UI Historic"/>
          <w:b/>
          <w:bCs/>
          <w:highlight w:val="yellow"/>
          <w:lang w:eastAsia="en-GB"/>
        </w:rPr>
        <w:t xml:space="preserve"> (JG-7)</w:t>
      </w:r>
      <w:bookmarkEnd w:id="44"/>
      <w:r w:rsidR="002D5D4A" w:rsidRPr="009F5355">
        <w:rPr>
          <w:rFonts w:ascii="Verdana" w:eastAsia="Times New Roman" w:hAnsi="Verdana" w:cs="Segoe UI Historic"/>
          <w:b/>
          <w:bCs/>
          <w:highlight w:val="yellow"/>
          <w:lang w:eastAsia="en-GB"/>
        </w:rPr>
        <w:t xml:space="preserve"> DB0009</w:t>
      </w:r>
    </w:p>
    <w:p w14:paraId="21B0CACA" w14:textId="77777777" w:rsidR="00A962F0" w:rsidRPr="00A2700C" w:rsidRDefault="00A962F0" w:rsidP="00B06D26">
      <w:pPr>
        <w:keepNext/>
        <w:keepLines/>
        <w:spacing w:before="40" w:after="0"/>
        <w:jc w:val="both"/>
        <w:outlineLvl w:val="2"/>
        <w:rPr>
          <w:rFonts w:ascii="Verdana" w:eastAsiaTheme="majorEastAsia" w:hAnsi="Verdana" w:cs="Segoe UI Historic"/>
        </w:rPr>
      </w:pPr>
    </w:p>
    <w:tbl>
      <w:tblPr>
        <w:tblW w:w="14896" w:type="dxa"/>
        <w:tblInd w:w="118" w:type="dxa"/>
        <w:tblLook w:val="04A0" w:firstRow="1" w:lastRow="0" w:firstColumn="1" w:lastColumn="0" w:noHBand="0" w:noVBand="1"/>
      </w:tblPr>
      <w:tblGrid>
        <w:gridCol w:w="1218"/>
        <w:gridCol w:w="3968"/>
        <w:gridCol w:w="1485"/>
        <w:gridCol w:w="4247"/>
        <w:gridCol w:w="1623"/>
        <w:gridCol w:w="2355"/>
      </w:tblGrid>
      <w:tr w:rsidR="00A962F0" w:rsidRPr="00A2700C" w14:paraId="21737054" w14:textId="77777777" w:rsidTr="00081AD9">
        <w:trPr>
          <w:trHeight w:val="550"/>
        </w:trPr>
        <w:tc>
          <w:tcPr>
            <w:tcW w:w="1127" w:type="dxa"/>
            <w:tcBorders>
              <w:top w:val="single" w:sz="8" w:space="0" w:color="auto"/>
              <w:left w:val="single" w:sz="8" w:space="0" w:color="auto"/>
              <w:bottom w:val="single" w:sz="8" w:space="0" w:color="auto"/>
              <w:right w:val="single" w:sz="8" w:space="0" w:color="auto"/>
            </w:tcBorders>
            <w:shd w:val="clear" w:color="auto" w:fill="C5E0B3" w:themeFill="accent6" w:themeFillTint="66"/>
            <w:vAlign w:val="center"/>
            <w:hideMark/>
          </w:tcPr>
          <w:p w14:paraId="16607E14"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Job Position</w:t>
            </w:r>
          </w:p>
        </w:tc>
        <w:tc>
          <w:tcPr>
            <w:tcW w:w="3999"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0ED17ED0"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Goal</w:t>
            </w:r>
          </w:p>
        </w:tc>
        <w:tc>
          <w:tcPr>
            <w:tcW w:w="1485"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15FAB839"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Measure</w:t>
            </w:r>
          </w:p>
        </w:tc>
        <w:tc>
          <w:tcPr>
            <w:tcW w:w="4286"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4E7A2132"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Target</w:t>
            </w:r>
          </w:p>
        </w:tc>
        <w:tc>
          <w:tcPr>
            <w:tcW w:w="1630" w:type="dxa"/>
            <w:tcBorders>
              <w:top w:val="single" w:sz="8" w:space="0" w:color="auto"/>
              <w:left w:val="nil"/>
              <w:bottom w:val="single" w:sz="8" w:space="0" w:color="auto"/>
              <w:right w:val="single" w:sz="4" w:space="0" w:color="auto"/>
            </w:tcBorders>
            <w:shd w:val="clear" w:color="auto" w:fill="C5E0B3" w:themeFill="accent6" w:themeFillTint="66"/>
            <w:vAlign w:val="center"/>
            <w:hideMark/>
          </w:tcPr>
          <w:p w14:paraId="3E5867BC"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Weight (%)</w:t>
            </w:r>
          </w:p>
        </w:tc>
        <w:tc>
          <w:tcPr>
            <w:tcW w:w="2369" w:type="dxa"/>
            <w:tcBorders>
              <w:top w:val="single" w:sz="8" w:space="0" w:color="auto"/>
              <w:left w:val="single" w:sz="4" w:space="0" w:color="auto"/>
              <w:bottom w:val="single" w:sz="8" w:space="0" w:color="auto"/>
              <w:right w:val="single" w:sz="8" w:space="0" w:color="auto"/>
            </w:tcBorders>
            <w:shd w:val="clear" w:color="auto" w:fill="C5E0B3" w:themeFill="accent6" w:themeFillTint="66"/>
            <w:vAlign w:val="center"/>
            <w:hideMark/>
          </w:tcPr>
          <w:p w14:paraId="609078B4"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Category</w:t>
            </w:r>
          </w:p>
        </w:tc>
      </w:tr>
      <w:tr w:rsidR="00A962F0" w:rsidRPr="00A2700C" w14:paraId="37291D04" w14:textId="77777777" w:rsidTr="00B06D26">
        <w:trPr>
          <w:trHeight w:val="315"/>
        </w:trPr>
        <w:tc>
          <w:tcPr>
            <w:tcW w:w="1127" w:type="dxa"/>
            <w:vMerge w:val="restart"/>
            <w:tcBorders>
              <w:top w:val="nil"/>
              <w:left w:val="single" w:sz="8" w:space="0" w:color="auto"/>
              <w:bottom w:val="single" w:sz="8" w:space="0" w:color="000000"/>
              <w:right w:val="single" w:sz="8" w:space="0" w:color="auto"/>
            </w:tcBorders>
            <w:shd w:val="clear" w:color="auto" w:fill="auto"/>
            <w:textDirection w:val="btLr"/>
            <w:vAlign w:val="center"/>
            <w:hideMark/>
          </w:tcPr>
          <w:p w14:paraId="64A8FF4F"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bCs/>
                <w:lang w:eastAsia="en-GB"/>
              </w:rPr>
              <w:t>Mobile Banking Business</w:t>
            </w:r>
            <w:r w:rsidRPr="00A2700C">
              <w:rPr>
                <w:rFonts w:ascii="Verdana" w:eastAsia="Times New Roman" w:hAnsi="Verdana" w:cs="Segoe UI Historic"/>
              </w:rPr>
              <w:t xml:space="preserve"> -Junior Officer I</w:t>
            </w:r>
          </w:p>
        </w:tc>
        <w:tc>
          <w:tcPr>
            <w:tcW w:w="3999" w:type="dxa"/>
            <w:tcBorders>
              <w:top w:val="nil"/>
              <w:left w:val="nil"/>
              <w:bottom w:val="single" w:sz="8" w:space="0" w:color="auto"/>
              <w:right w:val="single" w:sz="8" w:space="0" w:color="auto"/>
            </w:tcBorders>
            <w:shd w:val="clear" w:color="auto" w:fill="auto"/>
            <w:vAlign w:val="center"/>
            <w:hideMark/>
          </w:tcPr>
          <w:p w14:paraId="42576DC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Achieve team critical target</w:t>
            </w:r>
          </w:p>
        </w:tc>
        <w:tc>
          <w:tcPr>
            <w:tcW w:w="1485" w:type="dxa"/>
            <w:tcBorders>
              <w:top w:val="nil"/>
              <w:left w:val="nil"/>
              <w:bottom w:val="single" w:sz="8" w:space="0" w:color="auto"/>
              <w:right w:val="single" w:sz="8" w:space="0" w:color="auto"/>
            </w:tcBorders>
            <w:shd w:val="clear" w:color="auto" w:fill="auto"/>
            <w:vAlign w:val="center"/>
            <w:hideMark/>
          </w:tcPr>
          <w:p w14:paraId="2F1AB98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Various</w:t>
            </w:r>
          </w:p>
        </w:tc>
        <w:tc>
          <w:tcPr>
            <w:tcW w:w="4286" w:type="dxa"/>
            <w:tcBorders>
              <w:top w:val="nil"/>
              <w:left w:val="nil"/>
              <w:bottom w:val="single" w:sz="8" w:space="0" w:color="auto"/>
              <w:right w:val="single" w:sz="8" w:space="0" w:color="auto"/>
            </w:tcBorders>
            <w:shd w:val="clear" w:color="auto" w:fill="auto"/>
            <w:vAlign w:val="center"/>
            <w:hideMark/>
          </w:tcPr>
          <w:p w14:paraId="2F4CCBF5"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40% of Manager’s target</w:t>
            </w:r>
          </w:p>
        </w:tc>
        <w:tc>
          <w:tcPr>
            <w:tcW w:w="1630" w:type="dxa"/>
            <w:tcBorders>
              <w:top w:val="nil"/>
              <w:left w:val="nil"/>
              <w:bottom w:val="single" w:sz="8" w:space="0" w:color="auto"/>
              <w:right w:val="single" w:sz="4" w:space="0" w:color="auto"/>
            </w:tcBorders>
            <w:shd w:val="clear" w:color="auto" w:fill="auto"/>
            <w:vAlign w:val="center"/>
            <w:hideMark/>
          </w:tcPr>
          <w:p w14:paraId="30395444"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40</w:t>
            </w:r>
          </w:p>
        </w:tc>
        <w:tc>
          <w:tcPr>
            <w:tcW w:w="2369" w:type="dxa"/>
            <w:tcBorders>
              <w:top w:val="nil"/>
              <w:left w:val="single" w:sz="4" w:space="0" w:color="auto"/>
              <w:bottom w:val="single" w:sz="8" w:space="0" w:color="auto"/>
              <w:right w:val="single" w:sz="8" w:space="0" w:color="auto"/>
            </w:tcBorders>
            <w:shd w:val="clear" w:color="auto" w:fill="auto"/>
            <w:vAlign w:val="center"/>
            <w:hideMark/>
          </w:tcPr>
          <w:p w14:paraId="22627B8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lang w:val="en-US"/>
              </w:rPr>
              <w:t>Major critical</w:t>
            </w:r>
          </w:p>
        </w:tc>
      </w:tr>
      <w:tr w:rsidR="00A962F0" w:rsidRPr="00A2700C" w14:paraId="6D759110" w14:textId="77777777" w:rsidTr="00B06D26">
        <w:trPr>
          <w:trHeight w:val="315"/>
        </w:trPr>
        <w:tc>
          <w:tcPr>
            <w:tcW w:w="1127" w:type="dxa"/>
            <w:vMerge/>
            <w:tcBorders>
              <w:top w:val="nil"/>
              <w:left w:val="single" w:sz="8" w:space="0" w:color="auto"/>
              <w:bottom w:val="single" w:sz="8" w:space="0" w:color="000000"/>
              <w:right w:val="single" w:sz="8" w:space="0" w:color="auto"/>
            </w:tcBorders>
            <w:shd w:val="clear" w:color="auto" w:fill="auto"/>
            <w:textDirection w:val="btLr"/>
            <w:vAlign w:val="center"/>
          </w:tcPr>
          <w:p w14:paraId="3F4B06C8" w14:textId="77777777" w:rsidR="00A962F0" w:rsidRPr="00A2700C" w:rsidRDefault="00A962F0" w:rsidP="00B06D26">
            <w:pPr>
              <w:spacing w:after="0" w:line="240" w:lineRule="auto"/>
              <w:jc w:val="both"/>
              <w:rPr>
                <w:rFonts w:ascii="Verdana" w:eastAsia="Times New Roman" w:hAnsi="Verdana" w:cs="Segoe UI Historic"/>
                <w:bCs/>
                <w:lang w:eastAsia="en-GB"/>
              </w:rPr>
            </w:pPr>
          </w:p>
        </w:tc>
        <w:tc>
          <w:tcPr>
            <w:tcW w:w="3999" w:type="dxa"/>
            <w:tcBorders>
              <w:top w:val="nil"/>
              <w:left w:val="nil"/>
              <w:bottom w:val="single" w:sz="8" w:space="0" w:color="auto"/>
              <w:right w:val="single" w:sz="8" w:space="0" w:color="auto"/>
            </w:tcBorders>
            <w:shd w:val="clear" w:color="auto" w:fill="auto"/>
            <w:vAlign w:val="center"/>
          </w:tcPr>
          <w:p w14:paraId="3C5008D0"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xml:space="preserve">Increase Active MB </w:t>
            </w:r>
            <w:r w:rsidRPr="00A2700C">
              <w:rPr>
                <w:rFonts w:ascii="Verdana" w:hAnsi="Verdana" w:cs="Segoe UI Historic"/>
              </w:rPr>
              <w:t>user</w:t>
            </w:r>
          </w:p>
        </w:tc>
        <w:tc>
          <w:tcPr>
            <w:tcW w:w="1485" w:type="dxa"/>
            <w:tcBorders>
              <w:top w:val="nil"/>
              <w:left w:val="nil"/>
              <w:bottom w:val="single" w:sz="8" w:space="0" w:color="auto"/>
              <w:right w:val="single" w:sz="8" w:space="0" w:color="auto"/>
            </w:tcBorders>
            <w:shd w:val="clear" w:color="auto" w:fill="auto"/>
            <w:vAlign w:val="center"/>
          </w:tcPr>
          <w:p w14:paraId="656EEB74"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percentage</w:t>
            </w:r>
          </w:p>
        </w:tc>
        <w:tc>
          <w:tcPr>
            <w:tcW w:w="4286" w:type="dxa"/>
            <w:tcBorders>
              <w:top w:val="nil"/>
              <w:left w:val="nil"/>
              <w:bottom w:val="single" w:sz="8" w:space="0" w:color="auto"/>
              <w:right w:val="single" w:sz="8" w:space="0" w:color="auto"/>
            </w:tcBorders>
            <w:shd w:val="clear" w:color="auto" w:fill="auto"/>
            <w:vAlign w:val="center"/>
          </w:tcPr>
          <w:p w14:paraId="6B4B9D7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As per action plan of 100%</w:t>
            </w:r>
          </w:p>
        </w:tc>
        <w:tc>
          <w:tcPr>
            <w:tcW w:w="1630" w:type="dxa"/>
            <w:tcBorders>
              <w:top w:val="nil"/>
              <w:left w:val="nil"/>
              <w:bottom w:val="single" w:sz="8" w:space="0" w:color="auto"/>
              <w:right w:val="single" w:sz="4" w:space="0" w:color="auto"/>
            </w:tcBorders>
            <w:shd w:val="clear" w:color="auto" w:fill="auto"/>
            <w:vAlign w:val="center"/>
          </w:tcPr>
          <w:p w14:paraId="4EE43C96"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10</w:t>
            </w:r>
          </w:p>
        </w:tc>
        <w:tc>
          <w:tcPr>
            <w:tcW w:w="2369" w:type="dxa"/>
            <w:tcBorders>
              <w:top w:val="nil"/>
              <w:left w:val="single" w:sz="4" w:space="0" w:color="auto"/>
              <w:bottom w:val="single" w:sz="8" w:space="0" w:color="auto"/>
              <w:right w:val="single" w:sz="8" w:space="0" w:color="auto"/>
            </w:tcBorders>
            <w:shd w:val="clear" w:color="auto" w:fill="auto"/>
            <w:vAlign w:val="center"/>
          </w:tcPr>
          <w:p w14:paraId="24F5316B" w14:textId="77777777" w:rsidR="00A962F0" w:rsidRPr="00A2700C" w:rsidRDefault="00A962F0" w:rsidP="00B06D26">
            <w:pPr>
              <w:spacing w:after="0" w:line="240" w:lineRule="auto"/>
              <w:jc w:val="both"/>
              <w:rPr>
                <w:rFonts w:ascii="Verdana" w:eastAsia="Times New Roman" w:hAnsi="Verdana" w:cs="Segoe UI Historic"/>
                <w:lang w:val="en-US"/>
              </w:rPr>
            </w:pPr>
            <w:r w:rsidRPr="00A2700C">
              <w:rPr>
                <w:rFonts w:ascii="Verdana" w:eastAsia="Times New Roman" w:hAnsi="Verdana" w:cs="Segoe UI Historic"/>
                <w:lang w:val="en-US"/>
              </w:rPr>
              <w:t>Can be exceed</w:t>
            </w:r>
          </w:p>
        </w:tc>
      </w:tr>
      <w:tr w:rsidR="00A962F0" w:rsidRPr="00A2700C" w14:paraId="04E4FAD8" w14:textId="77777777" w:rsidTr="00B06D26">
        <w:trPr>
          <w:trHeight w:val="629"/>
        </w:trPr>
        <w:tc>
          <w:tcPr>
            <w:tcW w:w="1127" w:type="dxa"/>
            <w:vMerge/>
            <w:tcBorders>
              <w:top w:val="nil"/>
              <w:left w:val="single" w:sz="8" w:space="0" w:color="auto"/>
              <w:bottom w:val="single" w:sz="8" w:space="0" w:color="000000"/>
              <w:right w:val="single" w:sz="8" w:space="0" w:color="auto"/>
            </w:tcBorders>
            <w:vAlign w:val="center"/>
            <w:hideMark/>
          </w:tcPr>
          <w:p w14:paraId="524AFFAF"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vMerge w:val="restart"/>
            <w:tcBorders>
              <w:top w:val="nil"/>
              <w:left w:val="single" w:sz="8" w:space="0" w:color="auto"/>
              <w:bottom w:val="single" w:sz="8" w:space="0" w:color="000000"/>
              <w:right w:val="single" w:sz="8" w:space="0" w:color="auto"/>
            </w:tcBorders>
            <w:shd w:val="clear" w:color="auto" w:fill="auto"/>
            <w:vAlign w:val="center"/>
            <w:hideMark/>
          </w:tcPr>
          <w:p w14:paraId="223FB391"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Conduct periodic channel transaction performance analysis and give feedback to enhance the digital penetration</w:t>
            </w:r>
          </w:p>
        </w:tc>
        <w:tc>
          <w:tcPr>
            <w:tcW w:w="1485" w:type="dxa"/>
            <w:tcBorders>
              <w:top w:val="nil"/>
              <w:left w:val="nil"/>
              <w:bottom w:val="single" w:sz="8" w:space="0" w:color="auto"/>
              <w:right w:val="single" w:sz="8" w:space="0" w:color="auto"/>
            </w:tcBorders>
            <w:shd w:val="clear" w:color="auto" w:fill="auto"/>
            <w:vAlign w:val="center"/>
            <w:hideMark/>
          </w:tcPr>
          <w:p w14:paraId="00D89719"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Quality</w:t>
            </w:r>
          </w:p>
        </w:tc>
        <w:tc>
          <w:tcPr>
            <w:tcW w:w="4286" w:type="dxa"/>
            <w:tcBorders>
              <w:top w:val="nil"/>
              <w:left w:val="nil"/>
              <w:bottom w:val="single" w:sz="8" w:space="0" w:color="auto"/>
              <w:right w:val="single" w:sz="8" w:space="0" w:color="auto"/>
            </w:tcBorders>
            <w:shd w:val="clear" w:color="auto" w:fill="auto"/>
            <w:vAlign w:val="center"/>
            <w:hideMark/>
          </w:tcPr>
          <w:p w14:paraId="10295042"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One round review with minor editing</w:t>
            </w:r>
          </w:p>
        </w:tc>
        <w:tc>
          <w:tcPr>
            <w:tcW w:w="1630" w:type="dxa"/>
            <w:tcBorders>
              <w:top w:val="nil"/>
              <w:left w:val="nil"/>
              <w:bottom w:val="single" w:sz="8" w:space="0" w:color="auto"/>
              <w:right w:val="single" w:sz="4" w:space="0" w:color="auto"/>
            </w:tcBorders>
            <w:shd w:val="clear" w:color="auto" w:fill="auto"/>
            <w:vAlign w:val="center"/>
            <w:hideMark/>
          </w:tcPr>
          <w:p w14:paraId="1BF8B3F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10</w:t>
            </w:r>
          </w:p>
        </w:tc>
        <w:tc>
          <w:tcPr>
            <w:tcW w:w="2369" w:type="dxa"/>
            <w:tcBorders>
              <w:top w:val="nil"/>
              <w:left w:val="single" w:sz="4" w:space="0" w:color="auto"/>
              <w:bottom w:val="single" w:sz="8" w:space="0" w:color="auto"/>
              <w:right w:val="single" w:sz="8" w:space="0" w:color="auto"/>
            </w:tcBorders>
            <w:shd w:val="clear" w:color="auto" w:fill="auto"/>
            <w:vAlign w:val="center"/>
            <w:hideMark/>
          </w:tcPr>
          <w:p w14:paraId="2F1CF4B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be Exceeded</w:t>
            </w:r>
          </w:p>
        </w:tc>
      </w:tr>
      <w:tr w:rsidR="00A962F0" w:rsidRPr="00A2700C" w14:paraId="13B6B9FF" w14:textId="77777777" w:rsidTr="00B06D26">
        <w:trPr>
          <w:trHeight w:val="292"/>
        </w:trPr>
        <w:tc>
          <w:tcPr>
            <w:tcW w:w="1127" w:type="dxa"/>
            <w:vMerge/>
            <w:tcBorders>
              <w:top w:val="nil"/>
              <w:left w:val="single" w:sz="8" w:space="0" w:color="auto"/>
              <w:bottom w:val="single" w:sz="8" w:space="0" w:color="000000"/>
              <w:right w:val="single" w:sz="8" w:space="0" w:color="auto"/>
            </w:tcBorders>
            <w:vAlign w:val="center"/>
            <w:hideMark/>
          </w:tcPr>
          <w:p w14:paraId="5F77F0F1"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vMerge/>
            <w:tcBorders>
              <w:top w:val="nil"/>
              <w:left w:val="single" w:sz="8" w:space="0" w:color="auto"/>
              <w:bottom w:val="single" w:sz="8" w:space="0" w:color="000000"/>
              <w:right w:val="single" w:sz="8" w:space="0" w:color="auto"/>
            </w:tcBorders>
            <w:vAlign w:val="center"/>
            <w:hideMark/>
          </w:tcPr>
          <w:p w14:paraId="17634627" w14:textId="77777777" w:rsidR="00A962F0" w:rsidRPr="00A2700C" w:rsidRDefault="00A962F0" w:rsidP="00B06D26">
            <w:pPr>
              <w:spacing w:after="0" w:line="240" w:lineRule="auto"/>
              <w:jc w:val="both"/>
              <w:rPr>
                <w:rFonts w:ascii="Verdana" w:eastAsia="Times New Roman" w:hAnsi="Verdana" w:cs="Segoe UI Historic"/>
              </w:rPr>
            </w:pPr>
          </w:p>
        </w:tc>
        <w:tc>
          <w:tcPr>
            <w:tcW w:w="1485" w:type="dxa"/>
            <w:tcBorders>
              <w:top w:val="nil"/>
              <w:left w:val="nil"/>
              <w:bottom w:val="single" w:sz="8" w:space="0" w:color="auto"/>
              <w:right w:val="single" w:sz="8" w:space="0" w:color="auto"/>
            </w:tcBorders>
            <w:shd w:val="clear" w:color="auto" w:fill="auto"/>
            <w:vAlign w:val="center"/>
            <w:hideMark/>
          </w:tcPr>
          <w:p w14:paraId="5686F3E0"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Time</w:t>
            </w:r>
          </w:p>
        </w:tc>
        <w:tc>
          <w:tcPr>
            <w:tcW w:w="4286" w:type="dxa"/>
            <w:tcBorders>
              <w:top w:val="nil"/>
              <w:left w:val="nil"/>
              <w:bottom w:val="single" w:sz="8" w:space="0" w:color="auto"/>
              <w:right w:val="single" w:sz="8" w:space="0" w:color="auto"/>
            </w:tcBorders>
            <w:shd w:val="clear" w:color="auto" w:fill="auto"/>
            <w:vAlign w:val="center"/>
            <w:hideMark/>
          </w:tcPr>
          <w:p w14:paraId="1246AA9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Weekly, as per the time stated on TOR</w:t>
            </w:r>
          </w:p>
        </w:tc>
        <w:tc>
          <w:tcPr>
            <w:tcW w:w="1630" w:type="dxa"/>
            <w:tcBorders>
              <w:top w:val="nil"/>
              <w:left w:val="nil"/>
              <w:bottom w:val="single" w:sz="8" w:space="0" w:color="auto"/>
              <w:right w:val="single" w:sz="4" w:space="0" w:color="auto"/>
            </w:tcBorders>
            <w:shd w:val="clear" w:color="auto" w:fill="auto"/>
            <w:vAlign w:val="center"/>
            <w:hideMark/>
          </w:tcPr>
          <w:p w14:paraId="3C0A86D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10</w:t>
            </w:r>
          </w:p>
        </w:tc>
        <w:tc>
          <w:tcPr>
            <w:tcW w:w="2369" w:type="dxa"/>
            <w:tcBorders>
              <w:top w:val="nil"/>
              <w:left w:val="single" w:sz="4" w:space="0" w:color="auto"/>
              <w:bottom w:val="single" w:sz="8" w:space="0" w:color="auto"/>
              <w:right w:val="single" w:sz="8" w:space="0" w:color="auto"/>
            </w:tcBorders>
            <w:shd w:val="clear" w:color="auto" w:fill="auto"/>
            <w:vAlign w:val="center"/>
            <w:hideMark/>
          </w:tcPr>
          <w:p w14:paraId="7AE3E435"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7374F247" w14:textId="77777777" w:rsidTr="00B06D26">
        <w:trPr>
          <w:trHeight w:val="292"/>
        </w:trPr>
        <w:tc>
          <w:tcPr>
            <w:tcW w:w="1127" w:type="dxa"/>
            <w:vMerge/>
            <w:tcBorders>
              <w:top w:val="nil"/>
              <w:left w:val="single" w:sz="8" w:space="0" w:color="auto"/>
              <w:bottom w:val="single" w:sz="8" w:space="0" w:color="000000"/>
              <w:right w:val="single" w:sz="8" w:space="0" w:color="auto"/>
            </w:tcBorders>
            <w:vAlign w:val="center"/>
            <w:hideMark/>
          </w:tcPr>
          <w:p w14:paraId="640A1F1C"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tcBorders>
              <w:top w:val="nil"/>
              <w:left w:val="nil"/>
              <w:bottom w:val="nil"/>
              <w:right w:val="single" w:sz="8" w:space="0" w:color="auto"/>
            </w:tcBorders>
            <w:shd w:val="clear" w:color="auto" w:fill="auto"/>
            <w:vAlign w:val="center"/>
            <w:hideMark/>
          </w:tcPr>
          <w:p w14:paraId="73586D34"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1485" w:type="dxa"/>
            <w:tcBorders>
              <w:top w:val="nil"/>
              <w:left w:val="nil"/>
              <w:bottom w:val="single" w:sz="8" w:space="0" w:color="auto"/>
              <w:right w:val="single" w:sz="8" w:space="0" w:color="auto"/>
            </w:tcBorders>
            <w:shd w:val="clear" w:color="auto" w:fill="auto"/>
            <w:vAlign w:val="center"/>
            <w:hideMark/>
          </w:tcPr>
          <w:p w14:paraId="226263A5"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Time</w:t>
            </w:r>
          </w:p>
        </w:tc>
        <w:tc>
          <w:tcPr>
            <w:tcW w:w="4286" w:type="dxa"/>
            <w:tcBorders>
              <w:top w:val="nil"/>
              <w:left w:val="nil"/>
              <w:bottom w:val="single" w:sz="8" w:space="0" w:color="auto"/>
              <w:right w:val="single" w:sz="8" w:space="0" w:color="auto"/>
            </w:tcBorders>
            <w:shd w:val="clear" w:color="auto" w:fill="auto"/>
            <w:vAlign w:val="center"/>
            <w:hideMark/>
          </w:tcPr>
          <w:p w14:paraId="33957F3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Daily, Weekly, Monthly on the due date</w:t>
            </w:r>
          </w:p>
        </w:tc>
        <w:tc>
          <w:tcPr>
            <w:tcW w:w="1630" w:type="dxa"/>
            <w:tcBorders>
              <w:top w:val="nil"/>
              <w:left w:val="nil"/>
              <w:bottom w:val="single" w:sz="8" w:space="0" w:color="auto"/>
              <w:right w:val="single" w:sz="4" w:space="0" w:color="auto"/>
            </w:tcBorders>
            <w:shd w:val="clear" w:color="auto" w:fill="auto"/>
            <w:vAlign w:val="center"/>
            <w:hideMark/>
          </w:tcPr>
          <w:p w14:paraId="093F403F"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5</w:t>
            </w:r>
          </w:p>
        </w:tc>
        <w:tc>
          <w:tcPr>
            <w:tcW w:w="2369" w:type="dxa"/>
            <w:tcBorders>
              <w:top w:val="nil"/>
              <w:left w:val="single" w:sz="4" w:space="0" w:color="auto"/>
              <w:bottom w:val="single" w:sz="8" w:space="0" w:color="auto"/>
              <w:right w:val="single" w:sz="8" w:space="0" w:color="auto"/>
            </w:tcBorders>
            <w:shd w:val="clear" w:color="auto" w:fill="auto"/>
            <w:vAlign w:val="center"/>
            <w:hideMark/>
          </w:tcPr>
          <w:p w14:paraId="5A9078B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be Exceeded</w:t>
            </w:r>
          </w:p>
        </w:tc>
      </w:tr>
      <w:tr w:rsidR="00A962F0" w:rsidRPr="00A2700C" w14:paraId="09FD8693" w14:textId="77777777" w:rsidTr="00B06D26">
        <w:trPr>
          <w:trHeight w:val="292"/>
        </w:trPr>
        <w:tc>
          <w:tcPr>
            <w:tcW w:w="1127" w:type="dxa"/>
            <w:vMerge/>
            <w:tcBorders>
              <w:top w:val="nil"/>
              <w:left w:val="single" w:sz="8" w:space="0" w:color="auto"/>
              <w:bottom w:val="single" w:sz="8" w:space="0" w:color="000000"/>
              <w:right w:val="single" w:sz="8" w:space="0" w:color="auto"/>
            </w:tcBorders>
            <w:vAlign w:val="center"/>
            <w:hideMark/>
          </w:tcPr>
          <w:p w14:paraId="687F8527"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tcBorders>
              <w:top w:val="nil"/>
              <w:left w:val="nil"/>
              <w:bottom w:val="nil"/>
              <w:right w:val="single" w:sz="8" w:space="0" w:color="auto"/>
            </w:tcBorders>
            <w:shd w:val="clear" w:color="auto" w:fill="auto"/>
            <w:vAlign w:val="center"/>
            <w:hideMark/>
          </w:tcPr>
          <w:p w14:paraId="7F2410A4"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1485" w:type="dxa"/>
            <w:tcBorders>
              <w:top w:val="nil"/>
              <w:left w:val="nil"/>
              <w:bottom w:val="single" w:sz="8" w:space="0" w:color="auto"/>
              <w:right w:val="single" w:sz="8" w:space="0" w:color="auto"/>
            </w:tcBorders>
            <w:shd w:val="clear" w:color="auto" w:fill="auto"/>
            <w:vAlign w:val="center"/>
            <w:hideMark/>
          </w:tcPr>
          <w:p w14:paraId="259F5DDD"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Quality</w:t>
            </w:r>
          </w:p>
        </w:tc>
        <w:tc>
          <w:tcPr>
            <w:tcW w:w="4286" w:type="dxa"/>
            <w:tcBorders>
              <w:top w:val="nil"/>
              <w:left w:val="nil"/>
              <w:bottom w:val="single" w:sz="8" w:space="0" w:color="auto"/>
              <w:right w:val="single" w:sz="8" w:space="0" w:color="auto"/>
            </w:tcBorders>
            <w:shd w:val="clear" w:color="auto" w:fill="auto"/>
            <w:vAlign w:val="center"/>
            <w:hideMark/>
          </w:tcPr>
          <w:p w14:paraId="6DE0AB8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on the due date</w:t>
            </w:r>
          </w:p>
        </w:tc>
        <w:tc>
          <w:tcPr>
            <w:tcW w:w="1630" w:type="dxa"/>
            <w:tcBorders>
              <w:top w:val="nil"/>
              <w:left w:val="nil"/>
              <w:bottom w:val="single" w:sz="8" w:space="0" w:color="auto"/>
              <w:right w:val="nil"/>
            </w:tcBorders>
            <w:shd w:val="clear" w:color="auto" w:fill="auto"/>
            <w:vAlign w:val="center"/>
            <w:hideMark/>
          </w:tcPr>
          <w:p w14:paraId="5F21DF8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5</w:t>
            </w:r>
          </w:p>
        </w:tc>
        <w:tc>
          <w:tcPr>
            <w:tcW w:w="2369" w:type="dxa"/>
            <w:tcBorders>
              <w:top w:val="nil"/>
              <w:left w:val="single" w:sz="8" w:space="0" w:color="auto"/>
              <w:bottom w:val="single" w:sz="8" w:space="0" w:color="000000"/>
              <w:right w:val="single" w:sz="8" w:space="0" w:color="auto"/>
            </w:tcBorders>
            <w:shd w:val="clear" w:color="auto" w:fill="auto"/>
            <w:vAlign w:val="center"/>
            <w:hideMark/>
          </w:tcPr>
          <w:p w14:paraId="3189AEA4"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be Exceeded</w:t>
            </w:r>
          </w:p>
        </w:tc>
      </w:tr>
      <w:tr w:rsidR="00A962F0" w:rsidRPr="00A2700C" w14:paraId="43A65E92" w14:textId="77777777" w:rsidTr="00B06D26">
        <w:trPr>
          <w:trHeight w:val="292"/>
        </w:trPr>
        <w:tc>
          <w:tcPr>
            <w:tcW w:w="1127" w:type="dxa"/>
            <w:vMerge/>
            <w:tcBorders>
              <w:top w:val="nil"/>
              <w:left w:val="single" w:sz="8" w:space="0" w:color="auto"/>
              <w:bottom w:val="single" w:sz="8" w:space="0" w:color="000000"/>
              <w:right w:val="single" w:sz="8" w:space="0" w:color="auto"/>
            </w:tcBorders>
            <w:vAlign w:val="center"/>
            <w:hideMark/>
          </w:tcPr>
          <w:p w14:paraId="5E206355"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tcBorders>
              <w:top w:val="nil"/>
              <w:left w:val="nil"/>
              <w:bottom w:val="nil"/>
              <w:right w:val="single" w:sz="8" w:space="0" w:color="auto"/>
            </w:tcBorders>
            <w:shd w:val="clear" w:color="auto" w:fill="auto"/>
            <w:hideMark/>
          </w:tcPr>
          <w:p w14:paraId="1B8F9AF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Prepare compiled transaction report regularly</w:t>
            </w:r>
          </w:p>
        </w:tc>
        <w:tc>
          <w:tcPr>
            <w:tcW w:w="1485" w:type="dxa"/>
            <w:tcBorders>
              <w:top w:val="nil"/>
              <w:left w:val="nil"/>
              <w:bottom w:val="single" w:sz="8" w:space="0" w:color="auto"/>
              <w:right w:val="single" w:sz="8" w:space="0" w:color="auto"/>
            </w:tcBorders>
            <w:shd w:val="clear" w:color="auto" w:fill="auto"/>
            <w:vAlign w:val="center"/>
            <w:hideMark/>
          </w:tcPr>
          <w:p w14:paraId="6F39669F"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Time</w:t>
            </w:r>
          </w:p>
        </w:tc>
        <w:tc>
          <w:tcPr>
            <w:tcW w:w="4286" w:type="dxa"/>
            <w:tcBorders>
              <w:top w:val="nil"/>
              <w:left w:val="nil"/>
              <w:bottom w:val="single" w:sz="8" w:space="0" w:color="auto"/>
              <w:right w:val="single" w:sz="8" w:space="0" w:color="auto"/>
            </w:tcBorders>
            <w:shd w:val="clear" w:color="auto" w:fill="auto"/>
            <w:vAlign w:val="center"/>
            <w:hideMark/>
          </w:tcPr>
          <w:p w14:paraId="0822E0F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Quarterly on the due date</w:t>
            </w:r>
          </w:p>
        </w:tc>
        <w:tc>
          <w:tcPr>
            <w:tcW w:w="1630" w:type="dxa"/>
            <w:tcBorders>
              <w:top w:val="nil"/>
              <w:left w:val="nil"/>
              <w:bottom w:val="single" w:sz="8" w:space="0" w:color="auto"/>
              <w:right w:val="nil"/>
            </w:tcBorders>
            <w:shd w:val="clear" w:color="auto" w:fill="auto"/>
            <w:vAlign w:val="center"/>
            <w:hideMark/>
          </w:tcPr>
          <w:p w14:paraId="3D1E343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3</w:t>
            </w:r>
          </w:p>
        </w:tc>
        <w:tc>
          <w:tcPr>
            <w:tcW w:w="2369" w:type="dxa"/>
            <w:vMerge w:val="restart"/>
            <w:tcBorders>
              <w:top w:val="nil"/>
              <w:left w:val="single" w:sz="8" w:space="0" w:color="auto"/>
              <w:bottom w:val="single" w:sz="8" w:space="0" w:color="000000"/>
              <w:right w:val="single" w:sz="8" w:space="0" w:color="auto"/>
            </w:tcBorders>
            <w:shd w:val="clear" w:color="auto" w:fill="auto"/>
            <w:vAlign w:val="center"/>
            <w:hideMark/>
          </w:tcPr>
          <w:p w14:paraId="4AC6B1F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be Exceeded</w:t>
            </w:r>
          </w:p>
        </w:tc>
      </w:tr>
      <w:tr w:rsidR="00A962F0" w:rsidRPr="00A2700C" w14:paraId="55338204" w14:textId="77777777" w:rsidTr="00B06D26">
        <w:trPr>
          <w:trHeight w:val="292"/>
        </w:trPr>
        <w:tc>
          <w:tcPr>
            <w:tcW w:w="1127" w:type="dxa"/>
            <w:vMerge/>
            <w:tcBorders>
              <w:top w:val="nil"/>
              <w:left w:val="single" w:sz="8" w:space="0" w:color="auto"/>
              <w:bottom w:val="single" w:sz="8" w:space="0" w:color="000000"/>
              <w:right w:val="single" w:sz="8" w:space="0" w:color="auto"/>
            </w:tcBorders>
            <w:vAlign w:val="center"/>
            <w:hideMark/>
          </w:tcPr>
          <w:p w14:paraId="6086DAF5"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tcBorders>
              <w:top w:val="nil"/>
              <w:left w:val="nil"/>
              <w:bottom w:val="single" w:sz="8" w:space="0" w:color="auto"/>
              <w:right w:val="single" w:sz="8" w:space="0" w:color="auto"/>
            </w:tcBorders>
            <w:shd w:val="clear" w:color="auto" w:fill="auto"/>
            <w:hideMark/>
          </w:tcPr>
          <w:p w14:paraId="308AD3A1"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1485" w:type="dxa"/>
            <w:tcBorders>
              <w:top w:val="nil"/>
              <w:left w:val="nil"/>
              <w:bottom w:val="single" w:sz="8" w:space="0" w:color="auto"/>
              <w:right w:val="single" w:sz="8" w:space="0" w:color="auto"/>
            </w:tcBorders>
            <w:shd w:val="clear" w:color="auto" w:fill="auto"/>
            <w:vAlign w:val="center"/>
            <w:hideMark/>
          </w:tcPr>
          <w:p w14:paraId="58E58D2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Quality</w:t>
            </w:r>
          </w:p>
        </w:tc>
        <w:tc>
          <w:tcPr>
            <w:tcW w:w="4286" w:type="dxa"/>
            <w:tcBorders>
              <w:top w:val="nil"/>
              <w:left w:val="nil"/>
              <w:bottom w:val="single" w:sz="8" w:space="0" w:color="auto"/>
              <w:right w:val="single" w:sz="8" w:space="0" w:color="auto"/>
            </w:tcBorders>
            <w:shd w:val="clear" w:color="auto" w:fill="auto"/>
            <w:vAlign w:val="center"/>
            <w:hideMark/>
          </w:tcPr>
          <w:p w14:paraId="7965A7F9"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Quarterly with minor editing</w:t>
            </w:r>
          </w:p>
        </w:tc>
        <w:tc>
          <w:tcPr>
            <w:tcW w:w="1630" w:type="dxa"/>
            <w:tcBorders>
              <w:top w:val="nil"/>
              <w:left w:val="nil"/>
              <w:bottom w:val="single" w:sz="8" w:space="0" w:color="auto"/>
              <w:right w:val="nil"/>
            </w:tcBorders>
            <w:shd w:val="clear" w:color="auto" w:fill="auto"/>
            <w:vAlign w:val="center"/>
            <w:hideMark/>
          </w:tcPr>
          <w:p w14:paraId="4BE9F73D"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2</w:t>
            </w:r>
          </w:p>
        </w:tc>
        <w:tc>
          <w:tcPr>
            <w:tcW w:w="2369" w:type="dxa"/>
            <w:vMerge/>
            <w:tcBorders>
              <w:top w:val="nil"/>
              <w:left w:val="single" w:sz="8" w:space="0" w:color="auto"/>
              <w:bottom w:val="single" w:sz="8" w:space="0" w:color="000000"/>
              <w:right w:val="single" w:sz="8" w:space="0" w:color="auto"/>
            </w:tcBorders>
            <w:vAlign w:val="center"/>
            <w:hideMark/>
          </w:tcPr>
          <w:p w14:paraId="69BEBBB2"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19256E26" w14:textId="77777777" w:rsidTr="00B06D26">
        <w:trPr>
          <w:trHeight w:val="614"/>
        </w:trPr>
        <w:tc>
          <w:tcPr>
            <w:tcW w:w="1127" w:type="dxa"/>
            <w:vMerge/>
            <w:tcBorders>
              <w:top w:val="nil"/>
              <w:left w:val="single" w:sz="8" w:space="0" w:color="auto"/>
              <w:bottom w:val="single" w:sz="8" w:space="0" w:color="000000"/>
              <w:right w:val="single" w:sz="8" w:space="0" w:color="auto"/>
            </w:tcBorders>
            <w:vAlign w:val="center"/>
            <w:hideMark/>
          </w:tcPr>
          <w:p w14:paraId="340FB1F0"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vMerge w:val="restart"/>
            <w:tcBorders>
              <w:top w:val="nil"/>
              <w:left w:val="single" w:sz="8" w:space="0" w:color="auto"/>
              <w:bottom w:val="single" w:sz="8" w:space="0" w:color="000000"/>
              <w:right w:val="single" w:sz="8" w:space="0" w:color="auto"/>
            </w:tcBorders>
            <w:shd w:val="clear" w:color="auto" w:fill="auto"/>
            <w:vAlign w:val="center"/>
            <w:hideMark/>
          </w:tcPr>
          <w:p w14:paraId="592A1FE6"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Periodically visit and support third parties &amp; merchants regularly to enhance the transaction per quarter</w:t>
            </w:r>
          </w:p>
        </w:tc>
        <w:tc>
          <w:tcPr>
            <w:tcW w:w="1485" w:type="dxa"/>
            <w:vMerge w:val="restart"/>
            <w:tcBorders>
              <w:top w:val="nil"/>
              <w:left w:val="single" w:sz="8" w:space="0" w:color="auto"/>
              <w:bottom w:val="single" w:sz="8" w:space="0" w:color="000000"/>
              <w:right w:val="single" w:sz="8" w:space="0" w:color="auto"/>
            </w:tcBorders>
            <w:shd w:val="clear" w:color="auto" w:fill="auto"/>
            <w:vAlign w:val="center"/>
            <w:hideMark/>
          </w:tcPr>
          <w:p w14:paraId="4016A0F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Percentage</w:t>
            </w:r>
          </w:p>
        </w:tc>
        <w:tc>
          <w:tcPr>
            <w:tcW w:w="4286" w:type="dxa"/>
            <w:vMerge w:val="restart"/>
            <w:tcBorders>
              <w:top w:val="nil"/>
              <w:left w:val="single" w:sz="8" w:space="0" w:color="auto"/>
              <w:bottom w:val="single" w:sz="8" w:space="0" w:color="000000"/>
              <w:right w:val="single" w:sz="8" w:space="0" w:color="auto"/>
            </w:tcBorders>
            <w:shd w:val="clear" w:color="auto" w:fill="auto"/>
            <w:vAlign w:val="center"/>
            <w:hideMark/>
          </w:tcPr>
          <w:p w14:paraId="3F2AA2A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As per action plan</w:t>
            </w:r>
          </w:p>
        </w:tc>
        <w:tc>
          <w:tcPr>
            <w:tcW w:w="1630" w:type="dxa"/>
            <w:vMerge w:val="restart"/>
            <w:tcBorders>
              <w:top w:val="nil"/>
              <w:left w:val="single" w:sz="8" w:space="0" w:color="auto"/>
              <w:bottom w:val="single" w:sz="8" w:space="0" w:color="000000"/>
              <w:right w:val="single" w:sz="8" w:space="0" w:color="auto"/>
            </w:tcBorders>
            <w:shd w:val="clear" w:color="auto" w:fill="auto"/>
            <w:vAlign w:val="center"/>
            <w:hideMark/>
          </w:tcPr>
          <w:p w14:paraId="61AE1EC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15</w:t>
            </w:r>
          </w:p>
        </w:tc>
        <w:tc>
          <w:tcPr>
            <w:tcW w:w="2369" w:type="dxa"/>
            <w:tcBorders>
              <w:top w:val="nil"/>
              <w:left w:val="nil"/>
              <w:bottom w:val="nil"/>
              <w:right w:val="single" w:sz="8" w:space="0" w:color="auto"/>
            </w:tcBorders>
            <w:shd w:val="clear" w:color="auto" w:fill="auto"/>
            <w:vAlign w:val="center"/>
            <w:hideMark/>
          </w:tcPr>
          <w:p w14:paraId="6FE0ABA3"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5F319267" w14:textId="77777777" w:rsidTr="00B06D26">
        <w:trPr>
          <w:trHeight w:val="75"/>
        </w:trPr>
        <w:tc>
          <w:tcPr>
            <w:tcW w:w="1127" w:type="dxa"/>
            <w:vMerge/>
            <w:tcBorders>
              <w:top w:val="nil"/>
              <w:left w:val="single" w:sz="8" w:space="0" w:color="auto"/>
              <w:bottom w:val="single" w:sz="8" w:space="0" w:color="000000"/>
              <w:right w:val="single" w:sz="8" w:space="0" w:color="auto"/>
            </w:tcBorders>
            <w:vAlign w:val="center"/>
            <w:hideMark/>
          </w:tcPr>
          <w:p w14:paraId="4BFF6ADD" w14:textId="77777777" w:rsidR="00A962F0" w:rsidRPr="00A2700C" w:rsidRDefault="00A962F0" w:rsidP="00B06D26">
            <w:pPr>
              <w:spacing w:after="0" w:line="240" w:lineRule="auto"/>
              <w:jc w:val="both"/>
              <w:rPr>
                <w:rFonts w:ascii="Verdana" w:eastAsia="Times New Roman" w:hAnsi="Verdana" w:cs="Segoe UI Historic"/>
              </w:rPr>
            </w:pPr>
          </w:p>
        </w:tc>
        <w:tc>
          <w:tcPr>
            <w:tcW w:w="3999" w:type="dxa"/>
            <w:vMerge/>
            <w:tcBorders>
              <w:top w:val="nil"/>
              <w:left w:val="single" w:sz="8" w:space="0" w:color="auto"/>
              <w:bottom w:val="single" w:sz="8" w:space="0" w:color="000000"/>
              <w:right w:val="single" w:sz="8" w:space="0" w:color="auto"/>
            </w:tcBorders>
            <w:vAlign w:val="center"/>
            <w:hideMark/>
          </w:tcPr>
          <w:p w14:paraId="20B38FEE" w14:textId="77777777" w:rsidR="00A962F0" w:rsidRPr="00A2700C" w:rsidRDefault="00A962F0" w:rsidP="00B06D26">
            <w:pPr>
              <w:spacing w:after="0" w:line="240" w:lineRule="auto"/>
              <w:jc w:val="both"/>
              <w:rPr>
                <w:rFonts w:ascii="Verdana" w:eastAsia="Times New Roman" w:hAnsi="Verdana" w:cs="Segoe UI Historic"/>
              </w:rPr>
            </w:pPr>
          </w:p>
        </w:tc>
        <w:tc>
          <w:tcPr>
            <w:tcW w:w="1485" w:type="dxa"/>
            <w:vMerge/>
            <w:tcBorders>
              <w:top w:val="nil"/>
              <w:left w:val="single" w:sz="8" w:space="0" w:color="auto"/>
              <w:bottom w:val="single" w:sz="8" w:space="0" w:color="000000"/>
              <w:right w:val="single" w:sz="8" w:space="0" w:color="auto"/>
            </w:tcBorders>
            <w:vAlign w:val="center"/>
            <w:hideMark/>
          </w:tcPr>
          <w:p w14:paraId="23A569AA" w14:textId="77777777" w:rsidR="00A962F0" w:rsidRPr="00A2700C" w:rsidRDefault="00A962F0" w:rsidP="00B06D26">
            <w:pPr>
              <w:spacing w:after="0" w:line="240" w:lineRule="auto"/>
              <w:jc w:val="both"/>
              <w:rPr>
                <w:rFonts w:ascii="Verdana" w:eastAsia="Times New Roman" w:hAnsi="Verdana" w:cs="Segoe UI Historic"/>
              </w:rPr>
            </w:pPr>
          </w:p>
        </w:tc>
        <w:tc>
          <w:tcPr>
            <w:tcW w:w="4286" w:type="dxa"/>
            <w:vMerge/>
            <w:tcBorders>
              <w:top w:val="nil"/>
              <w:left w:val="single" w:sz="8" w:space="0" w:color="auto"/>
              <w:bottom w:val="single" w:sz="8" w:space="0" w:color="000000"/>
              <w:right w:val="single" w:sz="8" w:space="0" w:color="auto"/>
            </w:tcBorders>
            <w:vAlign w:val="center"/>
            <w:hideMark/>
          </w:tcPr>
          <w:p w14:paraId="1BD36E2F" w14:textId="77777777" w:rsidR="00A962F0" w:rsidRPr="00A2700C" w:rsidRDefault="00A962F0" w:rsidP="00B06D26">
            <w:pPr>
              <w:spacing w:after="0" w:line="240" w:lineRule="auto"/>
              <w:jc w:val="both"/>
              <w:rPr>
                <w:rFonts w:ascii="Verdana" w:eastAsia="Times New Roman" w:hAnsi="Verdana" w:cs="Segoe UI Historic"/>
              </w:rPr>
            </w:pPr>
          </w:p>
        </w:tc>
        <w:tc>
          <w:tcPr>
            <w:tcW w:w="1630" w:type="dxa"/>
            <w:vMerge/>
            <w:tcBorders>
              <w:top w:val="nil"/>
              <w:left w:val="single" w:sz="8" w:space="0" w:color="auto"/>
              <w:bottom w:val="single" w:sz="8" w:space="0" w:color="000000"/>
              <w:right w:val="single" w:sz="8" w:space="0" w:color="auto"/>
            </w:tcBorders>
            <w:vAlign w:val="center"/>
            <w:hideMark/>
          </w:tcPr>
          <w:p w14:paraId="1936C93C" w14:textId="77777777" w:rsidR="00A962F0" w:rsidRPr="00A2700C" w:rsidRDefault="00A962F0" w:rsidP="00B06D26">
            <w:pPr>
              <w:spacing w:after="0" w:line="240" w:lineRule="auto"/>
              <w:jc w:val="both"/>
              <w:rPr>
                <w:rFonts w:ascii="Verdana" w:eastAsia="Times New Roman" w:hAnsi="Verdana" w:cs="Segoe UI Historic"/>
              </w:rPr>
            </w:pPr>
          </w:p>
        </w:tc>
        <w:tc>
          <w:tcPr>
            <w:tcW w:w="2369" w:type="dxa"/>
            <w:tcBorders>
              <w:top w:val="nil"/>
              <w:left w:val="nil"/>
              <w:bottom w:val="single" w:sz="8" w:space="0" w:color="auto"/>
              <w:right w:val="single" w:sz="8" w:space="0" w:color="auto"/>
            </w:tcBorders>
            <w:shd w:val="clear" w:color="auto" w:fill="auto"/>
            <w:vAlign w:val="center"/>
            <w:hideMark/>
          </w:tcPr>
          <w:p w14:paraId="65D2B33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707D64CB" w14:textId="77777777" w:rsidTr="00B06D26">
        <w:trPr>
          <w:trHeight w:val="292"/>
        </w:trPr>
        <w:tc>
          <w:tcPr>
            <w:tcW w:w="10897"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0BCA6252"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Total</w:t>
            </w:r>
          </w:p>
        </w:tc>
        <w:tc>
          <w:tcPr>
            <w:tcW w:w="1630" w:type="dxa"/>
            <w:tcBorders>
              <w:top w:val="nil"/>
              <w:left w:val="nil"/>
              <w:bottom w:val="single" w:sz="8" w:space="0" w:color="auto"/>
              <w:right w:val="single" w:sz="8" w:space="0" w:color="auto"/>
            </w:tcBorders>
            <w:shd w:val="clear" w:color="auto" w:fill="DBDBDB" w:themeFill="accent3" w:themeFillTint="66"/>
            <w:vAlign w:val="center"/>
            <w:hideMark/>
          </w:tcPr>
          <w:p w14:paraId="6E2AA2A7"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100</w:t>
            </w:r>
          </w:p>
        </w:tc>
        <w:tc>
          <w:tcPr>
            <w:tcW w:w="2369" w:type="dxa"/>
            <w:tcBorders>
              <w:top w:val="nil"/>
              <w:left w:val="nil"/>
              <w:bottom w:val="single" w:sz="8" w:space="0" w:color="auto"/>
              <w:right w:val="single" w:sz="8" w:space="0" w:color="auto"/>
            </w:tcBorders>
            <w:shd w:val="clear" w:color="auto" w:fill="DBDBDB" w:themeFill="accent3" w:themeFillTint="66"/>
            <w:vAlign w:val="center"/>
            <w:hideMark/>
          </w:tcPr>
          <w:p w14:paraId="74AEC9B7"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r>
    </w:tbl>
    <w:p w14:paraId="1590AE91" w14:textId="647C73D4"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157471C5" w14:textId="6605A319" w:rsidR="00081AD9" w:rsidRPr="00A2700C" w:rsidRDefault="00081AD9"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014EF46A" w14:textId="77777777" w:rsidR="00081AD9" w:rsidRPr="00A2700C" w:rsidRDefault="00081AD9"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6A85BD07"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lang w:eastAsia="en-GB"/>
        </w:rPr>
      </w:pPr>
      <w:bookmarkStart w:id="45" w:name="_Toc130400157"/>
      <w:bookmarkStart w:id="46" w:name="_Toc161217338"/>
      <w:bookmarkStart w:id="47" w:name="_Toc162695670"/>
      <w:bookmarkStart w:id="48" w:name="_Toc209460768"/>
      <w:r w:rsidRPr="00A2700C">
        <w:rPr>
          <w:rFonts w:ascii="Verdana" w:eastAsia="Times New Roman" w:hAnsi="Verdana" w:cs="Segoe UI Historic"/>
          <w:b/>
          <w:bCs/>
          <w:lang w:eastAsia="en-GB"/>
        </w:rPr>
        <w:t>Mobile Banking Business: Junior Officer I appraisal parameter</w:t>
      </w:r>
      <w:bookmarkEnd w:id="45"/>
      <w:bookmarkEnd w:id="46"/>
      <w:bookmarkEnd w:id="47"/>
      <w:bookmarkEnd w:id="48"/>
    </w:p>
    <w:p w14:paraId="27B192E8" w14:textId="77777777" w:rsidR="00A962F0" w:rsidRPr="00A2700C" w:rsidRDefault="00A962F0">
      <w:pPr>
        <w:rPr>
          <w:rFonts w:ascii="Verdana" w:hAnsi="Verdana" w:cs="Segoe UI Historic"/>
        </w:rPr>
      </w:pPr>
    </w:p>
    <w:tbl>
      <w:tblPr>
        <w:tblStyle w:val="TableGrid"/>
        <w:tblW w:w="14821" w:type="dxa"/>
        <w:tblLook w:val="04A0" w:firstRow="1" w:lastRow="0" w:firstColumn="1" w:lastColumn="0" w:noHBand="0" w:noVBand="1"/>
      </w:tblPr>
      <w:tblGrid>
        <w:gridCol w:w="1120"/>
        <w:gridCol w:w="2832"/>
        <w:gridCol w:w="1660"/>
        <w:gridCol w:w="2811"/>
        <w:gridCol w:w="2353"/>
        <w:gridCol w:w="2199"/>
        <w:gridCol w:w="1846"/>
      </w:tblGrid>
      <w:tr w:rsidR="00A962F0" w:rsidRPr="00A2700C" w14:paraId="3572520C" w14:textId="77777777" w:rsidTr="00A83E9B">
        <w:trPr>
          <w:trHeight w:val="416"/>
        </w:trPr>
        <w:tc>
          <w:tcPr>
            <w:tcW w:w="1120" w:type="dxa"/>
            <w:shd w:val="clear" w:color="auto" w:fill="C5E0B3" w:themeFill="accent6" w:themeFillTint="66"/>
          </w:tcPr>
          <w:p w14:paraId="625D8E31" w14:textId="77777777" w:rsidR="00A962F0" w:rsidRPr="00A2700C" w:rsidRDefault="00A962F0" w:rsidP="00B06D26">
            <w:pPr>
              <w:rPr>
                <w:rFonts w:ascii="Verdana" w:hAnsi="Verdana" w:cs="Segoe UI Historic"/>
              </w:rPr>
            </w:pPr>
          </w:p>
        </w:tc>
        <w:tc>
          <w:tcPr>
            <w:tcW w:w="13701" w:type="dxa"/>
            <w:gridSpan w:val="6"/>
            <w:shd w:val="clear" w:color="auto" w:fill="C5E0B3" w:themeFill="accent6" w:themeFillTint="66"/>
          </w:tcPr>
          <w:p w14:paraId="3A24EBAE"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640AA355" w14:textId="77777777" w:rsidTr="00A83E9B">
        <w:trPr>
          <w:trHeight w:val="450"/>
        </w:trPr>
        <w:tc>
          <w:tcPr>
            <w:tcW w:w="1120" w:type="dxa"/>
            <w:shd w:val="clear" w:color="auto" w:fill="C5E0B3" w:themeFill="accent6" w:themeFillTint="66"/>
          </w:tcPr>
          <w:p w14:paraId="7DC2560C"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2832" w:type="dxa"/>
            <w:shd w:val="clear" w:color="auto" w:fill="C5E0B3" w:themeFill="accent6" w:themeFillTint="66"/>
          </w:tcPr>
          <w:p w14:paraId="236BF356"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660" w:type="dxa"/>
            <w:shd w:val="clear" w:color="auto" w:fill="C5E0B3" w:themeFill="accent6" w:themeFillTint="66"/>
          </w:tcPr>
          <w:p w14:paraId="7F62F026"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811" w:type="dxa"/>
            <w:shd w:val="clear" w:color="auto" w:fill="C5E0B3" w:themeFill="accent6" w:themeFillTint="66"/>
          </w:tcPr>
          <w:p w14:paraId="11A3CDB4"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353" w:type="dxa"/>
            <w:shd w:val="clear" w:color="auto" w:fill="C5E0B3" w:themeFill="accent6" w:themeFillTint="66"/>
          </w:tcPr>
          <w:p w14:paraId="54173B72"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2199" w:type="dxa"/>
            <w:shd w:val="clear" w:color="auto" w:fill="C5E0B3" w:themeFill="accent6" w:themeFillTint="66"/>
          </w:tcPr>
          <w:p w14:paraId="1A506214"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1846" w:type="dxa"/>
            <w:shd w:val="clear" w:color="auto" w:fill="C5E0B3" w:themeFill="accent6" w:themeFillTint="66"/>
          </w:tcPr>
          <w:p w14:paraId="18CF4EB1" w14:textId="77777777" w:rsidR="00A962F0" w:rsidRPr="00A2700C" w:rsidRDefault="00A962F0" w:rsidP="00B06D26">
            <w:pPr>
              <w:rPr>
                <w:rFonts w:ascii="Verdana" w:hAnsi="Verdana" w:cs="Segoe UI Historic"/>
              </w:rPr>
            </w:pPr>
            <w:r w:rsidRPr="00A2700C">
              <w:rPr>
                <w:rFonts w:ascii="Verdana" w:hAnsi="Verdana" w:cs="Segoe UI Historic"/>
                <w:shd w:val="clear" w:color="auto" w:fill="DBDBDB" w:themeFill="accent3" w:themeFillTint="66"/>
              </w:rPr>
              <w:t>Unsatisfactory</w:t>
            </w:r>
            <w:r w:rsidRPr="00A2700C">
              <w:rPr>
                <w:rFonts w:ascii="Verdana" w:hAnsi="Verdana" w:cs="Segoe UI Historic"/>
              </w:rPr>
              <w:t xml:space="preserve"> (1)</w:t>
            </w:r>
          </w:p>
        </w:tc>
      </w:tr>
      <w:tr w:rsidR="00A962F0" w:rsidRPr="00A2700C" w14:paraId="2DE461D0" w14:textId="77777777" w:rsidTr="00B06D26">
        <w:trPr>
          <w:trHeight w:val="526"/>
        </w:trPr>
        <w:tc>
          <w:tcPr>
            <w:tcW w:w="1120" w:type="dxa"/>
            <w:vMerge w:val="restart"/>
            <w:textDirection w:val="btLr"/>
            <w:hideMark/>
          </w:tcPr>
          <w:p w14:paraId="0728D53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Mobile Banking Business</w:t>
            </w:r>
            <w:r w:rsidRPr="00A2700C">
              <w:rPr>
                <w:rFonts w:ascii="Verdana" w:hAnsi="Verdana" w:cs="Segoe UI Historic"/>
              </w:rPr>
              <w:t xml:space="preserve"> -Junior Officer II</w:t>
            </w:r>
          </w:p>
        </w:tc>
        <w:tc>
          <w:tcPr>
            <w:tcW w:w="2832" w:type="dxa"/>
            <w:hideMark/>
          </w:tcPr>
          <w:p w14:paraId="44885095"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660" w:type="dxa"/>
            <w:hideMark/>
          </w:tcPr>
          <w:p w14:paraId="3C884769"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100% </w:t>
            </w:r>
          </w:p>
        </w:tc>
        <w:tc>
          <w:tcPr>
            <w:tcW w:w="2811" w:type="dxa"/>
            <w:hideMark/>
          </w:tcPr>
          <w:p w14:paraId="53285478"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90 to 99.9% </w:t>
            </w:r>
          </w:p>
        </w:tc>
        <w:tc>
          <w:tcPr>
            <w:tcW w:w="2353" w:type="dxa"/>
            <w:hideMark/>
          </w:tcPr>
          <w:p w14:paraId="4D3D6AD1"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80 to 89.9% </w:t>
            </w:r>
          </w:p>
        </w:tc>
        <w:tc>
          <w:tcPr>
            <w:tcW w:w="2199" w:type="dxa"/>
            <w:hideMark/>
          </w:tcPr>
          <w:p w14:paraId="4837AAFE"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66 to 79.9% </w:t>
            </w:r>
          </w:p>
        </w:tc>
        <w:tc>
          <w:tcPr>
            <w:tcW w:w="1846" w:type="dxa"/>
            <w:hideMark/>
          </w:tcPr>
          <w:p w14:paraId="1AA7AEAA"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less than 65% </w:t>
            </w:r>
          </w:p>
        </w:tc>
      </w:tr>
      <w:tr w:rsidR="00A962F0" w:rsidRPr="00A2700C" w14:paraId="2540C0AD" w14:textId="77777777" w:rsidTr="00B06D26">
        <w:trPr>
          <w:trHeight w:val="1650"/>
        </w:trPr>
        <w:tc>
          <w:tcPr>
            <w:tcW w:w="1120" w:type="dxa"/>
            <w:vMerge/>
            <w:hideMark/>
          </w:tcPr>
          <w:p w14:paraId="2D8928ED" w14:textId="77777777" w:rsidR="00A962F0" w:rsidRPr="00A2700C" w:rsidRDefault="00A962F0" w:rsidP="00B06D26">
            <w:pPr>
              <w:rPr>
                <w:rFonts w:ascii="Verdana" w:hAnsi="Verdana" w:cs="Segoe UI Historic"/>
              </w:rPr>
            </w:pPr>
          </w:p>
        </w:tc>
        <w:tc>
          <w:tcPr>
            <w:tcW w:w="2832" w:type="dxa"/>
            <w:hideMark/>
          </w:tcPr>
          <w:p w14:paraId="01F3E711" w14:textId="77777777" w:rsidR="00A962F0" w:rsidRPr="00A2700C" w:rsidRDefault="00A962F0" w:rsidP="00B06D26">
            <w:pPr>
              <w:rPr>
                <w:rFonts w:ascii="Verdana" w:hAnsi="Verdana" w:cs="Segoe UI Historic"/>
              </w:rPr>
            </w:pPr>
            <w:r w:rsidRPr="00A2700C">
              <w:rPr>
                <w:rFonts w:ascii="Verdana" w:hAnsi="Verdana" w:cs="Segoe UI Historic"/>
              </w:rPr>
              <w:t>Conduct and analyse the periodic mobile banking transaction performance status &amp; give feedback to enhance the digital penetration (quality) per week</w:t>
            </w:r>
          </w:p>
        </w:tc>
        <w:tc>
          <w:tcPr>
            <w:tcW w:w="1660" w:type="dxa"/>
            <w:hideMark/>
          </w:tcPr>
          <w:p w14:paraId="04F417EC"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811" w:type="dxa"/>
            <w:hideMark/>
          </w:tcPr>
          <w:p w14:paraId="23467AAD"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353" w:type="dxa"/>
            <w:hideMark/>
          </w:tcPr>
          <w:p w14:paraId="61DD0352"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99" w:type="dxa"/>
            <w:hideMark/>
          </w:tcPr>
          <w:p w14:paraId="76D5527D"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1846" w:type="dxa"/>
            <w:hideMark/>
          </w:tcPr>
          <w:p w14:paraId="70CA8AEE"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569AB859" w14:textId="77777777" w:rsidTr="00B06D26">
        <w:trPr>
          <w:trHeight w:val="962"/>
        </w:trPr>
        <w:tc>
          <w:tcPr>
            <w:tcW w:w="1120" w:type="dxa"/>
            <w:vMerge/>
          </w:tcPr>
          <w:p w14:paraId="402C7C32" w14:textId="77777777" w:rsidR="00A962F0" w:rsidRPr="00A2700C" w:rsidRDefault="00A962F0" w:rsidP="00B06D26">
            <w:pPr>
              <w:rPr>
                <w:rFonts w:ascii="Verdana" w:hAnsi="Verdana" w:cs="Segoe UI Historic"/>
              </w:rPr>
            </w:pPr>
          </w:p>
        </w:tc>
        <w:tc>
          <w:tcPr>
            <w:tcW w:w="2832" w:type="dxa"/>
          </w:tcPr>
          <w:p w14:paraId="05A571B8"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Daily/Weekly/monthly. Quality</w:t>
            </w:r>
          </w:p>
        </w:tc>
        <w:tc>
          <w:tcPr>
            <w:tcW w:w="1660" w:type="dxa"/>
          </w:tcPr>
          <w:p w14:paraId="3708545F"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811" w:type="dxa"/>
          </w:tcPr>
          <w:p w14:paraId="559980A6"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353" w:type="dxa"/>
          </w:tcPr>
          <w:p w14:paraId="7CE94CB9"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99" w:type="dxa"/>
          </w:tcPr>
          <w:p w14:paraId="1D314F0B"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1846" w:type="dxa"/>
          </w:tcPr>
          <w:p w14:paraId="07B219F6"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32F50955" w14:textId="77777777" w:rsidTr="00A83E9B">
        <w:trPr>
          <w:trHeight w:val="962"/>
        </w:trPr>
        <w:tc>
          <w:tcPr>
            <w:tcW w:w="1120" w:type="dxa"/>
            <w:vMerge/>
          </w:tcPr>
          <w:p w14:paraId="089F2133" w14:textId="77777777" w:rsidR="00A962F0" w:rsidRPr="00A2700C" w:rsidRDefault="00A962F0" w:rsidP="00B06D26">
            <w:pPr>
              <w:rPr>
                <w:rFonts w:ascii="Verdana" w:hAnsi="Verdana" w:cs="Segoe UI Historic"/>
              </w:rPr>
            </w:pPr>
          </w:p>
        </w:tc>
        <w:tc>
          <w:tcPr>
            <w:tcW w:w="2832" w:type="dxa"/>
            <w:tcBorders>
              <w:bottom w:val="single" w:sz="4" w:space="0" w:color="auto"/>
            </w:tcBorders>
          </w:tcPr>
          <w:p w14:paraId="5BC96676"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quarterly. Quality</w:t>
            </w:r>
          </w:p>
        </w:tc>
        <w:tc>
          <w:tcPr>
            <w:tcW w:w="1660" w:type="dxa"/>
            <w:tcBorders>
              <w:bottom w:val="single" w:sz="4" w:space="0" w:color="auto"/>
            </w:tcBorders>
          </w:tcPr>
          <w:p w14:paraId="586C9AE7"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811" w:type="dxa"/>
            <w:tcBorders>
              <w:bottom w:val="single" w:sz="4" w:space="0" w:color="auto"/>
            </w:tcBorders>
          </w:tcPr>
          <w:p w14:paraId="597F682F"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353" w:type="dxa"/>
            <w:tcBorders>
              <w:bottom w:val="single" w:sz="4" w:space="0" w:color="auto"/>
            </w:tcBorders>
          </w:tcPr>
          <w:p w14:paraId="07CCABDE"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99" w:type="dxa"/>
            <w:tcBorders>
              <w:bottom w:val="single" w:sz="4" w:space="0" w:color="auto"/>
            </w:tcBorders>
          </w:tcPr>
          <w:p w14:paraId="51EA207D"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1846" w:type="dxa"/>
            <w:tcBorders>
              <w:bottom w:val="single" w:sz="4" w:space="0" w:color="auto"/>
            </w:tcBorders>
          </w:tcPr>
          <w:p w14:paraId="1DED4822"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4DBD88EF" w14:textId="77777777" w:rsidTr="00A83E9B">
        <w:trPr>
          <w:trHeight w:val="526"/>
        </w:trPr>
        <w:tc>
          <w:tcPr>
            <w:tcW w:w="1120" w:type="dxa"/>
            <w:vMerge/>
            <w:hideMark/>
          </w:tcPr>
          <w:p w14:paraId="7D73D891" w14:textId="77777777" w:rsidR="00A962F0" w:rsidRPr="00A2700C" w:rsidRDefault="00A962F0" w:rsidP="00B06D26">
            <w:pPr>
              <w:rPr>
                <w:rFonts w:ascii="Verdana" w:hAnsi="Verdana" w:cs="Segoe UI Historic"/>
              </w:rPr>
            </w:pPr>
          </w:p>
        </w:tc>
        <w:tc>
          <w:tcPr>
            <w:tcW w:w="13701" w:type="dxa"/>
            <w:gridSpan w:val="6"/>
            <w:shd w:val="clear" w:color="auto" w:fill="C5E0B3" w:themeFill="accent6" w:themeFillTint="66"/>
          </w:tcPr>
          <w:p w14:paraId="604838F2"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21F1B9F5" w14:textId="77777777" w:rsidTr="00A83E9B">
        <w:trPr>
          <w:trHeight w:val="450"/>
        </w:trPr>
        <w:tc>
          <w:tcPr>
            <w:tcW w:w="1120" w:type="dxa"/>
            <w:vMerge/>
            <w:hideMark/>
          </w:tcPr>
          <w:p w14:paraId="7B3B1DAD" w14:textId="77777777" w:rsidR="00A962F0" w:rsidRPr="00A2700C" w:rsidRDefault="00A962F0" w:rsidP="00B06D26">
            <w:pPr>
              <w:rPr>
                <w:rFonts w:ascii="Verdana" w:hAnsi="Verdana" w:cs="Segoe UI Historic"/>
              </w:rPr>
            </w:pPr>
          </w:p>
        </w:tc>
        <w:tc>
          <w:tcPr>
            <w:tcW w:w="2832" w:type="dxa"/>
            <w:vMerge w:val="restart"/>
            <w:shd w:val="clear" w:color="auto" w:fill="C5E0B3" w:themeFill="accent6" w:themeFillTint="66"/>
          </w:tcPr>
          <w:p w14:paraId="25EE626C"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660" w:type="dxa"/>
            <w:vMerge w:val="restart"/>
            <w:shd w:val="clear" w:color="auto" w:fill="C5E0B3" w:themeFill="accent6" w:themeFillTint="66"/>
          </w:tcPr>
          <w:p w14:paraId="4542845A" w14:textId="77777777" w:rsidR="00A962F0" w:rsidRPr="00A2700C" w:rsidRDefault="00A962F0" w:rsidP="00B06D26">
            <w:pPr>
              <w:rPr>
                <w:rFonts w:ascii="Verdana" w:hAnsi="Verdana" w:cs="Segoe UI Historic"/>
              </w:rPr>
            </w:pPr>
            <w:r w:rsidRPr="00A2700C">
              <w:rPr>
                <w:rFonts w:ascii="Verdana" w:hAnsi="Verdana" w:cs="Segoe UI Historic"/>
                <w:bCs/>
              </w:rPr>
              <w:t>Exceptional (5)</w:t>
            </w:r>
          </w:p>
        </w:tc>
        <w:tc>
          <w:tcPr>
            <w:tcW w:w="2811" w:type="dxa"/>
            <w:vMerge w:val="restart"/>
            <w:shd w:val="clear" w:color="auto" w:fill="C5E0B3" w:themeFill="accent6" w:themeFillTint="66"/>
          </w:tcPr>
          <w:p w14:paraId="23DC569A" w14:textId="77777777" w:rsidR="00A962F0" w:rsidRPr="00A2700C" w:rsidRDefault="00A962F0" w:rsidP="00B06D26">
            <w:pPr>
              <w:rPr>
                <w:rFonts w:ascii="Verdana" w:hAnsi="Verdana" w:cs="Segoe UI Historic"/>
              </w:rPr>
            </w:pPr>
            <w:r w:rsidRPr="00A2700C">
              <w:rPr>
                <w:rFonts w:ascii="Verdana" w:hAnsi="Verdana" w:cs="Segoe UI Historic"/>
                <w:bCs/>
              </w:rPr>
              <w:t>Above expectations (4)</w:t>
            </w:r>
          </w:p>
        </w:tc>
        <w:tc>
          <w:tcPr>
            <w:tcW w:w="2353" w:type="dxa"/>
            <w:vMerge w:val="restart"/>
            <w:shd w:val="clear" w:color="auto" w:fill="C5E0B3" w:themeFill="accent6" w:themeFillTint="66"/>
          </w:tcPr>
          <w:p w14:paraId="56F3069E" w14:textId="77777777" w:rsidR="00A962F0" w:rsidRPr="00A2700C" w:rsidRDefault="00A962F0" w:rsidP="00B06D26">
            <w:pPr>
              <w:rPr>
                <w:rFonts w:ascii="Verdana" w:hAnsi="Verdana" w:cs="Segoe UI Historic"/>
              </w:rPr>
            </w:pPr>
            <w:r w:rsidRPr="00A2700C">
              <w:rPr>
                <w:rFonts w:ascii="Verdana" w:hAnsi="Verdana" w:cs="Segoe UI Historic"/>
                <w:bCs/>
              </w:rPr>
              <w:t>Meets expectations (3)</w:t>
            </w:r>
          </w:p>
        </w:tc>
        <w:tc>
          <w:tcPr>
            <w:tcW w:w="2199" w:type="dxa"/>
            <w:vMerge w:val="restart"/>
            <w:shd w:val="clear" w:color="auto" w:fill="C5E0B3" w:themeFill="accent6" w:themeFillTint="66"/>
          </w:tcPr>
          <w:p w14:paraId="4451CFD6" w14:textId="77777777" w:rsidR="00A962F0" w:rsidRPr="00A2700C" w:rsidRDefault="00A962F0" w:rsidP="00B06D26">
            <w:pPr>
              <w:rPr>
                <w:rFonts w:ascii="Verdana" w:hAnsi="Verdana" w:cs="Segoe UI Historic"/>
              </w:rPr>
            </w:pPr>
            <w:r w:rsidRPr="00A2700C">
              <w:rPr>
                <w:rFonts w:ascii="Verdana" w:hAnsi="Verdana" w:cs="Segoe UI Historic"/>
                <w:bCs/>
              </w:rPr>
              <w:t>Below expectations (2)</w:t>
            </w:r>
          </w:p>
        </w:tc>
        <w:tc>
          <w:tcPr>
            <w:tcW w:w="1846" w:type="dxa"/>
            <w:vMerge w:val="restart"/>
            <w:shd w:val="clear" w:color="auto" w:fill="C5E0B3" w:themeFill="accent6" w:themeFillTint="66"/>
          </w:tcPr>
          <w:p w14:paraId="119F28ED" w14:textId="77777777" w:rsidR="00A962F0" w:rsidRPr="00A2700C" w:rsidRDefault="00A962F0" w:rsidP="00B06D26">
            <w:pPr>
              <w:rPr>
                <w:rFonts w:ascii="Verdana" w:hAnsi="Verdana" w:cs="Segoe UI Historic"/>
              </w:rPr>
            </w:pPr>
            <w:r w:rsidRPr="00A2700C">
              <w:rPr>
                <w:rFonts w:ascii="Verdana" w:hAnsi="Verdana" w:cs="Segoe UI Historic"/>
                <w:bCs/>
              </w:rPr>
              <w:t>Unsatisfactory (1)</w:t>
            </w:r>
          </w:p>
        </w:tc>
      </w:tr>
      <w:tr w:rsidR="00A962F0" w:rsidRPr="00A2700C" w14:paraId="0B3CCC8F" w14:textId="77777777" w:rsidTr="00A83E9B">
        <w:trPr>
          <w:trHeight w:val="450"/>
        </w:trPr>
        <w:tc>
          <w:tcPr>
            <w:tcW w:w="1120" w:type="dxa"/>
            <w:vMerge/>
          </w:tcPr>
          <w:p w14:paraId="5177A5C6" w14:textId="77777777" w:rsidR="00A962F0" w:rsidRPr="00A2700C" w:rsidRDefault="00A962F0" w:rsidP="00B06D26">
            <w:pPr>
              <w:rPr>
                <w:rFonts w:ascii="Verdana" w:hAnsi="Verdana" w:cs="Segoe UI Historic"/>
              </w:rPr>
            </w:pPr>
          </w:p>
        </w:tc>
        <w:tc>
          <w:tcPr>
            <w:tcW w:w="2832" w:type="dxa"/>
            <w:vMerge/>
            <w:shd w:val="clear" w:color="auto" w:fill="C5E0B3" w:themeFill="accent6" w:themeFillTint="66"/>
          </w:tcPr>
          <w:p w14:paraId="761F787D" w14:textId="77777777" w:rsidR="00A962F0" w:rsidRPr="00A2700C" w:rsidRDefault="00A962F0" w:rsidP="00B06D26">
            <w:pPr>
              <w:rPr>
                <w:rFonts w:ascii="Verdana" w:hAnsi="Verdana" w:cs="Segoe UI Historic"/>
              </w:rPr>
            </w:pPr>
          </w:p>
        </w:tc>
        <w:tc>
          <w:tcPr>
            <w:tcW w:w="1660" w:type="dxa"/>
            <w:vMerge/>
            <w:shd w:val="clear" w:color="auto" w:fill="C5E0B3" w:themeFill="accent6" w:themeFillTint="66"/>
          </w:tcPr>
          <w:p w14:paraId="305E5244" w14:textId="77777777" w:rsidR="00A962F0" w:rsidRPr="00A2700C" w:rsidRDefault="00A962F0" w:rsidP="00B06D26">
            <w:pPr>
              <w:rPr>
                <w:rFonts w:ascii="Verdana" w:hAnsi="Verdana" w:cs="Segoe UI Historic"/>
              </w:rPr>
            </w:pPr>
          </w:p>
        </w:tc>
        <w:tc>
          <w:tcPr>
            <w:tcW w:w="2811" w:type="dxa"/>
            <w:vMerge/>
            <w:shd w:val="clear" w:color="auto" w:fill="C5E0B3" w:themeFill="accent6" w:themeFillTint="66"/>
          </w:tcPr>
          <w:p w14:paraId="2D86C21C" w14:textId="77777777" w:rsidR="00A962F0" w:rsidRPr="00A2700C" w:rsidRDefault="00A962F0" w:rsidP="00B06D26">
            <w:pPr>
              <w:rPr>
                <w:rFonts w:ascii="Verdana" w:hAnsi="Verdana" w:cs="Segoe UI Historic"/>
              </w:rPr>
            </w:pPr>
          </w:p>
        </w:tc>
        <w:tc>
          <w:tcPr>
            <w:tcW w:w="2353" w:type="dxa"/>
            <w:vMerge/>
            <w:shd w:val="clear" w:color="auto" w:fill="C5E0B3" w:themeFill="accent6" w:themeFillTint="66"/>
          </w:tcPr>
          <w:p w14:paraId="25D189FC" w14:textId="77777777" w:rsidR="00A962F0" w:rsidRPr="00A2700C" w:rsidRDefault="00A962F0" w:rsidP="00B06D26">
            <w:pPr>
              <w:rPr>
                <w:rFonts w:ascii="Verdana" w:hAnsi="Verdana" w:cs="Segoe UI Historic"/>
              </w:rPr>
            </w:pPr>
          </w:p>
        </w:tc>
        <w:tc>
          <w:tcPr>
            <w:tcW w:w="2199" w:type="dxa"/>
            <w:vMerge/>
            <w:shd w:val="clear" w:color="auto" w:fill="C5E0B3" w:themeFill="accent6" w:themeFillTint="66"/>
          </w:tcPr>
          <w:p w14:paraId="72A74BE8" w14:textId="77777777" w:rsidR="00A962F0" w:rsidRPr="00A2700C" w:rsidRDefault="00A962F0" w:rsidP="00B06D26">
            <w:pPr>
              <w:rPr>
                <w:rFonts w:ascii="Verdana" w:hAnsi="Verdana" w:cs="Segoe UI Historic"/>
              </w:rPr>
            </w:pPr>
          </w:p>
        </w:tc>
        <w:tc>
          <w:tcPr>
            <w:tcW w:w="1846" w:type="dxa"/>
            <w:vMerge/>
            <w:shd w:val="clear" w:color="auto" w:fill="C5E0B3" w:themeFill="accent6" w:themeFillTint="66"/>
          </w:tcPr>
          <w:p w14:paraId="1717E870" w14:textId="77777777" w:rsidR="00A962F0" w:rsidRPr="00A2700C" w:rsidRDefault="00A962F0" w:rsidP="00B06D26">
            <w:pPr>
              <w:rPr>
                <w:rFonts w:ascii="Verdana" w:hAnsi="Verdana" w:cs="Segoe UI Historic"/>
              </w:rPr>
            </w:pPr>
          </w:p>
        </w:tc>
      </w:tr>
      <w:tr w:rsidR="00A962F0" w:rsidRPr="00A2700C" w14:paraId="36041C32" w14:textId="77777777" w:rsidTr="00B06D26">
        <w:trPr>
          <w:trHeight w:val="450"/>
        </w:trPr>
        <w:tc>
          <w:tcPr>
            <w:tcW w:w="1120" w:type="dxa"/>
            <w:vMerge/>
            <w:hideMark/>
          </w:tcPr>
          <w:p w14:paraId="36804272" w14:textId="77777777" w:rsidR="00A962F0" w:rsidRPr="00A2700C" w:rsidRDefault="00A962F0" w:rsidP="00B06D26">
            <w:pPr>
              <w:rPr>
                <w:rFonts w:ascii="Verdana" w:hAnsi="Verdana" w:cs="Segoe UI Historic"/>
              </w:rPr>
            </w:pPr>
          </w:p>
        </w:tc>
        <w:tc>
          <w:tcPr>
            <w:tcW w:w="2832" w:type="dxa"/>
            <w:hideMark/>
          </w:tcPr>
          <w:p w14:paraId="7181E79A"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Daily/ weekly/ Monthly. Time</w:t>
            </w:r>
          </w:p>
        </w:tc>
        <w:tc>
          <w:tcPr>
            <w:tcW w:w="1660" w:type="dxa"/>
            <w:hideMark/>
          </w:tcPr>
          <w:p w14:paraId="1F9EF722"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811" w:type="dxa"/>
            <w:hideMark/>
          </w:tcPr>
          <w:p w14:paraId="307B9451"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353" w:type="dxa"/>
            <w:hideMark/>
          </w:tcPr>
          <w:p w14:paraId="0FF5AD69"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199" w:type="dxa"/>
            <w:hideMark/>
          </w:tcPr>
          <w:p w14:paraId="5F0A61A5"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1846" w:type="dxa"/>
            <w:hideMark/>
          </w:tcPr>
          <w:p w14:paraId="2C50E23E"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0730211B" w14:textId="77777777" w:rsidTr="00B06D26">
        <w:trPr>
          <w:trHeight w:val="450"/>
        </w:trPr>
        <w:tc>
          <w:tcPr>
            <w:tcW w:w="1120" w:type="dxa"/>
            <w:vMerge/>
            <w:hideMark/>
          </w:tcPr>
          <w:p w14:paraId="56BA826E" w14:textId="77777777" w:rsidR="00A962F0" w:rsidRPr="00A2700C" w:rsidRDefault="00A962F0" w:rsidP="00B06D26">
            <w:pPr>
              <w:rPr>
                <w:rFonts w:ascii="Verdana" w:hAnsi="Verdana" w:cs="Segoe UI Historic"/>
              </w:rPr>
            </w:pPr>
          </w:p>
        </w:tc>
        <w:tc>
          <w:tcPr>
            <w:tcW w:w="2832" w:type="dxa"/>
            <w:vMerge w:val="restart"/>
            <w:hideMark/>
          </w:tcPr>
          <w:p w14:paraId="4C2A8EC0" w14:textId="77777777" w:rsidR="00A962F0" w:rsidRPr="00A2700C" w:rsidRDefault="00A962F0" w:rsidP="00B06D26">
            <w:pPr>
              <w:rPr>
                <w:rFonts w:ascii="Verdana" w:hAnsi="Verdana" w:cs="Segoe UI Historic"/>
              </w:rPr>
            </w:pPr>
            <w:r w:rsidRPr="00A2700C">
              <w:rPr>
                <w:rFonts w:ascii="Verdana" w:hAnsi="Verdana" w:cs="Segoe UI Historic"/>
              </w:rPr>
              <w:t>Conduct periodic transaction performance analysis and give feedback to enhance customer recruitment(Time) per week</w:t>
            </w:r>
          </w:p>
        </w:tc>
        <w:tc>
          <w:tcPr>
            <w:tcW w:w="1660" w:type="dxa"/>
            <w:vMerge w:val="restart"/>
            <w:hideMark/>
          </w:tcPr>
          <w:p w14:paraId="17B33EF5"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811" w:type="dxa"/>
            <w:vMerge w:val="restart"/>
            <w:hideMark/>
          </w:tcPr>
          <w:p w14:paraId="5283035C"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353" w:type="dxa"/>
            <w:vMerge w:val="restart"/>
            <w:hideMark/>
          </w:tcPr>
          <w:p w14:paraId="0724CFC5"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199" w:type="dxa"/>
            <w:vMerge w:val="restart"/>
            <w:hideMark/>
          </w:tcPr>
          <w:p w14:paraId="2A4368E6"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1846" w:type="dxa"/>
            <w:vMerge w:val="restart"/>
            <w:hideMark/>
          </w:tcPr>
          <w:p w14:paraId="771BF919"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12041F04" w14:textId="77777777" w:rsidTr="00B06D26">
        <w:trPr>
          <w:trHeight w:val="450"/>
        </w:trPr>
        <w:tc>
          <w:tcPr>
            <w:tcW w:w="1120" w:type="dxa"/>
            <w:vMerge/>
            <w:hideMark/>
          </w:tcPr>
          <w:p w14:paraId="5C72C75F" w14:textId="77777777" w:rsidR="00A962F0" w:rsidRPr="00A2700C" w:rsidRDefault="00A962F0" w:rsidP="00B06D26">
            <w:pPr>
              <w:rPr>
                <w:rFonts w:ascii="Verdana" w:hAnsi="Verdana" w:cs="Segoe UI Historic"/>
              </w:rPr>
            </w:pPr>
          </w:p>
        </w:tc>
        <w:tc>
          <w:tcPr>
            <w:tcW w:w="2832" w:type="dxa"/>
            <w:vMerge/>
            <w:hideMark/>
          </w:tcPr>
          <w:p w14:paraId="3A577B0D" w14:textId="77777777" w:rsidR="00A962F0" w:rsidRPr="00A2700C" w:rsidRDefault="00A962F0" w:rsidP="00B06D26">
            <w:pPr>
              <w:rPr>
                <w:rFonts w:ascii="Verdana" w:hAnsi="Verdana" w:cs="Segoe UI Historic"/>
              </w:rPr>
            </w:pPr>
          </w:p>
        </w:tc>
        <w:tc>
          <w:tcPr>
            <w:tcW w:w="1660" w:type="dxa"/>
            <w:vMerge/>
            <w:hideMark/>
          </w:tcPr>
          <w:p w14:paraId="49187F02" w14:textId="77777777" w:rsidR="00A962F0" w:rsidRPr="00A2700C" w:rsidRDefault="00A962F0" w:rsidP="00B06D26">
            <w:pPr>
              <w:rPr>
                <w:rFonts w:ascii="Verdana" w:hAnsi="Verdana" w:cs="Segoe UI Historic"/>
              </w:rPr>
            </w:pPr>
          </w:p>
        </w:tc>
        <w:tc>
          <w:tcPr>
            <w:tcW w:w="2811" w:type="dxa"/>
            <w:vMerge/>
            <w:hideMark/>
          </w:tcPr>
          <w:p w14:paraId="4BCD4F09" w14:textId="77777777" w:rsidR="00A962F0" w:rsidRPr="00A2700C" w:rsidRDefault="00A962F0" w:rsidP="00B06D26">
            <w:pPr>
              <w:rPr>
                <w:rFonts w:ascii="Verdana" w:hAnsi="Verdana" w:cs="Segoe UI Historic"/>
              </w:rPr>
            </w:pPr>
          </w:p>
        </w:tc>
        <w:tc>
          <w:tcPr>
            <w:tcW w:w="2353" w:type="dxa"/>
            <w:vMerge/>
            <w:hideMark/>
          </w:tcPr>
          <w:p w14:paraId="1E5DE7E9" w14:textId="77777777" w:rsidR="00A962F0" w:rsidRPr="00A2700C" w:rsidRDefault="00A962F0" w:rsidP="00B06D26">
            <w:pPr>
              <w:rPr>
                <w:rFonts w:ascii="Verdana" w:hAnsi="Verdana" w:cs="Segoe UI Historic"/>
              </w:rPr>
            </w:pPr>
          </w:p>
        </w:tc>
        <w:tc>
          <w:tcPr>
            <w:tcW w:w="2199" w:type="dxa"/>
            <w:vMerge/>
            <w:hideMark/>
          </w:tcPr>
          <w:p w14:paraId="13968EBE" w14:textId="77777777" w:rsidR="00A962F0" w:rsidRPr="00A2700C" w:rsidRDefault="00A962F0" w:rsidP="00B06D26">
            <w:pPr>
              <w:rPr>
                <w:rFonts w:ascii="Verdana" w:hAnsi="Verdana" w:cs="Segoe UI Historic"/>
              </w:rPr>
            </w:pPr>
          </w:p>
        </w:tc>
        <w:tc>
          <w:tcPr>
            <w:tcW w:w="1846" w:type="dxa"/>
            <w:vMerge/>
            <w:hideMark/>
          </w:tcPr>
          <w:p w14:paraId="11EED23D" w14:textId="77777777" w:rsidR="00A962F0" w:rsidRPr="00A2700C" w:rsidRDefault="00A962F0" w:rsidP="00B06D26">
            <w:pPr>
              <w:rPr>
                <w:rFonts w:ascii="Verdana" w:hAnsi="Verdana" w:cs="Segoe UI Historic"/>
              </w:rPr>
            </w:pPr>
          </w:p>
        </w:tc>
      </w:tr>
      <w:tr w:rsidR="00A962F0" w:rsidRPr="00A2700C" w14:paraId="5902C8C1" w14:textId="77777777" w:rsidTr="00B06D26">
        <w:trPr>
          <w:trHeight w:val="615"/>
        </w:trPr>
        <w:tc>
          <w:tcPr>
            <w:tcW w:w="1120" w:type="dxa"/>
            <w:vMerge/>
          </w:tcPr>
          <w:p w14:paraId="4326A06A" w14:textId="77777777" w:rsidR="00A962F0" w:rsidRPr="00A2700C" w:rsidRDefault="00A962F0" w:rsidP="00B06D26">
            <w:pPr>
              <w:rPr>
                <w:rFonts w:ascii="Verdana" w:hAnsi="Verdana" w:cs="Segoe UI Historic"/>
              </w:rPr>
            </w:pPr>
          </w:p>
        </w:tc>
        <w:tc>
          <w:tcPr>
            <w:tcW w:w="2832" w:type="dxa"/>
            <w:vMerge/>
          </w:tcPr>
          <w:p w14:paraId="3BE4D2AF" w14:textId="77777777" w:rsidR="00A962F0" w:rsidRPr="00A2700C" w:rsidRDefault="00A962F0" w:rsidP="00B06D26">
            <w:pPr>
              <w:rPr>
                <w:rFonts w:ascii="Verdana" w:hAnsi="Verdana" w:cs="Segoe UI Historic"/>
              </w:rPr>
            </w:pPr>
          </w:p>
        </w:tc>
        <w:tc>
          <w:tcPr>
            <w:tcW w:w="1660" w:type="dxa"/>
            <w:vMerge/>
          </w:tcPr>
          <w:p w14:paraId="547344B0" w14:textId="77777777" w:rsidR="00A962F0" w:rsidRPr="00A2700C" w:rsidRDefault="00A962F0" w:rsidP="00B06D26">
            <w:pPr>
              <w:rPr>
                <w:rFonts w:ascii="Verdana" w:hAnsi="Verdana" w:cs="Segoe UI Historic"/>
              </w:rPr>
            </w:pPr>
          </w:p>
        </w:tc>
        <w:tc>
          <w:tcPr>
            <w:tcW w:w="2811" w:type="dxa"/>
            <w:vMerge/>
          </w:tcPr>
          <w:p w14:paraId="651EE7DB" w14:textId="77777777" w:rsidR="00A962F0" w:rsidRPr="00A2700C" w:rsidRDefault="00A962F0" w:rsidP="00B06D26">
            <w:pPr>
              <w:rPr>
                <w:rFonts w:ascii="Verdana" w:hAnsi="Verdana" w:cs="Segoe UI Historic"/>
              </w:rPr>
            </w:pPr>
          </w:p>
        </w:tc>
        <w:tc>
          <w:tcPr>
            <w:tcW w:w="2353" w:type="dxa"/>
            <w:vMerge/>
          </w:tcPr>
          <w:p w14:paraId="6DB1A72E" w14:textId="77777777" w:rsidR="00A962F0" w:rsidRPr="00A2700C" w:rsidRDefault="00A962F0" w:rsidP="00B06D26">
            <w:pPr>
              <w:rPr>
                <w:rFonts w:ascii="Verdana" w:hAnsi="Verdana" w:cs="Segoe UI Historic"/>
              </w:rPr>
            </w:pPr>
          </w:p>
        </w:tc>
        <w:tc>
          <w:tcPr>
            <w:tcW w:w="2199" w:type="dxa"/>
            <w:vMerge/>
          </w:tcPr>
          <w:p w14:paraId="53677BC2" w14:textId="77777777" w:rsidR="00A962F0" w:rsidRPr="00A2700C" w:rsidRDefault="00A962F0" w:rsidP="00B06D26">
            <w:pPr>
              <w:rPr>
                <w:rFonts w:ascii="Verdana" w:hAnsi="Verdana" w:cs="Segoe UI Historic"/>
              </w:rPr>
            </w:pPr>
          </w:p>
        </w:tc>
        <w:tc>
          <w:tcPr>
            <w:tcW w:w="1846" w:type="dxa"/>
            <w:vMerge/>
          </w:tcPr>
          <w:p w14:paraId="4403989E" w14:textId="77777777" w:rsidR="00A962F0" w:rsidRPr="00A2700C" w:rsidRDefault="00A962F0" w:rsidP="00B06D26">
            <w:pPr>
              <w:rPr>
                <w:rFonts w:ascii="Verdana" w:hAnsi="Verdana" w:cs="Segoe UI Historic"/>
              </w:rPr>
            </w:pPr>
          </w:p>
        </w:tc>
      </w:tr>
      <w:tr w:rsidR="00A962F0" w:rsidRPr="00A2700C" w14:paraId="1DB1EC01" w14:textId="77777777" w:rsidTr="00B06D26">
        <w:trPr>
          <w:trHeight w:val="319"/>
        </w:trPr>
        <w:tc>
          <w:tcPr>
            <w:tcW w:w="1120" w:type="dxa"/>
            <w:vMerge/>
          </w:tcPr>
          <w:p w14:paraId="5ADC6868" w14:textId="77777777" w:rsidR="00A962F0" w:rsidRPr="00A2700C" w:rsidRDefault="00A962F0" w:rsidP="00B06D26">
            <w:pPr>
              <w:rPr>
                <w:rFonts w:ascii="Verdana" w:hAnsi="Verdana" w:cs="Segoe UI Historic"/>
              </w:rPr>
            </w:pPr>
          </w:p>
        </w:tc>
        <w:tc>
          <w:tcPr>
            <w:tcW w:w="2832" w:type="dxa"/>
            <w:vMerge w:val="restart"/>
          </w:tcPr>
          <w:p w14:paraId="549E44E2"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quarterly. Time</w:t>
            </w:r>
          </w:p>
        </w:tc>
        <w:tc>
          <w:tcPr>
            <w:tcW w:w="1660" w:type="dxa"/>
            <w:vMerge w:val="restart"/>
          </w:tcPr>
          <w:p w14:paraId="56C5698B"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811" w:type="dxa"/>
            <w:vMerge w:val="restart"/>
          </w:tcPr>
          <w:p w14:paraId="6E6ED25C"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353" w:type="dxa"/>
            <w:vMerge w:val="restart"/>
          </w:tcPr>
          <w:p w14:paraId="2C88FD99"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199" w:type="dxa"/>
            <w:vMerge w:val="restart"/>
          </w:tcPr>
          <w:p w14:paraId="1E7598E5"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1846" w:type="dxa"/>
            <w:vMerge w:val="restart"/>
          </w:tcPr>
          <w:p w14:paraId="20775984"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7083FF34" w14:textId="77777777" w:rsidTr="00B06D26">
        <w:trPr>
          <w:trHeight w:val="450"/>
        </w:trPr>
        <w:tc>
          <w:tcPr>
            <w:tcW w:w="1120" w:type="dxa"/>
            <w:vMerge/>
            <w:hideMark/>
          </w:tcPr>
          <w:p w14:paraId="4DB7AE0A" w14:textId="77777777" w:rsidR="00A962F0" w:rsidRPr="00A2700C" w:rsidRDefault="00A962F0" w:rsidP="00B06D26">
            <w:pPr>
              <w:rPr>
                <w:rFonts w:ascii="Verdana" w:hAnsi="Verdana" w:cs="Segoe UI Historic"/>
              </w:rPr>
            </w:pPr>
          </w:p>
        </w:tc>
        <w:tc>
          <w:tcPr>
            <w:tcW w:w="2832" w:type="dxa"/>
            <w:vMerge/>
          </w:tcPr>
          <w:p w14:paraId="1A9CA102" w14:textId="77777777" w:rsidR="00A962F0" w:rsidRPr="00A2700C" w:rsidRDefault="00A962F0" w:rsidP="00B06D26">
            <w:pPr>
              <w:rPr>
                <w:rFonts w:ascii="Verdana" w:hAnsi="Verdana" w:cs="Segoe UI Historic"/>
              </w:rPr>
            </w:pPr>
          </w:p>
        </w:tc>
        <w:tc>
          <w:tcPr>
            <w:tcW w:w="1660" w:type="dxa"/>
            <w:vMerge/>
          </w:tcPr>
          <w:p w14:paraId="05D9885F" w14:textId="77777777" w:rsidR="00A962F0" w:rsidRPr="00A2700C" w:rsidRDefault="00A962F0" w:rsidP="00B06D26">
            <w:pPr>
              <w:rPr>
                <w:rFonts w:ascii="Verdana" w:hAnsi="Verdana" w:cs="Segoe UI Historic"/>
              </w:rPr>
            </w:pPr>
          </w:p>
        </w:tc>
        <w:tc>
          <w:tcPr>
            <w:tcW w:w="2811" w:type="dxa"/>
            <w:vMerge/>
          </w:tcPr>
          <w:p w14:paraId="0551524C" w14:textId="77777777" w:rsidR="00A962F0" w:rsidRPr="00A2700C" w:rsidRDefault="00A962F0" w:rsidP="00B06D26">
            <w:pPr>
              <w:rPr>
                <w:rFonts w:ascii="Verdana" w:hAnsi="Verdana" w:cs="Segoe UI Historic"/>
              </w:rPr>
            </w:pPr>
          </w:p>
        </w:tc>
        <w:tc>
          <w:tcPr>
            <w:tcW w:w="2353" w:type="dxa"/>
            <w:vMerge/>
          </w:tcPr>
          <w:p w14:paraId="1BCEE06A" w14:textId="77777777" w:rsidR="00A962F0" w:rsidRPr="00A2700C" w:rsidRDefault="00A962F0" w:rsidP="00B06D26">
            <w:pPr>
              <w:rPr>
                <w:rFonts w:ascii="Verdana" w:hAnsi="Verdana" w:cs="Segoe UI Historic"/>
              </w:rPr>
            </w:pPr>
          </w:p>
        </w:tc>
        <w:tc>
          <w:tcPr>
            <w:tcW w:w="2199" w:type="dxa"/>
            <w:vMerge/>
          </w:tcPr>
          <w:p w14:paraId="6A83FBD3" w14:textId="77777777" w:rsidR="00A962F0" w:rsidRPr="00A2700C" w:rsidRDefault="00A962F0" w:rsidP="00B06D26">
            <w:pPr>
              <w:rPr>
                <w:rFonts w:ascii="Verdana" w:hAnsi="Verdana" w:cs="Segoe UI Historic"/>
              </w:rPr>
            </w:pPr>
          </w:p>
        </w:tc>
        <w:tc>
          <w:tcPr>
            <w:tcW w:w="1846" w:type="dxa"/>
            <w:vMerge/>
          </w:tcPr>
          <w:p w14:paraId="6460CC21" w14:textId="77777777" w:rsidR="00A962F0" w:rsidRPr="00A2700C" w:rsidRDefault="00A962F0" w:rsidP="00B06D26">
            <w:pPr>
              <w:rPr>
                <w:rFonts w:ascii="Verdana" w:hAnsi="Verdana" w:cs="Segoe UI Historic"/>
              </w:rPr>
            </w:pPr>
          </w:p>
        </w:tc>
      </w:tr>
      <w:tr w:rsidR="00A962F0" w:rsidRPr="00A2700C" w14:paraId="68B001FB" w14:textId="77777777" w:rsidTr="00B06D26">
        <w:trPr>
          <w:trHeight w:val="620"/>
        </w:trPr>
        <w:tc>
          <w:tcPr>
            <w:tcW w:w="1120" w:type="dxa"/>
            <w:vMerge/>
          </w:tcPr>
          <w:p w14:paraId="12E25957" w14:textId="77777777" w:rsidR="00A962F0" w:rsidRPr="00A2700C" w:rsidRDefault="00A962F0" w:rsidP="00B06D26">
            <w:pPr>
              <w:rPr>
                <w:rFonts w:ascii="Verdana" w:hAnsi="Verdana" w:cs="Segoe UI Historic"/>
              </w:rPr>
            </w:pPr>
          </w:p>
        </w:tc>
        <w:tc>
          <w:tcPr>
            <w:tcW w:w="2832" w:type="dxa"/>
          </w:tcPr>
          <w:p w14:paraId="108A245E" w14:textId="77777777" w:rsidR="00A962F0" w:rsidRPr="00A2700C" w:rsidRDefault="00A962F0" w:rsidP="00B06D26">
            <w:pPr>
              <w:rPr>
                <w:rFonts w:ascii="Verdana" w:hAnsi="Verdana" w:cs="Segoe UI Historic"/>
              </w:rPr>
            </w:pPr>
            <w:r w:rsidRPr="00A2700C">
              <w:rPr>
                <w:rFonts w:ascii="Verdana" w:hAnsi="Verdana" w:cs="Segoe UI Historic"/>
              </w:rPr>
              <w:t>Periodically visit and support third parties regularly to enhance the transaction per quarter</w:t>
            </w:r>
          </w:p>
        </w:tc>
        <w:tc>
          <w:tcPr>
            <w:tcW w:w="1660" w:type="dxa"/>
          </w:tcPr>
          <w:p w14:paraId="1EA1E1BF"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greater than  or equal 150%</w:t>
            </w:r>
          </w:p>
        </w:tc>
        <w:tc>
          <w:tcPr>
            <w:tcW w:w="2811" w:type="dxa"/>
          </w:tcPr>
          <w:p w14:paraId="435E2DAF"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125%-149.9%</w:t>
            </w:r>
          </w:p>
        </w:tc>
        <w:tc>
          <w:tcPr>
            <w:tcW w:w="2353" w:type="dxa"/>
          </w:tcPr>
          <w:p w14:paraId="0F0B6F7D"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100%-124.9.9%</w:t>
            </w:r>
          </w:p>
        </w:tc>
        <w:tc>
          <w:tcPr>
            <w:tcW w:w="2199" w:type="dxa"/>
          </w:tcPr>
          <w:p w14:paraId="44C0CAE1"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65%-99.9%</w:t>
            </w:r>
          </w:p>
        </w:tc>
        <w:tc>
          <w:tcPr>
            <w:tcW w:w="1846" w:type="dxa"/>
          </w:tcPr>
          <w:p w14:paraId="3333E39E"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less than 65%</w:t>
            </w:r>
          </w:p>
        </w:tc>
      </w:tr>
      <w:tr w:rsidR="00A962F0" w:rsidRPr="00A2700C" w14:paraId="4EE352E2" w14:textId="77777777" w:rsidTr="00B06D26">
        <w:trPr>
          <w:trHeight w:val="620"/>
        </w:trPr>
        <w:tc>
          <w:tcPr>
            <w:tcW w:w="1120" w:type="dxa"/>
          </w:tcPr>
          <w:p w14:paraId="4348F55E" w14:textId="77777777" w:rsidR="00A962F0" w:rsidRPr="00A2700C" w:rsidRDefault="00A962F0" w:rsidP="00B06D26">
            <w:pPr>
              <w:rPr>
                <w:rFonts w:ascii="Verdana" w:hAnsi="Verdana" w:cs="Segoe UI Historic"/>
              </w:rPr>
            </w:pPr>
          </w:p>
        </w:tc>
        <w:tc>
          <w:tcPr>
            <w:tcW w:w="2832" w:type="dxa"/>
            <w:vAlign w:val="center"/>
          </w:tcPr>
          <w:p w14:paraId="60F9E24D" w14:textId="77777777" w:rsidR="00A962F0" w:rsidRPr="00A2700C" w:rsidRDefault="00A962F0" w:rsidP="00B06D26">
            <w:pPr>
              <w:rPr>
                <w:rFonts w:ascii="Verdana" w:hAnsi="Verdana" w:cs="Segoe UI Historic"/>
              </w:rPr>
            </w:pPr>
            <w:r w:rsidRPr="00A2700C">
              <w:rPr>
                <w:rFonts w:ascii="Verdana" w:hAnsi="Verdana" w:cs="Segoe UI Historic"/>
              </w:rPr>
              <w:t>Increase Active MB user</w:t>
            </w:r>
          </w:p>
        </w:tc>
        <w:tc>
          <w:tcPr>
            <w:tcW w:w="1660" w:type="dxa"/>
          </w:tcPr>
          <w:p w14:paraId="6D6B84ED"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2811" w:type="dxa"/>
          </w:tcPr>
          <w:p w14:paraId="50D779F3"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2353" w:type="dxa"/>
          </w:tcPr>
          <w:p w14:paraId="756E30D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2199" w:type="dxa"/>
          </w:tcPr>
          <w:p w14:paraId="1F55D3C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1846" w:type="dxa"/>
          </w:tcPr>
          <w:p w14:paraId="3AAB0B75"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bl>
    <w:p w14:paraId="01EF779B"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for monthly, 12 for weekly per quarter &amp; 1 for quarter. </w:t>
      </w:r>
    </w:p>
    <w:p w14:paraId="5ACC1E11" w14:textId="77777777" w:rsidR="00A962F0" w:rsidRPr="00A2700C" w:rsidRDefault="00A962F0" w:rsidP="00B06D26">
      <w:pPr>
        <w:rPr>
          <w:rFonts w:ascii="Verdana" w:hAnsi="Verdana" w:cs="Segoe UI Historic"/>
          <w:i/>
          <w:lang w:eastAsia="en-GB"/>
        </w:rPr>
      </w:pPr>
    </w:p>
    <w:p w14:paraId="63AA6B2F" w14:textId="77777777" w:rsidR="00A962F0" w:rsidRPr="00A2700C" w:rsidRDefault="00A962F0" w:rsidP="00B06D26">
      <w:pPr>
        <w:rPr>
          <w:rFonts w:ascii="Verdana" w:hAnsi="Verdana" w:cs="Segoe UI Historic"/>
          <w:i/>
          <w:lang w:eastAsia="en-GB"/>
        </w:rPr>
      </w:pPr>
    </w:p>
    <w:p w14:paraId="1BDEE855" w14:textId="5BE138FD" w:rsidR="00A962F0" w:rsidRPr="006D0E50"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49" w:name="_Toc209460769"/>
      <w:r w:rsidRPr="006D0E50">
        <w:rPr>
          <w:rFonts w:ascii="Verdana" w:eastAsia="Times New Roman" w:hAnsi="Verdana" w:cs="Segoe UI Historic"/>
          <w:b/>
          <w:bCs/>
          <w:highlight w:val="cyan"/>
          <w:lang w:eastAsia="en-GB"/>
        </w:rPr>
        <w:t>Internet Banking Business -Unit Manager's Goals &amp; Targets</w:t>
      </w:r>
      <w:bookmarkEnd w:id="49"/>
      <w:r w:rsidR="006608AE" w:rsidRPr="006D0E50">
        <w:rPr>
          <w:rFonts w:ascii="Verdana" w:eastAsia="Times New Roman" w:hAnsi="Verdana" w:cs="Segoe UI Historic"/>
          <w:b/>
          <w:bCs/>
          <w:highlight w:val="cyan"/>
          <w:lang w:eastAsia="en-GB"/>
        </w:rPr>
        <w:t xml:space="preserve"> DB0010</w:t>
      </w:r>
    </w:p>
    <w:tbl>
      <w:tblPr>
        <w:tblW w:w="15005" w:type="dxa"/>
        <w:tblCellMar>
          <w:left w:w="0" w:type="dxa"/>
          <w:right w:w="0" w:type="dxa"/>
        </w:tblCellMar>
        <w:tblLook w:val="04A0" w:firstRow="1" w:lastRow="0" w:firstColumn="1" w:lastColumn="0" w:noHBand="0" w:noVBand="1"/>
      </w:tblPr>
      <w:tblGrid>
        <w:gridCol w:w="1375"/>
        <w:gridCol w:w="4554"/>
        <w:gridCol w:w="3825"/>
        <w:gridCol w:w="2552"/>
        <w:gridCol w:w="1457"/>
        <w:gridCol w:w="1242"/>
      </w:tblGrid>
      <w:tr w:rsidR="00A962F0" w:rsidRPr="00A2700C" w14:paraId="506DBE3B" w14:textId="77777777" w:rsidTr="00A83E9B">
        <w:trPr>
          <w:trHeight w:val="307"/>
        </w:trPr>
        <w:tc>
          <w:tcPr>
            <w:tcW w:w="1375"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5183BAD4"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Job Position</w:t>
            </w:r>
          </w:p>
        </w:tc>
        <w:tc>
          <w:tcPr>
            <w:tcW w:w="45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45A32876"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Goal</w:t>
            </w:r>
          </w:p>
        </w:tc>
        <w:tc>
          <w:tcPr>
            <w:tcW w:w="3825"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1F5421B8"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Measure</w:t>
            </w:r>
          </w:p>
        </w:tc>
        <w:tc>
          <w:tcPr>
            <w:tcW w:w="2552"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799E4411"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Target</w:t>
            </w:r>
          </w:p>
        </w:tc>
        <w:tc>
          <w:tcPr>
            <w:tcW w:w="1457"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47A6312B"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Weight (%)</w:t>
            </w:r>
          </w:p>
        </w:tc>
        <w:tc>
          <w:tcPr>
            <w:tcW w:w="1242"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36" w:type="dxa"/>
              <w:bottom w:w="0" w:type="dxa"/>
              <w:right w:w="36" w:type="dxa"/>
            </w:tcMar>
            <w:hideMark/>
          </w:tcPr>
          <w:p w14:paraId="4DB9152A"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Category</w:t>
            </w:r>
          </w:p>
        </w:tc>
      </w:tr>
      <w:tr w:rsidR="00A962F0" w:rsidRPr="00A2700C" w14:paraId="17253789" w14:textId="77777777" w:rsidTr="00B06D26">
        <w:trPr>
          <w:trHeight w:val="780"/>
        </w:trPr>
        <w:tc>
          <w:tcPr>
            <w:tcW w:w="1375"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extDirection w:val="btLr"/>
            <w:hideMark/>
          </w:tcPr>
          <w:p w14:paraId="1D27AC56"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Internet Banking Business Unit Manager</w:t>
            </w: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60B1CF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 Achieve team's Critical target</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4363BCC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Various Team performance against Director's goals</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644EC25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70% of Director’s target</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C8344F9"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70</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2F9E079"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Major critical</w:t>
            </w:r>
          </w:p>
        </w:tc>
      </w:tr>
      <w:tr w:rsidR="00A962F0" w:rsidRPr="00A2700C" w14:paraId="5DF8243F" w14:textId="77777777" w:rsidTr="00B06D26">
        <w:trPr>
          <w:trHeight w:val="46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9D03161"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30308F8"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 Increase non-interest income</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67BC471"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52C25A8"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As per against quarter action plan 100%</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9AD423A"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5</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6D25448"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Can Exceed </w:t>
            </w:r>
          </w:p>
        </w:tc>
      </w:tr>
      <w:tr w:rsidR="00A962F0" w:rsidRPr="00A2700C" w14:paraId="5113602B" w14:textId="77777777" w:rsidTr="00B06D26">
        <w:trPr>
          <w:trHeight w:val="62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39379C7"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BB3888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Improve Regulatory Compliance &amp; customer protection </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18A917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4BFA7E6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minimum standards &amp; 100% compliance</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63D12EC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6AFB986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Not Exceed</w:t>
            </w:r>
          </w:p>
        </w:tc>
      </w:tr>
      <w:tr w:rsidR="00A962F0" w:rsidRPr="00A2700C" w14:paraId="37EDE31A" w14:textId="77777777" w:rsidTr="00B06D26">
        <w:trPr>
          <w:trHeight w:val="622"/>
        </w:trPr>
        <w:tc>
          <w:tcPr>
            <w:tcW w:w="0" w:type="auto"/>
            <w:vMerge/>
            <w:tcBorders>
              <w:top w:val="single" w:sz="8" w:space="0" w:color="000000"/>
              <w:left w:val="single" w:sz="8" w:space="0" w:color="000000"/>
              <w:bottom w:val="single" w:sz="8" w:space="0" w:color="000000"/>
              <w:right w:val="single" w:sz="8" w:space="0" w:color="000000"/>
            </w:tcBorders>
            <w:vAlign w:val="center"/>
          </w:tcPr>
          <w:p w14:paraId="6F5D320D"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6556142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Customer satisfaction score  </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3250310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Score on the mobile banking products</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4976967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min. standard of 80%</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6578204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4C7B796B" w14:textId="77777777" w:rsidR="00A962F0" w:rsidRPr="00A2700C" w:rsidRDefault="00A962F0" w:rsidP="00B06D26">
            <w:pPr>
              <w:rPr>
                <w:rFonts w:ascii="Verdana" w:hAnsi="Verdana" w:cs="Segoe UI Historic"/>
                <w:lang w:eastAsia="en-GB"/>
              </w:rPr>
            </w:pPr>
          </w:p>
        </w:tc>
      </w:tr>
      <w:tr w:rsidR="00A962F0" w:rsidRPr="00A2700C" w14:paraId="6852B5A5" w14:textId="77777777" w:rsidTr="00B06D26">
        <w:trPr>
          <w:trHeight w:val="622"/>
        </w:trPr>
        <w:tc>
          <w:tcPr>
            <w:tcW w:w="0" w:type="auto"/>
            <w:vMerge/>
            <w:tcBorders>
              <w:top w:val="single" w:sz="8" w:space="0" w:color="000000"/>
              <w:left w:val="single" w:sz="8" w:space="0" w:color="000000"/>
              <w:bottom w:val="single" w:sz="8" w:space="0" w:color="000000"/>
              <w:right w:val="single" w:sz="8" w:space="0" w:color="000000"/>
            </w:tcBorders>
            <w:vAlign w:val="center"/>
          </w:tcPr>
          <w:p w14:paraId="3C2E1F22"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506D282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Increase Internet Banking transaction volume</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06AA40F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4C8B845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quarter action plan of 100%</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1F620A4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2</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tcPr>
          <w:p w14:paraId="0F311080" w14:textId="77777777" w:rsidR="00A962F0" w:rsidRPr="00A2700C" w:rsidRDefault="00A962F0" w:rsidP="00B06D26">
            <w:pPr>
              <w:rPr>
                <w:rFonts w:ascii="Verdana" w:hAnsi="Verdana" w:cs="Segoe UI Historic"/>
                <w:lang w:eastAsia="en-GB"/>
              </w:rPr>
            </w:pPr>
          </w:p>
        </w:tc>
      </w:tr>
      <w:tr w:rsidR="00A962F0" w:rsidRPr="00A2700C" w14:paraId="52A51D39" w14:textId="77777777" w:rsidTr="00B06D26">
        <w:trPr>
          <w:trHeight w:val="47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0F6F28"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32820CF"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Implement new Internet banking  functionalities</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57F5F6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Number </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27C6AE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the quarter action plan of 1 new feature</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A1D1FDD"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3</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4A5C513B"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w:t>
            </w:r>
          </w:p>
        </w:tc>
      </w:tr>
      <w:tr w:rsidR="00A962F0" w:rsidRPr="00A2700C" w14:paraId="55B10A5F" w14:textId="77777777" w:rsidTr="00B06D26">
        <w:trPr>
          <w:trHeight w:val="549"/>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5EF6EA"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D33355E" w14:textId="77777777" w:rsidR="00A962F0" w:rsidRPr="00A2700C" w:rsidRDefault="00A962F0" w:rsidP="00B06D26">
            <w:pPr>
              <w:rPr>
                <w:rFonts w:ascii="Verdana" w:hAnsi="Verdana" w:cs="Segoe UI Historic"/>
                <w:lang w:eastAsia="en-GB"/>
              </w:rPr>
            </w:pPr>
            <w:r w:rsidRPr="00A2700C">
              <w:rPr>
                <w:rFonts w:ascii="Verdana" w:hAnsi="Verdana" w:cs="Segoe UI Historic"/>
                <w:kern w:val="24"/>
                <w:lang w:val="en-US"/>
              </w:rPr>
              <w:t>Increase the number of active IB  user</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0932022"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274468AF"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As per quarter action plan of 100% </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670BB20"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15</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2DC7666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w:t>
            </w:r>
          </w:p>
        </w:tc>
      </w:tr>
      <w:tr w:rsidR="00A962F0" w:rsidRPr="00A2700C" w14:paraId="50B46227" w14:textId="77777777" w:rsidTr="00B06D26">
        <w:trPr>
          <w:trHeight w:val="62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E7CB80"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6E76955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rPr>
              <w:t>Integrate with potential Corporate partners</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64CDC89"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percentage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DB5662F"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As per quarter action plan of 100%</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131E00EE"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2</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01165480"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w:t>
            </w:r>
          </w:p>
        </w:tc>
      </w:tr>
      <w:tr w:rsidR="00A962F0" w:rsidRPr="00A2700C" w14:paraId="6A79A469" w14:textId="77777777" w:rsidTr="00B06D26">
        <w:trPr>
          <w:trHeight w:val="71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3266017" w14:textId="77777777" w:rsidR="00A962F0" w:rsidRPr="00A2700C" w:rsidRDefault="00A962F0" w:rsidP="00B06D26">
            <w:pPr>
              <w:rPr>
                <w:rFonts w:ascii="Verdana" w:hAnsi="Verdana" w:cs="Segoe UI Historic"/>
                <w:lang w:eastAsia="en-GB"/>
              </w:rPr>
            </w:pPr>
          </w:p>
        </w:tc>
        <w:tc>
          <w:tcPr>
            <w:tcW w:w="4554"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62412334"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Ensure Timely Document Review &amp; Endorsement</w:t>
            </w:r>
          </w:p>
        </w:tc>
        <w:tc>
          <w:tcPr>
            <w:tcW w:w="382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7F05B5A"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Average review time</w:t>
            </w: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AED8740"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xml:space="preserve">Take action </w:t>
            </w:r>
            <w:r w:rsidRPr="00A2700C">
              <w:rPr>
                <w:rFonts w:ascii="Verdana" w:hAnsi="Verdana" w:cs="Arial"/>
                <w:lang w:eastAsia="en-GB"/>
              </w:rPr>
              <w:t>≤</w:t>
            </w:r>
            <w:r w:rsidRPr="00A2700C">
              <w:rPr>
                <w:rFonts w:ascii="Verdana" w:hAnsi="Verdana" w:cs="Segoe UI Historic"/>
                <w:lang w:val="en-US" w:eastAsia="en-GB"/>
              </w:rPr>
              <w:t>1 days after receiving from officers</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656A9051"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1</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442F6D1C"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Can Exceeded</w:t>
            </w:r>
          </w:p>
        </w:tc>
      </w:tr>
      <w:tr w:rsidR="00A962F0" w:rsidRPr="00A2700C" w14:paraId="6CFFD59A" w14:textId="77777777" w:rsidTr="00B06D26">
        <w:trPr>
          <w:trHeight w:val="235"/>
        </w:trPr>
        <w:tc>
          <w:tcPr>
            <w:tcW w:w="1375"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57A536CC" w14:textId="77777777" w:rsidR="00A962F0" w:rsidRPr="00A2700C" w:rsidRDefault="00A962F0" w:rsidP="00B06D26">
            <w:pPr>
              <w:rPr>
                <w:rFonts w:ascii="Verdana" w:hAnsi="Verdana" w:cs="Segoe UI Historic"/>
                <w:lang w:eastAsia="en-GB"/>
              </w:rPr>
            </w:pPr>
          </w:p>
        </w:tc>
        <w:tc>
          <w:tcPr>
            <w:tcW w:w="1093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834041A"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Total</w:t>
            </w:r>
          </w:p>
        </w:tc>
        <w:tc>
          <w:tcPr>
            <w:tcW w:w="1457"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7E8E4B08"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100</w:t>
            </w:r>
          </w:p>
        </w:tc>
        <w:tc>
          <w:tcPr>
            <w:tcW w:w="1242" w:type="dxa"/>
            <w:tcBorders>
              <w:top w:val="single" w:sz="8" w:space="0" w:color="000000"/>
              <w:left w:val="single" w:sz="8" w:space="0" w:color="000000"/>
              <w:bottom w:val="single" w:sz="8" w:space="0" w:color="000000"/>
              <w:right w:val="single" w:sz="8" w:space="0" w:color="000000"/>
            </w:tcBorders>
            <w:shd w:val="clear" w:color="auto" w:fill="auto"/>
            <w:tcMar>
              <w:top w:w="15" w:type="dxa"/>
              <w:left w:w="36" w:type="dxa"/>
              <w:bottom w:w="0" w:type="dxa"/>
              <w:right w:w="36" w:type="dxa"/>
            </w:tcMar>
            <w:hideMark/>
          </w:tcPr>
          <w:p w14:paraId="33E18032"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 </w:t>
            </w:r>
          </w:p>
        </w:tc>
      </w:tr>
    </w:tbl>
    <w:p w14:paraId="2DB2742D" w14:textId="77777777" w:rsidR="00A962F0" w:rsidRPr="00A2700C" w:rsidRDefault="00A962F0" w:rsidP="00B06D26">
      <w:pPr>
        <w:pStyle w:val="ListParagraph"/>
        <w:numPr>
          <w:ilvl w:val="1"/>
          <w:numId w:val="1"/>
        </w:numPr>
        <w:spacing w:before="100" w:beforeAutospacing="1" w:after="100" w:afterAutospacing="1" w:line="240" w:lineRule="auto"/>
        <w:jc w:val="both"/>
        <w:outlineLvl w:val="2"/>
        <w:rPr>
          <w:rFonts w:ascii="Verdana" w:eastAsia="Times New Roman" w:hAnsi="Verdana" w:cs="Segoe UI Historic"/>
          <w:b/>
          <w:bCs/>
          <w:lang w:eastAsia="en-GB"/>
        </w:rPr>
      </w:pPr>
      <w:bookmarkStart w:id="50" w:name="_Toc209460770"/>
      <w:r w:rsidRPr="00A2700C">
        <w:rPr>
          <w:rFonts w:ascii="Verdana" w:eastAsia="Times New Roman" w:hAnsi="Verdana" w:cs="Segoe UI Historic"/>
          <w:b/>
          <w:bCs/>
          <w:lang w:eastAsia="en-GB"/>
        </w:rPr>
        <w:t>Internet Banking Business Unit Manager's Appraisal Parameters</w:t>
      </w:r>
      <w:bookmarkEnd w:id="50"/>
    </w:p>
    <w:tbl>
      <w:tblPr>
        <w:tblW w:w="15084" w:type="dxa"/>
        <w:tblCellMar>
          <w:left w:w="0" w:type="dxa"/>
          <w:right w:w="0" w:type="dxa"/>
        </w:tblCellMar>
        <w:tblLook w:val="04A0" w:firstRow="1" w:lastRow="0" w:firstColumn="1" w:lastColumn="0" w:noHBand="0" w:noVBand="1"/>
      </w:tblPr>
      <w:tblGrid>
        <w:gridCol w:w="1186"/>
        <w:gridCol w:w="3123"/>
        <w:gridCol w:w="2154"/>
        <w:gridCol w:w="2154"/>
        <w:gridCol w:w="2154"/>
        <w:gridCol w:w="2154"/>
        <w:gridCol w:w="2159"/>
      </w:tblGrid>
      <w:tr w:rsidR="00A962F0" w:rsidRPr="00A2700C" w14:paraId="2E2DF67D" w14:textId="77777777" w:rsidTr="00A83E9B">
        <w:trPr>
          <w:trHeight w:val="236"/>
        </w:trPr>
        <w:tc>
          <w:tcPr>
            <w:tcW w:w="1186"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21FA64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w:t>
            </w:r>
          </w:p>
        </w:tc>
        <w:tc>
          <w:tcPr>
            <w:tcW w:w="13898" w:type="dxa"/>
            <w:gridSpan w:val="6"/>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033BF4E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Cannot Exceed</w:t>
            </w:r>
          </w:p>
        </w:tc>
      </w:tr>
      <w:tr w:rsidR="00A962F0" w:rsidRPr="00A2700C" w14:paraId="7B19F425" w14:textId="77777777" w:rsidTr="00A83E9B">
        <w:trPr>
          <w:trHeight w:val="281"/>
        </w:trPr>
        <w:tc>
          <w:tcPr>
            <w:tcW w:w="1186"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455ED5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Job Position</w:t>
            </w:r>
          </w:p>
        </w:tc>
        <w:tc>
          <w:tcPr>
            <w:tcW w:w="312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5F7EB12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1A5E951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Expectations (5)</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989384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Nearly Meets Expectations (4)</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60405E0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Partially Meets Expectations (3)</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2064C7E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Minimally Meets Expectations (2)</w:t>
            </w:r>
          </w:p>
        </w:tc>
        <w:tc>
          <w:tcPr>
            <w:tcW w:w="2159"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5556B99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Unsatisfactory (1)</w:t>
            </w:r>
          </w:p>
        </w:tc>
      </w:tr>
      <w:tr w:rsidR="00A962F0" w:rsidRPr="00A2700C" w14:paraId="39501DA7" w14:textId="77777777" w:rsidTr="00B06D26">
        <w:trPr>
          <w:trHeight w:val="563"/>
        </w:trPr>
        <w:tc>
          <w:tcPr>
            <w:tcW w:w="118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extDirection w:val="btLr"/>
            <w:hideMark/>
          </w:tcPr>
          <w:p w14:paraId="2DB8350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Internet Banking Business Unit Manager</w:t>
            </w: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ED7956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Achieve team critical target (70% of Directors’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F8A6E6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100% or more of the critical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CBB0A4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90% to 99.9% of the critical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2E877A4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80% to 89.9% of the critical target.</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E69C55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66% to 79.9% of the critical target.</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AC4572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Director achieves less than 65% of the critical target.</w:t>
            </w:r>
          </w:p>
        </w:tc>
      </w:tr>
      <w:tr w:rsidR="00A962F0" w:rsidRPr="00A2700C" w14:paraId="18DFA976" w14:textId="77777777" w:rsidTr="00A83E9B">
        <w:trPr>
          <w:trHeight w:val="126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8E6922"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F64128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Improve Regulatory Compliance &amp; customer protection: As per minimum standards &amp; 100% compliance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D284C7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Exceeds 100% compliance.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2E0B4A2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with 100% compliance.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2278AF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with minor compliance issues.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420BCBD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meet minimum standards or has multiple minor compliance issues.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997352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Has major security vulnerabilities or serious compliance issues.</w:t>
            </w:r>
          </w:p>
        </w:tc>
      </w:tr>
      <w:tr w:rsidR="00A962F0" w:rsidRPr="00A2700C" w14:paraId="41E66860" w14:textId="77777777" w:rsidTr="00A83E9B">
        <w:trPr>
          <w:trHeight w:val="14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74CA7D" w14:textId="77777777" w:rsidR="00A962F0" w:rsidRPr="00A2700C" w:rsidRDefault="00A962F0" w:rsidP="00B06D26">
            <w:pPr>
              <w:rPr>
                <w:rFonts w:ascii="Verdana" w:hAnsi="Verdana" w:cs="Segoe UI Historic"/>
                <w:lang w:eastAsia="en-GB"/>
              </w:rPr>
            </w:pPr>
          </w:p>
        </w:tc>
        <w:tc>
          <w:tcPr>
            <w:tcW w:w="13898" w:type="dxa"/>
            <w:gridSpan w:val="6"/>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3689073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be Exceeded</w:t>
            </w:r>
          </w:p>
        </w:tc>
      </w:tr>
      <w:tr w:rsidR="00A962F0" w:rsidRPr="00A2700C" w14:paraId="23FB041F" w14:textId="77777777" w:rsidTr="00A83E9B">
        <w:trPr>
          <w:trHeight w:val="36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3F08D6"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7042CB0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4D741B8B" w14:textId="77777777" w:rsidR="00A962F0" w:rsidRPr="00A2700C" w:rsidRDefault="00A962F0" w:rsidP="00B06D26">
            <w:pPr>
              <w:rPr>
                <w:rFonts w:ascii="Verdana" w:hAnsi="Verdana" w:cs="Segoe UI Historic"/>
                <w:lang w:eastAsia="en-GB"/>
              </w:rPr>
            </w:pPr>
            <w:r w:rsidRPr="00A2700C">
              <w:rPr>
                <w:rFonts w:ascii="Verdana" w:hAnsi="Verdana" w:cs="Segoe UI Historic"/>
              </w:rPr>
              <w:t>Exceptional (5)</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7A518653" w14:textId="77777777" w:rsidR="00A962F0" w:rsidRPr="00A2700C" w:rsidRDefault="00A962F0" w:rsidP="00B06D26">
            <w:pPr>
              <w:rPr>
                <w:rFonts w:ascii="Verdana" w:hAnsi="Verdana" w:cs="Segoe UI Historic"/>
                <w:lang w:eastAsia="en-GB"/>
              </w:rPr>
            </w:pPr>
            <w:r w:rsidRPr="00A2700C">
              <w:rPr>
                <w:rFonts w:ascii="Verdana" w:hAnsi="Verdana" w:cs="Segoe UI Historic"/>
              </w:rPr>
              <w:t>Above expectations (4)</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249B0E66" w14:textId="77777777" w:rsidR="00A962F0" w:rsidRPr="00A2700C" w:rsidRDefault="00A962F0" w:rsidP="00B06D26">
            <w:pPr>
              <w:rPr>
                <w:rFonts w:ascii="Verdana" w:hAnsi="Verdana" w:cs="Segoe UI Historic"/>
                <w:lang w:eastAsia="en-GB"/>
              </w:rPr>
            </w:pPr>
            <w:r w:rsidRPr="00A2700C">
              <w:rPr>
                <w:rFonts w:ascii="Verdana" w:hAnsi="Verdana" w:cs="Segoe UI Historic"/>
              </w:rPr>
              <w:t>Meets expectations (3)</w:t>
            </w:r>
          </w:p>
        </w:tc>
        <w:tc>
          <w:tcPr>
            <w:tcW w:w="215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6B84166D" w14:textId="77777777" w:rsidR="00A962F0" w:rsidRPr="00A2700C" w:rsidRDefault="00A962F0" w:rsidP="00B06D26">
            <w:pPr>
              <w:rPr>
                <w:rFonts w:ascii="Verdana" w:hAnsi="Verdana" w:cs="Segoe UI Historic"/>
                <w:lang w:eastAsia="en-GB"/>
              </w:rPr>
            </w:pPr>
            <w:r w:rsidRPr="00A2700C">
              <w:rPr>
                <w:rFonts w:ascii="Verdana" w:hAnsi="Verdana" w:cs="Segoe UI Historic"/>
              </w:rPr>
              <w:t>Below expectations (2)</w:t>
            </w:r>
          </w:p>
        </w:tc>
        <w:tc>
          <w:tcPr>
            <w:tcW w:w="2159"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5" w:type="dxa"/>
              <w:left w:w="56" w:type="dxa"/>
              <w:bottom w:w="0" w:type="dxa"/>
              <w:right w:w="56" w:type="dxa"/>
            </w:tcMar>
            <w:hideMark/>
          </w:tcPr>
          <w:p w14:paraId="455D365A" w14:textId="77777777" w:rsidR="00A962F0" w:rsidRPr="00A2700C" w:rsidRDefault="00A962F0" w:rsidP="00B06D26">
            <w:pPr>
              <w:rPr>
                <w:rFonts w:ascii="Verdana" w:hAnsi="Verdana" w:cs="Segoe UI Historic"/>
                <w:lang w:eastAsia="en-GB"/>
              </w:rPr>
            </w:pPr>
            <w:r w:rsidRPr="00A2700C">
              <w:rPr>
                <w:rFonts w:ascii="Verdana" w:hAnsi="Verdana" w:cs="Segoe UI Historic"/>
              </w:rPr>
              <w:t>Unsatisfactory (1)</w:t>
            </w:r>
          </w:p>
        </w:tc>
      </w:tr>
      <w:tr w:rsidR="00A962F0" w:rsidRPr="00A2700C" w14:paraId="7BB41F70" w14:textId="77777777" w:rsidTr="00B06D26">
        <w:trPr>
          <w:trHeight w:val="70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D9E28A"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4D4BAB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Increase non- interest income: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400B348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exceeds 150% of the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8EAEE2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125% - 149.9% of the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7BFBA4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100% - 124.99% of the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159A9F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65% - 99.99% of the plan.</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7D9DB0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less than 65% of the plan.</w:t>
            </w:r>
          </w:p>
        </w:tc>
      </w:tr>
      <w:tr w:rsidR="00A962F0" w:rsidRPr="00A2700C" w14:paraId="00F2E567" w14:textId="77777777" w:rsidTr="00B06D26">
        <w:trPr>
          <w:trHeight w:val="9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26F69C"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9CFA04E" w14:textId="77777777" w:rsidR="00A962F0" w:rsidRPr="00A2700C" w:rsidRDefault="00A962F0" w:rsidP="00B06D26">
            <w:pPr>
              <w:rPr>
                <w:rFonts w:ascii="Verdana" w:hAnsi="Verdana" w:cs="Segoe UI Historic"/>
                <w:lang w:eastAsia="en-GB"/>
              </w:rPr>
            </w:pPr>
            <w:r w:rsidRPr="00A2700C">
              <w:rPr>
                <w:rFonts w:ascii="Verdana" w:hAnsi="Verdana" w:cs="Segoe UI Historic"/>
                <w:lang w:val="en-US" w:eastAsia="en-GB"/>
              </w:rPr>
              <w:t>Implement new Internet banking functionalities</w:t>
            </w:r>
            <w:r w:rsidRPr="00A2700C">
              <w:rPr>
                <w:rFonts w:ascii="Verdana" w:hAnsi="Verdana" w:cs="Segoe UI Historic"/>
                <w:lang w:eastAsia="en-GB"/>
              </w:rPr>
              <w:t>: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4D459DD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150% &amp; above with additional functionalities beyond the original scope.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2C4075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125%-149.9%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55B233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100% of planned products and services.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464050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65-99.9% of planned products and services.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C219F8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Deploys less than 65% of planned products and services.</w:t>
            </w:r>
          </w:p>
        </w:tc>
      </w:tr>
      <w:tr w:rsidR="00A962F0" w:rsidRPr="00A2700C" w14:paraId="7EB71D25" w14:textId="77777777" w:rsidTr="00B06D26">
        <w:trPr>
          <w:trHeight w:val="985"/>
        </w:trPr>
        <w:tc>
          <w:tcPr>
            <w:tcW w:w="0" w:type="auto"/>
            <w:vMerge/>
            <w:tcBorders>
              <w:top w:val="single" w:sz="8" w:space="0" w:color="000000"/>
              <w:left w:val="single" w:sz="8" w:space="0" w:color="000000"/>
              <w:bottom w:val="single" w:sz="8" w:space="0" w:color="000000"/>
              <w:right w:val="single" w:sz="8" w:space="0" w:color="000000"/>
            </w:tcBorders>
            <w:vAlign w:val="center"/>
          </w:tcPr>
          <w:p w14:paraId="01575998"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0F14C00A" w14:textId="77777777" w:rsidR="00A962F0" w:rsidRPr="00A2700C" w:rsidRDefault="00A962F0" w:rsidP="00B06D26">
            <w:pPr>
              <w:rPr>
                <w:rFonts w:ascii="Verdana" w:hAnsi="Verdana" w:cs="Segoe UI Historic"/>
                <w:lang w:val="en-US" w:eastAsia="en-GB"/>
              </w:rPr>
            </w:pPr>
            <w:commentRangeStart w:id="51"/>
            <w:r w:rsidRPr="00A2700C">
              <w:rPr>
                <w:rFonts w:ascii="Verdana" w:hAnsi="Verdana" w:cs="Segoe UI Historic"/>
                <w:lang w:eastAsia="en-GB"/>
              </w:rPr>
              <w:t>Customer Satisfaction score rate: as per the standard</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2A17F7DE" w14:textId="77777777" w:rsidR="00A962F0" w:rsidRPr="00A2700C" w:rsidRDefault="00A962F0" w:rsidP="00B06D26">
            <w:pPr>
              <w:rPr>
                <w:rFonts w:ascii="Verdana" w:hAnsi="Verdana" w:cs="Segoe UI Historic"/>
                <w:lang w:eastAsia="en-GB"/>
              </w:rPr>
            </w:pPr>
            <w:r w:rsidRPr="00A2700C">
              <w:rPr>
                <w:rFonts w:ascii="Verdana" w:hAnsi="Verdana" w:cs="Segoe UI Historic"/>
              </w:rPr>
              <w:t>If satisfaction score is achieved 80% above.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748CBBA0"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achieved at 75- 80%.</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5606E59E"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achieved at 70% to 74.9%.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61A3C3A0"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achieved at 65% to 69.9%.</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6294BA2C" w14:textId="77777777" w:rsidR="00A962F0" w:rsidRPr="00A2700C" w:rsidRDefault="00A962F0" w:rsidP="00B06D26">
            <w:pPr>
              <w:rPr>
                <w:rFonts w:ascii="Verdana" w:hAnsi="Verdana" w:cs="Segoe UI Historic"/>
                <w:lang w:eastAsia="en-GB"/>
              </w:rPr>
            </w:pPr>
            <w:r w:rsidRPr="00A2700C">
              <w:rPr>
                <w:rFonts w:ascii="Verdana" w:hAnsi="Verdana" w:cs="Segoe UI Historic"/>
              </w:rPr>
              <w:t>If targets are below 65%.</w:t>
            </w:r>
            <w:commentRangeEnd w:id="51"/>
            <w:r w:rsidR="002F190A">
              <w:rPr>
                <w:rStyle w:val="CommentReference"/>
                <w:lang w:val="en-US"/>
              </w:rPr>
              <w:commentReference w:id="51"/>
            </w:r>
          </w:p>
        </w:tc>
      </w:tr>
      <w:tr w:rsidR="00A962F0" w:rsidRPr="00A2700C" w14:paraId="16609BCB" w14:textId="77777777" w:rsidTr="00B06D26">
        <w:trPr>
          <w:trHeight w:val="9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E61B9C"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3BE2397" w14:textId="77777777" w:rsidR="00A962F0" w:rsidRPr="00A2700C" w:rsidRDefault="00A962F0" w:rsidP="00B06D26">
            <w:pPr>
              <w:rPr>
                <w:rFonts w:ascii="Verdana" w:hAnsi="Verdana" w:cs="Segoe UI Historic"/>
                <w:lang w:eastAsia="en-GB"/>
              </w:rPr>
            </w:pPr>
            <w:r w:rsidRPr="00A2700C">
              <w:rPr>
                <w:rFonts w:ascii="Verdana" w:hAnsi="Verdana" w:cs="Segoe UI Historic"/>
                <w:kern w:val="24"/>
                <w:lang w:val="en-US"/>
              </w:rPr>
              <w:t>Increase the number of IB  active user</w:t>
            </w:r>
            <w:r w:rsidRPr="00A2700C">
              <w:rPr>
                <w:rFonts w:ascii="Verdana" w:hAnsi="Verdana" w:cs="Segoe UI Historic"/>
                <w:lang w:eastAsia="en-GB"/>
              </w:rPr>
              <w:t>: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30680B4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achieved at 100% or more.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2284ADA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achieved at 80% to 99.9%.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707C9B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achieved at 70% to 79.9%.</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0D28C0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achieved at 65% to 69.9%.</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0853EAB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active user targets are below 65%.</w:t>
            </w:r>
          </w:p>
        </w:tc>
      </w:tr>
      <w:tr w:rsidR="00A962F0" w:rsidRPr="00A2700C" w14:paraId="545F6AC6" w14:textId="77777777" w:rsidTr="00B06D26">
        <w:trPr>
          <w:trHeight w:val="84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3457365"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A68A97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Integrate with potential Corporate partner: As per the action plan.</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4C39B71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all targets for partnerships, user acquisition, and market share above 150%</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D3188B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125-149.9% of targets for partnerships, user acquisition, and market share.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05646B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100%-124.9% of the targets.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8E2E45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65-99.9% of the targets.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35DE67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less than 65% of the targets.</w:t>
            </w:r>
          </w:p>
        </w:tc>
      </w:tr>
      <w:tr w:rsidR="00A962F0" w:rsidRPr="00A2700C" w14:paraId="0D5D1A7F" w14:textId="77777777" w:rsidTr="00B06D26">
        <w:trPr>
          <w:trHeight w:val="84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B901E52"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12E81B5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Ensure Timely Document Review &amp; Endorsement: Within </w:t>
            </w:r>
            <w:r w:rsidRPr="00A2700C">
              <w:rPr>
                <w:rFonts w:ascii="Verdana" w:hAnsi="Verdana" w:cs="Arial"/>
                <w:lang w:eastAsia="en-GB"/>
              </w:rPr>
              <w:t>≤</w:t>
            </w:r>
            <w:r w:rsidRPr="00A2700C">
              <w:rPr>
                <w:rFonts w:ascii="Verdana" w:hAnsi="Verdana" w:cs="Segoe UI Historic"/>
                <w:lang w:eastAsia="en-GB"/>
              </w:rPr>
              <w:t xml:space="preserve"> 1 days after receiving from officers.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6D6C98B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If documents are reviewed and necessary action is taken in </w:t>
            </w:r>
            <w:r w:rsidRPr="00A2700C">
              <w:rPr>
                <w:rFonts w:ascii="Verdana" w:hAnsi="Verdana" w:cs="Arial"/>
                <w:lang w:eastAsia="en-GB"/>
              </w:rPr>
              <w:t>≤</w:t>
            </w:r>
            <w:r w:rsidRPr="00A2700C">
              <w:rPr>
                <w:rFonts w:ascii="Verdana" w:hAnsi="Verdana" w:cs="Segoe UI Historic"/>
                <w:lang w:eastAsia="en-GB"/>
              </w:rPr>
              <w:t xml:space="preserve"> 1 day.</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A2B775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within 1-2 day.</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708E8DA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within 3 days.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27DC8D3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within 4-5 days.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hideMark/>
          </w:tcPr>
          <w:p w14:paraId="5323541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documents are reviewed and necessary action is taken in more than 5 days.</w:t>
            </w:r>
          </w:p>
        </w:tc>
      </w:tr>
      <w:tr w:rsidR="00A962F0" w:rsidRPr="00A2700C" w14:paraId="251A1823" w14:textId="77777777" w:rsidTr="00B06D26">
        <w:trPr>
          <w:trHeight w:val="844"/>
        </w:trPr>
        <w:tc>
          <w:tcPr>
            <w:tcW w:w="0" w:type="auto"/>
            <w:tcBorders>
              <w:top w:val="single" w:sz="8" w:space="0" w:color="000000"/>
              <w:left w:val="single" w:sz="8" w:space="0" w:color="000000"/>
              <w:bottom w:val="single" w:sz="8" w:space="0" w:color="000000"/>
              <w:right w:val="single" w:sz="8" w:space="0" w:color="000000"/>
            </w:tcBorders>
            <w:vAlign w:val="center"/>
          </w:tcPr>
          <w:p w14:paraId="47CE3973" w14:textId="77777777" w:rsidR="00A962F0" w:rsidRPr="00A2700C" w:rsidRDefault="00A962F0" w:rsidP="00B06D26">
            <w:pPr>
              <w:rPr>
                <w:rFonts w:ascii="Verdana" w:hAnsi="Verdana" w:cs="Segoe UI Historic"/>
                <w:lang w:eastAsia="en-GB"/>
              </w:rPr>
            </w:pPr>
          </w:p>
        </w:tc>
        <w:tc>
          <w:tcPr>
            <w:tcW w:w="3123"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4D7EDD4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Increase Mobile Banking transaction volume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16FBA0DF"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bCs/>
                <w:lang w:eastAsia="en-GB"/>
              </w:rPr>
              <w:t>If Exceeds</w:t>
            </w:r>
            <w:r w:rsidRPr="00A2700C">
              <w:rPr>
                <w:rFonts w:ascii="Verdana" w:eastAsia="Times New Roman" w:hAnsi="Verdana" w:cs="Segoe UI Historic"/>
                <w:lang w:eastAsia="en-GB"/>
              </w:rPr>
              <w:t xml:space="preserve"> all targets above 150%</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4E5747B4"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bCs/>
                <w:lang w:eastAsia="en-GB"/>
              </w:rPr>
              <w:t xml:space="preserve">If exceeds 125-149.9% of </w:t>
            </w:r>
            <w:r w:rsidRPr="00A2700C">
              <w:rPr>
                <w:rFonts w:ascii="Verdana" w:eastAsia="Times New Roman" w:hAnsi="Verdana" w:cs="Segoe UI Historic"/>
                <w:lang w:eastAsia="en-GB"/>
              </w:rPr>
              <w:t>targets for partnerships, user acquisition, and market share.</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0566A32E"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100%-124.9%</w:t>
            </w:r>
            <w:r w:rsidRPr="00A2700C">
              <w:rPr>
                <w:rFonts w:ascii="Verdana" w:eastAsia="Times New Roman" w:hAnsi="Verdana" w:cs="Segoe UI Historic"/>
                <w:lang w:eastAsia="en-GB"/>
              </w:rPr>
              <w:t xml:space="preserve"> of the targets.</w:t>
            </w:r>
          </w:p>
        </w:tc>
        <w:tc>
          <w:tcPr>
            <w:tcW w:w="2154"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4D8EC692"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65-99.9%</w:t>
            </w:r>
            <w:r w:rsidRPr="00A2700C">
              <w:rPr>
                <w:rFonts w:ascii="Verdana" w:eastAsia="Times New Roman" w:hAnsi="Verdana" w:cs="Segoe UI Historic"/>
                <w:lang w:eastAsia="en-GB"/>
              </w:rPr>
              <w:t xml:space="preserve"> of the targets.</w:t>
            </w:r>
          </w:p>
        </w:tc>
        <w:tc>
          <w:tcPr>
            <w:tcW w:w="2159" w:type="dxa"/>
            <w:tcBorders>
              <w:top w:val="single" w:sz="8" w:space="0" w:color="000000"/>
              <w:left w:val="single" w:sz="8" w:space="0" w:color="000000"/>
              <w:bottom w:val="single" w:sz="8" w:space="0" w:color="000000"/>
              <w:right w:val="single" w:sz="8" w:space="0" w:color="000000"/>
            </w:tcBorders>
            <w:shd w:val="clear" w:color="auto" w:fill="auto"/>
            <w:tcMar>
              <w:top w:w="15" w:type="dxa"/>
              <w:left w:w="56" w:type="dxa"/>
              <w:bottom w:w="0" w:type="dxa"/>
              <w:right w:w="56" w:type="dxa"/>
            </w:tcMar>
          </w:tcPr>
          <w:p w14:paraId="7964A4FB" w14:textId="77777777" w:rsidR="00A962F0" w:rsidRPr="00A2700C" w:rsidRDefault="00A962F0" w:rsidP="00B06D26">
            <w:pPr>
              <w:rPr>
                <w:rFonts w:ascii="Verdana" w:hAnsi="Verdana" w:cs="Segoe UI Historic"/>
                <w:lang w:eastAsia="en-GB"/>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less than 65%</w:t>
            </w:r>
            <w:r w:rsidRPr="00A2700C">
              <w:rPr>
                <w:rFonts w:ascii="Verdana" w:eastAsia="Times New Roman" w:hAnsi="Verdana" w:cs="Segoe UI Historic"/>
                <w:lang w:eastAsia="en-GB"/>
              </w:rPr>
              <w:t xml:space="preserve"> of the targets.</w:t>
            </w:r>
          </w:p>
        </w:tc>
      </w:tr>
    </w:tbl>
    <w:p w14:paraId="751CC05E" w14:textId="08EF6016"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1 per quarter </w:t>
      </w:r>
    </w:p>
    <w:p w14:paraId="6245DE91" w14:textId="5075F5DB" w:rsidR="00A83E9B" w:rsidRPr="00A2700C" w:rsidRDefault="00A83E9B" w:rsidP="00B06D26">
      <w:pPr>
        <w:rPr>
          <w:rFonts w:ascii="Verdana" w:hAnsi="Verdana" w:cs="Segoe UI Historic"/>
          <w:i/>
          <w:lang w:eastAsia="en-GB"/>
        </w:rPr>
      </w:pPr>
    </w:p>
    <w:p w14:paraId="5865B29E" w14:textId="3230C462" w:rsidR="00A83E9B" w:rsidRPr="00A2700C" w:rsidRDefault="00A83E9B" w:rsidP="00B06D26">
      <w:pPr>
        <w:rPr>
          <w:rFonts w:ascii="Verdana" w:hAnsi="Verdana" w:cs="Segoe UI Historic"/>
          <w:i/>
          <w:lang w:eastAsia="en-GB"/>
        </w:rPr>
      </w:pPr>
    </w:p>
    <w:p w14:paraId="13EAA58B" w14:textId="77777777" w:rsidR="00A83E9B" w:rsidRPr="00A2700C" w:rsidRDefault="00A83E9B" w:rsidP="00B06D26">
      <w:pPr>
        <w:rPr>
          <w:rFonts w:ascii="Verdana" w:hAnsi="Verdana" w:cs="Segoe UI Historic"/>
          <w:i/>
          <w:lang w:eastAsia="en-GB"/>
        </w:rPr>
      </w:pPr>
    </w:p>
    <w:p w14:paraId="6B0CC531" w14:textId="695FC599" w:rsidR="00A962F0" w:rsidRPr="0001502E"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52" w:name="_Toc209460771"/>
      <w:r w:rsidRPr="0001502E">
        <w:rPr>
          <w:rFonts w:ascii="Verdana" w:eastAsia="Times New Roman" w:hAnsi="Verdana" w:cs="Segoe UI Historic"/>
          <w:b/>
          <w:bCs/>
          <w:highlight w:val="cyan"/>
          <w:lang w:eastAsia="en-GB"/>
        </w:rPr>
        <w:t>Internet Banking Business: Senior Digital Banking Officer Goals &amp; Targets(JG-13)</w:t>
      </w:r>
      <w:bookmarkEnd w:id="52"/>
      <w:r w:rsidR="00AE41AC" w:rsidRPr="0001502E">
        <w:rPr>
          <w:rFonts w:ascii="Verdana" w:eastAsia="Times New Roman" w:hAnsi="Verdana" w:cs="Segoe UI Historic"/>
          <w:b/>
          <w:bCs/>
          <w:highlight w:val="cyan"/>
          <w:lang w:eastAsia="en-GB"/>
        </w:rPr>
        <w:t>DB0011</w:t>
      </w:r>
    </w:p>
    <w:tbl>
      <w:tblPr>
        <w:tblStyle w:val="TableGrid"/>
        <w:tblW w:w="15212" w:type="dxa"/>
        <w:tblLook w:val="04A0" w:firstRow="1" w:lastRow="0" w:firstColumn="1" w:lastColumn="0" w:noHBand="0" w:noVBand="1"/>
      </w:tblPr>
      <w:tblGrid>
        <w:gridCol w:w="1347"/>
        <w:gridCol w:w="6404"/>
        <w:gridCol w:w="2364"/>
        <w:gridCol w:w="2293"/>
        <w:gridCol w:w="1049"/>
        <w:gridCol w:w="1755"/>
      </w:tblGrid>
      <w:tr w:rsidR="00A962F0" w:rsidRPr="00A2700C" w14:paraId="48AD9C9D" w14:textId="77777777" w:rsidTr="00A83E9B">
        <w:trPr>
          <w:trHeight w:val="487"/>
        </w:trPr>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3F5CA21"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640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7585264"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236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25DB094"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229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F4BE6F9"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104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DE8A3B1"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175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0DC90D9"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24A11B54" w14:textId="77777777" w:rsidTr="00B06D26">
        <w:trPr>
          <w:trHeight w:val="469"/>
        </w:trPr>
        <w:tc>
          <w:tcPr>
            <w:tcW w:w="0" w:type="auto"/>
            <w:vMerge w:val="restart"/>
            <w:tcBorders>
              <w:top w:val="single" w:sz="4" w:space="0" w:color="auto"/>
              <w:left w:val="single" w:sz="4" w:space="0" w:color="auto"/>
              <w:bottom w:val="single" w:sz="4" w:space="0" w:color="auto"/>
              <w:right w:val="single" w:sz="4" w:space="0" w:color="auto"/>
            </w:tcBorders>
            <w:textDirection w:val="btLr"/>
            <w:hideMark/>
          </w:tcPr>
          <w:p w14:paraId="475E0D53" w14:textId="77777777" w:rsidR="00A962F0" w:rsidRPr="00A2700C" w:rsidRDefault="00A962F0" w:rsidP="00B06D26">
            <w:pPr>
              <w:rPr>
                <w:rFonts w:ascii="Verdana" w:hAnsi="Verdana" w:cs="Segoe UI Historic"/>
              </w:rPr>
            </w:pPr>
            <w:r w:rsidRPr="00A2700C">
              <w:rPr>
                <w:rFonts w:ascii="Verdana" w:hAnsi="Verdana" w:cs="Segoe UI Historic"/>
                <w:bCs/>
              </w:rPr>
              <w:t>Internet banking Business-Senior Digital Banking Officer</w:t>
            </w:r>
          </w:p>
        </w:tc>
        <w:tc>
          <w:tcPr>
            <w:tcW w:w="6404" w:type="dxa"/>
            <w:tcBorders>
              <w:top w:val="single" w:sz="4" w:space="0" w:color="auto"/>
              <w:left w:val="single" w:sz="4" w:space="0" w:color="auto"/>
              <w:bottom w:val="single" w:sz="4" w:space="0" w:color="auto"/>
              <w:right w:val="single" w:sz="4" w:space="0" w:color="auto"/>
            </w:tcBorders>
            <w:vAlign w:val="center"/>
            <w:hideMark/>
          </w:tcPr>
          <w:p w14:paraId="7E31FE4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2364" w:type="dxa"/>
            <w:tcBorders>
              <w:top w:val="single" w:sz="4" w:space="0" w:color="auto"/>
              <w:left w:val="single" w:sz="4" w:space="0" w:color="auto"/>
              <w:bottom w:val="single" w:sz="4" w:space="0" w:color="auto"/>
              <w:right w:val="single" w:sz="4" w:space="0" w:color="auto"/>
            </w:tcBorders>
            <w:vAlign w:val="center"/>
            <w:hideMark/>
          </w:tcPr>
          <w:p w14:paraId="5EF4841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2292" w:type="dxa"/>
            <w:tcBorders>
              <w:top w:val="single" w:sz="4" w:space="0" w:color="auto"/>
              <w:left w:val="single" w:sz="4" w:space="0" w:color="auto"/>
              <w:bottom w:val="single" w:sz="4" w:space="0" w:color="auto"/>
              <w:right w:val="single" w:sz="4" w:space="0" w:color="auto"/>
            </w:tcBorders>
            <w:vAlign w:val="center"/>
            <w:hideMark/>
          </w:tcPr>
          <w:p w14:paraId="657C5D4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manager’s target</w:t>
            </w:r>
          </w:p>
        </w:tc>
        <w:tc>
          <w:tcPr>
            <w:tcW w:w="1049" w:type="dxa"/>
            <w:tcBorders>
              <w:top w:val="single" w:sz="4" w:space="0" w:color="auto"/>
              <w:left w:val="single" w:sz="4" w:space="0" w:color="auto"/>
              <w:bottom w:val="single" w:sz="4" w:space="0" w:color="auto"/>
              <w:right w:val="single" w:sz="4" w:space="0" w:color="auto"/>
            </w:tcBorders>
            <w:vAlign w:val="center"/>
            <w:hideMark/>
          </w:tcPr>
          <w:p w14:paraId="6F12DDA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w:t>
            </w:r>
          </w:p>
        </w:tc>
        <w:tc>
          <w:tcPr>
            <w:tcW w:w="1755" w:type="dxa"/>
            <w:tcBorders>
              <w:top w:val="single" w:sz="4" w:space="0" w:color="auto"/>
              <w:left w:val="single" w:sz="4" w:space="0" w:color="auto"/>
              <w:bottom w:val="single" w:sz="4" w:space="0" w:color="auto"/>
              <w:right w:val="single" w:sz="4" w:space="0" w:color="auto"/>
            </w:tcBorders>
            <w:vAlign w:val="center"/>
            <w:hideMark/>
          </w:tcPr>
          <w:p w14:paraId="41CE5BB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lang w:val="en-US"/>
              </w:rPr>
              <w:t>Major critical</w:t>
            </w:r>
          </w:p>
        </w:tc>
      </w:tr>
      <w:tr w:rsidR="00A962F0" w:rsidRPr="00A2700C" w14:paraId="7E1BA8A6" w14:textId="77777777" w:rsidTr="00B06D26">
        <w:trPr>
          <w:trHeight w:val="50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A2208F" w14:textId="77777777" w:rsidR="00A962F0" w:rsidRPr="00A2700C" w:rsidRDefault="00A962F0" w:rsidP="00B06D26">
            <w:pPr>
              <w:rPr>
                <w:rFonts w:ascii="Verdana" w:hAnsi="Verdana" w:cs="Segoe UI Historic"/>
              </w:rPr>
            </w:pPr>
          </w:p>
        </w:tc>
        <w:tc>
          <w:tcPr>
            <w:tcW w:w="6404" w:type="dxa"/>
            <w:tcBorders>
              <w:top w:val="single" w:sz="4" w:space="0" w:color="auto"/>
              <w:left w:val="single" w:sz="4" w:space="0" w:color="auto"/>
              <w:bottom w:val="single" w:sz="4" w:space="0" w:color="auto"/>
              <w:right w:val="single" w:sz="4" w:space="0" w:color="auto"/>
            </w:tcBorders>
            <w:hideMark/>
          </w:tcPr>
          <w:p w14:paraId="0DC7ECE3" w14:textId="77777777" w:rsidR="00A962F0" w:rsidRPr="00A2700C" w:rsidRDefault="00A962F0" w:rsidP="00B06D26">
            <w:pPr>
              <w:rPr>
                <w:rFonts w:ascii="Verdana" w:hAnsi="Verdana" w:cs="Segoe UI Historic"/>
              </w:rPr>
            </w:pPr>
            <w:r w:rsidRPr="00A2700C">
              <w:rPr>
                <w:rFonts w:ascii="Verdana" w:hAnsi="Verdana" w:cs="Segoe UI Historic"/>
              </w:rPr>
              <w:t>Initiate proposal &amp; Analysis that increase non-interest income</w:t>
            </w:r>
          </w:p>
        </w:tc>
        <w:tc>
          <w:tcPr>
            <w:tcW w:w="2364" w:type="dxa"/>
            <w:tcBorders>
              <w:top w:val="single" w:sz="4" w:space="0" w:color="auto"/>
              <w:left w:val="single" w:sz="4" w:space="0" w:color="auto"/>
              <w:bottom w:val="single" w:sz="4" w:space="0" w:color="auto"/>
              <w:right w:val="single" w:sz="4" w:space="0" w:color="auto"/>
            </w:tcBorders>
            <w:hideMark/>
          </w:tcPr>
          <w:p w14:paraId="49D77943"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2292" w:type="dxa"/>
            <w:tcBorders>
              <w:top w:val="single" w:sz="4" w:space="0" w:color="auto"/>
              <w:left w:val="single" w:sz="4" w:space="0" w:color="auto"/>
              <w:bottom w:val="single" w:sz="4" w:space="0" w:color="auto"/>
              <w:right w:val="single" w:sz="4" w:space="0" w:color="auto"/>
            </w:tcBorders>
            <w:hideMark/>
          </w:tcPr>
          <w:p w14:paraId="6A53CD0A"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049" w:type="dxa"/>
            <w:tcBorders>
              <w:top w:val="single" w:sz="4" w:space="0" w:color="auto"/>
              <w:left w:val="single" w:sz="4" w:space="0" w:color="auto"/>
              <w:bottom w:val="single" w:sz="4" w:space="0" w:color="auto"/>
              <w:right w:val="single" w:sz="4" w:space="0" w:color="auto"/>
            </w:tcBorders>
            <w:hideMark/>
          </w:tcPr>
          <w:p w14:paraId="2BEDE056"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1755" w:type="dxa"/>
            <w:tcBorders>
              <w:top w:val="single" w:sz="4" w:space="0" w:color="auto"/>
              <w:left w:val="single" w:sz="4" w:space="0" w:color="auto"/>
              <w:bottom w:val="single" w:sz="4" w:space="0" w:color="auto"/>
              <w:right w:val="single" w:sz="4" w:space="0" w:color="auto"/>
            </w:tcBorders>
            <w:hideMark/>
          </w:tcPr>
          <w:p w14:paraId="5FC405B4" w14:textId="77777777" w:rsidR="00A962F0" w:rsidRPr="00A2700C" w:rsidRDefault="00A962F0" w:rsidP="00B06D26">
            <w:pPr>
              <w:rPr>
                <w:rFonts w:ascii="Verdana" w:hAnsi="Verdana" w:cs="Segoe UI Historic"/>
              </w:rPr>
            </w:pPr>
            <w:r w:rsidRPr="00A2700C">
              <w:rPr>
                <w:rFonts w:ascii="Verdana" w:hAnsi="Verdana" w:cs="Segoe UI Historic"/>
              </w:rPr>
              <w:t>Can Exceed</w:t>
            </w:r>
          </w:p>
        </w:tc>
      </w:tr>
      <w:tr w:rsidR="00A962F0" w:rsidRPr="00A2700C" w14:paraId="5F65F89D"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21D57B" w14:textId="77777777" w:rsidR="00A962F0" w:rsidRPr="00A2700C" w:rsidRDefault="00A962F0" w:rsidP="00B06D26">
            <w:pPr>
              <w:rPr>
                <w:rFonts w:ascii="Verdana" w:hAnsi="Verdana" w:cs="Segoe UI Historic"/>
              </w:rPr>
            </w:pPr>
          </w:p>
        </w:tc>
        <w:tc>
          <w:tcPr>
            <w:tcW w:w="6404" w:type="dxa"/>
            <w:vMerge w:val="restart"/>
            <w:tcBorders>
              <w:top w:val="single" w:sz="4" w:space="0" w:color="auto"/>
              <w:left w:val="single" w:sz="4" w:space="0" w:color="auto"/>
              <w:bottom w:val="single" w:sz="4" w:space="0" w:color="auto"/>
              <w:right w:val="single" w:sz="4" w:space="0" w:color="auto"/>
            </w:tcBorders>
            <w:hideMark/>
          </w:tcPr>
          <w:p w14:paraId="5B0775D2" w14:textId="77777777" w:rsidR="00A962F0" w:rsidRPr="00A2700C" w:rsidRDefault="00A962F0" w:rsidP="00B06D26">
            <w:pPr>
              <w:rPr>
                <w:rFonts w:ascii="Verdana" w:hAnsi="Verdana" w:cs="Segoe UI Historic"/>
              </w:rPr>
            </w:pPr>
            <w:r w:rsidRPr="00A2700C">
              <w:rPr>
                <w:rFonts w:ascii="Verdana" w:eastAsia="Times New Roman" w:hAnsi="Verdana" w:cs="Segoe UI Historic"/>
              </w:rPr>
              <w:t>Prepare &amp; review</w:t>
            </w:r>
            <w:r w:rsidRPr="00A2700C">
              <w:rPr>
                <w:rFonts w:ascii="Verdana" w:eastAsia="Times New Roman" w:hAnsi="Verdana" w:cs="Segoe UI Historic"/>
                <w:bCs/>
                <w:lang w:eastAsia="en-GB"/>
              </w:rPr>
              <w:t xml:space="preserve"> </w:t>
            </w:r>
            <w:r w:rsidRPr="00A2700C">
              <w:rPr>
                <w:rFonts w:ascii="Verdana" w:hAnsi="Verdana" w:cs="Segoe UI Historic"/>
              </w:rPr>
              <w:t>key documents for Corporate partners</w:t>
            </w:r>
            <w:r w:rsidRPr="00A2700C">
              <w:rPr>
                <w:rFonts w:ascii="Verdana" w:eastAsia="Times New Roman" w:hAnsi="Verdana" w:cs="Segoe UI Historic"/>
                <w:bCs/>
                <w:lang w:eastAsia="en-GB"/>
              </w:rPr>
              <w:t xml:space="preserve"> </w:t>
            </w:r>
            <w:r w:rsidRPr="00A2700C">
              <w:rPr>
                <w:rFonts w:ascii="Verdana" w:hAnsi="Verdana" w:cs="Segoe UI Historic"/>
              </w:rPr>
              <w:t>integration projects</w:t>
            </w:r>
          </w:p>
        </w:tc>
        <w:tc>
          <w:tcPr>
            <w:tcW w:w="2364" w:type="dxa"/>
            <w:tcBorders>
              <w:top w:val="single" w:sz="4" w:space="0" w:color="auto"/>
              <w:left w:val="single" w:sz="4" w:space="0" w:color="auto"/>
              <w:bottom w:val="single" w:sz="4" w:space="0" w:color="auto"/>
              <w:right w:val="single" w:sz="4" w:space="0" w:color="auto"/>
            </w:tcBorders>
            <w:vAlign w:val="center"/>
            <w:hideMark/>
          </w:tcPr>
          <w:p w14:paraId="483FE49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2292" w:type="dxa"/>
            <w:tcBorders>
              <w:top w:val="single" w:sz="4" w:space="0" w:color="auto"/>
              <w:left w:val="single" w:sz="4" w:space="0" w:color="auto"/>
              <w:bottom w:val="single" w:sz="4" w:space="0" w:color="auto"/>
              <w:right w:val="single" w:sz="4" w:space="0" w:color="auto"/>
            </w:tcBorders>
            <w:vAlign w:val="center"/>
            <w:hideMark/>
          </w:tcPr>
          <w:p w14:paraId="56312C8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One round review with minor editing</w:t>
            </w:r>
          </w:p>
        </w:tc>
        <w:tc>
          <w:tcPr>
            <w:tcW w:w="1049" w:type="dxa"/>
            <w:tcBorders>
              <w:top w:val="single" w:sz="4" w:space="0" w:color="auto"/>
              <w:left w:val="single" w:sz="4" w:space="0" w:color="auto"/>
              <w:bottom w:val="single" w:sz="4" w:space="0" w:color="auto"/>
              <w:right w:val="single" w:sz="4" w:space="0" w:color="auto"/>
            </w:tcBorders>
            <w:vAlign w:val="center"/>
            <w:hideMark/>
          </w:tcPr>
          <w:p w14:paraId="37860F4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3</w:t>
            </w:r>
          </w:p>
        </w:tc>
        <w:tc>
          <w:tcPr>
            <w:tcW w:w="1755" w:type="dxa"/>
            <w:tcBorders>
              <w:top w:val="single" w:sz="4" w:space="0" w:color="auto"/>
              <w:left w:val="single" w:sz="4" w:space="0" w:color="auto"/>
              <w:bottom w:val="single" w:sz="4" w:space="0" w:color="auto"/>
              <w:right w:val="single" w:sz="4" w:space="0" w:color="auto"/>
            </w:tcBorders>
            <w:vAlign w:val="center"/>
            <w:hideMark/>
          </w:tcPr>
          <w:p w14:paraId="2D06227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Exceeded</w:t>
            </w:r>
          </w:p>
        </w:tc>
      </w:tr>
      <w:tr w:rsidR="00A962F0" w:rsidRPr="00A2700C" w14:paraId="28C8FD0C"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FF8BC1"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A15A76" w14:textId="77777777" w:rsidR="00A962F0" w:rsidRPr="00A2700C" w:rsidRDefault="00A962F0" w:rsidP="00B06D26">
            <w:pPr>
              <w:rPr>
                <w:rFonts w:ascii="Verdana" w:hAnsi="Verdana" w:cs="Segoe UI Historic"/>
              </w:rPr>
            </w:pPr>
          </w:p>
        </w:tc>
        <w:tc>
          <w:tcPr>
            <w:tcW w:w="2364" w:type="dxa"/>
            <w:tcBorders>
              <w:top w:val="single" w:sz="4" w:space="0" w:color="auto"/>
              <w:left w:val="single" w:sz="4" w:space="0" w:color="auto"/>
              <w:bottom w:val="single" w:sz="4" w:space="0" w:color="auto"/>
              <w:right w:val="single" w:sz="4" w:space="0" w:color="auto"/>
            </w:tcBorders>
            <w:vAlign w:val="center"/>
            <w:hideMark/>
          </w:tcPr>
          <w:p w14:paraId="2418113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2292" w:type="dxa"/>
            <w:tcBorders>
              <w:top w:val="single" w:sz="4" w:space="0" w:color="auto"/>
              <w:left w:val="single" w:sz="4" w:space="0" w:color="auto"/>
              <w:bottom w:val="single" w:sz="4" w:space="0" w:color="auto"/>
              <w:right w:val="single" w:sz="4" w:space="0" w:color="auto"/>
            </w:tcBorders>
            <w:vAlign w:val="center"/>
            <w:hideMark/>
          </w:tcPr>
          <w:p w14:paraId="4A588B1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Quarterly as per the time stated on TOR</w:t>
            </w:r>
          </w:p>
        </w:tc>
        <w:tc>
          <w:tcPr>
            <w:tcW w:w="1049" w:type="dxa"/>
            <w:tcBorders>
              <w:top w:val="single" w:sz="4" w:space="0" w:color="auto"/>
              <w:left w:val="single" w:sz="4" w:space="0" w:color="auto"/>
              <w:bottom w:val="single" w:sz="4" w:space="0" w:color="auto"/>
              <w:right w:val="single" w:sz="4" w:space="0" w:color="auto"/>
            </w:tcBorders>
            <w:vAlign w:val="center"/>
            <w:hideMark/>
          </w:tcPr>
          <w:p w14:paraId="41DC1E8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2</w:t>
            </w:r>
          </w:p>
        </w:tc>
        <w:tc>
          <w:tcPr>
            <w:tcW w:w="1755" w:type="dxa"/>
            <w:tcBorders>
              <w:top w:val="single" w:sz="4" w:space="0" w:color="auto"/>
              <w:left w:val="single" w:sz="4" w:space="0" w:color="auto"/>
              <w:bottom w:val="single" w:sz="4" w:space="0" w:color="auto"/>
              <w:right w:val="single" w:sz="4" w:space="0" w:color="auto"/>
            </w:tcBorders>
            <w:vAlign w:val="center"/>
            <w:hideMark/>
          </w:tcPr>
          <w:p w14:paraId="348D38C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7808F4D1"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A07067" w14:textId="77777777" w:rsidR="00A962F0" w:rsidRPr="00A2700C" w:rsidRDefault="00A962F0" w:rsidP="00B06D26">
            <w:pPr>
              <w:rPr>
                <w:rFonts w:ascii="Verdana" w:hAnsi="Verdana" w:cs="Segoe UI Historic"/>
              </w:rPr>
            </w:pPr>
          </w:p>
        </w:tc>
        <w:tc>
          <w:tcPr>
            <w:tcW w:w="6404" w:type="dxa"/>
            <w:tcBorders>
              <w:top w:val="single" w:sz="4" w:space="0" w:color="auto"/>
              <w:left w:val="single" w:sz="4" w:space="0" w:color="auto"/>
              <w:bottom w:val="single" w:sz="4" w:space="0" w:color="auto"/>
              <w:right w:val="single" w:sz="4" w:space="0" w:color="auto"/>
            </w:tcBorders>
            <w:hideMark/>
          </w:tcPr>
          <w:p w14:paraId="4304FE5A" w14:textId="77777777" w:rsidR="00A962F0" w:rsidRPr="00A2700C" w:rsidRDefault="00A962F0" w:rsidP="00B06D26">
            <w:pPr>
              <w:rPr>
                <w:rFonts w:ascii="Verdana" w:hAnsi="Verdana" w:cs="Segoe UI Historic"/>
              </w:rPr>
            </w:pPr>
            <w:r w:rsidRPr="00A2700C">
              <w:rPr>
                <w:rFonts w:ascii="Verdana" w:eastAsia="Times New Roman" w:hAnsi="Verdana" w:cs="Segoe UI Historic"/>
              </w:rPr>
              <w:t>Initiate and develop new/enhanced services &amp; functionalities</w:t>
            </w:r>
          </w:p>
        </w:tc>
        <w:tc>
          <w:tcPr>
            <w:tcW w:w="2364" w:type="dxa"/>
            <w:tcBorders>
              <w:top w:val="single" w:sz="4" w:space="0" w:color="auto"/>
              <w:left w:val="single" w:sz="4" w:space="0" w:color="auto"/>
              <w:bottom w:val="single" w:sz="4" w:space="0" w:color="auto"/>
              <w:right w:val="single" w:sz="4" w:space="0" w:color="auto"/>
            </w:tcBorders>
            <w:vAlign w:val="center"/>
            <w:hideMark/>
          </w:tcPr>
          <w:p w14:paraId="319EA1D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Number</w:t>
            </w:r>
          </w:p>
        </w:tc>
        <w:tc>
          <w:tcPr>
            <w:tcW w:w="2292" w:type="dxa"/>
            <w:tcBorders>
              <w:top w:val="single" w:sz="4" w:space="0" w:color="auto"/>
              <w:left w:val="single" w:sz="4" w:space="0" w:color="auto"/>
              <w:bottom w:val="single" w:sz="4" w:space="0" w:color="auto"/>
              <w:right w:val="single" w:sz="4" w:space="0" w:color="auto"/>
            </w:tcBorders>
            <w:vAlign w:val="center"/>
            <w:hideMark/>
          </w:tcPr>
          <w:p w14:paraId="2DB41C4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As per action plan</w:t>
            </w:r>
          </w:p>
        </w:tc>
        <w:tc>
          <w:tcPr>
            <w:tcW w:w="1049" w:type="dxa"/>
            <w:tcBorders>
              <w:top w:val="single" w:sz="4" w:space="0" w:color="auto"/>
              <w:left w:val="single" w:sz="4" w:space="0" w:color="auto"/>
              <w:bottom w:val="single" w:sz="4" w:space="0" w:color="auto"/>
              <w:right w:val="single" w:sz="4" w:space="0" w:color="auto"/>
            </w:tcBorders>
            <w:vAlign w:val="center"/>
            <w:hideMark/>
          </w:tcPr>
          <w:p w14:paraId="71ACF7A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w:t>
            </w:r>
          </w:p>
        </w:tc>
        <w:tc>
          <w:tcPr>
            <w:tcW w:w="1755" w:type="dxa"/>
            <w:tcBorders>
              <w:top w:val="single" w:sz="4" w:space="0" w:color="auto"/>
              <w:left w:val="single" w:sz="4" w:space="0" w:color="auto"/>
              <w:bottom w:val="single" w:sz="4" w:space="0" w:color="auto"/>
              <w:right w:val="single" w:sz="4" w:space="0" w:color="auto"/>
            </w:tcBorders>
            <w:vAlign w:val="center"/>
            <w:hideMark/>
          </w:tcPr>
          <w:p w14:paraId="13A690A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18672EE6"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A4EA11" w14:textId="77777777" w:rsidR="00A962F0" w:rsidRPr="00A2700C" w:rsidRDefault="00A962F0" w:rsidP="00B06D26">
            <w:pPr>
              <w:rPr>
                <w:rFonts w:ascii="Verdana" w:hAnsi="Verdana" w:cs="Segoe UI Historic"/>
              </w:rPr>
            </w:pPr>
          </w:p>
        </w:tc>
        <w:tc>
          <w:tcPr>
            <w:tcW w:w="6404" w:type="dxa"/>
            <w:tcBorders>
              <w:top w:val="single" w:sz="4" w:space="0" w:color="auto"/>
              <w:left w:val="single" w:sz="4" w:space="0" w:color="auto"/>
              <w:bottom w:val="single" w:sz="4" w:space="0" w:color="auto"/>
              <w:right w:val="single" w:sz="4" w:space="0" w:color="auto"/>
            </w:tcBorders>
            <w:hideMark/>
          </w:tcPr>
          <w:p w14:paraId="73B456A1" w14:textId="77777777" w:rsidR="00A962F0" w:rsidRPr="00A2700C" w:rsidRDefault="00A962F0" w:rsidP="00B06D26">
            <w:pPr>
              <w:rPr>
                <w:rFonts w:ascii="Verdana" w:hAnsi="Verdana" w:cs="Segoe UI Historic"/>
              </w:rPr>
            </w:pPr>
            <w:r w:rsidRPr="00A2700C">
              <w:rPr>
                <w:rFonts w:ascii="Verdana" w:hAnsi="Verdana" w:cs="Segoe UI Historic"/>
              </w:rPr>
              <w:t>Craft product knowledge and fraud mitigation mechanism catalogue</w:t>
            </w:r>
          </w:p>
        </w:tc>
        <w:tc>
          <w:tcPr>
            <w:tcW w:w="2364" w:type="dxa"/>
            <w:tcBorders>
              <w:top w:val="single" w:sz="4" w:space="0" w:color="auto"/>
              <w:left w:val="single" w:sz="4" w:space="0" w:color="auto"/>
              <w:bottom w:val="single" w:sz="4" w:space="0" w:color="auto"/>
              <w:right w:val="single" w:sz="4" w:space="0" w:color="auto"/>
            </w:tcBorders>
            <w:hideMark/>
          </w:tcPr>
          <w:p w14:paraId="686C5120"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2292" w:type="dxa"/>
            <w:tcBorders>
              <w:top w:val="single" w:sz="4" w:space="0" w:color="auto"/>
              <w:left w:val="single" w:sz="4" w:space="0" w:color="auto"/>
              <w:bottom w:val="single" w:sz="4" w:space="0" w:color="auto"/>
              <w:right w:val="single" w:sz="4" w:space="0" w:color="auto"/>
            </w:tcBorders>
            <w:hideMark/>
          </w:tcPr>
          <w:p w14:paraId="1E713588"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049" w:type="dxa"/>
            <w:tcBorders>
              <w:top w:val="single" w:sz="4" w:space="0" w:color="auto"/>
              <w:left w:val="single" w:sz="4" w:space="0" w:color="auto"/>
              <w:bottom w:val="single" w:sz="4" w:space="0" w:color="auto"/>
              <w:right w:val="single" w:sz="4" w:space="0" w:color="auto"/>
            </w:tcBorders>
            <w:hideMark/>
          </w:tcPr>
          <w:p w14:paraId="781F7460"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1755" w:type="dxa"/>
            <w:tcBorders>
              <w:top w:val="single" w:sz="4" w:space="0" w:color="auto"/>
              <w:left w:val="single" w:sz="4" w:space="0" w:color="auto"/>
              <w:bottom w:val="single" w:sz="4" w:space="0" w:color="auto"/>
              <w:right w:val="single" w:sz="4" w:space="0" w:color="auto"/>
            </w:tcBorders>
            <w:hideMark/>
          </w:tcPr>
          <w:p w14:paraId="69C07C23" w14:textId="77777777" w:rsidR="00A962F0" w:rsidRPr="00A2700C" w:rsidRDefault="00A962F0" w:rsidP="00B06D26">
            <w:pPr>
              <w:rPr>
                <w:rFonts w:ascii="Verdana" w:hAnsi="Verdana" w:cs="Segoe UI Historic"/>
              </w:rPr>
            </w:pPr>
            <w:r w:rsidRPr="00A2700C">
              <w:rPr>
                <w:rFonts w:ascii="Verdana" w:hAnsi="Verdana" w:cs="Segoe UI Historic"/>
              </w:rPr>
              <w:t>Can Exceed</w:t>
            </w:r>
          </w:p>
        </w:tc>
      </w:tr>
      <w:tr w:rsidR="00A962F0" w:rsidRPr="00A2700C" w14:paraId="1867A056"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7EDB69" w14:textId="77777777" w:rsidR="00A962F0" w:rsidRPr="00A2700C" w:rsidRDefault="00A962F0" w:rsidP="00B06D26">
            <w:pPr>
              <w:rPr>
                <w:rFonts w:ascii="Verdana" w:hAnsi="Verdana" w:cs="Segoe UI Historic"/>
              </w:rPr>
            </w:pPr>
          </w:p>
        </w:tc>
        <w:tc>
          <w:tcPr>
            <w:tcW w:w="6404" w:type="dxa"/>
            <w:tcBorders>
              <w:top w:val="single" w:sz="4" w:space="0" w:color="auto"/>
              <w:left w:val="single" w:sz="4" w:space="0" w:color="auto"/>
              <w:bottom w:val="single" w:sz="4" w:space="0" w:color="auto"/>
              <w:right w:val="single" w:sz="4" w:space="0" w:color="auto"/>
            </w:tcBorders>
            <w:hideMark/>
          </w:tcPr>
          <w:p w14:paraId="22B42B48" w14:textId="77777777" w:rsidR="00A962F0" w:rsidRPr="00A2700C" w:rsidRDefault="00A962F0" w:rsidP="00B06D26">
            <w:pPr>
              <w:rPr>
                <w:rFonts w:ascii="Verdana" w:hAnsi="Verdana" w:cs="Segoe UI Historic"/>
              </w:rPr>
            </w:pPr>
            <w:r w:rsidRPr="00A2700C">
              <w:rPr>
                <w:rFonts w:ascii="Verdana" w:eastAsia="Times New Roman" w:hAnsi="Verdana" w:cs="Segoe UI Historic"/>
              </w:rPr>
              <w:t xml:space="preserve">Increase Active IB </w:t>
            </w:r>
            <w:r w:rsidRPr="00A2700C">
              <w:rPr>
                <w:rFonts w:ascii="Verdana" w:hAnsi="Verdana" w:cs="Segoe UI Historic"/>
              </w:rPr>
              <w:t>user acquisition and transaction</w:t>
            </w:r>
          </w:p>
        </w:tc>
        <w:tc>
          <w:tcPr>
            <w:tcW w:w="2364" w:type="dxa"/>
            <w:tcBorders>
              <w:top w:val="single" w:sz="4" w:space="0" w:color="auto"/>
              <w:left w:val="single" w:sz="4" w:space="0" w:color="auto"/>
              <w:bottom w:val="single" w:sz="4" w:space="0" w:color="auto"/>
              <w:right w:val="single" w:sz="4" w:space="0" w:color="auto"/>
            </w:tcBorders>
            <w:hideMark/>
          </w:tcPr>
          <w:p w14:paraId="74ED1E5A" w14:textId="77777777" w:rsidR="00A962F0" w:rsidRPr="00A2700C" w:rsidRDefault="00A962F0" w:rsidP="00B06D26">
            <w:pPr>
              <w:rPr>
                <w:rFonts w:ascii="Verdana" w:hAnsi="Verdana" w:cs="Segoe UI Historic"/>
              </w:rPr>
            </w:pPr>
            <w:r w:rsidRPr="00A2700C">
              <w:rPr>
                <w:rFonts w:ascii="Verdana" w:hAnsi="Verdana" w:cs="Segoe UI Historic"/>
              </w:rPr>
              <w:t xml:space="preserve">Percentage </w:t>
            </w:r>
          </w:p>
        </w:tc>
        <w:tc>
          <w:tcPr>
            <w:tcW w:w="2292" w:type="dxa"/>
            <w:tcBorders>
              <w:top w:val="single" w:sz="4" w:space="0" w:color="auto"/>
              <w:left w:val="single" w:sz="4" w:space="0" w:color="auto"/>
              <w:bottom w:val="single" w:sz="4" w:space="0" w:color="auto"/>
              <w:right w:val="single" w:sz="4" w:space="0" w:color="auto"/>
            </w:tcBorders>
            <w:hideMark/>
          </w:tcPr>
          <w:p w14:paraId="47B2618C"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1049" w:type="dxa"/>
            <w:tcBorders>
              <w:top w:val="single" w:sz="4" w:space="0" w:color="auto"/>
              <w:left w:val="single" w:sz="4" w:space="0" w:color="auto"/>
              <w:bottom w:val="single" w:sz="4" w:space="0" w:color="auto"/>
              <w:right w:val="single" w:sz="4" w:space="0" w:color="auto"/>
            </w:tcBorders>
            <w:hideMark/>
          </w:tcPr>
          <w:p w14:paraId="215525A2"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1755" w:type="dxa"/>
            <w:tcBorders>
              <w:top w:val="single" w:sz="4" w:space="0" w:color="auto"/>
              <w:left w:val="single" w:sz="4" w:space="0" w:color="auto"/>
              <w:bottom w:val="single" w:sz="4" w:space="0" w:color="auto"/>
              <w:right w:val="single" w:sz="4" w:space="0" w:color="auto"/>
            </w:tcBorders>
            <w:hideMark/>
          </w:tcPr>
          <w:p w14:paraId="5A916F4C" w14:textId="77777777" w:rsidR="00A962F0" w:rsidRPr="00A2700C" w:rsidRDefault="00A962F0" w:rsidP="00B06D26">
            <w:pPr>
              <w:rPr>
                <w:rFonts w:ascii="Verdana" w:hAnsi="Verdana" w:cs="Segoe UI Historic"/>
              </w:rPr>
            </w:pPr>
            <w:r w:rsidRPr="00A2700C">
              <w:rPr>
                <w:rFonts w:ascii="Verdana" w:hAnsi="Verdana" w:cs="Segoe UI Historic"/>
              </w:rPr>
              <w:t>Can Exceed</w:t>
            </w:r>
          </w:p>
        </w:tc>
      </w:tr>
      <w:tr w:rsidR="00A962F0" w:rsidRPr="00A2700C" w14:paraId="1D7DB78A"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7EC208" w14:textId="77777777" w:rsidR="00A962F0" w:rsidRPr="00A2700C" w:rsidRDefault="00A962F0" w:rsidP="00B06D26">
            <w:pPr>
              <w:rPr>
                <w:rFonts w:ascii="Verdana" w:hAnsi="Verdana" w:cs="Segoe UI Historic"/>
              </w:rPr>
            </w:pPr>
          </w:p>
        </w:tc>
        <w:tc>
          <w:tcPr>
            <w:tcW w:w="6404" w:type="dxa"/>
            <w:vMerge w:val="restart"/>
            <w:tcBorders>
              <w:top w:val="single" w:sz="4" w:space="0" w:color="auto"/>
              <w:left w:val="single" w:sz="4" w:space="0" w:color="auto"/>
              <w:bottom w:val="single" w:sz="4" w:space="0" w:color="auto"/>
              <w:right w:val="single" w:sz="4" w:space="0" w:color="auto"/>
            </w:tcBorders>
            <w:hideMark/>
          </w:tcPr>
          <w:p w14:paraId="4BE68EFD" w14:textId="77777777" w:rsidR="00A962F0" w:rsidRPr="00A2700C" w:rsidRDefault="00A962F0" w:rsidP="00B06D26">
            <w:pPr>
              <w:rPr>
                <w:rFonts w:ascii="Verdana" w:hAnsi="Verdana" w:cs="Segoe UI Historic"/>
              </w:rPr>
            </w:pPr>
            <w:r w:rsidRPr="00A2700C">
              <w:rPr>
                <w:rFonts w:ascii="Verdana" w:hAnsi="Verdana" w:cs="Segoe UI Historic"/>
              </w:rPr>
              <w:t>Conduct strategic initiatives, assessment document, performance analysis &amp; standard requirements.</w:t>
            </w:r>
          </w:p>
        </w:tc>
        <w:tc>
          <w:tcPr>
            <w:tcW w:w="2364" w:type="dxa"/>
            <w:tcBorders>
              <w:top w:val="single" w:sz="4" w:space="0" w:color="auto"/>
              <w:left w:val="single" w:sz="4" w:space="0" w:color="auto"/>
              <w:bottom w:val="single" w:sz="4" w:space="0" w:color="auto"/>
              <w:right w:val="single" w:sz="4" w:space="0" w:color="auto"/>
            </w:tcBorders>
            <w:vAlign w:val="center"/>
            <w:hideMark/>
          </w:tcPr>
          <w:p w14:paraId="670850D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2292" w:type="dxa"/>
            <w:tcBorders>
              <w:top w:val="single" w:sz="4" w:space="0" w:color="auto"/>
              <w:left w:val="single" w:sz="4" w:space="0" w:color="auto"/>
              <w:bottom w:val="single" w:sz="4" w:space="0" w:color="auto"/>
              <w:right w:val="single" w:sz="4" w:space="0" w:color="auto"/>
            </w:tcBorders>
            <w:vAlign w:val="center"/>
            <w:hideMark/>
          </w:tcPr>
          <w:p w14:paraId="4511DBD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One round review with minor editing</w:t>
            </w:r>
          </w:p>
        </w:tc>
        <w:tc>
          <w:tcPr>
            <w:tcW w:w="1049" w:type="dxa"/>
            <w:tcBorders>
              <w:top w:val="single" w:sz="4" w:space="0" w:color="auto"/>
              <w:left w:val="single" w:sz="4" w:space="0" w:color="auto"/>
              <w:bottom w:val="single" w:sz="4" w:space="0" w:color="auto"/>
              <w:right w:val="single" w:sz="4" w:space="0" w:color="auto"/>
            </w:tcBorders>
            <w:vAlign w:val="center"/>
            <w:hideMark/>
          </w:tcPr>
          <w:p w14:paraId="592A8BA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w:t>
            </w:r>
          </w:p>
        </w:tc>
        <w:tc>
          <w:tcPr>
            <w:tcW w:w="1755" w:type="dxa"/>
            <w:tcBorders>
              <w:top w:val="single" w:sz="4" w:space="0" w:color="auto"/>
              <w:left w:val="single" w:sz="4" w:space="0" w:color="auto"/>
              <w:bottom w:val="single" w:sz="4" w:space="0" w:color="auto"/>
              <w:right w:val="single" w:sz="4" w:space="0" w:color="auto"/>
            </w:tcBorders>
            <w:vAlign w:val="center"/>
            <w:hideMark/>
          </w:tcPr>
          <w:p w14:paraId="503BB43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Exceeded</w:t>
            </w:r>
          </w:p>
        </w:tc>
      </w:tr>
      <w:tr w:rsidR="00A962F0" w:rsidRPr="00A2700C" w14:paraId="49CC7E49"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F6F1E3"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AA799D" w14:textId="77777777" w:rsidR="00A962F0" w:rsidRPr="00A2700C" w:rsidRDefault="00A962F0" w:rsidP="00B06D26">
            <w:pPr>
              <w:rPr>
                <w:rFonts w:ascii="Verdana" w:hAnsi="Verdana" w:cs="Segoe UI Historic"/>
              </w:rPr>
            </w:pPr>
          </w:p>
        </w:tc>
        <w:tc>
          <w:tcPr>
            <w:tcW w:w="2364" w:type="dxa"/>
            <w:tcBorders>
              <w:top w:val="single" w:sz="4" w:space="0" w:color="auto"/>
              <w:left w:val="single" w:sz="4" w:space="0" w:color="auto"/>
              <w:bottom w:val="single" w:sz="4" w:space="0" w:color="auto"/>
              <w:right w:val="single" w:sz="4" w:space="0" w:color="auto"/>
            </w:tcBorders>
            <w:vAlign w:val="center"/>
            <w:hideMark/>
          </w:tcPr>
          <w:p w14:paraId="1D08687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2292" w:type="dxa"/>
            <w:tcBorders>
              <w:top w:val="single" w:sz="4" w:space="0" w:color="auto"/>
              <w:left w:val="single" w:sz="4" w:space="0" w:color="auto"/>
              <w:bottom w:val="single" w:sz="4" w:space="0" w:color="auto"/>
              <w:right w:val="single" w:sz="4" w:space="0" w:color="auto"/>
            </w:tcBorders>
            <w:vAlign w:val="center"/>
            <w:hideMark/>
          </w:tcPr>
          <w:p w14:paraId="669C240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Quarterly as per the time stated on TOR</w:t>
            </w:r>
          </w:p>
        </w:tc>
        <w:tc>
          <w:tcPr>
            <w:tcW w:w="1049" w:type="dxa"/>
            <w:tcBorders>
              <w:top w:val="single" w:sz="4" w:space="0" w:color="auto"/>
              <w:left w:val="single" w:sz="4" w:space="0" w:color="auto"/>
              <w:bottom w:val="single" w:sz="4" w:space="0" w:color="auto"/>
              <w:right w:val="single" w:sz="4" w:space="0" w:color="auto"/>
            </w:tcBorders>
            <w:vAlign w:val="center"/>
            <w:hideMark/>
          </w:tcPr>
          <w:p w14:paraId="0F1FCE8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w:t>
            </w:r>
          </w:p>
        </w:tc>
        <w:tc>
          <w:tcPr>
            <w:tcW w:w="1755" w:type="dxa"/>
            <w:tcBorders>
              <w:top w:val="single" w:sz="4" w:space="0" w:color="auto"/>
              <w:left w:val="single" w:sz="4" w:space="0" w:color="auto"/>
              <w:bottom w:val="single" w:sz="4" w:space="0" w:color="auto"/>
              <w:right w:val="single" w:sz="4" w:space="0" w:color="auto"/>
            </w:tcBorders>
            <w:vAlign w:val="center"/>
            <w:hideMark/>
          </w:tcPr>
          <w:p w14:paraId="5242052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1C183EC1" w14:textId="77777777" w:rsidTr="00B06D26">
        <w:trPr>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159D8C" w14:textId="77777777" w:rsidR="00A962F0" w:rsidRPr="00A2700C" w:rsidRDefault="00A962F0" w:rsidP="00B06D26">
            <w:pPr>
              <w:rPr>
                <w:rFonts w:ascii="Verdana" w:hAnsi="Verdana" w:cs="Segoe UI Historic"/>
              </w:rPr>
            </w:pPr>
          </w:p>
        </w:tc>
        <w:tc>
          <w:tcPr>
            <w:tcW w:w="11061" w:type="dxa"/>
            <w:gridSpan w:val="3"/>
            <w:tcBorders>
              <w:top w:val="single" w:sz="4" w:space="0" w:color="auto"/>
              <w:left w:val="single" w:sz="4" w:space="0" w:color="auto"/>
              <w:bottom w:val="single" w:sz="4" w:space="0" w:color="auto"/>
              <w:right w:val="single" w:sz="4" w:space="0" w:color="auto"/>
            </w:tcBorders>
            <w:hideMark/>
          </w:tcPr>
          <w:p w14:paraId="6949D45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Total</w:t>
            </w:r>
          </w:p>
        </w:tc>
        <w:tc>
          <w:tcPr>
            <w:tcW w:w="1049" w:type="dxa"/>
            <w:tcBorders>
              <w:top w:val="single" w:sz="4" w:space="0" w:color="auto"/>
              <w:left w:val="single" w:sz="4" w:space="0" w:color="auto"/>
              <w:bottom w:val="single" w:sz="4" w:space="0" w:color="auto"/>
              <w:right w:val="single" w:sz="4" w:space="0" w:color="auto"/>
            </w:tcBorders>
            <w:vAlign w:val="center"/>
            <w:hideMark/>
          </w:tcPr>
          <w:p w14:paraId="50639DD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100</w:t>
            </w:r>
          </w:p>
        </w:tc>
        <w:tc>
          <w:tcPr>
            <w:tcW w:w="1755" w:type="dxa"/>
            <w:tcBorders>
              <w:top w:val="single" w:sz="4" w:space="0" w:color="auto"/>
              <w:left w:val="single" w:sz="4" w:space="0" w:color="auto"/>
              <w:bottom w:val="single" w:sz="4" w:space="0" w:color="auto"/>
              <w:right w:val="single" w:sz="4" w:space="0" w:color="auto"/>
            </w:tcBorders>
            <w:vAlign w:val="center"/>
          </w:tcPr>
          <w:p w14:paraId="18AC1116" w14:textId="77777777" w:rsidR="00A962F0" w:rsidRPr="00A2700C" w:rsidRDefault="00A962F0" w:rsidP="00B06D26">
            <w:pPr>
              <w:rPr>
                <w:rFonts w:ascii="Verdana" w:eastAsia="Times New Roman" w:hAnsi="Verdana" w:cs="Segoe UI Historic"/>
              </w:rPr>
            </w:pPr>
          </w:p>
        </w:tc>
      </w:tr>
    </w:tbl>
    <w:p w14:paraId="692C29B5" w14:textId="77777777" w:rsidR="00A962F0" w:rsidRPr="00A2700C" w:rsidRDefault="00A962F0" w:rsidP="00B06D26">
      <w:pPr>
        <w:spacing w:after="0" w:line="240" w:lineRule="auto"/>
        <w:jc w:val="both"/>
        <w:rPr>
          <w:rFonts w:ascii="Verdana" w:eastAsia="Times New Roman" w:hAnsi="Verdana" w:cs="Segoe UI Historic"/>
          <w:lang w:val="en-US"/>
        </w:rPr>
      </w:pPr>
    </w:p>
    <w:p w14:paraId="5E48FC6A" w14:textId="77777777"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53" w:name="_Toc209460772"/>
      <w:r w:rsidRPr="00A2700C">
        <w:rPr>
          <w:rFonts w:ascii="Verdana" w:eastAsia="Times New Roman" w:hAnsi="Verdana" w:cs="Segoe UI Historic"/>
          <w:b/>
          <w:bCs/>
          <w:lang w:eastAsia="en-GB"/>
        </w:rPr>
        <w:t>Internet Banking Business: Senior Digital Banking Officer Appraisal Parameters</w:t>
      </w:r>
      <w:bookmarkEnd w:id="53"/>
    </w:p>
    <w:tbl>
      <w:tblPr>
        <w:tblStyle w:val="TableGrid"/>
        <w:tblW w:w="15267" w:type="dxa"/>
        <w:tblLook w:val="04A0" w:firstRow="1" w:lastRow="0" w:firstColumn="1" w:lastColumn="0" w:noHBand="0" w:noVBand="1"/>
      </w:tblPr>
      <w:tblGrid>
        <w:gridCol w:w="1105"/>
        <w:gridCol w:w="2729"/>
        <w:gridCol w:w="2293"/>
        <w:gridCol w:w="2127"/>
        <w:gridCol w:w="2086"/>
        <w:gridCol w:w="2052"/>
        <w:gridCol w:w="2875"/>
      </w:tblGrid>
      <w:tr w:rsidR="00A962F0" w:rsidRPr="00A2700C" w14:paraId="536D0545" w14:textId="77777777" w:rsidTr="00A83E9B">
        <w:trPr>
          <w:trHeight w:val="433"/>
        </w:trPr>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1084B6C" w14:textId="77777777" w:rsidR="00A962F0" w:rsidRPr="00A2700C" w:rsidRDefault="00A962F0" w:rsidP="00B06D26">
            <w:pPr>
              <w:rPr>
                <w:rFonts w:ascii="Verdana" w:hAnsi="Verdana" w:cs="Segoe UI Historic"/>
                <w:lang w:eastAsia="en-GB"/>
              </w:rPr>
            </w:pPr>
          </w:p>
        </w:tc>
        <w:tc>
          <w:tcPr>
            <w:tcW w:w="14110"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6422AB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Cannot Exceed</w:t>
            </w:r>
          </w:p>
        </w:tc>
      </w:tr>
      <w:tr w:rsidR="00A962F0" w:rsidRPr="00A2700C" w14:paraId="30C6B398" w14:textId="77777777" w:rsidTr="00A83E9B">
        <w:trPr>
          <w:trHeight w:val="433"/>
        </w:trPr>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87005A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Job Position</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C95AC7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507029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Expectations (5)</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8FA2F4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Nearly Meets Expectations (4)</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0F4458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Partially Meets Expectations (3)</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61D2A1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Minimally Meets Expectations (2)</w:t>
            </w:r>
          </w:p>
        </w:tc>
        <w:tc>
          <w:tcPr>
            <w:tcW w:w="287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7E53F9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Unsatisfactory (1)</w:t>
            </w:r>
          </w:p>
        </w:tc>
      </w:tr>
      <w:tr w:rsidR="00A962F0" w:rsidRPr="00A2700C" w14:paraId="180E32B6" w14:textId="77777777" w:rsidTr="00B06D26">
        <w:trPr>
          <w:trHeight w:val="867"/>
        </w:trPr>
        <w:tc>
          <w:tcPr>
            <w:tcW w:w="0" w:type="auto"/>
            <w:vMerge w:val="restart"/>
            <w:tcBorders>
              <w:top w:val="single" w:sz="4" w:space="0" w:color="auto"/>
              <w:left w:val="single" w:sz="4" w:space="0" w:color="auto"/>
              <w:bottom w:val="single" w:sz="4" w:space="0" w:color="auto"/>
              <w:right w:val="single" w:sz="4" w:space="0" w:color="auto"/>
            </w:tcBorders>
            <w:textDirection w:val="btLr"/>
            <w:hideMark/>
          </w:tcPr>
          <w:p w14:paraId="51E4995F" w14:textId="77777777" w:rsidR="00A962F0" w:rsidRPr="00A2700C" w:rsidRDefault="00A962F0" w:rsidP="00B06D26">
            <w:pPr>
              <w:rPr>
                <w:rFonts w:ascii="Verdana" w:hAnsi="Verdana" w:cs="Segoe UI Historic"/>
              </w:rPr>
            </w:pPr>
            <w:r w:rsidRPr="00A2700C">
              <w:rPr>
                <w:rFonts w:ascii="Verdana" w:hAnsi="Verdana" w:cs="Segoe UI Historic"/>
                <w:bCs/>
              </w:rPr>
              <w:t>Internet banking Business-Senior Digital Banking Officer</w:t>
            </w:r>
          </w:p>
        </w:tc>
        <w:tc>
          <w:tcPr>
            <w:tcW w:w="0" w:type="auto"/>
            <w:tcBorders>
              <w:top w:val="single" w:sz="4" w:space="0" w:color="auto"/>
              <w:left w:val="single" w:sz="4" w:space="0" w:color="auto"/>
              <w:bottom w:val="single" w:sz="4" w:space="0" w:color="auto"/>
              <w:right w:val="single" w:sz="4" w:space="0" w:color="auto"/>
            </w:tcBorders>
            <w:hideMark/>
          </w:tcPr>
          <w:p w14:paraId="49DCB278" w14:textId="77777777" w:rsidR="00A962F0" w:rsidRPr="00A2700C" w:rsidRDefault="00A962F0" w:rsidP="00B06D26">
            <w:pPr>
              <w:rPr>
                <w:rFonts w:ascii="Verdana" w:hAnsi="Verdana" w:cs="Segoe UI Historic"/>
              </w:rPr>
            </w:pPr>
            <w:r w:rsidRPr="00A2700C">
              <w:rPr>
                <w:rFonts w:ascii="Verdana" w:hAnsi="Verdana" w:cs="Segoe UI Historic"/>
                <w:bCs/>
              </w:rPr>
              <w:t>Achieve team critical target (50% of manager’s target)</w:t>
            </w:r>
          </w:p>
        </w:tc>
        <w:tc>
          <w:tcPr>
            <w:tcW w:w="0" w:type="auto"/>
            <w:tcBorders>
              <w:top w:val="single" w:sz="4" w:space="0" w:color="auto"/>
              <w:left w:val="single" w:sz="4" w:space="0" w:color="auto"/>
              <w:bottom w:val="single" w:sz="4" w:space="0" w:color="auto"/>
              <w:right w:val="single" w:sz="4" w:space="0" w:color="auto"/>
            </w:tcBorders>
            <w:hideMark/>
          </w:tcPr>
          <w:p w14:paraId="32B78115" w14:textId="77777777" w:rsidR="00A962F0" w:rsidRPr="00A2700C" w:rsidRDefault="00A962F0" w:rsidP="00B06D26">
            <w:pPr>
              <w:rPr>
                <w:rFonts w:ascii="Verdana" w:hAnsi="Verdana" w:cs="Segoe UI Historic"/>
              </w:rPr>
            </w:pPr>
            <w:r w:rsidRPr="00A2700C">
              <w:rPr>
                <w:rFonts w:ascii="Verdana" w:hAnsi="Verdana" w:cs="Segoe UI Historic"/>
              </w:rPr>
              <w:t>If the officer achieves 100% or more of the assigned target.</w:t>
            </w:r>
          </w:p>
        </w:tc>
        <w:tc>
          <w:tcPr>
            <w:tcW w:w="0" w:type="auto"/>
            <w:tcBorders>
              <w:top w:val="single" w:sz="4" w:space="0" w:color="auto"/>
              <w:left w:val="single" w:sz="4" w:space="0" w:color="auto"/>
              <w:bottom w:val="single" w:sz="4" w:space="0" w:color="auto"/>
              <w:right w:val="single" w:sz="4" w:space="0" w:color="auto"/>
            </w:tcBorders>
            <w:hideMark/>
          </w:tcPr>
          <w:p w14:paraId="44DFD427" w14:textId="77777777" w:rsidR="00A962F0" w:rsidRPr="00A2700C" w:rsidRDefault="00A962F0" w:rsidP="00B06D26">
            <w:pPr>
              <w:rPr>
                <w:rFonts w:ascii="Verdana" w:hAnsi="Verdana" w:cs="Segoe UI Historic"/>
              </w:rPr>
            </w:pPr>
            <w:r w:rsidRPr="00A2700C">
              <w:rPr>
                <w:rFonts w:ascii="Verdana" w:hAnsi="Verdana" w:cs="Segoe UI Historic"/>
              </w:rPr>
              <w:t>If the officer achieves 90% to 99.9% of the assigned target.</w:t>
            </w:r>
          </w:p>
        </w:tc>
        <w:tc>
          <w:tcPr>
            <w:tcW w:w="0" w:type="auto"/>
            <w:tcBorders>
              <w:top w:val="single" w:sz="4" w:space="0" w:color="auto"/>
              <w:left w:val="single" w:sz="4" w:space="0" w:color="auto"/>
              <w:bottom w:val="single" w:sz="4" w:space="0" w:color="auto"/>
              <w:right w:val="single" w:sz="4" w:space="0" w:color="auto"/>
            </w:tcBorders>
            <w:hideMark/>
          </w:tcPr>
          <w:p w14:paraId="59DAA79F" w14:textId="77777777" w:rsidR="00A962F0" w:rsidRPr="00A2700C" w:rsidRDefault="00A962F0" w:rsidP="00B06D26">
            <w:pPr>
              <w:rPr>
                <w:rFonts w:ascii="Verdana" w:hAnsi="Verdana" w:cs="Segoe UI Historic"/>
              </w:rPr>
            </w:pPr>
            <w:r w:rsidRPr="00A2700C">
              <w:rPr>
                <w:rFonts w:ascii="Verdana" w:hAnsi="Verdana" w:cs="Segoe UI Historic"/>
              </w:rPr>
              <w:t>If the officer achieves 80% to 89.9% of the assigned target.</w:t>
            </w:r>
          </w:p>
        </w:tc>
        <w:tc>
          <w:tcPr>
            <w:tcW w:w="0" w:type="auto"/>
            <w:tcBorders>
              <w:top w:val="single" w:sz="4" w:space="0" w:color="auto"/>
              <w:left w:val="single" w:sz="4" w:space="0" w:color="auto"/>
              <w:bottom w:val="single" w:sz="4" w:space="0" w:color="auto"/>
              <w:right w:val="single" w:sz="4" w:space="0" w:color="auto"/>
            </w:tcBorders>
            <w:hideMark/>
          </w:tcPr>
          <w:p w14:paraId="345D553B" w14:textId="77777777" w:rsidR="00A962F0" w:rsidRPr="00A2700C" w:rsidRDefault="00A962F0" w:rsidP="00B06D26">
            <w:pPr>
              <w:rPr>
                <w:rFonts w:ascii="Verdana" w:hAnsi="Verdana" w:cs="Segoe UI Historic"/>
              </w:rPr>
            </w:pPr>
            <w:r w:rsidRPr="00A2700C">
              <w:rPr>
                <w:rFonts w:ascii="Verdana" w:hAnsi="Verdana" w:cs="Segoe UI Historic"/>
              </w:rPr>
              <w:t>If the officer achieves 66% to 79.9% of the assigned target.</w:t>
            </w:r>
          </w:p>
        </w:tc>
        <w:tc>
          <w:tcPr>
            <w:tcW w:w="2875" w:type="dxa"/>
            <w:tcBorders>
              <w:top w:val="single" w:sz="4" w:space="0" w:color="auto"/>
              <w:left w:val="single" w:sz="4" w:space="0" w:color="auto"/>
              <w:bottom w:val="single" w:sz="4" w:space="0" w:color="auto"/>
              <w:right w:val="single" w:sz="4" w:space="0" w:color="auto"/>
            </w:tcBorders>
            <w:hideMark/>
          </w:tcPr>
          <w:p w14:paraId="7B9B836F" w14:textId="77777777" w:rsidR="00A962F0" w:rsidRPr="00A2700C" w:rsidRDefault="00A962F0" w:rsidP="00B06D26">
            <w:pPr>
              <w:rPr>
                <w:rFonts w:ascii="Verdana" w:hAnsi="Verdana" w:cs="Segoe UI Historic"/>
              </w:rPr>
            </w:pPr>
            <w:r w:rsidRPr="00A2700C">
              <w:rPr>
                <w:rFonts w:ascii="Verdana" w:hAnsi="Verdana" w:cs="Segoe UI Historic"/>
              </w:rPr>
              <w:t>If the officer achieves less than 65% of the assigned target.</w:t>
            </w:r>
          </w:p>
        </w:tc>
      </w:tr>
      <w:tr w:rsidR="00A962F0" w:rsidRPr="00A2700C" w14:paraId="56D550F1" w14:textId="77777777" w:rsidTr="00B06D26">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BC2D7B"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hideMark/>
          </w:tcPr>
          <w:p w14:paraId="1529BED3"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&amp; review key documents for Corporate partner’s projects:</w:t>
            </w:r>
            <w:r w:rsidRPr="00A2700C">
              <w:rPr>
                <w:rFonts w:ascii="Verdana" w:hAnsi="Verdana" w:cs="Segoe UI Historic"/>
                <w:lang w:eastAsia="en-GB"/>
              </w:rPr>
              <w:t xml:space="preserve"> Quality goal is one-round review with minor editing per quarter.</w:t>
            </w:r>
          </w:p>
        </w:tc>
        <w:tc>
          <w:tcPr>
            <w:tcW w:w="0" w:type="auto"/>
            <w:tcBorders>
              <w:top w:val="single" w:sz="4" w:space="0" w:color="auto"/>
              <w:left w:val="single" w:sz="4" w:space="0" w:color="auto"/>
              <w:bottom w:val="single" w:sz="4" w:space="0" w:color="auto"/>
              <w:right w:val="single" w:sz="4" w:space="0" w:color="auto"/>
            </w:tcBorders>
            <w:hideMark/>
          </w:tcPr>
          <w:p w14:paraId="7D8A50EE" w14:textId="77777777" w:rsidR="00A962F0" w:rsidRPr="00A2700C" w:rsidRDefault="00A962F0" w:rsidP="00B06D26">
            <w:pPr>
              <w:rPr>
                <w:rFonts w:ascii="Verdana" w:hAnsi="Verdana" w:cs="Segoe UI Historic"/>
              </w:rPr>
            </w:pPr>
            <w:r w:rsidRPr="00A2700C">
              <w:rPr>
                <w:rFonts w:ascii="Verdana" w:hAnsi="Verdana" w:cs="Segoe UI Historic"/>
              </w:rPr>
              <w:t>Documents are ready after one review with minor or no editing.</w:t>
            </w:r>
          </w:p>
        </w:tc>
        <w:tc>
          <w:tcPr>
            <w:tcW w:w="0" w:type="auto"/>
            <w:tcBorders>
              <w:top w:val="single" w:sz="4" w:space="0" w:color="auto"/>
              <w:left w:val="single" w:sz="4" w:space="0" w:color="auto"/>
              <w:bottom w:val="single" w:sz="4" w:space="0" w:color="auto"/>
              <w:right w:val="single" w:sz="4" w:space="0" w:color="auto"/>
            </w:tcBorders>
            <w:hideMark/>
          </w:tcPr>
          <w:p w14:paraId="3E4FC813" w14:textId="77777777" w:rsidR="00A962F0" w:rsidRPr="00A2700C" w:rsidRDefault="00A962F0" w:rsidP="00B06D26">
            <w:pPr>
              <w:rPr>
                <w:rFonts w:ascii="Verdana" w:hAnsi="Verdana" w:cs="Segoe UI Historic"/>
              </w:rPr>
            </w:pPr>
            <w:r w:rsidRPr="00A2700C">
              <w:rPr>
                <w:rFonts w:ascii="Verdana" w:hAnsi="Verdana" w:cs="Segoe UI Historic"/>
              </w:rPr>
              <w:t>Documents require minor editing after the second review.</w:t>
            </w:r>
          </w:p>
        </w:tc>
        <w:tc>
          <w:tcPr>
            <w:tcW w:w="0" w:type="auto"/>
            <w:tcBorders>
              <w:top w:val="single" w:sz="4" w:space="0" w:color="auto"/>
              <w:left w:val="single" w:sz="4" w:space="0" w:color="auto"/>
              <w:bottom w:val="single" w:sz="4" w:space="0" w:color="auto"/>
              <w:right w:val="single" w:sz="4" w:space="0" w:color="auto"/>
            </w:tcBorders>
            <w:hideMark/>
          </w:tcPr>
          <w:p w14:paraId="15BB666F" w14:textId="77777777" w:rsidR="00A962F0" w:rsidRPr="00A2700C" w:rsidRDefault="00A962F0" w:rsidP="00B06D26">
            <w:pPr>
              <w:rPr>
                <w:rFonts w:ascii="Verdana" w:hAnsi="Verdana" w:cs="Segoe UI Historic"/>
              </w:rPr>
            </w:pPr>
            <w:r w:rsidRPr="00A2700C">
              <w:rPr>
                <w:rFonts w:ascii="Verdana" w:hAnsi="Verdana" w:cs="Segoe UI Historic"/>
              </w:rPr>
              <w:t>Documents require minor editing after the third review.</w:t>
            </w:r>
          </w:p>
        </w:tc>
        <w:tc>
          <w:tcPr>
            <w:tcW w:w="0" w:type="auto"/>
            <w:tcBorders>
              <w:top w:val="single" w:sz="4" w:space="0" w:color="auto"/>
              <w:left w:val="single" w:sz="4" w:space="0" w:color="auto"/>
              <w:bottom w:val="single" w:sz="4" w:space="0" w:color="auto"/>
              <w:right w:val="single" w:sz="4" w:space="0" w:color="auto"/>
            </w:tcBorders>
            <w:hideMark/>
          </w:tcPr>
          <w:p w14:paraId="51556885" w14:textId="77777777" w:rsidR="00A962F0" w:rsidRPr="00A2700C" w:rsidRDefault="00A962F0" w:rsidP="00B06D26">
            <w:pPr>
              <w:rPr>
                <w:rFonts w:ascii="Verdana" w:hAnsi="Verdana" w:cs="Segoe UI Historic"/>
              </w:rPr>
            </w:pPr>
            <w:r w:rsidRPr="00A2700C">
              <w:rPr>
                <w:rFonts w:ascii="Verdana" w:hAnsi="Verdana" w:cs="Segoe UI Historic"/>
              </w:rPr>
              <w:t>Documents require significant editing after multiple reviews.</w:t>
            </w:r>
          </w:p>
        </w:tc>
        <w:tc>
          <w:tcPr>
            <w:tcW w:w="2875" w:type="dxa"/>
            <w:tcBorders>
              <w:top w:val="single" w:sz="4" w:space="0" w:color="auto"/>
              <w:left w:val="single" w:sz="4" w:space="0" w:color="auto"/>
              <w:bottom w:val="single" w:sz="4" w:space="0" w:color="auto"/>
              <w:right w:val="single" w:sz="4" w:space="0" w:color="auto"/>
            </w:tcBorders>
            <w:hideMark/>
          </w:tcPr>
          <w:p w14:paraId="549798FF" w14:textId="77777777" w:rsidR="00A962F0" w:rsidRPr="00A2700C" w:rsidRDefault="00A962F0" w:rsidP="00B06D26">
            <w:pPr>
              <w:rPr>
                <w:rFonts w:ascii="Verdana" w:hAnsi="Verdana" w:cs="Segoe UI Historic"/>
              </w:rPr>
            </w:pPr>
            <w:r w:rsidRPr="00A2700C">
              <w:rPr>
                <w:rFonts w:ascii="Verdana" w:hAnsi="Verdana" w:cs="Segoe UI Historic"/>
              </w:rPr>
              <w:t>Documents are consistently of poor quality.</w:t>
            </w:r>
          </w:p>
        </w:tc>
      </w:tr>
      <w:tr w:rsidR="00A962F0" w:rsidRPr="00A2700C" w14:paraId="27062233" w14:textId="77777777" w:rsidTr="00A83E9B">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8F1361"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hideMark/>
          </w:tcPr>
          <w:p w14:paraId="1BE7444F"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Conduct strategic initiatives, assessment document, performance analysis &amp; standard requirements:</w:t>
            </w:r>
            <w:r w:rsidRPr="00A2700C">
              <w:rPr>
                <w:rFonts w:ascii="Verdana" w:hAnsi="Verdana" w:cs="Segoe UI Historic"/>
                <w:lang w:eastAsia="en-GB"/>
              </w:rPr>
              <w:t xml:space="preserve"> quality with minor editing per quarter.</w:t>
            </w:r>
          </w:p>
        </w:tc>
        <w:tc>
          <w:tcPr>
            <w:tcW w:w="0" w:type="auto"/>
            <w:tcBorders>
              <w:top w:val="single" w:sz="4" w:space="0" w:color="auto"/>
              <w:left w:val="single" w:sz="4" w:space="0" w:color="auto"/>
              <w:bottom w:val="single" w:sz="4" w:space="0" w:color="auto"/>
              <w:right w:val="single" w:sz="4" w:space="0" w:color="auto"/>
            </w:tcBorders>
            <w:hideMark/>
          </w:tcPr>
          <w:p w14:paraId="12345CE6"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1st review with minor or no editing.</w:t>
            </w:r>
          </w:p>
        </w:tc>
        <w:tc>
          <w:tcPr>
            <w:tcW w:w="0" w:type="auto"/>
            <w:tcBorders>
              <w:top w:val="single" w:sz="4" w:space="0" w:color="auto"/>
              <w:left w:val="single" w:sz="4" w:space="0" w:color="auto"/>
              <w:bottom w:val="single" w:sz="4" w:space="0" w:color="auto"/>
              <w:right w:val="single" w:sz="4" w:space="0" w:color="auto"/>
            </w:tcBorders>
            <w:hideMark/>
          </w:tcPr>
          <w:p w14:paraId="7DDCA0FE"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2nd review.</w:t>
            </w:r>
          </w:p>
        </w:tc>
        <w:tc>
          <w:tcPr>
            <w:tcW w:w="0" w:type="auto"/>
            <w:tcBorders>
              <w:top w:val="single" w:sz="4" w:space="0" w:color="auto"/>
              <w:left w:val="single" w:sz="4" w:space="0" w:color="auto"/>
              <w:bottom w:val="single" w:sz="4" w:space="0" w:color="auto"/>
              <w:right w:val="single" w:sz="4" w:space="0" w:color="auto"/>
            </w:tcBorders>
            <w:hideMark/>
          </w:tcPr>
          <w:p w14:paraId="14192E61"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3rd review.</w:t>
            </w:r>
          </w:p>
        </w:tc>
        <w:tc>
          <w:tcPr>
            <w:tcW w:w="0" w:type="auto"/>
            <w:tcBorders>
              <w:top w:val="single" w:sz="4" w:space="0" w:color="auto"/>
              <w:left w:val="single" w:sz="4" w:space="0" w:color="auto"/>
              <w:bottom w:val="single" w:sz="4" w:space="0" w:color="auto"/>
              <w:right w:val="single" w:sz="4" w:space="0" w:color="auto"/>
            </w:tcBorders>
            <w:hideMark/>
          </w:tcPr>
          <w:p w14:paraId="25150DB1"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2875" w:type="dxa"/>
            <w:tcBorders>
              <w:top w:val="single" w:sz="4" w:space="0" w:color="auto"/>
              <w:left w:val="single" w:sz="4" w:space="0" w:color="auto"/>
              <w:bottom w:val="single" w:sz="4" w:space="0" w:color="auto"/>
              <w:right w:val="single" w:sz="4" w:space="0" w:color="auto"/>
            </w:tcBorders>
            <w:hideMark/>
          </w:tcPr>
          <w:p w14:paraId="33BAF999"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r>
      <w:tr w:rsidR="00A962F0" w:rsidRPr="00A2700C" w14:paraId="532F22BE" w14:textId="77777777" w:rsidTr="00A83E9B">
        <w:trPr>
          <w:trHeight w:val="1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5ABA2C" w14:textId="77777777" w:rsidR="00A962F0" w:rsidRPr="00A2700C" w:rsidRDefault="00A962F0" w:rsidP="00B06D26">
            <w:pPr>
              <w:rPr>
                <w:rFonts w:ascii="Verdana" w:hAnsi="Verdana" w:cs="Segoe UI Historic"/>
              </w:rPr>
            </w:pPr>
          </w:p>
        </w:tc>
        <w:tc>
          <w:tcPr>
            <w:tcW w:w="14110"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0A4F3F1" w14:textId="77777777" w:rsidR="00A962F0" w:rsidRPr="00A2700C" w:rsidRDefault="00A962F0" w:rsidP="00B06D26">
            <w:pPr>
              <w:rPr>
                <w:rFonts w:ascii="Verdana" w:hAnsi="Verdana" w:cs="Segoe UI Historic"/>
              </w:rPr>
            </w:pPr>
            <w:r w:rsidRPr="00A2700C">
              <w:rPr>
                <w:rFonts w:ascii="Verdana" w:hAnsi="Verdana" w:cs="Segoe UI Historic"/>
                <w:lang w:eastAsia="en-GB"/>
              </w:rPr>
              <w:t>Can be Exceeded</w:t>
            </w:r>
          </w:p>
        </w:tc>
      </w:tr>
      <w:tr w:rsidR="00A962F0" w:rsidRPr="00A2700C" w14:paraId="59ABDD6B" w14:textId="77777777" w:rsidTr="00A83E9B">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54A3B9"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419C73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BFBC4F2" w14:textId="77777777" w:rsidR="00A962F0" w:rsidRPr="00A2700C" w:rsidRDefault="00A962F0" w:rsidP="00B06D26">
            <w:pPr>
              <w:rPr>
                <w:rFonts w:ascii="Verdana" w:hAnsi="Verdana" w:cs="Segoe UI Historic"/>
                <w:lang w:eastAsia="en-GB"/>
              </w:rPr>
            </w:pPr>
            <w:r w:rsidRPr="00A2700C">
              <w:rPr>
                <w:rFonts w:ascii="Verdana" w:hAnsi="Verdana" w:cs="Segoe UI Historic"/>
                <w:bCs/>
              </w:rPr>
              <w:t>Exceptional (5)</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4BF5473" w14:textId="77777777" w:rsidR="00A962F0" w:rsidRPr="00A2700C" w:rsidRDefault="00A962F0" w:rsidP="00B06D26">
            <w:pPr>
              <w:rPr>
                <w:rFonts w:ascii="Verdana" w:hAnsi="Verdana" w:cs="Segoe UI Historic"/>
                <w:lang w:eastAsia="en-GB"/>
              </w:rPr>
            </w:pPr>
            <w:r w:rsidRPr="00A2700C">
              <w:rPr>
                <w:rFonts w:ascii="Verdana" w:hAnsi="Verdana" w:cs="Segoe UI Historic"/>
                <w:bCs/>
              </w:rPr>
              <w:t>Above expectations (4)</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B17A620" w14:textId="77777777" w:rsidR="00A962F0" w:rsidRPr="00A2700C" w:rsidRDefault="00A962F0" w:rsidP="00B06D26">
            <w:pPr>
              <w:rPr>
                <w:rFonts w:ascii="Verdana" w:hAnsi="Verdana" w:cs="Segoe UI Historic"/>
                <w:lang w:eastAsia="en-GB"/>
              </w:rPr>
            </w:pPr>
            <w:r w:rsidRPr="00A2700C">
              <w:rPr>
                <w:rFonts w:ascii="Verdana" w:hAnsi="Verdana" w:cs="Segoe UI Historic"/>
                <w:bCs/>
              </w:rPr>
              <w:t>Meets expectations (3)</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54D1E79" w14:textId="77777777" w:rsidR="00A962F0" w:rsidRPr="00A2700C" w:rsidRDefault="00A962F0" w:rsidP="00B06D26">
            <w:pPr>
              <w:rPr>
                <w:rFonts w:ascii="Verdana" w:hAnsi="Verdana" w:cs="Segoe UI Historic"/>
                <w:lang w:eastAsia="en-GB"/>
              </w:rPr>
            </w:pPr>
            <w:r w:rsidRPr="00A2700C">
              <w:rPr>
                <w:rFonts w:ascii="Verdana" w:hAnsi="Verdana" w:cs="Segoe UI Historic"/>
                <w:bCs/>
              </w:rPr>
              <w:t>Below expectations (2)</w:t>
            </w:r>
          </w:p>
        </w:tc>
        <w:tc>
          <w:tcPr>
            <w:tcW w:w="2875"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A96E3BF" w14:textId="77777777" w:rsidR="00A962F0" w:rsidRPr="00A2700C" w:rsidRDefault="00A962F0" w:rsidP="00B06D26">
            <w:pPr>
              <w:rPr>
                <w:rFonts w:ascii="Verdana" w:hAnsi="Verdana" w:cs="Segoe UI Historic"/>
                <w:lang w:eastAsia="en-GB"/>
              </w:rPr>
            </w:pPr>
            <w:r w:rsidRPr="00A2700C">
              <w:rPr>
                <w:rFonts w:ascii="Verdana" w:hAnsi="Verdana" w:cs="Segoe UI Historic"/>
                <w:bCs/>
              </w:rPr>
              <w:t>Unsatisfactory (1)</w:t>
            </w:r>
          </w:p>
        </w:tc>
      </w:tr>
      <w:tr w:rsidR="00A962F0" w:rsidRPr="00A2700C" w14:paraId="13935105" w14:textId="77777777" w:rsidTr="00B06D26">
        <w:trPr>
          <w:trHeight w:val="867"/>
        </w:trPr>
        <w:tc>
          <w:tcPr>
            <w:tcW w:w="0" w:type="auto"/>
            <w:vMerge/>
            <w:tcBorders>
              <w:top w:val="single" w:sz="4" w:space="0" w:color="auto"/>
              <w:left w:val="single" w:sz="4" w:space="0" w:color="auto"/>
              <w:bottom w:val="single" w:sz="4" w:space="0" w:color="auto"/>
              <w:right w:val="single" w:sz="4" w:space="0" w:color="auto"/>
            </w:tcBorders>
            <w:vAlign w:val="center"/>
          </w:tcPr>
          <w:p w14:paraId="315A3334"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tcPr>
          <w:p w14:paraId="6C6B29DB" w14:textId="77777777" w:rsidR="00A962F0" w:rsidRPr="00A2700C" w:rsidRDefault="00A962F0" w:rsidP="00B06D26">
            <w:pPr>
              <w:rPr>
                <w:rFonts w:ascii="Verdana" w:hAnsi="Verdana" w:cs="Segoe UI Historic"/>
                <w:bCs/>
                <w:lang w:eastAsia="en-GB"/>
              </w:rPr>
            </w:pPr>
            <w:r w:rsidRPr="00A2700C">
              <w:rPr>
                <w:rFonts w:ascii="Verdana" w:hAnsi="Verdana" w:cs="Segoe UI Historic"/>
                <w:bCs/>
                <w:lang w:eastAsia="en-GB"/>
              </w:rPr>
              <w:t>Initiate proposal &amp; Analysis that increase non-interest income:</w:t>
            </w:r>
            <w:r w:rsidRPr="00A2700C">
              <w:rPr>
                <w:rFonts w:ascii="Verdana" w:hAnsi="Verdana" w:cs="Segoe UI Historic"/>
                <w:lang w:eastAsia="en-GB"/>
              </w:rPr>
              <w:t xml:space="preserve"> As per action plan.</w:t>
            </w:r>
          </w:p>
        </w:tc>
        <w:tc>
          <w:tcPr>
            <w:tcW w:w="0" w:type="auto"/>
            <w:tcBorders>
              <w:top w:val="single" w:sz="4" w:space="0" w:color="auto"/>
              <w:left w:val="single" w:sz="4" w:space="0" w:color="auto"/>
              <w:bottom w:val="single" w:sz="4" w:space="0" w:color="auto"/>
              <w:right w:val="single" w:sz="4" w:space="0" w:color="auto"/>
            </w:tcBorders>
          </w:tcPr>
          <w:p w14:paraId="663199D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exceeds 150% of the plan.</w:t>
            </w:r>
          </w:p>
        </w:tc>
        <w:tc>
          <w:tcPr>
            <w:tcW w:w="0" w:type="auto"/>
            <w:tcBorders>
              <w:top w:val="single" w:sz="4" w:space="0" w:color="auto"/>
              <w:left w:val="single" w:sz="4" w:space="0" w:color="auto"/>
              <w:bottom w:val="single" w:sz="4" w:space="0" w:color="auto"/>
              <w:right w:val="single" w:sz="4" w:space="0" w:color="auto"/>
            </w:tcBorders>
          </w:tcPr>
          <w:p w14:paraId="17E79A8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125% - 149.9% of the plan.</w:t>
            </w:r>
          </w:p>
        </w:tc>
        <w:tc>
          <w:tcPr>
            <w:tcW w:w="0" w:type="auto"/>
            <w:tcBorders>
              <w:top w:val="single" w:sz="4" w:space="0" w:color="auto"/>
              <w:left w:val="single" w:sz="4" w:space="0" w:color="auto"/>
              <w:bottom w:val="single" w:sz="4" w:space="0" w:color="auto"/>
              <w:right w:val="single" w:sz="4" w:space="0" w:color="auto"/>
            </w:tcBorders>
          </w:tcPr>
          <w:p w14:paraId="2B1F390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100% - 124.99% of the plan.</w:t>
            </w:r>
          </w:p>
        </w:tc>
        <w:tc>
          <w:tcPr>
            <w:tcW w:w="0" w:type="auto"/>
            <w:tcBorders>
              <w:top w:val="single" w:sz="4" w:space="0" w:color="auto"/>
              <w:left w:val="single" w:sz="4" w:space="0" w:color="auto"/>
              <w:bottom w:val="single" w:sz="4" w:space="0" w:color="auto"/>
              <w:right w:val="single" w:sz="4" w:space="0" w:color="auto"/>
            </w:tcBorders>
          </w:tcPr>
          <w:p w14:paraId="67DCA10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between 65% - 99.99% of the plan.</w:t>
            </w:r>
          </w:p>
        </w:tc>
        <w:tc>
          <w:tcPr>
            <w:tcW w:w="2875" w:type="dxa"/>
            <w:tcBorders>
              <w:top w:val="single" w:sz="4" w:space="0" w:color="auto"/>
              <w:left w:val="single" w:sz="4" w:space="0" w:color="auto"/>
              <w:bottom w:val="single" w:sz="4" w:space="0" w:color="auto"/>
              <w:right w:val="single" w:sz="4" w:space="0" w:color="auto"/>
            </w:tcBorders>
          </w:tcPr>
          <w:p w14:paraId="161A8CA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income generated is less than 65% of the plan.</w:t>
            </w:r>
          </w:p>
        </w:tc>
      </w:tr>
      <w:tr w:rsidR="00A962F0" w:rsidRPr="00A2700C" w14:paraId="5C9CA7FF" w14:textId="77777777" w:rsidTr="00B06D26">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97D894"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hideMark/>
          </w:tcPr>
          <w:p w14:paraId="7D5C5C3C"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key documents for Corporate partner’s projects:</w:t>
            </w:r>
            <w:r w:rsidRPr="00A2700C">
              <w:rPr>
                <w:rFonts w:ascii="Verdana" w:hAnsi="Verdana" w:cs="Segoe UI Historic"/>
                <w:lang w:eastAsia="en-GB"/>
              </w:rPr>
              <w:t xml:space="preserve"> Time goal is as per the time stated on TOR.</w:t>
            </w:r>
          </w:p>
        </w:tc>
        <w:tc>
          <w:tcPr>
            <w:tcW w:w="0" w:type="auto"/>
            <w:tcBorders>
              <w:top w:val="single" w:sz="4" w:space="0" w:color="auto"/>
              <w:left w:val="single" w:sz="4" w:space="0" w:color="auto"/>
              <w:bottom w:val="single" w:sz="4" w:space="0" w:color="auto"/>
              <w:right w:val="single" w:sz="4" w:space="0" w:color="auto"/>
            </w:tcBorders>
            <w:hideMark/>
          </w:tcPr>
          <w:p w14:paraId="5B4B6C05"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tcBorders>
              <w:top w:val="single" w:sz="4" w:space="0" w:color="auto"/>
              <w:left w:val="single" w:sz="4" w:space="0" w:color="auto"/>
              <w:bottom w:val="single" w:sz="4" w:space="0" w:color="auto"/>
              <w:right w:val="single" w:sz="4" w:space="0" w:color="auto"/>
            </w:tcBorders>
            <w:hideMark/>
          </w:tcPr>
          <w:p w14:paraId="777BF05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0" w:type="auto"/>
            <w:tcBorders>
              <w:top w:val="single" w:sz="4" w:space="0" w:color="auto"/>
              <w:left w:val="single" w:sz="4" w:space="0" w:color="auto"/>
              <w:bottom w:val="single" w:sz="4" w:space="0" w:color="auto"/>
              <w:right w:val="single" w:sz="4" w:space="0" w:color="auto"/>
            </w:tcBorders>
            <w:hideMark/>
          </w:tcPr>
          <w:p w14:paraId="68BFB1A9"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0" w:type="auto"/>
            <w:tcBorders>
              <w:top w:val="single" w:sz="4" w:space="0" w:color="auto"/>
              <w:left w:val="single" w:sz="4" w:space="0" w:color="auto"/>
              <w:bottom w:val="single" w:sz="4" w:space="0" w:color="auto"/>
              <w:right w:val="single" w:sz="4" w:space="0" w:color="auto"/>
            </w:tcBorders>
            <w:hideMark/>
          </w:tcPr>
          <w:p w14:paraId="1D0F970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2875" w:type="dxa"/>
            <w:tcBorders>
              <w:top w:val="single" w:sz="4" w:space="0" w:color="auto"/>
              <w:left w:val="single" w:sz="4" w:space="0" w:color="auto"/>
              <w:bottom w:val="single" w:sz="4" w:space="0" w:color="auto"/>
              <w:right w:val="single" w:sz="4" w:space="0" w:color="auto"/>
            </w:tcBorders>
            <w:hideMark/>
          </w:tcPr>
          <w:p w14:paraId="7A20EFC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r>
      <w:tr w:rsidR="00A962F0" w:rsidRPr="00A2700C" w14:paraId="43CFDC0B" w14:textId="77777777" w:rsidTr="00B06D26">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E5CCB7"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hideMark/>
          </w:tcPr>
          <w:p w14:paraId="0AEB2B40" w14:textId="77777777" w:rsidR="00A962F0" w:rsidRPr="00A2700C" w:rsidRDefault="00A962F0" w:rsidP="00B06D26">
            <w:pPr>
              <w:rPr>
                <w:rFonts w:ascii="Verdana" w:hAnsi="Verdana" w:cs="Segoe UI Historic"/>
                <w:lang w:eastAsia="en-GB"/>
              </w:rPr>
            </w:pPr>
            <w:r w:rsidRPr="00A2700C">
              <w:rPr>
                <w:rFonts w:ascii="Verdana" w:hAnsi="Verdana" w:cs="Segoe UI Historic"/>
              </w:rPr>
              <w:t>Initiate and develop new/enhanced services &amp; functionalities</w:t>
            </w:r>
            <w:r w:rsidRPr="00A2700C">
              <w:rPr>
                <w:rFonts w:ascii="Verdana" w:hAnsi="Verdana" w:cs="Segoe UI Historic"/>
                <w:bCs/>
                <w:lang w:eastAsia="en-GB"/>
              </w:rPr>
              <w:t>:</w:t>
            </w:r>
            <w:r w:rsidRPr="00A2700C">
              <w:rPr>
                <w:rFonts w:ascii="Verdana" w:hAnsi="Verdana" w:cs="Segoe UI Historic"/>
                <w:lang w:eastAsia="en-GB"/>
              </w:rPr>
              <w:t xml:space="preserve"> As per action plan.</w:t>
            </w:r>
          </w:p>
        </w:tc>
        <w:tc>
          <w:tcPr>
            <w:tcW w:w="0" w:type="auto"/>
            <w:tcBorders>
              <w:top w:val="single" w:sz="4" w:space="0" w:color="auto"/>
              <w:left w:val="single" w:sz="4" w:space="0" w:color="auto"/>
              <w:bottom w:val="single" w:sz="4" w:space="0" w:color="auto"/>
              <w:right w:val="single" w:sz="4" w:space="0" w:color="auto"/>
            </w:tcBorders>
            <w:hideMark/>
          </w:tcPr>
          <w:p w14:paraId="7AE6F48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150% of the plan.</w:t>
            </w:r>
          </w:p>
        </w:tc>
        <w:tc>
          <w:tcPr>
            <w:tcW w:w="0" w:type="auto"/>
            <w:tcBorders>
              <w:top w:val="single" w:sz="4" w:space="0" w:color="auto"/>
              <w:left w:val="single" w:sz="4" w:space="0" w:color="auto"/>
              <w:bottom w:val="single" w:sz="4" w:space="0" w:color="auto"/>
              <w:right w:val="single" w:sz="4" w:space="0" w:color="auto"/>
            </w:tcBorders>
            <w:hideMark/>
          </w:tcPr>
          <w:p w14:paraId="093F4F2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125% - 149.9% of the plan.</w:t>
            </w:r>
          </w:p>
        </w:tc>
        <w:tc>
          <w:tcPr>
            <w:tcW w:w="0" w:type="auto"/>
            <w:tcBorders>
              <w:top w:val="single" w:sz="4" w:space="0" w:color="auto"/>
              <w:left w:val="single" w:sz="4" w:space="0" w:color="auto"/>
              <w:bottom w:val="single" w:sz="4" w:space="0" w:color="auto"/>
              <w:right w:val="single" w:sz="4" w:space="0" w:color="auto"/>
            </w:tcBorders>
            <w:hideMark/>
          </w:tcPr>
          <w:p w14:paraId="5CCB2E5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100% - 124.99% of the plan.</w:t>
            </w:r>
          </w:p>
        </w:tc>
        <w:tc>
          <w:tcPr>
            <w:tcW w:w="0" w:type="auto"/>
            <w:tcBorders>
              <w:top w:val="single" w:sz="4" w:space="0" w:color="auto"/>
              <w:left w:val="single" w:sz="4" w:space="0" w:color="auto"/>
              <w:bottom w:val="single" w:sz="4" w:space="0" w:color="auto"/>
              <w:right w:val="single" w:sz="4" w:space="0" w:color="auto"/>
            </w:tcBorders>
            <w:hideMark/>
          </w:tcPr>
          <w:p w14:paraId="79BE279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65% - 99.99% of the plan.</w:t>
            </w:r>
          </w:p>
        </w:tc>
        <w:tc>
          <w:tcPr>
            <w:tcW w:w="2875" w:type="dxa"/>
            <w:tcBorders>
              <w:top w:val="single" w:sz="4" w:space="0" w:color="auto"/>
              <w:left w:val="single" w:sz="4" w:space="0" w:color="auto"/>
              <w:bottom w:val="single" w:sz="4" w:space="0" w:color="auto"/>
              <w:right w:val="single" w:sz="4" w:space="0" w:color="auto"/>
            </w:tcBorders>
            <w:hideMark/>
          </w:tcPr>
          <w:p w14:paraId="0F0166C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achieves less than 65% of the plan.</w:t>
            </w:r>
          </w:p>
        </w:tc>
      </w:tr>
      <w:tr w:rsidR="00A962F0" w:rsidRPr="00A2700C" w14:paraId="7199E30A" w14:textId="77777777" w:rsidTr="00B06D26">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397B59"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hideMark/>
          </w:tcPr>
          <w:p w14:paraId="703DC7A4"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Craft Product knowledge and fraud mitigation catalogue:</w:t>
            </w:r>
            <w:r w:rsidRPr="00A2700C">
              <w:rPr>
                <w:rFonts w:ascii="Verdana" w:hAnsi="Verdana" w:cs="Segoe UI Historic"/>
                <w:lang w:eastAsia="en-GB"/>
              </w:rPr>
              <w:t xml:space="preserve"> As per action plan.</w:t>
            </w:r>
          </w:p>
        </w:tc>
        <w:tc>
          <w:tcPr>
            <w:tcW w:w="0" w:type="auto"/>
            <w:tcBorders>
              <w:top w:val="single" w:sz="4" w:space="0" w:color="auto"/>
              <w:left w:val="single" w:sz="4" w:space="0" w:color="auto"/>
              <w:bottom w:val="single" w:sz="4" w:space="0" w:color="auto"/>
              <w:right w:val="single" w:sz="4" w:space="0" w:color="auto"/>
            </w:tcBorders>
            <w:hideMark/>
          </w:tcPr>
          <w:p w14:paraId="0D20D545"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Consistently</w:t>
            </w:r>
            <w:r w:rsidRPr="00A2700C">
              <w:rPr>
                <w:rFonts w:ascii="Verdana" w:hAnsi="Verdana" w:cs="Segoe UI Historic"/>
                <w:lang w:eastAsia="en-GB"/>
              </w:rPr>
              <w:t xml:space="preserve"> produces high-quality, impactful catalogues and distributes them through </w:t>
            </w:r>
            <w:r w:rsidRPr="00A2700C">
              <w:rPr>
                <w:rFonts w:ascii="Verdana" w:hAnsi="Verdana" w:cs="Segoe UI Historic"/>
                <w:bCs/>
                <w:lang w:eastAsia="en-GB"/>
              </w:rPr>
              <w:t>all</w:t>
            </w:r>
            <w:r w:rsidRPr="00A2700C">
              <w:rPr>
                <w:rFonts w:ascii="Verdana" w:hAnsi="Verdana" w:cs="Segoe UI Historic"/>
                <w:lang w:eastAsia="en-GB"/>
              </w:rPr>
              <w:t xml:space="preserve"> planned channels.</w:t>
            </w:r>
          </w:p>
        </w:tc>
        <w:tc>
          <w:tcPr>
            <w:tcW w:w="0" w:type="auto"/>
            <w:tcBorders>
              <w:top w:val="single" w:sz="4" w:space="0" w:color="auto"/>
              <w:left w:val="single" w:sz="4" w:space="0" w:color="auto"/>
              <w:bottom w:val="single" w:sz="4" w:space="0" w:color="auto"/>
              <w:right w:val="single" w:sz="4" w:space="0" w:color="auto"/>
            </w:tcBorders>
            <w:hideMark/>
          </w:tcPr>
          <w:p w14:paraId="3FA260C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Produces high-quality catalogues and distributes them through </w:t>
            </w:r>
            <w:r w:rsidRPr="00A2700C">
              <w:rPr>
                <w:rFonts w:ascii="Verdana" w:hAnsi="Verdana" w:cs="Segoe UI Historic"/>
                <w:bCs/>
                <w:lang w:eastAsia="en-GB"/>
              </w:rPr>
              <w:t>all</w:t>
            </w:r>
            <w:r w:rsidRPr="00A2700C">
              <w:rPr>
                <w:rFonts w:ascii="Verdana" w:hAnsi="Verdana" w:cs="Segoe UI Historic"/>
                <w:lang w:eastAsia="en-GB"/>
              </w:rPr>
              <w:t xml:space="preserve"> planned channels.</w:t>
            </w:r>
          </w:p>
        </w:tc>
        <w:tc>
          <w:tcPr>
            <w:tcW w:w="0" w:type="auto"/>
            <w:tcBorders>
              <w:top w:val="single" w:sz="4" w:space="0" w:color="auto"/>
              <w:left w:val="single" w:sz="4" w:space="0" w:color="auto"/>
              <w:bottom w:val="single" w:sz="4" w:space="0" w:color="auto"/>
              <w:right w:val="single" w:sz="4" w:space="0" w:color="auto"/>
            </w:tcBorders>
            <w:hideMark/>
          </w:tcPr>
          <w:p w14:paraId="536697C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Produces catalogues but distributes them through </w:t>
            </w:r>
            <w:r w:rsidRPr="00A2700C">
              <w:rPr>
                <w:rFonts w:ascii="Verdana" w:hAnsi="Verdana" w:cs="Segoe UI Historic"/>
                <w:bCs/>
                <w:lang w:eastAsia="en-GB"/>
              </w:rPr>
              <w:t>limited</w:t>
            </w:r>
            <w:r w:rsidRPr="00A2700C">
              <w:rPr>
                <w:rFonts w:ascii="Verdana" w:hAnsi="Verdana" w:cs="Segoe UI Historic"/>
                <w:lang w:eastAsia="en-GB"/>
              </w:rPr>
              <w:t xml:space="preserve"> of planned channels.</w:t>
            </w:r>
          </w:p>
        </w:tc>
        <w:tc>
          <w:tcPr>
            <w:tcW w:w="0" w:type="auto"/>
            <w:tcBorders>
              <w:top w:val="single" w:sz="4" w:space="0" w:color="auto"/>
              <w:left w:val="single" w:sz="4" w:space="0" w:color="auto"/>
              <w:bottom w:val="single" w:sz="4" w:space="0" w:color="auto"/>
              <w:right w:val="single" w:sz="4" w:space="0" w:color="auto"/>
            </w:tcBorders>
            <w:hideMark/>
          </w:tcPr>
          <w:p w14:paraId="21DA0BC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Produces catalogues but distributes them through </w:t>
            </w:r>
            <w:r w:rsidRPr="00A2700C">
              <w:rPr>
                <w:rFonts w:ascii="Verdana" w:hAnsi="Verdana" w:cs="Segoe UI Historic"/>
                <w:bCs/>
                <w:lang w:eastAsia="en-GB"/>
              </w:rPr>
              <w:t>one</w:t>
            </w:r>
            <w:r w:rsidRPr="00A2700C">
              <w:rPr>
                <w:rFonts w:ascii="Verdana" w:hAnsi="Verdana" w:cs="Segoe UI Historic"/>
                <w:lang w:eastAsia="en-GB"/>
              </w:rPr>
              <w:t xml:space="preserve"> planned channels.</w:t>
            </w:r>
          </w:p>
        </w:tc>
        <w:tc>
          <w:tcPr>
            <w:tcW w:w="2875" w:type="dxa"/>
            <w:tcBorders>
              <w:top w:val="single" w:sz="4" w:space="0" w:color="auto"/>
              <w:left w:val="single" w:sz="4" w:space="0" w:color="auto"/>
              <w:bottom w:val="single" w:sz="4" w:space="0" w:color="auto"/>
              <w:right w:val="single" w:sz="4" w:space="0" w:color="auto"/>
            </w:tcBorders>
            <w:hideMark/>
          </w:tcPr>
          <w:p w14:paraId="4501D01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produce and/or distribute catalogues as planned.</w:t>
            </w:r>
          </w:p>
        </w:tc>
      </w:tr>
      <w:tr w:rsidR="00A962F0" w:rsidRPr="00A2700C" w14:paraId="2B952C3C" w14:textId="77777777" w:rsidTr="00B06D26">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A7F629"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hideMark/>
          </w:tcPr>
          <w:p w14:paraId="419B62BA" w14:textId="77777777" w:rsidR="00A962F0" w:rsidRPr="00A2700C" w:rsidRDefault="00A962F0" w:rsidP="00B06D26">
            <w:pPr>
              <w:rPr>
                <w:rFonts w:ascii="Verdana" w:hAnsi="Verdana" w:cs="Segoe UI Historic"/>
                <w:lang w:eastAsia="en-GB"/>
              </w:rPr>
            </w:pPr>
            <w:r w:rsidRPr="00A2700C">
              <w:rPr>
                <w:rFonts w:ascii="Verdana" w:hAnsi="Verdana" w:cs="Segoe UI Historic"/>
              </w:rPr>
              <w:t>Increase Active IB user acquisition and transaction</w:t>
            </w:r>
            <w:r w:rsidRPr="00A2700C">
              <w:rPr>
                <w:rFonts w:ascii="Verdana" w:hAnsi="Verdana" w:cs="Segoe UI Historic"/>
                <w:bCs/>
                <w:lang w:eastAsia="en-GB"/>
              </w:rPr>
              <w:t>:</w:t>
            </w:r>
            <w:r w:rsidRPr="00A2700C">
              <w:rPr>
                <w:rFonts w:ascii="Verdana" w:hAnsi="Verdana" w:cs="Segoe UI Historic"/>
                <w:lang w:eastAsia="en-GB"/>
              </w:rPr>
              <w:t xml:space="preserve"> As per action plan.</w:t>
            </w:r>
          </w:p>
        </w:tc>
        <w:tc>
          <w:tcPr>
            <w:tcW w:w="0" w:type="auto"/>
            <w:tcBorders>
              <w:top w:val="single" w:sz="4" w:space="0" w:color="auto"/>
              <w:left w:val="single" w:sz="4" w:space="0" w:color="auto"/>
              <w:bottom w:val="single" w:sz="4" w:space="0" w:color="auto"/>
              <w:right w:val="single" w:sz="4" w:space="0" w:color="auto"/>
            </w:tcBorders>
            <w:hideMark/>
          </w:tcPr>
          <w:p w14:paraId="01275FA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0" w:type="auto"/>
            <w:tcBorders>
              <w:top w:val="single" w:sz="4" w:space="0" w:color="auto"/>
              <w:left w:val="single" w:sz="4" w:space="0" w:color="auto"/>
              <w:bottom w:val="single" w:sz="4" w:space="0" w:color="auto"/>
              <w:right w:val="single" w:sz="4" w:space="0" w:color="auto"/>
            </w:tcBorders>
            <w:hideMark/>
          </w:tcPr>
          <w:p w14:paraId="5E8C3FB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0" w:type="auto"/>
            <w:tcBorders>
              <w:top w:val="single" w:sz="4" w:space="0" w:color="auto"/>
              <w:left w:val="single" w:sz="4" w:space="0" w:color="auto"/>
              <w:bottom w:val="single" w:sz="4" w:space="0" w:color="auto"/>
              <w:right w:val="single" w:sz="4" w:space="0" w:color="auto"/>
            </w:tcBorders>
            <w:hideMark/>
          </w:tcPr>
          <w:p w14:paraId="4575FB7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0" w:type="auto"/>
            <w:tcBorders>
              <w:top w:val="single" w:sz="4" w:space="0" w:color="auto"/>
              <w:left w:val="single" w:sz="4" w:space="0" w:color="auto"/>
              <w:bottom w:val="single" w:sz="4" w:space="0" w:color="auto"/>
              <w:right w:val="single" w:sz="4" w:space="0" w:color="auto"/>
            </w:tcBorders>
            <w:hideMark/>
          </w:tcPr>
          <w:p w14:paraId="5A3E012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2875" w:type="dxa"/>
            <w:tcBorders>
              <w:top w:val="single" w:sz="4" w:space="0" w:color="auto"/>
              <w:left w:val="single" w:sz="4" w:space="0" w:color="auto"/>
              <w:bottom w:val="single" w:sz="4" w:space="0" w:color="auto"/>
              <w:right w:val="single" w:sz="4" w:space="0" w:color="auto"/>
            </w:tcBorders>
            <w:hideMark/>
          </w:tcPr>
          <w:p w14:paraId="17BF93C8"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r w:rsidR="00A962F0" w:rsidRPr="00A2700C" w14:paraId="470C6F3A" w14:textId="77777777" w:rsidTr="00B06D26">
        <w:trPr>
          <w:trHeight w:val="8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CEC5B4"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hideMark/>
          </w:tcPr>
          <w:p w14:paraId="5B833DF1"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Conduct strategic initiatives...</w:t>
            </w:r>
            <w:r w:rsidRPr="00A2700C">
              <w:rPr>
                <w:rFonts w:ascii="Verdana" w:hAnsi="Verdana" w:cs="Segoe UI Historic"/>
                <w:lang w:eastAsia="en-GB"/>
              </w:rPr>
              <w:t xml:space="preserve"> Time is withi</w:t>
            </w:r>
            <w:r w:rsidRPr="00A2700C">
              <w:rPr>
                <w:rFonts w:ascii="Verdana" w:hAnsi="Verdana" w:cs="Segoe UI Historic"/>
                <w:bCs/>
                <w:lang w:eastAsia="en-GB"/>
              </w:rPr>
              <w:t xml:space="preserve">n </w:t>
            </w:r>
            <w:r w:rsidRPr="00A2700C">
              <w:rPr>
                <w:rFonts w:ascii="Verdana" w:hAnsi="Verdana" w:cs="Arial"/>
                <w:bCs/>
                <w:lang w:eastAsia="en-GB"/>
              </w:rPr>
              <w:t>≤</w:t>
            </w:r>
            <w:r w:rsidRPr="00A2700C">
              <w:rPr>
                <w:rFonts w:ascii="Verdana" w:hAnsi="Verdana" w:cs="Segoe UI Historic"/>
                <w:bCs/>
                <w:lang w:eastAsia="en-GB"/>
              </w:rPr>
              <w:t xml:space="preserve"> 1 day</w:t>
            </w:r>
            <w:r w:rsidRPr="00A2700C">
              <w:rPr>
                <w:rFonts w:ascii="Verdana" w:hAnsi="Verdana" w:cs="Segoe UI Historic"/>
                <w:lang w:eastAsia="en-GB"/>
              </w:rPr>
              <w:t>.</w:t>
            </w:r>
          </w:p>
        </w:tc>
        <w:tc>
          <w:tcPr>
            <w:tcW w:w="0" w:type="auto"/>
            <w:tcBorders>
              <w:top w:val="single" w:sz="4" w:space="0" w:color="auto"/>
              <w:left w:val="single" w:sz="4" w:space="0" w:color="auto"/>
              <w:bottom w:val="single" w:sz="4" w:space="0" w:color="auto"/>
              <w:right w:val="single" w:sz="4" w:space="0" w:color="auto"/>
            </w:tcBorders>
            <w:hideMark/>
          </w:tcPr>
          <w:p w14:paraId="54EC1F31"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tcBorders>
              <w:top w:val="single" w:sz="4" w:space="0" w:color="auto"/>
              <w:left w:val="single" w:sz="4" w:space="0" w:color="auto"/>
              <w:bottom w:val="single" w:sz="4" w:space="0" w:color="auto"/>
              <w:right w:val="single" w:sz="4" w:space="0" w:color="auto"/>
            </w:tcBorders>
            <w:hideMark/>
          </w:tcPr>
          <w:p w14:paraId="01757013"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0" w:type="auto"/>
            <w:tcBorders>
              <w:top w:val="single" w:sz="4" w:space="0" w:color="auto"/>
              <w:left w:val="single" w:sz="4" w:space="0" w:color="auto"/>
              <w:bottom w:val="single" w:sz="4" w:space="0" w:color="auto"/>
              <w:right w:val="single" w:sz="4" w:space="0" w:color="auto"/>
            </w:tcBorders>
            <w:hideMark/>
          </w:tcPr>
          <w:p w14:paraId="1159312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0" w:type="auto"/>
            <w:tcBorders>
              <w:top w:val="single" w:sz="4" w:space="0" w:color="auto"/>
              <w:left w:val="single" w:sz="4" w:space="0" w:color="auto"/>
              <w:bottom w:val="single" w:sz="4" w:space="0" w:color="auto"/>
              <w:right w:val="single" w:sz="4" w:space="0" w:color="auto"/>
            </w:tcBorders>
            <w:hideMark/>
          </w:tcPr>
          <w:p w14:paraId="25BEFA5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2875" w:type="dxa"/>
            <w:tcBorders>
              <w:top w:val="single" w:sz="4" w:space="0" w:color="auto"/>
              <w:left w:val="single" w:sz="4" w:space="0" w:color="auto"/>
              <w:bottom w:val="single" w:sz="4" w:space="0" w:color="auto"/>
              <w:right w:val="single" w:sz="4" w:space="0" w:color="auto"/>
            </w:tcBorders>
            <w:hideMark/>
          </w:tcPr>
          <w:p w14:paraId="2A9591F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r>
    </w:tbl>
    <w:p w14:paraId="4313EDC2"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1 per quarter </w:t>
      </w:r>
    </w:p>
    <w:p w14:paraId="6E94FA00" w14:textId="696D2AE5" w:rsidR="00A962F0" w:rsidRPr="0067729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54" w:name="_Toc209460773"/>
      <w:r w:rsidRPr="0067729C">
        <w:rPr>
          <w:rFonts w:ascii="Verdana" w:eastAsia="Times New Roman" w:hAnsi="Verdana" w:cs="Segoe UI Historic"/>
          <w:b/>
          <w:bCs/>
          <w:highlight w:val="cyan"/>
          <w:lang w:eastAsia="en-GB"/>
        </w:rPr>
        <w:t>Internet Banking Business: Digital Banking Officer goal and target (JG-12)</w:t>
      </w:r>
      <w:bookmarkEnd w:id="54"/>
      <w:r w:rsidR="00C32927" w:rsidRPr="0067729C">
        <w:rPr>
          <w:rFonts w:ascii="Verdana" w:eastAsia="Times New Roman" w:hAnsi="Verdana" w:cs="Segoe UI Historic"/>
          <w:b/>
          <w:bCs/>
          <w:highlight w:val="cyan"/>
          <w:lang w:eastAsia="en-GB"/>
        </w:rPr>
        <w:t>DB0012</w:t>
      </w:r>
    </w:p>
    <w:tbl>
      <w:tblPr>
        <w:tblpPr w:leftFromText="180" w:rightFromText="180" w:bottomFromText="160" w:vertAnchor="text" w:horzAnchor="margin" w:tblpY="325"/>
        <w:tblW w:w="15162" w:type="dxa"/>
        <w:tblLayout w:type="fixed"/>
        <w:tblLook w:val="04A0" w:firstRow="1" w:lastRow="0" w:firstColumn="1" w:lastColumn="0" w:noHBand="0" w:noVBand="1"/>
      </w:tblPr>
      <w:tblGrid>
        <w:gridCol w:w="846"/>
        <w:gridCol w:w="4389"/>
        <w:gridCol w:w="1371"/>
        <w:gridCol w:w="4357"/>
        <w:gridCol w:w="2170"/>
        <w:gridCol w:w="2029"/>
      </w:tblGrid>
      <w:tr w:rsidR="00A962F0" w:rsidRPr="00A2700C" w14:paraId="0C74DF92" w14:textId="77777777" w:rsidTr="00A83E9B">
        <w:trPr>
          <w:trHeight w:val="539"/>
        </w:trPr>
        <w:tc>
          <w:tcPr>
            <w:tcW w:w="8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447B9A0"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438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EA9110F"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37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7002F70"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435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D289E00"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217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A423653"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202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92ADD34"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5AD1B847" w14:textId="77777777" w:rsidTr="00B06D26">
        <w:trPr>
          <w:trHeight w:val="321"/>
        </w:trPr>
        <w:tc>
          <w:tcPr>
            <w:tcW w:w="846" w:type="dxa"/>
            <w:vMerge w:val="restart"/>
            <w:tcBorders>
              <w:top w:val="nil"/>
              <w:left w:val="single" w:sz="4" w:space="0" w:color="auto"/>
              <w:bottom w:val="nil"/>
              <w:right w:val="single" w:sz="4" w:space="0" w:color="auto"/>
            </w:tcBorders>
            <w:textDirection w:val="btLr"/>
            <w:vAlign w:val="center"/>
            <w:hideMark/>
          </w:tcPr>
          <w:p w14:paraId="7AB1A90B" w14:textId="77777777" w:rsidR="00A962F0" w:rsidRPr="00A2700C" w:rsidRDefault="00A962F0" w:rsidP="00B06D26">
            <w:pPr>
              <w:rPr>
                <w:rFonts w:ascii="Verdana" w:hAnsi="Verdana" w:cs="Segoe UI Historic"/>
                <w:bCs/>
              </w:rPr>
            </w:pPr>
            <w:r w:rsidRPr="00A2700C">
              <w:rPr>
                <w:rFonts w:ascii="Verdana" w:hAnsi="Verdana" w:cs="Segoe UI Historic"/>
                <w:bCs/>
              </w:rPr>
              <w:t>Internet Banking Business-Digital banking officer</w:t>
            </w:r>
          </w:p>
        </w:tc>
        <w:tc>
          <w:tcPr>
            <w:tcW w:w="4389" w:type="dxa"/>
            <w:tcBorders>
              <w:top w:val="nil"/>
              <w:left w:val="nil"/>
              <w:bottom w:val="single" w:sz="4" w:space="0" w:color="auto"/>
              <w:right w:val="single" w:sz="4" w:space="0" w:color="auto"/>
            </w:tcBorders>
            <w:vAlign w:val="center"/>
            <w:hideMark/>
          </w:tcPr>
          <w:p w14:paraId="0CAF165E"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371" w:type="dxa"/>
            <w:tcBorders>
              <w:top w:val="nil"/>
              <w:left w:val="nil"/>
              <w:bottom w:val="single" w:sz="4" w:space="0" w:color="auto"/>
              <w:right w:val="single" w:sz="4" w:space="0" w:color="auto"/>
            </w:tcBorders>
            <w:vAlign w:val="center"/>
            <w:hideMark/>
          </w:tcPr>
          <w:p w14:paraId="33F9C1EE"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4357" w:type="dxa"/>
            <w:tcBorders>
              <w:top w:val="nil"/>
              <w:left w:val="nil"/>
              <w:bottom w:val="single" w:sz="4" w:space="0" w:color="auto"/>
              <w:right w:val="single" w:sz="4" w:space="0" w:color="auto"/>
            </w:tcBorders>
            <w:vAlign w:val="center"/>
            <w:hideMark/>
          </w:tcPr>
          <w:p w14:paraId="0F91A0A1" w14:textId="77777777" w:rsidR="00A962F0" w:rsidRPr="00A2700C" w:rsidRDefault="00A962F0" w:rsidP="00B06D26">
            <w:pPr>
              <w:rPr>
                <w:rFonts w:ascii="Verdana" w:hAnsi="Verdana" w:cs="Segoe UI Historic"/>
              </w:rPr>
            </w:pPr>
            <w:r w:rsidRPr="00A2700C">
              <w:rPr>
                <w:rFonts w:ascii="Verdana" w:hAnsi="Verdana" w:cs="Segoe UI Historic"/>
              </w:rPr>
              <w:t>50% of Manager’s target</w:t>
            </w:r>
          </w:p>
        </w:tc>
        <w:tc>
          <w:tcPr>
            <w:tcW w:w="2170" w:type="dxa"/>
            <w:tcBorders>
              <w:top w:val="nil"/>
              <w:left w:val="nil"/>
              <w:bottom w:val="single" w:sz="4" w:space="0" w:color="auto"/>
              <w:right w:val="single" w:sz="4" w:space="0" w:color="auto"/>
            </w:tcBorders>
            <w:vAlign w:val="center"/>
            <w:hideMark/>
          </w:tcPr>
          <w:p w14:paraId="60CBF9CF" w14:textId="77777777" w:rsidR="00A962F0" w:rsidRPr="00A2700C" w:rsidRDefault="00A962F0" w:rsidP="00B06D26">
            <w:pPr>
              <w:rPr>
                <w:rFonts w:ascii="Verdana" w:hAnsi="Verdana" w:cs="Segoe UI Historic"/>
              </w:rPr>
            </w:pPr>
            <w:r w:rsidRPr="00A2700C">
              <w:rPr>
                <w:rFonts w:ascii="Verdana" w:hAnsi="Verdana" w:cs="Segoe UI Historic"/>
              </w:rPr>
              <w:t>50</w:t>
            </w:r>
          </w:p>
        </w:tc>
        <w:tc>
          <w:tcPr>
            <w:tcW w:w="2029" w:type="dxa"/>
            <w:tcBorders>
              <w:top w:val="nil"/>
              <w:left w:val="nil"/>
              <w:bottom w:val="single" w:sz="4" w:space="0" w:color="auto"/>
              <w:right w:val="single" w:sz="4" w:space="0" w:color="auto"/>
            </w:tcBorders>
            <w:vAlign w:val="center"/>
            <w:hideMark/>
          </w:tcPr>
          <w:p w14:paraId="0C3B5252"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6B64695C" w14:textId="77777777" w:rsidTr="00B06D26">
        <w:trPr>
          <w:trHeight w:val="280"/>
        </w:trPr>
        <w:tc>
          <w:tcPr>
            <w:tcW w:w="846" w:type="dxa"/>
            <w:vMerge/>
            <w:tcBorders>
              <w:top w:val="nil"/>
              <w:left w:val="single" w:sz="4" w:space="0" w:color="auto"/>
              <w:bottom w:val="nil"/>
              <w:right w:val="single" w:sz="4" w:space="0" w:color="auto"/>
            </w:tcBorders>
            <w:vAlign w:val="center"/>
            <w:hideMark/>
          </w:tcPr>
          <w:p w14:paraId="3A97673E" w14:textId="77777777" w:rsidR="00A962F0" w:rsidRPr="00A2700C" w:rsidRDefault="00A962F0" w:rsidP="00B06D26">
            <w:pPr>
              <w:rPr>
                <w:rFonts w:ascii="Verdana" w:hAnsi="Verdana" w:cs="Segoe UI Historic"/>
                <w:bCs/>
              </w:rPr>
            </w:pPr>
          </w:p>
        </w:tc>
        <w:tc>
          <w:tcPr>
            <w:tcW w:w="4389" w:type="dxa"/>
            <w:vMerge w:val="restart"/>
            <w:tcBorders>
              <w:top w:val="nil"/>
              <w:left w:val="single" w:sz="4" w:space="0" w:color="auto"/>
              <w:bottom w:val="single" w:sz="4" w:space="0" w:color="auto"/>
              <w:right w:val="single" w:sz="4" w:space="0" w:color="auto"/>
            </w:tcBorders>
            <w:vAlign w:val="center"/>
            <w:hideMark/>
          </w:tcPr>
          <w:p w14:paraId="5D607B21" w14:textId="77777777" w:rsidR="00A962F0" w:rsidRPr="00A2700C" w:rsidRDefault="00A962F0" w:rsidP="00B06D26">
            <w:pPr>
              <w:rPr>
                <w:rFonts w:ascii="Verdana" w:hAnsi="Verdana" w:cs="Segoe UI Historic"/>
              </w:rPr>
            </w:pPr>
            <w:r w:rsidRPr="00A2700C">
              <w:rPr>
                <w:rFonts w:ascii="Verdana" w:hAnsi="Verdana" w:cs="Segoe UI Historic"/>
              </w:rPr>
              <w:t xml:space="preserve">Prepare proposals, (BRD)/performance evaluation document/assessments </w:t>
            </w:r>
          </w:p>
        </w:tc>
        <w:tc>
          <w:tcPr>
            <w:tcW w:w="1371" w:type="dxa"/>
            <w:tcBorders>
              <w:top w:val="nil"/>
              <w:left w:val="nil"/>
              <w:bottom w:val="single" w:sz="4" w:space="0" w:color="auto"/>
              <w:right w:val="single" w:sz="4" w:space="0" w:color="auto"/>
            </w:tcBorders>
            <w:vAlign w:val="center"/>
            <w:hideMark/>
          </w:tcPr>
          <w:p w14:paraId="59609760"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57" w:type="dxa"/>
            <w:tcBorders>
              <w:top w:val="nil"/>
              <w:left w:val="nil"/>
              <w:bottom w:val="single" w:sz="4" w:space="0" w:color="auto"/>
              <w:right w:val="single" w:sz="4" w:space="0" w:color="auto"/>
            </w:tcBorders>
            <w:vAlign w:val="center"/>
            <w:hideMark/>
          </w:tcPr>
          <w:p w14:paraId="699C1769"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170" w:type="dxa"/>
            <w:tcBorders>
              <w:top w:val="nil"/>
              <w:left w:val="nil"/>
              <w:bottom w:val="single" w:sz="4" w:space="0" w:color="auto"/>
              <w:right w:val="single" w:sz="4" w:space="0" w:color="auto"/>
            </w:tcBorders>
            <w:vAlign w:val="center"/>
            <w:hideMark/>
          </w:tcPr>
          <w:p w14:paraId="243B19AC"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29" w:type="dxa"/>
            <w:tcBorders>
              <w:top w:val="nil"/>
              <w:left w:val="nil"/>
              <w:bottom w:val="single" w:sz="4" w:space="0" w:color="auto"/>
              <w:right w:val="single" w:sz="4" w:space="0" w:color="auto"/>
            </w:tcBorders>
            <w:vAlign w:val="center"/>
            <w:hideMark/>
          </w:tcPr>
          <w:p w14:paraId="0A549F00"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96C98C6" w14:textId="77777777" w:rsidTr="00B06D26">
        <w:trPr>
          <w:trHeight w:val="380"/>
        </w:trPr>
        <w:tc>
          <w:tcPr>
            <w:tcW w:w="846" w:type="dxa"/>
            <w:vMerge/>
            <w:tcBorders>
              <w:top w:val="nil"/>
              <w:left w:val="single" w:sz="4" w:space="0" w:color="auto"/>
              <w:bottom w:val="nil"/>
              <w:right w:val="single" w:sz="4" w:space="0" w:color="auto"/>
            </w:tcBorders>
            <w:vAlign w:val="center"/>
            <w:hideMark/>
          </w:tcPr>
          <w:p w14:paraId="062AEEA1" w14:textId="77777777" w:rsidR="00A962F0" w:rsidRPr="00A2700C" w:rsidRDefault="00A962F0" w:rsidP="00B06D26">
            <w:pPr>
              <w:rPr>
                <w:rFonts w:ascii="Verdana" w:hAnsi="Verdana" w:cs="Segoe UI Historic"/>
                <w:bCs/>
              </w:rPr>
            </w:pPr>
          </w:p>
        </w:tc>
        <w:tc>
          <w:tcPr>
            <w:tcW w:w="4389" w:type="dxa"/>
            <w:vMerge/>
            <w:tcBorders>
              <w:top w:val="nil"/>
              <w:left w:val="single" w:sz="4" w:space="0" w:color="auto"/>
              <w:bottom w:val="single" w:sz="4" w:space="0" w:color="auto"/>
              <w:right w:val="single" w:sz="4" w:space="0" w:color="auto"/>
            </w:tcBorders>
            <w:vAlign w:val="center"/>
            <w:hideMark/>
          </w:tcPr>
          <w:p w14:paraId="381141DF" w14:textId="77777777" w:rsidR="00A962F0" w:rsidRPr="00A2700C" w:rsidRDefault="00A962F0" w:rsidP="00B06D26">
            <w:pPr>
              <w:rPr>
                <w:rFonts w:ascii="Verdana" w:hAnsi="Verdana" w:cs="Segoe UI Historic"/>
              </w:rPr>
            </w:pPr>
          </w:p>
        </w:tc>
        <w:tc>
          <w:tcPr>
            <w:tcW w:w="1371" w:type="dxa"/>
            <w:tcBorders>
              <w:top w:val="nil"/>
              <w:left w:val="nil"/>
              <w:bottom w:val="single" w:sz="4" w:space="0" w:color="auto"/>
              <w:right w:val="single" w:sz="4" w:space="0" w:color="auto"/>
            </w:tcBorders>
            <w:vAlign w:val="center"/>
            <w:hideMark/>
          </w:tcPr>
          <w:p w14:paraId="0918E860"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57" w:type="dxa"/>
            <w:tcBorders>
              <w:top w:val="nil"/>
              <w:left w:val="nil"/>
              <w:bottom w:val="single" w:sz="4" w:space="0" w:color="auto"/>
              <w:right w:val="single" w:sz="4" w:space="0" w:color="auto"/>
            </w:tcBorders>
            <w:vAlign w:val="center"/>
            <w:hideMark/>
          </w:tcPr>
          <w:p w14:paraId="1B974E9E"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170" w:type="dxa"/>
            <w:tcBorders>
              <w:top w:val="single" w:sz="4" w:space="0" w:color="auto"/>
              <w:left w:val="nil"/>
              <w:bottom w:val="single" w:sz="4" w:space="0" w:color="auto"/>
              <w:right w:val="single" w:sz="4" w:space="0" w:color="auto"/>
            </w:tcBorders>
            <w:vAlign w:val="center"/>
            <w:hideMark/>
          </w:tcPr>
          <w:p w14:paraId="16AFCF87"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29" w:type="dxa"/>
            <w:tcBorders>
              <w:top w:val="nil"/>
              <w:left w:val="nil"/>
              <w:bottom w:val="single" w:sz="4" w:space="0" w:color="auto"/>
              <w:right w:val="single" w:sz="4" w:space="0" w:color="auto"/>
            </w:tcBorders>
            <w:vAlign w:val="center"/>
            <w:hideMark/>
          </w:tcPr>
          <w:p w14:paraId="71B9367F"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05C2E8C6" w14:textId="77777777" w:rsidTr="00B06D26">
        <w:trPr>
          <w:trHeight w:val="539"/>
        </w:trPr>
        <w:tc>
          <w:tcPr>
            <w:tcW w:w="846" w:type="dxa"/>
            <w:vMerge/>
            <w:tcBorders>
              <w:top w:val="nil"/>
              <w:left w:val="single" w:sz="4" w:space="0" w:color="auto"/>
              <w:bottom w:val="nil"/>
              <w:right w:val="single" w:sz="4" w:space="0" w:color="auto"/>
            </w:tcBorders>
            <w:vAlign w:val="center"/>
            <w:hideMark/>
          </w:tcPr>
          <w:p w14:paraId="062DE0D7"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vAlign w:val="center"/>
            <w:hideMark/>
          </w:tcPr>
          <w:p w14:paraId="291743B7" w14:textId="77777777" w:rsidR="00A962F0" w:rsidRPr="00A2700C" w:rsidRDefault="00A962F0" w:rsidP="00B06D26">
            <w:pPr>
              <w:rPr>
                <w:rFonts w:ascii="Verdana" w:hAnsi="Verdana" w:cs="Segoe UI Historic"/>
              </w:rPr>
            </w:pPr>
            <w:r w:rsidRPr="00A2700C">
              <w:rPr>
                <w:rFonts w:ascii="Verdana" w:hAnsi="Verdana" w:cs="Segoe UI Historic"/>
              </w:rPr>
              <w:t>Improve the productivity of integrated corporate partners</w:t>
            </w:r>
          </w:p>
        </w:tc>
        <w:tc>
          <w:tcPr>
            <w:tcW w:w="1371" w:type="dxa"/>
            <w:tcBorders>
              <w:top w:val="nil"/>
              <w:left w:val="nil"/>
              <w:bottom w:val="single" w:sz="4" w:space="0" w:color="auto"/>
              <w:right w:val="single" w:sz="4" w:space="0" w:color="auto"/>
            </w:tcBorders>
            <w:vAlign w:val="center"/>
            <w:hideMark/>
          </w:tcPr>
          <w:p w14:paraId="7C8D9260"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57" w:type="dxa"/>
            <w:tcBorders>
              <w:top w:val="nil"/>
              <w:left w:val="nil"/>
              <w:bottom w:val="single" w:sz="4" w:space="0" w:color="auto"/>
              <w:right w:val="single" w:sz="4" w:space="0" w:color="auto"/>
            </w:tcBorders>
            <w:vAlign w:val="center"/>
            <w:hideMark/>
          </w:tcPr>
          <w:p w14:paraId="5E357757" w14:textId="77777777" w:rsidR="00A962F0" w:rsidRPr="00A2700C" w:rsidRDefault="00A962F0" w:rsidP="00B06D26">
            <w:pPr>
              <w:rPr>
                <w:rFonts w:ascii="Verdana" w:hAnsi="Verdana" w:cs="Segoe UI Historic"/>
              </w:rPr>
            </w:pPr>
            <w:r w:rsidRPr="00A2700C">
              <w:rPr>
                <w:rFonts w:ascii="Verdana" w:hAnsi="Verdana" w:cs="Segoe UI Historic"/>
              </w:rPr>
              <w:t>Increase active operation of partners  &gt; = 90%</w:t>
            </w:r>
          </w:p>
        </w:tc>
        <w:tc>
          <w:tcPr>
            <w:tcW w:w="2170" w:type="dxa"/>
            <w:tcBorders>
              <w:top w:val="nil"/>
              <w:left w:val="nil"/>
              <w:bottom w:val="single" w:sz="4" w:space="0" w:color="auto"/>
              <w:right w:val="single" w:sz="4" w:space="0" w:color="auto"/>
            </w:tcBorders>
            <w:vAlign w:val="center"/>
            <w:hideMark/>
          </w:tcPr>
          <w:p w14:paraId="44303838"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vAlign w:val="center"/>
            <w:hideMark/>
          </w:tcPr>
          <w:p w14:paraId="08E9A09A"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171A5E2" w14:textId="77777777" w:rsidTr="00B06D26">
        <w:trPr>
          <w:trHeight w:val="539"/>
        </w:trPr>
        <w:tc>
          <w:tcPr>
            <w:tcW w:w="846" w:type="dxa"/>
            <w:vMerge/>
            <w:tcBorders>
              <w:top w:val="nil"/>
              <w:left w:val="single" w:sz="4" w:space="0" w:color="auto"/>
              <w:bottom w:val="nil"/>
              <w:right w:val="single" w:sz="4" w:space="0" w:color="auto"/>
            </w:tcBorders>
            <w:vAlign w:val="center"/>
            <w:hideMark/>
          </w:tcPr>
          <w:p w14:paraId="2168A995"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vAlign w:val="center"/>
            <w:hideMark/>
          </w:tcPr>
          <w:p w14:paraId="473E6EB4" w14:textId="77777777" w:rsidR="00A962F0" w:rsidRPr="00A2700C" w:rsidRDefault="00A962F0" w:rsidP="00B06D26">
            <w:pPr>
              <w:rPr>
                <w:rFonts w:ascii="Verdana" w:hAnsi="Verdana" w:cs="Segoe UI Historic"/>
              </w:rPr>
            </w:pPr>
            <w:r w:rsidRPr="00A2700C">
              <w:rPr>
                <w:rFonts w:ascii="Verdana" w:hAnsi="Verdana" w:cs="Segoe UI Historic"/>
              </w:rPr>
              <w:t xml:space="preserve">Increase Active IB user acquisition </w:t>
            </w:r>
          </w:p>
        </w:tc>
        <w:tc>
          <w:tcPr>
            <w:tcW w:w="1371" w:type="dxa"/>
            <w:tcBorders>
              <w:top w:val="nil"/>
              <w:left w:val="nil"/>
              <w:bottom w:val="single" w:sz="4" w:space="0" w:color="auto"/>
              <w:right w:val="single" w:sz="4" w:space="0" w:color="auto"/>
            </w:tcBorders>
            <w:vAlign w:val="center"/>
            <w:hideMark/>
          </w:tcPr>
          <w:p w14:paraId="4129C45C"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57" w:type="dxa"/>
            <w:tcBorders>
              <w:top w:val="nil"/>
              <w:left w:val="nil"/>
              <w:bottom w:val="single" w:sz="4" w:space="0" w:color="auto"/>
              <w:right w:val="single" w:sz="4" w:space="0" w:color="auto"/>
            </w:tcBorders>
            <w:vAlign w:val="center"/>
            <w:hideMark/>
          </w:tcPr>
          <w:p w14:paraId="7A5ED682"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2170" w:type="dxa"/>
            <w:tcBorders>
              <w:top w:val="nil"/>
              <w:left w:val="nil"/>
              <w:bottom w:val="single" w:sz="4" w:space="0" w:color="auto"/>
              <w:right w:val="single" w:sz="4" w:space="0" w:color="auto"/>
            </w:tcBorders>
            <w:vAlign w:val="center"/>
            <w:hideMark/>
          </w:tcPr>
          <w:p w14:paraId="2358384F"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2029" w:type="dxa"/>
            <w:tcBorders>
              <w:top w:val="nil"/>
              <w:left w:val="nil"/>
              <w:bottom w:val="single" w:sz="4" w:space="0" w:color="auto"/>
              <w:right w:val="single" w:sz="4" w:space="0" w:color="auto"/>
            </w:tcBorders>
            <w:vAlign w:val="center"/>
            <w:hideMark/>
          </w:tcPr>
          <w:p w14:paraId="0A74E494"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40A4B442" w14:textId="77777777" w:rsidTr="00B06D26">
        <w:trPr>
          <w:trHeight w:val="539"/>
        </w:trPr>
        <w:tc>
          <w:tcPr>
            <w:tcW w:w="846" w:type="dxa"/>
            <w:vMerge/>
            <w:tcBorders>
              <w:top w:val="nil"/>
              <w:left w:val="single" w:sz="4" w:space="0" w:color="auto"/>
              <w:bottom w:val="nil"/>
              <w:right w:val="single" w:sz="4" w:space="0" w:color="auto"/>
            </w:tcBorders>
            <w:vAlign w:val="center"/>
            <w:hideMark/>
          </w:tcPr>
          <w:p w14:paraId="3FF597B5"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vAlign w:val="center"/>
            <w:hideMark/>
          </w:tcPr>
          <w:p w14:paraId="4BC9D4F8" w14:textId="77777777" w:rsidR="00A962F0" w:rsidRPr="00A2700C" w:rsidRDefault="00A962F0" w:rsidP="00B06D26">
            <w:pPr>
              <w:rPr>
                <w:rFonts w:ascii="Verdana" w:hAnsi="Verdana" w:cs="Segoe UI Historic"/>
              </w:rPr>
            </w:pPr>
            <w:r w:rsidRPr="00A2700C">
              <w:rPr>
                <w:rFonts w:ascii="Verdana" w:hAnsi="Verdana" w:cs="Segoe UI Historic"/>
              </w:rPr>
              <w:t>Follow inactive Internet banking list together with utilization of  license and propose for removal</w:t>
            </w:r>
          </w:p>
        </w:tc>
        <w:tc>
          <w:tcPr>
            <w:tcW w:w="1371" w:type="dxa"/>
            <w:tcBorders>
              <w:top w:val="nil"/>
              <w:left w:val="nil"/>
              <w:bottom w:val="single" w:sz="4" w:space="0" w:color="auto"/>
              <w:right w:val="single" w:sz="4" w:space="0" w:color="auto"/>
            </w:tcBorders>
            <w:vAlign w:val="center"/>
            <w:hideMark/>
          </w:tcPr>
          <w:p w14:paraId="18FBFC3F"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57" w:type="dxa"/>
            <w:tcBorders>
              <w:top w:val="nil"/>
              <w:left w:val="nil"/>
              <w:bottom w:val="single" w:sz="4" w:space="0" w:color="auto"/>
              <w:right w:val="single" w:sz="4" w:space="0" w:color="auto"/>
            </w:tcBorders>
            <w:vAlign w:val="center"/>
            <w:hideMark/>
          </w:tcPr>
          <w:p w14:paraId="1608C1AC"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2170" w:type="dxa"/>
            <w:tcBorders>
              <w:top w:val="nil"/>
              <w:left w:val="nil"/>
              <w:bottom w:val="single" w:sz="4" w:space="0" w:color="auto"/>
              <w:right w:val="single" w:sz="4" w:space="0" w:color="auto"/>
            </w:tcBorders>
            <w:vAlign w:val="center"/>
            <w:hideMark/>
          </w:tcPr>
          <w:p w14:paraId="68FAB395"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vAlign w:val="center"/>
            <w:hideMark/>
          </w:tcPr>
          <w:p w14:paraId="74C83BA2"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358A48C2" w14:textId="77777777" w:rsidTr="00B06D26">
        <w:trPr>
          <w:trHeight w:val="539"/>
        </w:trPr>
        <w:tc>
          <w:tcPr>
            <w:tcW w:w="846" w:type="dxa"/>
            <w:vMerge/>
            <w:tcBorders>
              <w:top w:val="nil"/>
              <w:left w:val="single" w:sz="4" w:space="0" w:color="auto"/>
              <w:bottom w:val="nil"/>
              <w:right w:val="single" w:sz="4" w:space="0" w:color="auto"/>
            </w:tcBorders>
            <w:vAlign w:val="center"/>
            <w:hideMark/>
          </w:tcPr>
          <w:p w14:paraId="09A40BF1"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vAlign w:val="center"/>
            <w:hideMark/>
          </w:tcPr>
          <w:p w14:paraId="756AC65C" w14:textId="77777777" w:rsidR="00A962F0" w:rsidRPr="00A2700C" w:rsidRDefault="00A962F0" w:rsidP="00B06D26">
            <w:pPr>
              <w:rPr>
                <w:rFonts w:ascii="Verdana" w:hAnsi="Verdana" w:cs="Segoe UI Historic"/>
              </w:rPr>
            </w:pPr>
            <w:r w:rsidRPr="00A2700C">
              <w:rPr>
                <w:rFonts w:ascii="Verdana" w:hAnsi="Verdana" w:cs="Segoe UI Historic"/>
              </w:rPr>
              <w:t xml:space="preserve">Initiate, improve and develop both new &amp; existing IB functionalities </w:t>
            </w:r>
          </w:p>
        </w:tc>
        <w:tc>
          <w:tcPr>
            <w:tcW w:w="1371" w:type="dxa"/>
            <w:tcBorders>
              <w:top w:val="nil"/>
              <w:left w:val="nil"/>
              <w:bottom w:val="single" w:sz="4" w:space="0" w:color="auto"/>
              <w:right w:val="single" w:sz="4" w:space="0" w:color="auto"/>
            </w:tcBorders>
            <w:vAlign w:val="center"/>
            <w:hideMark/>
          </w:tcPr>
          <w:p w14:paraId="1C489EE6"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4357" w:type="dxa"/>
            <w:tcBorders>
              <w:top w:val="nil"/>
              <w:left w:val="nil"/>
              <w:bottom w:val="single" w:sz="4" w:space="0" w:color="auto"/>
              <w:right w:val="single" w:sz="4" w:space="0" w:color="auto"/>
            </w:tcBorders>
            <w:vAlign w:val="center"/>
            <w:hideMark/>
          </w:tcPr>
          <w:p w14:paraId="2904B18D"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2170" w:type="dxa"/>
            <w:tcBorders>
              <w:top w:val="nil"/>
              <w:left w:val="nil"/>
              <w:bottom w:val="single" w:sz="4" w:space="0" w:color="auto"/>
              <w:right w:val="single" w:sz="4" w:space="0" w:color="auto"/>
            </w:tcBorders>
            <w:vAlign w:val="center"/>
            <w:hideMark/>
          </w:tcPr>
          <w:p w14:paraId="341C3974"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vAlign w:val="center"/>
            <w:hideMark/>
          </w:tcPr>
          <w:p w14:paraId="39D4D8B4"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4EFA43C8" w14:textId="77777777" w:rsidTr="00B06D26">
        <w:trPr>
          <w:trHeight w:val="539"/>
        </w:trPr>
        <w:tc>
          <w:tcPr>
            <w:tcW w:w="846" w:type="dxa"/>
            <w:vMerge/>
            <w:tcBorders>
              <w:top w:val="nil"/>
              <w:left w:val="single" w:sz="4" w:space="0" w:color="auto"/>
              <w:bottom w:val="nil"/>
              <w:right w:val="single" w:sz="4" w:space="0" w:color="auto"/>
            </w:tcBorders>
            <w:vAlign w:val="center"/>
            <w:hideMark/>
          </w:tcPr>
          <w:p w14:paraId="15160C60" w14:textId="77777777" w:rsidR="00A962F0" w:rsidRPr="00A2700C" w:rsidRDefault="00A962F0" w:rsidP="00B06D26">
            <w:pPr>
              <w:rPr>
                <w:rFonts w:ascii="Verdana" w:hAnsi="Verdana" w:cs="Segoe UI Historic"/>
                <w:bCs/>
              </w:rPr>
            </w:pPr>
          </w:p>
        </w:tc>
        <w:tc>
          <w:tcPr>
            <w:tcW w:w="4389" w:type="dxa"/>
            <w:tcBorders>
              <w:top w:val="nil"/>
              <w:left w:val="nil"/>
              <w:bottom w:val="single" w:sz="4" w:space="0" w:color="auto"/>
              <w:right w:val="single" w:sz="4" w:space="0" w:color="auto"/>
            </w:tcBorders>
            <w:vAlign w:val="center"/>
            <w:hideMark/>
          </w:tcPr>
          <w:p w14:paraId="09E586CF" w14:textId="77777777" w:rsidR="00A962F0" w:rsidRPr="00A2700C" w:rsidRDefault="00A962F0" w:rsidP="00B06D26">
            <w:pPr>
              <w:rPr>
                <w:rFonts w:ascii="Verdana" w:hAnsi="Verdana" w:cs="Segoe UI Historic"/>
              </w:rPr>
            </w:pPr>
            <w:r w:rsidRPr="00A2700C">
              <w:rPr>
                <w:rFonts w:ascii="Verdana" w:hAnsi="Verdana" w:cs="Segoe UI Historic"/>
              </w:rPr>
              <w:t>Prepare income/expense related assessments and submit for review and approval</w:t>
            </w:r>
          </w:p>
        </w:tc>
        <w:tc>
          <w:tcPr>
            <w:tcW w:w="1371" w:type="dxa"/>
            <w:tcBorders>
              <w:top w:val="nil"/>
              <w:left w:val="nil"/>
              <w:bottom w:val="single" w:sz="4" w:space="0" w:color="auto"/>
              <w:right w:val="single" w:sz="4" w:space="0" w:color="auto"/>
            </w:tcBorders>
            <w:vAlign w:val="center"/>
            <w:hideMark/>
          </w:tcPr>
          <w:p w14:paraId="45717510"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57" w:type="dxa"/>
            <w:tcBorders>
              <w:top w:val="nil"/>
              <w:left w:val="nil"/>
              <w:bottom w:val="single" w:sz="4" w:space="0" w:color="auto"/>
              <w:right w:val="single" w:sz="4" w:space="0" w:color="auto"/>
            </w:tcBorders>
            <w:vAlign w:val="center"/>
            <w:hideMark/>
          </w:tcPr>
          <w:p w14:paraId="2CA4B3B1" w14:textId="77777777" w:rsidR="00A962F0" w:rsidRPr="00A2700C" w:rsidRDefault="00A962F0" w:rsidP="00B06D26">
            <w:pPr>
              <w:rPr>
                <w:rFonts w:ascii="Verdana" w:hAnsi="Verdana" w:cs="Segoe UI Historic"/>
              </w:rPr>
            </w:pPr>
            <w:r w:rsidRPr="00A2700C">
              <w:rPr>
                <w:rFonts w:ascii="Verdana" w:hAnsi="Verdana" w:cs="Segoe UI Historic"/>
              </w:rPr>
              <w:t>As per the time stated on TOR</w:t>
            </w:r>
          </w:p>
        </w:tc>
        <w:tc>
          <w:tcPr>
            <w:tcW w:w="2170" w:type="dxa"/>
            <w:tcBorders>
              <w:top w:val="nil"/>
              <w:left w:val="nil"/>
              <w:bottom w:val="single" w:sz="4" w:space="0" w:color="auto"/>
              <w:right w:val="single" w:sz="4" w:space="0" w:color="auto"/>
            </w:tcBorders>
            <w:vAlign w:val="center"/>
            <w:hideMark/>
          </w:tcPr>
          <w:p w14:paraId="458E4EB7"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29" w:type="dxa"/>
            <w:tcBorders>
              <w:top w:val="nil"/>
              <w:left w:val="nil"/>
              <w:bottom w:val="single" w:sz="4" w:space="0" w:color="auto"/>
              <w:right w:val="single" w:sz="4" w:space="0" w:color="auto"/>
            </w:tcBorders>
            <w:vAlign w:val="center"/>
            <w:hideMark/>
          </w:tcPr>
          <w:p w14:paraId="7F6E8BE8"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5DE01D29" w14:textId="77777777" w:rsidTr="00B06D26">
        <w:trPr>
          <w:trHeight w:val="539"/>
        </w:trPr>
        <w:tc>
          <w:tcPr>
            <w:tcW w:w="846" w:type="dxa"/>
            <w:vMerge w:val="restart"/>
            <w:tcBorders>
              <w:top w:val="nil"/>
              <w:left w:val="single" w:sz="4" w:space="0" w:color="auto"/>
              <w:bottom w:val="single" w:sz="4" w:space="0" w:color="auto"/>
              <w:right w:val="single" w:sz="4" w:space="0" w:color="auto"/>
            </w:tcBorders>
            <w:vAlign w:val="center"/>
          </w:tcPr>
          <w:p w14:paraId="72073D46" w14:textId="77777777" w:rsidR="00A962F0" w:rsidRPr="00A2700C" w:rsidRDefault="00A962F0" w:rsidP="00B06D26">
            <w:pPr>
              <w:rPr>
                <w:rFonts w:ascii="Verdana" w:hAnsi="Verdana" w:cs="Segoe UI Historic"/>
                <w:bCs/>
              </w:rPr>
            </w:pPr>
          </w:p>
        </w:tc>
        <w:tc>
          <w:tcPr>
            <w:tcW w:w="4389" w:type="dxa"/>
            <w:vMerge w:val="restart"/>
            <w:tcBorders>
              <w:top w:val="nil"/>
              <w:left w:val="nil"/>
              <w:bottom w:val="single" w:sz="4" w:space="0" w:color="auto"/>
              <w:right w:val="single" w:sz="4" w:space="0" w:color="auto"/>
            </w:tcBorders>
            <w:vAlign w:val="center"/>
            <w:hideMark/>
          </w:tcPr>
          <w:p w14:paraId="1AC69CAB" w14:textId="77777777" w:rsidR="00A962F0" w:rsidRPr="00A2700C" w:rsidRDefault="00A962F0" w:rsidP="00B06D26">
            <w:pPr>
              <w:rPr>
                <w:rFonts w:ascii="Verdana" w:hAnsi="Verdana" w:cs="Segoe UI Historic"/>
              </w:rPr>
            </w:pPr>
            <w:r w:rsidRPr="00A2700C">
              <w:rPr>
                <w:rFonts w:ascii="Verdana" w:hAnsi="Verdana" w:cs="Segoe UI Historic"/>
              </w:rPr>
              <w:t>Propose better branding and promotion, customer preference or feedback analysis findings</w:t>
            </w:r>
          </w:p>
        </w:tc>
        <w:tc>
          <w:tcPr>
            <w:tcW w:w="1371" w:type="dxa"/>
            <w:tcBorders>
              <w:top w:val="nil"/>
              <w:left w:val="nil"/>
              <w:bottom w:val="single" w:sz="4" w:space="0" w:color="auto"/>
              <w:right w:val="single" w:sz="4" w:space="0" w:color="auto"/>
            </w:tcBorders>
            <w:vAlign w:val="center"/>
            <w:hideMark/>
          </w:tcPr>
          <w:p w14:paraId="507517DF"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57" w:type="dxa"/>
            <w:tcBorders>
              <w:top w:val="nil"/>
              <w:left w:val="nil"/>
              <w:bottom w:val="single" w:sz="4" w:space="0" w:color="auto"/>
              <w:right w:val="single" w:sz="4" w:space="0" w:color="auto"/>
            </w:tcBorders>
            <w:vAlign w:val="center"/>
            <w:hideMark/>
          </w:tcPr>
          <w:p w14:paraId="3721B85A"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170" w:type="dxa"/>
            <w:tcBorders>
              <w:top w:val="nil"/>
              <w:left w:val="nil"/>
              <w:bottom w:val="single" w:sz="4" w:space="0" w:color="auto"/>
              <w:right w:val="single" w:sz="4" w:space="0" w:color="auto"/>
            </w:tcBorders>
            <w:vAlign w:val="center"/>
            <w:hideMark/>
          </w:tcPr>
          <w:p w14:paraId="23AA3594"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29" w:type="dxa"/>
            <w:tcBorders>
              <w:top w:val="nil"/>
              <w:left w:val="nil"/>
              <w:bottom w:val="single" w:sz="4" w:space="0" w:color="auto"/>
              <w:right w:val="single" w:sz="4" w:space="0" w:color="auto"/>
            </w:tcBorders>
            <w:vAlign w:val="center"/>
            <w:hideMark/>
          </w:tcPr>
          <w:p w14:paraId="53D64349"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3CD43193" w14:textId="77777777" w:rsidTr="00B06D26">
        <w:trPr>
          <w:trHeight w:val="539"/>
        </w:trPr>
        <w:tc>
          <w:tcPr>
            <w:tcW w:w="846" w:type="dxa"/>
            <w:vMerge/>
            <w:tcBorders>
              <w:top w:val="nil"/>
              <w:left w:val="single" w:sz="4" w:space="0" w:color="auto"/>
              <w:bottom w:val="single" w:sz="4" w:space="0" w:color="auto"/>
              <w:right w:val="single" w:sz="4" w:space="0" w:color="auto"/>
            </w:tcBorders>
            <w:vAlign w:val="center"/>
            <w:hideMark/>
          </w:tcPr>
          <w:p w14:paraId="79CB9F55" w14:textId="77777777" w:rsidR="00A962F0" w:rsidRPr="00A2700C" w:rsidRDefault="00A962F0" w:rsidP="00B06D26">
            <w:pPr>
              <w:rPr>
                <w:rFonts w:ascii="Verdana" w:hAnsi="Verdana" w:cs="Segoe UI Historic"/>
                <w:bCs/>
              </w:rPr>
            </w:pPr>
          </w:p>
        </w:tc>
        <w:tc>
          <w:tcPr>
            <w:tcW w:w="4389" w:type="dxa"/>
            <w:vMerge/>
            <w:tcBorders>
              <w:top w:val="nil"/>
              <w:left w:val="nil"/>
              <w:bottom w:val="single" w:sz="4" w:space="0" w:color="auto"/>
              <w:right w:val="single" w:sz="4" w:space="0" w:color="auto"/>
            </w:tcBorders>
            <w:vAlign w:val="center"/>
            <w:hideMark/>
          </w:tcPr>
          <w:p w14:paraId="13AC803C" w14:textId="77777777" w:rsidR="00A962F0" w:rsidRPr="00A2700C" w:rsidRDefault="00A962F0" w:rsidP="00B06D26">
            <w:pPr>
              <w:rPr>
                <w:rFonts w:ascii="Verdana" w:hAnsi="Verdana" w:cs="Segoe UI Historic"/>
              </w:rPr>
            </w:pPr>
          </w:p>
        </w:tc>
        <w:tc>
          <w:tcPr>
            <w:tcW w:w="1371" w:type="dxa"/>
            <w:tcBorders>
              <w:top w:val="nil"/>
              <w:left w:val="nil"/>
              <w:bottom w:val="single" w:sz="4" w:space="0" w:color="auto"/>
              <w:right w:val="single" w:sz="4" w:space="0" w:color="auto"/>
            </w:tcBorders>
            <w:vAlign w:val="center"/>
            <w:hideMark/>
          </w:tcPr>
          <w:p w14:paraId="5BC0371E"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57" w:type="dxa"/>
            <w:tcBorders>
              <w:top w:val="nil"/>
              <w:left w:val="nil"/>
              <w:bottom w:val="single" w:sz="4" w:space="0" w:color="auto"/>
              <w:right w:val="single" w:sz="4" w:space="0" w:color="auto"/>
            </w:tcBorders>
            <w:vAlign w:val="center"/>
            <w:hideMark/>
          </w:tcPr>
          <w:p w14:paraId="780F5203"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170" w:type="dxa"/>
            <w:tcBorders>
              <w:top w:val="nil"/>
              <w:left w:val="nil"/>
              <w:bottom w:val="single" w:sz="4" w:space="0" w:color="auto"/>
              <w:right w:val="single" w:sz="4" w:space="0" w:color="auto"/>
            </w:tcBorders>
            <w:vAlign w:val="center"/>
            <w:hideMark/>
          </w:tcPr>
          <w:p w14:paraId="7ECA2E4E"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29" w:type="dxa"/>
            <w:tcBorders>
              <w:top w:val="nil"/>
              <w:left w:val="nil"/>
              <w:bottom w:val="single" w:sz="4" w:space="0" w:color="auto"/>
              <w:right w:val="single" w:sz="4" w:space="0" w:color="auto"/>
            </w:tcBorders>
            <w:vAlign w:val="center"/>
            <w:hideMark/>
          </w:tcPr>
          <w:p w14:paraId="2D5F51DC"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12D4412" w14:textId="77777777" w:rsidTr="00B06D26">
        <w:trPr>
          <w:trHeight w:val="156"/>
        </w:trPr>
        <w:tc>
          <w:tcPr>
            <w:tcW w:w="846" w:type="dxa"/>
            <w:tcBorders>
              <w:top w:val="nil"/>
              <w:left w:val="single" w:sz="4" w:space="0" w:color="auto"/>
              <w:bottom w:val="single" w:sz="4" w:space="0" w:color="auto"/>
              <w:right w:val="single" w:sz="4" w:space="0" w:color="auto"/>
            </w:tcBorders>
            <w:vAlign w:val="center"/>
            <w:hideMark/>
          </w:tcPr>
          <w:p w14:paraId="337EA746" w14:textId="77777777" w:rsidR="00A962F0" w:rsidRPr="00A2700C" w:rsidRDefault="00A962F0" w:rsidP="00B06D26">
            <w:pPr>
              <w:rPr>
                <w:rFonts w:ascii="Verdana" w:hAnsi="Verdana" w:cs="Segoe UI Historic"/>
              </w:rPr>
            </w:pPr>
          </w:p>
        </w:tc>
        <w:tc>
          <w:tcPr>
            <w:tcW w:w="10117" w:type="dxa"/>
            <w:gridSpan w:val="3"/>
            <w:tcBorders>
              <w:top w:val="nil"/>
              <w:left w:val="nil"/>
              <w:bottom w:val="single" w:sz="4" w:space="0" w:color="auto"/>
              <w:right w:val="single" w:sz="4" w:space="0" w:color="auto"/>
            </w:tcBorders>
            <w:vAlign w:val="center"/>
            <w:hideMark/>
          </w:tcPr>
          <w:p w14:paraId="1CE3FE3A" w14:textId="77777777" w:rsidR="00A962F0" w:rsidRPr="00A2700C" w:rsidRDefault="00A962F0" w:rsidP="00B06D26">
            <w:pPr>
              <w:rPr>
                <w:rFonts w:ascii="Verdana" w:hAnsi="Verdana" w:cs="Segoe UI Historic"/>
              </w:rPr>
            </w:pPr>
            <w:r w:rsidRPr="00A2700C">
              <w:rPr>
                <w:rFonts w:ascii="Verdana" w:hAnsi="Verdana" w:cs="Segoe UI Historic"/>
              </w:rPr>
              <w:t xml:space="preserve">                Total </w:t>
            </w:r>
          </w:p>
        </w:tc>
        <w:tc>
          <w:tcPr>
            <w:tcW w:w="2170" w:type="dxa"/>
            <w:tcBorders>
              <w:top w:val="nil"/>
              <w:left w:val="nil"/>
              <w:bottom w:val="single" w:sz="4" w:space="0" w:color="auto"/>
              <w:right w:val="single" w:sz="4" w:space="0" w:color="auto"/>
            </w:tcBorders>
            <w:vAlign w:val="center"/>
            <w:hideMark/>
          </w:tcPr>
          <w:p w14:paraId="719CA9B8" w14:textId="77777777" w:rsidR="00A962F0" w:rsidRPr="00A2700C" w:rsidRDefault="00A962F0" w:rsidP="00B06D26">
            <w:pPr>
              <w:rPr>
                <w:rFonts w:ascii="Verdana" w:hAnsi="Verdana" w:cs="Segoe UI Historic"/>
              </w:rPr>
            </w:pPr>
            <w:r w:rsidRPr="00A2700C">
              <w:rPr>
                <w:rFonts w:ascii="Verdana" w:hAnsi="Verdana" w:cs="Segoe UI Historic"/>
              </w:rPr>
              <w:t>100</w:t>
            </w:r>
          </w:p>
        </w:tc>
        <w:tc>
          <w:tcPr>
            <w:tcW w:w="2029" w:type="dxa"/>
            <w:tcBorders>
              <w:top w:val="nil"/>
              <w:left w:val="nil"/>
              <w:bottom w:val="single" w:sz="4" w:space="0" w:color="auto"/>
              <w:right w:val="single" w:sz="4" w:space="0" w:color="auto"/>
            </w:tcBorders>
            <w:vAlign w:val="center"/>
            <w:hideMark/>
          </w:tcPr>
          <w:p w14:paraId="2227EFF5"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70995DF9"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46B707FA" w14:textId="77777777"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55" w:name="_Toc209460774"/>
      <w:r w:rsidRPr="00A2700C">
        <w:rPr>
          <w:rFonts w:ascii="Verdana" w:eastAsia="Times New Roman" w:hAnsi="Verdana" w:cs="Segoe UI Historic"/>
          <w:b/>
          <w:bCs/>
          <w:lang w:eastAsia="en-GB"/>
        </w:rPr>
        <w:t>Internet Banking Business: Digital Banking Officer appraisal parameter</w:t>
      </w:r>
      <w:bookmarkEnd w:id="55"/>
    </w:p>
    <w:tbl>
      <w:tblPr>
        <w:tblW w:w="15093" w:type="dxa"/>
        <w:tblInd w:w="-303" w:type="dxa"/>
        <w:tblLayout w:type="fixed"/>
        <w:tblLook w:val="04A0" w:firstRow="1" w:lastRow="0" w:firstColumn="1" w:lastColumn="0" w:noHBand="0" w:noVBand="1"/>
      </w:tblPr>
      <w:tblGrid>
        <w:gridCol w:w="1007"/>
        <w:gridCol w:w="3402"/>
        <w:gridCol w:w="512"/>
        <w:gridCol w:w="1761"/>
        <w:gridCol w:w="2439"/>
        <w:gridCol w:w="2026"/>
        <w:gridCol w:w="1864"/>
        <w:gridCol w:w="1846"/>
        <w:gridCol w:w="236"/>
      </w:tblGrid>
      <w:tr w:rsidR="00A962F0" w:rsidRPr="00A2700C" w14:paraId="3A043E17" w14:textId="77777777" w:rsidTr="00733AF4">
        <w:trPr>
          <w:gridAfter w:val="1"/>
          <w:wAfter w:w="236" w:type="dxa"/>
          <w:cantSplit/>
          <w:trHeight w:val="504"/>
        </w:trPr>
        <w:tc>
          <w:tcPr>
            <w:tcW w:w="1007"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6B9D8A9" w14:textId="77777777" w:rsidR="00A962F0" w:rsidRPr="00A2700C" w:rsidRDefault="00A962F0" w:rsidP="00B06D26">
            <w:pPr>
              <w:rPr>
                <w:rFonts w:ascii="Verdana" w:hAnsi="Verdana" w:cs="Segoe UI Historic"/>
              </w:rPr>
            </w:pPr>
          </w:p>
        </w:tc>
        <w:tc>
          <w:tcPr>
            <w:tcW w:w="13850" w:type="dxa"/>
            <w:gridSpan w:val="7"/>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B9B93D"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6343744F" w14:textId="77777777" w:rsidTr="00733AF4">
        <w:trPr>
          <w:cantSplit/>
          <w:trHeight w:val="20"/>
        </w:trPr>
        <w:tc>
          <w:tcPr>
            <w:tcW w:w="1007" w:type="dxa"/>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FCEC588" w14:textId="77777777" w:rsidR="00A962F0" w:rsidRPr="00A2700C" w:rsidRDefault="00A962F0" w:rsidP="00B06D26">
            <w:pPr>
              <w:rPr>
                <w:rFonts w:ascii="Verdana" w:hAnsi="Verdana" w:cs="Segoe UI Historic"/>
              </w:rPr>
            </w:pPr>
          </w:p>
        </w:tc>
        <w:tc>
          <w:tcPr>
            <w:tcW w:w="13850" w:type="dxa"/>
            <w:gridSpan w:val="7"/>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7CCFB1" w14:textId="77777777" w:rsidR="00A962F0" w:rsidRPr="00A2700C" w:rsidRDefault="00A962F0" w:rsidP="00B06D26">
            <w:pPr>
              <w:rPr>
                <w:rFonts w:ascii="Verdana" w:hAnsi="Verdana" w:cs="Segoe UI Historic"/>
              </w:rPr>
            </w:pPr>
          </w:p>
        </w:tc>
        <w:tc>
          <w:tcPr>
            <w:tcW w:w="236" w:type="dxa"/>
            <w:noWrap/>
            <w:vAlign w:val="bottom"/>
            <w:hideMark/>
          </w:tcPr>
          <w:p w14:paraId="3138989C" w14:textId="77777777" w:rsidR="00A962F0" w:rsidRPr="00A2700C" w:rsidRDefault="00A962F0" w:rsidP="00B06D26">
            <w:pPr>
              <w:rPr>
                <w:rFonts w:ascii="Verdana" w:hAnsi="Verdana" w:cs="Segoe UI Historic"/>
              </w:rPr>
            </w:pPr>
          </w:p>
        </w:tc>
      </w:tr>
      <w:tr w:rsidR="00A962F0" w:rsidRPr="00A2700C" w14:paraId="0787320E" w14:textId="77777777" w:rsidTr="00733AF4">
        <w:trPr>
          <w:cantSplit/>
          <w:trHeight w:val="20"/>
        </w:trPr>
        <w:tc>
          <w:tcPr>
            <w:tcW w:w="10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D1DA29"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391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AB1A1A"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76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D155506"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4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6BB181"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02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C85720A"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18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74AAC0"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18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C7354F" w14:textId="77777777" w:rsidR="00A962F0" w:rsidRPr="00A2700C" w:rsidRDefault="00A962F0" w:rsidP="00B06D26">
            <w:pPr>
              <w:rPr>
                <w:rFonts w:ascii="Verdana" w:hAnsi="Verdana" w:cs="Segoe UI Historic"/>
              </w:rPr>
            </w:pPr>
            <w:r w:rsidRPr="00A2700C">
              <w:rPr>
                <w:rFonts w:ascii="Verdana" w:hAnsi="Verdana" w:cs="Segoe UI Historic"/>
              </w:rPr>
              <w:t>Unsatisfactory (1)</w:t>
            </w:r>
          </w:p>
        </w:tc>
        <w:tc>
          <w:tcPr>
            <w:tcW w:w="236" w:type="dxa"/>
            <w:noWrap/>
            <w:vAlign w:val="bottom"/>
          </w:tcPr>
          <w:p w14:paraId="3954DBF6" w14:textId="77777777" w:rsidR="00A962F0" w:rsidRPr="00A2700C" w:rsidRDefault="00A962F0" w:rsidP="00B06D26">
            <w:pPr>
              <w:rPr>
                <w:rFonts w:ascii="Verdana" w:hAnsi="Verdana" w:cs="Segoe UI Historic"/>
              </w:rPr>
            </w:pPr>
          </w:p>
        </w:tc>
      </w:tr>
      <w:tr w:rsidR="00A962F0" w:rsidRPr="00A2700C" w14:paraId="626FB998" w14:textId="77777777" w:rsidTr="00733AF4">
        <w:trPr>
          <w:cantSplit/>
          <w:trHeight w:val="20"/>
        </w:trPr>
        <w:tc>
          <w:tcPr>
            <w:tcW w:w="1007" w:type="dxa"/>
            <w:vMerge w:val="restart"/>
            <w:tcBorders>
              <w:top w:val="nil"/>
              <w:left w:val="single" w:sz="4" w:space="0" w:color="auto"/>
              <w:bottom w:val="nil"/>
              <w:right w:val="single" w:sz="4" w:space="0" w:color="auto"/>
            </w:tcBorders>
            <w:textDirection w:val="btLr"/>
            <w:vAlign w:val="center"/>
          </w:tcPr>
          <w:p w14:paraId="6897F3B6" w14:textId="77777777" w:rsidR="00A962F0" w:rsidRPr="00A2700C" w:rsidRDefault="00A962F0" w:rsidP="00B06D26">
            <w:pPr>
              <w:rPr>
                <w:rFonts w:ascii="Verdana" w:hAnsi="Verdana" w:cs="Segoe UI Historic"/>
                <w:bCs/>
              </w:rPr>
            </w:pPr>
            <w:r w:rsidRPr="00A2700C">
              <w:rPr>
                <w:rFonts w:ascii="Verdana" w:hAnsi="Verdana" w:cs="Segoe UI Historic"/>
                <w:bCs/>
              </w:rPr>
              <w:t>Internet Banking Business</w:t>
            </w:r>
            <w:r w:rsidRPr="00A2700C">
              <w:rPr>
                <w:rFonts w:ascii="Verdana" w:hAnsi="Verdana" w:cs="Segoe UI Historic"/>
              </w:rPr>
              <w:t xml:space="preserve"> -</w:t>
            </w:r>
            <w:r w:rsidRPr="00A2700C">
              <w:rPr>
                <w:rFonts w:ascii="Verdana" w:hAnsi="Verdana" w:cs="Segoe UI Historic"/>
                <w:bCs/>
              </w:rPr>
              <w:t>Digital Banking Officer</w:t>
            </w:r>
          </w:p>
          <w:p w14:paraId="286D88E7" w14:textId="77777777" w:rsidR="00A962F0" w:rsidRPr="00A2700C" w:rsidRDefault="00A962F0" w:rsidP="00B06D26">
            <w:pPr>
              <w:rPr>
                <w:rFonts w:ascii="Verdana" w:hAnsi="Verdana" w:cs="Segoe UI Historic"/>
                <w:bCs/>
              </w:rPr>
            </w:pPr>
          </w:p>
          <w:p w14:paraId="0D29BC18" w14:textId="77777777" w:rsidR="00A962F0" w:rsidRPr="00A2700C" w:rsidRDefault="00A962F0" w:rsidP="00B06D26">
            <w:pPr>
              <w:rPr>
                <w:rFonts w:ascii="Verdana" w:hAnsi="Verdana" w:cs="Segoe UI Historic"/>
                <w:bCs/>
              </w:rPr>
            </w:pPr>
          </w:p>
        </w:tc>
        <w:tc>
          <w:tcPr>
            <w:tcW w:w="3914" w:type="dxa"/>
            <w:gridSpan w:val="2"/>
            <w:tcBorders>
              <w:top w:val="nil"/>
              <w:left w:val="nil"/>
              <w:bottom w:val="single" w:sz="4" w:space="0" w:color="auto"/>
              <w:right w:val="single" w:sz="4" w:space="0" w:color="auto"/>
            </w:tcBorders>
            <w:vAlign w:val="center"/>
            <w:hideMark/>
          </w:tcPr>
          <w:p w14:paraId="1521A4B6"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761" w:type="dxa"/>
            <w:tcBorders>
              <w:top w:val="nil"/>
              <w:left w:val="nil"/>
              <w:bottom w:val="single" w:sz="4" w:space="0" w:color="auto"/>
              <w:right w:val="single" w:sz="4" w:space="0" w:color="auto"/>
            </w:tcBorders>
            <w:vAlign w:val="center"/>
            <w:hideMark/>
          </w:tcPr>
          <w:p w14:paraId="46B8923D"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100% </w:t>
            </w:r>
          </w:p>
        </w:tc>
        <w:tc>
          <w:tcPr>
            <w:tcW w:w="2439" w:type="dxa"/>
            <w:tcBorders>
              <w:top w:val="nil"/>
              <w:left w:val="nil"/>
              <w:bottom w:val="single" w:sz="4" w:space="0" w:color="auto"/>
              <w:right w:val="single" w:sz="4" w:space="0" w:color="auto"/>
            </w:tcBorders>
            <w:vAlign w:val="center"/>
            <w:hideMark/>
          </w:tcPr>
          <w:p w14:paraId="31CF09E0"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90 to 99.9% </w:t>
            </w:r>
          </w:p>
        </w:tc>
        <w:tc>
          <w:tcPr>
            <w:tcW w:w="2026" w:type="dxa"/>
            <w:tcBorders>
              <w:top w:val="nil"/>
              <w:left w:val="nil"/>
              <w:bottom w:val="single" w:sz="4" w:space="0" w:color="auto"/>
              <w:right w:val="single" w:sz="4" w:space="0" w:color="auto"/>
            </w:tcBorders>
            <w:vAlign w:val="center"/>
            <w:hideMark/>
          </w:tcPr>
          <w:p w14:paraId="6EBA9670"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80 to 89.9% </w:t>
            </w:r>
          </w:p>
        </w:tc>
        <w:tc>
          <w:tcPr>
            <w:tcW w:w="1864" w:type="dxa"/>
            <w:tcBorders>
              <w:top w:val="nil"/>
              <w:left w:val="nil"/>
              <w:bottom w:val="single" w:sz="4" w:space="0" w:color="auto"/>
              <w:right w:val="single" w:sz="4" w:space="0" w:color="auto"/>
            </w:tcBorders>
            <w:vAlign w:val="center"/>
            <w:hideMark/>
          </w:tcPr>
          <w:p w14:paraId="072A2C25"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66 to 79.9% </w:t>
            </w:r>
          </w:p>
        </w:tc>
        <w:tc>
          <w:tcPr>
            <w:tcW w:w="1846" w:type="dxa"/>
            <w:tcBorders>
              <w:top w:val="nil"/>
              <w:left w:val="nil"/>
              <w:bottom w:val="single" w:sz="4" w:space="0" w:color="auto"/>
              <w:right w:val="single" w:sz="4" w:space="0" w:color="auto"/>
            </w:tcBorders>
            <w:vAlign w:val="center"/>
            <w:hideMark/>
          </w:tcPr>
          <w:p w14:paraId="77EC38D1"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less than 65% </w:t>
            </w:r>
          </w:p>
        </w:tc>
        <w:tc>
          <w:tcPr>
            <w:tcW w:w="236" w:type="dxa"/>
            <w:vAlign w:val="center"/>
            <w:hideMark/>
          </w:tcPr>
          <w:p w14:paraId="3C4C9EAA" w14:textId="77777777" w:rsidR="00A962F0" w:rsidRPr="00A2700C" w:rsidRDefault="00A962F0" w:rsidP="00B06D26">
            <w:pPr>
              <w:rPr>
                <w:rFonts w:ascii="Verdana" w:hAnsi="Verdana" w:cs="Segoe UI Historic"/>
              </w:rPr>
            </w:pPr>
          </w:p>
        </w:tc>
      </w:tr>
      <w:tr w:rsidR="00A962F0" w:rsidRPr="00A2700C" w14:paraId="29D64031"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732FF440" w14:textId="77777777" w:rsidR="00A962F0" w:rsidRPr="00A2700C" w:rsidRDefault="00A962F0" w:rsidP="00B06D26">
            <w:pPr>
              <w:rPr>
                <w:rFonts w:ascii="Verdana" w:hAnsi="Verdana" w:cs="Segoe UI Historic"/>
                <w:bCs/>
              </w:rPr>
            </w:pPr>
          </w:p>
        </w:tc>
        <w:tc>
          <w:tcPr>
            <w:tcW w:w="3914" w:type="dxa"/>
            <w:gridSpan w:val="2"/>
            <w:tcBorders>
              <w:top w:val="nil"/>
              <w:left w:val="nil"/>
              <w:bottom w:val="single" w:sz="4" w:space="0" w:color="auto"/>
              <w:right w:val="single" w:sz="4" w:space="0" w:color="auto"/>
            </w:tcBorders>
            <w:vAlign w:val="center"/>
            <w:hideMark/>
          </w:tcPr>
          <w:p w14:paraId="11BA3B02" w14:textId="77777777" w:rsidR="00A962F0" w:rsidRPr="00A2700C" w:rsidRDefault="00A962F0" w:rsidP="00B06D26">
            <w:pPr>
              <w:rPr>
                <w:rFonts w:ascii="Verdana" w:hAnsi="Verdana" w:cs="Segoe UI Historic"/>
              </w:rPr>
            </w:pPr>
            <w:r w:rsidRPr="00A2700C">
              <w:rPr>
                <w:rFonts w:ascii="Verdana" w:hAnsi="Verdana" w:cs="Segoe UI Historic"/>
              </w:rPr>
              <w:t>Prepare proposals/analysis/ BRD/performance evaluation document/training documents/ assessments with one round review with minor editing per month.</w:t>
            </w:r>
          </w:p>
        </w:tc>
        <w:tc>
          <w:tcPr>
            <w:tcW w:w="1761" w:type="dxa"/>
            <w:tcBorders>
              <w:top w:val="nil"/>
              <w:left w:val="nil"/>
              <w:bottom w:val="single" w:sz="4" w:space="0" w:color="auto"/>
              <w:right w:val="single" w:sz="4" w:space="0" w:color="auto"/>
            </w:tcBorders>
            <w:hideMark/>
          </w:tcPr>
          <w:p w14:paraId="307663AA"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1st review with minor or no editing.</w:t>
            </w:r>
          </w:p>
        </w:tc>
        <w:tc>
          <w:tcPr>
            <w:tcW w:w="2439" w:type="dxa"/>
            <w:tcBorders>
              <w:top w:val="nil"/>
              <w:left w:val="nil"/>
              <w:bottom w:val="single" w:sz="4" w:space="0" w:color="auto"/>
              <w:right w:val="single" w:sz="4" w:space="0" w:color="auto"/>
            </w:tcBorders>
            <w:hideMark/>
          </w:tcPr>
          <w:p w14:paraId="48DA437A"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2nd review.</w:t>
            </w:r>
          </w:p>
        </w:tc>
        <w:tc>
          <w:tcPr>
            <w:tcW w:w="2026" w:type="dxa"/>
            <w:tcBorders>
              <w:top w:val="nil"/>
              <w:left w:val="nil"/>
              <w:bottom w:val="single" w:sz="4" w:space="0" w:color="auto"/>
              <w:right w:val="single" w:sz="4" w:space="0" w:color="auto"/>
            </w:tcBorders>
            <w:hideMark/>
          </w:tcPr>
          <w:p w14:paraId="785B8D89"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3rd review.</w:t>
            </w:r>
          </w:p>
        </w:tc>
        <w:tc>
          <w:tcPr>
            <w:tcW w:w="1864" w:type="dxa"/>
            <w:tcBorders>
              <w:top w:val="nil"/>
              <w:left w:val="nil"/>
              <w:bottom w:val="single" w:sz="4" w:space="0" w:color="auto"/>
              <w:right w:val="single" w:sz="4" w:space="0" w:color="auto"/>
            </w:tcBorders>
            <w:hideMark/>
          </w:tcPr>
          <w:p w14:paraId="6B51C863"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1846" w:type="dxa"/>
            <w:tcBorders>
              <w:top w:val="nil"/>
              <w:left w:val="nil"/>
              <w:bottom w:val="single" w:sz="4" w:space="0" w:color="auto"/>
              <w:right w:val="single" w:sz="4" w:space="0" w:color="auto"/>
            </w:tcBorders>
            <w:hideMark/>
          </w:tcPr>
          <w:p w14:paraId="3B81757A"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c>
          <w:tcPr>
            <w:tcW w:w="236" w:type="dxa"/>
            <w:vAlign w:val="center"/>
            <w:hideMark/>
          </w:tcPr>
          <w:p w14:paraId="7084985E" w14:textId="77777777" w:rsidR="00A962F0" w:rsidRPr="00A2700C" w:rsidRDefault="00A962F0" w:rsidP="00B06D26">
            <w:pPr>
              <w:rPr>
                <w:rFonts w:ascii="Verdana" w:hAnsi="Verdana" w:cs="Segoe UI Historic"/>
              </w:rPr>
            </w:pPr>
          </w:p>
        </w:tc>
      </w:tr>
      <w:tr w:rsidR="00A962F0" w:rsidRPr="00A2700C" w14:paraId="3D19E7DE"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1B695CF6" w14:textId="77777777" w:rsidR="00A962F0" w:rsidRPr="00A2700C" w:rsidRDefault="00A962F0" w:rsidP="00B06D26">
            <w:pPr>
              <w:rPr>
                <w:rFonts w:ascii="Verdana" w:hAnsi="Verdana" w:cs="Segoe UI Historic"/>
                <w:bCs/>
              </w:rPr>
            </w:pPr>
          </w:p>
        </w:tc>
        <w:tc>
          <w:tcPr>
            <w:tcW w:w="3914" w:type="dxa"/>
            <w:gridSpan w:val="2"/>
            <w:tcBorders>
              <w:top w:val="nil"/>
              <w:left w:val="nil"/>
              <w:bottom w:val="single" w:sz="4" w:space="0" w:color="auto"/>
              <w:right w:val="single" w:sz="4" w:space="0" w:color="auto"/>
            </w:tcBorders>
            <w:vAlign w:val="center"/>
            <w:hideMark/>
          </w:tcPr>
          <w:p w14:paraId="342015F2" w14:textId="77777777" w:rsidR="00A962F0" w:rsidRPr="00A2700C" w:rsidRDefault="00A962F0" w:rsidP="00B06D26">
            <w:pPr>
              <w:rPr>
                <w:rFonts w:ascii="Verdana" w:hAnsi="Verdana" w:cs="Segoe UI Historic"/>
              </w:rPr>
            </w:pPr>
            <w:r w:rsidRPr="00A2700C">
              <w:rPr>
                <w:rFonts w:ascii="Verdana" w:hAnsi="Verdana" w:cs="Segoe UI Historic"/>
              </w:rPr>
              <w:t>Improve the performance of integrated corporate partners</w:t>
            </w:r>
          </w:p>
        </w:tc>
        <w:tc>
          <w:tcPr>
            <w:tcW w:w="1761" w:type="dxa"/>
            <w:tcBorders>
              <w:top w:val="nil"/>
              <w:left w:val="nil"/>
              <w:bottom w:val="single" w:sz="4" w:space="0" w:color="auto"/>
              <w:right w:val="single" w:sz="4" w:space="0" w:color="auto"/>
            </w:tcBorders>
            <w:vAlign w:val="center"/>
            <w:hideMark/>
          </w:tcPr>
          <w:p w14:paraId="4DF6B0D1" w14:textId="77777777" w:rsidR="00A962F0" w:rsidRPr="00A2700C" w:rsidRDefault="00A962F0" w:rsidP="00B06D26">
            <w:pPr>
              <w:rPr>
                <w:rFonts w:ascii="Verdana" w:hAnsi="Verdana" w:cs="Segoe UI Historic"/>
              </w:rPr>
            </w:pPr>
            <w:r w:rsidRPr="00A2700C">
              <w:rPr>
                <w:rFonts w:ascii="Verdana" w:hAnsi="Verdana" w:cs="Segoe UI Historic"/>
              </w:rPr>
              <w:t xml:space="preserve">If &gt;= 90% of the partners  are actively operating  </w:t>
            </w:r>
          </w:p>
        </w:tc>
        <w:tc>
          <w:tcPr>
            <w:tcW w:w="2439" w:type="dxa"/>
            <w:tcBorders>
              <w:top w:val="nil"/>
              <w:left w:val="nil"/>
              <w:bottom w:val="single" w:sz="4" w:space="0" w:color="auto"/>
              <w:right w:val="single" w:sz="4" w:space="0" w:color="auto"/>
            </w:tcBorders>
            <w:vAlign w:val="center"/>
            <w:hideMark/>
          </w:tcPr>
          <w:p w14:paraId="0BEA1BD8" w14:textId="77777777" w:rsidR="00A962F0" w:rsidRPr="00A2700C" w:rsidRDefault="00A962F0" w:rsidP="00B06D26">
            <w:pPr>
              <w:rPr>
                <w:rFonts w:ascii="Verdana" w:hAnsi="Verdana" w:cs="Segoe UI Historic"/>
              </w:rPr>
            </w:pPr>
            <w:r w:rsidRPr="00A2700C">
              <w:rPr>
                <w:rFonts w:ascii="Verdana" w:hAnsi="Verdana" w:cs="Segoe UI Historic"/>
              </w:rPr>
              <w:t xml:space="preserve">If 89.9%-80% of the partners  are actively operating  </w:t>
            </w:r>
          </w:p>
        </w:tc>
        <w:tc>
          <w:tcPr>
            <w:tcW w:w="2026" w:type="dxa"/>
            <w:tcBorders>
              <w:top w:val="nil"/>
              <w:left w:val="nil"/>
              <w:bottom w:val="single" w:sz="4" w:space="0" w:color="auto"/>
              <w:right w:val="single" w:sz="4" w:space="0" w:color="auto"/>
            </w:tcBorders>
            <w:vAlign w:val="center"/>
            <w:hideMark/>
          </w:tcPr>
          <w:p w14:paraId="2F3ADFBF" w14:textId="77777777" w:rsidR="00A962F0" w:rsidRPr="00A2700C" w:rsidRDefault="00A962F0" w:rsidP="00B06D26">
            <w:pPr>
              <w:rPr>
                <w:rFonts w:ascii="Verdana" w:hAnsi="Verdana" w:cs="Segoe UI Historic"/>
              </w:rPr>
            </w:pPr>
            <w:r w:rsidRPr="00A2700C">
              <w:rPr>
                <w:rFonts w:ascii="Verdana" w:hAnsi="Verdana" w:cs="Segoe UI Historic"/>
              </w:rPr>
              <w:t xml:space="preserve">If 79.9%-70% of the partners  are actively operating  </w:t>
            </w:r>
          </w:p>
        </w:tc>
        <w:tc>
          <w:tcPr>
            <w:tcW w:w="1864" w:type="dxa"/>
            <w:tcBorders>
              <w:top w:val="nil"/>
              <w:left w:val="nil"/>
              <w:bottom w:val="single" w:sz="4" w:space="0" w:color="auto"/>
              <w:right w:val="single" w:sz="4" w:space="0" w:color="auto"/>
            </w:tcBorders>
            <w:vAlign w:val="center"/>
            <w:hideMark/>
          </w:tcPr>
          <w:p w14:paraId="00A677A9" w14:textId="77777777" w:rsidR="00A962F0" w:rsidRPr="00A2700C" w:rsidRDefault="00A962F0" w:rsidP="00B06D26">
            <w:pPr>
              <w:rPr>
                <w:rFonts w:ascii="Verdana" w:hAnsi="Verdana" w:cs="Segoe UI Historic"/>
              </w:rPr>
            </w:pPr>
            <w:r w:rsidRPr="00A2700C">
              <w:rPr>
                <w:rFonts w:ascii="Verdana" w:hAnsi="Verdana" w:cs="Segoe UI Historic"/>
              </w:rPr>
              <w:t xml:space="preserve">If 69.9%-65% of the partners  are actively operating  </w:t>
            </w:r>
          </w:p>
        </w:tc>
        <w:tc>
          <w:tcPr>
            <w:tcW w:w="1846" w:type="dxa"/>
            <w:tcBorders>
              <w:top w:val="nil"/>
              <w:left w:val="nil"/>
              <w:bottom w:val="single" w:sz="4" w:space="0" w:color="auto"/>
              <w:right w:val="single" w:sz="4" w:space="0" w:color="auto"/>
            </w:tcBorders>
            <w:vAlign w:val="center"/>
            <w:hideMark/>
          </w:tcPr>
          <w:p w14:paraId="0D4936A2" w14:textId="77777777" w:rsidR="00A962F0" w:rsidRPr="00A2700C" w:rsidRDefault="00A962F0" w:rsidP="00B06D26">
            <w:pPr>
              <w:rPr>
                <w:rFonts w:ascii="Verdana" w:hAnsi="Verdana" w:cs="Segoe UI Historic"/>
              </w:rPr>
            </w:pPr>
            <w:r w:rsidRPr="00A2700C">
              <w:rPr>
                <w:rFonts w:ascii="Verdana" w:hAnsi="Verdana" w:cs="Segoe UI Historic"/>
              </w:rPr>
              <w:t xml:space="preserve">If &lt;= 65% of the partners  are actively operating  </w:t>
            </w:r>
          </w:p>
        </w:tc>
        <w:tc>
          <w:tcPr>
            <w:tcW w:w="236" w:type="dxa"/>
            <w:vAlign w:val="center"/>
            <w:hideMark/>
          </w:tcPr>
          <w:p w14:paraId="4CC1AD15" w14:textId="77777777" w:rsidR="00A962F0" w:rsidRPr="00A2700C" w:rsidRDefault="00A962F0" w:rsidP="00B06D26">
            <w:pPr>
              <w:rPr>
                <w:rFonts w:ascii="Verdana" w:hAnsi="Verdana" w:cs="Segoe UI Historic"/>
              </w:rPr>
            </w:pPr>
          </w:p>
        </w:tc>
      </w:tr>
      <w:tr w:rsidR="00A962F0" w:rsidRPr="00A2700C" w14:paraId="508B5DDD"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25E0FABA" w14:textId="77777777" w:rsidR="00A962F0" w:rsidRPr="00A2700C" w:rsidRDefault="00A962F0" w:rsidP="00B06D26">
            <w:pPr>
              <w:rPr>
                <w:rFonts w:ascii="Verdana" w:hAnsi="Verdana" w:cs="Segoe UI Historic"/>
                <w:bCs/>
              </w:rPr>
            </w:pPr>
          </w:p>
        </w:tc>
        <w:tc>
          <w:tcPr>
            <w:tcW w:w="3914" w:type="dxa"/>
            <w:gridSpan w:val="2"/>
            <w:tcBorders>
              <w:top w:val="nil"/>
              <w:left w:val="nil"/>
              <w:bottom w:val="single" w:sz="4" w:space="0" w:color="auto"/>
              <w:right w:val="single" w:sz="4" w:space="0" w:color="auto"/>
            </w:tcBorders>
            <w:vAlign w:val="center"/>
            <w:hideMark/>
          </w:tcPr>
          <w:p w14:paraId="42FF8B8F" w14:textId="77777777" w:rsidR="00A962F0" w:rsidRPr="00A2700C" w:rsidRDefault="00A962F0" w:rsidP="00B06D26">
            <w:pPr>
              <w:rPr>
                <w:rFonts w:ascii="Verdana" w:hAnsi="Verdana" w:cs="Segoe UI Historic"/>
              </w:rPr>
            </w:pPr>
            <w:r w:rsidRPr="00A2700C">
              <w:rPr>
                <w:rFonts w:ascii="Verdana" w:hAnsi="Verdana" w:cs="Segoe UI Historic"/>
              </w:rPr>
              <w:t>Follow inactive Internet banking list  together with utilization of  license and propose for removal</w:t>
            </w:r>
          </w:p>
        </w:tc>
        <w:tc>
          <w:tcPr>
            <w:tcW w:w="1761" w:type="dxa"/>
            <w:tcBorders>
              <w:top w:val="nil"/>
              <w:left w:val="nil"/>
              <w:bottom w:val="single" w:sz="4" w:space="0" w:color="auto"/>
              <w:right w:val="single" w:sz="4" w:space="0" w:color="auto"/>
            </w:tcBorders>
            <w:vAlign w:val="center"/>
            <w:hideMark/>
          </w:tcPr>
          <w:p w14:paraId="6099CC8E"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below 5%</w:t>
            </w:r>
          </w:p>
        </w:tc>
        <w:tc>
          <w:tcPr>
            <w:tcW w:w="2439" w:type="dxa"/>
            <w:tcBorders>
              <w:top w:val="nil"/>
              <w:left w:val="nil"/>
              <w:bottom w:val="single" w:sz="4" w:space="0" w:color="auto"/>
              <w:right w:val="single" w:sz="4" w:space="0" w:color="auto"/>
            </w:tcBorders>
            <w:vAlign w:val="center"/>
            <w:hideMark/>
          </w:tcPr>
          <w:p w14:paraId="07495B1A"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5%</w:t>
            </w:r>
          </w:p>
        </w:tc>
        <w:tc>
          <w:tcPr>
            <w:tcW w:w="2026" w:type="dxa"/>
            <w:tcBorders>
              <w:top w:val="nil"/>
              <w:left w:val="nil"/>
              <w:bottom w:val="single" w:sz="4" w:space="0" w:color="auto"/>
              <w:right w:val="single" w:sz="4" w:space="0" w:color="auto"/>
            </w:tcBorders>
            <w:vAlign w:val="center"/>
            <w:hideMark/>
          </w:tcPr>
          <w:p w14:paraId="24389D0F"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6-7.9%</w:t>
            </w:r>
          </w:p>
        </w:tc>
        <w:tc>
          <w:tcPr>
            <w:tcW w:w="1864" w:type="dxa"/>
            <w:tcBorders>
              <w:top w:val="nil"/>
              <w:left w:val="nil"/>
              <w:bottom w:val="single" w:sz="4" w:space="0" w:color="auto"/>
              <w:right w:val="single" w:sz="4" w:space="0" w:color="auto"/>
            </w:tcBorders>
            <w:vAlign w:val="center"/>
            <w:hideMark/>
          </w:tcPr>
          <w:p w14:paraId="2AEE0D29"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8-10%</w:t>
            </w:r>
          </w:p>
        </w:tc>
        <w:tc>
          <w:tcPr>
            <w:tcW w:w="1846" w:type="dxa"/>
            <w:tcBorders>
              <w:top w:val="nil"/>
              <w:left w:val="nil"/>
              <w:bottom w:val="single" w:sz="4" w:space="0" w:color="auto"/>
              <w:right w:val="single" w:sz="4" w:space="0" w:color="auto"/>
            </w:tcBorders>
            <w:vAlign w:val="center"/>
            <w:hideMark/>
          </w:tcPr>
          <w:p w14:paraId="097BA707" w14:textId="77777777" w:rsidR="00A962F0" w:rsidRPr="00A2700C" w:rsidRDefault="00A962F0" w:rsidP="00B06D26">
            <w:pPr>
              <w:rPr>
                <w:rFonts w:ascii="Verdana" w:hAnsi="Verdana" w:cs="Segoe UI Historic"/>
              </w:rPr>
            </w:pPr>
            <w:r w:rsidRPr="00A2700C">
              <w:rPr>
                <w:rFonts w:ascii="Verdana" w:hAnsi="Verdana" w:cs="Segoe UI Historic"/>
              </w:rPr>
              <w:t>If the share of  Inactive position user is above 10%</w:t>
            </w:r>
          </w:p>
        </w:tc>
        <w:tc>
          <w:tcPr>
            <w:tcW w:w="236" w:type="dxa"/>
            <w:vAlign w:val="center"/>
          </w:tcPr>
          <w:p w14:paraId="67C375CE" w14:textId="77777777" w:rsidR="00A962F0" w:rsidRPr="00A2700C" w:rsidRDefault="00A962F0" w:rsidP="00B06D26">
            <w:pPr>
              <w:rPr>
                <w:rFonts w:ascii="Verdana" w:hAnsi="Verdana" w:cs="Segoe UI Historic"/>
              </w:rPr>
            </w:pPr>
          </w:p>
        </w:tc>
      </w:tr>
      <w:tr w:rsidR="00A962F0" w:rsidRPr="00A2700C" w14:paraId="1539FFC6"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0D9CD50F" w14:textId="77777777" w:rsidR="00A962F0" w:rsidRPr="00A2700C" w:rsidRDefault="00A962F0" w:rsidP="00B06D26">
            <w:pPr>
              <w:rPr>
                <w:rFonts w:ascii="Verdana" w:hAnsi="Verdana" w:cs="Segoe UI Historic"/>
                <w:bCs/>
              </w:rPr>
            </w:pPr>
          </w:p>
        </w:tc>
        <w:tc>
          <w:tcPr>
            <w:tcW w:w="3914" w:type="dxa"/>
            <w:gridSpan w:val="2"/>
            <w:tcBorders>
              <w:top w:val="nil"/>
              <w:left w:val="nil"/>
              <w:right w:val="single" w:sz="4" w:space="0" w:color="auto"/>
            </w:tcBorders>
            <w:vAlign w:val="center"/>
            <w:hideMark/>
          </w:tcPr>
          <w:p w14:paraId="54A657E5" w14:textId="77777777" w:rsidR="00A962F0" w:rsidRPr="00A2700C" w:rsidRDefault="00A962F0" w:rsidP="00B06D26">
            <w:pPr>
              <w:rPr>
                <w:rFonts w:ascii="Verdana" w:hAnsi="Verdana" w:cs="Segoe UI Historic"/>
              </w:rPr>
            </w:pPr>
            <w:r w:rsidRPr="00A2700C">
              <w:rPr>
                <w:rFonts w:ascii="Verdana" w:hAnsi="Verdana" w:cs="Segoe UI Historic"/>
              </w:rPr>
              <w:t>Propose better branding and promotion, customer preference or feedback analysis findings(Quality) per month</w:t>
            </w:r>
          </w:p>
        </w:tc>
        <w:tc>
          <w:tcPr>
            <w:tcW w:w="1761" w:type="dxa"/>
            <w:tcBorders>
              <w:top w:val="nil"/>
              <w:left w:val="nil"/>
              <w:right w:val="single" w:sz="4" w:space="0" w:color="auto"/>
            </w:tcBorders>
            <w:hideMark/>
          </w:tcPr>
          <w:p w14:paraId="0C86D5EB"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1st review with minor or no editing.</w:t>
            </w:r>
          </w:p>
        </w:tc>
        <w:tc>
          <w:tcPr>
            <w:tcW w:w="2439" w:type="dxa"/>
            <w:tcBorders>
              <w:top w:val="nil"/>
              <w:left w:val="nil"/>
              <w:right w:val="single" w:sz="4" w:space="0" w:color="auto"/>
            </w:tcBorders>
            <w:hideMark/>
          </w:tcPr>
          <w:p w14:paraId="2BC9572A"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2nd review.</w:t>
            </w:r>
          </w:p>
        </w:tc>
        <w:tc>
          <w:tcPr>
            <w:tcW w:w="2026" w:type="dxa"/>
            <w:tcBorders>
              <w:top w:val="nil"/>
              <w:left w:val="nil"/>
              <w:right w:val="single" w:sz="4" w:space="0" w:color="auto"/>
            </w:tcBorders>
            <w:hideMark/>
          </w:tcPr>
          <w:p w14:paraId="6621A1F9"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3rd review.</w:t>
            </w:r>
          </w:p>
        </w:tc>
        <w:tc>
          <w:tcPr>
            <w:tcW w:w="1864" w:type="dxa"/>
            <w:tcBorders>
              <w:top w:val="nil"/>
              <w:left w:val="nil"/>
              <w:right w:val="single" w:sz="4" w:space="0" w:color="auto"/>
            </w:tcBorders>
            <w:hideMark/>
          </w:tcPr>
          <w:p w14:paraId="334FC4BE"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1846" w:type="dxa"/>
            <w:tcBorders>
              <w:top w:val="nil"/>
              <w:left w:val="nil"/>
              <w:right w:val="single" w:sz="4" w:space="0" w:color="auto"/>
            </w:tcBorders>
            <w:hideMark/>
          </w:tcPr>
          <w:p w14:paraId="163B8D76"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c>
          <w:tcPr>
            <w:tcW w:w="236" w:type="dxa"/>
            <w:vAlign w:val="center"/>
            <w:hideMark/>
          </w:tcPr>
          <w:p w14:paraId="05AE9295" w14:textId="77777777" w:rsidR="00A962F0" w:rsidRPr="00A2700C" w:rsidRDefault="00A962F0" w:rsidP="00B06D26">
            <w:pPr>
              <w:rPr>
                <w:rFonts w:ascii="Verdana" w:hAnsi="Verdana" w:cs="Segoe UI Historic"/>
              </w:rPr>
            </w:pPr>
          </w:p>
        </w:tc>
      </w:tr>
      <w:tr w:rsidR="00A962F0" w:rsidRPr="00A2700C" w14:paraId="312CB14B"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6D1617C2" w14:textId="77777777" w:rsidR="00A962F0" w:rsidRPr="00A2700C" w:rsidRDefault="00A962F0" w:rsidP="00B06D26">
            <w:pPr>
              <w:rPr>
                <w:rFonts w:ascii="Verdana" w:hAnsi="Verdana" w:cs="Segoe UI Historic"/>
                <w:bCs/>
              </w:rPr>
            </w:pPr>
          </w:p>
        </w:tc>
        <w:tc>
          <w:tcPr>
            <w:tcW w:w="13850" w:type="dxa"/>
            <w:gridSpan w:val="7"/>
            <w:tcBorders>
              <w:top w:val="nil"/>
              <w:left w:val="nil"/>
              <w:bottom w:val="single" w:sz="4" w:space="0" w:color="auto"/>
              <w:right w:val="single" w:sz="4" w:space="0" w:color="auto"/>
            </w:tcBorders>
            <w:shd w:val="clear" w:color="auto" w:fill="C5E0B3" w:themeFill="accent6" w:themeFillTint="66"/>
            <w:vAlign w:val="center"/>
            <w:hideMark/>
          </w:tcPr>
          <w:p w14:paraId="039A5C99"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c>
          <w:tcPr>
            <w:tcW w:w="236" w:type="dxa"/>
            <w:vAlign w:val="center"/>
          </w:tcPr>
          <w:p w14:paraId="53DF1B71" w14:textId="77777777" w:rsidR="00A962F0" w:rsidRPr="00A2700C" w:rsidRDefault="00A962F0" w:rsidP="00B06D26">
            <w:pPr>
              <w:rPr>
                <w:rFonts w:ascii="Verdana" w:hAnsi="Verdana" w:cs="Segoe UI Historic"/>
              </w:rPr>
            </w:pPr>
          </w:p>
        </w:tc>
      </w:tr>
      <w:tr w:rsidR="00A962F0" w:rsidRPr="00A2700C" w14:paraId="20FEF6A7"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1A9A4BA9" w14:textId="77777777" w:rsidR="00A962F0" w:rsidRPr="00A2700C" w:rsidRDefault="00A962F0" w:rsidP="00B06D26">
            <w:pPr>
              <w:rPr>
                <w:rFonts w:ascii="Verdana" w:hAnsi="Verdana" w:cs="Segoe UI Historic"/>
                <w:bCs/>
              </w:rPr>
            </w:pPr>
          </w:p>
        </w:tc>
        <w:tc>
          <w:tcPr>
            <w:tcW w:w="3402" w:type="dxa"/>
            <w:tcBorders>
              <w:top w:val="nil"/>
              <w:left w:val="nil"/>
              <w:bottom w:val="single" w:sz="4" w:space="0" w:color="auto"/>
              <w:right w:val="single" w:sz="4" w:space="0" w:color="auto"/>
            </w:tcBorders>
            <w:shd w:val="clear" w:color="auto" w:fill="C5E0B3" w:themeFill="accent6" w:themeFillTint="66"/>
            <w:vAlign w:val="center"/>
          </w:tcPr>
          <w:p w14:paraId="2C555BD3"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2273" w:type="dxa"/>
            <w:gridSpan w:val="2"/>
            <w:tcBorders>
              <w:top w:val="nil"/>
              <w:left w:val="nil"/>
              <w:bottom w:val="single" w:sz="4" w:space="0" w:color="auto"/>
              <w:right w:val="single" w:sz="4" w:space="0" w:color="auto"/>
            </w:tcBorders>
            <w:shd w:val="clear" w:color="auto" w:fill="C5E0B3" w:themeFill="accent6" w:themeFillTint="66"/>
          </w:tcPr>
          <w:p w14:paraId="61B087CA" w14:textId="77777777" w:rsidR="00A962F0" w:rsidRPr="00A2700C" w:rsidRDefault="00A962F0" w:rsidP="00B06D26">
            <w:pPr>
              <w:rPr>
                <w:rFonts w:ascii="Verdana" w:hAnsi="Verdana" w:cs="Segoe UI Historic"/>
                <w:lang w:eastAsia="en-GB"/>
              </w:rPr>
            </w:pPr>
            <w:r w:rsidRPr="00A2700C">
              <w:rPr>
                <w:rFonts w:ascii="Verdana" w:hAnsi="Verdana" w:cs="Segoe UI Historic"/>
                <w:bCs/>
              </w:rPr>
              <w:t>Exceptional (5)</w:t>
            </w:r>
          </w:p>
        </w:tc>
        <w:tc>
          <w:tcPr>
            <w:tcW w:w="2439" w:type="dxa"/>
            <w:tcBorders>
              <w:top w:val="nil"/>
              <w:left w:val="nil"/>
              <w:bottom w:val="single" w:sz="4" w:space="0" w:color="auto"/>
              <w:right w:val="single" w:sz="4" w:space="0" w:color="auto"/>
            </w:tcBorders>
            <w:shd w:val="clear" w:color="auto" w:fill="C5E0B3" w:themeFill="accent6" w:themeFillTint="66"/>
          </w:tcPr>
          <w:p w14:paraId="4C563DED" w14:textId="77777777" w:rsidR="00A962F0" w:rsidRPr="00A2700C" w:rsidRDefault="00A962F0" w:rsidP="00B06D26">
            <w:pPr>
              <w:rPr>
                <w:rFonts w:ascii="Verdana" w:hAnsi="Verdana" w:cs="Segoe UI Historic"/>
                <w:lang w:eastAsia="en-GB"/>
              </w:rPr>
            </w:pPr>
            <w:r w:rsidRPr="00A2700C">
              <w:rPr>
                <w:rFonts w:ascii="Verdana" w:hAnsi="Verdana" w:cs="Segoe UI Historic"/>
                <w:bCs/>
              </w:rPr>
              <w:t>Above expectations (4)</w:t>
            </w:r>
          </w:p>
        </w:tc>
        <w:tc>
          <w:tcPr>
            <w:tcW w:w="2026" w:type="dxa"/>
            <w:tcBorders>
              <w:top w:val="nil"/>
              <w:left w:val="nil"/>
              <w:bottom w:val="single" w:sz="4" w:space="0" w:color="auto"/>
              <w:right w:val="single" w:sz="4" w:space="0" w:color="auto"/>
            </w:tcBorders>
            <w:shd w:val="clear" w:color="auto" w:fill="C5E0B3" w:themeFill="accent6" w:themeFillTint="66"/>
          </w:tcPr>
          <w:p w14:paraId="23929C5E" w14:textId="77777777" w:rsidR="00A962F0" w:rsidRPr="00A2700C" w:rsidRDefault="00A962F0" w:rsidP="00B06D26">
            <w:pPr>
              <w:rPr>
                <w:rFonts w:ascii="Verdana" w:hAnsi="Verdana" w:cs="Segoe UI Historic"/>
                <w:lang w:eastAsia="en-GB"/>
              </w:rPr>
            </w:pPr>
            <w:r w:rsidRPr="00A2700C">
              <w:rPr>
                <w:rFonts w:ascii="Verdana" w:hAnsi="Verdana" w:cs="Segoe UI Historic"/>
                <w:bCs/>
              </w:rPr>
              <w:t>Meets expectations (3)</w:t>
            </w:r>
          </w:p>
        </w:tc>
        <w:tc>
          <w:tcPr>
            <w:tcW w:w="1864" w:type="dxa"/>
            <w:tcBorders>
              <w:top w:val="nil"/>
              <w:left w:val="nil"/>
              <w:bottom w:val="single" w:sz="4" w:space="0" w:color="auto"/>
              <w:right w:val="single" w:sz="4" w:space="0" w:color="auto"/>
            </w:tcBorders>
            <w:shd w:val="clear" w:color="auto" w:fill="C5E0B3" w:themeFill="accent6" w:themeFillTint="66"/>
          </w:tcPr>
          <w:p w14:paraId="4A8591DF" w14:textId="77777777" w:rsidR="00A962F0" w:rsidRPr="00A2700C" w:rsidRDefault="00A962F0" w:rsidP="00B06D26">
            <w:pPr>
              <w:rPr>
                <w:rFonts w:ascii="Verdana" w:hAnsi="Verdana" w:cs="Segoe UI Historic"/>
                <w:lang w:eastAsia="en-GB"/>
              </w:rPr>
            </w:pPr>
            <w:r w:rsidRPr="00A2700C">
              <w:rPr>
                <w:rFonts w:ascii="Verdana" w:hAnsi="Verdana" w:cs="Segoe UI Historic"/>
                <w:bCs/>
              </w:rPr>
              <w:t>Below expectations (2)</w:t>
            </w:r>
          </w:p>
        </w:tc>
        <w:tc>
          <w:tcPr>
            <w:tcW w:w="1846" w:type="dxa"/>
            <w:tcBorders>
              <w:top w:val="nil"/>
              <w:left w:val="nil"/>
              <w:bottom w:val="single" w:sz="4" w:space="0" w:color="auto"/>
              <w:right w:val="single" w:sz="4" w:space="0" w:color="auto"/>
            </w:tcBorders>
            <w:shd w:val="clear" w:color="auto" w:fill="C5E0B3" w:themeFill="accent6" w:themeFillTint="66"/>
          </w:tcPr>
          <w:p w14:paraId="0139FC0C" w14:textId="77777777" w:rsidR="00A962F0" w:rsidRPr="00A2700C" w:rsidRDefault="00A962F0" w:rsidP="00B06D26">
            <w:pPr>
              <w:rPr>
                <w:rFonts w:ascii="Verdana" w:hAnsi="Verdana" w:cs="Segoe UI Historic"/>
                <w:lang w:eastAsia="en-GB"/>
              </w:rPr>
            </w:pPr>
            <w:r w:rsidRPr="00A2700C">
              <w:rPr>
                <w:rFonts w:ascii="Verdana" w:hAnsi="Verdana" w:cs="Segoe UI Historic"/>
                <w:bCs/>
              </w:rPr>
              <w:t>Unsatisfactory (1)</w:t>
            </w:r>
          </w:p>
        </w:tc>
        <w:tc>
          <w:tcPr>
            <w:tcW w:w="236" w:type="dxa"/>
            <w:vMerge w:val="restart"/>
            <w:vAlign w:val="center"/>
          </w:tcPr>
          <w:p w14:paraId="2886F848" w14:textId="77777777" w:rsidR="00A962F0" w:rsidRPr="00A2700C" w:rsidRDefault="00A962F0" w:rsidP="00B06D26">
            <w:pPr>
              <w:rPr>
                <w:rFonts w:ascii="Verdana" w:hAnsi="Verdana" w:cs="Segoe UI Historic"/>
              </w:rPr>
            </w:pPr>
          </w:p>
          <w:p w14:paraId="5CEFA42B" w14:textId="77777777" w:rsidR="00A962F0" w:rsidRPr="00A2700C" w:rsidRDefault="00A962F0" w:rsidP="00B06D26">
            <w:pPr>
              <w:rPr>
                <w:rFonts w:ascii="Verdana" w:hAnsi="Verdana" w:cs="Segoe UI Historic"/>
              </w:rPr>
            </w:pPr>
          </w:p>
          <w:p w14:paraId="7079EBEF" w14:textId="77777777" w:rsidR="00A962F0" w:rsidRPr="00A2700C" w:rsidRDefault="00A962F0" w:rsidP="00B06D26">
            <w:pPr>
              <w:rPr>
                <w:rFonts w:ascii="Verdana" w:hAnsi="Verdana" w:cs="Segoe UI Historic"/>
              </w:rPr>
            </w:pPr>
          </w:p>
          <w:p w14:paraId="105D1DF9" w14:textId="77777777" w:rsidR="00A962F0" w:rsidRPr="00A2700C" w:rsidRDefault="00A962F0" w:rsidP="00B06D26">
            <w:pPr>
              <w:rPr>
                <w:rFonts w:ascii="Verdana" w:hAnsi="Verdana" w:cs="Segoe UI Historic"/>
              </w:rPr>
            </w:pPr>
          </w:p>
          <w:p w14:paraId="5F538D88" w14:textId="77777777" w:rsidR="00A962F0" w:rsidRPr="00A2700C" w:rsidRDefault="00A962F0" w:rsidP="00B06D26">
            <w:pPr>
              <w:rPr>
                <w:rFonts w:ascii="Verdana" w:hAnsi="Verdana" w:cs="Segoe UI Historic"/>
              </w:rPr>
            </w:pPr>
          </w:p>
          <w:p w14:paraId="23697D77" w14:textId="77777777" w:rsidR="00A962F0" w:rsidRPr="00A2700C" w:rsidRDefault="00A962F0" w:rsidP="00B06D26">
            <w:pPr>
              <w:rPr>
                <w:rFonts w:ascii="Verdana" w:hAnsi="Verdana" w:cs="Segoe UI Historic"/>
              </w:rPr>
            </w:pPr>
          </w:p>
        </w:tc>
      </w:tr>
      <w:tr w:rsidR="00A962F0" w:rsidRPr="00A2700C" w14:paraId="5B6449BC" w14:textId="77777777" w:rsidTr="00733AF4">
        <w:trPr>
          <w:cantSplit/>
          <w:trHeight w:val="20"/>
        </w:trPr>
        <w:tc>
          <w:tcPr>
            <w:tcW w:w="1007" w:type="dxa"/>
            <w:vMerge/>
            <w:tcBorders>
              <w:top w:val="nil"/>
              <w:left w:val="single" w:sz="4" w:space="0" w:color="auto"/>
              <w:bottom w:val="nil"/>
              <w:right w:val="single" w:sz="4" w:space="0" w:color="auto"/>
            </w:tcBorders>
            <w:vAlign w:val="center"/>
          </w:tcPr>
          <w:p w14:paraId="704935E3" w14:textId="77777777" w:rsidR="00A962F0" w:rsidRPr="00A2700C" w:rsidRDefault="00A962F0" w:rsidP="00B06D26">
            <w:pPr>
              <w:rPr>
                <w:rFonts w:ascii="Verdana" w:hAnsi="Verdana" w:cs="Segoe UI Historic"/>
                <w:bCs/>
              </w:rPr>
            </w:pPr>
          </w:p>
        </w:tc>
        <w:tc>
          <w:tcPr>
            <w:tcW w:w="3402" w:type="dxa"/>
            <w:tcBorders>
              <w:top w:val="single" w:sz="4" w:space="0" w:color="auto"/>
              <w:left w:val="nil"/>
              <w:bottom w:val="single" w:sz="4" w:space="0" w:color="auto"/>
              <w:right w:val="single" w:sz="4" w:space="0" w:color="auto"/>
            </w:tcBorders>
            <w:vAlign w:val="center"/>
          </w:tcPr>
          <w:p w14:paraId="43A541C5" w14:textId="77777777" w:rsidR="00A962F0" w:rsidRPr="00A2700C" w:rsidRDefault="00A962F0" w:rsidP="00B06D26">
            <w:pPr>
              <w:rPr>
                <w:rFonts w:ascii="Verdana" w:hAnsi="Verdana" w:cs="Segoe UI Historic"/>
              </w:rPr>
            </w:pPr>
            <w:r w:rsidRPr="00A2700C">
              <w:rPr>
                <w:rFonts w:ascii="Verdana" w:hAnsi="Verdana" w:cs="Segoe UI Historic"/>
              </w:rPr>
              <w:t>Initiate, improve and develop different IB functionalities either new or existing enhancement</w:t>
            </w:r>
          </w:p>
        </w:tc>
        <w:tc>
          <w:tcPr>
            <w:tcW w:w="2273" w:type="dxa"/>
            <w:gridSpan w:val="2"/>
            <w:tcBorders>
              <w:top w:val="single" w:sz="4" w:space="0" w:color="auto"/>
              <w:left w:val="nil"/>
              <w:bottom w:val="single" w:sz="4" w:space="0" w:color="auto"/>
              <w:right w:val="single" w:sz="4" w:space="0" w:color="auto"/>
            </w:tcBorders>
          </w:tcPr>
          <w:p w14:paraId="35D9099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150% of the plan.</w:t>
            </w:r>
          </w:p>
        </w:tc>
        <w:tc>
          <w:tcPr>
            <w:tcW w:w="2439" w:type="dxa"/>
            <w:tcBorders>
              <w:top w:val="single" w:sz="4" w:space="0" w:color="auto"/>
              <w:left w:val="nil"/>
              <w:bottom w:val="single" w:sz="4" w:space="0" w:color="auto"/>
              <w:right w:val="single" w:sz="4" w:space="0" w:color="auto"/>
            </w:tcBorders>
          </w:tcPr>
          <w:p w14:paraId="6251DCB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125% - 149.9% of the plan.</w:t>
            </w:r>
          </w:p>
        </w:tc>
        <w:tc>
          <w:tcPr>
            <w:tcW w:w="2026" w:type="dxa"/>
            <w:tcBorders>
              <w:top w:val="single" w:sz="4" w:space="0" w:color="auto"/>
              <w:left w:val="nil"/>
              <w:bottom w:val="single" w:sz="4" w:space="0" w:color="auto"/>
              <w:right w:val="single" w:sz="4" w:space="0" w:color="auto"/>
            </w:tcBorders>
          </w:tcPr>
          <w:p w14:paraId="798C4F4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100% - 124.99% of the plan.</w:t>
            </w:r>
          </w:p>
        </w:tc>
        <w:tc>
          <w:tcPr>
            <w:tcW w:w="1864" w:type="dxa"/>
            <w:tcBorders>
              <w:top w:val="single" w:sz="4" w:space="0" w:color="auto"/>
              <w:left w:val="nil"/>
              <w:bottom w:val="single" w:sz="4" w:space="0" w:color="auto"/>
              <w:right w:val="single" w:sz="4" w:space="0" w:color="auto"/>
            </w:tcBorders>
          </w:tcPr>
          <w:p w14:paraId="16CA8D5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between 65% - 99.99% of the plan.</w:t>
            </w:r>
          </w:p>
        </w:tc>
        <w:tc>
          <w:tcPr>
            <w:tcW w:w="1846" w:type="dxa"/>
            <w:tcBorders>
              <w:top w:val="single" w:sz="4" w:space="0" w:color="auto"/>
              <w:left w:val="nil"/>
              <w:bottom w:val="single" w:sz="4" w:space="0" w:color="auto"/>
              <w:right w:val="single" w:sz="4" w:space="0" w:color="auto"/>
            </w:tcBorders>
          </w:tcPr>
          <w:p w14:paraId="739C488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exceeds less than 65% of the plan.</w:t>
            </w:r>
          </w:p>
        </w:tc>
        <w:tc>
          <w:tcPr>
            <w:tcW w:w="236" w:type="dxa"/>
            <w:vMerge/>
            <w:vAlign w:val="center"/>
          </w:tcPr>
          <w:p w14:paraId="4D9800D2" w14:textId="77777777" w:rsidR="00A962F0" w:rsidRPr="00A2700C" w:rsidRDefault="00A962F0" w:rsidP="00B06D26">
            <w:pPr>
              <w:rPr>
                <w:rFonts w:ascii="Verdana" w:hAnsi="Verdana" w:cs="Segoe UI Historic"/>
              </w:rPr>
            </w:pPr>
          </w:p>
        </w:tc>
      </w:tr>
      <w:tr w:rsidR="00A962F0" w:rsidRPr="00A2700C" w14:paraId="46DF5CD5"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316D9C25" w14:textId="77777777" w:rsidR="00A962F0" w:rsidRPr="00A2700C" w:rsidRDefault="00A962F0" w:rsidP="00B06D26">
            <w:pPr>
              <w:rPr>
                <w:rFonts w:ascii="Verdana" w:hAnsi="Verdana" w:cs="Segoe UI Historic"/>
                <w:bCs/>
              </w:rPr>
            </w:pPr>
          </w:p>
        </w:tc>
        <w:tc>
          <w:tcPr>
            <w:tcW w:w="3402" w:type="dxa"/>
            <w:tcBorders>
              <w:top w:val="nil"/>
              <w:left w:val="nil"/>
              <w:bottom w:val="single" w:sz="4" w:space="0" w:color="auto"/>
              <w:right w:val="single" w:sz="4" w:space="0" w:color="auto"/>
            </w:tcBorders>
            <w:vAlign w:val="center"/>
            <w:hideMark/>
          </w:tcPr>
          <w:p w14:paraId="550C1207" w14:textId="77777777" w:rsidR="00A962F0" w:rsidRPr="00A2700C" w:rsidRDefault="00A962F0" w:rsidP="00B06D26">
            <w:pPr>
              <w:rPr>
                <w:rFonts w:ascii="Verdana" w:hAnsi="Verdana" w:cs="Segoe UI Historic"/>
              </w:rPr>
            </w:pPr>
            <w:r w:rsidRPr="00A2700C">
              <w:rPr>
                <w:rFonts w:ascii="Verdana" w:hAnsi="Verdana" w:cs="Segoe UI Historic"/>
              </w:rPr>
              <w:t>Prepare income/expense related assessments and submit for review and approval</w:t>
            </w:r>
          </w:p>
        </w:tc>
        <w:tc>
          <w:tcPr>
            <w:tcW w:w="2273" w:type="dxa"/>
            <w:gridSpan w:val="2"/>
            <w:tcBorders>
              <w:top w:val="nil"/>
              <w:left w:val="nil"/>
              <w:bottom w:val="single" w:sz="4" w:space="0" w:color="auto"/>
              <w:right w:val="single" w:sz="4" w:space="0" w:color="auto"/>
            </w:tcBorders>
            <w:hideMark/>
          </w:tcPr>
          <w:p w14:paraId="4B1C8789"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439" w:type="dxa"/>
            <w:tcBorders>
              <w:top w:val="nil"/>
              <w:left w:val="nil"/>
              <w:bottom w:val="single" w:sz="4" w:space="0" w:color="auto"/>
              <w:right w:val="single" w:sz="4" w:space="0" w:color="auto"/>
            </w:tcBorders>
            <w:hideMark/>
          </w:tcPr>
          <w:p w14:paraId="2088695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026" w:type="dxa"/>
            <w:tcBorders>
              <w:top w:val="nil"/>
              <w:left w:val="nil"/>
              <w:bottom w:val="single" w:sz="4" w:space="0" w:color="auto"/>
              <w:right w:val="single" w:sz="4" w:space="0" w:color="auto"/>
            </w:tcBorders>
            <w:hideMark/>
          </w:tcPr>
          <w:p w14:paraId="2C3CF409"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1864" w:type="dxa"/>
            <w:tcBorders>
              <w:top w:val="nil"/>
              <w:left w:val="nil"/>
              <w:bottom w:val="single" w:sz="4" w:space="0" w:color="auto"/>
              <w:right w:val="single" w:sz="4" w:space="0" w:color="auto"/>
            </w:tcBorders>
            <w:hideMark/>
          </w:tcPr>
          <w:p w14:paraId="396ACC2B"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1846" w:type="dxa"/>
            <w:tcBorders>
              <w:top w:val="nil"/>
              <w:left w:val="nil"/>
              <w:bottom w:val="single" w:sz="4" w:space="0" w:color="auto"/>
              <w:right w:val="single" w:sz="4" w:space="0" w:color="auto"/>
            </w:tcBorders>
            <w:hideMark/>
          </w:tcPr>
          <w:p w14:paraId="512771B9"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c>
          <w:tcPr>
            <w:tcW w:w="236" w:type="dxa"/>
            <w:vAlign w:val="center"/>
          </w:tcPr>
          <w:p w14:paraId="7142B9D2" w14:textId="77777777" w:rsidR="00A962F0" w:rsidRPr="00A2700C" w:rsidRDefault="00A962F0" w:rsidP="00B06D26">
            <w:pPr>
              <w:rPr>
                <w:rFonts w:ascii="Verdana" w:hAnsi="Verdana" w:cs="Segoe UI Historic"/>
              </w:rPr>
            </w:pPr>
          </w:p>
          <w:p w14:paraId="27DF918C" w14:textId="77777777" w:rsidR="00A962F0" w:rsidRPr="00A2700C" w:rsidRDefault="00A962F0" w:rsidP="00B06D26">
            <w:pPr>
              <w:rPr>
                <w:rFonts w:ascii="Verdana" w:hAnsi="Verdana" w:cs="Segoe UI Historic"/>
              </w:rPr>
            </w:pPr>
          </w:p>
        </w:tc>
      </w:tr>
      <w:tr w:rsidR="00A962F0" w:rsidRPr="00A2700C" w14:paraId="1A693375" w14:textId="77777777" w:rsidTr="00733AF4">
        <w:trPr>
          <w:cantSplit/>
          <w:trHeight w:val="20"/>
        </w:trPr>
        <w:tc>
          <w:tcPr>
            <w:tcW w:w="1007" w:type="dxa"/>
            <w:vMerge/>
            <w:tcBorders>
              <w:top w:val="nil"/>
              <w:left w:val="single" w:sz="4" w:space="0" w:color="auto"/>
              <w:bottom w:val="nil"/>
              <w:right w:val="single" w:sz="4" w:space="0" w:color="auto"/>
            </w:tcBorders>
            <w:vAlign w:val="center"/>
          </w:tcPr>
          <w:p w14:paraId="01F94155" w14:textId="77777777" w:rsidR="00A962F0" w:rsidRPr="00A2700C" w:rsidRDefault="00A962F0" w:rsidP="00B06D26">
            <w:pPr>
              <w:rPr>
                <w:rFonts w:ascii="Verdana" w:hAnsi="Verdana" w:cs="Segoe UI Historic"/>
                <w:bCs/>
              </w:rPr>
            </w:pPr>
          </w:p>
        </w:tc>
        <w:tc>
          <w:tcPr>
            <w:tcW w:w="3402" w:type="dxa"/>
            <w:tcBorders>
              <w:top w:val="nil"/>
              <w:left w:val="nil"/>
              <w:bottom w:val="single" w:sz="4" w:space="0" w:color="auto"/>
              <w:right w:val="single" w:sz="4" w:space="0" w:color="auto"/>
            </w:tcBorders>
            <w:vAlign w:val="center"/>
          </w:tcPr>
          <w:p w14:paraId="524C0736" w14:textId="77777777" w:rsidR="00A962F0" w:rsidRPr="00A2700C" w:rsidRDefault="00A962F0" w:rsidP="00B06D26">
            <w:pPr>
              <w:rPr>
                <w:rFonts w:ascii="Verdana" w:hAnsi="Verdana" w:cs="Segoe UI Historic"/>
              </w:rPr>
            </w:pPr>
            <w:r w:rsidRPr="00A2700C">
              <w:rPr>
                <w:rFonts w:ascii="Verdana" w:hAnsi="Verdana" w:cs="Segoe UI Historic"/>
              </w:rPr>
              <w:t>Increase Active IB user acquisition</w:t>
            </w:r>
          </w:p>
        </w:tc>
        <w:tc>
          <w:tcPr>
            <w:tcW w:w="2273" w:type="dxa"/>
            <w:gridSpan w:val="2"/>
            <w:tcBorders>
              <w:top w:val="nil"/>
              <w:left w:val="nil"/>
              <w:bottom w:val="single" w:sz="4" w:space="0" w:color="auto"/>
              <w:right w:val="single" w:sz="4" w:space="0" w:color="auto"/>
            </w:tcBorders>
          </w:tcPr>
          <w:p w14:paraId="49BD7856"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2439" w:type="dxa"/>
            <w:tcBorders>
              <w:top w:val="nil"/>
              <w:left w:val="nil"/>
              <w:bottom w:val="single" w:sz="4" w:space="0" w:color="auto"/>
              <w:right w:val="single" w:sz="4" w:space="0" w:color="auto"/>
            </w:tcBorders>
          </w:tcPr>
          <w:p w14:paraId="04BE644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2026" w:type="dxa"/>
            <w:tcBorders>
              <w:top w:val="nil"/>
              <w:left w:val="nil"/>
              <w:bottom w:val="single" w:sz="4" w:space="0" w:color="auto"/>
              <w:right w:val="single" w:sz="4" w:space="0" w:color="auto"/>
            </w:tcBorders>
          </w:tcPr>
          <w:p w14:paraId="171A5E0D"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1864" w:type="dxa"/>
            <w:tcBorders>
              <w:top w:val="nil"/>
              <w:left w:val="nil"/>
              <w:bottom w:val="single" w:sz="4" w:space="0" w:color="auto"/>
              <w:right w:val="single" w:sz="4" w:space="0" w:color="auto"/>
            </w:tcBorders>
          </w:tcPr>
          <w:p w14:paraId="6996D32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1846" w:type="dxa"/>
            <w:tcBorders>
              <w:top w:val="nil"/>
              <w:left w:val="nil"/>
              <w:bottom w:val="single" w:sz="4" w:space="0" w:color="auto"/>
              <w:right w:val="single" w:sz="4" w:space="0" w:color="auto"/>
            </w:tcBorders>
          </w:tcPr>
          <w:p w14:paraId="5A2FE62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c>
          <w:tcPr>
            <w:tcW w:w="236" w:type="dxa"/>
            <w:vAlign w:val="center"/>
          </w:tcPr>
          <w:p w14:paraId="7A9DFFBF" w14:textId="77777777" w:rsidR="00A962F0" w:rsidRPr="00A2700C" w:rsidRDefault="00A962F0" w:rsidP="00B06D26">
            <w:pPr>
              <w:rPr>
                <w:rFonts w:ascii="Verdana" w:hAnsi="Verdana" w:cs="Segoe UI Historic"/>
              </w:rPr>
            </w:pPr>
          </w:p>
        </w:tc>
      </w:tr>
      <w:tr w:rsidR="00A962F0" w:rsidRPr="00A2700C" w14:paraId="4CB80E2C" w14:textId="77777777" w:rsidTr="00733AF4">
        <w:trPr>
          <w:cantSplit/>
          <w:trHeight w:val="20"/>
        </w:trPr>
        <w:tc>
          <w:tcPr>
            <w:tcW w:w="1007" w:type="dxa"/>
            <w:vMerge/>
            <w:tcBorders>
              <w:top w:val="nil"/>
              <w:left w:val="single" w:sz="4" w:space="0" w:color="auto"/>
              <w:bottom w:val="nil"/>
              <w:right w:val="single" w:sz="4" w:space="0" w:color="auto"/>
            </w:tcBorders>
            <w:vAlign w:val="center"/>
            <w:hideMark/>
          </w:tcPr>
          <w:p w14:paraId="50E7C6BA" w14:textId="77777777" w:rsidR="00A962F0" w:rsidRPr="00A2700C" w:rsidRDefault="00A962F0" w:rsidP="00B06D26">
            <w:pPr>
              <w:rPr>
                <w:rFonts w:ascii="Verdana" w:hAnsi="Verdana" w:cs="Segoe UI Historic"/>
                <w:bCs/>
              </w:rPr>
            </w:pPr>
          </w:p>
        </w:tc>
        <w:tc>
          <w:tcPr>
            <w:tcW w:w="3402" w:type="dxa"/>
            <w:tcBorders>
              <w:top w:val="nil"/>
              <w:left w:val="nil"/>
              <w:bottom w:val="single" w:sz="4" w:space="0" w:color="auto"/>
              <w:right w:val="single" w:sz="4" w:space="0" w:color="auto"/>
            </w:tcBorders>
            <w:vAlign w:val="center"/>
            <w:hideMark/>
          </w:tcPr>
          <w:p w14:paraId="66BFA263" w14:textId="77777777" w:rsidR="00A962F0" w:rsidRPr="00A2700C" w:rsidRDefault="00A962F0" w:rsidP="00B06D26">
            <w:pPr>
              <w:rPr>
                <w:rFonts w:ascii="Verdana" w:hAnsi="Verdana" w:cs="Segoe UI Historic"/>
              </w:rPr>
            </w:pPr>
            <w:r w:rsidRPr="00A2700C">
              <w:rPr>
                <w:rFonts w:ascii="Verdana" w:hAnsi="Verdana" w:cs="Segoe UI Historic"/>
              </w:rPr>
              <w:t>Propose better branding and promotion, customer preference or feedback analysis findings(Time)</w:t>
            </w:r>
          </w:p>
        </w:tc>
        <w:tc>
          <w:tcPr>
            <w:tcW w:w="2273" w:type="dxa"/>
            <w:gridSpan w:val="2"/>
            <w:tcBorders>
              <w:top w:val="nil"/>
              <w:left w:val="nil"/>
              <w:bottom w:val="single" w:sz="4" w:space="0" w:color="auto"/>
              <w:right w:val="single" w:sz="4" w:space="0" w:color="auto"/>
            </w:tcBorders>
            <w:hideMark/>
          </w:tcPr>
          <w:p w14:paraId="60C5A17B"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439" w:type="dxa"/>
            <w:tcBorders>
              <w:top w:val="nil"/>
              <w:left w:val="nil"/>
              <w:bottom w:val="single" w:sz="4" w:space="0" w:color="auto"/>
              <w:right w:val="single" w:sz="4" w:space="0" w:color="auto"/>
            </w:tcBorders>
            <w:hideMark/>
          </w:tcPr>
          <w:p w14:paraId="18D0CCA5"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026" w:type="dxa"/>
            <w:tcBorders>
              <w:top w:val="nil"/>
              <w:left w:val="nil"/>
              <w:bottom w:val="single" w:sz="4" w:space="0" w:color="auto"/>
              <w:right w:val="single" w:sz="4" w:space="0" w:color="auto"/>
            </w:tcBorders>
            <w:hideMark/>
          </w:tcPr>
          <w:p w14:paraId="1D478B11"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1864" w:type="dxa"/>
            <w:tcBorders>
              <w:top w:val="nil"/>
              <w:left w:val="nil"/>
              <w:bottom w:val="single" w:sz="4" w:space="0" w:color="auto"/>
              <w:right w:val="single" w:sz="4" w:space="0" w:color="auto"/>
            </w:tcBorders>
            <w:hideMark/>
          </w:tcPr>
          <w:p w14:paraId="5CAEDCB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1846" w:type="dxa"/>
            <w:tcBorders>
              <w:top w:val="nil"/>
              <w:left w:val="nil"/>
              <w:bottom w:val="single" w:sz="4" w:space="0" w:color="auto"/>
              <w:right w:val="single" w:sz="4" w:space="0" w:color="auto"/>
            </w:tcBorders>
            <w:hideMark/>
          </w:tcPr>
          <w:p w14:paraId="3B558A7B"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c>
          <w:tcPr>
            <w:tcW w:w="236" w:type="dxa"/>
            <w:vAlign w:val="center"/>
          </w:tcPr>
          <w:p w14:paraId="5BAE6726" w14:textId="77777777" w:rsidR="00A962F0" w:rsidRPr="00A2700C" w:rsidRDefault="00A962F0" w:rsidP="00B06D26">
            <w:pPr>
              <w:rPr>
                <w:rFonts w:ascii="Verdana" w:hAnsi="Verdana" w:cs="Segoe UI Historic"/>
              </w:rPr>
            </w:pPr>
          </w:p>
        </w:tc>
      </w:tr>
      <w:tr w:rsidR="00A962F0" w:rsidRPr="00A2700C" w14:paraId="2BD38886" w14:textId="77777777" w:rsidTr="00733AF4">
        <w:trPr>
          <w:cantSplit/>
          <w:trHeight w:val="20"/>
        </w:trPr>
        <w:tc>
          <w:tcPr>
            <w:tcW w:w="1007" w:type="dxa"/>
            <w:tcBorders>
              <w:top w:val="nil"/>
              <w:left w:val="single" w:sz="4" w:space="0" w:color="auto"/>
              <w:bottom w:val="single" w:sz="4" w:space="0" w:color="auto"/>
              <w:right w:val="single" w:sz="4" w:space="0" w:color="auto"/>
            </w:tcBorders>
            <w:vAlign w:val="center"/>
          </w:tcPr>
          <w:p w14:paraId="4C048101" w14:textId="77777777" w:rsidR="00A962F0" w:rsidRPr="00A2700C" w:rsidRDefault="00A962F0" w:rsidP="00B06D26">
            <w:pPr>
              <w:rPr>
                <w:rFonts w:ascii="Verdana" w:hAnsi="Verdana" w:cs="Segoe UI Historic"/>
                <w:bCs/>
              </w:rPr>
            </w:pPr>
          </w:p>
        </w:tc>
        <w:tc>
          <w:tcPr>
            <w:tcW w:w="3402" w:type="dxa"/>
            <w:tcBorders>
              <w:top w:val="single" w:sz="4" w:space="0" w:color="auto"/>
              <w:left w:val="nil"/>
              <w:bottom w:val="single" w:sz="4" w:space="0" w:color="auto"/>
              <w:right w:val="single" w:sz="4" w:space="0" w:color="auto"/>
            </w:tcBorders>
            <w:vAlign w:val="center"/>
            <w:hideMark/>
          </w:tcPr>
          <w:p w14:paraId="63D5E717" w14:textId="77777777" w:rsidR="00A962F0" w:rsidRPr="00A2700C" w:rsidRDefault="00A962F0" w:rsidP="00B06D26">
            <w:pPr>
              <w:rPr>
                <w:rFonts w:ascii="Verdana" w:hAnsi="Verdana" w:cs="Segoe UI Historic"/>
              </w:rPr>
            </w:pPr>
            <w:r w:rsidRPr="00A2700C">
              <w:rPr>
                <w:rFonts w:ascii="Verdana" w:hAnsi="Verdana" w:cs="Segoe UI Historic"/>
              </w:rPr>
              <w:t>Prepare proposals/analysis/BRD/performance evaluation document/training documents/ assessments on time</w:t>
            </w:r>
          </w:p>
        </w:tc>
        <w:tc>
          <w:tcPr>
            <w:tcW w:w="2273" w:type="dxa"/>
            <w:gridSpan w:val="2"/>
            <w:tcBorders>
              <w:top w:val="single" w:sz="4" w:space="0" w:color="auto"/>
              <w:left w:val="nil"/>
              <w:bottom w:val="single" w:sz="4" w:space="0" w:color="auto"/>
              <w:right w:val="single" w:sz="4" w:space="0" w:color="auto"/>
            </w:tcBorders>
            <w:hideMark/>
          </w:tcPr>
          <w:p w14:paraId="200F547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439" w:type="dxa"/>
            <w:tcBorders>
              <w:top w:val="single" w:sz="4" w:space="0" w:color="auto"/>
              <w:left w:val="nil"/>
              <w:bottom w:val="single" w:sz="4" w:space="0" w:color="auto"/>
              <w:right w:val="single" w:sz="4" w:space="0" w:color="auto"/>
            </w:tcBorders>
            <w:hideMark/>
          </w:tcPr>
          <w:p w14:paraId="07293846"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026" w:type="dxa"/>
            <w:tcBorders>
              <w:top w:val="single" w:sz="4" w:space="0" w:color="auto"/>
              <w:left w:val="nil"/>
              <w:bottom w:val="single" w:sz="4" w:space="0" w:color="auto"/>
              <w:right w:val="single" w:sz="4" w:space="0" w:color="auto"/>
            </w:tcBorders>
            <w:hideMark/>
          </w:tcPr>
          <w:p w14:paraId="53608861"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1864" w:type="dxa"/>
            <w:tcBorders>
              <w:top w:val="single" w:sz="4" w:space="0" w:color="auto"/>
              <w:left w:val="nil"/>
              <w:bottom w:val="single" w:sz="4" w:space="0" w:color="auto"/>
              <w:right w:val="single" w:sz="4" w:space="0" w:color="auto"/>
            </w:tcBorders>
            <w:hideMark/>
          </w:tcPr>
          <w:p w14:paraId="395CDED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1846" w:type="dxa"/>
            <w:tcBorders>
              <w:top w:val="single" w:sz="4" w:space="0" w:color="auto"/>
              <w:left w:val="nil"/>
              <w:bottom w:val="single" w:sz="4" w:space="0" w:color="auto"/>
              <w:right w:val="single" w:sz="4" w:space="0" w:color="auto"/>
            </w:tcBorders>
            <w:hideMark/>
          </w:tcPr>
          <w:p w14:paraId="3ADE6DCC"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c>
          <w:tcPr>
            <w:tcW w:w="236" w:type="dxa"/>
            <w:vAlign w:val="center"/>
          </w:tcPr>
          <w:p w14:paraId="0226F6B7" w14:textId="77777777" w:rsidR="00A962F0" w:rsidRPr="00A2700C" w:rsidRDefault="00A962F0" w:rsidP="00B06D26">
            <w:pPr>
              <w:rPr>
                <w:rFonts w:ascii="Verdana" w:hAnsi="Verdana" w:cs="Segoe UI Historic"/>
              </w:rPr>
            </w:pPr>
          </w:p>
        </w:tc>
      </w:tr>
    </w:tbl>
    <w:p w14:paraId="6D293F71" w14:textId="52EC663E"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per quarter </w:t>
      </w:r>
    </w:p>
    <w:p w14:paraId="521B4432" w14:textId="402A35ED" w:rsidR="00733AF4" w:rsidRPr="00A2700C" w:rsidRDefault="00733AF4" w:rsidP="00B06D26">
      <w:pPr>
        <w:rPr>
          <w:rFonts w:ascii="Verdana" w:hAnsi="Verdana" w:cs="Segoe UI Historic"/>
          <w:i/>
          <w:lang w:eastAsia="en-GB"/>
        </w:rPr>
      </w:pPr>
    </w:p>
    <w:p w14:paraId="2E63969F" w14:textId="77777777" w:rsidR="00733AF4" w:rsidRPr="00A2700C" w:rsidRDefault="00733AF4" w:rsidP="00B06D26">
      <w:pPr>
        <w:rPr>
          <w:rFonts w:ascii="Verdana" w:hAnsi="Verdana" w:cs="Segoe UI Historic"/>
          <w:i/>
          <w:lang w:eastAsia="en-GB"/>
        </w:rPr>
      </w:pPr>
    </w:p>
    <w:p w14:paraId="6273BCD2" w14:textId="04FE114F" w:rsidR="00A962F0" w:rsidRPr="0067729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56" w:name="_Toc209460775"/>
      <w:r w:rsidRPr="0067729C">
        <w:rPr>
          <w:rFonts w:ascii="Verdana" w:eastAsia="Times New Roman" w:hAnsi="Verdana" w:cs="Segoe UI Historic"/>
          <w:b/>
          <w:bCs/>
          <w:highlight w:val="cyan"/>
          <w:lang w:eastAsia="en-GB"/>
        </w:rPr>
        <w:t>Internet Banking Business: Associate Digital Banking Officer II goal and target (JG-11)</w:t>
      </w:r>
      <w:bookmarkEnd w:id="56"/>
      <w:r w:rsidR="00C32927" w:rsidRPr="0067729C">
        <w:rPr>
          <w:rFonts w:ascii="Verdana" w:eastAsia="Times New Roman" w:hAnsi="Verdana" w:cs="Segoe UI Historic"/>
          <w:b/>
          <w:bCs/>
          <w:highlight w:val="cyan"/>
          <w:lang w:eastAsia="en-GB"/>
        </w:rPr>
        <w:t>DB0013</w:t>
      </w:r>
    </w:p>
    <w:p w14:paraId="0D1FBE5A" w14:textId="77777777" w:rsidR="00A962F0" w:rsidRPr="00A2700C" w:rsidRDefault="00A962F0" w:rsidP="00B06D26">
      <w:pPr>
        <w:jc w:val="both"/>
        <w:rPr>
          <w:rFonts w:ascii="Verdana" w:hAnsi="Verdana" w:cs="Segoe UI Historic"/>
        </w:rPr>
      </w:pPr>
    </w:p>
    <w:tbl>
      <w:tblPr>
        <w:tblW w:w="15583" w:type="dxa"/>
        <w:tblInd w:w="-562" w:type="dxa"/>
        <w:tblLook w:val="04A0" w:firstRow="1" w:lastRow="0" w:firstColumn="1" w:lastColumn="0" w:noHBand="0" w:noVBand="1"/>
      </w:tblPr>
      <w:tblGrid>
        <w:gridCol w:w="1121"/>
        <w:gridCol w:w="3803"/>
        <w:gridCol w:w="1606"/>
        <w:gridCol w:w="4590"/>
        <w:gridCol w:w="1358"/>
        <w:gridCol w:w="3105"/>
      </w:tblGrid>
      <w:tr w:rsidR="00A962F0" w:rsidRPr="00A2700C" w14:paraId="1D28CA0D" w14:textId="77777777" w:rsidTr="002C35E0">
        <w:trPr>
          <w:trHeight w:val="549"/>
        </w:trPr>
        <w:tc>
          <w:tcPr>
            <w:tcW w:w="112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D6320E"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301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54AEEC5"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62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6B6D16F"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504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E8D6F4F"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141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2F3F753"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336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4640BE2"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24D8CD92" w14:textId="77777777" w:rsidTr="00B06D26">
        <w:trPr>
          <w:trHeight w:val="429"/>
        </w:trPr>
        <w:tc>
          <w:tcPr>
            <w:tcW w:w="1127" w:type="dxa"/>
            <w:vMerge w:val="restart"/>
            <w:tcBorders>
              <w:top w:val="nil"/>
              <w:left w:val="single" w:sz="4" w:space="0" w:color="auto"/>
              <w:bottom w:val="single" w:sz="4" w:space="0" w:color="auto"/>
              <w:right w:val="single" w:sz="4" w:space="0" w:color="auto"/>
            </w:tcBorders>
            <w:textDirection w:val="btLr"/>
            <w:vAlign w:val="center"/>
            <w:hideMark/>
          </w:tcPr>
          <w:p w14:paraId="40DC0C3F" w14:textId="77777777" w:rsidR="00A962F0" w:rsidRPr="00A2700C" w:rsidRDefault="00A962F0" w:rsidP="00B06D26">
            <w:pPr>
              <w:rPr>
                <w:rFonts w:ascii="Verdana" w:hAnsi="Verdana" w:cs="Segoe UI Historic"/>
              </w:rPr>
            </w:pPr>
            <w:r w:rsidRPr="00A2700C">
              <w:rPr>
                <w:rFonts w:ascii="Verdana" w:hAnsi="Verdana" w:cs="Segoe UI Historic"/>
                <w:bCs/>
              </w:rPr>
              <w:t>Internet Banking Business</w:t>
            </w:r>
            <w:r w:rsidRPr="00A2700C">
              <w:rPr>
                <w:rFonts w:ascii="Verdana" w:hAnsi="Verdana" w:cs="Segoe UI Historic"/>
              </w:rPr>
              <w:t xml:space="preserve"> -Associate Digital banking officer II</w:t>
            </w:r>
          </w:p>
        </w:tc>
        <w:tc>
          <w:tcPr>
            <w:tcW w:w="3010" w:type="dxa"/>
            <w:tcBorders>
              <w:top w:val="nil"/>
              <w:left w:val="nil"/>
              <w:bottom w:val="single" w:sz="4" w:space="0" w:color="auto"/>
              <w:right w:val="single" w:sz="4" w:space="0" w:color="auto"/>
            </w:tcBorders>
            <w:vAlign w:val="center"/>
            <w:hideMark/>
          </w:tcPr>
          <w:p w14:paraId="54CE9737"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629" w:type="dxa"/>
            <w:tcBorders>
              <w:top w:val="nil"/>
              <w:left w:val="nil"/>
              <w:bottom w:val="single" w:sz="4" w:space="0" w:color="auto"/>
              <w:right w:val="single" w:sz="4" w:space="0" w:color="auto"/>
            </w:tcBorders>
            <w:vAlign w:val="center"/>
            <w:hideMark/>
          </w:tcPr>
          <w:p w14:paraId="148BFA04"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5040" w:type="dxa"/>
            <w:tcBorders>
              <w:top w:val="nil"/>
              <w:left w:val="nil"/>
              <w:bottom w:val="single" w:sz="4" w:space="0" w:color="auto"/>
              <w:right w:val="single" w:sz="4" w:space="0" w:color="auto"/>
            </w:tcBorders>
            <w:vAlign w:val="center"/>
            <w:hideMark/>
          </w:tcPr>
          <w:p w14:paraId="5903278B" w14:textId="77777777" w:rsidR="00A962F0" w:rsidRPr="00A2700C" w:rsidRDefault="00A962F0" w:rsidP="00B06D26">
            <w:pPr>
              <w:rPr>
                <w:rFonts w:ascii="Verdana" w:hAnsi="Verdana" w:cs="Segoe UI Historic"/>
              </w:rPr>
            </w:pPr>
            <w:r w:rsidRPr="00A2700C">
              <w:rPr>
                <w:rFonts w:ascii="Verdana" w:hAnsi="Verdana" w:cs="Segoe UI Historic"/>
              </w:rPr>
              <w:t>50% of Manager’s target</w:t>
            </w:r>
          </w:p>
        </w:tc>
        <w:tc>
          <w:tcPr>
            <w:tcW w:w="1411" w:type="dxa"/>
            <w:tcBorders>
              <w:top w:val="nil"/>
              <w:left w:val="nil"/>
              <w:bottom w:val="single" w:sz="4" w:space="0" w:color="auto"/>
              <w:right w:val="single" w:sz="4" w:space="0" w:color="auto"/>
            </w:tcBorders>
            <w:vAlign w:val="center"/>
            <w:hideMark/>
          </w:tcPr>
          <w:p w14:paraId="6910F342" w14:textId="77777777" w:rsidR="00A962F0" w:rsidRPr="00A2700C" w:rsidRDefault="00A962F0" w:rsidP="00B06D26">
            <w:pPr>
              <w:rPr>
                <w:rFonts w:ascii="Verdana" w:hAnsi="Verdana" w:cs="Segoe UI Historic"/>
              </w:rPr>
            </w:pPr>
            <w:r w:rsidRPr="00A2700C">
              <w:rPr>
                <w:rFonts w:ascii="Verdana" w:hAnsi="Verdana" w:cs="Segoe UI Historic"/>
              </w:rPr>
              <w:t>50</w:t>
            </w:r>
          </w:p>
        </w:tc>
        <w:tc>
          <w:tcPr>
            <w:tcW w:w="3366" w:type="dxa"/>
            <w:tcBorders>
              <w:top w:val="nil"/>
              <w:left w:val="nil"/>
              <w:bottom w:val="single" w:sz="4" w:space="0" w:color="auto"/>
              <w:right w:val="single" w:sz="4" w:space="0" w:color="auto"/>
            </w:tcBorders>
            <w:vAlign w:val="center"/>
            <w:hideMark/>
          </w:tcPr>
          <w:p w14:paraId="4A511D2B"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70AD9FE6" w14:textId="77777777" w:rsidTr="00B06D26">
        <w:trPr>
          <w:trHeight w:val="429"/>
        </w:trPr>
        <w:tc>
          <w:tcPr>
            <w:tcW w:w="0" w:type="auto"/>
            <w:vMerge/>
            <w:tcBorders>
              <w:top w:val="nil"/>
              <w:left w:val="single" w:sz="4" w:space="0" w:color="auto"/>
              <w:bottom w:val="single" w:sz="4" w:space="0" w:color="auto"/>
              <w:right w:val="single" w:sz="4" w:space="0" w:color="auto"/>
            </w:tcBorders>
            <w:vAlign w:val="center"/>
            <w:hideMark/>
          </w:tcPr>
          <w:p w14:paraId="2C531070" w14:textId="77777777" w:rsidR="00A962F0" w:rsidRPr="00A2700C" w:rsidRDefault="00A962F0" w:rsidP="00B06D26">
            <w:pPr>
              <w:rPr>
                <w:rFonts w:ascii="Verdana" w:hAnsi="Verdana" w:cs="Segoe UI Historic"/>
              </w:rPr>
            </w:pPr>
          </w:p>
        </w:tc>
        <w:tc>
          <w:tcPr>
            <w:tcW w:w="3010" w:type="dxa"/>
            <w:vMerge w:val="restart"/>
            <w:tcBorders>
              <w:top w:val="nil"/>
              <w:left w:val="single" w:sz="4" w:space="0" w:color="auto"/>
              <w:bottom w:val="single" w:sz="4" w:space="0" w:color="auto"/>
              <w:right w:val="single" w:sz="4" w:space="0" w:color="auto"/>
            </w:tcBorders>
            <w:vAlign w:val="center"/>
            <w:hideMark/>
          </w:tcPr>
          <w:p w14:paraId="09AA6D96" w14:textId="6262AEF6" w:rsidR="00A962F0" w:rsidRPr="00A2700C" w:rsidRDefault="00A962F0" w:rsidP="00B06D26">
            <w:pPr>
              <w:rPr>
                <w:rFonts w:ascii="Verdana" w:hAnsi="Verdana" w:cs="Segoe UI Historic"/>
              </w:rPr>
            </w:pPr>
            <w:r w:rsidRPr="00A2700C">
              <w:rPr>
                <w:rFonts w:ascii="Verdana" w:hAnsi="Verdana" w:cs="Segoe UI Historic"/>
              </w:rPr>
              <w:t>Ini</w:t>
            </w:r>
            <w:r w:rsidR="009A35B8">
              <w:rPr>
                <w:rFonts w:ascii="Verdana" w:hAnsi="Verdana" w:cs="Segoe UI Historic"/>
              </w:rPr>
              <w:t xml:space="preserve">tiates and proposes new product or </w:t>
            </w:r>
            <w:r w:rsidRPr="00A2700C">
              <w:rPr>
                <w:rFonts w:ascii="Verdana" w:hAnsi="Verdana" w:cs="Segoe UI Historic"/>
              </w:rPr>
              <w:t>service business ideas depending on an</w:t>
            </w:r>
            <w:r w:rsidR="009A35B8">
              <w:rPr>
                <w:rFonts w:ascii="Verdana" w:hAnsi="Verdana" w:cs="Segoe UI Historic"/>
              </w:rPr>
              <w:t xml:space="preserve">alysis and assessment findings. Quality &amp; Time </w:t>
            </w:r>
          </w:p>
        </w:tc>
        <w:tc>
          <w:tcPr>
            <w:tcW w:w="1629" w:type="dxa"/>
            <w:tcBorders>
              <w:top w:val="nil"/>
              <w:left w:val="nil"/>
              <w:bottom w:val="single" w:sz="4" w:space="0" w:color="auto"/>
              <w:right w:val="single" w:sz="4" w:space="0" w:color="auto"/>
            </w:tcBorders>
            <w:vAlign w:val="center"/>
            <w:hideMark/>
          </w:tcPr>
          <w:p w14:paraId="6A3ABF40"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5040" w:type="dxa"/>
            <w:tcBorders>
              <w:top w:val="nil"/>
              <w:left w:val="nil"/>
              <w:bottom w:val="single" w:sz="4" w:space="0" w:color="auto"/>
              <w:right w:val="single" w:sz="4" w:space="0" w:color="auto"/>
            </w:tcBorders>
            <w:vAlign w:val="center"/>
            <w:hideMark/>
          </w:tcPr>
          <w:p w14:paraId="6AC7D715"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1411" w:type="dxa"/>
            <w:tcBorders>
              <w:top w:val="nil"/>
              <w:left w:val="nil"/>
              <w:bottom w:val="single" w:sz="4" w:space="0" w:color="auto"/>
              <w:right w:val="single" w:sz="4" w:space="0" w:color="auto"/>
            </w:tcBorders>
            <w:vAlign w:val="center"/>
            <w:hideMark/>
          </w:tcPr>
          <w:p w14:paraId="0F9342DC"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vAlign w:val="center"/>
            <w:hideMark/>
          </w:tcPr>
          <w:p w14:paraId="1F7899B6"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EB91418" w14:textId="77777777" w:rsidTr="00B06D26">
        <w:trPr>
          <w:trHeight w:val="429"/>
        </w:trPr>
        <w:tc>
          <w:tcPr>
            <w:tcW w:w="0" w:type="auto"/>
            <w:vMerge/>
            <w:tcBorders>
              <w:top w:val="nil"/>
              <w:left w:val="single" w:sz="4" w:space="0" w:color="auto"/>
              <w:bottom w:val="single" w:sz="4" w:space="0" w:color="auto"/>
              <w:right w:val="single" w:sz="4" w:space="0" w:color="auto"/>
            </w:tcBorders>
            <w:vAlign w:val="center"/>
            <w:hideMark/>
          </w:tcPr>
          <w:p w14:paraId="4FDC3104" w14:textId="77777777" w:rsidR="00A962F0" w:rsidRPr="00A2700C" w:rsidRDefault="00A962F0" w:rsidP="00B06D26">
            <w:pPr>
              <w:rPr>
                <w:rFonts w:ascii="Verdana" w:hAnsi="Verdana" w:cs="Segoe UI Historic"/>
              </w:rPr>
            </w:pPr>
          </w:p>
        </w:tc>
        <w:tc>
          <w:tcPr>
            <w:tcW w:w="0" w:type="auto"/>
            <w:vMerge/>
            <w:tcBorders>
              <w:top w:val="nil"/>
              <w:left w:val="single" w:sz="4" w:space="0" w:color="auto"/>
              <w:bottom w:val="single" w:sz="4" w:space="0" w:color="auto"/>
              <w:right w:val="single" w:sz="4" w:space="0" w:color="auto"/>
            </w:tcBorders>
            <w:vAlign w:val="center"/>
            <w:hideMark/>
          </w:tcPr>
          <w:p w14:paraId="4D514709" w14:textId="77777777" w:rsidR="00A962F0" w:rsidRPr="00A2700C" w:rsidRDefault="00A962F0" w:rsidP="00B06D26">
            <w:pPr>
              <w:rPr>
                <w:rFonts w:ascii="Verdana" w:hAnsi="Verdana" w:cs="Segoe UI Historic"/>
              </w:rPr>
            </w:pPr>
          </w:p>
        </w:tc>
        <w:tc>
          <w:tcPr>
            <w:tcW w:w="1629" w:type="dxa"/>
            <w:tcBorders>
              <w:top w:val="nil"/>
              <w:left w:val="nil"/>
              <w:bottom w:val="single" w:sz="4" w:space="0" w:color="auto"/>
              <w:right w:val="single" w:sz="4" w:space="0" w:color="auto"/>
            </w:tcBorders>
            <w:vAlign w:val="center"/>
            <w:hideMark/>
          </w:tcPr>
          <w:p w14:paraId="421F0347"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5040" w:type="dxa"/>
            <w:tcBorders>
              <w:top w:val="nil"/>
              <w:left w:val="nil"/>
              <w:bottom w:val="single" w:sz="4" w:space="0" w:color="auto"/>
              <w:right w:val="single" w:sz="4" w:space="0" w:color="auto"/>
            </w:tcBorders>
            <w:vAlign w:val="center"/>
            <w:hideMark/>
          </w:tcPr>
          <w:p w14:paraId="3ACDA0EC"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1411" w:type="dxa"/>
            <w:tcBorders>
              <w:top w:val="nil"/>
              <w:left w:val="nil"/>
              <w:bottom w:val="single" w:sz="4" w:space="0" w:color="auto"/>
              <w:right w:val="single" w:sz="4" w:space="0" w:color="auto"/>
            </w:tcBorders>
            <w:vAlign w:val="center"/>
            <w:hideMark/>
          </w:tcPr>
          <w:p w14:paraId="7DA3474F"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vAlign w:val="center"/>
            <w:hideMark/>
          </w:tcPr>
          <w:p w14:paraId="7BF3B022"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104484DF" w14:textId="77777777" w:rsidTr="00B06D26">
        <w:trPr>
          <w:trHeight w:val="429"/>
        </w:trPr>
        <w:tc>
          <w:tcPr>
            <w:tcW w:w="0" w:type="auto"/>
            <w:vMerge/>
            <w:tcBorders>
              <w:top w:val="nil"/>
              <w:left w:val="single" w:sz="4" w:space="0" w:color="auto"/>
              <w:bottom w:val="single" w:sz="4" w:space="0" w:color="auto"/>
              <w:right w:val="single" w:sz="4" w:space="0" w:color="auto"/>
            </w:tcBorders>
            <w:vAlign w:val="center"/>
          </w:tcPr>
          <w:p w14:paraId="2D44AD6B" w14:textId="77777777" w:rsidR="00A962F0" w:rsidRPr="00A2700C" w:rsidRDefault="00A962F0" w:rsidP="00B06D26">
            <w:pPr>
              <w:rPr>
                <w:rFonts w:ascii="Verdana" w:hAnsi="Verdana" w:cs="Segoe UI Historic"/>
              </w:rPr>
            </w:pPr>
          </w:p>
        </w:tc>
        <w:tc>
          <w:tcPr>
            <w:tcW w:w="0" w:type="auto"/>
            <w:tcBorders>
              <w:top w:val="nil"/>
              <w:left w:val="single" w:sz="4" w:space="0" w:color="auto"/>
              <w:bottom w:val="single" w:sz="4" w:space="0" w:color="auto"/>
              <w:right w:val="single" w:sz="4" w:space="0" w:color="auto"/>
            </w:tcBorders>
            <w:vAlign w:val="center"/>
          </w:tcPr>
          <w:p w14:paraId="3EBDAD66" w14:textId="77777777" w:rsidR="00A962F0" w:rsidRPr="00A2700C" w:rsidRDefault="00A962F0" w:rsidP="00B06D26">
            <w:pPr>
              <w:rPr>
                <w:rFonts w:ascii="Verdana" w:hAnsi="Verdana" w:cs="Segoe UI Historic"/>
              </w:rPr>
            </w:pPr>
            <w:r w:rsidRPr="00A2700C">
              <w:rPr>
                <w:rFonts w:ascii="Verdana" w:hAnsi="Verdana" w:cs="Segoe UI Historic"/>
              </w:rPr>
              <w:t xml:space="preserve">Increase Active IB user acquisition </w:t>
            </w:r>
          </w:p>
        </w:tc>
        <w:tc>
          <w:tcPr>
            <w:tcW w:w="1629" w:type="dxa"/>
            <w:tcBorders>
              <w:top w:val="nil"/>
              <w:left w:val="nil"/>
              <w:bottom w:val="single" w:sz="4" w:space="0" w:color="auto"/>
              <w:right w:val="single" w:sz="4" w:space="0" w:color="auto"/>
            </w:tcBorders>
            <w:vAlign w:val="center"/>
          </w:tcPr>
          <w:p w14:paraId="0DB1FF7E"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5040" w:type="dxa"/>
            <w:tcBorders>
              <w:top w:val="nil"/>
              <w:left w:val="nil"/>
              <w:bottom w:val="single" w:sz="4" w:space="0" w:color="auto"/>
              <w:right w:val="single" w:sz="4" w:space="0" w:color="auto"/>
            </w:tcBorders>
            <w:vAlign w:val="center"/>
          </w:tcPr>
          <w:p w14:paraId="00A34BA9"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1411" w:type="dxa"/>
            <w:tcBorders>
              <w:top w:val="nil"/>
              <w:left w:val="nil"/>
              <w:bottom w:val="single" w:sz="4" w:space="0" w:color="auto"/>
              <w:right w:val="single" w:sz="4" w:space="0" w:color="auto"/>
            </w:tcBorders>
            <w:vAlign w:val="center"/>
          </w:tcPr>
          <w:p w14:paraId="139A3F6E"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3366" w:type="dxa"/>
            <w:tcBorders>
              <w:top w:val="nil"/>
              <w:left w:val="nil"/>
              <w:bottom w:val="single" w:sz="4" w:space="0" w:color="auto"/>
              <w:right w:val="single" w:sz="4" w:space="0" w:color="auto"/>
            </w:tcBorders>
            <w:vAlign w:val="center"/>
          </w:tcPr>
          <w:p w14:paraId="1F8018CF"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55F68E51" w14:textId="77777777" w:rsidTr="00B06D26">
        <w:trPr>
          <w:trHeight w:val="429"/>
        </w:trPr>
        <w:tc>
          <w:tcPr>
            <w:tcW w:w="0" w:type="auto"/>
            <w:vMerge/>
            <w:tcBorders>
              <w:top w:val="nil"/>
              <w:left w:val="single" w:sz="4" w:space="0" w:color="auto"/>
              <w:bottom w:val="single" w:sz="4" w:space="0" w:color="auto"/>
              <w:right w:val="single" w:sz="4" w:space="0" w:color="auto"/>
            </w:tcBorders>
            <w:vAlign w:val="center"/>
            <w:hideMark/>
          </w:tcPr>
          <w:p w14:paraId="2FAA1BAB" w14:textId="77777777" w:rsidR="00A962F0" w:rsidRPr="00A2700C" w:rsidRDefault="00A962F0" w:rsidP="00B06D26">
            <w:pPr>
              <w:rPr>
                <w:rFonts w:ascii="Verdana" w:hAnsi="Verdana" w:cs="Segoe UI Historic"/>
              </w:rPr>
            </w:pPr>
          </w:p>
        </w:tc>
        <w:tc>
          <w:tcPr>
            <w:tcW w:w="3010" w:type="dxa"/>
            <w:vMerge w:val="restart"/>
            <w:tcBorders>
              <w:top w:val="nil"/>
              <w:left w:val="nil"/>
              <w:bottom w:val="single" w:sz="4" w:space="0" w:color="auto"/>
              <w:right w:val="single" w:sz="4" w:space="0" w:color="auto"/>
            </w:tcBorders>
            <w:vAlign w:val="center"/>
            <w:hideMark/>
          </w:tcPr>
          <w:p w14:paraId="2BF4373E" w14:textId="77777777" w:rsidR="00A962F0" w:rsidRPr="00A2700C" w:rsidRDefault="00A962F0" w:rsidP="00B06D26">
            <w:pPr>
              <w:rPr>
                <w:rFonts w:ascii="Verdana" w:hAnsi="Verdana" w:cs="Segoe UI Historic"/>
              </w:rPr>
            </w:pPr>
            <w:r w:rsidRPr="00A2700C">
              <w:rPr>
                <w:rFonts w:ascii="Verdana" w:hAnsi="Verdana" w:cs="Segoe UI Historic"/>
              </w:rPr>
              <w:t>Prepare all required Performance report &amp; Fraud related assessment in monthly basis</w:t>
            </w:r>
          </w:p>
        </w:tc>
        <w:tc>
          <w:tcPr>
            <w:tcW w:w="1629" w:type="dxa"/>
            <w:tcBorders>
              <w:top w:val="nil"/>
              <w:left w:val="nil"/>
              <w:bottom w:val="single" w:sz="4" w:space="0" w:color="auto"/>
              <w:right w:val="single" w:sz="4" w:space="0" w:color="auto"/>
            </w:tcBorders>
            <w:vAlign w:val="center"/>
            <w:hideMark/>
          </w:tcPr>
          <w:p w14:paraId="52F805A0"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5040" w:type="dxa"/>
            <w:tcBorders>
              <w:top w:val="nil"/>
              <w:left w:val="nil"/>
              <w:bottom w:val="single" w:sz="4" w:space="0" w:color="auto"/>
              <w:right w:val="single" w:sz="4" w:space="0" w:color="auto"/>
            </w:tcBorders>
            <w:vAlign w:val="center"/>
            <w:hideMark/>
          </w:tcPr>
          <w:p w14:paraId="0FFCA0E2"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1411" w:type="dxa"/>
            <w:tcBorders>
              <w:top w:val="nil"/>
              <w:left w:val="nil"/>
              <w:bottom w:val="single" w:sz="4" w:space="0" w:color="auto"/>
              <w:right w:val="single" w:sz="4" w:space="0" w:color="auto"/>
            </w:tcBorders>
            <w:vAlign w:val="center"/>
            <w:hideMark/>
          </w:tcPr>
          <w:p w14:paraId="69B4C07C"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vAlign w:val="center"/>
            <w:hideMark/>
          </w:tcPr>
          <w:p w14:paraId="564952B3"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22CF5F38" w14:textId="77777777" w:rsidTr="00B06D26">
        <w:trPr>
          <w:trHeight w:val="429"/>
        </w:trPr>
        <w:tc>
          <w:tcPr>
            <w:tcW w:w="0" w:type="auto"/>
            <w:vMerge/>
            <w:tcBorders>
              <w:top w:val="nil"/>
              <w:left w:val="single" w:sz="4" w:space="0" w:color="auto"/>
              <w:bottom w:val="single" w:sz="4" w:space="0" w:color="auto"/>
              <w:right w:val="single" w:sz="4" w:space="0" w:color="auto"/>
            </w:tcBorders>
            <w:vAlign w:val="center"/>
            <w:hideMark/>
          </w:tcPr>
          <w:p w14:paraId="6EBEABD7" w14:textId="77777777" w:rsidR="00A962F0" w:rsidRPr="00A2700C" w:rsidRDefault="00A962F0" w:rsidP="00B06D26">
            <w:pPr>
              <w:rPr>
                <w:rFonts w:ascii="Verdana" w:hAnsi="Verdana" w:cs="Segoe UI Historic"/>
              </w:rPr>
            </w:pPr>
          </w:p>
        </w:tc>
        <w:tc>
          <w:tcPr>
            <w:tcW w:w="0" w:type="auto"/>
            <w:vMerge/>
            <w:tcBorders>
              <w:top w:val="nil"/>
              <w:left w:val="nil"/>
              <w:bottom w:val="single" w:sz="4" w:space="0" w:color="auto"/>
              <w:right w:val="single" w:sz="4" w:space="0" w:color="auto"/>
            </w:tcBorders>
            <w:vAlign w:val="center"/>
            <w:hideMark/>
          </w:tcPr>
          <w:p w14:paraId="23D33EF5" w14:textId="77777777" w:rsidR="00A962F0" w:rsidRPr="00A2700C" w:rsidRDefault="00A962F0" w:rsidP="00B06D26">
            <w:pPr>
              <w:rPr>
                <w:rFonts w:ascii="Verdana" w:hAnsi="Verdana" w:cs="Segoe UI Historic"/>
              </w:rPr>
            </w:pPr>
          </w:p>
        </w:tc>
        <w:tc>
          <w:tcPr>
            <w:tcW w:w="1629" w:type="dxa"/>
            <w:tcBorders>
              <w:top w:val="nil"/>
              <w:left w:val="nil"/>
              <w:bottom w:val="single" w:sz="4" w:space="0" w:color="auto"/>
              <w:right w:val="single" w:sz="4" w:space="0" w:color="auto"/>
            </w:tcBorders>
            <w:vAlign w:val="center"/>
            <w:hideMark/>
          </w:tcPr>
          <w:p w14:paraId="7A230D8C"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5040" w:type="dxa"/>
            <w:tcBorders>
              <w:top w:val="nil"/>
              <w:left w:val="nil"/>
              <w:bottom w:val="single" w:sz="4" w:space="0" w:color="auto"/>
              <w:right w:val="single" w:sz="4" w:space="0" w:color="auto"/>
            </w:tcBorders>
            <w:vAlign w:val="center"/>
            <w:hideMark/>
          </w:tcPr>
          <w:p w14:paraId="2DCBBE2E"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1411" w:type="dxa"/>
            <w:tcBorders>
              <w:top w:val="nil"/>
              <w:left w:val="nil"/>
              <w:bottom w:val="single" w:sz="4" w:space="0" w:color="auto"/>
              <w:right w:val="single" w:sz="4" w:space="0" w:color="auto"/>
            </w:tcBorders>
            <w:vAlign w:val="center"/>
            <w:hideMark/>
          </w:tcPr>
          <w:p w14:paraId="7C4BAA2C"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vAlign w:val="center"/>
            <w:hideMark/>
          </w:tcPr>
          <w:p w14:paraId="7DCC546A"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5F9AF82E" w14:textId="77777777" w:rsidTr="00B06D26">
        <w:trPr>
          <w:trHeight w:val="429"/>
        </w:trPr>
        <w:tc>
          <w:tcPr>
            <w:tcW w:w="0" w:type="auto"/>
            <w:vMerge/>
            <w:tcBorders>
              <w:top w:val="nil"/>
              <w:left w:val="single" w:sz="4" w:space="0" w:color="auto"/>
              <w:bottom w:val="single" w:sz="4" w:space="0" w:color="auto"/>
              <w:right w:val="single" w:sz="4" w:space="0" w:color="auto"/>
            </w:tcBorders>
            <w:vAlign w:val="center"/>
            <w:hideMark/>
          </w:tcPr>
          <w:p w14:paraId="0884B2CD" w14:textId="77777777" w:rsidR="00A962F0" w:rsidRPr="00A2700C" w:rsidRDefault="00A962F0" w:rsidP="00B06D26">
            <w:pPr>
              <w:rPr>
                <w:rFonts w:ascii="Verdana" w:hAnsi="Verdana" w:cs="Segoe UI Historic"/>
              </w:rPr>
            </w:pPr>
          </w:p>
        </w:tc>
        <w:tc>
          <w:tcPr>
            <w:tcW w:w="3010" w:type="dxa"/>
            <w:tcBorders>
              <w:top w:val="nil"/>
              <w:left w:val="single" w:sz="4" w:space="0" w:color="auto"/>
              <w:bottom w:val="single" w:sz="4" w:space="0" w:color="auto"/>
              <w:right w:val="single" w:sz="4" w:space="0" w:color="auto"/>
            </w:tcBorders>
            <w:vAlign w:val="center"/>
            <w:hideMark/>
          </w:tcPr>
          <w:p w14:paraId="65CC1293" w14:textId="77777777" w:rsidR="00A962F0" w:rsidRPr="00A2700C" w:rsidRDefault="00A962F0" w:rsidP="00B06D26">
            <w:pPr>
              <w:rPr>
                <w:rFonts w:ascii="Verdana" w:hAnsi="Verdana" w:cs="Segoe UI Historic"/>
              </w:rPr>
            </w:pPr>
            <w:r w:rsidRPr="00A2700C">
              <w:rPr>
                <w:rFonts w:ascii="Verdana" w:hAnsi="Verdana" w:cs="Segoe UI Historic"/>
              </w:rPr>
              <w:t xml:space="preserve">Prepare and conduct UAT </w:t>
            </w:r>
          </w:p>
        </w:tc>
        <w:tc>
          <w:tcPr>
            <w:tcW w:w="1629" w:type="dxa"/>
            <w:tcBorders>
              <w:top w:val="nil"/>
              <w:left w:val="nil"/>
              <w:bottom w:val="single" w:sz="4" w:space="0" w:color="auto"/>
              <w:right w:val="single" w:sz="4" w:space="0" w:color="auto"/>
            </w:tcBorders>
            <w:vAlign w:val="center"/>
            <w:hideMark/>
          </w:tcPr>
          <w:p w14:paraId="60F182C4"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5040" w:type="dxa"/>
            <w:tcBorders>
              <w:top w:val="nil"/>
              <w:left w:val="nil"/>
              <w:bottom w:val="single" w:sz="4" w:space="0" w:color="auto"/>
              <w:right w:val="single" w:sz="4" w:space="0" w:color="auto"/>
            </w:tcBorders>
            <w:vAlign w:val="center"/>
            <w:hideMark/>
          </w:tcPr>
          <w:p w14:paraId="2C329297" w14:textId="77777777" w:rsidR="00A962F0" w:rsidRPr="00A2700C" w:rsidRDefault="00A962F0" w:rsidP="00B06D26">
            <w:pPr>
              <w:rPr>
                <w:rFonts w:ascii="Verdana" w:hAnsi="Verdana" w:cs="Segoe UI Historic"/>
              </w:rPr>
            </w:pPr>
            <w:r w:rsidRPr="00A2700C">
              <w:rPr>
                <w:rFonts w:ascii="Verdana" w:hAnsi="Verdana" w:cs="Segoe UI Historic"/>
              </w:rPr>
              <w:t>100% completion on time with a zero critical-defect escape rate to production</w:t>
            </w:r>
          </w:p>
        </w:tc>
        <w:tc>
          <w:tcPr>
            <w:tcW w:w="1411" w:type="dxa"/>
            <w:tcBorders>
              <w:top w:val="nil"/>
              <w:left w:val="nil"/>
              <w:bottom w:val="single" w:sz="4" w:space="0" w:color="auto"/>
              <w:right w:val="single" w:sz="4" w:space="0" w:color="auto"/>
            </w:tcBorders>
            <w:vAlign w:val="center"/>
            <w:hideMark/>
          </w:tcPr>
          <w:p w14:paraId="2B2E6839"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vAlign w:val="center"/>
            <w:hideMark/>
          </w:tcPr>
          <w:p w14:paraId="2E61237B"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1C7B4D2" w14:textId="77777777" w:rsidTr="00B06D26">
        <w:trPr>
          <w:trHeight w:val="836"/>
        </w:trPr>
        <w:tc>
          <w:tcPr>
            <w:tcW w:w="0" w:type="auto"/>
            <w:vMerge/>
            <w:tcBorders>
              <w:top w:val="nil"/>
              <w:left w:val="single" w:sz="4" w:space="0" w:color="auto"/>
              <w:bottom w:val="single" w:sz="4" w:space="0" w:color="auto"/>
              <w:right w:val="single" w:sz="4" w:space="0" w:color="auto"/>
            </w:tcBorders>
            <w:vAlign w:val="center"/>
            <w:hideMark/>
          </w:tcPr>
          <w:p w14:paraId="572FD606" w14:textId="77777777" w:rsidR="00A962F0" w:rsidRPr="00A2700C" w:rsidRDefault="00A962F0" w:rsidP="00B06D26">
            <w:pPr>
              <w:rPr>
                <w:rFonts w:ascii="Verdana" w:hAnsi="Verdana" w:cs="Segoe UI Historic"/>
              </w:rPr>
            </w:pPr>
          </w:p>
        </w:tc>
        <w:tc>
          <w:tcPr>
            <w:tcW w:w="3010" w:type="dxa"/>
            <w:tcBorders>
              <w:top w:val="nil"/>
              <w:left w:val="single" w:sz="4" w:space="0" w:color="auto"/>
              <w:bottom w:val="single" w:sz="4" w:space="0" w:color="auto"/>
              <w:right w:val="single" w:sz="4" w:space="0" w:color="auto"/>
            </w:tcBorders>
            <w:vAlign w:val="center"/>
            <w:hideMark/>
          </w:tcPr>
          <w:p w14:paraId="613291CC" w14:textId="3A2A8137" w:rsidR="00A962F0" w:rsidRPr="00A2700C" w:rsidRDefault="0067729C" w:rsidP="00B06D26">
            <w:pPr>
              <w:rPr>
                <w:rFonts w:ascii="Verdana" w:hAnsi="Verdana" w:cs="Segoe UI Historic"/>
              </w:rPr>
            </w:pPr>
            <w:r>
              <w:rPr>
                <w:rFonts w:ascii="Verdana" w:hAnsi="Verdana" w:cs="Segoe UI Historic"/>
              </w:rPr>
              <w:t xml:space="preserve">Customer preference </w:t>
            </w:r>
            <w:r w:rsidR="00A962F0" w:rsidRPr="00A2700C">
              <w:rPr>
                <w:rFonts w:ascii="Verdana" w:hAnsi="Verdana" w:cs="Segoe UI Historic"/>
              </w:rPr>
              <w:t>feedback analysis with proper recommendation that will increase customer satisfaction</w:t>
            </w:r>
          </w:p>
        </w:tc>
        <w:tc>
          <w:tcPr>
            <w:tcW w:w="1629" w:type="dxa"/>
            <w:tcBorders>
              <w:top w:val="nil"/>
              <w:left w:val="single" w:sz="4" w:space="0" w:color="auto"/>
              <w:bottom w:val="single" w:sz="4" w:space="0" w:color="auto"/>
              <w:right w:val="single" w:sz="4" w:space="0" w:color="auto"/>
            </w:tcBorders>
            <w:vAlign w:val="center"/>
            <w:hideMark/>
          </w:tcPr>
          <w:p w14:paraId="6C103558"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5040" w:type="dxa"/>
            <w:tcBorders>
              <w:top w:val="nil"/>
              <w:left w:val="single" w:sz="4" w:space="0" w:color="auto"/>
              <w:bottom w:val="single" w:sz="4" w:space="0" w:color="auto"/>
              <w:right w:val="single" w:sz="4" w:space="0" w:color="auto"/>
            </w:tcBorders>
            <w:vAlign w:val="center"/>
            <w:hideMark/>
          </w:tcPr>
          <w:p w14:paraId="44DB62EF" w14:textId="77777777" w:rsidR="00A962F0" w:rsidRPr="00A2700C" w:rsidRDefault="00A962F0" w:rsidP="00B06D26">
            <w:pPr>
              <w:rPr>
                <w:rFonts w:ascii="Verdana" w:hAnsi="Verdana" w:cs="Segoe UI Historic"/>
              </w:rPr>
            </w:pPr>
            <w:r w:rsidRPr="00A2700C">
              <w:rPr>
                <w:rFonts w:ascii="Verdana" w:hAnsi="Verdana" w:cs="Segoe UI Historic"/>
              </w:rPr>
              <w:t>As per the minimum standard of 80%</w:t>
            </w:r>
          </w:p>
        </w:tc>
        <w:tc>
          <w:tcPr>
            <w:tcW w:w="1411" w:type="dxa"/>
            <w:tcBorders>
              <w:top w:val="nil"/>
              <w:left w:val="single" w:sz="4" w:space="0" w:color="auto"/>
              <w:bottom w:val="single" w:sz="4" w:space="0" w:color="auto"/>
              <w:right w:val="single" w:sz="4" w:space="0" w:color="auto"/>
            </w:tcBorders>
            <w:vAlign w:val="center"/>
            <w:hideMark/>
          </w:tcPr>
          <w:p w14:paraId="2F6F4F4E"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3366" w:type="dxa"/>
            <w:tcBorders>
              <w:top w:val="nil"/>
              <w:left w:val="nil"/>
              <w:bottom w:val="single" w:sz="4" w:space="0" w:color="auto"/>
              <w:right w:val="single" w:sz="4" w:space="0" w:color="auto"/>
            </w:tcBorders>
            <w:vAlign w:val="center"/>
            <w:hideMark/>
          </w:tcPr>
          <w:p w14:paraId="5C422D10" w14:textId="0A3A37F4" w:rsidR="00A962F0" w:rsidRPr="00A2700C" w:rsidRDefault="00A962F0" w:rsidP="00B06D26">
            <w:pPr>
              <w:rPr>
                <w:rFonts w:ascii="Verdana" w:hAnsi="Verdana" w:cs="Segoe UI Historic"/>
              </w:rPr>
            </w:pPr>
            <w:r w:rsidRPr="00A2700C">
              <w:rPr>
                <w:rFonts w:ascii="Verdana" w:hAnsi="Verdana" w:cs="Segoe UI Historic"/>
              </w:rPr>
              <w:t> </w:t>
            </w:r>
            <w:r w:rsidR="0067729C" w:rsidRPr="00A2700C">
              <w:rPr>
                <w:rFonts w:ascii="Verdana" w:hAnsi="Verdana" w:cs="Segoe UI Historic"/>
              </w:rPr>
              <w:t>Cannot be Exceeded</w:t>
            </w:r>
          </w:p>
        </w:tc>
      </w:tr>
      <w:tr w:rsidR="00A962F0" w:rsidRPr="00A2700C" w14:paraId="7BDC468F" w14:textId="77777777" w:rsidTr="00B06D26">
        <w:trPr>
          <w:trHeight w:val="286"/>
        </w:trPr>
        <w:tc>
          <w:tcPr>
            <w:tcW w:w="10806" w:type="dxa"/>
            <w:gridSpan w:val="4"/>
            <w:tcBorders>
              <w:top w:val="single" w:sz="4" w:space="0" w:color="auto"/>
              <w:left w:val="single" w:sz="4" w:space="0" w:color="auto"/>
              <w:bottom w:val="single" w:sz="4" w:space="0" w:color="auto"/>
              <w:right w:val="single" w:sz="4" w:space="0" w:color="auto"/>
            </w:tcBorders>
            <w:vAlign w:val="center"/>
            <w:hideMark/>
          </w:tcPr>
          <w:p w14:paraId="1570DFB7" w14:textId="77777777" w:rsidR="00A962F0" w:rsidRPr="00A2700C" w:rsidRDefault="00A962F0" w:rsidP="00B06D26">
            <w:pPr>
              <w:rPr>
                <w:rFonts w:ascii="Verdana" w:hAnsi="Verdana" w:cs="Segoe UI Historic"/>
              </w:rPr>
            </w:pPr>
            <w:r w:rsidRPr="00A2700C">
              <w:rPr>
                <w:rFonts w:ascii="Verdana" w:hAnsi="Verdana" w:cs="Segoe UI Historic"/>
              </w:rPr>
              <w:t>Total</w:t>
            </w:r>
          </w:p>
        </w:tc>
        <w:tc>
          <w:tcPr>
            <w:tcW w:w="1411" w:type="dxa"/>
            <w:tcBorders>
              <w:top w:val="nil"/>
              <w:left w:val="nil"/>
              <w:bottom w:val="single" w:sz="4" w:space="0" w:color="auto"/>
              <w:right w:val="single" w:sz="4" w:space="0" w:color="auto"/>
            </w:tcBorders>
            <w:vAlign w:val="center"/>
            <w:hideMark/>
          </w:tcPr>
          <w:p w14:paraId="26433A09" w14:textId="77777777" w:rsidR="00A962F0" w:rsidRPr="00A2700C" w:rsidRDefault="00A962F0" w:rsidP="00B06D26">
            <w:pPr>
              <w:rPr>
                <w:rFonts w:ascii="Verdana" w:hAnsi="Verdana" w:cs="Segoe UI Historic"/>
                <w:bCs/>
              </w:rPr>
            </w:pPr>
            <w:r w:rsidRPr="00A2700C">
              <w:rPr>
                <w:rFonts w:ascii="Verdana" w:hAnsi="Verdana" w:cs="Segoe UI Historic"/>
                <w:bCs/>
              </w:rPr>
              <w:t>100</w:t>
            </w:r>
          </w:p>
        </w:tc>
        <w:tc>
          <w:tcPr>
            <w:tcW w:w="3366" w:type="dxa"/>
            <w:tcBorders>
              <w:top w:val="nil"/>
              <w:left w:val="nil"/>
              <w:bottom w:val="single" w:sz="4" w:space="0" w:color="auto"/>
              <w:right w:val="single" w:sz="4" w:space="0" w:color="auto"/>
            </w:tcBorders>
            <w:vAlign w:val="center"/>
            <w:hideMark/>
          </w:tcPr>
          <w:p w14:paraId="7C163AD7"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2ADA6951" w14:textId="299F3663" w:rsidR="00A962F0" w:rsidRPr="00A2700C" w:rsidRDefault="00A962F0" w:rsidP="00B06D26">
      <w:pPr>
        <w:spacing w:after="0" w:line="240" w:lineRule="auto"/>
        <w:jc w:val="both"/>
        <w:rPr>
          <w:rFonts w:ascii="Verdana" w:hAnsi="Verdana" w:cs="Segoe UI Historic"/>
        </w:rPr>
      </w:pPr>
    </w:p>
    <w:p w14:paraId="180706C5" w14:textId="77777777" w:rsidR="00A962F0" w:rsidRPr="00A2700C" w:rsidRDefault="00A962F0" w:rsidP="00B06D26">
      <w:pPr>
        <w:jc w:val="both"/>
        <w:rPr>
          <w:rFonts w:ascii="Verdana" w:hAnsi="Verdana" w:cs="Segoe UI Historic"/>
        </w:rPr>
      </w:pPr>
    </w:p>
    <w:p w14:paraId="14BB0C84" w14:textId="686AC8B1"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57" w:name="_Toc209460776"/>
      <w:r w:rsidRPr="00A2700C">
        <w:rPr>
          <w:rFonts w:ascii="Verdana" w:eastAsia="Times New Roman" w:hAnsi="Verdana" w:cs="Segoe UI Historic"/>
          <w:b/>
          <w:bCs/>
          <w:lang w:eastAsia="en-GB"/>
        </w:rPr>
        <w:t>Internet Banking Business: Associate Digital Banking Officer II appraisal parameter</w:t>
      </w:r>
      <w:bookmarkEnd w:id="57"/>
    </w:p>
    <w:tbl>
      <w:tblPr>
        <w:tblW w:w="15486" w:type="dxa"/>
        <w:tblInd w:w="-642" w:type="dxa"/>
        <w:tblLook w:val="04A0" w:firstRow="1" w:lastRow="0" w:firstColumn="1" w:lastColumn="0" w:noHBand="0" w:noVBand="1"/>
      </w:tblPr>
      <w:tblGrid>
        <w:gridCol w:w="1163"/>
        <w:gridCol w:w="2731"/>
        <w:gridCol w:w="1886"/>
        <w:gridCol w:w="2690"/>
        <w:gridCol w:w="2291"/>
        <w:gridCol w:w="2160"/>
        <w:gridCol w:w="2565"/>
      </w:tblGrid>
      <w:tr w:rsidR="00A962F0" w:rsidRPr="00A2700C" w14:paraId="5AF12833" w14:textId="77777777" w:rsidTr="002C35E0">
        <w:trPr>
          <w:trHeight w:val="409"/>
        </w:trPr>
        <w:tc>
          <w:tcPr>
            <w:tcW w:w="1169" w:type="dxa"/>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tcPr>
          <w:p w14:paraId="66DBE3CA" w14:textId="77777777" w:rsidR="00A962F0" w:rsidRPr="00A2700C" w:rsidRDefault="00A962F0" w:rsidP="00B06D26">
            <w:pPr>
              <w:rPr>
                <w:rFonts w:ascii="Verdana" w:hAnsi="Verdana" w:cs="Segoe UI Historic"/>
              </w:rPr>
            </w:pPr>
          </w:p>
        </w:tc>
        <w:tc>
          <w:tcPr>
            <w:tcW w:w="14317" w:type="dxa"/>
            <w:gridSpan w:val="6"/>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CBEB34C"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09B46EF9" w14:textId="77777777" w:rsidTr="002C35E0">
        <w:trPr>
          <w:trHeight w:val="504"/>
        </w:trPr>
        <w:tc>
          <w:tcPr>
            <w:tcW w:w="1169" w:type="dxa"/>
            <w:vMerge w:val="restart"/>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70A01234"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278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7E74163"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81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DC44D68"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746" w:type="dxa"/>
            <w:vMerge w:val="restart"/>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3EDA4B79"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33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78E3FBD"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2195" w:type="dxa"/>
            <w:vMerge w:val="restart"/>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07302D40"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2454"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E449FD4" w14:textId="77777777" w:rsidR="00A962F0" w:rsidRPr="00A2700C" w:rsidRDefault="00A962F0" w:rsidP="00B06D26">
            <w:pPr>
              <w:rPr>
                <w:rFonts w:ascii="Verdana" w:hAnsi="Verdana" w:cs="Segoe UI Historic"/>
              </w:rPr>
            </w:pPr>
            <w:r w:rsidRPr="00A2700C">
              <w:rPr>
                <w:rFonts w:ascii="Verdana" w:hAnsi="Verdana" w:cs="Segoe UI Historic"/>
              </w:rPr>
              <w:t>Unsatisfactory (1)</w:t>
            </w:r>
          </w:p>
        </w:tc>
      </w:tr>
      <w:tr w:rsidR="00A962F0" w:rsidRPr="00A2700C" w14:paraId="6CB12DC6" w14:textId="77777777" w:rsidTr="002C35E0">
        <w:trPr>
          <w:trHeight w:val="504"/>
        </w:trPr>
        <w:tc>
          <w:tcPr>
            <w:tcW w:w="0" w:type="auto"/>
            <w:vMerge/>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6A11E999"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C3B73B0"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FD2105D"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58CA8910"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CF91D60"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2BE8E1AA"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025FEEB" w14:textId="77777777" w:rsidR="00A962F0" w:rsidRPr="00A2700C" w:rsidRDefault="00A962F0" w:rsidP="00B06D26">
            <w:pPr>
              <w:rPr>
                <w:rFonts w:ascii="Verdana" w:hAnsi="Verdana" w:cs="Segoe UI Historic"/>
              </w:rPr>
            </w:pPr>
          </w:p>
        </w:tc>
      </w:tr>
      <w:tr w:rsidR="00A962F0" w:rsidRPr="00A2700C" w14:paraId="21568758" w14:textId="77777777" w:rsidTr="002C35E0">
        <w:trPr>
          <w:trHeight w:val="504"/>
        </w:trPr>
        <w:tc>
          <w:tcPr>
            <w:tcW w:w="0" w:type="auto"/>
            <w:vMerge/>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6435EBCE"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3A426D1"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B71BF65"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65C86A9E"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4AF22F0"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auto"/>
              <w:bottom w:val="single" w:sz="8" w:space="0" w:color="000000"/>
              <w:right w:val="single" w:sz="8" w:space="0" w:color="000000"/>
            </w:tcBorders>
            <w:shd w:val="clear" w:color="auto" w:fill="C5E0B3" w:themeFill="accent6" w:themeFillTint="66"/>
            <w:vAlign w:val="center"/>
            <w:hideMark/>
          </w:tcPr>
          <w:p w14:paraId="5DDC2E79"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2EFB744" w14:textId="77777777" w:rsidR="00A962F0" w:rsidRPr="00A2700C" w:rsidRDefault="00A962F0" w:rsidP="00B06D26">
            <w:pPr>
              <w:rPr>
                <w:rFonts w:ascii="Verdana" w:hAnsi="Verdana" w:cs="Segoe UI Historic"/>
              </w:rPr>
            </w:pPr>
          </w:p>
        </w:tc>
      </w:tr>
      <w:tr w:rsidR="00A962F0" w:rsidRPr="00A2700C" w14:paraId="7476E431" w14:textId="77777777" w:rsidTr="00B06D26">
        <w:trPr>
          <w:trHeight w:val="542"/>
        </w:trPr>
        <w:tc>
          <w:tcPr>
            <w:tcW w:w="1169" w:type="dxa"/>
            <w:vMerge w:val="restart"/>
            <w:tcBorders>
              <w:top w:val="nil"/>
              <w:left w:val="single" w:sz="8" w:space="0" w:color="auto"/>
              <w:bottom w:val="single" w:sz="8" w:space="0" w:color="000000"/>
              <w:right w:val="single" w:sz="8" w:space="0" w:color="auto"/>
            </w:tcBorders>
            <w:textDirection w:val="btLr"/>
            <w:vAlign w:val="center"/>
            <w:hideMark/>
          </w:tcPr>
          <w:p w14:paraId="0F92F411" w14:textId="77777777" w:rsidR="00A962F0" w:rsidRPr="00A2700C" w:rsidRDefault="00A962F0" w:rsidP="00B06D26">
            <w:pPr>
              <w:rPr>
                <w:rFonts w:ascii="Verdana" w:hAnsi="Verdana" w:cs="Segoe UI Historic"/>
              </w:rPr>
            </w:pPr>
            <w:r w:rsidRPr="00A2700C">
              <w:rPr>
                <w:rFonts w:ascii="Verdana" w:hAnsi="Verdana" w:cs="Segoe UI Historic"/>
                <w:bCs/>
              </w:rPr>
              <w:t>Internet Banking Business</w:t>
            </w:r>
            <w:r w:rsidRPr="00A2700C">
              <w:rPr>
                <w:rFonts w:ascii="Verdana" w:hAnsi="Verdana" w:cs="Segoe UI Historic"/>
              </w:rPr>
              <w:t xml:space="preserve"> -Associate Digital Banking Officer II</w:t>
            </w:r>
          </w:p>
        </w:tc>
        <w:tc>
          <w:tcPr>
            <w:tcW w:w="2781" w:type="dxa"/>
            <w:tcBorders>
              <w:top w:val="nil"/>
              <w:left w:val="nil"/>
              <w:bottom w:val="single" w:sz="8" w:space="0" w:color="auto"/>
              <w:right w:val="single" w:sz="8" w:space="0" w:color="auto"/>
            </w:tcBorders>
            <w:hideMark/>
          </w:tcPr>
          <w:p w14:paraId="13A9F364"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811" w:type="dxa"/>
            <w:tcBorders>
              <w:top w:val="nil"/>
              <w:left w:val="nil"/>
              <w:bottom w:val="single" w:sz="8" w:space="0" w:color="auto"/>
              <w:right w:val="nil"/>
            </w:tcBorders>
            <w:hideMark/>
          </w:tcPr>
          <w:p w14:paraId="79EAF42E" w14:textId="77777777" w:rsidR="00A962F0" w:rsidRPr="00A2700C" w:rsidRDefault="00A962F0" w:rsidP="00B06D26">
            <w:pPr>
              <w:rPr>
                <w:rFonts w:ascii="Verdana" w:hAnsi="Verdana" w:cs="Segoe UI Historic"/>
              </w:rPr>
            </w:pPr>
            <w:r w:rsidRPr="00A2700C">
              <w:rPr>
                <w:rFonts w:ascii="Verdana" w:hAnsi="Verdana" w:cs="Segoe UI Historic"/>
              </w:rPr>
              <w:t>If the manager meets 100% of their target.</w:t>
            </w:r>
          </w:p>
        </w:tc>
        <w:tc>
          <w:tcPr>
            <w:tcW w:w="2746" w:type="dxa"/>
            <w:tcBorders>
              <w:top w:val="nil"/>
              <w:left w:val="single" w:sz="8" w:space="0" w:color="auto"/>
              <w:bottom w:val="single" w:sz="8" w:space="0" w:color="auto"/>
              <w:right w:val="single" w:sz="8" w:space="0" w:color="auto"/>
            </w:tcBorders>
            <w:hideMark/>
          </w:tcPr>
          <w:p w14:paraId="45A67309" w14:textId="77777777" w:rsidR="00A962F0" w:rsidRPr="00A2700C" w:rsidRDefault="00A962F0" w:rsidP="00B06D26">
            <w:pPr>
              <w:rPr>
                <w:rFonts w:ascii="Verdana" w:hAnsi="Verdana" w:cs="Segoe UI Historic"/>
              </w:rPr>
            </w:pPr>
            <w:r w:rsidRPr="00A2700C">
              <w:rPr>
                <w:rFonts w:ascii="Verdana" w:hAnsi="Verdana" w:cs="Segoe UI Historic"/>
              </w:rPr>
              <w:t>If the manager meets 90% to 99.9% of their target.</w:t>
            </w:r>
          </w:p>
        </w:tc>
        <w:tc>
          <w:tcPr>
            <w:tcW w:w="2330" w:type="dxa"/>
            <w:tcBorders>
              <w:top w:val="nil"/>
              <w:left w:val="nil"/>
              <w:bottom w:val="single" w:sz="8" w:space="0" w:color="auto"/>
              <w:right w:val="single" w:sz="8" w:space="0" w:color="auto"/>
            </w:tcBorders>
            <w:hideMark/>
          </w:tcPr>
          <w:p w14:paraId="1D97F085" w14:textId="77777777" w:rsidR="00A962F0" w:rsidRPr="00A2700C" w:rsidRDefault="00A962F0" w:rsidP="00B06D26">
            <w:pPr>
              <w:rPr>
                <w:rFonts w:ascii="Verdana" w:hAnsi="Verdana" w:cs="Segoe UI Historic"/>
              </w:rPr>
            </w:pPr>
            <w:r w:rsidRPr="00A2700C">
              <w:rPr>
                <w:rFonts w:ascii="Verdana" w:hAnsi="Verdana" w:cs="Segoe UI Historic"/>
              </w:rPr>
              <w:t>If the manager meets 80% to 89.9% of their target.</w:t>
            </w:r>
          </w:p>
        </w:tc>
        <w:tc>
          <w:tcPr>
            <w:tcW w:w="2195" w:type="dxa"/>
            <w:tcBorders>
              <w:top w:val="nil"/>
              <w:left w:val="nil"/>
              <w:bottom w:val="single" w:sz="8" w:space="0" w:color="auto"/>
              <w:right w:val="nil"/>
            </w:tcBorders>
            <w:hideMark/>
          </w:tcPr>
          <w:p w14:paraId="68F2E665" w14:textId="77777777" w:rsidR="00A962F0" w:rsidRPr="00A2700C" w:rsidRDefault="00A962F0" w:rsidP="00B06D26">
            <w:pPr>
              <w:rPr>
                <w:rFonts w:ascii="Verdana" w:hAnsi="Verdana" w:cs="Segoe UI Historic"/>
              </w:rPr>
            </w:pPr>
            <w:r w:rsidRPr="00A2700C">
              <w:rPr>
                <w:rFonts w:ascii="Verdana" w:hAnsi="Verdana" w:cs="Segoe UI Historic"/>
              </w:rPr>
              <w:t>If the manager meets 66% to 79.9% of their target.</w:t>
            </w:r>
          </w:p>
        </w:tc>
        <w:tc>
          <w:tcPr>
            <w:tcW w:w="2454" w:type="dxa"/>
            <w:tcBorders>
              <w:top w:val="nil"/>
              <w:left w:val="single" w:sz="8" w:space="0" w:color="auto"/>
              <w:bottom w:val="single" w:sz="8" w:space="0" w:color="auto"/>
              <w:right w:val="single" w:sz="8" w:space="0" w:color="auto"/>
            </w:tcBorders>
            <w:hideMark/>
          </w:tcPr>
          <w:p w14:paraId="497DA6DA" w14:textId="77777777" w:rsidR="00A962F0" w:rsidRPr="00A2700C" w:rsidRDefault="00A962F0" w:rsidP="00B06D26">
            <w:pPr>
              <w:rPr>
                <w:rFonts w:ascii="Verdana" w:hAnsi="Verdana" w:cs="Segoe UI Historic"/>
              </w:rPr>
            </w:pPr>
            <w:r w:rsidRPr="00A2700C">
              <w:rPr>
                <w:rFonts w:ascii="Verdana" w:hAnsi="Verdana" w:cs="Segoe UI Historic"/>
              </w:rPr>
              <w:t>If the manager meets less than 65% of their target.</w:t>
            </w:r>
          </w:p>
        </w:tc>
      </w:tr>
      <w:tr w:rsidR="00A962F0" w:rsidRPr="00A2700C" w14:paraId="2A2744D0" w14:textId="77777777" w:rsidTr="00B06D26">
        <w:trPr>
          <w:trHeight w:val="1294"/>
        </w:trPr>
        <w:tc>
          <w:tcPr>
            <w:tcW w:w="0" w:type="auto"/>
            <w:vMerge/>
            <w:tcBorders>
              <w:top w:val="nil"/>
              <w:left w:val="single" w:sz="8" w:space="0" w:color="auto"/>
              <w:bottom w:val="single" w:sz="8" w:space="0" w:color="000000"/>
              <w:right w:val="single" w:sz="8" w:space="0" w:color="auto"/>
            </w:tcBorders>
            <w:vAlign w:val="center"/>
            <w:hideMark/>
          </w:tcPr>
          <w:p w14:paraId="101D1454" w14:textId="77777777" w:rsidR="00A962F0" w:rsidRPr="00A2700C" w:rsidRDefault="00A962F0" w:rsidP="00B06D26">
            <w:pPr>
              <w:rPr>
                <w:rFonts w:ascii="Verdana" w:hAnsi="Verdana" w:cs="Segoe UI Historic"/>
              </w:rPr>
            </w:pPr>
          </w:p>
        </w:tc>
        <w:tc>
          <w:tcPr>
            <w:tcW w:w="2781" w:type="dxa"/>
            <w:tcBorders>
              <w:top w:val="nil"/>
              <w:left w:val="nil"/>
              <w:bottom w:val="single" w:sz="4" w:space="0" w:color="auto"/>
              <w:right w:val="single" w:sz="8" w:space="0" w:color="auto"/>
            </w:tcBorders>
            <w:hideMark/>
          </w:tcPr>
          <w:p w14:paraId="46A19CFA" w14:textId="77777777" w:rsidR="00A962F0" w:rsidRPr="00A2700C" w:rsidRDefault="00A962F0" w:rsidP="00B06D26">
            <w:pPr>
              <w:rPr>
                <w:rFonts w:ascii="Verdana" w:hAnsi="Verdana" w:cs="Segoe UI Historic"/>
              </w:rPr>
            </w:pPr>
            <w:r w:rsidRPr="00A2700C">
              <w:rPr>
                <w:rFonts w:ascii="Verdana" w:hAnsi="Verdana" w:cs="Segoe UI Historic"/>
              </w:rPr>
              <w:t>Initiates and proposes new product/service business ideas (Quality)</w:t>
            </w:r>
          </w:p>
        </w:tc>
        <w:tc>
          <w:tcPr>
            <w:tcW w:w="1811" w:type="dxa"/>
            <w:tcBorders>
              <w:top w:val="nil"/>
              <w:left w:val="nil"/>
              <w:bottom w:val="single" w:sz="4" w:space="0" w:color="auto"/>
              <w:right w:val="nil"/>
            </w:tcBorders>
            <w:hideMark/>
          </w:tcPr>
          <w:p w14:paraId="41100115" w14:textId="77777777" w:rsidR="00A962F0" w:rsidRPr="00A2700C" w:rsidRDefault="00A962F0" w:rsidP="00B06D26">
            <w:pPr>
              <w:rPr>
                <w:rFonts w:ascii="Verdana" w:hAnsi="Verdana" w:cs="Segoe UI Historic"/>
              </w:rPr>
            </w:pPr>
            <w:r w:rsidRPr="00A2700C">
              <w:rPr>
                <w:rFonts w:ascii="Verdana" w:hAnsi="Verdana" w:cs="Segoe UI Historic"/>
              </w:rPr>
              <w:t>Proposals are ready after the first review with minor or no editing.</w:t>
            </w:r>
          </w:p>
        </w:tc>
        <w:tc>
          <w:tcPr>
            <w:tcW w:w="2746" w:type="dxa"/>
            <w:tcBorders>
              <w:top w:val="nil"/>
              <w:left w:val="single" w:sz="8" w:space="0" w:color="auto"/>
              <w:bottom w:val="single" w:sz="4" w:space="0" w:color="auto"/>
              <w:right w:val="single" w:sz="8" w:space="0" w:color="auto"/>
            </w:tcBorders>
            <w:hideMark/>
          </w:tcPr>
          <w:p w14:paraId="1E064970"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second review.</w:t>
            </w:r>
          </w:p>
        </w:tc>
        <w:tc>
          <w:tcPr>
            <w:tcW w:w="2330" w:type="dxa"/>
            <w:tcBorders>
              <w:top w:val="nil"/>
              <w:left w:val="nil"/>
              <w:bottom w:val="single" w:sz="4" w:space="0" w:color="auto"/>
              <w:right w:val="single" w:sz="8" w:space="0" w:color="auto"/>
            </w:tcBorders>
            <w:hideMark/>
          </w:tcPr>
          <w:p w14:paraId="723C1A1D" w14:textId="77777777" w:rsidR="00A962F0" w:rsidRPr="00A2700C" w:rsidRDefault="00A962F0" w:rsidP="00B06D26">
            <w:pPr>
              <w:rPr>
                <w:rFonts w:ascii="Verdana" w:hAnsi="Verdana" w:cs="Segoe UI Historic"/>
              </w:rPr>
            </w:pPr>
            <w:r w:rsidRPr="00A2700C">
              <w:rPr>
                <w:rFonts w:ascii="Verdana" w:hAnsi="Verdana" w:cs="Segoe UI Historic"/>
              </w:rPr>
              <w:t>Proposals require minor editing after the third review.</w:t>
            </w:r>
          </w:p>
        </w:tc>
        <w:tc>
          <w:tcPr>
            <w:tcW w:w="2195" w:type="dxa"/>
            <w:tcBorders>
              <w:top w:val="nil"/>
              <w:left w:val="nil"/>
              <w:bottom w:val="single" w:sz="4" w:space="0" w:color="auto"/>
              <w:right w:val="nil"/>
            </w:tcBorders>
            <w:hideMark/>
          </w:tcPr>
          <w:p w14:paraId="06C2AEDE" w14:textId="77777777" w:rsidR="00A962F0" w:rsidRPr="00A2700C" w:rsidRDefault="00A962F0" w:rsidP="00B06D26">
            <w:pPr>
              <w:rPr>
                <w:rFonts w:ascii="Verdana" w:hAnsi="Verdana" w:cs="Segoe UI Historic"/>
              </w:rPr>
            </w:pPr>
            <w:r w:rsidRPr="00A2700C">
              <w:rPr>
                <w:rFonts w:ascii="Verdana" w:hAnsi="Verdana" w:cs="Segoe UI Historic"/>
              </w:rPr>
              <w:t>Proposals require significant editing after multiple reviews.</w:t>
            </w:r>
          </w:p>
        </w:tc>
        <w:tc>
          <w:tcPr>
            <w:tcW w:w="2454" w:type="dxa"/>
            <w:tcBorders>
              <w:top w:val="nil"/>
              <w:left w:val="single" w:sz="8" w:space="0" w:color="auto"/>
              <w:bottom w:val="single" w:sz="4" w:space="0" w:color="auto"/>
              <w:right w:val="single" w:sz="8" w:space="0" w:color="auto"/>
            </w:tcBorders>
            <w:hideMark/>
          </w:tcPr>
          <w:p w14:paraId="75BB3683" w14:textId="77777777" w:rsidR="00A962F0" w:rsidRPr="00A2700C" w:rsidRDefault="00A962F0" w:rsidP="00B06D26">
            <w:pPr>
              <w:rPr>
                <w:rFonts w:ascii="Verdana" w:hAnsi="Verdana" w:cs="Segoe UI Historic"/>
              </w:rPr>
            </w:pPr>
            <w:r w:rsidRPr="00A2700C">
              <w:rPr>
                <w:rFonts w:ascii="Verdana" w:hAnsi="Verdana" w:cs="Segoe UI Historic"/>
              </w:rPr>
              <w:t>Proposals are consistently of poor quality.</w:t>
            </w:r>
          </w:p>
        </w:tc>
      </w:tr>
      <w:tr w:rsidR="00A962F0" w:rsidRPr="00A2700C" w14:paraId="35D61349" w14:textId="77777777" w:rsidTr="00B06D26">
        <w:trPr>
          <w:trHeight w:val="554"/>
        </w:trPr>
        <w:tc>
          <w:tcPr>
            <w:tcW w:w="0" w:type="auto"/>
            <w:vMerge/>
            <w:tcBorders>
              <w:top w:val="nil"/>
              <w:left w:val="single" w:sz="8" w:space="0" w:color="auto"/>
              <w:bottom w:val="single" w:sz="8" w:space="0" w:color="000000"/>
              <w:right w:val="single" w:sz="8" w:space="0" w:color="auto"/>
            </w:tcBorders>
            <w:vAlign w:val="center"/>
            <w:hideMark/>
          </w:tcPr>
          <w:p w14:paraId="3F87B7E7"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8" w:space="0" w:color="auto"/>
              <w:right w:val="single" w:sz="8" w:space="0" w:color="auto"/>
            </w:tcBorders>
            <w:hideMark/>
          </w:tcPr>
          <w:p w14:paraId="54A6F8AD" w14:textId="77777777" w:rsidR="00A962F0" w:rsidRPr="00A2700C" w:rsidRDefault="00A962F0" w:rsidP="00B06D26">
            <w:pPr>
              <w:rPr>
                <w:rFonts w:ascii="Verdana" w:hAnsi="Verdana" w:cs="Segoe UI Historic"/>
              </w:rPr>
            </w:pPr>
            <w:r w:rsidRPr="00A2700C">
              <w:rPr>
                <w:rFonts w:ascii="Verdana" w:hAnsi="Verdana" w:cs="Segoe UI Historic"/>
              </w:rPr>
              <w:t>Prepare all required Performance report &amp; Fraud related assessment (Quality)</w:t>
            </w:r>
          </w:p>
        </w:tc>
        <w:tc>
          <w:tcPr>
            <w:tcW w:w="1811" w:type="dxa"/>
            <w:tcBorders>
              <w:top w:val="single" w:sz="4" w:space="0" w:color="auto"/>
              <w:left w:val="nil"/>
              <w:bottom w:val="single" w:sz="8" w:space="0" w:color="auto"/>
              <w:right w:val="nil"/>
            </w:tcBorders>
            <w:hideMark/>
          </w:tcPr>
          <w:p w14:paraId="249EE3EF"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746" w:type="dxa"/>
            <w:tcBorders>
              <w:top w:val="single" w:sz="4" w:space="0" w:color="auto"/>
              <w:left w:val="single" w:sz="8" w:space="0" w:color="auto"/>
              <w:bottom w:val="single" w:sz="8" w:space="0" w:color="auto"/>
              <w:right w:val="single" w:sz="8" w:space="0" w:color="auto"/>
            </w:tcBorders>
            <w:hideMark/>
          </w:tcPr>
          <w:p w14:paraId="7E9B0E8E"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330" w:type="dxa"/>
            <w:tcBorders>
              <w:top w:val="single" w:sz="4" w:space="0" w:color="auto"/>
              <w:left w:val="nil"/>
              <w:bottom w:val="single" w:sz="8" w:space="0" w:color="auto"/>
              <w:right w:val="single" w:sz="8" w:space="0" w:color="auto"/>
            </w:tcBorders>
            <w:hideMark/>
          </w:tcPr>
          <w:p w14:paraId="1D8A4969"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95" w:type="dxa"/>
            <w:tcBorders>
              <w:top w:val="single" w:sz="4" w:space="0" w:color="auto"/>
              <w:left w:val="nil"/>
              <w:bottom w:val="single" w:sz="4" w:space="0" w:color="auto"/>
              <w:right w:val="nil"/>
            </w:tcBorders>
            <w:hideMark/>
          </w:tcPr>
          <w:p w14:paraId="5D2F034E"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54" w:type="dxa"/>
            <w:tcBorders>
              <w:top w:val="single" w:sz="4" w:space="0" w:color="auto"/>
              <w:left w:val="single" w:sz="8" w:space="0" w:color="auto"/>
              <w:bottom w:val="single" w:sz="8" w:space="0" w:color="auto"/>
              <w:right w:val="single" w:sz="8" w:space="0" w:color="auto"/>
            </w:tcBorders>
            <w:hideMark/>
          </w:tcPr>
          <w:p w14:paraId="6F9EB015"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400E0A54" w14:textId="77777777" w:rsidTr="002C35E0">
        <w:trPr>
          <w:trHeight w:val="689"/>
        </w:trPr>
        <w:tc>
          <w:tcPr>
            <w:tcW w:w="0" w:type="auto"/>
            <w:vMerge/>
            <w:tcBorders>
              <w:top w:val="nil"/>
              <w:left w:val="single" w:sz="8" w:space="0" w:color="auto"/>
              <w:bottom w:val="single" w:sz="8" w:space="0" w:color="000000"/>
              <w:right w:val="single" w:sz="8" w:space="0" w:color="auto"/>
            </w:tcBorders>
            <w:vAlign w:val="center"/>
            <w:hideMark/>
          </w:tcPr>
          <w:p w14:paraId="70AEA285" w14:textId="77777777" w:rsidR="00A962F0" w:rsidRPr="00A2700C" w:rsidRDefault="00A962F0" w:rsidP="00B06D26">
            <w:pPr>
              <w:rPr>
                <w:rFonts w:ascii="Verdana" w:hAnsi="Verdana" w:cs="Segoe UI Historic"/>
              </w:rPr>
            </w:pPr>
          </w:p>
        </w:tc>
        <w:tc>
          <w:tcPr>
            <w:tcW w:w="2781" w:type="dxa"/>
            <w:tcBorders>
              <w:top w:val="nil"/>
              <w:left w:val="nil"/>
              <w:bottom w:val="single" w:sz="4" w:space="0" w:color="auto"/>
              <w:right w:val="single" w:sz="8" w:space="0" w:color="auto"/>
            </w:tcBorders>
            <w:vAlign w:val="center"/>
            <w:hideMark/>
          </w:tcPr>
          <w:p w14:paraId="769DC1B2" w14:textId="77777777" w:rsidR="00A962F0" w:rsidRPr="00A2700C" w:rsidRDefault="00A962F0" w:rsidP="00B06D26">
            <w:pPr>
              <w:rPr>
                <w:rFonts w:ascii="Verdana" w:hAnsi="Verdana" w:cs="Segoe UI Historic"/>
              </w:rPr>
            </w:pPr>
            <w:r w:rsidRPr="00A2700C">
              <w:rPr>
                <w:rFonts w:ascii="Verdana" w:hAnsi="Verdana" w:cs="Segoe UI Historic"/>
              </w:rPr>
              <w:t>Prepare and conduct UAT( 100% completion on time with a zero critical-defect escape rate to production)</w:t>
            </w:r>
          </w:p>
        </w:tc>
        <w:tc>
          <w:tcPr>
            <w:tcW w:w="1811" w:type="dxa"/>
            <w:tcBorders>
              <w:top w:val="nil"/>
              <w:left w:val="nil"/>
              <w:bottom w:val="single" w:sz="4" w:space="0" w:color="auto"/>
              <w:right w:val="nil"/>
            </w:tcBorders>
            <w:vAlign w:val="center"/>
            <w:hideMark/>
          </w:tcPr>
          <w:p w14:paraId="1D1CD3C2" w14:textId="77777777" w:rsidR="00A962F0" w:rsidRPr="00A2700C" w:rsidRDefault="00A962F0" w:rsidP="00B06D26">
            <w:pPr>
              <w:rPr>
                <w:rFonts w:ascii="Verdana" w:hAnsi="Verdana" w:cs="Segoe UI Historic"/>
              </w:rPr>
            </w:pPr>
            <w:r w:rsidRPr="00A2700C">
              <w:rPr>
                <w:rFonts w:ascii="Verdana" w:hAnsi="Verdana" w:cs="Segoe UI Historic"/>
              </w:rPr>
              <w:t>Consistently prepares comprehensive UAT plans and conducts perfect execution. UAT is completed on or ahead of schedule, with zero critical or major defects found in production.</w:t>
            </w:r>
          </w:p>
        </w:tc>
        <w:tc>
          <w:tcPr>
            <w:tcW w:w="2746" w:type="dxa"/>
            <w:tcBorders>
              <w:top w:val="nil"/>
              <w:left w:val="single" w:sz="8" w:space="0" w:color="auto"/>
              <w:bottom w:val="single" w:sz="4" w:space="0" w:color="auto"/>
              <w:right w:val="single" w:sz="8" w:space="0" w:color="auto"/>
            </w:tcBorders>
            <w:vAlign w:val="center"/>
            <w:hideMark/>
          </w:tcPr>
          <w:p w14:paraId="75F48A52" w14:textId="77777777" w:rsidR="00A962F0" w:rsidRPr="00A2700C" w:rsidRDefault="00A962F0" w:rsidP="00B06D26">
            <w:pPr>
              <w:rPr>
                <w:rFonts w:ascii="Verdana" w:hAnsi="Verdana" w:cs="Segoe UI Historic"/>
              </w:rPr>
            </w:pPr>
            <w:r w:rsidRPr="00A2700C">
              <w:rPr>
                <w:rFonts w:ascii="Verdana" w:hAnsi="Verdana" w:cs="Segoe UI Historic"/>
              </w:rPr>
              <w:t>Prepares thorough UAT plans and conducts effective execution. UAT is completed on schedule, with zero critical defects and very few minor defects found in production.</w:t>
            </w:r>
          </w:p>
        </w:tc>
        <w:tc>
          <w:tcPr>
            <w:tcW w:w="2330" w:type="dxa"/>
            <w:tcBorders>
              <w:top w:val="nil"/>
              <w:left w:val="nil"/>
              <w:bottom w:val="single" w:sz="4" w:space="0" w:color="auto"/>
              <w:right w:val="single" w:sz="8" w:space="0" w:color="auto"/>
            </w:tcBorders>
            <w:vAlign w:val="center"/>
            <w:hideMark/>
          </w:tcPr>
          <w:p w14:paraId="416B6B9E" w14:textId="77777777" w:rsidR="00A962F0" w:rsidRPr="00A2700C" w:rsidRDefault="00A962F0" w:rsidP="00B06D26">
            <w:pPr>
              <w:rPr>
                <w:rFonts w:ascii="Verdana" w:hAnsi="Verdana" w:cs="Segoe UI Historic"/>
              </w:rPr>
            </w:pPr>
            <w:r w:rsidRPr="00A2700C">
              <w:rPr>
                <w:rFonts w:ascii="Verdana" w:hAnsi="Verdana" w:cs="Segoe UI Historic"/>
              </w:rPr>
              <w:t>Prepares and conducts UAT that meets basic requirements. UAT is completed on time, but a few critical or major defects are found in production after release.</w:t>
            </w:r>
          </w:p>
        </w:tc>
        <w:tc>
          <w:tcPr>
            <w:tcW w:w="2195" w:type="dxa"/>
            <w:tcBorders>
              <w:top w:val="single" w:sz="4" w:space="0" w:color="auto"/>
              <w:left w:val="nil"/>
              <w:bottom w:val="single" w:sz="4" w:space="0" w:color="auto"/>
              <w:right w:val="nil"/>
            </w:tcBorders>
            <w:vAlign w:val="center"/>
            <w:hideMark/>
          </w:tcPr>
          <w:p w14:paraId="510C61BE" w14:textId="77777777" w:rsidR="00A962F0" w:rsidRPr="00A2700C" w:rsidRDefault="00A962F0" w:rsidP="00B06D26">
            <w:pPr>
              <w:rPr>
                <w:rFonts w:ascii="Verdana" w:hAnsi="Verdana" w:cs="Segoe UI Historic"/>
              </w:rPr>
            </w:pPr>
            <w:r w:rsidRPr="00A2700C">
              <w:rPr>
                <w:rFonts w:ascii="Verdana" w:hAnsi="Verdana" w:cs="Segoe UI Historic"/>
              </w:rPr>
              <w:t>UAT preparation is incomplete and execution is delayed. The UAT process misses significant defects, leading to critical issues and delays in the live environment.</w:t>
            </w:r>
          </w:p>
        </w:tc>
        <w:tc>
          <w:tcPr>
            <w:tcW w:w="2454" w:type="dxa"/>
            <w:tcBorders>
              <w:top w:val="nil"/>
              <w:left w:val="single" w:sz="8" w:space="0" w:color="auto"/>
              <w:bottom w:val="single" w:sz="4" w:space="0" w:color="auto"/>
              <w:right w:val="single" w:sz="8" w:space="0" w:color="auto"/>
            </w:tcBorders>
            <w:vAlign w:val="center"/>
            <w:hideMark/>
          </w:tcPr>
          <w:p w14:paraId="630E8B97" w14:textId="77777777" w:rsidR="00A962F0" w:rsidRPr="00A2700C" w:rsidRDefault="00A962F0" w:rsidP="00B06D26">
            <w:pPr>
              <w:rPr>
                <w:rFonts w:ascii="Verdana" w:hAnsi="Verdana" w:cs="Segoe UI Historic"/>
              </w:rPr>
            </w:pPr>
            <w:r w:rsidRPr="00A2700C">
              <w:rPr>
                <w:rFonts w:ascii="Verdana" w:hAnsi="Verdana" w:cs="Segoe UI Historic"/>
              </w:rPr>
              <w:t>Fails to effectively prepare or conduct UAT. The process is abandoned or poorly executed, resulting in a failed launch or significant financial/reputational loss.</w:t>
            </w:r>
          </w:p>
        </w:tc>
      </w:tr>
      <w:tr w:rsidR="00A962F0" w:rsidRPr="00A2700C" w14:paraId="0369B92B" w14:textId="77777777" w:rsidTr="002C35E0">
        <w:trPr>
          <w:trHeight w:val="288"/>
        </w:trPr>
        <w:tc>
          <w:tcPr>
            <w:tcW w:w="0" w:type="auto"/>
            <w:vMerge/>
            <w:tcBorders>
              <w:top w:val="nil"/>
              <w:left w:val="single" w:sz="8" w:space="0" w:color="auto"/>
              <w:bottom w:val="single" w:sz="8" w:space="0" w:color="000000"/>
              <w:right w:val="single" w:sz="8" w:space="0" w:color="auto"/>
            </w:tcBorders>
            <w:vAlign w:val="center"/>
            <w:hideMark/>
          </w:tcPr>
          <w:p w14:paraId="75AF169F" w14:textId="77777777" w:rsidR="00A962F0" w:rsidRPr="00A2700C" w:rsidRDefault="00A962F0" w:rsidP="00B06D26">
            <w:pPr>
              <w:rPr>
                <w:rFonts w:ascii="Verdana" w:hAnsi="Verdana" w:cs="Segoe UI Historic"/>
              </w:rPr>
            </w:pPr>
          </w:p>
        </w:tc>
        <w:tc>
          <w:tcPr>
            <w:tcW w:w="14317" w:type="dxa"/>
            <w:gridSpan w:val="6"/>
            <w:tcBorders>
              <w:top w:val="single" w:sz="4" w:space="0" w:color="auto"/>
              <w:left w:val="nil"/>
              <w:bottom w:val="single" w:sz="4" w:space="0" w:color="auto"/>
              <w:right w:val="single" w:sz="8" w:space="0" w:color="auto"/>
            </w:tcBorders>
            <w:shd w:val="clear" w:color="auto" w:fill="C5E0B3" w:themeFill="accent6" w:themeFillTint="66"/>
            <w:vAlign w:val="center"/>
            <w:hideMark/>
          </w:tcPr>
          <w:p w14:paraId="5903D75C"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15B1EA50" w14:textId="77777777" w:rsidTr="002C35E0">
        <w:trPr>
          <w:trHeight w:val="662"/>
        </w:trPr>
        <w:tc>
          <w:tcPr>
            <w:tcW w:w="0" w:type="auto"/>
            <w:vMerge/>
            <w:tcBorders>
              <w:top w:val="nil"/>
              <w:left w:val="single" w:sz="8" w:space="0" w:color="auto"/>
              <w:bottom w:val="single" w:sz="8" w:space="0" w:color="000000"/>
              <w:right w:val="single" w:sz="8" w:space="0" w:color="auto"/>
            </w:tcBorders>
            <w:vAlign w:val="center"/>
            <w:hideMark/>
          </w:tcPr>
          <w:p w14:paraId="09F16ACF"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4" w:space="0" w:color="auto"/>
              <w:right w:val="single" w:sz="8" w:space="0" w:color="auto"/>
            </w:tcBorders>
            <w:shd w:val="clear" w:color="auto" w:fill="C5E0B3" w:themeFill="accent6" w:themeFillTint="66"/>
            <w:vAlign w:val="center"/>
          </w:tcPr>
          <w:p w14:paraId="0D9B45EB"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811" w:type="dxa"/>
            <w:tcBorders>
              <w:top w:val="single" w:sz="4" w:space="0" w:color="auto"/>
              <w:left w:val="nil"/>
              <w:bottom w:val="single" w:sz="4" w:space="0" w:color="auto"/>
              <w:right w:val="nil"/>
            </w:tcBorders>
            <w:shd w:val="clear" w:color="auto" w:fill="C5E0B3" w:themeFill="accent6" w:themeFillTint="66"/>
          </w:tcPr>
          <w:p w14:paraId="18D5FD20" w14:textId="77777777" w:rsidR="00A962F0" w:rsidRPr="00A2700C" w:rsidRDefault="00A962F0" w:rsidP="00B06D26">
            <w:pPr>
              <w:rPr>
                <w:rFonts w:ascii="Verdana" w:hAnsi="Verdana" w:cs="Segoe UI Historic"/>
              </w:rPr>
            </w:pPr>
            <w:r w:rsidRPr="00A2700C">
              <w:rPr>
                <w:rFonts w:ascii="Verdana" w:hAnsi="Verdana" w:cs="Segoe UI Historic"/>
                <w:bCs/>
              </w:rPr>
              <w:t>Exceptional (5)</w:t>
            </w:r>
          </w:p>
        </w:tc>
        <w:tc>
          <w:tcPr>
            <w:tcW w:w="2746" w:type="dxa"/>
            <w:tcBorders>
              <w:top w:val="single" w:sz="4" w:space="0" w:color="auto"/>
              <w:left w:val="single" w:sz="8" w:space="0" w:color="auto"/>
              <w:bottom w:val="single" w:sz="4" w:space="0" w:color="auto"/>
              <w:right w:val="single" w:sz="8" w:space="0" w:color="auto"/>
            </w:tcBorders>
            <w:shd w:val="clear" w:color="auto" w:fill="C5E0B3" w:themeFill="accent6" w:themeFillTint="66"/>
          </w:tcPr>
          <w:p w14:paraId="645C634E" w14:textId="77777777" w:rsidR="00A962F0" w:rsidRPr="00A2700C" w:rsidRDefault="00A962F0" w:rsidP="00B06D26">
            <w:pPr>
              <w:rPr>
                <w:rFonts w:ascii="Verdana" w:hAnsi="Verdana" w:cs="Segoe UI Historic"/>
              </w:rPr>
            </w:pPr>
            <w:r w:rsidRPr="00A2700C">
              <w:rPr>
                <w:rFonts w:ascii="Verdana" w:hAnsi="Verdana" w:cs="Segoe UI Historic"/>
                <w:bCs/>
              </w:rPr>
              <w:t>Above expectations (4)</w:t>
            </w:r>
          </w:p>
        </w:tc>
        <w:tc>
          <w:tcPr>
            <w:tcW w:w="2330" w:type="dxa"/>
            <w:tcBorders>
              <w:top w:val="single" w:sz="4" w:space="0" w:color="auto"/>
              <w:left w:val="nil"/>
              <w:bottom w:val="single" w:sz="4" w:space="0" w:color="auto"/>
              <w:right w:val="single" w:sz="8" w:space="0" w:color="auto"/>
            </w:tcBorders>
            <w:shd w:val="clear" w:color="auto" w:fill="C5E0B3" w:themeFill="accent6" w:themeFillTint="66"/>
          </w:tcPr>
          <w:p w14:paraId="475A8765" w14:textId="77777777" w:rsidR="00A962F0" w:rsidRPr="00A2700C" w:rsidRDefault="00A962F0" w:rsidP="00B06D26">
            <w:pPr>
              <w:rPr>
                <w:rFonts w:ascii="Verdana" w:hAnsi="Verdana" w:cs="Segoe UI Historic"/>
              </w:rPr>
            </w:pPr>
            <w:r w:rsidRPr="00A2700C">
              <w:rPr>
                <w:rFonts w:ascii="Verdana" w:hAnsi="Verdana" w:cs="Segoe UI Historic"/>
                <w:bCs/>
              </w:rPr>
              <w:t>Meets expectations (3)</w:t>
            </w:r>
          </w:p>
        </w:tc>
        <w:tc>
          <w:tcPr>
            <w:tcW w:w="2195" w:type="dxa"/>
            <w:tcBorders>
              <w:top w:val="single" w:sz="4" w:space="0" w:color="auto"/>
              <w:left w:val="nil"/>
              <w:bottom w:val="single" w:sz="4" w:space="0" w:color="auto"/>
              <w:right w:val="nil"/>
            </w:tcBorders>
            <w:shd w:val="clear" w:color="auto" w:fill="C5E0B3" w:themeFill="accent6" w:themeFillTint="66"/>
          </w:tcPr>
          <w:p w14:paraId="77090248" w14:textId="77777777" w:rsidR="00A962F0" w:rsidRPr="00A2700C" w:rsidRDefault="00A962F0" w:rsidP="00B06D26">
            <w:pPr>
              <w:rPr>
                <w:rFonts w:ascii="Verdana" w:hAnsi="Verdana" w:cs="Segoe UI Historic"/>
              </w:rPr>
            </w:pPr>
            <w:r w:rsidRPr="00A2700C">
              <w:rPr>
                <w:rFonts w:ascii="Verdana" w:hAnsi="Verdana" w:cs="Segoe UI Historic"/>
                <w:bCs/>
              </w:rPr>
              <w:t>Below expectations (2)</w:t>
            </w:r>
          </w:p>
        </w:tc>
        <w:tc>
          <w:tcPr>
            <w:tcW w:w="2454" w:type="dxa"/>
            <w:tcBorders>
              <w:top w:val="single" w:sz="4" w:space="0" w:color="auto"/>
              <w:left w:val="single" w:sz="8" w:space="0" w:color="auto"/>
              <w:bottom w:val="single" w:sz="4" w:space="0" w:color="auto"/>
              <w:right w:val="single" w:sz="8" w:space="0" w:color="auto"/>
            </w:tcBorders>
            <w:shd w:val="clear" w:color="auto" w:fill="C5E0B3" w:themeFill="accent6" w:themeFillTint="66"/>
          </w:tcPr>
          <w:p w14:paraId="2FA98722" w14:textId="77777777" w:rsidR="00A962F0" w:rsidRPr="00A2700C" w:rsidRDefault="00A962F0" w:rsidP="00B06D26">
            <w:pPr>
              <w:rPr>
                <w:rFonts w:ascii="Verdana" w:hAnsi="Verdana" w:cs="Segoe UI Historic"/>
              </w:rPr>
            </w:pPr>
            <w:r w:rsidRPr="00A2700C">
              <w:rPr>
                <w:rFonts w:ascii="Verdana" w:hAnsi="Verdana" w:cs="Segoe UI Historic"/>
                <w:bCs/>
              </w:rPr>
              <w:t>Unsatisfactory (1)</w:t>
            </w:r>
          </w:p>
        </w:tc>
      </w:tr>
      <w:tr w:rsidR="00A962F0" w:rsidRPr="00A2700C" w14:paraId="3A36030F" w14:textId="77777777" w:rsidTr="00B06D26">
        <w:trPr>
          <w:trHeight w:val="360"/>
        </w:trPr>
        <w:tc>
          <w:tcPr>
            <w:tcW w:w="0" w:type="auto"/>
            <w:vMerge/>
            <w:tcBorders>
              <w:top w:val="nil"/>
              <w:left w:val="single" w:sz="8" w:space="0" w:color="auto"/>
              <w:bottom w:val="single" w:sz="8" w:space="0" w:color="000000"/>
              <w:right w:val="single" w:sz="8" w:space="0" w:color="auto"/>
            </w:tcBorders>
            <w:vAlign w:val="center"/>
          </w:tcPr>
          <w:p w14:paraId="6576B310"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4" w:space="0" w:color="auto"/>
              <w:right w:val="single" w:sz="8" w:space="0" w:color="auto"/>
            </w:tcBorders>
            <w:vAlign w:val="center"/>
          </w:tcPr>
          <w:p w14:paraId="15C048E7" w14:textId="77777777" w:rsidR="00A962F0" w:rsidRPr="00A2700C" w:rsidRDefault="00A962F0" w:rsidP="00B06D26">
            <w:pPr>
              <w:rPr>
                <w:rFonts w:ascii="Verdana" w:hAnsi="Verdana" w:cs="Segoe UI Historic"/>
              </w:rPr>
            </w:pPr>
            <w:r w:rsidRPr="00A2700C">
              <w:rPr>
                <w:rFonts w:ascii="Verdana" w:hAnsi="Verdana" w:cs="Segoe UI Historic"/>
              </w:rPr>
              <w:t>Initiates and proposes new product/service business ideas (Time)</w:t>
            </w:r>
          </w:p>
        </w:tc>
        <w:tc>
          <w:tcPr>
            <w:tcW w:w="1811" w:type="dxa"/>
            <w:tcBorders>
              <w:top w:val="single" w:sz="4" w:space="0" w:color="auto"/>
              <w:left w:val="nil"/>
              <w:bottom w:val="single" w:sz="4" w:space="0" w:color="auto"/>
              <w:right w:val="nil"/>
            </w:tcBorders>
          </w:tcPr>
          <w:p w14:paraId="0CB9827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746" w:type="dxa"/>
            <w:tcBorders>
              <w:top w:val="single" w:sz="4" w:space="0" w:color="auto"/>
              <w:left w:val="single" w:sz="8" w:space="0" w:color="auto"/>
              <w:bottom w:val="single" w:sz="4" w:space="0" w:color="auto"/>
              <w:right w:val="single" w:sz="8" w:space="0" w:color="auto"/>
            </w:tcBorders>
          </w:tcPr>
          <w:p w14:paraId="43CEB9B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330" w:type="dxa"/>
            <w:tcBorders>
              <w:top w:val="single" w:sz="4" w:space="0" w:color="auto"/>
              <w:left w:val="nil"/>
              <w:bottom w:val="single" w:sz="4" w:space="0" w:color="auto"/>
              <w:right w:val="single" w:sz="8" w:space="0" w:color="auto"/>
            </w:tcBorders>
          </w:tcPr>
          <w:p w14:paraId="6CB77AF1"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2195" w:type="dxa"/>
            <w:tcBorders>
              <w:top w:val="single" w:sz="4" w:space="0" w:color="auto"/>
              <w:left w:val="nil"/>
              <w:bottom w:val="single" w:sz="4" w:space="0" w:color="auto"/>
              <w:right w:val="nil"/>
            </w:tcBorders>
          </w:tcPr>
          <w:p w14:paraId="55F46B1B"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2454" w:type="dxa"/>
            <w:tcBorders>
              <w:top w:val="single" w:sz="4" w:space="0" w:color="auto"/>
              <w:left w:val="single" w:sz="8" w:space="0" w:color="auto"/>
              <w:bottom w:val="single" w:sz="4" w:space="0" w:color="auto"/>
              <w:right w:val="single" w:sz="8" w:space="0" w:color="auto"/>
            </w:tcBorders>
          </w:tcPr>
          <w:p w14:paraId="1CBDD8E1"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r>
      <w:tr w:rsidR="00A962F0" w:rsidRPr="00A2700C" w14:paraId="23C93081" w14:textId="77777777" w:rsidTr="00B06D26">
        <w:trPr>
          <w:trHeight w:val="360"/>
        </w:trPr>
        <w:tc>
          <w:tcPr>
            <w:tcW w:w="0" w:type="auto"/>
            <w:vMerge/>
            <w:tcBorders>
              <w:top w:val="nil"/>
              <w:left w:val="single" w:sz="8" w:space="0" w:color="auto"/>
              <w:bottom w:val="single" w:sz="8" w:space="0" w:color="000000"/>
              <w:right w:val="single" w:sz="8" w:space="0" w:color="auto"/>
            </w:tcBorders>
            <w:vAlign w:val="center"/>
          </w:tcPr>
          <w:p w14:paraId="45202FB0" w14:textId="77777777" w:rsidR="00A962F0" w:rsidRPr="00A2700C" w:rsidRDefault="00A962F0" w:rsidP="00B06D26">
            <w:pPr>
              <w:rPr>
                <w:rFonts w:ascii="Verdana" w:hAnsi="Verdana" w:cs="Segoe UI Historic"/>
              </w:rPr>
            </w:pPr>
          </w:p>
        </w:tc>
        <w:tc>
          <w:tcPr>
            <w:tcW w:w="2781" w:type="dxa"/>
            <w:tcBorders>
              <w:top w:val="single" w:sz="4" w:space="0" w:color="auto"/>
              <w:left w:val="nil"/>
              <w:bottom w:val="single" w:sz="4" w:space="0" w:color="auto"/>
              <w:right w:val="single" w:sz="8" w:space="0" w:color="auto"/>
            </w:tcBorders>
            <w:vAlign w:val="center"/>
          </w:tcPr>
          <w:p w14:paraId="7ED25996" w14:textId="77777777" w:rsidR="00A962F0" w:rsidRPr="00A2700C" w:rsidRDefault="00A962F0" w:rsidP="00B06D26">
            <w:pPr>
              <w:rPr>
                <w:rFonts w:ascii="Verdana" w:hAnsi="Verdana" w:cs="Segoe UI Historic"/>
              </w:rPr>
            </w:pPr>
            <w:r w:rsidRPr="00A2700C">
              <w:rPr>
                <w:rFonts w:ascii="Verdana" w:hAnsi="Verdana" w:cs="Segoe UI Historic"/>
              </w:rPr>
              <w:t>Increase Active IB user acquisition</w:t>
            </w:r>
          </w:p>
        </w:tc>
        <w:tc>
          <w:tcPr>
            <w:tcW w:w="1811" w:type="dxa"/>
            <w:tcBorders>
              <w:top w:val="single" w:sz="4" w:space="0" w:color="auto"/>
              <w:left w:val="nil"/>
              <w:bottom w:val="single" w:sz="4" w:space="0" w:color="auto"/>
              <w:right w:val="nil"/>
            </w:tcBorders>
          </w:tcPr>
          <w:p w14:paraId="66C3C9D9"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2746" w:type="dxa"/>
            <w:tcBorders>
              <w:top w:val="single" w:sz="4" w:space="0" w:color="auto"/>
              <w:left w:val="single" w:sz="8" w:space="0" w:color="auto"/>
              <w:bottom w:val="single" w:sz="4" w:space="0" w:color="auto"/>
              <w:right w:val="single" w:sz="8" w:space="0" w:color="auto"/>
            </w:tcBorders>
          </w:tcPr>
          <w:p w14:paraId="00237B81"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2330" w:type="dxa"/>
            <w:tcBorders>
              <w:top w:val="single" w:sz="4" w:space="0" w:color="auto"/>
              <w:left w:val="nil"/>
              <w:bottom w:val="single" w:sz="4" w:space="0" w:color="auto"/>
              <w:right w:val="single" w:sz="8" w:space="0" w:color="auto"/>
            </w:tcBorders>
          </w:tcPr>
          <w:p w14:paraId="6C45A60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2195" w:type="dxa"/>
            <w:tcBorders>
              <w:top w:val="single" w:sz="4" w:space="0" w:color="auto"/>
              <w:left w:val="nil"/>
              <w:bottom w:val="single" w:sz="4" w:space="0" w:color="auto"/>
              <w:right w:val="nil"/>
            </w:tcBorders>
          </w:tcPr>
          <w:p w14:paraId="46FF542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2454" w:type="dxa"/>
            <w:tcBorders>
              <w:top w:val="single" w:sz="4" w:space="0" w:color="auto"/>
              <w:left w:val="single" w:sz="8" w:space="0" w:color="auto"/>
              <w:bottom w:val="single" w:sz="4" w:space="0" w:color="auto"/>
              <w:right w:val="single" w:sz="8" w:space="0" w:color="auto"/>
            </w:tcBorders>
          </w:tcPr>
          <w:p w14:paraId="4C4C3CE6"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r w:rsidR="00A962F0" w:rsidRPr="00A2700C" w14:paraId="57F95F77" w14:textId="77777777" w:rsidTr="00B06D26">
        <w:trPr>
          <w:trHeight w:val="1265"/>
        </w:trPr>
        <w:tc>
          <w:tcPr>
            <w:tcW w:w="0" w:type="auto"/>
            <w:vMerge/>
            <w:tcBorders>
              <w:top w:val="nil"/>
              <w:left w:val="single" w:sz="8" w:space="0" w:color="auto"/>
              <w:bottom w:val="single" w:sz="8" w:space="0" w:color="000000"/>
              <w:right w:val="single" w:sz="8" w:space="0" w:color="auto"/>
            </w:tcBorders>
            <w:vAlign w:val="center"/>
            <w:hideMark/>
          </w:tcPr>
          <w:p w14:paraId="78567C62" w14:textId="77777777" w:rsidR="00A962F0" w:rsidRPr="00A2700C" w:rsidRDefault="00A962F0" w:rsidP="00B06D26">
            <w:pPr>
              <w:rPr>
                <w:rFonts w:ascii="Verdana" w:hAnsi="Verdana" w:cs="Segoe UI Historic"/>
              </w:rPr>
            </w:pPr>
          </w:p>
        </w:tc>
        <w:tc>
          <w:tcPr>
            <w:tcW w:w="2781" w:type="dxa"/>
            <w:tcBorders>
              <w:top w:val="nil"/>
              <w:left w:val="nil"/>
              <w:bottom w:val="single" w:sz="8" w:space="0" w:color="auto"/>
              <w:right w:val="single" w:sz="8" w:space="0" w:color="auto"/>
            </w:tcBorders>
            <w:vAlign w:val="center"/>
            <w:hideMark/>
          </w:tcPr>
          <w:p w14:paraId="28EEAC4C" w14:textId="77777777" w:rsidR="00A962F0" w:rsidRPr="00A2700C" w:rsidRDefault="00A962F0" w:rsidP="00B06D26">
            <w:pPr>
              <w:rPr>
                <w:rFonts w:ascii="Verdana" w:hAnsi="Verdana" w:cs="Segoe UI Historic"/>
              </w:rPr>
            </w:pPr>
            <w:r w:rsidRPr="00A2700C">
              <w:rPr>
                <w:rFonts w:ascii="Verdana" w:hAnsi="Verdana" w:cs="Segoe UI Historic"/>
              </w:rPr>
              <w:t>Prepare all required Performance report &amp; Fraud related assessment (Time)</w:t>
            </w:r>
          </w:p>
        </w:tc>
        <w:tc>
          <w:tcPr>
            <w:tcW w:w="1811" w:type="dxa"/>
            <w:tcBorders>
              <w:top w:val="nil"/>
              <w:left w:val="nil"/>
              <w:bottom w:val="single" w:sz="8" w:space="0" w:color="auto"/>
              <w:right w:val="nil"/>
            </w:tcBorders>
            <w:shd w:val="clear" w:color="auto" w:fill="FFFFFF"/>
            <w:hideMark/>
          </w:tcPr>
          <w:p w14:paraId="67549A4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2746" w:type="dxa"/>
            <w:tcBorders>
              <w:top w:val="nil"/>
              <w:left w:val="single" w:sz="8" w:space="0" w:color="auto"/>
              <w:bottom w:val="single" w:sz="8" w:space="0" w:color="auto"/>
              <w:right w:val="single" w:sz="8" w:space="0" w:color="auto"/>
            </w:tcBorders>
            <w:shd w:val="clear" w:color="auto" w:fill="FFFFFF"/>
            <w:hideMark/>
          </w:tcPr>
          <w:p w14:paraId="33AF7840"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1-2 day.</w:t>
            </w:r>
          </w:p>
        </w:tc>
        <w:tc>
          <w:tcPr>
            <w:tcW w:w="2330" w:type="dxa"/>
            <w:tcBorders>
              <w:top w:val="nil"/>
              <w:left w:val="nil"/>
              <w:bottom w:val="single" w:sz="8" w:space="0" w:color="auto"/>
              <w:right w:val="single" w:sz="8" w:space="0" w:color="auto"/>
            </w:tcBorders>
            <w:shd w:val="clear" w:color="auto" w:fill="FFFFFF"/>
            <w:hideMark/>
          </w:tcPr>
          <w:p w14:paraId="6DA4FCA6"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3 days.</w:t>
            </w:r>
          </w:p>
        </w:tc>
        <w:tc>
          <w:tcPr>
            <w:tcW w:w="2195" w:type="dxa"/>
            <w:tcBorders>
              <w:top w:val="single" w:sz="8" w:space="0" w:color="auto"/>
              <w:left w:val="nil"/>
              <w:bottom w:val="single" w:sz="8" w:space="0" w:color="auto"/>
              <w:right w:val="single" w:sz="8" w:space="0" w:color="auto"/>
            </w:tcBorders>
            <w:shd w:val="clear" w:color="auto" w:fill="FFFFFF"/>
            <w:hideMark/>
          </w:tcPr>
          <w:p w14:paraId="6D7D5E7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within 4-5 days.</w:t>
            </w:r>
          </w:p>
        </w:tc>
        <w:tc>
          <w:tcPr>
            <w:tcW w:w="2454" w:type="dxa"/>
            <w:tcBorders>
              <w:top w:val="nil"/>
              <w:left w:val="nil"/>
              <w:bottom w:val="single" w:sz="8" w:space="0" w:color="auto"/>
              <w:right w:val="single" w:sz="8" w:space="0" w:color="auto"/>
            </w:tcBorders>
            <w:shd w:val="clear" w:color="auto" w:fill="FFFFFF"/>
            <w:hideMark/>
          </w:tcPr>
          <w:p w14:paraId="7D9F011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documents are reviewed and necessary action is taken in more than 5 days.</w:t>
            </w:r>
          </w:p>
        </w:tc>
      </w:tr>
      <w:tr w:rsidR="00A962F0" w:rsidRPr="00A2700C" w14:paraId="6F2EC0BA" w14:textId="77777777" w:rsidTr="00B06D26">
        <w:trPr>
          <w:trHeight w:val="735"/>
        </w:trPr>
        <w:tc>
          <w:tcPr>
            <w:tcW w:w="0" w:type="auto"/>
            <w:vMerge/>
            <w:tcBorders>
              <w:top w:val="nil"/>
              <w:left w:val="single" w:sz="8" w:space="0" w:color="auto"/>
              <w:bottom w:val="single" w:sz="8" w:space="0" w:color="000000"/>
              <w:right w:val="single" w:sz="8" w:space="0" w:color="auto"/>
            </w:tcBorders>
            <w:vAlign w:val="center"/>
            <w:hideMark/>
          </w:tcPr>
          <w:p w14:paraId="14D0342C" w14:textId="77777777" w:rsidR="00A962F0" w:rsidRPr="00A2700C" w:rsidRDefault="00A962F0" w:rsidP="00B06D26">
            <w:pPr>
              <w:rPr>
                <w:rFonts w:ascii="Verdana" w:hAnsi="Verdana" w:cs="Segoe UI Historic"/>
              </w:rPr>
            </w:pPr>
          </w:p>
        </w:tc>
        <w:tc>
          <w:tcPr>
            <w:tcW w:w="2781" w:type="dxa"/>
            <w:tcBorders>
              <w:top w:val="nil"/>
              <w:left w:val="nil"/>
              <w:bottom w:val="single" w:sz="8" w:space="0" w:color="auto"/>
              <w:right w:val="single" w:sz="8" w:space="0" w:color="auto"/>
            </w:tcBorders>
            <w:hideMark/>
          </w:tcPr>
          <w:p w14:paraId="126E2A98" w14:textId="77777777" w:rsidR="00A962F0" w:rsidRPr="00A2700C" w:rsidRDefault="00A962F0" w:rsidP="00B06D26">
            <w:pPr>
              <w:rPr>
                <w:rFonts w:ascii="Verdana" w:hAnsi="Verdana" w:cs="Segoe UI Historic"/>
              </w:rPr>
            </w:pPr>
            <w:r w:rsidRPr="00A2700C">
              <w:rPr>
                <w:rFonts w:ascii="Verdana" w:hAnsi="Verdana" w:cs="Segoe UI Historic"/>
              </w:rPr>
              <w:t>Customer preference &amp; feedback analysis with proper recommendation that will increase customer satisfaction as per min. standard</w:t>
            </w:r>
          </w:p>
        </w:tc>
        <w:tc>
          <w:tcPr>
            <w:tcW w:w="1811" w:type="dxa"/>
            <w:tcBorders>
              <w:top w:val="nil"/>
              <w:left w:val="nil"/>
              <w:bottom w:val="single" w:sz="8" w:space="0" w:color="auto"/>
              <w:right w:val="nil"/>
            </w:tcBorders>
            <w:shd w:val="clear" w:color="auto" w:fill="FFFFFF"/>
            <w:hideMark/>
          </w:tcPr>
          <w:p w14:paraId="2764BBF2" w14:textId="77777777" w:rsidR="00A962F0" w:rsidRPr="00A2700C" w:rsidRDefault="00A962F0" w:rsidP="00B06D26">
            <w:pPr>
              <w:rPr>
                <w:rFonts w:ascii="Verdana" w:hAnsi="Verdana" w:cs="Segoe UI Historic"/>
              </w:rPr>
            </w:pPr>
            <w:r w:rsidRPr="00A2700C">
              <w:rPr>
                <w:rFonts w:ascii="Verdana" w:hAnsi="Verdana" w:cs="Segoe UI Historic"/>
              </w:rPr>
              <w:t>If satisfaction score is achieved 80% above.</w:t>
            </w:r>
          </w:p>
        </w:tc>
        <w:tc>
          <w:tcPr>
            <w:tcW w:w="2746" w:type="dxa"/>
            <w:tcBorders>
              <w:top w:val="nil"/>
              <w:left w:val="single" w:sz="8" w:space="0" w:color="auto"/>
              <w:bottom w:val="single" w:sz="8" w:space="0" w:color="auto"/>
              <w:right w:val="single" w:sz="8" w:space="0" w:color="auto"/>
            </w:tcBorders>
            <w:shd w:val="clear" w:color="auto" w:fill="FFFFFF"/>
            <w:hideMark/>
          </w:tcPr>
          <w:p w14:paraId="5E8B0BA1" w14:textId="77777777" w:rsidR="00A962F0" w:rsidRPr="00A2700C" w:rsidRDefault="00A962F0" w:rsidP="00B06D26">
            <w:pPr>
              <w:rPr>
                <w:rFonts w:ascii="Verdana" w:hAnsi="Verdana" w:cs="Segoe UI Historic"/>
              </w:rPr>
            </w:pPr>
            <w:r w:rsidRPr="00A2700C">
              <w:rPr>
                <w:rFonts w:ascii="Verdana" w:hAnsi="Verdana" w:cs="Segoe UI Historic"/>
              </w:rPr>
              <w:t>If targets are achieved at 75- 80%.</w:t>
            </w:r>
          </w:p>
        </w:tc>
        <w:tc>
          <w:tcPr>
            <w:tcW w:w="2330" w:type="dxa"/>
            <w:tcBorders>
              <w:top w:val="nil"/>
              <w:left w:val="nil"/>
              <w:bottom w:val="single" w:sz="8" w:space="0" w:color="auto"/>
              <w:right w:val="single" w:sz="8" w:space="0" w:color="auto"/>
            </w:tcBorders>
            <w:shd w:val="clear" w:color="auto" w:fill="FFFFFF"/>
            <w:hideMark/>
          </w:tcPr>
          <w:p w14:paraId="1749FBBA" w14:textId="77777777" w:rsidR="00A962F0" w:rsidRPr="00A2700C" w:rsidRDefault="00A962F0" w:rsidP="00B06D26">
            <w:pPr>
              <w:rPr>
                <w:rFonts w:ascii="Verdana" w:hAnsi="Verdana" w:cs="Segoe UI Historic"/>
              </w:rPr>
            </w:pPr>
            <w:r w:rsidRPr="00A2700C">
              <w:rPr>
                <w:rFonts w:ascii="Verdana" w:hAnsi="Verdana" w:cs="Segoe UI Historic"/>
              </w:rPr>
              <w:t>If targets are achieved at 70% to 74.9%.</w:t>
            </w:r>
          </w:p>
        </w:tc>
        <w:tc>
          <w:tcPr>
            <w:tcW w:w="2195" w:type="dxa"/>
            <w:tcBorders>
              <w:top w:val="nil"/>
              <w:left w:val="nil"/>
              <w:bottom w:val="single" w:sz="8" w:space="0" w:color="auto"/>
              <w:right w:val="single" w:sz="8" w:space="0" w:color="auto"/>
            </w:tcBorders>
            <w:shd w:val="clear" w:color="auto" w:fill="FFFFFF"/>
            <w:hideMark/>
          </w:tcPr>
          <w:p w14:paraId="0C4AD90D" w14:textId="77777777" w:rsidR="00A962F0" w:rsidRPr="00A2700C" w:rsidRDefault="00A962F0" w:rsidP="00B06D26">
            <w:pPr>
              <w:rPr>
                <w:rFonts w:ascii="Verdana" w:hAnsi="Verdana" w:cs="Segoe UI Historic"/>
              </w:rPr>
            </w:pPr>
            <w:r w:rsidRPr="00A2700C">
              <w:rPr>
                <w:rFonts w:ascii="Verdana" w:hAnsi="Verdana" w:cs="Segoe UI Historic"/>
              </w:rPr>
              <w:t>If targets are achieved at 65% to 69.9%.</w:t>
            </w:r>
          </w:p>
        </w:tc>
        <w:tc>
          <w:tcPr>
            <w:tcW w:w="2454" w:type="dxa"/>
            <w:tcBorders>
              <w:top w:val="nil"/>
              <w:left w:val="nil"/>
              <w:bottom w:val="single" w:sz="8" w:space="0" w:color="auto"/>
              <w:right w:val="single" w:sz="8" w:space="0" w:color="auto"/>
            </w:tcBorders>
            <w:shd w:val="clear" w:color="auto" w:fill="FFFFFF"/>
            <w:hideMark/>
          </w:tcPr>
          <w:p w14:paraId="2E759054" w14:textId="77777777" w:rsidR="00A962F0" w:rsidRPr="00A2700C" w:rsidRDefault="00A962F0" w:rsidP="00B06D26">
            <w:pPr>
              <w:rPr>
                <w:rFonts w:ascii="Verdana" w:hAnsi="Verdana" w:cs="Segoe UI Historic"/>
              </w:rPr>
            </w:pPr>
            <w:r w:rsidRPr="00A2700C">
              <w:rPr>
                <w:rFonts w:ascii="Verdana" w:hAnsi="Verdana" w:cs="Segoe UI Historic"/>
              </w:rPr>
              <w:t>If targets are below 65%.</w:t>
            </w:r>
          </w:p>
        </w:tc>
      </w:tr>
    </w:tbl>
    <w:p w14:paraId="6FA49415" w14:textId="150CD402" w:rsidR="00A962F0"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per quarter </w:t>
      </w:r>
    </w:p>
    <w:p w14:paraId="282E057A" w14:textId="7F96221B" w:rsidR="009053E4" w:rsidRDefault="009053E4" w:rsidP="00B06D26">
      <w:pPr>
        <w:rPr>
          <w:rFonts w:ascii="Verdana" w:hAnsi="Verdana" w:cs="Segoe UI Historic"/>
          <w:i/>
          <w:lang w:eastAsia="en-GB"/>
        </w:rPr>
      </w:pPr>
    </w:p>
    <w:p w14:paraId="3DA76B2E" w14:textId="2CC454EC" w:rsidR="009053E4" w:rsidRDefault="009053E4" w:rsidP="00B06D26">
      <w:pPr>
        <w:rPr>
          <w:rFonts w:ascii="Verdana" w:hAnsi="Verdana" w:cs="Segoe UI Historic"/>
          <w:i/>
          <w:lang w:eastAsia="en-GB"/>
        </w:rPr>
      </w:pPr>
    </w:p>
    <w:p w14:paraId="02FA9A02" w14:textId="77777777" w:rsidR="009053E4" w:rsidRPr="00A2700C" w:rsidRDefault="009053E4" w:rsidP="00B06D26">
      <w:pPr>
        <w:rPr>
          <w:rFonts w:ascii="Verdana" w:hAnsi="Verdana" w:cs="Segoe UI Historic"/>
          <w:i/>
          <w:lang w:eastAsia="en-GB"/>
        </w:rPr>
      </w:pPr>
    </w:p>
    <w:p w14:paraId="17D1D4DB" w14:textId="43744B8B" w:rsidR="00A962F0" w:rsidRPr="00B27598"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58" w:name="_Toc209460777"/>
      <w:r w:rsidRPr="00B27598">
        <w:rPr>
          <w:rFonts w:ascii="Verdana" w:eastAsia="Times New Roman" w:hAnsi="Verdana" w:cs="Segoe UI Historic"/>
          <w:b/>
          <w:bCs/>
          <w:highlight w:val="cyan"/>
          <w:lang w:eastAsia="en-GB"/>
        </w:rPr>
        <w:t>Internet Banking Business: Associate Digital Banking Officer I goal and target (JG-10)</w:t>
      </w:r>
      <w:bookmarkEnd w:id="58"/>
      <w:r w:rsidR="00C32927" w:rsidRPr="00B27598">
        <w:rPr>
          <w:rFonts w:ascii="Verdana" w:eastAsia="Times New Roman" w:hAnsi="Verdana" w:cs="Segoe UI Historic"/>
          <w:b/>
          <w:bCs/>
          <w:highlight w:val="cyan"/>
          <w:lang w:eastAsia="en-GB"/>
        </w:rPr>
        <w:t>DB0014</w:t>
      </w:r>
    </w:p>
    <w:tbl>
      <w:tblPr>
        <w:tblpPr w:leftFromText="180" w:rightFromText="180" w:bottomFromText="160" w:vertAnchor="text" w:horzAnchor="margin" w:tblpX="-1139" w:tblpY="325"/>
        <w:tblW w:w="15317" w:type="dxa"/>
        <w:tblLook w:val="04A0" w:firstRow="1" w:lastRow="0" w:firstColumn="1" w:lastColumn="0" w:noHBand="0" w:noVBand="1"/>
      </w:tblPr>
      <w:tblGrid>
        <w:gridCol w:w="1268"/>
        <w:gridCol w:w="4825"/>
        <w:gridCol w:w="1446"/>
        <w:gridCol w:w="3499"/>
        <w:gridCol w:w="2221"/>
        <w:gridCol w:w="2058"/>
      </w:tblGrid>
      <w:tr w:rsidR="00A962F0" w:rsidRPr="00A2700C" w14:paraId="7EC0B4B6" w14:textId="77777777" w:rsidTr="002C35E0">
        <w:trPr>
          <w:trHeight w:val="519"/>
        </w:trPr>
        <w:tc>
          <w:tcPr>
            <w:tcW w:w="12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DF8656"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486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531749A"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33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552E5E0"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353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849A979"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224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CF784C2"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207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EAD05B4"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07DF7965" w14:textId="77777777" w:rsidTr="00B06D26">
        <w:trPr>
          <w:trHeight w:val="310"/>
        </w:trPr>
        <w:tc>
          <w:tcPr>
            <w:tcW w:w="1271" w:type="dxa"/>
            <w:vMerge w:val="restart"/>
            <w:tcBorders>
              <w:top w:val="nil"/>
              <w:left w:val="single" w:sz="4" w:space="0" w:color="auto"/>
              <w:bottom w:val="nil"/>
              <w:right w:val="single" w:sz="4" w:space="0" w:color="auto"/>
            </w:tcBorders>
            <w:textDirection w:val="btLr"/>
            <w:vAlign w:val="center"/>
            <w:hideMark/>
          </w:tcPr>
          <w:p w14:paraId="41E1A0BB" w14:textId="77777777" w:rsidR="00A962F0" w:rsidRPr="00A2700C" w:rsidRDefault="00A962F0" w:rsidP="00B06D26">
            <w:pPr>
              <w:rPr>
                <w:rFonts w:ascii="Verdana" w:hAnsi="Verdana" w:cs="Segoe UI Historic"/>
                <w:bCs/>
              </w:rPr>
            </w:pPr>
            <w:r w:rsidRPr="00A2700C">
              <w:rPr>
                <w:rFonts w:ascii="Verdana" w:hAnsi="Verdana" w:cs="Segoe UI Historic"/>
                <w:bCs/>
              </w:rPr>
              <w:t>Internet Banking Business</w:t>
            </w:r>
            <w:r w:rsidRPr="00A2700C">
              <w:rPr>
                <w:rFonts w:ascii="Verdana" w:hAnsi="Verdana" w:cs="Segoe UI Historic"/>
              </w:rPr>
              <w:t xml:space="preserve"> -Associate Digital Banking Officer I</w:t>
            </w:r>
          </w:p>
        </w:tc>
        <w:tc>
          <w:tcPr>
            <w:tcW w:w="4868" w:type="dxa"/>
            <w:tcBorders>
              <w:top w:val="nil"/>
              <w:left w:val="nil"/>
              <w:bottom w:val="single" w:sz="4" w:space="0" w:color="auto"/>
              <w:right w:val="single" w:sz="4" w:space="0" w:color="auto"/>
            </w:tcBorders>
            <w:vAlign w:val="center"/>
            <w:hideMark/>
          </w:tcPr>
          <w:p w14:paraId="07DFEE18"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334" w:type="dxa"/>
            <w:tcBorders>
              <w:top w:val="nil"/>
              <w:left w:val="nil"/>
              <w:bottom w:val="single" w:sz="4" w:space="0" w:color="auto"/>
              <w:right w:val="single" w:sz="4" w:space="0" w:color="auto"/>
            </w:tcBorders>
            <w:vAlign w:val="center"/>
            <w:hideMark/>
          </w:tcPr>
          <w:p w14:paraId="34BDBF20"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3532" w:type="dxa"/>
            <w:tcBorders>
              <w:top w:val="nil"/>
              <w:left w:val="nil"/>
              <w:bottom w:val="single" w:sz="4" w:space="0" w:color="auto"/>
              <w:right w:val="single" w:sz="4" w:space="0" w:color="auto"/>
            </w:tcBorders>
            <w:vAlign w:val="center"/>
            <w:hideMark/>
          </w:tcPr>
          <w:p w14:paraId="6E59EF23" w14:textId="77777777" w:rsidR="00A962F0" w:rsidRPr="00A2700C" w:rsidRDefault="00A962F0" w:rsidP="00B06D26">
            <w:pPr>
              <w:rPr>
                <w:rFonts w:ascii="Verdana" w:hAnsi="Verdana" w:cs="Segoe UI Historic"/>
              </w:rPr>
            </w:pPr>
            <w:r w:rsidRPr="00A2700C">
              <w:rPr>
                <w:rFonts w:ascii="Verdana" w:hAnsi="Verdana" w:cs="Segoe UI Historic"/>
              </w:rPr>
              <w:t>50% of Manager’s target</w:t>
            </w:r>
          </w:p>
        </w:tc>
        <w:tc>
          <w:tcPr>
            <w:tcW w:w="2241" w:type="dxa"/>
            <w:tcBorders>
              <w:top w:val="nil"/>
              <w:left w:val="nil"/>
              <w:bottom w:val="single" w:sz="4" w:space="0" w:color="auto"/>
              <w:right w:val="single" w:sz="4" w:space="0" w:color="auto"/>
            </w:tcBorders>
            <w:vAlign w:val="center"/>
            <w:hideMark/>
          </w:tcPr>
          <w:p w14:paraId="0B37FA9E" w14:textId="77777777" w:rsidR="00A962F0" w:rsidRPr="00A2700C" w:rsidRDefault="00A962F0" w:rsidP="00B06D26">
            <w:pPr>
              <w:rPr>
                <w:rFonts w:ascii="Verdana" w:hAnsi="Verdana" w:cs="Segoe UI Historic"/>
              </w:rPr>
            </w:pPr>
            <w:r w:rsidRPr="00A2700C">
              <w:rPr>
                <w:rFonts w:ascii="Verdana" w:hAnsi="Verdana" w:cs="Segoe UI Historic"/>
              </w:rPr>
              <w:t>50</w:t>
            </w:r>
          </w:p>
        </w:tc>
        <w:tc>
          <w:tcPr>
            <w:tcW w:w="2071" w:type="dxa"/>
            <w:tcBorders>
              <w:top w:val="nil"/>
              <w:left w:val="nil"/>
              <w:bottom w:val="single" w:sz="4" w:space="0" w:color="auto"/>
              <w:right w:val="single" w:sz="4" w:space="0" w:color="auto"/>
            </w:tcBorders>
            <w:vAlign w:val="center"/>
            <w:hideMark/>
          </w:tcPr>
          <w:p w14:paraId="7D963E43"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619FB4E0" w14:textId="77777777" w:rsidTr="00B06D26">
        <w:trPr>
          <w:trHeight w:val="645"/>
        </w:trPr>
        <w:tc>
          <w:tcPr>
            <w:tcW w:w="0" w:type="auto"/>
            <w:vMerge/>
            <w:tcBorders>
              <w:top w:val="nil"/>
              <w:left w:val="single" w:sz="4" w:space="0" w:color="auto"/>
              <w:bottom w:val="nil"/>
              <w:right w:val="single" w:sz="4" w:space="0" w:color="auto"/>
            </w:tcBorders>
            <w:vAlign w:val="center"/>
            <w:hideMark/>
          </w:tcPr>
          <w:p w14:paraId="2340BE48" w14:textId="77777777" w:rsidR="00A962F0" w:rsidRPr="00A2700C" w:rsidRDefault="00A962F0" w:rsidP="00B06D26">
            <w:pPr>
              <w:rPr>
                <w:rFonts w:ascii="Verdana" w:hAnsi="Verdana" w:cs="Segoe UI Historic"/>
                <w:bCs/>
              </w:rPr>
            </w:pPr>
          </w:p>
        </w:tc>
        <w:tc>
          <w:tcPr>
            <w:tcW w:w="4868" w:type="dxa"/>
            <w:tcBorders>
              <w:top w:val="nil"/>
              <w:left w:val="single" w:sz="4" w:space="0" w:color="auto"/>
              <w:bottom w:val="single" w:sz="4" w:space="0" w:color="auto"/>
              <w:right w:val="single" w:sz="4" w:space="0" w:color="auto"/>
            </w:tcBorders>
            <w:vAlign w:val="center"/>
            <w:hideMark/>
          </w:tcPr>
          <w:p w14:paraId="05D0988A" w14:textId="77777777" w:rsidR="00A962F0" w:rsidRPr="00A2700C" w:rsidRDefault="00A962F0" w:rsidP="00B06D26">
            <w:pPr>
              <w:rPr>
                <w:rFonts w:ascii="Verdana" w:hAnsi="Verdana" w:cs="Segoe UI Historic"/>
              </w:rPr>
            </w:pPr>
            <w:r w:rsidRPr="00A2700C">
              <w:rPr>
                <w:rFonts w:ascii="Verdana" w:hAnsi="Verdana" w:cs="Segoe UI Historic"/>
              </w:rPr>
              <w:t xml:space="preserve">Prepare and conduct UAT </w:t>
            </w:r>
          </w:p>
        </w:tc>
        <w:tc>
          <w:tcPr>
            <w:tcW w:w="1334" w:type="dxa"/>
            <w:tcBorders>
              <w:top w:val="nil"/>
              <w:left w:val="nil"/>
              <w:bottom w:val="single" w:sz="4" w:space="0" w:color="auto"/>
              <w:right w:val="single" w:sz="4" w:space="0" w:color="auto"/>
            </w:tcBorders>
            <w:vAlign w:val="center"/>
            <w:hideMark/>
          </w:tcPr>
          <w:p w14:paraId="2E78AB71"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3532" w:type="dxa"/>
            <w:tcBorders>
              <w:top w:val="nil"/>
              <w:left w:val="nil"/>
              <w:bottom w:val="single" w:sz="4" w:space="0" w:color="auto"/>
              <w:right w:val="single" w:sz="4" w:space="0" w:color="auto"/>
            </w:tcBorders>
            <w:vAlign w:val="center"/>
            <w:hideMark/>
          </w:tcPr>
          <w:p w14:paraId="6655E890" w14:textId="77777777" w:rsidR="00A962F0" w:rsidRPr="00A2700C" w:rsidRDefault="00A962F0" w:rsidP="00B06D26">
            <w:pPr>
              <w:rPr>
                <w:rFonts w:ascii="Verdana" w:hAnsi="Verdana" w:cs="Segoe UI Historic"/>
              </w:rPr>
            </w:pPr>
            <w:r w:rsidRPr="00A2700C">
              <w:rPr>
                <w:rFonts w:ascii="Verdana" w:hAnsi="Verdana" w:cs="Segoe UI Historic"/>
              </w:rPr>
              <w:t>100% completion on time with a zero critical-defect escape rate to production</w:t>
            </w:r>
          </w:p>
        </w:tc>
        <w:tc>
          <w:tcPr>
            <w:tcW w:w="2241" w:type="dxa"/>
            <w:tcBorders>
              <w:top w:val="nil"/>
              <w:left w:val="nil"/>
              <w:bottom w:val="single" w:sz="4" w:space="0" w:color="auto"/>
              <w:right w:val="single" w:sz="4" w:space="0" w:color="auto"/>
            </w:tcBorders>
            <w:vAlign w:val="center"/>
            <w:hideMark/>
          </w:tcPr>
          <w:p w14:paraId="08C7C657"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71" w:type="dxa"/>
            <w:tcBorders>
              <w:top w:val="nil"/>
              <w:left w:val="nil"/>
              <w:bottom w:val="single" w:sz="4" w:space="0" w:color="auto"/>
              <w:right w:val="single" w:sz="4" w:space="0" w:color="auto"/>
            </w:tcBorders>
            <w:vAlign w:val="center"/>
            <w:hideMark/>
          </w:tcPr>
          <w:p w14:paraId="7310ABE7"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83FB48F" w14:textId="77777777" w:rsidTr="00B06D26">
        <w:trPr>
          <w:trHeight w:val="519"/>
        </w:trPr>
        <w:tc>
          <w:tcPr>
            <w:tcW w:w="0" w:type="auto"/>
            <w:vMerge/>
            <w:tcBorders>
              <w:top w:val="nil"/>
              <w:left w:val="single" w:sz="4" w:space="0" w:color="auto"/>
              <w:bottom w:val="nil"/>
              <w:right w:val="single" w:sz="4" w:space="0" w:color="auto"/>
            </w:tcBorders>
            <w:vAlign w:val="center"/>
            <w:hideMark/>
          </w:tcPr>
          <w:p w14:paraId="46EAEE3C" w14:textId="77777777" w:rsidR="00A962F0" w:rsidRPr="00A2700C" w:rsidRDefault="00A962F0" w:rsidP="00B06D26">
            <w:pPr>
              <w:rPr>
                <w:rFonts w:ascii="Verdana" w:hAnsi="Verdana" w:cs="Segoe UI Historic"/>
                <w:bCs/>
              </w:rPr>
            </w:pPr>
          </w:p>
        </w:tc>
        <w:tc>
          <w:tcPr>
            <w:tcW w:w="4868" w:type="dxa"/>
            <w:tcBorders>
              <w:top w:val="nil"/>
              <w:left w:val="nil"/>
              <w:bottom w:val="single" w:sz="4" w:space="0" w:color="auto"/>
              <w:right w:val="single" w:sz="4" w:space="0" w:color="auto"/>
            </w:tcBorders>
            <w:vAlign w:val="center"/>
            <w:hideMark/>
          </w:tcPr>
          <w:p w14:paraId="3DC24D1D" w14:textId="77777777" w:rsidR="00A962F0" w:rsidRPr="00A2700C" w:rsidRDefault="00A962F0" w:rsidP="00B06D26">
            <w:pPr>
              <w:rPr>
                <w:rFonts w:ascii="Verdana" w:hAnsi="Verdana" w:cs="Segoe UI Historic"/>
              </w:rPr>
            </w:pPr>
            <w:r w:rsidRPr="00A2700C">
              <w:rPr>
                <w:rFonts w:ascii="Verdana" w:hAnsi="Verdana" w:cs="Segoe UI Historic"/>
              </w:rPr>
              <w:t>Resolve branch user activation operational challenges</w:t>
            </w:r>
          </w:p>
        </w:tc>
        <w:tc>
          <w:tcPr>
            <w:tcW w:w="1334" w:type="dxa"/>
            <w:tcBorders>
              <w:top w:val="nil"/>
              <w:left w:val="nil"/>
              <w:bottom w:val="single" w:sz="4" w:space="0" w:color="auto"/>
              <w:right w:val="single" w:sz="4" w:space="0" w:color="auto"/>
            </w:tcBorders>
            <w:vAlign w:val="center"/>
            <w:hideMark/>
          </w:tcPr>
          <w:p w14:paraId="621518CA"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3532" w:type="dxa"/>
            <w:tcBorders>
              <w:top w:val="nil"/>
              <w:left w:val="nil"/>
              <w:bottom w:val="single" w:sz="4" w:space="0" w:color="auto"/>
              <w:right w:val="single" w:sz="4" w:space="0" w:color="auto"/>
            </w:tcBorders>
            <w:vAlign w:val="center"/>
            <w:hideMark/>
          </w:tcPr>
          <w:p w14:paraId="5E64F39E" w14:textId="77777777" w:rsidR="00A962F0" w:rsidRPr="00A2700C" w:rsidRDefault="00A962F0" w:rsidP="00B06D26">
            <w:pPr>
              <w:rPr>
                <w:rFonts w:ascii="Verdana" w:hAnsi="Verdana" w:cs="Segoe UI Historic"/>
              </w:rPr>
            </w:pPr>
            <w:r w:rsidRPr="00A2700C">
              <w:rPr>
                <w:rFonts w:ascii="Verdana" w:hAnsi="Verdana" w:cs="Segoe UI Historic"/>
              </w:rPr>
              <w:t>As per the request</w:t>
            </w:r>
          </w:p>
        </w:tc>
        <w:tc>
          <w:tcPr>
            <w:tcW w:w="2241" w:type="dxa"/>
            <w:tcBorders>
              <w:top w:val="nil"/>
              <w:left w:val="nil"/>
              <w:bottom w:val="single" w:sz="4" w:space="0" w:color="auto"/>
              <w:right w:val="single" w:sz="4" w:space="0" w:color="auto"/>
            </w:tcBorders>
            <w:vAlign w:val="center"/>
            <w:hideMark/>
          </w:tcPr>
          <w:p w14:paraId="61E2E65D"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71" w:type="dxa"/>
            <w:tcBorders>
              <w:top w:val="nil"/>
              <w:left w:val="nil"/>
              <w:bottom w:val="single" w:sz="4" w:space="0" w:color="auto"/>
              <w:right w:val="single" w:sz="4" w:space="0" w:color="auto"/>
            </w:tcBorders>
            <w:vAlign w:val="center"/>
            <w:hideMark/>
          </w:tcPr>
          <w:p w14:paraId="58AC6230"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64C848E9" w14:textId="77777777" w:rsidTr="00B06D26">
        <w:trPr>
          <w:trHeight w:val="519"/>
        </w:trPr>
        <w:tc>
          <w:tcPr>
            <w:tcW w:w="0" w:type="auto"/>
            <w:vMerge/>
            <w:tcBorders>
              <w:top w:val="nil"/>
              <w:left w:val="single" w:sz="4" w:space="0" w:color="auto"/>
              <w:bottom w:val="nil"/>
              <w:right w:val="single" w:sz="4" w:space="0" w:color="auto"/>
            </w:tcBorders>
            <w:vAlign w:val="center"/>
          </w:tcPr>
          <w:p w14:paraId="6EFECC14" w14:textId="77777777" w:rsidR="00A962F0" w:rsidRPr="00A2700C" w:rsidRDefault="00A962F0" w:rsidP="00B06D26">
            <w:pPr>
              <w:rPr>
                <w:rFonts w:ascii="Verdana" w:hAnsi="Verdana" w:cs="Segoe UI Historic"/>
                <w:bCs/>
              </w:rPr>
            </w:pPr>
          </w:p>
        </w:tc>
        <w:tc>
          <w:tcPr>
            <w:tcW w:w="4868" w:type="dxa"/>
            <w:tcBorders>
              <w:top w:val="nil"/>
              <w:left w:val="nil"/>
              <w:bottom w:val="single" w:sz="4" w:space="0" w:color="auto"/>
              <w:right w:val="single" w:sz="4" w:space="0" w:color="auto"/>
            </w:tcBorders>
            <w:vAlign w:val="center"/>
          </w:tcPr>
          <w:p w14:paraId="3FE81E51" w14:textId="77777777" w:rsidR="00A962F0" w:rsidRPr="00A2700C" w:rsidRDefault="00A962F0" w:rsidP="00B06D26">
            <w:pPr>
              <w:rPr>
                <w:rFonts w:ascii="Verdana" w:hAnsi="Verdana" w:cs="Segoe UI Historic"/>
              </w:rPr>
            </w:pPr>
            <w:r w:rsidRPr="00A2700C">
              <w:rPr>
                <w:rFonts w:ascii="Verdana" w:hAnsi="Verdana" w:cs="Segoe UI Historic"/>
              </w:rPr>
              <w:t xml:space="preserve">Increase Active IB user acquisition </w:t>
            </w:r>
          </w:p>
        </w:tc>
        <w:tc>
          <w:tcPr>
            <w:tcW w:w="1334" w:type="dxa"/>
            <w:tcBorders>
              <w:top w:val="nil"/>
              <w:left w:val="nil"/>
              <w:bottom w:val="single" w:sz="4" w:space="0" w:color="auto"/>
              <w:right w:val="single" w:sz="4" w:space="0" w:color="auto"/>
            </w:tcBorders>
            <w:vAlign w:val="center"/>
          </w:tcPr>
          <w:p w14:paraId="46DFD76D"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532" w:type="dxa"/>
            <w:tcBorders>
              <w:top w:val="nil"/>
              <w:left w:val="nil"/>
              <w:bottom w:val="single" w:sz="4" w:space="0" w:color="auto"/>
              <w:right w:val="single" w:sz="4" w:space="0" w:color="auto"/>
            </w:tcBorders>
            <w:vAlign w:val="center"/>
          </w:tcPr>
          <w:p w14:paraId="14584DD0"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2241" w:type="dxa"/>
            <w:tcBorders>
              <w:top w:val="nil"/>
              <w:left w:val="nil"/>
              <w:bottom w:val="single" w:sz="4" w:space="0" w:color="auto"/>
              <w:right w:val="single" w:sz="4" w:space="0" w:color="auto"/>
            </w:tcBorders>
            <w:vAlign w:val="center"/>
          </w:tcPr>
          <w:p w14:paraId="1AADD68B" w14:textId="77777777" w:rsidR="00A962F0" w:rsidRPr="00A2700C" w:rsidRDefault="00A962F0" w:rsidP="00B06D26">
            <w:pPr>
              <w:rPr>
                <w:rFonts w:ascii="Verdana" w:hAnsi="Verdana" w:cs="Segoe UI Historic"/>
              </w:rPr>
            </w:pPr>
            <w:r w:rsidRPr="00A2700C">
              <w:rPr>
                <w:rFonts w:ascii="Verdana" w:hAnsi="Verdana" w:cs="Segoe UI Historic"/>
              </w:rPr>
              <w:t>20</w:t>
            </w:r>
          </w:p>
        </w:tc>
        <w:tc>
          <w:tcPr>
            <w:tcW w:w="2071" w:type="dxa"/>
            <w:tcBorders>
              <w:top w:val="nil"/>
              <w:left w:val="nil"/>
              <w:bottom w:val="single" w:sz="4" w:space="0" w:color="auto"/>
              <w:right w:val="single" w:sz="4" w:space="0" w:color="auto"/>
            </w:tcBorders>
            <w:vAlign w:val="center"/>
          </w:tcPr>
          <w:p w14:paraId="1A0C4BE5"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0D367334" w14:textId="77777777" w:rsidTr="00B06D26">
        <w:trPr>
          <w:trHeight w:val="271"/>
        </w:trPr>
        <w:tc>
          <w:tcPr>
            <w:tcW w:w="0" w:type="auto"/>
            <w:vMerge/>
            <w:tcBorders>
              <w:top w:val="nil"/>
              <w:left w:val="single" w:sz="4" w:space="0" w:color="auto"/>
              <w:bottom w:val="nil"/>
              <w:right w:val="single" w:sz="4" w:space="0" w:color="auto"/>
            </w:tcBorders>
            <w:vAlign w:val="center"/>
            <w:hideMark/>
          </w:tcPr>
          <w:p w14:paraId="72A1FFBD" w14:textId="77777777" w:rsidR="00A962F0" w:rsidRPr="00A2700C" w:rsidRDefault="00A962F0" w:rsidP="00B06D26">
            <w:pPr>
              <w:rPr>
                <w:rFonts w:ascii="Verdana" w:hAnsi="Verdana" w:cs="Segoe UI Historic"/>
                <w:bCs/>
              </w:rPr>
            </w:pPr>
          </w:p>
        </w:tc>
        <w:tc>
          <w:tcPr>
            <w:tcW w:w="4868" w:type="dxa"/>
            <w:vMerge w:val="restart"/>
            <w:tcBorders>
              <w:top w:val="nil"/>
              <w:left w:val="single" w:sz="4" w:space="0" w:color="auto"/>
              <w:bottom w:val="single" w:sz="4" w:space="0" w:color="auto"/>
              <w:right w:val="single" w:sz="4" w:space="0" w:color="auto"/>
            </w:tcBorders>
            <w:vAlign w:val="center"/>
            <w:hideMark/>
          </w:tcPr>
          <w:p w14:paraId="4BDCE17B" w14:textId="1E3D02AA" w:rsidR="00A962F0" w:rsidRPr="00A2700C" w:rsidRDefault="00A962F0" w:rsidP="00B06D26">
            <w:pPr>
              <w:rPr>
                <w:rFonts w:ascii="Verdana" w:hAnsi="Verdana" w:cs="Segoe UI Historic"/>
              </w:rPr>
            </w:pPr>
            <w:r w:rsidRPr="00A2700C">
              <w:rPr>
                <w:rFonts w:ascii="Verdana" w:hAnsi="Verdana" w:cs="Segoe UI Historic"/>
              </w:rPr>
              <w:t xml:space="preserve">Initiates and proposes new </w:t>
            </w:r>
            <w:r w:rsidR="00C06061">
              <w:rPr>
                <w:rFonts w:ascii="Verdana" w:hAnsi="Verdana" w:cs="Segoe UI Historic"/>
              </w:rPr>
              <w:t xml:space="preserve">Internet banking business ideas or </w:t>
            </w:r>
            <w:r w:rsidRPr="00A2700C">
              <w:rPr>
                <w:rFonts w:ascii="Verdana" w:hAnsi="Verdana" w:cs="Segoe UI Historic"/>
              </w:rPr>
              <w:t>initiatives</w:t>
            </w:r>
          </w:p>
        </w:tc>
        <w:tc>
          <w:tcPr>
            <w:tcW w:w="1334" w:type="dxa"/>
            <w:tcBorders>
              <w:top w:val="nil"/>
              <w:left w:val="nil"/>
              <w:bottom w:val="single" w:sz="4" w:space="0" w:color="auto"/>
              <w:right w:val="single" w:sz="4" w:space="0" w:color="auto"/>
            </w:tcBorders>
            <w:vAlign w:val="center"/>
            <w:hideMark/>
          </w:tcPr>
          <w:p w14:paraId="73C31435"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3532" w:type="dxa"/>
            <w:tcBorders>
              <w:top w:val="nil"/>
              <w:left w:val="nil"/>
              <w:bottom w:val="single" w:sz="4" w:space="0" w:color="auto"/>
              <w:right w:val="single" w:sz="4" w:space="0" w:color="auto"/>
            </w:tcBorders>
            <w:vAlign w:val="center"/>
            <w:hideMark/>
          </w:tcPr>
          <w:p w14:paraId="1DEB1E02"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241" w:type="dxa"/>
            <w:tcBorders>
              <w:top w:val="nil"/>
              <w:left w:val="nil"/>
              <w:bottom w:val="single" w:sz="4" w:space="0" w:color="auto"/>
              <w:right w:val="single" w:sz="4" w:space="0" w:color="auto"/>
            </w:tcBorders>
            <w:vAlign w:val="center"/>
            <w:hideMark/>
          </w:tcPr>
          <w:p w14:paraId="5FEAE3CE"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71" w:type="dxa"/>
            <w:tcBorders>
              <w:top w:val="nil"/>
              <w:left w:val="nil"/>
              <w:bottom w:val="single" w:sz="4" w:space="0" w:color="auto"/>
              <w:right w:val="single" w:sz="4" w:space="0" w:color="auto"/>
            </w:tcBorders>
            <w:vAlign w:val="center"/>
            <w:hideMark/>
          </w:tcPr>
          <w:p w14:paraId="51322EB3"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26E2E439" w14:textId="77777777" w:rsidTr="00B06D26">
        <w:trPr>
          <w:trHeight w:val="271"/>
        </w:trPr>
        <w:tc>
          <w:tcPr>
            <w:tcW w:w="0" w:type="auto"/>
            <w:vMerge/>
            <w:tcBorders>
              <w:top w:val="nil"/>
              <w:left w:val="single" w:sz="4" w:space="0" w:color="auto"/>
              <w:bottom w:val="nil"/>
              <w:right w:val="single" w:sz="4" w:space="0" w:color="auto"/>
            </w:tcBorders>
            <w:vAlign w:val="center"/>
            <w:hideMark/>
          </w:tcPr>
          <w:p w14:paraId="7CEE5420" w14:textId="77777777" w:rsidR="00A962F0" w:rsidRPr="00A2700C" w:rsidRDefault="00A962F0" w:rsidP="00B06D26">
            <w:pPr>
              <w:rPr>
                <w:rFonts w:ascii="Verdana" w:hAnsi="Verdana" w:cs="Segoe UI Historic"/>
                <w:bCs/>
              </w:rPr>
            </w:pPr>
          </w:p>
        </w:tc>
        <w:tc>
          <w:tcPr>
            <w:tcW w:w="0" w:type="auto"/>
            <w:vMerge/>
            <w:tcBorders>
              <w:top w:val="nil"/>
              <w:left w:val="single" w:sz="4" w:space="0" w:color="auto"/>
              <w:bottom w:val="single" w:sz="4" w:space="0" w:color="auto"/>
              <w:right w:val="single" w:sz="4" w:space="0" w:color="auto"/>
            </w:tcBorders>
            <w:vAlign w:val="center"/>
            <w:hideMark/>
          </w:tcPr>
          <w:p w14:paraId="5E1E3F57" w14:textId="77777777" w:rsidR="00A962F0" w:rsidRPr="00A2700C" w:rsidRDefault="00A962F0" w:rsidP="00B06D26">
            <w:pPr>
              <w:rPr>
                <w:rFonts w:ascii="Verdana" w:hAnsi="Verdana" w:cs="Segoe UI Historic"/>
              </w:rPr>
            </w:pPr>
          </w:p>
        </w:tc>
        <w:tc>
          <w:tcPr>
            <w:tcW w:w="1334" w:type="dxa"/>
            <w:tcBorders>
              <w:top w:val="nil"/>
              <w:left w:val="nil"/>
              <w:bottom w:val="single" w:sz="4" w:space="0" w:color="auto"/>
              <w:right w:val="single" w:sz="4" w:space="0" w:color="auto"/>
            </w:tcBorders>
            <w:vAlign w:val="center"/>
            <w:hideMark/>
          </w:tcPr>
          <w:p w14:paraId="4970E637"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32" w:type="dxa"/>
            <w:tcBorders>
              <w:top w:val="nil"/>
              <w:left w:val="nil"/>
              <w:bottom w:val="single" w:sz="4" w:space="0" w:color="auto"/>
              <w:right w:val="single" w:sz="4" w:space="0" w:color="auto"/>
            </w:tcBorders>
            <w:vAlign w:val="center"/>
            <w:hideMark/>
          </w:tcPr>
          <w:p w14:paraId="0B3C9E41"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241" w:type="dxa"/>
            <w:tcBorders>
              <w:top w:val="nil"/>
              <w:left w:val="nil"/>
              <w:bottom w:val="single" w:sz="4" w:space="0" w:color="auto"/>
              <w:right w:val="single" w:sz="4" w:space="0" w:color="auto"/>
            </w:tcBorders>
            <w:vAlign w:val="center"/>
            <w:hideMark/>
          </w:tcPr>
          <w:p w14:paraId="2F8FE806"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71" w:type="dxa"/>
            <w:tcBorders>
              <w:top w:val="nil"/>
              <w:left w:val="nil"/>
              <w:bottom w:val="single" w:sz="4" w:space="0" w:color="auto"/>
              <w:right w:val="single" w:sz="4" w:space="0" w:color="auto"/>
            </w:tcBorders>
            <w:vAlign w:val="center"/>
            <w:hideMark/>
          </w:tcPr>
          <w:p w14:paraId="3EC501CD"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13A0D01D" w14:textId="77777777" w:rsidTr="00B06D26">
        <w:trPr>
          <w:trHeight w:val="519"/>
        </w:trPr>
        <w:tc>
          <w:tcPr>
            <w:tcW w:w="0" w:type="auto"/>
            <w:vMerge/>
            <w:tcBorders>
              <w:top w:val="nil"/>
              <w:left w:val="single" w:sz="4" w:space="0" w:color="auto"/>
              <w:bottom w:val="nil"/>
              <w:right w:val="single" w:sz="4" w:space="0" w:color="auto"/>
            </w:tcBorders>
            <w:vAlign w:val="center"/>
            <w:hideMark/>
          </w:tcPr>
          <w:p w14:paraId="695A34DF" w14:textId="77777777" w:rsidR="00A962F0" w:rsidRPr="00A2700C" w:rsidRDefault="00A962F0" w:rsidP="00B06D26">
            <w:pPr>
              <w:rPr>
                <w:rFonts w:ascii="Verdana" w:hAnsi="Verdana" w:cs="Segoe UI Historic"/>
                <w:bCs/>
              </w:rPr>
            </w:pPr>
          </w:p>
        </w:tc>
        <w:tc>
          <w:tcPr>
            <w:tcW w:w="4868" w:type="dxa"/>
            <w:vMerge w:val="restart"/>
            <w:tcBorders>
              <w:top w:val="nil"/>
              <w:left w:val="nil"/>
              <w:bottom w:val="single" w:sz="4" w:space="0" w:color="auto"/>
              <w:right w:val="single" w:sz="4" w:space="0" w:color="auto"/>
            </w:tcBorders>
            <w:vAlign w:val="center"/>
            <w:hideMark/>
          </w:tcPr>
          <w:p w14:paraId="44AB4ADE" w14:textId="306E752A" w:rsidR="00A962F0" w:rsidRPr="00A2700C" w:rsidRDefault="00070FFB" w:rsidP="00B06D26">
            <w:pPr>
              <w:rPr>
                <w:rFonts w:ascii="Verdana" w:hAnsi="Verdana" w:cs="Segoe UI Historic"/>
              </w:rPr>
            </w:pPr>
            <w:r>
              <w:rPr>
                <w:rFonts w:ascii="Verdana" w:hAnsi="Verdana" w:cs="Segoe UI Historic"/>
              </w:rPr>
              <w:t>Prepare assessments and</w:t>
            </w:r>
            <w:r w:rsidR="00A962F0" w:rsidRPr="00A2700C">
              <w:rPr>
                <w:rFonts w:ascii="Verdana" w:hAnsi="Verdana" w:cs="Segoe UI Historic"/>
              </w:rPr>
              <w:t xml:space="preserve"> action plan status update of all requi</w:t>
            </w:r>
            <w:r>
              <w:rPr>
                <w:rFonts w:ascii="Verdana" w:hAnsi="Verdana" w:cs="Segoe UI Historic"/>
              </w:rPr>
              <w:t>red Performance report and</w:t>
            </w:r>
            <w:r w:rsidR="00A962F0" w:rsidRPr="00A2700C">
              <w:rPr>
                <w:rFonts w:ascii="Verdana" w:hAnsi="Verdana" w:cs="Segoe UI Historic"/>
              </w:rPr>
              <w:t xml:space="preserve"> Fraud related in monthly basis</w:t>
            </w:r>
          </w:p>
        </w:tc>
        <w:tc>
          <w:tcPr>
            <w:tcW w:w="1334" w:type="dxa"/>
            <w:tcBorders>
              <w:top w:val="nil"/>
              <w:left w:val="nil"/>
              <w:bottom w:val="single" w:sz="4" w:space="0" w:color="auto"/>
              <w:right w:val="single" w:sz="4" w:space="0" w:color="auto"/>
            </w:tcBorders>
            <w:hideMark/>
          </w:tcPr>
          <w:p w14:paraId="7A640A26"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3532" w:type="dxa"/>
            <w:tcBorders>
              <w:top w:val="nil"/>
              <w:left w:val="nil"/>
              <w:bottom w:val="single" w:sz="4" w:space="0" w:color="auto"/>
              <w:right w:val="single" w:sz="4" w:space="0" w:color="auto"/>
            </w:tcBorders>
            <w:hideMark/>
          </w:tcPr>
          <w:p w14:paraId="6AE65C66"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241" w:type="dxa"/>
            <w:tcBorders>
              <w:top w:val="nil"/>
              <w:left w:val="nil"/>
              <w:bottom w:val="single" w:sz="4" w:space="0" w:color="auto"/>
              <w:right w:val="single" w:sz="4" w:space="0" w:color="auto"/>
            </w:tcBorders>
            <w:hideMark/>
          </w:tcPr>
          <w:p w14:paraId="227393FE"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71" w:type="dxa"/>
            <w:tcBorders>
              <w:top w:val="nil"/>
              <w:left w:val="nil"/>
              <w:bottom w:val="single" w:sz="4" w:space="0" w:color="auto"/>
              <w:right w:val="single" w:sz="4" w:space="0" w:color="auto"/>
            </w:tcBorders>
            <w:hideMark/>
          </w:tcPr>
          <w:p w14:paraId="47013025"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08B9489F" w14:textId="77777777" w:rsidTr="00B06D26">
        <w:trPr>
          <w:trHeight w:val="519"/>
        </w:trPr>
        <w:tc>
          <w:tcPr>
            <w:tcW w:w="0" w:type="auto"/>
            <w:vMerge/>
            <w:tcBorders>
              <w:top w:val="nil"/>
              <w:left w:val="single" w:sz="4" w:space="0" w:color="auto"/>
              <w:bottom w:val="nil"/>
              <w:right w:val="single" w:sz="4" w:space="0" w:color="auto"/>
            </w:tcBorders>
            <w:vAlign w:val="center"/>
            <w:hideMark/>
          </w:tcPr>
          <w:p w14:paraId="1B5CA5C1" w14:textId="77777777" w:rsidR="00A962F0" w:rsidRPr="00A2700C" w:rsidRDefault="00A962F0" w:rsidP="00B06D26">
            <w:pPr>
              <w:rPr>
                <w:rFonts w:ascii="Verdana" w:hAnsi="Verdana" w:cs="Segoe UI Historic"/>
                <w:bCs/>
              </w:rPr>
            </w:pPr>
          </w:p>
        </w:tc>
        <w:tc>
          <w:tcPr>
            <w:tcW w:w="0" w:type="auto"/>
            <w:vMerge/>
            <w:tcBorders>
              <w:top w:val="nil"/>
              <w:left w:val="nil"/>
              <w:bottom w:val="single" w:sz="4" w:space="0" w:color="auto"/>
              <w:right w:val="single" w:sz="4" w:space="0" w:color="auto"/>
            </w:tcBorders>
            <w:vAlign w:val="center"/>
            <w:hideMark/>
          </w:tcPr>
          <w:p w14:paraId="4C4F9FF3" w14:textId="77777777" w:rsidR="00A962F0" w:rsidRPr="00A2700C" w:rsidRDefault="00A962F0" w:rsidP="00B06D26">
            <w:pPr>
              <w:rPr>
                <w:rFonts w:ascii="Verdana" w:hAnsi="Verdana" w:cs="Segoe UI Historic"/>
              </w:rPr>
            </w:pPr>
          </w:p>
        </w:tc>
        <w:tc>
          <w:tcPr>
            <w:tcW w:w="1334" w:type="dxa"/>
            <w:tcBorders>
              <w:top w:val="nil"/>
              <w:left w:val="nil"/>
              <w:bottom w:val="single" w:sz="4" w:space="0" w:color="auto"/>
              <w:right w:val="single" w:sz="4" w:space="0" w:color="auto"/>
            </w:tcBorders>
            <w:hideMark/>
          </w:tcPr>
          <w:p w14:paraId="25B80804"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32" w:type="dxa"/>
            <w:tcBorders>
              <w:top w:val="nil"/>
              <w:left w:val="nil"/>
              <w:bottom w:val="single" w:sz="4" w:space="0" w:color="auto"/>
              <w:right w:val="single" w:sz="4" w:space="0" w:color="auto"/>
            </w:tcBorders>
            <w:hideMark/>
          </w:tcPr>
          <w:p w14:paraId="20185A05"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241" w:type="dxa"/>
            <w:tcBorders>
              <w:top w:val="nil"/>
              <w:left w:val="nil"/>
              <w:bottom w:val="single" w:sz="4" w:space="0" w:color="auto"/>
              <w:right w:val="single" w:sz="4" w:space="0" w:color="auto"/>
            </w:tcBorders>
            <w:hideMark/>
          </w:tcPr>
          <w:p w14:paraId="6142401D"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71" w:type="dxa"/>
            <w:tcBorders>
              <w:top w:val="nil"/>
              <w:left w:val="nil"/>
              <w:bottom w:val="single" w:sz="4" w:space="0" w:color="auto"/>
              <w:right w:val="single" w:sz="4" w:space="0" w:color="auto"/>
            </w:tcBorders>
          </w:tcPr>
          <w:p w14:paraId="45A2919F"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5C68047E" w14:textId="77777777" w:rsidTr="00B06D26">
        <w:trPr>
          <w:trHeight w:val="519"/>
        </w:trPr>
        <w:tc>
          <w:tcPr>
            <w:tcW w:w="0" w:type="auto"/>
            <w:vMerge/>
            <w:tcBorders>
              <w:top w:val="nil"/>
              <w:left w:val="single" w:sz="4" w:space="0" w:color="auto"/>
              <w:bottom w:val="nil"/>
              <w:right w:val="single" w:sz="4" w:space="0" w:color="auto"/>
            </w:tcBorders>
            <w:vAlign w:val="center"/>
            <w:hideMark/>
          </w:tcPr>
          <w:p w14:paraId="4723B6A8" w14:textId="77777777" w:rsidR="00A962F0" w:rsidRPr="00A2700C" w:rsidRDefault="00A962F0" w:rsidP="00B06D26">
            <w:pPr>
              <w:rPr>
                <w:rFonts w:ascii="Verdana" w:hAnsi="Verdana" w:cs="Segoe UI Historic"/>
                <w:bCs/>
              </w:rPr>
            </w:pPr>
          </w:p>
        </w:tc>
        <w:tc>
          <w:tcPr>
            <w:tcW w:w="4868" w:type="dxa"/>
            <w:vMerge w:val="restart"/>
            <w:tcBorders>
              <w:top w:val="nil"/>
              <w:left w:val="nil"/>
              <w:bottom w:val="single" w:sz="4" w:space="0" w:color="auto"/>
              <w:right w:val="single" w:sz="4" w:space="0" w:color="auto"/>
            </w:tcBorders>
            <w:vAlign w:val="center"/>
            <w:hideMark/>
          </w:tcPr>
          <w:p w14:paraId="40231C07" w14:textId="77777777" w:rsidR="00A962F0" w:rsidRPr="00A2700C" w:rsidRDefault="00A962F0" w:rsidP="00B06D26">
            <w:pPr>
              <w:rPr>
                <w:rFonts w:ascii="Verdana" w:hAnsi="Verdana" w:cs="Segoe UI Historic"/>
              </w:rPr>
            </w:pPr>
            <w:r w:rsidRPr="00A2700C">
              <w:rPr>
                <w:rFonts w:ascii="Verdana" w:hAnsi="Verdana" w:cs="Segoe UI Historic"/>
              </w:rPr>
              <w:t>Identifies, distinguishes, analyses &amp; propose possible solution for various product/service related issues.</w:t>
            </w:r>
          </w:p>
        </w:tc>
        <w:tc>
          <w:tcPr>
            <w:tcW w:w="1334" w:type="dxa"/>
            <w:tcBorders>
              <w:top w:val="nil"/>
              <w:left w:val="nil"/>
              <w:bottom w:val="single" w:sz="4" w:space="0" w:color="auto"/>
              <w:right w:val="single" w:sz="4" w:space="0" w:color="auto"/>
            </w:tcBorders>
            <w:hideMark/>
          </w:tcPr>
          <w:p w14:paraId="1DF71FF2"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3532" w:type="dxa"/>
            <w:tcBorders>
              <w:top w:val="nil"/>
              <w:left w:val="nil"/>
              <w:bottom w:val="single" w:sz="4" w:space="0" w:color="auto"/>
              <w:right w:val="single" w:sz="4" w:space="0" w:color="auto"/>
            </w:tcBorders>
            <w:hideMark/>
          </w:tcPr>
          <w:p w14:paraId="2C9153DE"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2241" w:type="dxa"/>
            <w:tcBorders>
              <w:top w:val="nil"/>
              <w:left w:val="nil"/>
              <w:bottom w:val="single" w:sz="4" w:space="0" w:color="auto"/>
              <w:right w:val="single" w:sz="4" w:space="0" w:color="auto"/>
            </w:tcBorders>
            <w:hideMark/>
          </w:tcPr>
          <w:p w14:paraId="5E4B3407"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071" w:type="dxa"/>
            <w:tcBorders>
              <w:top w:val="nil"/>
              <w:left w:val="nil"/>
              <w:bottom w:val="single" w:sz="4" w:space="0" w:color="auto"/>
              <w:right w:val="single" w:sz="4" w:space="0" w:color="auto"/>
            </w:tcBorders>
            <w:hideMark/>
          </w:tcPr>
          <w:p w14:paraId="0617DC38"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6DBF6BC7" w14:textId="77777777" w:rsidTr="00B06D26">
        <w:trPr>
          <w:trHeight w:val="519"/>
        </w:trPr>
        <w:tc>
          <w:tcPr>
            <w:tcW w:w="1271" w:type="dxa"/>
            <w:tcBorders>
              <w:top w:val="nil"/>
              <w:left w:val="single" w:sz="4" w:space="0" w:color="auto"/>
              <w:bottom w:val="nil"/>
              <w:right w:val="single" w:sz="4" w:space="0" w:color="auto"/>
            </w:tcBorders>
            <w:vAlign w:val="center"/>
          </w:tcPr>
          <w:p w14:paraId="1D813FCD" w14:textId="77777777" w:rsidR="00A962F0" w:rsidRPr="00A2700C" w:rsidRDefault="00A962F0" w:rsidP="00B06D26">
            <w:pPr>
              <w:rPr>
                <w:rFonts w:ascii="Verdana" w:hAnsi="Verdana" w:cs="Segoe UI Historic"/>
                <w:bCs/>
              </w:rPr>
            </w:pPr>
          </w:p>
        </w:tc>
        <w:tc>
          <w:tcPr>
            <w:tcW w:w="0" w:type="auto"/>
            <w:vMerge/>
            <w:tcBorders>
              <w:top w:val="nil"/>
              <w:left w:val="nil"/>
              <w:bottom w:val="single" w:sz="4" w:space="0" w:color="auto"/>
              <w:right w:val="single" w:sz="4" w:space="0" w:color="auto"/>
            </w:tcBorders>
            <w:vAlign w:val="center"/>
            <w:hideMark/>
          </w:tcPr>
          <w:p w14:paraId="02794FC7" w14:textId="77777777" w:rsidR="00A962F0" w:rsidRPr="00A2700C" w:rsidRDefault="00A962F0" w:rsidP="00B06D26">
            <w:pPr>
              <w:rPr>
                <w:rFonts w:ascii="Verdana" w:hAnsi="Verdana" w:cs="Segoe UI Historic"/>
              </w:rPr>
            </w:pPr>
          </w:p>
        </w:tc>
        <w:tc>
          <w:tcPr>
            <w:tcW w:w="1334" w:type="dxa"/>
            <w:tcBorders>
              <w:top w:val="nil"/>
              <w:left w:val="nil"/>
              <w:bottom w:val="single" w:sz="4" w:space="0" w:color="auto"/>
              <w:right w:val="single" w:sz="4" w:space="0" w:color="auto"/>
            </w:tcBorders>
            <w:hideMark/>
          </w:tcPr>
          <w:p w14:paraId="02F63088"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32" w:type="dxa"/>
            <w:tcBorders>
              <w:top w:val="nil"/>
              <w:left w:val="nil"/>
              <w:bottom w:val="single" w:sz="4" w:space="0" w:color="auto"/>
              <w:right w:val="single" w:sz="4" w:space="0" w:color="auto"/>
            </w:tcBorders>
            <w:hideMark/>
          </w:tcPr>
          <w:p w14:paraId="39B07D78" w14:textId="77777777" w:rsidR="00A962F0" w:rsidRPr="00A2700C" w:rsidRDefault="00A962F0" w:rsidP="00B06D26">
            <w:pPr>
              <w:rPr>
                <w:rFonts w:ascii="Verdana" w:hAnsi="Verdana" w:cs="Segoe UI Historic"/>
              </w:rPr>
            </w:pPr>
            <w:r w:rsidRPr="00A2700C">
              <w:rPr>
                <w:rFonts w:ascii="Verdana" w:hAnsi="Verdana" w:cs="Segoe UI Historic"/>
              </w:rPr>
              <w:t>Monthly as per the time stated on TOR</w:t>
            </w:r>
          </w:p>
        </w:tc>
        <w:tc>
          <w:tcPr>
            <w:tcW w:w="2241" w:type="dxa"/>
            <w:tcBorders>
              <w:top w:val="nil"/>
              <w:left w:val="nil"/>
              <w:bottom w:val="single" w:sz="4" w:space="0" w:color="auto"/>
              <w:right w:val="single" w:sz="4" w:space="0" w:color="auto"/>
            </w:tcBorders>
            <w:hideMark/>
          </w:tcPr>
          <w:p w14:paraId="42CA2793"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71" w:type="dxa"/>
            <w:tcBorders>
              <w:top w:val="nil"/>
              <w:left w:val="nil"/>
              <w:bottom w:val="single" w:sz="4" w:space="0" w:color="auto"/>
              <w:right w:val="single" w:sz="4" w:space="0" w:color="auto"/>
            </w:tcBorders>
            <w:hideMark/>
          </w:tcPr>
          <w:p w14:paraId="605D136F"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39AE36EA" w14:textId="77777777" w:rsidTr="00B06D26">
        <w:trPr>
          <w:trHeight w:val="519"/>
        </w:trPr>
        <w:tc>
          <w:tcPr>
            <w:tcW w:w="1271" w:type="dxa"/>
            <w:tcBorders>
              <w:top w:val="nil"/>
              <w:left w:val="single" w:sz="4" w:space="0" w:color="auto"/>
              <w:bottom w:val="single" w:sz="4" w:space="0" w:color="auto"/>
              <w:right w:val="single" w:sz="4" w:space="0" w:color="auto"/>
            </w:tcBorders>
            <w:vAlign w:val="center"/>
          </w:tcPr>
          <w:p w14:paraId="6396A50E" w14:textId="77777777" w:rsidR="00A962F0" w:rsidRPr="00A2700C" w:rsidRDefault="00A962F0" w:rsidP="00B06D26">
            <w:pPr>
              <w:rPr>
                <w:rFonts w:ascii="Verdana" w:hAnsi="Verdana" w:cs="Segoe UI Historic"/>
                <w:bCs/>
              </w:rPr>
            </w:pPr>
          </w:p>
        </w:tc>
        <w:tc>
          <w:tcPr>
            <w:tcW w:w="4868" w:type="dxa"/>
            <w:tcBorders>
              <w:top w:val="nil"/>
              <w:left w:val="nil"/>
              <w:bottom w:val="single" w:sz="4" w:space="0" w:color="auto"/>
              <w:right w:val="single" w:sz="4" w:space="0" w:color="auto"/>
            </w:tcBorders>
            <w:vAlign w:val="center"/>
            <w:hideMark/>
          </w:tcPr>
          <w:p w14:paraId="2546FC5B" w14:textId="77777777" w:rsidR="00A962F0" w:rsidRPr="00A2700C" w:rsidRDefault="00A962F0" w:rsidP="00B06D26">
            <w:pPr>
              <w:rPr>
                <w:rFonts w:ascii="Verdana" w:hAnsi="Verdana" w:cs="Segoe UI Historic"/>
              </w:rPr>
            </w:pPr>
            <w:r w:rsidRPr="00A2700C">
              <w:rPr>
                <w:rFonts w:ascii="Verdana" w:hAnsi="Verdana" w:cs="Segoe UI Historic"/>
              </w:rPr>
              <w:t>Identifies business/industry trends in Internet banking business</w:t>
            </w:r>
          </w:p>
        </w:tc>
        <w:tc>
          <w:tcPr>
            <w:tcW w:w="1334" w:type="dxa"/>
            <w:tcBorders>
              <w:top w:val="nil"/>
              <w:left w:val="nil"/>
              <w:bottom w:val="single" w:sz="4" w:space="0" w:color="auto"/>
              <w:right w:val="single" w:sz="4" w:space="0" w:color="auto"/>
            </w:tcBorders>
            <w:hideMark/>
          </w:tcPr>
          <w:p w14:paraId="2F4BE29C"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3532" w:type="dxa"/>
            <w:tcBorders>
              <w:top w:val="nil"/>
              <w:left w:val="nil"/>
              <w:bottom w:val="single" w:sz="4" w:space="0" w:color="auto"/>
              <w:right w:val="single" w:sz="4" w:space="0" w:color="auto"/>
            </w:tcBorders>
            <w:hideMark/>
          </w:tcPr>
          <w:p w14:paraId="0D415351" w14:textId="77777777" w:rsidR="00A962F0" w:rsidRPr="00A2700C" w:rsidRDefault="00A962F0" w:rsidP="00B06D26">
            <w:pPr>
              <w:rPr>
                <w:rFonts w:ascii="Verdana" w:hAnsi="Verdana" w:cs="Segoe UI Historic"/>
              </w:rPr>
            </w:pPr>
            <w:r w:rsidRPr="00A2700C">
              <w:rPr>
                <w:rFonts w:ascii="Verdana" w:hAnsi="Verdana" w:cs="Segoe UI Historic"/>
              </w:rPr>
              <w:t>Submit at least 2 strategic proposals based on trend analysis per quarter.</w:t>
            </w:r>
          </w:p>
        </w:tc>
        <w:tc>
          <w:tcPr>
            <w:tcW w:w="2241" w:type="dxa"/>
            <w:tcBorders>
              <w:top w:val="nil"/>
              <w:left w:val="nil"/>
              <w:bottom w:val="single" w:sz="4" w:space="0" w:color="auto"/>
              <w:right w:val="single" w:sz="4" w:space="0" w:color="auto"/>
            </w:tcBorders>
            <w:hideMark/>
          </w:tcPr>
          <w:p w14:paraId="1E25F955"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071" w:type="dxa"/>
            <w:tcBorders>
              <w:top w:val="nil"/>
              <w:left w:val="nil"/>
              <w:bottom w:val="single" w:sz="4" w:space="0" w:color="auto"/>
              <w:right w:val="single" w:sz="4" w:space="0" w:color="auto"/>
            </w:tcBorders>
            <w:hideMark/>
          </w:tcPr>
          <w:p w14:paraId="31DB007B" w14:textId="77777777" w:rsidR="00A962F0" w:rsidRPr="00A2700C" w:rsidRDefault="00A962F0" w:rsidP="00B06D26">
            <w:pPr>
              <w:rPr>
                <w:rFonts w:ascii="Verdana" w:hAnsi="Verdana" w:cs="Segoe UI Historic"/>
              </w:rPr>
            </w:pPr>
            <w:r w:rsidRPr="00A2700C">
              <w:rPr>
                <w:rFonts w:ascii="Verdana" w:hAnsi="Verdana" w:cs="Segoe UI Historic"/>
              </w:rPr>
              <w:t>Can  Exceed</w:t>
            </w:r>
          </w:p>
        </w:tc>
      </w:tr>
      <w:tr w:rsidR="00A962F0" w:rsidRPr="00A2700C" w14:paraId="78B8E9D3" w14:textId="77777777" w:rsidTr="00B06D26">
        <w:trPr>
          <w:trHeight w:val="271"/>
        </w:trPr>
        <w:tc>
          <w:tcPr>
            <w:tcW w:w="1271" w:type="dxa"/>
            <w:tcBorders>
              <w:top w:val="nil"/>
              <w:left w:val="single" w:sz="4" w:space="0" w:color="auto"/>
              <w:bottom w:val="single" w:sz="4" w:space="0" w:color="auto"/>
              <w:right w:val="single" w:sz="4" w:space="0" w:color="auto"/>
            </w:tcBorders>
            <w:vAlign w:val="center"/>
            <w:hideMark/>
          </w:tcPr>
          <w:p w14:paraId="6B7D8CBE" w14:textId="77777777" w:rsidR="00A962F0" w:rsidRPr="00A2700C" w:rsidRDefault="00A962F0" w:rsidP="00B06D26">
            <w:pPr>
              <w:rPr>
                <w:rFonts w:ascii="Verdana" w:hAnsi="Verdana" w:cs="Segoe UI Historic"/>
              </w:rPr>
            </w:pPr>
          </w:p>
        </w:tc>
        <w:tc>
          <w:tcPr>
            <w:tcW w:w="9734" w:type="dxa"/>
            <w:gridSpan w:val="3"/>
            <w:tcBorders>
              <w:top w:val="nil"/>
              <w:left w:val="nil"/>
              <w:bottom w:val="single" w:sz="4" w:space="0" w:color="auto"/>
              <w:right w:val="single" w:sz="4" w:space="0" w:color="auto"/>
            </w:tcBorders>
            <w:vAlign w:val="center"/>
            <w:hideMark/>
          </w:tcPr>
          <w:p w14:paraId="4A8D37C7" w14:textId="77777777" w:rsidR="00A962F0" w:rsidRPr="00A2700C" w:rsidRDefault="00A962F0" w:rsidP="00B06D26">
            <w:pPr>
              <w:rPr>
                <w:rFonts w:ascii="Verdana" w:hAnsi="Verdana" w:cs="Segoe UI Historic"/>
              </w:rPr>
            </w:pPr>
            <w:r w:rsidRPr="00A2700C">
              <w:rPr>
                <w:rFonts w:ascii="Verdana" w:hAnsi="Verdana" w:cs="Segoe UI Historic"/>
              </w:rPr>
              <w:t> Total </w:t>
            </w:r>
          </w:p>
        </w:tc>
        <w:tc>
          <w:tcPr>
            <w:tcW w:w="2241" w:type="dxa"/>
            <w:tcBorders>
              <w:top w:val="nil"/>
              <w:left w:val="nil"/>
              <w:bottom w:val="single" w:sz="4" w:space="0" w:color="auto"/>
              <w:right w:val="single" w:sz="4" w:space="0" w:color="auto"/>
            </w:tcBorders>
            <w:vAlign w:val="center"/>
            <w:hideMark/>
          </w:tcPr>
          <w:p w14:paraId="26A1B6B8" w14:textId="77777777" w:rsidR="00A962F0" w:rsidRPr="00A2700C" w:rsidRDefault="00A962F0" w:rsidP="00B06D26">
            <w:pPr>
              <w:rPr>
                <w:rFonts w:ascii="Verdana" w:hAnsi="Verdana" w:cs="Segoe UI Historic"/>
              </w:rPr>
            </w:pPr>
            <w:r w:rsidRPr="00A2700C">
              <w:rPr>
                <w:rFonts w:ascii="Verdana" w:hAnsi="Verdana" w:cs="Segoe UI Historic"/>
              </w:rPr>
              <w:t>100</w:t>
            </w:r>
          </w:p>
        </w:tc>
        <w:tc>
          <w:tcPr>
            <w:tcW w:w="2071" w:type="dxa"/>
            <w:tcBorders>
              <w:top w:val="nil"/>
              <w:left w:val="nil"/>
              <w:bottom w:val="single" w:sz="4" w:space="0" w:color="auto"/>
              <w:right w:val="single" w:sz="4" w:space="0" w:color="auto"/>
            </w:tcBorders>
            <w:vAlign w:val="center"/>
            <w:hideMark/>
          </w:tcPr>
          <w:p w14:paraId="24EB7A20"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68EF3970" w14:textId="331822AB" w:rsidR="00A962F0" w:rsidRPr="00A2700C" w:rsidRDefault="00A962F0" w:rsidP="00B06D26">
      <w:pPr>
        <w:jc w:val="both"/>
        <w:rPr>
          <w:rFonts w:ascii="Verdana" w:hAnsi="Verdana" w:cs="Segoe UI Historic"/>
        </w:rPr>
      </w:pPr>
    </w:p>
    <w:p w14:paraId="3FF6DA08" w14:textId="7710F1FA" w:rsidR="002C35E0" w:rsidRPr="00A2700C" w:rsidRDefault="002C35E0" w:rsidP="00B06D26">
      <w:pPr>
        <w:jc w:val="both"/>
        <w:rPr>
          <w:rFonts w:ascii="Verdana" w:hAnsi="Verdana" w:cs="Segoe UI Historic"/>
        </w:rPr>
      </w:pPr>
    </w:p>
    <w:p w14:paraId="60200A17" w14:textId="34476DEA" w:rsidR="002C35E0" w:rsidRPr="00A2700C" w:rsidRDefault="002C35E0" w:rsidP="00B06D26">
      <w:pPr>
        <w:jc w:val="both"/>
        <w:rPr>
          <w:rFonts w:ascii="Verdana" w:hAnsi="Verdana" w:cs="Segoe UI Historic"/>
        </w:rPr>
      </w:pPr>
    </w:p>
    <w:p w14:paraId="335080DA" w14:textId="77777777" w:rsidR="002C35E0" w:rsidRPr="00A2700C" w:rsidRDefault="002C35E0" w:rsidP="00B06D26">
      <w:pPr>
        <w:jc w:val="both"/>
        <w:rPr>
          <w:rFonts w:ascii="Verdana" w:hAnsi="Verdana" w:cs="Segoe UI Historic"/>
        </w:rPr>
      </w:pPr>
    </w:p>
    <w:p w14:paraId="3C7B6C35" w14:textId="77777777"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59" w:name="_Toc209460778"/>
      <w:r w:rsidRPr="00A2700C">
        <w:rPr>
          <w:rFonts w:ascii="Verdana" w:eastAsia="Times New Roman" w:hAnsi="Verdana" w:cs="Segoe UI Historic"/>
          <w:b/>
          <w:bCs/>
          <w:lang w:eastAsia="en-GB"/>
        </w:rPr>
        <w:t>Internet Banking Business: Digital Banking Officer appraisal parameter</w:t>
      </w:r>
      <w:bookmarkEnd w:id="59"/>
    </w:p>
    <w:tbl>
      <w:tblPr>
        <w:tblStyle w:val="TableGrid1"/>
        <w:tblW w:w="0" w:type="auto"/>
        <w:tblLook w:val="04A0" w:firstRow="1" w:lastRow="0" w:firstColumn="1" w:lastColumn="0" w:noHBand="0" w:noVBand="1"/>
      </w:tblPr>
      <w:tblGrid>
        <w:gridCol w:w="1083"/>
        <w:gridCol w:w="2300"/>
        <w:gridCol w:w="2110"/>
        <w:gridCol w:w="1833"/>
        <w:gridCol w:w="1965"/>
        <w:gridCol w:w="1895"/>
        <w:gridCol w:w="2762"/>
      </w:tblGrid>
      <w:tr w:rsidR="00A962F0" w:rsidRPr="00A2700C" w14:paraId="6782E133" w14:textId="77777777" w:rsidTr="002C35E0">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5F30405" w14:textId="77777777" w:rsidR="00A962F0" w:rsidRPr="00A2700C" w:rsidRDefault="00A962F0" w:rsidP="00B06D26">
            <w:pPr>
              <w:rPr>
                <w:rFonts w:ascii="Verdana" w:hAnsi="Verdana" w:cs="Segoe UI Historic"/>
                <w:lang w:eastAsia="en-GB"/>
              </w:rPr>
            </w:pPr>
          </w:p>
        </w:tc>
        <w:tc>
          <w:tcPr>
            <w:tcW w:w="0" w:type="auto"/>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6EE1AB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Cannot Exceed</w:t>
            </w:r>
          </w:p>
        </w:tc>
      </w:tr>
      <w:tr w:rsidR="00A962F0" w:rsidRPr="00A2700C" w14:paraId="7413BA6D" w14:textId="77777777" w:rsidTr="002C35E0">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30646C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Job Position</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2D5432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A7E6F1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Meets Expectations (5)</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F77734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Nearly Meets Expectations (4)</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48D788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Partially Meets Expectations (3)</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255ACC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Minimally Meets Expectations (2)</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BD34BE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Unsatisfactory (1)</w:t>
            </w:r>
          </w:p>
        </w:tc>
      </w:tr>
      <w:tr w:rsidR="00A962F0" w:rsidRPr="00A2700C" w14:paraId="3CF320AE" w14:textId="77777777" w:rsidTr="00B06D26">
        <w:tc>
          <w:tcPr>
            <w:tcW w:w="0" w:type="auto"/>
            <w:vMerge w:val="restart"/>
            <w:tcBorders>
              <w:top w:val="single" w:sz="4" w:space="0" w:color="auto"/>
              <w:left w:val="single" w:sz="4" w:space="0" w:color="auto"/>
              <w:bottom w:val="single" w:sz="4" w:space="0" w:color="auto"/>
              <w:right w:val="single" w:sz="4" w:space="0" w:color="auto"/>
            </w:tcBorders>
            <w:textDirection w:val="btLr"/>
            <w:hideMark/>
          </w:tcPr>
          <w:p w14:paraId="33E3DBD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Internet Banking Business - Associate Digital Banking Officer I</w:t>
            </w:r>
          </w:p>
        </w:tc>
        <w:tc>
          <w:tcPr>
            <w:tcW w:w="0" w:type="auto"/>
            <w:tcBorders>
              <w:top w:val="single" w:sz="4" w:space="0" w:color="auto"/>
              <w:left w:val="single" w:sz="4" w:space="0" w:color="auto"/>
              <w:bottom w:val="single" w:sz="4" w:space="0" w:color="auto"/>
              <w:right w:val="single" w:sz="4" w:space="0" w:color="auto"/>
            </w:tcBorders>
            <w:hideMark/>
          </w:tcPr>
          <w:p w14:paraId="477489E9"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Achieve team critical target</w:t>
            </w:r>
          </w:p>
        </w:tc>
        <w:tc>
          <w:tcPr>
            <w:tcW w:w="0" w:type="auto"/>
            <w:tcBorders>
              <w:top w:val="single" w:sz="4" w:space="0" w:color="auto"/>
              <w:left w:val="single" w:sz="4" w:space="0" w:color="auto"/>
              <w:bottom w:val="single" w:sz="4" w:space="0" w:color="auto"/>
              <w:right w:val="single" w:sz="4" w:space="0" w:color="auto"/>
            </w:tcBorders>
            <w:hideMark/>
          </w:tcPr>
          <w:p w14:paraId="5CDB973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100% of their target.</w:t>
            </w:r>
          </w:p>
        </w:tc>
        <w:tc>
          <w:tcPr>
            <w:tcW w:w="0" w:type="auto"/>
            <w:tcBorders>
              <w:top w:val="single" w:sz="4" w:space="0" w:color="auto"/>
              <w:left w:val="single" w:sz="4" w:space="0" w:color="auto"/>
              <w:bottom w:val="single" w:sz="4" w:space="0" w:color="auto"/>
              <w:right w:val="single" w:sz="4" w:space="0" w:color="auto"/>
            </w:tcBorders>
            <w:hideMark/>
          </w:tcPr>
          <w:p w14:paraId="6F44340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90% to 99.9% of their target.</w:t>
            </w:r>
          </w:p>
        </w:tc>
        <w:tc>
          <w:tcPr>
            <w:tcW w:w="0" w:type="auto"/>
            <w:tcBorders>
              <w:top w:val="single" w:sz="4" w:space="0" w:color="auto"/>
              <w:left w:val="single" w:sz="4" w:space="0" w:color="auto"/>
              <w:bottom w:val="single" w:sz="4" w:space="0" w:color="auto"/>
              <w:right w:val="single" w:sz="4" w:space="0" w:color="auto"/>
            </w:tcBorders>
            <w:hideMark/>
          </w:tcPr>
          <w:p w14:paraId="268DBD3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80% to 89.9% of their target.</w:t>
            </w:r>
          </w:p>
        </w:tc>
        <w:tc>
          <w:tcPr>
            <w:tcW w:w="0" w:type="auto"/>
            <w:tcBorders>
              <w:top w:val="single" w:sz="4" w:space="0" w:color="auto"/>
              <w:left w:val="single" w:sz="4" w:space="0" w:color="auto"/>
              <w:bottom w:val="single" w:sz="4" w:space="0" w:color="auto"/>
              <w:right w:val="single" w:sz="4" w:space="0" w:color="auto"/>
            </w:tcBorders>
            <w:hideMark/>
          </w:tcPr>
          <w:p w14:paraId="26A1202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66% to 79.9% of their target.</w:t>
            </w:r>
          </w:p>
        </w:tc>
        <w:tc>
          <w:tcPr>
            <w:tcW w:w="0" w:type="auto"/>
            <w:tcBorders>
              <w:top w:val="single" w:sz="4" w:space="0" w:color="auto"/>
              <w:left w:val="single" w:sz="4" w:space="0" w:color="auto"/>
              <w:bottom w:val="single" w:sz="4" w:space="0" w:color="auto"/>
              <w:right w:val="single" w:sz="4" w:space="0" w:color="auto"/>
            </w:tcBorders>
            <w:hideMark/>
          </w:tcPr>
          <w:p w14:paraId="0E5A657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If the manager meets less than 65% of their target.</w:t>
            </w:r>
          </w:p>
        </w:tc>
      </w:tr>
      <w:tr w:rsidR="00A962F0" w:rsidRPr="00A2700C" w14:paraId="3AADA585"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5639919F"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79945581"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and conduct UAT</w:t>
            </w:r>
          </w:p>
        </w:tc>
        <w:tc>
          <w:tcPr>
            <w:tcW w:w="0" w:type="auto"/>
            <w:tcBorders>
              <w:top w:val="single" w:sz="4" w:space="0" w:color="auto"/>
              <w:left w:val="single" w:sz="4" w:space="0" w:color="auto"/>
              <w:bottom w:val="single" w:sz="4" w:space="0" w:color="auto"/>
              <w:right w:val="single" w:sz="4" w:space="0" w:color="auto"/>
            </w:tcBorders>
            <w:hideMark/>
          </w:tcPr>
          <w:p w14:paraId="4AA1206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Consistently prepares comprehensive UAT plans and conducts flawless execution. UAT is completed on or ahead of schedule, with zero critical or major defects found in production.</w:t>
            </w:r>
          </w:p>
        </w:tc>
        <w:tc>
          <w:tcPr>
            <w:tcW w:w="0" w:type="auto"/>
            <w:tcBorders>
              <w:top w:val="single" w:sz="4" w:space="0" w:color="auto"/>
              <w:left w:val="single" w:sz="4" w:space="0" w:color="auto"/>
              <w:bottom w:val="single" w:sz="4" w:space="0" w:color="auto"/>
              <w:right w:val="single" w:sz="4" w:space="0" w:color="auto"/>
            </w:tcBorders>
            <w:hideMark/>
          </w:tcPr>
          <w:p w14:paraId="2265416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Prepares thorough UAT plans and conducts effective execution. UAT is completed on schedule, with zero critical defects and very few minor defects found in production.</w:t>
            </w:r>
          </w:p>
        </w:tc>
        <w:tc>
          <w:tcPr>
            <w:tcW w:w="0" w:type="auto"/>
            <w:tcBorders>
              <w:top w:val="single" w:sz="4" w:space="0" w:color="auto"/>
              <w:left w:val="single" w:sz="4" w:space="0" w:color="auto"/>
              <w:bottom w:val="single" w:sz="4" w:space="0" w:color="auto"/>
              <w:right w:val="single" w:sz="4" w:space="0" w:color="auto"/>
            </w:tcBorders>
            <w:hideMark/>
          </w:tcPr>
          <w:p w14:paraId="2189C29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Prepares and conducts UAT that meets basic requirements. UAT is completed on time, but a few critical or major defects are found in production after release.</w:t>
            </w:r>
          </w:p>
        </w:tc>
        <w:tc>
          <w:tcPr>
            <w:tcW w:w="0" w:type="auto"/>
            <w:tcBorders>
              <w:top w:val="single" w:sz="4" w:space="0" w:color="auto"/>
              <w:left w:val="single" w:sz="4" w:space="0" w:color="auto"/>
              <w:bottom w:val="single" w:sz="4" w:space="0" w:color="auto"/>
              <w:right w:val="single" w:sz="4" w:space="0" w:color="auto"/>
            </w:tcBorders>
            <w:hideMark/>
          </w:tcPr>
          <w:p w14:paraId="3CF9DB1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UAT preparation is incomplete and execution is delayed. The UAT process misses significant defects, leading to critical issues and delays in the live environment.</w:t>
            </w:r>
          </w:p>
        </w:tc>
        <w:tc>
          <w:tcPr>
            <w:tcW w:w="0" w:type="auto"/>
            <w:tcBorders>
              <w:top w:val="single" w:sz="4" w:space="0" w:color="auto"/>
              <w:left w:val="single" w:sz="4" w:space="0" w:color="auto"/>
              <w:bottom w:val="single" w:sz="4" w:space="0" w:color="auto"/>
              <w:right w:val="single" w:sz="4" w:space="0" w:color="auto"/>
            </w:tcBorders>
            <w:hideMark/>
          </w:tcPr>
          <w:p w14:paraId="5857C85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effectively prepare or conduct UAT. The process is abandoned or poorly executed, resulting in a failed launch or significant financial/reputational loss.</w:t>
            </w:r>
          </w:p>
        </w:tc>
      </w:tr>
      <w:tr w:rsidR="00A962F0" w:rsidRPr="00A2700C" w14:paraId="29C208C5"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32B3B915"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33D02555"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Initiates and proposes new Internet banking business ideas (Quality)</w:t>
            </w:r>
          </w:p>
        </w:tc>
        <w:tc>
          <w:tcPr>
            <w:tcW w:w="0" w:type="auto"/>
            <w:tcBorders>
              <w:top w:val="single" w:sz="4" w:space="0" w:color="auto"/>
              <w:left w:val="single" w:sz="4" w:space="0" w:color="auto"/>
              <w:bottom w:val="single" w:sz="4" w:space="0" w:color="auto"/>
              <w:right w:val="single" w:sz="4" w:space="0" w:color="auto"/>
            </w:tcBorders>
            <w:hideMark/>
          </w:tcPr>
          <w:p w14:paraId="53350B6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One round review with minor editing.</w:t>
            </w:r>
          </w:p>
        </w:tc>
        <w:tc>
          <w:tcPr>
            <w:tcW w:w="0" w:type="auto"/>
            <w:tcBorders>
              <w:top w:val="single" w:sz="4" w:space="0" w:color="auto"/>
              <w:left w:val="single" w:sz="4" w:space="0" w:color="auto"/>
              <w:bottom w:val="single" w:sz="4" w:space="0" w:color="auto"/>
              <w:right w:val="single" w:sz="4" w:space="0" w:color="auto"/>
            </w:tcBorders>
            <w:hideMark/>
          </w:tcPr>
          <w:p w14:paraId="3502C92E"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One round review with major editing.</w:t>
            </w:r>
          </w:p>
        </w:tc>
        <w:tc>
          <w:tcPr>
            <w:tcW w:w="0" w:type="auto"/>
            <w:tcBorders>
              <w:top w:val="single" w:sz="4" w:space="0" w:color="auto"/>
              <w:left w:val="single" w:sz="4" w:space="0" w:color="auto"/>
              <w:bottom w:val="single" w:sz="4" w:space="0" w:color="auto"/>
              <w:right w:val="single" w:sz="4" w:space="0" w:color="auto"/>
            </w:tcBorders>
            <w:hideMark/>
          </w:tcPr>
          <w:p w14:paraId="46ECB8F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Two round review.</w:t>
            </w:r>
          </w:p>
        </w:tc>
        <w:tc>
          <w:tcPr>
            <w:tcW w:w="0" w:type="auto"/>
            <w:tcBorders>
              <w:top w:val="single" w:sz="4" w:space="0" w:color="auto"/>
              <w:left w:val="single" w:sz="4" w:space="0" w:color="auto"/>
              <w:bottom w:val="single" w:sz="4" w:space="0" w:color="auto"/>
              <w:right w:val="single" w:sz="4" w:space="0" w:color="auto"/>
            </w:tcBorders>
            <w:hideMark/>
          </w:tcPr>
          <w:p w14:paraId="02817C2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Three round review.</w:t>
            </w:r>
          </w:p>
        </w:tc>
        <w:tc>
          <w:tcPr>
            <w:tcW w:w="0" w:type="auto"/>
            <w:tcBorders>
              <w:top w:val="single" w:sz="4" w:space="0" w:color="auto"/>
              <w:left w:val="single" w:sz="4" w:space="0" w:color="auto"/>
              <w:bottom w:val="single" w:sz="4" w:space="0" w:color="auto"/>
              <w:right w:val="single" w:sz="4" w:space="0" w:color="auto"/>
            </w:tcBorders>
            <w:hideMark/>
          </w:tcPr>
          <w:p w14:paraId="3C83DCF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Above three round review.</w:t>
            </w:r>
          </w:p>
        </w:tc>
      </w:tr>
      <w:tr w:rsidR="00A962F0" w:rsidRPr="00A2700C" w14:paraId="09CB1377"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13D727CA"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401E2907"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assessments &amp; action plan status update of all required Performance report &amp; Fraud related (Quality)</w:t>
            </w:r>
          </w:p>
        </w:tc>
        <w:tc>
          <w:tcPr>
            <w:tcW w:w="0" w:type="auto"/>
            <w:tcBorders>
              <w:top w:val="single" w:sz="4" w:space="0" w:color="auto"/>
              <w:left w:val="single" w:sz="4" w:space="0" w:color="auto"/>
              <w:bottom w:val="single" w:sz="4" w:space="0" w:color="auto"/>
              <w:right w:val="single" w:sz="4" w:space="0" w:color="auto"/>
            </w:tcBorders>
            <w:hideMark/>
          </w:tcPr>
          <w:p w14:paraId="6018D7AB"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 round review with minor editing.</w:t>
            </w:r>
          </w:p>
        </w:tc>
        <w:tc>
          <w:tcPr>
            <w:tcW w:w="0" w:type="auto"/>
            <w:tcBorders>
              <w:top w:val="single" w:sz="4" w:space="0" w:color="auto"/>
              <w:left w:val="single" w:sz="4" w:space="0" w:color="auto"/>
              <w:bottom w:val="single" w:sz="4" w:space="0" w:color="auto"/>
              <w:right w:val="single" w:sz="4" w:space="0" w:color="auto"/>
            </w:tcBorders>
            <w:hideMark/>
          </w:tcPr>
          <w:p w14:paraId="3416AB11"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 round review with major editing.</w:t>
            </w:r>
          </w:p>
        </w:tc>
        <w:tc>
          <w:tcPr>
            <w:tcW w:w="0" w:type="auto"/>
            <w:tcBorders>
              <w:top w:val="single" w:sz="4" w:space="0" w:color="auto"/>
              <w:left w:val="single" w:sz="4" w:space="0" w:color="auto"/>
              <w:bottom w:val="single" w:sz="4" w:space="0" w:color="auto"/>
              <w:right w:val="single" w:sz="4" w:space="0" w:color="auto"/>
            </w:tcBorders>
            <w:hideMark/>
          </w:tcPr>
          <w:p w14:paraId="64AD6CE3"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2 round review.</w:t>
            </w:r>
          </w:p>
        </w:tc>
        <w:tc>
          <w:tcPr>
            <w:tcW w:w="0" w:type="auto"/>
            <w:tcBorders>
              <w:top w:val="single" w:sz="4" w:space="0" w:color="auto"/>
              <w:left w:val="single" w:sz="4" w:space="0" w:color="auto"/>
              <w:bottom w:val="single" w:sz="4" w:space="0" w:color="auto"/>
              <w:right w:val="single" w:sz="4" w:space="0" w:color="auto"/>
            </w:tcBorders>
            <w:hideMark/>
          </w:tcPr>
          <w:p w14:paraId="6C3725C4"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3 round review.</w:t>
            </w:r>
          </w:p>
        </w:tc>
        <w:tc>
          <w:tcPr>
            <w:tcW w:w="0" w:type="auto"/>
            <w:tcBorders>
              <w:top w:val="single" w:sz="4" w:space="0" w:color="auto"/>
              <w:left w:val="single" w:sz="4" w:space="0" w:color="auto"/>
              <w:bottom w:val="single" w:sz="4" w:space="0" w:color="auto"/>
              <w:right w:val="single" w:sz="4" w:space="0" w:color="auto"/>
            </w:tcBorders>
            <w:hideMark/>
          </w:tcPr>
          <w:p w14:paraId="1AB0C039"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Above 3 round review.</w:t>
            </w:r>
          </w:p>
        </w:tc>
      </w:tr>
      <w:tr w:rsidR="00A962F0" w:rsidRPr="00A2700C" w14:paraId="6524F0A8"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4EB67E04"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4A0D4BB9"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Identifies, distinguishes, analyses &amp; propose possible solution for various Internet banking related issues (Quality)</w:t>
            </w:r>
          </w:p>
        </w:tc>
        <w:tc>
          <w:tcPr>
            <w:tcW w:w="0" w:type="auto"/>
            <w:tcBorders>
              <w:top w:val="single" w:sz="4" w:space="0" w:color="auto"/>
              <w:left w:val="single" w:sz="4" w:space="0" w:color="auto"/>
              <w:bottom w:val="single" w:sz="4" w:space="0" w:color="auto"/>
              <w:right w:val="single" w:sz="4" w:space="0" w:color="auto"/>
            </w:tcBorders>
            <w:hideMark/>
          </w:tcPr>
          <w:p w14:paraId="7B1EE41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are ready after one review with minor or no editing.</w:t>
            </w:r>
          </w:p>
        </w:tc>
        <w:tc>
          <w:tcPr>
            <w:tcW w:w="0" w:type="auto"/>
            <w:tcBorders>
              <w:top w:val="single" w:sz="4" w:space="0" w:color="auto"/>
              <w:left w:val="single" w:sz="4" w:space="0" w:color="auto"/>
              <w:bottom w:val="single" w:sz="4" w:space="0" w:color="auto"/>
              <w:right w:val="single" w:sz="4" w:space="0" w:color="auto"/>
            </w:tcBorders>
            <w:hideMark/>
          </w:tcPr>
          <w:p w14:paraId="6B21A8D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require minor editing after the second review.</w:t>
            </w:r>
          </w:p>
        </w:tc>
        <w:tc>
          <w:tcPr>
            <w:tcW w:w="0" w:type="auto"/>
            <w:tcBorders>
              <w:top w:val="single" w:sz="4" w:space="0" w:color="auto"/>
              <w:left w:val="single" w:sz="4" w:space="0" w:color="auto"/>
              <w:bottom w:val="single" w:sz="4" w:space="0" w:color="auto"/>
              <w:right w:val="single" w:sz="4" w:space="0" w:color="auto"/>
            </w:tcBorders>
            <w:hideMark/>
          </w:tcPr>
          <w:p w14:paraId="0558040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require minor editing after the third review.</w:t>
            </w:r>
          </w:p>
        </w:tc>
        <w:tc>
          <w:tcPr>
            <w:tcW w:w="0" w:type="auto"/>
            <w:tcBorders>
              <w:top w:val="single" w:sz="4" w:space="0" w:color="auto"/>
              <w:left w:val="single" w:sz="4" w:space="0" w:color="auto"/>
              <w:bottom w:val="single" w:sz="4" w:space="0" w:color="auto"/>
              <w:right w:val="single" w:sz="4" w:space="0" w:color="auto"/>
            </w:tcBorders>
            <w:hideMark/>
          </w:tcPr>
          <w:p w14:paraId="1C9F16A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require significant editing after multiple reviews.</w:t>
            </w:r>
          </w:p>
        </w:tc>
        <w:tc>
          <w:tcPr>
            <w:tcW w:w="0" w:type="auto"/>
            <w:tcBorders>
              <w:top w:val="single" w:sz="4" w:space="0" w:color="auto"/>
              <w:left w:val="single" w:sz="4" w:space="0" w:color="auto"/>
              <w:bottom w:val="single" w:sz="4" w:space="0" w:color="auto"/>
              <w:right w:val="single" w:sz="4" w:space="0" w:color="auto"/>
            </w:tcBorders>
            <w:hideMark/>
          </w:tcPr>
          <w:p w14:paraId="1E34A83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Reports are consistently of poor quality.</w:t>
            </w:r>
          </w:p>
        </w:tc>
      </w:tr>
      <w:tr w:rsidR="00A962F0" w:rsidRPr="00A2700C" w14:paraId="27A8157B"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55315836"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61120122"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Identifies business/industry trends in Internet banking business per quarter</w:t>
            </w:r>
          </w:p>
        </w:tc>
        <w:tc>
          <w:tcPr>
            <w:tcW w:w="0" w:type="auto"/>
            <w:tcBorders>
              <w:top w:val="single" w:sz="4" w:space="0" w:color="auto"/>
              <w:left w:val="single" w:sz="4" w:space="0" w:color="auto"/>
              <w:bottom w:val="single" w:sz="4" w:space="0" w:color="auto"/>
              <w:right w:val="single" w:sz="4" w:space="0" w:color="auto"/>
            </w:tcBorders>
            <w:hideMark/>
          </w:tcPr>
          <w:p w14:paraId="0AC25650"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3 or more high-quality proposals per quarter.</w:t>
            </w:r>
          </w:p>
        </w:tc>
        <w:tc>
          <w:tcPr>
            <w:tcW w:w="0" w:type="auto"/>
            <w:tcBorders>
              <w:top w:val="single" w:sz="4" w:space="0" w:color="auto"/>
              <w:left w:val="single" w:sz="4" w:space="0" w:color="auto"/>
              <w:bottom w:val="single" w:sz="4" w:space="0" w:color="auto"/>
              <w:right w:val="single" w:sz="4" w:space="0" w:color="auto"/>
            </w:tcBorders>
            <w:hideMark/>
          </w:tcPr>
          <w:p w14:paraId="5C75F02F"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exactly 2 high-quality proposals per quarter.</w:t>
            </w:r>
          </w:p>
        </w:tc>
        <w:tc>
          <w:tcPr>
            <w:tcW w:w="0" w:type="auto"/>
            <w:tcBorders>
              <w:top w:val="single" w:sz="4" w:space="0" w:color="auto"/>
              <w:left w:val="single" w:sz="4" w:space="0" w:color="auto"/>
              <w:bottom w:val="single" w:sz="4" w:space="0" w:color="auto"/>
              <w:right w:val="single" w:sz="4" w:space="0" w:color="auto"/>
            </w:tcBorders>
            <w:hideMark/>
          </w:tcPr>
          <w:p w14:paraId="338C32F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1 high-quality proposal per quarter.</w:t>
            </w:r>
          </w:p>
        </w:tc>
        <w:tc>
          <w:tcPr>
            <w:tcW w:w="0" w:type="auto"/>
            <w:tcBorders>
              <w:top w:val="single" w:sz="4" w:space="0" w:color="auto"/>
              <w:left w:val="single" w:sz="4" w:space="0" w:color="auto"/>
              <w:bottom w:val="single" w:sz="4" w:space="0" w:color="auto"/>
              <w:right w:val="single" w:sz="4" w:space="0" w:color="auto"/>
            </w:tcBorders>
            <w:hideMark/>
          </w:tcPr>
          <w:p w14:paraId="248BD2D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Submits proposals that are of poor quality or misses deadlines.</w:t>
            </w:r>
          </w:p>
        </w:tc>
        <w:tc>
          <w:tcPr>
            <w:tcW w:w="0" w:type="auto"/>
            <w:tcBorders>
              <w:top w:val="single" w:sz="4" w:space="0" w:color="auto"/>
              <w:left w:val="single" w:sz="4" w:space="0" w:color="auto"/>
              <w:bottom w:val="single" w:sz="4" w:space="0" w:color="auto"/>
              <w:right w:val="single" w:sz="4" w:space="0" w:color="auto"/>
            </w:tcBorders>
            <w:hideMark/>
          </w:tcPr>
          <w:p w14:paraId="232398C2"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Fails to submit any proposals.</w:t>
            </w:r>
          </w:p>
        </w:tc>
      </w:tr>
      <w:tr w:rsidR="00A962F0" w:rsidRPr="00A2700C" w14:paraId="23C451AC" w14:textId="77777777" w:rsidTr="002C35E0">
        <w:tc>
          <w:tcPr>
            <w:tcW w:w="0" w:type="auto"/>
            <w:vMerge/>
            <w:tcBorders>
              <w:top w:val="single" w:sz="4" w:space="0" w:color="auto"/>
              <w:left w:val="single" w:sz="4" w:space="0" w:color="auto"/>
              <w:bottom w:val="single" w:sz="4" w:space="0" w:color="auto"/>
              <w:right w:val="single" w:sz="4" w:space="0" w:color="auto"/>
            </w:tcBorders>
            <w:vAlign w:val="center"/>
            <w:hideMark/>
          </w:tcPr>
          <w:p w14:paraId="764CE2B3"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7EA1F71E"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Resolve branch user activation operational challenges</w:t>
            </w:r>
          </w:p>
        </w:tc>
        <w:tc>
          <w:tcPr>
            <w:tcW w:w="0" w:type="auto"/>
            <w:tcBorders>
              <w:top w:val="single" w:sz="4" w:space="0" w:color="auto"/>
              <w:left w:val="single" w:sz="4" w:space="0" w:color="auto"/>
              <w:bottom w:val="single" w:sz="4" w:space="0" w:color="auto"/>
              <w:right w:val="single" w:sz="4" w:space="0" w:color="auto"/>
            </w:tcBorders>
            <w:hideMark/>
          </w:tcPr>
          <w:p w14:paraId="2692311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Consistently resolves &gt;95% of all reported issues within 12 business hours. Takes proactive steps to prevent recurring issues.</w:t>
            </w:r>
          </w:p>
        </w:tc>
        <w:tc>
          <w:tcPr>
            <w:tcW w:w="0" w:type="auto"/>
            <w:tcBorders>
              <w:top w:val="single" w:sz="4" w:space="0" w:color="auto"/>
              <w:left w:val="single" w:sz="4" w:space="0" w:color="auto"/>
              <w:bottom w:val="single" w:sz="4" w:space="0" w:color="auto"/>
              <w:right w:val="single" w:sz="4" w:space="0" w:color="auto"/>
            </w:tcBorders>
            <w:hideMark/>
          </w:tcPr>
          <w:p w14:paraId="5172D8B6"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Resolves 90-95% of reported issues, with most resolved within 12-24 business hours. Rarely requires escalation.</w:t>
            </w:r>
          </w:p>
        </w:tc>
        <w:tc>
          <w:tcPr>
            <w:tcW w:w="0" w:type="auto"/>
            <w:tcBorders>
              <w:top w:val="single" w:sz="4" w:space="0" w:color="auto"/>
              <w:left w:val="single" w:sz="4" w:space="0" w:color="auto"/>
              <w:bottom w:val="single" w:sz="4" w:space="0" w:color="auto"/>
              <w:right w:val="single" w:sz="4" w:space="0" w:color="auto"/>
            </w:tcBorders>
            <w:hideMark/>
          </w:tcPr>
          <w:p w14:paraId="3DF09A4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Resolves 80-89.9% of reported issues resolved within 24-48 hrs, with significant delays on some cases. Occasional escalation is required.</w:t>
            </w:r>
          </w:p>
        </w:tc>
        <w:tc>
          <w:tcPr>
            <w:tcW w:w="0" w:type="auto"/>
            <w:tcBorders>
              <w:top w:val="single" w:sz="4" w:space="0" w:color="auto"/>
              <w:left w:val="single" w:sz="4" w:space="0" w:color="auto"/>
              <w:bottom w:val="single" w:sz="4" w:space="0" w:color="auto"/>
              <w:right w:val="single" w:sz="4" w:space="0" w:color="auto"/>
            </w:tcBorders>
            <w:hideMark/>
          </w:tcPr>
          <w:p w14:paraId="525B7FA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Resolves less than 80% of reported issues, with consistent delays within 48- 72 business hours, leading to user frustration.</w:t>
            </w:r>
          </w:p>
        </w:tc>
        <w:tc>
          <w:tcPr>
            <w:tcW w:w="0" w:type="auto"/>
            <w:tcBorders>
              <w:top w:val="single" w:sz="4" w:space="0" w:color="auto"/>
              <w:left w:val="single" w:sz="4" w:space="0" w:color="auto"/>
              <w:bottom w:val="single" w:sz="4" w:space="0" w:color="auto"/>
              <w:right w:val="single" w:sz="4" w:space="0" w:color="auto"/>
            </w:tcBorders>
            <w:hideMark/>
          </w:tcPr>
          <w:p w14:paraId="1B3D8FDA"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Delays exceeding 72 business hours &amp; Consistently fails to resolve a majority of reported issues, leading to unresolved backlogs and significant operational disruption.</w:t>
            </w:r>
          </w:p>
        </w:tc>
      </w:tr>
      <w:tr w:rsidR="00A962F0" w:rsidRPr="00A2700C" w14:paraId="499533F6" w14:textId="77777777" w:rsidTr="002C35E0">
        <w:tc>
          <w:tcPr>
            <w:tcW w:w="0" w:type="auto"/>
            <w:vMerge/>
            <w:tcBorders>
              <w:top w:val="single" w:sz="4" w:space="0" w:color="auto"/>
              <w:left w:val="single" w:sz="4" w:space="0" w:color="auto"/>
              <w:bottom w:val="single" w:sz="4" w:space="0" w:color="auto"/>
              <w:right w:val="single" w:sz="4" w:space="0" w:color="auto"/>
            </w:tcBorders>
            <w:vAlign w:val="center"/>
            <w:hideMark/>
          </w:tcPr>
          <w:p w14:paraId="3D7E0528" w14:textId="77777777" w:rsidR="00A962F0" w:rsidRPr="00A2700C" w:rsidRDefault="00A962F0" w:rsidP="00B06D26">
            <w:pPr>
              <w:rPr>
                <w:rFonts w:ascii="Verdana" w:hAnsi="Verdana" w:cs="Segoe UI Historic"/>
                <w:lang w:eastAsia="en-GB"/>
              </w:rPr>
            </w:pPr>
          </w:p>
        </w:tc>
        <w:tc>
          <w:tcPr>
            <w:tcW w:w="0" w:type="auto"/>
            <w:gridSpan w:val="6"/>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2698A8E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Can be Exceeded</w:t>
            </w:r>
          </w:p>
        </w:tc>
      </w:tr>
      <w:tr w:rsidR="00A962F0" w:rsidRPr="00A2700C" w14:paraId="5A342B06" w14:textId="77777777" w:rsidTr="002C35E0">
        <w:tc>
          <w:tcPr>
            <w:tcW w:w="0" w:type="auto"/>
            <w:vMerge/>
            <w:tcBorders>
              <w:top w:val="single" w:sz="4" w:space="0" w:color="auto"/>
              <w:left w:val="single" w:sz="4" w:space="0" w:color="auto"/>
              <w:bottom w:val="single" w:sz="4" w:space="0" w:color="auto"/>
              <w:right w:val="single" w:sz="4" w:space="0" w:color="auto"/>
            </w:tcBorders>
            <w:vAlign w:val="center"/>
            <w:hideMark/>
          </w:tcPr>
          <w:p w14:paraId="7BF7301E"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54FDE13D"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Goal with Target</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2AB6C232" w14:textId="77777777" w:rsidR="00A962F0" w:rsidRPr="00A2700C" w:rsidRDefault="00A962F0" w:rsidP="00B06D26">
            <w:pPr>
              <w:rPr>
                <w:rFonts w:ascii="Verdana" w:hAnsi="Verdana" w:cs="Segoe UI Historic"/>
                <w:lang w:eastAsia="en-GB"/>
              </w:rPr>
            </w:pPr>
            <w:r w:rsidRPr="00A2700C">
              <w:rPr>
                <w:rFonts w:ascii="Verdana" w:hAnsi="Verdana" w:cs="Segoe UI Historic"/>
                <w:bCs/>
              </w:rPr>
              <w:t>Exceptional (5)</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4044B442" w14:textId="77777777" w:rsidR="00A962F0" w:rsidRPr="00A2700C" w:rsidRDefault="00A962F0" w:rsidP="00B06D26">
            <w:pPr>
              <w:rPr>
                <w:rFonts w:ascii="Verdana" w:hAnsi="Verdana" w:cs="Segoe UI Historic"/>
                <w:lang w:eastAsia="en-GB"/>
              </w:rPr>
            </w:pPr>
            <w:r w:rsidRPr="00A2700C">
              <w:rPr>
                <w:rFonts w:ascii="Verdana" w:hAnsi="Verdana" w:cs="Segoe UI Historic"/>
                <w:bCs/>
              </w:rPr>
              <w:t>Above expectations (4)</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26C41561" w14:textId="77777777" w:rsidR="00A962F0" w:rsidRPr="00A2700C" w:rsidRDefault="00A962F0" w:rsidP="00B06D26">
            <w:pPr>
              <w:rPr>
                <w:rFonts w:ascii="Verdana" w:hAnsi="Verdana" w:cs="Segoe UI Historic"/>
                <w:lang w:eastAsia="en-GB"/>
              </w:rPr>
            </w:pPr>
            <w:r w:rsidRPr="00A2700C">
              <w:rPr>
                <w:rFonts w:ascii="Verdana" w:hAnsi="Verdana" w:cs="Segoe UI Historic"/>
                <w:bCs/>
              </w:rPr>
              <w:t>Meets expectations (3)</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4B74F611" w14:textId="77777777" w:rsidR="00A962F0" w:rsidRPr="00A2700C" w:rsidRDefault="00A962F0" w:rsidP="00B06D26">
            <w:pPr>
              <w:rPr>
                <w:rFonts w:ascii="Verdana" w:hAnsi="Verdana" w:cs="Segoe UI Historic"/>
                <w:lang w:eastAsia="en-GB"/>
              </w:rPr>
            </w:pPr>
            <w:r w:rsidRPr="00A2700C">
              <w:rPr>
                <w:rFonts w:ascii="Verdana" w:hAnsi="Verdana" w:cs="Segoe UI Historic"/>
                <w:bCs/>
              </w:rPr>
              <w:t>Below expectations (2)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6110BD1F" w14:textId="77777777" w:rsidR="00A962F0" w:rsidRPr="00A2700C" w:rsidRDefault="00A962F0" w:rsidP="00B06D26">
            <w:pPr>
              <w:rPr>
                <w:rFonts w:ascii="Verdana" w:hAnsi="Verdana" w:cs="Segoe UI Historic"/>
                <w:lang w:eastAsia="en-GB"/>
              </w:rPr>
            </w:pPr>
            <w:r w:rsidRPr="00A2700C">
              <w:rPr>
                <w:rFonts w:ascii="Verdana" w:hAnsi="Verdana" w:cs="Segoe UI Historic"/>
                <w:bCs/>
              </w:rPr>
              <w:t>Unsatisfactory (1)</w:t>
            </w:r>
          </w:p>
        </w:tc>
      </w:tr>
      <w:tr w:rsidR="00A962F0" w:rsidRPr="00A2700C" w14:paraId="77DEEEE3"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tcPr>
          <w:p w14:paraId="1E635A13"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tcPr>
          <w:p w14:paraId="64835D06" w14:textId="77777777" w:rsidR="00A962F0" w:rsidRPr="00A2700C" w:rsidRDefault="00A962F0" w:rsidP="00B06D26">
            <w:pPr>
              <w:rPr>
                <w:rFonts w:ascii="Verdana" w:hAnsi="Verdana" w:cs="Segoe UI Historic"/>
                <w:bCs/>
                <w:lang w:eastAsia="en-GB"/>
              </w:rPr>
            </w:pPr>
            <w:r w:rsidRPr="00A2700C">
              <w:rPr>
                <w:rFonts w:ascii="Verdana" w:hAnsi="Verdana" w:cs="Segoe UI Historic"/>
                <w:bCs/>
                <w:lang w:eastAsia="en-GB"/>
              </w:rPr>
              <w:t>Initiates and proposes new Internet banking business ideas (Time)</w:t>
            </w:r>
          </w:p>
        </w:tc>
        <w:tc>
          <w:tcPr>
            <w:tcW w:w="0" w:type="auto"/>
            <w:tcBorders>
              <w:top w:val="single" w:sz="4" w:space="0" w:color="auto"/>
              <w:left w:val="single" w:sz="4" w:space="0" w:color="auto"/>
              <w:bottom w:val="single" w:sz="4" w:space="0" w:color="auto"/>
              <w:right w:val="single" w:sz="4" w:space="0" w:color="auto"/>
            </w:tcBorders>
          </w:tcPr>
          <w:p w14:paraId="1E948C05" w14:textId="77777777" w:rsidR="00A962F0" w:rsidRPr="00A2700C" w:rsidRDefault="00A962F0" w:rsidP="00B06D26">
            <w:pPr>
              <w:rPr>
                <w:rFonts w:ascii="Verdana" w:hAnsi="Verdana" w:cs="Segoe UI Historic"/>
                <w:lang w:eastAsia="en-GB"/>
              </w:rPr>
            </w:pPr>
            <w:r w:rsidRPr="00A2700C">
              <w:rPr>
                <w:rFonts w:ascii="Verdana" w:hAnsi="Verdana" w:cs="Segoe UI Historic"/>
              </w:rPr>
              <w:t>Documents are reviewed/ submitted and necessary action is taken in less than 1 day.</w:t>
            </w:r>
          </w:p>
        </w:tc>
        <w:tc>
          <w:tcPr>
            <w:tcW w:w="0" w:type="auto"/>
            <w:tcBorders>
              <w:top w:val="single" w:sz="4" w:space="0" w:color="auto"/>
              <w:left w:val="single" w:sz="4" w:space="0" w:color="auto"/>
              <w:bottom w:val="single" w:sz="4" w:space="0" w:color="auto"/>
              <w:right w:val="single" w:sz="4" w:space="0" w:color="auto"/>
            </w:tcBorders>
          </w:tcPr>
          <w:p w14:paraId="43CC5151" w14:textId="77777777" w:rsidR="00A962F0" w:rsidRPr="00A2700C" w:rsidRDefault="00A962F0" w:rsidP="00B06D26">
            <w:pPr>
              <w:rPr>
                <w:rFonts w:ascii="Verdana" w:hAnsi="Verdana" w:cs="Segoe UI Historic"/>
                <w:lang w:eastAsia="en-GB"/>
              </w:rPr>
            </w:pPr>
            <w:r w:rsidRPr="00A2700C">
              <w:rPr>
                <w:rFonts w:ascii="Verdana" w:hAnsi="Verdana" w:cs="Segoe UI Historic"/>
              </w:rPr>
              <w:t>Documents are reviewed/ submitted and necessary action is taken within 1 day.</w:t>
            </w:r>
          </w:p>
        </w:tc>
        <w:tc>
          <w:tcPr>
            <w:tcW w:w="0" w:type="auto"/>
            <w:tcBorders>
              <w:top w:val="single" w:sz="4" w:space="0" w:color="auto"/>
              <w:left w:val="single" w:sz="4" w:space="0" w:color="auto"/>
              <w:bottom w:val="single" w:sz="4" w:space="0" w:color="auto"/>
              <w:right w:val="single" w:sz="4" w:space="0" w:color="auto"/>
            </w:tcBorders>
          </w:tcPr>
          <w:p w14:paraId="10585E6E" w14:textId="77777777" w:rsidR="00A962F0" w:rsidRPr="00A2700C" w:rsidRDefault="00A962F0" w:rsidP="00B06D26">
            <w:pPr>
              <w:rPr>
                <w:rFonts w:ascii="Verdana" w:hAnsi="Verdana" w:cs="Segoe UI Historic"/>
                <w:lang w:eastAsia="en-GB"/>
              </w:rPr>
            </w:pPr>
            <w:r w:rsidRPr="00A2700C">
              <w:rPr>
                <w:rFonts w:ascii="Verdana" w:hAnsi="Verdana" w:cs="Segoe UI Historic"/>
              </w:rPr>
              <w:t>Documents are reviewed/ submitted and necessary action is taken within 2-3 days.</w:t>
            </w:r>
          </w:p>
        </w:tc>
        <w:tc>
          <w:tcPr>
            <w:tcW w:w="0" w:type="auto"/>
            <w:tcBorders>
              <w:top w:val="single" w:sz="4" w:space="0" w:color="auto"/>
              <w:left w:val="single" w:sz="4" w:space="0" w:color="auto"/>
              <w:bottom w:val="single" w:sz="4" w:space="0" w:color="auto"/>
              <w:right w:val="single" w:sz="4" w:space="0" w:color="auto"/>
            </w:tcBorders>
          </w:tcPr>
          <w:p w14:paraId="292B58CF" w14:textId="77777777" w:rsidR="00A962F0" w:rsidRPr="00A2700C" w:rsidRDefault="00A962F0" w:rsidP="00B06D26">
            <w:pPr>
              <w:rPr>
                <w:rFonts w:ascii="Verdana" w:hAnsi="Verdana" w:cs="Segoe UI Historic"/>
                <w:lang w:eastAsia="en-GB"/>
              </w:rPr>
            </w:pPr>
            <w:r w:rsidRPr="00A2700C">
              <w:rPr>
                <w:rFonts w:ascii="Verdana" w:hAnsi="Verdana" w:cs="Segoe UI Historic"/>
              </w:rPr>
              <w:t>Documents are reviewed/ submitted and necessary action is taken within 4-5 days.</w:t>
            </w:r>
          </w:p>
        </w:tc>
        <w:tc>
          <w:tcPr>
            <w:tcW w:w="0" w:type="auto"/>
            <w:tcBorders>
              <w:top w:val="single" w:sz="4" w:space="0" w:color="auto"/>
              <w:left w:val="single" w:sz="4" w:space="0" w:color="auto"/>
              <w:bottom w:val="single" w:sz="4" w:space="0" w:color="auto"/>
              <w:right w:val="single" w:sz="4" w:space="0" w:color="auto"/>
            </w:tcBorders>
          </w:tcPr>
          <w:p w14:paraId="7EFAD589" w14:textId="77777777" w:rsidR="00A962F0" w:rsidRPr="00A2700C" w:rsidRDefault="00A962F0" w:rsidP="00B06D26">
            <w:pPr>
              <w:rPr>
                <w:rFonts w:ascii="Verdana" w:hAnsi="Verdana" w:cs="Segoe UI Historic"/>
                <w:lang w:eastAsia="en-GB"/>
              </w:rPr>
            </w:pPr>
            <w:r w:rsidRPr="00A2700C">
              <w:rPr>
                <w:rFonts w:ascii="Verdana" w:hAnsi="Verdana" w:cs="Segoe UI Historic"/>
              </w:rPr>
              <w:t>Documents are reviewed/ submitted and necessary action is taken in more than 5 days.</w:t>
            </w:r>
          </w:p>
        </w:tc>
      </w:tr>
      <w:tr w:rsidR="00A962F0" w:rsidRPr="00A2700C" w14:paraId="213D650E"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tcPr>
          <w:p w14:paraId="3E7F8010"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vAlign w:val="center"/>
          </w:tcPr>
          <w:p w14:paraId="3C60BA8F" w14:textId="77777777" w:rsidR="00A962F0" w:rsidRPr="00A2700C" w:rsidRDefault="00A962F0" w:rsidP="00B06D26">
            <w:pPr>
              <w:rPr>
                <w:rFonts w:ascii="Verdana" w:hAnsi="Verdana" w:cs="Segoe UI Historic"/>
                <w:bCs/>
                <w:lang w:eastAsia="en-GB"/>
              </w:rPr>
            </w:pPr>
            <w:r w:rsidRPr="00A2700C">
              <w:rPr>
                <w:rFonts w:ascii="Verdana" w:hAnsi="Verdana" w:cs="Segoe UI Historic"/>
              </w:rPr>
              <w:t>Increase Active IB user acquisition</w:t>
            </w:r>
          </w:p>
        </w:tc>
        <w:tc>
          <w:tcPr>
            <w:tcW w:w="0" w:type="auto"/>
            <w:tcBorders>
              <w:top w:val="single" w:sz="4" w:space="0" w:color="auto"/>
              <w:left w:val="single" w:sz="4" w:space="0" w:color="auto"/>
              <w:bottom w:val="single" w:sz="4" w:space="0" w:color="auto"/>
              <w:right w:val="single" w:sz="4" w:space="0" w:color="auto"/>
            </w:tcBorders>
          </w:tcPr>
          <w:p w14:paraId="65E1C422"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0" w:type="auto"/>
            <w:tcBorders>
              <w:top w:val="single" w:sz="4" w:space="0" w:color="auto"/>
              <w:left w:val="single" w:sz="4" w:space="0" w:color="auto"/>
              <w:bottom w:val="single" w:sz="4" w:space="0" w:color="auto"/>
              <w:right w:val="single" w:sz="4" w:space="0" w:color="auto"/>
            </w:tcBorders>
          </w:tcPr>
          <w:p w14:paraId="212E316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0" w:type="auto"/>
            <w:tcBorders>
              <w:top w:val="single" w:sz="4" w:space="0" w:color="auto"/>
              <w:left w:val="single" w:sz="4" w:space="0" w:color="auto"/>
              <w:bottom w:val="single" w:sz="4" w:space="0" w:color="auto"/>
              <w:right w:val="single" w:sz="4" w:space="0" w:color="auto"/>
            </w:tcBorders>
          </w:tcPr>
          <w:p w14:paraId="042B241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0" w:type="auto"/>
            <w:tcBorders>
              <w:top w:val="single" w:sz="4" w:space="0" w:color="auto"/>
              <w:left w:val="single" w:sz="4" w:space="0" w:color="auto"/>
              <w:bottom w:val="single" w:sz="4" w:space="0" w:color="auto"/>
              <w:right w:val="single" w:sz="4" w:space="0" w:color="auto"/>
            </w:tcBorders>
          </w:tcPr>
          <w:p w14:paraId="0613C1F3"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0" w:type="auto"/>
            <w:tcBorders>
              <w:top w:val="single" w:sz="4" w:space="0" w:color="auto"/>
              <w:left w:val="single" w:sz="4" w:space="0" w:color="auto"/>
              <w:bottom w:val="single" w:sz="4" w:space="0" w:color="auto"/>
              <w:right w:val="single" w:sz="4" w:space="0" w:color="auto"/>
            </w:tcBorders>
          </w:tcPr>
          <w:p w14:paraId="3F0440F9"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r w:rsidR="00A962F0" w:rsidRPr="00A2700C" w14:paraId="2662C852"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4B5A8055"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69FA2A32"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Prepare assessments &amp; action plan status update of all required Performance report &amp; Fraud related (Time)</w:t>
            </w:r>
          </w:p>
        </w:tc>
        <w:tc>
          <w:tcPr>
            <w:tcW w:w="0" w:type="auto"/>
            <w:tcBorders>
              <w:top w:val="single" w:sz="4" w:space="0" w:color="auto"/>
              <w:left w:val="single" w:sz="4" w:space="0" w:color="auto"/>
              <w:bottom w:val="single" w:sz="4" w:space="0" w:color="auto"/>
              <w:right w:val="single" w:sz="4" w:space="0" w:color="auto"/>
            </w:tcBorders>
            <w:hideMark/>
          </w:tcPr>
          <w:p w14:paraId="3D31C0E4"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tcBorders>
              <w:top w:val="single" w:sz="4" w:space="0" w:color="auto"/>
              <w:left w:val="single" w:sz="4" w:space="0" w:color="auto"/>
              <w:bottom w:val="single" w:sz="4" w:space="0" w:color="auto"/>
              <w:right w:val="single" w:sz="4" w:space="0" w:color="auto"/>
            </w:tcBorders>
            <w:hideMark/>
          </w:tcPr>
          <w:p w14:paraId="38C1C6EA"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1-2 day.</w:t>
            </w:r>
          </w:p>
        </w:tc>
        <w:tc>
          <w:tcPr>
            <w:tcW w:w="0" w:type="auto"/>
            <w:tcBorders>
              <w:top w:val="single" w:sz="4" w:space="0" w:color="auto"/>
              <w:left w:val="single" w:sz="4" w:space="0" w:color="auto"/>
              <w:bottom w:val="single" w:sz="4" w:space="0" w:color="auto"/>
              <w:right w:val="single" w:sz="4" w:space="0" w:color="auto"/>
            </w:tcBorders>
            <w:hideMark/>
          </w:tcPr>
          <w:p w14:paraId="7CF8E1E9"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3 days.</w:t>
            </w:r>
          </w:p>
        </w:tc>
        <w:tc>
          <w:tcPr>
            <w:tcW w:w="0" w:type="auto"/>
            <w:tcBorders>
              <w:top w:val="single" w:sz="4" w:space="0" w:color="auto"/>
              <w:left w:val="single" w:sz="4" w:space="0" w:color="auto"/>
              <w:bottom w:val="single" w:sz="4" w:space="0" w:color="auto"/>
              <w:right w:val="single" w:sz="4" w:space="0" w:color="auto"/>
            </w:tcBorders>
            <w:hideMark/>
          </w:tcPr>
          <w:p w14:paraId="72FF9EDA"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4-5 days.</w:t>
            </w:r>
          </w:p>
        </w:tc>
        <w:tc>
          <w:tcPr>
            <w:tcW w:w="0" w:type="auto"/>
            <w:tcBorders>
              <w:top w:val="single" w:sz="4" w:space="0" w:color="auto"/>
              <w:left w:val="single" w:sz="4" w:space="0" w:color="auto"/>
              <w:bottom w:val="single" w:sz="4" w:space="0" w:color="auto"/>
              <w:right w:val="single" w:sz="4" w:space="0" w:color="auto"/>
            </w:tcBorders>
            <w:hideMark/>
          </w:tcPr>
          <w:p w14:paraId="537E1119"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in more than 5 days.</w:t>
            </w:r>
          </w:p>
        </w:tc>
      </w:tr>
      <w:tr w:rsidR="00A962F0" w:rsidRPr="00A2700C" w14:paraId="57D3F752"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36ABBC45" w14:textId="77777777" w:rsidR="00A962F0" w:rsidRPr="00A2700C" w:rsidRDefault="00A962F0" w:rsidP="00B06D26">
            <w:pPr>
              <w:rPr>
                <w:rFonts w:ascii="Verdana" w:hAnsi="Verdana" w:cs="Segoe UI Historic"/>
                <w:lang w:eastAsia="en-GB"/>
              </w:rPr>
            </w:pPr>
          </w:p>
        </w:tc>
        <w:tc>
          <w:tcPr>
            <w:tcW w:w="0" w:type="auto"/>
            <w:tcBorders>
              <w:top w:val="single" w:sz="4" w:space="0" w:color="auto"/>
              <w:left w:val="single" w:sz="4" w:space="0" w:color="auto"/>
              <w:bottom w:val="single" w:sz="4" w:space="0" w:color="auto"/>
              <w:right w:val="single" w:sz="4" w:space="0" w:color="auto"/>
            </w:tcBorders>
            <w:hideMark/>
          </w:tcPr>
          <w:p w14:paraId="75626BAB"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Identifies, distinguishes, analyses &amp; propose possible solution for various Internet banking related issues (Time)</w:t>
            </w:r>
          </w:p>
        </w:tc>
        <w:tc>
          <w:tcPr>
            <w:tcW w:w="0" w:type="auto"/>
            <w:tcBorders>
              <w:top w:val="single" w:sz="4" w:space="0" w:color="auto"/>
              <w:left w:val="single" w:sz="4" w:space="0" w:color="auto"/>
              <w:bottom w:val="single" w:sz="4" w:space="0" w:color="auto"/>
              <w:right w:val="single" w:sz="4" w:space="0" w:color="auto"/>
            </w:tcBorders>
            <w:hideMark/>
          </w:tcPr>
          <w:p w14:paraId="5BC97FB2"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 xml:space="preserve">If documents are reviewed and necessary action is taken in </w:t>
            </w:r>
            <w:r w:rsidRPr="00A2700C">
              <w:rPr>
                <w:rFonts w:ascii="Verdana" w:hAnsi="Verdana" w:cs="Arial"/>
                <w:bCs/>
                <w:lang w:eastAsia="en-GB"/>
              </w:rPr>
              <w:t>≤</w:t>
            </w:r>
            <w:r w:rsidRPr="00A2700C">
              <w:rPr>
                <w:rFonts w:ascii="Verdana" w:hAnsi="Verdana" w:cs="Segoe UI Historic"/>
                <w:bCs/>
                <w:lang w:eastAsia="en-GB"/>
              </w:rPr>
              <w:t xml:space="preserve"> 1 day.</w:t>
            </w:r>
          </w:p>
        </w:tc>
        <w:tc>
          <w:tcPr>
            <w:tcW w:w="0" w:type="auto"/>
            <w:tcBorders>
              <w:top w:val="single" w:sz="4" w:space="0" w:color="auto"/>
              <w:left w:val="single" w:sz="4" w:space="0" w:color="auto"/>
              <w:bottom w:val="single" w:sz="4" w:space="0" w:color="auto"/>
              <w:right w:val="single" w:sz="4" w:space="0" w:color="auto"/>
            </w:tcBorders>
            <w:hideMark/>
          </w:tcPr>
          <w:p w14:paraId="5C34C42D"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1-2 day.</w:t>
            </w:r>
          </w:p>
        </w:tc>
        <w:tc>
          <w:tcPr>
            <w:tcW w:w="0" w:type="auto"/>
            <w:tcBorders>
              <w:top w:val="single" w:sz="4" w:space="0" w:color="auto"/>
              <w:left w:val="single" w:sz="4" w:space="0" w:color="auto"/>
              <w:bottom w:val="single" w:sz="4" w:space="0" w:color="auto"/>
              <w:right w:val="single" w:sz="4" w:space="0" w:color="auto"/>
            </w:tcBorders>
            <w:hideMark/>
          </w:tcPr>
          <w:p w14:paraId="6F56DD7E"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3 days.</w:t>
            </w:r>
          </w:p>
        </w:tc>
        <w:tc>
          <w:tcPr>
            <w:tcW w:w="0" w:type="auto"/>
            <w:tcBorders>
              <w:top w:val="single" w:sz="4" w:space="0" w:color="auto"/>
              <w:left w:val="single" w:sz="4" w:space="0" w:color="auto"/>
              <w:bottom w:val="single" w:sz="4" w:space="0" w:color="auto"/>
              <w:right w:val="single" w:sz="4" w:space="0" w:color="auto"/>
            </w:tcBorders>
            <w:hideMark/>
          </w:tcPr>
          <w:p w14:paraId="727C213B"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within 4-5 days.</w:t>
            </w:r>
          </w:p>
        </w:tc>
        <w:tc>
          <w:tcPr>
            <w:tcW w:w="0" w:type="auto"/>
            <w:tcBorders>
              <w:top w:val="single" w:sz="4" w:space="0" w:color="auto"/>
              <w:left w:val="single" w:sz="4" w:space="0" w:color="auto"/>
              <w:bottom w:val="single" w:sz="4" w:space="0" w:color="auto"/>
              <w:right w:val="single" w:sz="4" w:space="0" w:color="auto"/>
            </w:tcBorders>
            <w:hideMark/>
          </w:tcPr>
          <w:p w14:paraId="1F13DB62" w14:textId="77777777" w:rsidR="00A962F0" w:rsidRPr="00A2700C" w:rsidRDefault="00A962F0" w:rsidP="00B06D26">
            <w:pPr>
              <w:rPr>
                <w:rFonts w:ascii="Verdana" w:hAnsi="Verdana" w:cs="Segoe UI Historic"/>
                <w:lang w:eastAsia="en-GB"/>
              </w:rPr>
            </w:pPr>
            <w:r w:rsidRPr="00A2700C">
              <w:rPr>
                <w:rFonts w:ascii="Verdana" w:hAnsi="Verdana" w:cs="Segoe UI Historic"/>
                <w:bCs/>
                <w:lang w:eastAsia="en-GB"/>
              </w:rPr>
              <w:t>If documents are reviewed and necessary action is taken in more than 5 days.</w:t>
            </w:r>
          </w:p>
        </w:tc>
      </w:tr>
    </w:tbl>
    <w:p w14:paraId="79C3F1E2"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per quarter </w:t>
      </w:r>
    </w:p>
    <w:p w14:paraId="6D2356EC" w14:textId="77777777" w:rsidR="00A962F0" w:rsidRPr="00A2700C" w:rsidRDefault="00A962F0" w:rsidP="00B06D26">
      <w:pPr>
        <w:keepNext/>
        <w:keepLines/>
        <w:spacing w:before="40" w:after="0"/>
        <w:jc w:val="both"/>
        <w:outlineLvl w:val="2"/>
        <w:rPr>
          <w:rFonts w:ascii="Verdana" w:eastAsiaTheme="majorEastAsia" w:hAnsi="Verdana" w:cs="Segoe UI Historic"/>
        </w:rPr>
      </w:pPr>
    </w:p>
    <w:p w14:paraId="7FCA8441" w14:textId="6C00791D" w:rsidR="00A962F0" w:rsidRPr="00CA2319"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60" w:name="_Toc209460779"/>
      <w:r w:rsidRPr="00CA2319">
        <w:rPr>
          <w:rFonts w:ascii="Verdana" w:eastAsia="Times New Roman" w:hAnsi="Verdana" w:cs="Segoe UI Historic"/>
          <w:b/>
          <w:bCs/>
          <w:highlight w:val="cyan"/>
          <w:lang w:eastAsia="en-GB"/>
        </w:rPr>
        <w:t>Internet Banking Business: Banking Operation Officer Goal and target (JG-9)</w:t>
      </w:r>
      <w:bookmarkEnd w:id="60"/>
      <w:r w:rsidRPr="00CA2319">
        <w:rPr>
          <w:rFonts w:ascii="Verdana" w:eastAsia="Times New Roman" w:hAnsi="Verdana" w:cs="Segoe UI Historic"/>
          <w:b/>
          <w:bCs/>
          <w:highlight w:val="cyan"/>
          <w:lang w:eastAsia="en-GB"/>
        </w:rPr>
        <w:t xml:space="preserve"> </w:t>
      </w:r>
      <w:r w:rsidR="00C32927" w:rsidRPr="00CA2319">
        <w:rPr>
          <w:rFonts w:ascii="Verdana" w:eastAsia="Times New Roman" w:hAnsi="Verdana" w:cs="Segoe UI Historic"/>
          <w:b/>
          <w:bCs/>
          <w:highlight w:val="cyan"/>
          <w:lang w:eastAsia="en-GB"/>
        </w:rPr>
        <w:t>DB0015</w:t>
      </w:r>
    </w:p>
    <w:tbl>
      <w:tblPr>
        <w:tblStyle w:val="TableGrid"/>
        <w:tblW w:w="14170" w:type="dxa"/>
        <w:tblLook w:val="04A0" w:firstRow="1" w:lastRow="0" w:firstColumn="1" w:lastColumn="0" w:noHBand="0" w:noVBand="1"/>
      </w:tblPr>
      <w:tblGrid>
        <w:gridCol w:w="1127"/>
        <w:gridCol w:w="3216"/>
        <w:gridCol w:w="2236"/>
        <w:gridCol w:w="3595"/>
        <w:gridCol w:w="1017"/>
        <w:gridCol w:w="2979"/>
      </w:tblGrid>
      <w:tr w:rsidR="00A962F0" w:rsidRPr="00A2700C" w14:paraId="5FCF9774" w14:textId="77777777" w:rsidTr="002C35E0">
        <w:trPr>
          <w:trHeight w:val="487"/>
        </w:trPr>
        <w:tc>
          <w:tcPr>
            <w:tcW w:w="112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740C0CE"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Job Position</w:t>
            </w:r>
          </w:p>
        </w:tc>
        <w:tc>
          <w:tcPr>
            <w:tcW w:w="321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A3156CF"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Goal</w:t>
            </w:r>
          </w:p>
        </w:tc>
        <w:tc>
          <w:tcPr>
            <w:tcW w:w="223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1DC10FA"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Measure</w:t>
            </w:r>
          </w:p>
        </w:tc>
        <w:tc>
          <w:tcPr>
            <w:tcW w:w="359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2840F21"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Target</w:t>
            </w:r>
          </w:p>
        </w:tc>
        <w:tc>
          <w:tcPr>
            <w:tcW w:w="101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F452355"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Weight (%)</w:t>
            </w:r>
          </w:p>
        </w:tc>
        <w:tc>
          <w:tcPr>
            <w:tcW w:w="297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A692C26"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Category</w:t>
            </w:r>
          </w:p>
        </w:tc>
      </w:tr>
      <w:tr w:rsidR="00A962F0" w:rsidRPr="00A2700C" w14:paraId="5E3DBFB7" w14:textId="77777777" w:rsidTr="00B06D26">
        <w:trPr>
          <w:trHeight w:val="568"/>
        </w:trPr>
        <w:tc>
          <w:tcPr>
            <w:tcW w:w="1127"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9F21B54" w14:textId="77777777" w:rsidR="00A962F0" w:rsidRPr="00A2700C" w:rsidRDefault="00A962F0" w:rsidP="00B06D26">
            <w:pPr>
              <w:rPr>
                <w:rFonts w:ascii="Verdana" w:hAnsi="Verdana" w:cs="Segoe UI Historic"/>
                <w:lang w:val="en-US"/>
              </w:rPr>
            </w:pPr>
            <w:r w:rsidRPr="00A2700C">
              <w:rPr>
                <w:rFonts w:ascii="Verdana" w:hAnsi="Verdana" w:cs="Segoe UI Historic"/>
                <w:bCs/>
              </w:rPr>
              <w:t>Internet Banking Business</w:t>
            </w:r>
            <w:r w:rsidRPr="00A2700C">
              <w:rPr>
                <w:rFonts w:ascii="Verdana" w:hAnsi="Verdana" w:cs="Segoe UI Historic"/>
              </w:rPr>
              <w:t>-</w:t>
            </w:r>
            <w:r w:rsidRPr="00A2700C">
              <w:rPr>
                <w:rFonts w:ascii="Verdana" w:hAnsi="Verdana" w:cs="Segoe UI Historic"/>
                <w:bCs/>
              </w:rPr>
              <w:t>Digital banking officer</w:t>
            </w:r>
          </w:p>
        </w:tc>
        <w:tc>
          <w:tcPr>
            <w:tcW w:w="3216" w:type="dxa"/>
            <w:tcBorders>
              <w:top w:val="single" w:sz="4" w:space="0" w:color="auto"/>
              <w:left w:val="single" w:sz="4" w:space="0" w:color="auto"/>
              <w:bottom w:val="single" w:sz="4" w:space="0" w:color="auto"/>
              <w:right w:val="single" w:sz="4" w:space="0" w:color="auto"/>
            </w:tcBorders>
            <w:hideMark/>
          </w:tcPr>
          <w:p w14:paraId="180F255B"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Achieve team critical target</w:t>
            </w:r>
          </w:p>
        </w:tc>
        <w:tc>
          <w:tcPr>
            <w:tcW w:w="2236" w:type="dxa"/>
            <w:tcBorders>
              <w:top w:val="single" w:sz="4" w:space="0" w:color="auto"/>
              <w:left w:val="single" w:sz="4" w:space="0" w:color="auto"/>
              <w:bottom w:val="single" w:sz="4" w:space="0" w:color="auto"/>
              <w:right w:val="single" w:sz="4" w:space="0" w:color="auto"/>
            </w:tcBorders>
            <w:hideMark/>
          </w:tcPr>
          <w:p w14:paraId="1818E49C"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Various</w:t>
            </w:r>
          </w:p>
        </w:tc>
        <w:tc>
          <w:tcPr>
            <w:tcW w:w="3595" w:type="dxa"/>
            <w:tcBorders>
              <w:top w:val="single" w:sz="4" w:space="0" w:color="auto"/>
              <w:left w:val="single" w:sz="4" w:space="0" w:color="auto"/>
              <w:bottom w:val="single" w:sz="4" w:space="0" w:color="auto"/>
              <w:right w:val="single" w:sz="4" w:space="0" w:color="auto"/>
            </w:tcBorders>
            <w:hideMark/>
          </w:tcPr>
          <w:p w14:paraId="0E06F244"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40 % of Managers’ target</w:t>
            </w:r>
          </w:p>
        </w:tc>
        <w:tc>
          <w:tcPr>
            <w:tcW w:w="1017" w:type="dxa"/>
            <w:tcBorders>
              <w:top w:val="single" w:sz="4" w:space="0" w:color="auto"/>
              <w:left w:val="single" w:sz="4" w:space="0" w:color="auto"/>
              <w:bottom w:val="single" w:sz="4" w:space="0" w:color="auto"/>
              <w:right w:val="single" w:sz="4" w:space="0" w:color="auto"/>
            </w:tcBorders>
            <w:hideMark/>
          </w:tcPr>
          <w:p w14:paraId="3B88DA05"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40</w:t>
            </w:r>
          </w:p>
        </w:tc>
        <w:tc>
          <w:tcPr>
            <w:tcW w:w="2979" w:type="dxa"/>
            <w:tcBorders>
              <w:top w:val="single" w:sz="4" w:space="0" w:color="auto"/>
              <w:left w:val="single" w:sz="4" w:space="0" w:color="auto"/>
              <w:bottom w:val="single" w:sz="4" w:space="0" w:color="auto"/>
              <w:right w:val="single" w:sz="4" w:space="0" w:color="auto"/>
            </w:tcBorders>
            <w:hideMark/>
          </w:tcPr>
          <w:p w14:paraId="0C20B7F4"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Major critical</w:t>
            </w:r>
          </w:p>
        </w:tc>
      </w:tr>
      <w:tr w:rsidR="00A962F0" w:rsidRPr="00A2700C" w14:paraId="2FC5948D" w14:textId="77777777" w:rsidTr="00B06D26">
        <w:trPr>
          <w:trHeight w:val="568"/>
        </w:trPr>
        <w:tc>
          <w:tcPr>
            <w:tcW w:w="1127" w:type="dxa"/>
            <w:vMerge/>
            <w:tcBorders>
              <w:top w:val="single" w:sz="4" w:space="0" w:color="auto"/>
              <w:left w:val="single" w:sz="4" w:space="0" w:color="auto"/>
              <w:bottom w:val="single" w:sz="4" w:space="0" w:color="auto"/>
              <w:right w:val="single" w:sz="4" w:space="0" w:color="auto"/>
            </w:tcBorders>
            <w:textDirection w:val="btLr"/>
            <w:vAlign w:val="center"/>
          </w:tcPr>
          <w:p w14:paraId="01F0B28A" w14:textId="77777777" w:rsidR="00A962F0" w:rsidRPr="00A2700C" w:rsidRDefault="00A962F0" w:rsidP="00B06D26">
            <w:pPr>
              <w:rPr>
                <w:rFonts w:ascii="Verdana" w:hAnsi="Verdana" w:cs="Segoe UI Historic"/>
                <w:bCs/>
              </w:rPr>
            </w:pPr>
          </w:p>
        </w:tc>
        <w:tc>
          <w:tcPr>
            <w:tcW w:w="3216" w:type="dxa"/>
            <w:tcBorders>
              <w:top w:val="single" w:sz="4" w:space="0" w:color="auto"/>
              <w:left w:val="single" w:sz="4" w:space="0" w:color="auto"/>
              <w:bottom w:val="single" w:sz="4" w:space="0" w:color="auto"/>
              <w:right w:val="single" w:sz="4" w:space="0" w:color="auto"/>
            </w:tcBorders>
            <w:vAlign w:val="center"/>
          </w:tcPr>
          <w:p w14:paraId="09FE108F" w14:textId="77777777" w:rsidR="00A962F0" w:rsidRPr="00A2700C" w:rsidRDefault="00A962F0" w:rsidP="00B06D26">
            <w:pPr>
              <w:rPr>
                <w:rFonts w:ascii="Verdana" w:hAnsi="Verdana" w:cs="Segoe UI Historic"/>
                <w:lang w:val="en-US"/>
              </w:rPr>
            </w:pPr>
            <w:r w:rsidRPr="00A2700C">
              <w:rPr>
                <w:rFonts w:ascii="Verdana" w:hAnsi="Verdana" w:cs="Segoe UI Historic"/>
              </w:rPr>
              <w:t xml:space="preserve">Increase Active IB user acquisition </w:t>
            </w:r>
          </w:p>
        </w:tc>
        <w:tc>
          <w:tcPr>
            <w:tcW w:w="2236" w:type="dxa"/>
            <w:tcBorders>
              <w:top w:val="single" w:sz="4" w:space="0" w:color="auto"/>
              <w:left w:val="single" w:sz="4" w:space="0" w:color="auto"/>
              <w:bottom w:val="single" w:sz="4" w:space="0" w:color="auto"/>
              <w:right w:val="single" w:sz="4" w:space="0" w:color="auto"/>
            </w:tcBorders>
            <w:vAlign w:val="center"/>
          </w:tcPr>
          <w:p w14:paraId="72CDE8CF" w14:textId="77777777" w:rsidR="00A962F0" w:rsidRPr="00A2700C" w:rsidRDefault="00A962F0" w:rsidP="00B06D26">
            <w:pPr>
              <w:rPr>
                <w:rFonts w:ascii="Verdana" w:hAnsi="Verdana" w:cs="Segoe UI Historic"/>
                <w:lang w:val="en-US"/>
              </w:rPr>
            </w:pPr>
            <w:r w:rsidRPr="00A2700C">
              <w:rPr>
                <w:rFonts w:ascii="Verdana" w:hAnsi="Verdana" w:cs="Segoe UI Historic"/>
              </w:rPr>
              <w:t>Percentage</w:t>
            </w:r>
          </w:p>
        </w:tc>
        <w:tc>
          <w:tcPr>
            <w:tcW w:w="3595" w:type="dxa"/>
            <w:tcBorders>
              <w:top w:val="single" w:sz="4" w:space="0" w:color="auto"/>
              <w:left w:val="single" w:sz="4" w:space="0" w:color="auto"/>
              <w:bottom w:val="single" w:sz="4" w:space="0" w:color="auto"/>
              <w:right w:val="single" w:sz="4" w:space="0" w:color="auto"/>
            </w:tcBorders>
            <w:vAlign w:val="center"/>
          </w:tcPr>
          <w:p w14:paraId="60693A22" w14:textId="77777777" w:rsidR="00A962F0" w:rsidRPr="00A2700C" w:rsidRDefault="00A962F0" w:rsidP="00B06D26">
            <w:pPr>
              <w:rPr>
                <w:rFonts w:ascii="Verdana" w:hAnsi="Verdana" w:cs="Segoe UI Historic"/>
                <w:lang w:val="en-US"/>
              </w:rPr>
            </w:pPr>
            <w:r w:rsidRPr="00A2700C">
              <w:rPr>
                <w:rFonts w:ascii="Verdana" w:hAnsi="Verdana" w:cs="Segoe UI Historic"/>
              </w:rPr>
              <w:t>As per action plan of 100%</w:t>
            </w:r>
          </w:p>
        </w:tc>
        <w:tc>
          <w:tcPr>
            <w:tcW w:w="1017" w:type="dxa"/>
            <w:tcBorders>
              <w:top w:val="single" w:sz="4" w:space="0" w:color="auto"/>
              <w:left w:val="single" w:sz="4" w:space="0" w:color="auto"/>
              <w:bottom w:val="single" w:sz="4" w:space="0" w:color="auto"/>
              <w:right w:val="single" w:sz="4" w:space="0" w:color="auto"/>
            </w:tcBorders>
            <w:vAlign w:val="center"/>
          </w:tcPr>
          <w:p w14:paraId="3FE81F77" w14:textId="77777777" w:rsidR="00A962F0" w:rsidRPr="00A2700C" w:rsidRDefault="00A962F0" w:rsidP="00B06D26">
            <w:pPr>
              <w:rPr>
                <w:rFonts w:ascii="Verdana" w:hAnsi="Verdana" w:cs="Segoe UI Historic"/>
                <w:lang w:val="en-US"/>
              </w:rPr>
            </w:pPr>
            <w:r w:rsidRPr="00A2700C">
              <w:rPr>
                <w:rFonts w:ascii="Verdana" w:hAnsi="Verdana" w:cs="Segoe UI Historic"/>
              </w:rPr>
              <w:t>10</w:t>
            </w:r>
          </w:p>
        </w:tc>
        <w:tc>
          <w:tcPr>
            <w:tcW w:w="2979" w:type="dxa"/>
            <w:tcBorders>
              <w:top w:val="single" w:sz="4" w:space="0" w:color="auto"/>
              <w:left w:val="single" w:sz="4" w:space="0" w:color="auto"/>
              <w:bottom w:val="single" w:sz="4" w:space="0" w:color="auto"/>
              <w:right w:val="single" w:sz="4" w:space="0" w:color="auto"/>
            </w:tcBorders>
            <w:vAlign w:val="center"/>
          </w:tcPr>
          <w:p w14:paraId="470BEE66" w14:textId="77777777" w:rsidR="00A962F0" w:rsidRPr="00A2700C" w:rsidRDefault="00A962F0" w:rsidP="00B06D26">
            <w:pPr>
              <w:rPr>
                <w:rFonts w:ascii="Verdana" w:hAnsi="Verdana" w:cs="Segoe UI Historic"/>
                <w:lang w:val="en-US"/>
              </w:rPr>
            </w:pPr>
            <w:r w:rsidRPr="00A2700C">
              <w:rPr>
                <w:rFonts w:ascii="Verdana" w:hAnsi="Verdana" w:cs="Segoe UI Historic"/>
              </w:rPr>
              <w:t>Can be Exceed</w:t>
            </w:r>
          </w:p>
        </w:tc>
      </w:tr>
      <w:tr w:rsidR="00A962F0" w:rsidRPr="00A2700C" w14:paraId="5D4735A6" w14:textId="77777777" w:rsidTr="00B06D26">
        <w:trPr>
          <w:trHeight w:val="3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E0A25D" w14:textId="77777777" w:rsidR="00A962F0" w:rsidRPr="00A2700C" w:rsidRDefault="00A962F0" w:rsidP="00B06D26">
            <w:pPr>
              <w:rPr>
                <w:rFonts w:ascii="Verdana" w:hAnsi="Verdana" w:cs="Segoe UI Historic"/>
                <w:lang w:val="en-US"/>
              </w:rPr>
            </w:pPr>
          </w:p>
        </w:tc>
        <w:tc>
          <w:tcPr>
            <w:tcW w:w="3216" w:type="dxa"/>
            <w:vMerge w:val="restart"/>
            <w:tcBorders>
              <w:top w:val="single" w:sz="4" w:space="0" w:color="auto"/>
              <w:left w:val="single" w:sz="4" w:space="0" w:color="auto"/>
              <w:bottom w:val="single" w:sz="4" w:space="0" w:color="auto"/>
              <w:right w:val="single" w:sz="4" w:space="0" w:color="auto"/>
            </w:tcBorders>
            <w:hideMark/>
          </w:tcPr>
          <w:p w14:paraId="49C1AC04" w14:textId="77777777" w:rsidR="00A962F0" w:rsidRPr="00A2700C" w:rsidRDefault="00A962F0" w:rsidP="00B06D26">
            <w:pPr>
              <w:rPr>
                <w:rFonts w:ascii="Verdana" w:hAnsi="Verdana" w:cs="Segoe UI Historic"/>
                <w:lang w:val="en-US"/>
              </w:rPr>
            </w:pPr>
            <w:r w:rsidRPr="00A2700C">
              <w:rPr>
                <w:rFonts w:ascii="Verdana" w:hAnsi="Verdana" w:cs="Segoe UI Historic"/>
              </w:rPr>
              <w:t>Prepare assessments on Internet income/ fee &amp; Corporate partners productivity report</w:t>
            </w:r>
          </w:p>
        </w:tc>
        <w:tc>
          <w:tcPr>
            <w:tcW w:w="2236" w:type="dxa"/>
            <w:tcBorders>
              <w:top w:val="single" w:sz="4" w:space="0" w:color="auto"/>
              <w:left w:val="single" w:sz="4" w:space="0" w:color="auto"/>
              <w:bottom w:val="single" w:sz="4" w:space="0" w:color="auto"/>
              <w:right w:val="single" w:sz="4" w:space="0" w:color="auto"/>
            </w:tcBorders>
            <w:hideMark/>
          </w:tcPr>
          <w:p w14:paraId="25F0F450" w14:textId="77777777" w:rsidR="00A962F0" w:rsidRPr="00CA2319" w:rsidRDefault="00A962F0" w:rsidP="00B06D26">
            <w:pPr>
              <w:rPr>
                <w:rFonts w:ascii="Verdana" w:hAnsi="Verdana" w:cs="Segoe UI Historic"/>
                <w:lang w:val="en-US"/>
              </w:rPr>
            </w:pPr>
            <w:r w:rsidRPr="00CA2319">
              <w:rPr>
                <w:rFonts w:ascii="Verdana" w:hAnsi="Verdana" w:cs="Segoe UI Historic"/>
                <w:lang w:val="en-US"/>
              </w:rPr>
              <w:t>Quality</w:t>
            </w:r>
          </w:p>
        </w:tc>
        <w:tc>
          <w:tcPr>
            <w:tcW w:w="3595" w:type="dxa"/>
            <w:tcBorders>
              <w:top w:val="single" w:sz="4" w:space="0" w:color="auto"/>
              <w:left w:val="single" w:sz="4" w:space="0" w:color="auto"/>
              <w:bottom w:val="single" w:sz="4" w:space="0" w:color="auto"/>
              <w:right w:val="single" w:sz="4" w:space="0" w:color="auto"/>
            </w:tcBorders>
            <w:hideMark/>
          </w:tcPr>
          <w:p w14:paraId="27D97941" w14:textId="77777777" w:rsidR="00A962F0" w:rsidRPr="00CA2319" w:rsidRDefault="00A962F0" w:rsidP="00B06D26">
            <w:pPr>
              <w:rPr>
                <w:rFonts w:ascii="Verdana" w:hAnsi="Verdana" w:cs="Segoe UI Historic"/>
                <w:lang w:val="en-US"/>
              </w:rPr>
            </w:pPr>
            <w:r w:rsidRPr="00CA2319">
              <w:rPr>
                <w:rFonts w:ascii="Verdana" w:hAnsi="Verdana" w:cs="Segoe UI Historic"/>
              </w:rPr>
              <w:t>One round review with minor editing</w:t>
            </w:r>
          </w:p>
        </w:tc>
        <w:tc>
          <w:tcPr>
            <w:tcW w:w="1017" w:type="dxa"/>
            <w:tcBorders>
              <w:top w:val="single" w:sz="4" w:space="0" w:color="auto"/>
              <w:left w:val="single" w:sz="4" w:space="0" w:color="auto"/>
              <w:bottom w:val="single" w:sz="4" w:space="0" w:color="auto"/>
              <w:right w:val="single" w:sz="4" w:space="0" w:color="auto"/>
            </w:tcBorders>
            <w:hideMark/>
          </w:tcPr>
          <w:p w14:paraId="5D0D846F"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Borders>
              <w:top w:val="single" w:sz="4" w:space="0" w:color="auto"/>
              <w:left w:val="single" w:sz="4" w:space="0" w:color="auto"/>
              <w:bottom w:val="single" w:sz="4" w:space="0" w:color="auto"/>
              <w:right w:val="single" w:sz="4" w:space="0" w:color="auto"/>
            </w:tcBorders>
            <w:hideMark/>
          </w:tcPr>
          <w:p w14:paraId="6A9E7DA6" w14:textId="77777777" w:rsidR="00A962F0" w:rsidRPr="00A2700C" w:rsidRDefault="00A962F0" w:rsidP="00B06D26">
            <w:pPr>
              <w:rPr>
                <w:rFonts w:ascii="Verdana" w:hAnsi="Verdana" w:cs="Segoe UI Historic"/>
                <w:lang w:val="en-US"/>
              </w:rPr>
            </w:pPr>
            <w:r w:rsidRPr="00A2700C">
              <w:rPr>
                <w:rFonts w:ascii="Verdana" w:hAnsi="Verdana" w:cs="Segoe UI Historic"/>
              </w:rPr>
              <w:t>Cannot be Exceed</w:t>
            </w:r>
          </w:p>
        </w:tc>
      </w:tr>
      <w:tr w:rsidR="00A962F0" w:rsidRPr="00A2700C" w14:paraId="638AA2A6"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0FE2142C" w14:textId="77777777" w:rsidR="00A962F0" w:rsidRPr="00A2700C" w:rsidRDefault="00A962F0" w:rsidP="00B06D26">
            <w:pPr>
              <w:rPr>
                <w:rFonts w:ascii="Verdana" w:hAnsi="Verdana" w:cs="Segoe UI Historic"/>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2CA0EA" w14:textId="77777777" w:rsidR="00A962F0" w:rsidRPr="00A2700C" w:rsidRDefault="00A962F0" w:rsidP="00B06D26">
            <w:pPr>
              <w:rPr>
                <w:rFonts w:ascii="Verdana" w:hAnsi="Verdana" w:cs="Segoe UI Historic"/>
                <w:lang w:val="en-US"/>
              </w:rPr>
            </w:pPr>
          </w:p>
        </w:tc>
        <w:tc>
          <w:tcPr>
            <w:tcW w:w="2236" w:type="dxa"/>
            <w:tcBorders>
              <w:top w:val="single" w:sz="4" w:space="0" w:color="auto"/>
              <w:left w:val="single" w:sz="4" w:space="0" w:color="auto"/>
              <w:bottom w:val="single" w:sz="4" w:space="0" w:color="auto"/>
              <w:right w:val="single" w:sz="4" w:space="0" w:color="auto"/>
            </w:tcBorders>
            <w:hideMark/>
          </w:tcPr>
          <w:p w14:paraId="1E263569" w14:textId="77777777" w:rsidR="00A962F0" w:rsidRPr="00CA2319" w:rsidRDefault="00A962F0" w:rsidP="00B06D26">
            <w:pPr>
              <w:rPr>
                <w:rFonts w:ascii="Verdana" w:hAnsi="Verdana" w:cs="Segoe UI Historic"/>
                <w:lang w:val="en-US"/>
              </w:rPr>
            </w:pPr>
            <w:r w:rsidRPr="00CA2319">
              <w:rPr>
                <w:rFonts w:ascii="Verdana" w:hAnsi="Verdana" w:cs="Segoe UI Historic"/>
                <w:lang w:val="en-US"/>
              </w:rPr>
              <w:t>Time</w:t>
            </w:r>
          </w:p>
        </w:tc>
        <w:tc>
          <w:tcPr>
            <w:tcW w:w="3595" w:type="dxa"/>
            <w:tcBorders>
              <w:top w:val="single" w:sz="4" w:space="0" w:color="auto"/>
              <w:left w:val="single" w:sz="4" w:space="0" w:color="auto"/>
              <w:bottom w:val="single" w:sz="4" w:space="0" w:color="auto"/>
              <w:right w:val="single" w:sz="4" w:space="0" w:color="auto"/>
            </w:tcBorders>
            <w:hideMark/>
          </w:tcPr>
          <w:p w14:paraId="3ADBAF1F" w14:textId="77777777" w:rsidR="00A962F0" w:rsidRPr="00CA2319" w:rsidRDefault="00A962F0" w:rsidP="00B06D26">
            <w:pPr>
              <w:rPr>
                <w:rFonts w:ascii="Verdana" w:hAnsi="Verdana" w:cs="Segoe UI Historic"/>
                <w:lang w:val="en-US"/>
              </w:rPr>
            </w:pPr>
            <w:r w:rsidRPr="00CA2319">
              <w:rPr>
                <w:rFonts w:ascii="Verdana" w:hAnsi="Verdana" w:cs="Segoe UI Historic"/>
                <w:lang w:val="en-US"/>
              </w:rPr>
              <w:t xml:space="preserve">Monthly on the due date </w:t>
            </w:r>
            <w:r w:rsidRPr="00CA2319">
              <w:rPr>
                <w:rFonts w:ascii="Verdana" w:hAnsi="Verdana" w:cs="Segoe UI Historic"/>
              </w:rPr>
              <w:t>stated on TOR</w:t>
            </w:r>
          </w:p>
        </w:tc>
        <w:tc>
          <w:tcPr>
            <w:tcW w:w="1017" w:type="dxa"/>
            <w:tcBorders>
              <w:top w:val="single" w:sz="4" w:space="0" w:color="auto"/>
              <w:left w:val="single" w:sz="4" w:space="0" w:color="auto"/>
              <w:bottom w:val="single" w:sz="4" w:space="0" w:color="auto"/>
              <w:right w:val="single" w:sz="4" w:space="0" w:color="auto"/>
            </w:tcBorders>
            <w:hideMark/>
          </w:tcPr>
          <w:p w14:paraId="18DA1806"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Borders>
              <w:top w:val="single" w:sz="4" w:space="0" w:color="auto"/>
              <w:left w:val="single" w:sz="4" w:space="0" w:color="auto"/>
              <w:bottom w:val="single" w:sz="4" w:space="0" w:color="auto"/>
              <w:right w:val="single" w:sz="4" w:space="0" w:color="auto"/>
            </w:tcBorders>
            <w:hideMark/>
          </w:tcPr>
          <w:p w14:paraId="01D856E8"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536CF134"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588EA621" w14:textId="77777777" w:rsidR="00A962F0" w:rsidRPr="00A2700C" w:rsidRDefault="00A962F0" w:rsidP="00B06D26">
            <w:pPr>
              <w:rPr>
                <w:rFonts w:ascii="Verdana" w:hAnsi="Verdana" w:cs="Segoe UI Historic"/>
                <w:lang w:val="en-US"/>
              </w:rPr>
            </w:pPr>
          </w:p>
        </w:tc>
        <w:tc>
          <w:tcPr>
            <w:tcW w:w="3216" w:type="dxa"/>
            <w:vMerge w:val="restart"/>
            <w:tcBorders>
              <w:top w:val="single" w:sz="4" w:space="0" w:color="auto"/>
              <w:left w:val="single" w:sz="4" w:space="0" w:color="auto"/>
              <w:bottom w:val="single" w:sz="4" w:space="0" w:color="auto"/>
              <w:right w:val="single" w:sz="4" w:space="0" w:color="auto"/>
            </w:tcBorders>
            <w:hideMark/>
          </w:tcPr>
          <w:p w14:paraId="73881913" w14:textId="28B0BE05" w:rsidR="00A962F0" w:rsidRPr="00A2700C" w:rsidRDefault="00A962F0" w:rsidP="00B06D26">
            <w:pPr>
              <w:rPr>
                <w:rFonts w:ascii="Verdana" w:hAnsi="Verdana" w:cs="Segoe UI Historic"/>
                <w:lang w:val="en-US"/>
              </w:rPr>
            </w:pPr>
            <w:r w:rsidRPr="00A2700C">
              <w:rPr>
                <w:rFonts w:ascii="Verdana" w:hAnsi="Verdana" w:cs="Segoe UI Historic"/>
                <w:lang w:val="en-US"/>
              </w:rPr>
              <w:t>prepare pro</w:t>
            </w:r>
            <w:r w:rsidR="00C818AF">
              <w:rPr>
                <w:rFonts w:ascii="Verdana" w:hAnsi="Verdana" w:cs="Segoe UI Historic"/>
                <w:lang w:val="en-US"/>
              </w:rPr>
              <w:t xml:space="preserve">posals on new ideas of products or </w:t>
            </w:r>
            <w:r w:rsidRPr="00A2700C">
              <w:rPr>
                <w:rFonts w:ascii="Verdana" w:hAnsi="Verdana" w:cs="Segoe UI Historic"/>
                <w:lang w:val="en-US"/>
              </w:rPr>
              <w:t>services functionalities</w:t>
            </w:r>
          </w:p>
        </w:tc>
        <w:tc>
          <w:tcPr>
            <w:tcW w:w="2236" w:type="dxa"/>
            <w:tcBorders>
              <w:top w:val="single" w:sz="4" w:space="0" w:color="auto"/>
              <w:left w:val="single" w:sz="4" w:space="0" w:color="auto"/>
              <w:bottom w:val="single" w:sz="4" w:space="0" w:color="auto"/>
              <w:right w:val="single" w:sz="4" w:space="0" w:color="auto"/>
            </w:tcBorders>
            <w:hideMark/>
          </w:tcPr>
          <w:p w14:paraId="4736ECFB"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Quality</w:t>
            </w:r>
          </w:p>
        </w:tc>
        <w:tc>
          <w:tcPr>
            <w:tcW w:w="3595" w:type="dxa"/>
            <w:tcBorders>
              <w:top w:val="single" w:sz="4" w:space="0" w:color="auto"/>
              <w:left w:val="single" w:sz="4" w:space="0" w:color="auto"/>
              <w:bottom w:val="single" w:sz="4" w:space="0" w:color="auto"/>
              <w:right w:val="single" w:sz="4" w:space="0" w:color="auto"/>
            </w:tcBorders>
            <w:vAlign w:val="center"/>
            <w:hideMark/>
          </w:tcPr>
          <w:p w14:paraId="212E356C"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1017" w:type="dxa"/>
            <w:tcBorders>
              <w:top w:val="single" w:sz="4" w:space="0" w:color="auto"/>
              <w:left w:val="single" w:sz="4" w:space="0" w:color="auto"/>
              <w:bottom w:val="single" w:sz="4" w:space="0" w:color="auto"/>
              <w:right w:val="single" w:sz="4" w:space="0" w:color="auto"/>
            </w:tcBorders>
            <w:vAlign w:val="center"/>
            <w:hideMark/>
          </w:tcPr>
          <w:p w14:paraId="04C43AB8"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10</w:t>
            </w:r>
          </w:p>
        </w:tc>
        <w:tc>
          <w:tcPr>
            <w:tcW w:w="2979" w:type="dxa"/>
            <w:tcBorders>
              <w:top w:val="single" w:sz="4" w:space="0" w:color="auto"/>
              <w:left w:val="single" w:sz="4" w:space="0" w:color="auto"/>
              <w:bottom w:val="single" w:sz="4" w:space="0" w:color="auto"/>
              <w:right w:val="single" w:sz="4" w:space="0" w:color="auto"/>
            </w:tcBorders>
            <w:vAlign w:val="center"/>
            <w:hideMark/>
          </w:tcPr>
          <w:p w14:paraId="770D4715" w14:textId="77777777" w:rsidR="00A962F0" w:rsidRPr="00A2700C" w:rsidRDefault="00A962F0" w:rsidP="00B06D26">
            <w:pPr>
              <w:rPr>
                <w:rFonts w:ascii="Verdana" w:hAnsi="Verdana" w:cs="Segoe UI Historic"/>
                <w:lang w:val="en-US"/>
              </w:rPr>
            </w:pPr>
            <w:r w:rsidRPr="00A2700C">
              <w:rPr>
                <w:rFonts w:ascii="Verdana" w:hAnsi="Verdana" w:cs="Segoe UI Historic"/>
              </w:rPr>
              <w:t>Cannot be Exceed</w:t>
            </w:r>
          </w:p>
        </w:tc>
      </w:tr>
      <w:tr w:rsidR="00A962F0" w:rsidRPr="00A2700C" w14:paraId="4F000A7E"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156E4C68" w14:textId="77777777" w:rsidR="00A962F0" w:rsidRPr="00A2700C" w:rsidRDefault="00A962F0" w:rsidP="00B06D26">
            <w:pPr>
              <w:rPr>
                <w:rFonts w:ascii="Verdana" w:hAnsi="Verdana" w:cs="Segoe UI Historic"/>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75F691" w14:textId="77777777" w:rsidR="00A962F0" w:rsidRPr="00A2700C" w:rsidRDefault="00A962F0" w:rsidP="00B06D26">
            <w:pPr>
              <w:rPr>
                <w:rFonts w:ascii="Verdana" w:hAnsi="Verdana" w:cs="Segoe UI Historic"/>
                <w:lang w:val="en-US"/>
              </w:rPr>
            </w:pPr>
          </w:p>
        </w:tc>
        <w:tc>
          <w:tcPr>
            <w:tcW w:w="2236" w:type="dxa"/>
            <w:tcBorders>
              <w:top w:val="single" w:sz="4" w:space="0" w:color="auto"/>
              <w:left w:val="single" w:sz="4" w:space="0" w:color="auto"/>
              <w:bottom w:val="single" w:sz="4" w:space="0" w:color="auto"/>
              <w:right w:val="single" w:sz="4" w:space="0" w:color="auto"/>
            </w:tcBorders>
            <w:hideMark/>
          </w:tcPr>
          <w:p w14:paraId="1F80E8C7"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Time</w:t>
            </w:r>
          </w:p>
        </w:tc>
        <w:tc>
          <w:tcPr>
            <w:tcW w:w="3595" w:type="dxa"/>
            <w:tcBorders>
              <w:top w:val="single" w:sz="4" w:space="0" w:color="auto"/>
              <w:left w:val="single" w:sz="4" w:space="0" w:color="auto"/>
              <w:bottom w:val="single" w:sz="4" w:space="0" w:color="auto"/>
              <w:right w:val="single" w:sz="4" w:space="0" w:color="auto"/>
            </w:tcBorders>
            <w:vAlign w:val="center"/>
            <w:hideMark/>
          </w:tcPr>
          <w:p w14:paraId="2F6ED470" w14:textId="77777777" w:rsidR="00A962F0" w:rsidRPr="00A2700C" w:rsidRDefault="00A962F0" w:rsidP="00B06D26">
            <w:pPr>
              <w:rPr>
                <w:rFonts w:ascii="Verdana" w:hAnsi="Verdana" w:cs="Segoe UI Historic"/>
              </w:rPr>
            </w:pPr>
            <w:r w:rsidRPr="00A2700C">
              <w:rPr>
                <w:rFonts w:ascii="Verdana" w:hAnsi="Verdana" w:cs="Segoe UI Historic"/>
              </w:rPr>
              <w:t>Weekly as per the time stated on TOR</w:t>
            </w:r>
          </w:p>
        </w:tc>
        <w:tc>
          <w:tcPr>
            <w:tcW w:w="1017" w:type="dxa"/>
            <w:tcBorders>
              <w:top w:val="single" w:sz="4" w:space="0" w:color="auto"/>
              <w:left w:val="single" w:sz="4" w:space="0" w:color="auto"/>
              <w:bottom w:val="single" w:sz="4" w:space="0" w:color="auto"/>
              <w:right w:val="single" w:sz="4" w:space="0" w:color="auto"/>
            </w:tcBorders>
            <w:vAlign w:val="center"/>
            <w:hideMark/>
          </w:tcPr>
          <w:p w14:paraId="49D8A4BA"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Borders>
              <w:top w:val="single" w:sz="4" w:space="0" w:color="auto"/>
              <w:left w:val="single" w:sz="4" w:space="0" w:color="auto"/>
              <w:bottom w:val="single" w:sz="4" w:space="0" w:color="auto"/>
              <w:right w:val="single" w:sz="4" w:space="0" w:color="auto"/>
            </w:tcBorders>
            <w:vAlign w:val="center"/>
            <w:hideMark/>
          </w:tcPr>
          <w:p w14:paraId="17345DD2"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22AEF95B"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4F9F6F5F" w14:textId="77777777" w:rsidR="00A962F0" w:rsidRPr="00A2700C" w:rsidRDefault="00A962F0" w:rsidP="00B06D26">
            <w:pPr>
              <w:rPr>
                <w:rFonts w:ascii="Verdana" w:hAnsi="Verdana" w:cs="Segoe UI Historic"/>
                <w:lang w:val="en-US"/>
              </w:rPr>
            </w:pPr>
          </w:p>
        </w:tc>
        <w:tc>
          <w:tcPr>
            <w:tcW w:w="3216" w:type="dxa"/>
            <w:vMerge w:val="restart"/>
            <w:tcBorders>
              <w:top w:val="single" w:sz="4" w:space="0" w:color="auto"/>
              <w:left w:val="single" w:sz="4" w:space="0" w:color="auto"/>
              <w:bottom w:val="single" w:sz="4" w:space="0" w:color="auto"/>
              <w:right w:val="single" w:sz="4" w:space="0" w:color="auto"/>
            </w:tcBorders>
            <w:hideMark/>
          </w:tcPr>
          <w:p w14:paraId="3280630F" w14:textId="7ADA9659" w:rsidR="00A962F0" w:rsidRPr="00A2700C" w:rsidRDefault="00A962F0" w:rsidP="005D410E">
            <w:pPr>
              <w:rPr>
                <w:rFonts w:ascii="Verdana" w:hAnsi="Verdana" w:cs="Segoe UI Historic"/>
                <w:lang w:val="en-US"/>
              </w:rPr>
            </w:pPr>
            <w:r w:rsidRPr="00A2700C">
              <w:rPr>
                <w:rFonts w:ascii="Verdana" w:hAnsi="Verdana" w:cs="Segoe UI Historic"/>
                <w:lang w:val="en-US"/>
              </w:rPr>
              <w:t>Identify uses cases</w:t>
            </w:r>
            <w:r w:rsidR="005D410E">
              <w:rPr>
                <w:rFonts w:ascii="Verdana" w:hAnsi="Verdana" w:cs="Segoe UI Historic"/>
                <w:lang w:val="en-US"/>
              </w:rPr>
              <w:t xml:space="preserve"> or </w:t>
            </w:r>
            <w:r w:rsidRPr="00A2700C">
              <w:rPr>
                <w:rFonts w:ascii="Verdana" w:hAnsi="Verdana" w:cs="Segoe UI Historic"/>
                <w:lang w:val="en-US"/>
              </w:rPr>
              <w:t>lo</w:t>
            </w:r>
            <w:r w:rsidR="005D410E">
              <w:rPr>
                <w:rFonts w:ascii="Verdana" w:hAnsi="Verdana" w:cs="Segoe UI Historic"/>
                <w:lang w:val="en-US"/>
              </w:rPr>
              <w:t xml:space="preserve">opholes on the existing product or </w:t>
            </w:r>
            <w:r w:rsidRPr="00A2700C">
              <w:rPr>
                <w:rFonts w:ascii="Verdana" w:hAnsi="Verdana" w:cs="Segoe UI Historic"/>
                <w:lang w:val="en-US"/>
              </w:rPr>
              <w:t>services</w:t>
            </w:r>
          </w:p>
        </w:tc>
        <w:tc>
          <w:tcPr>
            <w:tcW w:w="2236" w:type="dxa"/>
            <w:tcBorders>
              <w:top w:val="single" w:sz="4" w:space="0" w:color="auto"/>
              <w:left w:val="single" w:sz="4" w:space="0" w:color="auto"/>
              <w:bottom w:val="single" w:sz="4" w:space="0" w:color="auto"/>
              <w:right w:val="single" w:sz="4" w:space="0" w:color="auto"/>
            </w:tcBorders>
            <w:vAlign w:val="center"/>
            <w:hideMark/>
          </w:tcPr>
          <w:p w14:paraId="0264FE3C"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95" w:type="dxa"/>
            <w:tcBorders>
              <w:top w:val="single" w:sz="4" w:space="0" w:color="auto"/>
              <w:left w:val="single" w:sz="4" w:space="0" w:color="auto"/>
              <w:bottom w:val="single" w:sz="4" w:space="0" w:color="auto"/>
              <w:right w:val="single" w:sz="4" w:space="0" w:color="auto"/>
            </w:tcBorders>
            <w:vAlign w:val="center"/>
            <w:hideMark/>
          </w:tcPr>
          <w:p w14:paraId="7779F7B8" w14:textId="77777777" w:rsidR="00A962F0" w:rsidRPr="00A2700C" w:rsidRDefault="00A962F0" w:rsidP="00B06D26">
            <w:pPr>
              <w:rPr>
                <w:rFonts w:ascii="Verdana" w:hAnsi="Verdana" w:cs="Segoe UI Historic"/>
              </w:rPr>
            </w:pPr>
            <w:r w:rsidRPr="00A2700C">
              <w:rPr>
                <w:rFonts w:ascii="Verdana" w:hAnsi="Verdana" w:cs="Segoe UI Historic"/>
              </w:rPr>
              <w:t>As per the time stated on TOR</w:t>
            </w:r>
          </w:p>
        </w:tc>
        <w:tc>
          <w:tcPr>
            <w:tcW w:w="1017" w:type="dxa"/>
            <w:tcBorders>
              <w:top w:val="single" w:sz="4" w:space="0" w:color="auto"/>
              <w:left w:val="single" w:sz="4" w:space="0" w:color="auto"/>
              <w:bottom w:val="single" w:sz="4" w:space="0" w:color="auto"/>
              <w:right w:val="single" w:sz="4" w:space="0" w:color="auto"/>
            </w:tcBorders>
            <w:vAlign w:val="center"/>
            <w:hideMark/>
          </w:tcPr>
          <w:p w14:paraId="1D214955"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Borders>
              <w:top w:val="single" w:sz="4" w:space="0" w:color="auto"/>
              <w:left w:val="single" w:sz="4" w:space="0" w:color="auto"/>
              <w:bottom w:val="single" w:sz="4" w:space="0" w:color="auto"/>
              <w:right w:val="single" w:sz="4" w:space="0" w:color="auto"/>
            </w:tcBorders>
            <w:vAlign w:val="center"/>
            <w:hideMark/>
          </w:tcPr>
          <w:p w14:paraId="2106F342"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39E9C3D1"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2DA0CB63" w14:textId="77777777" w:rsidR="00A962F0" w:rsidRPr="00A2700C" w:rsidRDefault="00A962F0" w:rsidP="00B06D26">
            <w:pPr>
              <w:rPr>
                <w:rFonts w:ascii="Verdana" w:hAnsi="Verdana" w:cs="Segoe UI Historic"/>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A758B4" w14:textId="77777777" w:rsidR="00A962F0" w:rsidRPr="00A2700C" w:rsidRDefault="00A962F0" w:rsidP="00B06D26">
            <w:pPr>
              <w:rPr>
                <w:rFonts w:ascii="Verdana" w:hAnsi="Verdana" w:cs="Segoe UI Historic"/>
                <w:lang w:val="en-US"/>
              </w:rPr>
            </w:pPr>
          </w:p>
        </w:tc>
        <w:tc>
          <w:tcPr>
            <w:tcW w:w="2236" w:type="dxa"/>
            <w:tcBorders>
              <w:top w:val="single" w:sz="4" w:space="0" w:color="auto"/>
              <w:left w:val="single" w:sz="4" w:space="0" w:color="auto"/>
              <w:bottom w:val="single" w:sz="4" w:space="0" w:color="auto"/>
              <w:right w:val="single" w:sz="4" w:space="0" w:color="auto"/>
            </w:tcBorders>
            <w:vAlign w:val="center"/>
            <w:hideMark/>
          </w:tcPr>
          <w:p w14:paraId="0B02ACAA" w14:textId="77777777" w:rsidR="00A962F0" w:rsidRPr="00A2700C" w:rsidRDefault="00A962F0" w:rsidP="00B06D26">
            <w:pPr>
              <w:rPr>
                <w:rFonts w:ascii="Verdana" w:hAnsi="Verdana" w:cs="Segoe UI Historic"/>
              </w:rPr>
            </w:pPr>
            <w:r w:rsidRPr="00A2700C">
              <w:rPr>
                <w:rFonts w:ascii="Verdana" w:hAnsi="Verdana" w:cs="Segoe UI Historic"/>
              </w:rPr>
              <w:t>Completion Rate</w:t>
            </w:r>
          </w:p>
        </w:tc>
        <w:tc>
          <w:tcPr>
            <w:tcW w:w="3595" w:type="dxa"/>
            <w:tcBorders>
              <w:top w:val="single" w:sz="4" w:space="0" w:color="auto"/>
              <w:left w:val="single" w:sz="4" w:space="0" w:color="auto"/>
              <w:bottom w:val="single" w:sz="4" w:space="0" w:color="auto"/>
              <w:right w:val="single" w:sz="4" w:space="0" w:color="auto"/>
            </w:tcBorders>
            <w:vAlign w:val="center"/>
            <w:hideMark/>
          </w:tcPr>
          <w:p w14:paraId="00A69CE0" w14:textId="77777777" w:rsidR="00A962F0" w:rsidRPr="00A2700C" w:rsidRDefault="00A962F0" w:rsidP="00B06D26">
            <w:pPr>
              <w:rPr>
                <w:rFonts w:ascii="Verdana" w:hAnsi="Verdana" w:cs="Segoe UI Historic"/>
              </w:rPr>
            </w:pPr>
            <w:r w:rsidRPr="00A2700C">
              <w:rPr>
                <w:rFonts w:ascii="Verdana" w:hAnsi="Verdana" w:cs="Segoe UI Historic"/>
              </w:rPr>
              <w:t>Monthly, All of UAT conducted and all communication provided within the agreed-upon project timeline.</w:t>
            </w:r>
          </w:p>
        </w:tc>
        <w:tc>
          <w:tcPr>
            <w:tcW w:w="1017" w:type="dxa"/>
            <w:tcBorders>
              <w:top w:val="single" w:sz="4" w:space="0" w:color="auto"/>
              <w:left w:val="single" w:sz="4" w:space="0" w:color="auto"/>
              <w:bottom w:val="single" w:sz="4" w:space="0" w:color="auto"/>
              <w:right w:val="single" w:sz="4" w:space="0" w:color="auto"/>
            </w:tcBorders>
            <w:vAlign w:val="center"/>
            <w:hideMark/>
          </w:tcPr>
          <w:p w14:paraId="12DCE9D0"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10</w:t>
            </w:r>
          </w:p>
        </w:tc>
        <w:tc>
          <w:tcPr>
            <w:tcW w:w="2979" w:type="dxa"/>
            <w:tcBorders>
              <w:top w:val="single" w:sz="4" w:space="0" w:color="auto"/>
              <w:left w:val="single" w:sz="4" w:space="0" w:color="auto"/>
              <w:bottom w:val="single" w:sz="4" w:space="0" w:color="auto"/>
              <w:right w:val="single" w:sz="4" w:space="0" w:color="auto"/>
            </w:tcBorders>
            <w:vAlign w:val="center"/>
            <w:hideMark/>
          </w:tcPr>
          <w:p w14:paraId="40027906"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5CE14418" w14:textId="77777777" w:rsidTr="00B06D26">
        <w:trPr>
          <w:trHeight w:val="4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0A08FC" w14:textId="77777777" w:rsidR="00A962F0" w:rsidRPr="00A2700C" w:rsidRDefault="00A962F0" w:rsidP="00B06D26">
            <w:pPr>
              <w:rPr>
                <w:rFonts w:ascii="Verdana" w:hAnsi="Verdana" w:cs="Segoe UI Historic"/>
                <w:lang w:val="en-US"/>
              </w:rPr>
            </w:pPr>
          </w:p>
        </w:tc>
        <w:tc>
          <w:tcPr>
            <w:tcW w:w="3216" w:type="dxa"/>
            <w:vMerge w:val="restart"/>
            <w:tcBorders>
              <w:top w:val="single" w:sz="4" w:space="0" w:color="auto"/>
              <w:left w:val="single" w:sz="4" w:space="0" w:color="auto"/>
              <w:bottom w:val="single" w:sz="4" w:space="0" w:color="auto"/>
              <w:right w:val="single" w:sz="4" w:space="0" w:color="auto"/>
            </w:tcBorders>
            <w:hideMark/>
          </w:tcPr>
          <w:p w14:paraId="14078025"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Prepare and compile product type based performance reports.</w:t>
            </w:r>
          </w:p>
        </w:tc>
        <w:tc>
          <w:tcPr>
            <w:tcW w:w="2236" w:type="dxa"/>
            <w:tcBorders>
              <w:top w:val="single" w:sz="4" w:space="0" w:color="auto"/>
              <w:left w:val="single" w:sz="4" w:space="0" w:color="auto"/>
              <w:bottom w:val="single" w:sz="4" w:space="0" w:color="auto"/>
              <w:right w:val="single" w:sz="4" w:space="0" w:color="auto"/>
            </w:tcBorders>
            <w:hideMark/>
          </w:tcPr>
          <w:p w14:paraId="7ECBC1B0"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Quality</w:t>
            </w:r>
          </w:p>
        </w:tc>
        <w:tc>
          <w:tcPr>
            <w:tcW w:w="3595" w:type="dxa"/>
            <w:tcBorders>
              <w:top w:val="single" w:sz="4" w:space="0" w:color="auto"/>
              <w:left w:val="single" w:sz="4" w:space="0" w:color="auto"/>
              <w:bottom w:val="single" w:sz="4" w:space="0" w:color="auto"/>
              <w:right w:val="single" w:sz="4" w:space="0" w:color="auto"/>
            </w:tcBorders>
            <w:hideMark/>
          </w:tcPr>
          <w:p w14:paraId="69D26A41" w14:textId="77777777" w:rsidR="00A962F0" w:rsidRPr="00A2700C" w:rsidRDefault="00A962F0" w:rsidP="00B06D26">
            <w:pPr>
              <w:rPr>
                <w:rFonts w:ascii="Verdana" w:hAnsi="Verdana" w:cs="Segoe UI Historic"/>
                <w:lang w:val="en-US"/>
              </w:rPr>
            </w:pPr>
            <w:r w:rsidRPr="00A2700C">
              <w:rPr>
                <w:rFonts w:ascii="Verdana" w:hAnsi="Verdana" w:cs="Segoe UI Historic"/>
              </w:rPr>
              <w:t>One round review with minor editing</w:t>
            </w:r>
          </w:p>
        </w:tc>
        <w:tc>
          <w:tcPr>
            <w:tcW w:w="1017" w:type="dxa"/>
            <w:tcBorders>
              <w:top w:val="single" w:sz="4" w:space="0" w:color="auto"/>
              <w:left w:val="single" w:sz="4" w:space="0" w:color="auto"/>
              <w:bottom w:val="single" w:sz="4" w:space="0" w:color="auto"/>
              <w:right w:val="single" w:sz="4" w:space="0" w:color="auto"/>
            </w:tcBorders>
            <w:vAlign w:val="center"/>
            <w:hideMark/>
          </w:tcPr>
          <w:p w14:paraId="4843406A"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Borders>
              <w:top w:val="single" w:sz="4" w:space="0" w:color="auto"/>
              <w:left w:val="single" w:sz="4" w:space="0" w:color="auto"/>
              <w:bottom w:val="single" w:sz="4" w:space="0" w:color="auto"/>
              <w:right w:val="single" w:sz="4" w:space="0" w:color="auto"/>
            </w:tcBorders>
            <w:vAlign w:val="center"/>
            <w:hideMark/>
          </w:tcPr>
          <w:p w14:paraId="570B0590"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Cannot Exceed</w:t>
            </w:r>
          </w:p>
        </w:tc>
      </w:tr>
      <w:tr w:rsidR="00A962F0" w:rsidRPr="00A2700C" w14:paraId="2771F988" w14:textId="77777777" w:rsidTr="00B06D26">
        <w:trPr>
          <w:trHeight w:val="4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E444E" w14:textId="77777777" w:rsidR="00A962F0" w:rsidRPr="00A2700C" w:rsidRDefault="00A962F0" w:rsidP="00B06D26">
            <w:pPr>
              <w:rPr>
                <w:rFonts w:ascii="Verdana" w:hAnsi="Verdana" w:cs="Segoe UI Historic"/>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8F3A47" w14:textId="77777777" w:rsidR="00A962F0" w:rsidRPr="00A2700C" w:rsidRDefault="00A962F0" w:rsidP="00B06D26">
            <w:pPr>
              <w:rPr>
                <w:rFonts w:ascii="Verdana" w:hAnsi="Verdana" w:cs="Segoe UI Historic"/>
                <w:lang w:val="en-US"/>
              </w:rPr>
            </w:pPr>
          </w:p>
        </w:tc>
        <w:tc>
          <w:tcPr>
            <w:tcW w:w="2236" w:type="dxa"/>
            <w:tcBorders>
              <w:top w:val="single" w:sz="4" w:space="0" w:color="auto"/>
              <w:left w:val="single" w:sz="4" w:space="0" w:color="auto"/>
              <w:bottom w:val="single" w:sz="4" w:space="0" w:color="auto"/>
              <w:right w:val="single" w:sz="4" w:space="0" w:color="auto"/>
            </w:tcBorders>
            <w:hideMark/>
          </w:tcPr>
          <w:p w14:paraId="5ABB9CBE"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Time</w:t>
            </w:r>
          </w:p>
        </w:tc>
        <w:tc>
          <w:tcPr>
            <w:tcW w:w="3595" w:type="dxa"/>
            <w:tcBorders>
              <w:top w:val="single" w:sz="4" w:space="0" w:color="auto"/>
              <w:left w:val="single" w:sz="4" w:space="0" w:color="auto"/>
              <w:bottom w:val="single" w:sz="4" w:space="0" w:color="auto"/>
              <w:right w:val="single" w:sz="4" w:space="0" w:color="auto"/>
            </w:tcBorders>
            <w:hideMark/>
          </w:tcPr>
          <w:p w14:paraId="6A7914E4"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Weekly &amp; monthly on the due date</w:t>
            </w:r>
          </w:p>
        </w:tc>
        <w:tc>
          <w:tcPr>
            <w:tcW w:w="1017" w:type="dxa"/>
            <w:tcBorders>
              <w:top w:val="single" w:sz="4" w:space="0" w:color="auto"/>
              <w:left w:val="single" w:sz="4" w:space="0" w:color="auto"/>
              <w:bottom w:val="single" w:sz="4" w:space="0" w:color="auto"/>
              <w:right w:val="single" w:sz="4" w:space="0" w:color="auto"/>
            </w:tcBorders>
            <w:vAlign w:val="center"/>
            <w:hideMark/>
          </w:tcPr>
          <w:p w14:paraId="42234FEF"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5</w:t>
            </w:r>
          </w:p>
        </w:tc>
        <w:tc>
          <w:tcPr>
            <w:tcW w:w="2979" w:type="dxa"/>
            <w:tcBorders>
              <w:top w:val="single" w:sz="4" w:space="0" w:color="auto"/>
              <w:left w:val="single" w:sz="4" w:space="0" w:color="auto"/>
              <w:bottom w:val="single" w:sz="4" w:space="0" w:color="auto"/>
              <w:right w:val="single" w:sz="4" w:space="0" w:color="auto"/>
            </w:tcBorders>
            <w:vAlign w:val="center"/>
            <w:hideMark/>
          </w:tcPr>
          <w:p w14:paraId="5FBE6D3F"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Can Exceed</w:t>
            </w:r>
          </w:p>
        </w:tc>
      </w:tr>
      <w:tr w:rsidR="00A962F0" w:rsidRPr="00A2700C" w14:paraId="53B26DF9" w14:textId="77777777" w:rsidTr="00B06D26">
        <w:trPr>
          <w:trHeight w:val="462"/>
        </w:trPr>
        <w:tc>
          <w:tcPr>
            <w:tcW w:w="10174" w:type="dxa"/>
            <w:gridSpan w:val="4"/>
            <w:tcBorders>
              <w:top w:val="single" w:sz="4" w:space="0" w:color="auto"/>
              <w:left w:val="single" w:sz="4" w:space="0" w:color="auto"/>
              <w:bottom w:val="single" w:sz="4" w:space="0" w:color="auto"/>
              <w:right w:val="single" w:sz="4" w:space="0" w:color="auto"/>
            </w:tcBorders>
            <w:vAlign w:val="center"/>
            <w:hideMark/>
          </w:tcPr>
          <w:p w14:paraId="5A7EA29B" w14:textId="77777777" w:rsidR="00A962F0" w:rsidRPr="00A2700C" w:rsidRDefault="00A962F0" w:rsidP="00B06D26">
            <w:pPr>
              <w:rPr>
                <w:rFonts w:ascii="Verdana" w:hAnsi="Verdana" w:cs="Segoe UI Historic"/>
              </w:rPr>
            </w:pPr>
            <w:r w:rsidRPr="00A2700C">
              <w:rPr>
                <w:rFonts w:ascii="Verdana" w:hAnsi="Verdana" w:cs="Segoe UI Historic"/>
              </w:rPr>
              <w:t>Total</w:t>
            </w:r>
          </w:p>
          <w:p w14:paraId="47310A19"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017" w:type="dxa"/>
            <w:tcBorders>
              <w:top w:val="single" w:sz="4" w:space="0" w:color="auto"/>
              <w:left w:val="single" w:sz="4" w:space="0" w:color="auto"/>
              <w:bottom w:val="single" w:sz="4" w:space="0" w:color="auto"/>
              <w:right w:val="single" w:sz="4" w:space="0" w:color="auto"/>
            </w:tcBorders>
            <w:vAlign w:val="center"/>
            <w:hideMark/>
          </w:tcPr>
          <w:p w14:paraId="3F5D293D" w14:textId="77777777" w:rsidR="00A962F0" w:rsidRPr="00A2700C" w:rsidRDefault="00A962F0" w:rsidP="00B06D26">
            <w:pPr>
              <w:rPr>
                <w:rFonts w:ascii="Verdana" w:hAnsi="Verdana" w:cs="Segoe UI Historic"/>
              </w:rPr>
            </w:pPr>
            <w:r w:rsidRPr="00A2700C">
              <w:rPr>
                <w:rFonts w:ascii="Verdana" w:hAnsi="Verdana" w:cs="Segoe UI Historic"/>
              </w:rPr>
              <w:t>100</w:t>
            </w:r>
          </w:p>
        </w:tc>
        <w:tc>
          <w:tcPr>
            <w:tcW w:w="2979" w:type="dxa"/>
            <w:tcBorders>
              <w:top w:val="single" w:sz="4" w:space="0" w:color="auto"/>
              <w:left w:val="single" w:sz="4" w:space="0" w:color="auto"/>
              <w:bottom w:val="single" w:sz="4" w:space="0" w:color="auto"/>
              <w:right w:val="single" w:sz="4" w:space="0" w:color="auto"/>
            </w:tcBorders>
            <w:vAlign w:val="center"/>
            <w:hideMark/>
          </w:tcPr>
          <w:p w14:paraId="7403DFED"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7F31D26E"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3562B229" w14:textId="77777777"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61" w:name="_Toc209460780"/>
      <w:r w:rsidRPr="00A2700C">
        <w:rPr>
          <w:rFonts w:ascii="Verdana" w:eastAsia="Times New Roman" w:hAnsi="Verdana" w:cs="Segoe UI Historic"/>
          <w:b/>
          <w:bCs/>
          <w:lang w:eastAsia="en-GB"/>
        </w:rPr>
        <w:t>Internet Banking Business: Banking Operation Officer appraisal parameter</w:t>
      </w:r>
      <w:bookmarkEnd w:id="61"/>
    </w:p>
    <w:p w14:paraId="26598D76" w14:textId="77777777" w:rsidR="00A962F0" w:rsidRPr="00A2700C" w:rsidRDefault="00A962F0" w:rsidP="00B06D26">
      <w:pPr>
        <w:pStyle w:val="Heading3"/>
        <w:rPr>
          <w:rFonts w:ascii="Verdana" w:hAnsi="Verdana" w:cs="Segoe UI Historic"/>
          <w:color w:val="auto"/>
          <w:sz w:val="22"/>
          <w:szCs w:val="22"/>
        </w:rPr>
      </w:pPr>
    </w:p>
    <w:tbl>
      <w:tblPr>
        <w:tblStyle w:val="TableGrid1"/>
        <w:tblW w:w="0" w:type="auto"/>
        <w:tblInd w:w="-714" w:type="dxa"/>
        <w:tblLook w:val="04A0" w:firstRow="1" w:lastRow="0" w:firstColumn="1" w:lastColumn="0" w:noHBand="0" w:noVBand="1"/>
      </w:tblPr>
      <w:tblGrid>
        <w:gridCol w:w="1841"/>
        <w:gridCol w:w="2658"/>
        <w:gridCol w:w="2009"/>
        <w:gridCol w:w="2011"/>
        <w:gridCol w:w="2033"/>
        <w:gridCol w:w="2019"/>
        <w:gridCol w:w="2091"/>
      </w:tblGrid>
      <w:tr w:rsidR="00A962F0" w:rsidRPr="00A2700C" w14:paraId="54325D77" w14:textId="77777777" w:rsidTr="002C35E0">
        <w:tc>
          <w:tcPr>
            <w:tcW w:w="1841"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494B50B" w14:textId="77777777" w:rsidR="00A962F0" w:rsidRPr="00A2700C" w:rsidRDefault="00A962F0" w:rsidP="00B06D26">
            <w:pPr>
              <w:rPr>
                <w:rFonts w:ascii="Verdana" w:hAnsi="Verdana" w:cs="Segoe UI Historic"/>
              </w:rPr>
            </w:pPr>
          </w:p>
        </w:tc>
        <w:tc>
          <w:tcPr>
            <w:tcW w:w="12821"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7F24448" w14:textId="77777777" w:rsidR="00A962F0" w:rsidRPr="00A2700C" w:rsidRDefault="00A962F0" w:rsidP="00B06D26">
            <w:pPr>
              <w:rPr>
                <w:rFonts w:ascii="Verdana" w:hAnsi="Verdana" w:cs="Segoe UI Historic"/>
              </w:rPr>
            </w:pPr>
            <w:r w:rsidRPr="00A2700C">
              <w:rPr>
                <w:rFonts w:ascii="Verdana" w:hAnsi="Verdana" w:cs="Segoe UI Historic"/>
              </w:rPr>
              <w:t>Cannot be Exceed</w:t>
            </w:r>
          </w:p>
        </w:tc>
      </w:tr>
      <w:tr w:rsidR="00A962F0" w:rsidRPr="00A2700C" w14:paraId="471D8AC7" w14:textId="77777777" w:rsidTr="002C35E0">
        <w:tc>
          <w:tcPr>
            <w:tcW w:w="184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B3879DF"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265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0A8191C" w14:textId="77777777" w:rsidR="00A962F0" w:rsidRPr="00A2700C" w:rsidRDefault="00A962F0" w:rsidP="00B06D26">
            <w:pPr>
              <w:rPr>
                <w:rFonts w:ascii="Verdana" w:hAnsi="Verdana" w:cs="Segoe UI Historic"/>
              </w:rPr>
            </w:pPr>
            <w:r w:rsidRPr="00A2700C">
              <w:rPr>
                <w:rFonts w:ascii="Verdana" w:hAnsi="Verdana" w:cs="Segoe UI Historic"/>
              </w:rPr>
              <w:t>Goal with Target</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BD80A62"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A1328D1" w14:textId="77777777" w:rsidR="00A962F0" w:rsidRPr="00A2700C" w:rsidRDefault="00A962F0" w:rsidP="00B06D26">
            <w:pPr>
              <w:rPr>
                <w:rFonts w:ascii="Verdana" w:hAnsi="Verdana" w:cs="Segoe UI Historic"/>
              </w:rPr>
            </w:pPr>
            <w:r w:rsidRPr="00A2700C">
              <w:rPr>
                <w:rFonts w:ascii="Verdana" w:hAnsi="Verdana" w:cs="Segoe UI Historic"/>
              </w:rPr>
              <w:t>Nearly Meets Expectations (4)</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C11C43F"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0A29B6C"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(2)</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93165DD" w14:textId="77777777" w:rsidR="00A962F0" w:rsidRPr="00A2700C" w:rsidRDefault="00A962F0" w:rsidP="00B06D26">
            <w:pPr>
              <w:rPr>
                <w:rFonts w:ascii="Verdana" w:hAnsi="Verdana" w:cs="Segoe UI Historic"/>
              </w:rPr>
            </w:pPr>
            <w:r w:rsidRPr="00A2700C">
              <w:rPr>
                <w:rFonts w:ascii="Verdana" w:hAnsi="Verdana" w:cs="Segoe UI Historic"/>
              </w:rPr>
              <w:t>Unsatisfactory (1)</w:t>
            </w:r>
          </w:p>
        </w:tc>
      </w:tr>
      <w:tr w:rsidR="00A962F0" w:rsidRPr="00A2700C" w14:paraId="562E6CCC" w14:textId="77777777" w:rsidTr="00B06D26">
        <w:tc>
          <w:tcPr>
            <w:tcW w:w="1841" w:type="dxa"/>
            <w:vMerge w:val="restart"/>
            <w:tcBorders>
              <w:top w:val="single" w:sz="4" w:space="0" w:color="auto"/>
              <w:left w:val="single" w:sz="4" w:space="0" w:color="auto"/>
              <w:bottom w:val="single" w:sz="4" w:space="0" w:color="auto"/>
              <w:right w:val="single" w:sz="4" w:space="0" w:color="auto"/>
            </w:tcBorders>
            <w:textDirection w:val="btLr"/>
            <w:hideMark/>
          </w:tcPr>
          <w:p w14:paraId="5361D6AC" w14:textId="77777777" w:rsidR="00A962F0" w:rsidRPr="00A2700C" w:rsidRDefault="00A962F0" w:rsidP="00B06D26">
            <w:pPr>
              <w:rPr>
                <w:rFonts w:ascii="Verdana" w:hAnsi="Verdana" w:cs="Segoe UI Historic"/>
              </w:rPr>
            </w:pPr>
            <w:r w:rsidRPr="00A2700C">
              <w:rPr>
                <w:rFonts w:ascii="Verdana" w:hAnsi="Verdana" w:cs="Segoe UI Historic"/>
              </w:rPr>
              <w:t>Internet Banking Business - Banking Operation Officer</w:t>
            </w:r>
          </w:p>
        </w:tc>
        <w:tc>
          <w:tcPr>
            <w:tcW w:w="2658" w:type="dxa"/>
            <w:tcBorders>
              <w:top w:val="single" w:sz="4" w:space="0" w:color="auto"/>
              <w:left w:val="single" w:sz="4" w:space="0" w:color="auto"/>
              <w:bottom w:val="single" w:sz="4" w:space="0" w:color="auto"/>
              <w:right w:val="single" w:sz="4" w:space="0" w:color="auto"/>
            </w:tcBorders>
            <w:hideMark/>
          </w:tcPr>
          <w:p w14:paraId="6B757147" w14:textId="77777777" w:rsidR="00A962F0" w:rsidRPr="00A2700C" w:rsidRDefault="00A962F0" w:rsidP="00B06D26">
            <w:pPr>
              <w:rPr>
                <w:rFonts w:ascii="Verdana" w:hAnsi="Verdana" w:cs="Segoe UI Historic"/>
              </w:rPr>
            </w:pPr>
            <w:r w:rsidRPr="00A2700C">
              <w:rPr>
                <w:rFonts w:ascii="Verdana" w:hAnsi="Verdana" w:cs="Segoe UI Historic"/>
                <w:bCs/>
              </w:rPr>
              <w:t>Achieve team critical target</w:t>
            </w:r>
          </w:p>
        </w:tc>
        <w:tc>
          <w:tcPr>
            <w:tcW w:w="0" w:type="auto"/>
            <w:tcBorders>
              <w:top w:val="single" w:sz="4" w:space="0" w:color="auto"/>
              <w:left w:val="single" w:sz="4" w:space="0" w:color="auto"/>
              <w:bottom w:val="single" w:sz="4" w:space="0" w:color="auto"/>
              <w:right w:val="single" w:sz="4" w:space="0" w:color="auto"/>
            </w:tcBorders>
            <w:hideMark/>
          </w:tcPr>
          <w:p w14:paraId="1387A71C" w14:textId="77777777" w:rsidR="00A962F0" w:rsidRPr="00A2700C" w:rsidRDefault="00A962F0" w:rsidP="00B06D26">
            <w:pPr>
              <w:rPr>
                <w:rFonts w:ascii="Verdana" w:hAnsi="Verdana" w:cs="Segoe UI Historic"/>
              </w:rPr>
            </w:pPr>
            <w:r w:rsidRPr="00A2700C">
              <w:rPr>
                <w:rFonts w:ascii="Verdana" w:hAnsi="Verdana" w:cs="Segoe UI Historic"/>
              </w:rPr>
              <w:t>If the manager meets 100%</w:t>
            </w:r>
          </w:p>
        </w:tc>
        <w:tc>
          <w:tcPr>
            <w:tcW w:w="0" w:type="auto"/>
            <w:tcBorders>
              <w:top w:val="single" w:sz="4" w:space="0" w:color="auto"/>
              <w:left w:val="single" w:sz="4" w:space="0" w:color="auto"/>
              <w:bottom w:val="single" w:sz="4" w:space="0" w:color="auto"/>
              <w:right w:val="single" w:sz="4" w:space="0" w:color="auto"/>
            </w:tcBorders>
            <w:hideMark/>
          </w:tcPr>
          <w:p w14:paraId="56228974" w14:textId="77777777" w:rsidR="00A962F0" w:rsidRPr="00A2700C" w:rsidRDefault="00A962F0" w:rsidP="00B06D26">
            <w:pPr>
              <w:rPr>
                <w:rFonts w:ascii="Verdana" w:hAnsi="Verdana" w:cs="Segoe UI Historic"/>
              </w:rPr>
            </w:pPr>
            <w:r w:rsidRPr="00A2700C">
              <w:rPr>
                <w:rFonts w:ascii="Verdana" w:hAnsi="Verdana" w:cs="Segoe UI Historic"/>
              </w:rPr>
              <w:t>If the manager meets 90 to 99.9%</w:t>
            </w:r>
          </w:p>
        </w:tc>
        <w:tc>
          <w:tcPr>
            <w:tcW w:w="0" w:type="auto"/>
            <w:tcBorders>
              <w:top w:val="single" w:sz="4" w:space="0" w:color="auto"/>
              <w:left w:val="single" w:sz="4" w:space="0" w:color="auto"/>
              <w:bottom w:val="single" w:sz="4" w:space="0" w:color="auto"/>
              <w:right w:val="single" w:sz="4" w:space="0" w:color="auto"/>
            </w:tcBorders>
            <w:hideMark/>
          </w:tcPr>
          <w:p w14:paraId="06000E65" w14:textId="77777777" w:rsidR="00A962F0" w:rsidRPr="00A2700C" w:rsidRDefault="00A962F0" w:rsidP="00B06D26">
            <w:pPr>
              <w:rPr>
                <w:rFonts w:ascii="Verdana" w:hAnsi="Verdana" w:cs="Segoe UI Historic"/>
              </w:rPr>
            </w:pPr>
            <w:r w:rsidRPr="00A2700C">
              <w:rPr>
                <w:rFonts w:ascii="Verdana" w:hAnsi="Verdana" w:cs="Segoe UI Historic"/>
              </w:rPr>
              <w:t>If the manager meets 80 to 89.9%</w:t>
            </w:r>
          </w:p>
        </w:tc>
        <w:tc>
          <w:tcPr>
            <w:tcW w:w="0" w:type="auto"/>
            <w:tcBorders>
              <w:top w:val="single" w:sz="4" w:space="0" w:color="auto"/>
              <w:left w:val="single" w:sz="4" w:space="0" w:color="auto"/>
              <w:bottom w:val="single" w:sz="4" w:space="0" w:color="auto"/>
              <w:right w:val="single" w:sz="4" w:space="0" w:color="auto"/>
            </w:tcBorders>
            <w:hideMark/>
          </w:tcPr>
          <w:p w14:paraId="4B34F7B5" w14:textId="77777777" w:rsidR="00A962F0" w:rsidRPr="00A2700C" w:rsidRDefault="00A962F0" w:rsidP="00B06D26">
            <w:pPr>
              <w:rPr>
                <w:rFonts w:ascii="Verdana" w:hAnsi="Verdana" w:cs="Segoe UI Historic"/>
              </w:rPr>
            </w:pPr>
            <w:r w:rsidRPr="00A2700C">
              <w:rPr>
                <w:rFonts w:ascii="Verdana" w:hAnsi="Verdana" w:cs="Segoe UI Historic"/>
              </w:rPr>
              <w:t>If the manager meets 66 to 79.9%</w:t>
            </w:r>
          </w:p>
        </w:tc>
        <w:tc>
          <w:tcPr>
            <w:tcW w:w="0" w:type="auto"/>
            <w:tcBorders>
              <w:top w:val="single" w:sz="4" w:space="0" w:color="auto"/>
              <w:left w:val="single" w:sz="4" w:space="0" w:color="auto"/>
              <w:bottom w:val="single" w:sz="4" w:space="0" w:color="auto"/>
              <w:right w:val="single" w:sz="4" w:space="0" w:color="auto"/>
            </w:tcBorders>
            <w:hideMark/>
          </w:tcPr>
          <w:p w14:paraId="4A0FAB60" w14:textId="77777777" w:rsidR="00A962F0" w:rsidRPr="00A2700C" w:rsidRDefault="00A962F0" w:rsidP="00B06D26">
            <w:pPr>
              <w:rPr>
                <w:rFonts w:ascii="Verdana" w:hAnsi="Verdana" w:cs="Segoe UI Historic"/>
              </w:rPr>
            </w:pPr>
            <w:r w:rsidRPr="00A2700C">
              <w:rPr>
                <w:rFonts w:ascii="Verdana" w:hAnsi="Verdana" w:cs="Segoe UI Historic"/>
              </w:rPr>
              <w:t>If the manager meets less than 65%</w:t>
            </w:r>
          </w:p>
        </w:tc>
      </w:tr>
      <w:tr w:rsidR="00A962F0" w:rsidRPr="00A2700C" w14:paraId="7CF36449"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4E10AFAA"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vAlign w:val="center"/>
            <w:hideMark/>
          </w:tcPr>
          <w:p w14:paraId="712FF9A0" w14:textId="77777777" w:rsidR="00A962F0" w:rsidRPr="00A2700C" w:rsidRDefault="00A962F0" w:rsidP="00B06D26">
            <w:pPr>
              <w:rPr>
                <w:rFonts w:ascii="Verdana" w:hAnsi="Verdana" w:cs="Segoe UI Historic"/>
              </w:rPr>
            </w:pPr>
            <w:r w:rsidRPr="00A2700C">
              <w:rPr>
                <w:rFonts w:ascii="Verdana" w:hAnsi="Verdana" w:cs="Segoe UI Historic"/>
                <w:bCs/>
              </w:rPr>
              <w:t>Prepare assessments on Internet income/ fee &amp; Corporate partners productivity report (quality) per month</w:t>
            </w:r>
          </w:p>
        </w:tc>
        <w:tc>
          <w:tcPr>
            <w:tcW w:w="0" w:type="auto"/>
            <w:tcBorders>
              <w:top w:val="single" w:sz="4" w:space="0" w:color="auto"/>
              <w:left w:val="single" w:sz="4" w:space="0" w:color="auto"/>
              <w:bottom w:val="single" w:sz="4" w:space="0" w:color="auto"/>
              <w:right w:val="single" w:sz="4" w:space="0" w:color="auto"/>
            </w:tcBorders>
            <w:hideMark/>
          </w:tcPr>
          <w:p w14:paraId="58886C6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ready after the first review with minor or no editing.</w:t>
            </w:r>
          </w:p>
        </w:tc>
        <w:tc>
          <w:tcPr>
            <w:tcW w:w="0" w:type="auto"/>
            <w:tcBorders>
              <w:top w:val="single" w:sz="4" w:space="0" w:color="auto"/>
              <w:left w:val="single" w:sz="4" w:space="0" w:color="auto"/>
              <w:bottom w:val="single" w:sz="4" w:space="0" w:color="auto"/>
              <w:right w:val="single" w:sz="4" w:space="0" w:color="auto"/>
            </w:tcBorders>
            <w:hideMark/>
          </w:tcPr>
          <w:p w14:paraId="04B3A03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second review.</w:t>
            </w:r>
          </w:p>
        </w:tc>
        <w:tc>
          <w:tcPr>
            <w:tcW w:w="0" w:type="auto"/>
            <w:tcBorders>
              <w:top w:val="single" w:sz="4" w:space="0" w:color="auto"/>
              <w:left w:val="single" w:sz="4" w:space="0" w:color="auto"/>
              <w:bottom w:val="single" w:sz="4" w:space="0" w:color="auto"/>
              <w:right w:val="single" w:sz="4" w:space="0" w:color="auto"/>
            </w:tcBorders>
            <w:hideMark/>
          </w:tcPr>
          <w:p w14:paraId="7A16D81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third review.</w:t>
            </w:r>
          </w:p>
        </w:tc>
        <w:tc>
          <w:tcPr>
            <w:tcW w:w="0" w:type="auto"/>
            <w:tcBorders>
              <w:top w:val="single" w:sz="4" w:space="0" w:color="auto"/>
              <w:left w:val="single" w:sz="4" w:space="0" w:color="auto"/>
              <w:bottom w:val="single" w:sz="4" w:space="0" w:color="auto"/>
              <w:right w:val="single" w:sz="4" w:space="0" w:color="auto"/>
            </w:tcBorders>
            <w:hideMark/>
          </w:tcPr>
          <w:p w14:paraId="596CD05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significant editing after multiple reviews.</w:t>
            </w:r>
          </w:p>
        </w:tc>
        <w:tc>
          <w:tcPr>
            <w:tcW w:w="0" w:type="auto"/>
            <w:tcBorders>
              <w:top w:val="single" w:sz="4" w:space="0" w:color="auto"/>
              <w:left w:val="single" w:sz="4" w:space="0" w:color="auto"/>
              <w:bottom w:val="single" w:sz="4" w:space="0" w:color="auto"/>
              <w:right w:val="single" w:sz="4" w:space="0" w:color="auto"/>
            </w:tcBorders>
            <w:hideMark/>
          </w:tcPr>
          <w:p w14:paraId="3E812EF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consistently of poor quality.</w:t>
            </w:r>
          </w:p>
        </w:tc>
      </w:tr>
      <w:tr w:rsidR="00A962F0" w:rsidRPr="00A2700C" w14:paraId="719A191E"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205B4B51"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vAlign w:val="center"/>
            <w:hideMark/>
          </w:tcPr>
          <w:p w14:paraId="69653392" w14:textId="77777777" w:rsidR="00A962F0" w:rsidRPr="00A2700C" w:rsidRDefault="00A962F0" w:rsidP="00B06D26">
            <w:pPr>
              <w:rPr>
                <w:rFonts w:ascii="Verdana" w:hAnsi="Verdana" w:cs="Segoe UI Historic"/>
              </w:rPr>
            </w:pPr>
            <w:r w:rsidRPr="00A2700C">
              <w:rPr>
                <w:rFonts w:ascii="Verdana" w:hAnsi="Verdana" w:cs="Segoe UI Historic"/>
                <w:bCs/>
              </w:rPr>
              <w:t>Prepare assessments on Internet income/ fee &amp; Corporate partners productivity report (quality) per month</w:t>
            </w:r>
          </w:p>
        </w:tc>
        <w:tc>
          <w:tcPr>
            <w:tcW w:w="0" w:type="auto"/>
            <w:tcBorders>
              <w:top w:val="single" w:sz="4" w:space="0" w:color="auto"/>
              <w:left w:val="single" w:sz="4" w:space="0" w:color="auto"/>
              <w:bottom w:val="single" w:sz="4" w:space="0" w:color="auto"/>
              <w:right w:val="single" w:sz="4" w:space="0" w:color="auto"/>
            </w:tcBorders>
            <w:hideMark/>
          </w:tcPr>
          <w:p w14:paraId="6A785D6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ready after the first review with minor or no editing.</w:t>
            </w:r>
          </w:p>
        </w:tc>
        <w:tc>
          <w:tcPr>
            <w:tcW w:w="0" w:type="auto"/>
            <w:tcBorders>
              <w:top w:val="single" w:sz="4" w:space="0" w:color="auto"/>
              <w:left w:val="single" w:sz="4" w:space="0" w:color="auto"/>
              <w:bottom w:val="single" w:sz="4" w:space="0" w:color="auto"/>
              <w:right w:val="single" w:sz="4" w:space="0" w:color="auto"/>
            </w:tcBorders>
            <w:hideMark/>
          </w:tcPr>
          <w:p w14:paraId="26A316F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second review.</w:t>
            </w:r>
          </w:p>
        </w:tc>
        <w:tc>
          <w:tcPr>
            <w:tcW w:w="0" w:type="auto"/>
            <w:tcBorders>
              <w:top w:val="single" w:sz="4" w:space="0" w:color="auto"/>
              <w:left w:val="single" w:sz="4" w:space="0" w:color="auto"/>
              <w:bottom w:val="single" w:sz="4" w:space="0" w:color="auto"/>
              <w:right w:val="single" w:sz="4" w:space="0" w:color="auto"/>
            </w:tcBorders>
            <w:hideMark/>
          </w:tcPr>
          <w:p w14:paraId="59B4316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third review.</w:t>
            </w:r>
          </w:p>
        </w:tc>
        <w:tc>
          <w:tcPr>
            <w:tcW w:w="0" w:type="auto"/>
            <w:tcBorders>
              <w:top w:val="single" w:sz="4" w:space="0" w:color="auto"/>
              <w:left w:val="single" w:sz="4" w:space="0" w:color="auto"/>
              <w:bottom w:val="single" w:sz="4" w:space="0" w:color="auto"/>
              <w:right w:val="single" w:sz="4" w:space="0" w:color="auto"/>
            </w:tcBorders>
            <w:hideMark/>
          </w:tcPr>
          <w:p w14:paraId="70D8476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significant editing after multiple reviews.</w:t>
            </w:r>
          </w:p>
        </w:tc>
        <w:tc>
          <w:tcPr>
            <w:tcW w:w="0" w:type="auto"/>
            <w:tcBorders>
              <w:top w:val="single" w:sz="4" w:space="0" w:color="auto"/>
              <w:left w:val="single" w:sz="4" w:space="0" w:color="auto"/>
              <w:bottom w:val="single" w:sz="4" w:space="0" w:color="auto"/>
              <w:right w:val="single" w:sz="4" w:space="0" w:color="auto"/>
            </w:tcBorders>
            <w:hideMark/>
          </w:tcPr>
          <w:p w14:paraId="34385ED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consistently of poor quality.</w:t>
            </w:r>
          </w:p>
        </w:tc>
      </w:tr>
      <w:tr w:rsidR="00A962F0" w:rsidRPr="00A2700C" w14:paraId="4558C20B" w14:textId="77777777" w:rsidTr="004232C0">
        <w:tc>
          <w:tcPr>
            <w:tcW w:w="0" w:type="auto"/>
            <w:vMerge/>
            <w:tcBorders>
              <w:top w:val="single" w:sz="4" w:space="0" w:color="auto"/>
              <w:left w:val="single" w:sz="4" w:space="0" w:color="auto"/>
              <w:bottom w:val="single" w:sz="4" w:space="0" w:color="auto"/>
              <w:right w:val="single" w:sz="4" w:space="0" w:color="auto"/>
            </w:tcBorders>
            <w:vAlign w:val="center"/>
            <w:hideMark/>
          </w:tcPr>
          <w:p w14:paraId="3FC27FA5"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vAlign w:val="center"/>
            <w:hideMark/>
          </w:tcPr>
          <w:p w14:paraId="23A7BE93" w14:textId="77777777" w:rsidR="00A962F0" w:rsidRPr="00A2700C" w:rsidRDefault="00A962F0" w:rsidP="00B06D26">
            <w:pPr>
              <w:rPr>
                <w:rFonts w:ascii="Verdana" w:hAnsi="Verdana" w:cs="Segoe UI Historic"/>
              </w:rPr>
            </w:pPr>
            <w:r w:rsidRPr="00A2700C">
              <w:rPr>
                <w:rFonts w:ascii="Verdana" w:hAnsi="Verdana" w:cs="Segoe UI Historic"/>
                <w:bCs/>
              </w:rPr>
              <w:t>Prepare and compile Internet performance reports with minor edit per week &amp; month</w:t>
            </w:r>
          </w:p>
        </w:tc>
        <w:tc>
          <w:tcPr>
            <w:tcW w:w="0" w:type="auto"/>
            <w:tcBorders>
              <w:top w:val="single" w:sz="4" w:space="0" w:color="auto"/>
              <w:left w:val="single" w:sz="4" w:space="0" w:color="auto"/>
              <w:bottom w:val="single" w:sz="4" w:space="0" w:color="auto"/>
              <w:right w:val="single" w:sz="4" w:space="0" w:color="auto"/>
            </w:tcBorders>
            <w:hideMark/>
          </w:tcPr>
          <w:p w14:paraId="7546DAE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ready after the first review with minor or no editing.</w:t>
            </w:r>
          </w:p>
        </w:tc>
        <w:tc>
          <w:tcPr>
            <w:tcW w:w="0" w:type="auto"/>
            <w:tcBorders>
              <w:top w:val="single" w:sz="4" w:space="0" w:color="auto"/>
              <w:left w:val="single" w:sz="4" w:space="0" w:color="auto"/>
              <w:bottom w:val="single" w:sz="4" w:space="0" w:color="auto"/>
              <w:right w:val="single" w:sz="4" w:space="0" w:color="auto"/>
            </w:tcBorders>
            <w:hideMark/>
          </w:tcPr>
          <w:p w14:paraId="3A47BC8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second review.</w:t>
            </w:r>
          </w:p>
        </w:tc>
        <w:tc>
          <w:tcPr>
            <w:tcW w:w="0" w:type="auto"/>
            <w:tcBorders>
              <w:top w:val="single" w:sz="4" w:space="0" w:color="auto"/>
              <w:left w:val="single" w:sz="4" w:space="0" w:color="auto"/>
              <w:bottom w:val="single" w:sz="4" w:space="0" w:color="auto"/>
              <w:right w:val="single" w:sz="4" w:space="0" w:color="auto"/>
            </w:tcBorders>
            <w:hideMark/>
          </w:tcPr>
          <w:p w14:paraId="6D18A2A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minor editing after the third review.</w:t>
            </w:r>
          </w:p>
        </w:tc>
        <w:tc>
          <w:tcPr>
            <w:tcW w:w="0" w:type="auto"/>
            <w:tcBorders>
              <w:top w:val="single" w:sz="4" w:space="0" w:color="auto"/>
              <w:left w:val="single" w:sz="4" w:space="0" w:color="auto"/>
              <w:bottom w:val="single" w:sz="4" w:space="0" w:color="auto"/>
              <w:right w:val="single" w:sz="4" w:space="0" w:color="auto"/>
            </w:tcBorders>
            <w:hideMark/>
          </w:tcPr>
          <w:p w14:paraId="65255E3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require significant editing after multiple reviews.</w:t>
            </w:r>
          </w:p>
        </w:tc>
        <w:tc>
          <w:tcPr>
            <w:tcW w:w="0" w:type="auto"/>
            <w:tcBorders>
              <w:top w:val="single" w:sz="4" w:space="0" w:color="auto"/>
              <w:left w:val="single" w:sz="4" w:space="0" w:color="auto"/>
              <w:bottom w:val="single" w:sz="4" w:space="0" w:color="auto"/>
              <w:right w:val="single" w:sz="4" w:space="0" w:color="auto"/>
            </w:tcBorders>
            <w:hideMark/>
          </w:tcPr>
          <w:p w14:paraId="659CA45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Documents are consistently of poor quality.</w:t>
            </w:r>
          </w:p>
        </w:tc>
      </w:tr>
      <w:tr w:rsidR="00A962F0" w:rsidRPr="00A2700C" w14:paraId="308125EE" w14:textId="77777777" w:rsidTr="004232C0">
        <w:tc>
          <w:tcPr>
            <w:tcW w:w="0" w:type="auto"/>
            <w:vMerge/>
            <w:tcBorders>
              <w:top w:val="single" w:sz="4" w:space="0" w:color="auto"/>
              <w:left w:val="single" w:sz="4" w:space="0" w:color="auto"/>
              <w:bottom w:val="single" w:sz="4" w:space="0" w:color="auto"/>
              <w:right w:val="single" w:sz="4" w:space="0" w:color="auto"/>
            </w:tcBorders>
            <w:vAlign w:val="center"/>
            <w:hideMark/>
          </w:tcPr>
          <w:p w14:paraId="7918FB2E" w14:textId="77777777" w:rsidR="00A962F0" w:rsidRPr="00A2700C" w:rsidRDefault="00A962F0" w:rsidP="00B06D26">
            <w:pPr>
              <w:rPr>
                <w:rFonts w:ascii="Verdana" w:hAnsi="Verdana" w:cs="Segoe UI Historic"/>
              </w:rPr>
            </w:pPr>
          </w:p>
        </w:tc>
        <w:tc>
          <w:tcPr>
            <w:tcW w:w="12821"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E691616" w14:textId="77777777" w:rsidR="00A962F0" w:rsidRPr="00A2700C" w:rsidRDefault="00A962F0" w:rsidP="00B06D26">
            <w:pPr>
              <w:rPr>
                <w:rFonts w:ascii="Verdana" w:hAnsi="Verdana" w:cs="Segoe UI Historic"/>
              </w:rPr>
            </w:pPr>
            <w:r w:rsidRPr="00A2700C">
              <w:rPr>
                <w:rFonts w:ascii="Verdana" w:hAnsi="Verdana" w:cs="Segoe UI Historic"/>
                <w:bCs/>
              </w:rPr>
              <w:t>Can be Exceed</w:t>
            </w:r>
          </w:p>
        </w:tc>
      </w:tr>
      <w:tr w:rsidR="00A962F0" w:rsidRPr="00A2700C" w14:paraId="4FB70797" w14:textId="77777777" w:rsidTr="004232C0">
        <w:tc>
          <w:tcPr>
            <w:tcW w:w="0" w:type="auto"/>
            <w:vMerge/>
            <w:tcBorders>
              <w:top w:val="single" w:sz="4" w:space="0" w:color="auto"/>
              <w:left w:val="single" w:sz="4" w:space="0" w:color="auto"/>
              <w:bottom w:val="single" w:sz="4" w:space="0" w:color="auto"/>
              <w:right w:val="single" w:sz="4" w:space="0" w:color="auto"/>
            </w:tcBorders>
            <w:vAlign w:val="center"/>
            <w:hideMark/>
          </w:tcPr>
          <w:p w14:paraId="6598F06D"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74C850D" w14:textId="77777777" w:rsidR="00A962F0" w:rsidRPr="00A2700C" w:rsidRDefault="00A962F0" w:rsidP="00B06D26">
            <w:pPr>
              <w:rPr>
                <w:rFonts w:ascii="Verdana" w:hAnsi="Verdana" w:cs="Segoe UI Historic"/>
              </w:rPr>
            </w:pPr>
            <w:r w:rsidRPr="00A2700C">
              <w:rPr>
                <w:rFonts w:ascii="Verdana" w:hAnsi="Verdana" w:cs="Segoe UI Historic"/>
              </w:rPr>
              <w:t>Goal with Target</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D991C71"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Exceptional (5)</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5E4D0ED"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Above expectations (4)</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62FDE93"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Meets expectations (3)</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57A9C60"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Below expectations (2)</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BCDC2CC"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Unsatisfactory (1)</w:t>
            </w:r>
          </w:p>
        </w:tc>
      </w:tr>
      <w:tr w:rsidR="00A962F0" w:rsidRPr="00A2700C" w14:paraId="69C9BF3C"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tcPr>
          <w:p w14:paraId="3BAB12E2"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tcPr>
          <w:p w14:paraId="2D003893" w14:textId="77777777" w:rsidR="00A962F0" w:rsidRPr="00A2700C" w:rsidRDefault="00A962F0" w:rsidP="00B06D26">
            <w:pPr>
              <w:rPr>
                <w:rFonts w:ascii="Verdana" w:hAnsi="Verdana" w:cs="Segoe UI Historic"/>
                <w:bCs/>
              </w:rPr>
            </w:pPr>
            <w:r w:rsidRPr="00A2700C">
              <w:rPr>
                <w:rFonts w:ascii="Verdana" w:hAnsi="Verdana" w:cs="Segoe UI Historic"/>
                <w:bCs/>
              </w:rPr>
              <w:t>Prepare assessments on Internet income/ fee &amp; Corporate partners productivity report on time</w:t>
            </w:r>
          </w:p>
        </w:tc>
        <w:tc>
          <w:tcPr>
            <w:tcW w:w="0" w:type="auto"/>
            <w:tcBorders>
              <w:top w:val="single" w:sz="4" w:space="0" w:color="auto"/>
              <w:left w:val="single" w:sz="4" w:space="0" w:color="auto"/>
              <w:bottom w:val="single" w:sz="4" w:space="0" w:color="auto"/>
              <w:right w:val="single" w:sz="4" w:space="0" w:color="auto"/>
            </w:tcBorders>
          </w:tcPr>
          <w:p w14:paraId="7C873C63"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 xml:space="preserve">If documents are reviewed and necessary action is taken in </w:t>
            </w:r>
            <w:r w:rsidRPr="00A2700C">
              <w:rPr>
                <w:rFonts w:ascii="Verdana" w:eastAsia="Times New Roman" w:hAnsi="Verdana" w:cs="Arial"/>
                <w:bCs/>
                <w:lang w:eastAsia="en-GB"/>
              </w:rPr>
              <w:t>≤</w:t>
            </w:r>
            <w:r w:rsidRPr="00A2700C">
              <w:rPr>
                <w:rFonts w:ascii="Verdana" w:eastAsia="Times New Roman" w:hAnsi="Verdana" w:cs="Segoe UI Historic"/>
                <w:bCs/>
                <w:lang w:eastAsia="en-GB"/>
              </w:rPr>
              <w:t xml:space="preserve"> 1 day.</w:t>
            </w:r>
          </w:p>
        </w:tc>
        <w:tc>
          <w:tcPr>
            <w:tcW w:w="0" w:type="auto"/>
            <w:tcBorders>
              <w:top w:val="single" w:sz="4" w:space="0" w:color="auto"/>
              <w:left w:val="single" w:sz="4" w:space="0" w:color="auto"/>
              <w:bottom w:val="single" w:sz="4" w:space="0" w:color="auto"/>
              <w:right w:val="single" w:sz="4" w:space="0" w:color="auto"/>
            </w:tcBorders>
          </w:tcPr>
          <w:p w14:paraId="6B248BC3"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1-2 day.</w:t>
            </w:r>
          </w:p>
        </w:tc>
        <w:tc>
          <w:tcPr>
            <w:tcW w:w="0" w:type="auto"/>
            <w:tcBorders>
              <w:top w:val="single" w:sz="4" w:space="0" w:color="auto"/>
              <w:left w:val="single" w:sz="4" w:space="0" w:color="auto"/>
              <w:bottom w:val="single" w:sz="4" w:space="0" w:color="auto"/>
              <w:right w:val="single" w:sz="4" w:space="0" w:color="auto"/>
            </w:tcBorders>
          </w:tcPr>
          <w:p w14:paraId="7412A3F5"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3 days.</w:t>
            </w:r>
          </w:p>
        </w:tc>
        <w:tc>
          <w:tcPr>
            <w:tcW w:w="0" w:type="auto"/>
            <w:tcBorders>
              <w:top w:val="single" w:sz="4" w:space="0" w:color="auto"/>
              <w:left w:val="single" w:sz="4" w:space="0" w:color="auto"/>
              <w:bottom w:val="single" w:sz="4" w:space="0" w:color="auto"/>
              <w:right w:val="single" w:sz="4" w:space="0" w:color="auto"/>
            </w:tcBorders>
          </w:tcPr>
          <w:p w14:paraId="0A28F268"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4-5 days.</w:t>
            </w:r>
          </w:p>
        </w:tc>
        <w:tc>
          <w:tcPr>
            <w:tcW w:w="0" w:type="auto"/>
            <w:tcBorders>
              <w:top w:val="single" w:sz="4" w:space="0" w:color="auto"/>
              <w:left w:val="single" w:sz="4" w:space="0" w:color="auto"/>
              <w:bottom w:val="single" w:sz="4" w:space="0" w:color="auto"/>
              <w:right w:val="single" w:sz="4" w:space="0" w:color="auto"/>
            </w:tcBorders>
          </w:tcPr>
          <w:p w14:paraId="5FE831C2"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in more than 5 days.</w:t>
            </w:r>
          </w:p>
        </w:tc>
      </w:tr>
      <w:tr w:rsidR="00A962F0" w:rsidRPr="00A2700C" w14:paraId="6B189264"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tcPr>
          <w:p w14:paraId="7BBA3FE1"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vAlign w:val="center"/>
          </w:tcPr>
          <w:p w14:paraId="333187D6" w14:textId="77777777" w:rsidR="00A962F0" w:rsidRPr="00A2700C" w:rsidRDefault="00A962F0" w:rsidP="00B06D26">
            <w:pPr>
              <w:rPr>
                <w:rFonts w:ascii="Verdana" w:hAnsi="Verdana" w:cs="Segoe UI Historic"/>
                <w:bCs/>
              </w:rPr>
            </w:pPr>
            <w:r w:rsidRPr="00A2700C">
              <w:rPr>
                <w:rFonts w:ascii="Verdana" w:eastAsia="Times New Roman" w:hAnsi="Verdana" w:cs="Segoe UI Historic"/>
              </w:rPr>
              <w:t xml:space="preserve">Increase Active IB </w:t>
            </w:r>
            <w:r w:rsidRPr="00A2700C">
              <w:rPr>
                <w:rFonts w:ascii="Verdana" w:hAnsi="Verdana" w:cs="Segoe UI Historic"/>
              </w:rPr>
              <w:t>user acquisition</w:t>
            </w:r>
          </w:p>
        </w:tc>
        <w:tc>
          <w:tcPr>
            <w:tcW w:w="0" w:type="auto"/>
            <w:tcBorders>
              <w:top w:val="single" w:sz="4" w:space="0" w:color="auto"/>
              <w:left w:val="single" w:sz="4" w:space="0" w:color="auto"/>
              <w:bottom w:val="single" w:sz="4" w:space="0" w:color="auto"/>
              <w:right w:val="single" w:sz="4" w:space="0" w:color="auto"/>
            </w:tcBorders>
          </w:tcPr>
          <w:p w14:paraId="0E34E234" w14:textId="77777777" w:rsidR="00A962F0" w:rsidRPr="00A2700C" w:rsidRDefault="00A962F0" w:rsidP="00B06D26">
            <w:pPr>
              <w:rPr>
                <w:rFonts w:ascii="Verdana" w:eastAsia="Times New Roman" w:hAnsi="Verdana" w:cs="Segoe UI Historic"/>
                <w:bCs/>
                <w:lang w:eastAsia="en-GB"/>
              </w:rPr>
            </w:pPr>
            <w:r w:rsidRPr="00A2700C">
              <w:rPr>
                <w:rFonts w:ascii="Verdana" w:eastAsia="Times New Roman" w:hAnsi="Verdana" w:cs="Segoe UI Historic"/>
                <w:bCs/>
                <w:lang w:eastAsia="en-GB"/>
              </w:rPr>
              <w:t>If active user targets are achieved at 100% or more.</w:t>
            </w:r>
          </w:p>
        </w:tc>
        <w:tc>
          <w:tcPr>
            <w:tcW w:w="0" w:type="auto"/>
            <w:tcBorders>
              <w:top w:val="single" w:sz="4" w:space="0" w:color="auto"/>
              <w:left w:val="single" w:sz="4" w:space="0" w:color="auto"/>
              <w:bottom w:val="single" w:sz="4" w:space="0" w:color="auto"/>
              <w:right w:val="single" w:sz="4" w:space="0" w:color="auto"/>
            </w:tcBorders>
          </w:tcPr>
          <w:p w14:paraId="1DD6A6FB" w14:textId="77777777" w:rsidR="00A962F0" w:rsidRPr="00A2700C" w:rsidRDefault="00A962F0" w:rsidP="00B06D26">
            <w:pPr>
              <w:rPr>
                <w:rFonts w:ascii="Verdana" w:eastAsia="Times New Roman" w:hAnsi="Verdana" w:cs="Segoe UI Historic"/>
                <w:bCs/>
                <w:lang w:eastAsia="en-GB"/>
              </w:rPr>
            </w:pPr>
            <w:r w:rsidRPr="00A2700C">
              <w:rPr>
                <w:rFonts w:ascii="Verdana" w:eastAsia="Times New Roman" w:hAnsi="Verdana" w:cs="Segoe UI Historic"/>
                <w:bCs/>
                <w:lang w:eastAsia="en-GB"/>
              </w:rPr>
              <w:t>If active user targets are achieved at 80% to 99.9%.</w:t>
            </w:r>
          </w:p>
        </w:tc>
        <w:tc>
          <w:tcPr>
            <w:tcW w:w="0" w:type="auto"/>
            <w:tcBorders>
              <w:top w:val="single" w:sz="4" w:space="0" w:color="auto"/>
              <w:left w:val="single" w:sz="4" w:space="0" w:color="auto"/>
              <w:bottom w:val="single" w:sz="4" w:space="0" w:color="auto"/>
              <w:right w:val="single" w:sz="4" w:space="0" w:color="auto"/>
            </w:tcBorders>
          </w:tcPr>
          <w:p w14:paraId="4ED0A69A" w14:textId="77777777" w:rsidR="00A962F0" w:rsidRPr="00A2700C" w:rsidRDefault="00A962F0" w:rsidP="00B06D26">
            <w:pPr>
              <w:rPr>
                <w:rFonts w:ascii="Verdana" w:eastAsia="Times New Roman" w:hAnsi="Verdana" w:cs="Segoe UI Historic"/>
                <w:bCs/>
                <w:lang w:eastAsia="en-GB"/>
              </w:rPr>
            </w:pPr>
            <w:r w:rsidRPr="00A2700C">
              <w:rPr>
                <w:rFonts w:ascii="Verdana" w:eastAsia="Times New Roman" w:hAnsi="Verdana" w:cs="Segoe UI Historic"/>
                <w:bCs/>
                <w:lang w:eastAsia="en-GB"/>
              </w:rPr>
              <w:t>If active user targets are achieved at 70% to 79.9%.</w:t>
            </w:r>
          </w:p>
        </w:tc>
        <w:tc>
          <w:tcPr>
            <w:tcW w:w="0" w:type="auto"/>
            <w:tcBorders>
              <w:top w:val="single" w:sz="4" w:space="0" w:color="auto"/>
              <w:left w:val="single" w:sz="4" w:space="0" w:color="auto"/>
              <w:bottom w:val="single" w:sz="4" w:space="0" w:color="auto"/>
              <w:right w:val="single" w:sz="4" w:space="0" w:color="auto"/>
            </w:tcBorders>
          </w:tcPr>
          <w:p w14:paraId="35943D5C" w14:textId="77777777" w:rsidR="00A962F0" w:rsidRPr="00A2700C" w:rsidRDefault="00A962F0" w:rsidP="00B06D26">
            <w:pPr>
              <w:rPr>
                <w:rFonts w:ascii="Verdana" w:eastAsia="Times New Roman" w:hAnsi="Verdana" w:cs="Segoe UI Historic"/>
                <w:bCs/>
                <w:lang w:eastAsia="en-GB"/>
              </w:rPr>
            </w:pPr>
            <w:r w:rsidRPr="00A2700C">
              <w:rPr>
                <w:rFonts w:ascii="Verdana" w:eastAsia="Times New Roman" w:hAnsi="Verdana" w:cs="Segoe UI Historic"/>
                <w:bCs/>
                <w:lang w:eastAsia="en-GB"/>
              </w:rPr>
              <w:t>If active user targets are achieved at 65% to 69.9%.</w:t>
            </w:r>
          </w:p>
        </w:tc>
        <w:tc>
          <w:tcPr>
            <w:tcW w:w="0" w:type="auto"/>
            <w:tcBorders>
              <w:top w:val="single" w:sz="4" w:space="0" w:color="auto"/>
              <w:left w:val="single" w:sz="4" w:space="0" w:color="auto"/>
              <w:bottom w:val="single" w:sz="4" w:space="0" w:color="auto"/>
              <w:right w:val="single" w:sz="4" w:space="0" w:color="auto"/>
            </w:tcBorders>
          </w:tcPr>
          <w:p w14:paraId="1302BCFB" w14:textId="77777777" w:rsidR="00A962F0" w:rsidRPr="00A2700C" w:rsidRDefault="00A962F0" w:rsidP="00B06D26">
            <w:pPr>
              <w:rPr>
                <w:rFonts w:ascii="Verdana" w:eastAsia="Times New Roman" w:hAnsi="Verdana" w:cs="Segoe UI Historic"/>
                <w:bCs/>
                <w:lang w:eastAsia="en-GB"/>
              </w:rPr>
            </w:pPr>
            <w:r w:rsidRPr="00A2700C">
              <w:rPr>
                <w:rFonts w:ascii="Verdana" w:eastAsia="Times New Roman" w:hAnsi="Verdana" w:cs="Segoe UI Historic"/>
                <w:bCs/>
                <w:lang w:eastAsia="en-GB"/>
              </w:rPr>
              <w:t>If active user targets are below 65%.</w:t>
            </w:r>
          </w:p>
        </w:tc>
      </w:tr>
      <w:tr w:rsidR="00A962F0" w:rsidRPr="00A2700C" w14:paraId="6F1EF8C3"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28B502C9"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hideMark/>
          </w:tcPr>
          <w:p w14:paraId="4338A79F" w14:textId="77777777" w:rsidR="00A962F0" w:rsidRPr="00A2700C" w:rsidRDefault="00A962F0" w:rsidP="00B06D26">
            <w:pPr>
              <w:rPr>
                <w:rFonts w:ascii="Verdana" w:hAnsi="Verdana" w:cs="Segoe UI Historic"/>
              </w:rPr>
            </w:pPr>
            <w:r w:rsidRPr="00A2700C">
              <w:rPr>
                <w:rFonts w:ascii="Verdana" w:hAnsi="Verdana" w:cs="Segoe UI Historic"/>
                <w:bCs/>
              </w:rPr>
              <w:t>Prepare proposals on new ideas of products/services functionalities on time</w:t>
            </w:r>
          </w:p>
        </w:tc>
        <w:tc>
          <w:tcPr>
            <w:tcW w:w="0" w:type="auto"/>
            <w:tcBorders>
              <w:top w:val="single" w:sz="4" w:space="0" w:color="auto"/>
              <w:left w:val="single" w:sz="4" w:space="0" w:color="auto"/>
              <w:bottom w:val="single" w:sz="4" w:space="0" w:color="auto"/>
              <w:right w:val="single" w:sz="4" w:space="0" w:color="auto"/>
            </w:tcBorders>
            <w:hideMark/>
          </w:tcPr>
          <w:p w14:paraId="6F8346FD"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 xml:space="preserve">If documents are reviewed and necessary action is taken in </w:t>
            </w:r>
            <w:r w:rsidRPr="00A2700C">
              <w:rPr>
                <w:rFonts w:ascii="Verdana" w:eastAsia="Times New Roman" w:hAnsi="Verdana" w:cs="Arial"/>
                <w:bCs/>
                <w:lang w:eastAsia="en-GB"/>
              </w:rPr>
              <w:t>≤</w:t>
            </w:r>
            <w:r w:rsidRPr="00A2700C">
              <w:rPr>
                <w:rFonts w:ascii="Verdana" w:eastAsia="Times New Roman" w:hAnsi="Verdana" w:cs="Segoe UI Historic"/>
                <w:bCs/>
                <w:lang w:eastAsia="en-GB"/>
              </w:rPr>
              <w:t xml:space="preserve"> 1 day.</w:t>
            </w:r>
          </w:p>
        </w:tc>
        <w:tc>
          <w:tcPr>
            <w:tcW w:w="0" w:type="auto"/>
            <w:tcBorders>
              <w:top w:val="single" w:sz="4" w:space="0" w:color="auto"/>
              <w:left w:val="single" w:sz="4" w:space="0" w:color="auto"/>
              <w:bottom w:val="single" w:sz="4" w:space="0" w:color="auto"/>
              <w:right w:val="single" w:sz="4" w:space="0" w:color="auto"/>
            </w:tcBorders>
            <w:hideMark/>
          </w:tcPr>
          <w:p w14:paraId="1A475C03"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1-2 day.</w:t>
            </w:r>
          </w:p>
        </w:tc>
        <w:tc>
          <w:tcPr>
            <w:tcW w:w="0" w:type="auto"/>
            <w:tcBorders>
              <w:top w:val="single" w:sz="4" w:space="0" w:color="auto"/>
              <w:left w:val="single" w:sz="4" w:space="0" w:color="auto"/>
              <w:bottom w:val="single" w:sz="4" w:space="0" w:color="auto"/>
              <w:right w:val="single" w:sz="4" w:space="0" w:color="auto"/>
            </w:tcBorders>
            <w:hideMark/>
          </w:tcPr>
          <w:p w14:paraId="3EA19B8F"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3 days.</w:t>
            </w:r>
          </w:p>
        </w:tc>
        <w:tc>
          <w:tcPr>
            <w:tcW w:w="0" w:type="auto"/>
            <w:tcBorders>
              <w:top w:val="single" w:sz="4" w:space="0" w:color="auto"/>
              <w:left w:val="single" w:sz="4" w:space="0" w:color="auto"/>
              <w:bottom w:val="single" w:sz="4" w:space="0" w:color="auto"/>
              <w:right w:val="single" w:sz="4" w:space="0" w:color="auto"/>
            </w:tcBorders>
            <w:hideMark/>
          </w:tcPr>
          <w:p w14:paraId="58D986D4"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4-5 days.</w:t>
            </w:r>
          </w:p>
        </w:tc>
        <w:tc>
          <w:tcPr>
            <w:tcW w:w="0" w:type="auto"/>
            <w:tcBorders>
              <w:top w:val="single" w:sz="4" w:space="0" w:color="auto"/>
              <w:left w:val="single" w:sz="4" w:space="0" w:color="auto"/>
              <w:bottom w:val="single" w:sz="4" w:space="0" w:color="auto"/>
              <w:right w:val="single" w:sz="4" w:space="0" w:color="auto"/>
            </w:tcBorders>
            <w:hideMark/>
          </w:tcPr>
          <w:p w14:paraId="2C16509A"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in more than 5 days.</w:t>
            </w:r>
          </w:p>
        </w:tc>
      </w:tr>
      <w:tr w:rsidR="00A962F0" w:rsidRPr="00A2700C" w14:paraId="14E24DA1"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123A425C"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hideMark/>
          </w:tcPr>
          <w:p w14:paraId="60107E17" w14:textId="77777777" w:rsidR="00A962F0" w:rsidRPr="00A2700C" w:rsidRDefault="00A962F0" w:rsidP="00B06D26">
            <w:pPr>
              <w:rPr>
                <w:rFonts w:ascii="Verdana" w:hAnsi="Verdana" w:cs="Segoe UI Historic"/>
              </w:rPr>
            </w:pPr>
            <w:r w:rsidRPr="00A2700C">
              <w:rPr>
                <w:rFonts w:ascii="Verdana" w:hAnsi="Verdana" w:cs="Segoe UI Historic"/>
                <w:bCs/>
              </w:rPr>
              <w:t>Identify uses cases/loopholes on the existing product/services as per the time stated on TOR</w:t>
            </w:r>
          </w:p>
        </w:tc>
        <w:tc>
          <w:tcPr>
            <w:tcW w:w="0" w:type="auto"/>
            <w:tcBorders>
              <w:top w:val="single" w:sz="4" w:space="0" w:color="auto"/>
              <w:left w:val="single" w:sz="4" w:space="0" w:color="auto"/>
              <w:bottom w:val="single" w:sz="4" w:space="0" w:color="auto"/>
              <w:right w:val="single" w:sz="4" w:space="0" w:color="auto"/>
            </w:tcBorders>
            <w:hideMark/>
          </w:tcPr>
          <w:p w14:paraId="73C21ACF"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 xml:space="preserve">If documents are reviewed and necessary action is taken in </w:t>
            </w:r>
            <w:r w:rsidRPr="00A2700C">
              <w:rPr>
                <w:rFonts w:ascii="Verdana" w:eastAsia="Times New Roman" w:hAnsi="Verdana" w:cs="Arial"/>
                <w:bCs/>
                <w:lang w:eastAsia="en-GB"/>
              </w:rPr>
              <w:t>≤</w:t>
            </w:r>
            <w:r w:rsidRPr="00A2700C">
              <w:rPr>
                <w:rFonts w:ascii="Verdana" w:eastAsia="Times New Roman" w:hAnsi="Verdana" w:cs="Segoe UI Historic"/>
                <w:bCs/>
                <w:lang w:eastAsia="en-GB"/>
              </w:rPr>
              <w:t xml:space="preserve"> 1 day.</w:t>
            </w:r>
          </w:p>
        </w:tc>
        <w:tc>
          <w:tcPr>
            <w:tcW w:w="0" w:type="auto"/>
            <w:tcBorders>
              <w:top w:val="single" w:sz="4" w:space="0" w:color="auto"/>
              <w:left w:val="single" w:sz="4" w:space="0" w:color="auto"/>
              <w:bottom w:val="single" w:sz="4" w:space="0" w:color="auto"/>
              <w:right w:val="single" w:sz="4" w:space="0" w:color="auto"/>
            </w:tcBorders>
            <w:hideMark/>
          </w:tcPr>
          <w:p w14:paraId="788B6AF6"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1-2 day.</w:t>
            </w:r>
          </w:p>
        </w:tc>
        <w:tc>
          <w:tcPr>
            <w:tcW w:w="0" w:type="auto"/>
            <w:tcBorders>
              <w:top w:val="single" w:sz="4" w:space="0" w:color="auto"/>
              <w:left w:val="single" w:sz="4" w:space="0" w:color="auto"/>
              <w:bottom w:val="single" w:sz="4" w:space="0" w:color="auto"/>
              <w:right w:val="single" w:sz="4" w:space="0" w:color="auto"/>
            </w:tcBorders>
            <w:hideMark/>
          </w:tcPr>
          <w:p w14:paraId="179351A3"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3 days.</w:t>
            </w:r>
          </w:p>
        </w:tc>
        <w:tc>
          <w:tcPr>
            <w:tcW w:w="0" w:type="auto"/>
            <w:tcBorders>
              <w:top w:val="single" w:sz="4" w:space="0" w:color="auto"/>
              <w:left w:val="single" w:sz="4" w:space="0" w:color="auto"/>
              <w:bottom w:val="single" w:sz="4" w:space="0" w:color="auto"/>
              <w:right w:val="single" w:sz="4" w:space="0" w:color="auto"/>
            </w:tcBorders>
            <w:hideMark/>
          </w:tcPr>
          <w:p w14:paraId="09AF8DD8"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within 4-5 days.</w:t>
            </w:r>
          </w:p>
        </w:tc>
        <w:tc>
          <w:tcPr>
            <w:tcW w:w="0" w:type="auto"/>
            <w:tcBorders>
              <w:top w:val="single" w:sz="4" w:space="0" w:color="auto"/>
              <w:left w:val="single" w:sz="4" w:space="0" w:color="auto"/>
              <w:bottom w:val="single" w:sz="4" w:space="0" w:color="auto"/>
              <w:right w:val="single" w:sz="4" w:space="0" w:color="auto"/>
            </w:tcBorders>
            <w:hideMark/>
          </w:tcPr>
          <w:p w14:paraId="2EE150B7" w14:textId="77777777" w:rsidR="00A962F0" w:rsidRPr="00A2700C" w:rsidRDefault="00A962F0" w:rsidP="00B06D26">
            <w:pPr>
              <w:rPr>
                <w:rFonts w:ascii="Verdana" w:hAnsi="Verdana" w:cs="Segoe UI Historic"/>
              </w:rPr>
            </w:pPr>
            <w:r w:rsidRPr="00A2700C">
              <w:rPr>
                <w:rFonts w:ascii="Verdana" w:eastAsia="Times New Roman" w:hAnsi="Verdana" w:cs="Segoe UI Historic"/>
                <w:bCs/>
                <w:lang w:eastAsia="en-GB"/>
              </w:rPr>
              <w:t>If documents are reviewed and necessary action is taken in more than 5 days.</w:t>
            </w:r>
          </w:p>
        </w:tc>
      </w:tr>
      <w:tr w:rsidR="00A962F0" w:rsidRPr="00A2700C" w14:paraId="6FA21D72"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48C8E876"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vAlign w:val="center"/>
            <w:hideMark/>
          </w:tcPr>
          <w:p w14:paraId="5E8AE1F0" w14:textId="77777777" w:rsidR="00A962F0" w:rsidRPr="00A2700C" w:rsidRDefault="00A962F0" w:rsidP="00B06D26">
            <w:pPr>
              <w:rPr>
                <w:rFonts w:ascii="Verdana" w:hAnsi="Verdana" w:cs="Segoe UI Historic"/>
              </w:rPr>
            </w:pPr>
            <w:r w:rsidRPr="00A2700C">
              <w:rPr>
                <w:rFonts w:ascii="Verdana" w:hAnsi="Verdana" w:cs="Segoe UI Historic"/>
                <w:bCs/>
              </w:rPr>
              <w:t>Identify uses cases/loopholes on the existing product/services as per UAT Completion &amp; Timely Communication in each month</w:t>
            </w:r>
          </w:p>
        </w:tc>
        <w:tc>
          <w:tcPr>
            <w:tcW w:w="0" w:type="auto"/>
            <w:tcBorders>
              <w:top w:val="single" w:sz="4" w:space="0" w:color="auto"/>
              <w:left w:val="single" w:sz="4" w:space="0" w:color="auto"/>
              <w:bottom w:val="single" w:sz="4" w:space="0" w:color="auto"/>
              <w:right w:val="single" w:sz="4" w:space="0" w:color="auto"/>
            </w:tcBorders>
            <w:vAlign w:val="center"/>
            <w:hideMark/>
          </w:tcPr>
          <w:p w14:paraId="110AA3AF" w14:textId="77777777" w:rsidR="00A962F0" w:rsidRPr="00A2700C" w:rsidRDefault="00A962F0" w:rsidP="00B06D26">
            <w:pPr>
              <w:rPr>
                <w:rFonts w:ascii="Verdana" w:hAnsi="Verdana" w:cs="Segoe UI Historic"/>
              </w:rPr>
            </w:pPr>
            <w:r w:rsidRPr="00A2700C">
              <w:rPr>
                <w:rFonts w:ascii="Verdana" w:hAnsi="Verdana" w:cs="Segoe UI Historic"/>
              </w:rPr>
              <w:t>Conducts 100% of UAT on or ahead of schedule, with all communication provided proactively and on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362ED7" w14:textId="77777777" w:rsidR="00A962F0" w:rsidRPr="00A2700C" w:rsidRDefault="00A962F0" w:rsidP="00B06D26">
            <w:pPr>
              <w:rPr>
                <w:rFonts w:ascii="Verdana" w:hAnsi="Verdana" w:cs="Segoe UI Historic"/>
              </w:rPr>
            </w:pPr>
            <w:r w:rsidRPr="00A2700C">
              <w:rPr>
                <w:rFonts w:ascii="Verdana" w:hAnsi="Verdana" w:cs="Segoe UI Historic"/>
              </w:rPr>
              <w:t>Conducts 100% of UAT on time with all communication provided. Minor issues may require a brief follow-up.</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FC5C6" w14:textId="77777777" w:rsidR="00A962F0" w:rsidRPr="00A2700C" w:rsidRDefault="00A962F0" w:rsidP="00B06D26">
            <w:pPr>
              <w:rPr>
                <w:rFonts w:ascii="Verdana" w:hAnsi="Verdana" w:cs="Segoe UI Historic"/>
              </w:rPr>
            </w:pPr>
            <w:r w:rsidRPr="00A2700C">
              <w:rPr>
                <w:rFonts w:ascii="Verdana" w:hAnsi="Verdana" w:cs="Segoe UI Historic"/>
              </w:rPr>
              <w:t>Conducts over 90% of UAT on time, with most communication provided. Some follow-up is required to ensure full completion.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430457" w14:textId="77777777" w:rsidR="00A962F0" w:rsidRPr="00A2700C" w:rsidRDefault="00A962F0" w:rsidP="00B06D26">
            <w:pPr>
              <w:rPr>
                <w:rFonts w:ascii="Verdana" w:hAnsi="Verdana" w:cs="Segoe UI Historic"/>
              </w:rPr>
            </w:pPr>
            <w:r w:rsidRPr="00A2700C">
              <w:rPr>
                <w:rFonts w:ascii="Verdana" w:hAnsi="Verdana" w:cs="Segoe UI Historic"/>
              </w:rPr>
              <w:t>Conducts less than 90% of UAT on time, or communication is consistently delayed, requiring constant supervision.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A350E" w14:textId="77777777" w:rsidR="00A962F0" w:rsidRPr="00A2700C" w:rsidRDefault="00A962F0" w:rsidP="00B06D26">
            <w:pPr>
              <w:rPr>
                <w:rFonts w:ascii="Verdana" w:hAnsi="Verdana" w:cs="Segoe UI Historic"/>
              </w:rPr>
            </w:pPr>
            <w:r w:rsidRPr="00A2700C">
              <w:rPr>
                <w:rFonts w:ascii="Verdana" w:hAnsi="Verdana" w:cs="Segoe UI Historic"/>
              </w:rPr>
              <w:t>Fails to conduct UAT or provide essential communication, leading to significant project risks or launch delays.</w:t>
            </w:r>
          </w:p>
        </w:tc>
      </w:tr>
      <w:tr w:rsidR="00A962F0" w:rsidRPr="00A2700C" w14:paraId="2891794F" w14:textId="77777777" w:rsidTr="00B06D26">
        <w:tc>
          <w:tcPr>
            <w:tcW w:w="0" w:type="auto"/>
            <w:vMerge/>
            <w:tcBorders>
              <w:top w:val="single" w:sz="4" w:space="0" w:color="auto"/>
              <w:left w:val="single" w:sz="4" w:space="0" w:color="auto"/>
              <w:bottom w:val="single" w:sz="4" w:space="0" w:color="auto"/>
              <w:right w:val="single" w:sz="4" w:space="0" w:color="auto"/>
            </w:tcBorders>
            <w:vAlign w:val="center"/>
            <w:hideMark/>
          </w:tcPr>
          <w:p w14:paraId="39508391" w14:textId="77777777" w:rsidR="00A962F0" w:rsidRPr="00A2700C" w:rsidRDefault="00A962F0" w:rsidP="00B06D26">
            <w:pPr>
              <w:rPr>
                <w:rFonts w:ascii="Verdana" w:hAnsi="Verdana" w:cs="Segoe UI Historic"/>
              </w:rPr>
            </w:pPr>
          </w:p>
        </w:tc>
        <w:tc>
          <w:tcPr>
            <w:tcW w:w="2658" w:type="dxa"/>
            <w:tcBorders>
              <w:top w:val="single" w:sz="4" w:space="0" w:color="auto"/>
              <w:left w:val="single" w:sz="4" w:space="0" w:color="auto"/>
              <w:bottom w:val="single" w:sz="4" w:space="0" w:color="auto"/>
              <w:right w:val="single" w:sz="4" w:space="0" w:color="auto"/>
            </w:tcBorders>
            <w:hideMark/>
          </w:tcPr>
          <w:p w14:paraId="60D433E8" w14:textId="77777777" w:rsidR="00A962F0" w:rsidRPr="00A2700C" w:rsidRDefault="00A962F0" w:rsidP="00B06D26">
            <w:pPr>
              <w:rPr>
                <w:rFonts w:ascii="Verdana" w:hAnsi="Verdana" w:cs="Segoe UI Historic"/>
              </w:rPr>
            </w:pPr>
            <w:r w:rsidRPr="00A2700C">
              <w:rPr>
                <w:rFonts w:ascii="Verdana" w:hAnsi="Verdana" w:cs="Segoe UI Historic"/>
                <w:bCs/>
              </w:rPr>
              <w:t>Prepare and compile performance reports on time</w:t>
            </w:r>
          </w:p>
        </w:tc>
        <w:tc>
          <w:tcPr>
            <w:tcW w:w="0" w:type="auto"/>
            <w:tcBorders>
              <w:top w:val="single" w:sz="4" w:space="0" w:color="auto"/>
              <w:left w:val="single" w:sz="4" w:space="0" w:color="auto"/>
              <w:bottom w:val="single" w:sz="4" w:space="0" w:color="auto"/>
              <w:right w:val="single" w:sz="4" w:space="0" w:color="auto"/>
            </w:tcBorders>
            <w:hideMark/>
          </w:tcPr>
          <w:p w14:paraId="47D82A24"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before the TOR deadline.</w:t>
            </w:r>
          </w:p>
        </w:tc>
        <w:tc>
          <w:tcPr>
            <w:tcW w:w="0" w:type="auto"/>
            <w:tcBorders>
              <w:top w:val="single" w:sz="4" w:space="0" w:color="auto"/>
              <w:left w:val="single" w:sz="4" w:space="0" w:color="auto"/>
              <w:bottom w:val="single" w:sz="4" w:space="0" w:color="auto"/>
              <w:right w:val="single" w:sz="4" w:space="0" w:color="auto"/>
            </w:tcBorders>
            <w:hideMark/>
          </w:tcPr>
          <w:p w14:paraId="4AD57F45"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on due date.</w:t>
            </w:r>
          </w:p>
        </w:tc>
        <w:tc>
          <w:tcPr>
            <w:tcW w:w="0" w:type="auto"/>
            <w:tcBorders>
              <w:top w:val="single" w:sz="4" w:space="0" w:color="auto"/>
              <w:left w:val="single" w:sz="4" w:space="0" w:color="auto"/>
              <w:bottom w:val="single" w:sz="4" w:space="0" w:color="auto"/>
              <w:right w:val="single" w:sz="4" w:space="0" w:color="auto"/>
            </w:tcBorders>
            <w:hideMark/>
          </w:tcPr>
          <w:p w14:paraId="7B804BE3"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within 1-2 days after the deadline.</w:t>
            </w:r>
          </w:p>
        </w:tc>
        <w:tc>
          <w:tcPr>
            <w:tcW w:w="0" w:type="auto"/>
            <w:tcBorders>
              <w:top w:val="single" w:sz="4" w:space="0" w:color="auto"/>
              <w:left w:val="single" w:sz="4" w:space="0" w:color="auto"/>
              <w:bottom w:val="single" w:sz="4" w:space="0" w:color="auto"/>
              <w:right w:val="single" w:sz="4" w:space="0" w:color="auto"/>
            </w:tcBorders>
            <w:hideMark/>
          </w:tcPr>
          <w:p w14:paraId="03EC2ACC"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with significant delay (3-4 days).</w:t>
            </w:r>
          </w:p>
        </w:tc>
        <w:tc>
          <w:tcPr>
            <w:tcW w:w="0" w:type="auto"/>
            <w:tcBorders>
              <w:top w:val="single" w:sz="4" w:space="0" w:color="auto"/>
              <w:left w:val="single" w:sz="4" w:space="0" w:color="auto"/>
              <w:bottom w:val="single" w:sz="4" w:space="0" w:color="auto"/>
              <w:right w:val="single" w:sz="4" w:space="0" w:color="auto"/>
            </w:tcBorders>
            <w:hideMark/>
          </w:tcPr>
          <w:p w14:paraId="163273CF"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Report submitted with extreme delay 5 or more days or not at all.</w:t>
            </w:r>
          </w:p>
        </w:tc>
      </w:tr>
    </w:tbl>
    <w:p w14:paraId="6FE78C82"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Tracking number: 12 for weekly  &amp; 3 for monthly per quarter</w:t>
      </w:r>
    </w:p>
    <w:p w14:paraId="21065C00" w14:textId="3D17733B"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62" w:name="_Toc209460781"/>
      <w:r w:rsidRPr="00A2700C">
        <w:rPr>
          <w:rFonts w:ascii="Verdana" w:eastAsia="Times New Roman" w:hAnsi="Verdana" w:cs="Segoe UI Historic"/>
          <w:b/>
          <w:bCs/>
          <w:lang w:eastAsia="en-GB"/>
        </w:rPr>
        <w:t>Internet Banking Business: Junior Officer II goal and target (JG-8)</w:t>
      </w:r>
      <w:bookmarkEnd w:id="62"/>
      <w:r w:rsidR="00CD3C13">
        <w:rPr>
          <w:rFonts w:ascii="Verdana" w:eastAsia="Times New Roman" w:hAnsi="Verdana" w:cs="Segoe UI Historic"/>
          <w:b/>
          <w:bCs/>
          <w:lang w:eastAsia="en-GB"/>
        </w:rPr>
        <w:t xml:space="preserve"> DB0016</w:t>
      </w:r>
    </w:p>
    <w:p w14:paraId="0C0440BF" w14:textId="77777777" w:rsidR="00A962F0" w:rsidRPr="00A2700C" w:rsidRDefault="00A962F0" w:rsidP="00B06D26">
      <w:pPr>
        <w:jc w:val="both"/>
        <w:rPr>
          <w:rFonts w:ascii="Verdana" w:hAnsi="Verdana" w:cs="Segoe UI Historic"/>
        </w:rPr>
      </w:pPr>
    </w:p>
    <w:tbl>
      <w:tblPr>
        <w:tblW w:w="15359" w:type="dxa"/>
        <w:tblInd w:w="-627" w:type="dxa"/>
        <w:tblLook w:val="04A0" w:firstRow="1" w:lastRow="0" w:firstColumn="1" w:lastColumn="0" w:noHBand="0" w:noVBand="1"/>
      </w:tblPr>
      <w:tblGrid>
        <w:gridCol w:w="1127"/>
        <w:gridCol w:w="3838"/>
        <w:gridCol w:w="1555"/>
        <w:gridCol w:w="4341"/>
        <w:gridCol w:w="1969"/>
        <w:gridCol w:w="2529"/>
      </w:tblGrid>
      <w:tr w:rsidR="00A962F0" w:rsidRPr="00A2700C" w14:paraId="122D5259" w14:textId="77777777" w:rsidTr="004232C0">
        <w:trPr>
          <w:trHeight w:val="543"/>
        </w:trPr>
        <w:tc>
          <w:tcPr>
            <w:tcW w:w="1127" w:type="dxa"/>
            <w:tcBorders>
              <w:top w:val="single" w:sz="8" w:space="0" w:color="auto"/>
              <w:left w:val="single" w:sz="8" w:space="0" w:color="auto"/>
              <w:bottom w:val="single" w:sz="8" w:space="0" w:color="auto"/>
              <w:right w:val="single" w:sz="8" w:space="0" w:color="auto"/>
            </w:tcBorders>
            <w:shd w:val="clear" w:color="auto" w:fill="A8D08D" w:themeFill="accent6" w:themeFillTint="99"/>
            <w:vAlign w:val="center"/>
            <w:hideMark/>
          </w:tcPr>
          <w:p w14:paraId="1A34A393"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3838" w:type="dxa"/>
            <w:tcBorders>
              <w:top w:val="single" w:sz="8" w:space="0" w:color="auto"/>
              <w:left w:val="nil"/>
              <w:bottom w:val="single" w:sz="8" w:space="0" w:color="auto"/>
              <w:right w:val="single" w:sz="8" w:space="0" w:color="auto"/>
            </w:tcBorders>
            <w:shd w:val="clear" w:color="auto" w:fill="A8D08D" w:themeFill="accent6" w:themeFillTint="99"/>
            <w:vAlign w:val="center"/>
            <w:hideMark/>
          </w:tcPr>
          <w:p w14:paraId="7073FD1D"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555" w:type="dxa"/>
            <w:tcBorders>
              <w:top w:val="single" w:sz="8" w:space="0" w:color="auto"/>
              <w:left w:val="nil"/>
              <w:bottom w:val="single" w:sz="8" w:space="0" w:color="auto"/>
              <w:right w:val="single" w:sz="8" w:space="0" w:color="auto"/>
            </w:tcBorders>
            <w:shd w:val="clear" w:color="auto" w:fill="A8D08D" w:themeFill="accent6" w:themeFillTint="99"/>
            <w:vAlign w:val="center"/>
            <w:hideMark/>
          </w:tcPr>
          <w:p w14:paraId="2CC24303"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4341" w:type="dxa"/>
            <w:tcBorders>
              <w:top w:val="single" w:sz="8" w:space="0" w:color="auto"/>
              <w:left w:val="nil"/>
              <w:bottom w:val="single" w:sz="8" w:space="0" w:color="auto"/>
              <w:right w:val="single" w:sz="8" w:space="0" w:color="auto"/>
            </w:tcBorders>
            <w:shd w:val="clear" w:color="auto" w:fill="A8D08D" w:themeFill="accent6" w:themeFillTint="99"/>
            <w:vAlign w:val="center"/>
            <w:hideMark/>
          </w:tcPr>
          <w:p w14:paraId="33919F22"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1969" w:type="dxa"/>
            <w:tcBorders>
              <w:top w:val="single" w:sz="8" w:space="0" w:color="auto"/>
              <w:left w:val="nil"/>
              <w:bottom w:val="single" w:sz="8" w:space="0" w:color="auto"/>
              <w:right w:val="single" w:sz="8" w:space="0" w:color="auto"/>
            </w:tcBorders>
            <w:shd w:val="clear" w:color="auto" w:fill="A8D08D" w:themeFill="accent6" w:themeFillTint="99"/>
            <w:vAlign w:val="center"/>
            <w:hideMark/>
          </w:tcPr>
          <w:p w14:paraId="7492BB68"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2529" w:type="dxa"/>
            <w:tcBorders>
              <w:top w:val="single" w:sz="8" w:space="0" w:color="auto"/>
              <w:left w:val="nil"/>
              <w:bottom w:val="single" w:sz="8" w:space="0" w:color="auto"/>
              <w:right w:val="single" w:sz="8" w:space="0" w:color="auto"/>
            </w:tcBorders>
            <w:shd w:val="clear" w:color="auto" w:fill="A8D08D" w:themeFill="accent6" w:themeFillTint="99"/>
            <w:vAlign w:val="center"/>
            <w:hideMark/>
          </w:tcPr>
          <w:p w14:paraId="3C2C7FBD"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3E24B55A" w14:textId="77777777" w:rsidTr="00B06D26">
        <w:trPr>
          <w:trHeight w:val="311"/>
        </w:trPr>
        <w:tc>
          <w:tcPr>
            <w:tcW w:w="1127" w:type="dxa"/>
            <w:vMerge w:val="restart"/>
            <w:tcBorders>
              <w:top w:val="nil"/>
              <w:left w:val="single" w:sz="8" w:space="0" w:color="auto"/>
              <w:bottom w:val="single" w:sz="8" w:space="0" w:color="000000"/>
              <w:right w:val="single" w:sz="8" w:space="0" w:color="auto"/>
            </w:tcBorders>
            <w:textDirection w:val="btLr"/>
            <w:vAlign w:val="center"/>
            <w:hideMark/>
          </w:tcPr>
          <w:p w14:paraId="6FBCEE41"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Internet Banking Business</w:t>
            </w:r>
            <w:r w:rsidRPr="00A2700C">
              <w:rPr>
                <w:rFonts w:ascii="Verdana" w:hAnsi="Verdana" w:cs="Segoe UI Historic"/>
              </w:rPr>
              <w:t xml:space="preserve"> -Junior Officer II</w:t>
            </w:r>
          </w:p>
        </w:tc>
        <w:tc>
          <w:tcPr>
            <w:tcW w:w="3838" w:type="dxa"/>
            <w:tcBorders>
              <w:top w:val="nil"/>
              <w:left w:val="nil"/>
              <w:bottom w:val="single" w:sz="8" w:space="0" w:color="auto"/>
              <w:right w:val="single" w:sz="8" w:space="0" w:color="auto"/>
            </w:tcBorders>
            <w:vAlign w:val="center"/>
            <w:hideMark/>
          </w:tcPr>
          <w:p w14:paraId="3E0D3038"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555" w:type="dxa"/>
            <w:tcBorders>
              <w:top w:val="nil"/>
              <w:left w:val="nil"/>
              <w:bottom w:val="single" w:sz="8" w:space="0" w:color="auto"/>
              <w:right w:val="single" w:sz="8" w:space="0" w:color="auto"/>
            </w:tcBorders>
            <w:vAlign w:val="center"/>
            <w:hideMark/>
          </w:tcPr>
          <w:p w14:paraId="1AFFB0E2"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4341" w:type="dxa"/>
            <w:tcBorders>
              <w:top w:val="nil"/>
              <w:left w:val="nil"/>
              <w:bottom w:val="single" w:sz="8" w:space="0" w:color="auto"/>
              <w:right w:val="single" w:sz="8" w:space="0" w:color="auto"/>
            </w:tcBorders>
            <w:vAlign w:val="center"/>
            <w:hideMark/>
          </w:tcPr>
          <w:p w14:paraId="5E318E17" w14:textId="77777777" w:rsidR="00A962F0" w:rsidRPr="00A2700C" w:rsidRDefault="00A962F0" w:rsidP="00B06D26">
            <w:pPr>
              <w:rPr>
                <w:rFonts w:ascii="Verdana" w:hAnsi="Verdana" w:cs="Segoe UI Historic"/>
              </w:rPr>
            </w:pPr>
            <w:r w:rsidRPr="00A2700C">
              <w:rPr>
                <w:rFonts w:ascii="Verdana" w:hAnsi="Verdana" w:cs="Segoe UI Historic"/>
              </w:rPr>
              <w:t>40% of Manager’s target</w:t>
            </w:r>
          </w:p>
        </w:tc>
        <w:tc>
          <w:tcPr>
            <w:tcW w:w="1969" w:type="dxa"/>
            <w:tcBorders>
              <w:top w:val="nil"/>
              <w:left w:val="nil"/>
              <w:bottom w:val="single" w:sz="8" w:space="0" w:color="auto"/>
              <w:right w:val="single" w:sz="4" w:space="0" w:color="auto"/>
            </w:tcBorders>
            <w:vAlign w:val="center"/>
            <w:hideMark/>
          </w:tcPr>
          <w:p w14:paraId="2E24E6D7" w14:textId="77777777" w:rsidR="00A962F0" w:rsidRPr="00A2700C" w:rsidRDefault="00A962F0" w:rsidP="00B06D26">
            <w:pPr>
              <w:rPr>
                <w:rFonts w:ascii="Verdana" w:hAnsi="Verdana" w:cs="Segoe UI Historic"/>
              </w:rPr>
            </w:pPr>
            <w:r w:rsidRPr="00A2700C">
              <w:rPr>
                <w:rFonts w:ascii="Verdana" w:hAnsi="Verdana" w:cs="Segoe UI Historic"/>
              </w:rPr>
              <w:t>40</w:t>
            </w:r>
          </w:p>
        </w:tc>
        <w:tc>
          <w:tcPr>
            <w:tcW w:w="2529" w:type="dxa"/>
            <w:tcBorders>
              <w:top w:val="nil"/>
              <w:left w:val="single" w:sz="4" w:space="0" w:color="auto"/>
              <w:bottom w:val="single" w:sz="8" w:space="0" w:color="auto"/>
              <w:right w:val="single" w:sz="8" w:space="0" w:color="auto"/>
            </w:tcBorders>
            <w:vAlign w:val="center"/>
            <w:hideMark/>
          </w:tcPr>
          <w:p w14:paraId="58B8A1D1"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4B4FFC91" w14:textId="77777777" w:rsidTr="00B06D26">
        <w:trPr>
          <w:trHeight w:val="289"/>
        </w:trPr>
        <w:tc>
          <w:tcPr>
            <w:tcW w:w="0" w:type="auto"/>
            <w:vMerge/>
            <w:tcBorders>
              <w:top w:val="nil"/>
              <w:left w:val="single" w:sz="8" w:space="0" w:color="auto"/>
              <w:bottom w:val="single" w:sz="8" w:space="0" w:color="000000"/>
              <w:right w:val="single" w:sz="8" w:space="0" w:color="auto"/>
            </w:tcBorders>
            <w:vAlign w:val="center"/>
            <w:hideMark/>
          </w:tcPr>
          <w:p w14:paraId="214E2327" w14:textId="77777777" w:rsidR="00A962F0" w:rsidRPr="00A2700C" w:rsidRDefault="00A962F0" w:rsidP="00B06D26">
            <w:pPr>
              <w:rPr>
                <w:rFonts w:ascii="Verdana" w:hAnsi="Verdana" w:cs="Segoe UI Historic"/>
              </w:rPr>
            </w:pPr>
          </w:p>
        </w:tc>
        <w:tc>
          <w:tcPr>
            <w:tcW w:w="3838" w:type="dxa"/>
            <w:vMerge w:val="restart"/>
            <w:tcBorders>
              <w:top w:val="nil"/>
              <w:left w:val="single" w:sz="8" w:space="0" w:color="auto"/>
              <w:bottom w:val="single" w:sz="8" w:space="0" w:color="000000"/>
              <w:right w:val="single" w:sz="8" w:space="0" w:color="auto"/>
            </w:tcBorders>
            <w:vAlign w:val="center"/>
            <w:hideMark/>
          </w:tcPr>
          <w:p w14:paraId="4DA74065" w14:textId="77777777" w:rsidR="00A962F0" w:rsidRPr="00A2700C" w:rsidRDefault="00A962F0" w:rsidP="00B06D26">
            <w:pPr>
              <w:rPr>
                <w:rFonts w:ascii="Verdana" w:hAnsi="Verdana" w:cs="Segoe UI Historic"/>
              </w:rPr>
            </w:pPr>
            <w:r w:rsidRPr="00A2700C">
              <w:rPr>
                <w:rFonts w:ascii="Verdana" w:hAnsi="Verdana" w:cs="Segoe UI Historic"/>
              </w:rPr>
              <w:t>Conduct periodic sales performance analysis and give feedback to enhance customer recruitment</w:t>
            </w:r>
          </w:p>
        </w:tc>
        <w:tc>
          <w:tcPr>
            <w:tcW w:w="1555" w:type="dxa"/>
            <w:tcBorders>
              <w:top w:val="nil"/>
              <w:left w:val="nil"/>
              <w:bottom w:val="single" w:sz="8" w:space="0" w:color="auto"/>
              <w:right w:val="single" w:sz="8" w:space="0" w:color="auto"/>
            </w:tcBorders>
            <w:vAlign w:val="center"/>
            <w:hideMark/>
          </w:tcPr>
          <w:p w14:paraId="245E497F"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41" w:type="dxa"/>
            <w:tcBorders>
              <w:top w:val="nil"/>
              <w:left w:val="nil"/>
              <w:bottom w:val="single" w:sz="8" w:space="0" w:color="auto"/>
              <w:right w:val="single" w:sz="8" w:space="0" w:color="auto"/>
            </w:tcBorders>
            <w:vAlign w:val="center"/>
            <w:hideMark/>
          </w:tcPr>
          <w:p w14:paraId="503648B4" w14:textId="77777777" w:rsidR="00A962F0" w:rsidRPr="00A2700C" w:rsidRDefault="00A962F0" w:rsidP="00B06D26">
            <w:pPr>
              <w:rPr>
                <w:rFonts w:ascii="Verdana" w:hAnsi="Verdana" w:cs="Segoe UI Historic"/>
              </w:rPr>
            </w:pPr>
            <w:r w:rsidRPr="00A2700C">
              <w:rPr>
                <w:rFonts w:ascii="Verdana" w:hAnsi="Verdana" w:cs="Segoe UI Historic"/>
              </w:rPr>
              <w:t>Weekly, One round review with minor editing</w:t>
            </w:r>
          </w:p>
        </w:tc>
        <w:tc>
          <w:tcPr>
            <w:tcW w:w="1969" w:type="dxa"/>
            <w:tcBorders>
              <w:top w:val="nil"/>
              <w:left w:val="nil"/>
              <w:bottom w:val="single" w:sz="8" w:space="0" w:color="auto"/>
              <w:right w:val="single" w:sz="4" w:space="0" w:color="auto"/>
            </w:tcBorders>
            <w:vAlign w:val="center"/>
            <w:hideMark/>
          </w:tcPr>
          <w:p w14:paraId="4D900ABD"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single" w:sz="4" w:space="0" w:color="auto"/>
              <w:bottom w:val="single" w:sz="8" w:space="0" w:color="auto"/>
              <w:right w:val="single" w:sz="8" w:space="0" w:color="auto"/>
            </w:tcBorders>
            <w:vAlign w:val="center"/>
            <w:hideMark/>
          </w:tcPr>
          <w:p w14:paraId="29F8DD56"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41A5EE4" w14:textId="77777777" w:rsidTr="00B06D26">
        <w:trPr>
          <w:trHeight w:val="289"/>
        </w:trPr>
        <w:tc>
          <w:tcPr>
            <w:tcW w:w="0" w:type="auto"/>
            <w:vMerge/>
            <w:tcBorders>
              <w:top w:val="nil"/>
              <w:left w:val="single" w:sz="8" w:space="0" w:color="auto"/>
              <w:bottom w:val="single" w:sz="8" w:space="0" w:color="000000"/>
              <w:right w:val="single" w:sz="8" w:space="0" w:color="auto"/>
            </w:tcBorders>
            <w:vAlign w:val="center"/>
            <w:hideMark/>
          </w:tcPr>
          <w:p w14:paraId="569915B9" w14:textId="77777777" w:rsidR="00A962F0" w:rsidRPr="00A2700C" w:rsidRDefault="00A962F0" w:rsidP="00B06D26">
            <w:pPr>
              <w:rPr>
                <w:rFonts w:ascii="Verdana" w:hAnsi="Verdana" w:cs="Segoe UI Historic"/>
              </w:rPr>
            </w:pPr>
          </w:p>
        </w:tc>
        <w:tc>
          <w:tcPr>
            <w:tcW w:w="0" w:type="auto"/>
            <w:vMerge/>
            <w:tcBorders>
              <w:top w:val="nil"/>
              <w:left w:val="single" w:sz="8" w:space="0" w:color="auto"/>
              <w:bottom w:val="single" w:sz="8" w:space="0" w:color="000000"/>
              <w:right w:val="single" w:sz="8" w:space="0" w:color="auto"/>
            </w:tcBorders>
            <w:vAlign w:val="center"/>
            <w:hideMark/>
          </w:tcPr>
          <w:p w14:paraId="49E34C3F" w14:textId="77777777" w:rsidR="00A962F0" w:rsidRPr="00A2700C" w:rsidRDefault="00A962F0" w:rsidP="00B06D26">
            <w:pPr>
              <w:rPr>
                <w:rFonts w:ascii="Verdana" w:hAnsi="Verdana" w:cs="Segoe UI Historic"/>
              </w:rPr>
            </w:pPr>
          </w:p>
        </w:tc>
        <w:tc>
          <w:tcPr>
            <w:tcW w:w="1555" w:type="dxa"/>
            <w:tcBorders>
              <w:top w:val="nil"/>
              <w:left w:val="nil"/>
              <w:bottom w:val="single" w:sz="8" w:space="0" w:color="auto"/>
              <w:right w:val="single" w:sz="8" w:space="0" w:color="auto"/>
            </w:tcBorders>
            <w:vAlign w:val="center"/>
            <w:hideMark/>
          </w:tcPr>
          <w:p w14:paraId="2FF0F843"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41" w:type="dxa"/>
            <w:tcBorders>
              <w:top w:val="nil"/>
              <w:left w:val="nil"/>
              <w:bottom w:val="single" w:sz="8" w:space="0" w:color="auto"/>
              <w:right w:val="single" w:sz="8" w:space="0" w:color="auto"/>
            </w:tcBorders>
            <w:vAlign w:val="center"/>
            <w:hideMark/>
          </w:tcPr>
          <w:p w14:paraId="4A70E0FB" w14:textId="77777777" w:rsidR="00A962F0" w:rsidRPr="00A2700C" w:rsidRDefault="00A962F0" w:rsidP="00B06D26">
            <w:pPr>
              <w:rPr>
                <w:rFonts w:ascii="Verdana" w:hAnsi="Verdana" w:cs="Segoe UI Historic"/>
              </w:rPr>
            </w:pPr>
            <w:r w:rsidRPr="00A2700C">
              <w:rPr>
                <w:rFonts w:ascii="Verdana" w:hAnsi="Verdana" w:cs="Segoe UI Historic"/>
              </w:rPr>
              <w:t>As per the time stated on TOR</w:t>
            </w:r>
          </w:p>
        </w:tc>
        <w:tc>
          <w:tcPr>
            <w:tcW w:w="1969" w:type="dxa"/>
            <w:tcBorders>
              <w:top w:val="nil"/>
              <w:left w:val="nil"/>
              <w:bottom w:val="single" w:sz="8" w:space="0" w:color="auto"/>
              <w:right w:val="single" w:sz="4" w:space="0" w:color="auto"/>
            </w:tcBorders>
            <w:vAlign w:val="center"/>
            <w:hideMark/>
          </w:tcPr>
          <w:p w14:paraId="6773D153"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single" w:sz="4" w:space="0" w:color="auto"/>
              <w:bottom w:val="single" w:sz="8" w:space="0" w:color="auto"/>
              <w:right w:val="single" w:sz="8" w:space="0" w:color="auto"/>
            </w:tcBorders>
            <w:vAlign w:val="center"/>
            <w:hideMark/>
          </w:tcPr>
          <w:p w14:paraId="61325CAE"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2BDB2E7A" w14:textId="77777777" w:rsidTr="00B06D26">
        <w:trPr>
          <w:trHeight w:val="289"/>
        </w:trPr>
        <w:tc>
          <w:tcPr>
            <w:tcW w:w="0" w:type="auto"/>
            <w:vMerge/>
            <w:tcBorders>
              <w:top w:val="nil"/>
              <w:left w:val="single" w:sz="8" w:space="0" w:color="auto"/>
              <w:bottom w:val="single" w:sz="8" w:space="0" w:color="000000"/>
              <w:right w:val="single" w:sz="8" w:space="0" w:color="auto"/>
            </w:tcBorders>
            <w:vAlign w:val="center"/>
            <w:hideMark/>
          </w:tcPr>
          <w:p w14:paraId="62B74F4E" w14:textId="77777777" w:rsidR="00A962F0" w:rsidRPr="00A2700C" w:rsidRDefault="00A962F0" w:rsidP="00B06D26">
            <w:pPr>
              <w:rPr>
                <w:rFonts w:ascii="Verdana" w:hAnsi="Verdana" w:cs="Segoe UI Historic"/>
              </w:rPr>
            </w:pPr>
          </w:p>
        </w:tc>
        <w:tc>
          <w:tcPr>
            <w:tcW w:w="3838" w:type="dxa"/>
            <w:tcBorders>
              <w:top w:val="nil"/>
              <w:left w:val="nil"/>
              <w:bottom w:val="nil"/>
              <w:right w:val="single" w:sz="8" w:space="0" w:color="auto"/>
            </w:tcBorders>
            <w:vAlign w:val="center"/>
            <w:hideMark/>
          </w:tcPr>
          <w:p w14:paraId="2D6A548E"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555" w:type="dxa"/>
            <w:tcBorders>
              <w:top w:val="nil"/>
              <w:left w:val="nil"/>
              <w:bottom w:val="single" w:sz="8" w:space="0" w:color="auto"/>
              <w:right w:val="single" w:sz="8" w:space="0" w:color="auto"/>
            </w:tcBorders>
            <w:vAlign w:val="center"/>
            <w:hideMark/>
          </w:tcPr>
          <w:p w14:paraId="633A90AB"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41" w:type="dxa"/>
            <w:tcBorders>
              <w:top w:val="nil"/>
              <w:left w:val="nil"/>
              <w:bottom w:val="single" w:sz="8" w:space="0" w:color="auto"/>
              <w:right w:val="single" w:sz="8" w:space="0" w:color="auto"/>
            </w:tcBorders>
            <w:vAlign w:val="center"/>
            <w:hideMark/>
          </w:tcPr>
          <w:p w14:paraId="58CCDC17" w14:textId="77777777" w:rsidR="00A962F0" w:rsidRPr="00A2700C" w:rsidRDefault="00A962F0" w:rsidP="00B06D26">
            <w:pPr>
              <w:rPr>
                <w:rFonts w:ascii="Verdana" w:hAnsi="Verdana" w:cs="Segoe UI Historic"/>
              </w:rPr>
            </w:pPr>
            <w:r w:rsidRPr="00A2700C">
              <w:rPr>
                <w:rFonts w:ascii="Verdana" w:hAnsi="Verdana" w:cs="Segoe UI Historic"/>
              </w:rPr>
              <w:t>Daily, Weekly &amp; Monthly on the due date</w:t>
            </w:r>
          </w:p>
        </w:tc>
        <w:tc>
          <w:tcPr>
            <w:tcW w:w="1969" w:type="dxa"/>
            <w:tcBorders>
              <w:top w:val="nil"/>
              <w:left w:val="nil"/>
              <w:bottom w:val="single" w:sz="8" w:space="0" w:color="auto"/>
              <w:right w:val="nil"/>
            </w:tcBorders>
            <w:vAlign w:val="center"/>
            <w:hideMark/>
          </w:tcPr>
          <w:p w14:paraId="462454BE"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529" w:type="dxa"/>
            <w:tcBorders>
              <w:top w:val="nil"/>
              <w:left w:val="single" w:sz="8" w:space="0" w:color="auto"/>
              <w:bottom w:val="single" w:sz="4" w:space="0" w:color="auto"/>
              <w:right w:val="single" w:sz="8" w:space="0" w:color="auto"/>
            </w:tcBorders>
            <w:vAlign w:val="center"/>
            <w:hideMark/>
          </w:tcPr>
          <w:p w14:paraId="7AD3D68F"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49E9A0D" w14:textId="77777777" w:rsidTr="00B06D26">
        <w:trPr>
          <w:trHeight w:val="289"/>
        </w:trPr>
        <w:tc>
          <w:tcPr>
            <w:tcW w:w="0" w:type="auto"/>
            <w:vMerge/>
            <w:tcBorders>
              <w:top w:val="nil"/>
              <w:left w:val="single" w:sz="8" w:space="0" w:color="auto"/>
              <w:bottom w:val="single" w:sz="8" w:space="0" w:color="000000"/>
              <w:right w:val="single" w:sz="8" w:space="0" w:color="auto"/>
            </w:tcBorders>
            <w:vAlign w:val="center"/>
            <w:hideMark/>
          </w:tcPr>
          <w:p w14:paraId="1292C1FC" w14:textId="77777777" w:rsidR="00A962F0" w:rsidRPr="00A2700C" w:rsidRDefault="00A962F0" w:rsidP="00B06D26">
            <w:pPr>
              <w:rPr>
                <w:rFonts w:ascii="Verdana" w:hAnsi="Verdana" w:cs="Segoe UI Historic"/>
              </w:rPr>
            </w:pPr>
          </w:p>
        </w:tc>
        <w:tc>
          <w:tcPr>
            <w:tcW w:w="3838" w:type="dxa"/>
            <w:vMerge w:val="restart"/>
            <w:tcBorders>
              <w:top w:val="nil"/>
              <w:left w:val="nil"/>
              <w:bottom w:val="single" w:sz="8" w:space="0" w:color="auto"/>
              <w:right w:val="single" w:sz="8" w:space="0" w:color="auto"/>
            </w:tcBorders>
            <w:vAlign w:val="center"/>
            <w:hideMark/>
          </w:tcPr>
          <w:p w14:paraId="232894D9" w14:textId="77777777" w:rsidR="00A962F0" w:rsidRPr="00A2700C" w:rsidRDefault="00A962F0" w:rsidP="00B06D26">
            <w:pPr>
              <w:rPr>
                <w:rFonts w:ascii="Verdana" w:hAnsi="Verdana" w:cs="Segoe UI Historic"/>
              </w:rPr>
            </w:pPr>
            <w:r w:rsidRPr="00A2700C">
              <w:rPr>
                <w:rFonts w:ascii="Verdana" w:hAnsi="Verdana" w:cs="Segoe UI Historic"/>
              </w:rPr>
              <w:t>Prepare compiled sales status report regularly</w:t>
            </w:r>
          </w:p>
          <w:p w14:paraId="66E31A6D" w14:textId="77777777" w:rsidR="00A962F0" w:rsidRPr="00A2700C" w:rsidRDefault="00A962F0" w:rsidP="00B06D26">
            <w:pPr>
              <w:rPr>
                <w:rFonts w:ascii="Verdana" w:hAnsi="Verdana" w:cs="Segoe UI Historic"/>
              </w:rPr>
            </w:pPr>
            <w:r w:rsidRPr="00A2700C">
              <w:rPr>
                <w:rFonts w:ascii="Verdana" w:hAnsi="Verdana" w:cs="Segoe UI Historic"/>
              </w:rPr>
              <w:t> </w:t>
            </w:r>
          </w:p>
          <w:p w14:paraId="3179C062"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555" w:type="dxa"/>
            <w:tcBorders>
              <w:top w:val="nil"/>
              <w:left w:val="nil"/>
              <w:bottom w:val="single" w:sz="8" w:space="0" w:color="auto"/>
              <w:right w:val="single" w:sz="8" w:space="0" w:color="auto"/>
            </w:tcBorders>
            <w:vAlign w:val="center"/>
            <w:hideMark/>
          </w:tcPr>
          <w:p w14:paraId="26D641F3"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41" w:type="dxa"/>
            <w:tcBorders>
              <w:top w:val="nil"/>
              <w:left w:val="nil"/>
              <w:bottom w:val="single" w:sz="8" w:space="0" w:color="auto"/>
              <w:right w:val="single" w:sz="8" w:space="0" w:color="auto"/>
            </w:tcBorders>
            <w:vAlign w:val="center"/>
            <w:hideMark/>
          </w:tcPr>
          <w:p w14:paraId="04ACD2A9" w14:textId="77777777" w:rsidR="00A962F0" w:rsidRPr="00A2700C" w:rsidRDefault="00A962F0" w:rsidP="00B06D26">
            <w:pPr>
              <w:rPr>
                <w:rFonts w:ascii="Verdana" w:hAnsi="Verdana" w:cs="Segoe UI Historic"/>
              </w:rPr>
            </w:pPr>
            <w:r w:rsidRPr="00A2700C">
              <w:rPr>
                <w:rFonts w:ascii="Verdana" w:hAnsi="Verdana" w:cs="Segoe UI Historic"/>
              </w:rPr>
              <w:t>with minor editing</w:t>
            </w:r>
          </w:p>
        </w:tc>
        <w:tc>
          <w:tcPr>
            <w:tcW w:w="1969" w:type="dxa"/>
            <w:tcBorders>
              <w:top w:val="nil"/>
              <w:left w:val="nil"/>
              <w:bottom w:val="single" w:sz="8" w:space="0" w:color="auto"/>
              <w:right w:val="nil"/>
            </w:tcBorders>
            <w:vAlign w:val="center"/>
            <w:hideMark/>
          </w:tcPr>
          <w:p w14:paraId="751A4687"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529" w:type="dxa"/>
            <w:tcBorders>
              <w:top w:val="single" w:sz="4" w:space="0" w:color="auto"/>
              <w:left w:val="single" w:sz="8" w:space="0" w:color="auto"/>
              <w:bottom w:val="single" w:sz="8" w:space="0" w:color="000000"/>
              <w:right w:val="single" w:sz="8" w:space="0" w:color="auto"/>
            </w:tcBorders>
            <w:vAlign w:val="center"/>
            <w:hideMark/>
          </w:tcPr>
          <w:p w14:paraId="0C109E89"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002185C6" w14:textId="77777777" w:rsidTr="00B06D26">
        <w:trPr>
          <w:trHeight w:val="486"/>
        </w:trPr>
        <w:tc>
          <w:tcPr>
            <w:tcW w:w="0" w:type="auto"/>
            <w:vMerge/>
            <w:tcBorders>
              <w:top w:val="nil"/>
              <w:left w:val="single" w:sz="8" w:space="0" w:color="auto"/>
              <w:bottom w:val="single" w:sz="8" w:space="0" w:color="000000"/>
              <w:right w:val="single" w:sz="8" w:space="0" w:color="auto"/>
            </w:tcBorders>
            <w:vAlign w:val="center"/>
            <w:hideMark/>
          </w:tcPr>
          <w:p w14:paraId="0388CBFA" w14:textId="77777777" w:rsidR="00A962F0" w:rsidRPr="00A2700C" w:rsidRDefault="00A962F0" w:rsidP="00B06D26">
            <w:pPr>
              <w:rPr>
                <w:rFonts w:ascii="Verdana" w:hAnsi="Verdana" w:cs="Segoe UI Historic"/>
              </w:rPr>
            </w:pPr>
          </w:p>
        </w:tc>
        <w:tc>
          <w:tcPr>
            <w:tcW w:w="0" w:type="auto"/>
            <w:vMerge/>
            <w:tcBorders>
              <w:top w:val="nil"/>
              <w:left w:val="nil"/>
              <w:bottom w:val="single" w:sz="8" w:space="0" w:color="auto"/>
              <w:right w:val="single" w:sz="8" w:space="0" w:color="auto"/>
            </w:tcBorders>
            <w:vAlign w:val="center"/>
            <w:hideMark/>
          </w:tcPr>
          <w:p w14:paraId="3205F4FC" w14:textId="77777777" w:rsidR="00A962F0" w:rsidRPr="00A2700C" w:rsidRDefault="00A962F0" w:rsidP="00B06D26">
            <w:pPr>
              <w:rPr>
                <w:rFonts w:ascii="Verdana" w:hAnsi="Verdana" w:cs="Segoe UI Historic"/>
              </w:rPr>
            </w:pPr>
          </w:p>
        </w:tc>
        <w:tc>
          <w:tcPr>
            <w:tcW w:w="1555" w:type="dxa"/>
            <w:tcBorders>
              <w:top w:val="nil"/>
              <w:left w:val="nil"/>
              <w:bottom w:val="single" w:sz="4" w:space="0" w:color="auto"/>
              <w:right w:val="single" w:sz="8" w:space="0" w:color="auto"/>
            </w:tcBorders>
            <w:vAlign w:val="center"/>
            <w:hideMark/>
          </w:tcPr>
          <w:p w14:paraId="2994461C"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341" w:type="dxa"/>
            <w:tcBorders>
              <w:top w:val="nil"/>
              <w:left w:val="nil"/>
              <w:bottom w:val="single" w:sz="4" w:space="0" w:color="auto"/>
              <w:right w:val="single" w:sz="8" w:space="0" w:color="auto"/>
            </w:tcBorders>
            <w:vAlign w:val="center"/>
            <w:hideMark/>
          </w:tcPr>
          <w:p w14:paraId="38525C7D" w14:textId="77777777" w:rsidR="00A962F0" w:rsidRPr="00A2700C" w:rsidRDefault="00A962F0" w:rsidP="00B06D26">
            <w:pPr>
              <w:rPr>
                <w:rFonts w:ascii="Verdana" w:hAnsi="Verdana" w:cs="Segoe UI Historic"/>
              </w:rPr>
            </w:pPr>
            <w:r w:rsidRPr="00A2700C">
              <w:rPr>
                <w:rFonts w:ascii="Verdana" w:hAnsi="Verdana" w:cs="Segoe UI Historic"/>
              </w:rPr>
              <w:t>Quarterly on the due date</w:t>
            </w:r>
          </w:p>
        </w:tc>
        <w:tc>
          <w:tcPr>
            <w:tcW w:w="1969" w:type="dxa"/>
            <w:tcBorders>
              <w:top w:val="nil"/>
              <w:left w:val="nil"/>
              <w:bottom w:val="single" w:sz="4" w:space="0" w:color="auto"/>
              <w:right w:val="nil"/>
            </w:tcBorders>
            <w:vAlign w:val="center"/>
            <w:hideMark/>
          </w:tcPr>
          <w:p w14:paraId="4AB309B7"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529" w:type="dxa"/>
            <w:tcBorders>
              <w:top w:val="nil"/>
              <w:left w:val="single" w:sz="8" w:space="0" w:color="auto"/>
              <w:bottom w:val="nil"/>
              <w:right w:val="single" w:sz="8" w:space="0" w:color="auto"/>
            </w:tcBorders>
            <w:vAlign w:val="center"/>
            <w:hideMark/>
          </w:tcPr>
          <w:p w14:paraId="5188974F"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AAAB97E" w14:textId="77777777" w:rsidTr="00B06D26">
        <w:trPr>
          <w:trHeight w:val="289"/>
        </w:trPr>
        <w:tc>
          <w:tcPr>
            <w:tcW w:w="0" w:type="auto"/>
            <w:vMerge/>
            <w:tcBorders>
              <w:top w:val="nil"/>
              <w:left w:val="single" w:sz="8" w:space="0" w:color="auto"/>
              <w:bottom w:val="single" w:sz="8" w:space="0" w:color="000000"/>
              <w:right w:val="single" w:sz="8" w:space="0" w:color="auto"/>
            </w:tcBorders>
            <w:vAlign w:val="center"/>
            <w:hideMark/>
          </w:tcPr>
          <w:p w14:paraId="2115A8C4" w14:textId="77777777" w:rsidR="00A962F0" w:rsidRPr="00A2700C" w:rsidRDefault="00A962F0" w:rsidP="00B06D26">
            <w:pPr>
              <w:rPr>
                <w:rFonts w:ascii="Verdana" w:hAnsi="Verdana" w:cs="Segoe UI Historic"/>
              </w:rPr>
            </w:pPr>
          </w:p>
        </w:tc>
        <w:tc>
          <w:tcPr>
            <w:tcW w:w="0" w:type="auto"/>
            <w:vMerge/>
            <w:tcBorders>
              <w:top w:val="nil"/>
              <w:left w:val="nil"/>
              <w:bottom w:val="single" w:sz="8" w:space="0" w:color="auto"/>
              <w:right w:val="single" w:sz="8" w:space="0" w:color="auto"/>
            </w:tcBorders>
            <w:vAlign w:val="center"/>
            <w:hideMark/>
          </w:tcPr>
          <w:p w14:paraId="56F824A5" w14:textId="77777777" w:rsidR="00A962F0" w:rsidRPr="00A2700C" w:rsidRDefault="00A962F0" w:rsidP="00B06D26">
            <w:pPr>
              <w:rPr>
                <w:rFonts w:ascii="Verdana" w:hAnsi="Verdana" w:cs="Segoe UI Historic"/>
              </w:rPr>
            </w:pPr>
          </w:p>
        </w:tc>
        <w:tc>
          <w:tcPr>
            <w:tcW w:w="1555" w:type="dxa"/>
            <w:tcBorders>
              <w:top w:val="nil"/>
              <w:left w:val="nil"/>
              <w:bottom w:val="single" w:sz="8" w:space="0" w:color="auto"/>
              <w:right w:val="single" w:sz="8" w:space="0" w:color="auto"/>
            </w:tcBorders>
            <w:vAlign w:val="center"/>
            <w:hideMark/>
          </w:tcPr>
          <w:p w14:paraId="08A2B413"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341" w:type="dxa"/>
            <w:tcBorders>
              <w:top w:val="nil"/>
              <w:left w:val="nil"/>
              <w:bottom w:val="single" w:sz="8" w:space="0" w:color="auto"/>
              <w:right w:val="single" w:sz="8" w:space="0" w:color="auto"/>
            </w:tcBorders>
            <w:vAlign w:val="center"/>
            <w:hideMark/>
          </w:tcPr>
          <w:p w14:paraId="64E2E01E" w14:textId="77777777" w:rsidR="00A962F0" w:rsidRPr="00A2700C" w:rsidRDefault="00A962F0" w:rsidP="00B06D26">
            <w:pPr>
              <w:rPr>
                <w:rFonts w:ascii="Verdana" w:hAnsi="Verdana" w:cs="Segoe UI Historic"/>
              </w:rPr>
            </w:pPr>
            <w:r w:rsidRPr="00A2700C">
              <w:rPr>
                <w:rFonts w:ascii="Verdana" w:hAnsi="Verdana" w:cs="Segoe UI Historic"/>
              </w:rPr>
              <w:t>with minor editing</w:t>
            </w:r>
          </w:p>
        </w:tc>
        <w:tc>
          <w:tcPr>
            <w:tcW w:w="1969" w:type="dxa"/>
            <w:tcBorders>
              <w:top w:val="nil"/>
              <w:left w:val="nil"/>
              <w:bottom w:val="single" w:sz="8" w:space="0" w:color="auto"/>
              <w:right w:val="nil"/>
            </w:tcBorders>
            <w:vAlign w:val="center"/>
            <w:hideMark/>
          </w:tcPr>
          <w:p w14:paraId="6EBCC6F9"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529" w:type="dxa"/>
            <w:tcBorders>
              <w:top w:val="single" w:sz="4" w:space="0" w:color="auto"/>
              <w:left w:val="single" w:sz="8" w:space="0" w:color="auto"/>
              <w:bottom w:val="single" w:sz="8" w:space="0" w:color="000000"/>
              <w:right w:val="single" w:sz="8" w:space="0" w:color="auto"/>
            </w:tcBorders>
            <w:vAlign w:val="center"/>
            <w:hideMark/>
          </w:tcPr>
          <w:p w14:paraId="5B2A23C2"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0346375B" w14:textId="77777777" w:rsidTr="00B06D26">
        <w:trPr>
          <w:trHeight w:val="276"/>
        </w:trPr>
        <w:tc>
          <w:tcPr>
            <w:tcW w:w="0" w:type="auto"/>
            <w:vMerge/>
            <w:tcBorders>
              <w:top w:val="nil"/>
              <w:left w:val="single" w:sz="8" w:space="0" w:color="auto"/>
              <w:bottom w:val="single" w:sz="8" w:space="0" w:color="000000"/>
              <w:right w:val="single" w:sz="8" w:space="0" w:color="auto"/>
            </w:tcBorders>
            <w:vAlign w:val="center"/>
            <w:hideMark/>
          </w:tcPr>
          <w:p w14:paraId="029B05D2" w14:textId="77777777" w:rsidR="00A962F0" w:rsidRPr="00A2700C" w:rsidRDefault="00A962F0" w:rsidP="00B06D26">
            <w:pPr>
              <w:rPr>
                <w:rFonts w:ascii="Verdana" w:hAnsi="Verdana" w:cs="Segoe UI Historic"/>
              </w:rPr>
            </w:pPr>
          </w:p>
        </w:tc>
        <w:tc>
          <w:tcPr>
            <w:tcW w:w="3838" w:type="dxa"/>
            <w:tcBorders>
              <w:top w:val="nil"/>
              <w:left w:val="single" w:sz="8" w:space="0" w:color="auto"/>
              <w:bottom w:val="single" w:sz="8" w:space="0" w:color="000000"/>
              <w:right w:val="single" w:sz="8" w:space="0" w:color="auto"/>
            </w:tcBorders>
            <w:vAlign w:val="center"/>
            <w:hideMark/>
          </w:tcPr>
          <w:p w14:paraId="103B0443" w14:textId="77777777" w:rsidR="00A962F0" w:rsidRPr="00A2700C" w:rsidRDefault="00A962F0" w:rsidP="00B06D26">
            <w:pPr>
              <w:rPr>
                <w:rFonts w:ascii="Verdana" w:hAnsi="Verdana" w:cs="Segoe UI Historic"/>
              </w:rPr>
            </w:pPr>
            <w:r w:rsidRPr="00A2700C">
              <w:rPr>
                <w:rFonts w:ascii="Verdana" w:hAnsi="Verdana" w:cs="Segoe UI Historic"/>
              </w:rPr>
              <w:t>Develops  marketing activities of products/services per quarter</w:t>
            </w:r>
          </w:p>
        </w:tc>
        <w:tc>
          <w:tcPr>
            <w:tcW w:w="1555" w:type="dxa"/>
            <w:tcBorders>
              <w:top w:val="nil"/>
              <w:left w:val="single" w:sz="8" w:space="0" w:color="auto"/>
              <w:bottom w:val="single" w:sz="8" w:space="0" w:color="000000"/>
              <w:right w:val="single" w:sz="8" w:space="0" w:color="auto"/>
            </w:tcBorders>
            <w:vAlign w:val="center"/>
            <w:hideMark/>
          </w:tcPr>
          <w:p w14:paraId="431F2FF2"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41" w:type="dxa"/>
            <w:tcBorders>
              <w:top w:val="nil"/>
              <w:left w:val="single" w:sz="8" w:space="0" w:color="auto"/>
              <w:bottom w:val="single" w:sz="8" w:space="0" w:color="000000"/>
              <w:right w:val="single" w:sz="8" w:space="0" w:color="auto"/>
            </w:tcBorders>
            <w:vAlign w:val="center"/>
            <w:hideMark/>
          </w:tcPr>
          <w:p w14:paraId="1E7F2AD6"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969" w:type="dxa"/>
            <w:tcBorders>
              <w:top w:val="nil"/>
              <w:left w:val="single" w:sz="8" w:space="0" w:color="auto"/>
              <w:bottom w:val="single" w:sz="8" w:space="0" w:color="000000"/>
              <w:right w:val="single" w:sz="8" w:space="0" w:color="auto"/>
            </w:tcBorders>
            <w:vAlign w:val="center"/>
            <w:hideMark/>
          </w:tcPr>
          <w:p w14:paraId="0F9B1801"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529" w:type="dxa"/>
            <w:tcBorders>
              <w:top w:val="nil"/>
              <w:left w:val="nil"/>
              <w:bottom w:val="single" w:sz="4" w:space="0" w:color="auto"/>
              <w:right w:val="single" w:sz="8" w:space="0" w:color="auto"/>
            </w:tcBorders>
            <w:vAlign w:val="center"/>
            <w:hideMark/>
          </w:tcPr>
          <w:p w14:paraId="4BF4A40C" w14:textId="77777777" w:rsidR="00A962F0" w:rsidRPr="00A2700C" w:rsidRDefault="00A962F0" w:rsidP="00B06D26">
            <w:pPr>
              <w:rPr>
                <w:rFonts w:ascii="Verdana" w:hAnsi="Verdana" w:cs="Segoe UI Historic"/>
              </w:rPr>
            </w:pPr>
            <w:r w:rsidRPr="00A2700C">
              <w:rPr>
                <w:rFonts w:ascii="Verdana" w:hAnsi="Verdana" w:cs="Segoe UI Historic"/>
              </w:rPr>
              <w:t> Can be exceeded</w:t>
            </w:r>
          </w:p>
        </w:tc>
      </w:tr>
      <w:tr w:rsidR="00A962F0" w:rsidRPr="00A2700C" w14:paraId="5DB74BF1" w14:textId="77777777" w:rsidTr="00B06D26">
        <w:trPr>
          <w:trHeight w:val="276"/>
        </w:trPr>
        <w:tc>
          <w:tcPr>
            <w:tcW w:w="0" w:type="auto"/>
            <w:vMerge/>
            <w:tcBorders>
              <w:top w:val="nil"/>
              <w:left w:val="single" w:sz="8" w:space="0" w:color="auto"/>
              <w:bottom w:val="single" w:sz="8" w:space="0" w:color="000000"/>
              <w:right w:val="single" w:sz="8" w:space="0" w:color="auto"/>
            </w:tcBorders>
            <w:vAlign w:val="center"/>
          </w:tcPr>
          <w:p w14:paraId="37C64D1D" w14:textId="77777777" w:rsidR="00A962F0" w:rsidRPr="00A2700C" w:rsidRDefault="00A962F0" w:rsidP="00B06D26">
            <w:pPr>
              <w:rPr>
                <w:rFonts w:ascii="Verdana" w:hAnsi="Verdana" w:cs="Segoe UI Historic"/>
              </w:rPr>
            </w:pPr>
          </w:p>
        </w:tc>
        <w:tc>
          <w:tcPr>
            <w:tcW w:w="3838" w:type="dxa"/>
            <w:tcBorders>
              <w:top w:val="nil"/>
              <w:left w:val="single" w:sz="8" w:space="0" w:color="auto"/>
              <w:bottom w:val="single" w:sz="8" w:space="0" w:color="000000"/>
              <w:right w:val="single" w:sz="8" w:space="0" w:color="auto"/>
            </w:tcBorders>
            <w:vAlign w:val="center"/>
          </w:tcPr>
          <w:p w14:paraId="4D892E13" w14:textId="77777777" w:rsidR="00A962F0" w:rsidRPr="00A2700C" w:rsidRDefault="00A962F0" w:rsidP="00B06D26">
            <w:pPr>
              <w:rPr>
                <w:rFonts w:ascii="Verdana" w:hAnsi="Verdana" w:cs="Segoe UI Historic"/>
              </w:rPr>
            </w:pPr>
            <w:r w:rsidRPr="00A2700C">
              <w:rPr>
                <w:rFonts w:ascii="Verdana" w:hAnsi="Verdana" w:cs="Segoe UI Historic"/>
              </w:rPr>
              <w:t xml:space="preserve">Increase Active IB user acquisition </w:t>
            </w:r>
          </w:p>
        </w:tc>
        <w:tc>
          <w:tcPr>
            <w:tcW w:w="1555" w:type="dxa"/>
            <w:tcBorders>
              <w:top w:val="nil"/>
              <w:left w:val="single" w:sz="8" w:space="0" w:color="auto"/>
              <w:bottom w:val="single" w:sz="8" w:space="0" w:color="000000"/>
              <w:right w:val="single" w:sz="8" w:space="0" w:color="auto"/>
            </w:tcBorders>
            <w:vAlign w:val="center"/>
          </w:tcPr>
          <w:p w14:paraId="22B965E5"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341" w:type="dxa"/>
            <w:tcBorders>
              <w:top w:val="nil"/>
              <w:left w:val="single" w:sz="8" w:space="0" w:color="auto"/>
              <w:bottom w:val="single" w:sz="8" w:space="0" w:color="000000"/>
              <w:right w:val="single" w:sz="8" w:space="0" w:color="auto"/>
            </w:tcBorders>
            <w:vAlign w:val="center"/>
          </w:tcPr>
          <w:p w14:paraId="3D86D79C"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1969" w:type="dxa"/>
            <w:tcBorders>
              <w:top w:val="nil"/>
              <w:left w:val="single" w:sz="8" w:space="0" w:color="auto"/>
              <w:bottom w:val="single" w:sz="8" w:space="0" w:color="000000"/>
              <w:right w:val="single" w:sz="8" w:space="0" w:color="auto"/>
            </w:tcBorders>
            <w:vAlign w:val="center"/>
          </w:tcPr>
          <w:p w14:paraId="790A5835"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nil"/>
              <w:bottom w:val="single" w:sz="4" w:space="0" w:color="auto"/>
              <w:right w:val="single" w:sz="8" w:space="0" w:color="auto"/>
            </w:tcBorders>
            <w:vAlign w:val="center"/>
          </w:tcPr>
          <w:p w14:paraId="1CE6CF9C"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05D8F89B" w14:textId="77777777" w:rsidTr="00B06D26">
        <w:trPr>
          <w:trHeight w:val="289"/>
        </w:trPr>
        <w:tc>
          <w:tcPr>
            <w:tcW w:w="0" w:type="auto"/>
            <w:vMerge/>
            <w:tcBorders>
              <w:top w:val="nil"/>
              <w:left w:val="single" w:sz="8" w:space="0" w:color="auto"/>
              <w:bottom w:val="single" w:sz="8" w:space="0" w:color="000000"/>
              <w:right w:val="single" w:sz="8" w:space="0" w:color="auto"/>
            </w:tcBorders>
            <w:vAlign w:val="center"/>
            <w:hideMark/>
          </w:tcPr>
          <w:p w14:paraId="5BE94633" w14:textId="77777777" w:rsidR="00A962F0" w:rsidRPr="00A2700C" w:rsidRDefault="00A962F0" w:rsidP="00B06D26">
            <w:pPr>
              <w:rPr>
                <w:rFonts w:ascii="Verdana" w:hAnsi="Verdana" w:cs="Segoe UI Historic"/>
              </w:rPr>
            </w:pPr>
          </w:p>
        </w:tc>
        <w:tc>
          <w:tcPr>
            <w:tcW w:w="3838" w:type="dxa"/>
            <w:tcBorders>
              <w:top w:val="nil"/>
              <w:left w:val="single" w:sz="8" w:space="0" w:color="auto"/>
              <w:bottom w:val="single" w:sz="8" w:space="0" w:color="000000"/>
              <w:right w:val="single" w:sz="8" w:space="0" w:color="auto"/>
            </w:tcBorders>
            <w:vAlign w:val="center"/>
            <w:hideMark/>
          </w:tcPr>
          <w:p w14:paraId="1F36F0B7" w14:textId="77777777" w:rsidR="00A962F0" w:rsidRPr="00A2700C" w:rsidRDefault="00A962F0" w:rsidP="00B06D26">
            <w:pPr>
              <w:rPr>
                <w:rFonts w:ascii="Verdana" w:hAnsi="Verdana" w:cs="Segoe UI Historic"/>
              </w:rPr>
            </w:pPr>
            <w:r w:rsidRPr="00A2700C">
              <w:rPr>
                <w:rFonts w:ascii="Verdana" w:hAnsi="Verdana" w:cs="Segoe UI Historic"/>
              </w:rPr>
              <w:t>Conduct periodic partners support &amp; visit</w:t>
            </w:r>
          </w:p>
        </w:tc>
        <w:tc>
          <w:tcPr>
            <w:tcW w:w="1555" w:type="dxa"/>
            <w:tcBorders>
              <w:top w:val="nil"/>
              <w:left w:val="single" w:sz="8" w:space="0" w:color="auto"/>
              <w:bottom w:val="single" w:sz="8" w:space="0" w:color="000000"/>
              <w:right w:val="single" w:sz="8" w:space="0" w:color="auto"/>
            </w:tcBorders>
            <w:vAlign w:val="center"/>
            <w:hideMark/>
          </w:tcPr>
          <w:p w14:paraId="19BD5C52"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4341" w:type="dxa"/>
            <w:tcBorders>
              <w:top w:val="nil"/>
              <w:left w:val="single" w:sz="8" w:space="0" w:color="auto"/>
              <w:bottom w:val="single" w:sz="8" w:space="0" w:color="000000"/>
              <w:right w:val="single" w:sz="8" w:space="0" w:color="auto"/>
            </w:tcBorders>
            <w:vAlign w:val="center"/>
            <w:hideMark/>
          </w:tcPr>
          <w:p w14:paraId="108B8657" w14:textId="77777777" w:rsidR="00A962F0" w:rsidRPr="00A2700C" w:rsidRDefault="00A962F0" w:rsidP="00B06D26">
            <w:pPr>
              <w:rPr>
                <w:rFonts w:ascii="Verdana" w:hAnsi="Verdana" w:cs="Segoe UI Historic"/>
              </w:rPr>
            </w:pPr>
            <w:r w:rsidRPr="00A2700C">
              <w:rPr>
                <w:rFonts w:ascii="Verdana" w:hAnsi="Verdana" w:cs="Segoe UI Historic"/>
              </w:rPr>
              <w:t>As per the action plan</w:t>
            </w:r>
          </w:p>
        </w:tc>
        <w:tc>
          <w:tcPr>
            <w:tcW w:w="1969" w:type="dxa"/>
            <w:tcBorders>
              <w:top w:val="nil"/>
              <w:left w:val="single" w:sz="8" w:space="0" w:color="auto"/>
              <w:bottom w:val="single" w:sz="8" w:space="0" w:color="000000"/>
              <w:right w:val="single" w:sz="8" w:space="0" w:color="auto"/>
            </w:tcBorders>
            <w:vAlign w:val="center"/>
            <w:hideMark/>
          </w:tcPr>
          <w:p w14:paraId="53AD7532"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529" w:type="dxa"/>
            <w:tcBorders>
              <w:top w:val="nil"/>
              <w:left w:val="nil"/>
              <w:bottom w:val="single" w:sz="8" w:space="0" w:color="auto"/>
              <w:right w:val="single" w:sz="8" w:space="0" w:color="auto"/>
            </w:tcBorders>
            <w:vAlign w:val="center"/>
            <w:hideMark/>
          </w:tcPr>
          <w:p w14:paraId="4075E4D8"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04A3A1E5" w14:textId="77777777" w:rsidTr="00B06D26">
        <w:trPr>
          <w:trHeight w:val="289"/>
        </w:trPr>
        <w:tc>
          <w:tcPr>
            <w:tcW w:w="10861" w:type="dxa"/>
            <w:gridSpan w:val="4"/>
            <w:tcBorders>
              <w:top w:val="single" w:sz="8" w:space="0" w:color="auto"/>
              <w:left w:val="single" w:sz="8" w:space="0" w:color="auto"/>
              <w:bottom w:val="single" w:sz="8" w:space="0" w:color="auto"/>
              <w:right w:val="single" w:sz="8" w:space="0" w:color="000000"/>
            </w:tcBorders>
            <w:vAlign w:val="center"/>
            <w:hideMark/>
          </w:tcPr>
          <w:p w14:paraId="6FC60662" w14:textId="77777777" w:rsidR="00A962F0" w:rsidRPr="00A2700C" w:rsidRDefault="00A962F0" w:rsidP="00B06D26">
            <w:pPr>
              <w:rPr>
                <w:rFonts w:ascii="Verdana" w:hAnsi="Verdana" w:cs="Segoe UI Historic"/>
              </w:rPr>
            </w:pPr>
            <w:r w:rsidRPr="00A2700C">
              <w:rPr>
                <w:rFonts w:ascii="Verdana" w:hAnsi="Verdana" w:cs="Segoe UI Historic"/>
              </w:rPr>
              <w:t>Total</w:t>
            </w:r>
          </w:p>
        </w:tc>
        <w:tc>
          <w:tcPr>
            <w:tcW w:w="1969" w:type="dxa"/>
            <w:tcBorders>
              <w:top w:val="nil"/>
              <w:left w:val="nil"/>
              <w:bottom w:val="single" w:sz="8" w:space="0" w:color="auto"/>
              <w:right w:val="single" w:sz="8" w:space="0" w:color="auto"/>
            </w:tcBorders>
            <w:vAlign w:val="center"/>
            <w:hideMark/>
          </w:tcPr>
          <w:p w14:paraId="1AEFC0A9" w14:textId="77777777" w:rsidR="00A962F0" w:rsidRPr="00A2700C" w:rsidRDefault="00A962F0" w:rsidP="00B06D26">
            <w:pPr>
              <w:rPr>
                <w:rFonts w:ascii="Verdana" w:hAnsi="Verdana" w:cs="Segoe UI Historic"/>
              </w:rPr>
            </w:pPr>
            <w:r w:rsidRPr="00A2700C">
              <w:rPr>
                <w:rFonts w:ascii="Verdana" w:hAnsi="Verdana" w:cs="Segoe UI Historic"/>
              </w:rPr>
              <w:t xml:space="preserve">                  100</w:t>
            </w:r>
          </w:p>
        </w:tc>
        <w:tc>
          <w:tcPr>
            <w:tcW w:w="2529" w:type="dxa"/>
            <w:tcBorders>
              <w:top w:val="nil"/>
              <w:left w:val="nil"/>
              <w:bottom w:val="single" w:sz="8" w:space="0" w:color="auto"/>
              <w:right w:val="single" w:sz="8" w:space="0" w:color="auto"/>
            </w:tcBorders>
            <w:vAlign w:val="center"/>
            <w:hideMark/>
          </w:tcPr>
          <w:p w14:paraId="7ABECBF6"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148675AE" w14:textId="77777777" w:rsidR="00A962F0" w:rsidRPr="00A2700C" w:rsidRDefault="00A962F0" w:rsidP="00B06D26">
      <w:pPr>
        <w:jc w:val="both"/>
        <w:rPr>
          <w:rFonts w:ascii="Verdana" w:hAnsi="Verdana" w:cs="Segoe UI Historic"/>
        </w:rPr>
      </w:pPr>
    </w:p>
    <w:p w14:paraId="055D637D" w14:textId="77777777"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63" w:name="_Toc209460782"/>
      <w:r w:rsidRPr="00A2700C">
        <w:rPr>
          <w:rFonts w:ascii="Verdana" w:eastAsia="Times New Roman" w:hAnsi="Verdana" w:cs="Segoe UI Historic"/>
          <w:b/>
          <w:bCs/>
          <w:lang w:eastAsia="en-GB"/>
        </w:rPr>
        <w:t>Internet  Banking Business: Junior Officer II appraisal parameter</w:t>
      </w:r>
      <w:bookmarkEnd w:id="63"/>
    </w:p>
    <w:p w14:paraId="6ABE6CA1" w14:textId="77777777" w:rsidR="00A962F0" w:rsidRPr="00A2700C" w:rsidRDefault="00A962F0" w:rsidP="00B06D26">
      <w:pPr>
        <w:jc w:val="both"/>
        <w:rPr>
          <w:rFonts w:ascii="Verdana" w:hAnsi="Verdana" w:cs="Segoe UI Historic"/>
        </w:rPr>
      </w:pPr>
    </w:p>
    <w:tbl>
      <w:tblPr>
        <w:tblStyle w:val="TableGrid"/>
        <w:tblW w:w="14821" w:type="dxa"/>
        <w:tblLook w:val="04A0" w:firstRow="1" w:lastRow="0" w:firstColumn="1" w:lastColumn="0" w:noHBand="0" w:noVBand="1"/>
      </w:tblPr>
      <w:tblGrid>
        <w:gridCol w:w="1086"/>
        <w:gridCol w:w="2837"/>
        <w:gridCol w:w="2062"/>
        <w:gridCol w:w="2362"/>
        <w:gridCol w:w="2056"/>
        <w:gridCol w:w="2056"/>
        <w:gridCol w:w="2362"/>
      </w:tblGrid>
      <w:tr w:rsidR="00A962F0" w:rsidRPr="00A2700C" w14:paraId="726BC348" w14:textId="77777777" w:rsidTr="004232C0">
        <w:trPr>
          <w:trHeight w:val="416"/>
        </w:trPr>
        <w:tc>
          <w:tcPr>
            <w:tcW w:w="1120"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65A3B80" w14:textId="77777777" w:rsidR="00A962F0" w:rsidRPr="00A2700C" w:rsidRDefault="00A962F0" w:rsidP="00B06D26">
            <w:pPr>
              <w:rPr>
                <w:rFonts w:ascii="Verdana" w:hAnsi="Verdana" w:cs="Segoe UI Historic"/>
              </w:rPr>
            </w:pPr>
          </w:p>
        </w:tc>
        <w:tc>
          <w:tcPr>
            <w:tcW w:w="13701"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EA95D43"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2C92DF03" w14:textId="77777777" w:rsidTr="004232C0">
        <w:trPr>
          <w:trHeight w:val="450"/>
        </w:trPr>
        <w:tc>
          <w:tcPr>
            <w:tcW w:w="112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B2F8962"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269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9B6418D"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2033"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FFDACF8"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183"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1E16B68"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15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FE228EF"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213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2491C7C"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249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9D6B2B7" w14:textId="77777777" w:rsidR="00A962F0" w:rsidRPr="00A2700C" w:rsidRDefault="00A962F0" w:rsidP="00B06D26">
            <w:pPr>
              <w:rPr>
                <w:rFonts w:ascii="Verdana" w:hAnsi="Verdana" w:cs="Segoe UI Historic"/>
              </w:rPr>
            </w:pPr>
            <w:r w:rsidRPr="00A2700C">
              <w:rPr>
                <w:rFonts w:ascii="Verdana" w:hAnsi="Verdana" w:cs="Segoe UI Historic"/>
                <w:shd w:val="clear" w:color="auto" w:fill="DBDBDB" w:themeFill="accent3" w:themeFillTint="66"/>
              </w:rPr>
              <w:t>Unsatisfactory</w:t>
            </w:r>
            <w:r w:rsidRPr="00A2700C">
              <w:rPr>
                <w:rFonts w:ascii="Verdana" w:hAnsi="Verdana" w:cs="Segoe UI Historic"/>
              </w:rPr>
              <w:t xml:space="preserve"> (1)</w:t>
            </w:r>
          </w:p>
        </w:tc>
      </w:tr>
      <w:tr w:rsidR="00A962F0" w:rsidRPr="00A2700C" w14:paraId="283EDAE6" w14:textId="77777777" w:rsidTr="00B06D26">
        <w:trPr>
          <w:trHeight w:val="526"/>
        </w:trPr>
        <w:tc>
          <w:tcPr>
            <w:tcW w:w="1120" w:type="dxa"/>
            <w:vMerge w:val="restart"/>
            <w:tcBorders>
              <w:top w:val="single" w:sz="4" w:space="0" w:color="auto"/>
              <w:left w:val="single" w:sz="4" w:space="0" w:color="auto"/>
              <w:bottom w:val="single" w:sz="4" w:space="0" w:color="auto"/>
              <w:right w:val="single" w:sz="4" w:space="0" w:color="auto"/>
            </w:tcBorders>
            <w:textDirection w:val="btLr"/>
            <w:hideMark/>
          </w:tcPr>
          <w:p w14:paraId="19824956" w14:textId="77777777" w:rsidR="00A962F0" w:rsidRPr="00A2700C" w:rsidRDefault="00A962F0" w:rsidP="00B06D26">
            <w:pPr>
              <w:rPr>
                <w:rFonts w:ascii="Verdana" w:hAnsi="Verdana" w:cs="Segoe UI Historic"/>
                <w:bCs/>
                <w:lang w:eastAsia="en-GB"/>
              </w:rPr>
            </w:pPr>
          </w:p>
          <w:p w14:paraId="36443A84"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Internet Banking Business</w:t>
            </w:r>
            <w:r w:rsidRPr="00A2700C">
              <w:rPr>
                <w:rFonts w:ascii="Verdana" w:hAnsi="Verdana" w:cs="Segoe UI Historic"/>
              </w:rPr>
              <w:t xml:space="preserve"> -Junior Officer II</w:t>
            </w:r>
          </w:p>
        </w:tc>
        <w:tc>
          <w:tcPr>
            <w:tcW w:w="2697" w:type="dxa"/>
            <w:tcBorders>
              <w:top w:val="single" w:sz="4" w:space="0" w:color="auto"/>
              <w:left w:val="single" w:sz="4" w:space="0" w:color="auto"/>
              <w:bottom w:val="single" w:sz="4" w:space="0" w:color="auto"/>
              <w:right w:val="single" w:sz="4" w:space="0" w:color="auto"/>
            </w:tcBorders>
            <w:hideMark/>
          </w:tcPr>
          <w:p w14:paraId="72859E5C"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2033" w:type="dxa"/>
            <w:tcBorders>
              <w:top w:val="single" w:sz="4" w:space="0" w:color="auto"/>
              <w:left w:val="single" w:sz="4" w:space="0" w:color="auto"/>
              <w:bottom w:val="single" w:sz="4" w:space="0" w:color="auto"/>
              <w:right w:val="single" w:sz="4" w:space="0" w:color="auto"/>
            </w:tcBorders>
            <w:hideMark/>
          </w:tcPr>
          <w:p w14:paraId="0B192969"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100% </w:t>
            </w:r>
          </w:p>
        </w:tc>
        <w:tc>
          <w:tcPr>
            <w:tcW w:w="2183" w:type="dxa"/>
            <w:tcBorders>
              <w:top w:val="single" w:sz="4" w:space="0" w:color="auto"/>
              <w:left w:val="single" w:sz="4" w:space="0" w:color="auto"/>
              <w:bottom w:val="single" w:sz="4" w:space="0" w:color="auto"/>
              <w:right w:val="single" w:sz="4" w:space="0" w:color="auto"/>
            </w:tcBorders>
            <w:hideMark/>
          </w:tcPr>
          <w:p w14:paraId="5F564988"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90 to 99.9% </w:t>
            </w:r>
          </w:p>
        </w:tc>
        <w:tc>
          <w:tcPr>
            <w:tcW w:w="2155" w:type="dxa"/>
            <w:tcBorders>
              <w:top w:val="single" w:sz="4" w:space="0" w:color="auto"/>
              <w:left w:val="single" w:sz="4" w:space="0" w:color="auto"/>
              <w:bottom w:val="single" w:sz="4" w:space="0" w:color="auto"/>
              <w:right w:val="single" w:sz="4" w:space="0" w:color="auto"/>
            </w:tcBorders>
            <w:hideMark/>
          </w:tcPr>
          <w:p w14:paraId="0C4FBC94"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80 to 89.9% </w:t>
            </w:r>
          </w:p>
        </w:tc>
        <w:tc>
          <w:tcPr>
            <w:tcW w:w="2135" w:type="dxa"/>
            <w:tcBorders>
              <w:top w:val="single" w:sz="4" w:space="0" w:color="auto"/>
              <w:left w:val="single" w:sz="4" w:space="0" w:color="auto"/>
              <w:bottom w:val="single" w:sz="4" w:space="0" w:color="auto"/>
              <w:right w:val="single" w:sz="4" w:space="0" w:color="auto"/>
            </w:tcBorders>
            <w:hideMark/>
          </w:tcPr>
          <w:p w14:paraId="6A0228E5"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66 to 79.9% </w:t>
            </w:r>
          </w:p>
        </w:tc>
        <w:tc>
          <w:tcPr>
            <w:tcW w:w="2498" w:type="dxa"/>
            <w:tcBorders>
              <w:top w:val="single" w:sz="4" w:space="0" w:color="auto"/>
              <w:left w:val="single" w:sz="4" w:space="0" w:color="auto"/>
              <w:bottom w:val="single" w:sz="4" w:space="0" w:color="auto"/>
              <w:right w:val="single" w:sz="4" w:space="0" w:color="auto"/>
            </w:tcBorders>
            <w:hideMark/>
          </w:tcPr>
          <w:p w14:paraId="6FE7BCB2"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less than 65% </w:t>
            </w:r>
          </w:p>
        </w:tc>
      </w:tr>
      <w:tr w:rsidR="00A962F0" w:rsidRPr="00A2700C" w14:paraId="00B735EA" w14:textId="77777777" w:rsidTr="00B06D26">
        <w:trPr>
          <w:trHeight w:val="16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606221" w14:textId="77777777" w:rsidR="00A962F0" w:rsidRPr="00A2700C" w:rsidRDefault="00A962F0" w:rsidP="00B06D26">
            <w:pPr>
              <w:rPr>
                <w:rFonts w:ascii="Verdana" w:hAnsi="Verdana" w:cs="Segoe UI Historic"/>
              </w:rPr>
            </w:pPr>
          </w:p>
        </w:tc>
        <w:tc>
          <w:tcPr>
            <w:tcW w:w="2697" w:type="dxa"/>
            <w:tcBorders>
              <w:top w:val="single" w:sz="4" w:space="0" w:color="auto"/>
              <w:left w:val="single" w:sz="4" w:space="0" w:color="auto"/>
              <w:bottom w:val="single" w:sz="4" w:space="0" w:color="auto"/>
              <w:right w:val="single" w:sz="4" w:space="0" w:color="auto"/>
            </w:tcBorders>
            <w:hideMark/>
          </w:tcPr>
          <w:p w14:paraId="22A144C9" w14:textId="77777777" w:rsidR="00A962F0" w:rsidRPr="00A2700C" w:rsidRDefault="00A962F0" w:rsidP="00B06D26">
            <w:pPr>
              <w:rPr>
                <w:rFonts w:ascii="Verdana" w:hAnsi="Verdana" w:cs="Segoe UI Historic"/>
              </w:rPr>
            </w:pPr>
            <w:r w:rsidRPr="00A2700C">
              <w:rPr>
                <w:rFonts w:ascii="Verdana" w:hAnsi="Verdana" w:cs="Segoe UI Historic"/>
              </w:rPr>
              <w:t>Conduct periodic sales performance analysis and give feedback to enhance customer recruitment(Quality) per week</w:t>
            </w:r>
          </w:p>
        </w:tc>
        <w:tc>
          <w:tcPr>
            <w:tcW w:w="2033" w:type="dxa"/>
            <w:tcBorders>
              <w:top w:val="single" w:sz="4" w:space="0" w:color="auto"/>
              <w:left w:val="single" w:sz="4" w:space="0" w:color="auto"/>
              <w:bottom w:val="single" w:sz="4" w:space="0" w:color="auto"/>
              <w:right w:val="single" w:sz="4" w:space="0" w:color="auto"/>
            </w:tcBorders>
            <w:hideMark/>
          </w:tcPr>
          <w:p w14:paraId="1FD8A0B9"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183" w:type="dxa"/>
            <w:tcBorders>
              <w:top w:val="single" w:sz="4" w:space="0" w:color="auto"/>
              <w:left w:val="single" w:sz="4" w:space="0" w:color="auto"/>
              <w:bottom w:val="single" w:sz="4" w:space="0" w:color="auto"/>
              <w:right w:val="single" w:sz="4" w:space="0" w:color="auto"/>
            </w:tcBorders>
            <w:hideMark/>
          </w:tcPr>
          <w:p w14:paraId="549A9A8B"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155" w:type="dxa"/>
            <w:tcBorders>
              <w:top w:val="single" w:sz="4" w:space="0" w:color="auto"/>
              <w:left w:val="single" w:sz="4" w:space="0" w:color="auto"/>
              <w:bottom w:val="single" w:sz="4" w:space="0" w:color="auto"/>
              <w:right w:val="single" w:sz="4" w:space="0" w:color="auto"/>
            </w:tcBorders>
            <w:hideMark/>
          </w:tcPr>
          <w:p w14:paraId="4A27AF52"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35" w:type="dxa"/>
            <w:tcBorders>
              <w:top w:val="single" w:sz="4" w:space="0" w:color="auto"/>
              <w:left w:val="single" w:sz="4" w:space="0" w:color="auto"/>
              <w:bottom w:val="single" w:sz="4" w:space="0" w:color="auto"/>
              <w:right w:val="single" w:sz="4" w:space="0" w:color="auto"/>
            </w:tcBorders>
            <w:hideMark/>
          </w:tcPr>
          <w:p w14:paraId="6F7DBB0C"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98" w:type="dxa"/>
            <w:tcBorders>
              <w:top w:val="single" w:sz="4" w:space="0" w:color="auto"/>
              <w:left w:val="single" w:sz="4" w:space="0" w:color="auto"/>
              <w:bottom w:val="single" w:sz="4" w:space="0" w:color="auto"/>
              <w:right w:val="single" w:sz="4" w:space="0" w:color="auto"/>
            </w:tcBorders>
            <w:hideMark/>
          </w:tcPr>
          <w:p w14:paraId="457DA888"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7FF9F8DA" w14:textId="77777777" w:rsidTr="00B06D26">
        <w:trPr>
          <w:trHeight w:val="9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9BF095" w14:textId="77777777" w:rsidR="00A962F0" w:rsidRPr="00A2700C" w:rsidRDefault="00A962F0" w:rsidP="00B06D26">
            <w:pPr>
              <w:rPr>
                <w:rFonts w:ascii="Verdana" w:hAnsi="Verdana" w:cs="Segoe UI Historic"/>
              </w:rPr>
            </w:pPr>
          </w:p>
        </w:tc>
        <w:tc>
          <w:tcPr>
            <w:tcW w:w="2697" w:type="dxa"/>
            <w:tcBorders>
              <w:top w:val="single" w:sz="4" w:space="0" w:color="auto"/>
              <w:left w:val="single" w:sz="4" w:space="0" w:color="auto"/>
              <w:bottom w:val="single" w:sz="4" w:space="0" w:color="auto"/>
              <w:right w:val="single" w:sz="4" w:space="0" w:color="auto"/>
            </w:tcBorders>
            <w:hideMark/>
          </w:tcPr>
          <w:p w14:paraId="6C693BCD" w14:textId="77777777" w:rsidR="00A962F0" w:rsidRPr="00A2700C" w:rsidRDefault="00A962F0" w:rsidP="00B06D26">
            <w:pPr>
              <w:rPr>
                <w:rFonts w:ascii="Verdana" w:hAnsi="Verdana" w:cs="Segoe UI Historic"/>
              </w:rPr>
            </w:pPr>
            <w:r w:rsidRPr="00A2700C">
              <w:rPr>
                <w:rFonts w:ascii="Verdana" w:hAnsi="Verdana" w:cs="Segoe UI Historic"/>
              </w:rPr>
              <w:t>Submission of Reports Daily/ weekly/ Monthly. Quality</w:t>
            </w:r>
          </w:p>
        </w:tc>
        <w:tc>
          <w:tcPr>
            <w:tcW w:w="2033" w:type="dxa"/>
            <w:tcBorders>
              <w:top w:val="single" w:sz="4" w:space="0" w:color="auto"/>
              <w:left w:val="single" w:sz="4" w:space="0" w:color="auto"/>
              <w:bottom w:val="single" w:sz="4" w:space="0" w:color="auto"/>
              <w:right w:val="single" w:sz="4" w:space="0" w:color="auto"/>
            </w:tcBorders>
            <w:hideMark/>
          </w:tcPr>
          <w:p w14:paraId="1C280B3E"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183" w:type="dxa"/>
            <w:tcBorders>
              <w:top w:val="single" w:sz="4" w:space="0" w:color="auto"/>
              <w:left w:val="single" w:sz="4" w:space="0" w:color="auto"/>
              <w:bottom w:val="single" w:sz="4" w:space="0" w:color="auto"/>
              <w:right w:val="single" w:sz="4" w:space="0" w:color="auto"/>
            </w:tcBorders>
            <w:hideMark/>
          </w:tcPr>
          <w:p w14:paraId="47440AA3"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155" w:type="dxa"/>
            <w:tcBorders>
              <w:top w:val="single" w:sz="4" w:space="0" w:color="auto"/>
              <w:left w:val="single" w:sz="4" w:space="0" w:color="auto"/>
              <w:bottom w:val="single" w:sz="4" w:space="0" w:color="auto"/>
              <w:right w:val="single" w:sz="4" w:space="0" w:color="auto"/>
            </w:tcBorders>
            <w:hideMark/>
          </w:tcPr>
          <w:p w14:paraId="1858E323"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35" w:type="dxa"/>
            <w:tcBorders>
              <w:top w:val="single" w:sz="4" w:space="0" w:color="auto"/>
              <w:left w:val="single" w:sz="4" w:space="0" w:color="auto"/>
              <w:bottom w:val="single" w:sz="4" w:space="0" w:color="auto"/>
              <w:right w:val="single" w:sz="4" w:space="0" w:color="auto"/>
            </w:tcBorders>
            <w:hideMark/>
          </w:tcPr>
          <w:p w14:paraId="250E79FA"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98" w:type="dxa"/>
            <w:tcBorders>
              <w:top w:val="single" w:sz="4" w:space="0" w:color="auto"/>
              <w:left w:val="single" w:sz="4" w:space="0" w:color="auto"/>
              <w:bottom w:val="single" w:sz="4" w:space="0" w:color="auto"/>
              <w:right w:val="single" w:sz="4" w:space="0" w:color="auto"/>
            </w:tcBorders>
            <w:hideMark/>
          </w:tcPr>
          <w:p w14:paraId="376A3181"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066EB42F" w14:textId="77777777" w:rsidTr="004232C0">
        <w:trPr>
          <w:trHeight w:val="9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CCBEFA" w14:textId="77777777" w:rsidR="00A962F0" w:rsidRPr="00A2700C" w:rsidRDefault="00A962F0" w:rsidP="00B06D26">
            <w:pPr>
              <w:rPr>
                <w:rFonts w:ascii="Verdana" w:hAnsi="Verdana" w:cs="Segoe UI Historic"/>
              </w:rPr>
            </w:pPr>
          </w:p>
        </w:tc>
        <w:tc>
          <w:tcPr>
            <w:tcW w:w="2697" w:type="dxa"/>
            <w:tcBorders>
              <w:top w:val="single" w:sz="4" w:space="0" w:color="auto"/>
              <w:left w:val="single" w:sz="4" w:space="0" w:color="auto"/>
              <w:bottom w:val="single" w:sz="4" w:space="0" w:color="auto"/>
              <w:right w:val="single" w:sz="4" w:space="0" w:color="auto"/>
            </w:tcBorders>
            <w:hideMark/>
          </w:tcPr>
          <w:p w14:paraId="50C7595B" w14:textId="77777777" w:rsidR="00A962F0" w:rsidRPr="00A2700C" w:rsidRDefault="00A962F0" w:rsidP="00B06D26">
            <w:pPr>
              <w:rPr>
                <w:rFonts w:ascii="Verdana" w:hAnsi="Verdana" w:cs="Segoe UI Historic"/>
              </w:rPr>
            </w:pPr>
            <w:r w:rsidRPr="00A2700C">
              <w:rPr>
                <w:rFonts w:ascii="Verdana" w:hAnsi="Verdana" w:cs="Segoe UI Historic"/>
              </w:rPr>
              <w:t>Submission of Reports quarterly. Quality</w:t>
            </w:r>
          </w:p>
        </w:tc>
        <w:tc>
          <w:tcPr>
            <w:tcW w:w="2033" w:type="dxa"/>
            <w:tcBorders>
              <w:top w:val="single" w:sz="4" w:space="0" w:color="auto"/>
              <w:left w:val="single" w:sz="4" w:space="0" w:color="auto"/>
              <w:bottom w:val="single" w:sz="4" w:space="0" w:color="auto"/>
              <w:right w:val="single" w:sz="4" w:space="0" w:color="auto"/>
            </w:tcBorders>
            <w:hideMark/>
          </w:tcPr>
          <w:p w14:paraId="0ABBDE6A"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183" w:type="dxa"/>
            <w:tcBorders>
              <w:top w:val="single" w:sz="4" w:space="0" w:color="auto"/>
              <w:left w:val="single" w:sz="4" w:space="0" w:color="auto"/>
              <w:bottom w:val="single" w:sz="4" w:space="0" w:color="auto"/>
              <w:right w:val="single" w:sz="4" w:space="0" w:color="auto"/>
            </w:tcBorders>
            <w:hideMark/>
          </w:tcPr>
          <w:p w14:paraId="645040A1"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155" w:type="dxa"/>
            <w:tcBorders>
              <w:top w:val="single" w:sz="4" w:space="0" w:color="auto"/>
              <w:left w:val="single" w:sz="4" w:space="0" w:color="auto"/>
              <w:bottom w:val="single" w:sz="4" w:space="0" w:color="auto"/>
              <w:right w:val="single" w:sz="4" w:space="0" w:color="auto"/>
            </w:tcBorders>
            <w:hideMark/>
          </w:tcPr>
          <w:p w14:paraId="75CC3C33"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135" w:type="dxa"/>
            <w:tcBorders>
              <w:top w:val="single" w:sz="4" w:space="0" w:color="auto"/>
              <w:left w:val="single" w:sz="4" w:space="0" w:color="auto"/>
              <w:bottom w:val="single" w:sz="4" w:space="0" w:color="auto"/>
              <w:right w:val="single" w:sz="4" w:space="0" w:color="auto"/>
            </w:tcBorders>
            <w:hideMark/>
          </w:tcPr>
          <w:p w14:paraId="372E56F5"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98" w:type="dxa"/>
            <w:tcBorders>
              <w:top w:val="single" w:sz="4" w:space="0" w:color="auto"/>
              <w:left w:val="single" w:sz="4" w:space="0" w:color="auto"/>
              <w:bottom w:val="single" w:sz="4" w:space="0" w:color="auto"/>
              <w:right w:val="single" w:sz="4" w:space="0" w:color="auto"/>
            </w:tcBorders>
            <w:hideMark/>
          </w:tcPr>
          <w:p w14:paraId="07CAB42C"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657495AD" w14:textId="77777777" w:rsidTr="004232C0">
        <w:trPr>
          <w:trHeight w:val="52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032B64" w14:textId="77777777" w:rsidR="00A962F0" w:rsidRPr="00A2700C" w:rsidRDefault="00A962F0" w:rsidP="00B06D26">
            <w:pPr>
              <w:rPr>
                <w:rFonts w:ascii="Verdana" w:hAnsi="Verdana" w:cs="Segoe UI Historic"/>
              </w:rPr>
            </w:pPr>
          </w:p>
        </w:tc>
        <w:tc>
          <w:tcPr>
            <w:tcW w:w="13701"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4A47DA2"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632B0151" w14:textId="77777777" w:rsidTr="004232C0">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9F085B" w14:textId="77777777" w:rsidR="00A962F0" w:rsidRPr="00A2700C" w:rsidRDefault="00A962F0" w:rsidP="00B06D26">
            <w:pPr>
              <w:rPr>
                <w:rFonts w:ascii="Verdana" w:hAnsi="Verdana" w:cs="Segoe UI Historic"/>
              </w:rPr>
            </w:pPr>
          </w:p>
        </w:tc>
        <w:tc>
          <w:tcPr>
            <w:tcW w:w="2697"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410643A"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2033"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3E1BE64" w14:textId="77777777" w:rsidR="00A962F0" w:rsidRPr="00A2700C" w:rsidRDefault="00A962F0" w:rsidP="00B06D26">
            <w:pPr>
              <w:rPr>
                <w:rFonts w:ascii="Verdana" w:hAnsi="Verdana" w:cs="Segoe UI Historic"/>
              </w:rPr>
            </w:pPr>
            <w:r w:rsidRPr="00A2700C">
              <w:rPr>
                <w:rFonts w:ascii="Verdana" w:hAnsi="Verdana" w:cs="Segoe UI Historic"/>
                <w:bCs/>
              </w:rPr>
              <w:t>Exceptional (5)</w:t>
            </w:r>
          </w:p>
        </w:tc>
        <w:tc>
          <w:tcPr>
            <w:tcW w:w="2183"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651DA72" w14:textId="77777777" w:rsidR="00A962F0" w:rsidRPr="00A2700C" w:rsidRDefault="00A962F0" w:rsidP="00B06D26">
            <w:pPr>
              <w:rPr>
                <w:rFonts w:ascii="Verdana" w:hAnsi="Verdana" w:cs="Segoe UI Historic"/>
              </w:rPr>
            </w:pPr>
            <w:r w:rsidRPr="00A2700C">
              <w:rPr>
                <w:rFonts w:ascii="Verdana" w:hAnsi="Verdana" w:cs="Segoe UI Historic"/>
                <w:bCs/>
              </w:rPr>
              <w:t>Above expectations (4)</w:t>
            </w:r>
          </w:p>
        </w:tc>
        <w:tc>
          <w:tcPr>
            <w:tcW w:w="2155"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D361245" w14:textId="77777777" w:rsidR="00A962F0" w:rsidRPr="00A2700C" w:rsidRDefault="00A962F0" w:rsidP="00B06D26">
            <w:pPr>
              <w:rPr>
                <w:rFonts w:ascii="Verdana" w:hAnsi="Verdana" w:cs="Segoe UI Historic"/>
              </w:rPr>
            </w:pPr>
            <w:r w:rsidRPr="00A2700C">
              <w:rPr>
                <w:rFonts w:ascii="Verdana" w:hAnsi="Verdana" w:cs="Segoe UI Historic"/>
                <w:bCs/>
              </w:rPr>
              <w:t>Meets expectations (3)</w:t>
            </w:r>
          </w:p>
        </w:tc>
        <w:tc>
          <w:tcPr>
            <w:tcW w:w="2135"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E67A627" w14:textId="77777777" w:rsidR="00A962F0" w:rsidRPr="00A2700C" w:rsidRDefault="00A962F0" w:rsidP="00B06D26">
            <w:pPr>
              <w:rPr>
                <w:rFonts w:ascii="Verdana" w:hAnsi="Verdana" w:cs="Segoe UI Historic"/>
              </w:rPr>
            </w:pPr>
            <w:r w:rsidRPr="00A2700C">
              <w:rPr>
                <w:rFonts w:ascii="Verdana" w:hAnsi="Verdana" w:cs="Segoe UI Historic"/>
                <w:bCs/>
              </w:rPr>
              <w:t>Below expectations (2)</w:t>
            </w:r>
          </w:p>
        </w:tc>
        <w:tc>
          <w:tcPr>
            <w:tcW w:w="2498"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95DEBC7" w14:textId="77777777" w:rsidR="00A962F0" w:rsidRPr="00A2700C" w:rsidRDefault="00A962F0" w:rsidP="00B06D26">
            <w:pPr>
              <w:rPr>
                <w:rFonts w:ascii="Verdana" w:hAnsi="Verdana" w:cs="Segoe UI Historic"/>
              </w:rPr>
            </w:pPr>
            <w:r w:rsidRPr="00A2700C">
              <w:rPr>
                <w:rFonts w:ascii="Verdana" w:hAnsi="Verdana" w:cs="Segoe UI Historic"/>
                <w:bCs/>
              </w:rPr>
              <w:t>Unsatisfactory (1)</w:t>
            </w:r>
          </w:p>
        </w:tc>
      </w:tr>
      <w:tr w:rsidR="00A962F0" w:rsidRPr="00A2700C" w14:paraId="22CF9D09" w14:textId="77777777" w:rsidTr="004232C0">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DE59F8"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42E34E5"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BAFF8B3"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8E4DE1E"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F29FEBC"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91E6A55"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EE2186B" w14:textId="77777777" w:rsidR="00A962F0" w:rsidRPr="00A2700C" w:rsidRDefault="00A962F0" w:rsidP="00B06D26">
            <w:pPr>
              <w:rPr>
                <w:rFonts w:ascii="Verdana" w:hAnsi="Verdana" w:cs="Segoe UI Historic"/>
              </w:rPr>
            </w:pPr>
          </w:p>
        </w:tc>
      </w:tr>
      <w:tr w:rsidR="00A962F0" w:rsidRPr="00A2700C" w14:paraId="43AA749E"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tcPr>
          <w:p w14:paraId="11C825C8"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tcPr>
          <w:p w14:paraId="465E3662" w14:textId="77777777" w:rsidR="00A962F0" w:rsidRPr="00A2700C" w:rsidRDefault="00A962F0" w:rsidP="00B06D26">
            <w:pPr>
              <w:rPr>
                <w:rFonts w:ascii="Verdana" w:hAnsi="Verdana" w:cs="Segoe UI Historic"/>
              </w:rPr>
            </w:pPr>
            <w:r w:rsidRPr="00A2700C">
              <w:rPr>
                <w:rFonts w:ascii="Verdana" w:hAnsi="Verdana" w:cs="Segoe UI Historic"/>
              </w:rPr>
              <w:t>Submission of Reports Daily/ weekly/ Monthly. Time</w:t>
            </w:r>
          </w:p>
        </w:tc>
        <w:tc>
          <w:tcPr>
            <w:tcW w:w="0" w:type="auto"/>
            <w:tcBorders>
              <w:top w:val="single" w:sz="4" w:space="0" w:color="auto"/>
              <w:left w:val="single" w:sz="4" w:space="0" w:color="auto"/>
              <w:bottom w:val="single" w:sz="4" w:space="0" w:color="auto"/>
              <w:right w:val="single" w:sz="4" w:space="0" w:color="auto"/>
            </w:tcBorders>
          </w:tcPr>
          <w:p w14:paraId="27592771"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0" w:type="auto"/>
            <w:tcBorders>
              <w:top w:val="single" w:sz="4" w:space="0" w:color="auto"/>
              <w:left w:val="single" w:sz="4" w:space="0" w:color="auto"/>
              <w:bottom w:val="single" w:sz="4" w:space="0" w:color="auto"/>
              <w:right w:val="single" w:sz="4" w:space="0" w:color="auto"/>
            </w:tcBorders>
          </w:tcPr>
          <w:p w14:paraId="224AEBBA"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0" w:type="auto"/>
            <w:tcBorders>
              <w:top w:val="single" w:sz="4" w:space="0" w:color="auto"/>
              <w:left w:val="single" w:sz="4" w:space="0" w:color="auto"/>
              <w:bottom w:val="single" w:sz="4" w:space="0" w:color="auto"/>
              <w:right w:val="single" w:sz="4" w:space="0" w:color="auto"/>
            </w:tcBorders>
          </w:tcPr>
          <w:p w14:paraId="2F41F199"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0" w:type="auto"/>
            <w:tcBorders>
              <w:top w:val="single" w:sz="4" w:space="0" w:color="auto"/>
              <w:left w:val="single" w:sz="4" w:space="0" w:color="auto"/>
              <w:bottom w:val="single" w:sz="4" w:space="0" w:color="auto"/>
              <w:right w:val="single" w:sz="4" w:space="0" w:color="auto"/>
            </w:tcBorders>
          </w:tcPr>
          <w:p w14:paraId="0FDE48CF"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0" w:type="auto"/>
            <w:tcBorders>
              <w:top w:val="single" w:sz="4" w:space="0" w:color="auto"/>
              <w:left w:val="single" w:sz="4" w:space="0" w:color="auto"/>
              <w:bottom w:val="single" w:sz="4" w:space="0" w:color="auto"/>
              <w:right w:val="single" w:sz="4" w:space="0" w:color="auto"/>
            </w:tcBorders>
          </w:tcPr>
          <w:p w14:paraId="5D9BF8F3"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00FF8B30"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tcPr>
          <w:p w14:paraId="7D48B247"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vAlign w:val="center"/>
          </w:tcPr>
          <w:p w14:paraId="68EC48AC" w14:textId="77777777" w:rsidR="00A962F0" w:rsidRPr="00A2700C" w:rsidRDefault="00A962F0" w:rsidP="00B06D26">
            <w:pPr>
              <w:rPr>
                <w:rFonts w:ascii="Verdana" w:hAnsi="Verdana" w:cs="Segoe UI Historic"/>
              </w:rPr>
            </w:pPr>
            <w:r w:rsidRPr="00A2700C">
              <w:rPr>
                <w:rFonts w:ascii="Verdana" w:hAnsi="Verdana" w:cs="Segoe UI Historic"/>
              </w:rPr>
              <w:t>Increase Active IB user acquisition</w:t>
            </w:r>
          </w:p>
        </w:tc>
        <w:tc>
          <w:tcPr>
            <w:tcW w:w="0" w:type="auto"/>
            <w:tcBorders>
              <w:top w:val="single" w:sz="4" w:space="0" w:color="auto"/>
              <w:left w:val="single" w:sz="4" w:space="0" w:color="auto"/>
              <w:bottom w:val="single" w:sz="4" w:space="0" w:color="auto"/>
              <w:right w:val="single" w:sz="4" w:space="0" w:color="auto"/>
            </w:tcBorders>
          </w:tcPr>
          <w:p w14:paraId="4BACEA7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0" w:type="auto"/>
            <w:tcBorders>
              <w:top w:val="single" w:sz="4" w:space="0" w:color="auto"/>
              <w:left w:val="single" w:sz="4" w:space="0" w:color="auto"/>
              <w:bottom w:val="single" w:sz="4" w:space="0" w:color="auto"/>
              <w:right w:val="single" w:sz="4" w:space="0" w:color="auto"/>
            </w:tcBorders>
          </w:tcPr>
          <w:p w14:paraId="43ACAED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0" w:type="auto"/>
            <w:tcBorders>
              <w:top w:val="single" w:sz="4" w:space="0" w:color="auto"/>
              <w:left w:val="single" w:sz="4" w:space="0" w:color="auto"/>
              <w:bottom w:val="single" w:sz="4" w:space="0" w:color="auto"/>
              <w:right w:val="single" w:sz="4" w:space="0" w:color="auto"/>
            </w:tcBorders>
          </w:tcPr>
          <w:p w14:paraId="52BCBB2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0" w:type="auto"/>
            <w:tcBorders>
              <w:top w:val="single" w:sz="4" w:space="0" w:color="auto"/>
              <w:left w:val="single" w:sz="4" w:space="0" w:color="auto"/>
              <w:bottom w:val="single" w:sz="4" w:space="0" w:color="auto"/>
              <w:right w:val="single" w:sz="4" w:space="0" w:color="auto"/>
            </w:tcBorders>
          </w:tcPr>
          <w:p w14:paraId="2D65D9A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0" w:type="auto"/>
            <w:tcBorders>
              <w:top w:val="single" w:sz="4" w:space="0" w:color="auto"/>
              <w:left w:val="single" w:sz="4" w:space="0" w:color="auto"/>
              <w:bottom w:val="single" w:sz="4" w:space="0" w:color="auto"/>
              <w:right w:val="single" w:sz="4" w:space="0" w:color="auto"/>
            </w:tcBorders>
          </w:tcPr>
          <w:p w14:paraId="375CDFB9"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r w:rsidR="00A962F0" w:rsidRPr="00A2700C" w14:paraId="289AE9C1"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8B4EC8" w14:textId="77777777" w:rsidR="00A962F0" w:rsidRPr="00A2700C" w:rsidRDefault="00A962F0" w:rsidP="00B06D26">
            <w:pPr>
              <w:rPr>
                <w:rFonts w:ascii="Verdana" w:hAnsi="Verdana" w:cs="Segoe UI Historic"/>
              </w:rPr>
            </w:pPr>
          </w:p>
        </w:tc>
        <w:tc>
          <w:tcPr>
            <w:tcW w:w="2697" w:type="dxa"/>
            <w:vMerge w:val="restart"/>
            <w:tcBorders>
              <w:top w:val="single" w:sz="4" w:space="0" w:color="auto"/>
              <w:left w:val="single" w:sz="4" w:space="0" w:color="auto"/>
              <w:bottom w:val="single" w:sz="4" w:space="0" w:color="auto"/>
              <w:right w:val="single" w:sz="4" w:space="0" w:color="auto"/>
            </w:tcBorders>
            <w:hideMark/>
          </w:tcPr>
          <w:p w14:paraId="095A3E28" w14:textId="77777777" w:rsidR="00A962F0" w:rsidRPr="00A2700C" w:rsidRDefault="00A962F0" w:rsidP="00B06D26">
            <w:pPr>
              <w:rPr>
                <w:rFonts w:ascii="Verdana" w:hAnsi="Verdana" w:cs="Segoe UI Historic"/>
              </w:rPr>
            </w:pPr>
            <w:r w:rsidRPr="00A2700C">
              <w:rPr>
                <w:rFonts w:ascii="Verdana" w:hAnsi="Verdana" w:cs="Segoe UI Historic"/>
              </w:rPr>
              <w:t>Conduct periodic sales performance analysis and give feedback to enhance customer recruitment(Time) per week</w:t>
            </w:r>
          </w:p>
        </w:tc>
        <w:tc>
          <w:tcPr>
            <w:tcW w:w="2033" w:type="dxa"/>
            <w:vMerge w:val="restart"/>
            <w:tcBorders>
              <w:top w:val="single" w:sz="4" w:space="0" w:color="auto"/>
              <w:left w:val="single" w:sz="4" w:space="0" w:color="auto"/>
              <w:bottom w:val="single" w:sz="4" w:space="0" w:color="auto"/>
              <w:right w:val="single" w:sz="4" w:space="0" w:color="auto"/>
            </w:tcBorders>
            <w:hideMark/>
          </w:tcPr>
          <w:p w14:paraId="660F27E5"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183" w:type="dxa"/>
            <w:vMerge w:val="restart"/>
            <w:tcBorders>
              <w:top w:val="single" w:sz="4" w:space="0" w:color="auto"/>
              <w:left w:val="single" w:sz="4" w:space="0" w:color="auto"/>
              <w:bottom w:val="single" w:sz="4" w:space="0" w:color="auto"/>
              <w:right w:val="single" w:sz="4" w:space="0" w:color="auto"/>
            </w:tcBorders>
            <w:hideMark/>
          </w:tcPr>
          <w:p w14:paraId="6E7A7233"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155" w:type="dxa"/>
            <w:vMerge w:val="restart"/>
            <w:tcBorders>
              <w:top w:val="single" w:sz="4" w:space="0" w:color="auto"/>
              <w:left w:val="single" w:sz="4" w:space="0" w:color="auto"/>
              <w:bottom w:val="single" w:sz="4" w:space="0" w:color="auto"/>
              <w:right w:val="single" w:sz="4" w:space="0" w:color="auto"/>
            </w:tcBorders>
            <w:hideMark/>
          </w:tcPr>
          <w:p w14:paraId="6A7C11F3"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135" w:type="dxa"/>
            <w:vMerge w:val="restart"/>
            <w:tcBorders>
              <w:top w:val="single" w:sz="4" w:space="0" w:color="auto"/>
              <w:left w:val="single" w:sz="4" w:space="0" w:color="auto"/>
              <w:bottom w:val="single" w:sz="4" w:space="0" w:color="auto"/>
              <w:right w:val="single" w:sz="4" w:space="0" w:color="auto"/>
            </w:tcBorders>
            <w:hideMark/>
          </w:tcPr>
          <w:p w14:paraId="34C98832"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2498" w:type="dxa"/>
            <w:vMerge w:val="restart"/>
            <w:tcBorders>
              <w:top w:val="single" w:sz="4" w:space="0" w:color="auto"/>
              <w:left w:val="single" w:sz="4" w:space="0" w:color="auto"/>
              <w:bottom w:val="single" w:sz="4" w:space="0" w:color="auto"/>
              <w:right w:val="single" w:sz="4" w:space="0" w:color="auto"/>
            </w:tcBorders>
            <w:hideMark/>
          </w:tcPr>
          <w:p w14:paraId="327AB5BD"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7F394008"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tcPr>
          <w:p w14:paraId="5A065FA3" w14:textId="77777777" w:rsidR="00A962F0" w:rsidRPr="00A2700C" w:rsidRDefault="00A962F0" w:rsidP="00B06D26">
            <w:pPr>
              <w:rPr>
                <w:rFonts w:ascii="Verdana" w:hAnsi="Verdana" w:cs="Segoe UI Historic"/>
              </w:rPr>
            </w:pPr>
          </w:p>
        </w:tc>
        <w:tc>
          <w:tcPr>
            <w:tcW w:w="2697" w:type="dxa"/>
            <w:vMerge/>
            <w:tcBorders>
              <w:top w:val="single" w:sz="4" w:space="0" w:color="auto"/>
              <w:left w:val="single" w:sz="4" w:space="0" w:color="auto"/>
              <w:bottom w:val="single" w:sz="4" w:space="0" w:color="auto"/>
              <w:right w:val="single" w:sz="4" w:space="0" w:color="auto"/>
            </w:tcBorders>
          </w:tcPr>
          <w:p w14:paraId="418FD7D7" w14:textId="77777777" w:rsidR="00A962F0" w:rsidRPr="00A2700C" w:rsidRDefault="00A962F0" w:rsidP="00B06D26">
            <w:pPr>
              <w:rPr>
                <w:rFonts w:ascii="Verdana" w:hAnsi="Verdana" w:cs="Segoe UI Historic"/>
              </w:rPr>
            </w:pPr>
          </w:p>
        </w:tc>
        <w:tc>
          <w:tcPr>
            <w:tcW w:w="2033" w:type="dxa"/>
            <w:vMerge/>
            <w:tcBorders>
              <w:top w:val="single" w:sz="4" w:space="0" w:color="auto"/>
              <w:left w:val="single" w:sz="4" w:space="0" w:color="auto"/>
              <w:bottom w:val="single" w:sz="4" w:space="0" w:color="auto"/>
              <w:right w:val="single" w:sz="4" w:space="0" w:color="auto"/>
            </w:tcBorders>
          </w:tcPr>
          <w:p w14:paraId="465834F6" w14:textId="77777777" w:rsidR="00A962F0" w:rsidRPr="00A2700C" w:rsidRDefault="00A962F0" w:rsidP="00B06D26">
            <w:pPr>
              <w:rPr>
                <w:rFonts w:ascii="Verdana" w:hAnsi="Verdana" w:cs="Segoe UI Historic"/>
              </w:rPr>
            </w:pPr>
          </w:p>
        </w:tc>
        <w:tc>
          <w:tcPr>
            <w:tcW w:w="2183" w:type="dxa"/>
            <w:vMerge/>
            <w:tcBorders>
              <w:top w:val="single" w:sz="4" w:space="0" w:color="auto"/>
              <w:left w:val="single" w:sz="4" w:space="0" w:color="auto"/>
              <w:bottom w:val="single" w:sz="4" w:space="0" w:color="auto"/>
              <w:right w:val="single" w:sz="4" w:space="0" w:color="auto"/>
            </w:tcBorders>
          </w:tcPr>
          <w:p w14:paraId="40F4A3C0" w14:textId="77777777" w:rsidR="00A962F0" w:rsidRPr="00A2700C" w:rsidRDefault="00A962F0" w:rsidP="00B06D26">
            <w:pPr>
              <w:rPr>
                <w:rFonts w:ascii="Verdana" w:hAnsi="Verdana" w:cs="Segoe UI Historic"/>
              </w:rPr>
            </w:pPr>
          </w:p>
        </w:tc>
        <w:tc>
          <w:tcPr>
            <w:tcW w:w="2155" w:type="dxa"/>
            <w:vMerge/>
            <w:tcBorders>
              <w:top w:val="single" w:sz="4" w:space="0" w:color="auto"/>
              <w:left w:val="single" w:sz="4" w:space="0" w:color="auto"/>
              <w:bottom w:val="single" w:sz="4" w:space="0" w:color="auto"/>
              <w:right w:val="single" w:sz="4" w:space="0" w:color="auto"/>
            </w:tcBorders>
          </w:tcPr>
          <w:p w14:paraId="043AC330" w14:textId="77777777" w:rsidR="00A962F0" w:rsidRPr="00A2700C" w:rsidRDefault="00A962F0" w:rsidP="00B06D26">
            <w:pPr>
              <w:rPr>
                <w:rFonts w:ascii="Verdana" w:hAnsi="Verdana" w:cs="Segoe UI Historic"/>
              </w:rPr>
            </w:pPr>
          </w:p>
        </w:tc>
        <w:tc>
          <w:tcPr>
            <w:tcW w:w="2135" w:type="dxa"/>
            <w:vMerge/>
            <w:tcBorders>
              <w:top w:val="single" w:sz="4" w:space="0" w:color="auto"/>
              <w:left w:val="single" w:sz="4" w:space="0" w:color="auto"/>
              <w:bottom w:val="single" w:sz="4" w:space="0" w:color="auto"/>
              <w:right w:val="single" w:sz="4" w:space="0" w:color="auto"/>
            </w:tcBorders>
          </w:tcPr>
          <w:p w14:paraId="5D5EB205" w14:textId="77777777" w:rsidR="00A962F0" w:rsidRPr="00A2700C" w:rsidRDefault="00A962F0" w:rsidP="00B06D26">
            <w:pPr>
              <w:rPr>
                <w:rFonts w:ascii="Verdana" w:hAnsi="Verdana" w:cs="Segoe UI Historic"/>
              </w:rPr>
            </w:pPr>
          </w:p>
        </w:tc>
        <w:tc>
          <w:tcPr>
            <w:tcW w:w="2498" w:type="dxa"/>
            <w:vMerge/>
            <w:tcBorders>
              <w:top w:val="single" w:sz="4" w:space="0" w:color="auto"/>
              <w:left w:val="single" w:sz="4" w:space="0" w:color="auto"/>
              <w:bottom w:val="single" w:sz="4" w:space="0" w:color="auto"/>
              <w:right w:val="single" w:sz="4" w:space="0" w:color="auto"/>
            </w:tcBorders>
          </w:tcPr>
          <w:p w14:paraId="14E062C1" w14:textId="77777777" w:rsidR="00A962F0" w:rsidRPr="00A2700C" w:rsidRDefault="00A962F0" w:rsidP="00B06D26">
            <w:pPr>
              <w:rPr>
                <w:rFonts w:ascii="Verdana" w:hAnsi="Verdana" w:cs="Segoe UI Historic"/>
              </w:rPr>
            </w:pPr>
          </w:p>
        </w:tc>
      </w:tr>
      <w:tr w:rsidR="00A962F0" w:rsidRPr="00A2700C" w14:paraId="4498259C"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5A5C68"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97D207"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6144FD"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A06DDB"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A3637D"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2CB90F"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C437A9" w14:textId="77777777" w:rsidR="00A962F0" w:rsidRPr="00A2700C" w:rsidRDefault="00A962F0" w:rsidP="00B06D26">
            <w:pPr>
              <w:rPr>
                <w:rFonts w:ascii="Verdana" w:hAnsi="Verdana" w:cs="Segoe UI Historic"/>
              </w:rPr>
            </w:pPr>
          </w:p>
        </w:tc>
      </w:tr>
      <w:tr w:rsidR="00A962F0" w:rsidRPr="00A2700C" w14:paraId="5FD7473C" w14:textId="77777777" w:rsidTr="00B06D26">
        <w:trPr>
          <w:trHeight w:val="6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E7BBFF"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23F5D0"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99EDAE"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3FD9C5"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921ED3"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B570B2"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B15A04" w14:textId="77777777" w:rsidR="00A962F0" w:rsidRPr="00A2700C" w:rsidRDefault="00A962F0" w:rsidP="00B06D26">
            <w:pPr>
              <w:rPr>
                <w:rFonts w:ascii="Verdana" w:hAnsi="Verdana" w:cs="Segoe UI Historic"/>
              </w:rPr>
            </w:pPr>
          </w:p>
        </w:tc>
      </w:tr>
      <w:tr w:rsidR="00A962F0" w:rsidRPr="00A2700C" w14:paraId="65FF5F31"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D4A555" w14:textId="77777777" w:rsidR="00A962F0" w:rsidRPr="00A2700C" w:rsidRDefault="00A962F0" w:rsidP="00B06D26">
            <w:pPr>
              <w:rPr>
                <w:rFonts w:ascii="Verdana" w:hAnsi="Verdana" w:cs="Segoe UI Historic"/>
              </w:rPr>
            </w:pPr>
          </w:p>
        </w:tc>
        <w:tc>
          <w:tcPr>
            <w:tcW w:w="2697" w:type="dxa"/>
            <w:vMerge w:val="restart"/>
            <w:tcBorders>
              <w:top w:val="single" w:sz="4" w:space="0" w:color="auto"/>
              <w:left w:val="single" w:sz="4" w:space="0" w:color="auto"/>
              <w:bottom w:val="single" w:sz="4" w:space="0" w:color="auto"/>
              <w:right w:val="single" w:sz="4" w:space="0" w:color="auto"/>
            </w:tcBorders>
            <w:hideMark/>
          </w:tcPr>
          <w:p w14:paraId="58D7943B" w14:textId="77777777" w:rsidR="00A962F0" w:rsidRPr="00A2700C" w:rsidRDefault="00A962F0" w:rsidP="00B06D26">
            <w:pPr>
              <w:rPr>
                <w:rFonts w:ascii="Verdana" w:hAnsi="Verdana" w:cs="Segoe UI Historic"/>
              </w:rPr>
            </w:pPr>
            <w:r w:rsidRPr="00A2700C">
              <w:rPr>
                <w:rFonts w:ascii="Verdana" w:hAnsi="Verdana" w:cs="Segoe UI Historic"/>
              </w:rPr>
              <w:t>Submission of Reports quarterly. Time</w:t>
            </w:r>
          </w:p>
        </w:tc>
        <w:tc>
          <w:tcPr>
            <w:tcW w:w="2033" w:type="dxa"/>
            <w:vMerge w:val="restart"/>
            <w:tcBorders>
              <w:top w:val="single" w:sz="4" w:space="0" w:color="auto"/>
              <w:left w:val="single" w:sz="4" w:space="0" w:color="auto"/>
              <w:bottom w:val="single" w:sz="4" w:space="0" w:color="auto"/>
              <w:right w:val="single" w:sz="4" w:space="0" w:color="auto"/>
            </w:tcBorders>
            <w:hideMark/>
          </w:tcPr>
          <w:p w14:paraId="615E79EB"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183" w:type="dxa"/>
            <w:vMerge w:val="restart"/>
            <w:tcBorders>
              <w:top w:val="single" w:sz="4" w:space="0" w:color="auto"/>
              <w:left w:val="single" w:sz="4" w:space="0" w:color="auto"/>
              <w:bottom w:val="single" w:sz="4" w:space="0" w:color="auto"/>
              <w:right w:val="single" w:sz="4" w:space="0" w:color="auto"/>
            </w:tcBorders>
            <w:hideMark/>
          </w:tcPr>
          <w:p w14:paraId="00780816"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155" w:type="dxa"/>
            <w:vMerge w:val="restart"/>
            <w:tcBorders>
              <w:top w:val="single" w:sz="4" w:space="0" w:color="auto"/>
              <w:left w:val="single" w:sz="4" w:space="0" w:color="auto"/>
              <w:bottom w:val="single" w:sz="4" w:space="0" w:color="auto"/>
              <w:right w:val="single" w:sz="4" w:space="0" w:color="auto"/>
            </w:tcBorders>
            <w:hideMark/>
          </w:tcPr>
          <w:p w14:paraId="17DAF40F"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135" w:type="dxa"/>
            <w:vMerge w:val="restart"/>
            <w:tcBorders>
              <w:top w:val="single" w:sz="4" w:space="0" w:color="auto"/>
              <w:left w:val="single" w:sz="4" w:space="0" w:color="auto"/>
              <w:bottom w:val="single" w:sz="4" w:space="0" w:color="auto"/>
              <w:right w:val="single" w:sz="4" w:space="0" w:color="auto"/>
            </w:tcBorders>
            <w:hideMark/>
          </w:tcPr>
          <w:p w14:paraId="45D1A28A"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2498" w:type="dxa"/>
            <w:vMerge w:val="restart"/>
            <w:tcBorders>
              <w:top w:val="single" w:sz="4" w:space="0" w:color="auto"/>
              <w:left w:val="single" w:sz="4" w:space="0" w:color="auto"/>
              <w:bottom w:val="single" w:sz="4" w:space="0" w:color="auto"/>
              <w:right w:val="single" w:sz="4" w:space="0" w:color="auto"/>
            </w:tcBorders>
            <w:hideMark/>
          </w:tcPr>
          <w:p w14:paraId="16556B3A"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08C6723E"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F3D3D0"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119373"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528828"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3E373A"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D99DF7"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8DC3CE"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9D7CB7" w14:textId="77777777" w:rsidR="00A962F0" w:rsidRPr="00A2700C" w:rsidRDefault="00A962F0" w:rsidP="00B06D26">
            <w:pPr>
              <w:rPr>
                <w:rFonts w:ascii="Verdana" w:hAnsi="Verdana" w:cs="Segoe UI Historic"/>
              </w:rPr>
            </w:pPr>
          </w:p>
        </w:tc>
      </w:tr>
      <w:tr w:rsidR="00A962F0" w:rsidRPr="00A2700C" w14:paraId="5F521FDE" w14:textId="77777777" w:rsidTr="00B06D26">
        <w:trPr>
          <w:trHeight w:val="6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196E5E" w14:textId="77777777" w:rsidR="00A962F0" w:rsidRPr="00A2700C" w:rsidRDefault="00A962F0" w:rsidP="00B06D26">
            <w:pPr>
              <w:rPr>
                <w:rFonts w:ascii="Verdana" w:hAnsi="Verdana" w:cs="Segoe UI Historic"/>
              </w:rPr>
            </w:pPr>
          </w:p>
        </w:tc>
        <w:tc>
          <w:tcPr>
            <w:tcW w:w="2697" w:type="dxa"/>
            <w:tcBorders>
              <w:top w:val="single" w:sz="4" w:space="0" w:color="auto"/>
              <w:left w:val="single" w:sz="4" w:space="0" w:color="auto"/>
              <w:bottom w:val="single" w:sz="4" w:space="0" w:color="auto"/>
              <w:right w:val="single" w:sz="4" w:space="0" w:color="auto"/>
            </w:tcBorders>
            <w:hideMark/>
          </w:tcPr>
          <w:p w14:paraId="2AABEEAE" w14:textId="77777777" w:rsidR="00A962F0" w:rsidRPr="00A2700C" w:rsidRDefault="00A962F0" w:rsidP="00B06D26">
            <w:pPr>
              <w:rPr>
                <w:rFonts w:ascii="Verdana" w:hAnsi="Verdana" w:cs="Segoe UI Historic"/>
              </w:rPr>
            </w:pPr>
            <w:r w:rsidRPr="00A2700C">
              <w:rPr>
                <w:rFonts w:ascii="Verdana" w:hAnsi="Verdana" w:cs="Segoe UI Historic"/>
              </w:rPr>
              <w:t>Develops  marketing activities of products/services per quarter</w:t>
            </w:r>
          </w:p>
        </w:tc>
        <w:tc>
          <w:tcPr>
            <w:tcW w:w="2033" w:type="dxa"/>
            <w:tcBorders>
              <w:top w:val="single" w:sz="4" w:space="0" w:color="auto"/>
              <w:left w:val="single" w:sz="4" w:space="0" w:color="auto"/>
              <w:bottom w:val="single" w:sz="4" w:space="0" w:color="auto"/>
              <w:right w:val="single" w:sz="4" w:space="0" w:color="auto"/>
            </w:tcBorders>
            <w:hideMark/>
          </w:tcPr>
          <w:p w14:paraId="20F05D95"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greater than  or equal 150%</w:t>
            </w:r>
          </w:p>
        </w:tc>
        <w:tc>
          <w:tcPr>
            <w:tcW w:w="2183" w:type="dxa"/>
            <w:tcBorders>
              <w:top w:val="single" w:sz="4" w:space="0" w:color="auto"/>
              <w:left w:val="single" w:sz="4" w:space="0" w:color="auto"/>
              <w:bottom w:val="single" w:sz="4" w:space="0" w:color="auto"/>
              <w:right w:val="single" w:sz="4" w:space="0" w:color="auto"/>
            </w:tcBorders>
            <w:hideMark/>
          </w:tcPr>
          <w:p w14:paraId="4042E4D6"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125%-149.9%</w:t>
            </w:r>
          </w:p>
        </w:tc>
        <w:tc>
          <w:tcPr>
            <w:tcW w:w="2155" w:type="dxa"/>
            <w:tcBorders>
              <w:top w:val="single" w:sz="4" w:space="0" w:color="auto"/>
              <w:left w:val="single" w:sz="4" w:space="0" w:color="auto"/>
              <w:bottom w:val="single" w:sz="4" w:space="0" w:color="auto"/>
              <w:right w:val="single" w:sz="4" w:space="0" w:color="auto"/>
            </w:tcBorders>
            <w:hideMark/>
          </w:tcPr>
          <w:p w14:paraId="6151B910"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100%-124.9.9%</w:t>
            </w:r>
          </w:p>
        </w:tc>
        <w:tc>
          <w:tcPr>
            <w:tcW w:w="2135" w:type="dxa"/>
            <w:tcBorders>
              <w:top w:val="single" w:sz="4" w:space="0" w:color="auto"/>
              <w:left w:val="single" w:sz="4" w:space="0" w:color="auto"/>
              <w:bottom w:val="single" w:sz="4" w:space="0" w:color="auto"/>
              <w:right w:val="single" w:sz="4" w:space="0" w:color="auto"/>
            </w:tcBorders>
            <w:hideMark/>
          </w:tcPr>
          <w:p w14:paraId="1735740E"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65%-99.9%</w:t>
            </w:r>
          </w:p>
        </w:tc>
        <w:tc>
          <w:tcPr>
            <w:tcW w:w="2498" w:type="dxa"/>
            <w:tcBorders>
              <w:top w:val="single" w:sz="4" w:space="0" w:color="auto"/>
              <w:left w:val="single" w:sz="4" w:space="0" w:color="auto"/>
              <w:bottom w:val="single" w:sz="4" w:space="0" w:color="auto"/>
              <w:right w:val="single" w:sz="4" w:space="0" w:color="auto"/>
            </w:tcBorders>
            <w:hideMark/>
          </w:tcPr>
          <w:p w14:paraId="78B1FD5F"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less than 65%</w:t>
            </w:r>
          </w:p>
        </w:tc>
      </w:tr>
      <w:tr w:rsidR="00A962F0" w:rsidRPr="00A2700C" w14:paraId="5ED4C03E" w14:textId="77777777" w:rsidTr="00B06D26">
        <w:trPr>
          <w:trHeight w:val="6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9D7950" w14:textId="77777777" w:rsidR="00A962F0" w:rsidRPr="00A2700C" w:rsidRDefault="00A962F0" w:rsidP="00B06D26">
            <w:pPr>
              <w:rPr>
                <w:rFonts w:ascii="Verdana" w:hAnsi="Verdana" w:cs="Segoe UI Historic"/>
              </w:rPr>
            </w:pPr>
          </w:p>
        </w:tc>
        <w:tc>
          <w:tcPr>
            <w:tcW w:w="2697" w:type="dxa"/>
            <w:tcBorders>
              <w:top w:val="single" w:sz="4" w:space="0" w:color="auto"/>
              <w:left w:val="single" w:sz="4" w:space="0" w:color="auto"/>
              <w:bottom w:val="single" w:sz="4" w:space="0" w:color="auto"/>
              <w:right w:val="single" w:sz="4" w:space="0" w:color="auto"/>
            </w:tcBorders>
            <w:hideMark/>
          </w:tcPr>
          <w:p w14:paraId="7043E0F4" w14:textId="77777777" w:rsidR="00A962F0" w:rsidRPr="00A2700C" w:rsidRDefault="00A962F0" w:rsidP="00B06D26">
            <w:pPr>
              <w:rPr>
                <w:rFonts w:ascii="Verdana" w:hAnsi="Verdana" w:cs="Segoe UI Historic"/>
              </w:rPr>
            </w:pPr>
            <w:r w:rsidRPr="00A2700C">
              <w:rPr>
                <w:rFonts w:ascii="Verdana" w:hAnsi="Verdana" w:cs="Segoe UI Historic"/>
              </w:rPr>
              <w:t>Conduct periodic partners support &amp; visit per month</w:t>
            </w:r>
          </w:p>
        </w:tc>
        <w:tc>
          <w:tcPr>
            <w:tcW w:w="2033" w:type="dxa"/>
            <w:tcBorders>
              <w:top w:val="single" w:sz="4" w:space="0" w:color="auto"/>
              <w:left w:val="single" w:sz="4" w:space="0" w:color="auto"/>
              <w:bottom w:val="single" w:sz="4" w:space="0" w:color="auto"/>
              <w:right w:val="single" w:sz="4" w:space="0" w:color="auto"/>
            </w:tcBorders>
            <w:hideMark/>
          </w:tcPr>
          <w:p w14:paraId="7719EA3F"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greater than  or equal 150%</w:t>
            </w:r>
          </w:p>
        </w:tc>
        <w:tc>
          <w:tcPr>
            <w:tcW w:w="2183" w:type="dxa"/>
            <w:tcBorders>
              <w:top w:val="single" w:sz="4" w:space="0" w:color="auto"/>
              <w:left w:val="single" w:sz="4" w:space="0" w:color="auto"/>
              <w:bottom w:val="single" w:sz="4" w:space="0" w:color="auto"/>
              <w:right w:val="single" w:sz="4" w:space="0" w:color="auto"/>
            </w:tcBorders>
            <w:hideMark/>
          </w:tcPr>
          <w:p w14:paraId="383C6B99"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125%-149.9%</w:t>
            </w:r>
          </w:p>
        </w:tc>
        <w:tc>
          <w:tcPr>
            <w:tcW w:w="2155" w:type="dxa"/>
            <w:tcBorders>
              <w:top w:val="single" w:sz="4" w:space="0" w:color="auto"/>
              <w:left w:val="single" w:sz="4" w:space="0" w:color="auto"/>
              <w:bottom w:val="single" w:sz="4" w:space="0" w:color="auto"/>
              <w:right w:val="single" w:sz="4" w:space="0" w:color="auto"/>
            </w:tcBorders>
            <w:hideMark/>
          </w:tcPr>
          <w:p w14:paraId="00F8980A"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100%-124.9.9%</w:t>
            </w:r>
          </w:p>
        </w:tc>
        <w:tc>
          <w:tcPr>
            <w:tcW w:w="2135" w:type="dxa"/>
            <w:tcBorders>
              <w:top w:val="single" w:sz="4" w:space="0" w:color="auto"/>
              <w:left w:val="single" w:sz="4" w:space="0" w:color="auto"/>
              <w:bottom w:val="single" w:sz="4" w:space="0" w:color="auto"/>
              <w:right w:val="single" w:sz="4" w:space="0" w:color="auto"/>
            </w:tcBorders>
            <w:hideMark/>
          </w:tcPr>
          <w:p w14:paraId="5BED67BC"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65%-99.9%</w:t>
            </w:r>
          </w:p>
        </w:tc>
        <w:tc>
          <w:tcPr>
            <w:tcW w:w="2498" w:type="dxa"/>
            <w:tcBorders>
              <w:top w:val="single" w:sz="4" w:space="0" w:color="auto"/>
              <w:left w:val="single" w:sz="4" w:space="0" w:color="auto"/>
              <w:bottom w:val="single" w:sz="4" w:space="0" w:color="auto"/>
              <w:right w:val="single" w:sz="4" w:space="0" w:color="auto"/>
            </w:tcBorders>
            <w:hideMark/>
          </w:tcPr>
          <w:p w14:paraId="3DB188AA"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less than 65%</w:t>
            </w:r>
          </w:p>
        </w:tc>
      </w:tr>
    </w:tbl>
    <w:p w14:paraId="22DFE63D" w14:textId="77777777" w:rsidR="00A962F0" w:rsidRPr="00A2700C" w:rsidRDefault="00A962F0" w:rsidP="00B06D26">
      <w:pPr>
        <w:keepNext/>
        <w:keepLines/>
        <w:spacing w:before="40" w:after="0"/>
        <w:jc w:val="both"/>
        <w:outlineLvl w:val="2"/>
        <w:rPr>
          <w:rFonts w:ascii="Verdana" w:eastAsiaTheme="majorEastAsia" w:hAnsi="Verdana" w:cs="Segoe UI Historic"/>
        </w:rPr>
      </w:pPr>
    </w:p>
    <w:p w14:paraId="0290723A"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12 for weekly, 3 for monthly &amp; 1 for quarterly </w:t>
      </w:r>
    </w:p>
    <w:p w14:paraId="7A7ADA28" w14:textId="48D5D76E"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64" w:name="_Toc209460783"/>
      <w:r w:rsidRPr="00A2700C">
        <w:rPr>
          <w:rFonts w:ascii="Verdana" w:eastAsia="Times New Roman" w:hAnsi="Verdana" w:cs="Segoe UI Historic"/>
          <w:b/>
          <w:bCs/>
          <w:lang w:eastAsia="en-GB"/>
        </w:rPr>
        <w:t>Internet Banking Business: Junior Officer I goal and target (JG-7)</w:t>
      </w:r>
      <w:bookmarkEnd w:id="64"/>
      <w:r w:rsidR="00250F1A">
        <w:rPr>
          <w:rFonts w:ascii="Verdana" w:eastAsia="Times New Roman" w:hAnsi="Verdana" w:cs="Segoe UI Historic"/>
          <w:b/>
          <w:bCs/>
          <w:lang w:eastAsia="en-GB"/>
        </w:rPr>
        <w:t xml:space="preserve"> DB0017</w:t>
      </w:r>
    </w:p>
    <w:p w14:paraId="56102E7D" w14:textId="77777777" w:rsidR="00A962F0" w:rsidRPr="00A2700C" w:rsidRDefault="00A962F0" w:rsidP="00B06D26">
      <w:pPr>
        <w:keepNext/>
        <w:keepLines/>
        <w:spacing w:before="40" w:after="0"/>
        <w:jc w:val="both"/>
        <w:outlineLvl w:val="2"/>
        <w:rPr>
          <w:rFonts w:ascii="Verdana" w:eastAsiaTheme="majorEastAsia" w:hAnsi="Verdana" w:cs="Segoe UI Historic"/>
        </w:rPr>
      </w:pPr>
    </w:p>
    <w:tbl>
      <w:tblPr>
        <w:tblW w:w="14896" w:type="dxa"/>
        <w:tblInd w:w="118" w:type="dxa"/>
        <w:tblLook w:val="04A0" w:firstRow="1" w:lastRow="0" w:firstColumn="1" w:lastColumn="0" w:noHBand="0" w:noVBand="1"/>
      </w:tblPr>
      <w:tblGrid>
        <w:gridCol w:w="1127"/>
        <w:gridCol w:w="3999"/>
        <w:gridCol w:w="1485"/>
        <w:gridCol w:w="4286"/>
        <w:gridCol w:w="1630"/>
        <w:gridCol w:w="2369"/>
      </w:tblGrid>
      <w:tr w:rsidR="00A962F0" w:rsidRPr="00A2700C" w14:paraId="355FE8F1" w14:textId="77777777" w:rsidTr="004232C0">
        <w:trPr>
          <w:trHeight w:val="550"/>
        </w:trPr>
        <w:tc>
          <w:tcPr>
            <w:tcW w:w="1127" w:type="dxa"/>
            <w:tcBorders>
              <w:top w:val="single" w:sz="8" w:space="0" w:color="auto"/>
              <w:left w:val="single" w:sz="8" w:space="0" w:color="auto"/>
              <w:bottom w:val="single" w:sz="8" w:space="0" w:color="auto"/>
              <w:right w:val="single" w:sz="8" w:space="0" w:color="auto"/>
            </w:tcBorders>
            <w:shd w:val="clear" w:color="auto" w:fill="C5E0B3" w:themeFill="accent6" w:themeFillTint="66"/>
            <w:vAlign w:val="center"/>
            <w:hideMark/>
          </w:tcPr>
          <w:p w14:paraId="45D448DA" w14:textId="77777777" w:rsidR="00A962F0" w:rsidRPr="00A2700C" w:rsidRDefault="00A962F0" w:rsidP="00B06D26">
            <w:pPr>
              <w:rPr>
                <w:rFonts w:ascii="Verdana" w:hAnsi="Verdana" w:cs="Segoe UI Historic"/>
              </w:rPr>
            </w:pPr>
            <w:r w:rsidRPr="00A2700C">
              <w:rPr>
                <w:rFonts w:ascii="Verdana" w:hAnsi="Verdana" w:cs="Segoe UI Historic"/>
              </w:rPr>
              <w:t>Job Position</w:t>
            </w:r>
          </w:p>
        </w:tc>
        <w:tc>
          <w:tcPr>
            <w:tcW w:w="3999"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7BFBAC0F" w14:textId="77777777" w:rsidR="00A962F0" w:rsidRPr="00A2700C" w:rsidRDefault="00A962F0" w:rsidP="00B06D26">
            <w:pPr>
              <w:rPr>
                <w:rFonts w:ascii="Verdana" w:hAnsi="Verdana" w:cs="Segoe UI Historic"/>
              </w:rPr>
            </w:pPr>
            <w:r w:rsidRPr="00A2700C">
              <w:rPr>
                <w:rFonts w:ascii="Verdana" w:hAnsi="Verdana" w:cs="Segoe UI Historic"/>
              </w:rPr>
              <w:t>Goal</w:t>
            </w:r>
          </w:p>
        </w:tc>
        <w:tc>
          <w:tcPr>
            <w:tcW w:w="1485"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0104A5A0" w14:textId="77777777" w:rsidR="00A962F0" w:rsidRPr="00A2700C" w:rsidRDefault="00A962F0" w:rsidP="00B06D26">
            <w:pPr>
              <w:rPr>
                <w:rFonts w:ascii="Verdana" w:hAnsi="Verdana" w:cs="Segoe UI Historic"/>
              </w:rPr>
            </w:pPr>
            <w:r w:rsidRPr="00A2700C">
              <w:rPr>
                <w:rFonts w:ascii="Verdana" w:hAnsi="Verdana" w:cs="Segoe UI Historic"/>
              </w:rPr>
              <w:t>Measure</w:t>
            </w:r>
          </w:p>
        </w:tc>
        <w:tc>
          <w:tcPr>
            <w:tcW w:w="4286" w:type="dxa"/>
            <w:tcBorders>
              <w:top w:val="single" w:sz="8" w:space="0" w:color="auto"/>
              <w:left w:val="nil"/>
              <w:bottom w:val="single" w:sz="8" w:space="0" w:color="auto"/>
              <w:right w:val="single" w:sz="8" w:space="0" w:color="auto"/>
            </w:tcBorders>
            <w:shd w:val="clear" w:color="auto" w:fill="C5E0B3" w:themeFill="accent6" w:themeFillTint="66"/>
            <w:vAlign w:val="center"/>
            <w:hideMark/>
          </w:tcPr>
          <w:p w14:paraId="2A52AD70" w14:textId="77777777" w:rsidR="00A962F0" w:rsidRPr="00A2700C" w:rsidRDefault="00A962F0" w:rsidP="00B06D26">
            <w:pPr>
              <w:rPr>
                <w:rFonts w:ascii="Verdana" w:hAnsi="Verdana" w:cs="Segoe UI Historic"/>
              </w:rPr>
            </w:pPr>
            <w:r w:rsidRPr="00A2700C">
              <w:rPr>
                <w:rFonts w:ascii="Verdana" w:hAnsi="Verdana" w:cs="Segoe UI Historic"/>
              </w:rPr>
              <w:t>Target</w:t>
            </w:r>
          </w:p>
        </w:tc>
        <w:tc>
          <w:tcPr>
            <w:tcW w:w="1630" w:type="dxa"/>
            <w:tcBorders>
              <w:top w:val="single" w:sz="8" w:space="0" w:color="auto"/>
              <w:left w:val="nil"/>
              <w:bottom w:val="single" w:sz="8" w:space="0" w:color="auto"/>
              <w:right w:val="single" w:sz="4" w:space="0" w:color="auto"/>
            </w:tcBorders>
            <w:shd w:val="clear" w:color="auto" w:fill="C5E0B3" w:themeFill="accent6" w:themeFillTint="66"/>
            <w:vAlign w:val="center"/>
            <w:hideMark/>
          </w:tcPr>
          <w:p w14:paraId="40D47203" w14:textId="77777777" w:rsidR="00A962F0" w:rsidRPr="00A2700C" w:rsidRDefault="00A962F0" w:rsidP="00B06D26">
            <w:pPr>
              <w:rPr>
                <w:rFonts w:ascii="Verdana" w:hAnsi="Verdana" w:cs="Segoe UI Historic"/>
              </w:rPr>
            </w:pPr>
            <w:r w:rsidRPr="00A2700C">
              <w:rPr>
                <w:rFonts w:ascii="Verdana" w:hAnsi="Verdana" w:cs="Segoe UI Historic"/>
              </w:rPr>
              <w:t>Weight (%)</w:t>
            </w:r>
          </w:p>
        </w:tc>
        <w:tc>
          <w:tcPr>
            <w:tcW w:w="2369" w:type="dxa"/>
            <w:tcBorders>
              <w:top w:val="single" w:sz="8" w:space="0" w:color="auto"/>
              <w:left w:val="single" w:sz="4" w:space="0" w:color="auto"/>
              <w:bottom w:val="single" w:sz="8" w:space="0" w:color="auto"/>
              <w:right w:val="single" w:sz="8" w:space="0" w:color="auto"/>
            </w:tcBorders>
            <w:shd w:val="clear" w:color="auto" w:fill="C5E0B3" w:themeFill="accent6" w:themeFillTint="66"/>
            <w:vAlign w:val="center"/>
            <w:hideMark/>
          </w:tcPr>
          <w:p w14:paraId="3126B7A4"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1601D16E" w14:textId="77777777" w:rsidTr="00B06D26">
        <w:trPr>
          <w:trHeight w:val="315"/>
        </w:trPr>
        <w:tc>
          <w:tcPr>
            <w:tcW w:w="1127" w:type="dxa"/>
            <w:vMerge w:val="restart"/>
            <w:tcBorders>
              <w:top w:val="nil"/>
              <w:left w:val="single" w:sz="8" w:space="0" w:color="auto"/>
              <w:bottom w:val="single" w:sz="8" w:space="0" w:color="000000"/>
              <w:right w:val="single" w:sz="8" w:space="0" w:color="auto"/>
            </w:tcBorders>
            <w:textDirection w:val="btLr"/>
            <w:vAlign w:val="center"/>
            <w:hideMark/>
          </w:tcPr>
          <w:p w14:paraId="3B7841A3"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Internet Banking Business</w:t>
            </w:r>
            <w:r w:rsidRPr="00A2700C">
              <w:rPr>
                <w:rFonts w:ascii="Verdana" w:hAnsi="Verdana" w:cs="Segoe UI Historic"/>
              </w:rPr>
              <w:t xml:space="preserve"> -Junior Officer I</w:t>
            </w:r>
          </w:p>
        </w:tc>
        <w:tc>
          <w:tcPr>
            <w:tcW w:w="3999" w:type="dxa"/>
            <w:tcBorders>
              <w:top w:val="nil"/>
              <w:left w:val="nil"/>
              <w:bottom w:val="single" w:sz="8" w:space="0" w:color="auto"/>
              <w:right w:val="single" w:sz="8" w:space="0" w:color="auto"/>
            </w:tcBorders>
            <w:vAlign w:val="center"/>
            <w:hideMark/>
          </w:tcPr>
          <w:p w14:paraId="0F7AED20"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485" w:type="dxa"/>
            <w:tcBorders>
              <w:top w:val="nil"/>
              <w:left w:val="nil"/>
              <w:bottom w:val="single" w:sz="8" w:space="0" w:color="auto"/>
              <w:right w:val="single" w:sz="8" w:space="0" w:color="auto"/>
            </w:tcBorders>
            <w:vAlign w:val="center"/>
            <w:hideMark/>
          </w:tcPr>
          <w:p w14:paraId="79E78F1B" w14:textId="77777777" w:rsidR="00A962F0" w:rsidRPr="00A2700C" w:rsidRDefault="00A962F0" w:rsidP="00B06D26">
            <w:pPr>
              <w:rPr>
                <w:rFonts w:ascii="Verdana" w:hAnsi="Verdana" w:cs="Segoe UI Historic"/>
              </w:rPr>
            </w:pPr>
            <w:r w:rsidRPr="00A2700C">
              <w:rPr>
                <w:rFonts w:ascii="Verdana" w:hAnsi="Verdana" w:cs="Segoe UI Historic"/>
              </w:rPr>
              <w:t>Various</w:t>
            </w:r>
          </w:p>
        </w:tc>
        <w:tc>
          <w:tcPr>
            <w:tcW w:w="4286" w:type="dxa"/>
            <w:tcBorders>
              <w:top w:val="nil"/>
              <w:left w:val="nil"/>
              <w:bottom w:val="single" w:sz="8" w:space="0" w:color="auto"/>
              <w:right w:val="single" w:sz="8" w:space="0" w:color="auto"/>
            </w:tcBorders>
            <w:vAlign w:val="center"/>
            <w:hideMark/>
          </w:tcPr>
          <w:p w14:paraId="4369FEA3" w14:textId="77777777" w:rsidR="00A962F0" w:rsidRPr="00A2700C" w:rsidRDefault="00A962F0" w:rsidP="00B06D26">
            <w:pPr>
              <w:rPr>
                <w:rFonts w:ascii="Verdana" w:hAnsi="Verdana" w:cs="Segoe UI Historic"/>
              </w:rPr>
            </w:pPr>
            <w:r w:rsidRPr="00A2700C">
              <w:rPr>
                <w:rFonts w:ascii="Verdana" w:hAnsi="Verdana" w:cs="Segoe UI Historic"/>
              </w:rPr>
              <w:t>40% of Manager’s target</w:t>
            </w:r>
          </w:p>
        </w:tc>
        <w:tc>
          <w:tcPr>
            <w:tcW w:w="1630" w:type="dxa"/>
            <w:tcBorders>
              <w:top w:val="nil"/>
              <w:left w:val="nil"/>
              <w:bottom w:val="single" w:sz="8" w:space="0" w:color="auto"/>
              <w:right w:val="single" w:sz="4" w:space="0" w:color="auto"/>
            </w:tcBorders>
            <w:vAlign w:val="center"/>
            <w:hideMark/>
          </w:tcPr>
          <w:p w14:paraId="545A888F" w14:textId="77777777" w:rsidR="00A962F0" w:rsidRPr="00A2700C" w:rsidRDefault="00A962F0" w:rsidP="00B06D26">
            <w:pPr>
              <w:rPr>
                <w:rFonts w:ascii="Verdana" w:hAnsi="Verdana" w:cs="Segoe UI Historic"/>
              </w:rPr>
            </w:pPr>
            <w:r w:rsidRPr="00A2700C">
              <w:rPr>
                <w:rFonts w:ascii="Verdana" w:hAnsi="Verdana" w:cs="Segoe UI Historic"/>
              </w:rPr>
              <w:t>40</w:t>
            </w:r>
          </w:p>
        </w:tc>
        <w:tc>
          <w:tcPr>
            <w:tcW w:w="2369" w:type="dxa"/>
            <w:tcBorders>
              <w:top w:val="nil"/>
              <w:left w:val="single" w:sz="4" w:space="0" w:color="auto"/>
              <w:bottom w:val="single" w:sz="8" w:space="0" w:color="auto"/>
              <w:right w:val="single" w:sz="8" w:space="0" w:color="auto"/>
            </w:tcBorders>
            <w:vAlign w:val="center"/>
            <w:hideMark/>
          </w:tcPr>
          <w:p w14:paraId="3035AB85" w14:textId="77777777" w:rsidR="00A962F0" w:rsidRPr="00A2700C" w:rsidRDefault="00A962F0" w:rsidP="00B06D26">
            <w:pPr>
              <w:rPr>
                <w:rFonts w:ascii="Verdana" w:hAnsi="Verdana" w:cs="Segoe UI Historic"/>
              </w:rPr>
            </w:pPr>
            <w:r w:rsidRPr="00A2700C">
              <w:rPr>
                <w:rFonts w:ascii="Verdana" w:hAnsi="Verdana" w:cs="Segoe UI Historic"/>
                <w:lang w:val="en-US"/>
              </w:rPr>
              <w:t>Major critical</w:t>
            </w:r>
          </w:p>
        </w:tc>
      </w:tr>
      <w:tr w:rsidR="00A962F0" w:rsidRPr="00A2700C" w14:paraId="32AB97FD" w14:textId="77777777" w:rsidTr="00B06D26">
        <w:trPr>
          <w:trHeight w:val="315"/>
        </w:trPr>
        <w:tc>
          <w:tcPr>
            <w:tcW w:w="1127" w:type="dxa"/>
            <w:vMerge/>
            <w:tcBorders>
              <w:top w:val="nil"/>
              <w:left w:val="single" w:sz="8" w:space="0" w:color="auto"/>
              <w:bottom w:val="single" w:sz="8" w:space="0" w:color="000000"/>
              <w:right w:val="single" w:sz="8" w:space="0" w:color="auto"/>
            </w:tcBorders>
            <w:textDirection w:val="btLr"/>
            <w:vAlign w:val="center"/>
          </w:tcPr>
          <w:p w14:paraId="5ECC20B5" w14:textId="77777777" w:rsidR="00A962F0" w:rsidRPr="00A2700C" w:rsidRDefault="00A962F0" w:rsidP="00B06D26">
            <w:pPr>
              <w:rPr>
                <w:rFonts w:ascii="Verdana" w:hAnsi="Verdana" w:cs="Segoe UI Historic"/>
                <w:bCs/>
                <w:lang w:eastAsia="en-GB"/>
              </w:rPr>
            </w:pPr>
          </w:p>
        </w:tc>
        <w:tc>
          <w:tcPr>
            <w:tcW w:w="3999" w:type="dxa"/>
            <w:tcBorders>
              <w:top w:val="nil"/>
              <w:left w:val="nil"/>
              <w:bottom w:val="single" w:sz="8" w:space="0" w:color="auto"/>
              <w:right w:val="single" w:sz="8" w:space="0" w:color="auto"/>
            </w:tcBorders>
            <w:vAlign w:val="center"/>
          </w:tcPr>
          <w:p w14:paraId="580F9EFD" w14:textId="77777777" w:rsidR="00A962F0" w:rsidRPr="00A2700C" w:rsidRDefault="00A962F0" w:rsidP="00B06D26">
            <w:pPr>
              <w:rPr>
                <w:rFonts w:ascii="Verdana" w:hAnsi="Verdana" w:cs="Segoe UI Historic"/>
              </w:rPr>
            </w:pPr>
            <w:r w:rsidRPr="00A2700C">
              <w:rPr>
                <w:rFonts w:ascii="Verdana" w:hAnsi="Verdana" w:cs="Segoe UI Historic"/>
              </w:rPr>
              <w:t xml:space="preserve">Increase Active IB user acquisition </w:t>
            </w:r>
          </w:p>
        </w:tc>
        <w:tc>
          <w:tcPr>
            <w:tcW w:w="1485" w:type="dxa"/>
            <w:tcBorders>
              <w:top w:val="nil"/>
              <w:left w:val="nil"/>
              <w:bottom w:val="single" w:sz="8" w:space="0" w:color="auto"/>
              <w:right w:val="single" w:sz="8" w:space="0" w:color="auto"/>
            </w:tcBorders>
            <w:vAlign w:val="center"/>
          </w:tcPr>
          <w:p w14:paraId="6A532494"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286" w:type="dxa"/>
            <w:tcBorders>
              <w:top w:val="nil"/>
              <w:left w:val="nil"/>
              <w:bottom w:val="single" w:sz="8" w:space="0" w:color="auto"/>
              <w:right w:val="single" w:sz="8" w:space="0" w:color="auto"/>
            </w:tcBorders>
            <w:vAlign w:val="center"/>
          </w:tcPr>
          <w:p w14:paraId="12AF2559" w14:textId="77777777" w:rsidR="00A962F0" w:rsidRPr="00A2700C" w:rsidRDefault="00A962F0" w:rsidP="00B06D26">
            <w:pPr>
              <w:rPr>
                <w:rFonts w:ascii="Verdana" w:hAnsi="Verdana" w:cs="Segoe UI Historic"/>
              </w:rPr>
            </w:pPr>
            <w:r w:rsidRPr="00A2700C">
              <w:rPr>
                <w:rFonts w:ascii="Verdana" w:hAnsi="Verdana" w:cs="Segoe UI Historic"/>
              </w:rPr>
              <w:t>As per action plan of 100%</w:t>
            </w:r>
          </w:p>
        </w:tc>
        <w:tc>
          <w:tcPr>
            <w:tcW w:w="1630" w:type="dxa"/>
            <w:tcBorders>
              <w:top w:val="nil"/>
              <w:left w:val="nil"/>
              <w:bottom w:val="single" w:sz="8" w:space="0" w:color="auto"/>
              <w:right w:val="single" w:sz="4" w:space="0" w:color="auto"/>
            </w:tcBorders>
            <w:vAlign w:val="center"/>
          </w:tcPr>
          <w:p w14:paraId="64388A2B"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369" w:type="dxa"/>
            <w:tcBorders>
              <w:top w:val="nil"/>
              <w:left w:val="single" w:sz="4" w:space="0" w:color="auto"/>
              <w:bottom w:val="single" w:sz="8" w:space="0" w:color="auto"/>
              <w:right w:val="single" w:sz="8" w:space="0" w:color="auto"/>
            </w:tcBorders>
            <w:vAlign w:val="center"/>
          </w:tcPr>
          <w:p w14:paraId="68196E5B" w14:textId="77777777" w:rsidR="00A962F0" w:rsidRPr="00A2700C" w:rsidRDefault="00A962F0" w:rsidP="00B06D26">
            <w:pPr>
              <w:rPr>
                <w:rFonts w:ascii="Verdana" w:hAnsi="Verdana" w:cs="Segoe UI Historic"/>
                <w:lang w:val="en-US"/>
              </w:rPr>
            </w:pPr>
            <w:r w:rsidRPr="00A2700C">
              <w:rPr>
                <w:rFonts w:ascii="Verdana" w:hAnsi="Verdana" w:cs="Segoe UI Historic"/>
              </w:rPr>
              <w:t>Can be Exceed</w:t>
            </w:r>
          </w:p>
        </w:tc>
      </w:tr>
      <w:tr w:rsidR="00A962F0" w:rsidRPr="00A2700C" w14:paraId="56C4F135" w14:textId="77777777" w:rsidTr="00B06D26">
        <w:trPr>
          <w:trHeight w:val="629"/>
        </w:trPr>
        <w:tc>
          <w:tcPr>
            <w:tcW w:w="0" w:type="auto"/>
            <w:vMerge/>
            <w:tcBorders>
              <w:top w:val="nil"/>
              <w:left w:val="single" w:sz="8" w:space="0" w:color="auto"/>
              <w:bottom w:val="single" w:sz="8" w:space="0" w:color="000000"/>
              <w:right w:val="single" w:sz="8" w:space="0" w:color="auto"/>
            </w:tcBorders>
            <w:vAlign w:val="center"/>
            <w:hideMark/>
          </w:tcPr>
          <w:p w14:paraId="7BF29335" w14:textId="77777777" w:rsidR="00A962F0" w:rsidRPr="00A2700C" w:rsidRDefault="00A962F0" w:rsidP="00B06D26">
            <w:pPr>
              <w:rPr>
                <w:rFonts w:ascii="Verdana" w:hAnsi="Verdana" w:cs="Segoe UI Historic"/>
              </w:rPr>
            </w:pPr>
          </w:p>
        </w:tc>
        <w:tc>
          <w:tcPr>
            <w:tcW w:w="3999" w:type="dxa"/>
            <w:vMerge w:val="restart"/>
            <w:tcBorders>
              <w:top w:val="nil"/>
              <w:left w:val="single" w:sz="8" w:space="0" w:color="auto"/>
              <w:bottom w:val="single" w:sz="8" w:space="0" w:color="000000"/>
              <w:right w:val="single" w:sz="8" w:space="0" w:color="auto"/>
            </w:tcBorders>
            <w:vAlign w:val="center"/>
            <w:hideMark/>
          </w:tcPr>
          <w:p w14:paraId="24065157" w14:textId="77777777" w:rsidR="00A962F0" w:rsidRPr="00A2700C" w:rsidRDefault="00A962F0" w:rsidP="00B06D26">
            <w:pPr>
              <w:rPr>
                <w:rFonts w:ascii="Verdana" w:hAnsi="Verdana" w:cs="Segoe UI Historic"/>
              </w:rPr>
            </w:pPr>
            <w:r w:rsidRPr="00A2700C">
              <w:rPr>
                <w:rFonts w:ascii="Verdana" w:hAnsi="Verdana" w:cs="Segoe UI Historic"/>
              </w:rPr>
              <w:t>Conduct periodic channel transaction performance analysis and give feedback to enhance the digital penetration</w:t>
            </w:r>
          </w:p>
        </w:tc>
        <w:tc>
          <w:tcPr>
            <w:tcW w:w="1485" w:type="dxa"/>
            <w:tcBorders>
              <w:top w:val="nil"/>
              <w:left w:val="nil"/>
              <w:bottom w:val="single" w:sz="8" w:space="0" w:color="auto"/>
              <w:right w:val="single" w:sz="8" w:space="0" w:color="auto"/>
            </w:tcBorders>
            <w:vAlign w:val="center"/>
            <w:hideMark/>
          </w:tcPr>
          <w:p w14:paraId="216B3E77"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286" w:type="dxa"/>
            <w:tcBorders>
              <w:top w:val="nil"/>
              <w:left w:val="nil"/>
              <w:bottom w:val="single" w:sz="8" w:space="0" w:color="auto"/>
              <w:right w:val="single" w:sz="8" w:space="0" w:color="auto"/>
            </w:tcBorders>
            <w:vAlign w:val="center"/>
            <w:hideMark/>
          </w:tcPr>
          <w:p w14:paraId="2A481620" w14:textId="77777777" w:rsidR="00A962F0" w:rsidRPr="00A2700C" w:rsidRDefault="00A962F0" w:rsidP="00B06D26">
            <w:pPr>
              <w:rPr>
                <w:rFonts w:ascii="Verdana" w:hAnsi="Verdana" w:cs="Segoe UI Historic"/>
              </w:rPr>
            </w:pPr>
            <w:r w:rsidRPr="00A2700C">
              <w:rPr>
                <w:rFonts w:ascii="Verdana" w:hAnsi="Verdana" w:cs="Segoe UI Historic"/>
              </w:rPr>
              <w:t>One round review with minor editing</w:t>
            </w:r>
          </w:p>
        </w:tc>
        <w:tc>
          <w:tcPr>
            <w:tcW w:w="1630" w:type="dxa"/>
            <w:tcBorders>
              <w:top w:val="nil"/>
              <w:left w:val="nil"/>
              <w:bottom w:val="single" w:sz="8" w:space="0" w:color="auto"/>
              <w:right w:val="single" w:sz="4" w:space="0" w:color="auto"/>
            </w:tcBorders>
            <w:vAlign w:val="center"/>
            <w:hideMark/>
          </w:tcPr>
          <w:p w14:paraId="2A859AA0"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369" w:type="dxa"/>
            <w:tcBorders>
              <w:top w:val="nil"/>
              <w:left w:val="single" w:sz="4" w:space="0" w:color="auto"/>
              <w:bottom w:val="single" w:sz="8" w:space="0" w:color="auto"/>
              <w:right w:val="single" w:sz="8" w:space="0" w:color="auto"/>
            </w:tcBorders>
            <w:vAlign w:val="center"/>
            <w:hideMark/>
          </w:tcPr>
          <w:p w14:paraId="6289AD29"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1804D6C" w14:textId="77777777" w:rsidTr="00B06D26">
        <w:trPr>
          <w:trHeight w:val="292"/>
        </w:trPr>
        <w:tc>
          <w:tcPr>
            <w:tcW w:w="0" w:type="auto"/>
            <w:vMerge/>
            <w:tcBorders>
              <w:top w:val="nil"/>
              <w:left w:val="single" w:sz="8" w:space="0" w:color="auto"/>
              <w:bottom w:val="single" w:sz="8" w:space="0" w:color="000000"/>
              <w:right w:val="single" w:sz="8" w:space="0" w:color="auto"/>
            </w:tcBorders>
            <w:vAlign w:val="center"/>
            <w:hideMark/>
          </w:tcPr>
          <w:p w14:paraId="5C666CFF" w14:textId="77777777" w:rsidR="00A962F0" w:rsidRPr="00A2700C" w:rsidRDefault="00A962F0" w:rsidP="00B06D26">
            <w:pPr>
              <w:rPr>
                <w:rFonts w:ascii="Verdana" w:hAnsi="Verdana" w:cs="Segoe UI Historic"/>
              </w:rPr>
            </w:pPr>
          </w:p>
        </w:tc>
        <w:tc>
          <w:tcPr>
            <w:tcW w:w="0" w:type="auto"/>
            <w:vMerge/>
            <w:tcBorders>
              <w:top w:val="nil"/>
              <w:left w:val="single" w:sz="8" w:space="0" w:color="auto"/>
              <w:bottom w:val="single" w:sz="8" w:space="0" w:color="000000"/>
              <w:right w:val="single" w:sz="8" w:space="0" w:color="auto"/>
            </w:tcBorders>
            <w:vAlign w:val="center"/>
            <w:hideMark/>
          </w:tcPr>
          <w:p w14:paraId="60705E4F" w14:textId="77777777" w:rsidR="00A962F0" w:rsidRPr="00A2700C" w:rsidRDefault="00A962F0" w:rsidP="00B06D26">
            <w:pPr>
              <w:rPr>
                <w:rFonts w:ascii="Verdana" w:hAnsi="Verdana" w:cs="Segoe UI Historic"/>
              </w:rPr>
            </w:pPr>
          </w:p>
        </w:tc>
        <w:tc>
          <w:tcPr>
            <w:tcW w:w="1485" w:type="dxa"/>
            <w:tcBorders>
              <w:top w:val="nil"/>
              <w:left w:val="nil"/>
              <w:bottom w:val="single" w:sz="8" w:space="0" w:color="auto"/>
              <w:right w:val="single" w:sz="8" w:space="0" w:color="auto"/>
            </w:tcBorders>
            <w:vAlign w:val="center"/>
            <w:hideMark/>
          </w:tcPr>
          <w:p w14:paraId="51DED736"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286" w:type="dxa"/>
            <w:tcBorders>
              <w:top w:val="nil"/>
              <w:left w:val="nil"/>
              <w:bottom w:val="single" w:sz="8" w:space="0" w:color="auto"/>
              <w:right w:val="single" w:sz="8" w:space="0" w:color="auto"/>
            </w:tcBorders>
            <w:vAlign w:val="center"/>
            <w:hideMark/>
          </w:tcPr>
          <w:p w14:paraId="6CF31CA3" w14:textId="77777777" w:rsidR="00A962F0" w:rsidRPr="00A2700C" w:rsidRDefault="00A962F0" w:rsidP="00B06D26">
            <w:pPr>
              <w:rPr>
                <w:rFonts w:ascii="Verdana" w:hAnsi="Verdana" w:cs="Segoe UI Historic"/>
              </w:rPr>
            </w:pPr>
            <w:r w:rsidRPr="00A2700C">
              <w:rPr>
                <w:rFonts w:ascii="Verdana" w:hAnsi="Verdana" w:cs="Segoe UI Historic"/>
              </w:rPr>
              <w:t>Weekly, as per the time stated on TOR</w:t>
            </w:r>
          </w:p>
        </w:tc>
        <w:tc>
          <w:tcPr>
            <w:tcW w:w="1630" w:type="dxa"/>
            <w:tcBorders>
              <w:top w:val="nil"/>
              <w:left w:val="nil"/>
              <w:bottom w:val="single" w:sz="8" w:space="0" w:color="auto"/>
              <w:right w:val="single" w:sz="4" w:space="0" w:color="auto"/>
            </w:tcBorders>
            <w:vAlign w:val="center"/>
            <w:hideMark/>
          </w:tcPr>
          <w:p w14:paraId="459E9A3E" w14:textId="77777777" w:rsidR="00A962F0" w:rsidRPr="00A2700C" w:rsidRDefault="00A962F0" w:rsidP="00B06D26">
            <w:pPr>
              <w:rPr>
                <w:rFonts w:ascii="Verdana" w:hAnsi="Verdana" w:cs="Segoe UI Historic"/>
              </w:rPr>
            </w:pPr>
            <w:r w:rsidRPr="00A2700C">
              <w:rPr>
                <w:rFonts w:ascii="Verdana" w:hAnsi="Verdana" w:cs="Segoe UI Historic"/>
              </w:rPr>
              <w:t>10</w:t>
            </w:r>
          </w:p>
        </w:tc>
        <w:tc>
          <w:tcPr>
            <w:tcW w:w="2369" w:type="dxa"/>
            <w:tcBorders>
              <w:top w:val="nil"/>
              <w:left w:val="single" w:sz="4" w:space="0" w:color="auto"/>
              <w:bottom w:val="single" w:sz="8" w:space="0" w:color="auto"/>
              <w:right w:val="single" w:sz="8" w:space="0" w:color="auto"/>
            </w:tcBorders>
            <w:vAlign w:val="center"/>
            <w:hideMark/>
          </w:tcPr>
          <w:p w14:paraId="70900E44"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6BEA2453" w14:textId="77777777" w:rsidTr="00B06D26">
        <w:trPr>
          <w:trHeight w:val="292"/>
        </w:trPr>
        <w:tc>
          <w:tcPr>
            <w:tcW w:w="0" w:type="auto"/>
            <w:vMerge/>
            <w:tcBorders>
              <w:top w:val="nil"/>
              <w:left w:val="single" w:sz="8" w:space="0" w:color="auto"/>
              <w:bottom w:val="single" w:sz="8" w:space="0" w:color="000000"/>
              <w:right w:val="single" w:sz="8" w:space="0" w:color="auto"/>
            </w:tcBorders>
            <w:vAlign w:val="center"/>
            <w:hideMark/>
          </w:tcPr>
          <w:p w14:paraId="122718DB" w14:textId="77777777" w:rsidR="00A962F0" w:rsidRPr="00A2700C" w:rsidRDefault="00A962F0" w:rsidP="00B06D26">
            <w:pPr>
              <w:rPr>
                <w:rFonts w:ascii="Verdana" w:hAnsi="Verdana" w:cs="Segoe UI Historic"/>
              </w:rPr>
            </w:pPr>
          </w:p>
        </w:tc>
        <w:tc>
          <w:tcPr>
            <w:tcW w:w="3999" w:type="dxa"/>
            <w:tcBorders>
              <w:top w:val="nil"/>
              <w:left w:val="nil"/>
              <w:bottom w:val="nil"/>
              <w:right w:val="single" w:sz="8" w:space="0" w:color="auto"/>
            </w:tcBorders>
            <w:vAlign w:val="center"/>
            <w:hideMark/>
          </w:tcPr>
          <w:p w14:paraId="00F13D43"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485" w:type="dxa"/>
            <w:tcBorders>
              <w:top w:val="nil"/>
              <w:left w:val="nil"/>
              <w:bottom w:val="single" w:sz="8" w:space="0" w:color="auto"/>
              <w:right w:val="single" w:sz="8" w:space="0" w:color="auto"/>
            </w:tcBorders>
            <w:vAlign w:val="center"/>
            <w:hideMark/>
          </w:tcPr>
          <w:p w14:paraId="41C7F38E"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286" w:type="dxa"/>
            <w:tcBorders>
              <w:top w:val="nil"/>
              <w:left w:val="nil"/>
              <w:bottom w:val="single" w:sz="8" w:space="0" w:color="auto"/>
              <w:right w:val="single" w:sz="8" w:space="0" w:color="auto"/>
            </w:tcBorders>
            <w:vAlign w:val="center"/>
            <w:hideMark/>
          </w:tcPr>
          <w:p w14:paraId="2ED75B9D" w14:textId="77777777" w:rsidR="00A962F0" w:rsidRPr="00A2700C" w:rsidRDefault="00A962F0" w:rsidP="00B06D26">
            <w:pPr>
              <w:rPr>
                <w:rFonts w:ascii="Verdana" w:hAnsi="Verdana" w:cs="Segoe UI Historic"/>
              </w:rPr>
            </w:pPr>
            <w:r w:rsidRPr="00A2700C">
              <w:rPr>
                <w:rFonts w:ascii="Verdana" w:hAnsi="Verdana" w:cs="Segoe UI Historic"/>
              </w:rPr>
              <w:t>Daily, Weekly, Monthly on the due date</w:t>
            </w:r>
          </w:p>
        </w:tc>
        <w:tc>
          <w:tcPr>
            <w:tcW w:w="1630" w:type="dxa"/>
            <w:tcBorders>
              <w:top w:val="nil"/>
              <w:left w:val="nil"/>
              <w:bottom w:val="single" w:sz="8" w:space="0" w:color="auto"/>
              <w:right w:val="single" w:sz="4" w:space="0" w:color="auto"/>
            </w:tcBorders>
            <w:vAlign w:val="center"/>
            <w:hideMark/>
          </w:tcPr>
          <w:p w14:paraId="16E270DA"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369" w:type="dxa"/>
            <w:tcBorders>
              <w:top w:val="nil"/>
              <w:left w:val="single" w:sz="4" w:space="0" w:color="auto"/>
              <w:bottom w:val="single" w:sz="8" w:space="0" w:color="auto"/>
              <w:right w:val="single" w:sz="8" w:space="0" w:color="auto"/>
            </w:tcBorders>
            <w:vAlign w:val="center"/>
            <w:hideMark/>
          </w:tcPr>
          <w:p w14:paraId="0810145F"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C920407" w14:textId="77777777" w:rsidTr="00B06D26">
        <w:trPr>
          <w:trHeight w:val="292"/>
        </w:trPr>
        <w:tc>
          <w:tcPr>
            <w:tcW w:w="0" w:type="auto"/>
            <w:vMerge/>
            <w:tcBorders>
              <w:top w:val="nil"/>
              <w:left w:val="single" w:sz="8" w:space="0" w:color="auto"/>
              <w:bottom w:val="single" w:sz="8" w:space="0" w:color="000000"/>
              <w:right w:val="single" w:sz="8" w:space="0" w:color="auto"/>
            </w:tcBorders>
            <w:vAlign w:val="center"/>
            <w:hideMark/>
          </w:tcPr>
          <w:p w14:paraId="10807D9D" w14:textId="77777777" w:rsidR="00A962F0" w:rsidRPr="00A2700C" w:rsidRDefault="00A962F0" w:rsidP="00B06D26">
            <w:pPr>
              <w:rPr>
                <w:rFonts w:ascii="Verdana" w:hAnsi="Verdana" w:cs="Segoe UI Historic"/>
              </w:rPr>
            </w:pPr>
          </w:p>
        </w:tc>
        <w:tc>
          <w:tcPr>
            <w:tcW w:w="3999" w:type="dxa"/>
            <w:tcBorders>
              <w:top w:val="nil"/>
              <w:left w:val="nil"/>
              <w:bottom w:val="nil"/>
              <w:right w:val="single" w:sz="8" w:space="0" w:color="auto"/>
            </w:tcBorders>
            <w:vAlign w:val="center"/>
            <w:hideMark/>
          </w:tcPr>
          <w:p w14:paraId="2C5FB472"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485" w:type="dxa"/>
            <w:tcBorders>
              <w:top w:val="nil"/>
              <w:left w:val="nil"/>
              <w:bottom w:val="single" w:sz="8" w:space="0" w:color="auto"/>
              <w:right w:val="single" w:sz="8" w:space="0" w:color="auto"/>
            </w:tcBorders>
            <w:vAlign w:val="center"/>
            <w:hideMark/>
          </w:tcPr>
          <w:p w14:paraId="6E9A4D08"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286" w:type="dxa"/>
            <w:tcBorders>
              <w:top w:val="nil"/>
              <w:left w:val="nil"/>
              <w:bottom w:val="single" w:sz="8" w:space="0" w:color="auto"/>
              <w:right w:val="single" w:sz="8" w:space="0" w:color="auto"/>
            </w:tcBorders>
            <w:vAlign w:val="center"/>
            <w:hideMark/>
          </w:tcPr>
          <w:p w14:paraId="308A2105" w14:textId="77777777" w:rsidR="00A962F0" w:rsidRPr="00A2700C" w:rsidRDefault="00A962F0" w:rsidP="00B06D26">
            <w:pPr>
              <w:rPr>
                <w:rFonts w:ascii="Verdana" w:hAnsi="Verdana" w:cs="Segoe UI Historic"/>
              </w:rPr>
            </w:pPr>
            <w:r w:rsidRPr="00A2700C">
              <w:rPr>
                <w:rFonts w:ascii="Verdana" w:hAnsi="Verdana" w:cs="Segoe UI Historic"/>
              </w:rPr>
              <w:t>on the due date</w:t>
            </w:r>
          </w:p>
        </w:tc>
        <w:tc>
          <w:tcPr>
            <w:tcW w:w="1630" w:type="dxa"/>
            <w:tcBorders>
              <w:top w:val="nil"/>
              <w:left w:val="nil"/>
              <w:bottom w:val="single" w:sz="8" w:space="0" w:color="auto"/>
              <w:right w:val="nil"/>
            </w:tcBorders>
            <w:vAlign w:val="center"/>
            <w:hideMark/>
          </w:tcPr>
          <w:p w14:paraId="3E21930F"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2369" w:type="dxa"/>
            <w:tcBorders>
              <w:top w:val="nil"/>
              <w:left w:val="single" w:sz="8" w:space="0" w:color="auto"/>
              <w:bottom w:val="single" w:sz="8" w:space="0" w:color="000000"/>
              <w:right w:val="single" w:sz="8" w:space="0" w:color="auto"/>
            </w:tcBorders>
            <w:vAlign w:val="center"/>
            <w:hideMark/>
          </w:tcPr>
          <w:p w14:paraId="291382EA"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1BFA4DF7" w14:textId="77777777" w:rsidTr="00B06D26">
        <w:trPr>
          <w:trHeight w:val="292"/>
        </w:trPr>
        <w:tc>
          <w:tcPr>
            <w:tcW w:w="0" w:type="auto"/>
            <w:vMerge/>
            <w:tcBorders>
              <w:top w:val="nil"/>
              <w:left w:val="single" w:sz="8" w:space="0" w:color="auto"/>
              <w:bottom w:val="single" w:sz="8" w:space="0" w:color="000000"/>
              <w:right w:val="single" w:sz="8" w:space="0" w:color="auto"/>
            </w:tcBorders>
            <w:vAlign w:val="center"/>
            <w:hideMark/>
          </w:tcPr>
          <w:p w14:paraId="38B16326" w14:textId="77777777" w:rsidR="00A962F0" w:rsidRPr="00A2700C" w:rsidRDefault="00A962F0" w:rsidP="00B06D26">
            <w:pPr>
              <w:rPr>
                <w:rFonts w:ascii="Verdana" w:hAnsi="Verdana" w:cs="Segoe UI Historic"/>
              </w:rPr>
            </w:pPr>
          </w:p>
        </w:tc>
        <w:tc>
          <w:tcPr>
            <w:tcW w:w="3999" w:type="dxa"/>
            <w:tcBorders>
              <w:top w:val="nil"/>
              <w:left w:val="nil"/>
              <w:bottom w:val="nil"/>
              <w:right w:val="single" w:sz="8" w:space="0" w:color="auto"/>
            </w:tcBorders>
            <w:hideMark/>
          </w:tcPr>
          <w:p w14:paraId="08358425" w14:textId="77777777" w:rsidR="00A962F0" w:rsidRPr="00A2700C" w:rsidRDefault="00A962F0" w:rsidP="00B06D26">
            <w:pPr>
              <w:rPr>
                <w:rFonts w:ascii="Verdana" w:hAnsi="Verdana" w:cs="Segoe UI Historic"/>
              </w:rPr>
            </w:pPr>
            <w:r w:rsidRPr="00A2700C">
              <w:rPr>
                <w:rFonts w:ascii="Verdana" w:hAnsi="Verdana" w:cs="Segoe UI Historic"/>
              </w:rPr>
              <w:t>Prepare compiled transaction report regularly</w:t>
            </w:r>
          </w:p>
        </w:tc>
        <w:tc>
          <w:tcPr>
            <w:tcW w:w="1485" w:type="dxa"/>
            <w:tcBorders>
              <w:top w:val="nil"/>
              <w:left w:val="nil"/>
              <w:bottom w:val="single" w:sz="8" w:space="0" w:color="auto"/>
              <w:right w:val="single" w:sz="8" w:space="0" w:color="auto"/>
            </w:tcBorders>
            <w:vAlign w:val="center"/>
            <w:hideMark/>
          </w:tcPr>
          <w:p w14:paraId="081B4308"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4286" w:type="dxa"/>
            <w:tcBorders>
              <w:top w:val="nil"/>
              <w:left w:val="nil"/>
              <w:bottom w:val="single" w:sz="8" w:space="0" w:color="auto"/>
              <w:right w:val="single" w:sz="8" w:space="0" w:color="auto"/>
            </w:tcBorders>
            <w:vAlign w:val="center"/>
            <w:hideMark/>
          </w:tcPr>
          <w:p w14:paraId="18E7373E" w14:textId="77777777" w:rsidR="00A962F0" w:rsidRPr="00A2700C" w:rsidRDefault="00A962F0" w:rsidP="00B06D26">
            <w:pPr>
              <w:rPr>
                <w:rFonts w:ascii="Verdana" w:hAnsi="Verdana" w:cs="Segoe UI Historic"/>
              </w:rPr>
            </w:pPr>
            <w:r w:rsidRPr="00A2700C">
              <w:rPr>
                <w:rFonts w:ascii="Verdana" w:hAnsi="Verdana" w:cs="Segoe UI Historic"/>
              </w:rPr>
              <w:t>Quarterly on the due date</w:t>
            </w:r>
          </w:p>
        </w:tc>
        <w:tc>
          <w:tcPr>
            <w:tcW w:w="1630" w:type="dxa"/>
            <w:tcBorders>
              <w:top w:val="nil"/>
              <w:left w:val="nil"/>
              <w:bottom w:val="single" w:sz="8" w:space="0" w:color="auto"/>
              <w:right w:val="nil"/>
            </w:tcBorders>
            <w:vAlign w:val="center"/>
            <w:hideMark/>
          </w:tcPr>
          <w:p w14:paraId="793EF4E0"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2369" w:type="dxa"/>
            <w:vMerge w:val="restart"/>
            <w:tcBorders>
              <w:top w:val="nil"/>
              <w:left w:val="single" w:sz="8" w:space="0" w:color="auto"/>
              <w:bottom w:val="single" w:sz="8" w:space="0" w:color="000000"/>
              <w:right w:val="single" w:sz="8" w:space="0" w:color="auto"/>
            </w:tcBorders>
            <w:vAlign w:val="center"/>
            <w:hideMark/>
          </w:tcPr>
          <w:p w14:paraId="7F452DC8"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346FEB20" w14:textId="77777777" w:rsidTr="00B06D26">
        <w:trPr>
          <w:trHeight w:val="292"/>
        </w:trPr>
        <w:tc>
          <w:tcPr>
            <w:tcW w:w="0" w:type="auto"/>
            <w:vMerge/>
            <w:tcBorders>
              <w:top w:val="nil"/>
              <w:left w:val="single" w:sz="8" w:space="0" w:color="auto"/>
              <w:bottom w:val="single" w:sz="8" w:space="0" w:color="000000"/>
              <w:right w:val="single" w:sz="8" w:space="0" w:color="auto"/>
            </w:tcBorders>
            <w:vAlign w:val="center"/>
            <w:hideMark/>
          </w:tcPr>
          <w:p w14:paraId="6C8DBD64" w14:textId="77777777" w:rsidR="00A962F0" w:rsidRPr="00A2700C" w:rsidRDefault="00A962F0" w:rsidP="00B06D26">
            <w:pPr>
              <w:rPr>
                <w:rFonts w:ascii="Verdana" w:hAnsi="Verdana" w:cs="Segoe UI Historic"/>
              </w:rPr>
            </w:pPr>
          </w:p>
        </w:tc>
        <w:tc>
          <w:tcPr>
            <w:tcW w:w="3999" w:type="dxa"/>
            <w:tcBorders>
              <w:top w:val="nil"/>
              <w:left w:val="nil"/>
              <w:bottom w:val="single" w:sz="8" w:space="0" w:color="auto"/>
              <w:right w:val="single" w:sz="8" w:space="0" w:color="auto"/>
            </w:tcBorders>
            <w:hideMark/>
          </w:tcPr>
          <w:p w14:paraId="14A79C2B" w14:textId="77777777" w:rsidR="00A962F0" w:rsidRPr="00A2700C" w:rsidRDefault="00A962F0" w:rsidP="00B06D26">
            <w:pPr>
              <w:rPr>
                <w:rFonts w:ascii="Verdana" w:hAnsi="Verdana" w:cs="Segoe UI Historic"/>
              </w:rPr>
            </w:pPr>
            <w:r w:rsidRPr="00A2700C">
              <w:rPr>
                <w:rFonts w:ascii="Verdana" w:hAnsi="Verdana" w:cs="Segoe UI Historic"/>
              </w:rPr>
              <w:t> </w:t>
            </w:r>
          </w:p>
        </w:tc>
        <w:tc>
          <w:tcPr>
            <w:tcW w:w="1485" w:type="dxa"/>
            <w:tcBorders>
              <w:top w:val="nil"/>
              <w:left w:val="nil"/>
              <w:bottom w:val="single" w:sz="8" w:space="0" w:color="auto"/>
              <w:right w:val="single" w:sz="8" w:space="0" w:color="auto"/>
            </w:tcBorders>
            <w:vAlign w:val="center"/>
            <w:hideMark/>
          </w:tcPr>
          <w:p w14:paraId="7D1ED464" w14:textId="77777777" w:rsidR="00A962F0" w:rsidRPr="00A2700C" w:rsidRDefault="00A962F0" w:rsidP="00B06D26">
            <w:pPr>
              <w:rPr>
                <w:rFonts w:ascii="Verdana" w:hAnsi="Verdana" w:cs="Segoe UI Historic"/>
              </w:rPr>
            </w:pPr>
            <w:r w:rsidRPr="00A2700C">
              <w:rPr>
                <w:rFonts w:ascii="Verdana" w:hAnsi="Verdana" w:cs="Segoe UI Historic"/>
              </w:rPr>
              <w:t>Quality</w:t>
            </w:r>
          </w:p>
        </w:tc>
        <w:tc>
          <w:tcPr>
            <w:tcW w:w="4286" w:type="dxa"/>
            <w:tcBorders>
              <w:top w:val="nil"/>
              <w:left w:val="nil"/>
              <w:bottom w:val="single" w:sz="8" w:space="0" w:color="auto"/>
              <w:right w:val="single" w:sz="8" w:space="0" w:color="auto"/>
            </w:tcBorders>
            <w:vAlign w:val="center"/>
            <w:hideMark/>
          </w:tcPr>
          <w:p w14:paraId="22C6F811" w14:textId="77777777" w:rsidR="00A962F0" w:rsidRPr="00A2700C" w:rsidRDefault="00A962F0" w:rsidP="00B06D26">
            <w:pPr>
              <w:rPr>
                <w:rFonts w:ascii="Verdana" w:hAnsi="Verdana" w:cs="Segoe UI Historic"/>
              </w:rPr>
            </w:pPr>
            <w:r w:rsidRPr="00A2700C">
              <w:rPr>
                <w:rFonts w:ascii="Verdana" w:hAnsi="Verdana" w:cs="Segoe UI Historic"/>
              </w:rPr>
              <w:t>Quarterly with minor editing</w:t>
            </w:r>
          </w:p>
        </w:tc>
        <w:tc>
          <w:tcPr>
            <w:tcW w:w="1630" w:type="dxa"/>
            <w:tcBorders>
              <w:top w:val="nil"/>
              <w:left w:val="nil"/>
              <w:bottom w:val="single" w:sz="8" w:space="0" w:color="auto"/>
              <w:right w:val="nil"/>
            </w:tcBorders>
            <w:vAlign w:val="center"/>
            <w:hideMark/>
          </w:tcPr>
          <w:p w14:paraId="462761D7"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0" w:type="auto"/>
            <w:vMerge/>
            <w:tcBorders>
              <w:top w:val="nil"/>
              <w:left w:val="single" w:sz="8" w:space="0" w:color="auto"/>
              <w:bottom w:val="single" w:sz="8" w:space="0" w:color="000000"/>
              <w:right w:val="single" w:sz="8" w:space="0" w:color="auto"/>
            </w:tcBorders>
            <w:vAlign w:val="center"/>
            <w:hideMark/>
          </w:tcPr>
          <w:p w14:paraId="6FE161C0" w14:textId="77777777" w:rsidR="00A962F0" w:rsidRPr="00A2700C" w:rsidRDefault="00A962F0" w:rsidP="00B06D26">
            <w:pPr>
              <w:rPr>
                <w:rFonts w:ascii="Verdana" w:hAnsi="Verdana" w:cs="Segoe UI Historic"/>
              </w:rPr>
            </w:pPr>
          </w:p>
        </w:tc>
      </w:tr>
      <w:tr w:rsidR="00A962F0" w:rsidRPr="00A2700C" w14:paraId="03A5B57F" w14:textId="77777777" w:rsidTr="00B06D26">
        <w:trPr>
          <w:trHeight w:val="614"/>
        </w:trPr>
        <w:tc>
          <w:tcPr>
            <w:tcW w:w="0" w:type="auto"/>
            <w:vMerge/>
            <w:tcBorders>
              <w:top w:val="nil"/>
              <w:left w:val="single" w:sz="8" w:space="0" w:color="auto"/>
              <w:bottom w:val="single" w:sz="8" w:space="0" w:color="000000"/>
              <w:right w:val="single" w:sz="8" w:space="0" w:color="auto"/>
            </w:tcBorders>
            <w:vAlign w:val="center"/>
            <w:hideMark/>
          </w:tcPr>
          <w:p w14:paraId="449C0583" w14:textId="77777777" w:rsidR="00A962F0" w:rsidRPr="00A2700C" w:rsidRDefault="00A962F0" w:rsidP="00B06D26">
            <w:pPr>
              <w:rPr>
                <w:rFonts w:ascii="Verdana" w:hAnsi="Verdana" w:cs="Segoe UI Historic"/>
              </w:rPr>
            </w:pPr>
          </w:p>
        </w:tc>
        <w:tc>
          <w:tcPr>
            <w:tcW w:w="3999" w:type="dxa"/>
            <w:vMerge w:val="restart"/>
            <w:tcBorders>
              <w:top w:val="nil"/>
              <w:left w:val="single" w:sz="8" w:space="0" w:color="auto"/>
              <w:bottom w:val="single" w:sz="8" w:space="0" w:color="000000"/>
              <w:right w:val="single" w:sz="8" w:space="0" w:color="auto"/>
            </w:tcBorders>
            <w:vAlign w:val="center"/>
            <w:hideMark/>
          </w:tcPr>
          <w:p w14:paraId="308C5918" w14:textId="77777777" w:rsidR="00A962F0" w:rsidRPr="00A2700C" w:rsidRDefault="00A962F0" w:rsidP="00B06D26">
            <w:pPr>
              <w:rPr>
                <w:rFonts w:ascii="Verdana" w:hAnsi="Verdana" w:cs="Segoe UI Historic"/>
              </w:rPr>
            </w:pPr>
            <w:r w:rsidRPr="00A2700C">
              <w:rPr>
                <w:rFonts w:ascii="Verdana" w:hAnsi="Verdana" w:cs="Segoe UI Historic"/>
              </w:rPr>
              <w:t>Periodically visit and support corporate partners regularly to enhance the transaction per quarter</w:t>
            </w:r>
          </w:p>
        </w:tc>
        <w:tc>
          <w:tcPr>
            <w:tcW w:w="1485" w:type="dxa"/>
            <w:vMerge w:val="restart"/>
            <w:tcBorders>
              <w:top w:val="nil"/>
              <w:left w:val="single" w:sz="8" w:space="0" w:color="auto"/>
              <w:bottom w:val="single" w:sz="8" w:space="0" w:color="000000"/>
              <w:right w:val="single" w:sz="8" w:space="0" w:color="auto"/>
            </w:tcBorders>
            <w:vAlign w:val="center"/>
            <w:hideMark/>
          </w:tcPr>
          <w:p w14:paraId="1342B3C8"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4286" w:type="dxa"/>
            <w:vMerge w:val="restart"/>
            <w:tcBorders>
              <w:top w:val="nil"/>
              <w:left w:val="single" w:sz="8" w:space="0" w:color="auto"/>
              <w:bottom w:val="single" w:sz="8" w:space="0" w:color="000000"/>
              <w:right w:val="single" w:sz="8" w:space="0" w:color="auto"/>
            </w:tcBorders>
            <w:vAlign w:val="center"/>
            <w:hideMark/>
          </w:tcPr>
          <w:p w14:paraId="00F7ACC4"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630" w:type="dxa"/>
            <w:vMerge w:val="restart"/>
            <w:tcBorders>
              <w:top w:val="nil"/>
              <w:left w:val="single" w:sz="8" w:space="0" w:color="auto"/>
              <w:bottom w:val="single" w:sz="8" w:space="0" w:color="000000"/>
              <w:right w:val="single" w:sz="8" w:space="0" w:color="auto"/>
            </w:tcBorders>
            <w:vAlign w:val="center"/>
            <w:hideMark/>
          </w:tcPr>
          <w:p w14:paraId="38AB9C04" w14:textId="77777777" w:rsidR="00A962F0" w:rsidRPr="00A2700C" w:rsidRDefault="00A962F0" w:rsidP="00B06D26">
            <w:pPr>
              <w:rPr>
                <w:rFonts w:ascii="Verdana" w:hAnsi="Verdana" w:cs="Segoe UI Historic"/>
              </w:rPr>
            </w:pPr>
            <w:r w:rsidRPr="00A2700C">
              <w:rPr>
                <w:rFonts w:ascii="Verdana" w:hAnsi="Verdana" w:cs="Segoe UI Historic"/>
              </w:rPr>
              <w:t>15</w:t>
            </w:r>
          </w:p>
        </w:tc>
        <w:tc>
          <w:tcPr>
            <w:tcW w:w="2369" w:type="dxa"/>
            <w:tcBorders>
              <w:top w:val="nil"/>
              <w:left w:val="nil"/>
              <w:bottom w:val="nil"/>
              <w:right w:val="single" w:sz="8" w:space="0" w:color="auto"/>
            </w:tcBorders>
            <w:vAlign w:val="center"/>
            <w:hideMark/>
          </w:tcPr>
          <w:p w14:paraId="2A8D23DE" w14:textId="77777777" w:rsidR="00A962F0" w:rsidRPr="00A2700C" w:rsidRDefault="00A962F0" w:rsidP="00B06D26">
            <w:pPr>
              <w:rPr>
                <w:rFonts w:ascii="Verdana" w:hAnsi="Verdana" w:cs="Segoe UI Historic"/>
              </w:rPr>
            </w:pPr>
          </w:p>
        </w:tc>
      </w:tr>
      <w:tr w:rsidR="00A962F0" w:rsidRPr="00A2700C" w14:paraId="671325B2" w14:textId="77777777" w:rsidTr="00B06D26">
        <w:trPr>
          <w:trHeight w:val="75"/>
        </w:trPr>
        <w:tc>
          <w:tcPr>
            <w:tcW w:w="0" w:type="auto"/>
            <w:vMerge/>
            <w:tcBorders>
              <w:top w:val="nil"/>
              <w:left w:val="single" w:sz="8" w:space="0" w:color="auto"/>
              <w:bottom w:val="single" w:sz="8" w:space="0" w:color="000000"/>
              <w:right w:val="single" w:sz="8" w:space="0" w:color="auto"/>
            </w:tcBorders>
            <w:vAlign w:val="center"/>
            <w:hideMark/>
          </w:tcPr>
          <w:p w14:paraId="0730854F" w14:textId="77777777" w:rsidR="00A962F0" w:rsidRPr="00A2700C" w:rsidRDefault="00A962F0" w:rsidP="00B06D26">
            <w:pPr>
              <w:rPr>
                <w:rFonts w:ascii="Verdana" w:hAnsi="Verdana" w:cs="Segoe UI Historic"/>
              </w:rPr>
            </w:pPr>
          </w:p>
        </w:tc>
        <w:tc>
          <w:tcPr>
            <w:tcW w:w="0" w:type="auto"/>
            <w:vMerge/>
            <w:tcBorders>
              <w:top w:val="nil"/>
              <w:left w:val="single" w:sz="8" w:space="0" w:color="auto"/>
              <w:bottom w:val="single" w:sz="8" w:space="0" w:color="000000"/>
              <w:right w:val="single" w:sz="8" w:space="0" w:color="auto"/>
            </w:tcBorders>
            <w:vAlign w:val="center"/>
            <w:hideMark/>
          </w:tcPr>
          <w:p w14:paraId="6B76D5B4" w14:textId="77777777" w:rsidR="00A962F0" w:rsidRPr="00A2700C" w:rsidRDefault="00A962F0" w:rsidP="00B06D26">
            <w:pPr>
              <w:rPr>
                <w:rFonts w:ascii="Verdana" w:hAnsi="Verdana" w:cs="Segoe UI Historic"/>
              </w:rPr>
            </w:pPr>
          </w:p>
        </w:tc>
        <w:tc>
          <w:tcPr>
            <w:tcW w:w="0" w:type="auto"/>
            <w:vMerge/>
            <w:tcBorders>
              <w:top w:val="nil"/>
              <w:left w:val="single" w:sz="8" w:space="0" w:color="auto"/>
              <w:bottom w:val="single" w:sz="8" w:space="0" w:color="000000"/>
              <w:right w:val="single" w:sz="8" w:space="0" w:color="auto"/>
            </w:tcBorders>
            <w:vAlign w:val="center"/>
            <w:hideMark/>
          </w:tcPr>
          <w:p w14:paraId="48F14876" w14:textId="77777777" w:rsidR="00A962F0" w:rsidRPr="00A2700C" w:rsidRDefault="00A962F0" w:rsidP="00B06D26">
            <w:pPr>
              <w:rPr>
                <w:rFonts w:ascii="Verdana" w:hAnsi="Verdana" w:cs="Segoe UI Historic"/>
              </w:rPr>
            </w:pPr>
          </w:p>
        </w:tc>
        <w:tc>
          <w:tcPr>
            <w:tcW w:w="0" w:type="auto"/>
            <w:vMerge/>
            <w:tcBorders>
              <w:top w:val="nil"/>
              <w:left w:val="single" w:sz="8" w:space="0" w:color="auto"/>
              <w:bottom w:val="single" w:sz="8" w:space="0" w:color="000000"/>
              <w:right w:val="single" w:sz="8" w:space="0" w:color="auto"/>
            </w:tcBorders>
            <w:vAlign w:val="center"/>
            <w:hideMark/>
          </w:tcPr>
          <w:p w14:paraId="6B75AA43" w14:textId="77777777" w:rsidR="00A962F0" w:rsidRPr="00A2700C" w:rsidRDefault="00A962F0" w:rsidP="00B06D26">
            <w:pPr>
              <w:rPr>
                <w:rFonts w:ascii="Verdana" w:hAnsi="Verdana" w:cs="Segoe UI Historic"/>
              </w:rPr>
            </w:pPr>
          </w:p>
        </w:tc>
        <w:tc>
          <w:tcPr>
            <w:tcW w:w="0" w:type="auto"/>
            <w:vMerge/>
            <w:tcBorders>
              <w:top w:val="nil"/>
              <w:left w:val="single" w:sz="8" w:space="0" w:color="auto"/>
              <w:bottom w:val="single" w:sz="8" w:space="0" w:color="000000"/>
              <w:right w:val="single" w:sz="8" w:space="0" w:color="auto"/>
            </w:tcBorders>
            <w:vAlign w:val="center"/>
            <w:hideMark/>
          </w:tcPr>
          <w:p w14:paraId="1C11AC8D" w14:textId="77777777" w:rsidR="00A962F0" w:rsidRPr="00A2700C" w:rsidRDefault="00A962F0" w:rsidP="00B06D26">
            <w:pPr>
              <w:rPr>
                <w:rFonts w:ascii="Verdana" w:hAnsi="Verdana" w:cs="Segoe UI Historic"/>
              </w:rPr>
            </w:pPr>
          </w:p>
        </w:tc>
        <w:tc>
          <w:tcPr>
            <w:tcW w:w="2369" w:type="dxa"/>
            <w:tcBorders>
              <w:top w:val="nil"/>
              <w:left w:val="nil"/>
              <w:bottom w:val="single" w:sz="8" w:space="0" w:color="auto"/>
              <w:right w:val="single" w:sz="8" w:space="0" w:color="auto"/>
            </w:tcBorders>
            <w:vAlign w:val="center"/>
            <w:hideMark/>
          </w:tcPr>
          <w:p w14:paraId="6D155963"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22F41046" w14:textId="77777777" w:rsidTr="00B06D26">
        <w:trPr>
          <w:trHeight w:val="292"/>
        </w:trPr>
        <w:tc>
          <w:tcPr>
            <w:tcW w:w="10897" w:type="dxa"/>
            <w:gridSpan w:val="4"/>
            <w:tcBorders>
              <w:top w:val="single" w:sz="8" w:space="0" w:color="auto"/>
              <w:left w:val="single" w:sz="8" w:space="0" w:color="auto"/>
              <w:bottom w:val="single" w:sz="8" w:space="0" w:color="auto"/>
              <w:right w:val="single" w:sz="8" w:space="0" w:color="000000"/>
            </w:tcBorders>
            <w:vAlign w:val="center"/>
            <w:hideMark/>
          </w:tcPr>
          <w:p w14:paraId="649A0BE2" w14:textId="77777777" w:rsidR="00A962F0" w:rsidRPr="00A2700C" w:rsidRDefault="00A962F0" w:rsidP="00B06D26">
            <w:pPr>
              <w:rPr>
                <w:rFonts w:ascii="Verdana" w:hAnsi="Verdana" w:cs="Segoe UI Historic"/>
              </w:rPr>
            </w:pPr>
            <w:r w:rsidRPr="00A2700C">
              <w:rPr>
                <w:rFonts w:ascii="Verdana" w:hAnsi="Verdana" w:cs="Segoe UI Historic"/>
              </w:rPr>
              <w:t>Total</w:t>
            </w:r>
          </w:p>
        </w:tc>
        <w:tc>
          <w:tcPr>
            <w:tcW w:w="1630" w:type="dxa"/>
            <w:tcBorders>
              <w:top w:val="nil"/>
              <w:left w:val="nil"/>
              <w:bottom w:val="single" w:sz="8" w:space="0" w:color="auto"/>
              <w:right w:val="single" w:sz="8" w:space="0" w:color="auto"/>
            </w:tcBorders>
            <w:shd w:val="clear" w:color="auto" w:fill="DBDBDB" w:themeFill="accent3" w:themeFillTint="66"/>
            <w:vAlign w:val="center"/>
            <w:hideMark/>
          </w:tcPr>
          <w:p w14:paraId="04C6BE5D" w14:textId="77777777" w:rsidR="00A962F0" w:rsidRPr="00A2700C" w:rsidRDefault="00A962F0" w:rsidP="00B06D26">
            <w:pPr>
              <w:rPr>
                <w:rFonts w:ascii="Verdana" w:hAnsi="Verdana" w:cs="Segoe UI Historic"/>
              </w:rPr>
            </w:pPr>
            <w:r w:rsidRPr="00A2700C">
              <w:rPr>
                <w:rFonts w:ascii="Verdana" w:hAnsi="Verdana" w:cs="Segoe UI Historic"/>
              </w:rPr>
              <w:t>100</w:t>
            </w:r>
          </w:p>
        </w:tc>
        <w:tc>
          <w:tcPr>
            <w:tcW w:w="2369" w:type="dxa"/>
            <w:tcBorders>
              <w:top w:val="nil"/>
              <w:left w:val="nil"/>
              <w:bottom w:val="single" w:sz="8" w:space="0" w:color="auto"/>
              <w:right w:val="single" w:sz="8" w:space="0" w:color="auto"/>
            </w:tcBorders>
            <w:shd w:val="clear" w:color="auto" w:fill="DBDBDB" w:themeFill="accent3" w:themeFillTint="66"/>
            <w:vAlign w:val="center"/>
            <w:hideMark/>
          </w:tcPr>
          <w:p w14:paraId="5781A06B" w14:textId="77777777" w:rsidR="00A962F0" w:rsidRPr="00A2700C" w:rsidRDefault="00A962F0" w:rsidP="00B06D26">
            <w:pPr>
              <w:rPr>
                <w:rFonts w:ascii="Verdana" w:hAnsi="Verdana" w:cs="Segoe UI Historic"/>
              </w:rPr>
            </w:pPr>
            <w:r w:rsidRPr="00A2700C">
              <w:rPr>
                <w:rFonts w:ascii="Verdana" w:hAnsi="Verdana" w:cs="Segoe UI Historic"/>
              </w:rPr>
              <w:t> </w:t>
            </w:r>
          </w:p>
        </w:tc>
      </w:tr>
    </w:tbl>
    <w:p w14:paraId="08211A63" w14:textId="77777777" w:rsidR="00A962F0" w:rsidRPr="00A2700C" w:rsidRDefault="00A962F0" w:rsidP="00B06D26">
      <w:pPr>
        <w:jc w:val="both"/>
        <w:rPr>
          <w:rFonts w:ascii="Verdana" w:hAnsi="Verdana" w:cs="Segoe UI Historic"/>
        </w:rPr>
      </w:pPr>
    </w:p>
    <w:p w14:paraId="78FDE9FB" w14:textId="77777777" w:rsidR="00A962F0" w:rsidRPr="00A2700C" w:rsidRDefault="00A962F0" w:rsidP="00B06D26">
      <w:pPr>
        <w:jc w:val="both"/>
        <w:rPr>
          <w:rFonts w:ascii="Verdana" w:hAnsi="Verdana" w:cs="Segoe UI Historic"/>
        </w:rPr>
      </w:pPr>
    </w:p>
    <w:p w14:paraId="40062DDB" w14:textId="77777777" w:rsidR="00A962F0" w:rsidRPr="00A2700C" w:rsidRDefault="00A962F0" w:rsidP="00B06D26">
      <w:pPr>
        <w:pStyle w:val="ListParagraph"/>
        <w:spacing w:before="100" w:beforeAutospacing="1" w:after="100" w:afterAutospacing="1" w:line="240" w:lineRule="auto"/>
        <w:ind w:left="1440"/>
        <w:jc w:val="both"/>
        <w:outlineLvl w:val="2"/>
        <w:rPr>
          <w:rFonts w:ascii="Verdana" w:eastAsia="Times New Roman" w:hAnsi="Verdana" w:cs="Segoe UI Historic"/>
          <w:b/>
          <w:bCs/>
          <w:lang w:eastAsia="en-GB"/>
        </w:rPr>
      </w:pPr>
    </w:p>
    <w:p w14:paraId="481A0526" w14:textId="77777777" w:rsidR="00A962F0" w:rsidRPr="00A2700C" w:rsidRDefault="00A962F0" w:rsidP="00B06D26">
      <w:pPr>
        <w:pStyle w:val="ListParagraph"/>
        <w:numPr>
          <w:ilvl w:val="1"/>
          <w:numId w:val="2"/>
        </w:numPr>
        <w:spacing w:before="100" w:beforeAutospacing="1" w:after="100" w:afterAutospacing="1" w:line="240" w:lineRule="auto"/>
        <w:jc w:val="both"/>
        <w:outlineLvl w:val="2"/>
        <w:rPr>
          <w:rFonts w:ascii="Verdana" w:eastAsia="Times New Roman" w:hAnsi="Verdana" w:cs="Segoe UI Historic"/>
          <w:b/>
          <w:bCs/>
          <w:lang w:eastAsia="en-GB"/>
        </w:rPr>
      </w:pPr>
      <w:bookmarkStart w:id="65" w:name="_Toc209460784"/>
      <w:r w:rsidRPr="00A2700C">
        <w:rPr>
          <w:rFonts w:ascii="Verdana" w:eastAsia="Times New Roman" w:hAnsi="Verdana" w:cs="Segoe UI Historic"/>
          <w:b/>
          <w:bCs/>
          <w:lang w:eastAsia="en-GB"/>
        </w:rPr>
        <w:t>Internet Banking Business: Junior Officer I appraisal parameter</w:t>
      </w:r>
      <w:bookmarkEnd w:id="65"/>
    </w:p>
    <w:p w14:paraId="29444D6F" w14:textId="77777777" w:rsidR="00A962F0" w:rsidRPr="00A2700C" w:rsidRDefault="00A962F0" w:rsidP="00B06D26">
      <w:pPr>
        <w:rPr>
          <w:rFonts w:ascii="Verdana" w:hAnsi="Verdana" w:cs="Segoe UI Historic"/>
        </w:rPr>
      </w:pPr>
    </w:p>
    <w:tbl>
      <w:tblPr>
        <w:tblStyle w:val="TableGrid"/>
        <w:tblW w:w="14821" w:type="dxa"/>
        <w:tblLook w:val="04A0" w:firstRow="1" w:lastRow="0" w:firstColumn="1" w:lastColumn="0" w:noHBand="0" w:noVBand="1"/>
      </w:tblPr>
      <w:tblGrid>
        <w:gridCol w:w="1084"/>
        <w:gridCol w:w="3144"/>
        <w:gridCol w:w="2003"/>
        <w:gridCol w:w="2308"/>
        <w:gridCol w:w="1998"/>
        <w:gridCol w:w="1998"/>
        <w:gridCol w:w="2286"/>
      </w:tblGrid>
      <w:tr w:rsidR="00A962F0" w:rsidRPr="00A2700C" w14:paraId="075F59AA" w14:textId="77777777" w:rsidTr="004232C0">
        <w:trPr>
          <w:trHeight w:val="416"/>
        </w:trPr>
        <w:tc>
          <w:tcPr>
            <w:tcW w:w="1120"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C5B71DE" w14:textId="77777777" w:rsidR="00A962F0" w:rsidRPr="00A2700C" w:rsidRDefault="00A962F0" w:rsidP="00B06D26">
            <w:pPr>
              <w:rPr>
                <w:rFonts w:ascii="Verdana" w:hAnsi="Verdana" w:cs="Segoe UI Historic"/>
              </w:rPr>
            </w:pPr>
          </w:p>
        </w:tc>
        <w:tc>
          <w:tcPr>
            <w:tcW w:w="13701"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B2C239F"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10E02DB4" w14:textId="77777777" w:rsidTr="004232C0">
        <w:trPr>
          <w:trHeight w:val="450"/>
        </w:trPr>
        <w:tc>
          <w:tcPr>
            <w:tcW w:w="112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FFF8C7F" w14:textId="77777777" w:rsidR="00A962F0" w:rsidRPr="00A2700C" w:rsidRDefault="00A962F0" w:rsidP="00B06D26">
            <w:pPr>
              <w:rPr>
                <w:rFonts w:ascii="Verdana" w:hAnsi="Verdana" w:cs="Segoe UI Historic"/>
              </w:rPr>
            </w:pPr>
            <w:r w:rsidRPr="00A2700C">
              <w:rPr>
                <w:rFonts w:ascii="Verdana" w:hAnsi="Verdana" w:cs="Segoe UI Historic"/>
              </w:rPr>
              <w:t xml:space="preserve">Job position </w:t>
            </w:r>
          </w:p>
        </w:tc>
        <w:tc>
          <w:tcPr>
            <w:tcW w:w="298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9BDD7C0"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983"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30AC514" w14:textId="77777777" w:rsidR="00A962F0" w:rsidRPr="00A2700C" w:rsidRDefault="00A962F0" w:rsidP="00B06D26">
            <w:pPr>
              <w:rPr>
                <w:rFonts w:ascii="Verdana" w:hAnsi="Verdana" w:cs="Segoe UI Historic"/>
              </w:rPr>
            </w:pPr>
            <w:r w:rsidRPr="00A2700C">
              <w:rPr>
                <w:rFonts w:ascii="Verdana" w:hAnsi="Verdana" w:cs="Segoe UI Historic"/>
              </w:rPr>
              <w:t>Meets Expectations (5)</w:t>
            </w:r>
          </w:p>
        </w:tc>
        <w:tc>
          <w:tcPr>
            <w:tcW w:w="216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F37726D" w14:textId="77777777" w:rsidR="00A962F0" w:rsidRPr="00A2700C" w:rsidRDefault="00A962F0" w:rsidP="00B06D26">
            <w:pPr>
              <w:rPr>
                <w:rFonts w:ascii="Verdana" w:hAnsi="Verdana" w:cs="Segoe UI Historic"/>
              </w:rPr>
            </w:pPr>
            <w:r w:rsidRPr="00A2700C">
              <w:rPr>
                <w:rFonts w:ascii="Verdana" w:hAnsi="Verdana" w:cs="Segoe UI Historic"/>
              </w:rPr>
              <w:t xml:space="preserve">Nearly meets expectations(4) </w:t>
            </w:r>
          </w:p>
        </w:tc>
        <w:tc>
          <w:tcPr>
            <w:tcW w:w="208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D2D7120" w14:textId="77777777" w:rsidR="00A962F0" w:rsidRPr="00A2700C" w:rsidRDefault="00A962F0" w:rsidP="00B06D26">
            <w:pPr>
              <w:rPr>
                <w:rFonts w:ascii="Verdana" w:hAnsi="Verdana" w:cs="Segoe UI Historic"/>
              </w:rPr>
            </w:pPr>
            <w:r w:rsidRPr="00A2700C">
              <w:rPr>
                <w:rFonts w:ascii="Verdana" w:hAnsi="Verdana" w:cs="Segoe UI Historic"/>
              </w:rPr>
              <w:t>Partially meets expectations (3)</w:t>
            </w:r>
          </w:p>
        </w:tc>
        <w:tc>
          <w:tcPr>
            <w:tcW w:w="207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359B4F0" w14:textId="77777777" w:rsidR="00A962F0" w:rsidRPr="00A2700C" w:rsidRDefault="00A962F0" w:rsidP="00B06D26">
            <w:pPr>
              <w:rPr>
                <w:rFonts w:ascii="Verdana" w:hAnsi="Verdana" w:cs="Segoe UI Historic"/>
              </w:rPr>
            </w:pPr>
            <w:r w:rsidRPr="00A2700C">
              <w:rPr>
                <w:rFonts w:ascii="Verdana" w:hAnsi="Verdana" w:cs="Segoe UI Historic"/>
              </w:rPr>
              <w:t>Minimally meets expectations ( 2)</w:t>
            </w:r>
          </w:p>
        </w:tc>
        <w:tc>
          <w:tcPr>
            <w:tcW w:w="241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37F2CA3" w14:textId="77777777" w:rsidR="00A962F0" w:rsidRPr="00A2700C" w:rsidRDefault="00A962F0" w:rsidP="00B06D26">
            <w:pPr>
              <w:rPr>
                <w:rFonts w:ascii="Verdana" w:hAnsi="Verdana" w:cs="Segoe UI Historic"/>
              </w:rPr>
            </w:pPr>
            <w:r w:rsidRPr="00A2700C">
              <w:rPr>
                <w:rFonts w:ascii="Verdana" w:hAnsi="Verdana" w:cs="Segoe UI Historic"/>
                <w:shd w:val="clear" w:color="auto" w:fill="DBDBDB" w:themeFill="accent3" w:themeFillTint="66"/>
              </w:rPr>
              <w:t>Unsatisfactory</w:t>
            </w:r>
            <w:r w:rsidRPr="00A2700C">
              <w:rPr>
                <w:rFonts w:ascii="Verdana" w:hAnsi="Verdana" w:cs="Segoe UI Historic"/>
              </w:rPr>
              <w:t xml:space="preserve"> (1)</w:t>
            </w:r>
          </w:p>
        </w:tc>
      </w:tr>
      <w:tr w:rsidR="00A962F0" w:rsidRPr="00A2700C" w14:paraId="18FD3222" w14:textId="77777777" w:rsidTr="00B06D26">
        <w:trPr>
          <w:trHeight w:val="526"/>
        </w:trPr>
        <w:tc>
          <w:tcPr>
            <w:tcW w:w="1120" w:type="dxa"/>
            <w:vMerge w:val="restart"/>
            <w:tcBorders>
              <w:top w:val="single" w:sz="4" w:space="0" w:color="auto"/>
              <w:left w:val="single" w:sz="4" w:space="0" w:color="auto"/>
              <w:bottom w:val="single" w:sz="4" w:space="0" w:color="auto"/>
              <w:right w:val="single" w:sz="4" w:space="0" w:color="auto"/>
            </w:tcBorders>
            <w:textDirection w:val="btLr"/>
            <w:hideMark/>
          </w:tcPr>
          <w:p w14:paraId="0346069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Internet Banking Business</w:t>
            </w:r>
            <w:r w:rsidRPr="00A2700C">
              <w:rPr>
                <w:rFonts w:ascii="Verdana" w:hAnsi="Verdana" w:cs="Segoe UI Historic"/>
              </w:rPr>
              <w:t xml:space="preserve"> -Junior Officer II</w:t>
            </w:r>
          </w:p>
        </w:tc>
        <w:tc>
          <w:tcPr>
            <w:tcW w:w="2988" w:type="dxa"/>
            <w:tcBorders>
              <w:top w:val="single" w:sz="4" w:space="0" w:color="auto"/>
              <w:left w:val="single" w:sz="4" w:space="0" w:color="auto"/>
              <w:bottom w:val="single" w:sz="4" w:space="0" w:color="auto"/>
              <w:right w:val="single" w:sz="4" w:space="0" w:color="auto"/>
            </w:tcBorders>
            <w:hideMark/>
          </w:tcPr>
          <w:p w14:paraId="3078A607" w14:textId="77777777" w:rsidR="00A962F0" w:rsidRPr="00A2700C" w:rsidRDefault="00A962F0" w:rsidP="00B06D26">
            <w:pPr>
              <w:rPr>
                <w:rFonts w:ascii="Verdana" w:hAnsi="Verdana" w:cs="Segoe UI Historic"/>
              </w:rPr>
            </w:pPr>
            <w:r w:rsidRPr="00A2700C">
              <w:rPr>
                <w:rFonts w:ascii="Verdana" w:hAnsi="Verdana" w:cs="Segoe UI Historic"/>
              </w:rPr>
              <w:t>Achieve team critical target</w:t>
            </w:r>
          </w:p>
        </w:tc>
        <w:tc>
          <w:tcPr>
            <w:tcW w:w="1983" w:type="dxa"/>
            <w:tcBorders>
              <w:top w:val="single" w:sz="4" w:space="0" w:color="auto"/>
              <w:left w:val="single" w:sz="4" w:space="0" w:color="auto"/>
              <w:bottom w:val="single" w:sz="4" w:space="0" w:color="auto"/>
              <w:right w:val="single" w:sz="4" w:space="0" w:color="auto"/>
            </w:tcBorders>
            <w:hideMark/>
          </w:tcPr>
          <w:p w14:paraId="1F863117"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100% </w:t>
            </w:r>
          </w:p>
        </w:tc>
        <w:tc>
          <w:tcPr>
            <w:tcW w:w="2160" w:type="dxa"/>
            <w:tcBorders>
              <w:top w:val="single" w:sz="4" w:space="0" w:color="auto"/>
              <w:left w:val="single" w:sz="4" w:space="0" w:color="auto"/>
              <w:bottom w:val="single" w:sz="4" w:space="0" w:color="auto"/>
              <w:right w:val="single" w:sz="4" w:space="0" w:color="auto"/>
            </w:tcBorders>
            <w:hideMark/>
          </w:tcPr>
          <w:p w14:paraId="7A1601F7"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90 to 99.9% </w:t>
            </w:r>
          </w:p>
        </w:tc>
        <w:tc>
          <w:tcPr>
            <w:tcW w:w="2088" w:type="dxa"/>
            <w:tcBorders>
              <w:top w:val="single" w:sz="4" w:space="0" w:color="auto"/>
              <w:left w:val="single" w:sz="4" w:space="0" w:color="auto"/>
              <w:bottom w:val="single" w:sz="4" w:space="0" w:color="auto"/>
              <w:right w:val="single" w:sz="4" w:space="0" w:color="auto"/>
            </w:tcBorders>
            <w:hideMark/>
          </w:tcPr>
          <w:p w14:paraId="39564CED"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80 to 89.9% </w:t>
            </w:r>
          </w:p>
        </w:tc>
        <w:tc>
          <w:tcPr>
            <w:tcW w:w="2071" w:type="dxa"/>
            <w:tcBorders>
              <w:top w:val="single" w:sz="4" w:space="0" w:color="auto"/>
              <w:left w:val="single" w:sz="4" w:space="0" w:color="auto"/>
              <w:bottom w:val="single" w:sz="4" w:space="0" w:color="auto"/>
              <w:right w:val="single" w:sz="4" w:space="0" w:color="auto"/>
            </w:tcBorders>
            <w:hideMark/>
          </w:tcPr>
          <w:p w14:paraId="3ED20507"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66 to 79.9% </w:t>
            </w:r>
          </w:p>
        </w:tc>
        <w:tc>
          <w:tcPr>
            <w:tcW w:w="2411" w:type="dxa"/>
            <w:tcBorders>
              <w:top w:val="single" w:sz="4" w:space="0" w:color="auto"/>
              <w:left w:val="single" w:sz="4" w:space="0" w:color="auto"/>
              <w:bottom w:val="single" w:sz="4" w:space="0" w:color="auto"/>
              <w:right w:val="single" w:sz="4" w:space="0" w:color="auto"/>
            </w:tcBorders>
            <w:hideMark/>
          </w:tcPr>
          <w:p w14:paraId="1A17AAB9" w14:textId="77777777" w:rsidR="00A962F0" w:rsidRPr="00A2700C" w:rsidRDefault="00A962F0" w:rsidP="00B06D26">
            <w:pPr>
              <w:rPr>
                <w:rFonts w:ascii="Verdana" w:hAnsi="Verdana" w:cs="Segoe UI Historic"/>
              </w:rPr>
            </w:pPr>
            <w:r w:rsidRPr="00A2700C">
              <w:rPr>
                <w:rFonts w:ascii="Verdana" w:hAnsi="Verdana" w:cs="Segoe UI Historic"/>
              </w:rPr>
              <w:t xml:space="preserve">If the manager meets less than 65% </w:t>
            </w:r>
          </w:p>
        </w:tc>
      </w:tr>
      <w:tr w:rsidR="00A962F0" w:rsidRPr="00A2700C" w14:paraId="1E72C1ED" w14:textId="77777777" w:rsidTr="00B06D26">
        <w:trPr>
          <w:trHeight w:val="16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78FB4C" w14:textId="77777777" w:rsidR="00A962F0" w:rsidRPr="00A2700C" w:rsidRDefault="00A962F0" w:rsidP="00B06D26">
            <w:pPr>
              <w:rPr>
                <w:rFonts w:ascii="Verdana" w:hAnsi="Verdana" w:cs="Segoe UI Historic"/>
              </w:rPr>
            </w:pPr>
          </w:p>
        </w:tc>
        <w:tc>
          <w:tcPr>
            <w:tcW w:w="2988" w:type="dxa"/>
            <w:tcBorders>
              <w:top w:val="single" w:sz="4" w:space="0" w:color="auto"/>
              <w:left w:val="single" w:sz="4" w:space="0" w:color="auto"/>
              <w:bottom w:val="single" w:sz="4" w:space="0" w:color="auto"/>
              <w:right w:val="single" w:sz="4" w:space="0" w:color="auto"/>
            </w:tcBorders>
            <w:hideMark/>
          </w:tcPr>
          <w:p w14:paraId="704D6E3E" w14:textId="77777777" w:rsidR="00A962F0" w:rsidRPr="00A2700C" w:rsidRDefault="00A962F0" w:rsidP="00B06D26">
            <w:pPr>
              <w:rPr>
                <w:rFonts w:ascii="Verdana" w:hAnsi="Verdana" w:cs="Segoe UI Historic"/>
              </w:rPr>
            </w:pPr>
            <w:r w:rsidRPr="00A2700C">
              <w:rPr>
                <w:rFonts w:ascii="Verdana" w:hAnsi="Verdana" w:cs="Segoe UI Historic"/>
              </w:rPr>
              <w:t>Conduct &amp; analyse the periodic Internet banking transaction performance and give feedback to enhance the digital penetration (quality) per week</w:t>
            </w:r>
          </w:p>
        </w:tc>
        <w:tc>
          <w:tcPr>
            <w:tcW w:w="1983" w:type="dxa"/>
            <w:tcBorders>
              <w:top w:val="single" w:sz="4" w:space="0" w:color="auto"/>
              <w:left w:val="single" w:sz="4" w:space="0" w:color="auto"/>
              <w:bottom w:val="single" w:sz="4" w:space="0" w:color="auto"/>
              <w:right w:val="single" w:sz="4" w:space="0" w:color="auto"/>
            </w:tcBorders>
            <w:hideMark/>
          </w:tcPr>
          <w:p w14:paraId="658B4658"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160" w:type="dxa"/>
            <w:tcBorders>
              <w:top w:val="single" w:sz="4" w:space="0" w:color="auto"/>
              <w:left w:val="single" w:sz="4" w:space="0" w:color="auto"/>
              <w:bottom w:val="single" w:sz="4" w:space="0" w:color="auto"/>
              <w:right w:val="single" w:sz="4" w:space="0" w:color="auto"/>
            </w:tcBorders>
            <w:hideMark/>
          </w:tcPr>
          <w:p w14:paraId="2B1687B2"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088" w:type="dxa"/>
            <w:tcBorders>
              <w:top w:val="single" w:sz="4" w:space="0" w:color="auto"/>
              <w:left w:val="single" w:sz="4" w:space="0" w:color="auto"/>
              <w:bottom w:val="single" w:sz="4" w:space="0" w:color="auto"/>
              <w:right w:val="single" w:sz="4" w:space="0" w:color="auto"/>
            </w:tcBorders>
            <w:hideMark/>
          </w:tcPr>
          <w:p w14:paraId="1A607675"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071" w:type="dxa"/>
            <w:tcBorders>
              <w:top w:val="single" w:sz="4" w:space="0" w:color="auto"/>
              <w:left w:val="single" w:sz="4" w:space="0" w:color="auto"/>
              <w:bottom w:val="single" w:sz="4" w:space="0" w:color="auto"/>
              <w:right w:val="single" w:sz="4" w:space="0" w:color="auto"/>
            </w:tcBorders>
            <w:hideMark/>
          </w:tcPr>
          <w:p w14:paraId="01AD223A"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11" w:type="dxa"/>
            <w:tcBorders>
              <w:top w:val="single" w:sz="4" w:space="0" w:color="auto"/>
              <w:left w:val="single" w:sz="4" w:space="0" w:color="auto"/>
              <w:bottom w:val="single" w:sz="4" w:space="0" w:color="auto"/>
              <w:right w:val="single" w:sz="4" w:space="0" w:color="auto"/>
            </w:tcBorders>
            <w:hideMark/>
          </w:tcPr>
          <w:p w14:paraId="6A06B5A1"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1230D1DB" w14:textId="77777777" w:rsidTr="00B06D26">
        <w:trPr>
          <w:trHeight w:val="9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8662D0" w14:textId="77777777" w:rsidR="00A962F0" w:rsidRPr="00A2700C" w:rsidRDefault="00A962F0" w:rsidP="00B06D26">
            <w:pPr>
              <w:rPr>
                <w:rFonts w:ascii="Verdana" w:hAnsi="Verdana" w:cs="Segoe UI Historic"/>
              </w:rPr>
            </w:pPr>
          </w:p>
        </w:tc>
        <w:tc>
          <w:tcPr>
            <w:tcW w:w="2988" w:type="dxa"/>
            <w:tcBorders>
              <w:top w:val="single" w:sz="4" w:space="0" w:color="auto"/>
              <w:left w:val="single" w:sz="4" w:space="0" w:color="auto"/>
              <w:bottom w:val="single" w:sz="4" w:space="0" w:color="auto"/>
              <w:right w:val="single" w:sz="4" w:space="0" w:color="auto"/>
            </w:tcBorders>
            <w:hideMark/>
          </w:tcPr>
          <w:p w14:paraId="45898481"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Daily/Weekly/monthly. Quality</w:t>
            </w:r>
          </w:p>
        </w:tc>
        <w:tc>
          <w:tcPr>
            <w:tcW w:w="1983" w:type="dxa"/>
            <w:tcBorders>
              <w:top w:val="single" w:sz="4" w:space="0" w:color="auto"/>
              <w:left w:val="single" w:sz="4" w:space="0" w:color="auto"/>
              <w:bottom w:val="single" w:sz="4" w:space="0" w:color="auto"/>
              <w:right w:val="single" w:sz="4" w:space="0" w:color="auto"/>
            </w:tcBorders>
            <w:hideMark/>
          </w:tcPr>
          <w:p w14:paraId="47AD1285"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160" w:type="dxa"/>
            <w:tcBorders>
              <w:top w:val="single" w:sz="4" w:space="0" w:color="auto"/>
              <w:left w:val="single" w:sz="4" w:space="0" w:color="auto"/>
              <w:bottom w:val="single" w:sz="4" w:space="0" w:color="auto"/>
              <w:right w:val="single" w:sz="4" w:space="0" w:color="auto"/>
            </w:tcBorders>
            <w:hideMark/>
          </w:tcPr>
          <w:p w14:paraId="55AC40FF"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088" w:type="dxa"/>
            <w:tcBorders>
              <w:top w:val="single" w:sz="4" w:space="0" w:color="auto"/>
              <w:left w:val="single" w:sz="4" w:space="0" w:color="auto"/>
              <w:bottom w:val="single" w:sz="4" w:space="0" w:color="auto"/>
              <w:right w:val="single" w:sz="4" w:space="0" w:color="auto"/>
            </w:tcBorders>
            <w:hideMark/>
          </w:tcPr>
          <w:p w14:paraId="4C4657D1"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071" w:type="dxa"/>
            <w:tcBorders>
              <w:top w:val="single" w:sz="4" w:space="0" w:color="auto"/>
              <w:left w:val="single" w:sz="4" w:space="0" w:color="auto"/>
              <w:bottom w:val="single" w:sz="4" w:space="0" w:color="auto"/>
              <w:right w:val="single" w:sz="4" w:space="0" w:color="auto"/>
            </w:tcBorders>
            <w:hideMark/>
          </w:tcPr>
          <w:p w14:paraId="41A3DD52"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11" w:type="dxa"/>
            <w:tcBorders>
              <w:top w:val="single" w:sz="4" w:space="0" w:color="auto"/>
              <w:left w:val="single" w:sz="4" w:space="0" w:color="auto"/>
              <w:bottom w:val="single" w:sz="4" w:space="0" w:color="auto"/>
              <w:right w:val="single" w:sz="4" w:space="0" w:color="auto"/>
            </w:tcBorders>
            <w:hideMark/>
          </w:tcPr>
          <w:p w14:paraId="466E57F3"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6ED77319" w14:textId="77777777" w:rsidTr="004232C0">
        <w:trPr>
          <w:trHeight w:val="9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EF8A75" w14:textId="77777777" w:rsidR="00A962F0" w:rsidRPr="00A2700C" w:rsidRDefault="00A962F0" w:rsidP="00B06D26">
            <w:pPr>
              <w:rPr>
                <w:rFonts w:ascii="Verdana" w:hAnsi="Verdana" w:cs="Segoe UI Historic"/>
              </w:rPr>
            </w:pPr>
          </w:p>
        </w:tc>
        <w:tc>
          <w:tcPr>
            <w:tcW w:w="2988" w:type="dxa"/>
            <w:tcBorders>
              <w:top w:val="single" w:sz="4" w:space="0" w:color="auto"/>
              <w:left w:val="single" w:sz="4" w:space="0" w:color="auto"/>
              <w:bottom w:val="single" w:sz="4" w:space="0" w:color="auto"/>
              <w:right w:val="single" w:sz="4" w:space="0" w:color="auto"/>
            </w:tcBorders>
            <w:hideMark/>
          </w:tcPr>
          <w:p w14:paraId="019FAAC9"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quarterly. Quality</w:t>
            </w:r>
          </w:p>
        </w:tc>
        <w:tc>
          <w:tcPr>
            <w:tcW w:w="1983" w:type="dxa"/>
            <w:tcBorders>
              <w:top w:val="single" w:sz="4" w:space="0" w:color="auto"/>
              <w:left w:val="single" w:sz="4" w:space="0" w:color="auto"/>
              <w:bottom w:val="single" w:sz="4" w:space="0" w:color="auto"/>
              <w:right w:val="single" w:sz="4" w:space="0" w:color="auto"/>
            </w:tcBorders>
            <w:hideMark/>
          </w:tcPr>
          <w:p w14:paraId="6567934B" w14:textId="77777777" w:rsidR="00A962F0" w:rsidRPr="00A2700C" w:rsidRDefault="00A962F0" w:rsidP="00B06D26">
            <w:pPr>
              <w:rPr>
                <w:rFonts w:ascii="Verdana" w:hAnsi="Verdana" w:cs="Segoe UI Historic"/>
              </w:rPr>
            </w:pPr>
            <w:r w:rsidRPr="00A2700C">
              <w:rPr>
                <w:rFonts w:ascii="Verdana" w:hAnsi="Verdana" w:cs="Segoe UI Historic"/>
              </w:rPr>
              <w:t>Reports are ready after the first review with minor or no editing.</w:t>
            </w:r>
          </w:p>
        </w:tc>
        <w:tc>
          <w:tcPr>
            <w:tcW w:w="2160" w:type="dxa"/>
            <w:tcBorders>
              <w:top w:val="single" w:sz="4" w:space="0" w:color="auto"/>
              <w:left w:val="single" w:sz="4" w:space="0" w:color="auto"/>
              <w:bottom w:val="single" w:sz="4" w:space="0" w:color="auto"/>
              <w:right w:val="single" w:sz="4" w:space="0" w:color="auto"/>
            </w:tcBorders>
            <w:hideMark/>
          </w:tcPr>
          <w:p w14:paraId="518A9FE1"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second review.</w:t>
            </w:r>
          </w:p>
        </w:tc>
        <w:tc>
          <w:tcPr>
            <w:tcW w:w="2088" w:type="dxa"/>
            <w:tcBorders>
              <w:top w:val="single" w:sz="4" w:space="0" w:color="auto"/>
              <w:left w:val="single" w:sz="4" w:space="0" w:color="auto"/>
              <w:bottom w:val="single" w:sz="4" w:space="0" w:color="auto"/>
              <w:right w:val="single" w:sz="4" w:space="0" w:color="auto"/>
            </w:tcBorders>
            <w:hideMark/>
          </w:tcPr>
          <w:p w14:paraId="4E2454CD" w14:textId="77777777" w:rsidR="00A962F0" w:rsidRPr="00A2700C" w:rsidRDefault="00A962F0" w:rsidP="00B06D26">
            <w:pPr>
              <w:rPr>
                <w:rFonts w:ascii="Verdana" w:hAnsi="Verdana" w:cs="Segoe UI Historic"/>
              </w:rPr>
            </w:pPr>
            <w:r w:rsidRPr="00A2700C">
              <w:rPr>
                <w:rFonts w:ascii="Verdana" w:hAnsi="Verdana" w:cs="Segoe UI Historic"/>
              </w:rPr>
              <w:t>Reports require minor editing after the third review.</w:t>
            </w:r>
          </w:p>
        </w:tc>
        <w:tc>
          <w:tcPr>
            <w:tcW w:w="2071" w:type="dxa"/>
            <w:tcBorders>
              <w:top w:val="single" w:sz="4" w:space="0" w:color="auto"/>
              <w:left w:val="single" w:sz="4" w:space="0" w:color="auto"/>
              <w:bottom w:val="single" w:sz="4" w:space="0" w:color="auto"/>
              <w:right w:val="single" w:sz="4" w:space="0" w:color="auto"/>
            </w:tcBorders>
            <w:hideMark/>
          </w:tcPr>
          <w:p w14:paraId="62D6230C" w14:textId="77777777" w:rsidR="00A962F0" w:rsidRPr="00A2700C" w:rsidRDefault="00A962F0" w:rsidP="00B06D26">
            <w:pPr>
              <w:rPr>
                <w:rFonts w:ascii="Verdana" w:hAnsi="Verdana" w:cs="Segoe UI Historic"/>
              </w:rPr>
            </w:pPr>
            <w:r w:rsidRPr="00A2700C">
              <w:rPr>
                <w:rFonts w:ascii="Verdana" w:hAnsi="Verdana" w:cs="Segoe UI Historic"/>
              </w:rPr>
              <w:t>Reports require significant editing after multiple reviews.</w:t>
            </w:r>
          </w:p>
        </w:tc>
        <w:tc>
          <w:tcPr>
            <w:tcW w:w="2411" w:type="dxa"/>
            <w:tcBorders>
              <w:top w:val="single" w:sz="4" w:space="0" w:color="auto"/>
              <w:left w:val="single" w:sz="4" w:space="0" w:color="auto"/>
              <w:bottom w:val="single" w:sz="4" w:space="0" w:color="auto"/>
              <w:right w:val="single" w:sz="4" w:space="0" w:color="auto"/>
            </w:tcBorders>
            <w:hideMark/>
          </w:tcPr>
          <w:p w14:paraId="4C0B76C0" w14:textId="77777777" w:rsidR="00A962F0" w:rsidRPr="00A2700C" w:rsidRDefault="00A962F0" w:rsidP="00B06D26">
            <w:pPr>
              <w:rPr>
                <w:rFonts w:ascii="Verdana" w:hAnsi="Verdana" w:cs="Segoe UI Historic"/>
              </w:rPr>
            </w:pPr>
            <w:r w:rsidRPr="00A2700C">
              <w:rPr>
                <w:rFonts w:ascii="Verdana" w:hAnsi="Verdana" w:cs="Segoe UI Historic"/>
              </w:rPr>
              <w:t>Reports are consistently of poor quality.</w:t>
            </w:r>
          </w:p>
        </w:tc>
      </w:tr>
      <w:tr w:rsidR="00A962F0" w:rsidRPr="00A2700C" w14:paraId="243F8AE8" w14:textId="77777777" w:rsidTr="004232C0">
        <w:trPr>
          <w:trHeight w:val="52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676DA2" w14:textId="77777777" w:rsidR="00A962F0" w:rsidRPr="00A2700C" w:rsidRDefault="00A962F0" w:rsidP="00B06D26">
            <w:pPr>
              <w:rPr>
                <w:rFonts w:ascii="Verdana" w:hAnsi="Verdana" w:cs="Segoe UI Historic"/>
              </w:rPr>
            </w:pPr>
          </w:p>
        </w:tc>
        <w:tc>
          <w:tcPr>
            <w:tcW w:w="13701"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CE5BAE4" w14:textId="77777777" w:rsidR="00A962F0" w:rsidRPr="00A2700C" w:rsidRDefault="00A962F0" w:rsidP="00B06D26">
            <w:pPr>
              <w:rPr>
                <w:rFonts w:ascii="Verdana" w:hAnsi="Verdana" w:cs="Segoe UI Historic"/>
              </w:rPr>
            </w:pPr>
            <w:r w:rsidRPr="00A2700C">
              <w:rPr>
                <w:rFonts w:ascii="Verdana" w:hAnsi="Verdana" w:cs="Segoe UI Historic"/>
              </w:rPr>
              <w:t>Can be Exceed</w:t>
            </w:r>
          </w:p>
        </w:tc>
      </w:tr>
      <w:tr w:rsidR="00A962F0" w:rsidRPr="00A2700C" w14:paraId="74E94999" w14:textId="77777777" w:rsidTr="004232C0">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C0A419" w14:textId="77777777" w:rsidR="00A962F0" w:rsidRPr="00A2700C" w:rsidRDefault="00A962F0" w:rsidP="00B06D26">
            <w:pPr>
              <w:rPr>
                <w:rFonts w:ascii="Verdana" w:hAnsi="Verdana" w:cs="Segoe UI Historic"/>
              </w:rPr>
            </w:pPr>
          </w:p>
        </w:tc>
        <w:tc>
          <w:tcPr>
            <w:tcW w:w="2988"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D64274D" w14:textId="77777777" w:rsidR="00A962F0" w:rsidRPr="00A2700C" w:rsidRDefault="00A962F0" w:rsidP="00B06D26">
            <w:pPr>
              <w:rPr>
                <w:rFonts w:ascii="Verdana" w:hAnsi="Verdana" w:cs="Segoe UI Historic"/>
              </w:rPr>
            </w:pPr>
            <w:r w:rsidRPr="00A2700C">
              <w:rPr>
                <w:rFonts w:ascii="Verdana" w:hAnsi="Verdana" w:cs="Segoe UI Historic"/>
              </w:rPr>
              <w:t xml:space="preserve">  Goal with Target</w:t>
            </w:r>
          </w:p>
        </w:tc>
        <w:tc>
          <w:tcPr>
            <w:tcW w:w="1983"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644951B" w14:textId="77777777" w:rsidR="00A962F0" w:rsidRPr="00A2700C" w:rsidRDefault="00A962F0" w:rsidP="00B06D26">
            <w:pPr>
              <w:rPr>
                <w:rFonts w:ascii="Verdana" w:hAnsi="Verdana" w:cs="Segoe UI Historic"/>
              </w:rPr>
            </w:pPr>
            <w:r w:rsidRPr="00A2700C">
              <w:rPr>
                <w:rFonts w:ascii="Verdana" w:hAnsi="Verdana" w:cs="Segoe UI Historic"/>
                <w:bCs/>
              </w:rPr>
              <w:t>Exceptional (5)</w:t>
            </w:r>
          </w:p>
        </w:tc>
        <w:tc>
          <w:tcPr>
            <w:tcW w:w="2160"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019085E" w14:textId="77777777" w:rsidR="00A962F0" w:rsidRPr="00A2700C" w:rsidRDefault="00A962F0" w:rsidP="00B06D26">
            <w:pPr>
              <w:rPr>
                <w:rFonts w:ascii="Verdana" w:hAnsi="Verdana" w:cs="Segoe UI Historic"/>
              </w:rPr>
            </w:pPr>
            <w:r w:rsidRPr="00A2700C">
              <w:rPr>
                <w:rFonts w:ascii="Verdana" w:hAnsi="Verdana" w:cs="Segoe UI Historic"/>
                <w:bCs/>
              </w:rPr>
              <w:t>Above expectations (4)</w:t>
            </w:r>
          </w:p>
        </w:tc>
        <w:tc>
          <w:tcPr>
            <w:tcW w:w="2088"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B62FD01" w14:textId="77777777" w:rsidR="00A962F0" w:rsidRPr="00A2700C" w:rsidRDefault="00A962F0" w:rsidP="00B06D26">
            <w:pPr>
              <w:rPr>
                <w:rFonts w:ascii="Verdana" w:hAnsi="Verdana" w:cs="Segoe UI Historic"/>
              </w:rPr>
            </w:pPr>
            <w:r w:rsidRPr="00A2700C">
              <w:rPr>
                <w:rFonts w:ascii="Verdana" w:hAnsi="Verdana" w:cs="Segoe UI Historic"/>
                <w:bCs/>
              </w:rPr>
              <w:t>Meets expectations (3)</w:t>
            </w:r>
          </w:p>
        </w:tc>
        <w:tc>
          <w:tcPr>
            <w:tcW w:w="2071"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F90D6C4" w14:textId="77777777" w:rsidR="00A962F0" w:rsidRPr="00A2700C" w:rsidRDefault="00A962F0" w:rsidP="00B06D26">
            <w:pPr>
              <w:rPr>
                <w:rFonts w:ascii="Verdana" w:hAnsi="Verdana" w:cs="Segoe UI Historic"/>
              </w:rPr>
            </w:pPr>
            <w:r w:rsidRPr="00A2700C">
              <w:rPr>
                <w:rFonts w:ascii="Verdana" w:hAnsi="Verdana" w:cs="Segoe UI Historic"/>
                <w:bCs/>
              </w:rPr>
              <w:t>Below expectations (2)</w:t>
            </w:r>
          </w:p>
        </w:tc>
        <w:tc>
          <w:tcPr>
            <w:tcW w:w="2411"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28C2161" w14:textId="77777777" w:rsidR="00A962F0" w:rsidRPr="00A2700C" w:rsidRDefault="00A962F0" w:rsidP="00B06D26">
            <w:pPr>
              <w:rPr>
                <w:rFonts w:ascii="Verdana" w:hAnsi="Verdana" w:cs="Segoe UI Historic"/>
              </w:rPr>
            </w:pPr>
            <w:r w:rsidRPr="00A2700C">
              <w:rPr>
                <w:rFonts w:ascii="Verdana" w:hAnsi="Verdana" w:cs="Segoe UI Historic"/>
                <w:bCs/>
              </w:rPr>
              <w:t>Unsatisfactory (1)</w:t>
            </w:r>
          </w:p>
        </w:tc>
      </w:tr>
      <w:tr w:rsidR="00A962F0" w:rsidRPr="00A2700C" w14:paraId="1A2145F7" w14:textId="77777777" w:rsidTr="004232C0">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B957BC"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567A987"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4DF7EE7"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D143C1B"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C52CFFF"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0022A99"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E291BEE" w14:textId="77777777" w:rsidR="00A962F0" w:rsidRPr="00A2700C" w:rsidRDefault="00A962F0" w:rsidP="00B06D26">
            <w:pPr>
              <w:rPr>
                <w:rFonts w:ascii="Verdana" w:hAnsi="Verdana" w:cs="Segoe UI Historic"/>
              </w:rPr>
            </w:pPr>
          </w:p>
        </w:tc>
      </w:tr>
      <w:tr w:rsidR="00A962F0" w:rsidRPr="00A2700C" w14:paraId="60B80693"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tcPr>
          <w:p w14:paraId="0985D9AB"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tcPr>
          <w:p w14:paraId="6EFC2CCA"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Daily/ weekly/ Monthly. Time</w:t>
            </w:r>
          </w:p>
        </w:tc>
        <w:tc>
          <w:tcPr>
            <w:tcW w:w="0" w:type="auto"/>
            <w:tcBorders>
              <w:top w:val="single" w:sz="4" w:space="0" w:color="auto"/>
              <w:left w:val="single" w:sz="4" w:space="0" w:color="auto"/>
              <w:bottom w:val="single" w:sz="4" w:space="0" w:color="auto"/>
              <w:right w:val="single" w:sz="4" w:space="0" w:color="auto"/>
            </w:tcBorders>
          </w:tcPr>
          <w:p w14:paraId="5B4F4003"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0" w:type="auto"/>
            <w:tcBorders>
              <w:top w:val="single" w:sz="4" w:space="0" w:color="auto"/>
              <w:left w:val="single" w:sz="4" w:space="0" w:color="auto"/>
              <w:bottom w:val="single" w:sz="4" w:space="0" w:color="auto"/>
              <w:right w:val="single" w:sz="4" w:space="0" w:color="auto"/>
            </w:tcBorders>
          </w:tcPr>
          <w:p w14:paraId="0A578C09"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0" w:type="auto"/>
            <w:tcBorders>
              <w:top w:val="single" w:sz="4" w:space="0" w:color="auto"/>
              <w:left w:val="single" w:sz="4" w:space="0" w:color="auto"/>
              <w:bottom w:val="single" w:sz="4" w:space="0" w:color="auto"/>
              <w:right w:val="single" w:sz="4" w:space="0" w:color="auto"/>
            </w:tcBorders>
          </w:tcPr>
          <w:p w14:paraId="5BA3D9AF"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0" w:type="auto"/>
            <w:tcBorders>
              <w:top w:val="single" w:sz="4" w:space="0" w:color="auto"/>
              <w:left w:val="single" w:sz="4" w:space="0" w:color="auto"/>
              <w:bottom w:val="single" w:sz="4" w:space="0" w:color="auto"/>
              <w:right w:val="single" w:sz="4" w:space="0" w:color="auto"/>
            </w:tcBorders>
          </w:tcPr>
          <w:p w14:paraId="37E2F30E"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0" w:type="auto"/>
            <w:tcBorders>
              <w:top w:val="single" w:sz="4" w:space="0" w:color="auto"/>
              <w:left w:val="single" w:sz="4" w:space="0" w:color="auto"/>
              <w:bottom w:val="single" w:sz="4" w:space="0" w:color="auto"/>
              <w:right w:val="single" w:sz="4" w:space="0" w:color="auto"/>
            </w:tcBorders>
          </w:tcPr>
          <w:p w14:paraId="189329D1"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0B496EF8"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tcPr>
          <w:p w14:paraId="0EE11277" w14:textId="77777777" w:rsidR="00A962F0" w:rsidRPr="00A2700C" w:rsidRDefault="00A962F0" w:rsidP="00B06D26">
            <w:pPr>
              <w:rPr>
                <w:rFonts w:ascii="Verdana" w:hAnsi="Verdana" w:cs="Segoe UI Historic"/>
              </w:rPr>
            </w:pPr>
          </w:p>
        </w:tc>
        <w:tc>
          <w:tcPr>
            <w:tcW w:w="0" w:type="auto"/>
            <w:tcBorders>
              <w:top w:val="single" w:sz="4" w:space="0" w:color="auto"/>
              <w:left w:val="single" w:sz="4" w:space="0" w:color="auto"/>
              <w:bottom w:val="single" w:sz="4" w:space="0" w:color="auto"/>
              <w:right w:val="single" w:sz="4" w:space="0" w:color="auto"/>
            </w:tcBorders>
            <w:vAlign w:val="center"/>
          </w:tcPr>
          <w:p w14:paraId="6B8E29A2" w14:textId="77777777" w:rsidR="00A962F0" w:rsidRPr="00A2700C" w:rsidRDefault="00A962F0" w:rsidP="00B06D26">
            <w:pPr>
              <w:rPr>
                <w:rFonts w:ascii="Verdana" w:hAnsi="Verdana" w:cs="Segoe UI Historic"/>
              </w:rPr>
            </w:pPr>
            <w:r w:rsidRPr="00A2700C">
              <w:rPr>
                <w:rFonts w:ascii="Verdana" w:hAnsi="Verdana" w:cs="Segoe UI Historic"/>
              </w:rPr>
              <w:t>Increase Active IB user acquisition</w:t>
            </w:r>
          </w:p>
        </w:tc>
        <w:tc>
          <w:tcPr>
            <w:tcW w:w="0" w:type="auto"/>
            <w:tcBorders>
              <w:top w:val="single" w:sz="4" w:space="0" w:color="auto"/>
              <w:left w:val="single" w:sz="4" w:space="0" w:color="auto"/>
              <w:bottom w:val="single" w:sz="4" w:space="0" w:color="auto"/>
              <w:right w:val="single" w:sz="4" w:space="0" w:color="auto"/>
            </w:tcBorders>
          </w:tcPr>
          <w:p w14:paraId="47E013DA"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100% or more.</w:t>
            </w:r>
          </w:p>
        </w:tc>
        <w:tc>
          <w:tcPr>
            <w:tcW w:w="0" w:type="auto"/>
            <w:tcBorders>
              <w:top w:val="single" w:sz="4" w:space="0" w:color="auto"/>
              <w:left w:val="single" w:sz="4" w:space="0" w:color="auto"/>
              <w:bottom w:val="single" w:sz="4" w:space="0" w:color="auto"/>
              <w:right w:val="single" w:sz="4" w:space="0" w:color="auto"/>
            </w:tcBorders>
          </w:tcPr>
          <w:p w14:paraId="7A667087"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80% to 99.9%.</w:t>
            </w:r>
          </w:p>
        </w:tc>
        <w:tc>
          <w:tcPr>
            <w:tcW w:w="0" w:type="auto"/>
            <w:tcBorders>
              <w:top w:val="single" w:sz="4" w:space="0" w:color="auto"/>
              <w:left w:val="single" w:sz="4" w:space="0" w:color="auto"/>
              <w:bottom w:val="single" w:sz="4" w:space="0" w:color="auto"/>
              <w:right w:val="single" w:sz="4" w:space="0" w:color="auto"/>
            </w:tcBorders>
          </w:tcPr>
          <w:p w14:paraId="46F7DF2F"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70% to 79.9%.</w:t>
            </w:r>
          </w:p>
        </w:tc>
        <w:tc>
          <w:tcPr>
            <w:tcW w:w="0" w:type="auto"/>
            <w:tcBorders>
              <w:top w:val="single" w:sz="4" w:space="0" w:color="auto"/>
              <w:left w:val="single" w:sz="4" w:space="0" w:color="auto"/>
              <w:bottom w:val="single" w:sz="4" w:space="0" w:color="auto"/>
              <w:right w:val="single" w:sz="4" w:space="0" w:color="auto"/>
            </w:tcBorders>
          </w:tcPr>
          <w:p w14:paraId="2E39D688"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achieved at 65% to 69.9%.</w:t>
            </w:r>
          </w:p>
        </w:tc>
        <w:tc>
          <w:tcPr>
            <w:tcW w:w="0" w:type="auto"/>
            <w:tcBorders>
              <w:top w:val="single" w:sz="4" w:space="0" w:color="auto"/>
              <w:left w:val="single" w:sz="4" w:space="0" w:color="auto"/>
              <w:bottom w:val="single" w:sz="4" w:space="0" w:color="auto"/>
              <w:right w:val="single" w:sz="4" w:space="0" w:color="auto"/>
            </w:tcBorders>
          </w:tcPr>
          <w:p w14:paraId="7BE7EBAE" w14:textId="77777777" w:rsidR="00A962F0" w:rsidRPr="00A2700C" w:rsidRDefault="00A962F0" w:rsidP="00B06D26">
            <w:pPr>
              <w:rPr>
                <w:rFonts w:ascii="Verdana" w:hAnsi="Verdana" w:cs="Segoe UI Historic"/>
              </w:rPr>
            </w:pPr>
            <w:r w:rsidRPr="00A2700C">
              <w:rPr>
                <w:rFonts w:ascii="Verdana" w:hAnsi="Verdana" w:cs="Segoe UI Historic"/>
                <w:bCs/>
                <w:lang w:eastAsia="en-GB"/>
              </w:rPr>
              <w:t>If active user targets are below 65%.</w:t>
            </w:r>
          </w:p>
        </w:tc>
      </w:tr>
      <w:tr w:rsidR="00A962F0" w:rsidRPr="00A2700C" w14:paraId="06FD8B51"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32E435" w14:textId="77777777" w:rsidR="00A962F0" w:rsidRPr="00A2700C" w:rsidRDefault="00A962F0" w:rsidP="00B06D26">
            <w:pPr>
              <w:rPr>
                <w:rFonts w:ascii="Verdana" w:hAnsi="Verdana" w:cs="Segoe UI Historic"/>
              </w:rPr>
            </w:pPr>
          </w:p>
        </w:tc>
        <w:tc>
          <w:tcPr>
            <w:tcW w:w="2988" w:type="dxa"/>
            <w:vMerge w:val="restart"/>
            <w:tcBorders>
              <w:top w:val="single" w:sz="4" w:space="0" w:color="auto"/>
              <w:left w:val="single" w:sz="4" w:space="0" w:color="auto"/>
              <w:bottom w:val="single" w:sz="4" w:space="0" w:color="auto"/>
              <w:right w:val="single" w:sz="4" w:space="0" w:color="auto"/>
            </w:tcBorders>
            <w:vAlign w:val="center"/>
            <w:hideMark/>
          </w:tcPr>
          <w:p w14:paraId="0A697D01" w14:textId="77777777" w:rsidR="00A962F0" w:rsidRPr="00A2700C" w:rsidRDefault="00A962F0" w:rsidP="00B06D26">
            <w:pPr>
              <w:rPr>
                <w:rFonts w:ascii="Verdana" w:hAnsi="Verdana" w:cs="Segoe UI Historic"/>
              </w:rPr>
            </w:pPr>
            <w:r w:rsidRPr="00A2700C">
              <w:rPr>
                <w:rFonts w:ascii="Verdana" w:hAnsi="Verdana" w:cs="Segoe UI Historic"/>
              </w:rPr>
              <w:t>Conduct periodic transaction performance analysis and give feedback to enhance customer recruitment(Time) per week</w:t>
            </w:r>
          </w:p>
        </w:tc>
        <w:tc>
          <w:tcPr>
            <w:tcW w:w="1983" w:type="dxa"/>
            <w:vMerge w:val="restart"/>
            <w:tcBorders>
              <w:top w:val="single" w:sz="4" w:space="0" w:color="auto"/>
              <w:left w:val="single" w:sz="4" w:space="0" w:color="auto"/>
              <w:bottom w:val="single" w:sz="4" w:space="0" w:color="auto"/>
              <w:right w:val="single" w:sz="4" w:space="0" w:color="auto"/>
            </w:tcBorders>
            <w:hideMark/>
          </w:tcPr>
          <w:p w14:paraId="0BED483D"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160" w:type="dxa"/>
            <w:vMerge w:val="restart"/>
            <w:tcBorders>
              <w:top w:val="single" w:sz="4" w:space="0" w:color="auto"/>
              <w:left w:val="single" w:sz="4" w:space="0" w:color="auto"/>
              <w:bottom w:val="single" w:sz="4" w:space="0" w:color="auto"/>
              <w:right w:val="single" w:sz="4" w:space="0" w:color="auto"/>
            </w:tcBorders>
            <w:hideMark/>
          </w:tcPr>
          <w:p w14:paraId="28F8FA78"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088" w:type="dxa"/>
            <w:vMerge w:val="restart"/>
            <w:tcBorders>
              <w:top w:val="single" w:sz="4" w:space="0" w:color="auto"/>
              <w:left w:val="single" w:sz="4" w:space="0" w:color="auto"/>
              <w:bottom w:val="single" w:sz="4" w:space="0" w:color="auto"/>
              <w:right w:val="single" w:sz="4" w:space="0" w:color="auto"/>
            </w:tcBorders>
            <w:hideMark/>
          </w:tcPr>
          <w:p w14:paraId="72AD8ACF"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071" w:type="dxa"/>
            <w:vMerge w:val="restart"/>
            <w:tcBorders>
              <w:top w:val="single" w:sz="4" w:space="0" w:color="auto"/>
              <w:left w:val="single" w:sz="4" w:space="0" w:color="auto"/>
              <w:bottom w:val="single" w:sz="4" w:space="0" w:color="auto"/>
              <w:right w:val="single" w:sz="4" w:space="0" w:color="auto"/>
            </w:tcBorders>
            <w:hideMark/>
          </w:tcPr>
          <w:p w14:paraId="06B31067"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2411" w:type="dxa"/>
            <w:vMerge w:val="restart"/>
            <w:tcBorders>
              <w:top w:val="single" w:sz="4" w:space="0" w:color="auto"/>
              <w:left w:val="single" w:sz="4" w:space="0" w:color="auto"/>
              <w:bottom w:val="single" w:sz="4" w:space="0" w:color="auto"/>
              <w:right w:val="single" w:sz="4" w:space="0" w:color="auto"/>
            </w:tcBorders>
            <w:hideMark/>
          </w:tcPr>
          <w:p w14:paraId="1E88F3CC"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229DAA73"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D64A5D"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EFA483"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86D715"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F621E3"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7EE977"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CF5891"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858074" w14:textId="77777777" w:rsidR="00A962F0" w:rsidRPr="00A2700C" w:rsidRDefault="00A962F0" w:rsidP="00B06D26">
            <w:pPr>
              <w:rPr>
                <w:rFonts w:ascii="Verdana" w:hAnsi="Verdana" w:cs="Segoe UI Historic"/>
              </w:rPr>
            </w:pPr>
          </w:p>
        </w:tc>
      </w:tr>
      <w:tr w:rsidR="00A962F0" w:rsidRPr="00A2700C" w14:paraId="477F08CA" w14:textId="77777777" w:rsidTr="00B06D26">
        <w:trPr>
          <w:trHeight w:val="6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A0BC1F"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5DA988"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3DB00D"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97E745"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902859"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688F7C"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5567E1" w14:textId="77777777" w:rsidR="00A962F0" w:rsidRPr="00A2700C" w:rsidRDefault="00A962F0" w:rsidP="00B06D26">
            <w:pPr>
              <w:rPr>
                <w:rFonts w:ascii="Verdana" w:hAnsi="Verdana" w:cs="Segoe UI Historic"/>
              </w:rPr>
            </w:pPr>
          </w:p>
        </w:tc>
      </w:tr>
      <w:tr w:rsidR="00A962F0" w:rsidRPr="00A2700C" w14:paraId="489ECE8C"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81165B" w14:textId="77777777" w:rsidR="00A962F0" w:rsidRPr="00A2700C" w:rsidRDefault="00A962F0" w:rsidP="00B06D26">
            <w:pPr>
              <w:rPr>
                <w:rFonts w:ascii="Verdana" w:hAnsi="Verdana" w:cs="Segoe UI Historic"/>
              </w:rPr>
            </w:pPr>
          </w:p>
        </w:tc>
        <w:tc>
          <w:tcPr>
            <w:tcW w:w="2988" w:type="dxa"/>
            <w:vMerge w:val="restart"/>
            <w:tcBorders>
              <w:top w:val="single" w:sz="4" w:space="0" w:color="auto"/>
              <w:left w:val="single" w:sz="4" w:space="0" w:color="auto"/>
              <w:bottom w:val="single" w:sz="4" w:space="0" w:color="auto"/>
              <w:right w:val="single" w:sz="4" w:space="0" w:color="auto"/>
            </w:tcBorders>
            <w:hideMark/>
          </w:tcPr>
          <w:p w14:paraId="46438D41" w14:textId="77777777" w:rsidR="00A962F0" w:rsidRPr="00A2700C" w:rsidRDefault="00A962F0" w:rsidP="00B06D26">
            <w:pPr>
              <w:rPr>
                <w:rFonts w:ascii="Verdana" w:hAnsi="Verdana" w:cs="Segoe UI Historic"/>
              </w:rPr>
            </w:pPr>
            <w:r w:rsidRPr="00A2700C">
              <w:rPr>
                <w:rFonts w:ascii="Verdana" w:hAnsi="Verdana" w:cs="Segoe UI Historic"/>
              </w:rPr>
              <w:t>Submission of Transaction Reports quarterly. Time</w:t>
            </w:r>
          </w:p>
        </w:tc>
        <w:tc>
          <w:tcPr>
            <w:tcW w:w="1983" w:type="dxa"/>
            <w:vMerge w:val="restart"/>
            <w:tcBorders>
              <w:top w:val="single" w:sz="4" w:space="0" w:color="auto"/>
              <w:left w:val="single" w:sz="4" w:space="0" w:color="auto"/>
              <w:bottom w:val="single" w:sz="4" w:space="0" w:color="auto"/>
              <w:right w:val="single" w:sz="4" w:space="0" w:color="auto"/>
            </w:tcBorders>
            <w:hideMark/>
          </w:tcPr>
          <w:p w14:paraId="288EDB8B" w14:textId="77777777" w:rsidR="00A962F0" w:rsidRPr="00A2700C" w:rsidRDefault="00A962F0" w:rsidP="00B06D26">
            <w:pPr>
              <w:rPr>
                <w:rFonts w:ascii="Verdana" w:hAnsi="Verdana" w:cs="Segoe UI Historic"/>
              </w:rPr>
            </w:pPr>
            <w:r w:rsidRPr="00A2700C">
              <w:rPr>
                <w:rFonts w:ascii="Verdana" w:hAnsi="Verdana" w:cs="Segoe UI Historic"/>
              </w:rPr>
              <w:t>Report submitted before the TOR deadline.</w:t>
            </w:r>
          </w:p>
        </w:tc>
        <w:tc>
          <w:tcPr>
            <w:tcW w:w="2160" w:type="dxa"/>
            <w:vMerge w:val="restart"/>
            <w:tcBorders>
              <w:top w:val="single" w:sz="4" w:space="0" w:color="auto"/>
              <w:left w:val="single" w:sz="4" w:space="0" w:color="auto"/>
              <w:bottom w:val="single" w:sz="4" w:space="0" w:color="auto"/>
              <w:right w:val="single" w:sz="4" w:space="0" w:color="auto"/>
            </w:tcBorders>
            <w:hideMark/>
          </w:tcPr>
          <w:p w14:paraId="0B8930AD" w14:textId="77777777" w:rsidR="00A962F0" w:rsidRPr="00A2700C" w:rsidRDefault="00A962F0" w:rsidP="00B06D26">
            <w:pPr>
              <w:rPr>
                <w:rFonts w:ascii="Verdana" w:hAnsi="Verdana" w:cs="Segoe UI Historic"/>
              </w:rPr>
            </w:pPr>
            <w:r w:rsidRPr="00A2700C">
              <w:rPr>
                <w:rFonts w:ascii="Verdana" w:hAnsi="Verdana" w:cs="Segoe UI Historic"/>
              </w:rPr>
              <w:t>Report submitted on due date.</w:t>
            </w:r>
          </w:p>
        </w:tc>
        <w:tc>
          <w:tcPr>
            <w:tcW w:w="2088" w:type="dxa"/>
            <w:vMerge w:val="restart"/>
            <w:tcBorders>
              <w:top w:val="single" w:sz="4" w:space="0" w:color="auto"/>
              <w:left w:val="single" w:sz="4" w:space="0" w:color="auto"/>
              <w:bottom w:val="single" w:sz="4" w:space="0" w:color="auto"/>
              <w:right w:val="single" w:sz="4" w:space="0" w:color="auto"/>
            </w:tcBorders>
            <w:hideMark/>
          </w:tcPr>
          <w:p w14:paraId="291D13C6" w14:textId="77777777" w:rsidR="00A962F0" w:rsidRPr="00A2700C" w:rsidRDefault="00A962F0" w:rsidP="00B06D26">
            <w:pPr>
              <w:rPr>
                <w:rFonts w:ascii="Verdana" w:hAnsi="Verdana" w:cs="Segoe UI Historic"/>
              </w:rPr>
            </w:pPr>
            <w:r w:rsidRPr="00A2700C">
              <w:rPr>
                <w:rFonts w:ascii="Verdana" w:hAnsi="Verdana" w:cs="Segoe UI Historic"/>
              </w:rPr>
              <w:t>Report submitted within 1-2 days after the deadline.</w:t>
            </w:r>
          </w:p>
        </w:tc>
        <w:tc>
          <w:tcPr>
            <w:tcW w:w="2071" w:type="dxa"/>
            <w:vMerge w:val="restart"/>
            <w:tcBorders>
              <w:top w:val="single" w:sz="4" w:space="0" w:color="auto"/>
              <w:left w:val="single" w:sz="4" w:space="0" w:color="auto"/>
              <w:bottom w:val="single" w:sz="4" w:space="0" w:color="auto"/>
              <w:right w:val="single" w:sz="4" w:space="0" w:color="auto"/>
            </w:tcBorders>
            <w:hideMark/>
          </w:tcPr>
          <w:p w14:paraId="5B8C4BE0" w14:textId="77777777" w:rsidR="00A962F0" w:rsidRPr="00A2700C" w:rsidRDefault="00A962F0" w:rsidP="00B06D26">
            <w:pPr>
              <w:rPr>
                <w:rFonts w:ascii="Verdana" w:hAnsi="Verdana" w:cs="Segoe UI Historic"/>
              </w:rPr>
            </w:pPr>
            <w:r w:rsidRPr="00A2700C">
              <w:rPr>
                <w:rFonts w:ascii="Verdana" w:hAnsi="Verdana" w:cs="Segoe UI Historic"/>
              </w:rPr>
              <w:t>Report submitted with significant delay (3-4 days).</w:t>
            </w:r>
          </w:p>
        </w:tc>
        <w:tc>
          <w:tcPr>
            <w:tcW w:w="2411" w:type="dxa"/>
            <w:vMerge w:val="restart"/>
            <w:tcBorders>
              <w:top w:val="single" w:sz="4" w:space="0" w:color="auto"/>
              <w:left w:val="single" w:sz="4" w:space="0" w:color="auto"/>
              <w:bottom w:val="single" w:sz="4" w:space="0" w:color="auto"/>
              <w:right w:val="single" w:sz="4" w:space="0" w:color="auto"/>
            </w:tcBorders>
            <w:hideMark/>
          </w:tcPr>
          <w:p w14:paraId="3047AC03" w14:textId="77777777" w:rsidR="00A962F0" w:rsidRPr="00A2700C" w:rsidRDefault="00A962F0" w:rsidP="00B06D26">
            <w:pPr>
              <w:rPr>
                <w:rFonts w:ascii="Verdana" w:hAnsi="Verdana" w:cs="Segoe UI Historic"/>
              </w:rPr>
            </w:pPr>
            <w:r w:rsidRPr="00A2700C">
              <w:rPr>
                <w:rFonts w:ascii="Verdana" w:hAnsi="Verdana" w:cs="Segoe UI Historic"/>
              </w:rPr>
              <w:t>Report submitted with extreme delay 5 or more days or not at all.</w:t>
            </w:r>
          </w:p>
        </w:tc>
      </w:tr>
      <w:tr w:rsidR="00A962F0" w:rsidRPr="00A2700C" w14:paraId="6A061C4F" w14:textId="77777777" w:rsidTr="00B06D2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66BA70"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0B0B8A"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C69776"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AD33C1"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A73B31"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96BCF6" w14:textId="77777777" w:rsidR="00A962F0" w:rsidRPr="00A2700C" w:rsidRDefault="00A962F0" w:rsidP="00B06D26">
            <w:pPr>
              <w:rPr>
                <w:rFonts w:ascii="Verdana" w:hAnsi="Verdana" w:cs="Segoe UI Historic"/>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DC145D" w14:textId="77777777" w:rsidR="00A962F0" w:rsidRPr="00A2700C" w:rsidRDefault="00A962F0" w:rsidP="00B06D26">
            <w:pPr>
              <w:rPr>
                <w:rFonts w:ascii="Verdana" w:hAnsi="Verdana" w:cs="Segoe UI Historic"/>
              </w:rPr>
            </w:pPr>
          </w:p>
        </w:tc>
      </w:tr>
      <w:tr w:rsidR="00A962F0" w:rsidRPr="00A2700C" w14:paraId="7B18466C" w14:textId="77777777" w:rsidTr="00B06D26">
        <w:trPr>
          <w:trHeight w:val="6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78EB74" w14:textId="77777777" w:rsidR="00A962F0" w:rsidRPr="00A2700C" w:rsidRDefault="00A962F0" w:rsidP="00B06D26">
            <w:pPr>
              <w:rPr>
                <w:rFonts w:ascii="Verdana" w:hAnsi="Verdana" w:cs="Segoe UI Historic"/>
              </w:rPr>
            </w:pPr>
          </w:p>
        </w:tc>
        <w:tc>
          <w:tcPr>
            <w:tcW w:w="2988" w:type="dxa"/>
            <w:tcBorders>
              <w:top w:val="single" w:sz="4" w:space="0" w:color="auto"/>
              <w:left w:val="single" w:sz="4" w:space="0" w:color="auto"/>
              <w:bottom w:val="single" w:sz="4" w:space="0" w:color="auto"/>
              <w:right w:val="single" w:sz="4" w:space="0" w:color="auto"/>
            </w:tcBorders>
            <w:hideMark/>
          </w:tcPr>
          <w:p w14:paraId="44ED7212" w14:textId="77777777" w:rsidR="00A962F0" w:rsidRPr="00A2700C" w:rsidRDefault="00A962F0" w:rsidP="00B06D26">
            <w:pPr>
              <w:rPr>
                <w:rFonts w:ascii="Verdana" w:hAnsi="Verdana" w:cs="Segoe UI Historic"/>
              </w:rPr>
            </w:pPr>
            <w:r w:rsidRPr="00A2700C">
              <w:rPr>
                <w:rFonts w:ascii="Verdana" w:hAnsi="Verdana" w:cs="Segoe UI Historic"/>
              </w:rPr>
              <w:t>Periodically visit and support corporate partners regularly to enhance the transaction per quarter</w:t>
            </w:r>
          </w:p>
        </w:tc>
        <w:tc>
          <w:tcPr>
            <w:tcW w:w="1983" w:type="dxa"/>
            <w:tcBorders>
              <w:top w:val="single" w:sz="4" w:space="0" w:color="auto"/>
              <w:left w:val="single" w:sz="4" w:space="0" w:color="auto"/>
              <w:bottom w:val="single" w:sz="4" w:space="0" w:color="auto"/>
              <w:right w:val="single" w:sz="4" w:space="0" w:color="auto"/>
            </w:tcBorders>
            <w:hideMark/>
          </w:tcPr>
          <w:p w14:paraId="643DE777"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greater than  or equal 150%</w:t>
            </w:r>
          </w:p>
        </w:tc>
        <w:tc>
          <w:tcPr>
            <w:tcW w:w="2160" w:type="dxa"/>
            <w:tcBorders>
              <w:top w:val="single" w:sz="4" w:space="0" w:color="auto"/>
              <w:left w:val="single" w:sz="4" w:space="0" w:color="auto"/>
              <w:bottom w:val="single" w:sz="4" w:space="0" w:color="auto"/>
              <w:right w:val="single" w:sz="4" w:space="0" w:color="auto"/>
            </w:tcBorders>
            <w:hideMark/>
          </w:tcPr>
          <w:p w14:paraId="35E5B2A6"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125%-149.9%</w:t>
            </w:r>
          </w:p>
        </w:tc>
        <w:tc>
          <w:tcPr>
            <w:tcW w:w="2088" w:type="dxa"/>
            <w:tcBorders>
              <w:top w:val="single" w:sz="4" w:space="0" w:color="auto"/>
              <w:left w:val="single" w:sz="4" w:space="0" w:color="auto"/>
              <w:bottom w:val="single" w:sz="4" w:space="0" w:color="auto"/>
              <w:right w:val="single" w:sz="4" w:space="0" w:color="auto"/>
            </w:tcBorders>
            <w:hideMark/>
          </w:tcPr>
          <w:p w14:paraId="48034BCB"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100%-124.9.9%</w:t>
            </w:r>
          </w:p>
        </w:tc>
        <w:tc>
          <w:tcPr>
            <w:tcW w:w="2071" w:type="dxa"/>
            <w:tcBorders>
              <w:top w:val="single" w:sz="4" w:space="0" w:color="auto"/>
              <w:left w:val="single" w:sz="4" w:space="0" w:color="auto"/>
              <w:bottom w:val="single" w:sz="4" w:space="0" w:color="auto"/>
              <w:right w:val="single" w:sz="4" w:space="0" w:color="auto"/>
            </w:tcBorders>
            <w:hideMark/>
          </w:tcPr>
          <w:p w14:paraId="417F7B25"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between &amp; including 65%-99.9%</w:t>
            </w:r>
          </w:p>
        </w:tc>
        <w:tc>
          <w:tcPr>
            <w:tcW w:w="2411" w:type="dxa"/>
            <w:tcBorders>
              <w:top w:val="single" w:sz="4" w:space="0" w:color="auto"/>
              <w:left w:val="single" w:sz="4" w:space="0" w:color="auto"/>
              <w:bottom w:val="single" w:sz="4" w:space="0" w:color="auto"/>
              <w:right w:val="single" w:sz="4" w:space="0" w:color="auto"/>
            </w:tcBorders>
            <w:hideMark/>
          </w:tcPr>
          <w:p w14:paraId="52A41075" w14:textId="77777777" w:rsidR="00A962F0" w:rsidRPr="00A2700C" w:rsidRDefault="00A962F0" w:rsidP="00B06D26">
            <w:pPr>
              <w:rPr>
                <w:rFonts w:ascii="Verdana" w:hAnsi="Verdana" w:cs="Segoe UI Historic"/>
              </w:rPr>
            </w:pPr>
            <w:r w:rsidRPr="00A2700C">
              <w:rPr>
                <w:rFonts w:ascii="Verdana" w:hAnsi="Verdana" w:cs="Segoe UI Historic"/>
              </w:rPr>
              <w:t>If the action plan is achieved less than 65%</w:t>
            </w:r>
          </w:p>
        </w:tc>
      </w:tr>
    </w:tbl>
    <w:p w14:paraId="6D5288FB" w14:textId="436E7A31"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12 for weekly, 3 for monthly &amp; 1 for quarterly </w:t>
      </w:r>
    </w:p>
    <w:p w14:paraId="005274BC" w14:textId="5A393C33" w:rsidR="004232C0" w:rsidRPr="00A2700C" w:rsidRDefault="004232C0" w:rsidP="00B06D26">
      <w:pPr>
        <w:rPr>
          <w:rFonts w:ascii="Verdana" w:hAnsi="Verdana" w:cs="Segoe UI Historic"/>
          <w:i/>
          <w:lang w:eastAsia="en-GB"/>
        </w:rPr>
      </w:pPr>
    </w:p>
    <w:p w14:paraId="60C748A4" w14:textId="171FF57D" w:rsidR="004232C0" w:rsidRPr="00A2700C" w:rsidRDefault="004232C0" w:rsidP="00B06D26">
      <w:pPr>
        <w:rPr>
          <w:rFonts w:ascii="Verdana" w:hAnsi="Verdana" w:cs="Segoe UI Historic"/>
          <w:i/>
          <w:lang w:eastAsia="en-GB"/>
        </w:rPr>
      </w:pPr>
    </w:p>
    <w:p w14:paraId="401983F8" w14:textId="3F8F9C94" w:rsidR="004232C0" w:rsidRPr="00A2700C" w:rsidRDefault="004232C0" w:rsidP="00B06D26">
      <w:pPr>
        <w:rPr>
          <w:rFonts w:ascii="Verdana" w:hAnsi="Verdana" w:cs="Segoe UI Historic"/>
          <w:i/>
          <w:lang w:eastAsia="en-GB"/>
        </w:rPr>
      </w:pPr>
    </w:p>
    <w:p w14:paraId="0376B45C" w14:textId="77777777" w:rsidR="004232C0" w:rsidRPr="00A2700C" w:rsidRDefault="004232C0" w:rsidP="00B06D26">
      <w:pPr>
        <w:rPr>
          <w:rFonts w:ascii="Verdana" w:hAnsi="Verdana" w:cs="Segoe UI Historic"/>
          <w:i/>
          <w:lang w:eastAsia="en-GB"/>
        </w:rPr>
      </w:pPr>
    </w:p>
    <w:p w14:paraId="125DE6D1" w14:textId="18BB3B6A" w:rsidR="00A962F0" w:rsidRPr="005412D7"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66" w:name="_Toc162695686"/>
      <w:bookmarkStart w:id="67" w:name="_Toc161217342"/>
      <w:bookmarkStart w:id="68" w:name="_Toc209460785"/>
      <w:r w:rsidRPr="005412D7">
        <w:rPr>
          <w:rFonts w:ascii="Verdana" w:eastAsia="Times New Roman" w:hAnsi="Verdana" w:cs="Segoe UI Historic"/>
          <w:b/>
          <w:bCs/>
          <w:highlight w:val="cyan"/>
          <w:lang w:eastAsia="en-GB"/>
        </w:rPr>
        <w:t>Mobile Money Business: Unit Manager goal and target</w:t>
      </w:r>
      <w:bookmarkEnd w:id="66"/>
      <w:bookmarkEnd w:id="67"/>
      <w:bookmarkEnd w:id="68"/>
      <w:r w:rsidR="00250F1A" w:rsidRPr="005412D7">
        <w:rPr>
          <w:rFonts w:ascii="Verdana" w:eastAsia="Times New Roman" w:hAnsi="Verdana" w:cs="Segoe UI Historic"/>
          <w:b/>
          <w:bCs/>
          <w:highlight w:val="cyan"/>
          <w:lang w:eastAsia="en-GB"/>
        </w:rPr>
        <w:t xml:space="preserve"> DB0018</w:t>
      </w:r>
    </w:p>
    <w:tbl>
      <w:tblPr>
        <w:tblW w:w="15501" w:type="dxa"/>
        <w:tblInd w:w="-905" w:type="dxa"/>
        <w:tblLayout w:type="fixed"/>
        <w:tblLook w:val="04A0" w:firstRow="1" w:lastRow="0" w:firstColumn="1" w:lastColumn="0" w:noHBand="0" w:noVBand="1"/>
      </w:tblPr>
      <w:tblGrid>
        <w:gridCol w:w="1354"/>
        <w:gridCol w:w="4256"/>
        <w:gridCol w:w="1501"/>
        <w:gridCol w:w="3181"/>
        <w:gridCol w:w="1204"/>
        <w:gridCol w:w="1290"/>
        <w:gridCol w:w="2715"/>
      </w:tblGrid>
      <w:tr w:rsidR="00A962F0" w:rsidRPr="00A2700C" w14:paraId="23241F19" w14:textId="77777777" w:rsidTr="004232C0">
        <w:trPr>
          <w:cantSplit/>
          <w:trHeight w:val="20"/>
        </w:trPr>
        <w:tc>
          <w:tcPr>
            <w:tcW w:w="135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6CAD7A"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Job Position</w:t>
            </w:r>
          </w:p>
        </w:tc>
        <w:tc>
          <w:tcPr>
            <w:tcW w:w="425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F47FB15"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Goal</w:t>
            </w:r>
          </w:p>
        </w:tc>
        <w:tc>
          <w:tcPr>
            <w:tcW w:w="150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7845B2"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Measure</w:t>
            </w:r>
          </w:p>
        </w:tc>
        <w:tc>
          <w:tcPr>
            <w:tcW w:w="31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169B2E"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Target</w:t>
            </w:r>
          </w:p>
        </w:tc>
        <w:tc>
          <w:tcPr>
            <w:tcW w:w="12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A4BDB32"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Weight</w:t>
            </w:r>
          </w:p>
        </w:tc>
        <w:tc>
          <w:tcPr>
            <w:tcW w:w="129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B2502CE"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Alternative weight</w:t>
            </w:r>
          </w:p>
        </w:tc>
        <w:tc>
          <w:tcPr>
            <w:tcW w:w="271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5E9530E" w14:textId="77777777" w:rsidR="00A962F0" w:rsidRPr="00A2700C" w:rsidRDefault="00A962F0" w:rsidP="00B06D26">
            <w:pPr>
              <w:spacing w:after="0" w:line="240" w:lineRule="auto"/>
              <w:jc w:val="both"/>
              <w:rPr>
                <w:rFonts w:ascii="Verdana" w:eastAsia="Times New Roman" w:hAnsi="Verdana" w:cs="Segoe UI Historic"/>
                <w:b/>
              </w:rPr>
            </w:pPr>
            <w:r w:rsidRPr="00A2700C">
              <w:rPr>
                <w:rFonts w:ascii="Verdana" w:eastAsia="Times New Roman" w:hAnsi="Verdana" w:cs="Segoe UI Historic"/>
                <w:b/>
              </w:rPr>
              <w:t>Category</w:t>
            </w:r>
          </w:p>
        </w:tc>
      </w:tr>
      <w:tr w:rsidR="00A962F0" w:rsidRPr="00A2700C" w14:paraId="4453B213" w14:textId="77777777" w:rsidTr="004232C0">
        <w:trPr>
          <w:cantSplit/>
          <w:trHeight w:val="20"/>
        </w:trPr>
        <w:tc>
          <w:tcPr>
            <w:tcW w:w="1354" w:type="dxa"/>
            <w:vMerge w:val="restart"/>
            <w:tcBorders>
              <w:top w:val="single" w:sz="4" w:space="0" w:color="auto"/>
              <w:left w:val="single" w:sz="4" w:space="0" w:color="auto"/>
              <w:bottom w:val="nil"/>
              <w:right w:val="single" w:sz="4" w:space="0" w:color="auto"/>
            </w:tcBorders>
            <w:textDirection w:val="btLr"/>
            <w:vAlign w:val="center"/>
          </w:tcPr>
          <w:p w14:paraId="3BC9C1D9" w14:textId="77777777" w:rsidR="00A962F0" w:rsidRPr="00A2700C" w:rsidRDefault="00A962F0">
            <w:pPr>
              <w:jc w:val="center"/>
              <w:rPr>
                <w:rFonts w:ascii="Verdana" w:hAnsi="Verdana" w:cs="Segoe UI Historic"/>
              </w:rPr>
            </w:pPr>
            <w:r w:rsidRPr="00A2700C">
              <w:rPr>
                <w:rFonts w:ascii="Verdana" w:hAnsi="Verdana" w:cs="Segoe UI Historic"/>
              </w:rPr>
              <w:t>Mobile Money Business. Unit Manager</w:t>
            </w:r>
          </w:p>
          <w:p w14:paraId="461E6B69" w14:textId="77777777" w:rsidR="00A962F0" w:rsidRPr="00A2700C" w:rsidRDefault="00A962F0">
            <w:pPr>
              <w:ind w:left="113" w:right="113"/>
              <w:rPr>
                <w:rFonts w:ascii="Verdana" w:eastAsia="Times New Roman" w:hAnsi="Verdana" w:cs="Segoe UI Historic"/>
                <w:bCs/>
              </w:rPr>
            </w:pPr>
          </w:p>
        </w:tc>
        <w:tc>
          <w:tcPr>
            <w:tcW w:w="4256" w:type="dxa"/>
            <w:tcBorders>
              <w:top w:val="single" w:sz="4" w:space="0" w:color="auto"/>
              <w:left w:val="nil"/>
              <w:bottom w:val="single" w:sz="8" w:space="0" w:color="auto"/>
              <w:right w:val="single" w:sz="4" w:space="0" w:color="auto"/>
            </w:tcBorders>
            <w:vAlign w:val="center"/>
            <w:hideMark/>
          </w:tcPr>
          <w:p w14:paraId="180B8339" w14:textId="77777777" w:rsidR="00A962F0" w:rsidRPr="00A2700C" w:rsidRDefault="00A962F0">
            <w:pPr>
              <w:rPr>
                <w:rFonts w:ascii="Verdana" w:eastAsia="Times New Roman" w:hAnsi="Verdana" w:cs="Segoe UI Historic"/>
              </w:rPr>
            </w:pPr>
            <w:r w:rsidRPr="00A2700C">
              <w:rPr>
                <w:rFonts w:ascii="Verdana" w:eastAsia="Times New Roman" w:hAnsi="Verdana" w:cs="Segoe UI Historic"/>
              </w:rPr>
              <w:t>Achieve team critical target</w:t>
            </w:r>
          </w:p>
        </w:tc>
        <w:tc>
          <w:tcPr>
            <w:tcW w:w="1501" w:type="dxa"/>
            <w:tcBorders>
              <w:top w:val="nil"/>
              <w:left w:val="single" w:sz="4" w:space="0" w:color="auto"/>
              <w:bottom w:val="single" w:sz="8" w:space="0" w:color="auto"/>
              <w:right w:val="single" w:sz="4" w:space="0" w:color="auto"/>
            </w:tcBorders>
            <w:vAlign w:val="center"/>
            <w:hideMark/>
          </w:tcPr>
          <w:p w14:paraId="0CB5E0A6" w14:textId="77777777" w:rsidR="00A962F0" w:rsidRPr="00A2700C" w:rsidRDefault="00A962F0">
            <w:pPr>
              <w:rPr>
                <w:rFonts w:ascii="Verdana" w:eastAsia="Times New Roman" w:hAnsi="Verdana" w:cs="Segoe UI Historic"/>
              </w:rPr>
            </w:pPr>
            <w:r w:rsidRPr="00A2700C">
              <w:rPr>
                <w:rFonts w:ascii="Verdana" w:eastAsia="Times New Roman" w:hAnsi="Verdana" w:cs="Segoe UI Historic"/>
              </w:rPr>
              <w:t>Various</w:t>
            </w:r>
          </w:p>
        </w:tc>
        <w:tc>
          <w:tcPr>
            <w:tcW w:w="3181" w:type="dxa"/>
            <w:tcBorders>
              <w:top w:val="nil"/>
              <w:left w:val="single" w:sz="4" w:space="0" w:color="auto"/>
              <w:bottom w:val="single" w:sz="8" w:space="0" w:color="auto"/>
              <w:right w:val="single" w:sz="8" w:space="0" w:color="auto"/>
            </w:tcBorders>
            <w:vAlign w:val="center"/>
            <w:hideMark/>
          </w:tcPr>
          <w:p w14:paraId="387809F6" w14:textId="77777777" w:rsidR="00A962F0" w:rsidRPr="00A2700C" w:rsidRDefault="00A962F0">
            <w:pPr>
              <w:rPr>
                <w:rFonts w:ascii="Verdana" w:eastAsia="Times New Roman" w:hAnsi="Verdana" w:cs="Segoe UI Historic"/>
              </w:rPr>
            </w:pPr>
            <w:r w:rsidRPr="00A2700C">
              <w:rPr>
                <w:rFonts w:ascii="Verdana" w:eastAsia="Times New Roman" w:hAnsi="Verdana" w:cs="Segoe UI Historic"/>
              </w:rPr>
              <w:t>70% of Director’s target</w:t>
            </w:r>
          </w:p>
        </w:tc>
        <w:tc>
          <w:tcPr>
            <w:tcW w:w="1204" w:type="dxa"/>
            <w:tcBorders>
              <w:top w:val="nil"/>
              <w:left w:val="single" w:sz="4" w:space="0" w:color="auto"/>
              <w:bottom w:val="single" w:sz="8" w:space="0" w:color="auto"/>
              <w:right w:val="nil"/>
            </w:tcBorders>
            <w:vAlign w:val="center"/>
            <w:hideMark/>
          </w:tcPr>
          <w:p w14:paraId="7022EB0C" w14:textId="77777777" w:rsidR="00A962F0" w:rsidRPr="00A2700C" w:rsidRDefault="00A962F0">
            <w:pPr>
              <w:rPr>
                <w:rFonts w:ascii="Verdana" w:hAnsi="Verdana" w:cs="Segoe UI Historic"/>
              </w:rPr>
            </w:pPr>
            <w:r w:rsidRPr="00A2700C">
              <w:rPr>
                <w:rFonts w:ascii="Verdana" w:hAnsi="Verdana" w:cs="Segoe UI Historic"/>
              </w:rPr>
              <w:t>70%</w:t>
            </w:r>
          </w:p>
        </w:tc>
        <w:tc>
          <w:tcPr>
            <w:tcW w:w="1290" w:type="dxa"/>
            <w:tcBorders>
              <w:top w:val="single" w:sz="4" w:space="0" w:color="auto"/>
              <w:left w:val="single" w:sz="4" w:space="0" w:color="auto"/>
              <w:bottom w:val="single" w:sz="4" w:space="0" w:color="auto"/>
              <w:right w:val="single" w:sz="4" w:space="0" w:color="auto"/>
            </w:tcBorders>
          </w:tcPr>
          <w:p w14:paraId="06A00C8C" w14:textId="77777777" w:rsidR="00A962F0" w:rsidRPr="00A2700C" w:rsidRDefault="00A962F0">
            <w:pPr>
              <w:spacing w:line="360" w:lineRule="auto"/>
              <w:jc w:val="center"/>
              <w:rPr>
                <w:rFonts w:ascii="Verdana" w:eastAsia="Times New Roman" w:hAnsi="Verdana" w:cs="Segoe UI Historic"/>
              </w:rPr>
            </w:pPr>
          </w:p>
        </w:tc>
        <w:tc>
          <w:tcPr>
            <w:tcW w:w="2715" w:type="dxa"/>
            <w:tcBorders>
              <w:top w:val="single" w:sz="4" w:space="0" w:color="auto"/>
              <w:left w:val="single" w:sz="4" w:space="0" w:color="auto"/>
              <w:bottom w:val="single" w:sz="4" w:space="0" w:color="auto"/>
              <w:right w:val="single" w:sz="4" w:space="0" w:color="auto"/>
            </w:tcBorders>
            <w:hideMark/>
          </w:tcPr>
          <w:p w14:paraId="450DFA9A" w14:textId="77777777" w:rsidR="00A962F0" w:rsidRPr="00A2700C" w:rsidRDefault="00A962F0">
            <w:pPr>
              <w:jc w:val="center"/>
              <w:rPr>
                <w:rFonts w:ascii="Verdana" w:eastAsia="Times New Roman" w:hAnsi="Verdana" w:cs="Segoe UI Historic"/>
                <w:bCs/>
              </w:rPr>
            </w:pPr>
            <w:r w:rsidRPr="00A2700C">
              <w:rPr>
                <w:rFonts w:ascii="Verdana" w:eastAsia="Times New Roman" w:hAnsi="Verdana" w:cs="Segoe UI Historic"/>
                <w:bCs/>
              </w:rPr>
              <w:t>Major Target</w:t>
            </w:r>
          </w:p>
        </w:tc>
      </w:tr>
      <w:tr w:rsidR="00A962F0" w:rsidRPr="00A2700C" w14:paraId="30A18C34" w14:textId="77777777" w:rsidTr="004232C0">
        <w:trPr>
          <w:cantSplit/>
          <w:trHeight w:val="20"/>
        </w:trPr>
        <w:tc>
          <w:tcPr>
            <w:tcW w:w="1354" w:type="dxa"/>
            <w:vMerge/>
            <w:tcBorders>
              <w:top w:val="single" w:sz="4" w:space="0" w:color="auto"/>
              <w:left w:val="single" w:sz="4" w:space="0" w:color="auto"/>
              <w:bottom w:val="nil"/>
              <w:right w:val="single" w:sz="4" w:space="0" w:color="auto"/>
            </w:tcBorders>
            <w:vAlign w:val="center"/>
            <w:hideMark/>
          </w:tcPr>
          <w:p w14:paraId="59E34B5B" w14:textId="77777777" w:rsidR="00A962F0" w:rsidRPr="00A2700C" w:rsidRDefault="00A962F0" w:rsidP="00B06D26">
            <w:pPr>
              <w:spacing w:after="0"/>
              <w:rPr>
                <w:rFonts w:ascii="Verdana" w:eastAsia="Times New Roman" w:hAnsi="Verdana" w:cs="Segoe UI Historic"/>
                <w:bCs/>
                <w:lang w:val="en-US"/>
              </w:rPr>
            </w:pPr>
          </w:p>
        </w:tc>
        <w:tc>
          <w:tcPr>
            <w:tcW w:w="4256" w:type="dxa"/>
            <w:tcBorders>
              <w:top w:val="single" w:sz="4" w:space="0" w:color="auto"/>
              <w:left w:val="nil"/>
              <w:bottom w:val="single" w:sz="8" w:space="0" w:color="auto"/>
              <w:right w:val="single" w:sz="4" w:space="0" w:color="auto"/>
            </w:tcBorders>
            <w:hideMark/>
          </w:tcPr>
          <w:p w14:paraId="7FCED4B2" w14:textId="77777777" w:rsidR="00A962F0" w:rsidRPr="00A2700C" w:rsidRDefault="00A962F0" w:rsidP="00B06D26">
            <w:pPr>
              <w:rPr>
                <w:rFonts w:ascii="Verdana" w:eastAsia="Times New Roman" w:hAnsi="Verdana" w:cs="Segoe UI Historic"/>
              </w:rPr>
            </w:pPr>
            <w:r w:rsidRPr="00A2700C">
              <w:rPr>
                <w:rFonts w:ascii="Verdana" w:hAnsi="Verdana" w:cs="Segoe UI Historic"/>
                <w:lang w:val="en-US" w:eastAsia="en-GB"/>
              </w:rPr>
              <w:t>Ensure Timely Document Review &amp; Endorsement</w:t>
            </w:r>
          </w:p>
        </w:tc>
        <w:tc>
          <w:tcPr>
            <w:tcW w:w="1501" w:type="dxa"/>
            <w:tcBorders>
              <w:top w:val="nil"/>
              <w:left w:val="single" w:sz="4" w:space="0" w:color="auto"/>
              <w:bottom w:val="single" w:sz="8" w:space="0" w:color="auto"/>
              <w:right w:val="single" w:sz="4" w:space="0" w:color="auto"/>
            </w:tcBorders>
            <w:hideMark/>
          </w:tcPr>
          <w:p w14:paraId="3CC2AD6C" w14:textId="77777777" w:rsidR="00A962F0" w:rsidRPr="00A2700C" w:rsidRDefault="00A962F0" w:rsidP="00B06D26">
            <w:pPr>
              <w:rPr>
                <w:rFonts w:ascii="Verdana" w:hAnsi="Verdana" w:cs="Segoe UI Historic"/>
              </w:rPr>
            </w:pPr>
            <w:r w:rsidRPr="00A2700C">
              <w:rPr>
                <w:rFonts w:ascii="Verdana" w:hAnsi="Verdana" w:cs="Segoe UI Historic"/>
                <w:lang w:val="en-US" w:eastAsia="en-GB"/>
              </w:rPr>
              <w:t>Average review time</w:t>
            </w:r>
          </w:p>
        </w:tc>
        <w:tc>
          <w:tcPr>
            <w:tcW w:w="3181" w:type="dxa"/>
            <w:tcBorders>
              <w:top w:val="nil"/>
              <w:left w:val="single" w:sz="4" w:space="0" w:color="auto"/>
              <w:bottom w:val="single" w:sz="8" w:space="0" w:color="auto"/>
              <w:right w:val="single" w:sz="8" w:space="0" w:color="auto"/>
            </w:tcBorders>
            <w:hideMark/>
          </w:tcPr>
          <w:p w14:paraId="1383CC59" w14:textId="77777777" w:rsidR="00A962F0" w:rsidRPr="00A2700C" w:rsidRDefault="00A962F0" w:rsidP="00B06D26">
            <w:pPr>
              <w:rPr>
                <w:rFonts w:ascii="Verdana" w:hAnsi="Verdana" w:cs="Segoe UI Historic"/>
              </w:rPr>
            </w:pPr>
            <w:r w:rsidRPr="00A2700C">
              <w:rPr>
                <w:rFonts w:ascii="Verdana" w:hAnsi="Verdana" w:cs="Segoe UI Historic"/>
                <w:lang w:val="en-US" w:eastAsia="en-GB"/>
              </w:rPr>
              <w:t xml:space="preserve">Take action </w:t>
            </w:r>
            <w:r w:rsidRPr="00A2700C">
              <w:rPr>
                <w:rFonts w:ascii="Verdana" w:hAnsi="Verdana" w:cs="Arial"/>
                <w:lang w:eastAsia="en-GB"/>
              </w:rPr>
              <w:t>≤</w:t>
            </w:r>
            <w:r w:rsidRPr="00A2700C">
              <w:rPr>
                <w:rFonts w:ascii="Verdana" w:hAnsi="Verdana" w:cs="Segoe UI Historic"/>
                <w:lang w:val="en-US" w:eastAsia="en-GB"/>
              </w:rPr>
              <w:t>1 days after receiving from officers</w:t>
            </w:r>
          </w:p>
        </w:tc>
        <w:tc>
          <w:tcPr>
            <w:tcW w:w="1204" w:type="dxa"/>
            <w:tcBorders>
              <w:top w:val="nil"/>
              <w:left w:val="single" w:sz="4" w:space="0" w:color="auto"/>
              <w:bottom w:val="single" w:sz="8" w:space="0" w:color="auto"/>
              <w:right w:val="nil"/>
            </w:tcBorders>
            <w:hideMark/>
          </w:tcPr>
          <w:p w14:paraId="42432A14" w14:textId="77777777" w:rsidR="00A962F0" w:rsidRPr="00A2700C" w:rsidRDefault="00A962F0" w:rsidP="00B06D26">
            <w:pPr>
              <w:rPr>
                <w:rFonts w:ascii="Verdana" w:hAnsi="Verdana" w:cs="Segoe UI Historic"/>
              </w:rPr>
            </w:pPr>
            <w:r w:rsidRPr="00A2700C">
              <w:rPr>
                <w:rFonts w:ascii="Verdana" w:hAnsi="Verdana" w:cs="Segoe UI Historic"/>
                <w:lang w:val="en-US" w:eastAsia="en-GB"/>
              </w:rPr>
              <w:t>1%</w:t>
            </w:r>
          </w:p>
        </w:tc>
        <w:tc>
          <w:tcPr>
            <w:tcW w:w="1290" w:type="dxa"/>
            <w:tcBorders>
              <w:top w:val="single" w:sz="4" w:space="0" w:color="auto"/>
              <w:left w:val="single" w:sz="4" w:space="0" w:color="auto"/>
              <w:bottom w:val="single" w:sz="4" w:space="0" w:color="auto"/>
              <w:right w:val="single" w:sz="4" w:space="0" w:color="auto"/>
            </w:tcBorders>
          </w:tcPr>
          <w:p w14:paraId="25B22080"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hideMark/>
          </w:tcPr>
          <w:p w14:paraId="3D95A32B"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val="en-US" w:eastAsia="en-GB"/>
              </w:rPr>
              <w:t>Can Exceeded</w:t>
            </w:r>
          </w:p>
        </w:tc>
      </w:tr>
      <w:tr w:rsidR="00A962F0" w:rsidRPr="00A2700C" w14:paraId="4DE41281" w14:textId="77777777" w:rsidTr="004232C0">
        <w:trPr>
          <w:cantSplit/>
          <w:trHeight w:val="20"/>
        </w:trPr>
        <w:tc>
          <w:tcPr>
            <w:tcW w:w="1354" w:type="dxa"/>
            <w:vMerge/>
            <w:tcBorders>
              <w:top w:val="single" w:sz="4" w:space="0" w:color="auto"/>
              <w:left w:val="single" w:sz="4" w:space="0" w:color="auto"/>
              <w:bottom w:val="nil"/>
              <w:right w:val="single" w:sz="4" w:space="0" w:color="auto"/>
            </w:tcBorders>
            <w:vAlign w:val="center"/>
          </w:tcPr>
          <w:p w14:paraId="408C69BA" w14:textId="77777777" w:rsidR="00A962F0" w:rsidRPr="00A2700C" w:rsidRDefault="00A962F0" w:rsidP="00B06D26">
            <w:pPr>
              <w:spacing w:after="0"/>
              <w:rPr>
                <w:rFonts w:ascii="Verdana" w:eastAsia="Times New Roman" w:hAnsi="Verdana" w:cs="Segoe UI Historic"/>
                <w:bCs/>
                <w:lang w:val="en-US"/>
              </w:rPr>
            </w:pPr>
          </w:p>
        </w:tc>
        <w:tc>
          <w:tcPr>
            <w:tcW w:w="4256" w:type="dxa"/>
            <w:tcBorders>
              <w:top w:val="single" w:sz="4" w:space="0" w:color="auto"/>
              <w:left w:val="nil"/>
              <w:bottom w:val="single" w:sz="8" w:space="0" w:color="auto"/>
              <w:right w:val="single" w:sz="4" w:space="0" w:color="auto"/>
            </w:tcBorders>
          </w:tcPr>
          <w:p w14:paraId="65C0DF4E" w14:textId="77777777" w:rsidR="00A962F0" w:rsidRPr="00A2700C" w:rsidRDefault="00A962F0" w:rsidP="00B06D26">
            <w:pPr>
              <w:rPr>
                <w:rFonts w:ascii="Verdana" w:hAnsi="Verdana" w:cs="Segoe UI Historic"/>
                <w:lang w:val="en-US" w:eastAsia="en-GB"/>
              </w:rPr>
            </w:pPr>
            <w:r w:rsidRPr="00A2700C">
              <w:rPr>
                <w:rFonts w:ascii="Verdana" w:hAnsi="Verdana" w:cs="Segoe UI Historic"/>
                <w:lang w:val="en-US" w:eastAsia="en-GB"/>
              </w:rPr>
              <w:t xml:space="preserve"> Increase non-interest income</w:t>
            </w:r>
          </w:p>
        </w:tc>
        <w:tc>
          <w:tcPr>
            <w:tcW w:w="1501" w:type="dxa"/>
            <w:tcBorders>
              <w:top w:val="nil"/>
              <w:left w:val="single" w:sz="4" w:space="0" w:color="auto"/>
              <w:bottom w:val="single" w:sz="8" w:space="0" w:color="auto"/>
              <w:right w:val="single" w:sz="4" w:space="0" w:color="auto"/>
            </w:tcBorders>
          </w:tcPr>
          <w:p w14:paraId="3343B244" w14:textId="77777777" w:rsidR="00A962F0" w:rsidRPr="00A2700C" w:rsidRDefault="00A962F0" w:rsidP="00B06D26">
            <w:pPr>
              <w:rPr>
                <w:rFonts w:ascii="Verdana" w:hAnsi="Verdana" w:cs="Segoe UI Historic"/>
                <w:lang w:val="en-US" w:eastAsia="en-GB"/>
              </w:rPr>
            </w:pPr>
            <w:r w:rsidRPr="00A2700C">
              <w:rPr>
                <w:rFonts w:ascii="Verdana" w:hAnsi="Verdana" w:cs="Segoe UI Historic"/>
                <w:lang w:val="en-US" w:eastAsia="en-GB"/>
              </w:rPr>
              <w:t>percentage</w:t>
            </w:r>
          </w:p>
        </w:tc>
        <w:tc>
          <w:tcPr>
            <w:tcW w:w="3181" w:type="dxa"/>
            <w:tcBorders>
              <w:top w:val="nil"/>
              <w:left w:val="single" w:sz="4" w:space="0" w:color="auto"/>
              <w:bottom w:val="single" w:sz="8" w:space="0" w:color="auto"/>
              <w:right w:val="single" w:sz="8" w:space="0" w:color="auto"/>
            </w:tcBorders>
          </w:tcPr>
          <w:p w14:paraId="471AA901" w14:textId="77777777" w:rsidR="00A962F0" w:rsidRPr="00A2700C" w:rsidRDefault="00A962F0" w:rsidP="00B06D26">
            <w:pPr>
              <w:rPr>
                <w:rFonts w:ascii="Verdana" w:hAnsi="Verdana" w:cs="Segoe UI Historic"/>
                <w:lang w:val="en-US" w:eastAsia="en-GB"/>
              </w:rPr>
            </w:pPr>
            <w:r w:rsidRPr="00A2700C">
              <w:rPr>
                <w:rFonts w:ascii="Verdana" w:hAnsi="Verdana" w:cs="Segoe UI Historic"/>
                <w:lang w:val="en-US" w:eastAsia="en-GB"/>
              </w:rPr>
              <w:t>As per against quarter action plan of 100%</w:t>
            </w:r>
          </w:p>
        </w:tc>
        <w:tc>
          <w:tcPr>
            <w:tcW w:w="1204" w:type="dxa"/>
            <w:tcBorders>
              <w:top w:val="nil"/>
              <w:left w:val="single" w:sz="4" w:space="0" w:color="auto"/>
              <w:bottom w:val="single" w:sz="8" w:space="0" w:color="auto"/>
              <w:right w:val="nil"/>
            </w:tcBorders>
          </w:tcPr>
          <w:p w14:paraId="64D25E15" w14:textId="77777777" w:rsidR="00A962F0" w:rsidRPr="00A2700C" w:rsidRDefault="00A962F0" w:rsidP="00B06D26">
            <w:pPr>
              <w:rPr>
                <w:rFonts w:ascii="Verdana" w:hAnsi="Verdana" w:cs="Segoe UI Historic"/>
                <w:lang w:val="en-US" w:eastAsia="en-GB"/>
              </w:rPr>
            </w:pPr>
            <w:r w:rsidRPr="00A2700C">
              <w:rPr>
                <w:rFonts w:ascii="Verdana" w:hAnsi="Verdana" w:cs="Segoe UI Historic"/>
                <w:lang w:val="en-US" w:eastAsia="en-GB"/>
              </w:rPr>
              <w:t>5%</w:t>
            </w:r>
          </w:p>
        </w:tc>
        <w:tc>
          <w:tcPr>
            <w:tcW w:w="1290" w:type="dxa"/>
            <w:tcBorders>
              <w:top w:val="single" w:sz="4" w:space="0" w:color="auto"/>
              <w:left w:val="single" w:sz="4" w:space="0" w:color="auto"/>
              <w:bottom w:val="single" w:sz="4" w:space="0" w:color="auto"/>
              <w:right w:val="single" w:sz="4" w:space="0" w:color="auto"/>
            </w:tcBorders>
          </w:tcPr>
          <w:p w14:paraId="757039D8"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tcPr>
          <w:p w14:paraId="6D681B16" w14:textId="77777777" w:rsidR="00A962F0" w:rsidRPr="00A2700C" w:rsidRDefault="00A962F0" w:rsidP="00B06D26">
            <w:pPr>
              <w:rPr>
                <w:rFonts w:ascii="Verdana" w:hAnsi="Verdana" w:cs="Segoe UI Historic"/>
                <w:lang w:val="en-US" w:eastAsia="en-GB"/>
              </w:rPr>
            </w:pPr>
            <w:r w:rsidRPr="00A2700C">
              <w:rPr>
                <w:rFonts w:ascii="Verdana" w:hAnsi="Verdana" w:cs="Segoe UI Historic"/>
                <w:lang w:val="en-US" w:eastAsia="en-GB"/>
              </w:rPr>
              <w:t>Can Exceed</w:t>
            </w:r>
          </w:p>
        </w:tc>
      </w:tr>
      <w:tr w:rsidR="00A962F0" w:rsidRPr="00A2700C" w14:paraId="24CB9B3F" w14:textId="77777777" w:rsidTr="004232C0">
        <w:trPr>
          <w:cantSplit/>
          <w:trHeight w:val="20"/>
        </w:trPr>
        <w:tc>
          <w:tcPr>
            <w:tcW w:w="1354" w:type="dxa"/>
            <w:vMerge/>
            <w:tcBorders>
              <w:top w:val="single" w:sz="4" w:space="0" w:color="auto"/>
              <w:left w:val="single" w:sz="4" w:space="0" w:color="auto"/>
              <w:bottom w:val="nil"/>
              <w:right w:val="single" w:sz="4" w:space="0" w:color="auto"/>
            </w:tcBorders>
            <w:vAlign w:val="center"/>
            <w:hideMark/>
          </w:tcPr>
          <w:p w14:paraId="41A6ADEA" w14:textId="77777777" w:rsidR="00A962F0" w:rsidRPr="00A2700C" w:rsidRDefault="00A962F0" w:rsidP="00B06D26">
            <w:pPr>
              <w:spacing w:after="0"/>
              <w:rPr>
                <w:rFonts w:ascii="Verdana" w:eastAsia="Times New Roman" w:hAnsi="Verdana" w:cs="Segoe UI Historic"/>
                <w:bCs/>
                <w:lang w:val="en-US"/>
              </w:rPr>
            </w:pPr>
          </w:p>
        </w:tc>
        <w:tc>
          <w:tcPr>
            <w:tcW w:w="4256" w:type="dxa"/>
            <w:tcBorders>
              <w:top w:val="single" w:sz="4" w:space="0" w:color="auto"/>
              <w:left w:val="single" w:sz="4" w:space="0" w:color="auto"/>
              <w:bottom w:val="single" w:sz="4" w:space="0" w:color="auto"/>
              <w:right w:val="single" w:sz="4" w:space="0" w:color="auto"/>
            </w:tcBorders>
            <w:hideMark/>
          </w:tcPr>
          <w:p w14:paraId="326AB5B0"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Increase CBE-Birr Customer recruitment and activation</w:t>
            </w:r>
          </w:p>
        </w:tc>
        <w:tc>
          <w:tcPr>
            <w:tcW w:w="1501" w:type="dxa"/>
            <w:tcBorders>
              <w:top w:val="single" w:sz="4" w:space="0" w:color="auto"/>
              <w:left w:val="single" w:sz="4" w:space="0" w:color="auto"/>
              <w:bottom w:val="single" w:sz="4" w:space="0" w:color="auto"/>
              <w:right w:val="single" w:sz="4" w:space="0" w:color="auto"/>
            </w:tcBorders>
            <w:hideMark/>
          </w:tcPr>
          <w:p w14:paraId="42C8E5F2"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181" w:type="dxa"/>
            <w:tcBorders>
              <w:top w:val="single" w:sz="4" w:space="0" w:color="auto"/>
              <w:left w:val="single" w:sz="4" w:space="0" w:color="auto"/>
              <w:bottom w:val="single" w:sz="4" w:space="0" w:color="auto"/>
              <w:right w:val="single" w:sz="4" w:space="0" w:color="auto"/>
            </w:tcBorders>
            <w:hideMark/>
          </w:tcPr>
          <w:p w14:paraId="302A59EB" w14:textId="77777777" w:rsidR="00A962F0" w:rsidRPr="00A2700C" w:rsidRDefault="00A962F0" w:rsidP="00B06D26">
            <w:pPr>
              <w:rPr>
                <w:rFonts w:ascii="Verdana" w:hAnsi="Verdana" w:cs="Segoe UI Historic"/>
              </w:rPr>
            </w:pPr>
            <w:r w:rsidRPr="00A2700C">
              <w:rPr>
                <w:rFonts w:ascii="Verdana" w:hAnsi="Verdana" w:cs="Segoe UI Historic"/>
              </w:rPr>
              <w:t>As per the action plan of 100%</w:t>
            </w:r>
          </w:p>
        </w:tc>
        <w:tc>
          <w:tcPr>
            <w:tcW w:w="1204" w:type="dxa"/>
            <w:tcBorders>
              <w:top w:val="single" w:sz="4" w:space="0" w:color="auto"/>
              <w:left w:val="single" w:sz="4" w:space="0" w:color="auto"/>
              <w:bottom w:val="single" w:sz="4" w:space="0" w:color="auto"/>
              <w:right w:val="single" w:sz="4" w:space="0" w:color="auto"/>
            </w:tcBorders>
            <w:vAlign w:val="center"/>
            <w:hideMark/>
          </w:tcPr>
          <w:p w14:paraId="63C86084" w14:textId="77777777" w:rsidR="00A962F0" w:rsidRPr="00A2700C" w:rsidRDefault="00A962F0" w:rsidP="00B06D26">
            <w:pPr>
              <w:rPr>
                <w:rFonts w:ascii="Verdana" w:hAnsi="Verdana" w:cs="Segoe UI Historic"/>
              </w:rPr>
            </w:pPr>
            <w:r w:rsidRPr="00A2700C">
              <w:rPr>
                <w:rFonts w:ascii="Verdana" w:hAnsi="Verdana" w:cs="Segoe UI Historic"/>
              </w:rPr>
              <w:t>15%</w:t>
            </w:r>
          </w:p>
        </w:tc>
        <w:tc>
          <w:tcPr>
            <w:tcW w:w="1290" w:type="dxa"/>
            <w:tcBorders>
              <w:top w:val="single" w:sz="4" w:space="0" w:color="auto"/>
              <w:left w:val="single" w:sz="4" w:space="0" w:color="auto"/>
              <w:bottom w:val="single" w:sz="4" w:space="0" w:color="auto"/>
              <w:right w:val="single" w:sz="4" w:space="0" w:color="auto"/>
            </w:tcBorders>
            <w:vAlign w:val="center"/>
          </w:tcPr>
          <w:p w14:paraId="192B811F"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hideMark/>
          </w:tcPr>
          <w:p w14:paraId="35053B95"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4869170B" w14:textId="77777777" w:rsidTr="004232C0">
        <w:trPr>
          <w:cantSplit/>
          <w:trHeight w:val="20"/>
        </w:trPr>
        <w:tc>
          <w:tcPr>
            <w:tcW w:w="1354" w:type="dxa"/>
            <w:tcBorders>
              <w:top w:val="nil"/>
              <w:left w:val="single" w:sz="4" w:space="0" w:color="auto"/>
              <w:bottom w:val="nil"/>
              <w:right w:val="single" w:sz="4" w:space="0" w:color="auto"/>
            </w:tcBorders>
            <w:vAlign w:val="center"/>
          </w:tcPr>
          <w:p w14:paraId="320F8ABE" w14:textId="77777777" w:rsidR="00A962F0" w:rsidRPr="00A2700C" w:rsidRDefault="00A962F0" w:rsidP="00B06D26">
            <w:pPr>
              <w:rPr>
                <w:rFonts w:ascii="Verdana" w:eastAsia="Times New Roman" w:hAnsi="Verdana" w:cs="Segoe UI Historic"/>
                <w:bCs/>
              </w:rPr>
            </w:pPr>
          </w:p>
        </w:tc>
        <w:tc>
          <w:tcPr>
            <w:tcW w:w="4256" w:type="dxa"/>
            <w:tcBorders>
              <w:top w:val="single" w:sz="4" w:space="0" w:color="auto"/>
              <w:left w:val="single" w:sz="4" w:space="0" w:color="auto"/>
              <w:bottom w:val="single" w:sz="4" w:space="0" w:color="auto"/>
              <w:right w:val="single" w:sz="4" w:space="0" w:color="auto"/>
            </w:tcBorders>
            <w:hideMark/>
          </w:tcPr>
          <w:p w14:paraId="194A601C" w14:textId="77777777" w:rsidR="00A962F0" w:rsidRPr="00A2700C" w:rsidRDefault="00A962F0" w:rsidP="00B06D26">
            <w:pPr>
              <w:jc w:val="both"/>
              <w:rPr>
                <w:rFonts w:ascii="Verdana" w:hAnsi="Verdana" w:cs="Segoe UI Historic"/>
              </w:rPr>
            </w:pPr>
            <w:r w:rsidRPr="00A2700C">
              <w:rPr>
                <w:rFonts w:ascii="Verdana" w:hAnsi="Verdana" w:cs="Segoe UI Historic"/>
              </w:rPr>
              <w:t>Add/enhance features/ functionalities &amp; initiatives on mobile money</w:t>
            </w:r>
          </w:p>
        </w:tc>
        <w:tc>
          <w:tcPr>
            <w:tcW w:w="1501" w:type="dxa"/>
            <w:tcBorders>
              <w:top w:val="single" w:sz="4" w:space="0" w:color="auto"/>
              <w:left w:val="single" w:sz="4" w:space="0" w:color="auto"/>
              <w:bottom w:val="single" w:sz="4" w:space="0" w:color="auto"/>
              <w:right w:val="single" w:sz="4" w:space="0" w:color="auto"/>
            </w:tcBorders>
            <w:hideMark/>
          </w:tcPr>
          <w:p w14:paraId="5555D7C7"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181" w:type="dxa"/>
            <w:tcBorders>
              <w:top w:val="single" w:sz="4" w:space="0" w:color="auto"/>
              <w:left w:val="single" w:sz="4" w:space="0" w:color="auto"/>
              <w:bottom w:val="single" w:sz="4" w:space="0" w:color="auto"/>
              <w:right w:val="single" w:sz="4" w:space="0" w:color="auto"/>
            </w:tcBorders>
            <w:hideMark/>
          </w:tcPr>
          <w:p w14:paraId="5943E3AE"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As per the action plan</w:t>
            </w:r>
          </w:p>
        </w:tc>
        <w:tc>
          <w:tcPr>
            <w:tcW w:w="1204" w:type="dxa"/>
            <w:tcBorders>
              <w:top w:val="single" w:sz="4" w:space="0" w:color="auto"/>
              <w:left w:val="single" w:sz="4" w:space="0" w:color="auto"/>
              <w:bottom w:val="single" w:sz="4" w:space="0" w:color="auto"/>
              <w:right w:val="single" w:sz="4" w:space="0" w:color="auto"/>
            </w:tcBorders>
            <w:vAlign w:val="center"/>
            <w:hideMark/>
          </w:tcPr>
          <w:p w14:paraId="1C8263C1" w14:textId="77777777" w:rsidR="00A962F0" w:rsidRPr="00A2700C" w:rsidRDefault="00A962F0" w:rsidP="00B06D26">
            <w:pPr>
              <w:rPr>
                <w:rFonts w:ascii="Verdana" w:hAnsi="Verdana" w:cs="Segoe UI Historic"/>
              </w:rPr>
            </w:pPr>
            <w:r w:rsidRPr="00A2700C">
              <w:rPr>
                <w:rFonts w:ascii="Verdana" w:hAnsi="Verdana" w:cs="Segoe UI Historic"/>
              </w:rPr>
              <w:t>3%</w:t>
            </w:r>
          </w:p>
        </w:tc>
        <w:tc>
          <w:tcPr>
            <w:tcW w:w="1290" w:type="dxa"/>
            <w:tcBorders>
              <w:top w:val="single" w:sz="4" w:space="0" w:color="auto"/>
              <w:left w:val="single" w:sz="4" w:space="0" w:color="auto"/>
              <w:bottom w:val="single" w:sz="4" w:space="0" w:color="auto"/>
              <w:right w:val="single" w:sz="4" w:space="0" w:color="auto"/>
            </w:tcBorders>
            <w:vAlign w:val="center"/>
          </w:tcPr>
          <w:p w14:paraId="513998E9"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hideMark/>
          </w:tcPr>
          <w:p w14:paraId="29AC0C85"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63F5713E" w14:textId="77777777" w:rsidTr="004232C0">
        <w:trPr>
          <w:cantSplit/>
          <w:trHeight w:val="20"/>
        </w:trPr>
        <w:tc>
          <w:tcPr>
            <w:tcW w:w="1354" w:type="dxa"/>
            <w:tcBorders>
              <w:top w:val="nil"/>
              <w:left w:val="single" w:sz="4" w:space="0" w:color="auto"/>
              <w:bottom w:val="nil"/>
              <w:right w:val="single" w:sz="4" w:space="0" w:color="auto"/>
            </w:tcBorders>
            <w:vAlign w:val="center"/>
          </w:tcPr>
          <w:p w14:paraId="02A5DAD7" w14:textId="77777777" w:rsidR="00A962F0" w:rsidRPr="00A2700C" w:rsidRDefault="00A962F0" w:rsidP="00B06D26">
            <w:pPr>
              <w:rPr>
                <w:rFonts w:ascii="Verdana" w:eastAsia="Times New Roman" w:hAnsi="Verdana" w:cs="Segoe UI Historic"/>
                <w:bCs/>
              </w:rPr>
            </w:pPr>
          </w:p>
        </w:tc>
        <w:tc>
          <w:tcPr>
            <w:tcW w:w="4256" w:type="dxa"/>
            <w:tcBorders>
              <w:top w:val="single" w:sz="4" w:space="0" w:color="auto"/>
              <w:left w:val="single" w:sz="4" w:space="0" w:color="auto"/>
              <w:bottom w:val="single" w:sz="4" w:space="0" w:color="auto"/>
              <w:right w:val="single" w:sz="4" w:space="0" w:color="auto"/>
            </w:tcBorders>
            <w:hideMark/>
          </w:tcPr>
          <w:p w14:paraId="2FC9156A" w14:textId="77777777" w:rsidR="00A962F0" w:rsidRPr="00A2700C" w:rsidRDefault="00A962F0" w:rsidP="00B06D26">
            <w:pPr>
              <w:rPr>
                <w:rFonts w:ascii="Verdana" w:hAnsi="Verdana" w:cs="Segoe UI Historic"/>
              </w:rPr>
            </w:pPr>
            <w:r w:rsidRPr="00A2700C">
              <w:rPr>
                <w:rFonts w:ascii="Verdana" w:hAnsi="Verdana" w:cs="Segoe UI Historic"/>
                <w:lang w:val="en-US" w:eastAsia="en-GB"/>
              </w:rPr>
              <w:t>Improve the productivity of integrated 3rd parties</w:t>
            </w:r>
          </w:p>
        </w:tc>
        <w:tc>
          <w:tcPr>
            <w:tcW w:w="1501" w:type="dxa"/>
            <w:tcBorders>
              <w:top w:val="single" w:sz="4" w:space="0" w:color="auto"/>
              <w:left w:val="single" w:sz="4" w:space="0" w:color="auto"/>
              <w:bottom w:val="single" w:sz="4" w:space="0" w:color="auto"/>
              <w:right w:val="single" w:sz="4" w:space="0" w:color="auto"/>
            </w:tcBorders>
            <w:hideMark/>
          </w:tcPr>
          <w:p w14:paraId="50475CE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Number of integration  </w:t>
            </w:r>
          </w:p>
        </w:tc>
        <w:tc>
          <w:tcPr>
            <w:tcW w:w="3181" w:type="dxa"/>
            <w:tcBorders>
              <w:top w:val="single" w:sz="4" w:space="0" w:color="auto"/>
              <w:left w:val="single" w:sz="4" w:space="0" w:color="auto"/>
              <w:bottom w:val="single" w:sz="4" w:space="0" w:color="auto"/>
              <w:right w:val="single" w:sz="4" w:space="0" w:color="auto"/>
            </w:tcBorders>
            <w:hideMark/>
          </w:tcPr>
          <w:p w14:paraId="5CC3C8C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lang w:val="en-US" w:eastAsia="en-GB"/>
              </w:rPr>
              <w:t>90% of productive 3</w:t>
            </w:r>
            <w:r w:rsidRPr="00A2700C">
              <w:rPr>
                <w:rFonts w:ascii="Verdana" w:eastAsia="Times New Roman" w:hAnsi="Verdana" w:cs="Segoe UI Historic"/>
                <w:bCs/>
                <w:vertAlign w:val="superscript"/>
                <w:lang w:val="en-US" w:eastAsia="en-GB"/>
              </w:rPr>
              <w:t>rd</w:t>
            </w:r>
            <w:r w:rsidRPr="00A2700C">
              <w:rPr>
                <w:rFonts w:ascii="Verdana" w:eastAsia="Times New Roman" w:hAnsi="Verdana" w:cs="Segoe UI Historic"/>
                <w:bCs/>
                <w:lang w:val="en-US" w:eastAsia="en-GB"/>
              </w:rPr>
              <w:t xml:space="preserve"> party</w:t>
            </w:r>
          </w:p>
        </w:tc>
        <w:tc>
          <w:tcPr>
            <w:tcW w:w="1204" w:type="dxa"/>
            <w:tcBorders>
              <w:top w:val="single" w:sz="4" w:space="0" w:color="auto"/>
              <w:left w:val="single" w:sz="4" w:space="0" w:color="auto"/>
              <w:bottom w:val="single" w:sz="4" w:space="0" w:color="auto"/>
              <w:right w:val="single" w:sz="4" w:space="0" w:color="auto"/>
            </w:tcBorders>
            <w:vAlign w:val="center"/>
            <w:hideMark/>
          </w:tcPr>
          <w:p w14:paraId="5DFA89B4"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1290" w:type="dxa"/>
            <w:tcBorders>
              <w:top w:val="single" w:sz="4" w:space="0" w:color="auto"/>
              <w:left w:val="single" w:sz="4" w:space="0" w:color="auto"/>
              <w:bottom w:val="single" w:sz="4" w:space="0" w:color="auto"/>
              <w:right w:val="single" w:sz="4" w:space="0" w:color="auto"/>
            </w:tcBorders>
            <w:vAlign w:val="center"/>
          </w:tcPr>
          <w:p w14:paraId="6F81B18E"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hideMark/>
          </w:tcPr>
          <w:p w14:paraId="5D85756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4AAB13E5" w14:textId="77777777" w:rsidTr="004232C0">
        <w:trPr>
          <w:cantSplit/>
          <w:trHeight w:val="20"/>
        </w:trPr>
        <w:tc>
          <w:tcPr>
            <w:tcW w:w="1354" w:type="dxa"/>
            <w:tcBorders>
              <w:top w:val="nil"/>
              <w:left w:val="single" w:sz="4" w:space="0" w:color="auto"/>
              <w:bottom w:val="nil"/>
              <w:right w:val="single" w:sz="4" w:space="0" w:color="auto"/>
            </w:tcBorders>
            <w:vAlign w:val="center"/>
          </w:tcPr>
          <w:p w14:paraId="5A063149" w14:textId="77777777" w:rsidR="00A962F0" w:rsidRPr="00A2700C" w:rsidRDefault="00A962F0" w:rsidP="00B06D26">
            <w:pPr>
              <w:rPr>
                <w:rFonts w:ascii="Verdana" w:eastAsia="Times New Roman" w:hAnsi="Verdana" w:cs="Segoe UI Historic"/>
                <w:bCs/>
              </w:rPr>
            </w:pPr>
          </w:p>
        </w:tc>
        <w:tc>
          <w:tcPr>
            <w:tcW w:w="4256" w:type="dxa"/>
            <w:tcBorders>
              <w:top w:val="single" w:sz="4" w:space="0" w:color="auto"/>
              <w:left w:val="single" w:sz="4" w:space="0" w:color="auto"/>
              <w:bottom w:val="single" w:sz="4" w:space="0" w:color="auto"/>
              <w:right w:val="single" w:sz="4" w:space="0" w:color="auto"/>
            </w:tcBorders>
          </w:tcPr>
          <w:p w14:paraId="3A9DAE96"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Customer satisfaction</w:t>
            </w:r>
          </w:p>
        </w:tc>
        <w:tc>
          <w:tcPr>
            <w:tcW w:w="1501" w:type="dxa"/>
            <w:tcBorders>
              <w:top w:val="single" w:sz="4" w:space="0" w:color="auto"/>
              <w:left w:val="single" w:sz="4" w:space="0" w:color="auto"/>
              <w:bottom w:val="single" w:sz="4" w:space="0" w:color="auto"/>
              <w:right w:val="single" w:sz="4" w:space="0" w:color="auto"/>
            </w:tcBorders>
          </w:tcPr>
          <w:p w14:paraId="4E3F8E0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Percentage score</w:t>
            </w:r>
          </w:p>
        </w:tc>
        <w:tc>
          <w:tcPr>
            <w:tcW w:w="3181" w:type="dxa"/>
            <w:tcBorders>
              <w:top w:val="single" w:sz="4" w:space="0" w:color="auto"/>
              <w:left w:val="single" w:sz="4" w:space="0" w:color="auto"/>
              <w:bottom w:val="single" w:sz="4" w:space="0" w:color="auto"/>
              <w:right w:val="single" w:sz="4" w:space="0" w:color="auto"/>
            </w:tcBorders>
          </w:tcPr>
          <w:p w14:paraId="77378A36" w14:textId="77777777" w:rsidR="00A962F0" w:rsidRPr="00A2700C" w:rsidRDefault="00A962F0" w:rsidP="00B06D26">
            <w:pPr>
              <w:rPr>
                <w:rFonts w:ascii="Verdana" w:eastAsia="Times New Roman" w:hAnsi="Verdana" w:cs="Segoe UI Historic"/>
                <w:bCs/>
                <w:lang w:val="en-US" w:eastAsia="en-GB"/>
              </w:rPr>
            </w:pPr>
            <w:r w:rsidRPr="00A2700C">
              <w:rPr>
                <w:rFonts w:ascii="Verdana" w:eastAsia="Times New Roman" w:hAnsi="Verdana" w:cs="Segoe UI Historic"/>
                <w:bCs/>
                <w:lang w:val="en-US" w:eastAsia="en-GB"/>
              </w:rPr>
              <w:t>As per the min. standard of 80%</w:t>
            </w:r>
          </w:p>
        </w:tc>
        <w:tc>
          <w:tcPr>
            <w:tcW w:w="1204" w:type="dxa"/>
            <w:tcBorders>
              <w:top w:val="single" w:sz="4" w:space="0" w:color="auto"/>
              <w:left w:val="single" w:sz="4" w:space="0" w:color="auto"/>
              <w:bottom w:val="single" w:sz="4" w:space="0" w:color="auto"/>
              <w:right w:val="single" w:sz="4" w:space="0" w:color="auto"/>
            </w:tcBorders>
            <w:vAlign w:val="center"/>
          </w:tcPr>
          <w:p w14:paraId="28BE2F42" w14:textId="77777777" w:rsidR="00A962F0" w:rsidRPr="00A2700C" w:rsidRDefault="00A962F0" w:rsidP="00B06D26">
            <w:pPr>
              <w:rPr>
                <w:rFonts w:ascii="Verdana" w:hAnsi="Verdana" w:cs="Segoe UI Historic"/>
              </w:rPr>
            </w:pPr>
            <w:r w:rsidRPr="00A2700C">
              <w:rPr>
                <w:rFonts w:ascii="Verdana" w:hAnsi="Verdana" w:cs="Segoe UI Historic"/>
              </w:rPr>
              <w:t>1</w:t>
            </w:r>
          </w:p>
        </w:tc>
        <w:tc>
          <w:tcPr>
            <w:tcW w:w="1290" w:type="dxa"/>
            <w:tcBorders>
              <w:top w:val="single" w:sz="4" w:space="0" w:color="auto"/>
              <w:left w:val="single" w:sz="4" w:space="0" w:color="auto"/>
              <w:bottom w:val="single" w:sz="4" w:space="0" w:color="auto"/>
              <w:right w:val="single" w:sz="4" w:space="0" w:color="auto"/>
            </w:tcBorders>
            <w:vAlign w:val="center"/>
          </w:tcPr>
          <w:p w14:paraId="2327B159"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tcPr>
          <w:p w14:paraId="44CB69EA" w14:textId="0FBCB0ED"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Can </w:t>
            </w:r>
            <w:r w:rsidR="00017CFC">
              <w:rPr>
                <w:rFonts w:ascii="Verdana" w:eastAsia="Times New Roman" w:hAnsi="Verdana" w:cs="Segoe UI Historic"/>
                <w:bCs/>
              </w:rPr>
              <w:t xml:space="preserve">not </w:t>
            </w:r>
            <w:r w:rsidRPr="00A2700C">
              <w:rPr>
                <w:rFonts w:ascii="Verdana" w:eastAsia="Times New Roman" w:hAnsi="Verdana" w:cs="Segoe UI Historic"/>
                <w:bCs/>
              </w:rPr>
              <w:t>exceed</w:t>
            </w:r>
          </w:p>
        </w:tc>
      </w:tr>
      <w:tr w:rsidR="00A962F0" w:rsidRPr="00A2700C" w14:paraId="26084CFB" w14:textId="77777777" w:rsidTr="004232C0">
        <w:trPr>
          <w:cantSplit/>
          <w:trHeight w:val="20"/>
        </w:trPr>
        <w:tc>
          <w:tcPr>
            <w:tcW w:w="1354" w:type="dxa"/>
            <w:tcBorders>
              <w:top w:val="nil"/>
              <w:left w:val="single" w:sz="4" w:space="0" w:color="auto"/>
              <w:bottom w:val="nil"/>
              <w:right w:val="single" w:sz="4" w:space="0" w:color="auto"/>
            </w:tcBorders>
            <w:vAlign w:val="center"/>
          </w:tcPr>
          <w:p w14:paraId="20270286" w14:textId="77777777" w:rsidR="00A962F0" w:rsidRPr="00A2700C" w:rsidRDefault="00A962F0" w:rsidP="00B06D26">
            <w:pPr>
              <w:rPr>
                <w:rFonts w:ascii="Verdana" w:eastAsia="Times New Roman" w:hAnsi="Verdana" w:cs="Segoe UI Historic"/>
                <w:bCs/>
              </w:rPr>
            </w:pPr>
          </w:p>
        </w:tc>
        <w:tc>
          <w:tcPr>
            <w:tcW w:w="4256" w:type="dxa"/>
            <w:tcBorders>
              <w:top w:val="single" w:sz="4" w:space="0" w:color="auto"/>
              <w:left w:val="single" w:sz="4" w:space="0" w:color="auto"/>
              <w:bottom w:val="single" w:sz="4" w:space="0" w:color="auto"/>
              <w:right w:val="single" w:sz="4" w:space="0" w:color="auto"/>
            </w:tcBorders>
          </w:tcPr>
          <w:p w14:paraId="1398895A" w14:textId="77777777" w:rsidR="00A962F0" w:rsidRPr="00A2700C" w:rsidRDefault="00A962F0" w:rsidP="00B06D26">
            <w:pPr>
              <w:rPr>
                <w:rFonts w:ascii="Verdana" w:hAnsi="Verdana" w:cs="Segoe UI Historic"/>
                <w:lang w:val="en-US"/>
              </w:rPr>
            </w:pPr>
            <w:r w:rsidRPr="00A2700C">
              <w:rPr>
                <w:rFonts w:ascii="Verdana" w:hAnsi="Verdana" w:cs="Segoe UI Historic"/>
                <w:lang w:eastAsia="en-GB"/>
              </w:rPr>
              <w:t>Increase Mobile Banking transaction volume</w:t>
            </w:r>
          </w:p>
        </w:tc>
        <w:tc>
          <w:tcPr>
            <w:tcW w:w="1501" w:type="dxa"/>
            <w:tcBorders>
              <w:top w:val="single" w:sz="4" w:space="0" w:color="auto"/>
              <w:left w:val="single" w:sz="4" w:space="0" w:color="auto"/>
              <w:bottom w:val="single" w:sz="4" w:space="0" w:color="auto"/>
              <w:right w:val="single" w:sz="4" w:space="0" w:color="auto"/>
            </w:tcBorders>
          </w:tcPr>
          <w:p w14:paraId="5DD9FDC9"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percentage</w:t>
            </w:r>
          </w:p>
        </w:tc>
        <w:tc>
          <w:tcPr>
            <w:tcW w:w="3181" w:type="dxa"/>
            <w:tcBorders>
              <w:top w:val="single" w:sz="4" w:space="0" w:color="auto"/>
              <w:left w:val="single" w:sz="4" w:space="0" w:color="auto"/>
              <w:bottom w:val="single" w:sz="4" w:space="0" w:color="auto"/>
              <w:right w:val="single" w:sz="4" w:space="0" w:color="auto"/>
            </w:tcBorders>
          </w:tcPr>
          <w:p w14:paraId="0EE9FBC9" w14:textId="77777777" w:rsidR="00A962F0" w:rsidRPr="00A2700C" w:rsidRDefault="00A962F0" w:rsidP="00B06D26">
            <w:pPr>
              <w:rPr>
                <w:rFonts w:ascii="Verdana" w:eastAsia="Times New Roman" w:hAnsi="Verdana" w:cs="Segoe UI Historic"/>
                <w:bCs/>
                <w:lang w:val="en-US" w:eastAsia="en-GB"/>
              </w:rPr>
            </w:pPr>
            <w:r w:rsidRPr="00A2700C">
              <w:rPr>
                <w:rFonts w:ascii="Verdana" w:hAnsi="Verdana" w:cs="Segoe UI Historic"/>
                <w:lang w:eastAsia="en-GB"/>
              </w:rPr>
              <w:t>As per quarter action plan of 100%</w:t>
            </w:r>
          </w:p>
        </w:tc>
        <w:tc>
          <w:tcPr>
            <w:tcW w:w="1204" w:type="dxa"/>
            <w:tcBorders>
              <w:top w:val="single" w:sz="4" w:space="0" w:color="auto"/>
              <w:left w:val="single" w:sz="4" w:space="0" w:color="auto"/>
              <w:bottom w:val="single" w:sz="4" w:space="0" w:color="auto"/>
              <w:right w:val="single" w:sz="4" w:space="0" w:color="auto"/>
            </w:tcBorders>
          </w:tcPr>
          <w:p w14:paraId="416D19D9" w14:textId="77777777" w:rsidR="00A962F0" w:rsidRPr="00A2700C" w:rsidRDefault="00A962F0" w:rsidP="00B06D26">
            <w:pPr>
              <w:rPr>
                <w:rFonts w:ascii="Verdana" w:hAnsi="Verdana" w:cs="Segoe UI Historic"/>
              </w:rPr>
            </w:pPr>
            <w:r w:rsidRPr="00A2700C">
              <w:rPr>
                <w:rFonts w:ascii="Verdana" w:hAnsi="Verdana" w:cs="Segoe UI Historic"/>
                <w:lang w:eastAsia="en-GB"/>
              </w:rPr>
              <w:t>2</w:t>
            </w:r>
          </w:p>
        </w:tc>
        <w:tc>
          <w:tcPr>
            <w:tcW w:w="1290" w:type="dxa"/>
            <w:tcBorders>
              <w:top w:val="single" w:sz="4" w:space="0" w:color="auto"/>
              <w:left w:val="single" w:sz="4" w:space="0" w:color="auto"/>
              <w:bottom w:val="single" w:sz="4" w:space="0" w:color="auto"/>
              <w:right w:val="single" w:sz="4" w:space="0" w:color="auto"/>
            </w:tcBorders>
          </w:tcPr>
          <w:p w14:paraId="11856CC8"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tcPr>
          <w:p w14:paraId="46AAEB0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exceed</w:t>
            </w:r>
          </w:p>
        </w:tc>
      </w:tr>
      <w:tr w:rsidR="00A962F0" w:rsidRPr="00A2700C" w14:paraId="44D803D2" w14:textId="77777777" w:rsidTr="004232C0">
        <w:trPr>
          <w:cantSplit/>
          <w:trHeight w:val="20"/>
        </w:trPr>
        <w:tc>
          <w:tcPr>
            <w:tcW w:w="1354" w:type="dxa"/>
            <w:tcBorders>
              <w:top w:val="nil"/>
              <w:left w:val="single" w:sz="4" w:space="0" w:color="auto"/>
              <w:bottom w:val="nil"/>
              <w:right w:val="single" w:sz="4" w:space="0" w:color="auto"/>
            </w:tcBorders>
            <w:vAlign w:val="center"/>
          </w:tcPr>
          <w:p w14:paraId="277E0B4F" w14:textId="77777777" w:rsidR="00A962F0" w:rsidRPr="00A2700C" w:rsidRDefault="00A962F0" w:rsidP="00B06D26">
            <w:pPr>
              <w:rPr>
                <w:rFonts w:ascii="Verdana" w:eastAsia="Times New Roman" w:hAnsi="Verdana" w:cs="Segoe UI Historic"/>
                <w:bCs/>
              </w:rPr>
            </w:pPr>
          </w:p>
        </w:tc>
        <w:tc>
          <w:tcPr>
            <w:tcW w:w="4256" w:type="dxa"/>
            <w:tcBorders>
              <w:top w:val="single" w:sz="4" w:space="0" w:color="auto"/>
              <w:left w:val="single" w:sz="4" w:space="0" w:color="auto"/>
              <w:bottom w:val="single" w:sz="4" w:space="0" w:color="auto"/>
              <w:right w:val="single" w:sz="4" w:space="0" w:color="auto"/>
            </w:tcBorders>
          </w:tcPr>
          <w:p w14:paraId="29848C2C"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 xml:space="preserve">Improve Regulatory Compliance &amp; customer protection </w:t>
            </w:r>
          </w:p>
        </w:tc>
        <w:tc>
          <w:tcPr>
            <w:tcW w:w="1501" w:type="dxa"/>
            <w:tcBorders>
              <w:top w:val="single" w:sz="4" w:space="0" w:color="auto"/>
              <w:left w:val="single" w:sz="4" w:space="0" w:color="auto"/>
              <w:bottom w:val="single" w:sz="4" w:space="0" w:color="auto"/>
              <w:right w:val="single" w:sz="4" w:space="0" w:color="auto"/>
            </w:tcBorders>
          </w:tcPr>
          <w:p w14:paraId="5D024FD8"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Percentage</w:t>
            </w:r>
          </w:p>
        </w:tc>
        <w:tc>
          <w:tcPr>
            <w:tcW w:w="3181" w:type="dxa"/>
            <w:tcBorders>
              <w:top w:val="single" w:sz="4" w:space="0" w:color="auto"/>
              <w:left w:val="single" w:sz="4" w:space="0" w:color="auto"/>
              <w:bottom w:val="single" w:sz="4" w:space="0" w:color="auto"/>
              <w:right w:val="single" w:sz="4" w:space="0" w:color="auto"/>
            </w:tcBorders>
          </w:tcPr>
          <w:p w14:paraId="3CBE05D5"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As per minimum standards &amp; 100% compliance</w:t>
            </w:r>
          </w:p>
        </w:tc>
        <w:tc>
          <w:tcPr>
            <w:tcW w:w="1204" w:type="dxa"/>
            <w:tcBorders>
              <w:top w:val="single" w:sz="4" w:space="0" w:color="auto"/>
              <w:left w:val="single" w:sz="4" w:space="0" w:color="auto"/>
              <w:bottom w:val="single" w:sz="4" w:space="0" w:color="auto"/>
              <w:right w:val="single" w:sz="4" w:space="0" w:color="auto"/>
            </w:tcBorders>
          </w:tcPr>
          <w:p w14:paraId="60F29997" w14:textId="77777777" w:rsidR="00A962F0" w:rsidRPr="00A2700C" w:rsidRDefault="00A962F0" w:rsidP="00B06D26">
            <w:pPr>
              <w:rPr>
                <w:rFonts w:ascii="Verdana" w:hAnsi="Verdana" w:cs="Segoe UI Historic"/>
                <w:lang w:eastAsia="en-GB"/>
              </w:rPr>
            </w:pPr>
            <w:r w:rsidRPr="00A2700C">
              <w:rPr>
                <w:rFonts w:ascii="Verdana" w:hAnsi="Verdana" w:cs="Segoe UI Historic"/>
                <w:lang w:eastAsia="en-GB"/>
              </w:rPr>
              <w:t>1</w:t>
            </w:r>
          </w:p>
        </w:tc>
        <w:tc>
          <w:tcPr>
            <w:tcW w:w="1290" w:type="dxa"/>
            <w:tcBorders>
              <w:top w:val="single" w:sz="4" w:space="0" w:color="auto"/>
              <w:left w:val="single" w:sz="4" w:space="0" w:color="auto"/>
              <w:bottom w:val="single" w:sz="4" w:space="0" w:color="auto"/>
              <w:right w:val="single" w:sz="4" w:space="0" w:color="auto"/>
            </w:tcBorders>
          </w:tcPr>
          <w:p w14:paraId="55FB0E32" w14:textId="77777777" w:rsidR="00A962F0" w:rsidRPr="00A2700C" w:rsidRDefault="00A962F0" w:rsidP="00B06D26">
            <w:pPr>
              <w:rPr>
                <w:rFonts w:ascii="Verdana" w:hAnsi="Verdana" w:cs="Segoe UI Historic"/>
              </w:rPr>
            </w:pPr>
          </w:p>
        </w:tc>
        <w:tc>
          <w:tcPr>
            <w:tcW w:w="2715" w:type="dxa"/>
            <w:tcBorders>
              <w:top w:val="single" w:sz="4" w:space="0" w:color="auto"/>
              <w:left w:val="single" w:sz="4" w:space="0" w:color="auto"/>
              <w:bottom w:val="single" w:sz="4" w:space="0" w:color="auto"/>
              <w:right w:val="single" w:sz="4" w:space="0" w:color="auto"/>
            </w:tcBorders>
          </w:tcPr>
          <w:p w14:paraId="1B5C73ED"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Not Exceed</w:t>
            </w:r>
          </w:p>
        </w:tc>
      </w:tr>
      <w:tr w:rsidR="00A962F0" w:rsidRPr="00A2700C" w14:paraId="5F26E28B" w14:textId="77777777" w:rsidTr="004232C0">
        <w:trPr>
          <w:cantSplit/>
          <w:trHeight w:val="20"/>
        </w:trPr>
        <w:tc>
          <w:tcPr>
            <w:tcW w:w="10292" w:type="dxa"/>
            <w:gridSpan w:val="4"/>
            <w:tcBorders>
              <w:top w:val="single" w:sz="4" w:space="0" w:color="auto"/>
              <w:left w:val="single" w:sz="4" w:space="0" w:color="auto"/>
              <w:bottom w:val="single" w:sz="4" w:space="0" w:color="auto"/>
              <w:right w:val="single" w:sz="4" w:space="0" w:color="auto"/>
            </w:tcBorders>
            <w:vAlign w:val="center"/>
            <w:hideMark/>
          </w:tcPr>
          <w:p w14:paraId="2E17560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2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BE9A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290" w:type="dxa"/>
            <w:tcBorders>
              <w:top w:val="single" w:sz="4" w:space="0" w:color="auto"/>
              <w:left w:val="single" w:sz="4" w:space="0" w:color="auto"/>
              <w:bottom w:val="single" w:sz="4" w:space="0" w:color="auto"/>
              <w:right w:val="single" w:sz="4" w:space="0" w:color="auto"/>
            </w:tcBorders>
            <w:shd w:val="clear" w:color="auto" w:fill="auto"/>
            <w:vAlign w:val="center"/>
          </w:tcPr>
          <w:p w14:paraId="0B4EFAAB" w14:textId="77777777" w:rsidR="00A962F0" w:rsidRPr="00A2700C" w:rsidRDefault="00A962F0" w:rsidP="00B06D26">
            <w:pPr>
              <w:rPr>
                <w:rFonts w:ascii="Verdana" w:eastAsia="Times New Roman" w:hAnsi="Verdana" w:cs="Segoe UI Historic"/>
                <w:bCs/>
              </w:rPr>
            </w:pPr>
          </w:p>
        </w:tc>
        <w:tc>
          <w:tcPr>
            <w:tcW w:w="2715" w:type="dxa"/>
            <w:tcBorders>
              <w:top w:val="single" w:sz="4" w:space="0" w:color="auto"/>
              <w:left w:val="single" w:sz="4" w:space="0" w:color="auto"/>
              <w:bottom w:val="single" w:sz="4" w:space="0" w:color="auto"/>
              <w:right w:val="single" w:sz="4" w:space="0" w:color="auto"/>
            </w:tcBorders>
            <w:vAlign w:val="center"/>
          </w:tcPr>
          <w:p w14:paraId="6FF32D89" w14:textId="77777777" w:rsidR="00A962F0" w:rsidRPr="00A2700C" w:rsidRDefault="00A962F0" w:rsidP="00B06D26">
            <w:pPr>
              <w:rPr>
                <w:rFonts w:ascii="Verdana" w:eastAsia="Times New Roman" w:hAnsi="Verdana" w:cs="Segoe UI Historic"/>
                <w:bCs/>
              </w:rPr>
            </w:pPr>
          </w:p>
        </w:tc>
      </w:tr>
    </w:tbl>
    <w:p w14:paraId="71CDDF69" w14:textId="77777777" w:rsidR="00A962F0" w:rsidRPr="00A2700C" w:rsidRDefault="00A962F0" w:rsidP="00B06D26">
      <w:pPr>
        <w:rPr>
          <w:rFonts w:ascii="Verdana" w:hAnsi="Verdana" w:cs="Segoe UI Historic"/>
        </w:rPr>
      </w:pPr>
    </w:p>
    <w:p w14:paraId="0200B516" w14:textId="77777777" w:rsidR="00A962F0" w:rsidRPr="00A2700C" w:rsidRDefault="00A962F0" w:rsidP="00B06D26">
      <w:pPr>
        <w:rPr>
          <w:rFonts w:ascii="Verdana" w:hAnsi="Verdana" w:cs="Segoe UI Historic"/>
        </w:rPr>
      </w:pPr>
    </w:p>
    <w:p w14:paraId="702FBCDE" w14:textId="77777777" w:rsidR="00A962F0" w:rsidRPr="00A2700C"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lang w:eastAsia="en-GB"/>
        </w:rPr>
      </w:pPr>
      <w:bookmarkStart w:id="69" w:name="_Toc162695687"/>
      <w:bookmarkStart w:id="70" w:name="_Toc161217343"/>
      <w:bookmarkStart w:id="71" w:name="_Toc209460786"/>
      <w:r w:rsidRPr="00A2700C">
        <w:rPr>
          <w:rFonts w:ascii="Verdana" w:eastAsia="Times New Roman" w:hAnsi="Verdana" w:cs="Segoe UI Historic"/>
          <w:b/>
          <w:bCs/>
          <w:lang w:eastAsia="en-GB"/>
        </w:rPr>
        <w:t>Mobile Money Business: Manager appraisal parameter</w:t>
      </w:r>
      <w:bookmarkEnd w:id="69"/>
      <w:bookmarkEnd w:id="70"/>
      <w:bookmarkEnd w:id="71"/>
    </w:p>
    <w:tbl>
      <w:tblPr>
        <w:tblW w:w="5578" w:type="pct"/>
        <w:tblInd w:w="-572" w:type="dxa"/>
        <w:tblLook w:val="04A0" w:firstRow="1" w:lastRow="0" w:firstColumn="1" w:lastColumn="0" w:noHBand="0" w:noVBand="1"/>
      </w:tblPr>
      <w:tblGrid>
        <w:gridCol w:w="1210"/>
        <w:gridCol w:w="2436"/>
        <w:gridCol w:w="2398"/>
        <w:gridCol w:w="2196"/>
        <w:gridCol w:w="2087"/>
        <w:gridCol w:w="2737"/>
        <w:gridCol w:w="2496"/>
      </w:tblGrid>
      <w:tr w:rsidR="00A962F0" w:rsidRPr="00A2700C" w14:paraId="70BF7F6B" w14:textId="77777777" w:rsidTr="004232C0">
        <w:trPr>
          <w:trHeight w:val="550"/>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26D9379" w14:textId="77777777" w:rsidR="00A962F0" w:rsidRPr="00A2700C" w:rsidRDefault="00A962F0">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47D99D7A" w14:textId="77777777" w:rsidTr="004232C0">
        <w:trPr>
          <w:trHeight w:val="642"/>
        </w:trPr>
        <w:tc>
          <w:tcPr>
            <w:tcW w:w="360"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D880C73" w14:textId="77777777" w:rsidR="00A962F0" w:rsidRPr="00A2700C" w:rsidRDefault="00A962F0">
            <w:pPr>
              <w:spacing w:after="0" w:line="240" w:lineRule="auto"/>
              <w:rPr>
                <w:rFonts w:ascii="Verdana" w:eastAsia="Times New Roman" w:hAnsi="Verdana" w:cs="Segoe UI Historic"/>
                <w:b/>
                <w:bCs/>
              </w:rPr>
            </w:pPr>
            <w:r w:rsidRPr="00A2700C">
              <w:rPr>
                <w:rFonts w:ascii="Verdana" w:eastAsia="Times New Roman" w:hAnsi="Verdana" w:cs="Segoe UI Historic"/>
                <w:b/>
                <w:bCs/>
              </w:rPr>
              <w:t xml:space="preserve">Job position  </w:t>
            </w:r>
          </w:p>
        </w:tc>
        <w:tc>
          <w:tcPr>
            <w:tcW w:w="800"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7529D39" w14:textId="77777777" w:rsidR="00A962F0" w:rsidRPr="00A2700C" w:rsidRDefault="00A962F0">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 xml:space="preserve">  Goal with Target</w:t>
            </w:r>
          </w:p>
        </w:tc>
        <w:tc>
          <w:tcPr>
            <w:tcW w:w="788"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76680E0" w14:textId="77777777" w:rsidR="00A962F0" w:rsidRPr="00A2700C" w:rsidRDefault="00A962F0">
            <w:pPr>
              <w:spacing w:after="0" w:line="240" w:lineRule="auto"/>
              <w:rPr>
                <w:rFonts w:ascii="Verdana" w:eastAsia="Times New Roman" w:hAnsi="Verdana" w:cs="Segoe UI Historic"/>
                <w:b/>
                <w:bCs/>
              </w:rPr>
            </w:pPr>
            <w:r w:rsidRPr="00A2700C">
              <w:rPr>
                <w:rFonts w:ascii="Verdana" w:eastAsia="Times New Roman" w:hAnsi="Verdana" w:cs="Segoe UI Historic"/>
                <w:b/>
                <w:bCs/>
              </w:rPr>
              <w:t>Meets Expectations (5)</w:t>
            </w:r>
          </w:p>
        </w:tc>
        <w:tc>
          <w:tcPr>
            <w:tcW w:w="648"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626B042A" w14:textId="77777777" w:rsidR="00A962F0" w:rsidRPr="00A2700C" w:rsidRDefault="00A962F0">
            <w:pPr>
              <w:spacing w:after="0" w:line="240" w:lineRule="auto"/>
              <w:rPr>
                <w:rFonts w:ascii="Verdana" w:eastAsia="Times New Roman" w:hAnsi="Verdana" w:cs="Segoe UI Historic"/>
                <w:b/>
                <w:bCs/>
              </w:rPr>
            </w:pPr>
            <w:r w:rsidRPr="00A2700C">
              <w:rPr>
                <w:rFonts w:ascii="Verdana" w:eastAsia="Times New Roman" w:hAnsi="Verdana" w:cs="Segoe UI Historic"/>
                <w:b/>
                <w:bCs/>
              </w:rPr>
              <w:t xml:space="preserve">Nearly meets expectations(4) </w:t>
            </w:r>
          </w:p>
        </w:tc>
        <w:tc>
          <w:tcPr>
            <w:tcW w:w="68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E8BA396" w14:textId="77777777" w:rsidR="00A962F0" w:rsidRPr="00A2700C" w:rsidRDefault="00A962F0">
            <w:pPr>
              <w:spacing w:after="0" w:line="240" w:lineRule="auto"/>
              <w:rPr>
                <w:rFonts w:ascii="Verdana" w:eastAsia="Times New Roman" w:hAnsi="Verdana" w:cs="Segoe UI Historic"/>
                <w:b/>
                <w:bCs/>
              </w:rPr>
            </w:pPr>
            <w:r w:rsidRPr="00A2700C">
              <w:rPr>
                <w:rFonts w:ascii="Verdana" w:eastAsia="Times New Roman" w:hAnsi="Verdana" w:cs="Segoe UI Historic"/>
                <w:b/>
                <w:bCs/>
              </w:rPr>
              <w:t>Partially meets expectations (3)</w:t>
            </w:r>
          </w:p>
        </w:tc>
        <w:tc>
          <w:tcPr>
            <w:tcW w:w="897"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0E0F93A7" w14:textId="77777777" w:rsidR="00A962F0" w:rsidRPr="00A2700C" w:rsidRDefault="00A962F0">
            <w:pPr>
              <w:spacing w:after="0" w:line="240" w:lineRule="auto"/>
              <w:rPr>
                <w:rFonts w:ascii="Verdana" w:eastAsia="Times New Roman" w:hAnsi="Verdana" w:cs="Segoe UI Historic"/>
                <w:b/>
                <w:bCs/>
              </w:rPr>
            </w:pPr>
            <w:r w:rsidRPr="00A2700C">
              <w:rPr>
                <w:rFonts w:ascii="Verdana" w:eastAsia="Times New Roman" w:hAnsi="Verdana" w:cs="Segoe UI Historic"/>
                <w:b/>
                <w:bCs/>
              </w:rPr>
              <w:t>Minimally meets expectations ( 2)</w:t>
            </w:r>
          </w:p>
        </w:tc>
        <w:tc>
          <w:tcPr>
            <w:tcW w:w="819"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6A01F33" w14:textId="77777777" w:rsidR="00A962F0" w:rsidRPr="00A2700C" w:rsidRDefault="00A962F0">
            <w:pPr>
              <w:spacing w:after="0" w:line="240" w:lineRule="auto"/>
              <w:rPr>
                <w:rFonts w:ascii="Verdana" w:eastAsia="Times New Roman" w:hAnsi="Verdana" w:cs="Segoe UI Historic"/>
                <w:b/>
                <w:bCs/>
              </w:rPr>
            </w:pPr>
            <w:r w:rsidRPr="00A2700C">
              <w:rPr>
                <w:rFonts w:ascii="Verdana" w:eastAsia="Times New Roman" w:hAnsi="Verdana" w:cs="Segoe UI Historic"/>
                <w:b/>
                <w:bCs/>
              </w:rPr>
              <w:t>Unsatisfactory (1)</w:t>
            </w:r>
          </w:p>
        </w:tc>
      </w:tr>
      <w:tr w:rsidR="00A962F0" w:rsidRPr="00A2700C" w14:paraId="552F4DF1" w14:textId="77777777" w:rsidTr="004232C0">
        <w:trPr>
          <w:trHeight w:val="450"/>
        </w:trPr>
        <w:tc>
          <w:tcPr>
            <w:tcW w:w="0" w:type="auto"/>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27B22C5" w14:textId="77777777" w:rsidR="00A962F0" w:rsidRPr="00A2700C" w:rsidRDefault="00A962F0">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8F1A40D" w14:textId="77777777" w:rsidR="00A962F0" w:rsidRPr="00A2700C" w:rsidRDefault="00A962F0">
            <w:pPr>
              <w:spacing w:after="0"/>
              <w:rPr>
                <w:rFonts w:ascii="Verdana" w:eastAsia="Times New Roman" w:hAnsi="Verdana" w:cs="Segoe UI Historic"/>
                <w:bCs/>
                <w:lang w:val="en-US"/>
              </w:rPr>
            </w:pPr>
          </w:p>
        </w:tc>
        <w:tc>
          <w:tcPr>
            <w:tcW w:w="0" w:type="auto"/>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92F614F" w14:textId="77777777" w:rsidR="00A962F0" w:rsidRPr="00A2700C" w:rsidRDefault="00A962F0">
            <w:pPr>
              <w:spacing w:after="0"/>
              <w:rPr>
                <w:rFonts w:ascii="Verdana" w:eastAsia="Times New Roman" w:hAnsi="Verdana" w:cs="Segoe UI Historic"/>
                <w:bCs/>
                <w:lang w:val="en-US"/>
              </w:rPr>
            </w:pPr>
          </w:p>
        </w:tc>
        <w:tc>
          <w:tcPr>
            <w:tcW w:w="0" w:type="auto"/>
            <w:vMerge/>
            <w:tcBorders>
              <w:top w:val="single" w:sz="4" w:space="0" w:color="auto"/>
              <w:left w:val="nil"/>
              <w:bottom w:val="nil"/>
              <w:right w:val="single" w:sz="8" w:space="0" w:color="000000"/>
            </w:tcBorders>
            <w:shd w:val="clear" w:color="auto" w:fill="C5E0B3" w:themeFill="accent6" w:themeFillTint="66"/>
            <w:vAlign w:val="center"/>
            <w:hideMark/>
          </w:tcPr>
          <w:p w14:paraId="29B51BB2" w14:textId="77777777" w:rsidR="00A962F0" w:rsidRPr="00A2700C" w:rsidRDefault="00A962F0">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3F44938" w14:textId="77777777" w:rsidR="00A962F0" w:rsidRPr="00A2700C" w:rsidRDefault="00A962F0">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6DA99CBE" w14:textId="77777777" w:rsidR="00A962F0" w:rsidRPr="00A2700C" w:rsidRDefault="00A962F0">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EEF1618" w14:textId="77777777" w:rsidR="00A962F0" w:rsidRPr="00A2700C" w:rsidRDefault="00A962F0">
            <w:pPr>
              <w:spacing w:after="0"/>
              <w:rPr>
                <w:rFonts w:ascii="Verdana" w:eastAsia="Times New Roman" w:hAnsi="Verdana" w:cs="Segoe UI Historic"/>
                <w:bCs/>
                <w:lang w:val="en-US"/>
              </w:rPr>
            </w:pPr>
          </w:p>
        </w:tc>
      </w:tr>
      <w:tr w:rsidR="00A962F0" w:rsidRPr="00A2700C" w14:paraId="036B86F3" w14:textId="77777777" w:rsidTr="00B06D26">
        <w:trPr>
          <w:trHeight w:val="610"/>
        </w:trPr>
        <w:tc>
          <w:tcPr>
            <w:tcW w:w="360" w:type="pct"/>
            <w:vMerge w:val="restart"/>
            <w:tcBorders>
              <w:top w:val="single" w:sz="4" w:space="0" w:color="auto"/>
              <w:left w:val="single" w:sz="4" w:space="0" w:color="auto"/>
              <w:bottom w:val="nil"/>
              <w:right w:val="single" w:sz="4" w:space="0" w:color="auto"/>
            </w:tcBorders>
            <w:textDirection w:val="btLr"/>
            <w:vAlign w:val="center"/>
          </w:tcPr>
          <w:p w14:paraId="12CDEB5F" w14:textId="77777777" w:rsidR="00A962F0" w:rsidRPr="00A2700C" w:rsidRDefault="00A962F0">
            <w:pPr>
              <w:jc w:val="center"/>
              <w:rPr>
                <w:rFonts w:ascii="Verdana" w:hAnsi="Verdana" w:cs="Segoe UI Historic"/>
              </w:rPr>
            </w:pPr>
            <w:r w:rsidRPr="00A2700C">
              <w:rPr>
                <w:rFonts w:ascii="Verdana" w:hAnsi="Verdana" w:cs="Segoe UI Historic"/>
              </w:rPr>
              <w:t>Mobile Money Business. Manager</w:t>
            </w:r>
          </w:p>
          <w:p w14:paraId="00CB66AB" w14:textId="77777777" w:rsidR="00A962F0" w:rsidRPr="00A2700C" w:rsidRDefault="00A962F0">
            <w:pPr>
              <w:ind w:left="113" w:right="113"/>
              <w:rPr>
                <w:rFonts w:ascii="Verdana" w:eastAsia="Times New Roman" w:hAnsi="Verdana" w:cs="Segoe UI Historic"/>
                <w:lang w:eastAsia="en-GB"/>
              </w:rPr>
            </w:pPr>
          </w:p>
        </w:tc>
        <w:tc>
          <w:tcPr>
            <w:tcW w:w="800" w:type="pct"/>
            <w:tcBorders>
              <w:top w:val="nil"/>
              <w:left w:val="single" w:sz="4" w:space="0" w:color="auto"/>
              <w:bottom w:val="single" w:sz="4" w:space="0" w:color="auto"/>
              <w:right w:val="single" w:sz="8" w:space="0" w:color="auto"/>
            </w:tcBorders>
            <w:hideMark/>
          </w:tcPr>
          <w:p w14:paraId="162E68B8" w14:textId="77777777" w:rsidR="00A962F0" w:rsidRPr="00A2700C" w:rsidRDefault="00A962F0">
            <w:pPr>
              <w:rPr>
                <w:rFonts w:ascii="Verdana" w:eastAsia="Times New Roman" w:hAnsi="Verdana" w:cs="Segoe UI Historic"/>
                <w:bCs/>
                <w:lang w:val="en-US"/>
              </w:rPr>
            </w:pPr>
            <w:r w:rsidRPr="00A2700C">
              <w:rPr>
                <w:rFonts w:ascii="Verdana" w:hAnsi="Verdana" w:cs="Segoe UI Historic"/>
              </w:rPr>
              <w:t>Achieve team critical target</w:t>
            </w:r>
          </w:p>
        </w:tc>
        <w:tc>
          <w:tcPr>
            <w:tcW w:w="788" w:type="pct"/>
            <w:tcBorders>
              <w:top w:val="nil"/>
              <w:left w:val="nil"/>
              <w:bottom w:val="single" w:sz="8" w:space="0" w:color="auto"/>
              <w:right w:val="nil"/>
            </w:tcBorders>
            <w:hideMark/>
          </w:tcPr>
          <w:p w14:paraId="0D740FF9" w14:textId="77777777" w:rsidR="00A962F0" w:rsidRPr="00A2700C" w:rsidRDefault="00A962F0">
            <w:pPr>
              <w:rPr>
                <w:rFonts w:ascii="Verdana" w:eastAsia="Times New Roman" w:hAnsi="Verdana" w:cs="Segoe UI Historic"/>
                <w:bCs/>
              </w:rPr>
            </w:pPr>
            <w:r w:rsidRPr="00A2700C">
              <w:rPr>
                <w:rFonts w:ascii="Verdana" w:eastAsia="Times New Roman" w:hAnsi="Verdana" w:cs="Segoe UI Historic"/>
                <w:bCs/>
              </w:rPr>
              <w:t xml:space="preserve">If the Director meets 100% </w:t>
            </w:r>
          </w:p>
        </w:tc>
        <w:tc>
          <w:tcPr>
            <w:tcW w:w="648" w:type="pct"/>
            <w:tcBorders>
              <w:top w:val="single" w:sz="8" w:space="0" w:color="auto"/>
              <w:left w:val="single" w:sz="8" w:space="0" w:color="auto"/>
              <w:bottom w:val="single" w:sz="8" w:space="0" w:color="auto"/>
              <w:right w:val="single" w:sz="8" w:space="0" w:color="auto"/>
            </w:tcBorders>
            <w:hideMark/>
          </w:tcPr>
          <w:p w14:paraId="38957A1E" w14:textId="77777777" w:rsidR="00A962F0" w:rsidRPr="00A2700C" w:rsidRDefault="00A962F0">
            <w:pPr>
              <w:rPr>
                <w:rFonts w:ascii="Verdana" w:eastAsia="Times New Roman" w:hAnsi="Verdana" w:cs="Segoe UI Historic"/>
                <w:bCs/>
              </w:rPr>
            </w:pPr>
            <w:r w:rsidRPr="00A2700C">
              <w:rPr>
                <w:rFonts w:ascii="Verdana" w:eastAsia="Times New Roman" w:hAnsi="Verdana" w:cs="Segoe UI Historic"/>
                <w:bCs/>
              </w:rPr>
              <w:t xml:space="preserve">If the Director meets 90 to 99.9% </w:t>
            </w:r>
          </w:p>
        </w:tc>
        <w:tc>
          <w:tcPr>
            <w:tcW w:w="688" w:type="pct"/>
            <w:tcBorders>
              <w:top w:val="single" w:sz="8" w:space="0" w:color="auto"/>
              <w:left w:val="nil"/>
              <w:bottom w:val="single" w:sz="8" w:space="0" w:color="auto"/>
              <w:right w:val="single" w:sz="8" w:space="0" w:color="auto"/>
            </w:tcBorders>
            <w:hideMark/>
          </w:tcPr>
          <w:p w14:paraId="597AAB00" w14:textId="77777777" w:rsidR="00A962F0" w:rsidRPr="00A2700C" w:rsidRDefault="00A962F0">
            <w:pPr>
              <w:rPr>
                <w:rFonts w:ascii="Verdana" w:eastAsia="Times New Roman" w:hAnsi="Verdana" w:cs="Segoe UI Historic"/>
                <w:bCs/>
              </w:rPr>
            </w:pPr>
            <w:r w:rsidRPr="00A2700C">
              <w:rPr>
                <w:rFonts w:ascii="Verdana" w:eastAsia="Times New Roman" w:hAnsi="Verdana" w:cs="Segoe UI Historic"/>
                <w:bCs/>
              </w:rPr>
              <w:t xml:space="preserve">If the Director meets 80 to 89.9% </w:t>
            </w:r>
          </w:p>
        </w:tc>
        <w:tc>
          <w:tcPr>
            <w:tcW w:w="897" w:type="pct"/>
            <w:tcBorders>
              <w:top w:val="single" w:sz="4" w:space="0" w:color="auto"/>
              <w:left w:val="nil"/>
              <w:bottom w:val="single" w:sz="4" w:space="0" w:color="auto"/>
              <w:right w:val="nil"/>
            </w:tcBorders>
            <w:hideMark/>
          </w:tcPr>
          <w:p w14:paraId="51FEF5EB" w14:textId="77777777" w:rsidR="00A962F0" w:rsidRPr="00A2700C" w:rsidRDefault="00A962F0">
            <w:pPr>
              <w:rPr>
                <w:rFonts w:ascii="Verdana" w:eastAsia="Times New Roman" w:hAnsi="Verdana" w:cs="Segoe UI Historic"/>
                <w:bCs/>
              </w:rPr>
            </w:pPr>
            <w:r w:rsidRPr="00A2700C">
              <w:rPr>
                <w:rFonts w:ascii="Verdana" w:eastAsia="Times New Roman" w:hAnsi="Verdana" w:cs="Segoe UI Historic"/>
                <w:bCs/>
              </w:rPr>
              <w:t xml:space="preserve">If the Director meets 66 to 79.9% </w:t>
            </w:r>
          </w:p>
        </w:tc>
        <w:tc>
          <w:tcPr>
            <w:tcW w:w="819" w:type="pct"/>
            <w:tcBorders>
              <w:top w:val="single" w:sz="8" w:space="0" w:color="auto"/>
              <w:left w:val="single" w:sz="8" w:space="0" w:color="auto"/>
              <w:bottom w:val="single" w:sz="8" w:space="0" w:color="auto"/>
              <w:right w:val="single" w:sz="4" w:space="0" w:color="auto"/>
            </w:tcBorders>
            <w:hideMark/>
          </w:tcPr>
          <w:p w14:paraId="3D2D06D2" w14:textId="77777777" w:rsidR="00A962F0" w:rsidRPr="00A2700C" w:rsidRDefault="00A962F0">
            <w:pPr>
              <w:rPr>
                <w:rFonts w:ascii="Verdana" w:eastAsia="Times New Roman" w:hAnsi="Verdana" w:cs="Segoe UI Historic"/>
                <w:bCs/>
              </w:rPr>
            </w:pPr>
            <w:r w:rsidRPr="00A2700C">
              <w:rPr>
                <w:rFonts w:ascii="Verdana" w:eastAsia="Times New Roman" w:hAnsi="Verdana" w:cs="Segoe UI Historic"/>
                <w:bCs/>
              </w:rPr>
              <w:t xml:space="preserve">If the Director meets less than 65 % </w:t>
            </w:r>
          </w:p>
        </w:tc>
      </w:tr>
      <w:tr w:rsidR="00A962F0" w:rsidRPr="00A2700C" w14:paraId="7C40E0DA" w14:textId="77777777" w:rsidTr="004232C0">
        <w:trPr>
          <w:trHeight w:val="610"/>
        </w:trPr>
        <w:tc>
          <w:tcPr>
            <w:tcW w:w="360" w:type="pct"/>
            <w:vMerge/>
            <w:tcBorders>
              <w:top w:val="single" w:sz="4" w:space="0" w:color="auto"/>
              <w:left w:val="single" w:sz="4" w:space="0" w:color="auto"/>
              <w:bottom w:val="nil"/>
              <w:right w:val="single" w:sz="4" w:space="0" w:color="auto"/>
            </w:tcBorders>
            <w:textDirection w:val="btLr"/>
            <w:vAlign w:val="center"/>
          </w:tcPr>
          <w:p w14:paraId="4F24D7E4" w14:textId="77777777" w:rsidR="00A962F0" w:rsidRPr="00A2700C" w:rsidRDefault="00A962F0" w:rsidP="00B06D26">
            <w:pPr>
              <w:jc w:val="center"/>
              <w:rPr>
                <w:rFonts w:ascii="Verdana" w:hAnsi="Verdana" w:cs="Segoe UI Historic"/>
              </w:rPr>
            </w:pPr>
          </w:p>
        </w:tc>
        <w:tc>
          <w:tcPr>
            <w:tcW w:w="800" w:type="pct"/>
            <w:tcBorders>
              <w:top w:val="nil"/>
              <w:left w:val="single" w:sz="4" w:space="0" w:color="auto"/>
              <w:bottom w:val="single" w:sz="4" w:space="0" w:color="auto"/>
              <w:right w:val="single" w:sz="8" w:space="0" w:color="auto"/>
            </w:tcBorders>
          </w:tcPr>
          <w:p w14:paraId="537B27D5" w14:textId="77777777" w:rsidR="00A962F0" w:rsidRPr="00A2700C" w:rsidRDefault="00A962F0" w:rsidP="00B06D26">
            <w:pPr>
              <w:rPr>
                <w:rFonts w:ascii="Verdana" w:hAnsi="Verdana" w:cs="Segoe UI Historic"/>
              </w:rPr>
            </w:pPr>
            <w:r w:rsidRPr="00A2700C">
              <w:rPr>
                <w:rFonts w:ascii="Verdana" w:hAnsi="Verdana" w:cs="Segoe UI Historic"/>
                <w:lang w:eastAsia="en-GB"/>
              </w:rPr>
              <w:t>Improve Regulatory Compliance &amp; customer protection: As per minimum standards &amp; 100% compliance</w:t>
            </w:r>
          </w:p>
        </w:tc>
        <w:tc>
          <w:tcPr>
            <w:tcW w:w="788" w:type="pct"/>
            <w:tcBorders>
              <w:top w:val="nil"/>
              <w:left w:val="nil"/>
              <w:bottom w:val="single" w:sz="4" w:space="0" w:color="auto"/>
              <w:right w:val="nil"/>
            </w:tcBorders>
          </w:tcPr>
          <w:p w14:paraId="36B406B3"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Exceeds 100% compliance.</w:t>
            </w:r>
          </w:p>
        </w:tc>
        <w:tc>
          <w:tcPr>
            <w:tcW w:w="648" w:type="pct"/>
            <w:tcBorders>
              <w:top w:val="single" w:sz="8" w:space="0" w:color="auto"/>
              <w:left w:val="single" w:sz="8" w:space="0" w:color="auto"/>
              <w:bottom w:val="single" w:sz="4" w:space="0" w:color="auto"/>
              <w:right w:val="single" w:sz="8" w:space="0" w:color="auto"/>
            </w:tcBorders>
          </w:tcPr>
          <w:p w14:paraId="3371BF38"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Meets with 100% compliance.</w:t>
            </w:r>
          </w:p>
        </w:tc>
        <w:tc>
          <w:tcPr>
            <w:tcW w:w="688" w:type="pct"/>
            <w:tcBorders>
              <w:top w:val="single" w:sz="8" w:space="0" w:color="auto"/>
              <w:left w:val="nil"/>
              <w:bottom w:val="single" w:sz="4" w:space="0" w:color="auto"/>
              <w:right w:val="single" w:sz="8" w:space="0" w:color="auto"/>
            </w:tcBorders>
          </w:tcPr>
          <w:p w14:paraId="2DC1980B"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Meets with minor compliance issues.</w:t>
            </w:r>
          </w:p>
        </w:tc>
        <w:tc>
          <w:tcPr>
            <w:tcW w:w="897" w:type="pct"/>
            <w:tcBorders>
              <w:top w:val="single" w:sz="4" w:space="0" w:color="auto"/>
              <w:left w:val="nil"/>
              <w:bottom w:val="single" w:sz="4" w:space="0" w:color="auto"/>
              <w:right w:val="nil"/>
            </w:tcBorders>
          </w:tcPr>
          <w:p w14:paraId="76F2A985"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Fails to meet minimum standards or has multiple minor compliance issues.</w:t>
            </w:r>
          </w:p>
        </w:tc>
        <w:tc>
          <w:tcPr>
            <w:tcW w:w="819" w:type="pct"/>
            <w:tcBorders>
              <w:top w:val="single" w:sz="8" w:space="0" w:color="auto"/>
              <w:left w:val="single" w:sz="8" w:space="0" w:color="auto"/>
              <w:bottom w:val="single" w:sz="4" w:space="0" w:color="auto"/>
              <w:right w:val="single" w:sz="4" w:space="0" w:color="auto"/>
            </w:tcBorders>
          </w:tcPr>
          <w:p w14:paraId="565E571D"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Has major security vulnerabilities or serious compliance issues.</w:t>
            </w:r>
          </w:p>
        </w:tc>
      </w:tr>
      <w:tr w:rsidR="00A962F0" w:rsidRPr="00A2700C" w14:paraId="038B72F1" w14:textId="77777777" w:rsidTr="004232C0">
        <w:trPr>
          <w:trHeight w:val="353"/>
        </w:trPr>
        <w:tc>
          <w:tcPr>
            <w:tcW w:w="0" w:type="auto"/>
            <w:vMerge/>
            <w:tcBorders>
              <w:top w:val="single" w:sz="4" w:space="0" w:color="auto"/>
              <w:left w:val="single" w:sz="4" w:space="0" w:color="auto"/>
              <w:bottom w:val="nil"/>
              <w:right w:val="single" w:sz="4" w:space="0" w:color="auto"/>
            </w:tcBorders>
            <w:vAlign w:val="center"/>
            <w:hideMark/>
          </w:tcPr>
          <w:p w14:paraId="5FFF0BEC" w14:textId="77777777" w:rsidR="00A962F0" w:rsidRPr="00A2700C" w:rsidRDefault="00A962F0" w:rsidP="00B06D26">
            <w:pPr>
              <w:spacing w:after="0"/>
              <w:rPr>
                <w:rFonts w:ascii="Verdana" w:eastAsia="Times New Roman" w:hAnsi="Verdana" w:cs="Segoe UI Historic"/>
                <w:lang w:eastAsia="en-GB"/>
              </w:rPr>
            </w:pPr>
          </w:p>
        </w:tc>
        <w:tc>
          <w:tcPr>
            <w:tcW w:w="4640" w:type="pct"/>
            <w:gridSpan w:val="6"/>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67938F8"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5146DFC9" w14:textId="77777777" w:rsidTr="004232C0">
        <w:trPr>
          <w:trHeight w:val="405"/>
        </w:trPr>
        <w:tc>
          <w:tcPr>
            <w:tcW w:w="0" w:type="auto"/>
            <w:vMerge/>
            <w:tcBorders>
              <w:top w:val="single" w:sz="4" w:space="0" w:color="auto"/>
              <w:left w:val="single" w:sz="4" w:space="0" w:color="auto"/>
              <w:bottom w:val="nil"/>
              <w:right w:val="single" w:sz="4" w:space="0" w:color="auto"/>
            </w:tcBorders>
            <w:vAlign w:val="center"/>
            <w:hideMark/>
          </w:tcPr>
          <w:p w14:paraId="17C529CC" w14:textId="77777777" w:rsidR="00A962F0" w:rsidRPr="00A2700C" w:rsidRDefault="00A962F0" w:rsidP="00B06D26">
            <w:pPr>
              <w:spacing w:after="0"/>
              <w:rPr>
                <w:rFonts w:ascii="Verdana" w:eastAsia="Times New Roman" w:hAnsi="Verdana" w:cs="Segoe UI Historic"/>
                <w:lang w:eastAsia="en-GB"/>
              </w:rPr>
            </w:pPr>
          </w:p>
        </w:tc>
        <w:tc>
          <w:tcPr>
            <w:tcW w:w="800"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1E12AF7"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88"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639ED85"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48"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759CC1A"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88"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AF7E88B"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897"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3A11A4E"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819"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67AD4EA"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02F50F6E" w14:textId="77777777" w:rsidTr="00B06D26">
        <w:trPr>
          <w:trHeight w:val="964"/>
        </w:trPr>
        <w:tc>
          <w:tcPr>
            <w:tcW w:w="0" w:type="auto"/>
            <w:vMerge/>
            <w:tcBorders>
              <w:top w:val="single" w:sz="4" w:space="0" w:color="auto"/>
              <w:left w:val="single" w:sz="4" w:space="0" w:color="auto"/>
              <w:bottom w:val="nil"/>
              <w:right w:val="single" w:sz="4" w:space="0" w:color="auto"/>
            </w:tcBorders>
            <w:vAlign w:val="center"/>
            <w:hideMark/>
          </w:tcPr>
          <w:p w14:paraId="27040680" w14:textId="77777777" w:rsidR="00A962F0" w:rsidRPr="00A2700C" w:rsidRDefault="00A962F0" w:rsidP="00B06D26">
            <w:pPr>
              <w:spacing w:after="0"/>
              <w:rPr>
                <w:rFonts w:ascii="Verdana" w:eastAsia="Times New Roman" w:hAnsi="Verdana" w:cs="Segoe UI Historic"/>
                <w:lang w:eastAsia="en-GB"/>
              </w:rPr>
            </w:pPr>
          </w:p>
        </w:tc>
        <w:tc>
          <w:tcPr>
            <w:tcW w:w="800" w:type="pct"/>
            <w:tcBorders>
              <w:top w:val="single" w:sz="4" w:space="0" w:color="auto"/>
              <w:left w:val="single" w:sz="4" w:space="0" w:color="auto"/>
              <w:bottom w:val="single" w:sz="4" w:space="0" w:color="auto"/>
              <w:right w:val="single" w:sz="8" w:space="0" w:color="auto"/>
            </w:tcBorders>
            <w:hideMark/>
          </w:tcPr>
          <w:p w14:paraId="607A263A" w14:textId="77777777" w:rsidR="00A962F0" w:rsidRPr="00A2700C" w:rsidRDefault="00A962F0" w:rsidP="00B06D26">
            <w:pPr>
              <w:rPr>
                <w:rFonts w:ascii="Verdana" w:eastAsia="Times New Roman" w:hAnsi="Verdana" w:cs="Segoe UI Historic"/>
              </w:rPr>
            </w:pPr>
            <w:r w:rsidRPr="00A2700C">
              <w:rPr>
                <w:rFonts w:ascii="Verdana" w:hAnsi="Verdana" w:cs="Segoe UI Historic"/>
                <w:lang w:eastAsia="en-GB"/>
              </w:rPr>
              <w:t xml:space="preserve">Ensure Timely Document Review &amp; Endorsement: Within </w:t>
            </w:r>
            <w:r w:rsidRPr="00A2700C">
              <w:rPr>
                <w:rFonts w:ascii="Verdana" w:hAnsi="Verdana" w:cs="Arial"/>
                <w:lang w:eastAsia="en-GB"/>
              </w:rPr>
              <w:t>≤</w:t>
            </w:r>
            <w:r w:rsidRPr="00A2700C">
              <w:rPr>
                <w:rFonts w:ascii="Verdana" w:hAnsi="Verdana" w:cs="Segoe UI Historic"/>
                <w:lang w:eastAsia="en-GB"/>
              </w:rPr>
              <w:t xml:space="preserve"> 1 days after receiving from officers.</w:t>
            </w:r>
          </w:p>
        </w:tc>
        <w:tc>
          <w:tcPr>
            <w:tcW w:w="788" w:type="pct"/>
            <w:tcBorders>
              <w:top w:val="single" w:sz="4" w:space="0" w:color="auto"/>
              <w:left w:val="nil"/>
              <w:bottom w:val="single" w:sz="4" w:space="0" w:color="auto"/>
              <w:right w:val="nil"/>
            </w:tcBorders>
            <w:shd w:val="clear" w:color="auto" w:fill="FFFFFF"/>
            <w:hideMark/>
          </w:tcPr>
          <w:p w14:paraId="49197515"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 xml:space="preserve">If documents are reviewed and necessary action is taken in </w:t>
            </w:r>
            <w:r w:rsidRPr="00A2700C">
              <w:rPr>
                <w:rFonts w:ascii="Verdana" w:hAnsi="Verdana" w:cs="Arial"/>
                <w:lang w:eastAsia="en-GB"/>
              </w:rPr>
              <w:t>≤</w:t>
            </w:r>
            <w:r w:rsidRPr="00A2700C">
              <w:rPr>
                <w:rFonts w:ascii="Verdana" w:hAnsi="Verdana" w:cs="Segoe UI Historic"/>
                <w:lang w:eastAsia="en-GB"/>
              </w:rPr>
              <w:t xml:space="preserve"> 1 day.</w:t>
            </w:r>
          </w:p>
        </w:tc>
        <w:tc>
          <w:tcPr>
            <w:tcW w:w="648" w:type="pct"/>
            <w:tcBorders>
              <w:top w:val="single" w:sz="4" w:space="0" w:color="auto"/>
              <w:left w:val="single" w:sz="8" w:space="0" w:color="auto"/>
              <w:bottom w:val="single" w:sz="4" w:space="0" w:color="auto"/>
              <w:right w:val="single" w:sz="8" w:space="0" w:color="auto"/>
            </w:tcBorders>
            <w:shd w:val="clear" w:color="auto" w:fill="FFFFFF"/>
            <w:hideMark/>
          </w:tcPr>
          <w:p w14:paraId="70AD83B0"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documents are reviewed and necessary action is taken within 1-2 day.</w:t>
            </w:r>
          </w:p>
        </w:tc>
        <w:tc>
          <w:tcPr>
            <w:tcW w:w="688" w:type="pct"/>
            <w:tcBorders>
              <w:top w:val="single" w:sz="4" w:space="0" w:color="auto"/>
              <w:left w:val="nil"/>
              <w:bottom w:val="single" w:sz="4" w:space="0" w:color="auto"/>
              <w:right w:val="single" w:sz="8" w:space="0" w:color="auto"/>
            </w:tcBorders>
            <w:shd w:val="clear" w:color="auto" w:fill="FFFFFF"/>
            <w:hideMark/>
          </w:tcPr>
          <w:p w14:paraId="4BA1E7B4"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documents are reviewed and necessary action is taken within 3 days.</w:t>
            </w:r>
          </w:p>
        </w:tc>
        <w:tc>
          <w:tcPr>
            <w:tcW w:w="897" w:type="pct"/>
            <w:tcBorders>
              <w:top w:val="single" w:sz="4" w:space="0" w:color="auto"/>
              <w:left w:val="nil"/>
              <w:bottom w:val="single" w:sz="4" w:space="0" w:color="auto"/>
              <w:right w:val="single" w:sz="8" w:space="0" w:color="auto"/>
            </w:tcBorders>
            <w:shd w:val="clear" w:color="auto" w:fill="FFFFFF"/>
            <w:hideMark/>
          </w:tcPr>
          <w:p w14:paraId="1D42CC78"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documents are reviewed and necessary action is taken within 4-5 days.</w:t>
            </w:r>
          </w:p>
        </w:tc>
        <w:tc>
          <w:tcPr>
            <w:tcW w:w="819" w:type="pct"/>
            <w:tcBorders>
              <w:top w:val="single" w:sz="4" w:space="0" w:color="auto"/>
              <w:left w:val="nil"/>
              <w:bottom w:val="single" w:sz="4" w:space="0" w:color="auto"/>
              <w:right w:val="single" w:sz="4" w:space="0" w:color="auto"/>
            </w:tcBorders>
            <w:shd w:val="clear" w:color="auto" w:fill="FFFFFF"/>
            <w:hideMark/>
          </w:tcPr>
          <w:p w14:paraId="26AAD689"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documents are reviewed and necessary action is taken in more than 5 days.</w:t>
            </w:r>
          </w:p>
        </w:tc>
      </w:tr>
      <w:tr w:rsidR="00A962F0" w:rsidRPr="00A2700C" w14:paraId="373AA7ED" w14:textId="77777777" w:rsidTr="00B06D26">
        <w:trPr>
          <w:trHeight w:val="964"/>
        </w:trPr>
        <w:tc>
          <w:tcPr>
            <w:tcW w:w="0" w:type="auto"/>
            <w:tcBorders>
              <w:top w:val="single" w:sz="4" w:space="0" w:color="auto"/>
              <w:left w:val="single" w:sz="4" w:space="0" w:color="auto"/>
              <w:bottom w:val="nil"/>
              <w:right w:val="single" w:sz="4" w:space="0" w:color="auto"/>
            </w:tcBorders>
            <w:vAlign w:val="center"/>
          </w:tcPr>
          <w:p w14:paraId="0E5D9148" w14:textId="77777777" w:rsidR="00A962F0" w:rsidRPr="00A2700C" w:rsidRDefault="00A962F0" w:rsidP="00B06D26">
            <w:pPr>
              <w:spacing w:after="0"/>
              <w:rPr>
                <w:rFonts w:ascii="Verdana" w:eastAsia="Times New Roman" w:hAnsi="Verdana" w:cs="Segoe UI Historic"/>
                <w:lang w:eastAsia="en-GB"/>
              </w:rPr>
            </w:pPr>
          </w:p>
        </w:tc>
        <w:tc>
          <w:tcPr>
            <w:tcW w:w="800" w:type="pct"/>
            <w:tcBorders>
              <w:top w:val="single" w:sz="4" w:space="0" w:color="auto"/>
              <w:left w:val="single" w:sz="4" w:space="0" w:color="auto"/>
              <w:bottom w:val="single" w:sz="4" w:space="0" w:color="auto"/>
              <w:right w:val="single" w:sz="8" w:space="0" w:color="auto"/>
            </w:tcBorders>
          </w:tcPr>
          <w:p w14:paraId="369B31FA" w14:textId="77777777" w:rsidR="00A962F0" w:rsidRPr="00A2700C" w:rsidRDefault="00A962F0" w:rsidP="00B06D26">
            <w:pPr>
              <w:rPr>
                <w:rFonts w:ascii="Verdana" w:eastAsia="Times New Roman" w:hAnsi="Verdana" w:cs="Segoe UI Historic"/>
                <w:lang w:val="en-US"/>
              </w:rPr>
            </w:pPr>
            <w:r w:rsidRPr="00A2700C">
              <w:rPr>
                <w:rFonts w:ascii="Verdana" w:hAnsi="Verdana" w:cs="Segoe UI Historic"/>
                <w:lang w:eastAsia="en-GB"/>
              </w:rPr>
              <w:t>Customer Satisfaction score rate: as per the standard</w:t>
            </w:r>
          </w:p>
        </w:tc>
        <w:tc>
          <w:tcPr>
            <w:tcW w:w="788" w:type="pct"/>
            <w:tcBorders>
              <w:top w:val="single" w:sz="4" w:space="0" w:color="auto"/>
              <w:left w:val="nil"/>
              <w:bottom w:val="single" w:sz="4" w:space="0" w:color="auto"/>
              <w:right w:val="nil"/>
            </w:tcBorders>
            <w:shd w:val="clear" w:color="auto" w:fill="FFFFFF"/>
          </w:tcPr>
          <w:p w14:paraId="7AD924D9"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satisfaction score is achieved 80% above.</w:t>
            </w:r>
          </w:p>
        </w:tc>
        <w:tc>
          <w:tcPr>
            <w:tcW w:w="648" w:type="pct"/>
            <w:tcBorders>
              <w:top w:val="single" w:sz="4" w:space="0" w:color="auto"/>
              <w:left w:val="single" w:sz="8" w:space="0" w:color="auto"/>
              <w:bottom w:val="single" w:sz="4" w:space="0" w:color="auto"/>
              <w:right w:val="single" w:sz="8" w:space="0" w:color="auto"/>
            </w:tcBorders>
            <w:shd w:val="clear" w:color="auto" w:fill="FFFFFF"/>
          </w:tcPr>
          <w:p w14:paraId="7767A1A6"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targets are achieved at 75- 80%.</w:t>
            </w:r>
          </w:p>
        </w:tc>
        <w:tc>
          <w:tcPr>
            <w:tcW w:w="688" w:type="pct"/>
            <w:tcBorders>
              <w:top w:val="single" w:sz="4" w:space="0" w:color="auto"/>
              <w:left w:val="nil"/>
              <w:bottom w:val="single" w:sz="4" w:space="0" w:color="auto"/>
              <w:right w:val="single" w:sz="8" w:space="0" w:color="auto"/>
            </w:tcBorders>
            <w:shd w:val="clear" w:color="auto" w:fill="FFFFFF"/>
          </w:tcPr>
          <w:p w14:paraId="5DB15138"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targets are achieved at 70% to 74.9%.</w:t>
            </w:r>
          </w:p>
        </w:tc>
        <w:tc>
          <w:tcPr>
            <w:tcW w:w="897" w:type="pct"/>
            <w:tcBorders>
              <w:top w:val="single" w:sz="4" w:space="0" w:color="auto"/>
              <w:left w:val="nil"/>
              <w:bottom w:val="single" w:sz="4" w:space="0" w:color="auto"/>
              <w:right w:val="single" w:sz="8" w:space="0" w:color="auto"/>
            </w:tcBorders>
            <w:shd w:val="clear" w:color="auto" w:fill="FFFFFF"/>
          </w:tcPr>
          <w:p w14:paraId="7685AB2E"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targets are achieved at 65% to 69.9%.</w:t>
            </w:r>
          </w:p>
        </w:tc>
        <w:tc>
          <w:tcPr>
            <w:tcW w:w="819" w:type="pct"/>
            <w:tcBorders>
              <w:top w:val="single" w:sz="4" w:space="0" w:color="auto"/>
              <w:left w:val="nil"/>
              <w:bottom w:val="single" w:sz="4" w:space="0" w:color="auto"/>
              <w:right w:val="single" w:sz="4" w:space="0" w:color="auto"/>
            </w:tcBorders>
            <w:shd w:val="clear" w:color="auto" w:fill="FFFFFF"/>
          </w:tcPr>
          <w:p w14:paraId="0104FBC0"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targets are below 65%.</w:t>
            </w:r>
          </w:p>
        </w:tc>
      </w:tr>
      <w:tr w:rsidR="00A962F0" w:rsidRPr="00A2700C" w14:paraId="5EA07894" w14:textId="77777777" w:rsidTr="00B06D26">
        <w:trPr>
          <w:trHeight w:val="764"/>
        </w:trPr>
        <w:tc>
          <w:tcPr>
            <w:tcW w:w="360" w:type="pct"/>
            <w:tcBorders>
              <w:top w:val="nil"/>
              <w:left w:val="single" w:sz="4" w:space="0" w:color="auto"/>
              <w:bottom w:val="nil"/>
              <w:right w:val="single" w:sz="4" w:space="0" w:color="auto"/>
            </w:tcBorders>
            <w:vAlign w:val="center"/>
          </w:tcPr>
          <w:p w14:paraId="60490B42" w14:textId="77777777" w:rsidR="00A962F0" w:rsidRPr="00A2700C" w:rsidRDefault="00A962F0" w:rsidP="00B06D26">
            <w:pPr>
              <w:spacing w:after="0"/>
              <w:rPr>
                <w:rFonts w:ascii="Verdana" w:eastAsia="Times New Roman" w:hAnsi="Verdana" w:cs="Segoe UI Historic"/>
              </w:rPr>
            </w:pPr>
          </w:p>
        </w:tc>
        <w:tc>
          <w:tcPr>
            <w:tcW w:w="800" w:type="pct"/>
            <w:tcBorders>
              <w:top w:val="single" w:sz="4" w:space="0" w:color="auto"/>
              <w:left w:val="single" w:sz="4" w:space="0" w:color="auto"/>
              <w:bottom w:val="single" w:sz="4" w:space="0" w:color="auto"/>
              <w:right w:val="single" w:sz="8" w:space="0" w:color="auto"/>
            </w:tcBorders>
            <w:hideMark/>
          </w:tcPr>
          <w:p w14:paraId="6D41D850" w14:textId="77777777" w:rsidR="00A962F0" w:rsidRPr="00A2700C" w:rsidRDefault="00A962F0" w:rsidP="00B06D26">
            <w:pPr>
              <w:rPr>
                <w:rFonts w:ascii="Verdana" w:eastAsia="Times New Roman" w:hAnsi="Verdana" w:cs="Segoe UI Historic"/>
              </w:rPr>
            </w:pPr>
            <w:r w:rsidRPr="00A2700C">
              <w:rPr>
                <w:rFonts w:ascii="Verdana" w:hAnsi="Verdana" w:cs="Segoe UI Historic"/>
                <w:kern w:val="24"/>
                <w:lang w:val="en-US"/>
              </w:rPr>
              <w:t>Increase the number of active user</w:t>
            </w:r>
            <w:r w:rsidRPr="00A2700C">
              <w:rPr>
                <w:rFonts w:ascii="Verdana" w:hAnsi="Verdana" w:cs="Segoe UI Historic"/>
                <w:lang w:eastAsia="en-GB"/>
              </w:rPr>
              <w:t>: As per the action plan</w:t>
            </w:r>
          </w:p>
        </w:tc>
        <w:tc>
          <w:tcPr>
            <w:tcW w:w="788" w:type="pct"/>
            <w:tcBorders>
              <w:top w:val="single" w:sz="4" w:space="0" w:color="auto"/>
              <w:left w:val="nil"/>
              <w:bottom w:val="single" w:sz="4" w:space="0" w:color="auto"/>
              <w:right w:val="nil"/>
            </w:tcBorders>
            <w:shd w:val="clear" w:color="auto" w:fill="FFFFFF"/>
            <w:hideMark/>
          </w:tcPr>
          <w:p w14:paraId="12146023" w14:textId="77777777" w:rsidR="00A962F0" w:rsidRPr="00A2700C" w:rsidRDefault="00A962F0" w:rsidP="00B06D26">
            <w:pPr>
              <w:rPr>
                <w:rFonts w:ascii="Verdana" w:eastAsia="Times New Roman" w:hAnsi="Verdana" w:cs="Segoe UI Historic"/>
              </w:rPr>
            </w:pPr>
            <w:r w:rsidRPr="00A2700C">
              <w:rPr>
                <w:rFonts w:ascii="Verdana" w:hAnsi="Verdana" w:cs="Segoe UI Historic"/>
                <w:lang w:eastAsia="en-GB"/>
              </w:rPr>
              <w:t>If active user targets are achieved at 100% or more.</w:t>
            </w:r>
          </w:p>
        </w:tc>
        <w:tc>
          <w:tcPr>
            <w:tcW w:w="648" w:type="pct"/>
            <w:tcBorders>
              <w:top w:val="single" w:sz="4" w:space="0" w:color="auto"/>
              <w:left w:val="single" w:sz="8" w:space="0" w:color="auto"/>
              <w:bottom w:val="single" w:sz="4" w:space="0" w:color="auto"/>
              <w:right w:val="single" w:sz="8" w:space="0" w:color="auto"/>
            </w:tcBorders>
            <w:shd w:val="clear" w:color="auto" w:fill="FFFFFF"/>
            <w:hideMark/>
          </w:tcPr>
          <w:p w14:paraId="32B8E7EC" w14:textId="77777777" w:rsidR="00A962F0" w:rsidRPr="00A2700C" w:rsidRDefault="00A962F0" w:rsidP="00B06D26">
            <w:pPr>
              <w:rPr>
                <w:rFonts w:ascii="Verdana" w:eastAsia="Times New Roman" w:hAnsi="Verdana" w:cs="Segoe UI Historic"/>
              </w:rPr>
            </w:pPr>
            <w:r w:rsidRPr="00A2700C">
              <w:rPr>
                <w:rFonts w:ascii="Verdana" w:hAnsi="Verdana" w:cs="Segoe UI Historic"/>
                <w:lang w:eastAsia="en-GB"/>
              </w:rPr>
              <w:t>If active user targets are achieved at 80% to 99.9%.</w:t>
            </w:r>
          </w:p>
        </w:tc>
        <w:tc>
          <w:tcPr>
            <w:tcW w:w="688" w:type="pct"/>
            <w:tcBorders>
              <w:top w:val="single" w:sz="4" w:space="0" w:color="auto"/>
              <w:left w:val="nil"/>
              <w:bottom w:val="single" w:sz="4" w:space="0" w:color="auto"/>
              <w:right w:val="single" w:sz="8" w:space="0" w:color="auto"/>
            </w:tcBorders>
            <w:shd w:val="clear" w:color="auto" w:fill="FFFFFF"/>
            <w:hideMark/>
          </w:tcPr>
          <w:p w14:paraId="7AA60DF7" w14:textId="77777777" w:rsidR="00A962F0" w:rsidRPr="00A2700C" w:rsidRDefault="00A962F0" w:rsidP="00B06D26">
            <w:pPr>
              <w:rPr>
                <w:rFonts w:ascii="Verdana" w:eastAsia="Times New Roman" w:hAnsi="Verdana" w:cs="Segoe UI Historic"/>
              </w:rPr>
            </w:pPr>
            <w:r w:rsidRPr="00A2700C">
              <w:rPr>
                <w:rFonts w:ascii="Verdana" w:hAnsi="Verdana" w:cs="Segoe UI Historic"/>
                <w:lang w:eastAsia="en-GB"/>
              </w:rPr>
              <w:t>If active user targets are achieved at 70% to 79.9%.</w:t>
            </w:r>
          </w:p>
        </w:tc>
        <w:tc>
          <w:tcPr>
            <w:tcW w:w="897" w:type="pct"/>
            <w:tcBorders>
              <w:top w:val="single" w:sz="4" w:space="0" w:color="auto"/>
              <w:left w:val="nil"/>
              <w:bottom w:val="single" w:sz="4" w:space="0" w:color="auto"/>
              <w:right w:val="single" w:sz="8" w:space="0" w:color="auto"/>
            </w:tcBorders>
            <w:shd w:val="clear" w:color="auto" w:fill="FFFFFF"/>
            <w:hideMark/>
          </w:tcPr>
          <w:p w14:paraId="4F72B6A3" w14:textId="77777777" w:rsidR="00A962F0" w:rsidRPr="00A2700C" w:rsidRDefault="00A962F0" w:rsidP="00B06D26">
            <w:pPr>
              <w:rPr>
                <w:rFonts w:ascii="Verdana" w:eastAsia="Times New Roman" w:hAnsi="Verdana" w:cs="Segoe UI Historic"/>
              </w:rPr>
            </w:pPr>
            <w:r w:rsidRPr="00A2700C">
              <w:rPr>
                <w:rFonts w:ascii="Verdana" w:hAnsi="Verdana" w:cs="Segoe UI Historic"/>
                <w:lang w:eastAsia="en-GB"/>
              </w:rPr>
              <w:t>If active user targets are achieved at 65% to 69.9%.</w:t>
            </w:r>
          </w:p>
        </w:tc>
        <w:tc>
          <w:tcPr>
            <w:tcW w:w="819" w:type="pct"/>
            <w:tcBorders>
              <w:top w:val="single" w:sz="4" w:space="0" w:color="auto"/>
              <w:left w:val="nil"/>
              <w:bottom w:val="single" w:sz="4" w:space="0" w:color="auto"/>
              <w:right w:val="single" w:sz="4" w:space="0" w:color="auto"/>
            </w:tcBorders>
            <w:shd w:val="clear" w:color="auto" w:fill="FFFFFF"/>
            <w:hideMark/>
          </w:tcPr>
          <w:p w14:paraId="7ED5796E" w14:textId="77777777" w:rsidR="00A962F0" w:rsidRPr="00A2700C" w:rsidRDefault="00A962F0" w:rsidP="00B06D26">
            <w:pPr>
              <w:rPr>
                <w:rFonts w:ascii="Verdana" w:eastAsia="Times New Roman" w:hAnsi="Verdana" w:cs="Segoe UI Historic"/>
              </w:rPr>
            </w:pPr>
            <w:r w:rsidRPr="00A2700C">
              <w:rPr>
                <w:rFonts w:ascii="Verdana" w:hAnsi="Verdana" w:cs="Segoe UI Historic"/>
                <w:lang w:eastAsia="en-GB"/>
              </w:rPr>
              <w:t>If active user targets are below 65%.</w:t>
            </w:r>
          </w:p>
        </w:tc>
      </w:tr>
      <w:tr w:rsidR="00A962F0" w:rsidRPr="00A2700C" w14:paraId="46B74EE9" w14:textId="77777777" w:rsidTr="00B06D26">
        <w:trPr>
          <w:trHeight w:val="764"/>
        </w:trPr>
        <w:tc>
          <w:tcPr>
            <w:tcW w:w="360" w:type="pct"/>
            <w:tcBorders>
              <w:top w:val="nil"/>
              <w:left w:val="single" w:sz="4" w:space="0" w:color="auto"/>
              <w:bottom w:val="nil"/>
              <w:right w:val="single" w:sz="4" w:space="0" w:color="auto"/>
            </w:tcBorders>
            <w:vAlign w:val="center"/>
          </w:tcPr>
          <w:p w14:paraId="4D3EBD47" w14:textId="77777777" w:rsidR="00A962F0" w:rsidRPr="00A2700C" w:rsidRDefault="00A962F0" w:rsidP="00B06D26">
            <w:pPr>
              <w:spacing w:after="0"/>
              <w:rPr>
                <w:rFonts w:ascii="Verdana" w:eastAsia="Times New Roman" w:hAnsi="Verdana" w:cs="Segoe UI Historic"/>
              </w:rPr>
            </w:pPr>
          </w:p>
        </w:tc>
        <w:tc>
          <w:tcPr>
            <w:tcW w:w="800" w:type="pct"/>
            <w:tcBorders>
              <w:top w:val="single" w:sz="4" w:space="0" w:color="auto"/>
              <w:left w:val="single" w:sz="4" w:space="0" w:color="auto"/>
              <w:bottom w:val="single" w:sz="4" w:space="0" w:color="auto"/>
              <w:right w:val="single" w:sz="8" w:space="0" w:color="auto"/>
            </w:tcBorders>
            <w:hideMark/>
          </w:tcPr>
          <w:p w14:paraId="7AF01BC4" w14:textId="77777777" w:rsidR="00A962F0" w:rsidRPr="00A2700C" w:rsidRDefault="00A962F0" w:rsidP="00B06D26">
            <w:pPr>
              <w:rPr>
                <w:rFonts w:ascii="Verdana" w:eastAsia="Times New Roman" w:hAnsi="Verdana" w:cs="Segoe UI Historic"/>
              </w:rPr>
            </w:pPr>
            <w:r w:rsidRPr="00A2700C">
              <w:rPr>
                <w:rFonts w:ascii="Verdana" w:hAnsi="Verdana" w:cs="Segoe UI Historic"/>
                <w:lang w:val="en-US" w:eastAsia="en-GB"/>
              </w:rPr>
              <w:t>Improve the productivity of integrated 3rd parties</w:t>
            </w:r>
            <w:r w:rsidRPr="00A2700C">
              <w:rPr>
                <w:rFonts w:ascii="Verdana" w:hAnsi="Verdana" w:cs="Segoe UI Historic"/>
                <w:lang w:eastAsia="en-GB"/>
              </w:rPr>
              <w:t>: As per the action plan.</w:t>
            </w:r>
          </w:p>
        </w:tc>
        <w:tc>
          <w:tcPr>
            <w:tcW w:w="788" w:type="pct"/>
            <w:tcBorders>
              <w:top w:val="single" w:sz="4" w:space="0" w:color="auto"/>
              <w:left w:val="nil"/>
              <w:bottom w:val="single" w:sz="4" w:space="0" w:color="auto"/>
              <w:right w:val="nil"/>
            </w:tcBorders>
            <w:shd w:val="clear" w:color="auto" w:fill="FFFFFF"/>
            <w:hideMark/>
          </w:tcPr>
          <w:p w14:paraId="68661946"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90% or more.</w:t>
            </w:r>
          </w:p>
        </w:tc>
        <w:tc>
          <w:tcPr>
            <w:tcW w:w="648" w:type="pct"/>
            <w:tcBorders>
              <w:top w:val="single" w:sz="4" w:space="0" w:color="auto"/>
              <w:left w:val="single" w:sz="8" w:space="0" w:color="auto"/>
              <w:bottom w:val="single" w:sz="4" w:space="0" w:color="auto"/>
              <w:right w:val="single" w:sz="8" w:space="0" w:color="auto"/>
            </w:tcBorders>
            <w:shd w:val="clear" w:color="auto" w:fill="FFFFFF"/>
            <w:hideMark/>
          </w:tcPr>
          <w:p w14:paraId="2FE48200"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80% to 89.9%.</w:t>
            </w:r>
          </w:p>
        </w:tc>
        <w:tc>
          <w:tcPr>
            <w:tcW w:w="688" w:type="pct"/>
            <w:tcBorders>
              <w:top w:val="single" w:sz="4" w:space="0" w:color="auto"/>
              <w:left w:val="nil"/>
              <w:bottom w:val="single" w:sz="4" w:space="0" w:color="auto"/>
              <w:right w:val="single" w:sz="8" w:space="0" w:color="auto"/>
            </w:tcBorders>
            <w:shd w:val="clear" w:color="auto" w:fill="FFFFFF"/>
            <w:hideMark/>
          </w:tcPr>
          <w:p w14:paraId="6C5BFF3B"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70% to 79.9%.</w:t>
            </w:r>
          </w:p>
        </w:tc>
        <w:tc>
          <w:tcPr>
            <w:tcW w:w="897" w:type="pct"/>
            <w:tcBorders>
              <w:top w:val="single" w:sz="4" w:space="0" w:color="auto"/>
              <w:left w:val="nil"/>
              <w:bottom w:val="single" w:sz="4" w:space="0" w:color="auto"/>
              <w:right w:val="single" w:sz="8" w:space="0" w:color="auto"/>
            </w:tcBorders>
            <w:shd w:val="clear" w:color="auto" w:fill="FFFFFF"/>
            <w:hideMark/>
          </w:tcPr>
          <w:p w14:paraId="205B7458"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at 65% to 69.9%.</w:t>
            </w:r>
          </w:p>
        </w:tc>
        <w:tc>
          <w:tcPr>
            <w:tcW w:w="819" w:type="pct"/>
            <w:tcBorders>
              <w:top w:val="single" w:sz="4" w:space="0" w:color="auto"/>
              <w:left w:val="nil"/>
              <w:bottom w:val="single" w:sz="4" w:space="0" w:color="auto"/>
              <w:right w:val="single" w:sz="4" w:space="0" w:color="auto"/>
            </w:tcBorders>
            <w:shd w:val="clear" w:color="auto" w:fill="FFFFFF"/>
            <w:hideMark/>
          </w:tcPr>
          <w:p w14:paraId="6F8B1BD3"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If productive   3</w:t>
            </w:r>
            <w:r w:rsidRPr="00A2700C">
              <w:rPr>
                <w:rFonts w:ascii="Verdana" w:hAnsi="Verdana" w:cs="Segoe UI Historic"/>
                <w:vertAlign w:val="superscript"/>
              </w:rPr>
              <w:t>rd</w:t>
            </w:r>
            <w:r w:rsidRPr="00A2700C">
              <w:rPr>
                <w:rFonts w:ascii="Verdana" w:hAnsi="Verdana" w:cs="Segoe UI Historic"/>
              </w:rPr>
              <w:t xml:space="preserve"> parties achieved below 65%.</w:t>
            </w:r>
          </w:p>
        </w:tc>
      </w:tr>
      <w:tr w:rsidR="00A962F0" w:rsidRPr="00A2700C" w14:paraId="62463D89" w14:textId="77777777" w:rsidTr="00B06D26">
        <w:trPr>
          <w:trHeight w:val="764"/>
        </w:trPr>
        <w:tc>
          <w:tcPr>
            <w:tcW w:w="360" w:type="pct"/>
            <w:tcBorders>
              <w:top w:val="nil"/>
              <w:left w:val="single" w:sz="4" w:space="0" w:color="auto"/>
              <w:bottom w:val="nil"/>
              <w:right w:val="single" w:sz="4" w:space="0" w:color="auto"/>
            </w:tcBorders>
            <w:vAlign w:val="center"/>
          </w:tcPr>
          <w:p w14:paraId="015B11CC" w14:textId="77777777" w:rsidR="00A962F0" w:rsidRPr="00A2700C" w:rsidRDefault="00A962F0" w:rsidP="00B06D26">
            <w:pPr>
              <w:spacing w:after="0"/>
              <w:rPr>
                <w:rFonts w:ascii="Verdana" w:eastAsia="Times New Roman" w:hAnsi="Verdana" w:cs="Segoe UI Historic"/>
              </w:rPr>
            </w:pPr>
          </w:p>
        </w:tc>
        <w:tc>
          <w:tcPr>
            <w:tcW w:w="800" w:type="pct"/>
            <w:tcBorders>
              <w:top w:val="single" w:sz="4" w:space="0" w:color="auto"/>
              <w:left w:val="single" w:sz="4" w:space="0" w:color="auto"/>
              <w:bottom w:val="single" w:sz="4" w:space="0" w:color="auto"/>
              <w:right w:val="single" w:sz="8" w:space="0" w:color="auto"/>
            </w:tcBorders>
            <w:hideMark/>
          </w:tcPr>
          <w:p w14:paraId="1DC667B9"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Increase non- interest income: As per the action plan.</w:t>
            </w:r>
          </w:p>
        </w:tc>
        <w:tc>
          <w:tcPr>
            <w:tcW w:w="788" w:type="pct"/>
            <w:tcBorders>
              <w:top w:val="single" w:sz="4" w:space="0" w:color="auto"/>
              <w:left w:val="nil"/>
              <w:bottom w:val="single" w:sz="4" w:space="0" w:color="auto"/>
              <w:right w:val="nil"/>
            </w:tcBorders>
            <w:shd w:val="clear" w:color="auto" w:fill="FFFFFF"/>
            <w:hideMark/>
          </w:tcPr>
          <w:p w14:paraId="5F85E8EA"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income generated exceeds 150% of the plan.</w:t>
            </w:r>
          </w:p>
        </w:tc>
        <w:tc>
          <w:tcPr>
            <w:tcW w:w="648" w:type="pct"/>
            <w:tcBorders>
              <w:top w:val="single" w:sz="4" w:space="0" w:color="auto"/>
              <w:left w:val="single" w:sz="8" w:space="0" w:color="auto"/>
              <w:bottom w:val="single" w:sz="4" w:space="0" w:color="auto"/>
              <w:right w:val="single" w:sz="8" w:space="0" w:color="auto"/>
            </w:tcBorders>
            <w:shd w:val="clear" w:color="auto" w:fill="FFFFFF"/>
            <w:hideMark/>
          </w:tcPr>
          <w:p w14:paraId="2F455401"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income generated is between 125% - 149.9% of the plan.</w:t>
            </w:r>
          </w:p>
        </w:tc>
        <w:tc>
          <w:tcPr>
            <w:tcW w:w="688" w:type="pct"/>
            <w:tcBorders>
              <w:top w:val="single" w:sz="4" w:space="0" w:color="auto"/>
              <w:left w:val="nil"/>
              <w:bottom w:val="single" w:sz="4" w:space="0" w:color="auto"/>
              <w:right w:val="single" w:sz="8" w:space="0" w:color="auto"/>
            </w:tcBorders>
            <w:shd w:val="clear" w:color="auto" w:fill="FFFFFF"/>
            <w:hideMark/>
          </w:tcPr>
          <w:p w14:paraId="11B4773E"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income generated is between 100% - 124.99% of the plan.</w:t>
            </w:r>
          </w:p>
        </w:tc>
        <w:tc>
          <w:tcPr>
            <w:tcW w:w="897" w:type="pct"/>
            <w:tcBorders>
              <w:top w:val="single" w:sz="4" w:space="0" w:color="auto"/>
              <w:left w:val="nil"/>
              <w:bottom w:val="single" w:sz="4" w:space="0" w:color="auto"/>
              <w:right w:val="single" w:sz="8" w:space="0" w:color="auto"/>
            </w:tcBorders>
            <w:shd w:val="clear" w:color="auto" w:fill="FFFFFF"/>
            <w:hideMark/>
          </w:tcPr>
          <w:p w14:paraId="534F46EF"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income generated is between 65% - 99.99% of the plan.</w:t>
            </w:r>
          </w:p>
        </w:tc>
        <w:tc>
          <w:tcPr>
            <w:tcW w:w="819" w:type="pct"/>
            <w:tcBorders>
              <w:top w:val="single" w:sz="4" w:space="0" w:color="auto"/>
              <w:left w:val="nil"/>
              <w:bottom w:val="single" w:sz="4" w:space="0" w:color="auto"/>
              <w:right w:val="single" w:sz="4" w:space="0" w:color="auto"/>
            </w:tcBorders>
            <w:shd w:val="clear" w:color="auto" w:fill="FFFFFF"/>
            <w:hideMark/>
          </w:tcPr>
          <w:p w14:paraId="23612E9F"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If income generated is less than 65% of the plan.</w:t>
            </w:r>
          </w:p>
        </w:tc>
      </w:tr>
      <w:tr w:rsidR="00A962F0" w:rsidRPr="00A2700C" w14:paraId="0E8B56FB" w14:textId="77777777" w:rsidTr="00B06D26">
        <w:trPr>
          <w:trHeight w:val="764"/>
        </w:trPr>
        <w:tc>
          <w:tcPr>
            <w:tcW w:w="360" w:type="pct"/>
            <w:tcBorders>
              <w:top w:val="nil"/>
              <w:left w:val="single" w:sz="4" w:space="0" w:color="auto"/>
              <w:bottom w:val="nil"/>
              <w:right w:val="single" w:sz="4" w:space="0" w:color="auto"/>
            </w:tcBorders>
            <w:vAlign w:val="center"/>
          </w:tcPr>
          <w:p w14:paraId="3BB39E51" w14:textId="77777777" w:rsidR="00A962F0" w:rsidRPr="00A2700C" w:rsidRDefault="00A962F0" w:rsidP="00B06D26">
            <w:pPr>
              <w:spacing w:after="0"/>
              <w:rPr>
                <w:rFonts w:ascii="Verdana" w:eastAsia="Times New Roman" w:hAnsi="Verdana" w:cs="Segoe UI Historic"/>
              </w:rPr>
            </w:pPr>
          </w:p>
        </w:tc>
        <w:tc>
          <w:tcPr>
            <w:tcW w:w="800" w:type="pct"/>
            <w:tcBorders>
              <w:top w:val="single" w:sz="4" w:space="0" w:color="auto"/>
              <w:left w:val="single" w:sz="4" w:space="0" w:color="auto"/>
              <w:bottom w:val="single" w:sz="4" w:space="0" w:color="auto"/>
              <w:right w:val="single" w:sz="8" w:space="0" w:color="auto"/>
            </w:tcBorders>
            <w:hideMark/>
          </w:tcPr>
          <w:p w14:paraId="74CD525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Add/enhance  features &amp;   functionalities on mobile money</w:t>
            </w:r>
            <w:r w:rsidRPr="00A2700C">
              <w:rPr>
                <w:rFonts w:ascii="Verdana" w:eastAsia="Times New Roman" w:hAnsi="Verdana" w:cs="Segoe UI Historic"/>
              </w:rPr>
              <w:t xml:space="preserve"> </w:t>
            </w:r>
          </w:p>
        </w:tc>
        <w:tc>
          <w:tcPr>
            <w:tcW w:w="788" w:type="pct"/>
            <w:tcBorders>
              <w:top w:val="single" w:sz="4" w:space="0" w:color="auto"/>
              <w:left w:val="nil"/>
              <w:bottom w:val="single" w:sz="4" w:space="0" w:color="auto"/>
              <w:right w:val="nil"/>
            </w:tcBorders>
            <w:shd w:val="clear" w:color="auto" w:fill="FFFFFF"/>
            <w:vAlign w:val="center"/>
            <w:hideMark/>
          </w:tcPr>
          <w:p w14:paraId="03DC569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action plan achieved  &amp; exceeds 150% of the target </w:t>
            </w:r>
          </w:p>
        </w:tc>
        <w:tc>
          <w:tcPr>
            <w:tcW w:w="648" w:type="pct"/>
            <w:tcBorders>
              <w:top w:val="single" w:sz="4" w:space="0" w:color="auto"/>
              <w:left w:val="single" w:sz="8" w:space="0" w:color="auto"/>
              <w:bottom w:val="single" w:sz="4" w:space="0" w:color="auto"/>
              <w:right w:val="single" w:sz="8" w:space="0" w:color="auto"/>
            </w:tcBorders>
            <w:shd w:val="clear" w:color="auto" w:fill="FFFFFF"/>
            <w:vAlign w:val="center"/>
            <w:hideMark/>
          </w:tcPr>
          <w:p w14:paraId="36F335F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action plan achieved  exceeds 125% of the target </w:t>
            </w:r>
          </w:p>
        </w:tc>
        <w:tc>
          <w:tcPr>
            <w:tcW w:w="688" w:type="pct"/>
            <w:tcBorders>
              <w:top w:val="single" w:sz="4" w:space="0" w:color="auto"/>
              <w:left w:val="nil"/>
              <w:bottom w:val="single" w:sz="4" w:space="0" w:color="auto"/>
              <w:right w:val="single" w:sz="8" w:space="0" w:color="auto"/>
            </w:tcBorders>
            <w:shd w:val="clear" w:color="auto" w:fill="FFFFFF"/>
            <w:vAlign w:val="center"/>
            <w:hideMark/>
          </w:tcPr>
          <w:p w14:paraId="2B6A7E1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action plan achieved  exceeds 100% of the target </w:t>
            </w:r>
          </w:p>
        </w:tc>
        <w:tc>
          <w:tcPr>
            <w:tcW w:w="897" w:type="pct"/>
            <w:tcBorders>
              <w:top w:val="single" w:sz="4" w:space="0" w:color="auto"/>
              <w:left w:val="nil"/>
              <w:bottom w:val="single" w:sz="4" w:space="0" w:color="auto"/>
              <w:right w:val="single" w:sz="8" w:space="0" w:color="auto"/>
            </w:tcBorders>
            <w:shd w:val="clear" w:color="auto" w:fill="FFFFFF"/>
            <w:vAlign w:val="center"/>
            <w:hideMark/>
          </w:tcPr>
          <w:p w14:paraId="2F7493D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action plan achieved  exceeds 65-99.9 % of the target </w:t>
            </w:r>
          </w:p>
        </w:tc>
        <w:tc>
          <w:tcPr>
            <w:tcW w:w="819" w:type="pct"/>
            <w:tcBorders>
              <w:top w:val="single" w:sz="4" w:space="0" w:color="auto"/>
              <w:left w:val="nil"/>
              <w:bottom w:val="single" w:sz="4" w:space="0" w:color="auto"/>
              <w:right w:val="single" w:sz="4" w:space="0" w:color="auto"/>
            </w:tcBorders>
            <w:shd w:val="clear" w:color="auto" w:fill="FFFFFF"/>
            <w:vAlign w:val="center"/>
            <w:hideMark/>
          </w:tcPr>
          <w:p w14:paraId="2657BA1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action plan achieved  achieves below 65% of the target </w:t>
            </w:r>
          </w:p>
        </w:tc>
      </w:tr>
      <w:tr w:rsidR="00A962F0" w:rsidRPr="00A2700C" w14:paraId="753693D6" w14:textId="77777777" w:rsidTr="00B06D26">
        <w:trPr>
          <w:trHeight w:val="764"/>
        </w:trPr>
        <w:tc>
          <w:tcPr>
            <w:tcW w:w="360" w:type="pct"/>
            <w:tcBorders>
              <w:top w:val="nil"/>
              <w:left w:val="single" w:sz="4" w:space="0" w:color="auto"/>
              <w:bottom w:val="single" w:sz="4" w:space="0" w:color="auto"/>
              <w:right w:val="single" w:sz="4" w:space="0" w:color="auto"/>
            </w:tcBorders>
            <w:vAlign w:val="center"/>
          </w:tcPr>
          <w:p w14:paraId="1294A55E" w14:textId="77777777" w:rsidR="00A962F0" w:rsidRPr="00A2700C" w:rsidRDefault="00A962F0" w:rsidP="00B06D26">
            <w:pPr>
              <w:spacing w:after="0"/>
              <w:rPr>
                <w:rFonts w:ascii="Verdana" w:eastAsia="Times New Roman" w:hAnsi="Verdana" w:cs="Segoe UI Historic"/>
              </w:rPr>
            </w:pPr>
          </w:p>
        </w:tc>
        <w:tc>
          <w:tcPr>
            <w:tcW w:w="800" w:type="pct"/>
            <w:tcBorders>
              <w:top w:val="single" w:sz="4" w:space="0" w:color="auto"/>
              <w:left w:val="single" w:sz="4" w:space="0" w:color="auto"/>
              <w:bottom w:val="single" w:sz="4" w:space="0" w:color="auto"/>
              <w:right w:val="single" w:sz="8" w:space="0" w:color="auto"/>
            </w:tcBorders>
          </w:tcPr>
          <w:p w14:paraId="6B98B3E1" w14:textId="77777777" w:rsidR="00A962F0" w:rsidRPr="00A2700C" w:rsidRDefault="00A962F0" w:rsidP="00B06D26">
            <w:pPr>
              <w:rPr>
                <w:rFonts w:ascii="Verdana" w:eastAsia="Times New Roman" w:hAnsi="Verdana" w:cs="Segoe UI Historic"/>
                <w:bCs/>
              </w:rPr>
            </w:pPr>
            <w:r w:rsidRPr="00A2700C">
              <w:rPr>
                <w:rFonts w:ascii="Verdana" w:hAnsi="Verdana" w:cs="Segoe UI Historic"/>
                <w:lang w:eastAsia="en-GB"/>
              </w:rPr>
              <w:t>Increase Mobile Banking transaction volume</w:t>
            </w:r>
          </w:p>
        </w:tc>
        <w:tc>
          <w:tcPr>
            <w:tcW w:w="788" w:type="pct"/>
            <w:tcBorders>
              <w:top w:val="single" w:sz="4" w:space="0" w:color="auto"/>
              <w:left w:val="nil"/>
              <w:bottom w:val="single" w:sz="4" w:space="0" w:color="auto"/>
              <w:right w:val="nil"/>
            </w:tcBorders>
            <w:shd w:val="clear" w:color="auto" w:fill="FFFFFF"/>
          </w:tcPr>
          <w:p w14:paraId="5C39A96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lang w:eastAsia="en-GB"/>
              </w:rPr>
              <w:t>If Exceeds</w:t>
            </w:r>
            <w:r w:rsidRPr="00A2700C">
              <w:rPr>
                <w:rFonts w:ascii="Verdana" w:eastAsia="Times New Roman" w:hAnsi="Verdana" w:cs="Segoe UI Historic"/>
                <w:lang w:eastAsia="en-GB"/>
              </w:rPr>
              <w:t xml:space="preserve">  targets above 150%</w:t>
            </w:r>
          </w:p>
        </w:tc>
        <w:tc>
          <w:tcPr>
            <w:tcW w:w="648" w:type="pct"/>
            <w:tcBorders>
              <w:top w:val="single" w:sz="4" w:space="0" w:color="auto"/>
              <w:left w:val="single" w:sz="8" w:space="0" w:color="auto"/>
              <w:bottom w:val="single" w:sz="4" w:space="0" w:color="auto"/>
              <w:right w:val="single" w:sz="8" w:space="0" w:color="auto"/>
            </w:tcBorders>
            <w:shd w:val="clear" w:color="auto" w:fill="FFFFFF"/>
          </w:tcPr>
          <w:p w14:paraId="2B25FA5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lang w:eastAsia="en-GB"/>
              </w:rPr>
              <w:t xml:space="preserve">If exceeds 125-149.9% of </w:t>
            </w:r>
            <w:r w:rsidRPr="00A2700C">
              <w:rPr>
                <w:rFonts w:ascii="Verdana" w:eastAsia="Times New Roman" w:hAnsi="Verdana" w:cs="Segoe UI Historic"/>
                <w:lang w:eastAsia="en-GB"/>
              </w:rPr>
              <w:t>targets for partnerships, user acquisition, and market share.</w:t>
            </w:r>
          </w:p>
        </w:tc>
        <w:tc>
          <w:tcPr>
            <w:tcW w:w="688" w:type="pct"/>
            <w:tcBorders>
              <w:top w:val="single" w:sz="4" w:space="0" w:color="auto"/>
              <w:left w:val="nil"/>
              <w:bottom w:val="single" w:sz="4" w:space="0" w:color="auto"/>
              <w:right w:val="single" w:sz="8" w:space="0" w:color="auto"/>
            </w:tcBorders>
            <w:shd w:val="clear" w:color="auto" w:fill="FFFFFF"/>
          </w:tcPr>
          <w:p w14:paraId="6B01AE7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100%-124.9%</w:t>
            </w:r>
            <w:r w:rsidRPr="00A2700C">
              <w:rPr>
                <w:rFonts w:ascii="Verdana" w:eastAsia="Times New Roman" w:hAnsi="Verdana" w:cs="Segoe UI Historic"/>
                <w:lang w:eastAsia="en-GB"/>
              </w:rPr>
              <w:t xml:space="preserve"> of the targets.</w:t>
            </w:r>
          </w:p>
        </w:tc>
        <w:tc>
          <w:tcPr>
            <w:tcW w:w="897" w:type="pct"/>
            <w:tcBorders>
              <w:top w:val="single" w:sz="4" w:space="0" w:color="auto"/>
              <w:left w:val="nil"/>
              <w:bottom w:val="single" w:sz="4" w:space="0" w:color="auto"/>
              <w:right w:val="single" w:sz="8" w:space="0" w:color="auto"/>
            </w:tcBorders>
            <w:shd w:val="clear" w:color="auto" w:fill="FFFFFF"/>
          </w:tcPr>
          <w:p w14:paraId="3A8F541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65-99.9%</w:t>
            </w:r>
            <w:r w:rsidRPr="00A2700C">
              <w:rPr>
                <w:rFonts w:ascii="Verdana" w:eastAsia="Times New Roman" w:hAnsi="Verdana" w:cs="Segoe UI Historic"/>
                <w:lang w:eastAsia="en-GB"/>
              </w:rPr>
              <w:t xml:space="preserve"> of the targets.</w:t>
            </w:r>
          </w:p>
        </w:tc>
        <w:tc>
          <w:tcPr>
            <w:tcW w:w="819" w:type="pct"/>
            <w:tcBorders>
              <w:top w:val="single" w:sz="4" w:space="0" w:color="auto"/>
              <w:left w:val="nil"/>
              <w:bottom w:val="single" w:sz="4" w:space="0" w:color="auto"/>
              <w:right w:val="single" w:sz="4" w:space="0" w:color="auto"/>
            </w:tcBorders>
            <w:shd w:val="clear" w:color="auto" w:fill="FFFFFF"/>
          </w:tcPr>
          <w:p w14:paraId="279AB5A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lang w:eastAsia="en-GB"/>
              </w:rPr>
              <w:t xml:space="preserve">Meets </w:t>
            </w:r>
            <w:r w:rsidRPr="00A2700C">
              <w:rPr>
                <w:rFonts w:ascii="Verdana" w:eastAsia="Times New Roman" w:hAnsi="Verdana" w:cs="Segoe UI Historic"/>
                <w:bCs/>
                <w:lang w:eastAsia="en-GB"/>
              </w:rPr>
              <w:t>less than 65%</w:t>
            </w:r>
            <w:r w:rsidRPr="00A2700C">
              <w:rPr>
                <w:rFonts w:ascii="Verdana" w:eastAsia="Times New Roman" w:hAnsi="Verdana" w:cs="Segoe UI Historic"/>
                <w:lang w:eastAsia="en-GB"/>
              </w:rPr>
              <w:t xml:space="preserve"> of the targets.</w:t>
            </w:r>
          </w:p>
        </w:tc>
      </w:tr>
    </w:tbl>
    <w:p w14:paraId="49D27B58"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1 per quarterly </w:t>
      </w:r>
    </w:p>
    <w:p w14:paraId="2AD2A986" w14:textId="77777777" w:rsidR="00A962F0" w:rsidRPr="00A2700C" w:rsidRDefault="00A962F0" w:rsidP="00B06D26">
      <w:pPr>
        <w:rPr>
          <w:rFonts w:ascii="Verdana" w:hAnsi="Verdana" w:cs="Segoe UI Historic"/>
          <w:lang w:val="en-US"/>
        </w:rPr>
      </w:pPr>
    </w:p>
    <w:p w14:paraId="6EBE4940" w14:textId="0276B756" w:rsidR="00A962F0" w:rsidRPr="001F14BE"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72" w:name="_Toc162695688"/>
      <w:bookmarkStart w:id="73" w:name="_Toc161217344"/>
      <w:bookmarkStart w:id="74" w:name="_Toc208043404"/>
      <w:bookmarkStart w:id="75" w:name="_Toc209460787"/>
      <w:r w:rsidRPr="001F14BE">
        <w:rPr>
          <w:rFonts w:ascii="Verdana" w:eastAsia="Times New Roman" w:hAnsi="Verdana" w:cs="Segoe UI Historic"/>
          <w:b/>
          <w:bCs/>
          <w:highlight w:val="cyan"/>
          <w:lang w:eastAsia="en-GB"/>
        </w:rPr>
        <w:t>Mobile Money Business: Senior digital banking officer goal and target</w:t>
      </w:r>
      <w:bookmarkEnd w:id="72"/>
      <w:bookmarkEnd w:id="73"/>
      <w:bookmarkEnd w:id="74"/>
      <w:bookmarkEnd w:id="75"/>
      <w:r w:rsidR="003B6574" w:rsidRPr="001F14BE">
        <w:rPr>
          <w:rFonts w:ascii="Verdana" w:eastAsia="Times New Roman" w:hAnsi="Verdana" w:cs="Segoe UI Historic"/>
          <w:b/>
          <w:bCs/>
          <w:highlight w:val="cyan"/>
          <w:lang w:eastAsia="en-GB"/>
        </w:rPr>
        <w:t xml:space="preserve"> DB0019</w:t>
      </w:r>
    </w:p>
    <w:tbl>
      <w:tblPr>
        <w:tblW w:w="15926" w:type="dxa"/>
        <w:tblInd w:w="-905" w:type="dxa"/>
        <w:tblLayout w:type="fixed"/>
        <w:tblLook w:val="04A0" w:firstRow="1" w:lastRow="0" w:firstColumn="1" w:lastColumn="0" w:noHBand="0" w:noVBand="1"/>
      </w:tblPr>
      <w:tblGrid>
        <w:gridCol w:w="1467"/>
        <w:gridCol w:w="4082"/>
        <w:gridCol w:w="1484"/>
        <w:gridCol w:w="3435"/>
        <w:gridCol w:w="1109"/>
        <w:gridCol w:w="1134"/>
        <w:gridCol w:w="3215"/>
      </w:tblGrid>
      <w:tr w:rsidR="00A962F0" w:rsidRPr="00A2700C" w14:paraId="432258DD" w14:textId="77777777" w:rsidTr="004232C0">
        <w:trPr>
          <w:trHeight w:val="92"/>
        </w:trPr>
        <w:tc>
          <w:tcPr>
            <w:tcW w:w="146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0D18B5"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408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279A65B"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148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EFB949"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43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A4299F"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0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6DD753A"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3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8E72251"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321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1C34CC"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25BDE644" w14:textId="77777777" w:rsidTr="004232C0">
        <w:trPr>
          <w:trHeight w:val="496"/>
        </w:trPr>
        <w:tc>
          <w:tcPr>
            <w:tcW w:w="1467" w:type="dxa"/>
            <w:vMerge w:val="restart"/>
            <w:tcBorders>
              <w:top w:val="single" w:sz="4" w:space="0" w:color="auto"/>
              <w:left w:val="single" w:sz="4" w:space="0" w:color="auto"/>
              <w:bottom w:val="nil"/>
              <w:right w:val="single" w:sz="4" w:space="0" w:color="auto"/>
            </w:tcBorders>
            <w:textDirection w:val="btLr"/>
            <w:vAlign w:val="center"/>
            <w:hideMark/>
          </w:tcPr>
          <w:p w14:paraId="17B7FF90"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Senior digital banking officer</w:t>
            </w:r>
          </w:p>
        </w:tc>
        <w:tc>
          <w:tcPr>
            <w:tcW w:w="4082" w:type="dxa"/>
            <w:tcBorders>
              <w:top w:val="single" w:sz="4" w:space="0" w:color="auto"/>
              <w:left w:val="nil"/>
              <w:bottom w:val="single" w:sz="8" w:space="0" w:color="auto"/>
              <w:right w:val="single" w:sz="4" w:space="0" w:color="auto"/>
            </w:tcBorders>
            <w:vAlign w:val="bottom"/>
            <w:hideMark/>
          </w:tcPr>
          <w:p w14:paraId="08D3F2A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1484" w:type="dxa"/>
            <w:tcBorders>
              <w:top w:val="nil"/>
              <w:left w:val="single" w:sz="4" w:space="0" w:color="auto"/>
              <w:bottom w:val="single" w:sz="8" w:space="0" w:color="auto"/>
              <w:right w:val="single" w:sz="4" w:space="0" w:color="auto"/>
            </w:tcBorders>
            <w:vAlign w:val="bottom"/>
            <w:hideMark/>
          </w:tcPr>
          <w:p w14:paraId="4610EB7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Various</w:t>
            </w:r>
          </w:p>
        </w:tc>
        <w:tc>
          <w:tcPr>
            <w:tcW w:w="3435" w:type="dxa"/>
            <w:tcBorders>
              <w:top w:val="nil"/>
              <w:left w:val="single" w:sz="4" w:space="0" w:color="auto"/>
              <w:bottom w:val="single" w:sz="8" w:space="0" w:color="auto"/>
              <w:right w:val="single" w:sz="8" w:space="0" w:color="auto"/>
            </w:tcBorders>
            <w:vAlign w:val="center"/>
            <w:hideMark/>
          </w:tcPr>
          <w:p w14:paraId="1226760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manager’s target</w:t>
            </w:r>
          </w:p>
        </w:tc>
        <w:tc>
          <w:tcPr>
            <w:tcW w:w="1109" w:type="dxa"/>
            <w:tcBorders>
              <w:top w:val="nil"/>
              <w:left w:val="single" w:sz="4" w:space="0" w:color="auto"/>
              <w:bottom w:val="single" w:sz="8" w:space="0" w:color="auto"/>
              <w:right w:val="nil"/>
            </w:tcBorders>
            <w:vAlign w:val="bottom"/>
            <w:hideMark/>
          </w:tcPr>
          <w:p w14:paraId="688986D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1134" w:type="dxa"/>
            <w:tcBorders>
              <w:top w:val="single" w:sz="4" w:space="0" w:color="auto"/>
              <w:left w:val="single" w:sz="4" w:space="0" w:color="auto"/>
              <w:bottom w:val="single" w:sz="4" w:space="0" w:color="auto"/>
              <w:right w:val="single" w:sz="4" w:space="0" w:color="auto"/>
            </w:tcBorders>
            <w:vAlign w:val="bottom"/>
          </w:tcPr>
          <w:p w14:paraId="7F06995A" w14:textId="77777777" w:rsidR="00A962F0" w:rsidRPr="00A2700C" w:rsidRDefault="00A962F0" w:rsidP="00B06D26">
            <w:pPr>
              <w:spacing w:line="360" w:lineRule="auto"/>
              <w:jc w:val="center"/>
              <w:rPr>
                <w:rFonts w:ascii="Verdana" w:eastAsia="Times New Roman" w:hAnsi="Verdana" w:cs="Segoe UI Historic"/>
              </w:rPr>
            </w:pPr>
          </w:p>
        </w:tc>
        <w:tc>
          <w:tcPr>
            <w:tcW w:w="3215" w:type="dxa"/>
            <w:tcBorders>
              <w:top w:val="single" w:sz="4" w:space="0" w:color="auto"/>
              <w:left w:val="single" w:sz="4" w:space="0" w:color="auto"/>
              <w:bottom w:val="single" w:sz="4" w:space="0" w:color="auto"/>
              <w:right w:val="single" w:sz="4" w:space="0" w:color="auto"/>
            </w:tcBorders>
            <w:hideMark/>
          </w:tcPr>
          <w:p w14:paraId="3B361B30"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bCs/>
              </w:rPr>
              <w:t>Major Target</w:t>
            </w:r>
          </w:p>
        </w:tc>
      </w:tr>
      <w:tr w:rsidR="00A962F0" w:rsidRPr="00A2700C" w14:paraId="6939BA0A" w14:textId="77777777" w:rsidTr="004232C0">
        <w:trPr>
          <w:trHeight w:val="189"/>
        </w:trPr>
        <w:tc>
          <w:tcPr>
            <w:tcW w:w="1467" w:type="dxa"/>
            <w:vMerge/>
            <w:tcBorders>
              <w:top w:val="single" w:sz="4" w:space="0" w:color="auto"/>
              <w:left w:val="single" w:sz="4" w:space="0" w:color="auto"/>
              <w:bottom w:val="nil"/>
              <w:right w:val="single" w:sz="4" w:space="0" w:color="auto"/>
            </w:tcBorders>
            <w:vAlign w:val="center"/>
            <w:hideMark/>
          </w:tcPr>
          <w:p w14:paraId="013792C7" w14:textId="77777777" w:rsidR="00A962F0" w:rsidRPr="00A2700C" w:rsidRDefault="00A962F0" w:rsidP="00B06D26">
            <w:pPr>
              <w:spacing w:after="0"/>
              <w:rPr>
                <w:rFonts w:ascii="Verdana" w:eastAsia="Times New Roman" w:hAnsi="Verdana" w:cs="Segoe UI Historic"/>
                <w:bCs/>
                <w:lang w:val="en-US"/>
              </w:rPr>
            </w:pPr>
          </w:p>
        </w:tc>
        <w:tc>
          <w:tcPr>
            <w:tcW w:w="4082" w:type="dxa"/>
            <w:tcBorders>
              <w:top w:val="single" w:sz="4" w:space="0" w:color="auto"/>
              <w:left w:val="nil"/>
              <w:bottom w:val="nil"/>
              <w:right w:val="single" w:sz="4" w:space="0" w:color="auto"/>
            </w:tcBorders>
            <w:hideMark/>
          </w:tcPr>
          <w:p w14:paraId="4C06882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proposals/business requirement document (BRD) assessments and other pertinent documents.</w:t>
            </w:r>
          </w:p>
        </w:tc>
        <w:tc>
          <w:tcPr>
            <w:tcW w:w="1484" w:type="dxa"/>
            <w:tcBorders>
              <w:top w:val="nil"/>
              <w:left w:val="single" w:sz="4" w:space="0" w:color="auto"/>
              <w:bottom w:val="single" w:sz="4" w:space="0" w:color="auto"/>
              <w:right w:val="single" w:sz="4" w:space="0" w:color="auto"/>
            </w:tcBorders>
            <w:vAlign w:val="center"/>
            <w:hideMark/>
          </w:tcPr>
          <w:p w14:paraId="31A1176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w:t>
            </w:r>
          </w:p>
        </w:tc>
        <w:tc>
          <w:tcPr>
            <w:tcW w:w="3435" w:type="dxa"/>
            <w:tcBorders>
              <w:top w:val="nil"/>
              <w:left w:val="single" w:sz="4" w:space="0" w:color="auto"/>
              <w:bottom w:val="single" w:sz="4" w:space="0" w:color="auto"/>
              <w:right w:val="single" w:sz="8" w:space="0" w:color="auto"/>
            </w:tcBorders>
            <w:vAlign w:val="center"/>
            <w:hideMark/>
          </w:tcPr>
          <w:p w14:paraId="0C0CBA2B"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time stated on TOR</w:t>
            </w:r>
          </w:p>
        </w:tc>
        <w:tc>
          <w:tcPr>
            <w:tcW w:w="1109" w:type="dxa"/>
            <w:tcBorders>
              <w:top w:val="nil"/>
              <w:left w:val="single" w:sz="4" w:space="0" w:color="auto"/>
              <w:bottom w:val="single" w:sz="4" w:space="0" w:color="auto"/>
              <w:right w:val="nil"/>
            </w:tcBorders>
            <w:vAlign w:val="center"/>
            <w:hideMark/>
          </w:tcPr>
          <w:p w14:paraId="5F4EC9F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1134" w:type="dxa"/>
            <w:tcBorders>
              <w:top w:val="single" w:sz="4" w:space="0" w:color="auto"/>
              <w:left w:val="single" w:sz="4" w:space="0" w:color="auto"/>
              <w:bottom w:val="single" w:sz="4" w:space="0" w:color="auto"/>
              <w:right w:val="single" w:sz="4" w:space="0" w:color="auto"/>
            </w:tcBorders>
            <w:vAlign w:val="center"/>
          </w:tcPr>
          <w:p w14:paraId="6CA76B29" w14:textId="77777777" w:rsidR="00A962F0" w:rsidRPr="00A2700C" w:rsidRDefault="00A962F0" w:rsidP="00B06D26">
            <w:pPr>
              <w:jc w:val="center"/>
              <w:rPr>
                <w:rFonts w:ascii="Verdana" w:eastAsia="Times New Roman" w:hAnsi="Verdana" w:cs="Segoe UI Historic"/>
              </w:rPr>
            </w:pPr>
          </w:p>
        </w:tc>
        <w:tc>
          <w:tcPr>
            <w:tcW w:w="3215" w:type="dxa"/>
            <w:tcBorders>
              <w:top w:val="single" w:sz="4" w:space="0" w:color="auto"/>
              <w:left w:val="single" w:sz="4" w:space="0" w:color="auto"/>
              <w:bottom w:val="single" w:sz="4" w:space="0" w:color="auto"/>
              <w:right w:val="single" w:sz="4" w:space="0" w:color="auto"/>
            </w:tcBorders>
          </w:tcPr>
          <w:p w14:paraId="6DC700F3" w14:textId="77777777" w:rsidR="00A962F0" w:rsidRPr="00A2700C" w:rsidRDefault="00A962F0" w:rsidP="00B06D26">
            <w:pPr>
              <w:jc w:val="center"/>
              <w:rPr>
                <w:rFonts w:ascii="Verdana" w:eastAsia="Times New Roman" w:hAnsi="Verdana" w:cs="Segoe UI Historic"/>
              </w:rPr>
            </w:pPr>
          </w:p>
          <w:p w14:paraId="067C4A4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6B181C4E" w14:textId="77777777" w:rsidTr="004232C0">
        <w:trPr>
          <w:trHeight w:val="377"/>
        </w:trPr>
        <w:tc>
          <w:tcPr>
            <w:tcW w:w="1467" w:type="dxa"/>
            <w:vMerge/>
            <w:tcBorders>
              <w:top w:val="single" w:sz="4" w:space="0" w:color="auto"/>
              <w:left w:val="single" w:sz="4" w:space="0" w:color="auto"/>
              <w:bottom w:val="nil"/>
              <w:right w:val="single" w:sz="4" w:space="0" w:color="auto"/>
            </w:tcBorders>
            <w:vAlign w:val="center"/>
            <w:hideMark/>
          </w:tcPr>
          <w:p w14:paraId="66A2F955" w14:textId="77777777" w:rsidR="00A962F0" w:rsidRPr="00A2700C" w:rsidRDefault="00A962F0" w:rsidP="00B06D26">
            <w:pPr>
              <w:spacing w:after="0"/>
              <w:rPr>
                <w:rFonts w:ascii="Verdana" w:eastAsia="Times New Roman" w:hAnsi="Verdana" w:cs="Segoe UI Historic"/>
                <w:bCs/>
                <w:lang w:val="en-US"/>
              </w:rPr>
            </w:pPr>
          </w:p>
        </w:tc>
        <w:tc>
          <w:tcPr>
            <w:tcW w:w="4082" w:type="dxa"/>
            <w:tcBorders>
              <w:top w:val="single" w:sz="4" w:space="0" w:color="auto"/>
              <w:left w:val="single" w:sz="4" w:space="0" w:color="auto"/>
              <w:bottom w:val="single" w:sz="4" w:space="0" w:color="auto"/>
              <w:right w:val="single" w:sz="4" w:space="0" w:color="auto"/>
            </w:tcBorders>
            <w:hideMark/>
          </w:tcPr>
          <w:p w14:paraId="15441AB5" w14:textId="77777777" w:rsidR="00A962F0" w:rsidRPr="00A2700C" w:rsidRDefault="00A962F0" w:rsidP="00B06D26">
            <w:pPr>
              <w:rPr>
                <w:rFonts w:ascii="Verdana" w:hAnsi="Verdana" w:cs="Segoe UI Historic"/>
              </w:rPr>
            </w:pPr>
            <w:r w:rsidRPr="00A2700C">
              <w:rPr>
                <w:rFonts w:ascii="Verdana" w:hAnsi="Verdana" w:cs="Segoe UI Historic"/>
              </w:rPr>
              <w:t xml:space="preserve">Initiate and avail ideas up to conducting UAT of  different functionalities related to mobile money product </w:t>
            </w:r>
          </w:p>
        </w:tc>
        <w:tc>
          <w:tcPr>
            <w:tcW w:w="1484" w:type="dxa"/>
            <w:tcBorders>
              <w:top w:val="single" w:sz="4" w:space="0" w:color="auto"/>
              <w:left w:val="single" w:sz="4" w:space="0" w:color="auto"/>
              <w:bottom w:val="single" w:sz="4" w:space="0" w:color="auto"/>
              <w:right w:val="single" w:sz="4" w:space="0" w:color="auto"/>
            </w:tcBorders>
            <w:vAlign w:val="center"/>
            <w:hideMark/>
          </w:tcPr>
          <w:p w14:paraId="70C149A6" w14:textId="77777777" w:rsidR="00A962F0" w:rsidRPr="00A2700C" w:rsidRDefault="00A962F0" w:rsidP="00B06D26">
            <w:pPr>
              <w:jc w:val="center"/>
              <w:rPr>
                <w:rFonts w:ascii="Verdana" w:hAnsi="Verdana" w:cs="Segoe UI Historic"/>
              </w:rPr>
            </w:pPr>
            <w:r w:rsidRPr="00A2700C">
              <w:rPr>
                <w:rFonts w:ascii="Verdana" w:hAnsi="Verdana" w:cs="Segoe UI Historic"/>
              </w:rPr>
              <w:t>Percentage</w:t>
            </w:r>
          </w:p>
        </w:tc>
        <w:tc>
          <w:tcPr>
            <w:tcW w:w="3435" w:type="dxa"/>
            <w:tcBorders>
              <w:top w:val="single" w:sz="4" w:space="0" w:color="auto"/>
              <w:left w:val="single" w:sz="4" w:space="0" w:color="auto"/>
              <w:bottom w:val="single" w:sz="4" w:space="0" w:color="auto"/>
              <w:right w:val="single" w:sz="4" w:space="0" w:color="auto"/>
            </w:tcBorders>
            <w:vAlign w:val="center"/>
            <w:hideMark/>
          </w:tcPr>
          <w:p w14:paraId="4233527A" w14:textId="77777777" w:rsidR="00A962F0" w:rsidRPr="00A2700C" w:rsidRDefault="00A962F0" w:rsidP="00B06D26">
            <w:pPr>
              <w:rPr>
                <w:rFonts w:ascii="Verdana" w:hAnsi="Verdana" w:cs="Segoe UI Historic"/>
              </w:rPr>
            </w:pPr>
            <w:r w:rsidRPr="00A2700C">
              <w:rPr>
                <w:rFonts w:ascii="Verdana" w:hAnsi="Verdana" w:cs="Segoe UI Historic"/>
              </w:rPr>
              <w:t>As per action plan quarterly</w:t>
            </w:r>
          </w:p>
        </w:tc>
        <w:tc>
          <w:tcPr>
            <w:tcW w:w="1109" w:type="dxa"/>
            <w:tcBorders>
              <w:top w:val="single" w:sz="4" w:space="0" w:color="auto"/>
              <w:left w:val="single" w:sz="4" w:space="0" w:color="auto"/>
              <w:bottom w:val="single" w:sz="4" w:space="0" w:color="auto"/>
              <w:right w:val="single" w:sz="4" w:space="0" w:color="auto"/>
            </w:tcBorders>
            <w:vAlign w:val="center"/>
            <w:hideMark/>
          </w:tcPr>
          <w:p w14:paraId="45EFDED2"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tcBorders>
              <w:top w:val="single" w:sz="4" w:space="0" w:color="auto"/>
              <w:left w:val="single" w:sz="4" w:space="0" w:color="auto"/>
              <w:bottom w:val="single" w:sz="4" w:space="0" w:color="auto"/>
              <w:right w:val="single" w:sz="4" w:space="0" w:color="auto"/>
            </w:tcBorders>
            <w:vAlign w:val="center"/>
          </w:tcPr>
          <w:p w14:paraId="1E440997" w14:textId="77777777" w:rsidR="00A962F0" w:rsidRPr="00A2700C" w:rsidRDefault="00A962F0" w:rsidP="00B06D26">
            <w:pPr>
              <w:jc w:val="center"/>
              <w:rPr>
                <w:rFonts w:ascii="Verdana" w:hAnsi="Verdana" w:cs="Segoe UI Historic"/>
              </w:rPr>
            </w:pPr>
          </w:p>
        </w:tc>
        <w:tc>
          <w:tcPr>
            <w:tcW w:w="3215" w:type="dxa"/>
            <w:tcBorders>
              <w:top w:val="single" w:sz="4" w:space="0" w:color="auto"/>
              <w:left w:val="single" w:sz="4" w:space="0" w:color="auto"/>
              <w:bottom w:val="single" w:sz="4" w:space="0" w:color="auto"/>
              <w:right w:val="single" w:sz="4" w:space="0" w:color="auto"/>
            </w:tcBorders>
            <w:hideMark/>
          </w:tcPr>
          <w:p w14:paraId="33309D8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5E7705D4" w14:textId="77777777" w:rsidTr="004232C0">
        <w:trPr>
          <w:trHeight w:val="413"/>
        </w:trPr>
        <w:tc>
          <w:tcPr>
            <w:tcW w:w="1467" w:type="dxa"/>
            <w:tcBorders>
              <w:top w:val="nil"/>
              <w:left w:val="single" w:sz="4" w:space="0" w:color="auto"/>
              <w:bottom w:val="nil"/>
              <w:right w:val="single" w:sz="4" w:space="0" w:color="auto"/>
            </w:tcBorders>
            <w:vAlign w:val="center"/>
          </w:tcPr>
          <w:p w14:paraId="1702DB7E" w14:textId="77777777" w:rsidR="00A962F0" w:rsidRPr="00A2700C" w:rsidRDefault="00A962F0" w:rsidP="00B06D26">
            <w:pPr>
              <w:rPr>
                <w:rFonts w:ascii="Verdana" w:eastAsia="Times New Roman" w:hAnsi="Verdana" w:cs="Segoe UI Historic"/>
                <w:bCs/>
              </w:rPr>
            </w:pPr>
          </w:p>
        </w:tc>
        <w:tc>
          <w:tcPr>
            <w:tcW w:w="4082" w:type="dxa"/>
            <w:tcBorders>
              <w:top w:val="single" w:sz="4" w:space="0" w:color="auto"/>
              <w:left w:val="single" w:sz="4" w:space="0" w:color="auto"/>
              <w:bottom w:val="single" w:sz="4" w:space="0" w:color="auto"/>
              <w:right w:val="single" w:sz="4" w:space="0" w:color="auto"/>
            </w:tcBorders>
            <w:hideMark/>
          </w:tcPr>
          <w:p w14:paraId="63AB2DB0"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Approach, recruit’s &amp; conduct UAT on integrate of potential third parties as per eligibility criteria</w:t>
            </w:r>
          </w:p>
        </w:tc>
        <w:tc>
          <w:tcPr>
            <w:tcW w:w="1484" w:type="dxa"/>
            <w:tcBorders>
              <w:top w:val="single" w:sz="4" w:space="0" w:color="auto"/>
              <w:left w:val="single" w:sz="4" w:space="0" w:color="auto"/>
              <w:bottom w:val="single" w:sz="4" w:space="0" w:color="auto"/>
              <w:right w:val="single" w:sz="4" w:space="0" w:color="auto"/>
            </w:tcBorders>
            <w:hideMark/>
          </w:tcPr>
          <w:p w14:paraId="3904ACA1"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Number</w:t>
            </w:r>
          </w:p>
        </w:tc>
        <w:tc>
          <w:tcPr>
            <w:tcW w:w="3435" w:type="dxa"/>
            <w:tcBorders>
              <w:top w:val="single" w:sz="4" w:space="0" w:color="auto"/>
              <w:left w:val="single" w:sz="4" w:space="0" w:color="auto"/>
              <w:bottom w:val="single" w:sz="4" w:space="0" w:color="auto"/>
              <w:right w:val="single" w:sz="4" w:space="0" w:color="auto"/>
            </w:tcBorders>
            <w:hideMark/>
          </w:tcPr>
          <w:p w14:paraId="035F615A" w14:textId="77777777" w:rsidR="00A962F0" w:rsidRPr="00A2700C" w:rsidRDefault="00A962F0" w:rsidP="00B06D26">
            <w:pPr>
              <w:rPr>
                <w:rFonts w:ascii="Verdana" w:hAnsi="Verdana" w:cs="Segoe UI Historic"/>
              </w:rPr>
            </w:pPr>
            <w:r w:rsidRPr="00A2700C">
              <w:rPr>
                <w:rFonts w:ascii="Verdana" w:eastAsia="Calibri" w:hAnsi="Verdana" w:cs="Segoe UI Historic"/>
              </w:rPr>
              <w:t>As per action plan quarterly</w:t>
            </w:r>
          </w:p>
        </w:tc>
        <w:tc>
          <w:tcPr>
            <w:tcW w:w="1109" w:type="dxa"/>
            <w:tcBorders>
              <w:top w:val="single" w:sz="4" w:space="0" w:color="auto"/>
              <w:left w:val="single" w:sz="4" w:space="0" w:color="auto"/>
              <w:bottom w:val="single" w:sz="4" w:space="0" w:color="auto"/>
              <w:right w:val="single" w:sz="4" w:space="0" w:color="auto"/>
            </w:tcBorders>
            <w:hideMark/>
          </w:tcPr>
          <w:p w14:paraId="7D266A65" w14:textId="77777777" w:rsidR="00A962F0" w:rsidRPr="00A2700C" w:rsidRDefault="00A962F0" w:rsidP="00B06D26">
            <w:pPr>
              <w:jc w:val="center"/>
              <w:rPr>
                <w:rFonts w:ascii="Verdana" w:hAnsi="Verdana" w:cs="Segoe UI Historic"/>
              </w:rPr>
            </w:pPr>
            <w:r w:rsidRPr="00A2700C">
              <w:rPr>
                <w:rFonts w:ascii="Verdana" w:hAnsi="Verdana" w:cs="Segoe UI Historic"/>
              </w:rPr>
              <w:t>12%</w:t>
            </w:r>
          </w:p>
        </w:tc>
        <w:tc>
          <w:tcPr>
            <w:tcW w:w="1134" w:type="dxa"/>
            <w:tcBorders>
              <w:top w:val="single" w:sz="4" w:space="0" w:color="auto"/>
              <w:left w:val="single" w:sz="4" w:space="0" w:color="auto"/>
              <w:bottom w:val="single" w:sz="4" w:space="0" w:color="auto"/>
              <w:right w:val="single" w:sz="4" w:space="0" w:color="auto"/>
            </w:tcBorders>
          </w:tcPr>
          <w:p w14:paraId="45CCA771" w14:textId="77777777" w:rsidR="00A962F0" w:rsidRPr="00A2700C" w:rsidRDefault="00A962F0" w:rsidP="00B06D26">
            <w:pPr>
              <w:jc w:val="center"/>
              <w:rPr>
                <w:rFonts w:ascii="Verdana" w:hAnsi="Verdana" w:cs="Segoe UI Historic"/>
              </w:rPr>
            </w:pPr>
          </w:p>
        </w:tc>
        <w:tc>
          <w:tcPr>
            <w:tcW w:w="3215" w:type="dxa"/>
            <w:tcBorders>
              <w:top w:val="single" w:sz="4" w:space="0" w:color="auto"/>
              <w:left w:val="single" w:sz="4" w:space="0" w:color="auto"/>
              <w:bottom w:val="single" w:sz="4" w:space="0" w:color="auto"/>
              <w:right w:val="single" w:sz="4" w:space="0" w:color="auto"/>
            </w:tcBorders>
            <w:hideMark/>
          </w:tcPr>
          <w:p w14:paraId="5740728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5DD7FD3D" w14:textId="77777777" w:rsidTr="004232C0">
        <w:trPr>
          <w:trHeight w:val="413"/>
        </w:trPr>
        <w:tc>
          <w:tcPr>
            <w:tcW w:w="1467" w:type="dxa"/>
            <w:tcBorders>
              <w:top w:val="nil"/>
              <w:left w:val="single" w:sz="4" w:space="0" w:color="auto"/>
              <w:bottom w:val="nil"/>
              <w:right w:val="single" w:sz="4" w:space="0" w:color="auto"/>
            </w:tcBorders>
            <w:vAlign w:val="center"/>
          </w:tcPr>
          <w:p w14:paraId="17276CDC" w14:textId="77777777" w:rsidR="00A962F0" w:rsidRPr="00A2700C" w:rsidRDefault="00A962F0" w:rsidP="00B06D26">
            <w:pPr>
              <w:rPr>
                <w:rFonts w:ascii="Verdana" w:eastAsia="Times New Roman" w:hAnsi="Verdana" w:cs="Segoe UI Historic"/>
                <w:bCs/>
              </w:rPr>
            </w:pPr>
          </w:p>
        </w:tc>
        <w:tc>
          <w:tcPr>
            <w:tcW w:w="4082" w:type="dxa"/>
            <w:tcBorders>
              <w:top w:val="single" w:sz="4" w:space="0" w:color="auto"/>
              <w:left w:val="single" w:sz="4" w:space="0" w:color="auto"/>
              <w:bottom w:val="single" w:sz="4" w:space="0" w:color="auto"/>
              <w:right w:val="single" w:sz="4" w:space="0" w:color="auto"/>
            </w:tcBorders>
            <w:hideMark/>
          </w:tcPr>
          <w:p w14:paraId="5E87FB6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Provide lead data and insight to districts/regions that improve sales performance and operational excellency </w:t>
            </w:r>
          </w:p>
        </w:tc>
        <w:tc>
          <w:tcPr>
            <w:tcW w:w="1484" w:type="dxa"/>
            <w:tcBorders>
              <w:top w:val="single" w:sz="4" w:space="0" w:color="auto"/>
              <w:left w:val="single" w:sz="4" w:space="0" w:color="auto"/>
              <w:bottom w:val="single" w:sz="4" w:space="0" w:color="auto"/>
              <w:right w:val="single" w:sz="4" w:space="0" w:color="auto"/>
            </w:tcBorders>
            <w:hideMark/>
          </w:tcPr>
          <w:p w14:paraId="21C48333" w14:textId="77777777" w:rsidR="00A962F0" w:rsidRPr="00A2700C" w:rsidRDefault="00A962F0" w:rsidP="00B06D26">
            <w:pPr>
              <w:jc w:val="center"/>
              <w:rPr>
                <w:rFonts w:ascii="Verdana" w:eastAsia="Calibri" w:hAnsi="Verdana" w:cs="Segoe UI Historic"/>
              </w:rPr>
            </w:pPr>
            <w:r w:rsidRPr="00A2700C">
              <w:rPr>
                <w:rFonts w:ascii="Verdana" w:hAnsi="Verdana" w:cs="Segoe UI Historic"/>
              </w:rPr>
              <w:t xml:space="preserve">Time </w:t>
            </w:r>
          </w:p>
        </w:tc>
        <w:tc>
          <w:tcPr>
            <w:tcW w:w="3435" w:type="dxa"/>
            <w:tcBorders>
              <w:top w:val="single" w:sz="4" w:space="0" w:color="auto"/>
              <w:left w:val="single" w:sz="4" w:space="0" w:color="auto"/>
              <w:bottom w:val="single" w:sz="4" w:space="0" w:color="auto"/>
              <w:right w:val="single" w:sz="4" w:space="0" w:color="auto"/>
            </w:tcBorders>
          </w:tcPr>
          <w:p w14:paraId="0AE9FAC5"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p w14:paraId="4D4616BB" w14:textId="77777777" w:rsidR="00A962F0" w:rsidRPr="00A2700C" w:rsidRDefault="00A962F0" w:rsidP="00B06D26">
            <w:pPr>
              <w:rPr>
                <w:rFonts w:ascii="Verdana" w:eastAsia="Calibri" w:hAnsi="Verdana" w:cs="Segoe UI Historic"/>
              </w:rPr>
            </w:pPr>
          </w:p>
        </w:tc>
        <w:tc>
          <w:tcPr>
            <w:tcW w:w="1109" w:type="dxa"/>
            <w:tcBorders>
              <w:top w:val="single" w:sz="4" w:space="0" w:color="auto"/>
              <w:left w:val="single" w:sz="4" w:space="0" w:color="auto"/>
              <w:bottom w:val="single" w:sz="4" w:space="0" w:color="auto"/>
              <w:right w:val="single" w:sz="4" w:space="0" w:color="auto"/>
            </w:tcBorders>
            <w:hideMark/>
          </w:tcPr>
          <w:p w14:paraId="14E2E27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8%</w:t>
            </w:r>
          </w:p>
        </w:tc>
        <w:tc>
          <w:tcPr>
            <w:tcW w:w="1134" w:type="dxa"/>
            <w:tcBorders>
              <w:top w:val="single" w:sz="4" w:space="0" w:color="auto"/>
              <w:left w:val="single" w:sz="4" w:space="0" w:color="auto"/>
              <w:bottom w:val="single" w:sz="4" w:space="0" w:color="auto"/>
              <w:right w:val="single" w:sz="4" w:space="0" w:color="auto"/>
            </w:tcBorders>
          </w:tcPr>
          <w:p w14:paraId="5F17DE74" w14:textId="77777777" w:rsidR="00A962F0" w:rsidRPr="00A2700C" w:rsidRDefault="00A962F0" w:rsidP="00B06D26">
            <w:pPr>
              <w:jc w:val="center"/>
              <w:rPr>
                <w:rFonts w:ascii="Verdana" w:hAnsi="Verdana" w:cs="Segoe UI Historic"/>
              </w:rPr>
            </w:pPr>
          </w:p>
        </w:tc>
        <w:tc>
          <w:tcPr>
            <w:tcW w:w="3215" w:type="dxa"/>
            <w:tcBorders>
              <w:top w:val="single" w:sz="4" w:space="0" w:color="auto"/>
              <w:left w:val="single" w:sz="4" w:space="0" w:color="auto"/>
              <w:bottom w:val="single" w:sz="4" w:space="0" w:color="auto"/>
              <w:right w:val="single" w:sz="4" w:space="0" w:color="auto"/>
            </w:tcBorders>
            <w:hideMark/>
          </w:tcPr>
          <w:p w14:paraId="31BDEA73"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Can be Exceeded</w:t>
            </w:r>
          </w:p>
        </w:tc>
      </w:tr>
      <w:tr w:rsidR="00A962F0" w:rsidRPr="00A2700C" w14:paraId="1F10F5F5" w14:textId="77777777" w:rsidTr="004232C0">
        <w:trPr>
          <w:trHeight w:val="413"/>
        </w:trPr>
        <w:tc>
          <w:tcPr>
            <w:tcW w:w="1467" w:type="dxa"/>
            <w:tcBorders>
              <w:top w:val="nil"/>
              <w:left w:val="single" w:sz="4" w:space="0" w:color="auto"/>
              <w:bottom w:val="nil"/>
              <w:right w:val="single" w:sz="4" w:space="0" w:color="auto"/>
            </w:tcBorders>
            <w:vAlign w:val="center"/>
          </w:tcPr>
          <w:p w14:paraId="421B0798" w14:textId="77777777" w:rsidR="00A962F0" w:rsidRPr="00A2700C" w:rsidRDefault="00A962F0" w:rsidP="00B06D26">
            <w:pPr>
              <w:rPr>
                <w:rFonts w:ascii="Verdana" w:eastAsia="Times New Roman" w:hAnsi="Verdana" w:cs="Segoe UI Historic"/>
                <w:bCs/>
              </w:rPr>
            </w:pPr>
          </w:p>
        </w:tc>
        <w:tc>
          <w:tcPr>
            <w:tcW w:w="4082" w:type="dxa"/>
            <w:tcBorders>
              <w:top w:val="single" w:sz="4" w:space="0" w:color="auto"/>
              <w:left w:val="single" w:sz="4" w:space="0" w:color="auto"/>
              <w:bottom w:val="single" w:sz="4" w:space="0" w:color="auto"/>
              <w:right w:val="single" w:sz="4" w:space="0" w:color="auto"/>
            </w:tcBorders>
          </w:tcPr>
          <w:p w14:paraId="21FF246B" w14:textId="2CC74AF5" w:rsidR="00A962F0" w:rsidRPr="00A2700C" w:rsidRDefault="00A962F0" w:rsidP="00B06D26">
            <w:pPr>
              <w:rPr>
                <w:rFonts w:ascii="Verdana" w:eastAsia="Times New Roman" w:hAnsi="Verdana" w:cs="Segoe UI Historic"/>
              </w:rPr>
            </w:pPr>
            <w:r w:rsidRPr="00A2700C">
              <w:rPr>
                <w:rFonts w:ascii="Verdana" w:hAnsi="Verdana" w:cs="Segoe UI Historic"/>
              </w:rPr>
              <w:t>Ensure CBE</w:t>
            </w:r>
            <w:r w:rsidR="001F14BE">
              <w:rPr>
                <w:rFonts w:ascii="Verdana" w:hAnsi="Verdana" w:cs="Segoe UI Historic"/>
              </w:rPr>
              <w:t xml:space="preserve"> </w:t>
            </w:r>
            <w:r w:rsidRPr="00A2700C">
              <w:rPr>
                <w:rFonts w:ascii="Verdana" w:hAnsi="Verdana" w:cs="Segoe UI Historic"/>
              </w:rPr>
              <w:t>Birr Customer activation</w:t>
            </w:r>
          </w:p>
        </w:tc>
        <w:tc>
          <w:tcPr>
            <w:tcW w:w="1484" w:type="dxa"/>
            <w:tcBorders>
              <w:top w:val="single" w:sz="4" w:space="0" w:color="auto"/>
              <w:left w:val="single" w:sz="4" w:space="0" w:color="auto"/>
              <w:bottom w:val="single" w:sz="4" w:space="0" w:color="auto"/>
              <w:right w:val="single" w:sz="4" w:space="0" w:color="auto"/>
            </w:tcBorders>
          </w:tcPr>
          <w:p w14:paraId="5424DA50" w14:textId="77777777" w:rsidR="00A962F0" w:rsidRPr="00A2700C" w:rsidRDefault="00A962F0" w:rsidP="00B06D26">
            <w:pPr>
              <w:jc w:val="center"/>
              <w:rPr>
                <w:rFonts w:ascii="Verdana" w:eastAsia="Calibri" w:hAnsi="Verdana" w:cs="Segoe UI Historic"/>
              </w:rPr>
            </w:pPr>
            <w:r w:rsidRPr="00A2700C">
              <w:rPr>
                <w:rFonts w:ascii="Verdana" w:hAnsi="Verdana" w:cs="Segoe UI Historic"/>
              </w:rPr>
              <w:t>Percentage</w:t>
            </w:r>
          </w:p>
        </w:tc>
        <w:tc>
          <w:tcPr>
            <w:tcW w:w="3435" w:type="dxa"/>
            <w:tcBorders>
              <w:top w:val="single" w:sz="4" w:space="0" w:color="auto"/>
              <w:left w:val="single" w:sz="4" w:space="0" w:color="auto"/>
              <w:bottom w:val="single" w:sz="4" w:space="0" w:color="auto"/>
              <w:right w:val="single" w:sz="4" w:space="0" w:color="auto"/>
            </w:tcBorders>
          </w:tcPr>
          <w:p w14:paraId="24D806CE" w14:textId="77777777" w:rsidR="00A962F0" w:rsidRPr="00A2700C" w:rsidRDefault="00A962F0" w:rsidP="00B06D26">
            <w:pPr>
              <w:rPr>
                <w:rFonts w:ascii="Verdana" w:eastAsia="Calibri" w:hAnsi="Verdana" w:cs="Segoe UI Historic"/>
              </w:rPr>
            </w:pPr>
            <w:r w:rsidRPr="00A2700C">
              <w:rPr>
                <w:rFonts w:ascii="Verdana" w:hAnsi="Verdana" w:cs="Segoe UI Historic"/>
              </w:rPr>
              <w:t>As per the action plan</w:t>
            </w:r>
          </w:p>
        </w:tc>
        <w:tc>
          <w:tcPr>
            <w:tcW w:w="1109" w:type="dxa"/>
            <w:tcBorders>
              <w:top w:val="single" w:sz="4" w:space="0" w:color="auto"/>
              <w:left w:val="single" w:sz="4" w:space="0" w:color="auto"/>
              <w:bottom w:val="single" w:sz="4" w:space="0" w:color="auto"/>
              <w:right w:val="single" w:sz="4" w:space="0" w:color="auto"/>
            </w:tcBorders>
            <w:vAlign w:val="center"/>
          </w:tcPr>
          <w:p w14:paraId="0E89DB37" w14:textId="77777777" w:rsidR="00A962F0" w:rsidRPr="00A2700C" w:rsidRDefault="00A962F0" w:rsidP="00B06D26">
            <w:pPr>
              <w:jc w:val="center"/>
              <w:rPr>
                <w:rFonts w:ascii="Verdana" w:eastAsia="Calibri" w:hAnsi="Verdana" w:cs="Segoe UI Historic"/>
              </w:rPr>
            </w:pPr>
            <w:r w:rsidRPr="00A2700C">
              <w:rPr>
                <w:rFonts w:ascii="Verdana" w:hAnsi="Verdana" w:cs="Segoe UI Historic"/>
              </w:rPr>
              <w:t>20%</w:t>
            </w:r>
          </w:p>
        </w:tc>
        <w:tc>
          <w:tcPr>
            <w:tcW w:w="1134" w:type="dxa"/>
            <w:tcBorders>
              <w:top w:val="single" w:sz="4" w:space="0" w:color="auto"/>
              <w:left w:val="single" w:sz="4" w:space="0" w:color="auto"/>
              <w:bottom w:val="single" w:sz="4" w:space="0" w:color="auto"/>
              <w:right w:val="single" w:sz="4" w:space="0" w:color="auto"/>
            </w:tcBorders>
            <w:vAlign w:val="center"/>
          </w:tcPr>
          <w:p w14:paraId="59AB804E" w14:textId="77777777" w:rsidR="00A962F0" w:rsidRPr="00A2700C" w:rsidRDefault="00A962F0" w:rsidP="00B06D26">
            <w:pPr>
              <w:jc w:val="center"/>
              <w:rPr>
                <w:rFonts w:ascii="Verdana" w:hAnsi="Verdana" w:cs="Segoe UI Historic"/>
              </w:rPr>
            </w:pPr>
          </w:p>
        </w:tc>
        <w:tc>
          <w:tcPr>
            <w:tcW w:w="3215" w:type="dxa"/>
            <w:tcBorders>
              <w:top w:val="single" w:sz="4" w:space="0" w:color="auto"/>
              <w:left w:val="single" w:sz="4" w:space="0" w:color="auto"/>
              <w:bottom w:val="single" w:sz="4" w:space="0" w:color="auto"/>
              <w:right w:val="single" w:sz="4" w:space="0" w:color="auto"/>
            </w:tcBorders>
          </w:tcPr>
          <w:p w14:paraId="23661A70"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03067829" w14:textId="77777777" w:rsidTr="004232C0">
        <w:trPr>
          <w:trHeight w:val="391"/>
        </w:trPr>
        <w:tc>
          <w:tcPr>
            <w:tcW w:w="10468" w:type="dxa"/>
            <w:gridSpan w:val="4"/>
            <w:tcBorders>
              <w:top w:val="single" w:sz="4" w:space="0" w:color="auto"/>
              <w:left w:val="single" w:sz="4" w:space="0" w:color="auto"/>
              <w:bottom w:val="single" w:sz="4" w:space="0" w:color="auto"/>
              <w:right w:val="single" w:sz="4" w:space="0" w:color="auto"/>
            </w:tcBorders>
            <w:vAlign w:val="center"/>
            <w:hideMark/>
          </w:tcPr>
          <w:p w14:paraId="68B8857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5927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7314782" w14:textId="77777777" w:rsidR="00A962F0" w:rsidRPr="00A2700C" w:rsidRDefault="00A962F0" w:rsidP="00B06D26">
            <w:pPr>
              <w:rPr>
                <w:rFonts w:ascii="Verdana" w:eastAsia="Times New Roman" w:hAnsi="Verdana" w:cs="Segoe UI Historic"/>
                <w:bCs/>
              </w:rPr>
            </w:pPr>
          </w:p>
        </w:tc>
        <w:tc>
          <w:tcPr>
            <w:tcW w:w="3215" w:type="dxa"/>
            <w:tcBorders>
              <w:top w:val="single" w:sz="4" w:space="0" w:color="auto"/>
              <w:left w:val="single" w:sz="4" w:space="0" w:color="auto"/>
              <w:bottom w:val="single" w:sz="4" w:space="0" w:color="auto"/>
              <w:right w:val="single" w:sz="4" w:space="0" w:color="auto"/>
            </w:tcBorders>
            <w:vAlign w:val="center"/>
          </w:tcPr>
          <w:p w14:paraId="4891235D" w14:textId="77777777" w:rsidR="00A962F0" w:rsidRPr="00A2700C" w:rsidRDefault="00A962F0" w:rsidP="00B06D26">
            <w:pPr>
              <w:rPr>
                <w:rFonts w:ascii="Verdana" w:eastAsia="Times New Roman" w:hAnsi="Verdana" w:cs="Segoe UI Historic"/>
                <w:bCs/>
              </w:rPr>
            </w:pPr>
          </w:p>
        </w:tc>
      </w:tr>
    </w:tbl>
    <w:p w14:paraId="2A3C7A6A" w14:textId="77777777" w:rsidR="00A962F0" w:rsidRPr="00A2700C"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lang w:eastAsia="en-GB"/>
        </w:rPr>
      </w:pPr>
      <w:bookmarkStart w:id="76" w:name="_Toc162695689"/>
      <w:bookmarkStart w:id="77" w:name="_Toc161217345"/>
      <w:bookmarkStart w:id="78" w:name="_Toc208043405"/>
      <w:bookmarkStart w:id="79" w:name="_Toc209460788"/>
      <w:r w:rsidRPr="00A2700C">
        <w:rPr>
          <w:rFonts w:ascii="Verdana" w:eastAsia="Times New Roman" w:hAnsi="Verdana" w:cs="Segoe UI Historic"/>
          <w:b/>
          <w:bCs/>
          <w:lang w:eastAsia="en-GB"/>
        </w:rPr>
        <w:t>Mobile Money Business: Senior Digital Banking Officer appraisal parameter</w:t>
      </w:r>
      <w:bookmarkEnd w:id="76"/>
      <w:bookmarkEnd w:id="77"/>
      <w:bookmarkEnd w:id="78"/>
      <w:bookmarkEnd w:id="79"/>
    </w:p>
    <w:tbl>
      <w:tblPr>
        <w:tblW w:w="5750" w:type="pct"/>
        <w:tblInd w:w="-714" w:type="dxa"/>
        <w:tblLook w:val="04A0" w:firstRow="1" w:lastRow="0" w:firstColumn="1" w:lastColumn="0" w:noHBand="0" w:noVBand="1"/>
      </w:tblPr>
      <w:tblGrid>
        <w:gridCol w:w="1210"/>
        <w:gridCol w:w="4048"/>
        <w:gridCol w:w="2258"/>
        <w:gridCol w:w="2196"/>
        <w:gridCol w:w="1884"/>
        <w:gridCol w:w="2436"/>
        <w:gridCol w:w="2008"/>
      </w:tblGrid>
      <w:tr w:rsidR="00A962F0" w:rsidRPr="00A2700C" w14:paraId="08FB6ED2" w14:textId="77777777" w:rsidTr="00B06D26">
        <w:trPr>
          <w:trHeight w:val="336"/>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6D30ECDB"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01E7137C" w14:textId="77777777" w:rsidTr="00B06D26">
        <w:trPr>
          <w:trHeight w:val="450"/>
        </w:trPr>
        <w:tc>
          <w:tcPr>
            <w:tcW w:w="349"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30D71913"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Job position</w:t>
            </w:r>
          </w:p>
        </w:tc>
        <w:tc>
          <w:tcPr>
            <w:tcW w:w="1275"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46E9BCE0"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 xml:space="preserve">  Goal with Target</w:t>
            </w:r>
          </w:p>
        </w:tc>
        <w:tc>
          <w:tcPr>
            <w:tcW w:w="717"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0FFFC873"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Meets Expectations (5)</w:t>
            </w:r>
          </w:p>
        </w:tc>
        <w:tc>
          <w:tcPr>
            <w:tcW w:w="683"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62B9ACE8"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 xml:space="preserve">Nearly meets expectations(4) </w:t>
            </w:r>
          </w:p>
        </w:tc>
        <w:tc>
          <w:tcPr>
            <w:tcW w:w="600"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082B24EA"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Partially meets expectations (3)</w:t>
            </w:r>
          </w:p>
        </w:tc>
        <w:tc>
          <w:tcPr>
            <w:tcW w:w="772" w:type="pct"/>
            <w:vMerge w:val="restart"/>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7A33D64F"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Minimally meets expectations ( 2)</w:t>
            </w:r>
          </w:p>
        </w:tc>
        <w:tc>
          <w:tcPr>
            <w:tcW w:w="604"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31B18278"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Unsatisfactory (1)</w:t>
            </w:r>
          </w:p>
        </w:tc>
      </w:tr>
      <w:tr w:rsidR="00A962F0" w:rsidRPr="00A2700C" w14:paraId="18A3E0D1" w14:textId="77777777" w:rsidTr="00B06D26">
        <w:trPr>
          <w:trHeight w:val="450"/>
        </w:trPr>
        <w:tc>
          <w:tcPr>
            <w:tcW w:w="0" w:type="auto"/>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18E32004"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5C4FF41F"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025542B9"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nil"/>
              <w:bottom w:val="nil"/>
              <w:right w:val="single" w:sz="8" w:space="0" w:color="000000"/>
            </w:tcBorders>
            <w:shd w:val="clear" w:color="auto" w:fill="F7CAAC" w:themeFill="accent2" w:themeFillTint="66"/>
            <w:vAlign w:val="center"/>
            <w:hideMark/>
          </w:tcPr>
          <w:p w14:paraId="1BED778B"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000FDC28"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7B7D87AD"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19CAEAF1" w14:textId="77777777" w:rsidR="00A962F0" w:rsidRPr="00A2700C" w:rsidRDefault="00A962F0" w:rsidP="00B06D26">
            <w:pPr>
              <w:spacing w:after="0"/>
              <w:rPr>
                <w:rFonts w:ascii="Verdana" w:eastAsia="Times New Roman" w:hAnsi="Verdana" w:cs="Segoe UI Historic"/>
                <w:bCs/>
                <w:lang w:val="en-US"/>
              </w:rPr>
            </w:pPr>
          </w:p>
        </w:tc>
      </w:tr>
      <w:tr w:rsidR="00A962F0" w:rsidRPr="00A2700C" w14:paraId="51E748B8" w14:textId="77777777" w:rsidTr="00B06D26">
        <w:trPr>
          <w:trHeight w:val="318"/>
        </w:trPr>
        <w:tc>
          <w:tcPr>
            <w:tcW w:w="349" w:type="pct"/>
            <w:tcBorders>
              <w:top w:val="single" w:sz="4" w:space="0" w:color="auto"/>
              <w:left w:val="single" w:sz="4" w:space="0" w:color="auto"/>
              <w:bottom w:val="nil"/>
              <w:right w:val="single" w:sz="4" w:space="0" w:color="auto"/>
            </w:tcBorders>
            <w:textDirection w:val="btLr"/>
            <w:vAlign w:val="center"/>
            <w:hideMark/>
          </w:tcPr>
          <w:p w14:paraId="61F46D6B"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Senior digital banking officer</w:t>
            </w:r>
          </w:p>
        </w:tc>
        <w:tc>
          <w:tcPr>
            <w:tcW w:w="1275" w:type="pct"/>
            <w:tcBorders>
              <w:top w:val="nil"/>
              <w:left w:val="single" w:sz="4" w:space="0" w:color="auto"/>
              <w:bottom w:val="single" w:sz="4" w:space="0" w:color="auto"/>
              <w:right w:val="single" w:sz="8" w:space="0" w:color="auto"/>
            </w:tcBorders>
            <w:hideMark/>
          </w:tcPr>
          <w:p w14:paraId="79168440" w14:textId="77777777" w:rsidR="00A962F0" w:rsidRPr="00A2700C" w:rsidRDefault="00A962F0" w:rsidP="00B06D26">
            <w:pPr>
              <w:rPr>
                <w:rFonts w:ascii="Verdana" w:eastAsia="Times New Roman" w:hAnsi="Verdana" w:cs="Segoe UI Historic"/>
                <w:bCs/>
                <w:lang w:val="en-US"/>
              </w:rPr>
            </w:pPr>
            <w:r w:rsidRPr="00A2700C">
              <w:rPr>
                <w:rFonts w:ascii="Verdana" w:hAnsi="Verdana" w:cs="Segoe UI Historic"/>
              </w:rPr>
              <w:t>Achieve team critical target</w:t>
            </w:r>
          </w:p>
        </w:tc>
        <w:tc>
          <w:tcPr>
            <w:tcW w:w="717" w:type="pct"/>
            <w:tcBorders>
              <w:top w:val="nil"/>
              <w:left w:val="nil"/>
              <w:bottom w:val="single" w:sz="8" w:space="0" w:color="auto"/>
              <w:right w:val="nil"/>
            </w:tcBorders>
            <w:hideMark/>
          </w:tcPr>
          <w:p w14:paraId="6FDC780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3" w:type="pct"/>
            <w:tcBorders>
              <w:top w:val="single" w:sz="8" w:space="0" w:color="auto"/>
              <w:left w:val="single" w:sz="8" w:space="0" w:color="auto"/>
              <w:bottom w:val="single" w:sz="8" w:space="0" w:color="auto"/>
              <w:right w:val="single" w:sz="8" w:space="0" w:color="auto"/>
            </w:tcBorders>
            <w:hideMark/>
          </w:tcPr>
          <w:p w14:paraId="77F6344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00" w:type="pct"/>
            <w:tcBorders>
              <w:top w:val="single" w:sz="8" w:space="0" w:color="auto"/>
              <w:left w:val="nil"/>
              <w:bottom w:val="single" w:sz="8" w:space="0" w:color="auto"/>
              <w:right w:val="single" w:sz="8" w:space="0" w:color="auto"/>
            </w:tcBorders>
            <w:hideMark/>
          </w:tcPr>
          <w:p w14:paraId="3B418D5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2" w:type="pct"/>
            <w:tcBorders>
              <w:top w:val="single" w:sz="4" w:space="0" w:color="auto"/>
              <w:left w:val="nil"/>
              <w:bottom w:val="single" w:sz="4" w:space="0" w:color="auto"/>
              <w:right w:val="nil"/>
            </w:tcBorders>
            <w:hideMark/>
          </w:tcPr>
          <w:p w14:paraId="5CD8504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4" w:type="pct"/>
            <w:tcBorders>
              <w:top w:val="single" w:sz="8" w:space="0" w:color="auto"/>
              <w:left w:val="single" w:sz="8" w:space="0" w:color="auto"/>
              <w:bottom w:val="single" w:sz="8" w:space="0" w:color="auto"/>
              <w:right w:val="single" w:sz="4" w:space="0" w:color="auto"/>
            </w:tcBorders>
            <w:hideMark/>
          </w:tcPr>
          <w:p w14:paraId="718D399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708147B0" w14:textId="77777777" w:rsidTr="00B06D26">
        <w:trPr>
          <w:trHeight w:val="274"/>
        </w:trPr>
        <w:tc>
          <w:tcPr>
            <w:tcW w:w="349" w:type="pct"/>
            <w:tcBorders>
              <w:top w:val="nil"/>
              <w:left w:val="single" w:sz="4" w:space="0" w:color="auto"/>
              <w:bottom w:val="single" w:sz="4" w:space="0" w:color="auto"/>
              <w:right w:val="single" w:sz="4" w:space="0" w:color="auto"/>
            </w:tcBorders>
            <w:vAlign w:val="center"/>
          </w:tcPr>
          <w:p w14:paraId="30DDA638" w14:textId="77777777" w:rsidR="00A962F0" w:rsidRPr="00A2700C" w:rsidRDefault="00A962F0" w:rsidP="00B06D26">
            <w:pPr>
              <w:spacing w:after="0"/>
              <w:jc w:val="center"/>
              <w:rPr>
                <w:rFonts w:ascii="Verdana" w:eastAsia="Times New Roman" w:hAnsi="Verdana" w:cs="Segoe UI Historic"/>
              </w:rPr>
            </w:pPr>
          </w:p>
        </w:tc>
        <w:tc>
          <w:tcPr>
            <w:tcW w:w="4651"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423E70F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6AF48F8F" w14:textId="77777777" w:rsidTr="00B06D26">
        <w:trPr>
          <w:trHeight w:val="358"/>
        </w:trPr>
        <w:tc>
          <w:tcPr>
            <w:tcW w:w="349" w:type="pct"/>
            <w:tcBorders>
              <w:top w:val="nil"/>
              <w:left w:val="single" w:sz="4" w:space="0" w:color="auto"/>
              <w:bottom w:val="single" w:sz="4" w:space="0" w:color="auto"/>
              <w:right w:val="single" w:sz="4" w:space="0" w:color="auto"/>
            </w:tcBorders>
            <w:vAlign w:val="center"/>
          </w:tcPr>
          <w:p w14:paraId="2AA82A78" w14:textId="77777777" w:rsidR="00A962F0" w:rsidRPr="00A2700C" w:rsidRDefault="00A962F0" w:rsidP="00B06D26">
            <w:pPr>
              <w:spacing w:after="0"/>
              <w:jc w:val="center"/>
              <w:rPr>
                <w:rFonts w:ascii="Verdana" w:eastAsia="Times New Roman" w:hAnsi="Verdana" w:cs="Segoe UI Historic"/>
              </w:rPr>
            </w:pPr>
          </w:p>
        </w:tc>
        <w:tc>
          <w:tcPr>
            <w:tcW w:w="1275" w:type="pct"/>
            <w:tcBorders>
              <w:top w:val="single" w:sz="4" w:space="0" w:color="auto"/>
              <w:left w:val="single" w:sz="4" w:space="0" w:color="auto"/>
              <w:bottom w:val="single" w:sz="4" w:space="0" w:color="auto"/>
              <w:right w:val="single" w:sz="8" w:space="0" w:color="auto"/>
            </w:tcBorders>
            <w:shd w:val="clear" w:color="auto" w:fill="F7CAAC" w:themeFill="accent2" w:themeFillTint="66"/>
            <w:hideMark/>
          </w:tcPr>
          <w:p w14:paraId="1071F711"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7" w:type="pct"/>
            <w:tcBorders>
              <w:top w:val="single" w:sz="4" w:space="0" w:color="auto"/>
              <w:left w:val="nil"/>
              <w:bottom w:val="single" w:sz="4" w:space="0" w:color="auto"/>
              <w:right w:val="nil"/>
            </w:tcBorders>
            <w:shd w:val="clear" w:color="auto" w:fill="F7CAAC" w:themeFill="accent2" w:themeFillTint="66"/>
            <w:hideMark/>
          </w:tcPr>
          <w:p w14:paraId="7F2006D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3" w:type="pct"/>
            <w:tcBorders>
              <w:top w:val="single" w:sz="4" w:space="0" w:color="auto"/>
              <w:left w:val="single" w:sz="8" w:space="0" w:color="auto"/>
              <w:bottom w:val="single" w:sz="4" w:space="0" w:color="auto"/>
              <w:right w:val="single" w:sz="8" w:space="0" w:color="auto"/>
            </w:tcBorders>
            <w:shd w:val="clear" w:color="auto" w:fill="F7CAAC" w:themeFill="accent2" w:themeFillTint="66"/>
            <w:hideMark/>
          </w:tcPr>
          <w:p w14:paraId="0AB4354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00" w:type="pct"/>
            <w:tcBorders>
              <w:top w:val="single" w:sz="4" w:space="0" w:color="auto"/>
              <w:left w:val="nil"/>
              <w:bottom w:val="single" w:sz="4" w:space="0" w:color="auto"/>
              <w:right w:val="single" w:sz="8" w:space="0" w:color="auto"/>
            </w:tcBorders>
            <w:shd w:val="clear" w:color="auto" w:fill="F7CAAC" w:themeFill="accent2" w:themeFillTint="66"/>
            <w:hideMark/>
          </w:tcPr>
          <w:p w14:paraId="3E6C1140"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2" w:type="pct"/>
            <w:tcBorders>
              <w:top w:val="single" w:sz="4" w:space="0" w:color="auto"/>
              <w:left w:val="nil"/>
              <w:bottom w:val="single" w:sz="4" w:space="0" w:color="auto"/>
              <w:right w:val="single" w:sz="8" w:space="0" w:color="auto"/>
            </w:tcBorders>
            <w:shd w:val="clear" w:color="auto" w:fill="F7CAAC" w:themeFill="accent2" w:themeFillTint="66"/>
            <w:hideMark/>
          </w:tcPr>
          <w:p w14:paraId="52DE89C8"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4" w:type="pct"/>
            <w:tcBorders>
              <w:top w:val="single" w:sz="4" w:space="0" w:color="auto"/>
              <w:left w:val="nil"/>
              <w:bottom w:val="single" w:sz="4" w:space="0" w:color="auto"/>
              <w:right w:val="single" w:sz="4" w:space="0" w:color="auto"/>
            </w:tcBorders>
            <w:shd w:val="clear" w:color="auto" w:fill="F7CAAC" w:themeFill="accent2" w:themeFillTint="66"/>
            <w:hideMark/>
          </w:tcPr>
          <w:p w14:paraId="3E58AD1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74637EC2" w14:textId="77777777" w:rsidTr="00B06D26">
        <w:trPr>
          <w:trHeight w:val="358"/>
        </w:trPr>
        <w:tc>
          <w:tcPr>
            <w:tcW w:w="349" w:type="pct"/>
            <w:tcBorders>
              <w:top w:val="nil"/>
              <w:left w:val="single" w:sz="4" w:space="0" w:color="auto"/>
              <w:bottom w:val="single" w:sz="4" w:space="0" w:color="auto"/>
              <w:right w:val="single" w:sz="4" w:space="0" w:color="auto"/>
            </w:tcBorders>
            <w:vAlign w:val="center"/>
          </w:tcPr>
          <w:p w14:paraId="4334631A" w14:textId="77777777" w:rsidR="00A962F0" w:rsidRPr="00A2700C" w:rsidRDefault="00A962F0" w:rsidP="00B06D26">
            <w:pPr>
              <w:spacing w:after="0"/>
              <w:jc w:val="center"/>
              <w:rPr>
                <w:rFonts w:ascii="Verdana" w:eastAsia="Times New Roman" w:hAnsi="Verdana" w:cs="Segoe UI Historic"/>
              </w:rPr>
            </w:pPr>
          </w:p>
        </w:tc>
        <w:tc>
          <w:tcPr>
            <w:tcW w:w="1275" w:type="pct"/>
            <w:tcBorders>
              <w:top w:val="single" w:sz="4" w:space="0" w:color="auto"/>
              <w:left w:val="single" w:sz="4" w:space="0" w:color="auto"/>
              <w:bottom w:val="single" w:sz="4" w:space="0" w:color="auto"/>
              <w:right w:val="single" w:sz="8" w:space="0" w:color="auto"/>
            </w:tcBorders>
            <w:hideMark/>
          </w:tcPr>
          <w:p w14:paraId="4BCAA38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proposals/business requirement document (BRD)/assessments and other pertinent documents.</w:t>
            </w:r>
          </w:p>
        </w:tc>
        <w:tc>
          <w:tcPr>
            <w:tcW w:w="717" w:type="pct"/>
            <w:tcBorders>
              <w:top w:val="single" w:sz="4" w:space="0" w:color="auto"/>
              <w:left w:val="nil"/>
              <w:bottom w:val="single" w:sz="4" w:space="0" w:color="auto"/>
              <w:right w:val="nil"/>
            </w:tcBorders>
            <w:shd w:val="clear" w:color="auto" w:fill="FFFFFF"/>
            <w:hideMark/>
          </w:tcPr>
          <w:p w14:paraId="37F1408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683" w:type="pct"/>
            <w:tcBorders>
              <w:top w:val="single" w:sz="4" w:space="0" w:color="auto"/>
              <w:left w:val="single" w:sz="8" w:space="0" w:color="auto"/>
              <w:bottom w:val="single" w:sz="4" w:space="0" w:color="auto"/>
              <w:right w:val="single" w:sz="8" w:space="0" w:color="auto"/>
            </w:tcBorders>
            <w:shd w:val="clear" w:color="auto" w:fill="FFFFFF"/>
            <w:hideMark/>
          </w:tcPr>
          <w:p w14:paraId="3D45288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00" w:type="pct"/>
            <w:tcBorders>
              <w:top w:val="single" w:sz="4" w:space="0" w:color="auto"/>
              <w:left w:val="nil"/>
              <w:bottom w:val="single" w:sz="4" w:space="0" w:color="auto"/>
              <w:right w:val="single" w:sz="8" w:space="0" w:color="auto"/>
            </w:tcBorders>
            <w:shd w:val="clear" w:color="auto" w:fill="FFFFFF"/>
            <w:hideMark/>
          </w:tcPr>
          <w:p w14:paraId="2130805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772" w:type="pct"/>
            <w:tcBorders>
              <w:top w:val="single" w:sz="4" w:space="0" w:color="auto"/>
              <w:left w:val="nil"/>
              <w:bottom w:val="single" w:sz="4" w:space="0" w:color="auto"/>
              <w:right w:val="single" w:sz="8" w:space="0" w:color="auto"/>
            </w:tcBorders>
            <w:shd w:val="clear" w:color="auto" w:fill="FFFFFF"/>
            <w:hideMark/>
          </w:tcPr>
          <w:p w14:paraId="5CB82D0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604" w:type="pct"/>
            <w:tcBorders>
              <w:top w:val="single" w:sz="4" w:space="0" w:color="auto"/>
              <w:left w:val="nil"/>
              <w:bottom w:val="single" w:sz="4" w:space="0" w:color="auto"/>
              <w:right w:val="single" w:sz="4" w:space="0" w:color="auto"/>
            </w:tcBorders>
            <w:shd w:val="clear" w:color="auto" w:fill="FFFFFF"/>
            <w:hideMark/>
          </w:tcPr>
          <w:p w14:paraId="20A4FBF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3EE74051" w14:textId="77777777" w:rsidTr="00B06D26">
        <w:trPr>
          <w:trHeight w:val="358"/>
        </w:trPr>
        <w:tc>
          <w:tcPr>
            <w:tcW w:w="349" w:type="pct"/>
            <w:tcBorders>
              <w:top w:val="nil"/>
              <w:left w:val="single" w:sz="4" w:space="0" w:color="auto"/>
              <w:bottom w:val="single" w:sz="4" w:space="0" w:color="auto"/>
              <w:right w:val="single" w:sz="4" w:space="0" w:color="auto"/>
            </w:tcBorders>
            <w:vAlign w:val="center"/>
          </w:tcPr>
          <w:p w14:paraId="2802C99F" w14:textId="77777777" w:rsidR="00A962F0" w:rsidRPr="00A2700C" w:rsidRDefault="00A962F0" w:rsidP="00B06D26">
            <w:pPr>
              <w:spacing w:after="0"/>
              <w:jc w:val="center"/>
              <w:rPr>
                <w:rFonts w:ascii="Verdana" w:eastAsia="Times New Roman" w:hAnsi="Verdana" w:cs="Segoe UI Historic"/>
              </w:rPr>
            </w:pPr>
          </w:p>
        </w:tc>
        <w:tc>
          <w:tcPr>
            <w:tcW w:w="1275" w:type="pct"/>
            <w:tcBorders>
              <w:top w:val="single" w:sz="4" w:space="0" w:color="auto"/>
              <w:left w:val="single" w:sz="4" w:space="0" w:color="auto"/>
              <w:bottom w:val="single" w:sz="4" w:space="0" w:color="auto"/>
              <w:right w:val="single" w:sz="8" w:space="0" w:color="auto"/>
            </w:tcBorders>
            <w:vAlign w:val="center"/>
            <w:hideMark/>
          </w:tcPr>
          <w:p w14:paraId="0DFD9708"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Initiate and avail ideas up to conducting UAT of  different functionalities related to mobile money product</w:t>
            </w:r>
          </w:p>
        </w:tc>
        <w:tc>
          <w:tcPr>
            <w:tcW w:w="717" w:type="pct"/>
            <w:tcBorders>
              <w:top w:val="single" w:sz="4" w:space="0" w:color="auto"/>
              <w:left w:val="nil"/>
              <w:bottom w:val="single" w:sz="4" w:space="0" w:color="auto"/>
              <w:right w:val="nil"/>
            </w:tcBorders>
            <w:shd w:val="clear" w:color="auto" w:fill="FFFFFF"/>
            <w:vAlign w:val="center"/>
            <w:hideMark/>
          </w:tcPr>
          <w:p w14:paraId="5497BF3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3" w:type="pct"/>
            <w:tcBorders>
              <w:top w:val="single" w:sz="4" w:space="0" w:color="auto"/>
              <w:left w:val="single" w:sz="8" w:space="0" w:color="auto"/>
              <w:bottom w:val="single" w:sz="4" w:space="0" w:color="auto"/>
              <w:right w:val="single" w:sz="8" w:space="0" w:color="auto"/>
            </w:tcBorders>
            <w:shd w:val="clear" w:color="auto" w:fill="FFFFFF"/>
            <w:vAlign w:val="center"/>
            <w:hideMark/>
          </w:tcPr>
          <w:p w14:paraId="5C8F420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0" w:type="pct"/>
            <w:tcBorders>
              <w:top w:val="single" w:sz="4" w:space="0" w:color="auto"/>
              <w:left w:val="nil"/>
              <w:bottom w:val="single" w:sz="4" w:space="0" w:color="auto"/>
              <w:right w:val="single" w:sz="8" w:space="0" w:color="auto"/>
            </w:tcBorders>
            <w:shd w:val="clear" w:color="auto" w:fill="FFFFFF"/>
            <w:vAlign w:val="center"/>
            <w:hideMark/>
          </w:tcPr>
          <w:p w14:paraId="7EE4BDF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2" w:type="pct"/>
            <w:tcBorders>
              <w:top w:val="single" w:sz="4" w:space="0" w:color="auto"/>
              <w:left w:val="nil"/>
              <w:bottom w:val="single" w:sz="4" w:space="0" w:color="auto"/>
              <w:right w:val="single" w:sz="8" w:space="0" w:color="auto"/>
            </w:tcBorders>
            <w:shd w:val="clear" w:color="auto" w:fill="FFFFFF"/>
            <w:vAlign w:val="center"/>
            <w:hideMark/>
          </w:tcPr>
          <w:p w14:paraId="28597CA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4" w:type="pct"/>
            <w:tcBorders>
              <w:top w:val="single" w:sz="4" w:space="0" w:color="auto"/>
              <w:left w:val="nil"/>
              <w:bottom w:val="single" w:sz="4" w:space="0" w:color="auto"/>
              <w:right w:val="single" w:sz="4" w:space="0" w:color="auto"/>
            </w:tcBorders>
            <w:shd w:val="clear" w:color="auto" w:fill="FFFFFF"/>
            <w:vAlign w:val="center"/>
            <w:hideMark/>
          </w:tcPr>
          <w:p w14:paraId="0C0F381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26331142" w14:textId="77777777" w:rsidTr="00B06D26">
        <w:trPr>
          <w:trHeight w:val="358"/>
        </w:trPr>
        <w:tc>
          <w:tcPr>
            <w:tcW w:w="349" w:type="pct"/>
            <w:tcBorders>
              <w:top w:val="nil"/>
              <w:left w:val="single" w:sz="4" w:space="0" w:color="auto"/>
              <w:bottom w:val="nil"/>
              <w:right w:val="single" w:sz="4" w:space="0" w:color="auto"/>
            </w:tcBorders>
            <w:vAlign w:val="center"/>
          </w:tcPr>
          <w:p w14:paraId="489B303A" w14:textId="77777777" w:rsidR="00A962F0" w:rsidRPr="00A2700C" w:rsidRDefault="00A962F0" w:rsidP="00B06D26">
            <w:pPr>
              <w:spacing w:after="0"/>
              <w:jc w:val="center"/>
              <w:rPr>
                <w:rFonts w:ascii="Verdana" w:eastAsia="Times New Roman" w:hAnsi="Verdana" w:cs="Segoe UI Historic"/>
              </w:rPr>
            </w:pPr>
          </w:p>
        </w:tc>
        <w:tc>
          <w:tcPr>
            <w:tcW w:w="1275" w:type="pct"/>
            <w:tcBorders>
              <w:top w:val="single" w:sz="4" w:space="0" w:color="auto"/>
              <w:left w:val="single" w:sz="4" w:space="0" w:color="auto"/>
              <w:bottom w:val="single" w:sz="4" w:space="0" w:color="auto"/>
              <w:right w:val="single" w:sz="8" w:space="0" w:color="auto"/>
            </w:tcBorders>
            <w:hideMark/>
          </w:tcPr>
          <w:p w14:paraId="049601E2"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Approach, recruit’s &amp; conduct UAT on integrate of potential third parties as per eligibility criteria</w:t>
            </w:r>
          </w:p>
        </w:tc>
        <w:tc>
          <w:tcPr>
            <w:tcW w:w="717" w:type="pct"/>
            <w:tcBorders>
              <w:top w:val="single" w:sz="4" w:space="0" w:color="auto"/>
              <w:left w:val="nil"/>
              <w:bottom w:val="single" w:sz="4" w:space="0" w:color="auto"/>
              <w:right w:val="nil"/>
            </w:tcBorders>
            <w:shd w:val="clear" w:color="auto" w:fill="FFFFFF"/>
            <w:vAlign w:val="center"/>
            <w:hideMark/>
          </w:tcPr>
          <w:p w14:paraId="09D2E24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3" w:type="pct"/>
            <w:tcBorders>
              <w:top w:val="single" w:sz="4" w:space="0" w:color="auto"/>
              <w:left w:val="single" w:sz="8" w:space="0" w:color="auto"/>
              <w:bottom w:val="single" w:sz="4" w:space="0" w:color="auto"/>
              <w:right w:val="single" w:sz="8" w:space="0" w:color="auto"/>
            </w:tcBorders>
            <w:shd w:val="clear" w:color="auto" w:fill="FFFFFF"/>
            <w:vAlign w:val="center"/>
            <w:hideMark/>
          </w:tcPr>
          <w:p w14:paraId="7A400AA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0" w:type="pct"/>
            <w:tcBorders>
              <w:top w:val="single" w:sz="4" w:space="0" w:color="auto"/>
              <w:left w:val="nil"/>
              <w:bottom w:val="single" w:sz="4" w:space="0" w:color="auto"/>
              <w:right w:val="single" w:sz="8" w:space="0" w:color="auto"/>
            </w:tcBorders>
            <w:shd w:val="clear" w:color="auto" w:fill="FFFFFF"/>
            <w:vAlign w:val="center"/>
            <w:hideMark/>
          </w:tcPr>
          <w:p w14:paraId="05E54D0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2" w:type="pct"/>
            <w:tcBorders>
              <w:top w:val="single" w:sz="4" w:space="0" w:color="auto"/>
              <w:left w:val="nil"/>
              <w:bottom w:val="single" w:sz="4" w:space="0" w:color="auto"/>
              <w:right w:val="single" w:sz="8" w:space="0" w:color="auto"/>
            </w:tcBorders>
            <w:shd w:val="clear" w:color="auto" w:fill="FFFFFF"/>
            <w:vAlign w:val="center"/>
            <w:hideMark/>
          </w:tcPr>
          <w:p w14:paraId="48C8235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4" w:type="pct"/>
            <w:tcBorders>
              <w:top w:val="single" w:sz="4" w:space="0" w:color="auto"/>
              <w:left w:val="nil"/>
              <w:bottom w:val="single" w:sz="4" w:space="0" w:color="auto"/>
              <w:right w:val="single" w:sz="4" w:space="0" w:color="auto"/>
            </w:tcBorders>
            <w:shd w:val="clear" w:color="auto" w:fill="FFFFFF"/>
            <w:vAlign w:val="center"/>
            <w:hideMark/>
          </w:tcPr>
          <w:p w14:paraId="40FF88E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39CE429E" w14:textId="77777777" w:rsidTr="00B06D26">
        <w:trPr>
          <w:trHeight w:val="358"/>
        </w:trPr>
        <w:tc>
          <w:tcPr>
            <w:tcW w:w="349" w:type="pct"/>
            <w:tcBorders>
              <w:top w:val="nil"/>
              <w:left w:val="single" w:sz="4" w:space="0" w:color="auto"/>
              <w:bottom w:val="nil"/>
              <w:right w:val="single" w:sz="4" w:space="0" w:color="auto"/>
            </w:tcBorders>
            <w:vAlign w:val="center"/>
          </w:tcPr>
          <w:p w14:paraId="1029CB93" w14:textId="77777777" w:rsidR="00A962F0" w:rsidRPr="00A2700C" w:rsidRDefault="00A962F0" w:rsidP="00B06D26">
            <w:pPr>
              <w:spacing w:after="0"/>
              <w:jc w:val="center"/>
              <w:rPr>
                <w:rFonts w:ascii="Verdana" w:eastAsia="Times New Roman" w:hAnsi="Verdana" w:cs="Segoe UI Historic"/>
              </w:rPr>
            </w:pPr>
          </w:p>
        </w:tc>
        <w:tc>
          <w:tcPr>
            <w:tcW w:w="1275" w:type="pct"/>
            <w:tcBorders>
              <w:top w:val="single" w:sz="4" w:space="0" w:color="auto"/>
              <w:left w:val="single" w:sz="4" w:space="0" w:color="auto"/>
              <w:bottom w:val="single" w:sz="4" w:space="0" w:color="auto"/>
              <w:right w:val="single" w:sz="8" w:space="0" w:color="auto"/>
            </w:tcBorders>
            <w:hideMark/>
          </w:tcPr>
          <w:p w14:paraId="2E737B87"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Provide lead data and insight to districts/regions that improve sales strategy , performance KPI and operational excellency</w:t>
            </w:r>
          </w:p>
        </w:tc>
        <w:tc>
          <w:tcPr>
            <w:tcW w:w="717" w:type="pct"/>
            <w:tcBorders>
              <w:top w:val="single" w:sz="4" w:space="0" w:color="auto"/>
              <w:left w:val="nil"/>
              <w:bottom w:val="single" w:sz="4" w:space="0" w:color="auto"/>
              <w:right w:val="nil"/>
            </w:tcBorders>
            <w:shd w:val="clear" w:color="auto" w:fill="FFFFFF"/>
            <w:hideMark/>
          </w:tcPr>
          <w:p w14:paraId="1F56BB9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683" w:type="pct"/>
            <w:tcBorders>
              <w:top w:val="single" w:sz="4" w:space="0" w:color="auto"/>
              <w:left w:val="single" w:sz="8" w:space="0" w:color="auto"/>
              <w:bottom w:val="single" w:sz="4" w:space="0" w:color="auto"/>
              <w:right w:val="single" w:sz="8" w:space="0" w:color="auto"/>
            </w:tcBorders>
            <w:shd w:val="clear" w:color="auto" w:fill="FFFFFF"/>
            <w:hideMark/>
          </w:tcPr>
          <w:p w14:paraId="5D66752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00" w:type="pct"/>
            <w:tcBorders>
              <w:top w:val="single" w:sz="4" w:space="0" w:color="auto"/>
              <w:left w:val="nil"/>
              <w:bottom w:val="single" w:sz="4" w:space="0" w:color="auto"/>
              <w:right w:val="single" w:sz="8" w:space="0" w:color="auto"/>
            </w:tcBorders>
            <w:shd w:val="clear" w:color="auto" w:fill="FFFFFF"/>
            <w:hideMark/>
          </w:tcPr>
          <w:p w14:paraId="3EA84975" w14:textId="3987BEF1" w:rsidR="00A962F0" w:rsidRPr="00A2700C" w:rsidRDefault="001F14BE"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772" w:type="pct"/>
            <w:tcBorders>
              <w:top w:val="single" w:sz="4" w:space="0" w:color="auto"/>
              <w:left w:val="nil"/>
              <w:bottom w:val="single" w:sz="4" w:space="0" w:color="auto"/>
              <w:right w:val="single" w:sz="8" w:space="0" w:color="auto"/>
            </w:tcBorders>
            <w:shd w:val="clear" w:color="auto" w:fill="FFFFFF"/>
            <w:hideMark/>
          </w:tcPr>
          <w:p w14:paraId="5916D88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604" w:type="pct"/>
            <w:tcBorders>
              <w:top w:val="single" w:sz="4" w:space="0" w:color="auto"/>
              <w:left w:val="nil"/>
              <w:bottom w:val="single" w:sz="4" w:space="0" w:color="auto"/>
              <w:right w:val="single" w:sz="4" w:space="0" w:color="auto"/>
            </w:tcBorders>
            <w:shd w:val="clear" w:color="auto" w:fill="FFFFFF"/>
            <w:hideMark/>
          </w:tcPr>
          <w:p w14:paraId="5C7CC63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172CBE96" w14:textId="77777777" w:rsidTr="00B06D26">
        <w:trPr>
          <w:trHeight w:val="358"/>
        </w:trPr>
        <w:tc>
          <w:tcPr>
            <w:tcW w:w="349" w:type="pct"/>
            <w:tcBorders>
              <w:top w:val="nil"/>
              <w:left w:val="single" w:sz="4" w:space="0" w:color="auto"/>
              <w:bottom w:val="nil"/>
              <w:right w:val="single" w:sz="4" w:space="0" w:color="auto"/>
            </w:tcBorders>
            <w:vAlign w:val="center"/>
          </w:tcPr>
          <w:p w14:paraId="38DE782C" w14:textId="77777777" w:rsidR="00A962F0" w:rsidRPr="00A2700C" w:rsidRDefault="00A962F0" w:rsidP="00B06D26">
            <w:pPr>
              <w:spacing w:after="0"/>
              <w:jc w:val="center"/>
              <w:rPr>
                <w:rFonts w:ascii="Verdana" w:eastAsia="Times New Roman" w:hAnsi="Verdana" w:cs="Segoe UI Historic"/>
              </w:rPr>
            </w:pPr>
          </w:p>
        </w:tc>
        <w:tc>
          <w:tcPr>
            <w:tcW w:w="1275" w:type="pct"/>
            <w:tcBorders>
              <w:top w:val="single" w:sz="4" w:space="0" w:color="auto"/>
              <w:left w:val="single" w:sz="4" w:space="0" w:color="auto"/>
              <w:bottom w:val="single" w:sz="4" w:space="0" w:color="auto"/>
              <w:right w:val="single" w:sz="8" w:space="0" w:color="auto"/>
            </w:tcBorders>
          </w:tcPr>
          <w:p w14:paraId="49B5027B"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Ensure CBEBirr Customer activation</w:t>
            </w:r>
          </w:p>
        </w:tc>
        <w:tc>
          <w:tcPr>
            <w:tcW w:w="717" w:type="pct"/>
            <w:tcBorders>
              <w:top w:val="single" w:sz="4" w:space="0" w:color="auto"/>
              <w:left w:val="nil"/>
              <w:bottom w:val="single" w:sz="4" w:space="0" w:color="auto"/>
              <w:right w:val="nil"/>
            </w:tcBorders>
            <w:shd w:val="clear" w:color="auto" w:fill="FFFFFF"/>
            <w:vAlign w:val="center"/>
          </w:tcPr>
          <w:p w14:paraId="402D020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3" w:type="pct"/>
            <w:tcBorders>
              <w:top w:val="single" w:sz="4" w:space="0" w:color="auto"/>
              <w:left w:val="single" w:sz="8" w:space="0" w:color="auto"/>
              <w:bottom w:val="single" w:sz="4" w:space="0" w:color="auto"/>
              <w:right w:val="single" w:sz="8" w:space="0" w:color="auto"/>
            </w:tcBorders>
            <w:shd w:val="clear" w:color="auto" w:fill="FFFFFF"/>
            <w:vAlign w:val="center"/>
          </w:tcPr>
          <w:p w14:paraId="19B2814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0" w:type="pct"/>
            <w:tcBorders>
              <w:top w:val="single" w:sz="4" w:space="0" w:color="auto"/>
              <w:left w:val="nil"/>
              <w:bottom w:val="single" w:sz="4" w:space="0" w:color="auto"/>
              <w:right w:val="single" w:sz="8" w:space="0" w:color="auto"/>
            </w:tcBorders>
            <w:shd w:val="clear" w:color="auto" w:fill="FFFFFF"/>
            <w:vAlign w:val="center"/>
          </w:tcPr>
          <w:p w14:paraId="701590D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2" w:type="pct"/>
            <w:tcBorders>
              <w:top w:val="single" w:sz="4" w:space="0" w:color="auto"/>
              <w:left w:val="nil"/>
              <w:bottom w:val="single" w:sz="4" w:space="0" w:color="auto"/>
              <w:right w:val="single" w:sz="8" w:space="0" w:color="auto"/>
            </w:tcBorders>
            <w:shd w:val="clear" w:color="auto" w:fill="FFFFFF"/>
            <w:vAlign w:val="center"/>
          </w:tcPr>
          <w:p w14:paraId="0662C6C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4" w:type="pct"/>
            <w:tcBorders>
              <w:top w:val="single" w:sz="4" w:space="0" w:color="auto"/>
              <w:left w:val="nil"/>
              <w:bottom w:val="single" w:sz="4" w:space="0" w:color="auto"/>
              <w:right w:val="single" w:sz="4" w:space="0" w:color="auto"/>
            </w:tcBorders>
            <w:shd w:val="clear" w:color="auto" w:fill="FFFFFF"/>
            <w:vAlign w:val="center"/>
          </w:tcPr>
          <w:p w14:paraId="1671649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2A985025" w14:textId="268E29AE" w:rsidR="00A962F0"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for monthly &amp; 1 for quarter </w:t>
      </w:r>
    </w:p>
    <w:p w14:paraId="36E1B43B" w14:textId="77777777" w:rsidR="00F64AC6" w:rsidRPr="00A2700C" w:rsidRDefault="00F64AC6" w:rsidP="00B06D26">
      <w:pPr>
        <w:rPr>
          <w:rFonts w:ascii="Verdana" w:hAnsi="Verdana" w:cs="Segoe UI Historic"/>
          <w:i/>
          <w:lang w:eastAsia="en-GB"/>
        </w:rPr>
      </w:pPr>
    </w:p>
    <w:p w14:paraId="30475224" w14:textId="21E9F626" w:rsidR="00A962F0" w:rsidRPr="00186581"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80" w:name="_Toc162695690"/>
      <w:bookmarkStart w:id="81" w:name="_Toc161217346"/>
      <w:bookmarkStart w:id="82" w:name="_Toc208043406"/>
      <w:bookmarkStart w:id="83" w:name="_Toc209460789"/>
      <w:r w:rsidRPr="00186581">
        <w:rPr>
          <w:rFonts w:ascii="Verdana" w:eastAsia="Times New Roman" w:hAnsi="Verdana" w:cs="Segoe UI Historic"/>
          <w:b/>
          <w:bCs/>
          <w:highlight w:val="cyan"/>
          <w:lang w:eastAsia="en-GB"/>
        </w:rPr>
        <w:t>Mobile Money Business: Digital Banking Officer goal and target</w:t>
      </w:r>
      <w:bookmarkEnd w:id="80"/>
      <w:bookmarkEnd w:id="81"/>
      <w:bookmarkEnd w:id="82"/>
      <w:bookmarkEnd w:id="83"/>
      <w:r w:rsidR="00F64AC6" w:rsidRPr="00186581">
        <w:rPr>
          <w:rFonts w:ascii="Verdana" w:eastAsia="Times New Roman" w:hAnsi="Verdana" w:cs="Segoe UI Historic"/>
          <w:b/>
          <w:bCs/>
          <w:highlight w:val="cyan"/>
          <w:lang w:eastAsia="en-GB"/>
        </w:rPr>
        <w:t xml:space="preserve"> DB0020</w:t>
      </w:r>
    </w:p>
    <w:tbl>
      <w:tblPr>
        <w:tblW w:w="15359" w:type="dxa"/>
        <w:tblInd w:w="-905" w:type="dxa"/>
        <w:tblLayout w:type="fixed"/>
        <w:tblLook w:val="04A0" w:firstRow="1" w:lastRow="0" w:firstColumn="1" w:lastColumn="0" w:noHBand="0" w:noVBand="1"/>
      </w:tblPr>
      <w:tblGrid>
        <w:gridCol w:w="1326"/>
        <w:gridCol w:w="3543"/>
        <w:gridCol w:w="1276"/>
        <w:gridCol w:w="3119"/>
        <w:gridCol w:w="1559"/>
        <w:gridCol w:w="1417"/>
        <w:gridCol w:w="3119"/>
      </w:tblGrid>
      <w:tr w:rsidR="00A962F0" w:rsidRPr="00A2700C" w14:paraId="71C74785" w14:textId="77777777" w:rsidTr="00B06D26">
        <w:trPr>
          <w:trHeight w:val="125"/>
        </w:trPr>
        <w:tc>
          <w:tcPr>
            <w:tcW w:w="132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B26F97C" w14:textId="77777777" w:rsidR="00A962F0" w:rsidRPr="00A2700C" w:rsidRDefault="00A962F0" w:rsidP="00B06D26">
            <w:pPr>
              <w:rPr>
                <w:rFonts w:ascii="Verdana" w:hAnsi="Verdana" w:cs="Segoe UI Historic"/>
                <w:b/>
                <w:bCs/>
              </w:rPr>
            </w:pPr>
            <w:r w:rsidRPr="00A2700C">
              <w:rPr>
                <w:rFonts w:ascii="Verdana" w:hAnsi="Verdana" w:cs="Segoe UI Historic"/>
                <w:b/>
                <w:bCs/>
              </w:rPr>
              <w:t>Job Position</w:t>
            </w:r>
          </w:p>
        </w:tc>
        <w:tc>
          <w:tcPr>
            <w:tcW w:w="354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613DCBAF" w14:textId="77777777" w:rsidR="00A962F0" w:rsidRPr="00A2700C" w:rsidRDefault="00A962F0" w:rsidP="00B06D26">
            <w:pPr>
              <w:rPr>
                <w:rFonts w:ascii="Verdana" w:hAnsi="Verdana" w:cs="Segoe UI Historic"/>
                <w:b/>
                <w:bCs/>
              </w:rPr>
            </w:pPr>
            <w:r w:rsidRPr="00A2700C">
              <w:rPr>
                <w:rFonts w:ascii="Verdana" w:hAnsi="Verdana" w:cs="Segoe UI Historic"/>
                <w:b/>
                <w:bCs/>
              </w:rPr>
              <w:t>Goal</w:t>
            </w:r>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ABBD6E9" w14:textId="77777777" w:rsidR="00A962F0" w:rsidRPr="00A2700C" w:rsidRDefault="00A962F0" w:rsidP="00B06D26">
            <w:pPr>
              <w:rPr>
                <w:rFonts w:ascii="Verdana" w:hAnsi="Verdana" w:cs="Segoe UI Historic"/>
                <w:b/>
                <w:bCs/>
              </w:rPr>
            </w:pPr>
            <w:r w:rsidRPr="00A2700C">
              <w:rPr>
                <w:rFonts w:ascii="Verdana" w:hAnsi="Verdana" w:cs="Segoe UI Historic"/>
                <w:b/>
                <w:bCs/>
              </w:rPr>
              <w:t>Measure</w:t>
            </w:r>
          </w:p>
        </w:tc>
        <w:tc>
          <w:tcPr>
            <w:tcW w:w="3119"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330766C" w14:textId="77777777" w:rsidR="00A962F0" w:rsidRPr="00A2700C" w:rsidRDefault="00A962F0" w:rsidP="00B06D26">
            <w:pPr>
              <w:rPr>
                <w:rFonts w:ascii="Verdana" w:hAnsi="Verdana" w:cs="Segoe UI Historic"/>
                <w:b/>
                <w:bCs/>
              </w:rPr>
            </w:pPr>
            <w:r w:rsidRPr="00A2700C">
              <w:rPr>
                <w:rFonts w:ascii="Verdana" w:hAnsi="Verdana" w:cs="Segoe UI Historic"/>
                <w:b/>
                <w:bCs/>
              </w:rPr>
              <w:t>Target</w:t>
            </w:r>
          </w:p>
        </w:tc>
        <w:tc>
          <w:tcPr>
            <w:tcW w:w="1559"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653BD58A" w14:textId="77777777" w:rsidR="00A962F0" w:rsidRPr="00A2700C" w:rsidRDefault="00A962F0" w:rsidP="00B06D26">
            <w:pPr>
              <w:rPr>
                <w:rFonts w:ascii="Verdana" w:hAnsi="Verdana" w:cs="Segoe UI Historic"/>
                <w:b/>
                <w:bCs/>
              </w:rPr>
            </w:pPr>
            <w:r w:rsidRPr="00A2700C">
              <w:rPr>
                <w:rFonts w:ascii="Verdana" w:hAnsi="Verdana" w:cs="Segoe UI Historic"/>
                <w:b/>
                <w:bCs/>
              </w:rPr>
              <w:t>Weight</w:t>
            </w:r>
          </w:p>
        </w:tc>
        <w:tc>
          <w:tcPr>
            <w:tcW w:w="141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37BF3D6" w14:textId="77777777" w:rsidR="00A962F0" w:rsidRPr="00A2700C" w:rsidRDefault="00A962F0" w:rsidP="00B06D26">
            <w:pPr>
              <w:jc w:val="center"/>
              <w:rPr>
                <w:rFonts w:ascii="Verdana" w:hAnsi="Verdana" w:cs="Segoe UI Historic"/>
                <w:b/>
                <w:bCs/>
              </w:rPr>
            </w:pPr>
            <w:r w:rsidRPr="00A2700C">
              <w:rPr>
                <w:rFonts w:ascii="Verdana" w:hAnsi="Verdana" w:cs="Segoe UI Historic"/>
                <w:b/>
                <w:bCs/>
              </w:rPr>
              <w:t>Alternative weight</w:t>
            </w:r>
          </w:p>
        </w:tc>
        <w:tc>
          <w:tcPr>
            <w:tcW w:w="3119"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5463761" w14:textId="77777777" w:rsidR="00A962F0" w:rsidRPr="00A2700C" w:rsidRDefault="00A962F0" w:rsidP="00B06D26">
            <w:pPr>
              <w:rPr>
                <w:rFonts w:ascii="Verdana" w:hAnsi="Verdana" w:cs="Segoe UI Historic"/>
                <w:b/>
                <w:bCs/>
              </w:rPr>
            </w:pPr>
            <w:r w:rsidRPr="00A2700C">
              <w:rPr>
                <w:rFonts w:ascii="Verdana" w:hAnsi="Verdana" w:cs="Segoe UI Historic"/>
                <w:b/>
                <w:bCs/>
              </w:rPr>
              <w:t>Category</w:t>
            </w:r>
          </w:p>
        </w:tc>
      </w:tr>
      <w:tr w:rsidR="00A962F0" w:rsidRPr="00A2700C" w14:paraId="2A9C5E03" w14:textId="77777777" w:rsidTr="00B06D26">
        <w:trPr>
          <w:trHeight w:val="668"/>
        </w:trPr>
        <w:tc>
          <w:tcPr>
            <w:tcW w:w="1326" w:type="dxa"/>
            <w:vMerge w:val="restart"/>
            <w:tcBorders>
              <w:top w:val="single" w:sz="4" w:space="0" w:color="auto"/>
              <w:left w:val="single" w:sz="4" w:space="0" w:color="auto"/>
              <w:bottom w:val="nil"/>
              <w:right w:val="single" w:sz="4" w:space="0" w:color="auto"/>
            </w:tcBorders>
            <w:textDirection w:val="btLr"/>
            <w:vAlign w:val="center"/>
            <w:hideMark/>
          </w:tcPr>
          <w:p w14:paraId="050FBDDE"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Digital banking officer</w:t>
            </w:r>
          </w:p>
        </w:tc>
        <w:tc>
          <w:tcPr>
            <w:tcW w:w="3543" w:type="dxa"/>
            <w:tcBorders>
              <w:top w:val="single" w:sz="4" w:space="0" w:color="auto"/>
              <w:left w:val="nil"/>
              <w:bottom w:val="single" w:sz="8" w:space="0" w:color="auto"/>
              <w:right w:val="single" w:sz="4" w:space="0" w:color="auto"/>
            </w:tcBorders>
            <w:vAlign w:val="bottom"/>
            <w:hideMark/>
          </w:tcPr>
          <w:p w14:paraId="47F3AD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1276" w:type="dxa"/>
            <w:tcBorders>
              <w:top w:val="nil"/>
              <w:left w:val="single" w:sz="4" w:space="0" w:color="auto"/>
              <w:bottom w:val="single" w:sz="8" w:space="0" w:color="auto"/>
              <w:right w:val="single" w:sz="4" w:space="0" w:color="auto"/>
            </w:tcBorders>
            <w:vAlign w:val="bottom"/>
            <w:hideMark/>
          </w:tcPr>
          <w:p w14:paraId="6A5644D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Various</w:t>
            </w:r>
          </w:p>
        </w:tc>
        <w:tc>
          <w:tcPr>
            <w:tcW w:w="3119" w:type="dxa"/>
            <w:tcBorders>
              <w:top w:val="nil"/>
              <w:left w:val="single" w:sz="4" w:space="0" w:color="auto"/>
              <w:bottom w:val="single" w:sz="8" w:space="0" w:color="auto"/>
              <w:right w:val="single" w:sz="8" w:space="0" w:color="auto"/>
            </w:tcBorders>
            <w:vAlign w:val="center"/>
            <w:hideMark/>
          </w:tcPr>
          <w:p w14:paraId="0A9B58D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 of Manager’s target</w:t>
            </w:r>
          </w:p>
        </w:tc>
        <w:tc>
          <w:tcPr>
            <w:tcW w:w="1559" w:type="dxa"/>
            <w:tcBorders>
              <w:top w:val="nil"/>
              <w:left w:val="single" w:sz="4" w:space="0" w:color="auto"/>
              <w:bottom w:val="single" w:sz="8" w:space="0" w:color="auto"/>
              <w:right w:val="nil"/>
            </w:tcBorders>
            <w:vAlign w:val="bottom"/>
            <w:hideMark/>
          </w:tcPr>
          <w:p w14:paraId="04AC62E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1417" w:type="dxa"/>
            <w:tcBorders>
              <w:top w:val="single" w:sz="4" w:space="0" w:color="auto"/>
              <w:left w:val="single" w:sz="4" w:space="0" w:color="auto"/>
              <w:bottom w:val="single" w:sz="4" w:space="0" w:color="auto"/>
              <w:right w:val="single" w:sz="4" w:space="0" w:color="auto"/>
            </w:tcBorders>
            <w:vAlign w:val="bottom"/>
          </w:tcPr>
          <w:p w14:paraId="645A6113" w14:textId="77777777" w:rsidR="00A962F0" w:rsidRPr="00A2700C" w:rsidRDefault="00A962F0" w:rsidP="00B06D26">
            <w:pPr>
              <w:jc w:val="center"/>
              <w:rPr>
                <w:rFonts w:ascii="Verdana" w:eastAsia="Times New Roman" w:hAnsi="Verdana" w:cs="Segoe UI Historic"/>
              </w:rPr>
            </w:pPr>
          </w:p>
        </w:tc>
        <w:tc>
          <w:tcPr>
            <w:tcW w:w="3119" w:type="dxa"/>
            <w:tcBorders>
              <w:top w:val="single" w:sz="4" w:space="0" w:color="auto"/>
              <w:left w:val="single" w:sz="4" w:space="0" w:color="auto"/>
              <w:bottom w:val="single" w:sz="4" w:space="0" w:color="auto"/>
              <w:right w:val="single" w:sz="4" w:space="0" w:color="auto"/>
            </w:tcBorders>
            <w:hideMark/>
          </w:tcPr>
          <w:p w14:paraId="7A4B021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Major Target</w:t>
            </w:r>
          </w:p>
        </w:tc>
      </w:tr>
      <w:tr w:rsidR="00A962F0" w:rsidRPr="00A2700C" w14:paraId="36A850FA" w14:textId="77777777" w:rsidTr="00B06D26">
        <w:trPr>
          <w:trHeight w:val="434"/>
        </w:trPr>
        <w:tc>
          <w:tcPr>
            <w:tcW w:w="1326" w:type="dxa"/>
            <w:vMerge/>
            <w:tcBorders>
              <w:top w:val="single" w:sz="4" w:space="0" w:color="auto"/>
              <w:left w:val="single" w:sz="4" w:space="0" w:color="auto"/>
              <w:bottom w:val="nil"/>
              <w:right w:val="single" w:sz="4" w:space="0" w:color="auto"/>
            </w:tcBorders>
            <w:vAlign w:val="center"/>
            <w:hideMark/>
          </w:tcPr>
          <w:p w14:paraId="4BCF6657" w14:textId="77777777" w:rsidR="00A962F0" w:rsidRPr="00A2700C" w:rsidRDefault="00A962F0" w:rsidP="00B06D26">
            <w:pPr>
              <w:spacing w:after="0"/>
              <w:rPr>
                <w:rFonts w:ascii="Verdana" w:eastAsia="Times New Roman" w:hAnsi="Verdana" w:cs="Segoe UI Historic"/>
                <w:bCs/>
                <w:lang w:val="en-US"/>
              </w:rPr>
            </w:pPr>
          </w:p>
        </w:tc>
        <w:tc>
          <w:tcPr>
            <w:tcW w:w="3543" w:type="dxa"/>
            <w:tcBorders>
              <w:top w:val="nil"/>
              <w:left w:val="nil"/>
              <w:bottom w:val="single" w:sz="8" w:space="0" w:color="auto"/>
              <w:right w:val="single" w:sz="4" w:space="0" w:color="auto"/>
            </w:tcBorders>
            <w:hideMark/>
          </w:tcPr>
          <w:p w14:paraId="6E95FBD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proposals/business requirement document (BRD)/assessments and other pertinent documents.</w:t>
            </w:r>
          </w:p>
        </w:tc>
        <w:tc>
          <w:tcPr>
            <w:tcW w:w="1276" w:type="dxa"/>
            <w:tcBorders>
              <w:top w:val="single" w:sz="4" w:space="0" w:color="auto"/>
              <w:left w:val="single" w:sz="4" w:space="0" w:color="auto"/>
              <w:bottom w:val="single" w:sz="8" w:space="0" w:color="auto"/>
              <w:right w:val="single" w:sz="4" w:space="0" w:color="auto"/>
            </w:tcBorders>
            <w:vAlign w:val="center"/>
            <w:hideMark/>
          </w:tcPr>
          <w:p w14:paraId="0AEC021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w:t>
            </w:r>
          </w:p>
        </w:tc>
        <w:tc>
          <w:tcPr>
            <w:tcW w:w="3119" w:type="dxa"/>
            <w:tcBorders>
              <w:top w:val="single" w:sz="4" w:space="0" w:color="auto"/>
              <w:left w:val="single" w:sz="4" w:space="0" w:color="auto"/>
              <w:bottom w:val="single" w:sz="8" w:space="0" w:color="auto"/>
              <w:right w:val="single" w:sz="8" w:space="0" w:color="auto"/>
            </w:tcBorders>
            <w:vAlign w:val="center"/>
            <w:hideMark/>
          </w:tcPr>
          <w:p w14:paraId="1B19C843"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As per the time stated on TOR</w:t>
            </w:r>
          </w:p>
        </w:tc>
        <w:tc>
          <w:tcPr>
            <w:tcW w:w="1559" w:type="dxa"/>
            <w:tcBorders>
              <w:top w:val="single" w:sz="4" w:space="0" w:color="auto"/>
              <w:left w:val="single" w:sz="4" w:space="0" w:color="auto"/>
              <w:bottom w:val="single" w:sz="8" w:space="0" w:color="auto"/>
              <w:right w:val="nil"/>
            </w:tcBorders>
            <w:vAlign w:val="center"/>
            <w:hideMark/>
          </w:tcPr>
          <w:p w14:paraId="47246EE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1417" w:type="dxa"/>
            <w:tcBorders>
              <w:top w:val="single" w:sz="4" w:space="0" w:color="auto"/>
              <w:left w:val="single" w:sz="4" w:space="0" w:color="auto"/>
              <w:bottom w:val="single" w:sz="4" w:space="0" w:color="auto"/>
              <w:right w:val="single" w:sz="4" w:space="0" w:color="auto"/>
            </w:tcBorders>
            <w:vAlign w:val="center"/>
          </w:tcPr>
          <w:p w14:paraId="5BBEA4F3" w14:textId="77777777" w:rsidR="00A962F0" w:rsidRPr="00A2700C" w:rsidRDefault="00A962F0" w:rsidP="00B06D26">
            <w:pPr>
              <w:jc w:val="center"/>
              <w:rPr>
                <w:rFonts w:ascii="Verdana" w:eastAsia="Times New Roman" w:hAnsi="Verdana" w:cs="Segoe UI Historic"/>
              </w:rPr>
            </w:pPr>
          </w:p>
        </w:tc>
        <w:tc>
          <w:tcPr>
            <w:tcW w:w="3119" w:type="dxa"/>
            <w:tcBorders>
              <w:top w:val="single" w:sz="4" w:space="0" w:color="auto"/>
              <w:left w:val="single" w:sz="4" w:space="0" w:color="auto"/>
              <w:bottom w:val="single" w:sz="4" w:space="0" w:color="auto"/>
              <w:right w:val="single" w:sz="4" w:space="0" w:color="auto"/>
            </w:tcBorders>
          </w:tcPr>
          <w:p w14:paraId="3BCAD7BE" w14:textId="77777777" w:rsidR="00A962F0" w:rsidRPr="00A2700C" w:rsidRDefault="00A962F0" w:rsidP="00B06D26">
            <w:pPr>
              <w:rPr>
                <w:rFonts w:ascii="Verdana" w:eastAsia="Times New Roman" w:hAnsi="Verdana" w:cs="Segoe UI Historic"/>
                <w:bCs/>
              </w:rPr>
            </w:pPr>
          </w:p>
          <w:p w14:paraId="6FC3693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630621CB" w14:textId="77777777" w:rsidTr="00B06D26">
        <w:trPr>
          <w:trHeight w:val="625"/>
        </w:trPr>
        <w:tc>
          <w:tcPr>
            <w:tcW w:w="1326" w:type="dxa"/>
            <w:vMerge/>
            <w:tcBorders>
              <w:top w:val="single" w:sz="4" w:space="0" w:color="auto"/>
              <w:left w:val="single" w:sz="4" w:space="0" w:color="auto"/>
              <w:bottom w:val="nil"/>
              <w:right w:val="single" w:sz="4" w:space="0" w:color="auto"/>
            </w:tcBorders>
            <w:vAlign w:val="center"/>
            <w:hideMark/>
          </w:tcPr>
          <w:p w14:paraId="7237532B" w14:textId="77777777" w:rsidR="00A962F0" w:rsidRPr="00A2700C" w:rsidRDefault="00A962F0" w:rsidP="00B06D26">
            <w:pPr>
              <w:spacing w:after="0"/>
              <w:rPr>
                <w:rFonts w:ascii="Verdana" w:eastAsia="Times New Roman" w:hAnsi="Verdana" w:cs="Segoe UI Historic"/>
                <w:bCs/>
                <w:lang w:val="en-US"/>
              </w:rPr>
            </w:pPr>
          </w:p>
        </w:tc>
        <w:tc>
          <w:tcPr>
            <w:tcW w:w="3543" w:type="dxa"/>
            <w:tcBorders>
              <w:top w:val="single" w:sz="4" w:space="0" w:color="auto"/>
              <w:left w:val="single" w:sz="4" w:space="0" w:color="auto"/>
              <w:bottom w:val="single" w:sz="4" w:space="0" w:color="auto"/>
              <w:right w:val="single" w:sz="4" w:space="0" w:color="auto"/>
            </w:tcBorders>
            <w:vAlign w:val="center"/>
            <w:hideMark/>
          </w:tcPr>
          <w:p w14:paraId="4F7E9C58" w14:textId="77777777" w:rsidR="00A962F0" w:rsidRPr="00A2700C" w:rsidRDefault="00A962F0" w:rsidP="00B06D26">
            <w:pPr>
              <w:rPr>
                <w:rFonts w:ascii="Verdana" w:hAnsi="Verdana" w:cs="Segoe UI Historic"/>
              </w:rPr>
            </w:pPr>
            <w:r w:rsidRPr="00A2700C">
              <w:rPr>
                <w:rFonts w:ascii="Verdana" w:hAnsi="Verdana" w:cs="Segoe UI Historic"/>
              </w:rPr>
              <w:t>Initiate and avail ideas up to conducting UAT of  different functionalities related to mobile money product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740C265" w14:textId="77777777" w:rsidR="00A962F0" w:rsidRPr="00A2700C" w:rsidRDefault="00A962F0" w:rsidP="00B06D26">
            <w:pPr>
              <w:jc w:val="center"/>
              <w:rPr>
                <w:rFonts w:ascii="Verdana" w:hAnsi="Verdana" w:cs="Segoe UI Historic"/>
              </w:rPr>
            </w:pPr>
            <w:r w:rsidRPr="00A2700C">
              <w:rPr>
                <w:rFonts w:ascii="Verdana" w:hAnsi="Verdana" w:cs="Segoe UI Historic"/>
              </w:rPr>
              <w:t>Percentage</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A6E8226" w14:textId="77777777" w:rsidR="00A962F0" w:rsidRPr="00A2700C" w:rsidRDefault="00A962F0" w:rsidP="00B06D26">
            <w:pPr>
              <w:rPr>
                <w:rFonts w:ascii="Verdana" w:hAnsi="Verdana" w:cs="Segoe UI Historic"/>
              </w:rPr>
            </w:pPr>
            <w:r w:rsidRPr="00A2700C">
              <w:rPr>
                <w:rFonts w:ascii="Verdana" w:hAnsi="Verdana" w:cs="Segoe UI Historic"/>
              </w:rPr>
              <w:t xml:space="preserve">As per action plan </w:t>
            </w:r>
            <w:r w:rsidRPr="00A2700C">
              <w:rPr>
                <w:rFonts w:ascii="Verdana" w:eastAsia="Calibri" w:hAnsi="Verdana" w:cs="Segoe UI Historic"/>
              </w:rPr>
              <w:t>quarterly</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C839D09"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417" w:type="dxa"/>
            <w:tcBorders>
              <w:top w:val="single" w:sz="4" w:space="0" w:color="auto"/>
              <w:left w:val="single" w:sz="4" w:space="0" w:color="auto"/>
              <w:bottom w:val="single" w:sz="4" w:space="0" w:color="auto"/>
              <w:right w:val="single" w:sz="4" w:space="0" w:color="auto"/>
            </w:tcBorders>
            <w:vAlign w:val="center"/>
          </w:tcPr>
          <w:p w14:paraId="002C22B6" w14:textId="77777777" w:rsidR="00A962F0" w:rsidRPr="00A2700C" w:rsidRDefault="00A962F0" w:rsidP="00B06D26">
            <w:pPr>
              <w:jc w:val="center"/>
              <w:rPr>
                <w:rFonts w:ascii="Verdana" w:hAnsi="Verdana" w:cs="Segoe UI Historic"/>
              </w:rPr>
            </w:pPr>
          </w:p>
        </w:tc>
        <w:tc>
          <w:tcPr>
            <w:tcW w:w="3119" w:type="dxa"/>
            <w:tcBorders>
              <w:top w:val="single" w:sz="4" w:space="0" w:color="auto"/>
              <w:left w:val="single" w:sz="4" w:space="0" w:color="auto"/>
              <w:bottom w:val="single" w:sz="4" w:space="0" w:color="auto"/>
              <w:right w:val="single" w:sz="4" w:space="0" w:color="auto"/>
            </w:tcBorders>
          </w:tcPr>
          <w:p w14:paraId="383C5BB0" w14:textId="77777777" w:rsidR="00A962F0" w:rsidRPr="00A2700C" w:rsidRDefault="00A962F0" w:rsidP="00B06D26">
            <w:pPr>
              <w:rPr>
                <w:rFonts w:ascii="Verdana" w:eastAsia="Times New Roman" w:hAnsi="Verdana" w:cs="Segoe UI Historic"/>
                <w:bCs/>
              </w:rPr>
            </w:pPr>
          </w:p>
          <w:p w14:paraId="7E9631EC"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15606EF4" w14:textId="77777777" w:rsidTr="00B06D26">
        <w:trPr>
          <w:trHeight w:val="625"/>
        </w:trPr>
        <w:tc>
          <w:tcPr>
            <w:tcW w:w="1326" w:type="dxa"/>
            <w:tcBorders>
              <w:top w:val="nil"/>
              <w:left w:val="single" w:sz="4" w:space="0" w:color="auto"/>
              <w:bottom w:val="nil"/>
              <w:right w:val="single" w:sz="4" w:space="0" w:color="auto"/>
            </w:tcBorders>
            <w:vAlign w:val="center"/>
          </w:tcPr>
          <w:p w14:paraId="7D4B5AB5" w14:textId="77777777" w:rsidR="00A962F0" w:rsidRPr="00A2700C" w:rsidRDefault="00A962F0" w:rsidP="00B06D26">
            <w:pPr>
              <w:rPr>
                <w:rFonts w:ascii="Verdana" w:eastAsia="Times New Roman" w:hAnsi="Verdana" w:cs="Segoe UI Historic"/>
                <w:bCs/>
              </w:rPr>
            </w:pPr>
          </w:p>
        </w:tc>
        <w:tc>
          <w:tcPr>
            <w:tcW w:w="3543" w:type="dxa"/>
            <w:tcBorders>
              <w:top w:val="single" w:sz="4" w:space="0" w:color="auto"/>
              <w:left w:val="single" w:sz="4" w:space="0" w:color="auto"/>
              <w:bottom w:val="single" w:sz="4" w:space="0" w:color="auto"/>
              <w:right w:val="single" w:sz="4" w:space="0" w:color="auto"/>
            </w:tcBorders>
            <w:hideMark/>
          </w:tcPr>
          <w:p w14:paraId="4EE3DC85" w14:textId="77777777" w:rsidR="00A962F0" w:rsidRPr="00A2700C" w:rsidRDefault="00A962F0" w:rsidP="00B06D26">
            <w:pPr>
              <w:rPr>
                <w:rFonts w:ascii="Verdana" w:hAnsi="Verdana" w:cs="Segoe UI Historic"/>
              </w:rPr>
            </w:pPr>
            <w:r w:rsidRPr="00A2700C">
              <w:rPr>
                <w:rFonts w:ascii="Verdana" w:hAnsi="Verdana" w:cs="Segoe UI Historic"/>
              </w:rPr>
              <w:t>Approach, recruit’s &amp; conduct UAT on integrate of potential third parties as per eligibility criteria</w:t>
            </w:r>
          </w:p>
        </w:tc>
        <w:tc>
          <w:tcPr>
            <w:tcW w:w="1276" w:type="dxa"/>
            <w:tcBorders>
              <w:top w:val="single" w:sz="4" w:space="0" w:color="auto"/>
              <w:left w:val="single" w:sz="4" w:space="0" w:color="auto"/>
              <w:bottom w:val="single" w:sz="4" w:space="0" w:color="auto"/>
              <w:right w:val="single" w:sz="4" w:space="0" w:color="auto"/>
            </w:tcBorders>
            <w:hideMark/>
          </w:tcPr>
          <w:p w14:paraId="168FC372" w14:textId="77777777" w:rsidR="00A962F0" w:rsidRPr="00A2700C" w:rsidRDefault="00A962F0" w:rsidP="00B06D26">
            <w:pPr>
              <w:jc w:val="center"/>
              <w:rPr>
                <w:rFonts w:ascii="Verdana" w:hAnsi="Verdana" w:cs="Segoe UI Historic"/>
              </w:rPr>
            </w:pPr>
            <w:r w:rsidRPr="00A2700C">
              <w:rPr>
                <w:rFonts w:ascii="Verdana" w:eastAsia="Calibri" w:hAnsi="Verdana" w:cs="Segoe UI Historic"/>
              </w:rPr>
              <w:t>Number</w:t>
            </w:r>
          </w:p>
        </w:tc>
        <w:tc>
          <w:tcPr>
            <w:tcW w:w="3119" w:type="dxa"/>
            <w:tcBorders>
              <w:top w:val="single" w:sz="4" w:space="0" w:color="auto"/>
              <w:left w:val="single" w:sz="4" w:space="0" w:color="auto"/>
              <w:bottom w:val="single" w:sz="4" w:space="0" w:color="auto"/>
              <w:right w:val="single" w:sz="4" w:space="0" w:color="auto"/>
            </w:tcBorders>
            <w:hideMark/>
          </w:tcPr>
          <w:p w14:paraId="244999D3" w14:textId="77777777" w:rsidR="00A962F0" w:rsidRPr="00A2700C" w:rsidRDefault="00A962F0" w:rsidP="00B06D26">
            <w:pPr>
              <w:rPr>
                <w:rFonts w:ascii="Verdana" w:hAnsi="Verdana" w:cs="Segoe UI Historic"/>
              </w:rPr>
            </w:pPr>
            <w:r w:rsidRPr="00A2700C">
              <w:rPr>
                <w:rFonts w:ascii="Verdana" w:eastAsia="Calibri" w:hAnsi="Verdana" w:cs="Segoe UI Historic"/>
              </w:rPr>
              <w:t>As per action plan quarterly</w:t>
            </w:r>
          </w:p>
        </w:tc>
        <w:tc>
          <w:tcPr>
            <w:tcW w:w="1559" w:type="dxa"/>
            <w:tcBorders>
              <w:top w:val="single" w:sz="4" w:space="0" w:color="auto"/>
              <w:left w:val="single" w:sz="4" w:space="0" w:color="auto"/>
              <w:bottom w:val="single" w:sz="4" w:space="0" w:color="auto"/>
              <w:right w:val="single" w:sz="4" w:space="0" w:color="auto"/>
            </w:tcBorders>
            <w:hideMark/>
          </w:tcPr>
          <w:p w14:paraId="369EE9FA"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417" w:type="dxa"/>
            <w:tcBorders>
              <w:top w:val="single" w:sz="4" w:space="0" w:color="auto"/>
              <w:left w:val="single" w:sz="4" w:space="0" w:color="auto"/>
              <w:bottom w:val="single" w:sz="4" w:space="0" w:color="auto"/>
              <w:right w:val="single" w:sz="4" w:space="0" w:color="auto"/>
            </w:tcBorders>
          </w:tcPr>
          <w:p w14:paraId="0982E9C0" w14:textId="77777777" w:rsidR="00A962F0" w:rsidRPr="00A2700C" w:rsidRDefault="00A962F0" w:rsidP="00B06D26">
            <w:pPr>
              <w:jc w:val="center"/>
              <w:rPr>
                <w:rFonts w:ascii="Verdana" w:hAnsi="Verdana" w:cs="Segoe UI Historic"/>
              </w:rPr>
            </w:pPr>
          </w:p>
        </w:tc>
        <w:tc>
          <w:tcPr>
            <w:tcW w:w="3119" w:type="dxa"/>
            <w:tcBorders>
              <w:top w:val="single" w:sz="4" w:space="0" w:color="auto"/>
              <w:left w:val="single" w:sz="4" w:space="0" w:color="auto"/>
              <w:bottom w:val="single" w:sz="4" w:space="0" w:color="auto"/>
              <w:right w:val="single" w:sz="4" w:space="0" w:color="auto"/>
            </w:tcBorders>
            <w:hideMark/>
          </w:tcPr>
          <w:p w14:paraId="7E4E1AA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Can be Exceeded</w:t>
            </w:r>
          </w:p>
        </w:tc>
      </w:tr>
      <w:tr w:rsidR="00A962F0" w:rsidRPr="00A2700C" w14:paraId="7B1C8A05" w14:textId="77777777" w:rsidTr="00B06D26">
        <w:trPr>
          <w:trHeight w:val="625"/>
        </w:trPr>
        <w:tc>
          <w:tcPr>
            <w:tcW w:w="1326" w:type="dxa"/>
            <w:tcBorders>
              <w:top w:val="nil"/>
              <w:left w:val="single" w:sz="4" w:space="0" w:color="auto"/>
              <w:bottom w:val="nil"/>
              <w:right w:val="single" w:sz="4" w:space="0" w:color="auto"/>
            </w:tcBorders>
            <w:vAlign w:val="center"/>
          </w:tcPr>
          <w:p w14:paraId="2F8D3FD0" w14:textId="77777777" w:rsidR="00A962F0" w:rsidRPr="00A2700C" w:rsidRDefault="00A962F0" w:rsidP="00B06D26">
            <w:pPr>
              <w:rPr>
                <w:rFonts w:ascii="Verdana" w:eastAsia="Times New Roman" w:hAnsi="Verdana" w:cs="Segoe UI Historic"/>
                <w:bCs/>
              </w:rPr>
            </w:pPr>
          </w:p>
        </w:tc>
        <w:tc>
          <w:tcPr>
            <w:tcW w:w="3543" w:type="dxa"/>
            <w:tcBorders>
              <w:top w:val="single" w:sz="4" w:space="0" w:color="auto"/>
              <w:left w:val="single" w:sz="4" w:space="0" w:color="auto"/>
              <w:bottom w:val="single" w:sz="4" w:space="0" w:color="auto"/>
              <w:right w:val="single" w:sz="4" w:space="0" w:color="auto"/>
            </w:tcBorders>
            <w:hideMark/>
          </w:tcPr>
          <w:p w14:paraId="58D5D8BE" w14:textId="77777777" w:rsidR="00A962F0" w:rsidRPr="00A2700C" w:rsidRDefault="00A962F0" w:rsidP="00B06D26">
            <w:pPr>
              <w:rPr>
                <w:rFonts w:ascii="Verdana" w:hAnsi="Verdana" w:cs="Segoe UI Historic"/>
              </w:rPr>
            </w:pPr>
            <w:r w:rsidRPr="00A2700C">
              <w:rPr>
                <w:rFonts w:ascii="Verdana" w:eastAsia="Times New Roman" w:hAnsi="Verdana" w:cs="Segoe UI Historic"/>
              </w:rPr>
              <w:t>Follow up third party performance</w:t>
            </w:r>
          </w:p>
        </w:tc>
        <w:tc>
          <w:tcPr>
            <w:tcW w:w="1276" w:type="dxa"/>
            <w:tcBorders>
              <w:top w:val="single" w:sz="4" w:space="0" w:color="auto"/>
              <w:left w:val="single" w:sz="4" w:space="0" w:color="auto"/>
              <w:bottom w:val="single" w:sz="4" w:space="0" w:color="auto"/>
              <w:right w:val="single" w:sz="4" w:space="0" w:color="auto"/>
            </w:tcBorders>
            <w:hideMark/>
          </w:tcPr>
          <w:p w14:paraId="1EE8C41F" w14:textId="77777777" w:rsidR="00A962F0" w:rsidRPr="00A2700C" w:rsidRDefault="00A962F0" w:rsidP="00B06D26">
            <w:pPr>
              <w:jc w:val="center"/>
              <w:rPr>
                <w:rFonts w:ascii="Verdana" w:hAnsi="Verdana" w:cs="Segoe UI Historic"/>
              </w:rPr>
            </w:pPr>
            <w:r w:rsidRPr="00A2700C">
              <w:rPr>
                <w:rFonts w:ascii="Verdana" w:eastAsia="Calibri" w:hAnsi="Verdana" w:cs="Segoe UI Historic"/>
              </w:rPr>
              <w:t>Number</w:t>
            </w:r>
          </w:p>
        </w:tc>
        <w:tc>
          <w:tcPr>
            <w:tcW w:w="3119" w:type="dxa"/>
            <w:tcBorders>
              <w:top w:val="single" w:sz="4" w:space="0" w:color="auto"/>
              <w:left w:val="single" w:sz="4" w:space="0" w:color="auto"/>
              <w:bottom w:val="single" w:sz="4" w:space="0" w:color="auto"/>
              <w:right w:val="single" w:sz="4" w:space="0" w:color="auto"/>
            </w:tcBorders>
            <w:hideMark/>
          </w:tcPr>
          <w:p w14:paraId="62B89D98" w14:textId="77777777" w:rsidR="00A962F0" w:rsidRPr="00A2700C" w:rsidRDefault="00A962F0" w:rsidP="00B06D26">
            <w:pPr>
              <w:rPr>
                <w:rFonts w:ascii="Verdana" w:hAnsi="Verdana" w:cs="Segoe UI Historic"/>
              </w:rPr>
            </w:pPr>
            <w:r w:rsidRPr="00A2700C">
              <w:rPr>
                <w:rFonts w:ascii="Verdana" w:eastAsia="Calibri" w:hAnsi="Verdana" w:cs="Segoe UI Historic"/>
              </w:rPr>
              <w:t>As per action plan quarterly</w:t>
            </w:r>
          </w:p>
        </w:tc>
        <w:tc>
          <w:tcPr>
            <w:tcW w:w="1559" w:type="dxa"/>
            <w:tcBorders>
              <w:top w:val="single" w:sz="4" w:space="0" w:color="auto"/>
              <w:left w:val="single" w:sz="4" w:space="0" w:color="auto"/>
              <w:bottom w:val="single" w:sz="4" w:space="0" w:color="auto"/>
              <w:right w:val="single" w:sz="4" w:space="0" w:color="auto"/>
            </w:tcBorders>
            <w:hideMark/>
          </w:tcPr>
          <w:p w14:paraId="5F82C33B" w14:textId="77777777" w:rsidR="00A962F0" w:rsidRPr="00A2700C" w:rsidRDefault="00A962F0" w:rsidP="00B06D26">
            <w:pPr>
              <w:jc w:val="center"/>
              <w:rPr>
                <w:rFonts w:ascii="Verdana" w:hAnsi="Verdana" w:cs="Segoe UI Historic"/>
              </w:rPr>
            </w:pPr>
            <w:r w:rsidRPr="00A2700C">
              <w:rPr>
                <w:rFonts w:ascii="Verdana" w:hAnsi="Verdana" w:cs="Segoe UI Historic"/>
              </w:rPr>
              <w:t>7%</w:t>
            </w:r>
          </w:p>
        </w:tc>
        <w:tc>
          <w:tcPr>
            <w:tcW w:w="1417" w:type="dxa"/>
            <w:tcBorders>
              <w:top w:val="single" w:sz="4" w:space="0" w:color="auto"/>
              <w:left w:val="single" w:sz="4" w:space="0" w:color="auto"/>
              <w:bottom w:val="single" w:sz="4" w:space="0" w:color="auto"/>
              <w:right w:val="single" w:sz="4" w:space="0" w:color="auto"/>
            </w:tcBorders>
          </w:tcPr>
          <w:p w14:paraId="3688A7AB" w14:textId="77777777" w:rsidR="00A962F0" w:rsidRPr="00A2700C" w:rsidRDefault="00A962F0" w:rsidP="00B06D26">
            <w:pPr>
              <w:jc w:val="center"/>
              <w:rPr>
                <w:rFonts w:ascii="Verdana" w:hAnsi="Verdana" w:cs="Segoe UI Historic"/>
              </w:rPr>
            </w:pPr>
          </w:p>
        </w:tc>
        <w:tc>
          <w:tcPr>
            <w:tcW w:w="3119" w:type="dxa"/>
            <w:tcBorders>
              <w:top w:val="single" w:sz="4" w:space="0" w:color="auto"/>
              <w:left w:val="single" w:sz="4" w:space="0" w:color="auto"/>
              <w:bottom w:val="single" w:sz="4" w:space="0" w:color="auto"/>
              <w:right w:val="single" w:sz="4" w:space="0" w:color="auto"/>
            </w:tcBorders>
            <w:hideMark/>
          </w:tcPr>
          <w:p w14:paraId="339520E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Can be Exceeded</w:t>
            </w:r>
          </w:p>
        </w:tc>
      </w:tr>
      <w:tr w:rsidR="00A962F0" w:rsidRPr="00A2700C" w14:paraId="2A1E0BB6" w14:textId="77777777" w:rsidTr="00B06D26">
        <w:trPr>
          <w:trHeight w:val="625"/>
        </w:trPr>
        <w:tc>
          <w:tcPr>
            <w:tcW w:w="1326" w:type="dxa"/>
            <w:tcBorders>
              <w:top w:val="nil"/>
              <w:left w:val="single" w:sz="4" w:space="0" w:color="auto"/>
              <w:bottom w:val="nil"/>
              <w:right w:val="single" w:sz="4" w:space="0" w:color="auto"/>
            </w:tcBorders>
            <w:vAlign w:val="center"/>
          </w:tcPr>
          <w:p w14:paraId="10E7D9EE" w14:textId="77777777" w:rsidR="00A962F0" w:rsidRPr="00A2700C" w:rsidRDefault="00A962F0" w:rsidP="00B06D26">
            <w:pPr>
              <w:rPr>
                <w:rFonts w:ascii="Verdana" w:eastAsia="Times New Roman" w:hAnsi="Verdana" w:cs="Segoe UI Historic"/>
                <w:bCs/>
              </w:rPr>
            </w:pPr>
          </w:p>
        </w:tc>
        <w:tc>
          <w:tcPr>
            <w:tcW w:w="3543" w:type="dxa"/>
            <w:tcBorders>
              <w:top w:val="single" w:sz="4" w:space="0" w:color="auto"/>
              <w:left w:val="single" w:sz="4" w:space="0" w:color="auto"/>
              <w:bottom w:val="single" w:sz="4" w:space="0" w:color="auto"/>
              <w:right w:val="single" w:sz="4" w:space="0" w:color="auto"/>
            </w:tcBorders>
            <w:hideMark/>
          </w:tcPr>
          <w:p w14:paraId="29A03988" w14:textId="77777777" w:rsidR="00A962F0" w:rsidRPr="00A2700C" w:rsidRDefault="00A962F0" w:rsidP="00B06D26">
            <w:pPr>
              <w:rPr>
                <w:rFonts w:ascii="Verdana" w:hAnsi="Verdana" w:cs="Segoe UI Historic"/>
              </w:rPr>
            </w:pPr>
            <w:r w:rsidRPr="00A2700C">
              <w:rPr>
                <w:rFonts w:ascii="Verdana" w:eastAsia="Times New Roman" w:hAnsi="Verdana" w:cs="Segoe UI Historic"/>
              </w:rPr>
              <w:t xml:space="preserve">Prepare performance reports </w:t>
            </w:r>
          </w:p>
        </w:tc>
        <w:tc>
          <w:tcPr>
            <w:tcW w:w="1276" w:type="dxa"/>
            <w:tcBorders>
              <w:top w:val="single" w:sz="4" w:space="0" w:color="auto"/>
              <w:left w:val="single" w:sz="4" w:space="0" w:color="auto"/>
              <w:bottom w:val="single" w:sz="4" w:space="0" w:color="auto"/>
              <w:right w:val="single" w:sz="4" w:space="0" w:color="auto"/>
            </w:tcBorders>
            <w:hideMark/>
          </w:tcPr>
          <w:p w14:paraId="02CBE77C"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Time</w:t>
            </w:r>
          </w:p>
        </w:tc>
        <w:tc>
          <w:tcPr>
            <w:tcW w:w="3119" w:type="dxa"/>
            <w:tcBorders>
              <w:top w:val="single" w:sz="4" w:space="0" w:color="auto"/>
              <w:left w:val="single" w:sz="4" w:space="0" w:color="auto"/>
              <w:bottom w:val="single" w:sz="4" w:space="0" w:color="auto"/>
              <w:right w:val="single" w:sz="4" w:space="0" w:color="auto"/>
            </w:tcBorders>
            <w:hideMark/>
          </w:tcPr>
          <w:p w14:paraId="637C21B0" w14:textId="77777777" w:rsidR="00A962F0" w:rsidRPr="00A2700C" w:rsidRDefault="00A962F0" w:rsidP="00B06D26">
            <w:pPr>
              <w:rPr>
                <w:rFonts w:ascii="Verdana" w:hAnsi="Verdana" w:cs="Segoe UI Historic"/>
              </w:rPr>
            </w:pPr>
            <w:r w:rsidRPr="00A2700C">
              <w:rPr>
                <w:rFonts w:ascii="Verdana" w:eastAsia="Calibri" w:hAnsi="Verdana" w:cs="Segoe UI Historic"/>
              </w:rPr>
              <w:t>Monthly on the due date</w:t>
            </w:r>
          </w:p>
        </w:tc>
        <w:tc>
          <w:tcPr>
            <w:tcW w:w="1559" w:type="dxa"/>
            <w:tcBorders>
              <w:top w:val="single" w:sz="4" w:space="0" w:color="auto"/>
              <w:left w:val="single" w:sz="4" w:space="0" w:color="auto"/>
              <w:bottom w:val="single" w:sz="4" w:space="0" w:color="auto"/>
              <w:right w:val="single" w:sz="4" w:space="0" w:color="auto"/>
            </w:tcBorders>
            <w:hideMark/>
          </w:tcPr>
          <w:p w14:paraId="2C254C23"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3%</w:t>
            </w:r>
          </w:p>
        </w:tc>
        <w:tc>
          <w:tcPr>
            <w:tcW w:w="1417" w:type="dxa"/>
            <w:tcBorders>
              <w:top w:val="single" w:sz="4" w:space="0" w:color="auto"/>
              <w:left w:val="single" w:sz="4" w:space="0" w:color="auto"/>
              <w:bottom w:val="single" w:sz="4" w:space="0" w:color="auto"/>
              <w:right w:val="single" w:sz="4" w:space="0" w:color="auto"/>
            </w:tcBorders>
          </w:tcPr>
          <w:p w14:paraId="2DE6941D" w14:textId="77777777" w:rsidR="00A962F0" w:rsidRPr="00A2700C" w:rsidRDefault="00A962F0" w:rsidP="00B06D26">
            <w:pPr>
              <w:jc w:val="center"/>
              <w:rPr>
                <w:rFonts w:ascii="Verdana" w:hAnsi="Verdana" w:cs="Segoe UI Historic"/>
              </w:rPr>
            </w:pPr>
          </w:p>
        </w:tc>
        <w:tc>
          <w:tcPr>
            <w:tcW w:w="3119" w:type="dxa"/>
            <w:tcBorders>
              <w:top w:val="single" w:sz="4" w:space="0" w:color="auto"/>
              <w:left w:val="single" w:sz="4" w:space="0" w:color="auto"/>
              <w:bottom w:val="single" w:sz="4" w:space="0" w:color="auto"/>
              <w:right w:val="single" w:sz="4" w:space="0" w:color="auto"/>
            </w:tcBorders>
            <w:hideMark/>
          </w:tcPr>
          <w:p w14:paraId="01CCD54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2FFF06D7" w14:textId="77777777" w:rsidTr="00B06D26">
        <w:trPr>
          <w:trHeight w:val="625"/>
        </w:trPr>
        <w:tc>
          <w:tcPr>
            <w:tcW w:w="1326" w:type="dxa"/>
            <w:tcBorders>
              <w:top w:val="nil"/>
              <w:left w:val="single" w:sz="4" w:space="0" w:color="auto"/>
              <w:bottom w:val="nil"/>
              <w:right w:val="single" w:sz="4" w:space="0" w:color="auto"/>
            </w:tcBorders>
            <w:vAlign w:val="center"/>
          </w:tcPr>
          <w:p w14:paraId="5DB40A94" w14:textId="77777777" w:rsidR="00A962F0" w:rsidRPr="00A2700C" w:rsidRDefault="00A962F0" w:rsidP="00B06D26">
            <w:pPr>
              <w:rPr>
                <w:rFonts w:ascii="Verdana" w:eastAsia="Times New Roman" w:hAnsi="Verdana" w:cs="Segoe UI Historic"/>
                <w:bCs/>
              </w:rPr>
            </w:pPr>
          </w:p>
        </w:tc>
        <w:tc>
          <w:tcPr>
            <w:tcW w:w="3543" w:type="dxa"/>
            <w:tcBorders>
              <w:top w:val="single" w:sz="4" w:space="0" w:color="auto"/>
              <w:left w:val="single" w:sz="4" w:space="0" w:color="auto"/>
              <w:bottom w:val="single" w:sz="4" w:space="0" w:color="auto"/>
              <w:right w:val="single" w:sz="4" w:space="0" w:color="auto"/>
            </w:tcBorders>
          </w:tcPr>
          <w:p w14:paraId="5F06A8DB"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Ensure CBEBirr Customer activation</w:t>
            </w:r>
          </w:p>
        </w:tc>
        <w:tc>
          <w:tcPr>
            <w:tcW w:w="1276" w:type="dxa"/>
            <w:tcBorders>
              <w:top w:val="single" w:sz="4" w:space="0" w:color="auto"/>
              <w:left w:val="single" w:sz="4" w:space="0" w:color="auto"/>
              <w:bottom w:val="single" w:sz="4" w:space="0" w:color="auto"/>
              <w:right w:val="single" w:sz="4" w:space="0" w:color="auto"/>
            </w:tcBorders>
          </w:tcPr>
          <w:p w14:paraId="1D88B247" w14:textId="77777777" w:rsidR="00A962F0" w:rsidRPr="00A2700C" w:rsidRDefault="00A962F0" w:rsidP="00B06D26">
            <w:pPr>
              <w:jc w:val="center"/>
              <w:rPr>
                <w:rFonts w:ascii="Verdana" w:eastAsia="Calibri" w:hAnsi="Verdana" w:cs="Segoe UI Historic"/>
              </w:rPr>
            </w:pPr>
            <w:r w:rsidRPr="00A2700C">
              <w:rPr>
                <w:rFonts w:ascii="Verdana" w:hAnsi="Verdana" w:cs="Segoe UI Historic"/>
              </w:rPr>
              <w:t>Percentage</w:t>
            </w:r>
          </w:p>
        </w:tc>
        <w:tc>
          <w:tcPr>
            <w:tcW w:w="3119" w:type="dxa"/>
            <w:tcBorders>
              <w:top w:val="single" w:sz="4" w:space="0" w:color="auto"/>
              <w:left w:val="single" w:sz="4" w:space="0" w:color="auto"/>
              <w:bottom w:val="single" w:sz="4" w:space="0" w:color="auto"/>
              <w:right w:val="single" w:sz="4" w:space="0" w:color="auto"/>
            </w:tcBorders>
          </w:tcPr>
          <w:p w14:paraId="202C03AB" w14:textId="77777777" w:rsidR="00A962F0" w:rsidRPr="00A2700C" w:rsidRDefault="00A962F0" w:rsidP="00B06D26">
            <w:pPr>
              <w:rPr>
                <w:rFonts w:ascii="Verdana" w:eastAsia="Calibri" w:hAnsi="Verdana" w:cs="Segoe UI Historic"/>
              </w:rPr>
            </w:pPr>
            <w:r w:rsidRPr="00A2700C">
              <w:rPr>
                <w:rFonts w:ascii="Verdana" w:hAnsi="Verdana" w:cs="Segoe UI Historic"/>
              </w:rPr>
              <w:t>As per the action plan</w:t>
            </w:r>
          </w:p>
        </w:tc>
        <w:tc>
          <w:tcPr>
            <w:tcW w:w="1559" w:type="dxa"/>
            <w:tcBorders>
              <w:top w:val="single" w:sz="4" w:space="0" w:color="auto"/>
              <w:left w:val="single" w:sz="4" w:space="0" w:color="auto"/>
              <w:bottom w:val="single" w:sz="4" w:space="0" w:color="auto"/>
              <w:right w:val="single" w:sz="4" w:space="0" w:color="auto"/>
            </w:tcBorders>
            <w:vAlign w:val="center"/>
          </w:tcPr>
          <w:p w14:paraId="53958199" w14:textId="77777777" w:rsidR="00A962F0" w:rsidRPr="00A2700C" w:rsidRDefault="00A962F0" w:rsidP="00B06D26">
            <w:pPr>
              <w:jc w:val="center"/>
              <w:rPr>
                <w:rFonts w:ascii="Verdana" w:eastAsia="Calibri" w:hAnsi="Verdana" w:cs="Segoe UI Historic"/>
              </w:rPr>
            </w:pPr>
            <w:r w:rsidRPr="00A2700C">
              <w:rPr>
                <w:rFonts w:ascii="Verdana" w:hAnsi="Verdana" w:cs="Segoe UI Historic"/>
              </w:rPr>
              <w:t>15%</w:t>
            </w:r>
          </w:p>
        </w:tc>
        <w:tc>
          <w:tcPr>
            <w:tcW w:w="1417" w:type="dxa"/>
            <w:tcBorders>
              <w:top w:val="single" w:sz="4" w:space="0" w:color="auto"/>
              <w:left w:val="single" w:sz="4" w:space="0" w:color="auto"/>
              <w:bottom w:val="single" w:sz="4" w:space="0" w:color="auto"/>
              <w:right w:val="single" w:sz="4" w:space="0" w:color="auto"/>
            </w:tcBorders>
            <w:vAlign w:val="center"/>
          </w:tcPr>
          <w:p w14:paraId="2999B98D" w14:textId="77777777" w:rsidR="00A962F0" w:rsidRPr="00A2700C" w:rsidRDefault="00A962F0" w:rsidP="00B06D26">
            <w:pPr>
              <w:jc w:val="center"/>
              <w:rPr>
                <w:rFonts w:ascii="Verdana" w:hAnsi="Verdana" w:cs="Segoe UI Historic"/>
              </w:rPr>
            </w:pPr>
          </w:p>
        </w:tc>
        <w:tc>
          <w:tcPr>
            <w:tcW w:w="3119" w:type="dxa"/>
            <w:tcBorders>
              <w:top w:val="single" w:sz="4" w:space="0" w:color="auto"/>
              <w:left w:val="single" w:sz="4" w:space="0" w:color="auto"/>
              <w:bottom w:val="single" w:sz="4" w:space="0" w:color="auto"/>
              <w:right w:val="single" w:sz="4" w:space="0" w:color="auto"/>
            </w:tcBorders>
          </w:tcPr>
          <w:p w14:paraId="09703071"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5E8C7A94" w14:textId="77777777" w:rsidTr="00B06D26">
        <w:trPr>
          <w:trHeight w:val="527"/>
        </w:trPr>
        <w:tc>
          <w:tcPr>
            <w:tcW w:w="9264" w:type="dxa"/>
            <w:gridSpan w:val="4"/>
            <w:tcBorders>
              <w:top w:val="single" w:sz="4" w:space="0" w:color="auto"/>
              <w:left w:val="single" w:sz="4" w:space="0" w:color="auto"/>
              <w:bottom w:val="single" w:sz="4" w:space="0" w:color="auto"/>
              <w:right w:val="single" w:sz="4" w:space="0" w:color="auto"/>
            </w:tcBorders>
            <w:vAlign w:val="center"/>
            <w:hideMark/>
          </w:tcPr>
          <w:p w14:paraId="65B62AE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983CE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6309B" w14:textId="77777777" w:rsidR="00A962F0" w:rsidRPr="00A2700C" w:rsidRDefault="00A962F0" w:rsidP="00B06D26">
            <w:pPr>
              <w:rPr>
                <w:rFonts w:ascii="Verdana" w:eastAsia="Times New Roman" w:hAnsi="Verdana" w:cs="Segoe UI Historic"/>
                <w:bCs/>
              </w:rPr>
            </w:pPr>
          </w:p>
        </w:tc>
        <w:tc>
          <w:tcPr>
            <w:tcW w:w="3119" w:type="dxa"/>
            <w:tcBorders>
              <w:top w:val="single" w:sz="4" w:space="0" w:color="auto"/>
              <w:left w:val="single" w:sz="4" w:space="0" w:color="auto"/>
              <w:bottom w:val="single" w:sz="4" w:space="0" w:color="auto"/>
              <w:right w:val="single" w:sz="4" w:space="0" w:color="auto"/>
            </w:tcBorders>
            <w:vAlign w:val="center"/>
          </w:tcPr>
          <w:p w14:paraId="2263825A" w14:textId="77777777" w:rsidR="00A962F0" w:rsidRPr="00A2700C" w:rsidRDefault="00A962F0" w:rsidP="00B06D26">
            <w:pPr>
              <w:rPr>
                <w:rFonts w:ascii="Verdana" w:eastAsia="Times New Roman" w:hAnsi="Verdana" w:cs="Segoe UI Historic"/>
                <w:bCs/>
                <w:lang w:val="en-US"/>
              </w:rPr>
            </w:pPr>
          </w:p>
        </w:tc>
      </w:tr>
    </w:tbl>
    <w:p w14:paraId="4E476F55" w14:textId="77777777" w:rsidR="00A962F0" w:rsidRPr="00A2700C" w:rsidRDefault="00A962F0" w:rsidP="00B06D26">
      <w:pPr>
        <w:rPr>
          <w:rFonts w:ascii="Verdana" w:hAnsi="Verdana" w:cs="Segoe UI Historic"/>
          <w:lang w:val="en-US"/>
        </w:rPr>
      </w:pPr>
    </w:p>
    <w:p w14:paraId="2586FB7A" w14:textId="77777777" w:rsidR="00A962F0" w:rsidRPr="00A2700C" w:rsidRDefault="00A962F0" w:rsidP="00B06D26">
      <w:pPr>
        <w:rPr>
          <w:rFonts w:ascii="Verdana" w:hAnsi="Verdana" w:cs="Segoe UI Historic"/>
        </w:rPr>
      </w:pPr>
    </w:p>
    <w:p w14:paraId="466A4ADE" w14:textId="77777777" w:rsidR="00A962F0" w:rsidRPr="00A2700C"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lang w:eastAsia="en-GB"/>
        </w:rPr>
      </w:pPr>
      <w:bookmarkStart w:id="84" w:name="_Toc162695691"/>
      <w:bookmarkStart w:id="85" w:name="_Toc161217347"/>
      <w:bookmarkStart w:id="86" w:name="_Toc208043407"/>
      <w:bookmarkStart w:id="87" w:name="_Toc209460790"/>
      <w:r w:rsidRPr="00A2700C">
        <w:rPr>
          <w:rFonts w:ascii="Verdana" w:eastAsia="Times New Roman" w:hAnsi="Verdana" w:cs="Segoe UI Historic"/>
          <w:b/>
          <w:bCs/>
          <w:lang w:eastAsia="en-GB"/>
        </w:rPr>
        <w:t>Mobile Money Business: Digital Banking Officer appraisal parameter</w:t>
      </w:r>
      <w:bookmarkEnd w:id="84"/>
      <w:bookmarkEnd w:id="85"/>
      <w:bookmarkEnd w:id="86"/>
      <w:bookmarkEnd w:id="87"/>
    </w:p>
    <w:tbl>
      <w:tblPr>
        <w:tblW w:w="5800" w:type="pct"/>
        <w:tblInd w:w="-856" w:type="dxa"/>
        <w:tblLook w:val="04A0" w:firstRow="1" w:lastRow="0" w:firstColumn="1" w:lastColumn="0" w:noHBand="0" w:noVBand="1"/>
      </w:tblPr>
      <w:tblGrid>
        <w:gridCol w:w="1210"/>
        <w:gridCol w:w="3769"/>
        <w:gridCol w:w="2094"/>
        <w:gridCol w:w="2197"/>
        <w:gridCol w:w="2401"/>
        <w:gridCol w:w="2501"/>
        <w:gridCol w:w="2008"/>
      </w:tblGrid>
      <w:tr w:rsidR="00A962F0" w:rsidRPr="00A2700C" w14:paraId="48B5CC40" w14:textId="77777777" w:rsidTr="00B06D26">
        <w:trPr>
          <w:trHeight w:val="521"/>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76C6EE6D"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0CFA8F64" w14:textId="77777777" w:rsidTr="0077439A">
        <w:trPr>
          <w:trHeight w:val="521"/>
        </w:trPr>
        <w:tc>
          <w:tcPr>
            <w:tcW w:w="374"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01698873"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 xml:space="preserve">Job position </w:t>
            </w:r>
          </w:p>
        </w:tc>
        <w:tc>
          <w:tcPr>
            <w:tcW w:w="1165"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48A4450C"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 xml:space="preserve">  Goal with Target</w:t>
            </w:r>
          </w:p>
        </w:tc>
        <w:tc>
          <w:tcPr>
            <w:tcW w:w="647"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60F9A9B6"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Meets Expectations (5)</w:t>
            </w:r>
          </w:p>
        </w:tc>
        <w:tc>
          <w:tcPr>
            <w:tcW w:w="679"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64F093F1"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 xml:space="preserve">Nearly meets expectations(4) </w:t>
            </w:r>
          </w:p>
        </w:tc>
        <w:tc>
          <w:tcPr>
            <w:tcW w:w="742"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7C6862CF"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Partially meets expectations (3)</w:t>
            </w:r>
          </w:p>
        </w:tc>
        <w:tc>
          <w:tcPr>
            <w:tcW w:w="773" w:type="pct"/>
            <w:vMerge w:val="restart"/>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4BA38C5F"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Minimally meets expectations ( 2)</w:t>
            </w:r>
          </w:p>
        </w:tc>
        <w:tc>
          <w:tcPr>
            <w:tcW w:w="621"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5C4CE503" w14:textId="77777777" w:rsidR="00A962F0" w:rsidRPr="00A2700C" w:rsidRDefault="00A962F0" w:rsidP="00B06D26">
            <w:pPr>
              <w:spacing w:after="0" w:line="240" w:lineRule="auto"/>
              <w:rPr>
                <w:rFonts w:ascii="Verdana" w:eastAsia="Times New Roman" w:hAnsi="Verdana" w:cs="Segoe UI Historic"/>
                <w:b/>
                <w:bCs/>
              </w:rPr>
            </w:pPr>
            <w:r w:rsidRPr="00A2700C">
              <w:rPr>
                <w:rFonts w:ascii="Verdana" w:eastAsia="Times New Roman" w:hAnsi="Verdana" w:cs="Segoe UI Historic"/>
                <w:b/>
                <w:bCs/>
              </w:rPr>
              <w:t>Unsatisfactory (1)</w:t>
            </w:r>
          </w:p>
        </w:tc>
      </w:tr>
      <w:tr w:rsidR="00A962F0" w:rsidRPr="00A2700C" w14:paraId="3EC0C584" w14:textId="77777777" w:rsidTr="0077439A">
        <w:trPr>
          <w:trHeight w:val="450"/>
        </w:trPr>
        <w:tc>
          <w:tcPr>
            <w:tcW w:w="0" w:type="auto"/>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035BA701"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6E228343"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3D12A07E"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nil"/>
              <w:bottom w:val="nil"/>
              <w:right w:val="single" w:sz="8" w:space="0" w:color="000000"/>
            </w:tcBorders>
            <w:shd w:val="clear" w:color="auto" w:fill="F7CAAC" w:themeFill="accent2" w:themeFillTint="66"/>
            <w:vAlign w:val="center"/>
            <w:hideMark/>
          </w:tcPr>
          <w:p w14:paraId="0EA3E50F" w14:textId="77777777" w:rsidR="00A962F0" w:rsidRPr="00A2700C" w:rsidRDefault="00A962F0" w:rsidP="00B06D26">
            <w:pPr>
              <w:spacing w:after="0"/>
              <w:rPr>
                <w:rFonts w:ascii="Verdana" w:eastAsia="Times New Roman" w:hAnsi="Verdana" w:cs="Segoe UI Historic"/>
                <w:bCs/>
                <w:lang w:val="en-US"/>
              </w:rPr>
            </w:pPr>
          </w:p>
        </w:tc>
        <w:tc>
          <w:tcPr>
            <w:tcW w:w="0" w:type="auto"/>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4097176A" w14:textId="77777777" w:rsidR="00A962F0" w:rsidRPr="00A2700C" w:rsidRDefault="00A962F0" w:rsidP="00B06D26">
            <w:pPr>
              <w:spacing w:after="0"/>
              <w:rPr>
                <w:rFonts w:ascii="Verdana" w:eastAsia="Times New Roman" w:hAnsi="Verdana" w:cs="Segoe UI Historic"/>
                <w:bCs/>
                <w:lang w:val="en-US"/>
              </w:rPr>
            </w:pPr>
          </w:p>
        </w:tc>
        <w:tc>
          <w:tcPr>
            <w:tcW w:w="773"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7F6A025D" w14:textId="77777777" w:rsidR="00A962F0" w:rsidRPr="00A2700C" w:rsidRDefault="00A962F0" w:rsidP="00B06D26">
            <w:pPr>
              <w:spacing w:after="0"/>
              <w:rPr>
                <w:rFonts w:ascii="Verdana" w:eastAsia="Times New Roman" w:hAnsi="Verdana" w:cs="Segoe UI Historic"/>
                <w:bCs/>
                <w:lang w:val="en-US"/>
              </w:rPr>
            </w:pPr>
          </w:p>
        </w:tc>
        <w:tc>
          <w:tcPr>
            <w:tcW w:w="621"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20E9A738" w14:textId="77777777" w:rsidR="00A962F0" w:rsidRPr="00A2700C" w:rsidRDefault="00A962F0" w:rsidP="00B06D26">
            <w:pPr>
              <w:spacing w:after="0"/>
              <w:rPr>
                <w:rFonts w:ascii="Verdana" w:eastAsia="Times New Roman" w:hAnsi="Verdana" w:cs="Segoe UI Historic"/>
                <w:bCs/>
                <w:lang w:val="en-US"/>
              </w:rPr>
            </w:pPr>
          </w:p>
        </w:tc>
      </w:tr>
      <w:tr w:rsidR="00A962F0" w:rsidRPr="00A2700C" w14:paraId="1FBBAB17" w14:textId="77777777" w:rsidTr="0077439A">
        <w:trPr>
          <w:trHeight w:val="495"/>
        </w:trPr>
        <w:tc>
          <w:tcPr>
            <w:tcW w:w="374" w:type="pct"/>
            <w:tcBorders>
              <w:top w:val="single" w:sz="4" w:space="0" w:color="auto"/>
              <w:left w:val="single" w:sz="4" w:space="0" w:color="auto"/>
              <w:bottom w:val="nil"/>
              <w:right w:val="single" w:sz="4" w:space="0" w:color="auto"/>
            </w:tcBorders>
            <w:textDirection w:val="btLr"/>
            <w:vAlign w:val="center"/>
            <w:hideMark/>
          </w:tcPr>
          <w:p w14:paraId="04663F4F" w14:textId="77777777" w:rsidR="00A962F0" w:rsidRPr="00A2700C" w:rsidRDefault="00A962F0" w:rsidP="00B06D26">
            <w:pPr>
              <w:spacing w:after="0" w:line="240" w:lineRule="auto"/>
              <w:jc w:val="center"/>
              <w:rPr>
                <w:rFonts w:ascii="Verdana" w:eastAsia="Times New Roman" w:hAnsi="Verdana" w:cs="Segoe UI Historic"/>
                <w:lang w:eastAsia="en-GB"/>
              </w:rPr>
            </w:pPr>
            <w:r w:rsidRPr="00A2700C">
              <w:rPr>
                <w:rFonts w:ascii="Verdana" w:hAnsi="Verdana" w:cs="Segoe UI Historic"/>
              </w:rPr>
              <w:t>Digital Banking Officer</w:t>
            </w:r>
          </w:p>
        </w:tc>
        <w:tc>
          <w:tcPr>
            <w:tcW w:w="1165" w:type="pct"/>
            <w:tcBorders>
              <w:top w:val="nil"/>
              <w:left w:val="single" w:sz="4" w:space="0" w:color="auto"/>
              <w:bottom w:val="single" w:sz="4" w:space="0" w:color="auto"/>
              <w:right w:val="single" w:sz="8" w:space="0" w:color="auto"/>
            </w:tcBorders>
            <w:hideMark/>
          </w:tcPr>
          <w:p w14:paraId="619771D2" w14:textId="77777777" w:rsidR="00A962F0" w:rsidRPr="00A2700C" w:rsidRDefault="00A962F0" w:rsidP="00B06D26">
            <w:pPr>
              <w:rPr>
                <w:rFonts w:ascii="Verdana" w:eastAsia="Times New Roman" w:hAnsi="Verdana" w:cs="Segoe UI Historic"/>
                <w:bCs/>
                <w:lang w:val="en-US"/>
              </w:rPr>
            </w:pPr>
            <w:r w:rsidRPr="00A2700C">
              <w:rPr>
                <w:rFonts w:ascii="Verdana" w:hAnsi="Verdana" w:cs="Segoe UI Historic"/>
              </w:rPr>
              <w:t>Achieve team critical target</w:t>
            </w:r>
          </w:p>
        </w:tc>
        <w:tc>
          <w:tcPr>
            <w:tcW w:w="647" w:type="pct"/>
            <w:tcBorders>
              <w:top w:val="nil"/>
              <w:left w:val="nil"/>
              <w:bottom w:val="single" w:sz="8" w:space="0" w:color="auto"/>
              <w:right w:val="nil"/>
            </w:tcBorders>
            <w:hideMark/>
          </w:tcPr>
          <w:p w14:paraId="09F6610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79" w:type="pct"/>
            <w:tcBorders>
              <w:top w:val="single" w:sz="8" w:space="0" w:color="auto"/>
              <w:left w:val="single" w:sz="8" w:space="0" w:color="auto"/>
              <w:bottom w:val="single" w:sz="8" w:space="0" w:color="auto"/>
              <w:right w:val="single" w:sz="8" w:space="0" w:color="auto"/>
            </w:tcBorders>
            <w:hideMark/>
          </w:tcPr>
          <w:p w14:paraId="4BF4236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742" w:type="pct"/>
            <w:tcBorders>
              <w:top w:val="single" w:sz="8" w:space="0" w:color="auto"/>
              <w:left w:val="nil"/>
              <w:bottom w:val="single" w:sz="8" w:space="0" w:color="auto"/>
              <w:right w:val="single" w:sz="8" w:space="0" w:color="auto"/>
            </w:tcBorders>
            <w:hideMark/>
          </w:tcPr>
          <w:p w14:paraId="6FFFF20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3" w:type="pct"/>
            <w:tcBorders>
              <w:top w:val="single" w:sz="4" w:space="0" w:color="auto"/>
              <w:left w:val="nil"/>
              <w:bottom w:val="single" w:sz="4" w:space="0" w:color="auto"/>
              <w:right w:val="nil"/>
            </w:tcBorders>
            <w:hideMark/>
          </w:tcPr>
          <w:p w14:paraId="48F5B45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21" w:type="pct"/>
            <w:tcBorders>
              <w:top w:val="single" w:sz="8" w:space="0" w:color="auto"/>
              <w:left w:val="single" w:sz="8" w:space="0" w:color="auto"/>
              <w:bottom w:val="single" w:sz="8" w:space="0" w:color="auto"/>
              <w:right w:val="single" w:sz="4" w:space="0" w:color="auto"/>
            </w:tcBorders>
            <w:hideMark/>
          </w:tcPr>
          <w:p w14:paraId="151347F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77D9C000" w14:textId="77777777" w:rsidTr="0077439A">
        <w:trPr>
          <w:trHeight w:val="368"/>
        </w:trPr>
        <w:tc>
          <w:tcPr>
            <w:tcW w:w="374" w:type="pct"/>
            <w:tcBorders>
              <w:top w:val="nil"/>
              <w:left w:val="single" w:sz="4" w:space="0" w:color="auto"/>
              <w:bottom w:val="nil"/>
              <w:right w:val="single" w:sz="4" w:space="0" w:color="auto"/>
            </w:tcBorders>
            <w:vAlign w:val="center"/>
          </w:tcPr>
          <w:p w14:paraId="7D9F5038"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nil"/>
              <w:left w:val="single" w:sz="4" w:space="0" w:color="auto"/>
              <w:bottom w:val="single" w:sz="4" w:space="0" w:color="auto"/>
              <w:right w:val="single" w:sz="8" w:space="0" w:color="auto"/>
            </w:tcBorders>
            <w:hideMark/>
          </w:tcPr>
          <w:p w14:paraId="63D55D6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Prepare performance reports timely. Monthly </w:t>
            </w:r>
          </w:p>
        </w:tc>
        <w:tc>
          <w:tcPr>
            <w:tcW w:w="647" w:type="pct"/>
            <w:tcBorders>
              <w:top w:val="nil"/>
              <w:left w:val="nil"/>
              <w:bottom w:val="single" w:sz="4" w:space="0" w:color="auto"/>
              <w:right w:val="nil"/>
            </w:tcBorders>
            <w:shd w:val="clear" w:color="auto" w:fill="FFFFFF"/>
            <w:hideMark/>
          </w:tcPr>
          <w:p w14:paraId="0B6CB8A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79" w:type="pct"/>
            <w:tcBorders>
              <w:top w:val="nil"/>
              <w:left w:val="single" w:sz="8" w:space="0" w:color="auto"/>
              <w:bottom w:val="single" w:sz="4" w:space="0" w:color="auto"/>
              <w:right w:val="single" w:sz="8" w:space="0" w:color="auto"/>
            </w:tcBorders>
            <w:shd w:val="clear" w:color="auto" w:fill="FFFFFF"/>
            <w:hideMark/>
          </w:tcPr>
          <w:p w14:paraId="64F45A5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742" w:type="pct"/>
            <w:tcBorders>
              <w:top w:val="nil"/>
              <w:left w:val="nil"/>
              <w:bottom w:val="single" w:sz="4" w:space="0" w:color="auto"/>
              <w:right w:val="single" w:sz="8" w:space="0" w:color="auto"/>
            </w:tcBorders>
            <w:shd w:val="clear" w:color="auto" w:fill="FFFFFF"/>
            <w:hideMark/>
          </w:tcPr>
          <w:p w14:paraId="0D39E77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773" w:type="pct"/>
            <w:tcBorders>
              <w:top w:val="single" w:sz="8" w:space="0" w:color="auto"/>
              <w:left w:val="nil"/>
              <w:bottom w:val="single" w:sz="4" w:space="0" w:color="auto"/>
              <w:right w:val="single" w:sz="8" w:space="0" w:color="auto"/>
            </w:tcBorders>
            <w:shd w:val="clear" w:color="auto" w:fill="FFFFFF"/>
            <w:hideMark/>
          </w:tcPr>
          <w:p w14:paraId="0171746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621" w:type="pct"/>
            <w:tcBorders>
              <w:top w:val="nil"/>
              <w:left w:val="nil"/>
              <w:bottom w:val="single" w:sz="4" w:space="0" w:color="auto"/>
              <w:right w:val="single" w:sz="4" w:space="0" w:color="auto"/>
            </w:tcBorders>
            <w:shd w:val="clear" w:color="auto" w:fill="FFFFFF"/>
            <w:hideMark/>
          </w:tcPr>
          <w:p w14:paraId="788A974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0059ECD7" w14:textId="77777777" w:rsidTr="0077439A">
        <w:trPr>
          <w:trHeight w:val="557"/>
        </w:trPr>
        <w:tc>
          <w:tcPr>
            <w:tcW w:w="374" w:type="pct"/>
            <w:tcBorders>
              <w:top w:val="nil"/>
              <w:left w:val="single" w:sz="4" w:space="0" w:color="auto"/>
              <w:bottom w:val="nil"/>
              <w:right w:val="single" w:sz="4" w:space="0" w:color="auto"/>
            </w:tcBorders>
            <w:vAlign w:val="center"/>
          </w:tcPr>
          <w:p w14:paraId="77A7C37F" w14:textId="77777777" w:rsidR="00A962F0" w:rsidRPr="00A2700C" w:rsidRDefault="00A962F0" w:rsidP="00B06D26">
            <w:pPr>
              <w:spacing w:after="0"/>
              <w:jc w:val="center"/>
              <w:rPr>
                <w:rFonts w:ascii="Verdana" w:eastAsia="Times New Roman" w:hAnsi="Verdana" w:cs="Segoe UI Historic"/>
              </w:rPr>
            </w:pPr>
          </w:p>
        </w:tc>
        <w:tc>
          <w:tcPr>
            <w:tcW w:w="4626"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7A03D6F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771EFAC8" w14:textId="77777777" w:rsidTr="0077439A">
        <w:trPr>
          <w:trHeight w:val="557"/>
        </w:trPr>
        <w:tc>
          <w:tcPr>
            <w:tcW w:w="374" w:type="pct"/>
            <w:tcBorders>
              <w:top w:val="nil"/>
              <w:left w:val="single" w:sz="4" w:space="0" w:color="auto"/>
              <w:bottom w:val="nil"/>
              <w:right w:val="single" w:sz="4" w:space="0" w:color="auto"/>
            </w:tcBorders>
            <w:vAlign w:val="center"/>
          </w:tcPr>
          <w:p w14:paraId="14DFAF60"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single" w:sz="4" w:space="0" w:color="auto"/>
              <w:left w:val="single" w:sz="4" w:space="0" w:color="auto"/>
              <w:bottom w:val="single" w:sz="4" w:space="0" w:color="auto"/>
              <w:right w:val="single" w:sz="8" w:space="0" w:color="auto"/>
            </w:tcBorders>
            <w:shd w:val="clear" w:color="auto" w:fill="F7CAAC" w:themeFill="accent2" w:themeFillTint="66"/>
            <w:hideMark/>
          </w:tcPr>
          <w:p w14:paraId="6457C35A"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647" w:type="pct"/>
            <w:tcBorders>
              <w:top w:val="single" w:sz="4" w:space="0" w:color="auto"/>
              <w:left w:val="nil"/>
              <w:bottom w:val="single" w:sz="4" w:space="0" w:color="auto"/>
              <w:right w:val="nil"/>
            </w:tcBorders>
            <w:shd w:val="clear" w:color="auto" w:fill="F7CAAC" w:themeFill="accent2" w:themeFillTint="66"/>
            <w:hideMark/>
          </w:tcPr>
          <w:p w14:paraId="15EE34DD"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79" w:type="pct"/>
            <w:tcBorders>
              <w:top w:val="single" w:sz="4" w:space="0" w:color="auto"/>
              <w:left w:val="single" w:sz="8" w:space="0" w:color="auto"/>
              <w:bottom w:val="single" w:sz="4" w:space="0" w:color="auto"/>
              <w:right w:val="single" w:sz="8" w:space="0" w:color="auto"/>
            </w:tcBorders>
            <w:shd w:val="clear" w:color="auto" w:fill="F7CAAC" w:themeFill="accent2" w:themeFillTint="66"/>
            <w:hideMark/>
          </w:tcPr>
          <w:p w14:paraId="6E6EADD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42" w:type="pct"/>
            <w:tcBorders>
              <w:top w:val="single" w:sz="4" w:space="0" w:color="auto"/>
              <w:left w:val="nil"/>
              <w:bottom w:val="single" w:sz="4" w:space="0" w:color="auto"/>
              <w:right w:val="single" w:sz="8" w:space="0" w:color="auto"/>
            </w:tcBorders>
            <w:shd w:val="clear" w:color="auto" w:fill="F7CAAC" w:themeFill="accent2" w:themeFillTint="66"/>
            <w:hideMark/>
          </w:tcPr>
          <w:p w14:paraId="270F1939"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3" w:type="pct"/>
            <w:tcBorders>
              <w:top w:val="single" w:sz="4" w:space="0" w:color="auto"/>
              <w:left w:val="nil"/>
              <w:bottom w:val="single" w:sz="4" w:space="0" w:color="auto"/>
              <w:right w:val="single" w:sz="8" w:space="0" w:color="auto"/>
            </w:tcBorders>
            <w:shd w:val="clear" w:color="auto" w:fill="F7CAAC" w:themeFill="accent2" w:themeFillTint="66"/>
            <w:hideMark/>
          </w:tcPr>
          <w:p w14:paraId="0947619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21" w:type="pct"/>
            <w:tcBorders>
              <w:top w:val="single" w:sz="4" w:space="0" w:color="auto"/>
              <w:left w:val="nil"/>
              <w:bottom w:val="single" w:sz="4" w:space="0" w:color="auto"/>
              <w:right w:val="single" w:sz="4" w:space="0" w:color="auto"/>
            </w:tcBorders>
            <w:shd w:val="clear" w:color="auto" w:fill="F7CAAC" w:themeFill="accent2" w:themeFillTint="66"/>
            <w:hideMark/>
          </w:tcPr>
          <w:p w14:paraId="1276EAEB"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0E20625F" w14:textId="77777777" w:rsidTr="0077439A">
        <w:trPr>
          <w:trHeight w:val="557"/>
        </w:trPr>
        <w:tc>
          <w:tcPr>
            <w:tcW w:w="374" w:type="pct"/>
            <w:tcBorders>
              <w:top w:val="nil"/>
              <w:left w:val="single" w:sz="4" w:space="0" w:color="auto"/>
              <w:bottom w:val="nil"/>
              <w:right w:val="single" w:sz="4" w:space="0" w:color="auto"/>
            </w:tcBorders>
            <w:vAlign w:val="center"/>
          </w:tcPr>
          <w:p w14:paraId="7A87BA72"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single" w:sz="4" w:space="0" w:color="auto"/>
              <w:left w:val="single" w:sz="4" w:space="0" w:color="auto"/>
              <w:bottom w:val="single" w:sz="4" w:space="0" w:color="auto"/>
              <w:right w:val="single" w:sz="8" w:space="0" w:color="auto"/>
            </w:tcBorders>
            <w:hideMark/>
          </w:tcPr>
          <w:p w14:paraId="4408A7E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proposals/analysis/BRD/ assessments and other pertinent documents on time</w:t>
            </w:r>
          </w:p>
        </w:tc>
        <w:tc>
          <w:tcPr>
            <w:tcW w:w="647" w:type="pct"/>
            <w:tcBorders>
              <w:top w:val="single" w:sz="4" w:space="0" w:color="auto"/>
              <w:left w:val="nil"/>
              <w:bottom w:val="single" w:sz="4" w:space="0" w:color="auto"/>
              <w:right w:val="nil"/>
            </w:tcBorders>
            <w:shd w:val="clear" w:color="auto" w:fill="FFFFFF"/>
            <w:hideMark/>
          </w:tcPr>
          <w:p w14:paraId="1B1EA9A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document is submitted 4-5 days before the due date </w:t>
            </w:r>
          </w:p>
        </w:tc>
        <w:tc>
          <w:tcPr>
            <w:tcW w:w="679" w:type="pct"/>
            <w:tcBorders>
              <w:top w:val="single" w:sz="4" w:space="0" w:color="auto"/>
              <w:left w:val="single" w:sz="8" w:space="0" w:color="auto"/>
              <w:bottom w:val="single" w:sz="4" w:space="0" w:color="auto"/>
              <w:right w:val="single" w:sz="8" w:space="0" w:color="auto"/>
            </w:tcBorders>
            <w:shd w:val="clear" w:color="auto" w:fill="FFFFFF"/>
            <w:hideMark/>
          </w:tcPr>
          <w:p w14:paraId="025E555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742" w:type="pct"/>
            <w:tcBorders>
              <w:top w:val="single" w:sz="4" w:space="0" w:color="auto"/>
              <w:left w:val="nil"/>
              <w:bottom w:val="single" w:sz="4" w:space="0" w:color="auto"/>
              <w:right w:val="single" w:sz="8" w:space="0" w:color="auto"/>
            </w:tcBorders>
            <w:shd w:val="clear" w:color="auto" w:fill="FFFFFF"/>
            <w:hideMark/>
          </w:tcPr>
          <w:p w14:paraId="77FD9C6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773" w:type="pct"/>
            <w:tcBorders>
              <w:top w:val="single" w:sz="4" w:space="0" w:color="auto"/>
              <w:left w:val="nil"/>
              <w:bottom w:val="single" w:sz="4" w:space="0" w:color="auto"/>
              <w:right w:val="single" w:sz="8" w:space="0" w:color="auto"/>
            </w:tcBorders>
            <w:shd w:val="clear" w:color="auto" w:fill="FFFFFF"/>
            <w:hideMark/>
          </w:tcPr>
          <w:p w14:paraId="5765665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621" w:type="pct"/>
            <w:tcBorders>
              <w:top w:val="single" w:sz="4" w:space="0" w:color="auto"/>
              <w:left w:val="nil"/>
              <w:bottom w:val="single" w:sz="4" w:space="0" w:color="auto"/>
              <w:right w:val="single" w:sz="4" w:space="0" w:color="auto"/>
            </w:tcBorders>
            <w:shd w:val="clear" w:color="auto" w:fill="FFFFFF"/>
            <w:hideMark/>
          </w:tcPr>
          <w:p w14:paraId="6815245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6B64849F" w14:textId="77777777" w:rsidTr="0077439A">
        <w:trPr>
          <w:trHeight w:val="557"/>
        </w:trPr>
        <w:tc>
          <w:tcPr>
            <w:tcW w:w="374" w:type="pct"/>
            <w:tcBorders>
              <w:top w:val="nil"/>
              <w:left w:val="single" w:sz="4" w:space="0" w:color="auto"/>
              <w:bottom w:val="nil"/>
              <w:right w:val="single" w:sz="4" w:space="0" w:color="auto"/>
            </w:tcBorders>
            <w:vAlign w:val="center"/>
          </w:tcPr>
          <w:p w14:paraId="0B6A898B"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single" w:sz="4" w:space="0" w:color="auto"/>
              <w:left w:val="single" w:sz="4" w:space="0" w:color="auto"/>
              <w:bottom w:val="single" w:sz="4" w:space="0" w:color="auto"/>
              <w:right w:val="single" w:sz="8" w:space="0" w:color="auto"/>
            </w:tcBorders>
            <w:vAlign w:val="center"/>
            <w:hideMark/>
          </w:tcPr>
          <w:p w14:paraId="112B415C"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Initiate and avail ideas up to conducting UAT of  different functionalities related to mobile money product</w:t>
            </w:r>
          </w:p>
        </w:tc>
        <w:tc>
          <w:tcPr>
            <w:tcW w:w="647" w:type="pct"/>
            <w:tcBorders>
              <w:top w:val="single" w:sz="4" w:space="0" w:color="auto"/>
              <w:left w:val="nil"/>
              <w:bottom w:val="single" w:sz="4" w:space="0" w:color="auto"/>
              <w:right w:val="nil"/>
            </w:tcBorders>
            <w:shd w:val="clear" w:color="auto" w:fill="FFFFFF"/>
            <w:vAlign w:val="center"/>
            <w:hideMark/>
          </w:tcPr>
          <w:p w14:paraId="4377322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79" w:type="pct"/>
            <w:tcBorders>
              <w:top w:val="single" w:sz="4" w:space="0" w:color="auto"/>
              <w:left w:val="single" w:sz="8" w:space="0" w:color="auto"/>
              <w:bottom w:val="single" w:sz="4" w:space="0" w:color="auto"/>
              <w:right w:val="single" w:sz="8" w:space="0" w:color="auto"/>
            </w:tcBorders>
            <w:shd w:val="clear" w:color="auto" w:fill="FFFFFF"/>
            <w:vAlign w:val="center"/>
            <w:hideMark/>
          </w:tcPr>
          <w:p w14:paraId="4ECCB45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42" w:type="pct"/>
            <w:tcBorders>
              <w:top w:val="single" w:sz="4" w:space="0" w:color="auto"/>
              <w:left w:val="nil"/>
              <w:bottom w:val="single" w:sz="4" w:space="0" w:color="auto"/>
              <w:right w:val="single" w:sz="8" w:space="0" w:color="auto"/>
            </w:tcBorders>
            <w:shd w:val="clear" w:color="auto" w:fill="FFFFFF"/>
            <w:vAlign w:val="center"/>
            <w:hideMark/>
          </w:tcPr>
          <w:p w14:paraId="1E2EB50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3" w:type="pct"/>
            <w:tcBorders>
              <w:top w:val="single" w:sz="4" w:space="0" w:color="auto"/>
              <w:left w:val="nil"/>
              <w:bottom w:val="single" w:sz="4" w:space="0" w:color="auto"/>
              <w:right w:val="single" w:sz="8" w:space="0" w:color="auto"/>
            </w:tcBorders>
            <w:shd w:val="clear" w:color="auto" w:fill="FFFFFF"/>
            <w:vAlign w:val="center"/>
            <w:hideMark/>
          </w:tcPr>
          <w:p w14:paraId="00E3EEC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21" w:type="pct"/>
            <w:tcBorders>
              <w:top w:val="single" w:sz="4" w:space="0" w:color="auto"/>
              <w:left w:val="nil"/>
              <w:bottom w:val="single" w:sz="4" w:space="0" w:color="auto"/>
              <w:right w:val="single" w:sz="4" w:space="0" w:color="auto"/>
            </w:tcBorders>
            <w:shd w:val="clear" w:color="auto" w:fill="FFFFFF"/>
            <w:vAlign w:val="center"/>
            <w:hideMark/>
          </w:tcPr>
          <w:p w14:paraId="434C910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1356E71E" w14:textId="77777777" w:rsidTr="0077439A">
        <w:trPr>
          <w:trHeight w:val="557"/>
        </w:trPr>
        <w:tc>
          <w:tcPr>
            <w:tcW w:w="374" w:type="pct"/>
            <w:tcBorders>
              <w:top w:val="nil"/>
              <w:left w:val="single" w:sz="4" w:space="0" w:color="auto"/>
              <w:bottom w:val="nil"/>
              <w:right w:val="single" w:sz="4" w:space="0" w:color="auto"/>
            </w:tcBorders>
            <w:vAlign w:val="center"/>
          </w:tcPr>
          <w:p w14:paraId="0A40AD38"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single" w:sz="4" w:space="0" w:color="auto"/>
              <w:left w:val="single" w:sz="4" w:space="0" w:color="auto"/>
              <w:bottom w:val="single" w:sz="4" w:space="0" w:color="auto"/>
              <w:right w:val="single" w:sz="8" w:space="0" w:color="auto"/>
            </w:tcBorders>
            <w:hideMark/>
          </w:tcPr>
          <w:p w14:paraId="6E41EEB8"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Approach, recruit’s &amp; conduct UAT on integrate of potential third parties as per eligibility criteria</w:t>
            </w:r>
          </w:p>
        </w:tc>
        <w:tc>
          <w:tcPr>
            <w:tcW w:w="647" w:type="pct"/>
            <w:tcBorders>
              <w:top w:val="single" w:sz="4" w:space="0" w:color="auto"/>
              <w:left w:val="nil"/>
              <w:bottom w:val="single" w:sz="4" w:space="0" w:color="auto"/>
              <w:right w:val="nil"/>
            </w:tcBorders>
            <w:shd w:val="clear" w:color="auto" w:fill="FFFFFF"/>
            <w:vAlign w:val="center"/>
            <w:hideMark/>
          </w:tcPr>
          <w:p w14:paraId="726FFD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79" w:type="pct"/>
            <w:tcBorders>
              <w:top w:val="single" w:sz="4" w:space="0" w:color="auto"/>
              <w:left w:val="single" w:sz="8" w:space="0" w:color="auto"/>
              <w:bottom w:val="single" w:sz="4" w:space="0" w:color="auto"/>
              <w:right w:val="single" w:sz="8" w:space="0" w:color="auto"/>
            </w:tcBorders>
            <w:shd w:val="clear" w:color="auto" w:fill="FFFFFF"/>
            <w:vAlign w:val="center"/>
            <w:hideMark/>
          </w:tcPr>
          <w:p w14:paraId="4D6016F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42" w:type="pct"/>
            <w:tcBorders>
              <w:top w:val="single" w:sz="4" w:space="0" w:color="auto"/>
              <w:left w:val="nil"/>
              <w:bottom w:val="single" w:sz="4" w:space="0" w:color="auto"/>
              <w:right w:val="single" w:sz="8" w:space="0" w:color="auto"/>
            </w:tcBorders>
            <w:shd w:val="clear" w:color="auto" w:fill="FFFFFF"/>
            <w:vAlign w:val="center"/>
            <w:hideMark/>
          </w:tcPr>
          <w:p w14:paraId="7A5DF9D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3" w:type="pct"/>
            <w:tcBorders>
              <w:top w:val="single" w:sz="4" w:space="0" w:color="auto"/>
              <w:left w:val="nil"/>
              <w:bottom w:val="single" w:sz="4" w:space="0" w:color="auto"/>
              <w:right w:val="single" w:sz="8" w:space="0" w:color="auto"/>
            </w:tcBorders>
            <w:shd w:val="clear" w:color="auto" w:fill="FFFFFF"/>
            <w:vAlign w:val="center"/>
            <w:hideMark/>
          </w:tcPr>
          <w:p w14:paraId="02468D7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21" w:type="pct"/>
            <w:tcBorders>
              <w:top w:val="single" w:sz="4" w:space="0" w:color="auto"/>
              <w:left w:val="nil"/>
              <w:bottom w:val="single" w:sz="4" w:space="0" w:color="auto"/>
              <w:right w:val="single" w:sz="4" w:space="0" w:color="auto"/>
            </w:tcBorders>
            <w:shd w:val="clear" w:color="auto" w:fill="FFFFFF"/>
            <w:vAlign w:val="center"/>
            <w:hideMark/>
          </w:tcPr>
          <w:p w14:paraId="67ADD87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795271D7" w14:textId="77777777" w:rsidTr="0077439A">
        <w:trPr>
          <w:trHeight w:val="557"/>
        </w:trPr>
        <w:tc>
          <w:tcPr>
            <w:tcW w:w="374" w:type="pct"/>
            <w:tcBorders>
              <w:top w:val="nil"/>
              <w:left w:val="single" w:sz="4" w:space="0" w:color="auto"/>
              <w:bottom w:val="nil"/>
              <w:right w:val="single" w:sz="4" w:space="0" w:color="auto"/>
            </w:tcBorders>
            <w:vAlign w:val="center"/>
          </w:tcPr>
          <w:p w14:paraId="07ED1AC1"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single" w:sz="4" w:space="0" w:color="auto"/>
              <w:left w:val="single" w:sz="4" w:space="0" w:color="auto"/>
              <w:bottom w:val="single" w:sz="4" w:space="0" w:color="auto"/>
              <w:right w:val="single" w:sz="8" w:space="0" w:color="auto"/>
            </w:tcBorders>
            <w:hideMark/>
          </w:tcPr>
          <w:p w14:paraId="2E282213" w14:textId="77777777" w:rsidR="00A962F0" w:rsidRPr="00A2700C" w:rsidRDefault="00A962F0" w:rsidP="00B06D26">
            <w:pPr>
              <w:rPr>
                <w:rFonts w:ascii="Verdana" w:eastAsia="Times New Roman" w:hAnsi="Verdana" w:cs="Segoe UI Historic"/>
                <w:bCs/>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w:t>
            </w:r>
          </w:p>
        </w:tc>
        <w:tc>
          <w:tcPr>
            <w:tcW w:w="647" w:type="pct"/>
            <w:tcBorders>
              <w:top w:val="single" w:sz="4" w:space="0" w:color="auto"/>
              <w:left w:val="nil"/>
              <w:bottom w:val="single" w:sz="4" w:space="0" w:color="auto"/>
              <w:right w:val="nil"/>
            </w:tcBorders>
            <w:shd w:val="clear" w:color="auto" w:fill="FFFFFF"/>
            <w:hideMark/>
          </w:tcPr>
          <w:p w14:paraId="54B0031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at least 90% &amp; above have progress </w:t>
            </w:r>
          </w:p>
        </w:tc>
        <w:tc>
          <w:tcPr>
            <w:tcW w:w="679" w:type="pct"/>
            <w:tcBorders>
              <w:top w:val="single" w:sz="4" w:space="0" w:color="auto"/>
              <w:left w:val="single" w:sz="8" w:space="0" w:color="auto"/>
              <w:bottom w:val="single" w:sz="4" w:space="0" w:color="auto"/>
              <w:right w:val="single" w:sz="8" w:space="0" w:color="auto"/>
            </w:tcBorders>
            <w:shd w:val="clear" w:color="auto" w:fill="FFFFFF"/>
            <w:hideMark/>
          </w:tcPr>
          <w:p w14:paraId="7F72D76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89.9%-80% have progress </w:t>
            </w:r>
          </w:p>
        </w:tc>
        <w:tc>
          <w:tcPr>
            <w:tcW w:w="742" w:type="pct"/>
            <w:tcBorders>
              <w:top w:val="single" w:sz="4" w:space="0" w:color="auto"/>
              <w:left w:val="nil"/>
              <w:bottom w:val="single" w:sz="4" w:space="0" w:color="auto"/>
              <w:right w:val="single" w:sz="8" w:space="0" w:color="auto"/>
            </w:tcBorders>
            <w:shd w:val="clear" w:color="auto" w:fill="FFFFFF"/>
            <w:hideMark/>
          </w:tcPr>
          <w:p w14:paraId="73BD782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70%-79.9% have progress </w:t>
            </w:r>
          </w:p>
        </w:tc>
        <w:tc>
          <w:tcPr>
            <w:tcW w:w="773" w:type="pct"/>
            <w:tcBorders>
              <w:top w:val="single" w:sz="4" w:space="0" w:color="auto"/>
              <w:left w:val="nil"/>
              <w:bottom w:val="single" w:sz="4" w:space="0" w:color="auto"/>
              <w:right w:val="single" w:sz="8" w:space="0" w:color="auto"/>
            </w:tcBorders>
            <w:shd w:val="clear" w:color="auto" w:fill="FFFFFF"/>
            <w:hideMark/>
          </w:tcPr>
          <w:p w14:paraId="46B7812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65%-69.9% have progress </w:t>
            </w:r>
          </w:p>
        </w:tc>
        <w:tc>
          <w:tcPr>
            <w:tcW w:w="621" w:type="pct"/>
            <w:tcBorders>
              <w:top w:val="single" w:sz="4" w:space="0" w:color="auto"/>
              <w:left w:val="nil"/>
              <w:bottom w:val="single" w:sz="4" w:space="0" w:color="auto"/>
              <w:right w:val="single" w:sz="4" w:space="0" w:color="auto"/>
            </w:tcBorders>
            <w:shd w:val="clear" w:color="auto" w:fill="FFFFFF"/>
            <w:hideMark/>
          </w:tcPr>
          <w:p w14:paraId="08E2A14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the progress is below 65%</w:t>
            </w:r>
          </w:p>
        </w:tc>
      </w:tr>
      <w:tr w:rsidR="00A962F0" w:rsidRPr="00A2700C" w14:paraId="53373FB6" w14:textId="77777777" w:rsidTr="0077439A">
        <w:trPr>
          <w:trHeight w:val="557"/>
        </w:trPr>
        <w:tc>
          <w:tcPr>
            <w:tcW w:w="374" w:type="pct"/>
            <w:tcBorders>
              <w:top w:val="nil"/>
              <w:left w:val="single" w:sz="4" w:space="0" w:color="auto"/>
              <w:bottom w:val="nil"/>
              <w:right w:val="single" w:sz="4" w:space="0" w:color="auto"/>
            </w:tcBorders>
            <w:vAlign w:val="center"/>
          </w:tcPr>
          <w:p w14:paraId="6AE63CC3"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single" w:sz="4" w:space="0" w:color="auto"/>
              <w:left w:val="single" w:sz="4" w:space="0" w:color="auto"/>
              <w:bottom w:val="single" w:sz="4" w:space="0" w:color="auto"/>
              <w:right w:val="single" w:sz="8" w:space="0" w:color="auto"/>
            </w:tcBorders>
            <w:hideMark/>
          </w:tcPr>
          <w:p w14:paraId="1DB60831"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Conducting targeted digital marketing campaign on user acquisition via social medias</w:t>
            </w:r>
          </w:p>
        </w:tc>
        <w:tc>
          <w:tcPr>
            <w:tcW w:w="647" w:type="pct"/>
            <w:tcBorders>
              <w:top w:val="single" w:sz="4" w:space="0" w:color="auto"/>
              <w:left w:val="nil"/>
              <w:bottom w:val="single" w:sz="4" w:space="0" w:color="auto"/>
              <w:right w:val="nil"/>
            </w:tcBorders>
            <w:shd w:val="clear" w:color="auto" w:fill="FFFFFF"/>
            <w:vAlign w:val="center"/>
            <w:hideMark/>
          </w:tcPr>
          <w:p w14:paraId="6B65034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679" w:type="pct"/>
            <w:tcBorders>
              <w:top w:val="single" w:sz="4" w:space="0" w:color="auto"/>
              <w:left w:val="single" w:sz="8" w:space="0" w:color="auto"/>
              <w:bottom w:val="single" w:sz="4" w:space="0" w:color="auto"/>
              <w:right w:val="single" w:sz="8" w:space="0" w:color="auto"/>
            </w:tcBorders>
            <w:shd w:val="clear" w:color="auto" w:fill="FFFFFF"/>
            <w:vAlign w:val="center"/>
            <w:hideMark/>
          </w:tcPr>
          <w:p w14:paraId="1D3CE0C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742" w:type="pct"/>
            <w:tcBorders>
              <w:top w:val="single" w:sz="4" w:space="0" w:color="auto"/>
              <w:left w:val="nil"/>
              <w:bottom w:val="single" w:sz="4" w:space="0" w:color="auto"/>
              <w:right w:val="single" w:sz="8" w:space="0" w:color="auto"/>
            </w:tcBorders>
            <w:shd w:val="clear" w:color="auto" w:fill="FFFFFF"/>
            <w:vAlign w:val="center"/>
            <w:hideMark/>
          </w:tcPr>
          <w:p w14:paraId="43887F3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773" w:type="pct"/>
            <w:tcBorders>
              <w:top w:val="single" w:sz="4" w:space="0" w:color="auto"/>
              <w:left w:val="nil"/>
              <w:bottom w:val="single" w:sz="4" w:space="0" w:color="auto"/>
              <w:right w:val="single" w:sz="8" w:space="0" w:color="auto"/>
            </w:tcBorders>
            <w:shd w:val="clear" w:color="auto" w:fill="FFFFFF"/>
            <w:vAlign w:val="center"/>
            <w:hideMark/>
          </w:tcPr>
          <w:p w14:paraId="66857F6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621" w:type="pct"/>
            <w:tcBorders>
              <w:top w:val="single" w:sz="4" w:space="0" w:color="auto"/>
              <w:left w:val="nil"/>
              <w:bottom w:val="single" w:sz="4" w:space="0" w:color="auto"/>
              <w:right w:val="single" w:sz="4" w:space="0" w:color="auto"/>
            </w:tcBorders>
            <w:shd w:val="clear" w:color="auto" w:fill="FFFFFF"/>
            <w:vAlign w:val="center"/>
            <w:hideMark/>
          </w:tcPr>
          <w:p w14:paraId="2A7485A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r w:rsidR="00A962F0" w:rsidRPr="00A2700C" w14:paraId="0754E198" w14:textId="77777777" w:rsidTr="0077439A">
        <w:trPr>
          <w:trHeight w:val="557"/>
        </w:trPr>
        <w:tc>
          <w:tcPr>
            <w:tcW w:w="374" w:type="pct"/>
            <w:tcBorders>
              <w:top w:val="nil"/>
              <w:left w:val="single" w:sz="4" w:space="0" w:color="auto"/>
              <w:bottom w:val="nil"/>
              <w:right w:val="single" w:sz="4" w:space="0" w:color="auto"/>
            </w:tcBorders>
            <w:vAlign w:val="center"/>
          </w:tcPr>
          <w:p w14:paraId="09941B3D" w14:textId="77777777" w:rsidR="00A962F0" w:rsidRPr="00A2700C" w:rsidRDefault="00A962F0" w:rsidP="00B06D26">
            <w:pPr>
              <w:spacing w:after="0"/>
              <w:jc w:val="center"/>
              <w:rPr>
                <w:rFonts w:ascii="Verdana" w:eastAsia="Times New Roman" w:hAnsi="Verdana" w:cs="Segoe UI Historic"/>
              </w:rPr>
            </w:pPr>
          </w:p>
        </w:tc>
        <w:tc>
          <w:tcPr>
            <w:tcW w:w="1165" w:type="pct"/>
            <w:tcBorders>
              <w:top w:val="single" w:sz="4" w:space="0" w:color="auto"/>
              <w:left w:val="single" w:sz="4" w:space="0" w:color="auto"/>
              <w:bottom w:val="single" w:sz="4" w:space="0" w:color="auto"/>
              <w:right w:val="single" w:sz="8" w:space="0" w:color="auto"/>
            </w:tcBorders>
          </w:tcPr>
          <w:p w14:paraId="11E598C7"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Ensure CBEBirr Customer activation</w:t>
            </w:r>
          </w:p>
        </w:tc>
        <w:tc>
          <w:tcPr>
            <w:tcW w:w="647" w:type="pct"/>
            <w:tcBorders>
              <w:top w:val="single" w:sz="4" w:space="0" w:color="auto"/>
              <w:left w:val="nil"/>
              <w:bottom w:val="single" w:sz="4" w:space="0" w:color="auto"/>
              <w:right w:val="nil"/>
            </w:tcBorders>
            <w:shd w:val="clear" w:color="auto" w:fill="FFFFFF"/>
            <w:vAlign w:val="center"/>
          </w:tcPr>
          <w:p w14:paraId="3022C4D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79" w:type="pct"/>
            <w:tcBorders>
              <w:top w:val="single" w:sz="4" w:space="0" w:color="auto"/>
              <w:left w:val="single" w:sz="8" w:space="0" w:color="auto"/>
              <w:bottom w:val="single" w:sz="4" w:space="0" w:color="auto"/>
              <w:right w:val="single" w:sz="8" w:space="0" w:color="auto"/>
            </w:tcBorders>
            <w:shd w:val="clear" w:color="auto" w:fill="FFFFFF"/>
            <w:vAlign w:val="center"/>
          </w:tcPr>
          <w:p w14:paraId="40E5341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42" w:type="pct"/>
            <w:tcBorders>
              <w:top w:val="single" w:sz="4" w:space="0" w:color="auto"/>
              <w:left w:val="nil"/>
              <w:bottom w:val="single" w:sz="4" w:space="0" w:color="auto"/>
              <w:right w:val="single" w:sz="8" w:space="0" w:color="auto"/>
            </w:tcBorders>
            <w:shd w:val="clear" w:color="auto" w:fill="FFFFFF"/>
            <w:vAlign w:val="center"/>
          </w:tcPr>
          <w:p w14:paraId="340BDF4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3" w:type="pct"/>
            <w:tcBorders>
              <w:top w:val="single" w:sz="4" w:space="0" w:color="auto"/>
              <w:left w:val="nil"/>
              <w:bottom w:val="single" w:sz="4" w:space="0" w:color="auto"/>
              <w:right w:val="single" w:sz="8" w:space="0" w:color="auto"/>
            </w:tcBorders>
            <w:shd w:val="clear" w:color="auto" w:fill="FFFFFF"/>
            <w:vAlign w:val="center"/>
          </w:tcPr>
          <w:p w14:paraId="46814B8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21" w:type="pct"/>
            <w:tcBorders>
              <w:top w:val="single" w:sz="4" w:space="0" w:color="auto"/>
              <w:left w:val="nil"/>
              <w:bottom w:val="single" w:sz="4" w:space="0" w:color="auto"/>
              <w:right w:val="single" w:sz="4" w:space="0" w:color="auto"/>
            </w:tcBorders>
            <w:shd w:val="clear" w:color="auto" w:fill="FFFFFF"/>
            <w:vAlign w:val="center"/>
          </w:tcPr>
          <w:p w14:paraId="693A943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7DD77CBF" w14:textId="40B322C3" w:rsidR="003F6524" w:rsidRPr="003F6524" w:rsidRDefault="003F6524" w:rsidP="003F6524">
      <w:pPr>
        <w:rPr>
          <w:rFonts w:ascii="Verdana" w:hAnsi="Verdana" w:cs="Segoe UI Historic"/>
          <w:lang w:val="en-US"/>
        </w:rPr>
      </w:pPr>
      <w:r w:rsidRPr="003C2254">
        <w:rPr>
          <w:rFonts w:ascii="Verdana" w:eastAsia="Times New Roman" w:hAnsi="Verdana" w:cs="Segoe UI Historic"/>
          <w:b/>
          <w:bCs/>
          <w:highlight w:val="cyan"/>
          <w:lang w:eastAsia="en-GB"/>
        </w:rPr>
        <w:t xml:space="preserve">4.7.Mobile Money Unit- Associate Digital Banking Officer II: - goal and target (Job Grade </w:t>
      </w:r>
      <w:bookmarkStart w:id="88" w:name="_Toc208043408"/>
      <w:bookmarkStart w:id="89" w:name="_Toc209460791"/>
      <w:r w:rsidRPr="003C2254">
        <w:rPr>
          <w:rFonts w:ascii="Verdana" w:eastAsia="Times New Roman" w:hAnsi="Verdana" w:cs="Segoe UI Historic"/>
          <w:b/>
          <w:bCs/>
          <w:highlight w:val="cyan"/>
          <w:lang w:eastAsia="en-GB"/>
        </w:rPr>
        <w:t>11)DB0021</w:t>
      </w:r>
    </w:p>
    <w:bookmarkEnd w:id="88"/>
    <w:bookmarkEnd w:id="89"/>
    <w:p w14:paraId="5E5F2F00" w14:textId="42E5069E" w:rsidR="00A962F0" w:rsidRPr="003F6524" w:rsidRDefault="00A962F0" w:rsidP="003F6524">
      <w:pPr>
        <w:rPr>
          <w:rFonts w:ascii="Verdana" w:hAnsi="Verdana" w:cs="Segoe UI Historic"/>
          <w:lang w:val="en-US"/>
        </w:rPr>
      </w:pPr>
    </w:p>
    <w:p w14:paraId="4A9BB650" w14:textId="723BAAFD" w:rsidR="00A962F0" w:rsidRPr="003F6524" w:rsidRDefault="00A962F0" w:rsidP="003F6524">
      <w:pPr>
        <w:rPr>
          <w:rFonts w:ascii="Verdana" w:hAnsi="Verdana" w:cs="Segoe UI Historic"/>
          <w:i/>
          <w:lang w:eastAsia="en-GB"/>
        </w:rPr>
      </w:pPr>
      <w:bookmarkStart w:id="90" w:name="_Toc162695692"/>
      <w:bookmarkStart w:id="91" w:name="_Toc161217348"/>
      <w:r w:rsidRPr="00A2700C">
        <w:rPr>
          <w:rFonts w:ascii="Verdana" w:hAnsi="Verdana" w:cs="Segoe UI Historic"/>
          <w:i/>
          <w:lang w:eastAsia="en-GB"/>
        </w:rPr>
        <w:t xml:space="preserve">Tracking number: 3 for monthly &amp; 1 for quarter </w:t>
      </w:r>
      <w:bookmarkEnd w:id="90"/>
      <w:bookmarkEnd w:id="91"/>
    </w:p>
    <w:tbl>
      <w:tblPr>
        <w:tblStyle w:val="TableGrid"/>
        <w:tblpPr w:leftFromText="180" w:rightFromText="180" w:vertAnchor="page" w:horzAnchor="margin" w:tblpXSpec="center" w:tblpY="1771"/>
        <w:tblW w:w="14454" w:type="dxa"/>
        <w:tblLayout w:type="fixed"/>
        <w:tblLook w:val="04A0" w:firstRow="1" w:lastRow="0" w:firstColumn="1" w:lastColumn="0" w:noHBand="0" w:noVBand="1"/>
      </w:tblPr>
      <w:tblGrid>
        <w:gridCol w:w="1285"/>
        <w:gridCol w:w="4239"/>
        <w:gridCol w:w="1417"/>
        <w:gridCol w:w="2977"/>
        <w:gridCol w:w="1134"/>
        <w:gridCol w:w="1417"/>
        <w:gridCol w:w="1985"/>
      </w:tblGrid>
      <w:tr w:rsidR="00A962F0" w:rsidRPr="00A2700C" w14:paraId="0D3C72E0" w14:textId="77777777" w:rsidTr="00B06D26">
        <w:trPr>
          <w:trHeight w:val="287"/>
        </w:trPr>
        <w:tc>
          <w:tcPr>
            <w:tcW w:w="128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2AE0A8E"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Job Position</w:t>
            </w:r>
          </w:p>
        </w:tc>
        <w:tc>
          <w:tcPr>
            <w:tcW w:w="4239"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9D7CE36"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Goal</w:t>
            </w:r>
          </w:p>
        </w:tc>
        <w:tc>
          <w:tcPr>
            <w:tcW w:w="141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70EEBA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Measure</w:t>
            </w:r>
          </w:p>
        </w:tc>
        <w:tc>
          <w:tcPr>
            <w:tcW w:w="297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27306DD"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Target</w:t>
            </w:r>
          </w:p>
        </w:tc>
        <w:tc>
          <w:tcPr>
            <w:tcW w:w="113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1DB11AB"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Weight</w:t>
            </w:r>
          </w:p>
        </w:tc>
        <w:tc>
          <w:tcPr>
            <w:tcW w:w="141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C41AE9A" w14:textId="77777777" w:rsidR="00A962F0" w:rsidRPr="00A2700C" w:rsidRDefault="00A962F0" w:rsidP="00B06D26">
            <w:pPr>
              <w:jc w:val="center"/>
              <w:rPr>
                <w:rFonts w:ascii="Verdana" w:eastAsia="Calibri" w:hAnsi="Verdana" w:cs="Segoe UI Historic"/>
                <w:b/>
                <w:bCs/>
              </w:rPr>
            </w:pPr>
            <w:r w:rsidRPr="00A2700C">
              <w:rPr>
                <w:rFonts w:ascii="Verdana" w:eastAsia="Calibri" w:hAnsi="Verdana" w:cs="Segoe UI Historic"/>
                <w:b/>
                <w:bCs/>
              </w:rPr>
              <w:t>Alternative weight</w:t>
            </w:r>
          </w:p>
        </w:tc>
        <w:tc>
          <w:tcPr>
            <w:tcW w:w="198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ED42FD9"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Category</w:t>
            </w:r>
          </w:p>
        </w:tc>
      </w:tr>
      <w:tr w:rsidR="00A962F0" w:rsidRPr="00A2700C" w14:paraId="1F949E3C" w14:textId="77777777" w:rsidTr="00B06D26">
        <w:trPr>
          <w:trHeight w:val="287"/>
        </w:trPr>
        <w:tc>
          <w:tcPr>
            <w:tcW w:w="1285" w:type="dxa"/>
            <w:vMerge w:val="restart"/>
            <w:tcBorders>
              <w:top w:val="single" w:sz="4" w:space="0" w:color="auto"/>
              <w:left w:val="single" w:sz="4" w:space="0" w:color="auto"/>
              <w:bottom w:val="single" w:sz="4" w:space="0" w:color="auto"/>
              <w:right w:val="single" w:sz="4" w:space="0" w:color="auto"/>
            </w:tcBorders>
            <w:textDirection w:val="btLr"/>
            <w:hideMark/>
          </w:tcPr>
          <w:p w14:paraId="630FA316"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eastAsia="Calibri" w:hAnsi="Verdana" w:cs="Segoe UI Historic"/>
              </w:rPr>
              <w:t>Associate Digital Banking Officer II</w:t>
            </w:r>
          </w:p>
        </w:tc>
        <w:tc>
          <w:tcPr>
            <w:tcW w:w="4239" w:type="dxa"/>
            <w:tcBorders>
              <w:top w:val="single" w:sz="4" w:space="0" w:color="auto"/>
              <w:left w:val="single" w:sz="4" w:space="0" w:color="auto"/>
              <w:bottom w:val="single" w:sz="4" w:space="0" w:color="auto"/>
              <w:right w:val="single" w:sz="4" w:space="0" w:color="auto"/>
            </w:tcBorders>
            <w:hideMark/>
          </w:tcPr>
          <w:p w14:paraId="69F0672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1417" w:type="dxa"/>
            <w:tcBorders>
              <w:top w:val="single" w:sz="4" w:space="0" w:color="auto"/>
              <w:left w:val="single" w:sz="4" w:space="0" w:color="auto"/>
              <w:bottom w:val="single" w:sz="4" w:space="0" w:color="auto"/>
              <w:right w:val="single" w:sz="4" w:space="0" w:color="auto"/>
            </w:tcBorders>
            <w:hideMark/>
          </w:tcPr>
          <w:p w14:paraId="46B2D73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2977" w:type="dxa"/>
            <w:tcBorders>
              <w:top w:val="single" w:sz="4" w:space="0" w:color="auto"/>
              <w:left w:val="single" w:sz="4" w:space="0" w:color="auto"/>
              <w:bottom w:val="single" w:sz="4" w:space="0" w:color="auto"/>
              <w:right w:val="single" w:sz="4" w:space="0" w:color="auto"/>
            </w:tcBorders>
            <w:hideMark/>
          </w:tcPr>
          <w:p w14:paraId="55F6C60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 of Manager’s target</w:t>
            </w:r>
          </w:p>
        </w:tc>
        <w:tc>
          <w:tcPr>
            <w:tcW w:w="1134" w:type="dxa"/>
            <w:tcBorders>
              <w:top w:val="single" w:sz="4" w:space="0" w:color="auto"/>
              <w:left w:val="single" w:sz="4" w:space="0" w:color="auto"/>
              <w:bottom w:val="single" w:sz="4" w:space="0" w:color="auto"/>
              <w:right w:val="single" w:sz="4" w:space="0" w:color="auto"/>
            </w:tcBorders>
            <w:hideMark/>
          </w:tcPr>
          <w:p w14:paraId="7717AFB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1417" w:type="dxa"/>
            <w:tcBorders>
              <w:top w:val="single" w:sz="4" w:space="0" w:color="auto"/>
              <w:left w:val="single" w:sz="4" w:space="0" w:color="auto"/>
              <w:bottom w:val="single" w:sz="4" w:space="0" w:color="auto"/>
              <w:right w:val="single" w:sz="4" w:space="0" w:color="auto"/>
            </w:tcBorders>
          </w:tcPr>
          <w:p w14:paraId="62BDE483" w14:textId="77777777" w:rsidR="00A962F0" w:rsidRPr="00A2700C" w:rsidRDefault="00A962F0" w:rsidP="00B06D26">
            <w:pPr>
              <w:rPr>
                <w:rFonts w:ascii="Verdana" w:eastAsia="Times New Roman" w:hAnsi="Verdana" w:cs="Segoe UI Historic"/>
              </w:rPr>
            </w:pPr>
          </w:p>
        </w:tc>
        <w:tc>
          <w:tcPr>
            <w:tcW w:w="1985" w:type="dxa"/>
            <w:tcBorders>
              <w:top w:val="single" w:sz="4" w:space="0" w:color="auto"/>
              <w:left w:val="single" w:sz="4" w:space="0" w:color="auto"/>
              <w:bottom w:val="single" w:sz="4" w:space="0" w:color="auto"/>
              <w:right w:val="single" w:sz="4" w:space="0" w:color="auto"/>
            </w:tcBorders>
            <w:hideMark/>
          </w:tcPr>
          <w:p w14:paraId="29F4635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Various Target</w:t>
            </w:r>
          </w:p>
        </w:tc>
      </w:tr>
      <w:tr w:rsidR="00A962F0" w:rsidRPr="00A2700C" w14:paraId="762EE3D8" w14:textId="77777777" w:rsidTr="00B06D26">
        <w:trPr>
          <w:trHeight w:val="356"/>
        </w:trPr>
        <w:tc>
          <w:tcPr>
            <w:tcW w:w="1285" w:type="dxa"/>
            <w:vMerge/>
            <w:tcBorders>
              <w:top w:val="single" w:sz="4" w:space="0" w:color="auto"/>
              <w:left w:val="single" w:sz="4" w:space="0" w:color="auto"/>
              <w:bottom w:val="single" w:sz="4" w:space="0" w:color="auto"/>
              <w:right w:val="single" w:sz="4" w:space="0" w:color="auto"/>
            </w:tcBorders>
            <w:vAlign w:val="center"/>
            <w:hideMark/>
          </w:tcPr>
          <w:p w14:paraId="23872729"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hideMark/>
          </w:tcPr>
          <w:p w14:paraId="12F60EB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summarize and submit data for proposals, business requirement document, assessments and other pertinent documents</w:t>
            </w:r>
          </w:p>
        </w:tc>
        <w:tc>
          <w:tcPr>
            <w:tcW w:w="1417" w:type="dxa"/>
            <w:tcBorders>
              <w:top w:val="single" w:sz="4" w:space="0" w:color="auto"/>
              <w:left w:val="single" w:sz="4" w:space="0" w:color="auto"/>
              <w:bottom w:val="single" w:sz="4" w:space="0" w:color="auto"/>
              <w:right w:val="single" w:sz="4" w:space="0" w:color="auto"/>
            </w:tcBorders>
            <w:hideMark/>
          </w:tcPr>
          <w:p w14:paraId="049E31A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2977" w:type="dxa"/>
            <w:tcBorders>
              <w:top w:val="single" w:sz="4" w:space="0" w:color="auto"/>
              <w:left w:val="single" w:sz="4" w:space="0" w:color="auto"/>
              <w:bottom w:val="single" w:sz="4" w:space="0" w:color="auto"/>
              <w:right w:val="single" w:sz="4" w:space="0" w:color="auto"/>
            </w:tcBorders>
            <w:hideMark/>
          </w:tcPr>
          <w:p w14:paraId="43E3CAF4"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As per the time stated on TOR</w:t>
            </w:r>
          </w:p>
        </w:tc>
        <w:tc>
          <w:tcPr>
            <w:tcW w:w="1134" w:type="dxa"/>
            <w:tcBorders>
              <w:top w:val="single" w:sz="4" w:space="0" w:color="auto"/>
              <w:left w:val="single" w:sz="4" w:space="0" w:color="auto"/>
              <w:bottom w:val="single" w:sz="4" w:space="0" w:color="auto"/>
              <w:right w:val="single" w:sz="4" w:space="0" w:color="auto"/>
            </w:tcBorders>
            <w:hideMark/>
          </w:tcPr>
          <w:p w14:paraId="14EDD31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3%</w:t>
            </w:r>
          </w:p>
        </w:tc>
        <w:tc>
          <w:tcPr>
            <w:tcW w:w="1417" w:type="dxa"/>
            <w:tcBorders>
              <w:top w:val="single" w:sz="4" w:space="0" w:color="auto"/>
              <w:left w:val="single" w:sz="4" w:space="0" w:color="auto"/>
              <w:bottom w:val="single" w:sz="4" w:space="0" w:color="auto"/>
              <w:right w:val="single" w:sz="4" w:space="0" w:color="auto"/>
            </w:tcBorders>
          </w:tcPr>
          <w:p w14:paraId="02C750FB" w14:textId="77777777" w:rsidR="00A962F0" w:rsidRPr="00A2700C" w:rsidRDefault="00A962F0" w:rsidP="00B06D26">
            <w:pPr>
              <w:jc w:val="center"/>
              <w:rPr>
                <w:rFonts w:ascii="Verdana" w:eastAsia="Times New Roman" w:hAnsi="Verdana" w:cs="Segoe UI Historic"/>
              </w:rPr>
            </w:pPr>
          </w:p>
        </w:tc>
        <w:tc>
          <w:tcPr>
            <w:tcW w:w="1985" w:type="dxa"/>
            <w:tcBorders>
              <w:top w:val="single" w:sz="4" w:space="0" w:color="auto"/>
              <w:left w:val="single" w:sz="4" w:space="0" w:color="auto"/>
              <w:bottom w:val="single" w:sz="4" w:space="0" w:color="auto"/>
              <w:right w:val="single" w:sz="4" w:space="0" w:color="auto"/>
            </w:tcBorders>
            <w:hideMark/>
          </w:tcPr>
          <w:p w14:paraId="337A4ED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375E3853" w14:textId="77777777" w:rsidTr="00B06D26">
        <w:trPr>
          <w:trHeight w:val="527"/>
        </w:trPr>
        <w:tc>
          <w:tcPr>
            <w:tcW w:w="1285" w:type="dxa"/>
            <w:vMerge/>
            <w:tcBorders>
              <w:top w:val="single" w:sz="4" w:space="0" w:color="auto"/>
              <w:left w:val="single" w:sz="4" w:space="0" w:color="auto"/>
              <w:bottom w:val="single" w:sz="4" w:space="0" w:color="auto"/>
              <w:right w:val="single" w:sz="4" w:space="0" w:color="auto"/>
            </w:tcBorders>
            <w:vAlign w:val="center"/>
            <w:hideMark/>
          </w:tcPr>
          <w:p w14:paraId="7FE7DB96"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hideMark/>
          </w:tcPr>
          <w:p w14:paraId="7CE00F1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w:t>
            </w:r>
          </w:p>
        </w:tc>
        <w:tc>
          <w:tcPr>
            <w:tcW w:w="1417" w:type="dxa"/>
            <w:tcBorders>
              <w:top w:val="single" w:sz="4" w:space="0" w:color="auto"/>
              <w:left w:val="single" w:sz="4" w:space="0" w:color="auto"/>
              <w:bottom w:val="single" w:sz="4" w:space="0" w:color="auto"/>
              <w:right w:val="single" w:sz="4" w:space="0" w:color="auto"/>
            </w:tcBorders>
            <w:hideMark/>
          </w:tcPr>
          <w:p w14:paraId="3AAFBA1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2977" w:type="dxa"/>
            <w:tcBorders>
              <w:top w:val="single" w:sz="4" w:space="0" w:color="auto"/>
              <w:left w:val="single" w:sz="4" w:space="0" w:color="auto"/>
              <w:bottom w:val="single" w:sz="4" w:space="0" w:color="auto"/>
              <w:right w:val="single" w:sz="4" w:space="0" w:color="auto"/>
            </w:tcBorders>
            <w:hideMark/>
          </w:tcPr>
          <w:p w14:paraId="02833BB6"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Monthly on the due date</w:t>
            </w:r>
          </w:p>
        </w:tc>
        <w:tc>
          <w:tcPr>
            <w:tcW w:w="1134" w:type="dxa"/>
            <w:tcBorders>
              <w:top w:val="single" w:sz="4" w:space="0" w:color="auto"/>
              <w:left w:val="single" w:sz="4" w:space="0" w:color="auto"/>
              <w:bottom w:val="single" w:sz="4" w:space="0" w:color="auto"/>
              <w:right w:val="single" w:sz="4" w:space="0" w:color="auto"/>
            </w:tcBorders>
            <w:hideMark/>
          </w:tcPr>
          <w:p w14:paraId="7F96546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2%</w:t>
            </w:r>
          </w:p>
        </w:tc>
        <w:tc>
          <w:tcPr>
            <w:tcW w:w="1417" w:type="dxa"/>
            <w:tcBorders>
              <w:top w:val="single" w:sz="4" w:space="0" w:color="auto"/>
              <w:left w:val="single" w:sz="4" w:space="0" w:color="auto"/>
              <w:bottom w:val="single" w:sz="4" w:space="0" w:color="auto"/>
              <w:right w:val="single" w:sz="4" w:space="0" w:color="auto"/>
            </w:tcBorders>
          </w:tcPr>
          <w:p w14:paraId="453223AE" w14:textId="77777777" w:rsidR="00A962F0" w:rsidRPr="00A2700C" w:rsidRDefault="00A962F0" w:rsidP="00B06D26">
            <w:pPr>
              <w:jc w:val="center"/>
              <w:rPr>
                <w:rFonts w:ascii="Verdana" w:eastAsia="Times New Roman" w:hAnsi="Verdana" w:cs="Segoe UI Historic"/>
              </w:rPr>
            </w:pPr>
          </w:p>
        </w:tc>
        <w:tc>
          <w:tcPr>
            <w:tcW w:w="1985" w:type="dxa"/>
            <w:tcBorders>
              <w:top w:val="single" w:sz="4" w:space="0" w:color="auto"/>
              <w:left w:val="single" w:sz="4" w:space="0" w:color="auto"/>
              <w:bottom w:val="single" w:sz="4" w:space="0" w:color="auto"/>
              <w:right w:val="single" w:sz="4" w:space="0" w:color="auto"/>
            </w:tcBorders>
            <w:hideMark/>
          </w:tcPr>
          <w:p w14:paraId="2F8FB6A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64CE7C26" w14:textId="77777777" w:rsidTr="00B06D26">
        <w:trPr>
          <w:trHeight w:val="110"/>
        </w:trPr>
        <w:tc>
          <w:tcPr>
            <w:tcW w:w="1285" w:type="dxa"/>
            <w:vMerge/>
            <w:tcBorders>
              <w:top w:val="single" w:sz="4" w:space="0" w:color="auto"/>
              <w:left w:val="single" w:sz="4" w:space="0" w:color="auto"/>
              <w:bottom w:val="single" w:sz="4" w:space="0" w:color="auto"/>
              <w:right w:val="single" w:sz="4" w:space="0" w:color="auto"/>
            </w:tcBorders>
            <w:vAlign w:val="center"/>
            <w:hideMark/>
          </w:tcPr>
          <w:p w14:paraId="34A388F7"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vAlign w:val="center"/>
            <w:hideMark/>
          </w:tcPr>
          <w:p w14:paraId="00CA4A25"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Initiate and avail ideas up to conducting UAT of  different functionalities related to mobile money product</w:t>
            </w:r>
          </w:p>
        </w:tc>
        <w:tc>
          <w:tcPr>
            <w:tcW w:w="1417" w:type="dxa"/>
            <w:tcBorders>
              <w:top w:val="single" w:sz="4" w:space="0" w:color="auto"/>
              <w:left w:val="single" w:sz="4" w:space="0" w:color="auto"/>
              <w:bottom w:val="single" w:sz="4" w:space="0" w:color="auto"/>
              <w:right w:val="single" w:sz="4" w:space="0" w:color="auto"/>
            </w:tcBorders>
            <w:hideMark/>
          </w:tcPr>
          <w:p w14:paraId="6B8B1BD2"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Percentage</w:t>
            </w:r>
          </w:p>
        </w:tc>
        <w:tc>
          <w:tcPr>
            <w:tcW w:w="2977" w:type="dxa"/>
            <w:tcBorders>
              <w:top w:val="single" w:sz="4" w:space="0" w:color="auto"/>
              <w:left w:val="single" w:sz="4" w:space="0" w:color="auto"/>
              <w:bottom w:val="single" w:sz="4" w:space="0" w:color="auto"/>
              <w:right w:val="single" w:sz="4" w:space="0" w:color="auto"/>
            </w:tcBorders>
            <w:hideMark/>
          </w:tcPr>
          <w:p w14:paraId="52B731D6"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As per Action Plan quarterly</w:t>
            </w:r>
          </w:p>
        </w:tc>
        <w:tc>
          <w:tcPr>
            <w:tcW w:w="1134" w:type="dxa"/>
            <w:tcBorders>
              <w:top w:val="single" w:sz="4" w:space="0" w:color="auto"/>
              <w:left w:val="single" w:sz="4" w:space="0" w:color="auto"/>
              <w:bottom w:val="single" w:sz="4" w:space="0" w:color="auto"/>
              <w:right w:val="single" w:sz="4" w:space="0" w:color="auto"/>
            </w:tcBorders>
            <w:hideMark/>
          </w:tcPr>
          <w:p w14:paraId="58FFCF5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5%</w:t>
            </w:r>
          </w:p>
        </w:tc>
        <w:tc>
          <w:tcPr>
            <w:tcW w:w="1417" w:type="dxa"/>
            <w:tcBorders>
              <w:top w:val="single" w:sz="4" w:space="0" w:color="auto"/>
              <w:left w:val="single" w:sz="4" w:space="0" w:color="auto"/>
              <w:bottom w:val="single" w:sz="4" w:space="0" w:color="auto"/>
              <w:right w:val="single" w:sz="4" w:space="0" w:color="auto"/>
            </w:tcBorders>
          </w:tcPr>
          <w:p w14:paraId="68C2D67C" w14:textId="77777777" w:rsidR="00A962F0" w:rsidRPr="00A2700C" w:rsidRDefault="00A962F0" w:rsidP="00B06D26">
            <w:pPr>
              <w:jc w:val="center"/>
              <w:rPr>
                <w:rFonts w:ascii="Verdana" w:eastAsia="Times New Roman" w:hAnsi="Verdana" w:cs="Segoe UI Historic"/>
                <w:bCs/>
              </w:rPr>
            </w:pPr>
          </w:p>
        </w:tc>
        <w:tc>
          <w:tcPr>
            <w:tcW w:w="1985" w:type="dxa"/>
            <w:tcBorders>
              <w:top w:val="single" w:sz="4" w:space="0" w:color="auto"/>
              <w:left w:val="single" w:sz="4" w:space="0" w:color="auto"/>
              <w:bottom w:val="single" w:sz="4" w:space="0" w:color="auto"/>
              <w:right w:val="single" w:sz="4" w:space="0" w:color="auto"/>
            </w:tcBorders>
            <w:hideMark/>
          </w:tcPr>
          <w:p w14:paraId="15AB39A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5850D056" w14:textId="77777777" w:rsidTr="00B06D26">
        <w:trPr>
          <w:trHeight w:val="61"/>
        </w:trPr>
        <w:tc>
          <w:tcPr>
            <w:tcW w:w="1285" w:type="dxa"/>
            <w:vMerge/>
            <w:tcBorders>
              <w:top w:val="single" w:sz="4" w:space="0" w:color="auto"/>
              <w:left w:val="single" w:sz="4" w:space="0" w:color="auto"/>
              <w:bottom w:val="single" w:sz="4" w:space="0" w:color="auto"/>
              <w:right w:val="single" w:sz="4" w:space="0" w:color="auto"/>
            </w:tcBorders>
            <w:vAlign w:val="center"/>
            <w:hideMark/>
          </w:tcPr>
          <w:p w14:paraId="607DB384"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hideMark/>
          </w:tcPr>
          <w:p w14:paraId="515CB681" w14:textId="754A21E1" w:rsidR="00A962F0" w:rsidRPr="00A2700C" w:rsidRDefault="00F26518" w:rsidP="00B06D26">
            <w:pPr>
              <w:rPr>
                <w:rFonts w:ascii="Verdana" w:eastAsia="Times New Roman" w:hAnsi="Verdana" w:cs="Segoe UI Historic"/>
              </w:rPr>
            </w:pPr>
            <w:r>
              <w:rPr>
                <w:rFonts w:ascii="Verdana" w:hAnsi="Verdana" w:cs="Segoe UI Historic"/>
              </w:rPr>
              <w:t>Approach, recruits and</w:t>
            </w:r>
            <w:r w:rsidR="00A962F0" w:rsidRPr="00A2700C">
              <w:rPr>
                <w:rFonts w:ascii="Verdana" w:hAnsi="Verdana" w:cs="Segoe UI Historic"/>
              </w:rPr>
              <w:t xml:space="preserve"> conduct UAT on integrate of potential third parties as per eligibility criteria</w:t>
            </w:r>
          </w:p>
        </w:tc>
        <w:tc>
          <w:tcPr>
            <w:tcW w:w="1417" w:type="dxa"/>
            <w:tcBorders>
              <w:top w:val="single" w:sz="4" w:space="0" w:color="auto"/>
              <w:left w:val="single" w:sz="4" w:space="0" w:color="auto"/>
              <w:bottom w:val="single" w:sz="4" w:space="0" w:color="auto"/>
              <w:right w:val="single" w:sz="4" w:space="0" w:color="auto"/>
            </w:tcBorders>
            <w:hideMark/>
          </w:tcPr>
          <w:p w14:paraId="6CD24DC0"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2977" w:type="dxa"/>
            <w:tcBorders>
              <w:top w:val="single" w:sz="4" w:space="0" w:color="auto"/>
              <w:left w:val="single" w:sz="4" w:space="0" w:color="auto"/>
              <w:bottom w:val="single" w:sz="4" w:space="0" w:color="auto"/>
              <w:right w:val="single" w:sz="4" w:space="0" w:color="auto"/>
            </w:tcBorders>
            <w:hideMark/>
          </w:tcPr>
          <w:p w14:paraId="5AFDA540"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 quarterly</w:t>
            </w:r>
          </w:p>
        </w:tc>
        <w:tc>
          <w:tcPr>
            <w:tcW w:w="1134" w:type="dxa"/>
            <w:tcBorders>
              <w:top w:val="single" w:sz="4" w:space="0" w:color="auto"/>
              <w:left w:val="single" w:sz="4" w:space="0" w:color="auto"/>
              <w:bottom w:val="single" w:sz="4" w:space="0" w:color="auto"/>
              <w:right w:val="single" w:sz="4" w:space="0" w:color="auto"/>
            </w:tcBorders>
            <w:hideMark/>
          </w:tcPr>
          <w:p w14:paraId="4FB974AC"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10%</w:t>
            </w:r>
          </w:p>
        </w:tc>
        <w:tc>
          <w:tcPr>
            <w:tcW w:w="1417" w:type="dxa"/>
            <w:tcBorders>
              <w:top w:val="single" w:sz="4" w:space="0" w:color="auto"/>
              <w:left w:val="single" w:sz="4" w:space="0" w:color="auto"/>
              <w:bottom w:val="single" w:sz="4" w:space="0" w:color="auto"/>
              <w:right w:val="single" w:sz="4" w:space="0" w:color="auto"/>
            </w:tcBorders>
          </w:tcPr>
          <w:p w14:paraId="18BDBDF5" w14:textId="77777777" w:rsidR="00A962F0" w:rsidRPr="00A2700C" w:rsidRDefault="00A962F0" w:rsidP="00B06D26">
            <w:pPr>
              <w:jc w:val="center"/>
              <w:rPr>
                <w:rFonts w:ascii="Verdana" w:eastAsia="Times New Roman" w:hAnsi="Verdana" w:cs="Segoe UI Historic"/>
                <w:bCs/>
              </w:rPr>
            </w:pPr>
          </w:p>
        </w:tc>
        <w:tc>
          <w:tcPr>
            <w:tcW w:w="1985" w:type="dxa"/>
            <w:tcBorders>
              <w:top w:val="single" w:sz="4" w:space="0" w:color="auto"/>
              <w:left w:val="single" w:sz="4" w:space="0" w:color="auto"/>
              <w:bottom w:val="single" w:sz="4" w:space="0" w:color="auto"/>
              <w:right w:val="single" w:sz="4" w:space="0" w:color="auto"/>
            </w:tcBorders>
            <w:hideMark/>
          </w:tcPr>
          <w:p w14:paraId="422D20D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0CB2C39A" w14:textId="77777777" w:rsidTr="00B06D26">
        <w:trPr>
          <w:trHeight w:val="61"/>
        </w:trPr>
        <w:tc>
          <w:tcPr>
            <w:tcW w:w="1285" w:type="dxa"/>
            <w:vMerge/>
            <w:tcBorders>
              <w:top w:val="single" w:sz="4" w:space="0" w:color="auto"/>
              <w:left w:val="single" w:sz="4" w:space="0" w:color="auto"/>
              <w:bottom w:val="single" w:sz="4" w:space="0" w:color="auto"/>
              <w:right w:val="single" w:sz="4" w:space="0" w:color="auto"/>
            </w:tcBorders>
            <w:vAlign w:val="center"/>
            <w:hideMark/>
          </w:tcPr>
          <w:p w14:paraId="2F5547FD"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hideMark/>
          </w:tcPr>
          <w:p w14:paraId="75B77918" w14:textId="77777777" w:rsidR="00A962F0" w:rsidRPr="00A2700C" w:rsidRDefault="00A962F0" w:rsidP="00B06D26">
            <w:pPr>
              <w:rPr>
                <w:rFonts w:ascii="Verdana" w:eastAsia="Times New Roman"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 </w:t>
            </w:r>
          </w:p>
        </w:tc>
        <w:tc>
          <w:tcPr>
            <w:tcW w:w="1417" w:type="dxa"/>
            <w:tcBorders>
              <w:top w:val="single" w:sz="4" w:space="0" w:color="auto"/>
              <w:left w:val="single" w:sz="4" w:space="0" w:color="auto"/>
              <w:bottom w:val="single" w:sz="4" w:space="0" w:color="auto"/>
              <w:right w:val="single" w:sz="4" w:space="0" w:color="auto"/>
            </w:tcBorders>
            <w:hideMark/>
          </w:tcPr>
          <w:p w14:paraId="1AAD72CD"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2977" w:type="dxa"/>
            <w:tcBorders>
              <w:top w:val="single" w:sz="4" w:space="0" w:color="auto"/>
              <w:left w:val="single" w:sz="4" w:space="0" w:color="auto"/>
              <w:bottom w:val="single" w:sz="4" w:space="0" w:color="auto"/>
              <w:right w:val="single" w:sz="4" w:space="0" w:color="auto"/>
            </w:tcBorders>
            <w:hideMark/>
          </w:tcPr>
          <w:p w14:paraId="0B19D74D"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As per action plan quarterly</w:t>
            </w:r>
          </w:p>
        </w:tc>
        <w:tc>
          <w:tcPr>
            <w:tcW w:w="1134" w:type="dxa"/>
            <w:tcBorders>
              <w:top w:val="single" w:sz="4" w:space="0" w:color="auto"/>
              <w:left w:val="single" w:sz="4" w:space="0" w:color="auto"/>
              <w:bottom w:val="single" w:sz="4" w:space="0" w:color="auto"/>
              <w:right w:val="single" w:sz="4" w:space="0" w:color="auto"/>
            </w:tcBorders>
            <w:hideMark/>
          </w:tcPr>
          <w:p w14:paraId="79655A9E"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5%</w:t>
            </w:r>
          </w:p>
        </w:tc>
        <w:tc>
          <w:tcPr>
            <w:tcW w:w="1417" w:type="dxa"/>
            <w:tcBorders>
              <w:top w:val="single" w:sz="4" w:space="0" w:color="auto"/>
              <w:left w:val="single" w:sz="4" w:space="0" w:color="auto"/>
              <w:bottom w:val="single" w:sz="4" w:space="0" w:color="auto"/>
              <w:right w:val="single" w:sz="4" w:space="0" w:color="auto"/>
            </w:tcBorders>
          </w:tcPr>
          <w:p w14:paraId="405261B3" w14:textId="77777777" w:rsidR="00A962F0" w:rsidRPr="00A2700C" w:rsidRDefault="00A962F0" w:rsidP="00B06D26">
            <w:pPr>
              <w:jc w:val="center"/>
              <w:rPr>
                <w:rFonts w:ascii="Verdana" w:eastAsia="Times New Roman" w:hAnsi="Verdana" w:cs="Segoe UI Historic"/>
                <w:bCs/>
              </w:rPr>
            </w:pPr>
          </w:p>
        </w:tc>
        <w:tc>
          <w:tcPr>
            <w:tcW w:w="1985" w:type="dxa"/>
            <w:tcBorders>
              <w:top w:val="single" w:sz="4" w:space="0" w:color="auto"/>
              <w:left w:val="single" w:sz="4" w:space="0" w:color="auto"/>
              <w:bottom w:val="single" w:sz="4" w:space="0" w:color="auto"/>
              <w:right w:val="single" w:sz="4" w:space="0" w:color="auto"/>
            </w:tcBorders>
            <w:hideMark/>
          </w:tcPr>
          <w:p w14:paraId="337AE51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32B75BBF" w14:textId="77777777" w:rsidTr="00B06D26">
        <w:trPr>
          <w:trHeight w:val="361"/>
        </w:trPr>
        <w:tc>
          <w:tcPr>
            <w:tcW w:w="1285" w:type="dxa"/>
            <w:vMerge/>
            <w:tcBorders>
              <w:top w:val="single" w:sz="4" w:space="0" w:color="auto"/>
              <w:left w:val="single" w:sz="4" w:space="0" w:color="auto"/>
              <w:bottom w:val="single" w:sz="4" w:space="0" w:color="auto"/>
              <w:right w:val="single" w:sz="4" w:space="0" w:color="auto"/>
            </w:tcBorders>
            <w:vAlign w:val="center"/>
            <w:hideMark/>
          </w:tcPr>
          <w:p w14:paraId="4106992D"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hideMark/>
          </w:tcPr>
          <w:p w14:paraId="352F2FF6" w14:textId="4E07F0A7" w:rsidR="00A962F0" w:rsidRPr="00A2700C" w:rsidRDefault="00A962F0" w:rsidP="00B06D26">
            <w:pPr>
              <w:rPr>
                <w:rFonts w:ascii="Verdana" w:eastAsia="Calibri" w:hAnsi="Verdana" w:cs="Segoe UI Historic"/>
              </w:rPr>
            </w:pPr>
            <w:r w:rsidRPr="00A2700C">
              <w:rPr>
                <w:rFonts w:ascii="Verdana" w:eastAsia="Times New Roman" w:hAnsi="Verdana" w:cs="Segoe UI Historic"/>
              </w:rPr>
              <w:t>Provide lead data and insight to distric</w:t>
            </w:r>
            <w:r w:rsidR="007C25FA">
              <w:rPr>
                <w:rFonts w:ascii="Verdana" w:eastAsia="Times New Roman" w:hAnsi="Verdana" w:cs="Segoe UI Historic"/>
              </w:rPr>
              <w:t xml:space="preserve">ts or </w:t>
            </w:r>
            <w:r w:rsidRPr="00A2700C">
              <w:rPr>
                <w:rFonts w:ascii="Verdana" w:eastAsia="Times New Roman" w:hAnsi="Verdana" w:cs="Segoe UI Historic"/>
              </w:rPr>
              <w:t>regi</w:t>
            </w:r>
            <w:r w:rsidR="007C25FA">
              <w:rPr>
                <w:rFonts w:ascii="Verdana" w:eastAsia="Times New Roman" w:hAnsi="Verdana" w:cs="Segoe UI Historic"/>
              </w:rPr>
              <w:t xml:space="preserve">ons that improve sales strategy, </w:t>
            </w:r>
            <w:r w:rsidRPr="00A2700C">
              <w:rPr>
                <w:rFonts w:ascii="Verdana" w:eastAsia="Times New Roman" w:hAnsi="Verdana" w:cs="Segoe UI Historic"/>
              </w:rPr>
              <w:t>performance KPI and operational excellency</w:t>
            </w:r>
          </w:p>
        </w:tc>
        <w:tc>
          <w:tcPr>
            <w:tcW w:w="1417" w:type="dxa"/>
            <w:tcBorders>
              <w:top w:val="single" w:sz="4" w:space="0" w:color="auto"/>
              <w:left w:val="single" w:sz="4" w:space="0" w:color="auto"/>
              <w:bottom w:val="single" w:sz="4" w:space="0" w:color="auto"/>
              <w:right w:val="single" w:sz="4" w:space="0" w:color="auto"/>
            </w:tcBorders>
            <w:hideMark/>
          </w:tcPr>
          <w:p w14:paraId="6E4FB752"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Time</w:t>
            </w:r>
          </w:p>
        </w:tc>
        <w:tc>
          <w:tcPr>
            <w:tcW w:w="2977" w:type="dxa"/>
            <w:tcBorders>
              <w:top w:val="single" w:sz="4" w:space="0" w:color="auto"/>
              <w:left w:val="single" w:sz="4" w:space="0" w:color="auto"/>
              <w:bottom w:val="single" w:sz="4" w:space="0" w:color="auto"/>
              <w:right w:val="single" w:sz="4" w:space="0" w:color="auto"/>
            </w:tcBorders>
          </w:tcPr>
          <w:p w14:paraId="0338C585" w14:textId="77777777" w:rsidR="00A962F0" w:rsidRPr="00A2700C" w:rsidRDefault="00A962F0" w:rsidP="00B06D26">
            <w:pPr>
              <w:jc w:val="center"/>
              <w:rPr>
                <w:rFonts w:ascii="Verdana" w:hAnsi="Verdana" w:cs="Segoe UI Historic"/>
              </w:rPr>
            </w:pPr>
            <w:r w:rsidRPr="00A2700C">
              <w:rPr>
                <w:rFonts w:ascii="Verdana" w:hAnsi="Verdana" w:cs="Segoe UI Historic"/>
              </w:rPr>
              <w:t>Monthly on the due date</w:t>
            </w:r>
          </w:p>
          <w:p w14:paraId="33FE3531" w14:textId="77777777" w:rsidR="00A962F0" w:rsidRPr="00A2700C" w:rsidRDefault="00A962F0" w:rsidP="00B06D26">
            <w:pPr>
              <w:jc w:val="center"/>
              <w:rPr>
                <w:rFonts w:ascii="Verdana" w:eastAsia="Calibri" w:hAnsi="Verdana" w:cs="Segoe UI Historic"/>
              </w:rPr>
            </w:pPr>
          </w:p>
        </w:tc>
        <w:tc>
          <w:tcPr>
            <w:tcW w:w="1134" w:type="dxa"/>
            <w:tcBorders>
              <w:top w:val="single" w:sz="4" w:space="0" w:color="auto"/>
              <w:left w:val="single" w:sz="4" w:space="0" w:color="auto"/>
              <w:bottom w:val="single" w:sz="4" w:space="0" w:color="auto"/>
              <w:right w:val="single" w:sz="4" w:space="0" w:color="auto"/>
            </w:tcBorders>
            <w:hideMark/>
          </w:tcPr>
          <w:p w14:paraId="3A4B6348"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5%</w:t>
            </w:r>
          </w:p>
        </w:tc>
        <w:tc>
          <w:tcPr>
            <w:tcW w:w="1417" w:type="dxa"/>
            <w:tcBorders>
              <w:top w:val="single" w:sz="4" w:space="0" w:color="auto"/>
              <w:left w:val="single" w:sz="4" w:space="0" w:color="auto"/>
              <w:bottom w:val="single" w:sz="4" w:space="0" w:color="auto"/>
              <w:right w:val="single" w:sz="4" w:space="0" w:color="auto"/>
            </w:tcBorders>
          </w:tcPr>
          <w:p w14:paraId="792CA0C3" w14:textId="77777777" w:rsidR="00A962F0" w:rsidRPr="00A2700C" w:rsidRDefault="00A962F0" w:rsidP="00B06D26">
            <w:pPr>
              <w:jc w:val="center"/>
              <w:rPr>
                <w:rFonts w:ascii="Verdana" w:eastAsia="Calibri" w:hAnsi="Verdana" w:cs="Segoe UI Historic"/>
              </w:rPr>
            </w:pPr>
          </w:p>
        </w:tc>
        <w:tc>
          <w:tcPr>
            <w:tcW w:w="1985" w:type="dxa"/>
            <w:tcBorders>
              <w:top w:val="single" w:sz="4" w:space="0" w:color="auto"/>
              <w:left w:val="single" w:sz="4" w:space="0" w:color="auto"/>
              <w:bottom w:val="single" w:sz="4" w:space="0" w:color="auto"/>
              <w:right w:val="single" w:sz="4" w:space="0" w:color="auto"/>
            </w:tcBorders>
            <w:hideMark/>
          </w:tcPr>
          <w:p w14:paraId="4020505A"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Can be Exceeded</w:t>
            </w:r>
          </w:p>
        </w:tc>
      </w:tr>
      <w:tr w:rsidR="00A962F0" w:rsidRPr="00A2700C" w14:paraId="1A4595B3" w14:textId="77777777" w:rsidTr="00B06D26">
        <w:trPr>
          <w:trHeight w:val="361"/>
        </w:trPr>
        <w:tc>
          <w:tcPr>
            <w:tcW w:w="1285" w:type="dxa"/>
            <w:vMerge/>
            <w:tcBorders>
              <w:top w:val="single" w:sz="4" w:space="0" w:color="auto"/>
              <w:left w:val="single" w:sz="4" w:space="0" w:color="auto"/>
              <w:bottom w:val="single" w:sz="4" w:space="0" w:color="auto"/>
              <w:right w:val="single" w:sz="4" w:space="0" w:color="auto"/>
            </w:tcBorders>
            <w:vAlign w:val="center"/>
          </w:tcPr>
          <w:p w14:paraId="3F477A11"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tcPr>
          <w:p w14:paraId="3422A330"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Ensure CBEBirr Customer activation</w:t>
            </w:r>
          </w:p>
        </w:tc>
        <w:tc>
          <w:tcPr>
            <w:tcW w:w="1417" w:type="dxa"/>
            <w:tcBorders>
              <w:top w:val="single" w:sz="4" w:space="0" w:color="auto"/>
              <w:left w:val="single" w:sz="4" w:space="0" w:color="auto"/>
              <w:bottom w:val="single" w:sz="4" w:space="0" w:color="auto"/>
              <w:right w:val="single" w:sz="4" w:space="0" w:color="auto"/>
            </w:tcBorders>
          </w:tcPr>
          <w:p w14:paraId="2FDB2714" w14:textId="77777777" w:rsidR="00A962F0" w:rsidRPr="00A2700C" w:rsidRDefault="00A962F0" w:rsidP="00B06D26">
            <w:pPr>
              <w:rPr>
                <w:rFonts w:ascii="Verdana" w:eastAsia="Times New Roman" w:hAnsi="Verdana" w:cs="Segoe UI Historic"/>
              </w:rPr>
            </w:pPr>
            <w:r w:rsidRPr="00A2700C">
              <w:rPr>
                <w:rFonts w:ascii="Verdana" w:eastAsia="Calibri" w:hAnsi="Verdana" w:cs="Segoe UI Historic"/>
              </w:rPr>
              <w:t>Percentage</w:t>
            </w:r>
          </w:p>
        </w:tc>
        <w:tc>
          <w:tcPr>
            <w:tcW w:w="2977" w:type="dxa"/>
            <w:tcBorders>
              <w:top w:val="single" w:sz="4" w:space="0" w:color="auto"/>
              <w:left w:val="single" w:sz="4" w:space="0" w:color="auto"/>
              <w:bottom w:val="single" w:sz="4" w:space="0" w:color="auto"/>
              <w:right w:val="single" w:sz="4" w:space="0" w:color="auto"/>
            </w:tcBorders>
          </w:tcPr>
          <w:p w14:paraId="0576FE6A"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As per Action Plan quarterly</w:t>
            </w:r>
          </w:p>
        </w:tc>
        <w:tc>
          <w:tcPr>
            <w:tcW w:w="1134" w:type="dxa"/>
            <w:tcBorders>
              <w:top w:val="single" w:sz="4" w:space="0" w:color="auto"/>
              <w:left w:val="single" w:sz="4" w:space="0" w:color="auto"/>
              <w:bottom w:val="single" w:sz="4" w:space="0" w:color="auto"/>
              <w:right w:val="single" w:sz="4" w:space="0" w:color="auto"/>
            </w:tcBorders>
          </w:tcPr>
          <w:p w14:paraId="410ADB4F"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20%</w:t>
            </w:r>
          </w:p>
        </w:tc>
        <w:tc>
          <w:tcPr>
            <w:tcW w:w="1417" w:type="dxa"/>
            <w:tcBorders>
              <w:top w:val="single" w:sz="4" w:space="0" w:color="auto"/>
              <w:left w:val="single" w:sz="4" w:space="0" w:color="auto"/>
              <w:bottom w:val="single" w:sz="4" w:space="0" w:color="auto"/>
              <w:right w:val="single" w:sz="4" w:space="0" w:color="auto"/>
            </w:tcBorders>
          </w:tcPr>
          <w:p w14:paraId="588C4562" w14:textId="77777777" w:rsidR="00A962F0" w:rsidRPr="00A2700C" w:rsidRDefault="00A962F0" w:rsidP="00B06D26">
            <w:pPr>
              <w:jc w:val="center"/>
              <w:rPr>
                <w:rFonts w:ascii="Verdana" w:eastAsia="Calibri" w:hAnsi="Verdana" w:cs="Segoe UI Historic"/>
              </w:rPr>
            </w:pPr>
          </w:p>
        </w:tc>
        <w:tc>
          <w:tcPr>
            <w:tcW w:w="1985" w:type="dxa"/>
            <w:tcBorders>
              <w:top w:val="single" w:sz="4" w:space="0" w:color="auto"/>
              <w:left w:val="single" w:sz="4" w:space="0" w:color="auto"/>
              <w:bottom w:val="single" w:sz="4" w:space="0" w:color="auto"/>
              <w:right w:val="single" w:sz="4" w:space="0" w:color="auto"/>
            </w:tcBorders>
          </w:tcPr>
          <w:p w14:paraId="184E98B8"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6874B9D2" w14:textId="77777777" w:rsidTr="00B06D26">
        <w:trPr>
          <w:trHeight w:val="361"/>
        </w:trPr>
        <w:tc>
          <w:tcPr>
            <w:tcW w:w="1285" w:type="dxa"/>
            <w:vMerge/>
            <w:tcBorders>
              <w:top w:val="single" w:sz="4" w:space="0" w:color="auto"/>
              <w:left w:val="single" w:sz="4" w:space="0" w:color="auto"/>
              <w:bottom w:val="single" w:sz="4" w:space="0" w:color="auto"/>
              <w:right w:val="single" w:sz="4" w:space="0" w:color="auto"/>
            </w:tcBorders>
            <w:vAlign w:val="center"/>
            <w:hideMark/>
          </w:tcPr>
          <w:p w14:paraId="7A8CB91C" w14:textId="77777777" w:rsidR="00A962F0" w:rsidRPr="00A2700C" w:rsidRDefault="00A962F0" w:rsidP="00B06D26">
            <w:pPr>
              <w:rPr>
                <w:rFonts w:ascii="Verdana" w:eastAsia="Times New Roman" w:hAnsi="Verdana" w:cs="Segoe UI Historic"/>
                <w:bCs/>
                <w:lang w:val="en-US"/>
              </w:rPr>
            </w:pPr>
          </w:p>
        </w:tc>
        <w:tc>
          <w:tcPr>
            <w:tcW w:w="4239" w:type="dxa"/>
            <w:tcBorders>
              <w:top w:val="single" w:sz="4" w:space="0" w:color="auto"/>
              <w:left w:val="single" w:sz="4" w:space="0" w:color="auto"/>
              <w:bottom w:val="single" w:sz="4" w:space="0" w:color="auto"/>
              <w:right w:val="single" w:sz="4" w:space="0" w:color="auto"/>
            </w:tcBorders>
            <w:hideMark/>
          </w:tcPr>
          <w:p w14:paraId="03A6532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Total</w:t>
            </w:r>
          </w:p>
        </w:tc>
        <w:tc>
          <w:tcPr>
            <w:tcW w:w="1417" w:type="dxa"/>
            <w:tcBorders>
              <w:top w:val="single" w:sz="4" w:space="0" w:color="auto"/>
              <w:left w:val="single" w:sz="4" w:space="0" w:color="auto"/>
              <w:bottom w:val="single" w:sz="4" w:space="0" w:color="auto"/>
              <w:right w:val="single" w:sz="4" w:space="0" w:color="auto"/>
            </w:tcBorders>
          </w:tcPr>
          <w:p w14:paraId="1ED0828B" w14:textId="77777777" w:rsidR="00A962F0" w:rsidRPr="00A2700C" w:rsidRDefault="00A962F0" w:rsidP="00B06D26">
            <w:pPr>
              <w:jc w:val="center"/>
              <w:rPr>
                <w:rFonts w:ascii="Verdana" w:eastAsia="Calibri" w:hAnsi="Verdana" w:cs="Segoe UI Historic"/>
              </w:rPr>
            </w:pPr>
          </w:p>
        </w:tc>
        <w:tc>
          <w:tcPr>
            <w:tcW w:w="2977" w:type="dxa"/>
            <w:tcBorders>
              <w:top w:val="single" w:sz="4" w:space="0" w:color="auto"/>
              <w:left w:val="single" w:sz="4" w:space="0" w:color="auto"/>
              <w:bottom w:val="single" w:sz="4" w:space="0" w:color="auto"/>
              <w:right w:val="single" w:sz="4" w:space="0" w:color="auto"/>
            </w:tcBorders>
          </w:tcPr>
          <w:p w14:paraId="402CC8A4" w14:textId="77777777" w:rsidR="00A962F0" w:rsidRPr="00A2700C" w:rsidRDefault="00A962F0" w:rsidP="00B06D26">
            <w:pPr>
              <w:rPr>
                <w:rFonts w:ascii="Verdana" w:eastAsia="Calibri" w:hAnsi="Verdana" w:cs="Segoe UI Historic"/>
              </w:rPr>
            </w:pPr>
          </w:p>
        </w:tc>
        <w:tc>
          <w:tcPr>
            <w:tcW w:w="1134" w:type="dxa"/>
            <w:tcBorders>
              <w:top w:val="single" w:sz="4" w:space="0" w:color="auto"/>
              <w:left w:val="single" w:sz="4" w:space="0" w:color="auto"/>
              <w:bottom w:val="single" w:sz="4" w:space="0" w:color="auto"/>
              <w:right w:val="single" w:sz="4" w:space="0" w:color="auto"/>
            </w:tcBorders>
            <w:hideMark/>
          </w:tcPr>
          <w:p w14:paraId="111A139F"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100%</w:t>
            </w:r>
          </w:p>
        </w:tc>
        <w:tc>
          <w:tcPr>
            <w:tcW w:w="1417" w:type="dxa"/>
            <w:tcBorders>
              <w:top w:val="single" w:sz="4" w:space="0" w:color="auto"/>
              <w:left w:val="single" w:sz="4" w:space="0" w:color="auto"/>
              <w:bottom w:val="single" w:sz="4" w:space="0" w:color="auto"/>
              <w:right w:val="single" w:sz="4" w:space="0" w:color="auto"/>
            </w:tcBorders>
          </w:tcPr>
          <w:p w14:paraId="306F7EA6" w14:textId="77777777" w:rsidR="00A962F0" w:rsidRPr="00A2700C" w:rsidRDefault="00A962F0" w:rsidP="00B06D26">
            <w:pPr>
              <w:jc w:val="center"/>
              <w:rPr>
                <w:rFonts w:ascii="Verdana" w:hAnsi="Verdana" w:cs="Segoe UI Historic"/>
              </w:rPr>
            </w:pPr>
          </w:p>
        </w:tc>
        <w:tc>
          <w:tcPr>
            <w:tcW w:w="1985" w:type="dxa"/>
            <w:tcBorders>
              <w:top w:val="single" w:sz="4" w:space="0" w:color="auto"/>
              <w:left w:val="single" w:sz="4" w:space="0" w:color="auto"/>
              <w:bottom w:val="single" w:sz="4" w:space="0" w:color="auto"/>
              <w:right w:val="single" w:sz="4" w:space="0" w:color="auto"/>
            </w:tcBorders>
          </w:tcPr>
          <w:p w14:paraId="405A6F83" w14:textId="77777777" w:rsidR="00A962F0" w:rsidRPr="00A2700C" w:rsidRDefault="00A962F0" w:rsidP="00B06D26">
            <w:pPr>
              <w:rPr>
                <w:rFonts w:ascii="Verdana" w:eastAsia="Calibri" w:hAnsi="Verdana" w:cs="Segoe UI Historic"/>
              </w:rPr>
            </w:pPr>
          </w:p>
        </w:tc>
      </w:tr>
    </w:tbl>
    <w:p w14:paraId="6109A732" w14:textId="77777777" w:rsidR="00A962F0" w:rsidRPr="00A2700C" w:rsidRDefault="00A962F0" w:rsidP="003F6524">
      <w:pPr>
        <w:pStyle w:val="Heading3"/>
        <w:rPr>
          <w:rFonts w:ascii="Verdana" w:hAnsi="Verdana" w:cs="Segoe UI Historic"/>
          <w:color w:val="auto"/>
          <w:sz w:val="22"/>
          <w:szCs w:val="22"/>
        </w:rPr>
      </w:pPr>
    </w:p>
    <w:p w14:paraId="4A60174F" w14:textId="77777777" w:rsidR="00A962F0" w:rsidRPr="00A2700C" w:rsidRDefault="00A962F0" w:rsidP="00B06D26">
      <w:pPr>
        <w:rPr>
          <w:rFonts w:ascii="Verdana" w:hAnsi="Verdana" w:cs="Segoe UI Historic"/>
        </w:rPr>
      </w:pPr>
    </w:p>
    <w:p w14:paraId="636B0BFC" w14:textId="77777777" w:rsidR="00A962F0" w:rsidRPr="00A2700C" w:rsidRDefault="00A962F0" w:rsidP="00B06D26">
      <w:pPr>
        <w:rPr>
          <w:rFonts w:ascii="Verdana" w:hAnsi="Verdana" w:cs="Segoe UI Historic"/>
        </w:rPr>
      </w:pPr>
    </w:p>
    <w:p w14:paraId="1CB7BE08" w14:textId="77777777" w:rsidR="00A962F0" w:rsidRPr="00A2700C" w:rsidRDefault="00A962F0" w:rsidP="00B06D26">
      <w:pPr>
        <w:rPr>
          <w:rFonts w:ascii="Verdana" w:hAnsi="Verdana" w:cs="Segoe UI Historic"/>
        </w:rPr>
      </w:pPr>
    </w:p>
    <w:p w14:paraId="5001F992" w14:textId="77777777" w:rsidR="00A962F0" w:rsidRPr="00A2700C"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lang w:eastAsia="en-GB"/>
        </w:rPr>
      </w:pPr>
      <w:bookmarkStart w:id="92" w:name="_Toc162695693"/>
      <w:bookmarkStart w:id="93" w:name="_Toc161217349"/>
      <w:bookmarkStart w:id="94" w:name="_Toc208043409"/>
      <w:bookmarkStart w:id="95" w:name="_Toc209460792"/>
      <w:r w:rsidRPr="00A2700C">
        <w:rPr>
          <w:rFonts w:ascii="Verdana" w:eastAsia="Times New Roman" w:hAnsi="Verdana" w:cs="Segoe UI Historic"/>
          <w:b/>
          <w:bCs/>
          <w:lang w:eastAsia="en-GB"/>
        </w:rPr>
        <w:t>Mobile Money Unit- Associate Digital Banking Officer II: - Appraisal Parameter</w:t>
      </w:r>
      <w:bookmarkEnd w:id="92"/>
      <w:bookmarkEnd w:id="93"/>
      <w:bookmarkEnd w:id="94"/>
      <w:bookmarkEnd w:id="95"/>
      <w:r w:rsidRPr="00A2700C">
        <w:rPr>
          <w:rFonts w:ascii="Verdana" w:eastAsia="Times New Roman" w:hAnsi="Verdana" w:cs="Segoe UI Historic"/>
          <w:b/>
          <w:bCs/>
          <w:lang w:eastAsia="en-GB"/>
        </w:rPr>
        <w:t xml:space="preserve"> </w:t>
      </w:r>
    </w:p>
    <w:tbl>
      <w:tblPr>
        <w:tblStyle w:val="TableGrid"/>
        <w:tblW w:w="5080" w:type="pct"/>
        <w:tblLook w:val="04A0" w:firstRow="1" w:lastRow="0" w:firstColumn="1" w:lastColumn="0" w:noHBand="0" w:noVBand="1"/>
      </w:tblPr>
      <w:tblGrid>
        <w:gridCol w:w="1210"/>
        <w:gridCol w:w="2348"/>
        <w:gridCol w:w="1833"/>
        <w:gridCol w:w="2196"/>
        <w:gridCol w:w="1833"/>
        <w:gridCol w:w="1833"/>
        <w:gridCol w:w="2918"/>
      </w:tblGrid>
      <w:tr w:rsidR="00A962F0" w:rsidRPr="00A2700C" w14:paraId="2A624C94" w14:textId="77777777" w:rsidTr="00F14304">
        <w:trPr>
          <w:trHeight w:val="600"/>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6D02682" w14:textId="77777777" w:rsidR="00A962F0" w:rsidRPr="00A2700C" w:rsidRDefault="00A962F0" w:rsidP="00B06D26">
            <w:pPr>
              <w:jc w:val="center"/>
              <w:rPr>
                <w:rFonts w:ascii="Verdana" w:eastAsia="Calibri" w:hAnsi="Verdana" w:cs="Segoe UI Historic"/>
                <w:bCs/>
              </w:rPr>
            </w:pPr>
            <w:r w:rsidRPr="00A2700C">
              <w:rPr>
                <w:rFonts w:ascii="Verdana" w:eastAsia="Times New Roman" w:hAnsi="Verdana" w:cs="Segoe UI Historic"/>
                <w:b/>
                <w:bCs/>
              </w:rPr>
              <w:t>Cannot be exceeded</w:t>
            </w:r>
          </w:p>
        </w:tc>
      </w:tr>
      <w:tr w:rsidR="00A962F0" w:rsidRPr="00A2700C" w14:paraId="275B231D" w14:textId="77777777" w:rsidTr="00F14304">
        <w:trPr>
          <w:trHeight w:val="600"/>
        </w:trPr>
        <w:tc>
          <w:tcPr>
            <w:tcW w:w="41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8208D47"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Job position </w:t>
            </w:r>
          </w:p>
        </w:tc>
        <w:tc>
          <w:tcPr>
            <w:tcW w:w="87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3D8A98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 Goal with Target</w:t>
            </w:r>
          </w:p>
        </w:tc>
        <w:tc>
          <w:tcPr>
            <w:tcW w:w="62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9EC2D28"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Meets Expectations (5)</w:t>
            </w:r>
          </w:p>
        </w:tc>
        <w:tc>
          <w:tcPr>
            <w:tcW w:w="75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48D293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Nearly meets expectations(4) </w:t>
            </w:r>
          </w:p>
        </w:tc>
        <w:tc>
          <w:tcPr>
            <w:tcW w:w="62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6728949"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Partially meets expectations (3)</w:t>
            </w:r>
          </w:p>
        </w:tc>
        <w:tc>
          <w:tcPr>
            <w:tcW w:w="62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3095D61"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Minimally meets expectations ( 2)</w:t>
            </w:r>
          </w:p>
        </w:tc>
        <w:tc>
          <w:tcPr>
            <w:tcW w:w="10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950445B"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Unsatisfactory (1)</w:t>
            </w:r>
          </w:p>
        </w:tc>
      </w:tr>
      <w:tr w:rsidR="00A962F0" w:rsidRPr="00A2700C" w14:paraId="3F3DAD2E" w14:textId="77777777" w:rsidTr="00F14304">
        <w:trPr>
          <w:trHeight w:val="815"/>
        </w:trPr>
        <w:tc>
          <w:tcPr>
            <w:tcW w:w="418" w:type="pct"/>
            <w:vMerge w:val="restart"/>
            <w:tcBorders>
              <w:top w:val="single" w:sz="4" w:space="0" w:color="auto"/>
              <w:left w:val="single" w:sz="4" w:space="0" w:color="auto"/>
              <w:bottom w:val="single" w:sz="4" w:space="0" w:color="auto"/>
              <w:right w:val="single" w:sz="4" w:space="0" w:color="auto"/>
            </w:tcBorders>
            <w:textDirection w:val="btLr"/>
            <w:hideMark/>
          </w:tcPr>
          <w:p w14:paraId="6E5ED105" w14:textId="77777777" w:rsidR="00A962F0" w:rsidRPr="00A2700C" w:rsidRDefault="00A962F0" w:rsidP="00B06D26">
            <w:pPr>
              <w:jc w:val="center"/>
              <w:rPr>
                <w:rFonts w:ascii="Verdana" w:eastAsia="Times New Roman" w:hAnsi="Verdana" w:cs="Segoe UI Historic"/>
                <w:lang w:eastAsia="en-GB"/>
              </w:rPr>
            </w:pPr>
            <w:r w:rsidRPr="00A2700C">
              <w:rPr>
                <w:rFonts w:ascii="Verdana" w:eastAsia="Calibri" w:hAnsi="Verdana" w:cs="Segoe UI Historic"/>
              </w:rPr>
              <w:t>Associate Digital Banking Officer II</w:t>
            </w:r>
          </w:p>
        </w:tc>
        <w:tc>
          <w:tcPr>
            <w:tcW w:w="878" w:type="pct"/>
            <w:tcBorders>
              <w:top w:val="single" w:sz="4" w:space="0" w:color="auto"/>
              <w:left w:val="single" w:sz="4" w:space="0" w:color="auto"/>
              <w:bottom w:val="single" w:sz="4" w:space="0" w:color="auto"/>
              <w:right w:val="single" w:sz="4" w:space="0" w:color="auto"/>
            </w:tcBorders>
            <w:hideMark/>
          </w:tcPr>
          <w:p w14:paraId="4685A394" w14:textId="77777777" w:rsidR="00A962F0" w:rsidRPr="00A2700C" w:rsidRDefault="00A962F0" w:rsidP="00B06D26">
            <w:pPr>
              <w:rPr>
                <w:rFonts w:ascii="Verdana" w:eastAsia="Times New Roman" w:hAnsi="Verdana" w:cs="Segoe UI Historic"/>
                <w:bCs/>
              </w:rPr>
            </w:pPr>
            <w:r w:rsidRPr="00A2700C">
              <w:rPr>
                <w:rFonts w:ascii="Verdana" w:eastAsia="Calibri" w:hAnsi="Verdana" w:cs="Segoe UI Historic"/>
              </w:rPr>
              <w:t>Achieve team critical target</w:t>
            </w:r>
          </w:p>
        </w:tc>
        <w:tc>
          <w:tcPr>
            <w:tcW w:w="625" w:type="pct"/>
            <w:tcBorders>
              <w:top w:val="single" w:sz="4" w:space="0" w:color="auto"/>
              <w:left w:val="single" w:sz="4" w:space="0" w:color="auto"/>
              <w:bottom w:val="single" w:sz="4" w:space="0" w:color="auto"/>
              <w:right w:val="single" w:sz="4" w:space="0" w:color="auto"/>
            </w:tcBorders>
            <w:hideMark/>
          </w:tcPr>
          <w:p w14:paraId="0FE13AD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754" w:type="pct"/>
            <w:tcBorders>
              <w:top w:val="single" w:sz="4" w:space="0" w:color="auto"/>
              <w:left w:val="single" w:sz="4" w:space="0" w:color="auto"/>
              <w:bottom w:val="single" w:sz="4" w:space="0" w:color="auto"/>
              <w:right w:val="single" w:sz="4" w:space="0" w:color="auto"/>
            </w:tcBorders>
            <w:hideMark/>
          </w:tcPr>
          <w:p w14:paraId="4E9BD87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23" w:type="pct"/>
            <w:tcBorders>
              <w:top w:val="single" w:sz="4" w:space="0" w:color="auto"/>
              <w:left w:val="single" w:sz="4" w:space="0" w:color="auto"/>
              <w:bottom w:val="single" w:sz="4" w:space="0" w:color="auto"/>
              <w:right w:val="single" w:sz="4" w:space="0" w:color="auto"/>
            </w:tcBorders>
            <w:hideMark/>
          </w:tcPr>
          <w:p w14:paraId="4BCB750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623" w:type="pct"/>
            <w:tcBorders>
              <w:top w:val="single" w:sz="4" w:space="0" w:color="auto"/>
              <w:left w:val="single" w:sz="4" w:space="0" w:color="auto"/>
              <w:bottom w:val="single" w:sz="4" w:space="0" w:color="auto"/>
              <w:right w:val="single" w:sz="4" w:space="0" w:color="auto"/>
            </w:tcBorders>
            <w:hideMark/>
          </w:tcPr>
          <w:p w14:paraId="5755E27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1080" w:type="pct"/>
            <w:tcBorders>
              <w:top w:val="single" w:sz="4" w:space="0" w:color="auto"/>
              <w:left w:val="single" w:sz="4" w:space="0" w:color="auto"/>
              <w:bottom w:val="single" w:sz="4" w:space="0" w:color="auto"/>
              <w:right w:val="single" w:sz="4" w:space="0" w:color="auto"/>
            </w:tcBorders>
            <w:hideMark/>
          </w:tcPr>
          <w:p w14:paraId="14DEB7C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468EB4DD" w14:textId="77777777" w:rsidTr="00F14304">
        <w:trPr>
          <w:trHeight w:val="8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298DA9" w14:textId="77777777" w:rsidR="00A962F0" w:rsidRPr="00A2700C" w:rsidRDefault="00A962F0" w:rsidP="00B06D26">
            <w:pPr>
              <w:rPr>
                <w:rFonts w:ascii="Verdana" w:eastAsia="Times New Roman" w:hAnsi="Verdana" w:cs="Segoe UI Historic"/>
                <w:lang w:val="en-US" w:eastAsia="en-GB"/>
              </w:rPr>
            </w:pPr>
          </w:p>
        </w:tc>
        <w:tc>
          <w:tcPr>
            <w:tcW w:w="878" w:type="pct"/>
            <w:tcBorders>
              <w:top w:val="single" w:sz="4" w:space="0" w:color="auto"/>
              <w:left w:val="single" w:sz="4" w:space="0" w:color="auto"/>
              <w:bottom w:val="single" w:sz="4" w:space="0" w:color="auto"/>
              <w:right w:val="single" w:sz="4" w:space="0" w:color="auto"/>
            </w:tcBorders>
            <w:hideMark/>
          </w:tcPr>
          <w:p w14:paraId="212C5EF8"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 xml:space="preserve">Prepare performance reports timely. Monthly </w:t>
            </w:r>
          </w:p>
        </w:tc>
        <w:tc>
          <w:tcPr>
            <w:tcW w:w="625" w:type="pct"/>
            <w:tcBorders>
              <w:top w:val="single" w:sz="4" w:space="0" w:color="auto"/>
              <w:left w:val="single" w:sz="4" w:space="0" w:color="auto"/>
              <w:bottom w:val="single" w:sz="4" w:space="0" w:color="auto"/>
              <w:right w:val="single" w:sz="4" w:space="0" w:color="auto"/>
            </w:tcBorders>
            <w:hideMark/>
          </w:tcPr>
          <w:p w14:paraId="3E440A0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54" w:type="pct"/>
            <w:tcBorders>
              <w:top w:val="single" w:sz="4" w:space="0" w:color="auto"/>
              <w:left w:val="single" w:sz="4" w:space="0" w:color="auto"/>
              <w:bottom w:val="single" w:sz="4" w:space="0" w:color="auto"/>
              <w:right w:val="single" w:sz="4" w:space="0" w:color="auto"/>
            </w:tcBorders>
            <w:hideMark/>
          </w:tcPr>
          <w:p w14:paraId="5340FE9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23" w:type="pct"/>
            <w:tcBorders>
              <w:top w:val="single" w:sz="4" w:space="0" w:color="auto"/>
              <w:left w:val="single" w:sz="4" w:space="0" w:color="auto"/>
              <w:bottom w:val="single" w:sz="4" w:space="0" w:color="auto"/>
              <w:right w:val="single" w:sz="4" w:space="0" w:color="auto"/>
            </w:tcBorders>
            <w:hideMark/>
          </w:tcPr>
          <w:p w14:paraId="7F73B71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23" w:type="pct"/>
            <w:tcBorders>
              <w:top w:val="single" w:sz="4" w:space="0" w:color="auto"/>
              <w:left w:val="single" w:sz="4" w:space="0" w:color="auto"/>
              <w:bottom w:val="single" w:sz="4" w:space="0" w:color="auto"/>
              <w:right w:val="single" w:sz="4" w:space="0" w:color="auto"/>
            </w:tcBorders>
            <w:hideMark/>
          </w:tcPr>
          <w:p w14:paraId="15444EE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1080" w:type="pct"/>
            <w:tcBorders>
              <w:top w:val="single" w:sz="4" w:space="0" w:color="auto"/>
              <w:left w:val="single" w:sz="4" w:space="0" w:color="auto"/>
              <w:bottom w:val="single" w:sz="4" w:space="0" w:color="auto"/>
              <w:right w:val="single" w:sz="4" w:space="0" w:color="auto"/>
            </w:tcBorders>
            <w:hideMark/>
          </w:tcPr>
          <w:p w14:paraId="789350C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717A59CF" w14:textId="77777777" w:rsidTr="00F14304">
        <w:trPr>
          <w:trHeight w:val="6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BD62B7" w14:textId="77777777" w:rsidR="00A962F0" w:rsidRPr="00A2700C" w:rsidRDefault="00A962F0" w:rsidP="00B06D26">
            <w:pPr>
              <w:rPr>
                <w:rFonts w:ascii="Verdana" w:eastAsia="Times New Roman" w:hAnsi="Verdana" w:cs="Segoe UI Historic"/>
                <w:lang w:val="en-US" w:eastAsia="en-GB"/>
              </w:rPr>
            </w:pPr>
          </w:p>
        </w:tc>
        <w:tc>
          <w:tcPr>
            <w:tcW w:w="4582"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5B80FDEA" w14:textId="77777777" w:rsidR="00A962F0" w:rsidRPr="00A2700C" w:rsidRDefault="00A962F0" w:rsidP="00B06D26">
            <w:pPr>
              <w:jc w:val="center"/>
              <w:rPr>
                <w:rFonts w:ascii="Verdana" w:eastAsia="Times New Roman" w:hAnsi="Verdana" w:cs="Segoe UI Historic"/>
                <w:b/>
                <w:bCs/>
              </w:rPr>
            </w:pPr>
          </w:p>
          <w:p w14:paraId="7E99E88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
                <w:bCs/>
              </w:rPr>
              <w:t>Can be exceeded</w:t>
            </w:r>
          </w:p>
        </w:tc>
      </w:tr>
      <w:tr w:rsidR="00A962F0" w:rsidRPr="00A2700C" w14:paraId="25A96DC1" w14:textId="77777777" w:rsidTr="00F14304">
        <w:trPr>
          <w:trHeight w:val="5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D44139" w14:textId="77777777" w:rsidR="00A962F0" w:rsidRPr="00A2700C" w:rsidRDefault="00A962F0" w:rsidP="00B06D26">
            <w:pPr>
              <w:rPr>
                <w:rFonts w:ascii="Verdana" w:eastAsia="Times New Roman" w:hAnsi="Verdana" w:cs="Segoe UI Historic"/>
                <w:lang w:val="en-US" w:eastAsia="en-GB"/>
              </w:rPr>
            </w:pPr>
          </w:p>
        </w:tc>
        <w:tc>
          <w:tcPr>
            <w:tcW w:w="87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2D71E9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Target </w:t>
            </w:r>
          </w:p>
        </w:tc>
        <w:tc>
          <w:tcPr>
            <w:tcW w:w="62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1BE776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Exceptional (5)</w:t>
            </w:r>
          </w:p>
        </w:tc>
        <w:tc>
          <w:tcPr>
            <w:tcW w:w="75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2F87D3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Above expectations (4)</w:t>
            </w:r>
          </w:p>
        </w:tc>
        <w:tc>
          <w:tcPr>
            <w:tcW w:w="62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1E99BE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Meets expectations (3)</w:t>
            </w:r>
          </w:p>
        </w:tc>
        <w:tc>
          <w:tcPr>
            <w:tcW w:w="62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A0EA15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Below expectations (2)</w:t>
            </w:r>
          </w:p>
        </w:tc>
        <w:tc>
          <w:tcPr>
            <w:tcW w:w="10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E5172A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Unsatisfactory (1)</w:t>
            </w:r>
          </w:p>
        </w:tc>
      </w:tr>
      <w:tr w:rsidR="00A962F0" w:rsidRPr="00A2700C" w14:paraId="19BCE23C" w14:textId="77777777" w:rsidTr="00F14304">
        <w:trPr>
          <w:trHeight w:val="12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E45835" w14:textId="77777777" w:rsidR="00A962F0" w:rsidRPr="00A2700C" w:rsidRDefault="00A962F0" w:rsidP="00B06D26">
            <w:pPr>
              <w:rPr>
                <w:rFonts w:ascii="Verdana" w:eastAsia="Times New Roman" w:hAnsi="Verdana" w:cs="Segoe UI Historic"/>
                <w:lang w:val="en-US" w:eastAsia="en-GB"/>
              </w:rPr>
            </w:pPr>
          </w:p>
        </w:tc>
        <w:tc>
          <w:tcPr>
            <w:tcW w:w="878" w:type="pct"/>
            <w:tcBorders>
              <w:top w:val="single" w:sz="4" w:space="0" w:color="auto"/>
              <w:left w:val="single" w:sz="4" w:space="0" w:color="auto"/>
              <w:bottom w:val="single" w:sz="4" w:space="0" w:color="auto"/>
              <w:right w:val="single" w:sz="4" w:space="0" w:color="auto"/>
            </w:tcBorders>
          </w:tcPr>
          <w:p w14:paraId="2618D3F4"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Initiate and avail ideas up to conducting UAT of  different functionalities related to mobile money product</w:t>
            </w:r>
            <w:r w:rsidRPr="00A2700C">
              <w:rPr>
                <w:rFonts w:ascii="Verdana" w:eastAsia="Times New Roman" w:hAnsi="Verdana" w:cs="Segoe UI Historic"/>
              </w:rPr>
              <w:t xml:space="preserve"> </w:t>
            </w:r>
          </w:p>
        </w:tc>
        <w:tc>
          <w:tcPr>
            <w:tcW w:w="625" w:type="pct"/>
            <w:tcBorders>
              <w:top w:val="single" w:sz="4" w:space="0" w:color="auto"/>
              <w:left w:val="single" w:sz="4" w:space="0" w:color="auto"/>
              <w:bottom w:val="single" w:sz="4" w:space="0" w:color="auto"/>
              <w:right w:val="single" w:sz="4" w:space="0" w:color="auto"/>
            </w:tcBorders>
            <w:vAlign w:val="center"/>
            <w:hideMark/>
          </w:tcPr>
          <w:p w14:paraId="2188044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754" w:type="pct"/>
            <w:tcBorders>
              <w:top w:val="single" w:sz="4" w:space="0" w:color="auto"/>
              <w:left w:val="single" w:sz="4" w:space="0" w:color="auto"/>
              <w:bottom w:val="single" w:sz="4" w:space="0" w:color="auto"/>
              <w:right w:val="single" w:sz="4" w:space="0" w:color="auto"/>
            </w:tcBorders>
            <w:vAlign w:val="center"/>
            <w:hideMark/>
          </w:tcPr>
          <w:p w14:paraId="7A19841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23" w:type="pct"/>
            <w:tcBorders>
              <w:top w:val="single" w:sz="4" w:space="0" w:color="auto"/>
              <w:left w:val="single" w:sz="4" w:space="0" w:color="auto"/>
              <w:bottom w:val="single" w:sz="4" w:space="0" w:color="auto"/>
              <w:right w:val="single" w:sz="4" w:space="0" w:color="auto"/>
            </w:tcBorders>
            <w:vAlign w:val="center"/>
            <w:hideMark/>
          </w:tcPr>
          <w:p w14:paraId="3FEE48B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623" w:type="pct"/>
            <w:tcBorders>
              <w:top w:val="single" w:sz="4" w:space="0" w:color="auto"/>
              <w:left w:val="single" w:sz="4" w:space="0" w:color="auto"/>
              <w:bottom w:val="single" w:sz="4" w:space="0" w:color="auto"/>
              <w:right w:val="single" w:sz="4" w:space="0" w:color="auto"/>
            </w:tcBorders>
            <w:vAlign w:val="center"/>
            <w:hideMark/>
          </w:tcPr>
          <w:p w14:paraId="3367876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1080" w:type="pct"/>
            <w:tcBorders>
              <w:top w:val="single" w:sz="4" w:space="0" w:color="auto"/>
              <w:left w:val="single" w:sz="4" w:space="0" w:color="auto"/>
              <w:bottom w:val="single" w:sz="4" w:space="0" w:color="auto"/>
              <w:right w:val="single" w:sz="4" w:space="0" w:color="auto"/>
            </w:tcBorders>
            <w:vAlign w:val="center"/>
            <w:hideMark/>
          </w:tcPr>
          <w:p w14:paraId="25C1E00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10B9EDD2" w14:textId="77777777" w:rsidTr="00F14304">
        <w:trPr>
          <w:trHeight w:val="108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3FE246" w14:textId="77777777" w:rsidR="00A962F0" w:rsidRPr="00A2700C" w:rsidRDefault="00A962F0" w:rsidP="00B06D26">
            <w:pPr>
              <w:rPr>
                <w:rFonts w:ascii="Verdana" w:eastAsia="Times New Roman" w:hAnsi="Verdana" w:cs="Segoe UI Historic"/>
                <w:lang w:val="en-US" w:eastAsia="en-GB"/>
              </w:rPr>
            </w:pPr>
          </w:p>
        </w:tc>
        <w:tc>
          <w:tcPr>
            <w:tcW w:w="878" w:type="pct"/>
            <w:tcBorders>
              <w:top w:val="single" w:sz="4" w:space="0" w:color="auto"/>
              <w:left w:val="single" w:sz="4" w:space="0" w:color="auto"/>
              <w:bottom w:val="single" w:sz="4" w:space="0" w:color="auto"/>
              <w:right w:val="single" w:sz="4" w:space="0" w:color="auto"/>
            </w:tcBorders>
            <w:hideMark/>
          </w:tcPr>
          <w:p w14:paraId="73D8866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 summarize  and submit data for  proposals, BRD ,assessments and other pertinent documents</w:t>
            </w:r>
          </w:p>
        </w:tc>
        <w:tc>
          <w:tcPr>
            <w:tcW w:w="625" w:type="pct"/>
            <w:tcBorders>
              <w:top w:val="single" w:sz="4" w:space="0" w:color="auto"/>
              <w:left w:val="single" w:sz="4" w:space="0" w:color="auto"/>
              <w:bottom w:val="single" w:sz="4" w:space="0" w:color="auto"/>
              <w:right w:val="single" w:sz="4" w:space="0" w:color="auto"/>
            </w:tcBorders>
            <w:hideMark/>
          </w:tcPr>
          <w:p w14:paraId="54A8D15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754" w:type="pct"/>
            <w:tcBorders>
              <w:top w:val="single" w:sz="4" w:space="0" w:color="auto"/>
              <w:left w:val="single" w:sz="4" w:space="0" w:color="auto"/>
              <w:bottom w:val="single" w:sz="4" w:space="0" w:color="auto"/>
              <w:right w:val="single" w:sz="4" w:space="0" w:color="auto"/>
            </w:tcBorders>
            <w:hideMark/>
          </w:tcPr>
          <w:p w14:paraId="6B73F22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23" w:type="pct"/>
            <w:tcBorders>
              <w:top w:val="single" w:sz="4" w:space="0" w:color="auto"/>
              <w:left w:val="single" w:sz="4" w:space="0" w:color="auto"/>
              <w:bottom w:val="single" w:sz="4" w:space="0" w:color="auto"/>
              <w:right w:val="single" w:sz="4" w:space="0" w:color="auto"/>
            </w:tcBorders>
            <w:hideMark/>
          </w:tcPr>
          <w:p w14:paraId="5A1DFCE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623" w:type="pct"/>
            <w:tcBorders>
              <w:top w:val="single" w:sz="4" w:space="0" w:color="auto"/>
              <w:left w:val="single" w:sz="4" w:space="0" w:color="auto"/>
              <w:bottom w:val="single" w:sz="4" w:space="0" w:color="auto"/>
              <w:right w:val="single" w:sz="4" w:space="0" w:color="auto"/>
            </w:tcBorders>
            <w:hideMark/>
          </w:tcPr>
          <w:p w14:paraId="4B7B832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1080" w:type="pct"/>
            <w:tcBorders>
              <w:top w:val="single" w:sz="4" w:space="0" w:color="auto"/>
              <w:left w:val="single" w:sz="4" w:space="0" w:color="auto"/>
              <w:bottom w:val="single" w:sz="4" w:space="0" w:color="auto"/>
              <w:right w:val="single" w:sz="4" w:space="0" w:color="auto"/>
            </w:tcBorders>
            <w:hideMark/>
          </w:tcPr>
          <w:p w14:paraId="5C64591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2F115CDE" w14:textId="77777777" w:rsidTr="00F14304">
        <w:trPr>
          <w:trHeight w:val="1001"/>
        </w:trPr>
        <w:tc>
          <w:tcPr>
            <w:tcW w:w="418" w:type="pct"/>
            <w:tcBorders>
              <w:top w:val="single" w:sz="4" w:space="0" w:color="auto"/>
              <w:left w:val="single" w:sz="4" w:space="0" w:color="auto"/>
              <w:bottom w:val="single" w:sz="4" w:space="0" w:color="auto"/>
              <w:right w:val="single" w:sz="4" w:space="0" w:color="auto"/>
            </w:tcBorders>
          </w:tcPr>
          <w:p w14:paraId="47E54271" w14:textId="77777777" w:rsidR="00A962F0" w:rsidRPr="00A2700C" w:rsidRDefault="00A962F0" w:rsidP="00B06D26">
            <w:pPr>
              <w:jc w:val="center"/>
              <w:rPr>
                <w:rFonts w:ascii="Verdana" w:eastAsia="Times New Roman" w:hAnsi="Verdana" w:cs="Segoe UI Historic"/>
              </w:rPr>
            </w:pPr>
          </w:p>
        </w:tc>
        <w:tc>
          <w:tcPr>
            <w:tcW w:w="878" w:type="pct"/>
            <w:tcBorders>
              <w:top w:val="single" w:sz="4" w:space="0" w:color="auto"/>
              <w:left w:val="single" w:sz="4" w:space="0" w:color="auto"/>
              <w:bottom w:val="single" w:sz="4" w:space="0" w:color="auto"/>
              <w:right w:val="single" w:sz="4" w:space="0" w:color="auto"/>
            </w:tcBorders>
            <w:hideMark/>
          </w:tcPr>
          <w:p w14:paraId="4132C8E2"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Approach, recruit’s &amp; conduct UAT on integrate of potential third parties as per eligibility criteria</w:t>
            </w:r>
          </w:p>
        </w:tc>
        <w:tc>
          <w:tcPr>
            <w:tcW w:w="625" w:type="pct"/>
            <w:tcBorders>
              <w:top w:val="single" w:sz="4" w:space="0" w:color="auto"/>
              <w:left w:val="single" w:sz="4" w:space="0" w:color="auto"/>
              <w:bottom w:val="single" w:sz="4" w:space="0" w:color="auto"/>
              <w:right w:val="single" w:sz="4" w:space="0" w:color="auto"/>
            </w:tcBorders>
            <w:vAlign w:val="center"/>
            <w:hideMark/>
          </w:tcPr>
          <w:p w14:paraId="54516C2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754" w:type="pct"/>
            <w:tcBorders>
              <w:top w:val="single" w:sz="4" w:space="0" w:color="auto"/>
              <w:left w:val="single" w:sz="4" w:space="0" w:color="auto"/>
              <w:bottom w:val="single" w:sz="4" w:space="0" w:color="auto"/>
              <w:right w:val="single" w:sz="4" w:space="0" w:color="auto"/>
            </w:tcBorders>
            <w:vAlign w:val="center"/>
            <w:hideMark/>
          </w:tcPr>
          <w:p w14:paraId="52AEFD2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23" w:type="pct"/>
            <w:tcBorders>
              <w:top w:val="single" w:sz="4" w:space="0" w:color="auto"/>
              <w:left w:val="single" w:sz="4" w:space="0" w:color="auto"/>
              <w:bottom w:val="single" w:sz="4" w:space="0" w:color="auto"/>
              <w:right w:val="single" w:sz="4" w:space="0" w:color="auto"/>
            </w:tcBorders>
            <w:vAlign w:val="center"/>
            <w:hideMark/>
          </w:tcPr>
          <w:p w14:paraId="1E323A4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23" w:type="pct"/>
            <w:tcBorders>
              <w:top w:val="single" w:sz="4" w:space="0" w:color="auto"/>
              <w:left w:val="single" w:sz="4" w:space="0" w:color="auto"/>
              <w:bottom w:val="single" w:sz="4" w:space="0" w:color="auto"/>
              <w:right w:val="single" w:sz="4" w:space="0" w:color="auto"/>
            </w:tcBorders>
            <w:vAlign w:val="center"/>
            <w:hideMark/>
          </w:tcPr>
          <w:p w14:paraId="07F2745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1080" w:type="pct"/>
            <w:tcBorders>
              <w:top w:val="single" w:sz="4" w:space="0" w:color="auto"/>
              <w:left w:val="single" w:sz="4" w:space="0" w:color="auto"/>
              <w:bottom w:val="single" w:sz="4" w:space="0" w:color="auto"/>
              <w:right w:val="single" w:sz="4" w:space="0" w:color="auto"/>
            </w:tcBorders>
            <w:vAlign w:val="center"/>
            <w:hideMark/>
          </w:tcPr>
          <w:p w14:paraId="7B66BA9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r w:rsidR="00A962F0" w:rsidRPr="00A2700C" w14:paraId="01B418F9" w14:textId="77777777" w:rsidTr="00F14304">
        <w:trPr>
          <w:trHeight w:val="918"/>
        </w:trPr>
        <w:tc>
          <w:tcPr>
            <w:tcW w:w="418" w:type="pct"/>
            <w:tcBorders>
              <w:top w:val="single" w:sz="4" w:space="0" w:color="auto"/>
              <w:left w:val="single" w:sz="4" w:space="0" w:color="auto"/>
              <w:bottom w:val="single" w:sz="4" w:space="0" w:color="auto"/>
              <w:right w:val="single" w:sz="4" w:space="0" w:color="auto"/>
            </w:tcBorders>
          </w:tcPr>
          <w:p w14:paraId="48249008" w14:textId="77777777" w:rsidR="00A962F0" w:rsidRPr="00A2700C" w:rsidRDefault="00A962F0" w:rsidP="00B06D26">
            <w:pPr>
              <w:jc w:val="center"/>
              <w:rPr>
                <w:rFonts w:ascii="Verdana" w:eastAsia="Times New Roman" w:hAnsi="Verdana" w:cs="Segoe UI Historic"/>
              </w:rPr>
            </w:pPr>
          </w:p>
        </w:tc>
        <w:tc>
          <w:tcPr>
            <w:tcW w:w="878" w:type="pct"/>
            <w:tcBorders>
              <w:top w:val="single" w:sz="4" w:space="0" w:color="auto"/>
              <w:left w:val="single" w:sz="4" w:space="0" w:color="auto"/>
              <w:bottom w:val="single" w:sz="4" w:space="0" w:color="auto"/>
              <w:right w:val="single" w:sz="4" w:space="0" w:color="auto"/>
            </w:tcBorders>
            <w:hideMark/>
          </w:tcPr>
          <w:p w14:paraId="3DB66583"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w:t>
            </w:r>
          </w:p>
        </w:tc>
        <w:tc>
          <w:tcPr>
            <w:tcW w:w="625" w:type="pct"/>
            <w:tcBorders>
              <w:top w:val="single" w:sz="4" w:space="0" w:color="auto"/>
              <w:left w:val="single" w:sz="4" w:space="0" w:color="auto"/>
              <w:bottom w:val="single" w:sz="4" w:space="0" w:color="auto"/>
              <w:right w:val="single" w:sz="4" w:space="0" w:color="auto"/>
            </w:tcBorders>
            <w:hideMark/>
          </w:tcPr>
          <w:p w14:paraId="19612DE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at least 90% &amp; above have progress </w:t>
            </w:r>
          </w:p>
        </w:tc>
        <w:tc>
          <w:tcPr>
            <w:tcW w:w="754" w:type="pct"/>
            <w:tcBorders>
              <w:top w:val="single" w:sz="4" w:space="0" w:color="auto"/>
              <w:left w:val="single" w:sz="4" w:space="0" w:color="auto"/>
              <w:bottom w:val="single" w:sz="4" w:space="0" w:color="auto"/>
              <w:right w:val="single" w:sz="4" w:space="0" w:color="auto"/>
            </w:tcBorders>
            <w:hideMark/>
          </w:tcPr>
          <w:p w14:paraId="402BC70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89.9%-80% have progress </w:t>
            </w:r>
          </w:p>
        </w:tc>
        <w:tc>
          <w:tcPr>
            <w:tcW w:w="623" w:type="pct"/>
            <w:tcBorders>
              <w:top w:val="single" w:sz="4" w:space="0" w:color="auto"/>
              <w:left w:val="single" w:sz="4" w:space="0" w:color="auto"/>
              <w:bottom w:val="single" w:sz="4" w:space="0" w:color="auto"/>
              <w:right w:val="single" w:sz="4" w:space="0" w:color="auto"/>
            </w:tcBorders>
            <w:hideMark/>
          </w:tcPr>
          <w:p w14:paraId="6A7FEB0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70%-79.9% have progress </w:t>
            </w:r>
          </w:p>
        </w:tc>
        <w:tc>
          <w:tcPr>
            <w:tcW w:w="623" w:type="pct"/>
            <w:tcBorders>
              <w:top w:val="single" w:sz="4" w:space="0" w:color="auto"/>
              <w:left w:val="single" w:sz="4" w:space="0" w:color="auto"/>
              <w:bottom w:val="single" w:sz="4" w:space="0" w:color="auto"/>
              <w:right w:val="single" w:sz="4" w:space="0" w:color="auto"/>
            </w:tcBorders>
            <w:hideMark/>
          </w:tcPr>
          <w:p w14:paraId="48694DC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65%-69.9% have progress </w:t>
            </w:r>
          </w:p>
        </w:tc>
        <w:tc>
          <w:tcPr>
            <w:tcW w:w="1080" w:type="pct"/>
            <w:tcBorders>
              <w:top w:val="single" w:sz="4" w:space="0" w:color="auto"/>
              <w:left w:val="single" w:sz="4" w:space="0" w:color="auto"/>
              <w:bottom w:val="single" w:sz="4" w:space="0" w:color="auto"/>
              <w:right w:val="single" w:sz="4" w:space="0" w:color="auto"/>
            </w:tcBorders>
            <w:hideMark/>
          </w:tcPr>
          <w:p w14:paraId="0ADAA9E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the progress is below 65%</w:t>
            </w:r>
          </w:p>
        </w:tc>
      </w:tr>
      <w:tr w:rsidR="00A962F0" w:rsidRPr="00A2700C" w14:paraId="47523BE4" w14:textId="77777777" w:rsidTr="00F14304">
        <w:trPr>
          <w:trHeight w:val="1123"/>
        </w:trPr>
        <w:tc>
          <w:tcPr>
            <w:tcW w:w="418" w:type="pct"/>
            <w:tcBorders>
              <w:top w:val="single" w:sz="4" w:space="0" w:color="auto"/>
              <w:left w:val="single" w:sz="4" w:space="0" w:color="auto"/>
              <w:bottom w:val="single" w:sz="4" w:space="0" w:color="auto"/>
              <w:right w:val="single" w:sz="4" w:space="0" w:color="auto"/>
            </w:tcBorders>
          </w:tcPr>
          <w:p w14:paraId="752EC213" w14:textId="77777777" w:rsidR="00A962F0" w:rsidRPr="00A2700C" w:rsidRDefault="00A962F0" w:rsidP="00B06D26">
            <w:pPr>
              <w:jc w:val="center"/>
              <w:rPr>
                <w:rFonts w:ascii="Verdana" w:eastAsia="Times New Roman" w:hAnsi="Verdana" w:cs="Segoe UI Historic"/>
              </w:rPr>
            </w:pPr>
          </w:p>
        </w:tc>
        <w:tc>
          <w:tcPr>
            <w:tcW w:w="878" w:type="pct"/>
            <w:tcBorders>
              <w:top w:val="single" w:sz="4" w:space="0" w:color="auto"/>
              <w:left w:val="single" w:sz="4" w:space="0" w:color="auto"/>
              <w:bottom w:val="single" w:sz="4" w:space="0" w:color="auto"/>
              <w:right w:val="single" w:sz="4" w:space="0" w:color="auto"/>
            </w:tcBorders>
            <w:hideMark/>
          </w:tcPr>
          <w:p w14:paraId="1DD846E5"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Provide lead data and insight to districts/regions that improve sales strategy , performance KPI and operational excellency</w:t>
            </w:r>
          </w:p>
        </w:tc>
        <w:tc>
          <w:tcPr>
            <w:tcW w:w="625" w:type="pct"/>
            <w:tcBorders>
              <w:top w:val="single" w:sz="4" w:space="0" w:color="auto"/>
              <w:left w:val="single" w:sz="4" w:space="0" w:color="auto"/>
              <w:bottom w:val="single" w:sz="4" w:space="0" w:color="auto"/>
              <w:right w:val="single" w:sz="4" w:space="0" w:color="auto"/>
            </w:tcBorders>
            <w:hideMark/>
          </w:tcPr>
          <w:p w14:paraId="0D2490A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754" w:type="pct"/>
            <w:tcBorders>
              <w:top w:val="single" w:sz="4" w:space="0" w:color="auto"/>
              <w:left w:val="single" w:sz="4" w:space="0" w:color="auto"/>
              <w:bottom w:val="single" w:sz="4" w:space="0" w:color="auto"/>
              <w:right w:val="single" w:sz="4" w:space="0" w:color="auto"/>
            </w:tcBorders>
            <w:hideMark/>
          </w:tcPr>
          <w:p w14:paraId="4ECDA81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23" w:type="pct"/>
            <w:tcBorders>
              <w:top w:val="single" w:sz="4" w:space="0" w:color="auto"/>
              <w:left w:val="single" w:sz="4" w:space="0" w:color="auto"/>
              <w:bottom w:val="single" w:sz="4" w:space="0" w:color="auto"/>
              <w:right w:val="single" w:sz="4" w:space="0" w:color="auto"/>
            </w:tcBorders>
            <w:hideMark/>
          </w:tcPr>
          <w:p w14:paraId="42B5486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623" w:type="pct"/>
            <w:tcBorders>
              <w:top w:val="single" w:sz="4" w:space="0" w:color="auto"/>
              <w:left w:val="single" w:sz="4" w:space="0" w:color="auto"/>
              <w:bottom w:val="single" w:sz="4" w:space="0" w:color="auto"/>
              <w:right w:val="single" w:sz="4" w:space="0" w:color="auto"/>
            </w:tcBorders>
            <w:hideMark/>
          </w:tcPr>
          <w:p w14:paraId="3FA7620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1080" w:type="pct"/>
            <w:tcBorders>
              <w:top w:val="single" w:sz="4" w:space="0" w:color="auto"/>
              <w:left w:val="single" w:sz="4" w:space="0" w:color="auto"/>
              <w:bottom w:val="single" w:sz="4" w:space="0" w:color="auto"/>
              <w:right w:val="single" w:sz="4" w:space="0" w:color="auto"/>
            </w:tcBorders>
            <w:hideMark/>
          </w:tcPr>
          <w:p w14:paraId="13693CE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404AD0A9" w14:textId="77777777" w:rsidTr="00F14304">
        <w:trPr>
          <w:trHeight w:val="1123"/>
        </w:trPr>
        <w:tc>
          <w:tcPr>
            <w:tcW w:w="418" w:type="pct"/>
            <w:tcBorders>
              <w:top w:val="single" w:sz="4" w:space="0" w:color="auto"/>
              <w:left w:val="single" w:sz="4" w:space="0" w:color="auto"/>
              <w:bottom w:val="single" w:sz="4" w:space="0" w:color="auto"/>
              <w:right w:val="single" w:sz="4" w:space="0" w:color="auto"/>
            </w:tcBorders>
          </w:tcPr>
          <w:p w14:paraId="38D068BA" w14:textId="77777777" w:rsidR="00A962F0" w:rsidRPr="00A2700C" w:rsidRDefault="00A962F0" w:rsidP="00B06D26">
            <w:pPr>
              <w:jc w:val="center"/>
              <w:rPr>
                <w:rFonts w:ascii="Verdana" w:eastAsia="Times New Roman" w:hAnsi="Verdana" w:cs="Segoe UI Historic"/>
              </w:rPr>
            </w:pPr>
          </w:p>
        </w:tc>
        <w:tc>
          <w:tcPr>
            <w:tcW w:w="878" w:type="pct"/>
            <w:tcBorders>
              <w:top w:val="single" w:sz="4" w:space="0" w:color="auto"/>
              <w:left w:val="single" w:sz="4" w:space="0" w:color="auto"/>
              <w:bottom w:val="single" w:sz="4" w:space="0" w:color="auto"/>
              <w:right w:val="single" w:sz="4" w:space="0" w:color="auto"/>
            </w:tcBorders>
          </w:tcPr>
          <w:p w14:paraId="2E4E8BAD"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Ensure CBEBirr Customer activation</w:t>
            </w:r>
          </w:p>
        </w:tc>
        <w:tc>
          <w:tcPr>
            <w:tcW w:w="625" w:type="pct"/>
            <w:tcBorders>
              <w:top w:val="single" w:sz="4" w:space="0" w:color="auto"/>
              <w:left w:val="single" w:sz="4" w:space="0" w:color="auto"/>
              <w:bottom w:val="single" w:sz="4" w:space="0" w:color="auto"/>
              <w:right w:val="single" w:sz="4" w:space="0" w:color="auto"/>
            </w:tcBorders>
            <w:vAlign w:val="center"/>
          </w:tcPr>
          <w:p w14:paraId="1651391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754" w:type="pct"/>
            <w:tcBorders>
              <w:top w:val="single" w:sz="4" w:space="0" w:color="auto"/>
              <w:left w:val="single" w:sz="4" w:space="0" w:color="auto"/>
              <w:bottom w:val="single" w:sz="4" w:space="0" w:color="auto"/>
              <w:right w:val="single" w:sz="4" w:space="0" w:color="auto"/>
            </w:tcBorders>
            <w:vAlign w:val="center"/>
          </w:tcPr>
          <w:p w14:paraId="4508585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23" w:type="pct"/>
            <w:tcBorders>
              <w:top w:val="single" w:sz="4" w:space="0" w:color="auto"/>
              <w:left w:val="single" w:sz="4" w:space="0" w:color="auto"/>
              <w:bottom w:val="single" w:sz="4" w:space="0" w:color="auto"/>
              <w:right w:val="single" w:sz="4" w:space="0" w:color="auto"/>
            </w:tcBorders>
            <w:vAlign w:val="center"/>
          </w:tcPr>
          <w:p w14:paraId="6C31B66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23" w:type="pct"/>
            <w:tcBorders>
              <w:top w:val="single" w:sz="4" w:space="0" w:color="auto"/>
              <w:left w:val="single" w:sz="4" w:space="0" w:color="auto"/>
              <w:bottom w:val="single" w:sz="4" w:space="0" w:color="auto"/>
              <w:right w:val="single" w:sz="4" w:space="0" w:color="auto"/>
            </w:tcBorders>
            <w:vAlign w:val="center"/>
          </w:tcPr>
          <w:p w14:paraId="4A3075F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1080" w:type="pct"/>
            <w:tcBorders>
              <w:top w:val="single" w:sz="4" w:space="0" w:color="auto"/>
              <w:left w:val="single" w:sz="4" w:space="0" w:color="auto"/>
              <w:bottom w:val="single" w:sz="4" w:space="0" w:color="auto"/>
              <w:right w:val="single" w:sz="4" w:space="0" w:color="auto"/>
            </w:tcBorders>
            <w:vAlign w:val="center"/>
          </w:tcPr>
          <w:p w14:paraId="402AAD6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bl>
    <w:p w14:paraId="1133BC7D" w14:textId="23A4E12A" w:rsidR="00A962F0" w:rsidRDefault="00A962F0" w:rsidP="00B06D26">
      <w:pPr>
        <w:rPr>
          <w:rFonts w:ascii="Verdana" w:hAnsi="Verdana" w:cs="Segoe UI Historic"/>
          <w:i/>
          <w:lang w:eastAsia="en-GB"/>
        </w:rPr>
      </w:pPr>
      <w:r w:rsidRPr="00A2700C">
        <w:rPr>
          <w:rFonts w:ascii="Verdana" w:hAnsi="Verdana" w:cs="Segoe UI Historic"/>
          <w:i/>
          <w:lang w:eastAsia="en-GB"/>
        </w:rPr>
        <w:t xml:space="preserve">Tracking number: 3 for monthly &amp; 1 for quarter per quarterly </w:t>
      </w:r>
    </w:p>
    <w:p w14:paraId="075ED00B" w14:textId="60E4B3E2" w:rsidR="005D6990" w:rsidRDefault="005D6990" w:rsidP="00B06D26">
      <w:pPr>
        <w:rPr>
          <w:rFonts w:ascii="Verdana" w:hAnsi="Verdana" w:cs="Segoe UI Historic"/>
          <w:i/>
          <w:lang w:eastAsia="en-GB"/>
        </w:rPr>
      </w:pPr>
    </w:p>
    <w:p w14:paraId="40D5BDF7" w14:textId="6482A7E3" w:rsidR="005D6990" w:rsidRDefault="005D6990" w:rsidP="00B06D26">
      <w:pPr>
        <w:rPr>
          <w:rFonts w:ascii="Verdana" w:hAnsi="Verdana" w:cs="Segoe UI Historic"/>
          <w:i/>
          <w:lang w:eastAsia="en-GB"/>
        </w:rPr>
      </w:pPr>
    </w:p>
    <w:p w14:paraId="036F95BF" w14:textId="733049E2" w:rsidR="005D6990" w:rsidRDefault="005D6990" w:rsidP="00B06D26">
      <w:pPr>
        <w:rPr>
          <w:rFonts w:ascii="Verdana" w:hAnsi="Verdana" w:cs="Segoe UI Historic"/>
          <w:i/>
          <w:lang w:eastAsia="en-GB"/>
        </w:rPr>
      </w:pPr>
    </w:p>
    <w:p w14:paraId="1E8F69FA" w14:textId="1A968265" w:rsidR="005D6990" w:rsidRDefault="005D6990" w:rsidP="00B06D26">
      <w:pPr>
        <w:rPr>
          <w:rFonts w:ascii="Verdana" w:hAnsi="Verdana" w:cs="Segoe UI Historic"/>
          <w:i/>
          <w:lang w:eastAsia="en-GB"/>
        </w:rPr>
      </w:pPr>
    </w:p>
    <w:p w14:paraId="1B1514E4" w14:textId="44255369" w:rsidR="005D6990" w:rsidRDefault="005D6990" w:rsidP="00B06D26">
      <w:pPr>
        <w:rPr>
          <w:rFonts w:ascii="Verdana" w:hAnsi="Verdana" w:cs="Segoe UI Historic"/>
          <w:i/>
          <w:lang w:eastAsia="en-GB"/>
        </w:rPr>
      </w:pPr>
    </w:p>
    <w:p w14:paraId="66FDAF1F" w14:textId="6F83E7D4" w:rsidR="005D6990" w:rsidRDefault="005D6990" w:rsidP="00B06D26">
      <w:pPr>
        <w:rPr>
          <w:rFonts w:ascii="Verdana" w:hAnsi="Verdana" w:cs="Segoe UI Historic"/>
          <w:i/>
          <w:lang w:eastAsia="en-GB"/>
        </w:rPr>
      </w:pPr>
    </w:p>
    <w:p w14:paraId="3261B29E" w14:textId="3C01B1FB" w:rsidR="005D6990" w:rsidRDefault="005D6990" w:rsidP="00B06D26">
      <w:pPr>
        <w:rPr>
          <w:rFonts w:ascii="Verdana" w:hAnsi="Verdana" w:cs="Segoe UI Historic"/>
          <w:i/>
          <w:lang w:eastAsia="en-GB"/>
        </w:rPr>
      </w:pPr>
    </w:p>
    <w:p w14:paraId="2815CA9E" w14:textId="28A71084" w:rsidR="005D6990" w:rsidRDefault="005D6990" w:rsidP="00B06D26">
      <w:pPr>
        <w:rPr>
          <w:rFonts w:ascii="Verdana" w:hAnsi="Verdana" w:cs="Segoe UI Historic"/>
          <w:i/>
          <w:lang w:eastAsia="en-GB"/>
        </w:rPr>
      </w:pPr>
    </w:p>
    <w:p w14:paraId="2C316881" w14:textId="6DFF82A9" w:rsidR="005D6990" w:rsidRDefault="005D6990" w:rsidP="00B06D26">
      <w:pPr>
        <w:rPr>
          <w:rFonts w:ascii="Verdana" w:hAnsi="Verdana" w:cs="Segoe UI Historic"/>
          <w:i/>
          <w:lang w:eastAsia="en-GB"/>
        </w:rPr>
      </w:pPr>
    </w:p>
    <w:p w14:paraId="7E44789D" w14:textId="5009575F" w:rsidR="005D6990" w:rsidRDefault="005D6990" w:rsidP="00B06D26">
      <w:pPr>
        <w:rPr>
          <w:rFonts w:ascii="Verdana" w:hAnsi="Verdana" w:cs="Segoe UI Historic"/>
          <w:i/>
          <w:lang w:eastAsia="en-GB"/>
        </w:rPr>
      </w:pPr>
    </w:p>
    <w:p w14:paraId="1169B759" w14:textId="1D72CAE6" w:rsidR="005D6990" w:rsidRDefault="005D6990" w:rsidP="00B06D26">
      <w:pPr>
        <w:rPr>
          <w:rFonts w:ascii="Verdana" w:hAnsi="Verdana" w:cs="Segoe UI Historic"/>
          <w:i/>
          <w:lang w:eastAsia="en-GB"/>
        </w:rPr>
      </w:pPr>
    </w:p>
    <w:p w14:paraId="57DE956C" w14:textId="0276919A" w:rsidR="005D6990" w:rsidRDefault="005D6990" w:rsidP="00B06D26">
      <w:pPr>
        <w:rPr>
          <w:rFonts w:ascii="Verdana" w:hAnsi="Verdana" w:cs="Segoe UI Historic"/>
          <w:i/>
          <w:lang w:eastAsia="en-GB"/>
        </w:rPr>
      </w:pPr>
    </w:p>
    <w:p w14:paraId="19BC7F23" w14:textId="77777777" w:rsidR="005D6990" w:rsidRPr="00A2700C" w:rsidRDefault="005D6990" w:rsidP="00B06D26">
      <w:pPr>
        <w:rPr>
          <w:rFonts w:ascii="Verdana" w:hAnsi="Verdana" w:cs="Segoe UI Historic"/>
          <w:i/>
          <w:lang w:eastAsia="en-GB"/>
        </w:rPr>
      </w:pPr>
    </w:p>
    <w:p w14:paraId="08D2B9C4" w14:textId="2085851C" w:rsidR="00A962F0" w:rsidRPr="00677A25" w:rsidRDefault="00A962F0" w:rsidP="00B06D26">
      <w:pPr>
        <w:pStyle w:val="ListParagraph"/>
        <w:numPr>
          <w:ilvl w:val="1"/>
          <w:numId w:val="3"/>
        </w:numPr>
        <w:spacing w:before="100" w:beforeAutospacing="1" w:after="100" w:afterAutospacing="1" w:line="240" w:lineRule="auto"/>
        <w:jc w:val="both"/>
        <w:outlineLvl w:val="2"/>
        <w:rPr>
          <w:rFonts w:ascii="Verdana" w:hAnsi="Verdana" w:cs="Segoe UI Historic"/>
          <w:highlight w:val="cyan"/>
        </w:rPr>
      </w:pPr>
      <w:bookmarkStart w:id="96" w:name="_Toc162695694"/>
      <w:bookmarkStart w:id="97" w:name="_Toc208043410"/>
      <w:bookmarkStart w:id="98" w:name="_Toc209460793"/>
      <w:r w:rsidRPr="00677A25">
        <w:rPr>
          <w:rFonts w:ascii="Verdana" w:eastAsia="Times New Roman" w:hAnsi="Verdana" w:cs="Segoe UI Historic"/>
          <w:b/>
          <w:bCs/>
          <w:highlight w:val="cyan"/>
          <w:lang w:eastAsia="en-GB"/>
        </w:rPr>
        <w:t>Mobile Money Unit- Associate Digital Banking Officer I:- goal and target (Job Grade 10)</w:t>
      </w:r>
      <w:bookmarkEnd w:id="96"/>
      <w:bookmarkEnd w:id="97"/>
      <w:bookmarkEnd w:id="98"/>
      <w:r w:rsidR="003F6524" w:rsidRPr="00677A25">
        <w:rPr>
          <w:rFonts w:ascii="Verdana" w:eastAsia="Times New Roman" w:hAnsi="Verdana" w:cs="Segoe UI Historic"/>
          <w:b/>
          <w:bCs/>
          <w:highlight w:val="cyan"/>
          <w:lang w:eastAsia="en-GB"/>
        </w:rPr>
        <w:t xml:space="preserve"> DB0022</w:t>
      </w:r>
    </w:p>
    <w:p w14:paraId="172D4A14" w14:textId="77777777" w:rsidR="00A962F0" w:rsidRPr="00A2700C" w:rsidRDefault="00A962F0" w:rsidP="00B06D26">
      <w:pPr>
        <w:rPr>
          <w:rFonts w:ascii="Verdana" w:hAnsi="Verdana" w:cs="Segoe UI Historic"/>
        </w:rPr>
      </w:pPr>
    </w:p>
    <w:p w14:paraId="3F7FABBF" w14:textId="77777777" w:rsidR="00A962F0" w:rsidRPr="00A2700C" w:rsidRDefault="00A962F0" w:rsidP="00B06D26">
      <w:pPr>
        <w:rPr>
          <w:rFonts w:ascii="Verdana" w:hAnsi="Verdana" w:cs="Segoe UI Historic"/>
        </w:rPr>
      </w:pPr>
    </w:p>
    <w:p w14:paraId="1FEC86FF" w14:textId="77777777" w:rsidR="00A962F0" w:rsidRPr="00A2700C" w:rsidRDefault="00A962F0" w:rsidP="00B06D26">
      <w:pPr>
        <w:rPr>
          <w:rFonts w:ascii="Verdana" w:hAnsi="Verdana" w:cs="Segoe UI Historic"/>
        </w:rPr>
      </w:pPr>
    </w:p>
    <w:p w14:paraId="5003987D" w14:textId="77777777" w:rsidR="00A962F0" w:rsidRPr="00A2700C" w:rsidRDefault="00A962F0" w:rsidP="00B06D26">
      <w:pPr>
        <w:rPr>
          <w:rFonts w:ascii="Verdana" w:hAnsi="Verdana" w:cs="Segoe UI Historic"/>
        </w:rPr>
      </w:pPr>
    </w:p>
    <w:p w14:paraId="34FDC190" w14:textId="77777777" w:rsidR="00A962F0" w:rsidRPr="00A2700C" w:rsidRDefault="00A962F0" w:rsidP="00B06D26">
      <w:pPr>
        <w:rPr>
          <w:rFonts w:ascii="Verdana" w:hAnsi="Verdana" w:cs="Segoe UI Historic"/>
        </w:rPr>
      </w:pPr>
    </w:p>
    <w:p w14:paraId="05F7761A" w14:textId="77777777" w:rsidR="00A962F0" w:rsidRPr="00A2700C" w:rsidRDefault="00A962F0" w:rsidP="00B06D26">
      <w:pPr>
        <w:rPr>
          <w:rFonts w:ascii="Verdana" w:hAnsi="Verdana" w:cs="Segoe UI Historic"/>
        </w:rPr>
      </w:pPr>
    </w:p>
    <w:p w14:paraId="017A6D2F" w14:textId="77777777" w:rsidR="00A962F0" w:rsidRPr="00A2700C" w:rsidRDefault="00A962F0" w:rsidP="00B06D26">
      <w:pPr>
        <w:rPr>
          <w:rFonts w:ascii="Verdana" w:hAnsi="Verdana" w:cs="Segoe UI Historic"/>
        </w:rPr>
      </w:pPr>
    </w:p>
    <w:p w14:paraId="50BB5E38"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tbl>
      <w:tblPr>
        <w:tblStyle w:val="TableGrid"/>
        <w:tblpPr w:leftFromText="180" w:rightFromText="180" w:vertAnchor="page" w:horzAnchor="margin" w:tblpY="1935"/>
        <w:tblW w:w="5000" w:type="pct"/>
        <w:tblLook w:val="04A0" w:firstRow="1" w:lastRow="0" w:firstColumn="1" w:lastColumn="0" w:noHBand="0" w:noVBand="1"/>
      </w:tblPr>
      <w:tblGrid>
        <w:gridCol w:w="1218"/>
        <w:gridCol w:w="4388"/>
        <w:gridCol w:w="1446"/>
        <w:gridCol w:w="2413"/>
        <w:gridCol w:w="1097"/>
        <w:gridCol w:w="1586"/>
        <w:gridCol w:w="1800"/>
      </w:tblGrid>
      <w:tr w:rsidR="00A962F0" w:rsidRPr="00A2700C" w14:paraId="5DB5367A" w14:textId="77777777" w:rsidTr="00B06D26">
        <w:trPr>
          <w:trHeight w:val="273"/>
        </w:trPr>
        <w:tc>
          <w:tcPr>
            <w:tcW w:w="42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F1A6263" w14:textId="77777777" w:rsidR="00A962F0" w:rsidRPr="00A2700C" w:rsidRDefault="00A962F0" w:rsidP="00B06D26">
            <w:pPr>
              <w:rPr>
                <w:rFonts w:ascii="Verdana" w:eastAsia="Calibri" w:hAnsi="Verdana" w:cs="Segoe UI Historic"/>
                <w:b/>
                <w:bCs/>
              </w:rPr>
            </w:pPr>
            <w:bookmarkStart w:id="99" w:name="_Toc161217350"/>
            <w:r w:rsidRPr="00A2700C">
              <w:rPr>
                <w:rFonts w:ascii="Verdana" w:eastAsia="Calibri" w:hAnsi="Verdana" w:cs="Segoe UI Historic"/>
                <w:b/>
                <w:bCs/>
              </w:rPr>
              <w:t>Job Position</w:t>
            </w:r>
          </w:p>
        </w:tc>
        <w:tc>
          <w:tcPr>
            <w:tcW w:w="161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23D3F50"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Goal</w:t>
            </w:r>
          </w:p>
        </w:tc>
        <w:tc>
          <w:tcPr>
            <w:tcW w:w="48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2B2C79D"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Measure</w:t>
            </w:r>
          </w:p>
        </w:tc>
        <w:tc>
          <w:tcPr>
            <w:tcW w:w="90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FA0AD14"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Target</w:t>
            </w:r>
          </w:p>
        </w:tc>
        <w:tc>
          <w:tcPr>
            <w:tcW w:w="36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21C7FFB"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Weight</w:t>
            </w:r>
          </w:p>
        </w:tc>
        <w:tc>
          <w:tcPr>
            <w:tcW w:w="52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A667E00" w14:textId="77777777" w:rsidR="00A962F0" w:rsidRPr="00A2700C" w:rsidRDefault="00A962F0" w:rsidP="00B06D26">
            <w:pPr>
              <w:jc w:val="center"/>
              <w:rPr>
                <w:rFonts w:ascii="Verdana" w:eastAsia="Calibri" w:hAnsi="Verdana" w:cs="Segoe UI Historic"/>
                <w:b/>
                <w:bCs/>
              </w:rPr>
            </w:pPr>
            <w:r w:rsidRPr="00A2700C">
              <w:rPr>
                <w:rFonts w:ascii="Verdana" w:eastAsia="Calibri" w:hAnsi="Verdana" w:cs="Segoe UI Historic"/>
                <w:b/>
                <w:bCs/>
              </w:rPr>
              <w:t>Alternative weight</w:t>
            </w:r>
          </w:p>
        </w:tc>
        <w:tc>
          <w:tcPr>
            <w:tcW w:w="68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8FC9A39"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Category</w:t>
            </w:r>
          </w:p>
        </w:tc>
      </w:tr>
      <w:tr w:rsidR="00A962F0" w:rsidRPr="00A2700C" w14:paraId="2D782100" w14:textId="77777777" w:rsidTr="00B06D26">
        <w:trPr>
          <w:trHeight w:val="273"/>
        </w:trPr>
        <w:tc>
          <w:tcPr>
            <w:tcW w:w="420" w:type="pct"/>
            <w:vMerge w:val="restart"/>
            <w:tcBorders>
              <w:top w:val="single" w:sz="4" w:space="0" w:color="auto"/>
              <w:left w:val="single" w:sz="4" w:space="0" w:color="auto"/>
              <w:bottom w:val="single" w:sz="4" w:space="0" w:color="auto"/>
              <w:right w:val="single" w:sz="4" w:space="0" w:color="auto"/>
            </w:tcBorders>
            <w:textDirection w:val="btLr"/>
            <w:hideMark/>
          </w:tcPr>
          <w:p w14:paraId="0BF7C1E3"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eastAsia="Calibri" w:hAnsi="Verdana" w:cs="Segoe UI Historic"/>
              </w:rPr>
              <w:t>Associate Digital Banking Officer I</w:t>
            </w:r>
          </w:p>
        </w:tc>
        <w:tc>
          <w:tcPr>
            <w:tcW w:w="1613" w:type="pct"/>
            <w:tcBorders>
              <w:top w:val="single" w:sz="4" w:space="0" w:color="auto"/>
              <w:left w:val="single" w:sz="4" w:space="0" w:color="auto"/>
              <w:bottom w:val="single" w:sz="4" w:space="0" w:color="auto"/>
              <w:right w:val="single" w:sz="4" w:space="0" w:color="auto"/>
            </w:tcBorders>
            <w:hideMark/>
          </w:tcPr>
          <w:p w14:paraId="3AD5D39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488" w:type="pct"/>
            <w:tcBorders>
              <w:top w:val="single" w:sz="4" w:space="0" w:color="auto"/>
              <w:left w:val="single" w:sz="4" w:space="0" w:color="auto"/>
              <w:bottom w:val="single" w:sz="4" w:space="0" w:color="auto"/>
              <w:right w:val="single" w:sz="4" w:space="0" w:color="auto"/>
            </w:tcBorders>
            <w:hideMark/>
          </w:tcPr>
          <w:p w14:paraId="3823358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905" w:type="pct"/>
            <w:tcBorders>
              <w:top w:val="single" w:sz="4" w:space="0" w:color="auto"/>
              <w:left w:val="single" w:sz="4" w:space="0" w:color="auto"/>
              <w:bottom w:val="single" w:sz="4" w:space="0" w:color="auto"/>
              <w:right w:val="single" w:sz="4" w:space="0" w:color="auto"/>
            </w:tcBorders>
            <w:hideMark/>
          </w:tcPr>
          <w:p w14:paraId="39CA391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 of Manager’s target</w:t>
            </w:r>
          </w:p>
        </w:tc>
        <w:tc>
          <w:tcPr>
            <w:tcW w:w="365" w:type="pct"/>
            <w:tcBorders>
              <w:top w:val="single" w:sz="4" w:space="0" w:color="auto"/>
              <w:left w:val="single" w:sz="4" w:space="0" w:color="auto"/>
              <w:bottom w:val="single" w:sz="4" w:space="0" w:color="auto"/>
              <w:right w:val="single" w:sz="4" w:space="0" w:color="auto"/>
            </w:tcBorders>
            <w:hideMark/>
          </w:tcPr>
          <w:p w14:paraId="1DFC08A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524" w:type="pct"/>
            <w:tcBorders>
              <w:top w:val="single" w:sz="4" w:space="0" w:color="auto"/>
              <w:left w:val="single" w:sz="4" w:space="0" w:color="auto"/>
              <w:bottom w:val="single" w:sz="4" w:space="0" w:color="auto"/>
              <w:right w:val="single" w:sz="4" w:space="0" w:color="auto"/>
            </w:tcBorders>
          </w:tcPr>
          <w:p w14:paraId="68E4F9CF" w14:textId="77777777" w:rsidR="00A962F0" w:rsidRPr="00A2700C" w:rsidRDefault="00A962F0" w:rsidP="00B06D26">
            <w:pPr>
              <w:rPr>
                <w:rFonts w:ascii="Verdana" w:eastAsia="Times New Roman" w:hAnsi="Verdana" w:cs="Segoe UI Historic"/>
              </w:rPr>
            </w:pPr>
          </w:p>
        </w:tc>
        <w:tc>
          <w:tcPr>
            <w:tcW w:w="685" w:type="pct"/>
            <w:tcBorders>
              <w:top w:val="single" w:sz="4" w:space="0" w:color="auto"/>
              <w:left w:val="single" w:sz="4" w:space="0" w:color="auto"/>
              <w:bottom w:val="single" w:sz="4" w:space="0" w:color="auto"/>
              <w:right w:val="single" w:sz="4" w:space="0" w:color="auto"/>
            </w:tcBorders>
            <w:hideMark/>
          </w:tcPr>
          <w:p w14:paraId="33505FC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Major Target</w:t>
            </w:r>
          </w:p>
        </w:tc>
      </w:tr>
      <w:tr w:rsidR="00A962F0" w:rsidRPr="00A2700C" w14:paraId="2B705127" w14:textId="77777777" w:rsidTr="00B06D26">
        <w:trPr>
          <w:trHeight w:val="3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96DB8E" w14:textId="77777777" w:rsidR="00A962F0" w:rsidRPr="00A2700C" w:rsidRDefault="00A962F0" w:rsidP="00B06D26">
            <w:pPr>
              <w:rPr>
                <w:rFonts w:ascii="Verdana" w:eastAsia="Times New Roman" w:hAnsi="Verdana" w:cs="Segoe UI Historic"/>
                <w:bCs/>
                <w:lang w:val="en-US"/>
              </w:rPr>
            </w:pPr>
          </w:p>
        </w:tc>
        <w:tc>
          <w:tcPr>
            <w:tcW w:w="1613" w:type="pct"/>
            <w:tcBorders>
              <w:top w:val="single" w:sz="4" w:space="0" w:color="auto"/>
              <w:left w:val="single" w:sz="4" w:space="0" w:color="auto"/>
              <w:bottom w:val="single" w:sz="4" w:space="0" w:color="auto"/>
              <w:right w:val="single" w:sz="4" w:space="0" w:color="auto"/>
            </w:tcBorders>
            <w:hideMark/>
          </w:tcPr>
          <w:p w14:paraId="5A71DFA1" w14:textId="142E0BE4" w:rsidR="00A962F0" w:rsidRPr="00A2700C" w:rsidRDefault="006116F9" w:rsidP="00B06D26">
            <w:pPr>
              <w:rPr>
                <w:rFonts w:ascii="Verdana" w:eastAsia="Times New Roman" w:hAnsi="Verdana" w:cs="Segoe UI Historic"/>
              </w:rPr>
            </w:pPr>
            <w:r>
              <w:rPr>
                <w:rFonts w:ascii="Verdana" w:eastAsia="Times New Roman" w:hAnsi="Verdana" w:cs="Segoe UI Historic"/>
              </w:rPr>
              <w:t xml:space="preserve">Prepare, summarize </w:t>
            </w:r>
            <w:r w:rsidR="00A962F0" w:rsidRPr="00A2700C">
              <w:rPr>
                <w:rFonts w:ascii="Verdana" w:eastAsia="Times New Roman" w:hAnsi="Verdana" w:cs="Segoe UI Historic"/>
              </w:rPr>
              <w:t>and submit data for  proposals,</w:t>
            </w:r>
            <w:r>
              <w:rPr>
                <w:rFonts w:ascii="Verdana" w:eastAsia="Times New Roman" w:hAnsi="Verdana" w:cs="Segoe UI Historic"/>
              </w:rPr>
              <w:t xml:space="preserve"> business requirement document, </w:t>
            </w:r>
            <w:r w:rsidR="00A962F0" w:rsidRPr="00A2700C">
              <w:rPr>
                <w:rFonts w:ascii="Verdana" w:eastAsia="Times New Roman" w:hAnsi="Verdana" w:cs="Segoe UI Historic"/>
              </w:rPr>
              <w:t>assessments and other pertinent documents</w:t>
            </w:r>
          </w:p>
        </w:tc>
        <w:tc>
          <w:tcPr>
            <w:tcW w:w="488" w:type="pct"/>
            <w:tcBorders>
              <w:top w:val="single" w:sz="4" w:space="0" w:color="auto"/>
              <w:left w:val="single" w:sz="4" w:space="0" w:color="auto"/>
              <w:bottom w:val="single" w:sz="4" w:space="0" w:color="auto"/>
              <w:right w:val="single" w:sz="4" w:space="0" w:color="auto"/>
            </w:tcBorders>
          </w:tcPr>
          <w:p w14:paraId="5D9D05DE" w14:textId="77777777" w:rsidR="00A962F0" w:rsidRPr="00A2700C" w:rsidRDefault="00A962F0" w:rsidP="00B06D26">
            <w:pPr>
              <w:rPr>
                <w:rFonts w:ascii="Verdana" w:eastAsia="Times New Roman" w:hAnsi="Verdana" w:cs="Segoe UI Historic"/>
              </w:rPr>
            </w:pPr>
          </w:p>
          <w:p w14:paraId="6BF7027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905" w:type="pct"/>
            <w:tcBorders>
              <w:top w:val="single" w:sz="4" w:space="0" w:color="auto"/>
              <w:left w:val="single" w:sz="4" w:space="0" w:color="auto"/>
              <w:bottom w:val="single" w:sz="4" w:space="0" w:color="auto"/>
              <w:right w:val="single" w:sz="4" w:space="0" w:color="auto"/>
            </w:tcBorders>
            <w:hideMark/>
          </w:tcPr>
          <w:p w14:paraId="7E259F5C"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As per the time stated on TOR</w:t>
            </w:r>
          </w:p>
        </w:tc>
        <w:tc>
          <w:tcPr>
            <w:tcW w:w="365" w:type="pct"/>
            <w:tcBorders>
              <w:top w:val="single" w:sz="4" w:space="0" w:color="auto"/>
              <w:left w:val="single" w:sz="4" w:space="0" w:color="auto"/>
              <w:bottom w:val="single" w:sz="4" w:space="0" w:color="auto"/>
              <w:right w:val="single" w:sz="4" w:space="0" w:color="auto"/>
            </w:tcBorders>
            <w:hideMark/>
          </w:tcPr>
          <w:p w14:paraId="045F856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24" w:type="pct"/>
            <w:tcBorders>
              <w:top w:val="single" w:sz="4" w:space="0" w:color="auto"/>
              <w:left w:val="single" w:sz="4" w:space="0" w:color="auto"/>
              <w:bottom w:val="single" w:sz="4" w:space="0" w:color="auto"/>
              <w:right w:val="single" w:sz="4" w:space="0" w:color="auto"/>
            </w:tcBorders>
          </w:tcPr>
          <w:p w14:paraId="5F8EB449" w14:textId="77777777" w:rsidR="00A962F0" w:rsidRPr="00A2700C" w:rsidRDefault="00A962F0" w:rsidP="00B06D26">
            <w:pPr>
              <w:jc w:val="center"/>
              <w:rPr>
                <w:rFonts w:ascii="Verdana" w:eastAsia="Times New Roman" w:hAnsi="Verdana" w:cs="Segoe UI Historic"/>
              </w:rPr>
            </w:pPr>
          </w:p>
        </w:tc>
        <w:tc>
          <w:tcPr>
            <w:tcW w:w="685" w:type="pct"/>
            <w:tcBorders>
              <w:top w:val="single" w:sz="4" w:space="0" w:color="auto"/>
              <w:left w:val="single" w:sz="4" w:space="0" w:color="auto"/>
              <w:bottom w:val="single" w:sz="4" w:space="0" w:color="auto"/>
              <w:right w:val="single" w:sz="4" w:space="0" w:color="auto"/>
            </w:tcBorders>
            <w:hideMark/>
          </w:tcPr>
          <w:p w14:paraId="00A740D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2D30910A" w14:textId="77777777" w:rsidTr="00B06D26">
        <w:trPr>
          <w:trHeight w:val="1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E60A1B" w14:textId="77777777" w:rsidR="00A962F0" w:rsidRPr="00A2700C" w:rsidRDefault="00A962F0" w:rsidP="00B06D26">
            <w:pPr>
              <w:rPr>
                <w:rFonts w:ascii="Verdana" w:eastAsia="Times New Roman" w:hAnsi="Verdana" w:cs="Segoe UI Historic"/>
                <w:bCs/>
                <w:lang w:val="en-US"/>
              </w:rPr>
            </w:pPr>
          </w:p>
        </w:tc>
        <w:tc>
          <w:tcPr>
            <w:tcW w:w="1613" w:type="pct"/>
            <w:tcBorders>
              <w:top w:val="single" w:sz="4" w:space="0" w:color="auto"/>
              <w:left w:val="single" w:sz="4" w:space="0" w:color="auto"/>
              <w:bottom w:val="single" w:sz="4" w:space="0" w:color="auto"/>
              <w:right w:val="single" w:sz="4" w:space="0" w:color="auto"/>
            </w:tcBorders>
            <w:hideMark/>
          </w:tcPr>
          <w:p w14:paraId="2A1E70F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w:t>
            </w:r>
          </w:p>
        </w:tc>
        <w:tc>
          <w:tcPr>
            <w:tcW w:w="488" w:type="pct"/>
            <w:tcBorders>
              <w:top w:val="single" w:sz="4" w:space="0" w:color="auto"/>
              <w:left w:val="single" w:sz="4" w:space="0" w:color="auto"/>
              <w:bottom w:val="single" w:sz="4" w:space="0" w:color="auto"/>
              <w:right w:val="single" w:sz="4" w:space="0" w:color="auto"/>
            </w:tcBorders>
            <w:hideMark/>
          </w:tcPr>
          <w:p w14:paraId="6CE13418"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Time</w:t>
            </w:r>
          </w:p>
        </w:tc>
        <w:tc>
          <w:tcPr>
            <w:tcW w:w="905" w:type="pct"/>
            <w:tcBorders>
              <w:top w:val="single" w:sz="4" w:space="0" w:color="auto"/>
              <w:left w:val="single" w:sz="4" w:space="0" w:color="auto"/>
              <w:bottom w:val="single" w:sz="4" w:space="0" w:color="auto"/>
              <w:right w:val="single" w:sz="4" w:space="0" w:color="auto"/>
            </w:tcBorders>
            <w:hideMark/>
          </w:tcPr>
          <w:p w14:paraId="16987C49"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Monthly on the due date</w:t>
            </w:r>
          </w:p>
        </w:tc>
        <w:tc>
          <w:tcPr>
            <w:tcW w:w="365" w:type="pct"/>
            <w:tcBorders>
              <w:top w:val="single" w:sz="4" w:space="0" w:color="auto"/>
              <w:left w:val="single" w:sz="4" w:space="0" w:color="auto"/>
              <w:bottom w:val="single" w:sz="4" w:space="0" w:color="auto"/>
              <w:right w:val="single" w:sz="4" w:space="0" w:color="auto"/>
            </w:tcBorders>
            <w:hideMark/>
          </w:tcPr>
          <w:p w14:paraId="72E4CC9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2%</w:t>
            </w:r>
          </w:p>
        </w:tc>
        <w:tc>
          <w:tcPr>
            <w:tcW w:w="524" w:type="pct"/>
            <w:tcBorders>
              <w:top w:val="single" w:sz="4" w:space="0" w:color="auto"/>
              <w:left w:val="single" w:sz="4" w:space="0" w:color="auto"/>
              <w:bottom w:val="single" w:sz="4" w:space="0" w:color="auto"/>
              <w:right w:val="single" w:sz="4" w:space="0" w:color="auto"/>
            </w:tcBorders>
          </w:tcPr>
          <w:p w14:paraId="4E8AA9E8" w14:textId="77777777" w:rsidR="00A962F0" w:rsidRPr="00A2700C" w:rsidRDefault="00A962F0" w:rsidP="00B06D26">
            <w:pPr>
              <w:jc w:val="center"/>
              <w:rPr>
                <w:rFonts w:ascii="Verdana" w:eastAsia="Times New Roman" w:hAnsi="Verdana" w:cs="Segoe UI Historic"/>
                <w:bCs/>
              </w:rPr>
            </w:pPr>
          </w:p>
        </w:tc>
        <w:tc>
          <w:tcPr>
            <w:tcW w:w="685" w:type="pct"/>
            <w:tcBorders>
              <w:top w:val="single" w:sz="4" w:space="0" w:color="auto"/>
              <w:left w:val="single" w:sz="4" w:space="0" w:color="auto"/>
              <w:bottom w:val="single" w:sz="4" w:space="0" w:color="auto"/>
              <w:right w:val="single" w:sz="4" w:space="0" w:color="auto"/>
            </w:tcBorders>
            <w:hideMark/>
          </w:tcPr>
          <w:p w14:paraId="38A5015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FF28A07" w14:textId="77777777" w:rsidTr="00B06D26">
        <w:trPr>
          <w:trHeight w:val="85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38F5D7" w14:textId="77777777" w:rsidR="00A962F0" w:rsidRPr="00A2700C" w:rsidRDefault="00A962F0" w:rsidP="00B06D26">
            <w:pPr>
              <w:rPr>
                <w:rFonts w:ascii="Verdana" w:eastAsia="Times New Roman" w:hAnsi="Verdana" w:cs="Segoe UI Historic"/>
                <w:bCs/>
                <w:lang w:val="en-US"/>
              </w:rPr>
            </w:pPr>
          </w:p>
        </w:tc>
        <w:tc>
          <w:tcPr>
            <w:tcW w:w="1613" w:type="pct"/>
            <w:tcBorders>
              <w:top w:val="single" w:sz="4" w:space="0" w:color="auto"/>
              <w:left w:val="single" w:sz="4" w:space="0" w:color="auto"/>
              <w:bottom w:val="single" w:sz="4" w:space="0" w:color="auto"/>
              <w:right w:val="single" w:sz="4" w:space="0" w:color="auto"/>
            </w:tcBorders>
            <w:vAlign w:val="center"/>
            <w:hideMark/>
          </w:tcPr>
          <w:p w14:paraId="133BFE58" w14:textId="77777777" w:rsidR="00A962F0" w:rsidRPr="00A2700C" w:rsidRDefault="00A962F0" w:rsidP="00B06D26">
            <w:pPr>
              <w:rPr>
                <w:rFonts w:ascii="Verdana" w:eastAsia="Times New Roman" w:hAnsi="Verdana" w:cs="Segoe UI Historic"/>
                <w:u w:val="single"/>
              </w:rPr>
            </w:pPr>
            <w:r w:rsidRPr="00A2700C">
              <w:rPr>
                <w:rFonts w:ascii="Verdana" w:hAnsi="Verdana" w:cs="Segoe UI Historic"/>
              </w:rPr>
              <w:t>Initiate and avail ideas up to conducting UAT of  different functionalities related to mobile money product</w:t>
            </w:r>
          </w:p>
        </w:tc>
        <w:tc>
          <w:tcPr>
            <w:tcW w:w="488" w:type="pct"/>
            <w:tcBorders>
              <w:top w:val="single" w:sz="4" w:space="0" w:color="auto"/>
              <w:left w:val="single" w:sz="4" w:space="0" w:color="auto"/>
              <w:bottom w:val="single" w:sz="4" w:space="0" w:color="auto"/>
              <w:right w:val="single" w:sz="4" w:space="0" w:color="auto"/>
            </w:tcBorders>
          </w:tcPr>
          <w:p w14:paraId="7F992326" w14:textId="77777777" w:rsidR="00A962F0" w:rsidRPr="00A2700C" w:rsidRDefault="00A962F0" w:rsidP="00B06D26">
            <w:pPr>
              <w:rPr>
                <w:rFonts w:ascii="Verdana" w:eastAsia="Calibri" w:hAnsi="Verdana" w:cs="Segoe UI Historic"/>
              </w:rPr>
            </w:pPr>
          </w:p>
          <w:p w14:paraId="30E656F3"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Percentage</w:t>
            </w:r>
          </w:p>
        </w:tc>
        <w:tc>
          <w:tcPr>
            <w:tcW w:w="905" w:type="pct"/>
            <w:tcBorders>
              <w:top w:val="single" w:sz="4" w:space="0" w:color="auto"/>
              <w:left w:val="single" w:sz="4" w:space="0" w:color="auto"/>
              <w:bottom w:val="single" w:sz="4" w:space="0" w:color="auto"/>
              <w:right w:val="single" w:sz="4" w:space="0" w:color="auto"/>
            </w:tcBorders>
          </w:tcPr>
          <w:p w14:paraId="0FA282B8" w14:textId="77777777" w:rsidR="00A962F0" w:rsidRPr="00A2700C" w:rsidRDefault="00A962F0" w:rsidP="00B06D26">
            <w:pPr>
              <w:jc w:val="center"/>
              <w:rPr>
                <w:rFonts w:ascii="Verdana" w:eastAsia="Times New Roman" w:hAnsi="Verdana" w:cs="Segoe UI Historic"/>
              </w:rPr>
            </w:pPr>
          </w:p>
          <w:p w14:paraId="687D898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As per Action Plan quarterly</w:t>
            </w:r>
          </w:p>
        </w:tc>
        <w:tc>
          <w:tcPr>
            <w:tcW w:w="365" w:type="pct"/>
            <w:tcBorders>
              <w:top w:val="single" w:sz="4" w:space="0" w:color="auto"/>
              <w:left w:val="single" w:sz="4" w:space="0" w:color="auto"/>
              <w:bottom w:val="single" w:sz="4" w:space="0" w:color="auto"/>
              <w:right w:val="single" w:sz="4" w:space="0" w:color="auto"/>
            </w:tcBorders>
            <w:hideMark/>
          </w:tcPr>
          <w:p w14:paraId="33122B8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3%</w:t>
            </w:r>
          </w:p>
        </w:tc>
        <w:tc>
          <w:tcPr>
            <w:tcW w:w="524" w:type="pct"/>
            <w:tcBorders>
              <w:top w:val="single" w:sz="4" w:space="0" w:color="auto"/>
              <w:left w:val="single" w:sz="4" w:space="0" w:color="auto"/>
              <w:bottom w:val="single" w:sz="4" w:space="0" w:color="auto"/>
              <w:right w:val="single" w:sz="4" w:space="0" w:color="auto"/>
            </w:tcBorders>
          </w:tcPr>
          <w:p w14:paraId="5B1DB7CF" w14:textId="77777777" w:rsidR="00A962F0" w:rsidRPr="00A2700C" w:rsidRDefault="00A962F0" w:rsidP="00B06D26">
            <w:pPr>
              <w:jc w:val="center"/>
              <w:rPr>
                <w:rFonts w:ascii="Verdana" w:eastAsia="Times New Roman" w:hAnsi="Verdana" w:cs="Segoe UI Historic"/>
                <w:bCs/>
              </w:rPr>
            </w:pPr>
          </w:p>
        </w:tc>
        <w:tc>
          <w:tcPr>
            <w:tcW w:w="685" w:type="pct"/>
            <w:tcBorders>
              <w:top w:val="single" w:sz="4" w:space="0" w:color="auto"/>
              <w:left w:val="single" w:sz="4" w:space="0" w:color="auto"/>
              <w:bottom w:val="single" w:sz="4" w:space="0" w:color="auto"/>
              <w:right w:val="single" w:sz="4" w:space="0" w:color="auto"/>
            </w:tcBorders>
            <w:hideMark/>
          </w:tcPr>
          <w:p w14:paraId="1E21562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42AB6F6D" w14:textId="77777777" w:rsidTr="00B06D26">
        <w:trPr>
          <w:trHeight w:val="4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A61E6A" w14:textId="77777777" w:rsidR="00A962F0" w:rsidRPr="00A2700C" w:rsidRDefault="00A962F0" w:rsidP="00B06D26">
            <w:pPr>
              <w:rPr>
                <w:rFonts w:ascii="Verdana" w:eastAsia="Times New Roman" w:hAnsi="Verdana" w:cs="Segoe UI Historic"/>
                <w:bCs/>
                <w:lang w:val="en-US"/>
              </w:rPr>
            </w:pPr>
          </w:p>
        </w:tc>
        <w:tc>
          <w:tcPr>
            <w:tcW w:w="1613" w:type="pct"/>
            <w:tcBorders>
              <w:top w:val="single" w:sz="4" w:space="0" w:color="auto"/>
              <w:left w:val="single" w:sz="4" w:space="0" w:color="auto"/>
              <w:bottom w:val="single" w:sz="4" w:space="0" w:color="auto"/>
              <w:right w:val="single" w:sz="4" w:space="0" w:color="auto"/>
            </w:tcBorders>
            <w:hideMark/>
          </w:tcPr>
          <w:p w14:paraId="7DE98353" w14:textId="77777777" w:rsidR="00A962F0" w:rsidRPr="00A2700C" w:rsidRDefault="00A962F0" w:rsidP="00B06D26">
            <w:pPr>
              <w:rPr>
                <w:rFonts w:ascii="Verdana" w:eastAsia="Calibri" w:hAnsi="Verdana" w:cs="Segoe UI Historic"/>
              </w:rPr>
            </w:pPr>
            <w:r w:rsidRPr="00A2700C">
              <w:rPr>
                <w:rFonts w:ascii="Verdana" w:hAnsi="Verdana" w:cs="Segoe UI Historic"/>
              </w:rPr>
              <w:t>Approach, recruit’s &amp; conduct UAT on integrate of potential third parties as per eligibility criteria</w:t>
            </w:r>
          </w:p>
        </w:tc>
        <w:tc>
          <w:tcPr>
            <w:tcW w:w="488" w:type="pct"/>
            <w:tcBorders>
              <w:top w:val="single" w:sz="4" w:space="0" w:color="auto"/>
              <w:left w:val="single" w:sz="4" w:space="0" w:color="auto"/>
              <w:bottom w:val="single" w:sz="4" w:space="0" w:color="auto"/>
              <w:right w:val="single" w:sz="4" w:space="0" w:color="auto"/>
            </w:tcBorders>
            <w:hideMark/>
          </w:tcPr>
          <w:p w14:paraId="025FF78D"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905" w:type="pct"/>
            <w:tcBorders>
              <w:top w:val="single" w:sz="4" w:space="0" w:color="auto"/>
              <w:left w:val="single" w:sz="4" w:space="0" w:color="auto"/>
              <w:bottom w:val="single" w:sz="4" w:space="0" w:color="auto"/>
              <w:right w:val="single" w:sz="4" w:space="0" w:color="auto"/>
            </w:tcBorders>
            <w:hideMark/>
          </w:tcPr>
          <w:p w14:paraId="36A87B05"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w:t>
            </w:r>
          </w:p>
        </w:tc>
        <w:tc>
          <w:tcPr>
            <w:tcW w:w="365" w:type="pct"/>
            <w:tcBorders>
              <w:top w:val="single" w:sz="4" w:space="0" w:color="auto"/>
              <w:left w:val="single" w:sz="4" w:space="0" w:color="auto"/>
              <w:bottom w:val="single" w:sz="4" w:space="0" w:color="auto"/>
              <w:right w:val="single" w:sz="4" w:space="0" w:color="auto"/>
            </w:tcBorders>
            <w:hideMark/>
          </w:tcPr>
          <w:p w14:paraId="78843B64"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10%</w:t>
            </w:r>
          </w:p>
        </w:tc>
        <w:tc>
          <w:tcPr>
            <w:tcW w:w="524" w:type="pct"/>
            <w:tcBorders>
              <w:top w:val="single" w:sz="4" w:space="0" w:color="auto"/>
              <w:left w:val="single" w:sz="4" w:space="0" w:color="auto"/>
              <w:bottom w:val="single" w:sz="4" w:space="0" w:color="auto"/>
              <w:right w:val="single" w:sz="4" w:space="0" w:color="auto"/>
            </w:tcBorders>
          </w:tcPr>
          <w:p w14:paraId="03E7749A" w14:textId="77777777" w:rsidR="00A962F0" w:rsidRPr="00A2700C" w:rsidRDefault="00A962F0" w:rsidP="00B06D26">
            <w:pPr>
              <w:jc w:val="center"/>
              <w:rPr>
                <w:rFonts w:ascii="Verdana" w:eastAsia="Calibri" w:hAnsi="Verdana" w:cs="Segoe UI Historic"/>
              </w:rPr>
            </w:pPr>
          </w:p>
        </w:tc>
        <w:tc>
          <w:tcPr>
            <w:tcW w:w="685" w:type="pct"/>
            <w:tcBorders>
              <w:top w:val="single" w:sz="4" w:space="0" w:color="auto"/>
              <w:left w:val="single" w:sz="4" w:space="0" w:color="auto"/>
              <w:bottom w:val="single" w:sz="4" w:space="0" w:color="auto"/>
              <w:right w:val="single" w:sz="4" w:space="0" w:color="auto"/>
            </w:tcBorders>
            <w:hideMark/>
          </w:tcPr>
          <w:p w14:paraId="6170E26E"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27EBF941" w14:textId="77777777" w:rsidTr="00B06D26">
        <w:trPr>
          <w:trHeight w:val="3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DE7DCB" w14:textId="77777777" w:rsidR="00A962F0" w:rsidRPr="00A2700C" w:rsidRDefault="00A962F0" w:rsidP="00B06D26">
            <w:pPr>
              <w:rPr>
                <w:rFonts w:ascii="Verdana" w:eastAsia="Times New Roman" w:hAnsi="Verdana" w:cs="Segoe UI Historic"/>
                <w:bCs/>
                <w:lang w:val="en-US"/>
              </w:rPr>
            </w:pPr>
          </w:p>
        </w:tc>
        <w:tc>
          <w:tcPr>
            <w:tcW w:w="1613" w:type="pct"/>
            <w:tcBorders>
              <w:top w:val="single" w:sz="4" w:space="0" w:color="auto"/>
              <w:left w:val="single" w:sz="4" w:space="0" w:color="auto"/>
              <w:bottom w:val="single" w:sz="4" w:space="0" w:color="auto"/>
              <w:right w:val="single" w:sz="4" w:space="0" w:color="auto"/>
            </w:tcBorders>
            <w:hideMark/>
          </w:tcPr>
          <w:p w14:paraId="038C9C62"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 </w:t>
            </w:r>
          </w:p>
        </w:tc>
        <w:tc>
          <w:tcPr>
            <w:tcW w:w="488" w:type="pct"/>
            <w:tcBorders>
              <w:top w:val="single" w:sz="4" w:space="0" w:color="auto"/>
              <w:left w:val="single" w:sz="4" w:space="0" w:color="auto"/>
              <w:bottom w:val="single" w:sz="4" w:space="0" w:color="auto"/>
              <w:right w:val="single" w:sz="4" w:space="0" w:color="auto"/>
            </w:tcBorders>
            <w:hideMark/>
          </w:tcPr>
          <w:p w14:paraId="44580197"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905" w:type="pct"/>
            <w:tcBorders>
              <w:top w:val="single" w:sz="4" w:space="0" w:color="auto"/>
              <w:left w:val="single" w:sz="4" w:space="0" w:color="auto"/>
              <w:bottom w:val="single" w:sz="4" w:space="0" w:color="auto"/>
              <w:right w:val="single" w:sz="4" w:space="0" w:color="auto"/>
            </w:tcBorders>
            <w:hideMark/>
          </w:tcPr>
          <w:p w14:paraId="7F41DB36"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w:t>
            </w:r>
          </w:p>
        </w:tc>
        <w:tc>
          <w:tcPr>
            <w:tcW w:w="365" w:type="pct"/>
            <w:tcBorders>
              <w:top w:val="single" w:sz="4" w:space="0" w:color="auto"/>
              <w:left w:val="single" w:sz="4" w:space="0" w:color="auto"/>
              <w:bottom w:val="single" w:sz="4" w:space="0" w:color="auto"/>
              <w:right w:val="single" w:sz="4" w:space="0" w:color="auto"/>
            </w:tcBorders>
            <w:hideMark/>
          </w:tcPr>
          <w:p w14:paraId="1C83B343"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10%</w:t>
            </w:r>
          </w:p>
        </w:tc>
        <w:tc>
          <w:tcPr>
            <w:tcW w:w="524" w:type="pct"/>
            <w:tcBorders>
              <w:top w:val="single" w:sz="4" w:space="0" w:color="auto"/>
              <w:left w:val="single" w:sz="4" w:space="0" w:color="auto"/>
              <w:bottom w:val="single" w:sz="4" w:space="0" w:color="auto"/>
              <w:right w:val="single" w:sz="4" w:space="0" w:color="auto"/>
            </w:tcBorders>
          </w:tcPr>
          <w:p w14:paraId="0380C292" w14:textId="77777777" w:rsidR="00A962F0" w:rsidRPr="00A2700C" w:rsidRDefault="00A962F0" w:rsidP="00B06D26">
            <w:pPr>
              <w:jc w:val="center"/>
              <w:rPr>
                <w:rFonts w:ascii="Verdana" w:eastAsia="Calibri" w:hAnsi="Verdana" w:cs="Segoe UI Historic"/>
              </w:rPr>
            </w:pPr>
          </w:p>
        </w:tc>
        <w:tc>
          <w:tcPr>
            <w:tcW w:w="685" w:type="pct"/>
            <w:tcBorders>
              <w:top w:val="single" w:sz="4" w:space="0" w:color="auto"/>
              <w:left w:val="single" w:sz="4" w:space="0" w:color="auto"/>
              <w:bottom w:val="single" w:sz="4" w:space="0" w:color="auto"/>
              <w:right w:val="single" w:sz="4" w:space="0" w:color="auto"/>
            </w:tcBorders>
            <w:hideMark/>
          </w:tcPr>
          <w:p w14:paraId="7DB51B79"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7D6F661C" w14:textId="77777777" w:rsidTr="00B06D26">
        <w:trPr>
          <w:trHeight w:val="3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C5F5AD" w14:textId="77777777" w:rsidR="00A962F0" w:rsidRPr="00A2700C" w:rsidRDefault="00A962F0" w:rsidP="00B06D26">
            <w:pPr>
              <w:rPr>
                <w:rFonts w:ascii="Verdana" w:eastAsia="Times New Roman" w:hAnsi="Verdana" w:cs="Segoe UI Historic"/>
                <w:bCs/>
                <w:lang w:val="en-US"/>
              </w:rPr>
            </w:pPr>
          </w:p>
        </w:tc>
        <w:tc>
          <w:tcPr>
            <w:tcW w:w="1613" w:type="pct"/>
            <w:tcBorders>
              <w:top w:val="single" w:sz="4" w:space="0" w:color="auto"/>
              <w:left w:val="single" w:sz="4" w:space="0" w:color="auto"/>
              <w:bottom w:val="single" w:sz="4" w:space="0" w:color="auto"/>
              <w:right w:val="single" w:sz="4" w:space="0" w:color="auto"/>
            </w:tcBorders>
          </w:tcPr>
          <w:p w14:paraId="1F6EB721"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Ensure CBEBirr Customer activation</w:t>
            </w:r>
          </w:p>
        </w:tc>
        <w:tc>
          <w:tcPr>
            <w:tcW w:w="488" w:type="pct"/>
            <w:tcBorders>
              <w:top w:val="single" w:sz="4" w:space="0" w:color="auto"/>
              <w:left w:val="single" w:sz="4" w:space="0" w:color="auto"/>
              <w:bottom w:val="single" w:sz="4" w:space="0" w:color="auto"/>
              <w:right w:val="single" w:sz="4" w:space="0" w:color="auto"/>
            </w:tcBorders>
          </w:tcPr>
          <w:p w14:paraId="75743930"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Percentage</w:t>
            </w:r>
          </w:p>
        </w:tc>
        <w:tc>
          <w:tcPr>
            <w:tcW w:w="905" w:type="pct"/>
            <w:tcBorders>
              <w:top w:val="single" w:sz="4" w:space="0" w:color="auto"/>
              <w:left w:val="single" w:sz="4" w:space="0" w:color="auto"/>
              <w:bottom w:val="single" w:sz="4" w:space="0" w:color="auto"/>
              <w:right w:val="single" w:sz="4" w:space="0" w:color="auto"/>
            </w:tcBorders>
          </w:tcPr>
          <w:p w14:paraId="06C2DC3B"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As per Action Plan quarterly</w:t>
            </w:r>
          </w:p>
        </w:tc>
        <w:tc>
          <w:tcPr>
            <w:tcW w:w="365" w:type="pct"/>
            <w:tcBorders>
              <w:top w:val="single" w:sz="4" w:space="0" w:color="auto"/>
              <w:left w:val="single" w:sz="4" w:space="0" w:color="auto"/>
              <w:bottom w:val="single" w:sz="4" w:space="0" w:color="auto"/>
              <w:right w:val="single" w:sz="4" w:space="0" w:color="auto"/>
            </w:tcBorders>
          </w:tcPr>
          <w:p w14:paraId="7C876539"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20%</w:t>
            </w:r>
          </w:p>
        </w:tc>
        <w:tc>
          <w:tcPr>
            <w:tcW w:w="524" w:type="pct"/>
            <w:tcBorders>
              <w:top w:val="single" w:sz="4" w:space="0" w:color="auto"/>
              <w:left w:val="single" w:sz="4" w:space="0" w:color="auto"/>
              <w:bottom w:val="single" w:sz="4" w:space="0" w:color="auto"/>
              <w:right w:val="single" w:sz="4" w:space="0" w:color="auto"/>
            </w:tcBorders>
          </w:tcPr>
          <w:p w14:paraId="714338D6" w14:textId="77777777" w:rsidR="00A962F0" w:rsidRPr="00A2700C" w:rsidRDefault="00A962F0" w:rsidP="00B06D26">
            <w:pPr>
              <w:jc w:val="center"/>
              <w:rPr>
                <w:rFonts w:ascii="Verdana" w:hAnsi="Verdana" w:cs="Segoe UI Historic"/>
              </w:rPr>
            </w:pPr>
          </w:p>
        </w:tc>
        <w:tc>
          <w:tcPr>
            <w:tcW w:w="685" w:type="pct"/>
            <w:tcBorders>
              <w:top w:val="single" w:sz="4" w:space="0" w:color="auto"/>
              <w:left w:val="single" w:sz="4" w:space="0" w:color="auto"/>
              <w:bottom w:val="single" w:sz="4" w:space="0" w:color="auto"/>
              <w:right w:val="single" w:sz="4" w:space="0" w:color="auto"/>
            </w:tcBorders>
          </w:tcPr>
          <w:p w14:paraId="3AE850C5"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2678E4DC" w14:textId="77777777" w:rsidTr="00B06D26">
        <w:trPr>
          <w:trHeight w:val="41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AD4A7E" w14:textId="77777777" w:rsidR="00A962F0" w:rsidRPr="00A2700C" w:rsidRDefault="00A962F0" w:rsidP="00B06D26">
            <w:pPr>
              <w:rPr>
                <w:rFonts w:ascii="Verdana" w:eastAsia="Times New Roman" w:hAnsi="Verdana" w:cs="Segoe UI Historic"/>
                <w:bCs/>
                <w:lang w:val="en-US"/>
              </w:rPr>
            </w:pPr>
          </w:p>
        </w:tc>
        <w:tc>
          <w:tcPr>
            <w:tcW w:w="3006" w:type="pct"/>
            <w:gridSpan w:val="3"/>
            <w:tcBorders>
              <w:top w:val="single" w:sz="4" w:space="0" w:color="auto"/>
              <w:left w:val="single" w:sz="4" w:space="0" w:color="auto"/>
              <w:bottom w:val="single" w:sz="4" w:space="0" w:color="auto"/>
              <w:right w:val="single" w:sz="4" w:space="0" w:color="auto"/>
            </w:tcBorders>
          </w:tcPr>
          <w:p w14:paraId="540F833D"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Total</w:t>
            </w:r>
          </w:p>
        </w:tc>
        <w:tc>
          <w:tcPr>
            <w:tcW w:w="365" w:type="pct"/>
            <w:tcBorders>
              <w:top w:val="single" w:sz="4" w:space="0" w:color="auto"/>
              <w:left w:val="single" w:sz="4" w:space="0" w:color="auto"/>
              <w:bottom w:val="single" w:sz="4" w:space="0" w:color="auto"/>
              <w:right w:val="single" w:sz="4" w:space="0" w:color="auto"/>
            </w:tcBorders>
            <w:hideMark/>
          </w:tcPr>
          <w:p w14:paraId="722A8F3A"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100%</w:t>
            </w:r>
          </w:p>
        </w:tc>
        <w:tc>
          <w:tcPr>
            <w:tcW w:w="524" w:type="pct"/>
            <w:tcBorders>
              <w:top w:val="single" w:sz="4" w:space="0" w:color="auto"/>
              <w:left w:val="single" w:sz="4" w:space="0" w:color="auto"/>
              <w:bottom w:val="single" w:sz="4" w:space="0" w:color="auto"/>
              <w:right w:val="single" w:sz="4" w:space="0" w:color="auto"/>
            </w:tcBorders>
          </w:tcPr>
          <w:p w14:paraId="65C59CA1" w14:textId="77777777" w:rsidR="00A962F0" w:rsidRPr="00A2700C" w:rsidRDefault="00A962F0" w:rsidP="00B06D26">
            <w:pPr>
              <w:jc w:val="center"/>
              <w:rPr>
                <w:rFonts w:ascii="Verdana" w:eastAsia="Calibri" w:hAnsi="Verdana" w:cs="Segoe UI Historic"/>
              </w:rPr>
            </w:pPr>
          </w:p>
        </w:tc>
        <w:tc>
          <w:tcPr>
            <w:tcW w:w="685" w:type="pct"/>
            <w:tcBorders>
              <w:top w:val="single" w:sz="4" w:space="0" w:color="auto"/>
              <w:left w:val="single" w:sz="4" w:space="0" w:color="auto"/>
              <w:bottom w:val="single" w:sz="4" w:space="0" w:color="auto"/>
              <w:right w:val="single" w:sz="4" w:space="0" w:color="auto"/>
            </w:tcBorders>
          </w:tcPr>
          <w:p w14:paraId="6916B05E" w14:textId="77777777" w:rsidR="00A962F0" w:rsidRPr="00A2700C" w:rsidRDefault="00A962F0" w:rsidP="00B06D26">
            <w:pPr>
              <w:jc w:val="center"/>
              <w:rPr>
                <w:rFonts w:ascii="Verdana" w:eastAsia="Calibri" w:hAnsi="Verdana" w:cs="Segoe UI Historic"/>
              </w:rPr>
            </w:pPr>
          </w:p>
        </w:tc>
      </w:tr>
    </w:tbl>
    <w:p w14:paraId="06F0962E" w14:textId="77777777" w:rsidR="00A962F0" w:rsidRPr="00A2700C"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lang w:eastAsia="en-GB"/>
        </w:rPr>
      </w:pPr>
      <w:bookmarkStart w:id="100" w:name="_Toc162695695"/>
      <w:bookmarkStart w:id="101" w:name="_Toc161217351"/>
      <w:bookmarkStart w:id="102" w:name="_Toc208043411"/>
      <w:bookmarkStart w:id="103" w:name="_Toc209460794"/>
      <w:bookmarkEnd w:id="99"/>
      <w:r w:rsidRPr="00A2700C">
        <w:rPr>
          <w:rFonts w:ascii="Verdana" w:eastAsia="Times New Roman" w:hAnsi="Verdana" w:cs="Segoe UI Historic"/>
          <w:b/>
          <w:bCs/>
          <w:lang w:eastAsia="en-GB"/>
        </w:rPr>
        <w:t>Mobile Money Unit- Associate Digital Banking Officer I: - Appraisal Parameter</w:t>
      </w:r>
      <w:bookmarkEnd w:id="100"/>
      <w:bookmarkEnd w:id="101"/>
      <w:r w:rsidRPr="00A2700C">
        <w:rPr>
          <w:rFonts w:ascii="Verdana" w:eastAsia="Times New Roman" w:hAnsi="Verdana" w:cs="Segoe UI Historic"/>
          <w:b/>
          <w:bCs/>
          <w:lang w:eastAsia="en-GB"/>
        </w:rPr>
        <w:t xml:space="preserve"> (Job Grade 10)</w:t>
      </w:r>
      <w:bookmarkEnd w:id="102"/>
      <w:bookmarkEnd w:id="103"/>
      <w:r w:rsidRPr="00A2700C">
        <w:rPr>
          <w:rFonts w:ascii="Verdana" w:eastAsia="Times New Roman" w:hAnsi="Verdana" w:cs="Segoe UI Historic"/>
          <w:b/>
          <w:bCs/>
          <w:lang w:eastAsia="en-GB"/>
        </w:rPr>
        <w:t xml:space="preserve"> </w:t>
      </w:r>
    </w:p>
    <w:p w14:paraId="56BE1669" w14:textId="77777777" w:rsidR="00A962F0" w:rsidRPr="00A2700C" w:rsidRDefault="00A962F0" w:rsidP="00B06D26">
      <w:pPr>
        <w:rPr>
          <w:rFonts w:ascii="Verdana" w:hAnsi="Verdana" w:cs="Segoe UI Historic"/>
        </w:rPr>
      </w:pPr>
    </w:p>
    <w:tbl>
      <w:tblPr>
        <w:tblStyle w:val="TableGrid"/>
        <w:tblW w:w="5000" w:type="pct"/>
        <w:tblLook w:val="04A0" w:firstRow="1" w:lastRow="0" w:firstColumn="1" w:lastColumn="0" w:noHBand="0" w:noVBand="1"/>
      </w:tblPr>
      <w:tblGrid>
        <w:gridCol w:w="1210"/>
        <w:gridCol w:w="1898"/>
        <w:gridCol w:w="2013"/>
        <w:gridCol w:w="2196"/>
        <w:gridCol w:w="2013"/>
        <w:gridCol w:w="2013"/>
        <w:gridCol w:w="2605"/>
      </w:tblGrid>
      <w:tr w:rsidR="00A962F0" w:rsidRPr="00A2700C" w14:paraId="1018A63D" w14:textId="77777777" w:rsidTr="00F14304">
        <w:trPr>
          <w:trHeight w:val="600"/>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56EA0B8" w14:textId="77777777" w:rsidR="00A962F0" w:rsidRPr="00A2700C" w:rsidRDefault="00A962F0" w:rsidP="00B06D26">
            <w:pPr>
              <w:jc w:val="center"/>
              <w:rPr>
                <w:rFonts w:ascii="Verdana" w:eastAsia="Calibri" w:hAnsi="Verdana" w:cs="Segoe UI Historic"/>
                <w:b/>
                <w:bCs/>
              </w:rPr>
            </w:pPr>
            <w:r w:rsidRPr="00A2700C">
              <w:rPr>
                <w:rFonts w:ascii="Verdana" w:eastAsia="Times New Roman" w:hAnsi="Verdana" w:cs="Segoe UI Historic"/>
                <w:b/>
                <w:bCs/>
              </w:rPr>
              <w:t>Cannot be exceeded</w:t>
            </w:r>
          </w:p>
        </w:tc>
      </w:tr>
      <w:tr w:rsidR="00A962F0" w:rsidRPr="00A2700C" w14:paraId="51C3FF8B" w14:textId="77777777" w:rsidTr="00F14304">
        <w:trPr>
          <w:trHeight w:val="600"/>
        </w:trPr>
        <w:tc>
          <w:tcPr>
            <w:tcW w:w="41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CAE1B26"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Job position </w:t>
            </w:r>
          </w:p>
        </w:tc>
        <w:tc>
          <w:tcPr>
            <w:tcW w:w="72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E5441FE"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 Goal with Target</w:t>
            </w:r>
          </w:p>
        </w:tc>
        <w:tc>
          <w:tcPr>
            <w:tcW w:w="6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1748829"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Meets Expectations (5)</w:t>
            </w:r>
          </w:p>
        </w:tc>
        <w:tc>
          <w:tcPr>
            <w:tcW w:w="75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E98736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Nearly meets expectations(4) </w:t>
            </w:r>
          </w:p>
        </w:tc>
        <w:tc>
          <w:tcPr>
            <w:tcW w:w="6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98FD61D"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Partially meets expectations (3)</w:t>
            </w:r>
          </w:p>
        </w:tc>
        <w:tc>
          <w:tcPr>
            <w:tcW w:w="6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E15EA02"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Minimally meets expectations ( 2)</w:t>
            </w:r>
          </w:p>
        </w:tc>
        <w:tc>
          <w:tcPr>
            <w:tcW w:w="1066"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9BF0F8B"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Unsatisfactory (1)</w:t>
            </w:r>
          </w:p>
        </w:tc>
      </w:tr>
      <w:tr w:rsidR="00A962F0" w:rsidRPr="00A2700C" w14:paraId="6F339100" w14:textId="77777777" w:rsidTr="00F14304">
        <w:trPr>
          <w:trHeight w:val="815"/>
        </w:trPr>
        <w:tc>
          <w:tcPr>
            <w:tcW w:w="418" w:type="pct"/>
            <w:vMerge w:val="restart"/>
            <w:tcBorders>
              <w:top w:val="single" w:sz="4" w:space="0" w:color="auto"/>
              <w:left w:val="single" w:sz="4" w:space="0" w:color="auto"/>
              <w:bottom w:val="single" w:sz="4" w:space="0" w:color="auto"/>
              <w:right w:val="single" w:sz="4" w:space="0" w:color="auto"/>
            </w:tcBorders>
            <w:textDirection w:val="btLr"/>
            <w:hideMark/>
          </w:tcPr>
          <w:p w14:paraId="672F4C3D" w14:textId="77777777" w:rsidR="00A962F0" w:rsidRPr="00A2700C" w:rsidRDefault="00A962F0" w:rsidP="00B06D26">
            <w:pPr>
              <w:jc w:val="center"/>
              <w:rPr>
                <w:rFonts w:ascii="Verdana" w:eastAsia="Times New Roman" w:hAnsi="Verdana" w:cs="Segoe UI Historic"/>
                <w:lang w:eastAsia="en-GB"/>
              </w:rPr>
            </w:pPr>
            <w:r w:rsidRPr="00A2700C">
              <w:rPr>
                <w:rFonts w:ascii="Verdana" w:eastAsia="Calibri" w:hAnsi="Verdana" w:cs="Segoe UI Historic"/>
              </w:rPr>
              <w:t>Associate Digital Banking Officer I</w:t>
            </w:r>
          </w:p>
        </w:tc>
        <w:tc>
          <w:tcPr>
            <w:tcW w:w="723" w:type="pct"/>
            <w:tcBorders>
              <w:top w:val="single" w:sz="4" w:space="0" w:color="auto"/>
              <w:left w:val="single" w:sz="4" w:space="0" w:color="auto"/>
              <w:bottom w:val="single" w:sz="4" w:space="0" w:color="auto"/>
              <w:right w:val="single" w:sz="4" w:space="0" w:color="auto"/>
            </w:tcBorders>
            <w:hideMark/>
          </w:tcPr>
          <w:p w14:paraId="1C8CAAB6" w14:textId="77777777" w:rsidR="00A962F0" w:rsidRPr="00A2700C" w:rsidRDefault="00A962F0" w:rsidP="00B06D26">
            <w:pPr>
              <w:rPr>
                <w:rFonts w:ascii="Verdana" w:eastAsia="Times New Roman" w:hAnsi="Verdana" w:cs="Segoe UI Historic"/>
                <w:bCs/>
              </w:rPr>
            </w:pPr>
            <w:r w:rsidRPr="00A2700C">
              <w:rPr>
                <w:rFonts w:ascii="Verdana" w:eastAsia="Calibri" w:hAnsi="Verdana" w:cs="Segoe UI Historic"/>
              </w:rPr>
              <w:t>Achieve team critical target</w:t>
            </w:r>
          </w:p>
        </w:tc>
        <w:tc>
          <w:tcPr>
            <w:tcW w:w="680" w:type="pct"/>
            <w:tcBorders>
              <w:top w:val="single" w:sz="4" w:space="0" w:color="auto"/>
              <w:left w:val="single" w:sz="4" w:space="0" w:color="auto"/>
              <w:bottom w:val="single" w:sz="4" w:space="0" w:color="auto"/>
              <w:right w:val="single" w:sz="4" w:space="0" w:color="auto"/>
            </w:tcBorders>
            <w:hideMark/>
          </w:tcPr>
          <w:p w14:paraId="5B7DC6D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754" w:type="pct"/>
            <w:tcBorders>
              <w:top w:val="single" w:sz="4" w:space="0" w:color="auto"/>
              <w:left w:val="single" w:sz="4" w:space="0" w:color="auto"/>
              <w:bottom w:val="single" w:sz="4" w:space="0" w:color="auto"/>
              <w:right w:val="single" w:sz="4" w:space="0" w:color="auto"/>
            </w:tcBorders>
            <w:hideMark/>
          </w:tcPr>
          <w:p w14:paraId="0341B47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80" w:type="pct"/>
            <w:tcBorders>
              <w:top w:val="single" w:sz="4" w:space="0" w:color="auto"/>
              <w:left w:val="single" w:sz="4" w:space="0" w:color="auto"/>
              <w:bottom w:val="single" w:sz="4" w:space="0" w:color="auto"/>
              <w:right w:val="single" w:sz="4" w:space="0" w:color="auto"/>
            </w:tcBorders>
            <w:hideMark/>
          </w:tcPr>
          <w:p w14:paraId="0AB61AD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680" w:type="pct"/>
            <w:tcBorders>
              <w:top w:val="single" w:sz="4" w:space="0" w:color="auto"/>
              <w:left w:val="single" w:sz="4" w:space="0" w:color="auto"/>
              <w:bottom w:val="single" w:sz="4" w:space="0" w:color="auto"/>
              <w:right w:val="single" w:sz="4" w:space="0" w:color="auto"/>
            </w:tcBorders>
            <w:hideMark/>
          </w:tcPr>
          <w:p w14:paraId="072FA3F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1066" w:type="pct"/>
            <w:tcBorders>
              <w:top w:val="single" w:sz="4" w:space="0" w:color="auto"/>
              <w:left w:val="single" w:sz="4" w:space="0" w:color="auto"/>
              <w:bottom w:val="single" w:sz="4" w:space="0" w:color="auto"/>
              <w:right w:val="single" w:sz="4" w:space="0" w:color="auto"/>
            </w:tcBorders>
            <w:hideMark/>
          </w:tcPr>
          <w:p w14:paraId="49B2E62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008639C6" w14:textId="77777777" w:rsidTr="00F14304">
        <w:trPr>
          <w:trHeight w:val="8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4EA077" w14:textId="77777777" w:rsidR="00A962F0" w:rsidRPr="00A2700C" w:rsidRDefault="00A962F0" w:rsidP="00B06D26">
            <w:pPr>
              <w:rPr>
                <w:rFonts w:ascii="Verdana" w:eastAsia="Times New Roman" w:hAnsi="Verdana" w:cs="Segoe UI Historic"/>
                <w:lang w:val="en-US" w:eastAsia="en-GB"/>
              </w:rPr>
            </w:pPr>
          </w:p>
        </w:tc>
        <w:tc>
          <w:tcPr>
            <w:tcW w:w="723" w:type="pct"/>
            <w:tcBorders>
              <w:top w:val="single" w:sz="4" w:space="0" w:color="auto"/>
              <w:left w:val="single" w:sz="4" w:space="0" w:color="auto"/>
              <w:bottom w:val="single" w:sz="4" w:space="0" w:color="auto"/>
              <w:right w:val="single" w:sz="4" w:space="0" w:color="auto"/>
            </w:tcBorders>
            <w:hideMark/>
          </w:tcPr>
          <w:p w14:paraId="6B6ECB9F"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 xml:space="preserve">Prepare performance reports timely. Monthly </w:t>
            </w:r>
          </w:p>
        </w:tc>
        <w:tc>
          <w:tcPr>
            <w:tcW w:w="680" w:type="pct"/>
            <w:tcBorders>
              <w:top w:val="single" w:sz="4" w:space="0" w:color="auto"/>
              <w:left w:val="single" w:sz="4" w:space="0" w:color="auto"/>
              <w:bottom w:val="single" w:sz="4" w:space="0" w:color="auto"/>
              <w:right w:val="single" w:sz="4" w:space="0" w:color="auto"/>
            </w:tcBorders>
            <w:hideMark/>
          </w:tcPr>
          <w:p w14:paraId="14867D2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54" w:type="pct"/>
            <w:tcBorders>
              <w:top w:val="single" w:sz="4" w:space="0" w:color="auto"/>
              <w:left w:val="single" w:sz="4" w:space="0" w:color="auto"/>
              <w:bottom w:val="single" w:sz="4" w:space="0" w:color="auto"/>
              <w:right w:val="single" w:sz="4" w:space="0" w:color="auto"/>
            </w:tcBorders>
            <w:hideMark/>
          </w:tcPr>
          <w:p w14:paraId="067C650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80" w:type="pct"/>
            <w:tcBorders>
              <w:top w:val="single" w:sz="4" w:space="0" w:color="auto"/>
              <w:left w:val="single" w:sz="4" w:space="0" w:color="auto"/>
              <w:bottom w:val="single" w:sz="4" w:space="0" w:color="auto"/>
              <w:right w:val="single" w:sz="4" w:space="0" w:color="auto"/>
            </w:tcBorders>
            <w:hideMark/>
          </w:tcPr>
          <w:p w14:paraId="6D3CED9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80" w:type="pct"/>
            <w:tcBorders>
              <w:top w:val="single" w:sz="4" w:space="0" w:color="auto"/>
              <w:left w:val="single" w:sz="4" w:space="0" w:color="auto"/>
              <w:bottom w:val="single" w:sz="4" w:space="0" w:color="auto"/>
              <w:right w:val="single" w:sz="4" w:space="0" w:color="auto"/>
            </w:tcBorders>
            <w:hideMark/>
          </w:tcPr>
          <w:p w14:paraId="5574E76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1066" w:type="pct"/>
            <w:tcBorders>
              <w:top w:val="single" w:sz="4" w:space="0" w:color="auto"/>
              <w:left w:val="single" w:sz="4" w:space="0" w:color="auto"/>
              <w:bottom w:val="single" w:sz="4" w:space="0" w:color="auto"/>
              <w:right w:val="single" w:sz="4" w:space="0" w:color="auto"/>
            </w:tcBorders>
            <w:hideMark/>
          </w:tcPr>
          <w:p w14:paraId="00DEDB0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17B7FFED" w14:textId="77777777" w:rsidTr="00F14304">
        <w:trPr>
          <w:trHeight w:val="8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630F50" w14:textId="77777777" w:rsidR="00A962F0" w:rsidRPr="00A2700C" w:rsidRDefault="00A962F0" w:rsidP="00B06D26">
            <w:pPr>
              <w:rPr>
                <w:rFonts w:ascii="Verdana" w:eastAsia="Times New Roman" w:hAnsi="Verdana" w:cs="Segoe UI Historic"/>
                <w:lang w:val="en-US" w:eastAsia="en-GB"/>
              </w:rPr>
            </w:pPr>
          </w:p>
        </w:tc>
        <w:tc>
          <w:tcPr>
            <w:tcW w:w="723" w:type="pct"/>
            <w:tcBorders>
              <w:top w:val="single" w:sz="4" w:space="0" w:color="auto"/>
              <w:left w:val="single" w:sz="4" w:space="0" w:color="auto"/>
              <w:bottom w:val="single" w:sz="4" w:space="0" w:color="auto"/>
              <w:right w:val="single" w:sz="4" w:space="0" w:color="auto"/>
            </w:tcBorders>
            <w:hideMark/>
          </w:tcPr>
          <w:p w14:paraId="4B4F3FBF"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Ensure operational excellence in internal communication</w:t>
            </w:r>
          </w:p>
        </w:tc>
        <w:tc>
          <w:tcPr>
            <w:tcW w:w="680" w:type="pct"/>
            <w:tcBorders>
              <w:top w:val="single" w:sz="4" w:space="0" w:color="auto"/>
              <w:left w:val="single" w:sz="4" w:space="0" w:color="auto"/>
              <w:bottom w:val="single" w:sz="4" w:space="0" w:color="auto"/>
              <w:right w:val="single" w:sz="4" w:space="0" w:color="auto"/>
            </w:tcBorders>
            <w:hideMark/>
          </w:tcPr>
          <w:p w14:paraId="3A4D5F2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All communications are on time </w:t>
            </w:r>
          </w:p>
        </w:tc>
        <w:tc>
          <w:tcPr>
            <w:tcW w:w="754" w:type="pct"/>
            <w:tcBorders>
              <w:top w:val="single" w:sz="4" w:space="0" w:color="auto"/>
              <w:left w:val="single" w:sz="4" w:space="0" w:color="auto"/>
              <w:bottom w:val="single" w:sz="4" w:space="0" w:color="auto"/>
              <w:right w:val="single" w:sz="4" w:space="0" w:color="auto"/>
            </w:tcBorders>
            <w:hideMark/>
          </w:tcPr>
          <w:p w14:paraId="454809B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95-99% of communications are on time.</w:t>
            </w:r>
          </w:p>
        </w:tc>
        <w:tc>
          <w:tcPr>
            <w:tcW w:w="680" w:type="pct"/>
            <w:tcBorders>
              <w:top w:val="single" w:sz="4" w:space="0" w:color="auto"/>
              <w:left w:val="single" w:sz="4" w:space="0" w:color="auto"/>
              <w:bottom w:val="single" w:sz="4" w:space="0" w:color="auto"/>
              <w:right w:val="single" w:sz="4" w:space="0" w:color="auto"/>
            </w:tcBorders>
            <w:hideMark/>
          </w:tcPr>
          <w:p w14:paraId="77A8EA2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90-94.9% of communications are on time.</w:t>
            </w:r>
          </w:p>
        </w:tc>
        <w:tc>
          <w:tcPr>
            <w:tcW w:w="680" w:type="pct"/>
            <w:tcBorders>
              <w:top w:val="single" w:sz="4" w:space="0" w:color="auto"/>
              <w:left w:val="single" w:sz="4" w:space="0" w:color="auto"/>
              <w:bottom w:val="single" w:sz="4" w:space="0" w:color="auto"/>
              <w:right w:val="single" w:sz="4" w:space="0" w:color="auto"/>
            </w:tcBorders>
            <w:hideMark/>
          </w:tcPr>
          <w:p w14:paraId="262B90A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80-89.9% of communications are on time.</w:t>
            </w:r>
          </w:p>
        </w:tc>
        <w:tc>
          <w:tcPr>
            <w:tcW w:w="1066" w:type="pct"/>
            <w:tcBorders>
              <w:top w:val="single" w:sz="4" w:space="0" w:color="auto"/>
              <w:left w:val="single" w:sz="4" w:space="0" w:color="auto"/>
              <w:bottom w:val="single" w:sz="4" w:space="0" w:color="auto"/>
              <w:right w:val="single" w:sz="4" w:space="0" w:color="auto"/>
            </w:tcBorders>
            <w:hideMark/>
          </w:tcPr>
          <w:p w14:paraId="7058BF8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Less than 80% of communications are on time.</w:t>
            </w:r>
          </w:p>
        </w:tc>
      </w:tr>
      <w:tr w:rsidR="00A962F0" w:rsidRPr="00A2700C" w14:paraId="0E01622B" w14:textId="77777777" w:rsidTr="00F14304">
        <w:trPr>
          <w:trHeight w:val="5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E1D9FA" w14:textId="77777777" w:rsidR="00A962F0" w:rsidRPr="00A2700C" w:rsidRDefault="00A962F0" w:rsidP="00B06D26">
            <w:pPr>
              <w:rPr>
                <w:rFonts w:ascii="Verdana" w:eastAsia="Times New Roman" w:hAnsi="Verdana" w:cs="Segoe UI Historic"/>
                <w:lang w:val="en-US" w:eastAsia="en-GB"/>
              </w:rPr>
            </w:pPr>
          </w:p>
        </w:tc>
        <w:tc>
          <w:tcPr>
            <w:tcW w:w="4582"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B740C1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13AE60D2" w14:textId="77777777" w:rsidTr="00F14304">
        <w:trPr>
          <w:trHeight w:val="8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1FD6D9" w14:textId="77777777" w:rsidR="00A962F0" w:rsidRPr="00A2700C" w:rsidRDefault="00A962F0" w:rsidP="00B06D26">
            <w:pPr>
              <w:rPr>
                <w:rFonts w:ascii="Verdana" w:eastAsia="Times New Roman" w:hAnsi="Verdana" w:cs="Segoe UI Historic"/>
                <w:lang w:val="en-US" w:eastAsia="en-GB"/>
              </w:rPr>
            </w:pPr>
          </w:p>
        </w:tc>
        <w:tc>
          <w:tcPr>
            <w:tcW w:w="72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E822AC1"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bCs/>
              </w:rPr>
              <w:t xml:space="preserve">Target </w:t>
            </w:r>
          </w:p>
        </w:tc>
        <w:tc>
          <w:tcPr>
            <w:tcW w:w="6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2AF2BD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Exceptional (5)</w:t>
            </w:r>
          </w:p>
        </w:tc>
        <w:tc>
          <w:tcPr>
            <w:tcW w:w="75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531CF8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Above expectations (4)</w:t>
            </w:r>
          </w:p>
        </w:tc>
        <w:tc>
          <w:tcPr>
            <w:tcW w:w="6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2F2D0D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Meets expectations (3)</w:t>
            </w:r>
          </w:p>
        </w:tc>
        <w:tc>
          <w:tcPr>
            <w:tcW w:w="680"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841E84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Below expectations (2)</w:t>
            </w:r>
          </w:p>
        </w:tc>
        <w:tc>
          <w:tcPr>
            <w:tcW w:w="1066"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378930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225BBFC0" w14:textId="77777777" w:rsidTr="00F14304">
        <w:trPr>
          <w:trHeight w:val="12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C51EE0" w14:textId="77777777" w:rsidR="00A962F0" w:rsidRPr="00A2700C" w:rsidRDefault="00A962F0" w:rsidP="00B06D26">
            <w:pPr>
              <w:rPr>
                <w:rFonts w:ascii="Verdana" w:eastAsia="Times New Roman" w:hAnsi="Verdana" w:cs="Segoe UI Historic"/>
                <w:lang w:val="en-US" w:eastAsia="en-GB"/>
              </w:rPr>
            </w:pPr>
          </w:p>
        </w:tc>
        <w:tc>
          <w:tcPr>
            <w:tcW w:w="723" w:type="pct"/>
            <w:tcBorders>
              <w:top w:val="single" w:sz="4" w:space="0" w:color="auto"/>
              <w:left w:val="single" w:sz="4" w:space="0" w:color="auto"/>
              <w:bottom w:val="single" w:sz="4" w:space="0" w:color="auto"/>
              <w:right w:val="single" w:sz="4" w:space="0" w:color="auto"/>
            </w:tcBorders>
            <w:hideMark/>
          </w:tcPr>
          <w:p w14:paraId="5C3E2EE5"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Initiate and avail ideas up to conducting UAT of  different functionalities related to mobile money product</w:t>
            </w:r>
          </w:p>
        </w:tc>
        <w:tc>
          <w:tcPr>
            <w:tcW w:w="680" w:type="pct"/>
            <w:tcBorders>
              <w:top w:val="single" w:sz="4" w:space="0" w:color="auto"/>
              <w:left w:val="single" w:sz="4" w:space="0" w:color="auto"/>
              <w:bottom w:val="single" w:sz="4" w:space="0" w:color="auto"/>
              <w:right w:val="single" w:sz="4" w:space="0" w:color="auto"/>
            </w:tcBorders>
            <w:vAlign w:val="center"/>
            <w:hideMark/>
          </w:tcPr>
          <w:p w14:paraId="5899F7E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754" w:type="pct"/>
            <w:tcBorders>
              <w:top w:val="single" w:sz="4" w:space="0" w:color="auto"/>
              <w:left w:val="single" w:sz="4" w:space="0" w:color="auto"/>
              <w:bottom w:val="single" w:sz="4" w:space="0" w:color="auto"/>
              <w:right w:val="single" w:sz="4" w:space="0" w:color="auto"/>
            </w:tcBorders>
            <w:vAlign w:val="center"/>
            <w:hideMark/>
          </w:tcPr>
          <w:p w14:paraId="25C77A2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80" w:type="pct"/>
            <w:tcBorders>
              <w:top w:val="single" w:sz="4" w:space="0" w:color="auto"/>
              <w:left w:val="single" w:sz="4" w:space="0" w:color="auto"/>
              <w:bottom w:val="single" w:sz="4" w:space="0" w:color="auto"/>
              <w:right w:val="single" w:sz="4" w:space="0" w:color="auto"/>
            </w:tcBorders>
            <w:vAlign w:val="center"/>
            <w:hideMark/>
          </w:tcPr>
          <w:p w14:paraId="70A54CC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680" w:type="pct"/>
            <w:tcBorders>
              <w:top w:val="single" w:sz="4" w:space="0" w:color="auto"/>
              <w:left w:val="single" w:sz="4" w:space="0" w:color="auto"/>
              <w:bottom w:val="single" w:sz="4" w:space="0" w:color="auto"/>
              <w:right w:val="single" w:sz="4" w:space="0" w:color="auto"/>
            </w:tcBorders>
            <w:vAlign w:val="center"/>
            <w:hideMark/>
          </w:tcPr>
          <w:p w14:paraId="10806E9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1066" w:type="pct"/>
            <w:tcBorders>
              <w:top w:val="single" w:sz="4" w:space="0" w:color="auto"/>
              <w:left w:val="single" w:sz="4" w:space="0" w:color="auto"/>
              <w:bottom w:val="single" w:sz="4" w:space="0" w:color="auto"/>
              <w:right w:val="single" w:sz="4" w:space="0" w:color="auto"/>
            </w:tcBorders>
            <w:vAlign w:val="center"/>
            <w:hideMark/>
          </w:tcPr>
          <w:p w14:paraId="2A1FD5D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02A05566" w14:textId="77777777" w:rsidTr="00F14304">
        <w:trPr>
          <w:trHeight w:val="108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D7DB07" w14:textId="77777777" w:rsidR="00A962F0" w:rsidRPr="00A2700C" w:rsidRDefault="00A962F0" w:rsidP="00B06D26">
            <w:pPr>
              <w:rPr>
                <w:rFonts w:ascii="Verdana" w:eastAsia="Times New Roman" w:hAnsi="Verdana" w:cs="Segoe UI Historic"/>
                <w:lang w:val="en-US" w:eastAsia="en-GB"/>
              </w:rPr>
            </w:pPr>
          </w:p>
        </w:tc>
        <w:tc>
          <w:tcPr>
            <w:tcW w:w="723" w:type="pct"/>
            <w:tcBorders>
              <w:top w:val="single" w:sz="4" w:space="0" w:color="auto"/>
              <w:left w:val="single" w:sz="4" w:space="0" w:color="auto"/>
              <w:bottom w:val="single" w:sz="4" w:space="0" w:color="auto"/>
              <w:right w:val="single" w:sz="4" w:space="0" w:color="auto"/>
            </w:tcBorders>
            <w:hideMark/>
          </w:tcPr>
          <w:p w14:paraId="57FA70C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 summarize  and submit data for  proposals, BRD, assessments and other pertinent documents on time</w:t>
            </w:r>
          </w:p>
        </w:tc>
        <w:tc>
          <w:tcPr>
            <w:tcW w:w="680" w:type="pct"/>
            <w:tcBorders>
              <w:top w:val="single" w:sz="4" w:space="0" w:color="auto"/>
              <w:left w:val="single" w:sz="4" w:space="0" w:color="auto"/>
              <w:bottom w:val="single" w:sz="4" w:space="0" w:color="auto"/>
              <w:right w:val="single" w:sz="4" w:space="0" w:color="auto"/>
            </w:tcBorders>
            <w:hideMark/>
          </w:tcPr>
          <w:p w14:paraId="3DC6AA2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document is submitted 4-5 days before the due date </w:t>
            </w:r>
          </w:p>
        </w:tc>
        <w:tc>
          <w:tcPr>
            <w:tcW w:w="754" w:type="pct"/>
            <w:tcBorders>
              <w:top w:val="single" w:sz="4" w:space="0" w:color="auto"/>
              <w:left w:val="single" w:sz="4" w:space="0" w:color="auto"/>
              <w:bottom w:val="single" w:sz="4" w:space="0" w:color="auto"/>
              <w:right w:val="single" w:sz="4" w:space="0" w:color="auto"/>
            </w:tcBorders>
            <w:hideMark/>
          </w:tcPr>
          <w:p w14:paraId="097AD57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80" w:type="pct"/>
            <w:tcBorders>
              <w:top w:val="single" w:sz="4" w:space="0" w:color="auto"/>
              <w:left w:val="single" w:sz="4" w:space="0" w:color="auto"/>
              <w:bottom w:val="single" w:sz="4" w:space="0" w:color="auto"/>
              <w:right w:val="single" w:sz="4" w:space="0" w:color="auto"/>
            </w:tcBorders>
            <w:hideMark/>
          </w:tcPr>
          <w:p w14:paraId="485CFA2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680" w:type="pct"/>
            <w:tcBorders>
              <w:top w:val="single" w:sz="4" w:space="0" w:color="auto"/>
              <w:left w:val="single" w:sz="4" w:space="0" w:color="auto"/>
              <w:bottom w:val="single" w:sz="4" w:space="0" w:color="auto"/>
              <w:right w:val="single" w:sz="4" w:space="0" w:color="auto"/>
            </w:tcBorders>
            <w:hideMark/>
          </w:tcPr>
          <w:p w14:paraId="31F5403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1066" w:type="pct"/>
            <w:tcBorders>
              <w:top w:val="single" w:sz="4" w:space="0" w:color="auto"/>
              <w:left w:val="single" w:sz="4" w:space="0" w:color="auto"/>
              <w:bottom w:val="single" w:sz="4" w:space="0" w:color="auto"/>
              <w:right w:val="single" w:sz="4" w:space="0" w:color="auto"/>
            </w:tcBorders>
            <w:hideMark/>
          </w:tcPr>
          <w:p w14:paraId="28ACA77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73F3CB52" w14:textId="77777777" w:rsidTr="00F14304">
        <w:trPr>
          <w:trHeight w:val="10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F8D822" w14:textId="77777777" w:rsidR="00A962F0" w:rsidRPr="00A2700C" w:rsidRDefault="00A962F0" w:rsidP="00B06D26">
            <w:pPr>
              <w:rPr>
                <w:rFonts w:ascii="Verdana" w:eastAsia="Times New Roman" w:hAnsi="Verdana" w:cs="Segoe UI Historic"/>
                <w:lang w:val="en-US" w:eastAsia="en-GB"/>
              </w:rPr>
            </w:pPr>
          </w:p>
        </w:tc>
        <w:tc>
          <w:tcPr>
            <w:tcW w:w="723" w:type="pct"/>
            <w:tcBorders>
              <w:top w:val="single" w:sz="4" w:space="0" w:color="auto"/>
              <w:left w:val="single" w:sz="4" w:space="0" w:color="auto"/>
              <w:bottom w:val="single" w:sz="4" w:space="0" w:color="auto"/>
              <w:right w:val="single" w:sz="4" w:space="0" w:color="auto"/>
            </w:tcBorders>
            <w:hideMark/>
          </w:tcPr>
          <w:p w14:paraId="74888564"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Approach, recruit’s &amp; conduct UAT on integrate of potential third parties as per eligibility criteria</w:t>
            </w:r>
          </w:p>
        </w:tc>
        <w:tc>
          <w:tcPr>
            <w:tcW w:w="680" w:type="pct"/>
            <w:tcBorders>
              <w:top w:val="single" w:sz="4" w:space="0" w:color="auto"/>
              <w:left w:val="single" w:sz="4" w:space="0" w:color="auto"/>
              <w:bottom w:val="single" w:sz="4" w:space="0" w:color="auto"/>
              <w:right w:val="single" w:sz="4" w:space="0" w:color="auto"/>
            </w:tcBorders>
            <w:vAlign w:val="center"/>
            <w:hideMark/>
          </w:tcPr>
          <w:p w14:paraId="3472338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754" w:type="pct"/>
            <w:tcBorders>
              <w:top w:val="single" w:sz="4" w:space="0" w:color="auto"/>
              <w:left w:val="single" w:sz="4" w:space="0" w:color="auto"/>
              <w:bottom w:val="single" w:sz="4" w:space="0" w:color="auto"/>
              <w:right w:val="single" w:sz="4" w:space="0" w:color="auto"/>
            </w:tcBorders>
            <w:vAlign w:val="center"/>
            <w:hideMark/>
          </w:tcPr>
          <w:p w14:paraId="1C2FB8F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80" w:type="pct"/>
            <w:tcBorders>
              <w:top w:val="single" w:sz="4" w:space="0" w:color="auto"/>
              <w:left w:val="single" w:sz="4" w:space="0" w:color="auto"/>
              <w:bottom w:val="single" w:sz="4" w:space="0" w:color="auto"/>
              <w:right w:val="single" w:sz="4" w:space="0" w:color="auto"/>
            </w:tcBorders>
            <w:vAlign w:val="center"/>
            <w:hideMark/>
          </w:tcPr>
          <w:p w14:paraId="6DD74C9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80" w:type="pct"/>
            <w:tcBorders>
              <w:top w:val="single" w:sz="4" w:space="0" w:color="auto"/>
              <w:left w:val="single" w:sz="4" w:space="0" w:color="auto"/>
              <w:bottom w:val="single" w:sz="4" w:space="0" w:color="auto"/>
              <w:right w:val="single" w:sz="4" w:space="0" w:color="auto"/>
            </w:tcBorders>
            <w:vAlign w:val="center"/>
            <w:hideMark/>
          </w:tcPr>
          <w:p w14:paraId="77A248E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1066" w:type="pct"/>
            <w:tcBorders>
              <w:top w:val="single" w:sz="4" w:space="0" w:color="auto"/>
              <w:left w:val="single" w:sz="4" w:space="0" w:color="auto"/>
              <w:bottom w:val="single" w:sz="4" w:space="0" w:color="auto"/>
              <w:right w:val="single" w:sz="4" w:space="0" w:color="auto"/>
            </w:tcBorders>
            <w:vAlign w:val="center"/>
            <w:hideMark/>
          </w:tcPr>
          <w:p w14:paraId="27D365C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r w:rsidR="00A962F0" w:rsidRPr="00A2700C" w14:paraId="1E5B7737" w14:textId="77777777" w:rsidTr="00F14304">
        <w:trPr>
          <w:trHeight w:val="918"/>
        </w:trPr>
        <w:tc>
          <w:tcPr>
            <w:tcW w:w="418" w:type="pct"/>
            <w:tcBorders>
              <w:top w:val="single" w:sz="4" w:space="0" w:color="auto"/>
              <w:left w:val="single" w:sz="4" w:space="0" w:color="auto"/>
              <w:bottom w:val="single" w:sz="4" w:space="0" w:color="auto"/>
              <w:right w:val="single" w:sz="4" w:space="0" w:color="auto"/>
            </w:tcBorders>
          </w:tcPr>
          <w:p w14:paraId="6ACBEEB0" w14:textId="77777777" w:rsidR="00A962F0" w:rsidRPr="00A2700C" w:rsidRDefault="00A962F0" w:rsidP="00B06D26">
            <w:pPr>
              <w:jc w:val="center"/>
              <w:rPr>
                <w:rFonts w:ascii="Verdana" w:eastAsia="Times New Roman" w:hAnsi="Verdana" w:cs="Segoe UI Historic"/>
              </w:rPr>
            </w:pPr>
          </w:p>
        </w:tc>
        <w:tc>
          <w:tcPr>
            <w:tcW w:w="723" w:type="pct"/>
            <w:tcBorders>
              <w:top w:val="single" w:sz="4" w:space="0" w:color="auto"/>
              <w:left w:val="single" w:sz="4" w:space="0" w:color="auto"/>
              <w:bottom w:val="single" w:sz="4" w:space="0" w:color="auto"/>
              <w:right w:val="single" w:sz="4" w:space="0" w:color="auto"/>
            </w:tcBorders>
            <w:hideMark/>
          </w:tcPr>
          <w:p w14:paraId="2C90D757"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w:t>
            </w:r>
          </w:p>
        </w:tc>
        <w:tc>
          <w:tcPr>
            <w:tcW w:w="680" w:type="pct"/>
            <w:tcBorders>
              <w:top w:val="single" w:sz="4" w:space="0" w:color="auto"/>
              <w:left w:val="single" w:sz="4" w:space="0" w:color="auto"/>
              <w:bottom w:val="single" w:sz="4" w:space="0" w:color="auto"/>
              <w:right w:val="single" w:sz="4" w:space="0" w:color="auto"/>
            </w:tcBorders>
            <w:hideMark/>
          </w:tcPr>
          <w:p w14:paraId="4BA1F2C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at least 90% &amp; above have progress </w:t>
            </w:r>
          </w:p>
        </w:tc>
        <w:tc>
          <w:tcPr>
            <w:tcW w:w="754" w:type="pct"/>
            <w:tcBorders>
              <w:top w:val="single" w:sz="4" w:space="0" w:color="auto"/>
              <w:left w:val="single" w:sz="4" w:space="0" w:color="auto"/>
              <w:bottom w:val="single" w:sz="4" w:space="0" w:color="auto"/>
              <w:right w:val="single" w:sz="4" w:space="0" w:color="auto"/>
            </w:tcBorders>
            <w:hideMark/>
          </w:tcPr>
          <w:p w14:paraId="1EEAC14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89.9%-80% have progress </w:t>
            </w:r>
          </w:p>
        </w:tc>
        <w:tc>
          <w:tcPr>
            <w:tcW w:w="680" w:type="pct"/>
            <w:tcBorders>
              <w:top w:val="single" w:sz="4" w:space="0" w:color="auto"/>
              <w:left w:val="single" w:sz="4" w:space="0" w:color="auto"/>
              <w:bottom w:val="single" w:sz="4" w:space="0" w:color="auto"/>
              <w:right w:val="single" w:sz="4" w:space="0" w:color="auto"/>
            </w:tcBorders>
            <w:hideMark/>
          </w:tcPr>
          <w:p w14:paraId="2F04F77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70%-79.9% have progress </w:t>
            </w:r>
          </w:p>
        </w:tc>
        <w:tc>
          <w:tcPr>
            <w:tcW w:w="680" w:type="pct"/>
            <w:tcBorders>
              <w:top w:val="single" w:sz="4" w:space="0" w:color="auto"/>
              <w:left w:val="single" w:sz="4" w:space="0" w:color="auto"/>
              <w:bottom w:val="single" w:sz="4" w:space="0" w:color="auto"/>
              <w:right w:val="single" w:sz="4" w:space="0" w:color="auto"/>
            </w:tcBorders>
            <w:hideMark/>
          </w:tcPr>
          <w:p w14:paraId="6C95643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65%-69.9% have progress </w:t>
            </w:r>
          </w:p>
        </w:tc>
        <w:tc>
          <w:tcPr>
            <w:tcW w:w="1066" w:type="pct"/>
            <w:tcBorders>
              <w:top w:val="single" w:sz="4" w:space="0" w:color="auto"/>
              <w:left w:val="single" w:sz="4" w:space="0" w:color="auto"/>
              <w:bottom w:val="single" w:sz="4" w:space="0" w:color="auto"/>
              <w:right w:val="single" w:sz="4" w:space="0" w:color="auto"/>
            </w:tcBorders>
            <w:hideMark/>
          </w:tcPr>
          <w:p w14:paraId="3A31AA3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the progress is below 65%</w:t>
            </w:r>
          </w:p>
        </w:tc>
      </w:tr>
      <w:tr w:rsidR="00A962F0" w:rsidRPr="00A2700C" w14:paraId="700CA38D" w14:textId="77777777" w:rsidTr="00F14304">
        <w:trPr>
          <w:trHeight w:val="918"/>
        </w:trPr>
        <w:tc>
          <w:tcPr>
            <w:tcW w:w="418" w:type="pct"/>
            <w:tcBorders>
              <w:top w:val="single" w:sz="4" w:space="0" w:color="auto"/>
              <w:left w:val="single" w:sz="4" w:space="0" w:color="auto"/>
              <w:bottom w:val="single" w:sz="4" w:space="0" w:color="auto"/>
              <w:right w:val="single" w:sz="4" w:space="0" w:color="auto"/>
            </w:tcBorders>
          </w:tcPr>
          <w:p w14:paraId="35F94928" w14:textId="77777777" w:rsidR="00A962F0" w:rsidRPr="00A2700C" w:rsidRDefault="00A962F0" w:rsidP="00B06D26">
            <w:pPr>
              <w:jc w:val="center"/>
              <w:rPr>
                <w:rFonts w:ascii="Verdana" w:eastAsia="Times New Roman" w:hAnsi="Verdana" w:cs="Segoe UI Historic"/>
              </w:rPr>
            </w:pPr>
          </w:p>
        </w:tc>
        <w:tc>
          <w:tcPr>
            <w:tcW w:w="723" w:type="pct"/>
            <w:tcBorders>
              <w:top w:val="single" w:sz="4" w:space="0" w:color="auto"/>
              <w:left w:val="single" w:sz="4" w:space="0" w:color="auto"/>
              <w:bottom w:val="single" w:sz="4" w:space="0" w:color="auto"/>
              <w:right w:val="single" w:sz="4" w:space="0" w:color="auto"/>
            </w:tcBorders>
          </w:tcPr>
          <w:p w14:paraId="377844A5" w14:textId="77777777" w:rsidR="00A962F0" w:rsidRPr="00A2700C" w:rsidRDefault="00A962F0" w:rsidP="00B06D26">
            <w:pPr>
              <w:rPr>
                <w:rFonts w:ascii="Verdana" w:eastAsia="Calibri" w:hAnsi="Verdana" w:cs="Segoe UI Historic"/>
              </w:rPr>
            </w:pPr>
            <w:r w:rsidRPr="00A2700C">
              <w:rPr>
                <w:rFonts w:ascii="Verdana" w:hAnsi="Verdana" w:cs="Segoe UI Historic"/>
              </w:rPr>
              <w:t>Ensure CBEBirr Customer activation</w:t>
            </w:r>
          </w:p>
        </w:tc>
        <w:tc>
          <w:tcPr>
            <w:tcW w:w="680" w:type="pct"/>
            <w:tcBorders>
              <w:top w:val="single" w:sz="4" w:space="0" w:color="auto"/>
              <w:left w:val="single" w:sz="4" w:space="0" w:color="auto"/>
              <w:bottom w:val="single" w:sz="4" w:space="0" w:color="auto"/>
              <w:right w:val="single" w:sz="4" w:space="0" w:color="auto"/>
            </w:tcBorders>
            <w:vAlign w:val="center"/>
          </w:tcPr>
          <w:p w14:paraId="1BEE41D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754" w:type="pct"/>
            <w:tcBorders>
              <w:top w:val="single" w:sz="4" w:space="0" w:color="auto"/>
              <w:left w:val="single" w:sz="4" w:space="0" w:color="auto"/>
              <w:bottom w:val="single" w:sz="4" w:space="0" w:color="auto"/>
              <w:right w:val="single" w:sz="4" w:space="0" w:color="auto"/>
            </w:tcBorders>
            <w:vAlign w:val="center"/>
          </w:tcPr>
          <w:p w14:paraId="1E617F8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80" w:type="pct"/>
            <w:tcBorders>
              <w:top w:val="single" w:sz="4" w:space="0" w:color="auto"/>
              <w:left w:val="single" w:sz="4" w:space="0" w:color="auto"/>
              <w:bottom w:val="single" w:sz="4" w:space="0" w:color="auto"/>
              <w:right w:val="single" w:sz="4" w:space="0" w:color="auto"/>
            </w:tcBorders>
            <w:vAlign w:val="center"/>
          </w:tcPr>
          <w:p w14:paraId="1D66E38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80" w:type="pct"/>
            <w:tcBorders>
              <w:top w:val="single" w:sz="4" w:space="0" w:color="auto"/>
              <w:left w:val="single" w:sz="4" w:space="0" w:color="auto"/>
              <w:bottom w:val="single" w:sz="4" w:space="0" w:color="auto"/>
              <w:right w:val="single" w:sz="4" w:space="0" w:color="auto"/>
            </w:tcBorders>
            <w:vAlign w:val="center"/>
          </w:tcPr>
          <w:p w14:paraId="0F34227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1066" w:type="pct"/>
            <w:tcBorders>
              <w:top w:val="single" w:sz="4" w:space="0" w:color="auto"/>
              <w:left w:val="single" w:sz="4" w:space="0" w:color="auto"/>
              <w:bottom w:val="single" w:sz="4" w:space="0" w:color="auto"/>
              <w:right w:val="single" w:sz="4" w:space="0" w:color="auto"/>
            </w:tcBorders>
            <w:vAlign w:val="center"/>
          </w:tcPr>
          <w:p w14:paraId="5E1BEAD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bl>
    <w:p w14:paraId="2FEB3E93" w14:textId="77777777" w:rsidR="00A962F0" w:rsidRPr="00A2700C" w:rsidRDefault="00A962F0" w:rsidP="00B06D26">
      <w:pPr>
        <w:rPr>
          <w:rFonts w:ascii="Verdana" w:hAnsi="Verdana" w:cs="Segoe UI Historic"/>
          <w:i/>
          <w:lang w:eastAsia="en-GB"/>
        </w:rPr>
      </w:pPr>
      <w:bookmarkStart w:id="104" w:name="_Toc162695696"/>
      <w:bookmarkStart w:id="105" w:name="_Toc161217352"/>
      <w:r w:rsidRPr="00A2700C">
        <w:rPr>
          <w:rFonts w:ascii="Verdana" w:hAnsi="Verdana" w:cs="Segoe UI Historic"/>
          <w:i/>
          <w:lang w:eastAsia="en-GB"/>
        </w:rPr>
        <w:t xml:space="preserve">Tracking number: 3 for monthly &amp;  1 for quarter per quarterly </w:t>
      </w:r>
    </w:p>
    <w:p w14:paraId="16B66BD3" w14:textId="056D23B1" w:rsidR="00A962F0" w:rsidRPr="007571A4"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highlight w:val="cyan"/>
          <w:lang w:eastAsia="en-GB"/>
        </w:rPr>
      </w:pPr>
      <w:bookmarkStart w:id="106" w:name="_Toc208043412"/>
      <w:bookmarkStart w:id="107" w:name="_Toc209460795"/>
      <w:r w:rsidRPr="007571A4">
        <w:rPr>
          <w:rFonts w:ascii="Verdana" w:eastAsia="Times New Roman" w:hAnsi="Verdana" w:cs="Segoe UI Historic"/>
          <w:b/>
          <w:bCs/>
          <w:highlight w:val="cyan"/>
          <w:lang w:eastAsia="en-GB"/>
        </w:rPr>
        <w:t>Mobile Money Unit- Banking Operation Officer: - goal and target (Job Grade 9)</w:t>
      </w:r>
      <w:bookmarkEnd w:id="104"/>
      <w:bookmarkEnd w:id="105"/>
      <w:bookmarkEnd w:id="106"/>
      <w:bookmarkEnd w:id="107"/>
      <w:r w:rsidR="007571A4">
        <w:rPr>
          <w:rFonts w:ascii="Verdana" w:eastAsia="Times New Roman" w:hAnsi="Verdana" w:cs="Segoe UI Historic"/>
          <w:b/>
          <w:bCs/>
          <w:highlight w:val="cyan"/>
          <w:lang w:eastAsia="en-GB"/>
        </w:rPr>
        <w:t xml:space="preserve"> </w:t>
      </w:r>
      <w:r w:rsidR="003F6524" w:rsidRPr="007571A4">
        <w:rPr>
          <w:rFonts w:ascii="Verdana" w:eastAsia="Times New Roman" w:hAnsi="Verdana" w:cs="Segoe UI Historic"/>
          <w:b/>
          <w:bCs/>
          <w:highlight w:val="cyan"/>
          <w:lang w:eastAsia="en-GB"/>
        </w:rPr>
        <w:t>DB0023</w:t>
      </w:r>
    </w:p>
    <w:tbl>
      <w:tblPr>
        <w:tblStyle w:val="TableGrid"/>
        <w:tblpPr w:leftFromText="180" w:rightFromText="180" w:vertAnchor="page" w:horzAnchor="margin" w:tblpY="2027"/>
        <w:tblW w:w="14346" w:type="dxa"/>
        <w:tblLayout w:type="fixed"/>
        <w:tblLook w:val="04A0" w:firstRow="1" w:lastRow="0" w:firstColumn="1" w:lastColumn="0" w:noHBand="0" w:noVBand="1"/>
      </w:tblPr>
      <w:tblGrid>
        <w:gridCol w:w="1370"/>
        <w:gridCol w:w="3583"/>
        <w:gridCol w:w="1110"/>
        <w:gridCol w:w="3656"/>
        <w:gridCol w:w="1026"/>
        <w:gridCol w:w="1464"/>
        <w:gridCol w:w="2137"/>
      </w:tblGrid>
      <w:tr w:rsidR="00A962F0" w:rsidRPr="00A2700C" w14:paraId="56242514" w14:textId="77777777" w:rsidTr="00F14304">
        <w:trPr>
          <w:trHeight w:val="350"/>
        </w:trPr>
        <w:tc>
          <w:tcPr>
            <w:tcW w:w="1370"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F5335EC"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Job Position</w:t>
            </w:r>
          </w:p>
        </w:tc>
        <w:tc>
          <w:tcPr>
            <w:tcW w:w="3583"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6488862"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Goal</w:t>
            </w:r>
          </w:p>
        </w:tc>
        <w:tc>
          <w:tcPr>
            <w:tcW w:w="1110"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7A4F5F1"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Measure</w:t>
            </w:r>
          </w:p>
        </w:tc>
        <w:tc>
          <w:tcPr>
            <w:tcW w:w="365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E7BC5F6"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Target</w:t>
            </w:r>
          </w:p>
        </w:tc>
        <w:tc>
          <w:tcPr>
            <w:tcW w:w="1026"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D665D09"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Weight</w:t>
            </w:r>
          </w:p>
        </w:tc>
        <w:tc>
          <w:tcPr>
            <w:tcW w:w="146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B0C06F9" w14:textId="77777777" w:rsidR="00A962F0" w:rsidRPr="00A2700C" w:rsidRDefault="00A962F0" w:rsidP="00B06D26">
            <w:pPr>
              <w:jc w:val="center"/>
              <w:rPr>
                <w:rFonts w:ascii="Verdana" w:eastAsia="Calibri" w:hAnsi="Verdana" w:cs="Segoe UI Historic"/>
                <w:bCs/>
              </w:rPr>
            </w:pPr>
            <w:r w:rsidRPr="00A2700C">
              <w:rPr>
                <w:rFonts w:ascii="Verdana" w:eastAsia="Calibri" w:hAnsi="Verdana" w:cs="Segoe UI Historic"/>
                <w:bCs/>
              </w:rPr>
              <w:t>Alternative weight</w:t>
            </w:r>
          </w:p>
        </w:tc>
        <w:tc>
          <w:tcPr>
            <w:tcW w:w="213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7745D17"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Category</w:t>
            </w:r>
          </w:p>
        </w:tc>
      </w:tr>
      <w:tr w:rsidR="00A962F0" w:rsidRPr="00A2700C" w14:paraId="25EE9603" w14:textId="77777777" w:rsidTr="00F14304">
        <w:trPr>
          <w:trHeight w:val="350"/>
        </w:trPr>
        <w:tc>
          <w:tcPr>
            <w:tcW w:w="1370" w:type="dxa"/>
            <w:vMerge w:val="restart"/>
            <w:tcBorders>
              <w:top w:val="single" w:sz="4" w:space="0" w:color="auto"/>
              <w:left w:val="single" w:sz="4" w:space="0" w:color="auto"/>
              <w:right w:val="single" w:sz="4" w:space="0" w:color="auto"/>
            </w:tcBorders>
            <w:textDirection w:val="btLr"/>
            <w:hideMark/>
          </w:tcPr>
          <w:p w14:paraId="43AF556B"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eastAsia="Calibri" w:hAnsi="Verdana" w:cs="Segoe UI Historic"/>
              </w:rPr>
              <w:t>Banking Operation Officer</w:t>
            </w:r>
          </w:p>
        </w:tc>
        <w:tc>
          <w:tcPr>
            <w:tcW w:w="3583" w:type="dxa"/>
            <w:tcBorders>
              <w:top w:val="single" w:sz="4" w:space="0" w:color="auto"/>
              <w:left w:val="single" w:sz="4" w:space="0" w:color="auto"/>
              <w:bottom w:val="single" w:sz="4" w:space="0" w:color="auto"/>
              <w:right w:val="single" w:sz="4" w:space="0" w:color="auto"/>
            </w:tcBorders>
            <w:hideMark/>
          </w:tcPr>
          <w:p w14:paraId="386CCBF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1110" w:type="dxa"/>
            <w:tcBorders>
              <w:top w:val="single" w:sz="4" w:space="0" w:color="auto"/>
              <w:left w:val="single" w:sz="4" w:space="0" w:color="auto"/>
              <w:bottom w:val="single" w:sz="4" w:space="0" w:color="auto"/>
              <w:right w:val="single" w:sz="4" w:space="0" w:color="auto"/>
            </w:tcBorders>
            <w:hideMark/>
          </w:tcPr>
          <w:p w14:paraId="40D920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3655" w:type="dxa"/>
            <w:tcBorders>
              <w:top w:val="single" w:sz="4" w:space="0" w:color="auto"/>
              <w:left w:val="single" w:sz="4" w:space="0" w:color="auto"/>
              <w:bottom w:val="single" w:sz="4" w:space="0" w:color="auto"/>
              <w:right w:val="single" w:sz="4" w:space="0" w:color="auto"/>
            </w:tcBorders>
            <w:hideMark/>
          </w:tcPr>
          <w:p w14:paraId="64C314B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 of Manager’s target</w:t>
            </w:r>
          </w:p>
        </w:tc>
        <w:tc>
          <w:tcPr>
            <w:tcW w:w="1026" w:type="dxa"/>
            <w:tcBorders>
              <w:top w:val="single" w:sz="4" w:space="0" w:color="auto"/>
              <w:left w:val="single" w:sz="4" w:space="0" w:color="auto"/>
              <w:bottom w:val="single" w:sz="4" w:space="0" w:color="auto"/>
              <w:right w:val="single" w:sz="4" w:space="0" w:color="auto"/>
            </w:tcBorders>
            <w:hideMark/>
          </w:tcPr>
          <w:p w14:paraId="2AFFB47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w:t>
            </w:r>
          </w:p>
        </w:tc>
        <w:tc>
          <w:tcPr>
            <w:tcW w:w="1464" w:type="dxa"/>
            <w:tcBorders>
              <w:top w:val="single" w:sz="4" w:space="0" w:color="auto"/>
              <w:left w:val="single" w:sz="4" w:space="0" w:color="auto"/>
              <w:bottom w:val="single" w:sz="4" w:space="0" w:color="auto"/>
              <w:right w:val="single" w:sz="4" w:space="0" w:color="auto"/>
            </w:tcBorders>
          </w:tcPr>
          <w:p w14:paraId="2EBADAE0" w14:textId="77777777" w:rsidR="00A962F0" w:rsidRPr="00A2700C" w:rsidRDefault="00A962F0" w:rsidP="00B06D26">
            <w:pPr>
              <w:rPr>
                <w:rFonts w:ascii="Verdana" w:eastAsia="Times New Roman" w:hAnsi="Verdana" w:cs="Segoe UI Historic"/>
              </w:rPr>
            </w:pPr>
          </w:p>
        </w:tc>
        <w:tc>
          <w:tcPr>
            <w:tcW w:w="2137" w:type="dxa"/>
            <w:tcBorders>
              <w:top w:val="single" w:sz="4" w:space="0" w:color="auto"/>
              <w:left w:val="single" w:sz="4" w:space="0" w:color="auto"/>
              <w:bottom w:val="single" w:sz="4" w:space="0" w:color="auto"/>
              <w:right w:val="single" w:sz="4" w:space="0" w:color="auto"/>
            </w:tcBorders>
            <w:hideMark/>
          </w:tcPr>
          <w:p w14:paraId="516B8C3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760B808E" w14:textId="77777777" w:rsidTr="00F14304">
        <w:trPr>
          <w:trHeight w:val="255"/>
        </w:trPr>
        <w:tc>
          <w:tcPr>
            <w:tcW w:w="1370" w:type="dxa"/>
            <w:vMerge/>
            <w:tcBorders>
              <w:left w:val="single" w:sz="4" w:space="0" w:color="auto"/>
              <w:right w:val="single" w:sz="4" w:space="0" w:color="auto"/>
            </w:tcBorders>
            <w:vAlign w:val="center"/>
            <w:hideMark/>
          </w:tcPr>
          <w:p w14:paraId="4CFDB2E0" w14:textId="77777777" w:rsidR="00A962F0" w:rsidRPr="00A2700C" w:rsidRDefault="00A962F0" w:rsidP="00B06D26">
            <w:pPr>
              <w:rPr>
                <w:rFonts w:ascii="Verdana" w:eastAsia="Times New Roman" w:hAnsi="Verdana" w:cs="Segoe UI Historic"/>
                <w:bCs/>
                <w:lang w:val="en-US"/>
              </w:rPr>
            </w:pPr>
          </w:p>
        </w:tc>
        <w:tc>
          <w:tcPr>
            <w:tcW w:w="3583" w:type="dxa"/>
            <w:vMerge w:val="restart"/>
            <w:tcBorders>
              <w:top w:val="single" w:sz="4" w:space="0" w:color="auto"/>
              <w:left w:val="single" w:sz="4" w:space="0" w:color="auto"/>
              <w:bottom w:val="single" w:sz="4" w:space="0" w:color="auto"/>
              <w:right w:val="single" w:sz="4" w:space="0" w:color="auto"/>
            </w:tcBorders>
            <w:hideMark/>
          </w:tcPr>
          <w:p w14:paraId="3BC427A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summarize  and submit data for  proposals, business requirement document, assessments  and other pertinent documents</w:t>
            </w:r>
          </w:p>
        </w:tc>
        <w:tc>
          <w:tcPr>
            <w:tcW w:w="1110" w:type="dxa"/>
            <w:tcBorders>
              <w:top w:val="single" w:sz="4" w:space="0" w:color="auto"/>
              <w:left w:val="single" w:sz="4" w:space="0" w:color="auto"/>
              <w:bottom w:val="single" w:sz="4" w:space="0" w:color="auto"/>
              <w:right w:val="single" w:sz="4" w:space="0" w:color="auto"/>
            </w:tcBorders>
            <w:hideMark/>
          </w:tcPr>
          <w:p w14:paraId="6F31D0D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3655" w:type="dxa"/>
            <w:tcBorders>
              <w:top w:val="single" w:sz="4" w:space="0" w:color="auto"/>
              <w:left w:val="single" w:sz="4" w:space="0" w:color="auto"/>
              <w:bottom w:val="single" w:sz="4" w:space="0" w:color="auto"/>
              <w:right w:val="single" w:sz="4" w:space="0" w:color="auto"/>
            </w:tcBorders>
            <w:hideMark/>
          </w:tcPr>
          <w:p w14:paraId="6525912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One round review with minor editing</w:t>
            </w:r>
          </w:p>
        </w:tc>
        <w:tc>
          <w:tcPr>
            <w:tcW w:w="1026" w:type="dxa"/>
            <w:tcBorders>
              <w:top w:val="single" w:sz="4" w:space="0" w:color="auto"/>
              <w:left w:val="single" w:sz="4" w:space="0" w:color="auto"/>
              <w:bottom w:val="single" w:sz="4" w:space="0" w:color="auto"/>
              <w:right w:val="single" w:sz="4" w:space="0" w:color="auto"/>
            </w:tcBorders>
            <w:hideMark/>
          </w:tcPr>
          <w:p w14:paraId="6D3EAFA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2%</w:t>
            </w:r>
          </w:p>
        </w:tc>
        <w:tc>
          <w:tcPr>
            <w:tcW w:w="1464" w:type="dxa"/>
            <w:tcBorders>
              <w:top w:val="single" w:sz="4" w:space="0" w:color="auto"/>
              <w:left w:val="single" w:sz="4" w:space="0" w:color="auto"/>
              <w:bottom w:val="single" w:sz="4" w:space="0" w:color="auto"/>
              <w:right w:val="single" w:sz="4" w:space="0" w:color="auto"/>
            </w:tcBorders>
          </w:tcPr>
          <w:p w14:paraId="18E4963F" w14:textId="77777777" w:rsidR="00A962F0" w:rsidRPr="00A2700C" w:rsidRDefault="00A962F0" w:rsidP="00B06D26">
            <w:pPr>
              <w:jc w:val="center"/>
              <w:rPr>
                <w:rFonts w:ascii="Verdana" w:eastAsia="Times New Roman" w:hAnsi="Verdana" w:cs="Segoe UI Historic"/>
              </w:rPr>
            </w:pPr>
          </w:p>
        </w:tc>
        <w:tc>
          <w:tcPr>
            <w:tcW w:w="2137" w:type="dxa"/>
            <w:tcBorders>
              <w:top w:val="single" w:sz="4" w:space="0" w:color="auto"/>
              <w:left w:val="single" w:sz="4" w:space="0" w:color="auto"/>
              <w:bottom w:val="single" w:sz="4" w:space="0" w:color="auto"/>
              <w:right w:val="single" w:sz="4" w:space="0" w:color="auto"/>
            </w:tcBorders>
            <w:hideMark/>
          </w:tcPr>
          <w:p w14:paraId="1464B1F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612B71F" w14:textId="77777777" w:rsidTr="00F14304">
        <w:trPr>
          <w:trHeight w:val="434"/>
        </w:trPr>
        <w:tc>
          <w:tcPr>
            <w:tcW w:w="1370" w:type="dxa"/>
            <w:vMerge/>
            <w:tcBorders>
              <w:left w:val="single" w:sz="4" w:space="0" w:color="auto"/>
              <w:right w:val="single" w:sz="4" w:space="0" w:color="auto"/>
            </w:tcBorders>
            <w:vAlign w:val="center"/>
            <w:hideMark/>
          </w:tcPr>
          <w:p w14:paraId="324FBA27" w14:textId="77777777" w:rsidR="00A962F0" w:rsidRPr="00A2700C" w:rsidRDefault="00A962F0" w:rsidP="00B06D26">
            <w:pPr>
              <w:rPr>
                <w:rFonts w:ascii="Verdana" w:eastAsia="Times New Roman" w:hAnsi="Verdana" w:cs="Segoe UI Historic"/>
                <w:bCs/>
                <w:lang w:val="en-US"/>
              </w:rPr>
            </w:pPr>
          </w:p>
        </w:tc>
        <w:tc>
          <w:tcPr>
            <w:tcW w:w="3583" w:type="dxa"/>
            <w:vMerge/>
            <w:tcBorders>
              <w:top w:val="single" w:sz="4" w:space="0" w:color="auto"/>
              <w:left w:val="single" w:sz="4" w:space="0" w:color="auto"/>
              <w:bottom w:val="single" w:sz="4" w:space="0" w:color="auto"/>
              <w:right w:val="single" w:sz="4" w:space="0" w:color="auto"/>
            </w:tcBorders>
            <w:vAlign w:val="center"/>
            <w:hideMark/>
          </w:tcPr>
          <w:p w14:paraId="37A539AB" w14:textId="77777777" w:rsidR="00A962F0" w:rsidRPr="00A2700C" w:rsidRDefault="00A962F0" w:rsidP="00B06D26">
            <w:pPr>
              <w:rPr>
                <w:rFonts w:ascii="Verdana" w:eastAsia="Times New Roman" w:hAnsi="Verdana" w:cs="Segoe UI Historic"/>
                <w:lang w:val="en-US"/>
              </w:rPr>
            </w:pPr>
          </w:p>
        </w:tc>
        <w:tc>
          <w:tcPr>
            <w:tcW w:w="1110" w:type="dxa"/>
            <w:tcBorders>
              <w:top w:val="single" w:sz="4" w:space="0" w:color="auto"/>
              <w:left w:val="single" w:sz="4" w:space="0" w:color="auto"/>
              <w:bottom w:val="single" w:sz="4" w:space="0" w:color="auto"/>
              <w:right w:val="single" w:sz="4" w:space="0" w:color="auto"/>
            </w:tcBorders>
            <w:hideMark/>
          </w:tcPr>
          <w:p w14:paraId="58A2243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3655" w:type="dxa"/>
            <w:tcBorders>
              <w:top w:val="single" w:sz="4" w:space="0" w:color="auto"/>
              <w:left w:val="single" w:sz="4" w:space="0" w:color="auto"/>
              <w:bottom w:val="single" w:sz="4" w:space="0" w:color="auto"/>
              <w:right w:val="single" w:sz="4" w:space="0" w:color="auto"/>
            </w:tcBorders>
            <w:hideMark/>
          </w:tcPr>
          <w:p w14:paraId="5F555788"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As per the time stated on TOR</w:t>
            </w:r>
          </w:p>
        </w:tc>
        <w:tc>
          <w:tcPr>
            <w:tcW w:w="1026" w:type="dxa"/>
            <w:tcBorders>
              <w:top w:val="single" w:sz="4" w:space="0" w:color="auto"/>
              <w:left w:val="single" w:sz="4" w:space="0" w:color="auto"/>
              <w:bottom w:val="single" w:sz="4" w:space="0" w:color="auto"/>
              <w:right w:val="single" w:sz="4" w:space="0" w:color="auto"/>
            </w:tcBorders>
            <w:hideMark/>
          </w:tcPr>
          <w:p w14:paraId="680BE3A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2%</w:t>
            </w:r>
          </w:p>
        </w:tc>
        <w:tc>
          <w:tcPr>
            <w:tcW w:w="1464" w:type="dxa"/>
            <w:tcBorders>
              <w:top w:val="single" w:sz="4" w:space="0" w:color="auto"/>
              <w:left w:val="single" w:sz="4" w:space="0" w:color="auto"/>
              <w:bottom w:val="single" w:sz="4" w:space="0" w:color="auto"/>
              <w:right w:val="single" w:sz="4" w:space="0" w:color="auto"/>
            </w:tcBorders>
          </w:tcPr>
          <w:p w14:paraId="2B298969" w14:textId="77777777" w:rsidR="00A962F0" w:rsidRPr="00A2700C" w:rsidRDefault="00A962F0" w:rsidP="00B06D26">
            <w:pPr>
              <w:jc w:val="center"/>
              <w:rPr>
                <w:rFonts w:ascii="Verdana" w:eastAsia="Times New Roman" w:hAnsi="Verdana" w:cs="Segoe UI Historic"/>
              </w:rPr>
            </w:pPr>
          </w:p>
        </w:tc>
        <w:tc>
          <w:tcPr>
            <w:tcW w:w="2137" w:type="dxa"/>
            <w:tcBorders>
              <w:top w:val="single" w:sz="4" w:space="0" w:color="auto"/>
              <w:left w:val="single" w:sz="4" w:space="0" w:color="auto"/>
              <w:bottom w:val="single" w:sz="4" w:space="0" w:color="auto"/>
              <w:right w:val="single" w:sz="4" w:space="0" w:color="auto"/>
            </w:tcBorders>
            <w:hideMark/>
          </w:tcPr>
          <w:p w14:paraId="738951C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5FC81100" w14:textId="77777777" w:rsidTr="00F14304">
        <w:trPr>
          <w:trHeight w:val="135"/>
        </w:trPr>
        <w:tc>
          <w:tcPr>
            <w:tcW w:w="1370" w:type="dxa"/>
            <w:vMerge/>
            <w:tcBorders>
              <w:left w:val="single" w:sz="4" w:space="0" w:color="auto"/>
              <w:right w:val="single" w:sz="4" w:space="0" w:color="auto"/>
            </w:tcBorders>
            <w:vAlign w:val="center"/>
            <w:hideMark/>
          </w:tcPr>
          <w:p w14:paraId="47082842" w14:textId="77777777" w:rsidR="00A962F0" w:rsidRPr="00A2700C" w:rsidRDefault="00A962F0" w:rsidP="00B06D26">
            <w:pPr>
              <w:rPr>
                <w:rFonts w:ascii="Verdana" w:eastAsia="Times New Roman" w:hAnsi="Verdana" w:cs="Segoe UI Historic"/>
                <w:bCs/>
                <w:lang w:val="en-US"/>
              </w:rPr>
            </w:pPr>
          </w:p>
        </w:tc>
        <w:tc>
          <w:tcPr>
            <w:tcW w:w="3583" w:type="dxa"/>
            <w:vMerge w:val="restart"/>
            <w:tcBorders>
              <w:top w:val="single" w:sz="4" w:space="0" w:color="auto"/>
              <w:left w:val="single" w:sz="4" w:space="0" w:color="auto"/>
              <w:bottom w:val="single" w:sz="4" w:space="0" w:color="auto"/>
              <w:right w:val="single" w:sz="4" w:space="0" w:color="auto"/>
            </w:tcBorders>
          </w:tcPr>
          <w:p w14:paraId="1EFD3988" w14:textId="77777777" w:rsidR="00A962F0" w:rsidRPr="00A2700C" w:rsidRDefault="00A962F0" w:rsidP="00B06D26">
            <w:pPr>
              <w:rPr>
                <w:rFonts w:ascii="Verdana" w:eastAsia="Times New Roman" w:hAnsi="Verdana" w:cs="Segoe UI Historic"/>
              </w:rPr>
            </w:pPr>
          </w:p>
          <w:p w14:paraId="7394C9C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regularly </w:t>
            </w:r>
          </w:p>
        </w:tc>
        <w:tc>
          <w:tcPr>
            <w:tcW w:w="1110" w:type="dxa"/>
            <w:vMerge w:val="restart"/>
            <w:tcBorders>
              <w:top w:val="single" w:sz="4" w:space="0" w:color="auto"/>
              <w:left w:val="single" w:sz="4" w:space="0" w:color="auto"/>
              <w:bottom w:val="single" w:sz="4" w:space="0" w:color="auto"/>
              <w:right w:val="single" w:sz="4" w:space="0" w:color="auto"/>
            </w:tcBorders>
          </w:tcPr>
          <w:p w14:paraId="2E0ED4E7" w14:textId="77777777" w:rsidR="00A962F0" w:rsidRPr="00A2700C" w:rsidRDefault="00A962F0" w:rsidP="00B06D26">
            <w:pPr>
              <w:rPr>
                <w:rFonts w:ascii="Verdana" w:eastAsia="Times New Roman" w:hAnsi="Verdana" w:cs="Segoe UI Historic"/>
              </w:rPr>
            </w:pPr>
          </w:p>
          <w:p w14:paraId="0A0A7F8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3655" w:type="dxa"/>
            <w:tcBorders>
              <w:top w:val="single" w:sz="4" w:space="0" w:color="auto"/>
              <w:left w:val="single" w:sz="4" w:space="0" w:color="auto"/>
              <w:bottom w:val="single" w:sz="4" w:space="0" w:color="auto"/>
              <w:right w:val="single" w:sz="4" w:space="0" w:color="auto"/>
            </w:tcBorders>
            <w:hideMark/>
          </w:tcPr>
          <w:p w14:paraId="4FCA4CAE"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Weekly on the due date</w:t>
            </w:r>
          </w:p>
        </w:tc>
        <w:tc>
          <w:tcPr>
            <w:tcW w:w="1026" w:type="dxa"/>
            <w:tcBorders>
              <w:top w:val="single" w:sz="4" w:space="0" w:color="auto"/>
              <w:left w:val="single" w:sz="4" w:space="0" w:color="auto"/>
              <w:bottom w:val="single" w:sz="4" w:space="0" w:color="auto"/>
              <w:right w:val="single" w:sz="4" w:space="0" w:color="auto"/>
            </w:tcBorders>
            <w:hideMark/>
          </w:tcPr>
          <w:p w14:paraId="1EECA0B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2%</w:t>
            </w:r>
          </w:p>
        </w:tc>
        <w:tc>
          <w:tcPr>
            <w:tcW w:w="1464" w:type="dxa"/>
            <w:tcBorders>
              <w:top w:val="single" w:sz="4" w:space="0" w:color="auto"/>
              <w:left w:val="single" w:sz="4" w:space="0" w:color="auto"/>
              <w:bottom w:val="single" w:sz="4" w:space="0" w:color="auto"/>
              <w:right w:val="single" w:sz="4" w:space="0" w:color="auto"/>
            </w:tcBorders>
          </w:tcPr>
          <w:p w14:paraId="76DEE086" w14:textId="77777777" w:rsidR="00A962F0" w:rsidRPr="00A2700C" w:rsidRDefault="00A962F0" w:rsidP="00B06D26">
            <w:pPr>
              <w:jc w:val="center"/>
              <w:rPr>
                <w:rFonts w:ascii="Verdana" w:eastAsia="Times New Roman" w:hAnsi="Verdana" w:cs="Segoe UI Historic"/>
              </w:rPr>
            </w:pPr>
          </w:p>
        </w:tc>
        <w:tc>
          <w:tcPr>
            <w:tcW w:w="2137" w:type="dxa"/>
            <w:tcBorders>
              <w:top w:val="single" w:sz="4" w:space="0" w:color="auto"/>
              <w:left w:val="single" w:sz="4" w:space="0" w:color="auto"/>
              <w:bottom w:val="single" w:sz="4" w:space="0" w:color="auto"/>
              <w:right w:val="single" w:sz="4" w:space="0" w:color="auto"/>
            </w:tcBorders>
            <w:hideMark/>
          </w:tcPr>
          <w:p w14:paraId="5F58768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D6DBE05" w14:textId="77777777" w:rsidTr="00F14304">
        <w:trPr>
          <w:trHeight w:val="135"/>
        </w:trPr>
        <w:tc>
          <w:tcPr>
            <w:tcW w:w="1370" w:type="dxa"/>
            <w:vMerge/>
            <w:tcBorders>
              <w:left w:val="single" w:sz="4" w:space="0" w:color="auto"/>
              <w:right w:val="single" w:sz="4" w:space="0" w:color="auto"/>
            </w:tcBorders>
            <w:vAlign w:val="center"/>
            <w:hideMark/>
          </w:tcPr>
          <w:p w14:paraId="194125C9" w14:textId="77777777" w:rsidR="00A962F0" w:rsidRPr="00A2700C" w:rsidRDefault="00A962F0" w:rsidP="00B06D26">
            <w:pPr>
              <w:rPr>
                <w:rFonts w:ascii="Verdana" w:eastAsia="Times New Roman" w:hAnsi="Verdana" w:cs="Segoe UI Historic"/>
                <w:bCs/>
                <w:lang w:val="en-US"/>
              </w:rPr>
            </w:pPr>
          </w:p>
        </w:tc>
        <w:tc>
          <w:tcPr>
            <w:tcW w:w="3583" w:type="dxa"/>
            <w:vMerge/>
            <w:tcBorders>
              <w:top w:val="single" w:sz="4" w:space="0" w:color="auto"/>
              <w:left w:val="single" w:sz="4" w:space="0" w:color="auto"/>
              <w:bottom w:val="single" w:sz="4" w:space="0" w:color="auto"/>
              <w:right w:val="single" w:sz="4" w:space="0" w:color="auto"/>
            </w:tcBorders>
            <w:vAlign w:val="center"/>
            <w:hideMark/>
          </w:tcPr>
          <w:p w14:paraId="7353625D" w14:textId="77777777" w:rsidR="00A962F0" w:rsidRPr="00A2700C" w:rsidRDefault="00A962F0" w:rsidP="00B06D26">
            <w:pPr>
              <w:rPr>
                <w:rFonts w:ascii="Verdana" w:eastAsia="Times New Roman" w:hAnsi="Verdana" w:cs="Segoe UI Historic"/>
                <w:lang w:val="en-US"/>
              </w:rPr>
            </w:pPr>
          </w:p>
        </w:tc>
        <w:tc>
          <w:tcPr>
            <w:tcW w:w="1110" w:type="dxa"/>
            <w:vMerge/>
            <w:tcBorders>
              <w:top w:val="single" w:sz="4" w:space="0" w:color="auto"/>
              <w:left w:val="single" w:sz="4" w:space="0" w:color="auto"/>
              <w:bottom w:val="single" w:sz="4" w:space="0" w:color="auto"/>
              <w:right w:val="single" w:sz="4" w:space="0" w:color="auto"/>
            </w:tcBorders>
            <w:vAlign w:val="center"/>
            <w:hideMark/>
          </w:tcPr>
          <w:p w14:paraId="60F17B86" w14:textId="77777777" w:rsidR="00A962F0" w:rsidRPr="00A2700C" w:rsidRDefault="00A962F0" w:rsidP="00B06D26">
            <w:pPr>
              <w:rPr>
                <w:rFonts w:ascii="Verdana" w:eastAsia="Times New Roman" w:hAnsi="Verdana" w:cs="Segoe UI Historic"/>
                <w:lang w:val="en-US"/>
              </w:rPr>
            </w:pPr>
          </w:p>
        </w:tc>
        <w:tc>
          <w:tcPr>
            <w:tcW w:w="3655" w:type="dxa"/>
            <w:tcBorders>
              <w:top w:val="single" w:sz="4" w:space="0" w:color="auto"/>
              <w:left w:val="single" w:sz="4" w:space="0" w:color="auto"/>
              <w:bottom w:val="single" w:sz="4" w:space="0" w:color="auto"/>
              <w:right w:val="single" w:sz="4" w:space="0" w:color="auto"/>
            </w:tcBorders>
            <w:hideMark/>
          </w:tcPr>
          <w:p w14:paraId="2B1CB9B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Monthly on the due date</w:t>
            </w:r>
          </w:p>
        </w:tc>
        <w:tc>
          <w:tcPr>
            <w:tcW w:w="1026" w:type="dxa"/>
            <w:tcBorders>
              <w:top w:val="single" w:sz="4" w:space="0" w:color="auto"/>
              <w:left w:val="single" w:sz="4" w:space="0" w:color="auto"/>
              <w:bottom w:val="single" w:sz="4" w:space="0" w:color="auto"/>
              <w:right w:val="single" w:sz="4" w:space="0" w:color="auto"/>
            </w:tcBorders>
            <w:hideMark/>
          </w:tcPr>
          <w:p w14:paraId="080C985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2%</w:t>
            </w:r>
          </w:p>
        </w:tc>
        <w:tc>
          <w:tcPr>
            <w:tcW w:w="1464" w:type="dxa"/>
            <w:tcBorders>
              <w:top w:val="single" w:sz="4" w:space="0" w:color="auto"/>
              <w:left w:val="single" w:sz="4" w:space="0" w:color="auto"/>
              <w:bottom w:val="single" w:sz="4" w:space="0" w:color="auto"/>
              <w:right w:val="single" w:sz="4" w:space="0" w:color="auto"/>
            </w:tcBorders>
          </w:tcPr>
          <w:p w14:paraId="663DF230" w14:textId="77777777" w:rsidR="00A962F0" w:rsidRPr="00A2700C" w:rsidRDefault="00A962F0" w:rsidP="00B06D26">
            <w:pPr>
              <w:jc w:val="center"/>
              <w:rPr>
                <w:rFonts w:ascii="Verdana" w:eastAsia="Times New Roman" w:hAnsi="Verdana" w:cs="Segoe UI Historic"/>
                <w:bCs/>
              </w:rPr>
            </w:pPr>
          </w:p>
        </w:tc>
        <w:tc>
          <w:tcPr>
            <w:tcW w:w="2137" w:type="dxa"/>
            <w:tcBorders>
              <w:top w:val="single" w:sz="4" w:space="0" w:color="auto"/>
              <w:left w:val="single" w:sz="4" w:space="0" w:color="auto"/>
              <w:bottom w:val="single" w:sz="4" w:space="0" w:color="auto"/>
              <w:right w:val="single" w:sz="4" w:space="0" w:color="auto"/>
            </w:tcBorders>
            <w:hideMark/>
          </w:tcPr>
          <w:p w14:paraId="7181036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086E8697" w14:textId="77777777" w:rsidTr="00F14304">
        <w:trPr>
          <w:trHeight w:val="75"/>
        </w:trPr>
        <w:tc>
          <w:tcPr>
            <w:tcW w:w="1370" w:type="dxa"/>
            <w:vMerge/>
            <w:tcBorders>
              <w:left w:val="single" w:sz="4" w:space="0" w:color="auto"/>
              <w:right w:val="single" w:sz="4" w:space="0" w:color="auto"/>
            </w:tcBorders>
            <w:vAlign w:val="center"/>
            <w:hideMark/>
          </w:tcPr>
          <w:p w14:paraId="761FBA07" w14:textId="77777777" w:rsidR="00A962F0" w:rsidRPr="00A2700C" w:rsidRDefault="00A962F0" w:rsidP="00B06D26">
            <w:pPr>
              <w:rPr>
                <w:rFonts w:ascii="Verdana" w:eastAsia="Times New Roman" w:hAnsi="Verdana" w:cs="Segoe UI Historic"/>
                <w:bCs/>
                <w:lang w:val="en-US"/>
              </w:rPr>
            </w:pPr>
          </w:p>
        </w:tc>
        <w:tc>
          <w:tcPr>
            <w:tcW w:w="3583" w:type="dxa"/>
            <w:vMerge/>
            <w:tcBorders>
              <w:top w:val="single" w:sz="4" w:space="0" w:color="auto"/>
              <w:left w:val="single" w:sz="4" w:space="0" w:color="auto"/>
              <w:bottom w:val="single" w:sz="4" w:space="0" w:color="auto"/>
              <w:right w:val="single" w:sz="4" w:space="0" w:color="auto"/>
            </w:tcBorders>
            <w:vAlign w:val="center"/>
            <w:hideMark/>
          </w:tcPr>
          <w:p w14:paraId="3A309442" w14:textId="77777777" w:rsidR="00A962F0" w:rsidRPr="00A2700C" w:rsidRDefault="00A962F0" w:rsidP="00B06D26">
            <w:pPr>
              <w:rPr>
                <w:rFonts w:ascii="Verdana" w:eastAsia="Times New Roman" w:hAnsi="Verdana" w:cs="Segoe UI Historic"/>
                <w:lang w:val="en-US"/>
              </w:rPr>
            </w:pPr>
          </w:p>
        </w:tc>
        <w:tc>
          <w:tcPr>
            <w:tcW w:w="1110" w:type="dxa"/>
            <w:vMerge/>
            <w:tcBorders>
              <w:top w:val="single" w:sz="4" w:space="0" w:color="auto"/>
              <w:left w:val="single" w:sz="4" w:space="0" w:color="auto"/>
              <w:bottom w:val="single" w:sz="4" w:space="0" w:color="auto"/>
              <w:right w:val="single" w:sz="4" w:space="0" w:color="auto"/>
            </w:tcBorders>
            <w:vAlign w:val="center"/>
            <w:hideMark/>
          </w:tcPr>
          <w:p w14:paraId="74B4693C" w14:textId="77777777" w:rsidR="00A962F0" w:rsidRPr="00A2700C" w:rsidRDefault="00A962F0" w:rsidP="00B06D26">
            <w:pPr>
              <w:rPr>
                <w:rFonts w:ascii="Verdana" w:eastAsia="Times New Roman" w:hAnsi="Verdana" w:cs="Segoe UI Historic"/>
                <w:lang w:val="en-US"/>
              </w:rPr>
            </w:pPr>
          </w:p>
        </w:tc>
        <w:tc>
          <w:tcPr>
            <w:tcW w:w="3655" w:type="dxa"/>
            <w:tcBorders>
              <w:top w:val="single" w:sz="4" w:space="0" w:color="auto"/>
              <w:left w:val="single" w:sz="4" w:space="0" w:color="auto"/>
              <w:bottom w:val="single" w:sz="4" w:space="0" w:color="auto"/>
              <w:right w:val="single" w:sz="4" w:space="0" w:color="auto"/>
            </w:tcBorders>
            <w:hideMark/>
          </w:tcPr>
          <w:p w14:paraId="48362B04"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Quarterly on the due date</w:t>
            </w:r>
          </w:p>
        </w:tc>
        <w:tc>
          <w:tcPr>
            <w:tcW w:w="1026" w:type="dxa"/>
            <w:tcBorders>
              <w:top w:val="single" w:sz="4" w:space="0" w:color="auto"/>
              <w:left w:val="single" w:sz="4" w:space="0" w:color="auto"/>
              <w:bottom w:val="single" w:sz="4" w:space="0" w:color="auto"/>
              <w:right w:val="single" w:sz="4" w:space="0" w:color="auto"/>
            </w:tcBorders>
            <w:hideMark/>
          </w:tcPr>
          <w:p w14:paraId="611D1AF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2%</w:t>
            </w:r>
          </w:p>
        </w:tc>
        <w:tc>
          <w:tcPr>
            <w:tcW w:w="1464" w:type="dxa"/>
            <w:tcBorders>
              <w:top w:val="single" w:sz="4" w:space="0" w:color="auto"/>
              <w:left w:val="single" w:sz="4" w:space="0" w:color="auto"/>
              <w:bottom w:val="single" w:sz="4" w:space="0" w:color="auto"/>
              <w:right w:val="single" w:sz="4" w:space="0" w:color="auto"/>
            </w:tcBorders>
          </w:tcPr>
          <w:p w14:paraId="34A109EB" w14:textId="77777777" w:rsidR="00A962F0" w:rsidRPr="00A2700C" w:rsidRDefault="00A962F0" w:rsidP="00B06D26">
            <w:pPr>
              <w:jc w:val="center"/>
              <w:rPr>
                <w:rFonts w:ascii="Verdana" w:eastAsia="Times New Roman" w:hAnsi="Verdana" w:cs="Segoe UI Historic"/>
                <w:bCs/>
              </w:rPr>
            </w:pPr>
          </w:p>
        </w:tc>
        <w:tc>
          <w:tcPr>
            <w:tcW w:w="2137" w:type="dxa"/>
            <w:tcBorders>
              <w:top w:val="single" w:sz="4" w:space="0" w:color="auto"/>
              <w:left w:val="single" w:sz="4" w:space="0" w:color="auto"/>
              <w:bottom w:val="single" w:sz="4" w:space="0" w:color="auto"/>
              <w:right w:val="single" w:sz="4" w:space="0" w:color="auto"/>
            </w:tcBorders>
            <w:hideMark/>
          </w:tcPr>
          <w:p w14:paraId="2106441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CB79BE2" w14:textId="77777777" w:rsidTr="00F14304">
        <w:trPr>
          <w:trHeight w:val="75"/>
        </w:trPr>
        <w:tc>
          <w:tcPr>
            <w:tcW w:w="1370" w:type="dxa"/>
            <w:vMerge/>
            <w:tcBorders>
              <w:left w:val="single" w:sz="4" w:space="0" w:color="auto"/>
              <w:right w:val="single" w:sz="4" w:space="0" w:color="auto"/>
            </w:tcBorders>
            <w:vAlign w:val="center"/>
            <w:hideMark/>
          </w:tcPr>
          <w:p w14:paraId="132E01BC" w14:textId="77777777" w:rsidR="00A962F0" w:rsidRPr="00A2700C" w:rsidRDefault="00A962F0" w:rsidP="00B06D26">
            <w:pPr>
              <w:rPr>
                <w:rFonts w:ascii="Verdana" w:eastAsia="Times New Roman" w:hAnsi="Verdana" w:cs="Segoe UI Historic"/>
                <w:bCs/>
                <w:lang w:val="en-US"/>
              </w:rPr>
            </w:pPr>
          </w:p>
        </w:tc>
        <w:tc>
          <w:tcPr>
            <w:tcW w:w="3583" w:type="dxa"/>
            <w:tcBorders>
              <w:top w:val="single" w:sz="4" w:space="0" w:color="auto"/>
              <w:left w:val="single" w:sz="4" w:space="0" w:color="auto"/>
              <w:bottom w:val="single" w:sz="4" w:space="0" w:color="auto"/>
              <w:right w:val="single" w:sz="4" w:space="0" w:color="auto"/>
            </w:tcBorders>
            <w:vAlign w:val="center"/>
            <w:hideMark/>
          </w:tcPr>
          <w:p w14:paraId="67054995"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Initiate and avail ideas up to conducting UAT of  different functionalities related to mobile money product</w:t>
            </w:r>
          </w:p>
        </w:tc>
        <w:tc>
          <w:tcPr>
            <w:tcW w:w="1110" w:type="dxa"/>
            <w:tcBorders>
              <w:top w:val="single" w:sz="4" w:space="0" w:color="auto"/>
              <w:left w:val="single" w:sz="4" w:space="0" w:color="auto"/>
              <w:bottom w:val="single" w:sz="4" w:space="0" w:color="auto"/>
              <w:right w:val="single" w:sz="4" w:space="0" w:color="auto"/>
            </w:tcBorders>
            <w:hideMark/>
          </w:tcPr>
          <w:p w14:paraId="50E4D37C"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Percentage</w:t>
            </w:r>
          </w:p>
        </w:tc>
        <w:tc>
          <w:tcPr>
            <w:tcW w:w="3655" w:type="dxa"/>
            <w:tcBorders>
              <w:top w:val="single" w:sz="4" w:space="0" w:color="auto"/>
              <w:left w:val="single" w:sz="4" w:space="0" w:color="auto"/>
              <w:bottom w:val="single" w:sz="4" w:space="0" w:color="auto"/>
              <w:right w:val="single" w:sz="4" w:space="0" w:color="auto"/>
            </w:tcBorders>
            <w:hideMark/>
          </w:tcPr>
          <w:p w14:paraId="75922DA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As per Action Plan</w:t>
            </w:r>
          </w:p>
        </w:tc>
        <w:tc>
          <w:tcPr>
            <w:tcW w:w="1026" w:type="dxa"/>
            <w:tcBorders>
              <w:top w:val="single" w:sz="4" w:space="0" w:color="auto"/>
              <w:left w:val="single" w:sz="4" w:space="0" w:color="auto"/>
              <w:bottom w:val="single" w:sz="4" w:space="0" w:color="auto"/>
              <w:right w:val="single" w:sz="4" w:space="0" w:color="auto"/>
            </w:tcBorders>
            <w:hideMark/>
          </w:tcPr>
          <w:p w14:paraId="03EDAE2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1464" w:type="dxa"/>
            <w:tcBorders>
              <w:top w:val="single" w:sz="4" w:space="0" w:color="auto"/>
              <w:left w:val="single" w:sz="4" w:space="0" w:color="auto"/>
              <w:bottom w:val="single" w:sz="4" w:space="0" w:color="auto"/>
              <w:right w:val="single" w:sz="4" w:space="0" w:color="auto"/>
            </w:tcBorders>
          </w:tcPr>
          <w:p w14:paraId="503E7285" w14:textId="77777777" w:rsidR="00A962F0" w:rsidRPr="00A2700C" w:rsidRDefault="00A962F0" w:rsidP="00B06D26">
            <w:pPr>
              <w:jc w:val="center"/>
              <w:rPr>
                <w:rFonts w:ascii="Verdana" w:eastAsia="Times New Roman" w:hAnsi="Verdana" w:cs="Segoe UI Historic"/>
                <w:bCs/>
              </w:rPr>
            </w:pPr>
          </w:p>
        </w:tc>
        <w:tc>
          <w:tcPr>
            <w:tcW w:w="2137" w:type="dxa"/>
            <w:tcBorders>
              <w:top w:val="single" w:sz="4" w:space="0" w:color="auto"/>
              <w:left w:val="single" w:sz="4" w:space="0" w:color="auto"/>
              <w:bottom w:val="single" w:sz="4" w:space="0" w:color="auto"/>
              <w:right w:val="single" w:sz="4" w:space="0" w:color="auto"/>
            </w:tcBorders>
            <w:hideMark/>
          </w:tcPr>
          <w:p w14:paraId="06BC312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115C0FE7" w14:textId="77777777" w:rsidTr="00F14304">
        <w:trPr>
          <w:trHeight w:val="626"/>
        </w:trPr>
        <w:tc>
          <w:tcPr>
            <w:tcW w:w="1370" w:type="dxa"/>
            <w:vMerge/>
            <w:tcBorders>
              <w:left w:val="single" w:sz="4" w:space="0" w:color="auto"/>
              <w:right w:val="single" w:sz="4" w:space="0" w:color="auto"/>
            </w:tcBorders>
            <w:vAlign w:val="center"/>
            <w:hideMark/>
          </w:tcPr>
          <w:p w14:paraId="2AE415B4" w14:textId="77777777" w:rsidR="00A962F0" w:rsidRPr="00A2700C" w:rsidRDefault="00A962F0" w:rsidP="00B06D26">
            <w:pPr>
              <w:rPr>
                <w:rFonts w:ascii="Verdana" w:eastAsia="Times New Roman" w:hAnsi="Verdana" w:cs="Segoe UI Historic"/>
                <w:bCs/>
                <w:lang w:val="en-US"/>
              </w:rPr>
            </w:pPr>
          </w:p>
        </w:tc>
        <w:tc>
          <w:tcPr>
            <w:tcW w:w="3583" w:type="dxa"/>
            <w:tcBorders>
              <w:top w:val="single" w:sz="4" w:space="0" w:color="auto"/>
              <w:left w:val="single" w:sz="4" w:space="0" w:color="auto"/>
              <w:bottom w:val="single" w:sz="4" w:space="0" w:color="auto"/>
              <w:right w:val="single" w:sz="4" w:space="0" w:color="auto"/>
            </w:tcBorders>
            <w:hideMark/>
          </w:tcPr>
          <w:p w14:paraId="0B2163C0" w14:textId="4F0797DB" w:rsidR="00A962F0" w:rsidRPr="00A2700C" w:rsidRDefault="001D78CE" w:rsidP="001D78CE">
            <w:pPr>
              <w:rPr>
                <w:rFonts w:ascii="Verdana" w:eastAsia="Calibri" w:hAnsi="Verdana" w:cs="Segoe UI Historic"/>
              </w:rPr>
            </w:pPr>
            <w:r>
              <w:rPr>
                <w:rFonts w:ascii="Verdana" w:hAnsi="Verdana" w:cs="Segoe UI Historic"/>
              </w:rPr>
              <w:t xml:space="preserve">Approach, </w:t>
            </w:r>
            <w:r w:rsidR="00A962F0" w:rsidRPr="00A2700C">
              <w:rPr>
                <w:rFonts w:ascii="Verdana" w:hAnsi="Verdana" w:cs="Segoe UI Historic"/>
              </w:rPr>
              <w:t>recruit</w:t>
            </w:r>
            <w:r>
              <w:rPr>
                <w:rFonts w:ascii="Verdana" w:hAnsi="Verdana" w:cs="Segoe UI Historic"/>
              </w:rPr>
              <w:t>s</w:t>
            </w:r>
            <w:r w:rsidR="00A962F0" w:rsidRPr="00A2700C">
              <w:rPr>
                <w:rFonts w:ascii="Verdana" w:hAnsi="Verdana" w:cs="Segoe UI Historic"/>
              </w:rPr>
              <w:t xml:space="preserve"> conduct UAT on integrate of potential third parties as per eligibility criteria</w:t>
            </w:r>
          </w:p>
        </w:tc>
        <w:tc>
          <w:tcPr>
            <w:tcW w:w="1110" w:type="dxa"/>
            <w:tcBorders>
              <w:top w:val="single" w:sz="4" w:space="0" w:color="auto"/>
              <w:left w:val="single" w:sz="4" w:space="0" w:color="auto"/>
              <w:bottom w:val="single" w:sz="4" w:space="0" w:color="auto"/>
              <w:right w:val="single" w:sz="4" w:space="0" w:color="auto"/>
            </w:tcBorders>
            <w:hideMark/>
          </w:tcPr>
          <w:p w14:paraId="1AFC698F"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3655" w:type="dxa"/>
            <w:tcBorders>
              <w:top w:val="single" w:sz="4" w:space="0" w:color="auto"/>
              <w:left w:val="single" w:sz="4" w:space="0" w:color="auto"/>
              <w:bottom w:val="single" w:sz="4" w:space="0" w:color="auto"/>
              <w:right w:val="single" w:sz="4" w:space="0" w:color="auto"/>
            </w:tcBorders>
            <w:hideMark/>
          </w:tcPr>
          <w:p w14:paraId="606A5E40"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w:t>
            </w:r>
          </w:p>
        </w:tc>
        <w:tc>
          <w:tcPr>
            <w:tcW w:w="1026" w:type="dxa"/>
            <w:tcBorders>
              <w:top w:val="single" w:sz="4" w:space="0" w:color="auto"/>
              <w:left w:val="single" w:sz="4" w:space="0" w:color="auto"/>
              <w:bottom w:val="single" w:sz="4" w:space="0" w:color="auto"/>
              <w:right w:val="single" w:sz="4" w:space="0" w:color="auto"/>
            </w:tcBorders>
            <w:hideMark/>
          </w:tcPr>
          <w:p w14:paraId="6BAEAC24"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15%</w:t>
            </w:r>
          </w:p>
        </w:tc>
        <w:tc>
          <w:tcPr>
            <w:tcW w:w="1464" w:type="dxa"/>
            <w:tcBorders>
              <w:top w:val="single" w:sz="4" w:space="0" w:color="auto"/>
              <w:left w:val="single" w:sz="4" w:space="0" w:color="auto"/>
              <w:bottom w:val="single" w:sz="4" w:space="0" w:color="auto"/>
              <w:right w:val="single" w:sz="4" w:space="0" w:color="auto"/>
            </w:tcBorders>
          </w:tcPr>
          <w:p w14:paraId="270EDAB0" w14:textId="77777777" w:rsidR="00A962F0" w:rsidRPr="00A2700C" w:rsidRDefault="00A962F0" w:rsidP="00B06D26">
            <w:pPr>
              <w:jc w:val="center"/>
              <w:rPr>
                <w:rFonts w:ascii="Verdana" w:eastAsia="Calibri" w:hAnsi="Verdana" w:cs="Segoe UI Historic"/>
              </w:rPr>
            </w:pPr>
          </w:p>
        </w:tc>
        <w:tc>
          <w:tcPr>
            <w:tcW w:w="2137" w:type="dxa"/>
            <w:tcBorders>
              <w:top w:val="single" w:sz="4" w:space="0" w:color="auto"/>
              <w:left w:val="single" w:sz="4" w:space="0" w:color="auto"/>
              <w:bottom w:val="single" w:sz="4" w:space="0" w:color="auto"/>
              <w:right w:val="single" w:sz="4" w:space="0" w:color="auto"/>
            </w:tcBorders>
            <w:hideMark/>
          </w:tcPr>
          <w:p w14:paraId="7FE86448"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6AF0010A" w14:textId="77777777" w:rsidTr="00F14304">
        <w:trPr>
          <w:trHeight w:val="440"/>
        </w:trPr>
        <w:tc>
          <w:tcPr>
            <w:tcW w:w="1370" w:type="dxa"/>
            <w:vMerge/>
            <w:tcBorders>
              <w:left w:val="single" w:sz="4" w:space="0" w:color="auto"/>
              <w:right w:val="single" w:sz="4" w:space="0" w:color="auto"/>
            </w:tcBorders>
            <w:vAlign w:val="center"/>
            <w:hideMark/>
          </w:tcPr>
          <w:p w14:paraId="13DABA35" w14:textId="77777777" w:rsidR="00A962F0" w:rsidRPr="00A2700C" w:rsidRDefault="00A962F0" w:rsidP="00B06D26">
            <w:pPr>
              <w:rPr>
                <w:rFonts w:ascii="Verdana" w:eastAsia="Times New Roman" w:hAnsi="Verdana" w:cs="Segoe UI Historic"/>
                <w:bCs/>
                <w:lang w:val="en-US"/>
              </w:rPr>
            </w:pPr>
          </w:p>
        </w:tc>
        <w:tc>
          <w:tcPr>
            <w:tcW w:w="3583" w:type="dxa"/>
            <w:tcBorders>
              <w:top w:val="single" w:sz="4" w:space="0" w:color="auto"/>
              <w:left w:val="single" w:sz="4" w:space="0" w:color="auto"/>
              <w:bottom w:val="single" w:sz="4" w:space="0" w:color="auto"/>
              <w:right w:val="single" w:sz="4" w:space="0" w:color="auto"/>
            </w:tcBorders>
            <w:hideMark/>
          </w:tcPr>
          <w:p w14:paraId="492639F4"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 </w:t>
            </w:r>
          </w:p>
        </w:tc>
        <w:tc>
          <w:tcPr>
            <w:tcW w:w="1110" w:type="dxa"/>
            <w:tcBorders>
              <w:top w:val="single" w:sz="4" w:space="0" w:color="auto"/>
              <w:left w:val="single" w:sz="4" w:space="0" w:color="auto"/>
              <w:bottom w:val="single" w:sz="4" w:space="0" w:color="auto"/>
              <w:right w:val="single" w:sz="4" w:space="0" w:color="auto"/>
            </w:tcBorders>
            <w:hideMark/>
          </w:tcPr>
          <w:p w14:paraId="5A8A100B"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3655" w:type="dxa"/>
            <w:tcBorders>
              <w:top w:val="single" w:sz="4" w:space="0" w:color="auto"/>
              <w:left w:val="single" w:sz="4" w:space="0" w:color="auto"/>
              <w:bottom w:val="single" w:sz="4" w:space="0" w:color="auto"/>
              <w:right w:val="single" w:sz="4" w:space="0" w:color="auto"/>
            </w:tcBorders>
            <w:hideMark/>
          </w:tcPr>
          <w:p w14:paraId="7D965DFE"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w:t>
            </w:r>
          </w:p>
        </w:tc>
        <w:tc>
          <w:tcPr>
            <w:tcW w:w="1026" w:type="dxa"/>
            <w:tcBorders>
              <w:top w:val="single" w:sz="4" w:space="0" w:color="auto"/>
              <w:left w:val="single" w:sz="4" w:space="0" w:color="auto"/>
              <w:bottom w:val="single" w:sz="4" w:space="0" w:color="auto"/>
              <w:right w:val="single" w:sz="4" w:space="0" w:color="auto"/>
            </w:tcBorders>
            <w:hideMark/>
          </w:tcPr>
          <w:p w14:paraId="0CA0DDFA"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15%</w:t>
            </w:r>
          </w:p>
        </w:tc>
        <w:tc>
          <w:tcPr>
            <w:tcW w:w="1464" w:type="dxa"/>
            <w:tcBorders>
              <w:top w:val="single" w:sz="4" w:space="0" w:color="auto"/>
              <w:left w:val="single" w:sz="4" w:space="0" w:color="auto"/>
              <w:bottom w:val="single" w:sz="4" w:space="0" w:color="auto"/>
              <w:right w:val="single" w:sz="4" w:space="0" w:color="auto"/>
            </w:tcBorders>
          </w:tcPr>
          <w:p w14:paraId="12706750" w14:textId="77777777" w:rsidR="00A962F0" w:rsidRPr="00A2700C" w:rsidRDefault="00A962F0" w:rsidP="00B06D26">
            <w:pPr>
              <w:jc w:val="center"/>
              <w:rPr>
                <w:rFonts w:ascii="Verdana" w:eastAsia="Calibri" w:hAnsi="Verdana" w:cs="Segoe UI Historic"/>
              </w:rPr>
            </w:pPr>
          </w:p>
        </w:tc>
        <w:tc>
          <w:tcPr>
            <w:tcW w:w="2137" w:type="dxa"/>
            <w:tcBorders>
              <w:top w:val="single" w:sz="4" w:space="0" w:color="auto"/>
              <w:left w:val="single" w:sz="4" w:space="0" w:color="auto"/>
              <w:bottom w:val="single" w:sz="4" w:space="0" w:color="auto"/>
              <w:right w:val="single" w:sz="4" w:space="0" w:color="auto"/>
            </w:tcBorders>
            <w:hideMark/>
          </w:tcPr>
          <w:p w14:paraId="7D3810F8"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39609C1B" w14:textId="77777777" w:rsidTr="00F14304">
        <w:trPr>
          <w:trHeight w:val="440"/>
        </w:trPr>
        <w:tc>
          <w:tcPr>
            <w:tcW w:w="1370" w:type="dxa"/>
            <w:vMerge/>
            <w:tcBorders>
              <w:left w:val="single" w:sz="4" w:space="0" w:color="auto"/>
              <w:bottom w:val="single" w:sz="4" w:space="0" w:color="auto"/>
              <w:right w:val="single" w:sz="4" w:space="0" w:color="auto"/>
            </w:tcBorders>
            <w:vAlign w:val="center"/>
          </w:tcPr>
          <w:p w14:paraId="1464BBB8" w14:textId="77777777" w:rsidR="00A962F0" w:rsidRPr="00A2700C" w:rsidRDefault="00A962F0" w:rsidP="00B06D26">
            <w:pPr>
              <w:rPr>
                <w:rFonts w:ascii="Verdana" w:eastAsia="Times New Roman" w:hAnsi="Verdana" w:cs="Segoe UI Historic"/>
                <w:bCs/>
                <w:lang w:val="en-US"/>
              </w:rPr>
            </w:pPr>
          </w:p>
        </w:tc>
        <w:tc>
          <w:tcPr>
            <w:tcW w:w="3583" w:type="dxa"/>
            <w:tcBorders>
              <w:top w:val="single" w:sz="4" w:space="0" w:color="auto"/>
              <w:left w:val="single" w:sz="4" w:space="0" w:color="auto"/>
              <w:bottom w:val="single" w:sz="4" w:space="0" w:color="auto"/>
              <w:right w:val="single" w:sz="4" w:space="0" w:color="auto"/>
            </w:tcBorders>
          </w:tcPr>
          <w:p w14:paraId="778248A6" w14:textId="1A45ACA2" w:rsidR="00A962F0" w:rsidRPr="00A2700C" w:rsidRDefault="00A962F0" w:rsidP="00B06D26">
            <w:pPr>
              <w:rPr>
                <w:rFonts w:ascii="Verdana" w:eastAsia="Calibri" w:hAnsi="Verdana" w:cs="Segoe UI Historic"/>
              </w:rPr>
            </w:pPr>
            <w:r w:rsidRPr="00A2700C">
              <w:rPr>
                <w:rFonts w:ascii="Verdana" w:hAnsi="Verdana" w:cs="Segoe UI Historic"/>
              </w:rPr>
              <w:t>Ensure CBE</w:t>
            </w:r>
            <w:r w:rsidR="00800D6C">
              <w:rPr>
                <w:rFonts w:ascii="Verdana" w:hAnsi="Verdana" w:cs="Segoe UI Historic"/>
              </w:rPr>
              <w:t xml:space="preserve"> </w:t>
            </w:r>
            <w:r w:rsidRPr="00A2700C">
              <w:rPr>
                <w:rFonts w:ascii="Verdana" w:hAnsi="Verdana" w:cs="Segoe UI Historic"/>
              </w:rPr>
              <w:t>Birr Customer activation</w:t>
            </w:r>
          </w:p>
        </w:tc>
        <w:tc>
          <w:tcPr>
            <w:tcW w:w="1110" w:type="dxa"/>
            <w:tcBorders>
              <w:top w:val="single" w:sz="4" w:space="0" w:color="auto"/>
              <w:left w:val="single" w:sz="4" w:space="0" w:color="auto"/>
              <w:bottom w:val="single" w:sz="4" w:space="0" w:color="auto"/>
              <w:right w:val="single" w:sz="4" w:space="0" w:color="auto"/>
            </w:tcBorders>
          </w:tcPr>
          <w:p w14:paraId="5C29FB18"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Percentage</w:t>
            </w:r>
          </w:p>
        </w:tc>
        <w:tc>
          <w:tcPr>
            <w:tcW w:w="3655" w:type="dxa"/>
            <w:tcBorders>
              <w:top w:val="single" w:sz="4" w:space="0" w:color="auto"/>
              <w:left w:val="single" w:sz="4" w:space="0" w:color="auto"/>
              <w:bottom w:val="single" w:sz="4" w:space="0" w:color="auto"/>
              <w:right w:val="single" w:sz="4" w:space="0" w:color="auto"/>
            </w:tcBorders>
          </w:tcPr>
          <w:p w14:paraId="5192AC0C"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As per Action Plan quarterly</w:t>
            </w:r>
          </w:p>
        </w:tc>
        <w:tc>
          <w:tcPr>
            <w:tcW w:w="1026" w:type="dxa"/>
            <w:tcBorders>
              <w:top w:val="single" w:sz="4" w:space="0" w:color="auto"/>
              <w:left w:val="single" w:sz="4" w:space="0" w:color="auto"/>
              <w:bottom w:val="single" w:sz="4" w:space="0" w:color="auto"/>
              <w:right w:val="single" w:sz="4" w:space="0" w:color="auto"/>
            </w:tcBorders>
          </w:tcPr>
          <w:p w14:paraId="02DF2A85"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10%</w:t>
            </w:r>
          </w:p>
        </w:tc>
        <w:tc>
          <w:tcPr>
            <w:tcW w:w="1464" w:type="dxa"/>
            <w:tcBorders>
              <w:top w:val="single" w:sz="4" w:space="0" w:color="auto"/>
              <w:left w:val="single" w:sz="4" w:space="0" w:color="auto"/>
              <w:bottom w:val="single" w:sz="4" w:space="0" w:color="auto"/>
              <w:right w:val="single" w:sz="4" w:space="0" w:color="auto"/>
            </w:tcBorders>
          </w:tcPr>
          <w:p w14:paraId="466EE1D8" w14:textId="77777777" w:rsidR="00A962F0" w:rsidRPr="00A2700C" w:rsidRDefault="00A962F0" w:rsidP="00B06D26">
            <w:pPr>
              <w:jc w:val="center"/>
              <w:rPr>
                <w:rFonts w:ascii="Verdana" w:eastAsia="Calibri" w:hAnsi="Verdana" w:cs="Segoe UI Historic"/>
              </w:rPr>
            </w:pPr>
          </w:p>
        </w:tc>
        <w:tc>
          <w:tcPr>
            <w:tcW w:w="2137" w:type="dxa"/>
            <w:tcBorders>
              <w:top w:val="single" w:sz="4" w:space="0" w:color="auto"/>
              <w:left w:val="single" w:sz="4" w:space="0" w:color="auto"/>
              <w:bottom w:val="single" w:sz="4" w:space="0" w:color="auto"/>
              <w:right w:val="single" w:sz="4" w:space="0" w:color="auto"/>
            </w:tcBorders>
          </w:tcPr>
          <w:p w14:paraId="26DAF7C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74DF2E7B" w14:textId="77777777" w:rsidTr="00F14304">
        <w:trPr>
          <w:trHeight w:val="527"/>
        </w:trPr>
        <w:tc>
          <w:tcPr>
            <w:tcW w:w="9719" w:type="dxa"/>
            <w:gridSpan w:val="4"/>
            <w:tcBorders>
              <w:top w:val="single" w:sz="4" w:space="0" w:color="auto"/>
              <w:left w:val="single" w:sz="4" w:space="0" w:color="auto"/>
              <w:bottom w:val="single" w:sz="4" w:space="0" w:color="auto"/>
              <w:right w:val="single" w:sz="4" w:space="0" w:color="auto"/>
            </w:tcBorders>
            <w:hideMark/>
          </w:tcPr>
          <w:p w14:paraId="4A51999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026" w:type="dxa"/>
            <w:tcBorders>
              <w:top w:val="single" w:sz="4" w:space="0" w:color="auto"/>
              <w:left w:val="single" w:sz="4" w:space="0" w:color="auto"/>
              <w:bottom w:val="single" w:sz="4" w:space="0" w:color="auto"/>
              <w:right w:val="single" w:sz="4" w:space="0" w:color="auto"/>
            </w:tcBorders>
            <w:hideMark/>
          </w:tcPr>
          <w:p w14:paraId="377E114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464" w:type="dxa"/>
            <w:tcBorders>
              <w:top w:val="single" w:sz="4" w:space="0" w:color="auto"/>
              <w:left w:val="single" w:sz="4" w:space="0" w:color="auto"/>
              <w:bottom w:val="single" w:sz="4" w:space="0" w:color="auto"/>
              <w:right w:val="single" w:sz="4" w:space="0" w:color="auto"/>
            </w:tcBorders>
            <w:hideMark/>
          </w:tcPr>
          <w:p w14:paraId="7A694E9E" w14:textId="77777777" w:rsidR="00A962F0" w:rsidRPr="00A2700C" w:rsidRDefault="00A962F0" w:rsidP="00B06D26">
            <w:pPr>
              <w:rPr>
                <w:rFonts w:ascii="Verdana" w:eastAsia="Times New Roman" w:hAnsi="Verdana" w:cs="Segoe UI Historic"/>
                <w:bCs/>
              </w:rPr>
            </w:pPr>
          </w:p>
        </w:tc>
        <w:tc>
          <w:tcPr>
            <w:tcW w:w="2137" w:type="dxa"/>
            <w:tcBorders>
              <w:top w:val="single" w:sz="4" w:space="0" w:color="auto"/>
              <w:left w:val="single" w:sz="4" w:space="0" w:color="auto"/>
              <w:bottom w:val="single" w:sz="4" w:space="0" w:color="auto"/>
              <w:right w:val="single" w:sz="4" w:space="0" w:color="auto"/>
            </w:tcBorders>
          </w:tcPr>
          <w:p w14:paraId="34F9F956" w14:textId="77777777" w:rsidR="00A962F0" w:rsidRPr="00A2700C" w:rsidRDefault="00A962F0" w:rsidP="00B06D26">
            <w:pPr>
              <w:rPr>
                <w:rFonts w:ascii="Verdana" w:eastAsia="Times New Roman" w:hAnsi="Verdana" w:cs="Segoe UI Historic"/>
                <w:bCs/>
                <w:lang w:val="en-US"/>
              </w:rPr>
            </w:pPr>
          </w:p>
        </w:tc>
      </w:tr>
    </w:tbl>
    <w:p w14:paraId="31072782" w14:textId="77777777" w:rsidR="00A962F0" w:rsidRPr="00A2700C" w:rsidRDefault="00A962F0" w:rsidP="00B06D26">
      <w:pPr>
        <w:rPr>
          <w:rFonts w:ascii="Verdana" w:hAnsi="Verdana" w:cs="Segoe UI Historic"/>
          <w:lang w:val="en-US"/>
        </w:rPr>
      </w:pPr>
    </w:p>
    <w:p w14:paraId="7A8385C2" w14:textId="77777777" w:rsidR="00A962F0" w:rsidRPr="00A2700C"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lang w:eastAsia="en-GB"/>
        </w:rPr>
      </w:pPr>
      <w:bookmarkStart w:id="108" w:name="_Toc162695697"/>
      <w:bookmarkStart w:id="109" w:name="_Toc161217353"/>
      <w:bookmarkStart w:id="110" w:name="_Toc208043413"/>
      <w:bookmarkStart w:id="111" w:name="_Toc209460796"/>
      <w:r w:rsidRPr="00A2700C">
        <w:rPr>
          <w:rFonts w:ascii="Verdana" w:eastAsia="Times New Roman" w:hAnsi="Verdana" w:cs="Segoe UI Historic"/>
          <w:b/>
          <w:bCs/>
          <w:lang w:eastAsia="en-GB"/>
        </w:rPr>
        <w:t>Mobile Money Unit- Banking Operation Officer: - Appraisal Parameter</w:t>
      </w:r>
      <w:bookmarkEnd w:id="108"/>
      <w:bookmarkEnd w:id="109"/>
      <w:r w:rsidRPr="00A2700C">
        <w:rPr>
          <w:rFonts w:ascii="Verdana" w:eastAsia="Times New Roman" w:hAnsi="Verdana" w:cs="Segoe UI Historic"/>
          <w:b/>
          <w:bCs/>
          <w:lang w:eastAsia="en-GB"/>
        </w:rPr>
        <w:t xml:space="preserve"> (Job Grade 9)</w:t>
      </w:r>
      <w:bookmarkEnd w:id="110"/>
      <w:bookmarkEnd w:id="111"/>
    </w:p>
    <w:tbl>
      <w:tblPr>
        <w:tblStyle w:val="TableGrid"/>
        <w:tblW w:w="5000" w:type="pct"/>
        <w:tblLook w:val="04A0" w:firstRow="1" w:lastRow="0" w:firstColumn="1" w:lastColumn="0" w:noHBand="0" w:noVBand="1"/>
      </w:tblPr>
      <w:tblGrid>
        <w:gridCol w:w="1210"/>
        <w:gridCol w:w="2211"/>
        <w:gridCol w:w="1833"/>
        <w:gridCol w:w="2196"/>
        <w:gridCol w:w="1833"/>
        <w:gridCol w:w="1833"/>
        <w:gridCol w:w="2832"/>
      </w:tblGrid>
      <w:tr w:rsidR="00A962F0" w:rsidRPr="00A2700C" w14:paraId="3B371710" w14:textId="77777777" w:rsidTr="00F14304">
        <w:trPr>
          <w:trHeight w:val="600"/>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2AF5405" w14:textId="77777777" w:rsidR="00A962F0" w:rsidRPr="00A2700C" w:rsidRDefault="00A962F0" w:rsidP="00B06D26">
            <w:pPr>
              <w:jc w:val="center"/>
              <w:rPr>
                <w:rFonts w:ascii="Verdana" w:eastAsia="Calibri" w:hAnsi="Verdana" w:cs="Segoe UI Historic"/>
                <w:b/>
                <w:bCs/>
              </w:rPr>
            </w:pPr>
            <w:r w:rsidRPr="00A2700C">
              <w:rPr>
                <w:rFonts w:ascii="Verdana" w:eastAsia="Times New Roman" w:hAnsi="Verdana" w:cs="Segoe UI Historic"/>
                <w:b/>
                <w:bCs/>
              </w:rPr>
              <w:t>Cannot Exceeded</w:t>
            </w:r>
          </w:p>
        </w:tc>
      </w:tr>
      <w:tr w:rsidR="00A962F0" w:rsidRPr="00A2700C" w14:paraId="74332CDE" w14:textId="77777777" w:rsidTr="00F14304">
        <w:trPr>
          <w:trHeight w:val="600"/>
        </w:trPr>
        <w:tc>
          <w:tcPr>
            <w:tcW w:w="41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B7C931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Job position </w:t>
            </w:r>
          </w:p>
        </w:tc>
        <w:tc>
          <w:tcPr>
            <w:tcW w:w="88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5237768"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 Goal with Target</w:t>
            </w:r>
          </w:p>
        </w:tc>
        <w:tc>
          <w:tcPr>
            <w:tcW w:w="61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CA87E0A"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Meets Expectations (5)</w:t>
            </w:r>
          </w:p>
        </w:tc>
        <w:tc>
          <w:tcPr>
            <w:tcW w:w="746"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6F81462"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Nearly meets expectations(4) </w:t>
            </w:r>
          </w:p>
        </w:tc>
        <w:tc>
          <w:tcPr>
            <w:tcW w:w="617"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632C9C6"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Partially meets expectations (3)</w:t>
            </w:r>
          </w:p>
        </w:tc>
        <w:tc>
          <w:tcPr>
            <w:tcW w:w="617"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5736010"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Minimally meets expectations ( 2)</w:t>
            </w:r>
          </w:p>
        </w:tc>
        <w:tc>
          <w:tcPr>
            <w:tcW w:w="110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63902F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Unsatisfactory (1)</w:t>
            </w:r>
          </w:p>
        </w:tc>
      </w:tr>
      <w:tr w:rsidR="00A962F0" w:rsidRPr="00A2700C" w14:paraId="5B8D8798" w14:textId="77777777" w:rsidTr="00F14304">
        <w:trPr>
          <w:trHeight w:val="815"/>
        </w:trPr>
        <w:tc>
          <w:tcPr>
            <w:tcW w:w="414" w:type="pct"/>
            <w:vMerge w:val="restart"/>
            <w:tcBorders>
              <w:top w:val="single" w:sz="4" w:space="0" w:color="auto"/>
              <w:left w:val="single" w:sz="4" w:space="0" w:color="auto"/>
              <w:bottom w:val="single" w:sz="4" w:space="0" w:color="auto"/>
              <w:right w:val="single" w:sz="4" w:space="0" w:color="auto"/>
            </w:tcBorders>
            <w:textDirection w:val="btLr"/>
            <w:hideMark/>
          </w:tcPr>
          <w:p w14:paraId="6A4D45DE" w14:textId="77777777" w:rsidR="00A962F0" w:rsidRPr="00A2700C" w:rsidRDefault="00A962F0" w:rsidP="00B06D26">
            <w:pPr>
              <w:jc w:val="center"/>
              <w:rPr>
                <w:rFonts w:ascii="Verdana" w:eastAsia="Times New Roman" w:hAnsi="Verdana" w:cs="Segoe UI Historic"/>
                <w:lang w:eastAsia="en-GB"/>
              </w:rPr>
            </w:pPr>
            <w:r w:rsidRPr="00A2700C">
              <w:rPr>
                <w:rFonts w:ascii="Verdana" w:eastAsia="Calibri" w:hAnsi="Verdana" w:cs="Segoe UI Historic"/>
              </w:rPr>
              <w:t>Banking Operation Officer</w:t>
            </w:r>
          </w:p>
        </w:tc>
        <w:tc>
          <w:tcPr>
            <w:tcW w:w="883" w:type="pct"/>
            <w:tcBorders>
              <w:top w:val="single" w:sz="4" w:space="0" w:color="auto"/>
              <w:left w:val="single" w:sz="4" w:space="0" w:color="auto"/>
              <w:bottom w:val="single" w:sz="4" w:space="0" w:color="auto"/>
              <w:right w:val="single" w:sz="4" w:space="0" w:color="auto"/>
            </w:tcBorders>
            <w:hideMark/>
          </w:tcPr>
          <w:p w14:paraId="317E545A" w14:textId="77777777" w:rsidR="00A962F0" w:rsidRPr="00A2700C" w:rsidRDefault="00A962F0" w:rsidP="00B06D26">
            <w:pPr>
              <w:rPr>
                <w:rFonts w:ascii="Verdana" w:eastAsia="Times New Roman" w:hAnsi="Verdana" w:cs="Segoe UI Historic"/>
                <w:bCs/>
              </w:rPr>
            </w:pPr>
            <w:r w:rsidRPr="00A2700C">
              <w:rPr>
                <w:rFonts w:ascii="Verdana" w:eastAsia="Calibri" w:hAnsi="Verdana" w:cs="Segoe UI Historic"/>
              </w:rPr>
              <w:t>Achieve team critical target</w:t>
            </w:r>
          </w:p>
        </w:tc>
        <w:tc>
          <w:tcPr>
            <w:tcW w:w="618" w:type="pct"/>
            <w:tcBorders>
              <w:top w:val="single" w:sz="4" w:space="0" w:color="auto"/>
              <w:left w:val="single" w:sz="4" w:space="0" w:color="auto"/>
              <w:bottom w:val="single" w:sz="4" w:space="0" w:color="auto"/>
              <w:right w:val="single" w:sz="4" w:space="0" w:color="auto"/>
            </w:tcBorders>
            <w:hideMark/>
          </w:tcPr>
          <w:p w14:paraId="5676E07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746" w:type="pct"/>
            <w:tcBorders>
              <w:top w:val="single" w:sz="4" w:space="0" w:color="auto"/>
              <w:left w:val="single" w:sz="4" w:space="0" w:color="auto"/>
              <w:bottom w:val="single" w:sz="4" w:space="0" w:color="auto"/>
              <w:right w:val="single" w:sz="4" w:space="0" w:color="auto"/>
            </w:tcBorders>
            <w:hideMark/>
          </w:tcPr>
          <w:p w14:paraId="298DA13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17" w:type="pct"/>
            <w:tcBorders>
              <w:top w:val="single" w:sz="4" w:space="0" w:color="auto"/>
              <w:left w:val="single" w:sz="4" w:space="0" w:color="auto"/>
              <w:bottom w:val="single" w:sz="4" w:space="0" w:color="auto"/>
              <w:right w:val="single" w:sz="4" w:space="0" w:color="auto"/>
            </w:tcBorders>
            <w:hideMark/>
          </w:tcPr>
          <w:p w14:paraId="396EF4C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617" w:type="pct"/>
            <w:tcBorders>
              <w:top w:val="single" w:sz="4" w:space="0" w:color="auto"/>
              <w:left w:val="single" w:sz="4" w:space="0" w:color="auto"/>
              <w:bottom w:val="single" w:sz="4" w:space="0" w:color="auto"/>
              <w:right w:val="single" w:sz="4" w:space="0" w:color="auto"/>
            </w:tcBorders>
            <w:hideMark/>
          </w:tcPr>
          <w:p w14:paraId="70B2484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1105" w:type="pct"/>
            <w:tcBorders>
              <w:top w:val="single" w:sz="4" w:space="0" w:color="auto"/>
              <w:left w:val="single" w:sz="4" w:space="0" w:color="auto"/>
              <w:bottom w:val="single" w:sz="4" w:space="0" w:color="auto"/>
              <w:right w:val="single" w:sz="4" w:space="0" w:color="auto"/>
            </w:tcBorders>
            <w:hideMark/>
          </w:tcPr>
          <w:p w14:paraId="028C4DB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39892E36" w14:textId="77777777" w:rsidTr="00F14304">
        <w:trPr>
          <w:trHeight w:val="8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97BB92"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hideMark/>
          </w:tcPr>
          <w:p w14:paraId="5B03A95A"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Prepare performance reports regularly and timely. Weekly</w:t>
            </w:r>
          </w:p>
        </w:tc>
        <w:tc>
          <w:tcPr>
            <w:tcW w:w="618" w:type="pct"/>
            <w:tcBorders>
              <w:top w:val="single" w:sz="4" w:space="0" w:color="auto"/>
              <w:left w:val="single" w:sz="4" w:space="0" w:color="auto"/>
              <w:bottom w:val="single" w:sz="4" w:space="0" w:color="auto"/>
              <w:right w:val="single" w:sz="4" w:space="0" w:color="auto"/>
            </w:tcBorders>
            <w:hideMark/>
          </w:tcPr>
          <w:p w14:paraId="3684CF5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46" w:type="pct"/>
            <w:tcBorders>
              <w:top w:val="single" w:sz="4" w:space="0" w:color="auto"/>
              <w:left w:val="single" w:sz="4" w:space="0" w:color="auto"/>
              <w:bottom w:val="single" w:sz="4" w:space="0" w:color="auto"/>
              <w:right w:val="single" w:sz="4" w:space="0" w:color="auto"/>
            </w:tcBorders>
            <w:hideMark/>
          </w:tcPr>
          <w:p w14:paraId="2012264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17" w:type="pct"/>
            <w:tcBorders>
              <w:top w:val="single" w:sz="4" w:space="0" w:color="auto"/>
              <w:left w:val="single" w:sz="4" w:space="0" w:color="auto"/>
              <w:bottom w:val="single" w:sz="4" w:space="0" w:color="auto"/>
              <w:right w:val="single" w:sz="4" w:space="0" w:color="auto"/>
            </w:tcBorders>
            <w:hideMark/>
          </w:tcPr>
          <w:p w14:paraId="7354239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17" w:type="pct"/>
            <w:tcBorders>
              <w:top w:val="single" w:sz="4" w:space="0" w:color="auto"/>
              <w:left w:val="single" w:sz="4" w:space="0" w:color="auto"/>
              <w:bottom w:val="single" w:sz="4" w:space="0" w:color="auto"/>
              <w:right w:val="single" w:sz="4" w:space="0" w:color="auto"/>
            </w:tcBorders>
            <w:hideMark/>
          </w:tcPr>
          <w:p w14:paraId="7DE5A2C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1105" w:type="pct"/>
            <w:tcBorders>
              <w:top w:val="single" w:sz="4" w:space="0" w:color="auto"/>
              <w:left w:val="single" w:sz="4" w:space="0" w:color="auto"/>
              <w:bottom w:val="single" w:sz="4" w:space="0" w:color="auto"/>
              <w:right w:val="single" w:sz="4" w:space="0" w:color="auto"/>
            </w:tcBorders>
            <w:hideMark/>
          </w:tcPr>
          <w:p w14:paraId="6DA3A1F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20D62EEE" w14:textId="77777777" w:rsidTr="00F14304">
        <w:trPr>
          <w:trHeight w:val="8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BEB158"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hideMark/>
          </w:tcPr>
          <w:p w14:paraId="54A6741B"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 xml:space="preserve">Prepare performance reports regularly and timely. Monthly </w:t>
            </w:r>
          </w:p>
        </w:tc>
        <w:tc>
          <w:tcPr>
            <w:tcW w:w="618" w:type="pct"/>
            <w:tcBorders>
              <w:top w:val="single" w:sz="4" w:space="0" w:color="auto"/>
              <w:left w:val="single" w:sz="4" w:space="0" w:color="auto"/>
              <w:bottom w:val="single" w:sz="4" w:space="0" w:color="auto"/>
              <w:right w:val="single" w:sz="4" w:space="0" w:color="auto"/>
            </w:tcBorders>
            <w:hideMark/>
          </w:tcPr>
          <w:p w14:paraId="10C1024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46" w:type="pct"/>
            <w:tcBorders>
              <w:top w:val="single" w:sz="4" w:space="0" w:color="auto"/>
              <w:left w:val="single" w:sz="4" w:space="0" w:color="auto"/>
              <w:bottom w:val="single" w:sz="4" w:space="0" w:color="auto"/>
              <w:right w:val="single" w:sz="4" w:space="0" w:color="auto"/>
            </w:tcBorders>
            <w:hideMark/>
          </w:tcPr>
          <w:p w14:paraId="578243A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17" w:type="pct"/>
            <w:tcBorders>
              <w:top w:val="single" w:sz="4" w:space="0" w:color="auto"/>
              <w:left w:val="single" w:sz="4" w:space="0" w:color="auto"/>
              <w:bottom w:val="single" w:sz="4" w:space="0" w:color="auto"/>
              <w:right w:val="single" w:sz="4" w:space="0" w:color="auto"/>
            </w:tcBorders>
            <w:hideMark/>
          </w:tcPr>
          <w:p w14:paraId="3B6A24E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17" w:type="pct"/>
            <w:tcBorders>
              <w:top w:val="single" w:sz="4" w:space="0" w:color="auto"/>
              <w:left w:val="single" w:sz="4" w:space="0" w:color="auto"/>
              <w:bottom w:val="single" w:sz="4" w:space="0" w:color="auto"/>
              <w:right w:val="single" w:sz="4" w:space="0" w:color="auto"/>
            </w:tcBorders>
            <w:hideMark/>
          </w:tcPr>
          <w:p w14:paraId="721767F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1105" w:type="pct"/>
            <w:tcBorders>
              <w:top w:val="single" w:sz="4" w:space="0" w:color="auto"/>
              <w:left w:val="single" w:sz="4" w:space="0" w:color="auto"/>
              <w:bottom w:val="single" w:sz="4" w:space="0" w:color="auto"/>
              <w:right w:val="single" w:sz="4" w:space="0" w:color="auto"/>
            </w:tcBorders>
            <w:hideMark/>
          </w:tcPr>
          <w:p w14:paraId="06FC871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5DE3CE88" w14:textId="77777777" w:rsidTr="00F14304">
        <w:trPr>
          <w:trHeight w:val="8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D32A31"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hideMark/>
          </w:tcPr>
          <w:p w14:paraId="67066973"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Prepare performance reports regularly and timely. Quarterly</w:t>
            </w:r>
          </w:p>
        </w:tc>
        <w:tc>
          <w:tcPr>
            <w:tcW w:w="618" w:type="pct"/>
            <w:tcBorders>
              <w:top w:val="single" w:sz="4" w:space="0" w:color="auto"/>
              <w:left w:val="single" w:sz="4" w:space="0" w:color="auto"/>
              <w:bottom w:val="single" w:sz="4" w:space="0" w:color="auto"/>
              <w:right w:val="single" w:sz="4" w:space="0" w:color="auto"/>
            </w:tcBorders>
            <w:hideMark/>
          </w:tcPr>
          <w:p w14:paraId="7C083DD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46" w:type="pct"/>
            <w:tcBorders>
              <w:top w:val="single" w:sz="4" w:space="0" w:color="auto"/>
              <w:left w:val="single" w:sz="4" w:space="0" w:color="auto"/>
              <w:bottom w:val="single" w:sz="4" w:space="0" w:color="auto"/>
              <w:right w:val="single" w:sz="4" w:space="0" w:color="auto"/>
            </w:tcBorders>
            <w:hideMark/>
          </w:tcPr>
          <w:p w14:paraId="63392B8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17" w:type="pct"/>
            <w:tcBorders>
              <w:top w:val="single" w:sz="4" w:space="0" w:color="auto"/>
              <w:left w:val="single" w:sz="4" w:space="0" w:color="auto"/>
              <w:bottom w:val="single" w:sz="4" w:space="0" w:color="auto"/>
              <w:right w:val="single" w:sz="4" w:space="0" w:color="auto"/>
            </w:tcBorders>
            <w:hideMark/>
          </w:tcPr>
          <w:p w14:paraId="2347024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17" w:type="pct"/>
            <w:tcBorders>
              <w:top w:val="single" w:sz="4" w:space="0" w:color="auto"/>
              <w:left w:val="single" w:sz="4" w:space="0" w:color="auto"/>
              <w:bottom w:val="single" w:sz="4" w:space="0" w:color="auto"/>
              <w:right w:val="single" w:sz="4" w:space="0" w:color="auto"/>
            </w:tcBorders>
            <w:hideMark/>
          </w:tcPr>
          <w:p w14:paraId="7630294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1105" w:type="pct"/>
            <w:tcBorders>
              <w:top w:val="single" w:sz="4" w:space="0" w:color="auto"/>
              <w:left w:val="single" w:sz="4" w:space="0" w:color="auto"/>
              <w:bottom w:val="single" w:sz="4" w:space="0" w:color="auto"/>
              <w:right w:val="single" w:sz="4" w:space="0" w:color="auto"/>
            </w:tcBorders>
            <w:hideMark/>
          </w:tcPr>
          <w:p w14:paraId="30AC527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4E5F0279" w14:textId="77777777" w:rsidTr="00F14304">
        <w:trPr>
          <w:trHeight w:val="12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771F8F"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hideMark/>
          </w:tcPr>
          <w:p w14:paraId="000276D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 summarize  and submit data for  proposals, business requirement document (BRD), assessments  and other pertinent documents</w:t>
            </w:r>
          </w:p>
        </w:tc>
        <w:tc>
          <w:tcPr>
            <w:tcW w:w="618" w:type="pct"/>
            <w:tcBorders>
              <w:top w:val="single" w:sz="4" w:space="0" w:color="auto"/>
              <w:left w:val="single" w:sz="4" w:space="0" w:color="auto"/>
              <w:bottom w:val="single" w:sz="4" w:space="0" w:color="auto"/>
              <w:right w:val="single" w:sz="4" w:space="0" w:color="auto"/>
            </w:tcBorders>
            <w:hideMark/>
          </w:tcPr>
          <w:p w14:paraId="79969B7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One round review with minor editing.</w:t>
            </w:r>
          </w:p>
        </w:tc>
        <w:tc>
          <w:tcPr>
            <w:tcW w:w="746" w:type="pct"/>
            <w:tcBorders>
              <w:top w:val="single" w:sz="4" w:space="0" w:color="auto"/>
              <w:left w:val="single" w:sz="4" w:space="0" w:color="auto"/>
              <w:bottom w:val="single" w:sz="4" w:space="0" w:color="auto"/>
              <w:right w:val="single" w:sz="4" w:space="0" w:color="auto"/>
            </w:tcBorders>
            <w:hideMark/>
          </w:tcPr>
          <w:p w14:paraId="21D6A09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One round review with major editing</w:t>
            </w:r>
          </w:p>
        </w:tc>
        <w:tc>
          <w:tcPr>
            <w:tcW w:w="617" w:type="pct"/>
            <w:tcBorders>
              <w:top w:val="single" w:sz="4" w:space="0" w:color="auto"/>
              <w:left w:val="single" w:sz="4" w:space="0" w:color="auto"/>
              <w:bottom w:val="single" w:sz="4" w:space="0" w:color="auto"/>
              <w:right w:val="single" w:sz="4" w:space="0" w:color="auto"/>
            </w:tcBorders>
            <w:hideMark/>
          </w:tcPr>
          <w:p w14:paraId="41DA797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Two round review</w:t>
            </w:r>
          </w:p>
        </w:tc>
        <w:tc>
          <w:tcPr>
            <w:tcW w:w="617" w:type="pct"/>
            <w:tcBorders>
              <w:top w:val="single" w:sz="4" w:space="0" w:color="auto"/>
              <w:left w:val="single" w:sz="4" w:space="0" w:color="auto"/>
              <w:bottom w:val="single" w:sz="4" w:space="0" w:color="auto"/>
              <w:right w:val="single" w:sz="4" w:space="0" w:color="auto"/>
            </w:tcBorders>
            <w:hideMark/>
          </w:tcPr>
          <w:p w14:paraId="7572E38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Three  round review</w:t>
            </w:r>
          </w:p>
        </w:tc>
        <w:tc>
          <w:tcPr>
            <w:tcW w:w="1105" w:type="pct"/>
            <w:tcBorders>
              <w:top w:val="single" w:sz="4" w:space="0" w:color="auto"/>
              <w:left w:val="single" w:sz="4" w:space="0" w:color="auto"/>
              <w:bottom w:val="single" w:sz="4" w:space="0" w:color="auto"/>
              <w:right w:val="single" w:sz="4" w:space="0" w:color="auto"/>
            </w:tcBorders>
            <w:hideMark/>
          </w:tcPr>
          <w:p w14:paraId="538FCAA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Above three  round review</w:t>
            </w:r>
          </w:p>
        </w:tc>
      </w:tr>
      <w:tr w:rsidR="00A962F0" w:rsidRPr="00A2700C" w14:paraId="6CDABFA0" w14:textId="77777777" w:rsidTr="00F14304">
        <w:trPr>
          <w:trHeight w:val="7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EEBB91" w14:textId="77777777" w:rsidR="00A962F0" w:rsidRPr="00A2700C" w:rsidRDefault="00A962F0" w:rsidP="00B06D26">
            <w:pPr>
              <w:rPr>
                <w:rFonts w:ascii="Verdana" w:eastAsia="Times New Roman" w:hAnsi="Verdana" w:cs="Segoe UI Historic"/>
                <w:lang w:val="en-US" w:eastAsia="en-GB"/>
              </w:rPr>
            </w:pPr>
          </w:p>
        </w:tc>
        <w:tc>
          <w:tcPr>
            <w:tcW w:w="4586"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A9E7AD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54C5E515" w14:textId="77777777" w:rsidTr="00F14304">
        <w:trPr>
          <w:trHeight w:val="9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F64833"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93C95BB"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 xml:space="preserve">Target </w:t>
            </w:r>
          </w:p>
        </w:tc>
        <w:tc>
          <w:tcPr>
            <w:tcW w:w="61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449128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Exceptional (5)</w:t>
            </w:r>
          </w:p>
        </w:tc>
        <w:tc>
          <w:tcPr>
            <w:tcW w:w="746"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258BEF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Above expectations (4)</w:t>
            </w:r>
          </w:p>
        </w:tc>
        <w:tc>
          <w:tcPr>
            <w:tcW w:w="617"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1A25E6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Meets expectations (3)</w:t>
            </w:r>
          </w:p>
        </w:tc>
        <w:tc>
          <w:tcPr>
            <w:tcW w:w="617"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D0D2F8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Below expectations (2)</w:t>
            </w:r>
          </w:p>
        </w:tc>
        <w:tc>
          <w:tcPr>
            <w:tcW w:w="110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DE4FCD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Unsatisfactory (1)</w:t>
            </w:r>
          </w:p>
        </w:tc>
      </w:tr>
      <w:tr w:rsidR="00A962F0" w:rsidRPr="00A2700C" w14:paraId="257F17F1" w14:textId="77777777" w:rsidTr="00F14304">
        <w:trPr>
          <w:trHeight w:val="12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F22A06"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hideMark/>
          </w:tcPr>
          <w:p w14:paraId="53430863"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Initiate and avail ideas up to conducting UAT of  different functionalities related to mobile money product</w:t>
            </w:r>
          </w:p>
        </w:tc>
        <w:tc>
          <w:tcPr>
            <w:tcW w:w="618" w:type="pct"/>
            <w:tcBorders>
              <w:top w:val="single" w:sz="4" w:space="0" w:color="auto"/>
              <w:left w:val="single" w:sz="4" w:space="0" w:color="auto"/>
              <w:bottom w:val="single" w:sz="4" w:space="0" w:color="auto"/>
              <w:right w:val="single" w:sz="4" w:space="0" w:color="auto"/>
            </w:tcBorders>
            <w:vAlign w:val="center"/>
            <w:hideMark/>
          </w:tcPr>
          <w:p w14:paraId="4DA5A07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746" w:type="pct"/>
            <w:tcBorders>
              <w:top w:val="single" w:sz="4" w:space="0" w:color="auto"/>
              <w:left w:val="single" w:sz="4" w:space="0" w:color="auto"/>
              <w:bottom w:val="single" w:sz="4" w:space="0" w:color="auto"/>
              <w:right w:val="single" w:sz="4" w:space="0" w:color="auto"/>
            </w:tcBorders>
            <w:vAlign w:val="center"/>
            <w:hideMark/>
          </w:tcPr>
          <w:p w14:paraId="660AFC8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17" w:type="pct"/>
            <w:tcBorders>
              <w:top w:val="single" w:sz="4" w:space="0" w:color="auto"/>
              <w:left w:val="single" w:sz="4" w:space="0" w:color="auto"/>
              <w:bottom w:val="single" w:sz="4" w:space="0" w:color="auto"/>
              <w:right w:val="single" w:sz="4" w:space="0" w:color="auto"/>
            </w:tcBorders>
            <w:vAlign w:val="center"/>
            <w:hideMark/>
          </w:tcPr>
          <w:p w14:paraId="4E85CEE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617" w:type="pct"/>
            <w:tcBorders>
              <w:top w:val="single" w:sz="4" w:space="0" w:color="auto"/>
              <w:left w:val="single" w:sz="4" w:space="0" w:color="auto"/>
              <w:bottom w:val="single" w:sz="4" w:space="0" w:color="auto"/>
              <w:right w:val="single" w:sz="4" w:space="0" w:color="auto"/>
            </w:tcBorders>
            <w:vAlign w:val="center"/>
            <w:hideMark/>
          </w:tcPr>
          <w:p w14:paraId="7E607A2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1105" w:type="pct"/>
            <w:tcBorders>
              <w:top w:val="single" w:sz="4" w:space="0" w:color="auto"/>
              <w:left w:val="single" w:sz="4" w:space="0" w:color="auto"/>
              <w:bottom w:val="single" w:sz="4" w:space="0" w:color="auto"/>
              <w:right w:val="single" w:sz="4" w:space="0" w:color="auto"/>
            </w:tcBorders>
            <w:vAlign w:val="center"/>
            <w:hideMark/>
          </w:tcPr>
          <w:p w14:paraId="563AB6A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59BFE89B" w14:textId="77777777" w:rsidTr="00F14304">
        <w:trPr>
          <w:trHeight w:val="108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C62D27"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hideMark/>
          </w:tcPr>
          <w:p w14:paraId="28BEF84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 summarize  and submit data for  proposals, BRD, assessments and other pertinent documents on time</w:t>
            </w:r>
          </w:p>
        </w:tc>
        <w:tc>
          <w:tcPr>
            <w:tcW w:w="618" w:type="pct"/>
            <w:tcBorders>
              <w:top w:val="single" w:sz="4" w:space="0" w:color="auto"/>
              <w:left w:val="single" w:sz="4" w:space="0" w:color="auto"/>
              <w:bottom w:val="single" w:sz="4" w:space="0" w:color="auto"/>
              <w:right w:val="single" w:sz="4" w:space="0" w:color="auto"/>
            </w:tcBorders>
            <w:hideMark/>
          </w:tcPr>
          <w:p w14:paraId="41477DB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document is submitted 4-5 days before the due date </w:t>
            </w:r>
          </w:p>
        </w:tc>
        <w:tc>
          <w:tcPr>
            <w:tcW w:w="746" w:type="pct"/>
            <w:tcBorders>
              <w:top w:val="single" w:sz="4" w:space="0" w:color="auto"/>
              <w:left w:val="single" w:sz="4" w:space="0" w:color="auto"/>
              <w:bottom w:val="single" w:sz="4" w:space="0" w:color="auto"/>
              <w:right w:val="single" w:sz="4" w:space="0" w:color="auto"/>
            </w:tcBorders>
            <w:hideMark/>
          </w:tcPr>
          <w:p w14:paraId="6EAF42C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17" w:type="pct"/>
            <w:tcBorders>
              <w:top w:val="single" w:sz="4" w:space="0" w:color="auto"/>
              <w:left w:val="single" w:sz="4" w:space="0" w:color="auto"/>
              <w:bottom w:val="single" w:sz="4" w:space="0" w:color="auto"/>
              <w:right w:val="single" w:sz="4" w:space="0" w:color="auto"/>
            </w:tcBorders>
            <w:hideMark/>
          </w:tcPr>
          <w:p w14:paraId="54A1AFF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617" w:type="pct"/>
            <w:tcBorders>
              <w:top w:val="single" w:sz="4" w:space="0" w:color="auto"/>
              <w:left w:val="single" w:sz="4" w:space="0" w:color="auto"/>
              <w:bottom w:val="single" w:sz="4" w:space="0" w:color="auto"/>
              <w:right w:val="single" w:sz="4" w:space="0" w:color="auto"/>
            </w:tcBorders>
            <w:hideMark/>
          </w:tcPr>
          <w:p w14:paraId="59E7C73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1105" w:type="pct"/>
            <w:tcBorders>
              <w:top w:val="single" w:sz="4" w:space="0" w:color="auto"/>
              <w:left w:val="single" w:sz="4" w:space="0" w:color="auto"/>
              <w:bottom w:val="single" w:sz="4" w:space="0" w:color="auto"/>
              <w:right w:val="single" w:sz="4" w:space="0" w:color="auto"/>
            </w:tcBorders>
            <w:hideMark/>
          </w:tcPr>
          <w:p w14:paraId="2BD306FD" w14:textId="64F2691D" w:rsidR="00A962F0" w:rsidRPr="00A2700C" w:rsidRDefault="00B61BC5"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03392AB7" w14:textId="77777777" w:rsidTr="00F14304">
        <w:trPr>
          <w:trHeight w:val="10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4B7433" w14:textId="77777777" w:rsidR="00A962F0" w:rsidRPr="00A2700C" w:rsidRDefault="00A962F0" w:rsidP="00B06D26">
            <w:pPr>
              <w:rPr>
                <w:rFonts w:ascii="Verdana" w:eastAsia="Times New Roman" w:hAnsi="Verdana" w:cs="Segoe UI Historic"/>
                <w:lang w:val="en-US" w:eastAsia="en-GB"/>
              </w:rPr>
            </w:pPr>
          </w:p>
        </w:tc>
        <w:tc>
          <w:tcPr>
            <w:tcW w:w="883" w:type="pct"/>
            <w:tcBorders>
              <w:top w:val="single" w:sz="4" w:space="0" w:color="auto"/>
              <w:left w:val="single" w:sz="4" w:space="0" w:color="auto"/>
              <w:bottom w:val="single" w:sz="4" w:space="0" w:color="auto"/>
              <w:right w:val="single" w:sz="4" w:space="0" w:color="auto"/>
            </w:tcBorders>
            <w:hideMark/>
          </w:tcPr>
          <w:p w14:paraId="13B5A5F7"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Approach, recruit’s &amp; conduct UAT on integrate of potential third parties as per eligibility criteria</w:t>
            </w:r>
          </w:p>
        </w:tc>
        <w:tc>
          <w:tcPr>
            <w:tcW w:w="618" w:type="pct"/>
            <w:tcBorders>
              <w:top w:val="single" w:sz="4" w:space="0" w:color="auto"/>
              <w:left w:val="single" w:sz="4" w:space="0" w:color="auto"/>
              <w:bottom w:val="single" w:sz="4" w:space="0" w:color="auto"/>
              <w:right w:val="single" w:sz="4" w:space="0" w:color="auto"/>
            </w:tcBorders>
            <w:vAlign w:val="center"/>
            <w:hideMark/>
          </w:tcPr>
          <w:p w14:paraId="3AACBB9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746" w:type="pct"/>
            <w:tcBorders>
              <w:top w:val="single" w:sz="4" w:space="0" w:color="auto"/>
              <w:left w:val="single" w:sz="4" w:space="0" w:color="auto"/>
              <w:bottom w:val="single" w:sz="4" w:space="0" w:color="auto"/>
              <w:right w:val="single" w:sz="4" w:space="0" w:color="auto"/>
            </w:tcBorders>
            <w:vAlign w:val="center"/>
            <w:hideMark/>
          </w:tcPr>
          <w:p w14:paraId="0FA6496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17" w:type="pct"/>
            <w:tcBorders>
              <w:top w:val="single" w:sz="4" w:space="0" w:color="auto"/>
              <w:left w:val="single" w:sz="4" w:space="0" w:color="auto"/>
              <w:bottom w:val="single" w:sz="4" w:space="0" w:color="auto"/>
              <w:right w:val="single" w:sz="4" w:space="0" w:color="auto"/>
            </w:tcBorders>
            <w:vAlign w:val="center"/>
            <w:hideMark/>
          </w:tcPr>
          <w:p w14:paraId="795BE12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17" w:type="pct"/>
            <w:tcBorders>
              <w:top w:val="single" w:sz="4" w:space="0" w:color="auto"/>
              <w:left w:val="single" w:sz="4" w:space="0" w:color="auto"/>
              <w:bottom w:val="single" w:sz="4" w:space="0" w:color="auto"/>
              <w:right w:val="single" w:sz="4" w:space="0" w:color="auto"/>
            </w:tcBorders>
            <w:vAlign w:val="center"/>
            <w:hideMark/>
          </w:tcPr>
          <w:p w14:paraId="54DA112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1105" w:type="pct"/>
            <w:tcBorders>
              <w:top w:val="single" w:sz="4" w:space="0" w:color="auto"/>
              <w:left w:val="single" w:sz="4" w:space="0" w:color="auto"/>
              <w:bottom w:val="single" w:sz="4" w:space="0" w:color="auto"/>
              <w:right w:val="single" w:sz="4" w:space="0" w:color="auto"/>
            </w:tcBorders>
            <w:vAlign w:val="center"/>
            <w:hideMark/>
          </w:tcPr>
          <w:p w14:paraId="4CD0D99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r w:rsidR="00A962F0" w:rsidRPr="00A2700C" w14:paraId="472FB14F" w14:textId="77777777" w:rsidTr="00F14304">
        <w:trPr>
          <w:trHeight w:val="1001"/>
        </w:trPr>
        <w:tc>
          <w:tcPr>
            <w:tcW w:w="414" w:type="pct"/>
            <w:tcBorders>
              <w:top w:val="single" w:sz="4" w:space="0" w:color="auto"/>
              <w:left w:val="single" w:sz="4" w:space="0" w:color="auto"/>
              <w:bottom w:val="single" w:sz="4" w:space="0" w:color="auto"/>
              <w:right w:val="single" w:sz="4" w:space="0" w:color="auto"/>
            </w:tcBorders>
          </w:tcPr>
          <w:p w14:paraId="43285751" w14:textId="77777777" w:rsidR="00A962F0" w:rsidRPr="00A2700C" w:rsidRDefault="00A962F0" w:rsidP="00B06D26">
            <w:pPr>
              <w:jc w:val="center"/>
              <w:rPr>
                <w:rFonts w:ascii="Verdana" w:eastAsia="Times New Roman" w:hAnsi="Verdana" w:cs="Segoe UI Historic"/>
              </w:rPr>
            </w:pPr>
          </w:p>
        </w:tc>
        <w:tc>
          <w:tcPr>
            <w:tcW w:w="883" w:type="pct"/>
            <w:tcBorders>
              <w:top w:val="single" w:sz="4" w:space="0" w:color="auto"/>
              <w:left w:val="single" w:sz="4" w:space="0" w:color="auto"/>
              <w:bottom w:val="single" w:sz="4" w:space="0" w:color="auto"/>
              <w:right w:val="single" w:sz="4" w:space="0" w:color="auto"/>
            </w:tcBorders>
            <w:hideMark/>
          </w:tcPr>
          <w:p w14:paraId="7DAA980A"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Prepare periodic assessment on mobile money</w:t>
            </w:r>
          </w:p>
        </w:tc>
        <w:tc>
          <w:tcPr>
            <w:tcW w:w="618" w:type="pct"/>
            <w:tcBorders>
              <w:top w:val="single" w:sz="4" w:space="0" w:color="auto"/>
              <w:left w:val="single" w:sz="4" w:space="0" w:color="auto"/>
              <w:bottom w:val="single" w:sz="4" w:space="0" w:color="auto"/>
              <w:right w:val="single" w:sz="4" w:space="0" w:color="auto"/>
            </w:tcBorders>
            <w:hideMark/>
          </w:tcPr>
          <w:p w14:paraId="1497B1C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document is submitted 4-5 days before the due date </w:t>
            </w:r>
          </w:p>
        </w:tc>
        <w:tc>
          <w:tcPr>
            <w:tcW w:w="746" w:type="pct"/>
            <w:tcBorders>
              <w:top w:val="single" w:sz="4" w:space="0" w:color="auto"/>
              <w:left w:val="single" w:sz="4" w:space="0" w:color="auto"/>
              <w:bottom w:val="single" w:sz="4" w:space="0" w:color="auto"/>
              <w:right w:val="single" w:sz="4" w:space="0" w:color="auto"/>
            </w:tcBorders>
            <w:hideMark/>
          </w:tcPr>
          <w:p w14:paraId="1A8B890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17" w:type="pct"/>
            <w:tcBorders>
              <w:top w:val="single" w:sz="4" w:space="0" w:color="auto"/>
              <w:left w:val="single" w:sz="4" w:space="0" w:color="auto"/>
              <w:bottom w:val="single" w:sz="4" w:space="0" w:color="auto"/>
              <w:right w:val="single" w:sz="4" w:space="0" w:color="auto"/>
            </w:tcBorders>
            <w:hideMark/>
          </w:tcPr>
          <w:p w14:paraId="7615207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617" w:type="pct"/>
            <w:tcBorders>
              <w:top w:val="single" w:sz="4" w:space="0" w:color="auto"/>
              <w:left w:val="single" w:sz="4" w:space="0" w:color="auto"/>
              <w:bottom w:val="single" w:sz="4" w:space="0" w:color="auto"/>
              <w:right w:val="single" w:sz="4" w:space="0" w:color="auto"/>
            </w:tcBorders>
            <w:hideMark/>
          </w:tcPr>
          <w:p w14:paraId="238C762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1105" w:type="pct"/>
            <w:tcBorders>
              <w:top w:val="single" w:sz="4" w:space="0" w:color="auto"/>
              <w:left w:val="single" w:sz="4" w:space="0" w:color="auto"/>
              <w:bottom w:val="single" w:sz="4" w:space="0" w:color="auto"/>
              <w:right w:val="single" w:sz="4" w:space="0" w:color="auto"/>
            </w:tcBorders>
            <w:hideMark/>
          </w:tcPr>
          <w:p w14:paraId="5E9CFA0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253FC5E2" w14:textId="77777777" w:rsidTr="00F14304">
        <w:trPr>
          <w:trHeight w:val="918"/>
        </w:trPr>
        <w:tc>
          <w:tcPr>
            <w:tcW w:w="414" w:type="pct"/>
            <w:tcBorders>
              <w:top w:val="single" w:sz="4" w:space="0" w:color="auto"/>
              <w:left w:val="single" w:sz="4" w:space="0" w:color="auto"/>
              <w:bottom w:val="single" w:sz="4" w:space="0" w:color="auto"/>
              <w:right w:val="single" w:sz="4" w:space="0" w:color="auto"/>
            </w:tcBorders>
          </w:tcPr>
          <w:p w14:paraId="0BB1FF57" w14:textId="77777777" w:rsidR="00A962F0" w:rsidRPr="00A2700C" w:rsidRDefault="00A962F0" w:rsidP="00B06D26">
            <w:pPr>
              <w:jc w:val="center"/>
              <w:rPr>
                <w:rFonts w:ascii="Verdana" w:eastAsia="Times New Roman" w:hAnsi="Verdana" w:cs="Segoe UI Historic"/>
              </w:rPr>
            </w:pPr>
          </w:p>
        </w:tc>
        <w:tc>
          <w:tcPr>
            <w:tcW w:w="883" w:type="pct"/>
            <w:tcBorders>
              <w:top w:val="single" w:sz="4" w:space="0" w:color="auto"/>
              <w:left w:val="single" w:sz="4" w:space="0" w:color="auto"/>
              <w:bottom w:val="single" w:sz="4" w:space="0" w:color="auto"/>
              <w:right w:val="single" w:sz="4" w:space="0" w:color="auto"/>
            </w:tcBorders>
            <w:hideMark/>
          </w:tcPr>
          <w:p w14:paraId="469D65B3"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w:t>
            </w:r>
          </w:p>
        </w:tc>
        <w:tc>
          <w:tcPr>
            <w:tcW w:w="618" w:type="pct"/>
            <w:tcBorders>
              <w:top w:val="single" w:sz="4" w:space="0" w:color="auto"/>
              <w:left w:val="single" w:sz="4" w:space="0" w:color="auto"/>
              <w:bottom w:val="single" w:sz="4" w:space="0" w:color="auto"/>
              <w:right w:val="single" w:sz="4" w:space="0" w:color="auto"/>
            </w:tcBorders>
            <w:hideMark/>
          </w:tcPr>
          <w:p w14:paraId="1F536D9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at least 90% &amp; above have progress </w:t>
            </w:r>
          </w:p>
        </w:tc>
        <w:tc>
          <w:tcPr>
            <w:tcW w:w="746" w:type="pct"/>
            <w:tcBorders>
              <w:top w:val="single" w:sz="4" w:space="0" w:color="auto"/>
              <w:left w:val="single" w:sz="4" w:space="0" w:color="auto"/>
              <w:bottom w:val="single" w:sz="4" w:space="0" w:color="auto"/>
              <w:right w:val="single" w:sz="4" w:space="0" w:color="auto"/>
            </w:tcBorders>
            <w:hideMark/>
          </w:tcPr>
          <w:p w14:paraId="5EA0842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89.9%-80% have progress </w:t>
            </w:r>
          </w:p>
        </w:tc>
        <w:tc>
          <w:tcPr>
            <w:tcW w:w="617" w:type="pct"/>
            <w:tcBorders>
              <w:top w:val="single" w:sz="4" w:space="0" w:color="auto"/>
              <w:left w:val="single" w:sz="4" w:space="0" w:color="auto"/>
              <w:bottom w:val="single" w:sz="4" w:space="0" w:color="auto"/>
              <w:right w:val="single" w:sz="4" w:space="0" w:color="auto"/>
            </w:tcBorders>
            <w:hideMark/>
          </w:tcPr>
          <w:p w14:paraId="4EFB033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70%-79.9% have progress </w:t>
            </w:r>
          </w:p>
        </w:tc>
        <w:tc>
          <w:tcPr>
            <w:tcW w:w="617" w:type="pct"/>
            <w:tcBorders>
              <w:top w:val="single" w:sz="4" w:space="0" w:color="auto"/>
              <w:left w:val="single" w:sz="4" w:space="0" w:color="auto"/>
              <w:bottom w:val="single" w:sz="4" w:space="0" w:color="auto"/>
              <w:right w:val="single" w:sz="4" w:space="0" w:color="auto"/>
            </w:tcBorders>
            <w:hideMark/>
          </w:tcPr>
          <w:p w14:paraId="0EB74B8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65%-69.9% have progress </w:t>
            </w:r>
          </w:p>
        </w:tc>
        <w:tc>
          <w:tcPr>
            <w:tcW w:w="1105" w:type="pct"/>
            <w:tcBorders>
              <w:top w:val="single" w:sz="4" w:space="0" w:color="auto"/>
              <w:left w:val="single" w:sz="4" w:space="0" w:color="auto"/>
              <w:bottom w:val="single" w:sz="4" w:space="0" w:color="auto"/>
              <w:right w:val="single" w:sz="4" w:space="0" w:color="auto"/>
            </w:tcBorders>
            <w:hideMark/>
          </w:tcPr>
          <w:p w14:paraId="28D8EE6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the progress is below 65%</w:t>
            </w:r>
          </w:p>
        </w:tc>
      </w:tr>
      <w:tr w:rsidR="00A962F0" w:rsidRPr="00A2700C" w14:paraId="57BEBE10" w14:textId="77777777" w:rsidTr="00F14304">
        <w:trPr>
          <w:trHeight w:val="918"/>
        </w:trPr>
        <w:tc>
          <w:tcPr>
            <w:tcW w:w="414" w:type="pct"/>
            <w:tcBorders>
              <w:top w:val="single" w:sz="4" w:space="0" w:color="auto"/>
              <w:left w:val="single" w:sz="4" w:space="0" w:color="auto"/>
              <w:bottom w:val="single" w:sz="4" w:space="0" w:color="auto"/>
              <w:right w:val="single" w:sz="4" w:space="0" w:color="auto"/>
            </w:tcBorders>
          </w:tcPr>
          <w:p w14:paraId="1A97335D" w14:textId="77777777" w:rsidR="00A962F0" w:rsidRPr="00A2700C" w:rsidRDefault="00A962F0" w:rsidP="00B06D26">
            <w:pPr>
              <w:jc w:val="center"/>
              <w:rPr>
                <w:rFonts w:ascii="Verdana" w:eastAsia="Times New Roman" w:hAnsi="Verdana" w:cs="Segoe UI Historic"/>
              </w:rPr>
            </w:pPr>
          </w:p>
        </w:tc>
        <w:tc>
          <w:tcPr>
            <w:tcW w:w="883" w:type="pct"/>
            <w:tcBorders>
              <w:top w:val="single" w:sz="4" w:space="0" w:color="auto"/>
              <w:left w:val="single" w:sz="4" w:space="0" w:color="auto"/>
              <w:bottom w:val="single" w:sz="4" w:space="0" w:color="auto"/>
              <w:right w:val="single" w:sz="4" w:space="0" w:color="auto"/>
            </w:tcBorders>
          </w:tcPr>
          <w:p w14:paraId="359A3C78" w14:textId="77777777" w:rsidR="00A962F0" w:rsidRPr="00A2700C" w:rsidRDefault="00A962F0" w:rsidP="00B06D26">
            <w:pPr>
              <w:rPr>
                <w:rFonts w:ascii="Verdana" w:eastAsia="Calibri" w:hAnsi="Verdana" w:cs="Segoe UI Historic"/>
              </w:rPr>
            </w:pPr>
            <w:r w:rsidRPr="00A2700C">
              <w:rPr>
                <w:rFonts w:ascii="Verdana" w:hAnsi="Verdana" w:cs="Segoe UI Historic"/>
              </w:rPr>
              <w:t>Ensure CBEBirr Customer activation</w:t>
            </w:r>
          </w:p>
        </w:tc>
        <w:tc>
          <w:tcPr>
            <w:tcW w:w="618" w:type="pct"/>
            <w:tcBorders>
              <w:top w:val="single" w:sz="4" w:space="0" w:color="auto"/>
              <w:left w:val="single" w:sz="4" w:space="0" w:color="auto"/>
              <w:bottom w:val="single" w:sz="4" w:space="0" w:color="auto"/>
              <w:right w:val="single" w:sz="4" w:space="0" w:color="auto"/>
            </w:tcBorders>
            <w:vAlign w:val="center"/>
          </w:tcPr>
          <w:p w14:paraId="790E9E9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746" w:type="pct"/>
            <w:tcBorders>
              <w:top w:val="single" w:sz="4" w:space="0" w:color="auto"/>
              <w:left w:val="single" w:sz="4" w:space="0" w:color="auto"/>
              <w:bottom w:val="single" w:sz="4" w:space="0" w:color="auto"/>
              <w:right w:val="single" w:sz="4" w:space="0" w:color="auto"/>
            </w:tcBorders>
            <w:vAlign w:val="center"/>
          </w:tcPr>
          <w:p w14:paraId="40E6B5E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17" w:type="pct"/>
            <w:tcBorders>
              <w:top w:val="single" w:sz="4" w:space="0" w:color="auto"/>
              <w:left w:val="single" w:sz="4" w:space="0" w:color="auto"/>
              <w:bottom w:val="single" w:sz="4" w:space="0" w:color="auto"/>
              <w:right w:val="single" w:sz="4" w:space="0" w:color="auto"/>
            </w:tcBorders>
            <w:vAlign w:val="center"/>
          </w:tcPr>
          <w:p w14:paraId="6DDD882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17" w:type="pct"/>
            <w:tcBorders>
              <w:top w:val="single" w:sz="4" w:space="0" w:color="auto"/>
              <w:left w:val="single" w:sz="4" w:space="0" w:color="auto"/>
              <w:bottom w:val="single" w:sz="4" w:space="0" w:color="auto"/>
              <w:right w:val="single" w:sz="4" w:space="0" w:color="auto"/>
            </w:tcBorders>
            <w:vAlign w:val="center"/>
          </w:tcPr>
          <w:p w14:paraId="66BE331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1105" w:type="pct"/>
            <w:tcBorders>
              <w:top w:val="single" w:sz="4" w:space="0" w:color="auto"/>
              <w:left w:val="single" w:sz="4" w:space="0" w:color="auto"/>
              <w:bottom w:val="single" w:sz="4" w:space="0" w:color="auto"/>
              <w:right w:val="single" w:sz="4" w:space="0" w:color="auto"/>
            </w:tcBorders>
            <w:vAlign w:val="center"/>
          </w:tcPr>
          <w:p w14:paraId="29B9CB7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bl>
    <w:p w14:paraId="4B8E49FF"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Tracking number: 12 for weekly, 3 for monthly &amp;  1 for quarterly</w:t>
      </w:r>
    </w:p>
    <w:p w14:paraId="2CB9A1D7" w14:textId="34F797C7" w:rsidR="00A962F0" w:rsidRPr="007571A4" w:rsidRDefault="00A962F0" w:rsidP="00B06D26">
      <w:pPr>
        <w:pStyle w:val="ListParagraph"/>
        <w:numPr>
          <w:ilvl w:val="1"/>
          <w:numId w:val="3"/>
        </w:numPr>
        <w:tabs>
          <w:tab w:val="left" w:pos="1280"/>
        </w:tabs>
        <w:rPr>
          <w:rFonts w:ascii="Verdana" w:hAnsi="Verdana" w:cs="Segoe UI Historic"/>
          <w:highlight w:val="yellow"/>
        </w:rPr>
      </w:pPr>
      <w:bookmarkStart w:id="112" w:name="_Toc162695698"/>
      <w:bookmarkStart w:id="113" w:name="_Toc161217354"/>
      <w:r w:rsidRPr="007571A4">
        <w:rPr>
          <w:rFonts w:ascii="Verdana" w:eastAsia="Times New Roman" w:hAnsi="Verdana" w:cs="Segoe UI Historic"/>
          <w:b/>
          <w:bCs/>
          <w:highlight w:val="yellow"/>
          <w:lang w:eastAsia="en-GB"/>
        </w:rPr>
        <w:t>Mobile Money Unit- Junior Officer: II- goal and target (Job Grade 8)</w:t>
      </w:r>
      <w:bookmarkEnd w:id="112"/>
      <w:bookmarkEnd w:id="113"/>
      <w:r w:rsidR="007571A4" w:rsidRPr="007571A4">
        <w:rPr>
          <w:rFonts w:ascii="Verdana" w:eastAsia="Times New Roman" w:hAnsi="Verdana" w:cs="Segoe UI Historic"/>
          <w:b/>
          <w:bCs/>
          <w:highlight w:val="yellow"/>
          <w:lang w:eastAsia="en-GB"/>
        </w:rPr>
        <w:t xml:space="preserve"> DB0024</w:t>
      </w:r>
    </w:p>
    <w:tbl>
      <w:tblPr>
        <w:tblStyle w:val="TableGrid"/>
        <w:tblpPr w:leftFromText="180" w:rightFromText="180" w:vertAnchor="page" w:horzAnchor="margin" w:tblpY="2176"/>
        <w:tblW w:w="13883" w:type="dxa"/>
        <w:tblLayout w:type="fixed"/>
        <w:tblLook w:val="04A0" w:firstRow="1" w:lastRow="0" w:firstColumn="1" w:lastColumn="0" w:noHBand="0" w:noVBand="1"/>
      </w:tblPr>
      <w:tblGrid>
        <w:gridCol w:w="1326"/>
        <w:gridCol w:w="3467"/>
        <w:gridCol w:w="1075"/>
        <w:gridCol w:w="3537"/>
        <w:gridCol w:w="993"/>
        <w:gridCol w:w="1417"/>
        <w:gridCol w:w="2068"/>
      </w:tblGrid>
      <w:tr w:rsidR="00A962F0" w:rsidRPr="00A2700C" w14:paraId="1CCBAA50" w14:textId="77777777" w:rsidTr="00B06D26">
        <w:trPr>
          <w:trHeight w:val="350"/>
        </w:trPr>
        <w:tc>
          <w:tcPr>
            <w:tcW w:w="1326"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88285A7"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Job Position</w:t>
            </w:r>
          </w:p>
        </w:tc>
        <w:tc>
          <w:tcPr>
            <w:tcW w:w="346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24E3B9F"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Goal</w:t>
            </w:r>
          </w:p>
        </w:tc>
        <w:tc>
          <w:tcPr>
            <w:tcW w:w="10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E522871"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Measure</w:t>
            </w:r>
          </w:p>
        </w:tc>
        <w:tc>
          <w:tcPr>
            <w:tcW w:w="353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0E63D42"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Target</w:t>
            </w:r>
          </w:p>
        </w:tc>
        <w:tc>
          <w:tcPr>
            <w:tcW w:w="993"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BC8EE62"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Weight</w:t>
            </w:r>
          </w:p>
        </w:tc>
        <w:tc>
          <w:tcPr>
            <w:tcW w:w="141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66E0488" w14:textId="77777777" w:rsidR="00A962F0" w:rsidRPr="00A2700C" w:rsidRDefault="00A962F0" w:rsidP="00B06D26">
            <w:pPr>
              <w:jc w:val="center"/>
              <w:rPr>
                <w:rFonts w:ascii="Verdana" w:eastAsia="Calibri" w:hAnsi="Verdana" w:cs="Segoe UI Historic"/>
                <w:bCs/>
              </w:rPr>
            </w:pPr>
            <w:r w:rsidRPr="00A2700C">
              <w:rPr>
                <w:rFonts w:ascii="Verdana" w:eastAsia="Calibri" w:hAnsi="Verdana" w:cs="Segoe UI Historic"/>
                <w:bCs/>
              </w:rPr>
              <w:t>Alternative weight</w:t>
            </w:r>
          </w:p>
        </w:tc>
        <w:tc>
          <w:tcPr>
            <w:tcW w:w="2068"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5B0DAED" w14:textId="77777777" w:rsidR="00A962F0" w:rsidRPr="00A2700C" w:rsidRDefault="00A962F0" w:rsidP="00B06D26">
            <w:pPr>
              <w:rPr>
                <w:rFonts w:ascii="Verdana" w:eastAsia="Calibri" w:hAnsi="Verdana" w:cs="Segoe UI Historic"/>
                <w:bCs/>
              </w:rPr>
            </w:pPr>
            <w:r w:rsidRPr="00A2700C">
              <w:rPr>
                <w:rFonts w:ascii="Verdana" w:eastAsia="Calibri" w:hAnsi="Verdana" w:cs="Segoe UI Historic"/>
                <w:bCs/>
              </w:rPr>
              <w:t>Category</w:t>
            </w:r>
          </w:p>
        </w:tc>
      </w:tr>
      <w:tr w:rsidR="00A962F0" w:rsidRPr="00A2700C" w14:paraId="375F477E" w14:textId="77777777" w:rsidTr="00B06D26">
        <w:trPr>
          <w:trHeight w:val="350"/>
        </w:trPr>
        <w:tc>
          <w:tcPr>
            <w:tcW w:w="1326" w:type="dxa"/>
            <w:vMerge w:val="restart"/>
            <w:tcBorders>
              <w:top w:val="single" w:sz="4" w:space="0" w:color="auto"/>
              <w:left w:val="single" w:sz="4" w:space="0" w:color="auto"/>
              <w:bottom w:val="single" w:sz="4" w:space="0" w:color="auto"/>
              <w:right w:val="single" w:sz="4" w:space="0" w:color="auto"/>
            </w:tcBorders>
            <w:textDirection w:val="btLr"/>
            <w:hideMark/>
          </w:tcPr>
          <w:p w14:paraId="4C518E69"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eastAsia="Calibri" w:hAnsi="Verdana" w:cs="Segoe UI Historic"/>
              </w:rPr>
              <w:t>Junior Officer I</w:t>
            </w:r>
          </w:p>
        </w:tc>
        <w:tc>
          <w:tcPr>
            <w:tcW w:w="3467" w:type="dxa"/>
            <w:tcBorders>
              <w:top w:val="single" w:sz="4" w:space="0" w:color="auto"/>
              <w:left w:val="single" w:sz="4" w:space="0" w:color="auto"/>
              <w:bottom w:val="single" w:sz="4" w:space="0" w:color="auto"/>
              <w:right w:val="single" w:sz="4" w:space="0" w:color="auto"/>
            </w:tcBorders>
            <w:hideMark/>
          </w:tcPr>
          <w:p w14:paraId="6FD139B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1075" w:type="dxa"/>
            <w:tcBorders>
              <w:top w:val="single" w:sz="4" w:space="0" w:color="auto"/>
              <w:left w:val="single" w:sz="4" w:space="0" w:color="auto"/>
              <w:bottom w:val="single" w:sz="4" w:space="0" w:color="auto"/>
              <w:right w:val="single" w:sz="4" w:space="0" w:color="auto"/>
            </w:tcBorders>
            <w:hideMark/>
          </w:tcPr>
          <w:p w14:paraId="489F3C8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3537" w:type="dxa"/>
            <w:tcBorders>
              <w:top w:val="single" w:sz="4" w:space="0" w:color="auto"/>
              <w:left w:val="single" w:sz="4" w:space="0" w:color="auto"/>
              <w:bottom w:val="single" w:sz="4" w:space="0" w:color="auto"/>
              <w:right w:val="single" w:sz="4" w:space="0" w:color="auto"/>
            </w:tcBorders>
            <w:hideMark/>
          </w:tcPr>
          <w:p w14:paraId="1FE2D3C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 of Manager’s target</w:t>
            </w:r>
          </w:p>
        </w:tc>
        <w:tc>
          <w:tcPr>
            <w:tcW w:w="993" w:type="dxa"/>
            <w:tcBorders>
              <w:top w:val="single" w:sz="4" w:space="0" w:color="auto"/>
              <w:left w:val="single" w:sz="4" w:space="0" w:color="auto"/>
              <w:bottom w:val="single" w:sz="4" w:space="0" w:color="auto"/>
              <w:right w:val="single" w:sz="4" w:space="0" w:color="auto"/>
            </w:tcBorders>
            <w:hideMark/>
          </w:tcPr>
          <w:p w14:paraId="5BE42C7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w:t>
            </w:r>
          </w:p>
        </w:tc>
        <w:tc>
          <w:tcPr>
            <w:tcW w:w="1417" w:type="dxa"/>
            <w:tcBorders>
              <w:top w:val="single" w:sz="4" w:space="0" w:color="auto"/>
              <w:left w:val="single" w:sz="4" w:space="0" w:color="auto"/>
              <w:bottom w:val="single" w:sz="4" w:space="0" w:color="auto"/>
              <w:right w:val="single" w:sz="4" w:space="0" w:color="auto"/>
            </w:tcBorders>
          </w:tcPr>
          <w:p w14:paraId="5B8BF9D9" w14:textId="77777777" w:rsidR="00A962F0" w:rsidRPr="00A2700C" w:rsidRDefault="00A962F0" w:rsidP="00B06D26">
            <w:pPr>
              <w:rPr>
                <w:rFonts w:ascii="Verdana" w:eastAsia="Times New Roman" w:hAnsi="Verdana" w:cs="Segoe UI Historic"/>
              </w:rPr>
            </w:pPr>
          </w:p>
        </w:tc>
        <w:tc>
          <w:tcPr>
            <w:tcW w:w="2068" w:type="dxa"/>
            <w:tcBorders>
              <w:top w:val="single" w:sz="4" w:space="0" w:color="auto"/>
              <w:left w:val="single" w:sz="4" w:space="0" w:color="auto"/>
              <w:bottom w:val="single" w:sz="4" w:space="0" w:color="auto"/>
              <w:right w:val="single" w:sz="4" w:space="0" w:color="auto"/>
            </w:tcBorders>
            <w:hideMark/>
          </w:tcPr>
          <w:p w14:paraId="23FCE16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3304A966" w14:textId="77777777" w:rsidTr="00B06D26">
        <w:trPr>
          <w:trHeight w:val="255"/>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5D466CE9" w14:textId="77777777" w:rsidR="00A962F0" w:rsidRPr="00A2700C" w:rsidRDefault="00A962F0" w:rsidP="00B06D26">
            <w:pPr>
              <w:rPr>
                <w:rFonts w:ascii="Verdana" w:eastAsia="Times New Roman" w:hAnsi="Verdana" w:cs="Segoe UI Historic"/>
                <w:bCs/>
                <w:lang w:val="en-US"/>
              </w:rPr>
            </w:pPr>
          </w:p>
        </w:tc>
        <w:tc>
          <w:tcPr>
            <w:tcW w:w="3467" w:type="dxa"/>
            <w:vMerge w:val="restart"/>
            <w:tcBorders>
              <w:top w:val="single" w:sz="4" w:space="0" w:color="auto"/>
              <w:left w:val="single" w:sz="4" w:space="0" w:color="auto"/>
              <w:bottom w:val="single" w:sz="4" w:space="0" w:color="auto"/>
              <w:right w:val="single" w:sz="4" w:space="0" w:color="auto"/>
            </w:tcBorders>
            <w:hideMark/>
          </w:tcPr>
          <w:p w14:paraId="71CD131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summarize  and submit data for  proposals, BRD, assessments  and other pertinent documents</w:t>
            </w:r>
          </w:p>
        </w:tc>
        <w:tc>
          <w:tcPr>
            <w:tcW w:w="1075" w:type="dxa"/>
            <w:tcBorders>
              <w:top w:val="single" w:sz="4" w:space="0" w:color="auto"/>
              <w:left w:val="single" w:sz="4" w:space="0" w:color="auto"/>
              <w:bottom w:val="single" w:sz="4" w:space="0" w:color="auto"/>
              <w:right w:val="single" w:sz="4" w:space="0" w:color="auto"/>
            </w:tcBorders>
            <w:hideMark/>
          </w:tcPr>
          <w:p w14:paraId="636146A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3537" w:type="dxa"/>
            <w:tcBorders>
              <w:top w:val="single" w:sz="4" w:space="0" w:color="auto"/>
              <w:left w:val="single" w:sz="4" w:space="0" w:color="auto"/>
              <w:bottom w:val="single" w:sz="4" w:space="0" w:color="auto"/>
              <w:right w:val="single" w:sz="4" w:space="0" w:color="auto"/>
            </w:tcBorders>
            <w:hideMark/>
          </w:tcPr>
          <w:p w14:paraId="25E00F4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One round review with minor editing</w:t>
            </w:r>
          </w:p>
        </w:tc>
        <w:tc>
          <w:tcPr>
            <w:tcW w:w="993" w:type="dxa"/>
            <w:tcBorders>
              <w:top w:val="single" w:sz="4" w:space="0" w:color="auto"/>
              <w:left w:val="single" w:sz="4" w:space="0" w:color="auto"/>
              <w:bottom w:val="single" w:sz="4" w:space="0" w:color="auto"/>
              <w:right w:val="single" w:sz="4" w:space="0" w:color="auto"/>
            </w:tcBorders>
            <w:hideMark/>
          </w:tcPr>
          <w:p w14:paraId="1FB6900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1417" w:type="dxa"/>
            <w:tcBorders>
              <w:top w:val="single" w:sz="4" w:space="0" w:color="auto"/>
              <w:left w:val="single" w:sz="4" w:space="0" w:color="auto"/>
              <w:bottom w:val="single" w:sz="4" w:space="0" w:color="auto"/>
              <w:right w:val="single" w:sz="4" w:space="0" w:color="auto"/>
            </w:tcBorders>
          </w:tcPr>
          <w:p w14:paraId="39C10F3A" w14:textId="77777777" w:rsidR="00A962F0" w:rsidRPr="00A2700C" w:rsidRDefault="00A962F0" w:rsidP="00B06D26">
            <w:pPr>
              <w:jc w:val="center"/>
              <w:rPr>
                <w:rFonts w:ascii="Verdana" w:eastAsia="Times New Roman" w:hAnsi="Verdana" w:cs="Segoe UI Historic"/>
              </w:rPr>
            </w:pPr>
          </w:p>
        </w:tc>
        <w:tc>
          <w:tcPr>
            <w:tcW w:w="2068" w:type="dxa"/>
            <w:tcBorders>
              <w:top w:val="single" w:sz="4" w:space="0" w:color="auto"/>
              <w:left w:val="single" w:sz="4" w:space="0" w:color="auto"/>
              <w:bottom w:val="single" w:sz="4" w:space="0" w:color="auto"/>
              <w:right w:val="single" w:sz="4" w:space="0" w:color="auto"/>
            </w:tcBorders>
            <w:hideMark/>
          </w:tcPr>
          <w:p w14:paraId="3E71E90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EC0CECD" w14:textId="77777777" w:rsidTr="00B06D26">
        <w:trPr>
          <w:trHeight w:val="434"/>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54E38652" w14:textId="77777777" w:rsidR="00A962F0" w:rsidRPr="00A2700C" w:rsidRDefault="00A962F0" w:rsidP="00B06D26">
            <w:pPr>
              <w:rPr>
                <w:rFonts w:ascii="Verdana" w:eastAsia="Times New Roman" w:hAnsi="Verdana" w:cs="Segoe UI Historic"/>
                <w:bCs/>
                <w:lang w:val="en-US"/>
              </w:rPr>
            </w:pPr>
          </w:p>
        </w:tc>
        <w:tc>
          <w:tcPr>
            <w:tcW w:w="3467" w:type="dxa"/>
            <w:vMerge/>
            <w:tcBorders>
              <w:top w:val="single" w:sz="4" w:space="0" w:color="auto"/>
              <w:left w:val="single" w:sz="4" w:space="0" w:color="auto"/>
              <w:bottom w:val="single" w:sz="4" w:space="0" w:color="auto"/>
              <w:right w:val="single" w:sz="4" w:space="0" w:color="auto"/>
            </w:tcBorders>
            <w:vAlign w:val="center"/>
            <w:hideMark/>
          </w:tcPr>
          <w:p w14:paraId="37A4D094" w14:textId="77777777" w:rsidR="00A962F0" w:rsidRPr="00A2700C" w:rsidRDefault="00A962F0" w:rsidP="00B06D26">
            <w:pPr>
              <w:rPr>
                <w:rFonts w:ascii="Verdana" w:eastAsia="Times New Roman" w:hAnsi="Verdana" w:cs="Segoe UI Historic"/>
                <w:lang w:val="en-US"/>
              </w:rPr>
            </w:pPr>
          </w:p>
        </w:tc>
        <w:tc>
          <w:tcPr>
            <w:tcW w:w="1075" w:type="dxa"/>
            <w:tcBorders>
              <w:top w:val="single" w:sz="4" w:space="0" w:color="auto"/>
              <w:left w:val="single" w:sz="4" w:space="0" w:color="auto"/>
              <w:bottom w:val="single" w:sz="4" w:space="0" w:color="auto"/>
              <w:right w:val="single" w:sz="4" w:space="0" w:color="auto"/>
            </w:tcBorders>
            <w:hideMark/>
          </w:tcPr>
          <w:p w14:paraId="48E2A0F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3537" w:type="dxa"/>
            <w:tcBorders>
              <w:top w:val="single" w:sz="4" w:space="0" w:color="auto"/>
              <w:left w:val="single" w:sz="4" w:space="0" w:color="auto"/>
              <w:bottom w:val="single" w:sz="4" w:space="0" w:color="auto"/>
              <w:right w:val="single" w:sz="4" w:space="0" w:color="auto"/>
            </w:tcBorders>
            <w:hideMark/>
          </w:tcPr>
          <w:p w14:paraId="394636D1"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As per the time stated on TOR</w:t>
            </w:r>
          </w:p>
        </w:tc>
        <w:tc>
          <w:tcPr>
            <w:tcW w:w="993" w:type="dxa"/>
            <w:tcBorders>
              <w:top w:val="single" w:sz="4" w:space="0" w:color="auto"/>
              <w:left w:val="single" w:sz="4" w:space="0" w:color="auto"/>
              <w:bottom w:val="single" w:sz="4" w:space="0" w:color="auto"/>
              <w:right w:val="single" w:sz="4" w:space="0" w:color="auto"/>
            </w:tcBorders>
            <w:hideMark/>
          </w:tcPr>
          <w:p w14:paraId="55B1B8E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1417" w:type="dxa"/>
            <w:tcBorders>
              <w:top w:val="single" w:sz="4" w:space="0" w:color="auto"/>
              <w:left w:val="single" w:sz="4" w:space="0" w:color="auto"/>
              <w:bottom w:val="single" w:sz="4" w:space="0" w:color="auto"/>
              <w:right w:val="single" w:sz="4" w:space="0" w:color="auto"/>
            </w:tcBorders>
          </w:tcPr>
          <w:p w14:paraId="1E0F72FA" w14:textId="77777777" w:rsidR="00A962F0" w:rsidRPr="00A2700C" w:rsidRDefault="00A962F0" w:rsidP="00B06D26">
            <w:pPr>
              <w:jc w:val="center"/>
              <w:rPr>
                <w:rFonts w:ascii="Verdana" w:eastAsia="Times New Roman" w:hAnsi="Verdana" w:cs="Segoe UI Historic"/>
              </w:rPr>
            </w:pPr>
          </w:p>
        </w:tc>
        <w:tc>
          <w:tcPr>
            <w:tcW w:w="2068" w:type="dxa"/>
            <w:tcBorders>
              <w:top w:val="single" w:sz="4" w:space="0" w:color="auto"/>
              <w:left w:val="single" w:sz="4" w:space="0" w:color="auto"/>
              <w:bottom w:val="single" w:sz="4" w:space="0" w:color="auto"/>
              <w:right w:val="single" w:sz="4" w:space="0" w:color="auto"/>
            </w:tcBorders>
            <w:hideMark/>
          </w:tcPr>
          <w:p w14:paraId="51BA9A5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76DBECA0" w14:textId="77777777" w:rsidTr="00B06D26">
        <w:trPr>
          <w:trHeight w:val="135"/>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45CA99B0" w14:textId="77777777" w:rsidR="00A962F0" w:rsidRPr="00A2700C" w:rsidRDefault="00A962F0" w:rsidP="00B06D26">
            <w:pPr>
              <w:rPr>
                <w:rFonts w:ascii="Verdana" w:eastAsia="Times New Roman" w:hAnsi="Verdana" w:cs="Segoe UI Historic"/>
                <w:bCs/>
                <w:lang w:val="en-US"/>
              </w:rPr>
            </w:pPr>
          </w:p>
        </w:tc>
        <w:tc>
          <w:tcPr>
            <w:tcW w:w="3467" w:type="dxa"/>
            <w:vMerge w:val="restart"/>
            <w:tcBorders>
              <w:top w:val="single" w:sz="4" w:space="0" w:color="auto"/>
              <w:left w:val="single" w:sz="4" w:space="0" w:color="auto"/>
              <w:bottom w:val="single" w:sz="4" w:space="0" w:color="auto"/>
              <w:right w:val="single" w:sz="4" w:space="0" w:color="auto"/>
            </w:tcBorders>
          </w:tcPr>
          <w:p w14:paraId="0876E1AA" w14:textId="77777777" w:rsidR="00A962F0" w:rsidRPr="00A2700C" w:rsidRDefault="00A962F0" w:rsidP="00B06D26">
            <w:pPr>
              <w:rPr>
                <w:rFonts w:ascii="Verdana" w:eastAsia="Times New Roman" w:hAnsi="Verdana" w:cs="Segoe UI Historic"/>
              </w:rPr>
            </w:pPr>
          </w:p>
          <w:p w14:paraId="53BBD96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regularly </w:t>
            </w:r>
          </w:p>
        </w:tc>
        <w:tc>
          <w:tcPr>
            <w:tcW w:w="1075" w:type="dxa"/>
            <w:vMerge w:val="restart"/>
            <w:tcBorders>
              <w:top w:val="single" w:sz="4" w:space="0" w:color="auto"/>
              <w:left w:val="single" w:sz="4" w:space="0" w:color="auto"/>
              <w:bottom w:val="single" w:sz="4" w:space="0" w:color="auto"/>
              <w:right w:val="single" w:sz="4" w:space="0" w:color="auto"/>
            </w:tcBorders>
          </w:tcPr>
          <w:p w14:paraId="688F0E91" w14:textId="77777777" w:rsidR="00A962F0" w:rsidRPr="00A2700C" w:rsidRDefault="00A962F0" w:rsidP="00B06D26">
            <w:pPr>
              <w:rPr>
                <w:rFonts w:ascii="Verdana" w:eastAsia="Times New Roman" w:hAnsi="Verdana" w:cs="Segoe UI Historic"/>
              </w:rPr>
            </w:pPr>
          </w:p>
          <w:p w14:paraId="532EB09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3537" w:type="dxa"/>
            <w:tcBorders>
              <w:top w:val="single" w:sz="4" w:space="0" w:color="auto"/>
              <w:left w:val="single" w:sz="4" w:space="0" w:color="auto"/>
              <w:bottom w:val="single" w:sz="4" w:space="0" w:color="auto"/>
              <w:right w:val="single" w:sz="4" w:space="0" w:color="auto"/>
            </w:tcBorders>
            <w:hideMark/>
          </w:tcPr>
          <w:p w14:paraId="41393126"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Weekly on the due date</w:t>
            </w:r>
          </w:p>
        </w:tc>
        <w:tc>
          <w:tcPr>
            <w:tcW w:w="993" w:type="dxa"/>
            <w:tcBorders>
              <w:top w:val="single" w:sz="4" w:space="0" w:color="auto"/>
              <w:left w:val="single" w:sz="4" w:space="0" w:color="auto"/>
              <w:bottom w:val="single" w:sz="4" w:space="0" w:color="auto"/>
              <w:right w:val="single" w:sz="4" w:space="0" w:color="auto"/>
            </w:tcBorders>
            <w:hideMark/>
          </w:tcPr>
          <w:p w14:paraId="4A1F63A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w:t>
            </w:r>
          </w:p>
        </w:tc>
        <w:tc>
          <w:tcPr>
            <w:tcW w:w="1417" w:type="dxa"/>
            <w:tcBorders>
              <w:top w:val="single" w:sz="4" w:space="0" w:color="auto"/>
              <w:left w:val="single" w:sz="4" w:space="0" w:color="auto"/>
              <w:bottom w:val="single" w:sz="4" w:space="0" w:color="auto"/>
              <w:right w:val="single" w:sz="4" w:space="0" w:color="auto"/>
            </w:tcBorders>
          </w:tcPr>
          <w:p w14:paraId="313F109B" w14:textId="77777777" w:rsidR="00A962F0" w:rsidRPr="00A2700C" w:rsidRDefault="00A962F0" w:rsidP="00B06D26">
            <w:pPr>
              <w:jc w:val="center"/>
              <w:rPr>
                <w:rFonts w:ascii="Verdana" w:eastAsia="Times New Roman" w:hAnsi="Verdana" w:cs="Segoe UI Historic"/>
              </w:rPr>
            </w:pPr>
          </w:p>
        </w:tc>
        <w:tc>
          <w:tcPr>
            <w:tcW w:w="2068" w:type="dxa"/>
            <w:tcBorders>
              <w:top w:val="single" w:sz="4" w:space="0" w:color="auto"/>
              <w:left w:val="single" w:sz="4" w:space="0" w:color="auto"/>
              <w:bottom w:val="single" w:sz="4" w:space="0" w:color="auto"/>
              <w:right w:val="single" w:sz="4" w:space="0" w:color="auto"/>
            </w:tcBorders>
            <w:hideMark/>
          </w:tcPr>
          <w:p w14:paraId="5B6CC55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0690C70E" w14:textId="77777777" w:rsidTr="00B06D26">
        <w:trPr>
          <w:trHeight w:val="135"/>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6E11BBA5" w14:textId="77777777" w:rsidR="00A962F0" w:rsidRPr="00A2700C" w:rsidRDefault="00A962F0" w:rsidP="00B06D26">
            <w:pPr>
              <w:rPr>
                <w:rFonts w:ascii="Verdana" w:eastAsia="Times New Roman" w:hAnsi="Verdana" w:cs="Segoe UI Historic"/>
                <w:bCs/>
                <w:lang w:val="en-US"/>
              </w:rPr>
            </w:pPr>
          </w:p>
        </w:tc>
        <w:tc>
          <w:tcPr>
            <w:tcW w:w="3467" w:type="dxa"/>
            <w:vMerge/>
            <w:tcBorders>
              <w:top w:val="single" w:sz="4" w:space="0" w:color="auto"/>
              <w:left w:val="single" w:sz="4" w:space="0" w:color="auto"/>
              <w:bottom w:val="single" w:sz="4" w:space="0" w:color="auto"/>
              <w:right w:val="single" w:sz="4" w:space="0" w:color="auto"/>
            </w:tcBorders>
            <w:vAlign w:val="center"/>
            <w:hideMark/>
          </w:tcPr>
          <w:p w14:paraId="39589D28" w14:textId="77777777" w:rsidR="00A962F0" w:rsidRPr="00A2700C" w:rsidRDefault="00A962F0" w:rsidP="00B06D26">
            <w:pPr>
              <w:rPr>
                <w:rFonts w:ascii="Verdana" w:eastAsia="Times New Roman" w:hAnsi="Verdana" w:cs="Segoe UI Historic"/>
                <w:lang w:val="en-US"/>
              </w:rPr>
            </w:pPr>
          </w:p>
        </w:tc>
        <w:tc>
          <w:tcPr>
            <w:tcW w:w="1075" w:type="dxa"/>
            <w:vMerge/>
            <w:tcBorders>
              <w:top w:val="single" w:sz="4" w:space="0" w:color="auto"/>
              <w:left w:val="single" w:sz="4" w:space="0" w:color="auto"/>
              <w:bottom w:val="single" w:sz="4" w:space="0" w:color="auto"/>
              <w:right w:val="single" w:sz="4" w:space="0" w:color="auto"/>
            </w:tcBorders>
            <w:vAlign w:val="center"/>
            <w:hideMark/>
          </w:tcPr>
          <w:p w14:paraId="1791D6E2" w14:textId="77777777" w:rsidR="00A962F0" w:rsidRPr="00A2700C" w:rsidRDefault="00A962F0" w:rsidP="00B06D26">
            <w:pPr>
              <w:rPr>
                <w:rFonts w:ascii="Verdana" w:eastAsia="Times New Roman" w:hAnsi="Verdana" w:cs="Segoe UI Historic"/>
                <w:lang w:val="en-US"/>
              </w:rPr>
            </w:pPr>
          </w:p>
        </w:tc>
        <w:tc>
          <w:tcPr>
            <w:tcW w:w="3537" w:type="dxa"/>
            <w:tcBorders>
              <w:top w:val="single" w:sz="4" w:space="0" w:color="auto"/>
              <w:left w:val="single" w:sz="4" w:space="0" w:color="auto"/>
              <w:bottom w:val="single" w:sz="4" w:space="0" w:color="auto"/>
              <w:right w:val="single" w:sz="4" w:space="0" w:color="auto"/>
            </w:tcBorders>
            <w:hideMark/>
          </w:tcPr>
          <w:p w14:paraId="50ED5D4A"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Monthly on the due date</w:t>
            </w:r>
          </w:p>
        </w:tc>
        <w:tc>
          <w:tcPr>
            <w:tcW w:w="993" w:type="dxa"/>
            <w:tcBorders>
              <w:top w:val="single" w:sz="4" w:space="0" w:color="auto"/>
              <w:left w:val="single" w:sz="4" w:space="0" w:color="auto"/>
              <w:bottom w:val="single" w:sz="4" w:space="0" w:color="auto"/>
              <w:right w:val="single" w:sz="4" w:space="0" w:color="auto"/>
            </w:tcBorders>
            <w:hideMark/>
          </w:tcPr>
          <w:p w14:paraId="3D20BAC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3%</w:t>
            </w:r>
          </w:p>
        </w:tc>
        <w:tc>
          <w:tcPr>
            <w:tcW w:w="1417" w:type="dxa"/>
            <w:tcBorders>
              <w:top w:val="single" w:sz="4" w:space="0" w:color="auto"/>
              <w:left w:val="single" w:sz="4" w:space="0" w:color="auto"/>
              <w:bottom w:val="single" w:sz="4" w:space="0" w:color="auto"/>
              <w:right w:val="single" w:sz="4" w:space="0" w:color="auto"/>
            </w:tcBorders>
          </w:tcPr>
          <w:p w14:paraId="2BA9FE12" w14:textId="77777777" w:rsidR="00A962F0" w:rsidRPr="00A2700C" w:rsidRDefault="00A962F0" w:rsidP="00B06D26">
            <w:pPr>
              <w:jc w:val="center"/>
              <w:rPr>
                <w:rFonts w:ascii="Verdana" w:eastAsia="Times New Roman" w:hAnsi="Verdana" w:cs="Segoe UI Historic"/>
                <w:bCs/>
              </w:rPr>
            </w:pPr>
          </w:p>
        </w:tc>
        <w:tc>
          <w:tcPr>
            <w:tcW w:w="2068" w:type="dxa"/>
            <w:tcBorders>
              <w:top w:val="single" w:sz="4" w:space="0" w:color="auto"/>
              <w:left w:val="single" w:sz="4" w:space="0" w:color="auto"/>
              <w:bottom w:val="single" w:sz="4" w:space="0" w:color="auto"/>
              <w:right w:val="single" w:sz="4" w:space="0" w:color="auto"/>
            </w:tcBorders>
            <w:hideMark/>
          </w:tcPr>
          <w:p w14:paraId="3384BE9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2422C888" w14:textId="77777777" w:rsidTr="00B06D26">
        <w:trPr>
          <w:trHeight w:val="75"/>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7B3124E5" w14:textId="77777777" w:rsidR="00A962F0" w:rsidRPr="00A2700C" w:rsidRDefault="00A962F0" w:rsidP="00B06D26">
            <w:pPr>
              <w:rPr>
                <w:rFonts w:ascii="Verdana" w:eastAsia="Times New Roman" w:hAnsi="Verdana" w:cs="Segoe UI Historic"/>
                <w:bCs/>
                <w:lang w:val="en-US"/>
              </w:rPr>
            </w:pPr>
          </w:p>
        </w:tc>
        <w:tc>
          <w:tcPr>
            <w:tcW w:w="3467" w:type="dxa"/>
            <w:vMerge/>
            <w:tcBorders>
              <w:top w:val="single" w:sz="4" w:space="0" w:color="auto"/>
              <w:left w:val="single" w:sz="4" w:space="0" w:color="auto"/>
              <w:bottom w:val="single" w:sz="4" w:space="0" w:color="auto"/>
              <w:right w:val="single" w:sz="4" w:space="0" w:color="auto"/>
            </w:tcBorders>
            <w:vAlign w:val="center"/>
            <w:hideMark/>
          </w:tcPr>
          <w:p w14:paraId="276169F7" w14:textId="77777777" w:rsidR="00A962F0" w:rsidRPr="00A2700C" w:rsidRDefault="00A962F0" w:rsidP="00B06D26">
            <w:pPr>
              <w:rPr>
                <w:rFonts w:ascii="Verdana" w:eastAsia="Times New Roman" w:hAnsi="Verdana" w:cs="Segoe UI Historic"/>
                <w:lang w:val="en-US"/>
              </w:rPr>
            </w:pPr>
          </w:p>
        </w:tc>
        <w:tc>
          <w:tcPr>
            <w:tcW w:w="1075" w:type="dxa"/>
            <w:vMerge/>
            <w:tcBorders>
              <w:top w:val="single" w:sz="4" w:space="0" w:color="auto"/>
              <w:left w:val="single" w:sz="4" w:space="0" w:color="auto"/>
              <w:bottom w:val="single" w:sz="4" w:space="0" w:color="auto"/>
              <w:right w:val="single" w:sz="4" w:space="0" w:color="auto"/>
            </w:tcBorders>
            <w:vAlign w:val="center"/>
            <w:hideMark/>
          </w:tcPr>
          <w:p w14:paraId="5F2AFD79" w14:textId="77777777" w:rsidR="00A962F0" w:rsidRPr="00A2700C" w:rsidRDefault="00A962F0" w:rsidP="00B06D26">
            <w:pPr>
              <w:rPr>
                <w:rFonts w:ascii="Verdana" w:eastAsia="Times New Roman" w:hAnsi="Verdana" w:cs="Segoe UI Historic"/>
                <w:lang w:val="en-US"/>
              </w:rPr>
            </w:pPr>
          </w:p>
        </w:tc>
        <w:tc>
          <w:tcPr>
            <w:tcW w:w="3537" w:type="dxa"/>
            <w:tcBorders>
              <w:top w:val="single" w:sz="4" w:space="0" w:color="auto"/>
              <w:left w:val="single" w:sz="4" w:space="0" w:color="auto"/>
              <w:bottom w:val="single" w:sz="4" w:space="0" w:color="auto"/>
              <w:right w:val="single" w:sz="4" w:space="0" w:color="auto"/>
            </w:tcBorders>
            <w:hideMark/>
          </w:tcPr>
          <w:p w14:paraId="0F4AF582"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Quarterly on the due date</w:t>
            </w:r>
          </w:p>
        </w:tc>
        <w:tc>
          <w:tcPr>
            <w:tcW w:w="993" w:type="dxa"/>
            <w:tcBorders>
              <w:top w:val="single" w:sz="4" w:space="0" w:color="auto"/>
              <w:left w:val="single" w:sz="4" w:space="0" w:color="auto"/>
              <w:bottom w:val="single" w:sz="4" w:space="0" w:color="auto"/>
              <w:right w:val="single" w:sz="4" w:space="0" w:color="auto"/>
            </w:tcBorders>
            <w:hideMark/>
          </w:tcPr>
          <w:p w14:paraId="49B93AF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3%</w:t>
            </w:r>
          </w:p>
        </w:tc>
        <w:tc>
          <w:tcPr>
            <w:tcW w:w="1417" w:type="dxa"/>
            <w:tcBorders>
              <w:top w:val="single" w:sz="4" w:space="0" w:color="auto"/>
              <w:left w:val="single" w:sz="4" w:space="0" w:color="auto"/>
              <w:bottom w:val="single" w:sz="4" w:space="0" w:color="auto"/>
              <w:right w:val="single" w:sz="4" w:space="0" w:color="auto"/>
            </w:tcBorders>
          </w:tcPr>
          <w:p w14:paraId="62170AA9" w14:textId="77777777" w:rsidR="00A962F0" w:rsidRPr="00A2700C" w:rsidRDefault="00A962F0" w:rsidP="00B06D26">
            <w:pPr>
              <w:jc w:val="center"/>
              <w:rPr>
                <w:rFonts w:ascii="Verdana" w:eastAsia="Times New Roman" w:hAnsi="Verdana" w:cs="Segoe UI Historic"/>
                <w:bCs/>
              </w:rPr>
            </w:pPr>
          </w:p>
        </w:tc>
        <w:tc>
          <w:tcPr>
            <w:tcW w:w="2068" w:type="dxa"/>
            <w:tcBorders>
              <w:top w:val="single" w:sz="4" w:space="0" w:color="auto"/>
              <w:left w:val="single" w:sz="4" w:space="0" w:color="auto"/>
              <w:bottom w:val="single" w:sz="4" w:space="0" w:color="auto"/>
              <w:right w:val="single" w:sz="4" w:space="0" w:color="auto"/>
            </w:tcBorders>
            <w:hideMark/>
          </w:tcPr>
          <w:p w14:paraId="2900F0C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330BB309" w14:textId="77777777" w:rsidTr="00B06D26">
        <w:trPr>
          <w:trHeight w:val="712"/>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6573DE00" w14:textId="77777777" w:rsidR="00A962F0" w:rsidRPr="00A2700C" w:rsidRDefault="00A962F0" w:rsidP="00B06D26">
            <w:pPr>
              <w:rPr>
                <w:rFonts w:ascii="Verdana" w:eastAsia="Times New Roman" w:hAnsi="Verdana" w:cs="Segoe UI Historic"/>
                <w:bCs/>
                <w:lang w:val="en-US"/>
              </w:rPr>
            </w:pPr>
          </w:p>
        </w:tc>
        <w:tc>
          <w:tcPr>
            <w:tcW w:w="3467" w:type="dxa"/>
            <w:tcBorders>
              <w:top w:val="single" w:sz="4" w:space="0" w:color="auto"/>
              <w:left w:val="single" w:sz="4" w:space="0" w:color="auto"/>
              <w:bottom w:val="single" w:sz="4" w:space="0" w:color="auto"/>
              <w:right w:val="single" w:sz="4" w:space="0" w:color="auto"/>
            </w:tcBorders>
          </w:tcPr>
          <w:p w14:paraId="2918829D" w14:textId="77777777" w:rsidR="00A962F0" w:rsidRPr="00A2700C" w:rsidRDefault="00A962F0" w:rsidP="00B06D26">
            <w:pPr>
              <w:rPr>
                <w:rFonts w:ascii="Verdana" w:eastAsia="Times New Roman" w:hAnsi="Verdana" w:cs="Segoe UI Historic"/>
              </w:rPr>
            </w:pPr>
          </w:p>
          <w:p w14:paraId="2C5787F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periodic assessment on mobile money </w:t>
            </w:r>
          </w:p>
        </w:tc>
        <w:tc>
          <w:tcPr>
            <w:tcW w:w="1075" w:type="dxa"/>
            <w:tcBorders>
              <w:top w:val="single" w:sz="4" w:space="0" w:color="auto"/>
              <w:left w:val="single" w:sz="4" w:space="0" w:color="auto"/>
              <w:bottom w:val="single" w:sz="4" w:space="0" w:color="auto"/>
              <w:right w:val="single" w:sz="4" w:space="0" w:color="auto"/>
            </w:tcBorders>
          </w:tcPr>
          <w:p w14:paraId="3508F5A3" w14:textId="77777777" w:rsidR="00A962F0" w:rsidRPr="00A2700C" w:rsidRDefault="00A962F0" w:rsidP="00B06D26">
            <w:pPr>
              <w:rPr>
                <w:rFonts w:ascii="Verdana" w:eastAsia="Calibri" w:hAnsi="Verdana" w:cs="Segoe UI Historic"/>
              </w:rPr>
            </w:pPr>
          </w:p>
          <w:p w14:paraId="33C44A4E"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Time</w:t>
            </w:r>
          </w:p>
        </w:tc>
        <w:tc>
          <w:tcPr>
            <w:tcW w:w="3537" w:type="dxa"/>
            <w:tcBorders>
              <w:top w:val="single" w:sz="4" w:space="0" w:color="auto"/>
              <w:left w:val="single" w:sz="4" w:space="0" w:color="auto"/>
              <w:bottom w:val="single" w:sz="4" w:space="0" w:color="auto"/>
              <w:right w:val="single" w:sz="4" w:space="0" w:color="auto"/>
            </w:tcBorders>
          </w:tcPr>
          <w:p w14:paraId="0C634EE2" w14:textId="77777777" w:rsidR="00A962F0" w:rsidRPr="00A2700C" w:rsidRDefault="00A962F0" w:rsidP="00B06D26">
            <w:pPr>
              <w:jc w:val="center"/>
              <w:rPr>
                <w:rFonts w:ascii="Verdana" w:eastAsia="Calibri" w:hAnsi="Verdana" w:cs="Segoe UI Historic"/>
              </w:rPr>
            </w:pPr>
          </w:p>
          <w:p w14:paraId="58D5DE96"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the time stated on TOR</w:t>
            </w:r>
          </w:p>
        </w:tc>
        <w:tc>
          <w:tcPr>
            <w:tcW w:w="993" w:type="dxa"/>
            <w:tcBorders>
              <w:top w:val="single" w:sz="4" w:space="0" w:color="auto"/>
              <w:left w:val="single" w:sz="4" w:space="0" w:color="auto"/>
              <w:bottom w:val="single" w:sz="4" w:space="0" w:color="auto"/>
              <w:right w:val="single" w:sz="4" w:space="0" w:color="auto"/>
            </w:tcBorders>
          </w:tcPr>
          <w:p w14:paraId="1FC8F9F5" w14:textId="77777777" w:rsidR="00A962F0" w:rsidRPr="00A2700C" w:rsidRDefault="00A962F0" w:rsidP="00B06D26">
            <w:pPr>
              <w:jc w:val="center"/>
              <w:rPr>
                <w:rFonts w:ascii="Verdana" w:eastAsia="Times New Roman" w:hAnsi="Verdana" w:cs="Segoe UI Historic"/>
              </w:rPr>
            </w:pPr>
          </w:p>
          <w:p w14:paraId="7C2A013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1417" w:type="dxa"/>
            <w:tcBorders>
              <w:top w:val="single" w:sz="4" w:space="0" w:color="auto"/>
              <w:left w:val="single" w:sz="4" w:space="0" w:color="auto"/>
              <w:bottom w:val="single" w:sz="4" w:space="0" w:color="auto"/>
              <w:right w:val="single" w:sz="4" w:space="0" w:color="auto"/>
            </w:tcBorders>
          </w:tcPr>
          <w:p w14:paraId="727CC928" w14:textId="77777777" w:rsidR="00A962F0" w:rsidRPr="00A2700C" w:rsidRDefault="00A962F0" w:rsidP="00B06D26">
            <w:pPr>
              <w:jc w:val="center"/>
              <w:rPr>
                <w:rFonts w:ascii="Verdana" w:eastAsia="Times New Roman" w:hAnsi="Verdana" w:cs="Segoe UI Historic"/>
                <w:bCs/>
              </w:rPr>
            </w:pPr>
          </w:p>
        </w:tc>
        <w:tc>
          <w:tcPr>
            <w:tcW w:w="2068" w:type="dxa"/>
            <w:tcBorders>
              <w:top w:val="single" w:sz="4" w:space="0" w:color="auto"/>
              <w:left w:val="single" w:sz="4" w:space="0" w:color="auto"/>
              <w:bottom w:val="single" w:sz="4" w:space="0" w:color="auto"/>
              <w:right w:val="single" w:sz="4" w:space="0" w:color="auto"/>
            </w:tcBorders>
          </w:tcPr>
          <w:p w14:paraId="383DF63F" w14:textId="77777777" w:rsidR="00A962F0" w:rsidRPr="00A2700C" w:rsidRDefault="00A962F0" w:rsidP="00B06D26">
            <w:pPr>
              <w:jc w:val="center"/>
              <w:rPr>
                <w:rFonts w:ascii="Verdana" w:eastAsia="Times New Roman" w:hAnsi="Verdana" w:cs="Segoe UI Historic"/>
                <w:bCs/>
              </w:rPr>
            </w:pPr>
          </w:p>
          <w:p w14:paraId="3C1CAC5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7AFF7E50" w14:textId="77777777" w:rsidTr="00B06D26">
        <w:trPr>
          <w:trHeight w:val="712"/>
        </w:trPr>
        <w:tc>
          <w:tcPr>
            <w:tcW w:w="1326" w:type="dxa"/>
            <w:vMerge/>
            <w:tcBorders>
              <w:top w:val="single" w:sz="4" w:space="0" w:color="auto"/>
              <w:left w:val="single" w:sz="4" w:space="0" w:color="auto"/>
              <w:bottom w:val="single" w:sz="4" w:space="0" w:color="auto"/>
              <w:right w:val="single" w:sz="4" w:space="0" w:color="auto"/>
            </w:tcBorders>
            <w:vAlign w:val="center"/>
          </w:tcPr>
          <w:p w14:paraId="62E033AA" w14:textId="77777777" w:rsidR="00A962F0" w:rsidRPr="00A2700C" w:rsidRDefault="00A962F0" w:rsidP="00B06D26">
            <w:pPr>
              <w:rPr>
                <w:rFonts w:ascii="Verdana" w:eastAsia="Times New Roman" w:hAnsi="Verdana" w:cs="Segoe UI Historic"/>
                <w:bCs/>
                <w:lang w:val="en-US"/>
              </w:rPr>
            </w:pPr>
          </w:p>
        </w:tc>
        <w:tc>
          <w:tcPr>
            <w:tcW w:w="3467" w:type="dxa"/>
            <w:tcBorders>
              <w:top w:val="single" w:sz="4" w:space="0" w:color="auto"/>
              <w:left w:val="single" w:sz="4" w:space="0" w:color="auto"/>
              <w:bottom w:val="single" w:sz="4" w:space="0" w:color="auto"/>
              <w:right w:val="single" w:sz="4" w:space="0" w:color="auto"/>
            </w:tcBorders>
          </w:tcPr>
          <w:p w14:paraId="4E2AE0F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Approach, recruit’s &amp; integrate potential third parties as per eligibility criteria and conduct UAT</w:t>
            </w:r>
          </w:p>
        </w:tc>
        <w:tc>
          <w:tcPr>
            <w:tcW w:w="1075" w:type="dxa"/>
            <w:tcBorders>
              <w:top w:val="single" w:sz="4" w:space="0" w:color="auto"/>
              <w:left w:val="single" w:sz="4" w:space="0" w:color="auto"/>
              <w:bottom w:val="single" w:sz="4" w:space="0" w:color="auto"/>
              <w:right w:val="single" w:sz="4" w:space="0" w:color="auto"/>
            </w:tcBorders>
          </w:tcPr>
          <w:p w14:paraId="5E054642"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3537" w:type="dxa"/>
            <w:tcBorders>
              <w:top w:val="single" w:sz="4" w:space="0" w:color="auto"/>
              <w:left w:val="single" w:sz="4" w:space="0" w:color="auto"/>
              <w:bottom w:val="single" w:sz="4" w:space="0" w:color="auto"/>
              <w:right w:val="single" w:sz="4" w:space="0" w:color="auto"/>
            </w:tcBorders>
          </w:tcPr>
          <w:p w14:paraId="0B654CB6"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 quarterly</w:t>
            </w:r>
          </w:p>
        </w:tc>
        <w:tc>
          <w:tcPr>
            <w:tcW w:w="993" w:type="dxa"/>
            <w:tcBorders>
              <w:top w:val="single" w:sz="4" w:space="0" w:color="auto"/>
              <w:left w:val="single" w:sz="4" w:space="0" w:color="auto"/>
              <w:bottom w:val="single" w:sz="4" w:space="0" w:color="auto"/>
              <w:right w:val="single" w:sz="4" w:space="0" w:color="auto"/>
            </w:tcBorders>
          </w:tcPr>
          <w:p w14:paraId="483CA9D3"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10%</w:t>
            </w:r>
          </w:p>
        </w:tc>
        <w:tc>
          <w:tcPr>
            <w:tcW w:w="1417" w:type="dxa"/>
            <w:tcBorders>
              <w:top w:val="single" w:sz="4" w:space="0" w:color="auto"/>
              <w:left w:val="single" w:sz="4" w:space="0" w:color="auto"/>
              <w:bottom w:val="single" w:sz="4" w:space="0" w:color="auto"/>
              <w:right w:val="single" w:sz="4" w:space="0" w:color="auto"/>
            </w:tcBorders>
          </w:tcPr>
          <w:p w14:paraId="5A4BD6F9" w14:textId="77777777" w:rsidR="00A962F0" w:rsidRPr="00A2700C" w:rsidRDefault="00A962F0" w:rsidP="00B06D26">
            <w:pPr>
              <w:jc w:val="center"/>
              <w:rPr>
                <w:rFonts w:ascii="Verdana" w:eastAsia="Times New Roman" w:hAnsi="Verdana" w:cs="Segoe UI Historic"/>
                <w:bCs/>
              </w:rPr>
            </w:pPr>
          </w:p>
        </w:tc>
        <w:tc>
          <w:tcPr>
            <w:tcW w:w="2068" w:type="dxa"/>
            <w:tcBorders>
              <w:top w:val="single" w:sz="4" w:space="0" w:color="auto"/>
              <w:left w:val="single" w:sz="4" w:space="0" w:color="auto"/>
              <w:bottom w:val="single" w:sz="4" w:space="0" w:color="auto"/>
              <w:right w:val="single" w:sz="4" w:space="0" w:color="auto"/>
            </w:tcBorders>
          </w:tcPr>
          <w:p w14:paraId="2A82E7B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26713E23" w14:textId="77777777" w:rsidTr="00B06D26">
        <w:trPr>
          <w:trHeight w:val="625"/>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369DBD6C" w14:textId="77777777" w:rsidR="00A962F0" w:rsidRPr="00A2700C" w:rsidRDefault="00A962F0" w:rsidP="00B06D26">
            <w:pPr>
              <w:rPr>
                <w:rFonts w:ascii="Verdana" w:eastAsia="Times New Roman" w:hAnsi="Verdana" w:cs="Segoe UI Historic"/>
                <w:bCs/>
                <w:lang w:val="en-US"/>
              </w:rPr>
            </w:pPr>
          </w:p>
        </w:tc>
        <w:tc>
          <w:tcPr>
            <w:tcW w:w="3467" w:type="dxa"/>
            <w:tcBorders>
              <w:top w:val="single" w:sz="4" w:space="0" w:color="auto"/>
              <w:left w:val="single" w:sz="4" w:space="0" w:color="auto"/>
              <w:bottom w:val="single" w:sz="4" w:space="0" w:color="auto"/>
              <w:right w:val="single" w:sz="4" w:space="0" w:color="auto"/>
            </w:tcBorders>
          </w:tcPr>
          <w:p w14:paraId="5C78A389"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 </w:t>
            </w:r>
          </w:p>
        </w:tc>
        <w:tc>
          <w:tcPr>
            <w:tcW w:w="1075" w:type="dxa"/>
            <w:tcBorders>
              <w:top w:val="single" w:sz="4" w:space="0" w:color="auto"/>
              <w:left w:val="single" w:sz="4" w:space="0" w:color="auto"/>
              <w:bottom w:val="single" w:sz="4" w:space="0" w:color="auto"/>
              <w:right w:val="single" w:sz="4" w:space="0" w:color="auto"/>
            </w:tcBorders>
          </w:tcPr>
          <w:p w14:paraId="1B26ADAA"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3537" w:type="dxa"/>
            <w:tcBorders>
              <w:top w:val="single" w:sz="4" w:space="0" w:color="auto"/>
              <w:left w:val="single" w:sz="4" w:space="0" w:color="auto"/>
              <w:bottom w:val="single" w:sz="4" w:space="0" w:color="auto"/>
              <w:right w:val="single" w:sz="4" w:space="0" w:color="auto"/>
            </w:tcBorders>
          </w:tcPr>
          <w:p w14:paraId="35E1260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 quarterly</w:t>
            </w:r>
          </w:p>
        </w:tc>
        <w:tc>
          <w:tcPr>
            <w:tcW w:w="993" w:type="dxa"/>
            <w:tcBorders>
              <w:top w:val="single" w:sz="4" w:space="0" w:color="auto"/>
              <w:left w:val="single" w:sz="4" w:space="0" w:color="auto"/>
              <w:bottom w:val="single" w:sz="4" w:space="0" w:color="auto"/>
              <w:right w:val="single" w:sz="4" w:space="0" w:color="auto"/>
            </w:tcBorders>
          </w:tcPr>
          <w:p w14:paraId="197BC6A3"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10%</w:t>
            </w:r>
          </w:p>
        </w:tc>
        <w:tc>
          <w:tcPr>
            <w:tcW w:w="1417" w:type="dxa"/>
            <w:tcBorders>
              <w:top w:val="single" w:sz="4" w:space="0" w:color="auto"/>
              <w:left w:val="single" w:sz="4" w:space="0" w:color="auto"/>
              <w:bottom w:val="single" w:sz="4" w:space="0" w:color="auto"/>
              <w:right w:val="single" w:sz="4" w:space="0" w:color="auto"/>
            </w:tcBorders>
          </w:tcPr>
          <w:p w14:paraId="3C801FA0" w14:textId="77777777" w:rsidR="00A962F0" w:rsidRPr="00A2700C" w:rsidRDefault="00A962F0" w:rsidP="00B06D26">
            <w:pPr>
              <w:jc w:val="center"/>
              <w:rPr>
                <w:rFonts w:ascii="Verdana" w:eastAsia="Calibri" w:hAnsi="Verdana" w:cs="Segoe UI Historic"/>
              </w:rPr>
            </w:pPr>
          </w:p>
        </w:tc>
        <w:tc>
          <w:tcPr>
            <w:tcW w:w="2068" w:type="dxa"/>
            <w:tcBorders>
              <w:top w:val="single" w:sz="4" w:space="0" w:color="auto"/>
              <w:left w:val="single" w:sz="4" w:space="0" w:color="auto"/>
              <w:bottom w:val="single" w:sz="4" w:space="0" w:color="auto"/>
              <w:right w:val="single" w:sz="4" w:space="0" w:color="auto"/>
            </w:tcBorders>
          </w:tcPr>
          <w:p w14:paraId="1A4A10BF"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7314BB9A" w14:textId="77777777" w:rsidTr="00B06D26">
        <w:trPr>
          <w:trHeight w:val="440"/>
        </w:trPr>
        <w:tc>
          <w:tcPr>
            <w:tcW w:w="1326" w:type="dxa"/>
            <w:vMerge/>
            <w:tcBorders>
              <w:top w:val="single" w:sz="4" w:space="0" w:color="auto"/>
              <w:left w:val="single" w:sz="4" w:space="0" w:color="auto"/>
              <w:bottom w:val="single" w:sz="4" w:space="0" w:color="auto"/>
              <w:right w:val="single" w:sz="4" w:space="0" w:color="auto"/>
            </w:tcBorders>
            <w:vAlign w:val="center"/>
            <w:hideMark/>
          </w:tcPr>
          <w:p w14:paraId="61699AE1" w14:textId="77777777" w:rsidR="00A962F0" w:rsidRPr="00A2700C" w:rsidRDefault="00A962F0" w:rsidP="00B06D26">
            <w:pPr>
              <w:rPr>
                <w:rFonts w:ascii="Verdana" w:eastAsia="Times New Roman" w:hAnsi="Verdana" w:cs="Segoe UI Historic"/>
                <w:bCs/>
                <w:lang w:val="en-US"/>
              </w:rPr>
            </w:pPr>
          </w:p>
        </w:tc>
        <w:tc>
          <w:tcPr>
            <w:tcW w:w="3467" w:type="dxa"/>
            <w:tcBorders>
              <w:top w:val="single" w:sz="4" w:space="0" w:color="auto"/>
              <w:left w:val="single" w:sz="4" w:space="0" w:color="auto"/>
              <w:bottom w:val="single" w:sz="4" w:space="0" w:color="auto"/>
              <w:right w:val="single" w:sz="4" w:space="0" w:color="auto"/>
            </w:tcBorders>
          </w:tcPr>
          <w:p w14:paraId="2B67A599" w14:textId="77777777" w:rsidR="00A962F0" w:rsidRPr="00A2700C" w:rsidRDefault="00A962F0" w:rsidP="00B06D26">
            <w:pPr>
              <w:rPr>
                <w:rFonts w:ascii="Verdana" w:eastAsia="Calibri" w:hAnsi="Verdana" w:cs="Segoe UI Historic"/>
              </w:rPr>
            </w:pPr>
            <w:r w:rsidRPr="00A2700C">
              <w:rPr>
                <w:rFonts w:ascii="Verdana" w:hAnsi="Verdana" w:cs="Segoe UI Historic"/>
              </w:rPr>
              <w:t>Ensure CBEBirr Customer activation</w:t>
            </w:r>
          </w:p>
        </w:tc>
        <w:tc>
          <w:tcPr>
            <w:tcW w:w="1075" w:type="dxa"/>
            <w:tcBorders>
              <w:top w:val="single" w:sz="4" w:space="0" w:color="auto"/>
              <w:left w:val="single" w:sz="4" w:space="0" w:color="auto"/>
              <w:bottom w:val="single" w:sz="4" w:space="0" w:color="auto"/>
              <w:right w:val="single" w:sz="4" w:space="0" w:color="auto"/>
            </w:tcBorders>
          </w:tcPr>
          <w:p w14:paraId="42489BB9"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Percentage</w:t>
            </w:r>
          </w:p>
        </w:tc>
        <w:tc>
          <w:tcPr>
            <w:tcW w:w="3537" w:type="dxa"/>
            <w:tcBorders>
              <w:top w:val="single" w:sz="4" w:space="0" w:color="auto"/>
              <w:left w:val="single" w:sz="4" w:space="0" w:color="auto"/>
              <w:bottom w:val="single" w:sz="4" w:space="0" w:color="auto"/>
              <w:right w:val="single" w:sz="4" w:space="0" w:color="auto"/>
            </w:tcBorders>
          </w:tcPr>
          <w:p w14:paraId="768AEA6F"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As per Action Plan quarterly</w:t>
            </w:r>
          </w:p>
        </w:tc>
        <w:tc>
          <w:tcPr>
            <w:tcW w:w="993" w:type="dxa"/>
            <w:tcBorders>
              <w:top w:val="single" w:sz="4" w:space="0" w:color="auto"/>
              <w:left w:val="single" w:sz="4" w:space="0" w:color="auto"/>
              <w:bottom w:val="single" w:sz="4" w:space="0" w:color="auto"/>
              <w:right w:val="single" w:sz="4" w:space="0" w:color="auto"/>
            </w:tcBorders>
          </w:tcPr>
          <w:p w14:paraId="4A50A98C"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10%</w:t>
            </w:r>
          </w:p>
        </w:tc>
        <w:tc>
          <w:tcPr>
            <w:tcW w:w="1417" w:type="dxa"/>
            <w:tcBorders>
              <w:top w:val="single" w:sz="4" w:space="0" w:color="auto"/>
              <w:left w:val="single" w:sz="4" w:space="0" w:color="auto"/>
              <w:bottom w:val="single" w:sz="4" w:space="0" w:color="auto"/>
              <w:right w:val="single" w:sz="4" w:space="0" w:color="auto"/>
            </w:tcBorders>
          </w:tcPr>
          <w:p w14:paraId="13853834" w14:textId="77777777" w:rsidR="00A962F0" w:rsidRPr="00A2700C" w:rsidRDefault="00A962F0" w:rsidP="00B06D26">
            <w:pPr>
              <w:jc w:val="center"/>
              <w:rPr>
                <w:rFonts w:ascii="Verdana" w:eastAsia="Calibri" w:hAnsi="Verdana" w:cs="Segoe UI Historic"/>
              </w:rPr>
            </w:pPr>
          </w:p>
        </w:tc>
        <w:tc>
          <w:tcPr>
            <w:tcW w:w="2068" w:type="dxa"/>
            <w:tcBorders>
              <w:top w:val="single" w:sz="4" w:space="0" w:color="auto"/>
              <w:left w:val="single" w:sz="4" w:space="0" w:color="auto"/>
              <w:bottom w:val="single" w:sz="4" w:space="0" w:color="auto"/>
              <w:right w:val="single" w:sz="4" w:space="0" w:color="auto"/>
            </w:tcBorders>
          </w:tcPr>
          <w:p w14:paraId="78C9DC48"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302914F6" w14:textId="77777777" w:rsidTr="00B06D26">
        <w:trPr>
          <w:trHeight w:val="527"/>
        </w:trPr>
        <w:tc>
          <w:tcPr>
            <w:tcW w:w="9405" w:type="dxa"/>
            <w:gridSpan w:val="4"/>
            <w:tcBorders>
              <w:top w:val="single" w:sz="4" w:space="0" w:color="auto"/>
              <w:left w:val="single" w:sz="4" w:space="0" w:color="auto"/>
              <w:bottom w:val="single" w:sz="4" w:space="0" w:color="auto"/>
              <w:right w:val="single" w:sz="4" w:space="0" w:color="auto"/>
            </w:tcBorders>
            <w:hideMark/>
          </w:tcPr>
          <w:p w14:paraId="7D6DF01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993" w:type="dxa"/>
            <w:tcBorders>
              <w:top w:val="single" w:sz="4" w:space="0" w:color="auto"/>
              <w:left w:val="single" w:sz="4" w:space="0" w:color="auto"/>
              <w:bottom w:val="single" w:sz="4" w:space="0" w:color="auto"/>
              <w:right w:val="single" w:sz="4" w:space="0" w:color="auto"/>
            </w:tcBorders>
            <w:hideMark/>
          </w:tcPr>
          <w:p w14:paraId="7DA17B6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417" w:type="dxa"/>
            <w:tcBorders>
              <w:top w:val="single" w:sz="4" w:space="0" w:color="auto"/>
              <w:left w:val="single" w:sz="4" w:space="0" w:color="auto"/>
              <w:bottom w:val="single" w:sz="4" w:space="0" w:color="auto"/>
              <w:right w:val="single" w:sz="4" w:space="0" w:color="auto"/>
            </w:tcBorders>
            <w:hideMark/>
          </w:tcPr>
          <w:p w14:paraId="3707E36E" w14:textId="77777777" w:rsidR="00A962F0" w:rsidRPr="00A2700C" w:rsidRDefault="00A962F0" w:rsidP="00B06D26">
            <w:pPr>
              <w:rPr>
                <w:rFonts w:ascii="Verdana" w:eastAsia="Times New Roman" w:hAnsi="Verdana" w:cs="Segoe UI Historic"/>
                <w:bCs/>
              </w:rPr>
            </w:pPr>
          </w:p>
        </w:tc>
        <w:tc>
          <w:tcPr>
            <w:tcW w:w="2068" w:type="dxa"/>
            <w:tcBorders>
              <w:top w:val="single" w:sz="4" w:space="0" w:color="auto"/>
              <w:left w:val="single" w:sz="4" w:space="0" w:color="auto"/>
              <w:bottom w:val="single" w:sz="4" w:space="0" w:color="auto"/>
              <w:right w:val="single" w:sz="4" w:space="0" w:color="auto"/>
            </w:tcBorders>
          </w:tcPr>
          <w:p w14:paraId="44ACB1AD" w14:textId="77777777" w:rsidR="00A962F0" w:rsidRPr="00A2700C" w:rsidRDefault="00A962F0" w:rsidP="00B06D26">
            <w:pPr>
              <w:rPr>
                <w:rFonts w:ascii="Verdana" w:eastAsia="Times New Roman" w:hAnsi="Verdana" w:cs="Segoe UI Historic"/>
                <w:bCs/>
                <w:lang w:val="en-US"/>
              </w:rPr>
            </w:pPr>
          </w:p>
        </w:tc>
      </w:tr>
    </w:tbl>
    <w:p w14:paraId="3315F669" w14:textId="77777777" w:rsidR="00A962F0" w:rsidRPr="00A2700C" w:rsidRDefault="00A962F0" w:rsidP="00B06D26">
      <w:pPr>
        <w:tabs>
          <w:tab w:val="left" w:pos="1280"/>
        </w:tabs>
        <w:rPr>
          <w:rFonts w:ascii="Verdana" w:hAnsi="Verdana" w:cs="Segoe UI Historic"/>
          <w:lang w:val="en-US"/>
        </w:rPr>
      </w:pPr>
    </w:p>
    <w:p w14:paraId="6C9AFA33" w14:textId="77777777" w:rsidR="00A962F0" w:rsidRPr="00A2700C" w:rsidRDefault="00A962F0" w:rsidP="00B06D26">
      <w:pPr>
        <w:tabs>
          <w:tab w:val="left" w:pos="1280"/>
        </w:tabs>
        <w:rPr>
          <w:rFonts w:ascii="Verdana" w:hAnsi="Verdana" w:cs="Segoe UI Historic"/>
        </w:rPr>
      </w:pPr>
    </w:p>
    <w:p w14:paraId="107D717D" w14:textId="77777777" w:rsidR="00A962F0" w:rsidRPr="00A2700C" w:rsidRDefault="00A962F0" w:rsidP="00B06D26">
      <w:pPr>
        <w:tabs>
          <w:tab w:val="left" w:pos="1280"/>
        </w:tabs>
        <w:rPr>
          <w:rFonts w:ascii="Verdana" w:hAnsi="Verdana" w:cs="Segoe UI Historic"/>
        </w:rPr>
      </w:pPr>
    </w:p>
    <w:p w14:paraId="37777EBC" w14:textId="77777777" w:rsidR="00A962F0" w:rsidRPr="00A2700C" w:rsidRDefault="00A962F0" w:rsidP="00B06D26">
      <w:pPr>
        <w:pStyle w:val="ListParagraph"/>
        <w:numPr>
          <w:ilvl w:val="1"/>
          <w:numId w:val="3"/>
        </w:numPr>
        <w:tabs>
          <w:tab w:val="left" w:pos="1280"/>
        </w:tabs>
        <w:rPr>
          <w:rFonts w:ascii="Verdana" w:eastAsia="Times New Roman" w:hAnsi="Verdana" w:cs="Segoe UI Historic"/>
          <w:b/>
          <w:bCs/>
          <w:lang w:eastAsia="en-GB"/>
        </w:rPr>
      </w:pPr>
      <w:bookmarkStart w:id="114" w:name="_Toc162695699"/>
      <w:bookmarkStart w:id="115" w:name="_Toc161217355"/>
      <w:r w:rsidRPr="00A2700C">
        <w:rPr>
          <w:rFonts w:ascii="Verdana" w:eastAsia="Times New Roman" w:hAnsi="Verdana" w:cs="Segoe UI Historic"/>
          <w:b/>
          <w:bCs/>
          <w:lang w:eastAsia="en-GB"/>
        </w:rPr>
        <w:t>Mobile Money Unit- Junior Officer: II- goal and target (Job Grade 8) Appraisal Parameter</w:t>
      </w:r>
      <w:bookmarkEnd w:id="114"/>
      <w:bookmarkEnd w:id="115"/>
    </w:p>
    <w:tbl>
      <w:tblPr>
        <w:tblStyle w:val="TableGrid"/>
        <w:tblW w:w="5000" w:type="pct"/>
        <w:tblLook w:val="04A0" w:firstRow="1" w:lastRow="0" w:firstColumn="1" w:lastColumn="0" w:noHBand="0" w:noVBand="1"/>
      </w:tblPr>
      <w:tblGrid>
        <w:gridCol w:w="1261"/>
        <w:gridCol w:w="2689"/>
        <w:gridCol w:w="1883"/>
        <w:gridCol w:w="2274"/>
        <w:gridCol w:w="1877"/>
        <w:gridCol w:w="1877"/>
        <w:gridCol w:w="2087"/>
      </w:tblGrid>
      <w:tr w:rsidR="00A962F0" w:rsidRPr="00A2700C" w14:paraId="54EC20F3" w14:textId="77777777" w:rsidTr="00F14304">
        <w:trPr>
          <w:trHeight w:val="601"/>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E45C038" w14:textId="77777777" w:rsidR="00A962F0" w:rsidRPr="00A2700C" w:rsidRDefault="00A962F0" w:rsidP="00B06D26">
            <w:pPr>
              <w:jc w:val="center"/>
              <w:rPr>
                <w:rFonts w:ascii="Verdana" w:eastAsia="Calibri" w:hAnsi="Verdana" w:cs="Segoe UI Historic"/>
                <w:b/>
                <w:bCs/>
              </w:rPr>
            </w:pPr>
            <w:r w:rsidRPr="00A2700C">
              <w:rPr>
                <w:rFonts w:ascii="Verdana" w:eastAsia="Times New Roman" w:hAnsi="Verdana" w:cs="Segoe UI Historic"/>
                <w:b/>
                <w:bCs/>
              </w:rPr>
              <w:t>Cannot Exceeded</w:t>
            </w:r>
          </w:p>
        </w:tc>
      </w:tr>
      <w:tr w:rsidR="00A962F0" w:rsidRPr="00A2700C" w14:paraId="6DE30D95" w14:textId="77777777" w:rsidTr="00F14304">
        <w:trPr>
          <w:trHeight w:val="601"/>
        </w:trPr>
        <w:tc>
          <w:tcPr>
            <w:tcW w:w="452"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1B8E6D1"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Job position </w:t>
            </w:r>
          </w:p>
        </w:tc>
        <w:tc>
          <w:tcPr>
            <w:tcW w:w="96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D7B9FEA"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 Goal with Target</w:t>
            </w:r>
          </w:p>
        </w:tc>
        <w:tc>
          <w:tcPr>
            <w:tcW w:w="67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AB2B27E"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Meets Expectations (5)</w:t>
            </w:r>
          </w:p>
        </w:tc>
        <w:tc>
          <w:tcPr>
            <w:tcW w:w="81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4767E7D"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Nearly meets expectations(4) </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0DF5ED9"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Partially meets expectations (3)</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44671B7"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Minimally meets expectations ( 2)</w:t>
            </w:r>
          </w:p>
        </w:tc>
        <w:tc>
          <w:tcPr>
            <w:tcW w:w="74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D854CE1"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Unsatisfactory (1)</w:t>
            </w:r>
          </w:p>
        </w:tc>
      </w:tr>
      <w:tr w:rsidR="00A962F0" w:rsidRPr="00A2700C" w14:paraId="46877D14" w14:textId="77777777" w:rsidTr="00F14304">
        <w:trPr>
          <w:trHeight w:val="816"/>
        </w:trPr>
        <w:tc>
          <w:tcPr>
            <w:tcW w:w="452" w:type="pct"/>
            <w:vMerge w:val="restart"/>
            <w:tcBorders>
              <w:top w:val="single" w:sz="4" w:space="0" w:color="auto"/>
              <w:left w:val="single" w:sz="4" w:space="0" w:color="auto"/>
              <w:bottom w:val="single" w:sz="4" w:space="0" w:color="auto"/>
              <w:right w:val="single" w:sz="4" w:space="0" w:color="auto"/>
            </w:tcBorders>
            <w:textDirection w:val="btLr"/>
            <w:hideMark/>
          </w:tcPr>
          <w:p w14:paraId="3A8CEFA9" w14:textId="77777777" w:rsidR="00A962F0" w:rsidRPr="00A2700C" w:rsidRDefault="00A962F0" w:rsidP="00B06D26">
            <w:pPr>
              <w:jc w:val="center"/>
              <w:rPr>
                <w:rFonts w:ascii="Verdana" w:eastAsia="Times New Roman" w:hAnsi="Verdana" w:cs="Segoe UI Historic"/>
                <w:lang w:eastAsia="en-GB"/>
              </w:rPr>
            </w:pPr>
            <w:r w:rsidRPr="00A2700C">
              <w:rPr>
                <w:rFonts w:ascii="Verdana" w:eastAsia="Calibri" w:hAnsi="Verdana" w:cs="Segoe UI Historic"/>
              </w:rPr>
              <w:t>Junior Officer I</w:t>
            </w:r>
          </w:p>
        </w:tc>
        <w:tc>
          <w:tcPr>
            <w:tcW w:w="964" w:type="pct"/>
            <w:tcBorders>
              <w:top w:val="single" w:sz="4" w:space="0" w:color="auto"/>
              <w:left w:val="single" w:sz="4" w:space="0" w:color="auto"/>
              <w:bottom w:val="single" w:sz="4" w:space="0" w:color="auto"/>
              <w:right w:val="single" w:sz="4" w:space="0" w:color="auto"/>
            </w:tcBorders>
            <w:hideMark/>
          </w:tcPr>
          <w:p w14:paraId="4BD2FAD7" w14:textId="77777777" w:rsidR="00A962F0" w:rsidRPr="00A2700C" w:rsidRDefault="00A962F0" w:rsidP="00B06D26">
            <w:pPr>
              <w:rPr>
                <w:rFonts w:ascii="Verdana" w:eastAsia="Times New Roman" w:hAnsi="Verdana" w:cs="Segoe UI Historic"/>
                <w:bCs/>
              </w:rPr>
            </w:pPr>
            <w:r w:rsidRPr="00A2700C">
              <w:rPr>
                <w:rFonts w:ascii="Verdana" w:eastAsia="Calibri" w:hAnsi="Verdana" w:cs="Segoe UI Historic"/>
              </w:rPr>
              <w:t>Achieve team critical target</w:t>
            </w:r>
          </w:p>
        </w:tc>
        <w:tc>
          <w:tcPr>
            <w:tcW w:w="675" w:type="pct"/>
            <w:tcBorders>
              <w:top w:val="single" w:sz="4" w:space="0" w:color="auto"/>
              <w:left w:val="single" w:sz="4" w:space="0" w:color="auto"/>
              <w:bottom w:val="single" w:sz="4" w:space="0" w:color="auto"/>
              <w:right w:val="single" w:sz="4" w:space="0" w:color="auto"/>
            </w:tcBorders>
            <w:hideMark/>
          </w:tcPr>
          <w:p w14:paraId="77EDD8C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815" w:type="pct"/>
            <w:tcBorders>
              <w:top w:val="single" w:sz="4" w:space="0" w:color="auto"/>
              <w:left w:val="single" w:sz="4" w:space="0" w:color="auto"/>
              <w:bottom w:val="single" w:sz="4" w:space="0" w:color="auto"/>
              <w:right w:val="single" w:sz="4" w:space="0" w:color="auto"/>
            </w:tcBorders>
            <w:hideMark/>
          </w:tcPr>
          <w:p w14:paraId="7AA23FD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73" w:type="pct"/>
            <w:tcBorders>
              <w:top w:val="single" w:sz="4" w:space="0" w:color="auto"/>
              <w:left w:val="single" w:sz="4" w:space="0" w:color="auto"/>
              <w:bottom w:val="single" w:sz="4" w:space="0" w:color="auto"/>
              <w:right w:val="single" w:sz="4" w:space="0" w:color="auto"/>
            </w:tcBorders>
            <w:hideMark/>
          </w:tcPr>
          <w:p w14:paraId="3D788E4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673" w:type="pct"/>
            <w:tcBorders>
              <w:top w:val="single" w:sz="4" w:space="0" w:color="auto"/>
              <w:left w:val="single" w:sz="4" w:space="0" w:color="auto"/>
              <w:bottom w:val="single" w:sz="4" w:space="0" w:color="auto"/>
              <w:right w:val="single" w:sz="4" w:space="0" w:color="auto"/>
            </w:tcBorders>
            <w:hideMark/>
          </w:tcPr>
          <w:p w14:paraId="54F5F10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748" w:type="pct"/>
            <w:tcBorders>
              <w:top w:val="single" w:sz="4" w:space="0" w:color="auto"/>
              <w:left w:val="single" w:sz="4" w:space="0" w:color="auto"/>
              <w:bottom w:val="single" w:sz="4" w:space="0" w:color="auto"/>
              <w:right w:val="single" w:sz="4" w:space="0" w:color="auto"/>
            </w:tcBorders>
            <w:hideMark/>
          </w:tcPr>
          <w:p w14:paraId="7A2DB50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31A754E8" w14:textId="77777777" w:rsidTr="00F14304">
        <w:trPr>
          <w:trHeight w:val="12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D63B83"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73B5E2D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 summarize  and submit data for  proposals, BRD, assessments and other pertinent documents </w:t>
            </w:r>
          </w:p>
        </w:tc>
        <w:tc>
          <w:tcPr>
            <w:tcW w:w="675" w:type="pct"/>
            <w:tcBorders>
              <w:top w:val="single" w:sz="4" w:space="0" w:color="auto"/>
              <w:left w:val="single" w:sz="4" w:space="0" w:color="auto"/>
              <w:bottom w:val="single" w:sz="4" w:space="0" w:color="auto"/>
              <w:right w:val="single" w:sz="4" w:space="0" w:color="auto"/>
            </w:tcBorders>
            <w:hideMark/>
          </w:tcPr>
          <w:p w14:paraId="23CCFCB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One round review with minor editing.</w:t>
            </w:r>
          </w:p>
        </w:tc>
        <w:tc>
          <w:tcPr>
            <w:tcW w:w="815" w:type="pct"/>
            <w:tcBorders>
              <w:top w:val="single" w:sz="4" w:space="0" w:color="auto"/>
              <w:left w:val="single" w:sz="4" w:space="0" w:color="auto"/>
              <w:bottom w:val="single" w:sz="4" w:space="0" w:color="auto"/>
              <w:right w:val="single" w:sz="4" w:space="0" w:color="auto"/>
            </w:tcBorders>
            <w:hideMark/>
          </w:tcPr>
          <w:p w14:paraId="0A070C5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One round review with major editing</w:t>
            </w:r>
          </w:p>
        </w:tc>
        <w:tc>
          <w:tcPr>
            <w:tcW w:w="673" w:type="pct"/>
            <w:tcBorders>
              <w:top w:val="single" w:sz="4" w:space="0" w:color="auto"/>
              <w:left w:val="single" w:sz="4" w:space="0" w:color="auto"/>
              <w:bottom w:val="single" w:sz="4" w:space="0" w:color="auto"/>
              <w:right w:val="single" w:sz="4" w:space="0" w:color="auto"/>
            </w:tcBorders>
            <w:hideMark/>
          </w:tcPr>
          <w:p w14:paraId="4B71FB2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Two round review</w:t>
            </w:r>
          </w:p>
        </w:tc>
        <w:tc>
          <w:tcPr>
            <w:tcW w:w="673" w:type="pct"/>
            <w:tcBorders>
              <w:top w:val="single" w:sz="4" w:space="0" w:color="auto"/>
              <w:left w:val="single" w:sz="4" w:space="0" w:color="auto"/>
              <w:bottom w:val="single" w:sz="4" w:space="0" w:color="auto"/>
              <w:right w:val="single" w:sz="4" w:space="0" w:color="auto"/>
            </w:tcBorders>
            <w:hideMark/>
          </w:tcPr>
          <w:p w14:paraId="6EBC661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Three  round review</w:t>
            </w:r>
          </w:p>
        </w:tc>
        <w:tc>
          <w:tcPr>
            <w:tcW w:w="748" w:type="pct"/>
            <w:tcBorders>
              <w:top w:val="single" w:sz="4" w:space="0" w:color="auto"/>
              <w:left w:val="single" w:sz="4" w:space="0" w:color="auto"/>
              <w:bottom w:val="single" w:sz="4" w:space="0" w:color="auto"/>
              <w:right w:val="single" w:sz="4" w:space="0" w:color="auto"/>
            </w:tcBorders>
            <w:hideMark/>
          </w:tcPr>
          <w:p w14:paraId="4CA6AF7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Above three  round review</w:t>
            </w:r>
          </w:p>
        </w:tc>
      </w:tr>
      <w:tr w:rsidR="00A962F0" w:rsidRPr="00A2700C" w14:paraId="72C79345" w14:textId="77777777" w:rsidTr="00F14304">
        <w:trPr>
          <w:trHeight w:val="10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7123D7"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3E78EDF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performance reports regularly and timely. Weekly</w:t>
            </w:r>
          </w:p>
        </w:tc>
        <w:tc>
          <w:tcPr>
            <w:tcW w:w="675" w:type="pct"/>
            <w:tcBorders>
              <w:top w:val="single" w:sz="4" w:space="0" w:color="auto"/>
              <w:left w:val="single" w:sz="4" w:space="0" w:color="auto"/>
              <w:bottom w:val="single" w:sz="4" w:space="0" w:color="auto"/>
              <w:right w:val="single" w:sz="4" w:space="0" w:color="auto"/>
            </w:tcBorders>
            <w:hideMark/>
          </w:tcPr>
          <w:p w14:paraId="404DBDC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815" w:type="pct"/>
            <w:tcBorders>
              <w:top w:val="single" w:sz="4" w:space="0" w:color="auto"/>
              <w:left w:val="single" w:sz="4" w:space="0" w:color="auto"/>
              <w:bottom w:val="single" w:sz="4" w:space="0" w:color="auto"/>
              <w:right w:val="single" w:sz="4" w:space="0" w:color="auto"/>
            </w:tcBorders>
            <w:hideMark/>
          </w:tcPr>
          <w:p w14:paraId="017632B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2E85666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4EB5A2C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748" w:type="pct"/>
            <w:tcBorders>
              <w:top w:val="single" w:sz="4" w:space="0" w:color="auto"/>
              <w:left w:val="single" w:sz="4" w:space="0" w:color="auto"/>
              <w:bottom w:val="single" w:sz="4" w:space="0" w:color="auto"/>
              <w:right w:val="single" w:sz="4" w:space="0" w:color="auto"/>
            </w:tcBorders>
            <w:hideMark/>
          </w:tcPr>
          <w:p w14:paraId="2931B3B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6534BC0C" w14:textId="77777777" w:rsidTr="00F14304">
        <w:trPr>
          <w:trHeight w:val="10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69B593"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0B67BDD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regularly and timely. Monthly </w:t>
            </w:r>
          </w:p>
        </w:tc>
        <w:tc>
          <w:tcPr>
            <w:tcW w:w="675" w:type="pct"/>
            <w:tcBorders>
              <w:top w:val="single" w:sz="4" w:space="0" w:color="auto"/>
              <w:left w:val="single" w:sz="4" w:space="0" w:color="auto"/>
              <w:bottom w:val="single" w:sz="4" w:space="0" w:color="auto"/>
              <w:right w:val="single" w:sz="4" w:space="0" w:color="auto"/>
            </w:tcBorders>
            <w:hideMark/>
          </w:tcPr>
          <w:p w14:paraId="25E9C6A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815" w:type="pct"/>
            <w:tcBorders>
              <w:top w:val="single" w:sz="4" w:space="0" w:color="auto"/>
              <w:left w:val="single" w:sz="4" w:space="0" w:color="auto"/>
              <w:bottom w:val="single" w:sz="4" w:space="0" w:color="auto"/>
              <w:right w:val="single" w:sz="4" w:space="0" w:color="auto"/>
            </w:tcBorders>
            <w:hideMark/>
          </w:tcPr>
          <w:p w14:paraId="1477CD3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53078B5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63789D4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748" w:type="pct"/>
            <w:tcBorders>
              <w:top w:val="single" w:sz="4" w:space="0" w:color="auto"/>
              <w:left w:val="single" w:sz="4" w:space="0" w:color="auto"/>
              <w:bottom w:val="single" w:sz="4" w:space="0" w:color="auto"/>
              <w:right w:val="single" w:sz="4" w:space="0" w:color="auto"/>
            </w:tcBorders>
            <w:hideMark/>
          </w:tcPr>
          <w:p w14:paraId="2537B55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72D7226F" w14:textId="77777777" w:rsidTr="00F14304">
        <w:trPr>
          <w:trHeight w:val="10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1EF259"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45441FF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performance reports regularly and timely. Quarterly</w:t>
            </w:r>
          </w:p>
        </w:tc>
        <w:tc>
          <w:tcPr>
            <w:tcW w:w="675" w:type="pct"/>
            <w:tcBorders>
              <w:top w:val="single" w:sz="4" w:space="0" w:color="auto"/>
              <w:left w:val="single" w:sz="4" w:space="0" w:color="auto"/>
              <w:bottom w:val="single" w:sz="4" w:space="0" w:color="auto"/>
              <w:right w:val="single" w:sz="4" w:space="0" w:color="auto"/>
            </w:tcBorders>
            <w:hideMark/>
          </w:tcPr>
          <w:p w14:paraId="618A31B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815" w:type="pct"/>
            <w:tcBorders>
              <w:top w:val="single" w:sz="4" w:space="0" w:color="auto"/>
              <w:left w:val="single" w:sz="4" w:space="0" w:color="auto"/>
              <w:bottom w:val="single" w:sz="4" w:space="0" w:color="auto"/>
              <w:right w:val="single" w:sz="4" w:space="0" w:color="auto"/>
            </w:tcBorders>
            <w:hideMark/>
          </w:tcPr>
          <w:p w14:paraId="0DA16F0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052C3E1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0D56280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748" w:type="pct"/>
            <w:tcBorders>
              <w:top w:val="single" w:sz="4" w:space="0" w:color="auto"/>
              <w:left w:val="single" w:sz="4" w:space="0" w:color="auto"/>
              <w:bottom w:val="single" w:sz="4" w:space="0" w:color="auto"/>
              <w:right w:val="single" w:sz="4" w:space="0" w:color="auto"/>
            </w:tcBorders>
            <w:hideMark/>
          </w:tcPr>
          <w:p w14:paraId="3D4A9F8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45EC9CA3" w14:textId="77777777" w:rsidTr="00F14304">
        <w:trPr>
          <w:trHeight w:val="6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50EA18" w14:textId="77777777" w:rsidR="00A962F0" w:rsidRPr="00A2700C" w:rsidRDefault="00A962F0" w:rsidP="00B06D26">
            <w:pPr>
              <w:rPr>
                <w:rFonts w:ascii="Verdana" w:eastAsia="Times New Roman" w:hAnsi="Verdana" w:cs="Segoe UI Historic"/>
                <w:lang w:val="en-US" w:eastAsia="en-GB"/>
              </w:rPr>
            </w:pPr>
          </w:p>
        </w:tc>
        <w:tc>
          <w:tcPr>
            <w:tcW w:w="4547"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531789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5FDC1FB0" w14:textId="77777777" w:rsidTr="00F14304">
        <w:trPr>
          <w:trHeight w:val="10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41FA40"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B2A255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 xml:space="preserve">Target </w:t>
            </w:r>
          </w:p>
        </w:tc>
        <w:tc>
          <w:tcPr>
            <w:tcW w:w="67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AE76E5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Exceptional (5)</w:t>
            </w:r>
          </w:p>
        </w:tc>
        <w:tc>
          <w:tcPr>
            <w:tcW w:w="81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B81FE6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Above expectations (4)</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50A026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Meets expectations (3)</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C0BC1D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Below expectations (2)</w:t>
            </w:r>
          </w:p>
        </w:tc>
        <w:tc>
          <w:tcPr>
            <w:tcW w:w="74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A1983A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00B9E255" w14:textId="77777777" w:rsidTr="00F14304">
        <w:trPr>
          <w:trHeight w:val="10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B89F79"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37CA941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 summarize  and submit data for  proposals, BRD, assessments and other pertinent documents on time</w:t>
            </w:r>
          </w:p>
        </w:tc>
        <w:tc>
          <w:tcPr>
            <w:tcW w:w="675" w:type="pct"/>
            <w:tcBorders>
              <w:top w:val="single" w:sz="4" w:space="0" w:color="auto"/>
              <w:left w:val="single" w:sz="4" w:space="0" w:color="auto"/>
              <w:bottom w:val="single" w:sz="4" w:space="0" w:color="auto"/>
              <w:right w:val="single" w:sz="4" w:space="0" w:color="auto"/>
            </w:tcBorders>
            <w:hideMark/>
          </w:tcPr>
          <w:p w14:paraId="719FF37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815" w:type="pct"/>
            <w:tcBorders>
              <w:top w:val="single" w:sz="4" w:space="0" w:color="auto"/>
              <w:left w:val="single" w:sz="4" w:space="0" w:color="auto"/>
              <w:bottom w:val="single" w:sz="4" w:space="0" w:color="auto"/>
              <w:right w:val="single" w:sz="4" w:space="0" w:color="auto"/>
            </w:tcBorders>
            <w:hideMark/>
          </w:tcPr>
          <w:p w14:paraId="204D315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73" w:type="pct"/>
            <w:tcBorders>
              <w:top w:val="single" w:sz="4" w:space="0" w:color="auto"/>
              <w:left w:val="single" w:sz="4" w:space="0" w:color="auto"/>
              <w:bottom w:val="single" w:sz="4" w:space="0" w:color="auto"/>
              <w:right w:val="single" w:sz="4" w:space="0" w:color="auto"/>
            </w:tcBorders>
            <w:hideMark/>
          </w:tcPr>
          <w:p w14:paraId="4C6BC21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673" w:type="pct"/>
            <w:tcBorders>
              <w:top w:val="single" w:sz="4" w:space="0" w:color="auto"/>
              <w:left w:val="single" w:sz="4" w:space="0" w:color="auto"/>
              <w:bottom w:val="single" w:sz="4" w:space="0" w:color="auto"/>
              <w:right w:val="single" w:sz="4" w:space="0" w:color="auto"/>
            </w:tcBorders>
            <w:hideMark/>
          </w:tcPr>
          <w:p w14:paraId="5D017EC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748" w:type="pct"/>
            <w:tcBorders>
              <w:top w:val="single" w:sz="4" w:space="0" w:color="auto"/>
              <w:left w:val="single" w:sz="4" w:space="0" w:color="auto"/>
              <w:bottom w:val="single" w:sz="4" w:space="0" w:color="auto"/>
              <w:right w:val="single" w:sz="4" w:space="0" w:color="auto"/>
            </w:tcBorders>
            <w:hideMark/>
          </w:tcPr>
          <w:p w14:paraId="1D69D91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3C8CF415" w14:textId="77777777" w:rsidTr="00F14304">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2C9956"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28037CDE"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 xml:space="preserve">Prepare periodic assessment on mobile money </w:t>
            </w:r>
          </w:p>
        </w:tc>
        <w:tc>
          <w:tcPr>
            <w:tcW w:w="675" w:type="pct"/>
            <w:tcBorders>
              <w:top w:val="single" w:sz="4" w:space="0" w:color="auto"/>
              <w:left w:val="single" w:sz="4" w:space="0" w:color="auto"/>
              <w:bottom w:val="single" w:sz="4" w:space="0" w:color="auto"/>
              <w:right w:val="single" w:sz="4" w:space="0" w:color="auto"/>
            </w:tcBorders>
            <w:hideMark/>
          </w:tcPr>
          <w:p w14:paraId="28DA22FF"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 xml:space="preserve">If  the document is submitted 4-5 days before the due date </w:t>
            </w:r>
          </w:p>
        </w:tc>
        <w:tc>
          <w:tcPr>
            <w:tcW w:w="815" w:type="pct"/>
            <w:tcBorders>
              <w:top w:val="single" w:sz="4" w:space="0" w:color="auto"/>
              <w:left w:val="single" w:sz="4" w:space="0" w:color="auto"/>
              <w:bottom w:val="single" w:sz="4" w:space="0" w:color="auto"/>
              <w:right w:val="single" w:sz="4" w:space="0" w:color="auto"/>
            </w:tcBorders>
            <w:hideMark/>
          </w:tcPr>
          <w:p w14:paraId="537D5C04"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1-3 days before the due date</w:t>
            </w:r>
          </w:p>
        </w:tc>
        <w:tc>
          <w:tcPr>
            <w:tcW w:w="673" w:type="pct"/>
            <w:tcBorders>
              <w:top w:val="single" w:sz="4" w:space="0" w:color="auto"/>
              <w:left w:val="single" w:sz="4" w:space="0" w:color="auto"/>
              <w:bottom w:val="single" w:sz="4" w:space="0" w:color="auto"/>
              <w:right w:val="single" w:sz="4" w:space="0" w:color="auto"/>
            </w:tcBorders>
            <w:hideMark/>
          </w:tcPr>
          <w:p w14:paraId="0B3FD4F5"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on the due date</w:t>
            </w:r>
          </w:p>
        </w:tc>
        <w:tc>
          <w:tcPr>
            <w:tcW w:w="673" w:type="pct"/>
            <w:tcBorders>
              <w:top w:val="single" w:sz="4" w:space="0" w:color="auto"/>
              <w:left w:val="single" w:sz="4" w:space="0" w:color="auto"/>
              <w:bottom w:val="single" w:sz="4" w:space="0" w:color="auto"/>
              <w:right w:val="single" w:sz="4" w:space="0" w:color="auto"/>
            </w:tcBorders>
            <w:hideMark/>
          </w:tcPr>
          <w:p w14:paraId="2AD963C4"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within 1-5 days after the due date</w:t>
            </w:r>
          </w:p>
        </w:tc>
        <w:tc>
          <w:tcPr>
            <w:tcW w:w="748" w:type="pct"/>
            <w:tcBorders>
              <w:top w:val="single" w:sz="4" w:space="0" w:color="auto"/>
              <w:left w:val="single" w:sz="4" w:space="0" w:color="auto"/>
              <w:bottom w:val="single" w:sz="4" w:space="0" w:color="auto"/>
              <w:right w:val="single" w:sz="4" w:space="0" w:color="auto"/>
            </w:tcBorders>
            <w:hideMark/>
          </w:tcPr>
          <w:p w14:paraId="70D528D9"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5 days after the due date</w:t>
            </w:r>
          </w:p>
        </w:tc>
      </w:tr>
      <w:tr w:rsidR="00A962F0" w:rsidRPr="00A2700C" w14:paraId="141625D4" w14:textId="77777777" w:rsidTr="00F14304">
        <w:trPr>
          <w:trHeight w:val="10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7CAF29"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78587016"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Approach, recruit’s &amp; conduct UAT on integrate of potential third parties as per eligibility criteria</w:t>
            </w:r>
          </w:p>
        </w:tc>
        <w:tc>
          <w:tcPr>
            <w:tcW w:w="675" w:type="pct"/>
            <w:tcBorders>
              <w:top w:val="single" w:sz="4" w:space="0" w:color="auto"/>
              <w:left w:val="single" w:sz="4" w:space="0" w:color="auto"/>
              <w:bottom w:val="single" w:sz="4" w:space="0" w:color="auto"/>
              <w:right w:val="single" w:sz="4" w:space="0" w:color="auto"/>
            </w:tcBorders>
            <w:vAlign w:val="center"/>
            <w:hideMark/>
          </w:tcPr>
          <w:p w14:paraId="73D1050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815" w:type="pct"/>
            <w:tcBorders>
              <w:top w:val="single" w:sz="4" w:space="0" w:color="auto"/>
              <w:left w:val="single" w:sz="4" w:space="0" w:color="auto"/>
              <w:bottom w:val="single" w:sz="4" w:space="0" w:color="auto"/>
              <w:right w:val="single" w:sz="4" w:space="0" w:color="auto"/>
            </w:tcBorders>
            <w:vAlign w:val="center"/>
            <w:hideMark/>
          </w:tcPr>
          <w:p w14:paraId="34BB0CA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73" w:type="pct"/>
            <w:tcBorders>
              <w:top w:val="single" w:sz="4" w:space="0" w:color="auto"/>
              <w:left w:val="single" w:sz="4" w:space="0" w:color="auto"/>
              <w:bottom w:val="single" w:sz="4" w:space="0" w:color="auto"/>
              <w:right w:val="single" w:sz="4" w:space="0" w:color="auto"/>
            </w:tcBorders>
            <w:vAlign w:val="center"/>
            <w:hideMark/>
          </w:tcPr>
          <w:p w14:paraId="06E1292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73" w:type="pct"/>
            <w:tcBorders>
              <w:top w:val="single" w:sz="4" w:space="0" w:color="auto"/>
              <w:left w:val="single" w:sz="4" w:space="0" w:color="auto"/>
              <w:bottom w:val="single" w:sz="4" w:space="0" w:color="auto"/>
              <w:right w:val="single" w:sz="4" w:space="0" w:color="auto"/>
            </w:tcBorders>
            <w:vAlign w:val="center"/>
            <w:hideMark/>
          </w:tcPr>
          <w:p w14:paraId="06F57A4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748" w:type="pct"/>
            <w:tcBorders>
              <w:top w:val="single" w:sz="4" w:space="0" w:color="auto"/>
              <w:left w:val="single" w:sz="4" w:space="0" w:color="auto"/>
              <w:bottom w:val="single" w:sz="4" w:space="0" w:color="auto"/>
              <w:right w:val="single" w:sz="4" w:space="0" w:color="auto"/>
            </w:tcBorders>
            <w:vAlign w:val="center"/>
            <w:hideMark/>
          </w:tcPr>
          <w:p w14:paraId="1260512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r w:rsidR="00A962F0" w:rsidRPr="00A2700C" w14:paraId="68D5A448" w14:textId="77777777" w:rsidTr="00F14304">
        <w:trPr>
          <w:trHeight w:val="919"/>
        </w:trPr>
        <w:tc>
          <w:tcPr>
            <w:tcW w:w="452" w:type="pct"/>
            <w:tcBorders>
              <w:top w:val="single" w:sz="4" w:space="0" w:color="auto"/>
              <w:left w:val="single" w:sz="4" w:space="0" w:color="auto"/>
              <w:bottom w:val="single" w:sz="4" w:space="0" w:color="auto"/>
              <w:right w:val="single" w:sz="4" w:space="0" w:color="auto"/>
            </w:tcBorders>
          </w:tcPr>
          <w:p w14:paraId="30B5F5A2" w14:textId="77777777" w:rsidR="00A962F0" w:rsidRPr="00A2700C" w:rsidRDefault="00A962F0" w:rsidP="00B06D26">
            <w:pPr>
              <w:jc w:val="center"/>
              <w:rPr>
                <w:rFonts w:ascii="Verdana" w:eastAsia="Times New Roman" w:hAnsi="Verdana" w:cs="Segoe UI Historic"/>
              </w:rPr>
            </w:pPr>
          </w:p>
        </w:tc>
        <w:tc>
          <w:tcPr>
            <w:tcW w:w="964" w:type="pct"/>
            <w:tcBorders>
              <w:top w:val="single" w:sz="4" w:space="0" w:color="auto"/>
              <w:left w:val="single" w:sz="4" w:space="0" w:color="auto"/>
              <w:bottom w:val="single" w:sz="4" w:space="0" w:color="auto"/>
              <w:right w:val="single" w:sz="4" w:space="0" w:color="auto"/>
            </w:tcBorders>
            <w:hideMark/>
          </w:tcPr>
          <w:p w14:paraId="4F9D037E"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w:t>
            </w:r>
          </w:p>
        </w:tc>
        <w:tc>
          <w:tcPr>
            <w:tcW w:w="675" w:type="pct"/>
            <w:tcBorders>
              <w:top w:val="single" w:sz="4" w:space="0" w:color="auto"/>
              <w:left w:val="single" w:sz="4" w:space="0" w:color="auto"/>
              <w:bottom w:val="single" w:sz="4" w:space="0" w:color="auto"/>
              <w:right w:val="single" w:sz="4" w:space="0" w:color="auto"/>
            </w:tcBorders>
            <w:hideMark/>
          </w:tcPr>
          <w:p w14:paraId="559BE91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at least 90% &amp; above have progress </w:t>
            </w:r>
          </w:p>
        </w:tc>
        <w:tc>
          <w:tcPr>
            <w:tcW w:w="815" w:type="pct"/>
            <w:tcBorders>
              <w:top w:val="single" w:sz="4" w:space="0" w:color="auto"/>
              <w:left w:val="single" w:sz="4" w:space="0" w:color="auto"/>
              <w:bottom w:val="single" w:sz="4" w:space="0" w:color="auto"/>
              <w:right w:val="single" w:sz="4" w:space="0" w:color="auto"/>
            </w:tcBorders>
            <w:hideMark/>
          </w:tcPr>
          <w:p w14:paraId="5949FBE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89.9%-80% have progress </w:t>
            </w:r>
          </w:p>
        </w:tc>
        <w:tc>
          <w:tcPr>
            <w:tcW w:w="673" w:type="pct"/>
            <w:tcBorders>
              <w:top w:val="single" w:sz="4" w:space="0" w:color="auto"/>
              <w:left w:val="single" w:sz="4" w:space="0" w:color="auto"/>
              <w:bottom w:val="single" w:sz="4" w:space="0" w:color="auto"/>
              <w:right w:val="single" w:sz="4" w:space="0" w:color="auto"/>
            </w:tcBorders>
            <w:hideMark/>
          </w:tcPr>
          <w:p w14:paraId="0651EA5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70%-79.9% have progress </w:t>
            </w:r>
          </w:p>
        </w:tc>
        <w:tc>
          <w:tcPr>
            <w:tcW w:w="673" w:type="pct"/>
            <w:tcBorders>
              <w:top w:val="single" w:sz="4" w:space="0" w:color="auto"/>
              <w:left w:val="single" w:sz="4" w:space="0" w:color="auto"/>
              <w:bottom w:val="single" w:sz="4" w:space="0" w:color="auto"/>
              <w:right w:val="single" w:sz="4" w:space="0" w:color="auto"/>
            </w:tcBorders>
            <w:hideMark/>
          </w:tcPr>
          <w:p w14:paraId="0F97FD8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65%-69.9% have progress </w:t>
            </w:r>
          </w:p>
        </w:tc>
        <w:tc>
          <w:tcPr>
            <w:tcW w:w="748" w:type="pct"/>
            <w:tcBorders>
              <w:top w:val="single" w:sz="4" w:space="0" w:color="auto"/>
              <w:left w:val="single" w:sz="4" w:space="0" w:color="auto"/>
              <w:bottom w:val="single" w:sz="4" w:space="0" w:color="auto"/>
              <w:right w:val="single" w:sz="4" w:space="0" w:color="auto"/>
            </w:tcBorders>
            <w:hideMark/>
          </w:tcPr>
          <w:p w14:paraId="54E4CE9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the progress is below 65%</w:t>
            </w:r>
          </w:p>
        </w:tc>
      </w:tr>
    </w:tbl>
    <w:p w14:paraId="670C57EA"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Tracking number: 12 for weekly, 3 for monthly &amp; 1 for quarterly</w:t>
      </w:r>
    </w:p>
    <w:p w14:paraId="5F958C37" w14:textId="352B8774" w:rsidR="00A962F0" w:rsidRPr="00A2700C" w:rsidRDefault="00A962F0" w:rsidP="00B06D26">
      <w:pPr>
        <w:spacing w:before="100" w:beforeAutospacing="1" w:after="100" w:afterAutospacing="1" w:line="240" w:lineRule="auto"/>
        <w:jc w:val="both"/>
        <w:outlineLvl w:val="2"/>
        <w:rPr>
          <w:rFonts w:ascii="Verdana" w:eastAsiaTheme="majorEastAsia" w:hAnsi="Verdana" w:cs="Segoe UI Historic"/>
        </w:rPr>
      </w:pPr>
    </w:p>
    <w:p w14:paraId="61F82C14" w14:textId="65388D6A" w:rsidR="00F14304" w:rsidRPr="00A2700C" w:rsidRDefault="00F14304" w:rsidP="00B06D26">
      <w:pPr>
        <w:spacing w:before="100" w:beforeAutospacing="1" w:after="100" w:afterAutospacing="1" w:line="240" w:lineRule="auto"/>
        <w:jc w:val="both"/>
        <w:outlineLvl w:val="2"/>
        <w:rPr>
          <w:rFonts w:ascii="Verdana" w:eastAsiaTheme="majorEastAsia" w:hAnsi="Verdana" w:cs="Segoe UI Historic"/>
        </w:rPr>
      </w:pPr>
    </w:p>
    <w:p w14:paraId="26003EBA" w14:textId="4407A5D2" w:rsidR="00F14304" w:rsidRPr="00A2700C" w:rsidRDefault="00F14304" w:rsidP="00B06D26">
      <w:pPr>
        <w:spacing w:before="100" w:beforeAutospacing="1" w:after="100" w:afterAutospacing="1" w:line="240" w:lineRule="auto"/>
        <w:jc w:val="both"/>
        <w:outlineLvl w:val="2"/>
        <w:rPr>
          <w:rFonts w:ascii="Verdana" w:eastAsiaTheme="majorEastAsia" w:hAnsi="Verdana" w:cs="Segoe UI Historic"/>
        </w:rPr>
      </w:pPr>
    </w:p>
    <w:p w14:paraId="0730FC84" w14:textId="7F0F3704" w:rsidR="00A962F0" w:rsidRPr="007571A4" w:rsidRDefault="00A962F0" w:rsidP="00B06D26">
      <w:pPr>
        <w:pStyle w:val="ListParagraph"/>
        <w:numPr>
          <w:ilvl w:val="1"/>
          <w:numId w:val="3"/>
        </w:numPr>
        <w:spacing w:before="100" w:beforeAutospacing="1" w:after="100" w:afterAutospacing="1" w:line="240" w:lineRule="auto"/>
        <w:jc w:val="both"/>
        <w:outlineLvl w:val="2"/>
        <w:rPr>
          <w:rFonts w:ascii="Verdana" w:hAnsi="Verdana" w:cs="Segoe UI Historic"/>
          <w:highlight w:val="yellow"/>
        </w:rPr>
      </w:pPr>
      <w:bookmarkStart w:id="116" w:name="_Toc162695700"/>
      <w:bookmarkStart w:id="117" w:name="_Toc161217356"/>
      <w:bookmarkStart w:id="118" w:name="_Toc208043414"/>
      <w:bookmarkStart w:id="119" w:name="_Toc209460797"/>
      <w:r w:rsidRPr="007571A4">
        <w:rPr>
          <w:rFonts w:ascii="Verdana" w:eastAsia="Times New Roman" w:hAnsi="Verdana" w:cs="Segoe UI Historic"/>
          <w:b/>
          <w:bCs/>
          <w:highlight w:val="yellow"/>
          <w:lang w:eastAsia="en-GB"/>
        </w:rPr>
        <w:t>Mobile Money Unit- Junior Officer: I- goal and target (Job Grade 7)</w:t>
      </w:r>
      <w:bookmarkEnd w:id="116"/>
      <w:bookmarkEnd w:id="117"/>
      <w:bookmarkEnd w:id="118"/>
      <w:bookmarkEnd w:id="119"/>
      <w:r w:rsidR="007571A4" w:rsidRPr="007571A4">
        <w:rPr>
          <w:rFonts w:ascii="Verdana" w:eastAsia="Times New Roman" w:hAnsi="Verdana" w:cs="Segoe UI Historic"/>
          <w:b/>
          <w:bCs/>
          <w:highlight w:val="yellow"/>
          <w:lang w:eastAsia="en-GB"/>
        </w:rPr>
        <w:t xml:space="preserve"> DB0025</w:t>
      </w:r>
    </w:p>
    <w:p w14:paraId="7D5401F5" w14:textId="77777777" w:rsidR="00A962F0" w:rsidRPr="00A2700C" w:rsidRDefault="00A962F0" w:rsidP="00B06D26">
      <w:pPr>
        <w:pStyle w:val="ListParagraph"/>
        <w:numPr>
          <w:ilvl w:val="1"/>
          <w:numId w:val="3"/>
        </w:numPr>
        <w:spacing w:before="100" w:beforeAutospacing="1" w:after="100" w:afterAutospacing="1" w:line="240" w:lineRule="auto"/>
        <w:jc w:val="both"/>
        <w:outlineLvl w:val="2"/>
        <w:rPr>
          <w:rFonts w:ascii="Verdana" w:eastAsia="Times New Roman" w:hAnsi="Verdana" w:cs="Segoe UI Historic"/>
          <w:b/>
          <w:bCs/>
          <w:lang w:eastAsia="en-GB"/>
        </w:rPr>
      </w:pPr>
      <w:bookmarkStart w:id="120" w:name="_Toc208043415"/>
      <w:bookmarkStart w:id="121" w:name="_Toc209460798"/>
      <w:r w:rsidRPr="00A2700C">
        <w:rPr>
          <w:rFonts w:ascii="Verdana" w:eastAsia="Times New Roman" w:hAnsi="Verdana" w:cs="Segoe UI Historic"/>
          <w:b/>
          <w:bCs/>
          <w:lang w:eastAsia="en-GB"/>
        </w:rPr>
        <w:t>Mobile Money Unit- Junior Officer: I- goal and target appraisal parameter (Job Grade 7)</w:t>
      </w:r>
      <w:bookmarkEnd w:id="120"/>
      <w:bookmarkEnd w:id="121"/>
    </w:p>
    <w:p w14:paraId="1ADC0213"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0548664D"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tbl>
      <w:tblPr>
        <w:tblStyle w:val="TableGrid"/>
        <w:tblpPr w:leftFromText="180" w:rightFromText="180" w:vertAnchor="page" w:horzAnchor="margin" w:tblpY="2281"/>
        <w:tblW w:w="14223" w:type="dxa"/>
        <w:tblLayout w:type="fixed"/>
        <w:tblLook w:val="04A0" w:firstRow="1" w:lastRow="0" w:firstColumn="1" w:lastColumn="0" w:noHBand="0" w:noVBand="1"/>
      </w:tblPr>
      <w:tblGrid>
        <w:gridCol w:w="1359"/>
        <w:gridCol w:w="3552"/>
        <w:gridCol w:w="1101"/>
        <w:gridCol w:w="3625"/>
        <w:gridCol w:w="1016"/>
        <w:gridCol w:w="1451"/>
        <w:gridCol w:w="2119"/>
      </w:tblGrid>
      <w:tr w:rsidR="00A962F0" w:rsidRPr="00A2700C" w14:paraId="007C9583" w14:textId="77777777" w:rsidTr="00F14304">
        <w:trPr>
          <w:trHeight w:val="302"/>
        </w:trPr>
        <w:tc>
          <w:tcPr>
            <w:tcW w:w="1359"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58951D1"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Job Position</w:t>
            </w:r>
          </w:p>
        </w:tc>
        <w:tc>
          <w:tcPr>
            <w:tcW w:w="3552"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014A17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Goal</w:t>
            </w:r>
          </w:p>
        </w:tc>
        <w:tc>
          <w:tcPr>
            <w:tcW w:w="1101"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282D9DF"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Measure</w:t>
            </w:r>
          </w:p>
        </w:tc>
        <w:tc>
          <w:tcPr>
            <w:tcW w:w="362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0ED2E15"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Target</w:t>
            </w:r>
          </w:p>
        </w:tc>
        <w:tc>
          <w:tcPr>
            <w:tcW w:w="1016"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60DAF06"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Weight</w:t>
            </w:r>
          </w:p>
        </w:tc>
        <w:tc>
          <w:tcPr>
            <w:tcW w:w="1451"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6005964" w14:textId="77777777" w:rsidR="00A962F0" w:rsidRPr="00A2700C" w:rsidRDefault="00A962F0" w:rsidP="00B06D26">
            <w:pPr>
              <w:jc w:val="center"/>
              <w:rPr>
                <w:rFonts w:ascii="Verdana" w:eastAsia="Calibri" w:hAnsi="Verdana" w:cs="Segoe UI Historic"/>
                <w:b/>
                <w:bCs/>
              </w:rPr>
            </w:pPr>
            <w:r w:rsidRPr="00A2700C">
              <w:rPr>
                <w:rFonts w:ascii="Verdana" w:eastAsia="Calibri" w:hAnsi="Verdana" w:cs="Segoe UI Historic"/>
                <w:b/>
                <w:bCs/>
              </w:rPr>
              <w:t>Alternative weight</w:t>
            </w:r>
          </w:p>
        </w:tc>
        <w:tc>
          <w:tcPr>
            <w:tcW w:w="2119"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6720D7F"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Category</w:t>
            </w:r>
          </w:p>
        </w:tc>
      </w:tr>
      <w:tr w:rsidR="00A962F0" w:rsidRPr="00A2700C" w14:paraId="58B5A118" w14:textId="77777777" w:rsidTr="00F14304">
        <w:trPr>
          <w:trHeight w:val="302"/>
        </w:trPr>
        <w:tc>
          <w:tcPr>
            <w:tcW w:w="1359" w:type="dxa"/>
            <w:vMerge w:val="restart"/>
            <w:tcBorders>
              <w:top w:val="single" w:sz="4" w:space="0" w:color="auto"/>
              <w:left w:val="single" w:sz="4" w:space="0" w:color="auto"/>
              <w:bottom w:val="single" w:sz="4" w:space="0" w:color="auto"/>
              <w:right w:val="single" w:sz="4" w:space="0" w:color="auto"/>
            </w:tcBorders>
            <w:textDirection w:val="btLr"/>
            <w:hideMark/>
          </w:tcPr>
          <w:p w14:paraId="468063EF"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eastAsia="Calibri" w:hAnsi="Verdana" w:cs="Segoe UI Historic"/>
              </w:rPr>
              <w:t>Junior Officer I</w:t>
            </w:r>
          </w:p>
        </w:tc>
        <w:tc>
          <w:tcPr>
            <w:tcW w:w="3552" w:type="dxa"/>
            <w:tcBorders>
              <w:top w:val="single" w:sz="4" w:space="0" w:color="auto"/>
              <w:left w:val="single" w:sz="4" w:space="0" w:color="auto"/>
              <w:bottom w:val="single" w:sz="4" w:space="0" w:color="auto"/>
              <w:right w:val="single" w:sz="4" w:space="0" w:color="auto"/>
            </w:tcBorders>
            <w:hideMark/>
          </w:tcPr>
          <w:p w14:paraId="46869B2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tc>
        <w:tc>
          <w:tcPr>
            <w:tcW w:w="1101" w:type="dxa"/>
            <w:tcBorders>
              <w:top w:val="single" w:sz="4" w:space="0" w:color="auto"/>
              <w:left w:val="single" w:sz="4" w:space="0" w:color="auto"/>
              <w:bottom w:val="single" w:sz="4" w:space="0" w:color="auto"/>
              <w:right w:val="single" w:sz="4" w:space="0" w:color="auto"/>
            </w:tcBorders>
            <w:hideMark/>
          </w:tcPr>
          <w:p w14:paraId="34FABF2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3624" w:type="dxa"/>
            <w:tcBorders>
              <w:top w:val="single" w:sz="4" w:space="0" w:color="auto"/>
              <w:left w:val="single" w:sz="4" w:space="0" w:color="auto"/>
              <w:bottom w:val="single" w:sz="4" w:space="0" w:color="auto"/>
              <w:right w:val="single" w:sz="4" w:space="0" w:color="auto"/>
            </w:tcBorders>
            <w:hideMark/>
          </w:tcPr>
          <w:p w14:paraId="1283CD1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 of Manager’s target</w:t>
            </w:r>
          </w:p>
        </w:tc>
        <w:tc>
          <w:tcPr>
            <w:tcW w:w="1016" w:type="dxa"/>
            <w:tcBorders>
              <w:top w:val="single" w:sz="4" w:space="0" w:color="auto"/>
              <w:left w:val="single" w:sz="4" w:space="0" w:color="auto"/>
              <w:bottom w:val="single" w:sz="4" w:space="0" w:color="auto"/>
              <w:right w:val="single" w:sz="4" w:space="0" w:color="auto"/>
            </w:tcBorders>
            <w:hideMark/>
          </w:tcPr>
          <w:p w14:paraId="655F3B8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w:t>
            </w:r>
          </w:p>
        </w:tc>
        <w:tc>
          <w:tcPr>
            <w:tcW w:w="1451" w:type="dxa"/>
            <w:tcBorders>
              <w:top w:val="single" w:sz="4" w:space="0" w:color="auto"/>
              <w:left w:val="single" w:sz="4" w:space="0" w:color="auto"/>
              <w:bottom w:val="single" w:sz="4" w:space="0" w:color="auto"/>
              <w:right w:val="single" w:sz="4" w:space="0" w:color="auto"/>
            </w:tcBorders>
          </w:tcPr>
          <w:p w14:paraId="117C6E69" w14:textId="77777777" w:rsidR="00A962F0" w:rsidRPr="00A2700C" w:rsidRDefault="00A962F0" w:rsidP="00B06D26">
            <w:pPr>
              <w:rPr>
                <w:rFonts w:ascii="Verdana" w:eastAsia="Times New Roman" w:hAnsi="Verdana" w:cs="Segoe UI Historic"/>
              </w:rPr>
            </w:pPr>
          </w:p>
        </w:tc>
        <w:tc>
          <w:tcPr>
            <w:tcW w:w="2119" w:type="dxa"/>
            <w:tcBorders>
              <w:top w:val="single" w:sz="4" w:space="0" w:color="auto"/>
              <w:left w:val="single" w:sz="4" w:space="0" w:color="auto"/>
              <w:bottom w:val="single" w:sz="4" w:space="0" w:color="auto"/>
              <w:right w:val="single" w:sz="4" w:space="0" w:color="auto"/>
            </w:tcBorders>
            <w:hideMark/>
          </w:tcPr>
          <w:p w14:paraId="6DA471F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3789D2AE" w14:textId="77777777" w:rsidTr="00F14304">
        <w:trPr>
          <w:trHeight w:val="22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4AF1F9BF" w14:textId="77777777" w:rsidR="00A962F0" w:rsidRPr="00A2700C" w:rsidRDefault="00A962F0" w:rsidP="00B06D26">
            <w:pPr>
              <w:rPr>
                <w:rFonts w:ascii="Verdana" w:eastAsia="Times New Roman" w:hAnsi="Verdana" w:cs="Segoe UI Historic"/>
                <w:bCs/>
                <w:lang w:val="en-US"/>
              </w:rPr>
            </w:pPr>
          </w:p>
        </w:tc>
        <w:tc>
          <w:tcPr>
            <w:tcW w:w="3552" w:type="dxa"/>
            <w:vMerge w:val="restart"/>
            <w:tcBorders>
              <w:top w:val="single" w:sz="4" w:space="0" w:color="auto"/>
              <w:left w:val="single" w:sz="4" w:space="0" w:color="auto"/>
              <w:bottom w:val="single" w:sz="4" w:space="0" w:color="auto"/>
              <w:right w:val="single" w:sz="4" w:space="0" w:color="auto"/>
            </w:tcBorders>
            <w:hideMark/>
          </w:tcPr>
          <w:p w14:paraId="4007010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 summarize  and submit data for  proposals, business requirement document, assessments  and other pertinent documents</w:t>
            </w:r>
          </w:p>
        </w:tc>
        <w:tc>
          <w:tcPr>
            <w:tcW w:w="1101" w:type="dxa"/>
            <w:tcBorders>
              <w:top w:val="single" w:sz="4" w:space="0" w:color="auto"/>
              <w:left w:val="single" w:sz="4" w:space="0" w:color="auto"/>
              <w:bottom w:val="single" w:sz="4" w:space="0" w:color="auto"/>
              <w:right w:val="single" w:sz="4" w:space="0" w:color="auto"/>
            </w:tcBorders>
            <w:hideMark/>
          </w:tcPr>
          <w:p w14:paraId="67BF784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3624" w:type="dxa"/>
            <w:tcBorders>
              <w:top w:val="single" w:sz="4" w:space="0" w:color="auto"/>
              <w:left w:val="single" w:sz="4" w:space="0" w:color="auto"/>
              <w:bottom w:val="single" w:sz="4" w:space="0" w:color="auto"/>
              <w:right w:val="single" w:sz="4" w:space="0" w:color="auto"/>
            </w:tcBorders>
            <w:hideMark/>
          </w:tcPr>
          <w:p w14:paraId="37763CF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One round review with minor editing</w:t>
            </w:r>
          </w:p>
        </w:tc>
        <w:tc>
          <w:tcPr>
            <w:tcW w:w="1016" w:type="dxa"/>
            <w:tcBorders>
              <w:top w:val="single" w:sz="4" w:space="0" w:color="auto"/>
              <w:left w:val="single" w:sz="4" w:space="0" w:color="auto"/>
              <w:bottom w:val="single" w:sz="4" w:space="0" w:color="auto"/>
              <w:right w:val="single" w:sz="4" w:space="0" w:color="auto"/>
            </w:tcBorders>
            <w:hideMark/>
          </w:tcPr>
          <w:p w14:paraId="4E0DD5A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1451" w:type="dxa"/>
            <w:tcBorders>
              <w:top w:val="single" w:sz="4" w:space="0" w:color="auto"/>
              <w:left w:val="single" w:sz="4" w:space="0" w:color="auto"/>
              <w:bottom w:val="single" w:sz="4" w:space="0" w:color="auto"/>
              <w:right w:val="single" w:sz="4" w:space="0" w:color="auto"/>
            </w:tcBorders>
          </w:tcPr>
          <w:p w14:paraId="03C94BAC" w14:textId="77777777" w:rsidR="00A962F0" w:rsidRPr="00A2700C" w:rsidRDefault="00A962F0" w:rsidP="00B06D26">
            <w:pPr>
              <w:jc w:val="center"/>
              <w:rPr>
                <w:rFonts w:ascii="Verdana" w:eastAsia="Times New Roman" w:hAnsi="Verdana" w:cs="Segoe UI Historic"/>
              </w:rPr>
            </w:pPr>
          </w:p>
        </w:tc>
        <w:tc>
          <w:tcPr>
            <w:tcW w:w="2119" w:type="dxa"/>
            <w:tcBorders>
              <w:top w:val="single" w:sz="4" w:space="0" w:color="auto"/>
              <w:left w:val="single" w:sz="4" w:space="0" w:color="auto"/>
              <w:bottom w:val="single" w:sz="4" w:space="0" w:color="auto"/>
              <w:right w:val="single" w:sz="4" w:space="0" w:color="auto"/>
            </w:tcBorders>
            <w:hideMark/>
          </w:tcPr>
          <w:p w14:paraId="5C68B23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50DED201" w14:textId="77777777" w:rsidTr="00F14304">
        <w:trPr>
          <w:trHeight w:val="375"/>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3D6429DD" w14:textId="77777777" w:rsidR="00A962F0" w:rsidRPr="00A2700C" w:rsidRDefault="00A962F0" w:rsidP="00B06D26">
            <w:pPr>
              <w:rPr>
                <w:rFonts w:ascii="Verdana" w:eastAsia="Times New Roman" w:hAnsi="Verdana" w:cs="Segoe UI Historic"/>
                <w:bCs/>
                <w:lang w:val="en-US"/>
              </w:rPr>
            </w:pPr>
          </w:p>
        </w:tc>
        <w:tc>
          <w:tcPr>
            <w:tcW w:w="3552" w:type="dxa"/>
            <w:vMerge/>
            <w:tcBorders>
              <w:top w:val="single" w:sz="4" w:space="0" w:color="auto"/>
              <w:left w:val="single" w:sz="4" w:space="0" w:color="auto"/>
              <w:bottom w:val="single" w:sz="4" w:space="0" w:color="auto"/>
              <w:right w:val="single" w:sz="4" w:space="0" w:color="auto"/>
            </w:tcBorders>
            <w:vAlign w:val="center"/>
            <w:hideMark/>
          </w:tcPr>
          <w:p w14:paraId="46A6D628" w14:textId="77777777" w:rsidR="00A962F0" w:rsidRPr="00A2700C" w:rsidRDefault="00A962F0" w:rsidP="00B06D26">
            <w:pPr>
              <w:rPr>
                <w:rFonts w:ascii="Verdana" w:eastAsia="Times New Roman" w:hAnsi="Verdana" w:cs="Segoe UI Historic"/>
                <w:lang w:val="en-US"/>
              </w:rPr>
            </w:pPr>
          </w:p>
        </w:tc>
        <w:tc>
          <w:tcPr>
            <w:tcW w:w="1101" w:type="dxa"/>
            <w:tcBorders>
              <w:top w:val="single" w:sz="4" w:space="0" w:color="auto"/>
              <w:left w:val="single" w:sz="4" w:space="0" w:color="auto"/>
              <w:bottom w:val="single" w:sz="4" w:space="0" w:color="auto"/>
              <w:right w:val="single" w:sz="4" w:space="0" w:color="auto"/>
            </w:tcBorders>
            <w:hideMark/>
          </w:tcPr>
          <w:p w14:paraId="0972925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3624" w:type="dxa"/>
            <w:tcBorders>
              <w:top w:val="single" w:sz="4" w:space="0" w:color="auto"/>
              <w:left w:val="single" w:sz="4" w:space="0" w:color="auto"/>
              <w:bottom w:val="single" w:sz="4" w:space="0" w:color="auto"/>
              <w:right w:val="single" w:sz="4" w:space="0" w:color="auto"/>
            </w:tcBorders>
            <w:hideMark/>
          </w:tcPr>
          <w:p w14:paraId="0B64532C"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As per the time stated on TOR</w:t>
            </w:r>
          </w:p>
        </w:tc>
        <w:tc>
          <w:tcPr>
            <w:tcW w:w="1016" w:type="dxa"/>
            <w:tcBorders>
              <w:top w:val="single" w:sz="4" w:space="0" w:color="auto"/>
              <w:left w:val="single" w:sz="4" w:space="0" w:color="auto"/>
              <w:bottom w:val="single" w:sz="4" w:space="0" w:color="auto"/>
              <w:right w:val="single" w:sz="4" w:space="0" w:color="auto"/>
            </w:tcBorders>
            <w:hideMark/>
          </w:tcPr>
          <w:p w14:paraId="22D76A5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1451" w:type="dxa"/>
            <w:tcBorders>
              <w:top w:val="single" w:sz="4" w:space="0" w:color="auto"/>
              <w:left w:val="single" w:sz="4" w:space="0" w:color="auto"/>
              <w:bottom w:val="single" w:sz="4" w:space="0" w:color="auto"/>
              <w:right w:val="single" w:sz="4" w:space="0" w:color="auto"/>
            </w:tcBorders>
          </w:tcPr>
          <w:p w14:paraId="3D187882" w14:textId="77777777" w:rsidR="00A962F0" w:rsidRPr="00A2700C" w:rsidRDefault="00A962F0" w:rsidP="00B06D26">
            <w:pPr>
              <w:jc w:val="center"/>
              <w:rPr>
                <w:rFonts w:ascii="Verdana" w:eastAsia="Times New Roman" w:hAnsi="Verdana" w:cs="Segoe UI Historic"/>
              </w:rPr>
            </w:pPr>
          </w:p>
        </w:tc>
        <w:tc>
          <w:tcPr>
            <w:tcW w:w="2119" w:type="dxa"/>
            <w:tcBorders>
              <w:top w:val="single" w:sz="4" w:space="0" w:color="auto"/>
              <w:left w:val="single" w:sz="4" w:space="0" w:color="auto"/>
              <w:bottom w:val="single" w:sz="4" w:space="0" w:color="auto"/>
              <w:right w:val="single" w:sz="4" w:space="0" w:color="auto"/>
            </w:tcBorders>
            <w:hideMark/>
          </w:tcPr>
          <w:p w14:paraId="6ED3DD5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74927566" w14:textId="77777777" w:rsidTr="00F14304">
        <w:trPr>
          <w:trHeight w:val="115"/>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0F2B5F2F" w14:textId="77777777" w:rsidR="00A962F0" w:rsidRPr="00A2700C" w:rsidRDefault="00A962F0" w:rsidP="00B06D26">
            <w:pPr>
              <w:rPr>
                <w:rFonts w:ascii="Verdana" w:eastAsia="Times New Roman" w:hAnsi="Verdana" w:cs="Segoe UI Historic"/>
                <w:bCs/>
                <w:lang w:val="en-US"/>
              </w:rPr>
            </w:pPr>
          </w:p>
        </w:tc>
        <w:tc>
          <w:tcPr>
            <w:tcW w:w="3552" w:type="dxa"/>
            <w:vMerge w:val="restart"/>
            <w:tcBorders>
              <w:top w:val="single" w:sz="4" w:space="0" w:color="auto"/>
              <w:left w:val="single" w:sz="4" w:space="0" w:color="auto"/>
              <w:bottom w:val="single" w:sz="4" w:space="0" w:color="auto"/>
              <w:right w:val="single" w:sz="4" w:space="0" w:color="auto"/>
            </w:tcBorders>
          </w:tcPr>
          <w:p w14:paraId="0DEF5A5B" w14:textId="77777777" w:rsidR="00A962F0" w:rsidRPr="00A2700C" w:rsidRDefault="00A962F0" w:rsidP="00B06D26">
            <w:pPr>
              <w:rPr>
                <w:rFonts w:ascii="Verdana" w:eastAsia="Times New Roman" w:hAnsi="Verdana" w:cs="Segoe UI Historic"/>
              </w:rPr>
            </w:pPr>
          </w:p>
          <w:p w14:paraId="326A051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regularly </w:t>
            </w:r>
          </w:p>
        </w:tc>
        <w:tc>
          <w:tcPr>
            <w:tcW w:w="1101" w:type="dxa"/>
            <w:vMerge w:val="restart"/>
            <w:tcBorders>
              <w:top w:val="single" w:sz="4" w:space="0" w:color="auto"/>
              <w:left w:val="single" w:sz="4" w:space="0" w:color="auto"/>
              <w:bottom w:val="single" w:sz="4" w:space="0" w:color="auto"/>
              <w:right w:val="single" w:sz="4" w:space="0" w:color="auto"/>
            </w:tcBorders>
          </w:tcPr>
          <w:p w14:paraId="28520764" w14:textId="77777777" w:rsidR="00A962F0" w:rsidRPr="00A2700C" w:rsidRDefault="00A962F0" w:rsidP="00B06D26">
            <w:pPr>
              <w:rPr>
                <w:rFonts w:ascii="Verdana" w:eastAsia="Times New Roman" w:hAnsi="Verdana" w:cs="Segoe UI Historic"/>
              </w:rPr>
            </w:pPr>
          </w:p>
          <w:p w14:paraId="6DF25E7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3624" w:type="dxa"/>
            <w:tcBorders>
              <w:top w:val="single" w:sz="4" w:space="0" w:color="auto"/>
              <w:left w:val="single" w:sz="4" w:space="0" w:color="auto"/>
              <w:bottom w:val="single" w:sz="4" w:space="0" w:color="auto"/>
              <w:right w:val="single" w:sz="4" w:space="0" w:color="auto"/>
            </w:tcBorders>
            <w:hideMark/>
          </w:tcPr>
          <w:p w14:paraId="061F04F4"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Weekly on the due date</w:t>
            </w:r>
          </w:p>
        </w:tc>
        <w:tc>
          <w:tcPr>
            <w:tcW w:w="1016" w:type="dxa"/>
            <w:tcBorders>
              <w:top w:val="single" w:sz="4" w:space="0" w:color="auto"/>
              <w:left w:val="single" w:sz="4" w:space="0" w:color="auto"/>
              <w:bottom w:val="single" w:sz="4" w:space="0" w:color="auto"/>
              <w:right w:val="single" w:sz="4" w:space="0" w:color="auto"/>
            </w:tcBorders>
            <w:hideMark/>
          </w:tcPr>
          <w:p w14:paraId="6F0DB2B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w:t>
            </w:r>
          </w:p>
        </w:tc>
        <w:tc>
          <w:tcPr>
            <w:tcW w:w="1451" w:type="dxa"/>
            <w:tcBorders>
              <w:top w:val="single" w:sz="4" w:space="0" w:color="auto"/>
              <w:left w:val="single" w:sz="4" w:space="0" w:color="auto"/>
              <w:bottom w:val="single" w:sz="4" w:space="0" w:color="auto"/>
              <w:right w:val="single" w:sz="4" w:space="0" w:color="auto"/>
            </w:tcBorders>
          </w:tcPr>
          <w:p w14:paraId="7B8E31E1" w14:textId="77777777" w:rsidR="00A962F0" w:rsidRPr="00A2700C" w:rsidRDefault="00A962F0" w:rsidP="00B06D26">
            <w:pPr>
              <w:jc w:val="center"/>
              <w:rPr>
                <w:rFonts w:ascii="Verdana" w:eastAsia="Times New Roman" w:hAnsi="Verdana" w:cs="Segoe UI Historic"/>
              </w:rPr>
            </w:pPr>
          </w:p>
        </w:tc>
        <w:tc>
          <w:tcPr>
            <w:tcW w:w="2119" w:type="dxa"/>
            <w:tcBorders>
              <w:top w:val="single" w:sz="4" w:space="0" w:color="auto"/>
              <w:left w:val="single" w:sz="4" w:space="0" w:color="auto"/>
              <w:bottom w:val="single" w:sz="4" w:space="0" w:color="auto"/>
              <w:right w:val="single" w:sz="4" w:space="0" w:color="auto"/>
            </w:tcBorders>
            <w:hideMark/>
          </w:tcPr>
          <w:p w14:paraId="191C7A7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6667E9E6" w14:textId="77777777" w:rsidTr="00F14304">
        <w:trPr>
          <w:trHeight w:val="115"/>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31AED247" w14:textId="77777777" w:rsidR="00A962F0" w:rsidRPr="00A2700C" w:rsidRDefault="00A962F0" w:rsidP="00B06D26">
            <w:pPr>
              <w:rPr>
                <w:rFonts w:ascii="Verdana" w:eastAsia="Times New Roman" w:hAnsi="Verdana" w:cs="Segoe UI Historic"/>
                <w:bCs/>
                <w:lang w:val="en-US"/>
              </w:rPr>
            </w:pPr>
          </w:p>
        </w:tc>
        <w:tc>
          <w:tcPr>
            <w:tcW w:w="3552" w:type="dxa"/>
            <w:vMerge/>
            <w:tcBorders>
              <w:top w:val="single" w:sz="4" w:space="0" w:color="auto"/>
              <w:left w:val="single" w:sz="4" w:space="0" w:color="auto"/>
              <w:bottom w:val="single" w:sz="4" w:space="0" w:color="auto"/>
              <w:right w:val="single" w:sz="4" w:space="0" w:color="auto"/>
            </w:tcBorders>
            <w:vAlign w:val="center"/>
            <w:hideMark/>
          </w:tcPr>
          <w:p w14:paraId="1AC5A9F7" w14:textId="77777777" w:rsidR="00A962F0" w:rsidRPr="00A2700C" w:rsidRDefault="00A962F0" w:rsidP="00B06D26">
            <w:pPr>
              <w:rPr>
                <w:rFonts w:ascii="Verdana" w:eastAsia="Times New Roman" w:hAnsi="Verdana" w:cs="Segoe UI Historic"/>
                <w:lang w:val="en-US"/>
              </w:rPr>
            </w:pPr>
          </w:p>
        </w:tc>
        <w:tc>
          <w:tcPr>
            <w:tcW w:w="1101" w:type="dxa"/>
            <w:vMerge/>
            <w:tcBorders>
              <w:top w:val="single" w:sz="4" w:space="0" w:color="auto"/>
              <w:left w:val="single" w:sz="4" w:space="0" w:color="auto"/>
              <w:bottom w:val="single" w:sz="4" w:space="0" w:color="auto"/>
              <w:right w:val="single" w:sz="4" w:space="0" w:color="auto"/>
            </w:tcBorders>
            <w:vAlign w:val="center"/>
            <w:hideMark/>
          </w:tcPr>
          <w:p w14:paraId="2C1616BD" w14:textId="77777777" w:rsidR="00A962F0" w:rsidRPr="00A2700C" w:rsidRDefault="00A962F0" w:rsidP="00B06D26">
            <w:pPr>
              <w:rPr>
                <w:rFonts w:ascii="Verdana" w:eastAsia="Times New Roman" w:hAnsi="Verdana" w:cs="Segoe UI Historic"/>
                <w:lang w:val="en-US"/>
              </w:rPr>
            </w:pPr>
          </w:p>
        </w:tc>
        <w:tc>
          <w:tcPr>
            <w:tcW w:w="3624" w:type="dxa"/>
            <w:tcBorders>
              <w:top w:val="single" w:sz="4" w:space="0" w:color="auto"/>
              <w:left w:val="single" w:sz="4" w:space="0" w:color="auto"/>
              <w:bottom w:val="single" w:sz="4" w:space="0" w:color="auto"/>
              <w:right w:val="single" w:sz="4" w:space="0" w:color="auto"/>
            </w:tcBorders>
            <w:hideMark/>
          </w:tcPr>
          <w:p w14:paraId="6673185D"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Monthly on the due date</w:t>
            </w:r>
          </w:p>
        </w:tc>
        <w:tc>
          <w:tcPr>
            <w:tcW w:w="1016" w:type="dxa"/>
            <w:tcBorders>
              <w:top w:val="single" w:sz="4" w:space="0" w:color="auto"/>
              <w:left w:val="single" w:sz="4" w:space="0" w:color="auto"/>
              <w:bottom w:val="single" w:sz="4" w:space="0" w:color="auto"/>
              <w:right w:val="single" w:sz="4" w:space="0" w:color="auto"/>
            </w:tcBorders>
            <w:hideMark/>
          </w:tcPr>
          <w:p w14:paraId="687AA17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3%</w:t>
            </w:r>
          </w:p>
        </w:tc>
        <w:tc>
          <w:tcPr>
            <w:tcW w:w="1451" w:type="dxa"/>
            <w:tcBorders>
              <w:top w:val="single" w:sz="4" w:space="0" w:color="auto"/>
              <w:left w:val="single" w:sz="4" w:space="0" w:color="auto"/>
              <w:bottom w:val="single" w:sz="4" w:space="0" w:color="auto"/>
              <w:right w:val="single" w:sz="4" w:space="0" w:color="auto"/>
            </w:tcBorders>
          </w:tcPr>
          <w:p w14:paraId="439151D5" w14:textId="77777777" w:rsidR="00A962F0" w:rsidRPr="00A2700C" w:rsidRDefault="00A962F0" w:rsidP="00B06D26">
            <w:pPr>
              <w:jc w:val="center"/>
              <w:rPr>
                <w:rFonts w:ascii="Verdana" w:eastAsia="Times New Roman" w:hAnsi="Verdana" w:cs="Segoe UI Historic"/>
                <w:bCs/>
              </w:rPr>
            </w:pPr>
          </w:p>
        </w:tc>
        <w:tc>
          <w:tcPr>
            <w:tcW w:w="2119" w:type="dxa"/>
            <w:tcBorders>
              <w:top w:val="single" w:sz="4" w:space="0" w:color="auto"/>
              <w:left w:val="single" w:sz="4" w:space="0" w:color="auto"/>
              <w:bottom w:val="single" w:sz="4" w:space="0" w:color="auto"/>
              <w:right w:val="single" w:sz="4" w:space="0" w:color="auto"/>
            </w:tcBorders>
            <w:hideMark/>
          </w:tcPr>
          <w:p w14:paraId="38FD3F0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230C5E0E" w14:textId="77777777" w:rsidTr="00F14304">
        <w:trPr>
          <w:trHeight w:val="63"/>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3B850E26" w14:textId="77777777" w:rsidR="00A962F0" w:rsidRPr="00A2700C" w:rsidRDefault="00A962F0" w:rsidP="00B06D26">
            <w:pPr>
              <w:rPr>
                <w:rFonts w:ascii="Verdana" w:eastAsia="Times New Roman" w:hAnsi="Verdana" w:cs="Segoe UI Historic"/>
                <w:bCs/>
                <w:lang w:val="en-US"/>
              </w:rPr>
            </w:pPr>
          </w:p>
        </w:tc>
        <w:tc>
          <w:tcPr>
            <w:tcW w:w="3552" w:type="dxa"/>
            <w:vMerge/>
            <w:tcBorders>
              <w:top w:val="single" w:sz="4" w:space="0" w:color="auto"/>
              <w:left w:val="single" w:sz="4" w:space="0" w:color="auto"/>
              <w:bottom w:val="single" w:sz="4" w:space="0" w:color="auto"/>
              <w:right w:val="single" w:sz="4" w:space="0" w:color="auto"/>
            </w:tcBorders>
            <w:vAlign w:val="center"/>
            <w:hideMark/>
          </w:tcPr>
          <w:p w14:paraId="7A7C895D" w14:textId="77777777" w:rsidR="00A962F0" w:rsidRPr="00A2700C" w:rsidRDefault="00A962F0" w:rsidP="00B06D26">
            <w:pPr>
              <w:rPr>
                <w:rFonts w:ascii="Verdana" w:eastAsia="Times New Roman" w:hAnsi="Verdana" w:cs="Segoe UI Historic"/>
                <w:lang w:val="en-US"/>
              </w:rPr>
            </w:pPr>
          </w:p>
        </w:tc>
        <w:tc>
          <w:tcPr>
            <w:tcW w:w="1101" w:type="dxa"/>
            <w:vMerge/>
            <w:tcBorders>
              <w:top w:val="single" w:sz="4" w:space="0" w:color="auto"/>
              <w:left w:val="single" w:sz="4" w:space="0" w:color="auto"/>
              <w:bottom w:val="single" w:sz="4" w:space="0" w:color="auto"/>
              <w:right w:val="single" w:sz="4" w:space="0" w:color="auto"/>
            </w:tcBorders>
            <w:vAlign w:val="center"/>
            <w:hideMark/>
          </w:tcPr>
          <w:p w14:paraId="16AEB285" w14:textId="77777777" w:rsidR="00A962F0" w:rsidRPr="00A2700C" w:rsidRDefault="00A962F0" w:rsidP="00B06D26">
            <w:pPr>
              <w:rPr>
                <w:rFonts w:ascii="Verdana" w:eastAsia="Times New Roman" w:hAnsi="Verdana" w:cs="Segoe UI Historic"/>
                <w:lang w:val="en-US"/>
              </w:rPr>
            </w:pPr>
          </w:p>
        </w:tc>
        <w:tc>
          <w:tcPr>
            <w:tcW w:w="3624" w:type="dxa"/>
            <w:tcBorders>
              <w:top w:val="single" w:sz="4" w:space="0" w:color="auto"/>
              <w:left w:val="single" w:sz="4" w:space="0" w:color="auto"/>
              <w:bottom w:val="single" w:sz="4" w:space="0" w:color="auto"/>
              <w:right w:val="single" w:sz="4" w:space="0" w:color="auto"/>
            </w:tcBorders>
            <w:hideMark/>
          </w:tcPr>
          <w:p w14:paraId="47034400"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Quarterly on the due date</w:t>
            </w:r>
          </w:p>
        </w:tc>
        <w:tc>
          <w:tcPr>
            <w:tcW w:w="1016" w:type="dxa"/>
            <w:tcBorders>
              <w:top w:val="single" w:sz="4" w:space="0" w:color="auto"/>
              <w:left w:val="single" w:sz="4" w:space="0" w:color="auto"/>
              <w:bottom w:val="single" w:sz="4" w:space="0" w:color="auto"/>
              <w:right w:val="single" w:sz="4" w:space="0" w:color="auto"/>
            </w:tcBorders>
            <w:hideMark/>
          </w:tcPr>
          <w:p w14:paraId="635489D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3%</w:t>
            </w:r>
          </w:p>
        </w:tc>
        <w:tc>
          <w:tcPr>
            <w:tcW w:w="1451" w:type="dxa"/>
            <w:tcBorders>
              <w:top w:val="single" w:sz="4" w:space="0" w:color="auto"/>
              <w:left w:val="single" w:sz="4" w:space="0" w:color="auto"/>
              <w:bottom w:val="single" w:sz="4" w:space="0" w:color="auto"/>
              <w:right w:val="single" w:sz="4" w:space="0" w:color="auto"/>
            </w:tcBorders>
          </w:tcPr>
          <w:p w14:paraId="3D39E9A2" w14:textId="77777777" w:rsidR="00A962F0" w:rsidRPr="00A2700C" w:rsidRDefault="00A962F0" w:rsidP="00B06D26">
            <w:pPr>
              <w:jc w:val="center"/>
              <w:rPr>
                <w:rFonts w:ascii="Verdana" w:eastAsia="Times New Roman" w:hAnsi="Verdana" w:cs="Segoe UI Historic"/>
                <w:bCs/>
              </w:rPr>
            </w:pPr>
          </w:p>
        </w:tc>
        <w:tc>
          <w:tcPr>
            <w:tcW w:w="2119" w:type="dxa"/>
            <w:tcBorders>
              <w:top w:val="single" w:sz="4" w:space="0" w:color="auto"/>
              <w:left w:val="single" w:sz="4" w:space="0" w:color="auto"/>
              <w:bottom w:val="single" w:sz="4" w:space="0" w:color="auto"/>
              <w:right w:val="single" w:sz="4" w:space="0" w:color="auto"/>
            </w:tcBorders>
            <w:hideMark/>
          </w:tcPr>
          <w:p w14:paraId="71C4B97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2128E024" w14:textId="77777777" w:rsidTr="00F14304">
        <w:trPr>
          <w:trHeight w:val="717"/>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2C8105BF" w14:textId="77777777" w:rsidR="00A962F0" w:rsidRPr="00A2700C" w:rsidRDefault="00A962F0" w:rsidP="00B06D26">
            <w:pPr>
              <w:rPr>
                <w:rFonts w:ascii="Verdana" w:eastAsia="Times New Roman" w:hAnsi="Verdana" w:cs="Segoe UI Historic"/>
                <w:bCs/>
                <w:lang w:val="en-US"/>
              </w:rPr>
            </w:pPr>
          </w:p>
        </w:tc>
        <w:tc>
          <w:tcPr>
            <w:tcW w:w="3552" w:type="dxa"/>
            <w:tcBorders>
              <w:top w:val="single" w:sz="4" w:space="0" w:color="auto"/>
              <w:left w:val="single" w:sz="4" w:space="0" w:color="auto"/>
              <w:bottom w:val="single" w:sz="4" w:space="0" w:color="auto"/>
              <w:right w:val="single" w:sz="4" w:space="0" w:color="auto"/>
            </w:tcBorders>
            <w:hideMark/>
          </w:tcPr>
          <w:p w14:paraId="6CC62EE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Quarterly  </w:t>
            </w:r>
          </w:p>
        </w:tc>
        <w:tc>
          <w:tcPr>
            <w:tcW w:w="1101" w:type="dxa"/>
            <w:tcBorders>
              <w:top w:val="single" w:sz="4" w:space="0" w:color="auto"/>
              <w:left w:val="single" w:sz="4" w:space="0" w:color="auto"/>
              <w:bottom w:val="single" w:sz="4" w:space="0" w:color="auto"/>
              <w:right w:val="single" w:sz="4" w:space="0" w:color="auto"/>
            </w:tcBorders>
            <w:hideMark/>
          </w:tcPr>
          <w:p w14:paraId="0A0133F3"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Quality</w:t>
            </w:r>
          </w:p>
        </w:tc>
        <w:tc>
          <w:tcPr>
            <w:tcW w:w="3624" w:type="dxa"/>
            <w:tcBorders>
              <w:top w:val="single" w:sz="4" w:space="0" w:color="auto"/>
              <w:left w:val="single" w:sz="4" w:space="0" w:color="auto"/>
              <w:bottom w:val="single" w:sz="4" w:space="0" w:color="auto"/>
              <w:right w:val="single" w:sz="4" w:space="0" w:color="auto"/>
            </w:tcBorders>
            <w:hideMark/>
          </w:tcPr>
          <w:p w14:paraId="6B32AC6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One round review with minor editing</w:t>
            </w:r>
          </w:p>
        </w:tc>
        <w:tc>
          <w:tcPr>
            <w:tcW w:w="1016" w:type="dxa"/>
            <w:tcBorders>
              <w:top w:val="single" w:sz="4" w:space="0" w:color="auto"/>
              <w:left w:val="single" w:sz="4" w:space="0" w:color="auto"/>
              <w:bottom w:val="single" w:sz="4" w:space="0" w:color="auto"/>
              <w:right w:val="single" w:sz="4" w:space="0" w:color="auto"/>
            </w:tcBorders>
          </w:tcPr>
          <w:p w14:paraId="120C8499" w14:textId="77777777" w:rsidR="00A962F0" w:rsidRPr="00A2700C" w:rsidRDefault="00A962F0" w:rsidP="00B06D26">
            <w:pPr>
              <w:jc w:val="center"/>
              <w:rPr>
                <w:rFonts w:ascii="Verdana" w:eastAsia="Times New Roman" w:hAnsi="Verdana" w:cs="Segoe UI Historic"/>
              </w:rPr>
            </w:pPr>
          </w:p>
          <w:p w14:paraId="0547964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1451" w:type="dxa"/>
            <w:tcBorders>
              <w:top w:val="single" w:sz="4" w:space="0" w:color="auto"/>
              <w:left w:val="single" w:sz="4" w:space="0" w:color="auto"/>
              <w:bottom w:val="single" w:sz="4" w:space="0" w:color="auto"/>
              <w:right w:val="single" w:sz="4" w:space="0" w:color="auto"/>
            </w:tcBorders>
          </w:tcPr>
          <w:p w14:paraId="265C300E" w14:textId="77777777" w:rsidR="00A962F0" w:rsidRPr="00A2700C" w:rsidRDefault="00A962F0" w:rsidP="00B06D26">
            <w:pPr>
              <w:jc w:val="center"/>
              <w:rPr>
                <w:rFonts w:ascii="Verdana" w:eastAsia="Times New Roman" w:hAnsi="Verdana" w:cs="Segoe UI Historic"/>
                <w:bCs/>
              </w:rPr>
            </w:pPr>
          </w:p>
        </w:tc>
        <w:tc>
          <w:tcPr>
            <w:tcW w:w="2119" w:type="dxa"/>
            <w:tcBorders>
              <w:top w:val="single" w:sz="4" w:space="0" w:color="auto"/>
              <w:left w:val="single" w:sz="4" w:space="0" w:color="auto"/>
              <w:bottom w:val="single" w:sz="4" w:space="0" w:color="auto"/>
              <w:right w:val="single" w:sz="4" w:space="0" w:color="auto"/>
            </w:tcBorders>
            <w:hideMark/>
          </w:tcPr>
          <w:p w14:paraId="39AC46E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E0D320E" w14:textId="77777777" w:rsidTr="00F14304">
        <w:trPr>
          <w:trHeight w:val="540"/>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382B7ED9" w14:textId="77777777" w:rsidR="00A962F0" w:rsidRPr="00A2700C" w:rsidRDefault="00A962F0" w:rsidP="00B06D26">
            <w:pPr>
              <w:rPr>
                <w:rFonts w:ascii="Verdana" w:eastAsia="Times New Roman" w:hAnsi="Verdana" w:cs="Segoe UI Historic"/>
                <w:bCs/>
                <w:lang w:val="en-US"/>
              </w:rPr>
            </w:pPr>
          </w:p>
        </w:tc>
        <w:tc>
          <w:tcPr>
            <w:tcW w:w="3552" w:type="dxa"/>
            <w:tcBorders>
              <w:top w:val="single" w:sz="4" w:space="0" w:color="auto"/>
              <w:left w:val="single" w:sz="4" w:space="0" w:color="auto"/>
              <w:bottom w:val="single" w:sz="4" w:space="0" w:color="auto"/>
              <w:right w:val="single" w:sz="4" w:space="0" w:color="auto"/>
            </w:tcBorders>
            <w:hideMark/>
          </w:tcPr>
          <w:p w14:paraId="77AE2664" w14:textId="77777777" w:rsidR="00A962F0" w:rsidRPr="00A2700C" w:rsidRDefault="00A962F0" w:rsidP="00B06D26">
            <w:pPr>
              <w:rPr>
                <w:rFonts w:ascii="Verdana" w:eastAsia="Calibri" w:hAnsi="Verdana" w:cs="Segoe UI Historic"/>
              </w:rPr>
            </w:pPr>
            <w:r w:rsidRPr="00A2700C">
              <w:rPr>
                <w:rFonts w:ascii="Verdana" w:hAnsi="Verdana" w:cs="Segoe UI Historic"/>
              </w:rPr>
              <w:t>Approach, recruit’s &amp; conduct UAT on integrate of potential third parties as per eligibility criteria</w:t>
            </w:r>
          </w:p>
        </w:tc>
        <w:tc>
          <w:tcPr>
            <w:tcW w:w="1101" w:type="dxa"/>
            <w:tcBorders>
              <w:top w:val="single" w:sz="4" w:space="0" w:color="auto"/>
              <w:left w:val="single" w:sz="4" w:space="0" w:color="auto"/>
              <w:bottom w:val="single" w:sz="4" w:space="0" w:color="auto"/>
              <w:right w:val="single" w:sz="4" w:space="0" w:color="auto"/>
            </w:tcBorders>
            <w:hideMark/>
          </w:tcPr>
          <w:p w14:paraId="6F03C92E"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3624" w:type="dxa"/>
            <w:tcBorders>
              <w:top w:val="single" w:sz="4" w:space="0" w:color="auto"/>
              <w:left w:val="single" w:sz="4" w:space="0" w:color="auto"/>
              <w:bottom w:val="single" w:sz="4" w:space="0" w:color="auto"/>
              <w:right w:val="single" w:sz="4" w:space="0" w:color="auto"/>
            </w:tcBorders>
            <w:hideMark/>
          </w:tcPr>
          <w:p w14:paraId="7F49D77A"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w:t>
            </w:r>
          </w:p>
        </w:tc>
        <w:tc>
          <w:tcPr>
            <w:tcW w:w="1016" w:type="dxa"/>
            <w:tcBorders>
              <w:top w:val="single" w:sz="4" w:space="0" w:color="auto"/>
              <w:left w:val="single" w:sz="4" w:space="0" w:color="auto"/>
              <w:bottom w:val="single" w:sz="4" w:space="0" w:color="auto"/>
              <w:right w:val="single" w:sz="4" w:space="0" w:color="auto"/>
            </w:tcBorders>
            <w:hideMark/>
          </w:tcPr>
          <w:p w14:paraId="4EDC679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10%</w:t>
            </w:r>
          </w:p>
        </w:tc>
        <w:tc>
          <w:tcPr>
            <w:tcW w:w="1451" w:type="dxa"/>
            <w:tcBorders>
              <w:top w:val="single" w:sz="4" w:space="0" w:color="auto"/>
              <w:left w:val="single" w:sz="4" w:space="0" w:color="auto"/>
              <w:bottom w:val="single" w:sz="4" w:space="0" w:color="auto"/>
              <w:right w:val="single" w:sz="4" w:space="0" w:color="auto"/>
            </w:tcBorders>
          </w:tcPr>
          <w:p w14:paraId="787E1671" w14:textId="77777777" w:rsidR="00A962F0" w:rsidRPr="00A2700C" w:rsidRDefault="00A962F0" w:rsidP="00B06D26">
            <w:pPr>
              <w:jc w:val="center"/>
              <w:rPr>
                <w:rFonts w:ascii="Verdana" w:eastAsia="Calibri" w:hAnsi="Verdana" w:cs="Segoe UI Historic"/>
              </w:rPr>
            </w:pPr>
          </w:p>
        </w:tc>
        <w:tc>
          <w:tcPr>
            <w:tcW w:w="2119" w:type="dxa"/>
            <w:tcBorders>
              <w:top w:val="single" w:sz="4" w:space="0" w:color="auto"/>
              <w:left w:val="single" w:sz="4" w:space="0" w:color="auto"/>
              <w:bottom w:val="single" w:sz="4" w:space="0" w:color="auto"/>
              <w:right w:val="single" w:sz="4" w:space="0" w:color="auto"/>
            </w:tcBorders>
            <w:hideMark/>
          </w:tcPr>
          <w:p w14:paraId="182FD50E"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45C5482B" w14:textId="77777777" w:rsidTr="00F14304">
        <w:trPr>
          <w:trHeight w:val="540"/>
        </w:trPr>
        <w:tc>
          <w:tcPr>
            <w:tcW w:w="1359" w:type="dxa"/>
            <w:vMerge/>
            <w:tcBorders>
              <w:top w:val="single" w:sz="4" w:space="0" w:color="auto"/>
              <w:left w:val="single" w:sz="4" w:space="0" w:color="auto"/>
              <w:bottom w:val="single" w:sz="4" w:space="0" w:color="auto"/>
              <w:right w:val="single" w:sz="4" w:space="0" w:color="auto"/>
            </w:tcBorders>
            <w:vAlign w:val="center"/>
          </w:tcPr>
          <w:p w14:paraId="5B463739" w14:textId="77777777" w:rsidR="00A962F0" w:rsidRPr="00A2700C" w:rsidRDefault="00A962F0" w:rsidP="00B06D26">
            <w:pPr>
              <w:rPr>
                <w:rFonts w:ascii="Verdana" w:eastAsia="Times New Roman" w:hAnsi="Verdana" w:cs="Segoe UI Historic"/>
                <w:bCs/>
                <w:lang w:val="en-US"/>
              </w:rPr>
            </w:pPr>
          </w:p>
        </w:tc>
        <w:tc>
          <w:tcPr>
            <w:tcW w:w="3552" w:type="dxa"/>
            <w:tcBorders>
              <w:top w:val="single" w:sz="4" w:space="0" w:color="auto"/>
              <w:left w:val="single" w:sz="4" w:space="0" w:color="auto"/>
              <w:bottom w:val="single" w:sz="4" w:space="0" w:color="auto"/>
              <w:right w:val="single" w:sz="4" w:space="0" w:color="auto"/>
            </w:tcBorders>
          </w:tcPr>
          <w:p w14:paraId="2FC17487" w14:textId="77777777" w:rsidR="00A962F0" w:rsidRPr="00A2700C" w:rsidRDefault="00A962F0" w:rsidP="00B06D26">
            <w:pPr>
              <w:rPr>
                <w:rFonts w:ascii="Verdana"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 </w:t>
            </w:r>
          </w:p>
        </w:tc>
        <w:tc>
          <w:tcPr>
            <w:tcW w:w="1101" w:type="dxa"/>
            <w:tcBorders>
              <w:top w:val="single" w:sz="4" w:space="0" w:color="auto"/>
              <w:left w:val="single" w:sz="4" w:space="0" w:color="auto"/>
              <w:bottom w:val="single" w:sz="4" w:space="0" w:color="auto"/>
              <w:right w:val="single" w:sz="4" w:space="0" w:color="auto"/>
            </w:tcBorders>
          </w:tcPr>
          <w:p w14:paraId="2BA02B52"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Number</w:t>
            </w:r>
          </w:p>
        </w:tc>
        <w:tc>
          <w:tcPr>
            <w:tcW w:w="3624" w:type="dxa"/>
            <w:tcBorders>
              <w:top w:val="single" w:sz="4" w:space="0" w:color="auto"/>
              <w:left w:val="single" w:sz="4" w:space="0" w:color="auto"/>
              <w:bottom w:val="single" w:sz="4" w:space="0" w:color="auto"/>
              <w:right w:val="single" w:sz="4" w:space="0" w:color="auto"/>
            </w:tcBorders>
          </w:tcPr>
          <w:p w14:paraId="3AAABF2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w:t>
            </w:r>
          </w:p>
        </w:tc>
        <w:tc>
          <w:tcPr>
            <w:tcW w:w="1016" w:type="dxa"/>
            <w:tcBorders>
              <w:top w:val="single" w:sz="4" w:space="0" w:color="auto"/>
              <w:left w:val="single" w:sz="4" w:space="0" w:color="auto"/>
              <w:bottom w:val="single" w:sz="4" w:space="0" w:color="auto"/>
              <w:right w:val="single" w:sz="4" w:space="0" w:color="auto"/>
            </w:tcBorders>
          </w:tcPr>
          <w:p w14:paraId="4375321C"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10%</w:t>
            </w:r>
          </w:p>
        </w:tc>
        <w:tc>
          <w:tcPr>
            <w:tcW w:w="1451" w:type="dxa"/>
            <w:tcBorders>
              <w:top w:val="single" w:sz="4" w:space="0" w:color="auto"/>
              <w:left w:val="single" w:sz="4" w:space="0" w:color="auto"/>
              <w:bottom w:val="single" w:sz="4" w:space="0" w:color="auto"/>
              <w:right w:val="single" w:sz="4" w:space="0" w:color="auto"/>
            </w:tcBorders>
          </w:tcPr>
          <w:p w14:paraId="02103351" w14:textId="77777777" w:rsidR="00A962F0" w:rsidRPr="00A2700C" w:rsidRDefault="00A962F0" w:rsidP="00B06D26">
            <w:pPr>
              <w:jc w:val="center"/>
              <w:rPr>
                <w:rFonts w:ascii="Verdana" w:eastAsia="Calibri" w:hAnsi="Verdana" w:cs="Segoe UI Historic"/>
              </w:rPr>
            </w:pPr>
          </w:p>
        </w:tc>
        <w:tc>
          <w:tcPr>
            <w:tcW w:w="2119" w:type="dxa"/>
            <w:tcBorders>
              <w:top w:val="single" w:sz="4" w:space="0" w:color="auto"/>
              <w:left w:val="single" w:sz="4" w:space="0" w:color="auto"/>
              <w:bottom w:val="single" w:sz="4" w:space="0" w:color="auto"/>
              <w:right w:val="single" w:sz="4" w:space="0" w:color="auto"/>
            </w:tcBorders>
          </w:tcPr>
          <w:p w14:paraId="428D676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568AFD9B" w14:textId="77777777" w:rsidTr="00F14304">
        <w:trPr>
          <w:trHeight w:val="381"/>
        </w:trPr>
        <w:tc>
          <w:tcPr>
            <w:tcW w:w="1359" w:type="dxa"/>
            <w:vMerge/>
            <w:tcBorders>
              <w:top w:val="single" w:sz="4" w:space="0" w:color="auto"/>
              <w:left w:val="single" w:sz="4" w:space="0" w:color="auto"/>
              <w:bottom w:val="single" w:sz="4" w:space="0" w:color="auto"/>
              <w:right w:val="single" w:sz="4" w:space="0" w:color="auto"/>
            </w:tcBorders>
            <w:vAlign w:val="center"/>
            <w:hideMark/>
          </w:tcPr>
          <w:p w14:paraId="3C6E715D" w14:textId="77777777" w:rsidR="00A962F0" w:rsidRPr="00A2700C" w:rsidRDefault="00A962F0" w:rsidP="00B06D26">
            <w:pPr>
              <w:rPr>
                <w:rFonts w:ascii="Verdana" w:eastAsia="Times New Roman" w:hAnsi="Verdana" w:cs="Segoe UI Historic"/>
                <w:bCs/>
                <w:lang w:val="en-US"/>
              </w:rPr>
            </w:pPr>
          </w:p>
        </w:tc>
        <w:tc>
          <w:tcPr>
            <w:tcW w:w="3552" w:type="dxa"/>
            <w:tcBorders>
              <w:top w:val="single" w:sz="4" w:space="0" w:color="auto"/>
              <w:left w:val="single" w:sz="4" w:space="0" w:color="auto"/>
              <w:bottom w:val="single" w:sz="4" w:space="0" w:color="auto"/>
              <w:right w:val="single" w:sz="4" w:space="0" w:color="auto"/>
            </w:tcBorders>
          </w:tcPr>
          <w:p w14:paraId="73FFCB28" w14:textId="77777777" w:rsidR="00A962F0" w:rsidRPr="00A2700C" w:rsidRDefault="00A962F0" w:rsidP="00B06D26">
            <w:pPr>
              <w:rPr>
                <w:rFonts w:ascii="Verdana" w:eastAsia="Calibri" w:hAnsi="Verdana" w:cs="Segoe UI Historic"/>
              </w:rPr>
            </w:pPr>
            <w:r w:rsidRPr="00A2700C">
              <w:rPr>
                <w:rFonts w:ascii="Verdana" w:hAnsi="Verdana" w:cs="Segoe UI Historic"/>
              </w:rPr>
              <w:t>Ensure CBEBirr Customer activation</w:t>
            </w:r>
          </w:p>
        </w:tc>
        <w:tc>
          <w:tcPr>
            <w:tcW w:w="1101" w:type="dxa"/>
            <w:tcBorders>
              <w:top w:val="single" w:sz="4" w:space="0" w:color="auto"/>
              <w:left w:val="single" w:sz="4" w:space="0" w:color="auto"/>
              <w:bottom w:val="single" w:sz="4" w:space="0" w:color="auto"/>
              <w:right w:val="single" w:sz="4" w:space="0" w:color="auto"/>
            </w:tcBorders>
          </w:tcPr>
          <w:p w14:paraId="3721BD96"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Percentage</w:t>
            </w:r>
          </w:p>
        </w:tc>
        <w:tc>
          <w:tcPr>
            <w:tcW w:w="3624" w:type="dxa"/>
            <w:tcBorders>
              <w:top w:val="single" w:sz="4" w:space="0" w:color="auto"/>
              <w:left w:val="single" w:sz="4" w:space="0" w:color="auto"/>
              <w:bottom w:val="single" w:sz="4" w:space="0" w:color="auto"/>
              <w:right w:val="single" w:sz="4" w:space="0" w:color="auto"/>
            </w:tcBorders>
          </w:tcPr>
          <w:p w14:paraId="2472E74E"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As per Action Plan quarterly</w:t>
            </w:r>
          </w:p>
        </w:tc>
        <w:tc>
          <w:tcPr>
            <w:tcW w:w="1016" w:type="dxa"/>
            <w:tcBorders>
              <w:top w:val="single" w:sz="4" w:space="0" w:color="auto"/>
              <w:left w:val="single" w:sz="4" w:space="0" w:color="auto"/>
              <w:bottom w:val="single" w:sz="4" w:space="0" w:color="auto"/>
              <w:right w:val="single" w:sz="4" w:space="0" w:color="auto"/>
            </w:tcBorders>
          </w:tcPr>
          <w:p w14:paraId="67205D92"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rPr>
              <w:t>10%</w:t>
            </w:r>
          </w:p>
        </w:tc>
        <w:tc>
          <w:tcPr>
            <w:tcW w:w="1451" w:type="dxa"/>
            <w:tcBorders>
              <w:top w:val="single" w:sz="4" w:space="0" w:color="auto"/>
              <w:left w:val="single" w:sz="4" w:space="0" w:color="auto"/>
              <w:bottom w:val="single" w:sz="4" w:space="0" w:color="auto"/>
              <w:right w:val="single" w:sz="4" w:space="0" w:color="auto"/>
            </w:tcBorders>
          </w:tcPr>
          <w:p w14:paraId="5FB299C1" w14:textId="77777777" w:rsidR="00A962F0" w:rsidRPr="00A2700C" w:rsidRDefault="00A962F0" w:rsidP="00B06D26">
            <w:pPr>
              <w:jc w:val="center"/>
              <w:rPr>
                <w:rFonts w:ascii="Verdana" w:eastAsia="Calibri" w:hAnsi="Verdana" w:cs="Segoe UI Historic"/>
              </w:rPr>
            </w:pPr>
          </w:p>
        </w:tc>
        <w:tc>
          <w:tcPr>
            <w:tcW w:w="2119" w:type="dxa"/>
            <w:tcBorders>
              <w:top w:val="single" w:sz="4" w:space="0" w:color="auto"/>
              <w:left w:val="single" w:sz="4" w:space="0" w:color="auto"/>
              <w:bottom w:val="single" w:sz="4" w:space="0" w:color="auto"/>
              <w:right w:val="single" w:sz="4" w:space="0" w:color="auto"/>
            </w:tcBorders>
          </w:tcPr>
          <w:p w14:paraId="61C17AA5"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Can be Exceeded</w:t>
            </w:r>
          </w:p>
        </w:tc>
      </w:tr>
      <w:tr w:rsidR="00A962F0" w:rsidRPr="00A2700C" w14:paraId="1EC4A9E6" w14:textId="77777777" w:rsidTr="00F14304">
        <w:trPr>
          <w:trHeight w:val="457"/>
        </w:trPr>
        <w:tc>
          <w:tcPr>
            <w:tcW w:w="9637" w:type="dxa"/>
            <w:gridSpan w:val="4"/>
            <w:tcBorders>
              <w:top w:val="single" w:sz="4" w:space="0" w:color="auto"/>
              <w:left w:val="single" w:sz="4" w:space="0" w:color="auto"/>
              <w:bottom w:val="single" w:sz="4" w:space="0" w:color="auto"/>
              <w:right w:val="single" w:sz="4" w:space="0" w:color="auto"/>
            </w:tcBorders>
          </w:tcPr>
          <w:p w14:paraId="2D301234"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Total</w:t>
            </w:r>
          </w:p>
          <w:p w14:paraId="28372823" w14:textId="77777777" w:rsidR="00A962F0" w:rsidRPr="00A2700C" w:rsidRDefault="00A962F0" w:rsidP="00B06D26">
            <w:pPr>
              <w:rPr>
                <w:rFonts w:ascii="Verdana" w:eastAsia="Calibri" w:hAnsi="Verdana" w:cs="Segoe UI Historic"/>
              </w:rPr>
            </w:pPr>
          </w:p>
        </w:tc>
        <w:tc>
          <w:tcPr>
            <w:tcW w:w="1016" w:type="dxa"/>
            <w:tcBorders>
              <w:top w:val="single" w:sz="4" w:space="0" w:color="auto"/>
              <w:left w:val="single" w:sz="4" w:space="0" w:color="auto"/>
              <w:bottom w:val="single" w:sz="4" w:space="0" w:color="auto"/>
              <w:right w:val="single" w:sz="4" w:space="0" w:color="auto"/>
            </w:tcBorders>
            <w:hideMark/>
          </w:tcPr>
          <w:p w14:paraId="670B98FC"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100%</w:t>
            </w:r>
          </w:p>
        </w:tc>
        <w:tc>
          <w:tcPr>
            <w:tcW w:w="1451" w:type="dxa"/>
            <w:tcBorders>
              <w:top w:val="single" w:sz="4" w:space="0" w:color="auto"/>
              <w:left w:val="single" w:sz="4" w:space="0" w:color="auto"/>
              <w:bottom w:val="single" w:sz="4" w:space="0" w:color="auto"/>
              <w:right w:val="single" w:sz="4" w:space="0" w:color="auto"/>
            </w:tcBorders>
          </w:tcPr>
          <w:p w14:paraId="42F8E652" w14:textId="77777777" w:rsidR="00A962F0" w:rsidRPr="00A2700C" w:rsidRDefault="00A962F0" w:rsidP="00B06D26">
            <w:pPr>
              <w:jc w:val="center"/>
              <w:rPr>
                <w:rFonts w:ascii="Verdana" w:eastAsia="Calibri" w:hAnsi="Verdana" w:cs="Segoe UI Historic"/>
              </w:rPr>
            </w:pPr>
          </w:p>
        </w:tc>
        <w:tc>
          <w:tcPr>
            <w:tcW w:w="2119" w:type="dxa"/>
            <w:tcBorders>
              <w:top w:val="single" w:sz="4" w:space="0" w:color="auto"/>
              <w:left w:val="single" w:sz="4" w:space="0" w:color="auto"/>
              <w:bottom w:val="single" w:sz="4" w:space="0" w:color="auto"/>
              <w:right w:val="single" w:sz="4" w:space="0" w:color="auto"/>
            </w:tcBorders>
          </w:tcPr>
          <w:p w14:paraId="61A8AB68" w14:textId="77777777" w:rsidR="00A962F0" w:rsidRPr="00A2700C" w:rsidRDefault="00A962F0" w:rsidP="00B06D26">
            <w:pPr>
              <w:jc w:val="center"/>
              <w:rPr>
                <w:rFonts w:ascii="Verdana" w:eastAsia="Calibri" w:hAnsi="Verdana" w:cs="Segoe UI Historic"/>
              </w:rPr>
            </w:pPr>
          </w:p>
        </w:tc>
      </w:tr>
    </w:tbl>
    <w:p w14:paraId="79B68C5B" w14:textId="77777777" w:rsidR="00A962F0" w:rsidRPr="00A2700C" w:rsidRDefault="00A962F0" w:rsidP="00B06D26">
      <w:pPr>
        <w:rPr>
          <w:rFonts w:ascii="Verdana" w:hAnsi="Verdana" w:cs="Segoe UI Historic"/>
          <w:lang w:val="en-US"/>
        </w:rPr>
      </w:pPr>
    </w:p>
    <w:p w14:paraId="6B337AEA" w14:textId="77777777" w:rsidR="00A962F0" w:rsidRPr="00A2700C" w:rsidRDefault="00A962F0" w:rsidP="00B06D26">
      <w:pPr>
        <w:rPr>
          <w:rFonts w:ascii="Verdana" w:hAnsi="Verdana" w:cs="Segoe UI Historic"/>
        </w:rPr>
      </w:pPr>
    </w:p>
    <w:p w14:paraId="30FF4697" w14:textId="77777777" w:rsidR="00A962F0" w:rsidRPr="00A2700C" w:rsidRDefault="00A962F0" w:rsidP="00B06D26">
      <w:pPr>
        <w:rPr>
          <w:rFonts w:ascii="Verdana" w:hAnsi="Verdana" w:cs="Segoe UI Historic"/>
        </w:rPr>
      </w:pPr>
    </w:p>
    <w:tbl>
      <w:tblPr>
        <w:tblStyle w:val="TableGrid"/>
        <w:tblW w:w="5000" w:type="pct"/>
        <w:tblLook w:val="04A0" w:firstRow="1" w:lastRow="0" w:firstColumn="1" w:lastColumn="0" w:noHBand="0" w:noVBand="1"/>
      </w:tblPr>
      <w:tblGrid>
        <w:gridCol w:w="1262"/>
        <w:gridCol w:w="2689"/>
        <w:gridCol w:w="1883"/>
        <w:gridCol w:w="2271"/>
        <w:gridCol w:w="1877"/>
        <w:gridCol w:w="1877"/>
        <w:gridCol w:w="2089"/>
      </w:tblGrid>
      <w:tr w:rsidR="00A962F0" w:rsidRPr="00A2700C" w14:paraId="60D32DE8" w14:textId="77777777" w:rsidTr="00F14304">
        <w:trPr>
          <w:trHeight w:val="599"/>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C43D1C4" w14:textId="77777777" w:rsidR="00A962F0" w:rsidRPr="00A2700C" w:rsidRDefault="00A962F0" w:rsidP="00B06D26">
            <w:pPr>
              <w:jc w:val="center"/>
              <w:rPr>
                <w:rFonts w:ascii="Verdana" w:eastAsia="Calibri" w:hAnsi="Verdana" w:cs="Segoe UI Historic"/>
                <w:b/>
                <w:bCs/>
              </w:rPr>
            </w:pPr>
            <w:r w:rsidRPr="00A2700C">
              <w:rPr>
                <w:rFonts w:ascii="Verdana" w:eastAsia="Times New Roman" w:hAnsi="Verdana" w:cs="Segoe UI Historic"/>
                <w:b/>
                <w:bCs/>
              </w:rPr>
              <w:t>Cannot Exceeded</w:t>
            </w:r>
          </w:p>
        </w:tc>
      </w:tr>
      <w:tr w:rsidR="00A962F0" w:rsidRPr="00A2700C" w14:paraId="07DC3A1E" w14:textId="77777777" w:rsidTr="00F14304">
        <w:trPr>
          <w:trHeight w:val="599"/>
        </w:trPr>
        <w:tc>
          <w:tcPr>
            <w:tcW w:w="452"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0951817"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Job position </w:t>
            </w:r>
          </w:p>
        </w:tc>
        <w:tc>
          <w:tcPr>
            <w:tcW w:w="96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12C9F909"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 Goal with Target</w:t>
            </w:r>
          </w:p>
        </w:tc>
        <w:tc>
          <w:tcPr>
            <w:tcW w:w="67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963771A"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Meets Expectations (5)</w:t>
            </w:r>
          </w:p>
        </w:tc>
        <w:tc>
          <w:tcPr>
            <w:tcW w:w="81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7DD206D"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 xml:space="preserve">Nearly meets expectations(4) </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931B25D"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Partially meets expectations (3)</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2947F8A"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Minimally meets expectations ( 2)</w:t>
            </w:r>
          </w:p>
        </w:tc>
        <w:tc>
          <w:tcPr>
            <w:tcW w:w="74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5ED9E3D" w14:textId="77777777" w:rsidR="00A962F0" w:rsidRPr="00A2700C" w:rsidRDefault="00A962F0" w:rsidP="00B06D26">
            <w:pPr>
              <w:rPr>
                <w:rFonts w:ascii="Verdana" w:eastAsia="Calibri" w:hAnsi="Verdana" w:cs="Segoe UI Historic"/>
                <w:b/>
                <w:bCs/>
              </w:rPr>
            </w:pPr>
            <w:r w:rsidRPr="00A2700C">
              <w:rPr>
                <w:rFonts w:ascii="Verdana" w:eastAsia="Calibri" w:hAnsi="Verdana" w:cs="Segoe UI Historic"/>
                <w:b/>
                <w:bCs/>
              </w:rPr>
              <w:t>Unsatisfactory (1)</w:t>
            </w:r>
          </w:p>
        </w:tc>
      </w:tr>
      <w:tr w:rsidR="00A962F0" w:rsidRPr="00A2700C" w14:paraId="652BDF70" w14:textId="77777777" w:rsidTr="00F14304">
        <w:trPr>
          <w:trHeight w:val="814"/>
        </w:trPr>
        <w:tc>
          <w:tcPr>
            <w:tcW w:w="452" w:type="pct"/>
            <w:vMerge w:val="restart"/>
            <w:tcBorders>
              <w:top w:val="single" w:sz="4" w:space="0" w:color="auto"/>
              <w:left w:val="single" w:sz="4" w:space="0" w:color="auto"/>
              <w:bottom w:val="single" w:sz="4" w:space="0" w:color="auto"/>
              <w:right w:val="single" w:sz="4" w:space="0" w:color="auto"/>
            </w:tcBorders>
            <w:textDirection w:val="btLr"/>
            <w:hideMark/>
          </w:tcPr>
          <w:p w14:paraId="26AE4DF8" w14:textId="77777777" w:rsidR="00A962F0" w:rsidRPr="00A2700C" w:rsidRDefault="00A962F0" w:rsidP="00B06D26">
            <w:pPr>
              <w:jc w:val="center"/>
              <w:rPr>
                <w:rFonts w:ascii="Verdana" w:eastAsia="Times New Roman" w:hAnsi="Verdana" w:cs="Segoe UI Historic"/>
                <w:lang w:eastAsia="en-GB"/>
              </w:rPr>
            </w:pPr>
            <w:r w:rsidRPr="00A2700C">
              <w:rPr>
                <w:rFonts w:ascii="Verdana" w:eastAsia="Calibri" w:hAnsi="Verdana" w:cs="Segoe UI Historic"/>
              </w:rPr>
              <w:t>Junior Officer I</w:t>
            </w:r>
          </w:p>
        </w:tc>
        <w:tc>
          <w:tcPr>
            <w:tcW w:w="964" w:type="pct"/>
            <w:tcBorders>
              <w:top w:val="single" w:sz="4" w:space="0" w:color="auto"/>
              <w:left w:val="single" w:sz="4" w:space="0" w:color="auto"/>
              <w:bottom w:val="single" w:sz="4" w:space="0" w:color="auto"/>
              <w:right w:val="single" w:sz="4" w:space="0" w:color="auto"/>
            </w:tcBorders>
            <w:hideMark/>
          </w:tcPr>
          <w:p w14:paraId="07F1D7FF" w14:textId="77777777" w:rsidR="00A962F0" w:rsidRPr="00A2700C" w:rsidRDefault="00A962F0" w:rsidP="00B06D26">
            <w:pPr>
              <w:rPr>
                <w:rFonts w:ascii="Verdana" w:eastAsia="Times New Roman" w:hAnsi="Verdana" w:cs="Segoe UI Historic"/>
                <w:bCs/>
              </w:rPr>
            </w:pPr>
            <w:r w:rsidRPr="00A2700C">
              <w:rPr>
                <w:rFonts w:ascii="Verdana" w:eastAsia="Calibri" w:hAnsi="Verdana" w:cs="Segoe UI Historic"/>
              </w:rPr>
              <w:t>Achieve team critical target</w:t>
            </w:r>
          </w:p>
        </w:tc>
        <w:tc>
          <w:tcPr>
            <w:tcW w:w="675" w:type="pct"/>
            <w:tcBorders>
              <w:top w:val="single" w:sz="4" w:space="0" w:color="auto"/>
              <w:left w:val="single" w:sz="4" w:space="0" w:color="auto"/>
              <w:bottom w:val="single" w:sz="4" w:space="0" w:color="auto"/>
              <w:right w:val="single" w:sz="4" w:space="0" w:color="auto"/>
            </w:tcBorders>
            <w:hideMark/>
          </w:tcPr>
          <w:p w14:paraId="63F80E4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814" w:type="pct"/>
            <w:tcBorders>
              <w:top w:val="single" w:sz="4" w:space="0" w:color="auto"/>
              <w:left w:val="single" w:sz="4" w:space="0" w:color="auto"/>
              <w:bottom w:val="single" w:sz="4" w:space="0" w:color="auto"/>
              <w:right w:val="single" w:sz="4" w:space="0" w:color="auto"/>
            </w:tcBorders>
            <w:hideMark/>
          </w:tcPr>
          <w:p w14:paraId="3E47AB6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73" w:type="pct"/>
            <w:tcBorders>
              <w:top w:val="single" w:sz="4" w:space="0" w:color="auto"/>
              <w:left w:val="single" w:sz="4" w:space="0" w:color="auto"/>
              <w:bottom w:val="single" w:sz="4" w:space="0" w:color="auto"/>
              <w:right w:val="single" w:sz="4" w:space="0" w:color="auto"/>
            </w:tcBorders>
            <w:hideMark/>
          </w:tcPr>
          <w:p w14:paraId="5E88704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673" w:type="pct"/>
            <w:tcBorders>
              <w:top w:val="single" w:sz="4" w:space="0" w:color="auto"/>
              <w:left w:val="single" w:sz="4" w:space="0" w:color="auto"/>
              <w:bottom w:val="single" w:sz="4" w:space="0" w:color="auto"/>
              <w:right w:val="single" w:sz="4" w:space="0" w:color="auto"/>
            </w:tcBorders>
            <w:hideMark/>
          </w:tcPr>
          <w:p w14:paraId="334935E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748" w:type="pct"/>
            <w:tcBorders>
              <w:top w:val="single" w:sz="4" w:space="0" w:color="auto"/>
              <w:left w:val="single" w:sz="4" w:space="0" w:color="auto"/>
              <w:bottom w:val="single" w:sz="4" w:space="0" w:color="auto"/>
              <w:right w:val="single" w:sz="4" w:space="0" w:color="auto"/>
            </w:tcBorders>
            <w:hideMark/>
          </w:tcPr>
          <w:p w14:paraId="1AA5C96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632E0CF1" w14:textId="77777777" w:rsidTr="00F14304">
        <w:trPr>
          <w:trHeight w:val="129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27AAEB"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0FD4F46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 summarize  and submit data for  proposals, BRD assessments and other pertinent documents </w:t>
            </w:r>
          </w:p>
        </w:tc>
        <w:tc>
          <w:tcPr>
            <w:tcW w:w="675" w:type="pct"/>
            <w:tcBorders>
              <w:top w:val="single" w:sz="4" w:space="0" w:color="auto"/>
              <w:left w:val="single" w:sz="4" w:space="0" w:color="auto"/>
              <w:bottom w:val="single" w:sz="4" w:space="0" w:color="auto"/>
              <w:right w:val="single" w:sz="4" w:space="0" w:color="auto"/>
            </w:tcBorders>
            <w:hideMark/>
          </w:tcPr>
          <w:p w14:paraId="77B0F6F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One round review with minor editing.</w:t>
            </w:r>
          </w:p>
        </w:tc>
        <w:tc>
          <w:tcPr>
            <w:tcW w:w="814" w:type="pct"/>
            <w:tcBorders>
              <w:top w:val="single" w:sz="4" w:space="0" w:color="auto"/>
              <w:left w:val="single" w:sz="4" w:space="0" w:color="auto"/>
              <w:bottom w:val="single" w:sz="4" w:space="0" w:color="auto"/>
              <w:right w:val="single" w:sz="4" w:space="0" w:color="auto"/>
            </w:tcBorders>
            <w:hideMark/>
          </w:tcPr>
          <w:p w14:paraId="5B007DD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One round review with major editing</w:t>
            </w:r>
          </w:p>
        </w:tc>
        <w:tc>
          <w:tcPr>
            <w:tcW w:w="673" w:type="pct"/>
            <w:tcBorders>
              <w:top w:val="single" w:sz="4" w:space="0" w:color="auto"/>
              <w:left w:val="single" w:sz="4" w:space="0" w:color="auto"/>
              <w:bottom w:val="single" w:sz="4" w:space="0" w:color="auto"/>
              <w:right w:val="single" w:sz="4" w:space="0" w:color="auto"/>
            </w:tcBorders>
            <w:hideMark/>
          </w:tcPr>
          <w:p w14:paraId="3CE8557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Two round review</w:t>
            </w:r>
          </w:p>
        </w:tc>
        <w:tc>
          <w:tcPr>
            <w:tcW w:w="673" w:type="pct"/>
            <w:tcBorders>
              <w:top w:val="single" w:sz="4" w:space="0" w:color="auto"/>
              <w:left w:val="single" w:sz="4" w:space="0" w:color="auto"/>
              <w:bottom w:val="single" w:sz="4" w:space="0" w:color="auto"/>
              <w:right w:val="single" w:sz="4" w:space="0" w:color="auto"/>
            </w:tcBorders>
            <w:hideMark/>
          </w:tcPr>
          <w:p w14:paraId="3824284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Three  round review</w:t>
            </w:r>
          </w:p>
        </w:tc>
        <w:tc>
          <w:tcPr>
            <w:tcW w:w="748" w:type="pct"/>
            <w:tcBorders>
              <w:top w:val="single" w:sz="4" w:space="0" w:color="auto"/>
              <w:left w:val="single" w:sz="4" w:space="0" w:color="auto"/>
              <w:bottom w:val="single" w:sz="4" w:space="0" w:color="auto"/>
              <w:right w:val="single" w:sz="4" w:space="0" w:color="auto"/>
            </w:tcBorders>
            <w:hideMark/>
          </w:tcPr>
          <w:p w14:paraId="5E28ED8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Above three  round review</w:t>
            </w:r>
          </w:p>
        </w:tc>
      </w:tr>
      <w:tr w:rsidR="00A962F0" w:rsidRPr="00A2700C" w14:paraId="1ED62182" w14:textId="77777777" w:rsidTr="00F14304">
        <w:trPr>
          <w:trHeight w:val="10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B367C4"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15A0D1D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performance reports regularly and timely. Weekly</w:t>
            </w:r>
          </w:p>
        </w:tc>
        <w:tc>
          <w:tcPr>
            <w:tcW w:w="675" w:type="pct"/>
            <w:tcBorders>
              <w:top w:val="single" w:sz="4" w:space="0" w:color="auto"/>
              <w:left w:val="single" w:sz="4" w:space="0" w:color="auto"/>
              <w:bottom w:val="single" w:sz="4" w:space="0" w:color="auto"/>
              <w:right w:val="single" w:sz="4" w:space="0" w:color="auto"/>
            </w:tcBorders>
            <w:hideMark/>
          </w:tcPr>
          <w:p w14:paraId="559E5CC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814" w:type="pct"/>
            <w:tcBorders>
              <w:top w:val="single" w:sz="4" w:space="0" w:color="auto"/>
              <w:left w:val="single" w:sz="4" w:space="0" w:color="auto"/>
              <w:bottom w:val="single" w:sz="4" w:space="0" w:color="auto"/>
              <w:right w:val="single" w:sz="4" w:space="0" w:color="auto"/>
            </w:tcBorders>
            <w:hideMark/>
          </w:tcPr>
          <w:p w14:paraId="375AF37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373A477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51D54F8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748" w:type="pct"/>
            <w:tcBorders>
              <w:top w:val="single" w:sz="4" w:space="0" w:color="auto"/>
              <w:left w:val="single" w:sz="4" w:space="0" w:color="auto"/>
              <w:bottom w:val="single" w:sz="4" w:space="0" w:color="auto"/>
              <w:right w:val="single" w:sz="4" w:space="0" w:color="auto"/>
            </w:tcBorders>
            <w:hideMark/>
          </w:tcPr>
          <w:p w14:paraId="7F5945C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4DEF1661" w14:textId="77777777" w:rsidTr="00F14304">
        <w:trPr>
          <w:trHeight w:val="10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D03FC9"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2B2BC76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performance reports regularly and timely. Monthly </w:t>
            </w:r>
          </w:p>
        </w:tc>
        <w:tc>
          <w:tcPr>
            <w:tcW w:w="675" w:type="pct"/>
            <w:tcBorders>
              <w:top w:val="single" w:sz="4" w:space="0" w:color="auto"/>
              <w:left w:val="single" w:sz="4" w:space="0" w:color="auto"/>
              <w:bottom w:val="single" w:sz="4" w:space="0" w:color="auto"/>
              <w:right w:val="single" w:sz="4" w:space="0" w:color="auto"/>
            </w:tcBorders>
            <w:hideMark/>
          </w:tcPr>
          <w:p w14:paraId="498D9BE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814" w:type="pct"/>
            <w:tcBorders>
              <w:top w:val="single" w:sz="4" w:space="0" w:color="auto"/>
              <w:left w:val="single" w:sz="4" w:space="0" w:color="auto"/>
              <w:bottom w:val="single" w:sz="4" w:space="0" w:color="auto"/>
              <w:right w:val="single" w:sz="4" w:space="0" w:color="auto"/>
            </w:tcBorders>
            <w:hideMark/>
          </w:tcPr>
          <w:p w14:paraId="58A2AC7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73BEDF8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7C92A59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748" w:type="pct"/>
            <w:tcBorders>
              <w:top w:val="single" w:sz="4" w:space="0" w:color="auto"/>
              <w:left w:val="single" w:sz="4" w:space="0" w:color="auto"/>
              <w:bottom w:val="single" w:sz="4" w:space="0" w:color="auto"/>
              <w:right w:val="single" w:sz="4" w:space="0" w:color="auto"/>
            </w:tcBorders>
            <w:hideMark/>
          </w:tcPr>
          <w:p w14:paraId="20E6B65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511BA1D6" w14:textId="77777777" w:rsidTr="00F14304">
        <w:trPr>
          <w:trHeight w:val="10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3A6618"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236BA54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performance reports regularly and timely. Quarterly</w:t>
            </w:r>
          </w:p>
        </w:tc>
        <w:tc>
          <w:tcPr>
            <w:tcW w:w="675" w:type="pct"/>
            <w:tcBorders>
              <w:top w:val="single" w:sz="4" w:space="0" w:color="auto"/>
              <w:left w:val="single" w:sz="4" w:space="0" w:color="auto"/>
              <w:bottom w:val="single" w:sz="4" w:space="0" w:color="auto"/>
              <w:right w:val="single" w:sz="4" w:space="0" w:color="auto"/>
            </w:tcBorders>
            <w:hideMark/>
          </w:tcPr>
          <w:p w14:paraId="73B0404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814" w:type="pct"/>
            <w:tcBorders>
              <w:top w:val="single" w:sz="4" w:space="0" w:color="auto"/>
              <w:left w:val="single" w:sz="4" w:space="0" w:color="auto"/>
              <w:bottom w:val="single" w:sz="4" w:space="0" w:color="auto"/>
              <w:right w:val="single" w:sz="4" w:space="0" w:color="auto"/>
            </w:tcBorders>
            <w:hideMark/>
          </w:tcPr>
          <w:p w14:paraId="4B9DBE9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1-2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7DA4F9D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within 3-4 days after the due date</w:t>
            </w:r>
          </w:p>
        </w:tc>
        <w:tc>
          <w:tcPr>
            <w:tcW w:w="673" w:type="pct"/>
            <w:tcBorders>
              <w:top w:val="single" w:sz="4" w:space="0" w:color="auto"/>
              <w:left w:val="single" w:sz="4" w:space="0" w:color="auto"/>
              <w:bottom w:val="single" w:sz="4" w:space="0" w:color="auto"/>
              <w:right w:val="single" w:sz="4" w:space="0" w:color="auto"/>
            </w:tcBorders>
            <w:hideMark/>
          </w:tcPr>
          <w:p w14:paraId="3D10E71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c>
          <w:tcPr>
            <w:tcW w:w="748" w:type="pct"/>
            <w:tcBorders>
              <w:top w:val="single" w:sz="4" w:space="0" w:color="auto"/>
              <w:left w:val="single" w:sz="4" w:space="0" w:color="auto"/>
              <w:bottom w:val="single" w:sz="4" w:space="0" w:color="auto"/>
              <w:right w:val="single" w:sz="4" w:space="0" w:color="auto"/>
            </w:tcBorders>
            <w:hideMark/>
          </w:tcPr>
          <w:p w14:paraId="4C7F779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report is not submitted</w:t>
            </w:r>
          </w:p>
        </w:tc>
      </w:tr>
      <w:tr w:rsidR="00A962F0" w:rsidRPr="00A2700C" w14:paraId="4161D258" w14:textId="77777777" w:rsidTr="00F14304">
        <w:trPr>
          <w:trHeight w:val="6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1C819C" w14:textId="77777777" w:rsidR="00A962F0" w:rsidRPr="00A2700C" w:rsidRDefault="00A962F0" w:rsidP="00B06D26">
            <w:pPr>
              <w:rPr>
                <w:rFonts w:ascii="Verdana" w:eastAsia="Times New Roman" w:hAnsi="Verdana" w:cs="Segoe UI Historic"/>
                <w:lang w:val="en-US" w:eastAsia="en-GB"/>
              </w:rPr>
            </w:pPr>
          </w:p>
        </w:tc>
        <w:tc>
          <w:tcPr>
            <w:tcW w:w="4548"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CA5029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2F520F35" w14:textId="77777777" w:rsidTr="00F14304">
        <w:trPr>
          <w:trHeight w:val="10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CF523C"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92A09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 xml:space="preserve">Target </w:t>
            </w:r>
          </w:p>
        </w:tc>
        <w:tc>
          <w:tcPr>
            <w:tcW w:w="675"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0277DB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Exceptional (5)</w:t>
            </w:r>
          </w:p>
        </w:tc>
        <w:tc>
          <w:tcPr>
            <w:tcW w:w="814"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60E026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Above expectations (4)</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27E590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Meets expectations (3)</w:t>
            </w:r>
          </w:p>
        </w:tc>
        <w:tc>
          <w:tcPr>
            <w:tcW w:w="673"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429F27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Below expectations (2)</w:t>
            </w:r>
          </w:p>
        </w:tc>
        <w:tc>
          <w:tcPr>
            <w:tcW w:w="748" w:type="pct"/>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8480E1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61C7BE3C" w14:textId="77777777" w:rsidTr="00F14304">
        <w:trPr>
          <w:trHeight w:val="10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1E1F38"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70A0A5A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 summarize  and submit data for  proposals, BRD, assessments and other pertinent documents on time</w:t>
            </w:r>
          </w:p>
        </w:tc>
        <w:tc>
          <w:tcPr>
            <w:tcW w:w="675" w:type="pct"/>
            <w:tcBorders>
              <w:top w:val="single" w:sz="4" w:space="0" w:color="auto"/>
              <w:left w:val="single" w:sz="4" w:space="0" w:color="auto"/>
              <w:bottom w:val="single" w:sz="4" w:space="0" w:color="auto"/>
              <w:right w:val="single" w:sz="4" w:space="0" w:color="auto"/>
            </w:tcBorders>
            <w:hideMark/>
          </w:tcPr>
          <w:p w14:paraId="5E009AE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814" w:type="pct"/>
            <w:tcBorders>
              <w:top w:val="single" w:sz="4" w:space="0" w:color="auto"/>
              <w:left w:val="single" w:sz="4" w:space="0" w:color="auto"/>
              <w:bottom w:val="single" w:sz="4" w:space="0" w:color="auto"/>
              <w:right w:val="single" w:sz="4" w:space="0" w:color="auto"/>
            </w:tcBorders>
            <w:hideMark/>
          </w:tcPr>
          <w:p w14:paraId="5843DE5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673" w:type="pct"/>
            <w:tcBorders>
              <w:top w:val="single" w:sz="4" w:space="0" w:color="auto"/>
              <w:left w:val="single" w:sz="4" w:space="0" w:color="auto"/>
              <w:bottom w:val="single" w:sz="4" w:space="0" w:color="auto"/>
              <w:right w:val="single" w:sz="4" w:space="0" w:color="auto"/>
            </w:tcBorders>
            <w:hideMark/>
          </w:tcPr>
          <w:p w14:paraId="3EB5BFE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673" w:type="pct"/>
            <w:tcBorders>
              <w:top w:val="single" w:sz="4" w:space="0" w:color="auto"/>
              <w:left w:val="single" w:sz="4" w:space="0" w:color="auto"/>
              <w:bottom w:val="single" w:sz="4" w:space="0" w:color="auto"/>
              <w:right w:val="single" w:sz="4" w:space="0" w:color="auto"/>
            </w:tcBorders>
            <w:hideMark/>
          </w:tcPr>
          <w:p w14:paraId="5D906E1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748" w:type="pct"/>
            <w:tcBorders>
              <w:top w:val="single" w:sz="4" w:space="0" w:color="auto"/>
              <w:left w:val="single" w:sz="4" w:space="0" w:color="auto"/>
              <w:bottom w:val="single" w:sz="4" w:space="0" w:color="auto"/>
              <w:right w:val="single" w:sz="4" w:space="0" w:color="auto"/>
            </w:tcBorders>
            <w:hideMark/>
          </w:tcPr>
          <w:p w14:paraId="08DB57E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66CFB47B" w14:textId="77777777" w:rsidTr="00F14304">
        <w:trPr>
          <w:trHeight w:val="5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DA0007"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343FEC87" w14:textId="77777777" w:rsidR="00A962F0" w:rsidRPr="00A2700C" w:rsidRDefault="00A962F0" w:rsidP="00B06D26">
            <w:pPr>
              <w:rPr>
                <w:rFonts w:ascii="Verdana" w:eastAsia="Calibri" w:hAnsi="Verdana" w:cs="Segoe UI Historic"/>
              </w:rPr>
            </w:pPr>
            <w:r w:rsidRPr="00A2700C">
              <w:rPr>
                <w:rFonts w:ascii="Verdana" w:eastAsia="Times New Roman" w:hAnsi="Verdana" w:cs="Segoe UI Historic"/>
              </w:rPr>
              <w:t xml:space="preserve">Prepare periodic assessment on mobile money </w:t>
            </w:r>
          </w:p>
        </w:tc>
        <w:tc>
          <w:tcPr>
            <w:tcW w:w="675" w:type="pct"/>
            <w:tcBorders>
              <w:top w:val="single" w:sz="4" w:space="0" w:color="auto"/>
              <w:left w:val="single" w:sz="4" w:space="0" w:color="auto"/>
              <w:bottom w:val="single" w:sz="4" w:space="0" w:color="auto"/>
              <w:right w:val="single" w:sz="4" w:space="0" w:color="auto"/>
            </w:tcBorders>
            <w:hideMark/>
          </w:tcPr>
          <w:p w14:paraId="1361C4AC"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 xml:space="preserve">If  the document is submitted 4-5 days before the due date </w:t>
            </w:r>
          </w:p>
        </w:tc>
        <w:tc>
          <w:tcPr>
            <w:tcW w:w="814" w:type="pct"/>
            <w:tcBorders>
              <w:top w:val="single" w:sz="4" w:space="0" w:color="auto"/>
              <w:left w:val="single" w:sz="4" w:space="0" w:color="auto"/>
              <w:bottom w:val="single" w:sz="4" w:space="0" w:color="auto"/>
              <w:right w:val="single" w:sz="4" w:space="0" w:color="auto"/>
            </w:tcBorders>
            <w:hideMark/>
          </w:tcPr>
          <w:p w14:paraId="28C2B4DB"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1-3 days before the due date</w:t>
            </w:r>
          </w:p>
        </w:tc>
        <w:tc>
          <w:tcPr>
            <w:tcW w:w="673" w:type="pct"/>
            <w:tcBorders>
              <w:top w:val="single" w:sz="4" w:space="0" w:color="auto"/>
              <w:left w:val="single" w:sz="4" w:space="0" w:color="auto"/>
              <w:bottom w:val="single" w:sz="4" w:space="0" w:color="auto"/>
              <w:right w:val="single" w:sz="4" w:space="0" w:color="auto"/>
            </w:tcBorders>
            <w:hideMark/>
          </w:tcPr>
          <w:p w14:paraId="50A0FC24"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on the due date</w:t>
            </w:r>
          </w:p>
        </w:tc>
        <w:tc>
          <w:tcPr>
            <w:tcW w:w="673" w:type="pct"/>
            <w:tcBorders>
              <w:top w:val="single" w:sz="4" w:space="0" w:color="auto"/>
              <w:left w:val="single" w:sz="4" w:space="0" w:color="auto"/>
              <w:bottom w:val="single" w:sz="4" w:space="0" w:color="auto"/>
              <w:right w:val="single" w:sz="4" w:space="0" w:color="auto"/>
            </w:tcBorders>
            <w:hideMark/>
          </w:tcPr>
          <w:p w14:paraId="4AF5CEF7"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within 1-5 days after the due date</w:t>
            </w:r>
          </w:p>
        </w:tc>
        <w:tc>
          <w:tcPr>
            <w:tcW w:w="748" w:type="pct"/>
            <w:tcBorders>
              <w:top w:val="single" w:sz="4" w:space="0" w:color="auto"/>
              <w:left w:val="single" w:sz="4" w:space="0" w:color="auto"/>
              <w:bottom w:val="single" w:sz="4" w:space="0" w:color="auto"/>
              <w:right w:val="single" w:sz="4" w:space="0" w:color="auto"/>
            </w:tcBorders>
            <w:hideMark/>
          </w:tcPr>
          <w:p w14:paraId="5311A40F"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If  the document is submitted 5 days after the due date</w:t>
            </w:r>
          </w:p>
        </w:tc>
      </w:tr>
      <w:tr w:rsidR="00A962F0" w:rsidRPr="00A2700C" w14:paraId="286D5C8F" w14:textId="77777777" w:rsidTr="00F14304">
        <w:trPr>
          <w:trHeight w:val="99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4BB524" w14:textId="77777777" w:rsidR="00A962F0" w:rsidRPr="00A2700C" w:rsidRDefault="00A962F0" w:rsidP="00B06D26">
            <w:pPr>
              <w:rPr>
                <w:rFonts w:ascii="Verdana" w:eastAsia="Times New Roman" w:hAnsi="Verdana" w:cs="Segoe UI Historic"/>
                <w:lang w:val="en-US" w:eastAsia="en-GB"/>
              </w:rPr>
            </w:pPr>
          </w:p>
        </w:tc>
        <w:tc>
          <w:tcPr>
            <w:tcW w:w="964" w:type="pct"/>
            <w:tcBorders>
              <w:top w:val="single" w:sz="4" w:space="0" w:color="auto"/>
              <w:left w:val="single" w:sz="4" w:space="0" w:color="auto"/>
              <w:bottom w:val="single" w:sz="4" w:space="0" w:color="auto"/>
              <w:right w:val="single" w:sz="4" w:space="0" w:color="auto"/>
            </w:tcBorders>
            <w:hideMark/>
          </w:tcPr>
          <w:p w14:paraId="7870F37A"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Approach, recruit’s &amp; conduct UAT on integrate of potential third parties as per eligibility criteria</w:t>
            </w:r>
          </w:p>
        </w:tc>
        <w:tc>
          <w:tcPr>
            <w:tcW w:w="675" w:type="pct"/>
            <w:tcBorders>
              <w:top w:val="single" w:sz="4" w:space="0" w:color="auto"/>
              <w:left w:val="single" w:sz="4" w:space="0" w:color="auto"/>
              <w:bottom w:val="single" w:sz="4" w:space="0" w:color="auto"/>
              <w:right w:val="single" w:sz="4" w:space="0" w:color="auto"/>
            </w:tcBorders>
            <w:vAlign w:val="center"/>
            <w:hideMark/>
          </w:tcPr>
          <w:p w14:paraId="2039818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814" w:type="pct"/>
            <w:tcBorders>
              <w:top w:val="single" w:sz="4" w:space="0" w:color="auto"/>
              <w:left w:val="single" w:sz="4" w:space="0" w:color="auto"/>
              <w:bottom w:val="single" w:sz="4" w:space="0" w:color="auto"/>
              <w:right w:val="single" w:sz="4" w:space="0" w:color="auto"/>
            </w:tcBorders>
            <w:vAlign w:val="center"/>
            <w:hideMark/>
          </w:tcPr>
          <w:p w14:paraId="592A518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73" w:type="pct"/>
            <w:tcBorders>
              <w:top w:val="single" w:sz="4" w:space="0" w:color="auto"/>
              <w:left w:val="single" w:sz="4" w:space="0" w:color="auto"/>
              <w:bottom w:val="single" w:sz="4" w:space="0" w:color="auto"/>
              <w:right w:val="single" w:sz="4" w:space="0" w:color="auto"/>
            </w:tcBorders>
            <w:vAlign w:val="center"/>
            <w:hideMark/>
          </w:tcPr>
          <w:p w14:paraId="4786D18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73" w:type="pct"/>
            <w:tcBorders>
              <w:top w:val="single" w:sz="4" w:space="0" w:color="auto"/>
              <w:left w:val="single" w:sz="4" w:space="0" w:color="auto"/>
              <w:bottom w:val="single" w:sz="4" w:space="0" w:color="auto"/>
              <w:right w:val="single" w:sz="4" w:space="0" w:color="auto"/>
            </w:tcBorders>
            <w:vAlign w:val="center"/>
            <w:hideMark/>
          </w:tcPr>
          <w:p w14:paraId="1A21234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748" w:type="pct"/>
            <w:tcBorders>
              <w:top w:val="single" w:sz="4" w:space="0" w:color="auto"/>
              <w:left w:val="single" w:sz="4" w:space="0" w:color="auto"/>
              <w:bottom w:val="single" w:sz="4" w:space="0" w:color="auto"/>
              <w:right w:val="single" w:sz="4" w:space="0" w:color="auto"/>
            </w:tcBorders>
            <w:vAlign w:val="center"/>
            <w:hideMark/>
          </w:tcPr>
          <w:p w14:paraId="0454131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r w:rsidR="00A962F0" w:rsidRPr="00A2700C" w14:paraId="609BA745" w14:textId="77777777" w:rsidTr="00F14304">
        <w:trPr>
          <w:trHeight w:val="916"/>
        </w:trPr>
        <w:tc>
          <w:tcPr>
            <w:tcW w:w="452" w:type="pct"/>
            <w:tcBorders>
              <w:top w:val="single" w:sz="4" w:space="0" w:color="auto"/>
              <w:left w:val="single" w:sz="4" w:space="0" w:color="auto"/>
              <w:bottom w:val="single" w:sz="4" w:space="0" w:color="auto"/>
              <w:right w:val="single" w:sz="4" w:space="0" w:color="auto"/>
            </w:tcBorders>
          </w:tcPr>
          <w:p w14:paraId="06848F74" w14:textId="77777777" w:rsidR="00A962F0" w:rsidRPr="00A2700C" w:rsidRDefault="00A962F0" w:rsidP="00B06D26">
            <w:pPr>
              <w:jc w:val="center"/>
              <w:rPr>
                <w:rFonts w:ascii="Verdana" w:eastAsia="Times New Roman" w:hAnsi="Verdana" w:cs="Segoe UI Historic"/>
              </w:rPr>
            </w:pPr>
          </w:p>
        </w:tc>
        <w:tc>
          <w:tcPr>
            <w:tcW w:w="964" w:type="pct"/>
            <w:tcBorders>
              <w:top w:val="single" w:sz="4" w:space="0" w:color="auto"/>
              <w:left w:val="single" w:sz="4" w:space="0" w:color="auto"/>
              <w:bottom w:val="single" w:sz="4" w:space="0" w:color="auto"/>
              <w:right w:val="single" w:sz="4" w:space="0" w:color="auto"/>
            </w:tcBorders>
            <w:hideMark/>
          </w:tcPr>
          <w:p w14:paraId="267FFCC8" w14:textId="77777777" w:rsidR="00A962F0" w:rsidRPr="00A2700C" w:rsidRDefault="00A962F0" w:rsidP="00B06D26">
            <w:pPr>
              <w:rPr>
                <w:rFonts w:ascii="Verdana" w:eastAsia="Calibri" w:hAnsi="Verdana" w:cs="Segoe UI Historic"/>
              </w:rPr>
            </w:pPr>
            <w:r w:rsidRPr="00A2700C">
              <w:rPr>
                <w:rFonts w:ascii="Verdana" w:eastAsia="Calibri" w:hAnsi="Verdana" w:cs="Segoe UI Historic"/>
              </w:rPr>
              <w:t>Follow up 3</w:t>
            </w:r>
            <w:r w:rsidRPr="00A2700C">
              <w:rPr>
                <w:rFonts w:ascii="Verdana" w:eastAsia="Calibri" w:hAnsi="Verdana" w:cs="Segoe UI Historic"/>
                <w:vertAlign w:val="superscript"/>
              </w:rPr>
              <w:t>rd</w:t>
            </w:r>
            <w:r w:rsidRPr="00A2700C">
              <w:rPr>
                <w:rFonts w:ascii="Verdana" w:eastAsia="Calibri" w:hAnsi="Verdana" w:cs="Segoe UI Historic"/>
              </w:rPr>
              <w:t xml:space="preserve"> party performance</w:t>
            </w:r>
          </w:p>
        </w:tc>
        <w:tc>
          <w:tcPr>
            <w:tcW w:w="675" w:type="pct"/>
            <w:tcBorders>
              <w:top w:val="single" w:sz="4" w:space="0" w:color="auto"/>
              <w:left w:val="single" w:sz="4" w:space="0" w:color="auto"/>
              <w:bottom w:val="single" w:sz="4" w:space="0" w:color="auto"/>
              <w:right w:val="single" w:sz="4" w:space="0" w:color="auto"/>
            </w:tcBorders>
            <w:hideMark/>
          </w:tcPr>
          <w:p w14:paraId="17113B8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at least 90% &amp; above have progress </w:t>
            </w:r>
          </w:p>
        </w:tc>
        <w:tc>
          <w:tcPr>
            <w:tcW w:w="814" w:type="pct"/>
            <w:tcBorders>
              <w:top w:val="single" w:sz="4" w:space="0" w:color="auto"/>
              <w:left w:val="single" w:sz="4" w:space="0" w:color="auto"/>
              <w:bottom w:val="single" w:sz="4" w:space="0" w:color="auto"/>
              <w:right w:val="single" w:sz="4" w:space="0" w:color="auto"/>
            </w:tcBorders>
            <w:hideMark/>
          </w:tcPr>
          <w:p w14:paraId="0B249C3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89.9%-80% have progress </w:t>
            </w:r>
          </w:p>
        </w:tc>
        <w:tc>
          <w:tcPr>
            <w:tcW w:w="673" w:type="pct"/>
            <w:tcBorders>
              <w:top w:val="single" w:sz="4" w:space="0" w:color="auto"/>
              <w:left w:val="single" w:sz="4" w:space="0" w:color="auto"/>
              <w:bottom w:val="single" w:sz="4" w:space="0" w:color="auto"/>
              <w:right w:val="single" w:sz="4" w:space="0" w:color="auto"/>
            </w:tcBorders>
            <w:hideMark/>
          </w:tcPr>
          <w:p w14:paraId="168956A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70%-79.9% have progress </w:t>
            </w:r>
          </w:p>
        </w:tc>
        <w:tc>
          <w:tcPr>
            <w:tcW w:w="673" w:type="pct"/>
            <w:tcBorders>
              <w:top w:val="single" w:sz="4" w:space="0" w:color="auto"/>
              <w:left w:val="single" w:sz="4" w:space="0" w:color="auto"/>
              <w:bottom w:val="single" w:sz="4" w:space="0" w:color="auto"/>
              <w:right w:val="single" w:sz="4" w:space="0" w:color="auto"/>
            </w:tcBorders>
            <w:hideMark/>
          </w:tcPr>
          <w:p w14:paraId="2DCDFD6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65%-69.9% have progress </w:t>
            </w:r>
          </w:p>
        </w:tc>
        <w:tc>
          <w:tcPr>
            <w:tcW w:w="748" w:type="pct"/>
            <w:tcBorders>
              <w:top w:val="single" w:sz="4" w:space="0" w:color="auto"/>
              <w:left w:val="single" w:sz="4" w:space="0" w:color="auto"/>
              <w:bottom w:val="single" w:sz="4" w:space="0" w:color="auto"/>
              <w:right w:val="single" w:sz="4" w:space="0" w:color="auto"/>
            </w:tcBorders>
            <w:hideMark/>
          </w:tcPr>
          <w:p w14:paraId="527EAC0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all existing 3</w:t>
            </w:r>
            <w:r w:rsidRPr="00A2700C">
              <w:rPr>
                <w:rFonts w:ascii="Verdana" w:eastAsia="Times New Roman" w:hAnsi="Verdana" w:cs="Segoe UI Historic"/>
                <w:bCs/>
                <w:vertAlign w:val="superscript"/>
              </w:rPr>
              <w:t>rd</w:t>
            </w:r>
            <w:r w:rsidRPr="00A2700C">
              <w:rPr>
                <w:rFonts w:ascii="Verdana" w:eastAsia="Times New Roman" w:hAnsi="Verdana" w:cs="Segoe UI Historic"/>
                <w:bCs/>
              </w:rPr>
              <w:t xml:space="preserve"> parties assigned to the employee communicated and the progress is below 65%</w:t>
            </w:r>
          </w:p>
        </w:tc>
      </w:tr>
      <w:tr w:rsidR="00A962F0" w:rsidRPr="00A2700C" w14:paraId="29AB8772" w14:textId="77777777" w:rsidTr="00F14304">
        <w:trPr>
          <w:trHeight w:val="916"/>
        </w:trPr>
        <w:tc>
          <w:tcPr>
            <w:tcW w:w="452" w:type="pct"/>
            <w:tcBorders>
              <w:top w:val="single" w:sz="4" w:space="0" w:color="auto"/>
              <w:left w:val="single" w:sz="4" w:space="0" w:color="auto"/>
              <w:bottom w:val="single" w:sz="4" w:space="0" w:color="auto"/>
              <w:right w:val="single" w:sz="4" w:space="0" w:color="auto"/>
            </w:tcBorders>
          </w:tcPr>
          <w:p w14:paraId="4E6CEA84" w14:textId="77777777" w:rsidR="00A962F0" w:rsidRPr="00A2700C" w:rsidRDefault="00A962F0" w:rsidP="00B06D26">
            <w:pPr>
              <w:jc w:val="center"/>
              <w:rPr>
                <w:rFonts w:ascii="Verdana" w:eastAsia="Times New Roman" w:hAnsi="Verdana" w:cs="Segoe UI Historic"/>
              </w:rPr>
            </w:pPr>
          </w:p>
        </w:tc>
        <w:tc>
          <w:tcPr>
            <w:tcW w:w="964" w:type="pct"/>
            <w:tcBorders>
              <w:top w:val="single" w:sz="4" w:space="0" w:color="auto"/>
              <w:left w:val="single" w:sz="4" w:space="0" w:color="auto"/>
              <w:bottom w:val="single" w:sz="4" w:space="0" w:color="auto"/>
              <w:right w:val="single" w:sz="4" w:space="0" w:color="auto"/>
            </w:tcBorders>
          </w:tcPr>
          <w:p w14:paraId="436DABBC" w14:textId="77777777" w:rsidR="00A962F0" w:rsidRPr="00A2700C" w:rsidRDefault="00A962F0" w:rsidP="00B06D26">
            <w:pPr>
              <w:rPr>
                <w:rFonts w:ascii="Verdana" w:eastAsia="Calibri" w:hAnsi="Verdana" w:cs="Segoe UI Historic"/>
              </w:rPr>
            </w:pPr>
            <w:r w:rsidRPr="00A2700C">
              <w:rPr>
                <w:rFonts w:ascii="Verdana" w:hAnsi="Verdana" w:cs="Segoe UI Historic"/>
              </w:rPr>
              <w:t>Ensure CBEBirr Customer activation</w:t>
            </w:r>
          </w:p>
        </w:tc>
        <w:tc>
          <w:tcPr>
            <w:tcW w:w="675" w:type="pct"/>
            <w:tcBorders>
              <w:top w:val="single" w:sz="4" w:space="0" w:color="auto"/>
              <w:left w:val="single" w:sz="4" w:space="0" w:color="auto"/>
              <w:bottom w:val="single" w:sz="4" w:space="0" w:color="auto"/>
              <w:right w:val="single" w:sz="4" w:space="0" w:color="auto"/>
            </w:tcBorders>
            <w:vAlign w:val="center"/>
          </w:tcPr>
          <w:p w14:paraId="616226B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150% of the target </w:t>
            </w:r>
          </w:p>
        </w:tc>
        <w:tc>
          <w:tcPr>
            <w:tcW w:w="814" w:type="pct"/>
            <w:tcBorders>
              <w:top w:val="single" w:sz="4" w:space="0" w:color="auto"/>
              <w:left w:val="single" w:sz="4" w:space="0" w:color="auto"/>
              <w:bottom w:val="single" w:sz="4" w:space="0" w:color="auto"/>
              <w:right w:val="single" w:sz="4" w:space="0" w:color="auto"/>
            </w:tcBorders>
            <w:vAlign w:val="center"/>
          </w:tcPr>
          <w:p w14:paraId="0D73DEA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125% of the target </w:t>
            </w:r>
          </w:p>
        </w:tc>
        <w:tc>
          <w:tcPr>
            <w:tcW w:w="673" w:type="pct"/>
            <w:tcBorders>
              <w:top w:val="single" w:sz="4" w:space="0" w:color="auto"/>
              <w:left w:val="single" w:sz="4" w:space="0" w:color="auto"/>
              <w:bottom w:val="single" w:sz="4" w:space="0" w:color="auto"/>
              <w:right w:val="single" w:sz="4" w:space="0" w:color="auto"/>
            </w:tcBorders>
            <w:vAlign w:val="center"/>
          </w:tcPr>
          <w:p w14:paraId="31323C0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100% of the target </w:t>
            </w:r>
          </w:p>
        </w:tc>
        <w:tc>
          <w:tcPr>
            <w:tcW w:w="673" w:type="pct"/>
            <w:tcBorders>
              <w:top w:val="single" w:sz="4" w:space="0" w:color="auto"/>
              <w:left w:val="single" w:sz="4" w:space="0" w:color="auto"/>
              <w:bottom w:val="single" w:sz="4" w:space="0" w:color="auto"/>
              <w:right w:val="single" w:sz="4" w:space="0" w:color="auto"/>
            </w:tcBorders>
            <w:vAlign w:val="center"/>
          </w:tcPr>
          <w:p w14:paraId="6F36E18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exceeds 65-99.9 % of the target </w:t>
            </w:r>
          </w:p>
        </w:tc>
        <w:tc>
          <w:tcPr>
            <w:tcW w:w="748" w:type="pct"/>
            <w:tcBorders>
              <w:top w:val="single" w:sz="4" w:space="0" w:color="auto"/>
              <w:left w:val="single" w:sz="4" w:space="0" w:color="auto"/>
              <w:bottom w:val="single" w:sz="4" w:space="0" w:color="auto"/>
              <w:right w:val="single" w:sz="4" w:space="0" w:color="auto"/>
            </w:tcBorders>
            <w:vAlign w:val="center"/>
          </w:tcPr>
          <w:p w14:paraId="2777600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 xml:space="preserve">If action plan achieved  achieves below 65% of the target </w:t>
            </w:r>
          </w:p>
        </w:tc>
      </w:tr>
    </w:tbl>
    <w:p w14:paraId="3477DBE8" w14:textId="77777777" w:rsidR="00A962F0" w:rsidRPr="00A2700C" w:rsidRDefault="00A962F0" w:rsidP="00B06D26">
      <w:pPr>
        <w:rPr>
          <w:rFonts w:ascii="Verdana" w:hAnsi="Verdana" w:cs="Segoe UI Historic"/>
          <w:i/>
          <w:lang w:eastAsia="en-GB"/>
        </w:rPr>
      </w:pPr>
      <w:r w:rsidRPr="00A2700C">
        <w:rPr>
          <w:rFonts w:ascii="Verdana" w:hAnsi="Verdana" w:cs="Segoe UI Historic"/>
          <w:i/>
          <w:lang w:eastAsia="en-GB"/>
        </w:rPr>
        <w:t>Tracking number: 12 for weekly, 3 for monthly &amp; 1 for quarterly</w:t>
      </w:r>
    </w:p>
    <w:p w14:paraId="753C35A9" w14:textId="77777777" w:rsidR="00A962F0" w:rsidRPr="00A2700C" w:rsidRDefault="00A962F0" w:rsidP="00B06D26">
      <w:pPr>
        <w:rPr>
          <w:rFonts w:ascii="Verdana" w:hAnsi="Verdana" w:cs="Segoe UI Historic"/>
          <w:lang w:val="en-US"/>
        </w:rPr>
      </w:pPr>
    </w:p>
    <w:p w14:paraId="21E38131" w14:textId="4CD050D8" w:rsidR="00A962F0" w:rsidRPr="007571A4"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22" w:name="_Toc208043416"/>
      <w:bookmarkStart w:id="123" w:name="_Toc209460799"/>
      <w:r w:rsidRPr="002F24FF">
        <w:rPr>
          <w:rFonts w:ascii="Verdana" w:eastAsia="Times New Roman" w:hAnsi="Verdana" w:cs="Segoe UI Historic"/>
          <w:b/>
          <w:bCs/>
          <w:highlight w:val="cyan"/>
          <w:lang w:eastAsia="en-GB"/>
        </w:rPr>
        <w:t>Digital Financing Service –Unit Manager’s Goal &amp; Target</w:t>
      </w:r>
      <w:bookmarkEnd w:id="122"/>
      <w:bookmarkEnd w:id="123"/>
      <w:r w:rsidR="007571A4" w:rsidRPr="002F24FF">
        <w:rPr>
          <w:rFonts w:ascii="Verdana" w:eastAsia="Times New Roman" w:hAnsi="Verdana" w:cs="Segoe UI Historic"/>
          <w:b/>
          <w:bCs/>
          <w:highlight w:val="cyan"/>
          <w:lang w:eastAsia="en-GB"/>
        </w:rPr>
        <w:t xml:space="preserve"> DB0026</w:t>
      </w:r>
      <w:r w:rsidR="00086B65" w:rsidRPr="002F24FF">
        <w:rPr>
          <w:rFonts w:ascii="Verdana" w:eastAsia="Times New Roman" w:hAnsi="Verdana" w:cs="Segoe UI Historic"/>
          <w:b/>
          <w:bCs/>
          <w:highlight w:val="cyan"/>
          <w:lang w:eastAsia="en-GB"/>
        </w:rPr>
        <w:t xml:space="preserve">   </w:t>
      </w:r>
      <w:r w:rsidR="00086B65">
        <w:rPr>
          <w:rStyle w:val="xao"/>
        </w:rPr>
        <w:t>Digital Financial Service.Manager</w:t>
      </w:r>
    </w:p>
    <w:tbl>
      <w:tblPr>
        <w:tblW w:w="15204" w:type="dxa"/>
        <w:tblInd w:w="-905" w:type="dxa"/>
        <w:tblLayout w:type="fixed"/>
        <w:tblLook w:val="04A0" w:firstRow="1" w:lastRow="0" w:firstColumn="1" w:lastColumn="0" w:noHBand="0" w:noVBand="1"/>
      </w:tblPr>
      <w:tblGrid>
        <w:gridCol w:w="1403"/>
        <w:gridCol w:w="4121"/>
        <w:gridCol w:w="1846"/>
        <w:gridCol w:w="3300"/>
        <w:gridCol w:w="1247"/>
        <w:gridCol w:w="1337"/>
        <w:gridCol w:w="1950"/>
      </w:tblGrid>
      <w:tr w:rsidR="00A962F0" w:rsidRPr="00A2700C" w14:paraId="4DC692D3" w14:textId="77777777" w:rsidTr="00F14304">
        <w:trPr>
          <w:trHeight w:val="124"/>
        </w:trPr>
        <w:tc>
          <w:tcPr>
            <w:tcW w:w="140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2FE004C0"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412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40230C52"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184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B9C8613"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298"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ED04A09"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24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77B531E1"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33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D47732E"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1950"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91AA206"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7611DE93" w14:textId="77777777" w:rsidTr="00F14304">
        <w:trPr>
          <w:trHeight w:val="248"/>
        </w:trPr>
        <w:tc>
          <w:tcPr>
            <w:tcW w:w="1403" w:type="dxa"/>
            <w:vMerge w:val="restart"/>
            <w:tcBorders>
              <w:top w:val="single" w:sz="4" w:space="0" w:color="auto"/>
              <w:left w:val="single" w:sz="4" w:space="0" w:color="auto"/>
              <w:right w:val="single" w:sz="4" w:space="0" w:color="auto"/>
            </w:tcBorders>
            <w:textDirection w:val="btLr"/>
            <w:vAlign w:val="center"/>
          </w:tcPr>
          <w:p w14:paraId="55FB8FE7" w14:textId="77777777" w:rsidR="00A962F0" w:rsidRPr="00A2700C" w:rsidRDefault="00A962F0" w:rsidP="00B06D26">
            <w:pPr>
              <w:ind w:left="113" w:right="113"/>
              <w:rPr>
                <w:rFonts w:ascii="Verdana" w:eastAsia="Times New Roman" w:hAnsi="Verdana" w:cs="Segoe UI Historic"/>
                <w:bCs/>
              </w:rPr>
            </w:pPr>
          </w:p>
          <w:p w14:paraId="2ECC764C" w14:textId="77777777" w:rsidR="00A962F0" w:rsidRPr="00A2700C" w:rsidRDefault="00A962F0" w:rsidP="00B06D26">
            <w:pPr>
              <w:ind w:left="113" w:right="113"/>
              <w:rPr>
                <w:rFonts w:ascii="Verdana" w:eastAsia="Times New Roman" w:hAnsi="Verdana" w:cs="Segoe UI Historic"/>
                <w:bCs/>
              </w:rPr>
            </w:pPr>
          </w:p>
          <w:p w14:paraId="74E3123B" w14:textId="77777777" w:rsidR="00A962F0" w:rsidRPr="00A2700C" w:rsidRDefault="00A962F0" w:rsidP="00B06D26">
            <w:pPr>
              <w:jc w:val="center"/>
              <w:rPr>
                <w:rFonts w:ascii="Verdana" w:hAnsi="Verdana" w:cs="Segoe UI Historic"/>
              </w:rPr>
            </w:pPr>
            <w:r w:rsidRPr="00A2700C">
              <w:rPr>
                <w:rFonts w:ascii="Verdana" w:hAnsi="Verdana" w:cs="Segoe UI Historic"/>
              </w:rPr>
              <w:t>Manager DFS</w:t>
            </w:r>
          </w:p>
          <w:p w14:paraId="463F4C5B" w14:textId="77777777" w:rsidR="00A962F0" w:rsidRPr="00A2700C" w:rsidRDefault="00A962F0" w:rsidP="00B06D26">
            <w:pPr>
              <w:ind w:left="113" w:right="113"/>
              <w:rPr>
                <w:rFonts w:ascii="Verdana" w:eastAsia="Times New Roman" w:hAnsi="Verdana" w:cs="Segoe UI Historic"/>
                <w:bCs/>
              </w:rPr>
            </w:pPr>
          </w:p>
          <w:p w14:paraId="056120B2" w14:textId="77777777" w:rsidR="00A962F0" w:rsidRPr="00A2700C" w:rsidRDefault="00A962F0" w:rsidP="00B06D26">
            <w:pPr>
              <w:ind w:left="113" w:right="113"/>
              <w:rPr>
                <w:rFonts w:ascii="Verdana" w:eastAsia="Times New Roman" w:hAnsi="Verdana" w:cs="Segoe UI Historic"/>
                <w:bCs/>
              </w:rPr>
            </w:pPr>
          </w:p>
          <w:p w14:paraId="7A2FF3C6" w14:textId="77777777" w:rsidR="00A962F0" w:rsidRPr="00A2700C" w:rsidRDefault="00A962F0" w:rsidP="00B06D26">
            <w:pPr>
              <w:ind w:left="113" w:right="113"/>
              <w:rPr>
                <w:rFonts w:ascii="Verdana" w:eastAsia="Times New Roman" w:hAnsi="Verdana" w:cs="Segoe UI Historic"/>
                <w:bCs/>
              </w:rPr>
            </w:pPr>
          </w:p>
        </w:tc>
        <w:tc>
          <w:tcPr>
            <w:tcW w:w="4121" w:type="dxa"/>
            <w:tcBorders>
              <w:top w:val="single" w:sz="4" w:space="0" w:color="auto"/>
              <w:left w:val="nil"/>
              <w:bottom w:val="single" w:sz="8" w:space="0" w:color="auto"/>
              <w:right w:val="single" w:sz="4" w:space="0" w:color="auto"/>
            </w:tcBorders>
            <w:vAlign w:val="center"/>
          </w:tcPr>
          <w:p w14:paraId="1CA7EC1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Achieve team critical target</w:t>
            </w:r>
          </w:p>
        </w:tc>
        <w:tc>
          <w:tcPr>
            <w:tcW w:w="1846" w:type="dxa"/>
            <w:tcBorders>
              <w:top w:val="nil"/>
              <w:left w:val="single" w:sz="4" w:space="0" w:color="auto"/>
              <w:bottom w:val="single" w:sz="8" w:space="0" w:color="auto"/>
              <w:right w:val="single" w:sz="4" w:space="0" w:color="auto"/>
            </w:tcBorders>
            <w:vAlign w:val="center"/>
          </w:tcPr>
          <w:p w14:paraId="7118FD41"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bCs/>
                <w:kern w:val="24"/>
                <w:sz w:val="22"/>
                <w:szCs w:val="22"/>
              </w:rPr>
            </w:pPr>
            <w:r w:rsidRPr="00A2700C">
              <w:rPr>
                <w:rFonts w:ascii="Verdana" w:hAnsi="Verdana" w:cs="Segoe UI Historic"/>
                <w:bCs/>
                <w:kern w:val="24"/>
                <w:sz w:val="22"/>
                <w:szCs w:val="22"/>
              </w:rPr>
              <w:t>Various</w:t>
            </w:r>
          </w:p>
        </w:tc>
        <w:tc>
          <w:tcPr>
            <w:tcW w:w="3298" w:type="dxa"/>
            <w:tcBorders>
              <w:top w:val="nil"/>
              <w:left w:val="single" w:sz="4" w:space="0" w:color="auto"/>
              <w:bottom w:val="single" w:sz="8" w:space="0" w:color="auto"/>
              <w:right w:val="single" w:sz="8" w:space="0" w:color="auto"/>
            </w:tcBorders>
            <w:vAlign w:val="center"/>
          </w:tcPr>
          <w:p w14:paraId="66B88AB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w:t>
            </w:r>
          </w:p>
          <w:p w14:paraId="50AE8218"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70% of Director’s target</w:t>
            </w:r>
          </w:p>
        </w:tc>
        <w:tc>
          <w:tcPr>
            <w:tcW w:w="1247" w:type="dxa"/>
            <w:tcBorders>
              <w:top w:val="nil"/>
              <w:left w:val="single" w:sz="4" w:space="0" w:color="auto"/>
              <w:bottom w:val="single" w:sz="8" w:space="0" w:color="auto"/>
              <w:right w:val="nil"/>
            </w:tcBorders>
            <w:vAlign w:val="center"/>
          </w:tcPr>
          <w:p w14:paraId="51C1B6F9"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70%</w:t>
            </w:r>
          </w:p>
        </w:tc>
        <w:tc>
          <w:tcPr>
            <w:tcW w:w="1337" w:type="dxa"/>
            <w:tcBorders>
              <w:top w:val="single" w:sz="4" w:space="0" w:color="auto"/>
              <w:left w:val="single" w:sz="4" w:space="0" w:color="auto"/>
              <w:bottom w:val="single" w:sz="4" w:space="0" w:color="auto"/>
              <w:right w:val="single" w:sz="4" w:space="0" w:color="auto"/>
            </w:tcBorders>
            <w:vAlign w:val="bottom"/>
          </w:tcPr>
          <w:p w14:paraId="0F9549A6" w14:textId="77777777" w:rsidR="00A962F0" w:rsidRPr="00A2700C" w:rsidRDefault="00A962F0" w:rsidP="00B06D26">
            <w:pPr>
              <w:spacing w:line="360" w:lineRule="auto"/>
              <w:jc w:val="center"/>
              <w:rPr>
                <w:rFonts w:ascii="Verdana" w:eastAsia="Times New Roman" w:hAnsi="Verdana" w:cs="Segoe UI Historic"/>
              </w:rPr>
            </w:pPr>
          </w:p>
        </w:tc>
        <w:tc>
          <w:tcPr>
            <w:tcW w:w="1950" w:type="dxa"/>
            <w:tcBorders>
              <w:top w:val="single" w:sz="4" w:space="0" w:color="auto"/>
              <w:left w:val="single" w:sz="4" w:space="0" w:color="auto"/>
              <w:bottom w:val="single" w:sz="4" w:space="0" w:color="auto"/>
              <w:right w:val="single" w:sz="4" w:space="0" w:color="auto"/>
            </w:tcBorders>
            <w:vAlign w:val="center"/>
          </w:tcPr>
          <w:p w14:paraId="6D371AF3"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3D5EC532" w14:textId="77777777" w:rsidTr="00F14304">
        <w:trPr>
          <w:trHeight w:val="77"/>
        </w:trPr>
        <w:tc>
          <w:tcPr>
            <w:tcW w:w="1403" w:type="dxa"/>
            <w:vMerge/>
            <w:tcBorders>
              <w:left w:val="single" w:sz="4" w:space="0" w:color="auto"/>
              <w:right w:val="single" w:sz="4" w:space="0" w:color="auto"/>
            </w:tcBorders>
            <w:vAlign w:val="center"/>
          </w:tcPr>
          <w:p w14:paraId="2694A8D0" w14:textId="77777777" w:rsidR="00A962F0" w:rsidRPr="00A2700C" w:rsidRDefault="00A962F0" w:rsidP="00B06D26">
            <w:pPr>
              <w:rPr>
                <w:rFonts w:ascii="Verdana" w:eastAsia="Times New Roman" w:hAnsi="Verdana" w:cs="Segoe UI Historic"/>
                <w:bCs/>
              </w:rPr>
            </w:pPr>
          </w:p>
        </w:tc>
        <w:tc>
          <w:tcPr>
            <w:tcW w:w="4121" w:type="dxa"/>
            <w:tcBorders>
              <w:top w:val="single" w:sz="4" w:space="0" w:color="auto"/>
              <w:left w:val="nil"/>
              <w:bottom w:val="single" w:sz="8" w:space="0" w:color="auto"/>
              <w:right w:val="single" w:sz="4" w:space="0" w:color="auto"/>
            </w:tcBorders>
            <w:vAlign w:val="center"/>
          </w:tcPr>
          <w:p w14:paraId="301CED55" w14:textId="4E372C4A" w:rsidR="00A962F0" w:rsidRPr="00A2700C" w:rsidRDefault="002F24FF" w:rsidP="00B06D26">
            <w:pPr>
              <w:pStyle w:val="NormalWeb"/>
              <w:spacing w:before="0" w:beforeAutospacing="0" w:after="160" w:afterAutospacing="0" w:line="256" w:lineRule="auto"/>
              <w:rPr>
                <w:rFonts w:ascii="Verdana" w:hAnsi="Verdana" w:cs="Segoe UI Historic"/>
                <w:sz w:val="22"/>
                <w:szCs w:val="22"/>
              </w:rPr>
            </w:pPr>
            <w:r>
              <w:rPr>
                <w:rFonts w:ascii="Verdana" w:hAnsi="Verdana" w:cs="Segoe UI Historic"/>
                <w:bCs/>
                <w:kern w:val="24"/>
                <w:sz w:val="22"/>
                <w:szCs w:val="22"/>
              </w:rPr>
              <w:t xml:space="preserve">Assure </w:t>
            </w:r>
            <w:r w:rsidR="00A962F0" w:rsidRPr="00A2700C">
              <w:rPr>
                <w:rFonts w:ascii="Verdana" w:hAnsi="Verdana" w:cs="Segoe UI Historic"/>
                <w:bCs/>
                <w:kern w:val="24"/>
                <w:sz w:val="22"/>
                <w:szCs w:val="22"/>
              </w:rPr>
              <w:t>resource mobili</w:t>
            </w:r>
            <w:r>
              <w:rPr>
                <w:rFonts w:ascii="Verdana" w:hAnsi="Verdana" w:cs="Segoe UI Historic"/>
                <w:bCs/>
                <w:kern w:val="24"/>
                <w:sz w:val="22"/>
                <w:szCs w:val="22"/>
              </w:rPr>
              <w:t xml:space="preserve">zation through micro saving and </w:t>
            </w:r>
            <w:r w:rsidR="00A962F0" w:rsidRPr="00A2700C">
              <w:rPr>
                <w:rFonts w:ascii="Verdana" w:hAnsi="Verdana" w:cs="Segoe UI Historic"/>
                <w:bCs/>
                <w:kern w:val="24"/>
                <w:sz w:val="22"/>
                <w:szCs w:val="22"/>
              </w:rPr>
              <w:t>Lending</w:t>
            </w:r>
          </w:p>
        </w:tc>
        <w:tc>
          <w:tcPr>
            <w:tcW w:w="1846" w:type="dxa"/>
            <w:tcBorders>
              <w:top w:val="nil"/>
              <w:left w:val="single" w:sz="4" w:space="0" w:color="auto"/>
              <w:bottom w:val="single" w:sz="8" w:space="0" w:color="auto"/>
              <w:right w:val="single" w:sz="4" w:space="0" w:color="auto"/>
            </w:tcBorders>
            <w:vAlign w:val="center"/>
          </w:tcPr>
          <w:p w14:paraId="60C9B171"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bCs/>
                <w:kern w:val="24"/>
                <w:sz w:val="22"/>
                <w:szCs w:val="22"/>
              </w:rPr>
            </w:pPr>
            <w:r w:rsidRPr="00A2700C">
              <w:rPr>
                <w:rFonts w:ascii="Verdana" w:hAnsi="Verdana" w:cs="Segoe UI Historic"/>
                <w:bCs/>
                <w:kern w:val="24"/>
                <w:sz w:val="22"/>
                <w:szCs w:val="22"/>
              </w:rPr>
              <w:t>Percentage</w:t>
            </w:r>
          </w:p>
        </w:tc>
        <w:tc>
          <w:tcPr>
            <w:tcW w:w="3298" w:type="dxa"/>
            <w:tcBorders>
              <w:top w:val="nil"/>
              <w:left w:val="single" w:sz="4" w:space="0" w:color="auto"/>
              <w:bottom w:val="single" w:sz="8" w:space="0" w:color="auto"/>
              <w:right w:val="single" w:sz="8" w:space="0" w:color="auto"/>
            </w:tcBorders>
            <w:vAlign w:val="center"/>
          </w:tcPr>
          <w:p w14:paraId="34A9148B"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247" w:type="dxa"/>
            <w:tcBorders>
              <w:top w:val="nil"/>
              <w:left w:val="single" w:sz="4" w:space="0" w:color="auto"/>
              <w:bottom w:val="single" w:sz="8" w:space="0" w:color="auto"/>
              <w:right w:val="nil"/>
            </w:tcBorders>
            <w:vAlign w:val="center"/>
          </w:tcPr>
          <w:p w14:paraId="5585DFD4"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sz w:val="22"/>
                <w:szCs w:val="22"/>
              </w:rPr>
            </w:pPr>
            <w:r w:rsidRPr="00A2700C">
              <w:rPr>
                <w:rFonts w:ascii="Verdana" w:hAnsi="Verdana" w:cs="Segoe UI Historic"/>
                <w:kern w:val="24"/>
                <w:sz w:val="22"/>
                <w:szCs w:val="22"/>
              </w:rPr>
              <w:t>3%</w:t>
            </w:r>
          </w:p>
        </w:tc>
        <w:tc>
          <w:tcPr>
            <w:tcW w:w="1337" w:type="dxa"/>
            <w:tcBorders>
              <w:top w:val="single" w:sz="4" w:space="0" w:color="auto"/>
              <w:left w:val="single" w:sz="4" w:space="0" w:color="auto"/>
              <w:bottom w:val="single" w:sz="4" w:space="0" w:color="auto"/>
              <w:right w:val="single" w:sz="4" w:space="0" w:color="auto"/>
            </w:tcBorders>
          </w:tcPr>
          <w:p w14:paraId="0BE89EDC" w14:textId="77777777" w:rsidR="00A962F0" w:rsidRPr="00A2700C" w:rsidRDefault="00A962F0" w:rsidP="00B06D26">
            <w:pPr>
              <w:jc w:val="center"/>
              <w:rPr>
                <w:rFonts w:ascii="Verdana" w:eastAsia="Times New Roman" w:hAnsi="Verdana" w:cs="Segoe UI Historic"/>
                <w:bCs/>
              </w:rPr>
            </w:pPr>
          </w:p>
        </w:tc>
        <w:tc>
          <w:tcPr>
            <w:tcW w:w="1950" w:type="dxa"/>
            <w:tcBorders>
              <w:top w:val="single" w:sz="4" w:space="0" w:color="auto"/>
              <w:left w:val="single" w:sz="4" w:space="0" w:color="auto"/>
              <w:bottom w:val="single" w:sz="4" w:space="0" w:color="auto"/>
              <w:right w:val="single" w:sz="4" w:space="0" w:color="auto"/>
            </w:tcBorders>
            <w:vAlign w:val="center"/>
          </w:tcPr>
          <w:p w14:paraId="7623256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 be Exceeded</w:t>
            </w:r>
          </w:p>
        </w:tc>
      </w:tr>
      <w:tr w:rsidR="00A962F0" w:rsidRPr="00A2700C" w14:paraId="695AF3D1" w14:textId="77777777" w:rsidTr="00F14304">
        <w:trPr>
          <w:trHeight w:val="77"/>
        </w:trPr>
        <w:tc>
          <w:tcPr>
            <w:tcW w:w="1403" w:type="dxa"/>
            <w:vMerge/>
            <w:tcBorders>
              <w:left w:val="single" w:sz="4" w:space="0" w:color="auto"/>
              <w:right w:val="single" w:sz="4" w:space="0" w:color="auto"/>
            </w:tcBorders>
            <w:vAlign w:val="center"/>
          </w:tcPr>
          <w:p w14:paraId="77BFF4D7" w14:textId="77777777" w:rsidR="00A962F0" w:rsidRPr="00A2700C" w:rsidRDefault="00A962F0" w:rsidP="00B06D26">
            <w:pPr>
              <w:rPr>
                <w:rFonts w:ascii="Verdana" w:eastAsia="Times New Roman" w:hAnsi="Verdana" w:cs="Segoe UI Historic"/>
                <w:bCs/>
              </w:rPr>
            </w:pPr>
          </w:p>
        </w:tc>
        <w:tc>
          <w:tcPr>
            <w:tcW w:w="4121" w:type="dxa"/>
            <w:tcBorders>
              <w:top w:val="single" w:sz="4" w:space="0" w:color="auto"/>
              <w:left w:val="nil"/>
              <w:bottom w:val="single" w:sz="8" w:space="0" w:color="auto"/>
              <w:right w:val="single" w:sz="4" w:space="0" w:color="auto"/>
            </w:tcBorders>
            <w:vAlign w:val="center"/>
          </w:tcPr>
          <w:p w14:paraId="1A20C89B" w14:textId="3CAA7F3E"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Identify and</w:t>
            </w:r>
            <w:r w:rsidR="002F24FF">
              <w:rPr>
                <w:rFonts w:ascii="Verdana" w:hAnsi="Verdana" w:cs="Segoe UI Historic"/>
                <w:bCs/>
                <w:kern w:val="24"/>
                <w:sz w:val="22"/>
                <w:szCs w:val="22"/>
              </w:rPr>
              <w:t xml:space="preserve"> implement new digital lending and</w:t>
            </w:r>
            <w:r w:rsidRPr="00A2700C">
              <w:rPr>
                <w:rFonts w:ascii="Verdana" w:hAnsi="Verdana" w:cs="Segoe UI Historic"/>
                <w:bCs/>
                <w:kern w:val="24"/>
                <w:sz w:val="22"/>
                <w:szCs w:val="22"/>
              </w:rPr>
              <w:t xml:space="preserve"> saving product</w:t>
            </w:r>
          </w:p>
        </w:tc>
        <w:tc>
          <w:tcPr>
            <w:tcW w:w="1846" w:type="dxa"/>
            <w:tcBorders>
              <w:top w:val="nil"/>
              <w:left w:val="single" w:sz="4" w:space="0" w:color="auto"/>
              <w:bottom w:val="single" w:sz="8" w:space="0" w:color="auto"/>
              <w:right w:val="single" w:sz="4" w:space="0" w:color="auto"/>
            </w:tcBorders>
            <w:vAlign w:val="center"/>
          </w:tcPr>
          <w:p w14:paraId="76BC9661"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bCs/>
                <w:kern w:val="24"/>
                <w:sz w:val="22"/>
                <w:szCs w:val="22"/>
              </w:rPr>
            </w:pPr>
            <w:r w:rsidRPr="00A2700C">
              <w:rPr>
                <w:rFonts w:ascii="Verdana" w:hAnsi="Verdana" w:cs="Segoe UI Historic"/>
                <w:bCs/>
                <w:kern w:val="24"/>
                <w:sz w:val="22"/>
                <w:szCs w:val="22"/>
              </w:rPr>
              <w:t>Percentage</w:t>
            </w:r>
          </w:p>
        </w:tc>
        <w:tc>
          <w:tcPr>
            <w:tcW w:w="3298" w:type="dxa"/>
            <w:tcBorders>
              <w:top w:val="nil"/>
              <w:left w:val="single" w:sz="4" w:space="0" w:color="auto"/>
              <w:bottom w:val="single" w:sz="8" w:space="0" w:color="auto"/>
              <w:right w:val="single" w:sz="8" w:space="0" w:color="auto"/>
            </w:tcBorders>
            <w:vAlign w:val="center"/>
          </w:tcPr>
          <w:p w14:paraId="3BE210A8"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247" w:type="dxa"/>
            <w:tcBorders>
              <w:top w:val="nil"/>
              <w:left w:val="single" w:sz="4" w:space="0" w:color="auto"/>
              <w:bottom w:val="single" w:sz="8" w:space="0" w:color="auto"/>
              <w:right w:val="nil"/>
            </w:tcBorders>
            <w:vAlign w:val="center"/>
          </w:tcPr>
          <w:p w14:paraId="6AA5DBF7"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sz w:val="22"/>
                <w:szCs w:val="22"/>
              </w:rPr>
            </w:pPr>
            <w:r w:rsidRPr="00A2700C">
              <w:rPr>
                <w:rFonts w:ascii="Verdana" w:hAnsi="Verdana" w:cs="Segoe UI Historic"/>
                <w:kern w:val="24"/>
                <w:sz w:val="22"/>
                <w:szCs w:val="22"/>
              </w:rPr>
              <w:t>2%</w:t>
            </w:r>
          </w:p>
        </w:tc>
        <w:tc>
          <w:tcPr>
            <w:tcW w:w="1337" w:type="dxa"/>
            <w:tcBorders>
              <w:top w:val="single" w:sz="4" w:space="0" w:color="auto"/>
              <w:left w:val="single" w:sz="4" w:space="0" w:color="auto"/>
              <w:bottom w:val="single" w:sz="4" w:space="0" w:color="auto"/>
              <w:right w:val="single" w:sz="4" w:space="0" w:color="auto"/>
            </w:tcBorders>
          </w:tcPr>
          <w:p w14:paraId="77F471E3" w14:textId="77777777" w:rsidR="00A962F0" w:rsidRPr="00A2700C" w:rsidRDefault="00A962F0" w:rsidP="00B06D26">
            <w:pPr>
              <w:jc w:val="center"/>
              <w:rPr>
                <w:rFonts w:ascii="Verdana" w:eastAsia="Times New Roman" w:hAnsi="Verdana" w:cs="Segoe UI Historic"/>
                <w:bCs/>
              </w:rPr>
            </w:pPr>
          </w:p>
        </w:tc>
        <w:tc>
          <w:tcPr>
            <w:tcW w:w="1950" w:type="dxa"/>
            <w:tcBorders>
              <w:top w:val="single" w:sz="4" w:space="0" w:color="auto"/>
              <w:left w:val="single" w:sz="4" w:space="0" w:color="auto"/>
              <w:bottom w:val="single" w:sz="4" w:space="0" w:color="auto"/>
              <w:right w:val="single" w:sz="4" w:space="0" w:color="auto"/>
            </w:tcBorders>
          </w:tcPr>
          <w:p w14:paraId="77C2058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 be Exceeded</w:t>
            </w:r>
          </w:p>
        </w:tc>
      </w:tr>
      <w:tr w:rsidR="00A962F0" w:rsidRPr="00A2700C" w14:paraId="2A4CAAE1" w14:textId="77777777" w:rsidTr="00F14304">
        <w:trPr>
          <w:trHeight w:val="505"/>
        </w:trPr>
        <w:tc>
          <w:tcPr>
            <w:tcW w:w="1403" w:type="dxa"/>
            <w:tcBorders>
              <w:left w:val="single" w:sz="4" w:space="0" w:color="auto"/>
              <w:right w:val="single" w:sz="4" w:space="0" w:color="auto"/>
            </w:tcBorders>
            <w:vAlign w:val="center"/>
          </w:tcPr>
          <w:p w14:paraId="614888CB" w14:textId="77777777" w:rsidR="00A962F0" w:rsidRPr="00A2700C" w:rsidRDefault="00A962F0" w:rsidP="00B06D26">
            <w:pPr>
              <w:rPr>
                <w:rFonts w:ascii="Verdana" w:eastAsia="Times New Roman" w:hAnsi="Verdana" w:cs="Segoe UI Historic"/>
                <w:bCs/>
              </w:rPr>
            </w:pPr>
          </w:p>
        </w:tc>
        <w:tc>
          <w:tcPr>
            <w:tcW w:w="4121" w:type="dxa"/>
            <w:tcBorders>
              <w:top w:val="single" w:sz="4" w:space="0" w:color="auto"/>
              <w:left w:val="single" w:sz="4" w:space="0" w:color="auto"/>
              <w:bottom w:val="single" w:sz="4" w:space="0" w:color="auto"/>
              <w:right w:val="single" w:sz="4" w:space="0" w:color="auto"/>
            </w:tcBorders>
          </w:tcPr>
          <w:p w14:paraId="36B4B4D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Minimize Loan Default Rate and Overdue Portfolio</w:t>
            </w:r>
          </w:p>
        </w:tc>
        <w:tc>
          <w:tcPr>
            <w:tcW w:w="1846" w:type="dxa"/>
            <w:tcBorders>
              <w:top w:val="single" w:sz="4" w:space="0" w:color="auto"/>
              <w:left w:val="single" w:sz="4" w:space="0" w:color="auto"/>
              <w:bottom w:val="single" w:sz="4" w:space="0" w:color="auto"/>
              <w:right w:val="single" w:sz="4" w:space="0" w:color="auto"/>
            </w:tcBorders>
          </w:tcPr>
          <w:p w14:paraId="4D8AF89E" w14:textId="77777777" w:rsidR="00A962F0" w:rsidRPr="00A2700C" w:rsidRDefault="00A962F0" w:rsidP="00B06D26">
            <w:pPr>
              <w:jc w:val="center"/>
              <w:rPr>
                <w:rFonts w:ascii="Verdana" w:eastAsia="Times New Roman" w:hAnsi="Verdana" w:cs="Segoe UI Historic"/>
                <w:bCs/>
                <w:kern w:val="24"/>
              </w:rPr>
            </w:pPr>
            <w:r w:rsidRPr="00A2700C">
              <w:rPr>
                <w:rFonts w:ascii="Verdana" w:eastAsia="Times New Roman" w:hAnsi="Verdana" w:cs="Segoe UI Historic"/>
                <w:bCs/>
                <w:kern w:val="24"/>
              </w:rPr>
              <w:t>Total value of overdue loans</w:t>
            </w:r>
          </w:p>
        </w:tc>
        <w:tc>
          <w:tcPr>
            <w:tcW w:w="3298" w:type="dxa"/>
            <w:tcBorders>
              <w:top w:val="single" w:sz="4" w:space="0" w:color="auto"/>
              <w:left w:val="single" w:sz="4" w:space="0" w:color="auto"/>
              <w:bottom w:val="single" w:sz="4" w:space="0" w:color="auto"/>
              <w:right w:val="single" w:sz="4" w:space="0" w:color="auto"/>
            </w:tcBorders>
          </w:tcPr>
          <w:p w14:paraId="6770B50A" w14:textId="77777777" w:rsidR="00A962F0" w:rsidRPr="00A2700C" w:rsidRDefault="00A962F0" w:rsidP="00B06D26">
            <w:pPr>
              <w:rPr>
                <w:rFonts w:ascii="Verdana" w:hAnsi="Verdana" w:cs="Segoe UI Historic"/>
                <w:u w:val="single"/>
              </w:rPr>
            </w:pPr>
            <w:r w:rsidRPr="00A2700C">
              <w:rPr>
                <w:rFonts w:ascii="Verdana" w:hAnsi="Verdana" w:cs="Segoe UI Historic"/>
              </w:rPr>
              <w:t>The total value of overdue loans is reduced by at least 5%.</w:t>
            </w:r>
          </w:p>
        </w:tc>
        <w:tc>
          <w:tcPr>
            <w:tcW w:w="1247" w:type="dxa"/>
            <w:tcBorders>
              <w:top w:val="single" w:sz="4" w:space="0" w:color="auto"/>
              <w:left w:val="single" w:sz="4" w:space="0" w:color="auto"/>
              <w:bottom w:val="single" w:sz="4" w:space="0" w:color="auto"/>
              <w:right w:val="single" w:sz="4" w:space="0" w:color="auto"/>
            </w:tcBorders>
          </w:tcPr>
          <w:p w14:paraId="69DE3332" w14:textId="77777777" w:rsidR="00A962F0" w:rsidRPr="00A2700C" w:rsidRDefault="00A962F0" w:rsidP="00B06D26">
            <w:pPr>
              <w:jc w:val="center"/>
              <w:rPr>
                <w:rFonts w:ascii="Verdana" w:hAnsi="Verdana" w:cs="Segoe UI Historic"/>
              </w:rPr>
            </w:pPr>
            <w:r w:rsidRPr="00A2700C">
              <w:rPr>
                <w:rFonts w:ascii="Verdana" w:hAnsi="Verdana" w:cs="Segoe UI Historic"/>
              </w:rPr>
              <w:t>4%</w:t>
            </w:r>
          </w:p>
        </w:tc>
        <w:tc>
          <w:tcPr>
            <w:tcW w:w="1337" w:type="dxa"/>
            <w:tcBorders>
              <w:top w:val="single" w:sz="4" w:space="0" w:color="auto"/>
              <w:left w:val="single" w:sz="4" w:space="0" w:color="auto"/>
              <w:bottom w:val="single" w:sz="4" w:space="0" w:color="auto"/>
              <w:right w:val="single" w:sz="4" w:space="0" w:color="auto"/>
            </w:tcBorders>
          </w:tcPr>
          <w:p w14:paraId="0C5EFAF4" w14:textId="77777777" w:rsidR="00A962F0" w:rsidRPr="00A2700C" w:rsidRDefault="00A962F0" w:rsidP="00B06D26">
            <w:pPr>
              <w:jc w:val="center"/>
              <w:rPr>
                <w:rFonts w:ascii="Verdana" w:hAnsi="Verdana" w:cs="Segoe UI Historic"/>
              </w:rPr>
            </w:pPr>
          </w:p>
        </w:tc>
        <w:tc>
          <w:tcPr>
            <w:tcW w:w="1950" w:type="dxa"/>
            <w:tcBorders>
              <w:top w:val="single" w:sz="4" w:space="0" w:color="auto"/>
              <w:left w:val="single" w:sz="4" w:space="0" w:color="auto"/>
              <w:bottom w:val="single" w:sz="4" w:space="0" w:color="auto"/>
              <w:right w:val="single" w:sz="4" w:space="0" w:color="auto"/>
            </w:tcBorders>
          </w:tcPr>
          <w:p w14:paraId="32CE2ACC"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28E9CE6E" w14:textId="77777777" w:rsidTr="00F14304">
        <w:trPr>
          <w:trHeight w:val="505"/>
        </w:trPr>
        <w:tc>
          <w:tcPr>
            <w:tcW w:w="1403" w:type="dxa"/>
            <w:vMerge/>
            <w:tcBorders>
              <w:left w:val="single" w:sz="4" w:space="0" w:color="auto"/>
              <w:right w:val="single" w:sz="4" w:space="0" w:color="auto"/>
            </w:tcBorders>
            <w:vAlign w:val="center"/>
          </w:tcPr>
          <w:p w14:paraId="5A443A40" w14:textId="77777777" w:rsidR="00A962F0" w:rsidRPr="00A2700C" w:rsidRDefault="00A962F0" w:rsidP="00B06D26">
            <w:pPr>
              <w:rPr>
                <w:rFonts w:ascii="Verdana" w:eastAsia="Times New Roman" w:hAnsi="Verdana" w:cs="Segoe UI Historic"/>
                <w:bCs/>
              </w:rPr>
            </w:pPr>
          </w:p>
        </w:tc>
        <w:tc>
          <w:tcPr>
            <w:tcW w:w="4121" w:type="dxa"/>
            <w:tcBorders>
              <w:top w:val="single" w:sz="4" w:space="0" w:color="auto"/>
              <w:left w:val="single" w:sz="4" w:space="0" w:color="auto"/>
              <w:bottom w:val="single" w:sz="4" w:space="0" w:color="auto"/>
              <w:right w:val="single" w:sz="4" w:space="0" w:color="auto"/>
            </w:tcBorders>
          </w:tcPr>
          <w:p w14:paraId="067B9227"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Enhance revenue and profitability</w:t>
            </w:r>
          </w:p>
        </w:tc>
        <w:tc>
          <w:tcPr>
            <w:tcW w:w="1846" w:type="dxa"/>
            <w:tcBorders>
              <w:top w:val="single" w:sz="4" w:space="0" w:color="auto"/>
              <w:left w:val="single" w:sz="4" w:space="0" w:color="auto"/>
              <w:bottom w:val="single" w:sz="4" w:space="0" w:color="auto"/>
              <w:right w:val="single" w:sz="4" w:space="0" w:color="auto"/>
            </w:tcBorders>
          </w:tcPr>
          <w:p w14:paraId="4DA2A108" w14:textId="77777777" w:rsidR="00A962F0" w:rsidRPr="00A2700C" w:rsidRDefault="00A962F0" w:rsidP="00B06D26">
            <w:pPr>
              <w:jc w:val="center"/>
              <w:rPr>
                <w:rFonts w:ascii="Verdana" w:eastAsia="Times New Roman" w:hAnsi="Verdana" w:cs="Segoe UI Historic"/>
                <w:bCs/>
                <w:kern w:val="24"/>
              </w:rPr>
            </w:pPr>
            <w:r w:rsidRPr="00A2700C">
              <w:rPr>
                <w:rFonts w:ascii="Verdana" w:eastAsia="Times New Roman" w:hAnsi="Verdana" w:cs="Segoe UI Historic"/>
                <w:bCs/>
                <w:kern w:val="24"/>
              </w:rPr>
              <w:t>Percentage</w:t>
            </w:r>
          </w:p>
        </w:tc>
        <w:tc>
          <w:tcPr>
            <w:tcW w:w="3298" w:type="dxa"/>
            <w:tcBorders>
              <w:top w:val="single" w:sz="4" w:space="0" w:color="auto"/>
              <w:left w:val="single" w:sz="4" w:space="0" w:color="auto"/>
              <w:bottom w:val="single" w:sz="4" w:space="0" w:color="auto"/>
              <w:right w:val="single" w:sz="4" w:space="0" w:color="auto"/>
            </w:tcBorders>
          </w:tcPr>
          <w:p w14:paraId="730898F4" w14:textId="77777777" w:rsidR="00A962F0" w:rsidRPr="00A2700C" w:rsidRDefault="00A962F0" w:rsidP="00B06D26">
            <w:pPr>
              <w:rPr>
                <w:rFonts w:ascii="Verdana" w:hAnsi="Verdana" w:cs="Segoe UI Historic"/>
              </w:rPr>
            </w:pPr>
            <w:r w:rsidRPr="00A2700C">
              <w:rPr>
                <w:rFonts w:ascii="Verdana" w:hAnsi="Verdana" w:cs="Segoe UI Historic"/>
                <w:kern w:val="24"/>
              </w:rPr>
              <w:t>As per action plan</w:t>
            </w:r>
          </w:p>
        </w:tc>
        <w:tc>
          <w:tcPr>
            <w:tcW w:w="1247" w:type="dxa"/>
            <w:tcBorders>
              <w:top w:val="single" w:sz="4" w:space="0" w:color="auto"/>
              <w:left w:val="single" w:sz="4" w:space="0" w:color="auto"/>
              <w:bottom w:val="single" w:sz="4" w:space="0" w:color="auto"/>
              <w:right w:val="single" w:sz="4" w:space="0" w:color="auto"/>
            </w:tcBorders>
          </w:tcPr>
          <w:p w14:paraId="2BE0BBCF"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337" w:type="dxa"/>
            <w:tcBorders>
              <w:top w:val="single" w:sz="4" w:space="0" w:color="auto"/>
              <w:left w:val="single" w:sz="4" w:space="0" w:color="auto"/>
              <w:bottom w:val="single" w:sz="4" w:space="0" w:color="auto"/>
              <w:right w:val="single" w:sz="4" w:space="0" w:color="auto"/>
            </w:tcBorders>
          </w:tcPr>
          <w:p w14:paraId="6791AEB7" w14:textId="77777777" w:rsidR="00A962F0" w:rsidRPr="00A2700C" w:rsidRDefault="00A962F0" w:rsidP="00B06D26">
            <w:pPr>
              <w:jc w:val="center"/>
              <w:rPr>
                <w:rFonts w:ascii="Verdana" w:hAnsi="Verdana" w:cs="Segoe UI Historic"/>
              </w:rPr>
            </w:pPr>
          </w:p>
        </w:tc>
        <w:tc>
          <w:tcPr>
            <w:tcW w:w="1950" w:type="dxa"/>
            <w:tcBorders>
              <w:top w:val="single" w:sz="4" w:space="0" w:color="auto"/>
              <w:left w:val="single" w:sz="4" w:space="0" w:color="auto"/>
              <w:bottom w:val="single" w:sz="4" w:space="0" w:color="auto"/>
              <w:right w:val="single" w:sz="4" w:space="0" w:color="auto"/>
            </w:tcBorders>
          </w:tcPr>
          <w:p w14:paraId="5AE89D5D"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33D161D" w14:textId="77777777" w:rsidTr="00F14304">
        <w:trPr>
          <w:trHeight w:val="505"/>
        </w:trPr>
        <w:tc>
          <w:tcPr>
            <w:tcW w:w="1403" w:type="dxa"/>
            <w:vMerge/>
            <w:tcBorders>
              <w:left w:val="single" w:sz="4" w:space="0" w:color="auto"/>
              <w:right w:val="single" w:sz="4" w:space="0" w:color="auto"/>
            </w:tcBorders>
            <w:vAlign w:val="center"/>
          </w:tcPr>
          <w:p w14:paraId="2CA11D0A" w14:textId="77777777" w:rsidR="00A962F0" w:rsidRPr="00A2700C" w:rsidRDefault="00A962F0" w:rsidP="00B06D26">
            <w:pPr>
              <w:rPr>
                <w:rFonts w:ascii="Verdana" w:eastAsia="Times New Roman" w:hAnsi="Verdana" w:cs="Segoe UI Historic"/>
                <w:bCs/>
              </w:rPr>
            </w:pPr>
          </w:p>
        </w:tc>
        <w:tc>
          <w:tcPr>
            <w:tcW w:w="4121" w:type="dxa"/>
            <w:tcBorders>
              <w:top w:val="single" w:sz="4" w:space="0" w:color="auto"/>
              <w:left w:val="single" w:sz="4" w:space="0" w:color="auto"/>
              <w:bottom w:val="single" w:sz="4" w:space="0" w:color="auto"/>
              <w:right w:val="single" w:sz="4" w:space="0" w:color="auto"/>
            </w:tcBorders>
          </w:tcPr>
          <w:p w14:paraId="3BE3E29F"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Increase Digital Borrower Base</w:t>
            </w:r>
          </w:p>
        </w:tc>
        <w:tc>
          <w:tcPr>
            <w:tcW w:w="1846" w:type="dxa"/>
            <w:tcBorders>
              <w:top w:val="single" w:sz="4" w:space="0" w:color="auto"/>
              <w:left w:val="single" w:sz="4" w:space="0" w:color="auto"/>
              <w:bottom w:val="single" w:sz="4" w:space="0" w:color="auto"/>
              <w:right w:val="single" w:sz="4" w:space="0" w:color="auto"/>
            </w:tcBorders>
          </w:tcPr>
          <w:p w14:paraId="3079CD5F" w14:textId="77777777" w:rsidR="00A962F0" w:rsidRPr="00A2700C" w:rsidRDefault="00A962F0" w:rsidP="00B06D26">
            <w:pPr>
              <w:jc w:val="center"/>
              <w:rPr>
                <w:rFonts w:ascii="Verdana" w:eastAsia="Times New Roman" w:hAnsi="Verdana" w:cs="Segoe UI Historic"/>
                <w:bCs/>
                <w:kern w:val="24"/>
              </w:rPr>
            </w:pPr>
            <w:r w:rsidRPr="00A2700C">
              <w:rPr>
                <w:rFonts w:ascii="Verdana" w:eastAsia="Times New Roman" w:hAnsi="Verdana" w:cs="Segoe UI Historic"/>
                <w:lang w:eastAsia="en-GB"/>
              </w:rPr>
              <w:t>Number of new digital loan accounts opened.</w:t>
            </w:r>
          </w:p>
        </w:tc>
        <w:tc>
          <w:tcPr>
            <w:tcW w:w="3298" w:type="dxa"/>
            <w:tcBorders>
              <w:top w:val="single" w:sz="4" w:space="0" w:color="auto"/>
              <w:left w:val="single" w:sz="4" w:space="0" w:color="auto"/>
              <w:bottom w:val="single" w:sz="4" w:space="0" w:color="auto"/>
              <w:right w:val="single" w:sz="4" w:space="0" w:color="auto"/>
            </w:tcBorders>
            <w:vAlign w:val="center"/>
          </w:tcPr>
          <w:p w14:paraId="4BC886A9"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247" w:type="dxa"/>
            <w:tcBorders>
              <w:top w:val="single" w:sz="4" w:space="0" w:color="auto"/>
              <w:left w:val="single" w:sz="4" w:space="0" w:color="auto"/>
              <w:bottom w:val="single" w:sz="4" w:space="0" w:color="auto"/>
              <w:right w:val="single" w:sz="4" w:space="0" w:color="auto"/>
            </w:tcBorders>
          </w:tcPr>
          <w:p w14:paraId="66E2D05E" w14:textId="77777777" w:rsidR="00A962F0" w:rsidRPr="00A2700C" w:rsidRDefault="00A962F0" w:rsidP="00B06D26">
            <w:pPr>
              <w:jc w:val="center"/>
              <w:rPr>
                <w:rFonts w:ascii="Verdana" w:hAnsi="Verdana" w:cs="Segoe UI Historic"/>
              </w:rPr>
            </w:pPr>
          </w:p>
          <w:p w14:paraId="26609139"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337" w:type="dxa"/>
            <w:tcBorders>
              <w:top w:val="single" w:sz="4" w:space="0" w:color="auto"/>
              <w:left w:val="single" w:sz="4" w:space="0" w:color="auto"/>
              <w:bottom w:val="single" w:sz="4" w:space="0" w:color="auto"/>
              <w:right w:val="single" w:sz="4" w:space="0" w:color="auto"/>
            </w:tcBorders>
          </w:tcPr>
          <w:p w14:paraId="61B000D6" w14:textId="77777777" w:rsidR="00A962F0" w:rsidRPr="00A2700C" w:rsidRDefault="00A962F0" w:rsidP="00B06D26">
            <w:pPr>
              <w:jc w:val="center"/>
              <w:rPr>
                <w:rFonts w:ascii="Verdana" w:hAnsi="Verdana" w:cs="Segoe UI Historic"/>
              </w:rPr>
            </w:pPr>
          </w:p>
        </w:tc>
        <w:tc>
          <w:tcPr>
            <w:tcW w:w="1950" w:type="dxa"/>
            <w:tcBorders>
              <w:top w:val="single" w:sz="4" w:space="0" w:color="auto"/>
              <w:left w:val="single" w:sz="4" w:space="0" w:color="auto"/>
              <w:bottom w:val="single" w:sz="4" w:space="0" w:color="auto"/>
              <w:right w:val="single" w:sz="4" w:space="0" w:color="auto"/>
            </w:tcBorders>
          </w:tcPr>
          <w:p w14:paraId="381CF65F" w14:textId="77777777" w:rsidR="00A962F0" w:rsidRPr="00A2700C" w:rsidRDefault="00A962F0" w:rsidP="00B06D26">
            <w:pPr>
              <w:rPr>
                <w:rFonts w:ascii="Verdana" w:hAnsi="Verdana" w:cs="Segoe UI Historic"/>
                <w:bCs/>
                <w:kern w:val="24"/>
              </w:rPr>
            </w:pPr>
          </w:p>
          <w:p w14:paraId="4A24722D" w14:textId="77777777" w:rsidR="00A962F0" w:rsidRPr="00A2700C" w:rsidRDefault="00A962F0" w:rsidP="00B06D26">
            <w:pPr>
              <w:rPr>
                <w:rFonts w:ascii="Verdana" w:hAnsi="Verdana" w:cs="Segoe UI Historic"/>
              </w:rPr>
            </w:pPr>
            <w:r w:rsidRPr="00A2700C">
              <w:rPr>
                <w:rFonts w:ascii="Verdana" w:hAnsi="Verdana" w:cs="Segoe UI Historic"/>
                <w:bCs/>
                <w:kern w:val="24"/>
              </w:rPr>
              <w:t>Can be Exceeded</w:t>
            </w:r>
          </w:p>
        </w:tc>
      </w:tr>
      <w:tr w:rsidR="00A962F0" w:rsidRPr="00A2700C" w14:paraId="28BDA6B0" w14:textId="77777777" w:rsidTr="00F14304">
        <w:trPr>
          <w:trHeight w:val="505"/>
        </w:trPr>
        <w:tc>
          <w:tcPr>
            <w:tcW w:w="1403" w:type="dxa"/>
            <w:tcBorders>
              <w:left w:val="single" w:sz="4" w:space="0" w:color="auto"/>
              <w:right w:val="single" w:sz="4" w:space="0" w:color="auto"/>
            </w:tcBorders>
            <w:vAlign w:val="center"/>
          </w:tcPr>
          <w:p w14:paraId="09865AB6" w14:textId="77777777" w:rsidR="00A962F0" w:rsidRPr="00A2700C" w:rsidRDefault="00A962F0" w:rsidP="00B06D26">
            <w:pPr>
              <w:rPr>
                <w:rFonts w:ascii="Verdana" w:eastAsia="Times New Roman" w:hAnsi="Verdana" w:cs="Segoe UI Historic"/>
                <w:bCs/>
              </w:rPr>
            </w:pPr>
          </w:p>
        </w:tc>
        <w:tc>
          <w:tcPr>
            <w:tcW w:w="4121" w:type="dxa"/>
            <w:tcBorders>
              <w:top w:val="single" w:sz="4" w:space="0" w:color="auto"/>
              <w:left w:val="single" w:sz="4" w:space="0" w:color="auto"/>
              <w:bottom w:val="single" w:sz="4" w:space="0" w:color="auto"/>
              <w:right w:val="single" w:sz="4" w:space="0" w:color="auto"/>
            </w:tcBorders>
          </w:tcPr>
          <w:p w14:paraId="0252BB7B"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bCs/>
                <w:lang w:eastAsia="en-GB"/>
              </w:rPr>
              <w:t>Increase Digital Saver Base</w:t>
            </w:r>
          </w:p>
        </w:tc>
        <w:tc>
          <w:tcPr>
            <w:tcW w:w="1846" w:type="dxa"/>
            <w:tcBorders>
              <w:top w:val="single" w:sz="4" w:space="0" w:color="auto"/>
              <w:left w:val="single" w:sz="4" w:space="0" w:color="auto"/>
              <w:bottom w:val="single" w:sz="4" w:space="0" w:color="auto"/>
              <w:right w:val="single" w:sz="4" w:space="0" w:color="auto"/>
            </w:tcBorders>
          </w:tcPr>
          <w:p w14:paraId="3AEF1C79" w14:textId="77777777" w:rsidR="00A962F0" w:rsidRPr="00A2700C" w:rsidRDefault="00A962F0" w:rsidP="00B06D26">
            <w:pPr>
              <w:jc w:val="center"/>
              <w:rPr>
                <w:rFonts w:ascii="Verdana" w:eastAsia="Times New Roman" w:hAnsi="Verdana" w:cs="Segoe UI Historic"/>
                <w:bCs/>
                <w:kern w:val="24"/>
              </w:rPr>
            </w:pPr>
            <w:r w:rsidRPr="00A2700C">
              <w:rPr>
                <w:rFonts w:ascii="Verdana" w:eastAsia="Times New Roman" w:hAnsi="Verdana" w:cs="Segoe UI Historic"/>
                <w:lang w:eastAsia="en-GB"/>
              </w:rPr>
              <w:t>Number of new digital savings accounts opened.</w:t>
            </w:r>
          </w:p>
        </w:tc>
        <w:tc>
          <w:tcPr>
            <w:tcW w:w="3298" w:type="dxa"/>
            <w:tcBorders>
              <w:top w:val="single" w:sz="4" w:space="0" w:color="auto"/>
              <w:left w:val="single" w:sz="4" w:space="0" w:color="auto"/>
              <w:bottom w:val="single" w:sz="4" w:space="0" w:color="auto"/>
              <w:right w:val="single" w:sz="4" w:space="0" w:color="auto"/>
            </w:tcBorders>
            <w:vAlign w:val="center"/>
          </w:tcPr>
          <w:p w14:paraId="0224300B"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247" w:type="dxa"/>
            <w:tcBorders>
              <w:top w:val="single" w:sz="4" w:space="0" w:color="auto"/>
              <w:left w:val="single" w:sz="4" w:space="0" w:color="auto"/>
              <w:bottom w:val="single" w:sz="4" w:space="0" w:color="auto"/>
              <w:right w:val="single" w:sz="4" w:space="0" w:color="auto"/>
            </w:tcBorders>
          </w:tcPr>
          <w:p w14:paraId="4153D78F" w14:textId="77777777" w:rsidR="00A962F0" w:rsidRPr="00A2700C" w:rsidRDefault="00A962F0" w:rsidP="00B06D26">
            <w:pPr>
              <w:jc w:val="center"/>
              <w:rPr>
                <w:rFonts w:ascii="Verdana" w:hAnsi="Verdana" w:cs="Segoe UI Historic"/>
              </w:rPr>
            </w:pPr>
          </w:p>
          <w:p w14:paraId="48816051"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337" w:type="dxa"/>
            <w:tcBorders>
              <w:top w:val="single" w:sz="4" w:space="0" w:color="auto"/>
              <w:left w:val="single" w:sz="4" w:space="0" w:color="auto"/>
              <w:bottom w:val="single" w:sz="4" w:space="0" w:color="auto"/>
              <w:right w:val="single" w:sz="4" w:space="0" w:color="auto"/>
            </w:tcBorders>
          </w:tcPr>
          <w:p w14:paraId="2658EC54" w14:textId="77777777" w:rsidR="00A962F0" w:rsidRPr="00A2700C" w:rsidRDefault="00A962F0" w:rsidP="00B06D26">
            <w:pPr>
              <w:jc w:val="center"/>
              <w:rPr>
                <w:rFonts w:ascii="Verdana" w:hAnsi="Verdana" w:cs="Segoe UI Historic"/>
              </w:rPr>
            </w:pPr>
          </w:p>
        </w:tc>
        <w:tc>
          <w:tcPr>
            <w:tcW w:w="1950" w:type="dxa"/>
            <w:tcBorders>
              <w:top w:val="single" w:sz="4" w:space="0" w:color="auto"/>
              <w:left w:val="single" w:sz="4" w:space="0" w:color="auto"/>
              <w:bottom w:val="single" w:sz="4" w:space="0" w:color="auto"/>
              <w:right w:val="single" w:sz="4" w:space="0" w:color="auto"/>
            </w:tcBorders>
          </w:tcPr>
          <w:p w14:paraId="3C6F1162" w14:textId="77777777" w:rsidR="00A962F0" w:rsidRPr="00A2700C" w:rsidRDefault="00A962F0" w:rsidP="00B06D26">
            <w:pPr>
              <w:rPr>
                <w:rFonts w:ascii="Verdana" w:hAnsi="Verdana" w:cs="Segoe UI Historic"/>
                <w:bCs/>
                <w:kern w:val="24"/>
              </w:rPr>
            </w:pPr>
          </w:p>
          <w:p w14:paraId="0BFA9F4B" w14:textId="77777777" w:rsidR="00A962F0" w:rsidRPr="00A2700C" w:rsidRDefault="00A962F0" w:rsidP="00B06D26">
            <w:pPr>
              <w:rPr>
                <w:rFonts w:ascii="Verdana" w:hAnsi="Verdana" w:cs="Segoe UI Historic"/>
              </w:rPr>
            </w:pPr>
            <w:r w:rsidRPr="00A2700C">
              <w:rPr>
                <w:rFonts w:ascii="Verdana" w:hAnsi="Verdana" w:cs="Segoe UI Historic"/>
                <w:bCs/>
                <w:kern w:val="24"/>
              </w:rPr>
              <w:t>Can be Exceeded</w:t>
            </w:r>
          </w:p>
        </w:tc>
      </w:tr>
      <w:tr w:rsidR="00A962F0" w:rsidRPr="00A2700C" w14:paraId="7029B319" w14:textId="77777777" w:rsidTr="00F14304">
        <w:trPr>
          <w:trHeight w:val="505"/>
        </w:trPr>
        <w:tc>
          <w:tcPr>
            <w:tcW w:w="1403" w:type="dxa"/>
            <w:tcBorders>
              <w:left w:val="single" w:sz="4" w:space="0" w:color="auto"/>
              <w:right w:val="single" w:sz="4" w:space="0" w:color="auto"/>
            </w:tcBorders>
            <w:vAlign w:val="center"/>
          </w:tcPr>
          <w:p w14:paraId="0EB06863" w14:textId="77777777" w:rsidR="00A962F0" w:rsidRPr="00A2700C" w:rsidRDefault="00A962F0" w:rsidP="00B06D26">
            <w:pPr>
              <w:rPr>
                <w:rFonts w:ascii="Verdana" w:eastAsia="Times New Roman" w:hAnsi="Verdana" w:cs="Segoe UI Historic"/>
                <w:bCs/>
              </w:rPr>
            </w:pPr>
          </w:p>
        </w:tc>
        <w:tc>
          <w:tcPr>
            <w:tcW w:w="4121" w:type="dxa"/>
            <w:tcBorders>
              <w:top w:val="single" w:sz="4" w:space="0" w:color="auto"/>
              <w:left w:val="single" w:sz="4" w:space="0" w:color="auto"/>
              <w:bottom w:val="single" w:sz="4" w:space="0" w:color="auto"/>
              <w:right w:val="single" w:sz="4" w:space="0" w:color="auto"/>
            </w:tcBorders>
          </w:tcPr>
          <w:p w14:paraId="20A14528" w14:textId="77777777" w:rsidR="00A962F0" w:rsidRPr="00A2700C" w:rsidRDefault="00A962F0" w:rsidP="00B06D26">
            <w:pPr>
              <w:jc w:val="both"/>
              <w:rPr>
                <w:rFonts w:ascii="Verdana" w:eastAsia="Times New Roman" w:hAnsi="Verdana" w:cs="Segoe UI Historic"/>
                <w:bCs/>
                <w:lang w:eastAsia="en-GB"/>
              </w:rPr>
            </w:pPr>
            <w:r w:rsidRPr="00A2700C">
              <w:rPr>
                <w:rFonts w:ascii="Verdana" w:eastAsia="Times New Roman" w:hAnsi="Verdana" w:cs="Segoe UI Historic"/>
                <w:bCs/>
                <w:lang w:eastAsia="en-GB"/>
              </w:rPr>
              <w:t>Improve Customer satisfaction</w:t>
            </w:r>
          </w:p>
        </w:tc>
        <w:tc>
          <w:tcPr>
            <w:tcW w:w="1846" w:type="dxa"/>
            <w:tcBorders>
              <w:top w:val="single" w:sz="4" w:space="0" w:color="auto"/>
              <w:left w:val="single" w:sz="4" w:space="0" w:color="auto"/>
              <w:bottom w:val="single" w:sz="4" w:space="0" w:color="auto"/>
              <w:right w:val="single" w:sz="4" w:space="0" w:color="auto"/>
            </w:tcBorders>
          </w:tcPr>
          <w:p w14:paraId="65E6C2EE" w14:textId="77777777" w:rsidR="00A962F0" w:rsidRPr="00A2700C" w:rsidRDefault="00A962F0" w:rsidP="00B06D26">
            <w:pPr>
              <w:jc w:val="center"/>
              <w:rPr>
                <w:rFonts w:ascii="Verdana" w:eastAsia="Times New Roman" w:hAnsi="Verdana" w:cs="Segoe UI Historic"/>
                <w:lang w:eastAsia="en-GB"/>
              </w:rPr>
            </w:pPr>
            <w:r w:rsidRPr="00A2700C">
              <w:rPr>
                <w:rFonts w:ascii="Verdana" w:eastAsia="Times New Roman" w:hAnsi="Verdana" w:cs="Segoe UI Historic"/>
              </w:rPr>
              <w:t>Percentage</w:t>
            </w:r>
          </w:p>
        </w:tc>
        <w:tc>
          <w:tcPr>
            <w:tcW w:w="3298" w:type="dxa"/>
            <w:tcBorders>
              <w:top w:val="single" w:sz="4" w:space="0" w:color="auto"/>
              <w:left w:val="single" w:sz="4" w:space="0" w:color="auto"/>
              <w:bottom w:val="single" w:sz="4" w:space="0" w:color="auto"/>
              <w:right w:val="single" w:sz="4" w:space="0" w:color="auto"/>
            </w:tcBorders>
          </w:tcPr>
          <w:p w14:paraId="60D11587" w14:textId="77777777" w:rsidR="00A962F0" w:rsidRPr="00A2700C" w:rsidRDefault="00A962F0" w:rsidP="00B06D26">
            <w:pPr>
              <w:pStyle w:val="NormalWeb"/>
              <w:spacing w:before="0" w:beforeAutospacing="0" w:after="160" w:afterAutospacing="0" w:line="256" w:lineRule="auto"/>
              <w:rPr>
                <w:rFonts w:ascii="Verdana" w:hAnsi="Verdana" w:cs="Segoe UI Historic"/>
                <w:kern w:val="24"/>
                <w:sz w:val="22"/>
                <w:szCs w:val="22"/>
              </w:rPr>
            </w:pPr>
            <w:r w:rsidRPr="00A2700C">
              <w:rPr>
                <w:rFonts w:ascii="Verdana" w:hAnsi="Verdana" w:cs="Segoe UI Historic"/>
                <w:sz w:val="22"/>
                <w:szCs w:val="22"/>
              </w:rPr>
              <w:t>As per the action plan</w:t>
            </w:r>
          </w:p>
        </w:tc>
        <w:tc>
          <w:tcPr>
            <w:tcW w:w="1247" w:type="dxa"/>
            <w:tcBorders>
              <w:top w:val="single" w:sz="4" w:space="0" w:color="auto"/>
              <w:left w:val="single" w:sz="4" w:space="0" w:color="auto"/>
              <w:bottom w:val="single" w:sz="4" w:space="0" w:color="auto"/>
              <w:right w:val="single" w:sz="4" w:space="0" w:color="auto"/>
            </w:tcBorders>
            <w:vAlign w:val="center"/>
          </w:tcPr>
          <w:p w14:paraId="5033B98E"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1%</w:t>
            </w:r>
          </w:p>
        </w:tc>
        <w:tc>
          <w:tcPr>
            <w:tcW w:w="1337" w:type="dxa"/>
            <w:tcBorders>
              <w:top w:val="single" w:sz="4" w:space="0" w:color="auto"/>
              <w:left w:val="single" w:sz="4" w:space="0" w:color="auto"/>
              <w:bottom w:val="single" w:sz="4" w:space="0" w:color="auto"/>
              <w:right w:val="single" w:sz="4" w:space="0" w:color="auto"/>
            </w:tcBorders>
            <w:vAlign w:val="center"/>
          </w:tcPr>
          <w:p w14:paraId="6B624A6F" w14:textId="77777777" w:rsidR="00A962F0" w:rsidRPr="00A2700C" w:rsidRDefault="00A962F0" w:rsidP="00B06D26">
            <w:pPr>
              <w:jc w:val="center"/>
              <w:rPr>
                <w:rFonts w:ascii="Verdana" w:hAnsi="Verdana" w:cs="Segoe UI Historic"/>
              </w:rPr>
            </w:pPr>
          </w:p>
        </w:tc>
        <w:tc>
          <w:tcPr>
            <w:tcW w:w="1950" w:type="dxa"/>
            <w:tcBorders>
              <w:top w:val="single" w:sz="4" w:space="0" w:color="auto"/>
              <w:left w:val="single" w:sz="4" w:space="0" w:color="auto"/>
              <w:bottom w:val="single" w:sz="4" w:space="0" w:color="auto"/>
              <w:right w:val="single" w:sz="4" w:space="0" w:color="auto"/>
            </w:tcBorders>
          </w:tcPr>
          <w:p w14:paraId="34CE79F6" w14:textId="77777777" w:rsidR="00A962F0" w:rsidRPr="00A2700C" w:rsidRDefault="00A962F0" w:rsidP="00B06D26">
            <w:pPr>
              <w:rPr>
                <w:rFonts w:ascii="Verdana" w:hAnsi="Verdana" w:cs="Segoe UI Historic"/>
                <w:bCs/>
                <w:kern w:val="24"/>
              </w:rPr>
            </w:pPr>
            <w:r w:rsidRPr="00A2700C">
              <w:rPr>
                <w:rFonts w:ascii="Verdana" w:eastAsia="Times New Roman" w:hAnsi="Verdana" w:cs="Segoe UI Historic"/>
              </w:rPr>
              <w:t>Cannot Exceeded</w:t>
            </w:r>
          </w:p>
        </w:tc>
      </w:tr>
      <w:tr w:rsidR="00A962F0" w:rsidRPr="00A2700C" w14:paraId="5AC5F9DE" w14:textId="77777777" w:rsidTr="00F14304">
        <w:trPr>
          <w:trHeight w:val="524"/>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0AC8B30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24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088F19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3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0A89308" w14:textId="77777777" w:rsidR="00A962F0" w:rsidRPr="00A2700C" w:rsidRDefault="00A962F0" w:rsidP="00B06D26">
            <w:pPr>
              <w:rPr>
                <w:rFonts w:ascii="Verdana" w:eastAsia="Times New Roman" w:hAnsi="Verdana" w:cs="Segoe UI Historic"/>
                <w:bCs/>
              </w:rPr>
            </w:pPr>
          </w:p>
        </w:tc>
        <w:tc>
          <w:tcPr>
            <w:tcW w:w="1950" w:type="dxa"/>
            <w:tcBorders>
              <w:top w:val="single" w:sz="4" w:space="0" w:color="auto"/>
              <w:left w:val="single" w:sz="4" w:space="0" w:color="auto"/>
              <w:bottom w:val="single" w:sz="4" w:space="0" w:color="auto"/>
              <w:right w:val="single" w:sz="4" w:space="0" w:color="auto"/>
            </w:tcBorders>
            <w:vAlign w:val="center"/>
          </w:tcPr>
          <w:p w14:paraId="4E1D72B2" w14:textId="77777777" w:rsidR="00A962F0" w:rsidRPr="00A2700C" w:rsidRDefault="00A962F0" w:rsidP="00B06D26">
            <w:pPr>
              <w:rPr>
                <w:rFonts w:ascii="Verdana" w:eastAsia="Times New Roman" w:hAnsi="Verdana" w:cs="Segoe UI Historic"/>
                <w:bCs/>
              </w:rPr>
            </w:pPr>
          </w:p>
        </w:tc>
      </w:tr>
    </w:tbl>
    <w:p w14:paraId="780FA65E" w14:textId="77777777" w:rsidR="00A962F0" w:rsidRPr="00A2700C" w:rsidRDefault="00A962F0" w:rsidP="00B06D26">
      <w:pPr>
        <w:rPr>
          <w:rFonts w:ascii="Verdana" w:hAnsi="Verdana" w:cs="Segoe UI Historic"/>
        </w:rPr>
      </w:pPr>
    </w:p>
    <w:p w14:paraId="0B6E537F" w14:textId="77777777" w:rsidR="00A962F0" w:rsidRPr="00A2700C" w:rsidRDefault="00A962F0" w:rsidP="00B06D26">
      <w:pPr>
        <w:rPr>
          <w:rFonts w:ascii="Verdana" w:hAnsi="Verdana" w:cs="Segoe UI Historic"/>
        </w:rPr>
      </w:pPr>
    </w:p>
    <w:p w14:paraId="2285DF9E" w14:textId="77777777" w:rsidR="00A962F0" w:rsidRPr="00A2700C" w:rsidRDefault="00A962F0" w:rsidP="00B06D26">
      <w:pPr>
        <w:rPr>
          <w:rFonts w:ascii="Verdana" w:hAnsi="Verdana" w:cs="Segoe UI Historic"/>
        </w:rPr>
      </w:pPr>
    </w:p>
    <w:p w14:paraId="04E077E2" w14:textId="77777777" w:rsidR="00A962F0" w:rsidRPr="00A2700C" w:rsidRDefault="00A962F0" w:rsidP="00B06D26">
      <w:pPr>
        <w:rPr>
          <w:rFonts w:ascii="Verdana" w:hAnsi="Verdana" w:cs="Segoe UI Historic"/>
        </w:rPr>
      </w:pPr>
    </w:p>
    <w:p w14:paraId="3263D785" w14:textId="270D5029" w:rsidR="00A962F0" w:rsidRPr="00A2700C" w:rsidRDefault="00A962F0" w:rsidP="00B06D26">
      <w:pPr>
        <w:rPr>
          <w:rFonts w:ascii="Verdana" w:hAnsi="Verdana" w:cs="Segoe UI Historic"/>
        </w:rPr>
      </w:pPr>
    </w:p>
    <w:p w14:paraId="44C8EEAA" w14:textId="399A64D9" w:rsidR="00F14304" w:rsidRPr="00A2700C" w:rsidRDefault="00F14304" w:rsidP="00B06D26">
      <w:pPr>
        <w:rPr>
          <w:rFonts w:ascii="Verdana" w:hAnsi="Verdana" w:cs="Segoe UI Historic"/>
        </w:rPr>
      </w:pPr>
    </w:p>
    <w:p w14:paraId="731BB152" w14:textId="0CE56212" w:rsidR="00F14304" w:rsidRPr="00A2700C" w:rsidRDefault="00F14304" w:rsidP="00B06D26">
      <w:pPr>
        <w:rPr>
          <w:rFonts w:ascii="Verdana" w:hAnsi="Verdana" w:cs="Segoe UI Historic"/>
        </w:rPr>
      </w:pPr>
    </w:p>
    <w:p w14:paraId="56EFF91F" w14:textId="77777777" w:rsidR="00F14304" w:rsidRPr="00A2700C" w:rsidRDefault="00F14304" w:rsidP="00B06D26">
      <w:pPr>
        <w:rPr>
          <w:rFonts w:ascii="Verdana" w:hAnsi="Verdana" w:cs="Segoe UI Historic"/>
        </w:rPr>
      </w:pPr>
    </w:p>
    <w:p w14:paraId="3B4FC88E"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24" w:name="_Toc161217358"/>
      <w:bookmarkStart w:id="125" w:name="_Toc162695702"/>
      <w:bookmarkStart w:id="126" w:name="_Toc208043417"/>
      <w:bookmarkStart w:id="127" w:name="_Toc209460800"/>
      <w:bookmarkStart w:id="128" w:name="_Toc162094363"/>
      <w:r w:rsidRPr="00A2700C">
        <w:rPr>
          <w:rFonts w:ascii="Verdana" w:eastAsia="Times New Roman" w:hAnsi="Verdana" w:cs="Segoe UI Historic"/>
          <w:b/>
          <w:bCs/>
          <w:lang w:eastAsia="en-GB"/>
        </w:rPr>
        <w:t>Digital Financial Service: Manager-DFS appraisal parameter</w:t>
      </w:r>
      <w:bookmarkEnd w:id="124"/>
      <w:bookmarkEnd w:id="125"/>
      <w:bookmarkEnd w:id="126"/>
      <w:bookmarkEnd w:id="127"/>
    </w:p>
    <w:tbl>
      <w:tblPr>
        <w:tblW w:w="5610" w:type="pct"/>
        <w:tblInd w:w="-572" w:type="dxa"/>
        <w:tblLook w:val="04A0" w:firstRow="1" w:lastRow="0" w:firstColumn="1" w:lastColumn="0" w:noHBand="0" w:noVBand="1"/>
      </w:tblPr>
      <w:tblGrid>
        <w:gridCol w:w="1082"/>
        <w:gridCol w:w="2628"/>
        <w:gridCol w:w="2446"/>
        <w:gridCol w:w="1996"/>
        <w:gridCol w:w="2150"/>
        <w:gridCol w:w="2791"/>
        <w:gridCol w:w="2557"/>
      </w:tblGrid>
      <w:tr w:rsidR="00A962F0" w:rsidRPr="00A2700C" w14:paraId="39759818" w14:textId="77777777" w:rsidTr="00B06D26">
        <w:trPr>
          <w:trHeight w:val="549"/>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ECDD51C"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4E168120" w14:textId="77777777" w:rsidTr="00B06D26">
        <w:trPr>
          <w:trHeight w:val="641"/>
        </w:trPr>
        <w:tc>
          <w:tcPr>
            <w:tcW w:w="320"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6F58B38C"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Job position  </w:t>
            </w:r>
          </w:p>
        </w:tc>
        <w:tc>
          <w:tcPr>
            <w:tcW w:w="844"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38ECF21A"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86"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7510AD2D"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42"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1BD0A078"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91"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2DA8DEA8"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896"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42729C50"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821"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41E37544"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2DD808F2" w14:textId="77777777" w:rsidTr="00B06D26">
        <w:trPr>
          <w:trHeight w:val="450"/>
        </w:trPr>
        <w:tc>
          <w:tcPr>
            <w:tcW w:w="320"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50649725" w14:textId="77777777" w:rsidR="00A962F0" w:rsidRPr="00A2700C" w:rsidRDefault="00A962F0" w:rsidP="00B06D26">
            <w:pPr>
              <w:spacing w:after="0"/>
              <w:rPr>
                <w:rFonts w:ascii="Verdana" w:eastAsia="Times New Roman" w:hAnsi="Verdana" w:cs="Segoe UI Historic"/>
                <w:bCs/>
              </w:rPr>
            </w:pPr>
          </w:p>
        </w:tc>
        <w:tc>
          <w:tcPr>
            <w:tcW w:w="844"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3E073D35" w14:textId="77777777" w:rsidR="00A962F0" w:rsidRPr="00A2700C" w:rsidRDefault="00A962F0" w:rsidP="00B06D26">
            <w:pPr>
              <w:spacing w:after="0"/>
              <w:rPr>
                <w:rFonts w:ascii="Verdana" w:eastAsia="Times New Roman" w:hAnsi="Verdana" w:cs="Segoe UI Historic"/>
                <w:bCs/>
              </w:rPr>
            </w:pPr>
          </w:p>
        </w:tc>
        <w:tc>
          <w:tcPr>
            <w:tcW w:w="786"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36C40122" w14:textId="77777777" w:rsidR="00A962F0" w:rsidRPr="00A2700C" w:rsidRDefault="00A962F0" w:rsidP="00B06D26">
            <w:pPr>
              <w:spacing w:after="0"/>
              <w:rPr>
                <w:rFonts w:ascii="Verdana" w:eastAsia="Times New Roman" w:hAnsi="Verdana" w:cs="Segoe UI Historic"/>
                <w:bCs/>
              </w:rPr>
            </w:pPr>
          </w:p>
        </w:tc>
        <w:tc>
          <w:tcPr>
            <w:tcW w:w="642" w:type="pct"/>
            <w:vMerge/>
            <w:tcBorders>
              <w:top w:val="single" w:sz="4" w:space="0" w:color="auto"/>
              <w:left w:val="nil"/>
              <w:bottom w:val="nil"/>
              <w:right w:val="single" w:sz="8" w:space="0" w:color="000000"/>
            </w:tcBorders>
            <w:shd w:val="clear" w:color="auto" w:fill="F7CAAC" w:themeFill="accent2" w:themeFillTint="66"/>
            <w:vAlign w:val="center"/>
            <w:hideMark/>
          </w:tcPr>
          <w:p w14:paraId="186C37E4" w14:textId="77777777" w:rsidR="00A962F0" w:rsidRPr="00A2700C" w:rsidRDefault="00A962F0" w:rsidP="00B06D26">
            <w:pPr>
              <w:spacing w:after="0"/>
              <w:rPr>
                <w:rFonts w:ascii="Verdana" w:eastAsia="Times New Roman" w:hAnsi="Verdana" w:cs="Segoe UI Historic"/>
                <w:bCs/>
              </w:rPr>
            </w:pPr>
          </w:p>
        </w:tc>
        <w:tc>
          <w:tcPr>
            <w:tcW w:w="691"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0AA8E4B2" w14:textId="77777777" w:rsidR="00A962F0" w:rsidRPr="00A2700C" w:rsidRDefault="00A962F0" w:rsidP="00B06D26">
            <w:pPr>
              <w:spacing w:after="0"/>
              <w:rPr>
                <w:rFonts w:ascii="Verdana" w:eastAsia="Times New Roman" w:hAnsi="Verdana" w:cs="Segoe UI Historic"/>
                <w:bCs/>
              </w:rPr>
            </w:pPr>
          </w:p>
        </w:tc>
        <w:tc>
          <w:tcPr>
            <w:tcW w:w="896"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0C5A435B" w14:textId="77777777" w:rsidR="00A962F0" w:rsidRPr="00A2700C" w:rsidRDefault="00A962F0" w:rsidP="00B06D26">
            <w:pPr>
              <w:spacing w:after="0"/>
              <w:rPr>
                <w:rFonts w:ascii="Verdana" w:eastAsia="Times New Roman" w:hAnsi="Verdana" w:cs="Segoe UI Historic"/>
                <w:bCs/>
              </w:rPr>
            </w:pPr>
          </w:p>
        </w:tc>
        <w:tc>
          <w:tcPr>
            <w:tcW w:w="821"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7DD6A07E" w14:textId="77777777" w:rsidR="00A962F0" w:rsidRPr="00A2700C" w:rsidRDefault="00A962F0" w:rsidP="00B06D26">
            <w:pPr>
              <w:spacing w:after="0"/>
              <w:rPr>
                <w:rFonts w:ascii="Verdana" w:eastAsia="Times New Roman" w:hAnsi="Verdana" w:cs="Segoe UI Historic"/>
                <w:bCs/>
              </w:rPr>
            </w:pPr>
          </w:p>
        </w:tc>
      </w:tr>
      <w:tr w:rsidR="00A962F0" w:rsidRPr="00A2700C" w14:paraId="13DB03F6" w14:textId="77777777" w:rsidTr="00B06D26">
        <w:trPr>
          <w:trHeight w:val="608"/>
        </w:trPr>
        <w:tc>
          <w:tcPr>
            <w:tcW w:w="320" w:type="pct"/>
            <w:vMerge w:val="restart"/>
            <w:tcBorders>
              <w:top w:val="single" w:sz="4" w:space="0" w:color="auto"/>
              <w:left w:val="single" w:sz="4" w:space="0" w:color="auto"/>
              <w:right w:val="single" w:sz="4" w:space="0" w:color="auto"/>
            </w:tcBorders>
            <w:textDirection w:val="btLr"/>
            <w:vAlign w:val="center"/>
          </w:tcPr>
          <w:p w14:paraId="53DBF977" w14:textId="77777777" w:rsidR="00A962F0" w:rsidRPr="00A2700C" w:rsidRDefault="00A962F0" w:rsidP="00B06D26">
            <w:pPr>
              <w:jc w:val="center"/>
              <w:rPr>
                <w:rFonts w:ascii="Verdana" w:hAnsi="Verdana" w:cs="Segoe UI Historic"/>
              </w:rPr>
            </w:pPr>
            <w:r w:rsidRPr="00A2700C">
              <w:rPr>
                <w:rFonts w:ascii="Verdana" w:hAnsi="Verdana" w:cs="Segoe UI Historic"/>
              </w:rPr>
              <w:t>Manager DFS</w:t>
            </w:r>
          </w:p>
          <w:p w14:paraId="38FE23FF" w14:textId="77777777" w:rsidR="00A962F0" w:rsidRPr="00A2700C" w:rsidRDefault="00A962F0" w:rsidP="00B06D26">
            <w:pPr>
              <w:ind w:left="113" w:right="113"/>
              <w:rPr>
                <w:rFonts w:ascii="Verdana" w:eastAsia="Times New Roman" w:hAnsi="Verdana" w:cs="Segoe UI Historic"/>
                <w:lang w:eastAsia="en-GB"/>
              </w:rPr>
            </w:pPr>
          </w:p>
        </w:tc>
        <w:tc>
          <w:tcPr>
            <w:tcW w:w="844" w:type="pct"/>
            <w:tcBorders>
              <w:top w:val="nil"/>
              <w:left w:val="single" w:sz="4" w:space="0" w:color="auto"/>
              <w:bottom w:val="single" w:sz="4" w:space="0" w:color="auto"/>
              <w:right w:val="single" w:sz="8" w:space="0" w:color="auto"/>
            </w:tcBorders>
          </w:tcPr>
          <w:p w14:paraId="08B7B858"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86" w:type="pct"/>
            <w:tcBorders>
              <w:top w:val="nil"/>
              <w:left w:val="nil"/>
              <w:bottom w:val="single" w:sz="8" w:space="0" w:color="auto"/>
              <w:right w:val="nil"/>
            </w:tcBorders>
          </w:tcPr>
          <w:p w14:paraId="0B27BF1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100% </w:t>
            </w:r>
          </w:p>
        </w:tc>
        <w:tc>
          <w:tcPr>
            <w:tcW w:w="642" w:type="pct"/>
            <w:tcBorders>
              <w:top w:val="single" w:sz="8" w:space="0" w:color="auto"/>
              <w:left w:val="single" w:sz="8" w:space="0" w:color="auto"/>
              <w:bottom w:val="single" w:sz="8" w:space="0" w:color="auto"/>
              <w:right w:val="single" w:sz="8" w:space="0" w:color="auto"/>
            </w:tcBorders>
          </w:tcPr>
          <w:p w14:paraId="0EDBAFC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90 to 99.9% </w:t>
            </w:r>
          </w:p>
        </w:tc>
        <w:tc>
          <w:tcPr>
            <w:tcW w:w="691" w:type="pct"/>
            <w:tcBorders>
              <w:top w:val="single" w:sz="8" w:space="0" w:color="auto"/>
              <w:left w:val="nil"/>
              <w:bottom w:val="single" w:sz="8" w:space="0" w:color="auto"/>
              <w:right w:val="single" w:sz="8" w:space="0" w:color="auto"/>
            </w:tcBorders>
          </w:tcPr>
          <w:p w14:paraId="1CF2280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80 to 89.9% </w:t>
            </w:r>
          </w:p>
        </w:tc>
        <w:tc>
          <w:tcPr>
            <w:tcW w:w="896" w:type="pct"/>
            <w:tcBorders>
              <w:top w:val="single" w:sz="4" w:space="0" w:color="auto"/>
              <w:bottom w:val="single" w:sz="4" w:space="0" w:color="auto"/>
            </w:tcBorders>
          </w:tcPr>
          <w:p w14:paraId="10F64EC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66 to 79.9% </w:t>
            </w:r>
          </w:p>
        </w:tc>
        <w:tc>
          <w:tcPr>
            <w:tcW w:w="821" w:type="pct"/>
            <w:tcBorders>
              <w:top w:val="single" w:sz="8" w:space="0" w:color="auto"/>
              <w:left w:val="single" w:sz="8" w:space="0" w:color="auto"/>
              <w:bottom w:val="single" w:sz="8" w:space="0" w:color="auto"/>
              <w:right w:val="single" w:sz="4" w:space="0" w:color="auto"/>
            </w:tcBorders>
          </w:tcPr>
          <w:p w14:paraId="54386DD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less than 65 % </w:t>
            </w:r>
          </w:p>
        </w:tc>
      </w:tr>
      <w:tr w:rsidR="00A962F0" w:rsidRPr="00A2700C" w14:paraId="360BBE50" w14:textId="77777777" w:rsidTr="00B06D26">
        <w:trPr>
          <w:trHeight w:val="608"/>
        </w:trPr>
        <w:tc>
          <w:tcPr>
            <w:tcW w:w="320" w:type="pct"/>
            <w:tcBorders>
              <w:left w:val="single" w:sz="4" w:space="0" w:color="auto"/>
              <w:right w:val="single" w:sz="4" w:space="0" w:color="auto"/>
            </w:tcBorders>
            <w:textDirection w:val="btLr"/>
            <w:vAlign w:val="center"/>
          </w:tcPr>
          <w:p w14:paraId="5433BDF2" w14:textId="77777777" w:rsidR="00A962F0" w:rsidRPr="00A2700C" w:rsidRDefault="00A962F0" w:rsidP="00B06D26">
            <w:pPr>
              <w:jc w:val="center"/>
              <w:rPr>
                <w:rFonts w:ascii="Verdana" w:hAnsi="Verdana" w:cs="Segoe UI Historic"/>
              </w:rPr>
            </w:pPr>
          </w:p>
        </w:tc>
        <w:tc>
          <w:tcPr>
            <w:tcW w:w="844" w:type="pct"/>
            <w:tcBorders>
              <w:top w:val="nil"/>
              <w:left w:val="single" w:sz="4" w:space="0" w:color="auto"/>
              <w:bottom w:val="single" w:sz="4" w:space="0" w:color="auto"/>
              <w:right w:val="single" w:sz="8" w:space="0" w:color="auto"/>
            </w:tcBorders>
          </w:tcPr>
          <w:p w14:paraId="600AD4FD"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Improve Customer satisfaction</w:t>
            </w:r>
          </w:p>
        </w:tc>
        <w:tc>
          <w:tcPr>
            <w:tcW w:w="786" w:type="pct"/>
            <w:tcBorders>
              <w:top w:val="nil"/>
              <w:left w:val="nil"/>
              <w:bottom w:val="single" w:sz="8" w:space="0" w:color="auto"/>
              <w:right w:val="nil"/>
            </w:tcBorders>
          </w:tcPr>
          <w:p w14:paraId="1A99D337" w14:textId="4919F901" w:rsidR="00A962F0" w:rsidRPr="00A2700C" w:rsidRDefault="00FF7F13" w:rsidP="00B06D26">
            <w:pPr>
              <w:jc w:val="both"/>
              <w:rPr>
                <w:rFonts w:ascii="Verdana" w:eastAsia="Times New Roman" w:hAnsi="Verdana" w:cs="Segoe UI Historic"/>
              </w:rPr>
            </w:pPr>
            <w:r>
              <w:rPr>
                <w:rFonts w:ascii="Verdana" w:eastAsia="Times New Roman" w:hAnsi="Verdana" w:cs="Segoe UI Historic"/>
                <w:bCs/>
              </w:rPr>
              <w:t xml:space="preserve">If </w:t>
            </w:r>
            <w:r w:rsidR="00A962F0" w:rsidRPr="00A2700C">
              <w:rPr>
                <w:rFonts w:ascii="Verdana" w:eastAsia="Times New Roman" w:hAnsi="Verdana" w:cs="Segoe UI Historic"/>
                <w:bCs/>
              </w:rPr>
              <w:t>100% of action plan achieved</w:t>
            </w:r>
          </w:p>
        </w:tc>
        <w:tc>
          <w:tcPr>
            <w:tcW w:w="642" w:type="pct"/>
            <w:tcBorders>
              <w:top w:val="single" w:sz="8" w:space="0" w:color="auto"/>
              <w:left w:val="single" w:sz="8" w:space="0" w:color="auto"/>
              <w:bottom w:val="single" w:sz="8" w:space="0" w:color="auto"/>
              <w:right w:val="single" w:sz="8" w:space="0" w:color="auto"/>
            </w:tcBorders>
          </w:tcPr>
          <w:p w14:paraId="1A48AEA3" w14:textId="13D43902" w:rsidR="00A962F0" w:rsidRPr="00A2700C" w:rsidRDefault="00FF7F13" w:rsidP="00B06D26">
            <w:pPr>
              <w:jc w:val="both"/>
              <w:rPr>
                <w:rFonts w:ascii="Verdana" w:eastAsia="Times New Roman" w:hAnsi="Verdana" w:cs="Segoe UI Historic"/>
              </w:rPr>
            </w:pPr>
            <w:r>
              <w:rPr>
                <w:rFonts w:ascii="Verdana" w:eastAsia="Times New Roman" w:hAnsi="Verdana" w:cs="Segoe UI Historic"/>
                <w:bCs/>
              </w:rPr>
              <w:t xml:space="preserve">If </w:t>
            </w:r>
            <w:r w:rsidR="00A962F0" w:rsidRPr="00A2700C">
              <w:rPr>
                <w:rFonts w:ascii="Verdana" w:eastAsia="Times New Roman" w:hAnsi="Verdana" w:cs="Segoe UI Historic"/>
                <w:bCs/>
              </w:rPr>
              <w:t>action plan achieved is within 90% - 99.99%</w:t>
            </w:r>
          </w:p>
        </w:tc>
        <w:tc>
          <w:tcPr>
            <w:tcW w:w="691" w:type="pct"/>
            <w:tcBorders>
              <w:top w:val="single" w:sz="8" w:space="0" w:color="auto"/>
              <w:left w:val="nil"/>
              <w:bottom w:val="single" w:sz="8" w:space="0" w:color="auto"/>
              <w:right w:val="single" w:sz="8" w:space="0" w:color="auto"/>
            </w:tcBorders>
          </w:tcPr>
          <w:p w14:paraId="71606BE5"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bCs/>
              </w:rPr>
              <w:t>If action plan achieved is within 80% - 89.99%</w:t>
            </w:r>
          </w:p>
        </w:tc>
        <w:tc>
          <w:tcPr>
            <w:tcW w:w="896" w:type="pct"/>
            <w:tcBorders>
              <w:top w:val="single" w:sz="4" w:space="0" w:color="auto"/>
              <w:bottom w:val="single" w:sz="4" w:space="0" w:color="auto"/>
            </w:tcBorders>
          </w:tcPr>
          <w:p w14:paraId="1B181160"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bCs/>
              </w:rPr>
              <w:t>If action plan achieved is within 70% - 99.99%</w:t>
            </w:r>
          </w:p>
        </w:tc>
        <w:tc>
          <w:tcPr>
            <w:tcW w:w="821" w:type="pct"/>
            <w:tcBorders>
              <w:top w:val="single" w:sz="8" w:space="0" w:color="auto"/>
              <w:left w:val="single" w:sz="8" w:space="0" w:color="auto"/>
              <w:bottom w:val="single" w:sz="8" w:space="0" w:color="auto"/>
              <w:right w:val="single" w:sz="4" w:space="0" w:color="auto"/>
            </w:tcBorders>
          </w:tcPr>
          <w:p w14:paraId="055F59FC"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bCs/>
              </w:rPr>
              <w:t>If action plan achieved is less than 70%</w:t>
            </w:r>
          </w:p>
        </w:tc>
      </w:tr>
      <w:tr w:rsidR="00A962F0" w:rsidRPr="00A2700C" w14:paraId="34B63C61" w14:textId="77777777" w:rsidTr="00B06D26">
        <w:trPr>
          <w:trHeight w:val="608"/>
        </w:trPr>
        <w:tc>
          <w:tcPr>
            <w:tcW w:w="320" w:type="pct"/>
            <w:tcBorders>
              <w:left w:val="single" w:sz="4" w:space="0" w:color="auto"/>
              <w:right w:val="single" w:sz="4" w:space="0" w:color="auto"/>
            </w:tcBorders>
            <w:textDirection w:val="btLr"/>
            <w:vAlign w:val="center"/>
          </w:tcPr>
          <w:p w14:paraId="7B90CB84" w14:textId="77777777" w:rsidR="00A962F0" w:rsidRPr="00A2700C" w:rsidRDefault="00A962F0" w:rsidP="00B06D26">
            <w:pPr>
              <w:jc w:val="center"/>
              <w:rPr>
                <w:rFonts w:ascii="Verdana" w:hAnsi="Verdana" w:cs="Segoe UI Historic"/>
              </w:rPr>
            </w:pPr>
          </w:p>
        </w:tc>
        <w:tc>
          <w:tcPr>
            <w:tcW w:w="844" w:type="pct"/>
            <w:tcBorders>
              <w:top w:val="nil"/>
              <w:left w:val="single" w:sz="4" w:space="0" w:color="auto"/>
              <w:bottom w:val="single" w:sz="4" w:space="0" w:color="auto"/>
              <w:right w:val="single" w:sz="8" w:space="0" w:color="auto"/>
            </w:tcBorders>
          </w:tcPr>
          <w:p w14:paraId="7CDC7997"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Minimize Loan Default Rate and Overdue Portfolio</w:t>
            </w:r>
          </w:p>
        </w:tc>
        <w:tc>
          <w:tcPr>
            <w:tcW w:w="786" w:type="pct"/>
            <w:tcBorders>
              <w:top w:val="nil"/>
              <w:left w:val="nil"/>
              <w:bottom w:val="single" w:sz="8" w:space="0" w:color="auto"/>
              <w:right w:val="nil"/>
            </w:tcBorders>
          </w:tcPr>
          <w:p w14:paraId="313192C3"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The total value of overdue loans is reduced by at least 5%</w:t>
            </w:r>
          </w:p>
        </w:tc>
        <w:tc>
          <w:tcPr>
            <w:tcW w:w="642" w:type="pct"/>
            <w:tcBorders>
              <w:top w:val="single" w:sz="8" w:space="0" w:color="auto"/>
              <w:left w:val="single" w:sz="8" w:space="0" w:color="auto"/>
              <w:bottom w:val="single" w:sz="8" w:space="0" w:color="auto"/>
              <w:right w:val="single" w:sz="8" w:space="0" w:color="auto"/>
            </w:tcBorders>
          </w:tcPr>
          <w:p w14:paraId="55D814E3" w14:textId="4DE21419" w:rsidR="00A962F0" w:rsidRPr="00A2700C" w:rsidRDefault="00BF11E4" w:rsidP="00B06D26">
            <w:pPr>
              <w:jc w:val="both"/>
              <w:rPr>
                <w:rFonts w:ascii="Verdana" w:eastAsia="Times New Roman" w:hAnsi="Verdana" w:cs="Segoe UI Historic"/>
              </w:rPr>
            </w:pPr>
            <w:r>
              <w:rPr>
                <w:rFonts w:ascii="Verdana" w:eastAsia="Times New Roman" w:hAnsi="Verdana" w:cs="Segoe UI Historic"/>
              </w:rPr>
              <w:t>The total value of</w:t>
            </w:r>
            <w:r w:rsidR="00A962F0" w:rsidRPr="00A2700C">
              <w:rPr>
                <w:rFonts w:ascii="Verdana" w:eastAsia="Times New Roman" w:hAnsi="Verdana" w:cs="Segoe UI Historic"/>
              </w:rPr>
              <w:t>overdue loans is reduced by 2.5-4.9%.</w:t>
            </w:r>
          </w:p>
        </w:tc>
        <w:tc>
          <w:tcPr>
            <w:tcW w:w="691" w:type="pct"/>
            <w:tcBorders>
              <w:top w:val="single" w:sz="8" w:space="0" w:color="auto"/>
              <w:left w:val="nil"/>
              <w:bottom w:val="single" w:sz="8" w:space="0" w:color="auto"/>
              <w:right w:val="single" w:sz="8" w:space="0" w:color="auto"/>
            </w:tcBorders>
          </w:tcPr>
          <w:p w14:paraId="5DA61E55"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The total value of overdue loans is reduced by 1-2.4%.</w:t>
            </w:r>
          </w:p>
        </w:tc>
        <w:tc>
          <w:tcPr>
            <w:tcW w:w="896" w:type="pct"/>
            <w:tcBorders>
              <w:top w:val="single" w:sz="4" w:space="0" w:color="auto"/>
              <w:bottom w:val="single" w:sz="4" w:space="0" w:color="auto"/>
            </w:tcBorders>
          </w:tcPr>
          <w:p w14:paraId="48E682DD"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The total value of overdue loans remains unchanged.</w:t>
            </w:r>
          </w:p>
        </w:tc>
        <w:tc>
          <w:tcPr>
            <w:tcW w:w="821" w:type="pct"/>
            <w:tcBorders>
              <w:top w:val="single" w:sz="8" w:space="0" w:color="auto"/>
              <w:left w:val="single" w:sz="8" w:space="0" w:color="auto"/>
              <w:bottom w:val="single" w:sz="8" w:space="0" w:color="auto"/>
              <w:right w:val="single" w:sz="4" w:space="0" w:color="auto"/>
            </w:tcBorders>
          </w:tcPr>
          <w:p w14:paraId="4E3725E9"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The total value of overdue loans increases.</w:t>
            </w:r>
          </w:p>
        </w:tc>
      </w:tr>
      <w:tr w:rsidR="00A962F0" w:rsidRPr="00A2700C" w14:paraId="4C25F9AD" w14:textId="77777777" w:rsidTr="00B06D26">
        <w:trPr>
          <w:trHeight w:val="352"/>
        </w:trPr>
        <w:tc>
          <w:tcPr>
            <w:tcW w:w="320" w:type="pct"/>
            <w:vMerge/>
            <w:tcBorders>
              <w:left w:val="single" w:sz="4" w:space="0" w:color="auto"/>
              <w:right w:val="single" w:sz="4" w:space="0" w:color="auto"/>
            </w:tcBorders>
            <w:vAlign w:val="center"/>
          </w:tcPr>
          <w:p w14:paraId="4E371BD2" w14:textId="77777777" w:rsidR="00A962F0" w:rsidRPr="00A2700C" w:rsidRDefault="00A962F0" w:rsidP="00B06D26">
            <w:pPr>
              <w:spacing w:after="0"/>
              <w:rPr>
                <w:rFonts w:ascii="Verdana" w:eastAsia="Times New Roman" w:hAnsi="Verdana" w:cs="Segoe UI Historic"/>
              </w:rPr>
            </w:pPr>
          </w:p>
        </w:tc>
        <w:tc>
          <w:tcPr>
            <w:tcW w:w="468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333252D"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268FA55B" w14:textId="77777777" w:rsidTr="00B06D26">
        <w:trPr>
          <w:trHeight w:val="404"/>
        </w:trPr>
        <w:tc>
          <w:tcPr>
            <w:tcW w:w="320" w:type="pct"/>
            <w:vMerge/>
            <w:tcBorders>
              <w:left w:val="single" w:sz="4" w:space="0" w:color="auto"/>
              <w:right w:val="single" w:sz="4" w:space="0" w:color="auto"/>
            </w:tcBorders>
            <w:vAlign w:val="center"/>
          </w:tcPr>
          <w:p w14:paraId="67E842E1" w14:textId="77777777" w:rsidR="00A962F0" w:rsidRPr="00A2700C" w:rsidRDefault="00A962F0" w:rsidP="00B06D26">
            <w:pPr>
              <w:spacing w:after="0"/>
              <w:rPr>
                <w:rFonts w:ascii="Verdana" w:eastAsia="Times New Roman" w:hAnsi="Verdana" w:cs="Segoe UI Historic"/>
              </w:rPr>
            </w:pPr>
          </w:p>
        </w:tc>
        <w:tc>
          <w:tcPr>
            <w:tcW w:w="844"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545A9431"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86" w:type="pct"/>
            <w:tcBorders>
              <w:top w:val="single" w:sz="4" w:space="0" w:color="auto"/>
              <w:left w:val="nil"/>
              <w:bottom w:val="single" w:sz="4" w:space="0" w:color="auto"/>
              <w:right w:val="nil"/>
            </w:tcBorders>
            <w:shd w:val="clear" w:color="auto" w:fill="F7CAAC" w:themeFill="accent2" w:themeFillTint="66"/>
          </w:tcPr>
          <w:p w14:paraId="31F40F9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42"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7B05F980"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91" w:type="pct"/>
            <w:tcBorders>
              <w:top w:val="single" w:sz="4" w:space="0" w:color="auto"/>
              <w:left w:val="nil"/>
              <w:bottom w:val="single" w:sz="4" w:space="0" w:color="auto"/>
              <w:right w:val="single" w:sz="8" w:space="0" w:color="auto"/>
            </w:tcBorders>
            <w:shd w:val="clear" w:color="auto" w:fill="F7CAAC" w:themeFill="accent2" w:themeFillTint="66"/>
          </w:tcPr>
          <w:p w14:paraId="2F419CC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896" w:type="pct"/>
            <w:tcBorders>
              <w:top w:val="single" w:sz="4" w:space="0" w:color="auto"/>
              <w:left w:val="nil"/>
              <w:bottom w:val="single" w:sz="4" w:space="0" w:color="auto"/>
              <w:right w:val="single" w:sz="8" w:space="0" w:color="auto"/>
            </w:tcBorders>
            <w:shd w:val="clear" w:color="auto" w:fill="F7CAAC" w:themeFill="accent2" w:themeFillTint="66"/>
          </w:tcPr>
          <w:p w14:paraId="03298E0A"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821" w:type="pct"/>
            <w:tcBorders>
              <w:top w:val="single" w:sz="4" w:space="0" w:color="auto"/>
              <w:left w:val="nil"/>
              <w:bottom w:val="single" w:sz="4" w:space="0" w:color="auto"/>
              <w:right w:val="single" w:sz="4" w:space="0" w:color="auto"/>
            </w:tcBorders>
            <w:shd w:val="clear" w:color="auto" w:fill="F7CAAC" w:themeFill="accent2" w:themeFillTint="66"/>
          </w:tcPr>
          <w:p w14:paraId="6C3ACB2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00369D65" w14:textId="77777777" w:rsidTr="00B06D26">
        <w:trPr>
          <w:trHeight w:val="963"/>
        </w:trPr>
        <w:tc>
          <w:tcPr>
            <w:tcW w:w="320" w:type="pct"/>
            <w:vMerge/>
            <w:tcBorders>
              <w:left w:val="single" w:sz="4" w:space="0" w:color="auto"/>
              <w:right w:val="single" w:sz="4" w:space="0" w:color="auto"/>
            </w:tcBorders>
            <w:vAlign w:val="center"/>
          </w:tcPr>
          <w:p w14:paraId="6FC761E8" w14:textId="77777777" w:rsidR="00A962F0" w:rsidRPr="00A2700C" w:rsidRDefault="00A962F0" w:rsidP="00B06D26">
            <w:pPr>
              <w:spacing w:after="0"/>
              <w:rPr>
                <w:rFonts w:ascii="Verdana" w:eastAsia="Times New Roman" w:hAnsi="Verdana" w:cs="Segoe UI Historic"/>
              </w:rPr>
            </w:pPr>
          </w:p>
        </w:tc>
        <w:tc>
          <w:tcPr>
            <w:tcW w:w="844" w:type="pct"/>
            <w:tcBorders>
              <w:top w:val="single" w:sz="4" w:space="0" w:color="auto"/>
              <w:left w:val="single" w:sz="4" w:space="0" w:color="auto"/>
              <w:bottom w:val="single" w:sz="4" w:space="0" w:color="auto"/>
              <w:right w:val="single" w:sz="8" w:space="0" w:color="auto"/>
            </w:tcBorders>
            <w:vAlign w:val="center"/>
          </w:tcPr>
          <w:p w14:paraId="4F03F6EB" w14:textId="77777777" w:rsidR="00A962F0" w:rsidRPr="00A2700C" w:rsidRDefault="00A962F0" w:rsidP="00B06D26">
            <w:pPr>
              <w:pStyle w:val="NormalWeb"/>
              <w:spacing w:before="0" w:beforeAutospacing="0" w:after="160" w:afterAutospacing="0" w:line="256" w:lineRule="auto"/>
              <w:rPr>
                <w:rFonts w:ascii="Verdana" w:hAnsi="Verdana" w:cs="Segoe UI Historic"/>
                <w:bCs/>
                <w:sz w:val="22"/>
                <w:szCs w:val="22"/>
              </w:rPr>
            </w:pPr>
            <w:r w:rsidRPr="00A2700C">
              <w:rPr>
                <w:rFonts w:ascii="Verdana" w:hAnsi="Verdana" w:cs="Segoe UI Historic"/>
                <w:bCs/>
                <w:sz w:val="22"/>
                <w:szCs w:val="22"/>
              </w:rPr>
              <w:t>Assure resource mobilization through micro saving</w:t>
            </w:r>
          </w:p>
        </w:tc>
        <w:tc>
          <w:tcPr>
            <w:tcW w:w="786" w:type="pct"/>
            <w:tcBorders>
              <w:top w:val="single" w:sz="4" w:space="0" w:color="auto"/>
              <w:left w:val="nil"/>
              <w:bottom w:val="single" w:sz="4" w:space="0" w:color="auto"/>
              <w:right w:val="nil"/>
            </w:tcBorders>
            <w:shd w:val="clear" w:color="auto" w:fill="FFFFFF"/>
            <w:vAlign w:val="center"/>
          </w:tcPr>
          <w:p w14:paraId="6624761A" w14:textId="655A4507" w:rsidR="00A962F0" w:rsidRPr="00A2700C" w:rsidRDefault="002F24FF" w:rsidP="00B06D26">
            <w:pP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 xml:space="preserve">action plan achieved  exceeds 150% of the target </w:t>
            </w:r>
          </w:p>
        </w:tc>
        <w:tc>
          <w:tcPr>
            <w:tcW w:w="642" w:type="pct"/>
            <w:tcBorders>
              <w:top w:val="single" w:sz="4" w:space="0" w:color="auto"/>
              <w:left w:val="single" w:sz="8" w:space="0" w:color="auto"/>
              <w:bottom w:val="single" w:sz="4" w:space="0" w:color="auto"/>
              <w:right w:val="single" w:sz="8" w:space="0" w:color="auto"/>
            </w:tcBorders>
            <w:shd w:val="clear" w:color="auto" w:fill="FFFFFF"/>
            <w:vAlign w:val="center"/>
          </w:tcPr>
          <w:p w14:paraId="1FD3B065" w14:textId="2DF91D1A" w:rsidR="00A962F0" w:rsidRPr="00A2700C" w:rsidRDefault="002F24FF" w:rsidP="00B06D26">
            <w:pPr>
              <w:rPr>
                <w:rFonts w:ascii="Verdana" w:eastAsia="Times New Roman" w:hAnsi="Verdana" w:cs="Segoe UI Historic"/>
              </w:rPr>
            </w:pPr>
            <w:r>
              <w:rPr>
                <w:rFonts w:ascii="Verdana" w:eastAsia="Times New Roman" w:hAnsi="Verdana" w:cs="Segoe UI Historic"/>
              </w:rPr>
              <w:t>If</w:t>
            </w:r>
            <w:r w:rsidR="00A962F0" w:rsidRPr="00A2700C">
              <w:rPr>
                <w:rFonts w:ascii="Verdana" w:eastAsia="Times New Roman" w:hAnsi="Verdana" w:cs="Segoe UI Historic"/>
              </w:rPr>
              <w:t xml:space="preserve"> action plan achieved  exceeds 125% of the target </w:t>
            </w:r>
          </w:p>
        </w:tc>
        <w:tc>
          <w:tcPr>
            <w:tcW w:w="691" w:type="pct"/>
            <w:tcBorders>
              <w:top w:val="single" w:sz="4" w:space="0" w:color="auto"/>
              <w:left w:val="nil"/>
              <w:bottom w:val="single" w:sz="4" w:space="0" w:color="auto"/>
              <w:right w:val="single" w:sz="8" w:space="0" w:color="auto"/>
            </w:tcBorders>
            <w:shd w:val="clear" w:color="auto" w:fill="FFFFFF"/>
            <w:vAlign w:val="center"/>
          </w:tcPr>
          <w:p w14:paraId="1722CA37" w14:textId="298C8526" w:rsidR="00A962F0" w:rsidRPr="00A2700C" w:rsidRDefault="002F24FF" w:rsidP="00B06D26">
            <w:pP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 xml:space="preserve">action plan achieved  exceeds 100% of the target </w:t>
            </w:r>
          </w:p>
        </w:tc>
        <w:tc>
          <w:tcPr>
            <w:tcW w:w="896" w:type="pct"/>
            <w:tcBorders>
              <w:top w:val="single" w:sz="4" w:space="0" w:color="auto"/>
              <w:left w:val="nil"/>
              <w:bottom w:val="single" w:sz="4" w:space="0" w:color="auto"/>
              <w:right w:val="single" w:sz="8" w:space="0" w:color="auto"/>
            </w:tcBorders>
            <w:shd w:val="clear" w:color="auto" w:fill="FFFFFF"/>
            <w:vAlign w:val="center"/>
          </w:tcPr>
          <w:p w14:paraId="2CB46A50" w14:textId="6427A3A5" w:rsidR="00A962F0" w:rsidRPr="00A2700C" w:rsidRDefault="002F24FF" w:rsidP="00B06D26">
            <w:pP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 xml:space="preserve">action plan achieved  exceeds 65-99.9 % of the target </w:t>
            </w:r>
          </w:p>
        </w:tc>
        <w:tc>
          <w:tcPr>
            <w:tcW w:w="821" w:type="pct"/>
            <w:tcBorders>
              <w:top w:val="single" w:sz="4" w:space="0" w:color="auto"/>
              <w:left w:val="nil"/>
              <w:bottom w:val="single" w:sz="4" w:space="0" w:color="auto"/>
              <w:right w:val="single" w:sz="4" w:space="0" w:color="auto"/>
            </w:tcBorders>
            <w:shd w:val="clear" w:color="auto" w:fill="FFFFFF"/>
            <w:vAlign w:val="center"/>
          </w:tcPr>
          <w:p w14:paraId="205F39B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0F28CDBD" w14:textId="77777777" w:rsidTr="00B06D26">
        <w:trPr>
          <w:trHeight w:val="963"/>
        </w:trPr>
        <w:tc>
          <w:tcPr>
            <w:tcW w:w="320" w:type="pct"/>
            <w:vMerge/>
            <w:tcBorders>
              <w:left w:val="single" w:sz="4" w:space="0" w:color="auto"/>
              <w:right w:val="single" w:sz="4" w:space="0" w:color="auto"/>
            </w:tcBorders>
            <w:vAlign w:val="center"/>
          </w:tcPr>
          <w:p w14:paraId="4A40D2BB" w14:textId="77777777" w:rsidR="00A962F0" w:rsidRPr="00A2700C" w:rsidRDefault="00A962F0" w:rsidP="00B06D26">
            <w:pPr>
              <w:spacing w:after="0"/>
              <w:rPr>
                <w:rFonts w:ascii="Verdana" w:eastAsia="Times New Roman" w:hAnsi="Verdana" w:cs="Segoe UI Historic"/>
              </w:rPr>
            </w:pPr>
          </w:p>
        </w:tc>
        <w:tc>
          <w:tcPr>
            <w:tcW w:w="844" w:type="pct"/>
            <w:tcBorders>
              <w:top w:val="single" w:sz="4" w:space="0" w:color="auto"/>
              <w:left w:val="single" w:sz="4" w:space="0" w:color="auto"/>
              <w:bottom w:val="single" w:sz="4" w:space="0" w:color="auto"/>
              <w:right w:val="single" w:sz="8" w:space="0" w:color="auto"/>
            </w:tcBorders>
          </w:tcPr>
          <w:p w14:paraId="33E11BC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Identify and implement digital lending &amp; saving product</w:t>
            </w:r>
          </w:p>
        </w:tc>
        <w:tc>
          <w:tcPr>
            <w:tcW w:w="786" w:type="pct"/>
            <w:tcBorders>
              <w:top w:val="single" w:sz="4" w:space="0" w:color="auto"/>
              <w:left w:val="nil"/>
              <w:bottom w:val="single" w:sz="4" w:space="0" w:color="auto"/>
              <w:right w:val="nil"/>
            </w:tcBorders>
            <w:shd w:val="clear" w:color="auto" w:fill="FFFFFF"/>
            <w:vAlign w:val="center"/>
          </w:tcPr>
          <w:p w14:paraId="5DF2E92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42" w:type="pct"/>
            <w:tcBorders>
              <w:top w:val="single" w:sz="4" w:space="0" w:color="auto"/>
              <w:left w:val="single" w:sz="8" w:space="0" w:color="auto"/>
              <w:bottom w:val="single" w:sz="4" w:space="0" w:color="auto"/>
              <w:right w:val="single" w:sz="8" w:space="0" w:color="auto"/>
            </w:tcBorders>
            <w:shd w:val="clear" w:color="auto" w:fill="FFFFFF"/>
            <w:vAlign w:val="center"/>
          </w:tcPr>
          <w:p w14:paraId="4AE814F3" w14:textId="23B9D072" w:rsidR="00A962F0" w:rsidRPr="00A2700C" w:rsidRDefault="002F24FF" w:rsidP="00B06D26">
            <w:pPr>
              <w:rPr>
                <w:rFonts w:ascii="Verdana" w:eastAsia="Times New Roman" w:hAnsi="Verdana" w:cs="Segoe UI Historic"/>
              </w:rPr>
            </w:pPr>
            <w:r>
              <w:rPr>
                <w:rFonts w:ascii="Verdana" w:eastAsia="Times New Roman" w:hAnsi="Verdana" w:cs="Segoe UI Historic"/>
              </w:rPr>
              <w:t>If</w:t>
            </w:r>
            <w:r w:rsidR="00A962F0" w:rsidRPr="00A2700C">
              <w:rPr>
                <w:rFonts w:ascii="Verdana" w:eastAsia="Times New Roman" w:hAnsi="Verdana" w:cs="Segoe UI Historic"/>
              </w:rPr>
              <w:t xml:space="preserve"> action plan achieved  exceeds 125% of the target </w:t>
            </w:r>
          </w:p>
        </w:tc>
        <w:tc>
          <w:tcPr>
            <w:tcW w:w="691" w:type="pct"/>
            <w:tcBorders>
              <w:top w:val="single" w:sz="4" w:space="0" w:color="auto"/>
              <w:left w:val="nil"/>
              <w:bottom w:val="single" w:sz="4" w:space="0" w:color="auto"/>
              <w:right w:val="single" w:sz="8" w:space="0" w:color="auto"/>
            </w:tcBorders>
            <w:shd w:val="clear" w:color="auto" w:fill="FFFFFF"/>
            <w:vAlign w:val="center"/>
          </w:tcPr>
          <w:p w14:paraId="4478918F" w14:textId="2BBA46E0" w:rsidR="00A962F0" w:rsidRPr="00A2700C" w:rsidRDefault="002F24FF" w:rsidP="00B06D26">
            <w:pP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 xml:space="preserve">action plan achieved  exceeds 100% of the target </w:t>
            </w:r>
          </w:p>
        </w:tc>
        <w:tc>
          <w:tcPr>
            <w:tcW w:w="896" w:type="pct"/>
            <w:tcBorders>
              <w:top w:val="single" w:sz="4" w:space="0" w:color="auto"/>
              <w:left w:val="nil"/>
              <w:bottom w:val="single" w:sz="4" w:space="0" w:color="auto"/>
              <w:right w:val="single" w:sz="8" w:space="0" w:color="auto"/>
            </w:tcBorders>
            <w:shd w:val="clear" w:color="auto" w:fill="FFFFFF"/>
            <w:vAlign w:val="center"/>
          </w:tcPr>
          <w:p w14:paraId="6074E84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821" w:type="pct"/>
            <w:tcBorders>
              <w:top w:val="single" w:sz="4" w:space="0" w:color="auto"/>
              <w:left w:val="nil"/>
              <w:bottom w:val="single" w:sz="4" w:space="0" w:color="auto"/>
              <w:right w:val="single" w:sz="4" w:space="0" w:color="auto"/>
            </w:tcBorders>
            <w:shd w:val="clear" w:color="auto" w:fill="FFFFFF"/>
            <w:vAlign w:val="center"/>
          </w:tcPr>
          <w:p w14:paraId="7FFFB0A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20CE2367" w14:textId="77777777" w:rsidTr="00B06D26">
        <w:trPr>
          <w:trHeight w:val="762"/>
        </w:trPr>
        <w:tc>
          <w:tcPr>
            <w:tcW w:w="320" w:type="pct"/>
            <w:vMerge/>
            <w:tcBorders>
              <w:left w:val="single" w:sz="4" w:space="0" w:color="auto"/>
              <w:right w:val="single" w:sz="4" w:space="0" w:color="auto"/>
            </w:tcBorders>
            <w:vAlign w:val="center"/>
          </w:tcPr>
          <w:p w14:paraId="2B6981D6" w14:textId="77777777" w:rsidR="00A962F0" w:rsidRPr="00A2700C" w:rsidRDefault="00A962F0" w:rsidP="00B06D26">
            <w:pPr>
              <w:spacing w:after="0"/>
              <w:rPr>
                <w:rFonts w:ascii="Verdana" w:eastAsia="Times New Roman" w:hAnsi="Verdana" w:cs="Segoe UI Historic"/>
              </w:rPr>
            </w:pPr>
          </w:p>
        </w:tc>
        <w:tc>
          <w:tcPr>
            <w:tcW w:w="844" w:type="pct"/>
            <w:tcBorders>
              <w:top w:val="single" w:sz="4" w:space="0" w:color="auto"/>
              <w:left w:val="single" w:sz="4" w:space="0" w:color="auto"/>
              <w:bottom w:val="single" w:sz="4" w:space="0" w:color="auto"/>
              <w:right w:val="single" w:sz="8" w:space="0" w:color="auto"/>
            </w:tcBorders>
          </w:tcPr>
          <w:p w14:paraId="09A6AEBC"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bCs/>
              </w:rPr>
              <w:t>Enhance revenue and profitability</w:t>
            </w:r>
          </w:p>
        </w:tc>
        <w:tc>
          <w:tcPr>
            <w:tcW w:w="786" w:type="pct"/>
            <w:tcBorders>
              <w:top w:val="single" w:sz="4" w:space="0" w:color="auto"/>
              <w:left w:val="nil"/>
              <w:bottom w:val="single" w:sz="4" w:space="0" w:color="auto"/>
              <w:right w:val="nil"/>
            </w:tcBorders>
            <w:shd w:val="clear" w:color="auto" w:fill="FFFFFF"/>
            <w:vAlign w:val="center"/>
          </w:tcPr>
          <w:p w14:paraId="5A8A1A6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42" w:type="pct"/>
            <w:tcBorders>
              <w:top w:val="single" w:sz="4" w:space="0" w:color="auto"/>
              <w:left w:val="single" w:sz="8" w:space="0" w:color="auto"/>
              <w:bottom w:val="single" w:sz="4" w:space="0" w:color="auto"/>
              <w:right w:val="single" w:sz="8" w:space="0" w:color="auto"/>
            </w:tcBorders>
            <w:shd w:val="clear" w:color="auto" w:fill="FFFFFF"/>
            <w:vAlign w:val="center"/>
          </w:tcPr>
          <w:p w14:paraId="7F245694" w14:textId="7DBD2670" w:rsidR="00A962F0" w:rsidRPr="00A2700C" w:rsidRDefault="0023213F" w:rsidP="00B06D26">
            <w:pP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 xml:space="preserve">action plan achieved  exceeds 125% of the target </w:t>
            </w:r>
          </w:p>
        </w:tc>
        <w:tc>
          <w:tcPr>
            <w:tcW w:w="691" w:type="pct"/>
            <w:tcBorders>
              <w:top w:val="single" w:sz="4" w:space="0" w:color="auto"/>
              <w:left w:val="nil"/>
              <w:bottom w:val="single" w:sz="4" w:space="0" w:color="auto"/>
              <w:right w:val="single" w:sz="8" w:space="0" w:color="auto"/>
            </w:tcBorders>
            <w:shd w:val="clear" w:color="auto" w:fill="FFFFFF"/>
            <w:vAlign w:val="center"/>
          </w:tcPr>
          <w:p w14:paraId="301A788F" w14:textId="6B2C7C56" w:rsidR="00A962F0" w:rsidRPr="00A2700C" w:rsidRDefault="0023213F" w:rsidP="00B06D26">
            <w:pPr>
              <w:rPr>
                <w:rFonts w:ascii="Verdana" w:eastAsia="Times New Roman" w:hAnsi="Verdana" w:cs="Segoe UI Historic"/>
              </w:rPr>
            </w:pPr>
            <w:r>
              <w:rPr>
                <w:rFonts w:ascii="Verdana" w:eastAsia="Times New Roman" w:hAnsi="Verdana" w:cs="Segoe UI Historic"/>
              </w:rPr>
              <w:t>If</w:t>
            </w:r>
            <w:r w:rsidR="00A962F0" w:rsidRPr="00A2700C">
              <w:rPr>
                <w:rFonts w:ascii="Verdana" w:eastAsia="Times New Roman" w:hAnsi="Verdana" w:cs="Segoe UI Historic"/>
              </w:rPr>
              <w:t xml:space="preserve"> action plan achieved  exceeds 100% of the target </w:t>
            </w:r>
          </w:p>
        </w:tc>
        <w:tc>
          <w:tcPr>
            <w:tcW w:w="896" w:type="pct"/>
            <w:tcBorders>
              <w:top w:val="single" w:sz="4" w:space="0" w:color="auto"/>
              <w:left w:val="nil"/>
              <w:bottom w:val="single" w:sz="4" w:space="0" w:color="auto"/>
              <w:right w:val="single" w:sz="8" w:space="0" w:color="auto"/>
            </w:tcBorders>
            <w:shd w:val="clear" w:color="auto" w:fill="FFFFFF"/>
            <w:vAlign w:val="center"/>
          </w:tcPr>
          <w:p w14:paraId="028FC51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821" w:type="pct"/>
            <w:tcBorders>
              <w:top w:val="single" w:sz="4" w:space="0" w:color="auto"/>
              <w:left w:val="nil"/>
              <w:bottom w:val="single" w:sz="4" w:space="0" w:color="auto"/>
              <w:right w:val="single" w:sz="4" w:space="0" w:color="auto"/>
            </w:tcBorders>
            <w:shd w:val="clear" w:color="auto" w:fill="FFFFFF"/>
            <w:vAlign w:val="center"/>
          </w:tcPr>
          <w:p w14:paraId="6089C81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41676BE5" w14:textId="77777777" w:rsidTr="00B06D26">
        <w:trPr>
          <w:trHeight w:val="762"/>
        </w:trPr>
        <w:tc>
          <w:tcPr>
            <w:tcW w:w="320" w:type="pct"/>
            <w:vMerge/>
            <w:tcBorders>
              <w:left w:val="single" w:sz="4" w:space="0" w:color="auto"/>
              <w:right w:val="single" w:sz="4" w:space="0" w:color="auto"/>
            </w:tcBorders>
            <w:vAlign w:val="center"/>
          </w:tcPr>
          <w:p w14:paraId="1F30F95E" w14:textId="77777777" w:rsidR="00A962F0" w:rsidRPr="00A2700C" w:rsidRDefault="00A962F0" w:rsidP="00B06D26">
            <w:pPr>
              <w:spacing w:after="0"/>
              <w:rPr>
                <w:rFonts w:ascii="Verdana" w:eastAsia="Times New Roman" w:hAnsi="Verdana" w:cs="Segoe UI Historic"/>
              </w:rPr>
            </w:pPr>
          </w:p>
        </w:tc>
        <w:tc>
          <w:tcPr>
            <w:tcW w:w="844" w:type="pct"/>
            <w:tcBorders>
              <w:top w:val="single" w:sz="4" w:space="0" w:color="auto"/>
              <w:left w:val="single" w:sz="4" w:space="0" w:color="auto"/>
              <w:bottom w:val="single" w:sz="4" w:space="0" w:color="auto"/>
              <w:right w:val="single" w:sz="8" w:space="0" w:color="auto"/>
            </w:tcBorders>
          </w:tcPr>
          <w:p w14:paraId="34DB418C"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rPr>
              <w:t>Increase Digital Borrower Base</w:t>
            </w:r>
          </w:p>
        </w:tc>
        <w:tc>
          <w:tcPr>
            <w:tcW w:w="786" w:type="pct"/>
            <w:tcBorders>
              <w:top w:val="single" w:sz="4" w:space="0" w:color="auto"/>
              <w:left w:val="nil"/>
              <w:bottom w:val="single" w:sz="4" w:space="0" w:color="auto"/>
              <w:right w:val="nil"/>
            </w:tcBorders>
            <w:shd w:val="clear" w:color="auto" w:fill="FFFFFF"/>
            <w:vAlign w:val="center"/>
          </w:tcPr>
          <w:p w14:paraId="5A6E6CC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42" w:type="pct"/>
            <w:tcBorders>
              <w:top w:val="single" w:sz="4" w:space="0" w:color="auto"/>
              <w:left w:val="single" w:sz="8" w:space="0" w:color="auto"/>
              <w:bottom w:val="single" w:sz="4" w:space="0" w:color="auto"/>
              <w:right w:val="single" w:sz="8" w:space="0" w:color="auto"/>
            </w:tcBorders>
            <w:shd w:val="clear" w:color="auto" w:fill="FFFFFF"/>
            <w:vAlign w:val="center"/>
          </w:tcPr>
          <w:p w14:paraId="594EFA3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91" w:type="pct"/>
            <w:tcBorders>
              <w:top w:val="single" w:sz="4" w:space="0" w:color="auto"/>
              <w:left w:val="nil"/>
              <w:bottom w:val="single" w:sz="4" w:space="0" w:color="auto"/>
              <w:right w:val="single" w:sz="8" w:space="0" w:color="auto"/>
            </w:tcBorders>
            <w:shd w:val="clear" w:color="auto" w:fill="FFFFFF"/>
            <w:vAlign w:val="center"/>
          </w:tcPr>
          <w:p w14:paraId="45E2ACA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896" w:type="pct"/>
            <w:tcBorders>
              <w:top w:val="single" w:sz="4" w:space="0" w:color="auto"/>
              <w:left w:val="nil"/>
              <w:bottom w:val="single" w:sz="4" w:space="0" w:color="auto"/>
              <w:right w:val="single" w:sz="8" w:space="0" w:color="auto"/>
            </w:tcBorders>
            <w:shd w:val="clear" w:color="auto" w:fill="FFFFFF"/>
            <w:vAlign w:val="center"/>
          </w:tcPr>
          <w:p w14:paraId="24059EB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821" w:type="pct"/>
            <w:tcBorders>
              <w:top w:val="single" w:sz="4" w:space="0" w:color="auto"/>
              <w:left w:val="nil"/>
              <w:bottom w:val="single" w:sz="4" w:space="0" w:color="auto"/>
              <w:right w:val="single" w:sz="4" w:space="0" w:color="auto"/>
            </w:tcBorders>
            <w:shd w:val="clear" w:color="auto" w:fill="FFFFFF"/>
            <w:vAlign w:val="center"/>
          </w:tcPr>
          <w:p w14:paraId="06A6A07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292EF59A" w14:textId="77777777" w:rsidTr="00B06D26">
        <w:trPr>
          <w:trHeight w:val="762"/>
        </w:trPr>
        <w:tc>
          <w:tcPr>
            <w:tcW w:w="320" w:type="pct"/>
            <w:vMerge/>
            <w:tcBorders>
              <w:left w:val="single" w:sz="4" w:space="0" w:color="auto"/>
              <w:bottom w:val="single" w:sz="4" w:space="0" w:color="auto"/>
              <w:right w:val="single" w:sz="4" w:space="0" w:color="auto"/>
            </w:tcBorders>
            <w:vAlign w:val="center"/>
          </w:tcPr>
          <w:p w14:paraId="37A30888" w14:textId="77777777" w:rsidR="00A962F0" w:rsidRPr="00A2700C" w:rsidRDefault="00A962F0" w:rsidP="00B06D26">
            <w:pPr>
              <w:spacing w:after="0"/>
              <w:rPr>
                <w:rFonts w:ascii="Verdana" w:eastAsia="Times New Roman" w:hAnsi="Verdana" w:cs="Segoe UI Historic"/>
              </w:rPr>
            </w:pPr>
          </w:p>
        </w:tc>
        <w:tc>
          <w:tcPr>
            <w:tcW w:w="844" w:type="pct"/>
            <w:tcBorders>
              <w:top w:val="single" w:sz="4" w:space="0" w:color="auto"/>
              <w:left w:val="single" w:sz="4" w:space="0" w:color="auto"/>
              <w:bottom w:val="single" w:sz="4" w:space="0" w:color="auto"/>
              <w:right w:val="single" w:sz="8" w:space="0" w:color="auto"/>
            </w:tcBorders>
          </w:tcPr>
          <w:p w14:paraId="048B292B"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bCs/>
                <w:lang w:eastAsia="en-GB"/>
              </w:rPr>
              <w:t>Increase Digital Saver Base</w:t>
            </w:r>
          </w:p>
        </w:tc>
        <w:tc>
          <w:tcPr>
            <w:tcW w:w="786" w:type="pct"/>
            <w:tcBorders>
              <w:top w:val="single" w:sz="4" w:space="0" w:color="auto"/>
              <w:left w:val="nil"/>
              <w:bottom w:val="single" w:sz="4" w:space="0" w:color="auto"/>
              <w:right w:val="nil"/>
            </w:tcBorders>
            <w:shd w:val="clear" w:color="auto" w:fill="FFFFFF"/>
            <w:vAlign w:val="center"/>
          </w:tcPr>
          <w:p w14:paraId="69B70F5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42" w:type="pct"/>
            <w:tcBorders>
              <w:top w:val="single" w:sz="4" w:space="0" w:color="auto"/>
              <w:left w:val="single" w:sz="8" w:space="0" w:color="auto"/>
              <w:bottom w:val="single" w:sz="4" w:space="0" w:color="auto"/>
              <w:right w:val="single" w:sz="8" w:space="0" w:color="auto"/>
            </w:tcBorders>
            <w:shd w:val="clear" w:color="auto" w:fill="FFFFFF"/>
            <w:vAlign w:val="center"/>
          </w:tcPr>
          <w:p w14:paraId="2ED469B4" w14:textId="20548A3A" w:rsidR="00A962F0" w:rsidRPr="00A2700C" w:rsidRDefault="0023213F" w:rsidP="00B06D26">
            <w:pP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 xml:space="preserve">action plan achieved  exceeds 125% of the target </w:t>
            </w:r>
          </w:p>
        </w:tc>
        <w:tc>
          <w:tcPr>
            <w:tcW w:w="691" w:type="pct"/>
            <w:tcBorders>
              <w:top w:val="single" w:sz="4" w:space="0" w:color="auto"/>
              <w:left w:val="nil"/>
              <w:bottom w:val="single" w:sz="4" w:space="0" w:color="auto"/>
              <w:right w:val="single" w:sz="8" w:space="0" w:color="auto"/>
            </w:tcBorders>
            <w:shd w:val="clear" w:color="auto" w:fill="FFFFFF"/>
            <w:vAlign w:val="center"/>
          </w:tcPr>
          <w:p w14:paraId="25E7E3DA" w14:textId="7A4C5AE2" w:rsidR="00A962F0" w:rsidRPr="00A2700C" w:rsidRDefault="0023213F" w:rsidP="00B06D26">
            <w:pP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 xml:space="preserve">action plan achieved  exceeds 100% of the target </w:t>
            </w:r>
          </w:p>
        </w:tc>
        <w:tc>
          <w:tcPr>
            <w:tcW w:w="896" w:type="pct"/>
            <w:tcBorders>
              <w:top w:val="single" w:sz="4" w:space="0" w:color="auto"/>
              <w:left w:val="nil"/>
              <w:bottom w:val="single" w:sz="4" w:space="0" w:color="auto"/>
              <w:right w:val="single" w:sz="8" w:space="0" w:color="auto"/>
            </w:tcBorders>
            <w:shd w:val="clear" w:color="auto" w:fill="FFFFFF"/>
            <w:vAlign w:val="center"/>
          </w:tcPr>
          <w:p w14:paraId="4C1CE44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821" w:type="pct"/>
            <w:tcBorders>
              <w:top w:val="single" w:sz="4" w:space="0" w:color="auto"/>
              <w:left w:val="nil"/>
              <w:bottom w:val="single" w:sz="4" w:space="0" w:color="auto"/>
              <w:right w:val="single" w:sz="4" w:space="0" w:color="auto"/>
            </w:tcBorders>
            <w:shd w:val="clear" w:color="auto" w:fill="FFFFFF"/>
            <w:vAlign w:val="center"/>
          </w:tcPr>
          <w:p w14:paraId="0B6E7FF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0990DF81" w14:textId="77777777" w:rsidR="00A962F0" w:rsidRPr="00A2700C" w:rsidRDefault="00A962F0" w:rsidP="00B06D26">
      <w:pPr>
        <w:pStyle w:val="ListParagraph"/>
        <w:ind w:left="1140"/>
        <w:rPr>
          <w:rFonts w:ascii="Verdana" w:eastAsiaTheme="majorEastAsia" w:hAnsi="Verdana" w:cs="Segoe UI Historic"/>
        </w:rPr>
      </w:pPr>
    </w:p>
    <w:p w14:paraId="15DB0114" w14:textId="3330F94B" w:rsidR="00A962F0" w:rsidRPr="00A2700C" w:rsidRDefault="00A962F0" w:rsidP="00B06D26">
      <w:pPr>
        <w:pStyle w:val="ListParagraph"/>
        <w:ind w:left="1140"/>
        <w:rPr>
          <w:rFonts w:ascii="Verdana" w:eastAsiaTheme="majorEastAsia" w:hAnsi="Verdana" w:cs="Segoe UI Historic"/>
        </w:rPr>
      </w:pPr>
    </w:p>
    <w:p w14:paraId="78D88962" w14:textId="5AFBD714" w:rsidR="00F14304" w:rsidRPr="00A2700C" w:rsidRDefault="00F14304" w:rsidP="00B06D26">
      <w:pPr>
        <w:pStyle w:val="ListParagraph"/>
        <w:ind w:left="1140"/>
        <w:rPr>
          <w:rFonts w:ascii="Verdana" w:eastAsiaTheme="majorEastAsia" w:hAnsi="Verdana" w:cs="Segoe UI Historic"/>
        </w:rPr>
      </w:pPr>
    </w:p>
    <w:p w14:paraId="0A770438" w14:textId="47DAEC2D" w:rsidR="00F14304" w:rsidRPr="00A2700C" w:rsidRDefault="00F14304" w:rsidP="00B06D26">
      <w:pPr>
        <w:pStyle w:val="ListParagraph"/>
        <w:ind w:left="1140"/>
        <w:rPr>
          <w:rFonts w:ascii="Verdana" w:eastAsiaTheme="majorEastAsia" w:hAnsi="Verdana" w:cs="Segoe UI Historic"/>
        </w:rPr>
      </w:pPr>
    </w:p>
    <w:p w14:paraId="34A36545" w14:textId="279164BD" w:rsidR="00F14304" w:rsidRPr="00A2700C" w:rsidRDefault="00F14304" w:rsidP="00B06D26">
      <w:pPr>
        <w:pStyle w:val="ListParagraph"/>
        <w:ind w:left="1140"/>
        <w:rPr>
          <w:rFonts w:ascii="Verdana" w:eastAsiaTheme="majorEastAsia" w:hAnsi="Verdana" w:cs="Segoe UI Historic"/>
        </w:rPr>
      </w:pPr>
    </w:p>
    <w:p w14:paraId="0FD27976" w14:textId="25B143B7" w:rsidR="00F14304" w:rsidRPr="00A2700C" w:rsidRDefault="00F14304" w:rsidP="00B06D26">
      <w:pPr>
        <w:pStyle w:val="ListParagraph"/>
        <w:ind w:left="1140"/>
        <w:rPr>
          <w:rFonts w:ascii="Verdana" w:eastAsiaTheme="majorEastAsia" w:hAnsi="Verdana" w:cs="Segoe UI Historic"/>
        </w:rPr>
      </w:pPr>
    </w:p>
    <w:p w14:paraId="1C7F7B88" w14:textId="00D61457" w:rsidR="00F14304" w:rsidRPr="00A2700C" w:rsidRDefault="00F14304" w:rsidP="00B06D26">
      <w:pPr>
        <w:pStyle w:val="ListParagraph"/>
        <w:ind w:left="1140"/>
        <w:rPr>
          <w:rFonts w:ascii="Verdana" w:eastAsiaTheme="majorEastAsia" w:hAnsi="Verdana" w:cs="Segoe UI Historic"/>
        </w:rPr>
      </w:pPr>
    </w:p>
    <w:p w14:paraId="2FD70DAC" w14:textId="2833DA71" w:rsidR="00F14304" w:rsidRPr="00A2700C" w:rsidRDefault="00F14304" w:rsidP="00B06D26">
      <w:pPr>
        <w:pStyle w:val="ListParagraph"/>
        <w:ind w:left="1140"/>
        <w:rPr>
          <w:rFonts w:ascii="Verdana" w:eastAsiaTheme="majorEastAsia" w:hAnsi="Verdana" w:cs="Segoe UI Historic"/>
        </w:rPr>
      </w:pPr>
    </w:p>
    <w:p w14:paraId="684FF1D2" w14:textId="77777777" w:rsidR="00F14304" w:rsidRPr="00A2700C" w:rsidRDefault="00F14304" w:rsidP="00B06D26">
      <w:pPr>
        <w:pStyle w:val="ListParagraph"/>
        <w:ind w:left="1140"/>
        <w:rPr>
          <w:rFonts w:ascii="Verdana" w:eastAsiaTheme="majorEastAsia" w:hAnsi="Verdana" w:cs="Segoe UI Historic"/>
        </w:rPr>
      </w:pPr>
    </w:p>
    <w:p w14:paraId="0DC50C00" w14:textId="77777777" w:rsidR="00A962F0" w:rsidRPr="00A2700C" w:rsidRDefault="00A962F0" w:rsidP="00B06D26">
      <w:pPr>
        <w:pStyle w:val="ListParagraph"/>
        <w:ind w:left="1140"/>
        <w:rPr>
          <w:rFonts w:ascii="Verdana" w:eastAsiaTheme="majorEastAsia" w:hAnsi="Verdana" w:cs="Segoe UI Historic"/>
        </w:rPr>
      </w:pPr>
    </w:p>
    <w:p w14:paraId="5B6A0429" w14:textId="7A3C2695" w:rsidR="00A962F0" w:rsidRPr="007571A4"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29" w:name="_Toc208043418"/>
      <w:bookmarkStart w:id="130" w:name="_Toc209460801"/>
      <w:r w:rsidRPr="007571A4">
        <w:rPr>
          <w:rFonts w:ascii="Verdana" w:eastAsia="Times New Roman" w:hAnsi="Verdana" w:cs="Segoe UI Historic"/>
          <w:b/>
          <w:bCs/>
          <w:highlight w:val="yellow"/>
          <w:lang w:eastAsia="en-GB"/>
        </w:rPr>
        <w:t>Digital Financial Service: Team Leader-Digital Lending goal and target</w:t>
      </w:r>
      <w:bookmarkEnd w:id="129"/>
      <w:bookmarkEnd w:id="130"/>
      <w:r w:rsidR="007571A4" w:rsidRPr="007571A4">
        <w:rPr>
          <w:rFonts w:ascii="Verdana" w:eastAsia="Times New Roman" w:hAnsi="Verdana" w:cs="Segoe UI Historic"/>
          <w:b/>
          <w:bCs/>
          <w:highlight w:val="yellow"/>
          <w:lang w:eastAsia="en-GB"/>
        </w:rPr>
        <w:t xml:space="preserve"> DB0027</w:t>
      </w:r>
    </w:p>
    <w:tbl>
      <w:tblPr>
        <w:tblW w:w="15418" w:type="dxa"/>
        <w:tblInd w:w="-905" w:type="dxa"/>
        <w:tblLayout w:type="fixed"/>
        <w:tblLook w:val="04A0" w:firstRow="1" w:lastRow="0" w:firstColumn="1" w:lastColumn="0" w:noHBand="0" w:noVBand="1"/>
      </w:tblPr>
      <w:tblGrid>
        <w:gridCol w:w="1316"/>
        <w:gridCol w:w="4043"/>
        <w:gridCol w:w="2444"/>
        <w:gridCol w:w="3133"/>
        <w:gridCol w:w="1158"/>
        <w:gridCol w:w="1184"/>
        <w:gridCol w:w="2140"/>
      </w:tblGrid>
      <w:tr w:rsidR="00A962F0" w:rsidRPr="00A2700C" w14:paraId="6FDCE11C" w14:textId="77777777" w:rsidTr="00F14304">
        <w:trPr>
          <w:trHeight w:val="91"/>
        </w:trPr>
        <w:tc>
          <w:tcPr>
            <w:tcW w:w="131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D2E8086"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404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4C05502C"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244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2E18A5F"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13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2185FE95"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58"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2C846A15"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8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EE66AD6"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2140"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89D9153"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1BEFFA03" w14:textId="77777777" w:rsidTr="00F14304">
        <w:trPr>
          <w:trHeight w:val="493"/>
        </w:trPr>
        <w:tc>
          <w:tcPr>
            <w:tcW w:w="1316" w:type="dxa"/>
            <w:vMerge w:val="restart"/>
            <w:tcBorders>
              <w:top w:val="single" w:sz="4" w:space="0" w:color="auto"/>
              <w:left w:val="single" w:sz="4" w:space="0" w:color="auto"/>
              <w:right w:val="single" w:sz="4" w:space="0" w:color="auto"/>
            </w:tcBorders>
            <w:textDirection w:val="btLr"/>
            <w:vAlign w:val="center"/>
          </w:tcPr>
          <w:p w14:paraId="07B4E5B6" w14:textId="77777777" w:rsidR="00A962F0" w:rsidRPr="00A2700C" w:rsidRDefault="00A962F0" w:rsidP="00B06D26">
            <w:pPr>
              <w:ind w:left="113" w:right="113"/>
              <w:rPr>
                <w:rFonts w:ascii="Verdana" w:eastAsia="Times New Roman" w:hAnsi="Verdana" w:cs="Segoe UI Historic"/>
                <w:bCs/>
              </w:rPr>
            </w:pPr>
            <w:r w:rsidRPr="00A2700C">
              <w:rPr>
                <w:rFonts w:ascii="Verdana" w:eastAsia="Times New Roman" w:hAnsi="Verdana" w:cs="Segoe UI Historic"/>
                <w:bCs/>
              </w:rPr>
              <w:t xml:space="preserve">                   Team Leader Digital Lending</w:t>
            </w:r>
          </w:p>
        </w:tc>
        <w:tc>
          <w:tcPr>
            <w:tcW w:w="4043" w:type="dxa"/>
            <w:tcBorders>
              <w:top w:val="single" w:sz="4" w:space="0" w:color="auto"/>
              <w:left w:val="nil"/>
              <w:bottom w:val="single" w:sz="4" w:space="0" w:color="auto"/>
              <w:right w:val="single" w:sz="4" w:space="0" w:color="auto"/>
            </w:tcBorders>
            <w:vAlign w:val="bottom"/>
          </w:tcPr>
          <w:p w14:paraId="41DD386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5EC8C318" w14:textId="77777777" w:rsidR="00A962F0" w:rsidRPr="00A2700C" w:rsidRDefault="00A962F0" w:rsidP="00B06D26">
            <w:pPr>
              <w:rPr>
                <w:rFonts w:ascii="Verdana" w:eastAsia="Times New Roman" w:hAnsi="Verdana" w:cs="Segoe UI Historic"/>
              </w:rPr>
            </w:pPr>
          </w:p>
        </w:tc>
        <w:tc>
          <w:tcPr>
            <w:tcW w:w="2444" w:type="dxa"/>
            <w:tcBorders>
              <w:top w:val="nil"/>
              <w:left w:val="single" w:sz="4" w:space="0" w:color="auto"/>
              <w:bottom w:val="single" w:sz="8" w:space="0" w:color="auto"/>
              <w:right w:val="single" w:sz="4" w:space="0" w:color="auto"/>
            </w:tcBorders>
            <w:vAlign w:val="center"/>
          </w:tcPr>
          <w:p w14:paraId="56F15219"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132" w:type="dxa"/>
            <w:tcBorders>
              <w:top w:val="nil"/>
              <w:left w:val="single" w:sz="4" w:space="0" w:color="auto"/>
              <w:bottom w:val="single" w:sz="8" w:space="0" w:color="auto"/>
              <w:right w:val="single" w:sz="8" w:space="0" w:color="auto"/>
            </w:tcBorders>
            <w:vAlign w:val="center"/>
          </w:tcPr>
          <w:p w14:paraId="02E775E2"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70% of manager’s  target</w:t>
            </w:r>
          </w:p>
        </w:tc>
        <w:tc>
          <w:tcPr>
            <w:tcW w:w="1158" w:type="dxa"/>
            <w:tcBorders>
              <w:top w:val="nil"/>
              <w:left w:val="single" w:sz="4" w:space="0" w:color="auto"/>
              <w:bottom w:val="single" w:sz="8" w:space="0" w:color="auto"/>
              <w:right w:val="nil"/>
            </w:tcBorders>
            <w:vAlign w:val="center"/>
          </w:tcPr>
          <w:p w14:paraId="04A208B1"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70%</w:t>
            </w:r>
          </w:p>
        </w:tc>
        <w:tc>
          <w:tcPr>
            <w:tcW w:w="1184" w:type="dxa"/>
            <w:tcBorders>
              <w:top w:val="single" w:sz="4" w:space="0" w:color="auto"/>
              <w:left w:val="single" w:sz="4" w:space="0" w:color="auto"/>
              <w:bottom w:val="single" w:sz="4" w:space="0" w:color="auto"/>
              <w:right w:val="single" w:sz="4" w:space="0" w:color="auto"/>
            </w:tcBorders>
            <w:vAlign w:val="center"/>
          </w:tcPr>
          <w:p w14:paraId="57341A82"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p>
        </w:tc>
        <w:tc>
          <w:tcPr>
            <w:tcW w:w="2140" w:type="dxa"/>
            <w:tcBorders>
              <w:top w:val="single" w:sz="4" w:space="0" w:color="auto"/>
              <w:left w:val="single" w:sz="4" w:space="0" w:color="auto"/>
              <w:bottom w:val="single" w:sz="4" w:space="0" w:color="auto"/>
              <w:right w:val="single" w:sz="4" w:space="0" w:color="auto"/>
            </w:tcBorders>
            <w:vAlign w:val="center"/>
          </w:tcPr>
          <w:p w14:paraId="04E9E482"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be Exceeded</w:t>
            </w:r>
          </w:p>
        </w:tc>
      </w:tr>
      <w:tr w:rsidR="00A962F0" w:rsidRPr="00A2700C" w14:paraId="34C03715" w14:textId="77777777" w:rsidTr="00F14304">
        <w:trPr>
          <w:trHeight w:val="188"/>
        </w:trPr>
        <w:tc>
          <w:tcPr>
            <w:tcW w:w="1316" w:type="dxa"/>
            <w:vMerge/>
            <w:tcBorders>
              <w:left w:val="single" w:sz="4" w:space="0" w:color="auto"/>
              <w:right w:val="single" w:sz="4" w:space="0" w:color="auto"/>
            </w:tcBorders>
            <w:vAlign w:val="center"/>
            <w:hideMark/>
          </w:tcPr>
          <w:p w14:paraId="60571410" w14:textId="77777777" w:rsidR="00A962F0" w:rsidRPr="00A2700C" w:rsidRDefault="00A962F0" w:rsidP="00B06D26">
            <w:pPr>
              <w:rPr>
                <w:rFonts w:ascii="Verdana" w:eastAsia="Times New Roman" w:hAnsi="Verdana" w:cs="Segoe UI Historic"/>
                <w:bCs/>
              </w:rPr>
            </w:pPr>
          </w:p>
        </w:tc>
        <w:tc>
          <w:tcPr>
            <w:tcW w:w="4043" w:type="dxa"/>
            <w:tcBorders>
              <w:top w:val="single" w:sz="4" w:space="0" w:color="auto"/>
              <w:left w:val="nil"/>
              <w:bottom w:val="single" w:sz="4" w:space="0" w:color="auto"/>
              <w:right w:val="single" w:sz="4" w:space="0" w:color="auto"/>
            </w:tcBorders>
          </w:tcPr>
          <w:p w14:paraId="07A994E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Enhance Revenue and Profitability</w:t>
            </w:r>
          </w:p>
        </w:tc>
        <w:tc>
          <w:tcPr>
            <w:tcW w:w="2444" w:type="dxa"/>
            <w:tcBorders>
              <w:top w:val="nil"/>
              <w:left w:val="single" w:sz="4" w:space="0" w:color="auto"/>
              <w:bottom w:val="single" w:sz="4" w:space="0" w:color="auto"/>
              <w:right w:val="single" w:sz="4" w:space="0" w:color="auto"/>
            </w:tcBorders>
          </w:tcPr>
          <w:p w14:paraId="0FC19199" w14:textId="77777777" w:rsidR="00A962F0" w:rsidRPr="00A2700C" w:rsidRDefault="00A962F0" w:rsidP="00B06D26">
            <w:pPr>
              <w:jc w:val="center"/>
              <w:rPr>
                <w:rFonts w:ascii="Verdana" w:eastAsia="Times New Roman" w:hAnsi="Verdana" w:cs="Segoe UI Historic"/>
                <w:bCs/>
                <w:kern w:val="24"/>
              </w:rPr>
            </w:pPr>
            <w:r w:rsidRPr="00A2700C">
              <w:rPr>
                <w:rFonts w:ascii="Verdana" w:eastAsia="Times New Roman" w:hAnsi="Verdana" w:cs="Segoe UI Historic"/>
                <w:bCs/>
                <w:kern w:val="24"/>
              </w:rPr>
              <w:t>Percentage</w:t>
            </w:r>
          </w:p>
        </w:tc>
        <w:tc>
          <w:tcPr>
            <w:tcW w:w="3132" w:type="dxa"/>
            <w:tcBorders>
              <w:top w:val="nil"/>
              <w:left w:val="single" w:sz="4" w:space="0" w:color="auto"/>
              <w:bottom w:val="single" w:sz="4" w:space="0" w:color="auto"/>
              <w:right w:val="single" w:sz="8" w:space="0" w:color="auto"/>
            </w:tcBorders>
          </w:tcPr>
          <w:p w14:paraId="0FFB58DA" w14:textId="77777777" w:rsidR="00A962F0" w:rsidRPr="00A2700C" w:rsidRDefault="00A962F0" w:rsidP="00B06D26">
            <w:pPr>
              <w:rPr>
                <w:rFonts w:ascii="Verdana" w:hAnsi="Verdana" w:cs="Segoe UI Historic"/>
              </w:rPr>
            </w:pPr>
            <w:r w:rsidRPr="00A2700C">
              <w:rPr>
                <w:rFonts w:ascii="Verdana" w:hAnsi="Verdana" w:cs="Segoe UI Historic"/>
                <w:kern w:val="24"/>
              </w:rPr>
              <w:t>As per action plan</w:t>
            </w:r>
          </w:p>
        </w:tc>
        <w:tc>
          <w:tcPr>
            <w:tcW w:w="1158" w:type="dxa"/>
            <w:tcBorders>
              <w:top w:val="nil"/>
              <w:left w:val="single" w:sz="4" w:space="0" w:color="auto"/>
              <w:bottom w:val="single" w:sz="4" w:space="0" w:color="auto"/>
              <w:right w:val="nil"/>
            </w:tcBorders>
          </w:tcPr>
          <w:p w14:paraId="388C5480"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sz w:val="22"/>
                <w:szCs w:val="22"/>
              </w:rPr>
            </w:pPr>
            <w:r w:rsidRPr="00A2700C">
              <w:rPr>
                <w:rFonts w:ascii="Verdana" w:hAnsi="Verdana" w:cs="Segoe UI Historic"/>
                <w:sz w:val="22"/>
                <w:szCs w:val="22"/>
              </w:rPr>
              <w:t>5%</w:t>
            </w:r>
          </w:p>
        </w:tc>
        <w:tc>
          <w:tcPr>
            <w:tcW w:w="1184" w:type="dxa"/>
            <w:tcBorders>
              <w:top w:val="single" w:sz="4" w:space="0" w:color="auto"/>
              <w:left w:val="single" w:sz="4" w:space="0" w:color="auto"/>
              <w:bottom w:val="single" w:sz="4" w:space="0" w:color="auto"/>
              <w:right w:val="single" w:sz="4" w:space="0" w:color="auto"/>
            </w:tcBorders>
          </w:tcPr>
          <w:p w14:paraId="7A9279E7"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sz w:val="22"/>
                <w:szCs w:val="22"/>
              </w:rPr>
            </w:pPr>
          </w:p>
        </w:tc>
        <w:tc>
          <w:tcPr>
            <w:tcW w:w="2140" w:type="dxa"/>
            <w:tcBorders>
              <w:top w:val="single" w:sz="4" w:space="0" w:color="auto"/>
              <w:left w:val="single" w:sz="4" w:space="0" w:color="auto"/>
              <w:bottom w:val="single" w:sz="4" w:space="0" w:color="auto"/>
              <w:right w:val="single" w:sz="4" w:space="0" w:color="auto"/>
            </w:tcBorders>
          </w:tcPr>
          <w:p w14:paraId="605B9717"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sz w:val="22"/>
                <w:szCs w:val="22"/>
              </w:rPr>
              <w:t>Can be Exceeded</w:t>
            </w:r>
          </w:p>
        </w:tc>
      </w:tr>
      <w:tr w:rsidR="00A962F0" w:rsidRPr="00A2700C" w14:paraId="1745E803" w14:textId="77777777" w:rsidTr="00F14304">
        <w:trPr>
          <w:trHeight w:hRule="exact" w:val="843"/>
        </w:trPr>
        <w:tc>
          <w:tcPr>
            <w:tcW w:w="1316" w:type="dxa"/>
            <w:vMerge/>
            <w:tcBorders>
              <w:left w:val="single" w:sz="4" w:space="0" w:color="auto"/>
              <w:right w:val="single" w:sz="4" w:space="0" w:color="auto"/>
            </w:tcBorders>
            <w:vAlign w:val="center"/>
          </w:tcPr>
          <w:p w14:paraId="4D0DDF6B" w14:textId="77777777" w:rsidR="00A962F0" w:rsidRPr="00A2700C" w:rsidRDefault="00A962F0" w:rsidP="00B06D26">
            <w:pPr>
              <w:rPr>
                <w:rFonts w:ascii="Verdana" w:eastAsia="Times New Roman" w:hAnsi="Verdana" w:cs="Segoe UI Historic"/>
                <w:bCs/>
              </w:rPr>
            </w:pPr>
          </w:p>
        </w:tc>
        <w:tc>
          <w:tcPr>
            <w:tcW w:w="4043" w:type="dxa"/>
            <w:tcBorders>
              <w:top w:val="single" w:sz="4" w:space="0" w:color="auto"/>
              <w:left w:val="single" w:sz="4" w:space="0" w:color="auto"/>
              <w:bottom w:val="single" w:sz="4" w:space="0" w:color="auto"/>
              <w:right w:val="single" w:sz="4" w:space="0" w:color="auto"/>
            </w:tcBorders>
          </w:tcPr>
          <w:p w14:paraId="2840EDF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Enhance resource mobilization through lending</w:t>
            </w:r>
          </w:p>
        </w:tc>
        <w:tc>
          <w:tcPr>
            <w:tcW w:w="2444" w:type="dxa"/>
            <w:tcBorders>
              <w:top w:val="single" w:sz="4" w:space="0" w:color="auto"/>
              <w:left w:val="single" w:sz="4" w:space="0" w:color="auto"/>
              <w:bottom w:val="single" w:sz="4" w:space="0" w:color="auto"/>
              <w:right w:val="single" w:sz="4" w:space="0" w:color="auto"/>
            </w:tcBorders>
            <w:vAlign w:val="center"/>
          </w:tcPr>
          <w:p w14:paraId="5DF57A90" w14:textId="77777777" w:rsidR="00A962F0" w:rsidRPr="00A2700C" w:rsidRDefault="00A962F0" w:rsidP="00B06D26">
            <w:pPr>
              <w:jc w:val="center"/>
              <w:rPr>
                <w:rFonts w:ascii="Verdana" w:eastAsia="Times New Roman" w:hAnsi="Verdana" w:cs="Segoe UI Historic"/>
                <w:bCs/>
                <w:kern w:val="24"/>
              </w:rPr>
            </w:pPr>
            <w:r w:rsidRPr="00A2700C">
              <w:rPr>
                <w:rFonts w:ascii="Verdana" w:hAnsi="Verdana" w:cs="Segoe UI Historic"/>
                <w:bCs/>
                <w:kern w:val="24"/>
              </w:rPr>
              <w:t>Percentage</w:t>
            </w:r>
          </w:p>
        </w:tc>
        <w:tc>
          <w:tcPr>
            <w:tcW w:w="3132" w:type="dxa"/>
            <w:tcBorders>
              <w:top w:val="single" w:sz="4" w:space="0" w:color="auto"/>
              <w:left w:val="single" w:sz="4" w:space="0" w:color="auto"/>
              <w:bottom w:val="single" w:sz="4" w:space="0" w:color="auto"/>
              <w:right w:val="single" w:sz="4" w:space="0" w:color="auto"/>
            </w:tcBorders>
            <w:vAlign w:val="center"/>
          </w:tcPr>
          <w:p w14:paraId="2D6BC6BF"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158" w:type="dxa"/>
            <w:tcBorders>
              <w:top w:val="single" w:sz="4" w:space="0" w:color="auto"/>
              <w:left w:val="single" w:sz="4" w:space="0" w:color="auto"/>
              <w:bottom w:val="single" w:sz="4" w:space="0" w:color="auto"/>
              <w:right w:val="single" w:sz="4" w:space="0" w:color="auto"/>
            </w:tcBorders>
            <w:vAlign w:val="center"/>
          </w:tcPr>
          <w:p w14:paraId="1AB45E76" w14:textId="77777777" w:rsidR="00A962F0" w:rsidRPr="00A2700C" w:rsidRDefault="00A962F0" w:rsidP="00B06D26">
            <w:pPr>
              <w:jc w:val="center"/>
              <w:rPr>
                <w:rFonts w:ascii="Verdana" w:hAnsi="Verdana" w:cs="Segoe UI Historic"/>
              </w:rPr>
            </w:pPr>
            <w:r w:rsidRPr="00A2700C">
              <w:rPr>
                <w:rFonts w:ascii="Verdana" w:hAnsi="Verdana" w:cs="Segoe UI Historic"/>
                <w:kern w:val="24"/>
              </w:rPr>
              <w:t>2%</w:t>
            </w:r>
          </w:p>
        </w:tc>
        <w:tc>
          <w:tcPr>
            <w:tcW w:w="1184" w:type="dxa"/>
            <w:tcBorders>
              <w:top w:val="single" w:sz="4" w:space="0" w:color="auto"/>
              <w:left w:val="single" w:sz="4" w:space="0" w:color="auto"/>
              <w:bottom w:val="single" w:sz="4" w:space="0" w:color="auto"/>
              <w:right w:val="single" w:sz="4" w:space="0" w:color="auto"/>
            </w:tcBorders>
          </w:tcPr>
          <w:p w14:paraId="14989CE0"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sz w:val="22"/>
                <w:szCs w:val="22"/>
              </w:rPr>
            </w:pPr>
          </w:p>
        </w:tc>
        <w:tc>
          <w:tcPr>
            <w:tcW w:w="2140" w:type="dxa"/>
            <w:tcBorders>
              <w:top w:val="single" w:sz="4" w:space="0" w:color="auto"/>
              <w:left w:val="single" w:sz="4" w:space="0" w:color="auto"/>
              <w:bottom w:val="single" w:sz="4" w:space="0" w:color="auto"/>
              <w:right w:val="single" w:sz="4" w:space="0" w:color="auto"/>
            </w:tcBorders>
            <w:vAlign w:val="center"/>
          </w:tcPr>
          <w:p w14:paraId="3DC70635"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Can be Exceeded</w:t>
            </w:r>
          </w:p>
        </w:tc>
      </w:tr>
      <w:tr w:rsidR="00A962F0" w:rsidRPr="00A2700C" w14:paraId="435CA534" w14:textId="77777777" w:rsidTr="00F14304">
        <w:trPr>
          <w:trHeight w:val="411"/>
        </w:trPr>
        <w:tc>
          <w:tcPr>
            <w:tcW w:w="1316" w:type="dxa"/>
            <w:vMerge/>
            <w:tcBorders>
              <w:left w:val="single" w:sz="4" w:space="0" w:color="auto"/>
              <w:right w:val="single" w:sz="4" w:space="0" w:color="auto"/>
            </w:tcBorders>
            <w:vAlign w:val="center"/>
          </w:tcPr>
          <w:p w14:paraId="6FE27CE0" w14:textId="77777777" w:rsidR="00A962F0" w:rsidRPr="00A2700C" w:rsidRDefault="00A962F0" w:rsidP="00B06D26">
            <w:pPr>
              <w:rPr>
                <w:rFonts w:ascii="Verdana" w:eastAsia="Times New Roman" w:hAnsi="Verdana" w:cs="Segoe UI Historic"/>
                <w:bCs/>
              </w:rPr>
            </w:pPr>
          </w:p>
        </w:tc>
        <w:tc>
          <w:tcPr>
            <w:tcW w:w="4043" w:type="dxa"/>
            <w:tcBorders>
              <w:top w:val="single" w:sz="4" w:space="0" w:color="auto"/>
              <w:left w:val="single" w:sz="4" w:space="0" w:color="auto"/>
              <w:bottom w:val="single" w:sz="4" w:space="0" w:color="auto"/>
              <w:right w:val="single" w:sz="4" w:space="0" w:color="auto"/>
            </w:tcBorders>
          </w:tcPr>
          <w:p w14:paraId="5EDD89A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Increase Digital Borrower Base</w:t>
            </w:r>
          </w:p>
        </w:tc>
        <w:tc>
          <w:tcPr>
            <w:tcW w:w="2444" w:type="dxa"/>
            <w:tcBorders>
              <w:top w:val="single" w:sz="4" w:space="0" w:color="auto"/>
              <w:left w:val="single" w:sz="4" w:space="0" w:color="auto"/>
              <w:bottom w:val="single" w:sz="4" w:space="0" w:color="auto"/>
              <w:right w:val="single" w:sz="4" w:space="0" w:color="auto"/>
            </w:tcBorders>
          </w:tcPr>
          <w:p w14:paraId="73F66AE9" w14:textId="77777777" w:rsidR="00A962F0" w:rsidRPr="00A2700C" w:rsidRDefault="00A962F0" w:rsidP="00B06D26">
            <w:pPr>
              <w:rPr>
                <w:rFonts w:ascii="Verdana" w:hAnsi="Verdana" w:cs="Segoe UI Historic"/>
              </w:rPr>
            </w:pPr>
            <w:r w:rsidRPr="00A2700C">
              <w:rPr>
                <w:rFonts w:ascii="Verdana" w:eastAsia="Times New Roman" w:hAnsi="Verdana" w:cs="Segoe UI Historic"/>
                <w:lang w:eastAsia="en-GB"/>
              </w:rPr>
              <w:t>Number of new digital loan accounts opened.</w:t>
            </w:r>
          </w:p>
        </w:tc>
        <w:tc>
          <w:tcPr>
            <w:tcW w:w="3132" w:type="dxa"/>
            <w:tcBorders>
              <w:top w:val="single" w:sz="4" w:space="0" w:color="auto"/>
              <w:left w:val="single" w:sz="4" w:space="0" w:color="auto"/>
              <w:bottom w:val="single" w:sz="4" w:space="0" w:color="auto"/>
              <w:right w:val="single" w:sz="4" w:space="0" w:color="auto"/>
            </w:tcBorders>
            <w:vAlign w:val="center"/>
          </w:tcPr>
          <w:p w14:paraId="4F706308" w14:textId="77777777" w:rsidR="00A962F0" w:rsidRPr="00A2700C" w:rsidRDefault="00A962F0" w:rsidP="00B06D26">
            <w:pPr>
              <w:rPr>
                <w:rFonts w:ascii="Verdana" w:hAnsi="Verdana" w:cs="Segoe UI Historic"/>
              </w:rPr>
            </w:pPr>
            <w:r w:rsidRPr="00A2700C">
              <w:rPr>
                <w:rFonts w:ascii="Verdana" w:hAnsi="Verdana" w:cs="Segoe UI Historic"/>
                <w:kern w:val="24"/>
              </w:rPr>
              <w:t>As per action plan</w:t>
            </w:r>
          </w:p>
        </w:tc>
        <w:tc>
          <w:tcPr>
            <w:tcW w:w="1158" w:type="dxa"/>
            <w:tcBorders>
              <w:top w:val="single" w:sz="4" w:space="0" w:color="auto"/>
              <w:left w:val="single" w:sz="4" w:space="0" w:color="auto"/>
              <w:bottom w:val="single" w:sz="4" w:space="0" w:color="auto"/>
              <w:right w:val="single" w:sz="4" w:space="0" w:color="auto"/>
            </w:tcBorders>
          </w:tcPr>
          <w:p w14:paraId="25940373" w14:textId="77777777" w:rsidR="00A962F0" w:rsidRPr="00A2700C" w:rsidRDefault="00A962F0" w:rsidP="00B06D26">
            <w:pPr>
              <w:jc w:val="center"/>
              <w:rPr>
                <w:rFonts w:ascii="Verdana" w:hAnsi="Verdana" w:cs="Segoe UI Historic"/>
              </w:rPr>
            </w:pPr>
          </w:p>
          <w:p w14:paraId="3A550894" w14:textId="77777777" w:rsidR="00A962F0" w:rsidRPr="00A2700C" w:rsidRDefault="00A962F0" w:rsidP="00B06D26">
            <w:pPr>
              <w:tabs>
                <w:tab w:val="left" w:pos="184"/>
                <w:tab w:val="center" w:pos="446"/>
              </w:tabs>
              <w:jc w:val="center"/>
              <w:rPr>
                <w:rFonts w:ascii="Verdana" w:hAnsi="Verdana" w:cs="Segoe UI Historic"/>
              </w:rPr>
            </w:pPr>
            <w:r w:rsidRPr="00A2700C">
              <w:rPr>
                <w:rFonts w:ascii="Verdana" w:hAnsi="Verdana" w:cs="Segoe UI Historic"/>
              </w:rPr>
              <w:t>20%</w:t>
            </w:r>
          </w:p>
        </w:tc>
        <w:tc>
          <w:tcPr>
            <w:tcW w:w="1184" w:type="dxa"/>
            <w:tcBorders>
              <w:top w:val="single" w:sz="4" w:space="0" w:color="auto"/>
              <w:left w:val="single" w:sz="4" w:space="0" w:color="auto"/>
              <w:bottom w:val="single" w:sz="4" w:space="0" w:color="auto"/>
              <w:right w:val="single" w:sz="4" w:space="0" w:color="auto"/>
            </w:tcBorders>
          </w:tcPr>
          <w:p w14:paraId="6B36D946" w14:textId="77777777" w:rsidR="00A962F0" w:rsidRPr="00A2700C" w:rsidRDefault="00A962F0" w:rsidP="00B06D26">
            <w:pPr>
              <w:jc w:val="center"/>
              <w:rPr>
                <w:rFonts w:ascii="Verdana" w:hAnsi="Verdana" w:cs="Segoe UI Historic"/>
              </w:rPr>
            </w:pPr>
          </w:p>
        </w:tc>
        <w:tc>
          <w:tcPr>
            <w:tcW w:w="2140" w:type="dxa"/>
            <w:tcBorders>
              <w:top w:val="single" w:sz="4" w:space="0" w:color="auto"/>
              <w:left w:val="single" w:sz="4" w:space="0" w:color="auto"/>
              <w:bottom w:val="single" w:sz="4" w:space="0" w:color="auto"/>
              <w:right w:val="single" w:sz="4" w:space="0" w:color="auto"/>
            </w:tcBorders>
          </w:tcPr>
          <w:p w14:paraId="323A4585" w14:textId="77777777" w:rsidR="00A962F0" w:rsidRPr="00A2700C" w:rsidRDefault="00A962F0" w:rsidP="00B06D26">
            <w:pPr>
              <w:rPr>
                <w:rFonts w:ascii="Verdana" w:hAnsi="Verdana" w:cs="Segoe UI Historic"/>
                <w:bCs/>
                <w:kern w:val="24"/>
              </w:rPr>
            </w:pPr>
          </w:p>
          <w:p w14:paraId="0089D929"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Can be Exceeded</w:t>
            </w:r>
          </w:p>
        </w:tc>
      </w:tr>
      <w:tr w:rsidR="00A962F0" w:rsidRPr="00A2700C" w14:paraId="32ECF146" w14:textId="77777777" w:rsidTr="00F14304">
        <w:trPr>
          <w:trHeight w:val="411"/>
        </w:trPr>
        <w:tc>
          <w:tcPr>
            <w:tcW w:w="1316" w:type="dxa"/>
            <w:vMerge/>
            <w:tcBorders>
              <w:left w:val="single" w:sz="4" w:space="0" w:color="auto"/>
              <w:right w:val="single" w:sz="4" w:space="0" w:color="auto"/>
            </w:tcBorders>
            <w:vAlign w:val="center"/>
          </w:tcPr>
          <w:p w14:paraId="543A9548" w14:textId="77777777" w:rsidR="00A962F0" w:rsidRPr="00A2700C" w:rsidRDefault="00A962F0" w:rsidP="00B06D26">
            <w:pPr>
              <w:rPr>
                <w:rFonts w:ascii="Verdana" w:eastAsia="Times New Roman" w:hAnsi="Verdana" w:cs="Segoe UI Historic"/>
                <w:bCs/>
              </w:rPr>
            </w:pPr>
          </w:p>
        </w:tc>
        <w:tc>
          <w:tcPr>
            <w:tcW w:w="4043" w:type="dxa"/>
            <w:tcBorders>
              <w:top w:val="single" w:sz="4" w:space="0" w:color="auto"/>
              <w:left w:val="single" w:sz="4" w:space="0" w:color="auto"/>
              <w:bottom w:val="single" w:sz="4" w:space="0" w:color="auto"/>
              <w:right w:val="single" w:sz="4" w:space="0" w:color="auto"/>
            </w:tcBorders>
          </w:tcPr>
          <w:p w14:paraId="667DC4D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Minimize Loan Default Rate and Overdue Portfolio</w:t>
            </w:r>
          </w:p>
        </w:tc>
        <w:tc>
          <w:tcPr>
            <w:tcW w:w="2444" w:type="dxa"/>
            <w:tcBorders>
              <w:top w:val="single" w:sz="4" w:space="0" w:color="auto"/>
              <w:left w:val="single" w:sz="4" w:space="0" w:color="auto"/>
              <w:bottom w:val="single" w:sz="4" w:space="0" w:color="auto"/>
              <w:right w:val="single" w:sz="4" w:space="0" w:color="auto"/>
            </w:tcBorders>
          </w:tcPr>
          <w:p w14:paraId="01F57C9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kern w:val="24"/>
              </w:rPr>
              <w:t>Total value of overdue loans</w:t>
            </w:r>
          </w:p>
        </w:tc>
        <w:tc>
          <w:tcPr>
            <w:tcW w:w="3132" w:type="dxa"/>
            <w:tcBorders>
              <w:top w:val="single" w:sz="4" w:space="0" w:color="auto"/>
              <w:left w:val="single" w:sz="4" w:space="0" w:color="auto"/>
              <w:bottom w:val="single" w:sz="4" w:space="0" w:color="auto"/>
              <w:right w:val="single" w:sz="4" w:space="0" w:color="auto"/>
            </w:tcBorders>
          </w:tcPr>
          <w:p w14:paraId="41B8A84F" w14:textId="77777777" w:rsidR="00A962F0" w:rsidRPr="00A2700C" w:rsidRDefault="00A962F0" w:rsidP="00B06D26">
            <w:pPr>
              <w:rPr>
                <w:rFonts w:ascii="Verdana" w:hAnsi="Verdana" w:cs="Segoe UI Historic"/>
              </w:rPr>
            </w:pPr>
            <w:r w:rsidRPr="00A2700C">
              <w:rPr>
                <w:rFonts w:ascii="Verdana" w:hAnsi="Verdana" w:cs="Segoe UI Historic"/>
              </w:rPr>
              <w:t>The total value of overdue loans is reduced by at least 5%.</w:t>
            </w:r>
          </w:p>
        </w:tc>
        <w:tc>
          <w:tcPr>
            <w:tcW w:w="1158" w:type="dxa"/>
            <w:tcBorders>
              <w:top w:val="single" w:sz="4" w:space="0" w:color="auto"/>
              <w:left w:val="single" w:sz="4" w:space="0" w:color="auto"/>
              <w:bottom w:val="single" w:sz="4" w:space="0" w:color="auto"/>
              <w:right w:val="single" w:sz="4" w:space="0" w:color="auto"/>
            </w:tcBorders>
          </w:tcPr>
          <w:p w14:paraId="641DAC2D" w14:textId="77777777" w:rsidR="00A962F0" w:rsidRPr="00A2700C" w:rsidRDefault="00A962F0" w:rsidP="00B06D26">
            <w:pPr>
              <w:jc w:val="center"/>
              <w:rPr>
                <w:rFonts w:ascii="Verdana" w:hAnsi="Verdana" w:cs="Segoe UI Historic"/>
              </w:rPr>
            </w:pPr>
            <w:r w:rsidRPr="00A2700C">
              <w:rPr>
                <w:rFonts w:ascii="Verdana" w:hAnsi="Verdana" w:cs="Segoe UI Historic"/>
              </w:rPr>
              <w:t>2%</w:t>
            </w:r>
          </w:p>
        </w:tc>
        <w:tc>
          <w:tcPr>
            <w:tcW w:w="1184" w:type="dxa"/>
            <w:tcBorders>
              <w:top w:val="single" w:sz="4" w:space="0" w:color="auto"/>
              <w:left w:val="single" w:sz="4" w:space="0" w:color="auto"/>
              <w:bottom w:val="single" w:sz="4" w:space="0" w:color="auto"/>
              <w:right w:val="single" w:sz="4" w:space="0" w:color="auto"/>
            </w:tcBorders>
          </w:tcPr>
          <w:p w14:paraId="61632425" w14:textId="77777777" w:rsidR="00A962F0" w:rsidRPr="00A2700C" w:rsidRDefault="00A962F0" w:rsidP="00B06D26">
            <w:pPr>
              <w:jc w:val="center"/>
              <w:rPr>
                <w:rFonts w:ascii="Verdana" w:hAnsi="Verdana" w:cs="Segoe UI Historic"/>
              </w:rPr>
            </w:pPr>
          </w:p>
        </w:tc>
        <w:tc>
          <w:tcPr>
            <w:tcW w:w="2140" w:type="dxa"/>
            <w:tcBorders>
              <w:top w:val="single" w:sz="4" w:space="0" w:color="auto"/>
              <w:left w:val="single" w:sz="4" w:space="0" w:color="auto"/>
              <w:bottom w:val="single" w:sz="4" w:space="0" w:color="auto"/>
              <w:right w:val="single" w:sz="4" w:space="0" w:color="auto"/>
            </w:tcBorders>
          </w:tcPr>
          <w:p w14:paraId="336E8B90"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sz w:val="22"/>
                <w:szCs w:val="22"/>
              </w:rPr>
              <w:t>Cannot be Exceeded</w:t>
            </w:r>
          </w:p>
        </w:tc>
      </w:tr>
      <w:tr w:rsidR="00A962F0" w:rsidRPr="00A2700C" w14:paraId="4B41D13D" w14:textId="77777777" w:rsidTr="00F14304">
        <w:trPr>
          <w:trHeight w:val="411"/>
        </w:trPr>
        <w:tc>
          <w:tcPr>
            <w:tcW w:w="1316" w:type="dxa"/>
            <w:vMerge/>
            <w:tcBorders>
              <w:left w:val="single" w:sz="4" w:space="0" w:color="auto"/>
              <w:right w:val="single" w:sz="4" w:space="0" w:color="auto"/>
            </w:tcBorders>
            <w:vAlign w:val="center"/>
          </w:tcPr>
          <w:p w14:paraId="46F0DBBA" w14:textId="77777777" w:rsidR="00A962F0" w:rsidRPr="00A2700C" w:rsidRDefault="00A962F0" w:rsidP="00B06D26">
            <w:pPr>
              <w:rPr>
                <w:rFonts w:ascii="Verdana" w:eastAsia="Times New Roman" w:hAnsi="Verdana" w:cs="Segoe UI Historic"/>
                <w:bCs/>
              </w:rPr>
            </w:pPr>
          </w:p>
        </w:tc>
        <w:tc>
          <w:tcPr>
            <w:tcW w:w="4043" w:type="dxa"/>
            <w:tcBorders>
              <w:top w:val="single" w:sz="4" w:space="0" w:color="auto"/>
              <w:left w:val="single" w:sz="4" w:space="0" w:color="auto"/>
              <w:bottom w:val="single" w:sz="4" w:space="0" w:color="auto"/>
              <w:right w:val="single" w:sz="4" w:space="0" w:color="auto"/>
            </w:tcBorders>
          </w:tcPr>
          <w:p w14:paraId="212A4B7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Ensure loan repayment performance </w:t>
            </w:r>
          </w:p>
        </w:tc>
        <w:tc>
          <w:tcPr>
            <w:tcW w:w="2444" w:type="dxa"/>
            <w:tcBorders>
              <w:top w:val="single" w:sz="4" w:space="0" w:color="auto"/>
              <w:left w:val="single" w:sz="4" w:space="0" w:color="auto"/>
              <w:bottom w:val="single" w:sz="4" w:space="0" w:color="auto"/>
              <w:right w:val="single" w:sz="4" w:space="0" w:color="auto"/>
            </w:tcBorders>
          </w:tcPr>
          <w:p w14:paraId="6E9E9083" w14:textId="77777777" w:rsidR="00A962F0" w:rsidRPr="00A2700C" w:rsidRDefault="00A962F0" w:rsidP="00B06D26">
            <w:pPr>
              <w:rPr>
                <w:rFonts w:ascii="Verdana" w:hAnsi="Verdana" w:cs="Segoe UI Historic"/>
              </w:rPr>
            </w:pPr>
            <w:r w:rsidRPr="00A2700C">
              <w:rPr>
                <w:rFonts w:ascii="Verdana" w:eastAsia="Times New Roman" w:hAnsi="Verdana" w:cs="Segoe UI Historic"/>
              </w:rPr>
              <w:t xml:space="preserve">Percentage of loans with on-time repayment </w:t>
            </w:r>
          </w:p>
        </w:tc>
        <w:tc>
          <w:tcPr>
            <w:tcW w:w="3132" w:type="dxa"/>
            <w:tcBorders>
              <w:top w:val="single" w:sz="4" w:space="0" w:color="auto"/>
              <w:left w:val="single" w:sz="4" w:space="0" w:color="auto"/>
              <w:bottom w:val="single" w:sz="4" w:space="0" w:color="auto"/>
              <w:right w:val="single" w:sz="4" w:space="0" w:color="auto"/>
            </w:tcBorders>
          </w:tcPr>
          <w:p w14:paraId="541AE1D5" w14:textId="77777777" w:rsidR="00A962F0" w:rsidRPr="00A2700C" w:rsidRDefault="00A962F0" w:rsidP="00B06D26">
            <w:pPr>
              <w:rPr>
                <w:rFonts w:ascii="Verdana" w:hAnsi="Verdana" w:cs="Segoe UI Historic"/>
              </w:rPr>
            </w:pPr>
            <w:r w:rsidRPr="00A2700C">
              <w:rPr>
                <w:rFonts w:ascii="Verdana" w:hAnsi="Verdana" w:cs="Segoe UI Historic"/>
              </w:rPr>
              <w:t xml:space="preserve">Achieve 95% on-time repayment rate </w:t>
            </w:r>
          </w:p>
        </w:tc>
        <w:tc>
          <w:tcPr>
            <w:tcW w:w="1158" w:type="dxa"/>
            <w:tcBorders>
              <w:top w:val="single" w:sz="4" w:space="0" w:color="auto"/>
              <w:left w:val="single" w:sz="4" w:space="0" w:color="auto"/>
              <w:bottom w:val="single" w:sz="4" w:space="0" w:color="auto"/>
              <w:right w:val="single" w:sz="4" w:space="0" w:color="auto"/>
            </w:tcBorders>
          </w:tcPr>
          <w:p w14:paraId="2656861E" w14:textId="77777777" w:rsidR="00A962F0" w:rsidRPr="00A2700C" w:rsidRDefault="00A962F0" w:rsidP="00B06D26">
            <w:pPr>
              <w:jc w:val="center"/>
              <w:rPr>
                <w:rFonts w:ascii="Verdana" w:hAnsi="Verdana" w:cs="Segoe UI Historic"/>
              </w:rPr>
            </w:pPr>
            <w:r w:rsidRPr="00A2700C">
              <w:rPr>
                <w:rFonts w:ascii="Verdana" w:hAnsi="Verdana" w:cs="Segoe UI Historic"/>
              </w:rPr>
              <w:t>1%</w:t>
            </w:r>
          </w:p>
        </w:tc>
        <w:tc>
          <w:tcPr>
            <w:tcW w:w="1184" w:type="dxa"/>
            <w:tcBorders>
              <w:top w:val="single" w:sz="4" w:space="0" w:color="auto"/>
              <w:left w:val="single" w:sz="4" w:space="0" w:color="auto"/>
              <w:bottom w:val="single" w:sz="4" w:space="0" w:color="auto"/>
              <w:right w:val="single" w:sz="4" w:space="0" w:color="auto"/>
            </w:tcBorders>
          </w:tcPr>
          <w:p w14:paraId="6063E94A" w14:textId="77777777" w:rsidR="00A962F0" w:rsidRPr="00A2700C" w:rsidRDefault="00A962F0" w:rsidP="00B06D26">
            <w:pPr>
              <w:jc w:val="center"/>
              <w:rPr>
                <w:rFonts w:ascii="Verdana" w:hAnsi="Verdana" w:cs="Segoe UI Historic"/>
              </w:rPr>
            </w:pPr>
          </w:p>
        </w:tc>
        <w:tc>
          <w:tcPr>
            <w:tcW w:w="2140" w:type="dxa"/>
            <w:tcBorders>
              <w:top w:val="single" w:sz="4" w:space="0" w:color="auto"/>
              <w:left w:val="single" w:sz="4" w:space="0" w:color="auto"/>
              <w:bottom w:val="single" w:sz="4" w:space="0" w:color="auto"/>
              <w:right w:val="single" w:sz="4" w:space="0" w:color="auto"/>
            </w:tcBorders>
          </w:tcPr>
          <w:p w14:paraId="73F9A527"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Can Exceeded</w:t>
            </w:r>
          </w:p>
        </w:tc>
      </w:tr>
      <w:tr w:rsidR="00A962F0" w:rsidRPr="00A2700C" w14:paraId="08A89722" w14:textId="77777777" w:rsidTr="00F14304">
        <w:trPr>
          <w:trHeight w:val="389"/>
        </w:trPr>
        <w:tc>
          <w:tcPr>
            <w:tcW w:w="10936" w:type="dxa"/>
            <w:gridSpan w:val="4"/>
            <w:tcBorders>
              <w:top w:val="single" w:sz="4" w:space="0" w:color="auto"/>
              <w:left w:val="single" w:sz="4" w:space="0" w:color="auto"/>
              <w:bottom w:val="single" w:sz="4" w:space="0" w:color="auto"/>
              <w:right w:val="single" w:sz="4" w:space="0" w:color="auto"/>
            </w:tcBorders>
            <w:vAlign w:val="center"/>
            <w:hideMark/>
          </w:tcPr>
          <w:p w14:paraId="3704E59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5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1E939F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8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B6247BE" w14:textId="77777777" w:rsidR="00A962F0" w:rsidRPr="00A2700C" w:rsidRDefault="00A962F0" w:rsidP="00B06D26">
            <w:pPr>
              <w:rPr>
                <w:rFonts w:ascii="Verdana" w:eastAsia="Times New Roman" w:hAnsi="Verdana" w:cs="Segoe UI Historic"/>
                <w:bCs/>
              </w:rPr>
            </w:pPr>
          </w:p>
        </w:tc>
        <w:tc>
          <w:tcPr>
            <w:tcW w:w="2140" w:type="dxa"/>
            <w:tcBorders>
              <w:top w:val="single" w:sz="4" w:space="0" w:color="auto"/>
              <w:left w:val="single" w:sz="4" w:space="0" w:color="auto"/>
              <w:bottom w:val="single" w:sz="4" w:space="0" w:color="auto"/>
              <w:right w:val="single" w:sz="4" w:space="0" w:color="auto"/>
            </w:tcBorders>
            <w:vAlign w:val="center"/>
          </w:tcPr>
          <w:p w14:paraId="04674401" w14:textId="77777777" w:rsidR="00A962F0" w:rsidRPr="00A2700C" w:rsidRDefault="00A962F0" w:rsidP="00B06D26">
            <w:pPr>
              <w:rPr>
                <w:rFonts w:ascii="Verdana" w:eastAsia="Times New Roman" w:hAnsi="Verdana" w:cs="Segoe UI Historic"/>
                <w:bCs/>
              </w:rPr>
            </w:pPr>
          </w:p>
        </w:tc>
      </w:tr>
    </w:tbl>
    <w:p w14:paraId="46BAB2BE" w14:textId="77777777" w:rsidR="00A962F0" w:rsidRPr="00A2700C" w:rsidRDefault="00A962F0" w:rsidP="00B06D26">
      <w:pPr>
        <w:rPr>
          <w:rFonts w:ascii="Verdana" w:hAnsi="Verdana" w:cs="Segoe UI Historic"/>
        </w:rPr>
      </w:pPr>
    </w:p>
    <w:p w14:paraId="0367F021" w14:textId="77777777" w:rsidR="00A962F0" w:rsidRPr="00A2700C" w:rsidRDefault="00A962F0" w:rsidP="00B06D26">
      <w:pPr>
        <w:pStyle w:val="Heading3"/>
        <w:ind w:left="2160"/>
        <w:rPr>
          <w:rFonts w:ascii="Verdana" w:hAnsi="Verdana" w:cs="Segoe UI Historic"/>
          <w:color w:val="auto"/>
          <w:sz w:val="22"/>
          <w:szCs w:val="22"/>
        </w:rPr>
      </w:pPr>
    </w:p>
    <w:p w14:paraId="49A0EB82" w14:textId="12BC23B8" w:rsidR="00A962F0" w:rsidRPr="00A2700C" w:rsidRDefault="00A962F0" w:rsidP="00B06D26">
      <w:pPr>
        <w:rPr>
          <w:rFonts w:ascii="Verdana" w:hAnsi="Verdana" w:cs="Segoe UI Historic"/>
        </w:rPr>
      </w:pPr>
    </w:p>
    <w:p w14:paraId="3D77AF92" w14:textId="77777777" w:rsidR="00A962F0" w:rsidRPr="00A2700C" w:rsidRDefault="00A962F0" w:rsidP="00B06D26">
      <w:pPr>
        <w:rPr>
          <w:rFonts w:ascii="Verdana" w:hAnsi="Verdana" w:cs="Segoe UI Historic"/>
        </w:rPr>
      </w:pPr>
    </w:p>
    <w:p w14:paraId="3397499C"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31" w:name="_Toc208043419"/>
      <w:bookmarkStart w:id="132" w:name="_Toc209460802"/>
      <w:r w:rsidRPr="00A2700C">
        <w:rPr>
          <w:rFonts w:ascii="Verdana" w:eastAsia="Times New Roman" w:hAnsi="Verdana" w:cs="Segoe UI Historic"/>
          <w:b/>
          <w:bCs/>
          <w:lang w:eastAsia="en-GB"/>
        </w:rPr>
        <w:t>Digital Financial Service: Team Leader-Digital Lending appraisal parameter</w:t>
      </w:r>
      <w:bookmarkEnd w:id="131"/>
      <w:bookmarkEnd w:id="132"/>
    </w:p>
    <w:tbl>
      <w:tblPr>
        <w:tblW w:w="5580" w:type="pct"/>
        <w:tblInd w:w="-714" w:type="dxa"/>
        <w:tblLayout w:type="fixed"/>
        <w:tblLook w:val="04A0" w:firstRow="1" w:lastRow="0" w:firstColumn="1" w:lastColumn="0" w:noHBand="0" w:noVBand="1"/>
      </w:tblPr>
      <w:tblGrid>
        <w:gridCol w:w="1048"/>
        <w:gridCol w:w="3976"/>
        <w:gridCol w:w="2238"/>
        <w:gridCol w:w="2133"/>
        <w:gridCol w:w="1874"/>
        <w:gridCol w:w="2410"/>
        <w:gridCol w:w="1887"/>
      </w:tblGrid>
      <w:tr w:rsidR="00A962F0" w:rsidRPr="00A2700C" w14:paraId="7E513BC3" w14:textId="77777777" w:rsidTr="00B06D26">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4DEFA9C8"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79DCBE13" w14:textId="77777777" w:rsidTr="00B06D26">
        <w:trPr>
          <w:trHeight w:val="446"/>
        </w:trPr>
        <w:tc>
          <w:tcPr>
            <w:tcW w:w="337"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0D6EAD7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277"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6A00766E"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19"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2ECC4483"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5"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6D6D144D"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02"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0CB0CF74"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74"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761343D1"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06"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5C1DAF59"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0259F907" w14:textId="77777777" w:rsidTr="00B06D26">
        <w:trPr>
          <w:trHeight w:val="450"/>
        </w:trPr>
        <w:tc>
          <w:tcPr>
            <w:tcW w:w="337"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2474C974" w14:textId="77777777" w:rsidR="00A962F0" w:rsidRPr="00A2700C" w:rsidRDefault="00A962F0" w:rsidP="00B06D26">
            <w:pPr>
              <w:spacing w:after="0"/>
              <w:rPr>
                <w:rFonts w:ascii="Verdana" w:eastAsia="Times New Roman" w:hAnsi="Verdana" w:cs="Segoe UI Historic"/>
                <w:bCs/>
              </w:rPr>
            </w:pPr>
          </w:p>
        </w:tc>
        <w:tc>
          <w:tcPr>
            <w:tcW w:w="1277"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2F612602" w14:textId="77777777" w:rsidR="00A962F0" w:rsidRPr="00A2700C" w:rsidRDefault="00A962F0" w:rsidP="00B06D26">
            <w:pPr>
              <w:spacing w:after="0"/>
              <w:rPr>
                <w:rFonts w:ascii="Verdana" w:eastAsia="Times New Roman" w:hAnsi="Verdana" w:cs="Segoe UI Historic"/>
                <w:bCs/>
              </w:rPr>
            </w:pPr>
          </w:p>
        </w:tc>
        <w:tc>
          <w:tcPr>
            <w:tcW w:w="719"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3CFBDD6A" w14:textId="77777777" w:rsidR="00A962F0" w:rsidRPr="00A2700C" w:rsidRDefault="00A962F0" w:rsidP="00B06D26">
            <w:pPr>
              <w:spacing w:after="0"/>
              <w:rPr>
                <w:rFonts w:ascii="Verdana" w:eastAsia="Times New Roman" w:hAnsi="Verdana" w:cs="Segoe UI Historic"/>
                <w:bCs/>
              </w:rPr>
            </w:pPr>
          </w:p>
        </w:tc>
        <w:tc>
          <w:tcPr>
            <w:tcW w:w="685" w:type="pct"/>
            <w:vMerge/>
            <w:tcBorders>
              <w:top w:val="single" w:sz="4" w:space="0" w:color="auto"/>
              <w:left w:val="nil"/>
              <w:bottom w:val="nil"/>
              <w:right w:val="single" w:sz="8" w:space="0" w:color="000000"/>
            </w:tcBorders>
            <w:shd w:val="clear" w:color="auto" w:fill="F7CAAC" w:themeFill="accent2" w:themeFillTint="66"/>
            <w:vAlign w:val="center"/>
            <w:hideMark/>
          </w:tcPr>
          <w:p w14:paraId="2569F850" w14:textId="77777777" w:rsidR="00A962F0" w:rsidRPr="00A2700C" w:rsidRDefault="00A962F0" w:rsidP="00B06D26">
            <w:pPr>
              <w:spacing w:after="0"/>
              <w:rPr>
                <w:rFonts w:ascii="Verdana" w:eastAsia="Times New Roman" w:hAnsi="Verdana" w:cs="Segoe UI Historic"/>
                <w:bCs/>
              </w:rPr>
            </w:pPr>
          </w:p>
        </w:tc>
        <w:tc>
          <w:tcPr>
            <w:tcW w:w="602"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6D67CF81" w14:textId="77777777" w:rsidR="00A962F0" w:rsidRPr="00A2700C" w:rsidRDefault="00A962F0" w:rsidP="00B06D26">
            <w:pPr>
              <w:spacing w:after="0"/>
              <w:rPr>
                <w:rFonts w:ascii="Verdana" w:eastAsia="Times New Roman" w:hAnsi="Verdana" w:cs="Segoe UI Historic"/>
                <w:bCs/>
              </w:rPr>
            </w:pPr>
          </w:p>
        </w:tc>
        <w:tc>
          <w:tcPr>
            <w:tcW w:w="774"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42907BC7" w14:textId="77777777" w:rsidR="00A962F0" w:rsidRPr="00A2700C" w:rsidRDefault="00A962F0" w:rsidP="00B06D26">
            <w:pPr>
              <w:spacing w:after="0"/>
              <w:rPr>
                <w:rFonts w:ascii="Verdana" w:eastAsia="Times New Roman" w:hAnsi="Verdana" w:cs="Segoe UI Historic"/>
                <w:bCs/>
              </w:rPr>
            </w:pPr>
          </w:p>
        </w:tc>
        <w:tc>
          <w:tcPr>
            <w:tcW w:w="606"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3BE95B22" w14:textId="77777777" w:rsidR="00A962F0" w:rsidRPr="00A2700C" w:rsidRDefault="00A962F0" w:rsidP="00B06D26">
            <w:pPr>
              <w:spacing w:after="0"/>
              <w:rPr>
                <w:rFonts w:ascii="Verdana" w:eastAsia="Times New Roman" w:hAnsi="Verdana" w:cs="Segoe UI Historic"/>
                <w:bCs/>
              </w:rPr>
            </w:pPr>
          </w:p>
        </w:tc>
      </w:tr>
      <w:tr w:rsidR="00A962F0" w:rsidRPr="00A2700C" w14:paraId="25C4408E" w14:textId="77777777" w:rsidTr="00B06D26">
        <w:trPr>
          <w:trHeight w:val="315"/>
        </w:trPr>
        <w:tc>
          <w:tcPr>
            <w:tcW w:w="337" w:type="pct"/>
            <w:vMerge w:val="restart"/>
            <w:tcBorders>
              <w:top w:val="single" w:sz="4" w:space="0" w:color="auto"/>
              <w:left w:val="single" w:sz="4" w:space="0" w:color="auto"/>
              <w:right w:val="single" w:sz="4" w:space="0" w:color="auto"/>
            </w:tcBorders>
            <w:textDirection w:val="btLr"/>
            <w:vAlign w:val="center"/>
          </w:tcPr>
          <w:p w14:paraId="50B33492"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eastAsia="Times New Roman" w:hAnsi="Verdana" w:cs="Segoe UI Historic"/>
                <w:bCs/>
              </w:rPr>
              <w:t xml:space="preserve">                         Team Leader Digital Lending</w:t>
            </w:r>
          </w:p>
        </w:tc>
        <w:tc>
          <w:tcPr>
            <w:tcW w:w="1277" w:type="pct"/>
            <w:tcBorders>
              <w:top w:val="nil"/>
              <w:left w:val="single" w:sz="4" w:space="0" w:color="auto"/>
              <w:bottom w:val="single" w:sz="4" w:space="0" w:color="auto"/>
              <w:right w:val="single" w:sz="8" w:space="0" w:color="auto"/>
            </w:tcBorders>
          </w:tcPr>
          <w:p w14:paraId="05F49345"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19" w:type="pct"/>
            <w:tcBorders>
              <w:top w:val="nil"/>
              <w:left w:val="nil"/>
              <w:bottom w:val="single" w:sz="8" w:space="0" w:color="auto"/>
              <w:right w:val="nil"/>
            </w:tcBorders>
          </w:tcPr>
          <w:p w14:paraId="12C27A7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5" w:type="pct"/>
            <w:tcBorders>
              <w:top w:val="single" w:sz="8" w:space="0" w:color="auto"/>
              <w:left w:val="single" w:sz="8" w:space="0" w:color="auto"/>
              <w:bottom w:val="single" w:sz="8" w:space="0" w:color="auto"/>
              <w:right w:val="single" w:sz="8" w:space="0" w:color="auto"/>
            </w:tcBorders>
          </w:tcPr>
          <w:p w14:paraId="49E0C3C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02" w:type="pct"/>
            <w:tcBorders>
              <w:top w:val="single" w:sz="8" w:space="0" w:color="auto"/>
              <w:left w:val="nil"/>
              <w:bottom w:val="single" w:sz="8" w:space="0" w:color="auto"/>
              <w:right w:val="single" w:sz="8" w:space="0" w:color="auto"/>
            </w:tcBorders>
          </w:tcPr>
          <w:p w14:paraId="4EC38B0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4" w:type="pct"/>
            <w:tcBorders>
              <w:top w:val="single" w:sz="4" w:space="0" w:color="auto"/>
              <w:bottom w:val="single" w:sz="4" w:space="0" w:color="auto"/>
            </w:tcBorders>
          </w:tcPr>
          <w:p w14:paraId="3EB8537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6" w:type="pct"/>
            <w:tcBorders>
              <w:top w:val="single" w:sz="8" w:space="0" w:color="auto"/>
              <w:left w:val="single" w:sz="8" w:space="0" w:color="auto"/>
              <w:bottom w:val="single" w:sz="8" w:space="0" w:color="auto"/>
              <w:right w:val="single" w:sz="4" w:space="0" w:color="auto"/>
            </w:tcBorders>
          </w:tcPr>
          <w:p w14:paraId="40660B1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3A1014EE" w14:textId="77777777" w:rsidTr="00B06D26">
        <w:trPr>
          <w:trHeight w:val="315"/>
        </w:trPr>
        <w:tc>
          <w:tcPr>
            <w:tcW w:w="337" w:type="pct"/>
            <w:vMerge/>
            <w:tcBorders>
              <w:top w:val="single" w:sz="4" w:space="0" w:color="auto"/>
              <w:left w:val="single" w:sz="4" w:space="0" w:color="auto"/>
              <w:right w:val="single" w:sz="4" w:space="0" w:color="auto"/>
            </w:tcBorders>
            <w:textDirection w:val="btLr"/>
            <w:vAlign w:val="center"/>
          </w:tcPr>
          <w:p w14:paraId="74ED6133" w14:textId="77777777" w:rsidR="00A962F0" w:rsidRPr="00A2700C" w:rsidRDefault="00A962F0" w:rsidP="00B06D26">
            <w:pPr>
              <w:spacing w:after="0" w:line="240" w:lineRule="auto"/>
              <w:rPr>
                <w:rFonts w:ascii="Verdana" w:eastAsia="Times New Roman" w:hAnsi="Verdana" w:cs="Segoe UI Historic"/>
                <w:bCs/>
              </w:rPr>
            </w:pPr>
          </w:p>
        </w:tc>
        <w:tc>
          <w:tcPr>
            <w:tcW w:w="1277" w:type="pct"/>
            <w:tcBorders>
              <w:top w:val="nil"/>
              <w:left w:val="single" w:sz="4" w:space="0" w:color="auto"/>
              <w:bottom w:val="single" w:sz="4" w:space="0" w:color="auto"/>
              <w:right w:val="single" w:sz="8" w:space="0" w:color="auto"/>
            </w:tcBorders>
          </w:tcPr>
          <w:p w14:paraId="51B6C4A8" w14:textId="77777777" w:rsidR="00A962F0" w:rsidRPr="00A2700C" w:rsidRDefault="00A962F0" w:rsidP="00B06D26">
            <w:pPr>
              <w:rPr>
                <w:rFonts w:ascii="Verdana" w:hAnsi="Verdana" w:cs="Segoe UI Historic"/>
              </w:rPr>
            </w:pPr>
            <w:r w:rsidRPr="00A2700C">
              <w:rPr>
                <w:rFonts w:ascii="Verdana" w:eastAsia="Times New Roman" w:hAnsi="Verdana" w:cs="Segoe UI Historic"/>
              </w:rPr>
              <w:t>Minimize Loan Default Rate and Overdue Portfolio</w:t>
            </w:r>
          </w:p>
        </w:tc>
        <w:tc>
          <w:tcPr>
            <w:tcW w:w="719" w:type="pct"/>
            <w:tcBorders>
              <w:top w:val="nil"/>
              <w:left w:val="nil"/>
              <w:bottom w:val="single" w:sz="8" w:space="0" w:color="auto"/>
              <w:right w:val="nil"/>
            </w:tcBorders>
          </w:tcPr>
          <w:p w14:paraId="6BA346D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The total value of overdue loans is reduced by at least 5%</w:t>
            </w:r>
          </w:p>
        </w:tc>
        <w:tc>
          <w:tcPr>
            <w:tcW w:w="685" w:type="pct"/>
            <w:tcBorders>
              <w:top w:val="single" w:sz="8" w:space="0" w:color="auto"/>
              <w:left w:val="single" w:sz="8" w:space="0" w:color="auto"/>
              <w:bottom w:val="single" w:sz="8" w:space="0" w:color="auto"/>
              <w:right w:val="single" w:sz="8" w:space="0" w:color="auto"/>
            </w:tcBorders>
          </w:tcPr>
          <w:p w14:paraId="71E239F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The total value of overdue loans is reduced by 2.5-4.9%.</w:t>
            </w:r>
          </w:p>
        </w:tc>
        <w:tc>
          <w:tcPr>
            <w:tcW w:w="602" w:type="pct"/>
            <w:tcBorders>
              <w:top w:val="single" w:sz="8" w:space="0" w:color="auto"/>
              <w:left w:val="nil"/>
              <w:bottom w:val="single" w:sz="8" w:space="0" w:color="auto"/>
              <w:right w:val="single" w:sz="8" w:space="0" w:color="auto"/>
            </w:tcBorders>
          </w:tcPr>
          <w:p w14:paraId="0ED7979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The total value of overdue loans is reduced by 1-2.4%.</w:t>
            </w:r>
          </w:p>
        </w:tc>
        <w:tc>
          <w:tcPr>
            <w:tcW w:w="774" w:type="pct"/>
            <w:tcBorders>
              <w:top w:val="single" w:sz="4" w:space="0" w:color="auto"/>
              <w:bottom w:val="single" w:sz="4" w:space="0" w:color="auto"/>
            </w:tcBorders>
          </w:tcPr>
          <w:p w14:paraId="7FE07A3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The total value of overdue loans remains unchanged.</w:t>
            </w:r>
          </w:p>
        </w:tc>
        <w:tc>
          <w:tcPr>
            <w:tcW w:w="606" w:type="pct"/>
            <w:tcBorders>
              <w:top w:val="single" w:sz="8" w:space="0" w:color="auto"/>
              <w:left w:val="single" w:sz="8" w:space="0" w:color="auto"/>
              <w:bottom w:val="single" w:sz="8" w:space="0" w:color="auto"/>
              <w:right w:val="single" w:sz="4" w:space="0" w:color="auto"/>
            </w:tcBorders>
          </w:tcPr>
          <w:p w14:paraId="61BD667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The total value of overdue loans increases.</w:t>
            </w:r>
          </w:p>
        </w:tc>
      </w:tr>
      <w:tr w:rsidR="00A962F0" w:rsidRPr="00A2700C" w14:paraId="511DF5F1" w14:textId="77777777" w:rsidTr="00B06D26">
        <w:trPr>
          <w:trHeight w:val="271"/>
        </w:trPr>
        <w:tc>
          <w:tcPr>
            <w:tcW w:w="337" w:type="pct"/>
            <w:vMerge/>
            <w:tcBorders>
              <w:left w:val="single" w:sz="4" w:space="0" w:color="auto"/>
              <w:right w:val="single" w:sz="4" w:space="0" w:color="auto"/>
            </w:tcBorders>
            <w:vAlign w:val="center"/>
          </w:tcPr>
          <w:p w14:paraId="15FFCF6C" w14:textId="77777777" w:rsidR="00A962F0" w:rsidRPr="00A2700C" w:rsidRDefault="00A962F0" w:rsidP="00B06D26">
            <w:pPr>
              <w:spacing w:after="0"/>
              <w:jc w:val="center"/>
              <w:rPr>
                <w:rFonts w:ascii="Verdana" w:eastAsia="Times New Roman" w:hAnsi="Verdana" w:cs="Segoe UI Historic"/>
              </w:rPr>
            </w:pPr>
          </w:p>
        </w:tc>
        <w:tc>
          <w:tcPr>
            <w:tcW w:w="4663"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1C5175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327950BF" w14:textId="77777777" w:rsidTr="00B06D26">
        <w:trPr>
          <w:trHeight w:val="355"/>
        </w:trPr>
        <w:tc>
          <w:tcPr>
            <w:tcW w:w="337" w:type="pct"/>
            <w:vMerge/>
            <w:tcBorders>
              <w:left w:val="single" w:sz="4" w:space="0" w:color="auto"/>
              <w:right w:val="single" w:sz="4" w:space="0" w:color="auto"/>
            </w:tcBorders>
            <w:vAlign w:val="center"/>
          </w:tcPr>
          <w:p w14:paraId="0571105F"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5D8DBC9D"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9" w:type="pct"/>
            <w:tcBorders>
              <w:top w:val="single" w:sz="4" w:space="0" w:color="auto"/>
              <w:left w:val="nil"/>
              <w:bottom w:val="single" w:sz="4" w:space="0" w:color="auto"/>
              <w:right w:val="nil"/>
            </w:tcBorders>
            <w:shd w:val="clear" w:color="auto" w:fill="F7CAAC" w:themeFill="accent2" w:themeFillTint="66"/>
          </w:tcPr>
          <w:p w14:paraId="2189C467"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5"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3D407670"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02" w:type="pct"/>
            <w:tcBorders>
              <w:top w:val="single" w:sz="4" w:space="0" w:color="auto"/>
              <w:left w:val="nil"/>
              <w:bottom w:val="single" w:sz="4" w:space="0" w:color="auto"/>
              <w:right w:val="single" w:sz="8" w:space="0" w:color="auto"/>
            </w:tcBorders>
            <w:shd w:val="clear" w:color="auto" w:fill="F7CAAC" w:themeFill="accent2" w:themeFillTint="66"/>
          </w:tcPr>
          <w:p w14:paraId="6D0C8A6A"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4" w:type="pct"/>
            <w:tcBorders>
              <w:top w:val="single" w:sz="4" w:space="0" w:color="auto"/>
              <w:left w:val="nil"/>
              <w:bottom w:val="single" w:sz="4" w:space="0" w:color="auto"/>
              <w:right w:val="single" w:sz="8" w:space="0" w:color="auto"/>
            </w:tcBorders>
            <w:shd w:val="clear" w:color="auto" w:fill="F7CAAC" w:themeFill="accent2" w:themeFillTint="66"/>
          </w:tcPr>
          <w:p w14:paraId="1526FBA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6" w:type="pct"/>
            <w:tcBorders>
              <w:top w:val="single" w:sz="4" w:space="0" w:color="auto"/>
              <w:left w:val="nil"/>
              <w:bottom w:val="single" w:sz="4" w:space="0" w:color="auto"/>
              <w:right w:val="single" w:sz="4" w:space="0" w:color="auto"/>
            </w:tcBorders>
            <w:shd w:val="clear" w:color="auto" w:fill="F7CAAC" w:themeFill="accent2" w:themeFillTint="66"/>
          </w:tcPr>
          <w:p w14:paraId="1390BB97"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40405A10" w14:textId="77777777" w:rsidTr="00B06D26">
        <w:trPr>
          <w:trHeight w:val="355"/>
        </w:trPr>
        <w:tc>
          <w:tcPr>
            <w:tcW w:w="337" w:type="pct"/>
            <w:vMerge/>
            <w:tcBorders>
              <w:left w:val="single" w:sz="4" w:space="0" w:color="auto"/>
              <w:right w:val="single" w:sz="4" w:space="0" w:color="auto"/>
            </w:tcBorders>
            <w:vAlign w:val="center"/>
          </w:tcPr>
          <w:p w14:paraId="731B6E66"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vAlign w:val="center"/>
          </w:tcPr>
          <w:p w14:paraId="7E67360A" w14:textId="77777777" w:rsidR="00A962F0" w:rsidRPr="00A2700C" w:rsidRDefault="00A962F0" w:rsidP="00B06D26">
            <w:pPr>
              <w:pStyle w:val="NormalWeb"/>
              <w:spacing w:before="0" w:beforeAutospacing="0" w:after="160" w:afterAutospacing="0" w:line="256" w:lineRule="auto"/>
              <w:rPr>
                <w:rFonts w:ascii="Verdana" w:hAnsi="Verdana" w:cs="Segoe UI Historic"/>
                <w:bCs/>
                <w:sz w:val="22"/>
                <w:szCs w:val="22"/>
              </w:rPr>
            </w:pPr>
            <w:r w:rsidRPr="00A2700C">
              <w:rPr>
                <w:rFonts w:ascii="Verdana" w:eastAsiaTheme="minorHAnsi" w:hAnsi="Verdana" w:cs="Segoe UI Historic"/>
                <w:sz w:val="22"/>
                <w:szCs w:val="22"/>
              </w:rPr>
              <w:t>Enhance resource mobilization through lending</w:t>
            </w:r>
          </w:p>
        </w:tc>
        <w:tc>
          <w:tcPr>
            <w:tcW w:w="719" w:type="pct"/>
            <w:tcBorders>
              <w:top w:val="single" w:sz="4" w:space="0" w:color="auto"/>
              <w:left w:val="nil"/>
              <w:bottom w:val="single" w:sz="4" w:space="0" w:color="auto"/>
              <w:right w:val="nil"/>
            </w:tcBorders>
            <w:shd w:val="clear" w:color="auto" w:fill="FFFFFF"/>
            <w:vAlign w:val="center"/>
          </w:tcPr>
          <w:p w14:paraId="5891088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4F02113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D5B5ED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5551711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306C27D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7E3877B3" w14:textId="77777777" w:rsidTr="00B06D26">
        <w:trPr>
          <w:trHeight w:val="355"/>
        </w:trPr>
        <w:tc>
          <w:tcPr>
            <w:tcW w:w="337" w:type="pct"/>
            <w:vMerge/>
            <w:tcBorders>
              <w:left w:val="single" w:sz="4" w:space="0" w:color="auto"/>
              <w:right w:val="single" w:sz="4" w:space="0" w:color="auto"/>
            </w:tcBorders>
            <w:vAlign w:val="center"/>
          </w:tcPr>
          <w:p w14:paraId="7FCBE92E"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4CBD93F4" w14:textId="77777777" w:rsidR="00A962F0" w:rsidRPr="00A2700C" w:rsidRDefault="00A962F0" w:rsidP="00B06D26">
            <w:pPr>
              <w:rPr>
                <w:rFonts w:ascii="Verdana" w:hAnsi="Verdana" w:cs="Segoe UI Historic"/>
              </w:rPr>
            </w:pPr>
            <w:r w:rsidRPr="00A2700C">
              <w:rPr>
                <w:rFonts w:ascii="Verdana" w:eastAsia="Times New Roman" w:hAnsi="Verdana" w:cs="Segoe UI Historic"/>
              </w:rPr>
              <w:t>Increase Digital Borrower Base</w:t>
            </w:r>
          </w:p>
        </w:tc>
        <w:tc>
          <w:tcPr>
            <w:tcW w:w="719" w:type="pct"/>
            <w:tcBorders>
              <w:top w:val="single" w:sz="4" w:space="0" w:color="auto"/>
              <w:left w:val="nil"/>
              <w:bottom w:val="single" w:sz="4" w:space="0" w:color="auto"/>
              <w:right w:val="nil"/>
            </w:tcBorders>
            <w:shd w:val="clear" w:color="auto" w:fill="FFFFFF"/>
            <w:vAlign w:val="center"/>
          </w:tcPr>
          <w:p w14:paraId="1FE1D66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35EBE4D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35B6223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274C186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2D50577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3BAF8AAF" w14:textId="77777777" w:rsidTr="00B06D26">
        <w:trPr>
          <w:trHeight w:val="355"/>
        </w:trPr>
        <w:tc>
          <w:tcPr>
            <w:tcW w:w="337" w:type="pct"/>
            <w:vMerge/>
            <w:tcBorders>
              <w:left w:val="single" w:sz="4" w:space="0" w:color="auto"/>
              <w:right w:val="single" w:sz="4" w:space="0" w:color="auto"/>
            </w:tcBorders>
            <w:vAlign w:val="center"/>
          </w:tcPr>
          <w:p w14:paraId="5754F773"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71A5E67E" w14:textId="77777777" w:rsidR="00A962F0" w:rsidRPr="00A2700C" w:rsidRDefault="00A962F0" w:rsidP="00B06D26">
            <w:pPr>
              <w:rPr>
                <w:rFonts w:ascii="Verdana" w:eastAsia="Times New Roman" w:hAnsi="Verdana" w:cs="Segoe UI Historic"/>
                <w:bCs/>
              </w:rPr>
            </w:pPr>
          </w:p>
        </w:tc>
        <w:tc>
          <w:tcPr>
            <w:tcW w:w="719" w:type="pct"/>
            <w:tcBorders>
              <w:top w:val="single" w:sz="4" w:space="0" w:color="auto"/>
              <w:left w:val="nil"/>
              <w:bottom w:val="single" w:sz="4" w:space="0" w:color="auto"/>
              <w:right w:val="nil"/>
            </w:tcBorders>
            <w:shd w:val="clear" w:color="auto" w:fill="FFFFFF"/>
          </w:tcPr>
          <w:p w14:paraId="04886950" w14:textId="77777777" w:rsidR="00A962F0" w:rsidRPr="00A2700C" w:rsidRDefault="00A962F0" w:rsidP="00B06D26">
            <w:pPr>
              <w:rPr>
                <w:rFonts w:ascii="Verdana" w:eastAsia="Times New Roman" w:hAnsi="Verdana" w:cs="Segoe UI Historic"/>
              </w:rPr>
            </w:pPr>
          </w:p>
        </w:tc>
        <w:tc>
          <w:tcPr>
            <w:tcW w:w="685" w:type="pct"/>
            <w:tcBorders>
              <w:top w:val="single" w:sz="4" w:space="0" w:color="auto"/>
              <w:left w:val="single" w:sz="8" w:space="0" w:color="auto"/>
              <w:bottom w:val="single" w:sz="4" w:space="0" w:color="auto"/>
              <w:right w:val="single" w:sz="8" w:space="0" w:color="auto"/>
            </w:tcBorders>
            <w:shd w:val="clear" w:color="auto" w:fill="FFFFFF"/>
          </w:tcPr>
          <w:p w14:paraId="003CC728" w14:textId="77777777" w:rsidR="00A962F0" w:rsidRPr="00A2700C" w:rsidRDefault="00A962F0" w:rsidP="00B06D26">
            <w:pPr>
              <w:jc w:val="center"/>
              <w:rPr>
                <w:rFonts w:ascii="Verdana" w:eastAsia="Times New Roman" w:hAnsi="Verdana" w:cs="Segoe UI Historic"/>
              </w:rPr>
            </w:pPr>
          </w:p>
        </w:tc>
        <w:tc>
          <w:tcPr>
            <w:tcW w:w="602" w:type="pct"/>
            <w:tcBorders>
              <w:top w:val="single" w:sz="4" w:space="0" w:color="auto"/>
              <w:left w:val="nil"/>
              <w:bottom w:val="single" w:sz="4" w:space="0" w:color="auto"/>
              <w:right w:val="single" w:sz="8" w:space="0" w:color="auto"/>
            </w:tcBorders>
            <w:shd w:val="clear" w:color="auto" w:fill="FFFFFF"/>
          </w:tcPr>
          <w:p w14:paraId="36B0F9A3" w14:textId="77777777" w:rsidR="00A962F0" w:rsidRPr="00A2700C" w:rsidRDefault="00A962F0" w:rsidP="00B06D26">
            <w:pPr>
              <w:rPr>
                <w:rFonts w:ascii="Verdana" w:eastAsia="Times New Roman" w:hAnsi="Verdana" w:cs="Segoe UI Historic"/>
              </w:rPr>
            </w:pPr>
          </w:p>
        </w:tc>
        <w:tc>
          <w:tcPr>
            <w:tcW w:w="774" w:type="pct"/>
            <w:tcBorders>
              <w:top w:val="single" w:sz="4" w:space="0" w:color="auto"/>
              <w:left w:val="nil"/>
              <w:bottom w:val="single" w:sz="4" w:space="0" w:color="auto"/>
              <w:right w:val="single" w:sz="8" w:space="0" w:color="auto"/>
            </w:tcBorders>
            <w:shd w:val="clear" w:color="auto" w:fill="FFFFFF"/>
          </w:tcPr>
          <w:p w14:paraId="3E65AD38" w14:textId="77777777" w:rsidR="00A962F0" w:rsidRPr="00A2700C" w:rsidRDefault="00A962F0" w:rsidP="00B06D26">
            <w:pPr>
              <w:rPr>
                <w:rFonts w:ascii="Verdana" w:eastAsia="Times New Roman" w:hAnsi="Verdana" w:cs="Segoe UI Historic"/>
              </w:rPr>
            </w:pPr>
          </w:p>
        </w:tc>
        <w:tc>
          <w:tcPr>
            <w:tcW w:w="606" w:type="pct"/>
            <w:tcBorders>
              <w:top w:val="single" w:sz="4" w:space="0" w:color="auto"/>
              <w:left w:val="nil"/>
              <w:bottom w:val="single" w:sz="4" w:space="0" w:color="auto"/>
              <w:right w:val="single" w:sz="4" w:space="0" w:color="auto"/>
            </w:tcBorders>
            <w:shd w:val="clear" w:color="auto" w:fill="FFFFFF"/>
          </w:tcPr>
          <w:p w14:paraId="5DB31EC0" w14:textId="77777777" w:rsidR="00A962F0" w:rsidRPr="00A2700C" w:rsidRDefault="00A962F0" w:rsidP="00B06D26">
            <w:pPr>
              <w:rPr>
                <w:rFonts w:ascii="Verdana" w:eastAsia="Times New Roman" w:hAnsi="Verdana" w:cs="Segoe UI Historic"/>
              </w:rPr>
            </w:pPr>
          </w:p>
        </w:tc>
      </w:tr>
      <w:tr w:rsidR="00A962F0" w:rsidRPr="00A2700C" w14:paraId="43513AA4" w14:textId="77777777" w:rsidTr="00B06D26">
        <w:trPr>
          <w:trHeight w:val="355"/>
        </w:trPr>
        <w:tc>
          <w:tcPr>
            <w:tcW w:w="337" w:type="pct"/>
            <w:vMerge/>
            <w:tcBorders>
              <w:left w:val="single" w:sz="4" w:space="0" w:color="auto"/>
              <w:right w:val="single" w:sz="4" w:space="0" w:color="auto"/>
            </w:tcBorders>
            <w:vAlign w:val="center"/>
          </w:tcPr>
          <w:p w14:paraId="58683ABB"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31A20C0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Ensure loan repayment performance </w:t>
            </w:r>
          </w:p>
        </w:tc>
        <w:tc>
          <w:tcPr>
            <w:tcW w:w="719" w:type="pct"/>
            <w:tcBorders>
              <w:top w:val="single" w:sz="4" w:space="0" w:color="auto"/>
              <w:left w:val="nil"/>
              <w:bottom w:val="single" w:sz="4" w:space="0" w:color="auto"/>
              <w:right w:val="nil"/>
            </w:tcBorders>
            <w:shd w:val="clear" w:color="auto" w:fill="FFFFFF"/>
          </w:tcPr>
          <w:p w14:paraId="30B31D5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95% on-time repayment </w:t>
            </w:r>
          </w:p>
        </w:tc>
        <w:tc>
          <w:tcPr>
            <w:tcW w:w="685" w:type="pct"/>
            <w:tcBorders>
              <w:top w:val="single" w:sz="4" w:space="0" w:color="auto"/>
              <w:left w:val="single" w:sz="8" w:space="0" w:color="auto"/>
              <w:bottom w:val="single" w:sz="4" w:space="0" w:color="auto"/>
              <w:right w:val="single" w:sz="8" w:space="0" w:color="auto"/>
            </w:tcBorders>
            <w:shd w:val="clear" w:color="auto" w:fill="FFFFFF"/>
          </w:tcPr>
          <w:p w14:paraId="6279551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90-94.9% on-time repayment </w:t>
            </w:r>
          </w:p>
        </w:tc>
        <w:tc>
          <w:tcPr>
            <w:tcW w:w="602" w:type="pct"/>
            <w:tcBorders>
              <w:top w:val="single" w:sz="4" w:space="0" w:color="auto"/>
              <w:left w:val="nil"/>
              <w:bottom w:val="single" w:sz="4" w:space="0" w:color="auto"/>
              <w:right w:val="single" w:sz="8" w:space="0" w:color="auto"/>
            </w:tcBorders>
            <w:shd w:val="clear" w:color="auto" w:fill="FFFFFF"/>
          </w:tcPr>
          <w:p w14:paraId="63C14B6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85-89.9% on-time repayment </w:t>
            </w:r>
          </w:p>
        </w:tc>
        <w:tc>
          <w:tcPr>
            <w:tcW w:w="774" w:type="pct"/>
            <w:tcBorders>
              <w:top w:val="single" w:sz="4" w:space="0" w:color="auto"/>
              <w:left w:val="nil"/>
              <w:bottom w:val="single" w:sz="4" w:space="0" w:color="auto"/>
              <w:right w:val="single" w:sz="8" w:space="0" w:color="auto"/>
            </w:tcBorders>
            <w:shd w:val="clear" w:color="auto" w:fill="FFFFFF"/>
          </w:tcPr>
          <w:p w14:paraId="0977CE8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80-84.9% on-time repayment </w:t>
            </w:r>
          </w:p>
        </w:tc>
        <w:tc>
          <w:tcPr>
            <w:tcW w:w="606" w:type="pct"/>
            <w:tcBorders>
              <w:top w:val="single" w:sz="4" w:space="0" w:color="auto"/>
              <w:left w:val="nil"/>
              <w:bottom w:val="single" w:sz="4" w:space="0" w:color="auto"/>
              <w:right w:val="single" w:sz="4" w:space="0" w:color="auto"/>
            </w:tcBorders>
            <w:shd w:val="clear" w:color="auto" w:fill="FFFFFF"/>
          </w:tcPr>
          <w:p w14:paraId="5439AA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Less than 80% on-time repayment </w:t>
            </w:r>
          </w:p>
        </w:tc>
      </w:tr>
      <w:tr w:rsidR="00A962F0" w:rsidRPr="00A2700C" w14:paraId="0E17A0A7" w14:textId="77777777" w:rsidTr="00B06D26">
        <w:trPr>
          <w:trHeight w:val="355"/>
        </w:trPr>
        <w:tc>
          <w:tcPr>
            <w:tcW w:w="337" w:type="pct"/>
            <w:tcBorders>
              <w:left w:val="single" w:sz="4" w:space="0" w:color="auto"/>
              <w:bottom w:val="single" w:sz="4" w:space="0" w:color="auto"/>
              <w:right w:val="single" w:sz="4" w:space="0" w:color="auto"/>
            </w:tcBorders>
            <w:vAlign w:val="center"/>
          </w:tcPr>
          <w:p w14:paraId="1E4387BD"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1FBB0F31"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bCs/>
              </w:rPr>
              <w:t>Enhance revenue and profitability</w:t>
            </w:r>
          </w:p>
        </w:tc>
        <w:tc>
          <w:tcPr>
            <w:tcW w:w="719" w:type="pct"/>
            <w:tcBorders>
              <w:top w:val="single" w:sz="4" w:space="0" w:color="auto"/>
              <w:left w:val="nil"/>
              <w:bottom w:val="single" w:sz="4" w:space="0" w:color="auto"/>
              <w:right w:val="nil"/>
            </w:tcBorders>
            <w:shd w:val="clear" w:color="auto" w:fill="FFFFFF"/>
          </w:tcPr>
          <w:p w14:paraId="664280B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Revenue growth exceeds target by 15%</w:t>
            </w:r>
          </w:p>
        </w:tc>
        <w:tc>
          <w:tcPr>
            <w:tcW w:w="685" w:type="pct"/>
            <w:tcBorders>
              <w:top w:val="single" w:sz="4" w:space="0" w:color="auto"/>
              <w:left w:val="single" w:sz="8" w:space="0" w:color="auto"/>
              <w:bottom w:val="single" w:sz="4" w:space="0" w:color="auto"/>
              <w:right w:val="single" w:sz="8" w:space="0" w:color="auto"/>
            </w:tcBorders>
            <w:shd w:val="clear" w:color="auto" w:fill="FFFFFF"/>
          </w:tcPr>
          <w:p w14:paraId="2052173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Revenue growth exceeds target by 5-14.9%</w:t>
            </w:r>
          </w:p>
        </w:tc>
        <w:tc>
          <w:tcPr>
            <w:tcW w:w="602" w:type="pct"/>
            <w:tcBorders>
              <w:top w:val="single" w:sz="4" w:space="0" w:color="auto"/>
              <w:left w:val="nil"/>
              <w:bottom w:val="single" w:sz="4" w:space="0" w:color="auto"/>
              <w:right w:val="single" w:sz="8" w:space="0" w:color="auto"/>
            </w:tcBorders>
            <w:shd w:val="clear" w:color="auto" w:fill="FFFFFF"/>
          </w:tcPr>
          <w:p w14:paraId="0850C40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Revenue growth meets the target</w:t>
            </w:r>
          </w:p>
        </w:tc>
        <w:tc>
          <w:tcPr>
            <w:tcW w:w="774" w:type="pct"/>
            <w:tcBorders>
              <w:top w:val="single" w:sz="4" w:space="0" w:color="auto"/>
              <w:left w:val="nil"/>
              <w:bottom w:val="single" w:sz="4" w:space="0" w:color="auto"/>
              <w:right w:val="single" w:sz="8" w:space="0" w:color="auto"/>
            </w:tcBorders>
            <w:shd w:val="clear" w:color="auto" w:fill="FFFFFF"/>
          </w:tcPr>
          <w:p w14:paraId="1D7C81A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Revenue growth is 65-99.9% of the target</w:t>
            </w:r>
          </w:p>
        </w:tc>
        <w:tc>
          <w:tcPr>
            <w:tcW w:w="606" w:type="pct"/>
            <w:tcBorders>
              <w:top w:val="single" w:sz="4" w:space="0" w:color="auto"/>
              <w:left w:val="nil"/>
              <w:bottom w:val="single" w:sz="4" w:space="0" w:color="auto"/>
              <w:right w:val="single" w:sz="4" w:space="0" w:color="auto"/>
            </w:tcBorders>
            <w:shd w:val="clear" w:color="auto" w:fill="FFFFFF"/>
          </w:tcPr>
          <w:p w14:paraId="4C87BAD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Revenue growth is below 65% of the target</w:t>
            </w:r>
          </w:p>
        </w:tc>
      </w:tr>
    </w:tbl>
    <w:p w14:paraId="3B7AD247" w14:textId="77777777" w:rsidR="00A962F0" w:rsidRPr="00A2700C" w:rsidRDefault="00A962F0" w:rsidP="00B06D26">
      <w:pPr>
        <w:pStyle w:val="ListParagraph"/>
        <w:ind w:left="1140"/>
        <w:rPr>
          <w:rFonts w:ascii="Verdana" w:hAnsi="Verdana" w:cs="Segoe UI Historic"/>
          <w:bCs/>
        </w:rPr>
      </w:pPr>
    </w:p>
    <w:p w14:paraId="71E1BCB1" w14:textId="77777777" w:rsidR="00A962F0" w:rsidRPr="00A2700C" w:rsidRDefault="00A962F0" w:rsidP="00B06D26">
      <w:pPr>
        <w:pStyle w:val="ListParagraph"/>
        <w:ind w:left="1140"/>
        <w:rPr>
          <w:rFonts w:ascii="Verdana" w:hAnsi="Verdana" w:cs="Segoe UI Historic"/>
          <w:bCs/>
        </w:rPr>
      </w:pPr>
    </w:p>
    <w:p w14:paraId="7C10B667" w14:textId="77777777" w:rsidR="00A962F0" w:rsidRPr="00A2700C" w:rsidRDefault="00A962F0" w:rsidP="00B06D26">
      <w:pPr>
        <w:pStyle w:val="ListParagraph"/>
        <w:ind w:left="1140"/>
        <w:rPr>
          <w:rFonts w:ascii="Verdana" w:hAnsi="Verdana" w:cs="Segoe UI Historic"/>
          <w:bCs/>
        </w:rPr>
      </w:pPr>
    </w:p>
    <w:p w14:paraId="28328109" w14:textId="040E30D7" w:rsidR="00A962F0" w:rsidRPr="007571A4"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33" w:name="_Toc208043420"/>
      <w:bookmarkStart w:id="134" w:name="_Toc209460803"/>
      <w:r w:rsidRPr="007571A4">
        <w:rPr>
          <w:rFonts w:ascii="Verdana" w:eastAsia="Times New Roman" w:hAnsi="Verdana" w:cs="Segoe UI Historic"/>
          <w:b/>
          <w:bCs/>
          <w:highlight w:val="yellow"/>
          <w:lang w:eastAsia="en-GB"/>
        </w:rPr>
        <w:t>Digital Financial Service: Senior Digital Banking Officer Lending goal and target</w:t>
      </w:r>
      <w:bookmarkEnd w:id="133"/>
      <w:bookmarkEnd w:id="134"/>
      <w:r w:rsidR="007571A4" w:rsidRPr="007571A4">
        <w:rPr>
          <w:rFonts w:ascii="Verdana" w:eastAsia="Times New Roman" w:hAnsi="Verdana" w:cs="Segoe UI Historic"/>
          <w:b/>
          <w:bCs/>
          <w:highlight w:val="yellow"/>
          <w:lang w:eastAsia="en-GB"/>
        </w:rPr>
        <w:t xml:space="preserve"> DB0028</w:t>
      </w:r>
    </w:p>
    <w:tbl>
      <w:tblPr>
        <w:tblW w:w="15441" w:type="dxa"/>
        <w:tblInd w:w="-905" w:type="dxa"/>
        <w:tblLayout w:type="fixed"/>
        <w:tblLook w:val="04A0" w:firstRow="1" w:lastRow="0" w:firstColumn="1" w:lastColumn="0" w:noHBand="0" w:noVBand="1"/>
      </w:tblPr>
      <w:tblGrid>
        <w:gridCol w:w="1663"/>
        <w:gridCol w:w="4074"/>
        <w:gridCol w:w="1534"/>
        <w:gridCol w:w="3554"/>
        <w:gridCol w:w="1146"/>
        <w:gridCol w:w="1172"/>
        <w:gridCol w:w="2298"/>
      </w:tblGrid>
      <w:tr w:rsidR="00A962F0" w:rsidRPr="00A2700C" w14:paraId="28B3DC63" w14:textId="77777777" w:rsidTr="00F14304">
        <w:trPr>
          <w:trHeight w:val="92"/>
        </w:trPr>
        <w:tc>
          <w:tcPr>
            <w:tcW w:w="166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48CF43C"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407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E8283F5"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153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00CFF89"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55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DB3E0B7"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4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8C0C44A"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72"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63735BA"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2298"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F152186"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7F4823A3" w14:textId="77777777" w:rsidTr="00F14304">
        <w:trPr>
          <w:trHeight w:val="496"/>
        </w:trPr>
        <w:tc>
          <w:tcPr>
            <w:tcW w:w="1663" w:type="dxa"/>
            <w:vMerge w:val="restart"/>
            <w:tcBorders>
              <w:top w:val="single" w:sz="4" w:space="0" w:color="auto"/>
              <w:left w:val="single" w:sz="4" w:space="0" w:color="auto"/>
              <w:right w:val="single" w:sz="4" w:space="0" w:color="auto"/>
            </w:tcBorders>
            <w:textDirection w:val="btLr"/>
            <w:vAlign w:val="center"/>
          </w:tcPr>
          <w:p w14:paraId="171A791D"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Senior Digital Banking Officer Lending</w:t>
            </w:r>
          </w:p>
        </w:tc>
        <w:tc>
          <w:tcPr>
            <w:tcW w:w="4074" w:type="dxa"/>
            <w:tcBorders>
              <w:top w:val="single" w:sz="4" w:space="0" w:color="auto"/>
              <w:left w:val="nil"/>
              <w:bottom w:val="single" w:sz="4" w:space="0" w:color="auto"/>
              <w:right w:val="single" w:sz="4" w:space="0" w:color="auto"/>
            </w:tcBorders>
            <w:vAlign w:val="bottom"/>
          </w:tcPr>
          <w:p w14:paraId="6DA51B6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7218743C" w14:textId="77777777" w:rsidR="00A962F0" w:rsidRPr="00A2700C" w:rsidRDefault="00A962F0" w:rsidP="00B06D26">
            <w:pPr>
              <w:rPr>
                <w:rFonts w:ascii="Verdana" w:eastAsia="Times New Roman" w:hAnsi="Verdana" w:cs="Segoe UI Historic"/>
              </w:rPr>
            </w:pPr>
          </w:p>
        </w:tc>
        <w:tc>
          <w:tcPr>
            <w:tcW w:w="1534" w:type="dxa"/>
            <w:tcBorders>
              <w:top w:val="nil"/>
              <w:left w:val="single" w:sz="4" w:space="0" w:color="auto"/>
              <w:bottom w:val="single" w:sz="8" w:space="0" w:color="auto"/>
              <w:right w:val="single" w:sz="4" w:space="0" w:color="auto"/>
            </w:tcBorders>
            <w:vAlign w:val="center"/>
          </w:tcPr>
          <w:p w14:paraId="2F3028E5"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552" w:type="dxa"/>
            <w:tcBorders>
              <w:top w:val="nil"/>
              <w:left w:val="single" w:sz="4" w:space="0" w:color="auto"/>
              <w:bottom w:val="single" w:sz="8" w:space="0" w:color="auto"/>
              <w:right w:val="single" w:sz="8" w:space="0" w:color="auto"/>
            </w:tcBorders>
            <w:vAlign w:val="center"/>
          </w:tcPr>
          <w:p w14:paraId="659D9FD9"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w:t>
            </w:r>
          </w:p>
          <w:p w14:paraId="6B0A2CAF"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50% of manager’s  target</w:t>
            </w:r>
          </w:p>
        </w:tc>
        <w:tc>
          <w:tcPr>
            <w:tcW w:w="1146" w:type="dxa"/>
            <w:tcBorders>
              <w:top w:val="nil"/>
              <w:left w:val="single" w:sz="4" w:space="0" w:color="auto"/>
              <w:bottom w:val="single" w:sz="8" w:space="0" w:color="auto"/>
              <w:right w:val="nil"/>
            </w:tcBorders>
            <w:vAlign w:val="center"/>
          </w:tcPr>
          <w:p w14:paraId="00612226"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50%</w:t>
            </w:r>
          </w:p>
        </w:tc>
        <w:tc>
          <w:tcPr>
            <w:tcW w:w="1172" w:type="dxa"/>
            <w:tcBorders>
              <w:top w:val="single" w:sz="4" w:space="0" w:color="auto"/>
              <w:left w:val="single" w:sz="4" w:space="0" w:color="auto"/>
              <w:bottom w:val="single" w:sz="4" w:space="0" w:color="auto"/>
              <w:right w:val="single" w:sz="4" w:space="0" w:color="auto"/>
            </w:tcBorders>
            <w:vAlign w:val="bottom"/>
          </w:tcPr>
          <w:p w14:paraId="2967C6ED" w14:textId="77777777" w:rsidR="00A962F0" w:rsidRPr="00A2700C" w:rsidRDefault="00A962F0" w:rsidP="00B06D26">
            <w:pPr>
              <w:spacing w:line="360" w:lineRule="auto"/>
              <w:jc w:val="center"/>
              <w:rPr>
                <w:rFonts w:ascii="Verdana" w:eastAsia="Times New Roman" w:hAnsi="Verdana" w:cs="Segoe UI Historic"/>
              </w:rPr>
            </w:pPr>
          </w:p>
        </w:tc>
        <w:tc>
          <w:tcPr>
            <w:tcW w:w="2298" w:type="dxa"/>
            <w:tcBorders>
              <w:top w:val="single" w:sz="4" w:space="0" w:color="auto"/>
              <w:left w:val="single" w:sz="4" w:space="0" w:color="auto"/>
              <w:bottom w:val="single" w:sz="4" w:space="0" w:color="auto"/>
              <w:right w:val="single" w:sz="4" w:space="0" w:color="auto"/>
            </w:tcBorders>
            <w:vAlign w:val="center"/>
          </w:tcPr>
          <w:p w14:paraId="0D4731A4"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3B19B7B1" w14:textId="77777777" w:rsidTr="00F14304">
        <w:trPr>
          <w:trHeight w:val="164"/>
        </w:trPr>
        <w:tc>
          <w:tcPr>
            <w:tcW w:w="1663" w:type="dxa"/>
            <w:vMerge/>
            <w:tcBorders>
              <w:left w:val="single" w:sz="4" w:space="0" w:color="auto"/>
              <w:right w:val="single" w:sz="4" w:space="0" w:color="auto"/>
            </w:tcBorders>
            <w:vAlign w:val="center"/>
          </w:tcPr>
          <w:p w14:paraId="0D8C13DD" w14:textId="77777777" w:rsidR="00A962F0" w:rsidRPr="00A2700C" w:rsidRDefault="00A962F0" w:rsidP="00B06D26">
            <w:pPr>
              <w:rPr>
                <w:rFonts w:ascii="Verdana" w:eastAsia="Times New Roman" w:hAnsi="Verdana" w:cs="Segoe UI Historic"/>
                <w:bCs/>
              </w:rPr>
            </w:pPr>
          </w:p>
        </w:tc>
        <w:tc>
          <w:tcPr>
            <w:tcW w:w="4074" w:type="dxa"/>
            <w:tcBorders>
              <w:top w:val="single" w:sz="4" w:space="0" w:color="auto"/>
              <w:left w:val="nil"/>
              <w:bottom w:val="single" w:sz="4" w:space="0" w:color="auto"/>
              <w:right w:val="single" w:sz="4" w:space="0" w:color="auto"/>
            </w:tcBorders>
            <w:vAlign w:val="center"/>
          </w:tcPr>
          <w:p w14:paraId="51E2AB4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Provide data-driven insights and reports</w:t>
            </w:r>
          </w:p>
        </w:tc>
        <w:tc>
          <w:tcPr>
            <w:tcW w:w="1534" w:type="dxa"/>
            <w:tcBorders>
              <w:top w:val="single" w:sz="4" w:space="0" w:color="auto"/>
              <w:left w:val="single" w:sz="4" w:space="0" w:color="auto"/>
              <w:bottom w:val="single" w:sz="4" w:space="0" w:color="auto"/>
              <w:right w:val="single" w:sz="4" w:space="0" w:color="auto"/>
            </w:tcBorders>
          </w:tcPr>
          <w:p w14:paraId="7FD179C9"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552" w:type="dxa"/>
            <w:tcBorders>
              <w:top w:val="single" w:sz="4" w:space="0" w:color="auto"/>
              <w:left w:val="single" w:sz="4" w:space="0" w:color="auto"/>
              <w:bottom w:val="single" w:sz="4" w:space="0" w:color="auto"/>
              <w:right w:val="single" w:sz="8" w:space="0" w:color="auto"/>
            </w:tcBorders>
          </w:tcPr>
          <w:p w14:paraId="223A20A9"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tc>
        <w:tc>
          <w:tcPr>
            <w:tcW w:w="1146" w:type="dxa"/>
            <w:tcBorders>
              <w:top w:val="single" w:sz="4" w:space="0" w:color="auto"/>
              <w:left w:val="single" w:sz="4" w:space="0" w:color="auto"/>
              <w:bottom w:val="single" w:sz="4" w:space="0" w:color="auto"/>
              <w:right w:val="nil"/>
            </w:tcBorders>
          </w:tcPr>
          <w:p w14:paraId="2B03CAFD"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72" w:type="dxa"/>
            <w:tcBorders>
              <w:top w:val="single" w:sz="4" w:space="0" w:color="auto"/>
              <w:left w:val="single" w:sz="4" w:space="0" w:color="auto"/>
              <w:bottom w:val="single" w:sz="4" w:space="0" w:color="auto"/>
              <w:right w:val="single" w:sz="4" w:space="0" w:color="auto"/>
            </w:tcBorders>
            <w:vAlign w:val="center"/>
          </w:tcPr>
          <w:p w14:paraId="4B8F0C59" w14:textId="77777777" w:rsidR="00A962F0" w:rsidRPr="00A2700C" w:rsidRDefault="00A962F0" w:rsidP="00B06D26">
            <w:pPr>
              <w:jc w:val="center"/>
              <w:rPr>
                <w:rFonts w:ascii="Verdana" w:eastAsia="Times New Roman" w:hAnsi="Verdana" w:cs="Segoe UI Historic"/>
                <w:bCs/>
              </w:rPr>
            </w:pPr>
          </w:p>
        </w:tc>
        <w:tc>
          <w:tcPr>
            <w:tcW w:w="2298" w:type="dxa"/>
            <w:tcBorders>
              <w:top w:val="single" w:sz="4" w:space="0" w:color="auto"/>
              <w:left w:val="single" w:sz="4" w:space="0" w:color="auto"/>
              <w:bottom w:val="single" w:sz="4" w:space="0" w:color="auto"/>
              <w:right w:val="single" w:sz="4" w:space="0" w:color="auto"/>
            </w:tcBorders>
          </w:tcPr>
          <w:p w14:paraId="49D9944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Cannot be Exceeded</w:t>
            </w:r>
          </w:p>
        </w:tc>
      </w:tr>
      <w:tr w:rsidR="00A962F0" w:rsidRPr="00A2700C" w14:paraId="711213AB" w14:textId="77777777" w:rsidTr="00F14304">
        <w:trPr>
          <w:trHeight w:val="649"/>
        </w:trPr>
        <w:tc>
          <w:tcPr>
            <w:tcW w:w="1663" w:type="dxa"/>
            <w:vMerge/>
            <w:tcBorders>
              <w:left w:val="single" w:sz="4" w:space="0" w:color="auto"/>
              <w:right w:val="single" w:sz="4" w:space="0" w:color="auto"/>
            </w:tcBorders>
            <w:vAlign w:val="center"/>
          </w:tcPr>
          <w:p w14:paraId="64A8C39C" w14:textId="77777777" w:rsidR="00A962F0" w:rsidRPr="00A2700C" w:rsidRDefault="00A962F0" w:rsidP="00B06D26">
            <w:pPr>
              <w:rPr>
                <w:rFonts w:ascii="Verdana" w:eastAsia="Times New Roman" w:hAnsi="Verdana" w:cs="Segoe UI Historic"/>
                <w:bCs/>
              </w:rPr>
            </w:pPr>
          </w:p>
        </w:tc>
        <w:tc>
          <w:tcPr>
            <w:tcW w:w="4074" w:type="dxa"/>
            <w:tcBorders>
              <w:top w:val="single" w:sz="4" w:space="0" w:color="auto"/>
              <w:left w:val="single" w:sz="4" w:space="0" w:color="auto"/>
              <w:bottom w:val="single" w:sz="4" w:space="0" w:color="auto"/>
              <w:right w:val="single" w:sz="4" w:space="0" w:color="auto"/>
            </w:tcBorders>
          </w:tcPr>
          <w:p w14:paraId="39652E5C" w14:textId="77777777" w:rsidR="00A962F0" w:rsidRPr="00A2700C" w:rsidRDefault="00A962F0" w:rsidP="00B06D26">
            <w:pPr>
              <w:rPr>
                <w:rFonts w:ascii="Verdana" w:eastAsia="Times New Roman" w:hAnsi="Verdana" w:cs="Segoe UI Historic"/>
              </w:rPr>
            </w:pPr>
            <w:r w:rsidRPr="00A2700C">
              <w:rPr>
                <w:rFonts w:ascii="Verdana" w:hAnsi="Verdana" w:cs="Segoe UI Historic"/>
              </w:rPr>
              <w:t>Prepare and submit high quality proposals and documents</w:t>
            </w:r>
          </w:p>
        </w:tc>
        <w:tc>
          <w:tcPr>
            <w:tcW w:w="1534" w:type="dxa"/>
            <w:tcBorders>
              <w:top w:val="single" w:sz="4" w:space="0" w:color="auto"/>
              <w:left w:val="single" w:sz="4" w:space="0" w:color="auto"/>
              <w:bottom w:val="single" w:sz="4" w:space="0" w:color="auto"/>
              <w:right w:val="single" w:sz="4" w:space="0" w:color="auto"/>
            </w:tcBorders>
            <w:vAlign w:val="center"/>
          </w:tcPr>
          <w:p w14:paraId="79B04E78" w14:textId="77777777" w:rsidR="00A962F0" w:rsidRPr="00A2700C" w:rsidRDefault="00A962F0" w:rsidP="00B06D26">
            <w:pPr>
              <w:rPr>
                <w:rFonts w:ascii="Verdana" w:hAnsi="Verdana" w:cs="Segoe UI Historic"/>
              </w:rPr>
            </w:pPr>
            <w:r w:rsidRPr="00A2700C">
              <w:rPr>
                <w:rFonts w:ascii="Verdana" w:eastAsia="Times New Roman" w:hAnsi="Verdana" w:cs="Segoe UI Historic"/>
              </w:rPr>
              <w:t>Time</w:t>
            </w:r>
          </w:p>
        </w:tc>
        <w:tc>
          <w:tcPr>
            <w:tcW w:w="3552" w:type="dxa"/>
            <w:tcBorders>
              <w:top w:val="single" w:sz="4" w:space="0" w:color="auto"/>
              <w:left w:val="single" w:sz="4" w:space="0" w:color="auto"/>
              <w:bottom w:val="single" w:sz="4" w:space="0" w:color="auto"/>
              <w:right w:val="single" w:sz="4" w:space="0" w:color="auto"/>
            </w:tcBorders>
            <w:vAlign w:val="center"/>
          </w:tcPr>
          <w:p w14:paraId="7BBF43A2" w14:textId="77777777" w:rsidR="00A962F0" w:rsidRPr="00A2700C" w:rsidRDefault="00A962F0" w:rsidP="00B06D26">
            <w:pPr>
              <w:rPr>
                <w:rFonts w:ascii="Verdana" w:hAnsi="Verdana" w:cs="Segoe UI Historic"/>
              </w:rPr>
            </w:pPr>
            <w:r w:rsidRPr="00A2700C">
              <w:rPr>
                <w:rFonts w:ascii="Verdana" w:hAnsi="Verdana" w:cs="Segoe UI Historic"/>
              </w:rPr>
              <w:t>As per the time stated on TOR</w:t>
            </w:r>
          </w:p>
        </w:tc>
        <w:tc>
          <w:tcPr>
            <w:tcW w:w="1146" w:type="dxa"/>
            <w:tcBorders>
              <w:top w:val="single" w:sz="4" w:space="0" w:color="auto"/>
              <w:left w:val="single" w:sz="4" w:space="0" w:color="auto"/>
              <w:bottom w:val="single" w:sz="4" w:space="0" w:color="auto"/>
              <w:right w:val="single" w:sz="4" w:space="0" w:color="auto"/>
            </w:tcBorders>
            <w:vAlign w:val="center"/>
          </w:tcPr>
          <w:p w14:paraId="7392895F"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5%</w:t>
            </w:r>
          </w:p>
        </w:tc>
        <w:tc>
          <w:tcPr>
            <w:tcW w:w="1172" w:type="dxa"/>
            <w:tcBorders>
              <w:top w:val="single" w:sz="4" w:space="0" w:color="auto"/>
              <w:left w:val="single" w:sz="4" w:space="0" w:color="auto"/>
              <w:bottom w:val="single" w:sz="4" w:space="0" w:color="auto"/>
              <w:right w:val="single" w:sz="4" w:space="0" w:color="auto"/>
            </w:tcBorders>
            <w:vAlign w:val="center"/>
          </w:tcPr>
          <w:p w14:paraId="57ACF487" w14:textId="77777777" w:rsidR="00A962F0" w:rsidRPr="00A2700C" w:rsidRDefault="00A962F0" w:rsidP="00B06D26">
            <w:pPr>
              <w:jc w:val="center"/>
              <w:rPr>
                <w:rFonts w:ascii="Verdana" w:hAnsi="Verdana" w:cs="Segoe UI Historic"/>
              </w:rPr>
            </w:pPr>
          </w:p>
        </w:tc>
        <w:tc>
          <w:tcPr>
            <w:tcW w:w="2298" w:type="dxa"/>
            <w:tcBorders>
              <w:top w:val="single" w:sz="4" w:space="0" w:color="auto"/>
              <w:left w:val="single" w:sz="4" w:space="0" w:color="auto"/>
              <w:bottom w:val="single" w:sz="4" w:space="0" w:color="auto"/>
              <w:right w:val="single" w:sz="4" w:space="0" w:color="auto"/>
            </w:tcBorders>
          </w:tcPr>
          <w:p w14:paraId="212DB1F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Can be exceeded </w:t>
            </w:r>
          </w:p>
        </w:tc>
      </w:tr>
      <w:tr w:rsidR="00A962F0" w:rsidRPr="00A2700C" w14:paraId="4ADC0131" w14:textId="77777777" w:rsidTr="00F14304">
        <w:trPr>
          <w:trHeight w:val="413"/>
        </w:trPr>
        <w:tc>
          <w:tcPr>
            <w:tcW w:w="1663" w:type="dxa"/>
            <w:vMerge/>
            <w:tcBorders>
              <w:left w:val="single" w:sz="4" w:space="0" w:color="auto"/>
              <w:right w:val="single" w:sz="4" w:space="0" w:color="auto"/>
            </w:tcBorders>
            <w:vAlign w:val="center"/>
          </w:tcPr>
          <w:p w14:paraId="5D898260" w14:textId="77777777" w:rsidR="00A962F0" w:rsidRPr="00A2700C" w:rsidRDefault="00A962F0" w:rsidP="00B06D26">
            <w:pPr>
              <w:rPr>
                <w:rFonts w:ascii="Verdana" w:eastAsia="Times New Roman" w:hAnsi="Verdana" w:cs="Segoe UI Historic"/>
                <w:bCs/>
              </w:rPr>
            </w:pPr>
          </w:p>
        </w:tc>
        <w:tc>
          <w:tcPr>
            <w:tcW w:w="4074" w:type="dxa"/>
            <w:tcBorders>
              <w:top w:val="single" w:sz="4" w:space="0" w:color="auto"/>
              <w:left w:val="single" w:sz="4" w:space="0" w:color="auto"/>
              <w:bottom w:val="single" w:sz="4" w:space="0" w:color="auto"/>
              <w:right w:val="single" w:sz="4" w:space="0" w:color="auto"/>
            </w:tcBorders>
          </w:tcPr>
          <w:p w14:paraId="7F5B956E" w14:textId="77777777" w:rsidR="00A962F0" w:rsidRPr="00A2700C" w:rsidRDefault="00A962F0" w:rsidP="00B06D26">
            <w:pPr>
              <w:rPr>
                <w:rFonts w:ascii="Verdana" w:eastAsia="Times New Roman" w:hAnsi="Verdana" w:cs="Segoe UI Historic"/>
              </w:rPr>
            </w:pPr>
            <w:r w:rsidRPr="00A2700C">
              <w:rPr>
                <w:rFonts w:ascii="Verdana" w:hAnsi="Verdana" w:cs="Segoe UI Historic"/>
              </w:rPr>
              <w:t>Contribute to product innovation and improvement</w:t>
            </w:r>
          </w:p>
        </w:tc>
        <w:tc>
          <w:tcPr>
            <w:tcW w:w="1534" w:type="dxa"/>
            <w:tcBorders>
              <w:top w:val="single" w:sz="4" w:space="0" w:color="auto"/>
              <w:left w:val="single" w:sz="4" w:space="0" w:color="auto"/>
              <w:bottom w:val="single" w:sz="4" w:space="0" w:color="auto"/>
              <w:right w:val="single" w:sz="4" w:space="0" w:color="auto"/>
            </w:tcBorders>
            <w:vAlign w:val="center"/>
          </w:tcPr>
          <w:p w14:paraId="7780A720" w14:textId="77777777" w:rsidR="00A962F0" w:rsidRPr="00A2700C" w:rsidRDefault="00A962F0" w:rsidP="00B06D26">
            <w:pPr>
              <w:rPr>
                <w:rFonts w:ascii="Verdana" w:hAnsi="Verdana" w:cs="Segoe UI Historic"/>
              </w:rPr>
            </w:pPr>
            <w:r w:rsidRPr="00A2700C">
              <w:rPr>
                <w:rFonts w:ascii="Verdana" w:hAnsi="Verdana" w:cs="Segoe UI Historic"/>
              </w:rPr>
              <w:t>Number of proposals submitted for new features or products</w:t>
            </w:r>
          </w:p>
        </w:tc>
        <w:tc>
          <w:tcPr>
            <w:tcW w:w="3552" w:type="dxa"/>
            <w:tcBorders>
              <w:top w:val="single" w:sz="4" w:space="0" w:color="auto"/>
              <w:left w:val="single" w:sz="4" w:space="0" w:color="auto"/>
              <w:bottom w:val="single" w:sz="4" w:space="0" w:color="auto"/>
              <w:right w:val="single" w:sz="4" w:space="0" w:color="auto"/>
            </w:tcBorders>
            <w:vAlign w:val="center"/>
          </w:tcPr>
          <w:p w14:paraId="1D9874BB" w14:textId="77777777" w:rsidR="00A962F0" w:rsidRPr="00A2700C" w:rsidRDefault="00A962F0" w:rsidP="00B06D26">
            <w:pPr>
              <w:rPr>
                <w:rFonts w:ascii="Verdana" w:hAnsi="Verdana" w:cs="Segoe UI Historic"/>
              </w:rPr>
            </w:pPr>
            <w:r w:rsidRPr="00A2700C">
              <w:rPr>
                <w:rFonts w:ascii="Verdana" w:hAnsi="Verdana" w:cs="Segoe UI Historic"/>
              </w:rPr>
              <w:t>Prepare and submit at least 2 detailed proposals for new features or product improvements annually</w:t>
            </w:r>
          </w:p>
        </w:tc>
        <w:tc>
          <w:tcPr>
            <w:tcW w:w="1146" w:type="dxa"/>
            <w:tcBorders>
              <w:top w:val="single" w:sz="4" w:space="0" w:color="auto"/>
              <w:left w:val="single" w:sz="4" w:space="0" w:color="auto"/>
              <w:bottom w:val="single" w:sz="4" w:space="0" w:color="auto"/>
              <w:right w:val="single" w:sz="4" w:space="0" w:color="auto"/>
            </w:tcBorders>
            <w:vAlign w:val="center"/>
          </w:tcPr>
          <w:p w14:paraId="7CC2F861"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72" w:type="dxa"/>
            <w:tcBorders>
              <w:top w:val="single" w:sz="4" w:space="0" w:color="auto"/>
              <w:left w:val="single" w:sz="4" w:space="0" w:color="auto"/>
              <w:bottom w:val="single" w:sz="4" w:space="0" w:color="auto"/>
              <w:right w:val="single" w:sz="4" w:space="0" w:color="auto"/>
            </w:tcBorders>
            <w:vAlign w:val="center"/>
          </w:tcPr>
          <w:p w14:paraId="5EBFA842" w14:textId="77777777" w:rsidR="00A962F0" w:rsidRPr="00A2700C" w:rsidRDefault="00A962F0" w:rsidP="00B06D26">
            <w:pPr>
              <w:jc w:val="center"/>
              <w:rPr>
                <w:rFonts w:ascii="Verdana" w:hAnsi="Verdana" w:cs="Segoe UI Historic"/>
              </w:rPr>
            </w:pPr>
          </w:p>
        </w:tc>
        <w:tc>
          <w:tcPr>
            <w:tcW w:w="2298" w:type="dxa"/>
            <w:tcBorders>
              <w:top w:val="single" w:sz="4" w:space="0" w:color="auto"/>
              <w:left w:val="single" w:sz="4" w:space="0" w:color="auto"/>
              <w:bottom w:val="single" w:sz="4" w:space="0" w:color="auto"/>
              <w:right w:val="single" w:sz="4" w:space="0" w:color="auto"/>
            </w:tcBorders>
          </w:tcPr>
          <w:p w14:paraId="79A6D21A" w14:textId="77777777" w:rsidR="00A962F0" w:rsidRPr="00A2700C" w:rsidRDefault="00A962F0" w:rsidP="00B06D26">
            <w:pPr>
              <w:rPr>
                <w:rFonts w:ascii="Verdana" w:eastAsia="Times New Roman" w:hAnsi="Verdana" w:cs="Segoe UI Historic"/>
                <w:bCs/>
              </w:rPr>
            </w:pPr>
          </w:p>
          <w:p w14:paraId="0FD71F64"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00ECE413" w14:textId="77777777" w:rsidTr="00F14304">
        <w:trPr>
          <w:trHeight w:val="413"/>
        </w:trPr>
        <w:tc>
          <w:tcPr>
            <w:tcW w:w="1663" w:type="dxa"/>
            <w:tcBorders>
              <w:left w:val="single" w:sz="4" w:space="0" w:color="auto"/>
              <w:right w:val="single" w:sz="4" w:space="0" w:color="auto"/>
            </w:tcBorders>
            <w:vAlign w:val="center"/>
          </w:tcPr>
          <w:p w14:paraId="752681AD" w14:textId="77777777" w:rsidR="00A962F0" w:rsidRPr="00A2700C" w:rsidRDefault="00A962F0" w:rsidP="00B06D26">
            <w:pPr>
              <w:rPr>
                <w:rFonts w:ascii="Verdana" w:eastAsia="Times New Roman" w:hAnsi="Verdana" w:cs="Segoe UI Historic"/>
                <w:bCs/>
              </w:rPr>
            </w:pPr>
          </w:p>
        </w:tc>
        <w:tc>
          <w:tcPr>
            <w:tcW w:w="4074" w:type="dxa"/>
            <w:tcBorders>
              <w:top w:val="single" w:sz="4" w:space="0" w:color="auto"/>
              <w:left w:val="single" w:sz="4" w:space="0" w:color="auto"/>
              <w:bottom w:val="single" w:sz="4" w:space="0" w:color="auto"/>
              <w:right w:val="single" w:sz="4" w:space="0" w:color="auto"/>
            </w:tcBorders>
            <w:shd w:val="clear" w:color="auto" w:fill="auto"/>
          </w:tcPr>
          <w:p w14:paraId="6149B19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Monitor loan repayment performance </w:t>
            </w:r>
          </w:p>
        </w:tc>
        <w:tc>
          <w:tcPr>
            <w:tcW w:w="1534" w:type="dxa"/>
            <w:tcBorders>
              <w:top w:val="single" w:sz="4" w:space="0" w:color="auto"/>
              <w:left w:val="single" w:sz="4" w:space="0" w:color="auto"/>
              <w:bottom w:val="single" w:sz="4" w:space="0" w:color="auto"/>
              <w:right w:val="single" w:sz="4" w:space="0" w:color="auto"/>
            </w:tcBorders>
            <w:shd w:val="clear" w:color="auto" w:fill="auto"/>
          </w:tcPr>
          <w:p w14:paraId="633010A1" w14:textId="77777777" w:rsidR="00A962F0" w:rsidRPr="00A2700C" w:rsidRDefault="00A962F0" w:rsidP="00B06D26">
            <w:pPr>
              <w:jc w:val="center"/>
              <w:rPr>
                <w:rFonts w:ascii="Verdana" w:hAnsi="Verdana" w:cs="Segoe UI Historic"/>
              </w:rPr>
            </w:pPr>
            <w:r w:rsidRPr="00A2700C">
              <w:rPr>
                <w:rFonts w:ascii="Verdana" w:hAnsi="Verdana" w:cs="Segoe UI Historic"/>
              </w:rPr>
              <w:t>Percentage of loans with on-time repayment</w:t>
            </w:r>
          </w:p>
        </w:tc>
        <w:tc>
          <w:tcPr>
            <w:tcW w:w="3552" w:type="dxa"/>
            <w:tcBorders>
              <w:top w:val="single" w:sz="4" w:space="0" w:color="auto"/>
              <w:left w:val="single" w:sz="4" w:space="0" w:color="auto"/>
              <w:bottom w:val="single" w:sz="4" w:space="0" w:color="auto"/>
              <w:right w:val="single" w:sz="4" w:space="0" w:color="auto"/>
            </w:tcBorders>
            <w:shd w:val="clear" w:color="auto" w:fill="auto"/>
          </w:tcPr>
          <w:p w14:paraId="45FAD198" w14:textId="77777777" w:rsidR="00A962F0" w:rsidRPr="00A2700C" w:rsidRDefault="00A962F0" w:rsidP="00B06D26">
            <w:pPr>
              <w:rPr>
                <w:rFonts w:ascii="Verdana" w:hAnsi="Verdana" w:cs="Segoe UI Historic"/>
              </w:rPr>
            </w:pPr>
            <w:r w:rsidRPr="00A2700C">
              <w:rPr>
                <w:rFonts w:ascii="Verdana" w:hAnsi="Verdana" w:cs="Segoe UI Historic"/>
              </w:rPr>
              <w:t xml:space="preserve">Achieve 95% on-time repayment rate </w:t>
            </w:r>
          </w:p>
        </w:tc>
        <w:tc>
          <w:tcPr>
            <w:tcW w:w="1146" w:type="dxa"/>
            <w:tcBorders>
              <w:top w:val="single" w:sz="4" w:space="0" w:color="auto"/>
              <w:left w:val="single" w:sz="4" w:space="0" w:color="auto"/>
              <w:bottom w:val="single" w:sz="4" w:space="0" w:color="auto"/>
              <w:right w:val="single" w:sz="4" w:space="0" w:color="auto"/>
            </w:tcBorders>
            <w:shd w:val="clear" w:color="auto" w:fill="auto"/>
          </w:tcPr>
          <w:p w14:paraId="42479DA5" w14:textId="77777777" w:rsidR="00A962F0" w:rsidRPr="00A2700C" w:rsidRDefault="00A962F0" w:rsidP="00B06D26">
            <w:pPr>
              <w:jc w:val="center"/>
              <w:rPr>
                <w:rFonts w:ascii="Verdana" w:hAnsi="Verdana" w:cs="Segoe UI Historic"/>
              </w:rPr>
            </w:pPr>
            <w:r w:rsidRPr="00A2700C">
              <w:rPr>
                <w:rFonts w:ascii="Verdana" w:hAnsi="Verdana" w:cs="Segoe UI Historic"/>
              </w:rPr>
              <w:t>15%</w:t>
            </w:r>
          </w:p>
        </w:tc>
        <w:tc>
          <w:tcPr>
            <w:tcW w:w="1172" w:type="dxa"/>
            <w:tcBorders>
              <w:top w:val="single" w:sz="4" w:space="0" w:color="auto"/>
              <w:left w:val="single" w:sz="4" w:space="0" w:color="auto"/>
              <w:bottom w:val="single" w:sz="4" w:space="0" w:color="auto"/>
              <w:right w:val="single" w:sz="4" w:space="0" w:color="auto"/>
            </w:tcBorders>
            <w:shd w:val="clear" w:color="auto" w:fill="auto"/>
          </w:tcPr>
          <w:p w14:paraId="50778C38" w14:textId="77777777" w:rsidR="00A962F0" w:rsidRPr="00A2700C" w:rsidRDefault="00A962F0" w:rsidP="00B06D26">
            <w:pPr>
              <w:jc w:val="center"/>
              <w:rPr>
                <w:rFonts w:ascii="Verdana" w:hAnsi="Verdana" w:cs="Segoe UI Historic"/>
              </w:rPr>
            </w:pPr>
          </w:p>
        </w:tc>
        <w:tc>
          <w:tcPr>
            <w:tcW w:w="2298" w:type="dxa"/>
            <w:tcBorders>
              <w:top w:val="single" w:sz="4" w:space="0" w:color="auto"/>
              <w:left w:val="single" w:sz="4" w:space="0" w:color="auto"/>
              <w:bottom w:val="single" w:sz="4" w:space="0" w:color="auto"/>
              <w:right w:val="single" w:sz="4" w:space="0" w:color="auto"/>
            </w:tcBorders>
            <w:shd w:val="clear" w:color="auto" w:fill="auto"/>
          </w:tcPr>
          <w:p w14:paraId="154B32E9" w14:textId="77777777" w:rsidR="00A962F0" w:rsidRPr="00A2700C" w:rsidRDefault="00A962F0" w:rsidP="00B06D26">
            <w:pPr>
              <w:rPr>
                <w:rFonts w:ascii="Verdana" w:hAnsi="Verdana" w:cs="Segoe UI Historic"/>
                <w:bCs/>
                <w:kern w:val="24"/>
              </w:rPr>
            </w:pPr>
            <w:r w:rsidRPr="00A2700C">
              <w:rPr>
                <w:rFonts w:ascii="Verdana" w:hAnsi="Verdana" w:cs="Segoe UI Historic"/>
                <w:bCs/>
                <w:kern w:val="24"/>
              </w:rPr>
              <w:t>Cannot be Exceeded</w:t>
            </w:r>
          </w:p>
        </w:tc>
      </w:tr>
      <w:tr w:rsidR="00A962F0" w:rsidRPr="00A2700C" w14:paraId="1374CBC6" w14:textId="77777777" w:rsidTr="00F14304">
        <w:trPr>
          <w:trHeight w:val="413"/>
        </w:trPr>
        <w:tc>
          <w:tcPr>
            <w:tcW w:w="1663" w:type="dxa"/>
            <w:tcBorders>
              <w:left w:val="single" w:sz="4" w:space="0" w:color="auto"/>
              <w:right w:val="single" w:sz="4" w:space="0" w:color="auto"/>
            </w:tcBorders>
            <w:vAlign w:val="center"/>
          </w:tcPr>
          <w:p w14:paraId="1AF64EB3" w14:textId="77777777" w:rsidR="00A962F0" w:rsidRPr="00A2700C" w:rsidRDefault="00A962F0" w:rsidP="00B06D26">
            <w:pPr>
              <w:rPr>
                <w:rFonts w:ascii="Verdana" w:eastAsia="Times New Roman" w:hAnsi="Verdana" w:cs="Segoe UI Historic"/>
                <w:bCs/>
              </w:rPr>
            </w:pPr>
          </w:p>
        </w:tc>
        <w:tc>
          <w:tcPr>
            <w:tcW w:w="4074" w:type="dxa"/>
            <w:tcBorders>
              <w:top w:val="single" w:sz="4" w:space="0" w:color="auto"/>
              <w:left w:val="single" w:sz="4" w:space="0" w:color="auto"/>
              <w:bottom w:val="single" w:sz="4" w:space="0" w:color="auto"/>
              <w:right w:val="single" w:sz="4" w:space="0" w:color="auto"/>
            </w:tcBorders>
            <w:shd w:val="clear" w:color="auto" w:fill="auto"/>
          </w:tcPr>
          <w:p w14:paraId="7635D96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Increase Digital Borrower Base</w:t>
            </w:r>
          </w:p>
        </w:tc>
        <w:tc>
          <w:tcPr>
            <w:tcW w:w="1534" w:type="dxa"/>
            <w:tcBorders>
              <w:top w:val="single" w:sz="4" w:space="0" w:color="auto"/>
              <w:left w:val="single" w:sz="4" w:space="0" w:color="auto"/>
              <w:bottom w:val="single" w:sz="4" w:space="0" w:color="auto"/>
              <w:right w:val="single" w:sz="4" w:space="0" w:color="auto"/>
            </w:tcBorders>
            <w:shd w:val="clear" w:color="auto" w:fill="auto"/>
          </w:tcPr>
          <w:p w14:paraId="0AE34358" w14:textId="77777777" w:rsidR="00A962F0" w:rsidRPr="00A2700C" w:rsidRDefault="00A962F0" w:rsidP="00B06D26">
            <w:pPr>
              <w:jc w:val="center"/>
              <w:rPr>
                <w:rFonts w:ascii="Verdana" w:eastAsia="Times New Roman" w:hAnsi="Verdana" w:cs="Segoe UI Historic"/>
                <w:bCs/>
                <w:kern w:val="24"/>
              </w:rPr>
            </w:pPr>
            <w:r w:rsidRPr="00A2700C">
              <w:rPr>
                <w:rFonts w:ascii="Verdana" w:eastAsia="Times New Roman" w:hAnsi="Verdana" w:cs="Segoe UI Historic"/>
                <w:lang w:eastAsia="en-GB"/>
              </w:rPr>
              <w:t>Number of new digital loan accounts opened.</w:t>
            </w:r>
          </w:p>
        </w:tc>
        <w:tc>
          <w:tcPr>
            <w:tcW w:w="3552" w:type="dxa"/>
            <w:tcBorders>
              <w:top w:val="single" w:sz="4" w:space="0" w:color="auto"/>
              <w:left w:val="single" w:sz="4" w:space="0" w:color="auto"/>
              <w:bottom w:val="single" w:sz="4" w:space="0" w:color="auto"/>
              <w:right w:val="single" w:sz="4" w:space="0" w:color="auto"/>
            </w:tcBorders>
            <w:shd w:val="clear" w:color="auto" w:fill="auto"/>
            <w:vAlign w:val="center"/>
          </w:tcPr>
          <w:p w14:paraId="4B9B31E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146" w:type="dxa"/>
            <w:tcBorders>
              <w:top w:val="single" w:sz="4" w:space="0" w:color="auto"/>
              <w:left w:val="single" w:sz="4" w:space="0" w:color="auto"/>
              <w:bottom w:val="single" w:sz="4" w:space="0" w:color="auto"/>
              <w:right w:val="single" w:sz="4" w:space="0" w:color="auto"/>
            </w:tcBorders>
            <w:shd w:val="clear" w:color="auto" w:fill="auto"/>
          </w:tcPr>
          <w:p w14:paraId="1BD647D5" w14:textId="77777777" w:rsidR="00A962F0" w:rsidRPr="00A2700C" w:rsidRDefault="00A962F0" w:rsidP="00B06D26">
            <w:pPr>
              <w:jc w:val="center"/>
              <w:rPr>
                <w:rFonts w:ascii="Verdana" w:hAnsi="Verdana" w:cs="Segoe UI Historic"/>
              </w:rPr>
            </w:pPr>
          </w:p>
          <w:p w14:paraId="068E72DA" w14:textId="77777777" w:rsidR="00A962F0" w:rsidRPr="00A2700C" w:rsidRDefault="00A962F0" w:rsidP="00B06D26">
            <w:pPr>
              <w:jc w:val="center"/>
              <w:rPr>
                <w:rFonts w:ascii="Verdana" w:hAnsi="Verdana" w:cs="Segoe UI Historic"/>
              </w:rPr>
            </w:pPr>
            <w:r w:rsidRPr="00A2700C">
              <w:rPr>
                <w:rFonts w:ascii="Verdana" w:hAnsi="Verdana" w:cs="Segoe UI Historic"/>
              </w:rPr>
              <w:t>20%</w:t>
            </w:r>
          </w:p>
        </w:tc>
        <w:tc>
          <w:tcPr>
            <w:tcW w:w="1172" w:type="dxa"/>
            <w:tcBorders>
              <w:top w:val="single" w:sz="4" w:space="0" w:color="auto"/>
              <w:left w:val="single" w:sz="4" w:space="0" w:color="auto"/>
              <w:bottom w:val="single" w:sz="4" w:space="0" w:color="auto"/>
              <w:right w:val="single" w:sz="4" w:space="0" w:color="auto"/>
            </w:tcBorders>
            <w:shd w:val="clear" w:color="auto" w:fill="auto"/>
          </w:tcPr>
          <w:p w14:paraId="21D8B8B7" w14:textId="77777777" w:rsidR="00A962F0" w:rsidRPr="00A2700C" w:rsidRDefault="00A962F0" w:rsidP="00B06D26">
            <w:pPr>
              <w:jc w:val="center"/>
              <w:rPr>
                <w:rFonts w:ascii="Verdana" w:hAnsi="Verdana" w:cs="Segoe UI Historic"/>
              </w:rPr>
            </w:pPr>
          </w:p>
        </w:tc>
        <w:tc>
          <w:tcPr>
            <w:tcW w:w="2298" w:type="dxa"/>
            <w:tcBorders>
              <w:top w:val="single" w:sz="4" w:space="0" w:color="auto"/>
              <w:left w:val="single" w:sz="4" w:space="0" w:color="auto"/>
              <w:bottom w:val="single" w:sz="4" w:space="0" w:color="auto"/>
              <w:right w:val="single" w:sz="4" w:space="0" w:color="auto"/>
            </w:tcBorders>
            <w:shd w:val="clear" w:color="auto" w:fill="auto"/>
          </w:tcPr>
          <w:p w14:paraId="1232FBB5" w14:textId="77777777" w:rsidR="00A962F0" w:rsidRPr="00A2700C" w:rsidRDefault="00A962F0" w:rsidP="00B06D26">
            <w:pPr>
              <w:rPr>
                <w:rFonts w:ascii="Verdana" w:hAnsi="Verdana" w:cs="Segoe UI Historic"/>
                <w:bCs/>
                <w:kern w:val="24"/>
              </w:rPr>
            </w:pPr>
          </w:p>
          <w:p w14:paraId="48EEFD36" w14:textId="77777777" w:rsidR="00A962F0" w:rsidRPr="00A2700C" w:rsidRDefault="00A962F0" w:rsidP="00B06D26">
            <w:pPr>
              <w:rPr>
                <w:rFonts w:ascii="Verdana" w:hAnsi="Verdana" w:cs="Segoe UI Historic"/>
              </w:rPr>
            </w:pPr>
            <w:r w:rsidRPr="00A2700C">
              <w:rPr>
                <w:rFonts w:ascii="Verdana" w:hAnsi="Verdana" w:cs="Segoe UI Historic"/>
                <w:bCs/>
                <w:kern w:val="24"/>
              </w:rPr>
              <w:t>Can be Exceeded</w:t>
            </w:r>
          </w:p>
        </w:tc>
      </w:tr>
      <w:tr w:rsidR="00A962F0" w:rsidRPr="00A2700C" w14:paraId="76A55DF4" w14:textId="77777777" w:rsidTr="00F14304">
        <w:trPr>
          <w:trHeight w:val="391"/>
        </w:trPr>
        <w:tc>
          <w:tcPr>
            <w:tcW w:w="10825" w:type="dxa"/>
            <w:gridSpan w:val="4"/>
            <w:tcBorders>
              <w:top w:val="single" w:sz="4" w:space="0" w:color="auto"/>
              <w:left w:val="single" w:sz="4" w:space="0" w:color="auto"/>
              <w:bottom w:val="single" w:sz="4" w:space="0" w:color="auto"/>
              <w:right w:val="single" w:sz="4" w:space="0" w:color="auto"/>
            </w:tcBorders>
            <w:vAlign w:val="center"/>
            <w:hideMark/>
          </w:tcPr>
          <w:p w14:paraId="02BA258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A3E612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6228026" w14:textId="77777777" w:rsidR="00A962F0" w:rsidRPr="00A2700C" w:rsidRDefault="00A962F0" w:rsidP="00B06D26">
            <w:pPr>
              <w:rPr>
                <w:rFonts w:ascii="Verdana" w:eastAsia="Times New Roman" w:hAnsi="Verdana" w:cs="Segoe UI Historic"/>
                <w:bCs/>
              </w:rPr>
            </w:pPr>
          </w:p>
        </w:tc>
        <w:tc>
          <w:tcPr>
            <w:tcW w:w="2298" w:type="dxa"/>
            <w:tcBorders>
              <w:top w:val="single" w:sz="4" w:space="0" w:color="auto"/>
              <w:left w:val="single" w:sz="4" w:space="0" w:color="auto"/>
              <w:bottom w:val="single" w:sz="4" w:space="0" w:color="auto"/>
              <w:right w:val="single" w:sz="4" w:space="0" w:color="auto"/>
            </w:tcBorders>
            <w:vAlign w:val="center"/>
          </w:tcPr>
          <w:p w14:paraId="749AEDE5" w14:textId="77777777" w:rsidR="00A962F0" w:rsidRPr="00A2700C" w:rsidRDefault="00A962F0" w:rsidP="00B06D26">
            <w:pPr>
              <w:rPr>
                <w:rFonts w:ascii="Verdana" w:eastAsia="Times New Roman" w:hAnsi="Verdana" w:cs="Segoe UI Historic"/>
                <w:bCs/>
              </w:rPr>
            </w:pPr>
          </w:p>
        </w:tc>
      </w:tr>
    </w:tbl>
    <w:p w14:paraId="41124BE8" w14:textId="77777777" w:rsidR="00A962F0" w:rsidRPr="00A2700C" w:rsidRDefault="00A962F0" w:rsidP="00B06D26">
      <w:pPr>
        <w:rPr>
          <w:rFonts w:ascii="Verdana" w:hAnsi="Verdana" w:cs="Segoe UI Historic"/>
        </w:rPr>
      </w:pPr>
    </w:p>
    <w:p w14:paraId="75F6DD44" w14:textId="77777777" w:rsidR="00A962F0" w:rsidRPr="00A2700C" w:rsidRDefault="00A962F0" w:rsidP="00B06D26">
      <w:pPr>
        <w:pStyle w:val="Heading3"/>
        <w:ind w:left="2160"/>
        <w:rPr>
          <w:rFonts w:ascii="Verdana" w:hAnsi="Verdana" w:cs="Segoe UI Historic"/>
          <w:color w:val="auto"/>
          <w:sz w:val="22"/>
          <w:szCs w:val="22"/>
        </w:rPr>
      </w:pPr>
    </w:p>
    <w:p w14:paraId="6A77FCBE" w14:textId="14B3D5FB" w:rsidR="00A962F0" w:rsidRPr="00A2700C" w:rsidRDefault="00A962F0" w:rsidP="00B06D26">
      <w:pPr>
        <w:rPr>
          <w:rFonts w:ascii="Verdana" w:hAnsi="Verdana" w:cs="Segoe UI Historic"/>
        </w:rPr>
      </w:pPr>
    </w:p>
    <w:p w14:paraId="1827F485" w14:textId="77777777" w:rsidR="00A962F0" w:rsidRPr="00A2700C" w:rsidRDefault="00A962F0" w:rsidP="00B06D26">
      <w:pPr>
        <w:rPr>
          <w:rFonts w:ascii="Verdana" w:hAnsi="Verdana" w:cs="Segoe UI Historic"/>
        </w:rPr>
      </w:pPr>
    </w:p>
    <w:p w14:paraId="4FDC5095"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35" w:name="_Toc208043421"/>
      <w:bookmarkStart w:id="136" w:name="_Toc209460804"/>
      <w:r w:rsidRPr="00A2700C">
        <w:rPr>
          <w:rFonts w:ascii="Verdana" w:eastAsia="Times New Roman" w:hAnsi="Verdana" w:cs="Segoe UI Historic"/>
          <w:b/>
          <w:bCs/>
          <w:lang w:eastAsia="en-GB"/>
        </w:rPr>
        <w:t>Digital Financial Service: Senior Digital Banking Officer Lending appraisal parameter</w:t>
      </w:r>
      <w:bookmarkEnd w:id="135"/>
      <w:bookmarkEnd w:id="136"/>
    </w:p>
    <w:tbl>
      <w:tblPr>
        <w:tblW w:w="5580" w:type="pct"/>
        <w:tblInd w:w="-714" w:type="dxa"/>
        <w:tblLayout w:type="fixed"/>
        <w:tblLook w:val="04A0" w:firstRow="1" w:lastRow="0" w:firstColumn="1" w:lastColumn="0" w:noHBand="0" w:noVBand="1"/>
      </w:tblPr>
      <w:tblGrid>
        <w:gridCol w:w="1048"/>
        <w:gridCol w:w="3976"/>
        <w:gridCol w:w="2238"/>
        <w:gridCol w:w="2133"/>
        <w:gridCol w:w="1874"/>
        <w:gridCol w:w="2410"/>
        <w:gridCol w:w="1887"/>
      </w:tblGrid>
      <w:tr w:rsidR="00A962F0" w:rsidRPr="00A2700C" w14:paraId="3A5EC884" w14:textId="77777777" w:rsidTr="00B06D26">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20C3BCB"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4EA5C3FC" w14:textId="77777777" w:rsidTr="00B06D26">
        <w:trPr>
          <w:trHeight w:val="446"/>
        </w:trPr>
        <w:tc>
          <w:tcPr>
            <w:tcW w:w="337"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613F4DC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277"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54971B90"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19"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44094877"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5"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332DDF50"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02"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01DCD0FD"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74"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0F4A33FC"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06"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2CB8F543"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73FB0DEA" w14:textId="77777777" w:rsidTr="00B06D26">
        <w:trPr>
          <w:trHeight w:val="450"/>
        </w:trPr>
        <w:tc>
          <w:tcPr>
            <w:tcW w:w="337"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485C80AD" w14:textId="77777777" w:rsidR="00A962F0" w:rsidRPr="00A2700C" w:rsidRDefault="00A962F0" w:rsidP="00B06D26">
            <w:pPr>
              <w:spacing w:after="0"/>
              <w:rPr>
                <w:rFonts w:ascii="Verdana" w:eastAsia="Times New Roman" w:hAnsi="Verdana" w:cs="Segoe UI Historic"/>
                <w:bCs/>
              </w:rPr>
            </w:pPr>
          </w:p>
        </w:tc>
        <w:tc>
          <w:tcPr>
            <w:tcW w:w="1277"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1FC1366E" w14:textId="77777777" w:rsidR="00A962F0" w:rsidRPr="00A2700C" w:rsidRDefault="00A962F0" w:rsidP="00B06D26">
            <w:pPr>
              <w:spacing w:after="0"/>
              <w:rPr>
                <w:rFonts w:ascii="Verdana" w:eastAsia="Times New Roman" w:hAnsi="Verdana" w:cs="Segoe UI Historic"/>
                <w:bCs/>
              </w:rPr>
            </w:pPr>
          </w:p>
        </w:tc>
        <w:tc>
          <w:tcPr>
            <w:tcW w:w="719"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5251DBAC" w14:textId="77777777" w:rsidR="00A962F0" w:rsidRPr="00A2700C" w:rsidRDefault="00A962F0" w:rsidP="00B06D26">
            <w:pPr>
              <w:spacing w:after="0"/>
              <w:rPr>
                <w:rFonts w:ascii="Verdana" w:eastAsia="Times New Roman" w:hAnsi="Verdana" w:cs="Segoe UI Historic"/>
                <w:bCs/>
              </w:rPr>
            </w:pPr>
          </w:p>
        </w:tc>
        <w:tc>
          <w:tcPr>
            <w:tcW w:w="685" w:type="pct"/>
            <w:vMerge/>
            <w:tcBorders>
              <w:top w:val="single" w:sz="4" w:space="0" w:color="auto"/>
              <w:left w:val="nil"/>
              <w:bottom w:val="nil"/>
              <w:right w:val="single" w:sz="8" w:space="0" w:color="000000"/>
            </w:tcBorders>
            <w:shd w:val="clear" w:color="auto" w:fill="F7CAAC" w:themeFill="accent2" w:themeFillTint="66"/>
            <w:vAlign w:val="center"/>
            <w:hideMark/>
          </w:tcPr>
          <w:p w14:paraId="29653ACA" w14:textId="77777777" w:rsidR="00A962F0" w:rsidRPr="00A2700C" w:rsidRDefault="00A962F0" w:rsidP="00B06D26">
            <w:pPr>
              <w:spacing w:after="0"/>
              <w:rPr>
                <w:rFonts w:ascii="Verdana" w:eastAsia="Times New Roman" w:hAnsi="Verdana" w:cs="Segoe UI Historic"/>
                <w:bCs/>
              </w:rPr>
            </w:pPr>
          </w:p>
        </w:tc>
        <w:tc>
          <w:tcPr>
            <w:tcW w:w="602"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2B8D210A" w14:textId="77777777" w:rsidR="00A962F0" w:rsidRPr="00A2700C" w:rsidRDefault="00A962F0" w:rsidP="00B06D26">
            <w:pPr>
              <w:spacing w:after="0"/>
              <w:rPr>
                <w:rFonts w:ascii="Verdana" w:eastAsia="Times New Roman" w:hAnsi="Verdana" w:cs="Segoe UI Historic"/>
                <w:bCs/>
              </w:rPr>
            </w:pPr>
          </w:p>
        </w:tc>
        <w:tc>
          <w:tcPr>
            <w:tcW w:w="774"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60394550" w14:textId="77777777" w:rsidR="00A962F0" w:rsidRPr="00A2700C" w:rsidRDefault="00A962F0" w:rsidP="00B06D26">
            <w:pPr>
              <w:spacing w:after="0"/>
              <w:rPr>
                <w:rFonts w:ascii="Verdana" w:eastAsia="Times New Roman" w:hAnsi="Verdana" w:cs="Segoe UI Historic"/>
                <w:bCs/>
              </w:rPr>
            </w:pPr>
          </w:p>
        </w:tc>
        <w:tc>
          <w:tcPr>
            <w:tcW w:w="606"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1024EF3F" w14:textId="77777777" w:rsidR="00A962F0" w:rsidRPr="00A2700C" w:rsidRDefault="00A962F0" w:rsidP="00B06D26">
            <w:pPr>
              <w:spacing w:after="0"/>
              <w:rPr>
                <w:rFonts w:ascii="Verdana" w:eastAsia="Times New Roman" w:hAnsi="Verdana" w:cs="Segoe UI Historic"/>
                <w:bCs/>
              </w:rPr>
            </w:pPr>
          </w:p>
        </w:tc>
      </w:tr>
      <w:tr w:rsidR="00A962F0" w:rsidRPr="00A2700C" w14:paraId="785B76AB" w14:textId="77777777" w:rsidTr="00B06D26">
        <w:trPr>
          <w:trHeight w:val="315"/>
        </w:trPr>
        <w:tc>
          <w:tcPr>
            <w:tcW w:w="337" w:type="pct"/>
            <w:vMerge w:val="restart"/>
            <w:tcBorders>
              <w:top w:val="single" w:sz="4" w:space="0" w:color="auto"/>
              <w:left w:val="single" w:sz="4" w:space="0" w:color="auto"/>
              <w:right w:val="single" w:sz="4" w:space="0" w:color="auto"/>
            </w:tcBorders>
            <w:textDirection w:val="btLr"/>
            <w:vAlign w:val="center"/>
          </w:tcPr>
          <w:p w14:paraId="0151B589"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Senior Digital Banking Officer Lending</w:t>
            </w:r>
          </w:p>
        </w:tc>
        <w:tc>
          <w:tcPr>
            <w:tcW w:w="1277" w:type="pct"/>
            <w:tcBorders>
              <w:top w:val="nil"/>
              <w:left w:val="single" w:sz="4" w:space="0" w:color="auto"/>
              <w:bottom w:val="single" w:sz="4" w:space="0" w:color="auto"/>
              <w:right w:val="single" w:sz="8" w:space="0" w:color="auto"/>
            </w:tcBorders>
          </w:tcPr>
          <w:p w14:paraId="36ADEF0F"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19" w:type="pct"/>
            <w:tcBorders>
              <w:top w:val="nil"/>
              <w:left w:val="nil"/>
              <w:bottom w:val="single" w:sz="8" w:space="0" w:color="auto"/>
              <w:right w:val="nil"/>
            </w:tcBorders>
          </w:tcPr>
          <w:p w14:paraId="49B8E55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5" w:type="pct"/>
            <w:tcBorders>
              <w:top w:val="single" w:sz="8" w:space="0" w:color="auto"/>
              <w:left w:val="single" w:sz="8" w:space="0" w:color="auto"/>
              <w:bottom w:val="single" w:sz="8" w:space="0" w:color="auto"/>
              <w:right w:val="single" w:sz="8" w:space="0" w:color="auto"/>
            </w:tcBorders>
          </w:tcPr>
          <w:p w14:paraId="55425C0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02" w:type="pct"/>
            <w:tcBorders>
              <w:top w:val="single" w:sz="8" w:space="0" w:color="auto"/>
              <w:left w:val="nil"/>
              <w:bottom w:val="single" w:sz="8" w:space="0" w:color="auto"/>
              <w:right w:val="single" w:sz="8" w:space="0" w:color="auto"/>
            </w:tcBorders>
          </w:tcPr>
          <w:p w14:paraId="6DD2095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4" w:type="pct"/>
            <w:tcBorders>
              <w:top w:val="single" w:sz="4" w:space="0" w:color="auto"/>
              <w:bottom w:val="single" w:sz="4" w:space="0" w:color="auto"/>
            </w:tcBorders>
          </w:tcPr>
          <w:p w14:paraId="2DBDCF7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6" w:type="pct"/>
            <w:tcBorders>
              <w:top w:val="single" w:sz="8" w:space="0" w:color="auto"/>
              <w:left w:val="single" w:sz="8" w:space="0" w:color="auto"/>
              <w:bottom w:val="single" w:sz="8" w:space="0" w:color="auto"/>
              <w:right w:val="single" w:sz="4" w:space="0" w:color="auto"/>
            </w:tcBorders>
          </w:tcPr>
          <w:p w14:paraId="65CCAED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7EC422A3" w14:textId="77777777" w:rsidTr="00B06D26">
        <w:trPr>
          <w:trHeight w:val="235"/>
        </w:trPr>
        <w:tc>
          <w:tcPr>
            <w:tcW w:w="337" w:type="pct"/>
            <w:vMerge/>
            <w:tcBorders>
              <w:left w:val="single" w:sz="4" w:space="0" w:color="auto"/>
              <w:right w:val="single" w:sz="4" w:space="0" w:color="auto"/>
            </w:tcBorders>
            <w:vAlign w:val="center"/>
          </w:tcPr>
          <w:p w14:paraId="67E469CA"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nil"/>
              <w:left w:val="single" w:sz="4" w:space="0" w:color="auto"/>
              <w:bottom w:val="single" w:sz="4" w:space="0" w:color="auto"/>
              <w:right w:val="single" w:sz="8" w:space="0" w:color="auto"/>
            </w:tcBorders>
          </w:tcPr>
          <w:p w14:paraId="40BB6B5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Provide data-driven insights and reports (time)</w:t>
            </w:r>
          </w:p>
        </w:tc>
        <w:tc>
          <w:tcPr>
            <w:tcW w:w="719" w:type="pct"/>
            <w:tcBorders>
              <w:top w:val="nil"/>
              <w:left w:val="nil"/>
              <w:bottom w:val="single" w:sz="4" w:space="0" w:color="auto"/>
              <w:right w:val="nil"/>
            </w:tcBorders>
            <w:shd w:val="clear" w:color="auto" w:fill="FFFFFF"/>
          </w:tcPr>
          <w:p w14:paraId="71118CDE"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85" w:type="pct"/>
            <w:tcBorders>
              <w:top w:val="nil"/>
              <w:left w:val="single" w:sz="8" w:space="0" w:color="auto"/>
              <w:bottom w:val="single" w:sz="4" w:space="0" w:color="auto"/>
              <w:right w:val="single" w:sz="8" w:space="0" w:color="auto"/>
            </w:tcBorders>
            <w:shd w:val="clear" w:color="auto" w:fill="FFFFFF"/>
          </w:tcPr>
          <w:p w14:paraId="49561D8E"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602" w:type="pct"/>
            <w:tcBorders>
              <w:top w:val="nil"/>
              <w:left w:val="nil"/>
              <w:bottom w:val="single" w:sz="4" w:space="0" w:color="auto"/>
              <w:right w:val="single" w:sz="8" w:space="0" w:color="auto"/>
            </w:tcBorders>
            <w:shd w:val="clear" w:color="auto" w:fill="FFFFFF"/>
          </w:tcPr>
          <w:p w14:paraId="07B8A2A3"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74" w:type="pct"/>
            <w:tcBorders>
              <w:top w:val="single" w:sz="8" w:space="0" w:color="auto"/>
              <w:left w:val="nil"/>
              <w:bottom w:val="single" w:sz="4" w:space="0" w:color="auto"/>
              <w:right w:val="single" w:sz="8" w:space="0" w:color="auto"/>
            </w:tcBorders>
            <w:shd w:val="clear" w:color="auto" w:fill="FFFFFF"/>
          </w:tcPr>
          <w:p w14:paraId="5143F6B8"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06" w:type="pct"/>
            <w:tcBorders>
              <w:top w:val="nil"/>
              <w:left w:val="nil"/>
              <w:bottom w:val="single" w:sz="4" w:space="0" w:color="auto"/>
              <w:right w:val="single" w:sz="4" w:space="0" w:color="auto"/>
            </w:tcBorders>
            <w:shd w:val="clear" w:color="auto" w:fill="FFFFFF"/>
          </w:tcPr>
          <w:p w14:paraId="375CD0D4"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76067369" w14:textId="77777777" w:rsidTr="00B06D26">
        <w:trPr>
          <w:trHeight w:val="355"/>
        </w:trPr>
        <w:tc>
          <w:tcPr>
            <w:tcW w:w="337" w:type="pct"/>
            <w:tcBorders>
              <w:left w:val="single" w:sz="4" w:space="0" w:color="auto"/>
              <w:right w:val="single" w:sz="4" w:space="0" w:color="auto"/>
            </w:tcBorders>
            <w:vAlign w:val="center"/>
          </w:tcPr>
          <w:p w14:paraId="4571CE50"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3A0499B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Monitor loan repayment performance </w:t>
            </w:r>
          </w:p>
        </w:tc>
        <w:tc>
          <w:tcPr>
            <w:tcW w:w="719" w:type="pct"/>
            <w:tcBorders>
              <w:top w:val="single" w:sz="4" w:space="0" w:color="auto"/>
              <w:left w:val="nil"/>
              <w:bottom w:val="single" w:sz="4" w:space="0" w:color="auto"/>
              <w:right w:val="nil"/>
            </w:tcBorders>
            <w:shd w:val="clear" w:color="auto" w:fill="FFFFFF"/>
          </w:tcPr>
          <w:p w14:paraId="5D8A0CB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95% on-time repayment </w:t>
            </w:r>
          </w:p>
        </w:tc>
        <w:tc>
          <w:tcPr>
            <w:tcW w:w="685" w:type="pct"/>
            <w:tcBorders>
              <w:top w:val="single" w:sz="4" w:space="0" w:color="auto"/>
              <w:left w:val="single" w:sz="8" w:space="0" w:color="auto"/>
              <w:bottom w:val="single" w:sz="4" w:space="0" w:color="auto"/>
              <w:right w:val="single" w:sz="8" w:space="0" w:color="auto"/>
            </w:tcBorders>
            <w:shd w:val="clear" w:color="auto" w:fill="FFFFFF"/>
          </w:tcPr>
          <w:p w14:paraId="1415F53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90-94.9% on-time repayment </w:t>
            </w:r>
          </w:p>
        </w:tc>
        <w:tc>
          <w:tcPr>
            <w:tcW w:w="602" w:type="pct"/>
            <w:tcBorders>
              <w:top w:val="single" w:sz="4" w:space="0" w:color="auto"/>
              <w:left w:val="nil"/>
              <w:bottom w:val="single" w:sz="4" w:space="0" w:color="auto"/>
              <w:right w:val="single" w:sz="8" w:space="0" w:color="auto"/>
            </w:tcBorders>
            <w:shd w:val="clear" w:color="auto" w:fill="FFFFFF"/>
          </w:tcPr>
          <w:p w14:paraId="296DE03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85-89.9% on-time repayment </w:t>
            </w:r>
          </w:p>
        </w:tc>
        <w:tc>
          <w:tcPr>
            <w:tcW w:w="774" w:type="pct"/>
            <w:tcBorders>
              <w:top w:val="single" w:sz="4" w:space="0" w:color="auto"/>
              <w:left w:val="nil"/>
              <w:bottom w:val="single" w:sz="4" w:space="0" w:color="auto"/>
              <w:right w:val="single" w:sz="8" w:space="0" w:color="auto"/>
            </w:tcBorders>
            <w:shd w:val="clear" w:color="auto" w:fill="FFFFFF"/>
          </w:tcPr>
          <w:p w14:paraId="773F09D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80-84.9% on-time repayment </w:t>
            </w:r>
          </w:p>
        </w:tc>
        <w:tc>
          <w:tcPr>
            <w:tcW w:w="606" w:type="pct"/>
            <w:tcBorders>
              <w:top w:val="single" w:sz="4" w:space="0" w:color="auto"/>
              <w:left w:val="nil"/>
              <w:bottom w:val="single" w:sz="4" w:space="0" w:color="auto"/>
              <w:right w:val="single" w:sz="4" w:space="0" w:color="auto"/>
            </w:tcBorders>
            <w:shd w:val="clear" w:color="auto" w:fill="FFFFFF"/>
          </w:tcPr>
          <w:p w14:paraId="4868C2D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Less than 80% on-time repayment </w:t>
            </w:r>
          </w:p>
        </w:tc>
      </w:tr>
      <w:tr w:rsidR="00A962F0" w:rsidRPr="00A2700C" w14:paraId="7E0ECFFB" w14:textId="77777777" w:rsidTr="00B06D26">
        <w:trPr>
          <w:trHeight w:val="271"/>
        </w:trPr>
        <w:tc>
          <w:tcPr>
            <w:tcW w:w="337" w:type="pct"/>
            <w:vMerge w:val="restart"/>
            <w:tcBorders>
              <w:left w:val="single" w:sz="4" w:space="0" w:color="auto"/>
              <w:right w:val="single" w:sz="4" w:space="0" w:color="auto"/>
            </w:tcBorders>
            <w:vAlign w:val="center"/>
          </w:tcPr>
          <w:p w14:paraId="708678C8" w14:textId="77777777" w:rsidR="00A962F0" w:rsidRPr="00A2700C" w:rsidRDefault="00A962F0" w:rsidP="00B06D26">
            <w:pPr>
              <w:spacing w:after="0"/>
              <w:jc w:val="center"/>
              <w:rPr>
                <w:rFonts w:ascii="Verdana" w:eastAsia="Times New Roman" w:hAnsi="Verdana" w:cs="Segoe UI Historic"/>
              </w:rPr>
            </w:pPr>
          </w:p>
        </w:tc>
        <w:tc>
          <w:tcPr>
            <w:tcW w:w="4663"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1D4716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5D486B2B" w14:textId="77777777" w:rsidTr="00B06D26">
        <w:trPr>
          <w:trHeight w:val="355"/>
        </w:trPr>
        <w:tc>
          <w:tcPr>
            <w:tcW w:w="337" w:type="pct"/>
            <w:vMerge/>
            <w:tcBorders>
              <w:left w:val="single" w:sz="4" w:space="0" w:color="auto"/>
              <w:right w:val="single" w:sz="4" w:space="0" w:color="auto"/>
            </w:tcBorders>
            <w:vAlign w:val="center"/>
          </w:tcPr>
          <w:p w14:paraId="194DDB7A"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5AE9A492"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9" w:type="pct"/>
            <w:tcBorders>
              <w:top w:val="single" w:sz="4" w:space="0" w:color="auto"/>
              <w:left w:val="nil"/>
              <w:bottom w:val="single" w:sz="4" w:space="0" w:color="auto"/>
              <w:right w:val="nil"/>
            </w:tcBorders>
            <w:shd w:val="clear" w:color="auto" w:fill="F7CAAC" w:themeFill="accent2" w:themeFillTint="66"/>
          </w:tcPr>
          <w:p w14:paraId="505B594B"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5"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5B7D6D6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02" w:type="pct"/>
            <w:tcBorders>
              <w:top w:val="single" w:sz="4" w:space="0" w:color="auto"/>
              <w:left w:val="nil"/>
              <w:bottom w:val="single" w:sz="4" w:space="0" w:color="auto"/>
              <w:right w:val="single" w:sz="8" w:space="0" w:color="auto"/>
            </w:tcBorders>
            <w:shd w:val="clear" w:color="auto" w:fill="F7CAAC" w:themeFill="accent2" w:themeFillTint="66"/>
          </w:tcPr>
          <w:p w14:paraId="75DC1755"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4" w:type="pct"/>
            <w:tcBorders>
              <w:top w:val="single" w:sz="4" w:space="0" w:color="auto"/>
              <w:left w:val="nil"/>
              <w:bottom w:val="single" w:sz="4" w:space="0" w:color="auto"/>
              <w:right w:val="single" w:sz="8" w:space="0" w:color="auto"/>
            </w:tcBorders>
            <w:shd w:val="clear" w:color="auto" w:fill="F7CAAC" w:themeFill="accent2" w:themeFillTint="66"/>
          </w:tcPr>
          <w:p w14:paraId="17781A2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6" w:type="pct"/>
            <w:tcBorders>
              <w:top w:val="single" w:sz="4" w:space="0" w:color="auto"/>
              <w:left w:val="nil"/>
              <w:bottom w:val="single" w:sz="4" w:space="0" w:color="auto"/>
              <w:right w:val="single" w:sz="4" w:space="0" w:color="auto"/>
            </w:tcBorders>
            <w:shd w:val="clear" w:color="auto" w:fill="F7CAAC" w:themeFill="accent2" w:themeFillTint="66"/>
          </w:tcPr>
          <w:p w14:paraId="75912BC0"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4ED7BCC2" w14:textId="77777777" w:rsidTr="00B06D26">
        <w:trPr>
          <w:trHeight w:val="355"/>
        </w:trPr>
        <w:tc>
          <w:tcPr>
            <w:tcW w:w="337" w:type="pct"/>
            <w:vMerge/>
            <w:tcBorders>
              <w:left w:val="single" w:sz="4" w:space="0" w:color="auto"/>
              <w:right w:val="single" w:sz="4" w:space="0" w:color="auto"/>
            </w:tcBorders>
            <w:vAlign w:val="center"/>
          </w:tcPr>
          <w:p w14:paraId="3E444BBB"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5D1A091E"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Contribute to product innovation and improvement</w:t>
            </w:r>
          </w:p>
        </w:tc>
        <w:tc>
          <w:tcPr>
            <w:tcW w:w="719" w:type="pct"/>
            <w:tcBorders>
              <w:top w:val="single" w:sz="4" w:space="0" w:color="auto"/>
              <w:left w:val="nil"/>
              <w:bottom w:val="single" w:sz="4" w:space="0" w:color="auto"/>
              <w:right w:val="nil"/>
            </w:tcBorders>
            <w:shd w:val="clear" w:color="auto" w:fill="FFFFFF"/>
          </w:tcPr>
          <w:p w14:paraId="4ADCA8FA" w14:textId="77777777" w:rsidR="00A962F0" w:rsidRPr="00A2700C" w:rsidRDefault="00A962F0" w:rsidP="00B06D26">
            <w:pPr>
              <w:rPr>
                <w:rFonts w:ascii="Verdana" w:hAnsi="Verdana" w:cs="Segoe UI Historic"/>
              </w:rPr>
            </w:pPr>
            <w:r w:rsidRPr="00A2700C">
              <w:rPr>
                <w:rFonts w:ascii="Verdana" w:hAnsi="Verdana" w:cs="Segoe UI Historic"/>
              </w:rPr>
              <w:t>Submits 3 or more proposals that are approved and show a clear path to implementation</w:t>
            </w:r>
          </w:p>
        </w:tc>
        <w:tc>
          <w:tcPr>
            <w:tcW w:w="685" w:type="pct"/>
            <w:tcBorders>
              <w:top w:val="single" w:sz="4" w:space="0" w:color="auto"/>
              <w:left w:val="single" w:sz="8" w:space="0" w:color="auto"/>
              <w:bottom w:val="single" w:sz="4" w:space="0" w:color="auto"/>
              <w:right w:val="single" w:sz="8" w:space="0" w:color="auto"/>
            </w:tcBorders>
            <w:shd w:val="clear" w:color="auto" w:fill="FFFFFF"/>
          </w:tcPr>
          <w:p w14:paraId="0E4B59F0" w14:textId="77777777" w:rsidR="00A962F0" w:rsidRPr="00A2700C" w:rsidRDefault="00A962F0" w:rsidP="00B06D26">
            <w:pPr>
              <w:rPr>
                <w:rFonts w:ascii="Verdana" w:hAnsi="Verdana" w:cs="Segoe UI Historic"/>
              </w:rPr>
            </w:pPr>
            <w:r w:rsidRPr="00A2700C">
              <w:rPr>
                <w:rFonts w:ascii="Verdana" w:hAnsi="Verdana" w:cs="Segoe UI Historic"/>
              </w:rPr>
              <w:t>Submits 2 proposals that are approved and are under consideration for implementation</w:t>
            </w:r>
          </w:p>
        </w:tc>
        <w:tc>
          <w:tcPr>
            <w:tcW w:w="602" w:type="pct"/>
            <w:tcBorders>
              <w:top w:val="single" w:sz="4" w:space="0" w:color="auto"/>
              <w:left w:val="nil"/>
              <w:bottom w:val="single" w:sz="4" w:space="0" w:color="auto"/>
              <w:right w:val="single" w:sz="8" w:space="0" w:color="auto"/>
            </w:tcBorders>
            <w:shd w:val="clear" w:color="auto" w:fill="FFFFFF"/>
          </w:tcPr>
          <w:p w14:paraId="7BC5FADD" w14:textId="77777777" w:rsidR="00A962F0" w:rsidRPr="00A2700C" w:rsidRDefault="00A962F0" w:rsidP="00B06D26">
            <w:pPr>
              <w:rPr>
                <w:rFonts w:ascii="Verdana" w:hAnsi="Verdana" w:cs="Segoe UI Historic"/>
              </w:rPr>
            </w:pPr>
            <w:r w:rsidRPr="00A2700C">
              <w:rPr>
                <w:rFonts w:ascii="Verdana" w:hAnsi="Verdana" w:cs="Segoe UI Historic"/>
              </w:rPr>
              <w:t>Submits 2 proposals</w:t>
            </w:r>
          </w:p>
        </w:tc>
        <w:tc>
          <w:tcPr>
            <w:tcW w:w="774" w:type="pct"/>
            <w:tcBorders>
              <w:top w:val="single" w:sz="4" w:space="0" w:color="auto"/>
              <w:left w:val="nil"/>
              <w:bottom w:val="single" w:sz="4" w:space="0" w:color="auto"/>
              <w:right w:val="single" w:sz="8" w:space="0" w:color="auto"/>
            </w:tcBorders>
            <w:shd w:val="clear" w:color="auto" w:fill="FFFFFF"/>
          </w:tcPr>
          <w:p w14:paraId="7535F6B4" w14:textId="77777777" w:rsidR="00A962F0" w:rsidRPr="00A2700C" w:rsidRDefault="00A962F0" w:rsidP="00B06D26">
            <w:pPr>
              <w:rPr>
                <w:rFonts w:ascii="Verdana" w:hAnsi="Verdana" w:cs="Segoe UI Historic"/>
              </w:rPr>
            </w:pPr>
            <w:r w:rsidRPr="00A2700C">
              <w:rPr>
                <w:rFonts w:ascii="Verdana" w:hAnsi="Verdana" w:cs="Segoe UI Historic"/>
              </w:rPr>
              <w:t>Submits 1 proposal, but with limited detail or impact</w:t>
            </w:r>
          </w:p>
        </w:tc>
        <w:tc>
          <w:tcPr>
            <w:tcW w:w="606" w:type="pct"/>
            <w:tcBorders>
              <w:top w:val="single" w:sz="4" w:space="0" w:color="auto"/>
              <w:left w:val="nil"/>
              <w:bottom w:val="single" w:sz="4" w:space="0" w:color="auto"/>
              <w:right w:val="single" w:sz="4" w:space="0" w:color="auto"/>
            </w:tcBorders>
            <w:shd w:val="clear" w:color="auto" w:fill="FFFFFF"/>
          </w:tcPr>
          <w:p w14:paraId="32465280" w14:textId="77777777" w:rsidR="00A962F0" w:rsidRPr="00A2700C" w:rsidRDefault="00A962F0" w:rsidP="00B06D26">
            <w:pPr>
              <w:rPr>
                <w:rFonts w:ascii="Verdana" w:hAnsi="Verdana" w:cs="Segoe UI Historic"/>
              </w:rPr>
            </w:pPr>
          </w:p>
        </w:tc>
      </w:tr>
      <w:tr w:rsidR="00A962F0" w:rsidRPr="00A2700C" w14:paraId="3A8BA304" w14:textId="77777777" w:rsidTr="00B06D26">
        <w:trPr>
          <w:trHeight w:val="355"/>
        </w:trPr>
        <w:tc>
          <w:tcPr>
            <w:tcW w:w="337" w:type="pct"/>
            <w:tcBorders>
              <w:left w:val="single" w:sz="4" w:space="0" w:color="auto"/>
              <w:right w:val="single" w:sz="4" w:space="0" w:color="auto"/>
            </w:tcBorders>
            <w:vAlign w:val="center"/>
          </w:tcPr>
          <w:p w14:paraId="45714A86"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2644CDAC"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rPr>
              <w:t>Contribute to strategic partnership identification with Banks, Fintechs, and Microfinance institutions</w:t>
            </w:r>
          </w:p>
        </w:tc>
        <w:tc>
          <w:tcPr>
            <w:tcW w:w="719" w:type="pct"/>
            <w:tcBorders>
              <w:top w:val="single" w:sz="4" w:space="0" w:color="auto"/>
              <w:left w:val="nil"/>
              <w:bottom w:val="single" w:sz="4" w:space="0" w:color="auto"/>
              <w:right w:val="nil"/>
            </w:tcBorders>
            <w:shd w:val="clear" w:color="auto" w:fill="FFFFFF"/>
            <w:vAlign w:val="center"/>
          </w:tcPr>
          <w:p w14:paraId="389314E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7D95BE7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74B84E7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5DA8166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14707D8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76CD3881" w14:textId="77777777" w:rsidTr="00B06D26">
        <w:trPr>
          <w:trHeight w:val="355"/>
        </w:trPr>
        <w:tc>
          <w:tcPr>
            <w:tcW w:w="337" w:type="pct"/>
            <w:tcBorders>
              <w:left w:val="single" w:sz="4" w:space="0" w:color="auto"/>
              <w:right w:val="single" w:sz="4" w:space="0" w:color="auto"/>
            </w:tcBorders>
            <w:vAlign w:val="center"/>
          </w:tcPr>
          <w:p w14:paraId="19F9B289"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1B4302B2"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Increase Digital Borrower Base</w:t>
            </w:r>
          </w:p>
        </w:tc>
        <w:tc>
          <w:tcPr>
            <w:tcW w:w="719" w:type="pct"/>
            <w:tcBorders>
              <w:top w:val="single" w:sz="4" w:space="0" w:color="auto"/>
              <w:left w:val="nil"/>
              <w:bottom w:val="single" w:sz="4" w:space="0" w:color="auto"/>
              <w:right w:val="nil"/>
            </w:tcBorders>
            <w:shd w:val="clear" w:color="auto" w:fill="FFFFFF"/>
            <w:vAlign w:val="center"/>
          </w:tcPr>
          <w:p w14:paraId="74CB20B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2FB39D5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8A90DA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287E2FE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0BFFFE5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39FD9218" w14:textId="77777777" w:rsidR="00A962F0" w:rsidRPr="00A2700C" w:rsidRDefault="00A962F0" w:rsidP="00B06D26">
      <w:pPr>
        <w:rPr>
          <w:rFonts w:ascii="Verdana" w:hAnsi="Verdana" w:cs="Segoe UI Historic"/>
          <w:bCs/>
        </w:rPr>
      </w:pPr>
    </w:p>
    <w:p w14:paraId="4FDA657B" w14:textId="77777777" w:rsidR="00A962F0" w:rsidRPr="00A2700C" w:rsidRDefault="00A962F0" w:rsidP="00B06D26">
      <w:pPr>
        <w:pStyle w:val="ListParagraph"/>
        <w:ind w:left="1140"/>
        <w:rPr>
          <w:rFonts w:ascii="Verdana" w:hAnsi="Verdana" w:cs="Segoe UI Historic"/>
          <w:bCs/>
        </w:rPr>
      </w:pPr>
    </w:p>
    <w:p w14:paraId="0873F375" w14:textId="1A32C124" w:rsidR="00A962F0" w:rsidRPr="007571A4"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37" w:name="_Toc208043422"/>
      <w:bookmarkStart w:id="138" w:name="_Toc209460805"/>
      <w:r w:rsidRPr="007571A4">
        <w:rPr>
          <w:rFonts w:ascii="Verdana" w:eastAsia="Times New Roman" w:hAnsi="Verdana" w:cs="Segoe UI Historic"/>
          <w:b/>
          <w:bCs/>
          <w:highlight w:val="yellow"/>
          <w:lang w:eastAsia="en-GB"/>
        </w:rPr>
        <w:t>Digital Financial Service: Digital Banking Officer Lending goal and target</w:t>
      </w:r>
      <w:bookmarkEnd w:id="137"/>
      <w:bookmarkEnd w:id="138"/>
      <w:r w:rsidR="007571A4" w:rsidRPr="007571A4">
        <w:rPr>
          <w:rFonts w:ascii="Verdana" w:eastAsia="Times New Roman" w:hAnsi="Verdana" w:cs="Segoe UI Historic"/>
          <w:b/>
          <w:bCs/>
          <w:highlight w:val="yellow"/>
          <w:lang w:eastAsia="en-GB"/>
        </w:rPr>
        <w:t xml:space="preserve"> DB0029</w:t>
      </w:r>
    </w:p>
    <w:tbl>
      <w:tblPr>
        <w:tblW w:w="15784" w:type="dxa"/>
        <w:tblInd w:w="-905" w:type="dxa"/>
        <w:tblLayout w:type="fixed"/>
        <w:tblLook w:val="04A0" w:firstRow="1" w:lastRow="0" w:firstColumn="1" w:lastColumn="0" w:noHBand="0" w:noVBand="1"/>
      </w:tblPr>
      <w:tblGrid>
        <w:gridCol w:w="1609"/>
        <w:gridCol w:w="3402"/>
        <w:gridCol w:w="1872"/>
        <w:gridCol w:w="3435"/>
        <w:gridCol w:w="21"/>
        <w:gridCol w:w="1088"/>
        <w:gridCol w:w="21"/>
        <w:gridCol w:w="1113"/>
        <w:gridCol w:w="21"/>
        <w:gridCol w:w="3202"/>
      </w:tblGrid>
      <w:tr w:rsidR="00A962F0" w:rsidRPr="00A2700C" w14:paraId="22C6DFE1" w14:textId="77777777" w:rsidTr="00A7613D">
        <w:trPr>
          <w:trHeight w:val="92"/>
        </w:trPr>
        <w:tc>
          <w:tcPr>
            <w:tcW w:w="1609"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634F85D3"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340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7CCDE3F0"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187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1AE6ACC"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435"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B43CA49"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09"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2B41284"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2136FAB7"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3223"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53D1120"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4A85CEBF" w14:textId="77777777" w:rsidTr="00A7613D">
        <w:trPr>
          <w:trHeight w:val="496"/>
        </w:trPr>
        <w:tc>
          <w:tcPr>
            <w:tcW w:w="1609" w:type="dxa"/>
            <w:vMerge w:val="restart"/>
            <w:tcBorders>
              <w:top w:val="single" w:sz="4" w:space="0" w:color="auto"/>
              <w:left w:val="single" w:sz="4" w:space="0" w:color="auto"/>
              <w:right w:val="single" w:sz="4" w:space="0" w:color="auto"/>
            </w:tcBorders>
            <w:textDirection w:val="btLr"/>
            <w:vAlign w:val="center"/>
          </w:tcPr>
          <w:p w14:paraId="428779C1"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bCs/>
              </w:rPr>
              <w:t>Digital Banking Officer Lending</w:t>
            </w:r>
          </w:p>
        </w:tc>
        <w:tc>
          <w:tcPr>
            <w:tcW w:w="3402" w:type="dxa"/>
            <w:tcBorders>
              <w:top w:val="single" w:sz="4" w:space="0" w:color="auto"/>
              <w:left w:val="nil"/>
              <w:bottom w:val="single" w:sz="4" w:space="0" w:color="auto"/>
              <w:right w:val="single" w:sz="4" w:space="0" w:color="auto"/>
            </w:tcBorders>
            <w:vAlign w:val="bottom"/>
          </w:tcPr>
          <w:p w14:paraId="6256B1B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32ED6438" w14:textId="77777777" w:rsidR="00A962F0" w:rsidRPr="00A2700C" w:rsidRDefault="00A962F0" w:rsidP="00B06D26">
            <w:pPr>
              <w:rPr>
                <w:rFonts w:ascii="Verdana" w:eastAsia="Times New Roman" w:hAnsi="Verdana" w:cs="Segoe UI Historic"/>
              </w:rPr>
            </w:pPr>
          </w:p>
        </w:tc>
        <w:tc>
          <w:tcPr>
            <w:tcW w:w="1872" w:type="dxa"/>
            <w:tcBorders>
              <w:top w:val="nil"/>
              <w:left w:val="single" w:sz="4" w:space="0" w:color="auto"/>
              <w:bottom w:val="single" w:sz="8" w:space="0" w:color="auto"/>
              <w:right w:val="single" w:sz="4" w:space="0" w:color="auto"/>
            </w:tcBorders>
            <w:vAlign w:val="center"/>
          </w:tcPr>
          <w:p w14:paraId="582A99E6"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435" w:type="dxa"/>
            <w:tcBorders>
              <w:top w:val="nil"/>
              <w:left w:val="single" w:sz="4" w:space="0" w:color="auto"/>
              <w:bottom w:val="single" w:sz="8" w:space="0" w:color="auto"/>
              <w:right w:val="single" w:sz="8" w:space="0" w:color="auto"/>
            </w:tcBorders>
            <w:vAlign w:val="center"/>
          </w:tcPr>
          <w:p w14:paraId="755EF96C"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w:t>
            </w:r>
          </w:p>
          <w:p w14:paraId="5793A183"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50% of manager’s  target</w:t>
            </w:r>
          </w:p>
        </w:tc>
        <w:tc>
          <w:tcPr>
            <w:tcW w:w="1109" w:type="dxa"/>
            <w:gridSpan w:val="2"/>
            <w:tcBorders>
              <w:top w:val="nil"/>
              <w:left w:val="single" w:sz="4" w:space="0" w:color="auto"/>
              <w:bottom w:val="single" w:sz="8" w:space="0" w:color="auto"/>
              <w:right w:val="nil"/>
            </w:tcBorders>
            <w:vAlign w:val="center"/>
          </w:tcPr>
          <w:p w14:paraId="55A81367"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50%</w:t>
            </w:r>
          </w:p>
        </w:tc>
        <w:tc>
          <w:tcPr>
            <w:tcW w:w="1134" w:type="dxa"/>
            <w:gridSpan w:val="2"/>
            <w:tcBorders>
              <w:top w:val="single" w:sz="4" w:space="0" w:color="auto"/>
              <w:left w:val="single" w:sz="4" w:space="0" w:color="auto"/>
              <w:bottom w:val="single" w:sz="4" w:space="0" w:color="auto"/>
              <w:right w:val="single" w:sz="4" w:space="0" w:color="auto"/>
            </w:tcBorders>
            <w:vAlign w:val="bottom"/>
          </w:tcPr>
          <w:p w14:paraId="2BFD3714" w14:textId="77777777" w:rsidR="00A962F0" w:rsidRPr="00A2700C" w:rsidRDefault="00A962F0" w:rsidP="00B06D26">
            <w:pPr>
              <w:spacing w:line="360" w:lineRule="auto"/>
              <w:jc w:val="center"/>
              <w:rPr>
                <w:rFonts w:ascii="Verdana" w:eastAsia="Times New Roman" w:hAnsi="Verdana" w:cs="Segoe UI Historic"/>
              </w:rPr>
            </w:pPr>
          </w:p>
        </w:tc>
        <w:tc>
          <w:tcPr>
            <w:tcW w:w="3223" w:type="dxa"/>
            <w:gridSpan w:val="2"/>
            <w:tcBorders>
              <w:top w:val="single" w:sz="4" w:space="0" w:color="auto"/>
              <w:left w:val="single" w:sz="4" w:space="0" w:color="auto"/>
              <w:bottom w:val="single" w:sz="4" w:space="0" w:color="auto"/>
              <w:right w:val="single" w:sz="4" w:space="0" w:color="auto"/>
            </w:tcBorders>
            <w:vAlign w:val="center"/>
          </w:tcPr>
          <w:p w14:paraId="2C36B9E2"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00C11F36" w14:textId="77777777" w:rsidTr="00A7613D">
        <w:trPr>
          <w:trHeight w:val="164"/>
        </w:trPr>
        <w:tc>
          <w:tcPr>
            <w:tcW w:w="1609" w:type="dxa"/>
            <w:vMerge/>
            <w:tcBorders>
              <w:left w:val="single" w:sz="4" w:space="0" w:color="auto"/>
              <w:right w:val="single" w:sz="4" w:space="0" w:color="auto"/>
            </w:tcBorders>
            <w:vAlign w:val="center"/>
          </w:tcPr>
          <w:p w14:paraId="0A593F58" w14:textId="77777777" w:rsidR="00A962F0" w:rsidRPr="00A2700C" w:rsidRDefault="00A962F0" w:rsidP="00B06D26">
            <w:pPr>
              <w:rPr>
                <w:rFonts w:ascii="Verdana" w:eastAsia="Times New Roman" w:hAnsi="Verdana" w:cs="Segoe UI Historic"/>
                <w:bCs/>
              </w:rPr>
            </w:pPr>
          </w:p>
        </w:tc>
        <w:tc>
          <w:tcPr>
            <w:tcW w:w="3402" w:type="dxa"/>
            <w:tcBorders>
              <w:top w:val="single" w:sz="4" w:space="0" w:color="auto"/>
              <w:left w:val="nil"/>
              <w:bottom w:val="single" w:sz="4" w:space="0" w:color="auto"/>
              <w:right w:val="single" w:sz="4" w:space="0" w:color="auto"/>
            </w:tcBorders>
            <w:vAlign w:val="center"/>
          </w:tcPr>
          <w:p w14:paraId="1CDFD12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Provide data-driven insights and reports</w:t>
            </w:r>
          </w:p>
        </w:tc>
        <w:tc>
          <w:tcPr>
            <w:tcW w:w="1872" w:type="dxa"/>
            <w:tcBorders>
              <w:top w:val="single" w:sz="4" w:space="0" w:color="auto"/>
              <w:left w:val="single" w:sz="4" w:space="0" w:color="auto"/>
              <w:bottom w:val="single" w:sz="4" w:space="0" w:color="auto"/>
              <w:right w:val="single" w:sz="4" w:space="0" w:color="auto"/>
            </w:tcBorders>
          </w:tcPr>
          <w:p w14:paraId="5167E297"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435" w:type="dxa"/>
            <w:tcBorders>
              <w:top w:val="single" w:sz="4" w:space="0" w:color="auto"/>
              <w:left w:val="single" w:sz="4" w:space="0" w:color="auto"/>
              <w:bottom w:val="single" w:sz="4" w:space="0" w:color="auto"/>
              <w:right w:val="single" w:sz="8" w:space="0" w:color="auto"/>
            </w:tcBorders>
          </w:tcPr>
          <w:p w14:paraId="196CACC0"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tc>
        <w:tc>
          <w:tcPr>
            <w:tcW w:w="1109" w:type="dxa"/>
            <w:gridSpan w:val="2"/>
            <w:tcBorders>
              <w:top w:val="single" w:sz="4" w:space="0" w:color="auto"/>
              <w:left w:val="single" w:sz="4" w:space="0" w:color="auto"/>
              <w:bottom w:val="single" w:sz="4" w:space="0" w:color="auto"/>
              <w:right w:val="nil"/>
            </w:tcBorders>
          </w:tcPr>
          <w:p w14:paraId="792BF8D2"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26F57D89" w14:textId="77777777" w:rsidR="00A962F0" w:rsidRPr="00A2700C" w:rsidRDefault="00A962F0" w:rsidP="00B06D26">
            <w:pPr>
              <w:jc w:val="center"/>
              <w:rPr>
                <w:rFonts w:ascii="Verdana" w:eastAsia="Times New Roman" w:hAnsi="Verdana" w:cs="Segoe UI Historic"/>
                <w:bCs/>
              </w:rPr>
            </w:pPr>
          </w:p>
        </w:tc>
        <w:tc>
          <w:tcPr>
            <w:tcW w:w="3223" w:type="dxa"/>
            <w:gridSpan w:val="2"/>
            <w:tcBorders>
              <w:top w:val="single" w:sz="4" w:space="0" w:color="auto"/>
              <w:left w:val="single" w:sz="4" w:space="0" w:color="auto"/>
              <w:bottom w:val="single" w:sz="4" w:space="0" w:color="auto"/>
              <w:right w:val="single" w:sz="4" w:space="0" w:color="auto"/>
            </w:tcBorders>
          </w:tcPr>
          <w:p w14:paraId="32DDC45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be Exceeded</w:t>
            </w:r>
          </w:p>
        </w:tc>
      </w:tr>
      <w:tr w:rsidR="00A962F0" w:rsidRPr="00A2700C" w14:paraId="4985F524" w14:textId="77777777" w:rsidTr="00A7613D">
        <w:trPr>
          <w:trHeight w:val="1149"/>
        </w:trPr>
        <w:tc>
          <w:tcPr>
            <w:tcW w:w="1609" w:type="dxa"/>
            <w:vMerge/>
            <w:tcBorders>
              <w:left w:val="single" w:sz="4" w:space="0" w:color="auto"/>
              <w:right w:val="single" w:sz="4" w:space="0" w:color="auto"/>
            </w:tcBorders>
            <w:vAlign w:val="center"/>
            <w:hideMark/>
          </w:tcPr>
          <w:p w14:paraId="0BD70E8C" w14:textId="77777777" w:rsidR="00A962F0" w:rsidRPr="00A2700C" w:rsidRDefault="00A962F0" w:rsidP="00B06D26">
            <w:pPr>
              <w:rPr>
                <w:rFonts w:ascii="Verdana" w:eastAsia="Times New Roman" w:hAnsi="Verdana" w:cs="Segoe UI Historic"/>
                <w:bCs/>
              </w:rPr>
            </w:pPr>
          </w:p>
        </w:tc>
        <w:tc>
          <w:tcPr>
            <w:tcW w:w="3402" w:type="dxa"/>
            <w:tcBorders>
              <w:top w:val="single" w:sz="4" w:space="0" w:color="auto"/>
              <w:left w:val="single" w:sz="4" w:space="0" w:color="auto"/>
              <w:right w:val="single" w:sz="4" w:space="0" w:color="auto"/>
            </w:tcBorders>
          </w:tcPr>
          <w:p w14:paraId="5455BF9D" w14:textId="77777777" w:rsidR="00A962F0" w:rsidRPr="00A2700C" w:rsidRDefault="00A962F0" w:rsidP="00B06D26">
            <w:pPr>
              <w:rPr>
                <w:rFonts w:ascii="Verdana" w:eastAsia="Times New Roman" w:hAnsi="Verdana" w:cs="Segoe UI Historic"/>
              </w:rPr>
            </w:pPr>
            <w:r w:rsidRPr="00A2700C">
              <w:rPr>
                <w:rFonts w:ascii="Verdana" w:hAnsi="Verdana" w:cs="Segoe UI Historic"/>
              </w:rPr>
              <w:t>Contribute to product innovation and improvement</w:t>
            </w:r>
          </w:p>
        </w:tc>
        <w:tc>
          <w:tcPr>
            <w:tcW w:w="1872" w:type="dxa"/>
            <w:tcBorders>
              <w:top w:val="single" w:sz="4" w:space="0" w:color="auto"/>
              <w:left w:val="single" w:sz="4" w:space="0" w:color="auto"/>
              <w:right w:val="single" w:sz="4" w:space="0" w:color="auto"/>
            </w:tcBorders>
            <w:vAlign w:val="center"/>
          </w:tcPr>
          <w:p w14:paraId="78A4DC8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Number of proposals submitted for new features or products</w:t>
            </w:r>
          </w:p>
        </w:tc>
        <w:tc>
          <w:tcPr>
            <w:tcW w:w="3435" w:type="dxa"/>
            <w:tcBorders>
              <w:top w:val="single" w:sz="4" w:space="0" w:color="auto"/>
              <w:left w:val="single" w:sz="4" w:space="0" w:color="auto"/>
              <w:right w:val="single" w:sz="4" w:space="0" w:color="auto"/>
            </w:tcBorders>
            <w:vAlign w:val="center"/>
          </w:tcPr>
          <w:p w14:paraId="67AE5F7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and submit at least 2 detailed proposals for new features or product improvements annually</w:t>
            </w:r>
          </w:p>
        </w:tc>
        <w:tc>
          <w:tcPr>
            <w:tcW w:w="1109" w:type="dxa"/>
            <w:gridSpan w:val="2"/>
            <w:tcBorders>
              <w:top w:val="single" w:sz="4" w:space="0" w:color="auto"/>
              <w:left w:val="single" w:sz="4" w:space="0" w:color="auto"/>
              <w:right w:val="single" w:sz="4" w:space="0" w:color="auto"/>
            </w:tcBorders>
            <w:vAlign w:val="center"/>
          </w:tcPr>
          <w:p w14:paraId="279172C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1134" w:type="dxa"/>
            <w:gridSpan w:val="2"/>
            <w:tcBorders>
              <w:top w:val="single" w:sz="4" w:space="0" w:color="auto"/>
              <w:left w:val="single" w:sz="4" w:space="0" w:color="auto"/>
              <w:right w:val="single" w:sz="4" w:space="0" w:color="auto"/>
            </w:tcBorders>
            <w:vAlign w:val="center"/>
          </w:tcPr>
          <w:p w14:paraId="11EE3E7A" w14:textId="77777777" w:rsidR="00A962F0" w:rsidRPr="00A2700C" w:rsidRDefault="00A962F0" w:rsidP="00B06D26">
            <w:pPr>
              <w:jc w:val="center"/>
              <w:rPr>
                <w:rFonts w:ascii="Verdana" w:eastAsia="Times New Roman" w:hAnsi="Verdana" w:cs="Segoe UI Historic"/>
                <w:bCs/>
              </w:rPr>
            </w:pPr>
          </w:p>
        </w:tc>
        <w:tc>
          <w:tcPr>
            <w:tcW w:w="3223" w:type="dxa"/>
            <w:gridSpan w:val="2"/>
            <w:tcBorders>
              <w:top w:val="single" w:sz="4" w:space="0" w:color="auto"/>
              <w:left w:val="single" w:sz="4" w:space="0" w:color="auto"/>
              <w:right w:val="single" w:sz="4" w:space="0" w:color="auto"/>
            </w:tcBorders>
          </w:tcPr>
          <w:p w14:paraId="7BDF888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535BB825" w14:textId="77777777" w:rsidTr="00A7613D">
        <w:trPr>
          <w:trHeight w:val="413"/>
        </w:trPr>
        <w:tc>
          <w:tcPr>
            <w:tcW w:w="1609" w:type="dxa"/>
            <w:tcBorders>
              <w:left w:val="single" w:sz="4" w:space="0" w:color="auto"/>
              <w:right w:val="single" w:sz="4" w:space="0" w:color="auto"/>
            </w:tcBorders>
            <w:vAlign w:val="center"/>
          </w:tcPr>
          <w:p w14:paraId="331A4C35" w14:textId="77777777" w:rsidR="00A962F0" w:rsidRPr="00A2700C" w:rsidRDefault="00A962F0" w:rsidP="00B06D26">
            <w:pPr>
              <w:rPr>
                <w:rFonts w:ascii="Verdana" w:eastAsia="Times New Roman" w:hAnsi="Verdana" w:cs="Segoe UI Historic"/>
                <w:bCs/>
              </w:rPr>
            </w:pPr>
          </w:p>
        </w:tc>
        <w:tc>
          <w:tcPr>
            <w:tcW w:w="3402" w:type="dxa"/>
            <w:tcBorders>
              <w:top w:val="single" w:sz="4" w:space="0" w:color="auto"/>
              <w:left w:val="single" w:sz="4" w:space="0" w:color="auto"/>
              <w:bottom w:val="single" w:sz="4" w:space="0" w:color="auto"/>
              <w:right w:val="single" w:sz="4" w:space="0" w:color="auto"/>
            </w:tcBorders>
          </w:tcPr>
          <w:p w14:paraId="12EA56D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Monitor loan repayment performance </w:t>
            </w:r>
          </w:p>
        </w:tc>
        <w:tc>
          <w:tcPr>
            <w:tcW w:w="1872" w:type="dxa"/>
            <w:tcBorders>
              <w:top w:val="single" w:sz="4" w:space="0" w:color="auto"/>
              <w:left w:val="single" w:sz="4" w:space="0" w:color="auto"/>
              <w:bottom w:val="single" w:sz="4" w:space="0" w:color="auto"/>
              <w:right w:val="single" w:sz="4" w:space="0" w:color="auto"/>
            </w:tcBorders>
          </w:tcPr>
          <w:p w14:paraId="43121174" w14:textId="77777777" w:rsidR="00A962F0" w:rsidRPr="00A2700C" w:rsidRDefault="00A962F0" w:rsidP="00B06D26">
            <w:pPr>
              <w:jc w:val="center"/>
              <w:rPr>
                <w:rFonts w:ascii="Verdana" w:hAnsi="Verdana" w:cs="Segoe UI Historic"/>
              </w:rPr>
            </w:pPr>
            <w:r w:rsidRPr="00A2700C">
              <w:rPr>
                <w:rFonts w:ascii="Verdana" w:hAnsi="Verdana" w:cs="Segoe UI Historic"/>
              </w:rPr>
              <w:t>Percentage of loans with on-time repayment</w:t>
            </w:r>
          </w:p>
        </w:tc>
        <w:tc>
          <w:tcPr>
            <w:tcW w:w="3435" w:type="dxa"/>
            <w:tcBorders>
              <w:top w:val="single" w:sz="4" w:space="0" w:color="auto"/>
              <w:left w:val="single" w:sz="4" w:space="0" w:color="auto"/>
              <w:bottom w:val="single" w:sz="4" w:space="0" w:color="auto"/>
              <w:right w:val="single" w:sz="4" w:space="0" w:color="auto"/>
            </w:tcBorders>
          </w:tcPr>
          <w:p w14:paraId="27347472" w14:textId="77777777" w:rsidR="00A962F0" w:rsidRPr="00A2700C" w:rsidRDefault="00A962F0" w:rsidP="00B06D26">
            <w:pPr>
              <w:rPr>
                <w:rFonts w:ascii="Verdana" w:hAnsi="Verdana" w:cs="Segoe UI Historic"/>
              </w:rPr>
            </w:pPr>
            <w:r w:rsidRPr="00A2700C">
              <w:rPr>
                <w:rFonts w:ascii="Verdana" w:hAnsi="Verdana" w:cs="Segoe UI Historic"/>
              </w:rPr>
              <w:t xml:space="preserve">Achieve 95% on-time repayment rate </w:t>
            </w:r>
          </w:p>
        </w:tc>
        <w:tc>
          <w:tcPr>
            <w:tcW w:w="1109" w:type="dxa"/>
            <w:gridSpan w:val="2"/>
            <w:tcBorders>
              <w:top w:val="single" w:sz="4" w:space="0" w:color="auto"/>
              <w:left w:val="single" w:sz="4" w:space="0" w:color="auto"/>
              <w:bottom w:val="single" w:sz="4" w:space="0" w:color="auto"/>
              <w:right w:val="single" w:sz="4" w:space="0" w:color="auto"/>
            </w:tcBorders>
          </w:tcPr>
          <w:p w14:paraId="22640312"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134" w:type="dxa"/>
            <w:gridSpan w:val="2"/>
            <w:tcBorders>
              <w:top w:val="single" w:sz="4" w:space="0" w:color="auto"/>
              <w:left w:val="single" w:sz="4" w:space="0" w:color="auto"/>
              <w:bottom w:val="single" w:sz="4" w:space="0" w:color="auto"/>
              <w:right w:val="single" w:sz="4" w:space="0" w:color="auto"/>
            </w:tcBorders>
          </w:tcPr>
          <w:p w14:paraId="71D69237" w14:textId="77777777" w:rsidR="00A962F0" w:rsidRPr="00A2700C" w:rsidRDefault="00A962F0" w:rsidP="00B06D26">
            <w:pPr>
              <w:jc w:val="center"/>
              <w:rPr>
                <w:rFonts w:ascii="Verdana" w:hAnsi="Verdana" w:cs="Segoe UI Historic"/>
              </w:rPr>
            </w:pPr>
          </w:p>
        </w:tc>
        <w:tc>
          <w:tcPr>
            <w:tcW w:w="3223" w:type="dxa"/>
            <w:gridSpan w:val="2"/>
            <w:tcBorders>
              <w:top w:val="single" w:sz="4" w:space="0" w:color="auto"/>
              <w:left w:val="single" w:sz="4" w:space="0" w:color="auto"/>
              <w:bottom w:val="single" w:sz="4" w:space="0" w:color="auto"/>
              <w:right w:val="single" w:sz="4" w:space="0" w:color="auto"/>
            </w:tcBorders>
          </w:tcPr>
          <w:p w14:paraId="4FB44F86" w14:textId="77777777" w:rsidR="00A962F0" w:rsidRPr="00A2700C" w:rsidRDefault="00A962F0" w:rsidP="00B06D26">
            <w:pPr>
              <w:rPr>
                <w:rFonts w:ascii="Verdana" w:hAnsi="Verdana" w:cs="Segoe UI Historic"/>
                <w:bCs/>
                <w:kern w:val="24"/>
              </w:rPr>
            </w:pPr>
            <w:r w:rsidRPr="00A2700C">
              <w:rPr>
                <w:rFonts w:ascii="Verdana" w:hAnsi="Verdana" w:cs="Segoe UI Historic"/>
                <w:bCs/>
                <w:kern w:val="24"/>
              </w:rPr>
              <w:t>Cannot be Exceeded</w:t>
            </w:r>
          </w:p>
        </w:tc>
      </w:tr>
      <w:tr w:rsidR="00A962F0" w:rsidRPr="00A2700C" w14:paraId="65DEF367" w14:textId="77777777" w:rsidTr="00A7613D">
        <w:trPr>
          <w:trHeight w:val="413"/>
        </w:trPr>
        <w:tc>
          <w:tcPr>
            <w:tcW w:w="1609" w:type="dxa"/>
            <w:tcBorders>
              <w:left w:val="single" w:sz="4" w:space="0" w:color="auto"/>
              <w:right w:val="single" w:sz="4" w:space="0" w:color="auto"/>
            </w:tcBorders>
            <w:vAlign w:val="center"/>
          </w:tcPr>
          <w:p w14:paraId="00B455F0" w14:textId="77777777" w:rsidR="00A962F0" w:rsidRPr="00A2700C" w:rsidRDefault="00A962F0" w:rsidP="00B06D26">
            <w:pPr>
              <w:rPr>
                <w:rFonts w:ascii="Verdana" w:eastAsia="Times New Roman" w:hAnsi="Verdana" w:cs="Segoe UI Historic"/>
                <w:bCs/>
              </w:rPr>
            </w:pPr>
          </w:p>
        </w:tc>
        <w:tc>
          <w:tcPr>
            <w:tcW w:w="3402" w:type="dxa"/>
            <w:tcBorders>
              <w:top w:val="single" w:sz="4" w:space="0" w:color="auto"/>
              <w:left w:val="single" w:sz="4" w:space="0" w:color="auto"/>
              <w:bottom w:val="single" w:sz="4" w:space="0" w:color="auto"/>
              <w:right w:val="single" w:sz="4" w:space="0" w:color="auto"/>
            </w:tcBorders>
          </w:tcPr>
          <w:p w14:paraId="21517A4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Collaborate with marketing to develop promotional campaigns</w:t>
            </w:r>
          </w:p>
        </w:tc>
        <w:tc>
          <w:tcPr>
            <w:tcW w:w="1872" w:type="dxa"/>
            <w:tcBorders>
              <w:top w:val="single" w:sz="4" w:space="0" w:color="auto"/>
              <w:left w:val="single" w:sz="4" w:space="0" w:color="auto"/>
              <w:bottom w:val="single" w:sz="4" w:space="0" w:color="auto"/>
              <w:right w:val="single" w:sz="4" w:space="0" w:color="auto"/>
            </w:tcBorders>
          </w:tcPr>
          <w:p w14:paraId="4DCCE86F" w14:textId="77777777" w:rsidR="00A962F0" w:rsidRPr="00A2700C" w:rsidRDefault="00A962F0" w:rsidP="00B06D26">
            <w:pPr>
              <w:jc w:val="center"/>
              <w:rPr>
                <w:rFonts w:ascii="Verdana" w:hAnsi="Verdana" w:cs="Segoe UI Historic"/>
              </w:rPr>
            </w:pPr>
            <w:r w:rsidRPr="00A2700C">
              <w:rPr>
                <w:rFonts w:ascii="Verdana" w:hAnsi="Verdana" w:cs="Segoe UI Historic"/>
              </w:rPr>
              <w:t>Number of new promotional campaigns/ads launched</w:t>
            </w:r>
          </w:p>
        </w:tc>
        <w:tc>
          <w:tcPr>
            <w:tcW w:w="3435" w:type="dxa"/>
            <w:tcBorders>
              <w:top w:val="single" w:sz="4" w:space="0" w:color="auto"/>
              <w:left w:val="single" w:sz="4" w:space="0" w:color="auto"/>
              <w:bottom w:val="single" w:sz="4" w:space="0" w:color="auto"/>
              <w:right w:val="single" w:sz="4" w:space="0" w:color="auto"/>
            </w:tcBorders>
          </w:tcPr>
          <w:p w14:paraId="48FDCC38" w14:textId="77777777" w:rsidR="00A962F0" w:rsidRPr="00A2700C" w:rsidRDefault="00A962F0" w:rsidP="00B06D26">
            <w:pPr>
              <w:rPr>
                <w:rFonts w:ascii="Verdana" w:hAnsi="Verdana" w:cs="Segoe UI Historic"/>
              </w:rPr>
            </w:pPr>
            <w:r w:rsidRPr="00A2700C">
              <w:rPr>
                <w:rFonts w:ascii="Verdana" w:hAnsi="Verdana" w:cs="Segoe UI Historic"/>
              </w:rPr>
              <w:t>Launch at least 2 new promotional campaigns per quarter</w:t>
            </w:r>
          </w:p>
        </w:tc>
        <w:tc>
          <w:tcPr>
            <w:tcW w:w="1109" w:type="dxa"/>
            <w:gridSpan w:val="2"/>
            <w:tcBorders>
              <w:top w:val="single" w:sz="4" w:space="0" w:color="auto"/>
              <w:left w:val="single" w:sz="4" w:space="0" w:color="auto"/>
              <w:bottom w:val="single" w:sz="4" w:space="0" w:color="auto"/>
              <w:right w:val="single" w:sz="4" w:space="0" w:color="auto"/>
            </w:tcBorders>
          </w:tcPr>
          <w:p w14:paraId="4B905310"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gridSpan w:val="2"/>
            <w:tcBorders>
              <w:top w:val="single" w:sz="4" w:space="0" w:color="auto"/>
              <w:left w:val="single" w:sz="4" w:space="0" w:color="auto"/>
              <w:bottom w:val="single" w:sz="4" w:space="0" w:color="auto"/>
              <w:right w:val="single" w:sz="4" w:space="0" w:color="auto"/>
            </w:tcBorders>
          </w:tcPr>
          <w:p w14:paraId="7ACF7B07" w14:textId="77777777" w:rsidR="00A962F0" w:rsidRPr="00A2700C" w:rsidRDefault="00A962F0" w:rsidP="00B06D26">
            <w:pPr>
              <w:jc w:val="center"/>
              <w:rPr>
                <w:rFonts w:ascii="Verdana" w:hAnsi="Verdana" w:cs="Segoe UI Historic"/>
              </w:rPr>
            </w:pPr>
          </w:p>
        </w:tc>
        <w:tc>
          <w:tcPr>
            <w:tcW w:w="3223" w:type="dxa"/>
            <w:gridSpan w:val="2"/>
            <w:tcBorders>
              <w:top w:val="single" w:sz="4" w:space="0" w:color="auto"/>
              <w:left w:val="single" w:sz="4" w:space="0" w:color="auto"/>
              <w:bottom w:val="single" w:sz="4" w:space="0" w:color="auto"/>
              <w:right w:val="single" w:sz="4" w:space="0" w:color="auto"/>
            </w:tcBorders>
          </w:tcPr>
          <w:p w14:paraId="04AFC32B" w14:textId="77777777" w:rsidR="00A962F0" w:rsidRPr="00A2700C" w:rsidRDefault="00A962F0" w:rsidP="00B06D26">
            <w:pPr>
              <w:rPr>
                <w:rFonts w:ascii="Verdana" w:hAnsi="Verdana" w:cs="Segoe UI Historic"/>
                <w:bCs/>
                <w:kern w:val="24"/>
              </w:rPr>
            </w:pPr>
            <w:r w:rsidRPr="00A2700C">
              <w:rPr>
                <w:rFonts w:ascii="Verdana" w:hAnsi="Verdana" w:cs="Segoe UI Historic"/>
                <w:bCs/>
                <w:kern w:val="24"/>
              </w:rPr>
              <w:t>Can be Exceeded</w:t>
            </w:r>
          </w:p>
        </w:tc>
      </w:tr>
      <w:tr w:rsidR="00A962F0" w:rsidRPr="00A2700C" w14:paraId="48E197E0" w14:textId="77777777" w:rsidTr="00A7613D">
        <w:trPr>
          <w:trHeight w:val="413"/>
        </w:trPr>
        <w:tc>
          <w:tcPr>
            <w:tcW w:w="1609" w:type="dxa"/>
            <w:tcBorders>
              <w:left w:val="single" w:sz="4" w:space="0" w:color="auto"/>
              <w:right w:val="single" w:sz="4" w:space="0" w:color="auto"/>
            </w:tcBorders>
            <w:vAlign w:val="center"/>
          </w:tcPr>
          <w:p w14:paraId="352CABC2" w14:textId="77777777" w:rsidR="00A962F0" w:rsidRPr="00A2700C" w:rsidRDefault="00A962F0" w:rsidP="00B06D26">
            <w:pPr>
              <w:rPr>
                <w:rFonts w:ascii="Verdana" w:eastAsia="Times New Roman" w:hAnsi="Verdana" w:cs="Segoe UI Historic"/>
                <w:bCs/>
              </w:rPr>
            </w:pPr>
          </w:p>
        </w:tc>
        <w:tc>
          <w:tcPr>
            <w:tcW w:w="3402" w:type="dxa"/>
            <w:tcBorders>
              <w:top w:val="single" w:sz="4" w:space="0" w:color="auto"/>
              <w:left w:val="single" w:sz="4" w:space="0" w:color="auto"/>
              <w:bottom w:val="single" w:sz="4" w:space="0" w:color="auto"/>
              <w:right w:val="single" w:sz="4" w:space="0" w:color="auto"/>
            </w:tcBorders>
          </w:tcPr>
          <w:p w14:paraId="0DC5F63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Support Internal and External Stake holders timely </w:t>
            </w:r>
          </w:p>
        </w:tc>
        <w:tc>
          <w:tcPr>
            <w:tcW w:w="1872" w:type="dxa"/>
            <w:tcBorders>
              <w:top w:val="single" w:sz="4" w:space="0" w:color="auto"/>
              <w:left w:val="single" w:sz="4" w:space="0" w:color="auto"/>
              <w:bottom w:val="single" w:sz="4" w:space="0" w:color="auto"/>
              <w:right w:val="single" w:sz="4" w:space="0" w:color="auto"/>
            </w:tcBorders>
          </w:tcPr>
          <w:p w14:paraId="7E82589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Timeliness of loan application and disbursement processing</w:t>
            </w:r>
          </w:p>
        </w:tc>
        <w:tc>
          <w:tcPr>
            <w:tcW w:w="3435" w:type="dxa"/>
            <w:tcBorders>
              <w:top w:val="single" w:sz="4" w:space="0" w:color="auto"/>
              <w:left w:val="single" w:sz="4" w:space="0" w:color="auto"/>
              <w:bottom w:val="single" w:sz="4" w:space="0" w:color="auto"/>
              <w:right w:val="single" w:sz="4" w:space="0" w:color="auto"/>
            </w:tcBorders>
          </w:tcPr>
          <w:p w14:paraId="698C974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Address 99% of stakeholders support requests on the same date  </w:t>
            </w:r>
          </w:p>
        </w:tc>
        <w:tc>
          <w:tcPr>
            <w:tcW w:w="1109" w:type="dxa"/>
            <w:gridSpan w:val="2"/>
            <w:tcBorders>
              <w:top w:val="single" w:sz="4" w:space="0" w:color="auto"/>
              <w:left w:val="single" w:sz="4" w:space="0" w:color="auto"/>
              <w:bottom w:val="single" w:sz="4" w:space="0" w:color="auto"/>
              <w:right w:val="single" w:sz="4" w:space="0" w:color="auto"/>
            </w:tcBorders>
          </w:tcPr>
          <w:p w14:paraId="51956314"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gridSpan w:val="2"/>
            <w:tcBorders>
              <w:top w:val="single" w:sz="4" w:space="0" w:color="auto"/>
              <w:left w:val="single" w:sz="4" w:space="0" w:color="auto"/>
              <w:bottom w:val="single" w:sz="4" w:space="0" w:color="auto"/>
              <w:right w:val="single" w:sz="4" w:space="0" w:color="auto"/>
            </w:tcBorders>
          </w:tcPr>
          <w:p w14:paraId="6B06C4A3" w14:textId="77777777" w:rsidR="00A962F0" w:rsidRPr="00A2700C" w:rsidRDefault="00A962F0" w:rsidP="00B06D26">
            <w:pPr>
              <w:jc w:val="center"/>
              <w:rPr>
                <w:rFonts w:ascii="Verdana" w:hAnsi="Verdana" w:cs="Segoe UI Historic"/>
              </w:rPr>
            </w:pPr>
          </w:p>
        </w:tc>
        <w:tc>
          <w:tcPr>
            <w:tcW w:w="3223" w:type="dxa"/>
            <w:gridSpan w:val="2"/>
            <w:tcBorders>
              <w:top w:val="single" w:sz="4" w:space="0" w:color="auto"/>
              <w:left w:val="single" w:sz="4" w:space="0" w:color="auto"/>
              <w:bottom w:val="single" w:sz="4" w:space="0" w:color="auto"/>
              <w:right w:val="single" w:sz="4" w:space="0" w:color="auto"/>
            </w:tcBorders>
            <w:vAlign w:val="center"/>
          </w:tcPr>
          <w:p w14:paraId="7DB2A144" w14:textId="77777777" w:rsidR="00A962F0" w:rsidRPr="00A2700C" w:rsidRDefault="00A962F0" w:rsidP="00B06D26">
            <w:pPr>
              <w:rPr>
                <w:rFonts w:ascii="Verdana" w:hAnsi="Verdana" w:cs="Segoe UI Historic"/>
              </w:rPr>
            </w:pPr>
            <w:r w:rsidRPr="00A2700C">
              <w:rPr>
                <w:rFonts w:ascii="Verdana" w:hAnsi="Verdana" w:cs="Segoe UI Historic"/>
              </w:rPr>
              <w:t>Cannot Exceeded</w:t>
            </w:r>
          </w:p>
        </w:tc>
      </w:tr>
      <w:tr w:rsidR="00A962F0" w:rsidRPr="00A2700C" w14:paraId="42B6F17A" w14:textId="77777777" w:rsidTr="00A7613D">
        <w:trPr>
          <w:trHeight w:val="413"/>
        </w:trPr>
        <w:tc>
          <w:tcPr>
            <w:tcW w:w="1609" w:type="dxa"/>
            <w:tcBorders>
              <w:left w:val="single" w:sz="4" w:space="0" w:color="auto"/>
              <w:right w:val="single" w:sz="4" w:space="0" w:color="auto"/>
            </w:tcBorders>
            <w:vAlign w:val="center"/>
          </w:tcPr>
          <w:p w14:paraId="118C550E" w14:textId="77777777" w:rsidR="00A962F0" w:rsidRPr="00A2700C" w:rsidRDefault="00A962F0" w:rsidP="00B06D26">
            <w:pPr>
              <w:rPr>
                <w:rFonts w:ascii="Verdana" w:eastAsia="Times New Roman" w:hAnsi="Verdana" w:cs="Segoe UI Historic"/>
                <w:bCs/>
              </w:rPr>
            </w:pPr>
          </w:p>
        </w:tc>
        <w:tc>
          <w:tcPr>
            <w:tcW w:w="3402" w:type="dxa"/>
            <w:tcBorders>
              <w:top w:val="single" w:sz="4" w:space="0" w:color="auto"/>
              <w:left w:val="single" w:sz="4" w:space="0" w:color="auto"/>
              <w:bottom w:val="single" w:sz="4" w:space="0" w:color="auto"/>
              <w:right w:val="single" w:sz="4" w:space="0" w:color="auto"/>
            </w:tcBorders>
          </w:tcPr>
          <w:p w14:paraId="4FA7A40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Increase Digital Borrower Base</w:t>
            </w:r>
          </w:p>
        </w:tc>
        <w:tc>
          <w:tcPr>
            <w:tcW w:w="1872" w:type="dxa"/>
            <w:tcBorders>
              <w:top w:val="single" w:sz="4" w:space="0" w:color="auto"/>
              <w:left w:val="single" w:sz="4" w:space="0" w:color="auto"/>
              <w:bottom w:val="single" w:sz="4" w:space="0" w:color="auto"/>
              <w:right w:val="single" w:sz="4" w:space="0" w:color="auto"/>
            </w:tcBorders>
          </w:tcPr>
          <w:p w14:paraId="6D4D2F68" w14:textId="77777777" w:rsidR="00A962F0" w:rsidRPr="00A2700C" w:rsidRDefault="00A962F0" w:rsidP="00B06D26">
            <w:pPr>
              <w:jc w:val="center"/>
              <w:rPr>
                <w:rFonts w:ascii="Verdana" w:eastAsia="Times New Roman" w:hAnsi="Verdana" w:cs="Segoe UI Historic"/>
                <w:bCs/>
                <w:kern w:val="24"/>
              </w:rPr>
            </w:pPr>
            <w:r w:rsidRPr="00A2700C">
              <w:rPr>
                <w:rFonts w:ascii="Verdana" w:eastAsia="Times New Roman" w:hAnsi="Verdana" w:cs="Segoe UI Historic"/>
                <w:lang w:eastAsia="en-GB"/>
              </w:rPr>
              <w:t>Number of new digital loan accounts opened.</w:t>
            </w:r>
          </w:p>
        </w:tc>
        <w:tc>
          <w:tcPr>
            <w:tcW w:w="3435" w:type="dxa"/>
            <w:tcBorders>
              <w:top w:val="single" w:sz="4" w:space="0" w:color="auto"/>
              <w:left w:val="single" w:sz="4" w:space="0" w:color="auto"/>
              <w:bottom w:val="single" w:sz="4" w:space="0" w:color="auto"/>
              <w:right w:val="single" w:sz="4" w:space="0" w:color="auto"/>
            </w:tcBorders>
            <w:vAlign w:val="center"/>
          </w:tcPr>
          <w:p w14:paraId="45209AD2" w14:textId="77777777" w:rsidR="00A962F0" w:rsidRPr="00A2700C" w:rsidRDefault="00A962F0" w:rsidP="00B06D26">
            <w:pPr>
              <w:pStyle w:val="NormalWeb"/>
              <w:spacing w:before="0" w:beforeAutospacing="0" w:after="160" w:afterAutospacing="0" w:line="256" w:lineRule="auto"/>
              <w:rPr>
                <w:rFonts w:ascii="Verdana" w:hAnsi="Verdana" w:cs="Segoe UI Historic"/>
                <w:kern w:val="24"/>
                <w:sz w:val="22"/>
                <w:szCs w:val="22"/>
              </w:rPr>
            </w:pPr>
            <w:r w:rsidRPr="00A2700C">
              <w:rPr>
                <w:rFonts w:ascii="Verdana" w:hAnsi="Verdana" w:cs="Segoe UI Historic"/>
                <w:kern w:val="24"/>
                <w:sz w:val="22"/>
                <w:szCs w:val="22"/>
              </w:rPr>
              <w:t>As per action plan</w:t>
            </w:r>
          </w:p>
        </w:tc>
        <w:tc>
          <w:tcPr>
            <w:tcW w:w="1109" w:type="dxa"/>
            <w:gridSpan w:val="2"/>
            <w:tcBorders>
              <w:top w:val="single" w:sz="4" w:space="0" w:color="auto"/>
              <w:left w:val="single" w:sz="4" w:space="0" w:color="auto"/>
              <w:bottom w:val="single" w:sz="4" w:space="0" w:color="auto"/>
              <w:right w:val="single" w:sz="4" w:space="0" w:color="auto"/>
            </w:tcBorders>
          </w:tcPr>
          <w:p w14:paraId="0EE055D1" w14:textId="77777777" w:rsidR="00A962F0" w:rsidRPr="00A2700C" w:rsidRDefault="00A962F0" w:rsidP="00B06D26">
            <w:pPr>
              <w:jc w:val="center"/>
              <w:rPr>
                <w:rFonts w:ascii="Verdana" w:hAnsi="Verdana" w:cs="Segoe UI Historic"/>
              </w:rPr>
            </w:pPr>
          </w:p>
          <w:p w14:paraId="4F48D923" w14:textId="77777777" w:rsidR="00A962F0" w:rsidRPr="00A2700C" w:rsidRDefault="00A962F0" w:rsidP="00B06D26">
            <w:pPr>
              <w:jc w:val="center"/>
              <w:rPr>
                <w:rFonts w:ascii="Verdana" w:hAnsi="Verdana" w:cs="Segoe UI Historic"/>
              </w:rPr>
            </w:pPr>
            <w:r w:rsidRPr="00A2700C">
              <w:rPr>
                <w:rFonts w:ascii="Verdana" w:hAnsi="Verdana" w:cs="Segoe UI Historic"/>
              </w:rPr>
              <w:t>20%</w:t>
            </w:r>
          </w:p>
        </w:tc>
        <w:tc>
          <w:tcPr>
            <w:tcW w:w="1134" w:type="dxa"/>
            <w:gridSpan w:val="2"/>
            <w:tcBorders>
              <w:top w:val="single" w:sz="4" w:space="0" w:color="auto"/>
              <w:left w:val="single" w:sz="4" w:space="0" w:color="auto"/>
              <w:bottom w:val="single" w:sz="4" w:space="0" w:color="auto"/>
              <w:right w:val="single" w:sz="4" w:space="0" w:color="auto"/>
            </w:tcBorders>
          </w:tcPr>
          <w:p w14:paraId="38BF05FB" w14:textId="77777777" w:rsidR="00A962F0" w:rsidRPr="00A2700C" w:rsidRDefault="00A962F0" w:rsidP="00B06D26">
            <w:pPr>
              <w:jc w:val="center"/>
              <w:rPr>
                <w:rFonts w:ascii="Verdana" w:hAnsi="Verdana" w:cs="Segoe UI Historic"/>
              </w:rPr>
            </w:pPr>
          </w:p>
        </w:tc>
        <w:tc>
          <w:tcPr>
            <w:tcW w:w="3223" w:type="dxa"/>
            <w:gridSpan w:val="2"/>
            <w:tcBorders>
              <w:top w:val="single" w:sz="4" w:space="0" w:color="auto"/>
              <w:left w:val="single" w:sz="4" w:space="0" w:color="auto"/>
              <w:bottom w:val="single" w:sz="4" w:space="0" w:color="auto"/>
              <w:right w:val="single" w:sz="4" w:space="0" w:color="auto"/>
            </w:tcBorders>
          </w:tcPr>
          <w:p w14:paraId="1355481A" w14:textId="77777777" w:rsidR="00A962F0" w:rsidRPr="00A2700C" w:rsidRDefault="00A962F0" w:rsidP="00B06D26">
            <w:pPr>
              <w:rPr>
                <w:rFonts w:ascii="Verdana" w:hAnsi="Verdana" w:cs="Segoe UI Historic"/>
                <w:bCs/>
                <w:kern w:val="24"/>
              </w:rPr>
            </w:pPr>
          </w:p>
          <w:p w14:paraId="49BBBFB9" w14:textId="77777777" w:rsidR="00A962F0" w:rsidRPr="00A2700C" w:rsidRDefault="00A962F0" w:rsidP="00B06D26">
            <w:pPr>
              <w:rPr>
                <w:rFonts w:ascii="Verdana" w:hAnsi="Verdana" w:cs="Segoe UI Historic"/>
                <w:bCs/>
                <w:kern w:val="24"/>
              </w:rPr>
            </w:pPr>
            <w:r w:rsidRPr="00A2700C">
              <w:rPr>
                <w:rFonts w:ascii="Verdana" w:hAnsi="Verdana" w:cs="Segoe UI Historic"/>
                <w:bCs/>
                <w:kern w:val="24"/>
              </w:rPr>
              <w:t>Can be Exceeded</w:t>
            </w:r>
          </w:p>
        </w:tc>
      </w:tr>
      <w:tr w:rsidR="00A962F0" w:rsidRPr="00A2700C" w14:paraId="05389CD3" w14:textId="77777777" w:rsidTr="00A7613D">
        <w:trPr>
          <w:trHeight w:val="391"/>
        </w:trPr>
        <w:tc>
          <w:tcPr>
            <w:tcW w:w="10339" w:type="dxa"/>
            <w:gridSpan w:val="5"/>
            <w:tcBorders>
              <w:top w:val="single" w:sz="4" w:space="0" w:color="auto"/>
              <w:left w:val="single" w:sz="4" w:space="0" w:color="auto"/>
              <w:bottom w:val="single" w:sz="4" w:space="0" w:color="auto"/>
              <w:right w:val="single" w:sz="4" w:space="0" w:color="auto"/>
            </w:tcBorders>
            <w:vAlign w:val="center"/>
            <w:hideMark/>
          </w:tcPr>
          <w:p w14:paraId="7F5AA3E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0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34F5CF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6AE4D78" w14:textId="77777777" w:rsidR="00A962F0" w:rsidRPr="00A2700C" w:rsidRDefault="00A962F0" w:rsidP="00B06D26">
            <w:pPr>
              <w:rPr>
                <w:rFonts w:ascii="Verdana" w:eastAsia="Times New Roman" w:hAnsi="Verdana" w:cs="Segoe UI Historic"/>
                <w:bCs/>
              </w:rPr>
            </w:pPr>
          </w:p>
        </w:tc>
        <w:tc>
          <w:tcPr>
            <w:tcW w:w="3202" w:type="dxa"/>
            <w:tcBorders>
              <w:top w:val="single" w:sz="4" w:space="0" w:color="auto"/>
              <w:left w:val="single" w:sz="4" w:space="0" w:color="auto"/>
              <w:bottom w:val="single" w:sz="4" w:space="0" w:color="auto"/>
              <w:right w:val="single" w:sz="4" w:space="0" w:color="auto"/>
            </w:tcBorders>
            <w:vAlign w:val="center"/>
          </w:tcPr>
          <w:p w14:paraId="07DEB0FD" w14:textId="77777777" w:rsidR="00A962F0" w:rsidRPr="00A2700C" w:rsidRDefault="00A962F0" w:rsidP="00B06D26">
            <w:pPr>
              <w:rPr>
                <w:rFonts w:ascii="Verdana" w:eastAsia="Times New Roman" w:hAnsi="Verdana" w:cs="Segoe UI Historic"/>
                <w:bCs/>
              </w:rPr>
            </w:pPr>
          </w:p>
        </w:tc>
      </w:tr>
    </w:tbl>
    <w:p w14:paraId="67E505FE" w14:textId="77777777" w:rsidR="00A962F0" w:rsidRPr="00A2700C" w:rsidRDefault="00A962F0" w:rsidP="00B06D26">
      <w:pPr>
        <w:rPr>
          <w:rFonts w:ascii="Verdana" w:hAnsi="Verdana" w:cs="Segoe UI Historic"/>
        </w:rPr>
      </w:pPr>
    </w:p>
    <w:p w14:paraId="5823DC14"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39" w:name="_Toc208043423"/>
      <w:bookmarkStart w:id="140" w:name="_Toc209460806"/>
      <w:r w:rsidRPr="00A2700C">
        <w:rPr>
          <w:rFonts w:ascii="Verdana" w:eastAsia="Times New Roman" w:hAnsi="Verdana" w:cs="Segoe UI Historic"/>
          <w:b/>
          <w:bCs/>
          <w:lang w:eastAsia="en-GB"/>
        </w:rPr>
        <w:t>Digital Financial Service: Digital Banking Officer Lending appraisal parameter</w:t>
      </w:r>
      <w:bookmarkEnd w:id="139"/>
      <w:bookmarkEnd w:id="140"/>
    </w:p>
    <w:tbl>
      <w:tblPr>
        <w:tblW w:w="5580" w:type="pct"/>
        <w:tblInd w:w="-714" w:type="dxa"/>
        <w:tblLayout w:type="fixed"/>
        <w:tblLook w:val="04A0" w:firstRow="1" w:lastRow="0" w:firstColumn="1" w:lastColumn="0" w:noHBand="0" w:noVBand="1"/>
      </w:tblPr>
      <w:tblGrid>
        <w:gridCol w:w="1048"/>
        <w:gridCol w:w="3976"/>
        <w:gridCol w:w="2238"/>
        <w:gridCol w:w="2133"/>
        <w:gridCol w:w="1874"/>
        <w:gridCol w:w="2410"/>
        <w:gridCol w:w="1887"/>
      </w:tblGrid>
      <w:tr w:rsidR="00A962F0" w:rsidRPr="00A2700C" w14:paraId="1FAFDF8A" w14:textId="77777777" w:rsidTr="00B06D26">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2BEE04D"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6D70385B" w14:textId="77777777" w:rsidTr="00B06D26">
        <w:trPr>
          <w:trHeight w:val="446"/>
        </w:trPr>
        <w:tc>
          <w:tcPr>
            <w:tcW w:w="337"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391F647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277"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045DC69B"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19"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1C98E394"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5"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305F723E"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02"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58AE8751"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74"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3A8A239D"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06"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60851B2B"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2550B5E8" w14:textId="77777777" w:rsidTr="00B06D26">
        <w:trPr>
          <w:trHeight w:val="450"/>
        </w:trPr>
        <w:tc>
          <w:tcPr>
            <w:tcW w:w="337"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052EDEF1" w14:textId="77777777" w:rsidR="00A962F0" w:rsidRPr="00A2700C" w:rsidRDefault="00A962F0" w:rsidP="00B06D26">
            <w:pPr>
              <w:spacing w:after="0"/>
              <w:rPr>
                <w:rFonts w:ascii="Verdana" w:eastAsia="Times New Roman" w:hAnsi="Verdana" w:cs="Segoe UI Historic"/>
                <w:bCs/>
              </w:rPr>
            </w:pPr>
          </w:p>
        </w:tc>
        <w:tc>
          <w:tcPr>
            <w:tcW w:w="1277"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722B7BF8" w14:textId="77777777" w:rsidR="00A962F0" w:rsidRPr="00A2700C" w:rsidRDefault="00A962F0" w:rsidP="00B06D26">
            <w:pPr>
              <w:spacing w:after="0"/>
              <w:rPr>
                <w:rFonts w:ascii="Verdana" w:eastAsia="Times New Roman" w:hAnsi="Verdana" w:cs="Segoe UI Historic"/>
                <w:bCs/>
              </w:rPr>
            </w:pPr>
          </w:p>
        </w:tc>
        <w:tc>
          <w:tcPr>
            <w:tcW w:w="719"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093FD0AF" w14:textId="77777777" w:rsidR="00A962F0" w:rsidRPr="00A2700C" w:rsidRDefault="00A962F0" w:rsidP="00B06D26">
            <w:pPr>
              <w:spacing w:after="0"/>
              <w:rPr>
                <w:rFonts w:ascii="Verdana" w:eastAsia="Times New Roman" w:hAnsi="Verdana" w:cs="Segoe UI Historic"/>
                <w:bCs/>
              </w:rPr>
            </w:pPr>
          </w:p>
        </w:tc>
        <w:tc>
          <w:tcPr>
            <w:tcW w:w="685" w:type="pct"/>
            <w:vMerge/>
            <w:tcBorders>
              <w:top w:val="single" w:sz="4" w:space="0" w:color="auto"/>
              <w:left w:val="nil"/>
              <w:bottom w:val="nil"/>
              <w:right w:val="single" w:sz="8" w:space="0" w:color="000000"/>
            </w:tcBorders>
            <w:shd w:val="clear" w:color="auto" w:fill="F7CAAC" w:themeFill="accent2" w:themeFillTint="66"/>
            <w:vAlign w:val="center"/>
            <w:hideMark/>
          </w:tcPr>
          <w:p w14:paraId="70357927" w14:textId="77777777" w:rsidR="00A962F0" w:rsidRPr="00A2700C" w:rsidRDefault="00A962F0" w:rsidP="00B06D26">
            <w:pPr>
              <w:spacing w:after="0"/>
              <w:rPr>
                <w:rFonts w:ascii="Verdana" w:eastAsia="Times New Roman" w:hAnsi="Verdana" w:cs="Segoe UI Historic"/>
                <w:bCs/>
              </w:rPr>
            </w:pPr>
          </w:p>
        </w:tc>
        <w:tc>
          <w:tcPr>
            <w:tcW w:w="602"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4E75B41E" w14:textId="77777777" w:rsidR="00A962F0" w:rsidRPr="00A2700C" w:rsidRDefault="00A962F0" w:rsidP="00B06D26">
            <w:pPr>
              <w:spacing w:after="0"/>
              <w:rPr>
                <w:rFonts w:ascii="Verdana" w:eastAsia="Times New Roman" w:hAnsi="Verdana" w:cs="Segoe UI Historic"/>
                <w:bCs/>
              </w:rPr>
            </w:pPr>
          </w:p>
        </w:tc>
        <w:tc>
          <w:tcPr>
            <w:tcW w:w="774"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148BD2EB" w14:textId="77777777" w:rsidR="00A962F0" w:rsidRPr="00A2700C" w:rsidRDefault="00A962F0" w:rsidP="00B06D26">
            <w:pPr>
              <w:spacing w:after="0"/>
              <w:rPr>
                <w:rFonts w:ascii="Verdana" w:eastAsia="Times New Roman" w:hAnsi="Verdana" w:cs="Segoe UI Historic"/>
                <w:bCs/>
              </w:rPr>
            </w:pPr>
          </w:p>
        </w:tc>
        <w:tc>
          <w:tcPr>
            <w:tcW w:w="606"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53274A0D" w14:textId="77777777" w:rsidR="00A962F0" w:rsidRPr="00A2700C" w:rsidRDefault="00A962F0" w:rsidP="00B06D26">
            <w:pPr>
              <w:spacing w:after="0"/>
              <w:rPr>
                <w:rFonts w:ascii="Verdana" w:eastAsia="Times New Roman" w:hAnsi="Verdana" w:cs="Segoe UI Historic"/>
                <w:bCs/>
              </w:rPr>
            </w:pPr>
          </w:p>
        </w:tc>
      </w:tr>
      <w:tr w:rsidR="00A962F0" w:rsidRPr="00A2700C" w14:paraId="7D40041D" w14:textId="77777777" w:rsidTr="00B06D26">
        <w:trPr>
          <w:trHeight w:val="315"/>
        </w:trPr>
        <w:tc>
          <w:tcPr>
            <w:tcW w:w="337" w:type="pct"/>
            <w:vMerge w:val="restart"/>
            <w:tcBorders>
              <w:top w:val="single" w:sz="4" w:space="0" w:color="auto"/>
              <w:left w:val="single" w:sz="4" w:space="0" w:color="auto"/>
              <w:right w:val="single" w:sz="4" w:space="0" w:color="auto"/>
            </w:tcBorders>
            <w:textDirection w:val="btLr"/>
            <w:vAlign w:val="center"/>
          </w:tcPr>
          <w:p w14:paraId="245F4F50"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Digital Banking Officer Lending</w:t>
            </w:r>
          </w:p>
        </w:tc>
        <w:tc>
          <w:tcPr>
            <w:tcW w:w="1277" w:type="pct"/>
            <w:tcBorders>
              <w:top w:val="nil"/>
              <w:left w:val="single" w:sz="4" w:space="0" w:color="auto"/>
              <w:bottom w:val="single" w:sz="4" w:space="0" w:color="auto"/>
              <w:right w:val="single" w:sz="8" w:space="0" w:color="auto"/>
            </w:tcBorders>
          </w:tcPr>
          <w:p w14:paraId="77727538"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19" w:type="pct"/>
            <w:tcBorders>
              <w:top w:val="nil"/>
              <w:left w:val="nil"/>
              <w:bottom w:val="single" w:sz="8" w:space="0" w:color="auto"/>
              <w:right w:val="nil"/>
            </w:tcBorders>
          </w:tcPr>
          <w:p w14:paraId="7D07D84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5" w:type="pct"/>
            <w:tcBorders>
              <w:top w:val="single" w:sz="8" w:space="0" w:color="auto"/>
              <w:left w:val="single" w:sz="8" w:space="0" w:color="auto"/>
              <w:bottom w:val="single" w:sz="8" w:space="0" w:color="auto"/>
              <w:right w:val="single" w:sz="8" w:space="0" w:color="auto"/>
            </w:tcBorders>
          </w:tcPr>
          <w:p w14:paraId="3101349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02" w:type="pct"/>
            <w:tcBorders>
              <w:top w:val="single" w:sz="8" w:space="0" w:color="auto"/>
              <w:left w:val="nil"/>
              <w:bottom w:val="single" w:sz="8" w:space="0" w:color="auto"/>
              <w:right w:val="single" w:sz="8" w:space="0" w:color="auto"/>
            </w:tcBorders>
          </w:tcPr>
          <w:p w14:paraId="164AACF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4" w:type="pct"/>
            <w:tcBorders>
              <w:top w:val="single" w:sz="4" w:space="0" w:color="auto"/>
              <w:bottom w:val="single" w:sz="4" w:space="0" w:color="auto"/>
            </w:tcBorders>
          </w:tcPr>
          <w:p w14:paraId="49DA571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6" w:type="pct"/>
            <w:tcBorders>
              <w:top w:val="single" w:sz="8" w:space="0" w:color="auto"/>
              <w:left w:val="single" w:sz="8" w:space="0" w:color="auto"/>
              <w:bottom w:val="single" w:sz="8" w:space="0" w:color="auto"/>
              <w:right w:val="single" w:sz="4" w:space="0" w:color="auto"/>
            </w:tcBorders>
          </w:tcPr>
          <w:p w14:paraId="584C2BF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645DE4AB" w14:textId="77777777" w:rsidTr="00B06D26">
        <w:trPr>
          <w:trHeight w:val="235"/>
        </w:trPr>
        <w:tc>
          <w:tcPr>
            <w:tcW w:w="337" w:type="pct"/>
            <w:vMerge/>
            <w:tcBorders>
              <w:left w:val="single" w:sz="4" w:space="0" w:color="auto"/>
              <w:right w:val="single" w:sz="4" w:space="0" w:color="auto"/>
            </w:tcBorders>
            <w:vAlign w:val="center"/>
          </w:tcPr>
          <w:p w14:paraId="1BEAB4C3"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nil"/>
              <w:left w:val="single" w:sz="4" w:space="0" w:color="auto"/>
              <w:bottom w:val="single" w:sz="4" w:space="0" w:color="auto"/>
              <w:right w:val="single" w:sz="8" w:space="0" w:color="auto"/>
            </w:tcBorders>
          </w:tcPr>
          <w:p w14:paraId="162569C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Provide data-driven insights and reports (time)</w:t>
            </w:r>
          </w:p>
        </w:tc>
        <w:tc>
          <w:tcPr>
            <w:tcW w:w="719" w:type="pct"/>
            <w:tcBorders>
              <w:top w:val="nil"/>
              <w:left w:val="nil"/>
              <w:bottom w:val="single" w:sz="4" w:space="0" w:color="auto"/>
              <w:right w:val="nil"/>
            </w:tcBorders>
            <w:shd w:val="clear" w:color="auto" w:fill="FFFFFF"/>
          </w:tcPr>
          <w:p w14:paraId="34585921"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85" w:type="pct"/>
            <w:tcBorders>
              <w:top w:val="nil"/>
              <w:left w:val="single" w:sz="8" w:space="0" w:color="auto"/>
              <w:bottom w:val="single" w:sz="4" w:space="0" w:color="auto"/>
              <w:right w:val="single" w:sz="8" w:space="0" w:color="auto"/>
            </w:tcBorders>
            <w:shd w:val="clear" w:color="auto" w:fill="FFFFFF"/>
          </w:tcPr>
          <w:p w14:paraId="3C600C4C"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602" w:type="pct"/>
            <w:tcBorders>
              <w:top w:val="nil"/>
              <w:left w:val="nil"/>
              <w:bottom w:val="single" w:sz="4" w:space="0" w:color="auto"/>
              <w:right w:val="single" w:sz="8" w:space="0" w:color="auto"/>
            </w:tcBorders>
            <w:shd w:val="clear" w:color="auto" w:fill="FFFFFF"/>
          </w:tcPr>
          <w:p w14:paraId="4BC49A1F"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74" w:type="pct"/>
            <w:tcBorders>
              <w:top w:val="single" w:sz="8" w:space="0" w:color="auto"/>
              <w:left w:val="nil"/>
              <w:bottom w:val="single" w:sz="4" w:space="0" w:color="auto"/>
              <w:right w:val="single" w:sz="8" w:space="0" w:color="auto"/>
            </w:tcBorders>
            <w:shd w:val="clear" w:color="auto" w:fill="FFFFFF"/>
          </w:tcPr>
          <w:p w14:paraId="50598149"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06" w:type="pct"/>
            <w:tcBorders>
              <w:top w:val="nil"/>
              <w:left w:val="nil"/>
              <w:bottom w:val="single" w:sz="4" w:space="0" w:color="auto"/>
              <w:right w:val="single" w:sz="4" w:space="0" w:color="auto"/>
            </w:tcBorders>
            <w:shd w:val="clear" w:color="auto" w:fill="FFFFFF"/>
          </w:tcPr>
          <w:p w14:paraId="14C1A830"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087F54DC" w14:textId="77777777" w:rsidTr="00B06D26">
        <w:trPr>
          <w:trHeight w:val="355"/>
        </w:trPr>
        <w:tc>
          <w:tcPr>
            <w:tcW w:w="337" w:type="pct"/>
            <w:tcBorders>
              <w:left w:val="single" w:sz="4" w:space="0" w:color="auto"/>
              <w:right w:val="single" w:sz="4" w:space="0" w:color="auto"/>
            </w:tcBorders>
            <w:vAlign w:val="center"/>
          </w:tcPr>
          <w:p w14:paraId="011A6CE9"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6DD0D2A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Monitor loan repayment performance </w:t>
            </w:r>
          </w:p>
        </w:tc>
        <w:tc>
          <w:tcPr>
            <w:tcW w:w="719" w:type="pct"/>
            <w:tcBorders>
              <w:top w:val="single" w:sz="4" w:space="0" w:color="auto"/>
              <w:left w:val="nil"/>
              <w:bottom w:val="single" w:sz="4" w:space="0" w:color="auto"/>
              <w:right w:val="nil"/>
            </w:tcBorders>
            <w:shd w:val="clear" w:color="auto" w:fill="FFFFFF"/>
          </w:tcPr>
          <w:p w14:paraId="7F2D35D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95% on-time repayment </w:t>
            </w:r>
          </w:p>
        </w:tc>
        <w:tc>
          <w:tcPr>
            <w:tcW w:w="685" w:type="pct"/>
            <w:tcBorders>
              <w:top w:val="single" w:sz="4" w:space="0" w:color="auto"/>
              <w:left w:val="single" w:sz="8" w:space="0" w:color="auto"/>
              <w:bottom w:val="single" w:sz="4" w:space="0" w:color="auto"/>
              <w:right w:val="single" w:sz="8" w:space="0" w:color="auto"/>
            </w:tcBorders>
            <w:shd w:val="clear" w:color="auto" w:fill="FFFFFF"/>
          </w:tcPr>
          <w:p w14:paraId="047860B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90-94.9% on-time repayment </w:t>
            </w:r>
          </w:p>
        </w:tc>
        <w:tc>
          <w:tcPr>
            <w:tcW w:w="602" w:type="pct"/>
            <w:tcBorders>
              <w:top w:val="single" w:sz="4" w:space="0" w:color="auto"/>
              <w:left w:val="nil"/>
              <w:bottom w:val="single" w:sz="4" w:space="0" w:color="auto"/>
              <w:right w:val="single" w:sz="8" w:space="0" w:color="auto"/>
            </w:tcBorders>
            <w:shd w:val="clear" w:color="auto" w:fill="FFFFFF"/>
          </w:tcPr>
          <w:p w14:paraId="19220E1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85-89.9% on-time repayment </w:t>
            </w:r>
          </w:p>
        </w:tc>
        <w:tc>
          <w:tcPr>
            <w:tcW w:w="774" w:type="pct"/>
            <w:tcBorders>
              <w:top w:val="single" w:sz="4" w:space="0" w:color="auto"/>
              <w:left w:val="nil"/>
              <w:bottom w:val="single" w:sz="4" w:space="0" w:color="auto"/>
              <w:right w:val="single" w:sz="8" w:space="0" w:color="auto"/>
            </w:tcBorders>
            <w:shd w:val="clear" w:color="auto" w:fill="FFFFFF"/>
          </w:tcPr>
          <w:p w14:paraId="4A834D2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80-84.9% on-time repayment </w:t>
            </w:r>
          </w:p>
        </w:tc>
        <w:tc>
          <w:tcPr>
            <w:tcW w:w="606" w:type="pct"/>
            <w:tcBorders>
              <w:top w:val="single" w:sz="4" w:space="0" w:color="auto"/>
              <w:left w:val="nil"/>
              <w:bottom w:val="single" w:sz="4" w:space="0" w:color="auto"/>
              <w:right w:val="single" w:sz="4" w:space="0" w:color="auto"/>
            </w:tcBorders>
            <w:shd w:val="clear" w:color="auto" w:fill="FFFFFF"/>
          </w:tcPr>
          <w:p w14:paraId="2A332E2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Less than 80% on-time repayment </w:t>
            </w:r>
          </w:p>
        </w:tc>
      </w:tr>
      <w:tr w:rsidR="00A962F0" w:rsidRPr="00A2700C" w14:paraId="1555BE83" w14:textId="77777777" w:rsidTr="00B06D26">
        <w:trPr>
          <w:trHeight w:val="355"/>
        </w:trPr>
        <w:tc>
          <w:tcPr>
            <w:tcW w:w="337" w:type="pct"/>
            <w:tcBorders>
              <w:left w:val="single" w:sz="4" w:space="0" w:color="auto"/>
              <w:right w:val="single" w:sz="4" w:space="0" w:color="auto"/>
            </w:tcBorders>
            <w:vAlign w:val="center"/>
          </w:tcPr>
          <w:p w14:paraId="17E72D9A"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1ACD30D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Support Internal and External Stake holders timely</w:t>
            </w:r>
          </w:p>
        </w:tc>
        <w:tc>
          <w:tcPr>
            <w:tcW w:w="719" w:type="pct"/>
            <w:tcBorders>
              <w:top w:val="single" w:sz="4" w:space="0" w:color="auto"/>
              <w:left w:val="nil"/>
              <w:bottom w:val="single" w:sz="4" w:space="0" w:color="auto"/>
              <w:right w:val="nil"/>
            </w:tcBorders>
            <w:shd w:val="clear" w:color="auto" w:fill="FFFFFF"/>
          </w:tcPr>
          <w:p w14:paraId="4CD7249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Address 99% of support requests on the same date  </w:t>
            </w:r>
          </w:p>
        </w:tc>
        <w:tc>
          <w:tcPr>
            <w:tcW w:w="685" w:type="pct"/>
            <w:tcBorders>
              <w:top w:val="single" w:sz="4" w:space="0" w:color="auto"/>
              <w:left w:val="single" w:sz="8" w:space="0" w:color="auto"/>
              <w:bottom w:val="single" w:sz="4" w:space="0" w:color="auto"/>
              <w:right w:val="single" w:sz="8" w:space="0" w:color="auto"/>
            </w:tcBorders>
            <w:shd w:val="clear" w:color="auto" w:fill="FFFFFF"/>
          </w:tcPr>
          <w:p w14:paraId="74A353B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95-98.9% support requests on the same date  </w:t>
            </w:r>
          </w:p>
        </w:tc>
        <w:tc>
          <w:tcPr>
            <w:tcW w:w="602" w:type="pct"/>
            <w:tcBorders>
              <w:top w:val="single" w:sz="4" w:space="0" w:color="auto"/>
              <w:left w:val="nil"/>
              <w:bottom w:val="single" w:sz="4" w:space="0" w:color="auto"/>
              <w:right w:val="single" w:sz="8" w:space="0" w:color="auto"/>
            </w:tcBorders>
            <w:shd w:val="clear" w:color="auto" w:fill="FFFFFF"/>
          </w:tcPr>
          <w:p w14:paraId="38CFDA1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90-94.9% support requests on the same date  </w:t>
            </w:r>
          </w:p>
        </w:tc>
        <w:tc>
          <w:tcPr>
            <w:tcW w:w="774" w:type="pct"/>
            <w:tcBorders>
              <w:top w:val="single" w:sz="4" w:space="0" w:color="auto"/>
              <w:left w:val="nil"/>
              <w:bottom w:val="single" w:sz="4" w:space="0" w:color="auto"/>
              <w:right w:val="single" w:sz="8" w:space="0" w:color="auto"/>
            </w:tcBorders>
            <w:shd w:val="clear" w:color="auto" w:fill="FFFFFF"/>
          </w:tcPr>
          <w:p w14:paraId="18EF78C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85-89.9% support requests on the same date  </w:t>
            </w:r>
          </w:p>
        </w:tc>
        <w:tc>
          <w:tcPr>
            <w:tcW w:w="606" w:type="pct"/>
            <w:tcBorders>
              <w:top w:val="single" w:sz="4" w:space="0" w:color="auto"/>
              <w:left w:val="nil"/>
              <w:bottom w:val="single" w:sz="4" w:space="0" w:color="auto"/>
              <w:right w:val="single" w:sz="4" w:space="0" w:color="auto"/>
            </w:tcBorders>
            <w:shd w:val="clear" w:color="auto" w:fill="FFFFFF"/>
          </w:tcPr>
          <w:p w14:paraId="35F8655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Less than 85% support requests on the same date  </w:t>
            </w:r>
          </w:p>
        </w:tc>
      </w:tr>
      <w:tr w:rsidR="00A962F0" w:rsidRPr="00A2700C" w14:paraId="4699786E" w14:textId="77777777" w:rsidTr="00B06D26">
        <w:trPr>
          <w:trHeight w:val="271"/>
        </w:trPr>
        <w:tc>
          <w:tcPr>
            <w:tcW w:w="337" w:type="pct"/>
            <w:vMerge w:val="restart"/>
            <w:tcBorders>
              <w:left w:val="single" w:sz="4" w:space="0" w:color="auto"/>
              <w:right w:val="single" w:sz="4" w:space="0" w:color="auto"/>
            </w:tcBorders>
            <w:vAlign w:val="center"/>
          </w:tcPr>
          <w:p w14:paraId="157A68A1" w14:textId="77777777" w:rsidR="00A962F0" w:rsidRPr="00A2700C" w:rsidRDefault="00A962F0" w:rsidP="00B06D26">
            <w:pPr>
              <w:spacing w:after="0"/>
              <w:jc w:val="center"/>
              <w:rPr>
                <w:rFonts w:ascii="Verdana" w:eastAsia="Times New Roman" w:hAnsi="Verdana" w:cs="Segoe UI Historic"/>
              </w:rPr>
            </w:pPr>
          </w:p>
        </w:tc>
        <w:tc>
          <w:tcPr>
            <w:tcW w:w="4663"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40CB57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5FE23423" w14:textId="77777777" w:rsidTr="00B06D26">
        <w:trPr>
          <w:trHeight w:val="355"/>
        </w:trPr>
        <w:tc>
          <w:tcPr>
            <w:tcW w:w="337" w:type="pct"/>
            <w:vMerge/>
            <w:tcBorders>
              <w:left w:val="single" w:sz="4" w:space="0" w:color="auto"/>
              <w:right w:val="single" w:sz="4" w:space="0" w:color="auto"/>
            </w:tcBorders>
            <w:vAlign w:val="center"/>
          </w:tcPr>
          <w:p w14:paraId="08ADFFA3"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1634C45E"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9" w:type="pct"/>
            <w:tcBorders>
              <w:top w:val="single" w:sz="4" w:space="0" w:color="auto"/>
              <w:left w:val="nil"/>
              <w:bottom w:val="single" w:sz="4" w:space="0" w:color="auto"/>
              <w:right w:val="nil"/>
            </w:tcBorders>
            <w:shd w:val="clear" w:color="auto" w:fill="F7CAAC" w:themeFill="accent2" w:themeFillTint="66"/>
          </w:tcPr>
          <w:p w14:paraId="015E0DD0"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5"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104498DE"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02" w:type="pct"/>
            <w:tcBorders>
              <w:top w:val="single" w:sz="4" w:space="0" w:color="auto"/>
              <w:left w:val="nil"/>
              <w:bottom w:val="single" w:sz="4" w:space="0" w:color="auto"/>
              <w:right w:val="single" w:sz="8" w:space="0" w:color="auto"/>
            </w:tcBorders>
            <w:shd w:val="clear" w:color="auto" w:fill="F7CAAC" w:themeFill="accent2" w:themeFillTint="66"/>
          </w:tcPr>
          <w:p w14:paraId="32A927E2"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4" w:type="pct"/>
            <w:tcBorders>
              <w:top w:val="single" w:sz="4" w:space="0" w:color="auto"/>
              <w:left w:val="nil"/>
              <w:bottom w:val="single" w:sz="4" w:space="0" w:color="auto"/>
              <w:right w:val="single" w:sz="8" w:space="0" w:color="auto"/>
            </w:tcBorders>
            <w:shd w:val="clear" w:color="auto" w:fill="F7CAAC" w:themeFill="accent2" w:themeFillTint="66"/>
          </w:tcPr>
          <w:p w14:paraId="1E6BE707"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6" w:type="pct"/>
            <w:tcBorders>
              <w:top w:val="single" w:sz="4" w:space="0" w:color="auto"/>
              <w:left w:val="nil"/>
              <w:bottom w:val="single" w:sz="4" w:space="0" w:color="auto"/>
              <w:right w:val="single" w:sz="4" w:space="0" w:color="auto"/>
            </w:tcBorders>
            <w:shd w:val="clear" w:color="auto" w:fill="F7CAAC" w:themeFill="accent2" w:themeFillTint="66"/>
          </w:tcPr>
          <w:p w14:paraId="2C8AB22D"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5B5EF598" w14:textId="77777777" w:rsidTr="00B06D26">
        <w:trPr>
          <w:trHeight w:val="355"/>
        </w:trPr>
        <w:tc>
          <w:tcPr>
            <w:tcW w:w="337" w:type="pct"/>
            <w:tcBorders>
              <w:left w:val="single" w:sz="4" w:space="0" w:color="auto"/>
              <w:right w:val="single" w:sz="4" w:space="0" w:color="auto"/>
            </w:tcBorders>
            <w:vAlign w:val="center"/>
          </w:tcPr>
          <w:p w14:paraId="03F7055D"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3695661A" w14:textId="77777777" w:rsidR="00A962F0" w:rsidRPr="00A2700C" w:rsidRDefault="00A962F0" w:rsidP="00B06D26">
            <w:pPr>
              <w:rPr>
                <w:rFonts w:ascii="Verdana" w:hAnsi="Verdana" w:cs="Segoe UI Historic"/>
              </w:rPr>
            </w:pPr>
            <w:r w:rsidRPr="00A2700C">
              <w:rPr>
                <w:rFonts w:ascii="Verdana" w:hAnsi="Verdana" w:cs="Segoe UI Historic"/>
              </w:rPr>
              <w:t>Collaborate with marketing to develop promotional campaigns</w:t>
            </w:r>
          </w:p>
        </w:tc>
        <w:tc>
          <w:tcPr>
            <w:tcW w:w="719" w:type="pct"/>
            <w:tcBorders>
              <w:top w:val="single" w:sz="4" w:space="0" w:color="auto"/>
              <w:left w:val="nil"/>
              <w:bottom w:val="single" w:sz="4" w:space="0" w:color="auto"/>
              <w:right w:val="nil"/>
            </w:tcBorders>
            <w:shd w:val="clear" w:color="auto" w:fill="FFFFFF"/>
            <w:vAlign w:val="center"/>
          </w:tcPr>
          <w:p w14:paraId="1C7AB87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Launches 3 or more new campaigns/ads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2B031F2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new campaigns</w:t>
            </w:r>
          </w:p>
        </w:tc>
        <w:tc>
          <w:tcPr>
            <w:tcW w:w="602" w:type="pct"/>
            <w:tcBorders>
              <w:top w:val="single" w:sz="4" w:space="0" w:color="auto"/>
              <w:left w:val="nil"/>
              <w:bottom w:val="single" w:sz="4" w:space="0" w:color="auto"/>
              <w:right w:val="single" w:sz="8" w:space="0" w:color="auto"/>
            </w:tcBorders>
            <w:shd w:val="clear" w:color="auto" w:fill="FFFFFF"/>
            <w:vAlign w:val="center"/>
          </w:tcPr>
          <w:p w14:paraId="31CEA29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2 new campaigns</w:t>
            </w:r>
          </w:p>
        </w:tc>
        <w:tc>
          <w:tcPr>
            <w:tcW w:w="774" w:type="pct"/>
            <w:tcBorders>
              <w:top w:val="single" w:sz="4" w:space="0" w:color="auto"/>
              <w:left w:val="nil"/>
              <w:bottom w:val="single" w:sz="4" w:space="0" w:color="auto"/>
              <w:right w:val="single" w:sz="8" w:space="0" w:color="auto"/>
            </w:tcBorders>
            <w:shd w:val="clear" w:color="auto" w:fill="FFFFFF"/>
            <w:vAlign w:val="center"/>
          </w:tcPr>
          <w:p w14:paraId="5F402DA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1 new campaign</w:t>
            </w:r>
          </w:p>
        </w:tc>
        <w:tc>
          <w:tcPr>
            <w:tcW w:w="606" w:type="pct"/>
            <w:tcBorders>
              <w:top w:val="single" w:sz="4" w:space="0" w:color="auto"/>
              <w:left w:val="nil"/>
              <w:bottom w:val="single" w:sz="4" w:space="0" w:color="auto"/>
              <w:right w:val="single" w:sz="4" w:space="0" w:color="auto"/>
            </w:tcBorders>
            <w:shd w:val="clear" w:color="auto" w:fill="FFFFFF"/>
            <w:vAlign w:val="center"/>
          </w:tcPr>
          <w:p w14:paraId="3C2465B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new campaigns are launched</w:t>
            </w:r>
          </w:p>
        </w:tc>
      </w:tr>
      <w:tr w:rsidR="00A962F0" w:rsidRPr="00A2700C" w14:paraId="3E9AD9A5" w14:textId="77777777" w:rsidTr="00B06D26">
        <w:trPr>
          <w:trHeight w:val="355"/>
        </w:trPr>
        <w:tc>
          <w:tcPr>
            <w:tcW w:w="337" w:type="pct"/>
            <w:tcBorders>
              <w:left w:val="single" w:sz="4" w:space="0" w:color="auto"/>
              <w:right w:val="single" w:sz="4" w:space="0" w:color="auto"/>
            </w:tcBorders>
            <w:vAlign w:val="center"/>
          </w:tcPr>
          <w:p w14:paraId="6500B96F"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67D6C2C5" w14:textId="77777777" w:rsidR="00A962F0" w:rsidRPr="00A2700C" w:rsidRDefault="00A962F0" w:rsidP="00B06D26">
            <w:pPr>
              <w:rPr>
                <w:rFonts w:ascii="Verdana" w:hAnsi="Verdana" w:cs="Segoe UI Historic"/>
              </w:rPr>
            </w:pPr>
            <w:r w:rsidRPr="00A2700C">
              <w:rPr>
                <w:rFonts w:ascii="Verdana" w:hAnsi="Verdana" w:cs="Segoe UI Historic"/>
              </w:rPr>
              <w:t>Contribute to product innovation and improvement</w:t>
            </w:r>
          </w:p>
        </w:tc>
        <w:tc>
          <w:tcPr>
            <w:tcW w:w="719" w:type="pct"/>
            <w:tcBorders>
              <w:top w:val="single" w:sz="4" w:space="0" w:color="auto"/>
              <w:left w:val="nil"/>
              <w:bottom w:val="single" w:sz="4" w:space="0" w:color="auto"/>
              <w:right w:val="nil"/>
            </w:tcBorders>
            <w:shd w:val="clear" w:color="auto" w:fill="FFFFFF"/>
            <w:vAlign w:val="center"/>
          </w:tcPr>
          <w:p w14:paraId="34FAEB8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3 or more proposals that are approved and show a clear path to implementation</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192ADD2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2 proposals that are approved and are under consideration for implementation</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C73211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2 proposals</w:t>
            </w:r>
          </w:p>
        </w:tc>
        <w:tc>
          <w:tcPr>
            <w:tcW w:w="774" w:type="pct"/>
            <w:tcBorders>
              <w:top w:val="single" w:sz="4" w:space="0" w:color="auto"/>
              <w:left w:val="nil"/>
              <w:bottom w:val="single" w:sz="4" w:space="0" w:color="auto"/>
              <w:right w:val="single" w:sz="8" w:space="0" w:color="auto"/>
            </w:tcBorders>
            <w:shd w:val="clear" w:color="auto" w:fill="FFFFFF"/>
            <w:vAlign w:val="center"/>
          </w:tcPr>
          <w:p w14:paraId="07C88BB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1 proposal, but with limited detail or impact</w:t>
            </w:r>
          </w:p>
        </w:tc>
        <w:tc>
          <w:tcPr>
            <w:tcW w:w="606" w:type="pct"/>
            <w:tcBorders>
              <w:top w:val="single" w:sz="4" w:space="0" w:color="auto"/>
              <w:left w:val="nil"/>
              <w:bottom w:val="single" w:sz="4" w:space="0" w:color="auto"/>
              <w:right w:val="single" w:sz="4" w:space="0" w:color="auto"/>
            </w:tcBorders>
            <w:shd w:val="clear" w:color="auto" w:fill="FFFFFF"/>
            <w:vAlign w:val="center"/>
          </w:tcPr>
          <w:p w14:paraId="33A43BE7" w14:textId="77777777" w:rsidR="00A962F0" w:rsidRPr="00A2700C" w:rsidRDefault="00A962F0" w:rsidP="00B06D26">
            <w:pPr>
              <w:rPr>
                <w:rFonts w:ascii="Verdana" w:eastAsia="Times New Roman" w:hAnsi="Verdana" w:cs="Segoe UI Historic"/>
              </w:rPr>
            </w:pPr>
          </w:p>
        </w:tc>
      </w:tr>
      <w:tr w:rsidR="00A962F0" w:rsidRPr="00A2700C" w14:paraId="16BB552F" w14:textId="77777777" w:rsidTr="00B06D26">
        <w:trPr>
          <w:trHeight w:val="355"/>
        </w:trPr>
        <w:tc>
          <w:tcPr>
            <w:tcW w:w="337" w:type="pct"/>
            <w:tcBorders>
              <w:left w:val="single" w:sz="4" w:space="0" w:color="auto"/>
              <w:bottom w:val="single" w:sz="4" w:space="0" w:color="auto"/>
              <w:right w:val="single" w:sz="4" w:space="0" w:color="auto"/>
            </w:tcBorders>
            <w:vAlign w:val="center"/>
          </w:tcPr>
          <w:p w14:paraId="559C68C8"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6C6C9253"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Increase Digital Borrower Base</w:t>
            </w:r>
          </w:p>
        </w:tc>
        <w:tc>
          <w:tcPr>
            <w:tcW w:w="719" w:type="pct"/>
            <w:tcBorders>
              <w:top w:val="single" w:sz="4" w:space="0" w:color="auto"/>
              <w:left w:val="nil"/>
              <w:bottom w:val="single" w:sz="4" w:space="0" w:color="auto"/>
              <w:right w:val="nil"/>
            </w:tcBorders>
            <w:shd w:val="clear" w:color="auto" w:fill="FFFFFF"/>
            <w:vAlign w:val="center"/>
          </w:tcPr>
          <w:p w14:paraId="1C3679E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70EF87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303131D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6A52400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707013F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2BBFAD30" w14:textId="77777777" w:rsidR="00A962F0" w:rsidRPr="00A2700C" w:rsidRDefault="00A962F0" w:rsidP="00B06D26">
      <w:pPr>
        <w:pStyle w:val="ListParagraph"/>
        <w:ind w:left="1140"/>
        <w:rPr>
          <w:rFonts w:ascii="Verdana" w:hAnsi="Verdana" w:cs="Segoe UI Historic"/>
          <w:bCs/>
        </w:rPr>
      </w:pPr>
    </w:p>
    <w:p w14:paraId="7363DE5B" w14:textId="77777777" w:rsidR="00A962F0" w:rsidRPr="00A2700C" w:rsidRDefault="00A962F0" w:rsidP="00B06D26">
      <w:pPr>
        <w:rPr>
          <w:rFonts w:ascii="Verdana" w:hAnsi="Verdana" w:cs="Segoe UI Historic"/>
          <w:bCs/>
        </w:rPr>
      </w:pPr>
    </w:p>
    <w:p w14:paraId="595633AE" w14:textId="1A3BB10A" w:rsidR="00A962F0" w:rsidRPr="001461F3"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41" w:name="_Toc208043424"/>
      <w:bookmarkStart w:id="142" w:name="_Toc209460807"/>
      <w:r w:rsidRPr="001461F3">
        <w:rPr>
          <w:rFonts w:ascii="Verdana" w:eastAsia="Times New Roman" w:hAnsi="Verdana" w:cs="Segoe UI Historic"/>
          <w:b/>
          <w:bCs/>
          <w:highlight w:val="yellow"/>
          <w:lang w:eastAsia="en-GB"/>
        </w:rPr>
        <w:t>Digital Financial Service: Associate Digital Banking Officer Lending goal and target</w:t>
      </w:r>
      <w:bookmarkEnd w:id="141"/>
      <w:bookmarkEnd w:id="142"/>
      <w:r w:rsidR="001461F3" w:rsidRPr="001461F3">
        <w:rPr>
          <w:rFonts w:ascii="Verdana" w:eastAsia="Times New Roman" w:hAnsi="Verdana" w:cs="Segoe UI Historic"/>
          <w:b/>
          <w:bCs/>
          <w:highlight w:val="yellow"/>
          <w:lang w:eastAsia="en-GB"/>
        </w:rPr>
        <w:t xml:space="preserve"> DB0030</w:t>
      </w:r>
    </w:p>
    <w:tbl>
      <w:tblPr>
        <w:tblW w:w="15309" w:type="dxa"/>
        <w:tblInd w:w="-572" w:type="dxa"/>
        <w:tblLayout w:type="fixed"/>
        <w:tblLook w:val="04A0" w:firstRow="1" w:lastRow="0" w:firstColumn="1" w:lastColumn="0" w:noHBand="0" w:noVBand="1"/>
      </w:tblPr>
      <w:tblGrid>
        <w:gridCol w:w="1276"/>
        <w:gridCol w:w="3260"/>
        <w:gridCol w:w="2164"/>
        <w:gridCol w:w="3435"/>
        <w:gridCol w:w="15"/>
        <w:gridCol w:w="1094"/>
        <w:gridCol w:w="15"/>
        <w:gridCol w:w="1119"/>
        <w:gridCol w:w="15"/>
        <w:gridCol w:w="2916"/>
      </w:tblGrid>
      <w:tr w:rsidR="00A962F0" w:rsidRPr="00A2700C" w14:paraId="62F786B5" w14:textId="77777777" w:rsidTr="00A7613D">
        <w:trPr>
          <w:trHeight w:val="92"/>
        </w:trPr>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B098655"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3260"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177348D7"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216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CBE3167"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435"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677A1954"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09"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22A8E58"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5A3B636"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293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4921334"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09B71323" w14:textId="77777777" w:rsidTr="00A7613D">
        <w:trPr>
          <w:trHeight w:hRule="exact" w:val="768"/>
        </w:trPr>
        <w:tc>
          <w:tcPr>
            <w:tcW w:w="1276" w:type="dxa"/>
            <w:vMerge w:val="restart"/>
            <w:tcBorders>
              <w:top w:val="single" w:sz="4" w:space="0" w:color="auto"/>
              <w:left w:val="single" w:sz="4" w:space="0" w:color="auto"/>
              <w:right w:val="single" w:sz="4" w:space="0" w:color="auto"/>
            </w:tcBorders>
            <w:textDirection w:val="btLr"/>
            <w:vAlign w:val="center"/>
          </w:tcPr>
          <w:p w14:paraId="4CF7BF45"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Associate Digital       Banking Officer</w:t>
            </w:r>
          </w:p>
        </w:tc>
        <w:tc>
          <w:tcPr>
            <w:tcW w:w="3260" w:type="dxa"/>
            <w:tcBorders>
              <w:top w:val="single" w:sz="4" w:space="0" w:color="auto"/>
              <w:left w:val="nil"/>
              <w:bottom w:val="single" w:sz="4" w:space="0" w:color="auto"/>
              <w:right w:val="single" w:sz="4" w:space="0" w:color="auto"/>
            </w:tcBorders>
            <w:vAlign w:val="bottom"/>
          </w:tcPr>
          <w:p w14:paraId="57719B0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3C5510AB" w14:textId="77777777" w:rsidR="00A962F0" w:rsidRPr="00A2700C" w:rsidRDefault="00A962F0" w:rsidP="00B06D26">
            <w:pPr>
              <w:rPr>
                <w:rFonts w:ascii="Verdana" w:eastAsia="Times New Roman" w:hAnsi="Verdana" w:cs="Segoe UI Historic"/>
              </w:rPr>
            </w:pPr>
          </w:p>
        </w:tc>
        <w:tc>
          <w:tcPr>
            <w:tcW w:w="2164" w:type="dxa"/>
            <w:tcBorders>
              <w:top w:val="nil"/>
              <w:left w:val="single" w:sz="4" w:space="0" w:color="auto"/>
              <w:bottom w:val="single" w:sz="8" w:space="0" w:color="auto"/>
              <w:right w:val="single" w:sz="4" w:space="0" w:color="auto"/>
            </w:tcBorders>
            <w:vAlign w:val="center"/>
          </w:tcPr>
          <w:p w14:paraId="266D41A5"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435" w:type="dxa"/>
            <w:tcBorders>
              <w:top w:val="nil"/>
              <w:left w:val="single" w:sz="4" w:space="0" w:color="auto"/>
              <w:bottom w:val="single" w:sz="8" w:space="0" w:color="auto"/>
              <w:right w:val="single" w:sz="8" w:space="0" w:color="auto"/>
            </w:tcBorders>
            <w:vAlign w:val="center"/>
          </w:tcPr>
          <w:p w14:paraId="487C2265"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50% of manager’s  target</w:t>
            </w:r>
          </w:p>
        </w:tc>
        <w:tc>
          <w:tcPr>
            <w:tcW w:w="1109" w:type="dxa"/>
            <w:gridSpan w:val="2"/>
            <w:tcBorders>
              <w:top w:val="nil"/>
              <w:left w:val="single" w:sz="4" w:space="0" w:color="auto"/>
              <w:bottom w:val="single" w:sz="8" w:space="0" w:color="auto"/>
              <w:right w:val="nil"/>
            </w:tcBorders>
            <w:vAlign w:val="center"/>
          </w:tcPr>
          <w:p w14:paraId="5D405328"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50%</w:t>
            </w:r>
          </w:p>
        </w:tc>
        <w:tc>
          <w:tcPr>
            <w:tcW w:w="1134" w:type="dxa"/>
            <w:gridSpan w:val="2"/>
            <w:tcBorders>
              <w:top w:val="single" w:sz="4" w:space="0" w:color="auto"/>
              <w:left w:val="single" w:sz="4" w:space="0" w:color="auto"/>
              <w:bottom w:val="single" w:sz="4" w:space="0" w:color="auto"/>
              <w:right w:val="single" w:sz="4" w:space="0" w:color="auto"/>
            </w:tcBorders>
            <w:vAlign w:val="bottom"/>
          </w:tcPr>
          <w:p w14:paraId="07C316E7" w14:textId="77777777" w:rsidR="00A962F0" w:rsidRPr="00A2700C" w:rsidRDefault="00A962F0" w:rsidP="00B06D26">
            <w:pPr>
              <w:spacing w:line="360" w:lineRule="auto"/>
              <w:jc w:val="center"/>
              <w:rPr>
                <w:rFonts w:ascii="Verdana" w:eastAsia="Times New Roman" w:hAnsi="Verdana" w:cs="Segoe UI Historic"/>
              </w:rPr>
            </w:pPr>
          </w:p>
        </w:tc>
        <w:tc>
          <w:tcPr>
            <w:tcW w:w="2931" w:type="dxa"/>
            <w:gridSpan w:val="2"/>
            <w:tcBorders>
              <w:top w:val="single" w:sz="4" w:space="0" w:color="auto"/>
              <w:left w:val="single" w:sz="4" w:space="0" w:color="auto"/>
              <w:bottom w:val="single" w:sz="4" w:space="0" w:color="auto"/>
              <w:right w:val="single" w:sz="4" w:space="0" w:color="auto"/>
            </w:tcBorders>
            <w:vAlign w:val="center"/>
          </w:tcPr>
          <w:p w14:paraId="62524893"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426861BB" w14:textId="77777777" w:rsidTr="00A7613D">
        <w:trPr>
          <w:trHeight w:val="164"/>
        </w:trPr>
        <w:tc>
          <w:tcPr>
            <w:tcW w:w="1276" w:type="dxa"/>
            <w:vMerge/>
            <w:tcBorders>
              <w:left w:val="single" w:sz="4" w:space="0" w:color="auto"/>
              <w:right w:val="single" w:sz="4" w:space="0" w:color="auto"/>
            </w:tcBorders>
            <w:vAlign w:val="center"/>
          </w:tcPr>
          <w:p w14:paraId="4F65D020" w14:textId="77777777" w:rsidR="00A962F0" w:rsidRPr="00A2700C" w:rsidRDefault="00A962F0" w:rsidP="00B06D26">
            <w:pPr>
              <w:rPr>
                <w:rFonts w:ascii="Verdana" w:eastAsia="Times New Roman" w:hAnsi="Verdana" w:cs="Segoe UI Historic"/>
                <w:bCs/>
              </w:rPr>
            </w:pPr>
          </w:p>
        </w:tc>
        <w:tc>
          <w:tcPr>
            <w:tcW w:w="3260" w:type="dxa"/>
            <w:tcBorders>
              <w:top w:val="single" w:sz="4" w:space="0" w:color="auto"/>
              <w:left w:val="nil"/>
              <w:bottom w:val="single" w:sz="4" w:space="0" w:color="auto"/>
              <w:right w:val="single" w:sz="4" w:space="0" w:color="auto"/>
            </w:tcBorders>
            <w:vAlign w:val="center"/>
          </w:tcPr>
          <w:p w14:paraId="0FEE2E2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Provide data-driven insights and reports</w:t>
            </w:r>
          </w:p>
        </w:tc>
        <w:tc>
          <w:tcPr>
            <w:tcW w:w="2164" w:type="dxa"/>
            <w:tcBorders>
              <w:top w:val="single" w:sz="4" w:space="0" w:color="auto"/>
              <w:left w:val="single" w:sz="4" w:space="0" w:color="auto"/>
              <w:bottom w:val="single" w:sz="4" w:space="0" w:color="auto"/>
              <w:right w:val="single" w:sz="4" w:space="0" w:color="auto"/>
            </w:tcBorders>
          </w:tcPr>
          <w:p w14:paraId="3F6C3494"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435" w:type="dxa"/>
            <w:tcBorders>
              <w:top w:val="single" w:sz="4" w:space="0" w:color="auto"/>
              <w:left w:val="single" w:sz="4" w:space="0" w:color="auto"/>
              <w:bottom w:val="single" w:sz="4" w:space="0" w:color="auto"/>
              <w:right w:val="single" w:sz="8" w:space="0" w:color="auto"/>
            </w:tcBorders>
          </w:tcPr>
          <w:p w14:paraId="3529D906"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tc>
        <w:tc>
          <w:tcPr>
            <w:tcW w:w="1109" w:type="dxa"/>
            <w:gridSpan w:val="2"/>
            <w:tcBorders>
              <w:top w:val="single" w:sz="4" w:space="0" w:color="auto"/>
              <w:left w:val="single" w:sz="4" w:space="0" w:color="auto"/>
              <w:bottom w:val="single" w:sz="4" w:space="0" w:color="auto"/>
              <w:right w:val="nil"/>
            </w:tcBorders>
          </w:tcPr>
          <w:p w14:paraId="21778B0E"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021E63B1" w14:textId="77777777" w:rsidR="00A962F0" w:rsidRPr="00A2700C" w:rsidRDefault="00A962F0" w:rsidP="00B06D26">
            <w:pPr>
              <w:jc w:val="center"/>
              <w:rPr>
                <w:rFonts w:ascii="Verdana" w:eastAsia="Times New Roman" w:hAnsi="Verdana" w:cs="Segoe UI Historic"/>
                <w:bCs/>
              </w:rPr>
            </w:pPr>
          </w:p>
        </w:tc>
        <w:tc>
          <w:tcPr>
            <w:tcW w:w="2931" w:type="dxa"/>
            <w:gridSpan w:val="2"/>
            <w:tcBorders>
              <w:top w:val="single" w:sz="4" w:space="0" w:color="auto"/>
              <w:left w:val="single" w:sz="4" w:space="0" w:color="auto"/>
              <w:bottom w:val="single" w:sz="4" w:space="0" w:color="auto"/>
              <w:right w:val="single" w:sz="4" w:space="0" w:color="auto"/>
            </w:tcBorders>
          </w:tcPr>
          <w:p w14:paraId="62E33B5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Exceeded</w:t>
            </w:r>
          </w:p>
        </w:tc>
      </w:tr>
      <w:tr w:rsidR="00A962F0" w:rsidRPr="00A2700C" w14:paraId="1CAC4C59" w14:textId="77777777" w:rsidTr="00A7613D">
        <w:trPr>
          <w:trHeight w:val="1149"/>
        </w:trPr>
        <w:tc>
          <w:tcPr>
            <w:tcW w:w="1276" w:type="dxa"/>
            <w:vMerge/>
            <w:tcBorders>
              <w:left w:val="single" w:sz="4" w:space="0" w:color="auto"/>
              <w:right w:val="single" w:sz="4" w:space="0" w:color="auto"/>
            </w:tcBorders>
            <w:vAlign w:val="center"/>
            <w:hideMark/>
          </w:tcPr>
          <w:p w14:paraId="397A2DB5" w14:textId="77777777" w:rsidR="00A962F0" w:rsidRPr="00A2700C" w:rsidRDefault="00A962F0" w:rsidP="00B06D26">
            <w:pPr>
              <w:rPr>
                <w:rFonts w:ascii="Verdana" w:eastAsia="Times New Roman" w:hAnsi="Verdana" w:cs="Segoe UI Historic"/>
                <w:bCs/>
              </w:rPr>
            </w:pPr>
          </w:p>
        </w:tc>
        <w:tc>
          <w:tcPr>
            <w:tcW w:w="3260" w:type="dxa"/>
            <w:tcBorders>
              <w:top w:val="single" w:sz="4" w:space="0" w:color="auto"/>
              <w:left w:val="single" w:sz="4" w:space="0" w:color="auto"/>
              <w:right w:val="single" w:sz="4" w:space="0" w:color="auto"/>
            </w:tcBorders>
          </w:tcPr>
          <w:p w14:paraId="1F384C60" w14:textId="77777777" w:rsidR="00A962F0" w:rsidRPr="00A2700C" w:rsidRDefault="00A962F0" w:rsidP="00B06D26">
            <w:pPr>
              <w:rPr>
                <w:rFonts w:ascii="Verdana" w:eastAsia="Times New Roman" w:hAnsi="Verdana" w:cs="Segoe UI Historic"/>
              </w:rPr>
            </w:pPr>
            <w:r w:rsidRPr="00A2700C">
              <w:rPr>
                <w:rFonts w:ascii="Verdana" w:hAnsi="Verdana" w:cs="Segoe UI Historic"/>
              </w:rPr>
              <w:t>Contribute to product innovation and improvement</w:t>
            </w:r>
          </w:p>
        </w:tc>
        <w:tc>
          <w:tcPr>
            <w:tcW w:w="2164" w:type="dxa"/>
            <w:tcBorders>
              <w:top w:val="single" w:sz="4" w:space="0" w:color="auto"/>
              <w:left w:val="single" w:sz="4" w:space="0" w:color="auto"/>
              <w:right w:val="single" w:sz="4" w:space="0" w:color="auto"/>
            </w:tcBorders>
            <w:vAlign w:val="center"/>
          </w:tcPr>
          <w:p w14:paraId="4DD6CDA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Number of proposals submitted for new features or products</w:t>
            </w:r>
          </w:p>
        </w:tc>
        <w:tc>
          <w:tcPr>
            <w:tcW w:w="3435" w:type="dxa"/>
            <w:tcBorders>
              <w:top w:val="single" w:sz="4" w:space="0" w:color="auto"/>
              <w:left w:val="single" w:sz="4" w:space="0" w:color="auto"/>
              <w:right w:val="single" w:sz="4" w:space="0" w:color="auto"/>
            </w:tcBorders>
            <w:vAlign w:val="center"/>
          </w:tcPr>
          <w:p w14:paraId="449B494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and submit at least 2 detailed proposals for new features or product improvements annually</w:t>
            </w:r>
          </w:p>
        </w:tc>
        <w:tc>
          <w:tcPr>
            <w:tcW w:w="1109" w:type="dxa"/>
            <w:gridSpan w:val="2"/>
            <w:tcBorders>
              <w:top w:val="single" w:sz="4" w:space="0" w:color="auto"/>
              <w:left w:val="single" w:sz="4" w:space="0" w:color="auto"/>
              <w:right w:val="single" w:sz="4" w:space="0" w:color="auto"/>
            </w:tcBorders>
            <w:vAlign w:val="center"/>
          </w:tcPr>
          <w:p w14:paraId="145797B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1134" w:type="dxa"/>
            <w:gridSpan w:val="2"/>
            <w:tcBorders>
              <w:top w:val="single" w:sz="4" w:space="0" w:color="auto"/>
              <w:left w:val="single" w:sz="4" w:space="0" w:color="auto"/>
              <w:right w:val="single" w:sz="4" w:space="0" w:color="auto"/>
            </w:tcBorders>
            <w:vAlign w:val="center"/>
          </w:tcPr>
          <w:p w14:paraId="7F651129" w14:textId="77777777" w:rsidR="00A962F0" w:rsidRPr="00A2700C" w:rsidRDefault="00A962F0" w:rsidP="00B06D26">
            <w:pPr>
              <w:jc w:val="center"/>
              <w:rPr>
                <w:rFonts w:ascii="Verdana" w:eastAsia="Times New Roman" w:hAnsi="Verdana" w:cs="Segoe UI Historic"/>
                <w:bCs/>
              </w:rPr>
            </w:pPr>
          </w:p>
        </w:tc>
        <w:tc>
          <w:tcPr>
            <w:tcW w:w="2931" w:type="dxa"/>
            <w:gridSpan w:val="2"/>
            <w:tcBorders>
              <w:top w:val="single" w:sz="4" w:space="0" w:color="auto"/>
              <w:left w:val="single" w:sz="4" w:space="0" w:color="auto"/>
              <w:right w:val="single" w:sz="4" w:space="0" w:color="auto"/>
            </w:tcBorders>
          </w:tcPr>
          <w:p w14:paraId="63505A7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506E9DED" w14:textId="77777777" w:rsidTr="00A7613D">
        <w:trPr>
          <w:trHeight w:val="413"/>
        </w:trPr>
        <w:tc>
          <w:tcPr>
            <w:tcW w:w="1276" w:type="dxa"/>
            <w:tcBorders>
              <w:left w:val="single" w:sz="4" w:space="0" w:color="auto"/>
              <w:right w:val="single" w:sz="4" w:space="0" w:color="auto"/>
            </w:tcBorders>
            <w:vAlign w:val="center"/>
          </w:tcPr>
          <w:p w14:paraId="18F9AB21" w14:textId="77777777" w:rsidR="00A962F0" w:rsidRPr="00A2700C" w:rsidRDefault="00A962F0" w:rsidP="00B06D26">
            <w:pPr>
              <w:rPr>
                <w:rFonts w:ascii="Verdana" w:eastAsia="Times New Roman" w:hAnsi="Verdana" w:cs="Segoe UI Historic"/>
                <w:bCs/>
              </w:rPr>
            </w:pPr>
          </w:p>
        </w:tc>
        <w:tc>
          <w:tcPr>
            <w:tcW w:w="3260" w:type="dxa"/>
            <w:tcBorders>
              <w:top w:val="single" w:sz="4" w:space="0" w:color="auto"/>
              <w:left w:val="single" w:sz="4" w:space="0" w:color="auto"/>
              <w:bottom w:val="single" w:sz="4" w:space="0" w:color="auto"/>
              <w:right w:val="single" w:sz="4" w:space="0" w:color="auto"/>
            </w:tcBorders>
          </w:tcPr>
          <w:p w14:paraId="3D26DEB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Monitor loan repayment performance </w:t>
            </w:r>
          </w:p>
        </w:tc>
        <w:tc>
          <w:tcPr>
            <w:tcW w:w="2164" w:type="dxa"/>
            <w:tcBorders>
              <w:top w:val="single" w:sz="4" w:space="0" w:color="auto"/>
              <w:left w:val="single" w:sz="4" w:space="0" w:color="auto"/>
              <w:bottom w:val="single" w:sz="4" w:space="0" w:color="auto"/>
              <w:right w:val="single" w:sz="4" w:space="0" w:color="auto"/>
            </w:tcBorders>
          </w:tcPr>
          <w:p w14:paraId="1739EDA4" w14:textId="77777777" w:rsidR="00A962F0" w:rsidRPr="00A2700C" w:rsidRDefault="00A962F0" w:rsidP="00B06D26">
            <w:pPr>
              <w:rPr>
                <w:rFonts w:ascii="Verdana" w:hAnsi="Verdana" w:cs="Segoe UI Historic"/>
              </w:rPr>
            </w:pPr>
            <w:r w:rsidRPr="00A2700C">
              <w:rPr>
                <w:rFonts w:ascii="Verdana" w:hAnsi="Verdana" w:cs="Segoe UI Historic"/>
              </w:rPr>
              <w:t>Percentage of loans with on-time repayment</w:t>
            </w:r>
          </w:p>
        </w:tc>
        <w:tc>
          <w:tcPr>
            <w:tcW w:w="3435" w:type="dxa"/>
            <w:tcBorders>
              <w:top w:val="single" w:sz="4" w:space="0" w:color="auto"/>
              <w:left w:val="single" w:sz="4" w:space="0" w:color="auto"/>
              <w:bottom w:val="single" w:sz="4" w:space="0" w:color="auto"/>
              <w:right w:val="single" w:sz="4" w:space="0" w:color="auto"/>
            </w:tcBorders>
          </w:tcPr>
          <w:p w14:paraId="245E6F0B" w14:textId="77777777" w:rsidR="00A962F0" w:rsidRPr="00A2700C" w:rsidRDefault="00A962F0" w:rsidP="00B06D26">
            <w:pPr>
              <w:rPr>
                <w:rFonts w:ascii="Verdana" w:hAnsi="Verdana" w:cs="Segoe UI Historic"/>
              </w:rPr>
            </w:pPr>
            <w:r w:rsidRPr="00A2700C">
              <w:rPr>
                <w:rFonts w:ascii="Verdana" w:hAnsi="Verdana" w:cs="Segoe UI Historic"/>
              </w:rPr>
              <w:t xml:space="preserve">Achieve 95% on-time repayment rate </w:t>
            </w:r>
          </w:p>
        </w:tc>
        <w:tc>
          <w:tcPr>
            <w:tcW w:w="1109" w:type="dxa"/>
            <w:gridSpan w:val="2"/>
            <w:tcBorders>
              <w:top w:val="single" w:sz="4" w:space="0" w:color="auto"/>
              <w:left w:val="single" w:sz="4" w:space="0" w:color="auto"/>
              <w:bottom w:val="single" w:sz="4" w:space="0" w:color="auto"/>
              <w:right w:val="single" w:sz="4" w:space="0" w:color="auto"/>
            </w:tcBorders>
          </w:tcPr>
          <w:p w14:paraId="55D6B0E4" w14:textId="77777777" w:rsidR="00A962F0" w:rsidRPr="00A2700C" w:rsidRDefault="00A962F0" w:rsidP="00B06D26">
            <w:pPr>
              <w:jc w:val="center"/>
              <w:rPr>
                <w:rFonts w:ascii="Verdana" w:hAnsi="Verdana" w:cs="Segoe UI Historic"/>
              </w:rPr>
            </w:pPr>
            <w:r w:rsidRPr="00A2700C">
              <w:rPr>
                <w:rFonts w:ascii="Verdana" w:hAnsi="Verdana" w:cs="Segoe UI Historic"/>
              </w:rPr>
              <w:t>15%</w:t>
            </w:r>
          </w:p>
        </w:tc>
        <w:tc>
          <w:tcPr>
            <w:tcW w:w="1134" w:type="dxa"/>
            <w:gridSpan w:val="2"/>
            <w:tcBorders>
              <w:top w:val="single" w:sz="4" w:space="0" w:color="auto"/>
              <w:left w:val="single" w:sz="4" w:space="0" w:color="auto"/>
              <w:bottom w:val="single" w:sz="4" w:space="0" w:color="auto"/>
              <w:right w:val="single" w:sz="4" w:space="0" w:color="auto"/>
            </w:tcBorders>
          </w:tcPr>
          <w:p w14:paraId="284D0800" w14:textId="77777777" w:rsidR="00A962F0" w:rsidRPr="00A2700C" w:rsidRDefault="00A962F0" w:rsidP="00B06D26">
            <w:pPr>
              <w:jc w:val="center"/>
              <w:rPr>
                <w:rFonts w:ascii="Verdana" w:hAnsi="Verdana" w:cs="Segoe UI Historic"/>
              </w:rPr>
            </w:pPr>
          </w:p>
        </w:tc>
        <w:tc>
          <w:tcPr>
            <w:tcW w:w="2931" w:type="dxa"/>
            <w:gridSpan w:val="2"/>
            <w:tcBorders>
              <w:top w:val="single" w:sz="4" w:space="0" w:color="auto"/>
              <w:left w:val="single" w:sz="4" w:space="0" w:color="auto"/>
              <w:bottom w:val="single" w:sz="4" w:space="0" w:color="auto"/>
              <w:right w:val="single" w:sz="4" w:space="0" w:color="auto"/>
            </w:tcBorders>
          </w:tcPr>
          <w:p w14:paraId="2E38B46E" w14:textId="77777777" w:rsidR="00A962F0" w:rsidRPr="00A2700C" w:rsidRDefault="00A962F0" w:rsidP="00B06D26">
            <w:pPr>
              <w:rPr>
                <w:rFonts w:ascii="Verdana" w:hAnsi="Verdana" w:cs="Segoe UI Historic"/>
                <w:bCs/>
                <w:kern w:val="24"/>
              </w:rPr>
            </w:pPr>
            <w:r w:rsidRPr="00A2700C">
              <w:rPr>
                <w:rFonts w:ascii="Verdana" w:hAnsi="Verdana" w:cs="Segoe UI Historic"/>
                <w:bCs/>
                <w:kern w:val="24"/>
              </w:rPr>
              <w:t>Cannot be Exceeded</w:t>
            </w:r>
          </w:p>
        </w:tc>
      </w:tr>
      <w:tr w:rsidR="00A962F0" w:rsidRPr="00A2700C" w14:paraId="74B9A98E" w14:textId="77777777" w:rsidTr="00A7613D">
        <w:trPr>
          <w:trHeight w:val="413"/>
        </w:trPr>
        <w:tc>
          <w:tcPr>
            <w:tcW w:w="1276" w:type="dxa"/>
            <w:tcBorders>
              <w:left w:val="single" w:sz="4" w:space="0" w:color="auto"/>
              <w:right w:val="single" w:sz="4" w:space="0" w:color="auto"/>
            </w:tcBorders>
            <w:vAlign w:val="center"/>
          </w:tcPr>
          <w:p w14:paraId="3EAD6F41" w14:textId="77777777" w:rsidR="00A962F0" w:rsidRPr="00A2700C" w:rsidRDefault="00A962F0" w:rsidP="00B06D26">
            <w:pPr>
              <w:rPr>
                <w:rFonts w:ascii="Verdana" w:eastAsia="Times New Roman" w:hAnsi="Verdana" w:cs="Segoe UI Historic"/>
                <w:bCs/>
              </w:rPr>
            </w:pPr>
          </w:p>
        </w:tc>
        <w:tc>
          <w:tcPr>
            <w:tcW w:w="3260" w:type="dxa"/>
            <w:tcBorders>
              <w:top w:val="single" w:sz="4" w:space="0" w:color="auto"/>
              <w:left w:val="single" w:sz="4" w:space="0" w:color="auto"/>
              <w:bottom w:val="single" w:sz="4" w:space="0" w:color="auto"/>
              <w:right w:val="single" w:sz="4" w:space="0" w:color="auto"/>
            </w:tcBorders>
          </w:tcPr>
          <w:p w14:paraId="1E91E88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Collaborate with marketing to develop promotional campaigns</w:t>
            </w:r>
          </w:p>
        </w:tc>
        <w:tc>
          <w:tcPr>
            <w:tcW w:w="2164" w:type="dxa"/>
            <w:tcBorders>
              <w:top w:val="single" w:sz="4" w:space="0" w:color="auto"/>
              <w:left w:val="single" w:sz="4" w:space="0" w:color="auto"/>
              <w:bottom w:val="single" w:sz="4" w:space="0" w:color="auto"/>
              <w:right w:val="single" w:sz="4" w:space="0" w:color="auto"/>
            </w:tcBorders>
          </w:tcPr>
          <w:p w14:paraId="5E91792C" w14:textId="77777777" w:rsidR="00A962F0" w:rsidRPr="00A2700C" w:rsidRDefault="00A962F0" w:rsidP="00B06D26">
            <w:pPr>
              <w:rPr>
                <w:rFonts w:ascii="Verdana" w:hAnsi="Verdana" w:cs="Segoe UI Historic"/>
              </w:rPr>
            </w:pPr>
            <w:r w:rsidRPr="00A2700C">
              <w:rPr>
                <w:rFonts w:ascii="Verdana" w:hAnsi="Verdana" w:cs="Segoe UI Historic"/>
              </w:rPr>
              <w:t>Number of new promotional campaigns launched</w:t>
            </w:r>
          </w:p>
        </w:tc>
        <w:tc>
          <w:tcPr>
            <w:tcW w:w="3435" w:type="dxa"/>
            <w:tcBorders>
              <w:top w:val="single" w:sz="4" w:space="0" w:color="auto"/>
              <w:left w:val="single" w:sz="4" w:space="0" w:color="auto"/>
              <w:bottom w:val="single" w:sz="4" w:space="0" w:color="auto"/>
              <w:right w:val="single" w:sz="4" w:space="0" w:color="auto"/>
            </w:tcBorders>
          </w:tcPr>
          <w:p w14:paraId="0DE284CC" w14:textId="77777777" w:rsidR="00A962F0" w:rsidRPr="00A2700C" w:rsidRDefault="00A962F0" w:rsidP="00B06D26">
            <w:pPr>
              <w:rPr>
                <w:rFonts w:ascii="Verdana" w:hAnsi="Verdana" w:cs="Segoe UI Historic"/>
              </w:rPr>
            </w:pPr>
            <w:r w:rsidRPr="00A2700C">
              <w:rPr>
                <w:rFonts w:ascii="Verdana" w:hAnsi="Verdana" w:cs="Segoe UI Historic"/>
              </w:rPr>
              <w:t>Launch at least 2 new promotional campaigns per quarter</w:t>
            </w:r>
          </w:p>
        </w:tc>
        <w:tc>
          <w:tcPr>
            <w:tcW w:w="1109" w:type="dxa"/>
            <w:gridSpan w:val="2"/>
            <w:tcBorders>
              <w:top w:val="single" w:sz="4" w:space="0" w:color="auto"/>
              <w:left w:val="single" w:sz="4" w:space="0" w:color="auto"/>
              <w:bottom w:val="single" w:sz="4" w:space="0" w:color="auto"/>
              <w:right w:val="single" w:sz="4" w:space="0" w:color="auto"/>
            </w:tcBorders>
          </w:tcPr>
          <w:p w14:paraId="460D4A98"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gridSpan w:val="2"/>
            <w:tcBorders>
              <w:top w:val="single" w:sz="4" w:space="0" w:color="auto"/>
              <w:left w:val="single" w:sz="4" w:space="0" w:color="auto"/>
              <w:bottom w:val="single" w:sz="4" w:space="0" w:color="auto"/>
              <w:right w:val="single" w:sz="4" w:space="0" w:color="auto"/>
            </w:tcBorders>
          </w:tcPr>
          <w:p w14:paraId="06F383D0" w14:textId="77777777" w:rsidR="00A962F0" w:rsidRPr="00A2700C" w:rsidRDefault="00A962F0" w:rsidP="00B06D26">
            <w:pPr>
              <w:jc w:val="center"/>
              <w:rPr>
                <w:rFonts w:ascii="Verdana" w:hAnsi="Verdana" w:cs="Segoe UI Historic"/>
              </w:rPr>
            </w:pPr>
          </w:p>
        </w:tc>
        <w:tc>
          <w:tcPr>
            <w:tcW w:w="2931" w:type="dxa"/>
            <w:gridSpan w:val="2"/>
            <w:tcBorders>
              <w:top w:val="single" w:sz="4" w:space="0" w:color="auto"/>
              <w:left w:val="single" w:sz="4" w:space="0" w:color="auto"/>
              <w:bottom w:val="single" w:sz="4" w:space="0" w:color="auto"/>
              <w:right w:val="single" w:sz="4" w:space="0" w:color="auto"/>
            </w:tcBorders>
          </w:tcPr>
          <w:p w14:paraId="471466D4" w14:textId="77777777" w:rsidR="00A962F0" w:rsidRPr="00A2700C" w:rsidRDefault="00A962F0" w:rsidP="00B06D26">
            <w:pPr>
              <w:rPr>
                <w:rFonts w:ascii="Verdana" w:hAnsi="Verdana" w:cs="Segoe UI Historic"/>
                <w:bCs/>
                <w:kern w:val="24"/>
              </w:rPr>
            </w:pPr>
            <w:r w:rsidRPr="00A2700C">
              <w:rPr>
                <w:rFonts w:ascii="Verdana" w:hAnsi="Verdana" w:cs="Segoe UI Historic"/>
                <w:bCs/>
                <w:kern w:val="24"/>
              </w:rPr>
              <w:t>Can be Exceeded</w:t>
            </w:r>
          </w:p>
        </w:tc>
      </w:tr>
      <w:tr w:rsidR="00A962F0" w:rsidRPr="00A2700C" w14:paraId="6401233A" w14:textId="77777777" w:rsidTr="00A7613D">
        <w:trPr>
          <w:trHeight w:val="413"/>
        </w:trPr>
        <w:tc>
          <w:tcPr>
            <w:tcW w:w="1276" w:type="dxa"/>
            <w:tcBorders>
              <w:left w:val="single" w:sz="4" w:space="0" w:color="auto"/>
              <w:right w:val="single" w:sz="4" w:space="0" w:color="auto"/>
            </w:tcBorders>
            <w:vAlign w:val="center"/>
          </w:tcPr>
          <w:p w14:paraId="11AAA4ED" w14:textId="77777777" w:rsidR="00A962F0" w:rsidRPr="00A2700C" w:rsidRDefault="00A962F0" w:rsidP="00B06D26">
            <w:pPr>
              <w:rPr>
                <w:rFonts w:ascii="Verdana" w:eastAsia="Times New Roman" w:hAnsi="Verdana" w:cs="Segoe UI Historic"/>
                <w:bCs/>
              </w:rPr>
            </w:pPr>
          </w:p>
        </w:tc>
        <w:tc>
          <w:tcPr>
            <w:tcW w:w="3260" w:type="dxa"/>
            <w:tcBorders>
              <w:top w:val="single" w:sz="4" w:space="0" w:color="auto"/>
              <w:left w:val="single" w:sz="4" w:space="0" w:color="auto"/>
              <w:bottom w:val="single" w:sz="4" w:space="0" w:color="auto"/>
              <w:right w:val="single" w:sz="4" w:space="0" w:color="auto"/>
            </w:tcBorders>
          </w:tcPr>
          <w:p w14:paraId="5A85C0C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Support Internal and External Stake holders timely </w:t>
            </w:r>
          </w:p>
        </w:tc>
        <w:tc>
          <w:tcPr>
            <w:tcW w:w="2164" w:type="dxa"/>
            <w:tcBorders>
              <w:top w:val="single" w:sz="4" w:space="0" w:color="auto"/>
              <w:left w:val="single" w:sz="4" w:space="0" w:color="auto"/>
              <w:bottom w:val="single" w:sz="4" w:space="0" w:color="auto"/>
              <w:right w:val="single" w:sz="4" w:space="0" w:color="auto"/>
            </w:tcBorders>
          </w:tcPr>
          <w:p w14:paraId="5841AAB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Timeliness of loan application and disbursement processing</w:t>
            </w:r>
          </w:p>
        </w:tc>
        <w:tc>
          <w:tcPr>
            <w:tcW w:w="3435" w:type="dxa"/>
            <w:tcBorders>
              <w:top w:val="single" w:sz="4" w:space="0" w:color="auto"/>
              <w:left w:val="single" w:sz="4" w:space="0" w:color="auto"/>
              <w:bottom w:val="single" w:sz="4" w:space="0" w:color="auto"/>
              <w:right w:val="single" w:sz="4" w:space="0" w:color="auto"/>
            </w:tcBorders>
          </w:tcPr>
          <w:p w14:paraId="6A3E5A0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Address 99% of stakeholders support requests on the same date  </w:t>
            </w:r>
          </w:p>
        </w:tc>
        <w:tc>
          <w:tcPr>
            <w:tcW w:w="1109" w:type="dxa"/>
            <w:gridSpan w:val="2"/>
            <w:tcBorders>
              <w:top w:val="single" w:sz="4" w:space="0" w:color="auto"/>
              <w:left w:val="single" w:sz="4" w:space="0" w:color="auto"/>
              <w:bottom w:val="single" w:sz="4" w:space="0" w:color="auto"/>
              <w:right w:val="single" w:sz="4" w:space="0" w:color="auto"/>
            </w:tcBorders>
          </w:tcPr>
          <w:p w14:paraId="7510F045"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134" w:type="dxa"/>
            <w:gridSpan w:val="2"/>
            <w:tcBorders>
              <w:top w:val="single" w:sz="4" w:space="0" w:color="auto"/>
              <w:left w:val="single" w:sz="4" w:space="0" w:color="auto"/>
              <w:bottom w:val="single" w:sz="4" w:space="0" w:color="auto"/>
              <w:right w:val="single" w:sz="4" w:space="0" w:color="auto"/>
            </w:tcBorders>
          </w:tcPr>
          <w:p w14:paraId="25DE8193" w14:textId="77777777" w:rsidR="00A962F0" w:rsidRPr="00A2700C" w:rsidRDefault="00A962F0" w:rsidP="00B06D26">
            <w:pPr>
              <w:jc w:val="center"/>
              <w:rPr>
                <w:rFonts w:ascii="Verdana" w:hAnsi="Verdana" w:cs="Segoe UI Historic"/>
              </w:rPr>
            </w:pPr>
          </w:p>
        </w:tc>
        <w:tc>
          <w:tcPr>
            <w:tcW w:w="2931" w:type="dxa"/>
            <w:gridSpan w:val="2"/>
            <w:tcBorders>
              <w:top w:val="single" w:sz="4" w:space="0" w:color="auto"/>
              <w:left w:val="single" w:sz="4" w:space="0" w:color="auto"/>
              <w:bottom w:val="single" w:sz="4" w:space="0" w:color="auto"/>
              <w:right w:val="single" w:sz="4" w:space="0" w:color="auto"/>
            </w:tcBorders>
            <w:vAlign w:val="center"/>
          </w:tcPr>
          <w:p w14:paraId="641DBDA4" w14:textId="77777777" w:rsidR="00A962F0" w:rsidRPr="00A2700C" w:rsidRDefault="00A962F0" w:rsidP="00B06D26">
            <w:pPr>
              <w:rPr>
                <w:rFonts w:ascii="Verdana" w:hAnsi="Verdana" w:cs="Segoe UI Historic"/>
              </w:rPr>
            </w:pPr>
            <w:r w:rsidRPr="00A2700C">
              <w:rPr>
                <w:rFonts w:ascii="Verdana" w:hAnsi="Verdana" w:cs="Segoe UI Historic"/>
              </w:rPr>
              <w:t>Cannot Exceeded</w:t>
            </w:r>
          </w:p>
        </w:tc>
      </w:tr>
      <w:tr w:rsidR="00A962F0" w:rsidRPr="00A2700C" w14:paraId="23A27E36" w14:textId="77777777" w:rsidTr="00A7613D">
        <w:trPr>
          <w:trHeight w:val="413"/>
        </w:trPr>
        <w:tc>
          <w:tcPr>
            <w:tcW w:w="1276" w:type="dxa"/>
            <w:tcBorders>
              <w:left w:val="single" w:sz="4" w:space="0" w:color="auto"/>
              <w:right w:val="single" w:sz="4" w:space="0" w:color="auto"/>
            </w:tcBorders>
            <w:vAlign w:val="center"/>
          </w:tcPr>
          <w:p w14:paraId="1AB1626E" w14:textId="77777777" w:rsidR="00A962F0" w:rsidRPr="00A2700C" w:rsidRDefault="00A962F0" w:rsidP="00B06D26">
            <w:pPr>
              <w:rPr>
                <w:rFonts w:ascii="Verdana" w:eastAsia="Times New Roman" w:hAnsi="Verdana" w:cs="Segoe UI Historic"/>
                <w:bCs/>
              </w:rPr>
            </w:pPr>
          </w:p>
        </w:tc>
        <w:tc>
          <w:tcPr>
            <w:tcW w:w="3260" w:type="dxa"/>
            <w:tcBorders>
              <w:top w:val="single" w:sz="4" w:space="0" w:color="auto"/>
              <w:left w:val="single" w:sz="4" w:space="0" w:color="auto"/>
              <w:bottom w:val="single" w:sz="4" w:space="0" w:color="auto"/>
              <w:right w:val="single" w:sz="4" w:space="0" w:color="auto"/>
            </w:tcBorders>
          </w:tcPr>
          <w:p w14:paraId="2219E131" w14:textId="77777777" w:rsidR="00A962F0" w:rsidRPr="00A2700C" w:rsidRDefault="00A962F0" w:rsidP="00B06D26">
            <w:pPr>
              <w:rPr>
                <w:rFonts w:ascii="Verdana" w:hAnsi="Verdana" w:cs="Segoe UI Historic"/>
                <w:bCs/>
              </w:rPr>
            </w:pPr>
            <w:r w:rsidRPr="00A2700C">
              <w:rPr>
                <w:rFonts w:ascii="Verdana" w:eastAsia="Times New Roman" w:hAnsi="Verdana" w:cs="Segoe UI Historic"/>
              </w:rPr>
              <w:t>Increase Digital Borrower Base</w:t>
            </w:r>
          </w:p>
        </w:tc>
        <w:tc>
          <w:tcPr>
            <w:tcW w:w="2164" w:type="dxa"/>
            <w:tcBorders>
              <w:top w:val="single" w:sz="4" w:space="0" w:color="auto"/>
              <w:left w:val="single" w:sz="4" w:space="0" w:color="auto"/>
              <w:bottom w:val="single" w:sz="4" w:space="0" w:color="auto"/>
              <w:right w:val="single" w:sz="4" w:space="0" w:color="auto"/>
            </w:tcBorders>
          </w:tcPr>
          <w:p w14:paraId="55E0D65D" w14:textId="77777777" w:rsidR="00A962F0" w:rsidRPr="00A2700C" w:rsidRDefault="00A962F0" w:rsidP="00B06D26">
            <w:pPr>
              <w:rPr>
                <w:rFonts w:ascii="Verdana" w:hAnsi="Verdana" w:cs="Segoe UI Historic"/>
              </w:rPr>
            </w:pPr>
            <w:r w:rsidRPr="00A2700C">
              <w:rPr>
                <w:rFonts w:ascii="Verdana" w:eastAsia="Times New Roman" w:hAnsi="Verdana" w:cs="Segoe UI Historic"/>
                <w:lang w:eastAsia="en-GB"/>
              </w:rPr>
              <w:t>Number of new digital loan accounts opened.</w:t>
            </w:r>
          </w:p>
        </w:tc>
        <w:tc>
          <w:tcPr>
            <w:tcW w:w="3435" w:type="dxa"/>
            <w:tcBorders>
              <w:top w:val="single" w:sz="4" w:space="0" w:color="auto"/>
              <w:left w:val="single" w:sz="4" w:space="0" w:color="auto"/>
              <w:bottom w:val="single" w:sz="4" w:space="0" w:color="auto"/>
              <w:right w:val="single" w:sz="4" w:space="0" w:color="auto"/>
            </w:tcBorders>
            <w:vAlign w:val="center"/>
          </w:tcPr>
          <w:p w14:paraId="2D8C8527" w14:textId="77777777" w:rsidR="00A962F0" w:rsidRPr="00A2700C" w:rsidRDefault="00A962F0" w:rsidP="00B06D26">
            <w:pPr>
              <w:rPr>
                <w:rFonts w:ascii="Verdana" w:hAnsi="Verdana" w:cs="Segoe UI Historic"/>
              </w:rPr>
            </w:pPr>
            <w:r w:rsidRPr="00A2700C">
              <w:rPr>
                <w:rFonts w:ascii="Verdana" w:hAnsi="Verdana" w:cs="Segoe UI Historic"/>
                <w:kern w:val="24"/>
              </w:rPr>
              <w:t>As per action plan</w:t>
            </w:r>
          </w:p>
        </w:tc>
        <w:tc>
          <w:tcPr>
            <w:tcW w:w="1109" w:type="dxa"/>
            <w:gridSpan w:val="2"/>
            <w:tcBorders>
              <w:top w:val="single" w:sz="4" w:space="0" w:color="auto"/>
              <w:left w:val="single" w:sz="4" w:space="0" w:color="auto"/>
              <w:bottom w:val="single" w:sz="4" w:space="0" w:color="auto"/>
              <w:right w:val="single" w:sz="4" w:space="0" w:color="auto"/>
            </w:tcBorders>
          </w:tcPr>
          <w:p w14:paraId="02DCFB12" w14:textId="77777777" w:rsidR="00A962F0" w:rsidRPr="00A2700C" w:rsidRDefault="00A962F0" w:rsidP="00B06D26">
            <w:pPr>
              <w:jc w:val="center"/>
              <w:rPr>
                <w:rFonts w:ascii="Verdana" w:hAnsi="Verdana" w:cs="Segoe UI Historic"/>
              </w:rPr>
            </w:pPr>
          </w:p>
          <w:p w14:paraId="7298831B" w14:textId="77777777" w:rsidR="00A962F0" w:rsidRPr="00A2700C" w:rsidRDefault="00A962F0" w:rsidP="00B06D26">
            <w:pPr>
              <w:jc w:val="center"/>
              <w:rPr>
                <w:rFonts w:ascii="Verdana" w:hAnsi="Verdana" w:cs="Segoe UI Historic"/>
              </w:rPr>
            </w:pPr>
            <w:r w:rsidRPr="00A2700C">
              <w:rPr>
                <w:rFonts w:ascii="Verdana" w:hAnsi="Verdana" w:cs="Segoe UI Historic"/>
              </w:rPr>
              <w:t>20%</w:t>
            </w:r>
          </w:p>
        </w:tc>
        <w:tc>
          <w:tcPr>
            <w:tcW w:w="1134" w:type="dxa"/>
            <w:gridSpan w:val="2"/>
            <w:tcBorders>
              <w:top w:val="single" w:sz="4" w:space="0" w:color="auto"/>
              <w:left w:val="single" w:sz="4" w:space="0" w:color="auto"/>
              <w:bottom w:val="single" w:sz="4" w:space="0" w:color="auto"/>
              <w:right w:val="single" w:sz="4" w:space="0" w:color="auto"/>
            </w:tcBorders>
          </w:tcPr>
          <w:p w14:paraId="5FEA8B09" w14:textId="77777777" w:rsidR="00A962F0" w:rsidRPr="00A2700C" w:rsidRDefault="00A962F0" w:rsidP="00B06D26">
            <w:pPr>
              <w:jc w:val="center"/>
              <w:rPr>
                <w:rFonts w:ascii="Verdana" w:hAnsi="Verdana" w:cs="Segoe UI Historic"/>
              </w:rPr>
            </w:pPr>
          </w:p>
        </w:tc>
        <w:tc>
          <w:tcPr>
            <w:tcW w:w="2931" w:type="dxa"/>
            <w:gridSpan w:val="2"/>
            <w:tcBorders>
              <w:top w:val="single" w:sz="4" w:space="0" w:color="auto"/>
              <w:left w:val="single" w:sz="4" w:space="0" w:color="auto"/>
              <w:bottom w:val="single" w:sz="4" w:space="0" w:color="auto"/>
              <w:right w:val="single" w:sz="4" w:space="0" w:color="auto"/>
            </w:tcBorders>
          </w:tcPr>
          <w:p w14:paraId="43E4BC26" w14:textId="77777777" w:rsidR="00A962F0" w:rsidRPr="00A2700C" w:rsidRDefault="00A962F0" w:rsidP="00B06D26">
            <w:pPr>
              <w:rPr>
                <w:rFonts w:ascii="Verdana" w:hAnsi="Verdana" w:cs="Segoe UI Historic"/>
                <w:bCs/>
                <w:kern w:val="24"/>
              </w:rPr>
            </w:pPr>
          </w:p>
          <w:p w14:paraId="3912DC84" w14:textId="77777777" w:rsidR="00A962F0" w:rsidRPr="00A2700C" w:rsidRDefault="00A962F0" w:rsidP="00B06D26">
            <w:pPr>
              <w:rPr>
                <w:rFonts w:ascii="Verdana" w:hAnsi="Verdana" w:cs="Segoe UI Historic"/>
              </w:rPr>
            </w:pPr>
            <w:r w:rsidRPr="00A2700C">
              <w:rPr>
                <w:rFonts w:ascii="Verdana" w:hAnsi="Verdana" w:cs="Segoe UI Historic"/>
                <w:bCs/>
                <w:kern w:val="24"/>
              </w:rPr>
              <w:t>Can be Exceeded</w:t>
            </w:r>
          </w:p>
        </w:tc>
      </w:tr>
      <w:tr w:rsidR="00A962F0" w:rsidRPr="00A2700C" w14:paraId="52DDF166" w14:textId="77777777" w:rsidTr="00A7613D">
        <w:trPr>
          <w:trHeight w:val="391"/>
        </w:trPr>
        <w:tc>
          <w:tcPr>
            <w:tcW w:w="10150" w:type="dxa"/>
            <w:gridSpan w:val="5"/>
            <w:tcBorders>
              <w:top w:val="single" w:sz="4" w:space="0" w:color="auto"/>
              <w:left w:val="single" w:sz="4" w:space="0" w:color="auto"/>
              <w:bottom w:val="single" w:sz="4" w:space="0" w:color="auto"/>
              <w:right w:val="single" w:sz="4" w:space="0" w:color="auto"/>
            </w:tcBorders>
            <w:vAlign w:val="center"/>
            <w:hideMark/>
          </w:tcPr>
          <w:p w14:paraId="2BD0915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0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B63B70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B706E64" w14:textId="77777777" w:rsidR="00A962F0" w:rsidRPr="00A2700C" w:rsidRDefault="00A962F0" w:rsidP="00B06D26">
            <w:pPr>
              <w:rPr>
                <w:rFonts w:ascii="Verdana" w:eastAsia="Times New Roman" w:hAnsi="Verdana" w:cs="Segoe UI Historic"/>
                <w:bCs/>
              </w:rPr>
            </w:pPr>
          </w:p>
        </w:tc>
        <w:tc>
          <w:tcPr>
            <w:tcW w:w="2916" w:type="dxa"/>
            <w:tcBorders>
              <w:top w:val="single" w:sz="4" w:space="0" w:color="auto"/>
              <w:left w:val="single" w:sz="4" w:space="0" w:color="auto"/>
              <w:bottom w:val="single" w:sz="4" w:space="0" w:color="auto"/>
              <w:right w:val="single" w:sz="4" w:space="0" w:color="auto"/>
            </w:tcBorders>
            <w:vAlign w:val="center"/>
          </w:tcPr>
          <w:p w14:paraId="6347C1AD" w14:textId="77777777" w:rsidR="00A962F0" w:rsidRPr="00A2700C" w:rsidRDefault="00A962F0" w:rsidP="00B06D26">
            <w:pPr>
              <w:rPr>
                <w:rFonts w:ascii="Verdana" w:eastAsia="Times New Roman" w:hAnsi="Verdana" w:cs="Segoe UI Historic"/>
                <w:bCs/>
              </w:rPr>
            </w:pPr>
          </w:p>
        </w:tc>
      </w:tr>
    </w:tbl>
    <w:p w14:paraId="2782B0F2" w14:textId="77777777" w:rsidR="00A962F0" w:rsidRPr="00A2700C" w:rsidRDefault="00A962F0" w:rsidP="00B06D26">
      <w:pPr>
        <w:rPr>
          <w:rFonts w:ascii="Verdana" w:hAnsi="Verdana" w:cs="Segoe UI Historic"/>
        </w:rPr>
      </w:pPr>
    </w:p>
    <w:p w14:paraId="5BCAF40D" w14:textId="77777777" w:rsidR="00A962F0" w:rsidRPr="00A2700C" w:rsidRDefault="00A962F0" w:rsidP="00B06D26">
      <w:pPr>
        <w:pStyle w:val="Heading3"/>
        <w:ind w:left="2160"/>
        <w:rPr>
          <w:rFonts w:ascii="Verdana" w:hAnsi="Verdana" w:cs="Segoe UI Historic"/>
          <w:color w:val="auto"/>
          <w:sz w:val="22"/>
          <w:szCs w:val="22"/>
        </w:rPr>
      </w:pPr>
    </w:p>
    <w:p w14:paraId="14018326" w14:textId="77777777" w:rsidR="00A962F0" w:rsidRPr="00A2700C" w:rsidRDefault="00A962F0" w:rsidP="00B06D26">
      <w:pPr>
        <w:rPr>
          <w:rFonts w:ascii="Verdana" w:hAnsi="Verdana" w:cs="Segoe UI Historic"/>
        </w:rPr>
      </w:pPr>
    </w:p>
    <w:p w14:paraId="1910F5EA"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43" w:name="_Toc208043425"/>
      <w:bookmarkStart w:id="144" w:name="_Toc209460808"/>
      <w:r w:rsidRPr="00A2700C">
        <w:rPr>
          <w:rFonts w:ascii="Verdana" w:eastAsia="Times New Roman" w:hAnsi="Verdana" w:cs="Segoe UI Historic"/>
          <w:b/>
          <w:bCs/>
          <w:lang w:eastAsia="en-GB"/>
        </w:rPr>
        <w:t>Digital Financial Service: Associate Digital Banking Officer Lending appraisal parameter</w:t>
      </w:r>
      <w:bookmarkEnd w:id="143"/>
      <w:bookmarkEnd w:id="144"/>
    </w:p>
    <w:tbl>
      <w:tblPr>
        <w:tblW w:w="5568" w:type="pct"/>
        <w:tblInd w:w="-714" w:type="dxa"/>
        <w:tblLayout w:type="fixed"/>
        <w:tblLook w:val="04A0" w:firstRow="1" w:lastRow="0" w:firstColumn="1" w:lastColumn="0" w:noHBand="0" w:noVBand="1"/>
      </w:tblPr>
      <w:tblGrid>
        <w:gridCol w:w="1024"/>
        <w:gridCol w:w="3156"/>
        <w:gridCol w:w="2538"/>
        <w:gridCol w:w="2243"/>
        <w:gridCol w:w="2060"/>
        <w:gridCol w:w="2358"/>
        <w:gridCol w:w="2153"/>
      </w:tblGrid>
      <w:tr w:rsidR="00A962F0" w:rsidRPr="00A2700C" w14:paraId="12C2A0B4" w14:textId="77777777" w:rsidTr="00A7613D">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AB6D2D2"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710CF8BC" w14:textId="77777777" w:rsidTr="00A7613D">
        <w:trPr>
          <w:trHeight w:val="446"/>
        </w:trPr>
        <w:tc>
          <w:tcPr>
            <w:tcW w:w="330"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4F9BC7C5"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016"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264BBB1E"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817"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42562C9D"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722"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7EFA5E25"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63"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65FAACD9"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59"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5CC5E0F7"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93"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2E543F4B"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6C9622A3" w14:textId="77777777" w:rsidTr="00A7613D">
        <w:trPr>
          <w:trHeight w:val="450"/>
        </w:trPr>
        <w:tc>
          <w:tcPr>
            <w:tcW w:w="330"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19AF31FF" w14:textId="77777777" w:rsidR="00A962F0" w:rsidRPr="00A2700C" w:rsidRDefault="00A962F0" w:rsidP="00B06D26">
            <w:pPr>
              <w:spacing w:after="0"/>
              <w:rPr>
                <w:rFonts w:ascii="Verdana" w:eastAsia="Times New Roman" w:hAnsi="Verdana" w:cs="Segoe UI Historic"/>
                <w:bCs/>
              </w:rPr>
            </w:pPr>
          </w:p>
        </w:tc>
        <w:tc>
          <w:tcPr>
            <w:tcW w:w="1016"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711DB41D" w14:textId="77777777" w:rsidR="00A962F0" w:rsidRPr="00A2700C" w:rsidRDefault="00A962F0" w:rsidP="00B06D26">
            <w:pPr>
              <w:spacing w:after="0"/>
              <w:rPr>
                <w:rFonts w:ascii="Verdana" w:eastAsia="Times New Roman" w:hAnsi="Verdana" w:cs="Segoe UI Historic"/>
                <w:bCs/>
              </w:rPr>
            </w:pPr>
          </w:p>
        </w:tc>
        <w:tc>
          <w:tcPr>
            <w:tcW w:w="817"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1B93AA62" w14:textId="77777777" w:rsidR="00A962F0" w:rsidRPr="00A2700C" w:rsidRDefault="00A962F0" w:rsidP="00B06D26">
            <w:pPr>
              <w:spacing w:after="0"/>
              <w:rPr>
                <w:rFonts w:ascii="Verdana" w:eastAsia="Times New Roman" w:hAnsi="Verdana" w:cs="Segoe UI Historic"/>
                <w:bCs/>
              </w:rPr>
            </w:pPr>
          </w:p>
        </w:tc>
        <w:tc>
          <w:tcPr>
            <w:tcW w:w="722" w:type="pct"/>
            <w:vMerge/>
            <w:tcBorders>
              <w:top w:val="single" w:sz="4" w:space="0" w:color="auto"/>
              <w:left w:val="nil"/>
              <w:bottom w:val="nil"/>
              <w:right w:val="single" w:sz="8" w:space="0" w:color="000000"/>
            </w:tcBorders>
            <w:shd w:val="clear" w:color="auto" w:fill="F7CAAC" w:themeFill="accent2" w:themeFillTint="66"/>
            <w:vAlign w:val="center"/>
            <w:hideMark/>
          </w:tcPr>
          <w:p w14:paraId="0AFC302C" w14:textId="77777777" w:rsidR="00A962F0" w:rsidRPr="00A2700C" w:rsidRDefault="00A962F0" w:rsidP="00B06D26">
            <w:pPr>
              <w:spacing w:after="0"/>
              <w:rPr>
                <w:rFonts w:ascii="Verdana" w:eastAsia="Times New Roman" w:hAnsi="Verdana" w:cs="Segoe UI Historic"/>
                <w:bCs/>
              </w:rPr>
            </w:pPr>
          </w:p>
        </w:tc>
        <w:tc>
          <w:tcPr>
            <w:tcW w:w="663"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07D0AECD" w14:textId="77777777" w:rsidR="00A962F0" w:rsidRPr="00A2700C" w:rsidRDefault="00A962F0" w:rsidP="00B06D26">
            <w:pPr>
              <w:spacing w:after="0"/>
              <w:rPr>
                <w:rFonts w:ascii="Verdana" w:eastAsia="Times New Roman" w:hAnsi="Verdana" w:cs="Segoe UI Historic"/>
                <w:bCs/>
              </w:rPr>
            </w:pPr>
          </w:p>
        </w:tc>
        <w:tc>
          <w:tcPr>
            <w:tcW w:w="759"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6BCEA565" w14:textId="77777777" w:rsidR="00A962F0" w:rsidRPr="00A2700C" w:rsidRDefault="00A962F0" w:rsidP="00B06D26">
            <w:pPr>
              <w:spacing w:after="0"/>
              <w:rPr>
                <w:rFonts w:ascii="Verdana" w:eastAsia="Times New Roman" w:hAnsi="Verdana" w:cs="Segoe UI Historic"/>
                <w:bCs/>
              </w:rPr>
            </w:pPr>
          </w:p>
        </w:tc>
        <w:tc>
          <w:tcPr>
            <w:tcW w:w="693"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71ABF2FF" w14:textId="77777777" w:rsidR="00A962F0" w:rsidRPr="00A2700C" w:rsidRDefault="00A962F0" w:rsidP="00B06D26">
            <w:pPr>
              <w:spacing w:after="0"/>
              <w:rPr>
                <w:rFonts w:ascii="Verdana" w:eastAsia="Times New Roman" w:hAnsi="Verdana" w:cs="Segoe UI Historic"/>
                <w:bCs/>
              </w:rPr>
            </w:pPr>
          </w:p>
        </w:tc>
      </w:tr>
      <w:tr w:rsidR="00A962F0" w:rsidRPr="00A2700C" w14:paraId="50924E62" w14:textId="77777777" w:rsidTr="00A7613D">
        <w:trPr>
          <w:trHeight w:val="315"/>
        </w:trPr>
        <w:tc>
          <w:tcPr>
            <w:tcW w:w="330" w:type="pct"/>
            <w:vMerge w:val="restart"/>
            <w:tcBorders>
              <w:top w:val="single" w:sz="4" w:space="0" w:color="auto"/>
              <w:left w:val="single" w:sz="4" w:space="0" w:color="auto"/>
              <w:right w:val="single" w:sz="4" w:space="0" w:color="auto"/>
            </w:tcBorders>
            <w:textDirection w:val="btLr"/>
            <w:vAlign w:val="center"/>
          </w:tcPr>
          <w:p w14:paraId="56BBA6BF"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 xml:space="preserve">Associate </w:t>
            </w:r>
            <w:r w:rsidRPr="00A2700C">
              <w:rPr>
                <w:rFonts w:ascii="Verdana" w:hAnsi="Verdana" w:cs="Segoe UI Historic"/>
                <w:bCs/>
              </w:rPr>
              <w:t>Digital Banking Officer Lending</w:t>
            </w:r>
          </w:p>
        </w:tc>
        <w:tc>
          <w:tcPr>
            <w:tcW w:w="1016" w:type="pct"/>
            <w:tcBorders>
              <w:top w:val="nil"/>
              <w:left w:val="single" w:sz="4" w:space="0" w:color="auto"/>
              <w:bottom w:val="single" w:sz="4" w:space="0" w:color="auto"/>
              <w:right w:val="single" w:sz="8" w:space="0" w:color="auto"/>
            </w:tcBorders>
          </w:tcPr>
          <w:p w14:paraId="77F8DE00"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817" w:type="pct"/>
            <w:tcBorders>
              <w:top w:val="nil"/>
              <w:left w:val="nil"/>
              <w:bottom w:val="single" w:sz="8" w:space="0" w:color="auto"/>
              <w:right w:val="nil"/>
            </w:tcBorders>
          </w:tcPr>
          <w:p w14:paraId="2169A66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722" w:type="pct"/>
            <w:tcBorders>
              <w:top w:val="single" w:sz="8" w:space="0" w:color="auto"/>
              <w:left w:val="single" w:sz="8" w:space="0" w:color="auto"/>
              <w:bottom w:val="single" w:sz="8" w:space="0" w:color="auto"/>
              <w:right w:val="single" w:sz="8" w:space="0" w:color="auto"/>
            </w:tcBorders>
          </w:tcPr>
          <w:p w14:paraId="6D228A5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63" w:type="pct"/>
            <w:tcBorders>
              <w:top w:val="single" w:sz="8" w:space="0" w:color="auto"/>
              <w:left w:val="nil"/>
              <w:bottom w:val="single" w:sz="8" w:space="0" w:color="auto"/>
              <w:right w:val="single" w:sz="8" w:space="0" w:color="auto"/>
            </w:tcBorders>
          </w:tcPr>
          <w:p w14:paraId="61216D1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59" w:type="pct"/>
            <w:tcBorders>
              <w:top w:val="single" w:sz="4" w:space="0" w:color="auto"/>
              <w:bottom w:val="single" w:sz="4" w:space="0" w:color="auto"/>
            </w:tcBorders>
          </w:tcPr>
          <w:p w14:paraId="5A63DF2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93" w:type="pct"/>
            <w:tcBorders>
              <w:top w:val="single" w:sz="8" w:space="0" w:color="auto"/>
              <w:left w:val="single" w:sz="8" w:space="0" w:color="auto"/>
              <w:bottom w:val="single" w:sz="8" w:space="0" w:color="auto"/>
              <w:right w:val="single" w:sz="4" w:space="0" w:color="auto"/>
            </w:tcBorders>
          </w:tcPr>
          <w:p w14:paraId="4474D16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77919EFB" w14:textId="77777777" w:rsidTr="00A7613D">
        <w:trPr>
          <w:trHeight w:val="235"/>
        </w:trPr>
        <w:tc>
          <w:tcPr>
            <w:tcW w:w="330" w:type="pct"/>
            <w:vMerge/>
            <w:tcBorders>
              <w:left w:val="single" w:sz="4" w:space="0" w:color="auto"/>
              <w:right w:val="single" w:sz="4" w:space="0" w:color="auto"/>
            </w:tcBorders>
            <w:vAlign w:val="center"/>
          </w:tcPr>
          <w:p w14:paraId="17D5EA02"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nil"/>
              <w:left w:val="single" w:sz="4" w:space="0" w:color="auto"/>
              <w:bottom w:val="single" w:sz="4" w:space="0" w:color="auto"/>
              <w:right w:val="single" w:sz="8" w:space="0" w:color="auto"/>
            </w:tcBorders>
          </w:tcPr>
          <w:p w14:paraId="047F117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Provide data-driven insights and reports (time)</w:t>
            </w:r>
          </w:p>
        </w:tc>
        <w:tc>
          <w:tcPr>
            <w:tcW w:w="817" w:type="pct"/>
            <w:tcBorders>
              <w:top w:val="nil"/>
              <w:left w:val="nil"/>
              <w:bottom w:val="single" w:sz="4" w:space="0" w:color="auto"/>
              <w:right w:val="nil"/>
            </w:tcBorders>
            <w:shd w:val="clear" w:color="auto" w:fill="FFFFFF"/>
          </w:tcPr>
          <w:p w14:paraId="19CEBC2F"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22" w:type="pct"/>
            <w:tcBorders>
              <w:top w:val="nil"/>
              <w:left w:val="single" w:sz="8" w:space="0" w:color="auto"/>
              <w:bottom w:val="single" w:sz="4" w:space="0" w:color="auto"/>
              <w:right w:val="single" w:sz="8" w:space="0" w:color="auto"/>
            </w:tcBorders>
            <w:shd w:val="clear" w:color="auto" w:fill="FFFFFF"/>
          </w:tcPr>
          <w:p w14:paraId="2B160D66"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663" w:type="pct"/>
            <w:tcBorders>
              <w:top w:val="nil"/>
              <w:left w:val="nil"/>
              <w:bottom w:val="single" w:sz="4" w:space="0" w:color="auto"/>
              <w:right w:val="single" w:sz="8" w:space="0" w:color="auto"/>
            </w:tcBorders>
            <w:shd w:val="clear" w:color="auto" w:fill="FFFFFF"/>
          </w:tcPr>
          <w:p w14:paraId="080CCFFC"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9" w:type="pct"/>
            <w:tcBorders>
              <w:top w:val="single" w:sz="8" w:space="0" w:color="auto"/>
              <w:left w:val="nil"/>
              <w:bottom w:val="single" w:sz="4" w:space="0" w:color="auto"/>
              <w:right w:val="single" w:sz="8" w:space="0" w:color="auto"/>
            </w:tcBorders>
            <w:shd w:val="clear" w:color="auto" w:fill="FFFFFF"/>
          </w:tcPr>
          <w:p w14:paraId="6E93A66C"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93" w:type="pct"/>
            <w:tcBorders>
              <w:top w:val="nil"/>
              <w:left w:val="nil"/>
              <w:bottom w:val="single" w:sz="4" w:space="0" w:color="auto"/>
              <w:right w:val="single" w:sz="4" w:space="0" w:color="auto"/>
            </w:tcBorders>
            <w:shd w:val="clear" w:color="auto" w:fill="FFFFFF"/>
          </w:tcPr>
          <w:p w14:paraId="3164800F"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6C6D34C7" w14:textId="77777777" w:rsidTr="00A7613D">
        <w:trPr>
          <w:trHeight w:val="355"/>
        </w:trPr>
        <w:tc>
          <w:tcPr>
            <w:tcW w:w="330" w:type="pct"/>
            <w:tcBorders>
              <w:left w:val="single" w:sz="4" w:space="0" w:color="auto"/>
              <w:right w:val="single" w:sz="4" w:space="0" w:color="auto"/>
            </w:tcBorders>
            <w:vAlign w:val="center"/>
          </w:tcPr>
          <w:p w14:paraId="288CF3BA"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tcPr>
          <w:p w14:paraId="426EF9D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Monitor loan repayment </w:t>
            </w:r>
          </w:p>
        </w:tc>
        <w:tc>
          <w:tcPr>
            <w:tcW w:w="817" w:type="pct"/>
            <w:tcBorders>
              <w:top w:val="single" w:sz="4" w:space="0" w:color="auto"/>
              <w:left w:val="nil"/>
              <w:bottom w:val="single" w:sz="4" w:space="0" w:color="auto"/>
              <w:right w:val="nil"/>
            </w:tcBorders>
            <w:shd w:val="clear" w:color="auto" w:fill="FFFFFF"/>
          </w:tcPr>
          <w:p w14:paraId="3672993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95% on-time repayment </w:t>
            </w:r>
          </w:p>
        </w:tc>
        <w:tc>
          <w:tcPr>
            <w:tcW w:w="722" w:type="pct"/>
            <w:tcBorders>
              <w:top w:val="single" w:sz="4" w:space="0" w:color="auto"/>
              <w:left w:val="single" w:sz="8" w:space="0" w:color="auto"/>
              <w:bottom w:val="single" w:sz="4" w:space="0" w:color="auto"/>
              <w:right w:val="single" w:sz="8" w:space="0" w:color="auto"/>
            </w:tcBorders>
            <w:shd w:val="clear" w:color="auto" w:fill="FFFFFF"/>
          </w:tcPr>
          <w:p w14:paraId="656BFDE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90-94.9% on-time repayment </w:t>
            </w:r>
          </w:p>
        </w:tc>
        <w:tc>
          <w:tcPr>
            <w:tcW w:w="663" w:type="pct"/>
            <w:tcBorders>
              <w:top w:val="single" w:sz="4" w:space="0" w:color="auto"/>
              <w:left w:val="nil"/>
              <w:bottom w:val="single" w:sz="4" w:space="0" w:color="auto"/>
              <w:right w:val="single" w:sz="8" w:space="0" w:color="auto"/>
            </w:tcBorders>
            <w:shd w:val="clear" w:color="auto" w:fill="FFFFFF"/>
          </w:tcPr>
          <w:p w14:paraId="7AF9B3C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85-89.9% on-time repayment </w:t>
            </w:r>
          </w:p>
        </w:tc>
        <w:tc>
          <w:tcPr>
            <w:tcW w:w="759" w:type="pct"/>
            <w:tcBorders>
              <w:top w:val="single" w:sz="4" w:space="0" w:color="auto"/>
              <w:left w:val="nil"/>
              <w:bottom w:val="single" w:sz="4" w:space="0" w:color="auto"/>
              <w:right w:val="single" w:sz="8" w:space="0" w:color="auto"/>
            </w:tcBorders>
            <w:shd w:val="clear" w:color="auto" w:fill="FFFFFF"/>
          </w:tcPr>
          <w:p w14:paraId="5873DAF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80-84.9% on-time repayment </w:t>
            </w:r>
          </w:p>
        </w:tc>
        <w:tc>
          <w:tcPr>
            <w:tcW w:w="693" w:type="pct"/>
            <w:tcBorders>
              <w:top w:val="single" w:sz="4" w:space="0" w:color="auto"/>
              <w:left w:val="nil"/>
              <w:bottom w:val="single" w:sz="4" w:space="0" w:color="auto"/>
              <w:right w:val="single" w:sz="4" w:space="0" w:color="auto"/>
            </w:tcBorders>
            <w:shd w:val="clear" w:color="auto" w:fill="FFFFFF"/>
          </w:tcPr>
          <w:p w14:paraId="6FA3728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Less than 80% on-time repayment </w:t>
            </w:r>
          </w:p>
        </w:tc>
      </w:tr>
      <w:tr w:rsidR="00A962F0" w:rsidRPr="00A2700C" w14:paraId="6ED89481" w14:textId="77777777" w:rsidTr="00A7613D">
        <w:trPr>
          <w:trHeight w:val="355"/>
        </w:trPr>
        <w:tc>
          <w:tcPr>
            <w:tcW w:w="330" w:type="pct"/>
            <w:tcBorders>
              <w:left w:val="single" w:sz="4" w:space="0" w:color="auto"/>
              <w:right w:val="single" w:sz="4" w:space="0" w:color="auto"/>
            </w:tcBorders>
            <w:vAlign w:val="center"/>
          </w:tcPr>
          <w:p w14:paraId="348E95D4"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tcPr>
          <w:p w14:paraId="5D16B04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Support Internal and External Stake holders timely</w:t>
            </w:r>
          </w:p>
        </w:tc>
        <w:tc>
          <w:tcPr>
            <w:tcW w:w="817" w:type="pct"/>
            <w:tcBorders>
              <w:top w:val="single" w:sz="4" w:space="0" w:color="auto"/>
              <w:left w:val="nil"/>
              <w:bottom w:val="single" w:sz="4" w:space="0" w:color="auto"/>
              <w:right w:val="nil"/>
            </w:tcBorders>
            <w:shd w:val="clear" w:color="auto" w:fill="FFFFFF"/>
          </w:tcPr>
          <w:p w14:paraId="4A75212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Address 99% of support requests on the same date  </w:t>
            </w:r>
          </w:p>
        </w:tc>
        <w:tc>
          <w:tcPr>
            <w:tcW w:w="722" w:type="pct"/>
            <w:tcBorders>
              <w:top w:val="single" w:sz="4" w:space="0" w:color="auto"/>
              <w:left w:val="single" w:sz="8" w:space="0" w:color="auto"/>
              <w:bottom w:val="single" w:sz="4" w:space="0" w:color="auto"/>
              <w:right w:val="single" w:sz="8" w:space="0" w:color="auto"/>
            </w:tcBorders>
            <w:shd w:val="clear" w:color="auto" w:fill="FFFFFF"/>
          </w:tcPr>
          <w:p w14:paraId="0A84D59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95-98.9% support requests on the same date  </w:t>
            </w:r>
          </w:p>
        </w:tc>
        <w:tc>
          <w:tcPr>
            <w:tcW w:w="663" w:type="pct"/>
            <w:tcBorders>
              <w:top w:val="single" w:sz="4" w:space="0" w:color="auto"/>
              <w:left w:val="nil"/>
              <w:bottom w:val="single" w:sz="4" w:space="0" w:color="auto"/>
              <w:right w:val="single" w:sz="8" w:space="0" w:color="auto"/>
            </w:tcBorders>
            <w:shd w:val="clear" w:color="auto" w:fill="FFFFFF"/>
          </w:tcPr>
          <w:p w14:paraId="2501E8B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90-94.9% support requests on the same date  </w:t>
            </w:r>
          </w:p>
        </w:tc>
        <w:tc>
          <w:tcPr>
            <w:tcW w:w="759" w:type="pct"/>
            <w:tcBorders>
              <w:top w:val="single" w:sz="4" w:space="0" w:color="auto"/>
              <w:left w:val="nil"/>
              <w:bottom w:val="single" w:sz="4" w:space="0" w:color="auto"/>
              <w:right w:val="single" w:sz="8" w:space="0" w:color="auto"/>
            </w:tcBorders>
            <w:shd w:val="clear" w:color="auto" w:fill="FFFFFF"/>
          </w:tcPr>
          <w:p w14:paraId="554910B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85-89.9% support requests on the same date  </w:t>
            </w:r>
          </w:p>
        </w:tc>
        <w:tc>
          <w:tcPr>
            <w:tcW w:w="693" w:type="pct"/>
            <w:tcBorders>
              <w:top w:val="single" w:sz="4" w:space="0" w:color="auto"/>
              <w:left w:val="nil"/>
              <w:bottom w:val="single" w:sz="4" w:space="0" w:color="auto"/>
              <w:right w:val="single" w:sz="4" w:space="0" w:color="auto"/>
            </w:tcBorders>
            <w:shd w:val="clear" w:color="auto" w:fill="FFFFFF"/>
          </w:tcPr>
          <w:p w14:paraId="6F140A3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Less than 85% support requests on the same date  </w:t>
            </w:r>
          </w:p>
        </w:tc>
      </w:tr>
      <w:tr w:rsidR="00A962F0" w:rsidRPr="00A2700C" w14:paraId="5580317C" w14:textId="77777777" w:rsidTr="00A7613D">
        <w:trPr>
          <w:trHeight w:val="271"/>
        </w:trPr>
        <w:tc>
          <w:tcPr>
            <w:tcW w:w="330" w:type="pct"/>
            <w:vMerge w:val="restart"/>
            <w:tcBorders>
              <w:left w:val="single" w:sz="4" w:space="0" w:color="auto"/>
              <w:right w:val="single" w:sz="4" w:space="0" w:color="auto"/>
            </w:tcBorders>
            <w:vAlign w:val="center"/>
          </w:tcPr>
          <w:p w14:paraId="05C5FF72" w14:textId="77777777" w:rsidR="00A962F0" w:rsidRPr="00A2700C" w:rsidRDefault="00A962F0" w:rsidP="00B06D26">
            <w:pPr>
              <w:spacing w:after="0"/>
              <w:jc w:val="center"/>
              <w:rPr>
                <w:rFonts w:ascii="Verdana" w:eastAsia="Times New Roman" w:hAnsi="Verdana" w:cs="Segoe UI Historic"/>
              </w:rPr>
            </w:pPr>
          </w:p>
        </w:tc>
        <w:tc>
          <w:tcPr>
            <w:tcW w:w="467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7E55F2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19AA718E" w14:textId="77777777" w:rsidTr="00A7613D">
        <w:trPr>
          <w:trHeight w:val="355"/>
        </w:trPr>
        <w:tc>
          <w:tcPr>
            <w:tcW w:w="330" w:type="pct"/>
            <w:vMerge/>
            <w:tcBorders>
              <w:left w:val="single" w:sz="4" w:space="0" w:color="auto"/>
              <w:right w:val="single" w:sz="4" w:space="0" w:color="auto"/>
            </w:tcBorders>
            <w:vAlign w:val="center"/>
          </w:tcPr>
          <w:p w14:paraId="31F7457A"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76313494"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817" w:type="pct"/>
            <w:tcBorders>
              <w:top w:val="single" w:sz="4" w:space="0" w:color="auto"/>
              <w:left w:val="nil"/>
              <w:bottom w:val="single" w:sz="4" w:space="0" w:color="auto"/>
              <w:right w:val="nil"/>
            </w:tcBorders>
            <w:shd w:val="clear" w:color="auto" w:fill="F7CAAC" w:themeFill="accent2" w:themeFillTint="66"/>
          </w:tcPr>
          <w:p w14:paraId="58BB1B1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22"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1D0BD91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63" w:type="pct"/>
            <w:tcBorders>
              <w:top w:val="single" w:sz="4" w:space="0" w:color="auto"/>
              <w:left w:val="nil"/>
              <w:bottom w:val="single" w:sz="4" w:space="0" w:color="auto"/>
              <w:right w:val="single" w:sz="8" w:space="0" w:color="auto"/>
            </w:tcBorders>
            <w:shd w:val="clear" w:color="auto" w:fill="F7CAAC" w:themeFill="accent2" w:themeFillTint="66"/>
          </w:tcPr>
          <w:p w14:paraId="6A93171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59" w:type="pct"/>
            <w:tcBorders>
              <w:top w:val="single" w:sz="4" w:space="0" w:color="auto"/>
              <w:left w:val="nil"/>
              <w:bottom w:val="single" w:sz="4" w:space="0" w:color="auto"/>
              <w:right w:val="single" w:sz="8" w:space="0" w:color="auto"/>
            </w:tcBorders>
            <w:shd w:val="clear" w:color="auto" w:fill="F7CAAC" w:themeFill="accent2" w:themeFillTint="66"/>
          </w:tcPr>
          <w:p w14:paraId="27EAF81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93" w:type="pct"/>
            <w:tcBorders>
              <w:top w:val="single" w:sz="4" w:space="0" w:color="auto"/>
              <w:left w:val="nil"/>
              <w:bottom w:val="single" w:sz="4" w:space="0" w:color="auto"/>
              <w:right w:val="single" w:sz="4" w:space="0" w:color="auto"/>
            </w:tcBorders>
            <w:shd w:val="clear" w:color="auto" w:fill="F7CAAC" w:themeFill="accent2" w:themeFillTint="66"/>
          </w:tcPr>
          <w:p w14:paraId="7C3BB562"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49B82CE1" w14:textId="77777777" w:rsidTr="00A7613D">
        <w:trPr>
          <w:trHeight w:val="355"/>
        </w:trPr>
        <w:tc>
          <w:tcPr>
            <w:tcW w:w="330" w:type="pct"/>
            <w:vMerge/>
            <w:tcBorders>
              <w:left w:val="single" w:sz="4" w:space="0" w:color="auto"/>
              <w:right w:val="single" w:sz="4" w:space="0" w:color="auto"/>
            </w:tcBorders>
            <w:vAlign w:val="center"/>
          </w:tcPr>
          <w:p w14:paraId="3AD31F4A"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vAlign w:val="center"/>
          </w:tcPr>
          <w:p w14:paraId="50643765" w14:textId="77777777" w:rsidR="00A962F0" w:rsidRPr="00A2700C" w:rsidRDefault="00A962F0" w:rsidP="00B06D26">
            <w:pPr>
              <w:rPr>
                <w:rFonts w:ascii="Verdana" w:hAnsi="Verdana" w:cs="Segoe UI Historic"/>
              </w:rPr>
            </w:pPr>
            <w:r w:rsidRPr="00A2700C">
              <w:rPr>
                <w:rFonts w:ascii="Verdana" w:hAnsi="Verdana" w:cs="Segoe UI Historic"/>
              </w:rPr>
              <w:t>Improve loan portfolio performance</w:t>
            </w:r>
          </w:p>
        </w:tc>
        <w:tc>
          <w:tcPr>
            <w:tcW w:w="817" w:type="pct"/>
            <w:tcBorders>
              <w:top w:val="single" w:sz="4" w:space="0" w:color="auto"/>
              <w:left w:val="nil"/>
              <w:bottom w:val="single" w:sz="4" w:space="0" w:color="auto"/>
              <w:right w:val="nil"/>
            </w:tcBorders>
            <w:shd w:val="clear" w:color="auto" w:fill="FFFFFF"/>
          </w:tcPr>
          <w:p w14:paraId="2FADEB8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NPL ratio is at least 15% below target</w:t>
            </w:r>
          </w:p>
        </w:tc>
        <w:tc>
          <w:tcPr>
            <w:tcW w:w="722" w:type="pct"/>
            <w:tcBorders>
              <w:top w:val="single" w:sz="4" w:space="0" w:color="auto"/>
              <w:left w:val="single" w:sz="8" w:space="0" w:color="auto"/>
              <w:bottom w:val="single" w:sz="4" w:space="0" w:color="auto"/>
              <w:right w:val="single" w:sz="8" w:space="0" w:color="auto"/>
            </w:tcBorders>
            <w:shd w:val="clear" w:color="auto" w:fill="FFFFFF"/>
          </w:tcPr>
          <w:p w14:paraId="3E3202C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NPL ratio is 10-14.9% below target</w:t>
            </w:r>
          </w:p>
        </w:tc>
        <w:tc>
          <w:tcPr>
            <w:tcW w:w="663" w:type="pct"/>
            <w:tcBorders>
              <w:top w:val="single" w:sz="4" w:space="0" w:color="auto"/>
              <w:left w:val="nil"/>
              <w:bottom w:val="single" w:sz="4" w:space="0" w:color="auto"/>
              <w:right w:val="single" w:sz="8" w:space="0" w:color="auto"/>
            </w:tcBorders>
            <w:shd w:val="clear" w:color="auto" w:fill="FFFFFF"/>
          </w:tcPr>
          <w:p w14:paraId="1FA1202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NPL ratio meets the target</w:t>
            </w:r>
          </w:p>
        </w:tc>
        <w:tc>
          <w:tcPr>
            <w:tcW w:w="759" w:type="pct"/>
            <w:tcBorders>
              <w:top w:val="single" w:sz="4" w:space="0" w:color="auto"/>
              <w:left w:val="nil"/>
              <w:bottom w:val="single" w:sz="4" w:space="0" w:color="auto"/>
              <w:right w:val="single" w:sz="8" w:space="0" w:color="auto"/>
            </w:tcBorders>
            <w:shd w:val="clear" w:color="auto" w:fill="FFFFFF"/>
          </w:tcPr>
          <w:p w14:paraId="035B30D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NPL ratio is up to 5% above target</w:t>
            </w:r>
          </w:p>
        </w:tc>
        <w:tc>
          <w:tcPr>
            <w:tcW w:w="693" w:type="pct"/>
            <w:tcBorders>
              <w:top w:val="single" w:sz="4" w:space="0" w:color="auto"/>
              <w:left w:val="nil"/>
              <w:bottom w:val="single" w:sz="4" w:space="0" w:color="auto"/>
              <w:right w:val="single" w:sz="4" w:space="0" w:color="auto"/>
            </w:tcBorders>
            <w:shd w:val="clear" w:color="auto" w:fill="FFFFFF"/>
          </w:tcPr>
          <w:p w14:paraId="5C6C81B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NPL ratio is more than 5% above target</w:t>
            </w:r>
          </w:p>
        </w:tc>
      </w:tr>
      <w:tr w:rsidR="00A962F0" w:rsidRPr="00A2700C" w14:paraId="3BDD6E58" w14:textId="77777777" w:rsidTr="00A7613D">
        <w:trPr>
          <w:trHeight w:val="355"/>
        </w:trPr>
        <w:tc>
          <w:tcPr>
            <w:tcW w:w="330" w:type="pct"/>
            <w:tcBorders>
              <w:left w:val="single" w:sz="4" w:space="0" w:color="auto"/>
              <w:right w:val="single" w:sz="4" w:space="0" w:color="auto"/>
            </w:tcBorders>
            <w:vAlign w:val="center"/>
          </w:tcPr>
          <w:p w14:paraId="399E9BD0"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tcPr>
          <w:p w14:paraId="14CC5FDE" w14:textId="77777777" w:rsidR="00A962F0" w:rsidRPr="00A2700C" w:rsidRDefault="00A962F0" w:rsidP="00B06D26">
            <w:pPr>
              <w:rPr>
                <w:rFonts w:ascii="Verdana" w:hAnsi="Verdana" w:cs="Segoe UI Historic"/>
              </w:rPr>
            </w:pPr>
            <w:r w:rsidRPr="00A2700C">
              <w:rPr>
                <w:rFonts w:ascii="Verdana" w:hAnsi="Verdana" w:cs="Segoe UI Historic"/>
              </w:rPr>
              <w:t>Collaborate with marketing to develop promotional campaigns</w:t>
            </w:r>
          </w:p>
        </w:tc>
        <w:tc>
          <w:tcPr>
            <w:tcW w:w="817" w:type="pct"/>
            <w:tcBorders>
              <w:top w:val="single" w:sz="4" w:space="0" w:color="auto"/>
              <w:left w:val="nil"/>
              <w:bottom w:val="single" w:sz="4" w:space="0" w:color="auto"/>
              <w:right w:val="nil"/>
            </w:tcBorders>
            <w:shd w:val="clear" w:color="auto" w:fill="FFFFFF"/>
            <w:vAlign w:val="center"/>
          </w:tcPr>
          <w:p w14:paraId="7F86914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or more new campaigns and provides key insights</w:t>
            </w:r>
          </w:p>
        </w:tc>
        <w:tc>
          <w:tcPr>
            <w:tcW w:w="722" w:type="pct"/>
            <w:tcBorders>
              <w:top w:val="single" w:sz="4" w:space="0" w:color="auto"/>
              <w:left w:val="single" w:sz="8" w:space="0" w:color="auto"/>
              <w:bottom w:val="single" w:sz="4" w:space="0" w:color="auto"/>
              <w:right w:val="single" w:sz="8" w:space="0" w:color="auto"/>
            </w:tcBorders>
            <w:shd w:val="clear" w:color="auto" w:fill="FFFFFF"/>
            <w:vAlign w:val="center"/>
          </w:tcPr>
          <w:p w14:paraId="6881260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new campaigns</w:t>
            </w:r>
          </w:p>
        </w:tc>
        <w:tc>
          <w:tcPr>
            <w:tcW w:w="663" w:type="pct"/>
            <w:tcBorders>
              <w:top w:val="single" w:sz="4" w:space="0" w:color="auto"/>
              <w:left w:val="nil"/>
              <w:bottom w:val="single" w:sz="4" w:space="0" w:color="auto"/>
              <w:right w:val="single" w:sz="8" w:space="0" w:color="auto"/>
            </w:tcBorders>
            <w:shd w:val="clear" w:color="auto" w:fill="FFFFFF"/>
            <w:vAlign w:val="center"/>
          </w:tcPr>
          <w:p w14:paraId="3D9C48C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2 new campaigns</w:t>
            </w:r>
          </w:p>
        </w:tc>
        <w:tc>
          <w:tcPr>
            <w:tcW w:w="759" w:type="pct"/>
            <w:tcBorders>
              <w:top w:val="single" w:sz="4" w:space="0" w:color="auto"/>
              <w:left w:val="nil"/>
              <w:bottom w:val="single" w:sz="4" w:space="0" w:color="auto"/>
              <w:right w:val="single" w:sz="8" w:space="0" w:color="auto"/>
            </w:tcBorders>
            <w:shd w:val="clear" w:color="auto" w:fill="FFFFFF"/>
            <w:vAlign w:val="center"/>
          </w:tcPr>
          <w:p w14:paraId="2FA11EF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1 new campaign</w:t>
            </w:r>
          </w:p>
        </w:tc>
        <w:tc>
          <w:tcPr>
            <w:tcW w:w="693" w:type="pct"/>
            <w:tcBorders>
              <w:top w:val="single" w:sz="4" w:space="0" w:color="auto"/>
              <w:left w:val="nil"/>
              <w:bottom w:val="single" w:sz="4" w:space="0" w:color="auto"/>
              <w:right w:val="single" w:sz="4" w:space="0" w:color="auto"/>
            </w:tcBorders>
            <w:shd w:val="clear" w:color="auto" w:fill="FFFFFF"/>
            <w:vAlign w:val="center"/>
          </w:tcPr>
          <w:p w14:paraId="532E8CD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new campaigns are launched</w:t>
            </w:r>
          </w:p>
        </w:tc>
      </w:tr>
      <w:tr w:rsidR="00A962F0" w:rsidRPr="00A2700C" w14:paraId="4A86E7EB" w14:textId="77777777" w:rsidTr="00A7613D">
        <w:trPr>
          <w:trHeight w:val="355"/>
        </w:trPr>
        <w:tc>
          <w:tcPr>
            <w:tcW w:w="330" w:type="pct"/>
            <w:tcBorders>
              <w:left w:val="single" w:sz="4" w:space="0" w:color="auto"/>
              <w:right w:val="single" w:sz="4" w:space="0" w:color="auto"/>
            </w:tcBorders>
            <w:vAlign w:val="center"/>
          </w:tcPr>
          <w:p w14:paraId="38DEEAD4"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tcPr>
          <w:p w14:paraId="5AE39E15" w14:textId="77777777" w:rsidR="00A962F0" w:rsidRPr="00A2700C" w:rsidRDefault="00A962F0" w:rsidP="00B06D26">
            <w:pPr>
              <w:rPr>
                <w:rFonts w:ascii="Verdana" w:hAnsi="Verdana" w:cs="Segoe UI Historic"/>
              </w:rPr>
            </w:pPr>
            <w:r w:rsidRPr="00A2700C">
              <w:rPr>
                <w:rFonts w:ascii="Verdana" w:hAnsi="Verdana" w:cs="Segoe UI Historic"/>
              </w:rPr>
              <w:t>Contribute to product innovation and improvement</w:t>
            </w:r>
          </w:p>
        </w:tc>
        <w:tc>
          <w:tcPr>
            <w:tcW w:w="817" w:type="pct"/>
            <w:tcBorders>
              <w:top w:val="single" w:sz="4" w:space="0" w:color="auto"/>
              <w:left w:val="nil"/>
              <w:bottom w:val="single" w:sz="4" w:space="0" w:color="auto"/>
              <w:right w:val="nil"/>
            </w:tcBorders>
            <w:shd w:val="clear" w:color="auto" w:fill="FFFFFF"/>
            <w:vAlign w:val="center"/>
          </w:tcPr>
          <w:p w14:paraId="69346803" w14:textId="77777777" w:rsidR="00A962F0" w:rsidRPr="00A2700C" w:rsidRDefault="00A962F0" w:rsidP="00B06D26">
            <w:pPr>
              <w:rPr>
                <w:rFonts w:ascii="Verdana" w:hAnsi="Verdana" w:cs="Segoe UI Historic"/>
              </w:rPr>
            </w:pPr>
            <w:r w:rsidRPr="00A2700C">
              <w:rPr>
                <w:rFonts w:ascii="Verdana" w:hAnsi="Verdana" w:cs="Segoe UI Historic"/>
              </w:rPr>
              <w:t>Submits 3 or more proposals that are approved and show a clear path to implementation</w:t>
            </w:r>
          </w:p>
        </w:tc>
        <w:tc>
          <w:tcPr>
            <w:tcW w:w="722" w:type="pct"/>
            <w:tcBorders>
              <w:top w:val="single" w:sz="4" w:space="0" w:color="auto"/>
              <w:left w:val="single" w:sz="8" w:space="0" w:color="auto"/>
              <w:bottom w:val="single" w:sz="4" w:space="0" w:color="auto"/>
              <w:right w:val="single" w:sz="8" w:space="0" w:color="auto"/>
            </w:tcBorders>
            <w:shd w:val="clear" w:color="auto" w:fill="FFFFFF"/>
            <w:vAlign w:val="center"/>
          </w:tcPr>
          <w:p w14:paraId="1A8739DF" w14:textId="77777777" w:rsidR="00A962F0" w:rsidRPr="00A2700C" w:rsidRDefault="00A962F0" w:rsidP="00B06D26">
            <w:pPr>
              <w:rPr>
                <w:rFonts w:ascii="Verdana" w:hAnsi="Verdana" w:cs="Segoe UI Historic"/>
              </w:rPr>
            </w:pPr>
            <w:r w:rsidRPr="00A2700C">
              <w:rPr>
                <w:rFonts w:ascii="Verdana" w:hAnsi="Verdana" w:cs="Segoe UI Historic"/>
              </w:rPr>
              <w:t>Submits 2 proposals that are approved and are under consideration for implementation</w:t>
            </w:r>
          </w:p>
        </w:tc>
        <w:tc>
          <w:tcPr>
            <w:tcW w:w="663" w:type="pct"/>
            <w:tcBorders>
              <w:top w:val="single" w:sz="4" w:space="0" w:color="auto"/>
              <w:left w:val="nil"/>
              <w:bottom w:val="single" w:sz="4" w:space="0" w:color="auto"/>
              <w:right w:val="single" w:sz="8" w:space="0" w:color="auto"/>
            </w:tcBorders>
            <w:shd w:val="clear" w:color="auto" w:fill="FFFFFF"/>
            <w:vAlign w:val="center"/>
          </w:tcPr>
          <w:p w14:paraId="50C3E060" w14:textId="77777777" w:rsidR="00A962F0" w:rsidRPr="00A2700C" w:rsidRDefault="00A962F0" w:rsidP="00B06D26">
            <w:pPr>
              <w:rPr>
                <w:rFonts w:ascii="Verdana" w:hAnsi="Verdana" w:cs="Segoe UI Historic"/>
              </w:rPr>
            </w:pPr>
            <w:r w:rsidRPr="00A2700C">
              <w:rPr>
                <w:rFonts w:ascii="Verdana" w:hAnsi="Verdana" w:cs="Segoe UI Historic"/>
              </w:rPr>
              <w:t>Submits 2 proposals</w:t>
            </w:r>
          </w:p>
        </w:tc>
        <w:tc>
          <w:tcPr>
            <w:tcW w:w="759" w:type="pct"/>
            <w:tcBorders>
              <w:top w:val="single" w:sz="4" w:space="0" w:color="auto"/>
              <w:left w:val="nil"/>
              <w:bottom w:val="single" w:sz="4" w:space="0" w:color="auto"/>
              <w:right w:val="single" w:sz="8" w:space="0" w:color="auto"/>
            </w:tcBorders>
            <w:shd w:val="clear" w:color="auto" w:fill="FFFFFF"/>
            <w:vAlign w:val="center"/>
          </w:tcPr>
          <w:p w14:paraId="05839DD8" w14:textId="77777777" w:rsidR="00A962F0" w:rsidRPr="00A2700C" w:rsidRDefault="00A962F0" w:rsidP="00B06D26">
            <w:pPr>
              <w:rPr>
                <w:rFonts w:ascii="Verdana" w:hAnsi="Verdana" w:cs="Segoe UI Historic"/>
              </w:rPr>
            </w:pPr>
            <w:r w:rsidRPr="00A2700C">
              <w:rPr>
                <w:rFonts w:ascii="Verdana" w:hAnsi="Verdana" w:cs="Segoe UI Historic"/>
              </w:rPr>
              <w:t>Submits 1 proposal, but with limited detail or impact</w:t>
            </w:r>
          </w:p>
        </w:tc>
        <w:tc>
          <w:tcPr>
            <w:tcW w:w="693" w:type="pct"/>
            <w:tcBorders>
              <w:top w:val="single" w:sz="4" w:space="0" w:color="auto"/>
              <w:left w:val="nil"/>
              <w:bottom w:val="single" w:sz="4" w:space="0" w:color="auto"/>
              <w:right w:val="single" w:sz="4" w:space="0" w:color="auto"/>
            </w:tcBorders>
            <w:shd w:val="clear" w:color="auto" w:fill="FFFFFF"/>
            <w:vAlign w:val="center"/>
          </w:tcPr>
          <w:p w14:paraId="254B0837" w14:textId="77777777" w:rsidR="00A962F0" w:rsidRPr="00A2700C" w:rsidRDefault="00A962F0" w:rsidP="00B06D26">
            <w:pPr>
              <w:rPr>
                <w:rFonts w:ascii="Verdana" w:eastAsia="Times New Roman" w:hAnsi="Verdana" w:cs="Segoe UI Historic"/>
              </w:rPr>
            </w:pPr>
          </w:p>
        </w:tc>
      </w:tr>
      <w:tr w:rsidR="00A962F0" w:rsidRPr="00A2700C" w14:paraId="37103DBB" w14:textId="77777777" w:rsidTr="00A7613D">
        <w:trPr>
          <w:trHeight w:val="355"/>
        </w:trPr>
        <w:tc>
          <w:tcPr>
            <w:tcW w:w="330" w:type="pct"/>
            <w:tcBorders>
              <w:left w:val="single" w:sz="4" w:space="0" w:color="auto"/>
              <w:right w:val="single" w:sz="4" w:space="0" w:color="auto"/>
            </w:tcBorders>
            <w:vAlign w:val="center"/>
          </w:tcPr>
          <w:p w14:paraId="347BF638"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tcPr>
          <w:p w14:paraId="12A17FA3" w14:textId="77777777" w:rsidR="00A962F0" w:rsidRPr="00A2700C" w:rsidRDefault="00A962F0" w:rsidP="00B06D26">
            <w:pPr>
              <w:ind w:firstLine="720"/>
              <w:rPr>
                <w:rFonts w:ascii="Verdana" w:hAnsi="Verdana" w:cs="Segoe UI Historic"/>
              </w:rPr>
            </w:pPr>
            <w:r w:rsidRPr="00A2700C">
              <w:rPr>
                <w:rFonts w:ascii="Verdana" w:hAnsi="Verdana" w:cs="Segoe UI Historic"/>
              </w:rPr>
              <w:t>Contribute to digital lending awareness campaigns</w:t>
            </w:r>
          </w:p>
        </w:tc>
        <w:tc>
          <w:tcPr>
            <w:tcW w:w="817" w:type="pct"/>
            <w:tcBorders>
              <w:top w:val="single" w:sz="4" w:space="0" w:color="auto"/>
              <w:left w:val="nil"/>
              <w:bottom w:val="single" w:sz="4" w:space="0" w:color="auto"/>
              <w:right w:val="nil"/>
            </w:tcBorders>
            <w:shd w:val="clear" w:color="auto" w:fill="FFFFFF"/>
            <w:vAlign w:val="center"/>
          </w:tcPr>
          <w:p w14:paraId="58AA5A0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Supports 4+ campaigns, resulting in a 10%+ user increase</w:t>
            </w:r>
          </w:p>
        </w:tc>
        <w:tc>
          <w:tcPr>
            <w:tcW w:w="722" w:type="pct"/>
            <w:tcBorders>
              <w:top w:val="single" w:sz="4" w:space="0" w:color="auto"/>
              <w:left w:val="single" w:sz="8" w:space="0" w:color="auto"/>
              <w:bottom w:val="single" w:sz="4" w:space="0" w:color="auto"/>
              <w:right w:val="single" w:sz="8" w:space="0" w:color="auto"/>
            </w:tcBorders>
            <w:shd w:val="clear" w:color="auto" w:fill="FFFFFF"/>
            <w:vAlign w:val="center"/>
          </w:tcPr>
          <w:p w14:paraId="1A4C487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Supports 3 campaigns, resulting in a 5-9.9% user increase</w:t>
            </w:r>
          </w:p>
        </w:tc>
        <w:tc>
          <w:tcPr>
            <w:tcW w:w="663" w:type="pct"/>
            <w:tcBorders>
              <w:top w:val="single" w:sz="4" w:space="0" w:color="auto"/>
              <w:left w:val="nil"/>
              <w:bottom w:val="single" w:sz="4" w:space="0" w:color="auto"/>
              <w:right w:val="single" w:sz="8" w:space="0" w:color="auto"/>
            </w:tcBorders>
            <w:shd w:val="clear" w:color="auto" w:fill="FFFFFF"/>
            <w:vAlign w:val="center"/>
          </w:tcPr>
          <w:p w14:paraId="7B83A34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Supports 3 campaigns,</w:t>
            </w:r>
          </w:p>
        </w:tc>
        <w:tc>
          <w:tcPr>
            <w:tcW w:w="759" w:type="pct"/>
            <w:tcBorders>
              <w:top w:val="single" w:sz="4" w:space="0" w:color="auto"/>
              <w:left w:val="nil"/>
              <w:bottom w:val="single" w:sz="4" w:space="0" w:color="auto"/>
              <w:right w:val="single" w:sz="8" w:space="0" w:color="auto"/>
            </w:tcBorders>
            <w:shd w:val="clear" w:color="auto" w:fill="FFFFFF"/>
            <w:vAlign w:val="center"/>
          </w:tcPr>
          <w:p w14:paraId="041B327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Supports 1-2 campaigns, resulting</w:t>
            </w:r>
          </w:p>
        </w:tc>
        <w:tc>
          <w:tcPr>
            <w:tcW w:w="693" w:type="pct"/>
            <w:tcBorders>
              <w:top w:val="single" w:sz="4" w:space="0" w:color="auto"/>
              <w:left w:val="nil"/>
              <w:bottom w:val="single" w:sz="4" w:space="0" w:color="auto"/>
              <w:right w:val="single" w:sz="4" w:space="0" w:color="auto"/>
            </w:tcBorders>
            <w:shd w:val="clear" w:color="auto" w:fill="FFFFFF"/>
            <w:vAlign w:val="center"/>
          </w:tcPr>
          <w:p w14:paraId="226C7D5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Provides no support for campaigns</w:t>
            </w:r>
          </w:p>
        </w:tc>
      </w:tr>
      <w:tr w:rsidR="00A962F0" w:rsidRPr="00A2700C" w14:paraId="213D3E75" w14:textId="77777777" w:rsidTr="00A7613D">
        <w:trPr>
          <w:trHeight w:val="355"/>
        </w:trPr>
        <w:tc>
          <w:tcPr>
            <w:tcW w:w="330" w:type="pct"/>
            <w:tcBorders>
              <w:left w:val="single" w:sz="4" w:space="0" w:color="auto"/>
              <w:bottom w:val="single" w:sz="4" w:space="0" w:color="auto"/>
              <w:right w:val="single" w:sz="4" w:space="0" w:color="auto"/>
            </w:tcBorders>
            <w:vAlign w:val="center"/>
          </w:tcPr>
          <w:p w14:paraId="051CF658" w14:textId="77777777" w:rsidR="00A962F0" w:rsidRPr="00A2700C" w:rsidRDefault="00A962F0" w:rsidP="00B06D26">
            <w:pPr>
              <w:spacing w:after="0"/>
              <w:jc w:val="center"/>
              <w:rPr>
                <w:rFonts w:ascii="Verdana" w:eastAsia="Times New Roman" w:hAnsi="Verdana" w:cs="Segoe UI Historic"/>
              </w:rPr>
            </w:pPr>
          </w:p>
        </w:tc>
        <w:tc>
          <w:tcPr>
            <w:tcW w:w="1016" w:type="pct"/>
            <w:tcBorders>
              <w:top w:val="single" w:sz="4" w:space="0" w:color="auto"/>
              <w:left w:val="single" w:sz="4" w:space="0" w:color="auto"/>
              <w:bottom w:val="single" w:sz="4" w:space="0" w:color="auto"/>
              <w:right w:val="single" w:sz="8" w:space="0" w:color="auto"/>
            </w:tcBorders>
          </w:tcPr>
          <w:p w14:paraId="4323456A" w14:textId="77777777" w:rsidR="00A962F0" w:rsidRPr="00A2700C" w:rsidRDefault="00A962F0" w:rsidP="00B06D26">
            <w:pPr>
              <w:ind w:firstLine="720"/>
              <w:rPr>
                <w:rFonts w:ascii="Verdana" w:hAnsi="Verdana" w:cs="Segoe UI Historic"/>
              </w:rPr>
            </w:pPr>
            <w:r w:rsidRPr="00A2700C">
              <w:rPr>
                <w:rFonts w:ascii="Verdana" w:eastAsia="Times New Roman" w:hAnsi="Verdana" w:cs="Segoe UI Historic"/>
              </w:rPr>
              <w:t>Increase Digital Borrower Base</w:t>
            </w:r>
          </w:p>
        </w:tc>
        <w:tc>
          <w:tcPr>
            <w:tcW w:w="817" w:type="pct"/>
            <w:tcBorders>
              <w:top w:val="single" w:sz="4" w:space="0" w:color="auto"/>
              <w:left w:val="nil"/>
              <w:bottom w:val="single" w:sz="4" w:space="0" w:color="auto"/>
              <w:right w:val="nil"/>
            </w:tcBorders>
            <w:shd w:val="clear" w:color="auto" w:fill="FFFFFF"/>
            <w:vAlign w:val="center"/>
          </w:tcPr>
          <w:p w14:paraId="3B2ADD3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722" w:type="pct"/>
            <w:tcBorders>
              <w:top w:val="single" w:sz="4" w:space="0" w:color="auto"/>
              <w:left w:val="single" w:sz="8" w:space="0" w:color="auto"/>
              <w:bottom w:val="single" w:sz="4" w:space="0" w:color="auto"/>
              <w:right w:val="single" w:sz="8" w:space="0" w:color="auto"/>
            </w:tcBorders>
            <w:shd w:val="clear" w:color="auto" w:fill="FFFFFF"/>
            <w:vAlign w:val="center"/>
          </w:tcPr>
          <w:p w14:paraId="7676059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63" w:type="pct"/>
            <w:tcBorders>
              <w:top w:val="single" w:sz="4" w:space="0" w:color="auto"/>
              <w:left w:val="nil"/>
              <w:bottom w:val="single" w:sz="4" w:space="0" w:color="auto"/>
              <w:right w:val="single" w:sz="8" w:space="0" w:color="auto"/>
            </w:tcBorders>
            <w:shd w:val="clear" w:color="auto" w:fill="FFFFFF"/>
            <w:vAlign w:val="center"/>
          </w:tcPr>
          <w:p w14:paraId="28C12D9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59" w:type="pct"/>
            <w:tcBorders>
              <w:top w:val="single" w:sz="4" w:space="0" w:color="auto"/>
              <w:left w:val="nil"/>
              <w:bottom w:val="single" w:sz="4" w:space="0" w:color="auto"/>
              <w:right w:val="single" w:sz="8" w:space="0" w:color="auto"/>
            </w:tcBorders>
            <w:shd w:val="clear" w:color="auto" w:fill="FFFFFF"/>
            <w:vAlign w:val="center"/>
          </w:tcPr>
          <w:p w14:paraId="15FE316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93" w:type="pct"/>
            <w:tcBorders>
              <w:top w:val="single" w:sz="4" w:space="0" w:color="auto"/>
              <w:left w:val="nil"/>
              <w:bottom w:val="single" w:sz="4" w:space="0" w:color="auto"/>
              <w:right w:val="single" w:sz="4" w:space="0" w:color="auto"/>
            </w:tcBorders>
            <w:shd w:val="clear" w:color="auto" w:fill="FFFFFF"/>
            <w:vAlign w:val="center"/>
          </w:tcPr>
          <w:p w14:paraId="53B9FD7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4591D6E2" w14:textId="77777777" w:rsidR="00A962F0" w:rsidRPr="00A2700C" w:rsidRDefault="00A962F0" w:rsidP="00B06D26">
      <w:pPr>
        <w:pStyle w:val="ListParagraph"/>
        <w:ind w:left="1140"/>
        <w:rPr>
          <w:rFonts w:ascii="Verdana" w:eastAsiaTheme="majorEastAsia" w:hAnsi="Verdana" w:cs="Segoe UI Historic"/>
          <w:highlight w:val="yellow"/>
        </w:rPr>
      </w:pPr>
    </w:p>
    <w:p w14:paraId="06ED87C7" w14:textId="77777777" w:rsidR="00A962F0" w:rsidRPr="001461F3" w:rsidRDefault="00A962F0" w:rsidP="00B06D26">
      <w:pPr>
        <w:pStyle w:val="ListParagraph"/>
        <w:ind w:left="1140"/>
        <w:rPr>
          <w:rFonts w:ascii="Verdana" w:eastAsiaTheme="majorEastAsia" w:hAnsi="Verdana" w:cs="Segoe UI Historic"/>
          <w:highlight w:val="yellow"/>
        </w:rPr>
      </w:pPr>
    </w:p>
    <w:p w14:paraId="617E9171" w14:textId="7FEE9C6E" w:rsidR="00A962F0" w:rsidRPr="001461F3"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45" w:name="_Toc208043426"/>
      <w:bookmarkStart w:id="146" w:name="_Toc209460809"/>
      <w:r w:rsidRPr="001461F3">
        <w:rPr>
          <w:rFonts w:ascii="Verdana" w:eastAsia="Times New Roman" w:hAnsi="Verdana" w:cs="Segoe UI Historic"/>
          <w:b/>
          <w:bCs/>
          <w:highlight w:val="yellow"/>
          <w:lang w:eastAsia="en-GB"/>
        </w:rPr>
        <w:t>Digital Financial Service: Team Leader-digital Saving goal and target</w:t>
      </w:r>
      <w:bookmarkEnd w:id="145"/>
      <w:bookmarkEnd w:id="146"/>
      <w:r w:rsidR="001461F3" w:rsidRPr="001461F3">
        <w:rPr>
          <w:rFonts w:ascii="Verdana" w:eastAsia="Times New Roman" w:hAnsi="Verdana" w:cs="Segoe UI Historic"/>
          <w:b/>
          <w:bCs/>
          <w:highlight w:val="yellow"/>
          <w:lang w:eastAsia="en-GB"/>
        </w:rPr>
        <w:t xml:space="preserve"> DB0031</w:t>
      </w:r>
    </w:p>
    <w:tbl>
      <w:tblPr>
        <w:tblW w:w="15592" w:type="dxa"/>
        <w:tblInd w:w="-905" w:type="dxa"/>
        <w:tblLayout w:type="fixed"/>
        <w:tblLook w:val="04A0" w:firstRow="1" w:lastRow="0" w:firstColumn="1" w:lastColumn="0" w:noHBand="0" w:noVBand="1"/>
      </w:tblPr>
      <w:tblGrid>
        <w:gridCol w:w="1411"/>
        <w:gridCol w:w="3922"/>
        <w:gridCol w:w="2263"/>
        <w:gridCol w:w="3622"/>
        <w:gridCol w:w="1180"/>
        <w:gridCol w:w="1207"/>
        <w:gridCol w:w="1987"/>
      </w:tblGrid>
      <w:tr w:rsidR="00A962F0" w:rsidRPr="00A2700C" w14:paraId="138B1C81" w14:textId="77777777" w:rsidTr="00A7613D">
        <w:trPr>
          <w:trHeight w:val="91"/>
        </w:trPr>
        <w:tc>
          <w:tcPr>
            <w:tcW w:w="141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4F9E8613"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392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F8A6192"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226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4ACDC946"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62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3AF54DA"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80"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857018C"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207"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E2FCE1"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198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7B0BECDF"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282EEA8D" w14:textId="77777777" w:rsidTr="00A7613D">
        <w:trPr>
          <w:trHeight w:val="629"/>
        </w:trPr>
        <w:tc>
          <w:tcPr>
            <w:tcW w:w="1411" w:type="dxa"/>
            <w:vMerge w:val="restart"/>
            <w:tcBorders>
              <w:top w:val="single" w:sz="4" w:space="0" w:color="auto"/>
              <w:left w:val="single" w:sz="4" w:space="0" w:color="auto"/>
              <w:right w:val="single" w:sz="4" w:space="0" w:color="auto"/>
            </w:tcBorders>
            <w:textDirection w:val="btLr"/>
            <w:vAlign w:val="center"/>
          </w:tcPr>
          <w:p w14:paraId="5AD12D25"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Team Leader-digital Saving</w:t>
            </w:r>
          </w:p>
        </w:tc>
        <w:tc>
          <w:tcPr>
            <w:tcW w:w="3922" w:type="dxa"/>
            <w:tcBorders>
              <w:top w:val="single" w:sz="4" w:space="0" w:color="auto"/>
              <w:left w:val="nil"/>
              <w:bottom w:val="single" w:sz="4" w:space="0" w:color="auto"/>
              <w:right w:val="single" w:sz="4" w:space="0" w:color="auto"/>
            </w:tcBorders>
            <w:vAlign w:val="bottom"/>
          </w:tcPr>
          <w:p w14:paraId="25BDCBB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7D3C2AAD" w14:textId="77777777" w:rsidR="00A962F0" w:rsidRPr="00A2700C" w:rsidRDefault="00A962F0" w:rsidP="00B06D26">
            <w:pPr>
              <w:rPr>
                <w:rFonts w:ascii="Verdana" w:eastAsia="Times New Roman" w:hAnsi="Verdana" w:cs="Segoe UI Historic"/>
              </w:rPr>
            </w:pPr>
          </w:p>
        </w:tc>
        <w:tc>
          <w:tcPr>
            <w:tcW w:w="2263" w:type="dxa"/>
            <w:tcBorders>
              <w:top w:val="nil"/>
              <w:left w:val="single" w:sz="4" w:space="0" w:color="auto"/>
              <w:bottom w:val="single" w:sz="8" w:space="0" w:color="auto"/>
              <w:right w:val="single" w:sz="4" w:space="0" w:color="auto"/>
            </w:tcBorders>
            <w:vAlign w:val="center"/>
          </w:tcPr>
          <w:p w14:paraId="083E25D6"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621" w:type="dxa"/>
            <w:tcBorders>
              <w:top w:val="nil"/>
              <w:left w:val="single" w:sz="4" w:space="0" w:color="auto"/>
              <w:bottom w:val="single" w:sz="8" w:space="0" w:color="auto"/>
              <w:right w:val="single" w:sz="8" w:space="0" w:color="auto"/>
            </w:tcBorders>
            <w:vAlign w:val="center"/>
          </w:tcPr>
          <w:p w14:paraId="533E474D"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70% of manager’s  target</w:t>
            </w:r>
          </w:p>
        </w:tc>
        <w:tc>
          <w:tcPr>
            <w:tcW w:w="1180" w:type="dxa"/>
            <w:tcBorders>
              <w:top w:val="nil"/>
              <w:left w:val="single" w:sz="4" w:space="0" w:color="auto"/>
              <w:bottom w:val="single" w:sz="8" w:space="0" w:color="auto"/>
              <w:right w:val="nil"/>
            </w:tcBorders>
            <w:vAlign w:val="center"/>
          </w:tcPr>
          <w:p w14:paraId="17423688"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70%</w:t>
            </w:r>
          </w:p>
        </w:tc>
        <w:tc>
          <w:tcPr>
            <w:tcW w:w="1207" w:type="dxa"/>
            <w:tcBorders>
              <w:top w:val="single" w:sz="4" w:space="0" w:color="auto"/>
              <w:left w:val="single" w:sz="4" w:space="0" w:color="auto"/>
              <w:bottom w:val="single" w:sz="4" w:space="0" w:color="auto"/>
              <w:right w:val="single" w:sz="4" w:space="0" w:color="auto"/>
            </w:tcBorders>
            <w:vAlign w:val="bottom"/>
          </w:tcPr>
          <w:p w14:paraId="6232C5E9" w14:textId="77777777" w:rsidR="00A962F0" w:rsidRPr="00A2700C" w:rsidRDefault="00A962F0" w:rsidP="00B06D26">
            <w:pPr>
              <w:spacing w:line="360" w:lineRule="auto"/>
              <w:jc w:val="center"/>
              <w:rPr>
                <w:rFonts w:ascii="Verdana" w:eastAsia="Times New Roman" w:hAnsi="Verdana" w:cs="Segoe UI Historic"/>
              </w:rPr>
            </w:pPr>
          </w:p>
        </w:tc>
        <w:tc>
          <w:tcPr>
            <w:tcW w:w="1987" w:type="dxa"/>
            <w:tcBorders>
              <w:top w:val="single" w:sz="4" w:space="0" w:color="auto"/>
              <w:left w:val="single" w:sz="4" w:space="0" w:color="auto"/>
              <w:bottom w:val="single" w:sz="4" w:space="0" w:color="auto"/>
              <w:right w:val="single" w:sz="4" w:space="0" w:color="auto"/>
            </w:tcBorders>
            <w:vAlign w:val="center"/>
          </w:tcPr>
          <w:p w14:paraId="50DF78ED"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6C5D7F17" w14:textId="77777777" w:rsidTr="00A7613D">
        <w:trPr>
          <w:trHeight w:val="188"/>
        </w:trPr>
        <w:tc>
          <w:tcPr>
            <w:tcW w:w="1411" w:type="dxa"/>
            <w:vMerge/>
            <w:tcBorders>
              <w:left w:val="single" w:sz="4" w:space="0" w:color="auto"/>
              <w:right w:val="single" w:sz="4" w:space="0" w:color="auto"/>
            </w:tcBorders>
            <w:vAlign w:val="center"/>
          </w:tcPr>
          <w:p w14:paraId="2AE8DD85" w14:textId="77777777" w:rsidR="00A962F0" w:rsidRPr="00A2700C" w:rsidRDefault="00A962F0" w:rsidP="00B06D26">
            <w:pPr>
              <w:rPr>
                <w:rFonts w:ascii="Verdana" w:eastAsia="Times New Roman" w:hAnsi="Verdana" w:cs="Segoe UI Historic"/>
                <w:bCs/>
              </w:rPr>
            </w:pPr>
          </w:p>
        </w:tc>
        <w:tc>
          <w:tcPr>
            <w:tcW w:w="3922" w:type="dxa"/>
            <w:tcBorders>
              <w:top w:val="single" w:sz="4" w:space="0" w:color="auto"/>
              <w:left w:val="nil"/>
              <w:bottom w:val="single" w:sz="4" w:space="0" w:color="auto"/>
              <w:right w:val="single" w:sz="4" w:space="0" w:color="auto"/>
            </w:tcBorders>
          </w:tcPr>
          <w:p w14:paraId="4286F6E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Enhance resource mobilization through saving</w:t>
            </w:r>
          </w:p>
        </w:tc>
        <w:tc>
          <w:tcPr>
            <w:tcW w:w="2263" w:type="dxa"/>
            <w:tcBorders>
              <w:top w:val="nil"/>
              <w:left w:val="single" w:sz="4" w:space="0" w:color="auto"/>
              <w:bottom w:val="single" w:sz="4" w:space="0" w:color="auto"/>
              <w:right w:val="single" w:sz="4" w:space="0" w:color="auto"/>
            </w:tcBorders>
            <w:vAlign w:val="center"/>
          </w:tcPr>
          <w:p w14:paraId="4EBBEA7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Percentage</w:t>
            </w:r>
          </w:p>
        </w:tc>
        <w:tc>
          <w:tcPr>
            <w:tcW w:w="3621" w:type="dxa"/>
            <w:tcBorders>
              <w:top w:val="nil"/>
              <w:left w:val="single" w:sz="4" w:space="0" w:color="auto"/>
              <w:bottom w:val="single" w:sz="4" w:space="0" w:color="auto"/>
              <w:right w:val="single" w:sz="8" w:space="0" w:color="auto"/>
            </w:tcBorders>
            <w:vAlign w:val="center"/>
          </w:tcPr>
          <w:p w14:paraId="1A1EC78D"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180" w:type="dxa"/>
            <w:tcBorders>
              <w:top w:val="nil"/>
              <w:left w:val="single" w:sz="4" w:space="0" w:color="auto"/>
              <w:bottom w:val="single" w:sz="4" w:space="0" w:color="auto"/>
              <w:right w:val="nil"/>
            </w:tcBorders>
            <w:vAlign w:val="center"/>
          </w:tcPr>
          <w:p w14:paraId="29DA2A6A"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sz w:val="22"/>
                <w:szCs w:val="22"/>
              </w:rPr>
            </w:pPr>
            <w:r w:rsidRPr="00A2700C">
              <w:rPr>
                <w:rFonts w:ascii="Verdana" w:hAnsi="Verdana" w:cs="Segoe UI Historic"/>
                <w:kern w:val="24"/>
                <w:sz w:val="22"/>
                <w:szCs w:val="22"/>
              </w:rPr>
              <w:t>3%</w:t>
            </w:r>
          </w:p>
        </w:tc>
        <w:tc>
          <w:tcPr>
            <w:tcW w:w="1207" w:type="dxa"/>
            <w:tcBorders>
              <w:top w:val="single" w:sz="4" w:space="0" w:color="auto"/>
              <w:left w:val="single" w:sz="4" w:space="0" w:color="auto"/>
              <w:bottom w:val="single" w:sz="4" w:space="0" w:color="auto"/>
              <w:right w:val="single" w:sz="4" w:space="0" w:color="auto"/>
            </w:tcBorders>
          </w:tcPr>
          <w:p w14:paraId="3199F535" w14:textId="77777777" w:rsidR="00A962F0" w:rsidRPr="00A2700C" w:rsidRDefault="00A962F0" w:rsidP="00B06D26">
            <w:pPr>
              <w:jc w:val="center"/>
              <w:rPr>
                <w:rFonts w:ascii="Verdana" w:eastAsia="Times New Roman" w:hAnsi="Verdana" w:cs="Segoe UI Historic"/>
                <w:bCs/>
              </w:rPr>
            </w:pPr>
          </w:p>
        </w:tc>
        <w:tc>
          <w:tcPr>
            <w:tcW w:w="1987" w:type="dxa"/>
            <w:tcBorders>
              <w:top w:val="single" w:sz="4" w:space="0" w:color="auto"/>
              <w:left w:val="single" w:sz="4" w:space="0" w:color="auto"/>
              <w:bottom w:val="single" w:sz="4" w:space="0" w:color="auto"/>
              <w:right w:val="single" w:sz="4" w:space="0" w:color="auto"/>
            </w:tcBorders>
            <w:vAlign w:val="center"/>
          </w:tcPr>
          <w:p w14:paraId="7A60BDC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 be Exceeded</w:t>
            </w:r>
          </w:p>
        </w:tc>
      </w:tr>
      <w:tr w:rsidR="00A962F0" w:rsidRPr="00A2700C" w14:paraId="1CBF1AD2" w14:textId="77777777" w:rsidTr="00A7613D">
        <w:trPr>
          <w:trHeight w:val="188"/>
        </w:trPr>
        <w:tc>
          <w:tcPr>
            <w:tcW w:w="1411" w:type="dxa"/>
            <w:vMerge/>
            <w:tcBorders>
              <w:left w:val="single" w:sz="4" w:space="0" w:color="auto"/>
              <w:right w:val="single" w:sz="4" w:space="0" w:color="auto"/>
            </w:tcBorders>
            <w:vAlign w:val="center"/>
          </w:tcPr>
          <w:p w14:paraId="59E182AD" w14:textId="77777777" w:rsidR="00A962F0" w:rsidRPr="00A2700C" w:rsidRDefault="00A962F0" w:rsidP="00B06D26">
            <w:pPr>
              <w:rPr>
                <w:rFonts w:ascii="Verdana" w:eastAsia="Times New Roman" w:hAnsi="Verdana" w:cs="Segoe UI Historic"/>
                <w:bCs/>
              </w:rPr>
            </w:pPr>
          </w:p>
        </w:tc>
        <w:tc>
          <w:tcPr>
            <w:tcW w:w="3922" w:type="dxa"/>
            <w:tcBorders>
              <w:top w:val="single" w:sz="4" w:space="0" w:color="auto"/>
              <w:left w:val="nil"/>
              <w:bottom w:val="single" w:sz="4" w:space="0" w:color="auto"/>
              <w:right w:val="single" w:sz="4" w:space="0" w:color="auto"/>
            </w:tcBorders>
          </w:tcPr>
          <w:p w14:paraId="3B5F0149" w14:textId="77777777" w:rsidR="00A962F0" w:rsidRPr="00A2700C" w:rsidRDefault="00A962F0" w:rsidP="00B06D26">
            <w:pPr>
              <w:rPr>
                <w:rFonts w:ascii="Verdana" w:hAnsi="Verdana" w:cs="Segoe UI Historic"/>
                <w:bCs/>
                <w:kern w:val="24"/>
              </w:rPr>
            </w:pPr>
            <w:r w:rsidRPr="00A2700C">
              <w:rPr>
                <w:rFonts w:ascii="Verdana" w:eastAsia="Times New Roman" w:hAnsi="Verdana" w:cs="Segoe UI Historic"/>
              </w:rPr>
              <w:t>Increase Digital Saver Base</w:t>
            </w:r>
          </w:p>
        </w:tc>
        <w:tc>
          <w:tcPr>
            <w:tcW w:w="2263" w:type="dxa"/>
            <w:tcBorders>
              <w:top w:val="nil"/>
              <w:left w:val="single" w:sz="4" w:space="0" w:color="auto"/>
              <w:bottom w:val="single" w:sz="4" w:space="0" w:color="auto"/>
              <w:right w:val="single" w:sz="4" w:space="0" w:color="auto"/>
            </w:tcBorders>
            <w:vAlign w:val="center"/>
          </w:tcPr>
          <w:p w14:paraId="46C13093"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Percentage</w:t>
            </w:r>
          </w:p>
        </w:tc>
        <w:tc>
          <w:tcPr>
            <w:tcW w:w="3621" w:type="dxa"/>
            <w:tcBorders>
              <w:top w:val="nil"/>
              <w:left w:val="single" w:sz="4" w:space="0" w:color="auto"/>
              <w:bottom w:val="single" w:sz="4" w:space="0" w:color="auto"/>
              <w:right w:val="single" w:sz="8" w:space="0" w:color="auto"/>
            </w:tcBorders>
            <w:vAlign w:val="center"/>
          </w:tcPr>
          <w:p w14:paraId="7C71562F"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kern w:val="24"/>
                <w:sz w:val="22"/>
                <w:szCs w:val="22"/>
              </w:rPr>
              <w:t>As per action plan</w:t>
            </w:r>
          </w:p>
        </w:tc>
        <w:tc>
          <w:tcPr>
            <w:tcW w:w="1180" w:type="dxa"/>
            <w:tcBorders>
              <w:top w:val="nil"/>
              <w:left w:val="single" w:sz="4" w:space="0" w:color="auto"/>
              <w:bottom w:val="single" w:sz="4" w:space="0" w:color="auto"/>
              <w:right w:val="nil"/>
            </w:tcBorders>
            <w:vAlign w:val="center"/>
          </w:tcPr>
          <w:p w14:paraId="230440A9"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 xml:space="preserve">     20%</w:t>
            </w:r>
          </w:p>
        </w:tc>
        <w:tc>
          <w:tcPr>
            <w:tcW w:w="1207" w:type="dxa"/>
            <w:tcBorders>
              <w:top w:val="single" w:sz="4" w:space="0" w:color="auto"/>
              <w:left w:val="single" w:sz="4" w:space="0" w:color="auto"/>
              <w:bottom w:val="single" w:sz="4" w:space="0" w:color="auto"/>
              <w:right w:val="single" w:sz="4" w:space="0" w:color="auto"/>
            </w:tcBorders>
            <w:vAlign w:val="center"/>
          </w:tcPr>
          <w:p w14:paraId="75316956"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p>
        </w:tc>
        <w:tc>
          <w:tcPr>
            <w:tcW w:w="1987" w:type="dxa"/>
            <w:tcBorders>
              <w:top w:val="single" w:sz="4" w:space="0" w:color="auto"/>
              <w:left w:val="single" w:sz="4" w:space="0" w:color="auto"/>
              <w:bottom w:val="single" w:sz="4" w:space="0" w:color="auto"/>
              <w:right w:val="single" w:sz="4" w:space="0" w:color="auto"/>
            </w:tcBorders>
          </w:tcPr>
          <w:p w14:paraId="03A2EF33"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Can be exceeded</w:t>
            </w:r>
          </w:p>
        </w:tc>
      </w:tr>
      <w:tr w:rsidR="00A962F0" w:rsidRPr="00A2700C" w14:paraId="55D113ED" w14:textId="77777777" w:rsidTr="00A7613D">
        <w:trPr>
          <w:trHeight w:val="188"/>
        </w:trPr>
        <w:tc>
          <w:tcPr>
            <w:tcW w:w="1411" w:type="dxa"/>
            <w:vMerge/>
            <w:tcBorders>
              <w:left w:val="single" w:sz="4" w:space="0" w:color="auto"/>
              <w:right w:val="single" w:sz="4" w:space="0" w:color="auto"/>
            </w:tcBorders>
            <w:vAlign w:val="center"/>
          </w:tcPr>
          <w:p w14:paraId="6A74B2F8" w14:textId="77777777" w:rsidR="00A962F0" w:rsidRPr="00A2700C" w:rsidRDefault="00A962F0" w:rsidP="00B06D26">
            <w:pPr>
              <w:rPr>
                <w:rFonts w:ascii="Verdana" w:eastAsia="Times New Roman" w:hAnsi="Verdana" w:cs="Segoe UI Historic"/>
                <w:bCs/>
              </w:rPr>
            </w:pPr>
          </w:p>
        </w:tc>
        <w:tc>
          <w:tcPr>
            <w:tcW w:w="3922" w:type="dxa"/>
            <w:tcBorders>
              <w:top w:val="single" w:sz="4" w:space="0" w:color="auto"/>
              <w:left w:val="nil"/>
              <w:bottom w:val="single" w:sz="4" w:space="0" w:color="auto"/>
              <w:right w:val="single" w:sz="4" w:space="0" w:color="auto"/>
            </w:tcBorders>
          </w:tcPr>
          <w:p w14:paraId="1A02B547"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Identify and implement new digital saving features and products</w:t>
            </w:r>
          </w:p>
        </w:tc>
        <w:tc>
          <w:tcPr>
            <w:tcW w:w="2263" w:type="dxa"/>
            <w:tcBorders>
              <w:top w:val="nil"/>
              <w:left w:val="single" w:sz="4" w:space="0" w:color="auto"/>
              <w:bottom w:val="single" w:sz="4" w:space="0" w:color="auto"/>
              <w:right w:val="single" w:sz="4" w:space="0" w:color="auto"/>
            </w:tcBorders>
            <w:vAlign w:val="center"/>
          </w:tcPr>
          <w:p w14:paraId="74F12ED2"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Percentage</w:t>
            </w:r>
          </w:p>
        </w:tc>
        <w:tc>
          <w:tcPr>
            <w:tcW w:w="3621" w:type="dxa"/>
            <w:tcBorders>
              <w:top w:val="nil"/>
              <w:left w:val="single" w:sz="4" w:space="0" w:color="auto"/>
              <w:bottom w:val="single" w:sz="4" w:space="0" w:color="auto"/>
              <w:right w:val="single" w:sz="8" w:space="0" w:color="auto"/>
            </w:tcBorders>
            <w:vAlign w:val="center"/>
          </w:tcPr>
          <w:p w14:paraId="639E19CF"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As per action plan</w:t>
            </w:r>
          </w:p>
        </w:tc>
        <w:tc>
          <w:tcPr>
            <w:tcW w:w="1180" w:type="dxa"/>
            <w:tcBorders>
              <w:top w:val="nil"/>
              <w:left w:val="single" w:sz="4" w:space="0" w:color="auto"/>
              <w:bottom w:val="single" w:sz="4" w:space="0" w:color="auto"/>
              <w:right w:val="nil"/>
            </w:tcBorders>
            <w:vAlign w:val="center"/>
          </w:tcPr>
          <w:p w14:paraId="43510D37"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 xml:space="preserve">     3%</w:t>
            </w:r>
          </w:p>
        </w:tc>
        <w:tc>
          <w:tcPr>
            <w:tcW w:w="1207" w:type="dxa"/>
            <w:tcBorders>
              <w:top w:val="single" w:sz="4" w:space="0" w:color="auto"/>
              <w:left w:val="single" w:sz="4" w:space="0" w:color="auto"/>
              <w:bottom w:val="single" w:sz="4" w:space="0" w:color="auto"/>
              <w:right w:val="single" w:sz="4" w:space="0" w:color="auto"/>
            </w:tcBorders>
            <w:vAlign w:val="center"/>
          </w:tcPr>
          <w:p w14:paraId="1774C9DB"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p>
        </w:tc>
        <w:tc>
          <w:tcPr>
            <w:tcW w:w="1987" w:type="dxa"/>
            <w:tcBorders>
              <w:top w:val="single" w:sz="4" w:space="0" w:color="auto"/>
              <w:left w:val="single" w:sz="4" w:space="0" w:color="auto"/>
              <w:bottom w:val="single" w:sz="4" w:space="0" w:color="auto"/>
              <w:right w:val="single" w:sz="4" w:space="0" w:color="auto"/>
            </w:tcBorders>
          </w:tcPr>
          <w:p w14:paraId="767085FC"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Can be exceeded</w:t>
            </w:r>
          </w:p>
        </w:tc>
      </w:tr>
      <w:tr w:rsidR="00A962F0" w:rsidRPr="00A2700C" w14:paraId="29135B71" w14:textId="77777777" w:rsidTr="00A7613D">
        <w:trPr>
          <w:trHeight w:val="488"/>
        </w:trPr>
        <w:tc>
          <w:tcPr>
            <w:tcW w:w="1411" w:type="dxa"/>
            <w:vMerge/>
            <w:tcBorders>
              <w:left w:val="single" w:sz="4" w:space="0" w:color="auto"/>
              <w:right w:val="single" w:sz="4" w:space="0" w:color="auto"/>
            </w:tcBorders>
            <w:vAlign w:val="center"/>
          </w:tcPr>
          <w:p w14:paraId="50F63CD8" w14:textId="77777777" w:rsidR="00A962F0" w:rsidRPr="00A2700C" w:rsidRDefault="00A962F0" w:rsidP="00B06D26">
            <w:pPr>
              <w:rPr>
                <w:rFonts w:ascii="Verdana" w:eastAsia="Times New Roman" w:hAnsi="Verdana" w:cs="Segoe UI Historic"/>
                <w:bCs/>
              </w:rPr>
            </w:pPr>
          </w:p>
        </w:tc>
        <w:tc>
          <w:tcPr>
            <w:tcW w:w="3922" w:type="dxa"/>
            <w:tcBorders>
              <w:top w:val="single" w:sz="4" w:space="0" w:color="auto"/>
              <w:left w:val="single" w:sz="4" w:space="0" w:color="auto"/>
              <w:right w:val="single" w:sz="4" w:space="0" w:color="auto"/>
            </w:tcBorders>
          </w:tcPr>
          <w:p w14:paraId="11890AD4"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Promote Digital Literacy for Saving Services</w:t>
            </w:r>
          </w:p>
        </w:tc>
        <w:tc>
          <w:tcPr>
            <w:tcW w:w="2263" w:type="dxa"/>
            <w:tcBorders>
              <w:top w:val="single" w:sz="4" w:space="0" w:color="auto"/>
              <w:left w:val="single" w:sz="4" w:space="0" w:color="auto"/>
              <w:bottom w:val="single" w:sz="4" w:space="0" w:color="auto"/>
              <w:right w:val="single" w:sz="4" w:space="0" w:color="auto"/>
            </w:tcBorders>
            <w:vAlign w:val="center"/>
          </w:tcPr>
          <w:p w14:paraId="5171311E"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Percentage</w:t>
            </w:r>
          </w:p>
        </w:tc>
        <w:tc>
          <w:tcPr>
            <w:tcW w:w="3621" w:type="dxa"/>
            <w:tcBorders>
              <w:top w:val="single" w:sz="4" w:space="0" w:color="auto"/>
              <w:left w:val="single" w:sz="4" w:space="0" w:color="auto"/>
              <w:bottom w:val="single" w:sz="4" w:space="0" w:color="auto"/>
              <w:right w:val="single" w:sz="4" w:space="0" w:color="auto"/>
            </w:tcBorders>
            <w:vAlign w:val="center"/>
          </w:tcPr>
          <w:p w14:paraId="7E763E63"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As per action plan</w:t>
            </w:r>
          </w:p>
        </w:tc>
        <w:tc>
          <w:tcPr>
            <w:tcW w:w="1180" w:type="dxa"/>
            <w:tcBorders>
              <w:top w:val="single" w:sz="4" w:space="0" w:color="auto"/>
              <w:left w:val="single" w:sz="4" w:space="0" w:color="auto"/>
              <w:bottom w:val="single" w:sz="4" w:space="0" w:color="auto"/>
              <w:right w:val="single" w:sz="4" w:space="0" w:color="auto"/>
            </w:tcBorders>
            <w:vAlign w:val="center"/>
          </w:tcPr>
          <w:p w14:paraId="19444AC9"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 xml:space="preserve">     4%</w:t>
            </w:r>
          </w:p>
        </w:tc>
        <w:tc>
          <w:tcPr>
            <w:tcW w:w="1207" w:type="dxa"/>
            <w:tcBorders>
              <w:top w:val="single" w:sz="4" w:space="0" w:color="auto"/>
              <w:left w:val="single" w:sz="4" w:space="0" w:color="auto"/>
              <w:bottom w:val="single" w:sz="4" w:space="0" w:color="auto"/>
              <w:right w:val="single" w:sz="4" w:space="0" w:color="auto"/>
            </w:tcBorders>
            <w:vAlign w:val="center"/>
          </w:tcPr>
          <w:p w14:paraId="6BF5CD5E"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p>
        </w:tc>
        <w:tc>
          <w:tcPr>
            <w:tcW w:w="1987" w:type="dxa"/>
            <w:tcBorders>
              <w:top w:val="single" w:sz="4" w:space="0" w:color="auto"/>
              <w:left w:val="single" w:sz="4" w:space="0" w:color="auto"/>
              <w:bottom w:val="single" w:sz="4" w:space="0" w:color="auto"/>
              <w:right w:val="single" w:sz="4" w:space="0" w:color="auto"/>
            </w:tcBorders>
          </w:tcPr>
          <w:p w14:paraId="4FD492DF" w14:textId="77777777" w:rsidR="00A962F0" w:rsidRPr="00A2700C" w:rsidRDefault="00A962F0" w:rsidP="00B06D26">
            <w:pPr>
              <w:pStyle w:val="NormalWeb"/>
              <w:spacing w:before="0" w:beforeAutospacing="0" w:after="160" w:afterAutospacing="0" w:line="256" w:lineRule="auto"/>
              <w:rPr>
                <w:rFonts w:ascii="Verdana" w:hAnsi="Verdana" w:cs="Segoe UI Historic"/>
                <w:bCs/>
                <w:kern w:val="24"/>
                <w:sz w:val="22"/>
                <w:szCs w:val="22"/>
              </w:rPr>
            </w:pPr>
            <w:r w:rsidRPr="00A2700C">
              <w:rPr>
                <w:rFonts w:ascii="Verdana" w:hAnsi="Verdana" w:cs="Segoe UI Historic"/>
                <w:bCs/>
                <w:kern w:val="24"/>
                <w:sz w:val="22"/>
                <w:szCs w:val="22"/>
              </w:rPr>
              <w:t>Can be Exceeded</w:t>
            </w:r>
          </w:p>
        </w:tc>
      </w:tr>
      <w:tr w:rsidR="00A962F0" w:rsidRPr="00A2700C" w14:paraId="076BF51C" w14:textId="77777777" w:rsidTr="00A7613D">
        <w:trPr>
          <w:trHeight w:val="389"/>
        </w:trPr>
        <w:tc>
          <w:tcPr>
            <w:tcW w:w="11218" w:type="dxa"/>
            <w:gridSpan w:val="4"/>
            <w:tcBorders>
              <w:top w:val="single" w:sz="4" w:space="0" w:color="auto"/>
              <w:left w:val="single" w:sz="4" w:space="0" w:color="auto"/>
              <w:bottom w:val="single" w:sz="4" w:space="0" w:color="auto"/>
              <w:right w:val="single" w:sz="4" w:space="0" w:color="auto"/>
            </w:tcBorders>
            <w:vAlign w:val="center"/>
            <w:hideMark/>
          </w:tcPr>
          <w:p w14:paraId="66A7BD2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0FE5A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2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8EAB7ED" w14:textId="77777777" w:rsidR="00A962F0" w:rsidRPr="00A2700C" w:rsidRDefault="00A962F0" w:rsidP="00B06D26">
            <w:pPr>
              <w:rPr>
                <w:rFonts w:ascii="Verdana" w:eastAsia="Times New Roman" w:hAnsi="Verdana" w:cs="Segoe UI Historic"/>
                <w:bCs/>
              </w:rPr>
            </w:pPr>
          </w:p>
        </w:tc>
        <w:tc>
          <w:tcPr>
            <w:tcW w:w="1987" w:type="dxa"/>
            <w:tcBorders>
              <w:top w:val="single" w:sz="4" w:space="0" w:color="auto"/>
              <w:left w:val="single" w:sz="4" w:space="0" w:color="auto"/>
              <w:bottom w:val="single" w:sz="4" w:space="0" w:color="auto"/>
              <w:right w:val="single" w:sz="4" w:space="0" w:color="auto"/>
            </w:tcBorders>
            <w:vAlign w:val="center"/>
          </w:tcPr>
          <w:p w14:paraId="7F9EBAA9" w14:textId="77777777" w:rsidR="00A962F0" w:rsidRPr="00A2700C" w:rsidRDefault="00A962F0" w:rsidP="00B06D26">
            <w:pPr>
              <w:rPr>
                <w:rFonts w:ascii="Verdana" w:eastAsia="Times New Roman" w:hAnsi="Verdana" w:cs="Segoe UI Historic"/>
                <w:bCs/>
              </w:rPr>
            </w:pPr>
          </w:p>
        </w:tc>
      </w:tr>
    </w:tbl>
    <w:p w14:paraId="53A6F5A2" w14:textId="77777777" w:rsidR="00A962F0" w:rsidRPr="00A2700C" w:rsidRDefault="00A962F0" w:rsidP="00B06D26">
      <w:pPr>
        <w:rPr>
          <w:rFonts w:ascii="Verdana" w:hAnsi="Verdana" w:cs="Segoe UI Historic"/>
        </w:rPr>
      </w:pPr>
    </w:p>
    <w:p w14:paraId="53121565" w14:textId="704EA6D0" w:rsidR="00A962F0" w:rsidRPr="00A2700C" w:rsidRDefault="00A962F0" w:rsidP="00B06D26">
      <w:pPr>
        <w:rPr>
          <w:rFonts w:ascii="Verdana" w:hAnsi="Verdana" w:cs="Segoe UI Historic"/>
        </w:rPr>
      </w:pPr>
    </w:p>
    <w:p w14:paraId="1462799E" w14:textId="615C06A7" w:rsidR="00A7613D" w:rsidRPr="00A2700C" w:rsidRDefault="00A7613D" w:rsidP="00B06D26">
      <w:pPr>
        <w:rPr>
          <w:rFonts w:ascii="Verdana" w:hAnsi="Verdana" w:cs="Segoe UI Historic"/>
        </w:rPr>
      </w:pPr>
    </w:p>
    <w:p w14:paraId="22782D88" w14:textId="77777777" w:rsidR="00A7613D" w:rsidRPr="00A2700C" w:rsidRDefault="00A7613D" w:rsidP="00B06D26">
      <w:pPr>
        <w:rPr>
          <w:rFonts w:ascii="Verdana" w:hAnsi="Verdana" w:cs="Segoe UI Historic"/>
        </w:rPr>
      </w:pPr>
    </w:p>
    <w:p w14:paraId="77CBA804" w14:textId="77777777" w:rsidR="00A962F0" w:rsidRPr="00A2700C" w:rsidRDefault="00A962F0" w:rsidP="00B06D26">
      <w:pPr>
        <w:rPr>
          <w:rFonts w:ascii="Verdana" w:hAnsi="Verdana" w:cs="Segoe UI Historic"/>
        </w:rPr>
      </w:pPr>
    </w:p>
    <w:p w14:paraId="5AF9A9F9" w14:textId="77777777" w:rsidR="00A962F0" w:rsidRPr="00A2700C" w:rsidRDefault="00A962F0" w:rsidP="00B06D26">
      <w:pPr>
        <w:rPr>
          <w:rFonts w:ascii="Verdana" w:hAnsi="Verdana" w:cs="Segoe UI Historic"/>
        </w:rPr>
      </w:pPr>
    </w:p>
    <w:p w14:paraId="36FA8D80" w14:textId="77777777" w:rsidR="00A962F0" w:rsidRPr="00A2700C" w:rsidRDefault="00A962F0" w:rsidP="00B06D26">
      <w:pPr>
        <w:rPr>
          <w:rFonts w:ascii="Verdana" w:hAnsi="Verdana" w:cs="Segoe UI Historic"/>
        </w:rPr>
      </w:pPr>
    </w:p>
    <w:p w14:paraId="45132B63" w14:textId="77777777" w:rsidR="00A962F0" w:rsidRPr="00A2700C" w:rsidRDefault="00A962F0" w:rsidP="00B06D26">
      <w:pPr>
        <w:rPr>
          <w:rFonts w:ascii="Verdana" w:hAnsi="Verdana" w:cs="Segoe UI Historic"/>
        </w:rPr>
      </w:pPr>
    </w:p>
    <w:p w14:paraId="0B743E2C"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47" w:name="_Toc208043427"/>
      <w:bookmarkStart w:id="148" w:name="_Toc209460810"/>
      <w:r w:rsidRPr="00A2700C">
        <w:rPr>
          <w:rFonts w:ascii="Verdana" w:eastAsia="Times New Roman" w:hAnsi="Verdana" w:cs="Segoe UI Historic"/>
          <w:b/>
          <w:bCs/>
          <w:lang w:eastAsia="en-GB"/>
        </w:rPr>
        <w:t>Digital Financial Service: Team Leader-digital Saving appraisal parameter</w:t>
      </w:r>
      <w:bookmarkEnd w:id="147"/>
      <w:bookmarkEnd w:id="148"/>
    </w:p>
    <w:tbl>
      <w:tblPr>
        <w:tblW w:w="5580" w:type="pct"/>
        <w:tblInd w:w="-714" w:type="dxa"/>
        <w:tblLayout w:type="fixed"/>
        <w:tblLook w:val="04A0" w:firstRow="1" w:lastRow="0" w:firstColumn="1" w:lastColumn="0" w:noHBand="0" w:noVBand="1"/>
      </w:tblPr>
      <w:tblGrid>
        <w:gridCol w:w="1048"/>
        <w:gridCol w:w="3976"/>
        <w:gridCol w:w="2238"/>
        <w:gridCol w:w="2133"/>
        <w:gridCol w:w="1874"/>
        <w:gridCol w:w="2410"/>
        <w:gridCol w:w="1887"/>
      </w:tblGrid>
      <w:tr w:rsidR="00A962F0" w:rsidRPr="00A2700C" w14:paraId="62F6AEE3" w14:textId="77777777" w:rsidTr="00B06D26">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581E339"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074007FD" w14:textId="77777777" w:rsidTr="00B06D26">
        <w:trPr>
          <w:trHeight w:val="446"/>
        </w:trPr>
        <w:tc>
          <w:tcPr>
            <w:tcW w:w="337"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2CA0289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277"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1742C2F7"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19"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773E2C7C"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5"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273D7813"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02"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7C344172"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74"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7BBFBCBA"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06"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05B837C4"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2414466C" w14:textId="77777777" w:rsidTr="00B06D26">
        <w:trPr>
          <w:trHeight w:val="450"/>
        </w:trPr>
        <w:tc>
          <w:tcPr>
            <w:tcW w:w="337"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3E7F27B6" w14:textId="77777777" w:rsidR="00A962F0" w:rsidRPr="00A2700C" w:rsidRDefault="00A962F0" w:rsidP="00B06D26">
            <w:pPr>
              <w:spacing w:after="0"/>
              <w:rPr>
                <w:rFonts w:ascii="Verdana" w:eastAsia="Times New Roman" w:hAnsi="Verdana" w:cs="Segoe UI Historic"/>
                <w:bCs/>
              </w:rPr>
            </w:pPr>
          </w:p>
        </w:tc>
        <w:tc>
          <w:tcPr>
            <w:tcW w:w="1277"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2F2350CD" w14:textId="77777777" w:rsidR="00A962F0" w:rsidRPr="00A2700C" w:rsidRDefault="00A962F0" w:rsidP="00B06D26">
            <w:pPr>
              <w:spacing w:after="0"/>
              <w:rPr>
                <w:rFonts w:ascii="Verdana" w:eastAsia="Times New Roman" w:hAnsi="Verdana" w:cs="Segoe UI Historic"/>
                <w:bCs/>
              </w:rPr>
            </w:pPr>
          </w:p>
        </w:tc>
        <w:tc>
          <w:tcPr>
            <w:tcW w:w="719"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78DFA096" w14:textId="77777777" w:rsidR="00A962F0" w:rsidRPr="00A2700C" w:rsidRDefault="00A962F0" w:rsidP="00B06D26">
            <w:pPr>
              <w:spacing w:after="0"/>
              <w:rPr>
                <w:rFonts w:ascii="Verdana" w:eastAsia="Times New Roman" w:hAnsi="Verdana" w:cs="Segoe UI Historic"/>
                <w:bCs/>
              </w:rPr>
            </w:pPr>
          </w:p>
        </w:tc>
        <w:tc>
          <w:tcPr>
            <w:tcW w:w="685" w:type="pct"/>
            <w:vMerge/>
            <w:tcBorders>
              <w:top w:val="single" w:sz="4" w:space="0" w:color="auto"/>
              <w:left w:val="nil"/>
              <w:bottom w:val="nil"/>
              <w:right w:val="single" w:sz="8" w:space="0" w:color="000000"/>
            </w:tcBorders>
            <w:shd w:val="clear" w:color="auto" w:fill="F7CAAC" w:themeFill="accent2" w:themeFillTint="66"/>
            <w:vAlign w:val="center"/>
            <w:hideMark/>
          </w:tcPr>
          <w:p w14:paraId="36208BB6" w14:textId="77777777" w:rsidR="00A962F0" w:rsidRPr="00A2700C" w:rsidRDefault="00A962F0" w:rsidP="00B06D26">
            <w:pPr>
              <w:spacing w:after="0"/>
              <w:rPr>
                <w:rFonts w:ascii="Verdana" w:eastAsia="Times New Roman" w:hAnsi="Verdana" w:cs="Segoe UI Historic"/>
                <w:bCs/>
              </w:rPr>
            </w:pPr>
          </w:p>
        </w:tc>
        <w:tc>
          <w:tcPr>
            <w:tcW w:w="602"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199C8A47" w14:textId="77777777" w:rsidR="00A962F0" w:rsidRPr="00A2700C" w:rsidRDefault="00A962F0" w:rsidP="00B06D26">
            <w:pPr>
              <w:spacing w:after="0"/>
              <w:rPr>
                <w:rFonts w:ascii="Verdana" w:eastAsia="Times New Roman" w:hAnsi="Verdana" w:cs="Segoe UI Historic"/>
                <w:bCs/>
              </w:rPr>
            </w:pPr>
          </w:p>
        </w:tc>
        <w:tc>
          <w:tcPr>
            <w:tcW w:w="774"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2571925F" w14:textId="77777777" w:rsidR="00A962F0" w:rsidRPr="00A2700C" w:rsidRDefault="00A962F0" w:rsidP="00B06D26">
            <w:pPr>
              <w:spacing w:after="0"/>
              <w:rPr>
                <w:rFonts w:ascii="Verdana" w:eastAsia="Times New Roman" w:hAnsi="Verdana" w:cs="Segoe UI Historic"/>
                <w:bCs/>
              </w:rPr>
            </w:pPr>
          </w:p>
        </w:tc>
        <w:tc>
          <w:tcPr>
            <w:tcW w:w="606"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1109126B" w14:textId="77777777" w:rsidR="00A962F0" w:rsidRPr="00A2700C" w:rsidRDefault="00A962F0" w:rsidP="00B06D26">
            <w:pPr>
              <w:spacing w:after="0"/>
              <w:rPr>
                <w:rFonts w:ascii="Verdana" w:eastAsia="Times New Roman" w:hAnsi="Verdana" w:cs="Segoe UI Historic"/>
                <w:bCs/>
              </w:rPr>
            </w:pPr>
          </w:p>
        </w:tc>
      </w:tr>
      <w:tr w:rsidR="00A962F0" w:rsidRPr="00A2700C" w14:paraId="0E740033" w14:textId="77777777" w:rsidTr="00B06D26">
        <w:trPr>
          <w:trHeight w:val="315"/>
        </w:trPr>
        <w:tc>
          <w:tcPr>
            <w:tcW w:w="337" w:type="pct"/>
            <w:tcBorders>
              <w:top w:val="single" w:sz="4" w:space="0" w:color="auto"/>
              <w:left w:val="single" w:sz="4" w:space="0" w:color="auto"/>
              <w:right w:val="single" w:sz="4" w:space="0" w:color="auto"/>
            </w:tcBorders>
            <w:textDirection w:val="btLr"/>
            <w:vAlign w:val="center"/>
          </w:tcPr>
          <w:p w14:paraId="38DE75E0"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Team Leader-digital Saving</w:t>
            </w:r>
          </w:p>
        </w:tc>
        <w:tc>
          <w:tcPr>
            <w:tcW w:w="1277" w:type="pct"/>
            <w:tcBorders>
              <w:top w:val="nil"/>
              <w:left w:val="single" w:sz="4" w:space="0" w:color="auto"/>
              <w:bottom w:val="single" w:sz="4" w:space="0" w:color="auto"/>
              <w:right w:val="single" w:sz="8" w:space="0" w:color="auto"/>
            </w:tcBorders>
          </w:tcPr>
          <w:p w14:paraId="495CE7A5"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19" w:type="pct"/>
            <w:tcBorders>
              <w:top w:val="nil"/>
              <w:left w:val="nil"/>
              <w:bottom w:val="single" w:sz="8" w:space="0" w:color="auto"/>
              <w:right w:val="nil"/>
            </w:tcBorders>
          </w:tcPr>
          <w:p w14:paraId="0C2F738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5" w:type="pct"/>
            <w:tcBorders>
              <w:top w:val="single" w:sz="8" w:space="0" w:color="auto"/>
              <w:left w:val="single" w:sz="8" w:space="0" w:color="auto"/>
              <w:bottom w:val="single" w:sz="8" w:space="0" w:color="auto"/>
              <w:right w:val="single" w:sz="8" w:space="0" w:color="auto"/>
            </w:tcBorders>
          </w:tcPr>
          <w:p w14:paraId="137063B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02" w:type="pct"/>
            <w:tcBorders>
              <w:top w:val="single" w:sz="8" w:space="0" w:color="auto"/>
              <w:left w:val="nil"/>
              <w:bottom w:val="single" w:sz="8" w:space="0" w:color="auto"/>
              <w:right w:val="single" w:sz="8" w:space="0" w:color="auto"/>
            </w:tcBorders>
          </w:tcPr>
          <w:p w14:paraId="59AEB44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4" w:type="pct"/>
            <w:tcBorders>
              <w:top w:val="single" w:sz="4" w:space="0" w:color="auto"/>
              <w:bottom w:val="single" w:sz="4" w:space="0" w:color="auto"/>
            </w:tcBorders>
          </w:tcPr>
          <w:p w14:paraId="1E47F71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6" w:type="pct"/>
            <w:tcBorders>
              <w:top w:val="single" w:sz="8" w:space="0" w:color="auto"/>
              <w:left w:val="single" w:sz="8" w:space="0" w:color="auto"/>
              <w:bottom w:val="single" w:sz="8" w:space="0" w:color="auto"/>
              <w:right w:val="single" w:sz="4" w:space="0" w:color="auto"/>
            </w:tcBorders>
          </w:tcPr>
          <w:p w14:paraId="49DF16A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2FFB9A88" w14:textId="77777777" w:rsidTr="00B06D26">
        <w:trPr>
          <w:trHeight w:val="271"/>
        </w:trPr>
        <w:tc>
          <w:tcPr>
            <w:tcW w:w="337" w:type="pct"/>
            <w:vMerge w:val="restart"/>
            <w:tcBorders>
              <w:left w:val="single" w:sz="4" w:space="0" w:color="auto"/>
              <w:right w:val="single" w:sz="4" w:space="0" w:color="auto"/>
            </w:tcBorders>
            <w:vAlign w:val="center"/>
          </w:tcPr>
          <w:p w14:paraId="1338529C" w14:textId="77777777" w:rsidR="00A962F0" w:rsidRPr="00A2700C" w:rsidRDefault="00A962F0" w:rsidP="00B06D26">
            <w:pPr>
              <w:spacing w:after="0"/>
              <w:jc w:val="center"/>
              <w:rPr>
                <w:rFonts w:ascii="Verdana" w:eastAsia="Times New Roman" w:hAnsi="Verdana" w:cs="Segoe UI Historic"/>
              </w:rPr>
            </w:pPr>
          </w:p>
        </w:tc>
        <w:tc>
          <w:tcPr>
            <w:tcW w:w="4663"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2C5F95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767EFABA" w14:textId="77777777" w:rsidTr="00B06D26">
        <w:trPr>
          <w:trHeight w:val="355"/>
        </w:trPr>
        <w:tc>
          <w:tcPr>
            <w:tcW w:w="337" w:type="pct"/>
            <w:vMerge/>
            <w:tcBorders>
              <w:left w:val="single" w:sz="4" w:space="0" w:color="auto"/>
              <w:right w:val="single" w:sz="4" w:space="0" w:color="auto"/>
            </w:tcBorders>
            <w:vAlign w:val="center"/>
          </w:tcPr>
          <w:p w14:paraId="62642D18"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3822DBD1"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9" w:type="pct"/>
            <w:tcBorders>
              <w:top w:val="single" w:sz="4" w:space="0" w:color="auto"/>
              <w:left w:val="nil"/>
              <w:bottom w:val="single" w:sz="4" w:space="0" w:color="auto"/>
              <w:right w:val="nil"/>
            </w:tcBorders>
            <w:shd w:val="clear" w:color="auto" w:fill="F7CAAC" w:themeFill="accent2" w:themeFillTint="66"/>
          </w:tcPr>
          <w:p w14:paraId="2C57C28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5"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3DCFB56D"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02" w:type="pct"/>
            <w:tcBorders>
              <w:top w:val="single" w:sz="4" w:space="0" w:color="auto"/>
              <w:left w:val="nil"/>
              <w:bottom w:val="single" w:sz="4" w:space="0" w:color="auto"/>
              <w:right w:val="single" w:sz="8" w:space="0" w:color="auto"/>
            </w:tcBorders>
            <w:shd w:val="clear" w:color="auto" w:fill="F7CAAC" w:themeFill="accent2" w:themeFillTint="66"/>
          </w:tcPr>
          <w:p w14:paraId="646FE964"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4" w:type="pct"/>
            <w:tcBorders>
              <w:top w:val="single" w:sz="4" w:space="0" w:color="auto"/>
              <w:left w:val="nil"/>
              <w:bottom w:val="single" w:sz="4" w:space="0" w:color="auto"/>
              <w:right w:val="single" w:sz="8" w:space="0" w:color="auto"/>
            </w:tcBorders>
            <w:shd w:val="clear" w:color="auto" w:fill="F7CAAC" w:themeFill="accent2" w:themeFillTint="66"/>
          </w:tcPr>
          <w:p w14:paraId="34599684"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6" w:type="pct"/>
            <w:tcBorders>
              <w:top w:val="single" w:sz="4" w:space="0" w:color="auto"/>
              <w:left w:val="nil"/>
              <w:bottom w:val="single" w:sz="4" w:space="0" w:color="auto"/>
              <w:right w:val="single" w:sz="4" w:space="0" w:color="auto"/>
            </w:tcBorders>
            <w:shd w:val="clear" w:color="auto" w:fill="F7CAAC" w:themeFill="accent2" w:themeFillTint="66"/>
          </w:tcPr>
          <w:p w14:paraId="6BF0231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11D42891" w14:textId="77777777" w:rsidTr="00B06D26">
        <w:trPr>
          <w:trHeight w:val="355"/>
        </w:trPr>
        <w:tc>
          <w:tcPr>
            <w:tcW w:w="337" w:type="pct"/>
            <w:vMerge/>
            <w:tcBorders>
              <w:left w:val="single" w:sz="4" w:space="0" w:color="auto"/>
              <w:right w:val="single" w:sz="4" w:space="0" w:color="auto"/>
            </w:tcBorders>
            <w:vAlign w:val="center"/>
          </w:tcPr>
          <w:p w14:paraId="0065959B"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vAlign w:val="center"/>
          </w:tcPr>
          <w:p w14:paraId="5428FB4D" w14:textId="77777777" w:rsidR="00A962F0" w:rsidRPr="00A2700C" w:rsidRDefault="00A962F0" w:rsidP="00B06D26">
            <w:pPr>
              <w:pStyle w:val="NormalWeb"/>
              <w:spacing w:before="0" w:beforeAutospacing="0" w:after="160" w:afterAutospacing="0" w:line="256" w:lineRule="auto"/>
              <w:rPr>
                <w:rFonts w:ascii="Verdana" w:hAnsi="Verdana" w:cs="Segoe UI Historic"/>
                <w:bCs/>
                <w:sz w:val="22"/>
                <w:szCs w:val="22"/>
              </w:rPr>
            </w:pPr>
            <w:r w:rsidRPr="00A2700C">
              <w:rPr>
                <w:rFonts w:ascii="Verdana" w:eastAsiaTheme="minorHAnsi" w:hAnsi="Verdana" w:cs="Segoe UI Historic"/>
                <w:sz w:val="22"/>
                <w:szCs w:val="22"/>
              </w:rPr>
              <w:t>Enhance resource mobilization through saving</w:t>
            </w:r>
          </w:p>
        </w:tc>
        <w:tc>
          <w:tcPr>
            <w:tcW w:w="719" w:type="pct"/>
            <w:tcBorders>
              <w:top w:val="single" w:sz="4" w:space="0" w:color="auto"/>
              <w:left w:val="nil"/>
              <w:bottom w:val="single" w:sz="4" w:space="0" w:color="auto"/>
              <w:right w:val="nil"/>
            </w:tcBorders>
            <w:shd w:val="clear" w:color="auto" w:fill="FFFFFF"/>
            <w:vAlign w:val="center"/>
          </w:tcPr>
          <w:p w14:paraId="433DA85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2F6F108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52D8FFF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69E0EED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7538745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515AB316" w14:textId="77777777" w:rsidTr="00B06D26">
        <w:trPr>
          <w:trHeight w:val="355"/>
        </w:trPr>
        <w:tc>
          <w:tcPr>
            <w:tcW w:w="337" w:type="pct"/>
            <w:vMerge/>
            <w:tcBorders>
              <w:left w:val="single" w:sz="4" w:space="0" w:color="auto"/>
              <w:right w:val="single" w:sz="4" w:space="0" w:color="auto"/>
            </w:tcBorders>
            <w:vAlign w:val="center"/>
          </w:tcPr>
          <w:p w14:paraId="1324F900"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0C7142EE"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Identify and implement new digital saving features and products</w:t>
            </w:r>
          </w:p>
        </w:tc>
        <w:tc>
          <w:tcPr>
            <w:tcW w:w="719" w:type="pct"/>
            <w:tcBorders>
              <w:top w:val="single" w:sz="4" w:space="0" w:color="auto"/>
              <w:left w:val="nil"/>
              <w:bottom w:val="single" w:sz="4" w:space="0" w:color="auto"/>
              <w:right w:val="nil"/>
            </w:tcBorders>
            <w:shd w:val="clear" w:color="auto" w:fill="FFFFFF"/>
            <w:vAlign w:val="center"/>
          </w:tcPr>
          <w:p w14:paraId="7021545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49AD6A1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CCAEDB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300E294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2A531BB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06158C0C" w14:textId="77777777" w:rsidTr="00B06D26">
        <w:trPr>
          <w:trHeight w:val="355"/>
        </w:trPr>
        <w:tc>
          <w:tcPr>
            <w:tcW w:w="337" w:type="pct"/>
            <w:tcBorders>
              <w:left w:val="single" w:sz="4" w:space="0" w:color="auto"/>
              <w:right w:val="single" w:sz="4" w:space="0" w:color="auto"/>
            </w:tcBorders>
            <w:vAlign w:val="center"/>
          </w:tcPr>
          <w:p w14:paraId="1F954602"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3CAB8D99" w14:textId="77777777" w:rsidR="00A962F0" w:rsidRPr="00A2700C" w:rsidRDefault="00A962F0" w:rsidP="00B06D26">
            <w:pPr>
              <w:rPr>
                <w:rFonts w:ascii="Verdana" w:hAnsi="Verdana" w:cs="Segoe UI Historic"/>
              </w:rPr>
            </w:pPr>
            <w:r w:rsidRPr="00A2700C">
              <w:rPr>
                <w:rFonts w:ascii="Verdana" w:eastAsia="Times New Roman" w:hAnsi="Verdana" w:cs="Segoe UI Historic"/>
              </w:rPr>
              <w:t>Increase Digital Saver Base</w:t>
            </w:r>
          </w:p>
        </w:tc>
        <w:tc>
          <w:tcPr>
            <w:tcW w:w="719" w:type="pct"/>
            <w:tcBorders>
              <w:top w:val="single" w:sz="4" w:space="0" w:color="auto"/>
              <w:left w:val="nil"/>
              <w:bottom w:val="single" w:sz="4" w:space="0" w:color="auto"/>
              <w:right w:val="nil"/>
            </w:tcBorders>
            <w:shd w:val="clear" w:color="auto" w:fill="FFFFFF"/>
            <w:vAlign w:val="center"/>
          </w:tcPr>
          <w:p w14:paraId="1C63FC6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42D5C7E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E6247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3B60B2C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07B6ACF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640C09CD" w14:textId="77777777" w:rsidTr="00B06D26">
        <w:trPr>
          <w:trHeight w:val="355"/>
        </w:trPr>
        <w:tc>
          <w:tcPr>
            <w:tcW w:w="337" w:type="pct"/>
            <w:tcBorders>
              <w:left w:val="single" w:sz="4" w:space="0" w:color="auto"/>
              <w:right w:val="single" w:sz="4" w:space="0" w:color="auto"/>
            </w:tcBorders>
            <w:vAlign w:val="center"/>
          </w:tcPr>
          <w:p w14:paraId="03AA4A75"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36F7106B" w14:textId="77777777" w:rsidR="00A962F0" w:rsidRPr="00A2700C" w:rsidRDefault="00A962F0" w:rsidP="00B06D26">
            <w:pPr>
              <w:rPr>
                <w:rFonts w:ascii="Verdana" w:hAnsi="Verdana" w:cs="Segoe UI Historic"/>
              </w:rPr>
            </w:pPr>
            <w:r w:rsidRPr="00A2700C">
              <w:rPr>
                <w:rFonts w:ascii="Verdana" w:hAnsi="Verdana" w:cs="Segoe UI Historic"/>
              </w:rPr>
              <w:t>Promote Digital Literacy for Saving Services</w:t>
            </w:r>
          </w:p>
        </w:tc>
        <w:tc>
          <w:tcPr>
            <w:tcW w:w="719" w:type="pct"/>
            <w:tcBorders>
              <w:top w:val="single" w:sz="4" w:space="0" w:color="auto"/>
              <w:left w:val="nil"/>
              <w:bottom w:val="single" w:sz="4" w:space="0" w:color="auto"/>
              <w:right w:val="nil"/>
            </w:tcBorders>
            <w:shd w:val="clear" w:color="auto" w:fill="FFFFFF"/>
            <w:vAlign w:val="center"/>
          </w:tcPr>
          <w:p w14:paraId="3F3DAF4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3C7987B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D5934C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024B7FD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2573BC5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3139FC7A" w14:textId="77777777" w:rsidTr="00B06D26">
        <w:trPr>
          <w:trHeight w:val="355"/>
        </w:trPr>
        <w:tc>
          <w:tcPr>
            <w:tcW w:w="337" w:type="pct"/>
            <w:tcBorders>
              <w:left w:val="single" w:sz="4" w:space="0" w:color="auto"/>
              <w:bottom w:val="single" w:sz="4" w:space="0" w:color="auto"/>
              <w:right w:val="single" w:sz="4" w:space="0" w:color="auto"/>
            </w:tcBorders>
            <w:vAlign w:val="center"/>
          </w:tcPr>
          <w:p w14:paraId="3CE0EBEB"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1BC7662C" w14:textId="77777777" w:rsidR="00A962F0" w:rsidRPr="00A2700C" w:rsidRDefault="00A962F0" w:rsidP="00B06D26">
            <w:pPr>
              <w:rPr>
                <w:rFonts w:ascii="Verdana" w:hAnsi="Verdana" w:cs="Segoe UI Historic"/>
              </w:rPr>
            </w:pPr>
            <w:r w:rsidRPr="00A2700C">
              <w:rPr>
                <w:rFonts w:ascii="Verdana" w:eastAsia="Times New Roman" w:hAnsi="Verdana" w:cs="Segoe UI Historic"/>
              </w:rPr>
              <w:t>Lead and establish strategic saving partnerships with Banks, Fintechs, and Microfinance institutions</w:t>
            </w:r>
          </w:p>
        </w:tc>
        <w:tc>
          <w:tcPr>
            <w:tcW w:w="719" w:type="pct"/>
            <w:tcBorders>
              <w:top w:val="single" w:sz="4" w:space="0" w:color="auto"/>
              <w:left w:val="nil"/>
              <w:bottom w:val="single" w:sz="4" w:space="0" w:color="auto"/>
              <w:right w:val="nil"/>
            </w:tcBorders>
            <w:shd w:val="clear" w:color="auto" w:fill="FFFFFF"/>
            <w:vAlign w:val="center"/>
          </w:tcPr>
          <w:p w14:paraId="4BA76A9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70B217E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7B4CA17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45DBE97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2099395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18979270" w14:textId="77777777" w:rsidR="00A962F0" w:rsidRPr="00A2700C" w:rsidRDefault="00A962F0" w:rsidP="00B06D26">
      <w:pPr>
        <w:pStyle w:val="Heading3"/>
        <w:rPr>
          <w:rFonts w:ascii="Verdana" w:hAnsi="Verdana" w:cs="Segoe UI Historic"/>
          <w:color w:val="auto"/>
          <w:sz w:val="22"/>
          <w:szCs w:val="22"/>
        </w:rPr>
      </w:pPr>
    </w:p>
    <w:p w14:paraId="09D99C6C" w14:textId="3423D63A" w:rsidR="00A962F0" w:rsidRPr="00A2700C" w:rsidRDefault="00A962F0" w:rsidP="00B06D26">
      <w:pPr>
        <w:rPr>
          <w:rFonts w:ascii="Verdana" w:hAnsi="Verdana" w:cs="Segoe UI Historic"/>
        </w:rPr>
      </w:pPr>
    </w:p>
    <w:p w14:paraId="5DDE4157" w14:textId="48E9F1D5" w:rsidR="00F349F9" w:rsidRPr="00A2700C" w:rsidRDefault="00F349F9" w:rsidP="00B06D26">
      <w:pPr>
        <w:rPr>
          <w:rFonts w:ascii="Verdana" w:hAnsi="Verdana" w:cs="Segoe UI Historic"/>
        </w:rPr>
      </w:pPr>
    </w:p>
    <w:p w14:paraId="51EF4987" w14:textId="0AA57459" w:rsidR="00F349F9" w:rsidRPr="00A2700C" w:rsidRDefault="00F349F9" w:rsidP="00B06D26">
      <w:pPr>
        <w:rPr>
          <w:rFonts w:ascii="Verdana" w:hAnsi="Verdana" w:cs="Segoe UI Historic"/>
        </w:rPr>
      </w:pPr>
    </w:p>
    <w:p w14:paraId="086D3887" w14:textId="3280EB83" w:rsidR="00F349F9" w:rsidRPr="00A2700C" w:rsidRDefault="00F349F9" w:rsidP="00B06D26">
      <w:pPr>
        <w:rPr>
          <w:rFonts w:ascii="Verdana" w:hAnsi="Verdana" w:cs="Segoe UI Historic"/>
        </w:rPr>
      </w:pPr>
    </w:p>
    <w:p w14:paraId="16D7BCC3" w14:textId="5C74DFC8" w:rsidR="00F349F9" w:rsidRPr="00A2700C" w:rsidRDefault="00F349F9" w:rsidP="00B06D26">
      <w:pPr>
        <w:rPr>
          <w:rFonts w:ascii="Verdana" w:hAnsi="Verdana" w:cs="Segoe UI Historic"/>
        </w:rPr>
      </w:pPr>
    </w:p>
    <w:p w14:paraId="0AB9DB88" w14:textId="60597DDC" w:rsidR="00F349F9" w:rsidRPr="00A2700C" w:rsidRDefault="00F349F9" w:rsidP="00B06D26">
      <w:pPr>
        <w:rPr>
          <w:rFonts w:ascii="Verdana" w:hAnsi="Verdana" w:cs="Segoe UI Historic"/>
        </w:rPr>
      </w:pPr>
    </w:p>
    <w:p w14:paraId="643E5CA0" w14:textId="77777777" w:rsidR="00F349F9" w:rsidRPr="00A2700C" w:rsidRDefault="00F349F9" w:rsidP="00B06D26">
      <w:pPr>
        <w:rPr>
          <w:rFonts w:ascii="Verdana" w:hAnsi="Verdana" w:cs="Segoe UI Historic"/>
        </w:rPr>
      </w:pPr>
    </w:p>
    <w:p w14:paraId="7C528484" w14:textId="18DF48B4" w:rsidR="00A962F0" w:rsidRPr="001461F3"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49" w:name="_Toc161217359"/>
      <w:bookmarkStart w:id="150" w:name="_Toc162695703"/>
      <w:bookmarkStart w:id="151" w:name="_Toc208043428"/>
      <w:bookmarkStart w:id="152" w:name="_Toc209460811"/>
      <w:r w:rsidRPr="001461F3">
        <w:rPr>
          <w:rFonts w:ascii="Verdana" w:eastAsia="Times New Roman" w:hAnsi="Verdana" w:cs="Segoe UI Historic"/>
          <w:b/>
          <w:bCs/>
          <w:highlight w:val="yellow"/>
          <w:lang w:eastAsia="en-GB"/>
        </w:rPr>
        <w:t>Digital Financial Service: Senior digital banking officer saving goal and target</w:t>
      </w:r>
      <w:bookmarkEnd w:id="149"/>
      <w:bookmarkEnd w:id="150"/>
      <w:bookmarkEnd w:id="151"/>
      <w:bookmarkEnd w:id="152"/>
      <w:r w:rsidR="001461F3" w:rsidRPr="001461F3">
        <w:rPr>
          <w:rFonts w:ascii="Verdana" w:eastAsia="Times New Roman" w:hAnsi="Verdana" w:cs="Segoe UI Historic"/>
          <w:b/>
          <w:bCs/>
          <w:highlight w:val="yellow"/>
          <w:lang w:eastAsia="en-GB"/>
        </w:rPr>
        <w:t xml:space="preserve"> DB0032</w:t>
      </w:r>
    </w:p>
    <w:tbl>
      <w:tblPr>
        <w:tblW w:w="15642" w:type="dxa"/>
        <w:tblInd w:w="-905" w:type="dxa"/>
        <w:tblLayout w:type="fixed"/>
        <w:tblLook w:val="04A0" w:firstRow="1" w:lastRow="0" w:firstColumn="1" w:lastColumn="0" w:noHBand="0" w:noVBand="1"/>
      </w:tblPr>
      <w:tblGrid>
        <w:gridCol w:w="1184"/>
        <w:gridCol w:w="3544"/>
        <w:gridCol w:w="2126"/>
        <w:gridCol w:w="3260"/>
        <w:gridCol w:w="33"/>
        <w:gridCol w:w="1101"/>
        <w:gridCol w:w="8"/>
        <w:gridCol w:w="1134"/>
        <w:gridCol w:w="53"/>
        <w:gridCol w:w="3199"/>
      </w:tblGrid>
      <w:tr w:rsidR="00A962F0" w:rsidRPr="00A2700C" w14:paraId="727580B0" w14:textId="77777777" w:rsidTr="00F349F9">
        <w:trPr>
          <w:trHeight w:val="92"/>
        </w:trPr>
        <w:tc>
          <w:tcPr>
            <w:tcW w:w="118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4B2BF62"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354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864B6CA"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212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2AC55952"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293"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700074E1"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09"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C90D0A0"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3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AA071C0"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3252"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838B49B"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1C38C3A6" w14:textId="77777777" w:rsidTr="00F349F9">
        <w:trPr>
          <w:trHeight w:val="496"/>
        </w:trPr>
        <w:tc>
          <w:tcPr>
            <w:tcW w:w="1184" w:type="dxa"/>
            <w:vMerge w:val="restart"/>
            <w:tcBorders>
              <w:top w:val="single" w:sz="4" w:space="0" w:color="auto"/>
              <w:left w:val="single" w:sz="4" w:space="0" w:color="auto"/>
              <w:right w:val="single" w:sz="4" w:space="0" w:color="auto"/>
            </w:tcBorders>
            <w:textDirection w:val="btLr"/>
            <w:vAlign w:val="center"/>
          </w:tcPr>
          <w:p w14:paraId="20D6CCBC"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Senior digital banking officer saving</w:t>
            </w:r>
          </w:p>
        </w:tc>
        <w:tc>
          <w:tcPr>
            <w:tcW w:w="3544" w:type="dxa"/>
            <w:tcBorders>
              <w:top w:val="single" w:sz="4" w:space="0" w:color="auto"/>
              <w:left w:val="nil"/>
              <w:bottom w:val="single" w:sz="4" w:space="0" w:color="auto"/>
              <w:right w:val="single" w:sz="4" w:space="0" w:color="auto"/>
            </w:tcBorders>
            <w:vAlign w:val="bottom"/>
          </w:tcPr>
          <w:p w14:paraId="6B79183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1FA3FB76" w14:textId="77777777" w:rsidR="00A962F0" w:rsidRPr="00A2700C" w:rsidRDefault="00A962F0" w:rsidP="00B06D26">
            <w:pPr>
              <w:rPr>
                <w:rFonts w:ascii="Verdana" w:eastAsia="Times New Roman" w:hAnsi="Verdana" w:cs="Segoe UI Historic"/>
              </w:rPr>
            </w:pPr>
          </w:p>
        </w:tc>
        <w:tc>
          <w:tcPr>
            <w:tcW w:w="2126" w:type="dxa"/>
            <w:tcBorders>
              <w:top w:val="nil"/>
              <w:left w:val="single" w:sz="4" w:space="0" w:color="auto"/>
              <w:bottom w:val="single" w:sz="8" w:space="0" w:color="auto"/>
              <w:right w:val="single" w:sz="4" w:space="0" w:color="auto"/>
            </w:tcBorders>
            <w:vAlign w:val="center"/>
          </w:tcPr>
          <w:p w14:paraId="70F297EF"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293" w:type="dxa"/>
            <w:gridSpan w:val="2"/>
            <w:tcBorders>
              <w:top w:val="nil"/>
              <w:left w:val="single" w:sz="4" w:space="0" w:color="auto"/>
              <w:bottom w:val="single" w:sz="8" w:space="0" w:color="auto"/>
              <w:right w:val="single" w:sz="8" w:space="0" w:color="auto"/>
            </w:tcBorders>
            <w:vAlign w:val="center"/>
          </w:tcPr>
          <w:p w14:paraId="25BBA343"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50% of manager’s  target</w:t>
            </w:r>
          </w:p>
        </w:tc>
        <w:tc>
          <w:tcPr>
            <w:tcW w:w="1109" w:type="dxa"/>
            <w:gridSpan w:val="2"/>
            <w:tcBorders>
              <w:top w:val="nil"/>
              <w:left w:val="single" w:sz="4" w:space="0" w:color="auto"/>
              <w:bottom w:val="single" w:sz="8" w:space="0" w:color="auto"/>
              <w:right w:val="nil"/>
            </w:tcBorders>
            <w:vAlign w:val="center"/>
          </w:tcPr>
          <w:p w14:paraId="2A73097F"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50%</w:t>
            </w:r>
          </w:p>
        </w:tc>
        <w:tc>
          <w:tcPr>
            <w:tcW w:w="1134" w:type="dxa"/>
            <w:tcBorders>
              <w:top w:val="single" w:sz="4" w:space="0" w:color="auto"/>
              <w:left w:val="single" w:sz="4" w:space="0" w:color="auto"/>
              <w:bottom w:val="single" w:sz="4" w:space="0" w:color="auto"/>
              <w:right w:val="single" w:sz="4" w:space="0" w:color="auto"/>
            </w:tcBorders>
            <w:vAlign w:val="bottom"/>
          </w:tcPr>
          <w:p w14:paraId="1A4023E8" w14:textId="77777777" w:rsidR="00A962F0" w:rsidRPr="00A2700C" w:rsidRDefault="00A962F0" w:rsidP="00B06D26">
            <w:pPr>
              <w:spacing w:line="360" w:lineRule="auto"/>
              <w:jc w:val="center"/>
              <w:rPr>
                <w:rFonts w:ascii="Verdana" w:eastAsia="Times New Roman" w:hAnsi="Verdana" w:cs="Segoe UI Historic"/>
              </w:rPr>
            </w:pPr>
          </w:p>
        </w:tc>
        <w:tc>
          <w:tcPr>
            <w:tcW w:w="3252" w:type="dxa"/>
            <w:gridSpan w:val="2"/>
            <w:tcBorders>
              <w:top w:val="single" w:sz="4" w:space="0" w:color="auto"/>
              <w:left w:val="single" w:sz="4" w:space="0" w:color="auto"/>
              <w:bottom w:val="single" w:sz="4" w:space="0" w:color="auto"/>
              <w:right w:val="single" w:sz="4" w:space="0" w:color="auto"/>
            </w:tcBorders>
            <w:vAlign w:val="center"/>
          </w:tcPr>
          <w:p w14:paraId="29AE3BCC"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19295434" w14:textId="77777777" w:rsidTr="00F349F9">
        <w:trPr>
          <w:trHeight w:val="189"/>
        </w:trPr>
        <w:tc>
          <w:tcPr>
            <w:tcW w:w="1184" w:type="dxa"/>
            <w:vMerge/>
            <w:tcBorders>
              <w:left w:val="single" w:sz="4" w:space="0" w:color="auto"/>
              <w:right w:val="single" w:sz="4" w:space="0" w:color="auto"/>
            </w:tcBorders>
            <w:vAlign w:val="center"/>
            <w:hideMark/>
          </w:tcPr>
          <w:p w14:paraId="48B6762B" w14:textId="77777777" w:rsidR="00A962F0" w:rsidRPr="00A2700C" w:rsidRDefault="00A962F0" w:rsidP="00B06D26">
            <w:pPr>
              <w:rPr>
                <w:rFonts w:ascii="Verdana" w:eastAsia="Times New Roman" w:hAnsi="Verdana" w:cs="Segoe UI Historic"/>
                <w:bCs/>
              </w:rPr>
            </w:pPr>
          </w:p>
        </w:tc>
        <w:tc>
          <w:tcPr>
            <w:tcW w:w="3544" w:type="dxa"/>
            <w:tcBorders>
              <w:top w:val="single" w:sz="4" w:space="0" w:color="auto"/>
              <w:left w:val="nil"/>
              <w:bottom w:val="single" w:sz="4" w:space="0" w:color="auto"/>
              <w:right w:val="single" w:sz="4" w:space="0" w:color="auto"/>
            </w:tcBorders>
          </w:tcPr>
          <w:p w14:paraId="1AE038A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Drive digital savings growth and customer acquisition</w:t>
            </w:r>
          </w:p>
        </w:tc>
        <w:tc>
          <w:tcPr>
            <w:tcW w:w="2126" w:type="dxa"/>
            <w:tcBorders>
              <w:top w:val="nil"/>
              <w:left w:val="single" w:sz="4" w:space="0" w:color="auto"/>
              <w:bottom w:val="single" w:sz="4" w:space="0" w:color="auto"/>
              <w:right w:val="single" w:sz="4" w:space="0" w:color="auto"/>
            </w:tcBorders>
            <w:vAlign w:val="center"/>
          </w:tcPr>
          <w:p w14:paraId="26EAEB4A"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sz w:val="22"/>
                <w:szCs w:val="22"/>
              </w:rPr>
              <w:t>Percentage increase in total digital savings balance and active users</w:t>
            </w:r>
          </w:p>
        </w:tc>
        <w:tc>
          <w:tcPr>
            <w:tcW w:w="3293" w:type="dxa"/>
            <w:gridSpan w:val="2"/>
            <w:tcBorders>
              <w:top w:val="nil"/>
              <w:left w:val="single" w:sz="4" w:space="0" w:color="auto"/>
              <w:bottom w:val="single" w:sz="4" w:space="0" w:color="auto"/>
              <w:right w:val="single" w:sz="8" w:space="0" w:color="auto"/>
            </w:tcBorders>
            <w:vAlign w:val="center"/>
          </w:tcPr>
          <w:p w14:paraId="1D513054"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sz w:val="22"/>
                <w:szCs w:val="22"/>
              </w:rPr>
              <w:t xml:space="preserve">Achieve an </w:t>
            </w:r>
            <w:r w:rsidRPr="00A2700C">
              <w:rPr>
                <w:rFonts w:ascii="Verdana" w:hAnsi="Verdana" w:cs="Segoe UI Historic"/>
                <w:sz w:val="22"/>
                <w:szCs w:val="22"/>
                <w:u w:val="single"/>
              </w:rPr>
              <w:t xml:space="preserve">   </w:t>
            </w:r>
            <w:r w:rsidRPr="00A2700C">
              <w:rPr>
                <w:rFonts w:ascii="Verdana" w:hAnsi="Verdana" w:cs="Segoe UI Historic"/>
                <w:sz w:val="22"/>
                <w:szCs w:val="22"/>
              </w:rPr>
              <w:t xml:space="preserve">% increase in total savings and </w:t>
            </w:r>
            <w:r w:rsidRPr="00A2700C">
              <w:rPr>
                <w:rFonts w:ascii="Verdana" w:hAnsi="Verdana" w:cs="Segoe UI Historic"/>
                <w:sz w:val="22"/>
                <w:szCs w:val="22"/>
                <w:u w:val="single"/>
              </w:rPr>
              <w:t xml:space="preserve">    </w:t>
            </w:r>
            <w:r w:rsidRPr="00A2700C">
              <w:rPr>
                <w:rFonts w:ascii="Verdana" w:hAnsi="Verdana" w:cs="Segoe UI Historic"/>
                <w:sz w:val="22"/>
                <w:szCs w:val="22"/>
              </w:rPr>
              <w:t>% in new, active accounts per quarter</w:t>
            </w:r>
          </w:p>
        </w:tc>
        <w:tc>
          <w:tcPr>
            <w:tcW w:w="1109" w:type="dxa"/>
            <w:gridSpan w:val="2"/>
            <w:tcBorders>
              <w:top w:val="nil"/>
              <w:left w:val="single" w:sz="4" w:space="0" w:color="auto"/>
              <w:bottom w:val="single" w:sz="4" w:space="0" w:color="auto"/>
              <w:right w:val="nil"/>
            </w:tcBorders>
            <w:vAlign w:val="center"/>
          </w:tcPr>
          <w:p w14:paraId="4EB7D411" w14:textId="77777777" w:rsidR="00A962F0" w:rsidRPr="00A2700C" w:rsidRDefault="00A962F0" w:rsidP="00B06D26">
            <w:pPr>
              <w:pStyle w:val="NormalWeb"/>
              <w:spacing w:before="0" w:beforeAutospacing="0" w:after="160" w:afterAutospacing="0" w:line="256" w:lineRule="auto"/>
              <w:jc w:val="center"/>
              <w:rPr>
                <w:rFonts w:ascii="Verdana" w:hAnsi="Verdana" w:cs="Segoe UI Historic"/>
                <w:sz w:val="22"/>
                <w:szCs w:val="22"/>
              </w:rPr>
            </w:pPr>
            <w:r w:rsidRPr="00A2700C">
              <w:rPr>
                <w:rFonts w:ascii="Verdana" w:hAnsi="Verdana" w:cs="Segoe UI Historic"/>
                <w:kern w:val="24"/>
                <w:sz w:val="22"/>
                <w:szCs w:val="22"/>
              </w:rPr>
              <w:t>10%</w:t>
            </w:r>
          </w:p>
        </w:tc>
        <w:tc>
          <w:tcPr>
            <w:tcW w:w="1134" w:type="dxa"/>
            <w:tcBorders>
              <w:top w:val="single" w:sz="4" w:space="0" w:color="auto"/>
              <w:left w:val="single" w:sz="4" w:space="0" w:color="auto"/>
              <w:bottom w:val="single" w:sz="4" w:space="0" w:color="auto"/>
              <w:right w:val="single" w:sz="4" w:space="0" w:color="auto"/>
            </w:tcBorders>
          </w:tcPr>
          <w:p w14:paraId="7D4F69F0" w14:textId="77777777" w:rsidR="00A962F0" w:rsidRPr="00A2700C" w:rsidRDefault="00A962F0" w:rsidP="00B06D26">
            <w:pPr>
              <w:jc w:val="center"/>
              <w:rPr>
                <w:rFonts w:ascii="Verdana" w:eastAsia="Times New Roman" w:hAnsi="Verdana" w:cs="Segoe UI Historic"/>
                <w:bCs/>
              </w:rPr>
            </w:pPr>
          </w:p>
        </w:tc>
        <w:tc>
          <w:tcPr>
            <w:tcW w:w="3252" w:type="dxa"/>
            <w:gridSpan w:val="2"/>
            <w:tcBorders>
              <w:top w:val="single" w:sz="4" w:space="0" w:color="auto"/>
              <w:left w:val="single" w:sz="4" w:space="0" w:color="auto"/>
              <w:bottom w:val="single" w:sz="4" w:space="0" w:color="auto"/>
              <w:right w:val="single" w:sz="4" w:space="0" w:color="auto"/>
            </w:tcBorders>
            <w:vAlign w:val="center"/>
          </w:tcPr>
          <w:p w14:paraId="6AA00D41"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 be Exceeded</w:t>
            </w:r>
          </w:p>
        </w:tc>
      </w:tr>
      <w:tr w:rsidR="00A962F0" w:rsidRPr="00A2700C" w14:paraId="3766CA45" w14:textId="77777777" w:rsidTr="00F349F9">
        <w:trPr>
          <w:trHeight w:val="666"/>
        </w:trPr>
        <w:tc>
          <w:tcPr>
            <w:tcW w:w="1184" w:type="dxa"/>
            <w:vMerge/>
            <w:tcBorders>
              <w:left w:val="single" w:sz="4" w:space="0" w:color="auto"/>
              <w:right w:val="single" w:sz="4" w:space="0" w:color="auto"/>
            </w:tcBorders>
            <w:vAlign w:val="center"/>
          </w:tcPr>
          <w:p w14:paraId="618FFD58" w14:textId="77777777" w:rsidR="00A962F0" w:rsidRPr="00A2700C" w:rsidRDefault="00A962F0" w:rsidP="00B06D26">
            <w:pPr>
              <w:rPr>
                <w:rFonts w:ascii="Verdana" w:eastAsia="Times New Roman" w:hAnsi="Verdana" w:cs="Segoe UI Historic"/>
                <w:bCs/>
              </w:rPr>
            </w:pPr>
          </w:p>
        </w:tc>
        <w:tc>
          <w:tcPr>
            <w:tcW w:w="3544" w:type="dxa"/>
            <w:tcBorders>
              <w:top w:val="single" w:sz="4" w:space="0" w:color="auto"/>
              <w:left w:val="nil"/>
              <w:bottom w:val="single" w:sz="4" w:space="0" w:color="auto"/>
              <w:right w:val="single" w:sz="4" w:space="0" w:color="auto"/>
            </w:tcBorders>
            <w:vAlign w:val="center"/>
          </w:tcPr>
          <w:p w14:paraId="6BF70A7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and submit reports and documents</w:t>
            </w:r>
          </w:p>
        </w:tc>
        <w:tc>
          <w:tcPr>
            <w:tcW w:w="2126" w:type="dxa"/>
            <w:tcBorders>
              <w:top w:val="single" w:sz="4" w:space="0" w:color="auto"/>
              <w:left w:val="single" w:sz="4" w:space="0" w:color="auto"/>
              <w:bottom w:val="single" w:sz="4" w:space="0" w:color="auto"/>
              <w:right w:val="single" w:sz="4" w:space="0" w:color="auto"/>
            </w:tcBorders>
          </w:tcPr>
          <w:p w14:paraId="7F5A1800"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293" w:type="dxa"/>
            <w:gridSpan w:val="2"/>
            <w:tcBorders>
              <w:top w:val="single" w:sz="4" w:space="0" w:color="auto"/>
              <w:left w:val="single" w:sz="4" w:space="0" w:color="auto"/>
              <w:bottom w:val="single" w:sz="4" w:space="0" w:color="auto"/>
              <w:right w:val="single" w:sz="8" w:space="0" w:color="auto"/>
            </w:tcBorders>
          </w:tcPr>
          <w:p w14:paraId="3E57BA00"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tc>
        <w:tc>
          <w:tcPr>
            <w:tcW w:w="1109" w:type="dxa"/>
            <w:gridSpan w:val="2"/>
            <w:tcBorders>
              <w:top w:val="single" w:sz="4" w:space="0" w:color="auto"/>
              <w:left w:val="single" w:sz="4" w:space="0" w:color="auto"/>
              <w:bottom w:val="single" w:sz="4" w:space="0" w:color="auto"/>
              <w:right w:val="nil"/>
            </w:tcBorders>
          </w:tcPr>
          <w:p w14:paraId="46877189"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tcBorders>
              <w:top w:val="single" w:sz="4" w:space="0" w:color="auto"/>
              <w:left w:val="single" w:sz="4" w:space="0" w:color="auto"/>
              <w:bottom w:val="single" w:sz="4" w:space="0" w:color="auto"/>
              <w:right w:val="single" w:sz="4" w:space="0" w:color="auto"/>
            </w:tcBorders>
            <w:vAlign w:val="center"/>
          </w:tcPr>
          <w:p w14:paraId="551B5EF3" w14:textId="77777777" w:rsidR="00A962F0" w:rsidRPr="00A2700C" w:rsidRDefault="00A962F0" w:rsidP="00B06D26">
            <w:pPr>
              <w:jc w:val="center"/>
              <w:rPr>
                <w:rFonts w:ascii="Verdana" w:eastAsia="Times New Roman" w:hAnsi="Verdana" w:cs="Segoe UI Historic"/>
                <w:bCs/>
              </w:rPr>
            </w:pPr>
          </w:p>
        </w:tc>
        <w:tc>
          <w:tcPr>
            <w:tcW w:w="3252" w:type="dxa"/>
            <w:gridSpan w:val="2"/>
            <w:tcBorders>
              <w:top w:val="single" w:sz="4" w:space="0" w:color="auto"/>
              <w:left w:val="single" w:sz="4" w:space="0" w:color="auto"/>
              <w:bottom w:val="single" w:sz="4" w:space="0" w:color="auto"/>
              <w:right w:val="single" w:sz="4" w:space="0" w:color="auto"/>
            </w:tcBorders>
          </w:tcPr>
          <w:p w14:paraId="1616636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p w14:paraId="73EF1E35" w14:textId="77777777" w:rsidR="00A962F0" w:rsidRPr="00A2700C" w:rsidRDefault="00A962F0" w:rsidP="00B06D26">
            <w:pPr>
              <w:rPr>
                <w:rFonts w:ascii="Verdana" w:eastAsia="Times New Roman" w:hAnsi="Verdana" w:cs="Segoe UI Historic"/>
              </w:rPr>
            </w:pPr>
          </w:p>
        </w:tc>
      </w:tr>
      <w:tr w:rsidR="00A962F0" w:rsidRPr="00A2700C" w14:paraId="450AA13E" w14:textId="77777777" w:rsidTr="00F349F9">
        <w:trPr>
          <w:trHeight w:val="413"/>
        </w:trPr>
        <w:tc>
          <w:tcPr>
            <w:tcW w:w="1184" w:type="dxa"/>
            <w:vMerge/>
            <w:tcBorders>
              <w:left w:val="single" w:sz="4" w:space="0" w:color="auto"/>
              <w:right w:val="single" w:sz="4" w:space="0" w:color="auto"/>
            </w:tcBorders>
            <w:vAlign w:val="center"/>
          </w:tcPr>
          <w:p w14:paraId="7D6A8C02" w14:textId="77777777" w:rsidR="00A962F0" w:rsidRPr="00A2700C" w:rsidRDefault="00A962F0" w:rsidP="00B06D26">
            <w:pPr>
              <w:rPr>
                <w:rFonts w:ascii="Verdana" w:eastAsia="Times New Roman" w:hAnsi="Verdana" w:cs="Segoe UI Historic"/>
                <w:bCs/>
              </w:rPr>
            </w:pPr>
          </w:p>
        </w:tc>
        <w:tc>
          <w:tcPr>
            <w:tcW w:w="3544" w:type="dxa"/>
            <w:tcBorders>
              <w:top w:val="single" w:sz="4" w:space="0" w:color="auto"/>
              <w:left w:val="single" w:sz="4" w:space="0" w:color="auto"/>
              <w:bottom w:val="single" w:sz="4" w:space="0" w:color="auto"/>
              <w:right w:val="single" w:sz="4" w:space="0" w:color="auto"/>
            </w:tcBorders>
          </w:tcPr>
          <w:p w14:paraId="7B8A2BD9"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Enhance product innovation and user experience</w:t>
            </w:r>
          </w:p>
        </w:tc>
        <w:tc>
          <w:tcPr>
            <w:tcW w:w="2126" w:type="dxa"/>
            <w:tcBorders>
              <w:top w:val="single" w:sz="4" w:space="0" w:color="auto"/>
              <w:left w:val="single" w:sz="4" w:space="0" w:color="auto"/>
              <w:bottom w:val="single" w:sz="4" w:space="0" w:color="auto"/>
              <w:right w:val="single" w:sz="4" w:space="0" w:color="auto"/>
            </w:tcBorders>
            <w:vAlign w:val="center"/>
          </w:tcPr>
          <w:p w14:paraId="7EC11F3C"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293" w:type="dxa"/>
            <w:gridSpan w:val="2"/>
            <w:tcBorders>
              <w:top w:val="single" w:sz="4" w:space="0" w:color="auto"/>
              <w:left w:val="single" w:sz="4" w:space="0" w:color="auto"/>
              <w:bottom w:val="single" w:sz="4" w:space="0" w:color="auto"/>
              <w:right w:val="single" w:sz="4" w:space="0" w:color="auto"/>
            </w:tcBorders>
            <w:vAlign w:val="center"/>
          </w:tcPr>
          <w:p w14:paraId="51D8474B"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7133E3E1"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34" w:type="dxa"/>
            <w:tcBorders>
              <w:top w:val="single" w:sz="4" w:space="0" w:color="auto"/>
              <w:left w:val="single" w:sz="4" w:space="0" w:color="auto"/>
              <w:bottom w:val="single" w:sz="4" w:space="0" w:color="auto"/>
              <w:right w:val="single" w:sz="4" w:space="0" w:color="auto"/>
            </w:tcBorders>
            <w:vAlign w:val="center"/>
          </w:tcPr>
          <w:p w14:paraId="6EBA348F" w14:textId="77777777" w:rsidR="00A962F0" w:rsidRPr="00A2700C" w:rsidRDefault="00A962F0" w:rsidP="00B06D26">
            <w:pPr>
              <w:jc w:val="center"/>
              <w:rPr>
                <w:rFonts w:ascii="Verdana" w:hAnsi="Verdana" w:cs="Segoe UI Historic"/>
              </w:rPr>
            </w:pPr>
          </w:p>
        </w:tc>
        <w:tc>
          <w:tcPr>
            <w:tcW w:w="3252" w:type="dxa"/>
            <w:gridSpan w:val="2"/>
            <w:tcBorders>
              <w:top w:val="single" w:sz="4" w:space="0" w:color="auto"/>
              <w:left w:val="single" w:sz="4" w:space="0" w:color="auto"/>
              <w:bottom w:val="single" w:sz="4" w:space="0" w:color="auto"/>
              <w:right w:val="single" w:sz="4" w:space="0" w:color="auto"/>
            </w:tcBorders>
          </w:tcPr>
          <w:p w14:paraId="787F3BAC" w14:textId="77777777" w:rsidR="00A962F0" w:rsidRPr="00A2700C" w:rsidRDefault="00A962F0" w:rsidP="00B06D26">
            <w:pPr>
              <w:rPr>
                <w:rFonts w:ascii="Verdana" w:eastAsia="Times New Roman" w:hAnsi="Verdana" w:cs="Segoe UI Historic"/>
                <w:bCs/>
              </w:rPr>
            </w:pPr>
          </w:p>
          <w:p w14:paraId="44211AB6"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180B6644" w14:textId="77777777" w:rsidTr="00F349F9">
        <w:trPr>
          <w:trHeight w:val="413"/>
        </w:trPr>
        <w:tc>
          <w:tcPr>
            <w:tcW w:w="1184" w:type="dxa"/>
            <w:tcBorders>
              <w:left w:val="single" w:sz="4" w:space="0" w:color="auto"/>
              <w:right w:val="single" w:sz="4" w:space="0" w:color="auto"/>
            </w:tcBorders>
            <w:vAlign w:val="center"/>
          </w:tcPr>
          <w:p w14:paraId="43D89B4B" w14:textId="77777777" w:rsidR="00A962F0" w:rsidRPr="00A2700C" w:rsidRDefault="00A962F0" w:rsidP="00B06D26">
            <w:pPr>
              <w:rPr>
                <w:rFonts w:ascii="Verdana" w:eastAsia="Times New Roman" w:hAnsi="Verdana" w:cs="Segoe UI Historic"/>
                <w:bCs/>
              </w:rPr>
            </w:pPr>
          </w:p>
        </w:tc>
        <w:tc>
          <w:tcPr>
            <w:tcW w:w="3544" w:type="dxa"/>
            <w:tcBorders>
              <w:top w:val="single" w:sz="4" w:space="0" w:color="auto"/>
              <w:left w:val="single" w:sz="4" w:space="0" w:color="auto"/>
              <w:bottom w:val="single" w:sz="4" w:space="0" w:color="auto"/>
              <w:right w:val="single" w:sz="4" w:space="0" w:color="auto"/>
            </w:tcBorders>
          </w:tcPr>
          <w:p w14:paraId="67CA68EE" w14:textId="77777777" w:rsidR="00A962F0" w:rsidRPr="00A2700C" w:rsidRDefault="00A962F0" w:rsidP="00B06D26">
            <w:pPr>
              <w:rPr>
                <w:rFonts w:ascii="Verdana" w:hAnsi="Verdana" w:cs="Segoe UI Historic"/>
              </w:rPr>
            </w:pPr>
            <w:r w:rsidRPr="00A2700C">
              <w:rPr>
                <w:rFonts w:ascii="Verdana" w:hAnsi="Verdana" w:cs="Segoe UI Historic"/>
              </w:rPr>
              <w:t>Drive digital savings growth through campaigns</w:t>
            </w:r>
          </w:p>
        </w:tc>
        <w:tc>
          <w:tcPr>
            <w:tcW w:w="2126" w:type="dxa"/>
            <w:tcBorders>
              <w:top w:val="single" w:sz="4" w:space="0" w:color="auto"/>
              <w:left w:val="single" w:sz="4" w:space="0" w:color="auto"/>
              <w:bottom w:val="single" w:sz="4" w:space="0" w:color="auto"/>
              <w:right w:val="single" w:sz="4" w:space="0" w:color="auto"/>
            </w:tcBorders>
            <w:vAlign w:val="center"/>
          </w:tcPr>
          <w:p w14:paraId="5B2866C0" w14:textId="77777777" w:rsidR="00A962F0" w:rsidRPr="00A2700C" w:rsidRDefault="00A962F0" w:rsidP="00B06D26">
            <w:pPr>
              <w:rPr>
                <w:rFonts w:ascii="Verdana" w:hAnsi="Verdana" w:cs="Segoe UI Historic"/>
              </w:rPr>
            </w:pPr>
            <w:r w:rsidRPr="00A2700C">
              <w:rPr>
                <w:rFonts w:ascii="Verdana" w:hAnsi="Verdana" w:cs="Segoe UI Historic"/>
              </w:rPr>
              <w:t>Number of campaigns launched and resulting customer acquisition</w:t>
            </w:r>
          </w:p>
        </w:tc>
        <w:tc>
          <w:tcPr>
            <w:tcW w:w="3293" w:type="dxa"/>
            <w:gridSpan w:val="2"/>
            <w:tcBorders>
              <w:top w:val="single" w:sz="4" w:space="0" w:color="auto"/>
              <w:left w:val="single" w:sz="4" w:space="0" w:color="auto"/>
              <w:bottom w:val="single" w:sz="4" w:space="0" w:color="auto"/>
              <w:right w:val="single" w:sz="4" w:space="0" w:color="auto"/>
            </w:tcBorders>
            <w:vAlign w:val="center"/>
          </w:tcPr>
          <w:p w14:paraId="37FAA9FE" w14:textId="77777777" w:rsidR="00A962F0" w:rsidRPr="00A2700C" w:rsidRDefault="00A962F0" w:rsidP="00B06D26">
            <w:pPr>
              <w:rPr>
                <w:rFonts w:ascii="Verdana" w:hAnsi="Verdana" w:cs="Segoe UI Historic"/>
              </w:rPr>
            </w:pPr>
            <w:r w:rsidRPr="00A2700C">
              <w:rPr>
                <w:rFonts w:ascii="Verdana" w:hAnsi="Verdana" w:cs="Segoe UI Historic"/>
              </w:rPr>
              <w:t>Launch at least 3 new promotional campaigns per year, leading to a 10% increase in new, active digital savers</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265851BD"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134" w:type="dxa"/>
            <w:tcBorders>
              <w:top w:val="single" w:sz="4" w:space="0" w:color="auto"/>
              <w:left w:val="single" w:sz="4" w:space="0" w:color="auto"/>
              <w:bottom w:val="single" w:sz="4" w:space="0" w:color="auto"/>
              <w:right w:val="single" w:sz="4" w:space="0" w:color="auto"/>
            </w:tcBorders>
            <w:vAlign w:val="center"/>
          </w:tcPr>
          <w:p w14:paraId="254478AF" w14:textId="77777777" w:rsidR="00A962F0" w:rsidRPr="00A2700C" w:rsidRDefault="00A962F0" w:rsidP="00B06D26">
            <w:pPr>
              <w:jc w:val="center"/>
              <w:rPr>
                <w:rFonts w:ascii="Verdana" w:hAnsi="Verdana" w:cs="Segoe UI Historic"/>
              </w:rPr>
            </w:pPr>
          </w:p>
        </w:tc>
        <w:tc>
          <w:tcPr>
            <w:tcW w:w="3252" w:type="dxa"/>
            <w:gridSpan w:val="2"/>
            <w:tcBorders>
              <w:top w:val="single" w:sz="4" w:space="0" w:color="auto"/>
              <w:left w:val="single" w:sz="4" w:space="0" w:color="auto"/>
              <w:bottom w:val="single" w:sz="4" w:space="0" w:color="auto"/>
              <w:right w:val="single" w:sz="4" w:space="0" w:color="auto"/>
            </w:tcBorders>
          </w:tcPr>
          <w:p w14:paraId="4ED68DD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55A077A5" w14:textId="77777777" w:rsidTr="00F349F9">
        <w:trPr>
          <w:trHeight w:val="413"/>
        </w:trPr>
        <w:tc>
          <w:tcPr>
            <w:tcW w:w="1184" w:type="dxa"/>
            <w:tcBorders>
              <w:left w:val="single" w:sz="4" w:space="0" w:color="auto"/>
              <w:right w:val="single" w:sz="4" w:space="0" w:color="auto"/>
            </w:tcBorders>
            <w:vAlign w:val="center"/>
          </w:tcPr>
          <w:p w14:paraId="085F024B" w14:textId="77777777" w:rsidR="00A962F0" w:rsidRPr="00A2700C" w:rsidRDefault="00A962F0" w:rsidP="00B06D26">
            <w:pPr>
              <w:rPr>
                <w:rFonts w:ascii="Verdana" w:eastAsia="Times New Roman" w:hAnsi="Verdana" w:cs="Segoe UI Historic"/>
                <w:bCs/>
              </w:rPr>
            </w:pPr>
          </w:p>
        </w:tc>
        <w:tc>
          <w:tcPr>
            <w:tcW w:w="3544" w:type="dxa"/>
            <w:tcBorders>
              <w:top w:val="single" w:sz="4" w:space="0" w:color="auto"/>
              <w:left w:val="single" w:sz="4" w:space="0" w:color="auto"/>
              <w:bottom w:val="single" w:sz="4" w:space="0" w:color="auto"/>
              <w:right w:val="single" w:sz="4" w:space="0" w:color="auto"/>
            </w:tcBorders>
          </w:tcPr>
          <w:p w14:paraId="3FE7A4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Increase Digital Saver Base</w:t>
            </w:r>
          </w:p>
        </w:tc>
        <w:tc>
          <w:tcPr>
            <w:tcW w:w="2126" w:type="dxa"/>
            <w:tcBorders>
              <w:top w:val="single" w:sz="4" w:space="0" w:color="auto"/>
              <w:left w:val="single" w:sz="4" w:space="0" w:color="auto"/>
              <w:bottom w:val="single" w:sz="4" w:space="0" w:color="auto"/>
              <w:right w:val="single" w:sz="4" w:space="0" w:color="auto"/>
            </w:tcBorders>
            <w:vAlign w:val="center"/>
          </w:tcPr>
          <w:p w14:paraId="34A1977C" w14:textId="77777777" w:rsidR="00A962F0" w:rsidRPr="00A2700C" w:rsidRDefault="00A962F0" w:rsidP="00B06D26">
            <w:pPr>
              <w:rPr>
                <w:rFonts w:ascii="Verdana" w:eastAsia="Times New Roman" w:hAnsi="Verdana" w:cs="Segoe UI Historic"/>
                <w:bCs/>
                <w:kern w:val="24"/>
              </w:rPr>
            </w:pPr>
            <w:r w:rsidRPr="00A2700C">
              <w:rPr>
                <w:rFonts w:ascii="Verdana" w:hAnsi="Verdana" w:cs="Segoe UI Historic"/>
                <w:bCs/>
                <w:kern w:val="24"/>
              </w:rPr>
              <w:t>Percentage</w:t>
            </w:r>
          </w:p>
        </w:tc>
        <w:tc>
          <w:tcPr>
            <w:tcW w:w="3293" w:type="dxa"/>
            <w:gridSpan w:val="2"/>
            <w:tcBorders>
              <w:top w:val="single" w:sz="4" w:space="0" w:color="auto"/>
              <w:left w:val="single" w:sz="4" w:space="0" w:color="auto"/>
              <w:bottom w:val="single" w:sz="4" w:space="0" w:color="auto"/>
              <w:right w:val="single" w:sz="4" w:space="0" w:color="auto"/>
            </w:tcBorders>
            <w:vAlign w:val="center"/>
          </w:tcPr>
          <w:p w14:paraId="363D4218"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109" w:type="dxa"/>
            <w:gridSpan w:val="2"/>
            <w:tcBorders>
              <w:top w:val="single" w:sz="4" w:space="0" w:color="auto"/>
              <w:left w:val="single" w:sz="4" w:space="0" w:color="auto"/>
              <w:bottom w:val="single" w:sz="4" w:space="0" w:color="auto"/>
              <w:right w:val="single" w:sz="4" w:space="0" w:color="auto"/>
            </w:tcBorders>
            <w:vAlign w:val="center"/>
          </w:tcPr>
          <w:p w14:paraId="671D6896" w14:textId="77777777" w:rsidR="00A962F0" w:rsidRPr="00A2700C" w:rsidRDefault="00A962F0" w:rsidP="00B06D26">
            <w:pPr>
              <w:jc w:val="center"/>
              <w:rPr>
                <w:rFonts w:ascii="Verdana" w:hAnsi="Verdana" w:cs="Segoe UI Historic"/>
              </w:rPr>
            </w:pPr>
            <w:r w:rsidRPr="00A2700C">
              <w:rPr>
                <w:rFonts w:ascii="Verdana" w:hAnsi="Verdana" w:cs="Segoe UI Historic"/>
                <w:bCs/>
                <w:kern w:val="24"/>
              </w:rPr>
              <w:t xml:space="preserve">     20%</w:t>
            </w:r>
          </w:p>
        </w:tc>
        <w:tc>
          <w:tcPr>
            <w:tcW w:w="1134" w:type="dxa"/>
            <w:tcBorders>
              <w:top w:val="single" w:sz="4" w:space="0" w:color="auto"/>
              <w:left w:val="single" w:sz="4" w:space="0" w:color="auto"/>
              <w:bottom w:val="single" w:sz="4" w:space="0" w:color="auto"/>
              <w:right w:val="single" w:sz="4" w:space="0" w:color="auto"/>
            </w:tcBorders>
            <w:vAlign w:val="center"/>
          </w:tcPr>
          <w:p w14:paraId="6E422279" w14:textId="77777777" w:rsidR="00A962F0" w:rsidRPr="00A2700C" w:rsidRDefault="00A962F0" w:rsidP="00B06D26">
            <w:pPr>
              <w:jc w:val="center"/>
              <w:rPr>
                <w:rFonts w:ascii="Verdana" w:hAnsi="Verdana" w:cs="Segoe UI Historic"/>
              </w:rPr>
            </w:pPr>
          </w:p>
        </w:tc>
        <w:tc>
          <w:tcPr>
            <w:tcW w:w="3252" w:type="dxa"/>
            <w:gridSpan w:val="2"/>
            <w:tcBorders>
              <w:top w:val="single" w:sz="4" w:space="0" w:color="auto"/>
              <w:left w:val="single" w:sz="4" w:space="0" w:color="auto"/>
              <w:bottom w:val="single" w:sz="4" w:space="0" w:color="auto"/>
              <w:right w:val="single" w:sz="4" w:space="0" w:color="auto"/>
            </w:tcBorders>
          </w:tcPr>
          <w:p w14:paraId="7A316FF1" w14:textId="77777777" w:rsidR="00A962F0" w:rsidRPr="00A2700C" w:rsidRDefault="00A962F0" w:rsidP="00B06D26">
            <w:pPr>
              <w:rPr>
                <w:rFonts w:ascii="Verdana" w:hAnsi="Verdana" w:cs="Segoe UI Historic"/>
              </w:rPr>
            </w:pPr>
            <w:r w:rsidRPr="00A2700C">
              <w:rPr>
                <w:rFonts w:ascii="Verdana" w:hAnsi="Verdana" w:cs="Segoe UI Historic"/>
                <w:bCs/>
                <w:kern w:val="24"/>
              </w:rPr>
              <w:t>Can be exceeded</w:t>
            </w:r>
          </w:p>
        </w:tc>
      </w:tr>
      <w:tr w:rsidR="00A962F0" w:rsidRPr="00A2700C" w14:paraId="2540F672" w14:textId="77777777" w:rsidTr="00F349F9">
        <w:trPr>
          <w:trHeight w:val="391"/>
        </w:trPr>
        <w:tc>
          <w:tcPr>
            <w:tcW w:w="10114" w:type="dxa"/>
            <w:gridSpan w:val="4"/>
            <w:tcBorders>
              <w:top w:val="single" w:sz="4" w:space="0" w:color="auto"/>
              <w:left w:val="single" w:sz="4" w:space="0" w:color="auto"/>
              <w:bottom w:val="single" w:sz="4" w:space="0" w:color="auto"/>
              <w:right w:val="single" w:sz="4" w:space="0" w:color="auto"/>
            </w:tcBorders>
            <w:vAlign w:val="center"/>
            <w:hideMark/>
          </w:tcPr>
          <w:p w14:paraId="081AE1F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3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A5B7F3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95" w:type="dxa"/>
            <w:gridSpan w:val="3"/>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32C73E9" w14:textId="77777777" w:rsidR="00A962F0" w:rsidRPr="00A2700C" w:rsidRDefault="00A962F0" w:rsidP="00B06D26">
            <w:pPr>
              <w:rPr>
                <w:rFonts w:ascii="Verdana" w:eastAsia="Times New Roman" w:hAnsi="Verdana" w:cs="Segoe UI Historic"/>
                <w:bCs/>
              </w:rPr>
            </w:pPr>
          </w:p>
        </w:tc>
        <w:tc>
          <w:tcPr>
            <w:tcW w:w="3199" w:type="dxa"/>
            <w:tcBorders>
              <w:top w:val="single" w:sz="4" w:space="0" w:color="auto"/>
              <w:left w:val="single" w:sz="4" w:space="0" w:color="auto"/>
              <w:bottom w:val="single" w:sz="4" w:space="0" w:color="auto"/>
              <w:right w:val="single" w:sz="4" w:space="0" w:color="auto"/>
            </w:tcBorders>
            <w:vAlign w:val="center"/>
          </w:tcPr>
          <w:p w14:paraId="0B67B96B" w14:textId="77777777" w:rsidR="00A962F0" w:rsidRPr="00A2700C" w:rsidRDefault="00A962F0" w:rsidP="00B06D26">
            <w:pPr>
              <w:rPr>
                <w:rFonts w:ascii="Verdana" w:eastAsia="Times New Roman" w:hAnsi="Verdana" w:cs="Segoe UI Historic"/>
                <w:bCs/>
              </w:rPr>
            </w:pPr>
          </w:p>
        </w:tc>
      </w:tr>
    </w:tbl>
    <w:p w14:paraId="483B2C36" w14:textId="77777777" w:rsidR="00A962F0" w:rsidRPr="00A2700C" w:rsidRDefault="00A962F0" w:rsidP="00B06D26">
      <w:pPr>
        <w:rPr>
          <w:rFonts w:ascii="Verdana" w:hAnsi="Verdana" w:cs="Segoe UI Historic"/>
        </w:rPr>
      </w:pPr>
    </w:p>
    <w:p w14:paraId="1DCD5C74" w14:textId="1F7BB806" w:rsidR="00A962F0" w:rsidRPr="00A2700C" w:rsidRDefault="00A962F0" w:rsidP="00B06D26">
      <w:pPr>
        <w:rPr>
          <w:rFonts w:ascii="Verdana" w:hAnsi="Verdana" w:cs="Segoe UI Historic"/>
        </w:rPr>
      </w:pPr>
    </w:p>
    <w:p w14:paraId="6A608609" w14:textId="77777777" w:rsidR="00A962F0" w:rsidRPr="00A2700C" w:rsidRDefault="00A962F0" w:rsidP="00B06D26">
      <w:pPr>
        <w:rPr>
          <w:rFonts w:ascii="Verdana" w:hAnsi="Verdana" w:cs="Segoe UI Historic"/>
        </w:rPr>
      </w:pPr>
    </w:p>
    <w:p w14:paraId="1402F471"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53" w:name="_Toc161217360"/>
      <w:bookmarkStart w:id="154" w:name="_Toc162695704"/>
      <w:bookmarkStart w:id="155" w:name="_Toc208043429"/>
      <w:bookmarkStart w:id="156" w:name="_Toc209460812"/>
      <w:r w:rsidRPr="00A2700C">
        <w:rPr>
          <w:rFonts w:ascii="Verdana" w:eastAsia="Times New Roman" w:hAnsi="Verdana" w:cs="Segoe UI Historic"/>
          <w:b/>
          <w:bCs/>
          <w:lang w:eastAsia="en-GB"/>
        </w:rPr>
        <w:t>Digital Financial Service: Senior Digital Banking Officer Saving appraisal parameter</w:t>
      </w:r>
      <w:bookmarkEnd w:id="153"/>
      <w:bookmarkEnd w:id="154"/>
      <w:bookmarkEnd w:id="155"/>
      <w:bookmarkEnd w:id="156"/>
    </w:p>
    <w:tbl>
      <w:tblPr>
        <w:tblW w:w="5593" w:type="pct"/>
        <w:tblInd w:w="-714" w:type="dxa"/>
        <w:tblLayout w:type="fixed"/>
        <w:tblLook w:val="04A0" w:firstRow="1" w:lastRow="0" w:firstColumn="1" w:lastColumn="0" w:noHBand="0" w:noVBand="1"/>
      </w:tblPr>
      <w:tblGrid>
        <w:gridCol w:w="1049"/>
        <w:gridCol w:w="3835"/>
        <w:gridCol w:w="2237"/>
        <w:gridCol w:w="2131"/>
        <w:gridCol w:w="2041"/>
        <w:gridCol w:w="2409"/>
        <w:gridCol w:w="1900"/>
      </w:tblGrid>
      <w:tr w:rsidR="00A962F0" w:rsidRPr="00A2700C" w14:paraId="4F23AFA6" w14:textId="77777777" w:rsidTr="00B06D26">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0685F7A"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7BDEE6E7" w14:textId="77777777" w:rsidTr="00B06D26">
        <w:trPr>
          <w:trHeight w:val="446"/>
        </w:trPr>
        <w:tc>
          <w:tcPr>
            <w:tcW w:w="336"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2716557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229"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1ED967C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17"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156E59CB"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3"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45776BD4"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54"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11708EDE"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72"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26258EE0"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09"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09E6F202"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52EC72DA" w14:textId="77777777" w:rsidTr="00B06D26">
        <w:trPr>
          <w:trHeight w:val="450"/>
        </w:trPr>
        <w:tc>
          <w:tcPr>
            <w:tcW w:w="336"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314D2441" w14:textId="77777777" w:rsidR="00A962F0" w:rsidRPr="00A2700C" w:rsidRDefault="00A962F0" w:rsidP="00B06D26">
            <w:pPr>
              <w:spacing w:after="0"/>
              <w:rPr>
                <w:rFonts w:ascii="Verdana" w:eastAsia="Times New Roman" w:hAnsi="Verdana" w:cs="Segoe UI Historic"/>
                <w:bCs/>
              </w:rPr>
            </w:pPr>
          </w:p>
        </w:tc>
        <w:tc>
          <w:tcPr>
            <w:tcW w:w="1229"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7774A0A9" w14:textId="77777777" w:rsidR="00A962F0" w:rsidRPr="00A2700C" w:rsidRDefault="00A962F0" w:rsidP="00B06D26">
            <w:pPr>
              <w:spacing w:after="0"/>
              <w:rPr>
                <w:rFonts w:ascii="Verdana" w:eastAsia="Times New Roman" w:hAnsi="Verdana" w:cs="Segoe UI Historic"/>
                <w:bCs/>
              </w:rPr>
            </w:pPr>
          </w:p>
        </w:tc>
        <w:tc>
          <w:tcPr>
            <w:tcW w:w="717"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5044656F" w14:textId="77777777" w:rsidR="00A962F0" w:rsidRPr="00A2700C" w:rsidRDefault="00A962F0" w:rsidP="00B06D26">
            <w:pPr>
              <w:spacing w:after="0"/>
              <w:rPr>
                <w:rFonts w:ascii="Verdana" w:eastAsia="Times New Roman" w:hAnsi="Verdana" w:cs="Segoe UI Historic"/>
                <w:bCs/>
              </w:rPr>
            </w:pPr>
          </w:p>
        </w:tc>
        <w:tc>
          <w:tcPr>
            <w:tcW w:w="683" w:type="pct"/>
            <w:vMerge/>
            <w:tcBorders>
              <w:top w:val="single" w:sz="4" w:space="0" w:color="auto"/>
              <w:left w:val="nil"/>
              <w:bottom w:val="nil"/>
              <w:right w:val="single" w:sz="8" w:space="0" w:color="000000"/>
            </w:tcBorders>
            <w:shd w:val="clear" w:color="auto" w:fill="F7CAAC" w:themeFill="accent2" w:themeFillTint="66"/>
            <w:vAlign w:val="center"/>
            <w:hideMark/>
          </w:tcPr>
          <w:p w14:paraId="6AF43ED8" w14:textId="77777777" w:rsidR="00A962F0" w:rsidRPr="00A2700C" w:rsidRDefault="00A962F0" w:rsidP="00B06D26">
            <w:pPr>
              <w:spacing w:after="0"/>
              <w:rPr>
                <w:rFonts w:ascii="Verdana" w:eastAsia="Times New Roman" w:hAnsi="Verdana" w:cs="Segoe UI Historic"/>
                <w:bCs/>
              </w:rPr>
            </w:pPr>
          </w:p>
        </w:tc>
        <w:tc>
          <w:tcPr>
            <w:tcW w:w="654"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371BD769" w14:textId="77777777" w:rsidR="00A962F0" w:rsidRPr="00A2700C" w:rsidRDefault="00A962F0" w:rsidP="00B06D26">
            <w:pPr>
              <w:spacing w:after="0"/>
              <w:rPr>
                <w:rFonts w:ascii="Verdana" w:eastAsia="Times New Roman" w:hAnsi="Verdana" w:cs="Segoe UI Historic"/>
                <w:bCs/>
              </w:rPr>
            </w:pPr>
          </w:p>
        </w:tc>
        <w:tc>
          <w:tcPr>
            <w:tcW w:w="772"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4223A332" w14:textId="77777777" w:rsidR="00A962F0" w:rsidRPr="00A2700C" w:rsidRDefault="00A962F0" w:rsidP="00B06D26">
            <w:pPr>
              <w:spacing w:after="0"/>
              <w:rPr>
                <w:rFonts w:ascii="Verdana" w:eastAsia="Times New Roman" w:hAnsi="Verdana" w:cs="Segoe UI Historic"/>
                <w:bCs/>
              </w:rPr>
            </w:pPr>
          </w:p>
        </w:tc>
        <w:tc>
          <w:tcPr>
            <w:tcW w:w="609"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6C389D03" w14:textId="77777777" w:rsidR="00A962F0" w:rsidRPr="00A2700C" w:rsidRDefault="00A962F0" w:rsidP="00B06D26">
            <w:pPr>
              <w:spacing w:after="0"/>
              <w:rPr>
                <w:rFonts w:ascii="Verdana" w:eastAsia="Times New Roman" w:hAnsi="Verdana" w:cs="Segoe UI Historic"/>
                <w:bCs/>
              </w:rPr>
            </w:pPr>
          </w:p>
        </w:tc>
      </w:tr>
      <w:tr w:rsidR="00A962F0" w:rsidRPr="00A2700C" w14:paraId="2E415B74" w14:textId="77777777" w:rsidTr="00B06D26">
        <w:trPr>
          <w:trHeight w:val="315"/>
        </w:trPr>
        <w:tc>
          <w:tcPr>
            <w:tcW w:w="336" w:type="pct"/>
            <w:vMerge w:val="restart"/>
            <w:tcBorders>
              <w:top w:val="single" w:sz="4" w:space="0" w:color="auto"/>
              <w:left w:val="single" w:sz="4" w:space="0" w:color="auto"/>
              <w:right w:val="single" w:sz="4" w:space="0" w:color="auto"/>
            </w:tcBorders>
            <w:textDirection w:val="btLr"/>
            <w:vAlign w:val="center"/>
          </w:tcPr>
          <w:p w14:paraId="53FEEB49"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Senior Digital Banking Officer Saving</w:t>
            </w:r>
          </w:p>
        </w:tc>
        <w:tc>
          <w:tcPr>
            <w:tcW w:w="1229" w:type="pct"/>
            <w:tcBorders>
              <w:top w:val="nil"/>
              <w:left w:val="single" w:sz="4" w:space="0" w:color="auto"/>
              <w:bottom w:val="single" w:sz="4" w:space="0" w:color="auto"/>
              <w:right w:val="single" w:sz="8" w:space="0" w:color="auto"/>
            </w:tcBorders>
          </w:tcPr>
          <w:p w14:paraId="75954468"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17" w:type="pct"/>
            <w:tcBorders>
              <w:top w:val="nil"/>
              <w:left w:val="nil"/>
              <w:bottom w:val="single" w:sz="8" w:space="0" w:color="auto"/>
              <w:right w:val="nil"/>
            </w:tcBorders>
          </w:tcPr>
          <w:p w14:paraId="7A6E316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3" w:type="pct"/>
            <w:tcBorders>
              <w:top w:val="single" w:sz="8" w:space="0" w:color="auto"/>
              <w:left w:val="single" w:sz="8" w:space="0" w:color="auto"/>
              <w:bottom w:val="single" w:sz="8" w:space="0" w:color="auto"/>
              <w:right w:val="single" w:sz="8" w:space="0" w:color="auto"/>
            </w:tcBorders>
          </w:tcPr>
          <w:p w14:paraId="706A44B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54" w:type="pct"/>
            <w:tcBorders>
              <w:top w:val="single" w:sz="8" w:space="0" w:color="auto"/>
              <w:left w:val="nil"/>
              <w:bottom w:val="single" w:sz="8" w:space="0" w:color="auto"/>
              <w:right w:val="single" w:sz="8" w:space="0" w:color="auto"/>
            </w:tcBorders>
          </w:tcPr>
          <w:p w14:paraId="37DAE38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2" w:type="pct"/>
            <w:tcBorders>
              <w:top w:val="single" w:sz="4" w:space="0" w:color="auto"/>
              <w:bottom w:val="single" w:sz="4" w:space="0" w:color="auto"/>
            </w:tcBorders>
          </w:tcPr>
          <w:p w14:paraId="635814D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9" w:type="pct"/>
            <w:tcBorders>
              <w:top w:val="single" w:sz="8" w:space="0" w:color="auto"/>
              <w:left w:val="single" w:sz="8" w:space="0" w:color="auto"/>
              <w:bottom w:val="single" w:sz="8" w:space="0" w:color="auto"/>
              <w:right w:val="single" w:sz="4" w:space="0" w:color="auto"/>
            </w:tcBorders>
          </w:tcPr>
          <w:p w14:paraId="4524C25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3C2ABFC2" w14:textId="77777777" w:rsidTr="00B06D26">
        <w:trPr>
          <w:trHeight w:val="235"/>
        </w:trPr>
        <w:tc>
          <w:tcPr>
            <w:tcW w:w="336" w:type="pct"/>
            <w:vMerge/>
            <w:tcBorders>
              <w:left w:val="single" w:sz="4" w:space="0" w:color="auto"/>
              <w:right w:val="single" w:sz="4" w:space="0" w:color="auto"/>
            </w:tcBorders>
            <w:vAlign w:val="center"/>
          </w:tcPr>
          <w:p w14:paraId="1C5E39AC" w14:textId="77777777" w:rsidR="00A962F0" w:rsidRPr="00A2700C" w:rsidRDefault="00A962F0" w:rsidP="00B06D26">
            <w:pPr>
              <w:spacing w:after="0"/>
              <w:jc w:val="center"/>
              <w:rPr>
                <w:rFonts w:ascii="Verdana" w:eastAsia="Times New Roman" w:hAnsi="Verdana" w:cs="Segoe UI Historic"/>
              </w:rPr>
            </w:pPr>
          </w:p>
        </w:tc>
        <w:tc>
          <w:tcPr>
            <w:tcW w:w="1229" w:type="pct"/>
            <w:tcBorders>
              <w:top w:val="nil"/>
              <w:left w:val="single" w:sz="4" w:space="0" w:color="auto"/>
              <w:bottom w:val="single" w:sz="4" w:space="0" w:color="auto"/>
              <w:right w:val="single" w:sz="8" w:space="0" w:color="auto"/>
            </w:tcBorders>
          </w:tcPr>
          <w:p w14:paraId="65D74EB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Prepare and submit reports and documents. Time</w:t>
            </w:r>
          </w:p>
        </w:tc>
        <w:tc>
          <w:tcPr>
            <w:tcW w:w="717" w:type="pct"/>
            <w:tcBorders>
              <w:top w:val="nil"/>
              <w:left w:val="nil"/>
              <w:bottom w:val="single" w:sz="4" w:space="0" w:color="auto"/>
              <w:right w:val="nil"/>
            </w:tcBorders>
            <w:shd w:val="clear" w:color="auto" w:fill="FFFFFF"/>
          </w:tcPr>
          <w:p w14:paraId="0FF42E35"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83" w:type="pct"/>
            <w:tcBorders>
              <w:top w:val="nil"/>
              <w:left w:val="single" w:sz="8" w:space="0" w:color="auto"/>
              <w:bottom w:val="single" w:sz="4" w:space="0" w:color="auto"/>
              <w:right w:val="single" w:sz="8" w:space="0" w:color="auto"/>
            </w:tcBorders>
            <w:shd w:val="clear" w:color="auto" w:fill="FFFFFF"/>
          </w:tcPr>
          <w:p w14:paraId="259D6BAA"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654" w:type="pct"/>
            <w:tcBorders>
              <w:top w:val="nil"/>
              <w:left w:val="nil"/>
              <w:bottom w:val="single" w:sz="4" w:space="0" w:color="auto"/>
              <w:right w:val="single" w:sz="8" w:space="0" w:color="auto"/>
            </w:tcBorders>
            <w:shd w:val="clear" w:color="auto" w:fill="FFFFFF"/>
          </w:tcPr>
          <w:p w14:paraId="23382C61"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72" w:type="pct"/>
            <w:tcBorders>
              <w:top w:val="single" w:sz="8" w:space="0" w:color="auto"/>
              <w:left w:val="nil"/>
              <w:bottom w:val="single" w:sz="4" w:space="0" w:color="auto"/>
              <w:right w:val="single" w:sz="8" w:space="0" w:color="auto"/>
            </w:tcBorders>
            <w:shd w:val="clear" w:color="auto" w:fill="FFFFFF"/>
          </w:tcPr>
          <w:p w14:paraId="3D0B53FD"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09" w:type="pct"/>
            <w:tcBorders>
              <w:top w:val="nil"/>
              <w:left w:val="nil"/>
              <w:bottom w:val="single" w:sz="4" w:space="0" w:color="auto"/>
              <w:right w:val="single" w:sz="4" w:space="0" w:color="auto"/>
            </w:tcBorders>
            <w:shd w:val="clear" w:color="auto" w:fill="FFFFFF"/>
          </w:tcPr>
          <w:p w14:paraId="76A1E713"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01756643" w14:textId="77777777" w:rsidTr="00B06D26">
        <w:trPr>
          <w:trHeight w:val="271"/>
        </w:trPr>
        <w:tc>
          <w:tcPr>
            <w:tcW w:w="336" w:type="pct"/>
            <w:vMerge w:val="restart"/>
            <w:tcBorders>
              <w:left w:val="single" w:sz="4" w:space="0" w:color="auto"/>
              <w:right w:val="single" w:sz="4" w:space="0" w:color="auto"/>
            </w:tcBorders>
            <w:vAlign w:val="center"/>
          </w:tcPr>
          <w:p w14:paraId="4F0B590E" w14:textId="77777777" w:rsidR="00A962F0" w:rsidRPr="00A2700C" w:rsidRDefault="00A962F0" w:rsidP="00B06D26">
            <w:pPr>
              <w:spacing w:after="0"/>
              <w:jc w:val="center"/>
              <w:rPr>
                <w:rFonts w:ascii="Verdana" w:eastAsia="Times New Roman" w:hAnsi="Verdana" w:cs="Segoe UI Historic"/>
              </w:rPr>
            </w:pPr>
          </w:p>
        </w:tc>
        <w:tc>
          <w:tcPr>
            <w:tcW w:w="4664"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164574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57A1B9DD" w14:textId="77777777" w:rsidTr="00B06D26">
        <w:trPr>
          <w:trHeight w:val="355"/>
        </w:trPr>
        <w:tc>
          <w:tcPr>
            <w:tcW w:w="336" w:type="pct"/>
            <w:vMerge/>
            <w:tcBorders>
              <w:left w:val="single" w:sz="4" w:space="0" w:color="auto"/>
              <w:right w:val="single" w:sz="4" w:space="0" w:color="auto"/>
            </w:tcBorders>
            <w:vAlign w:val="center"/>
          </w:tcPr>
          <w:p w14:paraId="0FE0CA8C" w14:textId="77777777" w:rsidR="00A962F0" w:rsidRPr="00A2700C" w:rsidRDefault="00A962F0" w:rsidP="00B06D26">
            <w:pPr>
              <w:spacing w:after="0"/>
              <w:jc w:val="center"/>
              <w:rPr>
                <w:rFonts w:ascii="Verdana" w:eastAsia="Times New Roman" w:hAnsi="Verdana" w:cs="Segoe UI Historic"/>
              </w:rPr>
            </w:pPr>
          </w:p>
        </w:tc>
        <w:tc>
          <w:tcPr>
            <w:tcW w:w="1229"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3DC7104C"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7" w:type="pct"/>
            <w:tcBorders>
              <w:top w:val="single" w:sz="4" w:space="0" w:color="auto"/>
              <w:left w:val="nil"/>
              <w:bottom w:val="single" w:sz="4" w:space="0" w:color="auto"/>
              <w:right w:val="nil"/>
            </w:tcBorders>
            <w:shd w:val="clear" w:color="auto" w:fill="F7CAAC" w:themeFill="accent2" w:themeFillTint="66"/>
          </w:tcPr>
          <w:p w14:paraId="18C8FDFA"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3"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71C4313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54" w:type="pct"/>
            <w:tcBorders>
              <w:top w:val="single" w:sz="4" w:space="0" w:color="auto"/>
              <w:left w:val="nil"/>
              <w:bottom w:val="single" w:sz="4" w:space="0" w:color="auto"/>
              <w:right w:val="single" w:sz="8" w:space="0" w:color="auto"/>
            </w:tcBorders>
            <w:shd w:val="clear" w:color="auto" w:fill="F7CAAC" w:themeFill="accent2" w:themeFillTint="66"/>
          </w:tcPr>
          <w:p w14:paraId="0EA008A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2" w:type="pct"/>
            <w:tcBorders>
              <w:top w:val="single" w:sz="4" w:space="0" w:color="auto"/>
              <w:left w:val="nil"/>
              <w:bottom w:val="single" w:sz="4" w:space="0" w:color="auto"/>
              <w:right w:val="single" w:sz="8" w:space="0" w:color="auto"/>
            </w:tcBorders>
            <w:shd w:val="clear" w:color="auto" w:fill="F7CAAC" w:themeFill="accent2" w:themeFillTint="66"/>
          </w:tcPr>
          <w:p w14:paraId="2C79D9F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9" w:type="pct"/>
            <w:tcBorders>
              <w:top w:val="single" w:sz="4" w:space="0" w:color="auto"/>
              <w:left w:val="nil"/>
              <w:bottom w:val="single" w:sz="4" w:space="0" w:color="auto"/>
              <w:right w:val="single" w:sz="4" w:space="0" w:color="auto"/>
            </w:tcBorders>
            <w:shd w:val="clear" w:color="auto" w:fill="F7CAAC" w:themeFill="accent2" w:themeFillTint="66"/>
          </w:tcPr>
          <w:p w14:paraId="59ACDCD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6E37F938" w14:textId="77777777" w:rsidTr="00B06D26">
        <w:trPr>
          <w:trHeight w:val="853"/>
        </w:trPr>
        <w:tc>
          <w:tcPr>
            <w:tcW w:w="336" w:type="pct"/>
            <w:vMerge/>
            <w:tcBorders>
              <w:left w:val="single" w:sz="4" w:space="0" w:color="auto"/>
              <w:right w:val="single" w:sz="4" w:space="0" w:color="auto"/>
            </w:tcBorders>
            <w:vAlign w:val="center"/>
          </w:tcPr>
          <w:p w14:paraId="72643A3C" w14:textId="77777777" w:rsidR="00A962F0" w:rsidRPr="00A2700C" w:rsidRDefault="00A962F0" w:rsidP="00B06D26">
            <w:pPr>
              <w:spacing w:after="0"/>
              <w:jc w:val="center"/>
              <w:rPr>
                <w:rFonts w:ascii="Verdana" w:eastAsia="Times New Roman" w:hAnsi="Verdana" w:cs="Segoe UI Historic"/>
              </w:rPr>
            </w:pPr>
          </w:p>
        </w:tc>
        <w:tc>
          <w:tcPr>
            <w:tcW w:w="1229" w:type="pct"/>
            <w:tcBorders>
              <w:top w:val="single" w:sz="4" w:space="0" w:color="auto"/>
              <w:left w:val="single" w:sz="4" w:space="0" w:color="auto"/>
              <w:bottom w:val="single" w:sz="4" w:space="0" w:color="auto"/>
              <w:right w:val="single" w:sz="8" w:space="0" w:color="auto"/>
            </w:tcBorders>
            <w:vAlign w:val="center"/>
          </w:tcPr>
          <w:p w14:paraId="0A1AFFAB" w14:textId="77777777" w:rsidR="00A962F0" w:rsidRPr="00A2700C" w:rsidRDefault="00A962F0" w:rsidP="00B06D26">
            <w:pPr>
              <w:pStyle w:val="NormalWeb"/>
              <w:spacing w:before="0" w:beforeAutospacing="0" w:after="160" w:afterAutospacing="0" w:line="256" w:lineRule="auto"/>
              <w:rPr>
                <w:rFonts w:ascii="Verdana" w:hAnsi="Verdana" w:cs="Segoe UI Historic"/>
                <w:bCs/>
                <w:sz w:val="22"/>
                <w:szCs w:val="22"/>
              </w:rPr>
            </w:pPr>
            <w:r w:rsidRPr="00A2700C">
              <w:rPr>
                <w:rFonts w:ascii="Verdana" w:hAnsi="Verdana" w:cs="Segoe UI Historic"/>
                <w:bCs/>
                <w:sz w:val="22"/>
                <w:szCs w:val="22"/>
              </w:rPr>
              <w:t>Drive digital savings growth and customer acquisition</w:t>
            </w:r>
          </w:p>
        </w:tc>
        <w:tc>
          <w:tcPr>
            <w:tcW w:w="717" w:type="pct"/>
            <w:tcBorders>
              <w:top w:val="single" w:sz="4" w:space="0" w:color="auto"/>
              <w:left w:val="nil"/>
              <w:bottom w:val="single" w:sz="4" w:space="0" w:color="auto"/>
              <w:right w:val="nil"/>
            </w:tcBorders>
            <w:shd w:val="clear" w:color="auto" w:fill="FFFFFF"/>
            <w:vAlign w:val="center"/>
          </w:tcPr>
          <w:p w14:paraId="48CEFDF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150% of the target </w:t>
            </w:r>
          </w:p>
        </w:tc>
        <w:tc>
          <w:tcPr>
            <w:tcW w:w="683" w:type="pct"/>
            <w:tcBorders>
              <w:top w:val="single" w:sz="4" w:space="0" w:color="auto"/>
              <w:left w:val="single" w:sz="8" w:space="0" w:color="auto"/>
              <w:bottom w:val="single" w:sz="4" w:space="0" w:color="auto"/>
              <w:right w:val="single" w:sz="8" w:space="0" w:color="auto"/>
            </w:tcBorders>
            <w:shd w:val="clear" w:color="auto" w:fill="FFFFFF"/>
            <w:vAlign w:val="center"/>
          </w:tcPr>
          <w:p w14:paraId="47F0D0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125-149.9% of the target </w:t>
            </w:r>
          </w:p>
        </w:tc>
        <w:tc>
          <w:tcPr>
            <w:tcW w:w="654" w:type="pct"/>
            <w:tcBorders>
              <w:top w:val="single" w:sz="4" w:space="0" w:color="auto"/>
              <w:left w:val="nil"/>
              <w:bottom w:val="single" w:sz="4" w:space="0" w:color="auto"/>
              <w:right w:val="single" w:sz="8" w:space="0" w:color="auto"/>
            </w:tcBorders>
            <w:shd w:val="clear" w:color="auto" w:fill="FFFFFF"/>
            <w:vAlign w:val="center"/>
          </w:tcPr>
          <w:p w14:paraId="7C7EA94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100% of the target </w:t>
            </w:r>
          </w:p>
        </w:tc>
        <w:tc>
          <w:tcPr>
            <w:tcW w:w="772" w:type="pct"/>
            <w:tcBorders>
              <w:top w:val="single" w:sz="4" w:space="0" w:color="auto"/>
              <w:left w:val="nil"/>
              <w:bottom w:val="single" w:sz="4" w:space="0" w:color="auto"/>
              <w:right w:val="single" w:sz="8" w:space="0" w:color="auto"/>
            </w:tcBorders>
            <w:shd w:val="clear" w:color="auto" w:fill="FFFFFF"/>
            <w:vAlign w:val="center"/>
          </w:tcPr>
          <w:p w14:paraId="2231487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65-99.9 % of the target </w:t>
            </w:r>
          </w:p>
        </w:tc>
        <w:tc>
          <w:tcPr>
            <w:tcW w:w="609" w:type="pct"/>
            <w:tcBorders>
              <w:top w:val="single" w:sz="4" w:space="0" w:color="auto"/>
              <w:left w:val="nil"/>
              <w:bottom w:val="single" w:sz="4" w:space="0" w:color="auto"/>
              <w:right w:val="single" w:sz="4" w:space="0" w:color="auto"/>
            </w:tcBorders>
            <w:shd w:val="clear" w:color="auto" w:fill="FFFFFF"/>
            <w:vAlign w:val="center"/>
          </w:tcPr>
          <w:p w14:paraId="57B5A2E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3B0E8A88" w14:textId="77777777" w:rsidTr="00B06D26">
        <w:trPr>
          <w:trHeight w:val="355"/>
        </w:trPr>
        <w:tc>
          <w:tcPr>
            <w:tcW w:w="336" w:type="pct"/>
            <w:vMerge/>
            <w:tcBorders>
              <w:left w:val="single" w:sz="4" w:space="0" w:color="auto"/>
              <w:right w:val="single" w:sz="4" w:space="0" w:color="auto"/>
            </w:tcBorders>
            <w:vAlign w:val="center"/>
          </w:tcPr>
          <w:p w14:paraId="7460D01A" w14:textId="77777777" w:rsidR="00A962F0" w:rsidRPr="00A2700C" w:rsidRDefault="00A962F0" w:rsidP="00B06D26">
            <w:pPr>
              <w:spacing w:after="0"/>
              <w:jc w:val="center"/>
              <w:rPr>
                <w:rFonts w:ascii="Verdana" w:eastAsia="Times New Roman" w:hAnsi="Verdana" w:cs="Segoe UI Historic"/>
              </w:rPr>
            </w:pPr>
          </w:p>
        </w:tc>
        <w:tc>
          <w:tcPr>
            <w:tcW w:w="1229" w:type="pct"/>
            <w:tcBorders>
              <w:top w:val="single" w:sz="4" w:space="0" w:color="auto"/>
              <w:left w:val="single" w:sz="4" w:space="0" w:color="auto"/>
              <w:bottom w:val="single" w:sz="4" w:space="0" w:color="auto"/>
              <w:right w:val="single" w:sz="8" w:space="0" w:color="auto"/>
            </w:tcBorders>
          </w:tcPr>
          <w:p w14:paraId="411C71E7"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Enhance product innovation and user experience</w:t>
            </w:r>
          </w:p>
        </w:tc>
        <w:tc>
          <w:tcPr>
            <w:tcW w:w="717" w:type="pct"/>
            <w:tcBorders>
              <w:top w:val="single" w:sz="4" w:space="0" w:color="auto"/>
              <w:left w:val="nil"/>
              <w:bottom w:val="single" w:sz="4" w:space="0" w:color="auto"/>
              <w:right w:val="nil"/>
            </w:tcBorders>
            <w:shd w:val="clear" w:color="auto" w:fill="FFFFFF"/>
            <w:vAlign w:val="center"/>
          </w:tcPr>
          <w:p w14:paraId="7B4A798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3" w:type="pct"/>
            <w:tcBorders>
              <w:top w:val="single" w:sz="4" w:space="0" w:color="auto"/>
              <w:left w:val="single" w:sz="8" w:space="0" w:color="auto"/>
              <w:bottom w:val="single" w:sz="4" w:space="0" w:color="auto"/>
              <w:right w:val="single" w:sz="8" w:space="0" w:color="auto"/>
            </w:tcBorders>
            <w:shd w:val="clear" w:color="auto" w:fill="FFFFFF"/>
            <w:vAlign w:val="center"/>
          </w:tcPr>
          <w:p w14:paraId="7324AB8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54" w:type="pct"/>
            <w:tcBorders>
              <w:top w:val="single" w:sz="4" w:space="0" w:color="auto"/>
              <w:left w:val="nil"/>
              <w:bottom w:val="single" w:sz="4" w:space="0" w:color="auto"/>
              <w:right w:val="single" w:sz="8" w:space="0" w:color="auto"/>
            </w:tcBorders>
            <w:shd w:val="clear" w:color="auto" w:fill="FFFFFF"/>
            <w:vAlign w:val="center"/>
          </w:tcPr>
          <w:p w14:paraId="60D5F79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2" w:type="pct"/>
            <w:tcBorders>
              <w:top w:val="single" w:sz="4" w:space="0" w:color="auto"/>
              <w:left w:val="nil"/>
              <w:bottom w:val="single" w:sz="4" w:space="0" w:color="auto"/>
              <w:right w:val="single" w:sz="8" w:space="0" w:color="auto"/>
            </w:tcBorders>
            <w:shd w:val="clear" w:color="auto" w:fill="FFFFFF"/>
            <w:vAlign w:val="center"/>
          </w:tcPr>
          <w:p w14:paraId="0B88650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9" w:type="pct"/>
            <w:tcBorders>
              <w:top w:val="single" w:sz="4" w:space="0" w:color="auto"/>
              <w:left w:val="nil"/>
              <w:bottom w:val="single" w:sz="4" w:space="0" w:color="auto"/>
              <w:right w:val="single" w:sz="4" w:space="0" w:color="auto"/>
            </w:tcBorders>
            <w:shd w:val="clear" w:color="auto" w:fill="FFFFFF"/>
            <w:vAlign w:val="center"/>
          </w:tcPr>
          <w:p w14:paraId="0A996D9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5980C168" w14:textId="77777777" w:rsidTr="00B06D26">
        <w:trPr>
          <w:trHeight w:val="355"/>
        </w:trPr>
        <w:tc>
          <w:tcPr>
            <w:tcW w:w="336" w:type="pct"/>
            <w:tcBorders>
              <w:left w:val="single" w:sz="4" w:space="0" w:color="auto"/>
              <w:right w:val="single" w:sz="4" w:space="0" w:color="auto"/>
            </w:tcBorders>
            <w:vAlign w:val="center"/>
          </w:tcPr>
          <w:p w14:paraId="37E5583A" w14:textId="77777777" w:rsidR="00A962F0" w:rsidRPr="00A2700C" w:rsidRDefault="00A962F0" w:rsidP="00B06D26">
            <w:pPr>
              <w:spacing w:after="0"/>
              <w:jc w:val="center"/>
              <w:rPr>
                <w:rFonts w:ascii="Verdana" w:eastAsia="Times New Roman" w:hAnsi="Verdana" w:cs="Segoe UI Historic"/>
              </w:rPr>
            </w:pPr>
          </w:p>
        </w:tc>
        <w:tc>
          <w:tcPr>
            <w:tcW w:w="1229" w:type="pct"/>
            <w:tcBorders>
              <w:top w:val="single" w:sz="4" w:space="0" w:color="auto"/>
              <w:left w:val="single" w:sz="4" w:space="0" w:color="auto"/>
              <w:bottom w:val="single" w:sz="4" w:space="0" w:color="auto"/>
              <w:right w:val="single" w:sz="8" w:space="0" w:color="auto"/>
            </w:tcBorders>
          </w:tcPr>
          <w:p w14:paraId="74767438" w14:textId="77777777" w:rsidR="00A962F0" w:rsidRPr="00A2700C" w:rsidRDefault="00A962F0" w:rsidP="00B06D26">
            <w:pPr>
              <w:rPr>
                <w:rFonts w:ascii="Verdana" w:hAnsi="Verdana" w:cs="Segoe UI Historic"/>
              </w:rPr>
            </w:pPr>
            <w:r w:rsidRPr="00A2700C">
              <w:rPr>
                <w:rFonts w:ascii="Verdana" w:hAnsi="Verdana" w:cs="Segoe UI Historic"/>
              </w:rPr>
              <w:t>Drive digital savings growth through campaigns</w:t>
            </w:r>
          </w:p>
        </w:tc>
        <w:tc>
          <w:tcPr>
            <w:tcW w:w="717" w:type="pct"/>
            <w:tcBorders>
              <w:top w:val="single" w:sz="4" w:space="0" w:color="auto"/>
              <w:left w:val="nil"/>
              <w:bottom w:val="single" w:sz="4" w:space="0" w:color="auto"/>
              <w:right w:val="nil"/>
            </w:tcBorders>
            <w:shd w:val="clear" w:color="auto" w:fill="FFFFFF"/>
            <w:vAlign w:val="center"/>
          </w:tcPr>
          <w:p w14:paraId="7F558FA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4+ campaigns leading to 15%+ new savers</w:t>
            </w:r>
          </w:p>
        </w:tc>
        <w:tc>
          <w:tcPr>
            <w:tcW w:w="683" w:type="pct"/>
            <w:tcBorders>
              <w:top w:val="single" w:sz="4" w:space="0" w:color="auto"/>
              <w:left w:val="single" w:sz="8" w:space="0" w:color="auto"/>
              <w:bottom w:val="single" w:sz="4" w:space="0" w:color="auto"/>
              <w:right w:val="single" w:sz="8" w:space="0" w:color="auto"/>
            </w:tcBorders>
            <w:shd w:val="clear" w:color="auto" w:fill="FFFFFF"/>
            <w:vAlign w:val="center"/>
          </w:tcPr>
          <w:p w14:paraId="1075486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campaigns leading to 10-14.9% new savers</w:t>
            </w:r>
          </w:p>
        </w:tc>
        <w:tc>
          <w:tcPr>
            <w:tcW w:w="654" w:type="pct"/>
            <w:tcBorders>
              <w:top w:val="single" w:sz="4" w:space="0" w:color="auto"/>
              <w:left w:val="nil"/>
              <w:bottom w:val="single" w:sz="4" w:space="0" w:color="auto"/>
              <w:right w:val="single" w:sz="8" w:space="0" w:color="auto"/>
            </w:tcBorders>
            <w:shd w:val="clear" w:color="auto" w:fill="FFFFFF"/>
            <w:vAlign w:val="center"/>
          </w:tcPr>
          <w:p w14:paraId="7E672A3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campaigns leading to 10% new savers</w:t>
            </w:r>
          </w:p>
        </w:tc>
        <w:tc>
          <w:tcPr>
            <w:tcW w:w="772" w:type="pct"/>
            <w:tcBorders>
              <w:top w:val="single" w:sz="4" w:space="0" w:color="auto"/>
              <w:left w:val="nil"/>
              <w:bottom w:val="single" w:sz="4" w:space="0" w:color="auto"/>
              <w:right w:val="single" w:sz="8" w:space="0" w:color="auto"/>
            </w:tcBorders>
            <w:shd w:val="clear" w:color="auto" w:fill="FFFFFF"/>
            <w:vAlign w:val="center"/>
          </w:tcPr>
          <w:p w14:paraId="56CBBD4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1-2 campaigns leading to 5-9.9% new savers</w:t>
            </w:r>
          </w:p>
        </w:tc>
        <w:tc>
          <w:tcPr>
            <w:tcW w:w="609" w:type="pct"/>
            <w:tcBorders>
              <w:top w:val="single" w:sz="4" w:space="0" w:color="auto"/>
              <w:left w:val="nil"/>
              <w:bottom w:val="single" w:sz="4" w:space="0" w:color="auto"/>
              <w:right w:val="single" w:sz="4" w:space="0" w:color="auto"/>
            </w:tcBorders>
            <w:shd w:val="clear" w:color="auto" w:fill="FFFFFF"/>
            <w:vAlign w:val="center"/>
          </w:tcPr>
          <w:p w14:paraId="6128137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fewer than 1 campaign or fails to acquire new savers</w:t>
            </w:r>
          </w:p>
        </w:tc>
      </w:tr>
      <w:tr w:rsidR="00A962F0" w:rsidRPr="00A2700C" w14:paraId="5E639E51" w14:textId="77777777" w:rsidTr="00B06D26">
        <w:trPr>
          <w:trHeight w:val="355"/>
        </w:trPr>
        <w:tc>
          <w:tcPr>
            <w:tcW w:w="336" w:type="pct"/>
            <w:tcBorders>
              <w:left w:val="single" w:sz="4" w:space="0" w:color="auto"/>
              <w:bottom w:val="single" w:sz="4" w:space="0" w:color="auto"/>
              <w:right w:val="single" w:sz="4" w:space="0" w:color="auto"/>
            </w:tcBorders>
            <w:vAlign w:val="center"/>
          </w:tcPr>
          <w:p w14:paraId="3B889D8E" w14:textId="77777777" w:rsidR="00A962F0" w:rsidRPr="00A2700C" w:rsidRDefault="00A962F0" w:rsidP="00B06D26">
            <w:pPr>
              <w:spacing w:after="0"/>
              <w:jc w:val="center"/>
              <w:rPr>
                <w:rFonts w:ascii="Verdana" w:eastAsia="Times New Roman" w:hAnsi="Verdana" w:cs="Segoe UI Historic"/>
              </w:rPr>
            </w:pPr>
          </w:p>
        </w:tc>
        <w:tc>
          <w:tcPr>
            <w:tcW w:w="1229" w:type="pct"/>
            <w:tcBorders>
              <w:top w:val="single" w:sz="4" w:space="0" w:color="auto"/>
              <w:left w:val="single" w:sz="4" w:space="0" w:color="auto"/>
              <w:bottom w:val="single" w:sz="4" w:space="0" w:color="auto"/>
              <w:right w:val="single" w:sz="8" w:space="0" w:color="auto"/>
            </w:tcBorders>
          </w:tcPr>
          <w:p w14:paraId="03112436" w14:textId="77777777" w:rsidR="00A962F0" w:rsidRPr="00A2700C" w:rsidRDefault="00A962F0" w:rsidP="00B06D26">
            <w:pPr>
              <w:rPr>
                <w:rFonts w:ascii="Verdana" w:hAnsi="Verdana" w:cs="Segoe UI Historic"/>
              </w:rPr>
            </w:pPr>
            <w:r w:rsidRPr="00A2700C">
              <w:rPr>
                <w:rFonts w:ascii="Verdana" w:eastAsia="Times New Roman" w:hAnsi="Verdana" w:cs="Segoe UI Historic"/>
              </w:rPr>
              <w:t>Increase Digital Saver Base</w:t>
            </w:r>
          </w:p>
        </w:tc>
        <w:tc>
          <w:tcPr>
            <w:tcW w:w="717" w:type="pct"/>
            <w:tcBorders>
              <w:top w:val="single" w:sz="4" w:space="0" w:color="auto"/>
              <w:left w:val="nil"/>
              <w:bottom w:val="single" w:sz="4" w:space="0" w:color="auto"/>
              <w:right w:val="nil"/>
            </w:tcBorders>
            <w:shd w:val="clear" w:color="auto" w:fill="FFFFFF"/>
            <w:vAlign w:val="center"/>
          </w:tcPr>
          <w:p w14:paraId="43A6D40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3" w:type="pct"/>
            <w:tcBorders>
              <w:top w:val="single" w:sz="4" w:space="0" w:color="auto"/>
              <w:left w:val="single" w:sz="8" w:space="0" w:color="auto"/>
              <w:bottom w:val="single" w:sz="4" w:space="0" w:color="auto"/>
              <w:right w:val="single" w:sz="8" w:space="0" w:color="auto"/>
            </w:tcBorders>
            <w:shd w:val="clear" w:color="auto" w:fill="FFFFFF"/>
            <w:vAlign w:val="center"/>
          </w:tcPr>
          <w:p w14:paraId="7220008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54" w:type="pct"/>
            <w:tcBorders>
              <w:top w:val="single" w:sz="4" w:space="0" w:color="auto"/>
              <w:left w:val="nil"/>
              <w:bottom w:val="single" w:sz="4" w:space="0" w:color="auto"/>
              <w:right w:val="single" w:sz="8" w:space="0" w:color="auto"/>
            </w:tcBorders>
            <w:shd w:val="clear" w:color="auto" w:fill="FFFFFF"/>
            <w:vAlign w:val="center"/>
          </w:tcPr>
          <w:p w14:paraId="50C14DE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2" w:type="pct"/>
            <w:tcBorders>
              <w:top w:val="single" w:sz="4" w:space="0" w:color="auto"/>
              <w:left w:val="nil"/>
              <w:bottom w:val="single" w:sz="4" w:space="0" w:color="auto"/>
              <w:right w:val="single" w:sz="8" w:space="0" w:color="auto"/>
            </w:tcBorders>
            <w:shd w:val="clear" w:color="auto" w:fill="FFFFFF"/>
            <w:vAlign w:val="center"/>
          </w:tcPr>
          <w:p w14:paraId="22D6715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9" w:type="pct"/>
            <w:tcBorders>
              <w:top w:val="single" w:sz="4" w:space="0" w:color="auto"/>
              <w:left w:val="nil"/>
              <w:bottom w:val="single" w:sz="4" w:space="0" w:color="auto"/>
              <w:right w:val="single" w:sz="4" w:space="0" w:color="auto"/>
            </w:tcBorders>
            <w:shd w:val="clear" w:color="auto" w:fill="FFFFFF"/>
            <w:vAlign w:val="center"/>
          </w:tcPr>
          <w:p w14:paraId="17C7931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2EBD8103" w14:textId="77777777" w:rsidR="00A962F0" w:rsidRPr="00A2700C" w:rsidRDefault="00A962F0" w:rsidP="00B06D26">
      <w:pPr>
        <w:pStyle w:val="Heading3"/>
        <w:ind w:left="1004"/>
        <w:rPr>
          <w:rFonts w:ascii="Verdana" w:hAnsi="Verdana" w:cs="Segoe UI Historic"/>
          <w:color w:val="auto"/>
          <w:sz w:val="22"/>
          <w:szCs w:val="22"/>
        </w:rPr>
      </w:pPr>
    </w:p>
    <w:p w14:paraId="370B2609" w14:textId="77777777" w:rsidR="00A962F0" w:rsidRPr="00A2700C" w:rsidRDefault="00A962F0" w:rsidP="00B06D26">
      <w:pPr>
        <w:rPr>
          <w:rFonts w:ascii="Verdana" w:hAnsi="Verdana" w:cs="Segoe UI Historic"/>
        </w:rPr>
      </w:pPr>
    </w:p>
    <w:p w14:paraId="41BEE7DC" w14:textId="5D9FFC64" w:rsidR="00A962F0" w:rsidRPr="00A2700C" w:rsidRDefault="00A962F0" w:rsidP="00B06D26">
      <w:pPr>
        <w:rPr>
          <w:rFonts w:ascii="Verdana" w:hAnsi="Verdana" w:cs="Segoe UI Historic"/>
        </w:rPr>
      </w:pPr>
    </w:p>
    <w:p w14:paraId="5DA26803" w14:textId="78D2141A" w:rsidR="00AE6750" w:rsidRPr="00A2700C" w:rsidRDefault="00AE6750" w:rsidP="00B06D26">
      <w:pPr>
        <w:rPr>
          <w:rFonts w:ascii="Verdana" w:hAnsi="Verdana" w:cs="Segoe UI Historic"/>
        </w:rPr>
      </w:pPr>
    </w:p>
    <w:p w14:paraId="2E5A1C50" w14:textId="21C79DA8" w:rsidR="00AE6750" w:rsidRPr="00A2700C" w:rsidRDefault="00AE6750" w:rsidP="00B06D26">
      <w:pPr>
        <w:rPr>
          <w:rFonts w:ascii="Verdana" w:hAnsi="Verdana" w:cs="Segoe UI Historic"/>
        </w:rPr>
      </w:pPr>
    </w:p>
    <w:p w14:paraId="01F7EAA3" w14:textId="77777777" w:rsidR="00AE6750" w:rsidRPr="00A2700C" w:rsidRDefault="00AE6750" w:rsidP="00B06D26">
      <w:pPr>
        <w:rPr>
          <w:rFonts w:ascii="Verdana" w:hAnsi="Verdana" w:cs="Segoe UI Historic"/>
        </w:rPr>
      </w:pPr>
    </w:p>
    <w:p w14:paraId="53D1AC6D" w14:textId="3E8BFF92" w:rsidR="00A962F0" w:rsidRPr="00FE5CA7"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57" w:name="_Toc208043430"/>
      <w:bookmarkStart w:id="158" w:name="_Toc209460813"/>
      <w:r w:rsidRPr="00FE5CA7">
        <w:rPr>
          <w:rFonts w:ascii="Verdana" w:eastAsia="Times New Roman" w:hAnsi="Verdana" w:cs="Segoe UI Historic"/>
          <w:b/>
          <w:bCs/>
          <w:highlight w:val="yellow"/>
          <w:lang w:eastAsia="en-GB"/>
        </w:rPr>
        <w:t>Digital Financial Service: Digital banking officer saving goal and target</w:t>
      </w:r>
      <w:bookmarkEnd w:id="157"/>
      <w:bookmarkEnd w:id="158"/>
      <w:r w:rsidR="00FE5CA7" w:rsidRPr="00FE5CA7">
        <w:rPr>
          <w:rFonts w:ascii="Verdana" w:eastAsia="Times New Roman" w:hAnsi="Verdana" w:cs="Segoe UI Historic"/>
          <w:b/>
          <w:bCs/>
          <w:highlight w:val="yellow"/>
          <w:lang w:eastAsia="en-GB"/>
        </w:rPr>
        <w:t xml:space="preserve"> DB0033</w:t>
      </w:r>
    </w:p>
    <w:tbl>
      <w:tblPr>
        <w:tblW w:w="15666" w:type="dxa"/>
        <w:tblInd w:w="-905" w:type="dxa"/>
        <w:tblLayout w:type="fixed"/>
        <w:tblLook w:val="04A0" w:firstRow="1" w:lastRow="0" w:firstColumn="1" w:lastColumn="0" w:noHBand="0" w:noVBand="1"/>
      </w:tblPr>
      <w:tblGrid>
        <w:gridCol w:w="1242"/>
        <w:gridCol w:w="4164"/>
        <w:gridCol w:w="1972"/>
        <w:gridCol w:w="3604"/>
        <w:gridCol w:w="1163"/>
        <w:gridCol w:w="1189"/>
        <w:gridCol w:w="2332"/>
      </w:tblGrid>
      <w:tr w:rsidR="00A962F0" w:rsidRPr="00A2700C" w14:paraId="19E65323" w14:textId="77777777" w:rsidTr="00AE6750">
        <w:trPr>
          <w:trHeight w:val="92"/>
        </w:trPr>
        <w:tc>
          <w:tcPr>
            <w:tcW w:w="124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2DD0B2B5"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416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A648CD1"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197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E7AF735"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60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E6A7876"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6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259BEFEE"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89"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A50459D"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233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248B952B"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2AD2BECA" w14:textId="77777777" w:rsidTr="00AE6750">
        <w:trPr>
          <w:trHeight w:val="498"/>
        </w:trPr>
        <w:tc>
          <w:tcPr>
            <w:tcW w:w="1242" w:type="dxa"/>
            <w:vMerge w:val="restart"/>
            <w:tcBorders>
              <w:top w:val="single" w:sz="4" w:space="0" w:color="auto"/>
              <w:left w:val="single" w:sz="4" w:space="0" w:color="auto"/>
              <w:right w:val="single" w:sz="4" w:space="0" w:color="auto"/>
            </w:tcBorders>
            <w:textDirection w:val="btLr"/>
            <w:vAlign w:val="center"/>
          </w:tcPr>
          <w:p w14:paraId="34102841"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Digital banking officer saving</w:t>
            </w:r>
          </w:p>
        </w:tc>
        <w:tc>
          <w:tcPr>
            <w:tcW w:w="4164" w:type="dxa"/>
            <w:tcBorders>
              <w:top w:val="single" w:sz="4" w:space="0" w:color="auto"/>
              <w:left w:val="nil"/>
              <w:bottom w:val="single" w:sz="4" w:space="0" w:color="auto"/>
              <w:right w:val="single" w:sz="4" w:space="0" w:color="auto"/>
            </w:tcBorders>
            <w:vAlign w:val="bottom"/>
          </w:tcPr>
          <w:p w14:paraId="6AE5047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6EE9A55E" w14:textId="77777777" w:rsidR="00A962F0" w:rsidRPr="00A2700C" w:rsidRDefault="00A962F0" w:rsidP="00B06D26">
            <w:pPr>
              <w:rPr>
                <w:rFonts w:ascii="Verdana" w:eastAsia="Times New Roman" w:hAnsi="Verdana" w:cs="Segoe UI Historic"/>
              </w:rPr>
            </w:pPr>
          </w:p>
        </w:tc>
        <w:tc>
          <w:tcPr>
            <w:tcW w:w="1972" w:type="dxa"/>
            <w:tcBorders>
              <w:top w:val="nil"/>
              <w:left w:val="single" w:sz="4" w:space="0" w:color="auto"/>
              <w:bottom w:val="single" w:sz="8" w:space="0" w:color="auto"/>
              <w:right w:val="single" w:sz="4" w:space="0" w:color="auto"/>
            </w:tcBorders>
            <w:vAlign w:val="center"/>
          </w:tcPr>
          <w:p w14:paraId="1479FA77"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603" w:type="dxa"/>
            <w:tcBorders>
              <w:top w:val="nil"/>
              <w:left w:val="single" w:sz="4" w:space="0" w:color="auto"/>
              <w:bottom w:val="single" w:sz="8" w:space="0" w:color="auto"/>
              <w:right w:val="single" w:sz="8" w:space="0" w:color="auto"/>
            </w:tcBorders>
            <w:vAlign w:val="center"/>
          </w:tcPr>
          <w:p w14:paraId="268A6FB0"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50% of manager’s  target</w:t>
            </w:r>
          </w:p>
        </w:tc>
        <w:tc>
          <w:tcPr>
            <w:tcW w:w="1163" w:type="dxa"/>
            <w:tcBorders>
              <w:top w:val="nil"/>
              <w:left w:val="single" w:sz="4" w:space="0" w:color="auto"/>
              <w:bottom w:val="single" w:sz="8" w:space="0" w:color="auto"/>
              <w:right w:val="nil"/>
            </w:tcBorders>
            <w:vAlign w:val="center"/>
          </w:tcPr>
          <w:p w14:paraId="27EB7F37"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50%</w:t>
            </w:r>
          </w:p>
        </w:tc>
        <w:tc>
          <w:tcPr>
            <w:tcW w:w="1189" w:type="dxa"/>
            <w:tcBorders>
              <w:top w:val="single" w:sz="4" w:space="0" w:color="auto"/>
              <w:left w:val="single" w:sz="4" w:space="0" w:color="auto"/>
              <w:bottom w:val="single" w:sz="4" w:space="0" w:color="auto"/>
              <w:right w:val="single" w:sz="4" w:space="0" w:color="auto"/>
            </w:tcBorders>
            <w:vAlign w:val="bottom"/>
          </w:tcPr>
          <w:p w14:paraId="107C3760" w14:textId="77777777" w:rsidR="00A962F0" w:rsidRPr="00A2700C" w:rsidRDefault="00A962F0" w:rsidP="00B06D26">
            <w:pPr>
              <w:spacing w:line="360" w:lineRule="auto"/>
              <w:jc w:val="center"/>
              <w:rPr>
                <w:rFonts w:ascii="Verdana" w:eastAsia="Times New Roman" w:hAnsi="Verdana" w:cs="Segoe UI Historic"/>
              </w:rPr>
            </w:pPr>
          </w:p>
        </w:tc>
        <w:tc>
          <w:tcPr>
            <w:tcW w:w="2332" w:type="dxa"/>
            <w:tcBorders>
              <w:top w:val="single" w:sz="4" w:space="0" w:color="auto"/>
              <w:left w:val="single" w:sz="4" w:space="0" w:color="auto"/>
              <w:bottom w:val="single" w:sz="4" w:space="0" w:color="auto"/>
              <w:right w:val="single" w:sz="4" w:space="0" w:color="auto"/>
            </w:tcBorders>
            <w:vAlign w:val="center"/>
          </w:tcPr>
          <w:p w14:paraId="086521EA"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52A0EB84" w14:textId="77777777" w:rsidTr="00AE6750">
        <w:trPr>
          <w:trHeight w:val="702"/>
        </w:trPr>
        <w:tc>
          <w:tcPr>
            <w:tcW w:w="1242" w:type="dxa"/>
            <w:vMerge/>
            <w:tcBorders>
              <w:left w:val="single" w:sz="4" w:space="0" w:color="auto"/>
              <w:right w:val="single" w:sz="4" w:space="0" w:color="auto"/>
            </w:tcBorders>
            <w:vAlign w:val="center"/>
          </w:tcPr>
          <w:p w14:paraId="71EE085F" w14:textId="77777777" w:rsidR="00A962F0" w:rsidRPr="00A2700C" w:rsidRDefault="00A962F0" w:rsidP="00B06D26">
            <w:pPr>
              <w:rPr>
                <w:rFonts w:ascii="Verdana" w:eastAsia="Times New Roman" w:hAnsi="Verdana" w:cs="Segoe UI Historic"/>
                <w:bCs/>
              </w:rPr>
            </w:pPr>
          </w:p>
        </w:tc>
        <w:tc>
          <w:tcPr>
            <w:tcW w:w="4164" w:type="dxa"/>
            <w:tcBorders>
              <w:top w:val="single" w:sz="4" w:space="0" w:color="auto"/>
              <w:left w:val="nil"/>
              <w:bottom w:val="single" w:sz="4" w:space="0" w:color="auto"/>
              <w:right w:val="single" w:sz="4" w:space="0" w:color="auto"/>
            </w:tcBorders>
            <w:vAlign w:val="center"/>
          </w:tcPr>
          <w:p w14:paraId="53C41F2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and submit reports and documents</w:t>
            </w:r>
          </w:p>
        </w:tc>
        <w:tc>
          <w:tcPr>
            <w:tcW w:w="1972" w:type="dxa"/>
            <w:tcBorders>
              <w:top w:val="single" w:sz="4" w:space="0" w:color="auto"/>
              <w:left w:val="single" w:sz="4" w:space="0" w:color="auto"/>
              <w:bottom w:val="single" w:sz="4" w:space="0" w:color="auto"/>
              <w:right w:val="single" w:sz="4" w:space="0" w:color="auto"/>
            </w:tcBorders>
          </w:tcPr>
          <w:p w14:paraId="25EC9BCD"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603" w:type="dxa"/>
            <w:tcBorders>
              <w:top w:val="single" w:sz="4" w:space="0" w:color="auto"/>
              <w:left w:val="single" w:sz="4" w:space="0" w:color="auto"/>
              <w:bottom w:val="single" w:sz="4" w:space="0" w:color="auto"/>
              <w:right w:val="single" w:sz="8" w:space="0" w:color="auto"/>
            </w:tcBorders>
          </w:tcPr>
          <w:p w14:paraId="0121BF86"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tc>
        <w:tc>
          <w:tcPr>
            <w:tcW w:w="1163" w:type="dxa"/>
            <w:tcBorders>
              <w:top w:val="single" w:sz="4" w:space="0" w:color="auto"/>
              <w:left w:val="single" w:sz="4" w:space="0" w:color="auto"/>
              <w:bottom w:val="single" w:sz="4" w:space="0" w:color="auto"/>
              <w:right w:val="nil"/>
            </w:tcBorders>
          </w:tcPr>
          <w:p w14:paraId="06BD2610"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89" w:type="dxa"/>
            <w:tcBorders>
              <w:top w:val="single" w:sz="4" w:space="0" w:color="auto"/>
              <w:left w:val="single" w:sz="4" w:space="0" w:color="auto"/>
              <w:bottom w:val="single" w:sz="4" w:space="0" w:color="auto"/>
              <w:right w:val="single" w:sz="4" w:space="0" w:color="auto"/>
            </w:tcBorders>
            <w:vAlign w:val="center"/>
          </w:tcPr>
          <w:p w14:paraId="2169F800" w14:textId="77777777" w:rsidR="00A962F0" w:rsidRPr="00A2700C" w:rsidRDefault="00A962F0" w:rsidP="00B06D26">
            <w:pPr>
              <w:jc w:val="center"/>
              <w:rPr>
                <w:rFonts w:ascii="Verdana" w:eastAsia="Times New Roman" w:hAnsi="Verdana" w:cs="Segoe UI Historic"/>
                <w:bCs/>
              </w:rPr>
            </w:pPr>
          </w:p>
        </w:tc>
        <w:tc>
          <w:tcPr>
            <w:tcW w:w="2332" w:type="dxa"/>
            <w:tcBorders>
              <w:top w:val="single" w:sz="4" w:space="0" w:color="auto"/>
              <w:left w:val="single" w:sz="4" w:space="0" w:color="auto"/>
              <w:bottom w:val="single" w:sz="4" w:space="0" w:color="auto"/>
              <w:right w:val="single" w:sz="4" w:space="0" w:color="auto"/>
            </w:tcBorders>
          </w:tcPr>
          <w:p w14:paraId="795BE23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p w14:paraId="550241BE" w14:textId="77777777" w:rsidR="00A962F0" w:rsidRPr="00A2700C" w:rsidRDefault="00A962F0" w:rsidP="00B06D26">
            <w:pPr>
              <w:rPr>
                <w:rFonts w:ascii="Verdana" w:eastAsia="Times New Roman" w:hAnsi="Verdana" w:cs="Segoe UI Historic"/>
              </w:rPr>
            </w:pPr>
          </w:p>
        </w:tc>
      </w:tr>
      <w:tr w:rsidR="00A962F0" w:rsidRPr="00A2700C" w14:paraId="3295B650" w14:textId="77777777" w:rsidTr="00AE6750">
        <w:trPr>
          <w:trHeight w:val="530"/>
        </w:trPr>
        <w:tc>
          <w:tcPr>
            <w:tcW w:w="1242" w:type="dxa"/>
            <w:vMerge/>
            <w:tcBorders>
              <w:left w:val="single" w:sz="4" w:space="0" w:color="auto"/>
              <w:right w:val="single" w:sz="4" w:space="0" w:color="auto"/>
            </w:tcBorders>
            <w:vAlign w:val="center"/>
          </w:tcPr>
          <w:p w14:paraId="02780A76" w14:textId="77777777" w:rsidR="00A962F0" w:rsidRPr="00A2700C" w:rsidRDefault="00A962F0" w:rsidP="00B06D26">
            <w:pPr>
              <w:rPr>
                <w:rFonts w:ascii="Verdana" w:eastAsia="Times New Roman" w:hAnsi="Verdana" w:cs="Segoe UI Historic"/>
                <w:bCs/>
              </w:rPr>
            </w:pPr>
          </w:p>
        </w:tc>
        <w:tc>
          <w:tcPr>
            <w:tcW w:w="4164" w:type="dxa"/>
            <w:tcBorders>
              <w:top w:val="single" w:sz="4" w:space="0" w:color="auto"/>
              <w:left w:val="single" w:sz="4" w:space="0" w:color="auto"/>
              <w:bottom w:val="single" w:sz="4" w:space="0" w:color="auto"/>
              <w:right w:val="single" w:sz="4" w:space="0" w:color="auto"/>
            </w:tcBorders>
          </w:tcPr>
          <w:p w14:paraId="52360CBC"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Enhance product innovation and user experience</w:t>
            </w:r>
          </w:p>
        </w:tc>
        <w:tc>
          <w:tcPr>
            <w:tcW w:w="1972" w:type="dxa"/>
            <w:tcBorders>
              <w:top w:val="single" w:sz="4" w:space="0" w:color="auto"/>
              <w:left w:val="single" w:sz="4" w:space="0" w:color="auto"/>
              <w:bottom w:val="single" w:sz="4" w:space="0" w:color="auto"/>
              <w:right w:val="single" w:sz="4" w:space="0" w:color="auto"/>
            </w:tcBorders>
            <w:vAlign w:val="center"/>
          </w:tcPr>
          <w:p w14:paraId="7E936728"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603" w:type="dxa"/>
            <w:tcBorders>
              <w:top w:val="single" w:sz="4" w:space="0" w:color="auto"/>
              <w:left w:val="single" w:sz="4" w:space="0" w:color="auto"/>
              <w:bottom w:val="single" w:sz="4" w:space="0" w:color="auto"/>
              <w:right w:val="single" w:sz="4" w:space="0" w:color="auto"/>
            </w:tcBorders>
            <w:vAlign w:val="center"/>
          </w:tcPr>
          <w:p w14:paraId="77E958B9"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163" w:type="dxa"/>
            <w:tcBorders>
              <w:top w:val="single" w:sz="4" w:space="0" w:color="auto"/>
              <w:left w:val="single" w:sz="4" w:space="0" w:color="auto"/>
              <w:bottom w:val="single" w:sz="4" w:space="0" w:color="auto"/>
              <w:right w:val="single" w:sz="4" w:space="0" w:color="auto"/>
            </w:tcBorders>
            <w:vAlign w:val="center"/>
          </w:tcPr>
          <w:p w14:paraId="4DFDA053"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89" w:type="dxa"/>
            <w:tcBorders>
              <w:top w:val="single" w:sz="4" w:space="0" w:color="auto"/>
              <w:left w:val="single" w:sz="4" w:space="0" w:color="auto"/>
              <w:bottom w:val="single" w:sz="4" w:space="0" w:color="auto"/>
              <w:right w:val="single" w:sz="4" w:space="0" w:color="auto"/>
            </w:tcBorders>
            <w:vAlign w:val="center"/>
          </w:tcPr>
          <w:p w14:paraId="15FC7861" w14:textId="77777777" w:rsidR="00A962F0" w:rsidRPr="00A2700C" w:rsidRDefault="00A962F0" w:rsidP="00B06D26">
            <w:pPr>
              <w:jc w:val="center"/>
              <w:rPr>
                <w:rFonts w:ascii="Verdana" w:hAnsi="Verdana" w:cs="Segoe UI Historic"/>
              </w:rPr>
            </w:pPr>
          </w:p>
        </w:tc>
        <w:tc>
          <w:tcPr>
            <w:tcW w:w="2332" w:type="dxa"/>
            <w:tcBorders>
              <w:top w:val="single" w:sz="4" w:space="0" w:color="auto"/>
              <w:left w:val="single" w:sz="4" w:space="0" w:color="auto"/>
              <w:bottom w:val="single" w:sz="4" w:space="0" w:color="auto"/>
              <w:right w:val="single" w:sz="4" w:space="0" w:color="auto"/>
            </w:tcBorders>
          </w:tcPr>
          <w:p w14:paraId="11A2EE1E"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359DF359" w14:textId="77777777" w:rsidTr="00AE6750">
        <w:trPr>
          <w:trHeight w:val="415"/>
        </w:trPr>
        <w:tc>
          <w:tcPr>
            <w:tcW w:w="1242" w:type="dxa"/>
            <w:tcBorders>
              <w:left w:val="single" w:sz="4" w:space="0" w:color="auto"/>
              <w:right w:val="single" w:sz="4" w:space="0" w:color="auto"/>
            </w:tcBorders>
            <w:vAlign w:val="center"/>
          </w:tcPr>
          <w:p w14:paraId="347FE47E" w14:textId="77777777" w:rsidR="00A962F0" w:rsidRPr="00A2700C" w:rsidRDefault="00A962F0" w:rsidP="00B06D26">
            <w:pPr>
              <w:rPr>
                <w:rFonts w:ascii="Verdana" w:eastAsia="Times New Roman" w:hAnsi="Verdana" w:cs="Segoe UI Historic"/>
                <w:bCs/>
              </w:rPr>
            </w:pPr>
          </w:p>
        </w:tc>
        <w:tc>
          <w:tcPr>
            <w:tcW w:w="4164" w:type="dxa"/>
            <w:tcBorders>
              <w:top w:val="single" w:sz="4" w:space="0" w:color="auto"/>
              <w:left w:val="single" w:sz="4" w:space="0" w:color="auto"/>
              <w:bottom w:val="single" w:sz="4" w:space="0" w:color="auto"/>
              <w:right w:val="single" w:sz="4" w:space="0" w:color="auto"/>
            </w:tcBorders>
          </w:tcPr>
          <w:p w14:paraId="296D8FEA" w14:textId="77777777" w:rsidR="00A962F0" w:rsidRPr="00A2700C" w:rsidRDefault="00A962F0" w:rsidP="00B06D26">
            <w:pPr>
              <w:rPr>
                <w:rFonts w:ascii="Verdana" w:hAnsi="Verdana" w:cs="Segoe UI Historic"/>
              </w:rPr>
            </w:pPr>
            <w:r w:rsidRPr="00A2700C">
              <w:rPr>
                <w:rFonts w:ascii="Verdana" w:hAnsi="Verdana" w:cs="Segoe UI Historic"/>
              </w:rPr>
              <w:t>Drive digital savings growth through campaigns</w:t>
            </w:r>
          </w:p>
        </w:tc>
        <w:tc>
          <w:tcPr>
            <w:tcW w:w="1972" w:type="dxa"/>
            <w:tcBorders>
              <w:top w:val="single" w:sz="4" w:space="0" w:color="auto"/>
              <w:left w:val="single" w:sz="4" w:space="0" w:color="auto"/>
              <w:bottom w:val="single" w:sz="4" w:space="0" w:color="auto"/>
              <w:right w:val="single" w:sz="4" w:space="0" w:color="auto"/>
            </w:tcBorders>
            <w:vAlign w:val="center"/>
          </w:tcPr>
          <w:p w14:paraId="6B36CB30" w14:textId="77777777" w:rsidR="00A962F0" w:rsidRPr="00A2700C" w:rsidRDefault="00A962F0" w:rsidP="00B06D26">
            <w:pPr>
              <w:rPr>
                <w:rFonts w:ascii="Verdana" w:hAnsi="Verdana" w:cs="Segoe UI Historic"/>
              </w:rPr>
            </w:pPr>
            <w:r w:rsidRPr="00A2700C">
              <w:rPr>
                <w:rFonts w:ascii="Verdana" w:hAnsi="Verdana" w:cs="Segoe UI Historic"/>
              </w:rPr>
              <w:t>Number of campaigns launched and resulting customer acquisition</w:t>
            </w:r>
          </w:p>
        </w:tc>
        <w:tc>
          <w:tcPr>
            <w:tcW w:w="3603" w:type="dxa"/>
            <w:tcBorders>
              <w:top w:val="single" w:sz="4" w:space="0" w:color="auto"/>
              <w:left w:val="single" w:sz="4" w:space="0" w:color="auto"/>
              <w:bottom w:val="single" w:sz="4" w:space="0" w:color="auto"/>
              <w:right w:val="single" w:sz="4" w:space="0" w:color="auto"/>
            </w:tcBorders>
            <w:vAlign w:val="center"/>
          </w:tcPr>
          <w:p w14:paraId="301DDFB5" w14:textId="77777777" w:rsidR="00A962F0" w:rsidRPr="00A2700C" w:rsidRDefault="00A962F0" w:rsidP="00B06D26">
            <w:pPr>
              <w:rPr>
                <w:rFonts w:ascii="Verdana" w:hAnsi="Verdana" w:cs="Segoe UI Historic"/>
              </w:rPr>
            </w:pPr>
            <w:r w:rsidRPr="00A2700C">
              <w:rPr>
                <w:rFonts w:ascii="Verdana" w:hAnsi="Verdana" w:cs="Segoe UI Historic"/>
              </w:rPr>
              <w:t>Launch at least 3 new promotional campaigns per year, leading to a 10% increase in new, active digital savers</w:t>
            </w:r>
          </w:p>
        </w:tc>
        <w:tc>
          <w:tcPr>
            <w:tcW w:w="1163" w:type="dxa"/>
            <w:tcBorders>
              <w:top w:val="single" w:sz="4" w:space="0" w:color="auto"/>
              <w:left w:val="single" w:sz="4" w:space="0" w:color="auto"/>
              <w:bottom w:val="single" w:sz="4" w:space="0" w:color="auto"/>
              <w:right w:val="single" w:sz="4" w:space="0" w:color="auto"/>
            </w:tcBorders>
            <w:vAlign w:val="center"/>
          </w:tcPr>
          <w:p w14:paraId="051BF28E"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189" w:type="dxa"/>
            <w:tcBorders>
              <w:top w:val="single" w:sz="4" w:space="0" w:color="auto"/>
              <w:left w:val="single" w:sz="4" w:space="0" w:color="auto"/>
              <w:bottom w:val="single" w:sz="4" w:space="0" w:color="auto"/>
              <w:right w:val="single" w:sz="4" w:space="0" w:color="auto"/>
            </w:tcBorders>
            <w:vAlign w:val="center"/>
          </w:tcPr>
          <w:p w14:paraId="1C34F639" w14:textId="77777777" w:rsidR="00A962F0" w:rsidRPr="00A2700C" w:rsidRDefault="00A962F0" w:rsidP="00B06D26">
            <w:pPr>
              <w:jc w:val="center"/>
              <w:rPr>
                <w:rFonts w:ascii="Verdana" w:hAnsi="Verdana" w:cs="Segoe UI Historic"/>
              </w:rPr>
            </w:pPr>
          </w:p>
        </w:tc>
        <w:tc>
          <w:tcPr>
            <w:tcW w:w="2332" w:type="dxa"/>
            <w:tcBorders>
              <w:top w:val="single" w:sz="4" w:space="0" w:color="auto"/>
              <w:left w:val="single" w:sz="4" w:space="0" w:color="auto"/>
              <w:bottom w:val="single" w:sz="4" w:space="0" w:color="auto"/>
              <w:right w:val="single" w:sz="4" w:space="0" w:color="auto"/>
            </w:tcBorders>
          </w:tcPr>
          <w:p w14:paraId="36D6AADF" w14:textId="77777777" w:rsidR="00A962F0" w:rsidRPr="00A2700C" w:rsidRDefault="00A962F0" w:rsidP="00B06D26">
            <w:pPr>
              <w:rPr>
                <w:rFonts w:ascii="Verdana" w:eastAsia="Times New Roman" w:hAnsi="Verdana" w:cs="Segoe UI Historic"/>
                <w:bCs/>
              </w:rPr>
            </w:pPr>
          </w:p>
          <w:p w14:paraId="6465EF6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69221C51" w14:textId="77777777" w:rsidTr="00AE6750">
        <w:trPr>
          <w:trHeight w:val="415"/>
        </w:trPr>
        <w:tc>
          <w:tcPr>
            <w:tcW w:w="1242" w:type="dxa"/>
            <w:tcBorders>
              <w:left w:val="single" w:sz="4" w:space="0" w:color="auto"/>
              <w:right w:val="single" w:sz="4" w:space="0" w:color="auto"/>
            </w:tcBorders>
            <w:vAlign w:val="center"/>
          </w:tcPr>
          <w:p w14:paraId="078D6844" w14:textId="77777777" w:rsidR="00A962F0" w:rsidRPr="00A2700C" w:rsidRDefault="00A962F0" w:rsidP="00B06D26">
            <w:pPr>
              <w:rPr>
                <w:rFonts w:ascii="Verdana" w:eastAsia="Times New Roman" w:hAnsi="Verdana" w:cs="Segoe UI Historic"/>
                <w:bCs/>
              </w:rPr>
            </w:pPr>
          </w:p>
        </w:tc>
        <w:tc>
          <w:tcPr>
            <w:tcW w:w="4164" w:type="dxa"/>
            <w:tcBorders>
              <w:top w:val="single" w:sz="4" w:space="0" w:color="auto"/>
              <w:left w:val="single" w:sz="4" w:space="0" w:color="auto"/>
              <w:bottom w:val="single" w:sz="4" w:space="0" w:color="auto"/>
              <w:right w:val="single" w:sz="4" w:space="0" w:color="auto"/>
            </w:tcBorders>
          </w:tcPr>
          <w:p w14:paraId="56E59E6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Collaborate with marketing to develop promotional campaigns</w:t>
            </w:r>
          </w:p>
        </w:tc>
        <w:tc>
          <w:tcPr>
            <w:tcW w:w="1972" w:type="dxa"/>
            <w:tcBorders>
              <w:top w:val="single" w:sz="4" w:space="0" w:color="auto"/>
              <w:left w:val="single" w:sz="4" w:space="0" w:color="auto"/>
              <w:bottom w:val="single" w:sz="4" w:space="0" w:color="auto"/>
              <w:right w:val="single" w:sz="4" w:space="0" w:color="auto"/>
            </w:tcBorders>
          </w:tcPr>
          <w:p w14:paraId="41FA4A2E" w14:textId="77777777" w:rsidR="00A962F0" w:rsidRPr="00A2700C" w:rsidRDefault="00A962F0" w:rsidP="00B06D26">
            <w:pPr>
              <w:rPr>
                <w:rFonts w:ascii="Verdana" w:hAnsi="Verdana" w:cs="Segoe UI Historic"/>
              </w:rPr>
            </w:pPr>
            <w:r w:rsidRPr="00A2700C">
              <w:rPr>
                <w:rFonts w:ascii="Verdana" w:hAnsi="Verdana" w:cs="Segoe UI Historic"/>
              </w:rPr>
              <w:t>Number of new promotional campaigns launched</w:t>
            </w:r>
          </w:p>
        </w:tc>
        <w:tc>
          <w:tcPr>
            <w:tcW w:w="3603" w:type="dxa"/>
            <w:tcBorders>
              <w:top w:val="single" w:sz="4" w:space="0" w:color="auto"/>
              <w:left w:val="single" w:sz="4" w:space="0" w:color="auto"/>
              <w:bottom w:val="single" w:sz="4" w:space="0" w:color="auto"/>
              <w:right w:val="single" w:sz="4" w:space="0" w:color="auto"/>
            </w:tcBorders>
          </w:tcPr>
          <w:p w14:paraId="39FC971C" w14:textId="77777777" w:rsidR="00A962F0" w:rsidRPr="00A2700C" w:rsidRDefault="00A962F0" w:rsidP="00B06D26">
            <w:pPr>
              <w:rPr>
                <w:rFonts w:ascii="Verdana" w:hAnsi="Verdana" w:cs="Segoe UI Historic"/>
              </w:rPr>
            </w:pPr>
            <w:r w:rsidRPr="00A2700C">
              <w:rPr>
                <w:rFonts w:ascii="Verdana" w:hAnsi="Verdana" w:cs="Segoe UI Historic"/>
              </w:rPr>
              <w:t>Launch at least 2 new promotional campaigns per quarter</w:t>
            </w:r>
          </w:p>
        </w:tc>
        <w:tc>
          <w:tcPr>
            <w:tcW w:w="1163" w:type="dxa"/>
            <w:tcBorders>
              <w:top w:val="single" w:sz="4" w:space="0" w:color="auto"/>
              <w:left w:val="single" w:sz="4" w:space="0" w:color="auto"/>
              <w:bottom w:val="single" w:sz="4" w:space="0" w:color="auto"/>
              <w:right w:val="single" w:sz="4" w:space="0" w:color="auto"/>
            </w:tcBorders>
          </w:tcPr>
          <w:p w14:paraId="2A3DE331"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189" w:type="dxa"/>
            <w:tcBorders>
              <w:top w:val="single" w:sz="4" w:space="0" w:color="auto"/>
              <w:left w:val="single" w:sz="4" w:space="0" w:color="auto"/>
              <w:bottom w:val="single" w:sz="4" w:space="0" w:color="auto"/>
              <w:right w:val="single" w:sz="4" w:space="0" w:color="auto"/>
            </w:tcBorders>
          </w:tcPr>
          <w:p w14:paraId="2341965C" w14:textId="77777777" w:rsidR="00A962F0" w:rsidRPr="00A2700C" w:rsidRDefault="00A962F0" w:rsidP="00B06D26">
            <w:pPr>
              <w:jc w:val="center"/>
              <w:rPr>
                <w:rFonts w:ascii="Verdana" w:hAnsi="Verdana" w:cs="Segoe UI Historic"/>
              </w:rPr>
            </w:pPr>
          </w:p>
        </w:tc>
        <w:tc>
          <w:tcPr>
            <w:tcW w:w="2332" w:type="dxa"/>
            <w:tcBorders>
              <w:top w:val="single" w:sz="4" w:space="0" w:color="auto"/>
              <w:left w:val="single" w:sz="4" w:space="0" w:color="auto"/>
              <w:bottom w:val="single" w:sz="4" w:space="0" w:color="auto"/>
              <w:right w:val="single" w:sz="4" w:space="0" w:color="auto"/>
            </w:tcBorders>
          </w:tcPr>
          <w:p w14:paraId="26320CCF" w14:textId="77777777" w:rsidR="00A962F0" w:rsidRPr="00A2700C" w:rsidRDefault="00A962F0" w:rsidP="00B06D26">
            <w:pPr>
              <w:rPr>
                <w:rFonts w:ascii="Verdana" w:hAnsi="Verdana" w:cs="Segoe UI Historic"/>
                <w:bCs/>
                <w:kern w:val="24"/>
              </w:rPr>
            </w:pPr>
            <w:r w:rsidRPr="00A2700C">
              <w:rPr>
                <w:rFonts w:ascii="Verdana" w:hAnsi="Verdana" w:cs="Segoe UI Historic"/>
                <w:bCs/>
                <w:kern w:val="24"/>
              </w:rPr>
              <w:t>Can be Exceeded</w:t>
            </w:r>
          </w:p>
        </w:tc>
      </w:tr>
      <w:tr w:rsidR="00A962F0" w:rsidRPr="00A2700C" w14:paraId="17A706B3" w14:textId="77777777" w:rsidTr="00AE6750">
        <w:trPr>
          <w:trHeight w:val="415"/>
        </w:trPr>
        <w:tc>
          <w:tcPr>
            <w:tcW w:w="1242" w:type="dxa"/>
            <w:tcBorders>
              <w:left w:val="single" w:sz="4" w:space="0" w:color="auto"/>
              <w:right w:val="single" w:sz="4" w:space="0" w:color="auto"/>
            </w:tcBorders>
            <w:vAlign w:val="center"/>
          </w:tcPr>
          <w:p w14:paraId="5CA53554" w14:textId="77777777" w:rsidR="00A962F0" w:rsidRPr="00A2700C" w:rsidRDefault="00A962F0" w:rsidP="00B06D26">
            <w:pPr>
              <w:rPr>
                <w:rFonts w:ascii="Verdana" w:eastAsia="Times New Roman" w:hAnsi="Verdana" w:cs="Segoe UI Historic"/>
                <w:bCs/>
              </w:rPr>
            </w:pPr>
          </w:p>
        </w:tc>
        <w:tc>
          <w:tcPr>
            <w:tcW w:w="4164" w:type="dxa"/>
            <w:tcBorders>
              <w:top w:val="single" w:sz="4" w:space="0" w:color="auto"/>
              <w:left w:val="single" w:sz="4" w:space="0" w:color="auto"/>
              <w:bottom w:val="single" w:sz="4" w:space="0" w:color="auto"/>
              <w:right w:val="single" w:sz="4" w:space="0" w:color="auto"/>
            </w:tcBorders>
          </w:tcPr>
          <w:p w14:paraId="48FBB28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Increase Digital Saver Base</w:t>
            </w:r>
          </w:p>
        </w:tc>
        <w:tc>
          <w:tcPr>
            <w:tcW w:w="1972" w:type="dxa"/>
            <w:tcBorders>
              <w:top w:val="single" w:sz="4" w:space="0" w:color="auto"/>
              <w:left w:val="single" w:sz="4" w:space="0" w:color="auto"/>
              <w:bottom w:val="single" w:sz="4" w:space="0" w:color="auto"/>
              <w:right w:val="single" w:sz="4" w:space="0" w:color="auto"/>
            </w:tcBorders>
            <w:vAlign w:val="center"/>
          </w:tcPr>
          <w:p w14:paraId="7AFDBFA8" w14:textId="77777777" w:rsidR="00A962F0" w:rsidRPr="00A2700C" w:rsidRDefault="00A962F0" w:rsidP="00B06D26">
            <w:pPr>
              <w:rPr>
                <w:rFonts w:ascii="Verdana" w:eastAsia="Times New Roman" w:hAnsi="Verdana" w:cs="Segoe UI Historic"/>
                <w:bCs/>
                <w:kern w:val="24"/>
              </w:rPr>
            </w:pPr>
            <w:r w:rsidRPr="00A2700C">
              <w:rPr>
                <w:rFonts w:ascii="Verdana" w:hAnsi="Verdana" w:cs="Segoe UI Historic"/>
                <w:bCs/>
                <w:kern w:val="24"/>
              </w:rPr>
              <w:t>Percentage</w:t>
            </w:r>
          </w:p>
        </w:tc>
        <w:tc>
          <w:tcPr>
            <w:tcW w:w="3603" w:type="dxa"/>
            <w:tcBorders>
              <w:top w:val="single" w:sz="4" w:space="0" w:color="auto"/>
              <w:left w:val="single" w:sz="4" w:space="0" w:color="auto"/>
              <w:bottom w:val="single" w:sz="4" w:space="0" w:color="auto"/>
              <w:right w:val="single" w:sz="4" w:space="0" w:color="auto"/>
            </w:tcBorders>
            <w:vAlign w:val="center"/>
          </w:tcPr>
          <w:p w14:paraId="73AE9A92"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kern w:val="24"/>
                <w:sz w:val="22"/>
                <w:szCs w:val="22"/>
              </w:rPr>
              <w:t>As per action plan</w:t>
            </w:r>
          </w:p>
        </w:tc>
        <w:tc>
          <w:tcPr>
            <w:tcW w:w="1163" w:type="dxa"/>
            <w:tcBorders>
              <w:top w:val="single" w:sz="4" w:space="0" w:color="auto"/>
              <w:left w:val="single" w:sz="4" w:space="0" w:color="auto"/>
              <w:bottom w:val="single" w:sz="4" w:space="0" w:color="auto"/>
              <w:right w:val="single" w:sz="4" w:space="0" w:color="auto"/>
            </w:tcBorders>
            <w:vAlign w:val="center"/>
          </w:tcPr>
          <w:p w14:paraId="0C6CCDB3" w14:textId="77777777" w:rsidR="00A962F0" w:rsidRPr="00A2700C" w:rsidRDefault="00A962F0" w:rsidP="00B06D26">
            <w:pPr>
              <w:jc w:val="center"/>
              <w:rPr>
                <w:rFonts w:ascii="Verdana" w:hAnsi="Verdana" w:cs="Segoe UI Historic"/>
              </w:rPr>
            </w:pPr>
            <w:r w:rsidRPr="00A2700C">
              <w:rPr>
                <w:rFonts w:ascii="Verdana" w:hAnsi="Verdana" w:cs="Segoe UI Historic"/>
                <w:bCs/>
                <w:kern w:val="24"/>
              </w:rPr>
              <w:t xml:space="preserve">     20%</w:t>
            </w:r>
          </w:p>
        </w:tc>
        <w:tc>
          <w:tcPr>
            <w:tcW w:w="1189" w:type="dxa"/>
            <w:tcBorders>
              <w:top w:val="single" w:sz="4" w:space="0" w:color="auto"/>
              <w:left w:val="single" w:sz="4" w:space="0" w:color="auto"/>
              <w:bottom w:val="single" w:sz="4" w:space="0" w:color="auto"/>
              <w:right w:val="single" w:sz="4" w:space="0" w:color="auto"/>
            </w:tcBorders>
            <w:vAlign w:val="center"/>
          </w:tcPr>
          <w:p w14:paraId="451C0CD7" w14:textId="77777777" w:rsidR="00A962F0" w:rsidRPr="00A2700C" w:rsidRDefault="00A962F0" w:rsidP="00B06D26">
            <w:pPr>
              <w:jc w:val="center"/>
              <w:rPr>
                <w:rFonts w:ascii="Verdana" w:hAnsi="Verdana" w:cs="Segoe UI Historic"/>
              </w:rPr>
            </w:pPr>
          </w:p>
        </w:tc>
        <w:tc>
          <w:tcPr>
            <w:tcW w:w="2332" w:type="dxa"/>
            <w:tcBorders>
              <w:top w:val="single" w:sz="4" w:space="0" w:color="auto"/>
              <w:left w:val="single" w:sz="4" w:space="0" w:color="auto"/>
              <w:bottom w:val="single" w:sz="4" w:space="0" w:color="auto"/>
              <w:right w:val="single" w:sz="4" w:space="0" w:color="auto"/>
            </w:tcBorders>
          </w:tcPr>
          <w:p w14:paraId="60257283" w14:textId="77777777" w:rsidR="00A962F0" w:rsidRPr="00A2700C" w:rsidRDefault="00A962F0" w:rsidP="00B06D26">
            <w:pPr>
              <w:rPr>
                <w:rFonts w:ascii="Verdana" w:hAnsi="Verdana" w:cs="Segoe UI Historic"/>
              </w:rPr>
            </w:pPr>
            <w:r w:rsidRPr="00A2700C">
              <w:rPr>
                <w:rFonts w:ascii="Verdana" w:hAnsi="Verdana" w:cs="Segoe UI Historic"/>
                <w:bCs/>
                <w:kern w:val="24"/>
              </w:rPr>
              <w:t>Can be exceeded</w:t>
            </w:r>
          </w:p>
        </w:tc>
      </w:tr>
      <w:tr w:rsidR="00A962F0" w:rsidRPr="00A2700C" w14:paraId="31C19831" w14:textId="77777777" w:rsidTr="00AE6750">
        <w:trPr>
          <w:trHeight w:val="392"/>
        </w:trPr>
        <w:tc>
          <w:tcPr>
            <w:tcW w:w="10982" w:type="dxa"/>
            <w:gridSpan w:val="4"/>
            <w:tcBorders>
              <w:top w:val="single" w:sz="4" w:space="0" w:color="auto"/>
              <w:left w:val="single" w:sz="4" w:space="0" w:color="auto"/>
              <w:bottom w:val="single" w:sz="4" w:space="0" w:color="auto"/>
              <w:right w:val="single" w:sz="4" w:space="0" w:color="auto"/>
            </w:tcBorders>
            <w:vAlign w:val="center"/>
            <w:hideMark/>
          </w:tcPr>
          <w:p w14:paraId="7DB8C53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6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4728DB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8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9B2C0DA" w14:textId="77777777" w:rsidR="00A962F0" w:rsidRPr="00A2700C" w:rsidRDefault="00A962F0" w:rsidP="00B06D26">
            <w:pPr>
              <w:rPr>
                <w:rFonts w:ascii="Verdana" w:eastAsia="Times New Roman" w:hAnsi="Verdana" w:cs="Segoe UI Historic"/>
                <w:bCs/>
              </w:rPr>
            </w:pPr>
          </w:p>
        </w:tc>
        <w:tc>
          <w:tcPr>
            <w:tcW w:w="2332" w:type="dxa"/>
            <w:tcBorders>
              <w:top w:val="single" w:sz="4" w:space="0" w:color="auto"/>
              <w:left w:val="single" w:sz="4" w:space="0" w:color="auto"/>
              <w:bottom w:val="single" w:sz="4" w:space="0" w:color="auto"/>
              <w:right w:val="single" w:sz="4" w:space="0" w:color="auto"/>
            </w:tcBorders>
            <w:vAlign w:val="center"/>
          </w:tcPr>
          <w:p w14:paraId="499D4735" w14:textId="77777777" w:rsidR="00A962F0" w:rsidRPr="00A2700C" w:rsidRDefault="00A962F0" w:rsidP="00B06D26">
            <w:pPr>
              <w:rPr>
                <w:rFonts w:ascii="Verdana" w:eastAsia="Times New Roman" w:hAnsi="Verdana" w:cs="Segoe UI Historic"/>
                <w:bCs/>
              </w:rPr>
            </w:pPr>
          </w:p>
        </w:tc>
      </w:tr>
    </w:tbl>
    <w:p w14:paraId="6AF864C4" w14:textId="77777777" w:rsidR="00A962F0" w:rsidRPr="00A2700C" w:rsidRDefault="00A962F0" w:rsidP="00B06D26">
      <w:pPr>
        <w:rPr>
          <w:rFonts w:ascii="Verdana" w:hAnsi="Verdana" w:cs="Segoe UI Historic"/>
        </w:rPr>
      </w:pPr>
    </w:p>
    <w:p w14:paraId="563EB2A8" w14:textId="77777777" w:rsidR="00A962F0" w:rsidRPr="00A2700C" w:rsidRDefault="00A962F0" w:rsidP="00B06D26">
      <w:pPr>
        <w:rPr>
          <w:rFonts w:ascii="Verdana" w:hAnsi="Verdana" w:cs="Segoe UI Historic"/>
        </w:rPr>
      </w:pPr>
    </w:p>
    <w:p w14:paraId="3E58AFD2"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59" w:name="_Toc208043431"/>
      <w:bookmarkStart w:id="160" w:name="_Toc209460814"/>
      <w:r w:rsidRPr="00A2700C">
        <w:rPr>
          <w:rFonts w:ascii="Verdana" w:eastAsia="Times New Roman" w:hAnsi="Verdana" w:cs="Segoe UI Historic"/>
          <w:b/>
          <w:bCs/>
          <w:lang w:eastAsia="en-GB"/>
        </w:rPr>
        <w:t>Digital Financial Service: Digital Banking Officer Saving appraisal parameter</w:t>
      </w:r>
      <w:bookmarkEnd w:id="159"/>
      <w:bookmarkEnd w:id="160"/>
    </w:p>
    <w:tbl>
      <w:tblPr>
        <w:tblW w:w="5580" w:type="pct"/>
        <w:tblInd w:w="-714" w:type="dxa"/>
        <w:tblLayout w:type="fixed"/>
        <w:tblLook w:val="04A0" w:firstRow="1" w:lastRow="0" w:firstColumn="1" w:lastColumn="0" w:noHBand="0" w:noVBand="1"/>
      </w:tblPr>
      <w:tblGrid>
        <w:gridCol w:w="1048"/>
        <w:gridCol w:w="3976"/>
        <w:gridCol w:w="2238"/>
        <w:gridCol w:w="2133"/>
        <w:gridCol w:w="1874"/>
        <w:gridCol w:w="2410"/>
        <w:gridCol w:w="1887"/>
      </w:tblGrid>
      <w:tr w:rsidR="00A962F0" w:rsidRPr="00A2700C" w14:paraId="0D93447F" w14:textId="77777777" w:rsidTr="00B06D26">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B5DEE7E"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32905237" w14:textId="77777777" w:rsidTr="00B06D26">
        <w:trPr>
          <w:trHeight w:val="446"/>
        </w:trPr>
        <w:tc>
          <w:tcPr>
            <w:tcW w:w="337"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65B7853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277"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4C7D867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19"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069C38A8"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5"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32364C10"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02"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6810E324"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74"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6AE6DA68"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06"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3555AB10"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7039580B" w14:textId="77777777" w:rsidTr="00B06D26">
        <w:trPr>
          <w:trHeight w:val="450"/>
        </w:trPr>
        <w:tc>
          <w:tcPr>
            <w:tcW w:w="337"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65AED3CE" w14:textId="77777777" w:rsidR="00A962F0" w:rsidRPr="00A2700C" w:rsidRDefault="00A962F0" w:rsidP="00B06D26">
            <w:pPr>
              <w:spacing w:after="0"/>
              <w:rPr>
                <w:rFonts w:ascii="Verdana" w:eastAsia="Times New Roman" w:hAnsi="Verdana" w:cs="Segoe UI Historic"/>
                <w:bCs/>
              </w:rPr>
            </w:pPr>
          </w:p>
        </w:tc>
        <w:tc>
          <w:tcPr>
            <w:tcW w:w="1277"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7F007F24" w14:textId="77777777" w:rsidR="00A962F0" w:rsidRPr="00A2700C" w:rsidRDefault="00A962F0" w:rsidP="00B06D26">
            <w:pPr>
              <w:spacing w:after="0"/>
              <w:rPr>
                <w:rFonts w:ascii="Verdana" w:eastAsia="Times New Roman" w:hAnsi="Verdana" w:cs="Segoe UI Historic"/>
                <w:bCs/>
              </w:rPr>
            </w:pPr>
          </w:p>
        </w:tc>
        <w:tc>
          <w:tcPr>
            <w:tcW w:w="719"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511A8B34" w14:textId="77777777" w:rsidR="00A962F0" w:rsidRPr="00A2700C" w:rsidRDefault="00A962F0" w:rsidP="00B06D26">
            <w:pPr>
              <w:spacing w:after="0"/>
              <w:rPr>
                <w:rFonts w:ascii="Verdana" w:eastAsia="Times New Roman" w:hAnsi="Verdana" w:cs="Segoe UI Historic"/>
                <w:bCs/>
              </w:rPr>
            </w:pPr>
          </w:p>
        </w:tc>
        <w:tc>
          <w:tcPr>
            <w:tcW w:w="685" w:type="pct"/>
            <w:vMerge/>
            <w:tcBorders>
              <w:top w:val="single" w:sz="4" w:space="0" w:color="auto"/>
              <w:left w:val="nil"/>
              <w:bottom w:val="nil"/>
              <w:right w:val="single" w:sz="8" w:space="0" w:color="000000"/>
            </w:tcBorders>
            <w:shd w:val="clear" w:color="auto" w:fill="F7CAAC" w:themeFill="accent2" w:themeFillTint="66"/>
            <w:vAlign w:val="center"/>
            <w:hideMark/>
          </w:tcPr>
          <w:p w14:paraId="025B1EF0" w14:textId="77777777" w:rsidR="00A962F0" w:rsidRPr="00A2700C" w:rsidRDefault="00A962F0" w:rsidP="00B06D26">
            <w:pPr>
              <w:spacing w:after="0"/>
              <w:rPr>
                <w:rFonts w:ascii="Verdana" w:eastAsia="Times New Roman" w:hAnsi="Verdana" w:cs="Segoe UI Historic"/>
                <w:bCs/>
              </w:rPr>
            </w:pPr>
          </w:p>
        </w:tc>
        <w:tc>
          <w:tcPr>
            <w:tcW w:w="602"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7CBE96E1" w14:textId="77777777" w:rsidR="00A962F0" w:rsidRPr="00A2700C" w:rsidRDefault="00A962F0" w:rsidP="00B06D26">
            <w:pPr>
              <w:spacing w:after="0"/>
              <w:rPr>
                <w:rFonts w:ascii="Verdana" w:eastAsia="Times New Roman" w:hAnsi="Verdana" w:cs="Segoe UI Historic"/>
                <w:bCs/>
              </w:rPr>
            </w:pPr>
          </w:p>
        </w:tc>
        <w:tc>
          <w:tcPr>
            <w:tcW w:w="774"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36AF30B3" w14:textId="77777777" w:rsidR="00A962F0" w:rsidRPr="00A2700C" w:rsidRDefault="00A962F0" w:rsidP="00B06D26">
            <w:pPr>
              <w:spacing w:after="0"/>
              <w:rPr>
                <w:rFonts w:ascii="Verdana" w:eastAsia="Times New Roman" w:hAnsi="Verdana" w:cs="Segoe UI Historic"/>
                <w:bCs/>
              </w:rPr>
            </w:pPr>
          </w:p>
        </w:tc>
        <w:tc>
          <w:tcPr>
            <w:tcW w:w="606"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79EC1046" w14:textId="77777777" w:rsidR="00A962F0" w:rsidRPr="00A2700C" w:rsidRDefault="00A962F0" w:rsidP="00B06D26">
            <w:pPr>
              <w:spacing w:after="0"/>
              <w:rPr>
                <w:rFonts w:ascii="Verdana" w:eastAsia="Times New Roman" w:hAnsi="Verdana" w:cs="Segoe UI Historic"/>
                <w:bCs/>
              </w:rPr>
            </w:pPr>
          </w:p>
        </w:tc>
      </w:tr>
      <w:tr w:rsidR="00A962F0" w:rsidRPr="00A2700C" w14:paraId="428C2735" w14:textId="77777777" w:rsidTr="00B06D26">
        <w:trPr>
          <w:trHeight w:val="315"/>
        </w:trPr>
        <w:tc>
          <w:tcPr>
            <w:tcW w:w="337" w:type="pct"/>
            <w:vMerge w:val="restart"/>
            <w:tcBorders>
              <w:top w:val="single" w:sz="4" w:space="0" w:color="auto"/>
              <w:left w:val="single" w:sz="4" w:space="0" w:color="auto"/>
              <w:right w:val="single" w:sz="4" w:space="0" w:color="auto"/>
            </w:tcBorders>
            <w:textDirection w:val="btLr"/>
            <w:vAlign w:val="center"/>
          </w:tcPr>
          <w:p w14:paraId="62F39FB2"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Digital Banking Officer Saving</w:t>
            </w:r>
          </w:p>
        </w:tc>
        <w:tc>
          <w:tcPr>
            <w:tcW w:w="1277" w:type="pct"/>
            <w:tcBorders>
              <w:top w:val="nil"/>
              <w:left w:val="single" w:sz="4" w:space="0" w:color="auto"/>
              <w:bottom w:val="single" w:sz="4" w:space="0" w:color="auto"/>
              <w:right w:val="single" w:sz="8" w:space="0" w:color="auto"/>
            </w:tcBorders>
          </w:tcPr>
          <w:p w14:paraId="374259B0"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19" w:type="pct"/>
            <w:tcBorders>
              <w:top w:val="nil"/>
              <w:left w:val="nil"/>
              <w:bottom w:val="single" w:sz="8" w:space="0" w:color="auto"/>
              <w:right w:val="nil"/>
            </w:tcBorders>
          </w:tcPr>
          <w:p w14:paraId="07778F9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5" w:type="pct"/>
            <w:tcBorders>
              <w:top w:val="single" w:sz="8" w:space="0" w:color="auto"/>
              <w:left w:val="single" w:sz="8" w:space="0" w:color="auto"/>
              <w:bottom w:val="single" w:sz="8" w:space="0" w:color="auto"/>
              <w:right w:val="single" w:sz="8" w:space="0" w:color="auto"/>
            </w:tcBorders>
          </w:tcPr>
          <w:p w14:paraId="10CCD88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02" w:type="pct"/>
            <w:tcBorders>
              <w:top w:val="single" w:sz="8" w:space="0" w:color="auto"/>
              <w:left w:val="nil"/>
              <w:bottom w:val="single" w:sz="8" w:space="0" w:color="auto"/>
              <w:right w:val="single" w:sz="8" w:space="0" w:color="auto"/>
            </w:tcBorders>
          </w:tcPr>
          <w:p w14:paraId="1D9C1EE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4" w:type="pct"/>
            <w:tcBorders>
              <w:top w:val="single" w:sz="4" w:space="0" w:color="auto"/>
              <w:bottom w:val="single" w:sz="4" w:space="0" w:color="auto"/>
            </w:tcBorders>
          </w:tcPr>
          <w:p w14:paraId="095AEFB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6" w:type="pct"/>
            <w:tcBorders>
              <w:top w:val="single" w:sz="8" w:space="0" w:color="auto"/>
              <w:left w:val="single" w:sz="8" w:space="0" w:color="auto"/>
              <w:bottom w:val="single" w:sz="8" w:space="0" w:color="auto"/>
              <w:right w:val="single" w:sz="4" w:space="0" w:color="auto"/>
            </w:tcBorders>
          </w:tcPr>
          <w:p w14:paraId="00AB313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2D030514" w14:textId="77777777" w:rsidTr="00B06D26">
        <w:trPr>
          <w:trHeight w:val="235"/>
        </w:trPr>
        <w:tc>
          <w:tcPr>
            <w:tcW w:w="337" w:type="pct"/>
            <w:vMerge/>
            <w:tcBorders>
              <w:left w:val="single" w:sz="4" w:space="0" w:color="auto"/>
              <w:right w:val="single" w:sz="4" w:space="0" w:color="auto"/>
            </w:tcBorders>
            <w:vAlign w:val="center"/>
          </w:tcPr>
          <w:p w14:paraId="15C8EB62"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nil"/>
              <w:left w:val="single" w:sz="4" w:space="0" w:color="auto"/>
              <w:bottom w:val="single" w:sz="4" w:space="0" w:color="auto"/>
              <w:right w:val="single" w:sz="8" w:space="0" w:color="auto"/>
            </w:tcBorders>
          </w:tcPr>
          <w:p w14:paraId="57FAC65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Prepare and submit reports and documents. Time</w:t>
            </w:r>
          </w:p>
        </w:tc>
        <w:tc>
          <w:tcPr>
            <w:tcW w:w="719" w:type="pct"/>
            <w:tcBorders>
              <w:top w:val="nil"/>
              <w:left w:val="nil"/>
              <w:bottom w:val="single" w:sz="4" w:space="0" w:color="auto"/>
              <w:right w:val="nil"/>
            </w:tcBorders>
            <w:shd w:val="clear" w:color="auto" w:fill="FFFFFF"/>
          </w:tcPr>
          <w:p w14:paraId="4A982391"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85" w:type="pct"/>
            <w:tcBorders>
              <w:top w:val="nil"/>
              <w:left w:val="single" w:sz="8" w:space="0" w:color="auto"/>
              <w:bottom w:val="single" w:sz="4" w:space="0" w:color="auto"/>
              <w:right w:val="single" w:sz="8" w:space="0" w:color="auto"/>
            </w:tcBorders>
            <w:shd w:val="clear" w:color="auto" w:fill="FFFFFF"/>
          </w:tcPr>
          <w:p w14:paraId="49994658"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602" w:type="pct"/>
            <w:tcBorders>
              <w:top w:val="nil"/>
              <w:left w:val="nil"/>
              <w:bottom w:val="single" w:sz="4" w:space="0" w:color="auto"/>
              <w:right w:val="single" w:sz="8" w:space="0" w:color="auto"/>
            </w:tcBorders>
            <w:shd w:val="clear" w:color="auto" w:fill="FFFFFF"/>
          </w:tcPr>
          <w:p w14:paraId="182C818D"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74" w:type="pct"/>
            <w:tcBorders>
              <w:top w:val="single" w:sz="8" w:space="0" w:color="auto"/>
              <w:left w:val="nil"/>
              <w:bottom w:val="single" w:sz="4" w:space="0" w:color="auto"/>
              <w:right w:val="single" w:sz="8" w:space="0" w:color="auto"/>
            </w:tcBorders>
            <w:shd w:val="clear" w:color="auto" w:fill="FFFFFF"/>
          </w:tcPr>
          <w:p w14:paraId="7E72C10E"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06" w:type="pct"/>
            <w:tcBorders>
              <w:top w:val="nil"/>
              <w:left w:val="nil"/>
              <w:bottom w:val="single" w:sz="4" w:space="0" w:color="auto"/>
              <w:right w:val="single" w:sz="4" w:space="0" w:color="auto"/>
            </w:tcBorders>
            <w:shd w:val="clear" w:color="auto" w:fill="FFFFFF"/>
          </w:tcPr>
          <w:p w14:paraId="13653731"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5FE3CFBE" w14:textId="77777777" w:rsidTr="00B06D26">
        <w:trPr>
          <w:trHeight w:val="271"/>
        </w:trPr>
        <w:tc>
          <w:tcPr>
            <w:tcW w:w="337" w:type="pct"/>
            <w:vMerge w:val="restart"/>
            <w:tcBorders>
              <w:left w:val="single" w:sz="4" w:space="0" w:color="auto"/>
              <w:right w:val="single" w:sz="4" w:space="0" w:color="auto"/>
            </w:tcBorders>
            <w:vAlign w:val="center"/>
          </w:tcPr>
          <w:p w14:paraId="67E6A588" w14:textId="77777777" w:rsidR="00A962F0" w:rsidRPr="00A2700C" w:rsidRDefault="00A962F0" w:rsidP="00B06D26">
            <w:pPr>
              <w:spacing w:after="0"/>
              <w:jc w:val="center"/>
              <w:rPr>
                <w:rFonts w:ascii="Verdana" w:eastAsia="Times New Roman" w:hAnsi="Verdana" w:cs="Segoe UI Historic"/>
              </w:rPr>
            </w:pPr>
          </w:p>
        </w:tc>
        <w:tc>
          <w:tcPr>
            <w:tcW w:w="4663"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669475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63827B9C" w14:textId="77777777" w:rsidTr="00B06D26">
        <w:trPr>
          <w:trHeight w:val="355"/>
        </w:trPr>
        <w:tc>
          <w:tcPr>
            <w:tcW w:w="337" w:type="pct"/>
            <w:vMerge/>
            <w:tcBorders>
              <w:left w:val="single" w:sz="4" w:space="0" w:color="auto"/>
              <w:right w:val="single" w:sz="4" w:space="0" w:color="auto"/>
            </w:tcBorders>
            <w:vAlign w:val="center"/>
          </w:tcPr>
          <w:p w14:paraId="41A589C2"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06A2BA3C"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9" w:type="pct"/>
            <w:tcBorders>
              <w:top w:val="single" w:sz="4" w:space="0" w:color="auto"/>
              <w:left w:val="nil"/>
              <w:bottom w:val="single" w:sz="4" w:space="0" w:color="auto"/>
              <w:right w:val="nil"/>
            </w:tcBorders>
            <w:shd w:val="clear" w:color="auto" w:fill="F7CAAC" w:themeFill="accent2" w:themeFillTint="66"/>
          </w:tcPr>
          <w:p w14:paraId="2BCF52B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5"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4BA4CB7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02" w:type="pct"/>
            <w:tcBorders>
              <w:top w:val="single" w:sz="4" w:space="0" w:color="auto"/>
              <w:left w:val="nil"/>
              <w:bottom w:val="single" w:sz="4" w:space="0" w:color="auto"/>
              <w:right w:val="single" w:sz="8" w:space="0" w:color="auto"/>
            </w:tcBorders>
            <w:shd w:val="clear" w:color="auto" w:fill="F7CAAC" w:themeFill="accent2" w:themeFillTint="66"/>
          </w:tcPr>
          <w:p w14:paraId="0C1E425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4" w:type="pct"/>
            <w:tcBorders>
              <w:top w:val="single" w:sz="4" w:space="0" w:color="auto"/>
              <w:left w:val="nil"/>
              <w:bottom w:val="single" w:sz="4" w:space="0" w:color="auto"/>
              <w:right w:val="single" w:sz="8" w:space="0" w:color="auto"/>
            </w:tcBorders>
            <w:shd w:val="clear" w:color="auto" w:fill="F7CAAC" w:themeFill="accent2" w:themeFillTint="66"/>
          </w:tcPr>
          <w:p w14:paraId="7FE2C5B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6" w:type="pct"/>
            <w:tcBorders>
              <w:top w:val="single" w:sz="4" w:space="0" w:color="auto"/>
              <w:left w:val="nil"/>
              <w:bottom w:val="single" w:sz="4" w:space="0" w:color="auto"/>
              <w:right w:val="single" w:sz="4" w:space="0" w:color="auto"/>
            </w:tcBorders>
            <w:shd w:val="clear" w:color="auto" w:fill="F7CAAC" w:themeFill="accent2" w:themeFillTint="66"/>
          </w:tcPr>
          <w:p w14:paraId="39C8B2D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0E985678" w14:textId="77777777" w:rsidTr="00B06D26">
        <w:trPr>
          <w:trHeight w:val="355"/>
        </w:trPr>
        <w:tc>
          <w:tcPr>
            <w:tcW w:w="337" w:type="pct"/>
            <w:vMerge/>
            <w:tcBorders>
              <w:left w:val="single" w:sz="4" w:space="0" w:color="auto"/>
              <w:right w:val="single" w:sz="4" w:space="0" w:color="auto"/>
            </w:tcBorders>
            <w:vAlign w:val="center"/>
          </w:tcPr>
          <w:p w14:paraId="1FCCF9C6"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vAlign w:val="center"/>
          </w:tcPr>
          <w:p w14:paraId="1596DC33" w14:textId="77777777" w:rsidR="00A962F0" w:rsidRPr="00A2700C" w:rsidRDefault="00A962F0" w:rsidP="00B06D26">
            <w:pPr>
              <w:pStyle w:val="NormalWeb"/>
              <w:spacing w:before="0" w:beforeAutospacing="0" w:after="160" w:afterAutospacing="0" w:line="256" w:lineRule="auto"/>
              <w:rPr>
                <w:rFonts w:ascii="Verdana" w:hAnsi="Verdana" w:cs="Segoe UI Historic"/>
                <w:bCs/>
                <w:sz w:val="22"/>
                <w:szCs w:val="22"/>
              </w:rPr>
            </w:pPr>
            <w:r w:rsidRPr="00A2700C">
              <w:rPr>
                <w:rFonts w:ascii="Verdana" w:hAnsi="Verdana" w:cs="Segoe UI Historic"/>
                <w:bCs/>
                <w:sz w:val="22"/>
                <w:szCs w:val="22"/>
              </w:rPr>
              <w:t>Drive digital savings growth and customer acquisition</w:t>
            </w:r>
          </w:p>
        </w:tc>
        <w:tc>
          <w:tcPr>
            <w:tcW w:w="719" w:type="pct"/>
            <w:tcBorders>
              <w:top w:val="single" w:sz="4" w:space="0" w:color="auto"/>
              <w:left w:val="nil"/>
              <w:bottom w:val="single" w:sz="4" w:space="0" w:color="auto"/>
              <w:right w:val="nil"/>
            </w:tcBorders>
            <w:shd w:val="clear" w:color="auto" w:fill="FFFFFF"/>
            <w:vAlign w:val="center"/>
          </w:tcPr>
          <w:p w14:paraId="578A5E0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72451F2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125-149.9%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60C936B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22450DF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both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4E36278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25206617" w14:textId="77777777" w:rsidTr="00B06D26">
        <w:trPr>
          <w:trHeight w:val="355"/>
        </w:trPr>
        <w:tc>
          <w:tcPr>
            <w:tcW w:w="337" w:type="pct"/>
            <w:vMerge/>
            <w:tcBorders>
              <w:left w:val="single" w:sz="4" w:space="0" w:color="auto"/>
              <w:right w:val="single" w:sz="4" w:space="0" w:color="auto"/>
            </w:tcBorders>
            <w:vAlign w:val="center"/>
          </w:tcPr>
          <w:p w14:paraId="0539F1F2"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1B0374CF"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Enhance product innovation and user experience</w:t>
            </w:r>
          </w:p>
        </w:tc>
        <w:tc>
          <w:tcPr>
            <w:tcW w:w="719" w:type="pct"/>
            <w:tcBorders>
              <w:top w:val="single" w:sz="4" w:space="0" w:color="auto"/>
              <w:left w:val="nil"/>
              <w:bottom w:val="single" w:sz="4" w:space="0" w:color="auto"/>
              <w:right w:val="nil"/>
            </w:tcBorders>
            <w:shd w:val="clear" w:color="auto" w:fill="FFFFFF"/>
            <w:vAlign w:val="center"/>
          </w:tcPr>
          <w:p w14:paraId="6EA4DCE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45BB4A2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3D17C77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544B837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6FFF02E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0AFC1999" w14:textId="77777777" w:rsidTr="00B06D26">
        <w:trPr>
          <w:trHeight w:val="355"/>
        </w:trPr>
        <w:tc>
          <w:tcPr>
            <w:tcW w:w="337" w:type="pct"/>
            <w:tcBorders>
              <w:left w:val="single" w:sz="4" w:space="0" w:color="auto"/>
              <w:right w:val="single" w:sz="4" w:space="0" w:color="auto"/>
            </w:tcBorders>
            <w:vAlign w:val="center"/>
          </w:tcPr>
          <w:p w14:paraId="66F93D1F"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02AAB405" w14:textId="77777777" w:rsidR="00A962F0" w:rsidRPr="00A2700C" w:rsidRDefault="00A962F0" w:rsidP="00B06D26">
            <w:pPr>
              <w:rPr>
                <w:rFonts w:ascii="Verdana" w:hAnsi="Verdana" w:cs="Segoe UI Historic"/>
              </w:rPr>
            </w:pPr>
            <w:r w:rsidRPr="00A2700C">
              <w:rPr>
                <w:rFonts w:ascii="Verdana" w:hAnsi="Verdana" w:cs="Segoe UI Historic"/>
              </w:rPr>
              <w:t>Drive digital savings growth through campaigns</w:t>
            </w:r>
          </w:p>
        </w:tc>
        <w:tc>
          <w:tcPr>
            <w:tcW w:w="719" w:type="pct"/>
            <w:tcBorders>
              <w:top w:val="single" w:sz="4" w:space="0" w:color="auto"/>
              <w:left w:val="nil"/>
              <w:bottom w:val="single" w:sz="4" w:space="0" w:color="auto"/>
              <w:right w:val="nil"/>
            </w:tcBorders>
            <w:shd w:val="clear" w:color="auto" w:fill="FFFFFF"/>
            <w:vAlign w:val="center"/>
          </w:tcPr>
          <w:p w14:paraId="69C8CA8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4+ campaigns leading to 15%+ new savers</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570F7FE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campaigns leading to 10-14.9% new savers</w:t>
            </w:r>
          </w:p>
        </w:tc>
        <w:tc>
          <w:tcPr>
            <w:tcW w:w="602" w:type="pct"/>
            <w:tcBorders>
              <w:top w:val="single" w:sz="4" w:space="0" w:color="auto"/>
              <w:left w:val="nil"/>
              <w:bottom w:val="single" w:sz="4" w:space="0" w:color="auto"/>
              <w:right w:val="single" w:sz="8" w:space="0" w:color="auto"/>
            </w:tcBorders>
            <w:shd w:val="clear" w:color="auto" w:fill="FFFFFF"/>
            <w:vAlign w:val="center"/>
          </w:tcPr>
          <w:p w14:paraId="08AABB5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campaigns leading to 10% new savers</w:t>
            </w:r>
          </w:p>
        </w:tc>
        <w:tc>
          <w:tcPr>
            <w:tcW w:w="774" w:type="pct"/>
            <w:tcBorders>
              <w:top w:val="single" w:sz="4" w:space="0" w:color="auto"/>
              <w:left w:val="nil"/>
              <w:bottom w:val="single" w:sz="4" w:space="0" w:color="auto"/>
              <w:right w:val="single" w:sz="8" w:space="0" w:color="auto"/>
            </w:tcBorders>
            <w:shd w:val="clear" w:color="auto" w:fill="FFFFFF"/>
            <w:vAlign w:val="center"/>
          </w:tcPr>
          <w:p w14:paraId="18E23DE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1-2 campaigns leading to 5-9.9% new savers</w:t>
            </w:r>
          </w:p>
        </w:tc>
        <w:tc>
          <w:tcPr>
            <w:tcW w:w="606" w:type="pct"/>
            <w:tcBorders>
              <w:top w:val="single" w:sz="4" w:space="0" w:color="auto"/>
              <w:left w:val="nil"/>
              <w:bottom w:val="single" w:sz="4" w:space="0" w:color="auto"/>
              <w:right w:val="single" w:sz="4" w:space="0" w:color="auto"/>
            </w:tcBorders>
            <w:shd w:val="clear" w:color="auto" w:fill="FFFFFF"/>
            <w:vAlign w:val="center"/>
          </w:tcPr>
          <w:p w14:paraId="3A6D37A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fewer than 1 campaign or fails to acquire new savers</w:t>
            </w:r>
          </w:p>
        </w:tc>
      </w:tr>
      <w:tr w:rsidR="00A962F0" w:rsidRPr="00A2700C" w14:paraId="73556466" w14:textId="77777777" w:rsidTr="00B06D26">
        <w:trPr>
          <w:trHeight w:val="355"/>
        </w:trPr>
        <w:tc>
          <w:tcPr>
            <w:tcW w:w="337" w:type="pct"/>
            <w:tcBorders>
              <w:left w:val="single" w:sz="4" w:space="0" w:color="auto"/>
              <w:right w:val="single" w:sz="4" w:space="0" w:color="auto"/>
            </w:tcBorders>
            <w:vAlign w:val="center"/>
          </w:tcPr>
          <w:p w14:paraId="046EAA99"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249362E9" w14:textId="77777777" w:rsidR="00A962F0" w:rsidRPr="00A2700C" w:rsidRDefault="00A962F0" w:rsidP="00B06D26">
            <w:pPr>
              <w:rPr>
                <w:rFonts w:ascii="Verdana" w:hAnsi="Verdana" w:cs="Segoe UI Historic"/>
              </w:rPr>
            </w:pPr>
            <w:r w:rsidRPr="00A2700C">
              <w:rPr>
                <w:rFonts w:ascii="Verdana" w:hAnsi="Verdana" w:cs="Segoe UI Historic"/>
              </w:rPr>
              <w:t>Collaborate with marketing to develop promotional campaigns</w:t>
            </w:r>
          </w:p>
        </w:tc>
        <w:tc>
          <w:tcPr>
            <w:tcW w:w="719" w:type="pct"/>
            <w:tcBorders>
              <w:top w:val="single" w:sz="4" w:space="0" w:color="auto"/>
              <w:left w:val="nil"/>
              <w:bottom w:val="single" w:sz="4" w:space="0" w:color="auto"/>
              <w:right w:val="nil"/>
            </w:tcBorders>
            <w:shd w:val="clear" w:color="auto" w:fill="FFFFFF"/>
            <w:vAlign w:val="center"/>
          </w:tcPr>
          <w:p w14:paraId="4546486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or more new campaigns and provides key insights</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345392D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new campaigns</w:t>
            </w:r>
          </w:p>
        </w:tc>
        <w:tc>
          <w:tcPr>
            <w:tcW w:w="602" w:type="pct"/>
            <w:tcBorders>
              <w:top w:val="single" w:sz="4" w:space="0" w:color="auto"/>
              <w:left w:val="nil"/>
              <w:bottom w:val="single" w:sz="4" w:space="0" w:color="auto"/>
              <w:right w:val="single" w:sz="8" w:space="0" w:color="auto"/>
            </w:tcBorders>
            <w:shd w:val="clear" w:color="auto" w:fill="FFFFFF"/>
            <w:vAlign w:val="center"/>
          </w:tcPr>
          <w:p w14:paraId="0536427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2 new campaigns</w:t>
            </w:r>
          </w:p>
        </w:tc>
        <w:tc>
          <w:tcPr>
            <w:tcW w:w="774" w:type="pct"/>
            <w:tcBorders>
              <w:top w:val="single" w:sz="4" w:space="0" w:color="auto"/>
              <w:left w:val="nil"/>
              <w:bottom w:val="single" w:sz="4" w:space="0" w:color="auto"/>
              <w:right w:val="single" w:sz="8" w:space="0" w:color="auto"/>
            </w:tcBorders>
            <w:shd w:val="clear" w:color="auto" w:fill="FFFFFF"/>
            <w:vAlign w:val="center"/>
          </w:tcPr>
          <w:p w14:paraId="0DA1883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1 new campaign</w:t>
            </w:r>
          </w:p>
        </w:tc>
        <w:tc>
          <w:tcPr>
            <w:tcW w:w="606" w:type="pct"/>
            <w:tcBorders>
              <w:top w:val="single" w:sz="4" w:space="0" w:color="auto"/>
              <w:left w:val="nil"/>
              <w:bottom w:val="single" w:sz="4" w:space="0" w:color="auto"/>
              <w:right w:val="single" w:sz="4" w:space="0" w:color="auto"/>
            </w:tcBorders>
            <w:shd w:val="clear" w:color="auto" w:fill="FFFFFF"/>
            <w:vAlign w:val="center"/>
          </w:tcPr>
          <w:p w14:paraId="08F3281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new campaigns are launched</w:t>
            </w:r>
          </w:p>
        </w:tc>
      </w:tr>
      <w:tr w:rsidR="00A962F0" w:rsidRPr="00A2700C" w14:paraId="2E2F9DF8" w14:textId="77777777" w:rsidTr="00B06D26">
        <w:trPr>
          <w:trHeight w:val="355"/>
        </w:trPr>
        <w:tc>
          <w:tcPr>
            <w:tcW w:w="337" w:type="pct"/>
            <w:tcBorders>
              <w:left w:val="single" w:sz="4" w:space="0" w:color="auto"/>
              <w:bottom w:val="single" w:sz="4" w:space="0" w:color="auto"/>
              <w:right w:val="single" w:sz="4" w:space="0" w:color="auto"/>
            </w:tcBorders>
            <w:vAlign w:val="center"/>
          </w:tcPr>
          <w:p w14:paraId="2DF994CB"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5ACDED69" w14:textId="77777777" w:rsidR="00A962F0" w:rsidRPr="00A2700C" w:rsidRDefault="00A962F0" w:rsidP="00B06D26">
            <w:pPr>
              <w:rPr>
                <w:rFonts w:ascii="Verdana" w:hAnsi="Verdana" w:cs="Segoe UI Historic"/>
              </w:rPr>
            </w:pPr>
            <w:r w:rsidRPr="00A2700C">
              <w:rPr>
                <w:rFonts w:ascii="Verdana" w:eastAsia="Times New Roman" w:hAnsi="Verdana" w:cs="Segoe UI Historic"/>
              </w:rPr>
              <w:t>Increase Digital Saver Base</w:t>
            </w:r>
          </w:p>
        </w:tc>
        <w:tc>
          <w:tcPr>
            <w:tcW w:w="719" w:type="pct"/>
            <w:tcBorders>
              <w:top w:val="single" w:sz="4" w:space="0" w:color="auto"/>
              <w:left w:val="nil"/>
              <w:bottom w:val="single" w:sz="4" w:space="0" w:color="auto"/>
              <w:right w:val="nil"/>
            </w:tcBorders>
            <w:shd w:val="clear" w:color="auto" w:fill="FFFFFF"/>
            <w:vAlign w:val="center"/>
          </w:tcPr>
          <w:p w14:paraId="2919C1C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5C2C4AC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2A3CCF4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79E9296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00E6B80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73CC055D" w14:textId="77777777" w:rsidR="00A962F0" w:rsidRPr="00A2700C" w:rsidRDefault="00A962F0" w:rsidP="00B06D26">
      <w:pPr>
        <w:rPr>
          <w:rFonts w:ascii="Verdana" w:hAnsi="Verdana" w:cs="Segoe UI Historic"/>
        </w:rPr>
      </w:pPr>
    </w:p>
    <w:p w14:paraId="74F6B70E" w14:textId="17769545" w:rsidR="00A962F0" w:rsidRPr="00FE5CA7"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highlight w:val="yellow"/>
          <w:lang w:eastAsia="en-GB"/>
        </w:rPr>
      </w:pPr>
      <w:bookmarkStart w:id="161" w:name="_Toc208043432"/>
      <w:bookmarkStart w:id="162" w:name="_Toc209460815"/>
      <w:r w:rsidRPr="00FE5CA7">
        <w:rPr>
          <w:rFonts w:ascii="Verdana" w:eastAsia="Times New Roman" w:hAnsi="Verdana" w:cs="Segoe UI Historic"/>
          <w:b/>
          <w:bCs/>
          <w:highlight w:val="yellow"/>
          <w:lang w:eastAsia="en-GB"/>
        </w:rPr>
        <w:t>Digital Financial Service: Associate Digital banking officer saving goal and target</w:t>
      </w:r>
      <w:bookmarkEnd w:id="161"/>
      <w:bookmarkEnd w:id="162"/>
      <w:r w:rsidR="00FE5CA7" w:rsidRPr="00FE5CA7">
        <w:rPr>
          <w:rFonts w:ascii="Verdana" w:eastAsia="Times New Roman" w:hAnsi="Verdana" w:cs="Segoe UI Historic"/>
          <w:b/>
          <w:bCs/>
          <w:highlight w:val="yellow"/>
          <w:lang w:eastAsia="en-GB"/>
        </w:rPr>
        <w:t xml:space="preserve"> DB0034</w:t>
      </w:r>
    </w:p>
    <w:tbl>
      <w:tblPr>
        <w:tblW w:w="15727" w:type="dxa"/>
        <w:tblInd w:w="-905" w:type="dxa"/>
        <w:tblLayout w:type="fixed"/>
        <w:tblLook w:val="04A0" w:firstRow="1" w:lastRow="0" w:firstColumn="1" w:lastColumn="0" w:noHBand="0" w:noVBand="1"/>
      </w:tblPr>
      <w:tblGrid>
        <w:gridCol w:w="1694"/>
        <w:gridCol w:w="3583"/>
        <w:gridCol w:w="2129"/>
        <w:gridCol w:w="3618"/>
        <w:gridCol w:w="1168"/>
        <w:gridCol w:w="1194"/>
        <w:gridCol w:w="2341"/>
      </w:tblGrid>
      <w:tr w:rsidR="00A962F0" w:rsidRPr="00A2700C" w14:paraId="30702E7E" w14:textId="77777777" w:rsidTr="00AE6750">
        <w:trPr>
          <w:trHeight w:val="91"/>
        </w:trPr>
        <w:tc>
          <w:tcPr>
            <w:tcW w:w="1694"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7D99CD5"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3583"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32625DE3"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2129"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2B8A463"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617"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087120E"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168"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58CC5D62"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19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3274F37"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234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0616B6D1"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7C1409FD" w14:textId="77777777" w:rsidTr="00AE6750">
        <w:trPr>
          <w:trHeight w:val="495"/>
        </w:trPr>
        <w:tc>
          <w:tcPr>
            <w:tcW w:w="1694" w:type="dxa"/>
            <w:vMerge w:val="restart"/>
            <w:tcBorders>
              <w:top w:val="single" w:sz="4" w:space="0" w:color="auto"/>
              <w:left w:val="single" w:sz="4" w:space="0" w:color="auto"/>
              <w:right w:val="single" w:sz="4" w:space="0" w:color="auto"/>
            </w:tcBorders>
            <w:textDirection w:val="btLr"/>
            <w:vAlign w:val="center"/>
          </w:tcPr>
          <w:p w14:paraId="5AB464F3"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Associate Digital banking officer saving</w:t>
            </w:r>
          </w:p>
        </w:tc>
        <w:tc>
          <w:tcPr>
            <w:tcW w:w="3583" w:type="dxa"/>
            <w:tcBorders>
              <w:top w:val="single" w:sz="4" w:space="0" w:color="auto"/>
              <w:left w:val="nil"/>
              <w:bottom w:val="single" w:sz="4" w:space="0" w:color="auto"/>
              <w:right w:val="single" w:sz="4" w:space="0" w:color="auto"/>
            </w:tcBorders>
            <w:vAlign w:val="bottom"/>
          </w:tcPr>
          <w:p w14:paraId="55919B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p>
          <w:p w14:paraId="4E09C29F" w14:textId="77777777" w:rsidR="00A962F0" w:rsidRPr="00A2700C" w:rsidRDefault="00A962F0" w:rsidP="00B06D26">
            <w:pPr>
              <w:rPr>
                <w:rFonts w:ascii="Verdana" w:eastAsia="Times New Roman" w:hAnsi="Verdana" w:cs="Segoe UI Historic"/>
              </w:rPr>
            </w:pPr>
          </w:p>
        </w:tc>
        <w:tc>
          <w:tcPr>
            <w:tcW w:w="2129" w:type="dxa"/>
            <w:tcBorders>
              <w:top w:val="nil"/>
              <w:left w:val="single" w:sz="4" w:space="0" w:color="auto"/>
              <w:bottom w:val="single" w:sz="8" w:space="0" w:color="auto"/>
              <w:right w:val="single" w:sz="4" w:space="0" w:color="auto"/>
            </w:tcBorders>
            <w:vAlign w:val="center"/>
          </w:tcPr>
          <w:p w14:paraId="677C2966"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Various</w:t>
            </w:r>
          </w:p>
        </w:tc>
        <w:tc>
          <w:tcPr>
            <w:tcW w:w="3617" w:type="dxa"/>
            <w:tcBorders>
              <w:top w:val="nil"/>
              <w:left w:val="single" w:sz="4" w:space="0" w:color="auto"/>
              <w:bottom w:val="single" w:sz="8" w:space="0" w:color="auto"/>
              <w:right w:val="single" w:sz="8" w:space="0" w:color="auto"/>
            </w:tcBorders>
            <w:vAlign w:val="center"/>
          </w:tcPr>
          <w:p w14:paraId="214D0D84"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 </w:t>
            </w:r>
          </w:p>
          <w:p w14:paraId="240C442A"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50% of manager’s  target</w:t>
            </w:r>
          </w:p>
        </w:tc>
        <w:tc>
          <w:tcPr>
            <w:tcW w:w="1168" w:type="dxa"/>
            <w:tcBorders>
              <w:top w:val="nil"/>
              <w:left w:val="single" w:sz="4" w:space="0" w:color="auto"/>
              <w:bottom w:val="single" w:sz="8" w:space="0" w:color="auto"/>
              <w:right w:val="nil"/>
            </w:tcBorders>
            <w:vAlign w:val="center"/>
          </w:tcPr>
          <w:p w14:paraId="059FD67A" w14:textId="77777777" w:rsidR="00A962F0" w:rsidRPr="00A2700C" w:rsidRDefault="00A962F0" w:rsidP="00B06D26">
            <w:pPr>
              <w:pStyle w:val="NormalWeb"/>
              <w:spacing w:before="0" w:beforeAutospacing="0" w:after="160" w:afterAutospacing="0" w:line="360" w:lineRule="auto"/>
              <w:jc w:val="center"/>
              <w:rPr>
                <w:rFonts w:ascii="Verdana" w:hAnsi="Verdana" w:cs="Segoe UI Historic"/>
                <w:sz w:val="22"/>
                <w:szCs w:val="22"/>
              </w:rPr>
            </w:pPr>
            <w:r w:rsidRPr="00A2700C">
              <w:rPr>
                <w:rFonts w:ascii="Verdana" w:hAnsi="Verdana" w:cs="Segoe UI Historic"/>
                <w:bCs/>
                <w:kern w:val="24"/>
                <w:sz w:val="22"/>
                <w:szCs w:val="22"/>
              </w:rPr>
              <w:t>50%</w:t>
            </w:r>
          </w:p>
        </w:tc>
        <w:tc>
          <w:tcPr>
            <w:tcW w:w="1194" w:type="dxa"/>
            <w:tcBorders>
              <w:top w:val="single" w:sz="4" w:space="0" w:color="auto"/>
              <w:left w:val="single" w:sz="4" w:space="0" w:color="auto"/>
              <w:bottom w:val="single" w:sz="4" w:space="0" w:color="auto"/>
              <w:right w:val="single" w:sz="4" w:space="0" w:color="auto"/>
            </w:tcBorders>
            <w:vAlign w:val="bottom"/>
          </w:tcPr>
          <w:p w14:paraId="5FF3CA47" w14:textId="77777777" w:rsidR="00A962F0" w:rsidRPr="00A2700C" w:rsidRDefault="00A962F0" w:rsidP="00B06D26">
            <w:pPr>
              <w:spacing w:line="360" w:lineRule="auto"/>
              <w:jc w:val="center"/>
              <w:rPr>
                <w:rFonts w:ascii="Verdana" w:eastAsia="Times New Roman" w:hAnsi="Verdana" w:cs="Segoe UI Historic"/>
              </w:rPr>
            </w:pPr>
          </w:p>
        </w:tc>
        <w:tc>
          <w:tcPr>
            <w:tcW w:w="2341" w:type="dxa"/>
            <w:tcBorders>
              <w:top w:val="single" w:sz="4" w:space="0" w:color="auto"/>
              <w:left w:val="single" w:sz="4" w:space="0" w:color="auto"/>
              <w:bottom w:val="single" w:sz="4" w:space="0" w:color="auto"/>
              <w:right w:val="single" w:sz="4" w:space="0" w:color="auto"/>
            </w:tcBorders>
            <w:vAlign w:val="center"/>
          </w:tcPr>
          <w:p w14:paraId="26A3FC55"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kern w:val="24"/>
                <w:sz w:val="22"/>
                <w:szCs w:val="22"/>
              </w:rPr>
              <w:t>Cannot Exceeded</w:t>
            </w:r>
          </w:p>
        </w:tc>
      </w:tr>
      <w:tr w:rsidR="00A962F0" w:rsidRPr="00A2700C" w14:paraId="1D4EBD4E" w14:textId="77777777" w:rsidTr="00AE6750">
        <w:trPr>
          <w:trHeight w:val="163"/>
        </w:trPr>
        <w:tc>
          <w:tcPr>
            <w:tcW w:w="1694" w:type="dxa"/>
            <w:vMerge/>
            <w:tcBorders>
              <w:left w:val="single" w:sz="4" w:space="0" w:color="auto"/>
              <w:right w:val="single" w:sz="4" w:space="0" w:color="auto"/>
            </w:tcBorders>
            <w:vAlign w:val="center"/>
          </w:tcPr>
          <w:p w14:paraId="27D02932" w14:textId="77777777" w:rsidR="00A962F0" w:rsidRPr="00A2700C" w:rsidRDefault="00A962F0" w:rsidP="00B06D26">
            <w:pPr>
              <w:rPr>
                <w:rFonts w:ascii="Verdana" w:eastAsia="Times New Roman" w:hAnsi="Verdana" w:cs="Segoe UI Historic"/>
                <w:bCs/>
              </w:rPr>
            </w:pPr>
          </w:p>
        </w:tc>
        <w:tc>
          <w:tcPr>
            <w:tcW w:w="3583" w:type="dxa"/>
            <w:tcBorders>
              <w:top w:val="single" w:sz="4" w:space="0" w:color="auto"/>
              <w:left w:val="nil"/>
              <w:bottom w:val="single" w:sz="4" w:space="0" w:color="auto"/>
              <w:right w:val="single" w:sz="4" w:space="0" w:color="auto"/>
            </w:tcBorders>
            <w:vAlign w:val="center"/>
          </w:tcPr>
          <w:p w14:paraId="77C9276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and submit reports and documents</w:t>
            </w:r>
          </w:p>
        </w:tc>
        <w:tc>
          <w:tcPr>
            <w:tcW w:w="2129" w:type="dxa"/>
            <w:tcBorders>
              <w:top w:val="single" w:sz="4" w:space="0" w:color="auto"/>
              <w:left w:val="single" w:sz="4" w:space="0" w:color="auto"/>
              <w:bottom w:val="single" w:sz="4" w:space="0" w:color="auto"/>
              <w:right w:val="single" w:sz="4" w:space="0" w:color="auto"/>
            </w:tcBorders>
          </w:tcPr>
          <w:p w14:paraId="7AFA4647"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617" w:type="dxa"/>
            <w:tcBorders>
              <w:top w:val="single" w:sz="4" w:space="0" w:color="auto"/>
              <w:left w:val="single" w:sz="4" w:space="0" w:color="auto"/>
              <w:bottom w:val="single" w:sz="4" w:space="0" w:color="auto"/>
              <w:right w:val="single" w:sz="8" w:space="0" w:color="auto"/>
            </w:tcBorders>
          </w:tcPr>
          <w:p w14:paraId="6E670F4C"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tc>
        <w:tc>
          <w:tcPr>
            <w:tcW w:w="1168" w:type="dxa"/>
            <w:tcBorders>
              <w:top w:val="single" w:sz="4" w:space="0" w:color="auto"/>
              <w:left w:val="single" w:sz="4" w:space="0" w:color="auto"/>
              <w:bottom w:val="single" w:sz="4" w:space="0" w:color="auto"/>
              <w:right w:val="nil"/>
            </w:tcBorders>
          </w:tcPr>
          <w:p w14:paraId="02C2BA0B"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94" w:type="dxa"/>
            <w:tcBorders>
              <w:top w:val="single" w:sz="4" w:space="0" w:color="auto"/>
              <w:left w:val="single" w:sz="4" w:space="0" w:color="auto"/>
              <w:bottom w:val="single" w:sz="4" w:space="0" w:color="auto"/>
              <w:right w:val="single" w:sz="4" w:space="0" w:color="auto"/>
            </w:tcBorders>
            <w:vAlign w:val="center"/>
          </w:tcPr>
          <w:p w14:paraId="0367ECF9" w14:textId="77777777" w:rsidR="00A962F0" w:rsidRPr="00A2700C" w:rsidRDefault="00A962F0" w:rsidP="00B06D26">
            <w:pPr>
              <w:jc w:val="center"/>
              <w:rPr>
                <w:rFonts w:ascii="Verdana" w:eastAsia="Times New Roman" w:hAnsi="Verdana" w:cs="Segoe UI Historic"/>
                <w:bCs/>
              </w:rPr>
            </w:pPr>
          </w:p>
        </w:tc>
        <w:tc>
          <w:tcPr>
            <w:tcW w:w="2341" w:type="dxa"/>
            <w:tcBorders>
              <w:top w:val="single" w:sz="4" w:space="0" w:color="auto"/>
              <w:left w:val="single" w:sz="4" w:space="0" w:color="auto"/>
              <w:bottom w:val="single" w:sz="4" w:space="0" w:color="auto"/>
              <w:right w:val="single" w:sz="4" w:space="0" w:color="auto"/>
            </w:tcBorders>
          </w:tcPr>
          <w:p w14:paraId="44FAD00B" w14:textId="77777777" w:rsidR="00A962F0" w:rsidRPr="00A2700C" w:rsidRDefault="00A962F0" w:rsidP="00B06D26">
            <w:pPr>
              <w:rPr>
                <w:rFonts w:ascii="Verdana" w:eastAsia="Times New Roman" w:hAnsi="Verdana" w:cs="Segoe UI Historic"/>
              </w:rPr>
            </w:pPr>
          </w:p>
          <w:p w14:paraId="650C20A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be Exceeded</w:t>
            </w:r>
          </w:p>
        </w:tc>
      </w:tr>
      <w:tr w:rsidR="00A962F0" w:rsidRPr="00A2700C" w14:paraId="0F8B0E58" w14:textId="77777777" w:rsidTr="00AE6750">
        <w:trPr>
          <w:trHeight w:val="412"/>
        </w:trPr>
        <w:tc>
          <w:tcPr>
            <w:tcW w:w="1694" w:type="dxa"/>
            <w:vMerge/>
            <w:tcBorders>
              <w:left w:val="single" w:sz="4" w:space="0" w:color="auto"/>
              <w:right w:val="single" w:sz="4" w:space="0" w:color="auto"/>
            </w:tcBorders>
            <w:vAlign w:val="center"/>
          </w:tcPr>
          <w:p w14:paraId="70C12A1B" w14:textId="77777777" w:rsidR="00A962F0" w:rsidRPr="00A2700C" w:rsidRDefault="00A962F0" w:rsidP="00B06D26">
            <w:pPr>
              <w:rPr>
                <w:rFonts w:ascii="Verdana" w:eastAsia="Times New Roman" w:hAnsi="Verdana" w:cs="Segoe UI Historic"/>
                <w:bCs/>
              </w:rPr>
            </w:pPr>
          </w:p>
        </w:tc>
        <w:tc>
          <w:tcPr>
            <w:tcW w:w="3583" w:type="dxa"/>
            <w:tcBorders>
              <w:top w:val="single" w:sz="4" w:space="0" w:color="auto"/>
              <w:left w:val="single" w:sz="4" w:space="0" w:color="auto"/>
              <w:bottom w:val="single" w:sz="4" w:space="0" w:color="auto"/>
              <w:right w:val="single" w:sz="4" w:space="0" w:color="auto"/>
            </w:tcBorders>
          </w:tcPr>
          <w:p w14:paraId="3D7946AB" w14:textId="77777777" w:rsidR="00A962F0" w:rsidRPr="00A2700C" w:rsidRDefault="00A962F0" w:rsidP="00B06D26">
            <w:pPr>
              <w:rPr>
                <w:rFonts w:ascii="Verdana" w:eastAsia="Times New Roman" w:hAnsi="Verdana" w:cs="Segoe UI Historic"/>
              </w:rPr>
            </w:pPr>
            <w:r w:rsidRPr="00A2700C">
              <w:rPr>
                <w:rFonts w:ascii="Verdana" w:hAnsi="Verdana" w:cs="Segoe UI Historic"/>
              </w:rPr>
              <w:t>Enhance product innovation and user experience</w:t>
            </w:r>
          </w:p>
        </w:tc>
        <w:tc>
          <w:tcPr>
            <w:tcW w:w="2129" w:type="dxa"/>
            <w:tcBorders>
              <w:top w:val="single" w:sz="4" w:space="0" w:color="auto"/>
              <w:left w:val="single" w:sz="4" w:space="0" w:color="auto"/>
              <w:bottom w:val="single" w:sz="4" w:space="0" w:color="auto"/>
              <w:right w:val="single" w:sz="4" w:space="0" w:color="auto"/>
            </w:tcBorders>
            <w:vAlign w:val="center"/>
          </w:tcPr>
          <w:p w14:paraId="7098E782"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617" w:type="dxa"/>
            <w:tcBorders>
              <w:top w:val="single" w:sz="4" w:space="0" w:color="auto"/>
              <w:left w:val="single" w:sz="4" w:space="0" w:color="auto"/>
              <w:bottom w:val="single" w:sz="4" w:space="0" w:color="auto"/>
              <w:right w:val="single" w:sz="4" w:space="0" w:color="auto"/>
            </w:tcBorders>
            <w:vAlign w:val="center"/>
          </w:tcPr>
          <w:p w14:paraId="34F65AD1"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1168" w:type="dxa"/>
            <w:tcBorders>
              <w:top w:val="single" w:sz="4" w:space="0" w:color="auto"/>
              <w:left w:val="single" w:sz="4" w:space="0" w:color="auto"/>
              <w:bottom w:val="single" w:sz="4" w:space="0" w:color="auto"/>
              <w:right w:val="single" w:sz="4" w:space="0" w:color="auto"/>
            </w:tcBorders>
            <w:vAlign w:val="center"/>
          </w:tcPr>
          <w:p w14:paraId="6A06CFAD"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194" w:type="dxa"/>
            <w:tcBorders>
              <w:top w:val="single" w:sz="4" w:space="0" w:color="auto"/>
              <w:left w:val="single" w:sz="4" w:space="0" w:color="auto"/>
              <w:bottom w:val="single" w:sz="4" w:space="0" w:color="auto"/>
              <w:right w:val="single" w:sz="4" w:space="0" w:color="auto"/>
            </w:tcBorders>
            <w:vAlign w:val="center"/>
          </w:tcPr>
          <w:p w14:paraId="225A1231" w14:textId="77777777" w:rsidR="00A962F0" w:rsidRPr="00A2700C" w:rsidRDefault="00A962F0" w:rsidP="00B06D26">
            <w:pPr>
              <w:jc w:val="center"/>
              <w:rPr>
                <w:rFonts w:ascii="Verdana" w:hAnsi="Verdana" w:cs="Segoe UI Historic"/>
              </w:rPr>
            </w:pPr>
          </w:p>
        </w:tc>
        <w:tc>
          <w:tcPr>
            <w:tcW w:w="2341" w:type="dxa"/>
            <w:tcBorders>
              <w:top w:val="single" w:sz="4" w:space="0" w:color="auto"/>
              <w:left w:val="single" w:sz="4" w:space="0" w:color="auto"/>
              <w:bottom w:val="single" w:sz="4" w:space="0" w:color="auto"/>
              <w:right w:val="single" w:sz="4" w:space="0" w:color="auto"/>
            </w:tcBorders>
          </w:tcPr>
          <w:p w14:paraId="74789C51" w14:textId="77777777" w:rsidR="00A962F0" w:rsidRPr="00A2700C" w:rsidRDefault="00A962F0" w:rsidP="00B06D26">
            <w:pPr>
              <w:rPr>
                <w:rFonts w:ascii="Verdana" w:eastAsia="Times New Roman" w:hAnsi="Verdana" w:cs="Segoe UI Historic"/>
                <w:bCs/>
              </w:rPr>
            </w:pPr>
          </w:p>
          <w:p w14:paraId="5211CA4F"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6D619782" w14:textId="77777777" w:rsidTr="00AE6750">
        <w:trPr>
          <w:trHeight w:val="412"/>
        </w:trPr>
        <w:tc>
          <w:tcPr>
            <w:tcW w:w="1694" w:type="dxa"/>
            <w:tcBorders>
              <w:left w:val="single" w:sz="4" w:space="0" w:color="auto"/>
              <w:right w:val="single" w:sz="4" w:space="0" w:color="auto"/>
            </w:tcBorders>
            <w:vAlign w:val="center"/>
          </w:tcPr>
          <w:p w14:paraId="64B2110C" w14:textId="77777777" w:rsidR="00A962F0" w:rsidRPr="00A2700C" w:rsidRDefault="00A962F0" w:rsidP="00B06D26">
            <w:pPr>
              <w:rPr>
                <w:rFonts w:ascii="Verdana" w:eastAsia="Times New Roman" w:hAnsi="Verdana" w:cs="Segoe UI Historic"/>
                <w:bCs/>
              </w:rPr>
            </w:pPr>
          </w:p>
        </w:tc>
        <w:tc>
          <w:tcPr>
            <w:tcW w:w="3583" w:type="dxa"/>
            <w:tcBorders>
              <w:top w:val="single" w:sz="4" w:space="0" w:color="auto"/>
              <w:left w:val="single" w:sz="4" w:space="0" w:color="auto"/>
              <w:bottom w:val="single" w:sz="4" w:space="0" w:color="auto"/>
              <w:right w:val="single" w:sz="4" w:space="0" w:color="auto"/>
            </w:tcBorders>
          </w:tcPr>
          <w:p w14:paraId="1E44D35A" w14:textId="77777777" w:rsidR="00A962F0" w:rsidRPr="00A2700C" w:rsidRDefault="00A962F0" w:rsidP="00B06D26">
            <w:pPr>
              <w:rPr>
                <w:rFonts w:ascii="Verdana" w:hAnsi="Verdana" w:cs="Segoe UI Historic"/>
              </w:rPr>
            </w:pPr>
            <w:r w:rsidRPr="00A2700C">
              <w:rPr>
                <w:rFonts w:ascii="Verdana" w:hAnsi="Verdana" w:cs="Segoe UI Historic"/>
              </w:rPr>
              <w:t>Drive digital savings growth through campaigns</w:t>
            </w:r>
          </w:p>
        </w:tc>
        <w:tc>
          <w:tcPr>
            <w:tcW w:w="2129" w:type="dxa"/>
            <w:tcBorders>
              <w:top w:val="single" w:sz="4" w:space="0" w:color="auto"/>
              <w:left w:val="single" w:sz="4" w:space="0" w:color="auto"/>
              <w:bottom w:val="single" w:sz="4" w:space="0" w:color="auto"/>
              <w:right w:val="single" w:sz="4" w:space="0" w:color="auto"/>
            </w:tcBorders>
            <w:vAlign w:val="center"/>
          </w:tcPr>
          <w:p w14:paraId="516CDCF1" w14:textId="77777777" w:rsidR="00A962F0" w:rsidRPr="00A2700C" w:rsidRDefault="00A962F0" w:rsidP="00B06D26">
            <w:pPr>
              <w:rPr>
                <w:rFonts w:ascii="Verdana" w:hAnsi="Verdana" w:cs="Segoe UI Historic"/>
              </w:rPr>
            </w:pPr>
            <w:r w:rsidRPr="00A2700C">
              <w:rPr>
                <w:rFonts w:ascii="Verdana" w:hAnsi="Verdana" w:cs="Segoe UI Historic"/>
              </w:rPr>
              <w:t>Number of campaigns launched and resulting customer acquisition</w:t>
            </w:r>
          </w:p>
        </w:tc>
        <w:tc>
          <w:tcPr>
            <w:tcW w:w="3617" w:type="dxa"/>
            <w:tcBorders>
              <w:top w:val="single" w:sz="4" w:space="0" w:color="auto"/>
              <w:left w:val="single" w:sz="4" w:space="0" w:color="auto"/>
              <w:bottom w:val="single" w:sz="4" w:space="0" w:color="auto"/>
              <w:right w:val="single" w:sz="4" w:space="0" w:color="auto"/>
            </w:tcBorders>
            <w:vAlign w:val="center"/>
          </w:tcPr>
          <w:p w14:paraId="5864DAB2" w14:textId="77777777" w:rsidR="00A962F0" w:rsidRPr="00A2700C" w:rsidRDefault="00A962F0" w:rsidP="00B06D26">
            <w:pPr>
              <w:rPr>
                <w:rFonts w:ascii="Verdana" w:hAnsi="Verdana" w:cs="Segoe UI Historic"/>
              </w:rPr>
            </w:pPr>
            <w:r w:rsidRPr="00A2700C">
              <w:rPr>
                <w:rFonts w:ascii="Verdana" w:hAnsi="Verdana" w:cs="Segoe UI Historic"/>
              </w:rPr>
              <w:t>Launch at least 3 new promotional campaigns per year, leading to a 10% increase in new, active digital savers</w:t>
            </w:r>
          </w:p>
        </w:tc>
        <w:tc>
          <w:tcPr>
            <w:tcW w:w="1168" w:type="dxa"/>
            <w:tcBorders>
              <w:top w:val="single" w:sz="4" w:space="0" w:color="auto"/>
              <w:left w:val="single" w:sz="4" w:space="0" w:color="auto"/>
              <w:bottom w:val="single" w:sz="4" w:space="0" w:color="auto"/>
              <w:right w:val="single" w:sz="4" w:space="0" w:color="auto"/>
            </w:tcBorders>
            <w:vAlign w:val="center"/>
          </w:tcPr>
          <w:p w14:paraId="3026D401"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94" w:type="dxa"/>
            <w:tcBorders>
              <w:top w:val="single" w:sz="4" w:space="0" w:color="auto"/>
              <w:left w:val="single" w:sz="4" w:space="0" w:color="auto"/>
              <w:bottom w:val="single" w:sz="4" w:space="0" w:color="auto"/>
              <w:right w:val="single" w:sz="4" w:space="0" w:color="auto"/>
            </w:tcBorders>
            <w:vAlign w:val="center"/>
          </w:tcPr>
          <w:p w14:paraId="5C9FEF12" w14:textId="77777777" w:rsidR="00A962F0" w:rsidRPr="00A2700C" w:rsidRDefault="00A962F0" w:rsidP="00B06D26">
            <w:pPr>
              <w:jc w:val="center"/>
              <w:rPr>
                <w:rFonts w:ascii="Verdana" w:hAnsi="Verdana" w:cs="Segoe UI Historic"/>
              </w:rPr>
            </w:pPr>
          </w:p>
        </w:tc>
        <w:tc>
          <w:tcPr>
            <w:tcW w:w="2341" w:type="dxa"/>
            <w:tcBorders>
              <w:top w:val="single" w:sz="4" w:space="0" w:color="auto"/>
              <w:left w:val="single" w:sz="4" w:space="0" w:color="auto"/>
              <w:bottom w:val="single" w:sz="4" w:space="0" w:color="auto"/>
              <w:right w:val="single" w:sz="4" w:space="0" w:color="auto"/>
            </w:tcBorders>
          </w:tcPr>
          <w:p w14:paraId="7EA37507" w14:textId="77777777" w:rsidR="00A962F0" w:rsidRPr="00A2700C" w:rsidRDefault="00A962F0" w:rsidP="00B06D26">
            <w:pPr>
              <w:rPr>
                <w:rFonts w:ascii="Verdana" w:eastAsia="Times New Roman" w:hAnsi="Verdana" w:cs="Segoe UI Historic"/>
                <w:bCs/>
              </w:rPr>
            </w:pPr>
          </w:p>
          <w:p w14:paraId="5FCD988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2D0A5C46" w14:textId="77777777" w:rsidTr="00AE6750">
        <w:trPr>
          <w:trHeight w:val="412"/>
        </w:trPr>
        <w:tc>
          <w:tcPr>
            <w:tcW w:w="1694" w:type="dxa"/>
            <w:tcBorders>
              <w:left w:val="single" w:sz="4" w:space="0" w:color="auto"/>
              <w:right w:val="single" w:sz="4" w:space="0" w:color="auto"/>
            </w:tcBorders>
            <w:vAlign w:val="center"/>
          </w:tcPr>
          <w:p w14:paraId="53FE4AF7" w14:textId="77777777" w:rsidR="00A962F0" w:rsidRPr="00A2700C" w:rsidRDefault="00A962F0" w:rsidP="00B06D26">
            <w:pPr>
              <w:rPr>
                <w:rFonts w:ascii="Verdana" w:eastAsia="Times New Roman" w:hAnsi="Verdana" w:cs="Segoe UI Historic"/>
                <w:bCs/>
              </w:rPr>
            </w:pPr>
          </w:p>
        </w:tc>
        <w:tc>
          <w:tcPr>
            <w:tcW w:w="3583" w:type="dxa"/>
            <w:tcBorders>
              <w:top w:val="single" w:sz="4" w:space="0" w:color="auto"/>
              <w:left w:val="single" w:sz="4" w:space="0" w:color="auto"/>
              <w:bottom w:val="single" w:sz="4" w:space="0" w:color="auto"/>
              <w:right w:val="single" w:sz="4" w:space="0" w:color="auto"/>
            </w:tcBorders>
          </w:tcPr>
          <w:p w14:paraId="5D8EBF91" w14:textId="77777777" w:rsidR="00A962F0" w:rsidRPr="00A2700C" w:rsidRDefault="00A962F0" w:rsidP="00B06D26">
            <w:pPr>
              <w:rPr>
                <w:rFonts w:ascii="Verdana" w:hAnsi="Verdana" w:cs="Segoe UI Historic"/>
              </w:rPr>
            </w:pPr>
            <w:r w:rsidRPr="00A2700C">
              <w:rPr>
                <w:rFonts w:ascii="Verdana" w:hAnsi="Verdana" w:cs="Segoe UI Historic"/>
              </w:rPr>
              <w:t>Provide data and insights for product innovation</w:t>
            </w:r>
          </w:p>
        </w:tc>
        <w:tc>
          <w:tcPr>
            <w:tcW w:w="2129" w:type="dxa"/>
            <w:tcBorders>
              <w:top w:val="single" w:sz="4" w:space="0" w:color="auto"/>
              <w:left w:val="single" w:sz="4" w:space="0" w:color="auto"/>
              <w:bottom w:val="single" w:sz="4" w:space="0" w:color="auto"/>
              <w:right w:val="single" w:sz="4" w:space="0" w:color="auto"/>
            </w:tcBorders>
            <w:vAlign w:val="center"/>
          </w:tcPr>
          <w:p w14:paraId="485815B6" w14:textId="77777777" w:rsidR="00A962F0" w:rsidRPr="00A2700C" w:rsidRDefault="00A962F0" w:rsidP="00B06D26">
            <w:pPr>
              <w:rPr>
                <w:rFonts w:ascii="Verdana" w:hAnsi="Verdana" w:cs="Segoe UI Historic"/>
              </w:rPr>
            </w:pPr>
            <w:r w:rsidRPr="00A2700C">
              <w:rPr>
                <w:rFonts w:ascii="Verdana" w:hAnsi="Verdana" w:cs="Segoe UI Historic"/>
              </w:rPr>
              <w:t>Number of well-researched reports and findings submitted</w:t>
            </w:r>
          </w:p>
        </w:tc>
        <w:tc>
          <w:tcPr>
            <w:tcW w:w="3617" w:type="dxa"/>
            <w:tcBorders>
              <w:top w:val="single" w:sz="4" w:space="0" w:color="auto"/>
              <w:left w:val="single" w:sz="4" w:space="0" w:color="auto"/>
              <w:bottom w:val="single" w:sz="4" w:space="0" w:color="auto"/>
              <w:right w:val="single" w:sz="4" w:space="0" w:color="auto"/>
            </w:tcBorders>
            <w:vAlign w:val="center"/>
          </w:tcPr>
          <w:p w14:paraId="7645C081" w14:textId="77777777" w:rsidR="00A962F0" w:rsidRPr="00A2700C" w:rsidRDefault="00A962F0" w:rsidP="00B06D26">
            <w:pPr>
              <w:rPr>
                <w:rFonts w:ascii="Verdana" w:hAnsi="Verdana" w:cs="Segoe UI Historic"/>
              </w:rPr>
            </w:pPr>
            <w:r w:rsidRPr="00A2700C">
              <w:rPr>
                <w:rFonts w:ascii="Verdana" w:hAnsi="Verdana" w:cs="Segoe UI Historic"/>
              </w:rPr>
              <w:t>Submit at least 4 detailed market analysis and competitor reports per year</w:t>
            </w:r>
          </w:p>
        </w:tc>
        <w:tc>
          <w:tcPr>
            <w:tcW w:w="1168" w:type="dxa"/>
            <w:tcBorders>
              <w:top w:val="single" w:sz="4" w:space="0" w:color="auto"/>
              <w:left w:val="single" w:sz="4" w:space="0" w:color="auto"/>
              <w:bottom w:val="single" w:sz="4" w:space="0" w:color="auto"/>
              <w:right w:val="single" w:sz="4" w:space="0" w:color="auto"/>
            </w:tcBorders>
            <w:vAlign w:val="center"/>
          </w:tcPr>
          <w:p w14:paraId="6CF70973"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1194" w:type="dxa"/>
            <w:tcBorders>
              <w:top w:val="single" w:sz="4" w:space="0" w:color="auto"/>
              <w:left w:val="single" w:sz="4" w:space="0" w:color="auto"/>
              <w:bottom w:val="single" w:sz="4" w:space="0" w:color="auto"/>
              <w:right w:val="single" w:sz="4" w:space="0" w:color="auto"/>
            </w:tcBorders>
            <w:vAlign w:val="center"/>
          </w:tcPr>
          <w:p w14:paraId="5C3272E4" w14:textId="77777777" w:rsidR="00A962F0" w:rsidRPr="00A2700C" w:rsidRDefault="00A962F0" w:rsidP="00B06D26">
            <w:pPr>
              <w:jc w:val="center"/>
              <w:rPr>
                <w:rFonts w:ascii="Verdana" w:hAnsi="Verdana" w:cs="Segoe UI Historic"/>
              </w:rPr>
            </w:pPr>
          </w:p>
        </w:tc>
        <w:tc>
          <w:tcPr>
            <w:tcW w:w="2341" w:type="dxa"/>
            <w:tcBorders>
              <w:top w:val="single" w:sz="4" w:space="0" w:color="auto"/>
              <w:left w:val="single" w:sz="4" w:space="0" w:color="auto"/>
              <w:bottom w:val="single" w:sz="4" w:space="0" w:color="auto"/>
              <w:right w:val="single" w:sz="4" w:space="0" w:color="auto"/>
            </w:tcBorders>
          </w:tcPr>
          <w:p w14:paraId="166E873F" w14:textId="77777777" w:rsidR="00A962F0" w:rsidRPr="00A2700C" w:rsidRDefault="00A962F0" w:rsidP="00B06D26">
            <w:pPr>
              <w:rPr>
                <w:rFonts w:ascii="Verdana" w:eastAsia="Times New Roman" w:hAnsi="Verdana" w:cs="Segoe UI Historic"/>
                <w:bCs/>
              </w:rPr>
            </w:pPr>
          </w:p>
          <w:p w14:paraId="29473D6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08BE2D18" w14:textId="77777777" w:rsidTr="00AE6750">
        <w:trPr>
          <w:trHeight w:val="412"/>
        </w:trPr>
        <w:tc>
          <w:tcPr>
            <w:tcW w:w="1694" w:type="dxa"/>
            <w:tcBorders>
              <w:left w:val="single" w:sz="4" w:space="0" w:color="auto"/>
              <w:right w:val="single" w:sz="4" w:space="0" w:color="auto"/>
            </w:tcBorders>
            <w:vAlign w:val="center"/>
          </w:tcPr>
          <w:p w14:paraId="0182BF74" w14:textId="77777777" w:rsidR="00A962F0" w:rsidRPr="00A2700C" w:rsidRDefault="00A962F0" w:rsidP="00B06D26">
            <w:pPr>
              <w:rPr>
                <w:rFonts w:ascii="Verdana" w:eastAsia="Times New Roman" w:hAnsi="Verdana" w:cs="Segoe UI Historic"/>
                <w:bCs/>
              </w:rPr>
            </w:pPr>
          </w:p>
        </w:tc>
        <w:tc>
          <w:tcPr>
            <w:tcW w:w="3583" w:type="dxa"/>
            <w:tcBorders>
              <w:top w:val="single" w:sz="4" w:space="0" w:color="auto"/>
              <w:left w:val="single" w:sz="4" w:space="0" w:color="auto"/>
              <w:bottom w:val="single" w:sz="4" w:space="0" w:color="auto"/>
              <w:right w:val="single" w:sz="4" w:space="0" w:color="auto"/>
            </w:tcBorders>
          </w:tcPr>
          <w:p w14:paraId="0FF76656" w14:textId="77777777" w:rsidR="00A962F0" w:rsidRPr="00A2700C" w:rsidRDefault="00A962F0" w:rsidP="00B06D26">
            <w:pPr>
              <w:rPr>
                <w:rFonts w:ascii="Verdana" w:hAnsi="Verdana" w:cs="Segoe UI Historic"/>
              </w:rPr>
            </w:pPr>
            <w:r w:rsidRPr="00A2700C">
              <w:rPr>
                <w:rFonts w:ascii="Verdana" w:eastAsia="Times New Roman" w:hAnsi="Verdana" w:cs="Segoe UI Historic"/>
              </w:rPr>
              <w:t>Increase Digital Saver Base</w:t>
            </w:r>
          </w:p>
        </w:tc>
        <w:tc>
          <w:tcPr>
            <w:tcW w:w="2129" w:type="dxa"/>
            <w:tcBorders>
              <w:top w:val="single" w:sz="4" w:space="0" w:color="auto"/>
              <w:left w:val="single" w:sz="4" w:space="0" w:color="auto"/>
              <w:bottom w:val="single" w:sz="4" w:space="0" w:color="auto"/>
              <w:right w:val="single" w:sz="4" w:space="0" w:color="auto"/>
            </w:tcBorders>
            <w:vAlign w:val="center"/>
          </w:tcPr>
          <w:p w14:paraId="211DB6A1" w14:textId="77777777" w:rsidR="00A962F0" w:rsidRPr="00A2700C" w:rsidRDefault="00A962F0" w:rsidP="00B06D26">
            <w:pPr>
              <w:rPr>
                <w:rFonts w:ascii="Verdana" w:hAnsi="Verdana" w:cs="Segoe UI Historic"/>
              </w:rPr>
            </w:pPr>
            <w:r w:rsidRPr="00A2700C">
              <w:rPr>
                <w:rFonts w:ascii="Verdana" w:hAnsi="Verdana" w:cs="Segoe UI Historic"/>
                <w:bCs/>
                <w:kern w:val="24"/>
              </w:rPr>
              <w:t>Percentage</w:t>
            </w:r>
          </w:p>
        </w:tc>
        <w:tc>
          <w:tcPr>
            <w:tcW w:w="3617" w:type="dxa"/>
            <w:tcBorders>
              <w:top w:val="single" w:sz="4" w:space="0" w:color="auto"/>
              <w:left w:val="single" w:sz="4" w:space="0" w:color="auto"/>
              <w:bottom w:val="single" w:sz="4" w:space="0" w:color="auto"/>
              <w:right w:val="single" w:sz="4" w:space="0" w:color="auto"/>
            </w:tcBorders>
            <w:vAlign w:val="center"/>
          </w:tcPr>
          <w:p w14:paraId="0BF4051D" w14:textId="77777777" w:rsidR="00A962F0" w:rsidRPr="00A2700C" w:rsidRDefault="00A962F0" w:rsidP="00B06D26">
            <w:pPr>
              <w:rPr>
                <w:rFonts w:ascii="Verdana" w:hAnsi="Verdana" w:cs="Segoe UI Historic"/>
              </w:rPr>
            </w:pPr>
            <w:r w:rsidRPr="00A2700C">
              <w:rPr>
                <w:rFonts w:ascii="Verdana" w:hAnsi="Verdana" w:cs="Segoe UI Historic"/>
                <w:kern w:val="24"/>
              </w:rPr>
              <w:t>As per action plan</w:t>
            </w:r>
          </w:p>
        </w:tc>
        <w:tc>
          <w:tcPr>
            <w:tcW w:w="1168" w:type="dxa"/>
            <w:tcBorders>
              <w:top w:val="single" w:sz="4" w:space="0" w:color="auto"/>
              <w:left w:val="single" w:sz="4" w:space="0" w:color="auto"/>
              <w:bottom w:val="single" w:sz="4" w:space="0" w:color="auto"/>
              <w:right w:val="single" w:sz="4" w:space="0" w:color="auto"/>
            </w:tcBorders>
            <w:vAlign w:val="center"/>
          </w:tcPr>
          <w:p w14:paraId="2B74D15C" w14:textId="77777777" w:rsidR="00A962F0" w:rsidRPr="00A2700C" w:rsidRDefault="00A962F0" w:rsidP="00B06D26">
            <w:pPr>
              <w:jc w:val="center"/>
              <w:rPr>
                <w:rFonts w:ascii="Verdana" w:hAnsi="Verdana" w:cs="Segoe UI Historic"/>
              </w:rPr>
            </w:pPr>
            <w:r w:rsidRPr="00A2700C">
              <w:rPr>
                <w:rFonts w:ascii="Verdana" w:hAnsi="Verdana" w:cs="Segoe UI Historic"/>
                <w:bCs/>
                <w:kern w:val="24"/>
              </w:rPr>
              <w:t xml:space="preserve">     20%</w:t>
            </w:r>
          </w:p>
        </w:tc>
        <w:tc>
          <w:tcPr>
            <w:tcW w:w="1194" w:type="dxa"/>
            <w:tcBorders>
              <w:top w:val="single" w:sz="4" w:space="0" w:color="auto"/>
              <w:left w:val="single" w:sz="4" w:space="0" w:color="auto"/>
              <w:bottom w:val="single" w:sz="4" w:space="0" w:color="auto"/>
              <w:right w:val="single" w:sz="4" w:space="0" w:color="auto"/>
            </w:tcBorders>
            <w:vAlign w:val="center"/>
          </w:tcPr>
          <w:p w14:paraId="3B9091DF" w14:textId="77777777" w:rsidR="00A962F0" w:rsidRPr="00A2700C" w:rsidRDefault="00A962F0" w:rsidP="00B06D26">
            <w:pPr>
              <w:jc w:val="center"/>
              <w:rPr>
                <w:rFonts w:ascii="Verdana" w:hAnsi="Verdana" w:cs="Segoe UI Historic"/>
              </w:rPr>
            </w:pPr>
          </w:p>
        </w:tc>
        <w:tc>
          <w:tcPr>
            <w:tcW w:w="2341" w:type="dxa"/>
            <w:tcBorders>
              <w:top w:val="single" w:sz="4" w:space="0" w:color="auto"/>
              <w:left w:val="single" w:sz="4" w:space="0" w:color="auto"/>
              <w:bottom w:val="single" w:sz="4" w:space="0" w:color="auto"/>
              <w:right w:val="single" w:sz="4" w:space="0" w:color="auto"/>
            </w:tcBorders>
          </w:tcPr>
          <w:p w14:paraId="3438F93B" w14:textId="77777777" w:rsidR="00A962F0" w:rsidRPr="00A2700C" w:rsidRDefault="00A962F0" w:rsidP="00B06D26">
            <w:pPr>
              <w:rPr>
                <w:rFonts w:ascii="Verdana" w:eastAsia="Times New Roman" w:hAnsi="Verdana" w:cs="Segoe UI Historic"/>
                <w:bCs/>
              </w:rPr>
            </w:pPr>
            <w:r w:rsidRPr="00A2700C">
              <w:rPr>
                <w:rFonts w:ascii="Verdana" w:hAnsi="Verdana" w:cs="Segoe UI Historic"/>
                <w:bCs/>
                <w:kern w:val="24"/>
              </w:rPr>
              <w:t>Can be exceeded</w:t>
            </w:r>
          </w:p>
        </w:tc>
      </w:tr>
      <w:tr w:rsidR="00A962F0" w:rsidRPr="00A2700C" w14:paraId="22E10C98" w14:textId="77777777" w:rsidTr="00AE6750">
        <w:trPr>
          <w:trHeight w:val="390"/>
        </w:trPr>
        <w:tc>
          <w:tcPr>
            <w:tcW w:w="11024" w:type="dxa"/>
            <w:gridSpan w:val="4"/>
            <w:tcBorders>
              <w:top w:val="single" w:sz="4" w:space="0" w:color="auto"/>
              <w:left w:val="single" w:sz="4" w:space="0" w:color="auto"/>
              <w:bottom w:val="single" w:sz="4" w:space="0" w:color="auto"/>
              <w:right w:val="single" w:sz="4" w:space="0" w:color="auto"/>
            </w:tcBorders>
            <w:vAlign w:val="center"/>
            <w:hideMark/>
          </w:tcPr>
          <w:p w14:paraId="02D4B15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16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4A3EBE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1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F9D2D6D" w14:textId="77777777" w:rsidR="00A962F0" w:rsidRPr="00A2700C" w:rsidRDefault="00A962F0" w:rsidP="00B06D26">
            <w:pPr>
              <w:rPr>
                <w:rFonts w:ascii="Verdana" w:eastAsia="Times New Roman" w:hAnsi="Verdana" w:cs="Segoe UI Historic"/>
                <w:bCs/>
              </w:rPr>
            </w:pPr>
          </w:p>
        </w:tc>
        <w:tc>
          <w:tcPr>
            <w:tcW w:w="2341" w:type="dxa"/>
            <w:tcBorders>
              <w:top w:val="single" w:sz="4" w:space="0" w:color="auto"/>
              <w:left w:val="single" w:sz="4" w:space="0" w:color="auto"/>
              <w:bottom w:val="single" w:sz="4" w:space="0" w:color="auto"/>
              <w:right w:val="single" w:sz="4" w:space="0" w:color="auto"/>
            </w:tcBorders>
            <w:vAlign w:val="center"/>
          </w:tcPr>
          <w:p w14:paraId="1BE45D6E" w14:textId="77777777" w:rsidR="00A962F0" w:rsidRPr="00A2700C" w:rsidRDefault="00A962F0" w:rsidP="00B06D26">
            <w:pPr>
              <w:rPr>
                <w:rFonts w:ascii="Verdana" w:eastAsia="Times New Roman" w:hAnsi="Verdana" w:cs="Segoe UI Historic"/>
                <w:bCs/>
              </w:rPr>
            </w:pPr>
          </w:p>
        </w:tc>
      </w:tr>
    </w:tbl>
    <w:p w14:paraId="2EACEF92" w14:textId="77777777" w:rsidR="00A962F0" w:rsidRPr="00A2700C" w:rsidRDefault="00A962F0" w:rsidP="00B06D26">
      <w:pPr>
        <w:rPr>
          <w:rFonts w:ascii="Verdana" w:hAnsi="Verdana" w:cs="Segoe UI Historic"/>
        </w:rPr>
      </w:pPr>
    </w:p>
    <w:p w14:paraId="3B6F9166" w14:textId="77777777" w:rsidR="00A962F0" w:rsidRPr="00A2700C" w:rsidRDefault="00A962F0" w:rsidP="00B06D26">
      <w:pPr>
        <w:rPr>
          <w:rFonts w:ascii="Verdana" w:hAnsi="Verdana" w:cs="Segoe UI Historic"/>
        </w:rPr>
      </w:pPr>
    </w:p>
    <w:p w14:paraId="4229DC55" w14:textId="77777777" w:rsidR="00A962F0" w:rsidRPr="00A2700C" w:rsidRDefault="00A962F0" w:rsidP="00B06D26">
      <w:pPr>
        <w:pStyle w:val="ListParagraph"/>
        <w:numPr>
          <w:ilvl w:val="1"/>
          <w:numId w:val="5"/>
        </w:numPr>
        <w:spacing w:before="100" w:beforeAutospacing="1" w:after="100" w:afterAutospacing="1" w:line="240" w:lineRule="auto"/>
        <w:jc w:val="both"/>
        <w:outlineLvl w:val="2"/>
        <w:rPr>
          <w:rFonts w:ascii="Verdana" w:eastAsia="Times New Roman" w:hAnsi="Verdana" w:cs="Segoe UI Historic"/>
          <w:b/>
          <w:bCs/>
          <w:lang w:eastAsia="en-GB"/>
        </w:rPr>
      </w:pPr>
      <w:bookmarkStart w:id="163" w:name="_Toc208043433"/>
      <w:bookmarkStart w:id="164" w:name="_Toc209460816"/>
      <w:r w:rsidRPr="00A2700C">
        <w:rPr>
          <w:rFonts w:ascii="Verdana" w:eastAsia="Times New Roman" w:hAnsi="Verdana" w:cs="Segoe UI Historic"/>
          <w:b/>
          <w:bCs/>
          <w:lang w:eastAsia="en-GB"/>
        </w:rPr>
        <w:t>Digital Financial Service: Associate Digital Banking Officer Saving appraisal parameter</w:t>
      </w:r>
      <w:bookmarkEnd w:id="163"/>
      <w:bookmarkEnd w:id="164"/>
    </w:p>
    <w:tbl>
      <w:tblPr>
        <w:tblW w:w="5580" w:type="pct"/>
        <w:tblInd w:w="-714" w:type="dxa"/>
        <w:tblLayout w:type="fixed"/>
        <w:tblLook w:val="04A0" w:firstRow="1" w:lastRow="0" w:firstColumn="1" w:lastColumn="0" w:noHBand="0" w:noVBand="1"/>
      </w:tblPr>
      <w:tblGrid>
        <w:gridCol w:w="1048"/>
        <w:gridCol w:w="3976"/>
        <w:gridCol w:w="2238"/>
        <w:gridCol w:w="2133"/>
        <w:gridCol w:w="1874"/>
        <w:gridCol w:w="2410"/>
        <w:gridCol w:w="1887"/>
      </w:tblGrid>
      <w:tr w:rsidR="00A962F0" w:rsidRPr="00A2700C" w14:paraId="3DA88286" w14:textId="77777777" w:rsidTr="00B06D26">
        <w:trPr>
          <w:trHeight w:val="333"/>
        </w:trPr>
        <w:tc>
          <w:tcPr>
            <w:tcW w:w="5000" w:type="pct"/>
            <w:gridSpan w:val="7"/>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AF68065"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3E6685A7" w14:textId="77777777" w:rsidTr="00B06D26">
        <w:trPr>
          <w:trHeight w:val="446"/>
        </w:trPr>
        <w:tc>
          <w:tcPr>
            <w:tcW w:w="337" w:type="pct"/>
            <w:vMerge w:val="restart"/>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04A434B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Job position</w:t>
            </w:r>
          </w:p>
        </w:tc>
        <w:tc>
          <w:tcPr>
            <w:tcW w:w="1277" w:type="pct"/>
            <w:vMerge w:val="restart"/>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2A87D2E9"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19" w:type="pct"/>
            <w:vMerge w:val="restart"/>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37B2FA7B"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5" w:type="pct"/>
            <w:vMerge w:val="restart"/>
            <w:tcBorders>
              <w:top w:val="single" w:sz="4" w:space="0" w:color="auto"/>
              <w:left w:val="nil"/>
              <w:bottom w:val="nil"/>
              <w:right w:val="single" w:sz="8" w:space="0" w:color="000000"/>
            </w:tcBorders>
            <w:shd w:val="clear" w:color="auto" w:fill="F7CAAC" w:themeFill="accent2" w:themeFillTint="66"/>
            <w:vAlign w:val="center"/>
            <w:hideMark/>
          </w:tcPr>
          <w:p w14:paraId="683FFF3F"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02" w:type="pct"/>
            <w:vMerge w:val="restart"/>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7A30076C"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74" w:type="pct"/>
            <w:vMerge w:val="restart"/>
            <w:tcBorders>
              <w:top w:val="single" w:sz="4" w:space="0" w:color="auto"/>
              <w:left w:val="single" w:sz="8" w:space="0" w:color="000000"/>
              <w:bottom w:val="nil"/>
              <w:right w:val="single" w:sz="8" w:space="0" w:color="000000"/>
            </w:tcBorders>
            <w:shd w:val="clear" w:color="auto" w:fill="F7CAAC" w:themeFill="accent2" w:themeFillTint="66"/>
            <w:vAlign w:val="center"/>
            <w:hideMark/>
          </w:tcPr>
          <w:p w14:paraId="1F99BDE3"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606" w:type="pct"/>
            <w:vMerge w:val="restart"/>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6816667C"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7B4C0A88" w14:textId="77777777" w:rsidTr="00B06D26">
        <w:trPr>
          <w:trHeight w:val="450"/>
        </w:trPr>
        <w:tc>
          <w:tcPr>
            <w:tcW w:w="337" w:type="pct"/>
            <w:vMerge/>
            <w:tcBorders>
              <w:top w:val="single" w:sz="4" w:space="0" w:color="auto"/>
              <w:left w:val="single" w:sz="4" w:space="0" w:color="auto"/>
              <w:bottom w:val="single" w:sz="4" w:space="0" w:color="auto"/>
              <w:right w:val="single" w:sz="8" w:space="0" w:color="000000"/>
            </w:tcBorders>
            <w:shd w:val="clear" w:color="auto" w:fill="F7CAAC" w:themeFill="accent2" w:themeFillTint="66"/>
            <w:vAlign w:val="center"/>
            <w:hideMark/>
          </w:tcPr>
          <w:p w14:paraId="7E223301" w14:textId="77777777" w:rsidR="00A962F0" w:rsidRPr="00A2700C" w:rsidRDefault="00A962F0" w:rsidP="00B06D26">
            <w:pPr>
              <w:spacing w:after="0"/>
              <w:rPr>
                <w:rFonts w:ascii="Verdana" w:eastAsia="Times New Roman" w:hAnsi="Verdana" w:cs="Segoe UI Historic"/>
                <w:bCs/>
              </w:rPr>
            </w:pPr>
          </w:p>
        </w:tc>
        <w:tc>
          <w:tcPr>
            <w:tcW w:w="1277" w:type="pct"/>
            <w:vMerge/>
            <w:tcBorders>
              <w:top w:val="single" w:sz="4" w:space="0" w:color="auto"/>
              <w:left w:val="single" w:sz="8" w:space="0" w:color="000000"/>
              <w:bottom w:val="single" w:sz="8" w:space="0" w:color="000000"/>
              <w:right w:val="single" w:sz="8" w:space="0" w:color="auto"/>
            </w:tcBorders>
            <w:shd w:val="clear" w:color="auto" w:fill="F7CAAC" w:themeFill="accent2" w:themeFillTint="66"/>
            <w:vAlign w:val="center"/>
            <w:hideMark/>
          </w:tcPr>
          <w:p w14:paraId="010B9751" w14:textId="77777777" w:rsidR="00A962F0" w:rsidRPr="00A2700C" w:rsidRDefault="00A962F0" w:rsidP="00B06D26">
            <w:pPr>
              <w:spacing w:after="0"/>
              <w:rPr>
                <w:rFonts w:ascii="Verdana" w:eastAsia="Times New Roman" w:hAnsi="Verdana" w:cs="Segoe UI Historic"/>
                <w:bCs/>
              </w:rPr>
            </w:pPr>
          </w:p>
        </w:tc>
        <w:tc>
          <w:tcPr>
            <w:tcW w:w="719" w:type="pct"/>
            <w:vMerge/>
            <w:tcBorders>
              <w:top w:val="single" w:sz="4" w:space="0" w:color="auto"/>
              <w:left w:val="single" w:sz="8" w:space="0" w:color="auto"/>
              <w:bottom w:val="single" w:sz="8" w:space="0" w:color="000000"/>
              <w:right w:val="single" w:sz="8" w:space="0" w:color="auto"/>
            </w:tcBorders>
            <w:shd w:val="clear" w:color="auto" w:fill="F7CAAC" w:themeFill="accent2" w:themeFillTint="66"/>
            <w:vAlign w:val="center"/>
            <w:hideMark/>
          </w:tcPr>
          <w:p w14:paraId="34B8ABE9" w14:textId="77777777" w:rsidR="00A962F0" w:rsidRPr="00A2700C" w:rsidRDefault="00A962F0" w:rsidP="00B06D26">
            <w:pPr>
              <w:spacing w:after="0"/>
              <w:rPr>
                <w:rFonts w:ascii="Verdana" w:eastAsia="Times New Roman" w:hAnsi="Verdana" w:cs="Segoe UI Historic"/>
                <w:bCs/>
              </w:rPr>
            </w:pPr>
          </w:p>
        </w:tc>
        <w:tc>
          <w:tcPr>
            <w:tcW w:w="685" w:type="pct"/>
            <w:vMerge/>
            <w:tcBorders>
              <w:top w:val="single" w:sz="4" w:space="0" w:color="auto"/>
              <w:left w:val="nil"/>
              <w:bottom w:val="nil"/>
              <w:right w:val="single" w:sz="8" w:space="0" w:color="000000"/>
            </w:tcBorders>
            <w:shd w:val="clear" w:color="auto" w:fill="F7CAAC" w:themeFill="accent2" w:themeFillTint="66"/>
            <w:vAlign w:val="center"/>
            <w:hideMark/>
          </w:tcPr>
          <w:p w14:paraId="2BA7C6F0" w14:textId="77777777" w:rsidR="00A962F0" w:rsidRPr="00A2700C" w:rsidRDefault="00A962F0" w:rsidP="00B06D26">
            <w:pPr>
              <w:spacing w:after="0"/>
              <w:rPr>
                <w:rFonts w:ascii="Verdana" w:eastAsia="Times New Roman" w:hAnsi="Verdana" w:cs="Segoe UI Historic"/>
                <w:bCs/>
              </w:rPr>
            </w:pPr>
          </w:p>
        </w:tc>
        <w:tc>
          <w:tcPr>
            <w:tcW w:w="602" w:type="pct"/>
            <w:vMerge/>
            <w:tcBorders>
              <w:top w:val="single" w:sz="4" w:space="0" w:color="auto"/>
              <w:left w:val="single" w:sz="8" w:space="0" w:color="000000"/>
              <w:bottom w:val="nil"/>
              <w:right w:val="single" w:sz="8" w:space="0" w:color="auto"/>
            </w:tcBorders>
            <w:shd w:val="clear" w:color="auto" w:fill="F7CAAC" w:themeFill="accent2" w:themeFillTint="66"/>
            <w:vAlign w:val="center"/>
            <w:hideMark/>
          </w:tcPr>
          <w:p w14:paraId="5E87BA7E" w14:textId="77777777" w:rsidR="00A962F0" w:rsidRPr="00A2700C" w:rsidRDefault="00A962F0" w:rsidP="00B06D26">
            <w:pPr>
              <w:spacing w:after="0"/>
              <w:rPr>
                <w:rFonts w:ascii="Verdana" w:eastAsia="Times New Roman" w:hAnsi="Verdana" w:cs="Segoe UI Historic"/>
                <w:bCs/>
              </w:rPr>
            </w:pPr>
          </w:p>
        </w:tc>
        <w:tc>
          <w:tcPr>
            <w:tcW w:w="774" w:type="pct"/>
            <w:vMerge/>
            <w:tcBorders>
              <w:top w:val="single" w:sz="4" w:space="0" w:color="auto"/>
              <w:left w:val="single" w:sz="8" w:space="0" w:color="000000"/>
              <w:bottom w:val="single" w:sz="4" w:space="0" w:color="auto"/>
              <w:right w:val="single" w:sz="8" w:space="0" w:color="000000"/>
            </w:tcBorders>
            <w:shd w:val="clear" w:color="auto" w:fill="F7CAAC" w:themeFill="accent2" w:themeFillTint="66"/>
            <w:vAlign w:val="center"/>
            <w:hideMark/>
          </w:tcPr>
          <w:p w14:paraId="180A590B" w14:textId="77777777" w:rsidR="00A962F0" w:rsidRPr="00A2700C" w:rsidRDefault="00A962F0" w:rsidP="00B06D26">
            <w:pPr>
              <w:spacing w:after="0"/>
              <w:rPr>
                <w:rFonts w:ascii="Verdana" w:eastAsia="Times New Roman" w:hAnsi="Verdana" w:cs="Segoe UI Historic"/>
                <w:bCs/>
              </w:rPr>
            </w:pPr>
          </w:p>
        </w:tc>
        <w:tc>
          <w:tcPr>
            <w:tcW w:w="606" w:type="pct"/>
            <w:vMerge/>
            <w:tcBorders>
              <w:top w:val="single" w:sz="4" w:space="0" w:color="auto"/>
              <w:left w:val="single" w:sz="8" w:space="0" w:color="000000"/>
              <w:bottom w:val="nil"/>
              <w:right w:val="single" w:sz="4" w:space="0" w:color="auto"/>
            </w:tcBorders>
            <w:shd w:val="clear" w:color="auto" w:fill="F7CAAC" w:themeFill="accent2" w:themeFillTint="66"/>
            <w:vAlign w:val="center"/>
            <w:hideMark/>
          </w:tcPr>
          <w:p w14:paraId="6006ADF2" w14:textId="77777777" w:rsidR="00A962F0" w:rsidRPr="00A2700C" w:rsidRDefault="00A962F0" w:rsidP="00B06D26">
            <w:pPr>
              <w:spacing w:after="0"/>
              <w:rPr>
                <w:rFonts w:ascii="Verdana" w:eastAsia="Times New Roman" w:hAnsi="Verdana" w:cs="Segoe UI Historic"/>
                <w:bCs/>
              </w:rPr>
            </w:pPr>
          </w:p>
        </w:tc>
      </w:tr>
      <w:tr w:rsidR="00A962F0" w:rsidRPr="00A2700C" w14:paraId="525F96F1" w14:textId="77777777" w:rsidTr="00B06D26">
        <w:trPr>
          <w:trHeight w:val="315"/>
        </w:trPr>
        <w:tc>
          <w:tcPr>
            <w:tcW w:w="337" w:type="pct"/>
            <w:vMerge w:val="restart"/>
            <w:tcBorders>
              <w:top w:val="single" w:sz="4" w:space="0" w:color="auto"/>
              <w:left w:val="single" w:sz="4" w:space="0" w:color="auto"/>
              <w:right w:val="single" w:sz="4" w:space="0" w:color="auto"/>
            </w:tcBorders>
            <w:textDirection w:val="btLr"/>
            <w:vAlign w:val="center"/>
          </w:tcPr>
          <w:p w14:paraId="2F3CF9A5"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hAnsi="Verdana" w:cs="Segoe UI Historic"/>
              </w:rPr>
              <w:t>Associate Digital Banking Officer Saving</w:t>
            </w:r>
          </w:p>
        </w:tc>
        <w:tc>
          <w:tcPr>
            <w:tcW w:w="1277" w:type="pct"/>
            <w:tcBorders>
              <w:top w:val="nil"/>
              <w:left w:val="single" w:sz="4" w:space="0" w:color="auto"/>
              <w:bottom w:val="single" w:sz="4" w:space="0" w:color="auto"/>
              <w:right w:val="single" w:sz="8" w:space="0" w:color="auto"/>
            </w:tcBorders>
          </w:tcPr>
          <w:p w14:paraId="5141FAB1"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19" w:type="pct"/>
            <w:tcBorders>
              <w:top w:val="nil"/>
              <w:left w:val="nil"/>
              <w:bottom w:val="single" w:sz="8" w:space="0" w:color="auto"/>
              <w:right w:val="nil"/>
            </w:tcBorders>
          </w:tcPr>
          <w:p w14:paraId="6B3B4AA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100% </w:t>
            </w:r>
          </w:p>
        </w:tc>
        <w:tc>
          <w:tcPr>
            <w:tcW w:w="685" w:type="pct"/>
            <w:tcBorders>
              <w:top w:val="single" w:sz="8" w:space="0" w:color="auto"/>
              <w:left w:val="single" w:sz="8" w:space="0" w:color="auto"/>
              <w:bottom w:val="single" w:sz="8" w:space="0" w:color="auto"/>
              <w:right w:val="single" w:sz="8" w:space="0" w:color="auto"/>
            </w:tcBorders>
          </w:tcPr>
          <w:p w14:paraId="5CAB567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90 to 99.9% </w:t>
            </w:r>
          </w:p>
        </w:tc>
        <w:tc>
          <w:tcPr>
            <w:tcW w:w="602" w:type="pct"/>
            <w:tcBorders>
              <w:top w:val="single" w:sz="8" w:space="0" w:color="auto"/>
              <w:left w:val="nil"/>
              <w:bottom w:val="single" w:sz="8" w:space="0" w:color="auto"/>
              <w:right w:val="single" w:sz="8" w:space="0" w:color="auto"/>
            </w:tcBorders>
          </w:tcPr>
          <w:p w14:paraId="3420C176"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80 to 89.9% </w:t>
            </w:r>
          </w:p>
        </w:tc>
        <w:tc>
          <w:tcPr>
            <w:tcW w:w="774" w:type="pct"/>
            <w:tcBorders>
              <w:top w:val="single" w:sz="4" w:space="0" w:color="auto"/>
              <w:bottom w:val="single" w:sz="4" w:space="0" w:color="auto"/>
            </w:tcBorders>
          </w:tcPr>
          <w:p w14:paraId="67AAA87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66 to 79.9% </w:t>
            </w:r>
          </w:p>
        </w:tc>
        <w:tc>
          <w:tcPr>
            <w:tcW w:w="606" w:type="pct"/>
            <w:tcBorders>
              <w:top w:val="single" w:sz="8" w:space="0" w:color="auto"/>
              <w:left w:val="single" w:sz="8" w:space="0" w:color="auto"/>
              <w:bottom w:val="single" w:sz="8" w:space="0" w:color="auto"/>
              <w:right w:val="single" w:sz="4" w:space="0" w:color="auto"/>
            </w:tcBorders>
          </w:tcPr>
          <w:p w14:paraId="190E3DA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manager meets less than 65% </w:t>
            </w:r>
          </w:p>
        </w:tc>
      </w:tr>
      <w:tr w:rsidR="00A962F0" w:rsidRPr="00A2700C" w14:paraId="4DCFEE4D" w14:textId="77777777" w:rsidTr="00B06D26">
        <w:trPr>
          <w:trHeight w:val="235"/>
        </w:trPr>
        <w:tc>
          <w:tcPr>
            <w:tcW w:w="337" w:type="pct"/>
            <w:vMerge/>
            <w:tcBorders>
              <w:left w:val="single" w:sz="4" w:space="0" w:color="auto"/>
              <w:right w:val="single" w:sz="4" w:space="0" w:color="auto"/>
            </w:tcBorders>
            <w:vAlign w:val="center"/>
          </w:tcPr>
          <w:p w14:paraId="382E77A3"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nil"/>
              <w:left w:val="single" w:sz="4" w:space="0" w:color="auto"/>
              <w:bottom w:val="single" w:sz="4" w:space="0" w:color="auto"/>
              <w:right w:val="single" w:sz="8" w:space="0" w:color="auto"/>
            </w:tcBorders>
          </w:tcPr>
          <w:p w14:paraId="69B08B1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Prepare and submit reports and documents. Time</w:t>
            </w:r>
          </w:p>
        </w:tc>
        <w:tc>
          <w:tcPr>
            <w:tcW w:w="719" w:type="pct"/>
            <w:tcBorders>
              <w:top w:val="nil"/>
              <w:left w:val="nil"/>
              <w:bottom w:val="single" w:sz="4" w:space="0" w:color="auto"/>
              <w:right w:val="nil"/>
            </w:tcBorders>
            <w:shd w:val="clear" w:color="auto" w:fill="FFFFFF"/>
          </w:tcPr>
          <w:p w14:paraId="34D5F51C"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85" w:type="pct"/>
            <w:tcBorders>
              <w:top w:val="nil"/>
              <w:left w:val="single" w:sz="8" w:space="0" w:color="auto"/>
              <w:bottom w:val="single" w:sz="4" w:space="0" w:color="auto"/>
              <w:right w:val="single" w:sz="8" w:space="0" w:color="auto"/>
            </w:tcBorders>
            <w:shd w:val="clear" w:color="auto" w:fill="FFFFFF"/>
          </w:tcPr>
          <w:p w14:paraId="0F290CA4"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602" w:type="pct"/>
            <w:tcBorders>
              <w:top w:val="nil"/>
              <w:left w:val="nil"/>
              <w:bottom w:val="single" w:sz="4" w:space="0" w:color="auto"/>
              <w:right w:val="single" w:sz="8" w:space="0" w:color="auto"/>
            </w:tcBorders>
            <w:shd w:val="clear" w:color="auto" w:fill="FFFFFF"/>
          </w:tcPr>
          <w:p w14:paraId="34D69E69"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74" w:type="pct"/>
            <w:tcBorders>
              <w:top w:val="single" w:sz="8" w:space="0" w:color="auto"/>
              <w:left w:val="nil"/>
              <w:bottom w:val="single" w:sz="4" w:space="0" w:color="auto"/>
              <w:right w:val="single" w:sz="8" w:space="0" w:color="auto"/>
            </w:tcBorders>
            <w:shd w:val="clear" w:color="auto" w:fill="FFFFFF"/>
          </w:tcPr>
          <w:p w14:paraId="2887E9C7"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06" w:type="pct"/>
            <w:tcBorders>
              <w:top w:val="nil"/>
              <w:left w:val="nil"/>
              <w:bottom w:val="single" w:sz="4" w:space="0" w:color="auto"/>
              <w:right w:val="single" w:sz="4" w:space="0" w:color="auto"/>
            </w:tcBorders>
            <w:shd w:val="clear" w:color="auto" w:fill="FFFFFF"/>
          </w:tcPr>
          <w:p w14:paraId="012043A6" w14:textId="77777777" w:rsidR="00A962F0" w:rsidRPr="00A2700C" w:rsidRDefault="00A962F0" w:rsidP="00B06D2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4A3B9740" w14:textId="77777777" w:rsidTr="00B06D26">
        <w:trPr>
          <w:trHeight w:val="271"/>
        </w:trPr>
        <w:tc>
          <w:tcPr>
            <w:tcW w:w="337" w:type="pct"/>
            <w:vMerge w:val="restart"/>
            <w:tcBorders>
              <w:left w:val="single" w:sz="4" w:space="0" w:color="auto"/>
              <w:right w:val="single" w:sz="4" w:space="0" w:color="auto"/>
            </w:tcBorders>
            <w:vAlign w:val="center"/>
          </w:tcPr>
          <w:p w14:paraId="3CF5E640" w14:textId="77777777" w:rsidR="00A962F0" w:rsidRPr="00A2700C" w:rsidRDefault="00A962F0" w:rsidP="00B06D26">
            <w:pPr>
              <w:spacing w:after="0"/>
              <w:jc w:val="center"/>
              <w:rPr>
                <w:rFonts w:ascii="Verdana" w:eastAsia="Times New Roman" w:hAnsi="Verdana" w:cs="Segoe UI Historic"/>
              </w:rPr>
            </w:pPr>
          </w:p>
        </w:tc>
        <w:tc>
          <w:tcPr>
            <w:tcW w:w="4663"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408F083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
                <w:bCs/>
              </w:rPr>
              <w:t>Can be exceeded</w:t>
            </w:r>
          </w:p>
        </w:tc>
      </w:tr>
      <w:tr w:rsidR="00A962F0" w:rsidRPr="00A2700C" w14:paraId="292F82B9" w14:textId="77777777" w:rsidTr="00B06D26">
        <w:trPr>
          <w:trHeight w:val="355"/>
        </w:trPr>
        <w:tc>
          <w:tcPr>
            <w:tcW w:w="337" w:type="pct"/>
            <w:vMerge/>
            <w:tcBorders>
              <w:left w:val="single" w:sz="4" w:space="0" w:color="auto"/>
              <w:right w:val="single" w:sz="4" w:space="0" w:color="auto"/>
            </w:tcBorders>
            <w:vAlign w:val="center"/>
          </w:tcPr>
          <w:p w14:paraId="6B264797"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shd w:val="clear" w:color="auto" w:fill="F7CAAC" w:themeFill="accent2" w:themeFillTint="66"/>
          </w:tcPr>
          <w:p w14:paraId="369567CA" w14:textId="77777777" w:rsidR="00A962F0" w:rsidRPr="00A2700C" w:rsidRDefault="00A962F0" w:rsidP="00B06D26">
            <w:pPr>
              <w:spacing w:after="0" w:line="240"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19" w:type="pct"/>
            <w:tcBorders>
              <w:top w:val="single" w:sz="4" w:space="0" w:color="auto"/>
              <w:left w:val="nil"/>
              <w:bottom w:val="single" w:sz="4" w:space="0" w:color="auto"/>
              <w:right w:val="nil"/>
            </w:tcBorders>
            <w:shd w:val="clear" w:color="auto" w:fill="F7CAAC" w:themeFill="accent2" w:themeFillTint="66"/>
          </w:tcPr>
          <w:p w14:paraId="1CBB74A5"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5" w:type="pct"/>
            <w:tcBorders>
              <w:top w:val="single" w:sz="4" w:space="0" w:color="auto"/>
              <w:left w:val="single" w:sz="8" w:space="0" w:color="auto"/>
              <w:bottom w:val="single" w:sz="4" w:space="0" w:color="auto"/>
              <w:right w:val="single" w:sz="8" w:space="0" w:color="auto"/>
            </w:tcBorders>
            <w:shd w:val="clear" w:color="auto" w:fill="F7CAAC" w:themeFill="accent2" w:themeFillTint="66"/>
          </w:tcPr>
          <w:p w14:paraId="5E76A3A0"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02" w:type="pct"/>
            <w:tcBorders>
              <w:top w:val="single" w:sz="4" w:space="0" w:color="auto"/>
              <w:left w:val="nil"/>
              <w:bottom w:val="single" w:sz="4" w:space="0" w:color="auto"/>
              <w:right w:val="single" w:sz="8" w:space="0" w:color="auto"/>
            </w:tcBorders>
            <w:shd w:val="clear" w:color="auto" w:fill="F7CAAC" w:themeFill="accent2" w:themeFillTint="66"/>
          </w:tcPr>
          <w:p w14:paraId="0870081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4" w:type="pct"/>
            <w:tcBorders>
              <w:top w:val="single" w:sz="4" w:space="0" w:color="auto"/>
              <w:left w:val="nil"/>
              <w:bottom w:val="single" w:sz="4" w:space="0" w:color="auto"/>
              <w:right w:val="single" w:sz="8" w:space="0" w:color="auto"/>
            </w:tcBorders>
            <w:shd w:val="clear" w:color="auto" w:fill="F7CAAC" w:themeFill="accent2" w:themeFillTint="66"/>
          </w:tcPr>
          <w:p w14:paraId="4CF43C5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606" w:type="pct"/>
            <w:tcBorders>
              <w:top w:val="single" w:sz="4" w:space="0" w:color="auto"/>
              <w:left w:val="nil"/>
              <w:bottom w:val="single" w:sz="4" w:space="0" w:color="auto"/>
              <w:right w:val="single" w:sz="4" w:space="0" w:color="auto"/>
            </w:tcBorders>
            <w:shd w:val="clear" w:color="auto" w:fill="F7CAAC" w:themeFill="accent2" w:themeFillTint="66"/>
          </w:tcPr>
          <w:p w14:paraId="50BACBF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48A7BBFE" w14:textId="77777777" w:rsidTr="00B06D26">
        <w:trPr>
          <w:trHeight w:val="355"/>
        </w:trPr>
        <w:tc>
          <w:tcPr>
            <w:tcW w:w="337" w:type="pct"/>
            <w:vMerge/>
            <w:tcBorders>
              <w:left w:val="single" w:sz="4" w:space="0" w:color="auto"/>
              <w:right w:val="single" w:sz="4" w:space="0" w:color="auto"/>
            </w:tcBorders>
            <w:vAlign w:val="center"/>
          </w:tcPr>
          <w:p w14:paraId="1EB6AB55"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60D7913A"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Enhance product innovation and user experience</w:t>
            </w:r>
          </w:p>
        </w:tc>
        <w:tc>
          <w:tcPr>
            <w:tcW w:w="719" w:type="pct"/>
            <w:tcBorders>
              <w:top w:val="single" w:sz="4" w:space="0" w:color="auto"/>
              <w:left w:val="nil"/>
              <w:bottom w:val="single" w:sz="4" w:space="0" w:color="auto"/>
              <w:right w:val="nil"/>
            </w:tcBorders>
            <w:shd w:val="clear" w:color="auto" w:fill="FFFFFF"/>
            <w:vAlign w:val="center"/>
          </w:tcPr>
          <w:p w14:paraId="48EB447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04AFA19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60D6F57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3192FD3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6F0908E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6400DFEC" w14:textId="77777777" w:rsidTr="00B06D26">
        <w:trPr>
          <w:trHeight w:val="355"/>
        </w:trPr>
        <w:tc>
          <w:tcPr>
            <w:tcW w:w="337" w:type="pct"/>
            <w:tcBorders>
              <w:left w:val="single" w:sz="4" w:space="0" w:color="auto"/>
              <w:right w:val="single" w:sz="4" w:space="0" w:color="auto"/>
            </w:tcBorders>
            <w:vAlign w:val="center"/>
          </w:tcPr>
          <w:p w14:paraId="65E3E819"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734BE557" w14:textId="77777777" w:rsidR="00A962F0" w:rsidRPr="00A2700C" w:rsidRDefault="00A962F0" w:rsidP="00B06D26">
            <w:pPr>
              <w:rPr>
                <w:rFonts w:ascii="Verdana" w:hAnsi="Verdana" w:cs="Segoe UI Historic"/>
              </w:rPr>
            </w:pPr>
            <w:r w:rsidRPr="00A2700C">
              <w:rPr>
                <w:rFonts w:ascii="Verdana" w:hAnsi="Verdana" w:cs="Segoe UI Historic"/>
              </w:rPr>
              <w:t>Drive digital savings growth through campaigns</w:t>
            </w:r>
          </w:p>
        </w:tc>
        <w:tc>
          <w:tcPr>
            <w:tcW w:w="719" w:type="pct"/>
            <w:tcBorders>
              <w:top w:val="single" w:sz="4" w:space="0" w:color="auto"/>
              <w:left w:val="nil"/>
              <w:bottom w:val="single" w:sz="4" w:space="0" w:color="auto"/>
              <w:right w:val="nil"/>
            </w:tcBorders>
            <w:shd w:val="clear" w:color="auto" w:fill="FFFFFF"/>
            <w:vAlign w:val="center"/>
          </w:tcPr>
          <w:p w14:paraId="41AA27C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4+ campaigns leading to 15%+ new savers</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37C4C9C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campaigns leading to 10-14.9% new savers</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37E5C0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3 campaigns leading to 10% new savers</w:t>
            </w:r>
          </w:p>
        </w:tc>
        <w:tc>
          <w:tcPr>
            <w:tcW w:w="774" w:type="pct"/>
            <w:tcBorders>
              <w:top w:val="single" w:sz="4" w:space="0" w:color="auto"/>
              <w:left w:val="nil"/>
              <w:bottom w:val="single" w:sz="4" w:space="0" w:color="auto"/>
              <w:right w:val="single" w:sz="8" w:space="0" w:color="auto"/>
            </w:tcBorders>
            <w:shd w:val="clear" w:color="auto" w:fill="FFFFFF"/>
            <w:vAlign w:val="center"/>
          </w:tcPr>
          <w:p w14:paraId="719DF00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1-2 campaigns leading to 5-9.9% new savers</w:t>
            </w:r>
          </w:p>
        </w:tc>
        <w:tc>
          <w:tcPr>
            <w:tcW w:w="606" w:type="pct"/>
            <w:tcBorders>
              <w:top w:val="single" w:sz="4" w:space="0" w:color="auto"/>
              <w:left w:val="nil"/>
              <w:bottom w:val="single" w:sz="4" w:space="0" w:color="auto"/>
              <w:right w:val="single" w:sz="4" w:space="0" w:color="auto"/>
            </w:tcBorders>
            <w:shd w:val="clear" w:color="auto" w:fill="FFFFFF"/>
            <w:vAlign w:val="center"/>
          </w:tcPr>
          <w:p w14:paraId="530E3B2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Launches fewer than 1 campaign or fails to acquire new savers</w:t>
            </w:r>
          </w:p>
        </w:tc>
      </w:tr>
      <w:tr w:rsidR="00A962F0" w:rsidRPr="00A2700C" w14:paraId="224A6B8D" w14:textId="77777777" w:rsidTr="00B06D26">
        <w:trPr>
          <w:trHeight w:val="355"/>
        </w:trPr>
        <w:tc>
          <w:tcPr>
            <w:tcW w:w="337" w:type="pct"/>
            <w:tcBorders>
              <w:left w:val="single" w:sz="4" w:space="0" w:color="auto"/>
              <w:right w:val="single" w:sz="4" w:space="0" w:color="auto"/>
            </w:tcBorders>
            <w:vAlign w:val="center"/>
          </w:tcPr>
          <w:p w14:paraId="109B51E1"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31A0E2DB" w14:textId="77777777" w:rsidR="00A962F0" w:rsidRPr="00A2700C" w:rsidRDefault="00A962F0" w:rsidP="00B06D26">
            <w:pPr>
              <w:pStyle w:val="NormalWeb"/>
              <w:spacing w:before="0" w:beforeAutospacing="0" w:after="160" w:afterAutospacing="0" w:line="256" w:lineRule="auto"/>
              <w:rPr>
                <w:rFonts w:ascii="Verdana" w:hAnsi="Verdana" w:cs="Segoe UI Historic"/>
                <w:sz w:val="22"/>
                <w:szCs w:val="22"/>
              </w:rPr>
            </w:pPr>
            <w:r w:rsidRPr="00A2700C">
              <w:rPr>
                <w:rFonts w:ascii="Verdana" w:hAnsi="Verdana" w:cs="Segoe UI Historic"/>
                <w:bCs/>
                <w:sz w:val="22"/>
                <w:szCs w:val="22"/>
              </w:rPr>
              <w:t>Provide data and insights for product innovation</w:t>
            </w:r>
          </w:p>
        </w:tc>
        <w:tc>
          <w:tcPr>
            <w:tcW w:w="719" w:type="pct"/>
            <w:tcBorders>
              <w:top w:val="single" w:sz="4" w:space="0" w:color="auto"/>
              <w:left w:val="nil"/>
              <w:bottom w:val="single" w:sz="4" w:space="0" w:color="auto"/>
              <w:right w:val="nil"/>
            </w:tcBorders>
            <w:shd w:val="clear" w:color="auto" w:fill="FFFFFF"/>
            <w:vAlign w:val="center"/>
          </w:tcPr>
          <w:p w14:paraId="042BB54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5+ reports, with at least one leading to a new product feature or major enhancement</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1BD6A78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4 detailed reports that are used for product discussions or proposals</w:t>
            </w:r>
          </w:p>
        </w:tc>
        <w:tc>
          <w:tcPr>
            <w:tcW w:w="602" w:type="pct"/>
            <w:tcBorders>
              <w:top w:val="single" w:sz="4" w:space="0" w:color="auto"/>
              <w:left w:val="nil"/>
              <w:bottom w:val="single" w:sz="4" w:space="0" w:color="auto"/>
              <w:right w:val="single" w:sz="8" w:space="0" w:color="auto"/>
            </w:tcBorders>
            <w:shd w:val="clear" w:color="auto" w:fill="FFFFFF"/>
            <w:vAlign w:val="center"/>
          </w:tcPr>
          <w:p w14:paraId="14E5E97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4 detailed and well-researched reports</w:t>
            </w:r>
          </w:p>
        </w:tc>
        <w:tc>
          <w:tcPr>
            <w:tcW w:w="774" w:type="pct"/>
            <w:tcBorders>
              <w:top w:val="single" w:sz="4" w:space="0" w:color="auto"/>
              <w:left w:val="nil"/>
              <w:bottom w:val="single" w:sz="4" w:space="0" w:color="auto"/>
              <w:right w:val="single" w:sz="8" w:space="0" w:color="auto"/>
            </w:tcBorders>
            <w:shd w:val="clear" w:color="auto" w:fill="FFFFFF"/>
            <w:vAlign w:val="center"/>
          </w:tcPr>
          <w:p w14:paraId="533A6AF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2-3 reports that lack detail or actionable insights</w:t>
            </w:r>
          </w:p>
        </w:tc>
        <w:tc>
          <w:tcPr>
            <w:tcW w:w="606" w:type="pct"/>
            <w:tcBorders>
              <w:top w:val="single" w:sz="4" w:space="0" w:color="auto"/>
              <w:left w:val="nil"/>
              <w:bottom w:val="single" w:sz="4" w:space="0" w:color="auto"/>
              <w:right w:val="single" w:sz="4" w:space="0" w:color="auto"/>
            </w:tcBorders>
            <w:shd w:val="clear" w:color="auto" w:fill="FFFFFF"/>
            <w:vAlign w:val="center"/>
          </w:tcPr>
          <w:p w14:paraId="0327A0A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Submits fewer than 2 reports or reports are consistently of poor quality</w:t>
            </w:r>
          </w:p>
        </w:tc>
      </w:tr>
      <w:tr w:rsidR="00A962F0" w:rsidRPr="00A2700C" w14:paraId="1B4FAF98" w14:textId="77777777" w:rsidTr="00B06D26">
        <w:trPr>
          <w:trHeight w:val="355"/>
        </w:trPr>
        <w:tc>
          <w:tcPr>
            <w:tcW w:w="337" w:type="pct"/>
            <w:tcBorders>
              <w:left w:val="single" w:sz="4" w:space="0" w:color="auto"/>
              <w:bottom w:val="single" w:sz="4" w:space="0" w:color="auto"/>
              <w:right w:val="single" w:sz="4" w:space="0" w:color="auto"/>
            </w:tcBorders>
            <w:vAlign w:val="center"/>
          </w:tcPr>
          <w:p w14:paraId="1C0CCE01" w14:textId="77777777" w:rsidR="00A962F0" w:rsidRPr="00A2700C" w:rsidRDefault="00A962F0" w:rsidP="00B06D26">
            <w:pPr>
              <w:spacing w:after="0"/>
              <w:jc w:val="center"/>
              <w:rPr>
                <w:rFonts w:ascii="Verdana" w:eastAsia="Times New Roman" w:hAnsi="Verdana" w:cs="Segoe UI Historic"/>
              </w:rPr>
            </w:pPr>
          </w:p>
        </w:tc>
        <w:tc>
          <w:tcPr>
            <w:tcW w:w="1277" w:type="pct"/>
            <w:tcBorders>
              <w:top w:val="single" w:sz="4" w:space="0" w:color="auto"/>
              <w:left w:val="single" w:sz="4" w:space="0" w:color="auto"/>
              <w:bottom w:val="single" w:sz="4" w:space="0" w:color="auto"/>
              <w:right w:val="single" w:sz="8" w:space="0" w:color="auto"/>
            </w:tcBorders>
          </w:tcPr>
          <w:p w14:paraId="3247B54F" w14:textId="77777777" w:rsidR="00A962F0" w:rsidRPr="00A2700C" w:rsidRDefault="00A962F0" w:rsidP="00B06D26">
            <w:pPr>
              <w:pStyle w:val="NormalWeb"/>
              <w:spacing w:before="0" w:beforeAutospacing="0" w:after="160" w:afterAutospacing="0" w:line="256" w:lineRule="auto"/>
              <w:rPr>
                <w:rFonts w:ascii="Verdana" w:hAnsi="Verdana" w:cs="Segoe UI Historic"/>
                <w:bCs/>
                <w:sz w:val="22"/>
                <w:szCs w:val="22"/>
              </w:rPr>
            </w:pPr>
            <w:r w:rsidRPr="00A2700C">
              <w:rPr>
                <w:rFonts w:ascii="Verdana" w:hAnsi="Verdana" w:cs="Segoe UI Historic"/>
                <w:sz w:val="22"/>
                <w:szCs w:val="22"/>
                <w:lang w:eastAsia="en-US"/>
              </w:rPr>
              <w:t>Increase Digital Saver Base</w:t>
            </w:r>
          </w:p>
        </w:tc>
        <w:tc>
          <w:tcPr>
            <w:tcW w:w="719" w:type="pct"/>
            <w:tcBorders>
              <w:top w:val="single" w:sz="4" w:space="0" w:color="auto"/>
              <w:left w:val="nil"/>
              <w:bottom w:val="single" w:sz="4" w:space="0" w:color="auto"/>
              <w:right w:val="nil"/>
            </w:tcBorders>
            <w:shd w:val="clear" w:color="auto" w:fill="FFFFFF"/>
            <w:vAlign w:val="center"/>
          </w:tcPr>
          <w:p w14:paraId="0403735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5" w:type="pct"/>
            <w:tcBorders>
              <w:top w:val="single" w:sz="4" w:space="0" w:color="auto"/>
              <w:left w:val="single" w:sz="8" w:space="0" w:color="auto"/>
              <w:bottom w:val="single" w:sz="4" w:space="0" w:color="auto"/>
              <w:right w:val="single" w:sz="8" w:space="0" w:color="auto"/>
            </w:tcBorders>
            <w:shd w:val="clear" w:color="auto" w:fill="FFFFFF"/>
            <w:vAlign w:val="center"/>
          </w:tcPr>
          <w:p w14:paraId="136C89B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02" w:type="pct"/>
            <w:tcBorders>
              <w:top w:val="single" w:sz="4" w:space="0" w:color="auto"/>
              <w:left w:val="nil"/>
              <w:bottom w:val="single" w:sz="4" w:space="0" w:color="auto"/>
              <w:right w:val="single" w:sz="8" w:space="0" w:color="auto"/>
            </w:tcBorders>
            <w:shd w:val="clear" w:color="auto" w:fill="FFFFFF"/>
            <w:vAlign w:val="center"/>
          </w:tcPr>
          <w:p w14:paraId="45EB819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4" w:type="pct"/>
            <w:tcBorders>
              <w:top w:val="single" w:sz="4" w:space="0" w:color="auto"/>
              <w:left w:val="nil"/>
              <w:bottom w:val="single" w:sz="4" w:space="0" w:color="auto"/>
              <w:right w:val="single" w:sz="8" w:space="0" w:color="auto"/>
            </w:tcBorders>
            <w:shd w:val="clear" w:color="auto" w:fill="FFFFFF"/>
            <w:vAlign w:val="center"/>
          </w:tcPr>
          <w:p w14:paraId="76D7C82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606" w:type="pct"/>
            <w:tcBorders>
              <w:top w:val="single" w:sz="4" w:space="0" w:color="auto"/>
              <w:left w:val="nil"/>
              <w:bottom w:val="single" w:sz="4" w:space="0" w:color="auto"/>
              <w:right w:val="single" w:sz="4" w:space="0" w:color="auto"/>
            </w:tcBorders>
            <w:shd w:val="clear" w:color="auto" w:fill="FFFFFF"/>
            <w:vAlign w:val="center"/>
          </w:tcPr>
          <w:p w14:paraId="4F26B73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bookmarkEnd w:id="128"/>
    </w:tbl>
    <w:p w14:paraId="5B10224C" w14:textId="77777777" w:rsidR="00A962F0" w:rsidRPr="00A2700C" w:rsidRDefault="00A962F0" w:rsidP="00B06D26">
      <w:pPr>
        <w:spacing w:before="100" w:beforeAutospacing="1" w:after="100" w:afterAutospacing="1" w:line="240" w:lineRule="auto"/>
        <w:jc w:val="both"/>
        <w:outlineLvl w:val="2"/>
        <w:rPr>
          <w:rFonts w:ascii="Verdana" w:eastAsia="Times New Roman" w:hAnsi="Verdana" w:cs="Segoe UI Historic"/>
          <w:b/>
          <w:bCs/>
          <w:lang w:eastAsia="en-GB"/>
        </w:rPr>
      </w:pPr>
    </w:p>
    <w:p w14:paraId="1500B3C6" w14:textId="77777777" w:rsidR="00A962F0" w:rsidRPr="00A2700C" w:rsidRDefault="00A962F0" w:rsidP="00B06D26">
      <w:pPr>
        <w:rPr>
          <w:rFonts w:ascii="Verdana" w:hAnsi="Verdana" w:cs="Segoe UI Historic"/>
          <w:i/>
          <w:lang w:eastAsia="en-GB"/>
        </w:rPr>
      </w:pPr>
    </w:p>
    <w:p w14:paraId="56FD7790" w14:textId="77777777" w:rsidR="00A962F0" w:rsidRPr="00A2700C" w:rsidRDefault="00A962F0" w:rsidP="00B06D26">
      <w:pPr>
        <w:spacing w:line="240" w:lineRule="auto"/>
        <w:rPr>
          <w:rFonts w:ascii="Verdana" w:hAnsi="Verdana" w:cs="Segoe UI Historic"/>
          <w:color w:val="000000" w:themeColor="text1"/>
        </w:rPr>
      </w:pPr>
    </w:p>
    <w:p w14:paraId="54E0B7D6" w14:textId="77777777" w:rsidR="00A962F0" w:rsidRPr="00A2700C" w:rsidRDefault="00A962F0" w:rsidP="00B06D26">
      <w:pPr>
        <w:spacing w:line="240" w:lineRule="auto"/>
        <w:rPr>
          <w:rFonts w:ascii="Verdana" w:hAnsi="Verdana" w:cs="Segoe UI Historic"/>
          <w:color w:val="000000" w:themeColor="text1"/>
        </w:rPr>
      </w:pPr>
    </w:p>
    <w:p w14:paraId="4BDCAC3A" w14:textId="31089F85" w:rsidR="00A962F0" w:rsidRPr="00A2700C" w:rsidRDefault="00A962F0" w:rsidP="0091715C">
      <w:pPr>
        <w:tabs>
          <w:tab w:val="left" w:pos="8235"/>
          <w:tab w:val="left" w:pos="10776"/>
        </w:tabs>
        <w:rPr>
          <w:rFonts w:ascii="Verdana" w:hAnsi="Verdana" w:cs="Segoe UI Historic"/>
          <w:color w:val="000000" w:themeColor="text1"/>
        </w:rPr>
      </w:pPr>
    </w:p>
    <w:p w14:paraId="6BC7F79F" w14:textId="77777777" w:rsidR="00A962F0" w:rsidRPr="00A2700C" w:rsidRDefault="00A962F0" w:rsidP="00A962F0">
      <w:pPr>
        <w:pStyle w:val="Heading1"/>
        <w:numPr>
          <w:ilvl w:val="0"/>
          <w:numId w:val="6"/>
        </w:numPr>
        <w:rPr>
          <w:rFonts w:ascii="Verdana" w:hAnsi="Verdana" w:cs="Segoe UI Historic"/>
          <w:color w:val="000000" w:themeColor="text1"/>
          <w:sz w:val="22"/>
          <w:szCs w:val="22"/>
        </w:rPr>
      </w:pPr>
      <w:bookmarkStart w:id="165" w:name="_Toc209460817"/>
      <w:r w:rsidRPr="00A2700C">
        <w:rPr>
          <w:rFonts w:ascii="Verdana" w:hAnsi="Verdana" w:cs="Segoe UI Historic"/>
          <w:color w:val="000000" w:themeColor="text1"/>
          <w:sz w:val="22"/>
          <w:szCs w:val="22"/>
        </w:rPr>
        <w:t>Introduction</w:t>
      </w:r>
      <w:bookmarkEnd w:id="165"/>
    </w:p>
    <w:p w14:paraId="717384B2" w14:textId="77777777" w:rsidR="00A962F0" w:rsidRPr="00A2700C" w:rsidRDefault="00A962F0" w:rsidP="00A962F0">
      <w:pPr>
        <w:pStyle w:val="Heading1"/>
        <w:numPr>
          <w:ilvl w:val="0"/>
          <w:numId w:val="6"/>
        </w:numPr>
        <w:rPr>
          <w:rFonts w:ascii="Verdana" w:hAnsi="Verdana" w:cs="Segoe UI Historic"/>
          <w:color w:val="000000" w:themeColor="text1"/>
          <w:sz w:val="22"/>
          <w:szCs w:val="22"/>
        </w:rPr>
      </w:pPr>
      <w:bookmarkStart w:id="166" w:name="_Toc209460818"/>
      <w:r w:rsidRPr="00A2700C">
        <w:rPr>
          <w:rFonts w:ascii="Verdana" w:hAnsi="Verdana" w:cs="Segoe UI Historic"/>
          <w:color w:val="000000" w:themeColor="text1"/>
          <w:sz w:val="22"/>
          <w:szCs w:val="22"/>
        </w:rPr>
        <w:t>Line of sight from division to units</w:t>
      </w:r>
      <w:bookmarkEnd w:id="166"/>
    </w:p>
    <w:p w14:paraId="77B69D44" w14:textId="77777777" w:rsidR="00A962F0" w:rsidRPr="00A2700C" w:rsidRDefault="00A962F0" w:rsidP="00B06D26">
      <w:pPr>
        <w:rPr>
          <w:rFonts w:ascii="Verdana" w:hAnsi="Verdana" w:cs="Segoe UI Historic"/>
        </w:rPr>
      </w:pPr>
    </w:p>
    <w:tbl>
      <w:tblPr>
        <w:tblStyle w:val="TableGrid"/>
        <w:tblW w:w="5641" w:type="pct"/>
        <w:tblInd w:w="-998" w:type="dxa"/>
        <w:tblLayout w:type="fixed"/>
        <w:tblLook w:val="04A0" w:firstRow="1" w:lastRow="0" w:firstColumn="1" w:lastColumn="0" w:noHBand="0" w:noVBand="1"/>
      </w:tblPr>
      <w:tblGrid>
        <w:gridCol w:w="1356"/>
        <w:gridCol w:w="1621"/>
        <w:gridCol w:w="2408"/>
        <w:gridCol w:w="3689"/>
        <w:gridCol w:w="3260"/>
        <w:gridCol w:w="3402"/>
      </w:tblGrid>
      <w:tr w:rsidR="00A962F0" w:rsidRPr="00A2700C" w14:paraId="351A7872" w14:textId="77777777" w:rsidTr="00B06D26">
        <w:trPr>
          <w:trHeight w:val="369"/>
        </w:trPr>
        <w:tc>
          <w:tcPr>
            <w:tcW w:w="431" w:type="pct"/>
            <w:shd w:val="clear" w:color="auto" w:fill="C5E0B3" w:themeFill="accent6" w:themeFillTint="66"/>
          </w:tcPr>
          <w:p w14:paraId="33BC3C9B"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Perspective</w:t>
            </w:r>
          </w:p>
        </w:tc>
        <w:tc>
          <w:tcPr>
            <w:tcW w:w="515" w:type="pct"/>
            <w:shd w:val="clear" w:color="auto" w:fill="C5E0B3" w:themeFill="accent6" w:themeFillTint="66"/>
          </w:tcPr>
          <w:p w14:paraId="576DC65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Strategic Objective</w:t>
            </w:r>
          </w:p>
        </w:tc>
        <w:tc>
          <w:tcPr>
            <w:tcW w:w="765" w:type="pct"/>
            <w:shd w:val="clear" w:color="auto" w:fill="C5E0B3" w:themeFill="accent6" w:themeFillTint="66"/>
          </w:tcPr>
          <w:p w14:paraId="29600FF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Department Objective</w:t>
            </w:r>
          </w:p>
        </w:tc>
        <w:tc>
          <w:tcPr>
            <w:tcW w:w="1172" w:type="pct"/>
            <w:shd w:val="clear" w:color="auto" w:fill="C5E0B3" w:themeFill="accent6" w:themeFillTint="66"/>
          </w:tcPr>
          <w:p w14:paraId="65514E5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Department Initiatives</w:t>
            </w:r>
          </w:p>
        </w:tc>
        <w:tc>
          <w:tcPr>
            <w:tcW w:w="1036" w:type="pct"/>
            <w:shd w:val="clear" w:color="auto" w:fill="C5E0B3" w:themeFill="accent6" w:themeFillTint="66"/>
          </w:tcPr>
          <w:p w14:paraId="7B36869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Unit Target</w:t>
            </w:r>
          </w:p>
        </w:tc>
        <w:tc>
          <w:tcPr>
            <w:tcW w:w="1081" w:type="pct"/>
            <w:shd w:val="clear" w:color="auto" w:fill="C5E0B3" w:themeFill="accent6" w:themeFillTint="66"/>
          </w:tcPr>
          <w:p w14:paraId="75D630C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Unit Managers Initiatives </w:t>
            </w:r>
          </w:p>
        </w:tc>
      </w:tr>
      <w:tr w:rsidR="00A962F0" w:rsidRPr="00A2700C" w14:paraId="3A353ED3" w14:textId="77777777" w:rsidTr="00B06D26">
        <w:trPr>
          <w:trHeight w:val="939"/>
        </w:trPr>
        <w:tc>
          <w:tcPr>
            <w:tcW w:w="431" w:type="pct"/>
            <w:vMerge w:val="restart"/>
            <w:textDirection w:val="btLr"/>
          </w:tcPr>
          <w:p w14:paraId="538B76C5" w14:textId="77777777" w:rsidR="00A962F0" w:rsidRPr="00A2700C" w:rsidRDefault="00A962F0" w:rsidP="00B06D26">
            <w:pPr>
              <w:ind w:left="113" w:right="113"/>
              <w:rPr>
                <w:rFonts w:ascii="Verdana" w:hAnsi="Verdana" w:cs="Segoe UI Historic"/>
                <w:color w:val="000000" w:themeColor="text1"/>
              </w:rPr>
            </w:pPr>
          </w:p>
          <w:p w14:paraId="285836BD" w14:textId="77777777" w:rsidR="00A962F0" w:rsidRPr="00A2700C" w:rsidRDefault="00A962F0" w:rsidP="00B06D26">
            <w:pPr>
              <w:ind w:left="113" w:right="113"/>
              <w:jc w:val="center"/>
              <w:rPr>
                <w:rFonts w:ascii="Verdana" w:hAnsi="Verdana" w:cs="Segoe UI Historic"/>
                <w:color w:val="000000" w:themeColor="text1"/>
              </w:rPr>
            </w:pPr>
            <w:r w:rsidRPr="00A2700C">
              <w:rPr>
                <w:rFonts w:ascii="Verdana" w:hAnsi="Verdana" w:cs="Segoe UI Historic"/>
                <w:color w:val="000000" w:themeColor="text1"/>
              </w:rPr>
              <w:t xml:space="preserve">Financial perspective </w:t>
            </w:r>
          </w:p>
          <w:p w14:paraId="5B38BBF6" w14:textId="77777777" w:rsidR="00A962F0" w:rsidRPr="00A2700C" w:rsidRDefault="00A962F0" w:rsidP="00B06D26">
            <w:pPr>
              <w:ind w:left="113" w:right="113"/>
              <w:rPr>
                <w:rFonts w:ascii="Verdana" w:hAnsi="Verdana" w:cs="Segoe UI Historic"/>
                <w:color w:val="000000" w:themeColor="text1"/>
              </w:rPr>
            </w:pPr>
          </w:p>
        </w:tc>
        <w:tc>
          <w:tcPr>
            <w:tcW w:w="515" w:type="pct"/>
            <w:vMerge w:val="restart"/>
          </w:tcPr>
          <w:p w14:paraId="2A8FBB43" w14:textId="77777777" w:rsidR="00A962F0" w:rsidRPr="00A2700C" w:rsidRDefault="00A962F0" w:rsidP="00B06D26">
            <w:pPr>
              <w:rPr>
                <w:rFonts w:ascii="Verdana" w:hAnsi="Verdana" w:cs="Segoe UI Historic"/>
                <w:iCs/>
                <w:color w:val="000000" w:themeColor="text1"/>
              </w:rPr>
            </w:pPr>
            <w:r w:rsidRPr="00A2700C">
              <w:rPr>
                <w:rFonts w:ascii="Verdana" w:hAnsi="Verdana" w:cs="Segoe UI Historic"/>
                <w:iCs/>
                <w:color w:val="000000" w:themeColor="text1"/>
              </w:rPr>
              <w:t>Ensure Sustainable Growth and Profitability</w:t>
            </w:r>
          </w:p>
          <w:p w14:paraId="670FCC95" w14:textId="77777777" w:rsidR="00A962F0" w:rsidRPr="00A2700C" w:rsidRDefault="00A962F0" w:rsidP="00B06D26">
            <w:pPr>
              <w:rPr>
                <w:rFonts w:ascii="Verdana" w:hAnsi="Verdana" w:cs="Segoe UI Historic"/>
                <w:color w:val="000000" w:themeColor="text1"/>
              </w:rPr>
            </w:pPr>
          </w:p>
        </w:tc>
        <w:tc>
          <w:tcPr>
            <w:tcW w:w="765" w:type="pct"/>
          </w:tcPr>
          <w:p w14:paraId="642868C3"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Utilization of budget as per approved limit</w:t>
            </w:r>
          </w:p>
        </w:tc>
        <w:tc>
          <w:tcPr>
            <w:tcW w:w="1172" w:type="pct"/>
          </w:tcPr>
          <w:p w14:paraId="7D47EB9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Ensure proper management of expenses </w:t>
            </w:r>
          </w:p>
        </w:tc>
        <w:tc>
          <w:tcPr>
            <w:tcW w:w="1036" w:type="pct"/>
          </w:tcPr>
          <w:p w14:paraId="4B26B9A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Proper management of   controllable &amp; other expenses as per the budget</w:t>
            </w:r>
          </w:p>
        </w:tc>
        <w:tc>
          <w:tcPr>
            <w:tcW w:w="1081" w:type="pct"/>
          </w:tcPr>
          <w:p w14:paraId="27AD30C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Follow the expense on weekly/ monthly/and quarter basis and create awareness to employees</w:t>
            </w:r>
          </w:p>
        </w:tc>
      </w:tr>
      <w:tr w:rsidR="00A962F0" w:rsidRPr="00A2700C" w14:paraId="4853B997" w14:textId="77777777" w:rsidTr="00B06D26">
        <w:trPr>
          <w:trHeight w:val="939"/>
        </w:trPr>
        <w:tc>
          <w:tcPr>
            <w:tcW w:w="431" w:type="pct"/>
            <w:vMerge/>
          </w:tcPr>
          <w:p w14:paraId="27B7FA26" w14:textId="77777777" w:rsidR="00A962F0" w:rsidRPr="00A2700C" w:rsidRDefault="00A962F0" w:rsidP="00B06D26">
            <w:pPr>
              <w:rPr>
                <w:rFonts w:ascii="Verdana" w:hAnsi="Verdana" w:cs="Segoe UI Historic"/>
                <w:color w:val="000000" w:themeColor="text1"/>
              </w:rPr>
            </w:pPr>
          </w:p>
        </w:tc>
        <w:tc>
          <w:tcPr>
            <w:tcW w:w="515" w:type="pct"/>
            <w:vMerge/>
          </w:tcPr>
          <w:p w14:paraId="580440F2" w14:textId="77777777" w:rsidR="00A962F0" w:rsidRPr="00A2700C" w:rsidRDefault="00A962F0" w:rsidP="00B06D26">
            <w:pPr>
              <w:rPr>
                <w:rFonts w:ascii="Verdana" w:hAnsi="Verdana" w:cs="Segoe UI Historic"/>
                <w:color w:val="000000" w:themeColor="text1"/>
              </w:rPr>
            </w:pPr>
          </w:p>
        </w:tc>
        <w:tc>
          <w:tcPr>
            <w:tcW w:w="765" w:type="pct"/>
          </w:tcPr>
          <w:p w14:paraId="363C662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Generate commission income of card transaction( local and foreign)</w:t>
            </w:r>
          </w:p>
        </w:tc>
        <w:tc>
          <w:tcPr>
            <w:tcW w:w="1172" w:type="pct"/>
          </w:tcPr>
          <w:p w14:paraId="4627784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Develop proposal how to generate the incomes </w:t>
            </w:r>
          </w:p>
        </w:tc>
        <w:tc>
          <w:tcPr>
            <w:tcW w:w="1036" w:type="pct"/>
          </w:tcPr>
          <w:p w14:paraId="733EFA2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Implement strategies and effective utilization of monitoring systems to achieve the income</w:t>
            </w:r>
          </w:p>
        </w:tc>
        <w:tc>
          <w:tcPr>
            <w:tcW w:w="1081" w:type="pct"/>
          </w:tcPr>
          <w:p w14:paraId="520FEF1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Continuous follow up of the income and support all stakeholders</w:t>
            </w:r>
          </w:p>
        </w:tc>
      </w:tr>
      <w:tr w:rsidR="00A962F0" w:rsidRPr="00A2700C" w14:paraId="3EE61473" w14:textId="77777777" w:rsidTr="00B06D26">
        <w:trPr>
          <w:trHeight w:val="1325"/>
        </w:trPr>
        <w:tc>
          <w:tcPr>
            <w:tcW w:w="431" w:type="pct"/>
            <w:vMerge/>
          </w:tcPr>
          <w:p w14:paraId="4F03C234" w14:textId="77777777" w:rsidR="00A962F0" w:rsidRPr="00A2700C" w:rsidRDefault="00A962F0" w:rsidP="00B06D26">
            <w:pPr>
              <w:ind w:left="113" w:right="113"/>
              <w:rPr>
                <w:rFonts w:ascii="Verdana" w:hAnsi="Verdana" w:cs="Segoe UI Historic"/>
                <w:color w:val="000000" w:themeColor="text1"/>
              </w:rPr>
            </w:pPr>
          </w:p>
        </w:tc>
        <w:tc>
          <w:tcPr>
            <w:tcW w:w="515" w:type="pct"/>
          </w:tcPr>
          <w:p w14:paraId="5E3E1164" w14:textId="77777777" w:rsidR="00A962F0" w:rsidRPr="00A2700C" w:rsidRDefault="00A962F0" w:rsidP="00B06D26">
            <w:pPr>
              <w:rPr>
                <w:rFonts w:ascii="Verdana" w:hAnsi="Verdana" w:cs="Segoe UI Historic"/>
                <w:iCs/>
                <w:color w:val="000000" w:themeColor="text1"/>
              </w:rPr>
            </w:pPr>
            <w:r w:rsidRPr="00A2700C">
              <w:rPr>
                <w:rFonts w:ascii="Verdana" w:hAnsi="Verdana" w:cs="Segoe UI Historic"/>
                <w:iCs/>
                <w:color w:val="000000" w:themeColor="text1"/>
              </w:rPr>
              <w:t>Ensure Resource Mobilization</w:t>
            </w:r>
          </w:p>
        </w:tc>
        <w:tc>
          <w:tcPr>
            <w:tcW w:w="765" w:type="pct"/>
          </w:tcPr>
          <w:p w14:paraId="0E2E14A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Expand International Card Acquiring to earn FCY</w:t>
            </w:r>
          </w:p>
        </w:tc>
        <w:tc>
          <w:tcPr>
            <w:tcW w:w="1172" w:type="pct"/>
          </w:tcPr>
          <w:p w14:paraId="18DA1C2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Initiate,  validate and give direction for execution of  different proposals and counter proposals for acquiring international cards</w:t>
            </w:r>
          </w:p>
        </w:tc>
        <w:tc>
          <w:tcPr>
            <w:tcW w:w="1036" w:type="pct"/>
          </w:tcPr>
          <w:p w14:paraId="0277292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-Prepare different proposals and counter proposals and train staffs for execution</w:t>
            </w:r>
          </w:p>
          <w:p w14:paraId="3072E2B0" w14:textId="77777777" w:rsidR="00A962F0" w:rsidRPr="00A2700C" w:rsidRDefault="00A962F0" w:rsidP="00B06D26">
            <w:pPr>
              <w:rPr>
                <w:rFonts w:ascii="Verdana" w:hAnsi="Verdana" w:cs="Segoe UI Historic"/>
                <w:color w:val="000000" w:themeColor="text1"/>
              </w:rPr>
            </w:pPr>
          </w:p>
          <w:p w14:paraId="426F36C8" w14:textId="77777777" w:rsidR="00A962F0" w:rsidRPr="00A2700C" w:rsidRDefault="00A962F0" w:rsidP="00B06D26">
            <w:pPr>
              <w:rPr>
                <w:rFonts w:ascii="Verdana" w:hAnsi="Verdana" w:cs="Segoe UI Historic"/>
                <w:color w:val="000000" w:themeColor="text1"/>
              </w:rPr>
            </w:pPr>
          </w:p>
        </w:tc>
        <w:tc>
          <w:tcPr>
            <w:tcW w:w="1081" w:type="pct"/>
          </w:tcPr>
          <w:p w14:paraId="3F95740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-Implement and follow up the approved proposal</w:t>
            </w:r>
          </w:p>
          <w:p w14:paraId="6390A3BA" w14:textId="77777777" w:rsidR="00A962F0" w:rsidRPr="00A2700C" w:rsidRDefault="00A962F0" w:rsidP="00B06D26">
            <w:pPr>
              <w:rPr>
                <w:rFonts w:ascii="Verdana" w:hAnsi="Verdana" w:cs="Segoe UI Historic"/>
                <w:color w:val="000000" w:themeColor="text1"/>
              </w:rPr>
            </w:pPr>
          </w:p>
        </w:tc>
      </w:tr>
      <w:tr w:rsidR="00A962F0" w:rsidRPr="00A2700C" w14:paraId="4F3F36BF" w14:textId="77777777" w:rsidTr="00B06D26">
        <w:trPr>
          <w:trHeight w:val="527"/>
        </w:trPr>
        <w:tc>
          <w:tcPr>
            <w:tcW w:w="431" w:type="pct"/>
            <w:vMerge w:val="restart"/>
            <w:textDirection w:val="btLr"/>
          </w:tcPr>
          <w:p w14:paraId="1BAB5F9D" w14:textId="77777777" w:rsidR="00A962F0" w:rsidRPr="00A2700C" w:rsidRDefault="00A962F0" w:rsidP="00B06D26">
            <w:pPr>
              <w:ind w:right="113"/>
              <w:jc w:val="center"/>
              <w:rPr>
                <w:rFonts w:ascii="Verdana" w:hAnsi="Verdana" w:cs="Segoe UI Historic"/>
                <w:color w:val="000000" w:themeColor="text1"/>
              </w:rPr>
            </w:pPr>
            <w:r w:rsidRPr="00A2700C">
              <w:rPr>
                <w:rFonts w:ascii="Verdana" w:hAnsi="Verdana" w:cs="Segoe UI Historic"/>
                <w:color w:val="000000" w:themeColor="text1"/>
              </w:rPr>
              <w:t xml:space="preserve">Customer perspective </w:t>
            </w:r>
          </w:p>
        </w:tc>
        <w:tc>
          <w:tcPr>
            <w:tcW w:w="515" w:type="pct"/>
          </w:tcPr>
          <w:p w14:paraId="187FC9B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Enhance customer recruitment</w:t>
            </w:r>
          </w:p>
          <w:p w14:paraId="796AA72E" w14:textId="77777777" w:rsidR="00A962F0" w:rsidRPr="00A2700C" w:rsidRDefault="00A962F0" w:rsidP="00B06D26">
            <w:pPr>
              <w:rPr>
                <w:rFonts w:ascii="Verdana" w:hAnsi="Verdana" w:cs="Segoe UI Historic"/>
                <w:color w:val="000000" w:themeColor="text1"/>
              </w:rPr>
            </w:pPr>
          </w:p>
        </w:tc>
        <w:tc>
          <w:tcPr>
            <w:tcW w:w="765" w:type="pct"/>
          </w:tcPr>
          <w:p w14:paraId="0B9C7BE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iCs/>
                <w:color w:val="000000" w:themeColor="text1"/>
              </w:rPr>
              <w:t>Ensure the card production and delivery  plan is fulfilled</w:t>
            </w:r>
          </w:p>
        </w:tc>
        <w:tc>
          <w:tcPr>
            <w:tcW w:w="1172" w:type="pct"/>
          </w:tcPr>
          <w:p w14:paraId="0D4A583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Create conducive environment for proper production and delivery of cards</w:t>
            </w:r>
          </w:p>
        </w:tc>
        <w:tc>
          <w:tcPr>
            <w:tcW w:w="1036" w:type="pct"/>
          </w:tcPr>
          <w:p w14:paraId="7826DCC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proper personalization of card information &amp; delivery as per SDT</w:t>
            </w:r>
          </w:p>
          <w:p w14:paraId="05F1350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-Ensure technical input executed as per procedure </w:t>
            </w:r>
          </w:p>
        </w:tc>
        <w:tc>
          <w:tcPr>
            <w:tcW w:w="1081" w:type="pct"/>
          </w:tcPr>
          <w:p w14:paraId="118C534B"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-Follow up the production process</w:t>
            </w:r>
          </w:p>
          <w:p w14:paraId="4F64207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-Follow up the distribution  to branches </w:t>
            </w:r>
          </w:p>
        </w:tc>
      </w:tr>
      <w:tr w:rsidR="00A962F0" w:rsidRPr="00A2700C" w14:paraId="41A2C499" w14:textId="77777777" w:rsidTr="00B06D26">
        <w:trPr>
          <w:trHeight w:val="589"/>
        </w:trPr>
        <w:tc>
          <w:tcPr>
            <w:tcW w:w="431" w:type="pct"/>
            <w:vMerge/>
            <w:textDirection w:val="btLr"/>
          </w:tcPr>
          <w:p w14:paraId="47242756" w14:textId="77777777" w:rsidR="00A962F0" w:rsidRPr="00A2700C" w:rsidRDefault="00A962F0" w:rsidP="00B06D26">
            <w:pPr>
              <w:ind w:left="113" w:right="113"/>
              <w:jc w:val="center"/>
              <w:rPr>
                <w:rFonts w:ascii="Verdana" w:hAnsi="Verdana" w:cs="Segoe UI Historic"/>
                <w:color w:val="000000" w:themeColor="text1"/>
              </w:rPr>
            </w:pPr>
          </w:p>
        </w:tc>
        <w:tc>
          <w:tcPr>
            <w:tcW w:w="515" w:type="pct"/>
          </w:tcPr>
          <w:p w14:paraId="5105E1F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Enhance digital penetration</w:t>
            </w:r>
          </w:p>
          <w:p w14:paraId="69B989E7" w14:textId="77777777" w:rsidR="00A962F0" w:rsidRPr="00A2700C" w:rsidRDefault="00A962F0" w:rsidP="00B06D26">
            <w:pPr>
              <w:rPr>
                <w:rFonts w:ascii="Verdana" w:hAnsi="Verdana" w:cs="Segoe UI Historic"/>
                <w:color w:val="000000" w:themeColor="text1"/>
              </w:rPr>
            </w:pPr>
          </w:p>
        </w:tc>
        <w:tc>
          <w:tcPr>
            <w:tcW w:w="765" w:type="pct"/>
          </w:tcPr>
          <w:p w14:paraId="0DEC5B55" w14:textId="77777777" w:rsidR="00A962F0" w:rsidRPr="00A2700C" w:rsidRDefault="00A962F0" w:rsidP="00B06D26">
            <w:pPr>
              <w:rPr>
                <w:rFonts w:ascii="Verdana" w:hAnsi="Verdana" w:cs="Segoe UI Historic"/>
                <w:color w:val="000000" w:themeColor="text1"/>
              </w:rPr>
            </w:pPr>
          </w:p>
          <w:p w14:paraId="3F787B6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-Enhance the existing products related to card products</w:t>
            </w:r>
          </w:p>
          <w:p w14:paraId="0C223E97" w14:textId="77777777" w:rsidR="00A962F0" w:rsidRPr="00A2700C" w:rsidRDefault="00A962F0" w:rsidP="00B06D26">
            <w:pPr>
              <w:rPr>
                <w:rFonts w:ascii="Verdana" w:hAnsi="Verdana" w:cs="Segoe UI Historic"/>
                <w:color w:val="000000" w:themeColor="text1"/>
              </w:rPr>
            </w:pPr>
          </w:p>
        </w:tc>
        <w:tc>
          <w:tcPr>
            <w:tcW w:w="1172" w:type="pct"/>
          </w:tcPr>
          <w:p w14:paraId="18C7CE1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-Devise different marketing and sales strategies, create conducive approach for partners </w:t>
            </w:r>
          </w:p>
          <w:p w14:paraId="443B35A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-validate different documents for product development/enhancement</w:t>
            </w:r>
          </w:p>
        </w:tc>
        <w:tc>
          <w:tcPr>
            <w:tcW w:w="1036" w:type="pct"/>
          </w:tcPr>
          <w:p w14:paraId="2E854E6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Implement the marketing and sales strategies, </w:t>
            </w:r>
          </w:p>
          <w:p w14:paraId="4B1ED63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Produce different documents</w:t>
            </w:r>
          </w:p>
          <w:p w14:paraId="790C9FF1" w14:textId="77777777" w:rsidR="00A962F0" w:rsidRPr="00A2700C" w:rsidRDefault="00A962F0" w:rsidP="00B06D26">
            <w:pPr>
              <w:rPr>
                <w:rFonts w:ascii="Verdana" w:hAnsi="Verdana" w:cs="Segoe UI Historic"/>
                <w:color w:val="000000" w:themeColor="text1"/>
              </w:rPr>
            </w:pPr>
          </w:p>
        </w:tc>
        <w:tc>
          <w:tcPr>
            <w:tcW w:w="1081" w:type="pct"/>
          </w:tcPr>
          <w:p w14:paraId="7460E7F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-Regular follow up the implementation </w:t>
            </w:r>
          </w:p>
          <w:p w14:paraId="44AF117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-Collect feedback from end user for customization or change when needed </w:t>
            </w:r>
          </w:p>
          <w:p w14:paraId="0B3D16DD" w14:textId="77777777" w:rsidR="00A962F0" w:rsidRPr="00A2700C" w:rsidRDefault="00A962F0" w:rsidP="00B06D26">
            <w:pPr>
              <w:rPr>
                <w:rFonts w:ascii="Verdana" w:hAnsi="Verdana" w:cs="Segoe UI Historic"/>
                <w:color w:val="000000" w:themeColor="text1"/>
              </w:rPr>
            </w:pPr>
          </w:p>
        </w:tc>
      </w:tr>
      <w:tr w:rsidR="00A962F0" w:rsidRPr="00A2700C" w14:paraId="4778D22B" w14:textId="77777777" w:rsidTr="00B06D26">
        <w:trPr>
          <w:trHeight w:val="2211"/>
        </w:trPr>
        <w:tc>
          <w:tcPr>
            <w:tcW w:w="431" w:type="pct"/>
            <w:vMerge/>
            <w:textDirection w:val="btLr"/>
          </w:tcPr>
          <w:p w14:paraId="1C5CF0C9" w14:textId="77777777" w:rsidR="00A962F0" w:rsidRPr="00A2700C" w:rsidRDefault="00A962F0" w:rsidP="00B06D26">
            <w:pPr>
              <w:ind w:left="113" w:right="113"/>
              <w:jc w:val="center"/>
              <w:rPr>
                <w:rFonts w:ascii="Verdana" w:hAnsi="Verdana" w:cs="Segoe UI Historic"/>
                <w:color w:val="000000" w:themeColor="text1"/>
              </w:rPr>
            </w:pPr>
          </w:p>
        </w:tc>
        <w:tc>
          <w:tcPr>
            <w:tcW w:w="515" w:type="pct"/>
          </w:tcPr>
          <w:p w14:paraId="348E024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Elevate customer experience</w:t>
            </w:r>
          </w:p>
        </w:tc>
        <w:tc>
          <w:tcPr>
            <w:tcW w:w="765" w:type="pct"/>
          </w:tcPr>
          <w:p w14:paraId="46F9F43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continuous improvement by selecting and handover to the right vendor</w:t>
            </w:r>
          </w:p>
        </w:tc>
        <w:tc>
          <w:tcPr>
            <w:tcW w:w="1172" w:type="pct"/>
          </w:tcPr>
          <w:p w14:paraId="7E1A07E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-validate requests of partners related to cards, selection criteria and ensure the selected partner is to the expected level thereof</w:t>
            </w:r>
          </w:p>
          <w:p w14:paraId="47AE8F7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-Set standards for recruitment selection and training </w:t>
            </w:r>
          </w:p>
        </w:tc>
        <w:tc>
          <w:tcPr>
            <w:tcW w:w="1036" w:type="pct"/>
          </w:tcPr>
          <w:p w14:paraId="0EC2EB5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Set partner selection criteria in consultation with different stakeholders</w:t>
            </w:r>
          </w:p>
          <w:p w14:paraId="66CB9FBA" w14:textId="77777777" w:rsidR="00A962F0" w:rsidRPr="00A2700C" w:rsidRDefault="00A962F0" w:rsidP="00B06D26">
            <w:pPr>
              <w:rPr>
                <w:rFonts w:ascii="Verdana" w:hAnsi="Verdana" w:cs="Segoe UI Historic"/>
                <w:color w:val="000000" w:themeColor="text1"/>
              </w:rPr>
            </w:pPr>
          </w:p>
        </w:tc>
        <w:tc>
          <w:tcPr>
            <w:tcW w:w="1081" w:type="pct"/>
          </w:tcPr>
          <w:p w14:paraId="2CBBA01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-Prepare proposals for partner selection</w:t>
            </w:r>
          </w:p>
          <w:p w14:paraId="34F8DC42" w14:textId="77777777" w:rsidR="00A962F0" w:rsidRPr="00A2700C" w:rsidRDefault="00A962F0" w:rsidP="00B06D26">
            <w:pPr>
              <w:rPr>
                <w:rFonts w:ascii="Verdana" w:hAnsi="Verdana" w:cs="Segoe UI Historic"/>
                <w:color w:val="000000" w:themeColor="text1"/>
              </w:rPr>
            </w:pPr>
          </w:p>
          <w:p w14:paraId="4A26A445" w14:textId="77777777" w:rsidR="00A962F0" w:rsidRPr="00A2700C" w:rsidRDefault="00A962F0" w:rsidP="00B06D26">
            <w:pPr>
              <w:rPr>
                <w:rFonts w:ascii="Verdana" w:hAnsi="Verdana" w:cs="Segoe UI Historic"/>
                <w:color w:val="000000" w:themeColor="text1"/>
              </w:rPr>
            </w:pPr>
          </w:p>
        </w:tc>
      </w:tr>
      <w:tr w:rsidR="00A962F0" w:rsidRPr="00A2700C" w14:paraId="1DFCDD92" w14:textId="77777777" w:rsidTr="00B06D26">
        <w:trPr>
          <w:cantSplit/>
          <w:trHeight w:val="1895"/>
        </w:trPr>
        <w:tc>
          <w:tcPr>
            <w:tcW w:w="431" w:type="pct"/>
            <w:textDirection w:val="btLr"/>
          </w:tcPr>
          <w:p w14:paraId="01239311" w14:textId="77777777" w:rsidR="00A962F0" w:rsidRPr="00A2700C" w:rsidRDefault="00A962F0" w:rsidP="00B06D26">
            <w:pPr>
              <w:ind w:left="113" w:right="113"/>
              <w:jc w:val="center"/>
              <w:rPr>
                <w:rFonts w:ascii="Verdana" w:hAnsi="Verdana" w:cs="Segoe UI Historic"/>
                <w:color w:val="000000" w:themeColor="text1"/>
              </w:rPr>
            </w:pPr>
            <w:r w:rsidRPr="00A2700C">
              <w:rPr>
                <w:rFonts w:ascii="Verdana" w:hAnsi="Verdana" w:cs="Segoe UI Historic"/>
                <w:color w:val="000000" w:themeColor="text1"/>
              </w:rPr>
              <w:t>Internal business process perspective</w:t>
            </w:r>
          </w:p>
        </w:tc>
        <w:tc>
          <w:tcPr>
            <w:tcW w:w="515" w:type="pct"/>
          </w:tcPr>
          <w:p w14:paraId="4CCDA5A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Improve Process Efficiency &amp; Effectiveness</w:t>
            </w:r>
          </w:p>
        </w:tc>
        <w:tc>
          <w:tcPr>
            <w:tcW w:w="765" w:type="pct"/>
          </w:tcPr>
          <w:p w14:paraId="0859C80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Review procedures and guidelines and ensure its  subsequent implementation</w:t>
            </w:r>
          </w:p>
        </w:tc>
        <w:tc>
          <w:tcPr>
            <w:tcW w:w="1172" w:type="pct"/>
          </w:tcPr>
          <w:p w14:paraId="775B5BE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adherence to the procedure and guidelines in operationalization of tasks</w:t>
            </w:r>
          </w:p>
          <w:p w14:paraId="06E0AE7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other partners rules and regulations are enacted accordingly</w:t>
            </w:r>
          </w:p>
        </w:tc>
        <w:tc>
          <w:tcPr>
            <w:tcW w:w="1036" w:type="pct"/>
          </w:tcPr>
          <w:p w14:paraId="7490E78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-Work as per the procedure</w:t>
            </w:r>
          </w:p>
          <w:p w14:paraId="760E6AD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-Recommend any change demand </w:t>
            </w:r>
          </w:p>
          <w:p w14:paraId="2225F428" w14:textId="77777777" w:rsidR="00A962F0" w:rsidRPr="00A2700C" w:rsidRDefault="00A962F0" w:rsidP="00B06D26">
            <w:pPr>
              <w:rPr>
                <w:rFonts w:ascii="Verdana" w:hAnsi="Verdana" w:cs="Segoe UI Historic"/>
                <w:color w:val="000000" w:themeColor="text1"/>
              </w:rPr>
            </w:pPr>
          </w:p>
        </w:tc>
        <w:tc>
          <w:tcPr>
            <w:tcW w:w="1081" w:type="pct"/>
          </w:tcPr>
          <w:p w14:paraId="2514569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Follow up proper implementation of procedures and guidelines</w:t>
            </w:r>
          </w:p>
          <w:p w14:paraId="184B5B5E" w14:textId="77777777" w:rsidR="00A962F0" w:rsidRPr="00A2700C" w:rsidRDefault="00A962F0" w:rsidP="00B06D26">
            <w:pPr>
              <w:rPr>
                <w:rFonts w:ascii="Verdana" w:hAnsi="Verdana" w:cs="Segoe UI Historic"/>
                <w:color w:val="000000" w:themeColor="text1"/>
              </w:rPr>
            </w:pPr>
          </w:p>
        </w:tc>
      </w:tr>
      <w:tr w:rsidR="00A962F0" w:rsidRPr="00A2700C" w14:paraId="18BDD22E" w14:textId="77777777" w:rsidTr="00B06D26">
        <w:trPr>
          <w:cantSplit/>
          <w:trHeight w:val="1895"/>
        </w:trPr>
        <w:tc>
          <w:tcPr>
            <w:tcW w:w="431" w:type="pct"/>
            <w:textDirection w:val="btLr"/>
          </w:tcPr>
          <w:p w14:paraId="08CCFB44" w14:textId="77777777" w:rsidR="00A962F0" w:rsidRPr="00A2700C" w:rsidRDefault="00A962F0" w:rsidP="00B06D26">
            <w:pPr>
              <w:ind w:left="113" w:right="113"/>
              <w:jc w:val="center"/>
              <w:rPr>
                <w:rFonts w:ascii="Verdana" w:hAnsi="Verdana" w:cs="Segoe UI Historic"/>
                <w:color w:val="000000" w:themeColor="text1"/>
              </w:rPr>
            </w:pPr>
            <w:r w:rsidRPr="00A2700C">
              <w:rPr>
                <w:rFonts w:ascii="Verdana" w:hAnsi="Verdana" w:cs="Segoe UI Historic"/>
                <w:color w:val="000000" w:themeColor="text1"/>
              </w:rPr>
              <w:t>Learning and Growth Perspective</w:t>
            </w:r>
          </w:p>
        </w:tc>
        <w:tc>
          <w:tcPr>
            <w:tcW w:w="515" w:type="pct"/>
          </w:tcPr>
          <w:p w14:paraId="3AD00F4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Improve employee satisfaction  and engagement</w:t>
            </w:r>
          </w:p>
        </w:tc>
        <w:tc>
          <w:tcPr>
            <w:tcW w:w="765" w:type="pct"/>
          </w:tcPr>
          <w:p w14:paraId="5AE7241B"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Improve employee and Leadership Competence in the Department</w:t>
            </w:r>
          </w:p>
        </w:tc>
        <w:tc>
          <w:tcPr>
            <w:tcW w:w="1172" w:type="pct"/>
          </w:tcPr>
          <w:p w14:paraId="70610FA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Arrange trainings for the staff in collaboration with HR about the banks policy, procedures</w:t>
            </w:r>
          </w:p>
        </w:tc>
        <w:tc>
          <w:tcPr>
            <w:tcW w:w="1036" w:type="pct"/>
          </w:tcPr>
          <w:p w14:paraId="56A340F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Improve employee and Leadership Competence in the unit</w:t>
            </w:r>
          </w:p>
          <w:p w14:paraId="4FFFBA10" w14:textId="77777777" w:rsidR="00A962F0" w:rsidRPr="00A2700C" w:rsidRDefault="00A962F0" w:rsidP="00B06D26">
            <w:pPr>
              <w:rPr>
                <w:rFonts w:ascii="Verdana" w:hAnsi="Verdana" w:cs="Segoe UI Historic"/>
                <w:color w:val="000000" w:themeColor="text1"/>
              </w:rPr>
            </w:pPr>
          </w:p>
        </w:tc>
        <w:tc>
          <w:tcPr>
            <w:tcW w:w="1081" w:type="pct"/>
          </w:tcPr>
          <w:p w14:paraId="2091E77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Identify the competency gap of employee and use different intervention mechanism to make the employee proficient</w:t>
            </w:r>
          </w:p>
          <w:p w14:paraId="18693FB5" w14:textId="77777777" w:rsidR="00A962F0" w:rsidRPr="00A2700C" w:rsidRDefault="00A962F0" w:rsidP="00B06D26">
            <w:pPr>
              <w:rPr>
                <w:rFonts w:ascii="Verdana" w:hAnsi="Verdana" w:cs="Segoe UI Historic"/>
                <w:color w:val="000000" w:themeColor="text1"/>
              </w:rPr>
            </w:pPr>
          </w:p>
        </w:tc>
      </w:tr>
    </w:tbl>
    <w:p w14:paraId="4534F6DE" w14:textId="77777777" w:rsidR="00A962F0" w:rsidRPr="00A2700C" w:rsidRDefault="00A962F0" w:rsidP="00B06D26">
      <w:pPr>
        <w:rPr>
          <w:rFonts w:ascii="Verdana" w:hAnsi="Verdana" w:cs="Segoe UI Historic"/>
        </w:rPr>
      </w:pPr>
    </w:p>
    <w:p w14:paraId="1BEF796B" w14:textId="77777777" w:rsidR="00A962F0" w:rsidRPr="00A2700C" w:rsidRDefault="00A962F0" w:rsidP="00B06D26">
      <w:pPr>
        <w:rPr>
          <w:rFonts w:ascii="Verdana" w:hAnsi="Verdana" w:cs="Segoe UI Historic"/>
        </w:rPr>
      </w:pPr>
    </w:p>
    <w:p w14:paraId="4D11BE62" w14:textId="77777777" w:rsidR="00A962F0" w:rsidRPr="00A2700C" w:rsidRDefault="00A962F0" w:rsidP="00B06D26">
      <w:pPr>
        <w:rPr>
          <w:rFonts w:ascii="Verdana" w:hAnsi="Verdana" w:cs="Segoe UI Historic"/>
        </w:rPr>
      </w:pPr>
    </w:p>
    <w:p w14:paraId="3CC19E80" w14:textId="77777777" w:rsidR="00A962F0" w:rsidRPr="00A2700C" w:rsidRDefault="00A962F0" w:rsidP="00B06D26">
      <w:pPr>
        <w:rPr>
          <w:rFonts w:ascii="Verdana" w:hAnsi="Verdana" w:cs="Segoe UI Historic"/>
        </w:rPr>
      </w:pPr>
    </w:p>
    <w:p w14:paraId="6AEA79BA" w14:textId="77777777" w:rsidR="00A962F0" w:rsidRPr="00A2700C" w:rsidRDefault="00A962F0" w:rsidP="00A962F0">
      <w:pPr>
        <w:pStyle w:val="Heading1"/>
        <w:numPr>
          <w:ilvl w:val="0"/>
          <w:numId w:val="6"/>
        </w:numPr>
        <w:rPr>
          <w:rFonts w:ascii="Verdana" w:hAnsi="Verdana" w:cs="Segoe UI Historic"/>
          <w:color w:val="000000" w:themeColor="text1"/>
          <w:sz w:val="22"/>
          <w:szCs w:val="22"/>
        </w:rPr>
      </w:pPr>
      <w:bookmarkStart w:id="167" w:name="_Toc209460819"/>
      <w:r w:rsidRPr="00A2700C">
        <w:rPr>
          <w:rFonts w:ascii="Verdana" w:hAnsi="Verdana" w:cs="Segoe UI Historic"/>
          <w:color w:val="000000" w:themeColor="text1"/>
          <w:sz w:val="22"/>
          <w:szCs w:val="22"/>
        </w:rPr>
        <w:t>Goals targets and appraisal parameters</w:t>
      </w:r>
      <w:bookmarkStart w:id="168" w:name="_Toc162695536"/>
      <w:bookmarkStart w:id="169" w:name="_Toc113023585"/>
      <w:bookmarkStart w:id="170" w:name="_Toc160734151"/>
      <w:bookmarkStart w:id="171" w:name="_Toc162094197"/>
      <w:bookmarkStart w:id="172" w:name="_Toc113023601"/>
      <w:bookmarkEnd w:id="167"/>
    </w:p>
    <w:p w14:paraId="404CBD9F" w14:textId="77777777" w:rsidR="00A962F0" w:rsidRPr="00A2700C" w:rsidRDefault="00A962F0" w:rsidP="00A962F0">
      <w:pPr>
        <w:pStyle w:val="Heading1"/>
        <w:numPr>
          <w:ilvl w:val="1"/>
          <w:numId w:val="6"/>
        </w:numPr>
        <w:rPr>
          <w:rFonts w:ascii="Verdana" w:hAnsi="Verdana" w:cs="Segoe UI Historic"/>
          <w:color w:val="000000" w:themeColor="text1"/>
          <w:sz w:val="22"/>
          <w:szCs w:val="22"/>
        </w:rPr>
      </w:pPr>
      <w:bookmarkStart w:id="173" w:name="_Toc209460820"/>
      <w:r w:rsidRPr="00A2700C">
        <w:rPr>
          <w:rFonts w:ascii="Verdana" w:hAnsi="Verdana" w:cs="Segoe UI Historic"/>
          <w:color w:val="000000" w:themeColor="text1"/>
          <w:sz w:val="22"/>
          <w:szCs w:val="22"/>
        </w:rPr>
        <w:t>Senior Planning Officer &amp; Support</w:t>
      </w:r>
      <w:bookmarkEnd w:id="173"/>
      <w:r w:rsidRPr="00A2700C">
        <w:rPr>
          <w:rFonts w:ascii="Verdana" w:hAnsi="Verdana" w:cs="Segoe UI Historic"/>
          <w:color w:val="000000" w:themeColor="text1"/>
          <w:sz w:val="22"/>
          <w:szCs w:val="22"/>
        </w:rPr>
        <w:t xml:space="preserve"> </w:t>
      </w:r>
    </w:p>
    <w:p w14:paraId="5B1349B6"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174" w:name="_Toc209460821"/>
      <w:r w:rsidRPr="00A2700C">
        <w:rPr>
          <w:rFonts w:ascii="Verdana" w:hAnsi="Verdana" w:cs="Segoe UI Historic"/>
          <w:color w:val="000000" w:themeColor="text1"/>
          <w:sz w:val="22"/>
          <w:szCs w:val="22"/>
        </w:rPr>
        <w:t>Senior Planning Officer &amp; Support goal &amp; target</w:t>
      </w:r>
      <w:bookmarkEnd w:id="174"/>
    </w:p>
    <w:p w14:paraId="0DFFB9DD" w14:textId="77777777" w:rsidR="00A962F0" w:rsidRPr="00A2700C" w:rsidRDefault="00A962F0" w:rsidP="00B06D26">
      <w:pPr>
        <w:rPr>
          <w:rFonts w:ascii="Verdana" w:hAnsi="Verdana" w:cs="Segoe UI Historic"/>
        </w:rPr>
      </w:pPr>
    </w:p>
    <w:p w14:paraId="268A1899"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175" w:name="_Toc209460822"/>
      <w:r w:rsidRPr="00A2700C">
        <w:rPr>
          <w:rFonts w:ascii="Verdana" w:hAnsi="Verdana" w:cs="Segoe UI Historic"/>
          <w:color w:val="000000" w:themeColor="text1"/>
          <w:sz w:val="22"/>
          <w:szCs w:val="22"/>
        </w:rPr>
        <w:t>Senior Planning Officer &amp; Support Appraisal parameter</w:t>
      </w:r>
      <w:bookmarkEnd w:id="175"/>
    </w:p>
    <w:p w14:paraId="1ADE59BC" w14:textId="77777777" w:rsidR="00A962F0" w:rsidRPr="00A2700C" w:rsidRDefault="00A962F0" w:rsidP="00B06D26">
      <w:pPr>
        <w:rPr>
          <w:rFonts w:ascii="Verdana" w:hAnsi="Verdana" w:cs="Segoe UI Historic"/>
        </w:rPr>
      </w:pPr>
    </w:p>
    <w:p w14:paraId="5F2544F5" w14:textId="77777777" w:rsidR="00A962F0" w:rsidRPr="00A2700C" w:rsidRDefault="00A962F0" w:rsidP="00B06D26">
      <w:pPr>
        <w:rPr>
          <w:rFonts w:ascii="Verdana" w:hAnsi="Verdana" w:cs="Segoe UI Historic"/>
        </w:rPr>
      </w:pPr>
    </w:p>
    <w:p w14:paraId="33D345AB" w14:textId="77777777" w:rsidR="00A962F0" w:rsidRPr="00A2700C" w:rsidRDefault="00A962F0" w:rsidP="00B06D26">
      <w:pPr>
        <w:rPr>
          <w:rFonts w:ascii="Verdana" w:hAnsi="Verdana" w:cs="Segoe UI Historic"/>
        </w:rPr>
      </w:pPr>
    </w:p>
    <w:p w14:paraId="4B2482B8" w14:textId="77777777" w:rsidR="00A962F0" w:rsidRPr="00A2700C" w:rsidRDefault="00A962F0" w:rsidP="00B06D26">
      <w:pPr>
        <w:rPr>
          <w:rFonts w:ascii="Verdana" w:hAnsi="Verdana" w:cs="Segoe UI Historic"/>
        </w:rPr>
      </w:pPr>
    </w:p>
    <w:p w14:paraId="52B79F44" w14:textId="77777777" w:rsidR="00A962F0" w:rsidRPr="00A2700C" w:rsidRDefault="00A962F0" w:rsidP="00B06D26">
      <w:pPr>
        <w:rPr>
          <w:rFonts w:ascii="Verdana" w:hAnsi="Verdana" w:cs="Segoe UI Historic"/>
        </w:rPr>
      </w:pPr>
    </w:p>
    <w:p w14:paraId="6965C60C" w14:textId="77777777" w:rsidR="00A962F0" w:rsidRPr="00A2700C" w:rsidRDefault="00A962F0" w:rsidP="00B06D26">
      <w:pPr>
        <w:rPr>
          <w:rFonts w:ascii="Verdana" w:hAnsi="Verdana" w:cs="Segoe UI Historic"/>
        </w:rPr>
      </w:pPr>
    </w:p>
    <w:p w14:paraId="006BAC1B" w14:textId="77777777" w:rsidR="00A962F0" w:rsidRPr="00A2700C" w:rsidRDefault="00A962F0" w:rsidP="00B06D26">
      <w:pPr>
        <w:rPr>
          <w:rFonts w:ascii="Verdana" w:hAnsi="Verdana" w:cs="Segoe UI Historic"/>
        </w:rPr>
      </w:pPr>
    </w:p>
    <w:p w14:paraId="3DB630F2" w14:textId="77777777" w:rsidR="00A962F0" w:rsidRPr="00A2700C" w:rsidRDefault="00A962F0" w:rsidP="00B06D26">
      <w:pPr>
        <w:rPr>
          <w:rFonts w:ascii="Verdana" w:hAnsi="Verdana" w:cs="Segoe UI Historic"/>
        </w:rPr>
      </w:pPr>
    </w:p>
    <w:p w14:paraId="1180830B" w14:textId="77777777" w:rsidR="00A962F0" w:rsidRPr="00A2700C" w:rsidRDefault="00A962F0" w:rsidP="00B06D26">
      <w:pPr>
        <w:rPr>
          <w:rFonts w:ascii="Verdana" w:hAnsi="Verdana" w:cs="Segoe UI Historic"/>
        </w:rPr>
      </w:pPr>
    </w:p>
    <w:p w14:paraId="0A2FF4BF" w14:textId="77777777" w:rsidR="00A962F0" w:rsidRPr="00A2700C" w:rsidRDefault="00A962F0" w:rsidP="00B06D26">
      <w:pPr>
        <w:rPr>
          <w:rFonts w:ascii="Verdana" w:hAnsi="Verdana" w:cs="Segoe UI Historic"/>
        </w:rPr>
      </w:pPr>
    </w:p>
    <w:p w14:paraId="6CCCFC41" w14:textId="77777777" w:rsidR="00A962F0" w:rsidRPr="00A2700C" w:rsidRDefault="00A962F0" w:rsidP="00B06D26">
      <w:pPr>
        <w:rPr>
          <w:rFonts w:ascii="Verdana" w:hAnsi="Verdana" w:cs="Segoe UI Historic"/>
        </w:rPr>
      </w:pPr>
    </w:p>
    <w:p w14:paraId="0EF644A6" w14:textId="77777777" w:rsidR="00A962F0" w:rsidRPr="00A2700C" w:rsidRDefault="00A962F0" w:rsidP="00B06D26">
      <w:pPr>
        <w:rPr>
          <w:rFonts w:ascii="Verdana" w:hAnsi="Verdana" w:cs="Segoe UI Historic"/>
        </w:rPr>
      </w:pPr>
    </w:p>
    <w:p w14:paraId="18B451AC" w14:textId="77777777" w:rsidR="00A962F0" w:rsidRPr="00A2700C" w:rsidRDefault="00A962F0" w:rsidP="00B06D26">
      <w:pPr>
        <w:rPr>
          <w:rFonts w:ascii="Verdana" w:hAnsi="Verdana" w:cs="Segoe UI Historic"/>
        </w:rPr>
      </w:pPr>
    </w:p>
    <w:p w14:paraId="58AE0442" w14:textId="77777777" w:rsidR="00A962F0" w:rsidRPr="00A2700C" w:rsidRDefault="00A962F0" w:rsidP="00B06D26">
      <w:pPr>
        <w:rPr>
          <w:rFonts w:ascii="Verdana" w:hAnsi="Verdana" w:cs="Segoe UI Historic"/>
        </w:rPr>
      </w:pPr>
    </w:p>
    <w:p w14:paraId="26E62A79" w14:textId="77777777" w:rsidR="00A962F0" w:rsidRPr="00A2700C" w:rsidRDefault="00A962F0" w:rsidP="00A962F0">
      <w:pPr>
        <w:pStyle w:val="Heading1"/>
        <w:numPr>
          <w:ilvl w:val="1"/>
          <w:numId w:val="6"/>
        </w:numPr>
        <w:rPr>
          <w:rFonts w:ascii="Verdana" w:hAnsi="Verdana" w:cs="Segoe UI Historic"/>
          <w:color w:val="000000" w:themeColor="text1"/>
          <w:sz w:val="22"/>
          <w:szCs w:val="22"/>
        </w:rPr>
      </w:pPr>
      <w:bookmarkStart w:id="176" w:name="_Toc209460823"/>
      <w:r w:rsidRPr="00A2700C">
        <w:rPr>
          <w:rFonts w:ascii="Verdana" w:hAnsi="Verdana" w:cs="Segoe UI Historic"/>
          <w:color w:val="000000" w:themeColor="text1"/>
          <w:sz w:val="22"/>
          <w:szCs w:val="22"/>
        </w:rPr>
        <w:t>Card Banking</w:t>
      </w:r>
      <w:bookmarkStart w:id="177" w:name="_Toc162695537"/>
      <w:bookmarkEnd w:id="168"/>
      <w:bookmarkEnd w:id="176"/>
    </w:p>
    <w:p w14:paraId="66F83D45" w14:textId="5642DF7F" w:rsidR="00A962F0" w:rsidRPr="00F90DB1" w:rsidRDefault="00A962F0" w:rsidP="00A962F0">
      <w:pPr>
        <w:pStyle w:val="Heading1"/>
        <w:numPr>
          <w:ilvl w:val="2"/>
          <w:numId w:val="6"/>
        </w:numPr>
        <w:rPr>
          <w:rFonts w:ascii="Verdana" w:hAnsi="Verdana" w:cs="Segoe UI Historic"/>
          <w:color w:val="000000" w:themeColor="text1"/>
          <w:sz w:val="22"/>
          <w:szCs w:val="22"/>
          <w:highlight w:val="cyan"/>
        </w:rPr>
      </w:pPr>
      <w:bookmarkStart w:id="178" w:name="_Toc209460824"/>
      <w:r w:rsidRPr="00F90DB1">
        <w:rPr>
          <w:rFonts w:ascii="Verdana" w:hAnsi="Verdana" w:cs="Segoe UI Historic"/>
          <w:color w:val="000000" w:themeColor="text1"/>
          <w:sz w:val="22"/>
          <w:szCs w:val="22"/>
          <w:highlight w:val="cyan"/>
        </w:rPr>
        <w:t>Card Banking- Director Goal and Target</w:t>
      </w:r>
      <w:bookmarkEnd w:id="169"/>
      <w:bookmarkEnd w:id="170"/>
      <w:bookmarkEnd w:id="171"/>
      <w:bookmarkEnd w:id="177"/>
      <w:bookmarkEnd w:id="178"/>
      <w:r w:rsidR="00ED3BDE" w:rsidRPr="00F90DB1">
        <w:rPr>
          <w:rFonts w:ascii="Verdana" w:hAnsi="Verdana" w:cs="Segoe UI Historic"/>
          <w:color w:val="000000" w:themeColor="text1"/>
          <w:sz w:val="22"/>
          <w:szCs w:val="22"/>
          <w:highlight w:val="cyan"/>
        </w:rPr>
        <w:t xml:space="preserve"> DB0035</w:t>
      </w:r>
    </w:p>
    <w:p w14:paraId="5C536DAF" w14:textId="77777777" w:rsidR="00A962F0" w:rsidRPr="00A2700C" w:rsidRDefault="00A962F0" w:rsidP="00B06D26">
      <w:pPr>
        <w:rPr>
          <w:rFonts w:ascii="Verdana" w:hAnsi="Verdana" w:cs="Segoe UI Historic"/>
        </w:rPr>
      </w:pPr>
    </w:p>
    <w:tbl>
      <w:tblPr>
        <w:tblW w:w="15542" w:type="dxa"/>
        <w:tblInd w:w="-905" w:type="dxa"/>
        <w:tblLayout w:type="fixed"/>
        <w:tblLook w:val="04A0" w:firstRow="1" w:lastRow="0" w:firstColumn="1" w:lastColumn="0" w:noHBand="0" w:noVBand="1"/>
      </w:tblPr>
      <w:tblGrid>
        <w:gridCol w:w="1215"/>
        <w:gridCol w:w="3843"/>
        <w:gridCol w:w="2062"/>
        <w:gridCol w:w="3389"/>
        <w:gridCol w:w="1325"/>
        <w:gridCol w:w="1619"/>
        <w:gridCol w:w="2089"/>
      </w:tblGrid>
      <w:tr w:rsidR="00A962F0" w:rsidRPr="00A2700C" w14:paraId="4BC709F5" w14:textId="77777777" w:rsidTr="00342BA6">
        <w:trPr>
          <w:trHeight w:val="747"/>
        </w:trPr>
        <w:tc>
          <w:tcPr>
            <w:tcW w:w="121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7A3C8D1"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38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15B9F2B"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206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2F5F2AA"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338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06B2685"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32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B19016" w14:textId="77777777" w:rsidR="00A962F0" w:rsidRPr="00A2700C" w:rsidRDefault="00A962F0" w:rsidP="00B06D26">
            <w:pPr>
              <w:rPr>
                <w:rFonts w:ascii="Verdana" w:hAnsi="Verdana" w:cs="Segoe UI Historic"/>
                <w:bCs/>
              </w:rPr>
            </w:pPr>
            <w:r w:rsidRPr="00A2700C">
              <w:rPr>
                <w:rFonts w:ascii="Verdana" w:hAnsi="Verdana" w:cs="Segoe UI Historic"/>
                <w:bCs/>
              </w:rPr>
              <w:t>Weight</w:t>
            </w:r>
          </w:p>
        </w:tc>
        <w:tc>
          <w:tcPr>
            <w:tcW w:w="161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BF178AD"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208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AF7923"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609D046E" w14:textId="77777777" w:rsidTr="00342BA6">
        <w:trPr>
          <w:trHeight w:val="747"/>
        </w:trPr>
        <w:tc>
          <w:tcPr>
            <w:tcW w:w="1215" w:type="dxa"/>
            <w:vMerge w:val="restart"/>
            <w:tcBorders>
              <w:top w:val="single" w:sz="4" w:space="0" w:color="auto"/>
              <w:left w:val="single" w:sz="4" w:space="0" w:color="auto"/>
              <w:right w:val="single" w:sz="4" w:space="0" w:color="auto"/>
            </w:tcBorders>
            <w:textDirection w:val="btLr"/>
            <w:vAlign w:val="center"/>
          </w:tcPr>
          <w:p w14:paraId="2DD5D878"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eastAsia="Times New Roman" w:hAnsi="Verdana" w:cs="Segoe UI Historic"/>
                <w:bCs/>
              </w:rPr>
              <w:t>Card Banking .Director</w:t>
            </w:r>
          </w:p>
        </w:tc>
        <w:tc>
          <w:tcPr>
            <w:tcW w:w="3843" w:type="dxa"/>
            <w:tcBorders>
              <w:top w:val="single" w:sz="4" w:space="0" w:color="auto"/>
              <w:left w:val="nil"/>
              <w:bottom w:val="single" w:sz="8" w:space="0" w:color="auto"/>
              <w:right w:val="single" w:sz="4" w:space="0" w:color="auto"/>
            </w:tcBorders>
            <w:vAlign w:val="bottom"/>
          </w:tcPr>
          <w:p w14:paraId="7FDE2C9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Achieve team critical target </w:t>
            </w:r>
          </w:p>
        </w:tc>
        <w:tc>
          <w:tcPr>
            <w:tcW w:w="2062" w:type="dxa"/>
            <w:tcBorders>
              <w:top w:val="nil"/>
              <w:left w:val="single" w:sz="4" w:space="0" w:color="auto"/>
              <w:bottom w:val="single" w:sz="8" w:space="0" w:color="auto"/>
              <w:right w:val="single" w:sz="4" w:space="0" w:color="auto"/>
            </w:tcBorders>
            <w:vAlign w:val="bottom"/>
          </w:tcPr>
          <w:p w14:paraId="096265A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3387" w:type="dxa"/>
            <w:tcBorders>
              <w:top w:val="nil"/>
              <w:left w:val="single" w:sz="4" w:space="0" w:color="auto"/>
              <w:bottom w:val="single" w:sz="8" w:space="0" w:color="auto"/>
              <w:right w:val="single" w:sz="8" w:space="0" w:color="auto"/>
            </w:tcBorders>
            <w:vAlign w:val="center"/>
          </w:tcPr>
          <w:p w14:paraId="1EE21FE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80% of VP’s target</w:t>
            </w:r>
          </w:p>
        </w:tc>
        <w:tc>
          <w:tcPr>
            <w:tcW w:w="1325" w:type="dxa"/>
            <w:tcBorders>
              <w:top w:val="nil"/>
              <w:left w:val="single" w:sz="4" w:space="0" w:color="auto"/>
              <w:bottom w:val="single" w:sz="8" w:space="0" w:color="auto"/>
              <w:right w:val="nil"/>
            </w:tcBorders>
            <w:vAlign w:val="bottom"/>
          </w:tcPr>
          <w:p w14:paraId="63EF3DF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80%</w:t>
            </w:r>
          </w:p>
        </w:tc>
        <w:tc>
          <w:tcPr>
            <w:tcW w:w="1619" w:type="dxa"/>
            <w:tcBorders>
              <w:top w:val="single" w:sz="4" w:space="0" w:color="auto"/>
              <w:left w:val="single" w:sz="4" w:space="0" w:color="auto"/>
              <w:bottom w:val="single" w:sz="4" w:space="0" w:color="auto"/>
              <w:right w:val="single" w:sz="4" w:space="0" w:color="auto"/>
            </w:tcBorders>
            <w:vAlign w:val="bottom"/>
          </w:tcPr>
          <w:p w14:paraId="6C28B3B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80%</w:t>
            </w:r>
          </w:p>
        </w:tc>
        <w:tc>
          <w:tcPr>
            <w:tcW w:w="2089" w:type="dxa"/>
            <w:tcBorders>
              <w:top w:val="single" w:sz="4" w:space="0" w:color="auto"/>
              <w:left w:val="single" w:sz="4" w:space="0" w:color="auto"/>
              <w:bottom w:val="single" w:sz="4" w:space="0" w:color="auto"/>
              <w:right w:val="single" w:sz="4" w:space="0" w:color="auto"/>
            </w:tcBorders>
          </w:tcPr>
          <w:p w14:paraId="7082AFB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517EFD21" w14:textId="77777777" w:rsidTr="00342BA6">
        <w:trPr>
          <w:trHeight w:val="747"/>
        </w:trPr>
        <w:tc>
          <w:tcPr>
            <w:tcW w:w="1215" w:type="dxa"/>
            <w:vMerge/>
            <w:tcBorders>
              <w:left w:val="single" w:sz="4" w:space="0" w:color="auto"/>
              <w:right w:val="single" w:sz="4" w:space="0" w:color="auto"/>
            </w:tcBorders>
            <w:textDirection w:val="btLr"/>
            <w:vAlign w:val="center"/>
            <w:hideMark/>
          </w:tcPr>
          <w:p w14:paraId="02BFEC45" w14:textId="77777777" w:rsidR="00A962F0" w:rsidRPr="00A2700C" w:rsidRDefault="00A962F0" w:rsidP="00B06D26">
            <w:pPr>
              <w:ind w:left="113" w:right="113"/>
              <w:jc w:val="center"/>
              <w:rPr>
                <w:rFonts w:ascii="Verdana" w:eastAsia="Times New Roman" w:hAnsi="Verdana" w:cs="Segoe UI Historic"/>
                <w:bCs/>
              </w:rPr>
            </w:pPr>
          </w:p>
        </w:tc>
        <w:tc>
          <w:tcPr>
            <w:tcW w:w="3843" w:type="dxa"/>
            <w:tcBorders>
              <w:top w:val="single" w:sz="4" w:space="0" w:color="auto"/>
              <w:left w:val="nil"/>
              <w:bottom w:val="single" w:sz="8" w:space="0" w:color="auto"/>
              <w:right w:val="single" w:sz="4" w:space="0" w:color="auto"/>
            </w:tcBorders>
          </w:tcPr>
          <w:p w14:paraId="17D7D3A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Manage total expenses</w:t>
            </w:r>
          </w:p>
        </w:tc>
        <w:tc>
          <w:tcPr>
            <w:tcW w:w="2062" w:type="dxa"/>
            <w:tcBorders>
              <w:top w:val="nil"/>
              <w:left w:val="single" w:sz="4" w:space="0" w:color="auto"/>
              <w:bottom w:val="single" w:sz="8" w:space="0" w:color="auto"/>
              <w:right w:val="single" w:sz="4" w:space="0" w:color="auto"/>
            </w:tcBorders>
          </w:tcPr>
          <w:p w14:paraId="4DDF9D8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Percentage</w:t>
            </w:r>
          </w:p>
        </w:tc>
        <w:tc>
          <w:tcPr>
            <w:tcW w:w="3387" w:type="dxa"/>
            <w:tcBorders>
              <w:top w:val="nil"/>
              <w:left w:val="single" w:sz="4" w:space="0" w:color="auto"/>
              <w:bottom w:val="single" w:sz="8" w:space="0" w:color="auto"/>
              <w:right w:val="single" w:sz="8" w:space="0" w:color="auto"/>
            </w:tcBorders>
          </w:tcPr>
          <w:p w14:paraId="16AB88E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Not to exceed the approved budget</w:t>
            </w:r>
          </w:p>
        </w:tc>
        <w:tc>
          <w:tcPr>
            <w:tcW w:w="1325" w:type="dxa"/>
            <w:tcBorders>
              <w:top w:val="nil"/>
              <w:left w:val="single" w:sz="4" w:space="0" w:color="auto"/>
              <w:bottom w:val="single" w:sz="8" w:space="0" w:color="auto"/>
              <w:right w:val="nil"/>
            </w:tcBorders>
          </w:tcPr>
          <w:p w14:paraId="4DAF001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5%</w:t>
            </w:r>
          </w:p>
        </w:tc>
        <w:tc>
          <w:tcPr>
            <w:tcW w:w="1619" w:type="dxa"/>
            <w:tcBorders>
              <w:top w:val="single" w:sz="4" w:space="0" w:color="auto"/>
              <w:left w:val="single" w:sz="4" w:space="0" w:color="auto"/>
              <w:bottom w:val="single" w:sz="4" w:space="0" w:color="auto"/>
              <w:right w:val="single" w:sz="4" w:space="0" w:color="auto"/>
            </w:tcBorders>
          </w:tcPr>
          <w:p w14:paraId="4DA3893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2%</w:t>
            </w:r>
          </w:p>
        </w:tc>
        <w:tc>
          <w:tcPr>
            <w:tcW w:w="2089" w:type="dxa"/>
            <w:tcBorders>
              <w:top w:val="single" w:sz="4" w:space="0" w:color="auto"/>
              <w:left w:val="single" w:sz="4" w:space="0" w:color="auto"/>
              <w:bottom w:val="single" w:sz="4" w:space="0" w:color="auto"/>
              <w:right w:val="single" w:sz="4" w:space="0" w:color="auto"/>
            </w:tcBorders>
          </w:tcPr>
          <w:p w14:paraId="15D2C29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56E60458" w14:textId="77777777" w:rsidTr="00342BA6">
        <w:trPr>
          <w:trHeight w:val="441"/>
        </w:trPr>
        <w:tc>
          <w:tcPr>
            <w:tcW w:w="1215" w:type="dxa"/>
            <w:vMerge/>
            <w:tcBorders>
              <w:left w:val="single" w:sz="4" w:space="0" w:color="auto"/>
              <w:right w:val="single" w:sz="4" w:space="0" w:color="auto"/>
            </w:tcBorders>
            <w:vAlign w:val="center"/>
          </w:tcPr>
          <w:p w14:paraId="0FC1CDA2" w14:textId="77777777" w:rsidR="00A962F0" w:rsidRPr="00A2700C" w:rsidRDefault="00A962F0" w:rsidP="00B06D26">
            <w:pPr>
              <w:rPr>
                <w:rFonts w:ascii="Verdana" w:eastAsia="Times New Roman" w:hAnsi="Verdana" w:cs="Segoe UI Historic"/>
                <w:bCs/>
              </w:rPr>
            </w:pPr>
          </w:p>
        </w:tc>
        <w:tc>
          <w:tcPr>
            <w:tcW w:w="3843" w:type="dxa"/>
            <w:tcBorders>
              <w:top w:val="single" w:sz="4" w:space="0" w:color="auto"/>
              <w:left w:val="single" w:sz="4" w:space="0" w:color="auto"/>
              <w:bottom w:val="single" w:sz="4" w:space="0" w:color="auto"/>
              <w:right w:val="single" w:sz="4" w:space="0" w:color="auto"/>
            </w:tcBorders>
          </w:tcPr>
          <w:p w14:paraId="18FA6FE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Generate planned FCY</w:t>
            </w:r>
          </w:p>
        </w:tc>
        <w:tc>
          <w:tcPr>
            <w:tcW w:w="2062" w:type="dxa"/>
            <w:tcBorders>
              <w:top w:val="single" w:sz="4" w:space="0" w:color="auto"/>
              <w:left w:val="single" w:sz="4" w:space="0" w:color="auto"/>
              <w:bottom w:val="single" w:sz="4" w:space="0" w:color="auto"/>
              <w:right w:val="single" w:sz="4" w:space="0" w:color="auto"/>
            </w:tcBorders>
          </w:tcPr>
          <w:p w14:paraId="5AA2F52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Percentage</w:t>
            </w:r>
          </w:p>
        </w:tc>
        <w:tc>
          <w:tcPr>
            <w:tcW w:w="3387" w:type="dxa"/>
            <w:tcBorders>
              <w:top w:val="single" w:sz="4" w:space="0" w:color="auto"/>
              <w:left w:val="single" w:sz="4" w:space="0" w:color="auto"/>
              <w:bottom w:val="single" w:sz="4" w:space="0" w:color="auto"/>
              <w:right w:val="single" w:sz="4" w:space="0" w:color="auto"/>
            </w:tcBorders>
          </w:tcPr>
          <w:p w14:paraId="38A316D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30% of Division plan</w:t>
            </w:r>
          </w:p>
        </w:tc>
        <w:tc>
          <w:tcPr>
            <w:tcW w:w="1325" w:type="dxa"/>
            <w:tcBorders>
              <w:top w:val="single" w:sz="4" w:space="0" w:color="auto"/>
              <w:left w:val="single" w:sz="4" w:space="0" w:color="auto"/>
              <w:bottom w:val="single" w:sz="4" w:space="0" w:color="auto"/>
              <w:right w:val="single" w:sz="4" w:space="0" w:color="auto"/>
            </w:tcBorders>
          </w:tcPr>
          <w:p w14:paraId="63B0B2E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5%</w:t>
            </w:r>
          </w:p>
        </w:tc>
        <w:tc>
          <w:tcPr>
            <w:tcW w:w="1619" w:type="dxa"/>
            <w:tcBorders>
              <w:top w:val="single" w:sz="4" w:space="0" w:color="auto"/>
              <w:left w:val="single" w:sz="4" w:space="0" w:color="auto"/>
              <w:bottom w:val="single" w:sz="4" w:space="0" w:color="auto"/>
              <w:right w:val="single" w:sz="4" w:space="0" w:color="auto"/>
            </w:tcBorders>
          </w:tcPr>
          <w:p w14:paraId="0CCC8F4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3%</w:t>
            </w:r>
          </w:p>
        </w:tc>
        <w:tc>
          <w:tcPr>
            <w:tcW w:w="2089" w:type="dxa"/>
            <w:tcBorders>
              <w:top w:val="single" w:sz="4" w:space="0" w:color="auto"/>
              <w:left w:val="single" w:sz="4" w:space="0" w:color="auto"/>
              <w:bottom w:val="single" w:sz="4" w:space="0" w:color="auto"/>
              <w:right w:val="single" w:sz="4" w:space="0" w:color="auto"/>
            </w:tcBorders>
          </w:tcPr>
          <w:p w14:paraId="1EA2641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78D69862" w14:textId="77777777" w:rsidTr="00342BA6">
        <w:trPr>
          <w:trHeight w:val="591"/>
        </w:trPr>
        <w:tc>
          <w:tcPr>
            <w:tcW w:w="1215" w:type="dxa"/>
            <w:vMerge/>
            <w:tcBorders>
              <w:left w:val="single" w:sz="4" w:space="0" w:color="auto"/>
              <w:right w:val="single" w:sz="4" w:space="0" w:color="auto"/>
            </w:tcBorders>
            <w:vAlign w:val="center"/>
            <w:hideMark/>
          </w:tcPr>
          <w:p w14:paraId="51417CD5" w14:textId="77777777" w:rsidR="00A962F0" w:rsidRPr="00A2700C" w:rsidRDefault="00A962F0" w:rsidP="00B06D26">
            <w:pPr>
              <w:rPr>
                <w:rFonts w:ascii="Verdana" w:eastAsia="Times New Roman" w:hAnsi="Verdana" w:cs="Segoe UI Historic"/>
                <w:bCs/>
              </w:rPr>
            </w:pPr>
          </w:p>
        </w:tc>
        <w:tc>
          <w:tcPr>
            <w:tcW w:w="3843" w:type="dxa"/>
            <w:tcBorders>
              <w:top w:val="single" w:sz="8" w:space="0" w:color="auto"/>
              <w:left w:val="nil"/>
              <w:bottom w:val="single" w:sz="8" w:space="0" w:color="auto"/>
              <w:right w:val="single" w:sz="8" w:space="0" w:color="auto"/>
            </w:tcBorders>
          </w:tcPr>
          <w:p w14:paraId="585EE18D" w14:textId="77777777" w:rsidR="00A962F0" w:rsidRPr="00A2700C" w:rsidRDefault="00A962F0" w:rsidP="00B06D26">
            <w:pPr>
              <w:rPr>
                <w:rFonts w:ascii="Verdana" w:hAnsi="Verdana" w:cs="Segoe UI Historic"/>
              </w:rPr>
            </w:pPr>
            <w:r w:rsidRPr="00A2700C">
              <w:rPr>
                <w:rFonts w:ascii="Verdana" w:hAnsi="Verdana" w:cs="Segoe UI Historic"/>
              </w:rPr>
              <w:t xml:space="preserve">Follow up production &amp; delivery of payment card and PINs </w:t>
            </w:r>
          </w:p>
        </w:tc>
        <w:tc>
          <w:tcPr>
            <w:tcW w:w="2062" w:type="dxa"/>
            <w:tcBorders>
              <w:top w:val="single" w:sz="4" w:space="0" w:color="auto"/>
              <w:left w:val="nil"/>
              <w:bottom w:val="single" w:sz="4" w:space="0" w:color="auto"/>
              <w:right w:val="single" w:sz="8" w:space="0" w:color="auto"/>
            </w:tcBorders>
          </w:tcPr>
          <w:p w14:paraId="4AFFC6D2"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3387" w:type="dxa"/>
            <w:tcBorders>
              <w:top w:val="single" w:sz="4" w:space="0" w:color="auto"/>
              <w:left w:val="nil"/>
              <w:bottom w:val="single" w:sz="8" w:space="0" w:color="auto"/>
              <w:right w:val="single" w:sz="8" w:space="0" w:color="auto"/>
            </w:tcBorders>
          </w:tcPr>
          <w:p w14:paraId="517B5602" w14:textId="77777777" w:rsidR="00A962F0" w:rsidRPr="00A2700C" w:rsidRDefault="00A962F0" w:rsidP="00B06D26">
            <w:pPr>
              <w:rPr>
                <w:rFonts w:ascii="Verdana" w:hAnsi="Verdana" w:cs="Segoe UI Historic"/>
              </w:rPr>
            </w:pPr>
            <w:r w:rsidRPr="00A2700C">
              <w:rPr>
                <w:rFonts w:ascii="Verdana" w:hAnsi="Verdana" w:cs="Segoe UI Historic"/>
              </w:rPr>
              <w:t>zero backlog</w:t>
            </w:r>
          </w:p>
        </w:tc>
        <w:tc>
          <w:tcPr>
            <w:tcW w:w="1325" w:type="dxa"/>
            <w:tcBorders>
              <w:top w:val="single" w:sz="4" w:space="0" w:color="auto"/>
              <w:left w:val="single" w:sz="4" w:space="0" w:color="auto"/>
              <w:bottom w:val="single" w:sz="4" w:space="0" w:color="auto"/>
              <w:right w:val="single" w:sz="4" w:space="0" w:color="auto"/>
            </w:tcBorders>
          </w:tcPr>
          <w:p w14:paraId="039F5DE7" w14:textId="77777777" w:rsidR="00A962F0" w:rsidRPr="00A2700C" w:rsidRDefault="00A962F0" w:rsidP="00B06D26">
            <w:pPr>
              <w:rPr>
                <w:rFonts w:ascii="Verdana" w:hAnsi="Verdana" w:cs="Segoe UI Historic"/>
              </w:rPr>
            </w:pPr>
            <w:r w:rsidRPr="00A2700C">
              <w:rPr>
                <w:rFonts w:ascii="Verdana" w:hAnsi="Verdana" w:cs="Segoe UI Historic"/>
              </w:rPr>
              <w:t>5%</w:t>
            </w:r>
          </w:p>
        </w:tc>
        <w:tc>
          <w:tcPr>
            <w:tcW w:w="1619" w:type="dxa"/>
            <w:tcBorders>
              <w:top w:val="single" w:sz="4" w:space="0" w:color="auto"/>
              <w:left w:val="single" w:sz="4" w:space="0" w:color="auto"/>
              <w:bottom w:val="single" w:sz="4" w:space="0" w:color="auto"/>
              <w:right w:val="single" w:sz="4" w:space="0" w:color="auto"/>
            </w:tcBorders>
          </w:tcPr>
          <w:p w14:paraId="13E20BDC" w14:textId="77777777" w:rsidR="00A962F0" w:rsidRPr="00A2700C" w:rsidRDefault="00A962F0" w:rsidP="00B06D26">
            <w:pPr>
              <w:rPr>
                <w:rFonts w:ascii="Verdana" w:hAnsi="Verdana" w:cs="Segoe UI Historic"/>
              </w:rPr>
            </w:pPr>
            <w:r w:rsidRPr="00A2700C">
              <w:rPr>
                <w:rFonts w:ascii="Verdana" w:hAnsi="Verdana" w:cs="Segoe UI Historic"/>
              </w:rPr>
              <w:t>2%</w:t>
            </w:r>
          </w:p>
        </w:tc>
        <w:tc>
          <w:tcPr>
            <w:tcW w:w="2089" w:type="dxa"/>
            <w:tcBorders>
              <w:top w:val="single" w:sz="4" w:space="0" w:color="auto"/>
              <w:left w:val="single" w:sz="4" w:space="0" w:color="auto"/>
              <w:bottom w:val="single" w:sz="4" w:space="0" w:color="auto"/>
              <w:right w:val="single" w:sz="4" w:space="0" w:color="auto"/>
            </w:tcBorders>
          </w:tcPr>
          <w:p w14:paraId="61EDBF73" w14:textId="77777777" w:rsidR="00A962F0" w:rsidRPr="00A2700C" w:rsidRDefault="00A962F0" w:rsidP="00B06D26">
            <w:pPr>
              <w:rPr>
                <w:rFonts w:ascii="Verdana" w:hAnsi="Verdana" w:cs="Segoe UI Historic"/>
              </w:rPr>
            </w:pPr>
            <w:r w:rsidRPr="00A2700C">
              <w:rPr>
                <w:rFonts w:ascii="Verdana" w:hAnsi="Verdana" w:cs="Segoe UI Historic"/>
              </w:rPr>
              <w:t>Cannot Exceeded</w:t>
            </w:r>
          </w:p>
        </w:tc>
      </w:tr>
      <w:tr w:rsidR="00A962F0" w:rsidRPr="00A2700C" w14:paraId="43A60A61" w14:textId="77777777" w:rsidTr="00342BA6">
        <w:trPr>
          <w:trHeight w:val="814"/>
        </w:trPr>
        <w:tc>
          <w:tcPr>
            <w:tcW w:w="1215" w:type="dxa"/>
            <w:vMerge/>
            <w:tcBorders>
              <w:left w:val="single" w:sz="4" w:space="0" w:color="auto"/>
              <w:right w:val="single" w:sz="4" w:space="0" w:color="auto"/>
            </w:tcBorders>
            <w:vAlign w:val="center"/>
            <w:hideMark/>
          </w:tcPr>
          <w:p w14:paraId="5BA0E03C" w14:textId="77777777" w:rsidR="00A962F0" w:rsidRPr="00A2700C" w:rsidRDefault="00A962F0" w:rsidP="00B06D26">
            <w:pPr>
              <w:rPr>
                <w:rFonts w:ascii="Verdana" w:eastAsia="Times New Roman" w:hAnsi="Verdana" w:cs="Segoe UI Historic"/>
                <w:bCs/>
              </w:rPr>
            </w:pPr>
          </w:p>
        </w:tc>
        <w:tc>
          <w:tcPr>
            <w:tcW w:w="3843" w:type="dxa"/>
            <w:tcBorders>
              <w:top w:val="nil"/>
              <w:left w:val="nil"/>
              <w:bottom w:val="single" w:sz="8" w:space="0" w:color="auto"/>
              <w:right w:val="single" w:sz="8" w:space="0" w:color="auto"/>
            </w:tcBorders>
          </w:tcPr>
          <w:p w14:paraId="45C748B8" w14:textId="77777777" w:rsidR="00A962F0" w:rsidRPr="00A2700C" w:rsidRDefault="00A962F0" w:rsidP="00B06D26">
            <w:pPr>
              <w:rPr>
                <w:rFonts w:ascii="Verdana" w:hAnsi="Verdana" w:cs="Segoe UI Historic"/>
              </w:rPr>
            </w:pPr>
            <w:r w:rsidRPr="00A2700C">
              <w:rPr>
                <w:rFonts w:ascii="Verdana" w:hAnsi="Verdana" w:cs="Segoe UI Historic"/>
              </w:rPr>
              <w:t>Review, validate and submit performance reports, proposals and assessments for approval</w:t>
            </w:r>
          </w:p>
        </w:tc>
        <w:tc>
          <w:tcPr>
            <w:tcW w:w="2062" w:type="dxa"/>
            <w:tcBorders>
              <w:top w:val="nil"/>
              <w:left w:val="nil"/>
              <w:bottom w:val="single" w:sz="8" w:space="0" w:color="auto"/>
              <w:right w:val="single" w:sz="8" w:space="0" w:color="auto"/>
            </w:tcBorders>
          </w:tcPr>
          <w:p w14:paraId="093D9C67"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3387" w:type="dxa"/>
            <w:tcBorders>
              <w:top w:val="nil"/>
              <w:left w:val="nil"/>
              <w:bottom w:val="single" w:sz="8" w:space="0" w:color="auto"/>
              <w:right w:val="single" w:sz="8" w:space="0" w:color="auto"/>
            </w:tcBorders>
          </w:tcPr>
          <w:p w14:paraId="1BA5E1EE" w14:textId="77777777" w:rsidR="00A962F0" w:rsidRPr="00A2700C" w:rsidRDefault="00A962F0" w:rsidP="00B06D26">
            <w:pPr>
              <w:rPr>
                <w:rFonts w:ascii="Verdana" w:hAnsi="Verdana" w:cs="Segoe UI Historic"/>
              </w:rPr>
            </w:pPr>
            <w:r w:rsidRPr="00A2700C">
              <w:rPr>
                <w:rFonts w:ascii="Verdana" w:hAnsi="Verdana" w:cs="Segoe UI Historic"/>
              </w:rPr>
              <w:t>As per TOR</w:t>
            </w:r>
          </w:p>
        </w:tc>
        <w:tc>
          <w:tcPr>
            <w:tcW w:w="1325" w:type="dxa"/>
            <w:tcBorders>
              <w:top w:val="single" w:sz="4" w:space="0" w:color="auto"/>
              <w:left w:val="single" w:sz="4" w:space="0" w:color="auto"/>
              <w:bottom w:val="single" w:sz="4" w:space="0" w:color="auto"/>
              <w:right w:val="single" w:sz="4" w:space="0" w:color="auto"/>
            </w:tcBorders>
          </w:tcPr>
          <w:p w14:paraId="45D9180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2%</w:t>
            </w:r>
          </w:p>
        </w:tc>
        <w:tc>
          <w:tcPr>
            <w:tcW w:w="1619" w:type="dxa"/>
            <w:tcBorders>
              <w:top w:val="single" w:sz="4" w:space="0" w:color="auto"/>
              <w:left w:val="single" w:sz="4" w:space="0" w:color="auto"/>
              <w:bottom w:val="single" w:sz="4" w:space="0" w:color="auto"/>
              <w:right w:val="single" w:sz="4" w:space="0" w:color="auto"/>
            </w:tcBorders>
          </w:tcPr>
          <w:p w14:paraId="347B1FE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3%</w:t>
            </w:r>
          </w:p>
        </w:tc>
        <w:tc>
          <w:tcPr>
            <w:tcW w:w="2089" w:type="dxa"/>
            <w:tcBorders>
              <w:top w:val="single" w:sz="4" w:space="0" w:color="auto"/>
              <w:left w:val="single" w:sz="4" w:space="0" w:color="auto"/>
              <w:bottom w:val="single" w:sz="4" w:space="0" w:color="auto"/>
              <w:right w:val="single" w:sz="4" w:space="0" w:color="auto"/>
            </w:tcBorders>
          </w:tcPr>
          <w:p w14:paraId="7283C19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235B1197" w14:textId="77777777" w:rsidTr="00342BA6">
        <w:trPr>
          <w:trHeight w:val="666"/>
        </w:trPr>
        <w:tc>
          <w:tcPr>
            <w:tcW w:w="1215" w:type="dxa"/>
            <w:vMerge/>
            <w:tcBorders>
              <w:left w:val="single" w:sz="4" w:space="0" w:color="auto"/>
              <w:right w:val="single" w:sz="4" w:space="0" w:color="auto"/>
            </w:tcBorders>
            <w:vAlign w:val="center"/>
            <w:hideMark/>
          </w:tcPr>
          <w:p w14:paraId="53E90D52" w14:textId="77777777" w:rsidR="00A962F0" w:rsidRPr="00A2700C" w:rsidRDefault="00A962F0" w:rsidP="00B06D26">
            <w:pPr>
              <w:rPr>
                <w:rFonts w:ascii="Verdana" w:eastAsia="Times New Roman" w:hAnsi="Verdana" w:cs="Segoe UI Historic"/>
                <w:bCs/>
              </w:rPr>
            </w:pPr>
          </w:p>
        </w:tc>
        <w:tc>
          <w:tcPr>
            <w:tcW w:w="3843" w:type="dxa"/>
            <w:tcBorders>
              <w:top w:val="nil"/>
              <w:left w:val="nil"/>
              <w:bottom w:val="single" w:sz="8" w:space="0" w:color="auto"/>
              <w:right w:val="single" w:sz="8" w:space="0" w:color="auto"/>
            </w:tcBorders>
            <w:vAlign w:val="center"/>
            <w:hideMark/>
          </w:tcPr>
          <w:p w14:paraId="2EB0D3B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Follow up Implementation of Department Initiatives</w:t>
            </w:r>
          </w:p>
        </w:tc>
        <w:tc>
          <w:tcPr>
            <w:tcW w:w="2062" w:type="dxa"/>
            <w:tcBorders>
              <w:top w:val="nil"/>
              <w:left w:val="nil"/>
              <w:bottom w:val="single" w:sz="8" w:space="0" w:color="auto"/>
              <w:right w:val="single" w:sz="8" w:space="0" w:color="auto"/>
            </w:tcBorders>
            <w:vAlign w:val="center"/>
            <w:hideMark/>
          </w:tcPr>
          <w:p w14:paraId="50B6CD8D"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Percentage</w:t>
            </w:r>
          </w:p>
        </w:tc>
        <w:tc>
          <w:tcPr>
            <w:tcW w:w="3387" w:type="dxa"/>
            <w:tcBorders>
              <w:top w:val="nil"/>
              <w:left w:val="nil"/>
              <w:bottom w:val="single" w:sz="8" w:space="0" w:color="auto"/>
              <w:right w:val="single" w:sz="8" w:space="0" w:color="auto"/>
            </w:tcBorders>
            <w:vAlign w:val="center"/>
            <w:hideMark/>
          </w:tcPr>
          <w:p w14:paraId="0FF86B4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As per action plan</w:t>
            </w:r>
          </w:p>
        </w:tc>
        <w:tc>
          <w:tcPr>
            <w:tcW w:w="1325" w:type="dxa"/>
            <w:tcBorders>
              <w:top w:val="single" w:sz="4" w:space="0" w:color="auto"/>
              <w:left w:val="single" w:sz="4" w:space="0" w:color="auto"/>
              <w:bottom w:val="single" w:sz="4" w:space="0" w:color="auto"/>
              <w:right w:val="single" w:sz="4" w:space="0" w:color="auto"/>
            </w:tcBorders>
            <w:vAlign w:val="center"/>
          </w:tcPr>
          <w:p w14:paraId="48390A9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3%</w:t>
            </w:r>
          </w:p>
        </w:tc>
        <w:tc>
          <w:tcPr>
            <w:tcW w:w="1619" w:type="dxa"/>
            <w:tcBorders>
              <w:top w:val="single" w:sz="4" w:space="0" w:color="auto"/>
              <w:left w:val="single" w:sz="4" w:space="0" w:color="auto"/>
              <w:bottom w:val="single" w:sz="4" w:space="0" w:color="auto"/>
              <w:right w:val="single" w:sz="4" w:space="0" w:color="auto"/>
            </w:tcBorders>
            <w:vAlign w:val="center"/>
          </w:tcPr>
          <w:p w14:paraId="4F59183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2%</w:t>
            </w:r>
          </w:p>
        </w:tc>
        <w:tc>
          <w:tcPr>
            <w:tcW w:w="2089" w:type="dxa"/>
            <w:tcBorders>
              <w:top w:val="single" w:sz="4" w:space="0" w:color="auto"/>
              <w:left w:val="single" w:sz="4" w:space="0" w:color="auto"/>
              <w:bottom w:val="single" w:sz="4" w:space="0" w:color="auto"/>
              <w:right w:val="single" w:sz="4" w:space="0" w:color="auto"/>
            </w:tcBorders>
            <w:vAlign w:val="center"/>
            <w:hideMark/>
          </w:tcPr>
          <w:p w14:paraId="2803583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5F0A2F76" w14:textId="77777777" w:rsidTr="00342BA6">
        <w:trPr>
          <w:trHeight w:val="389"/>
        </w:trPr>
        <w:tc>
          <w:tcPr>
            <w:tcW w:w="1215" w:type="dxa"/>
            <w:vMerge/>
            <w:tcBorders>
              <w:left w:val="single" w:sz="4" w:space="0" w:color="auto"/>
              <w:right w:val="single" w:sz="4" w:space="0" w:color="auto"/>
            </w:tcBorders>
            <w:vAlign w:val="center"/>
          </w:tcPr>
          <w:p w14:paraId="77BE93C3" w14:textId="77777777" w:rsidR="00A962F0" w:rsidRPr="00A2700C" w:rsidRDefault="00A962F0" w:rsidP="00B06D26">
            <w:pPr>
              <w:rPr>
                <w:rFonts w:ascii="Verdana" w:eastAsia="Times New Roman" w:hAnsi="Verdana" w:cs="Segoe UI Historic"/>
                <w:bCs/>
              </w:rPr>
            </w:pPr>
          </w:p>
        </w:tc>
        <w:tc>
          <w:tcPr>
            <w:tcW w:w="3843" w:type="dxa"/>
            <w:tcBorders>
              <w:top w:val="nil"/>
              <w:left w:val="nil"/>
              <w:bottom w:val="single" w:sz="8" w:space="0" w:color="auto"/>
              <w:right w:val="single" w:sz="8" w:space="0" w:color="auto"/>
            </w:tcBorders>
            <w:vAlign w:val="center"/>
          </w:tcPr>
          <w:p w14:paraId="65378BB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Improve employee engagement </w:t>
            </w:r>
          </w:p>
        </w:tc>
        <w:tc>
          <w:tcPr>
            <w:tcW w:w="2062" w:type="dxa"/>
            <w:tcBorders>
              <w:top w:val="nil"/>
              <w:left w:val="nil"/>
              <w:bottom w:val="single" w:sz="8" w:space="0" w:color="auto"/>
              <w:right w:val="single" w:sz="8" w:space="0" w:color="auto"/>
            </w:tcBorders>
            <w:vAlign w:val="center"/>
          </w:tcPr>
          <w:p w14:paraId="1EF89AB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Percentage</w:t>
            </w:r>
          </w:p>
        </w:tc>
        <w:tc>
          <w:tcPr>
            <w:tcW w:w="3387" w:type="dxa"/>
            <w:tcBorders>
              <w:top w:val="nil"/>
              <w:left w:val="nil"/>
              <w:bottom w:val="single" w:sz="8" w:space="0" w:color="auto"/>
              <w:right w:val="single" w:sz="8" w:space="0" w:color="auto"/>
            </w:tcBorders>
            <w:vAlign w:val="center"/>
          </w:tcPr>
          <w:p w14:paraId="42543C24" w14:textId="77777777" w:rsidR="00A962F0" w:rsidRPr="00A2700C" w:rsidRDefault="00A962F0" w:rsidP="00B06D26">
            <w:pPr>
              <w:rPr>
                <w:rFonts w:ascii="Verdana" w:hAnsi="Verdana" w:cs="Segoe UI Historic"/>
              </w:rPr>
            </w:pPr>
            <w:r w:rsidRPr="00A2700C">
              <w:rPr>
                <w:rFonts w:ascii="Verdana" w:hAnsi="Verdana" w:cs="Segoe UI Historic"/>
              </w:rPr>
              <w:t>Not less than 80%</w:t>
            </w:r>
          </w:p>
        </w:tc>
        <w:tc>
          <w:tcPr>
            <w:tcW w:w="1325" w:type="dxa"/>
            <w:tcBorders>
              <w:top w:val="single" w:sz="4" w:space="0" w:color="auto"/>
              <w:left w:val="single" w:sz="4" w:space="0" w:color="auto"/>
              <w:bottom w:val="single" w:sz="4" w:space="0" w:color="auto"/>
              <w:right w:val="single" w:sz="4" w:space="0" w:color="auto"/>
            </w:tcBorders>
            <w:vAlign w:val="center"/>
          </w:tcPr>
          <w:p w14:paraId="34940CD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w:t>
            </w:r>
          </w:p>
        </w:tc>
        <w:tc>
          <w:tcPr>
            <w:tcW w:w="1619" w:type="dxa"/>
            <w:tcBorders>
              <w:top w:val="single" w:sz="4" w:space="0" w:color="auto"/>
              <w:left w:val="single" w:sz="4" w:space="0" w:color="auto"/>
              <w:bottom w:val="single" w:sz="4" w:space="0" w:color="auto"/>
              <w:right w:val="single" w:sz="4" w:space="0" w:color="auto"/>
            </w:tcBorders>
            <w:vAlign w:val="center"/>
          </w:tcPr>
          <w:p w14:paraId="2EBE67A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3%</w:t>
            </w:r>
          </w:p>
        </w:tc>
        <w:tc>
          <w:tcPr>
            <w:tcW w:w="2089" w:type="dxa"/>
            <w:tcBorders>
              <w:top w:val="single" w:sz="4" w:space="0" w:color="auto"/>
              <w:left w:val="single" w:sz="4" w:space="0" w:color="auto"/>
              <w:bottom w:val="single" w:sz="4" w:space="0" w:color="auto"/>
              <w:right w:val="single" w:sz="4" w:space="0" w:color="auto"/>
            </w:tcBorders>
            <w:vAlign w:val="center"/>
          </w:tcPr>
          <w:p w14:paraId="599C5F8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7CE7EA90" w14:textId="77777777" w:rsidTr="00342BA6">
        <w:trPr>
          <w:trHeight w:val="366"/>
        </w:trPr>
        <w:tc>
          <w:tcPr>
            <w:tcW w:w="1215" w:type="dxa"/>
            <w:vMerge/>
            <w:tcBorders>
              <w:left w:val="single" w:sz="4" w:space="0" w:color="auto"/>
              <w:bottom w:val="single" w:sz="4" w:space="0" w:color="auto"/>
              <w:right w:val="single" w:sz="4" w:space="0" w:color="auto"/>
            </w:tcBorders>
            <w:vAlign w:val="center"/>
          </w:tcPr>
          <w:p w14:paraId="24CBA526" w14:textId="77777777" w:rsidR="00A962F0" w:rsidRPr="00A2700C" w:rsidRDefault="00A962F0" w:rsidP="00B06D26">
            <w:pPr>
              <w:rPr>
                <w:rFonts w:ascii="Verdana" w:eastAsia="Times New Roman" w:hAnsi="Verdana" w:cs="Segoe UI Historic"/>
                <w:bCs/>
              </w:rPr>
            </w:pPr>
          </w:p>
        </w:tc>
        <w:tc>
          <w:tcPr>
            <w:tcW w:w="3843" w:type="dxa"/>
            <w:tcBorders>
              <w:top w:val="nil"/>
              <w:left w:val="nil"/>
              <w:bottom w:val="single" w:sz="8" w:space="0" w:color="auto"/>
              <w:right w:val="single" w:sz="8" w:space="0" w:color="auto"/>
            </w:tcBorders>
            <w:vAlign w:val="center"/>
          </w:tcPr>
          <w:p w14:paraId="338B702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Improve digital customer satisfaction</w:t>
            </w:r>
          </w:p>
        </w:tc>
        <w:tc>
          <w:tcPr>
            <w:tcW w:w="2062" w:type="dxa"/>
            <w:tcBorders>
              <w:top w:val="nil"/>
              <w:left w:val="nil"/>
              <w:bottom w:val="single" w:sz="8" w:space="0" w:color="auto"/>
              <w:right w:val="single" w:sz="8" w:space="0" w:color="auto"/>
            </w:tcBorders>
            <w:vAlign w:val="center"/>
          </w:tcPr>
          <w:p w14:paraId="07598D3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Percentage</w:t>
            </w:r>
          </w:p>
        </w:tc>
        <w:tc>
          <w:tcPr>
            <w:tcW w:w="3387" w:type="dxa"/>
            <w:tcBorders>
              <w:top w:val="nil"/>
              <w:left w:val="nil"/>
              <w:bottom w:val="single" w:sz="8" w:space="0" w:color="auto"/>
              <w:right w:val="single" w:sz="8" w:space="0" w:color="auto"/>
            </w:tcBorders>
            <w:vAlign w:val="center"/>
          </w:tcPr>
          <w:p w14:paraId="118B27B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As per the action plan</w:t>
            </w:r>
          </w:p>
        </w:tc>
        <w:tc>
          <w:tcPr>
            <w:tcW w:w="1325" w:type="dxa"/>
            <w:tcBorders>
              <w:top w:val="single" w:sz="4" w:space="0" w:color="auto"/>
              <w:left w:val="single" w:sz="4" w:space="0" w:color="auto"/>
              <w:bottom w:val="single" w:sz="4" w:space="0" w:color="auto"/>
              <w:right w:val="single" w:sz="4" w:space="0" w:color="auto"/>
            </w:tcBorders>
            <w:vAlign w:val="center"/>
          </w:tcPr>
          <w:p w14:paraId="227E40F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w:t>
            </w:r>
          </w:p>
        </w:tc>
        <w:tc>
          <w:tcPr>
            <w:tcW w:w="1619" w:type="dxa"/>
            <w:tcBorders>
              <w:top w:val="single" w:sz="4" w:space="0" w:color="auto"/>
              <w:left w:val="single" w:sz="4" w:space="0" w:color="auto"/>
              <w:bottom w:val="single" w:sz="4" w:space="0" w:color="auto"/>
              <w:right w:val="single" w:sz="4" w:space="0" w:color="auto"/>
            </w:tcBorders>
            <w:vAlign w:val="center"/>
          </w:tcPr>
          <w:p w14:paraId="608EF5C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5%</w:t>
            </w:r>
          </w:p>
        </w:tc>
        <w:tc>
          <w:tcPr>
            <w:tcW w:w="2089" w:type="dxa"/>
            <w:tcBorders>
              <w:top w:val="single" w:sz="4" w:space="0" w:color="auto"/>
              <w:left w:val="single" w:sz="4" w:space="0" w:color="auto"/>
              <w:bottom w:val="single" w:sz="4" w:space="0" w:color="auto"/>
              <w:right w:val="single" w:sz="4" w:space="0" w:color="auto"/>
            </w:tcBorders>
            <w:vAlign w:val="center"/>
          </w:tcPr>
          <w:p w14:paraId="6777E06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6C964A6A" w14:textId="77777777" w:rsidTr="00342BA6">
        <w:trPr>
          <w:trHeight w:val="508"/>
        </w:trPr>
        <w:tc>
          <w:tcPr>
            <w:tcW w:w="10509" w:type="dxa"/>
            <w:gridSpan w:val="4"/>
            <w:tcBorders>
              <w:top w:val="single" w:sz="4" w:space="0" w:color="auto"/>
              <w:left w:val="single" w:sz="4" w:space="0" w:color="auto"/>
              <w:bottom w:val="single" w:sz="4" w:space="0" w:color="auto"/>
              <w:right w:val="single" w:sz="4" w:space="0" w:color="auto"/>
            </w:tcBorders>
            <w:vAlign w:val="center"/>
            <w:hideMark/>
          </w:tcPr>
          <w:p w14:paraId="681E83C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Total</w:t>
            </w:r>
          </w:p>
        </w:tc>
        <w:tc>
          <w:tcPr>
            <w:tcW w:w="132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B2780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16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AB3A5B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2089" w:type="dxa"/>
            <w:tcBorders>
              <w:top w:val="single" w:sz="4" w:space="0" w:color="auto"/>
              <w:left w:val="single" w:sz="4" w:space="0" w:color="auto"/>
              <w:bottom w:val="single" w:sz="4" w:space="0" w:color="auto"/>
              <w:right w:val="single" w:sz="4" w:space="0" w:color="auto"/>
            </w:tcBorders>
            <w:vAlign w:val="center"/>
          </w:tcPr>
          <w:p w14:paraId="38E96361" w14:textId="77777777" w:rsidR="00A962F0" w:rsidRPr="00A2700C" w:rsidRDefault="00A962F0" w:rsidP="00B06D26">
            <w:pPr>
              <w:rPr>
                <w:rFonts w:ascii="Verdana" w:eastAsia="Times New Roman" w:hAnsi="Verdana" w:cs="Segoe UI Historic"/>
                <w:bCs/>
              </w:rPr>
            </w:pPr>
          </w:p>
        </w:tc>
      </w:tr>
    </w:tbl>
    <w:p w14:paraId="5CB1BDF7" w14:textId="77777777" w:rsidR="00A962F0" w:rsidRPr="00A2700C" w:rsidRDefault="00A962F0" w:rsidP="00B06D26">
      <w:pPr>
        <w:rPr>
          <w:rFonts w:ascii="Verdana" w:hAnsi="Verdana" w:cs="Segoe UI Historic"/>
        </w:rPr>
      </w:pPr>
    </w:p>
    <w:p w14:paraId="29D19781" w14:textId="77777777" w:rsidR="00A962F0" w:rsidRPr="00A2700C" w:rsidRDefault="00A962F0" w:rsidP="00A962F0">
      <w:pPr>
        <w:pStyle w:val="Heading1"/>
        <w:numPr>
          <w:ilvl w:val="2"/>
          <w:numId w:val="6"/>
        </w:numPr>
        <w:rPr>
          <w:rFonts w:ascii="Verdana" w:hAnsi="Verdana" w:cs="Segoe UI Historic"/>
          <w:color w:val="auto"/>
          <w:sz w:val="22"/>
          <w:szCs w:val="22"/>
        </w:rPr>
      </w:pPr>
      <w:bookmarkStart w:id="179" w:name="_Toc113023586"/>
      <w:bookmarkStart w:id="180" w:name="_Toc160734152"/>
      <w:bookmarkStart w:id="181" w:name="_Toc162094198"/>
      <w:bookmarkStart w:id="182" w:name="_Toc162695538"/>
      <w:bookmarkStart w:id="183" w:name="_Toc209460825"/>
      <w:r w:rsidRPr="00A2700C">
        <w:rPr>
          <w:rFonts w:ascii="Verdana" w:hAnsi="Verdana" w:cs="Segoe UI Historic"/>
          <w:color w:val="auto"/>
          <w:sz w:val="22"/>
          <w:szCs w:val="22"/>
        </w:rPr>
        <w:t>Card banking- Director Appraisal parameter</w:t>
      </w:r>
      <w:bookmarkEnd w:id="179"/>
      <w:bookmarkEnd w:id="180"/>
      <w:bookmarkEnd w:id="181"/>
      <w:bookmarkEnd w:id="182"/>
      <w:bookmarkEnd w:id="183"/>
    </w:p>
    <w:p w14:paraId="68AE037B" w14:textId="77777777" w:rsidR="00A962F0" w:rsidRPr="00A2700C" w:rsidRDefault="00A962F0" w:rsidP="00B06D26">
      <w:pPr>
        <w:rPr>
          <w:rFonts w:ascii="Verdana" w:hAnsi="Verdana" w:cs="Segoe UI Historic"/>
        </w:rPr>
      </w:pPr>
    </w:p>
    <w:tbl>
      <w:tblPr>
        <w:tblW w:w="5526" w:type="pct"/>
        <w:tblInd w:w="-572" w:type="dxa"/>
        <w:tblLook w:val="04A0" w:firstRow="1" w:lastRow="0" w:firstColumn="1" w:lastColumn="0" w:noHBand="0" w:noVBand="1"/>
      </w:tblPr>
      <w:tblGrid>
        <w:gridCol w:w="1082"/>
        <w:gridCol w:w="2098"/>
        <w:gridCol w:w="2419"/>
        <w:gridCol w:w="2074"/>
        <w:gridCol w:w="2030"/>
        <w:gridCol w:w="2636"/>
        <w:gridCol w:w="3076"/>
      </w:tblGrid>
      <w:tr w:rsidR="00A962F0" w:rsidRPr="00A2700C" w14:paraId="041BBA48" w14:textId="77777777" w:rsidTr="00B06D26">
        <w:trPr>
          <w:trHeight w:val="214"/>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6C87ACB"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Cannot Exceed</w:t>
            </w:r>
          </w:p>
        </w:tc>
      </w:tr>
      <w:tr w:rsidR="00A962F0" w:rsidRPr="00A2700C" w14:paraId="4E94A013" w14:textId="77777777" w:rsidTr="00B06D26">
        <w:trPr>
          <w:trHeight w:val="405"/>
        </w:trPr>
        <w:tc>
          <w:tcPr>
            <w:tcW w:w="301"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tcPr>
          <w:p w14:paraId="36C60B70"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Job position </w:t>
            </w:r>
          </w:p>
        </w:tc>
        <w:tc>
          <w:tcPr>
            <w:tcW w:w="689"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66B192C3"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93"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45584331"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681" w:type="pct"/>
            <w:vMerge w:val="restart"/>
            <w:tcBorders>
              <w:top w:val="single" w:sz="4" w:space="0" w:color="auto"/>
              <w:left w:val="nil"/>
              <w:bottom w:val="nil"/>
              <w:right w:val="single" w:sz="8" w:space="0" w:color="000000"/>
            </w:tcBorders>
            <w:shd w:val="clear" w:color="auto" w:fill="C5E0B3" w:themeFill="accent6" w:themeFillTint="66"/>
            <w:vAlign w:val="center"/>
          </w:tcPr>
          <w:p w14:paraId="66168E68"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667"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tcPr>
          <w:p w14:paraId="0A62234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863"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tcPr>
          <w:p w14:paraId="71F0C338"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1006"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tcPr>
          <w:p w14:paraId="3C7E266B"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275E2FC5" w14:textId="77777777" w:rsidTr="00B06D26">
        <w:trPr>
          <w:trHeight w:val="450"/>
        </w:trPr>
        <w:tc>
          <w:tcPr>
            <w:tcW w:w="301"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6CDE480" w14:textId="77777777" w:rsidR="00A962F0" w:rsidRPr="00A2700C" w:rsidRDefault="00A962F0" w:rsidP="00B06D26">
            <w:pPr>
              <w:spacing w:after="0" w:line="276" w:lineRule="auto"/>
              <w:rPr>
                <w:rFonts w:ascii="Verdana" w:eastAsia="Times New Roman" w:hAnsi="Verdana" w:cs="Segoe UI Historic"/>
                <w:bCs/>
              </w:rPr>
            </w:pPr>
          </w:p>
        </w:tc>
        <w:tc>
          <w:tcPr>
            <w:tcW w:w="689"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3C3D60C" w14:textId="77777777" w:rsidR="00A962F0" w:rsidRPr="00A2700C" w:rsidRDefault="00A962F0" w:rsidP="00B06D26">
            <w:pPr>
              <w:spacing w:after="0" w:line="276" w:lineRule="auto"/>
              <w:rPr>
                <w:rFonts w:ascii="Verdana" w:eastAsia="Times New Roman" w:hAnsi="Verdana" w:cs="Segoe UI Historic"/>
                <w:bCs/>
              </w:rPr>
            </w:pPr>
          </w:p>
        </w:tc>
        <w:tc>
          <w:tcPr>
            <w:tcW w:w="793"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AF75224" w14:textId="77777777" w:rsidR="00A962F0" w:rsidRPr="00A2700C" w:rsidRDefault="00A962F0" w:rsidP="00B06D26">
            <w:pPr>
              <w:spacing w:after="0" w:line="276" w:lineRule="auto"/>
              <w:rPr>
                <w:rFonts w:ascii="Verdana" w:eastAsia="Times New Roman" w:hAnsi="Verdana" w:cs="Segoe UI Historic"/>
                <w:bCs/>
              </w:rPr>
            </w:pPr>
          </w:p>
        </w:tc>
        <w:tc>
          <w:tcPr>
            <w:tcW w:w="681" w:type="pct"/>
            <w:vMerge/>
            <w:tcBorders>
              <w:top w:val="single" w:sz="4" w:space="0" w:color="auto"/>
              <w:left w:val="nil"/>
              <w:bottom w:val="nil"/>
              <w:right w:val="single" w:sz="8" w:space="0" w:color="000000"/>
            </w:tcBorders>
            <w:shd w:val="clear" w:color="auto" w:fill="C5E0B3" w:themeFill="accent6" w:themeFillTint="66"/>
            <w:vAlign w:val="center"/>
            <w:hideMark/>
          </w:tcPr>
          <w:p w14:paraId="5D17095E" w14:textId="77777777" w:rsidR="00A962F0" w:rsidRPr="00A2700C" w:rsidRDefault="00A962F0" w:rsidP="00B06D26">
            <w:pPr>
              <w:spacing w:after="0" w:line="276" w:lineRule="auto"/>
              <w:rPr>
                <w:rFonts w:ascii="Verdana" w:eastAsia="Times New Roman" w:hAnsi="Verdana" w:cs="Segoe UI Historic"/>
                <w:bCs/>
              </w:rPr>
            </w:pPr>
          </w:p>
        </w:tc>
        <w:tc>
          <w:tcPr>
            <w:tcW w:w="667"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7CF3044" w14:textId="77777777" w:rsidR="00A962F0" w:rsidRPr="00A2700C" w:rsidRDefault="00A962F0" w:rsidP="00B06D26">
            <w:pPr>
              <w:spacing w:after="0" w:line="276" w:lineRule="auto"/>
              <w:rPr>
                <w:rFonts w:ascii="Verdana" w:eastAsia="Times New Roman" w:hAnsi="Verdana" w:cs="Segoe UI Historic"/>
                <w:bCs/>
              </w:rPr>
            </w:pPr>
          </w:p>
        </w:tc>
        <w:tc>
          <w:tcPr>
            <w:tcW w:w="863"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427B87BB" w14:textId="77777777" w:rsidR="00A962F0" w:rsidRPr="00A2700C" w:rsidRDefault="00A962F0" w:rsidP="00B06D26">
            <w:pPr>
              <w:spacing w:after="0" w:line="276" w:lineRule="auto"/>
              <w:rPr>
                <w:rFonts w:ascii="Verdana" w:eastAsia="Times New Roman" w:hAnsi="Verdana" w:cs="Segoe UI Historic"/>
                <w:bCs/>
              </w:rPr>
            </w:pPr>
          </w:p>
        </w:tc>
        <w:tc>
          <w:tcPr>
            <w:tcW w:w="1006"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812E169" w14:textId="77777777" w:rsidR="00A962F0" w:rsidRPr="00A2700C" w:rsidRDefault="00A962F0" w:rsidP="00B06D26">
            <w:pPr>
              <w:spacing w:after="0" w:line="276" w:lineRule="auto"/>
              <w:rPr>
                <w:rFonts w:ascii="Verdana" w:eastAsia="Times New Roman" w:hAnsi="Verdana" w:cs="Segoe UI Historic"/>
                <w:bCs/>
              </w:rPr>
            </w:pPr>
          </w:p>
        </w:tc>
      </w:tr>
      <w:tr w:rsidR="00A962F0" w:rsidRPr="00A2700C" w14:paraId="6CBC0021" w14:textId="77777777" w:rsidTr="00B06D26">
        <w:trPr>
          <w:trHeight w:val="679"/>
        </w:trPr>
        <w:tc>
          <w:tcPr>
            <w:tcW w:w="301" w:type="pct"/>
            <w:vMerge w:val="restart"/>
            <w:tcBorders>
              <w:top w:val="single" w:sz="4" w:space="0" w:color="auto"/>
              <w:left w:val="single" w:sz="4" w:space="0" w:color="auto"/>
              <w:right w:val="single" w:sz="4" w:space="0" w:color="auto"/>
            </w:tcBorders>
            <w:textDirection w:val="btLr"/>
            <w:vAlign w:val="center"/>
          </w:tcPr>
          <w:p w14:paraId="635B5C00" w14:textId="77777777" w:rsidR="00A962F0" w:rsidRPr="00A2700C" w:rsidRDefault="00A962F0" w:rsidP="00B06D26">
            <w:pPr>
              <w:spacing w:after="0" w:line="276" w:lineRule="auto"/>
              <w:ind w:left="113" w:right="113"/>
              <w:jc w:val="center"/>
              <w:rPr>
                <w:rFonts w:ascii="Verdana" w:eastAsia="Times New Roman" w:hAnsi="Verdana" w:cs="Segoe UI Historic"/>
                <w:b/>
              </w:rPr>
            </w:pPr>
            <w:r w:rsidRPr="00A2700C">
              <w:rPr>
                <w:rFonts w:ascii="Verdana" w:eastAsia="Times New Roman" w:hAnsi="Verdana" w:cs="Segoe UI Historic"/>
                <w:b/>
              </w:rPr>
              <w:t>Director</w:t>
            </w:r>
          </w:p>
        </w:tc>
        <w:tc>
          <w:tcPr>
            <w:tcW w:w="689" w:type="pct"/>
            <w:tcBorders>
              <w:top w:val="single" w:sz="4" w:space="0" w:color="auto"/>
              <w:left w:val="single" w:sz="4" w:space="0" w:color="auto"/>
              <w:bottom w:val="single" w:sz="4" w:space="0" w:color="auto"/>
              <w:right w:val="single" w:sz="8" w:space="0" w:color="auto"/>
            </w:tcBorders>
          </w:tcPr>
          <w:p w14:paraId="42E5581F"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Achieve team critical target</w:t>
            </w:r>
          </w:p>
        </w:tc>
        <w:tc>
          <w:tcPr>
            <w:tcW w:w="793" w:type="pct"/>
            <w:tcBorders>
              <w:top w:val="single" w:sz="4" w:space="0" w:color="auto"/>
              <w:left w:val="nil"/>
              <w:bottom w:val="single" w:sz="4" w:space="0" w:color="auto"/>
              <w:right w:val="nil"/>
            </w:tcBorders>
            <w:shd w:val="clear" w:color="auto" w:fill="FFFFFF"/>
          </w:tcPr>
          <w:p w14:paraId="73727B3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VP meets 100%  </w:t>
            </w:r>
          </w:p>
        </w:tc>
        <w:tc>
          <w:tcPr>
            <w:tcW w:w="681" w:type="pct"/>
            <w:tcBorders>
              <w:top w:val="single" w:sz="4" w:space="0" w:color="auto"/>
              <w:left w:val="single" w:sz="8" w:space="0" w:color="auto"/>
              <w:bottom w:val="single" w:sz="4" w:space="0" w:color="auto"/>
              <w:right w:val="single" w:sz="8" w:space="0" w:color="auto"/>
            </w:tcBorders>
            <w:shd w:val="clear" w:color="auto" w:fill="FFFFFF"/>
          </w:tcPr>
          <w:p w14:paraId="09EE0B02"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VP meets 90 to 99.9% </w:t>
            </w:r>
          </w:p>
        </w:tc>
        <w:tc>
          <w:tcPr>
            <w:tcW w:w="667" w:type="pct"/>
            <w:tcBorders>
              <w:top w:val="single" w:sz="4" w:space="0" w:color="auto"/>
              <w:left w:val="nil"/>
              <w:bottom w:val="single" w:sz="4" w:space="0" w:color="auto"/>
              <w:right w:val="single" w:sz="8" w:space="0" w:color="auto"/>
            </w:tcBorders>
            <w:shd w:val="clear" w:color="auto" w:fill="FFFFFF"/>
          </w:tcPr>
          <w:p w14:paraId="0C29025A"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VP meets 80 to 89.9% </w:t>
            </w:r>
          </w:p>
        </w:tc>
        <w:tc>
          <w:tcPr>
            <w:tcW w:w="863" w:type="pct"/>
            <w:tcBorders>
              <w:top w:val="single" w:sz="4" w:space="0" w:color="auto"/>
              <w:left w:val="nil"/>
              <w:bottom w:val="single" w:sz="4" w:space="0" w:color="auto"/>
              <w:right w:val="single" w:sz="8" w:space="0" w:color="auto"/>
            </w:tcBorders>
            <w:shd w:val="clear" w:color="auto" w:fill="FFFFFF"/>
          </w:tcPr>
          <w:p w14:paraId="1C4BFA22"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VP meets 66 to 79.9% </w:t>
            </w:r>
          </w:p>
        </w:tc>
        <w:tc>
          <w:tcPr>
            <w:tcW w:w="1006" w:type="pct"/>
            <w:tcBorders>
              <w:top w:val="single" w:sz="4" w:space="0" w:color="auto"/>
              <w:left w:val="nil"/>
              <w:bottom w:val="single" w:sz="4" w:space="0" w:color="auto"/>
              <w:right w:val="single" w:sz="4" w:space="0" w:color="auto"/>
            </w:tcBorders>
            <w:shd w:val="clear" w:color="auto" w:fill="FFFFFF"/>
          </w:tcPr>
          <w:p w14:paraId="29C7B01D"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VP meets less than 65 % </w:t>
            </w:r>
          </w:p>
        </w:tc>
      </w:tr>
      <w:tr w:rsidR="00A962F0" w:rsidRPr="00A2700C" w14:paraId="1DFBE959" w14:textId="77777777" w:rsidTr="00B06D26">
        <w:trPr>
          <w:trHeight w:val="1096"/>
        </w:trPr>
        <w:tc>
          <w:tcPr>
            <w:tcW w:w="301" w:type="pct"/>
            <w:vMerge/>
            <w:tcBorders>
              <w:left w:val="single" w:sz="4" w:space="0" w:color="auto"/>
              <w:right w:val="single" w:sz="4" w:space="0" w:color="auto"/>
            </w:tcBorders>
            <w:vAlign w:val="center"/>
          </w:tcPr>
          <w:p w14:paraId="035DE9A7"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tcPr>
          <w:p w14:paraId="44D9624A"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 xml:space="preserve">Ensure production &amp; delivery of payment card and PINs </w:t>
            </w:r>
          </w:p>
        </w:tc>
        <w:tc>
          <w:tcPr>
            <w:tcW w:w="793" w:type="pct"/>
            <w:tcBorders>
              <w:top w:val="single" w:sz="4" w:space="0" w:color="auto"/>
              <w:left w:val="nil"/>
              <w:bottom w:val="single" w:sz="4" w:space="0" w:color="auto"/>
              <w:right w:val="nil"/>
            </w:tcBorders>
            <w:shd w:val="clear" w:color="auto" w:fill="FFFFFF"/>
          </w:tcPr>
          <w:p w14:paraId="629C9AAE"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 xml:space="preserve">If  registered card production and handover is achieved 100%  </w:t>
            </w:r>
          </w:p>
        </w:tc>
        <w:tc>
          <w:tcPr>
            <w:tcW w:w="681" w:type="pct"/>
            <w:tcBorders>
              <w:top w:val="single" w:sz="4" w:space="0" w:color="auto"/>
              <w:left w:val="single" w:sz="8" w:space="0" w:color="auto"/>
              <w:bottom w:val="single" w:sz="4" w:space="0" w:color="auto"/>
              <w:right w:val="single" w:sz="8" w:space="0" w:color="auto"/>
            </w:tcBorders>
            <w:shd w:val="clear" w:color="auto" w:fill="FFFFFF"/>
          </w:tcPr>
          <w:p w14:paraId="2CE6F155"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If  registered card production and handover is achieved between 98% - 99.99%  inclusive</w:t>
            </w:r>
          </w:p>
        </w:tc>
        <w:tc>
          <w:tcPr>
            <w:tcW w:w="667" w:type="pct"/>
            <w:tcBorders>
              <w:top w:val="single" w:sz="4" w:space="0" w:color="auto"/>
              <w:left w:val="nil"/>
              <w:bottom w:val="single" w:sz="4" w:space="0" w:color="auto"/>
              <w:right w:val="single" w:sz="8" w:space="0" w:color="auto"/>
            </w:tcBorders>
            <w:shd w:val="clear" w:color="auto" w:fill="FFFFFF"/>
          </w:tcPr>
          <w:p w14:paraId="32C527D7" w14:textId="77777777" w:rsidR="00A962F0" w:rsidRPr="00A2700C" w:rsidRDefault="00A962F0" w:rsidP="00B06D26">
            <w:pPr>
              <w:spacing w:line="276" w:lineRule="auto"/>
              <w:rPr>
                <w:rFonts w:ascii="Verdana" w:hAnsi="Verdana" w:cs="Segoe UI Historic"/>
              </w:rPr>
            </w:pPr>
            <w:r w:rsidRPr="00A2700C">
              <w:rPr>
                <w:rFonts w:ascii="Verdana" w:eastAsia="Times New Roman" w:hAnsi="Verdana" w:cs="Segoe UI Historic"/>
                <w:iCs/>
              </w:rPr>
              <w:t>If  registered card production and handover is achieved between 96% - 97.99%  inclusive</w:t>
            </w:r>
          </w:p>
        </w:tc>
        <w:tc>
          <w:tcPr>
            <w:tcW w:w="863" w:type="pct"/>
            <w:tcBorders>
              <w:top w:val="single" w:sz="4" w:space="0" w:color="auto"/>
              <w:left w:val="nil"/>
              <w:bottom w:val="single" w:sz="4" w:space="0" w:color="auto"/>
              <w:right w:val="single" w:sz="8" w:space="0" w:color="auto"/>
            </w:tcBorders>
            <w:shd w:val="clear" w:color="auto" w:fill="FFFFFF"/>
          </w:tcPr>
          <w:p w14:paraId="50963467" w14:textId="77777777" w:rsidR="00A962F0" w:rsidRPr="00A2700C" w:rsidRDefault="00A962F0" w:rsidP="00B06D26">
            <w:pPr>
              <w:spacing w:line="276" w:lineRule="auto"/>
              <w:rPr>
                <w:rFonts w:ascii="Verdana" w:hAnsi="Verdana" w:cs="Segoe UI Historic"/>
              </w:rPr>
            </w:pPr>
            <w:r w:rsidRPr="00A2700C">
              <w:rPr>
                <w:rFonts w:ascii="Verdana" w:eastAsia="Times New Roman" w:hAnsi="Verdana" w:cs="Segoe UI Historic"/>
                <w:iCs/>
              </w:rPr>
              <w:t>If  registered card production and handover is achieved between 94% - 95.99%  inclusive</w:t>
            </w:r>
          </w:p>
        </w:tc>
        <w:tc>
          <w:tcPr>
            <w:tcW w:w="1006" w:type="pct"/>
            <w:tcBorders>
              <w:top w:val="single" w:sz="4" w:space="0" w:color="auto"/>
              <w:left w:val="nil"/>
              <w:bottom w:val="single" w:sz="4" w:space="0" w:color="auto"/>
              <w:right w:val="single" w:sz="4" w:space="0" w:color="auto"/>
            </w:tcBorders>
            <w:shd w:val="clear" w:color="auto" w:fill="FFFFFF"/>
          </w:tcPr>
          <w:p w14:paraId="2D653055"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If  registered card production and handover is achieved less than 94%</w:t>
            </w:r>
          </w:p>
        </w:tc>
      </w:tr>
      <w:tr w:rsidR="00A962F0" w:rsidRPr="00A2700C" w14:paraId="423AAD99" w14:textId="77777777" w:rsidTr="00B06D26">
        <w:trPr>
          <w:trHeight w:val="547"/>
        </w:trPr>
        <w:tc>
          <w:tcPr>
            <w:tcW w:w="301" w:type="pct"/>
            <w:vMerge/>
            <w:tcBorders>
              <w:left w:val="single" w:sz="4" w:space="0" w:color="auto"/>
              <w:right w:val="single" w:sz="4" w:space="0" w:color="auto"/>
            </w:tcBorders>
            <w:vAlign w:val="center"/>
          </w:tcPr>
          <w:p w14:paraId="6433C536"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tcPr>
          <w:p w14:paraId="31218634"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Improve employees’ engagement</w:t>
            </w:r>
          </w:p>
        </w:tc>
        <w:tc>
          <w:tcPr>
            <w:tcW w:w="793" w:type="pct"/>
            <w:tcBorders>
              <w:top w:val="single" w:sz="4" w:space="0" w:color="auto"/>
              <w:left w:val="single" w:sz="4" w:space="0" w:color="auto"/>
              <w:bottom w:val="single" w:sz="4" w:space="0" w:color="auto"/>
              <w:right w:val="single" w:sz="4" w:space="0" w:color="auto"/>
            </w:tcBorders>
          </w:tcPr>
          <w:p w14:paraId="6E264DB5"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target is achieved 80% and above</w:t>
            </w:r>
          </w:p>
        </w:tc>
        <w:tc>
          <w:tcPr>
            <w:tcW w:w="681" w:type="pct"/>
            <w:tcBorders>
              <w:top w:val="single" w:sz="4" w:space="0" w:color="auto"/>
              <w:left w:val="single" w:sz="4" w:space="0" w:color="auto"/>
              <w:bottom w:val="single" w:sz="4" w:space="0" w:color="auto"/>
              <w:right w:val="single" w:sz="4" w:space="0" w:color="auto"/>
            </w:tcBorders>
          </w:tcPr>
          <w:p w14:paraId="4E800A45"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target is achieved between &amp; including 79% - 75%</w:t>
            </w:r>
          </w:p>
        </w:tc>
        <w:tc>
          <w:tcPr>
            <w:tcW w:w="667" w:type="pct"/>
            <w:tcBorders>
              <w:top w:val="single" w:sz="4" w:space="0" w:color="auto"/>
              <w:left w:val="single" w:sz="4" w:space="0" w:color="auto"/>
              <w:bottom w:val="single" w:sz="4" w:space="0" w:color="auto"/>
              <w:right w:val="single" w:sz="4" w:space="0" w:color="auto"/>
            </w:tcBorders>
          </w:tcPr>
          <w:p w14:paraId="2116DA1A"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target is achieved between &amp; including 74% -70%</w:t>
            </w:r>
          </w:p>
        </w:tc>
        <w:tc>
          <w:tcPr>
            <w:tcW w:w="863" w:type="pct"/>
            <w:tcBorders>
              <w:top w:val="single" w:sz="4" w:space="0" w:color="auto"/>
              <w:left w:val="single" w:sz="4" w:space="0" w:color="auto"/>
              <w:bottom w:val="single" w:sz="4" w:space="0" w:color="auto"/>
              <w:right w:val="single" w:sz="4" w:space="0" w:color="auto"/>
            </w:tcBorders>
          </w:tcPr>
          <w:p w14:paraId="04B9D38B"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target is achieved between &amp; including 69% -65%</w:t>
            </w:r>
          </w:p>
        </w:tc>
        <w:tc>
          <w:tcPr>
            <w:tcW w:w="1006" w:type="pct"/>
            <w:tcBorders>
              <w:top w:val="single" w:sz="4" w:space="0" w:color="auto"/>
              <w:left w:val="single" w:sz="4" w:space="0" w:color="auto"/>
              <w:bottom w:val="single" w:sz="4" w:space="0" w:color="auto"/>
              <w:right w:val="single" w:sz="4" w:space="0" w:color="auto"/>
            </w:tcBorders>
          </w:tcPr>
          <w:p w14:paraId="67F5228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target is achieved less than 65% </w:t>
            </w:r>
          </w:p>
        </w:tc>
      </w:tr>
      <w:tr w:rsidR="00A962F0" w:rsidRPr="00A2700C" w14:paraId="74A68556" w14:textId="77777777" w:rsidTr="00B06D26">
        <w:trPr>
          <w:trHeight w:val="547"/>
        </w:trPr>
        <w:tc>
          <w:tcPr>
            <w:tcW w:w="301" w:type="pct"/>
            <w:vMerge/>
            <w:tcBorders>
              <w:left w:val="single" w:sz="4" w:space="0" w:color="auto"/>
              <w:right w:val="single" w:sz="4" w:space="0" w:color="auto"/>
            </w:tcBorders>
            <w:vAlign w:val="center"/>
          </w:tcPr>
          <w:p w14:paraId="60229987"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tcPr>
          <w:p w14:paraId="2A68ACCE"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Improve digital customer satisfaction</w:t>
            </w:r>
          </w:p>
        </w:tc>
        <w:tc>
          <w:tcPr>
            <w:tcW w:w="793" w:type="pct"/>
            <w:tcBorders>
              <w:top w:val="single" w:sz="4" w:space="0" w:color="auto"/>
              <w:left w:val="single" w:sz="4" w:space="0" w:color="auto"/>
              <w:bottom w:val="single" w:sz="4" w:space="0" w:color="auto"/>
              <w:right w:val="single" w:sz="4" w:space="0" w:color="auto"/>
            </w:tcBorders>
          </w:tcPr>
          <w:p w14:paraId="0CBA2FBC"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If 100% of action plan achieved</w:t>
            </w:r>
          </w:p>
        </w:tc>
        <w:tc>
          <w:tcPr>
            <w:tcW w:w="681" w:type="pct"/>
            <w:tcBorders>
              <w:top w:val="single" w:sz="4" w:space="0" w:color="auto"/>
              <w:left w:val="single" w:sz="4" w:space="0" w:color="auto"/>
              <w:bottom w:val="single" w:sz="4" w:space="0" w:color="auto"/>
              <w:right w:val="single" w:sz="4" w:space="0" w:color="auto"/>
            </w:tcBorders>
          </w:tcPr>
          <w:p w14:paraId="5DC5EB0E"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If action plan achieved is within 90% - 99.99%</w:t>
            </w:r>
          </w:p>
        </w:tc>
        <w:tc>
          <w:tcPr>
            <w:tcW w:w="667" w:type="pct"/>
            <w:tcBorders>
              <w:top w:val="single" w:sz="4" w:space="0" w:color="auto"/>
              <w:left w:val="single" w:sz="4" w:space="0" w:color="auto"/>
              <w:bottom w:val="single" w:sz="4" w:space="0" w:color="auto"/>
              <w:right w:val="single" w:sz="4" w:space="0" w:color="auto"/>
            </w:tcBorders>
          </w:tcPr>
          <w:p w14:paraId="0CD754ED" w14:textId="77777777" w:rsidR="00A962F0" w:rsidRPr="00A2700C" w:rsidRDefault="00A962F0" w:rsidP="00B06D26">
            <w:pPr>
              <w:spacing w:line="276" w:lineRule="auto"/>
              <w:rPr>
                <w:rFonts w:ascii="Verdana" w:hAnsi="Verdana" w:cs="Segoe UI Historic"/>
              </w:rPr>
            </w:pPr>
            <w:r w:rsidRPr="00A2700C">
              <w:rPr>
                <w:rFonts w:ascii="Verdana" w:eastAsia="Times New Roman" w:hAnsi="Verdana" w:cs="Segoe UI Historic"/>
                <w:iCs/>
              </w:rPr>
              <w:t>If action plan achieved is within 80% - 89.99%</w:t>
            </w:r>
          </w:p>
        </w:tc>
        <w:tc>
          <w:tcPr>
            <w:tcW w:w="863" w:type="pct"/>
            <w:tcBorders>
              <w:top w:val="single" w:sz="4" w:space="0" w:color="auto"/>
              <w:left w:val="single" w:sz="4" w:space="0" w:color="auto"/>
              <w:bottom w:val="single" w:sz="4" w:space="0" w:color="auto"/>
              <w:right w:val="single" w:sz="4" w:space="0" w:color="auto"/>
            </w:tcBorders>
          </w:tcPr>
          <w:p w14:paraId="3BE1BD99" w14:textId="77777777" w:rsidR="00A962F0" w:rsidRPr="00A2700C" w:rsidRDefault="00A962F0" w:rsidP="00B06D26">
            <w:pPr>
              <w:spacing w:line="276" w:lineRule="auto"/>
              <w:rPr>
                <w:rFonts w:ascii="Verdana" w:hAnsi="Verdana" w:cs="Segoe UI Historic"/>
              </w:rPr>
            </w:pPr>
            <w:r w:rsidRPr="00A2700C">
              <w:rPr>
                <w:rFonts w:ascii="Verdana" w:eastAsia="Times New Roman" w:hAnsi="Verdana" w:cs="Segoe UI Historic"/>
                <w:iCs/>
              </w:rPr>
              <w:t>If action plan achieved is within 70% - 99.99%</w:t>
            </w:r>
          </w:p>
        </w:tc>
        <w:tc>
          <w:tcPr>
            <w:tcW w:w="1006" w:type="pct"/>
            <w:tcBorders>
              <w:top w:val="single" w:sz="4" w:space="0" w:color="auto"/>
              <w:left w:val="single" w:sz="4" w:space="0" w:color="auto"/>
              <w:bottom w:val="single" w:sz="4" w:space="0" w:color="auto"/>
              <w:right w:val="single" w:sz="4" w:space="0" w:color="auto"/>
            </w:tcBorders>
          </w:tcPr>
          <w:p w14:paraId="5E336495"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If action plan achieved is less than 70%</w:t>
            </w:r>
          </w:p>
        </w:tc>
      </w:tr>
      <w:tr w:rsidR="00A962F0" w:rsidRPr="00A2700C" w14:paraId="06CC7E71" w14:textId="77777777" w:rsidTr="00B06D26">
        <w:trPr>
          <w:trHeight w:val="547"/>
        </w:trPr>
        <w:tc>
          <w:tcPr>
            <w:tcW w:w="301" w:type="pct"/>
            <w:vMerge/>
            <w:tcBorders>
              <w:left w:val="single" w:sz="4" w:space="0" w:color="auto"/>
              <w:right w:val="single" w:sz="4" w:space="0" w:color="auto"/>
            </w:tcBorders>
            <w:vAlign w:val="center"/>
          </w:tcPr>
          <w:p w14:paraId="335632F2" w14:textId="77777777" w:rsidR="00A962F0" w:rsidRPr="00A2700C" w:rsidRDefault="00A962F0" w:rsidP="00B06D26">
            <w:pPr>
              <w:spacing w:after="0" w:line="276" w:lineRule="auto"/>
              <w:rPr>
                <w:rFonts w:ascii="Verdana" w:eastAsia="Times New Roman" w:hAnsi="Verdana" w:cs="Segoe UI Historic"/>
              </w:rPr>
            </w:pPr>
          </w:p>
        </w:tc>
        <w:tc>
          <w:tcPr>
            <w:tcW w:w="4699"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0CED4DC0" w14:textId="77777777" w:rsidR="00A962F0" w:rsidRPr="00A2700C" w:rsidRDefault="00A962F0" w:rsidP="00B06D26">
            <w:pPr>
              <w:spacing w:line="276" w:lineRule="auto"/>
              <w:jc w:val="center"/>
              <w:rPr>
                <w:rFonts w:ascii="Verdana" w:eastAsia="Times New Roman" w:hAnsi="Verdana" w:cs="Segoe UI Historic"/>
                <w:iCs/>
              </w:rPr>
            </w:pPr>
            <w:r w:rsidRPr="00A2700C">
              <w:rPr>
                <w:rFonts w:ascii="Verdana" w:eastAsia="Times New Roman" w:hAnsi="Verdana" w:cs="Segoe UI Historic"/>
                <w:iCs/>
              </w:rPr>
              <w:t xml:space="preserve">Exceed </w:t>
            </w:r>
          </w:p>
        </w:tc>
      </w:tr>
      <w:tr w:rsidR="00A962F0" w:rsidRPr="00A2700C" w14:paraId="629645D6" w14:textId="77777777" w:rsidTr="00B06D26">
        <w:trPr>
          <w:trHeight w:val="547"/>
        </w:trPr>
        <w:tc>
          <w:tcPr>
            <w:tcW w:w="301" w:type="pct"/>
            <w:vMerge/>
            <w:tcBorders>
              <w:left w:val="single" w:sz="4" w:space="0" w:color="auto"/>
              <w:right w:val="single" w:sz="4" w:space="0" w:color="auto"/>
            </w:tcBorders>
            <w:vAlign w:val="center"/>
          </w:tcPr>
          <w:p w14:paraId="6E1B77A9"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2ECA7A9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Goal with Target</w:t>
            </w:r>
          </w:p>
        </w:tc>
        <w:tc>
          <w:tcPr>
            <w:tcW w:w="793"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28CDD7C9"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681"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7BDC0731"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667"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430CE673"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863"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60F1A929"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1006"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31F36C80"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4742EEE0" w14:textId="77777777" w:rsidTr="00B06D26">
        <w:trPr>
          <w:trHeight w:val="547"/>
        </w:trPr>
        <w:tc>
          <w:tcPr>
            <w:tcW w:w="301" w:type="pct"/>
            <w:vMerge/>
            <w:tcBorders>
              <w:left w:val="single" w:sz="4" w:space="0" w:color="auto"/>
              <w:right w:val="single" w:sz="4" w:space="0" w:color="auto"/>
            </w:tcBorders>
            <w:vAlign w:val="center"/>
          </w:tcPr>
          <w:p w14:paraId="3A020CB1"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tcPr>
          <w:p w14:paraId="7BADB5FE"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Manage total expenses</w:t>
            </w:r>
          </w:p>
        </w:tc>
        <w:tc>
          <w:tcPr>
            <w:tcW w:w="793" w:type="pct"/>
            <w:tcBorders>
              <w:top w:val="single" w:sz="4" w:space="0" w:color="auto"/>
              <w:left w:val="single" w:sz="4" w:space="0" w:color="auto"/>
              <w:bottom w:val="single" w:sz="4" w:space="0" w:color="auto"/>
              <w:right w:val="single" w:sz="4" w:space="0" w:color="auto"/>
            </w:tcBorders>
          </w:tcPr>
          <w:p w14:paraId="522BCD5B"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 xml:space="preserve">If the  total expense incurred  during the period is less than or equal to 95% of the target </w:t>
            </w:r>
          </w:p>
        </w:tc>
        <w:tc>
          <w:tcPr>
            <w:tcW w:w="681" w:type="pct"/>
            <w:tcBorders>
              <w:top w:val="single" w:sz="4" w:space="0" w:color="auto"/>
              <w:left w:val="single" w:sz="4" w:space="0" w:color="auto"/>
              <w:bottom w:val="single" w:sz="4" w:space="0" w:color="auto"/>
              <w:right w:val="single" w:sz="4" w:space="0" w:color="auto"/>
            </w:tcBorders>
          </w:tcPr>
          <w:p w14:paraId="7571EE1A"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 xml:space="preserve">If the total expense incurred  during the period is 96-99.9% of the target </w:t>
            </w:r>
          </w:p>
        </w:tc>
        <w:tc>
          <w:tcPr>
            <w:tcW w:w="667" w:type="pct"/>
            <w:tcBorders>
              <w:top w:val="single" w:sz="4" w:space="0" w:color="auto"/>
              <w:left w:val="single" w:sz="4" w:space="0" w:color="auto"/>
              <w:bottom w:val="single" w:sz="4" w:space="0" w:color="auto"/>
              <w:right w:val="single" w:sz="4" w:space="0" w:color="auto"/>
            </w:tcBorders>
          </w:tcPr>
          <w:p w14:paraId="2EC857AE"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The total expense incurred is equal to 100% of the target</w:t>
            </w:r>
          </w:p>
        </w:tc>
        <w:tc>
          <w:tcPr>
            <w:tcW w:w="863" w:type="pct"/>
            <w:tcBorders>
              <w:top w:val="single" w:sz="4" w:space="0" w:color="auto"/>
              <w:left w:val="single" w:sz="4" w:space="0" w:color="auto"/>
              <w:bottom w:val="single" w:sz="4" w:space="0" w:color="auto"/>
              <w:right w:val="single" w:sz="4" w:space="0" w:color="auto"/>
            </w:tcBorders>
          </w:tcPr>
          <w:p w14:paraId="56D867FB"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If the total expense incurred  during the period is 101-104% of the target</w:t>
            </w:r>
          </w:p>
        </w:tc>
        <w:tc>
          <w:tcPr>
            <w:tcW w:w="1006" w:type="pct"/>
            <w:tcBorders>
              <w:top w:val="single" w:sz="4" w:space="0" w:color="auto"/>
              <w:left w:val="single" w:sz="4" w:space="0" w:color="auto"/>
              <w:bottom w:val="single" w:sz="4" w:space="0" w:color="auto"/>
              <w:right w:val="single" w:sz="4" w:space="0" w:color="auto"/>
            </w:tcBorders>
          </w:tcPr>
          <w:p w14:paraId="4719E3BF" w14:textId="77777777" w:rsidR="00A962F0" w:rsidRPr="00A2700C" w:rsidRDefault="00A962F0" w:rsidP="00B06D26">
            <w:pPr>
              <w:spacing w:line="276" w:lineRule="auto"/>
              <w:rPr>
                <w:rFonts w:ascii="Verdana" w:eastAsia="Times New Roman" w:hAnsi="Verdana" w:cs="Segoe UI Historic"/>
                <w:iCs/>
              </w:rPr>
            </w:pPr>
            <w:r w:rsidRPr="00A2700C">
              <w:rPr>
                <w:rFonts w:ascii="Verdana" w:eastAsia="Times New Roman" w:hAnsi="Verdana" w:cs="Segoe UI Historic"/>
                <w:iCs/>
              </w:rPr>
              <w:t>The total expense incurred greater than 105%</w:t>
            </w:r>
          </w:p>
        </w:tc>
      </w:tr>
      <w:tr w:rsidR="00A962F0" w:rsidRPr="00A2700C" w14:paraId="144DDFE2" w14:textId="77777777" w:rsidTr="00B06D26">
        <w:trPr>
          <w:trHeight w:val="547"/>
        </w:trPr>
        <w:tc>
          <w:tcPr>
            <w:tcW w:w="301" w:type="pct"/>
            <w:vMerge/>
            <w:tcBorders>
              <w:left w:val="single" w:sz="4" w:space="0" w:color="auto"/>
              <w:right w:val="single" w:sz="4" w:space="0" w:color="auto"/>
            </w:tcBorders>
            <w:vAlign w:val="center"/>
          </w:tcPr>
          <w:p w14:paraId="6DD2F511"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tcPr>
          <w:p w14:paraId="51108A61"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Implement initiatives to generate planned FCY</w:t>
            </w:r>
          </w:p>
        </w:tc>
        <w:tc>
          <w:tcPr>
            <w:tcW w:w="793" w:type="pct"/>
            <w:tcBorders>
              <w:top w:val="single" w:sz="4" w:space="0" w:color="auto"/>
              <w:left w:val="single" w:sz="4" w:space="0" w:color="auto"/>
              <w:bottom w:val="single" w:sz="4" w:space="0" w:color="auto"/>
              <w:right w:val="single" w:sz="4" w:space="0" w:color="auto"/>
            </w:tcBorders>
            <w:vAlign w:val="center"/>
          </w:tcPr>
          <w:p w14:paraId="0299992A"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1" w:type="pct"/>
            <w:tcBorders>
              <w:top w:val="single" w:sz="4" w:space="0" w:color="auto"/>
              <w:left w:val="single" w:sz="4" w:space="0" w:color="auto"/>
              <w:bottom w:val="single" w:sz="4" w:space="0" w:color="auto"/>
              <w:right w:val="single" w:sz="4" w:space="0" w:color="auto"/>
            </w:tcBorders>
            <w:vAlign w:val="center"/>
          </w:tcPr>
          <w:p w14:paraId="59957F47"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67" w:type="pct"/>
            <w:tcBorders>
              <w:top w:val="single" w:sz="4" w:space="0" w:color="auto"/>
              <w:left w:val="single" w:sz="4" w:space="0" w:color="auto"/>
              <w:bottom w:val="single" w:sz="4" w:space="0" w:color="auto"/>
              <w:right w:val="single" w:sz="4" w:space="0" w:color="auto"/>
            </w:tcBorders>
            <w:vAlign w:val="center"/>
          </w:tcPr>
          <w:p w14:paraId="5740A847"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863" w:type="pct"/>
            <w:tcBorders>
              <w:top w:val="single" w:sz="4" w:space="0" w:color="auto"/>
              <w:left w:val="single" w:sz="4" w:space="0" w:color="auto"/>
              <w:bottom w:val="single" w:sz="4" w:space="0" w:color="auto"/>
              <w:right w:val="single" w:sz="4" w:space="0" w:color="auto"/>
            </w:tcBorders>
            <w:vAlign w:val="center"/>
          </w:tcPr>
          <w:p w14:paraId="66848255"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1006" w:type="pct"/>
            <w:tcBorders>
              <w:top w:val="single" w:sz="4" w:space="0" w:color="auto"/>
              <w:left w:val="single" w:sz="4" w:space="0" w:color="auto"/>
              <w:bottom w:val="single" w:sz="4" w:space="0" w:color="auto"/>
              <w:right w:val="single" w:sz="4" w:space="0" w:color="auto"/>
            </w:tcBorders>
            <w:vAlign w:val="center"/>
          </w:tcPr>
          <w:p w14:paraId="0488EF38"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r w:rsidR="00A962F0" w:rsidRPr="00A2700C" w14:paraId="5EC20FCE" w14:textId="77777777" w:rsidTr="00B06D26">
        <w:trPr>
          <w:trHeight w:val="547"/>
        </w:trPr>
        <w:tc>
          <w:tcPr>
            <w:tcW w:w="301" w:type="pct"/>
            <w:vMerge/>
            <w:tcBorders>
              <w:left w:val="single" w:sz="4" w:space="0" w:color="auto"/>
              <w:right w:val="single" w:sz="4" w:space="0" w:color="auto"/>
            </w:tcBorders>
            <w:vAlign w:val="center"/>
          </w:tcPr>
          <w:p w14:paraId="0A929ED9"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tcPr>
          <w:p w14:paraId="35E491B9"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Review, validate  and submit performance reports, proposals and assessments for approval</w:t>
            </w:r>
          </w:p>
        </w:tc>
        <w:tc>
          <w:tcPr>
            <w:tcW w:w="793" w:type="pct"/>
            <w:tcBorders>
              <w:top w:val="single" w:sz="4" w:space="0" w:color="auto"/>
              <w:left w:val="single" w:sz="4" w:space="0" w:color="auto"/>
              <w:bottom w:val="single" w:sz="4" w:space="0" w:color="auto"/>
              <w:right w:val="single" w:sz="4" w:space="0" w:color="auto"/>
            </w:tcBorders>
          </w:tcPr>
          <w:p w14:paraId="1CB7241A"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 xml:space="preserve">If  the document is reviewed and necessary action is taken 2 days before due date </w:t>
            </w:r>
          </w:p>
        </w:tc>
        <w:tc>
          <w:tcPr>
            <w:tcW w:w="681" w:type="pct"/>
            <w:tcBorders>
              <w:top w:val="single" w:sz="4" w:space="0" w:color="auto"/>
              <w:left w:val="single" w:sz="4" w:space="0" w:color="auto"/>
              <w:bottom w:val="single" w:sz="4" w:space="0" w:color="auto"/>
              <w:right w:val="single" w:sz="4" w:space="0" w:color="auto"/>
            </w:tcBorders>
          </w:tcPr>
          <w:p w14:paraId="38F0AE45"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 xml:space="preserve">If  the document is reviewed and necessary action is taken 1 day before due date </w:t>
            </w:r>
          </w:p>
        </w:tc>
        <w:tc>
          <w:tcPr>
            <w:tcW w:w="667" w:type="pct"/>
            <w:tcBorders>
              <w:top w:val="single" w:sz="4" w:space="0" w:color="auto"/>
              <w:left w:val="single" w:sz="4" w:space="0" w:color="auto"/>
              <w:bottom w:val="single" w:sz="4" w:space="0" w:color="auto"/>
              <w:right w:val="single" w:sz="4" w:space="0" w:color="auto"/>
            </w:tcBorders>
          </w:tcPr>
          <w:p w14:paraId="045A6915"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If the document is reviewed and necessary action is taken on due date</w:t>
            </w:r>
          </w:p>
          <w:p w14:paraId="1B7E0035" w14:textId="77777777" w:rsidR="00A962F0" w:rsidRPr="00A2700C" w:rsidRDefault="00A962F0" w:rsidP="00B06D26">
            <w:pPr>
              <w:spacing w:line="276" w:lineRule="auto"/>
              <w:rPr>
                <w:rFonts w:ascii="Verdana" w:eastAsia="Times New Roman" w:hAnsi="Verdana" w:cs="Segoe UI Historic"/>
              </w:rPr>
            </w:pPr>
          </w:p>
        </w:tc>
        <w:tc>
          <w:tcPr>
            <w:tcW w:w="863" w:type="pct"/>
            <w:tcBorders>
              <w:top w:val="single" w:sz="4" w:space="0" w:color="auto"/>
              <w:left w:val="single" w:sz="4" w:space="0" w:color="auto"/>
              <w:bottom w:val="single" w:sz="4" w:space="0" w:color="auto"/>
              <w:right w:val="single" w:sz="4" w:space="0" w:color="auto"/>
            </w:tcBorders>
          </w:tcPr>
          <w:p w14:paraId="4BDA9FDC"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If  the document is reviewed and necessary action is taken 1 day after due date</w:t>
            </w:r>
          </w:p>
        </w:tc>
        <w:tc>
          <w:tcPr>
            <w:tcW w:w="1006" w:type="pct"/>
            <w:tcBorders>
              <w:top w:val="single" w:sz="4" w:space="0" w:color="auto"/>
              <w:left w:val="single" w:sz="4" w:space="0" w:color="auto"/>
              <w:bottom w:val="single" w:sz="4" w:space="0" w:color="auto"/>
              <w:right w:val="single" w:sz="4" w:space="0" w:color="auto"/>
            </w:tcBorders>
          </w:tcPr>
          <w:p w14:paraId="1D339404"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If  the document is reviewed and necessary action is taken more than 1 days after due date</w:t>
            </w:r>
          </w:p>
        </w:tc>
      </w:tr>
      <w:tr w:rsidR="00A962F0" w:rsidRPr="00A2700C" w14:paraId="0BACC324" w14:textId="77777777" w:rsidTr="00B06D26">
        <w:trPr>
          <w:trHeight w:val="547"/>
        </w:trPr>
        <w:tc>
          <w:tcPr>
            <w:tcW w:w="301" w:type="pct"/>
            <w:tcBorders>
              <w:left w:val="single" w:sz="4" w:space="0" w:color="auto"/>
              <w:bottom w:val="single" w:sz="4" w:space="0" w:color="auto"/>
              <w:right w:val="single" w:sz="4" w:space="0" w:color="auto"/>
            </w:tcBorders>
            <w:vAlign w:val="center"/>
          </w:tcPr>
          <w:p w14:paraId="55E52E12" w14:textId="77777777" w:rsidR="00A962F0" w:rsidRPr="00A2700C" w:rsidRDefault="00A962F0" w:rsidP="00B06D26">
            <w:pPr>
              <w:spacing w:after="0" w:line="276" w:lineRule="auto"/>
              <w:rPr>
                <w:rFonts w:ascii="Verdana" w:eastAsia="Times New Roman" w:hAnsi="Verdana" w:cs="Segoe UI Historic"/>
              </w:rPr>
            </w:pPr>
          </w:p>
        </w:tc>
        <w:tc>
          <w:tcPr>
            <w:tcW w:w="689" w:type="pct"/>
            <w:tcBorders>
              <w:top w:val="single" w:sz="4" w:space="0" w:color="auto"/>
              <w:left w:val="single" w:sz="4" w:space="0" w:color="auto"/>
              <w:bottom w:val="single" w:sz="4" w:space="0" w:color="auto"/>
              <w:right w:val="single" w:sz="8" w:space="0" w:color="auto"/>
            </w:tcBorders>
          </w:tcPr>
          <w:p w14:paraId="54255961" w14:textId="77777777" w:rsidR="00A962F0" w:rsidRPr="00A2700C" w:rsidRDefault="00A962F0" w:rsidP="00B06D26">
            <w:pPr>
              <w:spacing w:line="276" w:lineRule="auto"/>
              <w:rPr>
                <w:rFonts w:ascii="Verdana" w:hAnsi="Verdana" w:cs="Segoe UI Historic"/>
              </w:rPr>
            </w:pPr>
            <w:r w:rsidRPr="00A2700C">
              <w:rPr>
                <w:rFonts w:ascii="Verdana" w:eastAsia="Times New Roman" w:hAnsi="Verdana" w:cs="Segoe UI Historic"/>
                <w:bCs/>
              </w:rPr>
              <w:t>Follow up Implementation of Department Initiatives as per action plan</w:t>
            </w:r>
          </w:p>
        </w:tc>
        <w:tc>
          <w:tcPr>
            <w:tcW w:w="793" w:type="pct"/>
            <w:tcBorders>
              <w:top w:val="single" w:sz="4" w:space="0" w:color="auto"/>
              <w:left w:val="single" w:sz="4" w:space="0" w:color="auto"/>
              <w:bottom w:val="single" w:sz="4" w:space="0" w:color="auto"/>
              <w:right w:val="single" w:sz="4" w:space="0" w:color="auto"/>
            </w:tcBorders>
            <w:vAlign w:val="center"/>
          </w:tcPr>
          <w:p w14:paraId="37E2CD35"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681" w:type="pct"/>
            <w:tcBorders>
              <w:top w:val="single" w:sz="4" w:space="0" w:color="auto"/>
              <w:left w:val="single" w:sz="4" w:space="0" w:color="auto"/>
              <w:bottom w:val="single" w:sz="4" w:space="0" w:color="auto"/>
              <w:right w:val="single" w:sz="4" w:space="0" w:color="auto"/>
            </w:tcBorders>
            <w:vAlign w:val="center"/>
          </w:tcPr>
          <w:p w14:paraId="12E74478"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667" w:type="pct"/>
            <w:tcBorders>
              <w:top w:val="single" w:sz="4" w:space="0" w:color="auto"/>
              <w:left w:val="single" w:sz="4" w:space="0" w:color="auto"/>
              <w:bottom w:val="single" w:sz="4" w:space="0" w:color="auto"/>
              <w:right w:val="single" w:sz="4" w:space="0" w:color="auto"/>
            </w:tcBorders>
            <w:vAlign w:val="center"/>
          </w:tcPr>
          <w:p w14:paraId="4D3A7DBE"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863" w:type="pct"/>
            <w:tcBorders>
              <w:top w:val="single" w:sz="4" w:space="0" w:color="auto"/>
              <w:left w:val="single" w:sz="4" w:space="0" w:color="auto"/>
              <w:bottom w:val="single" w:sz="4" w:space="0" w:color="auto"/>
              <w:right w:val="single" w:sz="4" w:space="0" w:color="auto"/>
            </w:tcBorders>
            <w:vAlign w:val="center"/>
          </w:tcPr>
          <w:p w14:paraId="57F6CD2B"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1006" w:type="pct"/>
            <w:tcBorders>
              <w:top w:val="single" w:sz="4" w:space="0" w:color="auto"/>
              <w:left w:val="single" w:sz="4" w:space="0" w:color="auto"/>
              <w:bottom w:val="single" w:sz="4" w:space="0" w:color="auto"/>
              <w:right w:val="single" w:sz="4" w:space="0" w:color="auto"/>
            </w:tcBorders>
            <w:vAlign w:val="center"/>
          </w:tcPr>
          <w:p w14:paraId="3229E115" w14:textId="77777777" w:rsidR="00A962F0" w:rsidRPr="00A2700C" w:rsidRDefault="00A962F0" w:rsidP="00B06D26">
            <w:pPr>
              <w:spacing w:line="276" w:lineRule="auto"/>
              <w:jc w:val="cente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7DC6EDC1" w14:textId="77777777" w:rsidR="00A962F0" w:rsidRPr="00A2700C" w:rsidRDefault="00A962F0" w:rsidP="00B06D26">
      <w:pPr>
        <w:rPr>
          <w:rFonts w:ascii="Verdana" w:hAnsi="Verdana" w:cs="Segoe UI Historic"/>
        </w:rPr>
      </w:pPr>
    </w:p>
    <w:p w14:paraId="539BEF5C" w14:textId="77777777" w:rsidR="00A962F0" w:rsidRPr="00A2700C" w:rsidRDefault="00A962F0" w:rsidP="00B06D26">
      <w:pPr>
        <w:rPr>
          <w:rFonts w:ascii="Verdana" w:hAnsi="Verdana" w:cs="Segoe UI Historic"/>
        </w:rPr>
      </w:pPr>
    </w:p>
    <w:p w14:paraId="203A8C24" w14:textId="77777777" w:rsidR="00A962F0" w:rsidRPr="00A2700C" w:rsidRDefault="00A962F0" w:rsidP="00B06D26">
      <w:pPr>
        <w:rPr>
          <w:rFonts w:ascii="Verdana" w:hAnsi="Verdana" w:cs="Segoe UI Historic"/>
        </w:rPr>
      </w:pPr>
    </w:p>
    <w:p w14:paraId="011F1441" w14:textId="77777777" w:rsidR="00A962F0" w:rsidRPr="00A2700C" w:rsidRDefault="00A962F0" w:rsidP="00A962F0">
      <w:pPr>
        <w:pStyle w:val="Heading1"/>
        <w:numPr>
          <w:ilvl w:val="1"/>
          <w:numId w:val="6"/>
        </w:numPr>
        <w:rPr>
          <w:rFonts w:ascii="Verdana" w:hAnsi="Verdana" w:cs="Segoe UI Historic"/>
          <w:color w:val="000000" w:themeColor="text1"/>
          <w:sz w:val="22"/>
          <w:szCs w:val="22"/>
        </w:rPr>
      </w:pPr>
      <w:bookmarkStart w:id="184" w:name="_Toc209460826"/>
      <w:r w:rsidRPr="00A2700C">
        <w:rPr>
          <w:rFonts w:ascii="Verdana" w:hAnsi="Verdana" w:cs="Segoe UI Historic"/>
          <w:color w:val="000000" w:themeColor="text1"/>
          <w:sz w:val="22"/>
          <w:szCs w:val="22"/>
        </w:rPr>
        <w:t>Card Production and Distribution</w:t>
      </w:r>
      <w:bookmarkEnd w:id="184"/>
    </w:p>
    <w:p w14:paraId="2058A68E"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185" w:name="_Toc209460827"/>
      <w:r w:rsidRPr="00A2700C">
        <w:rPr>
          <w:rFonts w:ascii="Verdana" w:hAnsi="Verdana" w:cs="Segoe UI Historic"/>
          <w:color w:val="000000" w:themeColor="text1"/>
          <w:sz w:val="22"/>
          <w:szCs w:val="22"/>
        </w:rPr>
        <w:t>Card Production and Distribution-Manager</w:t>
      </w:r>
      <w:bookmarkEnd w:id="185"/>
    </w:p>
    <w:p w14:paraId="03FA5E1F" w14:textId="3CF7B56D" w:rsidR="00A962F0" w:rsidRPr="00AE7A05" w:rsidRDefault="00A962F0" w:rsidP="00A962F0">
      <w:pPr>
        <w:pStyle w:val="Heading1"/>
        <w:numPr>
          <w:ilvl w:val="3"/>
          <w:numId w:val="6"/>
        </w:numPr>
        <w:rPr>
          <w:rFonts w:ascii="Verdana" w:hAnsi="Verdana" w:cs="Segoe UI Historic"/>
          <w:color w:val="000000" w:themeColor="text1"/>
          <w:sz w:val="22"/>
          <w:szCs w:val="22"/>
          <w:highlight w:val="cyan"/>
        </w:rPr>
      </w:pPr>
      <w:bookmarkStart w:id="186" w:name="_Toc209460828"/>
      <w:r w:rsidRPr="00AE7A05">
        <w:rPr>
          <w:rFonts w:ascii="Verdana" w:hAnsi="Verdana" w:cs="Segoe UI Historic"/>
          <w:color w:val="000000" w:themeColor="text1"/>
          <w:sz w:val="22"/>
          <w:szCs w:val="22"/>
          <w:highlight w:val="cyan"/>
        </w:rPr>
        <w:t>Card Production and Distribution-Manager goal and target</w:t>
      </w:r>
      <w:bookmarkEnd w:id="172"/>
      <w:bookmarkEnd w:id="186"/>
      <w:r w:rsidR="00625DEE" w:rsidRPr="00AE7A05">
        <w:rPr>
          <w:rFonts w:ascii="Verdana" w:hAnsi="Verdana" w:cs="Segoe UI Historic"/>
          <w:color w:val="000000" w:themeColor="text1"/>
          <w:sz w:val="22"/>
          <w:szCs w:val="22"/>
          <w:highlight w:val="cyan"/>
        </w:rPr>
        <w:t xml:space="preserve"> DB0036</w:t>
      </w:r>
    </w:p>
    <w:p w14:paraId="36F983A5" w14:textId="77777777" w:rsidR="00A962F0" w:rsidRPr="00A2700C" w:rsidRDefault="00A962F0" w:rsidP="00B06D26">
      <w:pPr>
        <w:rPr>
          <w:rFonts w:ascii="Verdana" w:hAnsi="Verdana" w:cs="Segoe UI Historic"/>
          <w:color w:val="000000" w:themeColor="text1"/>
        </w:rPr>
      </w:pPr>
    </w:p>
    <w:tbl>
      <w:tblPr>
        <w:tblW w:w="5149" w:type="pct"/>
        <w:tblLook w:val="04A0" w:firstRow="1" w:lastRow="0" w:firstColumn="1" w:lastColumn="0" w:noHBand="0" w:noVBand="1"/>
      </w:tblPr>
      <w:tblGrid>
        <w:gridCol w:w="1077"/>
        <w:gridCol w:w="3693"/>
        <w:gridCol w:w="1521"/>
        <w:gridCol w:w="3348"/>
        <w:gridCol w:w="988"/>
        <w:gridCol w:w="1426"/>
        <w:gridCol w:w="2311"/>
      </w:tblGrid>
      <w:tr w:rsidR="00A962F0" w:rsidRPr="00A2700C" w14:paraId="74D25CF7" w14:textId="77777777" w:rsidTr="00B06D26">
        <w:trPr>
          <w:trHeight w:val="132"/>
        </w:trPr>
        <w:tc>
          <w:tcPr>
            <w:tcW w:w="35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3C31DD"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29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51B012"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Goal</w:t>
            </w:r>
          </w:p>
        </w:tc>
        <w:tc>
          <w:tcPr>
            <w:tcW w:w="53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DDC72A3"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17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D26B7B9"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Target</w:t>
            </w:r>
          </w:p>
        </w:tc>
        <w:tc>
          <w:tcPr>
            <w:tcW w:w="33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630C3F"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Weight</w:t>
            </w:r>
          </w:p>
        </w:tc>
        <w:tc>
          <w:tcPr>
            <w:tcW w:w="502"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FD9B723"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81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E5382EB"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11E96FD5" w14:textId="77777777" w:rsidTr="00B06D26">
        <w:trPr>
          <w:trHeight w:val="709"/>
        </w:trPr>
        <w:tc>
          <w:tcPr>
            <w:tcW w:w="356" w:type="pct"/>
            <w:vMerge w:val="restart"/>
            <w:tcBorders>
              <w:top w:val="single" w:sz="4" w:space="0" w:color="auto"/>
              <w:left w:val="single" w:sz="4" w:space="0" w:color="auto"/>
              <w:right w:val="single" w:sz="4" w:space="0" w:color="auto"/>
            </w:tcBorders>
            <w:textDirection w:val="btLr"/>
            <w:vAlign w:val="center"/>
          </w:tcPr>
          <w:p w14:paraId="454569A4"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hAnsi="Verdana" w:cs="Segoe UI Historic"/>
                <w:color w:val="000000" w:themeColor="text1"/>
              </w:rPr>
              <w:t>Manager</w:t>
            </w:r>
          </w:p>
        </w:tc>
        <w:tc>
          <w:tcPr>
            <w:tcW w:w="1291" w:type="pct"/>
            <w:tcBorders>
              <w:top w:val="single" w:sz="4" w:space="0" w:color="auto"/>
              <w:left w:val="nil"/>
              <w:bottom w:val="single" w:sz="8" w:space="0" w:color="auto"/>
              <w:right w:val="single" w:sz="4" w:space="0" w:color="auto"/>
            </w:tcBorders>
            <w:vAlign w:val="bottom"/>
          </w:tcPr>
          <w:p w14:paraId="12F2807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535" w:type="pct"/>
            <w:tcBorders>
              <w:top w:val="nil"/>
              <w:left w:val="single" w:sz="4" w:space="0" w:color="auto"/>
              <w:bottom w:val="single" w:sz="8" w:space="0" w:color="auto"/>
              <w:right w:val="single" w:sz="4" w:space="0" w:color="auto"/>
            </w:tcBorders>
            <w:vAlign w:val="bottom"/>
          </w:tcPr>
          <w:p w14:paraId="7C360394"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lang w:eastAsia="en-GB"/>
              </w:rPr>
              <w:t>Percentage</w:t>
            </w:r>
          </w:p>
        </w:tc>
        <w:tc>
          <w:tcPr>
            <w:tcW w:w="1171" w:type="pct"/>
            <w:tcBorders>
              <w:top w:val="nil"/>
              <w:left w:val="single" w:sz="4" w:space="0" w:color="auto"/>
              <w:bottom w:val="single" w:sz="8" w:space="0" w:color="auto"/>
              <w:right w:val="single" w:sz="8" w:space="0" w:color="auto"/>
            </w:tcBorders>
            <w:vAlign w:val="center"/>
          </w:tcPr>
          <w:p w14:paraId="3F343C2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Director’s target</w:t>
            </w:r>
          </w:p>
        </w:tc>
        <w:tc>
          <w:tcPr>
            <w:tcW w:w="335" w:type="pct"/>
            <w:tcBorders>
              <w:top w:val="nil"/>
              <w:left w:val="single" w:sz="4" w:space="0" w:color="auto"/>
              <w:bottom w:val="single" w:sz="8" w:space="0" w:color="auto"/>
              <w:right w:val="nil"/>
            </w:tcBorders>
            <w:vAlign w:val="bottom"/>
          </w:tcPr>
          <w:p w14:paraId="51F37F1A"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502" w:type="pct"/>
            <w:tcBorders>
              <w:top w:val="single" w:sz="4" w:space="0" w:color="auto"/>
              <w:left w:val="single" w:sz="4" w:space="0" w:color="auto"/>
              <w:bottom w:val="single" w:sz="4" w:space="0" w:color="auto"/>
              <w:right w:val="single" w:sz="4" w:space="0" w:color="auto"/>
            </w:tcBorders>
            <w:vAlign w:val="bottom"/>
          </w:tcPr>
          <w:p w14:paraId="055FDC5E" w14:textId="77777777" w:rsidR="00A962F0" w:rsidRPr="00A2700C" w:rsidRDefault="00A962F0" w:rsidP="00B06D26">
            <w:pPr>
              <w:spacing w:line="360" w:lineRule="auto"/>
              <w:rPr>
                <w:rFonts w:ascii="Verdana" w:eastAsia="Times New Roman" w:hAnsi="Verdana" w:cs="Segoe UI Historic"/>
                <w:color w:val="000000" w:themeColor="text1"/>
              </w:rPr>
            </w:pPr>
          </w:p>
        </w:tc>
        <w:tc>
          <w:tcPr>
            <w:tcW w:w="810" w:type="pct"/>
            <w:tcBorders>
              <w:top w:val="single" w:sz="4" w:space="0" w:color="auto"/>
              <w:left w:val="single" w:sz="4" w:space="0" w:color="auto"/>
              <w:bottom w:val="single" w:sz="4" w:space="0" w:color="auto"/>
              <w:right w:val="single" w:sz="4" w:space="0" w:color="auto"/>
            </w:tcBorders>
          </w:tcPr>
          <w:p w14:paraId="4995C66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0641EE4C" w14:textId="77777777" w:rsidTr="00B06D26">
        <w:trPr>
          <w:trHeight w:val="262"/>
        </w:trPr>
        <w:tc>
          <w:tcPr>
            <w:tcW w:w="356" w:type="pct"/>
            <w:vMerge/>
            <w:tcBorders>
              <w:left w:val="single" w:sz="4" w:space="0" w:color="auto"/>
              <w:right w:val="single" w:sz="4" w:space="0" w:color="auto"/>
            </w:tcBorders>
            <w:vAlign w:val="center"/>
          </w:tcPr>
          <w:p w14:paraId="4373EF02" w14:textId="77777777" w:rsidR="00A962F0" w:rsidRPr="00A2700C" w:rsidRDefault="00A962F0" w:rsidP="00B06D26">
            <w:pPr>
              <w:rPr>
                <w:rFonts w:ascii="Verdana" w:eastAsia="Times New Roman" w:hAnsi="Verdana" w:cs="Segoe UI Historic"/>
                <w:bCs/>
                <w:color w:val="000000" w:themeColor="text1"/>
              </w:rPr>
            </w:pPr>
          </w:p>
        </w:tc>
        <w:tc>
          <w:tcPr>
            <w:tcW w:w="1291" w:type="pct"/>
            <w:tcBorders>
              <w:top w:val="single" w:sz="4" w:space="0" w:color="auto"/>
              <w:left w:val="nil"/>
              <w:right w:val="single" w:sz="4" w:space="0" w:color="auto"/>
            </w:tcBorders>
          </w:tcPr>
          <w:p w14:paraId="51A4F52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zero backlog on  production and delivery of payment cards and PIN</w:t>
            </w:r>
          </w:p>
        </w:tc>
        <w:tc>
          <w:tcPr>
            <w:tcW w:w="535" w:type="pct"/>
            <w:tcBorders>
              <w:top w:val="nil"/>
              <w:left w:val="single" w:sz="4" w:space="0" w:color="auto"/>
              <w:bottom w:val="single" w:sz="4" w:space="0" w:color="auto"/>
              <w:right w:val="single" w:sz="4" w:space="0" w:color="auto"/>
            </w:tcBorders>
          </w:tcPr>
          <w:p w14:paraId="405D68F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Percentage</w:t>
            </w:r>
          </w:p>
        </w:tc>
        <w:tc>
          <w:tcPr>
            <w:tcW w:w="1171" w:type="pct"/>
            <w:tcBorders>
              <w:top w:val="nil"/>
              <w:left w:val="single" w:sz="4" w:space="0" w:color="auto"/>
              <w:bottom w:val="single" w:sz="4" w:space="0" w:color="auto"/>
              <w:right w:val="single" w:sz="8" w:space="0" w:color="auto"/>
            </w:tcBorders>
          </w:tcPr>
          <w:p w14:paraId="5A91252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All requested cards produced and distributed as per the SDT</w:t>
            </w:r>
          </w:p>
        </w:tc>
        <w:tc>
          <w:tcPr>
            <w:tcW w:w="335" w:type="pct"/>
            <w:tcBorders>
              <w:top w:val="nil"/>
              <w:left w:val="single" w:sz="4" w:space="0" w:color="auto"/>
              <w:bottom w:val="single" w:sz="4" w:space="0" w:color="auto"/>
              <w:right w:val="nil"/>
            </w:tcBorders>
          </w:tcPr>
          <w:p w14:paraId="0D4BE77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15%</w:t>
            </w:r>
          </w:p>
        </w:tc>
        <w:tc>
          <w:tcPr>
            <w:tcW w:w="502" w:type="pct"/>
            <w:tcBorders>
              <w:top w:val="single" w:sz="4" w:space="0" w:color="auto"/>
              <w:left w:val="single" w:sz="4" w:space="0" w:color="auto"/>
              <w:bottom w:val="single" w:sz="4" w:space="0" w:color="auto"/>
              <w:right w:val="single" w:sz="4" w:space="0" w:color="auto"/>
            </w:tcBorders>
          </w:tcPr>
          <w:p w14:paraId="33FBC24F" w14:textId="77777777" w:rsidR="00A962F0" w:rsidRPr="00A2700C" w:rsidRDefault="00A962F0" w:rsidP="00B06D26">
            <w:pPr>
              <w:rPr>
                <w:rFonts w:ascii="Verdana" w:eastAsia="Times New Roman" w:hAnsi="Verdana" w:cs="Segoe UI Historic"/>
                <w:bCs/>
                <w:color w:val="000000" w:themeColor="text1"/>
              </w:rPr>
            </w:pPr>
          </w:p>
        </w:tc>
        <w:tc>
          <w:tcPr>
            <w:tcW w:w="810" w:type="pct"/>
            <w:tcBorders>
              <w:top w:val="single" w:sz="4" w:space="0" w:color="auto"/>
              <w:left w:val="single" w:sz="4" w:space="0" w:color="auto"/>
              <w:bottom w:val="single" w:sz="4" w:space="0" w:color="auto"/>
              <w:right w:val="single" w:sz="4" w:space="0" w:color="auto"/>
            </w:tcBorders>
          </w:tcPr>
          <w:p w14:paraId="5C5A10C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w:t>
            </w:r>
          </w:p>
        </w:tc>
      </w:tr>
      <w:tr w:rsidR="00A962F0" w:rsidRPr="00A2700C" w14:paraId="1C12E6ED" w14:textId="77777777" w:rsidTr="00B06D26">
        <w:trPr>
          <w:trHeight w:val="540"/>
        </w:trPr>
        <w:tc>
          <w:tcPr>
            <w:tcW w:w="356" w:type="pct"/>
            <w:vMerge/>
            <w:tcBorders>
              <w:left w:val="single" w:sz="4" w:space="0" w:color="auto"/>
              <w:right w:val="single" w:sz="4" w:space="0" w:color="auto"/>
            </w:tcBorders>
            <w:vAlign w:val="center"/>
            <w:hideMark/>
          </w:tcPr>
          <w:p w14:paraId="2A5F8AD7" w14:textId="77777777" w:rsidR="00A962F0" w:rsidRPr="00A2700C" w:rsidRDefault="00A962F0" w:rsidP="00B06D26">
            <w:pPr>
              <w:rPr>
                <w:rFonts w:ascii="Verdana" w:eastAsia="Times New Roman" w:hAnsi="Verdana" w:cs="Segoe UI Historic"/>
                <w:bCs/>
                <w:color w:val="000000" w:themeColor="text1"/>
              </w:rPr>
            </w:pPr>
          </w:p>
        </w:tc>
        <w:tc>
          <w:tcPr>
            <w:tcW w:w="1291" w:type="pct"/>
            <w:tcBorders>
              <w:top w:val="single" w:sz="4" w:space="0" w:color="auto"/>
              <w:left w:val="single" w:sz="4" w:space="0" w:color="auto"/>
              <w:bottom w:val="single" w:sz="4" w:space="0" w:color="auto"/>
              <w:right w:val="single" w:sz="4" w:space="0" w:color="auto"/>
            </w:tcBorders>
          </w:tcPr>
          <w:p w14:paraId="2E5E1A8C" w14:textId="55A984F8"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production and packaging of card and PIN</w:t>
            </w:r>
          </w:p>
        </w:tc>
        <w:tc>
          <w:tcPr>
            <w:tcW w:w="535" w:type="pct"/>
            <w:tcBorders>
              <w:top w:val="single" w:sz="4" w:space="0" w:color="auto"/>
              <w:left w:val="single" w:sz="4" w:space="0" w:color="auto"/>
              <w:bottom w:val="single" w:sz="4" w:space="0" w:color="auto"/>
              <w:right w:val="single" w:sz="4" w:space="0" w:color="auto"/>
            </w:tcBorders>
          </w:tcPr>
          <w:p w14:paraId="6B2D286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Number </w:t>
            </w:r>
          </w:p>
        </w:tc>
        <w:tc>
          <w:tcPr>
            <w:tcW w:w="1171" w:type="pct"/>
            <w:tcBorders>
              <w:top w:val="single" w:sz="4" w:space="0" w:color="auto"/>
              <w:left w:val="single" w:sz="4" w:space="0" w:color="auto"/>
              <w:bottom w:val="single" w:sz="4" w:space="0" w:color="auto"/>
              <w:right w:val="single" w:sz="4" w:space="0" w:color="auto"/>
            </w:tcBorders>
          </w:tcPr>
          <w:p w14:paraId="3E74C6F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stock  shortage with in the quarter</w:t>
            </w:r>
          </w:p>
        </w:tc>
        <w:tc>
          <w:tcPr>
            <w:tcW w:w="335" w:type="pct"/>
            <w:tcBorders>
              <w:top w:val="single" w:sz="4" w:space="0" w:color="auto"/>
              <w:left w:val="single" w:sz="4" w:space="0" w:color="auto"/>
              <w:bottom w:val="single" w:sz="4" w:space="0" w:color="auto"/>
              <w:right w:val="single" w:sz="4" w:space="0" w:color="auto"/>
            </w:tcBorders>
          </w:tcPr>
          <w:p w14:paraId="21011AB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w:t>
            </w:r>
          </w:p>
        </w:tc>
        <w:tc>
          <w:tcPr>
            <w:tcW w:w="502" w:type="pct"/>
            <w:tcBorders>
              <w:top w:val="single" w:sz="4" w:space="0" w:color="auto"/>
              <w:left w:val="single" w:sz="4" w:space="0" w:color="auto"/>
              <w:bottom w:val="single" w:sz="4" w:space="0" w:color="auto"/>
              <w:right w:val="single" w:sz="4" w:space="0" w:color="auto"/>
            </w:tcBorders>
          </w:tcPr>
          <w:p w14:paraId="426BA2EC" w14:textId="77777777" w:rsidR="00A962F0" w:rsidRPr="00A2700C" w:rsidRDefault="00A962F0" w:rsidP="00B06D26">
            <w:pPr>
              <w:rPr>
                <w:rFonts w:ascii="Verdana" w:eastAsia="Times New Roman" w:hAnsi="Verdana" w:cs="Segoe UI Historic"/>
                <w:bCs/>
                <w:color w:val="000000" w:themeColor="text1"/>
              </w:rPr>
            </w:pPr>
          </w:p>
        </w:tc>
        <w:tc>
          <w:tcPr>
            <w:tcW w:w="810" w:type="pct"/>
            <w:tcBorders>
              <w:top w:val="single" w:sz="4" w:space="0" w:color="auto"/>
              <w:left w:val="single" w:sz="4" w:space="0" w:color="auto"/>
              <w:bottom w:val="single" w:sz="4" w:space="0" w:color="auto"/>
              <w:right w:val="single" w:sz="4" w:space="0" w:color="auto"/>
            </w:tcBorders>
          </w:tcPr>
          <w:p w14:paraId="3655FE8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w:t>
            </w:r>
          </w:p>
        </w:tc>
      </w:tr>
      <w:tr w:rsidR="00A962F0" w:rsidRPr="00A2700C" w14:paraId="671050B2" w14:textId="77777777" w:rsidTr="00B06D26">
        <w:trPr>
          <w:trHeight w:val="540"/>
        </w:trPr>
        <w:tc>
          <w:tcPr>
            <w:tcW w:w="356" w:type="pct"/>
            <w:tcBorders>
              <w:left w:val="single" w:sz="4" w:space="0" w:color="auto"/>
              <w:right w:val="single" w:sz="4" w:space="0" w:color="auto"/>
            </w:tcBorders>
            <w:vAlign w:val="center"/>
          </w:tcPr>
          <w:p w14:paraId="1C31D011" w14:textId="77777777" w:rsidR="00A962F0" w:rsidRPr="00A2700C" w:rsidRDefault="00A962F0" w:rsidP="00B06D26">
            <w:pPr>
              <w:rPr>
                <w:rFonts w:ascii="Verdana" w:eastAsia="Times New Roman" w:hAnsi="Verdana" w:cs="Segoe UI Historic"/>
                <w:bCs/>
                <w:color w:val="000000" w:themeColor="text1"/>
              </w:rPr>
            </w:pPr>
          </w:p>
        </w:tc>
        <w:tc>
          <w:tcPr>
            <w:tcW w:w="1291" w:type="pct"/>
            <w:tcBorders>
              <w:top w:val="single" w:sz="4" w:space="0" w:color="auto"/>
              <w:left w:val="single" w:sz="4" w:space="0" w:color="auto"/>
              <w:bottom w:val="single" w:sz="4" w:space="0" w:color="auto"/>
              <w:right w:val="single" w:sz="4" w:space="0" w:color="auto"/>
            </w:tcBorders>
          </w:tcPr>
          <w:p w14:paraId="3E07D7F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Manage and ensure proper communication with stakeholders</w:t>
            </w:r>
          </w:p>
        </w:tc>
        <w:tc>
          <w:tcPr>
            <w:tcW w:w="535" w:type="pct"/>
            <w:tcBorders>
              <w:top w:val="single" w:sz="4" w:space="0" w:color="auto"/>
              <w:left w:val="single" w:sz="4" w:space="0" w:color="auto"/>
              <w:bottom w:val="single" w:sz="4" w:space="0" w:color="auto"/>
              <w:right w:val="single" w:sz="4" w:space="0" w:color="auto"/>
            </w:tcBorders>
          </w:tcPr>
          <w:p w14:paraId="4DF51CF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1171" w:type="pct"/>
            <w:tcBorders>
              <w:top w:val="single" w:sz="4" w:space="0" w:color="auto"/>
              <w:left w:val="single" w:sz="4" w:space="0" w:color="auto"/>
              <w:bottom w:val="single" w:sz="4" w:space="0" w:color="auto"/>
              <w:right w:val="single" w:sz="4" w:space="0" w:color="auto"/>
            </w:tcBorders>
          </w:tcPr>
          <w:p w14:paraId="4F65CBD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No un-responded cases in the quarter</w:t>
            </w:r>
          </w:p>
        </w:tc>
        <w:tc>
          <w:tcPr>
            <w:tcW w:w="335" w:type="pct"/>
            <w:tcBorders>
              <w:top w:val="single" w:sz="4" w:space="0" w:color="auto"/>
              <w:left w:val="single" w:sz="4" w:space="0" w:color="auto"/>
              <w:bottom w:val="single" w:sz="4" w:space="0" w:color="auto"/>
              <w:right w:val="single" w:sz="4" w:space="0" w:color="auto"/>
            </w:tcBorders>
          </w:tcPr>
          <w:p w14:paraId="0F4A885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5%</w:t>
            </w:r>
          </w:p>
        </w:tc>
        <w:tc>
          <w:tcPr>
            <w:tcW w:w="502" w:type="pct"/>
            <w:tcBorders>
              <w:top w:val="single" w:sz="4" w:space="0" w:color="auto"/>
              <w:left w:val="single" w:sz="4" w:space="0" w:color="auto"/>
              <w:bottom w:val="single" w:sz="4" w:space="0" w:color="auto"/>
              <w:right w:val="single" w:sz="4" w:space="0" w:color="auto"/>
            </w:tcBorders>
          </w:tcPr>
          <w:p w14:paraId="395E68FF" w14:textId="77777777" w:rsidR="00A962F0" w:rsidRPr="00A2700C" w:rsidRDefault="00A962F0" w:rsidP="00B06D26">
            <w:pPr>
              <w:rPr>
                <w:rFonts w:ascii="Verdana" w:hAnsi="Verdana" w:cs="Segoe UI Historic"/>
                <w:color w:val="000000" w:themeColor="text1"/>
              </w:rPr>
            </w:pPr>
          </w:p>
        </w:tc>
        <w:tc>
          <w:tcPr>
            <w:tcW w:w="810" w:type="pct"/>
            <w:tcBorders>
              <w:top w:val="single" w:sz="4" w:space="0" w:color="auto"/>
              <w:left w:val="single" w:sz="4" w:space="0" w:color="auto"/>
              <w:bottom w:val="single" w:sz="4" w:space="0" w:color="auto"/>
              <w:right w:val="single" w:sz="4" w:space="0" w:color="auto"/>
            </w:tcBorders>
          </w:tcPr>
          <w:p w14:paraId="75EED93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AC7B891" w14:textId="77777777" w:rsidTr="00B06D26">
        <w:trPr>
          <w:trHeight w:val="560"/>
        </w:trPr>
        <w:tc>
          <w:tcPr>
            <w:tcW w:w="3353" w:type="pct"/>
            <w:gridSpan w:val="4"/>
            <w:tcBorders>
              <w:top w:val="single" w:sz="4" w:space="0" w:color="auto"/>
              <w:left w:val="single" w:sz="4" w:space="0" w:color="auto"/>
              <w:bottom w:val="single" w:sz="4" w:space="0" w:color="auto"/>
              <w:right w:val="single" w:sz="4" w:space="0" w:color="auto"/>
            </w:tcBorders>
            <w:vAlign w:val="center"/>
            <w:hideMark/>
          </w:tcPr>
          <w:p w14:paraId="77F4B99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3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7FE80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0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FF48A23" w14:textId="77777777" w:rsidR="00A962F0" w:rsidRPr="00A2700C" w:rsidRDefault="00A962F0" w:rsidP="00B06D26">
            <w:pPr>
              <w:rPr>
                <w:rFonts w:ascii="Verdana" w:eastAsia="Times New Roman" w:hAnsi="Verdana" w:cs="Segoe UI Historic"/>
                <w:bCs/>
                <w:color w:val="000000" w:themeColor="text1"/>
              </w:rPr>
            </w:pPr>
          </w:p>
        </w:tc>
        <w:tc>
          <w:tcPr>
            <w:tcW w:w="810" w:type="pct"/>
            <w:tcBorders>
              <w:top w:val="single" w:sz="4" w:space="0" w:color="auto"/>
              <w:left w:val="single" w:sz="4" w:space="0" w:color="auto"/>
              <w:bottom w:val="single" w:sz="4" w:space="0" w:color="auto"/>
              <w:right w:val="single" w:sz="4" w:space="0" w:color="auto"/>
            </w:tcBorders>
            <w:vAlign w:val="center"/>
          </w:tcPr>
          <w:p w14:paraId="636452C2" w14:textId="77777777" w:rsidR="00A962F0" w:rsidRPr="00A2700C" w:rsidRDefault="00A962F0" w:rsidP="00B06D26">
            <w:pPr>
              <w:rPr>
                <w:rFonts w:ascii="Verdana" w:eastAsia="Times New Roman" w:hAnsi="Verdana" w:cs="Segoe UI Historic"/>
                <w:bCs/>
                <w:color w:val="000000" w:themeColor="text1"/>
              </w:rPr>
            </w:pPr>
          </w:p>
        </w:tc>
      </w:tr>
    </w:tbl>
    <w:p w14:paraId="7B004F37" w14:textId="77777777" w:rsidR="00A962F0" w:rsidRPr="00A2700C" w:rsidRDefault="00A962F0" w:rsidP="00B06D26">
      <w:pPr>
        <w:rPr>
          <w:rFonts w:ascii="Verdana" w:hAnsi="Verdana" w:cs="Segoe UI Historic"/>
          <w:color w:val="000000" w:themeColor="text1"/>
        </w:rPr>
      </w:pPr>
    </w:p>
    <w:p w14:paraId="55EBE831" w14:textId="77777777" w:rsidR="00A962F0" w:rsidRPr="00A2700C" w:rsidRDefault="00A962F0" w:rsidP="00B06D26">
      <w:pPr>
        <w:rPr>
          <w:rFonts w:ascii="Verdana" w:hAnsi="Verdana" w:cs="Segoe UI Historic"/>
          <w:color w:val="000000" w:themeColor="text1"/>
        </w:rPr>
      </w:pPr>
    </w:p>
    <w:p w14:paraId="56377957" w14:textId="77777777" w:rsidR="00A962F0" w:rsidRPr="00A2700C" w:rsidRDefault="00A962F0" w:rsidP="00B06D26">
      <w:pPr>
        <w:rPr>
          <w:rFonts w:ascii="Verdana" w:hAnsi="Verdana" w:cs="Segoe UI Historic"/>
          <w:color w:val="000000" w:themeColor="text1"/>
        </w:rPr>
      </w:pPr>
    </w:p>
    <w:p w14:paraId="2936DAC5" w14:textId="77777777" w:rsidR="00A962F0" w:rsidRPr="00A2700C" w:rsidRDefault="00A962F0" w:rsidP="00B06D26">
      <w:pPr>
        <w:rPr>
          <w:rFonts w:ascii="Verdana" w:hAnsi="Verdana" w:cs="Segoe UI Historic"/>
          <w:color w:val="000000" w:themeColor="text1"/>
        </w:rPr>
      </w:pPr>
    </w:p>
    <w:p w14:paraId="38737B14"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187" w:name="_Toc113023602"/>
      <w:bookmarkStart w:id="188" w:name="_Toc209460829"/>
      <w:r w:rsidRPr="00A2700C">
        <w:rPr>
          <w:rFonts w:ascii="Verdana" w:hAnsi="Verdana" w:cs="Segoe UI Historic"/>
          <w:color w:val="000000" w:themeColor="text1"/>
          <w:sz w:val="22"/>
          <w:szCs w:val="22"/>
        </w:rPr>
        <w:t>Card Production and Distribution- Manager Appraisal parameter</w:t>
      </w:r>
      <w:bookmarkEnd w:id="187"/>
      <w:bookmarkEnd w:id="188"/>
    </w:p>
    <w:tbl>
      <w:tblPr>
        <w:tblpPr w:leftFromText="180" w:rightFromText="180" w:vertAnchor="text" w:horzAnchor="margin" w:tblpXSpec="center" w:tblpY="179"/>
        <w:tblW w:w="5217" w:type="pct"/>
        <w:tblLook w:val="04A0" w:firstRow="1" w:lastRow="0" w:firstColumn="1" w:lastColumn="0" w:noHBand="0" w:noVBand="1"/>
      </w:tblPr>
      <w:tblGrid>
        <w:gridCol w:w="1167"/>
        <w:gridCol w:w="2283"/>
        <w:gridCol w:w="1433"/>
        <w:gridCol w:w="1622"/>
        <w:gridCol w:w="1953"/>
        <w:gridCol w:w="1960"/>
        <w:gridCol w:w="1663"/>
        <w:gridCol w:w="2472"/>
      </w:tblGrid>
      <w:tr w:rsidR="00A962F0" w:rsidRPr="00A2700C" w14:paraId="1FF428A5" w14:textId="77777777" w:rsidTr="00B06D26">
        <w:trPr>
          <w:trHeight w:val="575"/>
        </w:trPr>
        <w:tc>
          <w:tcPr>
            <w:tcW w:w="389" w:type="pct"/>
            <w:vMerge w:val="restart"/>
            <w:tcBorders>
              <w:top w:val="single" w:sz="4" w:space="0" w:color="auto"/>
              <w:left w:val="single" w:sz="4" w:space="0" w:color="auto"/>
              <w:right w:val="single" w:sz="4" w:space="0" w:color="auto"/>
            </w:tcBorders>
            <w:shd w:val="clear" w:color="auto" w:fill="C5E0B3" w:themeFill="accent6" w:themeFillTint="66"/>
          </w:tcPr>
          <w:p w14:paraId="41457AFE" w14:textId="77777777" w:rsidR="00A962F0" w:rsidRPr="00A2700C" w:rsidRDefault="00A962F0" w:rsidP="00B06D26">
            <w:pPr>
              <w:tabs>
                <w:tab w:val="left" w:pos="4860"/>
                <w:tab w:val="center" w:pos="6766"/>
              </w:tabs>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p w14:paraId="218C3C1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
            </w:r>
          </w:p>
        </w:tc>
        <w:tc>
          <w:tcPr>
            <w:tcW w:w="4611"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BEAF636" w14:textId="77777777" w:rsidR="00A962F0" w:rsidRPr="00A2700C" w:rsidRDefault="00A962F0" w:rsidP="00B06D26">
            <w:pPr>
              <w:tabs>
                <w:tab w:val="left" w:pos="4860"/>
                <w:tab w:val="center" w:pos="6766"/>
              </w:tabs>
              <w:spacing w:after="0" w:line="240" w:lineRule="auto"/>
              <w:ind w:left="5052"/>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w:t>
            </w:r>
          </w:p>
        </w:tc>
      </w:tr>
      <w:tr w:rsidR="00A962F0" w:rsidRPr="00A2700C" w14:paraId="56251311" w14:textId="77777777" w:rsidTr="00B06D26">
        <w:trPr>
          <w:trHeight w:val="761"/>
        </w:trPr>
        <w:tc>
          <w:tcPr>
            <w:tcW w:w="389" w:type="pct"/>
            <w:vMerge/>
            <w:tcBorders>
              <w:left w:val="single" w:sz="4" w:space="0" w:color="auto"/>
              <w:bottom w:val="single" w:sz="4" w:space="0" w:color="auto"/>
              <w:right w:val="single" w:sz="4" w:space="0" w:color="auto"/>
            </w:tcBorders>
            <w:shd w:val="clear" w:color="auto" w:fill="C5E0B3" w:themeFill="accent6" w:themeFillTint="66"/>
            <w:vAlign w:val="center"/>
          </w:tcPr>
          <w:p w14:paraId="74C8102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803" w:type="pct"/>
            <w:tcBorders>
              <w:top w:val="single" w:sz="4" w:space="0" w:color="auto"/>
              <w:left w:val="single" w:sz="4" w:space="0" w:color="auto"/>
              <w:bottom w:val="single" w:sz="8" w:space="0" w:color="000000"/>
              <w:right w:val="single" w:sz="8" w:space="0" w:color="auto"/>
            </w:tcBorders>
            <w:shd w:val="clear" w:color="auto" w:fill="C5E0B3" w:themeFill="accent6" w:themeFillTint="66"/>
            <w:vAlign w:val="center"/>
          </w:tcPr>
          <w:p w14:paraId="3A210D6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t>
            </w:r>
          </w:p>
        </w:tc>
        <w:tc>
          <w:tcPr>
            <w:tcW w:w="511" w:type="pct"/>
            <w:tcBorders>
              <w:top w:val="single" w:sz="4" w:space="0" w:color="auto"/>
              <w:left w:val="single" w:sz="8" w:space="0" w:color="auto"/>
              <w:bottom w:val="single" w:sz="8" w:space="0" w:color="000000"/>
              <w:right w:val="single" w:sz="8" w:space="0" w:color="auto"/>
            </w:tcBorders>
            <w:shd w:val="clear" w:color="auto" w:fill="C5E0B3" w:themeFill="accent6" w:themeFillTint="66"/>
          </w:tcPr>
          <w:p w14:paraId="210AE7E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530" w:type="pc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3A7056F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17" w:type="pct"/>
            <w:tcBorders>
              <w:top w:val="single" w:sz="4" w:space="0" w:color="auto"/>
              <w:left w:val="nil"/>
              <w:bottom w:val="nil"/>
              <w:right w:val="single" w:sz="8" w:space="0" w:color="000000"/>
            </w:tcBorders>
            <w:shd w:val="clear" w:color="auto" w:fill="C5E0B3" w:themeFill="accent6" w:themeFillTint="66"/>
            <w:vAlign w:val="center"/>
          </w:tcPr>
          <w:p w14:paraId="02C478A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692" w:type="pct"/>
            <w:tcBorders>
              <w:top w:val="single" w:sz="4" w:space="0" w:color="auto"/>
              <w:left w:val="single" w:sz="8" w:space="0" w:color="000000"/>
              <w:bottom w:val="nil"/>
              <w:right w:val="single" w:sz="8" w:space="0" w:color="auto"/>
            </w:tcBorders>
            <w:shd w:val="clear" w:color="auto" w:fill="C5E0B3" w:themeFill="accent6" w:themeFillTint="66"/>
            <w:vAlign w:val="center"/>
          </w:tcPr>
          <w:p w14:paraId="46565AD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590" w:type="pc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tcPr>
          <w:p w14:paraId="79E8BE3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868" w:type="pct"/>
            <w:tcBorders>
              <w:top w:val="single" w:sz="4" w:space="0" w:color="auto"/>
              <w:left w:val="single" w:sz="8" w:space="0" w:color="000000"/>
              <w:bottom w:val="nil"/>
              <w:right w:val="single" w:sz="4" w:space="0" w:color="auto"/>
            </w:tcBorders>
            <w:shd w:val="clear" w:color="auto" w:fill="C5E0B3" w:themeFill="accent6" w:themeFillTint="66"/>
            <w:vAlign w:val="center"/>
          </w:tcPr>
          <w:p w14:paraId="70D5D3A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1809D25" w14:textId="77777777" w:rsidTr="00B06D26">
        <w:trPr>
          <w:trHeight w:val="970"/>
        </w:trPr>
        <w:tc>
          <w:tcPr>
            <w:tcW w:w="389" w:type="pct"/>
            <w:vMerge w:val="restart"/>
            <w:tcBorders>
              <w:top w:val="single" w:sz="4" w:space="0" w:color="auto"/>
              <w:left w:val="single" w:sz="4" w:space="0" w:color="auto"/>
              <w:right w:val="single" w:sz="4" w:space="0" w:color="auto"/>
            </w:tcBorders>
            <w:vAlign w:val="center"/>
          </w:tcPr>
          <w:p w14:paraId="675960F2" w14:textId="77777777" w:rsidR="00A962F0" w:rsidRPr="00A2700C" w:rsidRDefault="00A962F0" w:rsidP="00B06D26">
            <w:pPr>
              <w:spacing w:after="0"/>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Manager</w:t>
            </w:r>
          </w:p>
        </w:tc>
        <w:tc>
          <w:tcPr>
            <w:tcW w:w="803" w:type="pct"/>
            <w:tcBorders>
              <w:top w:val="single" w:sz="4" w:space="0" w:color="auto"/>
              <w:left w:val="single" w:sz="4" w:space="0" w:color="auto"/>
              <w:bottom w:val="single" w:sz="4" w:space="0" w:color="auto"/>
              <w:right w:val="single" w:sz="8" w:space="0" w:color="auto"/>
            </w:tcBorders>
          </w:tcPr>
          <w:p w14:paraId="6AE901B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Achieve team critical target</w:t>
            </w:r>
          </w:p>
        </w:tc>
        <w:tc>
          <w:tcPr>
            <w:tcW w:w="511" w:type="pct"/>
            <w:tcBorders>
              <w:top w:val="single" w:sz="4" w:space="0" w:color="auto"/>
              <w:left w:val="nil"/>
              <w:bottom w:val="single" w:sz="4" w:space="0" w:color="auto"/>
              <w:right w:val="single" w:sz="4" w:space="0" w:color="auto"/>
            </w:tcBorders>
            <w:shd w:val="clear" w:color="auto" w:fill="FFFFFF"/>
          </w:tcPr>
          <w:p w14:paraId="07F3FFE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70% of Director’s target</w:t>
            </w:r>
          </w:p>
        </w:tc>
        <w:tc>
          <w:tcPr>
            <w:tcW w:w="530" w:type="pct"/>
            <w:tcBorders>
              <w:top w:val="single" w:sz="4" w:space="0" w:color="auto"/>
              <w:left w:val="single" w:sz="4" w:space="0" w:color="auto"/>
              <w:bottom w:val="single" w:sz="4" w:space="0" w:color="auto"/>
              <w:right w:val="nil"/>
            </w:tcBorders>
            <w:shd w:val="clear" w:color="auto" w:fill="FFFFFF"/>
          </w:tcPr>
          <w:p w14:paraId="36AE32B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director</w:t>
            </w:r>
            <w:r w:rsidRPr="00A2700C">
              <w:rPr>
                <w:rFonts w:ascii="Verdana" w:eastAsia="Times New Roman" w:hAnsi="Verdana" w:cs="Segoe UI Historic"/>
                <w:bCs/>
                <w:color w:val="000000" w:themeColor="text1"/>
              </w:rPr>
              <w:t xml:space="preserve"> meets 100% </w:t>
            </w:r>
          </w:p>
        </w:tc>
        <w:tc>
          <w:tcPr>
            <w:tcW w:w="617" w:type="pct"/>
            <w:tcBorders>
              <w:top w:val="single" w:sz="4" w:space="0" w:color="auto"/>
              <w:left w:val="single" w:sz="8" w:space="0" w:color="auto"/>
              <w:bottom w:val="single" w:sz="4" w:space="0" w:color="auto"/>
              <w:right w:val="single" w:sz="8" w:space="0" w:color="auto"/>
            </w:tcBorders>
            <w:shd w:val="clear" w:color="auto" w:fill="FFFFFF"/>
          </w:tcPr>
          <w:p w14:paraId="53DB72F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 xml:space="preserve">director </w:t>
            </w:r>
            <w:r w:rsidRPr="00A2700C">
              <w:rPr>
                <w:rFonts w:ascii="Verdana" w:eastAsia="Times New Roman" w:hAnsi="Verdana" w:cs="Segoe UI Historic"/>
                <w:bCs/>
                <w:color w:val="000000" w:themeColor="text1"/>
              </w:rPr>
              <w:t xml:space="preserve">meets 90 to 99.9% </w:t>
            </w:r>
          </w:p>
        </w:tc>
        <w:tc>
          <w:tcPr>
            <w:tcW w:w="692" w:type="pct"/>
            <w:tcBorders>
              <w:top w:val="single" w:sz="4" w:space="0" w:color="auto"/>
              <w:left w:val="nil"/>
              <w:bottom w:val="single" w:sz="4" w:space="0" w:color="auto"/>
              <w:right w:val="single" w:sz="8" w:space="0" w:color="auto"/>
            </w:tcBorders>
            <w:shd w:val="clear" w:color="auto" w:fill="FFFFFF"/>
          </w:tcPr>
          <w:p w14:paraId="24D720B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director</w:t>
            </w:r>
            <w:r w:rsidRPr="00A2700C">
              <w:rPr>
                <w:rFonts w:ascii="Verdana" w:eastAsia="Times New Roman" w:hAnsi="Verdana" w:cs="Segoe UI Historic"/>
                <w:bCs/>
                <w:color w:val="000000" w:themeColor="text1"/>
              </w:rPr>
              <w:t xml:space="preserve"> meets 80 to 89.9% </w:t>
            </w:r>
          </w:p>
        </w:tc>
        <w:tc>
          <w:tcPr>
            <w:tcW w:w="590" w:type="pct"/>
            <w:tcBorders>
              <w:top w:val="single" w:sz="4" w:space="0" w:color="auto"/>
              <w:left w:val="nil"/>
              <w:bottom w:val="single" w:sz="4" w:space="0" w:color="auto"/>
              <w:right w:val="single" w:sz="8" w:space="0" w:color="auto"/>
            </w:tcBorders>
            <w:shd w:val="clear" w:color="auto" w:fill="FFFFFF"/>
          </w:tcPr>
          <w:p w14:paraId="6C0EC6E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director</w:t>
            </w:r>
            <w:r w:rsidRPr="00A2700C">
              <w:rPr>
                <w:rFonts w:ascii="Verdana" w:eastAsia="Times New Roman" w:hAnsi="Verdana" w:cs="Segoe UI Historic"/>
                <w:bCs/>
                <w:color w:val="000000" w:themeColor="text1"/>
              </w:rPr>
              <w:t xml:space="preserve"> meets 66 to 79.9% </w:t>
            </w:r>
          </w:p>
        </w:tc>
        <w:tc>
          <w:tcPr>
            <w:tcW w:w="868" w:type="pct"/>
            <w:tcBorders>
              <w:top w:val="single" w:sz="4" w:space="0" w:color="auto"/>
              <w:left w:val="nil"/>
              <w:bottom w:val="single" w:sz="4" w:space="0" w:color="auto"/>
              <w:right w:val="single" w:sz="4" w:space="0" w:color="auto"/>
            </w:tcBorders>
            <w:shd w:val="clear" w:color="auto" w:fill="FFFFFF"/>
          </w:tcPr>
          <w:p w14:paraId="0DF23FA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 xml:space="preserve">director </w:t>
            </w:r>
            <w:r w:rsidRPr="00A2700C">
              <w:rPr>
                <w:rFonts w:ascii="Verdana" w:eastAsia="Times New Roman" w:hAnsi="Verdana" w:cs="Segoe UI Historic"/>
                <w:bCs/>
                <w:color w:val="000000" w:themeColor="text1"/>
              </w:rPr>
              <w:t xml:space="preserve"> meets less than 65 % </w:t>
            </w:r>
          </w:p>
        </w:tc>
      </w:tr>
      <w:tr w:rsidR="00A962F0" w:rsidRPr="00A2700C" w14:paraId="409007BE" w14:textId="77777777" w:rsidTr="00B06D26">
        <w:trPr>
          <w:trHeight w:val="1858"/>
        </w:trPr>
        <w:tc>
          <w:tcPr>
            <w:tcW w:w="389" w:type="pct"/>
            <w:vMerge/>
            <w:tcBorders>
              <w:left w:val="single" w:sz="4" w:space="0" w:color="auto"/>
              <w:right w:val="single" w:sz="4" w:space="0" w:color="auto"/>
            </w:tcBorders>
            <w:vAlign w:val="center"/>
          </w:tcPr>
          <w:p w14:paraId="5E19661D" w14:textId="77777777" w:rsidR="00A962F0" w:rsidRPr="00A2700C" w:rsidRDefault="00A962F0" w:rsidP="00B06D26">
            <w:pPr>
              <w:spacing w:after="0"/>
              <w:rPr>
                <w:rFonts w:ascii="Verdana" w:eastAsia="Times New Roman" w:hAnsi="Verdana" w:cs="Segoe UI Historic"/>
                <w:color w:val="000000" w:themeColor="text1"/>
              </w:rPr>
            </w:pPr>
          </w:p>
        </w:tc>
        <w:tc>
          <w:tcPr>
            <w:tcW w:w="803" w:type="pct"/>
            <w:tcBorders>
              <w:top w:val="single" w:sz="4" w:space="0" w:color="auto"/>
              <w:left w:val="single" w:sz="4" w:space="0" w:color="auto"/>
              <w:bottom w:val="single" w:sz="4" w:space="0" w:color="auto"/>
              <w:right w:val="single" w:sz="8" w:space="0" w:color="auto"/>
            </w:tcBorders>
          </w:tcPr>
          <w:p w14:paraId="0F6F3FE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Production and delivery accomplished as per SDT without fail</w:t>
            </w:r>
          </w:p>
        </w:tc>
        <w:tc>
          <w:tcPr>
            <w:tcW w:w="511" w:type="pct"/>
            <w:tcBorders>
              <w:top w:val="single" w:sz="4" w:space="0" w:color="auto"/>
              <w:left w:val="single" w:sz="4" w:space="0" w:color="auto"/>
              <w:bottom w:val="single" w:sz="4" w:space="0" w:color="auto"/>
              <w:right w:val="single" w:sz="4" w:space="0" w:color="auto"/>
            </w:tcBorders>
          </w:tcPr>
          <w:p w14:paraId="39F4355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All requested cards produced and distributed as per the SDT</w:t>
            </w:r>
          </w:p>
        </w:tc>
        <w:tc>
          <w:tcPr>
            <w:tcW w:w="530" w:type="pct"/>
            <w:tcBorders>
              <w:top w:val="single" w:sz="4" w:space="0" w:color="auto"/>
              <w:left w:val="single" w:sz="4" w:space="0" w:color="auto"/>
              <w:bottom w:val="single" w:sz="4" w:space="0" w:color="auto"/>
              <w:right w:val="single" w:sz="4" w:space="0" w:color="auto"/>
            </w:tcBorders>
          </w:tcPr>
          <w:p w14:paraId="68AE7CE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registered card production and handover is achieved 100%  </w:t>
            </w:r>
          </w:p>
        </w:tc>
        <w:tc>
          <w:tcPr>
            <w:tcW w:w="617" w:type="pct"/>
            <w:tcBorders>
              <w:top w:val="single" w:sz="4" w:space="0" w:color="auto"/>
              <w:left w:val="single" w:sz="4" w:space="0" w:color="auto"/>
              <w:bottom w:val="single" w:sz="4" w:space="0" w:color="auto"/>
              <w:right w:val="single" w:sz="4" w:space="0" w:color="auto"/>
            </w:tcBorders>
          </w:tcPr>
          <w:p w14:paraId="08FA9C4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achieved between 98% - 99.99%  inclusive</w:t>
            </w:r>
          </w:p>
        </w:tc>
        <w:tc>
          <w:tcPr>
            <w:tcW w:w="692" w:type="pct"/>
            <w:tcBorders>
              <w:top w:val="single" w:sz="4" w:space="0" w:color="auto"/>
              <w:left w:val="single" w:sz="4" w:space="0" w:color="auto"/>
              <w:bottom w:val="single" w:sz="4" w:space="0" w:color="auto"/>
              <w:right w:val="single" w:sz="4" w:space="0" w:color="auto"/>
            </w:tcBorders>
          </w:tcPr>
          <w:p w14:paraId="114970D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achieved between 96% - 97.99%  inclusive</w:t>
            </w:r>
          </w:p>
        </w:tc>
        <w:tc>
          <w:tcPr>
            <w:tcW w:w="590" w:type="pct"/>
            <w:tcBorders>
              <w:top w:val="single" w:sz="4" w:space="0" w:color="auto"/>
              <w:left w:val="single" w:sz="4" w:space="0" w:color="auto"/>
              <w:bottom w:val="single" w:sz="4" w:space="0" w:color="auto"/>
              <w:right w:val="single" w:sz="4" w:space="0" w:color="auto"/>
            </w:tcBorders>
          </w:tcPr>
          <w:p w14:paraId="497B7C7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achieved between 94% - 95.99%  inclusive</w:t>
            </w:r>
          </w:p>
        </w:tc>
        <w:tc>
          <w:tcPr>
            <w:tcW w:w="868" w:type="pct"/>
            <w:tcBorders>
              <w:top w:val="single" w:sz="4" w:space="0" w:color="auto"/>
              <w:left w:val="single" w:sz="4" w:space="0" w:color="auto"/>
              <w:bottom w:val="single" w:sz="4" w:space="0" w:color="auto"/>
              <w:right w:val="single" w:sz="4" w:space="0" w:color="auto"/>
            </w:tcBorders>
          </w:tcPr>
          <w:p w14:paraId="2161D0B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achieved less than 94%</w:t>
            </w:r>
          </w:p>
        </w:tc>
      </w:tr>
      <w:tr w:rsidR="00A962F0" w:rsidRPr="00A2700C" w14:paraId="062D7A8A" w14:textId="77777777" w:rsidTr="00B06D26">
        <w:trPr>
          <w:trHeight w:val="653"/>
        </w:trPr>
        <w:tc>
          <w:tcPr>
            <w:tcW w:w="389" w:type="pct"/>
            <w:vMerge/>
            <w:tcBorders>
              <w:left w:val="single" w:sz="4" w:space="0" w:color="auto"/>
              <w:right w:val="single" w:sz="4" w:space="0" w:color="auto"/>
            </w:tcBorders>
            <w:vAlign w:val="center"/>
          </w:tcPr>
          <w:p w14:paraId="7085DE02" w14:textId="77777777" w:rsidR="00A962F0" w:rsidRPr="00A2700C" w:rsidRDefault="00A962F0" w:rsidP="00B06D26">
            <w:pPr>
              <w:spacing w:after="0"/>
              <w:rPr>
                <w:rFonts w:ascii="Verdana" w:eastAsia="Times New Roman" w:hAnsi="Verdana" w:cs="Segoe UI Historic"/>
                <w:color w:val="000000" w:themeColor="text1"/>
              </w:rPr>
            </w:pPr>
          </w:p>
        </w:tc>
        <w:tc>
          <w:tcPr>
            <w:tcW w:w="803" w:type="pct"/>
            <w:tcBorders>
              <w:top w:val="single" w:sz="4" w:space="0" w:color="auto"/>
              <w:left w:val="single" w:sz="4" w:space="0" w:color="auto"/>
              <w:bottom w:val="single" w:sz="4" w:space="0" w:color="auto"/>
              <w:right w:val="single" w:sz="8" w:space="0" w:color="auto"/>
            </w:tcBorders>
          </w:tcPr>
          <w:p w14:paraId="5AA2F8B2" w14:textId="77777777" w:rsidR="00A962F0" w:rsidRPr="00A2700C" w:rsidRDefault="00A962F0" w:rsidP="00B06D26">
            <w:pPr>
              <w:rPr>
                <w:rFonts w:ascii="Verdana" w:eastAsia="Times New Roman" w:hAnsi="Verdana" w:cs="Segoe UI Historic"/>
                <w:bCs/>
                <w:color w:val="000000" w:themeColor="text1"/>
              </w:rPr>
            </w:pPr>
          </w:p>
          <w:p w14:paraId="392BBC2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availability of stock</w:t>
            </w:r>
          </w:p>
        </w:tc>
        <w:tc>
          <w:tcPr>
            <w:tcW w:w="511" w:type="pct"/>
            <w:tcBorders>
              <w:top w:val="single" w:sz="4" w:space="0" w:color="auto"/>
              <w:left w:val="single" w:sz="4" w:space="0" w:color="auto"/>
              <w:bottom w:val="single" w:sz="4" w:space="0" w:color="auto"/>
              <w:right w:val="single" w:sz="4" w:space="0" w:color="auto"/>
            </w:tcBorders>
          </w:tcPr>
          <w:p w14:paraId="5DDED95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stock  shortage with in the quarter</w:t>
            </w:r>
          </w:p>
        </w:tc>
        <w:tc>
          <w:tcPr>
            <w:tcW w:w="530" w:type="pct"/>
            <w:tcBorders>
              <w:top w:val="single" w:sz="4" w:space="0" w:color="auto"/>
              <w:left w:val="single" w:sz="4" w:space="0" w:color="auto"/>
              <w:bottom w:val="single" w:sz="4" w:space="0" w:color="auto"/>
              <w:right w:val="single" w:sz="4" w:space="0" w:color="auto"/>
            </w:tcBorders>
          </w:tcPr>
          <w:p w14:paraId="494409D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No Shortage of Stoke Within a Quarter</w:t>
            </w:r>
          </w:p>
        </w:tc>
        <w:tc>
          <w:tcPr>
            <w:tcW w:w="617" w:type="pct"/>
            <w:tcBorders>
              <w:top w:val="single" w:sz="4" w:space="0" w:color="auto"/>
              <w:left w:val="single" w:sz="4" w:space="0" w:color="auto"/>
              <w:bottom w:val="single" w:sz="4" w:space="0" w:color="auto"/>
              <w:right w:val="single" w:sz="4" w:space="0" w:color="auto"/>
            </w:tcBorders>
          </w:tcPr>
          <w:p w14:paraId="523B2C6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One time Shortage of Stoke within a quarter </w:t>
            </w:r>
          </w:p>
        </w:tc>
        <w:tc>
          <w:tcPr>
            <w:tcW w:w="692" w:type="pct"/>
            <w:tcBorders>
              <w:top w:val="single" w:sz="4" w:space="0" w:color="auto"/>
              <w:left w:val="single" w:sz="4" w:space="0" w:color="auto"/>
              <w:bottom w:val="single" w:sz="4" w:space="0" w:color="auto"/>
              <w:right w:val="single" w:sz="4" w:space="0" w:color="auto"/>
            </w:tcBorders>
          </w:tcPr>
          <w:p w14:paraId="4323C32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two times Shortage of Stoke within a quarter </w:t>
            </w:r>
          </w:p>
        </w:tc>
        <w:tc>
          <w:tcPr>
            <w:tcW w:w="590" w:type="pct"/>
            <w:tcBorders>
              <w:top w:val="single" w:sz="4" w:space="0" w:color="auto"/>
              <w:left w:val="single" w:sz="4" w:space="0" w:color="auto"/>
              <w:bottom w:val="single" w:sz="4" w:space="0" w:color="auto"/>
              <w:right w:val="single" w:sz="4" w:space="0" w:color="auto"/>
            </w:tcBorders>
          </w:tcPr>
          <w:p w14:paraId="4E01ED6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three times Shortage of Stoke within a quarter </w:t>
            </w:r>
          </w:p>
        </w:tc>
        <w:tc>
          <w:tcPr>
            <w:tcW w:w="868" w:type="pct"/>
            <w:tcBorders>
              <w:top w:val="single" w:sz="4" w:space="0" w:color="auto"/>
              <w:left w:val="single" w:sz="4" w:space="0" w:color="auto"/>
              <w:bottom w:val="single" w:sz="4" w:space="0" w:color="auto"/>
              <w:right w:val="single" w:sz="4" w:space="0" w:color="auto"/>
            </w:tcBorders>
          </w:tcPr>
          <w:p w14:paraId="3AFC900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more than three times Shortage of Stoke within a quarter </w:t>
            </w:r>
          </w:p>
        </w:tc>
      </w:tr>
      <w:tr w:rsidR="00A962F0" w:rsidRPr="00A2700C" w14:paraId="6B33A6AC" w14:textId="77777777" w:rsidTr="00B06D26">
        <w:trPr>
          <w:trHeight w:val="653"/>
        </w:trPr>
        <w:tc>
          <w:tcPr>
            <w:tcW w:w="389" w:type="pct"/>
            <w:vMerge/>
            <w:tcBorders>
              <w:left w:val="single" w:sz="4" w:space="0" w:color="auto"/>
              <w:bottom w:val="single" w:sz="4" w:space="0" w:color="auto"/>
              <w:right w:val="single" w:sz="4" w:space="0" w:color="auto"/>
            </w:tcBorders>
            <w:vAlign w:val="center"/>
          </w:tcPr>
          <w:p w14:paraId="19C2C37F" w14:textId="77777777" w:rsidR="00A962F0" w:rsidRPr="00A2700C" w:rsidRDefault="00A962F0" w:rsidP="00B06D26">
            <w:pPr>
              <w:spacing w:after="0"/>
              <w:rPr>
                <w:rFonts w:ascii="Verdana" w:eastAsia="Times New Roman" w:hAnsi="Verdana" w:cs="Segoe UI Historic"/>
                <w:color w:val="000000" w:themeColor="text1"/>
              </w:rPr>
            </w:pPr>
          </w:p>
        </w:tc>
        <w:tc>
          <w:tcPr>
            <w:tcW w:w="803" w:type="pct"/>
            <w:tcBorders>
              <w:top w:val="single" w:sz="4" w:space="0" w:color="auto"/>
              <w:left w:val="single" w:sz="4" w:space="0" w:color="auto"/>
              <w:bottom w:val="single" w:sz="4" w:space="0" w:color="auto"/>
              <w:right w:val="single" w:sz="8" w:space="0" w:color="auto"/>
            </w:tcBorders>
            <w:vAlign w:val="center"/>
          </w:tcPr>
          <w:p w14:paraId="5FD29DE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stakeholders</w:t>
            </w:r>
          </w:p>
        </w:tc>
        <w:tc>
          <w:tcPr>
            <w:tcW w:w="511" w:type="pct"/>
            <w:tcBorders>
              <w:top w:val="single" w:sz="4" w:space="0" w:color="auto"/>
              <w:left w:val="single" w:sz="4" w:space="0" w:color="auto"/>
              <w:bottom w:val="single" w:sz="4" w:space="0" w:color="auto"/>
              <w:right w:val="single" w:sz="4" w:space="0" w:color="auto"/>
            </w:tcBorders>
          </w:tcPr>
          <w:p w14:paraId="2E016F2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un-responded cases in the quarter</w:t>
            </w:r>
          </w:p>
        </w:tc>
        <w:tc>
          <w:tcPr>
            <w:tcW w:w="530" w:type="pct"/>
            <w:tcBorders>
              <w:top w:val="single" w:sz="4" w:space="0" w:color="auto"/>
              <w:left w:val="single" w:sz="4" w:space="0" w:color="auto"/>
              <w:bottom w:val="single" w:sz="4" w:space="0" w:color="auto"/>
              <w:right w:val="single" w:sz="4" w:space="0" w:color="auto"/>
            </w:tcBorders>
            <w:vAlign w:val="center"/>
          </w:tcPr>
          <w:p w14:paraId="081308A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617" w:type="pct"/>
            <w:tcBorders>
              <w:top w:val="single" w:sz="4" w:space="0" w:color="auto"/>
              <w:left w:val="single" w:sz="4" w:space="0" w:color="auto"/>
              <w:bottom w:val="single" w:sz="4" w:space="0" w:color="auto"/>
              <w:right w:val="single" w:sz="4" w:space="0" w:color="auto"/>
            </w:tcBorders>
            <w:vAlign w:val="center"/>
          </w:tcPr>
          <w:p w14:paraId="5D3F0F4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692" w:type="pct"/>
            <w:tcBorders>
              <w:top w:val="single" w:sz="4" w:space="0" w:color="auto"/>
              <w:left w:val="single" w:sz="4" w:space="0" w:color="auto"/>
              <w:bottom w:val="single" w:sz="4" w:space="0" w:color="auto"/>
              <w:right w:val="single" w:sz="4" w:space="0" w:color="auto"/>
            </w:tcBorders>
            <w:vAlign w:val="center"/>
          </w:tcPr>
          <w:p w14:paraId="573A349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590" w:type="pct"/>
            <w:tcBorders>
              <w:top w:val="single" w:sz="4" w:space="0" w:color="auto"/>
              <w:left w:val="single" w:sz="4" w:space="0" w:color="auto"/>
              <w:bottom w:val="single" w:sz="4" w:space="0" w:color="auto"/>
              <w:right w:val="single" w:sz="4" w:space="0" w:color="auto"/>
            </w:tcBorders>
            <w:vAlign w:val="center"/>
          </w:tcPr>
          <w:p w14:paraId="6F00733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868" w:type="pct"/>
            <w:tcBorders>
              <w:top w:val="single" w:sz="4" w:space="0" w:color="auto"/>
              <w:left w:val="single" w:sz="4" w:space="0" w:color="auto"/>
              <w:bottom w:val="single" w:sz="4" w:space="0" w:color="auto"/>
              <w:right w:val="single" w:sz="4" w:space="0" w:color="auto"/>
            </w:tcBorders>
            <w:vAlign w:val="center"/>
          </w:tcPr>
          <w:p w14:paraId="7F5140E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378DFCB6" w14:textId="77777777" w:rsidR="00A962F0" w:rsidRPr="00A2700C" w:rsidRDefault="00A962F0" w:rsidP="00B06D26">
      <w:pPr>
        <w:rPr>
          <w:rFonts w:ascii="Verdana" w:hAnsi="Verdana" w:cs="Segoe UI Historic"/>
        </w:rPr>
      </w:pPr>
    </w:p>
    <w:p w14:paraId="5D249F11" w14:textId="77777777" w:rsidR="00A962F0" w:rsidRPr="00A2700C" w:rsidRDefault="00A962F0" w:rsidP="00B06D26">
      <w:pPr>
        <w:rPr>
          <w:rFonts w:ascii="Verdana" w:hAnsi="Verdana" w:cs="Segoe UI Historic"/>
          <w:color w:val="000000" w:themeColor="text1"/>
        </w:rPr>
      </w:pPr>
    </w:p>
    <w:p w14:paraId="60F73DEB" w14:textId="77777777" w:rsidR="00A962F0" w:rsidRPr="00A2700C" w:rsidRDefault="00A962F0" w:rsidP="00B06D26">
      <w:pPr>
        <w:rPr>
          <w:rFonts w:ascii="Verdana" w:hAnsi="Verdana" w:cs="Segoe UI Historic"/>
          <w:color w:val="000000" w:themeColor="text1"/>
        </w:rPr>
      </w:pPr>
    </w:p>
    <w:p w14:paraId="080F4C0C"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189" w:name="_Toc209460830"/>
      <w:bookmarkStart w:id="190" w:name="_Toc113023603"/>
      <w:r w:rsidRPr="00A2700C">
        <w:rPr>
          <w:rFonts w:ascii="Verdana" w:hAnsi="Verdana" w:cs="Segoe UI Historic"/>
          <w:color w:val="000000" w:themeColor="text1"/>
          <w:sz w:val="22"/>
          <w:szCs w:val="22"/>
        </w:rPr>
        <w:t>Card and PIN Production- Team Leader</w:t>
      </w:r>
      <w:bookmarkEnd w:id="189"/>
      <w:r w:rsidRPr="00A2700C">
        <w:rPr>
          <w:rFonts w:ascii="Verdana" w:hAnsi="Verdana" w:cs="Segoe UI Historic"/>
          <w:color w:val="000000" w:themeColor="text1"/>
          <w:sz w:val="22"/>
          <w:szCs w:val="22"/>
        </w:rPr>
        <w:t xml:space="preserve"> </w:t>
      </w:r>
      <w:bookmarkEnd w:id="190"/>
    </w:p>
    <w:p w14:paraId="4DE51C82" w14:textId="7EF1A9A8" w:rsidR="00A962F0" w:rsidRPr="00412D2A" w:rsidRDefault="00A962F0" w:rsidP="00A962F0">
      <w:pPr>
        <w:pStyle w:val="Heading1"/>
        <w:numPr>
          <w:ilvl w:val="3"/>
          <w:numId w:val="6"/>
        </w:numPr>
        <w:rPr>
          <w:rFonts w:ascii="Verdana" w:hAnsi="Verdana" w:cs="Segoe UI Historic"/>
          <w:color w:val="000000" w:themeColor="text1"/>
          <w:sz w:val="22"/>
          <w:szCs w:val="22"/>
          <w:highlight w:val="yellow"/>
        </w:rPr>
      </w:pPr>
      <w:bookmarkStart w:id="191" w:name="_Toc209460831"/>
      <w:r w:rsidRPr="00442F8B">
        <w:rPr>
          <w:rFonts w:ascii="Verdana" w:hAnsi="Verdana" w:cs="Segoe UI Historic"/>
          <w:color w:val="000000" w:themeColor="text1"/>
          <w:sz w:val="22"/>
          <w:szCs w:val="22"/>
          <w:highlight w:val="cyan"/>
        </w:rPr>
        <w:t>Card and PIN Production- Team Leader Goal and target</w:t>
      </w:r>
      <w:bookmarkEnd w:id="191"/>
      <w:r w:rsidR="00625DEE" w:rsidRPr="00442F8B">
        <w:rPr>
          <w:rFonts w:ascii="Verdana" w:hAnsi="Verdana" w:cs="Segoe UI Historic"/>
          <w:color w:val="000000" w:themeColor="text1"/>
          <w:sz w:val="22"/>
          <w:szCs w:val="22"/>
          <w:highlight w:val="cyan"/>
        </w:rPr>
        <w:t xml:space="preserve"> DB0037</w:t>
      </w:r>
    </w:p>
    <w:p w14:paraId="6983913F" w14:textId="77777777" w:rsidR="00A962F0" w:rsidRPr="00A2700C" w:rsidRDefault="00A962F0" w:rsidP="00B06D26">
      <w:pPr>
        <w:rPr>
          <w:rFonts w:ascii="Verdana" w:hAnsi="Verdana" w:cs="Segoe UI Historic"/>
          <w:color w:val="000000" w:themeColor="text1"/>
        </w:rPr>
      </w:pPr>
    </w:p>
    <w:tbl>
      <w:tblPr>
        <w:tblW w:w="5128" w:type="pct"/>
        <w:tblLook w:val="04A0" w:firstRow="1" w:lastRow="0" w:firstColumn="1" w:lastColumn="0" w:noHBand="0" w:noVBand="1"/>
      </w:tblPr>
      <w:tblGrid>
        <w:gridCol w:w="1862"/>
        <w:gridCol w:w="3665"/>
        <w:gridCol w:w="1491"/>
        <w:gridCol w:w="3425"/>
        <w:gridCol w:w="1096"/>
        <w:gridCol w:w="1436"/>
        <w:gridCol w:w="1330"/>
      </w:tblGrid>
      <w:tr w:rsidR="00A962F0" w:rsidRPr="00A2700C" w14:paraId="09F746BA" w14:textId="77777777" w:rsidTr="00150CC4">
        <w:trPr>
          <w:trHeight w:val="106"/>
        </w:trPr>
        <w:tc>
          <w:tcPr>
            <w:tcW w:w="65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7681EE9"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28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76C89A"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Goal</w:t>
            </w:r>
          </w:p>
        </w:tc>
        <w:tc>
          <w:tcPr>
            <w:tcW w:w="52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7FAB4CF"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19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7F71C3B"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Target</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E02AB4C"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Weight</w:t>
            </w:r>
          </w:p>
        </w:tc>
        <w:tc>
          <w:tcPr>
            <w:tcW w:w="502"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7724E5D"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4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3511C3"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3C6E715A" w14:textId="77777777" w:rsidTr="00150CC4">
        <w:trPr>
          <w:trHeight w:val="567"/>
        </w:trPr>
        <w:tc>
          <w:tcPr>
            <w:tcW w:w="651" w:type="pct"/>
            <w:vMerge w:val="restart"/>
            <w:tcBorders>
              <w:top w:val="single" w:sz="4" w:space="0" w:color="auto"/>
              <w:left w:val="single" w:sz="4" w:space="0" w:color="auto"/>
              <w:right w:val="single" w:sz="4" w:space="0" w:color="auto"/>
            </w:tcBorders>
            <w:textDirection w:val="btLr"/>
            <w:vAlign w:val="center"/>
          </w:tcPr>
          <w:p w14:paraId="6E60FBB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Card and PIN Production. Team Leader</w:t>
            </w:r>
          </w:p>
          <w:p w14:paraId="19A5E437"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281" w:type="pct"/>
            <w:tcBorders>
              <w:top w:val="single" w:sz="4" w:space="0" w:color="auto"/>
              <w:left w:val="nil"/>
              <w:bottom w:val="single" w:sz="8" w:space="0" w:color="auto"/>
              <w:right w:val="single" w:sz="4" w:space="0" w:color="auto"/>
            </w:tcBorders>
            <w:vAlign w:val="bottom"/>
          </w:tcPr>
          <w:p w14:paraId="0C30DD23"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521" w:type="pct"/>
            <w:tcBorders>
              <w:top w:val="nil"/>
              <w:left w:val="single" w:sz="4" w:space="0" w:color="auto"/>
              <w:bottom w:val="single" w:sz="8" w:space="0" w:color="auto"/>
              <w:right w:val="single" w:sz="4" w:space="0" w:color="auto"/>
            </w:tcBorders>
            <w:vAlign w:val="bottom"/>
          </w:tcPr>
          <w:p w14:paraId="49A0424F"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lang w:eastAsia="en-GB"/>
              </w:rPr>
              <w:t>Percentage</w:t>
            </w:r>
          </w:p>
        </w:tc>
        <w:tc>
          <w:tcPr>
            <w:tcW w:w="1196" w:type="pct"/>
            <w:tcBorders>
              <w:top w:val="nil"/>
              <w:left w:val="single" w:sz="4" w:space="0" w:color="auto"/>
              <w:bottom w:val="single" w:sz="8" w:space="0" w:color="auto"/>
              <w:right w:val="single" w:sz="8" w:space="0" w:color="auto"/>
            </w:tcBorders>
            <w:vAlign w:val="center"/>
          </w:tcPr>
          <w:p w14:paraId="241CAC3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Manager’s target</w:t>
            </w:r>
          </w:p>
        </w:tc>
        <w:tc>
          <w:tcPr>
            <w:tcW w:w="383" w:type="pct"/>
            <w:tcBorders>
              <w:top w:val="nil"/>
              <w:left w:val="single" w:sz="4" w:space="0" w:color="auto"/>
              <w:bottom w:val="single" w:sz="8" w:space="0" w:color="auto"/>
              <w:right w:val="nil"/>
            </w:tcBorders>
            <w:vAlign w:val="bottom"/>
          </w:tcPr>
          <w:p w14:paraId="7B067EF5"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502" w:type="pct"/>
            <w:tcBorders>
              <w:top w:val="single" w:sz="4" w:space="0" w:color="auto"/>
              <w:left w:val="single" w:sz="4" w:space="0" w:color="auto"/>
              <w:bottom w:val="single" w:sz="4" w:space="0" w:color="auto"/>
              <w:right w:val="single" w:sz="4" w:space="0" w:color="auto"/>
            </w:tcBorders>
            <w:vAlign w:val="bottom"/>
          </w:tcPr>
          <w:p w14:paraId="43416ED2" w14:textId="77777777" w:rsidR="00A962F0" w:rsidRPr="00A2700C" w:rsidRDefault="00A962F0" w:rsidP="00B06D26">
            <w:pPr>
              <w:spacing w:line="360" w:lineRule="auto"/>
              <w:rPr>
                <w:rFonts w:ascii="Verdana" w:eastAsia="Times New Roman" w:hAnsi="Verdana" w:cs="Segoe UI Historic"/>
                <w:color w:val="000000" w:themeColor="text1"/>
              </w:rPr>
            </w:pPr>
          </w:p>
        </w:tc>
        <w:tc>
          <w:tcPr>
            <w:tcW w:w="466" w:type="pct"/>
            <w:tcBorders>
              <w:top w:val="single" w:sz="4" w:space="0" w:color="auto"/>
              <w:left w:val="single" w:sz="4" w:space="0" w:color="auto"/>
              <w:bottom w:val="single" w:sz="4" w:space="0" w:color="auto"/>
              <w:right w:val="single" w:sz="4" w:space="0" w:color="auto"/>
            </w:tcBorders>
          </w:tcPr>
          <w:p w14:paraId="404544D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529AFC74" w14:textId="77777777" w:rsidTr="00150CC4">
        <w:trPr>
          <w:trHeight w:val="65"/>
        </w:trPr>
        <w:tc>
          <w:tcPr>
            <w:tcW w:w="651" w:type="pct"/>
            <w:vMerge/>
            <w:tcBorders>
              <w:left w:val="single" w:sz="4" w:space="0" w:color="auto"/>
              <w:right w:val="single" w:sz="4" w:space="0" w:color="auto"/>
            </w:tcBorders>
            <w:vAlign w:val="center"/>
          </w:tcPr>
          <w:p w14:paraId="73FF5898" w14:textId="77777777" w:rsidR="00A962F0" w:rsidRPr="00A2700C" w:rsidRDefault="00A962F0" w:rsidP="00B06D26">
            <w:pPr>
              <w:rPr>
                <w:rFonts w:ascii="Verdana" w:eastAsia="Times New Roman" w:hAnsi="Verdana" w:cs="Segoe UI Historic"/>
                <w:bCs/>
                <w:color w:val="000000" w:themeColor="text1"/>
              </w:rPr>
            </w:pPr>
          </w:p>
        </w:tc>
        <w:tc>
          <w:tcPr>
            <w:tcW w:w="1281" w:type="pct"/>
            <w:tcBorders>
              <w:top w:val="single" w:sz="4" w:space="0" w:color="auto"/>
              <w:left w:val="nil"/>
              <w:bottom w:val="single" w:sz="8" w:space="0" w:color="auto"/>
              <w:right w:val="single" w:sz="4" w:space="0" w:color="auto"/>
            </w:tcBorders>
          </w:tcPr>
          <w:p w14:paraId="25F6A353"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Zero backlog on  production of payment card and PINs</w:t>
            </w:r>
          </w:p>
        </w:tc>
        <w:tc>
          <w:tcPr>
            <w:tcW w:w="521" w:type="pct"/>
            <w:tcBorders>
              <w:top w:val="nil"/>
              <w:left w:val="single" w:sz="4" w:space="0" w:color="auto"/>
              <w:bottom w:val="single" w:sz="8" w:space="0" w:color="auto"/>
              <w:right w:val="single" w:sz="4" w:space="0" w:color="auto"/>
            </w:tcBorders>
          </w:tcPr>
          <w:p w14:paraId="01E4746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Percentage</w:t>
            </w:r>
          </w:p>
        </w:tc>
        <w:tc>
          <w:tcPr>
            <w:tcW w:w="1196" w:type="pct"/>
            <w:tcBorders>
              <w:top w:val="nil"/>
              <w:left w:val="single" w:sz="4" w:space="0" w:color="auto"/>
              <w:bottom w:val="single" w:sz="8" w:space="0" w:color="auto"/>
              <w:right w:val="single" w:sz="8" w:space="0" w:color="auto"/>
            </w:tcBorders>
          </w:tcPr>
          <w:p w14:paraId="345277A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All requested cards produced as per the SDT</w:t>
            </w:r>
          </w:p>
        </w:tc>
        <w:tc>
          <w:tcPr>
            <w:tcW w:w="383" w:type="pct"/>
            <w:tcBorders>
              <w:top w:val="nil"/>
              <w:left w:val="single" w:sz="4" w:space="0" w:color="auto"/>
              <w:bottom w:val="single" w:sz="8" w:space="0" w:color="auto"/>
              <w:right w:val="nil"/>
            </w:tcBorders>
          </w:tcPr>
          <w:p w14:paraId="5AC5DCA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20%</w:t>
            </w:r>
          </w:p>
        </w:tc>
        <w:tc>
          <w:tcPr>
            <w:tcW w:w="502" w:type="pct"/>
            <w:tcBorders>
              <w:top w:val="single" w:sz="4" w:space="0" w:color="auto"/>
              <w:left w:val="single" w:sz="4" w:space="0" w:color="auto"/>
              <w:bottom w:val="single" w:sz="4" w:space="0" w:color="auto"/>
              <w:right w:val="single" w:sz="4" w:space="0" w:color="auto"/>
            </w:tcBorders>
          </w:tcPr>
          <w:p w14:paraId="73AFA57F" w14:textId="77777777" w:rsidR="00A962F0" w:rsidRPr="00A2700C" w:rsidRDefault="00A962F0" w:rsidP="00B06D26">
            <w:pPr>
              <w:rPr>
                <w:rFonts w:ascii="Verdana" w:hAnsi="Verdana" w:cs="Segoe UI Historic"/>
                <w:color w:val="000000" w:themeColor="text1"/>
              </w:rPr>
            </w:pPr>
          </w:p>
        </w:tc>
        <w:tc>
          <w:tcPr>
            <w:tcW w:w="466" w:type="pct"/>
            <w:tcBorders>
              <w:top w:val="single" w:sz="4" w:space="0" w:color="auto"/>
              <w:left w:val="single" w:sz="4" w:space="0" w:color="auto"/>
              <w:bottom w:val="single" w:sz="4" w:space="0" w:color="auto"/>
              <w:right w:val="single" w:sz="4" w:space="0" w:color="auto"/>
            </w:tcBorders>
          </w:tcPr>
          <w:p w14:paraId="346CF25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C3D3F8A" w14:textId="77777777" w:rsidTr="00150CC4">
        <w:trPr>
          <w:trHeight w:val="1374"/>
        </w:trPr>
        <w:tc>
          <w:tcPr>
            <w:tcW w:w="651" w:type="pct"/>
            <w:vMerge/>
            <w:tcBorders>
              <w:left w:val="single" w:sz="4" w:space="0" w:color="auto"/>
              <w:right w:val="single" w:sz="4" w:space="0" w:color="auto"/>
            </w:tcBorders>
            <w:vAlign w:val="center"/>
            <w:hideMark/>
          </w:tcPr>
          <w:p w14:paraId="1ED3D518" w14:textId="77777777" w:rsidR="00A962F0" w:rsidRPr="00A2700C" w:rsidRDefault="00A962F0" w:rsidP="00B06D26">
            <w:pPr>
              <w:rPr>
                <w:rFonts w:ascii="Verdana" w:eastAsia="Times New Roman" w:hAnsi="Verdana" w:cs="Segoe UI Historic"/>
                <w:bCs/>
                <w:color w:val="000000" w:themeColor="text1"/>
              </w:rPr>
            </w:pPr>
          </w:p>
        </w:tc>
        <w:tc>
          <w:tcPr>
            <w:tcW w:w="1281" w:type="pct"/>
            <w:tcBorders>
              <w:top w:val="single" w:sz="4" w:space="0" w:color="auto"/>
              <w:left w:val="single" w:sz="4" w:space="0" w:color="auto"/>
              <w:right w:val="single" w:sz="4" w:space="0" w:color="auto"/>
            </w:tcBorders>
          </w:tcPr>
          <w:p w14:paraId="3FA2C339" w14:textId="206E988F"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a</w:t>
            </w:r>
            <w:r w:rsidR="001D2D80">
              <w:rPr>
                <w:rFonts w:ascii="Verdana" w:hAnsi="Verdana" w:cs="Segoe UI Historic"/>
                <w:color w:val="000000" w:themeColor="text1"/>
              </w:rPr>
              <w:t xml:space="preserve">vailability of sufficient Card, </w:t>
            </w:r>
            <w:r w:rsidRPr="00A2700C">
              <w:rPr>
                <w:rFonts w:ascii="Verdana" w:hAnsi="Verdana" w:cs="Segoe UI Historic"/>
                <w:color w:val="000000" w:themeColor="text1"/>
              </w:rPr>
              <w:t>PIN and other consumable materials used for production</w:t>
            </w:r>
          </w:p>
        </w:tc>
        <w:tc>
          <w:tcPr>
            <w:tcW w:w="521" w:type="pct"/>
            <w:tcBorders>
              <w:top w:val="single" w:sz="4" w:space="0" w:color="auto"/>
              <w:left w:val="single" w:sz="4" w:space="0" w:color="auto"/>
              <w:right w:val="single" w:sz="4" w:space="0" w:color="auto"/>
            </w:tcBorders>
          </w:tcPr>
          <w:p w14:paraId="622842D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Number</w:t>
            </w:r>
          </w:p>
        </w:tc>
        <w:tc>
          <w:tcPr>
            <w:tcW w:w="1196" w:type="pct"/>
            <w:tcBorders>
              <w:top w:val="single" w:sz="4" w:space="0" w:color="auto"/>
              <w:left w:val="single" w:sz="4" w:space="0" w:color="auto"/>
              <w:right w:val="single" w:sz="4" w:space="0" w:color="auto"/>
            </w:tcBorders>
          </w:tcPr>
          <w:p w14:paraId="3D980EF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No stock shortage with in the quarter</w:t>
            </w:r>
          </w:p>
        </w:tc>
        <w:tc>
          <w:tcPr>
            <w:tcW w:w="383" w:type="pct"/>
            <w:tcBorders>
              <w:top w:val="single" w:sz="4" w:space="0" w:color="auto"/>
              <w:left w:val="single" w:sz="4" w:space="0" w:color="auto"/>
              <w:right w:val="single" w:sz="4" w:space="0" w:color="auto"/>
            </w:tcBorders>
          </w:tcPr>
          <w:p w14:paraId="0D83C93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w:t>
            </w:r>
          </w:p>
        </w:tc>
        <w:tc>
          <w:tcPr>
            <w:tcW w:w="502" w:type="pct"/>
            <w:tcBorders>
              <w:top w:val="single" w:sz="4" w:space="0" w:color="auto"/>
              <w:left w:val="single" w:sz="4" w:space="0" w:color="auto"/>
              <w:right w:val="single" w:sz="4" w:space="0" w:color="auto"/>
            </w:tcBorders>
          </w:tcPr>
          <w:p w14:paraId="13CA2902" w14:textId="77777777" w:rsidR="00A962F0" w:rsidRPr="00A2700C" w:rsidRDefault="00A962F0" w:rsidP="00B06D26">
            <w:pPr>
              <w:rPr>
                <w:rFonts w:ascii="Verdana" w:hAnsi="Verdana" w:cs="Segoe UI Historic"/>
                <w:color w:val="000000" w:themeColor="text1"/>
              </w:rPr>
            </w:pPr>
          </w:p>
        </w:tc>
        <w:tc>
          <w:tcPr>
            <w:tcW w:w="466" w:type="pct"/>
            <w:tcBorders>
              <w:top w:val="single" w:sz="4" w:space="0" w:color="auto"/>
              <w:left w:val="single" w:sz="4" w:space="0" w:color="auto"/>
              <w:right w:val="single" w:sz="4" w:space="0" w:color="auto"/>
            </w:tcBorders>
          </w:tcPr>
          <w:p w14:paraId="4D93DAC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CE2D314" w14:textId="77777777" w:rsidTr="00150CC4">
        <w:trPr>
          <w:trHeight w:val="620"/>
        </w:trPr>
        <w:tc>
          <w:tcPr>
            <w:tcW w:w="651" w:type="pct"/>
            <w:vMerge/>
            <w:tcBorders>
              <w:left w:val="single" w:sz="4" w:space="0" w:color="auto"/>
              <w:right w:val="single" w:sz="4" w:space="0" w:color="auto"/>
            </w:tcBorders>
            <w:vAlign w:val="center"/>
          </w:tcPr>
          <w:p w14:paraId="14BB67E7" w14:textId="77777777" w:rsidR="00A962F0" w:rsidRPr="00A2700C" w:rsidRDefault="00A962F0" w:rsidP="00B06D26">
            <w:pPr>
              <w:rPr>
                <w:rFonts w:ascii="Verdana" w:eastAsia="Times New Roman" w:hAnsi="Verdana" w:cs="Segoe UI Historic"/>
                <w:bCs/>
                <w:color w:val="000000" w:themeColor="text1"/>
              </w:rPr>
            </w:pPr>
          </w:p>
        </w:tc>
        <w:tc>
          <w:tcPr>
            <w:tcW w:w="1281" w:type="pct"/>
            <w:vMerge w:val="restart"/>
            <w:tcBorders>
              <w:top w:val="single" w:sz="4" w:space="0" w:color="auto"/>
              <w:left w:val="single" w:sz="4" w:space="0" w:color="auto"/>
              <w:right w:val="single" w:sz="4" w:space="0" w:color="auto"/>
            </w:tcBorders>
          </w:tcPr>
          <w:p w14:paraId="748DC96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521" w:type="pct"/>
            <w:tcBorders>
              <w:top w:val="single" w:sz="4" w:space="0" w:color="auto"/>
              <w:left w:val="single" w:sz="4" w:space="0" w:color="auto"/>
              <w:right w:val="single" w:sz="4" w:space="0" w:color="auto"/>
            </w:tcBorders>
          </w:tcPr>
          <w:p w14:paraId="7E7569DB"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1196" w:type="pct"/>
            <w:tcBorders>
              <w:top w:val="single" w:sz="4" w:space="0" w:color="auto"/>
              <w:left w:val="single" w:sz="4" w:space="0" w:color="auto"/>
              <w:right w:val="single" w:sz="4" w:space="0" w:color="auto"/>
            </w:tcBorders>
          </w:tcPr>
          <w:p w14:paraId="796B022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383" w:type="pct"/>
            <w:tcBorders>
              <w:top w:val="single" w:sz="4" w:space="0" w:color="auto"/>
              <w:left w:val="single" w:sz="4" w:space="0" w:color="auto"/>
              <w:right w:val="single" w:sz="4" w:space="0" w:color="auto"/>
            </w:tcBorders>
          </w:tcPr>
          <w:p w14:paraId="193E54E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5%</w:t>
            </w:r>
          </w:p>
        </w:tc>
        <w:tc>
          <w:tcPr>
            <w:tcW w:w="502" w:type="pct"/>
            <w:tcBorders>
              <w:top w:val="single" w:sz="4" w:space="0" w:color="auto"/>
              <w:left w:val="single" w:sz="4" w:space="0" w:color="auto"/>
              <w:right w:val="single" w:sz="4" w:space="0" w:color="auto"/>
            </w:tcBorders>
          </w:tcPr>
          <w:p w14:paraId="074D024F" w14:textId="77777777" w:rsidR="00A962F0" w:rsidRPr="00A2700C" w:rsidRDefault="00A962F0" w:rsidP="00B06D26">
            <w:pPr>
              <w:rPr>
                <w:rFonts w:ascii="Verdana" w:hAnsi="Verdana" w:cs="Segoe UI Historic"/>
                <w:color w:val="000000" w:themeColor="text1"/>
              </w:rPr>
            </w:pPr>
          </w:p>
        </w:tc>
        <w:tc>
          <w:tcPr>
            <w:tcW w:w="466" w:type="pct"/>
            <w:tcBorders>
              <w:top w:val="single" w:sz="4" w:space="0" w:color="auto"/>
              <w:left w:val="single" w:sz="4" w:space="0" w:color="auto"/>
              <w:right w:val="single" w:sz="4" w:space="0" w:color="auto"/>
            </w:tcBorders>
          </w:tcPr>
          <w:p w14:paraId="305E4DF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2C8F8EE" w14:textId="77777777" w:rsidTr="00150CC4">
        <w:trPr>
          <w:trHeight w:val="540"/>
        </w:trPr>
        <w:tc>
          <w:tcPr>
            <w:tcW w:w="651" w:type="pct"/>
            <w:vMerge/>
            <w:tcBorders>
              <w:left w:val="single" w:sz="4" w:space="0" w:color="auto"/>
              <w:right w:val="single" w:sz="4" w:space="0" w:color="auto"/>
            </w:tcBorders>
            <w:vAlign w:val="center"/>
          </w:tcPr>
          <w:p w14:paraId="14C87CE3" w14:textId="77777777" w:rsidR="00A962F0" w:rsidRPr="00A2700C" w:rsidRDefault="00A962F0" w:rsidP="00B06D26">
            <w:pPr>
              <w:rPr>
                <w:rFonts w:ascii="Verdana" w:eastAsia="Times New Roman" w:hAnsi="Verdana" w:cs="Segoe UI Historic"/>
                <w:bCs/>
                <w:color w:val="000000" w:themeColor="text1"/>
              </w:rPr>
            </w:pPr>
          </w:p>
        </w:tc>
        <w:tc>
          <w:tcPr>
            <w:tcW w:w="1281" w:type="pct"/>
            <w:vMerge/>
            <w:tcBorders>
              <w:left w:val="single" w:sz="4" w:space="0" w:color="auto"/>
              <w:right w:val="single" w:sz="4" w:space="0" w:color="auto"/>
            </w:tcBorders>
          </w:tcPr>
          <w:p w14:paraId="6A6BC30A" w14:textId="77777777" w:rsidR="00A962F0" w:rsidRPr="00A2700C" w:rsidRDefault="00A962F0" w:rsidP="00B06D26">
            <w:pPr>
              <w:rPr>
                <w:rFonts w:ascii="Verdana" w:hAnsi="Verdana" w:cs="Segoe UI Historic"/>
                <w:color w:val="000000" w:themeColor="text1"/>
              </w:rPr>
            </w:pPr>
          </w:p>
        </w:tc>
        <w:tc>
          <w:tcPr>
            <w:tcW w:w="521" w:type="pct"/>
            <w:tcBorders>
              <w:top w:val="single" w:sz="4" w:space="0" w:color="auto"/>
              <w:left w:val="single" w:sz="4" w:space="0" w:color="auto"/>
              <w:right w:val="single" w:sz="4" w:space="0" w:color="auto"/>
            </w:tcBorders>
          </w:tcPr>
          <w:p w14:paraId="432647C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Quality</w:t>
            </w:r>
          </w:p>
        </w:tc>
        <w:tc>
          <w:tcPr>
            <w:tcW w:w="1196" w:type="pct"/>
            <w:tcBorders>
              <w:top w:val="single" w:sz="4" w:space="0" w:color="auto"/>
              <w:left w:val="single" w:sz="4" w:space="0" w:color="auto"/>
              <w:right w:val="single" w:sz="4" w:space="0" w:color="auto"/>
            </w:tcBorders>
          </w:tcPr>
          <w:p w14:paraId="2E9C5B6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Quarterly rounds of review</w:t>
            </w:r>
          </w:p>
        </w:tc>
        <w:tc>
          <w:tcPr>
            <w:tcW w:w="383" w:type="pct"/>
            <w:tcBorders>
              <w:top w:val="single" w:sz="4" w:space="0" w:color="auto"/>
              <w:left w:val="single" w:sz="4" w:space="0" w:color="auto"/>
              <w:right w:val="single" w:sz="4" w:space="0" w:color="auto"/>
            </w:tcBorders>
          </w:tcPr>
          <w:p w14:paraId="3F6B94E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5%</w:t>
            </w:r>
          </w:p>
        </w:tc>
        <w:tc>
          <w:tcPr>
            <w:tcW w:w="502" w:type="pct"/>
            <w:tcBorders>
              <w:top w:val="single" w:sz="4" w:space="0" w:color="auto"/>
              <w:left w:val="single" w:sz="4" w:space="0" w:color="auto"/>
              <w:right w:val="single" w:sz="4" w:space="0" w:color="auto"/>
            </w:tcBorders>
          </w:tcPr>
          <w:p w14:paraId="1D3B2507" w14:textId="77777777" w:rsidR="00A962F0" w:rsidRPr="00A2700C" w:rsidRDefault="00A962F0" w:rsidP="00B06D26">
            <w:pPr>
              <w:rPr>
                <w:rFonts w:ascii="Verdana" w:hAnsi="Verdana" w:cs="Segoe UI Historic"/>
                <w:color w:val="000000" w:themeColor="text1"/>
              </w:rPr>
            </w:pPr>
          </w:p>
        </w:tc>
        <w:tc>
          <w:tcPr>
            <w:tcW w:w="466" w:type="pct"/>
            <w:tcBorders>
              <w:top w:val="single" w:sz="4" w:space="0" w:color="auto"/>
              <w:left w:val="single" w:sz="4" w:space="0" w:color="auto"/>
              <w:right w:val="single" w:sz="4" w:space="0" w:color="auto"/>
            </w:tcBorders>
          </w:tcPr>
          <w:p w14:paraId="0108343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FD3AC7C" w14:textId="77777777" w:rsidTr="00150CC4">
        <w:trPr>
          <w:trHeight w:val="471"/>
        </w:trPr>
        <w:tc>
          <w:tcPr>
            <w:tcW w:w="651" w:type="pct"/>
            <w:vMerge/>
            <w:tcBorders>
              <w:left w:val="single" w:sz="4" w:space="0" w:color="auto"/>
              <w:right w:val="single" w:sz="4" w:space="0" w:color="auto"/>
            </w:tcBorders>
            <w:vAlign w:val="center"/>
          </w:tcPr>
          <w:p w14:paraId="63028419" w14:textId="77777777" w:rsidR="00A962F0" w:rsidRPr="00A2700C" w:rsidRDefault="00A962F0" w:rsidP="00B06D26">
            <w:pPr>
              <w:rPr>
                <w:rFonts w:ascii="Verdana" w:eastAsia="Times New Roman" w:hAnsi="Verdana" w:cs="Segoe UI Historic"/>
                <w:bCs/>
                <w:color w:val="000000" w:themeColor="text1"/>
              </w:rPr>
            </w:pPr>
          </w:p>
        </w:tc>
        <w:tc>
          <w:tcPr>
            <w:tcW w:w="1281" w:type="pct"/>
            <w:tcBorders>
              <w:top w:val="single" w:sz="4" w:space="0" w:color="auto"/>
              <w:left w:val="single" w:sz="4" w:space="0" w:color="auto"/>
              <w:bottom w:val="single" w:sz="4" w:space="0" w:color="auto"/>
              <w:right w:val="single" w:sz="4" w:space="0" w:color="auto"/>
            </w:tcBorders>
          </w:tcPr>
          <w:p w14:paraId="72929CE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Manage and ensure proper communication with stakeholders</w:t>
            </w:r>
          </w:p>
        </w:tc>
        <w:tc>
          <w:tcPr>
            <w:tcW w:w="521" w:type="pct"/>
            <w:tcBorders>
              <w:top w:val="single" w:sz="4" w:space="0" w:color="auto"/>
              <w:left w:val="single" w:sz="4" w:space="0" w:color="auto"/>
              <w:bottom w:val="single" w:sz="4" w:space="0" w:color="auto"/>
              <w:right w:val="single" w:sz="4" w:space="0" w:color="auto"/>
            </w:tcBorders>
          </w:tcPr>
          <w:p w14:paraId="7D9ABFD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1196" w:type="pct"/>
            <w:tcBorders>
              <w:top w:val="single" w:sz="4" w:space="0" w:color="auto"/>
              <w:left w:val="single" w:sz="4" w:space="0" w:color="auto"/>
              <w:bottom w:val="single" w:sz="4" w:space="0" w:color="auto"/>
              <w:right w:val="single" w:sz="4" w:space="0" w:color="auto"/>
            </w:tcBorders>
          </w:tcPr>
          <w:p w14:paraId="34BE2DE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No un-responded cases in the quarter</w:t>
            </w:r>
          </w:p>
        </w:tc>
        <w:tc>
          <w:tcPr>
            <w:tcW w:w="383" w:type="pct"/>
            <w:tcBorders>
              <w:top w:val="single" w:sz="4" w:space="0" w:color="auto"/>
              <w:left w:val="single" w:sz="4" w:space="0" w:color="auto"/>
              <w:bottom w:val="single" w:sz="4" w:space="0" w:color="auto"/>
              <w:right w:val="single" w:sz="4" w:space="0" w:color="auto"/>
            </w:tcBorders>
          </w:tcPr>
          <w:p w14:paraId="7EF4344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w:t>
            </w:r>
          </w:p>
        </w:tc>
        <w:tc>
          <w:tcPr>
            <w:tcW w:w="502" w:type="pct"/>
            <w:tcBorders>
              <w:top w:val="single" w:sz="4" w:space="0" w:color="auto"/>
              <w:left w:val="single" w:sz="4" w:space="0" w:color="auto"/>
              <w:bottom w:val="single" w:sz="4" w:space="0" w:color="auto"/>
              <w:right w:val="single" w:sz="4" w:space="0" w:color="auto"/>
            </w:tcBorders>
          </w:tcPr>
          <w:p w14:paraId="7985C867" w14:textId="77777777" w:rsidR="00A962F0" w:rsidRPr="00A2700C" w:rsidRDefault="00A962F0" w:rsidP="00B06D26">
            <w:pPr>
              <w:rPr>
                <w:rFonts w:ascii="Verdana" w:hAnsi="Verdana" w:cs="Segoe UI Historic"/>
                <w:color w:val="000000" w:themeColor="text1"/>
              </w:rPr>
            </w:pPr>
          </w:p>
        </w:tc>
        <w:tc>
          <w:tcPr>
            <w:tcW w:w="466" w:type="pct"/>
            <w:tcBorders>
              <w:top w:val="single" w:sz="4" w:space="0" w:color="auto"/>
              <w:left w:val="single" w:sz="4" w:space="0" w:color="auto"/>
              <w:bottom w:val="single" w:sz="4" w:space="0" w:color="auto"/>
              <w:right w:val="single" w:sz="4" w:space="0" w:color="auto"/>
            </w:tcBorders>
          </w:tcPr>
          <w:p w14:paraId="1C65FE2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F6E952A" w14:textId="77777777" w:rsidTr="00150CC4">
        <w:trPr>
          <w:trHeight w:val="447"/>
        </w:trPr>
        <w:tc>
          <w:tcPr>
            <w:tcW w:w="3650" w:type="pct"/>
            <w:gridSpan w:val="4"/>
            <w:tcBorders>
              <w:top w:val="single" w:sz="4" w:space="0" w:color="auto"/>
              <w:left w:val="single" w:sz="4" w:space="0" w:color="auto"/>
              <w:bottom w:val="single" w:sz="4" w:space="0" w:color="auto"/>
              <w:right w:val="single" w:sz="4" w:space="0" w:color="auto"/>
            </w:tcBorders>
            <w:vAlign w:val="center"/>
            <w:hideMark/>
          </w:tcPr>
          <w:p w14:paraId="468CB8C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98CEA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0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43CD740" w14:textId="77777777" w:rsidR="00A962F0" w:rsidRPr="00A2700C" w:rsidRDefault="00A962F0" w:rsidP="00B06D26">
            <w:pPr>
              <w:rPr>
                <w:rFonts w:ascii="Verdana" w:eastAsia="Times New Roman" w:hAnsi="Verdana" w:cs="Segoe UI Historic"/>
                <w:bCs/>
                <w:color w:val="000000" w:themeColor="text1"/>
              </w:rPr>
            </w:pPr>
          </w:p>
        </w:tc>
        <w:tc>
          <w:tcPr>
            <w:tcW w:w="466" w:type="pct"/>
            <w:tcBorders>
              <w:top w:val="single" w:sz="4" w:space="0" w:color="auto"/>
              <w:left w:val="single" w:sz="4" w:space="0" w:color="auto"/>
              <w:bottom w:val="single" w:sz="4" w:space="0" w:color="auto"/>
              <w:right w:val="single" w:sz="4" w:space="0" w:color="auto"/>
            </w:tcBorders>
            <w:vAlign w:val="center"/>
          </w:tcPr>
          <w:p w14:paraId="6D1A9261" w14:textId="77777777" w:rsidR="00A962F0" w:rsidRPr="00A2700C" w:rsidRDefault="00A962F0" w:rsidP="00B06D26">
            <w:pPr>
              <w:rPr>
                <w:rFonts w:ascii="Verdana" w:eastAsia="Times New Roman" w:hAnsi="Verdana" w:cs="Segoe UI Historic"/>
                <w:bCs/>
                <w:color w:val="000000" w:themeColor="text1"/>
              </w:rPr>
            </w:pPr>
          </w:p>
        </w:tc>
      </w:tr>
    </w:tbl>
    <w:p w14:paraId="405D44E6"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192" w:name="_Toc113023604"/>
      <w:bookmarkStart w:id="193" w:name="_Toc209460832"/>
      <w:r w:rsidRPr="00A2700C">
        <w:rPr>
          <w:rFonts w:ascii="Verdana" w:hAnsi="Verdana" w:cs="Segoe UI Historic"/>
          <w:color w:val="000000" w:themeColor="text1"/>
          <w:sz w:val="22"/>
          <w:szCs w:val="22"/>
        </w:rPr>
        <w:t>Card and PIN Production- Team Leader appraisal parameter</w:t>
      </w:r>
      <w:bookmarkEnd w:id="192"/>
      <w:bookmarkEnd w:id="193"/>
    </w:p>
    <w:tbl>
      <w:tblPr>
        <w:tblW w:w="14994"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073"/>
        <w:gridCol w:w="1766"/>
        <w:gridCol w:w="1622"/>
        <w:gridCol w:w="2144"/>
        <w:gridCol w:w="2017"/>
        <w:gridCol w:w="1941"/>
        <w:gridCol w:w="2349"/>
      </w:tblGrid>
      <w:tr w:rsidR="00A962F0" w:rsidRPr="00A2700C" w14:paraId="21116D41" w14:textId="77777777" w:rsidTr="00B06D26">
        <w:trPr>
          <w:trHeight w:val="153"/>
        </w:trPr>
        <w:tc>
          <w:tcPr>
            <w:tcW w:w="14994" w:type="dxa"/>
            <w:gridSpan w:val="8"/>
            <w:shd w:val="clear" w:color="auto" w:fill="C5E0B3" w:themeFill="accent6" w:themeFillTint="66"/>
          </w:tcPr>
          <w:p w14:paraId="552900D2" w14:textId="77777777" w:rsidR="00A962F0" w:rsidRPr="00A2700C" w:rsidRDefault="00A962F0" w:rsidP="00B06D26">
            <w:pPr>
              <w:spacing w:line="240" w:lineRule="auto"/>
              <w:ind w:left="567"/>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1BE881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52"/>
        </w:trPr>
        <w:tc>
          <w:tcPr>
            <w:tcW w:w="1029" w:type="dxa"/>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4991ED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082" w:type="dxa"/>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141223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t>
            </w:r>
          </w:p>
        </w:tc>
        <w:tc>
          <w:tcPr>
            <w:tcW w:w="1778" w:type="dxa"/>
            <w:tcBorders>
              <w:top w:val="single" w:sz="4" w:space="0" w:color="auto"/>
              <w:left w:val="single" w:sz="8" w:space="0" w:color="auto"/>
              <w:bottom w:val="single" w:sz="4" w:space="0" w:color="auto"/>
              <w:right w:val="single" w:sz="8" w:space="0" w:color="auto"/>
            </w:tcBorders>
            <w:shd w:val="clear" w:color="auto" w:fill="C5E0B3" w:themeFill="accent6" w:themeFillTint="66"/>
          </w:tcPr>
          <w:p w14:paraId="6ACA07A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1591" w:type="dxa"/>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3942E5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52" w:type="dxa"/>
            <w:tcBorders>
              <w:top w:val="single" w:sz="4" w:space="0" w:color="auto"/>
              <w:left w:val="nil"/>
              <w:bottom w:val="nil"/>
              <w:right w:val="single" w:sz="8" w:space="0" w:color="000000"/>
            </w:tcBorders>
            <w:shd w:val="clear" w:color="auto" w:fill="C5E0B3" w:themeFill="accent6" w:themeFillTint="66"/>
            <w:vAlign w:val="center"/>
            <w:hideMark/>
          </w:tcPr>
          <w:p w14:paraId="46C3958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034" w:type="dxa"/>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84B490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1955" w:type="dxa"/>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B3DA99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72" w:type="dxa"/>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79F34E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AB7445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68"/>
        </w:trPr>
        <w:tc>
          <w:tcPr>
            <w:tcW w:w="1029" w:type="dxa"/>
            <w:vMerge w:val="restart"/>
            <w:tcBorders>
              <w:top w:val="single" w:sz="4" w:space="0" w:color="auto"/>
              <w:left w:val="single" w:sz="4" w:space="0" w:color="auto"/>
              <w:right w:val="single" w:sz="4" w:space="0" w:color="auto"/>
            </w:tcBorders>
            <w:textDirection w:val="btLr"/>
            <w:vAlign w:val="center"/>
          </w:tcPr>
          <w:p w14:paraId="6576ECCF"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Card and PIN Production -Team Leader</w:t>
            </w:r>
          </w:p>
        </w:tc>
        <w:tc>
          <w:tcPr>
            <w:tcW w:w="2082" w:type="dxa"/>
            <w:tcBorders>
              <w:top w:val="nil"/>
              <w:left w:val="single" w:sz="4" w:space="0" w:color="auto"/>
              <w:bottom w:val="single" w:sz="4" w:space="0" w:color="auto"/>
              <w:right w:val="single" w:sz="8" w:space="0" w:color="auto"/>
            </w:tcBorders>
          </w:tcPr>
          <w:p w14:paraId="1E67ABF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critical /major targets</w:t>
            </w:r>
          </w:p>
        </w:tc>
        <w:tc>
          <w:tcPr>
            <w:tcW w:w="1778" w:type="dxa"/>
            <w:tcBorders>
              <w:top w:val="single" w:sz="4" w:space="0" w:color="auto"/>
              <w:left w:val="nil"/>
              <w:bottom w:val="single" w:sz="8" w:space="0" w:color="auto"/>
              <w:right w:val="single" w:sz="4" w:space="0" w:color="auto"/>
            </w:tcBorders>
          </w:tcPr>
          <w:p w14:paraId="0A3D43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70% of Manager’s target</w:t>
            </w:r>
          </w:p>
        </w:tc>
        <w:tc>
          <w:tcPr>
            <w:tcW w:w="1591" w:type="dxa"/>
            <w:tcBorders>
              <w:top w:val="nil"/>
              <w:left w:val="single" w:sz="4" w:space="0" w:color="auto"/>
              <w:bottom w:val="single" w:sz="8" w:space="0" w:color="auto"/>
              <w:right w:val="nil"/>
            </w:tcBorders>
          </w:tcPr>
          <w:p w14:paraId="6B43250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100% </w:t>
            </w:r>
          </w:p>
        </w:tc>
        <w:tc>
          <w:tcPr>
            <w:tcW w:w="2152" w:type="dxa"/>
            <w:tcBorders>
              <w:top w:val="single" w:sz="8" w:space="0" w:color="auto"/>
              <w:left w:val="single" w:sz="8" w:space="0" w:color="auto"/>
              <w:bottom w:val="single" w:sz="8" w:space="0" w:color="auto"/>
              <w:right w:val="single" w:sz="8" w:space="0" w:color="auto"/>
            </w:tcBorders>
          </w:tcPr>
          <w:p w14:paraId="09EFE0A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90 to 99.9% </w:t>
            </w:r>
          </w:p>
        </w:tc>
        <w:tc>
          <w:tcPr>
            <w:tcW w:w="2034" w:type="dxa"/>
            <w:tcBorders>
              <w:top w:val="single" w:sz="8" w:space="0" w:color="auto"/>
              <w:left w:val="nil"/>
              <w:bottom w:val="single" w:sz="8" w:space="0" w:color="auto"/>
              <w:right w:val="single" w:sz="8" w:space="0" w:color="auto"/>
            </w:tcBorders>
          </w:tcPr>
          <w:p w14:paraId="5289096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80 to 89.9% </w:t>
            </w:r>
          </w:p>
        </w:tc>
        <w:tc>
          <w:tcPr>
            <w:tcW w:w="1955" w:type="dxa"/>
            <w:tcBorders>
              <w:top w:val="single" w:sz="4" w:space="0" w:color="auto"/>
              <w:bottom w:val="single" w:sz="4" w:space="0" w:color="auto"/>
            </w:tcBorders>
          </w:tcPr>
          <w:p w14:paraId="6E3AA5D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66 to 79.9% </w:t>
            </w:r>
          </w:p>
        </w:tc>
        <w:tc>
          <w:tcPr>
            <w:tcW w:w="2372" w:type="dxa"/>
            <w:tcBorders>
              <w:top w:val="single" w:sz="8" w:space="0" w:color="auto"/>
              <w:left w:val="single" w:sz="8" w:space="0" w:color="auto"/>
              <w:bottom w:val="single" w:sz="8" w:space="0" w:color="auto"/>
              <w:right w:val="single" w:sz="4" w:space="0" w:color="auto"/>
            </w:tcBorders>
          </w:tcPr>
          <w:p w14:paraId="5AF9C2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less than 65 % </w:t>
            </w:r>
          </w:p>
        </w:tc>
      </w:tr>
      <w:tr w:rsidR="00A962F0" w:rsidRPr="00A2700C" w14:paraId="45EAEBE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607"/>
        </w:trPr>
        <w:tc>
          <w:tcPr>
            <w:tcW w:w="1029" w:type="dxa"/>
            <w:vMerge/>
            <w:tcBorders>
              <w:left w:val="single" w:sz="4" w:space="0" w:color="auto"/>
              <w:right w:val="single" w:sz="4" w:space="0" w:color="auto"/>
            </w:tcBorders>
            <w:textDirection w:val="btLr"/>
            <w:vAlign w:val="center"/>
            <w:hideMark/>
          </w:tcPr>
          <w:p w14:paraId="23C522A2"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2082" w:type="dxa"/>
            <w:tcBorders>
              <w:top w:val="nil"/>
              <w:left w:val="single" w:sz="4" w:space="0" w:color="auto"/>
              <w:bottom w:val="single" w:sz="4" w:space="0" w:color="auto"/>
              <w:right w:val="single" w:sz="8" w:space="0" w:color="auto"/>
            </w:tcBorders>
          </w:tcPr>
          <w:p w14:paraId="5CCE6BB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on  production of payment card and PINs</w:t>
            </w:r>
          </w:p>
        </w:tc>
        <w:tc>
          <w:tcPr>
            <w:tcW w:w="1778" w:type="dxa"/>
            <w:tcBorders>
              <w:top w:val="nil"/>
              <w:left w:val="nil"/>
              <w:bottom w:val="single" w:sz="8" w:space="0" w:color="auto"/>
              <w:right w:val="single" w:sz="4" w:space="0" w:color="auto"/>
            </w:tcBorders>
          </w:tcPr>
          <w:p w14:paraId="7606C3D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All requested cards produced as per the SDT</w:t>
            </w:r>
          </w:p>
        </w:tc>
        <w:tc>
          <w:tcPr>
            <w:tcW w:w="1591" w:type="dxa"/>
            <w:tcBorders>
              <w:top w:val="nil"/>
              <w:left w:val="single" w:sz="4" w:space="0" w:color="auto"/>
              <w:bottom w:val="single" w:sz="8" w:space="0" w:color="auto"/>
              <w:right w:val="nil"/>
            </w:tcBorders>
          </w:tcPr>
          <w:p w14:paraId="7C93D4B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registered card production and handover is 100%  </w:t>
            </w:r>
          </w:p>
        </w:tc>
        <w:tc>
          <w:tcPr>
            <w:tcW w:w="2152" w:type="dxa"/>
            <w:tcBorders>
              <w:top w:val="single" w:sz="8" w:space="0" w:color="auto"/>
              <w:left w:val="single" w:sz="8" w:space="0" w:color="auto"/>
              <w:bottom w:val="single" w:sz="8" w:space="0" w:color="auto"/>
              <w:right w:val="single" w:sz="8" w:space="0" w:color="auto"/>
            </w:tcBorders>
          </w:tcPr>
          <w:p w14:paraId="4E54409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between 98% - 99.99%  inclusive</w:t>
            </w:r>
          </w:p>
        </w:tc>
        <w:tc>
          <w:tcPr>
            <w:tcW w:w="2034" w:type="dxa"/>
            <w:tcBorders>
              <w:top w:val="single" w:sz="8" w:space="0" w:color="auto"/>
              <w:left w:val="nil"/>
              <w:bottom w:val="single" w:sz="8" w:space="0" w:color="auto"/>
              <w:right w:val="single" w:sz="8" w:space="0" w:color="auto"/>
            </w:tcBorders>
          </w:tcPr>
          <w:p w14:paraId="113E4E5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between 96% - 97.99%  inclusive</w:t>
            </w:r>
          </w:p>
        </w:tc>
        <w:tc>
          <w:tcPr>
            <w:tcW w:w="1955" w:type="dxa"/>
            <w:tcBorders>
              <w:top w:val="single" w:sz="4" w:space="0" w:color="auto"/>
            </w:tcBorders>
          </w:tcPr>
          <w:p w14:paraId="1E508B5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between 94% - 95.99%  inclusive</w:t>
            </w:r>
          </w:p>
        </w:tc>
        <w:tc>
          <w:tcPr>
            <w:tcW w:w="2372" w:type="dxa"/>
            <w:tcBorders>
              <w:top w:val="single" w:sz="8" w:space="0" w:color="auto"/>
              <w:left w:val="single" w:sz="8" w:space="0" w:color="auto"/>
              <w:bottom w:val="single" w:sz="8" w:space="0" w:color="auto"/>
              <w:right w:val="single" w:sz="4" w:space="0" w:color="auto"/>
            </w:tcBorders>
          </w:tcPr>
          <w:p w14:paraId="12FE6EB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production and handover is achieved less than 94%</w:t>
            </w:r>
          </w:p>
        </w:tc>
      </w:tr>
      <w:tr w:rsidR="00A962F0" w:rsidRPr="00A2700C" w14:paraId="1526B7D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2"/>
        </w:trPr>
        <w:tc>
          <w:tcPr>
            <w:tcW w:w="1029" w:type="dxa"/>
            <w:vMerge/>
            <w:tcBorders>
              <w:left w:val="single" w:sz="4" w:space="0" w:color="auto"/>
              <w:right w:val="single" w:sz="4" w:space="0" w:color="auto"/>
            </w:tcBorders>
            <w:vAlign w:val="center"/>
            <w:hideMark/>
          </w:tcPr>
          <w:p w14:paraId="6067D87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082" w:type="dxa"/>
            <w:tcBorders>
              <w:top w:val="single" w:sz="4" w:space="0" w:color="auto"/>
              <w:left w:val="single" w:sz="4" w:space="0" w:color="auto"/>
              <w:right w:val="single" w:sz="8" w:space="0" w:color="auto"/>
            </w:tcBorders>
          </w:tcPr>
          <w:p w14:paraId="0AE79915" w14:textId="77777777" w:rsidR="00A962F0" w:rsidRPr="00A2700C" w:rsidRDefault="00A962F0" w:rsidP="00B06D26">
            <w:pPr>
              <w:spacing w:line="240" w:lineRule="auto"/>
              <w:rPr>
                <w:rFonts w:ascii="Verdana" w:eastAsia="Times New Roman" w:hAnsi="Verdana" w:cs="Segoe UI Historic"/>
                <w:bCs/>
                <w:color w:val="000000" w:themeColor="text1"/>
              </w:rPr>
            </w:pPr>
          </w:p>
          <w:p w14:paraId="71E884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availability of stock</w:t>
            </w:r>
          </w:p>
        </w:tc>
        <w:tc>
          <w:tcPr>
            <w:tcW w:w="1778" w:type="dxa"/>
            <w:tcBorders>
              <w:top w:val="nil"/>
              <w:left w:val="nil"/>
              <w:right w:val="single" w:sz="4" w:space="0" w:color="auto"/>
            </w:tcBorders>
            <w:shd w:val="clear" w:color="auto" w:fill="FFFFFF"/>
          </w:tcPr>
          <w:p w14:paraId="0027AD3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No stock shortage with in the quarter</w:t>
            </w:r>
          </w:p>
        </w:tc>
        <w:tc>
          <w:tcPr>
            <w:tcW w:w="1591" w:type="dxa"/>
            <w:tcBorders>
              <w:top w:val="nil"/>
              <w:left w:val="single" w:sz="4" w:space="0" w:color="auto"/>
              <w:right w:val="nil"/>
            </w:tcBorders>
            <w:shd w:val="clear" w:color="auto" w:fill="FFFFFF"/>
          </w:tcPr>
          <w:p w14:paraId="0D2C5ED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No Shortage of Stoke Within a Quarter</w:t>
            </w:r>
          </w:p>
        </w:tc>
        <w:tc>
          <w:tcPr>
            <w:tcW w:w="2152" w:type="dxa"/>
            <w:tcBorders>
              <w:top w:val="nil"/>
              <w:left w:val="single" w:sz="8" w:space="0" w:color="auto"/>
              <w:right w:val="single" w:sz="8" w:space="0" w:color="auto"/>
            </w:tcBorders>
            <w:shd w:val="clear" w:color="auto" w:fill="FFFFFF"/>
          </w:tcPr>
          <w:p w14:paraId="7A3FF5E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One Shortage of within a quarter </w:t>
            </w:r>
          </w:p>
        </w:tc>
        <w:tc>
          <w:tcPr>
            <w:tcW w:w="2034" w:type="dxa"/>
            <w:tcBorders>
              <w:top w:val="nil"/>
              <w:left w:val="nil"/>
              <w:right w:val="single" w:sz="8" w:space="0" w:color="auto"/>
            </w:tcBorders>
            <w:shd w:val="clear" w:color="auto" w:fill="FFFFFF"/>
          </w:tcPr>
          <w:p w14:paraId="02C8F7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Two Shortage of Stoke  within a quarter </w:t>
            </w:r>
          </w:p>
        </w:tc>
        <w:tc>
          <w:tcPr>
            <w:tcW w:w="1955" w:type="dxa"/>
            <w:tcBorders>
              <w:top w:val="single" w:sz="8" w:space="0" w:color="auto"/>
              <w:left w:val="nil"/>
              <w:right w:val="single" w:sz="8" w:space="0" w:color="auto"/>
            </w:tcBorders>
            <w:shd w:val="clear" w:color="auto" w:fill="FFFFFF"/>
          </w:tcPr>
          <w:p w14:paraId="72BD3FF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Three Shortage of Stoke within a quarter </w:t>
            </w:r>
          </w:p>
        </w:tc>
        <w:tc>
          <w:tcPr>
            <w:tcW w:w="2372" w:type="dxa"/>
            <w:tcBorders>
              <w:top w:val="nil"/>
              <w:left w:val="nil"/>
              <w:right w:val="single" w:sz="4" w:space="0" w:color="auto"/>
            </w:tcBorders>
            <w:shd w:val="clear" w:color="auto" w:fill="FFFFFF"/>
          </w:tcPr>
          <w:p w14:paraId="614AFF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More than Three Shortage within a quarter </w:t>
            </w:r>
          </w:p>
        </w:tc>
      </w:tr>
      <w:tr w:rsidR="00A962F0" w:rsidRPr="00A2700C" w14:paraId="66A0198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2"/>
        </w:trPr>
        <w:tc>
          <w:tcPr>
            <w:tcW w:w="1029" w:type="dxa"/>
            <w:vMerge/>
            <w:tcBorders>
              <w:left w:val="single" w:sz="4" w:space="0" w:color="auto"/>
              <w:right w:val="single" w:sz="4" w:space="0" w:color="auto"/>
            </w:tcBorders>
            <w:vAlign w:val="center"/>
          </w:tcPr>
          <w:p w14:paraId="0967761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082" w:type="dxa"/>
            <w:tcBorders>
              <w:top w:val="single" w:sz="4" w:space="0" w:color="auto"/>
              <w:left w:val="single" w:sz="4" w:space="0" w:color="auto"/>
              <w:bottom w:val="single" w:sz="4" w:space="0" w:color="auto"/>
              <w:right w:val="single" w:sz="8" w:space="0" w:color="auto"/>
            </w:tcBorders>
          </w:tcPr>
          <w:p w14:paraId="612A390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778" w:type="dxa"/>
            <w:tcBorders>
              <w:top w:val="single" w:sz="4" w:space="0" w:color="auto"/>
              <w:left w:val="nil"/>
              <w:bottom w:val="single" w:sz="4" w:space="0" w:color="auto"/>
              <w:right w:val="single" w:sz="4" w:space="0" w:color="auto"/>
            </w:tcBorders>
            <w:shd w:val="clear" w:color="auto" w:fill="FFFFFF"/>
          </w:tcPr>
          <w:p w14:paraId="2BDAB83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591" w:type="dxa"/>
            <w:tcBorders>
              <w:top w:val="single" w:sz="4" w:space="0" w:color="auto"/>
              <w:left w:val="single" w:sz="4" w:space="0" w:color="auto"/>
              <w:bottom w:val="single" w:sz="4" w:space="0" w:color="auto"/>
              <w:right w:val="nil"/>
            </w:tcBorders>
            <w:shd w:val="clear" w:color="auto" w:fill="FFFFFF"/>
          </w:tcPr>
          <w:p w14:paraId="00DA7E7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52" w:type="dxa"/>
            <w:tcBorders>
              <w:top w:val="single" w:sz="4" w:space="0" w:color="auto"/>
              <w:left w:val="single" w:sz="8" w:space="0" w:color="auto"/>
              <w:bottom w:val="single" w:sz="4" w:space="0" w:color="auto"/>
              <w:right w:val="single" w:sz="8" w:space="0" w:color="auto"/>
            </w:tcBorders>
            <w:shd w:val="clear" w:color="auto" w:fill="FFFFFF"/>
          </w:tcPr>
          <w:p w14:paraId="593326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034" w:type="dxa"/>
            <w:tcBorders>
              <w:top w:val="single" w:sz="4" w:space="0" w:color="auto"/>
              <w:left w:val="nil"/>
              <w:bottom w:val="single" w:sz="4" w:space="0" w:color="auto"/>
              <w:right w:val="single" w:sz="8" w:space="0" w:color="auto"/>
            </w:tcBorders>
            <w:shd w:val="clear" w:color="auto" w:fill="FFFFFF"/>
          </w:tcPr>
          <w:p w14:paraId="1A6172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955" w:type="dxa"/>
            <w:tcBorders>
              <w:top w:val="single" w:sz="8" w:space="0" w:color="auto"/>
              <w:left w:val="nil"/>
              <w:bottom w:val="single" w:sz="4" w:space="0" w:color="auto"/>
              <w:right w:val="single" w:sz="8" w:space="0" w:color="auto"/>
            </w:tcBorders>
            <w:shd w:val="clear" w:color="auto" w:fill="FFFFFF"/>
          </w:tcPr>
          <w:p w14:paraId="2775883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72" w:type="dxa"/>
            <w:tcBorders>
              <w:top w:val="single" w:sz="4" w:space="0" w:color="auto"/>
              <w:left w:val="nil"/>
              <w:bottom w:val="single" w:sz="4" w:space="0" w:color="auto"/>
              <w:right w:val="single" w:sz="4" w:space="0" w:color="auto"/>
            </w:tcBorders>
            <w:shd w:val="clear" w:color="auto" w:fill="FFFFFF"/>
          </w:tcPr>
          <w:p w14:paraId="62F831E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r>
      <w:tr w:rsidR="00A962F0" w:rsidRPr="00A2700C" w14:paraId="6D23571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2"/>
        </w:trPr>
        <w:tc>
          <w:tcPr>
            <w:tcW w:w="1029" w:type="dxa"/>
            <w:vMerge/>
            <w:tcBorders>
              <w:left w:val="single" w:sz="4" w:space="0" w:color="auto"/>
              <w:right w:val="single" w:sz="4" w:space="0" w:color="auto"/>
            </w:tcBorders>
            <w:vAlign w:val="center"/>
          </w:tcPr>
          <w:p w14:paraId="270128D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082" w:type="dxa"/>
            <w:tcBorders>
              <w:top w:val="single" w:sz="4" w:space="0" w:color="auto"/>
              <w:left w:val="single" w:sz="4" w:space="0" w:color="auto"/>
              <w:bottom w:val="single" w:sz="4" w:space="0" w:color="auto"/>
              <w:right w:val="single" w:sz="8" w:space="0" w:color="auto"/>
            </w:tcBorders>
          </w:tcPr>
          <w:p w14:paraId="72897CA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Quality</w:t>
            </w:r>
          </w:p>
        </w:tc>
        <w:tc>
          <w:tcPr>
            <w:tcW w:w="1778" w:type="dxa"/>
            <w:tcBorders>
              <w:top w:val="single" w:sz="4" w:space="0" w:color="auto"/>
              <w:left w:val="nil"/>
              <w:bottom w:val="single" w:sz="4" w:space="0" w:color="auto"/>
              <w:right w:val="single" w:sz="4" w:space="0" w:color="auto"/>
            </w:tcBorders>
            <w:shd w:val="clear" w:color="auto" w:fill="FFFFFF"/>
          </w:tcPr>
          <w:p w14:paraId="1F80E34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Quality</w:t>
            </w:r>
          </w:p>
        </w:tc>
        <w:tc>
          <w:tcPr>
            <w:tcW w:w="1591" w:type="dxa"/>
            <w:tcBorders>
              <w:top w:val="single" w:sz="4" w:space="0" w:color="auto"/>
              <w:left w:val="single" w:sz="4" w:space="0" w:color="auto"/>
              <w:bottom w:val="single" w:sz="4" w:space="0" w:color="auto"/>
              <w:right w:val="nil"/>
            </w:tcBorders>
            <w:shd w:val="clear" w:color="auto" w:fill="FFFFFF"/>
          </w:tcPr>
          <w:p w14:paraId="2E9ABF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2152" w:type="dxa"/>
            <w:tcBorders>
              <w:top w:val="single" w:sz="4" w:space="0" w:color="auto"/>
              <w:left w:val="single" w:sz="8" w:space="0" w:color="auto"/>
              <w:bottom w:val="single" w:sz="4" w:space="0" w:color="auto"/>
              <w:right w:val="single" w:sz="8" w:space="0" w:color="auto"/>
            </w:tcBorders>
            <w:shd w:val="clear" w:color="auto" w:fill="FFFFFF"/>
          </w:tcPr>
          <w:p w14:paraId="019F52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2034" w:type="dxa"/>
            <w:tcBorders>
              <w:top w:val="single" w:sz="4" w:space="0" w:color="auto"/>
              <w:left w:val="nil"/>
              <w:bottom w:val="single" w:sz="4" w:space="0" w:color="auto"/>
              <w:right w:val="single" w:sz="8" w:space="0" w:color="auto"/>
            </w:tcBorders>
            <w:shd w:val="clear" w:color="auto" w:fill="FFFFFF"/>
          </w:tcPr>
          <w:p w14:paraId="583C15D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1955" w:type="dxa"/>
            <w:tcBorders>
              <w:top w:val="single" w:sz="8" w:space="0" w:color="auto"/>
              <w:left w:val="nil"/>
              <w:bottom w:val="single" w:sz="4" w:space="0" w:color="auto"/>
              <w:right w:val="single" w:sz="8" w:space="0" w:color="auto"/>
            </w:tcBorders>
            <w:shd w:val="clear" w:color="auto" w:fill="FFFFFF"/>
          </w:tcPr>
          <w:p w14:paraId="141F0CF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p w14:paraId="06400FB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372" w:type="dxa"/>
            <w:tcBorders>
              <w:top w:val="single" w:sz="4" w:space="0" w:color="auto"/>
              <w:left w:val="nil"/>
              <w:bottom w:val="single" w:sz="4" w:space="0" w:color="auto"/>
              <w:right w:val="single" w:sz="4" w:space="0" w:color="auto"/>
            </w:tcBorders>
            <w:shd w:val="clear" w:color="auto" w:fill="FFFFFF"/>
          </w:tcPr>
          <w:p w14:paraId="62A849C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2FE1E46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22"/>
        </w:trPr>
        <w:tc>
          <w:tcPr>
            <w:tcW w:w="1029" w:type="dxa"/>
            <w:vMerge/>
            <w:tcBorders>
              <w:left w:val="single" w:sz="4" w:space="0" w:color="auto"/>
              <w:bottom w:val="single" w:sz="4" w:space="0" w:color="auto"/>
              <w:right w:val="single" w:sz="4" w:space="0" w:color="auto"/>
            </w:tcBorders>
            <w:vAlign w:val="center"/>
          </w:tcPr>
          <w:p w14:paraId="7FD2157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082" w:type="dxa"/>
            <w:tcBorders>
              <w:top w:val="single" w:sz="4" w:space="0" w:color="auto"/>
              <w:left w:val="single" w:sz="4" w:space="0" w:color="auto"/>
              <w:bottom w:val="single" w:sz="4" w:space="0" w:color="auto"/>
              <w:right w:val="single" w:sz="8" w:space="0" w:color="auto"/>
            </w:tcBorders>
            <w:vAlign w:val="center"/>
          </w:tcPr>
          <w:p w14:paraId="398DF13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stakeholders</w:t>
            </w:r>
          </w:p>
        </w:tc>
        <w:tc>
          <w:tcPr>
            <w:tcW w:w="1778" w:type="dxa"/>
            <w:tcBorders>
              <w:top w:val="single" w:sz="4" w:space="0" w:color="auto"/>
              <w:left w:val="nil"/>
              <w:bottom w:val="single" w:sz="4" w:space="0" w:color="auto"/>
              <w:right w:val="single" w:sz="4" w:space="0" w:color="auto"/>
            </w:tcBorders>
            <w:shd w:val="clear" w:color="auto" w:fill="FFFFFF"/>
          </w:tcPr>
          <w:p w14:paraId="156B780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un-responded cases in the quarter</w:t>
            </w:r>
          </w:p>
        </w:tc>
        <w:tc>
          <w:tcPr>
            <w:tcW w:w="1591" w:type="dxa"/>
            <w:tcBorders>
              <w:top w:val="single" w:sz="4" w:space="0" w:color="auto"/>
              <w:left w:val="single" w:sz="4" w:space="0" w:color="auto"/>
              <w:bottom w:val="single" w:sz="4" w:space="0" w:color="auto"/>
              <w:right w:val="nil"/>
            </w:tcBorders>
            <w:shd w:val="clear" w:color="auto" w:fill="FFFFFF"/>
            <w:vAlign w:val="center"/>
          </w:tcPr>
          <w:p w14:paraId="56E7EB4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152" w:type="dxa"/>
            <w:tcBorders>
              <w:top w:val="single" w:sz="4" w:space="0" w:color="auto"/>
              <w:left w:val="single" w:sz="8" w:space="0" w:color="auto"/>
              <w:bottom w:val="single" w:sz="4" w:space="0" w:color="auto"/>
              <w:right w:val="single" w:sz="8" w:space="0" w:color="auto"/>
            </w:tcBorders>
            <w:shd w:val="clear" w:color="auto" w:fill="FFFFFF"/>
            <w:vAlign w:val="center"/>
          </w:tcPr>
          <w:p w14:paraId="1A3AA52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034" w:type="dxa"/>
            <w:tcBorders>
              <w:top w:val="single" w:sz="4" w:space="0" w:color="auto"/>
              <w:left w:val="nil"/>
              <w:bottom w:val="single" w:sz="4" w:space="0" w:color="auto"/>
              <w:right w:val="single" w:sz="8" w:space="0" w:color="auto"/>
            </w:tcBorders>
            <w:shd w:val="clear" w:color="auto" w:fill="FFFFFF"/>
            <w:vAlign w:val="center"/>
          </w:tcPr>
          <w:p w14:paraId="56DE2A7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1955" w:type="dxa"/>
            <w:tcBorders>
              <w:top w:val="single" w:sz="4" w:space="0" w:color="auto"/>
              <w:left w:val="nil"/>
              <w:bottom w:val="single" w:sz="4" w:space="0" w:color="auto"/>
              <w:right w:val="single" w:sz="8" w:space="0" w:color="auto"/>
            </w:tcBorders>
            <w:shd w:val="clear" w:color="auto" w:fill="FFFFFF"/>
            <w:vAlign w:val="center"/>
          </w:tcPr>
          <w:p w14:paraId="240F457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372" w:type="dxa"/>
            <w:tcBorders>
              <w:top w:val="single" w:sz="4" w:space="0" w:color="auto"/>
              <w:left w:val="nil"/>
              <w:bottom w:val="single" w:sz="4" w:space="0" w:color="auto"/>
              <w:right w:val="single" w:sz="4" w:space="0" w:color="auto"/>
            </w:tcBorders>
            <w:shd w:val="clear" w:color="auto" w:fill="FFFFFF"/>
            <w:vAlign w:val="center"/>
          </w:tcPr>
          <w:p w14:paraId="78E9795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080390B2"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194" w:name="_Toc209460833"/>
      <w:bookmarkStart w:id="195" w:name="_Toc113023605"/>
      <w:r w:rsidRPr="00A2700C">
        <w:rPr>
          <w:rFonts w:ascii="Verdana" w:hAnsi="Verdana" w:cs="Segoe UI Historic"/>
          <w:color w:val="000000" w:themeColor="text1"/>
          <w:sz w:val="22"/>
          <w:szCs w:val="22"/>
        </w:rPr>
        <w:t>Card and PIN Production: Senior Digital Banking Officer</w:t>
      </w:r>
      <w:bookmarkEnd w:id="194"/>
      <w:r w:rsidRPr="00A2700C">
        <w:rPr>
          <w:rFonts w:ascii="Verdana" w:hAnsi="Verdana" w:cs="Segoe UI Historic"/>
          <w:color w:val="000000" w:themeColor="text1"/>
          <w:sz w:val="22"/>
          <w:szCs w:val="22"/>
        </w:rPr>
        <w:t xml:space="preserve"> </w:t>
      </w:r>
      <w:bookmarkEnd w:id="195"/>
    </w:p>
    <w:p w14:paraId="0BD2B144" w14:textId="402EEC85" w:rsidR="00A962F0" w:rsidRPr="00632F80" w:rsidRDefault="00A962F0" w:rsidP="00A962F0">
      <w:pPr>
        <w:pStyle w:val="Heading1"/>
        <w:numPr>
          <w:ilvl w:val="3"/>
          <w:numId w:val="6"/>
        </w:numPr>
        <w:rPr>
          <w:rFonts w:ascii="Verdana" w:hAnsi="Verdana" w:cs="Segoe UI Historic"/>
          <w:color w:val="000000" w:themeColor="text1"/>
          <w:sz w:val="22"/>
          <w:szCs w:val="22"/>
          <w:highlight w:val="cyan"/>
        </w:rPr>
      </w:pPr>
      <w:bookmarkStart w:id="196" w:name="_Toc209460834"/>
      <w:r w:rsidRPr="00632F80">
        <w:rPr>
          <w:rFonts w:ascii="Verdana" w:hAnsi="Verdana" w:cs="Segoe UI Historic"/>
          <w:color w:val="000000" w:themeColor="text1"/>
          <w:sz w:val="22"/>
          <w:szCs w:val="22"/>
          <w:highlight w:val="cyan"/>
        </w:rPr>
        <w:t>Card and PIN Production: Senior Digital Banking Officer goal and target</w:t>
      </w:r>
      <w:bookmarkEnd w:id="196"/>
      <w:r w:rsidR="00A42EE4" w:rsidRPr="00632F80">
        <w:rPr>
          <w:rFonts w:ascii="Verdana" w:hAnsi="Verdana" w:cs="Segoe UI Historic"/>
          <w:color w:val="000000" w:themeColor="text1"/>
          <w:sz w:val="22"/>
          <w:szCs w:val="22"/>
          <w:highlight w:val="cyan"/>
        </w:rPr>
        <w:t xml:space="preserve"> DB0038</w:t>
      </w:r>
    </w:p>
    <w:p w14:paraId="2CE744D0" w14:textId="77777777" w:rsidR="00A962F0" w:rsidRPr="00A2700C" w:rsidRDefault="00A962F0" w:rsidP="00B06D26">
      <w:pPr>
        <w:rPr>
          <w:rFonts w:ascii="Verdana" w:hAnsi="Verdana" w:cs="Segoe UI Historic"/>
        </w:rPr>
      </w:pPr>
    </w:p>
    <w:tbl>
      <w:tblPr>
        <w:tblW w:w="5349" w:type="pct"/>
        <w:tblLook w:val="04A0" w:firstRow="1" w:lastRow="0" w:firstColumn="1" w:lastColumn="0" w:noHBand="0" w:noVBand="1"/>
      </w:tblPr>
      <w:tblGrid>
        <w:gridCol w:w="1448"/>
        <w:gridCol w:w="4515"/>
        <w:gridCol w:w="1561"/>
        <w:gridCol w:w="3447"/>
        <w:gridCol w:w="1074"/>
        <w:gridCol w:w="1507"/>
        <w:gridCol w:w="1370"/>
      </w:tblGrid>
      <w:tr w:rsidR="00A962F0" w:rsidRPr="00A2700C" w14:paraId="57039141" w14:textId="77777777" w:rsidTr="00150CC4">
        <w:trPr>
          <w:trHeight w:val="90"/>
        </w:trPr>
        <w:tc>
          <w:tcPr>
            <w:tcW w:w="48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F47A180"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51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A0B7F58"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Goal</w:t>
            </w:r>
          </w:p>
        </w:tc>
        <w:tc>
          <w:tcPr>
            <w:tcW w:w="52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21369F"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15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33961EE"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Target</w:t>
            </w:r>
          </w:p>
        </w:tc>
        <w:tc>
          <w:tcPr>
            <w:tcW w:w="36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B6EBE13"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Weight</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27EDE35"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45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1F621C"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2703CFC4" w14:textId="77777777" w:rsidTr="00150CC4">
        <w:trPr>
          <w:trHeight w:val="1127"/>
        </w:trPr>
        <w:tc>
          <w:tcPr>
            <w:tcW w:w="485" w:type="pct"/>
            <w:vMerge w:val="restart"/>
            <w:tcBorders>
              <w:top w:val="single" w:sz="4" w:space="0" w:color="auto"/>
              <w:left w:val="single" w:sz="4" w:space="0" w:color="auto"/>
              <w:right w:val="single" w:sz="4" w:space="0" w:color="auto"/>
            </w:tcBorders>
            <w:textDirection w:val="btLr"/>
            <w:vAlign w:val="center"/>
          </w:tcPr>
          <w:p w14:paraId="3EE8569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Senior Digital Banking Officer</w:t>
            </w:r>
          </w:p>
          <w:p w14:paraId="724E8883" w14:textId="77777777" w:rsidR="00A962F0" w:rsidRPr="00A2700C" w:rsidRDefault="00A962F0" w:rsidP="00B06D26">
            <w:pPr>
              <w:ind w:left="113" w:right="113"/>
              <w:rPr>
                <w:rFonts w:ascii="Verdana" w:eastAsia="Times New Roman" w:hAnsi="Verdana" w:cs="Segoe UI Historic"/>
                <w:bCs/>
                <w:color w:val="000000" w:themeColor="text1"/>
              </w:rPr>
            </w:pPr>
          </w:p>
        </w:tc>
        <w:tc>
          <w:tcPr>
            <w:tcW w:w="1513" w:type="pct"/>
            <w:tcBorders>
              <w:top w:val="single" w:sz="4" w:space="0" w:color="auto"/>
              <w:left w:val="nil"/>
              <w:right w:val="single" w:sz="4" w:space="0" w:color="auto"/>
            </w:tcBorders>
            <w:vAlign w:val="bottom"/>
          </w:tcPr>
          <w:p w14:paraId="49D8097E"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523" w:type="pct"/>
            <w:tcBorders>
              <w:top w:val="nil"/>
              <w:left w:val="single" w:sz="4" w:space="0" w:color="auto"/>
              <w:right w:val="single" w:sz="4" w:space="0" w:color="auto"/>
            </w:tcBorders>
            <w:vAlign w:val="bottom"/>
          </w:tcPr>
          <w:p w14:paraId="7FF10302"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lang w:eastAsia="en-GB"/>
              </w:rPr>
              <w:t>Percentage</w:t>
            </w:r>
          </w:p>
        </w:tc>
        <w:tc>
          <w:tcPr>
            <w:tcW w:w="1153" w:type="pct"/>
            <w:tcBorders>
              <w:top w:val="nil"/>
              <w:left w:val="single" w:sz="4" w:space="0" w:color="auto"/>
              <w:right w:val="single" w:sz="8" w:space="0" w:color="auto"/>
            </w:tcBorders>
            <w:vAlign w:val="center"/>
          </w:tcPr>
          <w:p w14:paraId="5C0D5491"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Team Leader ’s target</w:t>
            </w:r>
          </w:p>
        </w:tc>
        <w:tc>
          <w:tcPr>
            <w:tcW w:w="360" w:type="pct"/>
            <w:tcBorders>
              <w:top w:val="nil"/>
              <w:left w:val="single" w:sz="4" w:space="0" w:color="auto"/>
              <w:right w:val="nil"/>
            </w:tcBorders>
            <w:vAlign w:val="bottom"/>
          </w:tcPr>
          <w:p w14:paraId="06722DC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505" w:type="pct"/>
            <w:tcBorders>
              <w:top w:val="single" w:sz="4" w:space="0" w:color="auto"/>
              <w:left w:val="single" w:sz="4" w:space="0" w:color="auto"/>
              <w:right w:val="single" w:sz="4" w:space="0" w:color="auto"/>
            </w:tcBorders>
            <w:vAlign w:val="bottom"/>
          </w:tcPr>
          <w:p w14:paraId="6553ACE5" w14:textId="77777777" w:rsidR="00A962F0" w:rsidRPr="00A2700C" w:rsidRDefault="00A962F0" w:rsidP="00B06D26">
            <w:pPr>
              <w:spacing w:line="360" w:lineRule="auto"/>
              <w:jc w:val="center"/>
              <w:rPr>
                <w:rFonts w:ascii="Verdana" w:eastAsia="Times New Roman" w:hAnsi="Verdana" w:cs="Segoe UI Historic"/>
                <w:color w:val="000000" w:themeColor="text1"/>
              </w:rPr>
            </w:pPr>
          </w:p>
        </w:tc>
        <w:tc>
          <w:tcPr>
            <w:tcW w:w="459" w:type="pct"/>
            <w:tcBorders>
              <w:top w:val="single" w:sz="4" w:space="0" w:color="auto"/>
              <w:left w:val="single" w:sz="4" w:space="0" w:color="auto"/>
              <w:right w:val="single" w:sz="4" w:space="0" w:color="auto"/>
            </w:tcBorders>
          </w:tcPr>
          <w:p w14:paraId="561CB97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580DB3A1" w14:textId="77777777" w:rsidTr="00150CC4">
        <w:trPr>
          <w:trHeight w:val="737"/>
        </w:trPr>
        <w:tc>
          <w:tcPr>
            <w:tcW w:w="485" w:type="pct"/>
            <w:vMerge/>
            <w:tcBorders>
              <w:left w:val="single" w:sz="4" w:space="0" w:color="auto"/>
              <w:right w:val="single" w:sz="4" w:space="0" w:color="auto"/>
            </w:tcBorders>
            <w:vAlign w:val="center"/>
            <w:hideMark/>
          </w:tcPr>
          <w:p w14:paraId="58465B42" w14:textId="77777777" w:rsidR="00A962F0" w:rsidRPr="00A2700C" w:rsidRDefault="00A962F0" w:rsidP="00B06D26">
            <w:pPr>
              <w:rPr>
                <w:rFonts w:ascii="Verdana" w:eastAsia="Times New Roman" w:hAnsi="Verdana" w:cs="Segoe UI Historic"/>
                <w:bCs/>
                <w:color w:val="000000" w:themeColor="text1"/>
              </w:rPr>
            </w:pPr>
          </w:p>
        </w:tc>
        <w:tc>
          <w:tcPr>
            <w:tcW w:w="1513" w:type="pct"/>
            <w:tcBorders>
              <w:top w:val="single" w:sz="4" w:space="0" w:color="auto"/>
              <w:left w:val="single" w:sz="4" w:space="0" w:color="auto"/>
              <w:bottom w:val="single" w:sz="4" w:space="0" w:color="auto"/>
              <w:right w:val="single" w:sz="4" w:space="0" w:color="auto"/>
            </w:tcBorders>
            <w:vAlign w:val="bottom"/>
          </w:tcPr>
          <w:p w14:paraId="1E27D0A4" w14:textId="077B75FF" w:rsidR="00A962F0" w:rsidRPr="00A2700C" w:rsidRDefault="005773DE" w:rsidP="005773DE">
            <w:pPr>
              <w:jc w:val="both"/>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Check </w:t>
            </w:r>
            <w:r w:rsidR="00A962F0" w:rsidRPr="00A2700C">
              <w:rPr>
                <w:rFonts w:ascii="Verdana" w:eastAsia="Times New Roman" w:hAnsi="Verdana" w:cs="Segoe UI Historic"/>
                <w:color w:val="000000" w:themeColor="text1"/>
              </w:rPr>
              <w:t xml:space="preserve">the daily T24 card request and issuer batch file matched </w:t>
            </w:r>
          </w:p>
          <w:p w14:paraId="787BD900" w14:textId="77777777" w:rsidR="00A962F0" w:rsidRPr="00A2700C" w:rsidRDefault="00A962F0" w:rsidP="00B06D26">
            <w:pPr>
              <w:rPr>
                <w:rFonts w:ascii="Verdana" w:eastAsia="Times New Roman" w:hAnsi="Verdana" w:cs="Segoe UI Historic"/>
                <w:color w:val="000000" w:themeColor="text1"/>
              </w:rPr>
            </w:pPr>
          </w:p>
        </w:tc>
        <w:tc>
          <w:tcPr>
            <w:tcW w:w="523" w:type="pct"/>
            <w:tcBorders>
              <w:top w:val="single" w:sz="4" w:space="0" w:color="auto"/>
              <w:left w:val="single" w:sz="4" w:space="0" w:color="auto"/>
              <w:bottom w:val="single" w:sz="4" w:space="0" w:color="auto"/>
              <w:right w:val="single" w:sz="4" w:space="0" w:color="auto"/>
            </w:tcBorders>
            <w:vAlign w:val="center"/>
          </w:tcPr>
          <w:p w14:paraId="4240C265"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1153" w:type="pct"/>
            <w:tcBorders>
              <w:top w:val="single" w:sz="4" w:space="0" w:color="auto"/>
              <w:left w:val="single" w:sz="4" w:space="0" w:color="auto"/>
              <w:bottom w:val="single" w:sz="4" w:space="0" w:color="auto"/>
              <w:right w:val="single" w:sz="4" w:space="0" w:color="auto"/>
            </w:tcBorders>
            <w:vAlign w:val="center"/>
          </w:tcPr>
          <w:p w14:paraId="496E7E06"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Check the daily T24 card request and issuer batch file matched </w:t>
            </w:r>
          </w:p>
          <w:p w14:paraId="2EE58426" w14:textId="77777777" w:rsidR="00A962F0" w:rsidRPr="00A2700C" w:rsidRDefault="00A962F0" w:rsidP="00B06D26">
            <w:pPr>
              <w:rPr>
                <w:rFonts w:ascii="Verdana" w:eastAsia="Times New Roman" w:hAnsi="Verdana" w:cs="Segoe UI Historic"/>
                <w:color w:val="000000" w:themeColor="text1"/>
              </w:rPr>
            </w:pPr>
          </w:p>
        </w:tc>
        <w:tc>
          <w:tcPr>
            <w:tcW w:w="360" w:type="pct"/>
            <w:tcBorders>
              <w:top w:val="single" w:sz="4" w:space="0" w:color="auto"/>
              <w:left w:val="single" w:sz="4" w:space="0" w:color="auto"/>
              <w:bottom w:val="single" w:sz="4" w:space="0" w:color="auto"/>
              <w:right w:val="single" w:sz="4" w:space="0" w:color="auto"/>
            </w:tcBorders>
            <w:vAlign w:val="bottom"/>
          </w:tcPr>
          <w:p w14:paraId="360B62B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05" w:type="pct"/>
            <w:tcBorders>
              <w:top w:val="single" w:sz="4" w:space="0" w:color="auto"/>
              <w:left w:val="single" w:sz="4" w:space="0" w:color="auto"/>
              <w:bottom w:val="single" w:sz="4" w:space="0" w:color="auto"/>
              <w:right w:val="single" w:sz="4" w:space="0" w:color="auto"/>
            </w:tcBorders>
            <w:vAlign w:val="center"/>
          </w:tcPr>
          <w:p w14:paraId="6DD72088" w14:textId="77777777" w:rsidR="00A962F0" w:rsidRPr="00A2700C" w:rsidRDefault="00A962F0" w:rsidP="00B06D26">
            <w:pPr>
              <w:jc w:val="center"/>
              <w:rPr>
                <w:rFonts w:ascii="Verdana" w:eastAsia="Times New Roman" w:hAnsi="Verdana" w:cs="Segoe UI Historic"/>
                <w:color w:val="000000" w:themeColor="text1"/>
              </w:rPr>
            </w:pPr>
          </w:p>
        </w:tc>
        <w:tc>
          <w:tcPr>
            <w:tcW w:w="459" w:type="pct"/>
            <w:tcBorders>
              <w:top w:val="single" w:sz="4" w:space="0" w:color="auto"/>
              <w:left w:val="single" w:sz="4" w:space="0" w:color="auto"/>
              <w:bottom w:val="single" w:sz="4" w:space="0" w:color="auto"/>
              <w:right w:val="single" w:sz="4" w:space="0" w:color="auto"/>
            </w:tcBorders>
            <w:vAlign w:val="center"/>
          </w:tcPr>
          <w:p w14:paraId="7107ECA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A6EB094" w14:textId="77777777" w:rsidTr="00150CC4">
        <w:trPr>
          <w:trHeight w:val="368"/>
        </w:trPr>
        <w:tc>
          <w:tcPr>
            <w:tcW w:w="485" w:type="pct"/>
            <w:vMerge/>
            <w:tcBorders>
              <w:left w:val="single" w:sz="4" w:space="0" w:color="auto"/>
              <w:right w:val="single" w:sz="4" w:space="0" w:color="auto"/>
            </w:tcBorders>
            <w:vAlign w:val="center"/>
          </w:tcPr>
          <w:p w14:paraId="20B10AEC" w14:textId="77777777" w:rsidR="00A962F0" w:rsidRPr="00A2700C" w:rsidRDefault="00A962F0" w:rsidP="00B06D26">
            <w:pPr>
              <w:rPr>
                <w:rFonts w:ascii="Verdana" w:eastAsia="Times New Roman" w:hAnsi="Verdana" w:cs="Segoe UI Historic"/>
                <w:bCs/>
                <w:color w:val="000000" w:themeColor="text1"/>
              </w:rPr>
            </w:pPr>
          </w:p>
        </w:tc>
        <w:tc>
          <w:tcPr>
            <w:tcW w:w="1513" w:type="pct"/>
            <w:tcBorders>
              <w:top w:val="single" w:sz="4" w:space="0" w:color="auto"/>
              <w:left w:val="single" w:sz="4" w:space="0" w:color="auto"/>
              <w:bottom w:val="single" w:sz="4" w:space="0" w:color="auto"/>
              <w:right w:val="single" w:sz="4" w:space="0" w:color="auto"/>
            </w:tcBorders>
            <w:vAlign w:val="bottom"/>
          </w:tcPr>
          <w:p w14:paraId="42FCB4A2"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Ensure urgent production requests for domestic prepaid, international card and mass production</w:t>
            </w:r>
          </w:p>
        </w:tc>
        <w:tc>
          <w:tcPr>
            <w:tcW w:w="523" w:type="pct"/>
            <w:tcBorders>
              <w:top w:val="single" w:sz="4" w:space="0" w:color="auto"/>
              <w:left w:val="single" w:sz="4" w:space="0" w:color="auto"/>
              <w:bottom w:val="single" w:sz="4" w:space="0" w:color="auto"/>
              <w:right w:val="single" w:sz="4" w:space="0" w:color="auto"/>
            </w:tcBorders>
            <w:vAlign w:val="center"/>
          </w:tcPr>
          <w:p w14:paraId="73AA8DD4"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153" w:type="pct"/>
            <w:tcBorders>
              <w:top w:val="single" w:sz="4" w:space="0" w:color="auto"/>
              <w:left w:val="single" w:sz="4" w:space="0" w:color="auto"/>
              <w:bottom w:val="single" w:sz="4" w:space="0" w:color="auto"/>
              <w:right w:val="single" w:sz="4" w:space="0" w:color="auto"/>
            </w:tcBorders>
            <w:vAlign w:val="center"/>
          </w:tcPr>
          <w:p w14:paraId="710FFC31"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Production  of cards without complain </w:t>
            </w:r>
          </w:p>
        </w:tc>
        <w:tc>
          <w:tcPr>
            <w:tcW w:w="360" w:type="pct"/>
            <w:tcBorders>
              <w:top w:val="single" w:sz="4" w:space="0" w:color="auto"/>
              <w:left w:val="single" w:sz="4" w:space="0" w:color="auto"/>
              <w:bottom w:val="single" w:sz="4" w:space="0" w:color="auto"/>
              <w:right w:val="single" w:sz="4" w:space="0" w:color="auto"/>
            </w:tcBorders>
          </w:tcPr>
          <w:p w14:paraId="0D4ADF83" w14:textId="77777777" w:rsidR="00A962F0" w:rsidRPr="00A2700C" w:rsidRDefault="00A962F0" w:rsidP="00B06D26">
            <w:pPr>
              <w:jc w:val="center"/>
              <w:rPr>
                <w:rFonts w:ascii="Verdana" w:eastAsia="Times New Roman" w:hAnsi="Verdana" w:cs="Segoe UI Historic"/>
                <w:color w:val="000000" w:themeColor="text1"/>
              </w:rPr>
            </w:pPr>
          </w:p>
          <w:p w14:paraId="0C6D53E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05" w:type="pct"/>
            <w:tcBorders>
              <w:top w:val="single" w:sz="4" w:space="0" w:color="auto"/>
              <w:left w:val="single" w:sz="4" w:space="0" w:color="auto"/>
              <w:bottom w:val="single" w:sz="4" w:space="0" w:color="auto"/>
              <w:right w:val="single" w:sz="4" w:space="0" w:color="auto"/>
            </w:tcBorders>
          </w:tcPr>
          <w:p w14:paraId="59375D17" w14:textId="77777777" w:rsidR="00A962F0" w:rsidRPr="00A2700C" w:rsidRDefault="00A962F0" w:rsidP="00B06D26">
            <w:pPr>
              <w:jc w:val="center"/>
              <w:rPr>
                <w:rFonts w:ascii="Verdana" w:eastAsia="Times New Roman" w:hAnsi="Verdana" w:cs="Segoe UI Historic"/>
                <w:color w:val="000000" w:themeColor="text1"/>
              </w:rPr>
            </w:pPr>
          </w:p>
        </w:tc>
        <w:tc>
          <w:tcPr>
            <w:tcW w:w="459" w:type="pct"/>
            <w:tcBorders>
              <w:top w:val="single" w:sz="4" w:space="0" w:color="auto"/>
              <w:left w:val="single" w:sz="4" w:space="0" w:color="auto"/>
              <w:bottom w:val="single" w:sz="4" w:space="0" w:color="auto"/>
              <w:right w:val="single" w:sz="4" w:space="0" w:color="auto"/>
            </w:tcBorders>
            <w:vAlign w:val="center"/>
          </w:tcPr>
          <w:p w14:paraId="3BFB1558"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52332D1" w14:textId="77777777" w:rsidTr="00150CC4">
        <w:trPr>
          <w:trHeight w:val="815"/>
        </w:trPr>
        <w:tc>
          <w:tcPr>
            <w:tcW w:w="485" w:type="pct"/>
            <w:vMerge/>
            <w:tcBorders>
              <w:left w:val="single" w:sz="4" w:space="0" w:color="auto"/>
              <w:right w:val="single" w:sz="4" w:space="0" w:color="auto"/>
            </w:tcBorders>
            <w:vAlign w:val="center"/>
          </w:tcPr>
          <w:p w14:paraId="7378EEE9" w14:textId="77777777" w:rsidR="00A962F0" w:rsidRPr="00A2700C" w:rsidRDefault="00A962F0" w:rsidP="00B06D26">
            <w:pPr>
              <w:rPr>
                <w:rFonts w:ascii="Verdana" w:eastAsia="Times New Roman" w:hAnsi="Verdana" w:cs="Segoe UI Historic"/>
                <w:bCs/>
                <w:color w:val="000000" w:themeColor="text1"/>
              </w:rPr>
            </w:pPr>
          </w:p>
        </w:tc>
        <w:tc>
          <w:tcPr>
            <w:tcW w:w="1513" w:type="pct"/>
            <w:tcBorders>
              <w:top w:val="single" w:sz="4" w:space="0" w:color="auto"/>
              <w:left w:val="single" w:sz="4" w:space="0" w:color="auto"/>
              <w:bottom w:val="single" w:sz="4" w:space="0" w:color="auto"/>
              <w:right w:val="single" w:sz="4" w:space="0" w:color="auto"/>
            </w:tcBorders>
            <w:vAlign w:val="bottom"/>
          </w:tcPr>
          <w:p w14:paraId="017255FD" w14:textId="5BF0BBA2" w:rsidR="00A962F0" w:rsidRPr="00A2700C" w:rsidRDefault="005773DE" w:rsidP="00B06D26">
            <w:pPr>
              <w:rPr>
                <w:rFonts w:ascii="Verdana" w:eastAsia="Times New Roman" w:hAnsi="Verdana" w:cs="Segoe UI Historic"/>
                <w:color w:val="000000" w:themeColor="text1"/>
              </w:rPr>
            </w:pPr>
            <w:r>
              <w:rPr>
                <w:rFonts w:ascii="Verdana" w:hAnsi="Verdana" w:cs="Segoe UI Historic"/>
                <w:color w:val="000000" w:themeColor="text1"/>
              </w:rPr>
              <w:t xml:space="preserve">Zero backlog on </w:t>
            </w:r>
            <w:r w:rsidR="00A962F0" w:rsidRPr="00A2700C">
              <w:rPr>
                <w:rFonts w:ascii="Verdana" w:hAnsi="Verdana" w:cs="Segoe UI Historic"/>
                <w:color w:val="000000" w:themeColor="text1"/>
              </w:rPr>
              <w:t>production of payment card and PINs</w:t>
            </w:r>
          </w:p>
        </w:tc>
        <w:tc>
          <w:tcPr>
            <w:tcW w:w="523" w:type="pct"/>
            <w:tcBorders>
              <w:top w:val="single" w:sz="4" w:space="0" w:color="auto"/>
              <w:left w:val="single" w:sz="4" w:space="0" w:color="auto"/>
              <w:bottom w:val="single" w:sz="4" w:space="0" w:color="auto"/>
              <w:right w:val="single" w:sz="4" w:space="0" w:color="auto"/>
            </w:tcBorders>
            <w:vAlign w:val="center"/>
          </w:tcPr>
          <w:p w14:paraId="1A596969"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53" w:type="pct"/>
            <w:tcBorders>
              <w:top w:val="single" w:sz="4" w:space="0" w:color="auto"/>
              <w:left w:val="single" w:sz="4" w:space="0" w:color="auto"/>
              <w:bottom w:val="single" w:sz="4" w:space="0" w:color="auto"/>
              <w:right w:val="single" w:sz="4" w:space="0" w:color="auto"/>
            </w:tcBorders>
            <w:vAlign w:val="center"/>
          </w:tcPr>
          <w:p w14:paraId="732D91D9"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All requested cards produced as per the SDT</w:t>
            </w:r>
          </w:p>
        </w:tc>
        <w:tc>
          <w:tcPr>
            <w:tcW w:w="360" w:type="pct"/>
            <w:tcBorders>
              <w:top w:val="single" w:sz="4" w:space="0" w:color="auto"/>
              <w:left w:val="single" w:sz="4" w:space="0" w:color="auto"/>
              <w:bottom w:val="single" w:sz="4" w:space="0" w:color="auto"/>
              <w:right w:val="single" w:sz="4" w:space="0" w:color="auto"/>
            </w:tcBorders>
          </w:tcPr>
          <w:p w14:paraId="364119B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505" w:type="pct"/>
            <w:tcBorders>
              <w:top w:val="single" w:sz="4" w:space="0" w:color="auto"/>
              <w:left w:val="single" w:sz="4" w:space="0" w:color="auto"/>
              <w:bottom w:val="single" w:sz="4" w:space="0" w:color="auto"/>
              <w:right w:val="single" w:sz="4" w:space="0" w:color="auto"/>
            </w:tcBorders>
          </w:tcPr>
          <w:p w14:paraId="7A848F04" w14:textId="77777777" w:rsidR="00A962F0" w:rsidRPr="00A2700C" w:rsidRDefault="00A962F0" w:rsidP="00B06D26">
            <w:pPr>
              <w:jc w:val="center"/>
              <w:rPr>
                <w:rFonts w:ascii="Verdana" w:eastAsia="Times New Roman" w:hAnsi="Verdana" w:cs="Segoe UI Historic"/>
                <w:color w:val="000000" w:themeColor="text1"/>
              </w:rPr>
            </w:pPr>
          </w:p>
        </w:tc>
        <w:tc>
          <w:tcPr>
            <w:tcW w:w="459" w:type="pct"/>
            <w:tcBorders>
              <w:top w:val="single" w:sz="4" w:space="0" w:color="auto"/>
              <w:left w:val="single" w:sz="4" w:space="0" w:color="auto"/>
              <w:bottom w:val="single" w:sz="4" w:space="0" w:color="auto"/>
              <w:right w:val="single" w:sz="4" w:space="0" w:color="auto"/>
            </w:tcBorders>
            <w:vAlign w:val="center"/>
          </w:tcPr>
          <w:p w14:paraId="4A6F913A"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EB17BB5" w14:textId="77777777" w:rsidTr="00150CC4">
        <w:trPr>
          <w:trHeight w:val="806"/>
        </w:trPr>
        <w:tc>
          <w:tcPr>
            <w:tcW w:w="485" w:type="pct"/>
            <w:vMerge/>
            <w:tcBorders>
              <w:left w:val="single" w:sz="4" w:space="0" w:color="auto"/>
              <w:right w:val="single" w:sz="4" w:space="0" w:color="auto"/>
            </w:tcBorders>
            <w:vAlign w:val="center"/>
          </w:tcPr>
          <w:p w14:paraId="2261401D" w14:textId="77777777" w:rsidR="00A962F0" w:rsidRPr="00A2700C" w:rsidRDefault="00A962F0" w:rsidP="00B06D26">
            <w:pPr>
              <w:rPr>
                <w:rFonts w:ascii="Verdana" w:eastAsia="Times New Roman" w:hAnsi="Verdana" w:cs="Segoe UI Historic"/>
                <w:bCs/>
                <w:color w:val="000000" w:themeColor="text1"/>
              </w:rPr>
            </w:pPr>
          </w:p>
        </w:tc>
        <w:tc>
          <w:tcPr>
            <w:tcW w:w="1513" w:type="pct"/>
            <w:vMerge w:val="restart"/>
            <w:tcBorders>
              <w:top w:val="single" w:sz="4" w:space="0" w:color="auto"/>
              <w:left w:val="single" w:sz="4" w:space="0" w:color="auto"/>
              <w:right w:val="single" w:sz="4" w:space="0" w:color="auto"/>
            </w:tcBorders>
            <w:vAlign w:val="bottom"/>
          </w:tcPr>
          <w:p w14:paraId="07E55741" w14:textId="4CA798F8"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Submission of Reports</w:t>
            </w:r>
            <w:r w:rsidR="005773DE">
              <w:rPr>
                <w:rFonts w:ascii="Verdana" w:hAnsi="Verdana" w:cs="Segoe UI Historic"/>
                <w:color w:val="000000" w:themeColor="text1"/>
              </w:rPr>
              <w:t xml:space="preserve"> Monthly on Quality.</w:t>
            </w:r>
            <w:r w:rsidR="00632F80">
              <w:rPr>
                <w:rFonts w:ascii="Verdana" w:hAnsi="Verdana" w:cs="Segoe UI Historic"/>
                <w:color w:val="000000" w:themeColor="text1"/>
              </w:rPr>
              <w:t xml:space="preserve"> Senior</w:t>
            </w:r>
          </w:p>
        </w:tc>
        <w:tc>
          <w:tcPr>
            <w:tcW w:w="523" w:type="pct"/>
            <w:tcBorders>
              <w:top w:val="single" w:sz="4" w:space="0" w:color="auto"/>
              <w:left w:val="single" w:sz="4" w:space="0" w:color="auto"/>
              <w:right w:val="single" w:sz="4" w:space="0" w:color="auto"/>
            </w:tcBorders>
            <w:vAlign w:val="center"/>
          </w:tcPr>
          <w:p w14:paraId="04510D5E"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53" w:type="pct"/>
            <w:tcBorders>
              <w:bottom w:val="single" w:sz="4" w:space="0" w:color="auto"/>
            </w:tcBorders>
          </w:tcPr>
          <w:p w14:paraId="347A7DD4"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Monthly on the due date</w:t>
            </w:r>
          </w:p>
        </w:tc>
        <w:tc>
          <w:tcPr>
            <w:tcW w:w="360" w:type="pct"/>
            <w:tcBorders>
              <w:top w:val="single" w:sz="4" w:space="0" w:color="auto"/>
              <w:left w:val="single" w:sz="4" w:space="0" w:color="auto"/>
              <w:right w:val="single" w:sz="4" w:space="0" w:color="auto"/>
            </w:tcBorders>
          </w:tcPr>
          <w:p w14:paraId="5A3A0E1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05" w:type="pct"/>
            <w:tcBorders>
              <w:top w:val="single" w:sz="4" w:space="0" w:color="auto"/>
              <w:left w:val="single" w:sz="4" w:space="0" w:color="auto"/>
              <w:right w:val="single" w:sz="4" w:space="0" w:color="auto"/>
            </w:tcBorders>
          </w:tcPr>
          <w:p w14:paraId="003AC380" w14:textId="77777777" w:rsidR="00A962F0" w:rsidRPr="00A2700C" w:rsidRDefault="00A962F0" w:rsidP="00B06D26">
            <w:pPr>
              <w:jc w:val="center"/>
              <w:rPr>
                <w:rFonts w:ascii="Verdana" w:eastAsia="Times New Roman" w:hAnsi="Verdana" w:cs="Segoe UI Historic"/>
                <w:color w:val="000000" w:themeColor="text1"/>
              </w:rPr>
            </w:pPr>
          </w:p>
        </w:tc>
        <w:tc>
          <w:tcPr>
            <w:tcW w:w="459" w:type="pct"/>
            <w:tcBorders>
              <w:top w:val="single" w:sz="4" w:space="0" w:color="auto"/>
              <w:left w:val="single" w:sz="4" w:space="0" w:color="auto"/>
              <w:right w:val="single" w:sz="4" w:space="0" w:color="auto"/>
            </w:tcBorders>
            <w:vAlign w:val="center"/>
          </w:tcPr>
          <w:p w14:paraId="696ABBBF"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81F4E30" w14:textId="77777777" w:rsidTr="00150CC4">
        <w:trPr>
          <w:trHeight w:val="1229"/>
        </w:trPr>
        <w:tc>
          <w:tcPr>
            <w:tcW w:w="485" w:type="pct"/>
            <w:tcBorders>
              <w:left w:val="single" w:sz="4" w:space="0" w:color="auto"/>
              <w:right w:val="single" w:sz="4" w:space="0" w:color="auto"/>
            </w:tcBorders>
            <w:vAlign w:val="center"/>
          </w:tcPr>
          <w:p w14:paraId="39E3B781" w14:textId="77777777" w:rsidR="00A962F0" w:rsidRPr="00A2700C" w:rsidRDefault="00A962F0" w:rsidP="00B06D26">
            <w:pPr>
              <w:rPr>
                <w:rFonts w:ascii="Verdana" w:eastAsia="Times New Roman" w:hAnsi="Verdana" w:cs="Segoe UI Historic"/>
                <w:bCs/>
                <w:color w:val="000000" w:themeColor="text1"/>
              </w:rPr>
            </w:pPr>
          </w:p>
        </w:tc>
        <w:tc>
          <w:tcPr>
            <w:tcW w:w="1513" w:type="pct"/>
            <w:vMerge/>
            <w:tcBorders>
              <w:left w:val="single" w:sz="4" w:space="0" w:color="auto"/>
              <w:right w:val="single" w:sz="4" w:space="0" w:color="auto"/>
            </w:tcBorders>
            <w:vAlign w:val="bottom"/>
          </w:tcPr>
          <w:p w14:paraId="7003A727" w14:textId="77777777" w:rsidR="00A962F0" w:rsidRPr="00A2700C" w:rsidRDefault="00A962F0" w:rsidP="00B06D26">
            <w:pPr>
              <w:rPr>
                <w:rFonts w:ascii="Verdana" w:hAnsi="Verdana" w:cs="Segoe UI Historic"/>
                <w:color w:val="000000" w:themeColor="text1"/>
              </w:rPr>
            </w:pPr>
          </w:p>
        </w:tc>
        <w:tc>
          <w:tcPr>
            <w:tcW w:w="523" w:type="pct"/>
            <w:tcBorders>
              <w:top w:val="single" w:sz="4" w:space="0" w:color="auto"/>
              <w:left w:val="single" w:sz="4" w:space="0" w:color="auto"/>
              <w:right w:val="single" w:sz="4" w:space="0" w:color="auto"/>
            </w:tcBorders>
            <w:vAlign w:val="center"/>
          </w:tcPr>
          <w:p w14:paraId="57307475"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Quality</w:t>
            </w:r>
          </w:p>
        </w:tc>
        <w:tc>
          <w:tcPr>
            <w:tcW w:w="1153" w:type="pct"/>
            <w:tcBorders>
              <w:top w:val="single" w:sz="4" w:space="0" w:color="auto"/>
            </w:tcBorders>
          </w:tcPr>
          <w:p w14:paraId="78F09EEB" w14:textId="77777777" w:rsidR="00A962F0" w:rsidRPr="00A2700C" w:rsidRDefault="00A962F0" w:rsidP="00B06D26">
            <w:pPr>
              <w:rPr>
                <w:rFonts w:ascii="Verdana" w:hAnsi="Verdana" w:cs="Segoe UI Historic"/>
                <w:color w:val="000000" w:themeColor="text1"/>
              </w:rPr>
            </w:pPr>
          </w:p>
          <w:p w14:paraId="420D8539"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Monthly rounds of review</w:t>
            </w:r>
          </w:p>
        </w:tc>
        <w:tc>
          <w:tcPr>
            <w:tcW w:w="360" w:type="pct"/>
            <w:tcBorders>
              <w:top w:val="single" w:sz="4" w:space="0" w:color="auto"/>
              <w:left w:val="single" w:sz="4" w:space="0" w:color="auto"/>
              <w:right w:val="single" w:sz="4" w:space="0" w:color="auto"/>
            </w:tcBorders>
          </w:tcPr>
          <w:p w14:paraId="1BBCAC4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05" w:type="pct"/>
            <w:tcBorders>
              <w:top w:val="single" w:sz="4" w:space="0" w:color="auto"/>
              <w:left w:val="single" w:sz="4" w:space="0" w:color="auto"/>
              <w:right w:val="single" w:sz="4" w:space="0" w:color="auto"/>
            </w:tcBorders>
          </w:tcPr>
          <w:p w14:paraId="30291D92" w14:textId="77777777" w:rsidR="00A962F0" w:rsidRPr="00A2700C" w:rsidRDefault="00A962F0" w:rsidP="00B06D26">
            <w:pPr>
              <w:jc w:val="center"/>
              <w:rPr>
                <w:rFonts w:ascii="Verdana" w:eastAsia="Times New Roman" w:hAnsi="Verdana" w:cs="Segoe UI Historic"/>
                <w:color w:val="000000" w:themeColor="text1"/>
              </w:rPr>
            </w:pPr>
          </w:p>
        </w:tc>
        <w:tc>
          <w:tcPr>
            <w:tcW w:w="459" w:type="pct"/>
            <w:tcBorders>
              <w:top w:val="single" w:sz="4" w:space="0" w:color="auto"/>
              <w:left w:val="single" w:sz="4" w:space="0" w:color="auto"/>
              <w:right w:val="single" w:sz="4" w:space="0" w:color="auto"/>
            </w:tcBorders>
            <w:vAlign w:val="center"/>
          </w:tcPr>
          <w:p w14:paraId="3460295B"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D93D07A" w14:textId="77777777" w:rsidTr="00150CC4">
        <w:trPr>
          <w:trHeight w:val="381"/>
        </w:trPr>
        <w:tc>
          <w:tcPr>
            <w:tcW w:w="3676" w:type="pct"/>
            <w:gridSpan w:val="4"/>
            <w:tcBorders>
              <w:top w:val="single" w:sz="4" w:space="0" w:color="auto"/>
              <w:left w:val="single" w:sz="4" w:space="0" w:color="auto"/>
              <w:bottom w:val="single" w:sz="4" w:space="0" w:color="auto"/>
              <w:right w:val="single" w:sz="4" w:space="0" w:color="auto"/>
            </w:tcBorders>
            <w:vAlign w:val="center"/>
            <w:hideMark/>
          </w:tcPr>
          <w:p w14:paraId="1407883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6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0026F3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8716FC3" w14:textId="77777777" w:rsidR="00A962F0" w:rsidRPr="00A2700C" w:rsidRDefault="00A962F0" w:rsidP="00B06D26">
            <w:pPr>
              <w:rPr>
                <w:rFonts w:ascii="Verdana" w:eastAsia="Times New Roman" w:hAnsi="Verdana" w:cs="Segoe UI Historic"/>
                <w:bCs/>
                <w:color w:val="000000" w:themeColor="text1"/>
                <w:highlight w:val="yellow"/>
              </w:rPr>
            </w:pPr>
          </w:p>
        </w:tc>
        <w:tc>
          <w:tcPr>
            <w:tcW w:w="459" w:type="pct"/>
            <w:tcBorders>
              <w:top w:val="single" w:sz="4" w:space="0" w:color="auto"/>
              <w:left w:val="single" w:sz="4" w:space="0" w:color="auto"/>
              <w:bottom w:val="single" w:sz="4" w:space="0" w:color="auto"/>
              <w:right w:val="single" w:sz="4" w:space="0" w:color="auto"/>
            </w:tcBorders>
            <w:vAlign w:val="center"/>
          </w:tcPr>
          <w:p w14:paraId="32D9836E" w14:textId="77777777" w:rsidR="00A962F0" w:rsidRPr="00A2700C" w:rsidRDefault="00A962F0" w:rsidP="00B06D26">
            <w:pPr>
              <w:rPr>
                <w:rFonts w:ascii="Verdana" w:eastAsia="Times New Roman" w:hAnsi="Verdana" w:cs="Segoe UI Historic"/>
                <w:bCs/>
                <w:color w:val="000000" w:themeColor="text1"/>
                <w:highlight w:val="yellow"/>
              </w:rPr>
            </w:pPr>
          </w:p>
        </w:tc>
      </w:tr>
    </w:tbl>
    <w:p w14:paraId="0AB1B709"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197" w:name="_Toc113023606"/>
      <w:bookmarkStart w:id="198" w:name="_Toc209460835"/>
      <w:r w:rsidRPr="00A2700C">
        <w:rPr>
          <w:rFonts w:ascii="Verdana" w:hAnsi="Verdana" w:cs="Segoe UI Historic"/>
          <w:color w:val="000000" w:themeColor="text1"/>
          <w:sz w:val="22"/>
          <w:szCs w:val="22"/>
        </w:rPr>
        <w:t>Card and PIN Production: Senior Digital Banking Officer appraisal parameter</w:t>
      </w:r>
      <w:bookmarkEnd w:id="197"/>
      <w:bookmarkEnd w:id="198"/>
    </w:p>
    <w:tbl>
      <w:tblPr>
        <w:tblW w:w="5349" w:type="pct"/>
        <w:tblInd w:w="-562" w:type="dxa"/>
        <w:tblBorders>
          <w:top w:val="single" w:sz="4" w:space="0" w:color="auto"/>
        </w:tblBorders>
        <w:tblLook w:val="0000" w:firstRow="0" w:lastRow="0" w:firstColumn="0" w:lastColumn="0" w:noHBand="0" w:noVBand="0"/>
      </w:tblPr>
      <w:tblGrid>
        <w:gridCol w:w="1082"/>
        <w:gridCol w:w="2377"/>
        <w:gridCol w:w="1664"/>
        <w:gridCol w:w="1622"/>
        <w:gridCol w:w="1953"/>
        <w:gridCol w:w="1817"/>
        <w:gridCol w:w="2234"/>
        <w:gridCol w:w="2178"/>
      </w:tblGrid>
      <w:tr w:rsidR="00A962F0" w:rsidRPr="00A2700C" w14:paraId="255996F6" w14:textId="77777777" w:rsidTr="00150CC4">
        <w:trPr>
          <w:trHeight w:val="50"/>
        </w:trPr>
        <w:tc>
          <w:tcPr>
            <w:tcW w:w="14926" w:type="dxa"/>
            <w:gridSpan w:val="8"/>
            <w:tcBorders>
              <w:left w:val="single" w:sz="4" w:space="0" w:color="auto"/>
            </w:tcBorders>
            <w:shd w:val="clear" w:color="auto" w:fill="C5E0B3" w:themeFill="accent6" w:themeFillTint="66"/>
          </w:tcPr>
          <w:p w14:paraId="5EC7782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6B03F40C" w14:textId="77777777" w:rsidTr="00150CC4">
        <w:tblPrEx>
          <w:tblBorders>
            <w:top w:val="none" w:sz="0" w:space="0" w:color="auto"/>
          </w:tblBorders>
          <w:tblLook w:val="04A0" w:firstRow="1" w:lastRow="0" w:firstColumn="1" w:lastColumn="0" w:noHBand="0" w:noVBand="1"/>
        </w:tblPrEx>
        <w:trPr>
          <w:trHeight w:val="487"/>
        </w:trPr>
        <w:tc>
          <w:tcPr>
            <w:tcW w:w="1075" w:type="dxa"/>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9011B9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416" w:type="dxa"/>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A8BF02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t>
            </w:r>
          </w:p>
        </w:tc>
        <w:tc>
          <w:tcPr>
            <w:tcW w:w="1672" w:type="dxa"/>
            <w:tcBorders>
              <w:top w:val="single" w:sz="4" w:space="0" w:color="auto"/>
              <w:left w:val="single" w:sz="8" w:space="0" w:color="auto"/>
              <w:bottom w:val="single" w:sz="4" w:space="0" w:color="auto"/>
              <w:right w:val="single" w:sz="8" w:space="0" w:color="auto"/>
            </w:tcBorders>
            <w:shd w:val="clear" w:color="auto" w:fill="C5E0B3" w:themeFill="accent6" w:themeFillTint="66"/>
          </w:tcPr>
          <w:p w14:paraId="2588FDE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1582" w:type="dxa"/>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380884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99" w:type="dxa"/>
            <w:tcBorders>
              <w:top w:val="single" w:sz="4" w:space="0" w:color="auto"/>
              <w:left w:val="nil"/>
              <w:bottom w:val="nil"/>
              <w:right w:val="single" w:sz="8" w:space="0" w:color="000000"/>
            </w:tcBorders>
            <w:shd w:val="clear" w:color="auto" w:fill="C5E0B3" w:themeFill="accent6" w:themeFillTint="66"/>
            <w:vAlign w:val="center"/>
            <w:hideMark/>
          </w:tcPr>
          <w:p w14:paraId="44F959C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1826" w:type="dxa"/>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CF5C11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261" w:type="dxa"/>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AFC959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192" w:type="dxa"/>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703E20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297EF89" w14:textId="77777777" w:rsidTr="00150CC4">
        <w:tblPrEx>
          <w:tblBorders>
            <w:top w:val="none" w:sz="0" w:space="0" w:color="auto"/>
          </w:tblBorders>
          <w:tblLook w:val="04A0" w:firstRow="1" w:lastRow="0" w:firstColumn="1" w:lastColumn="0" w:noHBand="0" w:noVBand="1"/>
        </w:tblPrEx>
        <w:trPr>
          <w:trHeight w:val="635"/>
        </w:trPr>
        <w:tc>
          <w:tcPr>
            <w:tcW w:w="1075" w:type="dxa"/>
            <w:vMerge w:val="restart"/>
            <w:tcBorders>
              <w:top w:val="single" w:sz="4" w:space="0" w:color="auto"/>
              <w:left w:val="single" w:sz="4" w:space="0" w:color="auto"/>
              <w:right w:val="single" w:sz="4" w:space="0" w:color="auto"/>
            </w:tcBorders>
            <w:textDirection w:val="btLr"/>
            <w:vAlign w:val="center"/>
          </w:tcPr>
          <w:p w14:paraId="11B65CC9"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color w:val="000000" w:themeColor="text1"/>
              </w:rPr>
              <w:t>Senior Digital Banking Officer</w:t>
            </w:r>
          </w:p>
        </w:tc>
        <w:tc>
          <w:tcPr>
            <w:tcW w:w="2416" w:type="dxa"/>
            <w:tcBorders>
              <w:top w:val="nil"/>
              <w:left w:val="single" w:sz="4" w:space="0" w:color="auto"/>
              <w:bottom w:val="single" w:sz="4" w:space="0" w:color="auto"/>
              <w:right w:val="single" w:sz="8" w:space="0" w:color="auto"/>
            </w:tcBorders>
          </w:tcPr>
          <w:p w14:paraId="1C12383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Manager’s critical /major targets</w:t>
            </w:r>
          </w:p>
        </w:tc>
        <w:tc>
          <w:tcPr>
            <w:tcW w:w="1672" w:type="dxa"/>
            <w:tcBorders>
              <w:top w:val="single" w:sz="4" w:space="0" w:color="auto"/>
              <w:left w:val="nil"/>
              <w:bottom w:val="single" w:sz="4" w:space="0" w:color="auto"/>
              <w:right w:val="single" w:sz="4" w:space="0" w:color="auto"/>
            </w:tcBorders>
          </w:tcPr>
          <w:p w14:paraId="0202EAA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50% of Team Leader ’s target</w:t>
            </w:r>
          </w:p>
        </w:tc>
        <w:tc>
          <w:tcPr>
            <w:tcW w:w="1582" w:type="dxa"/>
            <w:tcBorders>
              <w:top w:val="nil"/>
              <w:left w:val="single" w:sz="4" w:space="0" w:color="auto"/>
              <w:bottom w:val="single" w:sz="4" w:space="0" w:color="auto"/>
              <w:right w:val="nil"/>
            </w:tcBorders>
          </w:tcPr>
          <w:p w14:paraId="44F1A2C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Team Leader  meets 100% </w:t>
            </w:r>
          </w:p>
        </w:tc>
        <w:tc>
          <w:tcPr>
            <w:tcW w:w="1899" w:type="dxa"/>
            <w:tcBorders>
              <w:top w:val="single" w:sz="8" w:space="0" w:color="auto"/>
              <w:left w:val="single" w:sz="8" w:space="0" w:color="auto"/>
              <w:bottom w:val="single" w:sz="4" w:space="0" w:color="auto"/>
              <w:right w:val="single" w:sz="8" w:space="0" w:color="auto"/>
            </w:tcBorders>
          </w:tcPr>
          <w:p w14:paraId="04FE5B0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Team</w:t>
            </w:r>
            <w:r w:rsidRPr="00A2700C">
              <w:rPr>
                <w:rFonts w:ascii="Verdana" w:eastAsia="Times New Roman" w:hAnsi="Verdana" w:cs="Segoe UI Historic"/>
                <w:color w:val="000000" w:themeColor="text1"/>
              </w:rPr>
              <w:t xml:space="preserve"> </w:t>
            </w:r>
            <w:r w:rsidRPr="00A2700C">
              <w:rPr>
                <w:rFonts w:ascii="Verdana" w:eastAsia="Times New Roman" w:hAnsi="Verdana" w:cs="Segoe UI Historic"/>
                <w:bCs/>
                <w:color w:val="000000" w:themeColor="text1"/>
              </w:rPr>
              <w:t xml:space="preserve">Leader  meets 90 to 99.9% </w:t>
            </w:r>
          </w:p>
        </w:tc>
        <w:tc>
          <w:tcPr>
            <w:tcW w:w="1826" w:type="dxa"/>
            <w:tcBorders>
              <w:top w:val="single" w:sz="8" w:space="0" w:color="auto"/>
              <w:left w:val="nil"/>
              <w:bottom w:val="single" w:sz="4" w:space="0" w:color="auto"/>
              <w:right w:val="single" w:sz="8" w:space="0" w:color="auto"/>
            </w:tcBorders>
          </w:tcPr>
          <w:p w14:paraId="2CF7D96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Team Leader  meets 80 to 89.9% </w:t>
            </w:r>
          </w:p>
        </w:tc>
        <w:tc>
          <w:tcPr>
            <w:tcW w:w="2261" w:type="dxa"/>
            <w:tcBorders>
              <w:top w:val="single" w:sz="4" w:space="0" w:color="auto"/>
              <w:bottom w:val="single" w:sz="4" w:space="0" w:color="auto"/>
            </w:tcBorders>
          </w:tcPr>
          <w:p w14:paraId="3B5B98B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Team Leader  meets 66 to 79.9% </w:t>
            </w:r>
          </w:p>
        </w:tc>
        <w:tc>
          <w:tcPr>
            <w:tcW w:w="2192" w:type="dxa"/>
            <w:tcBorders>
              <w:top w:val="single" w:sz="8" w:space="0" w:color="auto"/>
              <w:left w:val="single" w:sz="8" w:space="0" w:color="auto"/>
              <w:bottom w:val="single" w:sz="4" w:space="0" w:color="auto"/>
              <w:right w:val="single" w:sz="4" w:space="0" w:color="auto"/>
            </w:tcBorders>
          </w:tcPr>
          <w:p w14:paraId="43FF421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Team Leader  meets less than 65 % </w:t>
            </w:r>
          </w:p>
        </w:tc>
      </w:tr>
      <w:tr w:rsidR="00A962F0" w:rsidRPr="00A2700C" w14:paraId="0FB86D99" w14:textId="77777777" w:rsidTr="00150CC4">
        <w:tblPrEx>
          <w:tblBorders>
            <w:top w:val="none" w:sz="0" w:space="0" w:color="auto"/>
          </w:tblBorders>
          <w:tblLook w:val="04A0" w:firstRow="1" w:lastRow="0" w:firstColumn="1" w:lastColumn="0" w:noHBand="0" w:noVBand="1"/>
        </w:tblPrEx>
        <w:trPr>
          <w:trHeight w:val="556"/>
        </w:trPr>
        <w:tc>
          <w:tcPr>
            <w:tcW w:w="1075" w:type="dxa"/>
            <w:vMerge/>
            <w:tcBorders>
              <w:left w:val="single" w:sz="4" w:space="0" w:color="auto"/>
              <w:right w:val="single" w:sz="4" w:space="0" w:color="auto"/>
            </w:tcBorders>
            <w:vAlign w:val="center"/>
          </w:tcPr>
          <w:p w14:paraId="09CD1990" w14:textId="77777777" w:rsidR="00A962F0" w:rsidRPr="00A2700C" w:rsidRDefault="00A962F0" w:rsidP="00B06D26">
            <w:pPr>
              <w:spacing w:after="0"/>
              <w:rPr>
                <w:rFonts w:ascii="Verdana" w:eastAsia="Times New Roman" w:hAnsi="Verdana" w:cs="Segoe UI Historic"/>
                <w:color w:val="000000" w:themeColor="text1"/>
              </w:rPr>
            </w:pPr>
          </w:p>
        </w:tc>
        <w:tc>
          <w:tcPr>
            <w:tcW w:w="2416" w:type="dxa"/>
            <w:tcBorders>
              <w:top w:val="single" w:sz="4" w:space="0" w:color="auto"/>
              <w:left w:val="single" w:sz="4" w:space="0" w:color="auto"/>
              <w:bottom w:val="single" w:sz="4" w:space="0" w:color="auto"/>
              <w:right w:val="single" w:sz="8" w:space="0" w:color="auto"/>
            </w:tcBorders>
            <w:vAlign w:val="bottom"/>
          </w:tcPr>
          <w:p w14:paraId="1C5A650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urgent production with zero backlog</w:t>
            </w:r>
          </w:p>
        </w:tc>
        <w:tc>
          <w:tcPr>
            <w:tcW w:w="1672" w:type="dxa"/>
            <w:tcBorders>
              <w:top w:val="nil"/>
              <w:left w:val="nil"/>
              <w:bottom w:val="single" w:sz="4" w:space="0" w:color="auto"/>
              <w:right w:val="single" w:sz="4" w:space="0" w:color="auto"/>
            </w:tcBorders>
            <w:shd w:val="clear" w:color="auto" w:fill="FFFFFF"/>
          </w:tcPr>
          <w:p w14:paraId="52E2B4D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Production  of cards without complain</w:t>
            </w:r>
          </w:p>
        </w:tc>
        <w:tc>
          <w:tcPr>
            <w:tcW w:w="1582" w:type="dxa"/>
            <w:tcBorders>
              <w:top w:val="nil"/>
              <w:left w:val="single" w:sz="4" w:space="0" w:color="auto"/>
              <w:bottom w:val="single" w:sz="4" w:space="0" w:color="auto"/>
              <w:right w:val="nil"/>
            </w:tcBorders>
            <w:shd w:val="clear" w:color="auto" w:fill="FFFFFF"/>
          </w:tcPr>
          <w:p w14:paraId="5E40097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zero complain in the quarter</w:t>
            </w:r>
          </w:p>
        </w:tc>
        <w:tc>
          <w:tcPr>
            <w:tcW w:w="1899" w:type="dxa"/>
            <w:tcBorders>
              <w:top w:val="nil"/>
              <w:left w:val="single" w:sz="8" w:space="0" w:color="auto"/>
              <w:bottom w:val="single" w:sz="4" w:space="0" w:color="auto"/>
              <w:right w:val="single" w:sz="8" w:space="0" w:color="auto"/>
            </w:tcBorders>
            <w:shd w:val="clear" w:color="auto" w:fill="FFFFFF"/>
          </w:tcPr>
          <w:p w14:paraId="59B751D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1 complain in the quarter</w:t>
            </w:r>
          </w:p>
        </w:tc>
        <w:tc>
          <w:tcPr>
            <w:tcW w:w="1826" w:type="dxa"/>
            <w:tcBorders>
              <w:top w:val="nil"/>
              <w:left w:val="nil"/>
              <w:bottom w:val="single" w:sz="4" w:space="0" w:color="auto"/>
              <w:right w:val="single" w:sz="8" w:space="0" w:color="auto"/>
            </w:tcBorders>
            <w:shd w:val="clear" w:color="auto" w:fill="FFFFFF"/>
          </w:tcPr>
          <w:p w14:paraId="68CBE03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2 complain in the quarter</w:t>
            </w:r>
          </w:p>
        </w:tc>
        <w:tc>
          <w:tcPr>
            <w:tcW w:w="2261" w:type="dxa"/>
            <w:tcBorders>
              <w:top w:val="single" w:sz="8" w:space="0" w:color="auto"/>
              <w:left w:val="nil"/>
              <w:bottom w:val="single" w:sz="4" w:space="0" w:color="auto"/>
              <w:right w:val="single" w:sz="8" w:space="0" w:color="auto"/>
            </w:tcBorders>
            <w:shd w:val="clear" w:color="auto" w:fill="FFFFFF"/>
          </w:tcPr>
          <w:p w14:paraId="7064F3B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3 complain in the quarter</w:t>
            </w:r>
          </w:p>
        </w:tc>
        <w:tc>
          <w:tcPr>
            <w:tcW w:w="2192" w:type="dxa"/>
            <w:tcBorders>
              <w:top w:val="nil"/>
              <w:left w:val="nil"/>
              <w:bottom w:val="single" w:sz="4" w:space="0" w:color="auto"/>
              <w:right w:val="single" w:sz="4" w:space="0" w:color="auto"/>
            </w:tcBorders>
            <w:shd w:val="clear" w:color="auto" w:fill="FFFFFF"/>
          </w:tcPr>
          <w:p w14:paraId="6BE6C8F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complain in the quarter</w:t>
            </w:r>
          </w:p>
        </w:tc>
      </w:tr>
      <w:tr w:rsidR="00A962F0" w:rsidRPr="00A2700C" w14:paraId="4678344E" w14:textId="77777777" w:rsidTr="00150CC4">
        <w:tblPrEx>
          <w:tblBorders>
            <w:top w:val="none" w:sz="0" w:space="0" w:color="auto"/>
          </w:tblBorders>
          <w:tblLook w:val="04A0" w:firstRow="1" w:lastRow="0" w:firstColumn="1" w:lastColumn="0" w:noHBand="0" w:noVBand="1"/>
        </w:tblPrEx>
        <w:trPr>
          <w:trHeight w:val="426"/>
        </w:trPr>
        <w:tc>
          <w:tcPr>
            <w:tcW w:w="1075" w:type="dxa"/>
            <w:vMerge/>
            <w:tcBorders>
              <w:left w:val="single" w:sz="4" w:space="0" w:color="auto"/>
              <w:right w:val="single" w:sz="4" w:space="0" w:color="auto"/>
            </w:tcBorders>
            <w:vAlign w:val="center"/>
            <w:hideMark/>
          </w:tcPr>
          <w:p w14:paraId="31512D2C" w14:textId="77777777" w:rsidR="00A962F0" w:rsidRPr="00A2700C" w:rsidRDefault="00A962F0" w:rsidP="00B06D26">
            <w:pPr>
              <w:spacing w:after="0"/>
              <w:rPr>
                <w:rFonts w:ascii="Verdana" w:eastAsia="Times New Roman" w:hAnsi="Verdana" w:cs="Segoe UI Historic"/>
                <w:color w:val="000000" w:themeColor="text1"/>
              </w:rPr>
            </w:pPr>
          </w:p>
        </w:tc>
        <w:tc>
          <w:tcPr>
            <w:tcW w:w="2416" w:type="dxa"/>
            <w:tcBorders>
              <w:top w:val="single" w:sz="4" w:space="0" w:color="auto"/>
              <w:left w:val="single" w:sz="4" w:space="0" w:color="auto"/>
              <w:bottom w:val="single" w:sz="4" w:space="0" w:color="auto"/>
              <w:right w:val="single" w:sz="8" w:space="0" w:color="auto"/>
            </w:tcBorders>
            <w:vAlign w:val="bottom"/>
          </w:tcPr>
          <w:p w14:paraId="123EB95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Check the daily T24 card request and issuer batch file matched </w:t>
            </w:r>
          </w:p>
          <w:p w14:paraId="0B5A1076" w14:textId="77777777" w:rsidR="00A962F0" w:rsidRPr="00A2700C" w:rsidRDefault="00A962F0" w:rsidP="00B06D26">
            <w:pPr>
              <w:rPr>
                <w:rFonts w:ascii="Verdana" w:eastAsia="Times New Roman" w:hAnsi="Verdana" w:cs="Segoe UI Historic"/>
                <w:bCs/>
                <w:color w:val="000000" w:themeColor="text1"/>
              </w:rPr>
            </w:pPr>
          </w:p>
        </w:tc>
        <w:tc>
          <w:tcPr>
            <w:tcW w:w="1672" w:type="dxa"/>
            <w:tcBorders>
              <w:top w:val="nil"/>
              <w:left w:val="nil"/>
              <w:bottom w:val="single" w:sz="4" w:space="0" w:color="auto"/>
              <w:right w:val="single" w:sz="4" w:space="0" w:color="auto"/>
            </w:tcBorders>
            <w:shd w:val="clear" w:color="auto" w:fill="FFFFFF"/>
          </w:tcPr>
          <w:p w14:paraId="1936330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Check the daily T24 card request and issuer batch file matched</w:t>
            </w:r>
          </w:p>
        </w:tc>
        <w:tc>
          <w:tcPr>
            <w:tcW w:w="1582" w:type="dxa"/>
            <w:tcBorders>
              <w:top w:val="nil"/>
              <w:left w:val="single" w:sz="4" w:space="0" w:color="auto"/>
              <w:bottom w:val="single" w:sz="4" w:space="0" w:color="auto"/>
              <w:right w:val="nil"/>
            </w:tcBorders>
            <w:shd w:val="clear" w:color="auto" w:fill="FFFFFF"/>
          </w:tcPr>
          <w:p w14:paraId="4F500A7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 in 30 minute  time    </w:t>
            </w:r>
          </w:p>
        </w:tc>
        <w:tc>
          <w:tcPr>
            <w:tcW w:w="1899" w:type="dxa"/>
            <w:tcBorders>
              <w:top w:val="nil"/>
              <w:left w:val="single" w:sz="8" w:space="0" w:color="auto"/>
              <w:bottom w:val="single" w:sz="4" w:space="0" w:color="auto"/>
              <w:right w:val="single" w:sz="8" w:space="0" w:color="auto"/>
            </w:tcBorders>
            <w:shd w:val="clear" w:color="auto" w:fill="FFFFFF"/>
            <w:vAlign w:val="center"/>
          </w:tcPr>
          <w:p w14:paraId="4CAEC4F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 in 1 hour time   </w:t>
            </w:r>
          </w:p>
        </w:tc>
        <w:tc>
          <w:tcPr>
            <w:tcW w:w="1826" w:type="dxa"/>
            <w:tcBorders>
              <w:top w:val="nil"/>
              <w:left w:val="nil"/>
              <w:bottom w:val="single" w:sz="4" w:space="0" w:color="auto"/>
              <w:right w:val="single" w:sz="8" w:space="0" w:color="auto"/>
            </w:tcBorders>
            <w:shd w:val="clear" w:color="auto" w:fill="FFFFFF"/>
            <w:vAlign w:val="center"/>
          </w:tcPr>
          <w:p w14:paraId="67C7C92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 in 2 hour time   </w:t>
            </w:r>
          </w:p>
        </w:tc>
        <w:tc>
          <w:tcPr>
            <w:tcW w:w="2261" w:type="dxa"/>
            <w:tcBorders>
              <w:top w:val="single" w:sz="8" w:space="0" w:color="auto"/>
              <w:left w:val="nil"/>
              <w:bottom w:val="single" w:sz="4" w:space="0" w:color="auto"/>
              <w:right w:val="single" w:sz="8" w:space="0" w:color="auto"/>
            </w:tcBorders>
            <w:shd w:val="clear" w:color="auto" w:fill="FFFFFF"/>
            <w:vAlign w:val="center"/>
          </w:tcPr>
          <w:p w14:paraId="767C62D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within 4 hours    </w:t>
            </w:r>
          </w:p>
        </w:tc>
        <w:tc>
          <w:tcPr>
            <w:tcW w:w="2192" w:type="dxa"/>
            <w:tcBorders>
              <w:top w:val="nil"/>
              <w:left w:val="nil"/>
              <w:bottom w:val="single" w:sz="4" w:space="0" w:color="auto"/>
              <w:right w:val="single" w:sz="4" w:space="0" w:color="auto"/>
            </w:tcBorders>
            <w:shd w:val="clear" w:color="auto" w:fill="FFFFFF"/>
            <w:vAlign w:val="center"/>
          </w:tcPr>
          <w:p w14:paraId="1CE98AA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after 4 hours    </w:t>
            </w:r>
          </w:p>
        </w:tc>
      </w:tr>
      <w:tr w:rsidR="00A962F0" w:rsidRPr="00A2700C" w14:paraId="6B927930" w14:textId="77777777" w:rsidTr="00150CC4">
        <w:tblPrEx>
          <w:tblBorders>
            <w:top w:val="none" w:sz="0" w:space="0" w:color="auto"/>
          </w:tblBorders>
          <w:tblLook w:val="04A0" w:firstRow="1" w:lastRow="0" w:firstColumn="1" w:lastColumn="0" w:noHBand="0" w:noVBand="1"/>
        </w:tblPrEx>
        <w:trPr>
          <w:trHeight w:val="564"/>
        </w:trPr>
        <w:tc>
          <w:tcPr>
            <w:tcW w:w="1075" w:type="dxa"/>
            <w:vMerge/>
            <w:tcBorders>
              <w:left w:val="single" w:sz="4" w:space="0" w:color="auto"/>
              <w:right w:val="single" w:sz="4" w:space="0" w:color="auto"/>
            </w:tcBorders>
            <w:vAlign w:val="center"/>
          </w:tcPr>
          <w:p w14:paraId="0C7B6ACF" w14:textId="77777777" w:rsidR="00A962F0" w:rsidRPr="00A2700C" w:rsidRDefault="00A962F0" w:rsidP="00B06D26">
            <w:pPr>
              <w:spacing w:after="0"/>
              <w:rPr>
                <w:rFonts w:ascii="Verdana" w:eastAsia="Times New Roman" w:hAnsi="Verdana" w:cs="Segoe UI Historic"/>
                <w:color w:val="000000" w:themeColor="text1"/>
              </w:rPr>
            </w:pPr>
          </w:p>
        </w:tc>
        <w:tc>
          <w:tcPr>
            <w:tcW w:w="2416" w:type="dxa"/>
            <w:tcBorders>
              <w:top w:val="nil"/>
              <w:left w:val="single" w:sz="4" w:space="0" w:color="auto"/>
              <w:bottom w:val="single" w:sz="4" w:space="0" w:color="auto"/>
              <w:right w:val="single" w:sz="8" w:space="0" w:color="auto"/>
            </w:tcBorders>
          </w:tcPr>
          <w:p w14:paraId="75BD2BD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on  production of payment card and PINs</w:t>
            </w:r>
          </w:p>
        </w:tc>
        <w:tc>
          <w:tcPr>
            <w:tcW w:w="1672" w:type="dxa"/>
            <w:tcBorders>
              <w:top w:val="nil"/>
              <w:left w:val="nil"/>
              <w:bottom w:val="single" w:sz="4" w:space="0" w:color="auto"/>
              <w:right w:val="single" w:sz="4" w:space="0" w:color="auto"/>
            </w:tcBorders>
            <w:shd w:val="clear" w:color="auto" w:fill="FFFFFF"/>
          </w:tcPr>
          <w:p w14:paraId="7547AA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rPr>
              <w:t>All requested cards produced as per the SDT</w:t>
            </w:r>
          </w:p>
        </w:tc>
        <w:tc>
          <w:tcPr>
            <w:tcW w:w="1582" w:type="dxa"/>
            <w:tcBorders>
              <w:top w:val="nil"/>
              <w:left w:val="single" w:sz="4" w:space="0" w:color="auto"/>
              <w:bottom w:val="single" w:sz="4" w:space="0" w:color="auto"/>
              <w:right w:val="nil"/>
            </w:tcBorders>
            <w:shd w:val="clear" w:color="auto" w:fill="FFFFFF"/>
          </w:tcPr>
          <w:p w14:paraId="5956715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rPr>
              <w:t xml:space="preserve">If  registered card production and handover is 100%  </w:t>
            </w:r>
          </w:p>
        </w:tc>
        <w:tc>
          <w:tcPr>
            <w:tcW w:w="1899" w:type="dxa"/>
            <w:tcBorders>
              <w:top w:val="nil"/>
              <w:left w:val="single" w:sz="8" w:space="0" w:color="auto"/>
              <w:bottom w:val="single" w:sz="4" w:space="0" w:color="auto"/>
              <w:right w:val="single" w:sz="8" w:space="0" w:color="auto"/>
            </w:tcBorders>
            <w:shd w:val="clear" w:color="auto" w:fill="FFFFFF"/>
          </w:tcPr>
          <w:p w14:paraId="644780E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between 98% - 99.99%  inclusive</w:t>
            </w:r>
          </w:p>
        </w:tc>
        <w:tc>
          <w:tcPr>
            <w:tcW w:w="1826" w:type="dxa"/>
            <w:tcBorders>
              <w:top w:val="nil"/>
              <w:left w:val="nil"/>
              <w:bottom w:val="single" w:sz="4" w:space="0" w:color="auto"/>
              <w:right w:val="single" w:sz="8" w:space="0" w:color="auto"/>
            </w:tcBorders>
            <w:shd w:val="clear" w:color="auto" w:fill="FFFFFF"/>
          </w:tcPr>
          <w:p w14:paraId="26291DB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between 96% - 97.99%  inclusive</w:t>
            </w:r>
          </w:p>
        </w:tc>
        <w:tc>
          <w:tcPr>
            <w:tcW w:w="2261" w:type="dxa"/>
            <w:tcBorders>
              <w:top w:val="single" w:sz="8" w:space="0" w:color="auto"/>
              <w:left w:val="nil"/>
              <w:bottom w:val="single" w:sz="4" w:space="0" w:color="auto"/>
              <w:right w:val="single" w:sz="8" w:space="0" w:color="auto"/>
            </w:tcBorders>
            <w:shd w:val="clear" w:color="auto" w:fill="FFFFFF"/>
          </w:tcPr>
          <w:p w14:paraId="1266FD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between 94% - 95.99%  inclusive</w:t>
            </w:r>
          </w:p>
        </w:tc>
        <w:tc>
          <w:tcPr>
            <w:tcW w:w="2192" w:type="dxa"/>
            <w:tcBorders>
              <w:top w:val="nil"/>
              <w:left w:val="nil"/>
              <w:bottom w:val="single" w:sz="4" w:space="0" w:color="auto"/>
              <w:right w:val="single" w:sz="4" w:space="0" w:color="auto"/>
            </w:tcBorders>
            <w:shd w:val="clear" w:color="auto" w:fill="FFFFFF"/>
          </w:tcPr>
          <w:p w14:paraId="141B04C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achieved less than 94%</w:t>
            </w:r>
          </w:p>
        </w:tc>
      </w:tr>
      <w:tr w:rsidR="00A962F0" w:rsidRPr="00A2700C" w14:paraId="1943BC11" w14:textId="77777777" w:rsidTr="00150CC4">
        <w:tblPrEx>
          <w:tblBorders>
            <w:top w:val="none" w:sz="0" w:space="0" w:color="auto"/>
          </w:tblBorders>
          <w:tblLook w:val="04A0" w:firstRow="1" w:lastRow="0" w:firstColumn="1" w:lastColumn="0" w:noHBand="0" w:noVBand="1"/>
        </w:tblPrEx>
        <w:trPr>
          <w:trHeight w:val="637"/>
        </w:trPr>
        <w:tc>
          <w:tcPr>
            <w:tcW w:w="1075" w:type="dxa"/>
            <w:vMerge/>
            <w:tcBorders>
              <w:left w:val="single" w:sz="4" w:space="0" w:color="auto"/>
              <w:right w:val="single" w:sz="4" w:space="0" w:color="auto"/>
            </w:tcBorders>
            <w:vAlign w:val="center"/>
          </w:tcPr>
          <w:p w14:paraId="6D402A29" w14:textId="77777777" w:rsidR="00A962F0" w:rsidRPr="00A2700C" w:rsidRDefault="00A962F0" w:rsidP="00B06D26">
            <w:pPr>
              <w:spacing w:after="0"/>
              <w:rPr>
                <w:rFonts w:ascii="Verdana" w:eastAsia="Times New Roman" w:hAnsi="Verdana" w:cs="Segoe UI Historic"/>
                <w:color w:val="000000" w:themeColor="text1"/>
              </w:rPr>
            </w:pPr>
          </w:p>
        </w:tc>
        <w:tc>
          <w:tcPr>
            <w:tcW w:w="2416" w:type="dxa"/>
            <w:tcBorders>
              <w:top w:val="single" w:sz="4" w:space="0" w:color="auto"/>
              <w:left w:val="single" w:sz="4" w:space="0" w:color="auto"/>
              <w:bottom w:val="single" w:sz="4" w:space="0" w:color="auto"/>
              <w:right w:val="single" w:sz="8" w:space="0" w:color="auto"/>
            </w:tcBorders>
          </w:tcPr>
          <w:p w14:paraId="519E4D5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Quality</w:t>
            </w:r>
          </w:p>
        </w:tc>
        <w:tc>
          <w:tcPr>
            <w:tcW w:w="1672" w:type="dxa"/>
            <w:tcBorders>
              <w:top w:val="single" w:sz="4" w:space="0" w:color="auto"/>
              <w:left w:val="nil"/>
              <w:bottom w:val="single" w:sz="4" w:space="0" w:color="auto"/>
              <w:right w:val="single" w:sz="4" w:space="0" w:color="auto"/>
            </w:tcBorders>
            <w:shd w:val="clear" w:color="auto" w:fill="FFFFFF"/>
          </w:tcPr>
          <w:p w14:paraId="4109285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Quality</w:t>
            </w:r>
          </w:p>
        </w:tc>
        <w:tc>
          <w:tcPr>
            <w:tcW w:w="1582" w:type="dxa"/>
            <w:tcBorders>
              <w:top w:val="single" w:sz="4" w:space="0" w:color="auto"/>
              <w:left w:val="single" w:sz="4" w:space="0" w:color="auto"/>
              <w:bottom w:val="single" w:sz="4" w:space="0" w:color="auto"/>
              <w:right w:val="nil"/>
            </w:tcBorders>
            <w:shd w:val="clear" w:color="auto" w:fill="FFFFFF"/>
          </w:tcPr>
          <w:p w14:paraId="175C89F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1899" w:type="dxa"/>
            <w:tcBorders>
              <w:top w:val="single" w:sz="4" w:space="0" w:color="auto"/>
              <w:left w:val="single" w:sz="8" w:space="0" w:color="auto"/>
              <w:bottom w:val="single" w:sz="4" w:space="0" w:color="auto"/>
              <w:right w:val="single" w:sz="8" w:space="0" w:color="auto"/>
            </w:tcBorders>
            <w:shd w:val="clear" w:color="auto" w:fill="FFFFFF"/>
          </w:tcPr>
          <w:p w14:paraId="54266B3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826" w:type="dxa"/>
            <w:tcBorders>
              <w:top w:val="single" w:sz="4" w:space="0" w:color="auto"/>
              <w:left w:val="nil"/>
              <w:bottom w:val="single" w:sz="4" w:space="0" w:color="auto"/>
              <w:right w:val="single" w:sz="8" w:space="0" w:color="auto"/>
            </w:tcBorders>
            <w:shd w:val="clear" w:color="auto" w:fill="FFFFFF"/>
          </w:tcPr>
          <w:p w14:paraId="60EC726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261" w:type="dxa"/>
            <w:tcBorders>
              <w:top w:val="single" w:sz="8" w:space="0" w:color="auto"/>
              <w:left w:val="nil"/>
              <w:bottom w:val="single" w:sz="4" w:space="0" w:color="auto"/>
              <w:right w:val="single" w:sz="8" w:space="0" w:color="auto"/>
            </w:tcBorders>
            <w:shd w:val="clear" w:color="auto" w:fill="FFFFFF"/>
          </w:tcPr>
          <w:p w14:paraId="69ECB2B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192" w:type="dxa"/>
            <w:tcBorders>
              <w:top w:val="single" w:sz="4" w:space="0" w:color="auto"/>
              <w:left w:val="nil"/>
              <w:bottom w:val="single" w:sz="4" w:space="0" w:color="auto"/>
              <w:right w:val="single" w:sz="4" w:space="0" w:color="auto"/>
            </w:tcBorders>
            <w:shd w:val="clear" w:color="auto" w:fill="FFFFFF"/>
          </w:tcPr>
          <w:p w14:paraId="3890777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435E874" w14:textId="77777777" w:rsidTr="00150CC4">
        <w:tblPrEx>
          <w:tblBorders>
            <w:top w:val="none" w:sz="0" w:space="0" w:color="auto"/>
          </w:tblBorders>
          <w:tblLook w:val="04A0" w:firstRow="1" w:lastRow="0" w:firstColumn="1" w:lastColumn="0" w:noHBand="0" w:noVBand="1"/>
        </w:tblPrEx>
        <w:trPr>
          <w:trHeight w:val="1206"/>
        </w:trPr>
        <w:tc>
          <w:tcPr>
            <w:tcW w:w="1075" w:type="dxa"/>
            <w:tcBorders>
              <w:left w:val="single" w:sz="4" w:space="0" w:color="auto"/>
              <w:bottom w:val="single" w:sz="4" w:space="0" w:color="auto"/>
              <w:right w:val="single" w:sz="4" w:space="0" w:color="auto"/>
            </w:tcBorders>
            <w:vAlign w:val="center"/>
          </w:tcPr>
          <w:p w14:paraId="5692959E" w14:textId="77777777" w:rsidR="00A962F0" w:rsidRPr="00A2700C" w:rsidRDefault="00A962F0" w:rsidP="00B06D26">
            <w:pPr>
              <w:spacing w:after="0"/>
              <w:rPr>
                <w:rFonts w:ascii="Verdana" w:eastAsia="Times New Roman" w:hAnsi="Verdana" w:cs="Segoe UI Historic"/>
                <w:color w:val="000000" w:themeColor="text1"/>
              </w:rPr>
            </w:pPr>
          </w:p>
        </w:tc>
        <w:tc>
          <w:tcPr>
            <w:tcW w:w="2416" w:type="dxa"/>
            <w:tcBorders>
              <w:top w:val="single" w:sz="4" w:space="0" w:color="auto"/>
              <w:left w:val="single" w:sz="4" w:space="0" w:color="auto"/>
              <w:bottom w:val="single" w:sz="4" w:space="0" w:color="auto"/>
              <w:right w:val="single" w:sz="8" w:space="0" w:color="auto"/>
            </w:tcBorders>
          </w:tcPr>
          <w:p w14:paraId="5082A62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Quality</w:t>
            </w:r>
          </w:p>
        </w:tc>
        <w:tc>
          <w:tcPr>
            <w:tcW w:w="1672" w:type="dxa"/>
            <w:tcBorders>
              <w:top w:val="single" w:sz="4" w:space="0" w:color="auto"/>
              <w:left w:val="nil"/>
              <w:bottom w:val="single" w:sz="4" w:space="0" w:color="auto"/>
              <w:right w:val="single" w:sz="4" w:space="0" w:color="auto"/>
            </w:tcBorders>
            <w:shd w:val="clear" w:color="auto" w:fill="FFFFFF"/>
          </w:tcPr>
          <w:p w14:paraId="3F2C817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Quality</w:t>
            </w:r>
          </w:p>
        </w:tc>
        <w:tc>
          <w:tcPr>
            <w:tcW w:w="1582" w:type="dxa"/>
            <w:tcBorders>
              <w:top w:val="single" w:sz="4" w:space="0" w:color="auto"/>
              <w:left w:val="single" w:sz="4" w:space="0" w:color="auto"/>
              <w:bottom w:val="single" w:sz="4" w:space="0" w:color="auto"/>
              <w:right w:val="nil"/>
            </w:tcBorders>
            <w:shd w:val="clear" w:color="auto" w:fill="FFFFFF"/>
          </w:tcPr>
          <w:p w14:paraId="296F18D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1899" w:type="dxa"/>
            <w:tcBorders>
              <w:top w:val="single" w:sz="4" w:space="0" w:color="auto"/>
              <w:left w:val="single" w:sz="8" w:space="0" w:color="auto"/>
              <w:bottom w:val="single" w:sz="4" w:space="0" w:color="auto"/>
              <w:right w:val="single" w:sz="8" w:space="0" w:color="auto"/>
            </w:tcBorders>
            <w:shd w:val="clear" w:color="auto" w:fill="FFFFFF"/>
          </w:tcPr>
          <w:p w14:paraId="261867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1826" w:type="dxa"/>
            <w:tcBorders>
              <w:top w:val="single" w:sz="4" w:space="0" w:color="auto"/>
              <w:left w:val="nil"/>
              <w:bottom w:val="single" w:sz="4" w:space="0" w:color="auto"/>
              <w:right w:val="single" w:sz="8" w:space="0" w:color="auto"/>
            </w:tcBorders>
            <w:shd w:val="clear" w:color="auto" w:fill="FFFFFF"/>
          </w:tcPr>
          <w:p w14:paraId="1138A52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2261" w:type="dxa"/>
            <w:tcBorders>
              <w:top w:val="single" w:sz="8" w:space="0" w:color="auto"/>
              <w:left w:val="nil"/>
              <w:bottom w:val="single" w:sz="4" w:space="0" w:color="auto"/>
              <w:right w:val="single" w:sz="8" w:space="0" w:color="auto"/>
            </w:tcBorders>
            <w:shd w:val="clear" w:color="auto" w:fill="FFFFFF"/>
          </w:tcPr>
          <w:p w14:paraId="4525301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p w14:paraId="3EB301E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92" w:type="dxa"/>
            <w:tcBorders>
              <w:top w:val="single" w:sz="4" w:space="0" w:color="auto"/>
              <w:left w:val="nil"/>
              <w:bottom w:val="single" w:sz="4" w:space="0" w:color="auto"/>
              <w:right w:val="single" w:sz="4" w:space="0" w:color="auto"/>
            </w:tcBorders>
            <w:shd w:val="clear" w:color="auto" w:fill="FFFFFF"/>
          </w:tcPr>
          <w:p w14:paraId="745BE38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bl>
    <w:p w14:paraId="2323553A" w14:textId="4D9EDF9C" w:rsidR="00A962F0" w:rsidRDefault="00A962F0" w:rsidP="00B06D26">
      <w:pPr>
        <w:tabs>
          <w:tab w:val="left" w:pos="1845"/>
        </w:tabs>
        <w:rPr>
          <w:rFonts w:ascii="Verdana" w:hAnsi="Verdana" w:cs="Segoe UI Historic"/>
          <w:color w:val="000000" w:themeColor="text1"/>
        </w:rPr>
      </w:pPr>
      <w:r w:rsidRPr="00A2700C">
        <w:rPr>
          <w:rFonts w:ascii="Verdana" w:hAnsi="Verdana" w:cs="Segoe UI Historic"/>
          <w:color w:val="000000" w:themeColor="text1"/>
        </w:rPr>
        <w:tab/>
      </w:r>
    </w:p>
    <w:p w14:paraId="62F54A8C" w14:textId="20D5585E" w:rsidR="00221480" w:rsidRDefault="00221480" w:rsidP="00B06D26">
      <w:pPr>
        <w:tabs>
          <w:tab w:val="left" w:pos="1845"/>
        </w:tabs>
        <w:rPr>
          <w:rFonts w:ascii="Verdana" w:hAnsi="Verdana" w:cs="Segoe UI Historic"/>
          <w:color w:val="000000" w:themeColor="text1"/>
        </w:rPr>
      </w:pPr>
    </w:p>
    <w:p w14:paraId="33ABCC31" w14:textId="2A6F529E" w:rsidR="00221480" w:rsidRDefault="00221480" w:rsidP="00B06D26">
      <w:pPr>
        <w:tabs>
          <w:tab w:val="left" w:pos="1845"/>
        </w:tabs>
        <w:rPr>
          <w:rFonts w:ascii="Verdana" w:hAnsi="Verdana" w:cs="Segoe UI Historic"/>
          <w:color w:val="000000" w:themeColor="text1"/>
        </w:rPr>
      </w:pPr>
    </w:p>
    <w:p w14:paraId="0BC13BD0" w14:textId="206BE07F" w:rsidR="00221480" w:rsidRDefault="00221480" w:rsidP="00B06D26">
      <w:pPr>
        <w:tabs>
          <w:tab w:val="left" w:pos="1845"/>
        </w:tabs>
        <w:rPr>
          <w:rFonts w:ascii="Verdana" w:hAnsi="Verdana" w:cs="Segoe UI Historic"/>
          <w:color w:val="000000" w:themeColor="text1"/>
        </w:rPr>
      </w:pPr>
    </w:p>
    <w:p w14:paraId="65902D72" w14:textId="7C09F3CB" w:rsidR="00221480" w:rsidRDefault="00221480" w:rsidP="00B06D26">
      <w:pPr>
        <w:tabs>
          <w:tab w:val="left" w:pos="1845"/>
        </w:tabs>
        <w:rPr>
          <w:rFonts w:ascii="Verdana" w:hAnsi="Verdana" w:cs="Segoe UI Historic"/>
          <w:color w:val="000000" w:themeColor="text1"/>
        </w:rPr>
      </w:pPr>
    </w:p>
    <w:p w14:paraId="24DAAD41" w14:textId="721EAF4D" w:rsidR="00221480" w:rsidRDefault="00221480" w:rsidP="00B06D26">
      <w:pPr>
        <w:tabs>
          <w:tab w:val="left" w:pos="1845"/>
        </w:tabs>
        <w:rPr>
          <w:rFonts w:ascii="Verdana" w:hAnsi="Verdana" w:cs="Segoe UI Historic"/>
          <w:color w:val="000000" w:themeColor="text1"/>
        </w:rPr>
      </w:pPr>
    </w:p>
    <w:p w14:paraId="1E381ED3" w14:textId="48629594" w:rsidR="00221480" w:rsidRDefault="00221480" w:rsidP="00B06D26">
      <w:pPr>
        <w:tabs>
          <w:tab w:val="left" w:pos="1845"/>
        </w:tabs>
        <w:rPr>
          <w:rFonts w:ascii="Verdana" w:hAnsi="Verdana" w:cs="Segoe UI Historic"/>
          <w:color w:val="000000" w:themeColor="text1"/>
        </w:rPr>
      </w:pPr>
    </w:p>
    <w:p w14:paraId="09113592" w14:textId="40FB73A8" w:rsidR="00221480" w:rsidRDefault="00221480" w:rsidP="00B06D26">
      <w:pPr>
        <w:tabs>
          <w:tab w:val="left" w:pos="1845"/>
        </w:tabs>
        <w:rPr>
          <w:rFonts w:ascii="Verdana" w:hAnsi="Verdana" w:cs="Segoe UI Historic"/>
          <w:color w:val="000000" w:themeColor="text1"/>
        </w:rPr>
      </w:pPr>
    </w:p>
    <w:p w14:paraId="0990D990" w14:textId="285833D8" w:rsidR="00221480" w:rsidRDefault="00221480" w:rsidP="00B06D26">
      <w:pPr>
        <w:tabs>
          <w:tab w:val="left" w:pos="1845"/>
        </w:tabs>
        <w:rPr>
          <w:rFonts w:ascii="Verdana" w:hAnsi="Verdana" w:cs="Segoe UI Historic"/>
          <w:color w:val="000000" w:themeColor="text1"/>
        </w:rPr>
      </w:pPr>
    </w:p>
    <w:p w14:paraId="5AC9A335" w14:textId="2FA0750C" w:rsidR="00221480" w:rsidRDefault="00221480" w:rsidP="00B06D26">
      <w:pPr>
        <w:tabs>
          <w:tab w:val="left" w:pos="1845"/>
        </w:tabs>
        <w:rPr>
          <w:rFonts w:ascii="Verdana" w:hAnsi="Verdana" w:cs="Segoe UI Historic"/>
          <w:color w:val="000000" w:themeColor="text1"/>
        </w:rPr>
      </w:pPr>
    </w:p>
    <w:p w14:paraId="39B72002" w14:textId="22C0F5E5" w:rsidR="00221480" w:rsidRDefault="00221480" w:rsidP="00B06D26">
      <w:pPr>
        <w:tabs>
          <w:tab w:val="left" w:pos="1845"/>
        </w:tabs>
        <w:rPr>
          <w:rFonts w:ascii="Verdana" w:hAnsi="Verdana" w:cs="Segoe UI Historic"/>
          <w:color w:val="000000" w:themeColor="text1"/>
        </w:rPr>
      </w:pPr>
    </w:p>
    <w:p w14:paraId="5FA624FC" w14:textId="77777777" w:rsidR="00221480" w:rsidRPr="00A2700C" w:rsidRDefault="00221480" w:rsidP="00B06D26">
      <w:pPr>
        <w:tabs>
          <w:tab w:val="left" w:pos="1845"/>
        </w:tabs>
        <w:rPr>
          <w:rFonts w:ascii="Verdana" w:hAnsi="Verdana" w:cs="Segoe UI Historic"/>
          <w:color w:val="000000" w:themeColor="text1"/>
        </w:rPr>
      </w:pPr>
    </w:p>
    <w:p w14:paraId="1D89568F"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199" w:name="_Toc209460836"/>
      <w:bookmarkStart w:id="200" w:name="_Toc113023607"/>
      <w:r w:rsidRPr="00A2700C">
        <w:rPr>
          <w:rFonts w:ascii="Verdana" w:hAnsi="Verdana" w:cs="Segoe UI Historic"/>
          <w:color w:val="000000" w:themeColor="text1"/>
          <w:sz w:val="22"/>
          <w:szCs w:val="22"/>
        </w:rPr>
        <w:t>Card and PIN Production: Digital Banking Officer</w:t>
      </w:r>
      <w:bookmarkEnd w:id="199"/>
      <w:r w:rsidRPr="00A2700C">
        <w:rPr>
          <w:rFonts w:ascii="Verdana" w:hAnsi="Verdana" w:cs="Segoe UI Historic"/>
          <w:color w:val="000000" w:themeColor="text1"/>
          <w:sz w:val="22"/>
          <w:szCs w:val="22"/>
        </w:rPr>
        <w:t xml:space="preserve"> </w:t>
      </w:r>
      <w:bookmarkEnd w:id="200"/>
    </w:p>
    <w:p w14:paraId="38CA602D" w14:textId="4936EBEE" w:rsidR="00A962F0" w:rsidRPr="00B00DBA" w:rsidRDefault="00A962F0" w:rsidP="00221480">
      <w:pPr>
        <w:pStyle w:val="Heading1"/>
        <w:numPr>
          <w:ilvl w:val="3"/>
          <w:numId w:val="6"/>
        </w:numPr>
        <w:rPr>
          <w:rFonts w:ascii="Verdana" w:hAnsi="Verdana" w:cs="Segoe UI Historic"/>
          <w:color w:val="000000" w:themeColor="text1"/>
          <w:sz w:val="22"/>
          <w:szCs w:val="22"/>
          <w:highlight w:val="yellow"/>
        </w:rPr>
      </w:pPr>
      <w:bookmarkStart w:id="201" w:name="_Toc209460837"/>
      <w:r w:rsidRPr="00161EEA">
        <w:rPr>
          <w:rFonts w:ascii="Verdana" w:hAnsi="Verdana" w:cs="Segoe UI Historic"/>
          <w:color w:val="000000" w:themeColor="text1"/>
          <w:sz w:val="22"/>
          <w:szCs w:val="22"/>
          <w:highlight w:val="cyan"/>
        </w:rPr>
        <w:t>Card and PIN Production</w:t>
      </w:r>
      <w:bookmarkEnd w:id="201"/>
      <w:r w:rsidR="00221480" w:rsidRPr="00161EEA">
        <w:rPr>
          <w:rFonts w:ascii="Verdana" w:hAnsi="Verdana" w:cs="Segoe UI Historic"/>
          <w:color w:val="000000" w:themeColor="text1"/>
          <w:sz w:val="22"/>
          <w:szCs w:val="22"/>
          <w:highlight w:val="cyan"/>
        </w:rPr>
        <w:t xml:space="preserve">.Card and Pin Personalization Officer </w:t>
      </w:r>
      <w:r w:rsidR="00B00DBA" w:rsidRPr="00161EEA">
        <w:rPr>
          <w:rFonts w:ascii="Verdana" w:hAnsi="Verdana" w:cs="Segoe UI Historic"/>
          <w:color w:val="000000" w:themeColor="text1"/>
          <w:sz w:val="22"/>
          <w:szCs w:val="22"/>
          <w:highlight w:val="cyan"/>
        </w:rPr>
        <w:t>DB0039</w:t>
      </w:r>
    </w:p>
    <w:p w14:paraId="46D868FA" w14:textId="77777777" w:rsidR="00A962F0" w:rsidRPr="00A2700C" w:rsidRDefault="00A962F0" w:rsidP="00B06D26">
      <w:pPr>
        <w:rPr>
          <w:rFonts w:ascii="Verdana" w:hAnsi="Verdana" w:cs="Segoe UI Historic"/>
          <w:color w:val="000000" w:themeColor="text1"/>
        </w:rPr>
      </w:pPr>
    </w:p>
    <w:tbl>
      <w:tblPr>
        <w:tblStyle w:val="TableGrid"/>
        <w:tblW w:w="5268" w:type="pct"/>
        <w:tblLook w:val="04A0" w:firstRow="1" w:lastRow="0" w:firstColumn="1" w:lastColumn="0" w:noHBand="0" w:noVBand="1"/>
      </w:tblPr>
      <w:tblGrid>
        <w:gridCol w:w="1481"/>
        <w:gridCol w:w="3110"/>
        <w:gridCol w:w="1258"/>
        <w:gridCol w:w="2672"/>
        <w:gridCol w:w="1837"/>
        <w:gridCol w:w="2110"/>
        <w:gridCol w:w="2228"/>
      </w:tblGrid>
      <w:tr w:rsidR="00A962F0" w:rsidRPr="00A2700C" w14:paraId="5C96D29D" w14:textId="77777777" w:rsidTr="00150CC4">
        <w:trPr>
          <w:trHeight w:val="397"/>
        </w:trPr>
        <w:tc>
          <w:tcPr>
            <w:tcW w:w="504" w:type="pct"/>
            <w:shd w:val="clear" w:color="auto" w:fill="A8D08D" w:themeFill="accent6" w:themeFillTint="99"/>
            <w:hideMark/>
          </w:tcPr>
          <w:p w14:paraId="7740155C"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058" w:type="pct"/>
            <w:shd w:val="clear" w:color="auto" w:fill="A8D08D" w:themeFill="accent6" w:themeFillTint="99"/>
            <w:hideMark/>
          </w:tcPr>
          <w:p w14:paraId="708062C1"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Goal</w:t>
            </w:r>
          </w:p>
        </w:tc>
        <w:tc>
          <w:tcPr>
            <w:tcW w:w="428" w:type="pct"/>
            <w:shd w:val="clear" w:color="auto" w:fill="A8D08D" w:themeFill="accent6" w:themeFillTint="99"/>
            <w:hideMark/>
          </w:tcPr>
          <w:p w14:paraId="08597B88"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909" w:type="pct"/>
            <w:shd w:val="clear" w:color="auto" w:fill="A8D08D" w:themeFill="accent6" w:themeFillTint="99"/>
            <w:hideMark/>
          </w:tcPr>
          <w:p w14:paraId="6BE4B5CB"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Target</w:t>
            </w:r>
          </w:p>
        </w:tc>
        <w:tc>
          <w:tcPr>
            <w:tcW w:w="625" w:type="pct"/>
            <w:shd w:val="clear" w:color="auto" w:fill="A8D08D" w:themeFill="accent6" w:themeFillTint="99"/>
            <w:hideMark/>
          </w:tcPr>
          <w:p w14:paraId="401F1F16"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Weight</w:t>
            </w:r>
          </w:p>
        </w:tc>
        <w:tc>
          <w:tcPr>
            <w:tcW w:w="718" w:type="pct"/>
            <w:shd w:val="clear" w:color="auto" w:fill="A8D08D" w:themeFill="accent6" w:themeFillTint="99"/>
          </w:tcPr>
          <w:p w14:paraId="04F87007"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 xml:space="preserve">Alternative weight </w:t>
            </w:r>
          </w:p>
        </w:tc>
        <w:tc>
          <w:tcPr>
            <w:tcW w:w="758" w:type="pct"/>
            <w:shd w:val="clear" w:color="auto" w:fill="A8D08D" w:themeFill="accent6" w:themeFillTint="99"/>
            <w:hideMark/>
          </w:tcPr>
          <w:p w14:paraId="49EE78A3"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6C1D9CA" w14:textId="77777777" w:rsidTr="00150CC4">
        <w:trPr>
          <w:trHeight w:val="1054"/>
        </w:trPr>
        <w:tc>
          <w:tcPr>
            <w:tcW w:w="504" w:type="pct"/>
            <w:vMerge w:val="restart"/>
            <w:textDirection w:val="btLr"/>
            <w:hideMark/>
          </w:tcPr>
          <w:p w14:paraId="211AC33A"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Digital Banking Officer</w:t>
            </w:r>
          </w:p>
        </w:tc>
        <w:tc>
          <w:tcPr>
            <w:tcW w:w="1058" w:type="pct"/>
            <w:hideMark/>
          </w:tcPr>
          <w:p w14:paraId="1AC05B0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Achieve team critical target </w:t>
            </w:r>
          </w:p>
        </w:tc>
        <w:tc>
          <w:tcPr>
            <w:tcW w:w="428" w:type="pct"/>
            <w:hideMark/>
          </w:tcPr>
          <w:p w14:paraId="60708536"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Various</w:t>
            </w:r>
          </w:p>
        </w:tc>
        <w:tc>
          <w:tcPr>
            <w:tcW w:w="909" w:type="pct"/>
            <w:hideMark/>
          </w:tcPr>
          <w:p w14:paraId="57B363E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50% Team Leader  ’s target</w:t>
            </w:r>
          </w:p>
        </w:tc>
        <w:tc>
          <w:tcPr>
            <w:tcW w:w="625" w:type="pct"/>
            <w:hideMark/>
          </w:tcPr>
          <w:p w14:paraId="180B5A8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w:t>
            </w:r>
          </w:p>
        </w:tc>
        <w:tc>
          <w:tcPr>
            <w:tcW w:w="718" w:type="pct"/>
          </w:tcPr>
          <w:p w14:paraId="069B96FA" w14:textId="77777777" w:rsidR="00A962F0" w:rsidRPr="00A2700C" w:rsidRDefault="00A962F0" w:rsidP="00B06D26">
            <w:pPr>
              <w:jc w:val="center"/>
              <w:rPr>
                <w:rFonts w:ascii="Verdana" w:hAnsi="Verdana" w:cs="Segoe UI Historic"/>
                <w:color w:val="000000" w:themeColor="text1"/>
              </w:rPr>
            </w:pPr>
          </w:p>
        </w:tc>
        <w:tc>
          <w:tcPr>
            <w:tcW w:w="758" w:type="pct"/>
            <w:hideMark/>
          </w:tcPr>
          <w:p w14:paraId="19FBAA52"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Cannot be Exceeded</w:t>
            </w:r>
          </w:p>
        </w:tc>
      </w:tr>
      <w:tr w:rsidR="00A962F0" w:rsidRPr="00A2700C" w14:paraId="725F329E" w14:textId="77777777" w:rsidTr="00150CC4">
        <w:trPr>
          <w:trHeight w:val="453"/>
        </w:trPr>
        <w:tc>
          <w:tcPr>
            <w:tcW w:w="504" w:type="pct"/>
            <w:vMerge/>
            <w:hideMark/>
          </w:tcPr>
          <w:p w14:paraId="35CCF798" w14:textId="77777777" w:rsidR="00A962F0" w:rsidRPr="00A2700C" w:rsidRDefault="00A962F0" w:rsidP="00B06D26">
            <w:pPr>
              <w:rPr>
                <w:rFonts w:ascii="Verdana" w:hAnsi="Verdana" w:cs="Segoe UI Historic"/>
                <w:color w:val="000000" w:themeColor="text1"/>
              </w:rPr>
            </w:pPr>
          </w:p>
        </w:tc>
        <w:tc>
          <w:tcPr>
            <w:tcW w:w="1058" w:type="pct"/>
            <w:vMerge w:val="restart"/>
            <w:hideMark/>
          </w:tcPr>
          <w:p w14:paraId="13435A90" w14:textId="28E23BC3"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Submission of Reports </w:t>
            </w:r>
            <w:r w:rsidR="00221480">
              <w:rPr>
                <w:rFonts w:ascii="Verdana" w:hAnsi="Verdana" w:cs="Segoe UI Historic"/>
                <w:color w:val="000000" w:themeColor="text1"/>
              </w:rPr>
              <w:t>Weekly</w:t>
            </w:r>
            <w:r w:rsidR="00161EEA">
              <w:rPr>
                <w:rFonts w:ascii="Verdana" w:hAnsi="Verdana" w:cs="Segoe UI Historic"/>
                <w:color w:val="000000" w:themeColor="text1"/>
              </w:rPr>
              <w:t xml:space="preserve"> on quality.</w:t>
            </w:r>
          </w:p>
        </w:tc>
        <w:tc>
          <w:tcPr>
            <w:tcW w:w="428" w:type="pct"/>
            <w:hideMark/>
          </w:tcPr>
          <w:p w14:paraId="19F5FFB6"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Time</w:t>
            </w:r>
          </w:p>
        </w:tc>
        <w:tc>
          <w:tcPr>
            <w:tcW w:w="909" w:type="pct"/>
            <w:hideMark/>
          </w:tcPr>
          <w:p w14:paraId="0D5FA1D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Weekly on the due date</w:t>
            </w:r>
          </w:p>
        </w:tc>
        <w:tc>
          <w:tcPr>
            <w:tcW w:w="625" w:type="pct"/>
            <w:hideMark/>
          </w:tcPr>
          <w:p w14:paraId="28D07BD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718" w:type="pct"/>
          </w:tcPr>
          <w:p w14:paraId="612BAC90" w14:textId="77777777" w:rsidR="00A962F0" w:rsidRPr="00A2700C" w:rsidRDefault="00A962F0" w:rsidP="00B06D26">
            <w:pPr>
              <w:jc w:val="center"/>
              <w:rPr>
                <w:rFonts w:ascii="Verdana" w:hAnsi="Verdana" w:cs="Segoe UI Historic"/>
                <w:color w:val="000000" w:themeColor="text1"/>
              </w:rPr>
            </w:pPr>
          </w:p>
        </w:tc>
        <w:tc>
          <w:tcPr>
            <w:tcW w:w="758" w:type="pct"/>
            <w:hideMark/>
          </w:tcPr>
          <w:p w14:paraId="6387F8C3"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6DC9293" w14:textId="77777777" w:rsidTr="00150CC4">
        <w:trPr>
          <w:trHeight w:val="919"/>
        </w:trPr>
        <w:tc>
          <w:tcPr>
            <w:tcW w:w="504" w:type="pct"/>
            <w:vMerge/>
          </w:tcPr>
          <w:p w14:paraId="4925D92D" w14:textId="77777777" w:rsidR="00A962F0" w:rsidRPr="00A2700C" w:rsidRDefault="00A962F0" w:rsidP="00B06D26">
            <w:pPr>
              <w:rPr>
                <w:rFonts w:ascii="Verdana" w:hAnsi="Verdana" w:cs="Segoe UI Historic"/>
                <w:color w:val="000000" w:themeColor="text1"/>
              </w:rPr>
            </w:pPr>
          </w:p>
        </w:tc>
        <w:tc>
          <w:tcPr>
            <w:tcW w:w="1058" w:type="pct"/>
            <w:vMerge/>
          </w:tcPr>
          <w:p w14:paraId="4C095DE7" w14:textId="77777777" w:rsidR="00A962F0" w:rsidRPr="00A2700C" w:rsidRDefault="00A962F0" w:rsidP="00B06D26">
            <w:pPr>
              <w:rPr>
                <w:rFonts w:ascii="Verdana" w:hAnsi="Verdana" w:cs="Segoe UI Historic"/>
                <w:color w:val="000000" w:themeColor="text1"/>
              </w:rPr>
            </w:pPr>
          </w:p>
        </w:tc>
        <w:tc>
          <w:tcPr>
            <w:tcW w:w="428" w:type="pct"/>
          </w:tcPr>
          <w:p w14:paraId="1E64367F"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Quality</w:t>
            </w:r>
          </w:p>
        </w:tc>
        <w:tc>
          <w:tcPr>
            <w:tcW w:w="909" w:type="pct"/>
          </w:tcPr>
          <w:p w14:paraId="058B55D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Weekly rounds of review</w:t>
            </w:r>
          </w:p>
        </w:tc>
        <w:tc>
          <w:tcPr>
            <w:tcW w:w="625" w:type="pct"/>
          </w:tcPr>
          <w:p w14:paraId="4D69F42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718" w:type="pct"/>
          </w:tcPr>
          <w:p w14:paraId="74C9239B" w14:textId="77777777" w:rsidR="00A962F0" w:rsidRPr="00A2700C" w:rsidRDefault="00A962F0" w:rsidP="00B06D26">
            <w:pPr>
              <w:jc w:val="center"/>
              <w:rPr>
                <w:rFonts w:ascii="Verdana" w:hAnsi="Verdana" w:cs="Segoe UI Historic"/>
                <w:color w:val="000000" w:themeColor="text1"/>
              </w:rPr>
            </w:pPr>
          </w:p>
        </w:tc>
        <w:tc>
          <w:tcPr>
            <w:tcW w:w="758" w:type="pct"/>
          </w:tcPr>
          <w:p w14:paraId="6367F987"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9C56662" w14:textId="77777777" w:rsidTr="00150CC4">
        <w:trPr>
          <w:trHeight w:val="1648"/>
        </w:trPr>
        <w:tc>
          <w:tcPr>
            <w:tcW w:w="504" w:type="pct"/>
            <w:vMerge/>
            <w:hideMark/>
          </w:tcPr>
          <w:p w14:paraId="76EFE5C5" w14:textId="77777777" w:rsidR="00A962F0" w:rsidRPr="00A2700C" w:rsidRDefault="00A962F0" w:rsidP="00B06D26">
            <w:pPr>
              <w:rPr>
                <w:rFonts w:ascii="Verdana" w:hAnsi="Verdana" w:cs="Segoe UI Historic"/>
                <w:color w:val="000000" w:themeColor="text1"/>
              </w:rPr>
            </w:pPr>
          </w:p>
        </w:tc>
        <w:tc>
          <w:tcPr>
            <w:tcW w:w="1058" w:type="pct"/>
            <w:hideMark/>
          </w:tcPr>
          <w:p w14:paraId="6C4EA4A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 Process manual card request, </w:t>
            </w:r>
          </w:p>
        </w:tc>
        <w:tc>
          <w:tcPr>
            <w:tcW w:w="428" w:type="pct"/>
            <w:hideMark/>
          </w:tcPr>
          <w:p w14:paraId="200ED49D"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Time </w:t>
            </w:r>
          </w:p>
        </w:tc>
        <w:tc>
          <w:tcPr>
            <w:tcW w:w="909" w:type="pct"/>
            <w:hideMark/>
          </w:tcPr>
          <w:p w14:paraId="73FF44F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process all manual card requests </w:t>
            </w:r>
          </w:p>
        </w:tc>
        <w:tc>
          <w:tcPr>
            <w:tcW w:w="625" w:type="pct"/>
            <w:hideMark/>
          </w:tcPr>
          <w:p w14:paraId="23052E2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718" w:type="pct"/>
          </w:tcPr>
          <w:p w14:paraId="18C7EB54" w14:textId="77777777" w:rsidR="00A962F0" w:rsidRPr="00A2700C" w:rsidRDefault="00A962F0" w:rsidP="00B06D26">
            <w:pPr>
              <w:jc w:val="center"/>
              <w:rPr>
                <w:rFonts w:ascii="Verdana" w:hAnsi="Verdana" w:cs="Segoe UI Historic"/>
                <w:color w:val="000000" w:themeColor="text1"/>
              </w:rPr>
            </w:pPr>
          </w:p>
        </w:tc>
        <w:tc>
          <w:tcPr>
            <w:tcW w:w="758" w:type="pct"/>
            <w:hideMark/>
          </w:tcPr>
          <w:p w14:paraId="489BBD9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2FD4F70" w14:textId="77777777" w:rsidTr="00150CC4">
        <w:trPr>
          <w:trHeight w:val="863"/>
        </w:trPr>
        <w:tc>
          <w:tcPr>
            <w:tcW w:w="504" w:type="pct"/>
            <w:vMerge/>
          </w:tcPr>
          <w:p w14:paraId="44F5823C" w14:textId="77777777" w:rsidR="00A962F0" w:rsidRPr="00A2700C" w:rsidRDefault="00A962F0" w:rsidP="00B06D26">
            <w:pPr>
              <w:rPr>
                <w:rFonts w:ascii="Verdana" w:hAnsi="Verdana" w:cs="Segoe UI Historic"/>
                <w:color w:val="000000" w:themeColor="text1"/>
              </w:rPr>
            </w:pPr>
          </w:p>
        </w:tc>
        <w:tc>
          <w:tcPr>
            <w:tcW w:w="1058" w:type="pct"/>
          </w:tcPr>
          <w:p w14:paraId="19922053" w14:textId="77777777" w:rsidR="00A962F0" w:rsidRPr="00A2700C" w:rsidRDefault="00A962F0" w:rsidP="00161EEA">
            <w:pPr>
              <w:rPr>
                <w:rFonts w:ascii="Verdana" w:hAnsi="Verdana" w:cs="Segoe UI Historic"/>
                <w:color w:val="000000" w:themeColor="text1"/>
              </w:rPr>
            </w:pPr>
            <w:r w:rsidRPr="00A2700C">
              <w:rPr>
                <w:rFonts w:ascii="Verdana" w:hAnsi="Verdana" w:cs="Segoe UI Historic"/>
                <w:color w:val="000000" w:themeColor="text1"/>
              </w:rPr>
              <w:t>Zero backlog on  production of payment card and PINs</w:t>
            </w:r>
          </w:p>
        </w:tc>
        <w:tc>
          <w:tcPr>
            <w:tcW w:w="428" w:type="pct"/>
            <w:vAlign w:val="bottom"/>
          </w:tcPr>
          <w:p w14:paraId="15EED28B"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 xml:space="preserve">Time </w:t>
            </w:r>
          </w:p>
        </w:tc>
        <w:tc>
          <w:tcPr>
            <w:tcW w:w="909" w:type="pct"/>
            <w:vAlign w:val="center"/>
          </w:tcPr>
          <w:p w14:paraId="060FCF6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All requested cards produced as per the SDT</w:t>
            </w:r>
          </w:p>
        </w:tc>
        <w:tc>
          <w:tcPr>
            <w:tcW w:w="625" w:type="pct"/>
            <w:vAlign w:val="center"/>
          </w:tcPr>
          <w:p w14:paraId="2795538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20%</w:t>
            </w:r>
          </w:p>
        </w:tc>
        <w:tc>
          <w:tcPr>
            <w:tcW w:w="718" w:type="pct"/>
          </w:tcPr>
          <w:p w14:paraId="26B22E19" w14:textId="77777777" w:rsidR="00A962F0" w:rsidRPr="00A2700C" w:rsidRDefault="00A962F0" w:rsidP="00B06D26">
            <w:pPr>
              <w:jc w:val="center"/>
              <w:rPr>
                <w:rFonts w:ascii="Verdana" w:hAnsi="Verdana" w:cs="Segoe UI Historic"/>
                <w:color w:val="000000" w:themeColor="text1"/>
              </w:rPr>
            </w:pPr>
          </w:p>
        </w:tc>
        <w:tc>
          <w:tcPr>
            <w:tcW w:w="758" w:type="pct"/>
          </w:tcPr>
          <w:p w14:paraId="1C9F3692"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50BF4FD" w14:textId="77777777" w:rsidTr="00150CC4">
        <w:trPr>
          <w:trHeight w:val="397"/>
        </w:trPr>
        <w:tc>
          <w:tcPr>
            <w:tcW w:w="2899" w:type="pct"/>
            <w:gridSpan w:val="4"/>
            <w:hideMark/>
          </w:tcPr>
          <w:p w14:paraId="6ADD51B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Total</w:t>
            </w:r>
          </w:p>
        </w:tc>
        <w:tc>
          <w:tcPr>
            <w:tcW w:w="625" w:type="pct"/>
            <w:shd w:val="clear" w:color="auto" w:fill="A8D08D" w:themeFill="accent6" w:themeFillTint="99"/>
            <w:hideMark/>
          </w:tcPr>
          <w:p w14:paraId="4794544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100%</w:t>
            </w:r>
          </w:p>
        </w:tc>
        <w:tc>
          <w:tcPr>
            <w:tcW w:w="718" w:type="pct"/>
            <w:shd w:val="clear" w:color="auto" w:fill="A8D08D" w:themeFill="accent6" w:themeFillTint="99"/>
          </w:tcPr>
          <w:p w14:paraId="20734686" w14:textId="77777777" w:rsidR="00A962F0" w:rsidRPr="00A2700C" w:rsidRDefault="00A962F0" w:rsidP="00B06D26">
            <w:pPr>
              <w:rPr>
                <w:rFonts w:ascii="Verdana" w:hAnsi="Verdana" w:cs="Segoe UI Historic"/>
                <w:color w:val="000000" w:themeColor="text1"/>
              </w:rPr>
            </w:pPr>
          </w:p>
        </w:tc>
        <w:tc>
          <w:tcPr>
            <w:tcW w:w="758" w:type="pct"/>
            <w:hideMark/>
          </w:tcPr>
          <w:p w14:paraId="016544C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w:t>
            </w:r>
          </w:p>
        </w:tc>
      </w:tr>
    </w:tbl>
    <w:p w14:paraId="56C242F6" w14:textId="77777777" w:rsidR="00A962F0" w:rsidRPr="00A2700C" w:rsidRDefault="00A962F0" w:rsidP="00B06D26">
      <w:pPr>
        <w:rPr>
          <w:rFonts w:ascii="Verdana" w:hAnsi="Verdana" w:cs="Segoe UI Historic"/>
          <w:color w:val="000000" w:themeColor="text1"/>
        </w:rPr>
      </w:pPr>
    </w:p>
    <w:p w14:paraId="758FAD6B" w14:textId="77777777" w:rsidR="00A962F0" w:rsidRPr="00A2700C" w:rsidRDefault="00A962F0" w:rsidP="00B06D26">
      <w:pPr>
        <w:rPr>
          <w:rFonts w:ascii="Verdana" w:hAnsi="Verdana" w:cs="Segoe UI Historic"/>
          <w:color w:val="000000" w:themeColor="text1"/>
        </w:rPr>
      </w:pPr>
    </w:p>
    <w:p w14:paraId="23FCE67F" w14:textId="77777777" w:rsidR="00A962F0" w:rsidRPr="00A2700C" w:rsidRDefault="00A962F0" w:rsidP="00B06D26">
      <w:pPr>
        <w:rPr>
          <w:rFonts w:ascii="Verdana" w:hAnsi="Verdana" w:cs="Segoe UI Historic"/>
          <w:color w:val="000000" w:themeColor="text1"/>
        </w:rPr>
      </w:pPr>
    </w:p>
    <w:p w14:paraId="38235D18" w14:textId="77777777" w:rsidR="00A962F0" w:rsidRPr="00A2700C" w:rsidRDefault="00A962F0" w:rsidP="00B06D26">
      <w:pPr>
        <w:rPr>
          <w:rFonts w:ascii="Verdana" w:hAnsi="Verdana" w:cs="Segoe UI Historic"/>
          <w:color w:val="000000" w:themeColor="text1"/>
        </w:rPr>
      </w:pPr>
    </w:p>
    <w:p w14:paraId="3FB73C15" w14:textId="7CFDE8C8" w:rsidR="00A962F0" w:rsidRPr="00A2700C" w:rsidRDefault="00A962F0" w:rsidP="00B06D26">
      <w:pPr>
        <w:rPr>
          <w:rFonts w:ascii="Verdana" w:hAnsi="Verdana" w:cs="Segoe UI Historic"/>
          <w:color w:val="000000" w:themeColor="text1"/>
        </w:rPr>
      </w:pPr>
    </w:p>
    <w:p w14:paraId="33D83120" w14:textId="568A6F0D" w:rsidR="00150CC4" w:rsidRPr="00A2700C" w:rsidRDefault="00150CC4" w:rsidP="00B06D26">
      <w:pPr>
        <w:rPr>
          <w:rFonts w:ascii="Verdana" w:hAnsi="Verdana" w:cs="Segoe UI Historic"/>
          <w:color w:val="000000" w:themeColor="text1"/>
        </w:rPr>
      </w:pPr>
    </w:p>
    <w:p w14:paraId="17D32BA1" w14:textId="29582883" w:rsidR="00150CC4" w:rsidRPr="00A2700C" w:rsidRDefault="00150CC4" w:rsidP="00B06D26">
      <w:pPr>
        <w:rPr>
          <w:rFonts w:ascii="Verdana" w:hAnsi="Verdana" w:cs="Segoe UI Historic"/>
          <w:color w:val="000000" w:themeColor="text1"/>
        </w:rPr>
      </w:pPr>
    </w:p>
    <w:p w14:paraId="3616F126" w14:textId="4A1F6D63" w:rsidR="00150CC4" w:rsidRPr="00A2700C" w:rsidRDefault="00150CC4" w:rsidP="00B06D26">
      <w:pPr>
        <w:rPr>
          <w:rFonts w:ascii="Verdana" w:hAnsi="Verdana" w:cs="Segoe UI Historic"/>
          <w:color w:val="000000" w:themeColor="text1"/>
        </w:rPr>
      </w:pPr>
    </w:p>
    <w:p w14:paraId="32B44775" w14:textId="083635CB" w:rsidR="00150CC4" w:rsidRDefault="00150CC4" w:rsidP="00B06D26">
      <w:pPr>
        <w:rPr>
          <w:rFonts w:ascii="Verdana" w:hAnsi="Verdana" w:cs="Segoe UI Historic"/>
          <w:color w:val="000000" w:themeColor="text1"/>
        </w:rPr>
      </w:pPr>
    </w:p>
    <w:p w14:paraId="22BA6C36" w14:textId="77777777" w:rsidR="00B00DBA" w:rsidRPr="00A2700C" w:rsidRDefault="00B00DBA" w:rsidP="00B06D26">
      <w:pPr>
        <w:rPr>
          <w:rFonts w:ascii="Verdana" w:hAnsi="Verdana" w:cs="Segoe UI Historic"/>
          <w:color w:val="000000" w:themeColor="text1"/>
        </w:rPr>
      </w:pPr>
    </w:p>
    <w:p w14:paraId="60F14326" w14:textId="77D0FC0E" w:rsidR="00150CC4" w:rsidRPr="00A2700C" w:rsidRDefault="00150CC4" w:rsidP="00B06D26">
      <w:pPr>
        <w:rPr>
          <w:rFonts w:ascii="Verdana" w:hAnsi="Verdana" w:cs="Segoe UI Historic"/>
          <w:color w:val="000000" w:themeColor="text1"/>
        </w:rPr>
      </w:pPr>
    </w:p>
    <w:p w14:paraId="27629CD3" w14:textId="77777777" w:rsidR="00150CC4" w:rsidRPr="00A2700C" w:rsidRDefault="00150CC4" w:rsidP="00B06D26">
      <w:pPr>
        <w:rPr>
          <w:rFonts w:ascii="Verdana" w:hAnsi="Verdana" w:cs="Segoe UI Historic"/>
          <w:color w:val="000000" w:themeColor="text1"/>
        </w:rPr>
      </w:pPr>
    </w:p>
    <w:p w14:paraId="7388CDB7"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02" w:name="_Toc113023608"/>
      <w:bookmarkStart w:id="203" w:name="_Toc209460838"/>
      <w:r w:rsidRPr="00A2700C">
        <w:rPr>
          <w:rFonts w:ascii="Verdana" w:hAnsi="Verdana" w:cs="Segoe UI Historic"/>
          <w:color w:val="000000" w:themeColor="text1"/>
          <w:sz w:val="22"/>
          <w:szCs w:val="22"/>
        </w:rPr>
        <w:t>Card and PIN Production: Digital Banking Officer appraisal parameter</w:t>
      </w:r>
      <w:bookmarkEnd w:id="202"/>
      <w:bookmarkEnd w:id="203"/>
    </w:p>
    <w:tbl>
      <w:tblPr>
        <w:tblW w:w="15818"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9"/>
        <w:gridCol w:w="3132"/>
        <w:gridCol w:w="1722"/>
        <w:gridCol w:w="1722"/>
        <w:gridCol w:w="1895"/>
        <w:gridCol w:w="1980"/>
        <w:gridCol w:w="2194"/>
        <w:gridCol w:w="2434"/>
      </w:tblGrid>
      <w:tr w:rsidR="00A962F0" w:rsidRPr="00A2700C" w14:paraId="1D3C4ED1" w14:textId="77777777" w:rsidTr="00150CC4">
        <w:trPr>
          <w:trHeight w:val="289"/>
        </w:trPr>
        <w:tc>
          <w:tcPr>
            <w:tcW w:w="15818" w:type="dxa"/>
            <w:gridSpan w:val="8"/>
            <w:shd w:val="clear" w:color="auto" w:fill="C5E0B3" w:themeFill="accent6" w:themeFillTint="66"/>
          </w:tcPr>
          <w:p w14:paraId="6248C862" w14:textId="77777777" w:rsidR="00A962F0" w:rsidRPr="00A2700C" w:rsidRDefault="00A962F0" w:rsidP="00B06D26">
            <w:pPr>
              <w:ind w:left="851"/>
              <w:jc w:val="center"/>
              <w:rPr>
                <w:rFonts w:ascii="Verdana" w:hAnsi="Verdana" w:cs="Segoe UI Historic"/>
                <w:color w:val="000000" w:themeColor="text1"/>
              </w:rPr>
            </w:pPr>
            <w:r w:rsidRPr="00A2700C">
              <w:rPr>
                <w:rFonts w:ascii="Verdana" w:eastAsia="Times New Roman" w:hAnsi="Verdana" w:cs="Segoe UI Historic"/>
                <w:bCs/>
                <w:color w:val="000000" w:themeColor="text1"/>
              </w:rPr>
              <w:t>Cannot exceeded</w:t>
            </w:r>
          </w:p>
        </w:tc>
      </w:tr>
      <w:tr w:rsidR="00A962F0" w:rsidRPr="00A2700C" w14:paraId="7809AB36"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12"/>
        </w:trPr>
        <w:tc>
          <w:tcPr>
            <w:tcW w:w="739" w:type="dxa"/>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DA85B0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132" w:type="dxa"/>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EB8F0B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Goal </w:t>
            </w:r>
          </w:p>
        </w:tc>
        <w:tc>
          <w:tcPr>
            <w:tcW w:w="1722" w:type="dxa"/>
            <w:tcBorders>
              <w:top w:val="single" w:sz="4" w:space="0" w:color="auto"/>
              <w:left w:val="single" w:sz="8" w:space="0" w:color="auto"/>
              <w:bottom w:val="single" w:sz="4" w:space="0" w:color="auto"/>
              <w:right w:val="single" w:sz="8" w:space="0" w:color="auto"/>
            </w:tcBorders>
            <w:shd w:val="clear" w:color="auto" w:fill="C5E0B3" w:themeFill="accent6" w:themeFillTint="66"/>
          </w:tcPr>
          <w:p w14:paraId="07F84A4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Target</w:t>
            </w:r>
          </w:p>
        </w:tc>
        <w:tc>
          <w:tcPr>
            <w:tcW w:w="1722" w:type="dxa"/>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B46EB9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95" w:type="dxa"/>
            <w:tcBorders>
              <w:top w:val="single" w:sz="4" w:space="0" w:color="auto"/>
              <w:left w:val="nil"/>
              <w:bottom w:val="nil"/>
              <w:right w:val="single" w:sz="8" w:space="0" w:color="000000"/>
            </w:tcBorders>
            <w:shd w:val="clear" w:color="auto" w:fill="C5E0B3" w:themeFill="accent6" w:themeFillTint="66"/>
            <w:vAlign w:val="center"/>
            <w:hideMark/>
          </w:tcPr>
          <w:p w14:paraId="4AC929F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1980" w:type="dxa"/>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25AE8D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94" w:type="dxa"/>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14A2E48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431" w:type="dxa"/>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826153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63BD617"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20"/>
        </w:trPr>
        <w:tc>
          <w:tcPr>
            <w:tcW w:w="739" w:type="dxa"/>
            <w:vMerge w:val="restart"/>
            <w:tcBorders>
              <w:top w:val="single" w:sz="4" w:space="0" w:color="auto"/>
              <w:left w:val="single" w:sz="4" w:space="0" w:color="auto"/>
              <w:right w:val="single" w:sz="4" w:space="0" w:color="auto"/>
            </w:tcBorders>
            <w:textDirection w:val="btLr"/>
            <w:vAlign w:val="center"/>
          </w:tcPr>
          <w:p w14:paraId="25FA1F98"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color w:val="000000" w:themeColor="text1"/>
              </w:rPr>
              <w:t>Digital Banking Officer</w:t>
            </w:r>
          </w:p>
        </w:tc>
        <w:tc>
          <w:tcPr>
            <w:tcW w:w="3132" w:type="dxa"/>
            <w:tcBorders>
              <w:top w:val="nil"/>
              <w:left w:val="single" w:sz="4" w:space="0" w:color="auto"/>
              <w:bottom w:val="single" w:sz="4" w:space="0" w:color="auto"/>
              <w:right w:val="single" w:sz="8" w:space="0" w:color="auto"/>
            </w:tcBorders>
          </w:tcPr>
          <w:p w14:paraId="079AD02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Team Leader  </w:t>
            </w:r>
            <w:r w:rsidRPr="00A2700C">
              <w:rPr>
                <w:rFonts w:ascii="Verdana" w:eastAsia="Times New Roman" w:hAnsi="Verdana" w:cs="Segoe UI Historic"/>
                <w:bCs/>
                <w:color w:val="000000" w:themeColor="text1"/>
              </w:rPr>
              <w:t>critical /major targets</w:t>
            </w:r>
          </w:p>
        </w:tc>
        <w:tc>
          <w:tcPr>
            <w:tcW w:w="1722" w:type="dxa"/>
            <w:tcBorders>
              <w:top w:val="single" w:sz="4" w:space="0" w:color="auto"/>
              <w:left w:val="nil"/>
              <w:bottom w:val="single" w:sz="4" w:space="0" w:color="auto"/>
              <w:right w:val="single" w:sz="4" w:space="0" w:color="auto"/>
            </w:tcBorders>
          </w:tcPr>
          <w:p w14:paraId="592F478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50% Team Leader ’s target</w:t>
            </w:r>
          </w:p>
        </w:tc>
        <w:tc>
          <w:tcPr>
            <w:tcW w:w="1722" w:type="dxa"/>
            <w:tcBorders>
              <w:top w:val="nil"/>
              <w:left w:val="single" w:sz="4" w:space="0" w:color="auto"/>
              <w:bottom w:val="single" w:sz="4" w:space="0" w:color="auto"/>
              <w:right w:val="nil"/>
            </w:tcBorders>
          </w:tcPr>
          <w:p w14:paraId="05D7A8B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 xml:space="preserve">Team Leader  </w:t>
            </w:r>
            <w:r w:rsidRPr="00A2700C">
              <w:rPr>
                <w:rFonts w:ascii="Verdana" w:eastAsia="Times New Roman" w:hAnsi="Verdana" w:cs="Segoe UI Historic"/>
                <w:bCs/>
                <w:color w:val="000000" w:themeColor="text1"/>
              </w:rPr>
              <w:t xml:space="preserve">meets 100% </w:t>
            </w:r>
          </w:p>
        </w:tc>
        <w:tc>
          <w:tcPr>
            <w:tcW w:w="1895" w:type="dxa"/>
            <w:tcBorders>
              <w:top w:val="single" w:sz="8" w:space="0" w:color="auto"/>
              <w:left w:val="single" w:sz="8" w:space="0" w:color="auto"/>
              <w:right w:val="single" w:sz="8" w:space="0" w:color="auto"/>
            </w:tcBorders>
          </w:tcPr>
          <w:p w14:paraId="3D7111F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Team Leader  meets 90 to 99.9% </w:t>
            </w:r>
          </w:p>
        </w:tc>
        <w:tc>
          <w:tcPr>
            <w:tcW w:w="1980" w:type="dxa"/>
            <w:tcBorders>
              <w:top w:val="single" w:sz="8" w:space="0" w:color="auto"/>
              <w:left w:val="nil"/>
              <w:right w:val="single" w:sz="8" w:space="0" w:color="auto"/>
            </w:tcBorders>
          </w:tcPr>
          <w:p w14:paraId="35CABFC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Team Leader  meets 80 to 89.9% </w:t>
            </w:r>
          </w:p>
        </w:tc>
        <w:tc>
          <w:tcPr>
            <w:tcW w:w="2194" w:type="dxa"/>
            <w:tcBorders>
              <w:top w:val="single" w:sz="4" w:space="0" w:color="auto"/>
            </w:tcBorders>
          </w:tcPr>
          <w:p w14:paraId="3E2C95C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 xml:space="preserve">Team Leader  </w:t>
            </w:r>
            <w:r w:rsidRPr="00A2700C">
              <w:rPr>
                <w:rFonts w:ascii="Verdana" w:eastAsia="Times New Roman" w:hAnsi="Verdana" w:cs="Segoe UI Historic"/>
                <w:bCs/>
                <w:color w:val="000000" w:themeColor="text1"/>
              </w:rPr>
              <w:t xml:space="preserve">66 to 79.9% </w:t>
            </w:r>
          </w:p>
        </w:tc>
        <w:tc>
          <w:tcPr>
            <w:tcW w:w="2431" w:type="dxa"/>
            <w:tcBorders>
              <w:top w:val="single" w:sz="8" w:space="0" w:color="auto"/>
              <w:left w:val="single" w:sz="8" w:space="0" w:color="auto"/>
              <w:right w:val="single" w:sz="4" w:space="0" w:color="auto"/>
            </w:tcBorders>
          </w:tcPr>
          <w:p w14:paraId="4F7AD4A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 xml:space="preserve">Team Leader  </w:t>
            </w:r>
            <w:r w:rsidRPr="00A2700C">
              <w:rPr>
                <w:rFonts w:ascii="Verdana" w:eastAsia="Times New Roman" w:hAnsi="Verdana" w:cs="Segoe UI Historic"/>
                <w:bCs/>
                <w:color w:val="000000" w:themeColor="text1"/>
              </w:rPr>
              <w:t xml:space="preserve">less than 65 % </w:t>
            </w:r>
          </w:p>
        </w:tc>
      </w:tr>
      <w:tr w:rsidR="00A962F0" w:rsidRPr="00A2700C" w14:paraId="628A327D"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292"/>
        </w:trPr>
        <w:tc>
          <w:tcPr>
            <w:tcW w:w="739" w:type="dxa"/>
            <w:vMerge/>
            <w:tcBorders>
              <w:left w:val="single" w:sz="4" w:space="0" w:color="auto"/>
              <w:right w:val="single" w:sz="4" w:space="0" w:color="auto"/>
            </w:tcBorders>
            <w:textDirection w:val="btLr"/>
            <w:vAlign w:val="center"/>
            <w:hideMark/>
          </w:tcPr>
          <w:p w14:paraId="309113A3"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3132" w:type="dxa"/>
            <w:vMerge w:val="restart"/>
            <w:tcBorders>
              <w:top w:val="single" w:sz="4" w:space="0" w:color="auto"/>
              <w:left w:val="single" w:sz="4" w:space="0" w:color="auto"/>
              <w:right w:val="single" w:sz="8" w:space="0" w:color="auto"/>
            </w:tcBorders>
          </w:tcPr>
          <w:p w14:paraId="48AB218A"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Process manual card request,</w:t>
            </w:r>
          </w:p>
        </w:tc>
        <w:tc>
          <w:tcPr>
            <w:tcW w:w="1722" w:type="dxa"/>
            <w:tcBorders>
              <w:top w:val="single" w:sz="4" w:space="0" w:color="auto"/>
              <w:left w:val="nil"/>
              <w:right w:val="single" w:sz="4" w:space="0" w:color="auto"/>
            </w:tcBorders>
          </w:tcPr>
          <w:p w14:paraId="6832965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all manual card requests</w:t>
            </w:r>
          </w:p>
        </w:tc>
        <w:tc>
          <w:tcPr>
            <w:tcW w:w="1722" w:type="dxa"/>
            <w:vMerge w:val="restart"/>
            <w:tcBorders>
              <w:top w:val="single" w:sz="4" w:space="0" w:color="auto"/>
              <w:left w:val="single" w:sz="4" w:space="0" w:color="auto"/>
              <w:right w:val="nil"/>
            </w:tcBorders>
          </w:tcPr>
          <w:p w14:paraId="77BEF81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 in 30 minute  time    </w:t>
            </w:r>
          </w:p>
        </w:tc>
        <w:tc>
          <w:tcPr>
            <w:tcW w:w="1895" w:type="dxa"/>
            <w:vMerge w:val="restart"/>
            <w:tcBorders>
              <w:top w:val="single" w:sz="8" w:space="0" w:color="auto"/>
              <w:left w:val="single" w:sz="8" w:space="0" w:color="auto"/>
              <w:right w:val="single" w:sz="8" w:space="0" w:color="auto"/>
            </w:tcBorders>
            <w:vAlign w:val="center"/>
          </w:tcPr>
          <w:p w14:paraId="7441C00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 in 1 hour time   </w:t>
            </w:r>
          </w:p>
        </w:tc>
        <w:tc>
          <w:tcPr>
            <w:tcW w:w="1980" w:type="dxa"/>
            <w:vMerge w:val="restart"/>
            <w:tcBorders>
              <w:top w:val="single" w:sz="8" w:space="0" w:color="auto"/>
              <w:left w:val="nil"/>
              <w:right w:val="single" w:sz="4" w:space="0" w:color="auto"/>
            </w:tcBorders>
            <w:vAlign w:val="center"/>
          </w:tcPr>
          <w:p w14:paraId="19700B9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 in 2 hour time   </w:t>
            </w:r>
          </w:p>
        </w:tc>
        <w:tc>
          <w:tcPr>
            <w:tcW w:w="2194" w:type="dxa"/>
            <w:vMerge w:val="restart"/>
            <w:tcBorders>
              <w:top w:val="single" w:sz="4" w:space="0" w:color="auto"/>
              <w:left w:val="single" w:sz="4" w:space="0" w:color="auto"/>
            </w:tcBorders>
            <w:vAlign w:val="center"/>
          </w:tcPr>
          <w:p w14:paraId="7A791A8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within 4 hours    </w:t>
            </w:r>
          </w:p>
        </w:tc>
        <w:tc>
          <w:tcPr>
            <w:tcW w:w="2431" w:type="dxa"/>
            <w:vMerge w:val="restart"/>
            <w:tcBorders>
              <w:top w:val="single" w:sz="8" w:space="0" w:color="auto"/>
              <w:left w:val="single" w:sz="8" w:space="0" w:color="auto"/>
              <w:right w:val="single" w:sz="4" w:space="0" w:color="auto"/>
            </w:tcBorders>
            <w:vAlign w:val="center"/>
          </w:tcPr>
          <w:p w14:paraId="12FBD79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after 4 hours    </w:t>
            </w:r>
          </w:p>
        </w:tc>
      </w:tr>
      <w:tr w:rsidR="00A962F0" w:rsidRPr="00A2700C" w14:paraId="760B9725"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8"/>
        </w:trPr>
        <w:tc>
          <w:tcPr>
            <w:tcW w:w="739" w:type="dxa"/>
            <w:vMerge/>
            <w:tcBorders>
              <w:left w:val="single" w:sz="4" w:space="0" w:color="auto"/>
              <w:right w:val="single" w:sz="4" w:space="0" w:color="auto"/>
            </w:tcBorders>
            <w:vAlign w:val="center"/>
          </w:tcPr>
          <w:p w14:paraId="6ABFCA90" w14:textId="77777777" w:rsidR="00A962F0" w:rsidRPr="00A2700C" w:rsidRDefault="00A962F0" w:rsidP="00B06D26">
            <w:pPr>
              <w:spacing w:after="0"/>
              <w:rPr>
                <w:rFonts w:ascii="Verdana" w:eastAsia="Times New Roman" w:hAnsi="Verdana" w:cs="Segoe UI Historic"/>
                <w:color w:val="000000" w:themeColor="text1"/>
              </w:rPr>
            </w:pPr>
          </w:p>
        </w:tc>
        <w:tc>
          <w:tcPr>
            <w:tcW w:w="3132" w:type="dxa"/>
            <w:vMerge/>
            <w:tcBorders>
              <w:left w:val="single" w:sz="4" w:space="0" w:color="auto"/>
              <w:bottom w:val="single" w:sz="4" w:space="0" w:color="auto"/>
              <w:right w:val="single" w:sz="8" w:space="0" w:color="auto"/>
            </w:tcBorders>
            <w:vAlign w:val="center"/>
          </w:tcPr>
          <w:p w14:paraId="5ACAD864" w14:textId="77777777" w:rsidR="00A962F0" w:rsidRPr="00A2700C" w:rsidRDefault="00A962F0" w:rsidP="00B06D26">
            <w:pPr>
              <w:spacing w:after="0" w:line="240" w:lineRule="auto"/>
              <w:rPr>
                <w:rFonts w:ascii="Verdana" w:hAnsi="Verdana" w:cs="Segoe UI Historic"/>
                <w:color w:val="000000" w:themeColor="text1"/>
              </w:rPr>
            </w:pPr>
          </w:p>
        </w:tc>
        <w:tc>
          <w:tcPr>
            <w:tcW w:w="1722" w:type="dxa"/>
            <w:tcBorders>
              <w:left w:val="nil"/>
              <w:bottom w:val="single" w:sz="4" w:space="0" w:color="auto"/>
              <w:right w:val="single" w:sz="4" w:space="0" w:color="auto"/>
            </w:tcBorders>
            <w:shd w:val="clear" w:color="auto" w:fill="FFFFFF"/>
          </w:tcPr>
          <w:p w14:paraId="32DC6B9D" w14:textId="77777777" w:rsidR="00A962F0" w:rsidRPr="00A2700C" w:rsidRDefault="00A962F0" w:rsidP="00B06D26">
            <w:pPr>
              <w:spacing w:after="0" w:line="240" w:lineRule="auto"/>
              <w:rPr>
                <w:rFonts w:ascii="Verdana" w:hAnsi="Verdana" w:cs="Segoe UI Historic"/>
                <w:color w:val="000000" w:themeColor="text1"/>
              </w:rPr>
            </w:pPr>
          </w:p>
        </w:tc>
        <w:tc>
          <w:tcPr>
            <w:tcW w:w="1722" w:type="dxa"/>
            <w:vMerge/>
            <w:tcBorders>
              <w:left w:val="single" w:sz="4" w:space="0" w:color="auto"/>
              <w:bottom w:val="single" w:sz="4" w:space="0" w:color="auto"/>
              <w:right w:val="nil"/>
            </w:tcBorders>
            <w:shd w:val="clear" w:color="auto" w:fill="FFFFFF"/>
          </w:tcPr>
          <w:p w14:paraId="4D194678" w14:textId="77777777" w:rsidR="00A962F0" w:rsidRPr="00A2700C" w:rsidRDefault="00A962F0" w:rsidP="00B06D26">
            <w:pPr>
              <w:spacing w:after="0" w:line="240" w:lineRule="auto"/>
              <w:rPr>
                <w:rFonts w:ascii="Verdana" w:hAnsi="Verdana" w:cs="Segoe UI Historic"/>
                <w:color w:val="000000" w:themeColor="text1"/>
              </w:rPr>
            </w:pPr>
          </w:p>
        </w:tc>
        <w:tc>
          <w:tcPr>
            <w:tcW w:w="1895" w:type="dxa"/>
            <w:vMerge/>
            <w:tcBorders>
              <w:left w:val="single" w:sz="8" w:space="0" w:color="auto"/>
              <w:bottom w:val="single" w:sz="4" w:space="0" w:color="auto"/>
              <w:right w:val="single" w:sz="8" w:space="0" w:color="auto"/>
            </w:tcBorders>
            <w:shd w:val="clear" w:color="auto" w:fill="FFFFFF"/>
            <w:vAlign w:val="center"/>
          </w:tcPr>
          <w:p w14:paraId="5DB13AAA" w14:textId="77777777" w:rsidR="00A962F0" w:rsidRPr="00A2700C" w:rsidRDefault="00A962F0" w:rsidP="00B06D26">
            <w:pPr>
              <w:spacing w:after="0" w:line="240" w:lineRule="auto"/>
              <w:rPr>
                <w:rFonts w:ascii="Verdana" w:hAnsi="Verdana" w:cs="Segoe UI Historic"/>
                <w:color w:val="000000" w:themeColor="text1"/>
              </w:rPr>
            </w:pPr>
          </w:p>
        </w:tc>
        <w:tc>
          <w:tcPr>
            <w:tcW w:w="1980" w:type="dxa"/>
            <w:vMerge/>
            <w:tcBorders>
              <w:left w:val="nil"/>
              <w:bottom w:val="single" w:sz="4" w:space="0" w:color="auto"/>
              <w:right w:val="single" w:sz="4" w:space="0" w:color="auto"/>
            </w:tcBorders>
            <w:shd w:val="clear" w:color="auto" w:fill="FFFFFF"/>
            <w:vAlign w:val="center"/>
          </w:tcPr>
          <w:p w14:paraId="73247A20" w14:textId="77777777" w:rsidR="00A962F0" w:rsidRPr="00A2700C" w:rsidRDefault="00A962F0" w:rsidP="00B06D26">
            <w:pPr>
              <w:spacing w:after="0" w:line="240" w:lineRule="auto"/>
              <w:rPr>
                <w:rFonts w:ascii="Verdana" w:hAnsi="Verdana" w:cs="Segoe UI Historic"/>
                <w:color w:val="000000" w:themeColor="text1"/>
              </w:rPr>
            </w:pPr>
          </w:p>
        </w:tc>
        <w:tc>
          <w:tcPr>
            <w:tcW w:w="2194" w:type="dxa"/>
            <w:vMerge/>
            <w:tcBorders>
              <w:left w:val="single" w:sz="4" w:space="0" w:color="auto"/>
              <w:bottom w:val="single" w:sz="4" w:space="0" w:color="auto"/>
              <w:right w:val="single" w:sz="8" w:space="0" w:color="auto"/>
            </w:tcBorders>
            <w:shd w:val="clear" w:color="auto" w:fill="FFFFFF"/>
            <w:vAlign w:val="center"/>
          </w:tcPr>
          <w:p w14:paraId="596E0CD1" w14:textId="77777777" w:rsidR="00A962F0" w:rsidRPr="00A2700C" w:rsidRDefault="00A962F0" w:rsidP="00B06D26">
            <w:pPr>
              <w:spacing w:after="0" w:line="240" w:lineRule="auto"/>
              <w:rPr>
                <w:rFonts w:ascii="Verdana" w:hAnsi="Verdana" w:cs="Segoe UI Historic"/>
                <w:color w:val="000000" w:themeColor="text1"/>
              </w:rPr>
            </w:pPr>
          </w:p>
        </w:tc>
        <w:tc>
          <w:tcPr>
            <w:tcW w:w="2431" w:type="dxa"/>
            <w:vMerge/>
            <w:tcBorders>
              <w:left w:val="single" w:sz="8" w:space="0" w:color="auto"/>
              <w:bottom w:val="single" w:sz="4" w:space="0" w:color="auto"/>
              <w:right w:val="single" w:sz="4" w:space="0" w:color="auto"/>
            </w:tcBorders>
            <w:shd w:val="clear" w:color="auto" w:fill="FFFFFF"/>
            <w:vAlign w:val="center"/>
          </w:tcPr>
          <w:p w14:paraId="6DEE9D0B" w14:textId="77777777" w:rsidR="00A962F0" w:rsidRPr="00A2700C" w:rsidRDefault="00A962F0" w:rsidP="00B06D26">
            <w:pPr>
              <w:spacing w:after="0" w:line="240" w:lineRule="auto"/>
              <w:rPr>
                <w:rFonts w:ascii="Verdana" w:hAnsi="Verdana" w:cs="Segoe UI Historic"/>
                <w:color w:val="000000" w:themeColor="text1"/>
              </w:rPr>
            </w:pPr>
          </w:p>
        </w:tc>
      </w:tr>
      <w:tr w:rsidR="00A962F0" w:rsidRPr="00A2700C" w14:paraId="0F783C7E"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91"/>
        </w:trPr>
        <w:tc>
          <w:tcPr>
            <w:tcW w:w="739" w:type="dxa"/>
            <w:vMerge/>
            <w:tcBorders>
              <w:left w:val="single" w:sz="4" w:space="0" w:color="auto"/>
              <w:right w:val="single" w:sz="4" w:space="0" w:color="auto"/>
            </w:tcBorders>
            <w:vAlign w:val="center"/>
          </w:tcPr>
          <w:p w14:paraId="35B252DD" w14:textId="77777777" w:rsidR="00A962F0" w:rsidRPr="00A2700C" w:rsidRDefault="00A962F0" w:rsidP="00B06D26">
            <w:pPr>
              <w:spacing w:after="0"/>
              <w:rPr>
                <w:rFonts w:ascii="Verdana" w:eastAsia="Times New Roman" w:hAnsi="Verdana" w:cs="Segoe UI Historic"/>
                <w:color w:val="000000" w:themeColor="text1"/>
              </w:rPr>
            </w:pPr>
          </w:p>
        </w:tc>
        <w:tc>
          <w:tcPr>
            <w:tcW w:w="3132" w:type="dxa"/>
            <w:tcBorders>
              <w:top w:val="single" w:sz="4" w:space="0" w:color="auto"/>
              <w:left w:val="single" w:sz="4" w:space="0" w:color="auto"/>
              <w:right w:val="single" w:sz="8" w:space="0" w:color="auto"/>
            </w:tcBorders>
          </w:tcPr>
          <w:p w14:paraId="1521BBD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Zero backlog on  production of payment card and PINs</w:t>
            </w:r>
          </w:p>
        </w:tc>
        <w:tc>
          <w:tcPr>
            <w:tcW w:w="1722" w:type="dxa"/>
            <w:tcBorders>
              <w:top w:val="nil"/>
              <w:left w:val="nil"/>
              <w:bottom w:val="single" w:sz="4" w:space="0" w:color="auto"/>
              <w:right w:val="single" w:sz="4" w:space="0" w:color="auto"/>
            </w:tcBorders>
            <w:shd w:val="clear" w:color="auto" w:fill="FFFFFF"/>
          </w:tcPr>
          <w:p w14:paraId="4A2FA22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All requested cards produced as per the SDT</w:t>
            </w:r>
          </w:p>
        </w:tc>
        <w:tc>
          <w:tcPr>
            <w:tcW w:w="1722" w:type="dxa"/>
            <w:tcBorders>
              <w:top w:val="nil"/>
              <w:left w:val="single" w:sz="4" w:space="0" w:color="auto"/>
              <w:bottom w:val="single" w:sz="4" w:space="0" w:color="auto"/>
              <w:right w:val="nil"/>
            </w:tcBorders>
            <w:shd w:val="clear" w:color="auto" w:fill="FFFFFF"/>
          </w:tcPr>
          <w:p w14:paraId="206CD92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 xml:space="preserve">If  registered card production and handover is 100%  </w:t>
            </w:r>
          </w:p>
        </w:tc>
        <w:tc>
          <w:tcPr>
            <w:tcW w:w="1895" w:type="dxa"/>
            <w:tcBorders>
              <w:top w:val="nil"/>
              <w:left w:val="single" w:sz="8" w:space="0" w:color="auto"/>
              <w:bottom w:val="single" w:sz="4" w:space="0" w:color="auto"/>
              <w:right w:val="single" w:sz="8" w:space="0" w:color="auto"/>
            </w:tcBorders>
            <w:shd w:val="clear" w:color="auto" w:fill="FFFFFF"/>
          </w:tcPr>
          <w:p w14:paraId="0AD4B53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between 98% - 99.99%  inclusive</w:t>
            </w:r>
          </w:p>
        </w:tc>
        <w:tc>
          <w:tcPr>
            <w:tcW w:w="1980" w:type="dxa"/>
            <w:tcBorders>
              <w:top w:val="nil"/>
              <w:left w:val="nil"/>
              <w:bottom w:val="single" w:sz="4" w:space="0" w:color="auto"/>
              <w:right w:val="single" w:sz="8" w:space="0" w:color="auto"/>
            </w:tcBorders>
            <w:shd w:val="clear" w:color="auto" w:fill="FFFFFF"/>
          </w:tcPr>
          <w:p w14:paraId="1D37FFD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between 96% - 97.99%  inclusive</w:t>
            </w:r>
          </w:p>
        </w:tc>
        <w:tc>
          <w:tcPr>
            <w:tcW w:w="2194" w:type="dxa"/>
            <w:tcBorders>
              <w:top w:val="single" w:sz="8" w:space="0" w:color="auto"/>
              <w:left w:val="nil"/>
              <w:bottom w:val="single" w:sz="4" w:space="0" w:color="auto"/>
              <w:right w:val="single" w:sz="8" w:space="0" w:color="auto"/>
            </w:tcBorders>
            <w:shd w:val="clear" w:color="auto" w:fill="FFFFFF"/>
          </w:tcPr>
          <w:p w14:paraId="085E387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between 94% - 95.99%  inclusive</w:t>
            </w:r>
          </w:p>
        </w:tc>
        <w:tc>
          <w:tcPr>
            <w:tcW w:w="2431" w:type="dxa"/>
            <w:tcBorders>
              <w:top w:val="nil"/>
              <w:left w:val="nil"/>
              <w:bottom w:val="single" w:sz="4" w:space="0" w:color="auto"/>
              <w:right w:val="single" w:sz="4" w:space="0" w:color="auto"/>
            </w:tcBorders>
            <w:shd w:val="clear" w:color="auto" w:fill="FFFFFF"/>
          </w:tcPr>
          <w:p w14:paraId="21A9F06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production and handover is achieved less than 94%</w:t>
            </w:r>
          </w:p>
        </w:tc>
      </w:tr>
      <w:tr w:rsidR="00A962F0" w:rsidRPr="00A2700C" w14:paraId="6082C820"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8"/>
        </w:trPr>
        <w:tc>
          <w:tcPr>
            <w:tcW w:w="739" w:type="dxa"/>
            <w:vMerge/>
            <w:tcBorders>
              <w:left w:val="single" w:sz="4" w:space="0" w:color="auto"/>
              <w:right w:val="single" w:sz="4" w:space="0" w:color="auto"/>
            </w:tcBorders>
            <w:vAlign w:val="center"/>
          </w:tcPr>
          <w:p w14:paraId="12B57389" w14:textId="77777777" w:rsidR="00A962F0" w:rsidRPr="00A2700C" w:rsidRDefault="00A962F0" w:rsidP="00B06D26">
            <w:pPr>
              <w:spacing w:after="0"/>
              <w:rPr>
                <w:rFonts w:ascii="Verdana" w:eastAsia="Times New Roman" w:hAnsi="Verdana" w:cs="Segoe UI Historic"/>
                <w:color w:val="000000" w:themeColor="text1"/>
              </w:rPr>
            </w:pPr>
          </w:p>
        </w:tc>
        <w:tc>
          <w:tcPr>
            <w:tcW w:w="3132" w:type="dxa"/>
            <w:tcBorders>
              <w:top w:val="single" w:sz="4" w:space="0" w:color="auto"/>
              <w:left w:val="single" w:sz="4" w:space="0" w:color="auto"/>
              <w:bottom w:val="single" w:sz="4" w:space="0" w:color="auto"/>
              <w:right w:val="single" w:sz="8" w:space="0" w:color="auto"/>
            </w:tcBorders>
          </w:tcPr>
          <w:p w14:paraId="561E065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1722" w:type="dxa"/>
            <w:tcBorders>
              <w:top w:val="single" w:sz="4" w:space="0" w:color="auto"/>
              <w:left w:val="nil"/>
              <w:bottom w:val="single" w:sz="4" w:space="0" w:color="auto"/>
              <w:right w:val="single" w:sz="4" w:space="0" w:color="auto"/>
            </w:tcBorders>
            <w:shd w:val="clear" w:color="auto" w:fill="FFFFFF"/>
          </w:tcPr>
          <w:p w14:paraId="58E7157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1722" w:type="dxa"/>
            <w:tcBorders>
              <w:top w:val="single" w:sz="4" w:space="0" w:color="auto"/>
              <w:left w:val="single" w:sz="4" w:space="0" w:color="auto"/>
              <w:bottom w:val="single" w:sz="4" w:space="0" w:color="auto"/>
              <w:right w:val="nil"/>
            </w:tcBorders>
            <w:shd w:val="clear" w:color="auto" w:fill="FFFFFF"/>
          </w:tcPr>
          <w:p w14:paraId="342E935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1895" w:type="dxa"/>
            <w:tcBorders>
              <w:top w:val="single" w:sz="4" w:space="0" w:color="auto"/>
              <w:left w:val="single" w:sz="8" w:space="0" w:color="auto"/>
              <w:bottom w:val="single" w:sz="4" w:space="0" w:color="auto"/>
              <w:right w:val="single" w:sz="8" w:space="0" w:color="auto"/>
            </w:tcBorders>
            <w:shd w:val="clear" w:color="auto" w:fill="FFFFFF"/>
          </w:tcPr>
          <w:p w14:paraId="79D6B9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980" w:type="dxa"/>
            <w:tcBorders>
              <w:top w:val="single" w:sz="4" w:space="0" w:color="auto"/>
              <w:left w:val="nil"/>
              <w:bottom w:val="single" w:sz="4" w:space="0" w:color="auto"/>
              <w:right w:val="single" w:sz="8" w:space="0" w:color="auto"/>
            </w:tcBorders>
            <w:shd w:val="clear" w:color="auto" w:fill="FFFFFF"/>
          </w:tcPr>
          <w:p w14:paraId="3DA9C26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94" w:type="dxa"/>
            <w:tcBorders>
              <w:top w:val="single" w:sz="4" w:space="0" w:color="auto"/>
              <w:left w:val="nil"/>
              <w:bottom w:val="single" w:sz="4" w:space="0" w:color="auto"/>
              <w:right w:val="single" w:sz="8" w:space="0" w:color="auto"/>
            </w:tcBorders>
            <w:shd w:val="clear" w:color="auto" w:fill="FFFFFF"/>
          </w:tcPr>
          <w:p w14:paraId="3494AD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431" w:type="dxa"/>
            <w:tcBorders>
              <w:top w:val="single" w:sz="4" w:space="0" w:color="auto"/>
              <w:left w:val="nil"/>
              <w:bottom w:val="single" w:sz="4" w:space="0" w:color="auto"/>
              <w:right w:val="single" w:sz="4" w:space="0" w:color="auto"/>
            </w:tcBorders>
            <w:shd w:val="clear" w:color="auto" w:fill="FFFFFF"/>
          </w:tcPr>
          <w:p w14:paraId="46CA78A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646FDE7"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1"/>
        </w:trPr>
        <w:tc>
          <w:tcPr>
            <w:tcW w:w="739" w:type="dxa"/>
            <w:vMerge/>
            <w:tcBorders>
              <w:left w:val="single" w:sz="4" w:space="0" w:color="auto"/>
              <w:bottom w:val="nil"/>
              <w:right w:val="single" w:sz="4" w:space="0" w:color="auto"/>
            </w:tcBorders>
            <w:vAlign w:val="center"/>
          </w:tcPr>
          <w:p w14:paraId="14445556" w14:textId="77777777" w:rsidR="00A962F0" w:rsidRPr="00A2700C" w:rsidRDefault="00A962F0" w:rsidP="00B06D26">
            <w:pPr>
              <w:spacing w:after="0"/>
              <w:rPr>
                <w:rFonts w:ascii="Verdana" w:eastAsia="Times New Roman" w:hAnsi="Verdana" w:cs="Segoe UI Historic"/>
                <w:color w:val="000000" w:themeColor="text1"/>
              </w:rPr>
            </w:pPr>
          </w:p>
        </w:tc>
        <w:tc>
          <w:tcPr>
            <w:tcW w:w="3132" w:type="dxa"/>
            <w:vMerge w:val="restart"/>
            <w:tcBorders>
              <w:top w:val="single" w:sz="4" w:space="0" w:color="auto"/>
              <w:left w:val="single" w:sz="4" w:space="0" w:color="auto"/>
              <w:bottom w:val="nil"/>
              <w:right w:val="single" w:sz="8" w:space="0" w:color="auto"/>
            </w:tcBorders>
          </w:tcPr>
          <w:p w14:paraId="1C8A725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Submission of Reports weekly. Quality </w:t>
            </w:r>
          </w:p>
        </w:tc>
        <w:tc>
          <w:tcPr>
            <w:tcW w:w="1722" w:type="dxa"/>
            <w:tcBorders>
              <w:top w:val="single" w:sz="4" w:space="0" w:color="auto"/>
              <w:left w:val="nil"/>
              <w:bottom w:val="nil"/>
              <w:right w:val="single" w:sz="4" w:space="0" w:color="auto"/>
            </w:tcBorders>
            <w:shd w:val="clear" w:color="auto" w:fill="FFFFFF"/>
          </w:tcPr>
          <w:p w14:paraId="0650A8D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Quality</w:t>
            </w:r>
          </w:p>
        </w:tc>
        <w:tc>
          <w:tcPr>
            <w:tcW w:w="1722" w:type="dxa"/>
            <w:vMerge w:val="restart"/>
            <w:tcBorders>
              <w:top w:val="single" w:sz="4" w:space="0" w:color="auto"/>
              <w:left w:val="single" w:sz="4" w:space="0" w:color="auto"/>
              <w:bottom w:val="nil"/>
              <w:right w:val="nil"/>
            </w:tcBorders>
            <w:shd w:val="clear" w:color="auto" w:fill="FFFFFF"/>
          </w:tcPr>
          <w:p w14:paraId="5F699C3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1895" w:type="dxa"/>
            <w:vMerge w:val="restart"/>
            <w:tcBorders>
              <w:top w:val="single" w:sz="4" w:space="0" w:color="auto"/>
              <w:left w:val="single" w:sz="8" w:space="0" w:color="auto"/>
              <w:bottom w:val="nil"/>
              <w:right w:val="single" w:sz="8" w:space="0" w:color="auto"/>
            </w:tcBorders>
            <w:shd w:val="clear" w:color="auto" w:fill="FFFFFF"/>
          </w:tcPr>
          <w:p w14:paraId="719AC39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1980" w:type="dxa"/>
            <w:vMerge w:val="restart"/>
            <w:tcBorders>
              <w:top w:val="single" w:sz="4" w:space="0" w:color="auto"/>
              <w:left w:val="nil"/>
              <w:bottom w:val="nil"/>
              <w:right w:val="single" w:sz="8" w:space="0" w:color="auto"/>
            </w:tcBorders>
            <w:shd w:val="clear" w:color="auto" w:fill="FFFFFF"/>
          </w:tcPr>
          <w:p w14:paraId="594E815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2194" w:type="dxa"/>
            <w:vMerge w:val="restart"/>
            <w:tcBorders>
              <w:top w:val="single" w:sz="8" w:space="0" w:color="auto"/>
              <w:left w:val="nil"/>
              <w:bottom w:val="nil"/>
              <w:right w:val="single" w:sz="8" w:space="0" w:color="auto"/>
            </w:tcBorders>
            <w:shd w:val="clear" w:color="auto" w:fill="FFFFFF"/>
          </w:tcPr>
          <w:p w14:paraId="33C5192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p w14:paraId="2B630DF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431" w:type="dxa"/>
            <w:vMerge w:val="restart"/>
            <w:tcBorders>
              <w:top w:val="single" w:sz="4" w:space="0" w:color="auto"/>
              <w:left w:val="nil"/>
              <w:bottom w:val="nil"/>
              <w:right w:val="single" w:sz="4" w:space="0" w:color="auto"/>
            </w:tcBorders>
            <w:shd w:val="clear" w:color="auto" w:fill="FFFFFF"/>
          </w:tcPr>
          <w:p w14:paraId="121B8EE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23677C4C"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8"/>
        </w:trPr>
        <w:tc>
          <w:tcPr>
            <w:tcW w:w="739" w:type="dxa"/>
            <w:tcBorders>
              <w:left w:val="single" w:sz="4" w:space="0" w:color="auto"/>
              <w:right w:val="single" w:sz="4" w:space="0" w:color="auto"/>
            </w:tcBorders>
            <w:vAlign w:val="center"/>
          </w:tcPr>
          <w:p w14:paraId="2C875EA9" w14:textId="77777777" w:rsidR="00A962F0" w:rsidRPr="00A2700C" w:rsidRDefault="00A962F0" w:rsidP="00B06D26">
            <w:pPr>
              <w:spacing w:after="0"/>
              <w:rPr>
                <w:rFonts w:ascii="Verdana" w:eastAsia="Times New Roman" w:hAnsi="Verdana" w:cs="Segoe UI Historic"/>
                <w:color w:val="000000" w:themeColor="text1"/>
              </w:rPr>
            </w:pPr>
          </w:p>
        </w:tc>
        <w:tc>
          <w:tcPr>
            <w:tcW w:w="3132" w:type="dxa"/>
            <w:vMerge/>
            <w:tcBorders>
              <w:left w:val="single" w:sz="4" w:space="0" w:color="auto"/>
              <w:right w:val="single" w:sz="8" w:space="0" w:color="auto"/>
            </w:tcBorders>
          </w:tcPr>
          <w:p w14:paraId="604747C5" w14:textId="77777777" w:rsidR="00A962F0" w:rsidRPr="00A2700C" w:rsidRDefault="00A962F0" w:rsidP="00B06D26">
            <w:pPr>
              <w:rPr>
                <w:rFonts w:ascii="Verdana" w:eastAsia="Times New Roman" w:hAnsi="Verdana" w:cs="Segoe UI Historic"/>
                <w:bCs/>
                <w:color w:val="000000" w:themeColor="text1"/>
              </w:rPr>
            </w:pPr>
          </w:p>
        </w:tc>
        <w:tc>
          <w:tcPr>
            <w:tcW w:w="1722" w:type="dxa"/>
            <w:tcBorders>
              <w:left w:val="nil"/>
              <w:right w:val="single" w:sz="4" w:space="0" w:color="auto"/>
            </w:tcBorders>
            <w:shd w:val="clear" w:color="auto" w:fill="FFFFFF"/>
          </w:tcPr>
          <w:p w14:paraId="29992A42" w14:textId="77777777" w:rsidR="00A962F0" w:rsidRPr="00A2700C" w:rsidRDefault="00A962F0" w:rsidP="00B06D26">
            <w:pPr>
              <w:rPr>
                <w:rFonts w:ascii="Verdana" w:eastAsia="Times New Roman" w:hAnsi="Verdana" w:cs="Segoe UI Historic"/>
                <w:bCs/>
                <w:color w:val="000000" w:themeColor="text1"/>
              </w:rPr>
            </w:pPr>
          </w:p>
        </w:tc>
        <w:tc>
          <w:tcPr>
            <w:tcW w:w="1722" w:type="dxa"/>
            <w:vMerge/>
            <w:tcBorders>
              <w:left w:val="single" w:sz="4" w:space="0" w:color="auto"/>
              <w:right w:val="nil"/>
            </w:tcBorders>
            <w:shd w:val="clear" w:color="auto" w:fill="FFFFFF"/>
          </w:tcPr>
          <w:p w14:paraId="73F6E9B5" w14:textId="77777777" w:rsidR="00A962F0" w:rsidRPr="00A2700C" w:rsidRDefault="00A962F0" w:rsidP="00B06D26">
            <w:pPr>
              <w:rPr>
                <w:rFonts w:ascii="Verdana" w:eastAsia="Times New Roman" w:hAnsi="Verdana" w:cs="Segoe UI Historic"/>
                <w:bCs/>
                <w:color w:val="000000" w:themeColor="text1"/>
              </w:rPr>
            </w:pPr>
          </w:p>
        </w:tc>
        <w:tc>
          <w:tcPr>
            <w:tcW w:w="1895" w:type="dxa"/>
            <w:vMerge/>
            <w:tcBorders>
              <w:left w:val="single" w:sz="8" w:space="0" w:color="auto"/>
              <w:right w:val="single" w:sz="8" w:space="0" w:color="auto"/>
            </w:tcBorders>
            <w:shd w:val="clear" w:color="auto" w:fill="FFFFFF"/>
          </w:tcPr>
          <w:p w14:paraId="6270CCBF" w14:textId="77777777" w:rsidR="00A962F0" w:rsidRPr="00A2700C" w:rsidRDefault="00A962F0" w:rsidP="00B06D26">
            <w:pPr>
              <w:rPr>
                <w:rFonts w:ascii="Verdana" w:eastAsia="Times New Roman" w:hAnsi="Verdana" w:cs="Segoe UI Historic"/>
                <w:bCs/>
                <w:color w:val="000000" w:themeColor="text1"/>
              </w:rPr>
            </w:pPr>
          </w:p>
        </w:tc>
        <w:tc>
          <w:tcPr>
            <w:tcW w:w="1980" w:type="dxa"/>
            <w:vMerge/>
            <w:tcBorders>
              <w:left w:val="nil"/>
              <w:right w:val="single" w:sz="8" w:space="0" w:color="auto"/>
            </w:tcBorders>
            <w:shd w:val="clear" w:color="auto" w:fill="FFFFFF"/>
          </w:tcPr>
          <w:p w14:paraId="1C6BAF4E" w14:textId="77777777" w:rsidR="00A962F0" w:rsidRPr="00A2700C" w:rsidRDefault="00A962F0" w:rsidP="00B06D26">
            <w:pPr>
              <w:rPr>
                <w:rFonts w:ascii="Verdana" w:eastAsia="Times New Roman" w:hAnsi="Verdana" w:cs="Segoe UI Historic"/>
                <w:bCs/>
                <w:color w:val="000000" w:themeColor="text1"/>
              </w:rPr>
            </w:pPr>
          </w:p>
        </w:tc>
        <w:tc>
          <w:tcPr>
            <w:tcW w:w="2194" w:type="dxa"/>
            <w:vMerge/>
            <w:tcBorders>
              <w:left w:val="nil"/>
              <w:right w:val="single" w:sz="8" w:space="0" w:color="auto"/>
            </w:tcBorders>
            <w:shd w:val="clear" w:color="auto" w:fill="FFFFFF"/>
          </w:tcPr>
          <w:p w14:paraId="6A30F6BC" w14:textId="77777777" w:rsidR="00A962F0" w:rsidRPr="00A2700C" w:rsidRDefault="00A962F0" w:rsidP="00B06D26">
            <w:pPr>
              <w:rPr>
                <w:rFonts w:ascii="Verdana" w:eastAsia="Times New Roman" w:hAnsi="Verdana" w:cs="Segoe UI Historic"/>
                <w:bCs/>
                <w:color w:val="000000" w:themeColor="text1"/>
              </w:rPr>
            </w:pPr>
          </w:p>
        </w:tc>
        <w:tc>
          <w:tcPr>
            <w:tcW w:w="2431" w:type="dxa"/>
            <w:vMerge/>
            <w:tcBorders>
              <w:left w:val="nil"/>
              <w:right w:val="single" w:sz="4" w:space="0" w:color="auto"/>
            </w:tcBorders>
            <w:shd w:val="clear" w:color="auto" w:fill="FFFFFF"/>
          </w:tcPr>
          <w:p w14:paraId="73767B5C" w14:textId="77777777" w:rsidR="00A962F0" w:rsidRPr="00A2700C" w:rsidRDefault="00A962F0" w:rsidP="00B06D26">
            <w:pPr>
              <w:rPr>
                <w:rFonts w:ascii="Verdana" w:eastAsia="Times New Roman" w:hAnsi="Verdana" w:cs="Segoe UI Historic"/>
                <w:bCs/>
                <w:color w:val="000000" w:themeColor="text1"/>
              </w:rPr>
            </w:pPr>
          </w:p>
        </w:tc>
      </w:tr>
      <w:tr w:rsidR="00A962F0" w:rsidRPr="00A2700C" w14:paraId="0B383E0C" w14:textId="77777777" w:rsidTr="00150C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8"/>
        </w:trPr>
        <w:tc>
          <w:tcPr>
            <w:tcW w:w="739" w:type="dxa"/>
            <w:tcBorders>
              <w:left w:val="single" w:sz="4" w:space="0" w:color="auto"/>
              <w:bottom w:val="single" w:sz="4" w:space="0" w:color="auto"/>
              <w:right w:val="single" w:sz="4" w:space="0" w:color="auto"/>
            </w:tcBorders>
            <w:vAlign w:val="center"/>
          </w:tcPr>
          <w:p w14:paraId="54183D75" w14:textId="77777777" w:rsidR="00A962F0" w:rsidRPr="00A2700C" w:rsidRDefault="00A962F0" w:rsidP="00B06D26">
            <w:pPr>
              <w:spacing w:after="0"/>
              <w:rPr>
                <w:rFonts w:ascii="Verdana" w:eastAsia="Times New Roman" w:hAnsi="Verdana" w:cs="Segoe UI Historic"/>
                <w:color w:val="000000" w:themeColor="text1"/>
              </w:rPr>
            </w:pPr>
          </w:p>
        </w:tc>
        <w:tc>
          <w:tcPr>
            <w:tcW w:w="3132" w:type="dxa"/>
            <w:vMerge/>
            <w:tcBorders>
              <w:left w:val="single" w:sz="4" w:space="0" w:color="auto"/>
              <w:bottom w:val="single" w:sz="4" w:space="0" w:color="auto"/>
              <w:right w:val="single" w:sz="8" w:space="0" w:color="auto"/>
            </w:tcBorders>
          </w:tcPr>
          <w:p w14:paraId="40FAA724" w14:textId="77777777" w:rsidR="00A962F0" w:rsidRPr="00A2700C" w:rsidRDefault="00A962F0" w:rsidP="00B06D26">
            <w:pPr>
              <w:rPr>
                <w:rFonts w:ascii="Verdana" w:eastAsia="Times New Roman" w:hAnsi="Verdana" w:cs="Segoe UI Historic"/>
                <w:bCs/>
                <w:color w:val="000000" w:themeColor="text1"/>
              </w:rPr>
            </w:pPr>
          </w:p>
        </w:tc>
        <w:tc>
          <w:tcPr>
            <w:tcW w:w="1722" w:type="dxa"/>
            <w:tcBorders>
              <w:left w:val="nil"/>
              <w:bottom w:val="single" w:sz="4" w:space="0" w:color="auto"/>
              <w:right w:val="single" w:sz="4" w:space="0" w:color="auto"/>
            </w:tcBorders>
            <w:shd w:val="clear" w:color="auto" w:fill="FFFFFF"/>
          </w:tcPr>
          <w:p w14:paraId="6AEAF0A9" w14:textId="77777777" w:rsidR="00A962F0" w:rsidRPr="00A2700C" w:rsidRDefault="00A962F0" w:rsidP="00B06D26">
            <w:pPr>
              <w:rPr>
                <w:rFonts w:ascii="Verdana" w:eastAsia="Times New Roman" w:hAnsi="Verdana" w:cs="Segoe UI Historic"/>
                <w:bCs/>
                <w:color w:val="000000" w:themeColor="text1"/>
              </w:rPr>
            </w:pPr>
          </w:p>
        </w:tc>
        <w:tc>
          <w:tcPr>
            <w:tcW w:w="1722" w:type="dxa"/>
            <w:vMerge/>
            <w:tcBorders>
              <w:left w:val="single" w:sz="4" w:space="0" w:color="auto"/>
              <w:bottom w:val="single" w:sz="4" w:space="0" w:color="auto"/>
              <w:right w:val="nil"/>
            </w:tcBorders>
            <w:shd w:val="clear" w:color="auto" w:fill="FFFFFF"/>
          </w:tcPr>
          <w:p w14:paraId="521F6267" w14:textId="77777777" w:rsidR="00A962F0" w:rsidRPr="00A2700C" w:rsidRDefault="00A962F0" w:rsidP="00B06D26">
            <w:pPr>
              <w:rPr>
                <w:rFonts w:ascii="Verdana" w:eastAsia="Times New Roman" w:hAnsi="Verdana" w:cs="Segoe UI Historic"/>
                <w:bCs/>
                <w:color w:val="000000" w:themeColor="text1"/>
              </w:rPr>
            </w:pPr>
          </w:p>
        </w:tc>
        <w:tc>
          <w:tcPr>
            <w:tcW w:w="1895" w:type="dxa"/>
            <w:vMerge/>
            <w:tcBorders>
              <w:left w:val="single" w:sz="8" w:space="0" w:color="auto"/>
              <w:bottom w:val="single" w:sz="4" w:space="0" w:color="auto"/>
              <w:right w:val="single" w:sz="8" w:space="0" w:color="auto"/>
            </w:tcBorders>
            <w:shd w:val="clear" w:color="auto" w:fill="FFFFFF"/>
          </w:tcPr>
          <w:p w14:paraId="190EEF8C" w14:textId="77777777" w:rsidR="00A962F0" w:rsidRPr="00A2700C" w:rsidRDefault="00A962F0" w:rsidP="00B06D26">
            <w:pPr>
              <w:rPr>
                <w:rFonts w:ascii="Verdana" w:eastAsia="Times New Roman" w:hAnsi="Verdana" w:cs="Segoe UI Historic"/>
                <w:bCs/>
                <w:color w:val="000000" w:themeColor="text1"/>
              </w:rPr>
            </w:pPr>
          </w:p>
        </w:tc>
        <w:tc>
          <w:tcPr>
            <w:tcW w:w="1980" w:type="dxa"/>
            <w:vMerge/>
            <w:tcBorders>
              <w:left w:val="nil"/>
              <w:bottom w:val="single" w:sz="4" w:space="0" w:color="auto"/>
              <w:right w:val="single" w:sz="8" w:space="0" w:color="auto"/>
            </w:tcBorders>
            <w:shd w:val="clear" w:color="auto" w:fill="FFFFFF"/>
          </w:tcPr>
          <w:p w14:paraId="6D089770" w14:textId="77777777" w:rsidR="00A962F0" w:rsidRPr="00A2700C" w:rsidRDefault="00A962F0" w:rsidP="00B06D26">
            <w:pPr>
              <w:rPr>
                <w:rFonts w:ascii="Verdana" w:eastAsia="Times New Roman" w:hAnsi="Verdana" w:cs="Segoe UI Historic"/>
                <w:bCs/>
                <w:color w:val="000000" w:themeColor="text1"/>
              </w:rPr>
            </w:pPr>
          </w:p>
        </w:tc>
        <w:tc>
          <w:tcPr>
            <w:tcW w:w="2194" w:type="dxa"/>
            <w:vMerge/>
            <w:tcBorders>
              <w:left w:val="nil"/>
              <w:bottom w:val="single" w:sz="4" w:space="0" w:color="auto"/>
              <w:right w:val="single" w:sz="8" w:space="0" w:color="auto"/>
            </w:tcBorders>
            <w:shd w:val="clear" w:color="auto" w:fill="FFFFFF"/>
          </w:tcPr>
          <w:p w14:paraId="7DA68BC2" w14:textId="77777777" w:rsidR="00A962F0" w:rsidRPr="00A2700C" w:rsidRDefault="00A962F0" w:rsidP="00B06D26">
            <w:pPr>
              <w:rPr>
                <w:rFonts w:ascii="Verdana" w:eastAsia="Times New Roman" w:hAnsi="Verdana" w:cs="Segoe UI Historic"/>
                <w:bCs/>
                <w:color w:val="000000" w:themeColor="text1"/>
              </w:rPr>
            </w:pPr>
          </w:p>
        </w:tc>
        <w:tc>
          <w:tcPr>
            <w:tcW w:w="2431" w:type="dxa"/>
            <w:vMerge/>
            <w:tcBorders>
              <w:left w:val="nil"/>
              <w:bottom w:val="single" w:sz="4" w:space="0" w:color="auto"/>
              <w:right w:val="single" w:sz="4" w:space="0" w:color="auto"/>
            </w:tcBorders>
            <w:shd w:val="clear" w:color="auto" w:fill="FFFFFF"/>
          </w:tcPr>
          <w:p w14:paraId="794C9D37" w14:textId="77777777" w:rsidR="00A962F0" w:rsidRPr="00A2700C" w:rsidRDefault="00A962F0" w:rsidP="00B06D26">
            <w:pPr>
              <w:rPr>
                <w:rFonts w:ascii="Verdana" w:eastAsia="Times New Roman" w:hAnsi="Verdana" w:cs="Segoe UI Historic"/>
                <w:bCs/>
                <w:color w:val="000000" w:themeColor="text1"/>
              </w:rPr>
            </w:pPr>
          </w:p>
        </w:tc>
      </w:tr>
    </w:tbl>
    <w:p w14:paraId="07B0F79A" w14:textId="2E014173" w:rsidR="00A962F0" w:rsidRDefault="00A962F0" w:rsidP="00A962F0">
      <w:pPr>
        <w:pStyle w:val="Heading1"/>
        <w:numPr>
          <w:ilvl w:val="2"/>
          <w:numId w:val="6"/>
        </w:numPr>
        <w:rPr>
          <w:rFonts w:ascii="Verdana" w:hAnsi="Verdana" w:cs="Segoe UI Historic"/>
          <w:color w:val="000000" w:themeColor="text1"/>
          <w:sz w:val="22"/>
          <w:szCs w:val="22"/>
        </w:rPr>
      </w:pPr>
      <w:bookmarkStart w:id="204" w:name="_Toc209460839"/>
      <w:bookmarkStart w:id="205" w:name="_Toc113023609"/>
      <w:r w:rsidRPr="00A2700C">
        <w:rPr>
          <w:rFonts w:ascii="Verdana" w:hAnsi="Verdana" w:cs="Segoe UI Historic"/>
          <w:color w:val="000000" w:themeColor="text1"/>
          <w:sz w:val="22"/>
          <w:szCs w:val="22"/>
        </w:rPr>
        <w:t>Card and PIN Production: Associate card and PIN personalization officer II</w:t>
      </w:r>
      <w:bookmarkEnd w:id="204"/>
    </w:p>
    <w:p w14:paraId="0138A8CE" w14:textId="77777777" w:rsidR="000F6A14" w:rsidRPr="000F6A14" w:rsidRDefault="000F6A14" w:rsidP="000F6A14">
      <w:pPr>
        <w:rPr>
          <w:lang w:val="en-US"/>
        </w:rPr>
      </w:pPr>
    </w:p>
    <w:p w14:paraId="2B178CFD" w14:textId="680C7877" w:rsidR="00A962F0" w:rsidRPr="00BD5773" w:rsidRDefault="00A962F0" w:rsidP="00A962F0">
      <w:pPr>
        <w:pStyle w:val="Heading1"/>
        <w:numPr>
          <w:ilvl w:val="3"/>
          <w:numId w:val="6"/>
        </w:numPr>
        <w:rPr>
          <w:rFonts w:ascii="Verdana" w:hAnsi="Verdana" w:cs="Segoe UI Historic"/>
          <w:color w:val="000000" w:themeColor="text1"/>
          <w:sz w:val="22"/>
          <w:szCs w:val="22"/>
          <w:highlight w:val="cyan"/>
        </w:rPr>
      </w:pPr>
      <w:bookmarkStart w:id="206" w:name="_Toc209460840"/>
      <w:r w:rsidRPr="00BD5773">
        <w:rPr>
          <w:rFonts w:ascii="Verdana" w:hAnsi="Verdana" w:cs="Segoe UI Historic"/>
          <w:color w:val="000000" w:themeColor="text1"/>
          <w:sz w:val="22"/>
          <w:szCs w:val="22"/>
          <w:highlight w:val="cyan"/>
        </w:rPr>
        <w:t>Card and PIN Production: Associate card and PIN personalization officer II goal and Target</w:t>
      </w:r>
      <w:bookmarkEnd w:id="206"/>
      <w:r w:rsidR="00C943A5" w:rsidRPr="00BD5773">
        <w:rPr>
          <w:rFonts w:ascii="Verdana" w:hAnsi="Verdana" w:cs="Segoe UI Historic"/>
          <w:color w:val="000000" w:themeColor="text1"/>
          <w:sz w:val="22"/>
          <w:szCs w:val="22"/>
          <w:highlight w:val="cyan"/>
        </w:rPr>
        <w:t xml:space="preserve"> DB004</w:t>
      </w:r>
      <w:r w:rsidR="00BD5773" w:rsidRPr="00BD5773">
        <w:rPr>
          <w:rFonts w:ascii="Verdana" w:hAnsi="Verdana" w:cs="Segoe UI Historic"/>
          <w:color w:val="000000" w:themeColor="text1"/>
          <w:sz w:val="22"/>
          <w:szCs w:val="22"/>
          <w:highlight w:val="cyan"/>
        </w:rPr>
        <w:t>1</w:t>
      </w:r>
    </w:p>
    <w:p w14:paraId="418888AC" w14:textId="77777777" w:rsidR="00A962F0" w:rsidRPr="00A2700C" w:rsidRDefault="00A962F0" w:rsidP="00B06D26">
      <w:pPr>
        <w:rPr>
          <w:rFonts w:ascii="Verdana" w:hAnsi="Verdana" w:cs="Segoe UI Historic"/>
          <w:color w:val="000000" w:themeColor="text1"/>
        </w:rPr>
      </w:pPr>
    </w:p>
    <w:tbl>
      <w:tblPr>
        <w:tblpPr w:leftFromText="180" w:rightFromText="180" w:vertAnchor="page" w:horzAnchor="page" w:tblpX="776" w:tblpY="2941"/>
        <w:tblW w:w="5595" w:type="pct"/>
        <w:tblLook w:val="04A0" w:firstRow="1" w:lastRow="0" w:firstColumn="1" w:lastColumn="0" w:noHBand="0" w:noVBand="1"/>
      </w:tblPr>
      <w:tblGrid>
        <w:gridCol w:w="691"/>
        <w:gridCol w:w="2497"/>
        <w:gridCol w:w="1446"/>
        <w:gridCol w:w="6397"/>
        <w:gridCol w:w="1610"/>
        <w:gridCol w:w="2745"/>
        <w:gridCol w:w="222"/>
      </w:tblGrid>
      <w:tr w:rsidR="00A962F0" w:rsidRPr="00A2700C" w14:paraId="47577D37" w14:textId="77777777" w:rsidTr="00413525">
        <w:trPr>
          <w:gridAfter w:val="1"/>
          <w:wAfter w:w="97" w:type="pct"/>
          <w:trHeight w:val="928"/>
        </w:trPr>
        <w:tc>
          <w:tcPr>
            <w:tcW w:w="216" w:type="pct"/>
            <w:tcBorders>
              <w:top w:val="single" w:sz="4" w:space="0" w:color="auto"/>
              <w:left w:val="single" w:sz="4" w:space="0" w:color="auto"/>
              <w:bottom w:val="single" w:sz="4" w:space="0" w:color="auto"/>
              <w:right w:val="single" w:sz="4" w:space="0" w:color="auto"/>
            </w:tcBorders>
            <w:shd w:val="clear" w:color="000000" w:fill="E2EFDA"/>
            <w:vAlign w:val="center"/>
            <w:hideMark/>
          </w:tcPr>
          <w:p w14:paraId="2DF0024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830" w:type="pct"/>
            <w:tcBorders>
              <w:top w:val="single" w:sz="4" w:space="0" w:color="auto"/>
              <w:left w:val="nil"/>
              <w:bottom w:val="single" w:sz="4" w:space="0" w:color="auto"/>
              <w:right w:val="single" w:sz="4" w:space="0" w:color="auto"/>
            </w:tcBorders>
            <w:shd w:val="clear" w:color="000000" w:fill="E2EFDA"/>
            <w:vAlign w:val="center"/>
            <w:hideMark/>
          </w:tcPr>
          <w:p w14:paraId="6B93544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448" w:type="pct"/>
            <w:tcBorders>
              <w:top w:val="single" w:sz="4" w:space="0" w:color="auto"/>
              <w:left w:val="nil"/>
              <w:bottom w:val="single" w:sz="4" w:space="0" w:color="auto"/>
              <w:right w:val="single" w:sz="4" w:space="0" w:color="auto"/>
            </w:tcBorders>
            <w:shd w:val="clear" w:color="000000" w:fill="E2EFDA"/>
            <w:vAlign w:val="center"/>
            <w:hideMark/>
          </w:tcPr>
          <w:p w14:paraId="0E15DBE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1955" w:type="pct"/>
            <w:tcBorders>
              <w:top w:val="single" w:sz="4" w:space="0" w:color="auto"/>
              <w:left w:val="nil"/>
              <w:bottom w:val="single" w:sz="4" w:space="0" w:color="auto"/>
              <w:right w:val="single" w:sz="4" w:space="0" w:color="auto"/>
            </w:tcBorders>
            <w:shd w:val="clear" w:color="000000" w:fill="E2EFDA"/>
            <w:vAlign w:val="center"/>
            <w:hideMark/>
          </w:tcPr>
          <w:p w14:paraId="77A1DCC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546" w:type="pct"/>
            <w:tcBorders>
              <w:top w:val="single" w:sz="4" w:space="0" w:color="auto"/>
              <w:left w:val="nil"/>
              <w:bottom w:val="single" w:sz="4" w:space="0" w:color="auto"/>
              <w:right w:val="single" w:sz="4" w:space="0" w:color="auto"/>
            </w:tcBorders>
            <w:shd w:val="clear" w:color="000000" w:fill="E2EFDA"/>
            <w:vAlign w:val="center"/>
            <w:hideMark/>
          </w:tcPr>
          <w:p w14:paraId="17A05A9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909" w:type="pct"/>
            <w:tcBorders>
              <w:top w:val="single" w:sz="4" w:space="0" w:color="auto"/>
              <w:left w:val="nil"/>
              <w:bottom w:val="single" w:sz="4" w:space="0" w:color="auto"/>
              <w:right w:val="single" w:sz="4" w:space="0" w:color="auto"/>
            </w:tcBorders>
            <w:shd w:val="clear" w:color="000000" w:fill="E2EFDA"/>
          </w:tcPr>
          <w:p w14:paraId="7DBF7292" w14:textId="77777777" w:rsidR="00A962F0" w:rsidRPr="00A2700C" w:rsidRDefault="00A962F0" w:rsidP="00B06D26">
            <w:pPr>
              <w:spacing w:after="0" w:line="240" w:lineRule="auto"/>
              <w:jc w:val="center"/>
              <w:rPr>
                <w:rFonts w:ascii="Verdana" w:hAnsi="Verdana" w:cs="Segoe UI Historic"/>
                <w:b/>
                <w:bCs/>
                <w:color w:val="000000" w:themeColor="text1"/>
              </w:rPr>
            </w:pPr>
          </w:p>
          <w:p w14:paraId="349B3B95" w14:textId="77777777" w:rsidR="00A962F0" w:rsidRPr="00A2700C" w:rsidRDefault="00A962F0" w:rsidP="00B06D26">
            <w:pPr>
              <w:spacing w:after="0" w:line="240" w:lineRule="auto"/>
              <w:jc w:val="center"/>
              <w:rPr>
                <w:rFonts w:ascii="Verdana" w:hAnsi="Verdana" w:cs="Segoe UI Historic"/>
                <w:b/>
                <w:bCs/>
                <w:color w:val="000000" w:themeColor="text1"/>
              </w:rPr>
            </w:pPr>
          </w:p>
          <w:p w14:paraId="42499660" w14:textId="77777777" w:rsidR="00A962F0" w:rsidRPr="00A2700C" w:rsidRDefault="00A962F0" w:rsidP="00B06D26">
            <w:pPr>
              <w:spacing w:after="0" w:line="240" w:lineRule="auto"/>
              <w:jc w:val="center"/>
              <w:rPr>
                <w:rFonts w:ascii="Verdana" w:hAnsi="Verdana" w:cs="Segoe UI Historic"/>
                <w:b/>
                <w:bCs/>
                <w:color w:val="000000" w:themeColor="text1"/>
              </w:rPr>
            </w:pPr>
          </w:p>
          <w:p w14:paraId="1C1AB32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
                <w:bCs/>
                <w:color w:val="000000" w:themeColor="text1"/>
              </w:rPr>
              <w:t>Category</w:t>
            </w:r>
          </w:p>
        </w:tc>
      </w:tr>
      <w:tr w:rsidR="00A962F0" w:rsidRPr="00A2700C" w14:paraId="162D6E77" w14:textId="77777777" w:rsidTr="00413525">
        <w:trPr>
          <w:gridAfter w:val="1"/>
          <w:wAfter w:w="97" w:type="pct"/>
          <w:trHeight w:val="297"/>
        </w:trPr>
        <w:tc>
          <w:tcPr>
            <w:tcW w:w="216" w:type="pct"/>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026B7A9B" w14:textId="77777777" w:rsidR="00A962F0" w:rsidRPr="00A2700C" w:rsidRDefault="00A962F0" w:rsidP="00B06D26">
            <w:pPr>
              <w:spacing w:after="0" w:line="240" w:lineRule="auto"/>
              <w:ind w:left="113" w:right="113"/>
              <w:jc w:val="center"/>
              <w:rPr>
                <w:rFonts w:ascii="Verdana" w:eastAsia="Times New Roman" w:hAnsi="Verdana" w:cs="Segoe UI Historic"/>
                <w:b/>
                <w:bCs/>
                <w:color w:val="000000"/>
                <w:lang w:eastAsia="en-GB"/>
              </w:rPr>
            </w:pPr>
            <w:r w:rsidRPr="00A2700C">
              <w:rPr>
                <w:rFonts w:ascii="Verdana" w:hAnsi="Verdana" w:cs="Segoe UI Historic"/>
              </w:rPr>
              <w:t>Associate card and PIN personalization officer II</w:t>
            </w:r>
          </w:p>
        </w:tc>
        <w:tc>
          <w:tcPr>
            <w:tcW w:w="830" w:type="pct"/>
            <w:tcBorders>
              <w:top w:val="nil"/>
              <w:left w:val="nil"/>
              <w:bottom w:val="single" w:sz="4" w:space="0" w:color="auto"/>
              <w:right w:val="single" w:sz="4" w:space="0" w:color="auto"/>
            </w:tcBorders>
            <w:shd w:val="clear" w:color="auto" w:fill="auto"/>
            <w:vAlign w:val="center"/>
            <w:hideMark/>
          </w:tcPr>
          <w:p w14:paraId="704B34B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Leader  critical target</w:t>
            </w:r>
          </w:p>
        </w:tc>
        <w:tc>
          <w:tcPr>
            <w:tcW w:w="448" w:type="pct"/>
            <w:tcBorders>
              <w:top w:val="nil"/>
              <w:left w:val="nil"/>
              <w:bottom w:val="single" w:sz="4" w:space="0" w:color="auto"/>
              <w:right w:val="single" w:sz="4" w:space="0" w:color="auto"/>
            </w:tcBorders>
            <w:shd w:val="clear" w:color="auto" w:fill="auto"/>
            <w:noWrap/>
            <w:vAlign w:val="center"/>
            <w:hideMark/>
          </w:tcPr>
          <w:p w14:paraId="103166D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1955" w:type="pct"/>
            <w:tcBorders>
              <w:top w:val="nil"/>
              <w:left w:val="nil"/>
              <w:bottom w:val="single" w:sz="4" w:space="0" w:color="auto"/>
              <w:right w:val="single" w:sz="4" w:space="0" w:color="auto"/>
            </w:tcBorders>
            <w:shd w:val="clear" w:color="auto" w:fill="auto"/>
            <w:vAlign w:val="center"/>
            <w:hideMark/>
          </w:tcPr>
          <w:p w14:paraId="5242E5F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50% </w:t>
            </w:r>
            <w:r w:rsidRPr="00A2700C">
              <w:rPr>
                <w:rFonts w:ascii="Verdana" w:hAnsi="Verdana" w:cs="Segoe UI Historic"/>
              </w:rPr>
              <w:t xml:space="preserve"> </w:t>
            </w:r>
            <w:r w:rsidRPr="00A2700C">
              <w:rPr>
                <w:rFonts w:ascii="Verdana" w:eastAsia="Times New Roman" w:hAnsi="Verdana" w:cs="Segoe UI Historic"/>
                <w:color w:val="000000"/>
                <w:lang w:eastAsia="en-GB"/>
              </w:rPr>
              <w:t>Team Leader  critical target</w:t>
            </w:r>
          </w:p>
        </w:tc>
        <w:tc>
          <w:tcPr>
            <w:tcW w:w="546" w:type="pct"/>
            <w:tcBorders>
              <w:top w:val="nil"/>
              <w:left w:val="nil"/>
              <w:bottom w:val="single" w:sz="4" w:space="0" w:color="auto"/>
              <w:right w:val="single" w:sz="4" w:space="0" w:color="auto"/>
            </w:tcBorders>
            <w:shd w:val="clear" w:color="auto" w:fill="auto"/>
            <w:noWrap/>
            <w:vAlign w:val="center"/>
            <w:hideMark/>
          </w:tcPr>
          <w:p w14:paraId="6B7C7CA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w:t>
            </w:r>
          </w:p>
        </w:tc>
        <w:tc>
          <w:tcPr>
            <w:tcW w:w="909" w:type="pct"/>
            <w:tcBorders>
              <w:top w:val="nil"/>
              <w:left w:val="nil"/>
              <w:bottom w:val="single" w:sz="4" w:space="0" w:color="auto"/>
              <w:right w:val="single" w:sz="4" w:space="0" w:color="auto"/>
            </w:tcBorders>
          </w:tcPr>
          <w:p w14:paraId="21C82483" w14:textId="77777777" w:rsidR="00A962F0" w:rsidRPr="00A2700C" w:rsidRDefault="00A962F0" w:rsidP="00B06D26">
            <w:pPr>
              <w:rPr>
                <w:rFonts w:ascii="Verdana" w:hAnsi="Verdana" w:cs="Segoe UI Historic"/>
              </w:rPr>
            </w:pPr>
            <w:r w:rsidRPr="00A2700C">
              <w:rPr>
                <w:rFonts w:ascii="Verdana" w:hAnsi="Verdana" w:cs="Segoe UI Historic"/>
                <w:color w:val="000000" w:themeColor="text1"/>
              </w:rPr>
              <w:t>Cannot be Exceeded</w:t>
            </w:r>
          </w:p>
        </w:tc>
      </w:tr>
      <w:tr w:rsidR="00A962F0" w:rsidRPr="00A2700C" w14:paraId="15CDFFE3" w14:textId="77777777" w:rsidTr="00413525">
        <w:trPr>
          <w:trHeight w:val="629"/>
        </w:trPr>
        <w:tc>
          <w:tcPr>
            <w:tcW w:w="216" w:type="pct"/>
            <w:vMerge/>
            <w:tcBorders>
              <w:top w:val="nil"/>
              <w:left w:val="single" w:sz="4" w:space="0" w:color="auto"/>
              <w:bottom w:val="single" w:sz="4" w:space="0" w:color="auto"/>
              <w:right w:val="single" w:sz="4" w:space="0" w:color="auto"/>
            </w:tcBorders>
            <w:vAlign w:val="center"/>
            <w:hideMark/>
          </w:tcPr>
          <w:p w14:paraId="67F37989"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830" w:type="pct"/>
            <w:tcBorders>
              <w:top w:val="nil"/>
              <w:left w:val="nil"/>
              <w:bottom w:val="single" w:sz="4" w:space="0" w:color="auto"/>
              <w:right w:val="single" w:sz="4" w:space="0" w:color="auto"/>
            </w:tcBorders>
            <w:shd w:val="clear" w:color="auto" w:fill="auto"/>
          </w:tcPr>
          <w:p w14:paraId="028A605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Zero backlog on  production of payment card and PINs</w:t>
            </w:r>
          </w:p>
        </w:tc>
        <w:tc>
          <w:tcPr>
            <w:tcW w:w="448" w:type="pct"/>
            <w:tcBorders>
              <w:top w:val="nil"/>
              <w:left w:val="nil"/>
              <w:bottom w:val="single" w:sz="4" w:space="0" w:color="auto"/>
              <w:right w:val="single" w:sz="4" w:space="0" w:color="auto"/>
            </w:tcBorders>
            <w:shd w:val="clear" w:color="auto" w:fill="auto"/>
            <w:noWrap/>
            <w:vAlign w:val="bottom"/>
          </w:tcPr>
          <w:p w14:paraId="119F1F8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 xml:space="preserve">Time </w:t>
            </w:r>
          </w:p>
        </w:tc>
        <w:tc>
          <w:tcPr>
            <w:tcW w:w="1955" w:type="pct"/>
            <w:tcBorders>
              <w:top w:val="nil"/>
              <w:left w:val="nil"/>
              <w:bottom w:val="single" w:sz="4" w:space="0" w:color="auto"/>
              <w:right w:val="single" w:sz="4" w:space="0" w:color="auto"/>
            </w:tcBorders>
            <w:shd w:val="clear" w:color="auto" w:fill="auto"/>
            <w:noWrap/>
            <w:vAlign w:val="center"/>
          </w:tcPr>
          <w:p w14:paraId="20897F2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All requested cards produced as per the SDT</w:t>
            </w:r>
          </w:p>
        </w:tc>
        <w:tc>
          <w:tcPr>
            <w:tcW w:w="546" w:type="pct"/>
            <w:tcBorders>
              <w:top w:val="nil"/>
              <w:left w:val="nil"/>
              <w:bottom w:val="single" w:sz="4" w:space="0" w:color="auto"/>
              <w:right w:val="single" w:sz="4" w:space="0" w:color="auto"/>
            </w:tcBorders>
            <w:shd w:val="clear" w:color="auto" w:fill="auto"/>
            <w:noWrap/>
            <w:vAlign w:val="center"/>
          </w:tcPr>
          <w:p w14:paraId="55DF9E0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20%</w:t>
            </w:r>
          </w:p>
        </w:tc>
        <w:tc>
          <w:tcPr>
            <w:tcW w:w="909" w:type="pct"/>
            <w:tcBorders>
              <w:top w:val="nil"/>
              <w:left w:val="nil"/>
              <w:bottom w:val="single" w:sz="4" w:space="0" w:color="auto"/>
              <w:right w:val="single" w:sz="4" w:space="0" w:color="auto"/>
            </w:tcBorders>
          </w:tcPr>
          <w:p w14:paraId="7EBD9E52"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c>
          <w:tcPr>
            <w:tcW w:w="97" w:type="pct"/>
          </w:tcPr>
          <w:p w14:paraId="4B6FA9B2" w14:textId="77777777" w:rsidR="00A962F0" w:rsidRPr="00A2700C" w:rsidRDefault="00A962F0">
            <w:pPr>
              <w:rPr>
                <w:rFonts w:ascii="Verdana" w:hAnsi="Verdana" w:cs="Segoe UI Historic"/>
              </w:rPr>
            </w:pPr>
          </w:p>
        </w:tc>
      </w:tr>
      <w:tr w:rsidR="00A962F0" w:rsidRPr="00A2700C" w14:paraId="59A90912" w14:textId="77777777" w:rsidTr="00413525">
        <w:trPr>
          <w:gridAfter w:val="1"/>
          <w:wAfter w:w="97" w:type="pct"/>
          <w:trHeight w:val="548"/>
        </w:trPr>
        <w:tc>
          <w:tcPr>
            <w:tcW w:w="216" w:type="pct"/>
            <w:vMerge/>
            <w:tcBorders>
              <w:top w:val="nil"/>
              <w:left w:val="single" w:sz="4" w:space="0" w:color="auto"/>
              <w:bottom w:val="single" w:sz="4" w:space="0" w:color="auto"/>
              <w:right w:val="single" w:sz="4" w:space="0" w:color="auto"/>
            </w:tcBorders>
            <w:vAlign w:val="center"/>
            <w:hideMark/>
          </w:tcPr>
          <w:p w14:paraId="1ADE625C"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830" w:type="pct"/>
            <w:tcBorders>
              <w:top w:val="nil"/>
              <w:left w:val="nil"/>
              <w:bottom w:val="single" w:sz="4" w:space="0" w:color="auto"/>
              <w:right w:val="single" w:sz="4" w:space="0" w:color="auto"/>
            </w:tcBorders>
            <w:shd w:val="clear" w:color="auto" w:fill="auto"/>
            <w:hideMark/>
          </w:tcPr>
          <w:p w14:paraId="6070346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Communicate any issue  on card personalization machine  to CIS team,</w:t>
            </w:r>
          </w:p>
        </w:tc>
        <w:tc>
          <w:tcPr>
            <w:tcW w:w="448" w:type="pct"/>
            <w:tcBorders>
              <w:top w:val="nil"/>
              <w:left w:val="nil"/>
              <w:bottom w:val="single" w:sz="4" w:space="0" w:color="auto"/>
              <w:right w:val="single" w:sz="4" w:space="0" w:color="auto"/>
            </w:tcBorders>
            <w:shd w:val="clear" w:color="auto" w:fill="auto"/>
            <w:noWrap/>
            <w:vAlign w:val="center"/>
            <w:hideMark/>
          </w:tcPr>
          <w:p w14:paraId="4B97D44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Time</w:t>
            </w:r>
          </w:p>
        </w:tc>
        <w:tc>
          <w:tcPr>
            <w:tcW w:w="1955" w:type="pct"/>
            <w:tcBorders>
              <w:top w:val="nil"/>
              <w:left w:val="nil"/>
              <w:bottom w:val="single" w:sz="4" w:space="0" w:color="auto"/>
              <w:right w:val="single" w:sz="4" w:space="0" w:color="auto"/>
            </w:tcBorders>
            <w:shd w:val="clear" w:color="auto" w:fill="auto"/>
            <w:noWrap/>
            <w:vAlign w:val="bottom"/>
            <w:hideMark/>
          </w:tcPr>
          <w:p w14:paraId="1AB74E6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Communicate issue on personalization machine on time </w:t>
            </w:r>
          </w:p>
        </w:tc>
        <w:tc>
          <w:tcPr>
            <w:tcW w:w="546" w:type="pct"/>
            <w:tcBorders>
              <w:top w:val="nil"/>
              <w:left w:val="nil"/>
              <w:bottom w:val="single" w:sz="4" w:space="0" w:color="auto"/>
              <w:right w:val="single" w:sz="4" w:space="0" w:color="auto"/>
            </w:tcBorders>
            <w:shd w:val="clear" w:color="auto" w:fill="auto"/>
            <w:noWrap/>
            <w:vAlign w:val="bottom"/>
            <w:hideMark/>
          </w:tcPr>
          <w:p w14:paraId="0546CDF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w:t>
            </w:r>
          </w:p>
        </w:tc>
        <w:tc>
          <w:tcPr>
            <w:tcW w:w="909" w:type="pct"/>
            <w:tcBorders>
              <w:top w:val="nil"/>
              <w:left w:val="nil"/>
              <w:bottom w:val="single" w:sz="4" w:space="0" w:color="auto"/>
              <w:right w:val="single" w:sz="4" w:space="0" w:color="auto"/>
            </w:tcBorders>
          </w:tcPr>
          <w:p w14:paraId="085901DC" w14:textId="77777777" w:rsidR="00A962F0" w:rsidRPr="00A2700C" w:rsidRDefault="00A962F0" w:rsidP="00B06D26">
            <w:pPr>
              <w:rPr>
                <w:rFonts w:ascii="Verdana" w:hAnsi="Verdana" w:cs="Segoe UI Historic"/>
              </w:rPr>
            </w:pPr>
            <w:r w:rsidRPr="00A2700C">
              <w:rPr>
                <w:rFonts w:ascii="Verdana" w:hAnsi="Verdana" w:cs="Segoe UI Historic"/>
                <w:color w:val="000000" w:themeColor="text1"/>
              </w:rPr>
              <w:t>Cannot be Exceeded</w:t>
            </w:r>
          </w:p>
        </w:tc>
      </w:tr>
      <w:tr w:rsidR="00A962F0" w:rsidRPr="00A2700C" w14:paraId="2EB85819" w14:textId="77777777" w:rsidTr="00413525">
        <w:trPr>
          <w:gridAfter w:val="1"/>
          <w:wAfter w:w="97" w:type="pct"/>
          <w:trHeight w:val="940"/>
        </w:trPr>
        <w:tc>
          <w:tcPr>
            <w:tcW w:w="216" w:type="pct"/>
            <w:vMerge/>
            <w:tcBorders>
              <w:top w:val="nil"/>
              <w:left w:val="single" w:sz="4" w:space="0" w:color="auto"/>
              <w:bottom w:val="nil"/>
              <w:right w:val="single" w:sz="4" w:space="0" w:color="auto"/>
            </w:tcBorders>
            <w:vAlign w:val="center"/>
            <w:hideMark/>
          </w:tcPr>
          <w:p w14:paraId="44CDE190"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830" w:type="pct"/>
            <w:tcBorders>
              <w:top w:val="nil"/>
              <w:left w:val="nil"/>
              <w:bottom w:val="single" w:sz="4" w:space="0" w:color="auto"/>
              <w:right w:val="single" w:sz="4" w:space="0" w:color="auto"/>
            </w:tcBorders>
            <w:shd w:val="clear" w:color="auto" w:fill="auto"/>
            <w:hideMark/>
          </w:tcPr>
          <w:p w14:paraId="29532BF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Check for duplicate and rejected cards and communicate concerned organs.</w:t>
            </w:r>
          </w:p>
        </w:tc>
        <w:tc>
          <w:tcPr>
            <w:tcW w:w="448" w:type="pct"/>
            <w:tcBorders>
              <w:top w:val="nil"/>
              <w:left w:val="nil"/>
              <w:bottom w:val="single" w:sz="4" w:space="0" w:color="auto"/>
              <w:right w:val="single" w:sz="4" w:space="0" w:color="auto"/>
            </w:tcBorders>
            <w:shd w:val="clear" w:color="auto" w:fill="auto"/>
            <w:noWrap/>
            <w:vAlign w:val="bottom"/>
            <w:hideMark/>
          </w:tcPr>
          <w:p w14:paraId="76CAE76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Time</w:t>
            </w:r>
          </w:p>
          <w:p w14:paraId="611CC64A" w14:textId="77777777" w:rsidR="00A962F0" w:rsidRPr="00A2700C" w:rsidRDefault="00A962F0" w:rsidP="00B06D26">
            <w:pPr>
              <w:spacing w:after="0" w:line="240" w:lineRule="auto"/>
              <w:rPr>
                <w:rFonts w:ascii="Verdana" w:eastAsia="Times New Roman" w:hAnsi="Verdana" w:cs="Segoe UI Historic"/>
                <w:color w:val="000000"/>
                <w:lang w:eastAsia="en-GB"/>
              </w:rPr>
            </w:pPr>
          </w:p>
          <w:p w14:paraId="27EFFD98"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955" w:type="pct"/>
            <w:tcBorders>
              <w:top w:val="nil"/>
              <w:left w:val="nil"/>
              <w:bottom w:val="single" w:sz="4" w:space="0" w:color="auto"/>
              <w:right w:val="single" w:sz="4" w:space="0" w:color="auto"/>
            </w:tcBorders>
            <w:shd w:val="clear" w:color="auto" w:fill="auto"/>
            <w:noWrap/>
            <w:vAlign w:val="bottom"/>
            <w:hideMark/>
          </w:tcPr>
          <w:p w14:paraId="3CE07B9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Check for duplicate cards and  communicate on time </w:t>
            </w:r>
          </w:p>
        </w:tc>
        <w:tc>
          <w:tcPr>
            <w:tcW w:w="546" w:type="pct"/>
            <w:tcBorders>
              <w:top w:val="nil"/>
              <w:left w:val="nil"/>
              <w:bottom w:val="single" w:sz="4" w:space="0" w:color="auto"/>
              <w:right w:val="single" w:sz="4" w:space="0" w:color="auto"/>
            </w:tcBorders>
            <w:shd w:val="clear" w:color="auto" w:fill="auto"/>
            <w:noWrap/>
            <w:vAlign w:val="bottom"/>
            <w:hideMark/>
          </w:tcPr>
          <w:p w14:paraId="0AF26C1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w:t>
            </w:r>
          </w:p>
          <w:p w14:paraId="112930C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p w14:paraId="74402EC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909" w:type="pct"/>
            <w:tcBorders>
              <w:top w:val="nil"/>
              <w:left w:val="nil"/>
              <w:bottom w:val="single" w:sz="4" w:space="0" w:color="auto"/>
              <w:right w:val="single" w:sz="4" w:space="0" w:color="auto"/>
            </w:tcBorders>
          </w:tcPr>
          <w:p w14:paraId="5D4EAFBA" w14:textId="77777777" w:rsidR="00A962F0" w:rsidRPr="00A2700C" w:rsidRDefault="00A962F0" w:rsidP="00B06D26">
            <w:pPr>
              <w:rPr>
                <w:rFonts w:ascii="Verdana" w:hAnsi="Verdana" w:cs="Segoe UI Historic"/>
              </w:rPr>
            </w:pPr>
            <w:r w:rsidRPr="00A2700C">
              <w:rPr>
                <w:rFonts w:ascii="Verdana" w:hAnsi="Verdana" w:cs="Segoe UI Historic"/>
                <w:color w:val="000000" w:themeColor="text1"/>
              </w:rPr>
              <w:t>Cannot be Exceeded</w:t>
            </w:r>
          </w:p>
        </w:tc>
      </w:tr>
      <w:tr w:rsidR="00A962F0" w:rsidRPr="00A2700C" w14:paraId="58511064" w14:textId="77777777" w:rsidTr="00413525">
        <w:trPr>
          <w:gridAfter w:val="1"/>
          <w:wAfter w:w="97" w:type="pct"/>
          <w:trHeight w:val="940"/>
        </w:trPr>
        <w:tc>
          <w:tcPr>
            <w:tcW w:w="216" w:type="pct"/>
            <w:tcBorders>
              <w:top w:val="nil"/>
              <w:left w:val="single" w:sz="4" w:space="0" w:color="auto"/>
              <w:bottom w:val="nil"/>
              <w:right w:val="single" w:sz="4" w:space="0" w:color="auto"/>
            </w:tcBorders>
            <w:vAlign w:val="center"/>
          </w:tcPr>
          <w:p w14:paraId="711895A4"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830" w:type="pct"/>
            <w:tcBorders>
              <w:right w:val="single" w:sz="4" w:space="0" w:color="auto"/>
            </w:tcBorders>
            <w:vAlign w:val="bottom"/>
          </w:tcPr>
          <w:p w14:paraId="5731974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Timeliness in responding emails related to PIN change request, Card replacement and Destroyed cards</w:t>
            </w:r>
          </w:p>
        </w:tc>
        <w:tc>
          <w:tcPr>
            <w:tcW w:w="448" w:type="pct"/>
            <w:tcBorders>
              <w:left w:val="single" w:sz="4" w:space="0" w:color="auto"/>
              <w:right w:val="single" w:sz="4" w:space="0" w:color="auto"/>
            </w:tcBorders>
            <w:noWrap/>
            <w:vAlign w:val="center"/>
          </w:tcPr>
          <w:p w14:paraId="2484A15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 xml:space="preserve">Percentage </w:t>
            </w:r>
          </w:p>
        </w:tc>
        <w:tc>
          <w:tcPr>
            <w:tcW w:w="1955" w:type="pct"/>
            <w:tcBorders>
              <w:left w:val="single" w:sz="4" w:space="0" w:color="auto"/>
              <w:right w:val="single" w:sz="4" w:space="0" w:color="auto"/>
            </w:tcBorders>
            <w:noWrap/>
            <w:vAlign w:val="center"/>
          </w:tcPr>
          <w:p w14:paraId="0F2F0CD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Respond email with in half day</w:t>
            </w:r>
          </w:p>
        </w:tc>
        <w:tc>
          <w:tcPr>
            <w:tcW w:w="546" w:type="pct"/>
            <w:tcBorders>
              <w:left w:val="single" w:sz="4" w:space="0" w:color="auto"/>
              <w:right w:val="single" w:sz="4" w:space="0" w:color="auto"/>
            </w:tcBorders>
            <w:noWrap/>
            <w:vAlign w:val="bottom"/>
          </w:tcPr>
          <w:p w14:paraId="1B0CFD8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10%</w:t>
            </w:r>
          </w:p>
        </w:tc>
        <w:tc>
          <w:tcPr>
            <w:tcW w:w="909" w:type="pct"/>
            <w:tcBorders>
              <w:left w:val="single" w:sz="4" w:space="0" w:color="auto"/>
              <w:right w:val="single" w:sz="4" w:space="0" w:color="auto"/>
            </w:tcBorders>
          </w:tcPr>
          <w:p w14:paraId="5C6636C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66C12CD" w14:textId="77777777" w:rsidTr="00413525">
        <w:trPr>
          <w:gridAfter w:val="1"/>
          <w:wAfter w:w="97" w:type="pct"/>
          <w:trHeight w:val="181"/>
        </w:trPr>
        <w:tc>
          <w:tcPr>
            <w:tcW w:w="216" w:type="pct"/>
            <w:tcBorders>
              <w:top w:val="nil"/>
              <w:left w:val="single" w:sz="4" w:space="0" w:color="auto"/>
              <w:bottom w:val="single" w:sz="4" w:space="0" w:color="auto"/>
              <w:right w:val="single" w:sz="4" w:space="0" w:color="auto"/>
            </w:tcBorders>
            <w:vAlign w:val="center"/>
          </w:tcPr>
          <w:p w14:paraId="38EEB5D4"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830" w:type="pct"/>
            <w:tcBorders>
              <w:top w:val="nil"/>
              <w:left w:val="nil"/>
              <w:bottom w:val="single" w:sz="4" w:space="0" w:color="auto"/>
              <w:right w:val="single" w:sz="4" w:space="0" w:color="auto"/>
            </w:tcBorders>
            <w:shd w:val="clear" w:color="auto" w:fill="auto"/>
          </w:tcPr>
          <w:p w14:paraId="38C25644"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448" w:type="pct"/>
            <w:tcBorders>
              <w:top w:val="nil"/>
              <w:left w:val="nil"/>
              <w:bottom w:val="single" w:sz="4" w:space="0" w:color="auto"/>
              <w:right w:val="single" w:sz="4" w:space="0" w:color="auto"/>
            </w:tcBorders>
            <w:shd w:val="clear" w:color="auto" w:fill="auto"/>
            <w:noWrap/>
            <w:vAlign w:val="bottom"/>
          </w:tcPr>
          <w:p w14:paraId="127436CA"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955" w:type="pct"/>
            <w:tcBorders>
              <w:top w:val="nil"/>
              <w:left w:val="nil"/>
              <w:bottom w:val="single" w:sz="4" w:space="0" w:color="auto"/>
              <w:right w:val="single" w:sz="4" w:space="0" w:color="auto"/>
            </w:tcBorders>
            <w:shd w:val="clear" w:color="auto" w:fill="auto"/>
            <w:noWrap/>
            <w:vAlign w:val="bottom"/>
          </w:tcPr>
          <w:p w14:paraId="0F668CD2"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546" w:type="pct"/>
            <w:tcBorders>
              <w:top w:val="nil"/>
              <w:left w:val="nil"/>
              <w:bottom w:val="single" w:sz="4" w:space="0" w:color="auto"/>
              <w:right w:val="single" w:sz="4" w:space="0" w:color="auto"/>
            </w:tcBorders>
            <w:shd w:val="clear" w:color="auto" w:fill="auto"/>
            <w:noWrap/>
            <w:vAlign w:val="bottom"/>
          </w:tcPr>
          <w:p w14:paraId="6C3518E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909" w:type="pct"/>
            <w:tcBorders>
              <w:top w:val="nil"/>
              <w:left w:val="nil"/>
              <w:bottom w:val="single" w:sz="4" w:space="0" w:color="auto"/>
              <w:right w:val="single" w:sz="4" w:space="0" w:color="auto"/>
            </w:tcBorders>
          </w:tcPr>
          <w:p w14:paraId="4C09FE42" w14:textId="77777777" w:rsidR="00A962F0" w:rsidRPr="00A2700C" w:rsidRDefault="00A962F0" w:rsidP="00B06D26">
            <w:pPr>
              <w:rPr>
                <w:rFonts w:ascii="Verdana" w:hAnsi="Verdana" w:cs="Segoe UI Historic"/>
                <w:color w:val="000000" w:themeColor="text1"/>
              </w:rPr>
            </w:pPr>
          </w:p>
        </w:tc>
      </w:tr>
      <w:tr w:rsidR="00A962F0" w:rsidRPr="00A2700C" w14:paraId="2C57A500" w14:textId="77777777" w:rsidTr="00413525">
        <w:trPr>
          <w:gridAfter w:val="1"/>
          <w:wAfter w:w="97" w:type="pct"/>
          <w:trHeight w:val="746"/>
        </w:trPr>
        <w:tc>
          <w:tcPr>
            <w:tcW w:w="3448" w:type="pct"/>
            <w:gridSpan w:val="4"/>
            <w:tcBorders>
              <w:top w:val="single" w:sz="4" w:space="0" w:color="auto"/>
              <w:left w:val="single" w:sz="4" w:space="0" w:color="auto"/>
              <w:bottom w:val="single" w:sz="4" w:space="0" w:color="auto"/>
              <w:right w:val="single" w:sz="4" w:space="0" w:color="auto"/>
            </w:tcBorders>
            <w:vAlign w:val="center"/>
          </w:tcPr>
          <w:p w14:paraId="6B1A20B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Total</w:t>
            </w:r>
          </w:p>
        </w:tc>
        <w:tc>
          <w:tcPr>
            <w:tcW w:w="546" w:type="pct"/>
            <w:tcBorders>
              <w:top w:val="single" w:sz="4" w:space="0" w:color="auto"/>
              <w:left w:val="nil"/>
              <w:bottom w:val="single" w:sz="4" w:space="0" w:color="auto"/>
              <w:right w:val="single" w:sz="4" w:space="0" w:color="auto"/>
            </w:tcBorders>
            <w:shd w:val="clear" w:color="auto" w:fill="auto"/>
            <w:noWrap/>
            <w:vAlign w:val="bottom"/>
          </w:tcPr>
          <w:p w14:paraId="6466931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p>
        </w:tc>
        <w:tc>
          <w:tcPr>
            <w:tcW w:w="909" w:type="pct"/>
            <w:tcBorders>
              <w:top w:val="single" w:sz="4" w:space="0" w:color="auto"/>
              <w:left w:val="nil"/>
              <w:bottom w:val="single" w:sz="4" w:space="0" w:color="auto"/>
              <w:right w:val="single" w:sz="4" w:space="0" w:color="auto"/>
            </w:tcBorders>
          </w:tcPr>
          <w:p w14:paraId="4E263F4F" w14:textId="77777777" w:rsidR="00A962F0" w:rsidRPr="00A2700C" w:rsidRDefault="00A962F0" w:rsidP="00B06D26">
            <w:pPr>
              <w:rPr>
                <w:rFonts w:ascii="Verdana" w:hAnsi="Verdana" w:cs="Segoe UI Historic"/>
                <w:color w:val="000000" w:themeColor="text1"/>
              </w:rPr>
            </w:pPr>
          </w:p>
        </w:tc>
      </w:tr>
    </w:tbl>
    <w:p w14:paraId="3961A8AC" w14:textId="77777777" w:rsidR="00A962F0" w:rsidRPr="00A2700C" w:rsidRDefault="00A962F0" w:rsidP="00B06D26">
      <w:pPr>
        <w:rPr>
          <w:rFonts w:ascii="Verdana" w:hAnsi="Verdana" w:cs="Segoe UI Historic"/>
          <w:color w:val="000000" w:themeColor="text1"/>
        </w:rPr>
      </w:pPr>
    </w:p>
    <w:p w14:paraId="7290A6BF" w14:textId="77777777" w:rsidR="00A962F0" w:rsidRPr="00A2700C" w:rsidRDefault="00A962F0" w:rsidP="00B06D26">
      <w:pPr>
        <w:rPr>
          <w:rFonts w:ascii="Verdana" w:hAnsi="Verdana" w:cs="Segoe UI Historic"/>
          <w:color w:val="000000" w:themeColor="text1"/>
        </w:rPr>
      </w:pPr>
    </w:p>
    <w:p w14:paraId="3259EC8B" w14:textId="77777777" w:rsidR="00A962F0" w:rsidRPr="00A2700C" w:rsidRDefault="00A962F0" w:rsidP="00B06D26">
      <w:pPr>
        <w:pStyle w:val="Heading2"/>
        <w:ind w:left="1224"/>
        <w:rPr>
          <w:rFonts w:ascii="Verdana" w:hAnsi="Verdana" w:cs="Segoe UI Historic"/>
          <w:color w:val="000000" w:themeColor="text1"/>
          <w:sz w:val="22"/>
          <w:szCs w:val="22"/>
        </w:rPr>
      </w:pPr>
    </w:p>
    <w:p w14:paraId="3ED44D6A"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07" w:name="_Toc209460841"/>
      <w:r w:rsidRPr="00A2700C">
        <w:rPr>
          <w:rFonts w:ascii="Verdana" w:hAnsi="Verdana" w:cs="Segoe UI Historic"/>
          <w:color w:val="000000" w:themeColor="text1"/>
          <w:sz w:val="22"/>
          <w:szCs w:val="22"/>
        </w:rPr>
        <w:t>Card and PIN Production: Associate card and PIN personalization officer II appraisal parameters</w:t>
      </w:r>
      <w:bookmarkEnd w:id="207"/>
    </w:p>
    <w:tbl>
      <w:tblPr>
        <w:tblpPr w:leftFromText="180" w:rightFromText="180" w:vertAnchor="page" w:horzAnchor="margin" w:tblpY="2701"/>
        <w:tblW w:w="5274" w:type="pct"/>
        <w:tblLayout w:type="fixed"/>
        <w:tblLook w:val="04A0" w:firstRow="1" w:lastRow="0" w:firstColumn="1" w:lastColumn="0" w:noHBand="0" w:noVBand="1"/>
      </w:tblPr>
      <w:tblGrid>
        <w:gridCol w:w="2813"/>
        <w:gridCol w:w="1595"/>
        <w:gridCol w:w="2322"/>
        <w:gridCol w:w="1771"/>
        <w:gridCol w:w="1927"/>
        <w:gridCol w:w="1765"/>
        <w:gridCol w:w="2519"/>
      </w:tblGrid>
      <w:tr w:rsidR="00A962F0" w:rsidRPr="00A2700C" w14:paraId="1993F975" w14:textId="77777777" w:rsidTr="00B06D26">
        <w:trPr>
          <w:trHeight w:val="390"/>
        </w:trPr>
        <w:tc>
          <w:tcPr>
            <w:tcW w:w="956" w:type="pct"/>
            <w:tcBorders>
              <w:top w:val="single" w:sz="4" w:space="0" w:color="auto"/>
              <w:left w:val="single" w:sz="4" w:space="0" w:color="auto"/>
              <w:bottom w:val="single" w:sz="4" w:space="0" w:color="002060"/>
              <w:right w:val="single" w:sz="4" w:space="0" w:color="002060"/>
            </w:tcBorders>
            <w:shd w:val="clear" w:color="000000" w:fill="E2EFDA"/>
            <w:vAlign w:val="center"/>
            <w:hideMark/>
          </w:tcPr>
          <w:p w14:paraId="71AAA8D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542" w:type="pct"/>
            <w:tcBorders>
              <w:top w:val="single" w:sz="4" w:space="0" w:color="auto"/>
              <w:left w:val="nil"/>
              <w:bottom w:val="single" w:sz="4" w:space="0" w:color="002060"/>
              <w:right w:val="single" w:sz="4" w:space="0" w:color="002060"/>
            </w:tcBorders>
            <w:shd w:val="clear" w:color="000000" w:fill="E2EFDA"/>
            <w:vAlign w:val="center"/>
            <w:hideMark/>
          </w:tcPr>
          <w:p w14:paraId="3B1BDE9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789" w:type="pct"/>
            <w:tcBorders>
              <w:top w:val="single" w:sz="4" w:space="0" w:color="auto"/>
              <w:left w:val="nil"/>
              <w:bottom w:val="single" w:sz="4" w:space="0" w:color="002060"/>
              <w:right w:val="single" w:sz="4" w:space="0" w:color="002060"/>
            </w:tcBorders>
            <w:shd w:val="clear" w:color="000000" w:fill="E2EFDA"/>
            <w:vAlign w:val="center"/>
            <w:hideMark/>
          </w:tcPr>
          <w:p w14:paraId="3737911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602" w:type="pct"/>
            <w:tcBorders>
              <w:top w:val="single" w:sz="4" w:space="0" w:color="auto"/>
              <w:left w:val="nil"/>
              <w:bottom w:val="single" w:sz="4" w:space="0" w:color="002060"/>
              <w:right w:val="single" w:sz="4" w:space="0" w:color="002060"/>
            </w:tcBorders>
            <w:shd w:val="clear" w:color="000000" w:fill="E2EFDA"/>
            <w:vAlign w:val="center"/>
            <w:hideMark/>
          </w:tcPr>
          <w:p w14:paraId="69C5DC5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655" w:type="pct"/>
            <w:tcBorders>
              <w:top w:val="single" w:sz="4" w:space="0" w:color="auto"/>
              <w:left w:val="nil"/>
              <w:bottom w:val="single" w:sz="4" w:space="0" w:color="002060"/>
              <w:right w:val="single" w:sz="4" w:space="0" w:color="002060"/>
            </w:tcBorders>
            <w:shd w:val="clear" w:color="000000" w:fill="E2EFDA"/>
            <w:vAlign w:val="center"/>
            <w:hideMark/>
          </w:tcPr>
          <w:p w14:paraId="66A316A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600" w:type="pct"/>
            <w:tcBorders>
              <w:top w:val="single" w:sz="4" w:space="0" w:color="auto"/>
              <w:left w:val="nil"/>
              <w:bottom w:val="single" w:sz="4" w:space="0" w:color="002060"/>
              <w:right w:val="single" w:sz="4" w:space="0" w:color="002060"/>
            </w:tcBorders>
            <w:shd w:val="clear" w:color="000000" w:fill="E2EFDA"/>
            <w:vAlign w:val="center"/>
            <w:hideMark/>
          </w:tcPr>
          <w:p w14:paraId="19A7DF3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856" w:type="pct"/>
            <w:tcBorders>
              <w:top w:val="single" w:sz="4" w:space="0" w:color="auto"/>
              <w:left w:val="nil"/>
              <w:bottom w:val="single" w:sz="4" w:space="0" w:color="002060"/>
              <w:right w:val="single" w:sz="4" w:space="0" w:color="auto"/>
            </w:tcBorders>
            <w:shd w:val="clear" w:color="000000" w:fill="E2EFDA"/>
            <w:vAlign w:val="center"/>
            <w:hideMark/>
          </w:tcPr>
          <w:p w14:paraId="582B8B8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04EE683C" w14:textId="77777777" w:rsidTr="00B06D26">
        <w:trPr>
          <w:trHeight w:val="362"/>
        </w:trPr>
        <w:tc>
          <w:tcPr>
            <w:tcW w:w="956" w:type="pct"/>
            <w:tcBorders>
              <w:top w:val="nil"/>
              <w:left w:val="single" w:sz="4" w:space="0" w:color="auto"/>
              <w:bottom w:val="nil"/>
              <w:right w:val="nil"/>
            </w:tcBorders>
            <w:shd w:val="clear" w:color="auto" w:fill="auto"/>
            <w:vAlign w:val="center"/>
            <w:hideMark/>
          </w:tcPr>
          <w:p w14:paraId="5CD5C15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Achieve Team critical target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602A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50% </w:t>
            </w:r>
            <w:r w:rsidRPr="00A2700C">
              <w:rPr>
                <w:rFonts w:ascii="Verdana" w:hAnsi="Verdana" w:cs="Segoe UI Historic"/>
              </w:rPr>
              <w:t xml:space="preserve"> </w:t>
            </w:r>
            <w:r w:rsidRPr="00A2700C">
              <w:rPr>
                <w:rFonts w:ascii="Verdana" w:eastAsia="Times New Roman" w:hAnsi="Verdana" w:cs="Segoe UI Historic"/>
                <w:color w:val="000000"/>
                <w:lang w:eastAsia="en-GB"/>
              </w:rPr>
              <w:t>Team Leader  critical target</w:t>
            </w:r>
          </w:p>
        </w:tc>
        <w:tc>
          <w:tcPr>
            <w:tcW w:w="789" w:type="pct"/>
            <w:tcBorders>
              <w:top w:val="nil"/>
              <w:left w:val="single" w:sz="4" w:space="0" w:color="002060"/>
              <w:bottom w:val="single" w:sz="4" w:space="0" w:color="002060"/>
              <w:right w:val="single" w:sz="4" w:space="0" w:color="002060"/>
            </w:tcBorders>
            <w:shd w:val="clear" w:color="000000" w:fill="F2F2F2"/>
            <w:hideMark/>
          </w:tcPr>
          <w:p w14:paraId="5780FD1D"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602" w:type="pct"/>
            <w:tcBorders>
              <w:top w:val="nil"/>
              <w:left w:val="nil"/>
              <w:bottom w:val="single" w:sz="4" w:space="0" w:color="002060"/>
              <w:right w:val="single" w:sz="4" w:space="0" w:color="002060"/>
            </w:tcBorders>
            <w:shd w:val="clear" w:color="000000" w:fill="F2F2F2"/>
            <w:hideMark/>
          </w:tcPr>
          <w:p w14:paraId="0A7B14B6"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655" w:type="pct"/>
            <w:tcBorders>
              <w:top w:val="nil"/>
              <w:left w:val="nil"/>
              <w:bottom w:val="single" w:sz="4" w:space="0" w:color="002060"/>
              <w:right w:val="single" w:sz="4" w:space="0" w:color="002060"/>
            </w:tcBorders>
            <w:shd w:val="clear" w:color="000000" w:fill="F2F2F2"/>
            <w:hideMark/>
          </w:tcPr>
          <w:p w14:paraId="2ED62F0F"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600" w:type="pct"/>
            <w:tcBorders>
              <w:top w:val="nil"/>
              <w:left w:val="nil"/>
              <w:bottom w:val="single" w:sz="4" w:space="0" w:color="002060"/>
              <w:right w:val="single" w:sz="4" w:space="0" w:color="002060"/>
            </w:tcBorders>
            <w:shd w:val="clear" w:color="000000" w:fill="F2F2F2"/>
            <w:hideMark/>
          </w:tcPr>
          <w:p w14:paraId="69D81AF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856" w:type="pct"/>
            <w:tcBorders>
              <w:top w:val="nil"/>
              <w:left w:val="nil"/>
              <w:bottom w:val="single" w:sz="4" w:space="0" w:color="002060"/>
              <w:right w:val="single" w:sz="4" w:space="0" w:color="auto"/>
            </w:tcBorders>
            <w:shd w:val="clear" w:color="000000" w:fill="F2F2F2"/>
            <w:hideMark/>
          </w:tcPr>
          <w:p w14:paraId="228FE26E"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4AF279C6" w14:textId="77777777" w:rsidTr="00B06D26">
        <w:trPr>
          <w:trHeight w:val="756"/>
        </w:trPr>
        <w:tc>
          <w:tcPr>
            <w:tcW w:w="956" w:type="pct"/>
            <w:tcBorders>
              <w:top w:val="single" w:sz="4" w:space="0" w:color="auto"/>
              <w:left w:val="single" w:sz="4" w:space="0" w:color="auto"/>
              <w:bottom w:val="single" w:sz="4" w:space="0" w:color="auto"/>
              <w:right w:val="single" w:sz="4" w:space="0" w:color="auto"/>
            </w:tcBorders>
            <w:shd w:val="clear" w:color="auto" w:fill="auto"/>
            <w:hideMark/>
          </w:tcPr>
          <w:p w14:paraId="49218A3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Zero backlog on  production of payment card and PINs</w:t>
            </w:r>
          </w:p>
        </w:tc>
        <w:tc>
          <w:tcPr>
            <w:tcW w:w="542" w:type="pct"/>
            <w:tcBorders>
              <w:top w:val="nil"/>
              <w:left w:val="nil"/>
              <w:bottom w:val="single" w:sz="4" w:space="0" w:color="auto"/>
              <w:right w:val="single" w:sz="4" w:space="0" w:color="auto"/>
            </w:tcBorders>
            <w:shd w:val="clear" w:color="auto" w:fill="auto"/>
            <w:noWrap/>
            <w:hideMark/>
          </w:tcPr>
          <w:p w14:paraId="26BFE6E0" w14:textId="77777777" w:rsidR="00A962F0" w:rsidRPr="00A2700C" w:rsidRDefault="00A962F0" w:rsidP="00B06D26">
            <w:pPr>
              <w:rPr>
                <w:rFonts w:ascii="Verdana" w:eastAsia="Times New Roman" w:hAnsi="Verdana" w:cs="Segoe UI Historic"/>
                <w:lang w:eastAsia="en-GB"/>
              </w:rPr>
            </w:pPr>
            <w:r w:rsidRPr="00A2700C">
              <w:rPr>
                <w:rFonts w:ascii="Verdana" w:hAnsi="Verdana" w:cs="Segoe UI Historic"/>
              </w:rPr>
              <w:t>All requested cards produced as per the SDT</w:t>
            </w:r>
          </w:p>
        </w:tc>
        <w:tc>
          <w:tcPr>
            <w:tcW w:w="789" w:type="pct"/>
            <w:tcBorders>
              <w:top w:val="nil"/>
              <w:left w:val="single" w:sz="4" w:space="0" w:color="002060"/>
              <w:bottom w:val="nil"/>
              <w:right w:val="single" w:sz="4" w:space="0" w:color="002060"/>
            </w:tcBorders>
            <w:shd w:val="clear" w:color="auto" w:fill="auto"/>
            <w:hideMark/>
          </w:tcPr>
          <w:p w14:paraId="2B08EE20"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registered card production and handover is 100%  </w:t>
            </w:r>
          </w:p>
        </w:tc>
        <w:tc>
          <w:tcPr>
            <w:tcW w:w="602" w:type="pct"/>
            <w:tcBorders>
              <w:top w:val="nil"/>
              <w:left w:val="nil"/>
              <w:bottom w:val="nil"/>
              <w:right w:val="single" w:sz="4" w:space="0" w:color="002060"/>
            </w:tcBorders>
            <w:shd w:val="clear" w:color="auto" w:fill="auto"/>
            <w:hideMark/>
          </w:tcPr>
          <w:p w14:paraId="10A417CC"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98% - 99.99%  inclusive</w:t>
            </w:r>
          </w:p>
        </w:tc>
        <w:tc>
          <w:tcPr>
            <w:tcW w:w="655" w:type="pct"/>
            <w:tcBorders>
              <w:top w:val="nil"/>
              <w:left w:val="nil"/>
              <w:bottom w:val="nil"/>
              <w:right w:val="single" w:sz="4" w:space="0" w:color="002060"/>
            </w:tcBorders>
            <w:shd w:val="clear" w:color="auto" w:fill="auto"/>
            <w:hideMark/>
          </w:tcPr>
          <w:p w14:paraId="02319C3E" w14:textId="77777777" w:rsidR="00A962F0" w:rsidRPr="00A2700C" w:rsidRDefault="00A962F0" w:rsidP="00C943A5">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96% - 97.99%  inclusive</w:t>
            </w:r>
          </w:p>
        </w:tc>
        <w:tc>
          <w:tcPr>
            <w:tcW w:w="600" w:type="pct"/>
            <w:tcBorders>
              <w:top w:val="nil"/>
              <w:left w:val="nil"/>
              <w:bottom w:val="nil"/>
              <w:right w:val="single" w:sz="4" w:space="0" w:color="002060"/>
            </w:tcBorders>
            <w:shd w:val="clear" w:color="auto" w:fill="auto"/>
            <w:hideMark/>
          </w:tcPr>
          <w:p w14:paraId="4443B3A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94% - 95.99%  inclusive</w:t>
            </w:r>
          </w:p>
        </w:tc>
        <w:tc>
          <w:tcPr>
            <w:tcW w:w="856" w:type="pct"/>
            <w:tcBorders>
              <w:top w:val="nil"/>
              <w:left w:val="nil"/>
              <w:bottom w:val="nil"/>
              <w:right w:val="single" w:sz="4" w:space="0" w:color="auto"/>
            </w:tcBorders>
            <w:shd w:val="clear" w:color="auto" w:fill="auto"/>
            <w:hideMark/>
          </w:tcPr>
          <w:p w14:paraId="745062FD" w14:textId="77777777" w:rsidR="00A962F0" w:rsidRPr="00A2700C" w:rsidRDefault="00A962F0" w:rsidP="00C943A5">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production and handover is achieved less than 94%</w:t>
            </w:r>
          </w:p>
        </w:tc>
      </w:tr>
      <w:tr w:rsidR="00A962F0" w:rsidRPr="00A2700C" w14:paraId="4A192AF3" w14:textId="77777777" w:rsidTr="00B06D26">
        <w:trPr>
          <w:trHeight w:val="1003"/>
        </w:trPr>
        <w:tc>
          <w:tcPr>
            <w:tcW w:w="956" w:type="pct"/>
            <w:tcBorders>
              <w:top w:val="nil"/>
              <w:left w:val="single" w:sz="4" w:space="0" w:color="auto"/>
              <w:bottom w:val="single" w:sz="4" w:space="0" w:color="auto"/>
              <w:right w:val="single" w:sz="4" w:space="0" w:color="auto"/>
            </w:tcBorders>
            <w:shd w:val="clear" w:color="auto" w:fill="auto"/>
            <w:hideMark/>
          </w:tcPr>
          <w:p w14:paraId="5336702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Communicate any issue  on card personalization machine  to CIS team, </w:t>
            </w:r>
          </w:p>
        </w:tc>
        <w:tc>
          <w:tcPr>
            <w:tcW w:w="542" w:type="pct"/>
            <w:tcBorders>
              <w:top w:val="nil"/>
              <w:left w:val="nil"/>
              <w:bottom w:val="single" w:sz="4" w:space="0" w:color="auto"/>
              <w:right w:val="single" w:sz="4" w:space="0" w:color="auto"/>
            </w:tcBorders>
            <w:shd w:val="clear" w:color="auto" w:fill="auto"/>
            <w:noWrap/>
            <w:vAlign w:val="bottom"/>
            <w:hideMark/>
          </w:tcPr>
          <w:p w14:paraId="6A787B9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Communicate issue on personalization machine on time </w:t>
            </w:r>
          </w:p>
        </w:tc>
        <w:tc>
          <w:tcPr>
            <w:tcW w:w="789" w:type="pct"/>
            <w:tcBorders>
              <w:top w:val="single" w:sz="4" w:space="0" w:color="auto"/>
              <w:left w:val="nil"/>
              <w:bottom w:val="single" w:sz="4" w:space="0" w:color="auto"/>
              <w:right w:val="single" w:sz="4" w:space="0" w:color="auto"/>
            </w:tcBorders>
            <w:shd w:val="clear" w:color="000000" w:fill="F2F2F2"/>
            <w:vAlign w:val="center"/>
            <w:hideMark/>
          </w:tcPr>
          <w:p w14:paraId="2B2AA614"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communicate every incident  on time during the quarter</w:t>
            </w:r>
          </w:p>
        </w:tc>
        <w:tc>
          <w:tcPr>
            <w:tcW w:w="602" w:type="pct"/>
            <w:tcBorders>
              <w:top w:val="single" w:sz="4" w:space="0" w:color="auto"/>
              <w:left w:val="nil"/>
              <w:bottom w:val="single" w:sz="4" w:space="0" w:color="auto"/>
              <w:right w:val="single" w:sz="4" w:space="0" w:color="auto"/>
            </w:tcBorders>
            <w:shd w:val="clear" w:color="000000" w:fill="F2F2F2"/>
            <w:vAlign w:val="center"/>
            <w:hideMark/>
          </w:tcPr>
          <w:p w14:paraId="1E320CA8" w14:textId="77777777" w:rsidR="00A962F0" w:rsidRPr="00A2700C" w:rsidRDefault="00A962F0" w:rsidP="00862AC0">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1 incident on time </w:t>
            </w:r>
          </w:p>
        </w:tc>
        <w:tc>
          <w:tcPr>
            <w:tcW w:w="655" w:type="pct"/>
            <w:tcBorders>
              <w:top w:val="single" w:sz="4" w:space="0" w:color="auto"/>
              <w:left w:val="nil"/>
              <w:bottom w:val="single" w:sz="4" w:space="0" w:color="auto"/>
              <w:right w:val="single" w:sz="4" w:space="0" w:color="auto"/>
            </w:tcBorders>
            <w:shd w:val="clear" w:color="000000" w:fill="F2F2F2"/>
            <w:vAlign w:val="center"/>
            <w:hideMark/>
          </w:tcPr>
          <w:p w14:paraId="011C5623" w14:textId="77777777" w:rsidR="00A962F0" w:rsidRPr="00A2700C" w:rsidRDefault="00A962F0" w:rsidP="00862AC0">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2-4 incident during the quarter </w:t>
            </w:r>
          </w:p>
        </w:tc>
        <w:tc>
          <w:tcPr>
            <w:tcW w:w="600" w:type="pct"/>
            <w:tcBorders>
              <w:top w:val="single" w:sz="4" w:space="0" w:color="auto"/>
              <w:left w:val="nil"/>
              <w:bottom w:val="single" w:sz="4" w:space="0" w:color="auto"/>
              <w:right w:val="single" w:sz="4" w:space="0" w:color="auto"/>
            </w:tcBorders>
            <w:shd w:val="clear" w:color="000000" w:fill="F2F2F2"/>
            <w:vAlign w:val="center"/>
            <w:hideMark/>
          </w:tcPr>
          <w:p w14:paraId="37212CAB" w14:textId="77777777" w:rsidR="00A962F0" w:rsidRPr="00A2700C" w:rsidRDefault="00A962F0" w:rsidP="00862AC0">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5-7 incident during the quarter </w:t>
            </w:r>
          </w:p>
        </w:tc>
        <w:tc>
          <w:tcPr>
            <w:tcW w:w="856" w:type="pct"/>
            <w:tcBorders>
              <w:top w:val="single" w:sz="4" w:space="0" w:color="auto"/>
              <w:left w:val="nil"/>
              <w:bottom w:val="single" w:sz="4" w:space="0" w:color="auto"/>
              <w:right w:val="single" w:sz="4" w:space="0" w:color="auto"/>
            </w:tcBorders>
            <w:shd w:val="clear" w:color="000000" w:fill="F2F2F2"/>
            <w:vAlign w:val="center"/>
            <w:hideMark/>
          </w:tcPr>
          <w:p w14:paraId="0EBB7F8E" w14:textId="77777777" w:rsidR="00A962F0" w:rsidRPr="00A2700C" w:rsidRDefault="00A962F0" w:rsidP="00862AC0">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above  incident during the quarter </w:t>
            </w:r>
          </w:p>
        </w:tc>
      </w:tr>
      <w:tr w:rsidR="00A962F0" w:rsidRPr="00A2700C" w14:paraId="57BB657E" w14:textId="77777777" w:rsidTr="00B06D26">
        <w:trPr>
          <w:trHeight w:val="845"/>
        </w:trPr>
        <w:tc>
          <w:tcPr>
            <w:tcW w:w="956" w:type="pct"/>
            <w:tcBorders>
              <w:top w:val="nil"/>
              <w:left w:val="single" w:sz="4" w:space="0" w:color="auto"/>
              <w:bottom w:val="single" w:sz="4" w:space="0" w:color="auto"/>
              <w:right w:val="single" w:sz="4" w:space="0" w:color="auto"/>
            </w:tcBorders>
            <w:shd w:val="clear" w:color="auto" w:fill="auto"/>
            <w:hideMark/>
          </w:tcPr>
          <w:p w14:paraId="4291873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Check for duplicate and rejected cards and communicate concerned organs.</w:t>
            </w:r>
          </w:p>
        </w:tc>
        <w:tc>
          <w:tcPr>
            <w:tcW w:w="542" w:type="pct"/>
            <w:tcBorders>
              <w:top w:val="nil"/>
              <w:left w:val="nil"/>
              <w:bottom w:val="single" w:sz="4" w:space="0" w:color="auto"/>
              <w:right w:val="single" w:sz="4" w:space="0" w:color="auto"/>
            </w:tcBorders>
            <w:shd w:val="clear" w:color="auto" w:fill="auto"/>
            <w:noWrap/>
            <w:vAlign w:val="bottom"/>
            <w:hideMark/>
          </w:tcPr>
          <w:p w14:paraId="63FE1CA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Check for duplicate cards and  communicate on time </w:t>
            </w:r>
          </w:p>
        </w:tc>
        <w:tc>
          <w:tcPr>
            <w:tcW w:w="789" w:type="pct"/>
            <w:tcBorders>
              <w:top w:val="nil"/>
              <w:left w:val="nil"/>
              <w:bottom w:val="single" w:sz="4" w:space="0" w:color="auto"/>
              <w:right w:val="single" w:sz="4" w:space="0" w:color="auto"/>
            </w:tcBorders>
            <w:shd w:val="clear" w:color="auto" w:fill="auto"/>
            <w:vAlign w:val="center"/>
            <w:hideMark/>
          </w:tcPr>
          <w:p w14:paraId="269D34C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communicated immediately within 5 minutes of each files received   </w:t>
            </w:r>
          </w:p>
        </w:tc>
        <w:tc>
          <w:tcPr>
            <w:tcW w:w="602" w:type="pct"/>
            <w:tcBorders>
              <w:top w:val="nil"/>
              <w:left w:val="nil"/>
              <w:bottom w:val="single" w:sz="4" w:space="0" w:color="auto"/>
              <w:right w:val="single" w:sz="4" w:space="0" w:color="auto"/>
            </w:tcBorders>
            <w:shd w:val="clear" w:color="auto" w:fill="auto"/>
            <w:vAlign w:val="center"/>
            <w:hideMark/>
          </w:tcPr>
          <w:p w14:paraId="77FEFD39" w14:textId="77777777" w:rsidR="00A962F0" w:rsidRPr="00A2700C" w:rsidRDefault="00A962F0" w:rsidP="00862AC0">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communicated immediately within 15 minutes of each files received   </w:t>
            </w:r>
          </w:p>
        </w:tc>
        <w:tc>
          <w:tcPr>
            <w:tcW w:w="655" w:type="pct"/>
            <w:tcBorders>
              <w:top w:val="nil"/>
              <w:left w:val="nil"/>
              <w:bottom w:val="single" w:sz="4" w:space="0" w:color="auto"/>
              <w:right w:val="single" w:sz="4" w:space="0" w:color="auto"/>
            </w:tcBorders>
            <w:shd w:val="clear" w:color="auto" w:fill="auto"/>
            <w:vAlign w:val="center"/>
            <w:hideMark/>
          </w:tcPr>
          <w:p w14:paraId="0C457DB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communicated immediately within 25 minutes of each files received   </w:t>
            </w:r>
          </w:p>
        </w:tc>
        <w:tc>
          <w:tcPr>
            <w:tcW w:w="600" w:type="pct"/>
            <w:tcBorders>
              <w:top w:val="nil"/>
              <w:left w:val="nil"/>
              <w:bottom w:val="single" w:sz="4" w:space="0" w:color="auto"/>
              <w:right w:val="single" w:sz="4" w:space="0" w:color="auto"/>
            </w:tcBorders>
            <w:shd w:val="clear" w:color="auto" w:fill="auto"/>
            <w:vAlign w:val="center"/>
            <w:hideMark/>
          </w:tcPr>
          <w:p w14:paraId="60F5128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communicated immediately within  35 minutes of each files received   </w:t>
            </w:r>
          </w:p>
        </w:tc>
        <w:tc>
          <w:tcPr>
            <w:tcW w:w="856" w:type="pct"/>
            <w:tcBorders>
              <w:top w:val="nil"/>
              <w:left w:val="nil"/>
              <w:bottom w:val="single" w:sz="4" w:space="0" w:color="auto"/>
              <w:right w:val="single" w:sz="4" w:space="0" w:color="auto"/>
            </w:tcBorders>
            <w:shd w:val="clear" w:color="auto" w:fill="auto"/>
            <w:vAlign w:val="center"/>
            <w:hideMark/>
          </w:tcPr>
          <w:p w14:paraId="34D4833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communicated immediately within 45 minutes of each files received   </w:t>
            </w:r>
          </w:p>
        </w:tc>
      </w:tr>
      <w:tr w:rsidR="00A962F0" w:rsidRPr="00A2700C" w14:paraId="57AA5D9A" w14:textId="77777777" w:rsidTr="00B06D26">
        <w:trPr>
          <w:trHeight w:val="1139"/>
        </w:trPr>
        <w:tc>
          <w:tcPr>
            <w:tcW w:w="956" w:type="pct"/>
            <w:tcBorders>
              <w:top w:val="single" w:sz="4" w:space="0" w:color="auto"/>
              <w:left w:val="single" w:sz="4" w:space="0" w:color="auto"/>
              <w:bottom w:val="single" w:sz="4" w:space="0" w:color="auto"/>
              <w:right w:val="single" w:sz="8" w:space="0" w:color="auto"/>
            </w:tcBorders>
            <w:vAlign w:val="center"/>
          </w:tcPr>
          <w:p w14:paraId="4B3184A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themeColor="text1"/>
              </w:rPr>
              <w:t>Timeliness in responding emails related to PIN change request, Card replacement and Destroyed cards</w:t>
            </w:r>
          </w:p>
        </w:tc>
        <w:tc>
          <w:tcPr>
            <w:tcW w:w="542" w:type="pct"/>
            <w:tcBorders>
              <w:top w:val="nil"/>
              <w:left w:val="nil"/>
              <w:bottom w:val="single" w:sz="4" w:space="0" w:color="auto"/>
              <w:right w:val="nil"/>
            </w:tcBorders>
            <w:shd w:val="clear" w:color="auto" w:fill="FFFFFF"/>
            <w:noWrap/>
          </w:tcPr>
          <w:p w14:paraId="45BB4B3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Respond email with in half day</w:t>
            </w:r>
          </w:p>
        </w:tc>
        <w:tc>
          <w:tcPr>
            <w:tcW w:w="789" w:type="pct"/>
            <w:tcBorders>
              <w:top w:val="nil"/>
              <w:left w:val="single" w:sz="8" w:space="0" w:color="auto"/>
              <w:bottom w:val="single" w:sz="4" w:space="0" w:color="auto"/>
              <w:right w:val="single" w:sz="8" w:space="0" w:color="auto"/>
            </w:tcBorders>
            <w:shd w:val="clear" w:color="auto" w:fill="FFFFFF"/>
          </w:tcPr>
          <w:p w14:paraId="3D40840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themeColor="text1"/>
              </w:rPr>
              <w:t>If the Employee perform 100%</w:t>
            </w:r>
          </w:p>
        </w:tc>
        <w:tc>
          <w:tcPr>
            <w:tcW w:w="602" w:type="pct"/>
            <w:tcBorders>
              <w:top w:val="nil"/>
              <w:left w:val="nil"/>
              <w:bottom w:val="single" w:sz="4" w:space="0" w:color="auto"/>
              <w:right w:val="single" w:sz="8" w:space="0" w:color="auto"/>
            </w:tcBorders>
            <w:shd w:val="clear" w:color="auto" w:fill="FFFFFF"/>
            <w:vAlign w:val="center"/>
          </w:tcPr>
          <w:p w14:paraId="6F1693C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themeColor="text1"/>
              </w:rPr>
              <w:t>If the Employee performance is between 90%-99%</w:t>
            </w:r>
          </w:p>
        </w:tc>
        <w:tc>
          <w:tcPr>
            <w:tcW w:w="655" w:type="pct"/>
            <w:tcBorders>
              <w:top w:val="single" w:sz="8" w:space="0" w:color="auto"/>
              <w:left w:val="nil"/>
              <w:bottom w:val="single" w:sz="4" w:space="0" w:color="auto"/>
              <w:right w:val="single" w:sz="8" w:space="0" w:color="auto"/>
            </w:tcBorders>
            <w:shd w:val="clear" w:color="auto" w:fill="FFFFFF"/>
            <w:vAlign w:val="center"/>
          </w:tcPr>
          <w:p w14:paraId="502F335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themeColor="text1"/>
              </w:rPr>
              <w:t>If the Employee performance is between 80% -89%</w:t>
            </w:r>
          </w:p>
        </w:tc>
        <w:tc>
          <w:tcPr>
            <w:tcW w:w="600" w:type="pct"/>
            <w:tcBorders>
              <w:top w:val="nil"/>
              <w:left w:val="nil"/>
              <w:bottom w:val="single" w:sz="4" w:space="0" w:color="auto"/>
              <w:right w:val="single" w:sz="4" w:space="0" w:color="auto"/>
            </w:tcBorders>
            <w:shd w:val="clear" w:color="auto" w:fill="FFFFFF"/>
            <w:vAlign w:val="center"/>
          </w:tcPr>
          <w:p w14:paraId="3DD0B352" w14:textId="77777777" w:rsidR="00A962F0" w:rsidRPr="00A2700C" w:rsidRDefault="00A962F0" w:rsidP="00A66FE7">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w:t>
            </w:r>
            <w:r w:rsidRPr="00A2700C">
              <w:rPr>
                <w:rFonts w:ascii="Verdana" w:eastAsia="Times New Roman" w:hAnsi="Verdana" w:cs="Segoe UI Historic"/>
                <w:color w:val="000000" w:themeColor="text1"/>
              </w:rPr>
              <w:t xml:space="preserve"> f the Employee performance is between 70%-79%</w:t>
            </w:r>
          </w:p>
        </w:tc>
        <w:tc>
          <w:tcPr>
            <w:tcW w:w="856" w:type="pct"/>
            <w:tcBorders>
              <w:top w:val="single" w:sz="4" w:space="0" w:color="auto"/>
              <w:left w:val="nil"/>
              <w:bottom w:val="single" w:sz="4" w:space="0" w:color="auto"/>
              <w:right w:val="single" w:sz="4" w:space="0" w:color="auto"/>
            </w:tcBorders>
            <w:shd w:val="clear" w:color="auto" w:fill="auto"/>
            <w:vAlign w:val="center"/>
          </w:tcPr>
          <w:p w14:paraId="0A7C252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themeColor="text1"/>
              </w:rPr>
              <w:t>If the Employee performance is below 70%</w:t>
            </w:r>
          </w:p>
        </w:tc>
      </w:tr>
    </w:tbl>
    <w:p w14:paraId="3DD5B044" w14:textId="64BF5B47" w:rsidR="00A962F0" w:rsidRPr="00BA466D" w:rsidRDefault="00A962F0" w:rsidP="00A962F0">
      <w:pPr>
        <w:pStyle w:val="Heading1"/>
        <w:numPr>
          <w:ilvl w:val="2"/>
          <w:numId w:val="6"/>
        </w:numPr>
        <w:rPr>
          <w:rFonts w:ascii="Verdana" w:hAnsi="Verdana" w:cs="Segoe UI Historic"/>
          <w:color w:val="000000" w:themeColor="text1"/>
          <w:sz w:val="22"/>
          <w:szCs w:val="22"/>
          <w:highlight w:val="cyan"/>
        </w:rPr>
      </w:pPr>
      <w:bookmarkStart w:id="208" w:name="_Toc209460842"/>
      <w:r w:rsidRPr="00BA466D">
        <w:rPr>
          <w:rFonts w:ascii="Verdana" w:hAnsi="Verdana" w:cs="Segoe UI Historic"/>
          <w:color w:val="000000" w:themeColor="text1"/>
          <w:sz w:val="22"/>
          <w:szCs w:val="22"/>
          <w:highlight w:val="cyan"/>
        </w:rPr>
        <w:t>Card and PIN Production: Associate card and PIN personalization officer I</w:t>
      </w:r>
      <w:bookmarkEnd w:id="208"/>
      <w:r w:rsidRPr="00BA466D">
        <w:rPr>
          <w:rFonts w:ascii="Verdana" w:hAnsi="Verdana" w:cs="Segoe UI Historic"/>
          <w:color w:val="000000" w:themeColor="text1"/>
          <w:sz w:val="22"/>
          <w:szCs w:val="22"/>
          <w:highlight w:val="cyan"/>
        </w:rPr>
        <w:t xml:space="preserve"> </w:t>
      </w:r>
      <w:r w:rsidR="001A2AFC" w:rsidRPr="00BA466D">
        <w:rPr>
          <w:rFonts w:ascii="Verdana" w:hAnsi="Verdana" w:cs="Segoe UI Historic"/>
          <w:color w:val="000000" w:themeColor="text1"/>
          <w:sz w:val="22"/>
          <w:szCs w:val="22"/>
          <w:highlight w:val="cyan"/>
        </w:rPr>
        <w:t>DB0040</w:t>
      </w:r>
    </w:p>
    <w:p w14:paraId="49D7F9F1"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09" w:name="_Toc209460843"/>
      <w:r w:rsidRPr="00A2700C">
        <w:rPr>
          <w:rFonts w:ascii="Verdana" w:hAnsi="Verdana" w:cs="Segoe UI Historic"/>
          <w:color w:val="000000" w:themeColor="text1"/>
          <w:sz w:val="22"/>
          <w:szCs w:val="22"/>
        </w:rPr>
        <w:t>Card and PIN Production: Associate card and PIN personalization officer I goal and target</w:t>
      </w:r>
      <w:bookmarkEnd w:id="209"/>
    </w:p>
    <w:p w14:paraId="7D9C7933" w14:textId="77777777" w:rsidR="00A962F0" w:rsidRPr="00A2700C" w:rsidRDefault="00A962F0" w:rsidP="00B06D26">
      <w:pPr>
        <w:rPr>
          <w:rFonts w:ascii="Verdana" w:hAnsi="Verdana" w:cs="Segoe UI Historic"/>
        </w:rPr>
      </w:pPr>
    </w:p>
    <w:tbl>
      <w:tblPr>
        <w:tblW w:w="5283" w:type="pct"/>
        <w:tblLook w:val="04A0" w:firstRow="1" w:lastRow="0" w:firstColumn="1" w:lastColumn="0" w:noHBand="0" w:noVBand="1"/>
      </w:tblPr>
      <w:tblGrid>
        <w:gridCol w:w="691"/>
        <w:gridCol w:w="3522"/>
        <w:gridCol w:w="1446"/>
        <w:gridCol w:w="5168"/>
        <w:gridCol w:w="1067"/>
        <w:gridCol w:w="1268"/>
        <w:gridCol w:w="1575"/>
      </w:tblGrid>
      <w:tr w:rsidR="00A962F0" w:rsidRPr="00A2700C" w14:paraId="412C1A41" w14:textId="77777777" w:rsidTr="00413525">
        <w:trPr>
          <w:trHeight w:val="1133"/>
        </w:trPr>
        <w:tc>
          <w:tcPr>
            <w:tcW w:w="228" w:type="pct"/>
            <w:tcBorders>
              <w:top w:val="single" w:sz="4" w:space="0" w:color="auto"/>
              <w:left w:val="single" w:sz="4" w:space="0" w:color="auto"/>
              <w:bottom w:val="single" w:sz="4" w:space="0" w:color="auto"/>
              <w:right w:val="single" w:sz="4" w:space="0" w:color="auto"/>
            </w:tcBorders>
            <w:shd w:val="clear" w:color="000000" w:fill="E2EFDA"/>
            <w:vAlign w:val="center"/>
            <w:hideMark/>
          </w:tcPr>
          <w:p w14:paraId="76E293E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1257" w:type="pct"/>
            <w:tcBorders>
              <w:top w:val="single" w:sz="4" w:space="0" w:color="auto"/>
              <w:left w:val="nil"/>
              <w:bottom w:val="single" w:sz="4" w:space="0" w:color="auto"/>
              <w:right w:val="single" w:sz="4" w:space="0" w:color="auto"/>
            </w:tcBorders>
            <w:shd w:val="clear" w:color="000000" w:fill="E2EFDA"/>
            <w:vAlign w:val="center"/>
            <w:hideMark/>
          </w:tcPr>
          <w:p w14:paraId="6D5036C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474" w:type="pct"/>
            <w:tcBorders>
              <w:top w:val="single" w:sz="4" w:space="0" w:color="auto"/>
              <w:left w:val="nil"/>
              <w:bottom w:val="single" w:sz="4" w:space="0" w:color="auto"/>
              <w:right w:val="single" w:sz="4" w:space="0" w:color="auto"/>
            </w:tcBorders>
            <w:shd w:val="clear" w:color="000000" w:fill="E2EFDA"/>
            <w:vAlign w:val="center"/>
            <w:hideMark/>
          </w:tcPr>
          <w:p w14:paraId="3951EC2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1680" w:type="pct"/>
            <w:tcBorders>
              <w:top w:val="single" w:sz="4" w:space="0" w:color="auto"/>
              <w:left w:val="nil"/>
              <w:bottom w:val="single" w:sz="4" w:space="0" w:color="auto"/>
              <w:right w:val="single" w:sz="4" w:space="0" w:color="auto"/>
            </w:tcBorders>
            <w:shd w:val="clear" w:color="000000" w:fill="E2EFDA"/>
            <w:vAlign w:val="center"/>
            <w:hideMark/>
          </w:tcPr>
          <w:p w14:paraId="16DE2E4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348" w:type="pct"/>
            <w:tcBorders>
              <w:top w:val="single" w:sz="4" w:space="0" w:color="auto"/>
              <w:left w:val="nil"/>
              <w:bottom w:val="single" w:sz="4" w:space="0" w:color="auto"/>
              <w:right w:val="single" w:sz="4" w:space="0" w:color="auto"/>
            </w:tcBorders>
            <w:shd w:val="clear" w:color="000000" w:fill="E2EFDA"/>
            <w:vAlign w:val="center"/>
            <w:hideMark/>
          </w:tcPr>
          <w:p w14:paraId="64A2088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416" w:type="pct"/>
            <w:tcBorders>
              <w:top w:val="single" w:sz="4" w:space="0" w:color="auto"/>
              <w:left w:val="nil"/>
              <w:bottom w:val="single" w:sz="4" w:space="0" w:color="auto"/>
              <w:right w:val="nil"/>
            </w:tcBorders>
            <w:shd w:val="clear" w:color="000000" w:fill="E2EFDA"/>
          </w:tcPr>
          <w:p w14:paraId="372EC9E3" w14:textId="77777777" w:rsidR="00A962F0" w:rsidRPr="00A2700C" w:rsidRDefault="00A962F0" w:rsidP="00B06D26">
            <w:pPr>
              <w:spacing w:after="0" w:line="240" w:lineRule="auto"/>
              <w:jc w:val="center"/>
              <w:rPr>
                <w:rFonts w:ascii="Verdana" w:hAnsi="Verdana" w:cs="Segoe UI Historic"/>
                <w:b/>
                <w:bCs/>
                <w:color w:val="000000" w:themeColor="text1"/>
              </w:rPr>
            </w:pPr>
          </w:p>
          <w:p w14:paraId="1903D9F1" w14:textId="77777777" w:rsidR="00A962F0" w:rsidRPr="00A2700C" w:rsidRDefault="00A962F0" w:rsidP="00B06D26">
            <w:pPr>
              <w:spacing w:after="0" w:line="240" w:lineRule="auto"/>
              <w:jc w:val="center"/>
              <w:rPr>
                <w:rFonts w:ascii="Verdana" w:hAnsi="Verdana" w:cs="Segoe UI Historic"/>
                <w:b/>
                <w:bCs/>
                <w:color w:val="000000" w:themeColor="text1"/>
              </w:rPr>
            </w:pPr>
          </w:p>
          <w:p w14:paraId="43CCA92C" w14:textId="77777777" w:rsidR="00A962F0" w:rsidRPr="00A2700C" w:rsidRDefault="00A962F0" w:rsidP="00B06D26">
            <w:pPr>
              <w:spacing w:after="0" w:line="240" w:lineRule="auto"/>
              <w:jc w:val="center"/>
              <w:rPr>
                <w:rFonts w:ascii="Verdana" w:hAnsi="Verdana" w:cs="Segoe UI Historic"/>
                <w:b/>
                <w:bCs/>
                <w:color w:val="000000" w:themeColor="text1"/>
              </w:rPr>
            </w:pPr>
          </w:p>
          <w:p w14:paraId="1D82E6C9"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Cs/>
                <w:color w:val="000000" w:themeColor="text1"/>
              </w:rPr>
              <w:t>Category</w:t>
            </w:r>
          </w:p>
        </w:tc>
        <w:tc>
          <w:tcPr>
            <w:tcW w:w="596" w:type="pct"/>
            <w:tcBorders>
              <w:top w:val="single" w:sz="4" w:space="0" w:color="auto"/>
              <w:left w:val="nil"/>
              <w:bottom w:val="single" w:sz="4" w:space="0" w:color="auto"/>
              <w:right w:val="single" w:sz="4" w:space="0" w:color="auto"/>
            </w:tcBorders>
            <w:shd w:val="clear" w:color="000000" w:fill="E2EFDA"/>
          </w:tcPr>
          <w:p w14:paraId="41DC72C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2FD9960F" w14:textId="77777777" w:rsidTr="00413525">
        <w:trPr>
          <w:trHeight w:val="363"/>
        </w:trPr>
        <w:tc>
          <w:tcPr>
            <w:tcW w:w="228" w:type="pct"/>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53F800E9" w14:textId="77777777" w:rsidR="00A962F0" w:rsidRPr="00A2700C" w:rsidRDefault="00A962F0" w:rsidP="00B06D26">
            <w:pPr>
              <w:spacing w:after="0" w:line="240" w:lineRule="auto"/>
              <w:ind w:left="113" w:right="113"/>
              <w:jc w:val="center"/>
              <w:rPr>
                <w:rFonts w:ascii="Verdana" w:eastAsia="Times New Roman" w:hAnsi="Verdana" w:cs="Segoe UI Historic"/>
                <w:b/>
                <w:bCs/>
                <w:color w:val="000000"/>
                <w:lang w:eastAsia="en-GB"/>
              </w:rPr>
            </w:pPr>
            <w:r w:rsidRPr="00A2700C">
              <w:rPr>
                <w:rFonts w:ascii="Verdana" w:hAnsi="Verdana" w:cs="Segoe UI Historic"/>
              </w:rPr>
              <w:t>Associate card and PIN personalization officer I</w:t>
            </w:r>
          </w:p>
        </w:tc>
        <w:tc>
          <w:tcPr>
            <w:tcW w:w="1257" w:type="pct"/>
            <w:tcBorders>
              <w:top w:val="nil"/>
              <w:left w:val="nil"/>
              <w:bottom w:val="single" w:sz="4" w:space="0" w:color="auto"/>
              <w:right w:val="single" w:sz="4" w:space="0" w:color="auto"/>
            </w:tcBorders>
            <w:shd w:val="clear" w:color="auto" w:fill="auto"/>
            <w:vAlign w:val="center"/>
            <w:hideMark/>
          </w:tcPr>
          <w:p w14:paraId="6C47C78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474" w:type="pct"/>
            <w:tcBorders>
              <w:top w:val="nil"/>
              <w:left w:val="nil"/>
              <w:bottom w:val="single" w:sz="4" w:space="0" w:color="auto"/>
              <w:right w:val="single" w:sz="4" w:space="0" w:color="auto"/>
            </w:tcBorders>
            <w:shd w:val="clear" w:color="auto" w:fill="auto"/>
            <w:noWrap/>
            <w:vAlign w:val="center"/>
            <w:hideMark/>
          </w:tcPr>
          <w:p w14:paraId="18BF756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1680" w:type="pct"/>
            <w:tcBorders>
              <w:top w:val="nil"/>
              <w:left w:val="nil"/>
              <w:bottom w:val="single" w:sz="4" w:space="0" w:color="auto"/>
              <w:right w:val="single" w:sz="4" w:space="0" w:color="auto"/>
            </w:tcBorders>
            <w:shd w:val="clear" w:color="auto" w:fill="auto"/>
            <w:vAlign w:val="center"/>
            <w:hideMark/>
          </w:tcPr>
          <w:p w14:paraId="040853D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 Team Leader  target</w:t>
            </w:r>
          </w:p>
        </w:tc>
        <w:tc>
          <w:tcPr>
            <w:tcW w:w="348" w:type="pct"/>
            <w:tcBorders>
              <w:top w:val="nil"/>
              <w:left w:val="nil"/>
              <w:bottom w:val="single" w:sz="4" w:space="0" w:color="auto"/>
              <w:right w:val="single" w:sz="4" w:space="0" w:color="auto"/>
            </w:tcBorders>
            <w:shd w:val="clear" w:color="auto" w:fill="auto"/>
            <w:noWrap/>
            <w:vAlign w:val="center"/>
            <w:hideMark/>
          </w:tcPr>
          <w:p w14:paraId="4E84AA3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w:t>
            </w:r>
          </w:p>
        </w:tc>
        <w:tc>
          <w:tcPr>
            <w:tcW w:w="416" w:type="pct"/>
            <w:tcBorders>
              <w:top w:val="nil"/>
              <w:left w:val="nil"/>
              <w:bottom w:val="single" w:sz="4" w:space="0" w:color="auto"/>
              <w:right w:val="nil"/>
            </w:tcBorders>
          </w:tcPr>
          <w:p w14:paraId="528283F3" w14:textId="77777777" w:rsidR="00A962F0" w:rsidRPr="00A2700C" w:rsidRDefault="00A962F0" w:rsidP="00B06D26">
            <w:pPr>
              <w:rPr>
                <w:rFonts w:ascii="Verdana" w:hAnsi="Verdana" w:cs="Segoe UI Historic"/>
              </w:rPr>
            </w:pPr>
            <w:r w:rsidRPr="00A2700C">
              <w:rPr>
                <w:rFonts w:ascii="Verdana" w:hAnsi="Verdana" w:cs="Segoe UI Historic"/>
                <w:color w:val="000000" w:themeColor="text1"/>
              </w:rPr>
              <w:t>Cannot be Exceeded</w:t>
            </w:r>
          </w:p>
        </w:tc>
        <w:tc>
          <w:tcPr>
            <w:tcW w:w="596" w:type="pct"/>
            <w:tcBorders>
              <w:top w:val="nil"/>
              <w:left w:val="nil"/>
              <w:bottom w:val="single" w:sz="4" w:space="0" w:color="auto"/>
              <w:right w:val="single" w:sz="4" w:space="0" w:color="auto"/>
            </w:tcBorders>
          </w:tcPr>
          <w:p w14:paraId="740CF32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2AF433DB" w14:textId="77777777" w:rsidTr="00413525">
        <w:trPr>
          <w:trHeight w:val="383"/>
        </w:trPr>
        <w:tc>
          <w:tcPr>
            <w:tcW w:w="228" w:type="pct"/>
            <w:vMerge/>
            <w:tcBorders>
              <w:top w:val="nil"/>
              <w:left w:val="single" w:sz="4" w:space="0" w:color="auto"/>
              <w:bottom w:val="single" w:sz="4" w:space="0" w:color="auto"/>
              <w:right w:val="single" w:sz="4" w:space="0" w:color="auto"/>
            </w:tcBorders>
            <w:vAlign w:val="center"/>
            <w:hideMark/>
          </w:tcPr>
          <w:p w14:paraId="495E8468"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257" w:type="pct"/>
            <w:tcBorders>
              <w:top w:val="nil"/>
              <w:left w:val="nil"/>
              <w:bottom w:val="single" w:sz="4" w:space="0" w:color="auto"/>
              <w:right w:val="single" w:sz="4" w:space="0" w:color="auto"/>
            </w:tcBorders>
            <w:shd w:val="clear" w:color="auto" w:fill="auto"/>
            <w:hideMark/>
          </w:tcPr>
          <w:p w14:paraId="4A0A642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File loading and Personalizing  cards  </w:t>
            </w:r>
          </w:p>
        </w:tc>
        <w:tc>
          <w:tcPr>
            <w:tcW w:w="474" w:type="pct"/>
            <w:tcBorders>
              <w:top w:val="nil"/>
              <w:left w:val="nil"/>
              <w:bottom w:val="single" w:sz="4" w:space="0" w:color="auto"/>
              <w:right w:val="single" w:sz="4" w:space="0" w:color="auto"/>
            </w:tcBorders>
            <w:shd w:val="clear" w:color="auto" w:fill="auto"/>
            <w:noWrap/>
            <w:vAlign w:val="center"/>
            <w:hideMark/>
          </w:tcPr>
          <w:p w14:paraId="0BB0BB8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1680" w:type="pct"/>
            <w:tcBorders>
              <w:top w:val="nil"/>
              <w:left w:val="nil"/>
              <w:bottom w:val="single" w:sz="4" w:space="0" w:color="auto"/>
              <w:right w:val="single" w:sz="4" w:space="0" w:color="auto"/>
            </w:tcBorders>
            <w:shd w:val="clear" w:color="auto" w:fill="auto"/>
            <w:noWrap/>
            <w:vAlign w:val="bottom"/>
            <w:hideMark/>
          </w:tcPr>
          <w:p w14:paraId="16170CF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Personalize all requested cards </w:t>
            </w:r>
          </w:p>
        </w:tc>
        <w:tc>
          <w:tcPr>
            <w:tcW w:w="348" w:type="pct"/>
            <w:tcBorders>
              <w:top w:val="nil"/>
              <w:left w:val="nil"/>
              <w:bottom w:val="single" w:sz="4" w:space="0" w:color="auto"/>
              <w:right w:val="single" w:sz="4" w:space="0" w:color="auto"/>
            </w:tcBorders>
            <w:shd w:val="clear" w:color="auto" w:fill="auto"/>
            <w:noWrap/>
            <w:vAlign w:val="bottom"/>
            <w:hideMark/>
          </w:tcPr>
          <w:p w14:paraId="0D58972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p>
        </w:tc>
        <w:tc>
          <w:tcPr>
            <w:tcW w:w="416" w:type="pct"/>
            <w:tcBorders>
              <w:top w:val="nil"/>
              <w:left w:val="nil"/>
              <w:bottom w:val="single" w:sz="4" w:space="0" w:color="auto"/>
              <w:right w:val="nil"/>
            </w:tcBorders>
          </w:tcPr>
          <w:p w14:paraId="1AAA8018" w14:textId="77777777" w:rsidR="00A962F0" w:rsidRPr="00A2700C" w:rsidRDefault="00A962F0" w:rsidP="00B06D26">
            <w:pPr>
              <w:rPr>
                <w:rFonts w:ascii="Verdana" w:hAnsi="Verdana" w:cs="Segoe UI Historic"/>
              </w:rPr>
            </w:pPr>
            <w:r w:rsidRPr="00A2700C">
              <w:rPr>
                <w:rFonts w:ascii="Verdana" w:hAnsi="Verdana" w:cs="Segoe UI Historic"/>
                <w:color w:val="000000" w:themeColor="text1"/>
              </w:rPr>
              <w:t>Cannot be Exceeded</w:t>
            </w:r>
          </w:p>
        </w:tc>
        <w:tc>
          <w:tcPr>
            <w:tcW w:w="596" w:type="pct"/>
            <w:tcBorders>
              <w:top w:val="nil"/>
              <w:left w:val="nil"/>
              <w:bottom w:val="single" w:sz="4" w:space="0" w:color="auto"/>
              <w:right w:val="single" w:sz="4" w:space="0" w:color="auto"/>
            </w:tcBorders>
          </w:tcPr>
          <w:p w14:paraId="1A00C78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373D2352" w14:textId="77777777" w:rsidTr="00413525">
        <w:trPr>
          <w:trHeight w:val="1405"/>
        </w:trPr>
        <w:tc>
          <w:tcPr>
            <w:tcW w:w="228" w:type="pct"/>
            <w:vMerge/>
            <w:tcBorders>
              <w:top w:val="nil"/>
              <w:left w:val="single" w:sz="4" w:space="0" w:color="auto"/>
              <w:bottom w:val="single" w:sz="4" w:space="0" w:color="auto"/>
              <w:right w:val="single" w:sz="4" w:space="0" w:color="auto"/>
            </w:tcBorders>
            <w:vAlign w:val="center"/>
            <w:hideMark/>
          </w:tcPr>
          <w:p w14:paraId="757624E8"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257" w:type="pct"/>
            <w:tcBorders>
              <w:top w:val="nil"/>
              <w:left w:val="nil"/>
              <w:bottom w:val="single" w:sz="4" w:space="0" w:color="auto"/>
              <w:right w:val="single" w:sz="4" w:space="0" w:color="auto"/>
            </w:tcBorders>
            <w:shd w:val="clear" w:color="auto" w:fill="auto"/>
            <w:hideMark/>
          </w:tcPr>
          <w:p w14:paraId="5072DC0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Zero backlog on  production of payment card and PINs</w:t>
            </w:r>
          </w:p>
        </w:tc>
        <w:tc>
          <w:tcPr>
            <w:tcW w:w="474" w:type="pct"/>
            <w:tcBorders>
              <w:top w:val="nil"/>
              <w:left w:val="nil"/>
              <w:bottom w:val="single" w:sz="4" w:space="0" w:color="auto"/>
              <w:right w:val="single" w:sz="4" w:space="0" w:color="auto"/>
            </w:tcBorders>
            <w:shd w:val="clear" w:color="auto" w:fill="auto"/>
            <w:noWrap/>
            <w:vAlign w:val="bottom"/>
            <w:hideMark/>
          </w:tcPr>
          <w:p w14:paraId="616EF8C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 xml:space="preserve">Time </w:t>
            </w:r>
          </w:p>
        </w:tc>
        <w:tc>
          <w:tcPr>
            <w:tcW w:w="1680" w:type="pct"/>
            <w:tcBorders>
              <w:top w:val="nil"/>
              <w:left w:val="nil"/>
              <w:bottom w:val="single" w:sz="4" w:space="0" w:color="auto"/>
              <w:right w:val="single" w:sz="4" w:space="0" w:color="auto"/>
            </w:tcBorders>
            <w:shd w:val="clear" w:color="auto" w:fill="auto"/>
            <w:noWrap/>
            <w:vAlign w:val="center"/>
            <w:hideMark/>
          </w:tcPr>
          <w:p w14:paraId="794B42D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All requested cards produced as per the SDT</w:t>
            </w:r>
          </w:p>
        </w:tc>
        <w:tc>
          <w:tcPr>
            <w:tcW w:w="348" w:type="pct"/>
            <w:tcBorders>
              <w:top w:val="nil"/>
              <w:left w:val="nil"/>
              <w:bottom w:val="single" w:sz="4" w:space="0" w:color="auto"/>
              <w:right w:val="single" w:sz="4" w:space="0" w:color="auto"/>
            </w:tcBorders>
            <w:shd w:val="clear" w:color="auto" w:fill="auto"/>
            <w:noWrap/>
            <w:vAlign w:val="center"/>
            <w:hideMark/>
          </w:tcPr>
          <w:p w14:paraId="574FE35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20%</w:t>
            </w:r>
          </w:p>
        </w:tc>
        <w:tc>
          <w:tcPr>
            <w:tcW w:w="416" w:type="pct"/>
            <w:tcBorders>
              <w:top w:val="nil"/>
              <w:left w:val="nil"/>
              <w:bottom w:val="single" w:sz="4" w:space="0" w:color="auto"/>
              <w:right w:val="nil"/>
            </w:tcBorders>
          </w:tcPr>
          <w:p w14:paraId="2ED11AC2"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c>
          <w:tcPr>
            <w:tcW w:w="596" w:type="pct"/>
            <w:tcBorders>
              <w:top w:val="nil"/>
              <w:left w:val="nil"/>
              <w:bottom w:val="single" w:sz="4" w:space="0" w:color="auto"/>
              <w:right w:val="single" w:sz="4" w:space="0" w:color="auto"/>
            </w:tcBorders>
          </w:tcPr>
          <w:p w14:paraId="26FC470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66ABAEC3" w14:textId="77777777" w:rsidTr="00413525">
        <w:trPr>
          <w:trHeight w:val="117"/>
        </w:trPr>
        <w:tc>
          <w:tcPr>
            <w:tcW w:w="228" w:type="pct"/>
            <w:vMerge/>
            <w:tcBorders>
              <w:top w:val="nil"/>
              <w:left w:val="single" w:sz="4" w:space="0" w:color="auto"/>
              <w:bottom w:val="single" w:sz="4" w:space="0" w:color="auto"/>
              <w:right w:val="single" w:sz="4" w:space="0" w:color="auto"/>
            </w:tcBorders>
            <w:vAlign w:val="center"/>
          </w:tcPr>
          <w:p w14:paraId="3F80C37A"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257" w:type="pct"/>
            <w:vMerge w:val="restart"/>
            <w:tcBorders>
              <w:top w:val="single" w:sz="4" w:space="0" w:color="auto"/>
              <w:left w:val="nil"/>
              <w:right w:val="single" w:sz="4" w:space="0" w:color="auto"/>
            </w:tcBorders>
            <w:shd w:val="clear" w:color="auto" w:fill="auto"/>
          </w:tcPr>
          <w:p w14:paraId="49D7EC1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Identify  duplicate cards  and  blacklist immediately</w:t>
            </w:r>
          </w:p>
          <w:p w14:paraId="7B8A4211"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474" w:type="pct"/>
            <w:vMerge w:val="restart"/>
            <w:tcBorders>
              <w:top w:val="single" w:sz="4" w:space="0" w:color="auto"/>
              <w:left w:val="nil"/>
              <w:right w:val="single" w:sz="4" w:space="0" w:color="auto"/>
            </w:tcBorders>
            <w:shd w:val="clear" w:color="auto" w:fill="auto"/>
            <w:noWrap/>
            <w:vAlign w:val="center"/>
          </w:tcPr>
          <w:p w14:paraId="02157A1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Time </w:t>
            </w:r>
          </w:p>
        </w:tc>
        <w:tc>
          <w:tcPr>
            <w:tcW w:w="1680" w:type="pct"/>
            <w:vMerge w:val="restart"/>
            <w:tcBorders>
              <w:top w:val="single" w:sz="4" w:space="0" w:color="auto"/>
              <w:left w:val="nil"/>
              <w:right w:val="single" w:sz="4" w:space="0" w:color="auto"/>
            </w:tcBorders>
            <w:shd w:val="clear" w:color="auto" w:fill="auto"/>
            <w:noWrap/>
            <w:vAlign w:val="bottom"/>
          </w:tcPr>
          <w:p w14:paraId="0CF99E3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Identify  and blacklist  of duplicate cards  </w:t>
            </w:r>
          </w:p>
        </w:tc>
        <w:tc>
          <w:tcPr>
            <w:tcW w:w="348" w:type="pct"/>
            <w:vMerge w:val="restart"/>
            <w:tcBorders>
              <w:top w:val="single" w:sz="4" w:space="0" w:color="auto"/>
              <w:left w:val="nil"/>
              <w:right w:val="single" w:sz="4" w:space="0" w:color="auto"/>
            </w:tcBorders>
            <w:shd w:val="clear" w:color="auto" w:fill="auto"/>
            <w:noWrap/>
            <w:vAlign w:val="bottom"/>
          </w:tcPr>
          <w:p w14:paraId="5F36B5D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p>
        </w:tc>
        <w:tc>
          <w:tcPr>
            <w:tcW w:w="416" w:type="pct"/>
            <w:vMerge w:val="restart"/>
            <w:tcBorders>
              <w:top w:val="single" w:sz="4" w:space="0" w:color="auto"/>
              <w:left w:val="nil"/>
              <w:right w:val="nil"/>
            </w:tcBorders>
          </w:tcPr>
          <w:p w14:paraId="50EAC320" w14:textId="77777777" w:rsidR="00A962F0" w:rsidRPr="00A2700C" w:rsidRDefault="00A962F0" w:rsidP="00B06D26">
            <w:pPr>
              <w:spacing w:after="0" w:line="240" w:lineRule="auto"/>
              <w:jc w:val="center"/>
              <w:rPr>
                <w:rFonts w:ascii="Verdana" w:hAnsi="Verdana" w:cs="Segoe UI Historic"/>
                <w:color w:val="000000" w:themeColor="text1"/>
              </w:rPr>
            </w:pPr>
            <w:r w:rsidRPr="00A2700C">
              <w:rPr>
                <w:rFonts w:ascii="Verdana" w:hAnsi="Verdana" w:cs="Segoe UI Historic"/>
                <w:color w:val="000000" w:themeColor="text1"/>
              </w:rPr>
              <w:t>Cannot be Exceeded</w:t>
            </w:r>
          </w:p>
        </w:tc>
        <w:tc>
          <w:tcPr>
            <w:tcW w:w="596" w:type="pct"/>
            <w:tcBorders>
              <w:top w:val="single" w:sz="4" w:space="0" w:color="auto"/>
              <w:left w:val="nil"/>
              <w:right w:val="single" w:sz="4" w:space="0" w:color="auto"/>
            </w:tcBorders>
          </w:tcPr>
          <w:p w14:paraId="594C7ED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5F345211" w14:textId="77777777" w:rsidTr="00413525">
        <w:trPr>
          <w:trHeight w:val="1154"/>
        </w:trPr>
        <w:tc>
          <w:tcPr>
            <w:tcW w:w="228" w:type="pct"/>
            <w:vMerge/>
            <w:tcBorders>
              <w:top w:val="nil"/>
              <w:left w:val="single" w:sz="4" w:space="0" w:color="auto"/>
              <w:bottom w:val="nil"/>
              <w:right w:val="single" w:sz="4" w:space="0" w:color="auto"/>
            </w:tcBorders>
            <w:vAlign w:val="center"/>
            <w:hideMark/>
          </w:tcPr>
          <w:p w14:paraId="635C5DCF"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257" w:type="pct"/>
            <w:vMerge/>
            <w:tcBorders>
              <w:left w:val="nil"/>
              <w:right w:val="single" w:sz="4" w:space="0" w:color="auto"/>
            </w:tcBorders>
            <w:shd w:val="clear" w:color="auto" w:fill="auto"/>
            <w:hideMark/>
          </w:tcPr>
          <w:p w14:paraId="6987A869"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474" w:type="pct"/>
            <w:vMerge/>
            <w:tcBorders>
              <w:left w:val="nil"/>
              <w:right w:val="single" w:sz="4" w:space="0" w:color="auto"/>
            </w:tcBorders>
            <w:shd w:val="clear" w:color="auto" w:fill="auto"/>
            <w:noWrap/>
            <w:vAlign w:val="center"/>
            <w:hideMark/>
          </w:tcPr>
          <w:p w14:paraId="1454B8A9"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680" w:type="pct"/>
            <w:vMerge/>
            <w:tcBorders>
              <w:left w:val="nil"/>
              <w:right w:val="single" w:sz="4" w:space="0" w:color="auto"/>
            </w:tcBorders>
            <w:shd w:val="clear" w:color="auto" w:fill="auto"/>
            <w:noWrap/>
            <w:vAlign w:val="bottom"/>
            <w:hideMark/>
          </w:tcPr>
          <w:p w14:paraId="113CF02F"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348" w:type="pct"/>
            <w:vMerge/>
            <w:tcBorders>
              <w:left w:val="nil"/>
              <w:right w:val="single" w:sz="4" w:space="0" w:color="auto"/>
            </w:tcBorders>
            <w:shd w:val="clear" w:color="auto" w:fill="auto"/>
            <w:noWrap/>
            <w:vAlign w:val="bottom"/>
            <w:hideMark/>
          </w:tcPr>
          <w:p w14:paraId="69D6E4C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416" w:type="pct"/>
            <w:vMerge/>
            <w:tcBorders>
              <w:left w:val="nil"/>
              <w:right w:val="nil"/>
            </w:tcBorders>
          </w:tcPr>
          <w:p w14:paraId="7414B9B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596" w:type="pct"/>
            <w:tcBorders>
              <w:top w:val="nil"/>
              <w:left w:val="nil"/>
              <w:bottom w:val="nil"/>
              <w:right w:val="single" w:sz="4" w:space="0" w:color="auto"/>
            </w:tcBorders>
          </w:tcPr>
          <w:p w14:paraId="5A252CC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14A05231" w14:textId="77777777" w:rsidTr="00413525">
        <w:trPr>
          <w:trHeight w:val="417"/>
        </w:trPr>
        <w:tc>
          <w:tcPr>
            <w:tcW w:w="228" w:type="pct"/>
            <w:tcBorders>
              <w:top w:val="nil"/>
              <w:left w:val="single" w:sz="4" w:space="0" w:color="auto"/>
              <w:bottom w:val="single" w:sz="4" w:space="0" w:color="auto"/>
              <w:right w:val="single" w:sz="4" w:space="0" w:color="auto"/>
            </w:tcBorders>
            <w:vAlign w:val="center"/>
          </w:tcPr>
          <w:p w14:paraId="753D4CB6"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257" w:type="pct"/>
            <w:vMerge/>
            <w:tcBorders>
              <w:left w:val="nil"/>
              <w:bottom w:val="single" w:sz="4" w:space="0" w:color="auto"/>
              <w:right w:val="single" w:sz="4" w:space="0" w:color="auto"/>
            </w:tcBorders>
            <w:shd w:val="clear" w:color="auto" w:fill="auto"/>
          </w:tcPr>
          <w:p w14:paraId="4BB4C998"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474" w:type="pct"/>
            <w:vMerge/>
            <w:tcBorders>
              <w:left w:val="nil"/>
              <w:bottom w:val="single" w:sz="4" w:space="0" w:color="auto"/>
              <w:right w:val="single" w:sz="4" w:space="0" w:color="auto"/>
            </w:tcBorders>
            <w:shd w:val="clear" w:color="auto" w:fill="auto"/>
            <w:noWrap/>
            <w:vAlign w:val="center"/>
          </w:tcPr>
          <w:p w14:paraId="71A6A036"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680" w:type="pct"/>
            <w:vMerge/>
            <w:tcBorders>
              <w:left w:val="nil"/>
              <w:bottom w:val="single" w:sz="4" w:space="0" w:color="auto"/>
              <w:right w:val="single" w:sz="4" w:space="0" w:color="auto"/>
            </w:tcBorders>
            <w:shd w:val="clear" w:color="auto" w:fill="auto"/>
            <w:noWrap/>
            <w:vAlign w:val="bottom"/>
          </w:tcPr>
          <w:p w14:paraId="205D2936"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348" w:type="pct"/>
            <w:vMerge/>
            <w:tcBorders>
              <w:left w:val="nil"/>
              <w:bottom w:val="single" w:sz="4" w:space="0" w:color="auto"/>
              <w:right w:val="single" w:sz="4" w:space="0" w:color="auto"/>
            </w:tcBorders>
            <w:shd w:val="clear" w:color="auto" w:fill="auto"/>
            <w:noWrap/>
            <w:vAlign w:val="bottom"/>
          </w:tcPr>
          <w:p w14:paraId="3102BE2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416" w:type="pct"/>
            <w:vMerge/>
            <w:tcBorders>
              <w:left w:val="nil"/>
              <w:bottom w:val="single" w:sz="4" w:space="0" w:color="auto"/>
              <w:right w:val="nil"/>
            </w:tcBorders>
          </w:tcPr>
          <w:p w14:paraId="5146C214" w14:textId="77777777" w:rsidR="00A962F0" w:rsidRPr="00A2700C" w:rsidRDefault="00A962F0" w:rsidP="00B06D26">
            <w:pPr>
              <w:spacing w:after="0" w:line="240" w:lineRule="auto"/>
              <w:jc w:val="center"/>
              <w:rPr>
                <w:rFonts w:ascii="Verdana" w:hAnsi="Verdana" w:cs="Segoe UI Historic"/>
                <w:color w:val="000000" w:themeColor="text1"/>
              </w:rPr>
            </w:pPr>
          </w:p>
        </w:tc>
        <w:tc>
          <w:tcPr>
            <w:tcW w:w="596" w:type="pct"/>
            <w:tcBorders>
              <w:top w:val="nil"/>
              <w:left w:val="nil"/>
              <w:bottom w:val="single" w:sz="4" w:space="0" w:color="auto"/>
              <w:right w:val="single" w:sz="4" w:space="0" w:color="auto"/>
            </w:tcBorders>
          </w:tcPr>
          <w:p w14:paraId="22904B2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09E08583" w14:textId="77777777" w:rsidTr="00413525">
        <w:trPr>
          <w:trHeight w:val="726"/>
        </w:trPr>
        <w:tc>
          <w:tcPr>
            <w:tcW w:w="3640" w:type="pct"/>
            <w:gridSpan w:val="4"/>
            <w:tcBorders>
              <w:top w:val="single" w:sz="4" w:space="0" w:color="auto"/>
              <w:left w:val="single" w:sz="4" w:space="0" w:color="auto"/>
              <w:bottom w:val="single" w:sz="4" w:space="0" w:color="auto"/>
              <w:right w:val="single" w:sz="4" w:space="0" w:color="auto"/>
            </w:tcBorders>
            <w:vAlign w:val="center"/>
          </w:tcPr>
          <w:p w14:paraId="657DE3A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Total</w:t>
            </w:r>
          </w:p>
        </w:tc>
        <w:tc>
          <w:tcPr>
            <w:tcW w:w="348" w:type="pct"/>
            <w:tcBorders>
              <w:top w:val="single" w:sz="4" w:space="0" w:color="auto"/>
              <w:left w:val="nil"/>
              <w:bottom w:val="single" w:sz="4" w:space="0" w:color="auto"/>
              <w:right w:val="single" w:sz="4" w:space="0" w:color="auto"/>
            </w:tcBorders>
            <w:shd w:val="clear" w:color="auto" w:fill="auto"/>
            <w:noWrap/>
            <w:vAlign w:val="bottom"/>
          </w:tcPr>
          <w:p w14:paraId="2993BDA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p>
        </w:tc>
        <w:tc>
          <w:tcPr>
            <w:tcW w:w="416" w:type="pct"/>
            <w:tcBorders>
              <w:top w:val="single" w:sz="4" w:space="0" w:color="auto"/>
              <w:left w:val="nil"/>
              <w:bottom w:val="single" w:sz="4" w:space="0" w:color="auto"/>
              <w:right w:val="nil"/>
            </w:tcBorders>
          </w:tcPr>
          <w:p w14:paraId="23DED7A1" w14:textId="77777777" w:rsidR="00A962F0" w:rsidRPr="00A2700C" w:rsidRDefault="00A962F0" w:rsidP="00B06D26">
            <w:pPr>
              <w:spacing w:after="0" w:line="240" w:lineRule="auto"/>
              <w:jc w:val="center"/>
              <w:rPr>
                <w:rFonts w:ascii="Verdana" w:hAnsi="Verdana" w:cs="Segoe UI Historic"/>
                <w:color w:val="000000" w:themeColor="text1"/>
              </w:rPr>
            </w:pPr>
          </w:p>
        </w:tc>
        <w:tc>
          <w:tcPr>
            <w:tcW w:w="596" w:type="pct"/>
            <w:tcBorders>
              <w:top w:val="single" w:sz="4" w:space="0" w:color="auto"/>
              <w:left w:val="nil"/>
              <w:bottom w:val="single" w:sz="4" w:space="0" w:color="auto"/>
              <w:right w:val="single" w:sz="4" w:space="0" w:color="auto"/>
            </w:tcBorders>
          </w:tcPr>
          <w:p w14:paraId="370304E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bl>
    <w:p w14:paraId="056EB9C7" w14:textId="77777777" w:rsidR="00A962F0" w:rsidRPr="00A2700C" w:rsidRDefault="00A962F0" w:rsidP="00B06D26">
      <w:pPr>
        <w:rPr>
          <w:rFonts w:ascii="Verdana" w:hAnsi="Verdana" w:cs="Segoe UI Historic"/>
        </w:rPr>
      </w:pPr>
    </w:p>
    <w:p w14:paraId="03D9A9D7" w14:textId="77777777" w:rsidR="00A962F0" w:rsidRPr="00A2700C" w:rsidRDefault="00A962F0" w:rsidP="00B06D26">
      <w:pPr>
        <w:rPr>
          <w:rFonts w:ascii="Verdana" w:hAnsi="Verdana" w:cs="Segoe UI Historic"/>
        </w:rPr>
      </w:pPr>
    </w:p>
    <w:p w14:paraId="50554677"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10" w:name="_Toc209460844"/>
      <w:r w:rsidRPr="00A2700C">
        <w:rPr>
          <w:rFonts w:ascii="Verdana" w:hAnsi="Verdana" w:cs="Segoe UI Historic"/>
          <w:color w:val="000000" w:themeColor="text1"/>
          <w:sz w:val="22"/>
          <w:szCs w:val="22"/>
        </w:rPr>
        <w:t>Card and PIN Production: Associate card and PIN personalization officer I appraisal parameter</w:t>
      </w:r>
      <w:bookmarkEnd w:id="210"/>
    </w:p>
    <w:tbl>
      <w:tblPr>
        <w:tblW w:w="5130" w:type="pct"/>
        <w:tblLayout w:type="fixed"/>
        <w:tblLook w:val="04A0" w:firstRow="1" w:lastRow="0" w:firstColumn="1" w:lastColumn="0" w:noHBand="0" w:noVBand="1"/>
      </w:tblPr>
      <w:tblGrid>
        <w:gridCol w:w="1832"/>
        <w:gridCol w:w="1617"/>
        <w:gridCol w:w="2673"/>
        <w:gridCol w:w="2948"/>
        <w:gridCol w:w="1909"/>
        <w:gridCol w:w="1806"/>
        <w:gridCol w:w="1526"/>
      </w:tblGrid>
      <w:tr w:rsidR="00A962F0" w:rsidRPr="00A2700C" w14:paraId="364C813D" w14:textId="77777777" w:rsidTr="00B06D26">
        <w:trPr>
          <w:trHeight w:val="389"/>
        </w:trPr>
        <w:tc>
          <w:tcPr>
            <w:tcW w:w="640" w:type="pct"/>
            <w:tcBorders>
              <w:top w:val="single" w:sz="4" w:space="0" w:color="auto"/>
              <w:left w:val="single" w:sz="4" w:space="0" w:color="auto"/>
              <w:bottom w:val="single" w:sz="4" w:space="0" w:color="auto"/>
              <w:right w:val="single" w:sz="4" w:space="0" w:color="auto"/>
            </w:tcBorders>
            <w:shd w:val="clear" w:color="000000" w:fill="E2EFDA"/>
            <w:vAlign w:val="center"/>
            <w:hideMark/>
          </w:tcPr>
          <w:p w14:paraId="727D274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565" w:type="pct"/>
            <w:tcBorders>
              <w:top w:val="single" w:sz="4" w:space="0" w:color="auto"/>
              <w:left w:val="nil"/>
              <w:bottom w:val="single" w:sz="4" w:space="0" w:color="auto"/>
              <w:right w:val="single" w:sz="4" w:space="0" w:color="auto"/>
            </w:tcBorders>
            <w:shd w:val="clear" w:color="000000" w:fill="E2EFDA"/>
            <w:vAlign w:val="center"/>
            <w:hideMark/>
          </w:tcPr>
          <w:p w14:paraId="4657FB9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934" w:type="pct"/>
            <w:tcBorders>
              <w:top w:val="single" w:sz="4" w:space="0" w:color="auto"/>
              <w:left w:val="nil"/>
              <w:bottom w:val="single" w:sz="4" w:space="0" w:color="auto"/>
              <w:right w:val="single" w:sz="4" w:space="0" w:color="auto"/>
            </w:tcBorders>
            <w:shd w:val="clear" w:color="000000" w:fill="E2EFDA"/>
            <w:vAlign w:val="center"/>
            <w:hideMark/>
          </w:tcPr>
          <w:p w14:paraId="385CEB4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1030" w:type="pct"/>
            <w:tcBorders>
              <w:top w:val="single" w:sz="4" w:space="0" w:color="auto"/>
              <w:left w:val="nil"/>
              <w:bottom w:val="single" w:sz="4" w:space="0" w:color="auto"/>
              <w:right w:val="single" w:sz="4" w:space="0" w:color="auto"/>
            </w:tcBorders>
            <w:shd w:val="clear" w:color="000000" w:fill="E2EFDA"/>
            <w:vAlign w:val="center"/>
            <w:hideMark/>
          </w:tcPr>
          <w:p w14:paraId="5FBB384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667" w:type="pct"/>
            <w:tcBorders>
              <w:top w:val="single" w:sz="4" w:space="0" w:color="auto"/>
              <w:left w:val="nil"/>
              <w:bottom w:val="single" w:sz="4" w:space="0" w:color="auto"/>
              <w:right w:val="single" w:sz="4" w:space="0" w:color="auto"/>
            </w:tcBorders>
            <w:shd w:val="clear" w:color="000000" w:fill="E2EFDA"/>
            <w:vAlign w:val="center"/>
            <w:hideMark/>
          </w:tcPr>
          <w:p w14:paraId="2C6A865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631" w:type="pct"/>
            <w:tcBorders>
              <w:top w:val="single" w:sz="4" w:space="0" w:color="auto"/>
              <w:left w:val="nil"/>
              <w:bottom w:val="single" w:sz="4" w:space="0" w:color="auto"/>
              <w:right w:val="single" w:sz="4" w:space="0" w:color="auto"/>
            </w:tcBorders>
            <w:shd w:val="clear" w:color="000000" w:fill="E2EFDA"/>
            <w:vAlign w:val="center"/>
            <w:hideMark/>
          </w:tcPr>
          <w:p w14:paraId="0DB1425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533" w:type="pct"/>
            <w:tcBorders>
              <w:top w:val="single" w:sz="4" w:space="0" w:color="auto"/>
              <w:left w:val="nil"/>
              <w:bottom w:val="single" w:sz="4" w:space="0" w:color="auto"/>
              <w:right w:val="single" w:sz="4" w:space="0" w:color="auto"/>
            </w:tcBorders>
            <w:shd w:val="clear" w:color="000000" w:fill="E2EFDA"/>
            <w:vAlign w:val="center"/>
            <w:hideMark/>
          </w:tcPr>
          <w:p w14:paraId="644B42B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79D08063" w14:textId="77777777" w:rsidTr="00B06D26">
        <w:trPr>
          <w:trHeight w:val="370"/>
        </w:trPr>
        <w:tc>
          <w:tcPr>
            <w:tcW w:w="640" w:type="pct"/>
            <w:tcBorders>
              <w:top w:val="nil"/>
              <w:left w:val="single" w:sz="4" w:space="0" w:color="auto"/>
              <w:bottom w:val="single" w:sz="4" w:space="0" w:color="auto"/>
              <w:right w:val="single" w:sz="4" w:space="0" w:color="auto"/>
            </w:tcBorders>
            <w:shd w:val="clear" w:color="auto" w:fill="auto"/>
            <w:vAlign w:val="center"/>
            <w:hideMark/>
          </w:tcPr>
          <w:p w14:paraId="3006D18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565" w:type="pct"/>
            <w:tcBorders>
              <w:top w:val="nil"/>
              <w:left w:val="nil"/>
              <w:bottom w:val="single" w:sz="4" w:space="0" w:color="auto"/>
              <w:right w:val="single" w:sz="4" w:space="0" w:color="auto"/>
            </w:tcBorders>
            <w:shd w:val="clear" w:color="auto" w:fill="auto"/>
            <w:vAlign w:val="center"/>
            <w:hideMark/>
          </w:tcPr>
          <w:p w14:paraId="10A230F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 Team Leader  target</w:t>
            </w:r>
          </w:p>
        </w:tc>
        <w:tc>
          <w:tcPr>
            <w:tcW w:w="934" w:type="pct"/>
            <w:tcBorders>
              <w:top w:val="nil"/>
              <w:left w:val="nil"/>
              <w:bottom w:val="single" w:sz="4" w:space="0" w:color="auto"/>
              <w:right w:val="single" w:sz="4" w:space="0" w:color="auto"/>
            </w:tcBorders>
            <w:shd w:val="clear" w:color="000000" w:fill="F2F2F2"/>
            <w:hideMark/>
          </w:tcPr>
          <w:p w14:paraId="393D61A7"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1030" w:type="pct"/>
            <w:tcBorders>
              <w:top w:val="nil"/>
              <w:left w:val="nil"/>
              <w:bottom w:val="single" w:sz="4" w:space="0" w:color="auto"/>
              <w:right w:val="single" w:sz="4" w:space="0" w:color="auto"/>
            </w:tcBorders>
            <w:shd w:val="clear" w:color="000000" w:fill="F2F2F2"/>
            <w:hideMark/>
          </w:tcPr>
          <w:p w14:paraId="02D8090E"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667" w:type="pct"/>
            <w:tcBorders>
              <w:top w:val="nil"/>
              <w:left w:val="nil"/>
              <w:bottom w:val="single" w:sz="4" w:space="0" w:color="auto"/>
              <w:right w:val="single" w:sz="4" w:space="0" w:color="auto"/>
            </w:tcBorders>
            <w:shd w:val="clear" w:color="000000" w:fill="F2F2F2"/>
            <w:hideMark/>
          </w:tcPr>
          <w:p w14:paraId="34E0193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631" w:type="pct"/>
            <w:tcBorders>
              <w:top w:val="nil"/>
              <w:left w:val="nil"/>
              <w:bottom w:val="single" w:sz="4" w:space="0" w:color="auto"/>
              <w:right w:val="single" w:sz="4" w:space="0" w:color="auto"/>
            </w:tcBorders>
            <w:shd w:val="clear" w:color="000000" w:fill="F2F2F2"/>
            <w:hideMark/>
          </w:tcPr>
          <w:p w14:paraId="1433C5CC"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533" w:type="pct"/>
            <w:tcBorders>
              <w:top w:val="nil"/>
              <w:left w:val="nil"/>
              <w:bottom w:val="single" w:sz="4" w:space="0" w:color="auto"/>
              <w:right w:val="single" w:sz="4" w:space="0" w:color="auto"/>
            </w:tcBorders>
            <w:shd w:val="clear" w:color="000000" w:fill="F2F2F2"/>
            <w:hideMark/>
          </w:tcPr>
          <w:p w14:paraId="2137EEC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5B102979" w14:textId="77777777" w:rsidTr="00B06D26">
        <w:trPr>
          <w:trHeight w:val="781"/>
        </w:trPr>
        <w:tc>
          <w:tcPr>
            <w:tcW w:w="640" w:type="pct"/>
            <w:tcBorders>
              <w:top w:val="nil"/>
              <w:left w:val="single" w:sz="4" w:space="0" w:color="auto"/>
              <w:bottom w:val="single" w:sz="4" w:space="0" w:color="auto"/>
              <w:right w:val="single" w:sz="4" w:space="0" w:color="auto"/>
            </w:tcBorders>
            <w:shd w:val="clear" w:color="auto" w:fill="auto"/>
            <w:hideMark/>
          </w:tcPr>
          <w:p w14:paraId="4EDA615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File loading and Personalizing  cards  </w:t>
            </w:r>
          </w:p>
        </w:tc>
        <w:tc>
          <w:tcPr>
            <w:tcW w:w="565" w:type="pct"/>
            <w:tcBorders>
              <w:top w:val="nil"/>
              <w:left w:val="nil"/>
              <w:bottom w:val="single" w:sz="4" w:space="0" w:color="auto"/>
              <w:right w:val="single" w:sz="4" w:space="0" w:color="auto"/>
            </w:tcBorders>
            <w:shd w:val="clear" w:color="auto" w:fill="auto"/>
            <w:noWrap/>
            <w:vAlign w:val="bottom"/>
            <w:hideMark/>
          </w:tcPr>
          <w:p w14:paraId="2AD4CE0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Personalize all requested cards</w:t>
            </w:r>
          </w:p>
        </w:tc>
        <w:tc>
          <w:tcPr>
            <w:tcW w:w="934" w:type="pct"/>
            <w:tcBorders>
              <w:top w:val="nil"/>
              <w:left w:val="nil"/>
              <w:bottom w:val="single" w:sz="4" w:space="0" w:color="auto"/>
              <w:right w:val="single" w:sz="4" w:space="0" w:color="auto"/>
            </w:tcBorders>
            <w:shd w:val="clear" w:color="auto" w:fill="auto"/>
            <w:vAlign w:val="center"/>
            <w:hideMark/>
          </w:tcPr>
          <w:p w14:paraId="40F09558"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requested during the quarter personalized </w:t>
            </w:r>
          </w:p>
        </w:tc>
        <w:tc>
          <w:tcPr>
            <w:tcW w:w="1030" w:type="pct"/>
            <w:tcBorders>
              <w:top w:val="nil"/>
              <w:left w:val="nil"/>
              <w:bottom w:val="single" w:sz="4" w:space="0" w:color="auto"/>
              <w:right w:val="single" w:sz="4" w:space="0" w:color="auto"/>
            </w:tcBorders>
            <w:shd w:val="clear" w:color="auto" w:fill="auto"/>
            <w:vAlign w:val="center"/>
            <w:hideMark/>
          </w:tcPr>
          <w:p w14:paraId="689E30A6"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personalized </w:t>
            </w:r>
          </w:p>
        </w:tc>
        <w:tc>
          <w:tcPr>
            <w:tcW w:w="667" w:type="pct"/>
            <w:tcBorders>
              <w:top w:val="nil"/>
              <w:left w:val="nil"/>
              <w:bottom w:val="single" w:sz="4" w:space="0" w:color="auto"/>
              <w:right w:val="single" w:sz="4" w:space="0" w:color="auto"/>
            </w:tcBorders>
            <w:shd w:val="clear" w:color="auto" w:fill="auto"/>
            <w:vAlign w:val="center"/>
            <w:hideMark/>
          </w:tcPr>
          <w:p w14:paraId="17BD4EC9"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personalized </w:t>
            </w:r>
          </w:p>
        </w:tc>
        <w:tc>
          <w:tcPr>
            <w:tcW w:w="631" w:type="pct"/>
            <w:tcBorders>
              <w:top w:val="nil"/>
              <w:left w:val="nil"/>
              <w:bottom w:val="single" w:sz="4" w:space="0" w:color="auto"/>
              <w:right w:val="single" w:sz="4" w:space="0" w:color="auto"/>
            </w:tcBorders>
            <w:shd w:val="clear" w:color="auto" w:fill="auto"/>
            <w:vAlign w:val="center"/>
            <w:hideMark/>
          </w:tcPr>
          <w:p w14:paraId="54843FDF"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personalized </w:t>
            </w:r>
          </w:p>
        </w:tc>
        <w:tc>
          <w:tcPr>
            <w:tcW w:w="533" w:type="pct"/>
            <w:tcBorders>
              <w:top w:val="nil"/>
              <w:left w:val="nil"/>
              <w:bottom w:val="single" w:sz="4" w:space="0" w:color="auto"/>
              <w:right w:val="single" w:sz="4" w:space="0" w:color="auto"/>
            </w:tcBorders>
            <w:shd w:val="clear" w:color="auto" w:fill="auto"/>
            <w:vAlign w:val="center"/>
            <w:hideMark/>
          </w:tcPr>
          <w:p w14:paraId="7093397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personalized </w:t>
            </w:r>
          </w:p>
        </w:tc>
      </w:tr>
      <w:tr w:rsidR="00A962F0" w:rsidRPr="00A2700C" w14:paraId="5F549AC4" w14:textId="77777777" w:rsidTr="00B06D26">
        <w:trPr>
          <w:trHeight w:val="976"/>
        </w:trPr>
        <w:tc>
          <w:tcPr>
            <w:tcW w:w="640" w:type="pct"/>
            <w:tcBorders>
              <w:top w:val="nil"/>
              <w:left w:val="single" w:sz="4" w:space="0" w:color="auto"/>
              <w:bottom w:val="single" w:sz="4" w:space="0" w:color="auto"/>
              <w:right w:val="single" w:sz="4" w:space="0" w:color="auto"/>
            </w:tcBorders>
            <w:shd w:val="clear" w:color="auto" w:fill="auto"/>
          </w:tcPr>
          <w:p w14:paraId="1613FD6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Zero backlog on  production of payment card and PINs</w:t>
            </w:r>
          </w:p>
        </w:tc>
        <w:tc>
          <w:tcPr>
            <w:tcW w:w="565" w:type="pct"/>
            <w:tcBorders>
              <w:top w:val="nil"/>
              <w:left w:val="nil"/>
              <w:bottom w:val="single" w:sz="4" w:space="0" w:color="auto"/>
              <w:right w:val="single" w:sz="4" w:space="0" w:color="auto"/>
            </w:tcBorders>
            <w:shd w:val="clear" w:color="auto" w:fill="auto"/>
            <w:noWrap/>
            <w:vAlign w:val="bottom"/>
          </w:tcPr>
          <w:p w14:paraId="17EDD26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All requested cards produced as per the SDT</w:t>
            </w:r>
          </w:p>
        </w:tc>
        <w:tc>
          <w:tcPr>
            <w:tcW w:w="934" w:type="pct"/>
            <w:tcBorders>
              <w:top w:val="nil"/>
              <w:left w:val="nil"/>
              <w:bottom w:val="single" w:sz="4" w:space="0" w:color="auto"/>
              <w:right w:val="single" w:sz="4" w:space="0" w:color="auto"/>
            </w:tcBorders>
            <w:shd w:val="clear" w:color="auto" w:fill="auto"/>
            <w:vAlign w:val="center"/>
          </w:tcPr>
          <w:p w14:paraId="19ACAB48" w14:textId="77777777" w:rsidR="00A962F0" w:rsidRPr="00A2700C" w:rsidRDefault="00A962F0" w:rsidP="00D60600">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registered card production and handover is 100%  </w:t>
            </w:r>
          </w:p>
        </w:tc>
        <w:tc>
          <w:tcPr>
            <w:tcW w:w="1030" w:type="pct"/>
            <w:tcBorders>
              <w:top w:val="nil"/>
              <w:left w:val="nil"/>
              <w:bottom w:val="single" w:sz="4" w:space="0" w:color="auto"/>
              <w:right w:val="single" w:sz="4" w:space="0" w:color="auto"/>
            </w:tcBorders>
            <w:shd w:val="clear" w:color="auto" w:fill="auto"/>
            <w:vAlign w:val="center"/>
          </w:tcPr>
          <w:p w14:paraId="1033AD0B" w14:textId="77777777" w:rsidR="00A962F0" w:rsidRPr="00A2700C" w:rsidRDefault="00A962F0" w:rsidP="00D60600">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registered card production and handover is between 98% - 99.99%  inclusive</w:t>
            </w:r>
          </w:p>
        </w:tc>
        <w:tc>
          <w:tcPr>
            <w:tcW w:w="667" w:type="pct"/>
            <w:tcBorders>
              <w:top w:val="nil"/>
              <w:left w:val="nil"/>
              <w:bottom w:val="single" w:sz="4" w:space="0" w:color="auto"/>
              <w:right w:val="single" w:sz="4" w:space="0" w:color="auto"/>
            </w:tcBorders>
            <w:shd w:val="clear" w:color="auto" w:fill="auto"/>
            <w:vAlign w:val="center"/>
          </w:tcPr>
          <w:p w14:paraId="29824834"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registered card production and handover is between 96% - 97.99%  inclusive</w:t>
            </w:r>
          </w:p>
        </w:tc>
        <w:tc>
          <w:tcPr>
            <w:tcW w:w="631" w:type="pct"/>
            <w:tcBorders>
              <w:top w:val="nil"/>
              <w:left w:val="nil"/>
              <w:bottom w:val="single" w:sz="4" w:space="0" w:color="auto"/>
              <w:right w:val="single" w:sz="4" w:space="0" w:color="auto"/>
            </w:tcBorders>
            <w:shd w:val="clear" w:color="auto" w:fill="auto"/>
            <w:vAlign w:val="center"/>
          </w:tcPr>
          <w:p w14:paraId="0618B821"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registered card production and handover is between 94% - 95.99%  inclusive</w:t>
            </w:r>
          </w:p>
        </w:tc>
        <w:tc>
          <w:tcPr>
            <w:tcW w:w="533" w:type="pct"/>
            <w:tcBorders>
              <w:top w:val="nil"/>
              <w:left w:val="nil"/>
              <w:bottom w:val="single" w:sz="4" w:space="0" w:color="auto"/>
              <w:right w:val="single" w:sz="4" w:space="0" w:color="auto"/>
            </w:tcBorders>
            <w:shd w:val="clear" w:color="auto" w:fill="auto"/>
            <w:vAlign w:val="center"/>
          </w:tcPr>
          <w:p w14:paraId="7D5C772B"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registered card production and handover is achieved less than 94%</w:t>
            </w:r>
          </w:p>
        </w:tc>
      </w:tr>
      <w:tr w:rsidR="00A962F0" w:rsidRPr="00A2700C" w14:paraId="2710A944" w14:textId="77777777" w:rsidTr="00B06D26">
        <w:trPr>
          <w:trHeight w:val="2402"/>
        </w:trPr>
        <w:tc>
          <w:tcPr>
            <w:tcW w:w="640" w:type="pct"/>
            <w:tcBorders>
              <w:top w:val="nil"/>
              <w:left w:val="single" w:sz="4" w:space="0" w:color="auto"/>
              <w:bottom w:val="single" w:sz="4" w:space="0" w:color="auto"/>
              <w:right w:val="single" w:sz="4" w:space="0" w:color="auto"/>
            </w:tcBorders>
            <w:shd w:val="clear" w:color="auto" w:fill="auto"/>
          </w:tcPr>
          <w:p w14:paraId="4BC22BA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Identify  duplicate cards  and  blacklist immediately</w:t>
            </w:r>
          </w:p>
        </w:tc>
        <w:tc>
          <w:tcPr>
            <w:tcW w:w="565" w:type="pct"/>
            <w:tcBorders>
              <w:top w:val="nil"/>
              <w:left w:val="nil"/>
              <w:bottom w:val="single" w:sz="4" w:space="0" w:color="auto"/>
              <w:right w:val="single" w:sz="4" w:space="0" w:color="auto"/>
            </w:tcBorders>
            <w:shd w:val="clear" w:color="auto" w:fill="auto"/>
            <w:noWrap/>
          </w:tcPr>
          <w:p w14:paraId="731115A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Identify  and blacklisting   of duplicate cards  </w:t>
            </w:r>
          </w:p>
        </w:tc>
        <w:tc>
          <w:tcPr>
            <w:tcW w:w="934" w:type="pct"/>
            <w:tcBorders>
              <w:top w:val="nil"/>
              <w:left w:val="nil"/>
              <w:bottom w:val="single" w:sz="4" w:space="0" w:color="auto"/>
              <w:right w:val="single" w:sz="4" w:space="0" w:color="auto"/>
            </w:tcBorders>
            <w:shd w:val="clear" w:color="auto" w:fill="auto"/>
            <w:noWrap/>
            <w:vAlign w:val="center"/>
          </w:tcPr>
          <w:p w14:paraId="7177C6A2"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identified  immediately and blacklisted  within 5 minutes of each files received   </w:t>
            </w:r>
          </w:p>
        </w:tc>
        <w:tc>
          <w:tcPr>
            <w:tcW w:w="1030" w:type="pct"/>
            <w:tcBorders>
              <w:top w:val="single" w:sz="4" w:space="0" w:color="auto"/>
              <w:left w:val="nil"/>
              <w:bottom w:val="single" w:sz="4" w:space="0" w:color="auto"/>
              <w:right w:val="single" w:sz="4" w:space="0" w:color="auto"/>
            </w:tcBorders>
            <w:shd w:val="clear" w:color="auto" w:fill="auto"/>
            <w:vAlign w:val="center"/>
          </w:tcPr>
          <w:p w14:paraId="1B0C2C84"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identified  immediately and blacklisted  within 15 minutes of each files received   </w:t>
            </w:r>
          </w:p>
        </w:tc>
        <w:tc>
          <w:tcPr>
            <w:tcW w:w="667" w:type="pct"/>
            <w:tcBorders>
              <w:top w:val="single" w:sz="4" w:space="0" w:color="auto"/>
              <w:left w:val="nil"/>
              <w:bottom w:val="single" w:sz="4" w:space="0" w:color="auto"/>
              <w:right w:val="single" w:sz="4" w:space="0" w:color="auto"/>
            </w:tcBorders>
            <w:shd w:val="clear" w:color="auto" w:fill="auto"/>
            <w:vAlign w:val="center"/>
          </w:tcPr>
          <w:p w14:paraId="3D147A94"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identified  immediately and blacklisted  within 25 minutes of each files received   </w:t>
            </w:r>
          </w:p>
        </w:tc>
        <w:tc>
          <w:tcPr>
            <w:tcW w:w="631" w:type="pct"/>
            <w:tcBorders>
              <w:top w:val="single" w:sz="4" w:space="0" w:color="auto"/>
              <w:left w:val="nil"/>
              <w:bottom w:val="single" w:sz="4" w:space="0" w:color="auto"/>
              <w:right w:val="single" w:sz="4" w:space="0" w:color="auto"/>
            </w:tcBorders>
            <w:shd w:val="clear" w:color="auto" w:fill="auto"/>
            <w:vAlign w:val="center"/>
          </w:tcPr>
          <w:p w14:paraId="55AF433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identified  immediately and blacklisted  within 35 minutes of each files received   </w:t>
            </w:r>
          </w:p>
        </w:tc>
        <w:tc>
          <w:tcPr>
            <w:tcW w:w="533" w:type="pct"/>
            <w:tcBorders>
              <w:top w:val="single" w:sz="4" w:space="0" w:color="auto"/>
              <w:left w:val="nil"/>
              <w:bottom w:val="single" w:sz="4" w:space="0" w:color="auto"/>
              <w:right w:val="single" w:sz="4" w:space="0" w:color="auto"/>
            </w:tcBorders>
            <w:shd w:val="clear" w:color="auto" w:fill="auto"/>
            <w:vAlign w:val="center"/>
          </w:tcPr>
          <w:p w14:paraId="3FB1E7A6"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identified  immediately and blacklisted  within 45 minutes of each files received   </w:t>
            </w:r>
          </w:p>
        </w:tc>
      </w:tr>
    </w:tbl>
    <w:p w14:paraId="453A6700" w14:textId="77777777" w:rsidR="00A962F0" w:rsidRPr="00A2700C" w:rsidRDefault="00A962F0" w:rsidP="00B06D26">
      <w:pPr>
        <w:pStyle w:val="ListParagraph"/>
        <w:rPr>
          <w:rFonts w:ascii="Verdana" w:hAnsi="Verdana" w:cs="Segoe UI Historic"/>
        </w:rPr>
      </w:pPr>
    </w:p>
    <w:p w14:paraId="6C8E47E9" w14:textId="61AFC6A4" w:rsidR="00A962F0" w:rsidRPr="00A2700C" w:rsidRDefault="00A962F0" w:rsidP="00B06D26">
      <w:pPr>
        <w:pStyle w:val="ListParagraph"/>
        <w:rPr>
          <w:rFonts w:ascii="Verdana" w:hAnsi="Verdana" w:cs="Segoe UI Historic"/>
        </w:rPr>
      </w:pPr>
    </w:p>
    <w:p w14:paraId="2F646079" w14:textId="3C7D4F53" w:rsidR="00413525" w:rsidRPr="00A2700C" w:rsidRDefault="00413525" w:rsidP="00B06D26">
      <w:pPr>
        <w:pStyle w:val="ListParagraph"/>
        <w:rPr>
          <w:rFonts w:ascii="Verdana" w:hAnsi="Verdana" w:cs="Segoe UI Historic"/>
        </w:rPr>
      </w:pPr>
    </w:p>
    <w:p w14:paraId="2E58F892" w14:textId="629B48AC" w:rsidR="00413525" w:rsidRPr="00A2700C" w:rsidRDefault="00413525" w:rsidP="00B06D26">
      <w:pPr>
        <w:pStyle w:val="ListParagraph"/>
        <w:rPr>
          <w:rFonts w:ascii="Verdana" w:hAnsi="Verdana" w:cs="Segoe UI Historic"/>
        </w:rPr>
      </w:pPr>
    </w:p>
    <w:p w14:paraId="7A3FD3EF" w14:textId="1D08BAB1" w:rsidR="00413525" w:rsidRPr="00A2700C" w:rsidRDefault="00413525" w:rsidP="00B06D26">
      <w:pPr>
        <w:pStyle w:val="ListParagraph"/>
        <w:rPr>
          <w:rFonts w:ascii="Verdana" w:hAnsi="Verdana" w:cs="Segoe UI Historic"/>
        </w:rPr>
      </w:pPr>
    </w:p>
    <w:p w14:paraId="72EEEB8B" w14:textId="1A53F0B7" w:rsidR="00413525" w:rsidRPr="00A2700C" w:rsidRDefault="00413525" w:rsidP="00B06D26">
      <w:pPr>
        <w:pStyle w:val="ListParagraph"/>
        <w:rPr>
          <w:rFonts w:ascii="Verdana" w:hAnsi="Verdana" w:cs="Segoe UI Historic"/>
        </w:rPr>
      </w:pPr>
    </w:p>
    <w:p w14:paraId="214662B1" w14:textId="0F8F48EE" w:rsidR="00413525" w:rsidRPr="00A2700C" w:rsidRDefault="00413525" w:rsidP="00B06D26">
      <w:pPr>
        <w:pStyle w:val="ListParagraph"/>
        <w:rPr>
          <w:rFonts w:ascii="Verdana" w:hAnsi="Verdana" w:cs="Segoe UI Historic"/>
        </w:rPr>
      </w:pPr>
    </w:p>
    <w:p w14:paraId="06ED9BF8" w14:textId="440BEFBC" w:rsidR="00413525" w:rsidRPr="00A2700C" w:rsidRDefault="00413525" w:rsidP="00B06D26">
      <w:pPr>
        <w:pStyle w:val="ListParagraph"/>
        <w:rPr>
          <w:rFonts w:ascii="Verdana" w:hAnsi="Verdana" w:cs="Segoe UI Historic"/>
        </w:rPr>
      </w:pPr>
    </w:p>
    <w:p w14:paraId="18F8DBC3" w14:textId="34E02435" w:rsidR="00413525" w:rsidRPr="00A2700C" w:rsidRDefault="00413525" w:rsidP="00B06D26">
      <w:pPr>
        <w:pStyle w:val="ListParagraph"/>
        <w:rPr>
          <w:rFonts w:ascii="Verdana" w:hAnsi="Verdana" w:cs="Segoe UI Historic"/>
        </w:rPr>
      </w:pPr>
    </w:p>
    <w:p w14:paraId="15D9CB3D" w14:textId="2BBDFD92" w:rsidR="00413525" w:rsidRPr="00A2700C" w:rsidRDefault="00413525" w:rsidP="00B06D26">
      <w:pPr>
        <w:pStyle w:val="ListParagraph"/>
        <w:rPr>
          <w:rFonts w:ascii="Verdana" w:hAnsi="Verdana" w:cs="Segoe UI Historic"/>
        </w:rPr>
      </w:pPr>
    </w:p>
    <w:p w14:paraId="32B59BC9" w14:textId="3137FA6A" w:rsidR="00413525" w:rsidRDefault="00413525" w:rsidP="00B06D26">
      <w:pPr>
        <w:pStyle w:val="ListParagraph"/>
        <w:rPr>
          <w:rFonts w:ascii="Verdana" w:hAnsi="Verdana" w:cs="Segoe UI Historic"/>
        </w:rPr>
      </w:pPr>
    </w:p>
    <w:p w14:paraId="4B8E7C4A" w14:textId="11499BC9" w:rsidR="00FC7930" w:rsidRDefault="00FC7930" w:rsidP="00B06D26">
      <w:pPr>
        <w:pStyle w:val="ListParagraph"/>
        <w:rPr>
          <w:rFonts w:ascii="Verdana" w:hAnsi="Verdana" w:cs="Segoe UI Historic"/>
        </w:rPr>
      </w:pPr>
    </w:p>
    <w:p w14:paraId="4FEA26F7" w14:textId="24433A2D" w:rsidR="00FC7930" w:rsidRDefault="00FC7930" w:rsidP="00B06D26">
      <w:pPr>
        <w:pStyle w:val="ListParagraph"/>
        <w:rPr>
          <w:rFonts w:ascii="Verdana" w:hAnsi="Verdana" w:cs="Segoe UI Historic"/>
        </w:rPr>
      </w:pPr>
    </w:p>
    <w:p w14:paraId="421B96C8" w14:textId="3A08AF60" w:rsidR="00FC7930" w:rsidRDefault="00FC7930" w:rsidP="00B06D26">
      <w:pPr>
        <w:pStyle w:val="ListParagraph"/>
        <w:rPr>
          <w:rFonts w:ascii="Verdana" w:hAnsi="Verdana" w:cs="Segoe UI Historic"/>
        </w:rPr>
      </w:pPr>
    </w:p>
    <w:p w14:paraId="7A3CC512" w14:textId="0A5BBD45" w:rsidR="00FC7930" w:rsidRDefault="00FC7930" w:rsidP="00B06D26">
      <w:pPr>
        <w:pStyle w:val="ListParagraph"/>
        <w:rPr>
          <w:rFonts w:ascii="Verdana" w:hAnsi="Verdana" w:cs="Segoe UI Historic"/>
        </w:rPr>
      </w:pPr>
    </w:p>
    <w:p w14:paraId="7C78A6F3" w14:textId="77777777" w:rsidR="00FC7930" w:rsidRPr="00A2700C" w:rsidRDefault="00FC7930" w:rsidP="00B06D26">
      <w:pPr>
        <w:pStyle w:val="ListParagraph"/>
        <w:rPr>
          <w:rFonts w:ascii="Verdana" w:hAnsi="Verdana" w:cs="Segoe UI Historic"/>
        </w:rPr>
      </w:pPr>
    </w:p>
    <w:p w14:paraId="03D33E4B" w14:textId="79C4A8E7" w:rsidR="00413525" w:rsidRPr="00A2700C" w:rsidRDefault="00413525" w:rsidP="00B06D26">
      <w:pPr>
        <w:pStyle w:val="ListParagraph"/>
        <w:rPr>
          <w:rFonts w:ascii="Verdana" w:hAnsi="Verdana" w:cs="Segoe UI Historic"/>
        </w:rPr>
      </w:pPr>
    </w:p>
    <w:p w14:paraId="0890A0F4" w14:textId="77777777" w:rsidR="00413525" w:rsidRPr="00A2700C" w:rsidRDefault="00413525" w:rsidP="00B06D26">
      <w:pPr>
        <w:pStyle w:val="ListParagraph"/>
        <w:rPr>
          <w:rFonts w:ascii="Verdana" w:hAnsi="Verdana" w:cs="Segoe UI Historic"/>
        </w:rPr>
      </w:pPr>
    </w:p>
    <w:p w14:paraId="2969987A" w14:textId="77777777" w:rsidR="00A962F0" w:rsidRPr="00A2700C" w:rsidRDefault="00A962F0" w:rsidP="00B06D26">
      <w:pPr>
        <w:pStyle w:val="ListParagraph"/>
        <w:rPr>
          <w:rFonts w:ascii="Verdana" w:hAnsi="Verdana" w:cs="Segoe UI Historic"/>
        </w:rPr>
      </w:pPr>
    </w:p>
    <w:p w14:paraId="530B4A46" w14:textId="2BEDDC62" w:rsidR="00A962F0" w:rsidRPr="003121B8" w:rsidRDefault="00A962F0" w:rsidP="00A962F0">
      <w:pPr>
        <w:pStyle w:val="Heading1"/>
        <w:numPr>
          <w:ilvl w:val="2"/>
          <w:numId w:val="6"/>
        </w:numPr>
        <w:rPr>
          <w:rFonts w:ascii="Verdana" w:hAnsi="Verdana" w:cs="Segoe UI Historic"/>
          <w:color w:val="000000" w:themeColor="text1"/>
          <w:sz w:val="22"/>
          <w:szCs w:val="22"/>
          <w:highlight w:val="cyan"/>
        </w:rPr>
      </w:pPr>
      <w:bookmarkStart w:id="211" w:name="_Toc209460845"/>
      <w:r w:rsidRPr="003121B8">
        <w:rPr>
          <w:rFonts w:ascii="Verdana" w:hAnsi="Verdana" w:cs="Segoe UI Historic"/>
          <w:color w:val="000000" w:themeColor="text1"/>
          <w:sz w:val="22"/>
          <w:szCs w:val="22"/>
          <w:highlight w:val="cyan"/>
        </w:rPr>
        <w:t>Card and PIN Production: Banking operation officer Goal and Target</w:t>
      </w:r>
      <w:bookmarkEnd w:id="211"/>
      <w:r w:rsidR="00FC7930" w:rsidRPr="003121B8">
        <w:rPr>
          <w:rFonts w:ascii="Verdana" w:hAnsi="Verdana" w:cs="Segoe UI Historic"/>
          <w:color w:val="000000" w:themeColor="text1"/>
          <w:sz w:val="22"/>
          <w:szCs w:val="22"/>
          <w:highlight w:val="cyan"/>
        </w:rPr>
        <w:t xml:space="preserve"> DB0042</w:t>
      </w:r>
    </w:p>
    <w:p w14:paraId="732D43FB"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12" w:name="_Toc209460846"/>
      <w:r w:rsidRPr="00A2700C">
        <w:rPr>
          <w:rFonts w:ascii="Verdana" w:hAnsi="Verdana" w:cs="Segoe UI Historic"/>
          <w:color w:val="000000" w:themeColor="text1"/>
          <w:sz w:val="22"/>
          <w:szCs w:val="22"/>
        </w:rPr>
        <w:t>Card and PIN Production: Banking operation officer Goal and Target</w:t>
      </w:r>
      <w:bookmarkEnd w:id="212"/>
    </w:p>
    <w:p w14:paraId="2A95EB3F" w14:textId="77777777" w:rsidR="00A962F0" w:rsidRPr="00A2700C" w:rsidRDefault="00A962F0" w:rsidP="00B06D26">
      <w:pPr>
        <w:rPr>
          <w:rFonts w:ascii="Verdana" w:hAnsi="Verdana" w:cs="Segoe UI Historic"/>
        </w:rPr>
      </w:pPr>
    </w:p>
    <w:tbl>
      <w:tblPr>
        <w:tblW w:w="14504" w:type="dxa"/>
        <w:tblInd w:w="-50" w:type="dxa"/>
        <w:tblLook w:val="04A0" w:firstRow="1" w:lastRow="0" w:firstColumn="1" w:lastColumn="0" w:noHBand="0" w:noVBand="1"/>
      </w:tblPr>
      <w:tblGrid>
        <w:gridCol w:w="691"/>
        <w:gridCol w:w="3817"/>
        <w:gridCol w:w="2135"/>
        <w:gridCol w:w="2298"/>
        <w:gridCol w:w="1788"/>
        <w:gridCol w:w="1546"/>
        <w:gridCol w:w="2229"/>
      </w:tblGrid>
      <w:tr w:rsidR="00A962F0" w:rsidRPr="00A2700C" w14:paraId="2D7666F6" w14:textId="77777777" w:rsidTr="00413525">
        <w:trPr>
          <w:trHeight w:val="907"/>
        </w:trPr>
        <w:tc>
          <w:tcPr>
            <w:tcW w:w="673" w:type="dxa"/>
            <w:tcBorders>
              <w:top w:val="single" w:sz="4" w:space="0" w:color="auto"/>
              <w:left w:val="single" w:sz="4" w:space="0" w:color="auto"/>
              <w:bottom w:val="nil"/>
              <w:right w:val="single" w:sz="4" w:space="0" w:color="002060"/>
            </w:tcBorders>
            <w:shd w:val="clear" w:color="000000" w:fill="E2EFDA"/>
            <w:vAlign w:val="center"/>
            <w:hideMark/>
          </w:tcPr>
          <w:p w14:paraId="546E9B7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3826" w:type="dxa"/>
            <w:tcBorders>
              <w:top w:val="single" w:sz="4" w:space="0" w:color="auto"/>
              <w:left w:val="nil"/>
              <w:bottom w:val="nil"/>
              <w:right w:val="single" w:sz="4" w:space="0" w:color="002060"/>
            </w:tcBorders>
            <w:shd w:val="clear" w:color="000000" w:fill="E2EFDA"/>
            <w:vAlign w:val="center"/>
            <w:hideMark/>
          </w:tcPr>
          <w:p w14:paraId="324FEED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2135" w:type="dxa"/>
            <w:tcBorders>
              <w:top w:val="single" w:sz="4" w:space="0" w:color="auto"/>
              <w:left w:val="nil"/>
              <w:bottom w:val="nil"/>
              <w:right w:val="single" w:sz="4" w:space="0" w:color="002060"/>
            </w:tcBorders>
            <w:shd w:val="clear" w:color="000000" w:fill="E2EFDA"/>
            <w:vAlign w:val="center"/>
            <w:hideMark/>
          </w:tcPr>
          <w:p w14:paraId="3F898AB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2298" w:type="dxa"/>
            <w:tcBorders>
              <w:top w:val="single" w:sz="4" w:space="0" w:color="auto"/>
              <w:left w:val="nil"/>
              <w:bottom w:val="nil"/>
              <w:right w:val="single" w:sz="4" w:space="0" w:color="002060"/>
            </w:tcBorders>
            <w:shd w:val="clear" w:color="000000" w:fill="E2EFDA"/>
            <w:vAlign w:val="center"/>
            <w:hideMark/>
          </w:tcPr>
          <w:p w14:paraId="1A9A55B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1788" w:type="dxa"/>
            <w:tcBorders>
              <w:top w:val="single" w:sz="4" w:space="0" w:color="auto"/>
              <w:left w:val="nil"/>
              <w:bottom w:val="nil"/>
              <w:right w:val="single" w:sz="4" w:space="0" w:color="auto"/>
            </w:tcBorders>
            <w:shd w:val="clear" w:color="000000" w:fill="E2EFDA"/>
            <w:vAlign w:val="center"/>
            <w:hideMark/>
          </w:tcPr>
          <w:p w14:paraId="2DD6DD7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1547" w:type="dxa"/>
            <w:tcBorders>
              <w:top w:val="single" w:sz="4" w:space="0" w:color="auto"/>
              <w:left w:val="single" w:sz="4" w:space="0" w:color="auto"/>
              <w:bottom w:val="nil"/>
              <w:right w:val="nil"/>
            </w:tcBorders>
            <w:shd w:val="clear" w:color="000000" w:fill="E2EFDA"/>
          </w:tcPr>
          <w:p w14:paraId="26FA05FA" w14:textId="77777777" w:rsidR="00A962F0" w:rsidRPr="00A2700C" w:rsidRDefault="00A962F0" w:rsidP="00B06D26">
            <w:pPr>
              <w:spacing w:after="0" w:line="240" w:lineRule="auto"/>
              <w:jc w:val="center"/>
              <w:rPr>
                <w:rFonts w:ascii="Verdana" w:hAnsi="Verdana" w:cs="Segoe UI Historic"/>
                <w:b/>
                <w:bCs/>
                <w:color w:val="000000" w:themeColor="text1"/>
              </w:rPr>
            </w:pPr>
          </w:p>
          <w:p w14:paraId="60C41E10" w14:textId="77777777" w:rsidR="00A962F0" w:rsidRPr="00A2700C" w:rsidRDefault="00A962F0" w:rsidP="00B06D26">
            <w:pPr>
              <w:spacing w:after="0" w:line="240" w:lineRule="auto"/>
              <w:jc w:val="center"/>
              <w:rPr>
                <w:rFonts w:ascii="Verdana" w:hAnsi="Verdana" w:cs="Segoe UI Historic"/>
                <w:b/>
                <w:bCs/>
                <w:color w:val="000000" w:themeColor="text1"/>
              </w:rPr>
            </w:pPr>
          </w:p>
          <w:p w14:paraId="5EC22846" w14:textId="77777777" w:rsidR="00A962F0" w:rsidRPr="00A2700C" w:rsidRDefault="00A962F0" w:rsidP="00B06D26">
            <w:pPr>
              <w:spacing w:after="0" w:line="240" w:lineRule="auto"/>
              <w:jc w:val="center"/>
              <w:rPr>
                <w:rFonts w:ascii="Verdana" w:hAnsi="Verdana" w:cs="Segoe UI Historic"/>
                <w:b/>
                <w:bCs/>
                <w:color w:val="000000" w:themeColor="text1"/>
              </w:rPr>
            </w:pPr>
          </w:p>
          <w:p w14:paraId="598FE4D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Cs/>
                <w:color w:val="000000" w:themeColor="text1"/>
              </w:rPr>
              <w:t>Category</w:t>
            </w:r>
          </w:p>
        </w:tc>
        <w:tc>
          <w:tcPr>
            <w:tcW w:w="2237" w:type="dxa"/>
            <w:tcBorders>
              <w:top w:val="single" w:sz="4" w:space="0" w:color="auto"/>
              <w:left w:val="nil"/>
              <w:bottom w:val="nil"/>
              <w:right w:val="single" w:sz="4" w:space="0" w:color="auto"/>
            </w:tcBorders>
            <w:shd w:val="clear" w:color="000000" w:fill="E2EFDA"/>
          </w:tcPr>
          <w:p w14:paraId="0049E22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31F7151F" w14:textId="77777777" w:rsidTr="00413525">
        <w:trPr>
          <w:trHeight w:val="291"/>
        </w:trPr>
        <w:tc>
          <w:tcPr>
            <w:tcW w:w="673"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btLr"/>
            <w:vAlign w:val="center"/>
            <w:hideMark/>
          </w:tcPr>
          <w:p w14:paraId="3258AEF5" w14:textId="77777777" w:rsidR="00A962F0" w:rsidRPr="00A2700C" w:rsidRDefault="00A962F0" w:rsidP="00B06D26">
            <w:pPr>
              <w:spacing w:after="0" w:line="240" w:lineRule="auto"/>
              <w:ind w:left="113" w:right="113"/>
              <w:jc w:val="center"/>
              <w:rPr>
                <w:rFonts w:ascii="Verdana" w:eastAsia="Times New Roman" w:hAnsi="Verdana" w:cs="Segoe UI Historic"/>
                <w:b/>
                <w:bCs/>
                <w:color w:val="000000"/>
                <w:lang w:eastAsia="en-GB"/>
              </w:rPr>
            </w:pPr>
            <w:r w:rsidRPr="00A2700C">
              <w:rPr>
                <w:rFonts w:ascii="Verdana" w:hAnsi="Verdana" w:cs="Segoe UI Historic"/>
              </w:rPr>
              <w:t>Banking operation officer</w:t>
            </w:r>
          </w:p>
        </w:tc>
        <w:tc>
          <w:tcPr>
            <w:tcW w:w="3826" w:type="dxa"/>
            <w:tcBorders>
              <w:top w:val="single" w:sz="4" w:space="0" w:color="auto"/>
              <w:left w:val="nil"/>
              <w:bottom w:val="single" w:sz="4" w:space="0" w:color="auto"/>
              <w:right w:val="single" w:sz="4" w:space="0" w:color="auto"/>
            </w:tcBorders>
            <w:shd w:val="clear" w:color="auto" w:fill="auto"/>
            <w:vAlign w:val="center"/>
            <w:hideMark/>
          </w:tcPr>
          <w:p w14:paraId="0F3CA8B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2135" w:type="dxa"/>
            <w:tcBorders>
              <w:top w:val="single" w:sz="4" w:space="0" w:color="auto"/>
              <w:left w:val="nil"/>
              <w:bottom w:val="single" w:sz="4" w:space="0" w:color="auto"/>
              <w:right w:val="single" w:sz="4" w:space="0" w:color="auto"/>
            </w:tcBorders>
            <w:shd w:val="clear" w:color="auto" w:fill="auto"/>
            <w:noWrap/>
            <w:vAlign w:val="center"/>
            <w:hideMark/>
          </w:tcPr>
          <w:p w14:paraId="2521922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298" w:type="dxa"/>
            <w:tcBorders>
              <w:top w:val="single" w:sz="4" w:space="0" w:color="auto"/>
              <w:left w:val="nil"/>
              <w:bottom w:val="single" w:sz="4" w:space="0" w:color="auto"/>
              <w:right w:val="single" w:sz="4" w:space="0" w:color="auto"/>
            </w:tcBorders>
            <w:shd w:val="clear" w:color="auto" w:fill="auto"/>
            <w:vAlign w:val="center"/>
            <w:hideMark/>
          </w:tcPr>
          <w:p w14:paraId="13EFDC6D"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1788" w:type="dxa"/>
            <w:tcBorders>
              <w:top w:val="single" w:sz="4" w:space="0" w:color="auto"/>
              <w:left w:val="nil"/>
              <w:bottom w:val="single" w:sz="4" w:space="0" w:color="auto"/>
              <w:right w:val="single" w:sz="4" w:space="0" w:color="auto"/>
            </w:tcBorders>
            <w:shd w:val="clear" w:color="auto" w:fill="auto"/>
            <w:noWrap/>
            <w:vAlign w:val="center"/>
            <w:hideMark/>
          </w:tcPr>
          <w:p w14:paraId="73E7EC4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w:t>
            </w:r>
          </w:p>
        </w:tc>
        <w:tc>
          <w:tcPr>
            <w:tcW w:w="1547" w:type="dxa"/>
            <w:tcBorders>
              <w:top w:val="single" w:sz="4" w:space="0" w:color="auto"/>
              <w:left w:val="nil"/>
              <w:bottom w:val="single" w:sz="4" w:space="0" w:color="auto"/>
              <w:right w:val="nil"/>
            </w:tcBorders>
          </w:tcPr>
          <w:p w14:paraId="23615AB5" w14:textId="77777777" w:rsidR="00A962F0" w:rsidRPr="00A2700C" w:rsidRDefault="00A962F0" w:rsidP="00A15B78">
            <w:pPr>
              <w:rPr>
                <w:rFonts w:ascii="Verdana" w:hAnsi="Verdana" w:cs="Segoe UI Historic"/>
              </w:rPr>
            </w:pPr>
            <w:r w:rsidRPr="00A2700C">
              <w:rPr>
                <w:rFonts w:ascii="Verdana" w:hAnsi="Verdana" w:cs="Segoe UI Historic"/>
                <w:color w:val="000000" w:themeColor="text1"/>
              </w:rPr>
              <w:t>Cannot be Exceeded</w:t>
            </w:r>
          </w:p>
        </w:tc>
        <w:tc>
          <w:tcPr>
            <w:tcW w:w="2237" w:type="dxa"/>
            <w:tcBorders>
              <w:top w:val="single" w:sz="4" w:space="0" w:color="auto"/>
              <w:left w:val="nil"/>
              <w:bottom w:val="single" w:sz="4" w:space="0" w:color="auto"/>
              <w:right w:val="single" w:sz="4" w:space="0" w:color="auto"/>
            </w:tcBorders>
          </w:tcPr>
          <w:p w14:paraId="68E19AA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22C1CA28" w14:textId="77777777" w:rsidTr="00413525">
        <w:trPr>
          <w:trHeight w:val="1231"/>
        </w:trPr>
        <w:tc>
          <w:tcPr>
            <w:tcW w:w="673" w:type="dxa"/>
            <w:vMerge/>
            <w:tcBorders>
              <w:top w:val="single" w:sz="4" w:space="0" w:color="auto"/>
              <w:left w:val="single" w:sz="4" w:space="0" w:color="auto"/>
              <w:bottom w:val="single" w:sz="4" w:space="0" w:color="000000"/>
              <w:right w:val="single" w:sz="4" w:space="0" w:color="auto"/>
            </w:tcBorders>
            <w:vAlign w:val="center"/>
            <w:hideMark/>
          </w:tcPr>
          <w:p w14:paraId="6EF203ED"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3826" w:type="dxa"/>
            <w:tcBorders>
              <w:top w:val="nil"/>
              <w:left w:val="nil"/>
              <w:bottom w:val="single" w:sz="4" w:space="0" w:color="auto"/>
              <w:right w:val="single" w:sz="4" w:space="0" w:color="auto"/>
            </w:tcBorders>
            <w:shd w:val="clear" w:color="auto" w:fill="auto"/>
            <w:hideMark/>
          </w:tcPr>
          <w:p w14:paraId="558D87BE" w14:textId="0EAA875F" w:rsidR="00A962F0" w:rsidRPr="00A2700C" w:rsidRDefault="00CB792A" w:rsidP="00B06D26">
            <w:pPr>
              <w:spacing w:after="0" w:line="240" w:lineRule="auto"/>
              <w:rPr>
                <w:rFonts w:ascii="Verdana" w:eastAsia="Times New Roman" w:hAnsi="Verdana" w:cs="Segoe UI Historic"/>
                <w:color w:val="000000"/>
                <w:lang w:eastAsia="en-GB"/>
              </w:rPr>
            </w:pPr>
            <w:r>
              <w:rPr>
                <w:rFonts w:ascii="Verdana" w:hAnsi="Verdana" w:cs="Segoe UI Historic"/>
              </w:rPr>
              <w:t xml:space="preserve">Zero backlog on </w:t>
            </w:r>
            <w:r w:rsidR="00A962F0" w:rsidRPr="00A2700C">
              <w:rPr>
                <w:rFonts w:ascii="Verdana" w:hAnsi="Verdana" w:cs="Segoe UI Historic"/>
              </w:rPr>
              <w:t>production of payment card and PINs</w:t>
            </w:r>
          </w:p>
        </w:tc>
        <w:tc>
          <w:tcPr>
            <w:tcW w:w="2135" w:type="dxa"/>
            <w:tcBorders>
              <w:top w:val="nil"/>
              <w:left w:val="nil"/>
              <w:bottom w:val="single" w:sz="4" w:space="0" w:color="auto"/>
              <w:right w:val="single" w:sz="4" w:space="0" w:color="auto"/>
            </w:tcBorders>
            <w:shd w:val="clear" w:color="auto" w:fill="auto"/>
            <w:noWrap/>
            <w:hideMark/>
          </w:tcPr>
          <w:p w14:paraId="319D6C8D"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Time </w:t>
            </w:r>
          </w:p>
        </w:tc>
        <w:tc>
          <w:tcPr>
            <w:tcW w:w="2298" w:type="dxa"/>
            <w:tcBorders>
              <w:top w:val="nil"/>
              <w:left w:val="nil"/>
              <w:bottom w:val="single" w:sz="4" w:space="0" w:color="auto"/>
              <w:right w:val="single" w:sz="4" w:space="0" w:color="auto"/>
            </w:tcBorders>
            <w:shd w:val="clear" w:color="auto" w:fill="auto"/>
            <w:noWrap/>
            <w:hideMark/>
          </w:tcPr>
          <w:p w14:paraId="7F5A1F9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All requested cards produced as per the SDT</w:t>
            </w:r>
          </w:p>
        </w:tc>
        <w:tc>
          <w:tcPr>
            <w:tcW w:w="1788" w:type="dxa"/>
            <w:tcBorders>
              <w:top w:val="nil"/>
              <w:left w:val="nil"/>
              <w:bottom w:val="single" w:sz="4" w:space="0" w:color="auto"/>
              <w:right w:val="single" w:sz="4" w:space="0" w:color="auto"/>
            </w:tcBorders>
            <w:shd w:val="clear" w:color="auto" w:fill="auto"/>
            <w:noWrap/>
            <w:hideMark/>
          </w:tcPr>
          <w:p w14:paraId="3F7B7AF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10%</w:t>
            </w:r>
          </w:p>
        </w:tc>
        <w:tc>
          <w:tcPr>
            <w:tcW w:w="1547" w:type="dxa"/>
            <w:tcBorders>
              <w:top w:val="nil"/>
              <w:left w:val="nil"/>
              <w:bottom w:val="single" w:sz="4" w:space="0" w:color="auto"/>
              <w:right w:val="nil"/>
            </w:tcBorders>
          </w:tcPr>
          <w:p w14:paraId="7F2920BB" w14:textId="77777777" w:rsidR="00A962F0" w:rsidRPr="00A2700C" w:rsidRDefault="00A962F0" w:rsidP="00A15B78">
            <w:pPr>
              <w:rPr>
                <w:rFonts w:ascii="Verdana" w:hAnsi="Verdana" w:cs="Segoe UI Historic"/>
              </w:rPr>
            </w:pPr>
            <w:r w:rsidRPr="00A2700C">
              <w:rPr>
                <w:rFonts w:ascii="Verdana" w:hAnsi="Verdana" w:cs="Segoe UI Historic"/>
              </w:rPr>
              <w:t>Cannot Exceed</w:t>
            </w:r>
          </w:p>
        </w:tc>
        <w:tc>
          <w:tcPr>
            <w:tcW w:w="2237" w:type="dxa"/>
            <w:tcBorders>
              <w:top w:val="nil"/>
              <w:left w:val="nil"/>
              <w:bottom w:val="single" w:sz="4" w:space="0" w:color="auto"/>
              <w:right w:val="single" w:sz="4" w:space="0" w:color="auto"/>
            </w:tcBorders>
          </w:tcPr>
          <w:p w14:paraId="67D99F5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3EDFF034" w14:textId="77777777" w:rsidTr="00A15B78">
        <w:trPr>
          <w:trHeight w:val="692"/>
        </w:trPr>
        <w:tc>
          <w:tcPr>
            <w:tcW w:w="673" w:type="dxa"/>
            <w:vMerge/>
            <w:tcBorders>
              <w:top w:val="single" w:sz="4" w:space="0" w:color="auto"/>
              <w:left w:val="single" w:sz="4" w:space="0" w:color="auto"/>
              <w:bottom w:val="single" w:sz="4" w:space="0" w:color="000000"/>
              <w:right w:val="single" w:sz="4" w:space="0" w:color="auto"/>
            </w:tcBorders>
            <w:vAlign w:val="center"/>
            <w:hideMark/>
          </w:tcPr>
          <w:p w14:paraId="7F75314D"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3826" w:type="dxa"/>
            <w:tcBorders>
              <w:top w:val="nil"/>
              <w:left w:val="nil"/>
              <w:bottom w:val="single" w:sz="4" w:space="0" w:color="auto"/>
              <w:right w:val="single" w:sz="4" w:space="0" w:color="auto"/>
            </w:tcBorders>
            <w:shd w:val="clear" w:color="auto" w:fill="auto"/>
            <w:vAlign w:val="bottom"/>
            <w:hideMark/>
          </w:tcPr>
          <w:p w14:paraId="4DF14FD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Register produced cards on T-24</w:t>
            </w:r>
          </w:p>
        </w:tc>
        <w:tc>
          <w:tcPr>
            <w:tcW w:w="2135" w:type="dxa"/>
            <w:tcBorders>
              <w:top w:val="nil"/>
              <w:left w:val="nil"/>
              <w:bottom w:val="single" w:sz="4" w:space="0" w:color="auto"/>
              <w:right w:val="single" w:sz="4" w:space="0" w:color="auto"/>
            </w:tcBorders>
            <w:shd w:val="clear" w:color="auto" w:fill="auto"/>
            <w:noWrap/>
            <w:vAlign w:val="center"/>
            <w:hideMark/>
          </w:tcPr>
          <w:p w14:paraId="3D9077C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298" w:type="dxa"/>
            <w:tcBorders>
              <w:top w:val="nil"/>
              <w:left w:val="nil"/>
              <w:bottom w:val="single" w:sz="4" w:space="0" w:color="auto"/>
              <w:right w:val="single" w:sz="4" w:space="0" w:color="auto"/>
            </w:tcBorders>
            <w:shd w:val="clear" w:color="auto" w:fill="auto"/>
            <w:noWrap/>
            <w:vAlign w:val="bottom"/>
            <w:hideMark/>
          </w:tcPr>
          <w:p w14:paraId="6A4F8EC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1788" w:type="dxa"/>
            <w:tcBorders>
              <w:top w:val="nil"/>
              <w:left w:val="nil"/>
              <w:bottom w:val="single" w:sz="4" w:space="0" w:color="auto"/>
              <w:right w:val="single" w:sz="4" w:space="0" w:color="auto"/>
            </w:tcBorders>
            <w:shd w:val="clear" w:color="auto" w:fill="auto"/>
            <w:noWrap/>
            <w:vAlign w:val="bottom"/>
            <w:hideMark/>
          </w:tcPr>
          <w:p w14:paraId="0925CD8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p>
        </w:tc>
        <w:tc>
          <w:tcPr>
            <w:tcW w:w="3784" w:type="dxa"/>
            <w:gridSpan w:val="2"/>
            <w:tcBorders>
              <w:top w:val="nil"/>
              <w:left w:val="nil"/>
              <w:bottom w:val="single" w:sz="4" w:space="0" w:color="auto"/>
              <w:right w:val="single" w:sz="4" w:space="0" w:color="auto"/>
            </w:tcBorders>
          </w:tcPr>
          <w:p w14:paraId="0A49737B" w14:textId="77777777" w:rsidR="00A962F0" w:rsidRPr="00A2700C" w:rsidRDefault="00A962F0" w:rsidP="00A15B78">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5083739D" w14:textId="77777777" w:rsidTr="00413525">
        <w:trPr>
          <w:trHeight w:val="93"/>
        </w:trPr>
        <w:tc>
          <w:tcPr>
            <w:tcW w:w="673" w:type="dxa"/>
            <w:vMerge/>
            <w:tcBorders>
              <w:top w:val="single" w:sz="4" w:space="0" w:color="auto"/>
              <w:left w:val="single" w:sz="4" w:space="0" w:color="auto"/>
              <w:bottom w:val="single" w:sz="4" w:space="0" w:color="000000"/>
              <w:right w:val="single" w:sz="4" w:space="0" w:color="auto"/>
            </w:tcBorders>
            <w:vAlign w:val="center"/>
          </w:tcPr>
          <w:p w14:paraId="300ECF69"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3826" w:type="dxa"/>
            <w:vMerge w:val="restart"/>
            <w:tcBorders>
              <w:top w:val="single" w:sz="4" w:space="0" w:color="auto"/>
              <w:left w:val="nil"/>
              <w:right w:val="single" w:sz="4" w:space="0" w:color="auto"/>
            </w:tcBorders>
            <w:shd w:val="clear" w:color="auto" w:fill="auto"/>
            <w:vAlign w:val="bottom"/>
          </w:tcPr>
          <w:p w14:paraId="4337C4CA" w14:textId="73079F77" w:rsidR="00A962F0" w:rsidRPr="00A2700C" w:rsidRDefault="003E6409" w:rsidP="003E6409">
            <w:pPr>
              <w:spacing w:after="0" w:line="240" w:lineRule="auto"/>
              <w:rPr>
                <w:rFonts w:ascii="Verdana" w:eastAsia="Times New Roman" w:hAnsi="Verdana" w:cs="Segoe UI Historic"/>
                <w:color w:val="000000"/>
                <w:lang w:eastAsia="en-GB"/>
              </w:rPr>
            </w:pPr>
            <w:r>
              <w:rPr>
                <w:rFonts w:ascii="Verdana" w:eastAsia="Times New Roman" w:hAnsi="Verdana" w:cs="Segoe UI Historic"/>
                <w:color w:val="000000"/>
                <w:lang w:eastAsia="en-GB"/>
              </w:rPr>
              <w:t xml:space="preserve">Deliver cards and PINs to the authorized person or to </w:t>
            </w:r>
            <w:r w:rsidR="00A962F0" w:rsidRPr="00A2700C">
              <w:rPr>
                <w:rFonts w:ascii="Verdana" w:eastAsia="Times New Roman" w:hAnsi="Verdana" w:cs="Segoe UI Historic"/>
                <w:color w:val="000000"/>
                <w:lang w:eastAsia="en-GB"/>
              </w:rPr>
              <w:t>courier services</w:t>
            </w:r>
          </w:p>
        </w:tc>
        <w:tc>
          <w:tcPr>
            <w:tcW w:w="2135" w:type="dxa"/>
            <w:tcBorders>
              <w:top w:val="single" w:sz="4" w:space="0" w:color="auto"/>
              <w:left w:val="nil"/>
              <w:right w:val="single" w:sz="4" w:space="0" w:color="auto"/>
            </w:tcBorders>
            <w:shd w:val="clear" w:color="auto" w:fill="auto"/>
            <w:noWrap/>
            <w:vAlign w:val="center"/>
          </w:tcPr>
          <w:p w14:paraId="4D854476"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298" w:type="dxa"/>
            <w:tcBorders>
              <w:top w:val="single" w:sz="4" w:space="0" w:color="auto"/>
              <w:left w:val="nil"/>
              <w:right w:val="single" w:sz="4" w:space="0" w:color="auto"/>
            </w:tcBorders>
            <w:shd w:val="clear" w:color="auto" w:fill="auto"/>
            <w:noWrap/>
            <w:vAlign w:val="bottom"/>
          </w:tcPr>
          <w:p w14:paraId="0CA03CDC"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788" w:type="dxa"/>
            <w:tcBorders>
              <w:top w:val="single" w:sz="4" w:space="0" w:color="auto"/>
              <w:left w:val="nil"/>
              <w:right w:val="single" w:sz="4" w:space="0" w:color="auto"/>
            </w:tcBorders>
            <w:shd w:val="clear" w:color="auto" w:fill="auto"/>
            <w:noWrap/>
            <w:vAlign w:val="bottom"/>
          </w:tcPr>
          <w:p w14:paraId="7A4B7D2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3784" w:type="dxa"/>
            <w:gridSpan w:val="2"/>
            <w:vMerge w:val="restart"/>
            <w:tcBorders>
              <w:top w:val="single" w:sz="4" w:space="0" w:color="auto"/>
              <w:left w:val="nil"/>
              <w:right w:val="single" w:sz="4" w:space="0" w:color="auto"/>
            </w:tcBorders>
          </w:tcPr>
          <w:p w14:paraId="3D0DABC5" w14:textId="77777777" w:rsidR="00A962F0" w:rsidRPr="00A2700C" w:rsidRDefault="00A962F0" w:rsidP="00A15B78">
            <w:pPr>
              <w:spacing w:after="0" w:line="240" w:lineRule="auto"/>
              <w:rPr>
                <w:rFonts w:ascii="Verdana" w:hAnsi="Verdana" w:cs="Segoe UI Historic"/>
                <w:color w:val="000000" w:themeColor="text1"/>
              </w:rPr>
            </w:pPr>
            <w:r w:rsidRPr="00A2700C">
              <w:rPr>
                <w:rFonts w:ascii="Verdana" w:hAnsi="Verdana" w:cs="Segoe UI Historic"/>
                <w:color w:val="000000" w:themeColor="text1"/>
              </w:rPr>
              <w:t>Cannot be Exceeded</w:t>
            </w:r>
          </w:p>
        </w:tc>
      </w:tr>
      <w:tr w:rsidR="00A962F0" w:rsidRPr="00A2700C" w14:paraId="2BEA5F03" w14:textId="77777777" w:rsidTr="00413525">
        <w:trPr>
          <w:trHeight w:val="615"/>
        </w:trPr>
        <w:tc>
          <w:tcPr>
            <w:tcW w:w="673" w:type="dxa"/>
            <w:vMerge/>
            <w:tcBorders>
              <w:top w:val="single" w:sz="4" w:space="0" w:color="auto"/>
              <w:left w:val="single" w:sz="4" w:space="0" w:color="auto"/>
              <w:bottom w:val="single" w:sz="4" w:space="0" w:color="000000"/>
              <w:right w:val="single" w:sz="4" w:space="0" w:color="auto"/>
            </w:tcBorders>
            <w:vAlign w:val="center"/>
            <w:hideMark/>
          </w:tcPr>
          <w:p w14:paraId="5DF74013"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3826" w:type="dxa"/>
            <w:vMerge/>
            <w:tcBorders>
              <w:left w:val="nil"/>
              <w:bottom w:val="single" w:sz="4" w:space="0" w:color="auto"/>
              <w:right w:val="single" w:sz="4" w:space="0" w:color="auto"/>
            </w:tcBorders>
            <w:shd w:val="clear" w:color="auto" w:fill="auto"/>
            <w:vAlign w:val="bottom"/>
            <w:hideMark/>
          </w:tcPr>
          <w:p w14:paraId="71620446"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135" w:type="dxa"/>
            <w:tcBorders>
              <w:top w:val="nil"/>
              <w:left w:val="nil"/>
              <w:bottom w:val="single" w:sz="4" w:space="0" w:color="auto"/>
              <w:right w:val="single" w:sz="4" w:space="0" w:color="auto"/>
            </w:tcBorders>
            <w:shd w:val="clear" w:color="auto" w:fill="auto"/>
            <w:noWrap/>
            <w:vAlign w:val="center"/>
            <w:hideMark/>
          </w:tcPr>
          <w:p w14:paraId="584AD66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298" w:type="dxa"/>
            <w:tcBorders>
              <w:top w:val="nil"/>
              <w:left w:val="nil"/>
              <w:bottom w:val="single" w:sz="4" w:space="0" w:color="auto"/>
              <w:right w:val="single" w:sz="4" w:space="0" w:color="auto"/>
            </w:tcBorders>
            <w:shd w:val="clear" w:color="auto" w:fill="auto"/>
            <w:noWrap/>
            <w:vAlign w:val="bottom"/>
            <w:hideMark/>
          </w:tcPr>
          <w:p w14:paraId="4A11347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1788" w:type="dxa"/>
            <w:tcBorders>
              <w:top w:val="nil"/>
              <w:left w:val="nil"/>
              <w:bottom w:val="single" w:sz="4" w:space="0" w:color="auto"/>
              <w:right w:val="single" w:sz="4" w:space="0" w:color="auto"/>
            </w:tcBorders>
            <w:shd w:val="clear" w:color="auto" w:fill="auto"/>
            <w:noWrap/>
            <w:vAlign w:val="bottom"/>
            <w:hideMark/>
          </w:tcPr>
          <w:p w14:paraId="1116B8C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p>
        </w:tc>
        <w:tc>
          <w:tcPr>
            <w:tcW w:w="3784" w:type="dxa"/>
            <w:gridSpan w:val="2"/>
            <w:vMerge/>
            <w:tcBorders>
              <w:left w:val="nil"/>
              <w:bottom w:val="single" w:sz="4" w:space="0" w:color="auto"/>
              <w:right w:val="single" w:sz="4" w:space="0" w:color="auto"/>
            </w:tcBorders>
          </w:tcPr>
          <w:p w14:paraId="2FBACA29" w14:textId="77777777" w:rsidR="00A962F0" w:rsidRPr="00A2700C" w:rsidRDefault="00A962F0" w:rsidP="00A15B78">
            <w:pPr>
              <w:spacing w:after="0" w:line="240" w:lineRule="auto"/>
              <w:rPr>
                <w:rFonts w:ascii="Verdana" w:eastAsia="Times New Roman" w:hAnsi="Verdana" w:cs="Segoe UI Historic"/>
                <w:color w:val="000000"/>
                <w:lang w:eastAsia="en-GB"/>
              </w:rPr>
            </w:pPr>
          </w:p>
        </w:tc>
      </w:tr>
      <w:tr w:rsidR="00A962F0" w:rsidRPr="00A2700C" w14:paraId="03139550" w14:textId="77777777" w:rsidTr="00413525">
        <w:trPr>
          <w:trHeight w:val="923"/>
        </w:trPr>
        <w:tc>
          <w:tcPr>
            <w:tcW w:w="673" w:type="dxa"/>
            <w:vMerge/>
            <w:tcBorders>
              <w:top w:val="single" w:sz="4" w:space="0" w:color="auto"/>
              <w:left w:val="single" w:sz="4" w:space="0" w:color="auto"/>
              <w:bottom w:val="single" w:sz="4" w:space="0" w:color="auto"/>
              <w:right w:val="single" w:sz="4" w:space="0" w:color="auto"/>
            </w:tcBorders>
            <w:vAlign w:val="center"/>
            <w:hideMark/>
          </w:tcPr>
          <w:p w14:paraId="594BC0F1"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3826" w:type="dxa"/>
            <w:tcBorders>
              <w:top w:val="nil"/>
              <w:left w:val="nil"/>
              <w:bottom w:val="single" w:sz="4" w:space="0" w:color="auto"/>
              <w:right w:val="single" w:sz="4" w:space="0" w:color="auto"/>
            </w:tcBorders>
            <w:shd w:val="clear" w:color="auto" w:fill="auto"/>
            <w:hideMark/>
          </w:tcPr>
          <w:p w14:paraId="4A35C8F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process card blacklisting  </w:t>
            </w:r>
          </w:p>
        </w:tc>
        <w:tc>
          <w:tcPr>
            <w:tcW w:w="2135" w:type="dxa"/>
            <w:tcBorders>
              <w:top w:val="nil"/>
              <w:left w:val="nil"/>
              <w:bottom w:val="single" w:sz="4" w:space="0" w:color="auto"/>
              <w:right w:val="single" w:sz="4" w:space="0" w:color="auto"/>
            </w:tcBorders>
            <w:shd w:val="clear" w:color="auto" w:fill="auto"/>
            <w:noWrap/>
            <w:vAlign w:val="center"/>
            <w:hideMark/>
          </w:tcPr>
          <w:p w14:paraId="0C6CCA9D"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298" w:type="dxa"/>
            <w:tcBorders>
              <w:top w:val="nil"/>
              <w:left w:val="nil"/>
              <w:bottom w:val="single" w:sz="4" w:space="0" w:color="auto"/>
              <w:right w:val="single" w:sz="4" w:space="0" w:color="auto"/>
            </w:tcBorders>
            <w:shd w:val="clear" w:color="auto" w:fill="auto"/>
            <w:noWrap/>
            <w:vAlign w:val="bottom"/>
            <w:hideMark/>
          </w:tcPr>
          <w:p w14:paraId="44A592B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all list of destroyed card requests</w:t>
            </w:r>
          </w:p>
        </w:tc>
        <w:tc>
          <w:tcPr>
            <w:tcW w:w="1788" w:type="dxa"/>
            <w:tcBorders>
              <w:top w:val="nil"/>
              <w:left w:val="nil"/>
              <w:bottom w:val="single" w:sz="4" w:space="0" w:color="auto"/>
              <w:right w:val="single" w:sz="4" w:space="0" w:color="auto"/>
            </w:tcBorders>
            <w:shd w:val="clear" w:color="auto" w:fill="auto"/>
            <w:noWrap/>
            <w:vAlign w:val="bottom"/>
            <w:hideMark/>
          </w:tcPr>
          <w:p w14:paraId="1EF9903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p>
        </w:tc>
        <w:tc>
          <w:tcPr>
            <w:tcW w:w="1547" w:type="dxa"/>
            <w:tcBorders>
              <w:top w:val="nil"/>
              <w:left w:val="nil"/>
              <w:bottom w:val="single" w:sz="4" w:space="0" w:color="auto"/>
              <w:right w:val="nil"/>
            </w:tcBorders>
          </w:tcPr>
          <w:p w14:paraId="671DF70D" w14:textId="77777777" w:rsidR="00A962F0" w:rsidRPr="00A2700C" w:rsidRDefault="00A962F0" w:rsidP="00A15B78">
            <w:pPr>
              <w:rPr>
                <w:rFonts w:ascii="Verdana" w:hAnsi="Verdana" w:cs="Segoe UI Historic"/>
              </w:rPr>
            </w:pPr>
            <w:r w:rsidRPr="00A2700C">
              <w:rPr>
                <w:rFonts w:ascii="Verdana" w:hAnsi="Verdana" w:cs="Segoe UI Historic"/>
                <w:color w:val="000000" w:themeColor="text1"/>
              </w:rPr>
              <w:t>Cannot be Exceeded</w:t>
            </w:r>
          </w:p>
        </w:tc>
        <w:tc>
          <w:tcPr>
            <w:tcW w:w="2237" w:type="dxa"/>
            <w:tcBorders>
              <w:top w:val="nil"/>
              <w:left w:val="nil"/>
              <w:bottom w:val="single" w:sz="4" w:space="0" w:color="auto"/>
              <w:right w:val="single" w:sz="4" w:space="0" w:color="auto"/>
            </w:tcBorders>
          </w:tcPr>
          <w:p w14:paraId="039B979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33C1E2CC" w14:textId="77777777" w:rsidTr="00413525">
        <w:trPr>
          <w:trHeight w:val="923"/>
        </w:trPr>
        <w:tc>
          <w:tcPr>
            <w:tcW w:w="8932" w:type="dxa"/>
            <w:gridSpan w:val="4"/>
            <w:tcBorders>
              <w:top w:val="single" w:sz="4" w:space="0" w:color="auto"/>
              <w:left w:val="single" w:sz="4" w:space="0" w:color="auto"/>
              <w:bottom w:val="single" w:sz="4" w:space="0" w:color="000000"/>
              <w:right w:val="single" w:sz="4" w:space="0" w:color="auto"/>
            </w:tcBorders>
            <w:vAlign w:val="center"/>
          </w:tcPr>
          <w:p w14:paraId="2153D18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Total</w:t>
            </w:r>
          </w:p>
        </w:tc>
        <w:tc>
          <w:tcPr>
            <w:tcW w:w="1788" w:type="dxa"/>
            <w:tcBorders>
              <w:top w:val="single" w:sz="4" w:space="0" w:color="auto"/>
              <w:left w:val="nil"/>
              <w:bottom w:val="single" w:sz="4" w:space="0" w:color="auto"/>
              <w:right w:val="single" w:sz="4" w:space="0" w:color="auto"/>
            </w:tcBorders>
            <w:shd w:val="clear" w:color="auto" w:fill="auto"/>
            <w:noWrap/>
            <w:vAlign w:val="bottom"/>
          </w:tcPr>
          <w:p w14:paraId="279A6CC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p>
        </w:tc>
        <w:tc>
          <w:tcPr>
            <w:tcW w:w="1547" w:type="dxa"/>
            <w:tcBorders>
              <w:top w:val="single" w:sz="4" w:space="0" w:color="auto"/>
              <w:left w:val="nil"/>
              <w:bottom w:val="single" w:sz="4" w:space="0" w:color="auto"/>
              <w:right w:val="nil"/>
            </w:tcBorders>
          </w:tcPr>
          <w:p w14:paraId="6A4D0B3A" w14:textId="77777777" w:rsidR="00A962F0" w:rsidRPr="00A2700C" w:rsidRDefault="00A962F0" w:rsidP="00A15B78">
            <w:pPr>
              <w:rPr>
                <w:rFonts w:ascii="Verdana" w:hAnsi="Verdana" w:cs="Segoe UI Historic"/>
                <w:color w:val="000000" w:themeColor="text1"/>
              </w:rPr>
            </w:pPr>
          </w:p>
        </w:tc>
        <w:tc>
          <w:tcPr>
            <w:tcW w:w="2237" w:type="dxa"/>
            <w:tcBorders>
              <w:top w:val="single" w:sz="4" w:space="0" w:color="auto"/>
              <w:left w:val="nil"/>
              <w:bottom w:val="single" w:sz="4" w:space="0" w:color="auto"/>
              <w:right w:val="single" w:sz="4" w:space="0" w:color="auto"/>
            </w:tcBorders>
          </w:tcPr>
          <w:p w14:paraId="28B49B9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bl>
    <w:p w14:paraId="30267803" w14:textId="77777777" w:rsidR="00A962F0" w:rsidRPr="00A2700C" w:rsidRDefault="00A962F0" w:rsidP="00B06D26">
      <w:pPr>
        <w:rPr>
          <w:rFonts w:ascii="Verdana" w:hAnsi="Verdana" w:cs="Segoe UI Historic"/>
        </w:rPr>
      </w:pPr>
    </w:p>
    <w:p w14:paraId="4ED6E501" w14:textId="77777777" w:rsidR="00A962F0" w:rsidRPr="00A2700C" w:rsidRDefault="00A962F0" w:rsidP="00B06D26">
      <w:pPr>
        <w:rPr>
          <w:rFonts w:ascii="Verdana" w:hAnsi="Verdana" w:cs="Segoe UI Historic"/>
        </w:rPr>
      </w:pPr>
    </w:p>
    <w:p w14:paraId="251C3001"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13" w:name="_Toc209460847"/>
      <w:r w:rsidRPr="00A2700C">
        <w:rPr>
          <w:rFonts w:ascii="Verdana" w:hAnsi="Verdana" w:cs="Segoe UI Historic"/>
          <w:color w:val="000000" w:themeColor="text1"/>
          <w:sz w:val="22"/>
          <w:szCs w:val="22"/>
        </w:rPr>
        <w:t>Card and PIN Production: Banking operation officer appraisal parameter</w:t>
      </w:r>
      <w:bookmarkEnd w:id="213"/>
    </w:p>
    <w:tbl>
      <w:tblPr>
        <w:tblW w:w="14819" w:type="dxa"/>
        <w:tblInd w:w="-365" w:type="dxa"/>
        <w:tblLook w:val="04A0" w:firstRow="1" w:lastRow="0" w:firstColumn="1" w:lastColumn="0" w:noHBand="0" w:noVBand="1"/>
      </w:tblPr>
      <w:tblGrid>
        <w:gridCol w:w="2823"/>
        <w:gridCol w:w="1454"/>
        <w:gridCol w:w="2312"/>
        <w:gridCol w:w="1764"/>
        <w:gridCol w:w="2180"/>
        <w:gridCol w:w="1965"/>
        <w:gridCol w:w="2321"/>
      </w:tblGrid>
      <w:tr w:rsidR="00A962F0" w:rsidRPr="00A2700C" w14:paraId="4C1C0D25" w14:textId="77777777" w:rsidTr="009B7785">
        <w:trPr>
          <w:trHeight w:val="524"/>
        </w:trPr>
        <w:tc>
          <w:tcPr>
            <w:tcW w:w="282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6A6BA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1454" w:type="dxa"/>
            <w:tcBorders>
              <w:top w:val="single" w:sz="4" w:space="0" w:color="auto"/>
              <w:left w:val="nil"/>
              <w:bottom w:val="single" w:sz="4" w:space="0" w:color="auto"/>
              <w:right w:val="single" w:sz="4" w:space="0" w:color="auto"/>
            </w:tcBorders>
            <w:shd w:val="clear" w:color="000000" w:fill="E2EFDA"/>
            <w:vAlign w:val="center"/>
            <w:hideMark/>
          </w:tcPr>
          <w:p w14:paraId="1EAFF47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2312" w:type="dxa"/>
            <w:tcBorders>
              <w:top w:val="single" w:sz="4" w:space="0" w:color="auto"/>
              <w:left w:val="nil"/>
              <w:bottom w:val="single" w:sz="4" w:space="0" w:color="auto"/>
              <w:right w:val="single" w:sz="4" w:space="0" w:color="auto"/>
            </w:tcBorders>
            <w:shd w:val="clear" w:color="000000" w:fill="E2EFDA"/>
            <w:vAlign w:val="center"/>
            <w:hideMark/>
          </w:tcPr>
          <w:p w14:paraId="5F41CE5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1764" w:type="dxa"/>
            <w:tcBorders>
              <w:top w:val="single" w:sz="4" w:space="0" w:color="auto"/>
              <w:left w:val="nil"/>
              <w:bottom w:val="single" w:sz="4" w:space="0" w:color="auto"/>
              <w:right w:val="single" w:sz="4" w:space="0" w:color="auto"/>
            </w:tcBorders>
            <w:shd w:val="clear" w:color="000000" w:fill="E2EFDA"/>
            <w:vAlign w:val="center"/>
            <w:hideMark/>
          </w:tcPr>
          <w:p w14:paraId="7A96F03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2180" w:type="dxa"/>
            <w:tcBorders>
              <w:top w:val="single" w:sz="4" w:space="0" w:color="auto"/>
              <w:left w:val="nil"/>
              <w:bottom w:val="single" w:sz="4" w:space="0" w:color="auto"/>
              <w:right w:val="single" w:sz="4" w:space="0" w:color="auto"/>
            </w:tcBorders>
            <w:shd w:val="clear" w:color="000000" w:fill="E2EFDA"/>
            <w:vAlign w:val="center"/>
            <w:hideMark/>
          </w:tcPr>
          <w:p w14:paraId="0B8B83A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1965" w:type="dxa"/>
            <w:tcBorders>
              <w:top w:val="single" w:sz="4" w:space="0" w:color="auto"/>
              <w:left w:val="nil"/>
              <w:bottom w:val="single" w:sz="4" w:space="0" w:color="auto"/>
              <w:right w:val="single" w:sz="4" w:space="0" w:color="auto"/>
            </w:tcBorders>
            <w:shd w:val="clear" w:color="000000" w:fill="E2EFDA"/>
            <w:vAlign w:val="center"/>
            <w:hideMark/>
          </w:tcPr>
          <w:p w14:paraId="0246140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2321" w:type="dxa"/>
            <w:tcBorders>
              <w:top w:val="single" w:sz="4" w:space="0" w:color="auto"/>
              <w:left w:val="nil"/>
              <w:bottom w:val="single" w:sz="4" w:space="0" w:color="auto"/>
              <w:right w:val="single" w:sz="4" w:space="0" w:color="auto"/>
            </w:tcBorders>
            <w:shd w:val="clear" w:color="000000" w:fill="E2EFDA"/>
            <w:vAlign w:val="center"/>
            <w:hideMark/>
          </w:tcPr>
          <w:p w14:paraId="557A33A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4C65E235" w14:textId="77777777" w:rsidTr="009B7785">
        <w:trPr>
          <w:trHeight w:val="497"/>
        </w:trPr>
        <w:tc>
          <w:tcPr>
            <w:tcW w:w="2823" w:type="dxa"/>
            <w:tcBorders>
              <w:top w:val="nil"/>
              <w:left w:val="single" w:sz="4" w:space="0" w:color="auto"/>
              <w:bottom w:val="single" w:sz="4" w:space="0" w:color="auto"/>
              <w:right w:val="single" w:sz="4" w:space="0" w:color="auto"/>
            </w:tcBorders>
            <w:shd w:val="clear" w:color="auto" w:fill="auto"/>
            <w:vAlign w:val="center"/>
            <w:hideMark/>
          </w:tcPr>
          <w:p w14:paraId="6B312AD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1454" w:type="dxa"/>
            <w:tcBorders>
              <w:top w:val="nil"/>
              <w:left w:val="nil"/>
              <w:bottom w:val="single" w:sz="4" w:space="0" w:color="auto"/>
              <w:right w:val="single" w:sz="4" w:space="0" w:color="auto"/>
            </w:tcBorders>
            <w:shd w:val="clear" w:color="auto" w:fill="auto"/>
            <w:vAlign w:val="center"/>
            <w:hideMark/>
          </w:tcPr>
          <w:p w14:paraId="58466C1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2312" w:type="dxa"/>
            <w:tcBorders>
              <w:top w:val="nil"/>
              <w:left w:val="nil"/>
              <w:bottom w:val="single" w:sz="4" w:space="0" w:color="auto"/>
              <w:right w:val="single" w:sz="4" w:space="0" w:color="auto"/>
            </w:tcBorders>
            <w:shd w:val="clear" w:color="000000" w:fill="F2F2F2"/>
            <w:hideMark/>
          </w:tcPr>
          <w:p w14:paraId="20ADF930"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1764" w:type="dxa"/>
            <w:tcBorders>
              <w:top w:val="nil"/>
              <w:left w:val="nil"/>
              <w:bottom w:val="single" w:sz="4" w:space="0" w:color="auto"/>
              <w:right w:val="single" w:sz="4" w:space="0" w:color="auto"/>
            </w:tcBorders>
            <w:shd w:val="clear" w:color="000000" w:fill="F2F2F2"/>
            <w:hideMark/>
          </w:tcPr>
          <w:p w14:paraId="4D3D74D0"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2180" w:type="dxa"/>
            <w:tcBorders>
              <w:top w:val="nil"/>
              <w:left w:val="nil"/>
              <w:bottom w:val="single" w:sz="4" w:space="0" w:color="auto"/>
              <w:right w:val="single" w:sz="4" w:space="0" w:color="auto"/>
            </w:tcBorders>
            <w:shd w:val="clear" w:color="000000" w:fill="F2F2F2"/>
            <w:hideMark/>
          </w:tcPr>
          <w:p w14:paraId="49B72940"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1965" w:type="dxa"/>
            <w:tcBorders>
              <w:top w:val="nil"/>
              <w:left w:val="nil"/>
              <w:bottom w:val="single" w:sz="4" w:space="0" w:color="auto"/>
              <w:right w:val="single" w:sz="4" w:space="0" w:color="auto"/>
            </w:tcBorders>
            <w:shd w:val="clear" w:color="000000" w:fill="F2F2F2"/>
            <w:hideMark/>
          </w:tcPr>
          <w:p w14:paraId="12B6665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2321" w:type="dxa"/>
            <w:tcBorders>
              <w:top w:val="nil"/>
              <w:left w:val="nil"/>
              <w:bottom w:val="single" w:sz="4" w:space="0" w:color="auto"/>
              <w:right w:val="single" w:sz="4" w:space="0" w:color="auto"/>
            </w:tcBorders>
            <w:shd w:val="clear" w:color="000000" w:fill="F2F2F2"/>
            <w:hideMark/>
          </w:tcPr>
          <w:p w14:paraId="7A8145F6"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0D3EC144" w14:textId="77777777" w:rsidTr="009B7785">
        <w:trPr>
          <w:trHeight w:val="1504"/>
        </w:trPr>
        <w:tc>
          <w:tcPr>
            <w:tcW w:w="2823" w:type="dxa"/>
            <w:tcBorders>
              <w:top w:val="nil"/>
              <w:left w:val="single" w:sz="4" w:space="0" w:color="auto"/>
              <w:bottom w:val="single" w:sz="4" w:space="0" w:color="auto"/>
              <w:right w:val="single" w:sz="4" w:space="0" w:color="auto"/>
            </w:tcBorders>
            <w:shd w:val="clear" w:color="auto" w:fill="auto"/>
            <w:hideMark/>
          </w:tcPr>
          <w:p w14:paraId="7BA3DE3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Zero backlog on  production of payment card and PINs</w:t>
            </w:r>
          </w:p>
        </w:tc>
        <w:tc>
          <w:tcPr>
            <w:tcW w:w="1454" w:type="dxa"/>
            <w:tcBorders>
              <w:top w:val="nil"/>
              <w:left w:val="nil"/>
              <w:bottom w:val="single" w:sz="4" w:space="0" w:color="auto"/>
              <w:right w:val="single" w:sz="4" w:space="0" w:color="auto"/>
            </w:tcBorders>
            <w:shd w:val="clear" w:color="auto" w:fill="auto"/>
            <w:noWrap/>
            <w:hideMark/>
          </w:tcPr>
          <w:p w14:paraId="5890274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All requested cards produced as per the SDT</w:t>
            </w:r>
          </w:p>
        </w:tc>
        <w:tc>
          <w:tcPr>
            <w:tcW w:w="2312" w:type="dxa"/>
            <w:tcBorders>
              <w:top w:val="nil"/>
              <w:left w:val="nil"/>
              <w:bottom w:val="single" w:sz="4" w:space="0" w:color="auto"/>
              <w:right w:val="single" w:sz="4" w:space="0" w:color="auto"/>
            </w:tcBorders>
            <w:shd w:val="clear" w:color="auto" w:fill="auto"/>
            <w:hideMark/>
          </w:tcPr>
          <w:p w14:paraId="2D4016EE"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registered card production and handover is 100%  </w:t>
            </w:r>
          </w:p>
        </w:tc>
        <w:tc>
          <w:tcPr>
            <w:tcW w:w="1764" w:type="dxa"/>
            <w:tcBorders>
              <w:top w:val="nil"/>
              <w:left w:val="nil"/>
              <w:bottom w:val="single" w:sz="4" w:space="0" w:color="auto"/>
              <w:right w:val="single" w:sz="4" w:space="0" w:color="auto"/>
            </w:tcBorders>
            <w:shd w:val="clear" w:color="auto" w:fill="auto"/>
            <w:hideMark/>
          </w:tcPr>
          <w:p w14:paraId="0EBC6229"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98% - 99.99%  inclusive</w:t>
            </w:r>
          </w:p>
        </w:tc>
        <w:tc>
          <w:tcPr>
            <w:tcW w:w="2180" w:type="dxa"/>
            <w:tcBorders>
              <w:top w:val="nil"/>
              <w:left w:val="nil"/>
              <w:bottom w:val="single" w:sz="4" w:space="0" w:color="auto"/>
              <w:right w:val="single" w:sz="4" w:space="0" w:color="auto"/>
            </w:tcBorders>
            <w:shd w:val="clear" w:color="auto" w:fill="auto"/>
            <w:hideMark/>
          </w:tcPr>
          <w:p w14:paraId="6C0E6D1F"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96% - 97.99%  inclusive</w:t>
            </w:r>
          </w:p>
        </w:tc>
        <w:tc>
          <w:tcPr>
            <w:tcW w:w="1965" w:type="dxa"/>
            <w:tcBorders>
              <w:top w:val="nil"/>
              <w:left w:val="nil"/>
              <w:bottom w:val="single" w:sz="4" w:space="0" w:color="auto"/>
              <w:right w:val="single" w:sz="4" w:space="0" w:color="auto"/>
            </w:tcBorders>
            <w:shd w:val="clear" w:color="auto" w:fill="auto"/>
            <w:hideMark/>
          </w:tcPr>
          <w:p w14:paraId="007D413E"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94% - 95.99%  inclusive</w:t>
            </w:r>
          </w:p>
        </w:tc>
        <w:tc>
          <w:tcPr>
            <w:tcW w:w="2321" w:type="dxa"/>
            <w:tcBorders>
              <w:top w:val="nil"/>
              <w:left w:val="nil"/>
              <w:bottom w:val="single" w:sz="4" w:space="0" w:color="auto"/>
              <w:right w:val="single" w:sz="4" w:space="0" w:color="auto"/>
            </w:tcBorders>
            <w:shd w:val="clear" w:color="auto" w:fill="auto"/>
            <w:hideMark/>
          </w:tcPr>
          <w:p w14:paraId="603C881E"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achieved less than 94%</w:t>
            </w:r>
          </w:p>
        </w:tc>
      </w:tr>
      <w:tr w:rsidR="00A962F0" w:rsidRPr="00A2700C" w14:paraId="6EF810D3" w14:textId="77777777" w:rsidTr="009B7785">
        <w:trPr>
          <w:trHeight w:val="1130"/>
        </w:trPr>
        <w:tc>
          <w:tcPr>
            <w:tcW w:w="2823" w:type="dxa"/>
            <w:tcBorders>
              <w:top w:val="nil"/>
              <w:left w:val="single" w:sz="4" w:space="0" w:color="auto"/>
              <w:bottom w:val="single" w:sz="4" w:space="0" w:color="auto"/>
              <w:right w:val="single" w:sz="4" w:space="0" w:color="auto"/>
            </w:tcBorders>
            <w:shd w:val="clear" w:color="auto" w:fill="auto"/>
            <w:vAlign w:val="bottom"/>
            <w:hideMark/>
          </w:tcPr>
          <w:p w14:paraId="3B890EE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Register produced cards on T-24 </w:t>
            </w:r>
          </w:p>
          <w:p w14:paraId="140D1BB8" w14:textId="77777777" w:rsidR="00A962F0" w:rsidRPr="00A2700C" w:rsidRDefault="00A962F0" w:rsidP="00B06D26">
            <w:pPr>
              <w:spacing w:after="0" w:line="240" w:lineRule="auto"/>
              <w:rPr>
                <w:rFonts w:ascii="Verdana" w:eastAsia="Times New Roman" w:hAnsi="Verdana" w:cs="Segoe UI Historic"/>
                <w:color w:val="000000"/>
                <w:lang w:eastAsia="en-GB"/>
              </w:rPr>
            </w:pPr>
          </w:p>
          <w:p w14:paraId="55ED21FB" w14:textId="77777777" w:rsidR="00A962F0" w:rsidRPr="00A2700C" w:rsidRDefault="00A962F0" w:rsidP="00B06D26">
            <w:pPr>
              <w:spacing w:after="0" w:line="240" w:lineRule="auto"/>
              <w:rPr>
                <w:rFonts w:ascii="Verdana" w:eastAsia="Times New Roman" w:hAnsi="Verdana" w:cs="Segoe UI Historic"/>
                <w:color w:val="000000"/>
                <w:lang w:eastAsia="en-GB"/>
              </w:rPr>
            </w:pPr>
          </w:p>
          <w:p w14:paraId="053D869C"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454" w:type="dxa"/>
            <w:tcBorders>
              <w:top w:val="nil"/>
              <w:left w:val="nil"/>
              <w:bottom w:val="single" w:sz="4" w:space="0" w:color="auto"/>
              <w:right w:val="single" w:sz="4" w:space="0" w:color="auto"/>
            </w:tcBorders>
            <w:shd w:val="clear" w:color="auto" w:fill="auto"/>
            <w:noWrap/>
            <w:vAlign w:val="bottom"/>
            <w:hideMark/>
          </w:tcPr>
          <w:p w14:paraId="2461BBC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2312" w:type="dxa"/>
            <w:tcBorders>
              <w:top w:val="nil"/>
              <w:left w:val="nil"/>
              <w:bottom w:val="single" w:sz="4" w:space="0" w:color="auto"/>
              <w:right w:val="single" w:sz="4" w:space="0" w:color="auto"/>
            </w:tcBorders>
            <w:shd w:val="clear" w:color="auto" w:fill="auto"/>
            <w:vAlign w:val="center"/>
            <w:hideMark/>
          </w:tcPr>
          <w:p w14:paraId="546DA878" w14:textId="77777777" w:rsidR="00A962F0" w:rsidRPr="00A2700C" w:rsidRDefault="00A962F0" w:rsidP="00CB792A">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registered   </w:t>
            </w:r>
          </w:p>
        </w:tc>
        <w:tc>
          <w:tcPr>
            <w:tcW w:w="1764" w:type="dxa"/>
            <w:tcBorders>
              <w:top w:val="nil"/>
              <w:left w:val="nil"/>
              <w:bottom w:val="single" w:sz="4" w:space="0" w:color="auto"/>
              <w:right w:val="single" w:sz="4" w:space="0" w:color="auto"/>
            </w:tcBorders>
            <w:shd w:val="clear" w:color="auto" w:fill="auto"/>
            <w:vAlign w:val="center"/>
            <w:hideMark/>
          </w:tcPr>
          <w:p w14:paraId="0DE4E202" w14:textId="77777777" w:rsidR="00A962F0" w:rsidRPr="00A2700C" w:rsidRDefault="00A962F0" w:rsidP="00CB792A">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registered  </w:t>
            </w:r>
          </w:p>
        </w:tc>
        <w:tc>
          <w:tcPr>
            <w:tcW w:w="2180" w:type="dxa"/>
            <w:tcBorders>
              <w:top w:val="nil"/>
              <w:left w:val="nil"/>
              <w:bottom w:val="single" w:sz="4" w:space="0" w:color="auto"/>
              <w:right w:val="single" w:sz="4" w:space="0" w:color="auto"/>
            </w:tcBorders>
            <w:shd w:val="clear" w:color="auto" w:fill="auto"/>
            <w:vAlign w:val="center"/>
            <w:hideMark/>
          </w:tcPr>
          <w:p w14:paraId="20BF151C" w14:textId="77777777" w:rsidR="00A962F0" w:rsidRPr="00A2700C" w:rsidRDefault="00A962F0" w:rsidP="00CB792A">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registered  </w:t>
            </w:r>
          </w:p>
        </w:tc>
        <w:tc>
          <w:tcPr>
            <w:tcW w:w="1965" w:type="dxa"/>
            <w:tcBorders>
              <w:top w:val="nil"/>
              <w:left w:val="nil"/>
              <w:bottom w:val="single" w:sz="4" w:space="0" w:color="auto"/>
              <w:right w:val="single" w:sz="4" w:space="0" w:color="auto"/>
            </w:tcBorders>
            <w:shd w:val="clear" w:color="auto" w:fill="auto"/>
            <w:vAlign w:val="center"/>
            <w:hideMark/>
          </w:tcPr>
          <w:p w14:paraId="5D99975B" w14:textId="77777777" w:rsidR="00A962F0" w:rsidRPr="00A2700C" w:rsidRDefault="00A962F0" w:rsidP="00CB792A">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registered  </w:t>
            </w:r>
          </w:p>
        </w:tc>
        <w:tc>
          <w:tcPr>
            <w:tcW w:w="2321" w:type="dxa"/>
            <w:tcBorders>
              <w:top w:val="nil"/>
              <w:left w:val="nil"/>
              <w:bottom w:val="single" w:sz="4" w:space="0" w:color="auto"/>
              <w:right w:val="single" w:sz="4" w:space="0" w:color="auto"/>
            </w:tcBorders>
            <w:shd w:val="clear" w:color="auto" w:fill="auto"/>
            <w:vAlign w:val="center"/>
            <w:hideMark/>
          </w:tcPr>
          <w:p w14:paraId="68506322" w14:textId="77777777" w:rsidR="00A962F0" w:rsidRPr="00A2700C" w:rsidRDefault="00A962F0" w:rsidP="00CB792A">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registered  </w:t>
            </w:r>
          </w:p>
        </w:tc>
      </w:tr>
      <w:tr w:rsidR="00A962F0" w:rsidRPr="00A2700C" w14:paraId="2A5D198B" w14:textId="77777777" w:rsidTr="009B7785">
        <w:trPr>
          <w:trHeight w:val="350"/>
        </w:trPr>
        <w:tc>
          <w:tcPr>
            <w:tcW w:w="2823" w:type="dxa"/>
            <w:tcBorders>
              <w:top w:val="single" w:sz="4" w:space="0" w:color="auto"/>
              <w:left w:val="single" w:sz="4" w:space="0" w:color="auto"/>
              <w:right w:val="single" w:sz="4" w:space="0" w:color="auto"/>
            </w:tcBorders>
            <w:shd w:val="clear" w:color="auto" w:fill="auto"/>
            <w:vAlign w:val="bottom"/>
          </w:tcPr>
          <w:p w14:paraId="3DAA6A0F"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454" w:type="dxa"/>
            <w:tcBorders>
              <w:top w:val="single" w:sz="4" w:space="0" w:color="auto"/>
              <w:left w:val="nil"/>
              <w:right w:val="single" w:sz="4" w:space="0" w:color="auto"/>
            </w:tcBorders>
            <w:shd w:val="clear" w:color="auto" w:fill="auto"/>
            <w:noWrap/>
            <w:vAlign w:val="bottom"/>
          </w:tcPr>
          <w:p w14:paraId="4DB3A195"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312" w:type="dxa"/>
            <w:tcBorders>
              <w:top w:val="single" w:sz="4" w:space="0" w:color="auto"/>
              <w:left w:val="nil"/>
              <w:right w:val="single" w:sz="4" w:space="0" w:color="auto"/>
            </w:tcBorders>
            <w:shd w:val="clear" w:color="auto" w:fill="auto"/>
            <w:vAlign w:val="center"/>
          </w:tcPr>
          <w:p w14:paraId="7F4AACB0"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p>
        </w:tc>
        <w:tc>
          <w:tcPr>
            <w:tcW w:w="1764" w:type="dxa"/>
            <w:tcBorders>
              <w:top w:val="single" w:sz="4" w:space="0" w:color="auto"/>
              <w:left w:val="nil"/>
              <w:right w:val="single" w:sz="4" w:space="0" w:color="auto"/>
            </w:tcBorders>
            <w:shd w:val="clear" w:color="auto" w:fill="auto"/>
            <w:vAlign w:val="center"/>
          </w:tcPr>
          <w:p w14:paraId="6ECFDAC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p>
        </w:tc>
        <w:tc>
          <w:tcPr>
            <w:tcW w:w="2180" w:type="dxa"/>
            <w:tcBorders>
              <w:top w:val="single" w:sz="4" w:space="0" w:color="auto"/>
              <w:left w:val="nil"/>
              <w:right w:val="single" w:sz="4" w:space="0" w:color="auto"/>
            </w:tcBorders>
            <w:shd w:val="clear" w:color="auto" w:fill="auto"/>
            <w:vAlign w:val="center"/>
          </w:tcPr>
          <w:p w14:paraId="37096527"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p>
        </w:tc>
        <w:tc>
          <w:tcPr>
            <w:tcW w:w="1965" w:type="dxa"/>
            <w:tcBorders>
              <w:top w:val="single" w:sz="4" w:space="0" w:color="auto"/>
              <w:left w:val="nil"/>
              <w:right w:val="single" w:sz="4" w:space="0" w:color="auto"/>
            </w:tcBorders>
            <w:shd w:val="clear" w:color="auto" w:fill="auto"/>
            <w:vAlign w:val="center"/>
          </w:tcPr>
          <w:p w14:paraId="7E7A670D"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p>
        </w:tc>
        <w:tc>
          <w:tcPr>
            <w:tcW w:w="2321" w:type="dxa"/>
            <w:tcBorders>
              <w:top w:val="single" w:sz="4" w:space="0" w:color="auto"/>
              <w:left w:val="nil"/>
              <w:right w:val="single" w:sz="4" w:space="0" w:color="auto"/>
            </w:tcBorders>
            <w:shd w:val="clear" w:color="auto" w:fill="auto"/>
            <w:vAlign w:val="center"/>
          </w:tcPr>
          <w:p w14:paraId="38D04E6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p>
        </w:tc>
      </w:tr>
      <w:tr w:rsidR="00A962F0" w:rsidRPr="00A2700C" w14:paraId="416266C5" w14:textId="77777777" w:rsidTr="009B7785">
        <w:trPr>
          <w:trHeight w:val="565"/>
        </w:trPr>
        <w:tc>
          <w:tcPr>
            <w:tcW w:w="2823" w:type="dxa"/>
            <w:tcBorders>
              <w:top w:val="nil"/>
              <w:left w:val="single" w:sz="4" w:space="0" w:color="auto"/>
              <w:bottom w:val="single" w:sz="4" w:space="0" w:color="auto"/>
              <w:right w:val="single" w:sz="4" w:space="0" w:color="auto"/>
            </w:tcBorders>
            <w:shd w:val="clear" w:color="auto" w:fill="auto"/>
            <w:vAlign w:val="bottom"/>
            <w:hideMark/>
          </w:tcPr>
          <w:p w14:paraId="50A9A597"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and PINs  to the authorized person or to courier services</w:t>
            </w:r>
          </w:p>
        </w:tc>
        <w:tc>
          <w:tcPr>
            <w:tcW w:w="1454" w:type="dxa"/>
            <w:tcBorders>
              <w:top w:val="nil"/>
              <w:left w:val="nil"/>
              <w:bottom w:val="single" w:sz="4" w:space="0" w:color="auto"/>
              <w:right w:val="single" w:sz="4" w:space="0" w:color="auto"/>
            </w:tcBorders>
            <w:shd w:val="clear" w:color="auto" w:fill="auto"/>
            <w:noWrap/>
            <w:vAlign w:val="bottom"/>
            <w:hideMark/>
          </w:tcPr>
          <w:p w14:paraId="17425F4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2312" w:type="dxa"/>
            <w:tcBorders>
              <w:top w:val="nil"/>
              <w:left w:val="nil"/>
              <w:bottom w:val="single" w:sz="4" w:space="0" w:color="auto"/>
              <w:right w:val="single" w:sz="4" w:space="0" w:color="auto"/>
            </w:tcBorders>
            <w:shd w:val="clear" w:color="auto" w:fill="auto"/>
            <w:vAlign w:val="center"/>
            <w:hideMark/>
          </w:tcPr>
          <w:p w14:paraId="684D32CD" w14:textId="1ABE0A55" w:rsidR="00A962F0" w:rsidRPr="00A2700C" w:rsidRDefault="003E6409" w:rsidP="003E640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sorted and matched   </w:t>
            </w:r>
          </w:p>
        </w:tc>
        <w:tc>
          <w:tcPr>
            <w:tcW w:w="1764" w:type="dxa"/>
            <w:tcBorders>
              <w:top w:val="nil"/>
              <w:left w:val="nil"/>
              <w:bottom w:val="single" w:sz="4" w:space="0" w:color="auto"/>
              <w:right w:val="single" w:sz="4" w:space="0" w:color="auto"/>
            </w:tcBorders>
            <w:shd w:val="clear" w:color="auto" w:fill="auto"/>
            <w:vAlign w:val="center"/>
            <w:hideMark/>
          </w:tcPr>
          <w:p w14:paraId="74A2DBC7" w14:textId="77777777" w:rsidR="00A962F0" w:rsidRPr="00A2700C" w:rsidRDefault="00A962F0" w:rsidP="003E640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delivered    </w:t>
            </w:r>
          </w:p>
        </w:tc>
        <w:tc>
          <w:tcPr>
            <w:tcW w:w="2180" w:type="dxa"/>
            <w:tcBorders>
              <w:top w:val="nil"/>
              <w:left w:val="nil"/>
              <w:bottom w:val="single" w:sz="4" w:space="0" w:color="auto"/>
              <w:right w:val="single" w:sz="4" w:space="0" w:color="auto"/>
            </w:tcBorders>
            <w:shd w:val="clear" w:color="auto" w:fill="auto"/>
            <w:vAlign w:val="center"/>
            <w:hideMark/>
          </w:tcPr>
          <w:p w14:paraId="26D6646B" w14:textId="77777777" w:rsidR="00A962F0" w:rsidRPr="00A2700C" w:rsidRDefault="00A962F0" w:rsidP="003E640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90% to 94% cards delivered</w:t>
            </w:r>
          </w:p>
        </w:tc>
        <w:tc>
          <w:tcPr>
            <w:tcW w:w="1965" w:type="dxa"/>
            <w:tcBorders>
              <w:top w:val="nil"/>
              <w:left w:val="nil"/>
              <w:bottom w:val="single" w:sz="4" w:space="0" w:color="auto"/>
              <w:right w:val="single" w:sz="4" w:space="0" w:color="auto"/>
            </w:tcBorders>
            <w:shd w:val="clear" w:color="auto" w:fill="auto"/>
            <w:vAlign w:val="center"/>
            <w:hideMark/>
          </w:tcPr>
          <w:p w14:paraId="09D731EB" w14:textId="77777777" w:rsidR="00A962F0" w:rsidRPr="00A2700C" w:rsidRDefault="00A962F0" w:rsidP="003E640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delivered     </w:t>
            </w:r>
          </w:p>
        </w:tc>
        <w:tc>
          <w:tcPr>
            <w:tcW w:w="2321" w:type="dxa"/>
            <w:tcBorders>
              <w:top w:val="nil"/>
              <w:left w:val="nil"/>
              <w:bottom w:val="single" w:sz="4" w:space="0" w:color="auto"/>
              <w:right w:val="single" w:sz="4" w:space="0" w:color="auto"/>
            </w:tcBorders>
            <w:shd w:val="clear" w:color="auto" w:fill="auto"/>
            <w:vAlign w:val="center"/>
            <w:hideMark/>
          </w:tcPr>
          <w:p w14:paraId="1FA2BE11" w14:textId="77777777" w:rsidR="00A962F0" w:rsidRPr="00A2700C" w:rsidRDefault="00A962F0" w:rsidP="003E640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delivered   </w:t>
            </w:r>
          </w:p>
        </w:tc>
      </w:tr>
      <w:tr w:rsidR="00A962F0" w:rsidRPr="00A2700C" w14:paraId="40778000" w14:textId="77777777" w:rsidTr="009B7785">
        <w:trPr>
          <w:trHeight w:val="416"/>
        </w:trPr>
        <w:tc>
          <w:tcPr>
            <w:tcW w:w="2823" w:type="dxa"/>
            <w:tcBorders>
              <w:top w:val="nil"/>
              <w:left w:val="single" w:sz="4" w:space="0" w:color="auto"/>
              <w:bottom w:val="single" w:sz="4" w:space="0" w:color="auto"/>
              <w:right w:val="single" w:sz="4" w:space="0" w:color="auto"/>
            </w:tcBorders>
            <w:shd w:val="clear" w:color="auto" w:fill="auto"/>
            <w:hideMark/>
          </w:tcPr>
          <w:p w14:paraId="770D702D"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process card blacklisting  </w:t>
            </w:r>
          </w:p>
        </w:tc>
        <w:tc>
          <w:tcPr>
            <w:tcW w:w="1454" w:type="dxa"/>
            <w:tcBorders>
              <w:top w:val="nil"/>
              <w:left w:val="nil"/>
              <w:bottom w:val="single" w:sz="4" w:space="0" w:color="auto"/>
              <w:right w:val="single" w:sz="4" w:space="0" w:color="auto"/>
            </w:tcBorders>
            <w:shd w:val="clear" w:color="auto" w:fill="auto"/>
            <w:vAlign w:val="bottom"/>
            <w:hideMark/>
          </w:tcPr>
          <w:p w14:paraId="59955BA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Blacklist all card blacklisting request</w:t>
            </w:r>
          </w:p>
        </w:tc>
        <w:tc>
          <w:tcPr>
            <w:tcW w:w="2312" w:type="dxa"/>
            <w:tcBorders>
              <w:top w:val="nil"/>
              <w:left w:val="nil"/>
              <w:bottom w:val="single" w:sz="4" w:space="0" w:color="auto"/>
              <w:right w:val="single" w:sz="4" w:space="0" w:color="auto"/>
            </w:tcBorders>
            <w:shd w:val="clear" w:color="auto" w:fill="auto"/>
            <w:vAlign w:val="center"/>
            <w:hideMark/>
          </w:tcPr>
          <w:p w14:paraId="51EA898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processes all blacklisting of all rejecting and destroyed cards</w:t>
            </w:r>
          </w:p>
        </w:tc>
        <w:tc>
          <w:tcPr>
            <w:tcW w:w="1764" w:type="dxa"/>
            <w:tcBorders>
              <w:top w:val="nil"/>
              <w:left w:val="nil"/>
              <w:bottom w:val="single" w:sz="4" w:space="0" w:color="auto"/>
              <w:right w:val="single" w:sz="4" w:space="0" w:color="auto"/>
            </w:tcBorders>
            <w:shd w:val="clear" w:color="auto" w:fill="auto"/>
            <w:vAlign w:val="center"/>
            <w:hideMark/>
          </w:tcPr>
          <w:p w14:paraId="2DAC160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processes 95% and above  of blacklisting of  rejected  and destroyed cards</w:t>
            </w:r>
          </w:p>
        </w:tc>
        <w:tc>
          <w:tcPr>
            <w:tcW w:w="2180" w:type="dxa"/>
            <w:tcBorders>
              <w:top w:val="nil"/>
              <w:left w:val="nil"/>
              <w:bottom w:val="single" w:sz="4" w:space="0" w:color="auto"/>
              <w:right w:val="single" w:sz="4" w:space="0" w:color="auto"/>
            </w:tcBorders>
            <w:shd w:val="clear" w:color="auto" w:fill="auto"/>
            <w:vAlign w:val="center"/>
            <w:hideMark/>
          </w:tcPr>
          <w:p w14:paraId="3DD50326" w14:textId="77777777" w:rsidR="00A962F0" w:rsidRPr="00A2700C" w:rsidRDefault="00A962F0" w:rsidP="003E640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receive and processes  90%-94% blacklisting of  rejected  and destroyed cards</w:t>
            </w:r>
          </w:p>
        </w:tc>
        <w:tc>
          <w:tcPr>
            <w:tcW w:w="1965" w:type="dxa"/>
            <w:tcBorders>
              <w:top w:val="nil"/>
              <w:left w:val="nil"/>
              <w:bottom w:val="single" w:sz="4" w:space="0" w:color="auto"/>
              <w:right w:val="single" w:sz="4" w:space="0" w:color="auto"/>
            </w:tcBorders>
            <w:shd w:val="clear" w:color="auto" w:fill="auto"/>
            <w:vAlign w:val="center"/>
            <w:hideMark/>
          </w:tcPr>
          <w:p w14:paraId="2FE69A07"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processes  85%-89% blacklisting of  rejected  and destroyed cards</w:t>
            </w:r>
          </w:p>
        </w:tc>
        <w:tc>
          <w:tcPr>
            <w:tcW w:w="2321" w:type="dxa"/>
            <w:tcBorders>
              <w:top w:val="nil"/>
              <w:left w:val="nil"/>
              <w:bottom w:val="single" w:sz="4" w:space="0" w:color="auto"/>
              <w:right w:val="single" w:sz="4" w:space="0" w:color="auto"/>
            </w:tcBorders>
            <w:shd w:val="clear" w:color="auto" w:fill="auto"/>
            <w:vAlign w:val="center"/>
            <w:hideMark/>
          </w:tcPr>
          <w:p w14:paraId="3CAFD47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processes less than 84 % blacklisting of  rejected  and destroyed cards</w:t>
            </w:r>
          </w:p>
        </w:tc>
      </w:tr>
    </w:tbl>
    <w:p w14:paraId="43764981"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214" w:name="_Toc209460848"/>
      <w:r w:rsidRPr="00A2700C">
        <w:rPr>
          <w:rFonts w:ascii="Verdana" w:hAnsi="Verdana" w:cs="Segoe UI Historic"/>
          <w:color w:val="000000" w:themeColor="text1"/>
          <w:sz w:val="22"/>
          <w:szCs w:val="22"/>
        </w:rPr>
        <w:t>Card and PIN Production: Junior officer II Goal and Target</w:t>
      </w:r>
      <w:bookmarkEnd w:id="214"/>
    </w:p>
    <w:p w14:paraId="2BEEBAF9" w14:textId="57FD2E33" w:rsidR="00A962F0" w:rsidRPr="00CD7AD6" w:rsidRDefault="00A962F0" w:rsidP="00A962F0">
      <w:pPr>
        <w:pStyle w:val="Heading1"/>
        <w:numPr>
          <w:ilvl w:val="3"/>
          <w:numId w:val="6"/>
        </w:numPr>
        <w:rPr>
          <w:rFonts w:ascii="Verdana" w:hAnsi="Verdana" w:cs="Segoe UI Historic"/>
          <w:color w:val="000000" w:themeColor="text1"/>
          <w:sz w:val="22"/>
          <w:szCs w:val="22"/>
          <w:highlight w:val="cyan"/>
        </w:rPr>
      </w:pPr>
      <w:bookmarkStart w:id="215" w:name="_Toc209460849"/>
      <w:r w:rsidRPr="00CD7AD6">
        <w:rPr>
          <w:rFonts w:ascii="Verdana" w:hAnsi="Verdana" w:cs="Segoe UI Historic"/>
          <w:color w:val="000000" w:themeColor="text1"/>
          <w:sz w:val="22"/>
          <w:szCs w:val="22"/>
          <w:highlight w:val="cyan"/>
        </w:rPr>
        <w:t>Card and PIN Production: Junior officer II</w:t>
      </w:r>
      <w:bookmarkEnd w:id="215"/>
      <w:r w:rsidRPr="00CD7AD6">
        <w:rPr>
          <w:rFonts w:ascii="Verdana" w:hAnsi="Verdana" w:cs="Segoe UI Historic"/>
          <w:color w:val="000000" w:themeColor="text1"/>
          <w:sz w:val="22"/>
          <w:szCs w:val="22"/>
          <w:highlight w:val="cyan"/>
        </w:rPr>
        <w:t xml:space="preserve"> </w:t>
      </w:r>
      <w:r w:rsidR="001B4146" w:rsidRPr="00CD7AD6">
        <w:rPr>
          <w:rFonts w:ascii="Verdana" w:hAnsi="Verdana" w:cs="Segoe UI Historic"/>
          <w:color w:val="000000" w:themeColor="text1"/>
          <w:sz w:val="22"/>
          <w:szCs w:val="22"/>
          <w:highlight w:val="cyan"/>
        </w:rPr>
        <w:t>DB0043</w:t>
      </w:r>
    </w:p>
    <w:p w14:paraId="0087A586" w14:textId="77777777" w:rsidR="00A962F0" w:rsidRPr="00A2700C" w:rsidRDefault="00A962F0" w:rsidP="00B06D26">
      <w:pPr>
        <w:rPr>
          <w:rFonts w:ascii="Verdana" w:hAnsi="Verdana" w:cs="Segoe UI Historic"/>
        </w:rPr>
      </w:pPr>
    </w:p>
    <w:tbl>
      <w:tblPr>
        <w:tblW w:w="14185" w:type="dxa"/>
        <w:tblInd w:w="-15" w:type="dxa"/>
        <w:tblLook w:val="04A0" w:firstRow="1" w:lastRow="0" w:firstColumn="1" w:lastColumn="0" w:noHBand="0" w:noVBand="1"/>
      </w:tblPr>
      <w:tblGrid>
        <w:gridCol w:w="1720"/>
        <w:gridCol w:w="4534"/>
        <w:gridCol w:w="2147"/>
        <w:gridCol w:w="3346"/>
        <w:gridCol w:w="2438"/>
      </w:tblGrid>
      <w:tr w:rsidR="00A962F0" w:rsidRPr="00A2700C" w14:paraId="2A64F609" w14:textId="77777777" w:rsidTr="009B7785">
        <w:trPr>
          <w:cantSplit/>
          <w:trHeight w:val="20"/>
        </w:trPr>
        <w:tc>
          <w:tcPr>
            <w:tcW w:w="1720" w:type="dxa"/>
            <w:tcBorders>
              <w:top w:val="single" w:sz="4" w:space="0" w:color="auto"/>
              <w:left w:val="single" w:sz="4" w:space="0" w:color="auto"/>
              <w:bottom w:val="nil"/>
              <w:right w:val="single" w:sz="4" w:space="0" w:color="auto"/>
            </w:tcBorders>
            <w:shd w:val="clear" w:color="000000" w:fill="E2EFDA"/>
            <w:vAlign w:val="center"/>
            <w:hideMark/>
          </w:tcPr>
          <w:p w14:paraId="6EE5A89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4534" w:type="dxa"/>
            <w:tcBorders>
              <w:top w:val="single" w:sz="4" w:space="0" w:color="auto"/>
              <w:left w:val="single" w:sz="4" w:space="0" w:color="auto"/>
              <w:bottom w:val="nil"/>
              <w:right w:val="single" w:sz="4" w:space="0" w:color="002060"/>
            </w:tcBorders>
            <w:shd w:val="clear" w:color="000000" w:fill="E2EFDA"/>
            <w:vAlign w:val="center"/>
            <w:hideMark/>
          </w:tcPr>
          <w:p w14:paraId="7B81C1C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2147" w:type="dxa"/>
            <w:tcBorders>
              <w:top w:val="single" w:sz="4" w:space="0" w:color="auto"/>
              <w:left w:val="nil"/>
              <w:bottom w:val="nil"/>
              <w:right w:val="single" w:sz="4" w:space="0" w:color="auto"/>
            </w:tcBorders>
            <w:shd w:val="clear" w:color="000000" w:fill="E2EFDA"/>
            <w:vAlign w:val="center"/>
            <w:hideMark/>
          </w:tcPr>
          <w:p w14:paraId="3BF4170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3346" w:type="dxa"/>
            <w:tcBorders>
              <w:top w:val="single" w:sz="4" w:space="0" w:color="auto"/>
              <w:left w:val="single" w:sz="4" w:space="0" w:color="auto"/>
              <w:bottom w:val="nil"/>
              <w:right w:val="single" w:sz="4" w:space="0" w:color="002060"/>
            </w:tcBorders>
            <w:shd w:val="clear" w:color="000000" w:fill="E2EFDA"/>
            <w:vAlign w:val="center"/>
            <w:hideMark/>
          </w:tcPr>
          <w:p w14:paraId="1E25689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2438" w:type="dxa"/>
            <w:tcBorders>
              <w:top w:val="single" w:sz="4" w:space="0" w:color="auto"/>
              <w:left w:val="nil"/>
              <w:bottom w:val="nil"/>
              <w:right w:val="single" w:sz="4" w:space="0" w:color="auto"/>
            </w:tcBorders>
            <w:shd w:val="clear" w:color="000000" w:fill="E2EFDA"/>
            <w:vAlign w:val="center"/>
            <w:hideMark/>
          </w:tcPr>
          <w:p w14:paraId="1C2AA0B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r>
      <w:tr w:rsidR="00A962F0" w:rsidRPr="00A2700C" w14:paraId="0C275E86" w14:textId="77777777" w:rsidTr="009B7785">
        <w:trPr>
          <w:cantSplit/>
          <w:trHeight w:val="20"/>
        </w:trPr>
        <w:tc>
          <w:tcPr>
            <w:tcW w:w="1720"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tbRl"/>
            <w:vAlign w:val="center"/>
            <w:hideMark/>
          </w:tcPr>
          <w:p w14:paraId="7E3F7169" w14:textId="77777777" w:rsidR="00A962F0" w:rsidRPr="00A2700C" w:rsidRDefault="00A962F0" w:rsidP="00B06D26">
            <w:pPr>
              <w:spacing w:after="0" w:line="240" w:lineRule="auto"/>
              <w:jc w:val="center"/>
              <w:rPr>
                <w:rFonts w:ascii="Verdana" w:eastAsia="Times New Roman" w:hAnsi="Verdana" w:cs="Segoe UI Historic"/>
                <w:bCs/>
                <w:color w:val="000000"/>
                <w:lang w:eastAsia="en-GB"/>
              </w:rPr>
            </w:pPr>
            <w:r w:rsidRPr="00A2700C">
              <w:rPr>
                <w:rFonts w:ascii="Verdana" w:eastAsia="Times New Roman" w:hAnsi="Verdana" w:cs="Segoe UI Historic"/>
                <w:bCs/>
                <w:color w:val="000000"/>
                <w:lang w:eastAsia="en-GB"/>
              </w:rPr>
              <w:t>Junior officer  II</w:t>
            </w:r>
          </w:p>
        </w:tc>
        <w:tc>
          <w:tcPr>
            <w:tcW w:w="4534" w:type="dxa"/>
            <w:tcBorders>
              <w:top w:val="single" w:sz="4" w:space="0" w:color="auto"/>
              <w:left w:val="nil"/>
              <w:bottom w:val="single" w:sz="4" w:space="0" w:color="auto"/>
              <w:right w:val="single" w:sz="4" w:space="0" w:color="auto"/>
            </w:tcBorders>
            <w:shd w:val="clear" w:color="auto" w:fill="auto"/>
            <w:vAlign w:val="center"/>
            <w:hideMark/>
          </w:tcPr>
          <w:p w14:paraId="62EEC78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Manager critical target</w:t>
            </w:r>
          </w:p>
        </w:tc>
        <w:tc>
          <w:tcPr>
            <w:tcW w:w="2147" w:type="dxa"/>
            <w:tcBorders>
              <w:top w:val="single" w:sz="4" w:space="0" w:color="auto"/>
              <w:left w:val="nil"/>
              <w:bottom w:val="single" w:sz="4" w:space="0" w:color="auto"/>
              <w:right w:val="single" w:sz="4" w:space="0" w:color="auto"/>
            </w:tcBorders>
            <w:shd w:val="clear" w:color="auto" w:fill="auto"/>
            <w:noWrap/>
            <w:vAlign w:val="center"/>
            <w:hideMark/>
          </w:tcPr>
          <w:p w14:paraId="7D6A302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3346" w:type="dxa"/>
            <w:tcBorders>
              <w:top w:val="single" w:sz="4" w:space="0" w:color="auto"/>
              <w:left w:val="nil"/>
              <w:bottom w:val="single" w:sz="4" w:space="0" w:color="auto"/>
              <w:right w:val="single" w:sz="4" w:space="0" w:color="auto"/>
            </w:tcBorders>
            <w:shd w:val="clear" w:color="auto" w:fill="auto"/>
            <w:vAlign w:val="center"/>
            <w:hideMark/>
          </w:tcPr>
          <w:p w14:paraId="6DC74B3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Manager critical target</w:t>
            </w:r>
          </w:p>
        </w:tc>
        <w:tc>
          <w:tcPr>
            <w:tcW w:w="2438" w:type="dxa"/>
            <w:tcBorders>
              <w:top w:val="single" w:sz="4" w:space="0" w:color="auto"/>
              <w:left w:val="nil"/>
              <w:bottom w:val="single" w:sz="4" w:space="0" w:color="auto"/>
              <w:right w:val="single" w:sz="4" w:space="0" w:color="auto"/>
            </w:tcBorders>
            <w:shd w:val="clear" w:color="auto" w:fill="auto"/>
            <w:noWrap/>
            <w:vAlign w:val="center"/>
            <w:hideMark/>
          </w:tcPr>
          <w:p w14:paraId="119E978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w:t>
            </w:r>
          </w:p>
        </w:tc>
      </w:tr>
      <w:tr w:rsidR="00A962F0" w:rsidRPr="00A2700C" w14:paraId="4DCAE9AB" w14:textId="77777777" w:rsidTr="009B7785">
        <w:trPr>
          <w:cantSplit/>
          <w:trHeight w:val="20"/>
        </w:trPr>
        <w:tc>
          <w:tcPr>
            <w:tcW w:w="1720" w:type="dxa"/>
            <w:vMerge/>
            <w:tcBorders>
              <w:top w:val="single" w:sz="4" w:space="0" w:color="auto"/>
              <w:left w:val="single" w:sz="4" w:space="0" w:color="auto"/>
              <w:bottom w:val="single" w:sz="4" w:space="0" w:color="000000"/>
              <w:right w:val="single" w:sz="4" w:space="0" w:color="auto"/>
            </w:tcBorders>
            <w:vAlign w:val="center"/>
            <w:hideMark/>
          </w:tcPr>
          <w:p w14:paraId="5D61FDAA"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4534" w:type="dxa"/>
            <w:tcBorders>
              <w:top w:val="nil"/>
              <w:left w:val="nil"/>
              <w:bottom w:val="single" w:sz="4" w:space="0" w:color="auto"/>
              <w:right w:val="single" w:sz="4" w:space="0" w:color="auto"/>
            </w:tcBorders>
            <w:shd w:val="clear" w:color="auto" w:fill="auto"/>
            <w:hideMark/>
          </w:tcPr>
          <w:p w14:paraId="134D4B7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process manual card  request </w:t>
            </w:r>
          </w:p>
        </w:tc>
        <w:tc>
          <w:tcPr>
            <w:tcW w:w="2147" w:type="dxa"/>
            <w:tcBorders>
              <w:top w:val="nil"/>
              <w:left w:val="nil"/>
              <w:bottom w:val="single" w:sz="4" w:space="0" w:color="auto"/>
              <w:right w:val="single" w:sz="4" w:space="0" w:color="auto"/>
            </w:tcBorders>
            <w:shd w:val="clear" w:color="auto" w:fill="auto"/>
            <w:noWrap/>
            <w:vAlign w:val="center"/>
            <w:hideMark/>
          </w:tcPr>
          <w:p w14:paraId="1753B1A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3346" w:type="dxa"/>
            <w:tcBorders>
              <w:top w:val="nil"/>
              <w:left w:val="nil"/>
              <w:bottom w:val="single" w:sz="4" w:space="0" w:color="auto"/>
              <w:right w:val="single" w:sz="4" w:space="0" w:color="auto"/>
            </w:tcBorders>
            <w:shd w:val="clear" w:color="auto" w:fill="auto"/>
            <w:noWrap/>
            <w:vAlign w:val="bottom"/>
            <w:hideMark/>
          </w:tcPr>
          <w:p w14:paraId="00D2FC5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process all manual card requests</w:t>
            </w:r>
          </w:p>
        </w:tc>
        <w:tc>
          <w:tcPr>
            <w:tcW w:w="2438" w:type="dxa"/>
            <w:tcBorders>
              <w:top w:val="nil"/>
              <w:left w:val="nil"/>
              <w:bottom w:val="single" w:sz="4" w:space="0" w:color="auto"/>
              <w:right w:val="single" w:sz="4" w:space="0" w:color="auto"/>
            </w:tcBorders>
            <w:shd w:val="clear" w:color="auto" w:fill="auto"/>
            <w:noWrap/>
            <w:vAlign w:val="bottom"/>
            <w:hideMark/>
          </w:tcPr>
          <w:p w14:paraId="3927FAB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p>
        </w:tc>
      </w:tr>
      <w:tr w:rsidR="00A962F0" w:rsidRPr="00A2700C" w14:paraId="76C99E61" w14:textId="77777777" w:rsidTr="009B7785">
        <w:trPr>
          <w:cantSplit/>
          <w:trHeight w:val="20"/>
        </w:trPr>
        <w:tc>
          <w:tcPr>
            <w:tcW w:w="1720" w:type="dxa"/>
            <w:vMerge/>
            <w:tcBorders>
              <w:top w:val="single" w:sz="4" w:space="0" w:color="auto"/>
              <w:left w:val="single" w:sz="4" w:space="0" w:color="auto"/>
              <w:bottom w:val="single" w:sz="4" w:space="0" w:color="000000"/>
              <w:right w:val="single" w:sz="4" w:space="0" w:color="auto"/>
            </w:tcBorders>
            <w:vAlign w:val="center"/>
            <w:hideMark/>
          </w:tcPr>
          <w:p w14:paraId="7C733596"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4534" w:type="dxa"/>
            <w:tcBorders>
              <w:top w:val="nil"/>
              <w:left w:val="nil"/>
              <w:bottom w:val="single" w:sz="4" w:space="0" w:color="auto"/>
              <w:right w:val="single" w:sz="4" w:space="0" w:color="auto"/>
            </w:tcBorders>
            <w:shd w:val="clear" w:color="auto" w:fill="auto"/>
            <w:vAlign w:val="bottom"/>
            <w:hideMark/>
          </w:tcPr>
          <w:p w14:paraId="6ADBADF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Register produced cards on T-24 </w:t>
            </w:r>
          </w:p>
        </w:tc>
        <w:tc>
          <w:tcPr>
            <w:tcW w:w="2147" w:type="dxa"/>
            <w:tcBorders>
              <w:top w:val="nil"/>
              <w:left w:val="nil"/>
              <w:bottom w:val="single" w:sz="4" w:space="0" w:color="auto"/>
              <w:right w:val="single" w:sz="4" w:space="0" w:color="auto"/>
            </w:tcBorders>
            <w:shd w:val="clear" w:color="auto" w:fill="auto"/>
            <w:noWrap/>
            <w:vAlign w:val="center"/>
            <w:hideMark/>
          </w:tcPr>
          <w:p w14:paraId="08AE650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3346" w:type="dxa"/>
            <w:tcBorders>
              <w:top w:val="nil"/>
              <w:left w:val="nil"/>
              <w:bottom w:val="single" w:sz="4" w:space="0" w:color="auto"/>
              <w:right w:val="single" w:sz="4" w:space="0" w:color="auto"/>
            </w:tcBorders>
            <w:shd w:val="clear" w:color="auto" w:fill="auto"/>
            <w:noWrap/>
            <w:vAlign w:val="bottom"/>
            <w:hideMark/>
          </w:tcPr>
          <w:p w14:paraId="2565A3B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2438" w:type="dxa"/>
            <w:tcBorders>
              <w:top w:val="nil"/>
              <w:left w:val="nil"/>
              <w:bottom w:val="single" w:sz="4" w:space="0" w:color="auto"/>
              <w:right w:val="single" w:sz="4" w:space="0" w:color="auto"/>
            </w:tcBorders>
            <w:shd w:val="clear" w:color="auto" w:fill="auto"/>
            <w:noWrap/>
            <w:vAlign w:val="bottom"/>
            <w:hideMark/>
          </w:tcPr>
          <w:p w14:paraId="474680D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30%</w:t>
            </w:r>
          </w:p>
        </w:tc>
      </w:tr>
      <w:tr w:rsidR="00A962F0" w:rsidRPr="00A2700C" w14:paraId="06458286" w14:textId="77777777" w:rsidTr="009B7785">
        <w:trPr>
          <w:cantSplit/>
          <w:trHeight w:val="20"/>
        </w:trPr>
        <w:tc>
          <w:tcPr>
            <w:tcW w:w="1720" w:type="dxa"/>
            <w:vMerge/>
            <w:tcBorders>
              <w:top w:val="single" w:sz="4" w:space="0" w:color="auto"/>
              <w:left w:val="single" w:sz="4" w:space="0" w:color="auto"/>
              <w:bottom w:val="single" w:sz="4" w:space="0" w:color="auto"/>
              <w:right w:val="single" w:sz="4" w:space="0" w:color="auto"/>
            </w:tcBorders>
            <w:vAlign w:val="center"/>
            <w:hideMark/>
          </w:tcPr>
          <w:p w14:paraId="2FCDED1E"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4534" w:type="dxa"/>
            <w:tcBorders>
              <w:top w:val="nil"/>
              <w:left w:val="nil"/>
              <w:bottom w:val="single" w:sz="4" w:space="0" w:color="auto"/>
              <w:right w:val="single" w:sz="4" w:space="0" w:color="auto"/>
            </w:tcBorders>
            <w:shd w:val="clear" w:color="auto" w:fill="auto"/>
            <w:hideMark/>
          </w:tcPr>
          <w:p w14:paraId="0A0E77BC" w14:textId="77777777" w:rsidR="00A962F0" w:rsidRPr="00A2700C" w:rsidRDefault="00A962F0" w:rsidP="00CD7AD6">
            <w:pPr>
              <w:spacing w:after="0" w:line="240" w:lineRule="auto"/>
              <w:rPr>
                <w:rFonts w:ascii="Verdana" w:eastAsia="Times New Roman" w:hAnsi="Verdana" w:cs="Segoe UI Historic"/>
                <w:color w:val="000000"/>
                <w:lang w:eastAsia="en-GB"/>
              </w:rPr>
            </w:pPr>
            <w:r w:rsidRPr="00A2700C">
              <w:rPr>
                <w:rFonts w:ascii="Verdana" w:hAnsi="Verdana" w:cs="Segoe UI Historic"/>
              </w:rPr>
              <w:t>Zero backlog on  production of payment card and PINs</w:t>
            </w:r>
          </w:p>
        </w:tc>
        <w:tc>
          <w:tcPr>
            <w:tcW w:w="2147" w:type="dxa"/>
            <w:tcBorders>
              <w:top w:val="nil"/>
              <w:left w:val="nil"/>
              <w:bottom w:val="single" w:sz="4" w:space="0" w:color="auto"/>
              <w:right w:val="single" w:sz="4" w:space="0" w:color="auto"/>
            </w:tcBorders>
            <w:shd w:val="clear" w:color="auto" w:fill="auto"/>
            <w:noWrap/>
            <w:hideMark/>
          </w:tcPr>
          <w:p w14:paraId="681426F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Time </w:t>
            </w:r>
          </w:p>
        </w:tc>
        <w:tc>
          <w:tcPr>
            <w:tcW w:w="3346" w:type="dxa"/>
            <w:tcBorders>
              <w:top w:val="nil"/>
              <w:left w:val="nil"/>
              <w:bottom w:val="single" w:sz="4" w:space="0" w:color="auto"/>
              <w:right w:val="single" w:sz="4" w:space="0" w:color="auto"/>
            </w:tcBorders>
            <w:shd w:val="clear" w:color="auto" w:fill="auto"/>
            <w:noWrap/>
            <w:hideMark/>
          </w:tcPr>
          <w:p w14:paraId="68287A8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All requested cards produced as per the SDT</w:t>
            </w:r>
          </w:p>
        </w:tc>
        <w:tc>
          <w:tcPr>
            <w:tcW w:w="2438" w:type="dxa"/>
            <w:tcBorders>
              <w:top w:val="nil"/>
              <w:left w:val="nil"/>
              <w:bottom w:val="single" w:sz="4" w:space="0" w:color="auto"/>
              <w:right w:val="single" w:sz="4" w:space="0" w:color="auto"/>
            </w:tcBorders>
            <w:shd w:val="clear" w:color="auto" w:fill="auto"/>
            <w:noWrap/>
            <w:hideMark/>
          </w:tcPr>
          <w:p w14:paraId="73F12C8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10%</w:t>
            </w:r>
          </w:p>
        </w:tc>
      </w:tr>
      <w:tr w:rsidR="00A962F0" w:rsidRPr="00A2700C" w14:paraId="7F20E450" w14:textId="77777777" w:rsidTr="009B7785">
        <w:trPr>
          <w:cantSplit/>
          <w:trHeight w:val="20"/>
        </w:trPr>
        <w:tc>
          <w:tcPr>
            <w:tcW w:w="8401" w:type="dxa"/>
            <w:gridSpan w:val="3"/>
            <w:tcBorders>
              <w:top w:val="single" w:sz="4" w:space="0" w:color="auto"/>
              <w:left w:val="single" w:sz="4" w:space="0" w:color="auto"/>
              <w:bottom w:val="single" w:sz="4" w:space="0" w:color="000000"/>
              <w:right w:val="single" w:sz="4" w:space="0" w:color="auto"/>
            </w:tcBorders>
            <w:vAlign w:val="center"/>
          </w:tcPr>
          <w:p w14:paraId="33ACF59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Total</w:t>
            </w:r>
          </w:p>
        </w:tc>
        <w:tc>
          <w:tcPr>
            <w:tcW w:w="3346" w:type="dxa"/>
            <w:tcBorders>
              <w:top w:val="single" w:sz="4" w:space="0" w:color="auto"/>
              <w:left w:val="nil"/>
              <w:bottom w:val="single" w:sz="4" w:space="0" w:color="auto"/>
              <w:right w:val="single" w:sz="4" w:space="0" w:color="auto"/>
            </w:tcBorders>
            <w:shd w:val="clear" w:color="auto" w:fill="auto"/>
            <w:noWrap/>
            <w:vAlign w:val="bottom"/>
          </w:tcPr>
          <w:p w14:paraId="0D559FEF"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438" w:type="dxa"/>
            <w:tcBorders>
              <w:top w:val="single" w:sz="4" w:space="0" w:color="auto"/>
              <w:left w:val="nil"/>
              <w:bottom w:val="single" w:sz="4" w:space="0" w:color="auto"/>
              <w:right w:val="single" w:sz="4" w:space="0" w:color="auto"/>
            </w:tcBorders>
            <w:shd w:val="clear" w:color="auto" w:fill="auto"/>
            <w:noWrap/>
            <w:vAlign w:val="bottom"/>
          </w:tcPr>
          <w:p w14:paraId="28E548A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p>
        </w:tc>
      </w:tr>
    </w:tbl>
    <w:p w14:paraId="2BE3D35D" w14:textId="77777777" w:rsidR="00A962F0" w:rsidRPr="00A2700C" w:rsidRDefault="00A962F0" w:rsidP="00B06D26">
      <w:pPr>
        <w:rPr>
          <w:rFonts w:ascii="Verdana" w:hAnsi="Verdana" w:cs="Segoe UI Historic"/>
          <w:color w:val="000000" w:themeColor="text1"/>
        </w:rPr>
      </w:pPr>
    </w:p>
    <w:p w14:paraId="5E306BD4" w14:textId="77777777" w:rsidR="00A962F0" w:rsidRPr="00A2700C" w:rsidRDefault="00A962F0" w:rsidP="00B06D26">
      <w:pPr>
        <w:rPr>
          <w:rFonts w:ascii="Verdana" w:hAnsi="Verdana" w:cs="Segoe UI Historic"/>
          <w:color w:val="000000" w:themeColor="text1"/>
        </w:rPr>
      </w:pPr>
    </w:p>
    <w:p w14:paraId="02A58414" w14:textId="77777777" w:rsidR="00A962F0" w:rsidRPr="00A2700C" w:rsidRDefault="00A962F0" w:rsidP="00B06D26">
      <w:pPr>
        <w:rPr>
          <w:rFonts w:ascii="Verdana" w:hAnsi="Verdana" w:cs="Segoe UI Historic"/>
          <w:color w:val="000000" w:themeColor="text1"/>
        </w:rPr>
      </w:pPr>
    </w:p>
    <w:p w14:paraId="22C8A180" w14:textId="77777777" w:rsidR="00A962F0" w:rsidRPr="00A2700C" w:rsidRDefault="00A962F0" w:rsidP="00B06D26">
      <w:pPr>
        <w:rPr>
          <w:rFonts w:ascii="Verdana" w:hAnsi="Verdana" w:cs="Segoe UI Historic"/>
          <w:color w:val="000000" w:themeColor="text1"/>
        </w:rPr>
      </w:pPr>
    </w:p>
    <w:p w14:paraId="05E861C1" w14:textId="77777777" w:rsidR="00A962F0" w:rsidRPr="00563BA8" w:rsidRDefault="00A962F0" w:rsidP="00A962F0">
      <w:pPr>
        <w:pStyle w:val="Heading1"/>
        <w:numPr>
          <w:ilvl w:val="3"/>
          <w:numId w:val="6"/>
        </w:numPr>
        <w:rPr>
          <w:rFonts w:ascii="Verdana" w:hAnsi="Verdana" w:cs="Segoe UI Historic"/>
          <w:color w:val="000000" w:themeColor="text1"/>
          <w:sz w:val="22"/>
          <w:szCs w:val="22"/>
          <w:highlight w:val="cyan"/>
        </w:rPr>
      </w:pPr>
      <w:bookmarkStart w:id="216" w:name="_Toc209460850"/>
      <w:r w:rsidRPr="00563BA8">
        <w:rPr>
          <w:rFonts w:ascii="Verdana" w:hAnsi="Verdana" w:cs="Segoe UI Historic"/>
          <w:color w:val="000000" w:themeColor="text1"/>
          <w:sz w:val="22"/>
          <w:szCs w:val="22"/>
          <w:highlight w:val="cyan"/>
        </w:rPr>
        <w:t>Card and PIN Production:  Junior officer II appraisal parameter</w:t>
      </w:r>
      <w:bookmarkEnd w:id="216"/>
    </w:p>
    <w:tbl>
      <w:tblPr>
        <w:tblW w:w="13577" w:type="dxa"/>
        <w:tblInd w:w="-15" w:type="dxa"/>
        <w:tblLook w:val="04A0" w:firstRow="1" w:lastRow="0" w:firstColumn="1" w:lastColumn="0" w:noHBand="0" w:noVBand="1"/>
      </w:tblPr>
      <w:tblGrid>
        <w:gridCol w:w="2156"/>
        <w:gridCol w:w="2097"/>
        <w:gridCol w:w="2112"/>
        <w:gridCol w:w="1806"/>
        <w:gridCol w:w="1806"/>
        <w:gridCol w:w="1806"/>
        <w:gridCol w:w="1794"/>
      </w:tblGrid>
      <w:tr w:rsidR="00A962F0" w:rsidRPr="00A2700C" w14:paraId="0977E570" w14:textId="77777777" w:rsidTr="009B7785">
        <w:trPr>
          <w:trHeight w:val="20"/>
        </w:trPr>
        <w:tc>
          <w:tcPr>
            <w:tcW w:w="2200" w:type="dxa"/>
            <w:tcBorders>
              <w:top w:val="single" w:sz="4" w:space="0" w:color="auto"/>
              <w:left w:val="single" w:sz="4" w:space="0" w:color="auto"/>
              <w:bottom w:val="single" w:sz="4" w:space="0" w:color="002060"/>
              <w:right w:val="single" w:sz="4" w:space="0" w:color="002060"/>
            </w:tcBorders>
            <w:shd w:val="clear" w:color="000000" w:fill="E2EFDA"/>
            <w:vAlign w:val="center"/>
            <w:hideMark/>
          </w:tcPr>
          <w:p w14:paraId="3EFAE0B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2097" w:type="dxa"/>
            <w:tcBorders>
              <w:top w:val="single" w:sz="4" w:space="0" w:color="auto"/>
              <w:left w:val="nil"/>
              <w:bottom w:val="single" w:sz="4" w:space="0" w:color="002060"/>
              <w:right w:val="single" w:sz="4" w:space="0" w:color="002060"/>
            </w:tcBorders>
            <w:shd w:val="clear" w:color="000000" w:fill="E2EFDA"/>
            <w:vAlign w:val="center"/>
            <w:hideMark/>
          </w:tcPr>
          <w:p w14:paraId="398B776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2140" w:type="dxa"/>
            <w:tcBorders>
              <w:top w:val="single" w:sz="4" w:space="0" w:color="auto"/>
              <w:left w:val="nil"/>
              <w:bottom w:val="single" w:sz="4" w:space="0" w:color="002060"/>
              <w:right w:val="single" w:sz="4" w:space="0" w:color="002060"/>
            </w:tcBorders>
            <w:shd w:val="clear" w:color="000000" w:fill="E2EFDA"/>
            <w:vAlign w:val="center"/>
            <w:hideMark/>
          </w:tcPr>
          <w:p w14:paraId="3670FA6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1817" w:type="dxa"/>
            <w:tcBorders>
              <w:top w:val="single" w:sz="4" w:space="0" w:color="auto"/>
              <w:left w:val="nil"/>
              <w:bottom w:val="single" w:sz="4" w:space="0" w:color="002060"/>
              <w:right w:val="single" w:sz="4" w:space="0" w:color="002060"/>
            </w:tcBorders>
            <w:shd w:val="clear" w:color="000000" w:fill="E2EFDA"/>
            <w:vAlign w:val="center"/>
            <w:hideMark/>
          </w:tcPr>
          <w:p w14:paraId="2743BDB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1817" w:type="dxa"/>
            <w:tcBorders>
              <w:top w:val="single" w:sz="4" w:space="0" w:color="auto"/>
              <w:left w:val="nil"/>
              <w:bottom w:val="single" w:sz="4" w:space="0" w:color="002060"/>
              <w:right w:val="single" w:sz="4" w:space="0" w:color="002060"/>
            </w:tcBorders>
            <w:shd w:val="clear" w:color="000000" w:fill="E2EFDA"/>
            <w:vAlign w:val="center"/>
            <w:hideMark/>
          </w:tcPr>
          <w:p w14:paraId="6CD16C4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1817" w:type="dxa"/>
            <w:tcBorders>
              <w:top w:val="single" w:sz="4" w:space="0" w:color="auto"/>
              <w:left w:val="nil"/>
              <w:bottom w:val="single" w:sz="4" w:space="0" w:color="002060"/>
              <w:right w:val="single" w:sz="4" w:space="0" w:color="002060"/>
            </w:tcBorders>
            <w:shd w:val="clear" w:color="000000" w:fill="E2EFDA"/>
            <w:vAlign w:val="center"/>
            <w:hideMark/>
          </w:tcPr>
          <w:p w14:paraId="393370A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1689" w:type="dxa"/>
            <w:tcBorders>
              <w:top w:val="single" w:sz="4" w:space="0" w:color="auto"/>
              <w:left w:val="nil"/>
              <w:bottom w:val="single" w:sz="4" w:space="0" w:color="002060"/>
              <w:right w:val="single" w:sz="4" w:space="0" w:color="auto"/>
            </w:tcBorders>
            <w:shd w:val="clear" w:color="000000" w:fill="E2EFDA"/>
            <w:vAlign w:val="center"/>
            <w:hideMark/>
          </w:tcPr>
          <w:p w14:paraId="05758B9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70BE5CC6" w14:textId="77777777" w:rsidTr="009B7785">
        <w:trPr>
          <w:trHeight w:val="20"/>
        </w:trPr>
        <w:tc>
          <w:tcPr>
            <w:tcW w:w="2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9B02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2097" w:type="dxa"/>
            <w:tcBorders>
              <w:top w:val="single" w:sz="4" w:space="0" w:color="auto"/>
              <w:left w:val="nil"/>
              <w:bottom w:val="single" w:sz="4" w:space="0" w:color="auto"/>
              <w:right w:val="single" w:sz="4" w:space="0" w:color="auto"/>
            </w:tcBorders>
            <w:shd w:val="clear" w:color="auto" w:fill="auto"/>
            <w:vAlign w:val="center"/>
            <w:hideMark/>
          </w:tcPr>
          <w:p w14:paraId="23D7F0C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2140" w:type="dxa"/>
            <w:tcBorders>
              <w:top w:val="nil"/>
              <w:left w:val="single" w:sz="4" w:space="0" w:color="002060"/>
              <w:bottom w:val="single" w:sz="4" w:space="0" w:color="002060"/>
              <w:right w:val="single" w:sz="4" w:space="0" w:color="002060"/>
            </w:tcBorders>
            <w:shd w:val="clear" w:color="000000" w:fill="F2F2F2"/>
            <w:hideMark/>
          </w:tcPr>
          <w:p w14:paraId="2E3C107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1817" w:type="dxa"/>
            <w:tcBorders>
              <w:top w:val="nil"/>
              <w:left w:val="nil"/>
              <w:bottom w:val="single" w:sz="4" w:space="0" w:color="002060"/>
              <w:right w:val="single" w:sz="4" w:space="0" w:color="002060"/>
            </w:tcBorders>
            <w:shd w:val="clear" w:color="000000" w:fill="F2F2F2"/>
            <w:hideMark/>
          </w:tcPr>
          <w:p w14:paraId="5150F588"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1817" w:type="dxa"/>
            <w:tcBorders>
              <w:top w:val="nil"/>
              <w:left w:val="nil"/>
              <w:bottom w:val="single" w:sz="4" w:space="0" w:color="002060"/>
              <w:right w:val="single" w:sz="4" w:space="0" w:color="002060"/>
            </w:tcBorders>
            <w:shd w:val="clear" w:color="000000" w:fill="F2F2F2"/>
            <w:hideMark/>
          </w:tcPr>
          <w:p w14:paraId="29E83AC0"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1817" w:type="dxa"/>
            <w:tcBorders>
              <w:top w:val="nil"/>
              <w:left w:val="nil"/>
              <w:bottom w:val="single" w:sz="4" w:space="0" w:color="002060"/>
              <w:right w:val="single" w:sz="4" w:space="0" w:color="002060"/>
            </w:tcBorders>
            <w:shd w:val="clear" w:color="000000" w:fill="F2F2F2"/>
            <w:hideMark/>
          </w:tcPr>
          <w:p w14:paraId="4D22912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1689" w:type="dxa"/>
            <w:tcBorders>
              <w:top w:val="nil"/>
              <w:left w:val="nil"/>
              <w:bottom w:val="single" w:sz="4" w:space="0" w:color="002060"/>
              <w:right w:val="single" w:sz="4" w:space="0" w:color="auto"/>
            </w:tcBorders>
            <w:shd w:val="clear" w:color="000000" w:fill="F2F2F2"/>
            <w:hideMark/>
          </w:tcPr>
          <w:p w14:paraId="42271787"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0B9839F4" w14:textId="77777777" w:rsidTr="009B7785">
        <w:trPr>
          <w:trHeight w:val="20"/>
        </w:trPr>
        <w:tc>
          <w:tcPr>
            <w:tcW w:w="2200" w:type="dxa"/>
            <w:tcBorders>
              <w:top w:val="nil"/>
              <w:left w:val="single" w:sz="4" w:space="0" w:color="auto"/>
              <w:bottom w:val="single" w:sz="4" w:space="0" w:color="auto"/>
              <w:right w:val="single" w:sz="4" w:space="0" w:color="auto"/>
            </w:tcBorders>
            <w:shd w:val="clear" w:color="auto" w:fill="auto"/>
            <w:hideMark/>
          </w:tcPr>
          <w:p w14:paraId="51FA03C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process manual card  request</w:t>
            </w:r>
          </w:p>
        </w:tc>
        <w:tc>
          <w:tcPr>
            <w:tcW w:w="2097" w:type="dxa"/>
            <w:tcBorders>
              <w:top w:val="nil"/>
              <w:left w:val="nil"/>
              <w:bottom w:val="single" w:sz="4" w:space="0" w:color="auto"/>
              <w:right w:val="single" w:sz="4" w:space="0" w:color="auto"/>
            </w:tcBorders>
            <w:shd w:val="clear" w:color="auto" w:fill="auto"/>
            <w:noWrap/>
            <w:vAlign w:val="bottom"/>
            <w:hideMark/>
          </w:tcPr>
          <w:p w14:paraId="7F6EC54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process all manual card requests</w:t>
            </w:r>
          </w:p>
        </w:tc>
        <w:tc>
          <w:tcPr>
            <w:tcW w:w="2140" w:type="dxa"/>
            <w:tcBorders>
              <w:top w:val="nil"/>
              <w:left w:val="single" w:sz="4" w:space="0" w:color="002060"/>
              <w:bottom w:val="nil"/>
              <w:right w:val="single" w:sz="4" w:space="0" w:color="002060"/>
            </w:tcBorders>
            <w:shd w:val="clear" w:color="auto" w:fill="auto"/>
            <w:vAlign w:val="center"/>
            <w:hideMark/>
          </w:tcPr>
          <w:p w14:paraId="5792F72E" w14:textId="77777777" w:rsidR="00A962F0" w:rsidRPr="00A2700C" w:rsidRDefault="00A962F0" w:rsidP="00563BA8">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receive and processes all letters and manual requests during the quarter </w:t>
            </w:r>
          </w:p>
        </w:tc>
        <w:tc>
          <w:tcPr>
            <w:tcW w:w="1817" w:type="dxa"/>
            <w:tcBorders>
              <w:top w:val="nil"/>
              <w:left w:val="nil"/>
              <w:bottom w:val="nil"/>
              <w:right w:val="single" w:sz="4" w:space="0" w:color="002060"/>
            </w:tcBorders>
            <w:shd w:val="clear" w:color="auto" w:fill="auto"/>
            <w:vAlign w:val="center"/>
            <w:hideMark/>
          </w:tcPr>
          <w:p w14:paraId="3C217727" w14:textId="6A108932" w:rsidR="00A962F0" w:rsidRPr="00A2700C" w:rsidRDefault="00A962F0" w:rsidP="00563BA8">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w:t>
            </w:r>
            <w:r w:rsidR="00563BA8">
              <w:rPr>
                <w:rFonts w:ascii="Verdana" w:eastAsia="Times New Roman" w:hAnsi="Verdana" w:cs="Segoe UI Historic"/>
                <w:color w:val="000000"/>
                <w:lang w:eastAsia="en-GB"/>
              </w:rPr>
              <w:t xml:space="preserve">ve and processes 95% and above </w:t>
            </w:r>
            <w:r w:rsidRPr="00A2700C">
              <w:rPr>
                <w:rFonts w:ascii="Verdana" w:eastAsia="Times New Roman" w:hAnsi="Verdana" w:cs="Segoe UI Historic"/>
                <w:color w:val="000000"/>
                <w:lang w:eastAsia="en-GB"/>
              </w:rPr>
              <w:t>of letters and manual requests during the quarter</w:t>
            </w:r>
          </w:p>
        </w:tc>
        <w:tc>
          <w:tcPr>
            <w:tcW w:w="1817" w:type="dxa"/>
            <w:tcBorders>
              <w:top w:val="nil"/>
              <w:left w:val="nil"/>
              <w:bottom w:val="nil"/>
              <w:right w:val="single" w:sz="4" w:space="0" w:color="002060"/>
            </w:tcBorders>
            <w:shd w:val="clear" w:color="auto" w:fill="auto"/>
            <w:vAlign w:val="center"/>
            <w:hideMark/>
          </w:tcPr>
          <w:p w14:paraId="6AE4EC08" w14:textId="77777777" w:rsidR="00A962F0" w:rsidRPr="00A2700C" w:rsidRDefault="00A962F0" w:rsidP="00563BA8">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receive and processes  90%-94%of letters and manual requests during the quarter</w:t>
            </w:r>
          </w:p>
        </w:tc>
        <w:tc>
          <w:tcPr>
            <w:tcW w:w="1817" w:type="dxa"/>
            <w:tcBorders>
              <w:top w:val="nil"/>
              <w:left w:val="nil"/>
              <w:bottom w:val="nil"/>
              <w:right w:val="single" w:sz="4" w:space="0" w:color="002060"/>
            </w:tcBorders>
            <w:shd w:val="clear" w:color="auto" w:fill="auto"/>
            <w:vAlign w:val="center"/>
            <w:hideMark/>
          </w:tcPr>
          <w:p w14:paraId="6B3FD914" w14:textId="77777777" w:rsidR="00A962F0" w:rsidRPr="00A2700C" w:rsidRDefault="00A962F0" w:rsidP="00563BA8">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receive and process  85%-89% of letters and manual requests during the quarter </w:t>
            </w:r>
          </w:p>
        </w:tc>
        <w:tc>
          <w:tcPr>
            <w:tcW w:w="1689" w:type="dxa"/>
            <w:tcBorders>
              <w:top w:val="nil"/>
              <w:left w:val="nil"/>
              <w:bottom w:val="nil"/>
              <w:right w:val="single" w:sz="4" w:space="0" w:color="auto"/>
            </w:tcBorders>
            <w:shd w:val="clear" w:color="auto" w:fill="auto"/>
            <w:vAlign w:val="center"/>
            <w:hideMark/>
          </w:tcPr>
          <w:p w14:paraId="0B77BCF2" w14:textId="77777777" w:rsidR="00A962F0" w:rsidRPr="00A2700C" w:rsidRDefault="00A962F0" w:rsidP="00563BA8">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 less than 84 %of letters and manual requests during the quarter</w:t>
            </w:r>
          </w:p>
        </w:tc>
      </w:tr>
      <w:tr w:rsidR="00A962F0" w:rsidRPr="00A2700C" w14:paraId="3DB74BA9" w14:textId="77777777" w:rsidTr="009B7785">
        <w:trPr>
          <w:trHeight w:val="20"/>
        </w:trPr>
        <w:tc>
          <w:tcPr>
            <w:tcW w:w="2200" w:type="dxa"/>
            <w:tcBorders>
              <w:top w:val="nil"/>
              <w:left w:val="single" w:sz="4" w:space="0" w:color="auto"/>
              <w:bottom w:val="single" w:sz="4" w:space="0" w:color="auto"/>
              <w:right w:val="single" w:sz="4" w:space="0" w:color="auto"/>
            </w:tcBorders>
            <w:shd w:val="clear" w:color="auto" w:fill="auto"/>
            <w:vAlign w:val="bottom"/>
            <w:hideMark/>
          </w:tcPr>
          <w:p w14:paraId="69F3F54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produced cards on T-24</w:t>
            </w:r>
          </w:p>
        </w:tc>
        <w:tc>
          <w:tcPr>
            <w:tcW w:w="2097" w:type="dxa"/>
            <w:tcBorders>
              <w:top w:val="nil"/>
              <w:left w:val="nil"/>
              <w:bottom w:val="single" w:sz="4" w:space="0" w:color="auto"/>
              <w:right w:val="single" w:sz="4" w:space="0" w:color="auto"/>
            </w:tcBorders>
            <w:shd w:val="clear" w:color="auto" w:fill="auto"/>
            <w:noWrap/>
            <w:vAlign w:val="bottom"/>
            <w:hideMark/>
          </w:tcPr>
          <w:p w14:paraId="4F162C2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2140" w:type="dxa"/>
            <w:tcBorders>
              <w:top w:val="single" w:sz="4" w:space="0" w:color="auto"/>
              <w:left w:val="nil"/>
              <w:bottom w:val="single" w:sz="4" w:space="0" w:color="auto"/>
              <w:right w:val="single" w:sz="4" w:space="0" w:color="auto"/>
            </w:tcBorders>
            <w:shd w:val="clear" w:color="auto" w:fill="auto"/>
            <w:vAlign w:val="center"/>
            <w:hideMark/>
          </w:tcPr>
          <w:p w14:paraId="20A93302" w14:textId="77777777" w:rsidR="00A962F0" w:rsidRPr="00A2700C" w:rsidRDefault="00A962F0" w:rsidP="0025531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registered   </w:t>
            </w:r>
          </w:p>
        </w:tc>
        <w:tc>
          <w:tcPr>
            <w:tcW w:w="1817" w:type="dxa"/>
            <w:tcBorders>
              <w:top w:val="single" w:sz="4" w:space="0" w:color="002060"/>
              <w:left w:val="nil"/>
              <w:bottom w:val="single" w:sz="4" w:space="0" w:color="auto"/>
              <w:right w:val="single" w:sz="4" w:space="0" w:color="002060"/>
            </w:tcBorders>
            <w:shd w:val="clear" w:color="auto" w:fill="auto"/>
            <w:vAlign w:val="center"/>
            <w:hideMark/>
          </w:tcPr>
          <w:p w14:paraId="16168ED9" w14:textId="77777777" w:rsidR="00A962F0" w:rsidRPr="00A2700C" w:rsidRDefault="00A962F0" w:rsidP="0025531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registered  </w:t>
            </w:r>
          </w:p>
        </w:tc>
        <w:tc>
          <w:tcPr>
            <w:tcW w:w="1817" w:type="dxa"/>
            <w:tcBorders>
              <w:top w:val="single" w:sz="4" w:space="0" w:color="002060"/>
              <w:left w:val="nil"/>
              <w:bottom w:val="single" w:sz="4" w:space="0" w:color="auto"/>
              <w:right w:val="single" w:sz="4" w:space="0" w:color="002060"/>
            </w:tcBorders>
            <w:shd w:val="clear" w:color="auto" w:fill="auto"/>
            <w:vAlign w:val="center"/>
            <w:hideMark/>
          </w:tcPr>
          <w:p w14:paraId="7A72DA5E" w14:textId="77777777" w:rsidR="00A962F0" w:rsidRPr="00A2700C" w:rsidRDefault="00A962F0" w:rsidP="0025531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registered  </w:t>
            </w:r>
          </w:p>
        </w:tc>
        <w:tc>
          <w:tcPr>
            <w:tcW w:w="1817" w:type="dxa"/>
            <w:tcBorders>
              <w:top w:val="single" w:sz="4" w:space="0" w:color="002060"/>
              <w:left w:val="nil"/>
              <w:bottom w:val="single" w:sz="4" w:space="0" w:color="auto"/>
              <w:right w:val="single" w:sz="4" w:space="0" w:color="002060"/>
            </w:tcBorders>
            <w:shd w:val="clear" w:color="auto" w:fill="auto"/>
            <w:vAlign w:val="center"/>
            <w:hideMark/>
          </w:tcPr>
          <w:p w14:paraId="2330498D" w14:textId="77777777" w:rsidR="00A962F0" w:rsidRPr="00A2700C" w:rsidRDefault="00A962F0" w:rsidP="0025531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registered  </w:t>
            </w:r>
          </w:p>
        </w:tc>
        <w:tc>
          <w:tcPr>
            <w:tcW w:w="1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27460" w14:textId="77777777" w:rsidR="00A962F0" w:rsidRPr="00A2700C" w:rsidRDefault="00A962F0" w:rsidP="0025531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registered  </w:t>
            </w:r>
          </w:p>
        </w:tc>
      </w:tr>
      <w:tr w:rsidR="00A962F0" w:rsidRPr="00A2700C" w14:paraId="093862BC" w14:textId="77777777" w:rsidTr="009B7785">
        <w:trPr>
          <w:trHeight w:val="20"/>
        </w:trPr>
        <w:tc>
          <w:tcPr>
            <w:tcW w:w="2200" w:type="dxa"/>
            <w:tcBorders>
              <w:top w:val="nil"/>
              <w:left w:val="single" w:sz="4" w:space="0" w:color="auto"/>
              <w:bottom w:val="single" w:sz="4" w:space="0" w:color="auto"/>
              <w:right w:val="single" w:sz="4" w:space="0" w:color="auto"/>
            </w:tcBorders>
            <w:shd w:val="clear" w:color="auto" w:fill="auto"/>
            <w:hideMark/>
          </w:tcPr>
          <w:p w14:paraId="3BDE627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Zero backlog on  production of payment card and PINs</w:t>
            </w:r>
          </w:p>
        </w:tc>
        <w:tc>
          <w:tcPr>
            <w:tcW w:w="2097" w:type="dxa"/>
            <w:tcBorders>
              <w:top w:val="nil"/>
              <w:left w:val="nil"/>
              <w:bottom w:val="single" w:sz="4" w:space="0" w:color="auto"/>
              <w:right w:val="single" w:sz="4" w:space="0" w:color="auto"/>
            </w:tcBorders>
            <w:shd w:val="clear" w:color="auto" w:fill="auto"/>
            <w:hideMark/>
          </w:tcPr>
          <w:p w14:paraId="5D755C4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All requested cards produced as per the SDT</w:t>
            </w:r>
          </w:p>
        </w:tc>
        <w:tc>
          <w:tcPr>
            <w:tcW w:w="2140" w:type="dxa"/>
            <w:tcBorders>
              <w:top w:val="nil"/>
              <w:left w:val="single" w:sz="4" w:space="0" w:color="002060"/>
              <w:bottom w:val="single" w:sz="4" w:space="0" w:color="auto"/>
              <w:right w:val="single" w:sz="4" w:space="0" w:color="002060"/>
            </w:tcBorders>
            <w:shd w:val="clear" w:color="auto" w:fill="auto"/>
            <w:hideMark/>
          </w:tcPr>
          <w:p w14:paraId="7A620E32" w14:textId="77777777" w:rsidR="00A962F0" w:rsidRPr="00A2700C" w:rsidRDefault="00A962F0" w:rsidP="00255319">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If  registered card production and handover is 100%  </w:t>
            </w:r>
          </w:p>
        </w:tc>
        <w:tc>
          <w:tcPr>
            <w:tcW w:w="1817" w:type="dxa"/>
            <w:tcBorders>
              <w:top w:val="single" w:sz="4" w:space="0" w:color="auto"/>
              <w:left w:val="nil"/>
              <w:bottom w:val="single" w:sz="4" w:space="0" w:color="auto"/>
              <w:right w:val="single" w:sz="4" w:space="0" w:color="auto"/>
            </w:tcBorders>
            <w:shd w:val="clear" w:color="auto" w:fill="auto"/>
            <w:hideMark/>
          </w:tcPr>
          <w:p w14:paraId="1EC77E6A" w14:textId="3511980D" w:rsidR="00A962F0" w:rsidRPr="00A2700C" w:rsidRDefault="00255319" w:rsidP="00255319">
            <w:pPr>
              <w:spacing w:after="0" w:line="240" w:lineRule="auto"/>
              <w:rPr>
                <w:rFonts w:ascii="Verdana" w:eastAsia="Times New Roman" w:hAnsi="Verdana" w:cs="Segoe UI Historic"/>
                <w:color w:val="000000"/>
                <w:lang w:eastAsia="en-GB"/>
              </w:rPr>
            </w:pPr>
            <w:r>
              <w:rPr>
                <w:rFonts w:ascii="Verdana" w:hAnsi="Verdana" w:cs="Segoe UI Historic"/>
              </w:rPr>
              <w:t xml:space="preserve">If </w:t>
            </w:r>
            <w:r w:rsidR="00A962F0" w:rsidRPr="00A2700C">
              <w:rPr>
                <w:rFonts w:ascii="Verdana" w:hAnsi="Verdana" w:cs="Segoe UI Historic"/>
              </w:rPr>
              <w:t>registered card production and handover is between 98% - 99.99%  inclusive</w:t>
            </w:r>
          </w:p>
        </w:tc>
        <w:tc>
          <w:tcPr>
            <w:tcW w:w="1817" w:type="dxa"/>
            <w:tcBorders>
              <w:top w:val="single" w:sz="4" w:space="0" w:color="auto"/>
              <w:left w:val="single" w:sz="4" w:space="0" w:color="auto"/>
              <w:bottom w:val="single" w:sz="4" w:space="0" w:color="auto"/>
              <w:right w:val="single" w:sz="4" w:space="0" w:color="002060"/>
            </w:tcBorders>
            <w:shd w:val="clear" w:color="auto" w:fill="auto"/>
            <w:hideMark/>
          </w:tcPr>
          <w:p w14:paraId="664971DC" w14:textId="488A6C4F" w:rsidR="00A962F0" w:rsidRPr="00A2700C" w:rsidRDefault="00255319" w:rsidP="00255319">
            <w:pPr>
              <w:spacing w:after="0" w:line="240" w:lineRule="auto"/>
              <w:rPr>
                <w:rFonts w:ascii="Verdana" w:eastAsia="Times New Roman" w:hAnsi="Verdana" w:cs="Segoe UI Historic"/>
                <w:color w:val="000000"/>
                <w:lang w:eastAsia="en-GB"/>
              </w:rPr>
            </w:pPr>
            <w:r>
              <w:rPr>
                <w:rFonts w:ascii="Verdana" w:hAnsi="Verdana" w:cs="Segoe UI Historic"/>
              </w:rPr>
              <w:t xml:space="preserve">If </w:t>
            </w:r>
            <w:r w:rsidR="00A962F0" w:rsidRPr="00A2700C">
              <w:rPr>
                <w:rFonts w:ascii="Verdana" w:hAnsi="Verdana" w:cs="Segoe UI Historic"/>
              </w:rPr>
              <w:t>registered card production and handover is between 96% - 97.99%  inclusive</w:t>
            </w:r>
          </w:p>
        </w:tc>
        <w:tc>
          <w:tcPr>
            <w:tcW w:w="1817" w:type="dxa"/>
            <w:tcBorders>
              <w:top w:val="single" w:sz="4" w:space="0" w:color="auto"/>
              <w:left w:val="nil"/>
              <w:bottom w:val="single" w:sz="4" w:space="0" w:color="auto"/>
              <w:right w:val="single" w:sz="4" w:space="0" w:color="002060"/>
            </w:tcBorders>
            <w:shd w:val="clear" w:color="auto" w:fill="auto"/>
            <w:hideMark/>
          </w:tcPr>
          <w:p w14:paraId="2AA1FE75" w14:textId="264D6F93" w:rsidR="00A962F0" w:rsidRPr="00A2700C" w:rsidRDefault="00255319" w:rsidP="00255319">
            <w:pPr>
              <w:spacing w:after="0" w:line="240" w:lineRule="auto"/>
              <w:rPr>
                <w:rFonts w:ascii="Verdana" w:eastAsia="Times New Roman" w:hAnsi="Verdana" w:cs="Segoe UI Historic"/>
                <w:color w:val="000000"/>
                <w:lang w:eastAsia="en-GB"/>
              </w:rPr>
            </w:pPr>
            <w:r>
              <w:rPr>
                <w:rFonts w:ascii="Verdana" w:hAnsi="Verdana" w:cs="Segoe UI Historic"/>
              </w:rPr>
              <w:t xml:space="preserve">If </w:t>
            </w:r>
            <w:r w:rsidR="00A962F0" w:rsidRPr="00A2700C">
              <w:rPr>
                <w:rFonts w:ascii="Verdana" w:hAnsi="Verdana" w:cs="Segoe UI Historic"/>
              </w:rPr>
              <w:t>registered card production and handover is between 94% - 95.99%  inclusive</w:t>
            </w:r>
          </w:p>
        </w:tc>
        <w:tc>
          <w:tcPr>
            <w:tcW w:w="1689" w:type="dxa"/>
            <w:tcBorders>
              <w:top w:val="nil"/>
              <w:left w:val="nil"/>
              <w:bottom w:val="single" w:sz="4" w:space="0" w:color="auto"/>
              <w:right w:val="single" w:sz="4" w:space="0" w:color="auto"/>
            </w:tcBorders>
            <w:shd w:val="clear" w:color="auto" w:fill="auto"/>
            <w:hideMark/>
          </w:tcPr>
          <w:p w14:paraId="23AB99CF" w14:textId="7BDC2A79" w:rsidR="00A962F0" w:rsidRPr="00A2700C" w:rsidRDefault="00255319" w:rsidP="00255319">
            <w:pPr>
              <w:spacing w:after="0" w:line="240" w:lineRule="auto"/>
              <w:rPr>
                <w:rFonts w:ascii="Verdana" w:eastAsia="Times New Roman" w:hAnsi="Verdana" w:cs="Segoe UI Historic"/>
                <w:color w:val="000000"/>
                <w:lang w:eastAsia="en-GB"/>
              </w:rPr>
            </w:pPr>
            <w:r>
              <w:rPr>
                <w:rFonts w:ascii="Verdana" w:hAnsi="Verdana" w:cs="Segoe UI Historic"/>
              </w:rPr>
              <w:t xml:space="preserve">If </w:t>
            </w:r>
            <w:r w:rsidR="00A962F0" w:rsidRPr="00A2700C">
              <w:rPr>
                <w:rFonts w:ascii="Verdana" w:hAnsi="Verdana" w:cs="Segoe UI Historic"/>
              </w:rPr>
              <w:t>registered card production and handover is achieved less than 94%</w:t>
            </w:r>
          </w:p>
        </w:tc>
      </w:tr>
    </w:tbl>
    <w:p w14:paraId="269038A5" w14:textId="32F6F2FC" w:rsidR="009B7785" w:rsidRPr="00C00164" w:rsidRDefault="00A962F0" w:rsidP="009B7785">
      <w:pPr>
        <w:pStyle w:val="Heading1"/>
        <w:numPr>
          <w:ilvl w:val="2"/>
          <w:numId w:val="6"/>
        </w:numPr>
        <w:rPr>
          <w:rFonts w:ascii="Verdana" w:hAnsi="Verdana" w:cs="Segoe UI Historic"/>
          <w:color w:val="000000" w:themeColor="text1"/>
          <w:sz w:val="22"/>
          <w:szCs w:val="22"/>
        </w:rPr>
      </w:pPr>
      <w:bookmarkStart w:id="217" w:name="_Toc209460851"/>
      <w:r w:rsidRPr="00A2700C">
        <w:rPr>
          <w:rFonts w:ascii="Verdana" w:hAnsi="Verdana" w:cs="Segoe UI Historic"/>
          <w:color w:val="000000" w:themeColor="text1"/>
          <w:sz w:val="22"/>
          <w:szCs w:val="22"/>
        </w:rPr>
        <w:t>Card and PIN Production: Junior officer I Goal and Target</w:t>
      </w:r>
      <w:bookmarkEnd w:id="217"/>
    </w:p>
    <w:p w14:paraId="04BF7DFC" w14:textId="0260E100" w:rsidR="00A962F0" w:rsidRPr="00C00164" w:rsidRDefault="00A962F0" w:rsidP="00A962F0">
      <w:pPr>
        <w:pStyle w:val="Heading1"/>
        <w:numPr>
          <w:ilvl w:val="3"/>
          <w:numId w:val="6"/>
        </w:numPr>
        <w:rPr>
          <w:rFonts w:ascii="Verdana" w:hAnsi="Verdana" w:cs="Segoe UI Historic"/>
          <w:color w:val="000000" w:themeColor="text1"/>
          <w:sz w:val="22"/>
          <w:szCs w:val="22"/>
          <w:highlight w:val="yellow"/>
        </w:rPr>
      </w:pPr>
      <w:bookmarkStart w:id="218" w:name="_Toc209460852"/>
      <w:r w:rsidRPr="00C00164">
        <w:rPr>
          <w:rFonts w:ascii="Verdana" w:hAnsi="Verdana" w:cs="Segoe UI Historic"/>
          <w:color w:val="000000" w:themeColor="text1"/>
          <w:sz w:val="22"/>
          <w:szCs w:val="22"/>
          <w:highlight w:val="yellow"/>
        </w:rPr>
        <w:t>Card and PIN Production: Junior officer I</w:t>
      </w:r>
      <w:bookmarkEnd w:id="218"/>
      <w:r w:rsidR="00C00164" w:rsidRPr="00C00164">
        <w:rPr>
          <w:rFonts w:ascii="Verdana" w:hAnsi="Verdana" w:cs="Segoe UI Historic"/>
          <w:color w:val="000000" w:themeColor="text1"/>
          <w:sz w:val="22"/>
          <w:szCs w:val="22"/>
          <w:highlight w:val="yellow"/>
        </w:rPr>
        <w:t xml:space="preserve"> DB0044</w:t>
      </w:r>
    </w:p>
    <w:p w14:paraId="4150F0F5" w14:textId="77777777" w:rsidR="00A962F0" w:rsidRPr="00A2700C" w:rsidRDefault="00A962F0" w:rsidP="00B06D26">
      <w:pPr>
        <w:rPr>
          <w:rFonts w:ascii="Verdana" w:hAnsi="Verdana" w:cs="Segoe UI Historic"/>
          <w:color w:val="000000" w:themeColor="text1"/>
        </w:rPr>
      </w:pPr>
    </w:p>
    <w:tbl>
      <w:tblPr>
        <w:tblW w:w="13783" w:type="dxa"/>
        <w:tblInd w:w="-15" w:type="dxa"/>
        <w:tblLook w:val="04A0" w:firstRow="1" w:lastRow="0" w:firstColumn="1" w:lastColumn="0" w:noHBand="0" w:noVBand="1"/>
      </w:tblPr>
      <w:tblGrid>
        <w:gridCol w:w="715"/>
        <w:gridCol w:w="4898"/>
        <w:gridCol w:w="1813"/>
        <w:gridCol w:w="3539"/>
        <w:gridCol w:w="2818"/>
      </w:tblGrid>
      <w:tr w:rsidR="00A962F0" w:rsidRPr="00A2700C" w14:paraId="72BA3FAB" w14:textId="77777777" w:rsidTr="009B7785">
        <w:trPr>
          <w:cantSplit/>
          <w:trHeight w:val="20"/>
        </w:trPr>
        <w:tc>
          <w:tcPr>
            <w:tcW w:w="715" w:type="dxa"/>
            <w:tcBorders>
              <w:top w:val="single" w:sz="4" w:space="0" w:color="auto"/>
              <w:left w:val="single" w:sz="4" w:space="0" w:color="auto"/>
              <w:bottom w:val="nil"/>
              <w:right w:val="single" w:sz="4" w:space="0" w:color="002060"/>
            </w:tcBorders>
            <w:shd w:val="clear" w:color="000000" w:fill="E2EFDA"/>
            <w:vAlign w:val="center"/>
            <w:hideMark/>
          </w:tcPr>
          <w:p w14:paraId="5938BA9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4898" w:type="dxa"/>
            <w:tcBorders>
              <w:top w:val="single" w:sz="4" w:space="0" w:color="auto"/>
              <w:left w:val="nil"/>
              <w:bottom w:val="nil"/>
              <w:right w:val="single" w:sz="4" w:space="0" w:color="002060"/>
            </w:tcBorders>
            <w:shd w:val="clear" w:color="000000" w:fill="E2EFDA"/>
            <w:vAlign w:val="center"/>
            <w:hideMark/>
          </w:tcPr>
          <w:p w14:paraId="705C5AD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1813" w:type="dxa"/>
            <w:tcBorders>
              <w:top w:val="single" w:sz="4" w:space="0" w:color="auto"/>
              <w:left w:val="nil"/>
              <w:bottom w:val="nil"/>
              <w:right w:val="single" w:sz="4" w:space="0" w:color="002060"/>
            </w:tcBorders>
            <w:shd w:val="clear" w:color="000000" w:fill="E2EFDA"/>
            <w:vAlign w:val="center"/>
            <w:hideMark/>
          </w:tcPr>
          <w:p w14:paraId="2217198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3539" w:type="dxa"/>
            <w:tcBorders>
              <w:top w:val="single" w:sz="4" w:space="0" w:color="auto"/>
              <w:left w:val="nil"/>
              <w:bottom w:val="nil"/>
              <w:right w:val="single" w:sz="4" w:space="0" w:color="002060"/>
            </w:tcBorders>
            <w:shd w:val="clear" w:color="000000" w:fill="E2EFDA"/>
            <w:vAlign w:val="center"/>
            <w:hideMark/>
          </w:tcPr>
          <w:p w14:paraId="6B3BBF2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2818" w:type="dxa"/>
            <w:tcBorders>
              <w:top w:val="single" w:sz="4" w:space="0" w:color="auto"/>
              <w:left w:val="nil"/>
              <w:bottom w:val="nil"/>
              <w:right w:val="single" w:sz="4" w:space="0" w:color="auto"/>
            </w:tcBorders>
            <w:shd w:val="clear" w:color="000000" w:fill="E2EFDA"/>
            <w:vAlign w:val="center"/>
            <w:hideMark/>
          </w:tcPr>
          <w:p w14:paraId="6E20932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r>
      <w:tr w:rsidR="00A962F0" w:rsidRPr="00A2700C" w14:paraId="1281D39F" w14:textId="77777777" w:rsidTr="009B7785">
        <w:trPr>
          <w:cantSplit/>
          <w:trHeight w:val="20"/>
        </w:trPr>
        <w:tc>
          <w:tcPr>
            <w:tcW w:w="715" w:type="dxa"/>
            <w:vMerge w:val="restart"/>
            <w:tcBorders>
              <w:top w:val="single" w:sz="4" w:space="0" w:color="auto"/>
              <w:left w:val="single" w:sz="4" w:space="0" w:color="auto"/>
              <w:bottom w:val="nil"/>
              <w:right w:val="single" w:sz="4" w:space="0" w:color="auto"/>
            </w:tcBorders>
            <w:shd w:val="clear" w:color="auto" w:fill="auto"/>
            <w:noWrap/>
            <w:textDirection w:val="tbRl"/>
            <w:vAlign w:val="center"/>
            <w:hideMark/>
          </w:tcPr>
          <w:p w14:paraId="6E2970BD" w14:textId="77777777" w:rsidR="00A962F0" w:rsidRPr="00A2700C" w:rsidRDefault="00A962F0" w:rsidP="00B06D26">
            <w:pPr>
              <w:spacing w:after="0" w:line="240" w:lineRule="auto"/>
              <w:jc w:val="center"/>
              <w:rPr>
                <w:rFonts w:ascii="Verdana" w:eastAsia="Times New Roman" w:hAnsi="Verdana" w:cs="Segoe UI Historic"/>
                <w:bCs/>
                <w:color w:val="000000"/>
                <w:lang w:eastAsia="en-GB"/>
              </w:rPr>
            </w:pPr>
            <w:r w:rsidRPr="00A2700C">
              <w:rPr>
                <w:rFonts w:ascii="Verdana" w:eastAsia="Times New Roman" w:hAnsi="Verdana" w:cs="Segoe UI Historic"/>
                <w:bCs/>
                <w:color w:val="000000"/>
                <w:lang w:eastAsia="en-GB"/>
              </w:rPr>
              <w:t>Junior officer  I</w:t>
            </w:r>
          </w:p>
        </w:tc>
        <w:tc>
          <w:tcPr>
            <w:tcW w:w="4898" w:type="dxa"/>
            <w:tcBorders>
              <w:top w:val="single" w:sz="4" w:space="0" w:color="auto"/>
              <w:left w:val="nil"/>
              <w:bottom w:val="single" w:sz="4" w:space="0" w:color="auto"/>
              <w:right w:val="single" w:sz="4" w:space="0" w:color="auto"/>
            </w:tcBorders>
            <w:shd w:val="clear" w:color="auto" w:fill="auto"/>
            <w:vAlign w:val="center"/>
            <w:hideMark/>
          </w:tcPr>
          <w:p w14:paraId="46D6F8F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1813" w:type="dxa"/>
            <w:tcBorders>
              <w:top w:val="single" w:sz="4" w:space="0" w:color="auto"/>
              <w:left w:val="nil"/>
              <w:bottom w:val="single" w:sz="4" w:space="0" w:color="auto"/>
              <w:right w:val="single" w:sz="4" w:space="0" w:color="auto"/>
            </w:tcBorders>
            <w:shd w:val="clear" w:color="auto" w:fill="auto"/>
            <w:noWrap/>
            <w:vAlign w:val="center"/>
            <w:hideMark/>
          </w:tcPr>
          <w:p w14:paraId="401A3B1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3539" w:type="dxa"/>
            <w:tcBorders>
              <w:top w:val="single" w:sz="4" w:space="0" w:color="auto"/>
              <w:left w:val="nil"/>
              <w:bottom w:val="single" w:sz="4" w:space="0" w:color="auto"/>
              <w:right w:val="single" w:sz="4" w:space="0" w:color="auto"/>
            </w:tcBorders>
            <w:shd w:val="clear" w:color="auto" w:fill="auto"/>
            <w:vAlign w:val="center"/>
            <w:hideMark/>
          </w:tcPr>
          <w:p w14:paraId="495A3BB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2818" w:type="dxa"/>
            <w:tcBorders>
              <w:top w:val="single" w:sz="4" w:space="0" w:color="auto"/>
              <w:left w:val="nil"/>
              <w:bottom w:val="single" w:sz="4" w:space="0" w:color="auto"/>
              <w:right w:val="single" w:sz="4" w:space="0" w:color="auto"/>
            </w:tcBorders>
            <w:shd w:val="clear" w:color="auto" w:fill="auto"/>
            <w:noWrap/>
            <w:vAlign w:val="center"/>
            <w:hideMark/>
          </w:tcPr>
          <w:p w14:paraId="25B1010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w:t>
            </w:r>
          </w:p>
        </w:tc>
      </w:tr>
      <w:tr w:rsidR="00A962F0" w:rsidRPr="00A2700C" w14:paraId="1E252626" w14:textId="77777777" w:rsidTr="009B7785">
        <w:trPr>
          <w:cantSplit/>
          <w:trHeight w:val="20"/>
        </w:trPr>
        <w:tc>
          <w:tcPr>
            <w:tcW w:w="715" w:type="dxa"/>
            <w:vMerge/>
            <w:tcBorders>
              <w:top w:val="single" w:sz="4" w:space="0" w:color="auto"/>
              <w:left w:val="single" w:sz="4" w:space="0" w:color="auto"/>
              <w:bottom w:val="nil"/>
              <w:right w:val="single" w:sz="4" w:space="0" w:color="auto"/>
            </w:tcBorders>
            <w:vAlign w:val="center"/>
            <w:hideMark/>
          </w:tcPr>
          <w:p w14:paraId="19A03F53"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4898" w:type="dxa"/>
            <w:tcBorders>
              <w:top w:val="nil"/>
              <w:left w:val="nil"/>
              <w:bottom w:val="single" w:sz="4" w:space="0" w:color="auto"/>
              <w:right w:val="single" w:sz="4" w:space="0" w:color="auto"/>
            </w:tcBorders>
            <w:shd w:val="clear" w:color="auto" w:fill="auto"/>
            <w:hideMark/>
          </w:tcPr>
          <w:p w14:paraId="33AA0E5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the cards and PINs with the respective Branches;</w:t>
            </w:r>
          </w:p>
        </w:tc>
        <w:tc>
          <w:tcPr>
            <w:tcW w:w="1813" w:type="dxa"/>
            <w:tcBorders>
              <w:top w:val="nil"/>
              <w:left w:val="nil"/>
              <w:bottom w:val="single" w:sz="4" w:space="0" w:color="auto"/>
              <w:right w:val="single" w:sz="4" w:space="0" w:color="auto"/>
            </w:tcBorders>
            <w:shd w:val="clear" w:color="auto" w:fill="auto"/>
            <w:noWrap/>
            <w:vAlign w:val="center"/>
            <w:hideMark/>
          </w:tcPr>
          <w:p w14:paraId="1DF532D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3539" w:type="dxa"/>
            <w:tcBorders>
              <w:top w:val="nil"/>
              <w:left w:val="nil"/>
              <w:bottom w:val="single" w:sz="4" w:space="0" w:color="auto"/>
              <w:right w:val="single" w:sz="4" w:space="0" w:color="auto"/>
            </w:tcBorders>
            <w:shd w:val="clear" w:color="auto" w:fill="auto"/>
            <w:noWrap/>
            <w:vAlign w:val="bottom"/>
            <w:hideMark/>
          </w:tcPr>
          <w:p w14:paraId="62AC390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all produced</w:t>
            </w:r>
          </w:p>
        </w:tc>
        <w:tc>
          <w:tcPr>
            <w:tcW w:w="2818" w:type="dxa"/>
            <w:tcBorders>
              <w:top w:val="nil"/>
              <w:left w:val="nil"/>
              <w:bottom w:val="single" w:sz="4" w:space="0" w:color="auto"/>
              <w:right w:val="single" w:sz="4" w:space="0" w:color="auto"/>
            </w:tcBorders>
            <w:shd w:val="clear" w:color="auto" w:fill="auto"/>
            <w:noWrap/>
            <w:vAlign w:val="bottom"/>
            <w:hideMark/>
          </w:tcPr>
          <w:p w14:paraId="041469A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p>
        </w:tc>
      </w:tr>
      <w:tr w:rsidR="00A962F0" w:rsidRPr="00A2700C" w14:paraId="3DEBA594" w14:textId="77777777" w:rsidTr="009B7785">
        <w:trPr>
          <w:cantSplit/>
          <w:trHeight w:val="20"/>
        </w:trPr>
        <w:tc>
          <w:tcPr>
            <w:tcW w:w="715" w:type="dxa"/>
            <w:vMerge/>
            <w:tcBorders>
              <w:top w:val="single" w:sz="4" w:space="0" w:color="auto"/>
              <w:left w:val="single" w:sz="4" w:space="0" w:color="auto"/>
              <w:bottom w:val="nil"/>
              <w:right w:val="single" w:sz="4" w:space="0" w:color="auto"/>
            </w:tcBorders>
            <w:vAlign w:val="center"/>
          </w:tcPr>
          <w:p w14:paraId="12353F6C"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4898" w:type="dxa"/>
            <w:tcBorders>
              <w:top w:val="nil"/>
              <w:left w:val="nil"/>
              <w:bottom w:val="single" w:sz="4" w:space="0" w:color="auto"/>
              <w:right w:val="single" w:sz="4" w:space="0" w:color="auto"/>
            </w:tcBorders>
            <w:shd w:val="clear" w:color="auto" w:fill="auto"/>
          </w:tcPr>
          <w:p w14:paraId="1FCECDE1" w14:textId="6B74F12B" w:rsidR="00A962F0" w:rsidRPr="00A2700C" w:rsidRDefault="00791B32" w:rsidP="00B06D26">
            <w:pPr>
              <w:spacing w:after="0" w:line="240" w:lineRule="auto"/>
              <w:rPr>
                <w:rFonts w:ascii="Verdana" w:eastAsia="Times New Roman" w:hAnsi="Verdana" w:cs="Segoe UI Historic"/>
                <w:color w:val="000000"/>
                <w:lang w:eastAsia="en-GB"/>
              </w:rPr>
            </w:pPr>
            <w:r>
              <w:rPr>
                <w:rFonts w:ascii="Verdana" w:hAnsi="Verdana" w:cs="Segoe UI Historic"/>
              </w:rPr>
              <w:t xml:space="preserve">Zero backlog on </w:t>
            </w:r>
            <w:r w:rsidR="00A962F0" w:rsidRPr="00A2700C">
              <w:rPr>
                <w:rFonts w:ascii="Verdana" w:hAnsi="Verdana" w:cs="Segoe UI Historic"/>
              </w:rPr>
              <w:t>production of payment card and PINs</w:t>
            </w:r>
          </w:p>
        </w:tc>
        <w:tc>
          <w:tcPr>
            <w:tcW w:w="1813" w:type="dxa"/>
            <w:tcBorders>
              <w:top w:val="nil"/>
              <w:left w:val="nil"/>
              <w:bottom w:val="single" w:sz="4" w:space="0" w:color="auto"/>
              <w:right w:val="single" w:sz="4" w:space="0" w:color="auto"/>
            </w:tcBorders>
            <w:shd w:val="clear" w:color="auto" w:fill="auto"/>
            <w:noWrap/>
          </w:tcPr>
          <w:p w14:paraId="5BBCFAB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Time </w:t>
            </w:r>
          </w:p>
        </w:tc>
        <w:tc>
          <w:tcPr>
            <w:tcW w:w="3539" w:type="dxa"/>
            <w:tcBorders>
              <w:top w:val="nil"/>
              <w:left w:val="nil"/>
              <w:bottom w:val="single" w:sz="4" w:space="0" w:color="auto"/>
              <w:right w:val="single" w:sz="4" w:space="0" w:color="auto"/>
            </w:tcBorders>
            <w:shd w:val="clear" w:color="auto" w:fill="auto"/>
            <w:noWrap/>
          </w:tcPr>
          <w:p w14:paraId="7BEA3CD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All requested cards produced as per the SDT</w:t>
            </w:r>
          </w:p>
        </w:tc>
        <w:tc>
          <w:tcPr>
            <w:tcW w:w="2818" w:type="dxa"/>
            <w:tcBorders>
              <w:top w:val="nil"/>
              <w:left w:val="nil"/>
              <w:bottom w:val="single" w:sz="4" w:space="0" w:color="auto"/>
              <w:right w:val="single" w:sz="4" w:space="0" w:color="auto"/>
            </w:tcBorders>
            <w:shd w:val="clear" w:color="auto" w:fill="auto"/>
            <w:noWrap/>
          </w:tcPr>
          <w:p w14:paraId="642D6E4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10%</w:t>
            </w:r>
          </w:p>
        </w:tc>
      </w:tr>
      <w:tr w:rsidR="00A962F0" w:rsidRPr="00A2700C" w14:paraId="581FCA4F" w14:textId="77777777" w:rsidTr="009B7785">
        <w:trPr>
          <w:cantSplit/>
          <w:trHeight w:val="20"/>
        </w:trPr>
        <w:tc>
          <w:tcPr>
            <w:tcW w:w="715" w:type="dxa"/>
            <w:vMerge/>
            <w:tcBorders>
              <w:top w:val="single" w:sz="4" w:space="0" w:color="auto"/>
              <w:left w:val="single" w:sz="4" w:space="0" w:color="auto"/>
              <w:bottom w:val="single" w:sz="4" w:space="0" w:color="auto"/>
              <w:right w:val="single" w:sz="4" w:space="0" w:color="auto"/>
            </w:tcBorders>
            <w:vAlign w:val="center"/>
            <w:hideMark/>
          </w:tcPr>
          <w:p w14:paraId="143C032C"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4898" w:type="dxa"/>
            <w:tcBorders>
              <w:top w:val="nil"/>
              <w:left w:val="nil"/>
              <w:bottom w:val="single" w:sz="4" w:space="0" w:color="auto"/>
              <w:right w:val="single" w:sz="4" w:space="0" w:color="auto"/>
            </w:tcBorders>
            <w:shd w:val="clear" w:color="auto" w:fill="auto"/>
            <w:vAlign w:val="bottom"/>
            <w:hideMark/>
          </w:tcPr>
          <w:p w14:paraId="5D5271B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and PINs authorized persons and to courier services</w:t>
            </w:r>
          </w:p>
        </w:tc>
        <w:tc>
          <w:tcPr>
            <w:tcW w:w="1813" w:type="dxa"/>
            <w:tcBorders>
              <w:top w:val="nil"/>
              <w:left w:val="nil"/>
              <w:bottom w:val="single" w:sz="4" w:space="0" w:color="auto"/>
              <w:right w:val="single" w:sz="4" w:space="0" w:color="auto"/>
            </w:tcBorders>
            <w:shd w:val="clear" w:color="auto" w:fill="auto"/>
            <w:noWrap/>
            <w:vAlign w:val="center"/>
            <w:hideMark/>
          </w:tcPr>
          <w:p w14:paraId="3EE2802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3539" w:type="dxa"/>
            <w:tcBorders>
              <w:top w:val="nil"/>
              <w:left w:val="nil"/>
              <w:bottom w:val="single" w:sz="4" w:space="0" w:color="auto"/>
              <w:right w:val="single" w:sz="4" w:space="0" w:color="auto"/>
            </w:tcBorders>
            <w:shd w:val="clear" w:color="auto" w:fill="auto"/>
            <w:noWrap/>
            <w:vAlign w:val="bottom"/>
            <w:hideMark/>
          </w:tcPr>
          <w:p w14:paraId="125B5B3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2818" w:type="dxa"/>
            <w:tcBorders>
              <w:top w:val="nil"/>
              <w:left w:val="nil"/>
              <w:bottom w:val="single" w:sz="4" w:space="0" w:color="auto"/>
              <w:right w:val="single" w:sz="4" w:space="0" w:color="auto"/>
            </w:tcBorders>
            <w:shd w:val="clear" w:color="auto" w:fill="auto"/>
            <w:noWrap/>
            <w:vAlign w:val="bottom"/>
            <w:hideMark/>
          </w:tcPr>
          <w:p w14:paraId="55C7414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30%</w:t>
            </w:r>
          </w:p>
        </w:tc>
      </w:tr>
      <w:tr w:rsidR="00A962F0" w:rsidRPr="00A2700C" w14:paraId="5F927766" w14:textId="77777777" w:rsidTr="009B7785">
        <w:trPr>
          <w:cantSplit/>
          <w:trHeight w:val="20"/>
        </w:trPr>
        <w:tc>
          <w:tcPr>
            <w:tcW w:w="10965" w:type="dxa"/>
            <w:gridSpan w:val="4"/>
            <w:tcBorders>
              <w:top w:val="single" w:sz="4" w:space="0" w:color="auto"/>
              <w:left w:val="single" w:sz="4" w:space="0" w:color="auto"/>
              <w:bottom w:val="single" w:sz="4" w:space="0" w:color="auto"/>
              <w:right w:val="single" w:sz="4" w:space="0" w:color="auto"/>
            </w:tcBorders>
            <w:vAlign w:val="center"/>
          </w:tcPr>
          <w:p w14:paraId="56A1152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Total</w:t>
            </w:r>
          </w:p>
        </w:tc>
        <w:tc>
          <w:tcPr>
            <w:tcW w:w="2818" w:type="dxa"/>
            <w:tcBorders>
              <w:top w:val="single" w:sz="4" w:space="0" w:color="auto"/>
              <w:left w:val="nil"/>
              <w:bottom w:val="single" w:sz="4" w:space="0" w:color="auto"/>
              <w:right w:val="single" w:sz="4" w:space="0" w:color="auto"/>
            </w:tcBorders>
            <w:shd w:val="clear" w:color="auto" w:fill="auto"/>
            <w:noWrap/>
            <w:vAlign w:val="bottom"/>
          </w:tcPr>
          <w:p w14:paraId="7CB5A54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p>
        </w:tc>
      </w:tr>
    </w:tbl>
    <w:p w14:paraId="71E25E56" w14:textId="78BB85AA" w:rsidR="00277374" w:rsidRPr="00A2700C" w:rsidRDefault="00277374" w:rsidP="00B06D26">
      <w:pPr>
        <w:rPr>
          <w:rFonts w:ascii="Verdana" w:hAnsi="Verdana" w:cs="Segoe UI Historic"/>
          <w:color w:val="000000" w:themeColor="text1"/>
        </w:rPr>
      </w:pPr>
    </w:p>
    <w:p w14:paraId="63DE9C7C"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19" w:name="_Toc209460853"/>
      <w:r w:rsidRPr="00A2700C">
        <w:rPr>
          <w:rFonts w:ascii="Verdana" w:hAnsi="Verdana" w:cs="Segoe UI Historic"/>
          <w:color w:val="000000" w:themeColor="text1"/>
          <w:sz w:val="22"/>
          <w:szCs w:val="22"/>
        </w:rPr>
        <w:t>Card and PIN Production:  Junior officer I appraisal parameter</w:t>
      </w:r>
      <w:bookmarkEnd w:id="219"/>
    </w:p>
    <w:p w14:paraId="6E263D20" w14:textId="77777777" w:rsidR="00A962F0" w:rsidRPr="00A2700C" w:rsidRDefault="00A962F0" w:rsidP="00B06D26">
      <w:pPr>
        <w:rPr>
          <w:rFonts w:ascii="Verdana" w:hAnsi="Verdana" w:cs="Segoe UI Historic"/>
          <w:color w:val="000000" w:themeColor="text1"/>
        </w:rPr>
      </w:pPr>
    </w:p>
    <w:tbl>
      <w:tblPr>
        <w:tblW w:w="13704" w:type="dxa"/>
        <w:tblInd w:w="-5" w:type="dxa"/>
        <w:tblLook w:val="04A0" w:firstRow="1" w:lastRow="0" w:firstColumn="1" w:lastColumn="0" w:noHBand="0" w:noVBand="1"/>
      </w:tblPr>
      <w:tblGrid>
        <w:gridCol w:w="1843"/>
        <w:gridCol w:w="2410"/>
        <w:gridCol w:w="2074"/>
        <w:gridCol w:w="1843"/>
        <w:gridCol w:w="1843"/>
        <w:gridCol w:w="1843"/>
        <w:gridCol w:w="1848"/>
      </w:tblGrid>
      <w:tr w:rsidR="00A962F0" w:rsidRPr="00A2700C" w14:paraId="2CD37F3A" w14:textId="77777777" w:rsidTr="00B06D26">
        <w:trPr>
          <w:trHeight w:val="901"/>
        </w:trPr>
        <w:tc>
          <w:tcPr>
            <w:tcW w:w="184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C03ED0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2410" w:type="dxa"/>
            <w:tcBorders>
              <w:top w:val="single" w:sz="4" w:space="0" w:color="auto"/>
              <w:left w:val="nil"/>
              <w:bottom w:val="single" w:sz="4" w:space="0" w:color="auto"/>
              <w:right w:val="single" w:sz="4" w:space="0" w:color="auto"/>
            </w:tcBorders>
            <w:shd w:val="clear" w:color="000000" w:fill="E2EFDA"/>
            <w:vAlign w:val="center"/>
            <w:hideMark/>
          </w:tcPr>
          <w:p w14:paraId="4DA9483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2074" w:type="dxa"/>
            <w:tcBorders>
              <w:top w:val="single" w:sz="4" w:space="0" w:color="auto"/>
              <w:left w:val="nil"/>
              <w:bottom w:val="single" w:sz="4" w:space="0" w:color="auto"/>
              <w:right w:val="single" w:sz="4" w:space="0" w:color="auto"/>
            </w:tcBorders>
            <w:shd w:val="clear" w:color="000000" w:fill="E2EFDA"/>
            <w:vAlign w:val="center"/>
            <w:hideMark/>
          </w:tcPr>
          <w:p w14:paraId="7244269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1843" w:type="dxa"/>
            <w:tcBorders>
              <w:top w:val="single" w:sz="4" w:space="0" w:color="auto"/>
              <w:left w:val="nil"/>
              <w:bottom w:val="single" w:sz="4" w:space="0" w:color="auto"/>
              <w:right w:val="single" w:sz="4" w:space="0" w:color="auto"/>
            </w:tcBorders>
            <w:shd w:val="clear" w:color="000000" w:fill="E2EFDA"/>
            <w:vAlign w:val="center"/>
            <w:hideMark/>
          </w:tcPr>
          <w:p w14:paraId="3B88788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1843" w:type="dxa"/>
            <w:tcBorders>
              <w:top w:val="single" w:sz="4" w:space="0" w:color="auto"/>
              <w:left w:val="nil"/>
              <w:bottom w:val="single" w:sz="4" w:space="0" w:color="auto"/>
              <w:right w:val="single" w:sz="4" w:space="0" w:color="auto"/>
            </w:tcBorders>
            <w:shd w:val="clear" w:color="000000" w:fill="E2EFDA"/>
            <w:vAlign w:val="center"/>
            <w:hideMark/>
          </w:tcPr>
          <w:p w14:paraId="7D854DA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1843" w:type="dxa"/>
            <w:tcBorders>
              <w:top w:val="single" w:sz="4" w:space="0" w:color="auto"/>
              <w:left w:val="nil"/>
              <w:bottom w:val="single" w:sz="4" w:space="0" w:color="auto"/>
              <w:right w:val="single" w:sz="4" w:space="0" w:color="auto"/>
            </w:tcBorders>
            <w:shd w:val="clear" w:color="000000" w:fill="E2EFDA"/>
            <w:vAlign w:val="center"/>
            <w:hideMark/>
          </w:tcPr>
          <w:p w14:paraId="7E01D63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1848" w:type="dxa"/>
            <w:tcBorders>
              <w:top w:val="single" w:sz="4" w:space="0" w:color="auto"/>
              <w:left w:val="nil"/>
              <w:bottom w:val="single" w:sz="4" w:space="0" w:color="auto"/>
              <w:right w:val="single" w:sz="4" w:space="0" w:color="auto"/>
            </w:tcBorders>
            <w:shd w:val="clear" w:color="000000" w:fill="E2EFDA"/>
            <w:vAlign w:val="center"/>
            <w:hideMark/>
          </w:tcPr>
          <w:p w14:paraId="2784CDA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761E40C3" w14:textId="77777777" w:rsidTr="00B06D26">
        <w:trPr>
          <w:trHeight w:val="854"/>
        </w:trPr>
        <w:tc>
          <w:tcPr>
            <w:tcW w:w="1843" w:type="dxa"/>
            <w:tcBorders>
              <w:top w:val="nil"/>
              <w:left w:val="single" w:sz="4" w:space="0" w:color="auto"/>
              <w:bottom w:val="single" w:sz="4" w:space="0" w:color="auto"/>
              <w:right w:val="single" w:sz="4" w:space="0" w:color="auto"/>
            </w:tcBorders>
            <w:shd w:val="clear" w:color="auto" w:fill="auto"/>
            <w:vAlign w:val="center"/>
            <w:hideMark/>
          </w:tcPr>
          <w:p w14:paraId="48C4A6F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2410" w:type="dxa"/>
            <w:tcBorders>
              <w:top w:val="nil"/>
              <w:left w:val="nil"/>
              <w:bottom w:val="single" w:sz="4" w:space="0" w:color="auto"/>
              <w:right w:val="single" w:sz="4" w:space="0" w:color="auto"/>
            </w:tcBorders>
            <w:shd w:val="clear" w:color="auto" w:fill="auto"/>
            <w:vAlign w:val="center"/>
            <w:hideMark/>
          </w:tcPr>
          <w:p w14:paraId="3B45415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2074" w:type="dxa"/>
            <w:tcBorders>
              <w:top w:val="nil"/>
              <w:left w:val="nil"/>
              <w:bottom w:val="single" w:sz="4" w:space="0" w:color="auto"/>
              <w:right w:val="single" w:sz="4" w:space="0" w:color="auto"/>
            </w:tcBorders>
            <w:shd w:val="clear" w:color="000000" w:fill="F2F2F2"/>
            <w:hideMark/>
          </w:tcPr>
          <w:p w14:paraId="6AE8A5FB"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1843" w:type="dxa"/>
            <w:tcBorders>
              <w:top w:val="nil"/>
              <w:left w:val="nil"/>
              <w:bottom w:val="single" w:sz="4" w:space="0" w:color="auto"/>
              <w:right w:val="single" w:sz="4" w:space="0" w:color="auto"/>
            </w:tcBorders>
            <w:shd w:val="clear" w:color="000000" w:fill="F2F2F2"/>
            <w:hideMark/>
          </w:tcPr>
          <w:p w14:paraId="7A34864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1843" w:type="dxa"/>
            <w:tcBorders>
              <w:top w:val="nil"/>
              <w:left w:val="nil"/>
              <w:bottom w:val="single" w:sz="4" w:space="0" w:color="auto"/>
              <w:right w:val="single" w:sz="4" w:space="0" w:color="auto"/>
            </w:tcBorders>
            <w:shd w:val="clear" w:color="000000" w:fill="F2F2F2"/>
            <w:hideMark/>
          </w:tcPr>
          <w:p w14:paraId="4C10CBAE"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1843" w:type="dxa"/>
            <w:tcBorders>
              <w:top w:val="nil"/>
              <w:left w:val="nil"/>
              <w:bottom w:val="single" w:sz="4" w:space="0" w:color="auto"/>
              <w:right w:val="single" w:sz="4" w:space="0" w:color="auto"/>
            </w:tcBorders>
            <w:shd w:val="clear" w:color="000000" w:fill="F2F2F2"/>
            <w:hideMark/>
          </w:tcPr>
          <w:p w14:paraId="3B62A35C"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1848" w:type="dxa"/>
            <w:tcBorders>
              <w:top w:val="nil"/>
              <w:left w:val="nil"/>
              <w:bottom w:val="single" w:sz="4" w:space="0" w:color="auto"/>
              <w:right w:val="single" w:sz="4" w:space="0" w:color="auto"/>
            </w:tcBorders>
            <w:shd w:val="clear" w:color="000000" w:fill="F2F2F2"/>
            <w:hideMark/>
          </w:tcPr>
          <w:p w14:paraId="5221CF6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4BF729B3" w14:textId="77777777" w:rsidTr="00791B32">
        <w:trPr>
          <w:trHeight w:val="3032"/>
        </w:trPr>
        <w:tc>
          <w:tcPr>
            <w:tcW w:w="1843" w:type="dxa"/>
            <w:tcBorders>
              <w:top w:val="nil"/>
              <w:left w:val="single" w:sz="4" w:space="0" w:color="auto"/>
              <w:bottom w:val="single" w:sz="4" w:space="0" w:color="auto"/>
              <w:right w:val="single" w:sz="4" w:space="0" w:color="auto"/>
            </w:tcBorders>
            <w:shd w:val="clear" w:color="auto" w:fill="auto"/>
            <w:hideMark/>
          </w:tcPr>
          <w:p w14:paraId="01A7685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the cards and PINs with the respective Branches;</w:t>
            </w:r>
          </w:p>
        </w:tc>
        <w:tc>
          <w:tcPr>
            <w:tcW w:w="2410" w:type="dxa"/>
            <w:tcBorders>
              <w:top w:val="nil"/>
              <w:left w:val="nil"/>
              <w:bottom w:val="single" w:sz="4" w:space="0" w:color="auto"/>
              <w:right w:val="single" w:sz="4" w:space="0" w:color="auto"/>
            </w:tcBorders>
            <w:shd w:val="clear" w:color="auto" w:fill="auto"/>
            <w:noWrap/>
            <w:vAlign w:val="bottom"/>
            <w:hideMark/>
          </w:tcPr>
          <w:p w14:paraId="0E5A698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all produced</w:t>
            </w:r>
          </w:p>
        </w:tc>
        <w:tc>
          <w:tcPr>
            <w:tcW w:w="2074" w:type="dxa"/>
            <w:tcBorders>
              <w:top w:val="nil"/>
              <w:left w:val="nil"/>
              <w:bottom w:val="single" w:sz="4" w:space="0" w:color="auto"/>
              <w:right w:val="single" w:sz="4" w:space="0" w:color="auto"/>
            </w:tcBorders>
            <w:shd w:val="clear" w:color="auto" w:fill="auto"/>
            <w:vAlign w:val="center"/>
            <w:hideMark/>
          </w:tcPr>
          <w:p w14:paraId="3D8E77E5" w14:textId="5E713698" w:rsidR="00A962F0" w:rsidRPr="00A2700C" w:rsidRDefault="00791B32" w:rsidP="00B06D26">
            <w:pPr>
              <w:spacing w:after="0" w:line="240" w:lineRule="auto"/>
              <w:jc w:val="both"/>
              <w:rPr>
                <w:rFonts w:ascii="Verdana" w:eastAsia="Times New Roman" w:hAnsi="Verdana" w:cs="Segoe UI Historic"/>
                <w:color w:val="000000"/>
                <w:lang w:eastAsia="en-GB"/>
              </w:rPr>
            </w:pPr>
            <w:r>
              <w:rPr>
                <w:rFonts w:ascii="Verdana" w:eastAsia="Times New Roman" w:hAnsi="Verdana" w:cs="Segoe UI Historic"/>
                <w:color w:val="000000"/>
                <w:lang w:eastAsia="en-GB"/>
              </w:rPr>
              <w:t xml:space="preserve">If </w:t>
            </w:r>
            <w:r w:rsidR="00A962F0" w:rsidRPr="00A2700C">
              <w:rPr>
                <w:rFonts w:ascii="Verdana" w:eastAsia="Times New Roman" w:hAnsi="Verdana" w:cs="Segoe UI Historic"/>
                <w:color w:val="000000"/>
                <w:lang w:eastAsia="en-GB"/>
              </w:rPr>
              <w:t xml:space="preserve">all cards produced card during the quarter sorted and matched   </w:t>
            </w:r>
          </w:p>
        </w:tc>
        <w:tc>
          <w:tcPr>
            <w:tcW w:w="1843" w:type="dxa"/>
            <w:tcBorders>
              <w:top w:val="nil"/>
              <w:left w:val="nil"/>
              <w:bottom w:val="single" w:sz="4" w:space="0" w:color="auto"/>
              <w:right w:val="single" w:sz="4" w:space="0" w:color="auto"/>
            </w:tcBorders>
            <w:shd w:val="clear" w:color="auto" w:fill="auto"/>
            <w:vAlign w:val="center"/>
            <w:hideMark/>
          </w:tcPr>
          <w:p w14:paraId="1D9A5F1A"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sorted and matched     </w:t>
            </w:r>
          </w:p>
        </w:tc>
        <w:tc>
          <w:tcPr>
            <w:tcW w:w="1843" w:type="dxa"/>
            <w:tcBorders>
              <w:top w:val="nil"/>
              <w:left w:val="nil"/>
              <w:bottom w:val="single" w:sz="4" w:space="0" w:color="auto"/>
              <w:right w:val="single" w:sz="4" w:space="0" w:color="auto"/>
            </w:tcBorders>
            <w:shd w:val="clear" w:color="auto" w:fill="auto"/>
            <w:vAlign w:val="center"/>
            <w:hideMark/>
          </w:tcPr>
          <w:p w14:paraId="463F2E94"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sorted and matched     </w:t>
            </w:r>
          </w:p>
        </w:tc>
        <w:tc>
          <w:tcPr>
            <w:tcW w:w="1843" w:type="dxa"/>
            <w:tcBorders>
              <w:top w:val="nil"/>
              <w:left w:val="nil"/>
              <w:bottom w:val="single" w:sz="4" w:space="0" w:color="auto"/>
              <w:right w:val="single" w:sz="4" w:space="0" w:color="auto"/>
            </w:tcBorders>
            <w:shd w:val="clear" w:color="auto" w:fill="auto"/>
            <w:vAlign w:val="center"/>
            <w:hideMark/>
          </w:tcPr>
          <w:p w14:paraId="00EABE3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sorted and matched     </w:t>
            </w:r>
          </w:p>
        </w:tc>
        <w:tc>
          <w:tcPr>
            <w:tcW w:w="1848" w:type="dxa"/>
            <w:tcBorders>
              <w:top w:val="nil"/>
              <w:left w:val="nil"/>
              <w:bottom w:val="single" w:sz="4" w:space="0" w:color="auto"/>
              <w:right w:val="single" w:sz="4" w:space="0" w:color="auto"/>
            </w:tcBorders>
            <w:shd w:val="clear" w:color="auto" w:fill="auto"/>
            <w:vAlign w:val="center"/>
            <w:hideMark/>
          </w:tcPr>
          <w:p w14:paraId="488FB3F2"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sorted and matched     </w:t>
            </w:r>
          </w:p>
        </w:tc>
      </w:tr>
      <w:tr w:rsidR="00A962F0" w:rsidRPr="00A2700C" w14:paraId="0C7EF21B" w14:textId="77777777" w:rsidTr="00B06D26">
        <w:trPr>
          <w:trHeight w:val="1710"/>
        </w:trPr>
        <w:tc>
          <w:tcPr>
            <w:tcW w:w="1843" w:type="dxa"/>
            <w:tcBorders>
              <w:top w:val="nil"/>
              <w:left w:val="single" w:sz="4" w:space="0" w:color="auto"/>
              <w:bottom w:val="single" w:sz="4" w:space="0" w:color="auto"/>
              <w:right w:val="single" w:sz="4" w:space="0" w:color="auto"/>
            </w:tcBorders>
            <w:shd w:val="clear" w:color="auto" w:fill="auto"/>
          </w:tcPr>
          <w:p w14:paraId="640794B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Zero backlog on  production of payment card and PINs</w:t>
            </w:r>
          </w:p>
        </w:tc>
        <w:tc>
          <w:tcPr>
            <w:tcW w:w="2410" w:type="dxa"/>
            <w:tcBorders>
              <w:top w:val="nil"/>
              <w:left w:val="nil"/>
              <w:bottom w:val="single" w:sz="4" w:space="0" w:color="auto"/>
              <w:right w:val="single" w:sz="4" w:space="0" w:color="auto"/>
            </w:tcBorders>
            <w:shd w:val="clear" w:color="auto" w:fill="auto"/>
            <w:noWrap/>
          </w:tcPr>
          <w:p w14:paraId="11E0FE6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All requested cards produced as per the SDT</w:t>
            </w:r>
          </w:p>
        </w:tc>
        <w:tc>
          <w:tcPr>
            <w:tcW w:w="2074" w:type="dxa"/>
            <w:tcBorders>
              <w:top w:val="nil"/>
              <w:left w:val="nil"/>
              <w:bottom w:val="single" w:sz="4" w:space="0" w:color="auto"/>
              <w:right w:val="single" w:sz="4" w:space="0" w:color="auto"/>
            </w:tcBorders>
            <w:shd w:val="clear" w:color="auto" w:fill="auto"/>
          </w:tcPr>
          <w:p w14:paraId="7F8CB205" w14:textId="16619F21" w:rsidR="00A962F0" w:rsidRPr="00A2700C" w:rsidRDefault="00791B32" w:rsidP="00B06D26">
            <w:pPr>
              <w:spacing w:after="0" w:line="240" w:lineRule="auto"/>
              <w:jc w:val="both"/>
              <w:rPr>
                <w:rFonts w:ascii="Verdana" w:eastAsia="Times New Roman" w:hAnsi="Verdana" w:cs="Segoe UI Historic"/>
                <w:color w:val="000000"/>
                <w:lang w:eastAsia="en-GB"/>
              </w:rPr>
            </w:pPr>
            <w:r>
              <w:rPr>
                <w:rFonts w:ascii="Verdana" w:hAnsi="Verdana" w:cs="Segoe UI Historic"/>
              </w:rPr>
              <w:t xml:space="preserve">If </w:t>
            </w:r>
            <w:r w:rsidR="00A962F0" w:rsidRPr="00A2700C">
              <w:rPr>
                <w:rFonts w:ascii="Verdana" w:hAnsi="Verdana" w:cs="Segoe UI Historic"/>
              </w:rPr>
              <w:t xml:space="preserve">registered card production and handover is 100%  </w:t>
            </w:r>
          </w:p>
        </w:tc>
        <w:tc>
          <w:tcPr>
            <w:tcW w:w="1843" w:type="dxa"/>
            <w:tcBorders>
              <w:top w:val="nil"/>
              <w:left w:val="nil"/>
              <w:bottom w:val="single" w:sz="4" w:space="0" w:color="auto"/>
              <w:right w:val="single" w:sz="4" w:space="0" w:color="auto"/>
            </w:tcBorders>
            <w:shd w:val="clear" w:color="auto" w:fill="auto"/>
          </w:tcPr>
          <w:p w14:paraId="53966CA4" w14:textId="01100440"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registered </w:t>
            </w:r>
            <w:r w:rsidR="00791B32">
              <w:rPr>
                <w:rFonts w:ascii="Verdana" w:hAnsi="Verdana" w:cs="Segoe UI Historic"/>
              </w:rPr>
              <w:t xml:space="preserve">card production and handover is </w:t>
            </w:r>
            <w:r w:rsidRPr="00A2700C">
              <w:rPr>
                <w:rFonts w:ascii="Verdana" w:hAnsi="Verdana" w:cs="Segoe UI Historic"/>
              </w:rPr>
              <w:t>between 98% - 99.99%  inclusive</w:t>
            </w:r>
          </w:p>
        </w:tc>
        <w:tc>
          <w:tcPr>
            <w:tcW w:w="1843" w:type="dxa"/>
            <w:tcBorders>
              <w:top w:val="nil"/>
              <w:left w:val="nil"/>
              <w:bottom w:val="single" w:sz="4" w:space="0" w:color="auto"/>
              <w:right w:val="single" w:sz="4" w:space="0" w:color="auto"/>
            </w:tcBorders>
            <w:shd w:val="clear" w:color="auto" w:fill="auto"/>
          </w:tcPr>
          <w:p w14:paraId="4CD2AF1C"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96% - 97.99%  inclusive</w:t>
            </w:r>
          </w:p>
        </w:tc>
        <w:tc>
          <w:tcPr>
            <w:tcW w:w="1843" w:type="dxa"/>
            <w:tcBorders>
              <w:top w:val="nil"/>
              <w:left w:val="nil"/>
              <w:bottom w:val="single" w:sz="4" w:space="0" w:color="auto"/>
              <w:right w:val="single" w:sz="4" w:space="0" w:color="auto"/>
            </w:tcBorders>
            <w:shd w:val="clear" w:color="auto" w:fill="auto"/>
          </w:tcPr>
          <w:p w14:paraId="4994B5B7"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between 94% - 95.99%  inclusive</w:t>
            </w:r>
          </w:p>
        </w:tc>
        <w:tc>
          <w:tcPr>
            <w:tcW w:w="1848" w:type="dxa"/>
            <w:tcBorders>
              <w:top w:val="nil"/>
              <w:left w:val="nil"/>
              <w:bottom w:val="single" w:sz="4" w:space="0" w:color="auto"/>
              <w:right w:val="single" w:sz="4" w:space="0" w:color="auto"/>
            </w:tcBorders>
            <w:shd w:val="clear" w:color="auto" w:fill="auto"/>
          </w:tcPr>
          <w:p w14:paraId="690C0093"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production and handover is achieved less than 94%</w:t>
            </w:r>
          </w:p>
        </w:tc>
      </w:tr>
      <w:tr w:rsidR="00A962F0" w:rsidRPr="00A2700C" w14:paraId="144886D0" w14:textId="77777777" w:rsidTr="00B06D26">
        <w:trPr>
          <w:trHeight w:val="2251"/>
        </w:trPr>
        <w:tc>
          <w:tcPr>
            <w:tcW w:w="1843" w:type="dxa"/>
            <w:tcBorders>
              <w:top w:val="nil"/>
              <w:left w:val="single" w:sz="4" w:space="0" w:color="auto"/>
              <w:bottom w:val="single" w:sz="4" w:space="0" w:color="auto"/>
              <w:right w:val="single" w:sz="4" w:space="0" w:color="auto"/>
            </w:tcBorders>
            <w:shd w:val="clear" w:color="auto" w:fill="auto"/>
            <w:vAlign w:val="bottom"/>
            <w:hideMark/>
          </w:tcPr>
          <w:p w14:paraId="7D1A9C1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and PINs via personal delivery to the authorized persons and/or to courier services</w:t>
            </w:r>
          </w:p>
        </w:tc>
        <w:tc>
          <w:tcPr>
            <w:tcW w:w="2410" w:type="dxa"/>
            <w:tcBorders>
              <w:top w:val="nil"/>
              <w:left w:val="nil"/>
              <w:bottom w:val="single" w:sz="4" w:space="0" w:color="auto"/>
              <w:right w:val="single" w:sz="4" w:space="0" w:color="auto"/>
            </w:tcBorders>
            <w:shd w:val="clear" w:color="auto" w:fill="auto"/>
            <w:noWrap/>
            <w:vAlign w:val="bottom"/>
            <w:hideMark/>
          </w:tcPr>
          <w:p w14:paraId="00E33DF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2074" w:type="dxa"/>
            <w:tcBorders>
              <w:top w:val="nil"/>
              <w:left w:val="nil"/>
              <w:bottom w:val="single" w:sz="4" w:space="0" w:color="auto"/>
              <w:right w:val="single" w:sz="4" w:space="0" w:color="auto"/>
            </w:tcBorders>
            <w:shd w:val="clear" w:color="auto" w:fill="auto"/>
            <w:vAlign w:val="center"/>
            <w:hideMark/>
          </w:tcPr>
          <w:p w14:paraId="28CC8F96"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sorted and matched   </w:t>
            </w:r>
          </w:p>
        </w:tc>
        <w:tc>
          <w:tcPr>
            <w:tcW w:w="1843" w:type="dxa"/>
            <w:tcBorders>
              <w:top w:val="nil"/>
              <w:left w:val="nil"/>
              <w:bottom w:val="single" w:sz="4" w:space="0" w:color="auto"/>
              <w:right w:val="single" w:sz="4" w:space="0" w:color="auto"/>
            </w:tcBorders>
            <w:shd w:val="clear" w:color="auto" w:fill="auto"/>
            <w:vAlign w:val="center"/>
            <w:hideMark/>
          </w:tcPr>
          <w:p w14:paraId="4AAD2E1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delivered    </w:t>
            </w:r>
          </w:p>
        </w:tc>
        <w:tc>
          <w:tcPr>
            <w:tcW w:w="1843" w:type="dxa"/>
            <w:tcBorders>
              <w:top w:val="nil"/>
              <w:left w:val="nil"/>
              <w:bottom w:val="single" w:sz="4" w:space="0" w:color="auto"/>
              <w:right w:val="single" w:sz="4" w:space="0" w:color="auto"/>
            </w:tcBorders>
            <w:shd w:val="clear" w:color="auto" w:fill="auto"/>
            <w:vAlign w:val="center"/>
            <w:hideMark/>
          </w:tcPr>
          <w:p w14:paraId="70CDB0A2"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90% to 94% cards delivered</w:t>
            </w:r>
          </w:p>
        </w:tc>
        <w:tc>
          <w:tcPr>
            <w:tcW w:w="1843" w:type="dxa"/>
            <w:tcBorders>
              <w:top w:val="nil"/>
              <w:left w:val="nil"/>
              <w:bottom w:val="single" w:sz="4" w:space="0" w:color="auto"/>
              <w:right w:val="single" w:sz="4" w:space="0" w:color="auto"/>
            </w:tcBorders>
            <w:shd w:val="clear" w:color="auto" w:fill="auto"/>
            <w:vAlign w:val="center"/>
            <w:hideMark/>
          </w:tcPr>
          <w:p w14:paraId="1DFE26A6"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delivered     </w:t>
            </w:r>
          </w:p>
        </w:tc>
        <w:tc>
          <w:tcPr>
            <w:tcW w:w="1848" w:type="dxa"/>
            <w:tcBorders>
              <w:top w:val="nil"/>
              <w:left w:val="nil"/>
              <w:bottom w:val="single" w:sz="4" w:space="0" w:color="auto"/>
              <w:right w:val="single" w:sz="4" w:space="0" w:color="auto"/>
            </w:tcBorders>
            <w:shd w:val="clear" w:color="auto" w:fill="auto"/>
            <w:vAlign w:val="center"/>
            <w:hideMark/>
          </w:tcPr>
          <w:p w14:paraId="3A1D621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delivered   </w:t>
            </w:r>
          </w:p>
        </w:tc>
      </w:tr>
    </w:tbl>
    <w:p w14:paraId="722DA551" w14:textId="3076A4BA" w:rsidR="00A962F0" w:rsidRPr="00A2700C" w:rsidRDefault="00A962F0" w:rsidP="00B06D26">
      <w:pPr>
        <w:rPr>
          <w:rFonts w:ascii="Verdana" w:hAnsi="Verdana" w:cs="Segoe UI Historic"/>
          <w:color w:val="000000" w:themeColor="text1"/>
        </w:rPr>
      </w:pPr>
    </w:p>
    <w:p w14:paraId="5C2BF874" w14:textId="154155F0" w:rsidR="00A962F0" w:rsidRPr="00012E5F" w:rsidRDefault="00A962F0" w:rsidP="00A962F0">
      <w:pPr>
        <w:pStyle w:val="Heading1"/>
        <w:numPr>
          <w:ilvl w:val="2"/>
          <w:numId w:val="6"/>
        </w:numPr>
        <w:rPr>
          <w:rFonts w:ascii="Verdana" w:hAnsi="Verdana" w:cs="Segoe UI Historic"/>
          <w:sz w:val="22"/>
          <w:szCs w:val="22"/>
          <w:highlight w:val="cyan"/>
        </w:rPr>
      </w:pPr>
      <w:bookmarkStart w:id="220" w:name="_Toc209460854"/>
      <w:r w:rsidRPr="00012E5F">
        <w:rPr>
          <w:rFonts w:ascii="Verdana" w:hAnsi="Verdana" w:cs="Segoe UI Historic"/>
          <w:color w:val="000000" w:themeColor="text1"/>
          <w:sz w:val="22"/>
          <w:szCs w:val="22"/>
          <w:highlight w:val="cyan"/>
        </w:rPr>
        <w:t>Card and PIN Distribution- Team Leader</w:t>
      </w:r>
      <w:bookmarkEnd w:id="220"/>
      <w:r w:rsidRPr="00012E5F">
        <w:rPr>
          <w:rFonts w:ascii="Verdana" w:hAnsi="Verdana" w:cs="Segoe UI Historic"/>
          <w:color w:val="000000" w:themeColor="text1"/>
          <w:sz w:val="22"/>
          <w:szCs w:val="22"/>
          <w:highlight w:val="cyan"/>
        </w:rPr>
        <w:t xml:space="preserve"> </w:t>
      </w:r>
      <w:bookmarkEnd w:id="205"/>
      <w:r w:rsidR="00C00164" w:rsidRPr="00012E5F">
        <w:rPr>
          <w:rFonts w:ascii="Verdana" w:hAnsi="Verdana" w:cs="Segoe UI Historic"/>
          <w:color w:val="000000" w:themeColor="text1"/>
          <w:sz w:val="22"/>
          <w:szCs w:val="22"/>
          <w:highlight w:val="cyan"/>
        </w:rPr>
        <w:t>DB0045</w:t>
      </w:r>
    </w:p>
    <w:p w14:paraId="1DE766DD" w14:textId="77777777" w:rsidR="00A962F0" w:rsidRPr="00A2700C" w:rsidRDefault="00A962F0" w:rsidP="00A962F0">
      <w:pPr>
        <w:pStyle w:val="Heading1"/>
        <w:numPr>
          <w:ilvl w:val="3"/>
          <w:numId w:val="6"/>
        </w:numPr>
        <w:rPr>
          <w:rFonts w:ascii="Verdana" w:hAnsi="Verdana" w:cs="Segoe UI Historic"/>
          <w:sz w:val="22"/>
          <w:szCs w:val="22"/>
        </w:rPr>
      </w:pPr>
      <w:bookmarkStart w:id="221" w:name="_Toc209460855"/>
      <w:r w:rsidRPr="00A2700C">
        <w:rPr>
          <w:rFonts w:ascii="Verdana" w:hAnsi="Verdana" w:cs="Segoe UI Historic"/>
          <w:color w:val="000000" w:themeColor="text1"/>
          <w:sz w:val="22"/>
          <w:szCs w:val="22"/>
        </w:rPr>
        <w:t>Card and PIN Distribution- Team Leader goal and target</w:t>
      </w:r>
      <w:bookmarkEnd w:id="221"/>
    </w:p>
    <w:p w14:paraId="5161F544" w14:textId="77777777" w:rsidR="00A962F0" w:rsidRPr="00A2700C" w:rsidRDefault="00A962F0" w:rsidP="00B06D26">
      <w:pPr>
        <w:rPr>
          <w:rFonts w:ascii="Verdana" w:hAnsi="Verdana" w:cs="Segoe UI Historic"/>
        </w:rPr>
      </w:pPr>
    </w:p>
    <w:tbl>
      <w:tblPr>
        <w:tblW w:w="14454" w:type="dxa"/>
        <w:tblLayout w:type="fixed"/>
        <w:tblLook w:val="04A0" w:firstRow="1" w:lastRow="0" w:firstColumn="1" w:lastColumn="0" w:noHBand="0" w:noVBand="1"/>
      </w:tblPr>
      <w:tblGrid>
        <w:gridCol w:w="1819"/>
        <w:gridCol w:w="3562"/>
        <w:gridCol w:w="1440"/>
        <w:gridCol w:w="3329"/>
        <w:gridCol w:w="1075"/>
        <w:gridCol w:w="1308"/>
        <w:gridCol w:w="1921"/>
      </w:tblGrid>
      <w:tr w:rsidR="00A962F0" w:rsidRPr="00A2700C" w14:paraId="6CC81E55" w14:textId="77777777" w:rsidTr="00277374">
        <w:trPr>
          <w:cantSplit/>
          <w:trHeight w:val="20"/>
        </w:trPr>
        <w:tc>
          <w:tcPr>
            <w:tcW w:w="18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60B0865"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56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04DEA99"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Goal</w:t>
            </w:r>
          </w:p>
        </w:tc>
        <w:tc>
          <w:tcPr>
            <w:tcW w:w="14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2DDC9B"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32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74E4CE"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Target</w:t>
            </w:r>
          </w:p>
        </w:tc>
        <w:tc>
          <w:tcPr>
            <w:tcW w:w="10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97A52AE"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Weight</w:t>
            </w:r>
          </w:p>
        </w:tc>
        <w:tc>
          <w:tcPr>
            <w:tcW w:w="130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4C2BE9F"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92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E17A955"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247F7DC6" w14:textId="77777777" w:rsidTr="00277374">
        <w:trPr>
          <w:cantSplit/>
          <w:trHeight w:val="20"/>
        </w:trPr>
        <w:tc>
          <w:tcPr>
            <w:tcW w:w="1819" w:type="dxa"/>
            <w:vMerge w:val="restart"/>
            <w:tcBorders>
              <w:top w:val="single" w:sz="4" w:space="0" w:color="auto"/>
              <w:left w:val="single" w:sz="4" w:space="0" w:color="auto"/>
              <w:right w:val="single" w:sz="4" w:space="0" w:color="auto"/>
            </w:tcBorders>
            <w:textDirection w:val="btLr"/>
            <w:vAlign w:val="center"/>
          </w:tcPr>
          <w:p w14:paraId="544097D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Team Leader: Card and PIN Distribution</w:t>
            </w:r>
          </w:p>
          <w:p w14:paraId="4D0E01C6" w14:textId="77777777" w:rsidR="00A962F0" w:rsidRPr="00A2700C" w:rsidRDefault="00A962F0" w:rsidP="00B06D26">
            <w:pPr>
              <w:ind w:left="113" w:right="113"/>
              <w:rPr>
                <w:rFonts w:ascii="Verdana" w:eastAsia="Times New Roman" w:hAnsi="Verdana" w:cs="Segoe UI Historic"/>
                <w:bCs/>
                <w:color w:val="000000" w:themeColor="text1"/>
              </w:rPr>
            </w:pPr>
          </w:p>
        </w:tc>
        <w:tc>
          <w:tcPr>
            <w:tcW w:w="3562" w:type="dxa"/>
            <w:tcBorders>
              <w:top w:val="single" w:sz="4" w:space="0" w:color="auto"/>
              <w:left w:val="nil"/>
              <w:bottom w:val="single" w:sz="8" w:space="0" w:color="auto"/>
              <w:right w:val="single" w:sz="4" w:space="0" w:color="auto"/>
            </w:tcBorders>
            <w:vAlign w:val="bottom"/>
          </w:tcPr>
          <w:p w14:paraId="2D66EDA3"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1440" w:type="dxa"/>
            <w:tcBorders>
              <w:top w:val="nil"/>
              <w:left w:val="single" w:sz="4" w:space="0" w:color="auto"/>
              <w:bottom w:val="single" w:sz="8" w:space="0" w:color="auto"/>
              <w:right w:val="single" w:sz="4" w:space="0" w:color="auto"/>
            </w:tcBorders>
            <w:vAlign w:val="bottom"/>
          </w:tcPr>
          <w:p w14:paraId="60B73E7C"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329" w:type="dxa"/>
            <w:tcBorders>
              <w:top w:val="nil"/>
              <w:left w:val="single" w:sz="4" w:space="0" w:color="auto"/>
              <w:bottom w:val="single" w:sz="8" w:space="0" w:color="auto"/>
              <w:right w:val="single" w:sz="8" w:space="0" w:color="auto"/>
            </w:tcBorders>
            <w:vAlign w:val="center"/>
          </w:tcPr>
          <w:p w14:paraId="70E504B1"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Manager’s target</w:t>
            </w:r>
          </w:p>
        </w:tc>
        <w:tc>
          <w:tcPr>
            <w:tcW w:w="1075" w:type="dxa"/>
            <w:tcBorders>
              <w:top w:val="nil"/>
              <w:left w:val="single" w:sz="4" w:space="0" w:color="auto"/>
              <w:bottom w:val="single" w:sz="8" w:space="0" w:color="auto"/>
              <w:right w:val="nil"/>
            </w:tcBorders>
            <w:vAlign w:val="bottom"/>
          </w:tcPr>
          <w:p w14:paraId="1CF1FEDA"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1308" w:type="dxa"/>
            <w:tcBorders>
              <w:top w:val="single" w:sz="4" w:space="0" w:color="auto"/>
              <w:left w:val="single" w:sz="4" w:space="0" w:color="auto"/>
              <w:bottom w:val="single" w:sz="4" w:space="0" w:color="auto"/>
              <w:right w:val="single" w:sz="4" w:space="0" w:color="auto"/>
            </w:tcBorders>
            <w:vAlign w:val="bottom"/>
          </w:tcPr>
          <w:p w14:paraId="0ACAB11D" w14:textId="77777777" w:rsidR="00A962F0" w:rsidRPr="00A2700C" w:rsidRDefault="00A962F0" w:rsidP="00B06D26">
            <w:pPr>
              <w:spacing w:line="360" w:lineRule="auto"/>
              <w:rPr>
                <w:rFonts w:ascii="Verdana" w:eastAsia="Times New Roman" w:hAnsi="Verdana" w:cs="Segoe UI Historic"/>
                <w:color w:val="000000" w:themeColor="text1"/>
              </w:rPr>
            </w:pPr>
          </w:p>
        </w:tc>
        <w:tc>
          <w:tcPr>
            <w:tcW w:w="1921" w:type="dxa"/>
            <w:tcBorders>
              <w:top w:val="single" w:sz="4" w:space="0" w:color="auto"/>
              <w:left w:val="single" w:sz="4" w:space="0" w:color="auto"/>
              <w:bottom w:val="single" w:sz="4" w:space="0" w:color="auto"/>
              <w:right w:val="single" w:sz="4" w:space="0" w:color="auto"/>
            </w:tcBorders>
          </w:tcPr>
          <w:p w14:paraId="1CF956B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497BD067" w14:textId="77777777" w:rsidTr="00277374">
        <w:trPr>
          <w:cantSplit/>
          <w:trHeight w:val="20"/>
        </w:trPr>
        <w:tc>
          <w:tcPr>
            <w:tcW w:w="1819" w:type="dxa"/>
            <w:vMerge/>
            <w:tcBorders>
              <w:left w:val="single" w:sz="4" w:space="0" w:color="auto"/>
              <w:right w:val="single" w:sz="4" w:space="0" w:color="auto"/>
            </w:tcBorders>
            <w:vAlign w:val="center"/>
          </w:tcPr>
          <w:p w14:paraId="4A08D49E" w14:textId="77777777" w:rsidR="00A962F0" w:rsidRPr="00A2700C" w:rsidRDefault="00A962F0" w:rsidP="00B06D26">
            <w:pPr>
              <w:rPr>
                <w:rFonts w:ascii="Verdana" w:eastAsia="Times New Roman" w:hAnsi="Verdana" w:cs="Segoe UI Historic"/>
                <w:bCs/>
                <w:color w:val="000000" w:themeColor="text1"/>
              </w:rPr>
            </w:pPr>
          </w:p>
        </w:tc>
        <w:tc>
          <w:tcPr>
            <w:tcW w:w="3562" w:type="dxa"/>
            <w:tcBorders>
              <w:top w:val="single" w:sz="4" w:space="0" w:color="auto"/>
              <w:left w:val="nil"/>
              <w:bottom w:val="single" w:sz="8" w:space="0" w:color="auto"/>
              <w:right w:val="single" w:sz="4" w:space="0" w:color="auto"/>
            </w:tcBorders>
          </w:tcPr>
          <w:p w14:paraId="4FD19A5F" w14:textId="77777777" w:rsidR="00A962F0" w:rsidRPr="00A2700C" w:rsidRDefault="00A962F0" w:rsidP="00A7321F">
            <w:pPr>
              <w:jc w:val="both"/>
              <w:rPr>
                <w:rFonts w:ascii="Verdana" w:hAnsi="Verdana" w:cs="Segoe UI Historic"/>
                <w:color w:val="000000" w:themeColor="text1"/>
              </w:rPr>
            </w:pPr>
            <w:r w:rsidRPr="00A2700C">
              <w:rPr>
                <w:rFonts w:ascii="Verdana" w:hAnsi="Verdana" w:cs="Segoe UI Historic"/>
                <w:color w:val="000000" w:themeColor="text1"/>
              </w:rPr>
              <w:t xml:space="preserve">Zero backlog on distribution of card </w:t>
            </w:r>
          </w:p>
        </w:tc>
        <w:tc>
          <w:tcPr>
            <w:tcW w:w="1440" w:type="dxa"/>
            <w:tcBorders>
              <w:top w:val="nil"/>
              <w:left w:val="single" w:sz="4" w:space="0" w:color="auto"/>
              <w:bottom w:val="single" w:sz="8" w:space="0" w:color="auto"/>
              <w:right w:val="single" w:sz="4" w:space="0" w:color="auto"/>
            </w:tcBorders>
          </w:tcPr>
          <w:p w14:paraId="371C1AB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Percentage</w:t>
            </w:r>
          </w:p>
        </w:tc>
        <w:tc>
          <w:tcPr>
            <w:tcW w:w="3329" w:type="dxa"/>
            <w:tcBorders>
              <w:top w:val="nil"/>
              <w:left w:val="single" w:sz="4" w:space="0" w:color="auto"/>
              <w:bottom w:val="single" w:sz="8" w:space="0" w:color="auto"/>
              <w:right w:val="single" w:sz="8" w:space="0" w:color="auto"/>
            </w:tcBorders>
          </w:tcPr>
          <w:p w14:paraId="4C3976A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100% as per the SDT</w:t>
            </w:r>
          </w:p>
        </w:tc>
        <w:tc>
          <w:tcPr>
            <w:tcW w:w="1075" w:type="dxa"/>
            <w:tcBorders>
              <w:top w:val="nil"/>
              <w:left w:val="single" w:sz="4" w:space="0" w:color="auto"/>
              <w:bottom w:val="single" w:sz="8" w:space="0" w:color="auto"/>
              <w:right w:val="nil"/>
            </w:tcBorders>
          </w:tcPr>
          <w:p w14:paraId="538AE4C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20%</w:t>
            </w:r>
          </w:p>
        </w:tc>
        <w:tc>
          <w:tcPr>
            <w:tcW w:w="1308" w:type="dxa"/>
            <w:tcBorders>
              <w:top w:val="single" w:sz="4" w:space="0" w:color="auto"/>
              <w:left w:val="single" w:sz="4" w:space="0" w:color="auto"/>
              <w:bottom w:val="single" w:sz="4" w:space="0" w:color="auto"/>
              <w:right w:val="single" w:sz="4" w:space="0" w:color="auto"/>
            </w:tcBorders>
          </w:tcPr>
          <w:p w14:paraId="1276770A" w14:textId="77777777" w:rsidR="00A962F0" w:rsidRPr="00A2700C" w:rsidRDefault="00A962F0" w:rsidP="00B06D26">
            <w:pPr>
              <w:rPr>
                <w:rFonts w:ascii="Verdana" w:hAnsi="Verdana" w:cs="Segoe UI Historic"/>
                <w:color w:val="000000" w:themeColor="text1"/>
              </w:rPr>
            </w:pPr>
          </w:p>
        </w:tc>
        <w:tc>
          <w:tcPr>
            <w:tcW w:w="1921" w:type="dxa"/>
            <w:tcBorders>
              <w:top w:val="single" w:sz="4" w:space="0" w:color="auto"/>
              <w:left w:val="single" w:sz="4" w:space="0" w:color="auto"/>
              <w:bottom w:val="single" w:sz="4" w:space="0" w:color="auto"/>
              <w:right w:val="single" w:sz="4" w:space="0" w:color="auto"/>
            </w:tcBorders>
          </w:tcPr>
          <w:p w14:paraId="65C1739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CD3070D" w14:textId="77777777" w:rsidTr="00277374">
        <w:trPr>
          <w:cantSplit/>
          <w:trHeight w:val="20"/>
        </w:trPr>
        <w:tc>
          <w:tcPr>
            <w:tcW w:w="1819" w:type="dxa"/>
            <w:vMerge/>
            <w:tcBorders>
              <w:left w:val="single" w:sz="4" w:space="0" w:color="auto"/>
              <w:right w:val="single" w:sz="4" w:space="0" w:color="auto"/>
            </w:tcBorders>
            <w:vAlign w:val="center"/>
            <w:hideMark/>
          </w:tcPr>
          <w:p w14:paraId="2DF6DEE1" w14:textId="77777777" w:rsidR="00A962F0" w:rsidRPr="00A2700C" w:rsidRDefault="00A962F0" w:rsidP="00B06D26">
            <w:pPr>
              <w:rPr>
                <w:rFonts w:ascii="Verdana" w:eastAsia="Times New Roman" w:hAnsi="Verdana" w:cs="Segoe UI Historic"/>
                <w:bCs/>
                <w:color w:val="000000" w:themeColor="text1"/>
              </w:rPr>
            </w:pPr>
          </w:p>
        </w:tc>
        <w:tc>
          <w:tcPr>
            <w:tcW w:w="3562" w:type="dxa"/>
            <w:tcBorders>
              <w:top w:val="single" w:sz="4" w:space="0" w:color="auto"/>
              <w:left w:val="single" w:sz="4" w:space="0" w:color="auto"/>
              <w:bottom w:val="single" w:sz="4" w:space="0" w:color="auto"/>
              <w:right w:val="single" w:sz="4" w:space="0" w:color="auto"/>
            </w:tcBorders>
          </w:tcPr>
          <w:p w14:paraId="72D120F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availability of sufficient Card and PIN packaging  stock</w:t>
            </w:r>
          </w:p>
        </w:tc>
        <w:tc>
          <w:tcPr>
            <w:tcW w:w="1440" w:type="dxa"/>
            <w:tcBorders>
              <w:top w:val="single" w:sz="4" w:space="0" w:color="auto"/>
              <w:left w:val="single" w:sz="4" w:space="0" w:color="auto"/>
              <w:bottom w:val="single" w:sz="4" w:space="0" w:color="auto"/>
              <w:right w:val="single" w:sz="4" w:space="0" w:color="auto"/>
            </w:tcBorders>
          </w:tcPr>
          <w:p w14:paraId="5BE9E17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329" w:type="dxa"/>
            <w:tcBorders>
              <w:top w:val="single" w:sz="4" w:space="0" w:color="auto"/>
              <w:left w:val="single" w:sz="4" w:space="0" w:color="auto"/>
              <w:bottom w:val="single" w:sz="4" w:space="0" w:color="auto"/>
              <w:right w:val="single" w:sz="4" w:space="0" w:color="auto"/>
            </w:tcBorders>
          </w:tcPr>
          <w:p w14:paraId="367C891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No shortage with in the quarter</w:t>
            </w:r>
          </w:p>
        </w:tc>
        <w:tc>
          <w:tcPr>
            <w:tcW w:w="1075" w:type="dxa"/>
            <w:tcBorders>
              <w:top w:val="single" w:sz="4" w:space="0" w:color="auto"/>
              <w:left w:val="single" w:sz="4" w:space="0" w:color="auto"/>
              <w:bottom w:val="single" w:sz="4" w:space="0" w:color="auto"/>
              <w:right w:val="single" w:sz="4" w:space="0" w:color="auto"/>
            </w:tcBorders>
          </w:tcPr>
          <w:p w14:paraId="62A4544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w:t>
            </w:r>
          </w:p>
        </w:tc>
        <w:tc>
          <w:tcPr>
            <w:tcW w:w="1308" w:type="dxa"/>
            <w:tcBorders>
              <w:top w:val="single" w:sz="4" w:space="0" w:color="auto"/>
              <w:left w:val="single" w:sz="4" w:space="0" w:color="auto"/>
              <w:bottom w:val="single" w:sz="4" w:space="0" w:color="auto"/>
              <w:right w:val="single" w:sz="4" w:space="0" w:color="auto"/>
            </w:tcBorders>
          </w:tcPr>
          <w:p w14:paraId="55412917" w14:textId="77777777" w:rsidR="00A962F0" w:rsidRPr="00A2700C" w:rsidRDefault="00A962F0" w:rsidP="00B06D26">
            <w:pPr>
              <w:rPr>
                <w:rFonts w:ascii="Verdana" w:hAnsi="Verdana" w:cs="Segoe UI Historic"/>
                <w:color w:val="000000" w:themeColor="text1"/>
              </w:rPr>
            </w:pPr>
          </w:p>
        </w:tc>
        <w:tc>
          <w:tcPr>
            <w:tcW w:w="1921" w:type="dxa"/>
            <w:tcBorders>
              <w:top w:val="single" w:sz="4" w:space="0" w:color="auto"/>
              <w:left w:val="single" w:sz="4" w:space="0" w:color="auto"/>
              <w:bottom w:val="single" w:sz="4" w:space="0" w:color="auto"/>
              <w:right w:val="single" w:sz="4" w:space="0" w:color="auto"/>
            </w:tcBorders>
          </w:tcPr>
          <w:p w14:paraId="3FD22B47" w14:textId="77777777" w:rsidR="00A962F0" w:rsidRPr="00A2700C" w:rsidRDefault="00A962F0" w:rsidP="00B06D26">
            <w:pPr>
              <w:rPr>
                <w:rFonts w:ascii="Verdana" w:hAnsi="Verdana" w:cs="Segoe UI Historic"/>
                <w:color w:val="000000" w:themeColor="text1"/>
              </w:rPr>
            </w:pPr>
          </w:p>
        </w:tc>
      </w:tr>
      <w:tr w:rsidR="00A962F0" w:rsidRPr="00A2700C" w14:paraId="2EF170FE" w14:textId="77777777" w:rsidTr="00277374">
        <w:trPr>
          <w:cantSplit/>
          <w:trHeight w:val="20"/>
        </w:trPr>
        <w:tc>
          <w:tcPr>
            <w:tcW w:w="1819" w:type="dxa"/>
            <w:vMerge/>
            <w:tcBorders>
              <w:left w:val="single" w:sz="4" w:space="0" w:color="auto"/>
              <w:right w:val="single" w:sz="4" w:space="0" w:color="auto"/>
            </w:tcBorders>
            <w:vAlign w:val="center"/>
          </w:tcPr>
          <w:p w14:paraId="46C269C5" w14:textId="77777777" w:rsidR="00A962F0" w:rsidRPr="00A2700C" w:rsidRDefault="00A962F0" w:rsidP="00B06D26">
            <w:pPr>
              <w:rPr>
                <w:rFonts w:ascii="Verdana" w:eastAsia="Times New Roman" w:hAnsi="Verdana" w:cs="Segoe UI Historic"/>
                <w:bCs/>
                <w:color w:val="000000" w:themeColor="text1"/>
              </w:rPr>
            </w:pPr>
          </w:p>
        </w:tc>
        <w:tc>
          <w:tcPr>
            <w:tcW w:w="3562" w:type="dxa"/>
            <w:vMerge w:val="restart"/>
            <w:tcBorders>
              <w:top w:val="single" w:sz="4" w:space="0" w:color="auto"/>
              <w:left w:val="single" w:sz="4" w:space="0" w:color="auto"/>
              <w:right w:val="single" w:sz="4" w:space="0" w:color="auto"/>
            </w:tcBorders>
          </w:tcPr>
          <w:p w14:paraId="2B6081B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440" w:type="dxa"/>
            <w:tcBorders>
              <w:top w:val="single" w:sz="4" w:space="0" w:color="auto"/>
              <w:left w:val="single" w:sz="4" w:space="0" w:color="auto"/>
              <w:bottom w:val="single" w:sz="4" w:space="0" w:color="auto"/>
              <w:right w:val="single" w:sz="4" w:space="0" w:color="auto"/>
            </w:tcBorders>
          </w:tcPr>
          <w:p w14:paraId="305CE01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3329" w:type="dxa"/>
            <w:tcBorders>
              <w:top w:val="single" w:sz="4" w:space="0" w:color="auto"/>
              <w:left w:val="single" w:sz="4" w:space="0" w:color="auto"/>
              <w:bottom w:val="single" w:sz="4" w:space="0" w:color="auto"/>
              <w:right w:val="single" w:sz="4" w:space="0" w:color="auto"/>
            </w:tcBorders>
          </w:tcPr>
          <w:p w14:paraId="760E667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075" w:type="dxa"/>
            <w:tcBorders>
              <w:top w:val="single" w:sz="4" w:space="0" w:color="auto"/>
              <w:left w:val="single" w:sz="4" w:space="0" w:color="auto"/>
              <w:bottom w:val="single" w:sz="4" w:space="0" w:color="auto"/>
              <w:right w:val="single" w:sz="4" w:space="0" w:color="auto"/>
            </w:tcBorders>
          </w:tcPr>
          <w:p w14:paraId="217DCA5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5%</w:t>
            </w:r>
          </w:p>
        </w:tc>
        <w:tc>
          <w:tcPr>
            <w:tcW w:w="1308" w:type="dxa"/>
            <w:tcBorders>
              <w:top w:val="single" w:sz="4" w:space="0" w:color="auto"/>
              <w:left w:val="single" w:sz="4" w:space="0" w:color="auto"/>
              <w:bottom w:val="single" w:sz="4" w:space="0" w:color="auto"/>
              <w:right w:val="single" w:sz="4" w:space="0" w:color="auto"/>
            </w:tcBorders>
          </w:tcPr>
          <w:p w14:paraId="71C7F651" w14:textId="77777777" w:rsidR="00A962F0" w:rsidRPr="00A2700C" w:rsidRDefault="00A962F0" w:rsidP="00B06D26">
            <w:pPr>
              <w:rPr>
                <w:rFonts w:ascii="Verdana" w:hAnsi="Verdana" w:cs="Segoe UI Historic"/>
                <w:color w:val="000000" w:themeColor="text1"/>
              </w:rPr>
            </w:pPr>
          </w:p>
        </w:tc>
        <w:tc>
          <w:tcPr>
            <w:tcW w:w="1921" w:type="dxa"/>
            <w:tcBorders>
              <w:top w:val="single" w:sz="4" w:space="0" w:color="auto"/>
              <w:left w:val="single" w:sz="4" w:space="0" w:color="auto"/>
              <w:bottom w:val="single" w:sz="4" w:space="0" w:color="auto"/>
              <w:right w:val="single" w:sz="4" w:space="0" w:color="auto"/>
            </w:tcBorders>
          </w:tcPr>
          <w:p w14:paraId="1F4180A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0B3E49D" w14:textId="77777777" w:rsidTr="00277374">
        <w:trPr>
          <w:cantSplit/>
          <w:trHeight w:val="20"/>
        </w:trPr>
        <w:tc>
          <w:tcPr>
            <w:tcW w:w="1819" w:type="dxa"/>
            <w:vMerge/>
            <w:tcBorders>
              <w:left w:val="single" w:sz="4" w:space="0" w:color="auto"/>
              <w:right w:val="single" w:sz="4" w:space="0" w:color="auto"/>
            </w:tcBorders>
            <w:vAlign w:val="center"/>
          </w:tcPr>
          <w:p w14:paraId="7F889071" w14:textId="77777777" w:rsidR="00A962F0" w:rsidRPr="00A2700C" w:rsidRDefault="00A962F0" w:rsidP="00B06D26">
            <w:pPr>
              <w:rPr>
                <w:rFonts w:ascii="Verdana" w:eastAsia="Times New Roman" w:hAnsi="Verdana" w:cs="Segoe UI Historic"/>
                <w:bCs/>
                <w:color w:val="000000" w:themeColor="text1"/>
              </w:rPr>
            </w:pPr>
          </w:p>
        </w:tc>
        <w:tc>
          <w:tcPr>
            <w:tcW w:w="3562" w:type="dxa"/>
            <w:vMerge/>
            <w:tcBorders>
              <w:left w:val="single" w:sz="4" w:space="0" w:color="auto"/>
              <w:right w:val="single" w:sz="4" w:space="0" w:color="auto"/>
            </w:tcBorders>
          </w:tcPr>
          <w:p w14:paraId="351A4CE4" w14:textId="77777777" w:rsidR="00A962F0" w:rsidRPr="00A2700C" w:rsidRDefault="00A962F0" w:rsidP="00B06D26">
            <w:pPr>
              <w:rPr>
                <w:rFonts w:ascii="Verdana" w:hAnsi="Verdana" w:cs="Segoe UI Historic"/>
                <w:color w:val="000000" w:themeColor="text1"/>
              </w:rPr>
            </w:pPr>
          </w:p>
        </w:tc>
        <w:tc>
          <w:tcPr>
            <w:tcW w:w="1440" w:type="dxa"/>
            <w:tcBorders>
              <w:top w:val="single" w:sz="4" w:space="0" w:color="auto"/>
              <w:left w:val="single" w:sz="4" w:space="0" w:color="auto"/>
              <w:right w:val="single" w:sz="4" w:space="0" w:color="auto"/>
            </w:tcBorders>
          </w:tcPr>
          <w:p w14:paraId="4D049AD3"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Quality</w:t>
            </w:r>
          </w:p>
        </w:tc>
        <w:tc>
          <w:tcPr>
            <w:tcW w:w="3329" w:type="dxa"/>
            <w:tcBorders>
              <w:top w:val="single" w:sz="4" w:space="0" w:color="auto"/>
              <w:left w:val="single" w:sz="4" w:space="0" w:color="auto"/>
              <w:right w:val="single" w:sz="4" w:space="0" w:color="auto"/>
            </w:tcBorders>
          </w:tcPr>
          <w:p w14:paraId="44B45BE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Quarterly rounds of review</w:t>
            </w:r>
          </w:p>
        </w:tc>
        <w:tc>
          <w:tcPr>
            <w:tcW w:w="1075" w:type="dxa"/>
            <w:tcBorders>
              <w:top w:val="single" w:sz="4" w:space="0" w:color="auto"/>
              <w:left w:val="single" w:sz="4" w:space="0" w:color="auto"/>
              <w:right w:val="single" w:sz="4" w:space="0" w:color="auto"/>
            </w:tcBorders>
          </w:tcPr>
          <w:p w14:paraId="5635AEA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5%</w:t>
            </w:r>
          </w:p>
        </w:tc>
        <w:tc>
          <w:tcPr>
            <w:tcW w:w="1308" w:type="dxa"/>
            <w:tcBorders>
              <w:top w:val="single" w:sz="4" w:space="0" w:color="auto"/>
              <w:left w:val="single" w:sz="4" w:space="0" w:color="auto"/>
              <w:right w:val="single" w:sz="4" w:space="0" w:color="auto"/>
            </w:tcBorders>
          </w:tcPr>
          <w:p w14:paraId="647A871F" w14:textId="77777777" w:rsidR="00A962F0" w:rsidRPr="00A2700C" w:rsidRDefault="00A962F0" w:rsidP="00B06D26">
            <w:pPr>
              <w:rPr>
                <w:rFonts w:ascii="Verdana" w:hAnsi="Verdana" w:cs="Segoe UI Historic"/>
                <w:color w:val="000000" w:themeColor="text1"/>
              </w:rPr>
            </w:pPr>
          </w:p>
        </w:tc>
        <w:tc>
          <w:tcPr>
            <w:tcW w:w="1921" w:type="dxa"/>
            <w:tcBorders>
              <w:top w:val="single" w:sz="4" w:space="0" w:color="auto"/>
              <w:left w:val="single" w:sz="4" w:space="0" w:color="auto"/>
              <w:right w:val="single" w:sz="4" w:space="0" w:color="auto"/>
            </w:tcBorders>
          </w:tcPr>
          <w:p w14:paraId="4B9EA88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E5C53C1" w14:textId="77777777" w:rsidTr="00277374">
        <w:trPr>
          <w:cantSplit/>
          <w:trHeight w:val="20"/>
        </w:trPr>
        <w:tc>
          <w:tcPr>
            <w:tcW w:w="1819" w:type="dxa"/>
            <w:vMerge/>
            <w:tcBorders>
              <w:left w:val="single" w:sz="4" w:space="0" w:color="auto"/>
              <w:right w:val="single" w:sz="4" w:space="0" w:color="auto"/>
            </w:tcBorders>
            <w:vAlign w:val="center"/>
          </w:tcPr>
          <w:p w14:paraId="30561CE6" w14:textId="77777777" w:rsidR="00A962F0" w:rsidRPr="00A2700C" w:rsidRDefault="00A962F0" w:rsidP="00B06D26">
            <w:pPr>
              <w:rPr>
                <w:rFonts w:ascii="Verdana" w:eastAsia="Times New Roman" w:hAnsi="Verdana" w:cs="Segoe UI Historic"/>
                <w:bCs/>
                <w:color w:val="000000" w:themeColor="text1"/>
              </w:rPr>
            </w:pPr>
          </w:p>
        </w:tc>
        <w:tc>
          <w:tcPr>
            <w:tcW w:w="3562" w:type="dxa"/>
            <w:tcBorders>
              <w:top w:val="single" w:sz="4" w:space="0" w:color="auto"/>
              <w:left w:val="single" w:sz="4" w:space="0" w:color="auto"/>
              <w:bottom w:val="single" w:sz="4" w:space="0" w:color="auto"/>
              <w:right w:val="single" w:sz="4" w:space="0" w:color="auto"/>
            </w:tcBorders>
          </w:tcPr>
          <w:p w14:paraId="729F706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Manage and ensure proper communication with stakeholders</w:t>
            </w:r>
          </w:p>
        </w:tc>
        <w:tc>
          <w:tcPr>
            <w:tcW w:w="1440" w:type="dxa"/>
            <w:tcBorders>
              <w:top w:val="single" w:sz="4" w:space="0" w:color="auto"/>
              <w:left w:val="single" w:sz="4" w:space="0" w:color="auto"/>
              <w:bottom w:val="single" w:sz="4" w:space="0" w:color="auto"/>
              <w:right w:val="single" w:sz="4" w:space="0" w:color="auto"/>
            </w:tcBorders>
          </w:tcPr>
          <w:p w14:paraId="69A913B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3329" w:type="dxa"/>
            <w:tcBorders>
              <w:top w:val="single" w:sz="4" w:space="0" w:color="auto"/>
              <w:left w:val="single" w:sz="4" w:space="0" w:color="auto"/>
              <w:bottom w:val="single" w:sz="4" w:space="0" w:color="auto"/>
              <w:right w:val="single" w:sz="4" w:space="0" w:color="auto"/>
            </w:tcBorders>
          </w:tcPr>
          <w:p w14:paraId="1667032B"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No un-responded cases in the quarter</w:t>
            </w:r>
          </w:p>
        </w:tc>
        <w:tc>
          <w:tcPr>
            <w:tcW w:w="1075" w:type="dxa"/>
            <w:tcBorders>
              <w:top w:val="single" w:sz="4" w:space="0" w:color="auto"/>
              <w:left w:val="single" w:sz="4" w:space="0" w:color="auto"/>
              <w:bottom w:val="single" w:sz="4" w:space="0" w:color="auto"/>
              <w:right w:val="single" w:sz="4" w:space="0" w:color="auto"/>
            </w:tcBorders>
          </w:tcPr>
          <w:p w14:paraId="08F1435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w:t>
            </w:r>
          </w:p>
        </w:tc>
        <w:tc>
          <w:tcPr>
            <w:tcW w:w="1308" w:type="dxa"/>
            <w:tcBorders>
              <w:top w:val="single" w:sz="4" w:space="0" w:color="auto"/>
              <w:left w:val="single" w:sz="4" w:space="0" w:color="auto"/>
              <w:bottom w:val="single" w:sz="4" w:space="0" w:color="auto"/>
              <w:right w:val="single" w:sz="4" w:space="0" w:color="auto"/>
            </w:tcBorders>
          </w:tcPr>
          <w:p w14:paraId="2AB23036" w14:textId="77777777" w:rsidR="00A962F0" w:rsidRPr="00A2700C" w:rsidRDefault="00A962F0" w:rsidP="00B06D26">
            <w:pPr>
              <w:rPr>
                <w:rFonts w:ascii="Verdana" w:hAnsi="Verdana" w:cs="Segoe UI Historic"/>
                <w:color w:val="000000" w:themeColor="text1"/>
              </w:rPr>
            </w:pPr>
          </w:p>
        </w:tc>
        <w:tc>
          <w:tcPr>
            <w:tcW w:w="1921" w:type="dxa"/>
            <w:tcBorders>
              <w:top w:val="single" w:sz="4" w:space="0" w:color="auto"/>
              <w:left w:val="single" w:sz="4" w:space="0" w:color="auto"/>
              <w:bottom w:val="single" w:sz="4" w:space="0" w:color="auto"/>
              <w:right w:val="single" w:sz="4" w:space="0" w:color="auto"/>
            </w:tcBorders>
          </w:tcPr>
          <w:p w14:paraId="10F050E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F607A47" w14:textId="77777777" w:rsidTr="00277374">
        <w:trPr>
          <w:cantSplit/>
          <w:trHeight w:val="20"/>
        </w:trPr>
        <w:tc>
          <w:tcPr>
            <w:tcW w:w="10150" w:type="dxa"/>
            <w:gridSpan w:val="4"/>
            <w:tcBorders>
              <w:top w:val="single" w:sz="4" w:space="0" w:color="auto"/>
              <w:left w:val="single" w:sz="4" w:space="0" w:color="auto"/>
              <w:bottom w:val="single" w:sz="4" w:space="0" w:color="auto"/>
              <w:right w:val="single" w:sz="4" w:space="0" w:color="auto"/>
            </w:tcBorders>
            <w:vAlign w:val="center"/>
            <w:hideMark/>
          </w:tcPr>
          <w:p w14:paraId="670608E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0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D904E1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30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41005AB" w14:textId="77777777" w:rsidR="00A962F0" w:rsidRPr="00A2700C" w:rsidRDefault="00A962F0" w:rsidP="00B06D26">
            <w:pPr>
              <w:rPr>
                <w:rFonts w:ascii="Verdana" w:eastAsia="Times New Roman" w:hAnsi="Verdana" w:cs="Segoe UI Historic"/>
                <w:bCs/>
                <w:color w:val="000000" w:themeColor="text1"/>
              </w:rPr>
            </w:pPr>
          </w:p>
        </w:tc>
        <w:tc>
          <w:tcPr>
            <w:tcW w:w="1921" w:type="dxa"/>
            <w:tcBorders>
              <w:top w:val="single" w:sz="4" w:space="0" w:color="auto"/>
              <w:left w:val="single" w:sz="4" w:space="0" w:color="auto"/>
              <w:bottom w:val="single" w:sz="4" w:space="0" w:color="auto"/>
              <w:right w:val="single" w:sz="4" w:space="0" w:color="auto"/>
            </w:tcBorders>
            <w:vAlign w:val="center"/>
          </w:tcPr>
          <w:p w14:paraId="05B65827" w14:textId="77777777" w:rsidR="00A962F0" w:rsidRPr="00A2700C" w:rsidRDefault="00A962F0" w:rsidP="00B06D26">
            <w:pPr>
              <w:rPr>
                <w:rFonts w:ascii="Verdana" w:eastAsia="Times New Roman" w:hAnsi="Verdana" w:cs="Segoe UI Historic"/>
                <w:bCs/>
                <w:color w:val="000000" w:themeColor="text1"/>
              </w:rPr>
            </w:pPr>
          </w:p>
        </w:tc>
      </w:tr>
    </w:tbl>
    <w:p w14:paraId="733FD2C7" w14:textId="77777777" w:rsidR="00A962F0" w:rsidRPr="00A2700C" w:rsidRDefault="00A962F0" w:rsidP="00B06D26">
      <w:pPr>
        <w:pStyle w:val="Heading3"/>
        <w:rPr>
          <w:rFonts w:ascii="Verdana" w:hAnsi="Verdana" w:cs="Segoe UI Historic"/>
          <w:color w:val="000000" w:themeColor="text1"/>
          <w:sz w:val="22"/>
          <w:szCs w:val="22"/>
        </w:rPr>
      </w:pPr>
      <w:bookmarkStart w:id="222" w:name="_Toc113023610"/>
    </w:p>
    <w:p w14:paraId="72860617" w14:textId="77777777" w:rsidR="00A962F0" w:rsidRPr="00A2700C" w:rsidRDefault="00A962F0" w:rsidP="00B06D26">
      <w:pPr>
        <w:rPr>
          <w:rFonts w:ascii="Verdana" w:hAnsi="Verdana" w:cs="Segoe UI Historic"/>
        </w:rPr>
      </w:pPr>
    </w:p>
    <w:p w14:paraId="1AA48C7B" w14:textId="77777777" w:rsidR="00A962F0" w:rsidRPr="00A2700C" w:rsidRDefault="00A962F0" w:rsidP="00B06D26">
      <w:pPr>
        <w:rPr>
          <w:rFonts w:ascii="Verdana" w:hAnsi="Verdana" w:cs="Segoe UI Historic"/>
          <w:color w:val="000000" w:themeColor="text1"/>
        </w:rPr>
      </w:pPr>
    </w:p>
    <w:p w14:paraId="35AE025B"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23" w:name="_Toc209460856"/>
      <w:r w:rsidRPr="00A2700C">
        <w:rPr>
          <w:rFonts w:ascii="Verdana" w:hAnsi="Verdana" w:cs="Segoe UI Historic"/>
          <w:color w:val="000000" w:themeColor="text1"/>
          <w:sz w:val="22"/>
          <w:szCs w:val="22"/>
        </w:rPr>
        <w:t>Card and PIN Distribution- Team Leader appraisal parameter</w:t>
      </w:r>
      <w:bookmarkEnd w:id="222"/>
      <w:bookmarkEnd w:id="223"/>
    </w:p>
    <w:tbl>
      <w:tblPr>
        <w:tblW w:w="149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461"/>
        <w:gridCol w:w="2142"/>
        <w:gridCol w:w="2092"/>
        <w:gridCol w:w="2173"/>
        <w:gridCol w:w="2559"/>
        <w:gridCol w:w="2391"/>
      </w:tblGrid>
      <w:tr w:rsidR="00A962F0" w:rsidRPr="00A2700C" w14:paraId="7D1389F0" w14:textId="77777777" w:rsidTr="00B06D26">
        <w:trPr>
          <w:trHeight w:val="214"/>
        </w:trPr>
        <w:tc>
          <w:tcPr>
            <w:tcW w:w="14900" w:type="dxa"/>
            <w:gridSpan w:val="7"/>
            <w:shd w:val="clear" w:color="auto" w:fill="C5E0B3" w:themeFill="accent6" w:themeFillTint="66"/>
          </w:tcPr>
          <w:p w14:paraId="6F9D3552" w14:textId="77777777" w:rsidR="00A962F0" w:rsidRPr="00A2700C" w:rsidRDefault="00A962F0" w:rsidP="00B06D26">
            <w:pPr>
              <w:ind w:left="567"/>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2655CC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14"/>
        </w:trPr>
        <w:tc>
          <w:tcPr>
            <w:tcW w:w="1082"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19FC5D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46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97549C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142"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39C498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9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DBECCD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73"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BC612E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59"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8D0E35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91"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0AF5BE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5401D0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082"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5A5DA92" w14:textId="77777777" w:rsidR="00A962F0" w:rsidRPr="00A2700C" w:rsidRDefault="00A962F0" w:rsidP="00B06D26">
            <w:pPr>
              <w:spacing w:after="0"/>
              <w:rPr>
                <w:rFonts w:ascii="Verdana" w:eastAsia="Times New Roman" w:hAnsi="Verdana" w:cs="Segoe UI Historic"/>
                <w:bCs/>
                <w:color w:val="000000" w:themeColor="text1"/>
              </w:rPr>
            </w:pPr>
          </w:p>
        </w:tc>
        <w:tc>
          <w:tcPr>
            <w:tcW w:w="2461"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6BEFDE4" w14:textId="77777777" w:rsidR="00A962F0" w:rsidRPr="00A2700C" w:rsidRDefault="00A962F0" w:rsidP="00B06D26">
            <w:pPr>
              <w:spacing w:after="0"/>
              <w:rPr>
                <w:rFonts w:ascii="Verdana" w:eastAsia="Times New Roman" w:hAnsi="Verdana" w:cs="Segoe UI Historic"/>
                <w:bCs/>
                <w:color w:val="000000" w:themeColor="text1"/>
              </w:rPr>
            </w:pPr>
          </w:p>
        </w:tc>
        <w:tc>
          <w:tcPr>
            <w:tcW w:w="2142"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81EC80F" w14:textId="77777777" w:rsidR="00A962F0" w:rsidRPr="00A2700C" w:rsidRDefault="00A962F0" w:rsidP="00B06D26">
            <w:pPr>
              <w:spacing w:after="0"/>
              <w:rPr>
                <w:rFonts w:ascii="Verdana" w:eastAsia="Times New Roman" w:hAnsi="Verdana" w:cs="Segoe UI Historic"/>
                <w:bCs/>
                <w:color w:val="000000" w:themeColor="text1"/>
              </w:rPr>
            </w:pPr>
          </w:p>
        </w:tc>
        <w:tc>
          <w:tcPr>
            <w:tcW w:w="2092" w:type="dxa"/>
            <w:vMerge/>
            <w:tcBorders>
              <w:top w:val="single" w:sz="4" w:space="0" w:color="auto"/>
              <w:left w:val="nil"/>
              <w:bottom w:val="nil"/>
              <w:right w:val="single" w:sz="8" w:space="0" w:color="000000"/>
            </w:tcBorders>
            <w:shd w:val="clear" w:color="auto" w:fill="C5E0B3" w:themeFill="accent6" w:themeFillTint="66"/>
            <w:vAlign w:val="center"/>
            <w:hideMark/>
          </w:tcPr>
          <w:p w14:paraId="1FED8BB8" w14:textId="77777777" w:rsidR="00A962F0" w:rsidRPr="00A2700C" w:rsidRDefault="00A962F0" w:rsidP="00B06D26">
            <w:pPr>
              <w:spacing w:after="0"/>
              <w:rPr>
                <w:rFonts w:ascii="Verdana" w:eastAsia="Times New Roman" w:hAnsi="Verdana" w:cs="Segoe UI Historic"/>
                <w:bCs/>
                <w:color w:val="000000" w:themeColor="text1"/>
              </w:rPr>
            </w:pPr>
          </w:p>
        </w:tc>
        <w:tc>
          <w:tcPr>
            <w:tcW w:w="2173"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715C205" w14:textId="77777777" w:rsidR="00A962F0" w:rsidRPr="00A2700C" w:rsidRDefault="00A962F0" w:rsidP="00B06D26">
            <w:pPr>
              <w:spacing w:after="0"/>
              <w:rPr>
                <w:rFonts w:ascii="Verdana" w:eastAsia="Times New Roman" w:hAnsi="Verdana" w:cs="Segoe UI Historic"/>
                <w:bCs/>
                <w:color w:val="000000" w:themeColor="text1"/>
              </w:rPr>
            </w:pPr>
          </w:p>
        </w:tc>
        <w:tc>
          <w:tcPr>
            <w:tcW w:w="2559"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18C13227" w14:textId="77777777" w:rsidR="00A962F0" w:rsidRPr="00A2700C" w:rsidRDefault="00A962F0" w:rsidP="00B06D26">
            <w:pPr>
              <w:spacing w:after="0"/>
              <w:rPr>
                <w:rFonts w:ascii="Verdana" w:eastAsia="Times New Roman" w:hAnsi="Verdana" w:cs="Segoe UI Historic"/>
                <w:bCs/>
                <w:color w:val="000000" w:themeColor="text1"/>
              </w:rPr>
            </w:pPr>
          </w:p>
        </w:tc>
        <w:tc>
          <w:tcPr>
            <w:tcW w:w="2391"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6ADD138" w14:textId="77777777" w:rsidR="00A962F0" w:rsidRPr="00A2700C" w:rsidRDefault="00A962F0" w:rsidP="00B06D26">
            <w:pPr>
              <w:spacing w:after="0"/>
              <w:rPr>
                <w:rFonts w:ascii="Verdana" w:eastAsia="Times New Roman" w:hAnsi="Verdana" w:cs="Segoe UI Historic"/>
                <w:bCs/>
                <w:color w:val="000000" w:themeColor="text1"/>
              </w:rPr>
            </w:pPr>
          </w:p>
        </w:tc>
      </w:tr>
      <w:tr w:rsidR="00A962F0" w:rsidRPr="00A2700C" w14:paraId="2796ED3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7"/>
        </w:trPr>
        <w:tc>
          <w:tcPr>
            <w:tcW w:w="1082" w:type="dxa"/>
            <w:vMerge w:val="restart"/>
            <w:tcBorders>
              <w:top w:val="single" w:sz="4" w:space="0" w:color="auto"/>
              <w:left w:val="single" w:sz="4" w:space="0" w:color="auto"/>
              <w:right w:val="single" w:sz="4" w:space="0" w:color="auto"/>
            </w:tcBorders>
            <w:textDirection w:val="btLr"/>
            <w:vAlign w:val="center"/>
          </w:tcPr>
          <w:p w14:paraId="57A63430"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 xml:space="preserve">Team Leader Card and PIN </w:t>
            </w:r>
            <w:r w:rsidRPr="00A2700C">
              <w:rPr>
                <w:rFonts w:ascii="Verdana" w:hAnsi="Verdana" w:cs="Segoe UI Historic"/>
                <w:color w:val="000000" w:themeColor="text1"/>
              </w:rPr>
              <w:t>Distribution</w:t>
            </w:r>
          </w:p>
        </w:tc>
        <w:tc>
          <w:tcPr>
            <w:tcW w:w="2461" w:type="dxa"/>
            <w:tcBorders>
              <w:top w:val="nil"/>
              <w:left w:val="single" w:sz="4" w:space="0" w:color="auto"/>
              <w:bottom w:val="single" w:sz="4" w:space="0" w:color="auto"/>
              <w:right w:val="single" w:sz="8" w:space="0" w:color="auto"/>
            </w:tcBorders>
          </w:tcPr>
          <w:p w14:paraId="1E2CFA7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70% of Manager’s target</w:t>
            </w:r>
          </w:p>
        </w:tc>
        <w:tc>
          <w:tcPr>
            <w:tcW w:w="2142" w:type="dxa"/>
            <w:tcBorders>
              <w:top w:val="nil"/>
              <w:left w:val="nil"/>
              <w:bottom w:val="single" w:sz="8" w:space="0" w:color="auto"/>
              <w:right w:val="nil"/>
            </w:tcBorders>
          </w:tcPr>
          <w:p w14:paraId="3E90953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100% </w:t>
            </w:r>
          </w:p>
        </w:tc>
        <w:tc>
          <w:tcPr>
            <w:tcW w:w="2092" w:type="dxa"/>
            <w:tcBorders>
              <w:top w:val="single" w:sz="8" w:space="0" w:color="auto"/>
              <w:left w:val="single" w:sz="8" w:space="0" w:color="auto"/>
              <w:bottom w:val="single" w:sz="8" w:space="0" w:color="auto"/>
              <w:right w:val="single" w:sz="8" w:space="0" w:color="auto"/>
            </w:tcBorders>
          </w:tcPr>
          <w:p w14:paraId="4BB8785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90 to 99.9% </w:t>
            </w:r>
          </w:p>
        </w:tc>
        <w:tc>
          <w:tcPr>
            <w:tcW w:w="2173" w:type="dxa"/>
            <w:tcBorders>
              <w:top w:val="single" w:sz="8" w:space="0" w:color="auto"/>
              <w:left w:val="nil"/>
              <w:bottom w:val="single" w:sz="8" w:space="0" w:color="auto"/>
              <w:right w:val="single" w:sz="8" w:space="0" w:color="auto"/>
            </w:tcBorders>
          </w:tcPr>
          <w:p w14:paraId="7EED0E3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80 to 89.9% </w:t>
            </w:r>
          </w:p>
        </w:tc>
        <w:tc>
          <w:tcPr>
            <w:tcW w:w="2559" w:type="dxa"/>
            <w:tcBorders>
              <w:top w:val="single" w:sz="4" w:space="0" w:color="auto"/>
              <w:bottom w:val="single" w:sz="4" w:space="0" w:color="auto"/>
            </w:tcBorders>
          </w:tcPr>
          <w:p w14:paraId="674692A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66 to 79.9% </w:t>
            </w:r>
          </w:p>
        </w:tc>
        <w:tc>
          <w:tcPr>
            <w:tcW w:w="2391" w:type="dxa"/>
            <w:tcBorders>
              <w:top w:val="single" w:sz="8" w:space="0" w:color="auto"/>
              <w:left w:val="single" w:sz="8" w:space="0" w:color="auto"/>
              <w:bottom w:val="single" w:sz="8" w:space="0" w:color="auto"/>
              <w:right w:val="single" w:sz="4" w:space="0" w:color="auto"/>
            </w:tcBorders>
          </w:tcPr>
          <w:p w14:paraId="19748EC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less than 65 % </w:t>
            </w:r>
          </w:p>
        </w:tc>
      </w:tr>
      <w:tr w:rsidR="00A962F0" w:rsidRPr="00A2700C" w14:paraId="7B9E603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7"/>
        </w:trPr>
        <w:tc>
          <w:tcPr>
            <w:tcW w:w="1082" w:type="dxa"/>
            <w:vMerge/>
            <w:tcBorders>
              <w:left w:val="single" w:sz="4" w:space="0" w:color="auto"/>
              <w:right w:val="single" w:sz="4" w:space="0" w:color="auto"/>
            </w:tcBorders>
            <w:textDirection w:val="btLr"/>
            <w:vAlign w:val="center"/>
            <w:hideMark/>
          </w:tcPr>
          <w:p w14:paraId="64165CC5"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2461" w:type="dxa"/>
            <w:tcBorders>
              <w:top w:val="nil"/>
              <w:left w:val="single" w:sz="4" w:space="0" w:color="auto"/>
              <w:bottom w:val="single" w:sz="4" w:space="0" w:color="auto"/>
              <w:right w:val="single" w:sz="8" w:space="0" w:color="auto"/>
            </w:tcBorders>
          </w:tcPr>
          <w:p w14:paraId="48F1E7F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on Card and PINs Distribution  </w:t>
            </w:r>
          </w:p>
        </w:tc>
        <w:tc>
          <w:tcPr>
            <w:tcW w:w="2142" w:type="dxa"/>
            <w:tcBorders>
              <w:top w:val="nil"/>
              <w:left w:val="nil"/>
              <w:bottom w:val="single" w:sz="8" w:space="0" w:color="auto"/>
              <w:right w:val="nil"/>
            </w:tcBorders>
          </w:tcPr>
          <w:p w14:paraId="035C552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registered card and PIN Distribution  is achieved 100%  </w:t>
            </w:r>
          </w:p>
        </w:tc>
        <w:tc>
          <w:tcPr>
            <w:tcW w:w="2092" w:type="dxa"/>
            <w:tcBorders>
              <w:top w:val="single" w:sz="8" w:space="0" w:color="auto"/>
              <w:left w:val="single" w:sz="8" w:space="0" w:color="auto"/>
              <w:bottom w:val="single" w:sz="8" w:space="0" w:color="auto"/>
              <w:right w:val="single" w:sz="8" w:space="0" w:color="auto"/>
            </w:tcBorders>
          </w:tcPr>
          <w:p w14:paraId="083CA1E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and PIN Distribution  is achieved between 98% - 99.99%  inclusive</w:t>
            </w:r>
          </w:p>
        </w:tc>
        <w:tc>
          <w:tcPr>
            <w:tcW w:w="2173" w:type="dxa"/>
            <w:tcBorders>
              <w:top w:val="single" w:sz="8" w:space="0" w:color="auto"/>
              <w:left w:val="nil"/>
              <w:bottom w:val="single" w:sz="8" w:space="0" w:color="auto"/>
              <w:right w:val="single" w:sz="8" w:space="0" w:color="auto"/>
            </w:tcBorders>
          </w:tcPr>
          <w:p w14:paraId="191AD1E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and PIN Distribution is achieved between 96% - 97.99%  inclusive</w:t>
            </w:r>
          </w:p>
        </w:tc>
        <w:tc>
          <w:tcPr>
            <w:tcW w:w="2559" w:type="dxa"/>
            <w:tcBorders>
              <w:top w:val="single" w:sz="4" w:space="0" w:color="auto"/>
            </w:tcBorders>
          </w:tcPr>
          <w:p w14:paraId="34F2BE3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card and PIN Distribution is achieved between 94% - 95.99%  inclusive</w:t>
            </w:r>
          </w:p>
        </w:tc>
        <w:tc>
          <w:tcPr>
            <w:tcW w:w="2391" w:type="dxa"/>
            <w:tcBorders>
              <w:top w:val="single" w:sz="8" w:space="0" w:color="auto"/>
              <w:left w:val="single" w:sz="8" w:space="0" w:color="auto"/>
              <w:bottom w:val="single" w:sz="8" w:space="0" w:color="auto"/>
              <w:right w:val="single" w:sz="4" w:space="0" w:color="auto"/>
            </w:tcBorders>
          </w:tcPr>
          <w:p w14:paraId="5F7737A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registered card and PIN Distribution is achieved less than 94%</w:t>
            </w:r>
          </w:p>
        </w:tc>
      </w:tr>
      <w:tr w:rsidR="00A962F0" w:rsidRPr="00A2700C" w14:paraId="2D0FDFE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250"/>
        </w:trPr>
        <w:tc>
          <w:tcPr>
            <w:tcW w:w="1082" w:type="dxa"/>
            <w:vMerge/>
            <w:tcBorders>
              <w:left w:val="single" w:sz="4" w:space="0" w:color="auto"/>
              <w:right w:val="single" w:sz="4" w:space="0" w:color="auto"/>
            </w:tcBorders>
            <w:vAlign w:val="center"/>
            <w:hideMark/>
          </w:tcPr>
          <w:p w14:paraId="05DF50A5" w14:textId="77777777" w:rsidR="00A962F0" w:rsidRPr="00A2700C" w:rsidRDefault="00A962F0" w:rsidP="00B06D26">
            <w:pPr>
              <w:spacing w:after="0"/>
              <w:rPr>
                <w:rFonts w:ascii="Verdana" w:eastAsia="Times New Roman" w:hAnsi="Verdana" w:cs="Segoe UI Historic"/>
                <w:color w:val="000000" w:themeColor="text1"/>
              </w:rPr>
            </w:pPr>
          </w:p>
        </w:tc>
        <w:tc>
          <w:tcPr>
            <w:tcW w:w="2461" w:type="dxa"/>
            <w:tcBorders>
              <w:top w:val="single" w:sz="4" w:space="0" w:color="auto"/>
              <w:left w:val="single" w:sz="4" w:space="0" w:color="auto"/>
              <w:bottom w:val="single" w:sz="4" w:space="0" w:color="auto"/>
              <w:right w:val="single" w:sz="8" w:space="0" w:color="auto"/>
            </w:tcBorders>
          </w:tcPr>
          <w:p w14:paraId="632571E0" w14:textId="77777777" w:rsidR="00A962F0" w:rsidRPr="00A2700C" w:rsidRDefault="00A962F0" w:rsidP="00B06D26">
            <w:pPr>
              <w:rPr>
                <w:rFonts w:ascii="Verdana" w:eastAsia="Times New Roman" w:hAnsi="Verdana" w:cs="Segoe UI Historic"/>
                <w:bCs/>
                <w:color w:val="000000" w:themeColor="text1"/>
              </w:rPr>
            </w:pPr>
          </w:p>
          <w:p w14:paraId="2E8E977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availability of stock</w:t>
            </w:r>
          </w:p>
        </w:tc>
        <w:tc>
          <w:tcPr>
            <w:tcW w:w="2142" w:type="dxa"/>
            <w:tcBorders>
              <w:top w:val="nil"/>
              <w:left w:val="nil"/>
              <w:bottom w:val="single" w:sz="4" w:space="0" w:color="auto"/>
              <w:right w:val="nil"/>
            </w:tcBorders>
            <w:shd w:val="clear" w:color="auto" w:fill="FFFFFF"/>
          </w:tcPr>
          <w:p w14:paraId="2F5551B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no shortage of stoke within a quarter</w:t>
            </w:r>
          </w:p>
        </w:tc>
        <w:tc>
          <w:tcPr>
            <w:tcW w:w="2092" w:type="dxa"/>
            <w:tcBorders>
              <w:top w:val="nil"/>
              <w:left w:val="single" w:sz="8" w:space="0" w:color="auto"/>
              <w:bottom w:val="single" w:sz="4" w:space="0" w:color="auto"/>
              <w:right w:val="single" w:sz="8" w:space="0" w:color="auto"/>
            </w:tcBorders>
            <w:shd w:val="clear" w:color="auto" w:fill="FFFFFF"/>
          </w:tcPr>
          <w:p w14:paraId="772D077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one shortage of stoke but rectified within a week</w:t>
            </w:r>
          </w:p>
        </w:tc>
        <w:tc>
          <w:tcPr>
            <w:tcW w:w="2173" w:type="dxa"/>
            <w:tcBorders>
              <w:top w:val="nil"/>
              <w:left w:val="nil"/>
              <w:bottom w:val="single" w:sz="4" w:space="0" w:color="auto"/>
              <w:right w:val="single" w:sz="8" w:space="0" w:color="auto"/>
            </w:tcBorders>
            <w:shd w:val="clear" w:color="auto" w:fill="FFFFFF"/>
          </w:tcPr>
          <w:p w14:paraId="1584313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two shortage of stoke but rectified within a week</w:t>
            </w:r>
          </w:p>
        </w:tc>
        <w:tc>
          <w:tcPr>
            <w:tcW w:w="2559" w:type="dxa"/>
            <w:tcBorders>
              <w:top w:val="single" w:sz="8" w:space="0" w:color="auto"/>
              <w:left w:val="nil"/>
              <w:bottom w:val="single" w:sz="4" w:space="0" w:color="auto"/>
              <w:right w:val="single" w:sz="8" w:space="0" w:color="auto"/>
            </w:tcBorders>
            <w:shd w:val="clear" w:color="auto" w:fill="FFFFFF"/>
          </w:tcPr>
          <w:p w14:paraId="0B61658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three shortage of stoke but rectified within a week</w:t>
            </w:r>
          </w:p>
        </w:tc>
        <w:tc>
          <w:tcPr>
            <w:tcW w:w="2391" w:type="dxa"/>
            <w:tcBorders>
              <w:top w:val="nil"/>
              <w:left w:val="nil"/>
              <w:bottom w:val="single" w:sz="4" w:space="0" w:color="auto"/>
              <w:right w:val="single" w:sz="4" w:space="0" w:color="auto"/>
            </w:tcBorders>
            <w:shd w:val="clear" w:color="auto" w:fill="FFFFFF"/>
          </w:tcPr>
          <w:p w14:paraId="32817FC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three shortage of stoke but rectified within a week</w:t>
            </w:r>
          </w:p>
        </w:tc>
      </w:tr>
      <w:tr w:rsidR="00A962F0" w:rsidRPr="00A2700C" w14:paraId="0DDEAB6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58"/>
        </w:trPr>
        <w:tc>
          <w:tcPr>
            <w:tcW w:w="1082" w:type="dxa"/>
            <w:vMerge/>
            <w:tcBorders>
              <w:left w:val="single" w:sz="4" w:space="0" w:color="auto"/>
              <w:right w:val="single" w:sz="4" w:space="0" w:color="auto"/>
            </w:tcBorders>
            <w:vAlign w:val="center"/>
          </w:tcPr>
          <w:p w14:paraId="550E000E" w14:textId="77777777" w:rsidR="00A962F0" w:rsidRPr="00A2700C" w:rsidRDefault="00A962F0" w:rsidP="00B06D26">
            <w:pPr>
              <w:spacing w:after="0"/>
              <w:rPr>
                <w:rFonts w:ascii="Verdana" w:eastAsia="Times New Roman" w:hAnsi="Verdana" w:cs="Segoe UI Historic"/>
                <w:color w:val="000000" w:themeColor="text1"/>
              </w:rPr>
            </w:pPr>
          </w:p>
        </w:tc>
        <w:tc>
          <w:tcPr>
            <w:tcW w:w="2461" w:type="dxa"/>
            <w:tcBorders>
              <w:top w:val="single" w:sz="4" w:space="0" w:color="auto"/>
              <w:left w:val="single" w:sz="4" w:space="0" w:color="auto"/>
              <w:right w:val="single" w:sz="8" w:space="0" w:color="auto"/>
            </w:tcBorders>
          </w:tcPr>
          <w:p w14:paraId="1524F01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142" w:type="dxa"/>
            <w:vMerge w:val="restart"/>
            <w:tcBorders>
              <w:top w:val="single" w:sz="4" w:space="0" w:color="auto"/>
              <w:left w:val="nil"/>
              <w:right w:val="nil"/>
            </w:tcBorders>
            <w:shd w:val="clear" w:color="auto" w:fill="FFFFFF"/>
          </w:tcPr>
          <w:p w14:paraId="451B04A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92" w:type="dxa"/>
            <w:vMerge w:val="restart"/>
            <w:tcBorders>
              <w:top w:val="single" w:sz="4" w:space="0" w:color="auto"/>
              <w:left w:val="single" w:sz="8" w:space="0" w:color="auto"/>
              <w:right w:val="single" w:sz="8" w:space="0" w:color="auto"/>
            </w:tcBorders>
            <w:shd w:val="clear" w:color="auto" w:fill="FFFFFF"/>
          </w:tcPr>
          <w:p w14:paraId="388F8A1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73" w:type="dxa"/>
            <w:vMerge w:val="restart"/>
            <w:tcBorders>
              <w:top w:val="single" w:sz="4" w:space="0" w:color="auto"/>
              <w:left w:val="nil"/>
              <w:right w:val="single" w:sz="8" w:space="0" w:color="auto"/>
            </w:tcBorders>
            <w:shd w:val="clear" w:color="auto" w:fill="FFFFFF"/>
          </w:tcPr>
          <w:p w14:paraId="75B23A8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59" w:type="dxa"/>
            <w:vMerge w:val="restart"/>
            <w:tcBorders>
              <w:top w:val="single" w:sz="4" w:space="0" w:color="auto"/>
              <w:left w:val="nil"/>
              <w:right w:val="single" w:sz="8" w:space="0" w:color="auto"/>
            </w:tcBorders>
            <w:shd w:val="clear" w:color="auto" w:fill="FFFFFF"/>
          </w:tcPr>
          <w:p w14:paraId="517C052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91" w:type="dxa"/>
            <w:vMerge w:val="restart"/>
            <w:tcBorders>
              <w:top w:val="single" w:sz="4" w:space="0" w:color="auto"/>
              <w:left w:val="nil"/>
              <w:right w:val="single" w:sz="4" w:space="0" w:color="auto"/>
            </w:tcBorders>
            <w:shd w:val="clear" w:color="auto" w:fill="FFFFFF"/>
          </w:tcPr>
          <w:p w14:paraId="1DDEF80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7E1F29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
        </w:trPr>
        <w:tc>
          <w:tcPr>
            <w:tcW w:w="1082" w:type="dxa"/>
            <w:vMerge/>
            <w:tcBorders>
              <w:left w:val="single" w:sz="4" w:space="0" w:color="auto"/>
              <w:right w:val="single" w:sz="4" w:space="0" w:color="auto"/>
            </w:tcBorders>
            <w:vAlign w:val="center"/>
          </w:tcPr>
          <w:p w14:paraId="3261FCA9" w14:textId="77777777" w:rsidR="00A962F0" w:rsidRPr="00A2700C" w:rsidRDefault="00A962F0" w:rsidP="00B06D26">
            <w:pPr>
              <w:spacing w:after="0"/>
              <w:rPr>
                <w:rFonts w:ascii="Verdana" w:eastAsia="Times New Roman" w:hAnsi="Verdana" w:cs="Segoe UI Historic"/>
                <w:color w:val="000000" w:themeColor="text1"/>
              </w:rPr>
            </w:pPr>
          </w:p>
        </w:tc>
        <w:tc>
          <w:tcPr>
            <w:tcW w:w="2461" w:type="dxa"/>
            <w:tcBorders>
              <w:top w:val="nil"/>
              <w:left w:val="single" w:sz="4" w:space="0" w:color="auto"/>
              <w:bottom w:val="single" w:sz="4" w:space="0" w:color="auto"/>
              <w:right w:val="single" w:sz="8" w:space="0" w:color="auto"/>
            </w:tcBorders>
          </w:tcPr>
          <w:p w14:paraId="7426B75C" w14:textId="77777777" w:rsidR="00A962F0" w:rsidRPr="00A2700C" w:rsidRDefault="00A962F0" w:rsidP="00B06D26">
            <w:pPr>
              <w:rPr>
                <w:rFonts w:ascii="Verdana" w:eastAsia="Times New Roman" w:hAnsi="Verdana" w:cs="Segoe UI Historic"/>
                <w:bCs/>
                <w:color w:val="000000" w:themeColor="text1"/>
              </w:rPr>
            </w:pPr>
          </w:p>
        </w:tc>
        <w:tc>
          <w:tcPr>
            <w:tcW w:w="2142" w:type="dxa"/>
            <w:vMerge/>
            <w:tcBorders>
              <w:left w:val="nil"/>
              <w:bottom w:val="single" w:sz="4" w:space="0" w:color="auto"/>
              <w:right w:val="nil"/>
            </w:tcBorders>
            <w:shd w:val="clear" w:color="auto" w:fill="FFFFFF"/>
          </w:tcPr>
          <w:p w14:paraId="0C5527B5" w14:textId="77777777" w:rsidR="00A962F0" w:rsidRPr="00A2700C" w:rsidRDefault="00A962F0" w:rsidP="00B06D26">
            <w:pPr>
              <w:rPr>
                <w:rFonts w:ascii="Verdana" w:eastAsia="Times New Roman" w:hAnsi="Verdana" w:cs="Segoe UI Historic"/>
                <w:bCs/>
                <w:color w:val="000000" w:themeColor="text1"/>
              </w:rPr>
            </w:pPr>
          </w:p>
        </w:tc>
        <w:tc>
          <w:tcPr>
            <w:tcW w:w="2092" w:type="dxa"/>
            <w:vMerge/>
            <w:tcBorders>
              <w:left w:val="single" w:sz="8" w:space="0" w:color="auto"/>
              <w:bottom w:val="single" w:sz="4" w:space="0" w:color="auto"/>
              <w:right w:val="single" w:sz="8" w:space="0" w:color="auto"/>
            </w:tcBorders>
            <w:shd w:val="clear" w:color="auto" w:fill="FFFFFF"/>
          </w:tcPr>
          <w:p w14:paraId="39E0F1CB" w14:textId="77777777" w:rsidR="00A962F0" w:rsidRPr="00A2700C" w:rsidRDefault="00A962F0" w:rsidP="00B06D26">
            <w:pPr>
              <w:rPr>
                <w:rFonts w:ascii="Verdana" w:eastAsia="Times New Roman" w:hAnsi="Verdana" w:cs="Segoe UI Historic"/>
                <w:bCs/>
                <w:color w:val="000000" w:themeColor="text1"/>
              </w:rPr>
            </w:pPr>
          </w:p>
        </w:tc>
        <w:tc>
          <w:tcPr>
            <w:tcW w:w="2173" w:type="dxa"/>
            <w:vMerge/>
            <w:tcBorders>
              <w:left w:val="nil"/>
              <w:bottom w:val="single" w:sz="4" w:space="0" w:color="auto"/>
              <w:right w:val="single" w:sz="8" w:space="0" w:color="auto"/>
            </w:tcBorders>
            <w:shd w:val="clear" w:color="auto" w:fill="FFFFFF"/>
          </w:tcPr>
          <w:p w14:paraId="05A8C494" w14:textId="77777777" w:rsidR="00A962F0" w:rsidRPr="00A2700C" w:rsidRDefault="00A962F0" w:rsidP="00B06D26">
            <w:pPr>
              <w:rPr>
                <w:rFonts w:ascii="Verdana" w:eastAsia="Times New Roman" w:hAnsi="Verdana" w:cs="Segoe UI Historic"/>
                <w:bCs/>
                <w:color w:val="000000" w:themeColor="text1"/>
              </w:rPr>
            </w:pPr>
          </w:p>
        </w:tc>
        <w:tc>
          <w:tcPr>
            <w:tcW w:w="2559" w:type="dxa"/>
            <w:vMerge/>
            <w:tcBorders>
              <w:left w:val="nil"/>
              <w:bottom w:val="single" w:sz="4" w:space="0" w:color="auto"/>
              <w:right w:val="single" w:sz="8" w:space="0" w:color="auto"/>
            </w:tcBorders>
            <w:shd w:val="clear" w:color="auto" w:fill="FFFFFF"/>
          </w:tcPr>
          <w:p w14:paraId="368A0E59" w14:textId="77777777" w:rsidR="00A962F0" w:rsidRPr="00A2700C" w:rsidRDefault="00A962F0" w:rsidP="00B06D26">
            <w:pPr>
              <w:rPr>
                <w:rFonts w:ascii="Verdana" w:eastAsia="Times New Roman" w:hAnsi="Verdana" w:cs="Segoe UI Historic"/>
                <w:bCs/>
                <w:color w:val="000000" w:themeColor="text1"/>
              </w:rPr>
            </w:pPr>
          </w:p>
        </w:tc>
        <w:tc>
          <w:tcPr>
            <w:tcW w:w="2391" w:type="dxa"/>
            <w:vMerge/>
            <w:tcBorders>
              <w:left w:val="nil"/>
              <w:bottom w:val="single" w:sz="4" w:space="0" w:color="auto"/>
              <w:right w:val="single" w:sz="4" w:space="0" w:color="auto"/>
            </w:tcBorders>
            <w:shd w:val="clear" w:color="auto" w:fill="FFFFFF"/>
          </w:tcPr>
          <w:p w14:paraId="69554917" w14:textId="77777777" w:rsidR="00A962F0" w:rsidRPr="00A2700C" w:rsidRDefault="00A962F0" w:rsidP="00B06D26">
            <w:pPr>
              <w:rPr>
                <w:rFonts w:ascii="Verdana" w:eastAsia="Times New Roman" w:hAnsi="Verdana" w:cs="Segoe UI Historic"/>
                <w:bCs/>
                <w:color w:val="000000" w:themeColor="text1"/>
              </w:rPr>
            </w:pPr>
          </w:p>
        </w:tc>
      </w:tr>
      <w:tr w:rsidR="00A962F0" w:rsidRPr="00A2700C" w14:paraId="6BCDA26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1082" w:type="dxa"/>
            <w:vMerge/>
            <w:tcBorders>
              <w:left w:val="single" w:sz="4" w:space="0" w:color="auto"/>
              <w:right w:val="single" w:sz="4" w:space="0" w:color="auto"/>
            </w:tcBorders>
            <w:vAlign w:val="center"/>
            <w:hideMark/>
          </w:tcPr>
          <w:p w14:paraId="02254329" w14:textId="77777777" w:rsidR="00A962F0" w:rsidRPr="00A2700C" w:rsidRDefault="00A962F0" w:rsidP="00B06D26">
            <w:pPr>
              <w:spacing w:after="0"/>
              <w:rPr>
                <w:rFonts w:ascii="Verdana" w:eastAsia="Times New Roman" w:hAnsi="Verdana" w:cs="Segoe UI Historic"/>
                <w:color w:val="000000" w:themeColor="text1"/>
              </w:rPr>
            </w:pPr>
          </w:p>
        </w:tc>
        <w:tc>
          <w:tcPr>
            <w:tcW w:w="2461" w:type="dxa"/>
            <w:tcBorders>
              <w:top w:val="nil"/>
              <w:left w:val="single" w:sz="4" w:space="0" w:color="auto"/>
              <w:bottom w:val="single" w:sz="4" w:space="0" w:color="auto"/>
              <w:right w:val="single" w:sz="8" w:space="0" w:color="auto"/>
            </w:tcBorders>
          </w:tcPr>
          <w:p w14:paraId="6A8E325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Quality</w:t>
            </w:r>
          </w:p>
        </w:tc>
        <w:tc>
          <w:tcPr>
            <w:tcW w:w="2142" w:type="dxa"/>
            <w:tcBorders>
              <w:top w:val="nil"/>
              <w:left w:val="nil"/>
              <w:bottom w:val="single" w:sz="4" w:space="0" w:color="auto"/>
              <w:right w:val="nil"/>
            </w:tcBorders>
            <w:shd w:val="clear" w:color="auto" w:fill="FFFFFF"/>
          </w:tcPr>
          <w:p w14:paraId="6C2F1C0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2092" w:type="dxa"/>
            <w:tcBorders>
              <w:top w:val="nil"/>
              <w:left w:val="single" w:sz="8" w:space="0" w:color="auto"/>
              <w:bottom w:val="single" w:sz="4" w:space="0" w:color="auto"/>
              <w:right w:val="single" w:sz="8" w:space="0" w:color="auto"/>
            </w:tcBorders>
            <w:shd w:val="clear" w:color="auto" w:fill="FFFFFF"/>
          </w:tcPr>
          <w:p w14:paraId="6652841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2173" w:type="dxa"/>
            <w:tcBorders>
              <w:top w:val="nil"/>
              <w:left w:val="nil"/>
              <w:bottom w:val="single" w:sz="4" w:space="0" w:color="auto"/>
              <w:right w:val="single" w:sz="8" w:space="0" w:color="auto"/>
            </w:tcBorders>
            <w:shd w:val="clear" w:color="auto" w:fill="FFFFFF"/>
          </w:tcPr>
          <w:p w14:paraId="06A260D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2559" w:type="dxa"/>
            <w:tcBorders>
              <w:top w:val="single" w:sz="8" w:space="0" w:color="auto"/>
              <w:left w:val="nil"/>
              <w:bottom w:val="single" w:sz="4" w:space="0" w:color="auto"/>
              <w:right w:val="single" w:sz="8" w:space="0" w:color="auto"/>
            </w:tcBorders>
            <w:shd w:val="clear" w:color="auto" w:fill="FFFFFF"/>
          </w:tcPr>
          <w:p w14:paraId="1E6AD77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p w14:paraId="03D83677" w14:textId="77777777" w:rsidR="00A962F0" w:rsidRPr="00A2700C" w:rsidRDefault="00A962F0" w:rsidP="00B06D26">
            <w:pPr>
              <w:rPr>
                <w:rFonts w:ascii="Verdana" w:eastAsia="Times New Roman" w:hAnsi="Verdana" w:cs="Segoe UI Historic"/>
                <w:bCs/>
                <w:color w:val="000000" w:themeColor="text1"/>
              </w:rPr>
            </w:pPr>
          </w:p>
        </w:tc>
        <w:tc>
          <w:tcPr>
            <w:tcW w:w="2391" w:type="dxa"/>
            <w:tcBorders>
              <w:top w:val="nil"/>
              <w:left w:val="nil"/>
              <w:bottom w:val="single" w:sz="4" w:space="0" w:color="auto"/>
              <w:right w:val="single" w:sz="4" w:space="0" w:color="auto"/>
            </w:tcBorders>
            <w:shd w:val="clear" w:color="auto" w:fill="FFFFFF"/>
          </w:tcPr>
          <w:p w14:paraId="18AE24F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6B55832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06"/>
        </w:trPr>
        <w:tc>
          <w:tcPr>
            <w:tcW w:w="1082" w:type="dxa"/>
            <w:tcBorders>
              <w:left w:val="single" w:sz="4" w:space="0" w:color="auto"/>
              <w:bottom w:val="single" w:sz="4" w:space="0" w:color="auto"/>
              <w:right w:val="single" w:sz="4" w:space="0" w:color="auto"/>
            </w:tcBorders>
            <w:vAlign w:val="center"/>
          </w:tcPr>
          <w:p w14:paraId="4ADC0E80" w14:textId="77777777" w:rsidR="00A962F0" w:rsidRPr="00A2700C" w:rsidRDefault="00A962F0" w:rsidP="00B06D26">
            <w:pPr>
              <w:spacing w:after="0"/>
              <w:rPr>
                <w:rFonts w:ascii="Verdana" w:eastAsia="Times New Roman" w:hAnsi="Verdana" w:cs="Segoe UI Historic"/>
                <w:color w:val="000000" w:themeColor="text1"/>
              </w:rPr>
            </w:pPr>
          </w:p>
        </w:tc>
        <w:tc>
          <w:tcPr>
            <w:tcW w:w="2461" w:type="dxa"/>
            <w:tcBorders>
              <w:top w:val="single" w:sz="4" w:space="0" w:color="auto"/>
              <w:left w:val="single" w:sz="4" w:space="0" w:color="auto"/>
              <w:bottom w:val="single" w:sz="4" w:space="0" w:color="auto"/>
              <w:right w:val="single" w:sz="8" w:space="0" w:color="auto"/>
            </w:tcBorders>
            <w:vAlign w:val="center"/>
          </w:tcPr>
          <w:p w14:paraId="7725309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stakeholders</w:t>
            </w:r>
          </w:p>
        </w:tc>
        <w:tc>
          <w:tcPr>
            <w:tcW w:w="2142" w:type="dxa"/>
            <w:tcBorders>
              <w:top w:val="single" w:sz="4" w:space="0" w:color="auto"/>
              <w:left w:val="nil"/>
              <w:bottom w:val="single" w:sz="4" w:space="0" w:color="auto"/>
              <w:right w:val="nil"/>
            </w:tcBorders>
            <w:shd w:val="clear" w:color="auto" w:fill="FFFFFF"/>
            <w:vAlign w:val="center"/>
          </w:tcPr>
          <w:p w14:paraId="68C721B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092" w:type="dxa"/>
            <w:tcBorders>
              <w:top w:val="single" w:sz="4" w:space="0" w:color="auto"/>
              <w:left w:val="single" w:sz="8" w:space="0" w:color="auto"/>
              <w:bottom w:val="single" w:sz="4" w:space="0" w:color="auto"/>
              <w:right w:val="single" w:sz="8" w:space="0" w:color="auto"/>
            </w:tcBorders>
            <w:shd w:val="clear" w:color="auto" w:fill="FFFFFF"/>
            <w:vAlign w:val="center"/>
          </w:tcPr>
          <w:p w14:paraId="3A6587A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73" w:type="dxa"/>
            <w:tcBorders>
              <w:top w:val="single" w:sz="4" w:space="0" w:color="auto"/>
              <w:left w:val="nil"/>
              <w:bottom w:val="single" w:sz="4" w:space="0" w:color="auto"/>
              <w:right w:val="single" w:sz="8" w:space="0" w:color="auto"/>
            </w:tcBorders>
            <w:shd w:val="clear" w:color="auto" w:fill="FFFFFF"/>
            <w:vAlign w:val="center"/>
          </w:tcPr>
          <w:p w14:paraId="6411FC8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559" w:type="dxa"/>
            <w:tcBorders>
              <w:top w:val="single" w:sz="4" w:space="0" w:color="auto"/>
              <w:left w:val="nil"/>
              <w:bottom w:val="single" w:sz="4" w:space="0" w:color="auto"/>
              <w:right w:val="single" w:sz="8" w:space="0" w:color="auto"/>
            </w:tcBorders>
            <w:shd w:val="clear" w:color="auto" w:fill="FFFFFF"/>
            <w:vAlign w:val="center"/>
          </w:tcPr>
          <w:p w14:paraId="21112E8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391" w:type="dxa"/>
            <w:tcBorders>
              <w:top w:val="single" w:sz="4" w:space="0" w:color="auto"/>
              <w:left w:val="nil"/>
              <w:bottom w:val="single" w:sz="4" w:space="0" w:color="auto"/>
              <w:right w:val="single" w:sz="4" w:space="0" w:color="auto"/>
            </w:tcBorders>
            <w:shd w:val="clear" w:color="auto" w:fill="FFFFFF"/>
            <w:vAlign w:val="center"/>
          </w:tcPr>
          <w:p w14:paraId="2B33552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4A95DA98"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224" w:name="_Toc113023611"/>
      <w:bookmarkStart w:id="225" w:name="_Toc209460857"/>
      <w:r w:rsidRPr="00A2700C">
        <w:rPr>
          <w:rFonts w:ascii="Verdana" w:hAnsi="Verdana" w:cs="Segoe UI Historic"/>
          <w:color w:val="000000" w:themeColor="text1"/>
          <w:sz w:val="22"/>
          <w:szCs w:val="22"/>
        </w:rPr>
        <w:t>Card and PIN Distribution: Senior Digital Banking Officer goal and target</w:t>
      </w:r>
      <w:bookmarkEnd w:id="224"/>
      <w:bookmarkEnd w:id="225"/>
    </w:p>
    <w:p w14:paraId="71EFC844" w14:textId="3A4D0269" w:rsidR="00A962F0" w:rsidRPr="003972FB" w:rsidRDefault="00A962F0" w:rsidP="00A962F0">
      <w:pPr>
        <w:pStyle w:val="Heading1"/>
        <w:numPr>
          <w:ilvl w:val="3"/>
          <w:numId w:val="6"/>
        </w:numPr>
        <w:rPr>
          <w:rFonts w:ascii="Verdana" w:hAnsi="Verdana" w:cs="Segoe UI Historic"/>
          <w:color w:val="000000" w:themeColor="text1"/>
          <w:sz w:val="22"/>
          <w:szCs w:val="22"/>
          <w:highlight w:val="yellow"/>
        </w:rPr>
      </w:pPr>
      <w:bookmarkStart w:id="226" w:name="_Toc209460858"/>
      <w:r w:rsidRPr="003972FB">
        <w:rPr>
          <w:rFonts w:ascii="Verdana" w:hAnsi="Verdana" w:cs="Segoe UI Historic"/>
          <w:color w:val="000000" w:themeColor="text1"/>
          <w:sz w:val="22"/>
          <w:szCs w:val="22"/>
          <w:highlight w:val="yellow"/>
        </w:rPr>
        <w:t>Card and PIN Distribution: Senior Digital Banking Officer goal and target</w:t>
      </w:r>
      <w:bookmarkEnd w:id="226"/>
      <w:r w:rsidR="003972FB">
        <w:rPr>
          <w:rFonts w:ascii="Verdana" w:hAnsi="Verdana" w:cs="Segoe UI Historic"/>
          <w:color w:val="000000" w:themeColor="text1"/>
          <w:sz w:val="22"/>
          <w:szCs w:val="22"/>
          <w:highlight w:val="yellow"/>
        </w:rPr>
        <w:t xml:space="preserve"> DB0046</w:t>
      </w:r>
    </w:p>
    <w:p w14:paraId="16E2CABF" w14:textId="77777777" w:rsidR="00A962F0" w:rsidRPr="00A2700C" w:rsidRDefault="00A962F0" w:rsidP="00B06D26">
      <w:pPr>
        <w:rPr>
          <w:rFonts w:ascii="Verdana" w:hAnsi="Verdana" w:cs="Segoe UI Historic"/>
        </w:rPr>
      </w:pPr>
    </w:p>
    <w:tbl>
      <w:tblPr>
        <w:tblW w:w="5143" w:type="pct"/>
        <w:tblLook w:val="04A0" w:firstRow="1" w:lastRow="0" w:firstColumn="1" w:lastColumn="0" w:noHBand="0" w:noVBand="1"/>
      </w:tblPr>
      <w:tblGrid>
        <w:gridCol w:w="1473"/>
        <w:gridCol w:w="4263"/>
        <w:gridCol w:w="1446"/>
        <w:gridCol w:w="3394"/>
        <w:gridCol w:w="1058"/>
        <w:gridCol w:w="1419"/>
        <w:gridCol w:w="1294"/>
      </w:tblGrid>
      <w:tr w:rsidR="00A962F0" w:rsidRPr="00A2700C" w14:paraId="53EAA076" w14:textId="77777777" w:rsidTr="00BA46F9">
        <w:trPr>
          <w:cantSplit/>
          <w:trHeight w:val="20"/>
        </w:trPr>
        <w:tc>
          <w:tcPr>
            <w:tcW w:w="52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88C68C"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50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B35B570"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Goal</w:t>
            </w:r>
          </w:p>
        </w:tc>
        <w:tc>
          <w:tcPr>
            <w:tcW w:w="41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7E5598"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19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7A65BC6"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Target</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1B6D36"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Weight</w:t>
            </w:r>
          </w:p>
        </w:tc>
        <w:tc>
          <w:tcPr>
            <w:tcW w:w="508"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B395F85"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4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126647"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70CE995E" w14:textId="77777777" w:rsidTr="00BA46F9">
        <w:trPr>
          <w:cantSplit/>
          <w:trHeight w:val="20"/>
        </w:trPr>
        <w:tc>
          <w:tcPr>
            <w:tcW w:w="528" w:type="pct"/>
            <w:vMerge w:val="restart"/>
            <w:tcBorders>
              <w:top w:val="single" w:sz="4" w:space="0" w:color="auto"/>
              <w:left w:val="single" w:sz="4" w:space="0" w:color="auto"/>
              <w:right w:val="single" w:sz="4" w:space="0" w:color="auto"/>
            </w:tcBorders>
            <w:textDirection w:val="btLr"/>
            <w:vAlign w:val="center"/>
          </w:tcPr>
          <w:p w14:paraId="6B1AB39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Senior Digital Banking Officer</w:t>
            </w:r>
          </w:p>
          <w:p w14:paraId="7A67C6AC" w14:textId="77777777" w:rsidR="00A962F0" w:rsidRPr="00A2700C" w:rsidRDefault="00A962F0" w:rsidP="00B06D26">
            <w:pPr>
              <w:ind w:left="113" w:right="113"/>
              <w:rPr>
                <w:rFonts w:ascii="Verdana" w:eastAsia="Times New Roman" w:hAnsi="Verdana" w:cs="Segoe UI Historic"/>
                <w:bCs/>
                <w:color w:val="000000" w:themeColor="text1"/>
              </w:rPr>
            </w:pPr>
          </w:p>
        </w:tc>
        <w:tc>
          <w:tcPr>
            <w:tcW w:w="1500" w:type="pct"/>
            <w:tcBorders>
              <w:top w:val="single" w:sz="4" w:space="0" w:color="auto"/>
              <w:left w:val="nil"/>
              <w:right w:val="single" w:sz="4" w:space="0" w:color="auto"/>
            </w:tcBorders>
            <w:vAlign w:val="bottom"/>
          </w:tcPr>
          <w:p w14:paraId="7A3D9E34"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418" w:type="pct"/>
            <w:tcBorders>
              <w:top w:val="nil"/>
              <w:left w:val="single" w:sz="4" w:space="0" w:color="auto"/>
              <w:right w:val="single" w:sz="4" w:space="0" w:color="auto"/>
            </w:tcBorders>
            <w:vAlign w:val="bottom"/>
          </w:tcPr>
          <w:p w14:paraId="28EB3C7C"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197" w:type="pct"/>
            <w:tcBorders>
              <w:top w:val="nil"/>
              <w:left w:val="single" w:sz="4" w:space="0" w:color="auto"/>
              <w:right w:val="single" w:sz="8" w:space="0" w:color="auto"/>
            </w:tcBorders>
            <w:vAlign w:val="center"/>
          </w:tcPr>
          <w:p w14:paraId="637C23CE"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Team Leader ’s target</w:t>
            </w:r>
          </w:p>
        </w:tc>
        <w:tc>
          <w:tcPr>
            <w:tcW w:w="383" w:type="pct"/>
            <w:tcBorders>
              <w:top w:val="nil"/>
              <w:left w:val="single" w:sz="4" w:space="0" w:color="auto"/>
              <w:right w:val="nil"/>
            </w:tcBorders>
            <w:vAlign w:val="bottom"/>
          </w:tcPr>
          <w:p w14:paraId="2C768FF8"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508" w:type="pct"/>
            <w:tcBorders>
              <w:top w:val="single" w:sz="4" w:space="0" w:color="auto"/>
              <w:left w:val="single" w:sz="4" w:space="0" w:color="auto"/>
              <w:right w:val="single" w:sz="4" w:space="0" w:color="auto"/>
            </w:tcBorders>
            <w:vAlign w:val="bottom"/>
          </w:tcPr>
          <w:p w14:paraId="5B7DF9C7" w14:textId="77777777" w:rsidR="00A962F0" w:rsidRPr="00A2700C" w:rsidRDefault="00A962F0" w:rsidP="00B06D26">
            <w:pPr>
              <w:spacing w:line="360" w:lineRule="auto"/>
              <w:rPr>
                <w:rFonts w:ascii="Verdana" w:eastAsia="Times New Roman" w:hAnsi="Verdana" w:cs="Segoe UI Historic"/>
                <w:color w:val="000000" w:themeColor="text1"/>
              </w:rPr>
            </w:pPr>
          </w:p>
        </w:tc>
        <w:tc>
          <w:tcPr>
            <w:tcW w:w="466" w:type="pct"/>
            <w:tcBorders>
              <w:top w:val="single" w:sz="4" w:space="0" w:color="auto"/>
              <w:left w:val="single" w:sz="4" w:space="0" w:color="auto"/>
              <w:right w:val="single" w:sz="4" w:space="0" w:color="auto"/>
            </w:tcBorders>
          </w:tcPr>
          <w:p w14:paraId="0AE43B9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33632668" w14:textId="77777777" w:rsidTr="00BA46F9">
        <w:trPr>
          <w:cantSplit/>
          <w:trHeight w:val="20"/>
        </w:trPr>
        <w:tc>
          <w:tcPr>
            <w:tcW w:w="528" w:type="pct"/>
            <w:vMerge/>
            <w:tcBorders>
              <w:left w:val="single" w:sz="4" w:space="0" w:color="auto"/>
              <w:right w:val="single" w:sz="4" w:space="0" w:color="auto"/>
            </w:tcBorders>
            <w:vAlign w:val="center"/>
            <w:hideMark/>
          </w:tcPr>
          <w:p w14:paraId="40DEADF9" w14:textId="77777777" w:rsidR="00A962F0" w:rsidRPr="00A2700C" w:rsidRDefault="00A962F0" w:rsidP="00B06D26">
            <w:pPr>
              <w:rPr>
                <w:rFonts w:ascii="Verdana" w:eastAsia="Times New Roman" w:hAnsi="Verdana" w:cs="Segoe UI Historic"/>
                <w:bCs/>
                <w:color w:val="000000" w:themeColor="text1"/>
              </w:rPr>
            </w:pPr>
          </w:p>
        </w:tc>
        <w:tc>
          <w:tcPr>
            <w:tcW w:w="1500" w:type="pct"/>
            <w:tcBorders>
              <w:top w:val="single" w:sz="4" w:space="0" w:color="auto"/>
              <w:left w:val="single" w:sz="4" w:space="0" w:color="auto"/>
              <w:bottom w:val="single" w:sz="4" w:space="0" w:color="auto"/>
              <w:right w:val="single" w:sz="4" w:space="0" w:color="auto"/>
            </w:tcBorders>
          </w:tcPr>
          <w:p w14:paraId="39C508FE"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 xml:space="preserve">Zero backlog on distribution of card </w:t>
            </w:r>
          </w:p>
        </w:tc>
        <w:tc>
          <w:tcPr>
            <w:tcW w:w="418" w:type="pct"/>
            <w:tcBorders>
              <w:top w:val="single" w:sz="4" w:space="0" w:color="auto"/>
              <w:left w:val="single" w:sz="4" w:space="0" w:color="auto"/>
              <w:bottom w:val="single" w:sz="4" w:space="0" w:color="auto"/>
              <w:right w:val="single" w:sz="4" w:space="0" w:color="auto"/>
            </w:tcBorders>
          </w:tcPr>
          <w:p w14:paraId="56F6C274"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Percentage</w:t>
            </w:r>
          </w:p>
        </w:tc>
        <w:tc>
          <w:tcPr>
            <w:tcW w:w="1197" w:type="pct"/>
            <w:tcBorders>
              <w:top w:val="single" w:sz="4" w:space="0" w:color="auto"/>
              <w:left w:val="single" w:sz="4" w:space="0" w:color="auto"/>
              <w:bottom w:val="single" w:sz="4" w:space="0" w:color="auto"/>
              <w:right w:val="single" w:sz="4" w:space="0" w:color="auto"/>
            </w:tcBorders>
          </w:tcPr>
          <w:p w14:paraId="538EAF3C"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100% as per the SDT</w:t>
            </w:r>
          </w:p>
        </w:tc>
        <w:tc>
          <w:tcPr>
            <w:tcW w:w="383" w:type="pct"/>
            <w:tcBorders>
              <w:top w:val="single" w:sz="4" w:space="0" w:color="auto"/>
              <w:left w:val="single" w:sz="4" w:space="0" w:color="auto"/>
              <w:bottom w:val="single" w:sz="4" w:space="0" w:color="auto"/>
              <w:right w:val="single" w:sz="4" w:space="0" w:color="auto"/>
            </w:tcBorders>
          </w:tcPr>
          <w:p w14:paraId="23E57B7F"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20%</w:t>
            </w:r>
          </w:p>
        </w:tc>
        <w:tc>
          <w:tcPr>
            <w:tcW w:w="508" w:type="pct"/>
            <w:tcBorders>
              <w:top w:val="single" w:sz="4" w:space="0" w:color="auto"/>
              <w:left w:val="single" w:sz="4" w:space="0" w:color="auto"/>
              <w:bottom w:val="single" w:sz="4" w:space="0" w:color="auto"/>
              <w:right w:val="single" w:sz="4" w:space="0" w:color="auto"/>
            </w:tcBorders>
          </w:tcPr>
          <w:p w14:paraId="35BF83CA" w14:textId="77777777" w:rsidR="00A962F0" w:rsidRPr="00A2700C" w:rsidRDefault="00A962F0" w:rsidP="00B06D26">
            <w:pPr>
              <w:rPr>
                <w:rFonts w:ascii="Verdana" w:eastAsia="Times New Roman" w:hAnsi="Verdana" w:cs="Segoe UI Historic"/>
                <w:color w:val="000000" w:themeColor="text1"/>
              </w:rPr>
            </w:pPr>
          </w:p>
        </w:tc>
        <w:tc>
          <w:tcPr>
            <w:tcW w:w="466" w:type="pct"/>
            <w:tcBorders>
              <w:top w:val="single" w:sz="4" w:space="0" w:color="auto"/>
              <w:left w:val="single" w:sz="4" w:space="0" w:color="auto"/>
              <w:bottom w:val="single" w:sz="4" w:space="0" w:color="auto"/>
              <w:right w:val="single" w:sz="4" w:space="0" w:color="auto"/>
            </w:tcBorders>
          </w:tcPr>
          <w:p w14:paraId="0F2FAF42"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Cannot Exceed</w:t>
            </w:r>
          </w:p>
        </w:tc>
      </w:tr>
      <w:tr w:rsidR="00A962F0" w:rsidRPr="00A2700C" w14:paraId="3F578E60" w14:textId="77777777" w:rsidTr="00BA46F9">
        <w:trPr>
          <w:cantSplit/>
          <w:trHeight w:val="20"/>
        </w:trPr>
        <w:tc>
          <w:tcPr>
            <w:tcW w:w="528" w:type="pct"/>
            <w:vMerge/>
            <w:tcBorders>
              <w:left w:val="single" w:sz="4" w:space="0" w:color="auto"/>
              <w:right w:val="single" w:sz="4" w:space="0" w:color="auto"/>
            </w:tcBorders>
            <w:vAlign w:val="center"/>
          </w:tcPr>
          <w:p w14:paraId="7DC53CCB" w14:textId="77777777" w:rsidR="00A962F0" w:rsidRPr="00A2700C" w:rsidRDefault="00A962F0" w:rsidP="00B06D26">
            <w:pPr>
              <w:rPr>
                <w:rFonts w:ascii="Verdana" w:eastAsia="Times New Roman" w:hAnsi="Verdana" w:cs="Segoe UI Historic"/>
                <w:bCs/>
                <w:color w:val="000000" w:themeColor="text1"/>
              </w:rPr>
            </w:pPr>
          </w:p>
        </w:tc>
        <w:tc>
          <w:tcPr>
            <w:tcW w:w="1500" w:type="pct"/>
            <w:tcBorders>
              <w:top w:val="single" w:sz="4" w:space="0" w:color="auto"/>
              <w:left w:val="single" w:sz="4" w:space="0" w:color="auto"/>
              <w:bottom w:val="single" w:sz="4" w:space="0" w:color="auto"/>
              <w:right w:val="single" w:sz="4" w:space="0" w:color="auto"/>
            </w:tcBorders>
          </w:tcPr>
          <w:p w14:paraId="12BA2FDC" w14:textId="77777777" w:rsidR="00A962F0" w:rsidRPr="00A2700C" w:rsidRDefault="00A962F0" w:rsidP="00B06D26">
            <w:pPr>
              <w:rPr>
                <w:rFonts w:ascii="Verdana" w:hAnsi="Verdana" w:cs="Segoe UI Historic"/>
                <w:color w:val="000000" w:themeColor="text1"/>
              </w:rPr>
            </w:pPr>
          </w:p>
          <w:p w14:paraId="0BCAC4F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proper response is provided to branches and districts regarding card and PIN</w:t>
            </w:r>
          </w:p>
        </w:tc>
        <w:tc>
          <w:tcPr>
            <w:tcW w:w="418" w:type="pct"/>
            <w:tcBorders>
              <w:top w:val="single" w:sz="4" w:space="0" w:color="auto"/>
              <w:left w:val="single" w:sz="4" w:space="0" w:color="auto"/>
              <w:bottom w:val="single" w:sz="4" w:space="0" w:color="auto"/>
              <w:right w:val="single" w:sz="4" w:space="0" w:color="auto"/>
            </w:tcBorders>
          </w:tcPr>
          <w:p w14:paraId="7CF4155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1197" w:type="pct"/>
            <w:tcBorders>
              <w:top w:val="single" w:sz="4" w:space="0" w:color="auto"/>
              <w:left w:val="single" w:sz="4" w:space="0" w:color="auto"/>
              <w:bottom w:val="single" w:sz="4" w:space="0" w:color="auto"/>
              <w:right w:val="single" w:sz="4" w:space="0" w:color="auto"/>
            </w:tcBorders>
          </w:tcPr>
          <w:p w14:paraId="3AE3BF5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proper response is provided for all requests on time</w:t>
            </w:r>
          </w:p>
        </w:tc>
        <w:tc>
          <w:tcPr>
            <w:tcW w:w="383" w:type="pct"/>
            <w:tcBorders>
              <w:top w:val="single" w:sz="4" w:space="0" w:color="auto"/>
              <w:left w:val="single" w:sz="4" w:space="0" w:color="auto"/>
              <w:bottom w:val="single" w:sz="4" w:space="0" w:color="auto"/>
              <w:right w:val="single" w:sz="4" w:space="0" w:color="auto"/>
            </w:tcBorders>
          </w:tcPr>
          <w:p w14:paraId="4E303583"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508" w:type="pct"/>
            <w:tcBorders>
              <w:top w:val="single" w:sz="4" w:space="0" w:color="auto"/>
              <w:left w:val="single" w:sz="4" w:space="0" w:color="auto"/>
              <w:bottom w:val="single" w:sz="4" w:space="0" w:color="auto"/>
              <w:right w:val="single" w:sz="4" w:space="0" w:color="auto"/>
            </w:tcBorders>
          </w:tcPr>
          <w:p w14:paraId="2A81B251" w14:textId="77777777" w:rsidR="00A962F0" w:rsidRPr="00A2700C" w:rsidRDefault="00A962F0" w:rsidP="00B06D26">
            <w:pPr>
              <w:rPr>
                <w:rFonts w:ascii="Verdana" w:eastAsia="Times New Roman" w:hAnsi="Verdana" w:cs="Segoe UI Historic"/>
                <w:color w:val="000000" w:themeColor="text1"/>
              </w:rPr>
            </w:pPr>
          </w:p>
        </w:tc>
        <w:tc>
          <w:tcPr>
            <w:tcW w:w="466" w:type="pct"/>
            <w:tcBorders>
              <w:top w:val="single" w:sz="4" w:space="0" w:color="auto"/>
              <w:left w:val="single" w:sz="4" w:space="0" w:color="auto"/>
              <w:bottom w:val="single" w:sz="4" w:space="0" w:color="auto"/>
              <w:right w:val="single" w:sz="4" w:space="0" w:color="auto"/>
            </w:tcBorders>
          </w:tcPr>
          <w:p w14:paraId="4CA28B1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w:t>
            </w:r>
          </w:p>
          <w:p w14:paraId="12BEDE01" w14:textId="77777777" w:rsidR="00A962F0" w:rsidRPr="00A2700C" w:rsidRDefault="00A962F0" w:rsidP="00B06D26">
            <w:pPr>
              <w:rPr>
                <w:rFonts w:ascii="Verdana" w:hAnsi="Verdana" w:cs="Segoe UI Historic"/>
                <w:color w:val="000000" w:themeColor="text1"/>
              </w:rPr>
            </w:pPr>
          </w:p>
        </w:tc>
      </w:tr>
      <w:tr w:rsidR="00A962F0" w:rsidRPr="00A2700C" w14:paraId="0914B792" w14:textId="77777777" w:rsidTr="00BA46F9">
        <w:trPr>
          <w:cantSplit/>
          <w:trHeight w:val="20"/>
        </w:trPr>
        <w:tc>
          <w:tcPr>
            <w:tcW w:w="528" w:type="pct"/>
            <w:vMerge/>
            <w:tcBorders>
              <w:left w:val="single" w:sz="4" w:space="0" w:color="auto"/>
              <w:right w:val="single" w:sz="4" w:space="0" w:color="auto"/>
            </w:tcBorders>
            <w:vAlign w:val="center"/>
          </w:tcPr>
          <w:p w14:paraId="1CFDD3B1" w14:textId="77777777" w:rsidR="00A962F0" w:rsidRPr="00A2700C" w:rsidRDefault="00A962F0" w:rsidP="00B06D26">
            <w:pPr>
              <w:rPr>
                <w:rFonts w:ascii="Verdana" w:eastAsia="Times New Roman" w:hAnsi="Verdana" w:cs="Segoe UI Historic"/>
                <w:bCs/>
                <w:color w:val="000000" w:themeColor="text1"/>
              </w:rPr>
            </w:pPr>
          </w:p>
        </w:tc>
        <w:tc>
          <w:tcPr>
            <w:tcW w:w="1500" w:type="pct"/>
            <w:vMerge w:val="restart"/>
            <w:tcBorders>
              <w:top w:val="single" w:sz="4" w:space="0" w:color="auto"/>
              <w:left w:val="single" w:sz="4" w:space="0" w:color="auto"/>
              <w:right w:val="single" w:sz="4" w:space="0" w:color="auto"/>
            </w:tcBorders>
            <w:vAlign w:val="bottom"/>
          </w:tcPr>
          <w:p w14:paraId="50AEE67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418" w:type="pct"/>
            <w:tcBorders>
              <w:top w:val="single" w:sz="4" w:space="0" w:color="auto"/>
              <w:left w:val="single" w:sz="4" w:space="0" w:color="auto"/>
              <w:bottom w:val="single" w:sz="4" w:space="0" w:color="auto"/>
              <w:right w:val="single" w:sz="4" w:space="0" w:color="auto"/>
            </w:tcBorders>
            <w:vAlign w:val="center"/>
          </w:tcPr>
          <w:p w14:paraId="60CC7A22"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rPr>
              <w:t>Time</w:t>
            </w:r>
          </w:p>
        </w:tc>
        <w:tc>
          <w:tcPr>
            <w:tcW w:w="1197" w:type="pct"/>
            <w:tcBorders>
              <w:top w:val="single" w:sz="4" w:space="0" w:color="auto"/>
              <w:left w:val="single" w:sz="4" w:space="0" w:color="auto"/>
              <w:bottom w:val="single" w:sz="4" w:space="0" w:color="auto"/>
              <w:right w:val="single" w:sz="4" w:space="0" w:color="auto"/>
            </w:tcBorders>
          </w:tcPr>
          <w:p w14:paraId="1F7663D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 Submission of Reports Monthly on the due date</w:t>
            </w:r>
          </w:p>
        </w:tc>
        <w:tc>
          <w:tcPr>
            <w:tcW w:w="383" w:type="pct"/>
            <w:tcBorders>
              <w:top w:val="single" w:sz="4" w:space="0" w:color="auto"/>
              <w:left w:val="single" w:sz="4" w:space="0" w:color="auto"/>
              <w:bottom w:val="single" w:sz="4" w:space="0" w:color="auto"/>
              <w:right w:val="single" w:sz="4" w:space="0" w:color="auto"/>
            </w:tcBorders>
          </w:tcPr>
          <w:p w14:paraId="1BDFE6E6"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08" w:type="pct"/>
            <w:tcBorders>
              <w:top w:val="single" w:sz="4" w:space="0" w:color="auto"/>
              <w:left w:val="single" w:sz="4" w:space="0" w:color="auto"/>
              <w:bottom w:val="single" w:sz="4" w:space="0" w:color="auto"/>
              <w:right w:val="single" w:sz="4" w:space="0" w:color="auto"/>
            </w:tcBorders>
          </w:tcPr>
          <w:p w14:paraId="77A9D234" w14:textId="77777777" w:rsidR="00A962F0" w:rsidRPr="00A2700C" w:rsidRDefault="00A962F0" w:rsidP="00B06D26">
            <w:pPr>
              <w:rPr>
                <w:rFonts w:ascii="Verdana" w:eastAsia="Times New Roman" w:hAnsi="Verdana" w:cs="Segoe UI Historic"/>
                <w:color w:val="000000" w:themeColor="text1"/>
              </w:rPr>
            </w:pPr>
          </w:p>
        </w:tc>
        <w:tc>
          <w:tcPr>
            <w:tcW w:w="466" w:type="pct"/>
            <w:tcBorders>
              <w:top w:val="single" w:sz="4" w:space="0" w:color="auto"/>
              <w:left w:val="single" w:sz="4" w:space="0" w:color="auto"/>
              <w:bottom w:val="single" w:sz="4" w:space="0" w:color="auto"/>
              <w:right w:val="single" w:sz="4" w:space="0" w:color="auto"/>
            </w:tcBorders>
            <w:vAlign w:val="center"/>
          </w:tcPr>
          <w:p w14:paraId="48F20E20"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558BD37" w14:textId="77777777" w:rsidTr="00BA46F9">
        <w:trPr>
          <w:cantSplit/>
          <w:trHeight w:val="20"/>
        </w:trPr>
        <w:tc>
          <w:tcPr>
            <w:tcW w:w="528" w:type="pct"/>
            <w:vMerge/>
            <w:tcBorders>
              <w:left w:val="single" w:sz="4" w:space="0" w:color="auto"/>
              <w:right w:val="single" w:sz="4" w:space="0" w:color="auto"/>
            </w:tcBorders>
            <w:vAlign w:val="center"/>
          </w:tcPr>
          <w:p w14:paraId="7AD31CA0" w14:textId="77777777" w:rsidR="00A962F0" w:rsidRPr="00A2700C" w:rsidRDefault="00A962F0" w:rsidP="00B06D26">
            <w:pPr>
              <w:rPr>
                <w:rFonts w:ascii="Verdana" w:eastAsia="Times New Roman" w:hAnsi="Verdana" w:cs="Segoe UI Historic"/>
                <w:bCs/>
                <w:color w:val="000000" w:themeColor="text1"/>
              </w:rPr>
            </w:pPr>
          </w:p>
        </w:tc>
        <w:tc>
          <w:tcPr>
            <w:tcW w:w="1500" w:type="pct"/>
            <w:vMerge/>
            <w:tcBorders>
              <w:left w:val="single" w:sz="4" w:space="0" w:color="auto"/>
              <w:right w:val="single" w:sz="4" w:space="0" w:color="auto"/>
            </w:tcBorders>
            <w:vAlign w:val="bottom"/>
          </w:tcPr>
          <w:p w14:paraId="0FFE15FF" w14:textId="77777777" w:rsidR="00A962F0" w:rsidRPr="00A2700C" w:rsidRDefault="00A962F0" w:rsidP="00B06D26">
            <w:pPr>
              <w:rPr>
                <w:rFonts w:ascii="Verdana" w:hAnsi="Verdana" w:cs="Segoe UI Historic"/>
                <w:color w:val="000000" w:themeColor="text1"/>
              </w:rPr>
            </w:pPr>
          </w:p>
        </w:tc>
        <w:tc>
          <w:tcPr>
            <w:tcW w:w="418" w:type="pct"/>
            <w:tcBorders>
              <w:top w:val="single" w:sz="4" w:space="0" w:color="auto"/>
              <w:left w:val="single" w:sz="4" w:space="0" w:color="auto"/>
              <w:right w:val="single" w:sz="4" w:space="0" w:color="auto"/>
            </w:tcBorders>
            <w:vAlign w:val="center"/>
          </w:tcPr>
          <w:p w14:paraId="219E927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Quality</w:t>
            </w:r>
          </w:p>
        </w:tc>
        <w:tc>
          <w:tcPr>
            <w:tcW w:w="1197" w:type="pct"/>
            <w:tcBorders>
              <w:top w:val="single" w:sz="4" w:space="0" w:color="auto"/>
              <w:left w:val="single" w:sz="4" w:space="0" w:color="auto"/>
              <w:right w:val="single" w:sz="4" w:space="0" w:color="auto"/>
            </w:tcBorders>
          </w:tcPr>
          <w:p w14:paraId="5B655C88" w14:textId="77777777" w:rsidR="00A962F0" w:rsidRPr="00A2700C" w:rsidRDefault="00A962F0" w:rsidP="00B06D26">
            <w:pPr>
              <w:rPr>
                <w:rFonts w:ascii="Verdana" w:hAnsi="Verdana" w:cs="Segoe UI Historic"/>
                <w:color w:val="000000" w:themeColor="text1"/>
              </w:rPr>
            </w:pPr>
          </w:p>
          <w:p w14:paraId="5A9BB8E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Submission of Reports Monthly rounds of review</w:t>
            </w:r>
          </w:p>
        </w:tc>
        <w:tc>
          <w:tcPr>
            <w:tcW w:w="383" w:type="pct"/>
            <w:tcBorders>
              <w:top w:val="single" w:sz="4" w:space="0" w:color="auto"/>
              <w:left w:val="single" w:sz="4" w:space="0" w:color="auto"/>
              <w:right w:val="single" w:sz="4" w:space="0" w:color="auto"/>
            </w:tcBorders>
          </w:tcPr>
          <w:p w14:paraId="23124F0A"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08" w:type="pct"/>
            <w:tcBorders>
              <w:top w:val="single" w:sz="4" w:space="0" w:color="auto"/>
              <w:left w:val="single" w:sz="4" w:space="0" w:color="auto"/>
              <w:right w:val="single" w:sz="4" w:space="0" w:color="auto"/>
            </w:tcBorders>
          </w:tcPr>
          <w:p w14:paraId="106EFE8A" w14:textId="77777777" w:rsidR="00A962F0" w:rsidRPr="00A2700C" w:rsidRDefault="00A962F0" w:rsidP="00B06D26">
            <w:pPr>
              <w:rPr>
                <w:rFonts w:ascii="Verdana" w:eastAsia="Times New Roman" w:hAnsi="Verdana" w:cs="Segoe UI Historic"/>
                <w:color w:val="000000" w:themeColor="text1"/>
              </w:rPr>
            </w:pPr>
          </w:p>
        </w:tc>
        <w:tc>
          <w:tcPr>
            <w:tcW w:w="466" w:type="pct"/>
            <w:tcBorders>
              <w:top w:val="single" w:sz="4" w:space="0" w:color="auto"/>
              <w:left w:val="single" w:sz="4" w:space="0" w:color="auto"/>
              <w:right w:val="single" w:sz="4" w:space="0" w:color="auto"/>
            </w:tcBorders>
            <w:vAlign w:val="center"/>
          </w:tcPr>
          <w:p w14:paraId="0D27A7B0"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A485086" w14:textId="77777777" w:rsidTr="00BA46F9">
        <w:trPr>
          <w:cantSplit/>
          <w:trHeight w:val="20"/>
        </w:trPr>
        <w:tc>
          <w:tcPr>
            <w:tcW w:w="3643" w:type="pct"/>
            <w:gridSpan w:val="4"/>
            <w:tcBorders>
              <w:top w:val="single" w:sz="4" w:space="0" w:color="auto"/>
              <w:left w:val="single" w:sz="4" w:space="0" w:color="auto"/>
              <w:bottom w:val="single" w:sz="4" w:space="0" w:color="auto"/>
              <w:right w:val="single" w:sz="4" w:space="0" w:color="auto"/>
            </w:tcBorders>
            <w:vAlign w:val="center"/>
            <w:hideMark/>
          </w:tcPr>
          <w:p w14:paraId="785FBC3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BC5B1D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0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A44C080" w14:textId="77777777" w:rsidR="00A962F0" w:rsidRPr="00A2700C" w:rsidRDefault="00A962F0" w:rsidP="00B06D26">
            <w:pPr>
              <w:rPr>
                <w:rFonts w:ascii="Verdana" w:eastAsia="Times New Roman" w:hAnsi="Verdana" w:cs="Segoe UI Historic"/>
                <w:bCs/>
                <w:color w:val="000000" w:themeColor="text1"/>
              </w:rPr>
            </w:pPr>
          </w:p>
        </w:tc>
        <w:tc>
          <w:tcPr>
            <w:tcW w:w="466" w:type="pct"/>
            <w:tcBorders>
              <w:top w:val="single" w:sz="4" w:space="0" w:color="auto"/>
              <w:left w:val="single" w:sz="4" w:space="0" w:color="auto"/>
              <w:bottom w:val="single" w:sz="4" w:space="0" w:color="auto"/>
              <w:right w:val="single" w:sz="4" w:space="0" w:color="auto"/>
            </w:tcBorders>
            <w:vAlign w:val="center"/>
          </w:tcPr>
          <w:p w14:paraId="7A99D333" w14:textId="77777777" w:rsidR="00A962F0" w:rsidRPr="00A2700C" w:rsidRDefault="00A962F0" w:rsidP="00B06D26">
            <w:pPr>
              <w:rPr>
                <w:rFonts w:ascii="Verdana" w:eastAsia="Times New Roman" w:hAnsi="Verdana" w:cs="Segoe UI Historic"/>
                <w:bCs/>
                <w:color w:val="000000" w:themeColor="text1"/>
              </w:rPr>
            </w:pPr>
          </w:p>
        </w:tc>
      </w:tr>
    </w:tbl>
    <w:p w14:paraId="43460E67" w14:textId="77777777" w:rsidR="00A962F0" w:rsidRPr="00A2700C" w:rsidRDefault="00A962F0" w:rsidP="00B06D26">
      <w:pPr>
        <w:rPr>
          <w:rFonts w:ascii="Verdana" w:hAnsi="Verdana" w:cs="Segoe UI Historic"/>
          <w:color w:val="000000" w:themeColor="text1"/>
        </w:rPr>
      </w:pPr>
    </w:p>
    <w:p w14:paraId="71A36AA5"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27" w:name="_Toc113023612"/>
      <w:bookmarkStart w:id="228" w:name="_Toc209460859"/>
      <w:r w:rsidRPr="00A2700C">
        <w:rPr>
          <w:rFonts w:ascii="Verdana" w:hAnsi="Verdana" w:cs="Segoe UI Historic"/>
          <w:color w:val="000000" w:themeColor="text1"/>
          <w:sz w:val="22"/>
          <w:szCs w:val="22"/>
        </w:rPr>
        <w:t>Card and PIN Distribution: Senior Digital Banking Officer appraisal parameter</w:t>
      </w:r>
      <w:bookmarkEnd w:id="227"/>
      <w:bookmarkEnd w:id="228"/>
    </w:p>
    <w:tbl>
      <w:tblPr>
        <w:tblW w:w="1502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809"/>
        <w:gridCol w:w="1622"/>
        <w:gridCol w:w="2009"/>
        <w:gridCol w:w="1987"/>
        <w:gridCol w:w="2541"/>
        <w:gridCol w:w="2976"/>
      </w:tblGrid>
      <w:tr w:rsidR="00A962F0" w:rsidRPr="00A2700C" w14:paraId="027AF13B" w14:textId="77777777" w:rsidTr="00BA46F9">
        <w:trPr>
          <w:cantSplit/>
          <w:trHeight w:val="20"/>
        </w:trPr>
        <w:tc>
          <w:tcPr>
            <w:tcW w:w="15026" w:type="dxa"/>
            <w:gridSpan w:val="7"/>
            <w:shd w:val="clear" w:color="auto" w:fill="C5E0B3" w:themeFill="accent6" w:themeFillTint="66"/>
          </w:tcPr>
          <w:p w14:paraId="253F24FE" w14:textId="77777777" w:rsidR="00A962F0" w:rsidRPr="00A2700C" w:rsidRDefault="00A962F0" w:rsidP="00B06D26">
            <w:pPr>
              <w:tabs>
                <w:tab w:val="left" w:pos="8673"/>
              </w:tabs>
              <w:ind w:left="567"/>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319E3B7" w14:textId="77777777" w:rsidTr="00BA46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319"/>
        </w:trPr>
        <w:tc>
          <w:tcPr>
            <w:tcW w:w="104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185067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838"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755557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579"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FBC0E4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10"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3C7D343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1995"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A488A6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61"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BF17CC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300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A4C104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2EA8E1E" w14:textId="77777777" w:rsidTr="00BA46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450"/>
        </w:trPr>
        <w:tc>
          <w:tcPr>
            <w:tcW w:w="1041"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341AE7B" w14:textId="77777777" w:rsidR="00A962F0" w:rsidRPr="00A2700C" w:rsidRDefault="00A962F0" w:rsidP="00B06D26">
            <w:pPr>
              <w:spacing w:after="0"/>
              <w:rPr>
                <w:rFonts w:ascii="Verdana" w:eastAsia="Times New Roman" w:hAnsi="Verdana" w:cs="Segoe UI Historic"/>
                <w:bCs/>
                <w:color w:val="000000" w:themeColor="text1"/>
              </w:rPr>
            </w:pPr>
          </w:p>
        </w:tc>
        <w:tc>
          <w:tcPr>
            <w:tcW w:w="2838"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9CF9E11" w14:textId="77777777" w:rsidR="00A962F0" w:rsidRPr="00A2700C" w:rsidRDefault="00A962F0" w:rsidP="00B06D26">
            <w:pPr>
              <w:spacing w:after="0"/>
              <w:rPr>
                <w:rFonts w:ascii="Verdana" w:eastAsia="Times New Roman" w:hAnsi="Verdana" w:cs="Segoe UI Historic"/>
                <w:bCs/>
                <w:color w:val="000000" w:themeColor="text1"/>
              </w:rPr>
            </w:pPr>
          </w:p>
        </w:tc>
        <w:tc>
          <w:tcPr>
            <w:tcW w:w="1579"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CEFD5E7" w14:textId="77777777" w:rsidR="00A962F0" w:rsidRPr="00A2700C" w:rsidRDefault="00A962F0" w:rsidP="00B06D26">
            <w:pPr>
              <w:spacing w:after="0"/>
              <w:rPr>
                <w:rFonts w:ascii="Verdana" w:eastAsia="Times New Roman" w:hAnsi="Verdana" w:cs="Segoe UI Historic"/>
                <w:bCs/>
                <w:color w:val="000000" w:themeColor="text1"/>
              </w:rPr>
            </w:pPr>
          </w:p>
        </w:tc>
        <w:tc>
          <w:tcPr>
            <w:tcW w:w="2010" w:type="dxa"/>
            <w:vMerge/>
            <w:tcBorders>
              <w:top w:val="single" w:sz="4" w:space="0" w:color="auto"/>
              <w:left w:val="nil"/>
              <w:bottom w:val="nil"/>
              <w:right w:val="single" w:sz="8" w:space="0" w:color="000000"/>
            </w:tcBorders>
            <w:shd w:val="clear" w:color="auto" w:fill="C5E0B3" w:themeFill="accent6" w:themeFillTint="66"/>
            <w:vAlign w:val="center"/>
            <w:hideMark/>
          </w:tcPr>
          <w:p w14:paraId="77EDF60D" w14:textId="77777777" w:rsidR="00A962F0" w:rsidRPr="00A2700C" w:rsidRDefault="00A962F0" w:rsidP="00B06D26">
            <w:pPr>
              <w:spacing w:after="0"/>
              <w:rPr>
                <w:rFonts w:ascii="Verdana" w:eastAsia="Times New Roman" w:hAnsi="Verdana" w:cs="Segoe UI Historic"/>
                <w:bCs/>
                <w:color w:val="000000" w:themeColor="text1"/>
              </w:rPr>
            </w:pPr>
          </w:p>
        </w:tc>
        <w:tc>
          <w:tcPr>
            <w:tcW w:w="1995"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F054994" w14:textId="77777777" w:rsidR="00A962F0" w:rsidRPr="00A2700C" w:rsidRDefault="00A962F0" w:rsidP="00B06D26">
            <w:pPr>
              <w:spacing w:after="0"/>
              <w:rPr>
                <w:rFonts w:ascii="Verdana" w:eastAsia="Times New Roman" w:hAnsi="Verdana" w:cs="Segoe UI Historic"/>
                <w:bCs/>
                <w:color w:val="000000" w:themeColor="text1"/>
              </w:rPr>
            </w:pPr>
          </w:p>
        </w:tc>
        <w:tc>
          <w:tcPr>
            <w:tcW w:w="2561"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08E4B286" w14:textId="77777777" w:rsidR="00A962F0" w:rsidRPr="00A2700C" w:rsidRDefault="00A962F0" w:rsidP="00B06D26">
            <w:pPr>
              <w:spacing w:after="0"/>
              <w:rPr>
                <w:rFonts w:ascii="Verdana" w:eastAsia="Times New Roman" w:hAnsi="Verdana" w:cs="Segoe UI Historic"/>
                <w:bCs/>
                <w:color w:val="000000" w:themeColor="text1"/>
              </w:rPr>
            </w:pPr>
          </w:p>
        </w:tc>
        <w:tc>
          <w:tcPr>
            <w:tcW w:w="300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8A1669E" w14:textId="77777777" w:rsidR="00A962F0" w:rsidRPr="00A2700C" w:rsidRDefault="00A962F0" w:rsidP="00B06D26">
            <w:pPr>
              <w:spacing w:after="0"/>
              <w:rPr>
                <w:rFonts w:ascii="Verdana" w:eastAsia="Times New Roman" w:hAnsi="Verdana" w:cs="Segoe UI Historic"/>
                <w:bCs/>
                <w:color w:val="000000" w:themeColor="text1"/>
              </w:rPr>
            </w:pPr>
          </w:p>
        </w:tc>
      </w:tr>
      <w:tr w:rsidR="00A962F0" w:rsidRPr="00A2700C" w14:paraId="5A9AE16D" w14:textId="77777777" w:rsidTr="00BA46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41" w:type="dxa"/>
            <w:vMerge w:val="restart"/>
            <w:tcBorders>
              <w:top w:val="single" w:sz="4" w:space="0" w:color="auto"/>
              <w:left w:val="single" w:sz="4" w:space="0" w:color="auto"/>
              <w:right w:val="single" w:sz="4" w:space="0" w:color="auto"/>
            </w:tcBorders>
            <w:textDirection w:val="btLr"/>
            <w:vAlign w:val="center"/>
          </w:tcPr>
          <w:p w14:paraId="2B5B031F"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color w:val="000000" w:themeColor="text1"/>
              </w:rPr>
              <w:t>Senior Digital Banking Officer</w:t>
            </w:r>
          </w:p>
        </w:tc>
        <w:tc>
          <w:tcPr>
            <w:tcW w:w="2838" w:type="dxa"/>
            <w:tcBorders>
              <w:top w:val="nil"/>
              <w:left w:val="single" w:sz="4" w:space="0" w:color="auto"/>
              <w:bottom w:val="single" w:sz="4" w:space="0" w:color="auto"/>
              <w:right w:val="single" w:sz="8" w:space="0" w:color="auto"/>
            </w:tcBorders>
          </w:tcPr>
          <w:p w14:paraId="5D93773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50% of Team leader’s target</w:t>
            </w:r>
          </w:p>
        </w:tc>
        <w:tc>
          <w:tcPr>
            <w:tcW w:w="1579" w:type="dxa"/>
            <w:tcBorders>
              <w:top w:val="nil"/>
              <w:left w:val="nil"/>
              <w:bottom w:val="single" w:sz="8" w:space="0" w:color="auto"/>
              <w:right w:val="nil"/>
            </w:tcBorders>
          </w:tcPr>
          <w:p w14:paraId="7D51EA6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 Team Leader  meets 100% </w:t>
            </w:r>
          </w:p>
        </w:tc>
        <w:tc>
          <w:tcPr>
            <w:tcW w:w="2010" w:type="dxa"/>
            <w:tcBorders>
              <w:top w:val="single" w:sz="8" w:space="0" w:color="auto"/>
              <w:left w:val="single" w:sz="8" w:space="0" w:color="auto"/>
              <w:bottom w:val="single" w:sz="8" w:space="0" w:color="auto"/>
              <w:right w:val="single" w:sz="8" w:space="0" w:color="auto"/>
            </w:tcBorders>
          </w:tcPr>
          <w:p w14:paraId="4A9A2E56"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Team Leader  meets 90 to 99.9% </w:t>
            </w:r>
          </w:p>
        </w:tc>
        <w:tc>
          <w:tcPr>
            <w:tcW w:w="1995" w:type="dxa"/>
            <w:tcBorders>
              <w:top w:val="single" w:sz="8" w:space="0" w:color="auto"/>
              <w:left w:val="nil"/>
              <w:bottom w:val="single" w:sz="8" w:space="0" w:color="auto"/>
              <w:right w:val="single" w:sz="8" w:space="0" w:color="auto"/>
            </w:tcBorders>
          </w:tcPr>
          <w:p w14:paraId="17F066A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Team Leader  meets 80 to 89.9% </w:t>
            </w:r>
          </w:p>
        </w:tc>
        <w:tc>
          <w:tcPr>
            <w:tcW w:w="2561" w:type="dxa"/>
            <w:tcBorders>
              <w:top w:val="single" w:sz="4" w:space="0" w:color="auto"/>
              <w:bottom w:val="single" w:sz="4" w:space="0" w:color="auto"/>
            </w:tcBorders>
          </w:tcPr>
          <w:p w14:paraId="7C9E93C4"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 Team Leader  66 to 79.9% </w:t>
            </w:r>
          </w:p>
        </w:tc>
        <w:tc>
          <w:tcPr>
            <w:tcW w:w="3002" w:type="dxa"/>
            <w:tcBorders>
              <w:top w:val="single" w:sz="8" w:space="0" w:color="auto"/>
              <w:left w:val="single" w:sz="8" w:space="0" w:color="auto"/>
              <w:bottom w:val="single" w:sz="8" w:space="0" w:color="auto"/>
              <w:right w:val="single" w:sz="4" w:space="0" w:color="auto"/>
            </w:tcBorders>
          </w:tcPr>
          <w:p w14:paraId="6A97BF82"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 Team Leader  less than 65 % </w:t>
            </w:r>
          </w:p>
        </w:tc>
      </w:tr>
      <w:tr w:rsidR="00A962F0" w:rsidRPr="00A2700C" w14:paraId="7CC1A5CC" w14:textId="77777777" w:rsidTr="00BA46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41" w:type="dxa"/>
            <w:vMerge/>
            <w:tcBorders>
              <w:left w:val="single" w:sz="4" w:space="0" w:color="auto"/>
              <w:right w:val="single" w:sz="4" w:space="0" w:color="auto"/>
            </w:tcBorders>
            <w:textDirection w:val="btLr"/>
            <w:vAlign w:val="center"/>
            <w:hideMark/>
          </w:tcPr>
          <w:p w14:paraId="02C6EE77"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2838" w:type="dxa"/>
            <w:tcBorders>
              <w:top w:val="nil"/>
              <w:left w:val="single" w:sz="4" w:space="0" w:color="auto"/>
              <w:bottom w:val="single" w:sz="4" w:space="0" w:color="auto"/>
              <w:right w:val="single" w:sz="8" w:space="0" w:color="auto"/>
            </w:tcBorders>
          </w:tcPr>
          <w:p w14:paraId="24B6F2D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ensure proper response is provided for all requests on time</w:t>
            </w:r>
          </w:p>
        </w:tc>
        <w:tc>
          <w:tcPr>
            <w:tcW w:w="1579" w:type="dxa"/>
            <w:tcBorders>
              <w:top w:val="nil"/>
              <w:left w:val="nil"/>
              <w:bottom w:val="single" w:sz="8" w:space="0" w:color="auto"/>
              <w:right w:val="nil"/>
            </w:tcBorders>
            <w:vAlign w:val="center"/>
          </w:tcPr>
          <w:p w14:paraId="19900BD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lang w:eastAsia="en-GB"/>
              </w:rPr>
              <w:t xml:space="preserve">If the case resolved   within 30 minutes </w:t>
            </w:r>
          </w:p>
        </w:tc>
        <w:tc>
          <w:tcPr>
            <w:tcW w:w="2010" w:type="dxa"/>
            <w:tcBorders>
              <w:top w:val="single" w:sz="8" w:space="0" w:color="auto"/>
              <w:left w:val="single" w:sz="8" w:space="0" w:color="auto"/>
              <w:bottom w:val="single" w:sz="8" w:space="0" w:color="auto"/>
              <w:right w:val="single" w:sz="8" w:space="0" w:color="auto"/>
            </w:tcBorders>
            <w:vAlign w:val="center"/>
          </w:tcPr>
          <w:p w14:paraId="4623E64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lang w:eastAsia="en-GB"/>
              </w:rPr>
              <w:t>If the case resolved   within 45minutes</w:t>
            </w:r>
          </w:p>
        </w:tc>
        <w:tc>
          <w:tcPr>
            <w:tcW w:w="1995" w:type="dxa"/>
            <w:tcBorders>
              <w:top w:val="single" w:sz="8" w:space="0" w:color="auto"/>
              <w:left w:val="nil"/>
              <w:bottom w:val="single" w:sz="8" w:space="0" w:color="auto"/>
              <w:right w:val="single" w:sz="8" w:space="0" w:color="auto"/>
            </w:tcBorders>
            <w:vAlign w:val="center"/>
          </w:tcPr>
          <w:p w14:paraId="6A45956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lang w:eastAsia="en-GB"/>
              </w:rPr>
              <w:t xml:space="preserve"> If the case resolved   within 60 minutes</w:t>
            </w:r>
          </w:p>
        </w:tc>
        <w:tc>
          <w:tcPr>
            <w:tcW w:w="2561" w:type="dxa"/>
            <w:tcBorders>
              <w:top w:val="single" w:sz="4" w:space="0" w:color="auto"/>
            </w:tcBorders>
            <w:vAlign w:val="center"/>
          </w:tcPr>
          <w:p w14:paraId="0A81239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lang w:eastAsia="en-GB"/>
              </w:rPr>
              <w:t>If the case resolved   within 120 minutes</w:t>
            </w:r>
          </w:p>
        </w:tc>
        <w:tc>
          <w:tcPr>
            <w:tcW w:w="3002" w:type="dxa"/>
            <w:tcBorders>
              <w:top w:val="single" w:sz="8" w:space="0" w:color="auto"/>
              <w:left w:val="single" w:sz="8" w:space="0" w:color="auto"/>
              <w:bottom w:val="single" w:sz="8" w:space="0" w:color="auto"/>
              <w:right w:val="single" w:sz="4" w:space="0" w:color="auto"/>
            </w:tcBorders>
            <w:vAlign w:val="center"/>
          </w:tcPr>
          <w:p w14:paraId="173F919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lang w:eastAsia="en-GB"/>
              </w:rPr>
              <w:t>If the case resolved   within 200 minutes</w:t>
            </w:r>
          </w:p>
        </w:tc>
      </w:tr>
      <w:tr w:rsidR="00A962F0" w:rsidRPr="00A2700C" w14:paraId="6100B98C" w14:textId="77777777" w:rsidTr="00BA46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41" w:type="dxa"/>
            <w:vMerge/>
            <w:tcBorders>
              <w:left w:val="single" w:sz="4" w:space="0" w:color="auto"/>
              <w:right w:val="single" w:sz="4" w:space="0" w:color="auto"/>
            </w:tcBorders>
            <w:vAlign w:val="center"/>
            <w:hideMark/>
          </w:tcPr>
          <w:p w14:paraId="2C026FAF" w14:textId="77777777" w:rsidR="00A962F0" w:rsidRPr="00A2700C" w:rsidRDefault="00A962F0" w:rsidP="00B06D26">
            <w:pPr>
              <w:spacing w:after="0"/>
              <w:rPr>
                <w:rFonts w:ascii="Verdana" w:eastAsia="Times New Roman" w:hAnsi="Verdana" w:cs="Segoe UI Historic"/>
                <w:color w:val="000000" w:themeColor="text1"/>
              </w:rPr>
            </w:pPr>
          </w:p>
        </w:tc>
        <w:tc>
          <w:tcPr>
            <w:tcW w:w="2838" w:type="dxa"/>
            <w:tcBorders>
              <w:top w:val="single" w:sz="4" w:space="0" w:color="auto"/>
              <w:left w:val="single" w:sz="4" w:space="0" w:color="auto"/>
              <w:bottom w:val="single" w:sz="4" w:space="0" w:color="auto"/>
              <w:right w:val="single" w:sz="8" w:space="0" w:color="auto"/>
            </w:tcBorders>
          </w:tcPr>
          <w:p w14:paraId="748347B1"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Zero backlog on Card and PINs Distribution  </w:t>
            </w:r>
          </w:p>
        </w:tc>
        <w:tc>
          <w:tcPr>
            <w:tcW w:w="1579" w:type="dxa"/>
            <w:tcBorders>
              <w:top w:val="nil"/>
              <w:left w:val="nil"/>
              <w:bottom w:val="single" w:sz="4" w:space="0" w:color="auto"/>
              <w:right w:val="nil"/>
            </w:tcBorders>
            <w:shd w:val="clear" w:color="auto" w:fill="FFFFFF"/>
          </w:tcPr>
          <w:p w14:paraId="6B62373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 xml:space="preserve">If  registered card and PIN Distribution  is achieved 100%  </w:t>
            </w:r>
          </w:p>
        </w:tc>
        <w:tc>
          <w:tcPr>
            <w:tcW w:w="2010" w:type="dxa"/>
            <w:tcBorders>
              <w:top w:val="nil"/>
              <w:left w:val="single" w:sz="8" w:space="0" w:color="auto"/>
              <w:bottom w:val="single" w:sz="4" w:space="0" w:color="auto"/>
              <w:right w:val="single" w:sz="8" w:space="0" w:color="auto"/>
            </w:tcBorders>
            <w:shd w:val="clear" w:color="auto" w:fill="FFFFFF"/>
          </w:tcPr>
          <w:p w14:paraId="31ECA0E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and PIN Distribution  is achieved between 98% - 99.99%  inclusive</w:t>
            </w:r>
          </w:p>
        </w:tc>
        <w:tc>
          <w:tcPr>
            <w:tcW w:w="1995" w:type="dxa"/>
            <w:tcBorders>
              <w:top w:val="nil"/>
              <w:left w:val="nil"/>
              <w:bottom w:val="single" w:sz="4" w:space="0" w:color="auto"/>
              <w:right w:val="single" w:sz="8" w:space="0" w:color="auto"/>
            </w:tcBorders>
            <w:shd w:val="clear" w:color="auto" w:fill="FFFFFF"/>
          </w:tcPr>
          <w:p w14:paraId="5DE6989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and PIN Distribution is achieved between 96% - 97.99%  inclusive</w:t>
            </w:r>
          </w:p>
        </w:tc>
        <w:tc>
          <w:tcPr>
            <w:tcW w:w="2561" w:type="dxa"/>
            <w:tcBorders>
              <w:top w:val="single" w:sz="8" w:space="0" w:color="auto"/>
              <w:left w:val="nil"/>
              <w:bottom w:val="single" w:sz="4" w:space="0" w:color="auto"/>
              <w:right w:val="single" w:sz="8" w:space="0" w:color="auto"/>
            </w:tcBorders>
            <w:shd w:val="clear" w:color="auto" w:fill="FFFFFF"/>
          </w:tcPr>
          <w:p w14:paraId="727983D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card and PIN Distribution is achieved between 94% - 95.99%  inclusive</w:t>
            </w:r>
          </w:p>
        </w:tc>
        <w:tc>
          <w:tcPr>
            <w:tcW w:w="3002" w:type="dxa"/>
            <w:tcBorders>
              <w:top w:val="nil"/>
              <w:left w:val="nil"/>
              <w:bottom w:val="single" w:sz="4" w:space="0" w:color="auto"/>
              <w:right w:val="single" w:sz="4" w:space="0" w:color="auto"/>
            </w:tcBorders>
            <w:shd w:val="clear" w:color="auto" w:fill="FFFFFF"/>
          </w:tcPr>
          <w:p w14:paraId="3AC2DF6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and PIN Distribution is achieved less than 94%</w:t>
            </w:r>
          </w:p>
        </w:tc>
      </w:tr>
      <w:tr w:rsidR="00A962F0" w:rsidRPr="00A2700C" w14:paraId="6FE51EFC" w14:textId="77777777" w:rsidTr="00BA46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41" w:type="dxa"/>
            <w:vMerge/>
            <w:tcBorders>
              <w:left w:val="single" w:sz="4" w:space="0" w:color="auto"/>
              <w:bottom w:val="single" w:sz="4" w:space="0" w:color="auto"/>
              <w:right w:val="single" w:sz="4" w:space="0" w:color="auto"/>
            </w:tcBorders>
            <w:vAlign w:val="center"/>
          </w:tcPr>
          <w:p w14:paraId="73DB0EDE" w14:textId="77777777" w:rsidR="00A962F0" w:rsidRPr="00A2700C" w:rsidRDefault="00A962F0" w:rsidP="00B06D26">
            <w:pPr>
              <w:spacing w:after="0"/>
              <w:rPr>
                <w:rFonts w:ascii="Verdana" w:eastAsia="Times New Roman" w:hAnsi="Verdana" w:cs="Segoe UI Historic"/>
                <w:color w:val="000000" w:themeColor="text1"/>
              </w:rPr>
            </w:pPr>
          </w:p>
        </w:tc>
        <w:tc>
          <w:tcPr>
            <w:tcW w:w="2838" w:type="dxa"/>
            <w:tcBorders>
              <w:top w:val="nil"/>
              <w:left w:val="single" w:sz="4" w:space="0" w:color="auto"/>
              <w:bottom w:val="single" w:sz="4" w:space="0" w:color="auto"/>
              <w:right w:val="single" w:sz="8" w:space="0" w:color="auto"/>
            </w:tcBorders>
          </w:tcPr>
          <w:p w14:paraId="35D640C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579" w:type="dxa"/>
            <w:tcBorders>
              <w:top w:val="nil"/>
              <w:left w:val="nil"/>
              <w:bottom w:val="single" w:sz="4" w:space="0" w:color="auto"/>
              <w:right w:val="nil"/>
            </w:tcBorders>
            <w:shd w:val="clear" w:color="auto" w:fill="FFFFFF"/>
          </w:tcPr>
          <w:p w14:paraId="777FDBF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0" w:type="dxa"/>
            <w:tcBorders>
              <w:top w:val="nil"/>
              <w:left w:val="single" w:sz="8" w:space="0" w:color="auto"/>
              <w:bottom w:val="single" w:sz="4" w:space="0" w:color="auto"/>
              <w:right w:val="single" w:sz="8" w:space="0" w:color="auto"/>
            </w:tcBorders>
            <w:shd w:val="clear" w:color="auto" w:fill="FFFFFF"/>
          </w:tcPr>
          <w:p w14:paraId="7F25C1F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995" w:type="dxa"/>
            <w:tcBorders>
              <w:top w:val="nil"/>
              <w:left w:val="nil"/>
              <w:bottom w:val="single" w:sz="4" w:space="0" w:color="auto"/>
              <w:right w:val="single" w:sz="8" w:space="0" w:color="auto"/>
            </w:tcBorders>
            <w:shd w:val="clear" w:color="auto" w:fill="FFFFFF"/>
          </w:tcPr>
          <w:p w14:paraId="668EB5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61" w:type="dxa"/>
            <w:tcBorders>
              <w:top w:val="single" w:sz="8" w:space="0" w:color="auto"/>
              <w:left w:val="nil"/>
              <w:bottom w:val="single" w:sz="4" w:space="0" w:color="auto"/>
              <w:right w:val="single" w:sz="8" w:space="0" w:color="auto"/>
            </w:tcBorders>
            <w:shd w:val="clear" w:color="auto" w:fill="FFFFFF"/>
          </w:tcPr>
          <w:p w14:paraId="0BCF7C4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3002" w:type="dxa"/>
            <w:tcBorders>
              <w:top w:val="nil"/>
              <w:left w:val="nil"/>
              <w:bottom w:val="single" w:sz="4" w:space="0" w:color="auto"/>
              <w:right w:val="single" w:sz="4" w:space="0" w:color="auto"/>
            </w:tcBorders>
            <w:shd w:val="clear" w:color="auto" w:fill="FFFFFF"/>
          </w:tcPr>
          <w:p w14:paraId="31DFC0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6C6ABD8" w14:textId="77777777" w:rsidTr="00BA46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41" w:type="dxa"/>
            <w:vMerge/>
            <w:tcBorders>
              <w:left w:val="single" w:sz="4" w:space="0" w:color="auto"/>
              <w:bottom w:val="single" w:sz="4" w:space="0" w:color="auto"/>
              <w:right w:val="single" w:sz="4" w:space="0" w:color="auto"/>
            </w:tcBorders>
            <w:vAlign w:val="center"/>
          </w:tcPr>
          <w:p w14:paraId="43E29525" w14:textId="77777777" w:rsidR="00A962F0" w:rsidRPr="00A2700C" w:rsidRDefault="00A962F0" w:rsidP="00B06D26">
            <w:pPr>
              <w:spacing w:after="0"/>
              <w:rPr>
                <w:rFonts w:ascii="Verdana" w:eastAsia="Times New Roman" w:hAnsi="Verdana" w:cs="Segoe UI Historic"/>
                <w:color w:val="000000" w:themeColor="text1"/>
              </w:rPr>
            </w:pPr>
          </w:p>
        </w:tc>
        <w:tc>
          <w:tcPr>
            <w:tcW w:w="2838" w:type="dxa"/>
            <w:tcBorders>
              <w:top w:val="single" w:sz="4" w:space="0" w:color="auto"/>
              <w:left w:val="single" w:sz="4" w:space="0" w:color="auto"/>
              <w:bottom w:val="single" w:sz="4" w:space="0" w:color="auto"/>
              <w:right w:val="single" w:sz="8" w:space="0" w:color="auto"/>
            </w:tcBorders>
          </w:tcPr>
          <w:p w14:paraId="66807FF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Quality</w:t>
            </w:r>
          </w:p>
        </w:tc>
        <w:tc>
          <w:tcPr>
            <w:tcW w:w="1579" w:type="dxa"/>
            <w:tcBorders>
              <w:top w:val="single" w:sz="4" w:space="0" w:color="auto"/>
              <w:left w:val="nil"/>
              <w:bottom w:val="single" w:sz="4" w:space="0" w:color="auto"/>
              <w:right w:val="nil"/>
            </w:tcBorders>
            <w:shd w:val="clear" w:color="auto" w:fill="FFFFFF"/>
          </w:tcPr>
          <w:p w14:paraId="6ABAD4B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2010" w:type="dxa"/>
            <w:tcBorders>
              <w:top w:val="single" w:sz="4" w:space="0" w:color="auto"/>
              <w:left w:val="single" w:sz="8" w:space="0" w:color="auto"/>
              <w:bottom w:val="single" w:sz="4" w:space="0" w:color="auto"/>
              <w:right w:val="single" w:sz="8" w:space="0" w:color="auto"/>
            </w:tcBorders>
            <w:shd w:val="clear" w:color="auto" w:fill="FFFFFF"/>
          </w:tcPr>
          <w:p w14:paraId="1C7E649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1995" w:type="dxa"/>
            <w:tcBorders>
              <w:top w:val="single" w:sz="4" w:space="0" w:color="auto"/>
              <w:left w:val="nil"/>
              <w:bottom w:val="single" w:sz="4" w:space="0" w:color="auto"/>
              <w:right w:val="single" w:sz="8" w:space="0" w:color="auto"/>
            </w:tcBorders>
            <w:shd w:val="clear" w:color="auto" w:fill="FFFFFF"/>
          </w:tcPr>
          <w:p w14:paraId="37E5C9F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2561" w:type="dxa"/>
            <w:tcBorders>
              <w:top w:val="single" w:sz="4" w:space="0" w:color="auto"/>
              <w:left w:val="nil"/>
              <w:bottom w:val="single" w:sz="4" w:space="0" w:color="auto"/>
              <w:right w:val="single" w:sz="8" w:space="0" w:color="auto"/>
            </w:tcBorders>
            <w:shd w:val="clear" w:color="auto" w:fill="FFFFFF"/>
          </w:tcPr>
          <w:p w14:paraId="05823C7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p w14:paraId="70573184" w14:textId="77777777" w:rsidR="00A962F0" w:rsidRPr="00A2700C" w:rsidRDefault="00A962F0" w:rsidP="00B06D26">
            <w:pPr>
              <w:rPr>
                <w:rFonts w:ascii="Verdana" w:eastAsia="Times New Roman" w:hAnsi="Verdana" w:cs="Segoe UI Historic"/>
                <w:bCs/>
                <w:color w:val="000000" w:themeColor="text1"/>
              </w:rPr>
            </w:pPr>
          </w:p>
        </w:tc>
        <w:tc>
          <w:tcPr>
            <w:tcW w:w="3002" w:type="dxa"/>
            <w:tcBorders>
              <w:top w:val="single" w:sz="4" w:space="0" w:color="auto"/>
              <w:left w:val="nil"/>
              <w:bottom w:val="single" w:sz="4" w:space="0" w:color="auto"/>
              <w:right w:val="single" w:sz="4" w:space="0" w:color="auto"/>
            </w:tcBorders>
            <w:shd w:val="clear" w:color="auto" w:fill="FFFFFF"/>
          </w:tcPr>
          <w:p w14:paraId="5C13984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bl>
    <w:p w14:paraId="3EBB708F" w14:textId="0F81BD9D" w:rsidR="00A962F0" w:rsidRDefault="00A962F0" w:rsidP="00A962F0">
      <w:pPr>
        <w:pStyle w:val="Heading1"/>
        <w:numPr>
          <w:ilvl w:val="2"/>
          <w:numId w:val="6"/>
        </w:numPr>
        <w:rPr>
          <w:rFonts w:ascii="Verdana" w:hAnsi="Verdana" w:cs="Segoe UI Historic"/>
          <w:color w:val="000000" w:themeColor="text1"/>
          <w:sz w:val="22"/>
          <w:szCs w:val="22"/>
        </w:rPr>
      </w:pPr>
      <w:bookmarkStart w:id="229" w:name="_Toc113023613"/>
      <w:bookmarkStart w:id="230" w:name="_Toc209460860"/>
      <w:r w:rsidRPr="00A2700C">
        <w:rPr>
          <w:rFonts w:ascii="Verdana" w:hAnsi="Verdana" w:cs="Segoe UI Historic"/>
          <w:color w:val="000000" w:themeColor="text1"/>
          <w:sz w:val="22"/>
          <w:szCs w:val="22"/>
        </w:rPr>
        <w:t>Card and PIN Distribution: Digital Banking Officer goal and target</w:t>
      </w:r>
      <w:bookmarkEnd w:id="229"/>
      <w:bookmarkEnd w:id="230"/>
    </w:p>
    <w:p w14:paraId="7F53DEB6" w14:textId="7B9C81CD" w:rsidR="00694DF1" w:rsidRDefault="00694DF1" w:rsidP="00694DF1">
      <w:pPr>
        <w:rPr>
          <w:lang w:val="en-US"/>
        </w:rPr>
      </w:pPr>
    </w:p>
    <w:p w14:paraId="3E2C8C29" w14:textId="0142239C" w:rsidR="00694DF1" w:rsidRDefault="00694DF1" w:rsidP="00694DF1">
      <w:pPr>
        <w:rPr>
          <w:lang w:val="en-US"/>
        </w:rPr>
      </w:pPr>
    </w:p>
    <w:p w14:paraId="615CCAEC" w14:textId="6B2E3B7B" w:rsidR="00694DF1" w:rsidRDefault="00694DF1" w:rsidP="00694DF1">
      <w:pPr>
        <w:rPr>
          <w:lang w:val="en-US"/>
        </w:rPr>
      </w:pPr>
    </w:p>
    <w:p w14:paraId="67ACCE39" w14:textId="77777777" w:rsidR="00694DF1" w:rsidRPr="00694DF1" w:rsidRDefault="00694DF1" w:rsidP="00694DF1">
      <w:pPr>
        <w:rPr>
          <w:lang w:val="en-US"/>
        </w:rPr>
      </w:pPr>
    </w:p>
    <w:p w14:paraId="791832F5" w14:textId="77777777" w:rsidR="00694DF1" w:rsidRPr="00694DF1" w:rsidRDefault="00694DF1" w:rsidP="00694DF1">
      <w:pPr>
        <w:rPr>
          <w:lang w:val="en-US"/>
        </w:rPr>
      </w:pPr>
    </w:p>
    <w:p w14:paraId="37D9F7CA" w14:textId="1157CC33"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31" w:name="_Toc209460861"/>
      <w:r w:rsidRPr="003E718A">
        <w:rPr>
          <w:rFonts w:ascii="Verdana" w:hAnsi="Verdana" w:cs="Segoe UI Historic"/>
          <w:color w:val="000000" w:themeColor="text1"/>
          <w:sz w:val="22"/>
          <w:szCs w:val="22"/>
          <w:highlight w:val="yellow"/>
        </w:rPr>
        <w:t>Card and PIN Distribution: Digital Banking Officer goal and target</w:t>
      </w:r>
      <w:bookmarkEnd w:id="231"/>
      <w:r w:rsidR="003E718A" w:rsidRPr="003E718A">
        <w:rPr>
          <w:rFonts w:ascii="Verdana" w:hAnsi="Verdana" w:cs="Segoe UI Historic"/>
          <w:color w:val="000000" w:themeColor="text1"/>
          <w:sz w:val="22"/>
          <w:szCs w:val="22"/>
          <w:highlight w:val="yellow"/>
        </w:rPr>
        <w:t xml:space="preserve"> DB0047</w:t>
      </w:r>
    </w:p>
    <w:p w14:paraId="4003D20E" w14:textId="77777777" w:rsidR="00A962F0" w:rsidRPr="00A2700C" w:rsidRDefault="00A962F0" w:rsidP="00B06D26">
      <w:pPr>
        <w:rPr>
          <w:rFonts w:ascii="Verdana" w:hAnsi="Verdana" w:cs="Segoe UI Historic"/>
        </w:rPr>
      </w:pPr>
    </w:p>
    <w:tbl>
      <w:tblPr>
        <w:tblStyle w:val="TableGrid"/>
        <w:tblW w:w="14054" w:type="dxa"/>
        <w:tblLook w:val="04A0" w:firstRow="1" w:lastRow="0" w:firstColumn="1" w:lastColumn="0" w:noHBand="0" w:noVBand="1"/>
      </w:tblPr>
      <w:tblGrid>
        <w:gridCol w:w="1501"/>
        <w:gridCol w:w="2995"/>
        <w:gridCol w:w="1510"/>
        <w:gridCol w:w="2700"/>
        <w:gridCol w:w="1356"/>
        <w:gridCol w:w="1586"/>
        <w:gridCol w:w="2406"/>
      </w:tblGrid>
      <w:tr w:rsidR="00A962F0" w:rsidRPr="00A2700C" w14:paraId="55DA4262" w14:textId="77777777" w:rsidTr="00603CFE">
        <w:trPr>
          <w:cantSplit/>
          <w:trHeight w:val="20"/>
        </w:trPr>
        <w:tc>
          <w:tcPr>
            <w:tcW w:w="1507" w:type="dxa"/>
            <w:shd w:val="clear" w:color="auto" w:fill="A8D08D" w:themeFill="accent6" w:themeFillTint="99"/>
            <w:hideMark/>
          </w:tcPr>
          <w:p w14:paraId="6D9E3C79" w14:textId="77777777" w:rsidR="00A962F0" w:rsidRPr="00A2700C" w:rsidRDefault="00A962F0" w:rsidP="00B06D26">
            <w:pPr>
              <w:rPr>
                <w:rFonts w:ascii="Verdana" w:hAnsi="Verdana" w:cs="Segoe UI Historic"/>
                <w:b/>
                <w:bCs/>
                <w:color w:val="000000" w:themeColor="text1"/>
              </w:rPr>
            </w:pPr>
            <w:r w:rsidRPr="00A2700C">
              <w:rPr>
                <w:rFonts w:ascii="Verdana" w:hAnsi="Verdana" w:cs="Segoe UI Historic"/>
                <w:b/>
                <w:bCs/>
                <w:color w:val="000000" w:themeColor="text1"/>
              </w:rPr>
              <w:t>Job Position</w:t>
            </w:r>
          </w:p>
        </w:tc>
        <w:tc>
          <w:tcPr>
            <w:tcW w:w="3025" w:type="dxa"/>
            <w:shd w:val="clear" w:color="auto" w:fill="A8D08D" w:themeFill="accent6" w:themeFillTint="99"/>
            <w:hideMark/>
          </w:tcPr>
          <w:p w14:paraId="6A82E28B" w14:textId="77777777" w:rsidR="00A962F0" w:rsidRPr="00A2700C" w:rsidRDefault="00A962F0" w:rsidP="00B06D26">
            <w:pPr>
              <w:rPr>
                <w:rFonts w:ascii="Verdana" w:hAnsi="Verdana" w:cs="Segoe UI Historic"/>
                <w:b/>
                <w:bCs/>
                <w:color w:val="000000" w:themeColor="text1"/>
              </w:rPr>
            </w:pPr>
            <w:r w:rsidRPr="00A2700C">
              <w:rPr>
                <w:rFonts w:ascii="Verdana" w:hAnsi="Verdana" w:cs="Segoe UI Historic"/>
                <w:b/>
                <w:bCs/>
                <w:color w:val="000000" w:themeColor="text1"/>
              </w:rPr>
              <w:t>Goal</w:t>
            </w:r>
          </w:p>
        </w:tc>
        <w:tc>
          <w:tcPr>
            <w:tcW w:w="1511" w:type="dxa"/>
            <w:shd w:val="clear" w:color="auto" w:fill="A8D08D" w:themeFill="accent6" w:themeFillTint="99"/>
            <w:hideMark/>
          </w:tcPr>
          <w:p w14:paraId="3A39E09D" w14:textId="77777777" w:rsidR="00A962F0" w:rsidRPr="00A2700C" w:rsidRDefault="00A962F0" w:rsidP="00B06D26">
            <w:pPr>
              <w:rPr>
                <w:rFonts w:ascii="Verdana" w:hAnsi="Verdana" w:cs="Segoe UI Historic"/>
                <w:b/>
                <w:bCs/>
                <w:color w:val="000000" w:themeColor="text1"/>
              </w:rPr>
            </w:pPr>
            <w:r w:rsidRPr="00A2700C">
              <w:rPr>
                <w:rFonts w:ascii="Verdana" w:hAnsi="Verdana" w:cs="Segoe UI Historic"/>
                <w:b/>
                <w:bCs/>
                <w:color w:val="000000" w:themeColor="text1"/>
              </w:rPr>
              <w:t>Measure</w:t>
            </w:r>
          </w:p>
        </w:tc>
        <w:tc>
          <w:tcPr>
            <w:tcW w:w="2724" w:type="dxa"/>
            <w:shd w:val="clear" w:color="auto" w:fill="A8D08D" w:themeFill="accent6" w:themeFillTint="99"/>
            <w:hideMark/>
          </w:tcPr>
          <w:p w14:paraId="596AB303" w14:textId="77777777" w:rsidR="00A962F0" w:rsidRPr="00A2700C" w:rsidRDefault="00A962F0" w:rsidP="00B06D26">
            <w:pPr>
              <w:rPr>
                <w:rFonts w:ascii="Verdana" w:hAnsi="Verdana" w:cs="Segoe UI Historic"/>
                <w:b/>
                <w:bCs/>
                <w:color w:val="000000" w:themeColor="text1"/>
              </w:rPr>
            </w:pPr>
            <w:r w:rsidRPr="00A2700C">
              <w:rPr>
                <w:rFonts w:ascii="Verdana" w:hAnsi="Verdana" w:cs="Segoe UI Historic"/>
                <w:b/>
                <w:bCs/>
                <w:color w:val="000000" w:themeColor="text1"/>
              </w:rPr>
              <w:t>Target</w:t>
            </w:r>
          </w:p>
        </w:tc>
        <w:tc>
          <w:tcPr>
            <w:tcW w:w="1361" w:type="dxa"/>
            <w:shd w:val="clear" w:color="auto" w:fill="A8D08D" w:themeFill="accent6" w:themeFillTint="99"/>
            <w:hideMark/>
          </w:tcPr>
          <w:p w14:paraId="6D625AF8" w14:textId="77777777" w:rsidR="00A962F0" w:rsidRPr="00A2700C" w:rsidRDefault="00A962F0" w:rsidP="00B06D26">
            <w:pPr>
              <w:rPr>
                <w:rFonts w:ascii="Verdana" w:hAnsi="Verdana" w:cs="Segoe UI Historic"/>
                <w:b/>
                <w:bCs/>
                <w:color w:val="000000" w:themeColor="text1"/>
              </w:rPr>
            </w:pPr>
            <w:r w:rsidRPr="00A2700C">
              <w:rPr>
                <w:rFonts w:ascii="Verdana" w:hAnsi="Verdana" w:cs="Segoe UI Historic"/>
                <w:b/>
                <w:bCs/>
                <w:color w:val="000000" w:themeColor="text1"/>
              </w:rPr>
              <w:t>Weight</w:t>
            </w:r>
          </w:p>
        </w:tc>
        <w:tc>
          <w:tcPr>
            <w:tcW w:w="1499" w:type="dxa"/>
            <w:shd w:val="clear" w:color="auto" w:fill="A8D08D" w:themeFill="accent6" w:themeFillTint="99"/>
            <w:hideMark/>
          </w:tcPr>
          <w:p w14:paraId="7148D6F9" w14:textId="77777777" w:rsidR="00A962F0" w:rsidRPr="00A2700C" w:rsidRDefault="00A962F0" w:rsidP="00B06D26">
            <w:pPr>
              <w:rPr>
                <w:rFonts w:ascii="Verdana" w:hAnsi="Verdana" w:cs="Segoe UI Historic"/>
                <w:b/>
                <w:bCs/>
                <w:color w:val="000000" w:themeColor="text1"/>
              </w:rPr>
            </w:pPr>
            <w:r w:rsidRPr="00A2700C">
              <w:rPr>
                <w:rFonts w:ascii="Verdana" w:hAnsi="Verdana" w:cs="Segoe UI Historic"/>
                <w:b/>
                <w:bCs/>
                <w:color w:val="000000" w:themeColor="text1"/>
              </w:rPr>
              <w:t>Alternative weight</w:t>
            </w:r>
          </w:p>
        </w:tc>
        <w:tc>
          <w:tcPr>
            <w:tcW w:w="2427" w:type="dxa"/>
            <w:shd w:val="clear" w:color="auto" w:fill="A8D08D" w:themeFill="accent6" w:themeFillTint="99"/>
            <w:hideMark/>
          </w:tcPr>
          <w:p w14:paraId="126C0A77" w14:textId="77777777" w:rsidR="00A962F0" w:rsidRPr="00A2700C" w:rsidRDefault="00A962F0" w:rsidP="00B06D26">
            <w:pPr>
              <w:rPr>
                <w:rFonts w:ascii="Verdana" w:hAnsi="Verdana" w:cs="Segoe UI Historic"/>
                <w:b/>
                <w:bCs/>
                <w:color w:val="000000" w:themeColor="text1"/>
              </w:rPr>
            </w:pPr>
            <w:r w:rsidRPr="00A2700C">
              <w:rPr>
                <w:rFonts w:ascii="Verdana" w:hAnsi="Verdana" w:cs="Segoe UI Historic"/>
                <w:b/>
                <w:bCs/>
                <w:color w:val="000000" w:themeColor="text1"/>
              </w:rPr>
              <w:t>Category</w:t>
            </w:r>
          </w:p>
        </w:tc>
      </w:tr>
      <w:tr w:rsidR="00A962F0" w:rsidRPr="00A2700C" w14:paraId="56E1005E" w14:textId="77777777" w:rsidTr="00603CFE">
        <w:trPr>
          <w:cantSplit/>
          <w:trHeight w:val="20"/>
        </w:trPr>
        <w:tc>
          <w:tcPr>
            <w:tcW w:w="1507" w:type="dxa"/>
            <w:vMerge w:val="restart"/>
            <w:textDirection w:val="btLr"/>
            <w:hideMark/>
          </w:tcPr>
          <w:p w14:paraId="31318A8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Digital Banking Officer</w:t>
            </w:r>
          </w:p>
        </w:tc>
        <w:tc>
          <w:tcPr>
            <w:tcW w:w="3025" w:type="dxa"/>
            <w:hideMark/>
          </w:tcPr>
          <w:p w14:paraId="549D6B7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Achieve team critical target </w:t>
            </w:r>
          </w:p>
        </w:tc>
        <w:tc>
          <w:tcPr>
            <w:tcW w:w="1511" w:type="dxa"/>
            <w:hideMark/>
          </w:tcPr>
          <w:p w14:paraId="362F793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Various</w:t>
            </w:r>
          </w:p>
        </w:tc>
        <w:tc>
          <w:tcPr>
            <w:tcW w:w="2724" w:type="dxa"/>
            <w:hideMark/>
          </w:tcPr>
          <w:p w14:paraId="5649D81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50% of  Team leader’s target</w:t>
            </w:r>
          </w:p>
        </w:tc>
        <w:tc>
          <w:tcPr>
            <w:tcW w:w="1361" w:type="dxa"/>
            <w:hideMark/>
          </w:tcPr>
          <w:p w14:paraId="69F3010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w:t>
            </w:r>
          </w:p>
        </w:tc>
        <w:tc>
          <w:tcPr>
            <w:tcW w:w="1499" w:type="dxa"/>
          </w:tcPr>
          <w:p w14:paraId="2A7A74BB" w14:textId="77777777" w:rsidR="00A962F0" w:rsidRPr="00A2700C" w:rsidRDefault="00A962F0" w:rsidP="00B06D26">
            <w:pPr>
              <w:jc w:val="center"/>
              <w:rPr>
                <w:rFonts w:ascii="Verdana" w:hAnsi="Verdana" w:cs="Segoe UI Historic"/>
                <w:color w:val="000000" w:themeColor="text1"/>
              </w:rPr>
            </w:pPr>
          </w:p>
        </w:tc>
        <w:tc>
          <w:tcPr>
            <w:tcW w:w="2427" w:type="dxa"/>
            <w:hideMark/>
          </w:tcPr>
          <w:p w14:paraId="36DCFCF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07270D19" w14:textId="77777777" w:rsidTr="00603CFE">
        <w:trPr>
          <w:cantSplit/>
          <w:trHeight w:val="20"/>
        </w:trPr>
        <w:tc>
          <w:tcPr>
            <w:tcW w:w="1507" w:type="dxa"/>
            <w:vMerge/>
            <w:hideMark/>
          </w:tcPr>
          <w:p w14:paraId="10D80D4A" w14:textId="77777777" w:rsidR="00A962F0" w:rsidRPr="00A2700C" w:rsidRDefault="00A962F0" w:rsidP="00B06D26">
            <w:pPr>
              <w:rPr>
                <w:rFonts w:ascii="Verdana" w:hAnsi="Verdana" w:cs="Segoe UI Historic"/>
                <w:color w:val="000000" w:themeColor="text1"/>
              </w:rPr>
            </w:pPr>
          </w:p>
        </w:tc>
        <w:tc>
          <w:tcPr>
            <w:tcW w:w="3025" w:type="dxa"/>
          </w:tcPr>
          <w:p w14:paraId="4B827C04" w14:textId="77777777" w:rsidR="00A962F0" w:rsidRPr="00A2700C" w:rsidRDefault="00A962F0" w:rsidP="00694DF1">
            <w:pPr>
              <w:rPr>
                <w:rFonts w:ascii="Verdana" w:hAnsi="Verdana" w:cs="Segoe UI Historic"/>
                <w:color w:val="000000" w:themeColor="text1"/>
              </w:rPr>
            </w:pPr>
            <w:r w:rsidRPr="00A2700C">
              <w:rPr>
                <w:rFonts w:ascii="Verdana" w:hAnsi="Verdana" w:cs="Segoe UI Historic"/>
              </w:rPr>
              <w:t xml:space="preserve">Zero backlog on distribution of card </w:t>
            </w:r>
          </w:p>
        </w:tc>
        <w:tc>
          <w:tcPr>
            <w:tcW w:w="1511" w:type="dxa"/>
          </w:tcPr>
          <w:p w14:paraId="67DC7EC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Percentage</w:t>
            </w:r>
          </w:p>
        </w:tc>
        <w:tc>
          <w:tcPr>
            <w:tcW w:w="2724" w:type="dxa"/>
          </w:tcPr>
          <w:p w14:paraId="10F812D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100% as per the SDT</w:t>
            </w:r>
          </w:p>
        </w:tc>
        <w:tc>
          <w:tcPr>
            <w:tcW w:w="1361" w:type="dxa"/>
          </w:tcPr>
          <w:p w14:paraId="17F6F88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rPr>
              <w:t>20%</w:t>
            </w:r>
          </w:p>
        </w:tc>
        <w:tc>
          <w:tcPr>
            <w:tcW w:w="1499" w:type="dxa"/>
          </w:tcPr>
          <w:p w14:paraId="78A91EA4" w14:textId="77777777" w:rsidR="00A962F0" w:rsidRPr="00A2700C" w:rsidRDefault="00A962F0" w:rsidP="00B06D26">
            <w:pPr>
              <w:jc w:val="center"/>
              <w:rPr>
                <w:rFonts w:ascii="Verdana" w:hAnsi="Verdana" w:cs="Segoe UI Historic"/>
                <w:color w:val="000000" w:themeColor="text1"/>
              </w:rPr>
            </w:pPr>
          </w:p>
        </w:tc>
        <w:tc>
          <w:tcPr>
            <w:tcW w:w="2427" w:type="dxa"/>
          </w:tcPr>
          <w:p w14:paraId="0B09845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rPr>
              <w:t>Cannot Exceed</w:t>
            </w:r>
          </w:p>
        </w:tc>
      </w:tr>
      <w:tr w:rsidR="00A962F0" w:rsidRPr="00A2700C" w14:paraId="06CF830F" w14:textId="77777777" w:rsidTr="00603CFE">
        <w:trPr>
          <w:cantSplit/>
          <w:trHeight w:val="20"/>
        </w:trPr>
        <w:tc>
          <w:tcPr>
            <w:tcW w:w="1507" w:type="dxa"/>
            <w:vMerge/>
            <w:hideMark/>
          </w:tcPr>
          <w:p w14:paraId="002E257E" w14:textId="77777777" w:rsidR="00A962F0" w:rsidRPr="00A2700C" w:rsidRDefault="00A962F0" w:rsidP="00B06D26">
            <w:pPr>
              <w:rPr>
                <w:rFonts w:ascii="Verdana" w:hAnsi="Verdana" w:cs="Segoe UI Historic"/>
                <w:color w:val="000000" w:themeColor="text1"/>
              </w:rPr>
            </w:pPr>
          </w:p>
        </w:tc>
        <w:tc>
          <w:tcPr>
            <w:tcW w:w="3025" w:type="dxa"/>
            <w:vMerge w:val="restart"/>
            <w:hideMark/>
          </w:tcPr>
          <w:p w14:paraId="0561091A" w14:textId="77777777" w:rsidR="00A962F0" w:rsidRPr="00A2700C" w:rsidRDefault="00A962F0" w:rsidP="00B06D26">
            <w:pPr>
              <w:rPr>
                <w:rFonts w:ascii="Verdana" w:hAnsi="Verdana" w:cs="Segoe UI Historic"/>
                <w:color w:val="000000" w:themeColor="text1"/>
              </w:rPr>
            </w:pPr>
          </w:p>
          <w:p w14:paraId="76A6D202" w14:textId="626570B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Submission of Reports</w:t>
            </w:r>
            <w:r w:rsidR="00694DF1">
              <w:rPr>
                <w:rFonts w:ascii="Verdana" w:hAnsi="Verdana" w:cs="Segoe UI Historic"/>
                <w:color w:val="000000" w:themeColor="text1"/>
              </w:rPr>
              <w:t xml:space="preserve"> Weekly quality</w:t>
            </w:r>
          </w:p>
        </w:tc>
        <w:tc>
          <w:tcPr>
            <w:tcW w:w="1511" w:type="dxa"/>
            <w:hideMark/>
          </w:tcPr>
          <w:p w14:paraId="78D37B57" w14:textId="77777777" w:rsidR="00A962F0" w:rsidRPr="00A2700C" w:rsidRDefault="00A962F0" w:rsidP="00B06D26">
            <w:pPr>
              <w:rPr>
                <w:rFonts w:ascii="Verdana" w:hAnsi="Verdana" w:cs="Segoe UI Historic"/>
                <w:color w:val="000000" w:themeColor="text1"/>
              </w:rPr>
            </w:pPr>
          </w:p>
          <w:p w14:paraId="642F9FC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2724" w:type="dxa"/>
            <w:hideMark/>
          </w:tcPr>
          <w:p w14:paraId="12119A25" w14:textId="77777777" w:rsidR="00A962F0" w:rsidRPr="00A2700C" w:rsidRDefault="00A962F0" w:rsidP="00B06D26">
            <w:pPr>
              <w:rPr>
                <w:rFonts w:ascii="Verdana" w:hAnsi="Verdana" w:cs="Segoe UI Historic"/>
                <w:color w:val="000000" w:themeColor="text1"/>
              </w:rPr>
            </w:pPr>
          </w:p>
          <w:p w14:paraId="485332C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Submission of Reports Weekly on the due date</w:t>
            </w:r>
          </w:p>
        </w:tc>
        <w:tc>
          <w:tcPr>
            <w:tcW w:w="1361" w:type="dxa"/>
            <w:hideMark/>
          </w:tcPr>
          <w:p w14:paraId="3AD055CF" w14:textId="77777777" w:rsidR="00A962F0" w:rsidRPr="00A2700C" w:rsidRDefault="00A962F0" w:rsidP="00B06D26">
            <w:pPr>
              <w:jc w:val="center"/>
              <w:rPr>
                <w:rFonts w:ascii="Verdana" w:hAnsi="Verdana" w:cs="Segoe UI Historic"/>
                <w:color w:val="000000" w:themeColor="text1"/>
              </w:rPr>
            </w:pPr>
          </w:p>
          <w:p w14:paraId="6578CBA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1499" w:type="dxa"/>
          </w:tcPr>
          <w:p w14:paraId="66299D42" w14:textId="77777777" w:rsidR="00A962F0" w:rsidRPr="00A2700C" w:rsidRDefault="00A962F0" w:rsidP="00B06D26">
            <w:pPr>
              <w:jc w:val="center"/>
              <w:rPr>
                <w:rFonts w:ascii="Verdana" w:hAnsi="Verdana" w:cs="Segoe UI Historic"/>
                <w:color w:val="000000" w:themeColor="text1"/>
              </w:rPr>
            </w:pPr>
          </w:p>
        </w:tc>
        <w:tc>
          <w:tcPr>
            <w:tcW w:w="2427" w:type="dxa"/>
            <w:hideMark/>
          </w:tcPr>
          <w:p w14:paraId="6582D3C7" w14:textId="77777777" w:rsidR="00A962F0" w:rsidRPr="00A2700C" w:rsidRDefault="00A962F0" w:rsidP="00B06D26">
            <w:pPr>
              <w:jc w:val="center"/>
              <w:rPr>
                <w:rFonts w:ascii="Verdana" w:hAnsi="Verdana" w:cs="Segoe UI Historic"/>
                <w:color w:val="000000" w:themeColor="text1"/>
              </w:rPr>
            </w:pPr>
          </w:p>
          <w:p w14:paraId="67035B3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1808057" w14:textId="77777777" w:rsidTr="00603CFE">
        <w:trPr>
          <w:cantSplit/>
          <w:trHeight w:val="20"/>
        </w:trPr>
        <w:tc>
          <w:tcPr>
            <w:tcW w:w="1507" w:type="dxa"/>
            <w:vMerge/>
            <w:tcBorders>
              <w:bottom w:val="single" w:sz="4" w:space="0" w:color="auto"/>
            </w:tcBorders>
            <w:hideMark/>
          </w:tcPr>
          <w:p w14:paraId="61E398C2" w14:textId="77777777" w:rsidR="00A962F0" w:rsidRPr="00A2700C" w:rsidRDefault="00A962F0" w:rsidP="00B06D26">
            <w:pPr>
              <w:rPr>
                <w:rFonts w:ascii="Verdana" w:hAnsi="Verdana" w:cs="Segoe UI Historic"/>
                <w:color w:val="000000" w:themeColor="text1"/>
              </w:rPr>
            </w:pPr>
          </w:p>
        </w:tc>
        <w:tc>
          <w:tcPr>
            <w:tcW w:w="3025" w:type="dxa"/>
            <w:vMerge/>
            <w:tcBorders>
              <w:bottom w:val="single" w:sz="4" w:space="0" w:color="auto"/>
            </w:tcBorders>
            <w:hideMark/>
          </w:tcPr>
          <w:p w14:paraId="73684129" w14:textId="77777777" w:rsidR="00A962F0" w:rsidRPr="00A2700C" w:rsidRDefault="00A962F0" w:rsidP="00B06D26">
            <w:pPr>
              <w:rPr>
                <w:rFonts w:ascii="Verdana" w:hAnsi="Verdana" w:cs="Segoe UI Historic"/>
                <w:color w:val="000000" w:themeColor="text1"/>
              </w:rPr>
            </w:pPr>
          </w:p>
        </w:tc>
        <w:tc>
          <w:tcPr>
            <w:tcW w:w="1511" w:type="dxa"/>
            <w:tcBorders>
              <w:bottom w:val="single" w:sz="4" w:space="0" w:color="auto"/>
            </w:tcBorders>
          </w:tcPr>
          <w:p w14:paraId="0198B75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Quality</w:t>
            </w:r>
          </w:p>
        </w:tc>
        <w:tc>
          <w:tcPr>
            <w:tcW w:w="2724" w:type="dxa"/>
            <w:tcBorders>
              <w:bottom w:val="single" w:sz="4" w:space="0" w:color="auto"/>
            </w:tcBorders>
          </w:tcPr>
          <w:p w14:paraId="5ABD1D73"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Submission of Reports Weekly rounds of review</w:t>
            </w:r>
          </w:p>
        </w:tc>
        <w:tc>
          <w:tcPr>
            <w:tcW w:w="1361" w:type="dxa"/>
            <w:tcBorders>
              <w:bottom w:val="single" w:sz="4" w:space="0" w:color="auto"/>
            </w:tcBorders>
          </w:tcPr>
          <w:p w14:paraId="241FB71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1499" w:type="dxa"/>
            <w:tcBorders>
              <w:bottom w:val="single" w:sz="4" w:space="0" w:color="auto"/>
            </w:tcBorders>
          </w:tcPr>
          <w:p w14:paraId="6FC0E63E" w14:textId="77777777" w:rsidR="00A962F0" w:rsidRPr="00A2700C" w:rsidRDefault="00A962F0" w:rsidP="00B06D26">
            <w:pPr>
              <w:jc w:val="center"/>
              <w:rPr>
                <w:rFonts w:ascii="Verdana" w:hAnsi="Verdana" w:cs="Segoe UI Historic"/>
                <w:color w:val="000000" w:themeColor="text1"/>
              </w:rPr>
            </w:pPr>
          </w:p>
        </w:tc>
        <w:tc>
          <w:tcPr>
            <w:tcW w:w="2427" w:type="dxa"/>
            <w:hideMark/>
          </w:tcPr>
          <w:p w14:paraId="564DCB63"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EF44D5B" w14:textId="77777777" w:rsidTr="00603CFE">
        <w:trPr>
          <w:cantSplit/>
          <w:trHeight w:val="20"/>
        </w:trPr>
        <w:tc>
          <w:tcPr>
            <w:tcW w:w="1507" w:type="dxa"/>
            <w:vMerge/>
            <w:hideMark/>
          </w:tcPr>
          <w:p w14:paraId="39C8483F" w14:textId="77777777" w:rsidR="00A962F0" w:rsidRPr="00A2700C" w:rsidRDefault="00A962F0" w:rsidP="00B06D26">
            <w:pPr>
              <w:rPr>
                <w:rFonts w:ascii="Verdana" w:hAnsi="Verdana" w:cs="Segoe UI Historic"/>
                <w:color w:val="000000" w:themeColor="text1"/>
              </w:rPr>
            </w:pPr>
          </w:p>
        </w:tc>
        <w:tc>
          <w:tcPr>
            <w:tcW w:w="3025" w:type="dxa"/>
            <w:hideMark/>
          </w:tcPr>
          <w:p w14:paraId="53886D08" w14:textId="570B512B" w:rsidR="00A962F0" w:rsidRPr="00A2700C" w:rsidRDefault="00694DF1" w:rsidP="00694DF1">
            <w:pPr>
              <w:rPr>
                <w:rFonts w:ascii="Verdana" w:hAnsi="Verdana" w:cs="Segoe UI Historic"/>
                <w:color w:val="000000" w:themeColor="text1"/>
              </w:rPr>
            </w:pPr>
            <w:r>
              <w:rPr>
                <w:rFonts w:ascii="Verdana" w:hAnsi="Verdana" w:cs="Segoe UI Historic"/>
                <w:color w:val="000000" w:themeColor="text1"/>
              </w:rPr>
              <w:t>Register all Cards and PIN</w:t>
            </w:r>
            <w:r w:rsidR="003909F3">
              <w:rPr>
                <w:rFonts w:ascii="Verdana" w:hAnsi="Verdana" w:cs="Segoe UI Historic"/>
                <w:color w:val="000000" w:themeColor="text1"/>
              </w:rPr>
              <w:t>s on T24 both city and outline</w:t>
            </w:r>
          </w:p>
        </w:tc>
        <w:tc>
          <w:tcPr>
            <w:tcW w:w="1511" w:type="dxa"/>
            <w:hideMark/>
          </w:tcPr>
          <w:p w14:paraId="33CBB089" w14:textId="77777777" w:rsidR="00A962F0" w:rsidRPr="00A2700C" w:rsidRDefault="00A962F0" w:rsidP="00B06D26">
            <w:pPr>
              <w:jc w:val="both"/>
              <w:rPr>
                <w:rFonts w:ascii="Verdana" w:hAnsi="Verdana" w:cs="Segoe UI Historic"/>
                <w:color w:val="000000" w:themeColor="text1"/>
              </w:rPr>
            </w:pPr>
            <w:r w:rsidRPr="00A2700C">
              <w:rPr>
                <w:rFonts w:ascii="Verdana" w:hAnsi="Verdana" w:cs="Segoe UI Historic"/>
                <w:color w:val="000000" w:themeColor="text1"/>
              </w:rPr>
              <w:t>Time </w:t>
            </w:r>
          </w:p>
        </w:tc>
        <w:tc>
          <w:tcPr>
            <w:tcW w:w="2724" w:type="dxa"/>
            <w:hideMark/>
          </w:tcPr>
          <w:p w14:paraId="28404F7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As per SDT</w:t>
            </w:r>
          </w:p>
        </w:tc>
        <w:tc>
          <w:tcPr>
            <w:tcW w:w="1361" w:type="dxa"/>
            <w:vAlign w:val="center"/>
            <w:hideMark/>
          </w:tcPr>
          <w:p w14:paraId="4634431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1499" w:type="dxa"/>
            <w:vAlign w:val="bottom"/>
          </w:tcPr>
          <w:p w14:paraId="5DFECD87" w14:textId="77777777" w:rsidR="00A962F0" w:rsidRPr="00A2700C" w:rsidRDefault="00A962F0" w:rsidP="00B06D26">
            <w:pPr>
              <w:jc w:val="center"/>
              <w:rPr>
                <w:rFonts w:ascii="Verdana" w:hAnsi="Verdana" w:cs="Segoe UI Historic"/>
                <w:color w:val="000000" w:themeColor="text1"/>
              </w:rPr>
            </w:pPr>
          </w:p>
        </w:tc>
        <w:tc>
          <w:tcPr>
            <w:tcW w:w="2427" w:type="dxa"/>
            <w:hideMark/>
          </w:tcPr>
          <w:p w14:paraId="131F9DC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68C8A40F" w14:textId="77777777" w:rsidTr="00603CFE">
        <w:trPr>
          <w:cantSplit/>
          <w:trHeight w:val="20"/>
        </w:trPr>
        <w:tc>
          <w:tcPr>
            <w:tcW w:w="8767" w:type="dxa"/>
            <w:gridSpan w:val="4"/>
            <w:hideMark/>
          </w:tcPr>
          <w:p w14:paraId="3D487E2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Total</w:t>
            </w:r>
          </w:p>
        </w:tc>
        <w:tc>
          <w:tcPr>
            <w:tcW w:w="1361" w:type="dxa"/>
            <w:shd w:val="clear" w:color="auto" w:fill="A8D08D" w:themeFill="accent6" w:themeFillTint="99"/>
            <w:hideMark/>
          </w:tcPr>
          <w:p w14:paraId="211BFC0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100%</w:t>
            </w:r>
          </w:p>
        </w:tc>
        <w:tc>
          <w:tcPr>
            <w:tcW w:w="1499" w:type="dxa"/>
            <w:shd w:val="clear" w:color="auto" w:fill="A8D08D" w:themeFill="accent6" w:themeFillTint="99"/>
            <w:hideMark/>
          </w:tcPr>
          <w:p w14:paraId="499F6C6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100%</w:t>
            </w:r>
          </w:p>
        </w:tc>
        <w:tc>
          <w:tcPr>
            <w:tcW w:w="2427" w:type="dxa"/>
            <w:hideMark/>
          </w:tcPr>
          <w:p w14:paraId="040FAF6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w:t>
            </w:r>
          </w:p>
        </w:tc>
      </w:tr>
    </w:tbl>
    <w:p w14:paraId="744AC2A4" w14:textId="77777777" w:rsidR="00A962F0" w:rsidRPr="00A2700C" w:rsidRDefault="00A962F0" w:rsidP="00B06D26">
      <w:pPr>
        <w:rPr>
          <w:rFonts w:ascii="Verdana" w:hAnsi="Verdana" w:cs="Segoe UI Historic"/>
          <w:color w:val="000000" w:themeColor="text1"/>
        </w:rPr>
      </w:pPr>
    </w:p>
    <w:p w14:paraId="7319FCB2" w14:textId="77777777" w:rsidR="00A962F0" w:rsidRPr="00A2700C" w:rsidRDefault="00A962F0" w:rsidP="00B06D26">
      <w:pPr>
        <w:rPr>
          <w:rFonts w:ascii="Verdana" w:hAnsi="Verdana" w:cs="Segoe UI Historic"/>
          <w:color w:val="000000" w:themeColor="text1"/>
        </w:rPr>
      </w:pPr>
    </w:p>
    <w:p w14:paraId="470020E4" w14:textId="77777777" w:rsidR="00A962F0" w:rsidRPr="00A2700C" w:rsidRDefault="00A962F0" w:rsidP="00B06D26">
      <w:pPr>
        <w:rPr>
          <w:rFonts w:ascii="Verdana" w:hAnsi="Verdana" w:cs="Segoe UI Historic"/>
          <w:color w:val="000000" w:themeColor="text1"/>
        </w:rPr>
      </w:pPr>
    </w:p>
    <w:p w14:paraId="6AFA97C7" w14:textId="77777777" w:rsidR="00A962F0" w:rsidRPr="00A2700C" w:rsidRDefault="00A962F0" w:rsidP="00B06D26">
      <w:pPr>
        <w:rPr>
          <w:rFonts w:ascii="Verdana" w:hAnsi="Verdana" w:cs="Segoe UI Historic"/>
          <w:color w:val="000000" w:themeColor="text1"/>
        </w:rPr>
      </w:pPr>
    </w:p>
    <w:p w14:paraId="2A9D9C0A"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32" w:name="_Toc113023614"/>
      <w:bookmarkStart w:id="233" w:name="_Toc209460862"/>
      <w:r w:rsidRPr="00A2700C">
        <w:rPr>
          <w:rFonts w:ascii="Verdana" w:hAnsi="Verdana" w:cs="Segoe UI Historic"/>
          <w:color w:val="000000" w:themeColor="text1"/>
          <w:sz w:val="22"/>
          <w:szCs w:val="22"/>
        </w:rPr>
        <w:t>Card and PIN Distribution: Digital Banking Officer appraisal parameter</w:t>
      </w:r>
      <w:bookmarkEnd w:id="232"/>
      <w:bookmarkEnd w:id="233"/>
    </w:p>
    <w:tbl>
      <w:tblPr>
        <w:tblpPr w:leftFromText="180" w:rightFromText="180" w:vertAnchor="text" w:horzAnchor="margin" w:tblpY="224"/>
        <w:tblW w:w="14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397"/>
        <w:gridCol w:w="1921"/>
        <w:gridCol w:w="1977"/>
        <w:gridCol w:w="1953"/>
        <w:gridCol w:w="2500"/>
        <w:gridCol w:w="2297"/>
      </w:tblGrid>
      <w:tr w:rsidR="00A962F0" w:rsidRPr="00A2700C" w14:paraId="4368E7CE" w14:textId="77777777" w:rsidTr="00603CFE">
        <w:trPr>
          <w:cantSplit/>
          <w:trHeight w:val="20"/>
        </w:trPr>
        <w:tc>
          <w:tcPr>
            <w:tcW w:w="14127" w:type="dxa"/>
            <w:gridSpan w:val="7"/>
            <w:shd w:val="clear" w:color="auto" w:fill="C5E0B3" w:themeFill="accent6" w:themeFillTint="66"/>
          </w:tcPr>
          <w:p w14:paraId="7B77F117" w14:textId="77777777" w:rsidR="00A962F0" w:rsidRPr="00A2700C" w:rsidRDefault="00A962F0" w:rsidP="00603CFE">
            <w:pPr>
              <w:ind w:left="567"/>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F81F15D"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319"/>
        </w:trPr>
        <w:tc>
          <w:tcPr>
            <w:tcW w:w="1033"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A91ABC5"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412"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177678E" w14:textId="77777777" w:rsidR="00A962F0" w:rsidRPr="00A2700C" w:rsidRDefault="00A962F0" w:rsidP="00603CFE">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926"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CCC74E6"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977"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AAD6BE0"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195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A1065CA"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1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21DC20F"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05"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AAAA4D1"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5F469EE"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450"/>
        </w:trPr>
        <w:tc>
          <w:tcPr>
            <w:tcW w:w="1033"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7157E56" w14:textId="77777777" w:rsidR="00A962F0" w:rsidRPr="00A2700C" w:rsidRDefault="00A962F0" w:rsidP="00603CFE">
            <w:pPr>
              <w:spacing w:after="0"/>
              <w:rPr>
                <w:rFonts w:ascii="Verdana" w:eastAsia="Times New Roman" w:hAnsi="Verdana" w:cs="Segoe UI Historic"/>
                <w:bCs/>
                <w:color w:val="000000" w:themeColor="text1"/>
              </w:rPr>
            </w:pPr>
          </w:p>
        </w:tc>
        <w:tc>
          <w:tcPr>
            <w:tcW w:w="2412"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E9C8554" w14:textId="77777777" w:rsidR="00A962F0" w:rsidRPr="00A2700C" w:rsidRDefault="00A962F0" w:rsidP="00603CFE">
            <w:pPr>
              <w:spacing w:after="0"/>
              <w:rPr>
                <w:rFonts w:ascii="Verdana" w:eastAsia="Times New Roman" w:hAnsi="Verdana" w:cs="Segoe UI Historic"/>
                <w:bCs/>
                <w:color w:val="000000" w:themeColor="text1"/>
              </w:rPr>
            </w:pPr>
          </w:p>
        </w:tc>
        <w:tc>
          <w:tcPr>
            <w:tcW w:w="1926"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5B3CA6B" w14:textId="77777777" w:rsidR="00A962F0" w:rsidRPr="00A2700C" w:rsidRDefault="00A962F0" w:rsidP="00603CFE">
            <w:pPr>
              <w:spacing w:after="0"/>
              <w:rPr>
                <w:rFonts w:ascii="Verdana" w:eastAsia="Times New Roman" w:hAnsi="Verdana" w:cs="Segoe UI Historic"/>
                <w:bCs/>
                <w:color w:val="000000" w:themeColor="text1"/>
              </w:rPr>
            </w:pPr>
          </w:p>
        </w:tc>
        <w:tc>
          <w:tcPr>
            <w:tcW w:w="1977" w:type="dxa"/>
            <w:vMerge/>
            <w:tcBorders>
              <w:top w:val="single" w:sz="4" w:space="0" w:color="auto"/>
              <w:left w:val="nil"/>
              <w:bottom w:val="nil"/>
              <w:right w:val="single" w:sz="8" w:space="0" w:color="000000"/>
            </w:tcBorders>
            <w:shd w:val="clear" w:color="auto" w:fill="C5E0B3" w:themeFill="accent6" w:themeFillTint="66"/>
            <w:vAlign w:val="center"/>
            <w:hideMark/>
          </w:tcPr>
          <w:p w14:paraId="3D696215" w14:textId="77777777" w:rsidR="00A962F0" w:rsidRPr="00A2700C" w:rsidRDefault="00A962F0" w:rsidP="00603CFE">
            <w:pPr>
              <w:spacing w:after="0"/>
              <w:rPr>
                <w:rFonts w:ascii="Verdana" w:eastAsia="Times New Roman" w:hAnsi="Verdana" w:cs="Segoe UI Historic"/>
                <w:bCs/>
                <w:color w:val="000000" w:themeColor="text1"/>
              </w:rPr>
            </w:pPr>
          </w:p>
        </w:tc>
        <w:tc>
          <w:tcPr>
            <w:tcW w:w="195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EE49919" w14:textId="77777777" w:rsidR="00A962F0" w:rsidRPr="00A2700C" w:rsidRDefault="00A962F0" w:rsidP="00603CFE">
            <w:pPr>
              <w:spacing w:after="0"/>
              <w:rPr>
                <w:rFonts w:ascii="Verdana" w:eastAsia="Times New Roman" w:hAnsi="Verdana" w:cs="Segoe UI Historic"/>
                <w:bCs/>
                <w:color w:val="000000" w:themeColor="text1"/>
              </w:rPr>
            </w:pPr>
          </w:p>
        </w:tc>
        <w:tc>
          <w:tcPr>
            <w:tcW w:w="251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2D202E9" w14:textId="77777777" w:rsidR="00A962F0" w:rsidRPr="00A2700C" w:rsidRDefault="00A962F0" w:rsidP="00603CFE">
            <w:pPr>
              <w:spacing w:after="0"/>
              <w:rPr>
                <w:rFonts w:ascii="Verdana" w:eastAsia="Times New Roman" w:hAnsi="Verdana" w:cs="Segoe UI Historic"/>
                <w:bCs/>
                <w:color w:val="000000" w:themeColor="text1"/>
              </w:rPr>
            </w:pPr>
          </w:p>
        </w:tc>
        <w:tc>
          <w:tcPr>
            <w:tcW w:w="2305"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DC692A3" w14:textId="77777777" w:rsidR="00A962F0" w:rsidRPr="00A2700C" w:rsidRDefault="00A962F0" w:rsidP="00603CFE">
            <w:pPr>
              <w:spacing w:after="0"/>
              <w:rPr>
                <w:rFonts w:ascii="Verdana" w:eastAsia="Times New Roman" w:hAnsi="Verdana" w:cs="Segoe UI Historic"/>
                <w:bCs/>
                <w:color w:val="000000" w:themeColor="text1"/>
              </w:rPr>
            </w:pPr>
          </w:p>
        </w:tc>
      </w:tr>
      <w:tr w:rsidR="00A962F0" w:rsidRPr="00A2700C" w14:paraId="547D4008"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33" w:type="dxa"/>
            <w:vMerge w:val="restart"/>
            <w:tcBorders>
              <w:top w:val="single" w:sz="4" w:space="0" w:color="auto"/>
              <w:left w:val="single" w:sz="4" w:space="0" w:color="auto"/>
              <w:right w:val="single" w:sz="4" w:space="0" w:color="auto"/>
            </w:tcBorders>
            <w:textDirection w:val="btLr"/>
            <w:vAlign w:val="center"/>
          </w:tcPr>
          <w:p w14:paraId="4C90ACE5" w14:textId="77777777" w:rsidR="00A962F0" w:rsidRPr="00A2700C" w:rsidRDefault="00A962F0" w:rsidP="00603CFE">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color w:val="000000" w:themeColor="text1"/>
              </w:rPr>
              <w:t>Digital Banking Officer</w:t>
            </w:r>
          </w:p>
        </w:tc>
        <w:tc>
          <w:tcPr>
            <w:tcW w:w="2412" w:type="dxa"/>
            <w:tcBorders>
              <w:top w:val="nil"/>
              <w:left w:val="single" w:sz="4" w:space="0" w:color="auto"/>
              <w:bottom w:val="single" w:sz="4" w:space="0" w:color="auto"/>
              <w:right w:val="single" w:sz="8" w:space="0" w:color="auto"/>
            </w:tcBorders>
          </w:tcPr>
          <w:p w14:paraId="6545BA6F" w14:textId="77777777" w:rsidR="00A962F0" w:rsidRPr="00A2700C" w:rsidRDefault="00A962F0" w:rsidP="00603CFE">
            <w:pPr>
              <w:rPr>
                <w:rFonts w:ascii="Verdana" w:eastAsia="Times New Roman" w:hAnsi="Verdana" w:cs="Segoe UI Historic"/>
                <w:bCs/>
                <w:color w:val="000000" w:themeColor="text1"/>
              </w:rPr>
            </w:pPr>
            <w:r w:rsidRPr="00A2700C">
              <w:rPr>
                <w:rFonts w:ascii="Verdana" w:hAnsi="Verdana" w:cs="Segoe UI Historic"/>
                <w:color w:val="000000" w:themeColor="text1"/>
              </w:rPr>
              <w:t>50% of  Team leader’s target</w:t>
            </w:r>
          </w:p>
        </w:tc>
        <w:tc>
          <w:tcPr>
            <w:tcW w:w="1926" w:type="dxa"/>
            <w:tcBorders>
              <w:top w:val="nil"/>
              <w:left w:val="nil"/>
              <w:bottom w:val="single" w:sz="8" w:space="0" w:color="auto"/>
              <w:right w:val="nil"/>
            </w:tcBorders>
          </w:tcPr>
          <w:p w14:paraId="3F0E2E15" w14:textId="77777777" w:rsidR="00A962F0" w:rsidRPr="00A2700C" w:rsidRDefault="00A962F0" w:rsidP="00603CFE">
            <w:pPr>
              <w:rPr>
                <w:rFonts w:ascii="Verdana" w:eastAsia="Times New Roman" w:hAnsi="Verdana" w:cs="Segoe UI Historic"/>
                <w:bCs/>
                <w:color w:val="000000" w:themeColor="text1"/>
              </w:rPr>
            </w:pPr>
            <w:r w:rsidRPr="00A2700C">
              <w:rPr>
                <w:rFonts w:ascii="Verdana" w:hAnsi="Verdana" w:cs="Segoe UI Historic"/>
              </w:rPr>
              <w:t xml:space="preserve">If the Team Leader  meets 100% </w:t>
            </w:r>
          </w:p>
        </w:tc>
        <w:tc>
          <w:tcPr>
            <w:tcW w:w="1977" w:type="dxa"/>
            <w:tcBorders>
              <w:top w:val="single" w:sz="8" w:space="0" w:color="auto"/>
              <w:left w:val="single" w:sz="8" w:space="0" w:color="auto"/>
              <w:bottom w:val="single" w:sz="8" w:space="0" w:color="auto"/>
              <w:right w:val="single" w:sz="8" w:space="0" w:color="auto"/>
            </w:tcBorders>
          </w:tcPr>
          <w:p w14:paraId="1E0ABBD7" w14:textId="77777777" w:rsidR="00A962F0" w:rsidRPr="00A2700C" w:rsidRDefault="00A962F0" w:rsidP="00603CFE">
            <w:pPr>
              <w:rPr>
                <w:rFonts w:ascii="Verdana" w:eastAsia="Times New Roman" w:hAnsi="Verdana" w:cs="Segoe UI Historic"/>
                <w:bCs/>
                <w:color w:val="000000" w:themeColor="text1"/>
              </w:rPr>
            </w:pPr>
            <w:r w:rsidRPr="00A2700C">
              <w:rPr>
                <w:rFonts w:ascii="Verdana" w:hAnsi="Verdana" w:cs="Segoe UI Historic"/>
              </w:rPr>
              <w:t xml:space="preserve">If Team Leader  meets 90 to 99.9% </w:t>
            </w:r>
          </w:p>
        </w:tc>
        <w:tc>
          <w:tcPr>
            <w:tcW w:w="1959" w:type="dxa"/>
            <w:tcBorders>
              <w:top w:val="single" w:sz="8" w:space="0" w:color="auto"/>
              <w:left w:val="nil"/>
              <w:bottom w:val="single" w:sz="8" w:space="0" w:color="auto"/>
              <w:right w:val="single" w:sz="8" w:space="0" w:color="auto"/>
            </w:tcBorders>
          </w:tcPr>
          <w:p w14:paraId="1CD4E346" w14:textId="77777777" w:rsidR="00A962F0" w:rsidRPr="00A2700C" w:rsidRDefault="00A962F0" w:rsidP="00603CFE">
            <w:pPr>
              <w:rPr>
                <w:rFonts w:ascii="Verdana" w:eastAsia="Times New Roman" w:hAnsi="Verdana" w:cs="Segoe UI Historic"/>
                <w:bCs/>
                <w:color w:val="000000" w:themeColor="text1"/>
              </w:rPr>
            </w:pPr>
            <w:r w:rsidRPr="00A2700C">
              <w:rPr>
                <w:rFonts w:ascii="Verdana" w:hAnsi="Verdana" w:cs="Segoe UI Historic"/>
              </w:rPr>
              <w:t xml:space="preserve">If Team Leader  meets 80 to 89.9% </w:t>
            </w:r>
          </w:p>
        </w:tc>
        <w:tc>
          <w:tcPr>
            <w:tcW w:w="2515" w:type="dxa"/>
            <w:tcBorders>
              <w:top w:val="single" w:sz="4" w:space="0" w:color="auto"/>
              <w:bottom w:val="single" w:sz="4" w:space="0" w:color="auto"/>
            </w:tcBorders>
          </w:tcPr>
          <w:p w14:paraId="2E1FC8CD" w14:textId="77777777" w:rsidR="00A962F0" w:rsidRPr="00A2700C" w:rsidRDefault="00A962F0" w:rsidP="00603CFE">
            <w:pPr>
              <w:rPr>
                <w:rFonts w:ascii="Verdana" w:eastAsia="Times New Roman" w:hAnsi="Verdana" w:cs="Segoe UI Historic"/>
                <w:bCs/>
                <w:color w:val="000000" w:themeColor="text1"/>
              </w:rPr>
            </w:pPr>
            <w:r w:rsidRPr="00A2700C">
              <w:rPr>
                <w:rFonts w:ascii="Verdana" w:hAnsi="Verdana" w:cs="Segoe UI Historic"/>
              </w:rPr>
              <w:t xml:space="preserve">If the Team Leader  66 to 79.9% </w:t>
            </w:r>
          </w:p>
        </w:tc>
        <w:tc>
          <w:tcPr>
            <w:tcW w:w="2305" w:type="dxa"/>
            <w:tcBorders>
              <w:top w:val="single" w:sz="8" w:space="0" w:color="auto"/>
              <w:left w:val="single" w:sz="8" w:space="0" w:color="auto"/>
              <w:bottom w:val="single" w:sz="8" w:space="0" w:color="auto"/>
              <w:right w:val="single" w:sz="4" w:space="0" w:color="auto"/>
            </w:tcBorders>
          </w:tcPr>
          <w:p w14:paraId="1467282F" w14:textId="77777777" w:rsidR="00A962F0" w:rsidRPr="00A2700C" w:rsidRDefault="00A962F0" w:rsidP="00603CFE">
            <w:pPr>
              <w:rPr>
                <w:rFonts w:ascii="Verdana" w:eastAsia="Times New Roman" w:hAnsi="Verdana" w:cs="Segoe UI Historic"/>
                <w:bCs/>
                <w:color w:val="000000" w:themeColor="text1"/>
              </w:rPr>
            </w:pPr>
            <w:r w:rsidRPr="00A2700C">
              <w:rPr>
                <w:rFonts w:ascii="Verdana" w:hAnsi="Verdana" w:cs="Segoe UI Historic"/>
              </w:rPr>
              <w:t xml:space="preserve">If the Team Leader  less than 65 % </w:t>
            </w:r>
          </w:p>
        </w:tc>
      </w:tr>
      <w:tr w:rsidR="00A962F0" w:rsidRPr="00A2700C" w14:paraId="16CE02B1"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33" w:type="dxa"/>
            <w:vMerge/>
            <w:tcBorders>
              <w:left w:val="single" w:sz="4" w:space="0" w:color="auto"/>
              <w:right w:val="single" w:sz="4" w:space="0" w:color="auto"/>
            </w:tcBorders>
            <w:textDirection w:val="btLr"/>
            <w:vAlign w:val="center"/>
          </w:tcPr>
          <w:p w14:paraId="640E4C25" w14:textId="77777777" w:rsidR="00A962F0" w:rsidRPr="00A2700C" w:rsidRDefault="00A962F0" w:rsidP="00603CFE">
            <w:pPr>
              <w:spacing w:after="0" w:line="240" w:lineRule="auto"/>
              <w:jc w:val="center"/>
              <w:rPr>
                <w:rFonts w:ascii="Verdana" w:hAnsi="Verdana" w:cs="Segoe UI Historic"/>
                <w:color w:val="000000" w:themeColor="text1"/>
              </w:rPr>
            </w:pPr>
          </w:p>
        </w:tc>
        <w:tc>
          <w:tcPr>
            <w:tcW w:w="2412" w:type="dxa"/>
            <w:tcBorders>
              <w:top w:val="nil"/>
              <w:left w:val="single" w:sz="4" w:space="0" w:color="auto"/>
              <w:bottom w:val="single" w:sz="4" w:space="0" w:color="auto"/>
              <w:right w:val="single" w:sz="8" w:space="0" w:color="auto"/>
            </w:tcBorders>
          </w:tcPr>
          <w:p w14:paraId="138C0E19"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hAnsi="Verdana" w:cs="Segoe UI Historic"/>
              </w:rPr>
              <w:t xml:space="preserve">Zero backlog on Card and PINs Distribution  </w:t>
            </w:r>
          </w:p>
        </w:tc>
        <w:tc>
          <w:tcPr>
            <w:tcW w:w="1926" w:type="dxa"/>
            <w:tcBorders>
              <w:top w:val="nil"/>
              <w:left w:val="nil"/>
              <w:bottom w:val="single" w:sz="4" w:space="0" w:color="auto"/>
              <w:right w:val="nil"/>
            </w:tcBorders>
          </w:tcPr>
          <w:p w14:paraId="7F0582B6"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hAnsi="Verdana" w:cs="Segoe UI Historic"/>
              </w:rPr>
              <w:t xml:space="preserve">If  registered card and PIN Distribution  is achieved 100%  </w:t>
            </w:r>
          </w:p>
        </w:tc>
        <w:tc>
          <w:tcPr>
            <w:tcW w:w="1977" w:type="dxa"/>
            <w:tcBorders>
              <w:top w:val="single" w:sz="8" w:space="0" w:color="auto"/>
              <w:left w:val="single" w:sz="8" w:space="0" w:color="auto"/>
              <w:bottom w:val="single" w:sz="4" w:space="0" w:color="auto"/>
              <w:right w:val="single" w:sz="8" w:space="0" w:color="auto"/>
            </w:tcBorders>
          </w:tcPr>
          <w:p w14:paraId="117471B6"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and PIN Distribution  is achieved between 98% - 99.99%  inclusive</w:t>
            </w:r>
          </w:p>
        </w:tc>
        <w:tc>
          <w:tcPr>
            <w:tcW w:w="1959" w:type="dxa"/>
            <w:tcBorders>
              <w:top w:val="single" w:sz="8" w:space="0" w:color="auto"/>
              <w:left w:val="nil"/>
              <w:right w:val="single" w:sz="8" w:space="0" w:color="auto"/>
            </w:tcBorders>
          </w:tcPr>
          <w:p w14:paraId="3B3B14AE"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and PIN Distribution is achieved between 96% - 97.99%  inclusive</w:t>
            </w:r>
          </w:p>
        </w:tc>
        <w:tc>
          <w:tcPr>
            <w:tcW w:w="2515" w:type="dxa"/>
            <w:tcBorders>
              <w:top w:val="single" w:sz="4" w:space="0" w:color="auto"/>
            </w:tcBorders>
          </w:tcPr>
          <w:p w14:paraId="64952E93"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hAnsi="Verdana" w:cs="Segoe UI Historic"/>
              </w:rPr>
              <w:t>If  card and PIN Distribution is achieved between 94% - 95.99%  inclusive</w:t>
            </w:r>
          </w:p>
        </w:tc>
        <w:tc>
          <w:tcPr>
            <w:tcW w:w="2305" w:type="dxa"/>
            <w:tcBorders>
              <w:top w:val="single" w:sz="8" w:space="0" w:color="auto"/>
              <w:left w:val="single" w:sz="8" w:space="0" w:color="auto"/>
              <w:right w:val="single" w:sz="4" w:space="0" w:color="auto"/>
            </w:tcBorders>
          </w:tcPr>
          <w:p w14:paraId="4A28B5A9"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hAnsi="Verdana" w:cs="Segoe UI Historic"/>
              </w:rPr>
              <w:t>If  registered card and PIN Distribution is achieved less than 94%</w:t>
            </w:r>
          </w:p>
        </w:tc>
      </w:tr>
      <w:tr w:rsidR="00A962F0" w:rsidRPr="00A2700C" w14:paraId="2949CCC8"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33" w:type="dxa"/>
            <w:vMerge/>
            <w:tcBorders>
              <w:left w:val="single" w:sz="4" w:space="0" w:color="auto"/>
              <w:right w:val="single" w:sz="4" w:space="0" w:color="auto"/>
            </w:tcBorders>
            <w:textDirection w:val="btLr"/>
            <w:vAlign w:val="center"/>
            <w:hideMark/>
          </w:tcPr>
          <w:p w14:paraId="784A0229" w14:textId="77777777" w:rsidR="00A962F0" w:rsidRPr="00A2700C" w:rsidRDefault="00A962F0" w:rsidP="00603CFE">
            <w:pPr>
              <w:spacing w:after="0" w:line="240" w:lineRule="auto"/>
              <w:jc w:val="center"/>
              <w:rPr>
                <w:rFonts w:ascii="Verdana" w:eastAsia="Times New Roman" w:hAnsi="Verdana" w:cs="Segoe UI Historic"/>
                <w:color w:val="000000" w:themeColor="text1"/>
              </w:rPr>
            </w:pPr>
          </w:p>
        </w:tc>
        <w:tc>
          <w:tcPr>
            <w:tcW w:w="2412" w:type="dxa"/>
            <w:tcBorders>
              <w:top w:val="single" w:sz="4" w:space="0" w:color="auto"/>
              <w:left w:val="single" w:sz="4" w:space="0" w:color="auto"/>
              <w:bottom w:val="single" w:sz="4" w:space="0" w:color="auto"/>
              <w:right w:val="single" w:sz="8" w:space="0" w:color="auto"/>
            </w:tcBorders>
            <w:vAlign w:val="center"/>
          </w:tcPr>
          <w:p w14:paraId="4A41D222"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Register all Cards &amp; PIN’s on T24 with n</w:t>
            </w:r>
            <w:r w:rsidRPr="00A2700C">
              <w:rPr>
                <w:rFonts w:ascii="Verdana" w:eastAsia="Times New Roman" w:hAnsi="Verdana" w:cs="Segoe UI Historic"/>
                <w:bCs/>
                <w:color w:val="000000" w:themeColor="text1"/>
              </w:rPr>
              <w:t>o backlog</w:t>
            </w:r>
          </w:p>
        </w:tc>
        <w:tc>
          <w:tcPr>
            <w:tcW w:w="1926" w:type="dxa"/>
            <w:tcBorders>
              <w:top w:val="single" w:sz="4" w:space="0" w:color="auto"/>
              <w:left w:val="nil"/>
              <w:bottom w:val="single" w:sz="4" w:space="0" w:color="auto"/>
              <w:right w:val="nil"/>
            </w:tcBorders>
          </w:tcPr>
          <w:p w14:paraId="5A274A47"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No back logs registered in the name of the employee during the quarter</w:t>
            </w:r>
          </w:p>
        </w:tc>
        <w:tc>
          <w:tcPr>
            <w:tcW w:w="1977" w:type="dxa"/>
            <w:tcBorders>
              <w:top w:val="single" w:sz="4" w:space="0" w:color="auto"/>
              <w:left w:val="single" w:sz="8" w:space="0" w:color="auto"/>
              <w:bottom w:val="single" w:sz="4" w:space="0" w:color="auto"/>
              <w:right w:val="single" w:sz="8" w:space="0" w:color="auto"/>
            </w:tcBorders>
          </w:tcPr>
          <w:p w14:paraId="30595D29"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1 to 2 days back logs registered in the name of the employee during the quarter</w:t>
            </w:r>
          </w:p>
        </w:tc>
        <w:tc>
          <w:tcPr>
            <w:tcW w:w="1959" w:type="dxa"/>
            <w:tcBorders>
              <w:top w:val="single" w:sz="8" w:space="0" w:color="auto"/>
              <w:left w:val="nil"/>
              <w:bottom w:val="single" w:sz="4" w:space="0" w:color="auto"/>
              <w:right w:val="single" w:sz="8" w:space="0" w:color="auto"/>
            </w:tcBorders>
          </w:tcPr>
          <w:p w14:paraId="6F57BFCA"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 to 4 days back logs registered in the name of the employee during the quarter</w:t>
            </w:r>
          </w:p>
        </w:tc>
        <w:tc>
          <w:tcPr>
            <w:tcW w:w="2515" w:type="dxa"/>
            <w:tcBorders>
              <w:top w:val="single" w:sz="4" w:space="0" w:color="auto"/>
              <w:bottom w:val="single" w:sz="4" w:space="0" w:color="auto"/>
            </w:tcBorders>
          </w:tcPr>
          <w:p w14:paraId="146596AE"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 to 6 days back logs registered in the name of the employee during the quarter</w:t>
            </w:r>
          </w:p>
        </w:tc>
        <w:tc>
          <w:tcPr>
            <w:tcW w:w="2305" w:type="dxa"/>
            <w:tcBorders>
              <w:top w:val="single" w:sz="8" w:space="0" w:color="auto"/>
              <w:left w:val="single" w:sz="8" w:space="0" w:color="auto"/>
              <w:bottom w:val="single" w:sz="4" w:space="0" w:color="auto"/>
              <w:right w:val="single" w:sz="4" w:space="0" w:color="auto"/>
            </w:tcBorders>
          </w:tcPr>
          <w:p w14:paraId="18525313" w14:textId="77777777" w:rsidR="00A962F0" w:rsidRPr="00A2700C" w:rsidRDefault="00A962F0" w:rsidP="00603CFE">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more than 6 days back logs registered in the name of the employee during the quarter </w:t>
            </w:r>
          </w:p>
        </w:tc>
      </w:tr>
      <w:tr w:rsidR="00A962F0" w:rsidRPr="00A2700C" w14:paraId="6BAF4B81"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33" w:type="dxa"/>
            <w:vMerge/>
            <w:tcBorders>
              <w:left w:val="single" w:sz="4" w:space="0" w:color="auto"/>
              <w:right w:val="single" w:sz="4" w:space="0" w:color="auto"/>
            </w:tcBorders>
            <w:textDirection w:val="btLr"/>
            <w:vAlign w:val="center"/>
          </w:tcPr>
          <w:p w14:paraId="0F41D612" w14:textId="77777777" w:rsidR="00A962F0" w:rsidRPr="00A2700C" w:rsidRDefault="00A962F0" w:rsidP="00603CFE">
            <w:pPr>
              <w:spacing w:after="0" w:line="240" w:lineRule="auto"/>
              <w:jc w:val="center"/>
              <w:rPr>
                <w:rFonts w:ascii="Verdana" w:eastAsia="Times New Roman" w:hAnsi="Verdana" w:cs="Segoe UI Historic"/>
                <w:color w:val="000000" w:themeColor="text1"/>
              </w:rPr>
            </w:pPr>
          </w:p>
        </w:tc>
        <w:tc>
          <w:tcPr>
            <w:tcW w:w="2412" w:type="dxa"/>
            <w:tcBorders>
              <w:top w:val="single" w:sz="4" w:space="0" w:color="auto"/>
              <w:left w:val="single" w:sz="4" w:space="0" w:color="auto"/>
              <w:right w:val="single" w:sz="8" w:space="0" w:color="auto"/>
            </w:tcBorders>
            <w:vAlign w:val="center"/>
          </w:tcPr>
          <w:p w14:paraId="6BBE39F7" w14:textId="77777777" w:rsidR="00A962F0" w:rsidRPr="00A2700C" w:rsidRDefault="00A962F0" w:rsidP="00603CFE">
            <w:pPr>
              <w:spacing w:after="0" w:line="240" w:lineRule="auto"/>
              <w:rPr>
                <w:rFonts w:ascii="Verdana" w:hAnsi="Verdana" w:cs="Segoe UI Historic"/>
                <w:color w:val="000000" w:themeColor="text1"/>
              </w:rPr>
            </w:pPr>
          </w:p>
        </w:tc>
        <w:tc>
          <w:tcPr>
            <w:tcW w:w="1926" w:type="dxa"/>
            <w:vMerge w:val="restart"/>
            <w:tcBorders>
              <w:top w:val="single" w:sz="4" w:space="0" w:color="auto"/>
              <w:left w:val="nil"/>
              <w:right w:val="nil"/>
            </w:tcBorders>
          </w:tcPr>
          <w:p w14:paraId="7BC2B93B" w14:textId="77777777" w:rsidR="00A962F0" w:rsidRPr="00A2700C" w:rsidRDefault="00A962F0" w:rsidP="00603CFE">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1977" w:type="dxa"/>
            <w:vMerge w:val="restart"/>
            <w:tcBorders>
              <w:top w:val="single" w:sz="4" w:space="0" w:color="auto"/>
              <w:left w:val="single" w:sz="8" w:space="0" w:color="auto"/>
              <w:right w:val="single" w:sz="8" w:space="0" w:color="auto"/>
            </w:tcBorders>
          </w:tcPr>
          <w:p w14:paraId="7848FA0D" w14:textId="77777777" w:rsidR="00A962F0" w:rsidRPr="00A2700C" w:rsidRDefault="00A962F0" w:rsidP="00603CFE">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959" w:type="dxa"/>
            <w:vMerge w:val="restart"/>
            <w:tcBorders>
              <w:top w:val="single" w:sz="4" w:space="0" w:color="auto"/>
              <w:left w:val="nil"/>
              <w:right w:val="single" w:sz="8" w:space="0" w:color="auto"/>
            </w:tcBorders>
          </w:tcPr>
          <w:p w14:paraId="22ADBB09" w14:textId="77777777" w:rsidR="00A962F0" w:rsidRPr="00A2700C" w:rsidRDefault="00A962F0" w:rsidP="00603CFE">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15" w:type="dxa"/>
            <w:vMerge w:val="restart"/>
            <w:tcBorders>
              <w:top w:val="single" w:sz="4" w:space="0" w:color="auto"/>
              <w:right w:val="single" w:sz="4" w:space="0" w:color="auto"/>
            </w:tcBorders>
          </w:tcPr>
          <w:p w14:paraId="7DED1AE9" w14:textId="77777777" w:rsidR="00A962F0" w:rsidRPr="00A2700C" w:rsidRDefault="00A962F0" w:rsidP="00603CFE">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05" w:type="dxa"/>
            <w:vMerge w:val="restart"/>
            <w:tcBorders>
              <w:top w:val="single" w:sz="4" w:space="0" w:color="auto"/>
              <w:left w:val="single" w:sz="4" w:space="0" w:color="auto"/>
              <w:right w:val="single" w:sz="4" w:space="0" w:color="auto"/>
            </w:tcBorders>
          </w:tcPr>
          <w:p w14:paraId="0C2E6A43" w14:textId="77777777" w:rsidR="00A962F0" w:rsidRPr="00A2700C" w:rsidRDefault="00A962F0" w:rsidP="00603CFE">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288C7A3"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33" w:type="dxa"/>
            <w:vMerge/>
            <w:tcBorders>
              <w:left w:val="single" w:sz="4" w:space="0" w:color="auto"/>
              <w:bottom w:val="single" w:sz="4" w:space="0" w:color="auto"/>
              <w:right w:val="single" w:sz="4" w:space="0" w:color="auto"/>
            </w:tcBorders>
            <w:vAlign w:val="center"/>
          </w:tcPr>
          <w:p w14:paraId="3EF0726C" w14:textId="77777777" w:rsidR="00A962F0" w:rsidRPr="00A2700C" w:rsidRDefault="00A962F0" w:rsidP="00603CFE">
            <w:pPr>
              <w:spacing w:after="0"/>
              <w:rPr>
                <w:rFonts w:ascii="Verdana" w:eastAsia="Times New Roman" w:hAnsi="Verdana" w:cs="Segoe UI Historic"/>
                <w:color w:val="000000" w:themeColor="text1"/>
              </w:rPr>
            </w:pPr>
          </w:p>
        </w:tc>
        <w:tc>
          <w:tcPr>
            <w:tcW w:w="2412" w:type="dxa"/>
            <w:tcBorders>
              <w:top w:val="nil"/>
              <w:left w:val="single" w:sz="4" w:space="0" w:color="auto"/>
              <w:bottom w:val="single" w:sz="4" w:space="0" w:color="auto"/>
              <w:right w:val="single" w:sz="8" w:space="0" w:color="auto"/>
            </w:tcBorders>
          </w:tcPr>
          <w:p w14:paraId="29627C11" w14:textId="77777777" w:rsidR="00A962F0" w:rsidRPr="00A2700C" w:rsidRDefault="00A962F0" w:rsidP="00603CFE">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1926" w:type="dxa"/>
            <w:vMerge/>
            <w:tcBorders>
              <w:left w:val="nil"/>
              <w:bottom w:val="single" w:sz="4" w:space="0" w:color="auto"/>
              <w:right w:val="nil"/>
            </w:tcBorders>
            <w:shd w:val="clear" w:color="auto" w:fill="FFFFFF"/>
          </w:tcPr>
          <w:p w14:paraId="423E620E" w14:textId="77777777" w:rsidR="00A962F0" w:rsidRPr="00A2700C" w:rsidRDefault="00A962F0" w:rsidP="00603CFE">
            <w:pPr>
              <w:spacing w:line="240" w:lineRule="auto"/>
              <w:rPr>
                <w:rFonts w:ascii="Verdana" w:eastAsia="Times New Roman" w:hAnsi="Verdana" w:cs="Segoe UI Historic"/>
                <w:bCs/>
                <w:color w:val="000000" w:themeColor="text1"/>
              </w:rPr>
            </w:pPr>
          </w:p>
        </w:tc>
        <w:tc>
          <w:tcPr>
            <w:tcW w:w="1977" w:type="dxa"/>
            <w:vMerge/>
            <w:tcBorders>
              <w:left w:val="single" w:sz="8" w:space="0" w:color="auto"/>
              <w:bottom w:val="single" w:sz="4" w:space="0" w:color="auto"/>
              <w:right w:val="single" w:sz="8" w:space="0" w:color="auto"/>
            </w:tcBorders>
            <w:shd w:val="clear" w:color="auto" w:fill="FFFFFF"/>
          </w:tcPr>
          <w:p w14:paraId="6E4490AB" w14:textId="77777777" w:rsidR="00A962F0" w:rsidRPr="00A2700C" w:rsidRDefault="00A962F0" w:rsidP="00603CFE">
            <w:pPr>
              <w:spacing w:line="240" w:lineRule="auto"/>
              <w:rPr>
                <w:rFonts w:ascii="Verdana" w:eastAsia="Times New Roman" w:hAnsi="Verdana" w:cs="Segoe UI Historic"/>
                <w:bCs/>
                <w:color w:val="000000" w:themeColor="text1"/>
              </w:rPr>
            </w:pPr>
          </w:p>
        </w:tc>
        <w:tc>
          <w:tcPr>
            <w:tcW w:w="1959" w:type="dxa"/>
            <w:vMerge/>
            <w:tcBorders>
              <w:left w:val="nil"/>
              <w:bottom w:val="single" w:sz="4" w:space="0" w:color="auto"/>
              <w:right w:val="single" w:sz="8" w:space="0" w:color="auto"/>
            </w:tcBorders>
            <w:shd w:val="clear" w:color="auto" w:fill="FFFFFF"/>
          </w:tcPr>
          <w:p w14:paraId="576EEB4D" w14:textId="77777777" w:rsidR="00A962F0" w:rsidRPr="00A2700C" w:rsidRDefault="00A962F0" w:rsidP="00603CFE">
            <w:pPr>
              <w:spacing w:line="240" w:lineRule="auto"/>
              <w:rPr>
                <w:rFonts w:ascii="Verdana" w:eastAsia="Times New Roman" w:hAnsi="Verdana" w:cs="Segoe UI Historic"/>
                <w:bCs/>
                <w:color w:val="000000" w:themeColor="text1"/>
              </w:rPr>
            </w:pPr>
          </w:p>
        </w:tc>
        <w:tc>
          <w:tcPr>
            <w:tcW w:w="2515" w:type="dxa"/>
            <w:vMerge/>
            <w:tcBorders>
              <w:left w:val="single" w:sz="8" w:space="0" w:color="auto"/>
              <w:bottom w:val="single" w:sz="4" w:space="0" w:color="auto"/>
              <w:right w:val="single" w:sz="4" w:space="0" w:color="auto"/>
            </w:tcBorders>
            <w:shd w:val="clear" w:color="auto" w:fill="FFFFFF"/>
          </w:tcPr>
          <w:p w14:paraId="5545DA7D" w14:textId="77777777" w:rsidR="00A962F0" w:rsidRPr="00A2700C" w:rsidRDefault="00A962F0" w:rsidP="00603CFE">
            <w:pPr>
              <w:spacing w:line="240" w:lineRule="auto"/>
              <w:rPr>
                <w:rFonts w:ascii="Verdana" w:eastAsia="Times New Roman" w:hAnsi="Verdana" w:cs="Segoe UI Historic"/>
                <w:bCs/>
                <w:color w:val="000000" w:themeColor="text1"/>
              </w:rPr>
            </w:pPr>
          </w:p>
        </w:tc>
        <w:tc>
          <w:tcPr>
            <w:tcW w:w="2305" w:type="dxa"/>
            <w:vMerge/>
            <w:tcBorders>
              <w:left w:val="single" w:sz="4" w:space="0" w:color="auto"/>
              <w:bottom w:val="single" w:sz="4" w:space="0" w:color="auto"/>
              <w:right w:val="single" w:sz="4" w:space="0" w:color="auto"/>
            </w:tcBorders>
            <w:shd w:val="clear" w:color="auto" w:fill="FFFFFF"/>
          </w:tcPr>
          <w:p w14:paraId="73DBCE5D" w14:textId="77777777" w:rsidR="00A962F0" w:rsidRPr="00A2700C" w:rsidRDefault="00A962F0" w:rsidP="00603CFE">
            <w:pPr>
              <w:spacing w:line="240" w:lineRule="auto"/>
              <w:rPr>
                <w:rFonts w:ascii="Verdana" w:eastAsia="Times New Roman" w:hAnsi="Verdana" w:cs="Segoe UI Historic"/>
                <w:bCs/>
                <w:color w:val="000000" w:themeColor="text1"/>
              </w:rPr>
            </w:pPr>
          </w:p>
        </w:tc>
      </w:tr>
      <w:tr w:rsidR="00A962F0" w:rsidRPr="00A2700C" w14:paraId="3254B178" w14:textId="77777777" w:rsidTr="00603C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0"/>
        </w:trPr>
        <w:tc>
          <w:tcPr>
            <w:tcW w:w="1033" w:type="dxa"/>
            <w:vMerge/>
            <w:tcBorders>
              <w:left w:val="single" w:sz="4" w:space="0" w:color="auto"/>
              <w:bottom w:val="single" w:sz="4" w:space="0" w:color="auto"/>
              <w:right w:val="single" w:sz="4" w:space="0" w:color="auto"/>
            </w:tcBorders>
            <w:vAlign w:val="center"/>
            <w:hideMark/>
          </w:tcPr>
          <w:p w14:paraId="645F89CF" w14:textId="77777777" w:rsidR="00A962F0" w:rsidRPr="00A2700C" w:rsidRDefault="00A962F0" w:rsidP="00603CFE">
            <w:pPr>
              <w:spacing w:after="0"/>
              <w:rPr>
                <w:rFonts w:ascii="Verdana" w:eastAsia="Times New Roman" w:hAnsi="Verdana" w:cs="Segoe UI Historic"/>
                <w:color w:val="000000" w:themeColor="text1"/>
              </w:rPr>
            </w:pPr>
          </w:p>
        </w:tc>
        <w:tc>
          <w:tcPr>
            <w:tcW w:w="2412" w:type="dxa"/>
            <w:tcBorders>
              <w:top w:val="single" w:sz="4" w:space="0" w:color="auto"/>
              <w:left w:val="single" w:sz="4" w:space="0" w:color="auto"/>
              <w:bottom w:val="single" w:sz="4" w:space="0" w:color="auto"/>
              <w:right w:val="single" w:sz="8" w:space="0" w:color="auto"/>
            </w:tcBorders>
          </w:tcPr>
          <w:p w14:paraId="4036C2FC" w14:textId="77777777" w:rsidR="00A962F0" w:rsidRPr="00A2700C" w:rsidRDefault="00A962F0" w:rsidP="00603CFE">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Quality</w:t>
            </w:r>
          </w:p>
        </w:tc>
        <w:tc>
          <w:tcPr>
            <w:tcW w:w="1926" w:type="dxa"/>
            <w:tcBorders>
              <w:top w:val="single" w:sz="4" w:space="0" w:color="auto"/>
              <w:left w:val="nil"/>
              <w:bottom w:val="single" w:sz="4" w:space="0" w:color="auto"/>
              <w:right w:val="nil"/>
            </w:tcBorders>
            <w:shd w:val="clear" w:color="auto" w:fill="FFFFFF"/>
          </w:tcPr>
          <w:p w14:paraId="0FE30FE5" w14:textId="77777777" w:rsidR="00A962F0" w:rsidRPr="00A2700C" w:rsidRDefault="00A962F0" w:rsidP="00603CFE">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1977" w:type="dxa"/>
            <w:tcBorders>
              <w:top w:val="single" w:sz="4" w:space="0" w:color="auto"/>
              <w:left w:val="single" w:sz="8" w:space="0" w:color="auto"/>
              <w:bottom w:val="single" w:sz="4" w:space="0" w:color="auto"/>
              <w:right w:val="single" w:sz="8" w:space="0" w:color="auto"/>
            </w:tcBorders>
            <w:shd w:val="clear" w:color="auto" w:fill="FFFFFF"/>
          </w:tcPr>
          <w:p w14:paraId="14E58F92" w14:textId="77777777" w:rsidR="00A962F0" w:rsidRPr="00A2700C" w:rsidRDefault="00A962F0" w:rsidP="00603CFE">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1959" w:type="dxa"/>
            <w:tcBorders>
              <w:top w:val="single" w:sz="4" w:space="0" w:color="auto"/>
              <w:left w:val="nil"/>
              <w:bottom w:val="single" w:sz="4" w:space="0" w:color="auto"/>
              <w:right w:val="single" w:sz="8" w:space="0" w:color="auto"/>
            </w:tcBorders>
            <w:shd w:val="clear" w:color="auto" w:fill="FFFFFF"/>
          </w:tcPr>
          <w:p w14:paraId="45C1A38A" w14:textId="77777777" w:rsidR="00A962F0" w:rsidRPr="00A2700C" w:rsidRDefault="00A962F0" w:rsidP="00603CFE">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2515" w:type="dxa"/>
            <w:tcBorders>
              <w:top w:val="single" w:sz="4" w:space="0" w:color="auto"/>
              <w:left w:val="nil"/>
              <w:bottom w:val="single" w:sz="4" w:space="0" w:color="auto"/>
              <w:right w:val="single" w:sz="8" w:space="0" w:color="auto"/>
            </w:tcBorders>
            <w:shd w:val="clear" w:color="auto" w:fill="FFFFFF"/>
          </w:tcPr>
          <w:p w14:paraId="30ABB442" w14:textId="77777777" w:rsidR="00A962F0" w:rsidRPr="00A2700C" w:rsidRDefault="00A962F0" w:rsidP="00603CFE">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p w14:paraId="462F1A9F" w14:textId="77777777" w:rsidR="00A962F0" w:rsidRPr="00A2700C" w:rsidRDefault="00A962F0" w:rsidP="00603CFE">
            <w:pPr>
              <w:rPr>
                <w:rFonts w:ascii="Verdana" w:eastAsia="Times New Roman" w:hAnsi="Verdana" w:cs="Segoe UI Historic"/>
                <w:bCs/>
                <w:color w:val="000000" w:themeColor="text1"/>
              </w:rPr>
            </w:pPr>
          </w:p>
        </w:tc>
        <w:tc>
          <w:tcPr>
            <w:tcW w:w="2305" w:type="dxa"/>
            <w:tcBorders>
              <w:top w:val="single" w:sz="4" w:space="0" w:color="auto"/>
              <w:left w:val="nil"/>
              <w:bottom w:val="single" w:sz="4" w:space="0" w:color="auto"/>
              <w:right w:val="single" w:sz="4" w:space="0" w:color="auto"/>
            </w:tcBorders>
            <w:shd w:val="clear" w:color="auto" w:fill="FFFFFF"/>
          </w:tcPr>
          <w:p w14:paraId="181D2D04" w14:textId="77777777" w:rsidR="00A962F0" w:rsidRPr="00A2700C" w:rsidRDefault="00A962F0" w:rsidP="00603CFE">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bl>
    <w:p w14:paraId="76291937" w14:textId="089EB739" w:rsidR="00A962F0" w:rsidRPr="00652BEB" w:rsidRDefault="00A962F0" w:rsidP="00A962F0">
      <w:pPr>
        <w:pStyle w:val="Heading1"/>
        <w:numPr>
          <w:ilvl w:val="2"/>
          <w:numId w:val="6"/>
        </w:numPr>
        <w:rPr>
          <w:rFonts w:ascii="Verdana" w:hAnsi="Verdana" w:cs="Segoe UI Historic"/>
          <w:color w:val="000000" w:themeColor="text1"/>
          <w:sz w:val="22"/>
          <w:szCs w:val="22"/>
          <w:highlight w:val="cyan"/>
        </w:rPr>
      </w:pPr>
      <w:bookmarkStart w:id="234" w:name="_Toc209460863"/>
      <w:bookmarkStart w:id="235" w:name="_Toc113023615"/>
      <w:r w:rsidRPr="00652BEB">
        <w:rPr>
          <w:rFonts w:ascii="Verdana" w:hAnsi="Verdana" w:cs="Segoe UI Historic"/>
          <w:color w:val="000000" w:themeColor="text1"/>
          <w:sz w:val="22"/>
          <w:szCs w:val="22"/>
          <w:highlight w:val="cyan"/>
        </w:rPr>
        <w:t>Card and PIN Distribution: Associate card and PIN personalization officer II</w:t>
      </w:r>
      <w:bookmarkEnd w:id="234"/>
      <w:r w:rsidR="003E718A" w:rsidRPr="00652BEB">
        <w:rPr>
          <w:rFonts w:ascii="Verdana" w:hAnsi="Verdana" w:cs="Segoe UI Historic"/>
          <w:color w:val="000000" w:themeColor="text1"/>
          <w:sz w:val="22"/>
          <w:szCs w:val="22"/>
          <w:highlight w:val="cyan"/>
        </w:rPr>
        <w:t xml:space="preserve"> DB0048</w:t>
      </w:r>
    </w:p>
    <w:p w14:paraId="21B93DE8" w14:textId="77777777" w:rsidR="00A962F0" w:rsidRPr="00A2700C" w:rsidRDefault="00A962F0" w:rsidP="00A962F0">
      <w:pPr>
        <w:pStyle w:val="Heading1"/>
        <w:numPr>
          <w:ilvl w:val="3"/>
          <w:numId w:val="6"/>
        </w:numPr>
        <w:rPr>
          <w:rFonts w:ascii="Verdana" w:hAnsi="Verdana" w:cs="Segoe UI Historic"/>
          <w:b/>
          <w:color w:val="000000" w:themeColor="text1"/>
          <w:sz w:val="22"/>
          <w:szCs w:val="22"/>
        </w:rPr>
      </w:pPr>
      <w:bookmarkStart w:id="236" w:name="_Toc209460864"/>
      <w:r w:rsidRPr="00A2700C">
        <w:rPr>
          <w:rFonts w:ascii="Verdana" w:hAnsi="Verdana" w:cs="Segoe UI Historic"/>
          <w:color w:val="000000" w:themeColor="text1"/>
          <w:sz w:val="22"/>
          <w:szCs w:val="22"/>
        </w:rPr>
        <w:t>Card and PIN Distribution: Associate card and PIN personalization officer II goal and target</w:t>
      </w:r>
      <w:bookmarkEnd w:id="236"/>
    </w:p>
    <w:tbl>
      <w:tblPr>
        <w:tblpPr w:leftFromText="180" w:rightFromText="180" w:vertAnchor="page" w:horzAnchor="margin" w:tblpY="2566"/>
        <w:tblW w:w="5096" w:type="pct"/>
        <w:tblLayout w:type="fixed"/>
        <w:tblLook w:val="04A0" w:firstRow="1" w:lastRow="0" w:firstColumn="1" w:lastColumn="0" w:noHBand="0" w:noVBand="1"/>
      </w:tblPr>
      <w:tblGrid>
        <w:gridCol w:w="717"/>
        <w:gridCol w:w="3019"/>
        <w:gridCol w:w="1524"/>
        <w:gridCol w:w="4765"/>
        <w:gridCol w:w="2678"/>
        <w:gridCol w:w="1513"/>
      </w:tblGrid>
      <w:tr w:rsidR="00A962F0" w:rsidRPr="00A2700C" w14:paraId="2DAF7EBD" w14:textId="77777777" w:rsidTr="00603CFE">
        <w:trPr>
          <w:cantSplit/>
          <w:trHeight w:val="20"/>
        </w:trPr>
        <w:tc>
          <w:tcPr>
            <w:tcW w:w="252" w:type="pct"/>
            <w:tcBorders>
              <w:top w:val="single" w:sz="4" w:space="0" w:color="auto"/>
              <w:left w:val="single" w:sz="4" w:space="0" w:color="auto"/>
              <w:bottom w:val="single" w:sz="4" w:space="0" w:color="auto"/>
              <w:right w:val="single" w:sz="4" w:space="0" w:color="auto"/>
            </w:tcBorders>
            <w:shd w:val="clear" w:color="000000" w:fill="A8D08D" w:themeFill="accent6" w:themeFillTint="99"/>
            <w:vAlign w:val="center"/>
            <w:hideMark/>
          </w:tcPr>
          <w:p w14:paraId="5A88A88C"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1062"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47B6F6B3"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536"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512303D3"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1676"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4756847A"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942"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5D251974"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532" w:type="pct"/>
            <w:tcBorders>
              <w:top w:val="single" w:sz="4" w:space="0" w:color="auto"/>
              <w:left w:val="nil"/>
              <w:bottom w:val="single" w:sz="4" w:space="0" w:color="auto"/>
              <w:right w:val="single" w:sz="4" w:space="0" w:color="auto"/>
            </w:tcBorders>
            <w:shd w:val="clear" w:color="000000" w:fill="A8D08D" w:themeFill="accent6" w:themeFillTint="99"/>
          </w:tcPr>
          <w:p w14:paraId="734E6EE0" w14:textId="77777777" w:rsidR="00A962F0" w:rsidRPr="00A2700C" w:rsidRDefault="00A962F0" w:rsidP="00603CFE">
            <w:pPr>
              <w:spacing w:after="0" w:line="240" w:lineRule="auto"/>
              <w:jc w:val="center"/>
              <w:rPr>
                <w:rFonts w:ascii="Verdana" w:hAnsi="Verdana" w:cs="Segoe UI Historic"/>
                <w:b/>
                <w:bCs/>
                <w:color w:val="000000" w:themeColor="text1"/>
              </w:rPr>
            </w:pPr>
          </w:p>
          <w:p w14:paraId="23006B42" w14:textId="77777777" w:rsidR="00A962F0" w:rsidRPr="00A2700C" w:rsidRDefault="00A962F0" w:rsidP="00603CFE">
            <w:pPr>
              <w:spacing w:after="0" w:line="240" w:lineRule="auto"/>
              <w:jc w:val="center"/>
              <w:rPr>
                <w:rFonts w:ascii="Verdana" w:hAnsi="Verdana" w:cs="Segoe UI Historic"/>
                <w:b/>
                <w:bCs/>
                <w:color w:val="000000" w:themeColor="text1"/>
              </w:rPr>
            </w:pPr>
          </w:p>
          <w:p w14:paraId="621F7B65" w14:textId="77777777" w:rsidR="00A962F0" w:rsidRPr="00A2700C" w:rsidRDefault="00A962F0" w:rsidP="00603CFE">
            <w:pPr>
              <w:spacing w:after="0" w:line="240" w:lineRule="auto"/>
              <w:jc w:val="center"/>
              <w:rPr>
                <w:rFonts w:ascii="Verdana" w:hAnsi="Verdana" w:cs="Segoe UI Historic"/>
                <w:b/>
                <w:bCs/>
                <w:color w:val="000000" w:themeColor="text1"/>
              </w:rPr>
            </w:pPr>
          </w:p>
          <w:p w14:paraId="6CCDC946"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Cs/>
                <w:color w:val="000000" w:themeColor="text1"/>
              </w:rPr>
              <w:t>Category</w:t>
            </w:r>
          </w:p>
        </w:tc>
      </w:tr>
      <w:tr w:rsidR="00A962F0" w:rsidRPr="00A2700C" w14:paraId="7FFC7F47" w14:textId="77777777" w:rsidTr="00603CFE">
        <w:trPr>
          <w:cantSplit/>
          <w:trHeight w:val="20"/>
        </w:trPr>
        <w:tc>
          <w:tcPr>
            <w:tcW w:w="252" w:type="pct"/>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409DD953" w14:textId="77777777" w:rsidR="00A962F0" w:rsidRPr="00A2700C" w:rsidRDefault="00A962F0" w:rsidP="00603CFE">
            <w:pPr>
              <w:spacing w:after="0" w:line="240" w:lineRule="auto"/>
              <w:ind w:left="113" w:right="113"/>
              <w:jc w:val="center"/>
              <w:rPr>
                <w:rFonts w:ascii="Verdana" w:eastAsia="Times New Roman" w:hAnsi="Verdana" w:cs="Segoe UI Historic"/>
                <w:b/>
                <w:bCs/>
                <w:color w:val="000000"/>
                <w:lang w:eastAsia="en-GB"/>
              </w:rPr>
            </w:pPr>
            <w:r w:rsidRPr="00A2700C">
              <w:rPr>
                <w:rFonts w:ascii="Verdana" w:hAnsi="Verdana" w:cs="Segoe UI Historic"/>
              </w:rPr>
              <w:t>Associate card and PIN personalization officer II</w:t>
            </w:r>
          </w:p>
        </w:tc>
        <w:tc>
          <w:tcPr>
            <w:tcW w:w="1062" w:type="pct"/>
            <w:tcBorders>
              <w:top w:val="nil"/>
              <w:left w:val="nil"/>
              <w:bottom w:val="single" w:sz="4" w:space="0" w:color="auto"/>
              <w:right w:val="single" w:sz="4" w:space="0" w:color="auto"/>
            </w:tcBorders>
            <w:shd w:val="clear" w:color="auto" w:fill="auto"/>
            <w:vAlign w:val="center"/>
            <w:hideMark/>
          </w:tcPr>
          <w:p w14:paraId="02A715A1"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Manager critical target</w:t>
            </w:r>
          </w:p>
        </w:tc>
        <w:tc>
          <w:tcPr>
            <w:tcW w:w="536" w:type="pct"/>
            <w:tcBorders>
              <w:top w:val="nil"/>
              <w:left w:val="nil"/>
              <w:bottom w:val="single" w:sz="4" w:space="0" w:color="auto"/>
              <w:right w:val="single" w:sz="4" w:space="0" w:color="auto"/>
            </w:tcBorders>
            <w:shd w:val="clear" w:color="auto" w:fill="auto"/>
            <w:noWrap/>
            <w:vAlign w:val="center"/>
            <w:hideMark/>
          </w:tcPr>
          <w:p w14:paraId="5EF5781C"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1676" w:type="pct"/>
            <w:tcBorders>
              <w:top w:val="nil"/>
              <w:left w:val="nil"/>
              <w:bottom w:val="single" w:sz="4" w:space="0" w:color="auto"/>
              <w:right w:val="single" w:sz="4" w:space="0" w:color="auto"/>
            </w:tcBorders>
            <w:shd w:val="clear" w:color="auto" w:fill="auto"/>
            <w:vAlign w:val="center"/>
            <w:hideMark/>
          </w:tcPr>
          <w:p w14:paraId="0A0DB3FA"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 Manager critical target</w:t>
            </w:r>
          </w:p>
        </w:tc>
        <w:tc>
          <w:tcPr>
            <w:tcW w:w="942" w:type="pct"/>
            <w:tcBorders>
              <w:top w:val="nil"/>
              <w:left w:val="nil"/>
              <w:bottom w:val="single" w:sz="4" w:space="0" w:color="auto"/>
              <w:right w:val="single" w:sz="4" w:space="0" w:color="auto"/>
            </w:tcBorders>
            <w:shd w:val="clear" w:color="auto" w:fill="auto"/>
            <w:noWrap/>
            <w:vAlign w:val="center"/>
            <w:hideMark/>
          </w:tcPr>
          <w:p w14:paraId="4ABE3438"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w:t>
            </w:r>
            <w:r w:rsidRPr="00A2700C">
              <w:rPr>
                <w:rFonts w:ascii="Verdana" w:hAnsi="Verdana" w:cs="Segoe UI Historic"/>
                <w:color w:val="000000" w:themeColor="text1"/>
              </w:rPr>
              <w:t>%</w:t>
            </w:r>
          </w:p>
        </w:tc>
        <w:tc>
          <w:tcPr>
            <w:tcW w:w="532" w:type="pct"/>
            <w:tcBorders>
              <w:top w:val="nil"/>
              <w:left w:val="nil"/>
              <w:bottom w:val="single" w:sz="4" w:space="0" w:color="auto"/>
              <w:right w:val="single" w:sz="4" w:space="0" w:color="auto"/>
            </w:tcBorders>
          </w:tcPr>
          <w:p w14:paraId="7DE61D3C" w14:textId="77777777" w:rsidR="00A962F0" w:rsidRPr="00A2700C" w:rsidRDefault="00A962F0" w:rsidP="00603CFE">
            <w:pPr>
              <w:rPr>
                <w:rFonts w:ascii="Verdana" w:hAnsi="Verdana" w:cs="Segoe UI Historic"/>
              </w:rPr>
            </w:pPr>
            <w:r w:rsidRPr="00A2700C">
              <w:rPr>
                <w:rFonts w:ascii="Verdana" w:hAnsi="Verdana" w:cs="Segoe UI Historic"/>
                <w:color w:val="000000" w:themeColor="text1"/>
              </w:rPr>
              <w:t>Cannot be Exceeded</w:t>
            </w:r>
          </w:p>
        </w:tc>
      </w:tr>
      <w:tr w:rsidR="00A962F0" w:rsidRPr="00A2700C" w14:paraId="5C67F04E" w14:textId="77777777" w:rsidTr="00603CFE">
        <w:trPr>
          <w:cantSplit/>
          <w:trHeight w:val="20"/>
        </w:trPr>
        <w:tc>
          <w:tcPr>
            <w:tcW w:w="252" w:type="pct"/>
            <w:vMerge/>
            <w:tcBorders>
              <w:top w:val="nil"/>
              <w:left w:val="single" w:sz="4" w:space="0" w:color="auto"/>
              <w:bottom w:val="single" w:sz="4" w:space="0" w:color="auto"/>
              <w:right w:val="single" w:sz="4" w:space="0" w:color="auto"/>
            </w:tcBorders>
            <w:vAlign w:val="center"/>
            <w:hideMark/>
          </w:tcPr>
          <w:p w14:paraId="14ABC9FF" w14:textId="77777777" w:rsidR="00A962F0" w:rsidRPr="00A2700C" w:rsidRDefault="00A962F0" w:rsidP="00603CFE">
            <w:pPr>
              <w:spacing w:after="0" w:line="240" w:lineRule="auto"/>
              <w:rPr>
                <w:rFonts w:ascii="Verdana" w:eastAsia="Times New Roman" w:hAnsi="Verdana" w:cs="Segoe UI Historic"/>
                <w:b/>
                <w:bCs/>
                <w:color w:val="000000"/>
                <w:lang w:eastAsia="en-GB"/>
              </w:rPr>
            </w:pPr>
          </w:p>
        </w:tc>
        <w:tc>
          <w:tcPr>
            <w:tcW w:w="1062" w:type="pct"/>
            <w:tcBorders>
              <w:top w:val="nil"/>
              <w:left w:val="nil"/>
              <w:bottom w:val="single" w:sz="4" w:space="0" w:color="auto"/>
              <w:right w:val="single" w:sz="4" w:space="0" w:color="auto"/>
            </w:tcBorders>
            <w:shd w:val="clear" w:color="auto" w:fill="auto"/>
          </w:tcPr>
          <w:p w14:paraId="1D70F136"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distribution of card </w:t>
            </w:r>
          </w:p>
        </w:tc>
        <w:tc>
          <w:tcPr>
            <w:tcW w:w="536" w:type="pct"/>
            <w:tcBorders>
              <w:top w:val="nil"/>
              <w:left w:val="nil"/>
              <w:bottom w:val="single" w:sz="4" w:space="0" w:color="auto"/>
              <w:right w:val="single" w:sz="4" w:space="0" w:color="auto"/>
            </w:tcBorders>
            <w:shd w:val="clear" w:color="auto" w:fill="auto"/>
            <w:noWrap/>
          </w:tcPr>
          <w:p w14:paraId="10E27997"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hAnsi="Verdana" w:cs="Segoe UI Historic"/>
              </w:rPr>
              <w:t>Percentage</w:t>
            </w:r>
          </w:p>
        </w:tc>
        <w:tc>
          <w:tcPr>
            <w:tcW w:w="1676" w:type="pct"/>
            <w:tcBorders>
              <w:top w:val="nil"/>
              <w:left w:val="nil"/>
              <w:bottom w:val="single" w:sz="4" w:space="0" w:color="auto"/>
              <w:right w:val="single" w:sz="4" w:space="0" w:color="auto"/>
            </w:tcBorders>
            <w:shd w:val="clear" w:color="auto" w:fill="auto"/>
            <w:noWrap/>
          </w:tcPr>
          <w:p w14:paraId="5B5F4895"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hAnsi="Verdana" w:cs="Segoe UI Historic"/>
              </w:rPr>
              <w:t>100% as per the SDT</w:t>
            </w:r>
          </w:p>
        </w:tc>
        <w:tc>
          <w:tcPr>
            <w:tcW w:w="942" w:type="pct"/>
            <w:tcBorders>
              <w:top w:val="nil"/>
              <w:left w:val="nil"/>
              <w:bottom w:val="single" w:sz="4" w:space="0" w:color="auto"/>
              <w:right w:val="single" w:sz="4" w:space="0" w:color="auto"/>
            </w:tcBorders>
            <w:shd w:val="clear" w:color="auto" w:fill="auto"/>
            <w:noWrap/>
          </w:tcPr>
          <w:p w14:paraId="717054D7"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20%</w:t>
            </w:r>
          </w:p>
        </w:tc>
        <w:tc>
          <w:tcPr>
            <w:tcW w:w="532" w:type="pct"/>
            <w:tcBorders>
              <w:top w:val="nil"/>
              <w:left w:val="nil"/>
              <w:bottom w:val="single" w:sz="4" w:space="0" w:color="auto"/>
              <w:right w:val="single" w:sz="4" w:space="0" w:color="auto"/>
            </w:tcBorders>
          </w:tcPr>
          <w:p w14:paraId="7D73BEB4" w14:textId="77777777" w:rsidR="00A962F0" w:rsidRPr="00A2700C" w:rsidRDefault="00A962F0" w:rsidP="00603CFE">
            <w:pPr>
              <w:rPr>
                <w:rFonts w:ascii="Verdana" w:hAnsi="Verdana" w:cs="Segoe UI Historic"/>
              </w:rPr>
            </w:pPr>
            <w:r w:rsidRPr="00A2700C">
              <w:rPr>
                <w:rFonts w:ascii="Verdana" w:hAnsi="Verdana" w:cs="Segoe UI Historic"/>
              </w:rPr>
              <w:t>Cannot be Exceeded</w:t>
            </w:r>
          </w:p>
        </w:tc>
      </w:tr>
      <w:tr w:rsidR="00A962F0" w:rsidRPr="00A2700C" w14:paraId="4681BACF" w14:textId="77777777" w:rsidTr="00603CFE">
        <w:trPr>
          <w:cantSplit/>
          <w:trHeight w:val="20"/>
        </w:trPr>
        <w:tc>
          <w:tcPr>
            <w:tcW w:w="252" w:type="pct"/>
            <w:vMerge/>
            <w:tcBorders>
              <w:top w:val="nil"/>
              <w:left w:val="single" w:sz="4" w:space="0" w:color="auto"/>
              <w:bottom w:val="single" w:sz="4" w:space="0" w:color="auto"/>
              <w:right w:val="single" w:sz="4" w:space="0" w:color="auto"/>
            </w:tcBorders>
            <w:vAlign w:val="center"/>
            <w:hideMark/>
          </w:tcPr>
          <w:p w14:paraId="1A7AD65A" w14:textId="77777777" w:rsidR="00A962F0" w:rsidRPr="00A2700C" w:rsidRDefault="00A962F0" w:rsidP="00603CFE">
            <w:pPr>
              <w:spacing w:after="0" w:line="240" w:lineRule="auto"/>
              <w:rPr>
                <w:rFonts w:ascii="Verdana" w:eastAsia="Times New Roman" w:hAnsi="Verdana" w:cs="Segoe UI Historic"/>
                <w:b/>
                <w:bCs/>
                <w:color w:val="000000"/>
                <w:lang w:eastAsia="en-GB"/>
              </w:rPr>
            </w:pPr>
          </w:p>
        </w:tc>
        <w:tc>
          <w:tcPr>
            <w:tcW w:w="1062" w:type="pct"/>
            <w:tcBorders>
              <w:top w:val="single" w:sz="4" w:space="0" w:color="auto"/>
              <w:left w:val="nil"/>
              <w:bottom w:val="single" w:sz="4" w:space="0" w:color="auto"/>
              <w:right w:val="single" w:sz="4" w:space="0" w:color="auto"/>
            </w:tcBorders>
            <w:shd w:val="clear" w:color="auto" w:fill="auto"/>
            <w:hideMark/>
          </w:tcPr>
          <w:p w14:paraId="757DF164" w14:textId="5A4AA0FC" w:rsidR="00A962F0" w:rsidRPr="00A2700C" w:rsidRDefault="00A962F0" w:rsidP="00FC5448">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Communicate any mismatch of produced card and PIN</w:t>
            </w:r>
            <w:r w:rsidR="00FC5448">
              <w:rPr>
                <w:rFonts w:ascii="Verdana" w:eastAsia="Times New Roman" w:hAnsi="Verdana" w:cs="Segoe UI Historic"/>
                <w:color w:val="000000"/>
                <w:lang w:eastAsia="en-GB"/>
              </w:rPr>
              <w:t xml:space="preserve"> </w:t>
            </w:r>
            <w:r w:rsidRPr="00A2700C">
              <w:rPr>
                <w:rFonts w:ascii="Verdana" w:eastAsia="Times New Roman" w:hAnsi="Verdana" w:cs="Segoe UI Historic"/>
                <w:color w:val="000000"/>
                <w:lang w:eastAsia="en-GB"/>
              </w:rPr>
              <w:t xml:space="preserve">(PIN files ) to  Card Issuance Solutions Unit. </w:t>
            </w:r>
          </w:p>
        </w:tc>
        <w:tc>
          <w:tcPr>
            <w:tcW w:w="536" w:type="pct"/>
            <w:tcBorders>
              <w:top w:val="single" w:sz="4" w:space="0" w:color="auto"/>
              <w:left w:val="nil"/>
              <w:bottom w:val="single" w:sz="4" w:space="0" w:color="auto"/>
              <w:right w:val="single" w:sz="4" w:space="0" w:color="auto"/>
            </w:tcBorders>
            <w:shd w:val="clear" w:color="auto" w:fill="auto"/>
            <w:noWrap/>
            <w:vAlign w:val="center"/>
            <w:hideMark/>
          </w:tcPr>
          <w:p w14:paraId="7BA27A18"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time</w:t>
            </w:r>
          </w:p>
        </w:tc>
        <w:tc>
          <w:tcPr>
            <w:tcW w:w="1676" w:type="pct"/>
            <w:tcBorders>
              <w:top w:val="single" w:sz="4" w:space="0" w:color="auto"/>
              <w:left w:val="nil"/>
              <w:bottom w:val="single" w:sz="4" w:space="0" w:color="auto"/>
              <w:right w:val="single" w:sz="4" w:space="0" w:color="auto"/>
            </w:tcBorders>
            <w:shd w:val="clear" w:color="auto" w:fill="auto"/>
            <w:noWrap/>
            <w:vAlign w:val="bottom"/>
            <w:hideMark/>
          </w:tcPr>
          <w:p w14:paraId="2332D2CC"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Communicate mismatch every produced cards and PIN</w:t>
            </w:r>
          </w:p>
        </w:tc>
        <w:tc>
          <w:tcPr>
            <w:tcW w:w="942" w:type="pct"/>
            <w:tcBorders>
              <w:top w:val="single" w:sz="4" w:space="0" w:color="auto"/>
              <w:left w:val="nil"/>
              <w:bottom w:val="single" w:sz="4" w:space="0" w:color="auto"/>
              <w:right w:val="single" w:sz="4" w:space="0" w:color="auto"/>
            </w:tcBorders>
            <w:shd w:val="clear" w:color="auto" w:fill="auto"/>
            <w:noWrap/>
            <w:vAlign w:val="bottom"/>
            <w:hideMark/>
          </w:tcPr>
          <w:p w14:paraId="6FCD9B1F"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w:t>
            </w:r>
            <w:r w:rsidRPr="00A2700C">
              <w:rPr>
                <w:rFonts w:ascii="Verdana" w:hAnsi="Verdana" w:cs="Segoe UI Historic"/>
                <w:color w:val="000000" w:themeColor="text1"/>
              </w:rPr>
              <w:t>%</w:t>
            </w:r>
          </w:p>
        </w:tc>
        <w:tc>
          <w:tcPr>
            <w:tcW w:w="532" w:type="pct"/>
            <w:tcBorders>
              <w:top w:val="single" w:sz="4" w:space="0" w:color="auto"/>
              <w:left w:val="nil"/>
              <w:bottom w:val="single" w:sz="4" w:space="0" w:color="auto"/>
              <w:right w:val="single" w:sz="4" w:space="0" w:color="auto"/>
            </w:tcBorders>
          </w:tcPr>
          <w:p w14:paraId="3DC4EB40" w14:textId="77777777" w:rsidR="00A962F0" w:rsidRPr="00A2700C" w:rsidRDefault="00A962F0" w:rsidP="00603CFE">
            <w:pPr>
              <w:rPr>
                <w:rFonts w:ascii="Verdana" w:hAnsi="Verdana" w:cs="Segoe UI Historic"/>
              </w:rPr>
            </w:pPr>
            <w:r w:rsidRPr="00A2700C">
              <w:rPr>
                <w:rFonts w:ascii="Verdana" w:hAnsi="Verdana" w:cs="Segoe UI Historic"/>
                <w:color w:val="000000" w:themeColor="text1"/>
              </w:rPr>
              <w:t>Cannot be Exceeded</w:t>
            </w:r>
          </w:p>
        </w:tc>
      </w:tr>
      <w:tr w:rsidR="00A962F0" w:rsidRPr="00A2700C" w14:paraId="347B0E1E" w14:textId="77777777" w:rsidTr="00603CFE">
        <w:trPr>
          <w:cantSplit/>
          <w:trHeight w:val="20"/>
        </w:trPr>
        <w:tc>
          <w:tcPr>
            <w:tcW w:w="252" w:type="pct"/>
            <w:vMerge/>
            <w:tcBorders>
              <w:top w:val="nil"/>
              <w:left w:val="single" w:sz="4" w:space="0" w:color="auto"/>
              <w:bottom w:val="nil"/>
              <w:right w:val="single" w:sz="4" w:space="0" w:color="auto"/>
            </w:tcBorders>
            <w:vAlign w:val="center"/>
            <w:hideMark/>
          </w:tcPr>
          <w:p w14:paraId="79E878C1" w14:textId="77777777" w:rsidR="00A962F0" w:rsidRPr="00A2700C" w:rsidRDefault="00A962F0" w:rsidP="00603CFE">
            <w:pPr>
              <w:spacing w:after="0" w:line="240" w:lineRule="auto"/>
              <w:rPr>
                <w:rFonts w:ascii="Verdana" w:eastAsia="Times New Roman" w:hAnsi="Verdana" w:cs="Segoe UI Historic"/>
                <w:b/>
                <w:bCs/>
                <w:color w:val="000000"/>
                <w:lang w:eastAsia="en-GB"/>
              </w:rPr>
            </w:pPr>
          </w:p>
        </w:tc>
        <w:tc>
          <w:tcPr>
            <w:tcW w:w="1062" w:type="pct"/>
            <w:tcBorders>
              <w:top w:val="nil"/>
              <w:left w:val="nil"/>
              <w:bottom w:val="nil"/>
              <w:right w:val="single" w:sz="4" w:space="0" w:color="auto"/>
            </w:tcBorders>
            <w:shd w:val="clear" w:color="auto" w:fill="auto"/>
            <w:hideMark/>
          </w:tcPr>
          <w:p w14:paraId="666D70FB"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Check the delivery of  cards within 7 days for city branch and 15 days for outline ;</w:t>
            </w:r>
          </w:p>
        </w:tc>
        <w:tc>
          <w:tcPr>
            <w:tcW w:w="536" w:type="pct"/>
            <w:tcBorders>
              <w:top w:val="nil"/>
              <w:left w:val="nil"/>
              <w:bottom w:val="nil"/>
              <w:right w:val="single" w:sz="4" w:space="0" w:color="auto"/>
            </w:tcBorders>
            <w:shd w:val="clear" w:color="auto" w:fill="auto"/>
            <w:noWrap/>
            <w:vAlign w:val="bottom"/>
            <w:hideMark/>
          </w:tcPr>
          <w:p w14:paraId="0F944A8B"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Time</w:t>
            </w:r>
          </w:p>
          <w:p w14:paraId="46FC658D" w14:textId="77777777" w:rsidR="00A962F0" w:rsidRPr="00A2700C" w:rsidRDefault="00A962F0" w:rsidP="00603CFE">
            <w:pPr>
              <w:spacing w:after="0" w:line="240" w:lineRule="auto"/>
              <w:rPr>
                <w:rFonts w:ascii="Verdana" w:eastAsia="Times New Roman" w:hAnsi="Verdana" w:cs="Segoe UI Historic"/>
                <w:color w:val="000000"/>
                <w:lang w:eastAsia="en-GB"/>
              </w:rPr>
            </w:pPr>
          </w:p>
          <w:p w14:paraId="5BD0AEC2" w14:textId="77777777" w:rsidR="00A962F0" w:rsidRPr="00A2700C" w:rsidRDefault="00A962F0" w:rsidP="00603CFE">
            <w:pPr>
              <w:spacing w:after="0" w:line="240" w:lineRule="auto"/>
              <w:rPr>
                <w:rFonts w:ascii="Verdana" w:eastAsia="Times New Roman" w:hAnsi="Verdana" w:cs="Segoe UI Historic"/>
                <w:color w:val="000000"/>
                <w:lang w:eastAsia="en-GB"/>
              </w:rPr>
            </w:pPr>
          </w:p>
        </w:tc>
        <w:tc>
          <w:tcPr>
            <w:tcW w:w="1676" w:type="pct"/>
            <w:tcBorders>
              <w:top w:val="nil"/>
              <w:left w:val="nil"/>
              <w:bottom w:val="nil"/>
              <w:right w:val="single" w:sz="4" w:space="0" w:color="auto"/>
            </w:tcBorders>
            <w:shd w:val="clear" w:color="auto" w:fill="auto"/>
            <w:noWrap/>
            <w:vAlign w:val="bottom"/>
            <w:hideMark/>
          </w:tcPr>
          <w:p w14:paraId="6FCD2ED3"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within 7 days for city branch and 15 days for outline</w:t>
            </w:r>
          </w:p>
          <w:p w14:paraId="2D8A5980" w14:textId="77777777" w:rsidR="00A962F0" w:rsidRPr="00A2700C" w:rsidRDefault="00A962F0" w:rsidP="00603CFE">
            <w:pPr>
              <w:spacing w:after="0" w:line="240" w:lineRule="auto"/>
              <w:rPr>
                <w:rFonts w:ascii="Verdana" w:eastAsia="Times New Roman" w:hAnsi="Verdana" w:cs="Segoe UI Historic"/>
                <w:color w:val="000000"/>
                <w:lang w:eastAsia="en-GB"/>
              </w:rPr>
            </w:pPr>
          </w:p>
          <w:p w14:paraId="2F985F4A" w14:textId="77777777" w:rsidR="00A962F0" w:rsidRPr="00A2700C" w:rsidRDefault="00A962F0" w:rsidP="00603CFE">
            <w:pPr>
              <w:spacing w:after="0" w:line="240" w:lineRule="auto"/>
              <w:rPr>
                <w:rFonts w:ascii="Verdana" w:eastAsia="Times New Roman" w:hAnsi="Verdana" w:cs="Segoe UI Historic"/>
                <w:color w:val="000000"/>
                <w:lang w:eastAsia="en-GB"/>
              </w:rPr>
            </w:pPr>
          </w:p>
        </w:tc>
        <w:tc>
          <w:tcPr>
            <w:tcW w:w="942" w:type="pct"/>
            <w:tcBorders>
              <w:top w:val="nil"/>
              <w:left w:val="nil"/>
              <w:bottom w:val="nil"/>
              <w:right w:val="single" w:sz="4" w:space="0" w:color="auto"/>
            </w:tcBorders>
            <w:shd w:val="clear" w:color="auto" w:fill="auto"/>
            <w:noWrap/>
            <w:vAlign w:val="bottom"/>
            <w:hideMark/>
          </w:tcPr>
          <w:p w14:paraId="038C60EB"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r w:rsidRPr="00A2700C">
              <w:rPr>
                <w:rFonts w:ascii="Verdana" w:hAnsi="Verdana" w:cs="Segoe UI Historic"/>
                <w:color w:val="000000" w:themeColor="text1"/>
              </w:rPr>
              <w:t>%</w:t>
            </w:r>
          </w:p>
          <w:p w14:paraId="3B6ED257"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p>
          <w:p w14:paraId="25882B93"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p>
        </w:tc>
        <w:tc>
          <w:tcPr>
            <w:tcW w:w="532" w:type="pct"/>
            <w:tcBorders>
              <w:top w:val="nil"/>
              <w:left w:val="nil"/>
              <w:bottom w:val="nil"/>
              <w:right w:val="single" w:sz="4" w:space="0" w:color="auto"/>
            </w:tcBorders>
          </w:tcPr>
          <w:p w14:paraId="73FC6351" w14:textId="77777777" w:rsidR="00A962F0" w:rsidRPr="00A2700C" w:rsidRDefault="00A962F0" w:rsidP="00603CFE">
            <w:pPr>
              <w:rPr>
                <w:rFonts w:ascii="Verdana" w:hAnsi="Verdana" w:cs="Segoe UI Historic"/>
              </w:rPr>
            </w:pPr>
            <w:r w:rsidRPr="00A2700C">
              <w:rPr>
                <w:rFonts w:ascii="Verdana" w:hAnsi="Verdana" w:cs="Segoe UI Historic"/>
                <w:color w:val="000000" w:themeColor="text1"/>
              </w:rPr>
              <w:t>Cannot be Exceeded</w:t>
            </w:r>
          </w:p>
        </w:tc>
      </w:tr>
      <w:tr w:rsidR="00A962F0" w:rsidRPr="00A2700C" w14:paraId="09985734" w14:textId="77777777" w:rsidTr="00603CFE">
        <w:trPr>
          <w:cantSplit/>
          <w:trHeight w:val="20"/>
        </w:trPr>
        <w:tc>
          <w:tcPr>
            <w:tcW w:w="252" w:type="pct"/>
            <w:tcBorders>
              <w:top w:val="nil"/>
              <w:left w:val="single" w:sz="4" w:space="0" w:color="auto"/>
              <w:bottom w:val="single" w:sz="4" w:space="0" w:color="auto"/>
              <w:right w:val="single" w:sz="4" w:space="0" w:color="auto"/>
            </w:tcBorders>
            <w:vAlign w:val="center"/>
          </w:tcPr>
          <w:p w14:paraId="6FD959C1" w14:textId="77777777" w:rsidR="00A962F0" w:rsidRPr="00A2700C" w:rsidRDefault="00A962F0" w:rsidP="00603CFE">
            <w:pPr>
              <w:spacing w:after="0" w:line="240" w:lineRule="auto"/>
              <w:rPr>
                <w:rFonts w:ascii="Verdana" w:eastAsia="Times New Roman" w:hAnsi="Verdana" w:cs="Segoe UI Historic"/>
                <w:b/>
                <w:bCs/>
                <w:color w:val="000000"/>
                <w:lang w:eastAsia="en-GB"/>
              </w:rPr>
            </w:pPr>
          </w:p>
        </w:tc>
        <w:tc>
          <w:tcPr>
            <w:tcW w:w="1062" w:type="pct"/>
            <w:tcBorders>
              <w:top w:val="nil"/>
              <w:left w:val="nil"/>
              <w:bottom w:val="single" w:sz="4" w:space="0" w:color="auto"/>
              <w:right w:val="single" w:sz="4" w:space="0" w:color="auto"/>
            </w:tcBorders>
            <w:shd w:val="clear" w:color="auto" w:fill="auto"/>
          </w:tcPr>
          <w:p w14:paraId="00553E8C" w14:textId="77777777" w:rsidR="00A962F0" w:rsidRPr="00A2700C" w:rsidRDefault="00A962F0" w:rsidP="00603CFE">
            <w:pPr>
              <w:spacing w:after="0" w:line="240" w:lineRule="auto"/>
              <w:rPr>
                <w:rFonts w:ascii="Verdana" w:eastAsia="Times New Roman" w:hAnsi="Verdana" w:cs="Segoe UI Historic"/>
                <w:color w:val="000000"/>
                <w:lang w:eastAsia="en-GB"/>
              </w:rPr>
            </w:pPr>
          </w:p>
        </w:tc>
        <w:tc>
          <w:tcPr>
            <w:tcW w:w="536" w:type="pct"/>
            <w:tcBorders>
              <w:top w:val="nil"/>
              <w:left w:val="nil"/>
              <w:bottom w:val="single" w:sz="4" w:space="0" w:color="auto"/>
              <w:right w:val="single" w:sz="4" w:space="0" w:color="auto"/>
            </w:tcBorders>
            <w:shd w:val="clear" w:color="auto" w:fill="auto"/>
            <w:noWrap/>
            <w:vAlign w:val="bottom"/>
          </w:tcPr>
          <w:p w14:paraId="614D3708" w14:textId="77777777" w:rsidR="00A962F0" w:rsidRPr="00A2700C" w:rsidRDefault="00A962F0" w:rsidP="00603CFE">
            <w:pPr>
              <w:spacing w:after="0" w:line="240" w:lineRule="auto"/>
              <w:rPr>
                <w:rFonts w:ascii="Verdana" w:eastAsia="Times New Roman" w:hAnsi="Verdana" w:cs="Segoe UI Historic"/>
                <w:color w:val="000000"/>
                <w:lang w:eastAsia="en-GB"/>
              </w:rPr>
            </w:pPr>
          </w:p>
        </w:tc>
        <w:tc>
          <w:tcPr>
            <w:tcW w:w="1676" w:type="pct"/>
            <w:tcBorders>
              <w:top w:val="nil"/>
              <w:left w:val="nil"/>
              <w:bottom w:val="single" w:sz="4" w:space="0" w:color="auto"/>
              <w:right w:val="single" w:sz="4" w:space="0" w:color="auto"/>
            </w:tcBorders>
            <w:shd w:val="clear" w:color="auto" w:fill="auto"/>
            <w:noWrap/>
            <w:vAlign w:val="bottom"/>
          </w:tcPr>
          <w:p w14:paraId="6A451442" w14:textId="77777777" w:rsidR="00A962F0" w:rsidRPr="00A2700C" w:rsidRDefault="00A962F0" w:rsidP="00603CFE">
            <w:pPr>
              <w:spacing w:after="0" w:line="240" w:lineRule="auto"/>
              <w:rPr>
                <w:rFonts w:ascii="Verdana" w:eastAsia="Times New Roman" w:hAnsi="Verdana" w:cs="Segoe UI Historic"/>
                <w:color w:val="000000"/>
                <w:lang w:eastAsia="en-GB"/>
              </w:rPr>
            </w:pPr>
          </w:p>
        </w:tc>
        <w:tc>
          <w:tcPr>
            <w:tcW w:w="942" w:type="pct"/>
            <w:tcBorders>
              <w:top w:val="nil"/>
              <w:left w:val="nil"/>
              <w:bottom w:val="single" w:sz="4" w:space="0" w:color="auto"/>
              <w:right w:val="single" w:sz="4" w:space="0" w:color="auto"/>
            </w:tcBorders>
            <w:shd w:val="clear" w:color="auto" w:fill="auto"/>
            <w:noWrap/>
            <w:vAlign w:val="bottom"/>
          </w:tcPr>
          <w:p w14:paraId="772714D8"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p>
        </w:tc>
        <w:tc>
          <w:tcPr>
            <w:tcW w:w="532" w:type="pct"/>
            <w:tcBorders>
              <w:top w:val="nil"/>
              <w:left w:val="nil"/>
              <w:bottom w:val="single" w:sz="4" w:space="0" w:color="auto"/>
              <w:right w:val="single" w:sz="4" w:space="0" w:color="auto"/>
            </w:tcBorders>
          </w:tcPr>
          <w:p w14:paraId="31579FC0" w14:textId="77777777" w:rsidR="00A962F0" w:rsidRPr="00A2700C" w:rsidRDefault="00A962F0" w:rsidP="00603CFE">
            <w:pPr>
              <w:rPr>
                <w:rFonts w:ascii="Verdana" w:hAnsi="Verdana" w:cs="Segoe UI Historic"/>
                <w:color w:val="000000" w:themeColor="text1"/>
              </w:rPr>
            </w:pPr>
          </w:p>
        </w:tc>
      </w:tr>
      <w:tr w:rsidR="00A962F0" w:rsidRPr="00A2700C" w14:paraId="1C47ACE4" w14:textId="77777777" w:rsidTr="00603CFE">
        <w:trPr>
          <w:cantSplit/>
          <w:trHeight w:val="20"/>
        </w:trPr>
        <w:tc>
          <w:tcPr>
            <w:tcW w:w="3525" w:type="pct"/>
            <w:gridSpan w:val="4"/>
            <w:tcBorders>
              <w:top w:val="single" w:sz="4" w:space="0" w:color="auto"/>
              <w:left w:val="single" w:sz="4" w:space="0" w:color="auto"/>
              <w:bottom w:val="single" w:sz="4" w:space="0" w:color="auto"/>
              <w:right w:val="single" w:sz="4" w:space="0" w:color="auto"/>
            </w:tcBorders>
            <w:vAlign w:val="center"/>
          </w:tcPr>
          <w:p w14:paraId="34562030"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Total</w:t>
            </w:r>
          </w:p>
        </w:tc>
        <w:tc>
          <w:tcPr>
            <w:tcW w:w="942" w:type="pct"/>
            <w:tcBorders>
              <w:top w:val="single" w:sz="4" w:space="0" w:color="auto"/>
              <w:left w:val="nil"/>
              <w:bottom w:val="single" w:sz="4" w:space="0" w:color="auto"/>
              <w:right w:val="single" w:sz="4" w:space="0" w:color="auto"/>
            </w:tcBorders>
            <w:shd w:val="clear" w:color="auto" w:fill="A8D08D" w:themeFill="accent6" w:themeFillTint="99"/>
            <w:noWrap/>
            <w:vAlign w:val="bottom"/>
          </w:tcPr>
          <w:p w14:paraId="671D910D" w14:textId="77777777" w:rsidR="00A962F0" w:rsidRPr="00A2700C" w:rsidRDefault="00A962F0" w:rsidP="00603CFE">
            <w:pPr>
              <w:spacing w:after="0" w:line="240" w:lineRule="auto"/>
              <w:rPr>
                <w:rFonts w:ascii="Verdana" w:hAnsi="Verdana" w:cs="Segoe UI Historic"/>
                <w:color w:val="000000" w:themeColor="text1"/>
              </w:rPr>
            </w:pPr>
            <w:r w:rsidRPr="00A2700C">
              <w:rPr>
                <w:rFonts w:ascii="Verdana" w:hAnsi="Verdana" w:cs="Segoe UI Historic"/>
                <w:color w:val="000000" w:themeColor="text1"/>
              </w:rPr>
              <w:t>100%</w:t>
            </w:r>
          </w:p>
        </w:tc>
        <w:tc>
          <w:tcPr>
            <w:tcW w:w="532" w:type="pct"/>
            <w:tcBorders>
              <w:top w:val="single" w:sz="4" w:space="0" w:color="auto"/>
              <w:left w:val="nil"/>
              <w:bottom w:val="single" w:sz="4" w:space="0" w:color="auto"/>
              <w:right w:val="single" w:sz="4" w:space="0" w:color="auto"/>
            </w:tcBorders>
          </w:tcPr>
          <w:p w14:paraId="745281BA" w14:textId="77777777" w:rsidR="00A962F0" w:rsidRPr="00A2700C" w:rsidRDefault="00A962F0" w:rsidP="00603CFE">
            <w:pPr>
              <w:rPr>
                <w:rFonts w:ascii="Verdana" w:hAnsi="Verdana" w:cs="Segoe UI Historic"/>
                <w:color w:val="000000" w:themeColor="text1"/>
              </w:rPr>
            </w:pPr>
          </w:p>
        </w:tc>
      </w:tr>
    </w:tbl>
    <w:p w14:paraId="04C06519" w14:textId="77777777" w:rsidR="00A962F0" w:rsidRPr="00A2700C" w:rsidRDefault="00A962F0" w:rsidP="00B06D26">
      <w:pPr>
        <w:rPr>
          <w:rFonts w:ascii="Verdana" w:hAnsi="Verdana" w:cs="Segoe UI Historic"/>
          <w:b/>
        </w:rPr>
      </w:pPr>
    </w:p>
    <w:p w14:paraId="63F32162" w14:textId="77777777" w:rsidR="00A962F0" w:rsidRPr="00A2700C" w:rsidRDefault="00A962F0" w:rsidP="00B06D26">
      <w:pPr>
        <w:rPr>
          <w:rFonts w:ascii="Verdana" w:hAnsi="Verdana" w:cs="Segoe UI Historic"/>
          <w:b/>
        </w:rPr>
      </w:pPr>
    </w:p>
    <w:p w14:paraId="01549A60" w14:textId="77777777" w:rsidR="00A962F0" w:rsidRPr="00A2700C" w:rsidRDefault="00A962F0" w:rsidP="00B06D26">
      <w:pPr>
        <w:rPr>
          <w:rFonts w:ascii="Verdana" w:hAnsi="Verdana" w:cs="Segoe UI Historic"/>
          <w:b/>
        </w:rPr>
      </w:pPr>
    </w:p>
    <w:p w14:paraId="25B30C53"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37" w:name="_Toc209460865"/>
      <w:r w:rsidRPr="00A2700C">
        <w:rPr>
          <w:rFonts w:ascii="Verdana" w:hAnsi="Verdana" w:cs="Segoe UI Historic"/>
          <w:color w:val="000000" w:themeColor="text1"/>
          <w:sz w:val="22"/>
          <w:szCs w:val="22"/>
        </w:rPr>
        <w:t>Card and PIN Distribution: Associate card and PIN personalization officer II appraisal parameters</w:t>
      </w:r>
      <w:bookmarkEnd w:id="237"/>
    </w:p>
    <w:tbl>
      <w:tblPr>
        <w:tblpPr w:leftFromText="180" w:rightFromText="180" w:vertAnchor="page" w:horzAnchor="margin" w:tblpY="2071"/>
        <w:tblW w:w="5335" w:type="pct"/>
        <w:tblLayout w:type="fixed"/>
        <w:tblLook w:val="04A0" w:firstRow="1" w:lastRow="0" w:firstColumn="1" w:lastColumn="0" w:noHBand="0" w:noVBand="1"/>
      </w:tblPr>
      <w:tblGrid>
        <w:gridCol w:w="2783"/>
        <w:gridCol w:w="1991"/>
        <w:gridCol w:w="2271"/>
        <w:gridCol w:w="2468"/>
        <w:gridCol w:w="2036"/>
        <w:gridCol w:w="1813"/>
        <w:gridCol w:w="1521"/>
      </w:tblGrid>
      <w:tr w:rsidR="00A962F0" w:rsidRPr="00A2700C" w14:paraId="33F29E91" w14:textId="77777777" w:rsidTr="00B06D26">
        <w:trPr>
          <w:trHeight w:val="366"/>
        </w:trPr>
        <w:tc>
          <w:tcPr>
            <w:tcW w:w="935" w:type="pct"/>
            <w:tcBorders>
              <w:top w:val="single" w:sz="4" w:space="0" w:color="auto"/>
              <w:left w:val="single" w:sz="4" w:space="0" w:color="auto"/>
              <w:bottom w:val="single" w:sz="4" w:space="0" w:color="002060"/>
              <w:right w:val="single" w:sz="4" w:space="0" w:color="002060"/>
            </w:tcBorders>
            <w:shd w:val="clear" w:color="000000" w:fill="A8D08D" w:themeFill="accent6" w:themeFillTint="99"/>
            <w:vAlign w:val="center"/>
            <w:hideMark/>
          </w:tcPr>
          <w:p w14:paraId="60EC8F8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669" w:type="pct"/>
            <w:tcBorders>
              <w:top w:val="single" w:sz="4" w:space="0" w:color="auto"/>
              <w:left w:val="nil"/>
              <w:bottom w:val="single" w:sz="4" w:space="0" w:color="002060"/>
              <w:right w:val="single" w:sz="4" w:space="0" w:color="002060"/>
            </w:tcBorders>
            <w:shd w:val="clear" w:color="000000" w:fill="A8D08D" w:themeFill="accent6" w:themeFillTint="99"/>
            <w:vAlign w:val="center"/>
            <w:hideMark/>
          </w:tcPr>
          <w:p w14:paraId="6E4A853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763" w:type="pct"/>
            <w:tcBorders>
              <w:top w:val="single" w:sz="4" w:space="0" w:color="auto"/>
              <w:left w:val="nil"/>
              <w:bottom w:val="single" w:sz="4" w:space="0" w:color="002060"/>
              <w:right w:val="single" w:sz="4" w:space="0" w:color="002060"/>
            </w:tcBorders>
            <w:shd w:val="clear" w:color="000000" w:fill="A8D08D" w:themeFill="accent6" w:themeFillTint="99"/>
            <w:vAlign w:val="center"/>
            <w:hideMark/>
          </w:tcPr>
          <w:p w14:paraId="3BE68C3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829" w:type="pct"/>
            <w:tcBorders>
              <w:top w:val="single" w:sz="4" w:space="0" w:color="auto"/>
              <w:left w:val="nil"/>
              <w:bottom w:val="single" w:sz="4" w:space="0" w:color="002060"/>
              <w:right w:val="single" w:sz="4" w:space="0" w:color="002060"/>
            </w:tcBorders>
            <w:shd w:val="clear" w:color="000000" w:fill="A8D08D" w:themeFill="accent6" w:themeFillTint="99"/>
            <w:vAlign w:val="center"/>
            <w:hideMark/>
          </w:tcPr>
          <w:p w14:paraId="169DFB0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684" w:type="pct"/>
            <w:tcBorders>
              <w:top w:val="single" w:sz="4" w:space="0" w:color="auto"/>
              <w:left w:val="nil"/>
              <w:bottom w:val="single" w:sz="4" w:space="0" w:color="002060"/>
              <w:right w:val="single" w:sz="4" w:space="0" w:color="002060"/>
            </w:tcBorders>
            <w:shd w:val="clear" w:color="000000" w:fill="A8D08D" w:themeFill="accent6" w:themeFillTint="99"/>
            <w:vAlign w:val="center"/>
            <w:hideMark/>
          </w:tcPr>
          <w:p w14:paraId="45B3848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609" w:type="pct"/>
            <w:tcBorders>
              <w:top w:val="single" w:sz="4" w:space="0" w:color="auto"/>
              <w:left w:val="nil"/>
              <w:bottom w:val="single" w:sz="4" w:space="0" w:color="002060"/>
              <w:right w:val="single" w:sz="4" w:space="0" w:color="002060"/>
            </w:tcBorders>
            <w:shd w:val="clear" w:color="000000" w:fill="A8D08D" w:themeFill="accent6" w:themeFillTint="99"/>
            <w:vAlign w:val="center"/>
            <w:hideMark/>
          </w:tcPr>
          <w:p w14:paraId="12F0BC4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512" w:type="pct"/>
            <w:tcBorders>
              <w:top w:val="single" w:sz="4" w:space="0" w:color="auto"/>
              <w:left w:val="nil"/>
              <w:bottom w:val="single" w:sz="4" w:space="0" w:color="002060"/>
              <w:right w:val="single" w:sz="4" w:space="0" w:color="auto"/>
            </w:tcBorders>
            <w:shd w:val="clear" w:color="000000" w:fill="A8D08D" w:themeFill="accent6" w:themeFillTint="99"/>
            <w:vAlign w:val="center"/>
            <w:hideMark/>
          </w:tcPr>
          <w:p w14:paraId="3873222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2C4FD0E2" w14:textId="77777777" w:rsidTr="00B06D26">
        <w:trPr>
          <w:trHeight w:val="341"/>
        </w:trPr>
        <w:tc>
          <w:tcPr>
            <w:tcW w:w="935" w:type="pct"/>
            <w:tcBorders>
              <w:top w:val="nil"/>
              <w:left w:val="single" w:sz="4" w:space="0" w:color="002060"/>
              <w:bottom w:val="nil"/>
              <w:right w:val="nil"/>
            </w:tcBorders>
            <w:shd w:val="clear" w:color="auto" w:fill="auto"/>
            <w:vAlign w:val="center"/>
            <w:hideMark/>
          </w:tcPr>
          <w:p w14:paraId="7DB9FD6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C869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 Team Leader critical target</w:t>
            </w:r>
          </w:p>
        </w:tc>
        <w:tc>
          <w:tcPr>
            <w:tcW w:w="763" w:type="pct"/>
            <w:tcBorders>
              <w:top w:val="nil"/>
              <w:left w:val="single" w:sz="4" w:space="0" w:color="002060"/>
              <w:bottom w:val="single" w:sz="4" w:space="0" w:color="002060"/>
              <w:right w:val="single" w:sz="4" w:space="0" w:color="002060"/>
            </w:tcBorders>
            <w:shd w:val="clear" w:color="000000" w:fill="F2F2F2"/>
            <w:hideMark/>
          </w:tcPr>
          <w:p w14:paraId="2403D45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829" w:type="pct"/>
            <w:tcBorders>
              <w:top w:val="nil"/>
              <w:left w:val="nil"/>
              <w:bottom w:val="single" w:sz="4" w:space="0" w:color="002060"/>
              <w:right w:val="single" w:sz="4" w:space="0" w:color="002060"/>
            </w:tcBorders>
            <w:shd w:val="clear" w:color="000000" w:fill="F2F2F2"/>
            <w:hideMark/>
          </w:tcPr>
          <w:p w14:paraId="41F557F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684" w:type="pct"/>
            <w:tcBorders>
              <w:top w:val="nil"/>
              <w:left w:val="nil"/>
              <w:bottom w:val="single" w:sz="4" w:space="0" w:color="002060"/>
              <w:right w:val="single" w:sz="4" w:space="0" w:color="002060"/>
            </w:tcBorders>
            <w:shd w:val="clear" w:color="000000" w:fill="F2F2F2"/>
            <w:hideMark/>
          </w:tcPr>
          <w:p w14:paraId="7C3C29B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609" w:type="pct"/>
            <w:tcBorders>
              <w:top w:val="nil"/>
              <w:left w:val="nil"/>
              <w:bottom w:val="single" w:sz="4" w:space="0" w:color="002060"/>
              <w:right w:val="single" w:sz="4" w:space="0" w:color="002060"/>
            </w:tcBorders>
            <w:shd w:val="clear" w:color="000000" w:fill="F2F2F2"/>
            <w:hideMark/>
          </w:tcPr>
          <w:p w14:paraId="2B1A52C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512" w:type="pct"/>
            <w:tcBorders>
              <w:top w:val="nil"/>
              <w:left w:val="nil"/>
              <w:bottom w:val="single" w:sz="4" w:space="0" w:color="002060"/>
              <w:right w:val="single" w:sz="4" w:space="0" w:color="auto"/>
            </w:tcBorders>
            <w:shd w:val="clear" w:color="000000" w:fill="F2F2F2"/>
            <w:hideMark/>
          </w:tcPr>
          <w:p w14:paraId="2BE5DCA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42A2CF87" w14:textId="77777777" w:rsidTr="00B06D26">
        <w:trPr>
          <w:trHeight w:val="1718"/>
        </w:trPr>
        <w:tc>
          <w:tcPr>
            <w:tcW w:w="935" w:type="pct"/>
            <w:tcBorders>
              <w:top w:val="single" w:sz="4" w:space="0" w:color="auto"/>
              <w:left w:val="single" w:sz="4" w:space="0" w:color="auto"/>
              <w:bottom w:val="single" w:sz="4" w:space="0" w:color="auto"/>
              <w:right w:val="single" w:sz="4" w:space="0" w:color="auto"/>
            </w:tcBorders>
            <w:shd w:val="clear" w:color="auto" w:fill="auto"/>
            <w:hideMark/>
          </w:tcPr>
          <w:p w14:paraId="0D0D477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Card and PINs Distribution  </w:t>
            </w:r>
          </w:p>
        </w:tc>
        <w:tc>
          <w:tcPr>
            <w:tcW w:w="669" w:type="pct"/>
            <w:tcBorders>
              <w:top w:val="nil"/>
              <w:left w:val="nil"/>
              <w:bottom w:val="single" w:sz="4" w:space="0" w:color="auto"/>
              <w:right w:val="single" w:sz="4" w:space="0" w:color="auto"/>
            </w:tcBorders>
            <w:shd w:val="clear" w:color="auto" w:fill="auto"/>
            <w:noWrap/>
            <w:hideMark/>
          </w:tcPr>
          <w:p w14:paraId="517C7AF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If  registered card and PIN Distribution  is achieved 100%  </w:t>
            </w:r>
          </w:p>
        </w:tc>
        <w:tc>
          <w:tcPr>
            <w:tcW w:w="763" w:type="pct"/>
            <w:tcBorders>
              <w:top w:val="nil"/>
              <w:left w:val="single" w:sz="4" w:space="0" w:color="002060"/>
              <w:bottom w:val="nil"/>
              <w:right w:val="single" w:sz="4" w:space="0" w:color="002060"/>
            </w:tcBorders>
            <w:shd w:val="clear" w:color="auto" w:fill="auto"/>
            <w:hideMark/>
          </w:tcPr>
          <w:p w14:paraId="2F877AC1" w14:textId="77777777" w:rsidR="00A962F0" w:rsidRPr="00A2700C" w:rsidRDefault="00A962F0" w:rsidP="00FC5448">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and PIN Distribution  is achieved between 98% - 99.99%  inclusive</w:t>
            </w:r>
          </w:p>
        </w:tc>
        <w:tc>
          <w:tcPr>
            <w:tcW w:w="829" w:type="pct"/>
            <w:tcBorders>
              <w:top w:val="nil"/>
              <w:left w:val="nil"/>
              <w:bottom w:val="nil"/>
              <w:right w:val="single" w:sz="4" w:space="0" w:color="002060"/>
            </w:tcBorders>
            <w:shd w:val="clear" w:color="auto" w:fill="auto"/>
            <w:hideMark/>
          </w:tcPr>
          <w:p w14:paraId="7B7D0A16" w14:textId="77777777" w:rsidR="00A962F0" w:rsidRPr="00A2700C" w:rsidRDefault="00A962F0" w:rsidP="00FC5448">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and PIN Distribution is achieved between 96% - 97.99%  inclusive</w:t>
            </w:r>
          </w:p>
        </w:tc>
        <w:tc>
          <w:tcPr>
            <w:tcW w:w="684" w:type="pct"/>
            <w:tcBorders>
              <w:top w:val="nil"/>
              <w:left w:val="nil"/>
              <w:bottom w:val="nil"/>
              <w:right w:val="single" w:sz="4" w:space="0" w:color="002060"/>
            </w:tcBorders>
            <w:shd w:val="clear" w:color="auto" w:fill="auto"/>
            <w:hideMark/>
          </w:tcPr>
          <w:p w14:paraId="06F8F53E" w14:textId="77777777" w:rsidR="00A962F0" w:rsidRPr="00A2700C" w:rsidRDefault="00A962F0" w:rsidP="00FC5448">
            <w:pPr>
              <w:spacing w:after="0" w:line="240" w:lineRule="auto"/>
              <w:rPr>
                <w:rFonts w:ascii="Verdana" w:eastAsia="Times New Roman" w:hAnsi="Verdana" w:cs="Segoe UI Historic"/>
                <w:color w:val="000000"/>
                <w:lang w:eastAsia="en-GB"/>
              </w:rPr>
            </w:pPr>
            <w:r w:rsidRPr="00A2700C">
              <w:rPr>
                <w:rFonts w:ascii="Verdana" w:hAnsi="Verdana" w:cs="Segoe UI Historic"/>
              </w:rPr>
              <w:t>If  card and PIN Distribution is achieved between 94% - 95.99%  inclusive</w:t>
            </w:r>
          </w:p>
        </w:tc>
        <w:tc>
          <w:tcPr>
            <w:tcW w:w="609" w:type="pct"/>
            <w:tcBorders>
              <w:top w:val="nil"/>
              <w:left w:val="nil"/>
              <w:bottom w:val="nil"/>
              <w:right w:val="single" w:sz="4" w:space="0" w:color="002060"/>
            </w:tcBorders>
            <w:shd w:val="clear" w:color="auto" w:fill="auto"/>
            <w:hideMark/>
          </w:tcPr>
          <w:p w14:paraId="17E4F9C2" w14:textId="77777777" w:rsidR="00A962F0" w:rsidRPr="00A2700C" w:rsidRDefault="00A962F0" w:rsidP="00FC5448">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and PIN Distribution is achieved less than 94%</w:t>
            </w:r>
          </w:p>
        </w:tc>
        <w:tc>
          <w:tcPr>
            <w:tcW w:w="512" w:type="pct"/>
            <w:tcBorders>
              <w:top w:val="nil"/>
              <w:left w:val="nil"/>
              <w:bottom w:val="nil"/>
              <w:right w:val="single" w:sz="4" w:space="0" w:color="002060"/>
            </w:tcBorders>
            <w:shd w:val="clear" w:color="auto" w:fill="auto"/>
            <w:hideMark/>
          </w:tcPr>
          <w:p w14:paraId="464E3DB9"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Zero backlog on Card and PINs Distribution  </w:t>
            </w:r>
          </w:p>
        </w:tc>
      </w:tr>
      <w:tr w:rsidR="00A962F0" w:rsidRPr="00A2700C" w14:paraId="7FF8CE4F" w14:textId="77777777" w:rsidTr="00B06D26">
        <w:trPr>
          <w:trHeight w:val="1023"/>
        </w:trPr>
        <w:tc>
          <w:tcPr>
            <w:tcW w:w="935" w:type="pct"/>
            <w:tcBorders>
              <w:top w:val="nil"/>
              <w:left w:val="single" w:sz="4" w:space="0" w:color="auto"/>
              <w:bottom w:val="single" w:sz="4" w:space="0" w:color="auto"/>
              <w:right w:val="single" w:sz="4" w:space="0" w:color="auto"/>
            </w:tcBorders>
            <w:shd w:val="clear" w:color="auto" w:fill="auto"/>
            <w:hideMark/>
          </w:tcPr>
          <w:p w14:paraId="7B004867"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Communicate any mismatch of produced card and PIN(PIN files ) to  Card Issuance Solutions Unit that shall take the necessary action;</w:t>
            </w:r>
          </w:p>
        </w:tc>
        <w:tc>
          <w:tcPr>
            <w:tcW w:w="669" w:type="pct"/>
            <w:tcBorders>
              <w:top w:val="nil"/>
              <w:left w:val="nil"/>
              <w:bottom w:val="single" w:sz="4" w:space="0" w:color="auto"/>
              <w:right w:val="single" w:sz="4" w:space="0" w:color="auto"/>
            </w:tcBorders>
            <w:shd w:val="clear" w:color="auto" w:fill="auto"/>
            <w:noWrap/>
            <w:vAlign w:val="center"/>
            <w:hideMark/>
          </w:tcPr>
          <w:p w14:paraId="54E699D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Communicate mismatch every produced cards and PIN</w:t>
            </w:r>
          </w:p>
        </w:tc>
        <w:tc>
          <w:tcPr>
            <w:tcW w:w="763" w:type="pct"/>
            <w:tcBorders>
              <w:top w:val="single" w:sz="4" w:space="0" w:color="auto"/>
              <w:left w:val="nil"/>
              <w:bottom w:val="single" w:sz="4" w:space="0" w:color="auto"/>
              <w:right w:val="single" w:sz="4" w:space="0" w:color="auto"/>
            </w:tcBorders>
            <w:shd w:val="clear" w:color="000000" w:fill="F2F2F2"/>
            <w:vAlign w:val="center"/>
            <w:hideMark/>
          </w:tcPr>
          <w:p w14:paraId="2DA9BCA1"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communicate every incident  on time during the quarter</w:t>
            </w:r>
          </w:p>
        </w:tc>
        <w:tc>
          <w:tcPr>
            <w:tcW w:w="829" w:type="pct"/>
            <w:tcBorders>
              <w:top w:val="single" w:sz="4" w:space="0" w:color="auto"/>
              <w:left w:val="nil"/>
              <w:bottom w:val="single" w:sz="4" w:space="0" w:color="auto"/>
              <w:right w:val="single" w:sz="4" w:space="0" w:color="auto"/>
            </w:tcBorders>
            <w:shd w:val="clear" w:color="000000" w:fill="F2F2F2"/>
            <w:vAlign w:val="center"/>
            <w:hideMark/>
          </w:tcPr>
          <w:p w14:paraId="63B6444D"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1 incident on time </w:t>
            </w:r>
          </w:p>
        </w:tc>
        <w:tc>
          <w:tcPr>
            <w:tcW w:w="684" w:type="pct"/>
            <w:tcBorders>
              <w:top w:val="single" w:sz="4" w:space="0" w:color="auto"/>
              <w:left w:val="nil"/>
              <w:bottom w:val="single" w:sz="4" w:space="0" w:color="auto"/>
              <w:right w:val="single" w:sz="4" w:space="0" w:color="auto"/>
            </w:tcBorders>
            <w:shd w:val="clear" w:color="000000" w:fill="F2F2F2"/>
            <w:vAlign w:val="center"/>
            <w:hideMark/>
          </w:tcPr>
          <w:p w14:paraId="626739AD"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2-4 incident during the quarter </w:t>
            </w:r>
          </w:p>
        </w:tc>
        <w:tc>
          <w:tcPr>
            <w:tcW w:w="609" w:type="pct"/>
            <w:tcBorders>
              <w:top w:val="single" w:sz="4" w:space="0" w:color="auto"/>
              <w:left w:val="nil"/>
              <w:bottom w:val="single" w:sz="4" w:space="0" w:color="auto"/>
              <w:right w:val="single" w:sz="4" w:space="0" w:color="auto"/>
            </w:tcBorders>
            <w:shd w:val="clear" w:color="000000" w:fill="F2F2F2"/>
            <w:vAlign w:val="center"/>
            <w:hideMark/>
          </w:tcPr>
          <w:p w14:paraId="2D1C9DC8"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5-7 incident during the quarter </w:t>
            </w:r>
          </w:p>
        </w:tc>
        <w:tc>
          <w:tcPr>
            <w:tcW w:w="512" w:type="pct"/>
            <w:tcBorders>
              <w:top w:val="single" w:sz="4" w:space="0" w:color="auto"/>
              <w:left w:val="nil"/>
              <w:bottom w:val="single" w:sz="4" w:space="0" w:color="auto"/>
              <w:right w:val="single" w:sz="4" w:space="0" w:color="auto"/>
            </w:tcBorders>
            <w:shd w:val="clear" w:color="000000" w:fill="F2F2F2"/>
            <w:vAlign w:val="center"/>
            <w:hideMark/>
          </w:tcPr>
          <w:p w14:paraId="3DDDC5C4"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not communicating above  incident during the quarter </w:t>
            </w:r>
          </w:p>
        </w:tc>
      </w:tr>
      <w:tr w:rsidR="00A962F0" w:rsidRPr="00A2700C" w14:paraId="528DF628" w14:textId="77777777" w:rsidTr="00B06D26">
        <w:trPr>
          <w:trHeight w:val="2873"/>
        </w:trPr>
        <w:tc>
          <w:tcPr>
            <w:tcW w:w="935" w:type="pct"/>
            <w:tcBorders>
              <w:top w:val="nil"/>
              <w:left w:val="single" w:sz="4" w:space="0" w:color="auto"/>
              <w:bottom w:val="single" w:sz="4" w:space="0" w:color="auto"/>
              <w:right w:val="single" w:sz="4" w:space="0" w:color="auto"/>
            </w:tcBorders>
            <w:shd w:val="clear" w:color="auto" w:fill="auto"/>
            <w:hideMark/>
          </w:tcPr>
          <w:p w14:paraId="070FB24D" w14:textId="77777777" w:rsidR="00A962F0" w:rsidRPr="00A2700C" w:rsidRDefault="00A962F0" w:rsidP="00B06D26">
            <w:pPr>
              <w:spacing w:after="0" w:line="240" w:lineRule="auto"/>
              <w:rPr>
                <w:rFonts w:ascii="Verdana" w:eastAsia="Times New Roman" w:hAnsi="Verdana" w:cs="Segoe UI Historic"/>
                <w:color w:val="000000"/>
                <w:lang w:eastAsia="en-GB"/>
              </w:rPr>
            </w:pPr>
          </w:p>
          <w:p w14:paraId="0037E25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Check the delivery of  cards within 7 days for city branch and 15 days for outline</w:t>
            </w:r>
          </w:p>
        </w:tc>
        <w:tc>
          <w:tcPr>
            <w:tcW w:w="669" w:type="pct"/>
            <w:tcBorders>
              <w:top w:val="nil"/>
              <w:left w:val="nil"/>
              <w:bottom w:val="single" w:sz="4" w:space="0" w:color="auto"/>
              <w:right w:val="single" w:sz="4" w:space="0" w:color="auto"/>
            </w:tcBorders>
            <w:shd w:val="clear" w:color="auto" w:fill="auto"/>
            <w:noWrap/>
            <w:vAlign w:val="bottom"/>
            <w:hideMark/>
          </w:tcPr>
          <w:p w14:paraId="7AF3813D" w14:textId="77777777" w:rsidR="00A962F0" w:rsidRPr="00A2700C" w:rsidRDefault="00A962F0" w:rsidP="00B06D26">
            <w:pPr>
              <w:spacing w:before="240"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within 7 days for city branch and 15 days for outline</w:t>
            </w:r>
          </w:p>
        </w:tc>
        <w:tc>
          <w:tcPr>
            <w:tcW w:w="763" w:type="pct"/>
            <w:tcBorders>
              <w:top w:val="nil"/>
              <w:left w:val="nil"/>
              <w:bottom w:val="single" w:sz="4" w:space="0" w:color="auto"/>
              <w:right w:val="single" w:sz="4" w:space="0" w:color="auto"/>
            </w:tcBorders>
            <w:shd w:val="clear" w:color="auto" w:fill="auto"/>
            <w:vAlign w:val="center"/>
            <w:hideMark/>
          </w:tcPr>
          <w:p w14:paraId="6AB20C9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produced cards delivered within 7 days for city branches and 15 days for outline branches </w:t>
            </w:r>
          </w:p>
        </w:tc>
        <w:tc>
          <w:tcPr>
            <w:tcW w:w="829" w:type="pct"/>
            <w:tcBorders>
              <w:top w:val="nil"/>
              <w:left w:val="nil"/>
              <w:bottom w:val="single" w:sz="4" w:space="0" w:color="auto"/>
              <w:right w:val="single" w:sz="4" w:space="0" w:color="auto"/>
            </w:tcBorders>
            <w:shd w:val="clear" w:color="auto" w:fill="auto"/>
            <w:vAlign w:val="center"/>
            <w:hideMark/>
          </w:tcPr>
          <w:p w14:paraId="4B9A598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produced cards delivered within 10 days for city branches and 20 days for outline branches </w:t>
            </w:r>
          </w:p>
        </w:tc>
        <w:tc>
          <w:tcPr>
            <w:tcW w:w="684" w:type="pct"/>
            <w:tcBorders>
              <w:top w:val="nil"/>
              <w:left w:val="nil"/>
              <w:bottom w:val="single" w:sz="4" w:space="0" w:color="auto"/>
              <w:right w:val="single" w:sz="4" w:space="0" w:color="auto"/>
            </w:tcBorders>
            <w:shd w:val="clear" w:color="auto" w:fill="auto"/>
            <w:vAlign w:val="center"/>
            <w:hideMark/>
          </w:tcPr>
          <w:p w14:paraId="7B691A8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produced cards delivered within 12 days for city branches and 22 days for outline branches </w:t>
            </w:r>
          </w:p>
        </w:tc>
        <w:tc>
          <w:tcPr>
            <w:tcW w:w="609" w:type="pct"/>
            <w:tcBorders>
              <w:top w:val="nil"/>
              <w:left w:val="nil"/>
              <w:bottom w:val="single" w:sz="4" w:space="0" w:color="auto"/>
              <w:right w:val="single" w:sz="4" w:space="0" w:color="auto"/>
            </w:tcBorders>
            <w:shd w:val="clear" w:color="auto" w:fill="auto"/>
            <w:vAlign w:val="center"/>
            <w:hideMark/>
          </w:tcPr>
          <w:p w14:paraId="0A2BBDB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produced cards delivered within 15 days for city branches and 25 days for outline branches </w:t>
            </w:r>
          </w:p>
        </w:tc>
        <w:tc>
          <w:tcPr>
            <w:tcW w:w="512" w:type="pct"/>
            <w:tcBorders>
              <w:top w:val="nil"/>
              <w:left w:val="nil"/>
              <w:bottom w:val="single" w:sz="4" w:space="0" w:color="auto"/>
              <w:right w:val="single" w:sz="4" w:space="0" w:color="auto"/>
            </w:tcBorders>
            <w:shd w:val="clear" w:color="auto" w:fill="auto"/>
            <w:vAlign w:val="center"/>
            <w:hideMark/>
          </w:tcPr>
          <w:p w14:paraId="4B1A7F2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produced cards delivered above 15 days for city branches and 25 days for outline branches </w:t>
            </w:r>
          </w:p>
        </w:tc>
      </w:tr>
    </w:tbl>
    <w:p w14:paraId="2B292C55" w14:textId="3AD02D66" w:rsidR="00A962F0" w:rsidRPr="007802BE" w:rsidRDefault="00A962F0" w:rsidP="00A962F0">
      <w:pPr>
        <w:pStyle w:val="Heading1"/>
        <w:numPr>
          <w:ilvl w:val="2"/>
          <w:numId w:val="6"/>
        </w:numPr>
        <w:rPr>
          <w:rFonts w:ascii="Verdana" w:hAnsi="Verdana" w:cs="Segoe UI Historic"/>
          <w:color w:val="000000" w:themeColor="text1"/>
          <w:sz w:val="22"/>
          <w:szCs w:val="22"/>
          <w:highlight w:val="cyan"/>
        </w:rPr>
      </w:pPr>
      <w:bookmarkStart w:id="238" w:name="_Toc209460866"/>
      <w:r w:rsidRPr="007802BE">
        <w:rPr>
          <w:rFonts w:ascii="Verdana" w:hAnsi="Verdana" w:cs="Segoe UI Historic"/>
          <w:color w:val="000000" w:themeColor="text1"/>
          <w:sz w:val="22"/>
          <w:szCs w:val="22"/>
          <w:highlight w:val="cyan"/>
        </w:rPr>
        <w:t>Card and PIN Distribution: Associate card and PIN personalization officer I</w:t>
      </w:r>
      <w:bookmarkEnd w:id="238"/>
      <w:r w:rsidRPr="007802BE">
        <w:rPr>
          <w:rFonts w:ascii="Verdana" w:hAnsi="Verdana" w:cs="Segoe UI Historic"/>
          <w:color w:val="000000" w:themeColor="text1"/>
          <w:sz w:val="22"/>
          <w:szCs w:val="22"/>
          <w:highlight w:val="cyan"/>
        </w:rPr>
        <w:t xml:space="preserve"> </w:t>
      </w:r>
      <w:r w:rsidR="00652BEB" w:rsidRPr="007802BE">
        <w:rPr>
          <w:rFonts w:ascii="Verdana" w:hAnsi="Verdana" w:cs="Segoe UI Historic"/>
          <w:color w:val="000000" w:themeColor="text1"/>
          <w:sz w:val="22"/>
          <w:szCs w:val="22"/>
          <w:highlight w:val="cyan"/>
        </w:rPr>
        <w:t>DB0049</w:t>
      </w:r>
    </w:p>
    <w:p w14:paraId="65967D83" w14:textId="77777777" w:rsidR="00A962F0" w:rsidRPr="00A2700C" w:rsidRDefault="00A962F0" w:rsidP="00B06D26">
      <w:pPr>
        <w:rPr>
          <w:rFonts w:ascii="Verdana" w:hAnsi="Verdana" w:cs="Segoe UI Historic"/>
        </w:rPr>
      </w:pPr>
    </w:p>
    <w:p w14:paraId="5959F31D"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39" w:name="_Toc209460867"/>
      <w:r w:rsidRPr="00A2700C">
        <w:rPr>
          <w:rFonts w:ascii="Verdana" w:hAnsi="Verdana" w:cs="Segoe UI Historic"/>
          <w:color w:val="000000" w:themeColor="text1"/>
          <w:sz w:val="22"/>
          <w:szCs w:val="22"/>
        </w:rPr>
        <w:t>Card and PIN Distribution: Associate card and PIN personalization officer I goal and target</w:t>
      </w:r>
      <w:bookmarkEnd w:id="239"/>
    </w:p>
    <w:p w14:paraId="6AD08848" w14:textId="77777777" w:rsidR="00A962F0" w:rsidRPr="00A2700C" w:rsidRDefault="00A962F0" w:rsidP="00B06D26">
      <w:pPr>
        <w:rPr>
          <w:rFonts w:ascii="Verdana" w:hAnsi="Verdana" w:cs="Segoe UI Historic"/>
        </w:rPr>
      </w:pPr>
    </w:p>
    <w:tbl>
      <w:tblPr>
        <w:tblW w:w="5335" w:type="pct"/>
        <w:tblLayout w:type="fixed"/>
        <w:tblLook w:val="04A0" w:firstRow="1" w:lastRow="0" w:firstColumn="1" w:lastColumn="0" w:noHBand="0" w:noVBand="1"/>
      </w:tblPr>
      <w:tblGrid>
        <w:gridCol w:w="729"/>
        <w:gridCol w:w="4051"/>
        <w:gridCol w:w="1378"/>
        <w:gridCol w:w="4435"/>
        <w:gridCol w:w="1715"/>
        <w:gridCol w:w="1774"/>
        <w:gridCol w:w="801"/>
      </w:tblGrid>
      <w:tr w:rsidR="00A962F0" w:rsidRPr="00A2700C" w14:paraId="51A2493B" w14:textId="77777777" w:rsidTr="00603CFE">
        <w:trPr>
          <w:cantSplit/>
          <w:trHeight w:val="20"/>
        </w:trPr>
        <w:tc>
          <w:tcPr>
            <w:tcW w:w="245" w:type="pct"/>
            <w:tcBorders>
              <w:top w:val="single" w:sz="4" w:space="0" w:color="auto"/>
              <w:left w:val="single" w:sz="4" w:space="0" w:color="auto"/>
              <w:bottom w:val="single" w:sz="4" w:space="0" w:color="auto"/>
              <w:right w:val="single" w:sz="4" w:space="0" w:color="auto"/>
            </w:tcBorders>
            <w:shd w:val="clear" w:color="000000" w:fill="A8D08D" w:themeFill="accent6" w:themeFillTint="99"/>
            <w:vAlign w:val="center"/>
            <w:hideMark/>
          </w:tcPr>
          <w:p w14:paraId="5D092FC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1361"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447C099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463"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6587D2B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1490"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26AADA6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576"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0389257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865" w:type="pct"/>
            <w:gridSpan w:val="2"/>
            <w:tcBorders>
              <w:top w:val="single" w:sz="4" w:space="0" w:color="auto"/>
              <w:left w:val="nil"/>
              <w:bottom w:val="single" w:sz="4" w:space="0" w:color="auto"/>
              <w:right w:val="single" w:sz="4" w:space="0" w:color="auto"/>
            </w:tcBorders>
            <w:shd w:val="clear" w:color="000000" w:fill="A8D08D" w:themeFill="accent6" w:themeFillTint="99"/>
          </w:tcPr>
          <w:p w14:paraId="3F6F18BA" w14:textId="77777777" w:rsidR="00A962F0" w:rsidRPr="00A2700C" w:rsidRDefault="00A962F0" w:rsidP="00B06D26">
            <w:pPr>
              <w:spacing w:after="0" w:line="240" w:lineRule="auto"/>
              <w:jc w:val="center"/>
              <w:rPr>
                <w:rFonts w:ascii="Verdana" w:hAnsi="Verdana" w:cs="Segoe UI Historic"/>
                <w:b/>
                <w:bCs/>
                <w:color w:val="000000" w:themeColor="text1"/>
              </w:rPr>
            </w:pPr>
          </w:p>
          <w:p w14:paraId="241470E3" w14:textId="77777777" w:rsidR="00A962F0" w:rsidRPr="00A2700C" w:rsidRDefault="00A962F0" w:rsidP="00B06D26">
            <w:pPr>
              <w:spacing w:after="0" w:line="240" w:lineRule="auto"/>
              <w:jc w:val="center"/>
              <w:rPr>
                <w:rFonts w:ascii="Verdana" w:hAnsi="Verdana" w:cs="Segoe UI Historic"/>
                <w:b/>
                <w:bCs/>
                <w:color w:val="000000" w:themeColor="text1"/>
              </w:rPr>
            </w:pPr>
          </w:p>
          <w:p w14:paraId="3F3B7BB9" w14:textId="77777777" w:rsidR="00A962F0" w:rsidRPr="00A2700C" w:rsidRDefault="00A962F0" w:rsidP="00B06D26">
            <w:pPr>
              <w:spacing w:after="0" w:line="240" w:lineRule="auto"/>
              <w:jc w:val="center"/>
              <w:rPr>
                <w:rFonts w:ascii="Verdana" w:hAnsi="Verdana" w:cs="Segoe UI Historic"/>
                <w:b/>
                <w:bCs/>
                <w:color w:val="000000" w:themeColor="text1"/>
              </w:rPr>
            </w:pPr>
          </w:p>
          <w:p w14:paraId="6806381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Cs/>
                <w:color w:val="000000" w:themeColor="text1"/>
              </w:rPr>
              <w:t>Category</w:t>
            </w:r>
          </w:p>
        </w:tc>
      </w:tr>
      <w:tr w:rsidR="00A962F0" w:rsidRPr="00A2700C" w14:paraId="639D0ADC" w14:textId="77777777" w:rsidTr="00603CFE">
        <w:trPr>
          <w:cantSplit/>
          <w:trHeight w:val="20"/>
        </w:trPr>
        <w:tc>
          <w:tcPr>
            <w:tcW w:w="245" w:type="pct"/>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59E040D6" w14:textId="77777777" w:rsidR="00A962F0" w:rsidRPr="00A2700C" w:rsidRDefault="00A962F0" w:rsidP="00B06D26">
            <w:pPr>
              <w:spacing w:after="0" w:line="240" w:lineRule="auto"/>
              <w:ind w:left="113" w:right="113"/>
              <w:jc w:val="center"/>
              <w:rPr>
                <w:rFonts w:ascii="Verdana" w:eastAsia="Times New Roman" w:hAnsi="Verdana" w:cs="Segoe UI Historic"/>
                <w:b/>
                <w:bCs/>
                <w:color w:val="000000"/>
                <w:lang w:eastAsia="en-GB"/>
              </w:rPr>
            </w:pPr>
            <w:r w:rsidRPr="00A2700C">
              <w:rPr>
                <w:rFonts w:ascii="Verdana" w:hAnsi="Verdana" w:cs="Segoe UI Historic"/>
              </w:rPr>
              <w:t xml:space="preserve">Associate card and PIN </w:t>
            </w:r>
            <w:r w:rsidRPr="00A2700C">
              <w:rPr>
                <w:rFonts w:ascii="Verdana" w:eastAsia="Times New Roman" w:hAnsi="Verdana" w:cs="Segoe UI Historic"/>
                <w:color w:val="000000"/>
                <w:lang w:eastAsia="en-GB"/>
              </w:rPr>
              <w:t>personalization of</w:t>
            </w:r>
            <w:r w:rsidRPr="00A2700C">
              <w:rPr>
                <w:rFonts w:ascii="Verdana" w:hAnsi="Verdana" w:cs="Segoe UI Historic"/>
              </w:rPr>
              <w:t>ficer I</w:t>
            </w:r>
          </w:p>
        </w:tc>
        <w:tc>
          <w:tcPr>
            <w:tcW w:w="1361" w:type="pct"/>
            <w:tcBorders>
              <w:top w:val="nil"/>
              <w:left w:val="nil"/>
              <w:bottom w:val="single" w:sz="4" w:space="0" w:color="auto"/>
              <w:right w:val="single" w:sz="4" w:space="0" w:color="auto"/>
            </w:tcBorders>
            <w:shd w:val="clear" w:color="auto" w:fill="auto"/>
            <w:vAlign w:val="center"/>
            <w:hideMark/>
          </w:tcPr>
          <w:p w14:paraId="0B243AD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463" w:type="pct"/>
            <w:tcBorders>
              <w:top w:val="nil"/>
              <w:left w:val="nil"/>
              <w:bottom w:val="single" w:sz="4" w:space="0" w:color="auto"/>
              <w:right w:val="single" w:sz="4" w:space="0" w:color="auto"/>
            </w:tcBorders>
            <w:shd w:val="clear" w:color="auto" w:fill="auto"/>
            <w:noWrap/>
            <w:vAlign w:val="center"/>
            <w:hideMark/>
          </w:tcPr>
          <w:p w14:paraId="07F32A6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1490" w:type="pct"/>
            <w:tcBorders>
              <w:top w:val="nil"/>
              <w:left w:val="nil"/>
              <w:bottom w:val="single" w:sz="4" w:space="0" w:color="auto"/>
              <w:right w:val="single" w:sz="4" w:space="0" w:color="auto"/>
            </w:tcBorders>
            <w:shd w:val="clear" w:color="auto" w:fill="auto"/>
            <w:vAlign w:val="center"/>
            <w:hideMark/>
          </w:tcPr>
          <w:p w14:paraId="16AF278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 Team Leader critical target</w:t>
            </w:r>
          </w:p>
        </w:tc>
        <w:tc>
          <w:tcPr>
            <w:tcW w:w="576" w:type="pct"/>
            <w:tcBorders>
              <w:top w:val="nil"/>
              <w:left w:val="nil"/>
              <w:bottom w:val="single" w:sz="4" w:space="0" w:color="auto"/>
              <w:right w:val="single" w:sz="4" w:space="0" w:color="auto"/>
            </w:tcBorders>
            <w:shd w:val="clear" w:color="auto" w:fill="auto"/>
            <w:noWrap/>
            <w:vAlign w:val="center"/>
            <w:hideMark/>
          </w:tcPr>
          <w:p w14:paraId="588D66E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w:t>
            </w:r>
            <w:r w:rsidRPr="00A2700C">
              <w:rPr>
                <w:rFonts w:ascii="Verdana" w:hAnsi="Verdana" w:cs="Segoe UI Historic"/>
                <w:color w:val="000000" w:themeColor="text1"/>
              </w:rPr>
              <w:t>%</w:t>
            </w:r>
          </w:p>
        </w:tc>
        <w:tc>
          <w:tcPr>
            <w:tcW w:w="865" w:type="pct"/>
            <w:gridSpan w:val="2"/>
            <w:tcBorders>
              <w:top w:val="nil"/>
              <w:left w:val="nil"/>
              <w:bottom w:val="single" w:sz="4" w:space="0" w:color="auto"/>
              <w:right w:val="single" w:sz="4" w:space="0" w:color="auto"/>
            </w:tcBorders>
          </w:tcPr>
          <w:p w14:paraId="43B0759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220151B8" w14:textId="77777777" w:rsidTr="00603CFE">
        <w:trPr>
          <w:cantSplit/>
          <w:trHeight w:val="20"/>
        </w:trPr>
        <w:tc>
          <w:tcPr>
            <w:tcW w:w="245" w:type="pct"/>
            <w:vMerge/>
            <w:tcBorders>
              <w:top w:val="nil"/>
              <w:left w:val="single" w:sz="4" w:space="0" w:color="auto"/>
              <w:bottom w:val="single" w:sz="4" w:space="0" w:color="auto"/>
              <w:right w:val="single" w:sz="4" w:space="0" w:color="auto"/>
            </w:tcBorders>
            <w:vAlign w:val="center"/>
            <w:hideMark/>
          </w:tcPr>
          <w:p w14:paraId="1AB6794F"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361" w:type="pct"/>
            <w:tcBorders>
              <w:top w:val="nil"/>
              <w:left w:val="nil"/>
              <w:bottom w:val="single" w:sz="4" w:space="0" w:color="auto"/>
              <w:right w:val="single" w:sz="4" w:space="0" w:color="auto"/>
            </w:tcBorders>
            <w:shd w:val="clear" w:color="auto" w:fill="auto"/>
            <w:hideMark/>
          </w:tcPr>
          <w:p w14:paraId="655887F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distribution of card </w:t>
            </w:r>
          </w:p>
        </w:tc>
        <w:tc>
          <w:tcPr>
            <w:tcW w:w="463" w:type="pct"/>
            <w:tcBorders>
              <w:top w:val="nil"/>
              <w:left w:val="nil"/>
              <w:bottom w:val="single" w:sz="4" w:space="0" w:color="auto"/>
              <w:right w:val="single" w:sz="4" w:space="0" w:color="auto"/>
            </w:tcBorders>
            <w:shd w:val="clear" w:color="auto" w:fill="auto"/>
            <w:noWrap/>
            <w:hideMark/>
          </w:tcPr>
          <w:p w14:paraId="106403E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Percentage</w:t>
            </w:r>
          </w:p>
        </w:tc>
        <w:tc>
          <w:tcPr>
            <w:tcW w:w="1490" w:type="pct"/>
            <w:tcBorders>
              <w:top w:val="nil"/>
              <w:left w:val="nil"/>
              <w:bottom w:val="single" w:sz="4" w:space="0" w:color="auto"/>
              <w:right w:val="single" w:sz="4" w:space="0" w:color="auto"/>
            </w:tcBorders>
            <w:shd w:val="clear" w:color="auto" w:fill="auto"/>
            <w:noWrap/>
            <w:hideMark/>
          </w:tcPr>
          <w:p w14:paraId="67F6056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100% as per the SDT</w:t>
            </w:r>
          </w:p>
        </w:tc>
        <w:tc>
          <w:tcPr>
            <w:tcW w:w="576" w:type="pct"/>
            <w:tcBorders>
              <w:top w:val="nil"/>
              <w:left w:val="nil"/>
              <w:bottom w:val="single" w:sz="4" w:space="0" w:color="auto"/>
              <w:right w:val="single" w:sz="4" w:space="0" w:color="auto"/>
            </w:tcBorders>
            <w:shd w:val="clear" w:color="auto" w:fill="auto"/>
            <w:noWrap/>
            <w:hideMark/>
          </w:tcPr>
          <w:p w14:paraId="643A873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20%</w:t>
            </w:r>
          </w:p>
        </w:tc>
        <w:tc>
          <w:tcPr>
            <w:tcW w:w="865" w:type="pct"/>
            <w:gridSpan w:val="2"/>
            <w:tcBorders>
              <w:top w:val="nil"/>
              <w:left w:val="nil"/>
              <w:bottom w:val="single" w:sz="4" w:space="0" w:color="auto"/>
              <w:right w:val="single" w:sz="4" w:space="0" w:color="auto"/>
            </w:tcBorders>
          </w:tcPr>
          <w:p w14:paraId="3461AB9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Cannot be Exceeded</w:t>
            </w:r>
          </w:p>
        </w:tc>
      </w:tr>
      <w:tr w:rsidR="00A962F0" w:rsidRPr="00A2700C" w14:paraId="4CD371E4" w14:textId="77777777" w:rsidTr="00603CFE">
        <w:trPr>
          <w:cantSplit/>
          <w:trHeight w:val="20"/>
        </w:trPr>
        <w:tc>
          <w:tcPr>
            <w:tcW w:w="245" w:type="pct"/>
            <w:vMerge/>
            <w:tcBorders>
              <w:top w:val="nil"/>
              <w:left w:val="single" w:sz="4" w:space="0" w:color="auto"/>
              <w:bottom w:val="single" w:sz="4" w:space="0" w:color="auto"/>
              <w:right w:val="single" w:sz="4" w:space="0" w:color="auto"/>
            </w:tcBorders>
            <w:vAlign w:val="center"/>
            <w:hideMark/>
          </w:tcPr>
          <w:p w14:paraId="27A8D5B7"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361" w:type="pct"/>
            <w:tcBorders>
              <w:top w:val="nil"/>
              <w:left w:val="nil"/>
              <w:bottom w:val="single" w:sz="4" w:space="0" w:color="auto"/>
              <w:right w:val="single" w:sz="4" w:space="0" w:color="auto"/>
            </w:tcBorders>
            <w:shd w:val="clear" w:color="auto" w:fill="auto"/>
            <w:hideMark/>
          </w:tcPr>
          <w:p w14:paraId="131B871A" w14:textId="7BA6CABF" w:rsidR="00A962F0" w:rsidRPr="00A2700C" w:rsidRDefault="00A962F0" w:rsidP="00590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Match the number of personalized cards and PINs </w:t>
            </w:r>
            <w:r w:rsidR="00590CFE">
              <w:rPr>
                <w:rFonts w:ascii="Verdana" w:eastAsia="Times New Roman" w:hAnsi="Verdana" w:cs="Segoe UI Historic"/>
                <w:color w:val="000000"/>
                <w:lang w:eastAsia="en-GB"/>
              </w:rPr>
              <w:t>or PIN files</w:t>
            </w:r>
          </w:p>
        </w:tc>
        <w:tc>
          <w:tcPr>
            <w:tcW w:w="463" w:type="pct"/>
            <w:tcBorders>
              <w:top w:val="nil"/>
              <w:left w:val="nil"/>
              <w:bottom w:val="single" w:sz="4" w:space="0" w:color="auto"/>
              <w:right w:val="single" w:sz="4" w:space="0" w:color="auto"/>
            </w:tcBorders>
            <w:shd w:val="clear" w:color="auto" w:fill="auto"/>
            <w:noWrap/>
            <w:vAlign w:val="center"/>
            <w:hideMark/>
          </w:tcPr>
          <w:p w14:paraId="221ABE1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1490" w:type="pct"/>
            <w:tcBorders>
              <w:top w:val="nil"/>
              <w:left w:val="nil"/>
              <w:bottom w:val="single" w:sz="4" w:space="0" w:color="auto"/>
              <w:right w:val="single" w:sz="4" w:space="0" w:color="auto"/>
            </w:tcBorders>
            <w:shd w:val="clear" w:color="auto" w:fill="auto"/>
            <w:noWrap/>
            <w:vAlign w:val="bottom"/>
            <w:hideMark/>
          </w:tcPr>
          <w:p w14:paraId="76FA994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Match all produced cards</w:t>
            </w:r>
          </w:p>
        </w:tc>
        <w:tc>
          <w:tcPr>
            <w:tcW w:w="576" w:type="pct"/>
            <w:tcBorders>
              <w:top w:val="nil"/>
              <w:left w:val="nil"/>
              <w:bottom w:val="single" w:sz="4" w:space="0" w:color="auto"/>
              <w:right w:val="single" w:sz="4" w:space="0" w:color="auto"/>
            </w:tcBorders>
            <w:shd w:val="clear" w:color="auto" w:fill="auto"/>
            <w:noWrap/>
            <w:vAlign w:val="bottom"/>
            <w:hideMark/>
          </w:tcPr>
          <w:p w14:paraId="06D6D90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r w:rsidRPr="00A2700C">
              <w:rPr>
                <w:rFonts w:ascii="Verdana" w:hAnsi="Verdana" w:cs="Segoe UI Historic"/>
                <w:color w:val="000000" w:themeColor="text1"/>
              </w:rPr>
              <w:t>%</w:t>
            </w:r>
          </w:p>
        </w:tc>
        <w:tc>
          <w:tcPr>
            <w:tcW w:w="865" w:type="pct"/>
            <w:gridSpan w:val="2"/>
            <w:tcBorders>
              <w:top w:val="nil"/>
              <w:left w:val="nil"/>
              <w:bottom w:val="single" w:sz="4" w:space="0" w:color="auto"/>
              <w:right w:val="single" w:sz="4" w:space="0" w:color="auto"/>
            </w:tcBorders>
          </w:tcPr>
          <w:p w14:paraId="7B50261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004AB018" w14:textId="77777777" w:rsidTr="00603CFE">
        <w:trPr>
          <w:cantSplit/>
          <w:trHeight w:val="20"/>
        </w:trPr>
        <w:tc>
          <w:tcPr>
            <w:tcW w:w="245" w:type="pct"/>
            <w:vMerge/>
            <w:tcBorders>
              <w:top w:val="nil"/>
              <w:left w:val="single" w:sz="4" w:space="0" w:color="auto"/>
              <w:bottom w:val="single" w:sz="4" w:space="0" w:color="auto"/>
              <w:right w:val="single" w:sz="4" w:space="0" w:color="auto"/>
            </w:tcBorders>
            <w:vAlign w:val="center"/>
          </w:tcPr>
          <w:p w14:paraId="66C510C4"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361" w:type="pct"/>
            <w:vMerge w:val="restart"/>
            <w:tcBorders>
              <w:top w:val="single" w:sz="4" w:space="0" w:color="auto"/>
              <w:left w:val="nil"/>
              <w:right w:val="single" w:sz="4" w:space="0" w:color="auto"/>
            </w:tcBorders>
            <w:shd w:val="clear" w:color="auto" w:fill="auto"/>
            <w:vAlign w:val="bottom"/>
          </w:tcPr>
          <w:p w14:paraId="3121205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packed cards on T-24</w:t>
            </w:r>
          </w:p>
        </w:tc>
        <w:tc>
          <w:tcPr>
            <w:tcW w:w="463" w:type="pct"/>
            <w:vMerge w:val="restart"/>
            <w:tcBorders>
              <w:top w:val="single" w:sz="4" w:space="0" w:color="auto"/>
              <w:left w:val="nil"/>
              <w:right w:val="single" w:sz="4" w:space="0" w:color="auto"/>
            </w:tcBorders>
            <w:shd w:val="clear" w:color="auto" w:fill="auto"/>
            <w:noWrap/>
            <w:vAlign w:val="center"/>
          </w:tcPr>
          <w:p w14:paraId="5EE2B47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1490" w:type="pct"/>
            <w:tcBorders>
              <w:top w:val="single" w:sz="4" w:space="0" w:color="auto"/>
              <w:left w:val="nil"/>
              <w:right w:val="single" w:sz="4" w:space="0" w:color="auto"/>
            </w:tcBorders>
            <w:shd w:val="clear" w:color="auto" w:fill="auto"/>
            <w:noWrap/>
            <w:vAlign w:val="bottom"/>
          </w:tcPr>
          <w:p w14:paraId="3A316982"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576" w:type="pct"/>
            <w:tcBorders>
              <w:top w:val="single" w:sz="4" w:space="0" w:color="auto"/>
              <w:left w:val="nil"/>
              <w:right w:val="single" w:sz="4" w:space="0" w:color="auto"/>
            </w:tcBorders>
            <w:shd w:val="clear" w:color="auto" w:fill="auto"/>
            <w:noWrap/>
            <w:vAlign w:val="bottom"/>
          </w:tcPr>
          <w:p w14:paraId="14A96FE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865" w:type="pct"/>
            <w:gridSpan w:val="2"/>
            <w:vMerge w:val="restart"/>
            <w:tcBorders>
              <w:top w:val="single" w:sz="4" w:space="0" w:color="auto"/>
              <w:left w:val="nil"/>
              <w:right w:val="single" w:sz="4" w:space="0" w:color="auto"/>
            </w:tcBorders>
          </w:tcPr>
          <w:p w14:paraId="4335C170" w14:textId="77777777" w:rsidR="00A962F0" w:rsidRPr="00A2700C" w:rsidRDefault="00A962F0" w:rsidP="00B06D26">
            <w:pPr>
              <w:spacing w:after="0" w:line="240" w:lineRule="auto"/>
              <w:jc w:val="center"/>
              <w:rPr>
                <w:rFonts w:ascii="Verdana" w:hAnsi="Verdana" w:cs="Segoe UI Historic"/>
                <w:color w:val="000000" w:themeColor="text1"/>
              </w:rPr>
            </w:pPr>
            <w:r w:rsidRPr="00A2700C">
              <w:rPr>
                <w:rFonts w:ascii="Verdana" w:hAnsi="Verdana" w:cs="Segoe UI Historic"/>
                <w:color w:val="000000" w:themeColor="text1"/>
              </w:rPr>
              <w:t>Cannot be Exceeded</w:t>
            </w:r>
          </w:p>
        </w:tc>
      </w:tr>
      <w:tr w:rsidR="00A962F0" w:rsidRPr="00A2700C" w14:paraId="65B0ED3E" w14:textId="77777777" w:rsidTr="00603CFE">
        <w:trPr>
          <w:cantSplit/>
          <w:trHeight w:val="450"/>
        </w:trPr>
        <w:tc>
          <w:tcPr>
            <w:tcW w:w="245" w:type="pct"/>
            <w:vMerge/>
            <w:tcBorders>
              <w:top w:val="nil"/>
              <w:left w:val="single" w:sz="4" w:space="0" w:color="auto"/>
              <w:bottom w:val="nil"/>
              <w:right w:val="single" w:sz="4" w:space="0" w:color="auto"/>
            </w:tcBorders>
            <w:vAlign w:val="center"/>
            <w:hideMark/>
          </w:tcPr>
          <w:p w14:paraId="4C524A5B"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361" w:type="pct"/>
            <w:vMerge/>
            <w:tcBorders>
              <w:left w:val="nil"/>
              <w:right w:val="single" w:sz="4" w:space="0" w:color="auto"/>
            </w:tcBorders>
            <w:shd w:val="clear" w:color="auto" w:fill="auto"/>
            <w:vAlign w:val="bottom"/>
            <w:hideMark/>
          </w:tcPr>
          <w:p w14:paraId="0BFB6366"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463" w:type="pct"/>
            <w:vMerge/>
            <w:tcBorders>
              <w:left w:val="nil"/>
              <w:bottom w:val="nil"/>
              <w:right w:val="single" w:sz="4" w:space="0" w:color="auto"/>
            </w:tcBorders>
            <w:shd w:val="clear" w:color="auto" w:fill="auto"/>
            <w:noWrap/>
            <w:vAlign w:val="center"/>
            <w:hideMark/>
          </w:tcPr>
          <w:p w14:paraId="4620F5DA"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490" w:type="pct"/>
            <w:vMerge w:val="restart"/>
            <w:tcBorders>
              <w:top w:val="nil"/>
              <w:left w:val="nil"/>
              <w:right w:val="single" w:sz="4" w:space="0" w:color="auto"/>
            </w:tcBorders>
            <w:shd w:val="clear" w:color="auto" w:fill="auto"/>
            <w:noWrap/>
            <w:vAlign w:val="bottom"/>
            <w:hideMark/>
          </w:tcPr>
          <w:p w14:paraId="7984961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576" w:type="pct"/>
            <w:vMerge w:val="restart"/>
            <w:tcBorders>
              <w:top w:val="nil"/>
              <w:left w:val="nil"/>
              <w:right w:val="single" w:sz="4" w:space="0" w:color="auto"/>
            </w:tcBorders>
            <w:shd w:val="clear" w:color="auto" w:fill="auto"/>
            <w:noWrap/>
            <w:vAlign w:val="bottom"/>
            <w:hideMark/>
          </w:tcPr>
          <w:p w14:paraId="6E7DFD4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r w:rsidRPr="00A2700C">
              <w:rPr>
                <w:rFonts w:ascii="Verdana" w:hAnsi="Verdana" w:cs="Segoe UI Historic"/>
                <w:color w:val="000000" w:themeColor="text1"/>
              </w:rPr>
              <w:t>%</w:t>
            </w:r>
          </w:p>
        </w:tc>
        <w:tc>
          <w:tcPr>
            <w:tcW w:w="865" w:type="pct"/>
            <w:gridSpan w:val="2"/>
            <w:vMerge/>
            <w:tcBorders>
              <w:left w:val="nil"/>
              <w:right w:val="single" w:sz="4" w:space="0" w:color="auto"/>
            </w:tcBorders>
          </w:tcPr>
          <w:p w14:paraId="7269F38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0EA483CB" w14:textId="77777777" w:rsidTr="00603CFE">
        <w:trPr>
          <w:cantSplit/>
          <w:trHeight w:val="20"/>
        </w:trPr>
        <w:tc>
          <w:tcPr>
            <w:tcW w:w="245" w:type="pct"/>
            <w:tcBorders>
              <w:top w:val="nil"/>
              <w:left w:val="single" w:sz="4" w:space="0" w:color="auto"/>
              <w:bottom w:val="single" w:sz="4" w:space="0" w:color="auto"/>
              <w:right w:val="single" w:sz="4" w:space="0" w:color="auto"/>
            </w:tcBorders>
            <w:vAlign w:val="center"/>
          </w:tcPr>
          <w:p w14:paraId="4F8A43F5"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1361" w:type="pct"/>
            <w:vMerge/>
            <w:tcBorders>
              <w:left w:val="nil"/>
              <w:bottom w:val="single" w:sz="4" w:space="0" w:color="auto"/>
              <w:right w:val="single" w:sz="4" w:space="0" w:color="auto"/>
            </w:tcBorders>
            <w:shd w:val="clear" w:color="auto" w:fill="auto"/>
            <w:vAlign w:val="bottom"/>
          </w:tcPr>
          <w:p w14:paraId="065DDF15"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463" w:type="pct"/>
            <w:tcBorders>
              <w:top w:val="nil"/>
              <w:left w:val="nil"/>
              <w:bottom w:val="single" w:sz="4" w:space="0" w:color="auto"/>
              <w:right w:val="single" w:sz="4" w:space="0" w:color="auto"/>
            </w:tcBorders>
            <w:shd w:val="clear" w:color="auto" w:fill="auto"/>
            <w:noWrap/>
            <w:vAlign w:val="center"/>
          </w:tcPr>
          <w:p w14:paraId="5A43CA45"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490" w:type="pct"/>
            <w:vMerge/>
            <w:tcBorders>
              <w:left w:val="nil"/>
              <w:bottom w:val="single" w:sz="4" w:space="0" w:color="auto"/>
              <w:right w:val="single" w:sz="4" w:space="0" w:color="auto"/>
            </w:tcBorders>
            <w:shd w:val="clear" w:color="auto" w:fill="auto"/>
            <w:noWrap/>
            <w:vAlign w:val="bottom"/>
          </w:tcPr>
          <w:p w14:paraId="75B3A842"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576" w:type="pct"/>
            <w:vMerge/>
            <w:tcBorders>
              <w:left w:val="nil"/>
              <w:bottom w:val="single" w:sz="4" w:space="0" w:color="auto"/>
              <w:right w:val="single" w:sz="4" w:space="0" w:color="auto"/>
            </w:tcBorders>
            <w:shd w:val="clear" w:color="auto" w:fill="auto"/>
            <w:noWrap/>
            <w:vAlign w:val="bottom"/>
          </w:tcPr>
          <w:p w14:paraId="084ADB19"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865" w:type="pct"/>
            <w:gridSpan w:val="2"/>
            <w:vMerge/>
            <w:tcBorders>
              <w:left w:val="nil"/>
              <w:bottom w:val="single" w:sz="4" w:space="0" w:color="auto"/>
              <w:right w:val="single" w:sz="4" w:space="0" w:color="auto"/>
            </w:tcBorders>
          </w:tcPr>
          <w:p w14:paraId="3AC40FF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3D167CDE" w14:textId="77777777" w:rsidTr="00603CFE">
        <w:trPr>
          <w:cantSplit/>
          <w:trHeight w:val="20"/>
        </w:trPr>
        <w:tc>
          <w:tcPr>
            <w:tcW w:w="3559" w:type="pct"/>
            <w:gridSpan w:val="4"/>
            <w:tcBorders>
              <w:top w:val="single" w:sz="4" w:space="0" w:color="auto"/>
              <w:left w:val="single" w:sz="4" w:space="0" w:color="auto"/>
              <w:bottom w:val="single" w:sz="4" w:space="0" w:color="auto"/>
              <w:right w:val="single" w:sz="4" w:space="0" w:color="auto"/>
            </w:tcBorders>
            <w:vAlign w:val="center"/>
          </w:tcPr>
          <w:p w14:paraId="5860C42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Total</w:t>
            </w:r>
          </w:p>
        </w:tc>
        <w:tc>
          <w:tcPr>
            <w:tcW w:w="576" w:type="pct"/>
            <w:tcBorders>
              <w:top w:val="single" w:sz="4" w:space="0" w:color="auto"/>
              <w:left w:val="nil"/>
              <w:bottom w:val="single" w:sz="4" w:space="0" w:color="auto"/>
              <w:right w:val="single" w:sz="4" w:space="0" w:color="auto"/>
            </w:tcBorders>
            <w:shd w:val="clear" w:color="auto" w:fill="A8D08D" w:themeFill="accent6" w:themeFillTint="99"/>
            <w:noWrap/>
            <w:vAlign w:val="bottom"/>
          </w:tcPr>
          <w:p w14:paraId="1352225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r w:rsidRPr="00A2700C">
              <w:rPr>
                <w:rFonts w:ascii="Verdana" w:hAnsi="Verdana" w:cs="Segoe UI Historic"/>
                <w:color w:val="000000" w:themeColor="text1"/>
              </w:rPr>
              <w:t>%</w:t>
            </w:r>
          </w:p>
        </w:tc>
        <w:tc>
          <w:tcPr>
            <w:tcW w:w="596" w:type="pct"/>
            <w:tcBorders>
              <w:top w:val="single" w:sz="4" w:space="0" w:color="auto"/>
              <w:left w:val="nil"/>
              <w:bottom w:val="single" w:sz="4" w:space="0" w:color="auto"/>
              <w:right w:val="nil"/>
            </w:tcBorders>
          </w:tcPr>
          <w:p w14:paraId="50FBA44A" w14:textId="77777777" w:rsidR="00A962F0" w:rsidRPr="00A2700C" w:rsidRDefault="00A962F0" w:rsidP="00B06D26">
            <w:pPr>
              <w:spacing w:after="0" w:line="240" w:lineRule="auto"/>
              <w:jc w:val="center"/>
              <w:rPr>
                <w:rFonts w:ascii="Verdana" w:hAnsi="Verdana" w:cs="Segoe UI Historic"/>
                <w:color w:val="000000" w:themeColor="text1"/>
              </w:rPr>
            </w:pPr>
          </w:p>
        </w:tc>
        <w:tc>
          <w:tcPr>
            <w:tcW w:w="269" w:type="pct"/>
            <w:tcBorders>
              <w:top w:val="single" w:sz="4" w:space="0" w:color="auto"/>
              <w:left w:val="nil"/>
              <w:bottom w:val="single" w:sz="4" w:space="0" w:color="auto"/>
              <w:right w:val="single" w:sz="4" w:space="0" w:color="auto"/>
            </w:tcBorders>
          </w:tcPr>
          <w:p w14:paraId="60DA986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bl>
    <w:p w14:paraId="22C12060" w14:textId="77777777" w:rsidR="00A962F0" w:rsidRPr="00A2700C" w:rsidRDefault="00A962F0" w:rsidP="00B06D26">
      <w:pPr>
        <w:rPr>
          <w:rFonts w:ascii="Verdana" w:hAnsi="Verdana" w:cs="Segoe UI Historic"/>
        </w:rPr>
      </w:pPr>
    </w:p>
    <w:p w14:paraId="6603C08A" w14:textId="77777777" w:rsidR="00A962F0" w:rsidRPr="00A2700C" w:rsidRDefault="00A962F0" w:rsidP="00B06D26">
      <w:pPr>
        <w:rPr>
          <w:rFonts w:ascii="Verdana" w:hAnsi="Verdana" w:cs="Segoe UI Historic"/>
        </w:rPr>
      </w:pPr>
    </w:p>
    <w:p w14:paraId="38FE5AC8" w14:textId="77777777" w:rsidR="00A962F0" w:rsidRPr="007802BE" w:rsidRDefault="00A962F0" w:rsidP="00A962F0">
      <w:pPr>
        <w:pStyle w:val="Heading1"/>
        <w:numPr>
          <w:ilvl w:val="3"/>
          <w:numId w:val="6"/>
        </w:numPr>
        <w:rPr>
          <w:rFonts w:ascii="Verdana" w:hAnsi="Verdana" w:cs="Segoe UI Historic"/>
          <w:color w:val="000000" w:themeColor="text1"/>
          <w:sz w:val="22"/>
          <w:szCs w:val="22"/>
          <w:highlight w:val="cyan"/>
        </w:rPr>
      </w:pPr>
      <w:bookmarkStart w:id="240" w:name="_Toc209460868"/>
      <w:r w:rsidRPr="007802BE">
        <w:rPr>
          <w:rFonts w:ascii="Verdana" w:hAnsi="Verdana" w:cs="Segoe UI Historic"/>
          <w:color w:val="000000" w:themeColor="text1"/>
          <w:sz w:val="22"/>
          <w:szCs w:val="22"/>
          <w:highlight w:val="cyan"/>
        </w:rPr>
        <w:t>Card and PIN Distribution: Associate card and PIN personalization officer I appraisal parameter</w:t>
      </w:r>
      <w:bookmarkEnd w:id="240"/>
    </w:p>
    <w:tbl>
      <w:tblPr>
        <w:tblpPr w:leftFromText="180" w:rightFromText="180" w:vertAnchor="text" w:horzAnchor="margin" w:tblpY="344"/>
        <w:tblW w:w="5307" w:type="pct"/>
        <w:tblLayout w:type="fixed"/>
        <w:tblLook w:val="04A0" w:firstRow="1" w:lastRow="0" w:firstColumn="1" w:lastColumn="0" w:noHBand="0" w:noVBand="1"/>
      </w:tblPr>
      <w:tblGrid>
        <w:gridCol w:w="3563"/>
        <w:gridCol w:w="1871"/>
        <w:gridCol w:w="2999"/>
        <w:gridCol w:w="1741"/>
        <w:gridCol w:w="1474"/>
        <w:gridCol w:w="1474"/>
        <w:gridCol w:w="1682"/>
      </w:tblGrid>
      <w:tr w:rsidR="00A962F0" w:rsidRPr="00A2700C" w14:paraId="68FA2684" w14:textId="77777777" w:rsidTr="00603CFE">
        <w:trPr>
          <w:trHeight w:val="20"/>
        </w:trPr>
        <w:tc>
          <w:tcPr>
            <w:tcW w:w="1203" w:type="pct"/>
            <w:tcBorders>
              <w:top w:val="single" w:sz="4" w:space="0" w:color="auto"/>
              <w:left w:val="single" w:sz="4" w:space="0" w:color="auto"/>
              <w:bottom w:val="single" w:sz="4" w:space="0" w:color="auto"/>
              <w:right w:val="single" w:sz="4" w:space="0" w:color="auto"/>
            </w:tcBorders>
            <w:shd w:val="clear" w:color="000000" w:fill="A8D08D" w:themeFill="accent6" w:themeFillTint="99"/>
            <w:vAlign w:val="center"/>
            <w:hideMark/>
          </w:tcPr>
          <w:p w14:paraId="10ED6CAC"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632"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7F6EB6EE"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1013"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556CCE5B"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588"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4A3569AD"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498"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7E23EBE8"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498"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431E3039"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568"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782CC7CE"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4F89DE1B" w14:textId="77777777" w:rsidTr="00603CFE">
        <w:trPr>
          <w:trHeight w:val="20"/>
        </w:trPr>
        <w:tc>
          <w:tcPr>
            <w:tcW w:w="1203" w:type="pct"/>
            <w:tcBorders>
              <w:top w:val="nil"/>
              <w:left w:val="single" w:sz="4" w:space="0" w:color="auto"/>
              <w:bottom w:val="single" w:sz="4" w:space="0" w:color="auto"/>
              <w:right w:val="single" w:sz="4" w:space="0" w:color="auto"/>
            </w:tcBorders>
            <w:shd w:val="clear" w:color="auto" w:fill="auto"/>
            <w:vAlign w:val="center"/>
            <w:hideMark/>
          </w:tcPr>
          <w:p w14:paraId="5FA47962"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632" w:type="pct"/>
            <w:tcBorders>
              <w:top w:val="nil"/>
              <w:left w:val="nil"/>
              <w:bottom w:val="single" w:sz="4" w:space="0" w:color="auto"/>
              <w:right w:val="single" w:sz="4" w:space="0" w:color="auto"/>
            </w:tcBorders>
            <w:shd w:val="clear" w:color="auto" w:fill="auto"/>
            <w:vAlign w:val="center"/>
            <w:hideMark/>
          </w:tcPr>
          <w:p w14:paraId="43D17FDD"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50% Team Leader critical target</w:t>
            </w:r>
          </w:p>
        </w:tc>
        <w:tc>
          <w:tcPr>
            <w:tcW w:w="1013" w:type="pct"/>
            <w:tcBorders>
              <w:top w:val="nil"/>
              <w:left w:val="nil"/>
              <w:bottom w:val="single" w:sz="4" w:space="0" w:color="auto"/>
              <w:right w:val="single" w:sz="4" w:space="0" w:color="auto"/>
            </w:tcBorders>
            <w:shd w:val="clear" w:color="000000" w:fill="F2F2F2"/>
            <w:hideMark/>
          </w:tcPr>
          <w:p w14:paraId="57232444"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588" w:type="pct"/>
            <w:tcBorders>
              <w:top w:val="nil"/>
              <w:left w:val="nil"/>
              <w:bottom w:val="single" w:sz="4" w:space="0" w:color="auto"/>
              <w:right w:val="single" w:sz="4" w:space="0" w:color="auto"/>
            </w:tcBorders>
            <w:shd w:val="clear" w:color="000000" w:fill="F2F2F2"/>
            <w:hideMark/>
          </w:tcPr>
          <w:p w14:paraId="7A331C84"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498" w:type="pct"/>
            <w:tcBorders>
              <w:top w:val="nil"/>
              <w:left w:val="nil"/>
              <w:bottom w:val="single" w:sz="4" w:space="0" w:color="auto"/>
              <w:right w:val="single" w:sz="4" w:space="0" w:color="auto"/>
            </w:tcBorders>
            <w:shd w:val="clear" w:color="000000" w:fill="F2F2F2"/>
            <w:hideMark/>
          </w:tcPr>
          <w:p w14:paraId="15D9EFAA"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498" w:type="pct"/>
            <w:tcBorders>
              <w:top w:val="nil"/>
              <w:left w:val="nil"/>
              <w:bottom w:val="single" w:sz="4" w:space="0" w:color="auto"/>
              <w:right w:val="single" w:sz="4" w:space="0" w:color="auto"/>
            </w:tcBorders>
            <w:shd w:val="clear" w:color="000000" w:fill="F2F2F2"/>
            <w:hideMark/>
          </w:tcPr>
          <w:p w14:paraId="64CBFC09"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568" w:type="pct"/>
            <w:tcBorders>
              <w:top w:val="nil"/>
              <w:left w:val="nil"/>
              <w:bottom w:val="single" w:sz="4" w:space="0" w:color="auto"/>
              <w:right w:val="single" w:sz="4" w:space="0" w:color="auto"/>
            </w:tcBorders>
            <w:shd w:val="clear" w:color="000000" w:fill="F2F2F2"/>
            <w:hideMark/>
          </w:tcPr>
          <w:p w14:paraId="0090D6B7"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5C53B6CF" w14:textId="77777777" w:rsidTr="00603CFE">
        <w:trPr>
          <w:trHeight w:val="20"/>
        </w:trPr>
        <w:tc>
          <w:tcPr>
            <w:tcW w:w="1203" w:type="pct"/>
            <w:tcBorders>
              <w:top w:val="nil"/>
              <w:left w:val="single" w:sz="4" w:space="0" w:color="auto"/>
              <w:bottom w:val="single" w:sz="4" w:space="0" w:color="auto"/>
              <w:right w:val="single" w:sz="4" w:space="0" w:color="auto"/>
            </w:tcBorders>
            <w:shd w:val="clear" w:color="auto" w:fill="auto"/>
            <w:hideMark/>
          </w:tcPr>
          <w:p w14:paraId="771A916A"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Card and PINs Distribution  </w:t>
            </w:r>
          </w:p>
        </w:tc>
        <w:tc>
          <w:tcPr>
            <w:tcW w:w="632" w:type="pct"/>
            <w:tcBorders>
              <w:top w:val="nil"/>
              <w:left w:val="nil"/>
              <w:bottom w:val="single" w:sz="4" w:space="0" w:color="auto"/>
              <w:right w:val="single" w:sz="4" w:space="0" w:color="auto"/>
            </w:tcBorders>
            <w:shd w:val="clear" w:color="auto" w:fill="auto"/>
            <w:noWrap/>
            <w:hideMark/>
          </w:tcPr>
          <w:p w14:paraId="5149927B" w14:textId="080EDF6E" w:rsidR="00A962F0" w:rsidRPr="00A2700C" w:rsidRDefault="00590CFE" w:rsidP="00603CFE">
            <w:pPr>
              <w:spacing w:after="0" w:line="240" w:lineRule="auto"/>
              <w:rPr>
                <w:rFonts w:ascii="Verdana" w:eastAsia="Times New Roman" w:hAnsi="Verdana" w:cs="Segoe UI Historic"/>
                <w:color w:val="000000"/>
                <w:lang w:eastAsia="en-GB"/>
              </w:rPr>
            </w:pPr>
            <w:r>
              <w:rPr>
                <w:rFonts w:ascii="Verdana" w:hAnsi="Verdana" w:cs="Segoe UI Historic"/>
              </w:rPr>
              <w:t>If</w:t>
            </w:r>
            <w:r w:rsidR="00A962F0" w:rsidRPr="00A2700C">
              <w:rPr>
                <w:rFonts w:ascii="Verdana" w:hAnsi="Verdana" w:cs="Segoe UI Historic"/>
              </w:rPr>
              <w:t xml:space="preserve"> registered card and PIN Distribution  is achieved 100%  </w:t>
            </w:r>
          </w:p>
        </w:tc>
        <w:tc>
          <w:tcPr>
            <w:tcW w:w="1013" w:type="pct"/>
            <w:tcBorders>
              <w:top w:val="nil"/>
              <w:left w:val="nil"/>
              <w:bottom w:val="single" w:sz="4" w:space="0" w:color="auto"/>
              <w:right w:val="single" w:sz="4" w:space="0" w:color="auto"/>
            </w:tcBorders>
            <w:shd w:val="clear" w:color="auto" w:fill="auto"/>
          </w:tcPr>
          <w:p w14:paraId="0E856602" w14:textId="1C7EF8F7" w:rsidR="00A962F0" w:rsidRPr="00A2700C" w:rsidRDefault="00590CFE" w:rsidP="00603CFE">
            <w:pPr>
              <w:spacing w:after="0" w:line="240" w:lineRule="auto"/>
              <w:jc w:val="both"/>
              <w:rPr>
                <w:rFonts w:ascii="Verdana" w:eastAsia="Times New Roman" w:hAnsi="Verdana" w:cs="Segoe UI Historic"/>
                <w:color w:val="000000"/>
                <w:lang w:eastAsia="en-GB"/>
              </w:rPr>
            </w:pPr>
            <w:r>
              <w:rPr>
                <w:rFonts w:ascii="Verdana" w:hAnsi="Verdana" w:cs="Segoe UI Historic"/>
              </w:rPr>
              <w:t xml:space="preserve">If registered </w:t>
            </w:r>
            <w:r w:rsidR="00A962F0" w:rsidRPr="00A2700C">
              <w:rPr>
                <w:rFonts w:ascii="Verdana" w:hAnsi="Verdana" w:cs="Segoe UI Historic"/>
              </w:rPr>
              <w:t>card and PIN Distribution  is achieved between 98% - 99.99%  inclusive</w:t>
            </w:r>
          </w:p>
        </w:tc>
        <w:tc>
          <w:tcPr>
            <w:tcW w:w="588" w:type="pct"/>
            <w:tcBorders>
              <w:top w:val="nil"/>
              <w:left w:val="nil"/>
              <w:bottom w:val="single" w:sz="4" w:space="0" w:color="auto"/>
              <w:right w:val="single" w:sz="4" w:space="0" w:color="auto"/>
            </w:tcBorders>
            <w:shd w:val="clear" w:color="auto" w:fill="auto"/>
          </w:tcPr>
          <w:p w14:paraId="2EA70EBA" w14:textId="63A71914" w:rsidR="00A962F0" w:rsidRPr="00A2700C" w:rsidRDefault="00590CFE" w:rsidP="00603CFE">
            <w:pPr>
              <w:spacing w:after="0" w:line="240" w:lineRule="auto"/>
              <w:jc w:val="both"/>
              <w:rPr>
                <w:rFonts w:ascii="Verdana" w:eastAsia="Times New Roman" w:hAnsi="Verdana" w:cs="Segoe UI Historic"/>
                <w:color w:val="000000"/>
                <w:lang w:eastAsia="en-GB"/>
              </w:rPr>
            </w:pPr>
            <w:r>
              <w:rPr>
                <w:rFonts w:ascii="Verdana" w:hAnsi="Verdana" w:cs="Segoe UI Historic"/>
              </w:rPr>
              <w:t xml:space="preserve">If </w:t>
            </w:r>
            <w:r w:rsidR="00A962F0" w:rsidRPr="00A2700C">
              <w:rPr>
                <w:rFonts w:ascii="Verdana" w:hAnsi="Verdana" w:cs="Segoe UI Historic"/>
              </w:rPr>
              <w:t>registered card and PIN Distribution is achieved between 96% - 97.99%  inclusive</w:t>
            </w:r>
          </w:p>
        </w:tc>
        <w:tc>
          <w:tcPr>
            <w:tcW w:w="498" w:type="pct"/>
            <w:tcBorders>
              <w:top w:val="nil"/>
              <w:left w:val="nil"/>
              <w:bottom w:val="single" w:sz="4" w:space="0" w:color="auto"/>
              <w:right w:val="single" w:sz="4" w:space="0" w:color="auto"/>
            </w:tcBorders>
            <w:shd w:val="clear" w:color="auto" w:fill="auto"/>
          </w:tcPr>
          <w:p w14:paraId="59ECD1A8" w14:textId="56BABC10" w:rsidR="00A962F0" w:rsidRPr="00A2700C" w:rsidRDefault="00590CFE" w:rsidP="00603CFE">
            <w:pPr>
              <w:spacing w:after="0" w:line="240" w:lineRule="auto"/>
              <w:jc w:val="both"/>
              <w:rPr>
                <w:rFonts w:ascii="Verdana" w:eastAsia="Times New Roman" w:hAnsi="Verdana" w:cs="Segoe UI Historic"/>
                <w:color w:val="000000"/>
                <w:lang w:eastAsia="en-GB"/>
              </w:rPr>
            </w:pPr>
            <w:r>
              <w:rPr>
                <w:rFonts w:ascii="Verdana" w:hAnsi="Verdana" w:cs="Segoe UI Historic"/>
              </w:rPr>
              <w:t xml:space="preserve">If </w:t>
            </w:r>
            <w:r w:rsidR="00A962F0" w:rsidRPr="00A2700C">
              <w:rPr>
                <w:rFonts w:ascii="Verdana" w:hAnsi="Verdana" w:cs="Segoe UI Historic"/>
              </w:rPr>
              <w:t>card and PIN Distribution is achieved between 94% - 95.99%  inclusive</w:t>
            </w:r>
          </w:p>
        </w:tc>
        <w:tc>
          <w:tcPr>
            <w:tcW w:w="498" w:type="pct"/>
            <w:tcBorders>
              <w:top w:val="nil"/>
              <w:left w:val="nil"/>
              <w:bottom w:val="single" w:sz="4" w:space="0" w:color="auto"/>
              <w:right w:val="single" w:sz="4" w:space="0" w:color="auto"/>
            </w:tcBorders>
            <w:shd w:val="clear" w:color="auto" w:fill="auto"/>
          </w:tcPr>
          <w:p w14:paraId="6D33FCEF"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If  registered card and PIN Distribution is achieved less than 94%</w:t>
            </w:r>
          </w:p>
        </w:tc>
        <w:tc>
          <w:tcPr>
            <w:tcW w:w="568" w:type="pct"/>
            <w:tcBorders>
              <w:top w:val="nil"/>
              <w:left w:val="nil"/>
              <w:bottom w:val="single" w:sz="4" w:space="0" w:color="auto"/>
              <w:right w:val="single" w:sz="4" w:space="0" w:color="auto"/>
            </w:tcBorders>
            <w:shd w:val="clear" w:color="auto" w:fill="auto"/>
          </w:tcPr>
          <w:p w14:paraId="7E7B5408" w14:textId="05DF2F5E" w:rsidR="00A962F0" w:rsidRPr="00A2700C" w:rsidRDefault="00590CFE" w:rsidP="00603CFE">
            <w:pPr>
              <w:spacing w:after="0" w:line="240" w:lineRule="auto"/>
              <w:jc w:val="both"/>
              <w:rPr>
                <w:rFonts w:ascii="Verdana" w:eastAsia="Times New Roman" w:hAnsi="Verdana" w:cs="Segoe UI Historic"/>
                <w:color w:val="000000"/>
                <w:lang w:eastAsia="en-GB"/>
              </w:rPr>
            </w:pPr>
            <w:r>
              <w:rPr>
                <w:rFonts w:ascii="Verdana" w:hAnsi="Verdana" w:cs="Segoe UI Historic"/>
              </w:rPr>
              <w:t xml:space="preserve">Zero </w:t>
            </w:r>
            <w:r w:rsidR="00A962F0" w:rsidRPr="00A2700C">
              <w:rPr>
                <w:rFonts w:ascii="Verdana" w:hAnsi="Verdana" w:cs="Segoe UI Historic"/>
              </w:rPr>
              <w:t xml:space="preserve">backlog on Card and PINs Distribution  </w:t>
            </w:r>
          </w:p>
        </w:tc>
      </w:tr>
      <w:tr w:rsidR="00A962F0" w:rsidRPr="00A2700C" w14:paraId="1788A2C5" w14:textId="77777777" w:rsidTr="00603CFE">
        <w:trPr>
          <w:trHeight w:val="20"/>
        </w:trPr>
        <w:tc>
          <w:tcPr>
            <w:tcW w:w="1203" w:type="pct"/>
            <w:tcBorders>
              <w:top w:val="nil"/>
              <w:left w:val="single" w:sz="4" w:space="0" w:color="auto"/>
              <w:bottom w:val="single" w:sz="4" w:space="0" w:color="auto"/>
              <w:right w:val="single" w:sz="4" w:space="0" w:color="auto"/>
            </w:tcBorders>
            <w:shd w:val="clear" w:color="auto" w:fill="auto"/>
            <w:hideMark/>
          </w:tcPr>
          <w:p w14:paraId="1298FF70"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Match the number of personalized cards and pins </w:t>
            </w:r>
          </w:p>
        </w:tc>
        <w:tc>
          <w:tcPr>
            <w:tcW w:w="632" w:type="pct"/>
            <w:tcBorders>
              <w:top w:val="nil"/>
              <w:left w:val="nil"/>
              <w:bottom w:val="single" w:sz="4" w:space="0" w:color="auto"/>
              <w:right w:val="single" w:sz="4" w:space="0" w:color="auto"/>
            </w:tcBorders>
            <w:shd w:val="clear" w:color="auto" w:fill="auto"/>
            <w:noWrap/>
            <w:vAlign w:val="bottom"/>
            <w:hideMark/>
          </w:tcPr>
          <w:p w14:paraId="128C362B"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Match all produced cards</w:t>
            </w:r>
          </w:p>
        </w:tc>
        <w:tc>
          <w:tcPr>
            <w:tcW w:w="1013" w:type="pct"/>
            <w:tcBorders>
              <w:top w:val="nil"/>
              <w:left w:val="nil"/>
              <w:bottom w:val="single" w:sz="4" w:space="0" w:color="auto"/>
              <w:right w:val="single" w:sz="4" w:space="0" w:color="auto"/>
            </w:tcBorders>
            <w:shd w:val="clear" w:color="auto" w:fill="auto"/>
            <w:vAlign w:val="center"/>
            <w:hideMark/>
          </w:tcPr>
          <w:p w14:paraId="2806D83A" w14:textId="64F5E448"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w:t>
            </w:r>
            <w:r w:rsidR="00590CFE">
              <w:rPr>
                <w:rFonts w:ascii="Verdana" w:eastAsia="Times New Roman" w:hAnsi="Verdana" w:cs="Segoe UI Historic"/>
                <w:color w:val="000000"/>
                <w:lang w:eastAsia="en-GB"/>
              </w:rPr>
              <w:t xml:space="preserve"> all cards produced card duringthe</w:t>
            </w:r>
            <w:r w:rsidRPr="00A2700C">
              <w:rPr>
                <w:rFonts w:ascii="Verdana" w:eastAsia="Times New Roman" w:hAnsi="Verdana" w:cs="Segoe UI Historic"/>
                <w:color w:val="000000"/>
                <w:lang w:eastAsia="en-GB"/>
              </w:rPr>
              <w:t xml:space="preserve">quarter matched  </w:t>
            </w:r>
          </w:p>
        </w:tc>
        <w:tc>
          <w:tcPr>
            <w:tcW w:w="588" w:type="pct"/>
            <w:tcBorders>
              <w:top w:val="nil"/>
              <w:left w:val="nil"/>
              <w:bottom w:val="single" w:sz="4" w:space="0" w:color="auto"/>
              <w:right w:val="single" w:sz="4" w:space="0" w:color="auto"/>
            </w:tcBorders>
            <w:shd w:val="clear" w:color="auto" w:fill="auto"/>
            <w:vAlign w:val="center"/>
            <w:hideMark/>
          </w:tcPr>
          <w:p w14:paraId="29A20349"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matched  </w:t>
            </w:r>
          </w:p>
        </w:tc>
        <w:tc>
          <w:tcPr>
            <w:tcW w:w="498" w:type="pct"/>
            <w:tcBorders>
              <w:top w:val="nil"/>
              <w:left w:val="nil"/>
              <w:bottom w:val="single" w:sz="4" w:space="0" w:color="auto"/>
              <w:right w:val="single" w:sz="4" w:space="0" w:color="auto"/>
            </w:tcBorders>
            <w:shd w:val="clear" w:color="auto" w:fill="auto"/>
            <w:vAlign w:val="center"/>
            <w:hideMark/>
          </w:tcPr>
          <w:p w14:paraId="4764D5AB"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matched  </w:t>
            </w:r>
          </w:p>
        </w:tc>
        <w:tc>
          <w:tcPr>
            <w:tcW w:w="498" w:type="pct"/>
            <w:tcBorders>
              <w:top w:val="nil"/>
              <w:left w:val="nil"/>
              <w:bottom w:val="single" w:sz="4" w:space="0" w:color="auto"/>
              <w:right w:val="single" w:sz="4" w:space="0" w:color="auto"/>
            </w:tcBorders>
            <w:shd w:val="clear" w:color="auto" w:fill="auto"/>
            <w:vAlign w:val="center"/>
            <w:hideMark/>
          </w:tcPr>
          <w:p w14:paraId="0265EC46"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matched  </w:t>
            </w:r>
          </w:p>
        </w:tc>
        <w:tc>
          <w:tcPr>
            <w:tcW w:w="568" w:type="pct"/>
            <w:tcBorders>
              <w:top w:val="nil"/>
              <w:left w:val="nil"/>
              <w:bottom w:val="single" w:sz="4" w:space="0" w:color="auto"/>
              <w:right w:val="single" w:sz="4" w:space="0" w:color="auto"/>
            </w:tcBorders>
            <w:shd w:val="clear" w:color="auto" w:fill="auto"/>
            <w:vAlign w:val="center"/>
            <w:hideMark/>
          </w:tcPr>
          <w:p w14:paraId="1B25E32B"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matched  </w:t>
            </w:r>
          </w:p>
        </w:tc>
      </w:tr>
      <w:tr w:rsidR="00A962F0" w:rsidRPr="00A2700C" w14:paraId="157D45B2" w14:textId="77777777" w:rsidTr="00603CFE">
        <w:trPr>
          <w:trHeight w:val="20"/>
        </w:trPr>
        <w:tc>
          <w:tcPr>
            <w:tcW w:w="1203" w:type="pct"/>
            <w:tcBorders>
              <w:top w:val="nil"/>
              <w:left w:val="single" w:sz="4" w:space="0" w:color="auto"/>
              <w:bottom w:val="single" w:sz="4" w:space="0" w:color="auto"/>
              <w:right w:val="single" w:sz="4" w:space="0" w:color="auto"/>
            </w:tcBorders>
            <w:shd w:val="clear" w:color="auto" w:fill="auto"/>
            <w:vAlign w:val="bottom"/>
            <w:hideMark/>
          </w:tcPr>
          <w:p w14:paraId="6FD9283F"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packed cards on T-24</w:t>
            </w:r>
          </w:p>
        </w:tc>
        <w:tc>
          <w:tcPr>
            <w:tcW w:w="632" w:type="pct"/>
            <w:tcBorders>
              <w:top w:val="nil"/>
              <w:left w:val="nil"/>
              <w:bottom w:val="single" w:sz="4" w:space="0" w:color="auto"/>
              <w:right w:val="single" w:sz="4" w:space="0" w:color="auto"/>
            </w:tcBorders>
            <w:shd w:val="clear" w:color="auto" w:fill="auto"/>
            <w:noWrap/>
            <w:vAlign w:val="bottom"/>
            <w:hideMark/>
          </w:tcPr>
          <w:p w14:paraId="78E9DA11"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1013" w:type="pct"/>
            <w:tcBorders>
              <w:top w:val="nil"/>
              <w:left w:val="nil"/>
              <w:bottom w:val="single" w:sz="4" w:space="0" w:color="auto"/>
              <w:right w:val="single" w:sz="4" w:space="0" w:color="auto"/>
            </w:tcBorders>
            <w:shd w:val="clear" w:color="auto" w:fill="auto"/>
            <w:vAlign w:val="center"/>
            <w:hideMark/>
          </w:tcPr>
          <w:p w14:paraId="3E5FAEA5"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registered   </w:t>
            </w:r>
          </w:p>
        </w:tc>
        <w:tc>
          <w:tcPr>
            <w:tcW w:w="588" w:type="pct"/>
            <w:tcBorders>
              <w:top w:val="nil"/>
              <w:left w:val="nil"/>
              <w:bottom w:val="single" w:sz="4" w:space="0" w:color="auto"/>
              <w:right w:val="single" w:sz="4" w:space="0" w:color="auto"/>
            </w:tcBorders>
            <w:shd w:val="clear" w:color="auto" w:fill="auto"/>
            <w:vAlign w:val="center"/>
            <w:hideMark/>
          </w:tcPr>
          <w:p w14:paraId="77BBBC24"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registered  </w:t>
            </w:r>
          </w:p>
        </w:tc>
        <w:tc>
          <w:tcPr>
            <w:tcW w:w="498" w:type="pct"/>
            <w:tcBorders>
              <w:top w:val="nil"/>
              <w:left w:val="nil"/>
              <w:bottom w:val="single" w:sz="4" w:space="0" w:color="auto"/>
              <w:right w:val="single" w:sz="4" w:space="0" w:color="auto"/>
            </w:tcBorders>
            <w:shd w:val="clear" w:color="auto" w:fill="auto"/>
            <w:vAlign w:val="center"/>
            <w:hideMark/>
          </w:tcPr>
          <w:p w14:paraId="782DA6DD"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registered  </w:t>
            </w:r>
          </w:p>
        </w:tc>
        <w:tc>
          <w:tcPr>
            <w:tcW w:w="498" w:type="pct"/>
            <w:tcBorders>
              <w:top w:val="nil"/>
              <w:left w:val="nil"/>
              <w:bottom w:val="single" w:sz="4" w:space="0" w:color="auto"/>
              <w:right w:val="single" w:sz="4" w:space="0" w:color="auto"/>
            </w:tcBorders>
            <w:shd w:val="clear" w:color="auto" w:fill="auto"/>
            <w:vAlign w:val="center"/>
            <w:hideMark/>
          </w:tcPr>
          <w:p w14:paraId="0A675ACF"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registered  </w:t>
            </w:r>
          </w:p>
        </w:tc>
        <w:tc>
          <w:tcPr>
            <w:tcW w:w="568" w:type="pct"/>
            <w:tcBorders>
              <w:top w:val="nil"/>
              <w:left w:val="nil"/>
              <w:bottom w:val="single" w:sz="4" w:space="0" w:color="auto"/>
              <w:right w:val="single" w:sz="4" w:space="0" w:color="auto"/>
            </w:tcBorders>
            <w:shd w:val="clear" w:color="auto" w:fill="auto"/>
            <w:vAlign w:val="center"/>
            <w:hideMark/>
          </w:tcPr>
          <w:p w14:paraId="3A1367AE"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registered  </w:t>
            </w:r>
          </w:p>
        </w:tc>
      </w:tr>
    </w:tbl>
    <w:p w14:paraId="01E77C15" w14:textId="77777777" w:rsidR="00A962F0" w:rsidRPr="00A2700C" w:rsidRDefault="00A962F0" w:rsidP="00B06D26">
      <w:pPr>
        <w:rPr>
          <w:rFonts w:ascii="Verdana" w:hAnsi="Verdana" w:cs="Segoe UI Historic"/>
        </w:rPr>
      </w:pPr>
    </w:p>
    <w:p w14:paraId="288FF0DF" w14:textId="77777777" w:rsidR="00A962F0" w:rsidRPr="00A2700C" w:rsidRDefault="00A962F0" w:rsidP="00B06D26">
      <w:pPr>
        <w:rPr>
          <w:rFonts w:ascii="Verdana" w:hAnsi="Verdana" w:cs="Segoe UI Historic"/>
        </w:rPr>
      </w:pPr>
    </w:p>
    <w:p w14:paraId="35185A2E" w14:textId="77777777" w:rsidR="00A962F0" w:rsidRPr="00A2700C" w:rsidRDefault="00A962F0" w:rsidP="00B06D26">
      <w:pPr>
        <w:rPr>
          <w:rFonts w:ascii="Verdana" w:hAnsi="Verdana" w:cs="Segoe UI Historic"/>
        </w:rPr>
      </w:pPr>
    </w:p>
    <w:p w14:paraId="024865EA" w14:textId="77777777" w:rsidR="00A962F0" w:rsidRPr="00A2700C" w:rsidRDefault="00A962F0" w:rsidP="00B06D26">
      <w:pPr>
        <w:pStyle w:val="ListParagraph"/>
        <w:rPr>
          <w:rFonts w:ascii="Verdana" w:hAnsi="Verdana" w:cs="Segoe UI Historic"/>
        </w:rPr>
      </w:pPr>
    </w:p>
    <w:p w14:paraId="2E7A7543" w14:textId="77777777" w:rsidR="00A962F0" w:rsidRPr="00A2700C" w:rsidRDefault="00A962F0" w:rsidP="00B06D26">
      <w:pPr>
        <w:pStyle w:val="ListParagraph"/>
        <w:rPr>
          <w:rFonts w:ascii="Verdana" w:hAnsi="Verdana" w:cs="Segoe UI Historic"/>
        </w:rPr>
      </w:pPr>
    </w:p>
    <w:p w14:paraId="2AF1481C" w14:textId="77777777" w:rsidR="00A962F0" w:rsidRPr="00A2700C" w:rsidRDefault="00A962F0" w:rsidP="00B06D26">
      <w:pPr>
        <w:pStyle w:val="ListParagraph"/>
        <w:rPr>
          <w:rFonts w:ascii="Verdana" w:hAnsi="Verdana" w:cs="Segoe UI Historic"/>
        </w:rPr>
      </w:pPr>
    </w:p>
    <w:p w14:paraId="05683091" w14:textId="736AFFDF" w:rsidR="00A962F0" w:rsidRPr="007D20E2" w:rsidRDefault="00A962F0" w:rsidP="00A962F0">
      <w:pPr>
        <w:pStyle w:val="Heading1"/>
        <w:numPr>
          <w:ilvl w:val="2"/>
          <w:numId w:val="6"/>
        </w:numPr>
        <w:rPr>
          <w:rFonts w:ascii="Verdana" w:hAnsi="Verdana" w:cs="Segoe UI Historic"/>
          <w:color w:val="000000" w:themeColor="text1"/>
          <w:sz w:val="22"/>
          <w:szCs w:val="22"/>
          <w:highlight w:val="cyan"/>
        </w:rPr>
      </w:pPr>
      <w:bookmarkStart w:id="241" w:name="_Toc209460869"/>
      <w:r w:rsidRPr="007D20E2">
        <w:rPr>
          <w:rFonts w:ascii="Verdana" w:hAnsi="Verdana" w:cs="Segoe UI Historic"/>
          <w:color w:val="000000" w:themeColor="text1"/>
          <w:sz w:val="22"/>
          <w:szCs w:val="22"/>
          <w:highlight w:val="cyan"/>
        </w:rPr>
        <w:t>Card and PIN Distribution: Banking operation officer</w:t>
      </w:r>
      <w:bookmarkEnd w:id="241"/>
      <w:r w:rsidR="004A55D9" w:rsidRPr="007D20E2">
        <w:rPr>
          <w:rFonts w:ascii="Verdana" w:hAnsi="Verdana" w:cs="Segoe UI Historic"/>
          <w:color w:val="000000" w:themeColor="text1"/>
          <w:sz w:val="22"/>
          <w:szCs w:val="22"/>
          <w:highlight w:val="cyan"/>
        </w:rPr>
        <w:t xml:space="preserve"> DB0050</w:t>
      </w:r>
    </w:p>
    <w:p w14:paraId="091BEEB7"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42" w:name="_Toc209460870"/>
      <w:r w:rsidRPr="00A2700C">
        <w:rPr>
          <w:rFonts w:ascii="Verdana" w:hAnsi="Verdana" w:cs="Segoe UI Historic"/>
          <w:color w:val="000000" w:themeColor="text1"/>
          <w:sz w:val="22"/>
          <w:szCs w:val="22"/>
        </w:rPr>
        <w:t>Card and PIN Distribution: Banking operation officer Goal and Target</w:t>
      </w:r>
      <w:bookmarkEnd w:id="242"/>
    </w:p>
    <w:p w14:paraId="0FA19343" w14:textId="77777777" w:rsidR="00A962F0" w:rsidRPr="00A2700C" w:rsidRDefault="00A962F0" w:rsidP="00B06D26">
      <w:pPr>
        <w:rPr>
          <w:rFonts w:ascii="Verdana" w:hAnsi="Verdana" w:cs="Segoe UI Historic"/>
        </w:rPr>
      </w:pPr>
    </w:p>
    <w:tbl>
      <w:tblPr>
        <w:tblW w:w="14312" w:type="dxa"/>
        <w:tblLook w:val="04A0" w:firstRow="1" w:lastRow="0" w:firstColumn="1" w:lastColumn="0" w:noHBand="0" w:noVBand="1"/>
      </w:tblPr>
      <w:tblGrid>
        <w:gridCol w:w="743"/>
        <w:gridCol w:w="4978"/>
        <w:gridCol w:w="1446"/>
        <w:gridCol w:w="2458"/>
        <w:gridCol w:w="1911"/>
        <w:gridCol w:w="1610"/>
        <w:gridCol w:w="1166"/>
      </w:tblGrid>
      <w:tr w:rsidR="00A962F0" w:rsidRPr="00A2700C" w14:paraId="7C9F8ABA" w14:textId="77777777" w:rsidTr="00603CFE">
        <w:trPr>
          <w:cantSplit/>
          <w:trHeight w:val="20"/>
        </w:trPr>
        <w:tc>
          <w:tcPr>
            <w:tcW w:w="742" w:type="dxa"/>
            <w:tcBorders>
              <w:top w:val="single" w:sz="4" w:space="0" w:color="auto"/>
              <w:left w:val="single" w:sz="4" w:space="0" w:color="auto"/>
              <w:bottom w:val="nil"/>
              <w:right w:val="single" w:sz="4" w:space="0" w:color="002060"/>
            </w:tcBorders>
            <w:shd w:val="clear" w:color="000000" w:fill="A8D08D" w:themeFill="accent6" w:themeFillTint="99"/>
            <w:vAlign w:val="center"/>
            <w:hideMark/>
          </w:tcPr>
          <w:p w14:paraId="449B2E5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5006" w:type="dxa"/>
            <w:tcBorders>
              <w:top w:val="single" w:sz="4" w:space="0" w:color="auto"/>
              <w:left w:val="nil"/>
              <w:bottom w:val="nil"/>
              <w:right w:val="single" w:sz="4" w:space="0" w:color="002060"/>
            </w:tcBorders>
            <w:shd w:val="clear" w:color="000000" w:fill="A8D08D" w:themeFill="accent6" w:themeFillTint="99"/>
            <w:vAlign w:val="center"/>
            <w:hideMark/>
          </w:tcPr>
          <w:p w14:paraId="104D472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1406" w:type="dxa"/>
            <w:tcBorders>
              <w:top w:val="single" w:sz="4" w:space="0" w:color="auto"/>
              <w:left w:val="nil"/>
              <w:bottom w:val="nil"/>
              <w:right w:val="single" w:sz="4" w:space="0" w:color="002060"/>
            </w:tcBorders>
            <w:shd w:val="clear" w:color="000000" w:fill="A8D08D" w:themeFill="accent6" w:themeFillTint="99"/>
            <w:vAlign w:val="center"/>
            <w:hideMark/>
          </w:tcPr>
          <w:p w14:paraId="7FB04A1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2458" w:type="dxa"/>
            <w:tcBorders>
              <w:top w:val="single" w:sz="4" w:space="0" w:color="auto"/>
              <w:left w:val="nil"/>
              <w:bottom w:val="nil"/>
              <w:right w:val="single" w:sz="4" w:space="0" w:color="002060"/>
            </w:tcBorders>
            <w:shd w:val="clear" w:color="000000" w:fill="A8D08D" w:themeFill="accent6" w:themeFillTint="99"/>
            <w:vAlign w:val="center"/>
            <w:hideMark/>
          </w:tcPr>
          <w:p w14:paraId="2917056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1911" w:type="dxa"/>
            <w:tcBorders>
              <w:top w:val="single" w:sz="4" w:space="0" w:color="auto"/>
              <w:left w:val="nil"/>
              <w:bottom w:val="nil"/>
              <w:right w:val="single" w:sz="4" w:space="0" w:color="auto"/>
            </w:tcBorders>
            <w:shd w:val="clear" w:color="000000" w:fill="A8D08D" w:themeFill="accent6" w:themeFillTint="99"/>
            <w:vAlign w:val="center"/>
            <w:hideMark/>
          </w:tcPr>
          <w:p w14:paraId="73384C4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2789" w:type="dxa"/>
            <w:gridSpan w:val="2"/>
            <w:tcBorders>
              <w:top w:val="single" w:sz="4" w:space="0" w:color="auto"/>
              <w:left w:val="single" w:sz="4" w:space="0" w:color="auto"/>
              <w:bottom w:val="nil"/>
              <w:right w:val="single" w:sz="4" w:space="0" w:color="auto"/>
            </w:tcBorders>
            <w:shd w:val="clear" w:color="000000" w:fill="A8D08D" w:themeFill="accent6" w:themeFillTint="99"/>
          </w:tcPr>
          <w:p w14:paraId="51D2977B" w14:textId="77777777" w:rsidR="00A962F0" w:rsidRPr="00A2700C" w:rsidRDefault="00A962F0" w:rsidP="00B06D26">
            <w:pPr>
              <w:spacing w:after="0" w:line="240" w:lineRule="auto"/>
              <w:jc w:val="center"/>
              <w:rPr>
                <w:rFonts w:ascii="Verdana" w:hAnsi="Verdana" w:cs="Segoe UI Historic"/>
                <w:b/>
                <w:bCs/>
                <w:color w:val="000000" w:themeColor="text1"/>
              </w:rPr>
            </w:pPr>
          </w:p>
          <w:p w14:paraId="170A2E5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Cs/>
                <w:color w:val="000000" w:themeColor="text1"/>
              </w:rPr>
              <w:t>Category</w:t>
            </w:r>
          </w:p>
        </w:tc>
      </w:tr>
      <w:tr w:rsidR="00A962F0" w:rsidRPr="00A2700C" w14:paraId="0D1709AA" w14:textId="77777777" w:rsidTr="00603CFE">
        <w:trPr>
          <w:cantSplit/>
          <w:trHeight w:val="20"/>
        </w:trPr>
        <w:tc>
          <w:tcPr>
            <w:tcW w:w="742"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btLr"/>
            <w:vAlign w:val="center"/>
            <w:hideMark/>
          </w:tcPr>
          <w:p w14:paraId="0F99EF58" w14:textId="77777777" w:rsidR="00A962F0" w:rsidRPr="00A2700C" w:rsidRDefault="00A962F0" w:rsidP="00B06D26">
            <w:pPr>
              <w:spacing w:after="0" w:line="240" w:lineRule="auto"/>
              <w:ind w:left="113" w:right="113"/>
              <w:jc w:val="center"/>
              <w:rPr>
                <w:rFonts w:ascii="Verdana" w:eastAsia="Times New Roman" w:hAnsi="Verdana" w:cs="Segoe UI Historic"/>
                <w:b/>
                <w:bCs/>
                <w:color w:val="000000"/>
                <w:lang w:eastAsia="en-GB"/>
              </w:rPr>
            </w:pPr>
            <w:r w:rsidRPr="00A2700C">
              <w:rPr>
                <w:rFonts w:ascii="Verdana" w:hAnsi="Verdana" w:cs="Segoe UI Historic"/>
              </w:rPr>
              <w:t>Banking operation officer</w:t>
            </w:r>
          </w:p>
        </w:tc>
        <w:tc>
          <w:tcPr>
            <w:tcW w:w="5006" w:type="dxa"/>
            <w:tcBorders>
              <w:top w:val="single" w:sz="4" w:space="0" w:color="auto"/>
              <w:left w:val="nil"/>
              <w:bottom w:val="single" w:sz="4" w:space="0" w:color="auto"/>
              <w:right w:val="single" w:sz="4" w:space="0" w:color="auto"/>
            </w:tcBorders>
            <w:shd w:val="clear" w:color="auto" w:fill="auto"/>
            <w:vAlign w:val="center"/>
            <w:hideMark/>
          </w:tcPr>
          <w:p w14:paraId="1F7FBA7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1406" w:type="dxa"/>
            <w:tcBorders>
              <w:top w:val="single" w:sz="4" w:space="0" w:color="auto"/>
              <w:left w:val="nil"/>
              <w:bottom w:val="single" w:sz="4" w:space="0" w:color="auto"/>
              <w:right w:val="single" w:sz="4" w:space="0" w:color="auto"/>
            </w:tcBorders>
            <w:shd w:val="clear" w:color="auto" w:fill="auto"/>
            <w:noWrap/>
            <w:vAlign w:val="center"/>
            <w:hideMark/>
          </w:tcPr>
          <w:p w14:paraId="02223E1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458" w:type="dxa"/>
            <w:tcBorders>
              <w:top w:val="single" w:sz="4" w:space="0" w:color="auto"/>
              <w:left w:val="nil"/>
              <w:bottom w:val="single" w:sz="4" w:space="0" w:color="auto"/>
              <w:right w:val="single" w:sz="4" w:space="0" w:color="auto"/>
            </w:tcBorders>
            <w:shd w:val="clear" w:color="auto" w:fill="auto"/>
            <w:vAlign w:val="center"/>
            <w:hideMark/>
          </w:tcPr>
          <w:p w14:paraId="76B54C7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1911" w:type="dxa"/>
            <w:tcBorders>
              <w:top w:val="single" w:sz="4" w:space="0" w:color="auto"/>
              <w:left w:val="nil"/>
              <w:bottom w:val="single" w:sz="4" w:space="0" w:color="auto"/>
              <w:right w:val="single" w:sz="4" w:space="0" w:color="auto"/>
            </w:tcBorders>
            <w:shd w:val="clear" w:color="auto" w:fill="auto"/>
            <w:noWrap/>
            <w:vAlign w:val="center"/>
            <w:hideMark/>
          </w:tcPr>
          <w:p w14:paraId="2443C6C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w:t>
            </w:r>
            <w:r w:rsidRPr="00A2700C">
              <w:rPr>
                <w:rFonts w:ascii="Verdana" w:hAnsi="Verdana" w:cs="Segoe UI Historic"/>
                <w:color w:val="000000" w:themeColor="text1"/>
              </w:rPr>
              <w:t>%</w:t>
            </w:r>
          </w:p>
        </w:tc>
        <w:tc>
          <w:tcPr>
            <w:tcW w:w="2789" w:type="dxa"/>
            <w:gridSpan w:val="2"/>
            <w:tcBorders>
              <w:top w:val="single" w:sz="4" w:space="0" w:color="auto"/>
              <w:left w:val="nil"/>
              <w:bottom w:val="single" w:sz="4" w:space="0" w:color="auto"/>
              <w:right w:val="single" w:sz="4" w:space="0" w:color="auto"/>
            </w:tcBorders>
          </w:tcPr>
          <w:p w14:paraId="572DA4C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731EDB19" w14:textId="77777777" w:rsidTr="00603CFE">
        <w:trPr>
          <w:cantSplit/>
          <w:trHeight w:val="20"/>
        </w:trPr>
        <w:tc>
          <w:tcPr>
            <w:tcW w:w="742" w:type="dxa"/>
            <w:vMerge/>
            <w:tcBorders>
              <w:top w:val="single" w:sz="4" w:space="0" w:color="auto"/>
              <w:left w:val="single" w:sz="4" w:space="0" w:color="auto"/>
              <w:bottom w:val="single" w:sz="4" w:space="0" w:color="000000"/>
              <w:right w:val="single" w:sz="4" w:space="0" w:color="auto"/>
            </w:tcBorders>
            <w:vAlign w:val="center"/>
            <w:hideMark/>
          </w:tcPr>
          <w:p w14:paraId="47DA680B"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5006" w:type="dxa"/>
            <w:tcBorders>
              <w:top w:val="nil"/>
              <w:left w:val="nil"/>
              <w:bottom w:val="single" w:sz="4" w:space="0" w:color="auto"/>
              <w:right w:val="single" w:sz="4" w:space="0" w:color="auto"/>
            </w:tcBorders>
            <w:shd w:val="clear" w:color="auto" w:fill="auto"/>
            <w:hideMark/>
          </w:tcPr>
          <w:p w14:paraId="20D64B0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Provide support to branches regarding card and PIN related issues ;</w:t>
            </w:r>
          </w:p>
        </w:tc>
        <w:tc>
          <w:tcPr>
            <w:tcW w:w="1406" w:type="dxa"/>
            <w:tcBorders>
              <w:top w:val="nil"/>
              <w:left w:val="nil"/>
              <w:bottom w:val="single" w:sz="4" w:space="0" w:color="auto"/>
              <w:right w:val="single" w:sz="4" w:space="0" w:color="auto"/>
            </w:tcBorders>
            <w:shd w:val="clear" w:color="auto" w:fill="auto"/>
            <w:noWrap/>
            <w:vAlign w:val="center"/>
            <w:hideMark/>
          </w:tcPr>
          <w:p w14:paraId="580A48D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Time</w:t>
            </w:r>
          </w:p>
        </w:tc>
        <w:tc>
          <w:tcPr>
            <w:tcW w:w="2458" w:type="dxa"/>
            <w:tcBorders>
              <w:top w:val="nil"/>
              <w:left w:val="nil"/>
              <w:bottom w:val="single" w:sz="4" w:space="0" w:color="auto"/>
              <w:right w:val="single" w:sz="4" w:space="0" w:color="auto"/>
            </w:tcBorders>
            <w:shd w:val="clear" w:color="auto" w:fill="auto"/>
            <w:noWrap/>
            <w:vAlign w:val="bottom"/>
            <w:hideMark/>
          </w:tcPr>
          <w:p w14:paraId="1D99BB3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Provide support Within 30 minutes after request</w:t>
            </w:r>
          </w:p>
        </w:tc>
        <w:tc>
          <w:tcPr>
            <w:tcW w:w="1911" w:type="dxa"/>
            <w:tcBorders>
              <w:top w:val="nil"/>
              <w:left w:val="nil"/>
              <w:bottom w:val="single" w:sz="4" w:space="0" w:color="auto"/>
              <w:right w:val="single" w:sz="4" w:space="0" w:color="auto"/>
            </w:tcBorders>
            <w:shd w:val="clear" w:color="auto" w:fill="auto"/>
            <w:noWrap/>
            <w:vAlign w:val="bottom"/>
            <w:hideMark/>
          </w:tcPr>
          <w:p w14:paraId="2DAF4B8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r w:rsidRPr="00A2700C">
              <w:rPr>
                <w:rFonts w:ascii="Verdana" w:hAnsi="Verdana" w:cs="Segoe UI Historic"/>
                <w:color w:val="000000" w:themeColor="text1"/>
              </w:rPr>
              <w:t>%</w:t>
            </w:r>
          </w:p>
        </w:tc>
        <w:tc>
          <w:tcPr>
            <w:tcW w:w="2789" w:type="dxa"/>
            <w:gridSpan w:val="2"/>
            <w:tcBorders>
              <w:top w:val="nil"/>
              <w:left w:val="nil"/>
              <w:bottom w:val="single" w:sz="4" w:space="0" w:color="auto"/>
              <w:right w:val="single" w:sz="4" w:space="0" w:color="auto"/>
            </w:tcBorders>
          </w:tcPr>
          <w:p w14:paraId="38F03B47"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74FC0336" w14:textId="77777777" w:rsidTr="00603CFE">
        <w:trPr>
          <w:cantSplit/>
          <w:trHeight w:val="20"/>
        </w:trPr>
        <w:tc>
          <w:tcPr>
            <w:tcW w:w="742" w:type="dxa"/>
            <w:vMerge/>
            <w:tcBorders>
              <w:top w:val="single" w:sz="4" w:space="0" w:color="auto"/>
              <w:left w:val="single" w:sz="4" w:space="0" w:color="auto"/>
              <w:bottom w:val="single" w:sz="4" w:space="0" w:color="000000"/>
              <w:right w:val="single" w:sz="4" w:space="0" w:color="auto"/>
            </w:tcBorders>
            <w:vAlign w:val="center"/>
          </w:tcPr>
          <w:p w14:paraId="01C832CA"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5006" w:type="dxa"/>
            <w:tcBorders>
              <w:top w:val="single" w:sz="4" w:space="0" w:color="auto"/>
              <w:left w:val="nil"/>
              <w:right w:val="single" w:sz="4" w:space="0" w:color="auto"/>
            </w:tcBorders>
            <w:shd w:val="clear" w:color="auto" w:fill="auto"/>
          </w:tcPr>
          <w:p w14:paraId="785127A7"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406" w:type="dxa"/>
            <w:tcBorders>
              <w:top w:val="single" w:sz="4" w:space="0" w:color="auto"/>
              <w:left w:val="nil"/>
              <w:right w:val="single" w:sz="4" w:space="0" w:color="auto"/>
            </w:tcBorders>
            <w:shd w:val="clear" w:color="auto" w:fill="auto"/>
            <w:noWrap/>
            <w:vAlign w:val="center"/>
          </w:tcPr>
          <w:p w14:paraId="5C6B1B51"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458" w:type="dxa"/>
            <w:tcBorders>
              <w:top w:val="single" w:sz="4" w:space="0" w:color="auto"/>
              <w:left w:val="nil"/>
              <w:right w:val="single" w:sz="4" w:space="0" w:color="auto"/>
            </w:tcBorders>
            <w:shd w:val="clear" w:color="auto" w:fill="auto"/>
            <w:noWrap/>
            <w:vAlign w:val="bottom"/>
          </w:tcPr>
          <w:p w14:paraId="1403E7B1"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1911" w:type="dxa"/>
            <w:tcBorders>
              <w:top w:val="single" w:sz="4" w:space="0" w:color="auto"/>
              <w:left w:val="nil"/>
              <w:right w:val="single" w:sz="4" w:space="0" w:color="auto"/>
            </w:tcBorders>
            <w:shd w:val="clear" w:color="auto" w:fill="auto"/>
            <w:noWrap/>
            <w:vAlign w:val="bottom"/>
          </w:tcPr>
          <w:p w14:paraId="74DC2F0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c>
          <w:tcPr>
            <w:tcW w:w="2789" w:type="dxa"/>
            <w:gridSpan w:val="2"/>
            <w:vMerge w:val="restart"/>
            <w:tcBorders>
              <w:top w:val="single" w:sz="4" w:space="0" w:color="auto"/>
              <w:left w:val="nil"/>
              <w:right w:val="single" w:sz="4" w:space="0" w:color="auto"/>
            </w:tcBorders>
          </w:tcPr>
          <w:p w14:paraId="3E05863F" w14:textId="77777777" w:rsidR="00A962F0" w:rsidRPr="00A2700C" w:rsidRDefault="00A962F0" w:rsidP="00B06D26">
            <w:pPr>
              <w:spacing w:after="0" w:line="240" w:lineRule="auto"/>
              <w:jc w:val="center"/>
              <w:rPr>
                <w:rFonts w:ascii="Verdana" w:hAnsi="Verdana" w:cs="Segoe UI Historic"/>
                <w:color w:val="000000" w:themeColor="text1"/>
              </w:rPr>
            </w:pPr>
            <w:r w:rsidRPr="00A2700C">
              <w:rPr>
                <w:rFonts w:ascii="Verdana" w:hAnsi="Verdana" w:cs="Segoe UI Historic"/>
                <w:color w:val="000000" w:themeColor="text1"/>
              </w:rPr>
              <w:t>Cannot be Exceeded</w:t>
            </w:r>
          </w:p>
        </w:tc>
      </w:tr>
      <w:tr w:rsidR="00A962F0" w:rsidRPr="00A2700C" w14:paraId="6EF80C2C" w14:textId="77777777" w:rsidTr="00603CFE">
        <w:trPr>
          <w:cantSplit/>
          <w:trHeight w:val="20"/>
        </w:trPr>
        <w:tc>
          <w:tcPr>
            <w:tcW w:w="742" w:type="dxa"/>
            <w:vMerge/>
            <w:tcBorders>
              <w:top w:val="single" w:sz="4" w:space="0" w:color="auto"/>
              <w:left w:val="single" w:sz="4" w:space="0" w:color="auto"/>
              <w:bottom w:val="single" w:sz="4" w:space="0" w:color="000000"/>
              <w:right w:val="single" w:sz="4" w:space="0" w:color="auto"/>
            </w:tcBorders>
            <w:vAlign w:val="center"/>
            <w:hideMark/>
          </w:tcPr>
          <w:p w14:paraId="03143724"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5006" w:type="dxa"/>
            <w:tcBorders>
              <w:top w:val="nil"/>
              <w:left w:val="nil"/>
              <w:bottom w:val="single" w:sz="4" w:space="0" w:color="auto"/>
              <w:right w:val="single" w:sz="4" w:space="0" w:color="auto"/>
            </w:tcBorders>
            <w:shd w:val="clear" w:color="auto" w:fill="auto"/>
            <w:hideMark/>
          </w:tcPr>
          <w:p w14:paraId="399411C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the cards and PINs with the respective Branches;</w:t>
            </w:r>
          </w:p>
        </w:tc>
        <w:tc>
          <w:tcPr>
            <w:tcW w:w="1406" w:type="dxa"/>
            <w:tcBorders>
              <w:top w:val="nil"/>
              <w:left w:val="nil"/>
              <w:bottom w:val="single" w:sz="4" w:space="0" w:color="auto"/>
              <w:right w:val="single" w:sz="4" w:space="0" w:color="auto"/>
            </w:tcBorders>
            <w:shd w:val="clear" w:color="auto" w:fill="auto"/>
            <w:noWrap/>
            <w:vAlign w:val="center"/>
            <w:hideMark/>
          </w:tcPr>
          <w:p w14:paraId="007A035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458" w:type="dxa"/>
            <w:tcBorders>
              <w:top w:val="nil"/>
              <w:left w:val="nil"/>
              <w:bottom w:val="single" w:sz="4" w:space="0" w:color="auto"/>
              <w:right w:val="single" w:sz="4" w:space="0" w:color="auto"/>
            </w:tcBorders>
            <w:shd w:val="clear" w:color="auto" w:fill="auto"/>
            <w:noWrap/>
            <w:vAlign w:val="bottom"/>
            <w:hideMark/>
          </w:tcPr>
          <w:p w14:paraId="63DFE6F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all produced card</w:t>
            </w:r>
          </w:p>
        </w:tc>
        <w:tc>
          <w:tcPr>
            <w:tcW w:w="1911" w:type="dxa"/>
            <w:tcBorders>
              <w:top w:val="nil"/>
              <w:left w:val="nil"/>
              <w:bottom w:val="single" w:sz="4" w:space="0" w:color="auto"/>
              <w:right w:val="single" w:sz="4" w:space="0" w:color="auto"/>
            </w:tcBorders>
            <w:shd w:val="clear" w:color="auto" w:fill="auto"/>
            <w:noWrap/>
            <w:vAlign w:val="bottom"/>
            <w:hideMark/>
          </w:tcPr>
          <w:p w14:paraId="1FAD80C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15</w:t>
            </w:r>
            <w:r w:rsidRPr="00A2700C">
              <w:rPr>
                <w:rFonts w:ascii="Verdana" w:hAnsi="Verdana" w:cs="Segoe UI Historic"/>
                <w:color w:val="000000" w:themeColor="text1"/>
              </w:rPr>
              <w:t>%</w:t>
            </w:r>
          </w:p>
        </w:tc>
        <w:tc>
          <w:tcPr>
            <w:tcW w:w="2789" w:type="dxa"/>
            <w:gridSpan w:val="2"/>
            <w:vMerge/>
            <w:tcBorders>
              <w:left w:val="nil"/>
              <w:bottom w:val="single" w:sz="4" w:space="0" w:color="auto"/>
              <w:right w:val="single" w:sz="4" w:space="0" w:color="auto"/>
            </w:tcBorders>
          </w:tcPr>
          <w:p w14:paraId="5E333EA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r w:rsidR="00A962F0" w:rsidRPr="00A2700C" w14:paraId="70A673F5" w14:textId="77777777" w:rsidTr="00603CFE">
        <w:trPr>
          <w:cantSplit/>
          <w:trHeight w:val="20"/>
        </w:trPr>
        <w:tc>
          <w:tcPr>
            <w:tcW w:w="742" w:type="dxa"/>
            <w:vMerge/>
            <w:tcBorders>
              <w:top w:val="single" w:sz="4" w:space="0" w:color="auto"/>
              <w:left w:val="single" w:sz="4" w:space="0" w:color="auto"/>
              <w:bottom w:val="single" w:sz="4" w:space="0" w:color="000000"/>
              <w:right w:val="single" w:sz="4" w:space="0" w:color="auto"/>
            </w:tcBorders>
            <w:vAlign w:val="center"/>
            <w:hideMark/>
          </w:tcPr>
          <w:p w14:paraId="3CF7DCF6"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5006" w:type="dxa"/>
            <w:tcBorders>
              <w:top w:val="nil"/>
              <w:left w:val="nil"/>
              <w:bottom w:val="single" w:sz="4" w:space="0" w:color="auto"/>
              <w:right w:val="single" w:sz="4" w:space="0" w:color="auto"/>
            </w:tcBorders>
            <w:shd w:val="clear" w:color="auto" w:fill="auto"/>
            <w:vAlign w:val="bottom"/>
            <w:hideMark/>
          </w:tcPr>
          <w:p w14:paraId="0BE48F47"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and PINs to authorized persons and/or to courier services</w:t>
            </w:r>
          </w:p>
        </w:tc>
        <w:tc>
          <w:tcPr>
            <w:tcW w:w="1406" w:type="dxa"/>
            <w:tcBorders>
              <w:top w:val="nil"/>
              <w:left w:val="nil"/>
              <w:bottom w:val="single" w:sz="4" w:space="0" w:color="auto"/>
              <w:right w:val="single" w:sz="4" w:space="0" w:color="auto"/>
            </w:tcBorders>
            <w:shd w:val="clear" w:color="auto" w:fill="auto"/>
            <w:noWrap/>
            <w:vAlign w:val="center"/>
            <w:hideMark/>
          </w:tcPr>
          <w:p w14:paraId="5A595C5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458" w:type="dxa"/>
            <w:tcBorders>
              <w:top w:val="nil"/>
              <w:left w:val="nil"/>
              <w:bottom w:val="single" w:sz="4" w:space="0" w:color="auto"/>
              <w:right w:val="single" w:sz="4" w:space="0" w:color="auto"/>
            </w:tcBorders>
            <w:shd w:val="clear" w:color="auto" w:fill="auto"/>
            <w:noWrap/>
            <w:vAlign w:val="bottom"/>
            <w:hideMark/>
          </w:tcPr>
          <w:p w14:paraId="3137CB9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1911" w:type="dxa"/>
            <w:tcBorders>
              <w:top w:val="nil"/>
              <w:left w:val="nil"/>
              <w:bottom w:val="single" w:sz="4" w:space="0" w:color="auto"/>
              <w:right w:val="single" w:sz="4" w:space="0" w:color="auto"/>
            </w:tcBorders>
            <w:shd w:val="clear" w:color="auto" w:fill="auto"/>
            <w:noWrap/>
            <w:vAlign w:val="bottom"/>
            <w:hideMark/>
          </w:tcPr>
          <w:p w14:paraId="44897DB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r w:rsidRPr="00A2700C">
              <w:rPr>
                <w:rFonts w:ascii="Verdana" w:hAnsi="Verdana" w:cs="Segoe UI Historic"/>
                <w:color w:val="000000" w:themeColor="text1"/>
              </w:rPr>
              <w:t>%</w:t>
            </w:r>
          </w:p>
        </w:tc>
        <w:tc>
          <w:tcPr>
            <w:tcW w:w="2789" w:type="dxa"/>
            <w:gridSpan w:val="2"/>
            <w:tcBorders>
              <w:top w:val="nil"/>
              <w:left w:val="nil"/>
              <w:bottom w:val="single" w:sz="4" w:space="0" w:color="auto"/>
              <w:right w:val="single" w:sz="4" w:space="0" w:color="auto"/>
            </w:tcBorders>
          </w:tcPr>
          <w:p w14:paraId="69A817D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77D00F18" w14:textId="77777777" w:rsidTr="00603CFE">
        <w:trPr>
          <w:cantSplit/>
          <w:trHeight w:val="20"/>
        </w:trPr>
        <w:tc>
          <w:tcPr>
            <w:tcW w:w="742" w:type="dxa"/>
            <w:vMerge/>
            <w:tcBorders>
              <w:top w:val="single" w:sz="4" w:space="0" w:color="auto"/>
              <w:left w:val="single" w:sz="4" w:space="0" w:color="auto"/>
              <w:bottom w:val="single" w:sz="4" w:space="0" w:color="auto"/>
              <w:right w:val="single" w:sz="4" w:space="0" w:color="auto"/>
            </w:tcBorders>
            <w:vAlign w:val="center"/>
            <w:hideMark/>
          </w:tcPr>
          <w:p w14:paraId="3CBB5F56"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5006" w:type="dxa"/>
            <w:tcBorders>
              <w:top w:val="nil"/>
              <w:left w:val="nil"/>
              <w:bottom w:val="single" w:sz="4" w:space="0" w:color="auto"/>
              <w:right w:val="single" w:sz="4" w:space="0" w:color="auto"/>
            </w:tcBorders>
            <w:shd w:val="clear" w:color="auto" w:fill="auto"/>
            <w:hideMark/>
          </w:tcPr>
          <w:p w14:paraId="7B453E4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distribution of card </w:t>
            </w:r>
          </w:p>
        </w:tc>
        <w:tc>
          <w:tcPr>
            <w:tcW w:w="1406" w:type="dxa"/>
            <w:tcBorders>
              <w:top w:val="nil"/>
              <w:left w:val="nil"/>
              <w:bottom w:val="single" w:sz="4" w:space="0" w:color="auto"/>
              <w:right w:val="single" w:sz="4" w:space="0" w:color="auto"/>
            </w:tcBorders>
            <w:shd w:val="clear" w:color="auto" w:fill="auto"/>
            <w:noWrap/>
            <w:hideMark/>
          </w:tcPr>
          <w:p w14:paraId="2A733A6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Percentage</w:t>
            </w:r>
          </w:p>
        </w:tc>
        <w:tc>
          <w:tcPr>
            <w:tcW w:w="2458" w:type="dxa"/>
            <w:tcBorders>
              <w:top w:val="nil"/>
              <w:left w:val="nil"/>
              <w:bottom w:val="single" w:sz="4" w:space="0" w:color="auto"/>
              <w:right w:val="single" w:sz="4" w:space="0" w:color="auto"/>
            </w:tcBorders>
            <w:shd w:val="clear" w:color="auto" w:fill="auto"/>
            <w:noWrap/>
            <w:hideMark/>
          </w:tcPr>
          <w:p w14:paraId="2194712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100% as per the SDT</w:t>
            </w:r>
          </w:p>
        </w:tc>
        <w:tc>
          <w:tcPr>
            <w:tcW w:w="1911" w:type="dxa"/>
            <w:tcBorders>
              <w:top w:val="nil"/>
              <w:left w:val="nil"/>
              <w:bottom w:val="single" w:sz="4" w:space="0" w:color="auto"/>
              <w:right w:val="single" w:sz="4" w:space="0" w:color="auto"/>
            </w:tcBorders>
            <w:shd w:val="clear" w:color="auto" w:fill="auto"/>
            <w:noWrap/>
            <w:hideMark/>
          </w:tcPr>
          <w:p w14:paraId="56C51EE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10%</w:t>
            </w:r>
          </w:p>
        </w:tc>
        <w:tc>
          <w:tcPr>
            <w:tcW w:w="2789" w:type="dxa"/>
            <w:gridSpan w:val="2"/>
            <w:tcBorders>
              <w:top w:val="nil"/>
              <w:left w:val="nil"/>
              <w:bottom w:val="single" w:sz="4" w:space="0" w:color="auto"/>
              <w:right w:val="single" w:sz="4" w:space="0" w:color="auto"/>
            </w:tcBorders>
          </w:tcPr>
          <w:p w14:paraId="633EB5C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Cannot be Exceeded</w:t>
            </w:r>
          </w:p>
        </w:tc>
      </w:tr>
      <w:tr w:rsidR="00A962F0" w:rsidRPr="00A2700C" w14:paraId="3E8C461A" w14:textId="77777777" w:rsidTr="00603CFE">
        <w:trPr>
          <w:cantSplit/>
          <w:trHeight w:val="20"/>
        </w:trPr>
        <w:tc>
          <w:tcPr>
            <w:tcW w:w="9612" w:type="dxa"/>
            <w:gridSpan w:val="4"/>
            <w:tcBorders>
              <w:top w:val="single" w:sz="4" w:space="0" w:color="auto"/>
              <w:left w:val="single" w:sz="4" w:space="0" w:color="auto"/>
              <w:bottom w:val="single" w:sz="4" w:space="0" w:color="000000"/>
              <w:right w:val="single" w:sz="4" w:space="0" w:color="auto"/>
            </w:tcBorders>
          </w:tcPr>
          <w:p w14:paraId="03E0055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Total</w:t>
            </w:r>
          </w:p>
        </w:tc>
        <w:tc>
          <w:tcPr>
            <w:tcW w:w="1911" w:type="dxa"/>
            <w:tcBorders>
              <w:top w:val="single" w:sz="4" w:space="0" w:color="auto"/>
              <w:left w:val="nil"/>
              <w:bottom w:val="single" w:sz="4" w:space="0" w:color="auto"/>
              <w:right w:val="single" w:sz="4" w:space="0" w:color="auto"/>
            </w:tcBorders>
            <w:shd w:val="clear" w:color="auto" w:fill="A8D08D" w:themeFill="accent6" w:themeFillTint="99"/>
            <w:noWrap/>
            <w:vAlign w:val="bottom"/>
          </w:tcPr>
          <w:p w14:paraId="443939D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r w:rsidRPr="00A2700C">
              <w:rPr>
                <w:rFonts w:ascii="Verdana" w:hAnsi="Verdana" w:cs="Segoe UI Historic"/>
                <w:color w:val="000000" w:themeColor="text1"/>
              </w:rPr>
              <w:t>%</w:t>
            </w:r>
          </w:p>
        </w:tc>
        <w:tc>
          <w:tcPr>
            <w:tcW w:w="1617" w:type="dxa"/>
            <w:tcBorders>
              <w:top w:val="single" w:sz="4" w:space="0" w:color="auto"/>
              <w:left w:val="nil"/>
              <w:bottom w:val="single" w:sz="4" w:space="0" w:color="auto"/>
              <w:right w:val="nil"/>
            </w:tcBorders>
          </w:tcPr>
          <w:p w14:paraId="626D9EA9" w14:textId="77777777" w:rsidR="00A962F0" w:rsidRPr="00A2700C" w:rsidRDefault="00A962F0" w:rsidP="00B06D26">
            <w:pPr>
              <w:rPr>
                <w:rFonts w:ascii="Verdana" w:hAnsi="Verdana" w:cs="Segoe UI Historic"/>
                <w:color w:val="000000" w:themeColor="text1"/>
              </w:rPr>
            </w:pPr>
          </w:p>
        </w:tc>
        <w:tc>
          <w:tcPr>
            <w:tcW w:w="1172" w:type="dxa"/>
            <w:tcBorders>
              <w:top w:val="single" w:sz="4" w:space="0" w:color="auto"/>
              <w:left w:val="nil"/>
              <w:bottom w:val="single" w:sz="4" w:space="0" w:color="auto"/>
              <w:right w:val="single" w:sz="4" w:space="0" w:color="auto"/>
            </w:tcBorders>
          </w:tcPr>
          <w:p w14:paraId="226CAF4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bl>
    <w:p w14:paraId="266A2618" w14:textId="77777777" w:rsidR="00A962F0" w:rsidRPr="00A2700C" w:rsidRDefault="00A962F0" w:rsidP="00B06D26">
      <w:pPr>
        <w:rPr>
          <w:rFonts w:ascii="Verdana" w:hAnsi="Verdana" w:cs="Segoe UI Historic"/>
        </w:rPr>
      </w:pPr>
    </w:p>
    <w:p w14:paraId="5144279B" w14:textId="77777777" w:rsidR="00A962F0" w:rsidRPr="00A2700C" w:rsidRDefault="00A962F0" w:rsidP="00B06D26">
      <w:pPr>
        <w:rPr>
          <w:rFonts w:ascii="Verdana" w:hAnsi="Verdana" w:cs="Segoe UI Historic"/>
        </w:rPr>
      </w:pPr>
    </w:p>
    <w:p w14:paraId="3EB04AB0"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243" w:name="_Toc209460871"/>
      <w:r w:rsidRPr="00A2700C">
        <w:rPr>
          <w:rFonts w:ascii="Verdana" w:hAnsi="Verdana" w:cs="Segoe UI Historic"/>
          <w:color w:val="000000" w:themeColor="text1"/>
          <w:sz w:val="22"/>
          <w:szCs w:val="22"/>
        </w:rPr>
        <w:t>Card and PIN Distribution: Banking operation officer appraisal parameter</w:t>
      </w:r>
      <w:bookmarkEnd w:id="243"/>
    </w:p>
    <w:tbl>
      <w:tblPr>
        <w:tblW w:w="5621" w:type="pct"/>
        <w:tblInd w:w="-608" w:type="dxa"/>
        <w:tblLayout w:type="fixed"/>
        <w:tblLook w:val="04A0" w:firstRow="1" w:lastRow="0" w:firstColumn="1" w:lastColumn="0" w:noHBand="0" w:noVBand="1"/>
      </w:tblPr>
      <w:tblGrid>
        <w:gridCol w:w="2949"/>
        <w:gridCol w:w="2002"/>
        <w:gridCol w:w="1958"/>
        <w:gridCol w:w="1668"/>
        <w:gridCol w:w="2205"/>
        <w:gridCol w:w="2929"/>
        <w:gridCol w:w="1969"/>
      </w:tblGrid>
      <w:tr w:rsidR="00A962F0" w:rsidRPr="00A2700C" w14:paraId="4645A80F" w14:textId="77777777" w:rsidTr="00603CFE">
        <w:trPr>
          <w:trHeight w:val="20"/>
        </w:trPr>
        <w:tc>
          <w:tcPr>
            <w:tcW w:w="940" w:type="pct"/>
            <w:tcBorders>
              <w:top w:val="single" w:sz="4" w:space="0" w:color="auto"/>
              <w:left w:val="single" w:sz="4" w:space="0" w:color="auto"/>
              <w:bottom w:val="single" w:sz="4" w:space="0" w:color="auto"/>
              <w:right w:val="single" w:sz="4" w:space="0" w:color="auto"/>
            </w:tcBorders>
            <w:shd w:val="clear" w:color="000000" w:fill="A8D08D" w:themeFill="accent6" w:themeFillTint="99"/>
            <w:vAlign w:val="center"/>
            <w:hideMark/>
          </w:tcPr>
          <w:p w14:paraId="0C2E129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638"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5E8AE2D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624"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112E669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532"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3C21B58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703"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743E92C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934"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1F91AAB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628" w:type="pct"/>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32501BC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6ED83865" w14:textId="77777777" w:rsidTr="00603CFE">
        <w:trPr>
          <w:trHeight w:val="20"/>
        </w:trPr>
        <w:tc>
          <w:tcPr>
            <w:tcW w:w="940" w:type="pct"/>
            <w:tcBorders>
              <w:top w:val="nil"/>
              <w:left w:val="single" w:sz="4" w:space="0" w:color="auto"/>
              <w:bottom w:val="single" w:sz="4" w:space="0" w:color="auto"/>
              <w:right w:val="single" w:sz="4" w:space="0" w:color="auto"/>
            </w:tcBorders>
            <w:shd w:val="clear" w:color="auto" w:fill="auto"/>
            <w:vAlign w:val="center"/>
            <w:hideMark/>
          </w:tcPr>
          <w:p w14:paraId="794D255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638" w:type="pct"/>
            <w:tcBorders>
              <w:top w:val="nil"/>
              <w:left w:val="nil"/>
              <w:bottom w:val="single" w:sz="4" w:space="0" w:color="auto"/>
              <w:right w:val="single" w:sz="4" w:space="0" w:color="auto"/>
            </w:tcBorders>
            <w:shd w:val="clear" w:color="auto" w:fill="auto"/>
            <w:vAlign w:val="center"/>
            <w:hideMark/>
          </w:tcPr>
          <w:p w14:paraId="1F9E1E9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624" w:type="pct"/>
            <w:tcBorders>
              <w:top w:val="nil"/>
              <w:left w:val="nil"/>
              <w:bottom w:val="single" w:sz="4" w:space="0" w:color="auto"/>
              <w:right w:val="single" w:sz="4" w:space="0" w:color="auto"/>
            </w:tcBorders>
            <w:shd w:val="clear" w:color="000000" w:fill="F2F2F2"/>
            <w:hideMark/>
          </w:tcPr>
          <w:p w14:paraId="1007A813"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532" w:type="pct"/>
            <w:tcBorders>
              <w:top w:val="nil"/>
              <w:left w:val="nil"/>
              <w:bottom w:val="single" w:sz="4" w:space="0" w:color="auto"/>
              <w:right w:val="single" w:sz="4" w:space="0" w:color="auto"/>
            </w:tcBorders>
            <w:shd w:val="clear" w:color="000000" w:fill="F2F2F2"/>
            <w:hideMark/>
          </w:tcPr>
          <w:p w14:paraId="10C79CFF"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703" w:type="pct"/>
            <w:tcBorders>
              <w:top w:val="nil"/>
              <w:left w:val="nil"/>
              <w:bottom w:val="single" w:sz="4" w:space="0" w:color="auto"/>
              <w:right w:val="single" w:sz="4" w:space="0" w:color="auto"/>
            </w:tcBorders>
            <w:shd w:val="clear" w:color="000000" w:fill="F2F2F2"/>
            <w:hideMark/>
          </w:tcPr>
          <w:p w14:paraId="54DEB009"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934" w:type="pct"/>
            <w:tcBorders>
              <w:top w:val="nil"/>
              <w:left w:val="nil"/>
              <w:bottom w:val="single" w:sz="4" w:space="0" w:color="auto"/>
              <w:right w:val="single" w:sz="4" w:space="0" w:color="auto"/>
            </w:tcBorders>
            <w:shd w:val="clear" w:color="000000" w:fill="F2F2F2"/>
            <w:hideMark/>
          </w:tcPr>
          <w:p w14:paraId="7E143B7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628" w:type="pct"/>
            <w:tcBorders>
              <w:top w:val="nil"/>
              <w:left w:val="nil"/>
              <w:bottom w:val="single" w:sz="4" w:space="0" w:color="auto"/>
              <w:right w:val="single" w:sz="4" w:space="0" w:color="auto"/>
            </w:tcBorders>
            <w:shd w:val="clear" w:color="000000" w:fill="F2F2F2"/>
            <w:hideMark/>
          </w:tcPr>
          <w:p w14:paraId="6939F0D0"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27F5ED55" w14:textId="77777777" w:rsidTr="00603CFE">
        <w:trPr>
          <w:trHeight w:val="20"/>
        </w:trPr>
        <w:tc>
          <w:tcPr>
            <w:tcW w:w="940" w:type="pct"/>
            <w:tcBorders>
              <w:top w:val="nil"/>
              <w:left w:val="single" w:sz="4" w:space="0" w:color="auto"/>
              <w:bottom w:val="single" w:sz="4" w:space="0" w:color="auto"/>
              <w:right w:val="single" w:sz="4" w:space="0" w:color="auto"/>
            </w:tcBorders>
            <w:shd w:val="clear" w:color="auto" w:fill="auto"/>
            <w:hideMark/>
          </w:tcPr>
          <w:p w14:paraId="77F87CE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Provide support to branches regarding card and PIN related issues ;</w:t>
            </w:r>
          </w:p>
        </w:tc>
        <w:tc>
          <w:tcPr>
            <w:tcW w:w="638" w:type="pct"/>
            <w:tcBorders>
              <w:top w:val="nil"/>
              <w:left w:val="nil"/>
              <w:bottom w:val="single" w:sz="4" w:space="0" w:color="auto"/>
              <w:right w:val="single" w:sz="4" w:space="0" w:color="auto"/>
            </w:tcBorders>
            <w:shd w:val="clear" w:color="auto" w:fill="auto"/>
            <w:noWrap/>
            <w:vAlign w:val="bottom"/>
            <w:hideMark/>
          </w:tcPr>
          <w:p w14:paraId="12DD118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Provide support Within 30 minutes after request</w:t>
            </w:r>
          </w:p>
        </w:tc>
        <w:tc>
          <w:tcPr>
            <w:tcW w:w="624" w:type="pct"/>
            <w:tcBorders>
              <w:top w:val="nil"/>
              <w:left w:val="nil"/>
              <w:bottom w:val="single" w:sz="4" w:space="0" w:color="auto"/>
              <w:right w:val="single" w:sz="4" w:space="0" w:color="auto"/>
            </w:tcBorders>
            <w:shd w:val="clear" w:color="auto" w:fill="auto"/>
            <w:vAlign w:val="center"/>
            <w:hideMark/>
          </w:tcPr>
          <w:p w14:paraId="45F6068A"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the case resolved   within 30 minutes </w:t>
            </w:r>
          </w:p>
        </w:tc>
        <w:tc>
          <w:tcPr>
            <w:tcW w:w="532" w:type="pct"/>
            <w:tcBorders>
              <w:top w:val="nil"/>
              <w:left w:val="nil"/>
              <w:bottom w:val="single" w:sz="4" w:space="0" w:color="auto"/>
              <w:right w:val="single" w:sz="4" w:space="0" w:color="auto"/>
            </w:tcBorders>
            <w:shd w:val="clear" w:color="auto" w:fill="auto"/>
            <w:vAlign w:val="center"/>
            <w:hideMark/>
          </w:tcPr>
          <w:p w14:paraId="0A65B334"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the case resolved   within 45minutes</w:t>
            </w:r>
          </w:p>
        </w:tc>
        <w:tc>
          <w:tcPr>
            <w:tcW w:w="703" w:type="pct"/>
            <w:tcBorders>
              <w:top w:val="nil"/>
              <w:left w:val="nil"/>
              <w:bottom w:val="single" w:sz="4" w:space="0" w:color="auto"/>
              <w:right w:val="single" w:sz="4" w:space="0" w:color="auto"/>
            </w:tcBorders>
            <w:shd w:val="clear" w:color="auto" w:fill="auto"/>
            <w:vAlign w:val="center"/>
            <w:hideMark/>
          </w:tcPr>
          <w:p w14:paraId="7A9887E9"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If the case resolved   within 60 minutes</w:t>
            </w:r>
          </w:p>
        </w:tc>
        <w:tc>
          <w:tcPr>
            <w:tcW w:w="934" w:type="pct"/>
            <w:tcBorders>
              <w:top w:val="nil"/>
              <w:left w:val="nil"/>
              <w:bottom w:val="single" w:sz="4" w:space="0" w:color="auto"/>
              <w:right w:val="single" w:sz="4" w:space="0" w:color="auto"/>
            </w:tcBorders>
            <w:shd w:val="clear" w:color="auto" w:fill="auto"/>
            <w:vAlign w:val="center"/>
            <w:hideMark/>
          </w:tcPr>
          <w:p w14:paraId="48A2F46C"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the case resolved   within 120 minutes</w:t>
            </w:r>
          </w:p>
        </w:tc>
        <w:tc>
          <w:tcPr>
            <w:tcW w:w="628" w:type="pct"/>
            <w:tcBorders>
              <w:top w:val="nil"/>
              <w:left w:val="nil"/>
              <w:bottom w:val="single" w:sz="4" w:space="0" w:color="auto"/>
              <w:right w:val="single" w:sz="4" w:space="0" w:color="auto"/>
            </w:tcBorders>
            <w:shd w:val="clear" w:color="auto" w:fill="auto"/>
            <w:vAlign w:val="center"/>
            <w:hideMark/>
          </w:tcPr>
          <w:p w14:paraId="2E87B9F6"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the case resolved   within 200 minutes</w:t>
            </w:r>
          </w:p>
        </w:tc>
      </w:tr>
      <w:tr w:rsidR="00A962F0" w:rsidRPr="00A2700C" w14:paraId="0C805819" w14:textId="77777777" w:rsidTr="00603CFE">
        <w:trPr>
          <w:trHeight w:val="20"/>
        </w:trPr>
        <w:tc>
          <w:tcPr>
            <w:tcW w:w="940" w:type="pct"/>
            <w:tcBorders>
              <w:top w:val="single" w:sz="4" w:space="0" w:color="auto"/>
              <w:left w:val="single" w:sz="4" w:space="0" w:color="auto"/>
              <w:bottom w:val="single" w:sz="4" w:space="0" w:color="auto"/>
              <w:right w:val="single" w:sz="4" w:space="0" w:color="auto"/>
            </w:tcBorders>
            <w:shd w:val="clear" w:color="auto" w:fill="auto"/>
          </w:tcPr>
          <w:p w14:paraId="209E9CFD"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the cards and PINs with the respective Branches;</w:t>
            </w:r>
          </w:p>
        </w:tc>
        <w:tc>
          <w:tcPr>
            <w:tcW w:w="638" w:type="pct"/>
            <w:tcBorders>
              <w:top w:val="single" w:sz="4" w:space="0" w:color="auto"/>
              <w:left w:val="nil"/>
              <w:bottom w:val="single" w:sz="4" w:space="0" w:color="auto"/>
              <w:right w:val="single" w:sz="4" w:space="0" w:color="auto"/>
            </w:tcBorders>
            <w:shd w:val="clear" w:color="auto" w:fill="auto"/>
            <w:noWrap/>
            <w:vAlign w:val="bottom"/>
          </w:tcPr>
          <w:p w14:paraId="7FF957D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all produced card</w:t>
            </w:r>
          </w:p>
        </w:tc>
        <w:tc>
          <w:tcPr>
            <w:tcW w:w="624" w:type="pct"/>
            <w:tcBorders>
              <w:top w:val="single" w:sz="4" w:space="0" w:color="auto"/>
              <w:left w:val="nil"/>
              <w:bottom w:val="single" w:sz="4" w:space="0" w:color="auto"/>
              <w:right w:val="single" w:sz="4" w:space="0" w:color="auto"/>
            </w:tcBorders>
            <w:shd w:val="clear" w:color="auto" w:fill="auto"/>
            <w:vAlign w:val="center"/>
          </w:tcPr>
          <w:p w14:paraId="1BABF3AE"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sorted and matched   </w:t>
            </w:r>
          </w:p>
        </w:tc>
        <w:tc>
          <w:tcPr>
            <w:tcW w:w="532" w:type="pct"/>
            <w:tcBorders>
              <w:top w:val="single" w:sz="4" w:space="0" w:color="auto"/>
              <w:left w:val="nil"/>
              <w:bottom w:val="single" w:sz="4" w:space="0" w:color="auto"/>
              <w:right w:val="single" w:sz="4" w:space="0" w:color="auto"/>
            </w:tcBorders>
            <w:shd w:val="clear" w:color="auto" w:fill="auto"/>
            <w:vAlign w:val="center"/>
          </w:tcPr>
          <w:p w14:paraId="2EB01794"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sorted and matched     </w:t>
            </w:r>
          </w:p>
        </w:tc>
        <w:tc>
          <w:tcPr>
            <w:tcW w:w="703" w:type="pct"/>
            <w:tcBorders>
              <w:top w:val="single" w:sz="4" w:space="0" w:color="auto"/>
              <w:left w:val="nil"/>
              <w:bottom w:val="single" w:sz="4" w:space="0" w:color="auto"/>
              <w:right w:val="single" w:sz="4" w:space="0" w:color="auto"/>
            </w:tcBorders>
            <w:shd w:val="clear" w:color="auto" w:fill="auto"/>
            <w:vAlign w:val="center"/>
          </w:tcPr>
          <w:p w14:paraId="3485598A"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sorted and matched     </w:t>
            </w:r>
          </w:p>
        </w:tc>
        <w:tc>
          <w:tcPr>
            <w:tcW w:w="934" w:type="pct"/>
            <w:tcBorders>
              <w:top w:val="single" w:sz="4" w:space="0" w:color="auto"/>
              <w:left w:val="nil"/>
              <w:bottom w:val="single" w:sz="4" w:space="0" w:color="auto"/>
              <w:right w:val="single" w:sz="4" w:space="0" w:color="auto"/>
            </w:tcBorders>
            <w:shd w:val="clear" w:color="auto" w:fill="auto"/>
            <w:vAlign w:val="center"/>
          </w:tcPr>
          <w:p w14:paraId="7AC8D5A0"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sorted and matched     </w:t>
            </w:r>
          </w:p>
        </w:tc>
        <w:tc>
          <w:tcPr>
            <w:tcW w:w="628" w:type="pct"/>
            <w:tcBorders>
              <w:top w:val="single" w:sz="4" w:space="0" w:color="auto"/>
              <w:left w:val="nil"/>
              <w:bottom w:val="single" w:sz="4" w:space="0" w:color="auto"/>
              <w:right w:val="single" w:sz="4" w:space="0" w:color="auto"/>
            </w:tcBorders>
            <w:shd w:val="clear" w:color="auto" w:fill="auto"/>
            <w:vAlign w:val="center"/>
          </w:tcPr>
          <w:p w14:paraId="05B85ACF"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sorted and matched     </w:t>
            </w:r>
          </w:p>
        </w:tc>
      </w:tr>
      <w:tr w:rsidR="00A962F0" w:rsidRPr="00A2700C" w14:paraId="70830924" w14:textId="77777777" w:rsidTr="00603CFE">
        <w:trPr>
          <w:trHeight w:val="20"/>
        </w:trPr>
        <w:tc>
          <w:tcPr>
            <w:tcW w:w="9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2C0609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and PINs to authorized persons and/or to courier services</w:t>
            </w:r>
          </w:p>
        </w:tc>
        <w:tc>
          <w:tcPr>
            <w:tcW w:w="638" w:type="pct"/>
            <w:tcBorders>
              <w:top w:val="single" w:sz="4" w:space="0" w:color="auto"/>
              <w:left w:val="nil"/>
              <w:bottom w:val="single" w:sz="4" w:space="0" w:color="auto"/>
              <w:right w:val="single" w:sz="4" w:space="0" w:color="auto"/>
            </w:tcBorders>
            <w:shd w:val="clear" w:color="auto" w:fill="auto"/>
            <w:noWrap/>
            <w:vAlign w:val="bottom"/>
            <w:hideMark/>
          </w:tcPr>
          <w:p w14:paraId="194672D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624" w:type="pct"/>
            <w:tcBorders>
              <w:top w:val="single" w:sz="4" w:space="0" w:color="auto"/>
              <w:left w:val="nil"/>
              <w:bottom w:val="single" w:sz="4" w:space="0" w:color="auto"/>
              <w:right w:val="single" w:sz="4" w:space="0" w:color="auto"/>
            </w:tcBorders>
            <w:shd w:val="clear" w:color="auto" w:fill="auto"/>
            <w:vAlign w:val="center"/>
            <w:hideMark/>
          </w:tcPr>
          <w:p w14:paraId="3EAFC6B2"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sorted and matched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8665D6C"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delivered    </w:t>
            </w:r>
          </w:p>
        </w:tc>
        <w:tc>
          <w:tcPr>
            <w:tcW w:w="703" w:type="pct"/>
            <w:tcBorders>
              <w:top w:val="single" w:sz="4" w:space="0" w:color="auto"/>
              <w:left w:val="nil"/>
              <w:bottom w:val="single" w:sz="4" w:space="0" w:color="auto"/>
              <w:right w:val="single" w:sz="4" w:space="0" w:color="auto"/>
            </w:tcBorders>
            <w:shd w:val="clear" w:color="auto" w:fill="auto"/>
            <w:vAlign w:val="center"/>
            <w:hideMark/>
          </w:tcPr>
          <w:p w14:paraId="0A1AF25F"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90% to 94% cards delivered</w:t>
            </w:r>
          </w:p>
        </w:tc>
        <w:tc>
          <w:tcPr>
            <w:tcW w:w="934" w:type="pct"/>
            <w:tcBorders>
              <w:top w:val="single" w:sz="4" w:space="0" w:color="auto"/>
              <w:left w:val="nil"/>
              <w:bottom w:val="single" w:sz="4" w:space="0" w:color="auto"/>
              <w:right w:val="single" w:sz="4" w:space="0" w:color="auto"/>
            </w:tcBorders>
            <w:shd w:val="clear" w:color="auto" w:fill="auto"/>
            <w:vAlign w:val="center"/>
            <w:hideMark/>
          </w:tcPr>
          <w:p w14:paraId="46D0DCFC"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delivered     </w:t>
            </w:r>
          </w:p>
        </w:tc>
        <w:tc>
          <w:tcPr>
            <w:tcW w:w="628" w:type="pct"/>
            <w:tcBorders>
              <w:top w:val="single" w:sz="4" w:space="0" w:color="auto"/>
              <w:left w:val="nil"/>
              <w:bottom w:val="single" w:sz="4" w:space="0" w:color="auto"/>
              <w:right w:val="single" w:sz="4" w:space="0" w:color="auto"/>
            </w:tcBorders>
            <w:shd w:val="clear" w:color="auto" w:fill="auto"/>
            <w:vAlign w:val="center"/>
            <w:hideMark/>
          </w:tcPr>
          <w:p w14:paraId="55BA8B68"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delivered   </w:t>
            </w:r>
          </w:p>
        </w:tc>
      </w:tr>
      <w:tr w:rsidR="00A962F0" w:rsidRPr="00A2700C" w14:paraId="5F7CDD20" w14:textId="77777777" w:rsidTr="00603CFE">
        <w:trPr>
          <w:trHeight w:val="20"/>
        </w:trPr>
        <w:tc>
          <w:tcPr>
            <w:tcW w:w="940" w:type="pct"/>
            <w:tcBorders>
              <w:top w:val="nil"/>
              <w:left w:val="single" w:sz="4" w:space="0" w:color="auto"/>
              <w:bottom w:val="single" w:sz="4" w:space="0" w:color="auto"/>
              <w:right w:val="single" w:sz="4" w:space="0" w:color="auto"/>
            </w:tcBorders>
            <w:shd w:val="clear" w:color="auto" w:fill="auto"/>
            <w:hideMark/>
          </w:tcPr>
          <w:p w14:paraId="6E02ADA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Card and PINs Distribution  </w:t>
            </w:r>
          </w:p>
        </w:tc>
        <w:tc>
          <w:tcPr>
            <w:tcW w:w="638" w:type="pct"/>
            <w:tcBorders>
              <w:top w:val="nil"/>
              <w:left w:val="nil"/>
              <w:bottom w:val="single" w:sz="4" w:space="0" w:color="auto"/>
              <w:right w:val="single" w:sz="4" w:space="0" w:color="auto"/>
            </w:tcBorders>
            <w:shd w:val="clear" w:color="auto" w:fill="auto"/>
            <w:hideMark/>
          </w:tcPr>
          <w:p w14:paraId="77CCB801"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If  registered card and PIN Distribution  is achieved 100%  </w:t>
            </w:r>
          </w:p>
        </w:tc>
        <w:tc>
          <w:tcPr>
            <w:tcW w:w="624" w:type="pct"/>
            <w:tcBorders>
              <w:top w:val="nil"/>
              <w:left w:val="nil"/>
              <w:bottom w:val="single" w:sz="4" w:space="0" w:color="auto"/>
              <w:right w:val="single" w:sz="4" w:space="0" w:color="auto"/>
            </w:tcBorders>
            <w:shd w:val="clear" w:color="auto" w:fill="auto"/>
            <w:hideMark/>
          </w:tcPr>
          <w:p w14:paraId="03BC0490"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and PIN Distribution  is achieved between 98% - 99.99%  inclusive</w:t>
            </w:r>
          </w:p>
        </w:tc>
        <w:tc>
          <w:tcPr>
            <w:tcW w:w="532" w:type="pct"/>
            <w:tcBorders>
              <w:top w:val="nil"/>
              <w:left w:val="nil"/>
              <w:bottom w:val="single" w:sz="4" w:space="0" w:color="auto"/>
              <w:right w:val="single" w:sz="4" w:space="0" w:color="auto"/>
            </w:tcBorders>
            <w:shd w:val="clear" w:color="auto" w:fill="auto"/>
            <w:hideMark/>
          </w:tcPr>
          <w:p w14:paraId="5F07C813"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and PIN Distribution is achieved between 96% - 97.99%  inclusive</w:t>
            </w:r>
          </w:p>
        </w:tc>
        <w:tc>
          <w:tcPr>
            <w:tcW w:w="703" w:type="pct"/>
            <w:tcBorders>
              <w:top w:val="nil"/>
              <w:left w:val="nil"/>
              <w:bottom w:val="single" w:sz="4" w:space="0" w:color="auto"/>
              <w:right w:val="single" w:sz="4" w:space="0" w:color="auto"/>
            </w:tcBorders>
            <w:shd w:val="clear" w:color="auto" w:fill="auto"/>
            <w:hideMark/>
          </w:tcPr>
          <w:p w14:paraId="489370D8"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hAnsi="Verdana" w:cs="Segoe UI Historic"/>
              </w:rPr>
              <w:t>If  card and PIN Distribution is achieved between 94% - 95.99%  inclusive</w:t>
            </w:r>
          </w:p>
        </w:tc>
        <w:tc>
          <w:tcPr>
            <w:tcW w:w="934" w:type="pct"/>
            <w:tcBorders>
              <w:top w:val="nil"/>
              <w:left w:val="nil"/>
              <w:bottom w:val="single" w:sz="4" w:space="0" w:color="auto"/>
              <w:right w:val="single" w:sz="4" w:space="0" w:color="auto"/>
            </w:tcBorders>
            <w:shd w:val="clear" w:color="auto" w:fill="auto"/>
            <w:hideMark/>
          </w:tcPr>
          <w:p w14:paraId="5B5CF68B"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hAnsi="Verdana" w:cs="Segoe UI Historic"/>
              </w:rPr>
              <w:t>If  registered card and PIN Distribution is achieved less than 94%</w:t>
            </w:r>
          </w:p>
        </w:tc>
        <w:tc>
          <w:tcPr>
            <w:tcW w:w="628" w:type="pct"/>
            <w:tcBorders>
              <w:top w:val="nil"/>
              <w:left w:val="nil"/>
              <w:bottom w:val="single" w:sz="4" w:space="0" w:color="auto"/>
              <w:right w:val="single" w:sz="4" w:space="0" w:color="auto"/>
            </w:tcBorders>
            <w:shd w:val="clear" w:color="auto" w:fill="auto"/>
            <w:hideMark/>
          </w:tcPr>
          <w:p w14:paraId="186B17CD" w14:textId="77777777" w:rsidR="00A962F0" w:rsidRPr="00A2700C" w:rsidRDefault="00A962F0" w:rsidP="00C436B9">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Card and PINs Distribution  </w:t>
            </w:r>
          </w:p>
        </w:tc>
      </w:tr>
    </w:tbl>
    <w:p w14:paraId="543C03AB" w14:textId="6689134A" w:rsidR="00A962F0" w:rsidRDefault="00A962F0" w:rsidP="00B06D26">
      <w:pPr>
        <w:rPr>
          <w:rFonts w:ascii="Verdana" w:hAnsi="Verdana" w:cs="Segoe UI Historic"/>
        </w:rPr>
      </w:pPr>
    </w:p>
    <w:p w14:paraId="33B5FDDD" w14:textId="77777777" w:rsidR="007827C7" w:rsidRPr="00A2700C" w:rsidRDefault="007827C7" w:rsidP="00B06D26">
      <w:pPr>
        <w:rPr>
          <w:rFonts w:ascii="Verdana" w:hAnsi="Verdana" w:cs="Segoe UI Historic"/>
        </w:rPr>
      </w:pPr>
    </w:p>
    <w:p w14:paraId="1D65984E"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244" w:name="_Toc209460872"/>
      <w:bookmarkEnd w:id="235"/>
      <w:r w:rsidRPr="00A2700C">
        <w:rPr>
          <w:rFonts w:ascii="Verdana" w:hAnsi="Verdana" w:cs="Segoe UI Historic"/>
          <w:color w:val="000000" w:themeColor="text1"/>
          <w:sz w:val="22"/>
          <w:szCs w:val="22"/>
        </w:rPr>
        <w:t>Card and PIN Distribution: Junior officer II Goal and Target</w:t>
      </w:r>
      <w:bookmarkEnd w:id="244"/>
    </w:p>
    <w:p w14:paraId="5D90B25D" w14:textId="4FBA35F5" w:rsidR="00A962F0" w:rsidRPr="00DF448E" w:rsidRDefault="00A962F0" w:rsidP="00A962F0">
      <w:pPr>
        <w:pStyle w:val="Heading1"/>
        <w:numPr>
          <w:ilvl w:val="3"/>
          <w:numId w:val="6"/>
        </w:numPr>
        <w:rPr>
          <w:rFonts w:ascii="Verdana" w:hAnsi="Verdana" w:cs="Segoe UI Historic"/>
          <w:color w:val="000000" w:themeColor="text1"/>
          <w:sz w:val="22"/>
          <w:szCs w:val="22"/>
          <w:highlight w:val="yellow"/>
        </w:rPr>
      </w:pPr>
      <w:bookmarkStart w:id="245" w:name="_Toc209460873"/>
      <w:r w:rsidRPr="007827C7">
        <w:rPr>
          <w:rFonts w:ascii="Verdana" w:hAnsi="Verdana" w:cs="Segoe UI Historic"/>
          <w:color w:val="000000" w:themeColor="text1"/>
          <w:sz w:val="22"/>
          <w:szCs w:val="22"/>
          <w:highlight w:val="cyan"/>
        </w:rPr>
        <w:t>Card and PIN Distribution: Junior officer II</w:t>
      </w:r>
      <w:bookmarkEnd w:id="245"/>
      <w:r w:rsidRPr="007827C7">
        <w:rPr>
          <w:rFonts w:ascii="Verdana" w:hAnsi="Verdana" w:cs="Segoe UI Historic"/>
          <w:color w:val="000000" w:themeColor="text1"/>
          <w:sz w:val="22"/>
          <w:szCs w:val="22"/>
          <w:highlight w:val="cyan"/>
        </w:rPr>
        <w:t xml:space="preserve"> </w:t>
      </w:r>
      <w:r w:rsidR="00DF448E" w:rsidRPr="007827C7">
        <w:rPr>
          <w:rFonts w:ascii="Verdana" w:hAnsi="Verdana" w:cs="Segoe UI Historic"/>
          <w:color w:val="000000" w:themeColor="text1"/>
          <w:sz w:val="22"/>
          <w:szCs w:val="22"/>
          <w:highlight w:val="cyan"/>
        </w:rPr>
        <w:t xml:space="preserve"> DB0051</w:t>
      </w:r>
    </w:p>
    <w:p w14:paraId="1317854F" w14:textId="77777777" w:rsidR="00A962F0" w:rsidRPr="00A2700C" w:rsidRDefault="00A962F0" w:rsidP="00B06D26">
      <w:pPr>
        <w:rPr>
          <w:rFonts w:ascii="Verdana" w:hAnsi="Verdana" w:cs="Segoe UI Historic"/>
        </w:rPr>
      </w:pPr>
    </w:p>
    <w:tbl>
      <w:tblPr>
        <w:tblW w:w="14327" w:type="dxa"/>
        <w:tblInd w:w="-15" w:type="dxa"/>
        <w:tblLook w:val="04A0" w:firstRow="1" w:lastRow="0" w:firstColumn="1" w:lastColumn="0" w:noHBand="0" w:noVBand="1"/>
      </w:tblPr>
      <w:tblGrid>
        <w:gridCol w:w="1496"/>
        <w:gridCol w:w="3667"/>
        <w:gridCol w:w="1890"/>
        <w:gridCol w:w="2970"/>
        <w:gridCol w:w="1620"/>
        <w:gridCol w:w="2684"/>
      </w:tblGrid>
      <w:tr w:rsidR="00A962F0" w:rsidRPr="00A2700C" w14:paraId="49FE7362" w14:textId="77777777" w:rsidTr="00603CFE">
        <w:trPr>
          <w:cantSplit/>
          <w:trHeight w:val="20"/>
        </w:trPr>
        <w:tc>
          <w:tcPr>
            <w:tcW w:w="1496" w:type="dxa"/>
            <w:tcBorders>
              <w:top w:val="single" w:sz="4" w:space="0" w:color="auto"/>
              <w:left w:val="single" w:sz="4" w:space="0" w:color="auto"/>
              <w:bottom w:val="single" w:sz="4" w:space="0" w:color="auto"/>
              <w:right w:val="single" w:sz="4" w:space="0" w:color="002060"/>
            </w:tcBorders>
            <w:shd w:val="clear" w:color="000000" w:fill="A8D08D" w:themeFill="accent6" w:themeFillTint="99"/>
            <w:vAlign w:val="center"/>
            <w:hideMark/>
          </w:tcPr>
          <w:p w14:paraId="0861F448"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3667" w:type="dxa"/>
            <w:tcBorders>
              <w:top w:val="single" w:sz="4" w:space="0" w:color="auto"/>
              <w:left w:val="nil"/>
              <w:bottom w:val="single" w:sz="4" w:space="0" w:color="auto"/>
              <w:right w:val="single" w:sz="4" w:space="0" w:color="002060"/>
            </w:tcBorders>
            <w:shd w:val="clear" w:color="000000" w:fill="A8D08D" w:themeFill="accent6" w:themeFillTint="99"/>
            <w:vAlign w:val="center"/>
            <w:hideMark/>
          </w:tcPr>
          <w:p w14:paraId="30E513B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1890" w:type="dxa"/>
            <w:tcBorders>
              <w:top w:val="single" w:sz="4" w:space="0" w:color="auto"/>
              <w:left w:val="nil"/>
              <w:bottom w:val="single" w:sz="4" w:space="0" w:color="auto"/>
              <w:right w:val="single" w:sz="4" w:space="0" w:color="002060"/>
            </w:tcBorders>
            <w:shd w:val="clear" w:color="000000" w:fill="A8D08D" w:themeFill="accent6" w:themeFillTint="99"/>
            <w:vAlign w:val="center"/>
            <w:hideMark/>
          </w:tcPr>
          <w:p w14:paraId="5F316D9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2970" w:type="dxa"/>
            <w:tcBorders>
              <w:top w:val="single" w:sz="4" w:space="0" w:color="auto"/>
              <w:left w:val="nil"/>
              <w:bottom w:val="single" w:sz="4" w:space="0" w:color="auto"/>
              <w:right w:val="single" w:sz="4" w:space="0" w:color="002060"/>
            </w:tcBorders>
            <w:shd w:val="clear" w:color="000000" w:fill="A8D08D" w:themeFill="accent6" w:themeFillTint="99"/>
            <w:vAlign w:val="center"/>
            <w:hideMark/>
          </w:tcPr>
          <w:p w14:paraId="06459F69"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1620"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38012E0D"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2684" w:type="dxa"/>
            <w:tcBorders>
              <w:top w:val="single" w:sz="4" w:space="0" w:color="auto"/>
              <w:left w:val="single" w:sz="4" w:space="0" w:color="auto"/>
              <w:bottom w:val="single" w:sz="4" w:space="0" w:color="auto"/>
              <w:right w:val="single" w:sz="4" w:space="0" w:color="auto"/>
            </w:tcBorders>
            <w:shd w:val="clear" w:color="000000" w:fill="A8D08D" w:themeFill="accent6" w:themeFillTint="99"/>
          </w:tcPr>
          <w:p w14:paraId="2050775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Cs/>
                <w:color w:val="000000" w:themeColor="text1"/>
              </w:rPr>
              <w:t>Category</w:t>
            </w:r>
          </w:p>
        </w:tc>
      </w:tr>
      <w:tr w:rsidR="00A962F0" w:rsidRPr="00A2700C" w14:paraId="3C77BB50" w14:textId="77777777" w:rsidTr="00603CFE">
        <w:trPr>
          <w:cantSplit/>
          <w:trHeight w:val="20"/>
        </w:trPr>
        <w:tc>
          <w:tcPr>
            <w:tcW w:w="1496"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tbRl"/>
            <w:vAlign w:val="center"/>
            <w:hideMark/>
          </w:tcPr>
          <w:p w14:paraId="419D5456" w14:textId="77777777" w:rsidR="00A962F0" w:rsidRPr="00A2700C" w:rsidRDefault="00A962F0" w:rsidP="00B06D26">
            <w:pPr>
              <w:spacing w:after="0" w:line="240" w:lineRule="auto"/>
              <w:jc w:val="center"/>
              <w:rPr>
                <w:rFonts w:ascii="Verdana" w:eastAsia="Times New Roman" w:hAnsi="Verdana" w:cs="Segoe UI Historic"/>
                <w:bCs/>
                <w:color w:val="000000"/>
                <w:lang w:eastAsia="en-GB"/>
              </w:rPr>
            </w:pPr>
            <w:r w:rsidRPr="00A2700C">
              <w:rPr>
                <w:rFonts w:ascii="Verdana" w:eastAsia="Times New Roman" w:hAnsi="Verdana" w:cs="Segoe UI Historic"/>
                <w:bCs/>
                <w:color w:val="000000"/>
                <w:lang w:eastAsia="en-GB"/>
              </w:rPr>
              <w:t>Junior officer  II</w:t>
            </w:r>
          </w:p>
        </w:tc>
        <w:tc>
          <w:tcPr>
            <w:tcW w:w="3667" w:type="dxa"/>
            <w:tcBorders>
              <w:top w:val="single" w:sz="4" w:space="0" w:color="auto"/>
              <w:left w:val="nil"/>
              <w:bottom w:val="single" w:sz="4" w:space="0" w:color="auto"/>
              <w:right w:val="single" w:sz="4" w:space="0" w:color="auto"/>
            </w:tcBorders>
            <w:shd w:val="clear" w:color="auto" w:fill="auto"/>
            <w:vAlign w:val="center"/>
            <w:hideMark/>
          </w:tcPr>
          <w:p w14:paraId="4BB949F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1890" w:type="dxa"/>
            <w:tcBorders>
              <w:top w:val="single" w:sz="4" w:space="0" w:color="auto"/>
              <w:left w:val="nil"/>
              <w:bottom w:val="single" w:sz="4" w:space="0" w:color="auto"/>
              <w:right w:val="single" w:sz="4" w:space="0" w:color="auto"/>
            </w:tcBorders>
            <w:shd w:val="clear" w:color="auto" w:fill="auto"/>
            <w:noWrap/>
            <w:vAlign w:val="center"/>
            <w:hideMark/>
          </w:tcPr>
          <w:p w14:paraId="1E58A4E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970" w:type="dxa"/>
            <w:tcBorders>
              <w:top w:val="single" w:sz="4" w:space="0" w:color="auto"/>
              <w:left w:val="nil"/>
              <w:bottom w:val="single" w:sz="4" w:space="0" w:color="auto"/>
              <w:right w:val="single" w:sz="4" w:space="0" w:color="auto"/>
            </w:tcBorders>
            <w:shd w:val="clear" w:color="auto" w:fill="auto"/>
            <w:vAlign w:val="center"/>
            <w:hideMark/>
          </w:tcPr>
          <w:p w14:paraId="49BB605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346C3124"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w:t>
            </w:r>
            <w:r w:rsidRPr="00A2700C">
              <w:rPr>
                <w:rFonts w:ascii="Verdana" w:hAnsi="Verdana" w:cs="Segoe UI Historic"/>
                <w:color w:val="000000" w:themeColor="text1"/>
              </w:rPr>
              <w:t>%</w:t>
            </w:r>
          </w:p>
        </w:tc>
        <w:tc>
          <w:tcPr>
            <w:tcW w:w="2684" w:type="dxa"/>
            <w:tcBorders>
              <w:top w:val="single" w:sz="4" w:space="0" w:color="auto"/>
              <w:left w:val="nil"/>
              <w:bottom w:val="single" w:sz="4" w:space="0" w:color="auto"/>
              <w:right w:val="single" w:sz="4" w:space="0" w:color="auto"/>
            </w:tcBorders>
          </w:tcPr>
          <w:p w14:paraId="35A600C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3127CB58" w14:textId="77777777" w:rsidTr="00603CFE">
        <w:trPr>
          <w:cantSplit/>
          <w:trHeight w:val="20"/>
        </w:trPr>
        <w:tc>
          <w:tcPr>
            <w:tcW w:w="1496" w:type="dxa"/>
            <w:vMerge/>
            <w:tcBorders>
              <w:top w:val="single" w:sz="4" w:space="0" w:color="auto"/>
              <w:left w:val="single" w:sz="4" w:space="0" w:color="auto"/>
              <w:bottom w:val="single" w:sz="4" w:space="0" w:color="000000"/>
              <w:right w:val="single" w:sz="4" w:space="0" w:color="auto"/>
            </w:tcBorders>
            <w:shd w:val="clear" w:color="auto" w:fill="auto"/>
            <w:noWrap/>
            <w:textDirection w:val="tbRl"/>
            <w:vAlign w:val="center"/>
          </w:tcPr>
          <w:p w14:paraId="5859C5AD" w14:textId="77777777" w:rsidR="00A962F0" w:rsidRPr="00A2700C" w:rsidRDefault="00A962F0" w:rsidP="00B06D26">
            <w:pPr>
              <w:spacing w:after="0" w:line="240" w:lineRule="auto"/>
              <w:jc w:val="center"/>
              <w:rPr>
                <w:rFonts w:ascii="Verdana" w:eastAsia="Times New Roman" w:hAnsi="Verdana" w:cs="Segoe UI Historic"/>
                <w:bCs/>
                <w:color w:val="000000"/>
                <w:lang w:eastAsia="en-GB"/>
              </w:rPr>
            </w:pPr>
          </w:p>
        </w:tc>
        <w:tc>
          <w:tcPr>
            <w:tcW w:w="3667" w:type="dxa"/>
            <w:tcBorders>
              <w:top w:val="single" w:sz="4" w:space="0" w:color="auto"/>
              <w:left w:val="nil"/>
              <w:bottom w:val="single" w:sz="4" w:space="0" w:color="auto"/>
              <w:right w:val="single" w:sz="4" w:space="0" w:color="auto"/>
            </w:tcBorders>
            <w:shd w:val="clear" w:color="auto" w:fill="auto"/>
          </w:tcPr>
          <w:p w14:paraId="070160FB"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distribution of card </w:t>
            </w:r>
          </w:p>
        </w:tc>
        <w:tc>
          <w:tcPr>
            <w:tcW w:w="1890" w:type="dxa"/>
            <w:tcBorders>
              <w:top w:val="single" w:sz="4" w:space="0" w:color="auto"/>
              <w:left w:val="nil"/>
              <w:bottom w:val="single" w:sz="4" w:space="0" w:color="auto"/>
              <w:right w:val="single" w:sz="4" w:space="0" w:color="auto"/>
            </w:tcBorders>
            <w:shd w:val="clear" w:color="auto" w:fill="auto"/>
            <w:noWrap/>
          </w:tcPr>
          <w:p w14:paraId="5AF23C9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Percentage</w:t>
            </w:r>
          </w:p>
        </w:tc>
        <w:tc>
          <w:tcPr>
            <w:tcW w:w="2970" w:type="dxa"/>
            <w:tcBorders>
              <w:top w:val="single" w:sz="4" w:space="0" w:color="auto"/>
              <w:left w:val="nil"/>
              <w:bottom w:val="single" w:sz="4" w:space="0" w:color="auto"/>
              <w:right w:val="single" w:sz="4" w:space="0" w:color="auto"/>
            </w:tcBorders>
            <w:shd w:val="clear" w:color="auto" w:fill="auto"/>
          </w:tcPr>
          <w:p w14:paraId="1A0AA08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100% as per the SDT</w:t>
            </w:r>
          </w:p>
        </w:tc>
        <w:tc>
          <w:tcPr>
            <w:tcW w:w="1620" w:type="dxa"/>
            <w:tcBorders>
              <w:top w:val="single" w:sz="4" w:space="0" w:color="auto"/>
              <w:left w:val="nil"/>
              <w:bottom w:val="single" w:sz="4" w:space="0" w:color="auto"/>
              <w:right w:val="single" w:sz="4" w:space="0" w:color="auto"/>
            </w:tcBorders>
            <w:shd w:val="clear" w:color="auto" w:fill="auto"/>
            <w:noWrap/>
          </w:tcPr>
          <w:p w14:paraId="24BC4B2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10%</w:t>
            </w:r>
          </w:p>
        </w:tc>
        <w:tc>
          <w:tcPr>
            <w:tcW w:w="2684" w:type="dxa"/>
            <w:tcBorders>
              <w:top w:val="single" w:sz="4" w:space="0" w:color="auto"/>
              <w:left w:val="nil"/>
              <w:bottom w:val="single" w:sz="4" w:space="0" w:color="auto"/>
              <w:right w:val="single" w:sz="4" w:space="0" w:color="auto"/>
            </w:tcBorders>
          </w:tcPr>
          <w:p w14:paraId="669D0724" w14:textId="77777777" w:rsidR="00A962F0" w:rsidRPr="00A2700C" w:rsidRDefault="00A962F0" w:rsidP="00B06D26">
            <w:pPr>
              <w:spacing w:after="0" w:line="240" w:lineRule="auto"/>
              <w:jc w:val="center"/>
              <w:rPr>
                <w:rFonts w:ascii="Verdana" w:hAnsi="Verdana" w:cs="Segoe UI Historic"/>
                <w:color w:val="000000" w:themeColor="text1"/>
              </w:rPr>
            </w:pPr>
            <w:r w:rsidRPr="00A2700C">
              <w:rPr>
                <w:rFonts w:ascii="Verdana" w:hAnsi="Verdana" w:cs="Segoe UI Historic"/>
              </w:rPr>
              <w:t>Cannot be Exceeded</w:t>
            </w:r>
          </w:p>
        </w:tc>
      </w:tr>
      <w:tr w:rsidR="00A962F0" w:rsidRPr="00A2700C" w14:paraId="542FF818" w14:textId="77777777" w:rsidTr="00603CFE">
        <w:trPr>
          <w:cantSplit/>
          <w:trHeight w:val="20"/>
        </w:trPr>
        <w:tc>
          <w:tcPr>
            <w:tcW w:w="1496" w:type="dxa"/>
            <w:vMerge/>
            <w:tcBorders>
              <w:top w:val="single" w:sz="4" w:space="0" w:color="auto"/>
              <w:left w:val="single" w:sz="4" w:space="0" w:color="auto"/>
              <w:bottom w:val="single" w:sz="4" w:space="0" w:color="000000"/>
              <w:right w:val="single" w:sz="4" w:space="0" w:color="auto"/>
            </w:tcBorders>
            <w:vAlign w:val="center"/>
            <w:hideMark/>
          </w:tcPr>
          <w:p w14:paraId="5EB0AB96" w14:textId="77777777" w:rsidR="00A962F0" w:rsidRPr="00A2700C" w:rsidRDefault="00A962F0" w:rsidP="00B06D26">
            <w:pPr>
              <w:spacing w:after="0" w:line="240" w:lineRule="auto"/>
              <w:rPr>
                <w:rFonts w:ascii="Verdana" w:eastAsia="Times New Roman" w:hAnsi="Verdana" w:cs="Segoe UI Historic"/>
                <w:bCs/>
                <w:color w:val="000000"/>
                <w:lang w:eastAsia="en-GB"/>
              </w:rPr>
            </w:pPr>
          </w:p>
        </w:tc>
        <w:tc>
          <w:tcPr>
            <w:tcW w:w="3667" w:type="dxa"/>
            <w:tcBorders>
              <w:top w:val="nil"/>
              <w:left w:val="nil"/>
              <w:bottom w:val="single" w:sz="4" w:space="0" w:color="auto"/>
              <w:right w:val="single" w:sz="4" w:space="0" w:color="auto"/>
            </w:tcBorders>
            <w:shd w:val="clear" w:color="auto" w:fill="auto"/>
            <w:hideMark/>
          </w:tcPr>
          <w:p w14:paraId="3AB3714F"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process manual card request </w:t>
            </w:r>
          </w:p>
        </w:tc>
        <w:tc>
          <w:tcPr>
            <w:tcW w:w="1890" w:type="dxa"/>
            <w:tcBorders>
              <w:top w:val="nil"/>
              <w:left w:val="nil"/>
              <w:bottom w:val="single" w:sz="4" w:space="0" w:color="auto"/>
              <w:right w:val="single" w:sz="4" w:space="0" w:color="auto"/>
            </w:tcBorders>
            <w:shd w:val="clear" w:color="auto" w:fill="auto"/>
            <w:noWrap/>
            <w:vAlign w:val="center"/>
            <w:hideMark/>
          </w:tcPr>
          <w:p w14:paraId="110EB90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970" w:type="dxa"/>
            <w:tcBorders>
              <w:top w:val="nil"/>
              <w:left w:val="nil"/>
              <w:bottom w:val="single" w:sz="4" w:space="0" w:color="auto"/>
              <w:right w:val="single" w:sz="4" w:space="0" w:color="auto"/>
            </w:tcBorders>
            <w:shd w:val="clear" w:color="auto" w:fill="auto"/>
            <w:noWrap/>
            <w:vAlign w:val="bottom"/>
            <w:hideMark/>
          </w:tcPr>
          <w:p w14:paraId="7CDDB09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Process all manual card requests </w:t>
            </w:r>
          </w:p>
        </w:tc>
        <w:tc>
          <w:tcPr>
            <w:tcW w:w="1620" w:type="dxa"/>
            <w:tcBorders>
              <w:top w:val="nil"/>
              <w:left w:val="nil"/>
              <w:bottom w:val="single" w:sz="4" w:space="0" w:color="auto"/>
              <w:right w:val="single" w:sz="4" w:space="0" w:color="auto"/>
            </w:tcBorders>
            <w:shd w:val="clear" w:color="auto" w:fill="auto"/>
            <w:noWrap/>
            <w:vAlign w:val="bottom"/>
            <w:hideMark/>
          </w:tcPr>
          <w:p w14:paraId="5FCB6EC9"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r w:rsidRPr="00A2700C">
              <w:rPr>
                <w:rFonts w:ascii="Verdana" w:hAnsi="Verdana" w:cs="Segoe UI Historic"/>
                <w:color w:val="000000" w:themeColor="text1"/>
              </w:rPr>
              <w:t>%</w:t>
            </w:r>
          </w:p>
        </w:tc>
        <w:tc>
          <w:tcPr>
            <w:tcW w:w="2684" w:type="dxa"/>
            <w:tcBorders>
              <w:top w:val="nil"/>
              <w:left w:val="nil"/>
              <w:bottom w:val="single" w:sz="4" w:space="0" w:color="auto"/>
              <w:right w:val="single" w:sz="4" w:space="0" w:color="auto"/>
            </w:tcBorders>
          </w:tcPr>
          <w:p w14:paraId="1A65F33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4083FD43" w14:textId="77777777" w:rsidTr="00603CFE">
        <w:trPr>
          <w:cantSplit/>
          <w:trHeight w:val="20"/>
        </w:trPr>
        <w:tc>
          <w:tcPr>
            <w:tcW w:w="1496" w:type="dxa"/>
            <w:vMerge/>
            <w:tcBorders>
              <w:top w:val="single" w:sz="4" w:space="0" w:color="auto"/>
              <w:left w:val="single" w:sz="4" w:space="0" w:color="auto"/>
              <w:bottom w:val="single" w:sz="4" w:space="0" w:color="000000"/>
              <w:right w:val="single" w:sz="4" w:space="0" w:color="auto"/>
            </w:tcBorders>
            <w:vAlign w:val="center"/>
            <w:hideMark/>
          </w:tcPr>
          <w:p w14:paraId="4F4D8144" w14:textId="77777777" w:rsidR="00A962F0" w:rsidRPr="00A2700C" w:rsidRDefault="00A962F0" w:rsidP="00B06D26">
            <w:pPr>
              <w:spacing w:after="0" w:line="240" w:lineRule="auto"/>
              <w:rPr>
                <w:rFonts w:ascii="Verdana" w:eastAsia="Times New Roman" w:hAnsi="Verdana" w:cs="Segoe UI Historic"/>
                <w:bCs/>
                <w:color w:val="000000"/>
                <w:lang w:eastAsia="en-GB"/>
              </w:rPr>
            </w:pPr>
          </w:p>
        </w:tc>
        <w:tc>
          <w:tcPr>
            <w:tcW w:w="3667" w:type="dxa"/>
            <w:tcBorders>
              <w:top w:val="nil"/>
              <w:left w:val="nil"/>
              <w:bottom w:val="single" w:sz="4" w:space="0" w:color="auto"/>
              <w:right w:val="single" w:sz="4" w:space="0" w:color="auto"/>
            </w:tcBorders>
            <w:shd w:val="clear" w:color="auto" w:fill="auto"/>
            <w:vAlign w:val="bottom"/>
            <w:hideMark/>
          </w:tcPr>
          <w:p w14:paraId="6B64F1A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packed cards on T-24</w:t>
            </w:r>
          </w:p>
        </w:tc>
        <w:tc>
          <w:tcPr>
            <w:tcW w:w="1890" w:type="dxa"/>
            <w:tcBorders>
              <w:top w:val="nil"/>
              <w:left w:val="nil"/>
              <w:bottom w:val="single" w:sz="4" w:space="0" w:color="auto"/>
              <w:right w:val="single" w:sz="4" w:space="0" w:color="auto"/>
            </w:tcBorders>
            <w:shd w:val="clear" w:color="auto" w:fill="auto"/>
            <w:noWrap/>
            <w:vAlign w:val="center"/>
            <w:hideMark/>
          </w:tcPr>
          <w:p w14:paraId="1A979FB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970" w:type="dxa"/>
            <w:tcBorders>
              <w:top w:val="nil"/>
              <w:left w:val="nil"/>
              <w:bottom w:val="single" w:sz="4" w:space="0" w:color="auto"/>
              <w:right w:val="single" w:sz="4" w:space="0" w:color="auto"/>
            </w:tcBorders>
            <w:shd w:val="clear" w:color="auto" w:fill="auto"/>
            <w:noWrap/>
            <w:vAlign w:val="bottom"/>
            <w:hideMark/>
          </w:tcPr>
          <w:p w14:paraId="45D6CF53"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1620" w:type="dxa"/>
            <w:tcBorders>
              <w:top w:val="nil"/>
              <w:left w:val="nil"/>
              <w:bottom w:val="single" w:sz="4" w:space="0" w:color="auto"/>
              <w:right w:val="single" w:sz="4" w:space="0" w:color="auto"/>
            </w:tcBorders>
            <w:shd w:val="clear" w:color="auto" w:fill="auto"/>
            <w:noWrap/>
            <w:vAlign w:val="bottom"/>
            <w:hideMark/>
          </w:tcPr>
          <w:p w14:paraId="5CDC848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w:t>
            </w:r>
            <w:r w:rsidRPr="00A2700C">
              <w:rPr>
                <w:rFonts w:ascii="Verdana" w:hAnsi="Verdana" w:cs="Segoe UI Historic"/>
                <w:color w:val="000000" w:themeColor="text1"/>
              </w:rPr>
              <w:t>%</w:t>
            </w:r>
          </w:p>
        </w:tc>
        <w:tc>
          <w:tcPr>
            <w:tcW w:w="2684" w:type="dxa"/>
            <w:tcBorders>
              <w:top w:val="nil"/>
              <w:left w:val="nil"/>
              <w:bottom w:val="single" w:sz="4" w:space="0" w:color="auto"/>
              <w:right w:val="single" w:sz="4" w:space="0" w:color="auto"/>
            </w:tcBorders>
          </w:tcPr>
          <w:p w14:paraId="12D640E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411FD8B7" w14:textId="77777777" w:rsidTr="00603CFE">
        <w:trPr>
          <w:cantSplit/>
          <w:trHeight w:val="20"/>
        </w:trPr>
        <w:tc>
          <w:tcPr>
            <w:tcW w:w="1496" w:type="dxa"/>
            <w:vMerge/>
            <w:tcBorders>
              <w:top w:val="single" w:sz="4" w:space="0" w:color="auto"/>
              <w:left w:val="single" w:sz="4" w:space="0" w:color="auto"/>
              <w:bottom w:val="single" w:sz="4" w:space="0" w:color="auto"/>
              <w:right w:val="single" w:sz="4" w:space="0" w:color="auto"/>
            </w:tcBorders>
            <w:vAlign w:val="center"/>
            <w:hideMark/>
          </w:tcPr>
          <w:p w14:paraId="2297C10B" w14:textId="77777777" w:rsidR="00A962F0" w:rsidRPr="00A2700C" w:rsidRDefault="00A962F0" w:rsidP="00B06D26">
            <w:pPr>
              <w:spacing w:after="0" w:line="240" w:lineRule="auto"/>
              <w:rPr>
                <w:rFonts w:ascii="Verdana" w:eastAsia="Times New Roman" w:hAnsi="Verdana" w:cs="Segoe UI Historic"/>
                <w:bCs/>
                <w:color w:val="000000"/>
                <w:lang w:eastAsia="en-GB"/>
              </w:rPr>
            </w:pPr>
          </w:p>
        </w:tc>
        <w:tc>
          <w:tcPr>
            <w:tcW w:w="3667" w:type="dxa"/>
            <w:tcBorders>
              <w:top w:val="nil"/>
              <w:left w:val="nil"/>
              <w:bottom w:val="single" w:sz="4" w:space="0" w:color="auto"/>
              <w:right w:val="single" w:sz="4" w:space="0" w:color="auto"/>
            </w:tcBorders>
            <w:shd w:val="clear" w:color="auto" w:fill="auto"/>
            <w:hideMark/>
          </w:tcPr>
          <w:p w14:paraId="32D5845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Processes card blacklisting  </w:t>
            </w:r>
          </w:p>
        </w:tc>
        <w:tc>
          <w:tcPr>
            <w:tcW w:w="1890" w:type="dxa"/>
            <w:tcBorders>
              <w:top w:val="nil"/>
              <w:left w:val="nil"/>
              <w:bottom w:val="single" w:sz="4" w:space="0" w:color="auto"/>
              <w:right w:val="single" w:sz="4" w:space="0" w:color="auto"/>
            </w:tcBorders>
            <w:shd w:val="clear" w:color="auto" w:fill="auto"/>
            <w:noWrap/>
            <w:vAlign w:val="center"/>
            <w:hideMark/>
          </w:tcPr>
          <w:p w14:paraId="444299B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970" w:type="dxa"/>
            <w:tcBorders>
              <w:top w:val="nil"/>
              <w:left w:val="nil"/>
              <w:bottom w:val="single" w:sz="4" w:space="0" w:color="auto"/>
              <w:right w:val="single" w:sz="4" w:space="0" w:color="auto"/>
            </w:tcBorders>
            <w:shd w:val="clear" w:color="auto" w:fill="auto"/>
            <w:noWrap/>
            <w:vAlign w:val="bottom"/>
            <w:hideMark/>
          </w:tcPr>
          <w:p w14:paraId="4A0F6CA6"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Blacklist all card blacklisting request </w:t>
            </w:r>
          </w:p>
        </w:tc>
        <w:tc>
          <w:tcPr>
            <w:tcW w:w="1620" w:type="dxa"/>
            <w:tcBorders>
              <w:top w:val="nil"/>
              <w:left w:val="nil"/>
              <w:bottom w:val="single" w:sz="4" w:space="0" w:color="auto"/>
              <w:right w:val="single" w:sz="4" w:space="0" w:color="auto"/>
            </w:tcBorders>
            <w:shd w:val="clear" w:color="auto" w:fill="auto"/>
            <w:noWrap/>
            <w:vAlign w:val="bottom"/>
            <w:hideMark/>
          </w:tcPr>
          <w:p w14:paraId="4CC8097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r w:rsidRPr="00A2700C">
              <w:rPr>
                <w:rFonts w:ascii="Verdana" w:hAnsi="Verdana" w:cs="Segoe UI Historic"/>
                <w:color w:val="000000" w:themeColor="text1"/>
              </w:rPr>
              <w:t>%</w:t>
            </w:r>
          </w:p>
        </w:tc>
        <w:tc>
          <w:tcPr>
            <w:tcW w:w="2684" w:type="dxa"/>
            <w:tcBorders>
              <w:top w:val="nil"/>
              <w:left w:val="nil"/>
              <w:bottom w:val="single" w:sz="4" w:space="0" w:color="auto"/>
              <w:right w:val="single" w:sz="4" w:space="0" w:color="auto"/>
            </w:tcBorders>
          </w:tcPr>
          <w:p w14:paraId="312059C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0B7DA995" w14:textId="77777777" w:rsidTr="00603CFE">
        <w:trPr>
          <w:cantSplit/>
          <w:trHeight w:val="20"/>
        </w:trPr>
        <w:tc>
          <w:tcPr>
            <w:tcW w:w="10023" w:type="dxa"/>
            <w:gridSpan w:val="4"/>
            <w:tcBorders>
              <w:top w:val="single" w:sz="4" w:space="0" w:color="auto"/>
              <w:left w:val="single" w:sz="4" w:space="0" w:color="auto"/>
              <w:bottom w:val="single" w:sz="4" w:space="0" w:color="000000"/>
              <w:right w:val="single" w:sz="4" w:space="0" w:color="auto"/>
            </w:tcBorders>
            <w:vAlign w:val="center"/>
          </w:tcPr>
          <w:p w14:paraId="7DC9C6A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color w:val="000000" w:themeColor="text1"/>
              </w:rPr>
              <w:t>Total</w:t>
            </w:r>
          </w:p>
        </w:tc>
        <w:tc>
          <w:tcPr>
            <w:tcW w:w="1620" w:type="dxa"/>
            <w:tcBorders>
              <w:top w:val="single" w:sz="4" w:space="0" w:color="auto"/>
              <w:left w:val="nil"/>
              <w:bottom w:val="single" w:sz="4" w:space="0" w:color="auto"/>
              <w:right w:val="single" w:sz="4" w:space="0" w:color="auto"/>
            </w:tcBorders>
            <w:shd w:val="clear" w:color="auto" w:fill="A8D08D" w:themeFill="accent6" w:themeFillTint="99"/>
            <w:noWrap/>
            <w:vAlign w:val="bottom"/>
          </w:tcPr>
          <w:p w14:paraId="40D6331B"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r w:rsidRPr="00A2700C">
              <w:rPr>
                <w:rFonts w:ascii="Verdana" w:hAnsi="Verdana" w:cs="Segoe UI Historic"/>
                <w:color w:val="000000" w:themeColor="text1"/>
              </w:rPr>
              <w:t>%</w:t>
            </w:r>
          </w:p>
        </w:tc>
        <w:tc>
          <w:tcPr>
            <w:tcW w:w="2684" w:type="dxa"/>
            <w:tcBorders>
              <w:top w:val="single" w:sz="4" w:space="0" w:color="auto"/>
              <w:left w:val="nil"/>
              <w:bottom w:val="single" w:sz="4" w:space="0" w:color="auto"/>
              <w:right w:val="single" w:sz="4" w:space="0" w:color="auto"/>
            </w:tcBorders>
          </w:tcPr>
          <w:p w14:paraId="74736F3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bl>
    <w:p w14:paraId="6EDF797D" w14:textId="77777777" w:rsidR="00A962F0" w:rsidRPr="00A2700C" w:rsidRDefault="00A962F0" w:rsidP="00B06D26">
      <w:pPr>
        <w:rPr>
          <w:rFonts w:ascii="Verdana" w:hAnsi="Verdana" w:cs="Segoe UI Historic"/>
          <w:color w:val="000000" w:themeColor="text1"/>
        </w:rPr>
      </w:pPr>
    </w:p>
    <w:p w14:paraId="0E44B1BD" w14:textId="016D27D1" w:rsidR="00A962F0" w:rsidRPr="00A2700C" w:rsidRDefault="00A962F0" w:rsidP="00B06D26">
      <w:pPr>
        <w:rPr>
          <w:rFonts w:ascii="Verdana" w:hAnsi="Verdana" w:cs="Segoe UI Historic"/>
          <w:color w:val="000000" w:themeColor="text1"/>
        </w:rPr>
      </w:pPr>
    </w:p>
    <w:p w14:paraId="539D3831" w14:textId="705BCEF5" w:rsidR="00603CFE" w:rsidRDefault="00603CFE" w:rsidP="00B06D26">
      <w:pPr>
        <w:rPr>
          <w:rFonts w:ascii="Verdana" w:hAnsi="Verdana" w:cs="Segoe UI Historic"/>
          <w:color w:val="000000" w:themeColor="text1"/>
        </w:rPr>
      </w:pPr>
    </w:p>
    <w:p w14:paraId="0D1F7768" w14:textId="3A05C280" w:rsidR="000377E0" w:rsidRDefault="000377E0" w:rsidP="00B06D26">
      <w:pPr>
        <w:rPr>
          <w:rFonts w:ascii="Verdana" w:hAnsi="Verdana" w:cs="Segoe UI Historic"/>
          <w:color w:val="000000" w:themeColor="text1"/>
        </w:rPr>
      </w:pPr>
    </w:p>
    <w:p w14:paraId="0A037D79" w14:textId="7E8550C8" w:rsidR="000377E0" w:rsidRDefault="000377E0" w:rsidP="00B06D26">
      <w:pPr>
        <w:rPr>
          <w:rFonts w:ascii="Verdana" w:hAnsi="Verdana" w:cs="Segoe UI Historic"/>
          <w:color w:val="000000" w:themeColor="text1"/>
        </w:rPr>
      </w:pPr>
    </w:p>
    <w:p w14:paraId="5B79069C" w14:textId="77777777" w:rsidR="000377E0" w:rsidRPr="00A2700C" w:rsidRDefault="000377E0" w:rsidP="00B06D26">
      <w:pPr>
        <w:rPr>
          <w:rFonts w:ascii="Verdana" w:hAnsi="Verdana" w:cs="Segoe UI Historic"/>
          <w:color w:val="000000" w:themeColor="text1"/>
        </w:rPr>
      </w:pPr>
    </w:p>
    <w:p w14:paraId="7C6366EA" w14:textId="77777777" w:rsidR="00A962F0" w:rsidRPr="00A2700C" w:rsidRDefault="00A962F0" w:rsidP="00B06D26">
      <w:pPr>
        <w:rPr>
          <w:rFonts w:ascii="Verdana" w:hAnsi="Verdana" w:cs="Segoe UI Historic"/>
          <w:color w:val="000000" w:themeColor="text1"/>
        </w:rPr>
      </w:pPr>
    </w:p>
    <w:p w14:paraId="0C701540" w14:textId="77777777" w:rsidR="00A962F0" w:rsidRPr="00F41AA3" w:rsidRDefault="00A962F0" w:rsidP="00A962F0">
      <w:pPr>
        <w:pStyle w:val="Heading1"/>
        <w:numPr>
          <w:ilvl w:val="3"/>
          <w:numId w:val="6"/>
        </w:numPr>
        <w:rPr>
          <w:rFonts w:ascii="Verdana" w:hAnsi="Verdana" w:cs="Segoe UI Historic"/>
          <w:color w:val="000000" w:themeColor="text1"/>
          <w:sz w:val="22"/>
          <w:szCs w:val="22"/>
          <w:highlight w:val="cyan"/>
        </w:rPr>
      </w:pPr>
      <w:bookmarkStart w:id="246" w:name="_Toc209460874"/>
      <w:r w:rsidRPr="00F41AA3">
        <w:rPr>
          <w:rFonts w:ascii="Verdana" w:hAnsi="Verdana" w:cs="Segoe UI Historic"/>
          <w:color w:val="000000" w:themeColor="text1"/>
          <w:sz w:val="22"/>
          <w:szCs w:val="22"/>
          <w:highlight w:val="cyan"/>
        </w:rPr>
        <w:t>Card and PIN Distribution:  Junior officer II appraisal parameter</w:t>
      </w:r>
      <w:bookmarkEnd w:id="246"/>
    </w:p>
    <w:tbl>
      <w:tblPr>
        <w:tblpPr w:leftFromText="180" w:rightFromText="180" w:vertAnchor="text" w:horzAnchor="margin" w:tblpX="-432" w:tblpY="189"/>
        <w:tblW w:w="14879" w:type="dxa"/>
        <w:tblLook w:val="04A0" w:firstRow="1" w:lastRow="0" w:firstColumn="1" w:lastColumn="0" w:noHBand="0" w:noVBand="1"/>
      </w:tblPr>
      <w:tblGrid>
        <w:gridCol w:w="3078"/>
        <w:gridCol w:w="1900"/>
        <w:gridCol w:w="1805"/>
        <w:gridCol w:w="1775"/>
        <w:gridCol w:w="1775"/>
        <w:gridCol w:w="1925"/>
        <w:gridCol w:w="2621"/>
      </w:tblGrid>
      <w:tr w:rsidR="00A962F0" w:rsidRPr="00A2700C" w14:paraId="3326C37E" w14:textId="77777777" w:rsidTr="00603CFE">
        <w:trPr>
          <w:trHeight w:val="20"/>
        </w:trPr>
        <w:tc>
          <w:tcPr>
            <w:tcW w:w="3078" w:type="dxa"/>
            <w:tcBorders>
              <w:top w:val="single" w:sz="4" w:space="0" w:color="auto"/>
              <w:left w:val="single" w:sz="4" w:space="0" w:color="auto"/>
              <w:bottom w:val="single" w:sz="4" w:space="0" w:color="002060"/>
              <w:right w:val="single" w:sz="4" w:space="0" w:color="002060"/>
            </w:tcBorders>
            <w:shd w:val="clear" w:color="000000" w:fill="E2EFDA"/>
            <w:vAlign w:val="center"/>
            <w:hideMark/>
          </w:tcPr>
          <w:p w14:paraId="42EBDDA4"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1900" w:type="dxa"/>
            <w:tcBorders>
              <w:top w:val="single" w:sz="4" w:space="0" w:color="auto"/>
              <w:left w:val="nil"/>
              <w:bottom w:val="single" w:sz="4" w:space="0" w:color="002060"/>
              <w:right w:val="single" w:sz="4" w:space="0" w:color="002060"/>
            </w:tcBorders>
            <w:shd w:val="clear" w:color="000000" w:fill="E2EFDA"/>
            <w:vAlign w:val="center"/>
            <w:hideMark/>
          </w:tcPr>
          <w:p w14:paraId="6DA2A88E"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1805" w:type="dxa"/>
            <w:tcBorders>
              <w:top w:val="single" w:sz="4" w:space="0" w:color="auto"/>
              <w:left w:val="nil"/>
              <w:bottom w:val="single" w:sz="4" w:space="0" w:color="002060"/>
              <w:right w:val="single" w:sz="4" w:space="0" w:color="002060"/>
            </w:tcBorders>
            <w:shd w:val="clear" w:color="000000" w:fill="E2EFDA"/>
            <w:vAlign w:val="center"/>
            <w:hideMark/>
          </w:tcPr>
          <w:p w14:paraId="14293079"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1775" w:type="dxa"/>
            <w:tcBorders>
              <w:top w:val="single" w:sz="4" w:space="0" w:color="auto"/>
              <w:left w:val="nil"/>
              <w:bottom w:val="single" w:sz="4" w:space="0" w:color="002060"/>
              <w:right w:val="single" w:sz="4" w:space="0" w:color="002060"/>
            </w:tcBorders>
            <w:shd w:val="clear" w:color="000000" w:fill="E2EFDA"/>
            <w:vAlign w:val="center"/>
            <w:hideMark/>
          </w:tcPr>
          <w:p w14:paraId="0B354031"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1775" w:type="dxa"/>
            <w:tcBorders>
              <w:top w:val="single" w:sz="4" w:space="0" w:color="auto"/>
              <w:left w:val="nil"/>
              <w:bottom w:val="single" w:sz="4" w:space="0" w:color="002060"/>
              <w:right w:val="single" w:sz="4" w:space="0" w:color="002060"/>
            </w:tcBorders>
            <w:shd w:val="clear" w:color="000000" w:fill="E2EFDA"/>
            <w:vAlign w:val="center"/>
            <w:hideMark/>
          </w:tcPr>
          <w:p w14:paraId="14EC4E0D"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1925" w:type="dxa"/>
            <w:tcBorders>
              <w:top w:val="single" w:sz="4" w:space="0" w:color="auto"/>
              <w:left w:val="nil"/>
              <w:bottom w:val="single" w:sz="4" w:space="0" w:color="002060"/>
              <w:right w:val="single" w:sz="4" w:space="0" w:color="002060"/>
            </w:tcBorders>
            <w:shd w:val="clear" w:color="000000" w:fill="E2EFDA"/>
            <w:vAlign w:val="center"/>
            <w:hideMark/>
          </w:tcPr>
          <w:p w14:paraId="487B0FAE"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2621" w:type="dxa"/>
            <w:tcBorders>
              <w:top w:val="single" w:sz="4" w:space="0" w:color="auto"/>
              <w:left w:val="nil"/>
              <w:bottom w:val="single" w:sz="4" w:space="0" w:color="002060"/>
              <w:right w:val="single" w:sz="4" w:space="0" w:color="auto"/>
            </w:tcBorders>
            <w:shd w:val="clear" w:color="000000" w:fill="E2EFDA"/>
            <w:vAlign w:val="center"/>
            <w:hideMark/>
          </w:tcPr>
          <w:p w14:paraId="34156093" w14:textId="77777777" w:rsidR="00A962F0" w:rsidRPr="00A2700C" w:rsidRDefault="00A962F0" w:rsidP="00603CFE">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26EEA4A1" w14:textId="77777777" w:rsidTr="00603CFE">
        <w:trPr>
          <w:trHeight w:val="20"/>
        </w:trPr>
        <w:tc>
          <w:tcPr>
            <w:tcW w:w="30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67550"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6B6F7545"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1805" w:type="dxa"/>
            <w:tcBorders>
              <w:top w:val="nil"/>
              <w:left w:val="single" w:sz="4" w:space="0" w:color="002060"/>
              <w:bottom w:val="single" w:sz="4" w:space="0" w:color="002060"/>
              <w:right w:val="single" w:sz="4" w:space="0" w:color="002060"/>
            </w:tcBorders>
            <w:shd w:val="clear" w:color="000000" w:fill="F2F2F2"/>
            <w:hideMark/>
          </w:tcPr>
          <w:p w14:paraId="2DF2D7F8"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1775" w:type="dxa"/>
            <w:tcBorders>
              <w:top w:val="nil"/>
              <w:left w:val="nil"/>
              <w:bottom w:val="single" w:sz="4" w:space="0" w:color="002060"/>
              <w:right w:val="single" w:sz="4" w:space="0" w:color="002060"/>
            </w:tcBorders>
            <w:shd w:val="clear" w:color="000000" w:fill="F2F2F2"/>
            <w:hideMark/>
          </w:tcPr>
          <w:p w14:paraId="58542154"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1775" w:type="dxa"/>
            <w:tcBorders>
              <w:top w:val="nil"/>
              <w:left w:val="nil"/>
              <w:bottom w:val="single" w:sz="4" w:space="0" w:color="002060"/>
              <w:right w:val="single" w:sz="4" w:space="0" w:color="002060"/>
            </w:tcBorders>
            <w:shd w:val="clear" w:color="000000" w:fill="F2F2F2"/>
            <w:hideMark/>
          </w:tcPr>
          <w:p w14:paraId="2E8F845C"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1925" w:type="dxa"/>
            <w:tcBorders>
              <w:top w:val="nil"/>
              <w:left w:val="nil"/>
              <w:bottom w:val="single" w:sz="4" w:space="0" w:color="002060"/>
              <w:right w:val="single" w:sz="4" w:space="0" w:color="002060"/>
            </w:tcBorders>
            <w:shd w:val="clear" w:color="000000" w:fill="F2F2F2"/>
            <w:hideMark/>
          </w:tcPr>
          <w:p w14:paraId="52D58607"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2621" w:type="dxa"/>
            <w:tcBorders>
              <w:top w:val="nil"/>
              <w:left w:val="nil"/>
              <w:bottom w:val="single" w:sz="4" w:space="0" w:color="002060"/>
              <w:right w:val="single" w:sz="4" w:space="0" w:color="auto"/>
            </w:tcBorders>
            <w:shd w:val="clear" w:color="000000" w:fill="F2F2F2"/>
            <w:hideMark/>
          </w:tcPr>
          <w:p w14:paraId="648394C1"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117BD6C7" w14:textId="77777777" w:rsidTr="00603CFE">
        <w:trPr>
          <w:trHeight w:val="20"/>
        </w:trPr>
        <w:tc>
          <w:tcPr>
            <w:tcW w:w="3078" w:type="dxa"/>
            <w:tcBorders>
              <w:top w:val="single" w:sz="4" w:space="0" w:color="auto"/>
              <w:left w:val="single" w:sz="4" w:space="0" w:color="auto"/>
              <w:bottom w:val="single" w:sz="4" w:space="0" w:color="auto"/>
              <w:right w:val="single" w:sz="4" w:space="0" w:color="auto"/>
            </w:tcBorders>
            <w:shd w:val="clear" w:color="auto" w:fill="auto"/>
          </w:tcPr>
          <w:p w14:paraId="2C2E7946"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Card and PINs Distribution  </w:t>
            </w:r>
          </w:p>
        </w:tc>
        <w:tc>
          <w:tcPr>
            <w:tcW w:w="1900" w:type="dxa"/>
            <w:tcBorders>
              <w:top w:val="single" w:sz="4" w:space="0" w:color="auto"/>
              <w:left w:val="nil"/>
              <w:bottom w:val="single" w:sz="4" w:space="0" w:color="auto"/>
              <w:right w:val="single" w:sz="4" w:space="0" w:color="auto"/>
            </w:tcBorders>
            <w:shd w:val="clear" w:color="auto" w:fill="auto"/>
          </w:tcPr>
          <w:p w14:paraId="0DEF4288"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If  registered card and PIN Distribution  is achieved 100%  </w:t>
            </w:r>
          </w:p>
        </w:tc>
        <w:tc>
          <w:tcPr>
            <w:tcW w:w="1805" w:type="dxa"/>
            <w:tcBorders>
              <w:top w:val="nil"/>
              <w:left w:val="single" w:sz="4" w:space="0" w:color="002060"/>
              <w:bottom w:val="single" w:sz="4" w:space="0" w:color="002060"/>
              <w:right w:val="single" w:sz="4" w:space="0" w:color="002060"/>
            </w:tcBorders>
            <w:shd w:val="clear" w:color="000000" w:fill="F2F2F2"/>
          </w:tcPr>
          <w:p w14:paraId="2ED8158D" w14:textId="405B1D94" w:rsidR="00A962F0" w:rsidRPr="00A2700C" w:rsidRDefault="00F41AA3" w:rsidP="00F41AA3">
            <w:pPr>
              <w:spacing w:after="0" w:line="240" w:lineRule="auto"/>
              <w:rPr>
                <w:rFonts w:ascii="Verdana" w:hAnsi="Verdana" w:cs="Segoe UI Historic"/>
              </w:rPr>
            </w:pPr>
            <w:r>
              <w:rPr>
                <w:rFonts w:ascii="Verdana" w:hAnsi="Verdana" w:cs="Segoe UI Historic"/>
              </w:rPr>
              <w:t>If</w:t>
            </w:r>
            <w:r w:rsidR="00A962F0" w:rsidRPr="00A2700C">
              <w:rPr>
                <w:rFonts w:ascii="Verdana" w:hAnsi="Verdana" w:cs="Segoe UI Historic"/>
              </w:rPr>
              <w:t xml:space="preserve"> registered card and PIN Distribution  is achieved between 98% - 99.99%  inclusive</w:t>
            </w:r>
          </w:p>
        </w:tc>
        <w:tc>
          <w:tcPr>
            <w:tcW w:w="1775" w:type="dxa"/>
            <w:tcBorders>
              <w:top w:val="nil"/>
              <w:left w:val="nil"/>
              <w:bottom w:val="single" w:sz="4" w:space="0" w:color="002060"/>
              <w:right w:val="single" w:sz="4" w:space="0" w:color="002060"/>
            </w:tcBorders>
            <w:shd w:val="clear" w:color="000000" w:fill="F2F2F2"/>
          </w:tcPr>
          <w:p w14:paraId="32BF9A44" w14:textId="3DADDB9A" w:rsidR="00A962F0" w:rsidRPr="00A2700C" w:rsidRDefault="00F41AA3" w:rsidP="00F41AA3">
            <w:pPr>
              <w:spacing w:after="0" w:line="240" w:lineRule="auto"/>
              <w:rPr>
                <w:rFonts w:ascii="Verdana" w:hAnsi="Verdana" w:cs="Segoe UI Historic"/>
              </w:rPr>
            </w:pPr>
            <w:r>
              <w:rPr>
                <w:rFonts w:ascii="Verdana" w:hAnsi="Verdana" w:cs="Segoe UI Historic"/>
              </w:rPr>
              <w:t>If</w:t>
            </w:r>
            <w:r w:rsidR="00A962F0" w:rsidRPr="00A2700C">
              <w:rPr>
                <w:rFonts w:ascii="Verdana" w:hAnsi="Verdana" w:cs="Segoe UI Historic"/>
              </w:rPr>
              <w:t xml:space="preserve"> registered card and PIN Distribution is achieved between 96% - 97.99%  inclusive</w:t>
            </w:r>
          </w:p>
        </w:tc>
        <w:tc>
          <w:tcPr>
            <w:tcW w:w="1775" w:type="dxa"/>
            <w:tcBorders>
              <w:top w:val="nil"/>
              <w:left w:val="nil"/>
              <w:bottom w:val="single" w:sz="4" w:space="0" w:color="002060"/>
              <w:right w:val="single" w:sz="4" w:space="0" w:color="002060"/>
            </w:tcBorders>
            <w:shd w:val="clear" w:color="000000" w:fill="F2F2F2"/>
          </w:tcPr>
          <w:p w14:paraId="7B8DE696" w14:textId="2404BB85" w:rsidR="00A962F0" w:rsidRPr="00A2700C" w:rsidRDefault="00F41AA3" w:rsidP="00F41AA3">
            <w:pPr>
              <w:spacing w:after="0" w:line="240" w:lineRule="auto"/>
              <w:rPr>
                <w:rFonts w:ascii="Verdana" w:hAnsi="Verdana" w:cs="Segoe UI Historic"/>
              </w:rPr>
            </w:pPr>
            <w:r>
              <w:rPr>
                <w:rFonts w:ascii="Verdana" w:hAnsi="Verdana" w:cs="Segoe UI Historic"/>
              </w:rPr>
              <w:t>If</w:t>
            </w:r>
            <w:r w:rsidR="00A962F0" w:rsidRPr="00A2700C">
              <w:rPr>
                <w:rFonts w:ascii="Verdana" w:hAnsi="Verdana" w:cs="Segoe UI Historic"/>
              </w:rPr>
              <w:t xml:space="preserve"> card and PIN Distribution is achieved between 94% - 95.99%  inclusive</w:t>
            </w:r>
          </w:p>
        </w:tc>
        <w:tc>
          <w:tcPr>
            <w:tcW w:w="1925" w:type="dxa"/>
            <w:tcBorders>
              <w:top w:val="nil"/>
              <w:left w:val="nil"/>
              <w:bottom w:val="single" w:sz="4" w:space="0" w:color="002060"/>
              <w:right w:val="single" w:sz="4" w:space="0" w:color="002060"/>
            </w:tcBorders>
            <w:shd w:val="clear" w:color="000000" w:fill="F2F2F2"/>
          </w:tcPr>
          <w:p w14:paraId="0DD3F810" w14:textId="72B0AE26" w:rsidR="00A962F0" w:rsidRPr="00A2700C" w:rsidRDefault="00F41AA3" w:rsidP="00F41AA3">
            <w:pPr>
              <w:spacing w:after="0" w:line="240" w:lineRule="auto"/>
              <w:rPr>
                <w:rFonts w:ascii="Verdana" w:hAnsi="Verdana" w:cs="Segoe UI Historic"/>
              </w:rPr>
            </w:pPr>
            <w:r>
              <w:rPr>
                <w:rFonts w:ascii="Verdana" w:hAnsi="Verdana" w:cs="Segoe UI Historic"/>
              </w:rPr>
              <w:t xml:space="preserve">If </w:t>
            </w:r>
            <w:r w:rsidR="00A962F0" w:rsidRPr="00A2700C">
              <w:rPr>
                <w:rFonts w:ascii="Verdana" w:hAnsi="Verdana" w:cs="Segoe UI Historic"/>
              </w:rPr>
              <w:t>registered card and PIN Distribution is achieved less than 94%</w:t>
            </w:r>
          </w:p>
        </w:tc>
        <w:tc>
          <w:tcPr>
            <w:tcW w:w="2621" w:type="dxa"/>
            <w:tcBorders>
              <w:top w:val="nil"/>
              <w:left w:val="nil"/>
              <w:bottom w:val="single" w:sz="4" w:space="0" w:color="002060"/>
              <w:right w:val="single" w:sz="4" w:space="0" w:color="auto"/>
            </w:tcBorders>
            <w:shd w:val="clear" w:color="000000" w:fill="F2F2F2"/>
          </w:tcPr>
          <w:p w14:paraId="17E04320" w14:textId="77777777" w:rsidR="00A962F0" w:rsidRPr="00A2700C" w:rsidRDefault="00A962F0" w:rsidP="00F41AA3">
            <w:pPr>
              <w:spacing w:after="0" w:line="240" w:lineRule="auto"/>
              <w:rPr>
                <w:rFonts w:ascii="Verdana" w:hAnsi="Verdana" w:cs="Segoe UI Historic"/>
              </w:rPr>
            </w:pPr>
            <w:r w:rsidRPr="00A2700C">
              <w:rPr>
                <w:rFonts w:ascii="Verdana" w:hAnsi="Verdana" w:cs="Segoe UI Historic"/>
              </w:rPr>
              <w:t xml:space="preserve">Zero backlog on Card and PINs Distribution  </w:t>
            </w:r>
          </w:p>
        </w:tc>
      </w:tr>
      <w:tr w:rsidR="00A962F0" w:rsidRPr="00A2700C" w14:paraId="59E06EF4" w14:textId="77777777" w:rsidTr="00603CFE">
        <w:trPr>
          <w:trHeight w:val="20"/>
        </w:trPr>
        <w:tc>
          <w:tcPr>
            <w:tcW w:w="3078" w:type="dxa"/>
            <w:tcBorders>
              <w:top w:val="nil"/>
              <w:left w:val="single" w:sz="4" w:space="0" w:color="auto"/>
              <w:bottom w:val="single" w:sz="4" w:space="0" w:color="auto"/>
              <w:right w:val="single" w:sz="4" w:space="0" w:color="auto"/>
            </w:tcBorders>
            <w:shd w:val="clear" w:color="auto" w:fill="auto"/>
            <w:hideMark/>
          </w:tcPr>
          <w:p w14:paraId="56EB53F4"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process manual card request</w:t>
            </w:r>
          </w:p>
        </w:tc>
        <w:tc>
          <w:tcPr>
            <w:tcW w:w="1900" w:type="dxa"/>
            <w:tcBorders>
              <w:top w:val="nil"/>
              <w:left w:val="nil"/>
              <w:bottom w:val="single" w:sz="4" w:space="0" w:color="auto"/>
              <w:right w:val="single" w:sz="4" w:space="0" w:color="auto"/>
            </w:tcBorders>
            <w:shd w:val="clear" w:color="auto" w:fill="auto"/>
            <w:noWrap/>
            <w:vAlign w:val="bottom"/>
            <w:hideMark/>
          </w:tcPr>
          <w:p w14:paraId="1D00924E"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process all manual card requests</w:t>
            </w:r>
          </w:p>
        </w:tc>
        <w:tc>
          <w:tcPr>
            <w:tcW w:w="1805" w:type="dxa"/>
            <w:tcBorders>
              <w:top w:val="nil"/>
              <w:left w:val="single" w:sz="4" w:space="0" w:color="002060"/>
              <w:bottom w:val="nil"/>
              <w:right w:val="single" w:sz="4" w:space="0" w:color="002060"/>
            </w:tcBorders>
            <w:shd w:val="clear" w:color="auto" w:fill="auto"/>
            <w:vAlign w:val="center"/>
            <w:hideMark/>
          </w:tcPr>
          <w:p w14:paraId="39F98BEF" w14:textId="77777777" w:rsidR="00A962F0" w:rsidRPr="00A2700C" w:rsidRDefault="00A962F0" w:rsidP="00222FD4">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receive and processes all letters and manual requests during the quarter </w:t>
            </w:r>
          </w:p>
        </w:tc>
        <w:tc>
          <w:tcPr>
            <w:tcW w:w="1775" w:type="dxa"/>
            <w:tcBorders>
              <w:top w:val="nil"/>
              <w:left w:val="nil"/>
              <w:bottom w:val="nil"/>
              <w:right w:val="single" w:sz="4" w:space="0" w:color="002060"/>
            </w:tcBorders>
            <w:shd w:val="clear" w:color="auto" w:fill="auto"/>
            <w:vAlign w:val="center"/>
            <w:hideMark/>
          </w:tcPr>
          <w:p w14:paraId="357A223F" w14:textId="77777777" w:rsidR="00A962F0" w:rsidRPr="00A2700C" w:rsidRDefault="00A962F0" w:rsidP="00222FD4">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processes 95% and above  of letters and manual requests during the quarter</w:t>
            </w:r>
          </w:p>
        </w:tc>
        <w:tc>
          <w:tcPr>
            <w:tcW w:w="1775" w:type="dxa"/>
            <w:tcBorders>
              <w:top w:val="nil"/>
              <w:left w:val="nil"/>
              <w:bottom w:val="nil"/>
              <w:right w:val="single" w:sz="4" w:space="0" w:color="002060"/>
            </w:tcBorders>
            <w:shd w:val="clear" w:color="auto" w:fill="auto"/>
            <w:vAlign w:val="center"/>
            <w:hideMark/>
          </w:tcPr>
          <w:p w14:paraId="29809D3C" w14:textId="77777777" w:rsidR="00A962F0" w:rsidRPr="00A2700C" w:rsidRDefault="00A962F0" w:rsidP="00222FD4">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receive and processes  90%-94%of letters and manual requests during the quarter</w:t>
            </w:r>
          </w:p>
        </w:tc>
        <w:tc>
          <w:tcPr>
            <w:tcW w:w="1925" w:type="dxa"/>
            <w:tcBorders>
              <w:top w:val="nil"/>
              <w:left w:val="nil"/>
              <w:bottom w:val="nil"/>
              <w:right w:val="single" w:sz="4" w:space="0" w:color="002060"/>
            </w:tcBorders>
            <w:shd w:val="clear" w:color="auto" w:fill="auto"/>
            <w:vAlign w:val="center"/>
            <w:hideMark/>
          </w:tcPr>
          <w:p w14:paraId="461CD22D" w14:textId="59BD9E8A" w:rsidR="00A962F0" w:rsidRPr="00A2700C" w:rsidRDefault="00A962F0" w:rsidP="00222FD4">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receive and </w:t>
            </w:r>
            <w:r w:rsidR="00603CFE" w:rsidRPr="00A2700C">
              <w:rPr>
                <w:rFonts w:ascii="Verdana" w:eastAsia="Times New Roman" w:hAnsi="Verdana" w:cs="Segoe UI Historic"/>
                <w:color w:val="000000"/>
                <w:lang w:eastAsia="en-GB"/>
              </w:rPr>
              <w:t>processed</w:t>
            </w:r>
            <w:r w:rsidRPr="00A2700C">
              <w:rPr>
                <w:rFonts w:ascii="Verdana" w:eastAsia="Times New Roman" w:hAnsi="Verdana" w:cs="Segoe UI Historic"/>
                <w:color w:val="000000"/>
                <w:lang w:eastAsia="en-GB"/>
              </w:rPr>
              <w:t xml:space="preserve">  85%-89% of letters and manual requests during the quarter </w:t>
            </w:r>
          </w:p>
        </w:tc>
        <w:tc>
          <w:tcPr>
            <w:tcW w:w="2621" w:type="dxa"/>
            <w:tcBorders>
              <w:top w:val="nil"/>
              <w:left w:val="nil"/>
              <w:bottom w:val="nil"/>
              <w:right w:val="single" w:sz="4" w:space="0" w:color="auto"/>
            </w:tcBorders>
            <w:shd w:val="clear" w:color="auto" w:fill="auto"/>
            <w:vAlign w:val="center"/>
            <w:hideMark/>
          </w:tcPr>
          <w:p w14:paraId="5AB7D7D8" w14:textId="0B5F1B5E" w:rsidR="00A962F0" w:rsidRPr="00A2700C" w:rsidRDefault="00A962F0" w:rsidP="00222FD4">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receive and </w:t>
            </w:r>
            <w:r w:rsidR="00603CFE" w:rsidRPr="00A2700C">
              <w:rPr>
                <w:rFonts w:ascii="Verdana" w:eastAsia="Times New Roman" w:hAnsi="Verdana" w:cs="Segoe UI Historic"/>
                <w:color w:val="000000"/>
                <w:lang w:eastAsia="en-GB"/>
              </w:rPr>
              <w:t>processed</w:t>
            </w:r>
            <w:r w:rsidRPr="00A2700C">
              <w:rPr>
                <w:rFonts w:ascii="Verdana" w:eastAsia="Times New Roman" w:hAnsi="Verdana" w:cs="Segoe UI Historic"/>
                <w:color w:val="000000"/>
                <w:lang w:eastAsia="en-GB"/>
              </w:rPr>
              <w:t xml:space="preserve"> less than 84 %of letters and manual requests during the quarter</w:t>
            </w:r>
          </w:p>
        </w:tc>
      </w:tr>
      <w:tr w:rsidR="00A962F0" w:rsidRPr="00A2700C" w14:paraId="5FC80C81" w14:textId="77777777" w:rsidTr="00603CFE">
        <w:trPr>
          <w:trHeight w:val="20"/>
        </w:trPr>
        <w:tc>
          <w:tcPr>
            <w:tcW w:w="3078" w:type="dxa"/>
            <w:tcBorders>
              <w:top w:val="nil"/>
              <w:left w:val="single" w:sz="4" w:space="0" w:color="auto"/>
              <w:bottom w:val="single" w:sz="4" w:space="0" w:color="auto"/>
              <w:right w:val="single" w:sz="4" w:space="0" w:color="auto"/>
            </w:tcBorders>
            <w:shd w:val="clear" w:color="auto" w:fill="auto"/>
            <w:hideMark/>
          </w:tcPr>
          <w:p w14:paraId="120D7FA7"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packed cards on T-24</w:t>
            </w:r>
          </w:p>
        </w:tc>
        <w:tc>
          <w:tcPr>
            <w:tcW w:w="1900" w:type="dxa"/>
            <w:tcBorders>
              <w:top w:val="nil"/>
              <w:left w:val="nil"/>
              <w:bottom w:val="single" w:sz="4" w:space="0" w:color="auto"/>
              <w:right w:val="single" w:sz="4" w:space="0" w:color="auto"/>
            </w:tcBorders>
            <w:shd w:val="clear" w:color="auto" w:fill="auto"/>
            <w:noWrap/>
            <w:hideMark/>
          </w:tcPr>
          <w:p w14:paraId="2AE6EA8F"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Register all produced cards</w:t>
            </w:r>
          </w:p>
        </w:tc>
        <w:tc>
          <w:tcPr>
            <w:tcW w:w="1805" w:type="dxa"/>
            <w:tcBorders>
              <w:top w:val="single" w:sz="4" w:space="0" w:color="auto"/>
              <w:left w:val="nil"/>
              <w:bottom w:val="single" w:sz="4" w:space="0" w:color="auto"/>
              <w:right w:val="single" w:sz="4" w:space="0" w:color="auto"/>
            </w:tcBorders>
            <w:shd w:val="clear" w:color="auto" w:fill="auto"/>
            <w:vAlign w:val="center"/>
            <w:hideMark/>
          </w:tcPr>
          <w:p w14:paraId="77C12EF6" w14:textId="77777777" w:rsidR="00A962F0" w:rsidRPr="00A2700C" w:rsidRDefault="00A962F0" w:rsidP="00F41AA3">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registered   </w:t>
            </w:r>
          </w:p>
        </w:tc>
        <w:tc>
          <w:tcPr>
            <w:tcW w:w="1775" w:type="dxa"/>
            <w:tcBorders>
              <w:top w:val="single" w:sz="4" w:space="0" w:color="002060"/>
              <w:left w:val="nil"/>
              <w:bottom w:val="single" w:sz="4" w:space="0" w:color="auto"/>
              <w:right w:val="single" w:sz="4" w:space="0" w:color="002060"/>
            </w:tcBorders>
            <w:shd w:val="clear" w:color="auto" w:fill="auto"/>
            <w:vAlign w:val="center"/>
            <w:hideMark/>
          </w:tcPr>
          <w:p w14:paraId="49338A5A" w14:textId="77777777" w:rsidR="00A962F0" w:rsidRPr="00A2700C" w:rsidRDefault="00A962F0" w:rsidP="00F41AA3">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registered  </w:t>
            </w:r>
          </w:p>
        </w:tc>
        <w:tc>
          <w:tcPr>
            <w:tcW w:w="1775" w:type="dxa"/>
            <w:tcBorders>
              <w:top w:val="single" w:sz="4" w:space="0" w:color="002060"/>
              <w:left w:val="nil"/>
              <w:bottom w:val="single" w:sz="4" w:space="0" w:color="auto"/>
              <w:right w:val="single" w:sz="4" w:space="0" w:color="002060"/>
            </w:tcBorders>
            <w:shd w:val="clear" w:color="auto" w:fill="auto"/>
            <w:vAlign w:val="center"/>
            <w:hideMark/>
          </w:tcPr>
          <w:p w14:paraId="594F899E" w14:textId="77777777" w:rsidR="00A962F0" w:rsidRPr="00A2700C" w:rsidRDefault="00A962F0" w:rsidP="00F41AA3">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registered  </w:t>
            </w:r>
          </w:p>
        </w:tc>
        <w:tc>
          <w:tcPr>
            <w:tcW w:w="1925" w:type="dxa"/>
            <w:tcBorders>
              <w:top w:val="single" w:sz="4" w:space="0" w:color="002060"/>
              <w:left w:val="nil"/>
              <w:bottom w:val="single" w:sz="4" w:space="0" w:color="auto"/>
              <w:right w:val="single" w:sz="4" w:space="0" w:color="002060"/>
            </w:tcBorders>
            <w:shd w:val="clear" w:color="auto" w:fill="auto"/>
            <w:vAlign w:val="center"/>
            <w:hideMark/>
          </w:tcPr>
          <w:p w14:paraId="5B5F53F4" w14:textId="77777777" w:rsidR="00A962F0" w:rsidRPr="00A2700C" w:rsidRDefault="00A962F0" w:rsidP="00F41AA3">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registered  </w:t>
            </w:r>
          </w:p>
        </w:tc>
        <w:tc>
          <w:tcPr>
            <w:tcW w:w="26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24A482" w14:textId="77777777" w:rsidR="00A962F0" w:rsidRPr="00A2700C" w:rsidRDefault="00A962F0" w:rsidP="00603CFE">
            <w:pPr>
              <w:spacing w:after="0" w:line="240" w:lineRule="auto"/>
              <w:jc w:val="both"/>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registered  </w:t>
            </w:r>
          </w:p>
        </w:tc>
      </w:tr>
      <w:tr w:rsidR="00A962F0" w:rsidRPr="00A2700C" w14:paraId="70F84690" w14:textId="77777777" w:rsidTr="00603CFE">
        <w:trPr>
          <w:trHeight w:val="20"/>
        </w:trPr>
        <w:tc>
          <w:tcPr>
            <w:tcW w:w="3078" w:type="dxa"/>
            <w:tcBorders>
              <w:top w:val="nil"/>
              <w:left w:val="single" w:sz="4" w:space="0" w:color="auto"/>
              <w:bottom w:val="single" w:sz="4" w:space="0" w:color="auto"/>
              <w:right w:val="single" w:sz="4" w:space="0" w:color="auto"/>
            </w:tcBorders>
            <w:shd w:val="clear" w:color="auto" w:fill="auto"/>
            <w:hideMark/>
          </w:tcPr>
          <w:p w14:paraId="1894A5AE"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Processes card blacklisting  </w:t>
            </w:r>
          </w:p>
        </w:tc>
        <w:tc>
          <w:tcPr>
            <w:tcW w:w="1900" w:type="dxa"/>
            <w:tcBorders>
              <w:top w:val="nil"/>
              <w:left w:val="nil"/>
              <w:bottom w:val="single" w:sz="4" w:space="0" w:color="auto"/>
              <w:right w:val="single" w:sz="4" w:space="0" w:color="auto"/>
            </w:tcBorders>
            <w:shd w:val="clear" w:color="auto" w:fill="auto"/>
            <w:vAlign w:val="bottom"/>
            <w:hideMark/>
          </w:tcPr>
          <w:p w14:paraId="19A4BE82"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Blacklist all card blacklisting request</w:t>
            </w:r>
          </w:p>
        </w:tc>
        <w:tc>
          <w:tcPr>
            <w:tcW w:w="1805" w:type="dxa"/>
            <w:tcBorders>
              <w:top w:val="nil"/>
              <w:left w:val="single" w:sz="4" w:space="0" w:color="002060"/>
              <w:bottom w:val="single" w:sz="4" w:space="0" w:color="auto"/>
              <w:right w:val="single" w:sz="4" w:space="0" w:color="002060"/>
            </w:tcBorders>
            <w:shd w:val="clear" w:color="auto" w:fill="auto"/>
            <w:vAlign w:val="center"/>
            <w:hideMark/>
          </w:tcPr>
          <w:p w14:paraId="602D40D7"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processes all blacklisting of all rejecting and destroyed cards</w:t>
            </w:r>
          </w:p>
        </w:tc>
        <w:tc>
          <w:tcPr>
            <w:tcW w:w="1775" w:type="dxa"/>
            <w:tcBorders>
              <w:top w:val="single" w:sz="4" w:space="0" w:color="auto"/>
              <w:left w:val="nil"/>
              <w:bottom w:val="single" w:sz="4" w:space="0" w:color="auto"/>
              <w:right w:val="single" w:sz="4" w:space="0" w:color="002060"/>
            </w:tcBorders>
            <w:shd w:val="clear" w:color="auto" w:fill="auto"/>
            <w:vAlign w:val="center"/>
            <w:hideMark/>
          </w:tcPr>
          <w:p w14:paraId="431D5A1D"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processes 95% and above  of blacklisting of  rejected  and destroyed cards</w:t>
            </w:r>
          </w:p>
        </w:tc>
        <w:tc>
          <w:tcPr>
            <w:tcW w:w="1775" w:type="dxa"/>
            <w:tcBorders>
              <w:top w:val="single" w:sz="4" w:space="0" w:color="auto"/>
              <w:left w:val="nil"/>
              <w:bottom w:val="single" w:sz="4" w:space="0" w:color="auto"/>
              <w:right w:val="single" w:sz="4" w:space="0" w:color="002060"/>
            </w:tcBorders>
            <w:shd w:val="clear" w:color="auto" w:fill="auto"/>
            <w:vAlign w:val="center"/>
            <w:hideMark/>
          </w:tcPr>
          <w:p w14:paraId="5816D47D"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receive and processes  90%-94% blacklisting of  rejected  and destroyed cards</w:t>
            </w:r>
          </w:p>
        </w:tc>
        <w:tc>
          <w:tcPr>
            <w:tcW w:w="1925" w:type="dxa"/>
            <w:tcBorders>
              <w:top w:val="single" w:sz="4" w:space="0" w:color="auto"/>
              <w:left w:val="nil"/>
              <w:bottom w:val="single" w:sz="4" w:space="0" w:color="auto"/>
              <w:right w:val="single" w:sz="4" w:space="0" w:color="002060"/>
            </w:tcBorders>
            <w:shd w:val="clear" w:color="auto" w:fill="auto"/>
            <w:vAlign w:val="center"/>
            <w:hideMark/>
          </w:tcPr>
          <w:p w14:paraId="7EE2A3F6"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processes  85%-89% blacklisting of  rejected  and destroyed cards</w:t>
            </w:r>
          </w:p>
        </w:tc>
        <w:tc>
          <w:tcPr>
            <w:tcW w:w="2621" w:type="dxa"/>
            <w:tcBorders>
              <w:top w:val="nil"/>
              <w:left w:val="nil"/>
              <w:bottom w:val="single" w:sz="4" w:space="0" w:color="auto"/>
              <w:right w:val="single" w:sz="4" w:space="0" w:color="auto"/>
            </w:tcBorders>
            <w:shd w:val="clear" w:color="auto" w:fill="auto"/>
            <w:vAlign w:val="center"/>
            <w:hideMark/>
          </w:tcPr>
          <w:p w14:paraId="57B90B6D" w14:textId="77777777" w:rsidR="00A962F0" w:rsidRPr="00A2700C" w:rsidRDefault="00A962F0" w:rsidP="00603CFE">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receive and processes less than 84 % blacklisting of  rejected  and destroyed cards</w:t>
            </w:r>
          </w:p>
        </w:tc>
      </w:tr>
    </w:tbl>
    <w:p w14:paraId="7FB7E6B6" w14:textId="77777777" w:rsidR="00A962F0" w:rsidRPr="00A2700C" w:rsidRDefault="00A962F0" w:rsidP="00A962F0">
      <w:pPr>
        <w:pStyle w:val="Heading1"/>
        <w:numPr>
          <w:ilvl w:val="2"/>
          <w:numId w:val="6"/>
        </w:numPr>
        <w:rPr>
          <w:rFonts w:ascii="Verdana" w:hAnsi="Verdana" w:cs="Segoe UI Historic"/>
          <w:color w:val="000000" w:themeColor="text1"/>
          <w:sz w:val="22"/>
          <w:szCs w:val="22"/>
        </w:rPr>
      </w:pPr>
      <w:bookmarkStart w:id="247" w:name="_Toc209460875"/>
      <w:r w:rsidRPr="00A2700C">
        <w:rPr>
          <w:rFonts w:ascii="Verdana" w:hAnsi="Verdana" w:cs="Segoe UI Historic"/>
          <w:color w:val="000000" w:themeColor="text1"/>
          <w:sz w:val="22"/>
          <w:szCs w:val="22"/>
        </w:rPr>
        <w:t>Card and PIN Distribution: Junior officer I Goal and Target</w:t>
      </w:r>
      <w:bookmarkEnd w:id="247"/>
    </w:p>
    <w:p w14:paraId="4D1AE39B" w14:textId="00556714" w:rsidR="00A962F0" w:rsidRPr="0097302F" w:rsidRDefault="00A962F0" w:rsidP="00A962F0">
      <w:pPr>
        <w:pStyle w:val="Heading1"/>
        <w:numPr>
          <w:ilvl w:val="3"/>
          <w:numId w:val="6"/>
        </w:numPr>
        <w:rPr>
          <w:rFonts w:ascii="Verdana" w:hAnsi="Verdana" w:cs="Segoe UI Historic"/>
          <w:color w:val="000000" w:themeColor="text1"/>
          <w:sz w:val="22"/>
          <w:szCs w:val="22"/>
          <w:highlight w:val="cyan"/>
        </w:rPr>
      </w:pPr>
      <w:bookmarkStart w:id="248" w:name="_Toc209460876"/>
      <w:r w:rsidRPr="0097302F">
        <w:rPr>
          <w:rFonts w:ascii="Verdana" w:hAnsi="Verdana" w:cs="Segoe UI Historic"/>
          <w:color w:val="000000" w:themeColor="text1"/>
          <w:sz w:val="22"/>
          <w:szCs w:val="22"/>
          <w:highlight w:val="cyan"/>
        </w:rPr>
        <w:t>Card and PIN Distribution: Junior officer I</w:t>
      </w:r>
      <w:bookmarkEnd w:id="248"/>
      <w:r w:rsidR="00A332C0" w:rsidRPr="0097302F">
        <w:rPr>
          <w:rFonts w:ascii="Verdana" w:hAnsi="Verdana" w:cs="Segoe UI Historic"/>
          <w:color w:val="000000" w:themeColor="text1"/>
          <w:sz w:val="22"/>
          <w:szCs w:val="22"/>
          <w:highlight w:val="cyan"/>
        </w:rPr>
        <w:t xml:space="preserve"> DB0052</w:t>
      </w:r>
    </w:p>
    <w:p w14:paraId="1B9A8528" w14:textId="77777777" w:rsidR="00A962F0" w:rsidRPr="00A2700C" w:rsidRDefault="00A962F0" w:rsidP="00B06D26">
      <w:pPr>
        <w:rPr>
          <w:rFonts w:ascii="Verdana" w:hAnsi="Verdana" w:cs="Segoe UI Historic"/>
          <w:color w:val="000000" w:themeColor="text1"/>
        </w:rPr>
      </w:pPr>
    </w:p>
    <w:tbl>
      <w:tblPr>
        <w:tblW w:w="14469" w:type="dxa"/>
        <w:tblInd w:w="-15" w:type="dxa"/>
        <w:tblLook w:val="04A0" w:firstRow="1" w:lastRow="0" w:firstColumn="1" w:lastColumn="0" w:noHBand="0" w:noVBand="1"/>
      </w:tblPr>
      <w:tblGrid>
        <w:gridCol w:w="691"/>
        <w:gridCol w:w="3168"/>
        <w:gridCol w:w="1446"/>
        <w:gridCol w:w="2829"/>
        <w:gridCol w:w="2926"/>
        <w:gridCol w:w="3409"/>
      </w:tblGrid>
      <w:tr w:rsidR="00A962F0" w:rsidRPr="00A2700C" w14:paraId="02A847AE" w14:textId="77777777" w:rsidTr="00603CFE">
        <w:trPr>
          <w:cantSplit/>
          <w:trHeight w:val="680"/>
        </w:trPr>
        <w:tc>
          <w:tcPr>
            <w:tcW w:w="673" w:type="dxa"/>
            <w:tcBorders>
              <w:top w:val="single" w:sz="4" w:space="0" w:color="auto"/>
              <w:left w:val="single" w:sz="4" w:space="0" w:color="auto"/>
              <w:bottom w:val="single" w:sz="4" w:space="0" w:color="auto"/>
              <w:right w:val="single" w:sz="4" w:space="0" w:color="auto"/>
            </w:tcBorders>
            <w:shd w:val="clear" w:color="000000" w:fill="A8D08D" w:themeFill="accent6" w:themeFillTint="99"/>
            <w:vAlign w:val="center"/>
            <w:hideMark/>
          </w:tcPr>
          <w:p w14:paraId="11F30CD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Job Title</w:t>
            </w:r>
          </w:p>
        </w:tc>
        <w:tc>
          <w:tcPr>
            <w:tcW w:w="3190" w:type="dxa"/>
            <w:tcBorders>
              <w:top w:val="single" w:sz="4" w:space="0" w:color="auto"/>
              <w:left w:val="single" w:sz="4" w:space="0" w:color="auto"/>
              <w:bottom w:val="single" w:sz="4" w:space="0" w:color="auto"/>
              <w:right w:val="single" w:sz="4" w:space="0" w:color="002060"/>
            </w:tcBorders>
            <w:shd w:val="clear" w:color="000000" w:fill="A8D08D" w:themeFill="accent6" w:themeFillTint="99"/>
            <w:vAlign w:val="center"/>
            <w:hideMark/>
          </w:tcPr>
          <w:p w14:paraId="343FC47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1414" w:type="dxa"/>
            <w:tcBorders>
              <w:top w:val="single" w:sz="4" w:space="0" w:color="auto"/>
              <w:left w:val="nil"/>
              <w:bottom w:val="single" w:sz="4" w:space="0" w:color="auto"/>
              <w:right w:val="single" w:sz="4" w:space="0" w:color="002060"/>
            </w:tcBorders>
            <w:shd w:val="clear" w:color="000000" w:fill="A8D08D" w:themeFill="accent6" w:themeFillTint="99"/>
            <w:vAlign w:val="center"/>
            <w:hideMark/>
          </w:tcPr>
          <w:p w14:paraId="0D60932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Measure</w:t>
            </w:r>
          </w:p>
        </w:tc>
        <w:tc>
          <w:tcPr>
            <w:tcW w:w="2829" w:type="dxa"/>
            <w:tcBorders>
              <w:top w:val="single" w:sz="4" w:space="0" w:color="auto"/>
              <w:left w:val="nil"/>
              <w:bottom w:val="single" w:sz="4" w:space="0" w:color="auto"/>
              <w:right w:val="single" w:sz="4" w:space="0" w:color="002060"/>
            </w:tcBorders>
            <w:shd w:val="clear" w:color="000000" w:fill="A8D08D" w:themeFill="accent6" w:themeFillTint="99"/>
            <w:vAlign w:val="center"/>
            <w:hideMark/>
          </w:tcPr>
          <w:p w14:paraId="4CF8E533"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Target</w:t>
            </w:r>
          </w:p>
        </w:tc>
        <w:tc>
          <w:tcPr>
            <w:tcW w:w="2926"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037DC6AC"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 Weight in All Quarter </w:t>
            </w:r>
          </w:p>
        </w:tc>
        <w:tc>
          <w:tcPr>
            <w:tcW w:w="3437" w:type="dxa"/>
            <w:tcBorders>
              <w:top w:val="single" w:sz="4" w:space="0" w:color="auto"/>
              <w:left w:val="single" w:sz="4" w:space="0" w:color="auto"/>
              <w:bottom w:val="single" w:sz="4" w:space="0" w:color="auto"/>
              <w:right w:val="single" w:sz="4" w:space="0" w:color="auto"/>
            </w:tcBorders>
            <w:shd w:val="clear" w:color="000000" w:fill="A8D08D" w:themeFill="accent6" w:themeFillTint="99"/>
          </w:tcPr>
          <w:p w14:paraId="0B3B729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b/>
                <w:bCs/>
                <w:color w:val="000000" w:themeColor="text1"/>
              </w:rPr>
              <w:t>Category</w:t>
            </w:r>
          </w:p>
        </w:tc>
      </w:tr>
      <w:tr w:rsidR="00A962F0" w:rsidRPr="00A2700C" w14:paraId="30032606" w14:textId="77777777" w:rsidTr="00603CFE">
        <w:trPr>
          <w:cantSplit/>
          <w:trHeight w:val="680"/>
        </w:trPr>
        <w:tc>
          <w:tcPr>
            <w:tcW w:w="673" w:type="dxa"/>
            <w:vMerge w:val="restart"/>
            <w:tcBorders>
              <w:top w:val="single" w:sz="4" w:space="0" w:color="auto"/>
              <w:left w:val="single" w:sz="4" w:space="0" w:color="auto"/>
              <w:bottom w:val="nil"/>
              <w:right w:val="single" w:sz="4" w:space="0" w:color="auto"/>
            </w:tcBorders>
            <w:shd w:val="clear" w:color="auto" w:fill="auto"/>
            <w:noWrap/>
            <w:textDirection w:val="tbRl"/>
            <w:vAlign w:val="center"/>
            <w:hideMark/>
          </w:tcPr>
          <w:p w14:paraId="0CD28780" w14:textId="77777777" w:rsidR="00A962F0" w:rsidRPr="00A2700C" w:rsidRDefault="00A962F0" w:rsidP="00B06D26">
            <w:pPr>
              <w:spacing w:after="0" w:line="240" w:lineRule="auto"/>
              <w:jc w:val="center"/>
              <w:rPr>
                <w:rFonts w:ascii="Verdana" w:eastAsia="Times New Roman" w:hAnsi="Verdana" w:cs="Segoe UI Historic"/>
                <w:bCs/>
                <w:color w:val="000000"/>
                <w:lang w:eastAsia="en-GB"/>
              </w:rPr>
            </w:pPr>
            <w:r w:rsidRPr="00A2700C">
              <w:rPr>
                <w:rFonts w:ascii="Verdana" w:eastAsia="Times New Roman" w:hAnsi="Verdana" w:cs="Segoe UI Historic"/>
                <w:bCs/>
                <w:color w:val="000000"/>
                <w:lang w:eastAsia="en-GB"/>
              </w:rPr>
              <w:t>Junior officer  I</w:t>
            </w:r>
          </w:p>
        </w:tc>
        <w:tc>
          <w:tcPr>
            <w:tcW w:w="3190" w:type="dxa"/>
            <w:tcBorders>
              <w:top w:val="single" w:sz="4" w:space="0" w:color="auto"/>
              <w:left w:val="nil"/>
              <w:bottom w:val="single" w:sz="4" w:space="0" w:color="auto"/>
              <w:right w:val="single" w:sz="4" w:space="0" w:color="auto"/>
            </w:tcBorders>
            <w:shd w:val="clear" w:color="auto" w:fill="auto"/>
            <w:vAlign w:val="center"/>
            <w:hideMark/>
          </w:tcPr>
          <w:p w14:paraId="03A4F034"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1414" w:type="dxa"/>
            <w:tcBorders>
              <w:top w:val="single" w:sz="4" w:space="0" w:color="auto"/>
              <w:left w:val="nil"/>
              <w:bottom w:val="single" w:sz="4" w:space="0" w:color="auto"/>
              <w:right w:val="single" w:sz="4" w:space="0" w:color="auto"/>
            </w:tcBorders>
            <w:shd w:val="clear" w:color="auto" w:fill="auto"/>
            <w:noWrap/>
            <w:vAlign w:val="center"/>
            <w:hideMark/>
          </w:tcPr>
          <w:p w14:paraId="699FB5EC"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829" w:type="dxa"/>
            <w:tcBorders>
              <w:top w:val="single" w:sz="4" w:space="0" w:color="auto"/>
              <w:left w:val="nil"/>
              <w:bottom w:val="single" w:sz="4" w:space="0" w:color="auto"/>
              <w:right w:val="single" w:sz="4" w:space="0" w:color="auto"/>
            </w:tcBorders>
            <w:shd w:val="clear" w:color="auto" w:fill="auto"/>
            <w:vAlign w:val="center"/>
            <w:hideMark/>
          </w:tcPr>
          <w:p w14:paraId="2F1314C7"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2926" w:type="dxa"/>
            <w:tcBorders>
              <w:top w:val="single" w:sz="4" w:space="0" w:color="auto"/>
              <w:left w:val="nil"/>
              <w:bottom w:val="single" w:sz="4" w:space="0" w:color="auto"/>
              <w:right w:val="single" w:sz="4" w:space="0" w:color="auto"/>
            </w:tcBorders>
            <w:shd w:val="clear" w:color="auto" w:fill="auto"/>
            <w:noWrap/>
            <w:vAlign w:val="center"/>
            <w:hideMark/>
          </w:tcPr>
          <w:p w14:paraId="0A10D46A"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w:t>
            </w:r>
          </w:p>
        </w:tc>
        <w:tc>
          <w:tcPr>
            <w:tcW w:w="3437" w:type="dxa"/>
            <w:tcBorders>
              <w:top w:val="single" w:sz="4" w:space="0" w:color="auto"/>
              <w:left w:val="nil"/>
              <w:bottom w:val="single" w:sz="4" w:space="0" w:color="auto"/>
              <w:right w:val="single" w:sz="4" w:space="0" w:color="auto"/>
            </w:tcBorders>
          </w:tcPr>
          <w:p w14:paraId="42B189E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50403D73" w14:textId="77777777" w:rsidTr="00603CFE">
        <w:trPr>
          <w:cantSplit/>
          <w:trHeight w:val="680"/>
        </w:trPr>
        <w:tc>
          <w:tcPr>
            <w:tcW w:w="673" w:type="dxa"/>
            <w:vMerge/>
            <w:tcBorders>
              <w:top w:val="single" w:sz="4" w:space="0" w:color="auto"/>
              <w:left w:val="single" w:sz="4" w:space="0" w:color="auto"/>
              <w:bottom w:val="nil"/>
              <w:right w:val="single" w:sz="4" w:space="0" w:color="auto"/>
            </w:tcBorders>
            <w:shd w:val="clear" w:color="auto" w:fill="auto"/>
            <w:noWrap/>
            <w:textDirection w:val="tbRl"/>
            <w:vAlign w:val="center"/>
          </w:tcPr>
          <w:p w14:paraId="03D6913F" w14:textId="77777777" w:rsidR="00A962F0" w:rsidRPr="00A2700C" w:rsidRDefault="00A962F0" w:rsidP="00B06D26">
            <w:pPr>
              <w:spacing w:after="0" w:line="240" w:lineRule="auto"/>
              <w:jc w:val="center"/>
              <w:rPr>
                <w:rFonts w:ascii="Verdana" w:eastAsia="Times New Roman" w:hAnsi="Verdana" w:cs="Segoe UI Historic"/>
                <w:bCs/>
                <w:color w:val="000000"/>
                <w:lang w:eastAsia="en-GB"/>
              </w:rPr>
            </w:pPr>
          </w:p>
        </w:tc>
        <w:tc>
          <w:tcPr>
            <w:tcW w:w="3190" w:type="dxa"/>
            <w:tcBorders>
              <w:top w:val="single" w:sz="4" w:space="0" w:color="auto"/>
              <w:left w:val="nil"/>
              <w:bottom w:val="single" w:sz="4" w:space="0" w:color="auto"/>
              <w:right w:val="single" w:sz="4" w:space="0" w:color="auto"/>
            </w:tcBorders>
            <w:shd w:val="clear" w:color="auto" w:fill="auto"/>
          </w:tcPr>
          <w:p w14:paraId="598EC1ED" w14:textId="278E4A21" w:rsidR="00A962F0" w:rsidRPr="00A2700C" w:rsidRDefault="0097302F" w:rsidP="00B06D26">
            <w:pPr>
              <w:spacing w:after="0" w:line="240" w:lineRule="auto"/>
              <w:rPr>
                <w:rFonts w:ascii="Verdana" w:eastAsia="Times New Roman" w:hAnsi="Verdana" w:cs="Segoe UI Historic"/>
                <w:color w:val="000000"/>
                <w:lang w:eastAsia="en-GB"/>
              </w:rPr>
            </w:pPr>
            <w:r>
              <w:rPr>
                <w:rFonts w:ascii="Verdana" w:hAnsi="Verdana" w:cs="Segoe UI Historic"/>
              </w:rPr>
              <w:t xml:space="preserve">Zero backlog on distribution </w:t>
            </w:r>
            <w:r w:rsidR="00A962F0" w:rsidRPr="00A2700C">
              <w:rPr>
                <w:rFonts w:ascii="Verdana" w:hAnsi="Verdana" w:cs="Segoe UI Historic"/>
              </w:rPr>
              <w:t xml:space="preserve">of card </w:t>
            </w:r>
          </w:p>
        </w:tc>
        <w:tc>
          <w:tcPr>
            <w:tcW w:w="1414" w:type="dxa"/>
            <w:tcBorders>
              <w:top w:val="single" w:sz="4" w:space="0" w:color="auto"/>
              <w:left w:val="nil"/>
              <w:bottom w:val="single" w:sz="4" w:space="0" w:color="auto"/>
              <w:right w:val="single" w:sz="4" w:space="0" w:color="auto"/>
            </w:tcBorders>
            <w:shd w:val="clear" w:color="auto" w:fill="auto"/>
            <w:noWrap/>
          </w:tcPr>
          <w:p w14:paraId="54B28919"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Percentage</w:t>
            </w:r>
          </w:p>
        </w:tc>
        <w:tc>
          <w:tcPr>
            <w:tcW w:w="2829" w:type="dxa"/>
            <w:tcBorders>
              <w:top w:val="single" w:sz="4" w:space="0" w:color="auto"/>
              <w:left w:val="nil"/>
              <w:bottom w:val="single" w:sz="4" w:space="0" w:color="auto"/>
              <w:right w:val="single" w:sz="4" w:space="0" w:color="auto"/>
            </w:tcBorders>
            <w:shd w:val="clear" w:color="auto" w:fill="auto"/>
          </w:tcPr>
          <w:p w14:paraId="6042626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100% as per the SDT</w:t>
            </w:r>
          </w:p>
        </w:tc>
        <w:tc>
          <w:tcPr>
            <w:tcW w:w="2926" w:type="dxa"/>
            <w:tcBorders>
              <w:top w:val="single" w:sz="4" w:space="0" w:color="auto"/>
              <w:left w:val="nil"/>
              <w:bottom w:val="single" w:sz="4" w:space="0" w:color="auto"/>
              <w:right w:val="single" w:sz="4" w:space="0" w:color="auto"/>
            </w:tcBorders>
            <w:shd w:val="clear" w:color="auto" w:fill="auto"/>
            <w:noWrap/>
          </w:tcPr>
          <w:p w14:paraId="6DC670A5"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rPr>
              <w:t>10%</w:t>
            </w:r>
          </w:p>
        </w:tc>
        <w:tc>
          <w:tcPr>
            <w:tcW w:w="3437" w:type="dxa"/>
            <w:tcBorders>
              <w:top w:val="single" w:sz="4" w:space="0" w:color="auto"/>
              <w:left w:val="nil"/>
              <w:bottom w:val="single" w:sz="4" w:space="0" w:color="auto"/>
              <w:right w:val="single" w:sz="4" w:space="0" w:color="auto"/>
            </w:tcBorders>
          </w:tcPr>
          <w:p w14:paraId="70DC589C" w14:textId="77777777" w:rsidR="00A962F0" w:rsidRPr="00A2700C" w:rsidRDefault="00A962F0" w:rsidP="00B06D26">
            <w:pPr>
              <w:spacing w:after="0" w:line="240" w:lineRule="auto"/>
              <w:jc w:val="center"/>
              <w:rPr>
                <w:rFonts w:ascii="Verdana" w:hAnsi="Verdana" w:cs="Segoe UI Historic"/>
                <w:color w:val="000000" w:themeColor="text1"/>
              </w:rPr>
            </w:pPr>
            <w:r w:rsidRPr="00A2700C">
              <w:rPr>
                <w:rFonts w:ascii="Verdana" w:hAnsi="Verdana" w:cs="Segoe UI Historic"/>
              </w:rPr>
              <w:t>Cannot be Exceeded</w:t>
            </w:r>
          </w:p>
        </w:tc>
      </w:tr>
      <w:tr w:rsidR="00A962F0" w:rsidRPr="00A2700C" w14:paraId="45501E14" w14:textId="77777777" w:rsidTr="00603CFE">
        <w:trPr>
          <w:cantSplit/>
          <w:trHeight w:val="680"/>
        </w:trPr>
        <w:tc>
          <w:tcPr>
            <w:tcW w:w="673" w:type="dxa"/>
            <w:vMerge/>
            <w:tcBorders>
              <w:top w:val="single" w:sz="4" w:space="0" w:color="auto"/>
              <w:left w:val="single" w:sz="4" w:space="0" w:color="auto"/>
              <w:bottom w:val="nil"/>
              <w:right w:val="single" w:sz="4" w:space="0" w:color="auto"/>
            </w:tcBorders>
            <w:vAlign w:val="center"/>
            <w:hideMark/>
          </w:tcPr>
          <w:p w14:paraId="4B824A74"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3190" w:type="dxa"/>
            <w:tcBorders>
              <w:top w:val="nil"/>
              <w:left w:val="nil"/>
              <w:bottom w:val="single" w:sz="4" w:space="0" w:color="auto"/>
              <w:right w:val="single" w:sz="4" w:space="0" w:color="auto"/>
            </w:tcBorders>
            <w:shd w:val="clear" w:color="auto" w:fill="auto"/>
            <w:hideMark/>
          </w:tcPr>
          <w:p w14:paraId="606F30A3" w14:textId="070ABDD9"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the ca</w:t>
            </w:r>
            <w:r w:rsidR="0097302F">
              <w:rPr>
                <w:rFonts w:ascii="Verdana" w:eastAsia="Times New Roman" w:hAnsi="Verdana" w:cs="Segoe UI Historic"/>
                <w:color w:val="000000"/>
                <w:lang w:eastAsia="en-GB"/>
              </w:rPr>
              <w:t>rds and PINs</w:t>
            </w:r>
          </w:p>
        </w:tc>
        <w:tc>
          <w:tcPr>
            <w:tcW w:w="1414" w:type="dxa"/>
            <w:tcBorders>
              <w:top w:val="nil"/>
              <w:left w:val="nil"/>
              <w:bottom w:val="single" w:sz="4" w:space="0" w:color="auto"/>
              <w:right w:val="single" w:sz="4" w:space="0" w:color="auto"/>
            </w:tcBorders>
            <w:shd w:val="clear" w:color="auto" w:fill="auto"/>
            <w:noWrap/>
            <w:vAlign w:val="center"/>
            <w:hideMark/>
          </w:tcPr>
          <w:p w14:paraId="24A9B7A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829" w:type="dxa"/>
            <w:tcBorders>
              <w:top w:val="nil"/>
              <w:left w:val="nil"/>
              <w:bottom w:val="single" w:sz="4" w:space="0" w:color="auto"/>
              <w:right w:val="single" w:sz="4" w:space="0" w:color="auto"/>
            </w:tcBorders>
            <w:shd w:val="clear" w:color="auto" w:fill="auto"/>
            <w:noWrap/>
            <w:vAlign w:val="bottom"/>
            <w:hideMark/>
          </w:tcPr>
          <w:p w14:paraId="1DF764B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all produced card</w:t>
            </w:r>
          </w:p>
        </w:tc>
        <w:tc>
          <w:tcPr>
            <w:tcW w:w="2926" w:type="dxa"/>
            <w:tcBorders>
              <w:top w:val="nil"/>
              <w:left w:val="nil"/>
              <w:bottom w:val="single" w:sz="4" w:space="0" w:color="auto"/>
              <w:right w:val="single" w:sz="4" w:space="0" w:color="auto"/>
            </w:tcBorders>
            <w:shd w:val="clear" w:color="auto" w:fill="auto"/>
            <w:noWrap/>
            <w:vAlign w:val="bottom"/>
            <w:hideMark/>
          </w:tcPr>
          <w:p w14:paraId="36DFEBF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20</w:t>
            </w:r>
          </w:p>
        </w:tc>
        <w:tc>
          <w:tcPr>
            <w:tcW w:w="3437" w:type="dxa"/>
            <w:tcBorders>
              <w:top w:val="nil"/>
              <w:left w:val="nil"/>
              <w:bottom w:val="single" w:sz="4" w:space="0" w:color="auto"/>
              <w:right w:val="single" w:sz="4" w:space="0" w:color="auto"/>
            </w:tcBorders>
          </w:tcPr>
          <w:p w14:paraId="476D407F"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0BCFFCEA" w14:textId="77777777" w:rsidTr="00603CFE">
        <w:trPr>
          <w:cantSplit/>
          <w:trHeight w:val="680"/>
        </w:trPr>
        <w:tc>
          <w:tcPr>
            <w:tcW w:w="673" w:type="dxa"/>
            <w:vMerge/>
            <w:tcBorders>
              <w:top w:val="single" w:sz="4" w:space="0" w:color="auto"/>
              <w:left w:val="single" w:sz="4" w:space="0" w:color="auto"/>
              <w:bottom w:val="single" w:sz="4" w:space="0" w:color="auto"/>
              <w:right w:val="single" w:sz="4" w:space="0" w:color="auto"/>
            </w:tcBorders>
            <w:vAlign w:val="center"/>
            <w:hideMark/>
          </w:tcPr>
          <w:p w14:paraId="2D9ECC38" w14:textId="77777777" w:rsidR="00A962F0" w:rsidRPr="00A2700C" w:rsidRDefault="00A962F0" w:rsidP="00B06D26">
            <w:pPr>
              <w:spacing w:after="0" w:line="240" w:lineRule="auto"/>
              <w:rPr>
                <w:rFonts w:ascii="Verdana" w:eastAsia="Times New Roman" w:hAnsi="Verdana" w:cs="Segoe UI Historic"/>
                <w:b/>
                <w:bCs/>
                <w:color w:val="000000"/>
                <w:lang w:eastAsia="en-GB"/>
              </w:rPr>
            </w:pPr>
          </w:p>
        </w:tc>
        <w:tc>
          <w:tcPr>
            <w:tcW w:w="3190" w:type="dxa"/>
            <w:tcBorders>
              <w:top w:val="nil"/>
              <w:left w:val="nil"/>
              <w:bottom w:val="single" w:sz="4" w:space="0" w:color="auto"/>
              <w:right w:val="single" w:sz="4" w:space="0" w:color="auto"/>
            </w:tcBorders>
            <w:shd w:val="clear" w:color="auto" w:fill="auto"/>
            <w:vAlign w:val="bottom"/>
            <w:hideMark/>
          </w:tcPr>
          <w:p w14:paraId="400D49D9" w14:textId="2F1022C9"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and</w:t>
            </w:r>
            <w:r w:rsidR="0097302F">
              <w:rPr>
                <w:rFonts w:ascii="Verdana" w:eastAsia="Times New Roman" w:hAnsi="Verdana" w:cs="Segoe UI Historic"/>
                <w:color w:val="000000"/>
                <w:lang w:eastAsia="en-GB"/>
              </w:rPr>
              <w:t xml:space="preserve"> PINs to authorized persons and </w:t>
            </w:r>
            <w:r w:rsidRPr="00A2700C">
              <w:rPr>
                <w:rFonts w:ascii="Verdana" w:eastAsia="Times New Roman" w:hAnsi="Verdana" w:cs="Segoe UI Historic"/>
                <w:color w:val="000000"/>
                <w:lang w:eastAsia="en-GB"/>
              </w:rPr>
              <w:t>or to courier services</w:t>
            </w:r>
          </w:p>
        </w:tc>
        <w:tc>
          <w:tcPr>
            <w:tcW w:w="1414" w:type="dxa"/>
            <w:tcBorders>
              <w:top w:val="nil"/>
              <w:left w:val="nil"/>
              <w:bottom w:val="single" w:sz="4" w:space="0" w:color="auto"/>
              <w:right w:val="single" w:sz="4" w:space="0" w:color="auto"/>
            </w:tcBorders>
            <w:shd w:val="clear" w:color="auto" w:fill="auto"/>
            <w:noWrap/>
            <w:vAlign w:val="center"/>
            <w:hideMark/>
          </w:tcPr>
          <w:p w14:paraId="58D6EAF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Percentage</w:t>
            </w:r>
          </w:p>
        </w:tc>
        <w:tc>
          <w:tcPr>
            <w:tcW w:w="2829" w:type="dxa"/>
            <w:tcBorders>
              <w:top w:val="nil"/>
              <w:left w:val="nil"/>
              <w:bottom w:val="single" w:sz="4" w:space="0" w:color="auto"/>
              <w:right w:val="single" w:sz="4" w:space="0" w:color="auto"/>
            </w:tcBorders>
            <w:shd w:val="clear" w:color="auto" w:fill="auto"/>
            <w:noWrap/>
            <w:vAlign w:val="bottom"/>
            <w:hideMark/>
          </w:tcPr>
          <w:p w14:paraId="47FFE29D"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2926" w:type="dxa"/>
            <w:tcBorders>
              <w:top w:val="nil"/>
              <w:left w:val="nil"/>
              <w:bottom w:val="single" w:sz="4" w:space="0" w:color="auto"/>
              <w:right w:val="single" w:sz="4" w:space="0" w:color="auto"/>
            </w:tcBorders>
            <w:shd w:val="clear" w:color="auto" w:fill="auto"/>
            <w:noWrap/>
            <w:vAlign w:val="bottom"/>
            <w:hideMark/>
          </w:tcPr>
          <w:p w14:paraId="3EA56A51"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30</w:t>
            </w:r>
          </w:p>
        </w:tc>
        <w:tc>
          <w:tcPr>
            <w:tcW w:w="3437" w:type="dxa"/>
            <w:tcBorders>
              <w:top w:val="nil"/>
              <w:left w:val="nil"/>
              <w:bottom w:val="single" w:sz="4" w:space="0" w:color="auto"/>
              <w:right w:val="single" w:sz="4" w:space="0" w:color="auto"/>
            </w:tcBorders>
          </w:tcPr>
          <w:p w14:paraId="6AEC71A0"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hAnsi="Verdana" w:cs="Segoe UI Historic"/>
                <w:color w:val="000000" w:themeColor="text1"/>
              </w:rPr>
              <w:t>Cannot be Exceeded</w:t>
            </w:r>
          </w:p>
        </w:tc>
      </w:tr>
      <w:tr w:rsidR="00A962F0" w:rsidRPr="00A2700C" w14:paraId="5348260F" w14:textId="77777777" w:rsidTr="00603CFE">
        <w:trPr>
          <w:cantSplit/>
          <w:trHeight w:val="680"/>
        </w:trPr>
        <w:tc>
          <w:tcPr>
            <w:tcW w:w="8106" w:type="dxa"/>
            <w:gridSpan w:val="4"/>
            <w:tcBorders>
              <w:top w:val="single" w:sz="4" w:space="0" w:color="auto"/>
              <w:left w:val="single" w:sz="4" w:space="0" w:color="auto"/>
              <w:bottom w:val="single" w:sz="4" w:space="0" w:color="auto"/>
              <w:right w:val="single" w:sz="4" w:space="0" w:color="auto"/>
            </w:tcBorders>
            <w:vAlign w:val="center"/>
          </w:tcPr>
          <w:p w14:paraId="4526652A"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Total </w:t>
            </w:r>
          </w:p>
        </w:tc>
        <w:tc>
          <w:tcPr>
            <w:tcW w:w="2926" w:type="dxa"/>
            <w:tcBorders>
              <w:top w:val="single" w:sz="4" w:space="0" w:color="auto"/>
              <w:left w:val="nil"/>
              <w:bottom w:val="single" w:sz="4" w:space="0" w:color="auto"/>
              <w:right w:val="single" w:sz="4" w:space="0" w:color="auto"/>
            </w:tcBorders>
            <w:shd w:val="clear" w:color="auto" w:fill="auto"/>
            <w:noWrap/>
            <w:vAlign w:val="bottom"/>
          </w:tcPr>
          <w:p w14:paraId="6D03D30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100</w:t>
            </w:r>
          </w:p>
        </w:tc>
        <w:tc>
          <w:tcPr>
            <w:tcW w:w="3437" w:type="dxa"/>
            <w:tcBorders>
              <w:top w:val="single" w:sz="4" w:space="0" w:color="auto"/>
              <w:left w:val="nil"/>
              <w:bottom w:val="single" w:sz="4" w:space="0" w:color="auto"/>
              <w:right w:val="single" w:sz="4" w:space="0" w:color="auto"/>
            </w:tcBorders>
          </w:tcPr>
          <w:p w14:paraId="46C3740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p>
        </w:tc>
      </w:tr>
    </w:tbl>
    <w:p w14:paraId="11E8F9A6" w14:textId="77777777" w:rsidR="00A962F0" w:rsidRPr="00A2700C" w:rsidRDefault="00A962F0" w:rsidP="00B06D26">
      <w:pPr>
        <w:rPr>
          <w:rFonts w:ascii="Verdana" w:hAnsi="Verdana" w:cs="Segoe UI Historic"/>
          <w:color w:val="000000" w:themeColor="text1"/>
        </w:rPr>
      </w:pPr>
    </w:p>
    <w:p w14:paraId="31BE13DF" w14:textId="77777777" w:rsidR="00A962F0" w:rsidRPr="00A2700C" w:rsidRDefault="00A962F0" w:rsidP="00B06D26">
      <w:pPr>
        <w:rPr>
          <w:rFonts w:ascii="Verdana" w:hAnsi="Verdana" w:cs="Segoe UI Historic"/>
          <w:color w:val="000000" w:themeColor="text1"/>
        </w:rPr>
      </w:pPr>
    </w:p>
    <w:p w14:paraId="640D1F30" w14:textId="77777777" w:rsidR="00A962F0" w:rsidRPr="00A2700C" w:rsidRDefault="00A962F0" w:rsidP="00B06D26">
      <w:pPr>
        <w:rPr>
          <w:rFonts w:ascii="Verdana" w:hAnsi="Verdana" w:cs="Segoe UI Historic"/>
          <w:color w:val="000000" w:themeColor="text1"/>
        </w:rPr>
      </w:pPr>
    </w:p>
    <w:p w14:paraId="667251B9" w14:textId="77777777" w:rsidR="00A962F0" w:rsidRPr="00A2700C" w:rsidRDefault="00A962F0" w:rsidP="00B06D26">
      <w:pPr>
        <w:rPr>
          <w:rFonts w:ascii="Verdana" w:hAnsi="Verdana" w:cs="Segoe UI Historic"/>
          <w:color w:val="000000" w:themeColor="text1"/>
        </w:rPr>
      </w:pPr>
    </w:p>
    <w:p w14:paraId="4AB60584" w14:textId="77777777" w:rsidR="00A962F0" w:rsidRPr="00A2700C" w:rsidRDefault="00A962F0" w:rsidP="00B06D26">
      <w:pPr>
        <w:rPr>
          <w:rFonts w:ascii="Verdana" w:hAnsi="Verdana" w:cs="Segoe UI Historic"/>
          <w:color w:val="000000" w:themeColor="text1"/>
        </w:rPr>
      </w:pPr>
    </w:p>
    <w:p w14:paraId="43FE7497" w14:textId="77777777" w:rsidR="00A962F0" w:rsidRPr="00A2700C" w:rsidRDefault="00A962F0" w:rsidP="00B06D26">
      <w:pPr>
        <w:rPr>
          <w:rFonts w:ascii="Verdana" w:hAnsi="Verdana" w:cs="Segoe UI Historic"/>
          <w:color w:val="000000" w:themeColor="text1"/>
        </w:rPr>
      </w:pPr>
    </w:p>
    <w:p w14:paraId="13CBA451" w14:textId="77777777" w:rsidR="00A962F0" w:rsidRPr="00630B06" w:rsidRDefault="00A962F0" w:rsidP="00A962F0">
      <w:pPr>
        <w:pStyle w:val="Heading1"/>
        <w:numPr>
          <w:ilvl w:val="3"/>
          <w:numId w:val="6"/>
        </w:numPr>
        <w:rPr>
          <w:rFonts w:ascii="Verdana" w:hAnsi="Verdana" w:cs="Segoe UI Historic"/>
          <w:color w:val="000000" w:themeColor="text1"/>
          <w:sz w:val="22"/>
          <w:szCs w:val="22"/>
          <w:highlight w:val="cyan"/>
        </w:rPr>
      </w:pPr>
      <w:bookmarkStart w:id="249" w:name="_Toc209460877"/>
      <w:r w:rsidRPr="00630B06">
        <w:rPr>
          <w:rFonts w:ascii="Verdana" w:hAnsi="Verdana" w:cs="Segoe UI Historic"/>
          <w:color w:val="000000" w:themeColor="text1"/>
          <w:sz w:val="22"/>
          <w:szCs w:val="22"/>
          <w:highlight w:val="cyan"/>
        </w:rPr>
        <w:t>Card and PIN Distribution:  Junior officer I appraisal parameter</w:t>
      </w:r>
      <w:bookmarkEnd w:id="249"/>
    </w:p>
    <w:p w14:paraId="066B7AA4" w14:textId="77777777" w:rsidR="00A962F0" w:rsidRPr="00A2700C" w:rsidRDefault="00A962F0" w:rsidP="00B06D26">
      <w:pPr>
        <w:rPr>
          <w:rFonts w:ascii="Verdana" w:hAnsi="Verdana" w:cs="Segoe UI Historic"/>
          <w:color w:val="000000" w:themeColor="text1"/>
        </w:rPr>
      </w:pPr>
    </w:p>
    <w:tbl>
      <w:tblPr>
        <w:tblW w:w="14299" w:type="dxa"/>
        <w:tblInd w:w="-5" w:type="dxa"/>
        <w:tblLook w:val="04A0" w:firstRow="1" w:lastRow="0" w:firstColumn="1" w:lastColumn="0" w:noHBand="0" w:noVBand="1"/>
      </w:tblPr>
      <w:tblGrid>
        <w:gridCol w:w="2324"/>
        <w:gridCol w:w="2353"/>
        <w:gridCol w:w="1924"/>
        <w:gridCol w:w="1923"/>
        <w:gridCol w:w="1923"/>
        <w:gridCol w:w="1923"/>
        <w:gridCol w:w="1929"/>
      </w:tblGrid>
      <w:tr w:rsidR="00A962F0" w:rsidRPr="00A2700C" w14:paraId="394F693F" w14:textId="77777777" w:rsidTr="00603CFE">
        <w:trPr>
          <w:trHeight w:val="782"/>
        </w:trPr>
        <w:tc>
          <w:tcPr>
            <w:tcW w:w="2324" w:type="dxa"/>
            <w:tcBorders>
              <w:top w:val="single" w:sz="4" w:space="0" w:color="auto"/>
              <w:left w:val="single" w:sz="4" w:space="0" w:color="auto"/>
              <w:bottom w:val="single" w:sz="4" w:space="0" w:color="auto"/>
              <w:right w:val="single" w:sz="4" w:space="0" w:color="auto"/>
            </w:tcBorders>
            <w:shd w:val="clear" w:color="000000" w:fill="A8D08D" w:themeFill="accent6" w:themeFillTint="99"/>
            <w:vAlign w:val="center"/>
            <w:hideMark/>
          </w:tcPr>
          <w:p w14:paraId="644C966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Goal</w:t>
            </w:r>
          </w:p>
        </w:tc>
        <w:tc>
          <w:tcPr>
            <w:tcW w:w="2353"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6933E448"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Target </w:t>
            </w:r>
          </w:p>
        </w:tc>
        <w:tc>
          <w:tcPr>
            <w:tcW w:w="1924"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06C994B2"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Meets Expectations (5)</w:t>
            </w:r>
          </w:p>
        </w:tc>
        <w:tc>
          <w:tcPr>
            <w:tcW w:w="1923"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7E5A31C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Nearly meets expectations (4)</w:t>
            </w:r>
          </w:p>
        </w:tc>
        <w:tc>
          <w:tcPr>
            <w:tcW w:w="1923"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6534733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Partially meets expectations (3)</w:t>
            </w:r>
          </w:p>
        </w:tc>
        <w:tc>
          <w:tcPr>
            <w:tcW w:w="1923"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2834C93E"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Minimally meets expectations (2)</w:t>
            </w:r>
          </w:p>
        </w:tc>
        <w:tc>
          <w:tcPr>
            <w:tcW w:w="1929" w:type="dxa"/>
            <w:tcBorders>
              <w:top w:val="single" w:sz="4" w:space="0" w:color="auto"/>
              <w:left w:val="nil"/>
              <w:bottom w:val="single" w:sz="4" w:space="0" w:color="auto"/>
              <w:right w:val="single" w:sz="4" w:space="0" w:color="auto"/>
            </w:tcBorders>
            <w:shd w:val="clear" w:color="000000" w:fill="A8D08D" w:themeFill="accent6" w:themeFillTint="99"/>
            <w:vAlign w:val="center"/>
            <w:hideMark/>
          </w:tcPr>
          <w:p w14:paraId="0C191536" w14:textId="77777777" w:rsidR="00A962F0" w:rsidRPr="00A2700C" w:rsidRDefault="00A962F0" w:rsidP="00B06D26">
            <w:pPr>
              <w:spacing w:after="0" w:line="240" w:lineRule="auto"/>
              <w:jc w:val="center"/>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Unsatisfactory (1)</w:t>
            </w:r>
          </w:p>
        </w:tc>
      </w:tr>
      <w:tr w:rsidR="00A962F0" w:rsidRPr="00A2700C" w14:paraId="5ABFE333" w14:textId="77777777" w:rsidTr="00603CFE">
        <w:trPr>
          <w:trHeight w:val="741"/>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6856B4E"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Team critical target</w:t>
            </w:r>
          </w:p>
        </w:tc>
        <w:tc>
          <w:tcPr>
            <w:tcW w:w="2353" w:type="dxa"/>
            <w:tcBorders>
              <w:top w:val="nil"/>
              <w:left w:val="nil"/>
              <w:bottom w:val="single" w:sz="4" w:space="0" w:color="auto"/>
              <w:right w:val="single" w:sz="4" w:space="0" w:color="auto"/>
            </w:tcBorders>
            <w:shd w:val="clear" w:color="auto" w:fill="auto"/>
            <w:vAlign w:val="center"/>
            <w:hideMark/>
          </w:tcPr>
          <w:p w14:paraId="37726BE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40% Team Leader critical target</w:t>
            </w:r>
          </w:p>
        </w:tc>
        <w:tc>
          <w:tcPr>
            <w:tcW w:w="1924" w:type="dxa"/>
            <w:tcBorders>
              <w:top w:val="nil"/>
              <w:left w:val="nil"/>
              <w:bottom w:val="single" w:sz="4" w:space="0" w:color="auto"/>
              <w:right w:val="single" w:sz="4" w:space="0" w:color="auto"/>
            </w:tcBorders>
            <w:shd w:val="clear" w:color="000000" w:fill="F2F2F2"/>
            <w:hideMark/>
          </w:tcPr>
          <w:p w14:paraId="3BA1305D"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meets 100% </w:t>
            </w:r>
          </w:p>
        </w:tc>
        <w:tc>
          <w:tcPr>
            <w:tcW w:w="1923" w:type="dxa"/>
            <w:tcBorders>
              <w:top w:val="nil"/>
              <w:left w:val="nil"/>
              <w:bottom w:val="single" w:sz="4" w:space="0" w:color="auto"/>
              <w:right w:val="single" w:sz="4" w:space="0" w:color="auto"/>
            </w:tcBorders>
            <w:shd w:val="clear" w:color="000000" w:fill="F2F2F2"/>
            <w:hideMark/>
          </w:tcPr>
          <w:p w14:paraId="31C93E45"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90 to 99.9% </w:t>
            </w:r>
          </w:p>
        </w:tc>
        <w:tc>
          <w:tcPr>
            <w:tcW w:w="1923" w:type="dxa"/>
            <w:tcBorders>
              <w:top w:val="nil"/>
              <w:left w:val="nil"/>
              <w:bottom w:val="single" w:sz="4" w:space="0" w:color="auto"/>
              <w:right w:val="single" w:sz="4" w:space="0" w:color="auto"/>
            </w:tcBorders>
            <w:shd w:val="clear" w:color="000000" w:fill="F2F2F2"/>
            <w:hideMark/>
          </w:tcPr>
          <w:p w14:paraId="1066B8C8"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Team Leader  meets 80 to 89.9% </w:t>
            </w:r>
          </w:p>
        </w:tc>
        <w:tc>
          <w:tcPr>
            <w:tcW w:w="1923" w:type="dxa"/>
            <w:tcBorders>
              <w:top w:val="nil"/>
              <w:left w:val="nil"/>
              <w:bottom w:val="single" w:sz="4" w:space="0" w:color="auto"/>
              <w:right w:val="single" w:sz="4" w:space="0" w:color="auto"/>
            </w:tcBorders>
            <w:shd w:val="clear" w:color="000000" w:fill="F2F2F2"/>
            <w:hideMark/>
          </w:tcPr>
          <w:p w14:paraId="4FCB90B8"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66 to 79.9% </w:t>
            </w:r>
          </w:p>
        </w:tc>
        <w:tc>
          <w:tcPr>
            <w:tcW w:w="1929" w:type="dxa"/>
            <w:tcBorders>
              <w:top w:val="nil"/>
              <w:left w:val="nil"/>
              <w:bottom w:val="single" w:sz="4" w:space="0" w:color="auto"/>
              <w:right w:val="single" w:sz="4" w:space="0" w:color="auto"/>
            </w:tcBorders>
            <w:shd w:val="clear" w:color="000000" w:fill="F2F2F2"/>
            <w:hideMark/>
          </w:tcPr>
          <w:p w14:paraId="4F7BC84C" w14:textId="77777777" w:rsidR="00A962F0" w:rsidRPr="00A2700C" w:rsidRDefault="00A962F0" w:rsidP="00B06D26">
            <w:pPr>
              <w:spacing w:after="0" w:line="240" w:lineRule="auto"/>
              <w:jc w:val="both"/>
              <w:rPr>
                <w:rFonts w:ascii="Verdana" w:eastAsia="Times New Roman" w:hAnsi="Verdana" w:cs="Segoe UI Historic"/>
                <w:color w:val="000000"/>
                <w:lang w:eastAsia="en-GB"/>
              </w:rPr>
            </w:pPr>
            <w:r w:rsidRPr="00A2700C">
              <w:rPr>
                <w:rFonts w:ascii="Verdana" w:hAnsi="Verdana" w:cs="Segoe UI Historic"/>
              </w:rPr>
              <w:t xml:space="preserve">If the Team Leader  less than 65 % </w:t>
            </w:r>
          </w:p>
        </w:tc>
      </w:tr>
      <w:tr w:rsidR="00A962F0" w:rsidRPr="00A2700C" w14:paraId="416E0BAF" w14:textId="77777777" w:rsidTr="00603CFE">
        <w:trPr>
          <w:trHeight w:val="741"/>
        </w:trPr>
        <w:tc>
          <w:tcPr>
            <w:tcW w:w="2324" w:type="dxa"/>
            <w:tcBorders>
              <w:top w:val="nil"/>
              <w:left w:val="single" w:sz="4" w:space="0" w:color="auto"/>
              <w:bottom w:val="single" w:sz="4" w:space="0" w:color="auto"/>
              <w:right w:val="single" w:sz="4" w:space="0" w:color="auto"/>
            </w:tcBorders>
            <w:shd w:val="clear" w:color="auto" w:fill="auto"/>
          </w:tcPr>
          <w:p w14:paraId="0E7C025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Zero backlog on Card and PINs Distribution  </w:t>
            </w:r>
          </w:p>
        </w:tc>
        <w:tc>
          <w:tcPr>
            <w:tcW w:w="2353" w:type="dxa"/>
            <w:tcBorders>
              <w:top w:val="nil"/>
              <w:left w:val="nil"/>
              <w:bottom w:val="single" w:sz="4" w:space="0" w:color="auto"/>
              <w:right w:val="single" w:sz="4" w:space="0" w:color="auto"/>
            </w:tcBorders>
            <w:shd w:val="clear" w:color="auto" w:fill="auto"/>
          </w:tcPr>
          <w:p w14:paraId="46723272"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hAnsi="Verdana" w:cs="Segoe UI Historic"/>
              </w:rPr>
              <w:t xml:space="preserve">If  registered card and PIN Distribution  is achieved 100%  </w:t>
            </w:r>
          </w:p>
        </w:tc>
        <w:tc>
          <w:tcPr>
            <w:tcW w:w="1924" w:type="dxa"/>
            <w:tcBorders>
              <w:top w:val="nil"/>
              <w:left w:val="nil"/>
              <w:bottom w:val="single" w:sz="4" w:space="0" w:color="auto"/>
              <w:right w:val="single" w:sz="4" w:space="0" w:color="auto"/>
            </w:tcBorders>
            <w:shd w:val="clear" w:color="000000" w:fill="F2F2F2"/>
          </w:tcPr>
          <w:p w14:paraId="260628C4" w14:textId="77777777" w:rsidR="00A962F0" w:rsidRPr="00A2700C" w:rsidRDefault="00A962F0" w:rsidP="00630B06">
            <w:pPr>
              <w:spacing w:after="0" w:line="240" w:lineRule="auto"/>
              <w:rPr>
                <w:rFonts w:ascii="Verdana" w:hAnsi="Verdana" w:cs="Segoe UI Historic"/>
              </w:rPr>
            </w:pPr>
            <w:r w:rsidRPr="00A2700C">
              <w:rPr>
                <w:rFonts w:ascii="Verdana" w:hAnsi="Verdana" w:cs="Segoe UI Historic"/>
              </w:rPr>
              <w:t>If  registered card and PIN Distribution  is achieved between 98% - 99.99%  inclusive</w:t>
            </w:r>
          </w:p>
        </w:tc>
        <w:tc>
          <w:tcPr>
            <w:tcW w:w="1923" w:type="dxa"/>
            <w:tcBorders>
              <w:top w:val="nil"/>
              <w:left w:val="nil"/>
              <w:bottom w:val="single" w:sz="4" w:space="0" w:color="auto"/>
              <w:right w:val="single" w:sz="4" w:space="0" w:color="auto"/>
            </w:tcBorders>
            <w:shd w:val="clear" w:color="000000" w:fill="F2F2F2"/>
          </w:tcPr>
          <w:p w14:paraId="5556A984" w14:textId="77777777" w:rsidR="00A962F0" w:rsidRPr="00A2700C" w:rsidRDefault="00A962F0" w:rsidP="00630B06">
            <w:pPr>
              <w:spacing w:after="0" w:line="240" w:lineRule="auto"/>
              <w:rPr>
                <w:rFonts w:ascii="Verdana" w:hAnsi="Verdana" w:cs="Segoe UI Historic"/>
              </w:rPr>
            </w:pPr>
            <w:r w:rsidRPr="00A2700C">
              <w:rPr>
                <w:rFonts w:ascii="Verdana" w:hAnsi="Verdana" w:cs="Segoe UI Historic"/>
              </w:rPr>
              <w:t>If  registered card and PIN Distribution is achieved between 96% - 97.99%  inclusive</w:t>
            </w:r>
          </w:p>
        </w:tc>
        <w:tc>
          <w:tcPr>
            <w:tcW w:w="1923" w:type="dxa"/>
            <w:tcBorders>
              <w:top w:val="nil"/>
              <w:left w:val="nil"/>
              <w:bottom w:val="single" w:sz="4" w:space="0" w:color="auto"/>
              <w:right w:val="single" w:sz="4" w:space="0" w:color="auto"/>
            </w:tcBorders>
            <w:shd w:val="clear" w:color="000000" w:fill="F2F2F2"/>
          </w:tcPr>
          <w:p w14:paraId="78B1FD46" w14:textId="77777777" w:rsidR="00A962F0" w:rsidRPr="00A2700C" w:rsidRDefault="00A962F0" w:rsidP="00B06D26">
            <w:pPr>
              <w:spacing w:after="0" w:line="240" w:lineRule="auto"/>
              <w:jc w:val="both"/>
              <w:rPr>
                <w:rFonts w:ascii="Verdana" w:hAnsi="Verdana" w:cs="Segoe UI Historic"/>
              </w:rPr>
            </w:pPr>
            <w:r w:rsidRPr="00A2700C">
              <w:rPr>
                <w:rFonts w:ascii="Verdana" w:hAnsi="Verdana" w:cs="Segoe UI Historic"/>
              </w:rPr>
              <w:t>If  card and PIN Distribution is achieved between 94% - 95.99%  inclusive</w:t>
            </w:r>
          </w:p>
        </w:tc>
        <w:tc>
          <w:tcPr>
            <w:tcW w:w="1923" w:type="dxa"/>
            <w:tcBorders>
              <w:top w:val="nil"/>
              <w:left w:val="nil"/>
              <w:bottom w:val="single" w:sz="4" w:space="0" w:color="auto"/>
              <w:right w:val="single" w:sz="4" w:space="0" w:color="auto"/>
            </w:tcBorders>
            <w:shd w:val="clear" w:color="000000" w:fill="F2F2F2"/>
          </w:tcPr>
          <w:p w14:paraId="5F4E5BD7" w14:textId="77777777" w:rsidR="00A962F0" w:rsidRPr="00A2700C" w:rsidRDefault="00A962F0" w:rsidP="00B06D26">
            <w:pPr>
              <w:spacing w:after="0" w:line="240" w:lineRule="auto"/>
              <w:jc w:val="both"/>
              <w:rPr>
                <w:rFonts w:ascii="Verdana" w:hAnsi="Verdana" w:cs="Segoe UI Historic"/>
              </w:rPr>
            </w:pPr>
            <w:r w:rsidRPr="00A2700C">
              <w:rPr>
                <w:rFonts w:ascii="Verdana" w:hAnsi="Verdana" w:cs="Segoe UI Historic"/>
              </w:rPr>
              <w:t>If  registered card and PIN Distribution is achieved less than 94%</w:t>
            </w:r>
          </w:p>
        </w:tc>
        <w:tc>
          <w:tcPr>
            <w:tcW w:w="1929" w:type="dxa"/>
            <w:tcBorders>
              <w:top w:val="nil"/>
              <w:left w:val="nil"/>
              <w:bottom w:val="single" w:sz="4" w:space="0" w:color="auto"/>
              <w:right w:val="single" w:sz="4" w:space="0" w:color="auto"/>
            </w:tcBorders>
            <w:shd w:val="clear" w:color="000000" w:fill="F2F2F2"/>
          </w:tcPr>
          <w:p w14:paraId="5C263938" w14:textId="77777777" w:rsidR="00A962F0" w:rsidRPr="00A2700C" w:rsidRDefault="00A962F0" w:rsidP="00B06D26">
            <w:pPr>
              <w:spacing w:after="0" w:line="240" w:lineRule="auto"/>
              <w:jc w:val="both"/>
              <w:rPr>
                <w:rFonts w:ascii="Verdana" w:hAnsi="Verdana" w:cs="Segoe UI Historic"/>
              </w:rPr>
            </w:pPr>
            <w:r w:rsidRPr="00A2700C">
              <w:rPr>
                <w:rFonts w:ascii="Verdana" w:hAnsi="Verdana" w:cs="Segoe UI Historic"/>
              </w:rPr>
              <w:t xml:space="preserve">Zero backlog on Card and PINs Distribution  </w:t>
            </w:r>
          </w:p>
        </w:tc>
      </w:tr>
      <w:tr w:rsidR="00A962F0" w:rsidRPr="00A2700C" w14:paraId="3460E4E0" w14:textId="77777777" w:rsidTr="00603CFE">
        <w:trPr>
          <w:trHeight w:val="1486"/>
        </w:trPr>
        <w:tc>
          <w:tcPr>
            <w:tcW w:w="2324" w:type="dxa"/>
            <w:tcBorders>
              <w:top w:val="nil"/>
              <w:left w:val="single" w:sz="4" w:space="0" w:color="auto"/>
              <w:bottom w:val="single" w:sz="4" w:space="0" w:color="auto"/>
              <w:right w:val="single" w:sz="4" w:space="0" w:color="auto"/>
            </w:tcBorders>
            <w:shd w:val="clear" w:color="auto" w:fill="auto"/>
            <w:hideMark/>
          </w:tcPr>
          <w:p w14:paraId="35C31975"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and match the cards and PINs s;</w:t>
            </w:r>
          </w:p>
        </w:tc>
        <w:tc>
          <w:tcPr>
            <w:tcW w:w="2353" w:type="dxa"/>
            <w:tcBorders>
              <w:top w:val="nil"/>
              <w:left w:val="nil"/>
              <w:bottom w:val="single" w:sz="4" w:space="0" w:color="auto"/>
              <w:right w:val="single" w:sz="4" w:space="0" w:color="auto"/>
            </w:tcBorders>
            <w:shd w:val="clear" w:color="auto" w:fill="auto"/>
            <w:noWrap/>
            <w:vAlign w:val="bottom"/>
            <w:hideMark/>
          </w:tcPr>
          <w:p w14:paraId="18B47207"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Sort all produced card</w:t>
            </w:r>
          </w:p>
        </w:tc>
        <w:tc>
          <w:tcPr>
            <w:tcW w:w="1924" w:type="dxa"/>
            <w:tcBorders>
              <w:top w:val="nil"/>
              <w:left w:val="nil"/>
              <w:bottom w:val="single" w:sz="4" w:space="0" w:color="auto"/>
              <w:right w:val="single" w:sz="4" w:space="0" w:color="auto"/>
            </w:tcBorders>
            <w:shd w:val="clear" w:color="auto" w:fill="auto"/>
            <w:vAlign w:val="center"/>
            <w:hideMark/>
          </w:tcPr>
          <w:p w14:paraId="5D8725D2" w14:textId="77777777" w:rsidR="00A962F0" w:rsidRPr="00A2700C" w:rsidRDefault="00A962F0" w:rsidP="00630B0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sorted and matched   </w:t>
            </w:r>
          </w:p>
        </w:tc>
        <w:tc>
          <w:tcPr>
            <w:tcW w:w="1923" w:type="dxa"/>
            <w:tcBorders>
              <w:top w:val="nil"/>
              <w:left w:val="nil"/>
              <w:bottom w:val="single" w:sz="4" w:space="0" w:color="auto"/>
              <w:right w:val="single" w:sz="4" w:space="0" w:color="auto"/>
            </w:tcBorders>
            <w:shd w:val="clear" w:color="auto" w:fill="auto"/>
            <w:vAlign w:val="center"/>
            <w:hideMark/>
          </w:tcPr>
          <w:p w14:paraId="24C2DABC" w14:textId="4C2857F3" w:rsidR="00A962F0" w:rsidRPr="00A2700C" w:rsidRDefault="00630B06" w:rsidP="00630B06">
            <w:pPr>
              <w:spacing w:after="0" w:line="240" w:lineRule="auto"/>
              <w:rPr>
                <w:rFonts w:ascii="Verdana" w:eastAsia="Times New Roman" w:hAnsi="Verdana" w:cs="Segoe UI Historic"/>
                <w:color w:val="000000"/>
                <w:lang w:eastAsia="en-GB"/>
              </w:rPr>
            </w:pPr>
            <w:r>
              <w:rPr>
                <w:rFonts w:ascii="Verdana" w:eastAsia="Times New Roman" w:hAnsi="Verdana" w:cs="Segoe UI Historic"/>
                <w:color w:val="000000"/>
                <w:lang w:eastAsia="en-GB"/>
              </w:rPr>
              <w:t xml:space="preserve">if 95% to 100% cards </w:t>
            </w:r>
            <w:r w:rsidR="00A962F0" w:rsidRPr="00A2700C">
              <w:rPr>
                <w:rFonts w:ascii="Verdana" w:eastAsia="Times New Roman" w:hAnsi="Verdana" w:cs="Segoe UI Historic"/>
                <w:color w:val="000000"/>
                <w:lang w:eastAsia="en-GB"/>
              </w:rPr>
              <w:t xml:space="preserve">sorted and matched     </w:t>
            </w:r>
          </w:p>
        </w:tc>
        <w:tc>
          <w:tcPr>
            <w:tcW w:w="1923" w:type="dxa"/>
            <w:tcBorders>
              <w:top w:val="nil"/>
              <w:left w:val="nil"/>
              <w:bottom w:val="single" w:sz="4" w:space="0" w:color="auto"/>
              <w:right w:val="single" w:sz="4" w:space="0" w:color="auto"/>
            </w:tcBorders>
            <w:shd w:val="clear" w:color="auto" w:fill="auto"/>
            <w:vAlign w:val="center"/>
            <w:hideMark/>
          </w:tcPr>
          <w:p w14:paraId="624E11EC" w14:textId="77777777" w:rsidR="00A962F0" w:rsidRPr="00A2700C" w:rsidRDefault="00A962F0" w:rsidP="00630B0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90% to 94% cards sorted and matched     </w:t>
            </w:r>
          </w:p>
        </w:tc>
        <w:tc>
          <w:tcPr>
            <w:tcW w:w="1923" w:type="dxa"/>
            <w:tcBorders>
              <w:top w:val="nil"/>
              <w:left w:val="nil"/>
              <w:bottom w:val="single" w:sz="4" w:space="0" w:color="auto"/>
              <w:right w:val="single" w:sz="4" w:space="0" w:color="auto"/>
            </w:tcBorders>
            <w:shd w:val="clear" w:color="auto" w:fill="auto"/>
            <w:vAlign w:val="center"/>
            <w:hideMark/>
          </w:tcPr>
          <w:p w14:paraId="68126A57" w14:textId="77777777" w:rsidR="00A962F0" w:rsidRPr="00A2700C" w:rsidRDefault="00A962F0" w:rsidP="00630B0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sorted and matched     </w:t>
            </w:r>
          </w:p>
        </w:tc>
        <w:tc>
          <w:tcPr>
            <w:tcW w:w="1929" w:type="dxa"/>
            <w:tcBorders>
              <w:top w:val="nil"/>
              <w:left w:val="nil"/>
              <w:bottom w:val="single" w:sz="4" w:space="0" w:color="auto"/>
              <w:right w:val="single" w:sz="4" w:space="0" w:color="auto"/>
            </w:tcBorders>
            <w:shd w:val="clear" w:color="auto" w:fill="auto"/>
            <w:vAlign w:val="center"/>
            <w:hideMark/>
          </w:tcPr>
          <w:p w14:paraId="2586831E" w14:textId="77777777" w:rsidR="00A962F0" w:rsidRPr="00A2700C" w:rsidRDefault="00A962F0" w:rsidP="00630B0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sorted and matched     </w:t>
            </w:r>
          </w:p>
        </w:tc>
      </w:tr>
      <w:tr w:rsidR="00A962F0" w:rsidRPr="00A2700C" w14:paraId="185FD9AE" w14:textId="77777777" w:rsidTr="00603CFE">
        <w:trPr>
          <w:trHeight w:val="1956"/>
        </w:trPr>
        <w:tc>
          <w:tcPr>
            <w:tcW w:w="2324" w:type="dxa"/>
            <w:tcBorders>
              <w:top w:val="nil"/>
              <w:left w:val="single" w:sz="4" w:space="0" w:color="auto"/>
              <w:bottom w:val="single" w:sz="4" w:space="0" w:color="auto"/>
              <w:right w:val="single" w:sz="4" w:space="0" w:color="auto"/>
            </w:tcBorders>
            <w:shd w:val="clear" w:color="auto" w:fill="auto"/>
            <w:vAlign w:val="bottom"/>
            <w:hideMark/>
          </w:tcPr>
          <w:p w14:paraId="04392A17"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cards and PINs to authorized persons and/or to courier services</w:t>
            </w:r>
          </w:p>
        </w:tc>
        <w:tc>
          <w:tcPr>
            <w:tcW w:w="2353" w:type="dxa"/>
            <w:tcBorders>
              <w:top w:val="nil"/>
              <w:left w:val="nil"/>
              <w:bottom w:val="single" w:sz="4" w:space="0" w:color="auto"/>
              <w:right w:val="single" w:sz="4" w:space="0" w:color="auto"/>
            </w:tcBorders>
            <w:shd w:val="clear" w:color="auto" w:fill="auto"/>
            <w:noWrap/>
            <w:vAlign w:val="bottom"/>
            <w:hideMark/>
          </w:tcPr>
          <w:p w14:paraId="20105720" w14:textId="77777777" w:rsidR="00A962F0" w:rsidRPr="00A2700C" w:rsidRDefault="00A962F0" w:rsidP="00B06D26">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Deliver all produced cards</w:t>
            </w:r>
          </w:p>
        </w:tc>
        <w:tc>
          <w:tcPr>
            <w:tcW w:w="1924" w:type="dxa"/>
            <w:tcBorders>
              <w:top w:val="nil"/>
              <w:left w:val="nil"/>
              <w:bottom w:val="single" w:sz="4" w:space="0" w:color="auto"/>
              <w:right w:val="single" w:sz="4" w:space="0" w:color="auto"/>
            </w:tcBorders>
            <w:shd w:val="clear" w:color="auto" w:fill="auto"/>
            <w:vAlign w:val="center"/>
            <w:hideMark/>
          </w:tcPr>
          <w:p w14:paraId="2DEB24E4" w14:textId="77777777" w:rsidR="00A962F0" w:rsidRPr="00A2700C" w:rsidRDefault="00A962F0" w:rsidP="00505D65">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all cards produced card during the quarter sorted and matched   </w:t>
            </w:r>
          </w:p>
        </w:tc>
        <w:tc>
          <w:tcPr>
            <w:tcW w:w="1923" w:type="dxa"/>
            <w:tcBorders>
              <w:top w:val="nil"/>
              <w:left w:val="nil"/>
              <w:bottom w:val="single" w:sz="4" w:space="0" w:color="auto"/>
              <w:right w:val="single" w:sz="4" w:space="0" w:color="auto"/>
            </w:tcBorders>
            <w:shd w:val="clear" w:color="auto" w:fill="auto"/>
            <w:vAlign w:val="center"/>
            <w:hideMark/>
          </w:tcPr>
          <w:p w14:paraId="30F3167F" w14:textId="77777777" w:rsidR="00A962F0" w:rsidRPr="00A2700C" w:rsidRDefault="00A962F0" w:rsidP="00505D65">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95% to 100% cards delivered    </w:t>
            </w:r>
          </w:p>
        </w:tc>
        <w:tc>
          <w:tcPr>
            <w:tcW w:w="1923" w:type="dxa"/>
            <w:tcBorders>
              <w:top w:val="nil"/>
              <w:left w:val="nil"/>
              <w:bottom w:val="single" w:sz="4" w:space="0" w:color="auto"/>
              <w:right w:val="single" w:sz="4" w:space="0" w:color="auto"/>
            </w:tcBorders>
            <w:shd w:val="clear" w:color="auto" w:fill="auto"/>
            <w:vAlign w:val="center"/>
            <w:hideMark/>
          </w:tcPr>
          <w:p w14:paraId="78B2CD8A" w14:textId="77777777" w:rsidR="00A962F0" w:rsidRPr="00A2700C" w:rsidRDefault="00A962F0" w:rsidP="00505D65">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if 90% to 94% cards delivered</w:t>
            </w:r>
          </w:p>
        </w:tc>
        <w:tc>
          <w:tcPr>
            <w:tcW w:w="1923" w:type="dxa"/>
            <w:tcBorders>
              <w:top w:val="nil"/>
              <w:left w:val="nil"/>
              <w:bottom w:val="single" w:sz="4" w:space="0" w:color="auto"/>
              <w:right w:val="single" w:sz="4" w:space="0" w:color="auto"/>
            </w:tcBorders>
            <w:shd w:val="clear" w:color="auto" w:fill="auto"/>
            <w:vAlign w:val="center"/>
            <w:hideMark/>
          </w:tcPr>
          <w:p w14:paraId="7E842B4E" w14:textId="77777777" w:rsidR="00A962F0" w:rsidRPr="00A2700C" w:rsidRDefault="00A962F0" w:rsidP="00505D65">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85% to 89% cards delivered     </w:t>
            </w:r>
          </w:p>
        </w:tc>
        <w:tc>
          <w:tcPr>
            <w:tcW w:w="1929" w:type="dxa"/>
            <w:tcBorders>
              <w:top w:val="nil"/>
              <w:left w:val="nil"/>
              <w:bottom w:val="single" w:sz="4" w:space="0" w:color="auto"/>
              <w:right w:val="single" w:sz="4" w:space="0" w:color="auto"/>
            </w:tcBorders>
            <w:shd w:val="clear" w:color="auto" w:fill="auto"/>
            <w:vAlign w:val="center"/>
            <w:hideMark/>
          </w:tcPr>
          <w:p w14:paraId="2F7E3910" w14:textId="77777777" w:rsidR="00A962F0" w:rsidRPr="00A2700C" w:rsidRDefault="00A962F0" w:rsidP="00505D65">
            <w:pPr>
              <w:spacing w:after="0" w:line="240" w:lineRule="auto"/>
              <w:rPr>
                <w:rFonts w:ascii="Verdana" w:eastAsia="Times New Roman" w:hAnsi="Verdana" w:cs="Segoe UI Historic"/>
                <w:color w:val="000000"/>
                <w:lang w:eastAsia="en-GB"/>
              </w:rPr>
            </w:pPr>
            <w:r w:rsidRPr="00A2700C">
              <w:rPr>
                <w:rFonts w:ascii="Verdana" w:eastAsia="Times New Roman" w:hAnsi="Verdana" w:cs="Segoe UI Historic"/>
                <w:color w:val="000000"/>
                <w:lang w:eastAsia="en-GB"/>
              </w:rPr>
              <w:t xml:space="preserve">if less than 84 cards delivered   </w:t>
            </w:r>
          </w:p>
        </w:tc>
      </w:tr>
    </w:tbl>
    <w:p w14:paraId="1D83B1DE" w14:textId="063E3D64" w:rsidR="00A962F0" w:rsidRPr="00A2700C" w:rsidRDefault="00A962F0" w:rsidP="00B06D26">
      <w:pPr>
        <w:rPr>
          <w:rFonts w:ascii="Verdana" w:hAnsi="Verdana" w:cs="Segoe UI Historic"/>
          <w:color w:val="000000" w:themeColor="text1"/>
        </w:rPr>
      </w:pPr>
    </w:p>
    <w:p w14:paraId="604B5F33" w14:textId="77777777" w:rsidR="00A962F0" w:rsidRPr="00A2700C" w:rsidRDefault="00A962F0" w:rsidP="00A962F0">
      <w:pPr>
        <w:pStyle w:val="Heading1"/>
        <w:numPr>
          <w:ilvl w:val="1"/>
          <w:numId w:val="6"/>
        </w:numPr>
        <w:rPr>
          <w:rFonts w:ascii="Verdana" w:hAnsi="Verdana" w:cs="Segoe UI Historic"/>
          <w:color w:val="auto"/>
          <w:sz w:val="22"/>
          <w:szCs w:val="22"/>
        </w:rPr>
      </w:pPr>
      <w:bookmarkStart w:id="250" w:name="_Toc209460878"/>
      <w:bookmarkStart w:id="251" w:name="_Toc162695557"/>
      <w:bookmarkStart w:id="252" w:name="_Toc162094225"/>
      <w:bookmarkStart w:id="253" w:name="_Toc160734179"/>
      <w:r w:rsidRPr="00A2700C">
        <w:rPr>
          <w:rFonts w:ascii="Verdana" w:hAnsi="Verdana" w:cs="Segoe UI Historic"/>
          <w:color w:val="auto"/>
          <w:sz w:val="22"/>
          <w:szCs w:val="22"/>
        </w:rPr>
        <w:t>Card Banking Business</w:t>
      </w:r>
      <w:bookmarkEnd w:id="250"/>
    </w:p>
    <w:p w14:paraId="4690014B" w14:textId="77777777" w:rsidR="00A962F0" w:rsidRPr="00A2700C" w:rsidRDefault="00A962F0" w:rsidP="00A962F0">
      <w:pPr>
        <w:pStyle w:val="Heading1"/>
        <w:numPr>
          <w:ilvl w:val="2"/>
          <w:numId w:val="6"/>
        </w:numPr>
        <w:rPr>
          <w:rFonts w:ascii="Verdana" w:hAnsi="Verdana" w:cs="Segoe UI Historic"/>
          <w:color w:val="auto"/>
          <w:sz w:val="22"/>
          <w:szCs w:val="22"/>
        </w:rPr>
      </w:pPr>
      <w:bookmarkStart w:id="254" w:name="_Toc209460879"/>
      <w:r w:rsidRPr="00A2700C">
        <w:rPr>
          <w:rFonts w:ascii="Verdana" w:hAnsi="Verdana" w:cs="Segoe UI Historic"/>
          <w:color w:val="auto"/>
          <w:sz w:val="22"/>
          <w:szCs w:val="22"/>
        </w:rPr>
        <w:t>Card Banking Business- Manager’s</w:t>
      </w:r>
      <w:bookmarkEnd w:id="254"/>
    </w:p>
    <w:p w14:paraId="1D8E64F4" w14:textId="1B8D7F6F" w:rsidR="00A962F0" w:rsidRPr="000C34AC" w:rsidRDefault="00A962F0" w:rsidP="00A962F0">
      <w:pPr>
        <w:pStyle w:val="Heading1"/>
        <w:numPr>
          <w:ilvl w:val="3"/>
          <w:numId w:val="6"/>
        </w:numPr>
        <w:rPr>
          <w:rFonts w:ascii="Verdana" w:hAnsi="Verdana" w:cs="Segoe UI Historic"/>
          <w:color w:val="auto"/>
          <w:sz w:val="22"/>
          <w:szCs w:val="22"/>
          <w:highlight w:val="cyan"/>
        </w:rPr>
      </w:pPr>
      <w:bookmarkStart w:id="255" w:name="_Toc209460880"/>
      <w:r w:rsidRPr="000C34AC">
        <w:rPr>
          <w:rFonts w:ascii="Verdana" w:hAnsi="Verdana" w:cs="Segoe UI Historic"/>
          <w:color w:val="auto"/>
          <w:sz w:val="22"/>
          <w:szCs w:val="22"/>
          <w:highlight w:val="cyan"/>
        </w:rPr>
        <w:t>Card banking Business- Manager’s Goals and Target</w:t>
      </w:r>
      <w:bookmarkEnd w:id="251"/>
      <w:bookmarkEnd w:id="252"/>
      <w:bookmarkEnd w:id="253"/>
      <w:r w:rsidRPr="000C34AC">
        <w:rPr>
          <w:rFonts w:ascii="Verdana" w:hAnsi="Verdana" w:cs="Segoe UI Historic"/>
          <w:color w:val="auto"/>
          <w:sz w:val="22"/>
          <w:szCs w:val="22"/>
          <w:highlight w:val="cyan"/>
        </w:rPr>
        <w:t>s</w:t>
      </w:r>
      <w:bookmarkEnd w:id="255"/>
      <w:r w:rsidR="007F61B8" w:rsidRPr="000C34AC">
        <w:rPr>
          <w:rFonts w:ascii="Verdana" w:hAnsi="Verdana" w:cs="Segoe UI Historic"/>
          <w:color w:val="auto"/>
          <w:sz w:val="22"/>
          <w:szCs w:val="22"/>
          <w:highlight w:val="cyan"/>
        </w:rPr>
        <w:t xml:space="preserve"> DB0053</w:t>
      </w:r>
    </w:p>
    <w:p w14:paraId="7AC39BC9" w14:textId="77777777" w:rsidR="00A962F0" w:rsidRPr="00A2700C" w:rsidRDefault="00A962F0" w:rsidP="00B06D26">
      <w:pPr>
        <w:rPr>
          <w:rFonts w:ascii="Verdana" w:hAnsi="Verdana" w:cs="Segoe UI Historic"/>
        </w:rPr>
      </w:pPr>
    </w:p>
    <w:tbl>
      <w:tblPr>
        <w:tblW w:w="14682" w:type="dxa"/>
        <w:tblInd w:w="-714" w:type="dxa"/>
        <w:tblLayout w:type="fixed"/>
        <w:tblLook w:val="04A0" w:firstRow="1" w:lastRow="0" w:firstColumn="1" w:lastColumn="0" w:noHBand="0" w:noVBand="1"/>
      </w:tblPr>
      <w:tblGrid>
        <w:gridCol w:w="1843"/>
        <w:gridCol w:w="3828"/>
        <w:gridCol w:w="1275"/>
        <w:gridCol w:w="2127"/>
        <w:gridCol w:w="1559"/>
        <w:gridCol w:w="2126"/>
        <w:gridCol w:w="1924"/>
      </w:tblGrid>
      <w:tr w:rsidR="00A962F0" w:rsidRPr="00A2700C" w14:paraId="57FDCBBE" w14:textId="77777777" w:rsidTr="00603CFE">
        <w:trPr>
          <w:cantSplit/>
          <w:trHeight w:val="20"/>
        </w:trPr>
        <w:tc>
          <w:tcPr>
            <w:tcW w:w="18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D3C623C"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382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0916725"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12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2EDDFD"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212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207342A"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155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968EF7A" w14:textId="77777777" w:rsidR="00A962F0" w:rsidRPr="00A2700C" w:rsidRDefault="00A962F0" w:rsidP="00B06D26">
            <w:pPr>
              <w:rPr>
                <w:rFonts w:ascii="Verdana" w:hAnsi="Verdana" w:cs="Segoe UI Historic"/>
                <w:bCs/>
              </w:rPr>
            </w:pPr>
            <w:r w:rsidRPr="00A2700C">
              <w:rPr>
                <w:rFonts w:ascii="Verdana" w:hAnsi="Verdana" w:cs="Segoe UI Historic"/>
                <w:bCs/>
              </w:rPr>
              <w:t>Weight (%)</w:t>
            </w:r>
          </w:p>
        </w:tc>
        <w:tc>
          <w:tcPr>
            <w:tcW w:w="212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9B7C1FC"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19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99AFE6"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50264C75" w14:textId="77777777" w:rsidTr="00603CFE">
        <w:trPr>
          <w:cantSplit/>
          <w:trHeight w:val="20"/>
        </w:trPr>
        <w:tc>
          <w:tcPr>
            <w:tcW w:w="1843" w:type="dxa"/>
            <w:vMerge w:val="restart"/>
            <w:tcBorders>
              <w:top w:val="single" w:sz="4" w:space="0" w:color="auto"/>
              <w:left w:val="single" w:sz="4" w:space="0" w:color="auto"/>
              <w:right w:val="single" w:sz="4" w:space="0" w:color="auto"/>
            </w:tcBorders>
            <w:textDirection w:val="btLr"/>
            <w:vAlign w:val="center"/>
          </w:tcPr>
          <w:p w14:paraId="3E7E12E9" w14:textId="77777777" w:rsidR="00A962F0" w:rsidRPr="00A2700C" w:rsidRDefault="00A962F0" w:rsidP="00B06D26">
            <w:pPr>
              <w:ind w:left="188" w:right="113"/>
              <w:jc w:val="center"/>
              <w:rPr>
                <w:rFonts w:ascii="Verdana" w:eastAsia="Times New Roman" w:hAnsi="Verdana" w:cs="Segoe UI Historic"/>
                <w:bCs/>
              </w:rPr>
            </w:pPr>
            <w:r w:rsidRPr="00A2700C">
              <w:rPr>
                <w:rFonts w:ascii="Verdana" w:hAnsi="Verdana" w:cs="Segoe UI Historic"/>
              </w:rPr>
              <w:t>Card Banking Business. Manger</w:t>
            </w:r>
          </w:p>
        </w:tc>
        <w:tc>
          <w:tcPr>
            <w:tcW w:w="3828" w:type="dxa"/>
            <w:tcBorders>
              <w:top w:val="single" w:sz="4" w:space="0" w:color="auto"/>
              <w:left w:val="nil"/>
              <w:bottom w:val="single" w:sz="8" w:space="0" w:color="auto"/>
              <w:right w:val="single" w:sz="4" w:space="0" w:color="auto"/>
            </w:tcBorders>
            <w:vAlign w:val="bottom"/>
          </w:tcPr>
          <w:p w14:paraId="05A85B26"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 xml:space="preserve">Achieve team critical target </w:t>
            </w:r>
            <w:r w:rsidRPr="00A2700C">
              <w:rPr>
                <w:rFonts w:ascii="Verdana" w:eastAsia="Times New Roman" w:hAnsi="Verdana" w:cs="Segoe UI Historic"/>
                <w:i/>
              </w:rPr>
              <w:t>(70%)</w:t>
            </w:r>
          </w:p>
        </w:tc>
        <w:tc>
          <w:tcPr>
            <w:tcW w:w="1275" w:type="dxa"/>
            <w:tcBorders>
              <w:top w:val="nil"/>
              <w:left w:val="single" w:sz="4" w:space="0" w:color="auto"/>
              <w:bottom w:val="single" w:sz="8" w:space="0" w:color="auto"/>
              <w:right w:val="single" w:sz="4" w:space="0" w:color="auto"/>
            </w:tcBorders>
            <w:vAlign w:val="bottom"/>
          </w:tcPr>
          <w:p w14:paraId="26BD86D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Various</w:t>
            </w:r>
          </w:p>
        </w:tc>
        <w:tc>
          <w:tcPr>
            <w:tcW w:w="2127" w:type="dxa"/>
            <w:tcBorders>
              <w:top w:val="nil"/>
              <w:left w:val="single" w:sz="4" w:space="0" w:color="auto"/>
              <w:bottom w:val="single" w:sz="8" w:space="0" w:color="auto"/>
              <w:right w:val="single" w:sz="8" w:space="0" w:color="auto"/>
            </w:tcBorders>
            <w:vAlign w:val="center"/>
          </w:tcPr>
          <w:p w14:paraId="4FEB9FC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70% critical target</w:t>
            </w:r>
          </w:p>
        </w:tc>
        <w:tc>
          <w:tcPr>
            <w:tcW w:w="1559" w:type="dxa"/>
            <w:tcBorders>
              <w:top w:val="nil"/>
              <w:left w:val="single" w:sz="4" w:space="0" w:color="auto"/>
              <w:bottom w:val="single" w:sz="4" w:space="0" w:color="auto"/>
              <w:right w:val="nil"/>
            </w:tcBorders>
            <w:vAlign w:val="bottom"/>
          </w:tcPr>
          <w:p w14:paraId="1D5C964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70</w:t>
            </w:r>
          </w:p>
        </w:tc>
        <w:tc>
          <w:tcPr>
            <w:tcW w:w="2126" w:type="dxa"/>
            <w:tcBorders>
              <w:top w:val="single" w:sz="4" w:space="0" w:color="auto"/>
              <w:left w:val="single" w:sz="4" w:space="0" w:color="auto"/>
              <w:bottom w:val="single" w:sz="4" w:space="0" w:color="auto"/>
              <w:right w:val="single" w:sz="4" w:space="0" w:color="auto"/>
            </w:tcBorders>
            <w:vAlign w:val="bottom"/>
          </w:tcPr>
          <w:p w14:paraId="03FE734C" w14:textId="77777777" w:rsidR="00A962F0" w:rsidRPr="00A2700C" w:rsidRDefault="00A962F0" w:rsidP="00B06D26">
            <w:pPr>
              <w:spacing w:line="360" w:lineRule="auto"/>
              <w:rPr>
                <w:rFonts w:ascii="Verdana" w:eastAsia="Times New Roman" w:hAnsi="Verdana" w:cs="Segoe UI Historic"/>
              </w:rPr>
            </w:pPr>
          </w:p>
        </w:tc>
        <w:tc>
          <w:tcPr>
            <w:tcW w:w="1924" w:type="dxa"/>
            <w:tcBorders>
              <w:top w:val="single" w:sz="4" w:space="0" w:color="auto"/>
              <w:left w:val="single" w:sz="4" w:space="0" w:color="auto"/>
              <w:bottom w:val="single" w:sz="4" w:space="0" w:color="auto"/>
              <w:right w:val="single" w:sz="4" w:space="0" w:color="auto"/>
            </w:tcBorders>
          </w:tcPr>
          <w:p w14:paraId="5399D8FD"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bCs/>
              </w:rPr>
              <w:t>Cannot Exceed</w:t>
            </w:r>
          </w:p>
        </w:tc>
      </w:tr>
      <w:tr w:rsidR="00A962F0" w:rsidRPr="00A2700C" w14:paraId="572C8517" w14:textId="77777777" w:rsidTr="00603CFE">
        <w:trPr>
          <w:cantSplit/>
          <w:trHeight w:val="20"/>
        </w:trPr>
        <w:tc>
          <w:tcPr>
            <w:tcW w:w="1843" w:type="dxa"/>
            <w:vMerge/>
            <w:tcBorders>
              <w:left w:val="single" w:sz="4" w:space="0" w:color="auto"/>
              <w:right w:val="single" w:sz="4" w:space="0" w:color="auto"/>
            </w:tcBorders>
            <w:textDirection w:val="btLr"/>
            <w:vAlign w:val="center"/>
          </w:tcPr>
          <w:p w14:paraId="68500994" w14:textId="77777777" w:rsidR="00A962F0" w:rsidRPr="00A2700C" w:rsidRDefault="00A962F0" w:rsidP="00B06D26">
            <w:pPr>
              <w:ind w:left="113" w:right="113"/>
              <w:jc w:val="center"/>
              <w:rPr>
                <w:rFonts w:ascii="Verdana" w:hAnsi="Verdana" w:cs="Segoe UI Historic"/>
              </w:rPr>
            </w:pPr>
          </w:p>
        </w:tc>
        <w:tc>
          <w:tcPr>
            <w:tcW w:w="3828" w:type="dxa"/>
            <w:tcBorders>
              <w:top w:val="single" w:sz="4" w:space="0" w:color="auto"/>
              <w:left w:val="nil"/>
              <w:right w:val="single" w:sz="4" w:space="0" w:color="auto"/>
            </w:tcBorders>
            <w:vAlign w:val="bottom"/>
          </w:tcPr>
          <w:p w14:paraId="618C743D" w14:textId="77777777" w:rsidR="00A962F0" w:rsidRPr="00A2700C" w:rsidRDefault="00A962F0" w:rsidP="00B06D26">
            <w:pPr>
              <w:jc w:val="both"/>
              <w:rPr>
                <w:rFonts w:ascii="Verdana" w:hAnsi="Verdana" w:cs="Segoe UI Historic"/>
              </w:rPr>
            </w:pPr>
            <w:r w:rsidRPr="00A2700C">
              <w:rPr>
                <w:rFonts w:ascii="Verdana" w:hAnsi="Verdana" w:cs="Segoe UI Historic"/>
              </w:rPr>
              <w:t>Increase activation of card (20%)</w:t>
            </w:r>
          </w:p>
        </w:tc>
        <w:tc>
          <w:tcPr>
            <w:tcW w:w="1275" w:type="dxa"/>
            <w:tcBorders>
              <w:top w:val="nil"/>
              <w:left w:val="single" w:sz="4" w:space="0" w:color="auto"/>
              <w:bottom w:val="single" w:sz="4" w:space="0" w:color="auto"/>
              <w:right w:val="single" w:sz="4" w:space="0" w:color="auto"/>
            </w:tcBorders>
          </w:tcPr>
          <w:p w14:paraId="64544391" w14:textId="77777777" w:rsidR="00A962F0" w:rsidRPr="00A2700C" w:rsidRDefault="00A962F0" w:rsidP="00B06D26">
            <w:pPr>
              <w:jc w:val="center"/>
              <w:rPr>
                <w:rFonts w:ascii="Verdana" w:hAnsi="Verdana" w:cs="Segoe UI Historic"/>
              </w:rPr>
            </w:pPr>
            <w:r w:rsidRPr="00A2700C">
              <w:rPr>
                <w:rFonts w:ascii="Verdana" w:hAnsi="Verdana" w:cs="Segoe UI Historic"/>
              </w:rPr>
              <w:t>percentage</w:t>
            </w:r>
          </w:p>
        </w:tc>
        <w:tc>
          <w:tcPr>
            <w:tcW w:w="2127" w:type="dxa"/>
            <w:tcBorders>
              <w:top w:val="nil"/>
              <w:left w:val="single" w:sz="4" w:space="0" w:color="auto"/>
              <w:bottom w:val="single" w:sz="4" w:space="0" w:color="auto"/>
              <w:right w:val="single" w:sz="8" w:space="0" w:color="auto"/>
            </w:tcBorders>
          </w:tcPr>
          <w:p w14:paraId="0FB0F1BD" w14:textId="77777777" w:rsidR="00A962F0" w:rsidRPr="00A2700C" w:rsidRDefault="00A962F0" w:rsidP="00B06D26">
            <w:pPr>
              <w:jc w:val="center"/>
              <w:rPr>
                <w:rFonts w:ascii="Verdana" w:hAnsi="Verdana" w:cs="Segoe UI Historic"/>
              </w:rPr>
            </w:pPr>
            <w:r w:rsidRPr="00A2700C">
              <w:rPr>
                <w:rFonts w:ascii="Verdana" w:hAnsi="Verdana" w:cs="Segoe UI Historic"/>
              </w:rPr>
              <w:t>20%</w:t>
            </w:r>
          </w:p>
        </w:tc>
        <w:tc>
          <w:tcPr>
            <w:tcW w:w="1559" w:type="dxa"/>
            <w:tcBorders>
              <w:top w:val="nil"/>
              <w:left w:val="single" w:sz="4" w:space="0" w:color="auto"/>
              <w:bottom w:val="single" w:sz="4" w:space="0" w:color="auto"/>
              <w:right w:val="nil"/>
            </w:tcBorders>
          </w:tcPr>
          <w:p w14:paraId="12368DE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15</w:t>
            </w:r>
          </w:p>
        </w:tc>
        <w:tc>
          <w:tcPr>
            <w:tcW w:w="2126" w:type="dxa"/>
            <w:tcBorders>
              <w:top w:val="single" w:sz="4" w:space="0" w:color="auto"/>
              <w:left w:val="single" w:sz="4" w:space="0" w:color="auto"/>
              <w:bottom w:val="single" w:sz="4" w:space="0" w:color="auto"/>
              <w:right w:val="single" w:sz="4" w:space="0" w:color="auto"/>
            </w:tcBorders>
          </w:tcPr>
          <w:p w14:paraId="51EE4070" w14:textId="77777777" w:rsidR="00A962F0" w:rsidRPr="00A2700C" w:rsidRDefault="00A962F0" w:rsidP="00B06D26">
            <w:pPr>
              <w:rPr>
                <w:rFonts w:ascii="Verdana" w:eastAsia="Times New Roman" w:hAnsi="Verdana" w:cs="Segoe UI Historic"/>
                <w:bCs/>
              </w:rPr>
            </w:pPr>
          </w:p>
        </w:tc>
        <w:tc>
          <w:tcPr>
            <w:tcW w:w="1924" w:type="dxa"/>
            <w:tcBorders>
              <w:top w:val="single" w:sz="4" w:space="0" w:color="auto"/>
              <w:left w:val="single" w:sz="4" w:space="0" w:color="auto"/>
              <w:bottom w:val="single" w:sz="4" w:space="0" w:color="auto"/>
              <w:right w:val="single" w:sz="4" w:space="0" w:color="auto"/>
            </w:tcBorders>
          </w:tcPr>
          <w:p w14:paraId="3C2AF60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w:t>
            </w:r>
          </w:p>
        </w:tc>
      </w:tr>
      <w:tr w:rsidR="00A962F0" w:rsidRPr="00A2700C" w14:paraId="2770649C" w14:textId="77777777" w:rsidTr="00603CFE">
        <w:trPr>
          <w:cantSplit/>
          <w:trHeight w:val="20"/>
        </w:trPr>
        <w:tc>
          <w:tcPr>
            <w:tcW w:w="1843" w:type="dxa"/>
            <w:vMerge/>
            <w:tcBorders>
              <w:left w:val="single" w:sz="4" w:space="0" w:color="auto"/>
              <w:right w:val="single" w:sz="4" w:space="0" w:color="auto"/>
            </w:tcBorders>
            <w:textDirection w:val="btLr"/>
            <w:vAlign w:val="center"/>
          </w:tcPr>
          <w:p w14:paraId="61FA9F71" w14:textId="77777777" w:rsidR="00A962F0" w:rsidRPr="00A2700C" w:rsidRDefault="00A962F0" w:rsidP="00B06D26">
            <w:pPr>
              <w:ind w:left="113" w:right="113"/>
              <w:jc w:val="center"/>
              <w:rPr>
                <w:rFonts w:ascii="Verdana" w:hAnsi="Verdana" w:cs="Segoe UI Historic"/>
              </w:rPr>
            </w:pPr>
          </w:p>
        </w:tc>
        <w:tc>
          <w:tcPr>
            <w:tcW w:w="3828" w:type="dxa"/>
            <w:tcBorders>
              <w:top w:val="single" w:sz="4" w:space="0" w:color="auto"/>
              <w:left w:val="nil"/>
              <w:right w:val="single" w:sz="4" w:space="0" w:color="auto"/>
            </w:tcBorders>
            <w:vAlign w:val="bottom"/>
          </w:tcPr>
          <w:p w14:paraId="66C394F4" w14:textId="77777777" w:rsidR="00A962F0" w:rsidRPr="00A2700C" w:rsidRDefault="00A962F0" w:rsidP="000C34AC">
            <w:pPr>
              <w:rPr>
                <w:rFonts w:ascii="Verdana" w:eastAsia="Times New Roman" w:hAnsi="Verdana" w:cs="Segoe UI Historic"/>
              </w:rPr>
            </w:pPr>
            <w:r w:rsidRPr="00A2700C">
              <w:rPr>
                <w:rFonts w:ascii="Verdana" w:hAnsi="Verdana" w:cs="Segoe UI Historic"/>
              </w:rPr>
              <w:t xml:space="preserve">Critically Review and submit proposals, BRDs, guidelines researches, </w:t>
            </w:r>
            <w:r w:rsidRPr="00A2700C">
              <w:rPr>
                <w:rFonts w:ascii="Verdana" w:hAnsi="Verdana" w:cs="Segoe UI Historic"/>
                <w:color w:val="000000" w:themeColor="text1"/>
              </w:rPr>
              <w:t>assessments, MOU etc…. for approval</w:t>
            </w:r>
          </w:p>
        </w:tc>
        <w:tc>
          <w:tcPr>
            <w:tcW w:w="1275" w:type="dxa"/>
            <w:tcBorders>
              <w:top w:val="nil"/>
              <w:left w:val="single" w:sz="4" w:space="0" w:color="auto"/>
              <w:bottom w:val="single" w:sz="4" w:space="0" w:color="auto"/>
              <w:right w:val="single" w:sz="4" w:space="0" w:color="auto"/>
            </w:tcBorders>
          </w:tcPr>
          <w:p w14:paraId="78364BD9" w14:textId="77777777" w:rsidR="00A962F0" w:rsidRPr="00A2700C" w:rsidRDefault="00A962F0" w:rsidP="00B06D26">
            <w:pPr>
              <w:jc w:val="center"/>
              <w:rPr>
                <w:rFonts w:ascii="Verdana" w:hAnsi="Verdana" w:cs="Segoe UI Historic"/>
              </w:rPr>
            </w:pPr>
            <w:r w:rsidRPr="00A2700C">
              <w:rPr>
                <w:rFonts w:ascii="Verdana" w:hAnsi="Verdana" w:cs="Segoe UI Historic"/>
              </w:rPr>
              <w:t>Time</w:t>
            </w:r>
          </w:p>
        </w:tc>
        <w:tc>
          <w:tcPr>
            <w:tcW w:w="2127" w:type="dxa"/>
            <w:tcBorders>
              <w:top w:val="nil"/>
              <w:left w:val="single" w:sz="4" w:space="0" w:color="auto"/>
              <w:bottom w:val="single" w:sz="4" w:space="0" w:color="auto"/>
              <w:right w:val="single" w:sz="8" w:space="0" w:color="auto"/>
            </w:tcBorders>
          </w:tcPr>
          <w:p w14:paraId="5608C3A9" w14:textId="77777777" w:rsidR="00A962F0" w:rsidRPr="00A2700C" w:rsidRDefault="00A962F0" w:rsidP="00B06D26">
            <w:pPr>
              <w:jc w:val="center"/>
              <w:rPr>
                <w:rFonts w:ascii="Verdana" w:hAnsi="Verdana" w:cs="Segoe UI Historic"/>
              </w:rPr>
            </w:pPr>
            <w:r w:rsidRPr="00A2700C">
              <w:rPr>
                <w:rFonts w:ascii="Verdana" w:hAnsi="Verdana" w:cs="Segoe UI Historic"/>
              </w:rPr>
              <w:t>on due date</w:t>
            </w:r>
          </w:p>
        </w:tc>
        <w:tc>
          <w:tcPr>
            <w:tcW w:w="1559" w:type="dxa"/>
            <w:tcBorders>
              <w:top w:val="nil"/>
              <w:left w:val="single" w:sz="4" w:space="0" w:color="auto"/>
              <w:bottom w:val="single" w:sz="4" w:space="0" w:color="auto"/>
              <w:right w:val="nil"/>
            </w:tcBorders>
          </w:tcPr>
          <w:p w14:paraId="2946FFB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color w:val="000000" w:themeColor="text1"/>
              </w:rPr>
              <w:t>10</w:t>
            </w:r>
          </w:p>
        </w:tc>
        <w:tc>
          <w:tcPr>
            <w:tcW w:w="2126" w:type="dxa"/>
            <w:tcBorders>
              <w:top w:val="single" w:sz="4" w:space="0" w:color="auto"/>
              <w:left w:val="single" w:sz="4" w:space="0" w:color="auto"/>
              <w:bottom w:val="single" w:sz="4" w:space="0" w:color="auto"/>
              <w:right w:val="single" w:sz="4" w:space="0" w:color="auto"/>
            </w:tcBorders>
          </w:tcPr>
          <w:p w14:paraId="23CDCB3B" w14:textId="77777777" w:rsidR="00A962F0" w:rsidRPr="00A2700C" w:rsidRDefault="00A962F0" w:rsidP="00B06D26">
            <w:pPr>
              <w:rPr>
                <w:rFonts w:ascii="Verdana" w:eastAsia="Times New Roman" w:hAnsi="Verdana" w:cs="Segoe UI Historic"/>
                <w:bCs/>
              </w:rPr>
            </w:pPr>
          </w:p>
        </w:tc>
        <w:tc>
          <w:tcPr>
            <w:tcW w:w="1924" w:type="dxa"/>
            <w:tcBorders>
              <w:top w:val="single" w:sz="4" w:space="0" w:color="auto"/>
              <w:left w:val="single" w:sz="4" w:space="0" w:color="auto"/>
              <w:bottom w:val="single" w:sz="4" w:space="0" w:color="auto"/>
              <w:right w:val="single" w:sz="4" w:space="0" w:color="auto"/>
            </w:tcBorders>
          </w:tcPr>
          <w:p w14:paraId="28FA5A8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w:t>
            </w:r>
          </w:p>
        </w:tc>
      </w:tr>
      <w:tr w:rsidR="00A962F0" w:rsidRPr="00A2700C" w14:paraId="619514FC" w14:textId="77777777" w:rsidTr="00603CFE">
        <w:trPr>
          <w:cantSplit/>
          <w:trHeight w:val="20"/>
        </w:trPr>
        <w:tc>
          <w:tcPr>
            <w:tcW w:w="1843" w:type="dxa"/>
            <w:vMerge/>
            <w:tcBorders>
              <w:left w:val="single" w:sz="4" w:space="0" w:color="auto"/>
              <w:right w:val="single" w:sz="4" w:space="0" w:color="auto"/>
            </w:tcBorders>
            <w:vAlign w:val="center"/>
          </w:tcPr>
          <w:p w14:paraId="1DD06D8B" w14:textId="77777777" w:rsidR="00A962F0" w:rsidRPr="00A2700C" w:rsidRDefault="00A962F0" w:rsidP="00B06D26">
            <w:pPr>
              <w:rPr>
                <w:rFonts w:ascii="Verdana" w:eastAsia="Times New Roman" w:hAnsi="Verdana" w:cs="Segoe UI Historic"/>
                <w:bCs/>
              </w:rPr>
            </w:pPr>
          </w:p>
        </w:tc>
        <w:tc>
          <w:tcPr>
            <w:tcW w:w="3828" w:type="dxa"/>
            <w:tcBorders>
              <w:top w:val="single" w:sz="4" w:space="0" w:color="auto"/>
              <w:left w:val="single" w:sz="4" w:space="0" w:color="auto"/>
              <w:bottom w:val="single" w:sz="4" w:space="0" w:color="auto"/>
              <w:right w:val="single" w:sz="4" w:space="0" w:color="auto"/>
            </w:tcBorders>
          </w:tcPr>
          <w:p w14:paraId="6007422A" w14:textId="77777777" w:rsidR="00A962F0" w:rsidRPr="00A2700C" w:rsidRDefault="00A962F0" w:rsidP="00B06D26">
            <w:pPr>
              <w:jc w:val="both"/>
              <w:rPr>
                <w:rFonts w:ascii="Verdana" w:eastAsia="Times New Roman" w:hAnsi="Verdana" w:cs="Segoe UI Historic"/>
              </w:rPr>
            </w:pPr>
            <w:r w:rsidRPr="00A2700C">
              <w:rPr>
                <w:rFonts w:ascii="Verdana" w:eastAsia="Times New Roman" w:hAnsi="Verdana" w:cs="Segoe UI Historic"/>
              </w:rPr>
              <w:t>Efficiently manage and ensure proper communication with card schemes and other stakeholders</w:t>
            </w:r>
          </w:p>
        </w:tc>
        <w:tc>
          <w:tcPr>
            <w:tcW w:w="1275" w:type="dxa"/>
            <w:tcBorders>
              <w:top w:val="single" w:sz="4" w:space="0" w:color="auto"/>
              <w:left w:val="single" w:sz="4" w:space="0" w:color="auto"/>
              <w:bottom w:val="single" w:sz="4" w:space="0" w:color="auto"/>
              <w:right w:val="single" w:sz="4" w:space="0" w:color="auto"/>
            </w:tcBorders>
          </w:tcPr>
          <w:p w14:paraId="118228D7" w14:textId="77777777" w:rsidR="00A962F0" w:rsidRPr="00A2700C" w:rsidRDefault="00A962F0" w:rsidP="00B06D26">
            <w:pPr>
              <w:jc w:val="center"/>
              <w:rPr>
                <w:rFonts w:ascii="Verdana" w:hAnsi="Verdana" w:cs="Segoe UI Historic"/>
              </w:rPr>
            </w:pPr>
            <w:r w:rsidRPr="00A2700C">
              <w:rPr>
                <w:rFonts w:ascii="Verdana" w:hAnsi="Verdana" w:cs="Segoe UI Historic"/>
              </w:rPr>
              <w:t>time</w:t>
            </w:r>
          </w:p>
        </w:tc>
        <w:tc>
          <w:tcPr>
            <w:tcW w:w="2127" w:type="dxa"/>
            <w:tcBorders>
              <w:top w:val="single" w:sz="4" w:space="0" w:color="auto"/>
              <w:left w:val="single" w:sz="4" w:space="0" w:color="auto"/>
              <w:bottom w:val="single" w:sz="4" w:space="0" w:color="auto"/>
              <w:right w:val="single" w:sz="4" w:space="0" w:color="auto"/>
            </w:tcBorders>
          </w:tcPr>
          <w:p w14:paraId="496582F1" w14:textId="77777777" w:rsidR="00A962F0" w:rsidRPr="00A2700C" w:rsidRDefault="00A962F0" w:rsidP="00B06D26">
            <w:pPr>
              <w:jc w:val="center"/>
              <w:rPr>
                <w:rFonts w:ascii="Verdana" w:hAnsi="Verdana" w:cs="Segoe UI Historic"/>
              </w:rPr>
            </w:pPr>
            <w:r w:rsidRPr="00A2700C">
              <w:rPr>
                <w:rFonts w:ascii="Verdana" w:hAnsi="Verdana" w:cs="Segoe UI Historic"/>
              </w:rPr>
              <w:t>No un responded cases in the time</w:t>
            </w:r>
          </w:p>
        </w:tc>
        <w:tc>
          <w:tcPr>
            <w:tcW w:w="1559" w:type="dxa"/>
            <w:tcBorders>
              <w:top w:val="single" w:sz="4" w:space="0" w:color="auto"/>
              <w:left w:val="single" w:sz="4" w:space="0" w:color="auto"/>
              <w:bottom w:val="single" w:sz="4" w:space="0" w:color="auto"/>
              <w:right w:val="single" w:sz="4" w:space="0" w:color="auto"/>
            </w:tcBorders>
          </w:tcPr>
          <w:p w14:paraId="565D324A" w14:textId="77777777" w:rsidR="00A962F0" w:rsidRPr="00A2700C" w:rsidRDefault="00A962F0" w:rsidP="00B06D26">
            <w:pPr>
              <w:jc w:val="center"/>
              <w:rPr>
                <w:rFonts w:ascii="Verdana" w:hAnsi="Verdana" w:cs="Segoe UI Historic"/>
              </w:rPr>
            </w:pPr>
            <w:r w:rsidRPr="00A2700C">
              <w:rPr>
                <w:rFonts w:ascii="Verdana" w:hAnsi="Verdana" w:cs="Segoe UI Historic"/>
                <w:color w:val="000000" w:themeColor="text1"/>
              </w:rPr>
              <w:t>5</w:t>
            </w:r>
          </w:p>
        </w:tc>
        <w:tc>
          <w:tcPr>
            <w:tcW w:w="2126" w:type="dxa"/>
            <w:tcBorders>
              <w:top w:val="single" w:sz="4" w:space="0" w:color="auto"/>
              <w:left w:val="single" w:sz="4" w:space="0" w:color="auto"/>
              <w:bottom w:val="single" w:sz="4" w:space="0" w:color="auto"/>
              <w:right w:val="single" w:sz="4" w:space="0" w:color="auto"/>
            </w:tcBorders>
          </w:tcPr>
          <w:p w14:paraId="505F1973" w14:textId="77777777" w:rsidR="00A962F0" w:rsidRPr="00A2700C" w:rsidRDefault="00A962F0" w:rsidP="00B06D26">
            <w:pPr>
              <w:rPr>
                <w:rFonts w:ascii="Verdana" w:hAnsi="Verdana" w:cs="Segoe UI Historic"/>
              </w:rPr>
            </w:pPr>
          </w:p>
        </w:tc>
        <w:tc>
          <w:tcPr>
            <w:tcW w:w="1924" w:type="dxa"/>
            <w:tcBorders>
              <w:top w:val="single" w:sz="4" w:space="0" w:color="auto"/>
              <w:left w:val="single" w:sz="4" w:space="0" w:color="auto"/>
              <w:bottom w:val="single" w:sz="4" w:space="0" w:color="auto"/>
              <w:right w:val="single" w:sz="4" w:space="0" w:color="auto"/>
            </w:tcBorders>
          </w:tcPr>
          <w:p w14:paraId="6B601F13" w14:textId="77777777" w:rsidR="00A962F0" w:rsidRPr="00A2700C" w:rsidRDefault="00A962F0" w:rsidP="00B06D26">
            <w:pPr>
              <w:jc w:val="both"/>
              <w:rPr>
                <w:rFonts w:ascii="Verdana" w:hAnsi="Verdana" w:cs="Segoe UI Historic"/>
              </w:rPr>
            </w:pPr>
            <w:r w:rsidRPr="00A2700C">
              <w:rPr>
                <w:rFonts w:ascii="Verdana" w:hAnsi="Verdana" w:cs="Segoe UI Historic"/>
              </w:rPr>
              <w:t>Cannot Exceed</w:t>
            </w:r>
          </w:p>
        </w:tc>
      </w:tr>
      <w:tr w:rsidR="00A962F0" w:rsidRPr="00A2700C" w14:paraId="4B8C6849" w14:textId="77777777" w:rsidTr="00603CFE">
        <w:trPr>
          <w:cantSplit/>
          <w:trHeight w:val="20"/>
        </w:trPr>
        <w:tc>
          <w:tcPr>
            <w:tcW w:w="9073" w:type="dxa"/>
            <w:gridSpan w:val="4"/>
            <w:tcBorders>
              <w:top w:val="single" w:sz="4" w:space="0" w:color="auto"/>
              <w:left w:val="single" w:sz="4" w:space="0" w:color="auto"/>
              <w:bottom w:val="single" w:sz="4" w:space="0" w:color="auto"/>
              <w:right w:val="single" w:sz="4" w:space="0" w:color="auto"/>
            </w:tcBorders>
            <w:vAlign w:val="center"/>
            <w:hideMark/>
          </w:tcPr>
          <w:p w14:paraId="2F52F5C5" w14:textId="77777777" w:rsidR="00A962F0" w:rsidRPr="00A2700C" w:rsidRDefault="00A962F0" w:rsidP="00B06D26">
            <w:pPr>
              <w:rPr>
                <w:rFonts w:ascii="Verdana" w:eastAsia="Times New Roman" w:hAnsi="Verdana" w:cs="Segoe UI Historic"/>
                <w:bCs/>
              </w:rPr>
            </w:pPr>
          </w:p>
          <w:p w14:paraId="1CAB4176"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                                                         Total</w:t>
            </w:r>
          </w:p>
        </w:tc>
        <w:tc>
          <w:tcPr>
            <w:tcW w:w="155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FB1CD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100%</w:t>
            </w:r>
          </w:p>
        </w:tc>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F31AF" w14:textId="77777777" w:rsidR="00A962F0" w:rsidRPr="00A2700C" w:rsidRDefault="00A962F0" w:rsidP="00B06D26">
            <w:pPr>
              <w:rPr>
                <w:rFonts w:ascii="Verdana" w:eastAsia="Times New Roman" w:hAnsi="Verdana" w:cs="Segoe UI Historic"/>
                <w:bCs/>
              </w:rPr>
            </w:pPr>
          </w:p>
        </w:tc>
        <w:tc>
          <w:tcPr>
            <w:tcW w:w="1924" w:type="dxa"/>
            <w:tcBorders>
              <w:top w:val="single" w:sz="4" w:space="0" w:color="auto"/>
              <w:left w:val="single" w:sz="4" w:space="0" w:color="auto"/>
              <w:bottom w:val="single" w:sz="4" w:space="0" w:color="auto"/>
              <w:right w:val="single" w:sz="4" w:space="0" w:color="auto"/>
            </w:tcBorders>
            <w:vAlign w:val="center"/>
          </w:tcPr>
          <w:p w14:paraId="4C71F9E3" w14:textId="77777777" w:rsidR="00A962F0" w:rsidRPr="00A2700C" w:rsidRDefault="00A962F0" w:rsidP="00B06D26">
            <w:pPr>
              <w:rPr>
                <w:rFonts w:ascii="Verdana" w:eastAsia="Times New Roman" w:hAnsi="Verdana" w:cs="Segoe UI Historic"/>
                <w:bCs/>
              </w:rPr>
            </w:pPr>
          </w:p>
        </w:tc>
      </w:tr>
    </w:tbl>
    <w:p w14:paraId="784F8A04" w14:textId="3F8636B8" w:rsidR="00A962F0" w:rsidRPr="00A2700C" w:rsidRDefault="00A962F0" w:rsidP="00003437">
      <w:pPr>
        <w:pStyle w:val="Heading1"/>
        <w:rPr>
          <w:rFonts w:ascii="Verdana" w:hAnsi="Verdana" w:cs="Segoe UI Historic"/>
          <w:color w:val="auto"/>
          <w:sz w:val="22"/>
          <w:szCs w:val="22"/>
        </w:rPr>
      </w:pPr>
      <w:bookmarkStart w:id="256" w:name="_Toc209460881"/>
      <w:bookmarkStart w:id="257" w:name="_Toc113023616"/>
      <w:bookmarkStart w:id="258" w:name="_Toc160734180"/>
      <w:bookmarkStart w:id="259" w:name="_Toc162094226"/>
      <w:bookmarkStart w:id="260" w:name="_Toc162695558"/>
      <w:bookmarkStart w:id="261" w:name="_Toc113023617"/>
      <w:bookmarkStart w:id="262" w:name="_Toc160734181"/>
      <w:bookmarkStart w:id="263" w:name="_Toc162094227"/>
      <w:bookmarkStart w:id="264" w:name="_Toc162695559"/>
      <w:bookmarkEnd w:id="256"/>
    </w:p>
    <w:p w14:paraId="1E6EB61D"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65" w:name="_Toc209460882"/>
      <w:r w:rsidRPr="00A2700C">
        <w:rPr>
          <w:rFonts w:ascii="Verdana" w:hAnsi="Verdana" w:cs="Segoe UI Historic"/>
          <w:color w:val="auto"/>
          <w:sz w:val="22"/>
          <w:szCs w:val="22"/>
        </w:rPr>
        <w:t>Card Banking Business- Manager Appraisal Parameter</w:t>
      </w:r>
      <w:bookmarkEnd w:id="257"/>
      <w:bookmarkEnd w:id="258"/>
      <w:bookmarkEnd w:id="259"/>
      <w:bookmarkEnd w:id="260"/>
      <w:bookmarkEnd w:id="265"/>
    </w:p>
    <w:p w14:paraId="184D375A" w14:textId="77777777" w:rsidR="00A962F0" w:rsidRPr="00A2700C" w:rsidRDefault="00A962F0" w:rsidP="00B06D26">
      <w:pPr>
        <w:rPr>
          <w:rFonts w:ascii="Verdana" w:hAnsi="Verdana" w:cs="Segoe UI Historic"/>
        </w:rPr>
      </w:pPr>
    </w:p>
    <w:tbl>
      <w:tblPr>
        <w:tblW w:w="5846" w:type="pct"/>
        <w:tblInd w:w="-1108" w:type="dxa"/>
        <w:tblLook w:val="04A0" w:firstRow="1" w:lastRow="0" w:firstColumn="1" w:lastColumn="0" w:noHBand="0" w:noVBand="1"/>
      </w:tblPr>
      <w:tblGrid>
        <w:gridCol w:w="3722"/>
        <w:gridCol w:w="2175"/>
        <w:gridCol w:w="2286"/>
        <w:gridCol w:w="2599"/>
        <w:gridCol w:w="2755"/>
        <w:gridCol w:w="2765"/>
      </w:tblGrid>
      <w:tr w:rsidR="00A962F0" w:rsidRPr="00A2700C" w14:paraId="5C3A695E" w14:textId="77777777" w:rsidTr="00B06D26">
        <w:trPr>
          <w:trHeight w:val="367"/>
        </w:trPr>
        <w:tc>
          <w:tcPr>
            <w:tcW w:w="1142"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65512FBD"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66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76A160C4"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(5)</w:t>
            </w:r>
          </w:p>
        </w:tc>
        <w:tc>
          <w:tcPr>
            <w:tcW w:w="701" w:type="pct"/>
            <w:vMerge w:val="restart"/>
            <w:tcBorders>
              <w:top w:val="single" w:sz="4" w:space="0" w:color="auto"/>
              <w:left w:val="nil"/>
              <w:bottom w:val="nil"/>
              <w:right w:val="single" w:sz="8" w:space="0" w:color="000000"/>
            </w:tcBorders>
            <w:shd w:val="clear" w:color="auto" w:fill="C5E0B3" w:themeFill="accent6" w:themeFillTint="66"/>
            <w:vAlign w:val="center"/>
          </w:tcPr>
          <w:p w14:paraId="280A29C1"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797"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tcPr>
          <w:p w14:paraId="28F08FFB"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845"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tcPr>
          <w:p w14:paraId="2FD052DF"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848"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tcPr>
          <w:p w14:paraId="660801D0"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664CBAA6" w14:textId="77777777" w:rsidTr="00B06D26">
        <w:trPr>
          <w:trHeight w:val="450"/>
        </w:trPr>
        <w:tc>
          <w:tcPr>
            <w:tcW w:w="1142"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7E92F10" w14:textId="77777777" w:rsidR="00A962F0" w:rsidRPr="00A2700C" w:rsidRDefault="00A962F0" w:rsidP="00B06D26">
            <w:pPr>
              <w:spacing w:after="0" w:line="276" w:lineRule="auto"/>
              <w:rPr>
                <w:rFonts w:ascii="Verdana" w:eastAsia="Times New Roman" w:hAnsi="Verdana" w:cs="Segoe UI Historic"/>
                <w:bCs/>
              </w:rPr>
            </w:pPr>
          </w:p>
        </w:tc>
        <w:tc>
          <w:tcPr>
            <w:tcW w:w="66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7BF5293" w14:textId="77777777" w:rsidR="00A962F0" w:rsidRPr="00A2700C" w:rsidRDefault="00A962F0" w:rsidP="00B06D26">
            <w:pPr>
              <w:spacing w:after="0" w:line="276" w:lineRule="auto"/>
              <w:rPr>
                <w:rFonts w:ascii="Verdana" w:eastAsia="Times New Roman" w:hAnsi="Verdana" w:cs="Segoe UI Historic"/>
                <w:bCs/>
              </w:rPr>
            </w:pPr>
          </w:p>
        </w:tc>
        <w:tc>
          <w:tcPr>
            <w:tcW w:w="701" w:type="pct"/>
            <w:vMerge/>
            <w:tcBorders>
              <w:top w:val="single" w:sz="4" w:space="0" w:color="auto"/>
              <w:left w:val="nil"/>
              <w:bottom w:val="nil"/>
              <w:right w:val="single" w:sz="8" w:space="0" w:color="000000"/>
            </w:tcBorders>
            <w:shd w:val="clear" w:color="auto" w:fill="C5E0B3" w:themeFill="accent6" w:themeFillTint="66"/>
            <w:vAlign w:val="center"/>
            <w:hideMark/>
          </w:tcPr>
          <w:p w14:paraId="61CFC278" w14:textId="77777777" w:rsidR="00A962F0" w:rsidRPr="00A2700C" w:rsidRDefault="00A962F0" w:rsidP="00B06D26">
            <w:pPr>
              <w:spacing w:after="0" w:line="276" w:lineRule="auto"/>
              <w:rPr>
                <w:rFonts w:ascii="Verdana" w:eastAsia="Times New Roman" w:hAnsi="Verdana" w:cs="Segoe UI Historic"/>
                <w:bCs/>
              </w:rPr>
            </w:pPr>
          </w:p>
        </w:tc>
        <w:tc>
          <w:tcPr>
            <w:tcW w:w="797"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A64531A" w14:textId="77777777" w:rsidR="00A962F0" w:rsidRPr="00A2700C" w:rsidRDefault="00A962F0" w:rsidP="00B06D26">
            <w:pPr>
              <w:spacing w:after="0" w:line="276" w:lineRule="auto"/>
              <w:rPr>
                <w:rFonts w:ascii="Verdana" w:eastAsia="Times New Roman" w:hAnsi="Verdana" w:cs="Segoe UI Historic"/>
                <w:bCs/>
              </w:rPr>
            </w:pPr>
          </w:p>
        </w:tc>
        <w:tc>
          <w:tcPr>
            <w:tcW w:w="845"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5D500A8" w14:textId="77777777" w:rsidR="00A962F0" w:rsidRPr="00A2700C" w:rsidRDefault="00A962F0" w:rsidP="00B06D26">
            <w:pPr>
              <w:spacing w:after="0" w:line="276" w:lineRule="auto"/>
              <w:rPr>
                <w:rFonts w:ascii="Verdana" w:eastAsia="Times New Roman" w:hAnsi="Verdana" w:cs="Segoe UI Historic"/>
                <w:bCs/>
              </w:rPr>
            </w:pPr>
          </w:p>
        </w:tc>
        <w:tc>
          <w:tcPr>
            <w:tcW w:w="848"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78722BF" w14:textId="77777777" w:rsidR="00A962F0" w:rsidRPr="00A2700C" w:rsidRDefault="00A962F0" w:rsidP="00B06D26">
            <w:pPr>
              <w:spacing w:after="0" w:line="276" w:lineRule="auto"/>
              <w:rPr>
                <w:rFonts w:ascii="Verdana" w:eastAsia="Times New Roman" w:hAnsi="Verdana" w:cs="Segoe UI Historic"/>
                <w:bCs/>
              </w:rPr>
            </w:pPr>
          </w:p>
        </w:tc>
      </w:tr>
      <w:tr w:rsidR="00A962F0" w:rsidRPr="00A2700C" w14:paraId="1C9D4247" w14:textId="77777777" w:rsidTr="00B06D26">
        <w:trPr>
          <w:trHeight w:val="719"/>
        </w:trPr>
        <w:tc>
          <w:tcPr>
            <w:tcW w:w="1142" w:type="pct"/>
            <w:tcBorders>
              <w:top w:val="nil"/>
              <w:left w:val="single" w:sz="4" w:space="0" w:color="auto"/>
              <w:bottom w:val="single" w:sz="4" w:space="0" w:color="auto"/>
              <w:right w:val="single" w:sz="8" w:space="0" w:color="auto"/>
            </w:tcBorders>
          </w:tcPr>
          <w:p w14:paraId="28A1542A"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rPr>
              <w:t>Achieve team critical target (</w:t>
            </w:r>
            <w:r w:rsidRPr="00A2700C">
              <w:rPr>
                <w:rFonts w:ascii="Verdana" w:eastAsia="Times New Roman" w:hAnsi="Verdana" w:cs="Segoe UI Historic"/>
                <w:bCs/>
              </w:rPr>
              <w:t>70%)</w:t>
            </w:r>
          </w:p>
        </w:tc>
        <w:tc>
          <w:tcPr>
            <w:tcW w:w="667" w:type="pct"/>
            <w:tcBorders>
              <w:top w:val="nil"/>
              <w:left w:val="nil"/>
              <w:bottom w:val="single" w:sz="8" w:space="0" w:color="auto"/>
              <w:right w:val="nil"/>
            </w:tcBorders>
          </w:tcPr>
          <w:p w14:paraId="50268B46"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manager meets 100%</w:t>
            </w:r>
          </w:p>
        </w:tc>
        <w:tc>
          <w:tcPr>
            <w:tcW w:w="701" w:type="pct"/>
            <w:tcBorders>
              <w:top w:val="single" w:sz="8" w:space="0" w:color="auto"/>
              <w:left w:val="single" w:sz="8" w:space="0" w:color="auto"/>
              <w:bottom w:val="single" w:sz="8" w:space="0" w:color="auto"/>
              <w:right w:val="single" w:sz="8" w:space="0" w:color="auto"/>
            </w:tcBorders>
          </w:tcPr>
          <w:p w14:paraId="71B9E939"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manager meets 90 to 99.9%</w:t>
            </w:r>
          </w:p>
        </w:tc>
        <w:tc>
          <w:tcPr>
            <w:tcW w:w="797" w:type="pct"/>
            <w:tcBorders>
              <w:top w:val="single" w:sz="8" w:space="0" w:color="auto"/>
              <w:left w:val="nil"/>
              <w:bottom w:val="single" w:sz="8" w:space="0" w:color="auto"/>
              <w:right w:val="single" w:sz="8" w:space="0" w:color="auto"/>
            </w:tcBorders>
          </w:tcPr>
          <w:p w14:paraId="04352606"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manager meets 80 to 89.9%</w:t>
            </w:r>
          </w:p>
        </w:tc>
        <w:tc>
          <w:tcPr>
            <w:tcW w:w="845" w:type="pct"/>
            <w:tcBorders>
              <w:top w:val="single" w:sz="4" w:space="0" w:color="auto"/>
              <w:bottom w:val="single" w:sz="4" w:space="0" w:color="auto"/>
            </w:tcBorders>
          </w:tcPr>
          <w:p w14:paraId="06006077"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manager meets 65 to 79.9%</w:t>
            </w:r>
          </w:p>
        </w:tc>
        <w:tc>
          <w:tcPr>
            <w:tcW w:w="848" w:type="pct"/>
            <w:tcBorders>
              <w:top w:val="single" w:sz="8" w:space="0" w:color="auto"/>
              <w:left w:val="single" w:sz="8" w:space="0" w:color="auto"/>
              <w:bottom w:val="single" w:sz="8" w:space="0" w:color="auto"/>
              <w:right w:val="single" w:sz="4" w:space="0" w:color="auto"/>
            </w:tcBorders>
          </w:tcPr>
          <w:p w14:paraId="5781761E"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manager meets less than 65%</w:t>
            </w:r>
          </w:p>
        </w:tc>
      </w:tr>
      <w:tr w:rsidR="00A962F0" w:rsidRPr="00A2700C" w14:paraId="01A80412" w14:textId="77777777" w:rsidTr="00B06D26">
        <w:trPr>
          <w:trHeight w:val="1144"/>
        </w:trPr>
        <w:tc>
          <w:tcPr>
            <w:tcW w:w="1142" w:type="pct"/>
            <w:tcBorders>
              <w:top w:val="nil"/>
              <w:left w:val="single" w:sz="4" w:space="0" w:color="auto"/>
              <w:bottom w:val="single" w:sz="4" w:space="0" w:color="auto"/>
              <w:right w:val="single" w:sz="8" w:space="0" w:color="auto"/>
            </w:tcBorders>
          </w:tcPr>
          <w:p w14:paraId="58046E6A"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rPr>
              <w:t>Efficiently manage and ensure proper communication with card schemes and other stakeholders</w:t>
            </w:r>
          </w:p>
        </w:tc>
        <w:tc>
          <w:tcPr>
            <w:tcW w:w="667" w:type="pct"/>
            <w:tcBorders>
              <w:top w:val="single" w:sz="4" w:space="0" w:color="auto"/>
              <w:left w:val="nil"/>
              <w:bottom w:val="single" w:sz="4" w:space="0" w:color="auto"/>
              <w:right w:val="nil"/>
            </w:tcBorders>
            <w:shd w:val="clear" w:color="auto" w:fill="auto"/>
            <w:vAlign w:val="center"/>
          </w:tcPr>
          <w:p w14:paraId="3D0CC36E" w14:textId="77777777" w:rsidR="00A962F0" w:rsidRPr="00A2700C" w:rsidRDefault="00A962F0" w:rsidP="00B06D26">
            <w:pPr>
              <w:spacing w:after="0" w:line="276" w:lineRule="auto"/>
              <w:rPr>
                <w:rFonts w:ascii="Verdana" w:eastAsia="Times New Roman" w:hAnsi="Verdana" w:cs="Segoe UI Historic"/>
              </w:rPr>
            </w:pPr>
            <w:r w:rsidRPr="00A2700C">
              <w:rPr>
                <w:rFonts w:ascii="Verdana" w:eastAsia="Times New Roman" w:hAnsi="Verdana" w:cs="Segoe UI Historic"/>
              </w:rPr>
              <w:t>If responses is given on due date</w:t>
            </w:r>
          </w:p>
        </w:tc>
        <w:tc>
          <w:tcPr>
            <w:tcW w:w="701" w:type="pct"/>
            <w:tcBorders>
              <w:top w:val="single" w:sz="4" w:space="0" w:color="auto"/>
              <w:left w:val="single" w:sz="8" w:space="0" w:color="auto"/>
              <w:bottom w:val="single" w:sz="4" w:space="0" w:color="auto"/>
              <w:right w:val="single" w:sz="8" w:space="0" w:color="auto"/>
            </w:tcBorders>
            <w:shd w:val="clear" w:color="auto" w:fill="FFFFFF"/>
            <w:vAlign w:val="center"/>
          </w:tcPr>
          <w:p w14:paraId="2DB23485" w14:textId="77777777" w:rsidR="00A962F0" w:rsidRPr="00A2700C" w:rsidRDefault="00A962F0" w:rsidP="00B06D26">
            <w:pPr>
              <w:spacing w:after="0" w:line="276" w:lineRule="auto"/>
              <w:jc w:val="center"/>
              <w:rPr>
                <w:rFonts w:ascii="Verdana" w:eastAsia="Times New Roman" w:hAnsi="Verdana" w:cs="Segoe UI Historic"/>
              </w:rPr>
            </w:pPr>
            <w:r w:rsidRPr="00A2700C">
              <w:rPr>
                <w:rFonts w:ascii="Verdana" w:eastAsia="Times New Roman" w:hAnsi="Verdana" w:cs="Segoe UI Historic"/>
              </w:rPr>
              <w:t>If responses is given between 1-2 days</w:t>
            </w:r>
          </w:p>
        </w:tc>
        <w:tc>
          <w:tcPr>
            <w:tcW w:w="797" w:type="pct"/>
            <w:tcBorders>
              <w:top w:val="single" w:sz="4" w:space="0" w:color="auto"/>
              <w:left w:val="nil"/>
              <w:bottom w:val="single" w:sz="4" w:space="0" w:color="auto"/>
              <w:right w:val="single" w:sz="8" w:space="0" w:color="auto"/>
            </w:tcBorders>
            <w:shd w:val="clear" w:color="auto" w:fill="FFFFFF"/>
            <w:vAlign w:val="center"/>
          </w:tcPr>
          <w:p w14:paraId="289598D3" w14:textId="77777777" w:rsidR="00A962F0" w:rsidRPr="00A2700C" w:rsidRDefault="00A962F0" w:rsidP="00B06D26">
            <w:pPr>
              <w:spacing w:after="0" w:line="276" w:lineRule="auto"/>
              <w:rPr>
                <w:rFonts w:ascii="Verdana" w:eastAsia="Times New Roman" w:hAnsi="Verdana" w:cs="Segoe UI Historic"/>
              </w:rPr>
            </w:pPr>
            <w:r w:rsidRPr="00A2700C">
              <w:rPr>
                <w:rFonts w:ascii="Verdana" w:eastAsia="Times New Roman" w:hAnsi="Verdana" w:cs="Segoe UI Historic"/>
              </w:rPr>
              <w:t>If responses is given between 3-4 days</w:t>
            </w:r>
          </w:p>
        </w:tc>
        <w:tc>
          <w:tcPr>
            <w:tcW w:w="845" w:type="pct"/>
            <w:tcBorders>
              <w:top w:val="single" w:sz="4" w:space="0" w:color="auto"/>
              <w:left w:val="nil"/>
              <w:bottom w:val="single" w:sz="4" w:space="0" w:color="auto"/>
              <w:right w:val="single" w:sz="8" w:space="0" w:color="auto"/>
            </w:tcBorders>
            <w:shd w:val="clear" w:color="auto" w:fill="FFFFFF"/>
            <w:vAlign w:val="center"/>
          </w:tcPr>
          <w:p w14:paraId="0E14AD93" w14:textId="77777777" w:rsidR="00A962F0" w:rsidRPr="00A2700C" w:rsidRDefault="00A962F0" w:rsidP="00B06D26">
            <w:pPr>
              <w:spacing w:after="0" w:line="276" w:lineRule="auto"/>
              <w:rPr>
                <w:rFonts w:ascii="Verdana" w:eastAsia="Times New Roman" w:hAnsi="Verdana" w:cs="Segoe UI Historic"/>
              </w:rPr>
            </w:pPr>
            <w:r w:rsidRPr="00A2700C">
              <w:rPr>
                <w:rFonts w:ascii="Verdana" w:eastAsia="Times New Roman" w:hAnsi="Verdana" w:cs="Segoe UI Historic"/>
              </w:rPr>
              <w:t>If responses is given between 5-6 days</w:t>
            </w:r>
          </w:p>
        </w:tc>
        <w:tc>
          <w:tcPr>
            <w:tcW w:w="848" w:type="pct"/>
            <w:tcBorders>
              <w:top w:val="single" w:sz="4" w:space="0" w:color="auto"/>
              <w:left w:val="nil"/>
              <w:bottom w:val="single" w:sz="4" w:space="0" w:color="auto"/>
              <w:right w:val="single" w:sz="4" w:space="0" w:color="auto"/>
            </w:tcBorders>
            <w:shd w:val="clear" w:color="auto" w:fill="FFFFFF"/>
            <w:vAlign w:val="center"/>
          </w:tcPr>
          <w:p w14:paraId="4A53887D" w14:textId="77777777" w:rsidR="00A962F0" w:rsidRPr="00A2700C" w:rsidRDefault="00A962F0" w:rsidP="00B06D26">
            <w:pPr>
              <w:spacing w:after="0" w:line="276" w:lineRule="auto"/>
              <w:rPr>
                <w:rFonts w:ascii="Verdana" w:eastAsia="Times New Roman" w:hAnsi="Verdana" w:cs="Segoe UI Historic"/>
              </w:rPr>
            </w:pPr>
            <w:r w:rsidRPr="00A2700C">
              <w:rPr>
                <w:rFonts w:ascii="Verdana" w:eastAsia="Times New Roman" w:hAnsi="Verdana" w:cs="Segoe UI Historic"/>
              </w:rPr>
              <w:t>If responses is given for a time of greater than 7 days</w:t>
            </w:r>
          </w:p>
        </w:tc>
      </w:tr>
      <w:tr w:rsidR="00A2700C" w:rsidRPr="00A2700C" w14:paraId="5BE3BEBC" w14:textId="77777777" w:rsidTr="00A2700C">
        <w:trPr>
          <w:trHeight w:val="1144"/>
        </w:trPr>
        <w:tc>
          <w:tcPr>
            <w:tcW w:w="1142" w:type="pct"/>
            <w:tcBorders>
              <w:top w:val="single" w:sz="4" w:space="0" w:color="auto"/>
              <w:left w:val="single" w:sz="4" w:space="0" w:color="auto"/>
              <w:bottom w:val="single" w:sz="4" w:space="0" w:color="auto"/>
              <w:right w:val="single" w:sz="8" w:space="0" w:color="auto"/>
            </w:tcBorders>
          </w:tcPr>
          <w:p w14:paraId="25B0E628" w14:textId="77777777" w:rsidR="00A2700C" w:rsidRPr="00A2700C" w:rsidRDefault="00A2700C" w:rsidP="00A2700C">
            <w:pPr>
              <w:spacing w:line="276" w:lineRule="auto"/>
              <w:rPr>
                <w:rFonts w:ascii="Verdana" w:eastAsia="Times New Roman" w:hAnsi="Verdana" w:cs="Segoe UI Historic"/>
              </w:rPr>
            </w:pPr>
            <w:r w:rsidRPr="00A2700C">
              <w:rPr>
                <w:rFonts w:ascii="Verdana" w:hAnsi="Verdana" w:cs="Segoe UI Historic"/>
              </w:rPr>
              <w:t>Increase activation of card (20%)</w:t>
            </w:r>
          </w:p>
        </w:tc>
        <w:tc>
          <w:tcPr>
            <w:tcW w:w="667" w:type="pct"/>
            <w:tcBorders>
              <w:top w:val="single" w:sz="8" w:space="0" w:color="000000"/>
              <w:left w:val="single" w:sz="8" w:space="0" w:color="000000"/>
              <w:bottom w:val="single" w:sz="8" w:space="0" w:color="000000"/>
              <w:right w:val="single" w:sz="8" w:space="0" w:color="000000"/>
            </w:tcBorders>
            <w:shd w:val="clear" w:color="auto" w:fill="auto"/>
          </w:tcPr>
          <w:p w14:paraId="0E7A482E" w14:textId="63D57EF3" w:rsidR="00A2700C" w:rsidRPr="00A2700C" w:rsidRDefault="00A2700C" w:rsidP="00A2700C">
            <w:pPr>
              <w:spacing w:line="276" w:lineRule="auto"/>
              <w:rPr>
                <w:rFonts w:ascii="Verdana" w:hAnsi="Verdana" w:cs="Segoe UI Historic"/>
              </w:rPr>
            </w:pPr>
            <w:r w:rsidRPr="00A2700C">
              <w:rPr>
                <w:rFonts w:ascii="Verdana" w:hAnsi="Verdana" w:cs="Segoe UI Historic"/>
              </w:rPr>
              <w:t>If active user targets are achieved at 100% or more.</w:t>
            </w:r>
          </w:p>
        </w:tc>
        <w:tc>
          <w:tcPr>
            <w:tcW w:w="701" w:type="pct"/>
            <w:tcBorders>
              <w:top w:val="single" w:sz="8" w:space="0" w:color="000000"/>
              <w:left w:val="single" w:sz="8" w:space="0" w:color="000000"/>
              <w:bottom w:val="single" w:sz="8" w:space="0" w:color="000000"/>
              <w:right w:val="single" w:sz="8" w:space="0" w:color="000000"/>
            </w:tcBorders>
            <w:shd w:val="clear" w:color="auto" w:fill="auto"/>
          </w:tcPr>
          <w:p w14:paraId="042FBBCF" w14:textId="505E5F6E" w:rsidR="00A2700C" w:rsidRPr="00A2700C" w:rsidRDefault="00A2700C" w:rsidP="00A2700C">
            <w:pPr>
              <w:spacing w:line="276" w:lineRule="auto"/>
              <w:jc w:val="center"/>
              <w:rPr>
                <w:rFonts w:ascii="Verdana" w:hAnsi="Verdana" w:cs="Segoe UI Historic"/>
              </w:rPr>
            </w:pPr>
            <w:r w:rsidRPr="00A2700C">
              <w:rPr>
                <w:rFonts w:ascii="Verdana" w:hAnsi="Verdana" w:cs="Segoe UI Historic"/>
              </w:rPr>
              <w:t>If active user targets are achieved at 80% to 99.9%.</w:t>
            </w:r>
          </w:p>
        </w:tc>
        <w:tc>
          <w:tcPr>
            <w:tcW w:w="797" w:type="pct"/>
            <w:tcBorders>
              <w:top w:val="single" w:sz="8" w:space="0" w:color="000000"/>
              <w:left w:val="single" w:sz="8" w:space="0" w:color="000000"/>
              <w:bottom w:val="single" w:sz="8" w:space="0" w:color="000000"/>
              <w:right w:val="single" w:sz="8" w:space="0" w:color="000000"/>
            </w:tcBorders>
            <w:shd w:val="clear" w:color="auto" w:fill="auto"/>
          </w:tcPr>
          <w:p w14:paraId="36449AAD" w14:textId="77313C31" w:rsidR="00A2700C" w:rsidRPr="00A2700C" w:rsidRDefault="00A2700C" w:rsidP="00A2700C">
            <w:pPr>
              <w:spacing w:line="276" w:lineRule="auto"/>
              <w:rPr>
                <w:rFonts w:ascii="Verdana" w:hAnsi="Verdana" w:cs="Segoe UI Historic"/>
              </w:rPr>
            </w:pPr>
            <w:r w:rsidRPr="00A2700C">
              <w:rPr>
                <w:rFonts w:ascii="Verdana" w:hAnsi="Verdana" w:cs="Segoe UI Historic"/>
              </w:rPr>
              <w:t>If active user targets are achieved at 70% to 79.9%.</w:t>
            </w:r>
          </w:p>
        </w:tc>
        <w:tc>
          <w:tcPr>
            <w:tcW w:w="845" w:type="pct"/>
            <w:tcBorders>
              <w:top w:val="single" w:sz="8" w:space="0" w:color="000000"/>
              <w:left w:val="single" w:sz="8" w:space="0" w:color="000000"/>
              <w:bottom w:val="single" w:sz="8" w:space="0" w:color="000000"/>
              <w:right w:val="single" w:sz="8" w:space="0" w:color="000000"/>
            </w:tcBorders>
            <w:shd w:val="clear" w:color="auto" w:fill="auto"/>
          </w:tcPr>
          <w:p w14:paraId="00EEAFF6" w14:textId="29BA0902" w:rsidR="00A2700C" w:rsidRPr="00A2700C" w:rsidRDefault="00A2700C" w:rsidP="00A2700C">
            <w:pPr>
              <w:spacing w:line="276" w:lineRule="auto"/>
              <w:rPr>
                <w:rFonts w:ascii="Verdana" w:hAnsi="Verdana" w:cs="Segoe UI Historic"/>
              </w:rPr>
            </w:pPr>
            <w:r w:rsidRPr="00A2700C">
              <w:rPr>
                <w:rFonts w:ascii="Verdana" w:hAnsi="Verdana" w:cs="Segoe UI Historic"/>
              </w:rPr>
              <w:t>If active user targets are achieved at 65% to 69.9%.</w:t>
            </w:r>
          </w:p>
        </w:tc>
        <w:tc>
          <w:tcPr>
            <w:tcW w:w="848" w:type="pct"/>
            <w:tcBorders>
              <w:top w:val="single" w:sz="8" w:space="0" w:color="000000"/>
              <w:left w:val="single" w:sz="8" w:space="0" w:color="000000"/>
              <w:bottom w:val="single" w:sz="8" w:space="0" w:color="000000"/>
              <w:right w:val="single" w:sz="8" w:space="0" w:color="000000"/>
            </w:tcBorders>
            <w:shd w:val="clear" w:color="auto" w:fill="auto"/>
          </w:tcPr>
          <w:p w14:paraId="5FE128B6" w14:textId="32EAA661" w:rsidR="00A2700C" w:rsidRPr="00A2700C" w:rsidRDefault="00A2700C" w:rsidP="00A2700C">
            <w:pPr>
              <w:spacing w:line="276" w:lineRule="auto"/>
              <w:rPr>
                <w:rFonts w:ascii="Verdana" w:hAnsi="Verdana" w:cs="Segoe UI Historic"/>
              </w:rPr>
            </w:pPr>
            <w:r w:rsidRPr="00A2700C">
              <w:rPr>
                <w:rFonts w:ascii="Verdana" w:hAnsi="Verdana" w:cs="Segoe UI Historic"/>
              </w:rPr>
              <w:t>If active user targets are below 65%.</w:t>
            </w:r>
          </w:p>
        </w:tc>
      </w:tr>
      <w:tr w:rsidR="00A962F0" w:rsidRPr="00A2700C" w14:paraId="1CB3D837" w14:textId="77777777" w:rsidTr="00B06D26">
        <w:trPr>
          <w:trHeight w:val="447"/>
        </w:trPr>
        <w:tc>
          <w:tcPr>
            <w:tcW w:w="5000"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4B1917D3"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Exceed</w:t>
            </w:r>
          </w:p>
        </w:tc>
      </w:tr>
      <w:tr w:rsidR="00A962F0" w:rsidRPr="00A2700C" w14:paraId="755CCAAD" w14:textId="77777777" w:rsidTr="00B06D26">
        <w:trPr>
          <w:trHeight w:val="447"/>
        </w:trPr>
        <w:tc>
          <w:tcPr>
            <w:tcW w:w="1142"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3A7A724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667" w:type="pct"/>
            <w:tcBorders>
              <w:top w:val="single" w:sz="4" w:space="0" w:color="auto"/>
              <w:left w:val="nil"/>
              <w:bottom w:val="single" w:sz="4" w:space="0" w:color="auto"/>
              <w:right w:val="nil"/>
            </w:tcBorders>
            <w:shd w:val="clear" w:color="auto" w:fill="A8D08D" w:themeFill="accent6" w:themeFillTint="99"/>
          </w:tcPr>
          <w:p w14:paraId="067FAFEB"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01"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6B8C89D5"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97" w:type="pct"/>
            <w:tcBorders>
              <w:top w:val="single" w:sz="4" w:space="0" w:color="auto"/>
              <w:left w:val="nil"/>
              <w:bottom w:val="single" w:sz="4" w:space="0" w:color="auto"/>
              <w:right w:val="single" w:sz="8" w:space="0" w:color="auto"/>
            </w:tcBorders>
            <w:shd w:val="clear" w:color="auto" w:fill="A8D08D" w:themeFill="accent6" w:themeFillTint="99"/>
          </w:tcPr>
          <w:p w14:paraId="0990AAD1"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845" w:type="pct"/>
            <w:tcBorders>
              <w:top w:val="single" w:sz="4" w:space="0" w:color="auto"/>
              <w:left w:val="nil"/>
              <w:bottom w:val="single" w:sz="4" w:space="0" w:color="auto"/>
              <w:right w:val="single" w:sz="8" w:space="0" w:color="auto"/>
            </w:tcBorders>
            <w:shd w:val="clear" w:color="auto" w:fill="A8D08D" w:themeFill="accent6" w:themeFillTint="99"/>
          </w:tcPr>
          <w:p w14:paraId="0DF5BFE9"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848" w:type="pct"/>
            <w:tcBorders>
              <w:top w:val="single" w:sz="4" w:space="0" w:color="auto"/>
              <w:left w:val="nil"/>
              <w:bottom w:val="single" w:sz="4" w:space="0" w:color="auto"/>
              <w:right w:val="single" w:sz="4" w:space="0" w:color="auto"/>
            </w:tcBorders>
            <w:shd w:val="clear" w:color="auto" w:fill="A8D08D" w:themeFill="accent6" w:themeFillTint="99"/>
          </w:tcPr>
          <w:p w14:paraId="27D01906"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4E681696" w14:textId="77777777" w:rsidTr="00B06D26">
        <w:trPr>
          <w:trHeight w:val="1341"/>
        </w:trPr>
        <w:tc>
          <w:tcPr>
            <w:tcW w:w="1142" w:type="pct"/>
            <w:tcBorders>
              <w:top w:val="nil"/>
              <w:left w:val="single" w:sz="4" w:space="0" w:color="auto"/>
              <w:bottom w:val="single" w:sz="4" w:space="0" w:color="auto"/>
              <w:right w:val="single" w:sz="8" w:space="0" w:color="auto"/>
            </w:tcBorders>
          </w:tcPr>
          <w:p w14:paraId="03D84457"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 xml:space="preserve">critically Review and submit proposals, BRDs, guidelines, analysis researches, </w:t>
            </w:r>
            <w:r w:rsidRPr="00A2700C">
              <w:rPr>
                <w:rFonts w:ascii="Verdana" w:hAnsi="Verdana" w:cs="Segoe UI Historic"/>
                <w:color w:val="000000" w:themeColor="text1"/>
              </w:rPr>
              <w:t>assessments, MOU etc…. for approval</w:t>
            </w:r>
          </w:p>
        </w:tc>
        <w:tc>
          <w:tcPr>
            <w:tcW w:w="667" w:type="pct"/>
            <w:tcBorders>
              <w:top w:val="single" w:sz="4" w:space="0" w:color="auto"/>
              <w:left w:val="nil"/>
              <w:bottom w:val="single" w:sz="4" w:space="0" w:color="auto"/>
              <w:right w:val="nil"/>
            </w:tcBorders>
            <w:shd w:val="clear" w:color="auto" w:fill="FFFFFF" w:themeFill="background1"/>
          </w:tcPr>
          <w:p w14:paraId="1AC269E4" w14:textId="77777777" w:rsidR="00A962F0" w:rsidRPr="00A2700C" w:rsidRDefault="00A962F0" w:rsidP="000C34AC">
            <w:pPr>
              <w:spacing w:line="276" w:lineRule="auto"/>
              <w:rPr>
                <w:rFonts w:ascii="Verdana" w:hAnsi="Verdana" w:cs="Segoe UI Historic"/>
              </w:rPr>
            </w:pPr>
            <w:r w:rsidRPr="00A2700C">
              <w:rPr>
                <w:rFonts w:ascii="Verdana" w:hAnsi="Verdana" w:cs="Segoe UI Historic"/>
              </w:rPr>
              <w:t>If  the document is reviewed  4-5 days before the due date (stated on the TOR)</w:t>
            </w:r>
          </w:p>
          <w:p w14:paraId="2F6510B8" w14:textId="77777777" w:rsidR="00A962F0" w:rsidRPr="00A2700C" w:rsidRDefault="00A962F0" w:rsidP="00B06D26">
            <w:pPr>
              <w:spacing w:line="276" w:lineRule="auto"/>
              <w:rPr>
                <w:rFonts w:ascii="Verdana" w:hAnsi="Verdana" w:cs="Segoe UI Historic"/>
              </w:rPr>
            </w:pPr>
          </w:p>
        </w:tc>
        <w:tc>
          <w:tcPr>
            <w:tcW w:w="701" w:type="pct"/>
            <w:tcBorders>
              <w:top w:val="single" w:sz="4" w:space="0" w:color="auto"/>
              <w:left w:val="single" w:sz="8" w:space="0" w:color="auto"/>
              <w:bottom w:val="single" w:sz="4" w:space="0" w:color="auto"/>
              <w:right w:val="single" w:sz="8" w:space="0" w:color="auto"/>
            </w:tcBorders>
            <w:shd w:val="clear" w:color="auto" w:fill="FFFFFF" w:themeFill="background1"/>
          </w:tcPr>
          <w:p w14:paraId="533F21DC"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the document is reviewed 1-3 days before the due date (stated on the TOR)</w:t>
            </w:r>
          </w:p>
          <w:p w14:paraId="3802C58C" w14:textId="77777777" w:rsidR="00A962F0" w:rsidRPr="00A2700C" w:rsidRDefault="00A962F0" w:rsidP="00B06D26">
            <w:pPr>
              <w:spacing w:line="276" w:lineRule="auto"/>
              <w:rPr>
                <w:rFonts w:ascii="Verdana" w:hAnsi="Verdana" w:cs="Segoe UI Historic"/>
              </w:rPr>
            </w:pPr>
          </w:p>
        </w:tc>
        <w:tc>
          <w:tcPr>
            <w:tcW w:w="797" w:type="pct"/>
            <w:tcBorders>
              <w:top w:val="single" w:sz="4" w:space="0" w:color="auto"/>
              <w:left w:val="nil"/>
              <w:bottom w:val="single" w:sz="4" w:space="0" w:color="auto"/>
              <w:right w:val="single" w:sz="8" w:space="0" w:color="auto"/>
            </w:tcBorders>
            <w:shd w:val="clear" w:color="auto" w:fill="FFFFFF" w:themeFill="background1"/>
          </w:tcPr>
          <w:p w14:paraId="5D61506B"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 xml:space="preserve">If  the document is reviewed  on the due date </w:t>
            </w:r>
          </w:p>
        </w:tc>
        <w:tc>
          <w:tcPr>
            <w:tcW w:w="845" w:type="pct"/>
            <w:tcBorders>
              <w:top w:val="single" w:sz="4" w:space="0" w:color="auto"/>
              <w:left w:val="nil"/>
              <w:bottom w:val="single" w:sz="4" w:space="0" w:color="auto"/>
              <w:right w:val="single" w:sz="8" w:space="0" w:color="auto"/>
            </w:tcBorders>
            <w:shd w:val="clear" w:color="auto" w:fill="FFFFFF" w:themeFill="background1"/>
          </w:tcPr>
          <w:p w14:paraId="7956FA6D"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the document is reviewed  within 1-5 days after the due date</w:t>
            </w:r>
          </w:p>
        </w:tc>
        <w:tc>
          <w:tcPr>
            <w:tcW w:w="848" w:type="pct"/>
            <w:tcBorders>
              <w:top w:val="single" w:sz="4" w:space="0" w:color="auto"/>
              <w:left w:val="nil"/>
              <w:bottom w:val="single" w:sz="4" w:space="0" w:color="auto"/>
              <w:right w:val="single" w:sz="4" w:space="0" w:color="auto"/>
            </w:tcBorders>
            <w:shd w:val="clear" w:color="auto" w:fill="FFFFFF" w:themeFill="background1"/>
          </w:tcPr>
          <w:p w14:paraId="18D21479"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the document is reviewed  5 days after the due date</w:t>
            </w:r>
          </w:p>
        </w:tc>
      </w:tr>
    </w:tbl>
    <w:p w14:paraId="0A374DEA" w14:textId="77777777" w:rsidR="00A962F0" w:rsidRPr="00A2700C" w:rsidRDefault="00A962F0" w:rsidP="00B06D26">
      <w:pPr>
        <w:rPr>
          <w:rFonts w:ascii="Verdana" w:hAnsi="Verdana" w:cs="Segoe UI Historic"/>
        </w:rPr>
      </w:pPr>
    </w:p>
    <w:p w14:paraId="06B4C02F" w14:textId="77777777" w:rsidR="00A962F0" w:rsidRPr="00A2700C" w:rsidRDefault="00A962F0" w:rsidP="00B06D26">
      <w:pPr>
        <w:rPr>
          <w:rFonts w:ascii="Verdana" w:hAnsi="Verdana" w:cs="Segoe UI Historic"/>
        </w:rPr>
      </w:pPr>
    </w:p>
    <w:p w14:paraId="5F3D8B10" w14:textId="448B8386" w:rsidR="00A962F0" w:rsidRPr="006035DC" w:rsidRDefault="00A1481B" w:rsidP="00A962F0">
      <w:pPr>
        <w:pStyle w:val="Heading1"/>
        <w:numPr>
          <w:ilvl w:val="2"/>
          <w:numId w:val="6"/>
        </w:numPr>
        <w:rPr>
          <w:rFonts w:ascii="Verdana" w:hAnsi="Verdana" w:cs="Segoe UI Historic"/>
          <w:color w:val="auto"/>
          <w:sz w:val="22"/>
          <w:szCs w:val="22"/>
          <w:highlight w:val="cyan"/>
        </w:rPr>
      </w:pPr>
      <w:bookmarkStart w:id="266" w:name="_Toc209460883"/>
      <w:r w:rsidRPr="006035DC">
        <w:rPr>
          <w:rFonts w:ascii="Verdana" w:hAnsi="Verdana" w:cs="Segoe UI Historic"/>
          <w:color w:val="auto"/>
          <w:sz w:val="22"/>
          <w:szCs w:val="22"/>
          <w:highlight w:val="cyan"/>
        </w:rPr>
        <w:t xml:space="preserve">Card Banking </w:t>
      </w:r>
      <w:r w:rsidR="00CE13C3" w:rsidRPr="006035DC">
        <w:rPr>
          <w:rFonts w:ascii="Verdana" w:hAnsi="Verdana" w:cs="Segoe UI Historic"/>
          <w:color w:val="auto"/>
          <w:sz w:val="22"/>
          <w:szCs w:val="22"/>
          <w:highlight w:val="cyan"/>
        </w:rPr>
        <w:t>Business. Senior</w:t>
      </w:r>
      <w:r w:rsidR="00A962F0" w:rsidRPr="006035DC">
        <w:rPr>
          <w:rFonts w:ascii="Verdana" w:hAnsi="Verdana" w:cs="Segoe UI Historic"/>
          <w:color w:val="auto"/>
          <w:sz w:val="22"/>
          <w:szCs w:val="22"/>
          <w:highlight w:val="cyan"/>
        </w:rPr>
        <w:t xml:space="preserve"> Digital Banking Officer</w:t>
      </w:r>
      <w:bookmarkEnd w:id="266"/>
      <w:r w:rsidRPr="006035DC">
        <w:rPr>
          <w:rFonts w:ascii="Verdana" w:hAnsi="Verdana" w:cs="Segoe UI Historic"/>
          <w:color w:val="auto"/>
          <w:sz w:val="22"/>
          <w:szCs w:val="22"/>
          <w:highlight w:val="cyan"/>
        </w:rPr>
        <w:t xml:space="preserve"> DB0054</w:t>
      </w:r>
    </w:p>
    <w:p w14:paraId="570CC34C"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67" w:name="_Toc209460884"/>
      <w:r w:rsidRPr="00A2700C">
        <w:rPr>
          <w:rFonts w:ascii="Verdana" w:hAnsi="Verdana" w:cs="Segoe UI Historic"/>
          <w:color w:val="auto"/>
          <w:sz w:val="22"/>
          <w:szCs w:val="22"/>
        </w:rPr>
        <w:t>Card Banking Business Senior Digital Banking Officer Goals and Target</w:t>
      </w:r>
      <w:bookmarkEnd w:id="261"/>
      <w:bookmarkEnd w:id="262"/>
      <w:bookmarkEnd w:id="263"/>
      <w:bookmarkEnd w:id="264"/>
      <w:r w:rsidRPr="00A2700C">
        <w:rPr>
          <w:rFonts w:ascii="Verdana" w:hAnsi="Verdana" w:cs="Segoe UI Historic"/>
          <w:color w:val="auto"/>
          <w:sz w:val="22"/>
          <w:szCs w:val="22"/>
        </w:rPr>
        <w:t>s</w:t>
      </w:r>
      <w:bookmarkEnd w:id="267"/>
    </w:p>
    <w:tbl>
      <w:tblPr>
        <w:tblW w:w="5539" w:type="pct"/>
        <w:tblInd w:w="-1139" w:type="dxa"/>
        <w:tblLayout w:type="fixed"/>
        <w:tblLook w:val="04A0" w:firstRow="1" w:lastRow="0" w:firstColumn="1" w:lastColumn="0" w:noHBand="0" w:noVBand="1"/>
      </w:tblPr>
      <w:tblGrid>
        <w:gridCol w:w="1419"/>
        <w:gridCol w:w="4249"/>
        <w:gridCol w:w="1561"/>
        <w:gridCol w:w="2698"/>
        <w:gridCol w:w="1984"/>
        <w:gridCol w:w="1415"/>
        <w:gridCol w:w="2126"/>
      </w:tblGrid>
      <w:tr w:rsidR="00A962F0" w:rsidRPr="00A2700C" w14:paraId="557A3B11" w14:textId="77777777" w:rsidTr="00B06D26">
        <w:trPr>
          <w:trHeight w:val="92"/>
        </w:trPr>
        <w:tc>
          <w:tcPr>
            <w:tcW w:w="45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AD1653" w14:textId="77777777" w:rsidR="00A962F0" w:rsidRPr="00A2700C" w:rsidRDefault="00A962F0" w:rsidP="00B06D26">
            <w:pPr>
              <w:rPr>
                <w:rFonts w:ascii="Verdana" w:hAnsi="Verdana" w:cs="Segoe UI Historic"/>
                <w:bCs/>
              </w:rPr>
            </w:pPr>
            <w:bookmarkStart w:id="268" w:name="_Toc113023618"/>
            <w:bookmarkStart w:id="269" w:name="_Toc160734183"/>
            <w:bookmarkStart w:id="270" w:name="_Toc162094229"/>
            <w:bookmarkStart w:id="271" w:name="_Toc162695561"/>
            <w:bookmarkStart w:id="272" w:name="_Toc113023619"/>
            <w:r w:rsidRPr="00A2700C">
              <w:rPr>
                <w:rFonts w:ascii="Verdana" w:hAnsi="Verdana" w:cs="Segoe UI Historic"/>
                <w:bCs/>
              </w:rPr>
              <w:t>Job Position</w:t>
            </w:r>
          </w:p>
        </w:tc>
        <w:tc>
          <w:tcPr>
            <w:tcW w:w="137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E3E2E37" w14:textId="77777777" w:rsidR="00A962F0" w:rsidRPr="00A2700C" w:rsidRDefault="00A962F0" w:rsidP="00B06D26">
            <w:pPr>
              <w:rPr>
                <w:rFonts w:ascii="Verdana" w:hAnsi="Verdana" w:cs="Segoe UI Historic"/>
                <w:bCs/>
              </w:rPr>
            </w:pPr>
            <w:r w:rsidRPr="00A2700C">
              <w:rPr>
                <w:rFonts w:ascii="Verdana" w:hAnsi="Verdana" w:cs="Segoe UI Historic"/>
                <w:bCs/>
              </w:rPr>
              <w:t>Goals</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7FD96F"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87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DC54EEA" w14:textId="77777777" w:rsidR="00A962F0" w:rsidRPr="00A2700C" w:rsidRDefault="00A962F0" w:rsidP="00B06D26">
            <w:pPr>
              <w:rPr>
                <w:rFonts w:ascii="Verdana" w:hAnsi="Verdana" w:cs="Segoe UI Historic"/>
                <w:bCs/>
              </w:rPr>
            </w:pPr>
            <w:r w:rsidRPr="00A2700C">
              <w:rPr>
                <w:rFonts w:ascii="Verdana" w:hAnsi="Verdana" w:cs="Segoe UI Historic"/>
                <w:bCs/>
              </w:rPr>
              <w:t>Targets</w:t>
            </w:r>
          </w:p>
        </w:tc>
        <w:tc>
          <w:tcPr>
            <w:tcW w:w="64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5714DCF" w14:textId="77777777" w:rsidR="00A962F0" w:rsidRPr="00A2700C" w:rsidRDefault="00A962F0" w:rsidP="00B06D26">
            <w:pPr>
              <w:rPr>
                <w:rFonts w:ascii="Verdana" w:hAnsi="Verdana" w:cs="Segoe UI Historic"/>
                <w:bCs/>
              </w:rPr>
            </w:pPr>
            <w:r w:rsidRPr="00A2700C">
              <w:rPr>
                <w:rFonts w:ascii="Verdana" w:hAnsi="Verdana" w:cs="Segoe UI Historic"/>
                <w:bCs/>
              </w:rPr>
              <w:t>Weight (%)</w:t>
            </w:r>
          </w:p>
        </w:tc>
        <w:tc>
          <w:tcPr>
            <w:tcW w:w="458"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6C2E021" w14:textId="77777777" w:rsidR="00A962F0" w:rsidRPr="00A2700C" w:rsidRDefault="00A962F0" w:rsidP="00B06D26">
            <w:pPr>
              <w:rPr>
                <w:rFonts w:ascii="Verdana" w:hAnsi="Verdana" w:cs="Segoe UI Historic"/>
                <w:bCs/>
              </w:rPr>
            </w:pPr>
            <w:r w:rsidRPr="00A2700C">
              <w:rPr>
                <w:rFonts w:ascii="Verdana" w:hAnsi="Verdana" w:cs="Segoe UI Historic"/>
                <w:bCs/>
              </w:rPr>
              <w:t>Alternative weight</w:t>
            </w:r>
          </w:p>
        </w:tc>
        <w:tc>
          <w:tcPr>
            <w:tcW w:w="68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1D3B57"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2BF2BD33" w14:textId="77777777" w:rsidTr="00B06D26">
        <w:trPr>
          <w:trHeight w:val="496"/>
        </w:trPr>
        <w:tc>
          <w:tcPr>
            <w:tcW w:w="459" w:type="pct"/>
            <w:vMerge w:val="restart"/>
            <w:tcBorders>
              <w:top w:val="single" w:sz="4" w:space="0" w:color="auto"/>
              <w:left w:val="single" w:sz="4" w:space="0" w:color="auto"/>
              <w:right w:val="single" w:sz="4" w:space="0" w:color="auto"/>
            </w:tcBorders>
            <w:textDirection w:val="btLr"/>
            <w:vAlign w:val="center"/>
          </w:tcPr>
          <w:p w14:paraId="4D38D96F"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Senior digital banking officer</w:t>
            </w:r>
          </w:p>
        </w:tc>
        <w:tc>
          <w:tcPr>
            <w:tcW w:w="1375" w:type="pct"/>
            <w:tcBorders>
              <w:top w:val="single" w:sz="4" w:space="0" w:color="auto"/>
              <w:left w:val="nil"/>
              <w:bottom w:val="single" w:sz="8" w:space="0" w:color="auto"/>
              <w:right w:val="single" w:sz="4" w:space="0" w:color="auto"/>
            </w:tcBorders>
            <w:vAlign w:val="bottom"/>
          </w:tcPr>
          <w:p w14:paraId="18FA647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 (50%)</w:t>
            </w:r>
          </w:p>
        </w:tc>
        <w:tc>
          <w:tcPr>
            <w:tcW w:w="505" w:type="pct"/>
            <w:tcBorders>
              <w:top w:val="nil"/>
              <w:left w:val="single" w:sz="4" w:space="0" w:color="auto"/>
              <w:bottom w:val="single" w:sz="8" w:space="0" w:color="auto"/>
              <w:right w:val="single" w:sz="4" w:space="0" w:color="auto"/>
            </w:tcBorders>
            <w:vAlign w:val="bottom"/>
          </w:tcPr>
          <w:p w14:paraId="58EE28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873" w:type="pct"/>
            <w:tcBorders>
              <w:top w:val="nil"/>
              <w:left w:val="single" w:sz="4" w:space="0" w:color="auto"/>
              <w:bottom w:val="single" w:sz="8" w:space="0" w:color="auto"/>
              <w:right w:val="single" w:sz="8" w:space="0" w:color="auto"/>
            </w:tcBorders>
            <w:vAlign w:val="center"/>
          </w:tcPr>
          <w:p w14:paraId="439700A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critical target</w:t>
            </w:r>
          </w:p>
        </w:tc>
        <w:tc>
          <w:tcPr>
            <w:tcW w:w="642" w:type="pct"/>
            <w:tcBorders>
              <w:top w:val="nil"/>
              <w:left w:val="single" w:sz="4" w:space="0" w:color="auto"/>
              <w:bottom w:val="single" w:sz="8" w:space="0" w:color="auto"/>
              <w:right w:val="nil"/>
            </w:tcBorders>
            <w:vAlign w:val="bottom"/>
          </w:tcPr>
          <w:p w14:paraId="130075B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458" w:type="pct"/>
            <w:tcBorders>
              <w:top w:val="single" w:sz="4" w:space="0" w:color="auto"/>
              <w:left w:val="single" w:sz="4" w:space="0" w:color="auto"/>
              <w:bottom w:val="single" w:sz="4" w:space="0" w:color="auto"/>
              <w:right w:val="single" w:sz="4" w:space="0" w:color="auto"/>
            </w:tcBorders>
            <w:vAlign w:val="bottom"/>
          </w:tcPr>
          <w:p w14:paraId="13B18531" w14:textId="77777777" w:rsidR="00A962F0" w:rsidRPr="00A2700C" w:rsidRDefault="00A962F0" w:rsidP="00B06D26">
            <w:pPr>
              <w:spacing w:line="360" w:lineRule="auto"/>
              <w:jc w:val="center"/>
              <w:rPr>
                <w:rFonts w:ascii="Verdana" w:eastAsia="Times New Roman" w:hAnsi="Verdana" w:cs="Segoe UI Historic"/>
              </w:rPr>
            </w:pPr>
          </w:p>
        </w:tc>
        <w:tc>
          <w:tcPr>
            <w:tcW w:w="688" w:type="pct"/>
            <w:tcBorders>
              <w:top w:val="single" w:sz="4" w:space="0" w:color="auto"/>
              <w:left w:val="single" w:sz="4" w:space="0" w:color="auto"/>
              <w:bottom w:val="single" w:sz="4" w:space="0" w:color="auto"/>
              <w:right w:val="single" w:sz="4" w:space="0" w:color="auto"/>
            </w:tcBorders>
          </w:tcPr>
          <w:p w14:paraId="1C4F5EC0"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6D26A290" w14:textId="77777777" w:rsidTr="00B06D26">
        <w:trPr>
          <w:trHeight w:val="496"/>
        </w:trPr>
        <w:tc>
          <w:tcPr>
            <w:tcW w:w="459" w:type="pct"/>
            <w:vMerge/>
            <w:tcBorders>
              <w:left w:val="single" w:sz="4" w:space="0" w:color="auto"/>
              <w:right w:val="single" w:sz="4" w:space="0" w:color="auto"/>
            </w:tcBorders>
            <w:textDirection w:val="btLr"/>
            <w:vAlign w:val="center"/>
          </w:tcPr>
          <w:p w14:paraId="1A511204" w14:textId="77777777" w:rsidR="00A962F0" w:rsidRPr="00A2700C" w:rsidRDefault="00A962F0" w:rsidP="00B06D26">
            <w:pPr>
              <w:ind w:left="113" w:right="113"/>
              <w:jc w:val="center"/>
              <w:rPr>
                <w:rFonts w:ascii="Verdana" w:hAnsi="Verdana" w:cs="Segoe UI Historic"/>
              </w:rPr>
            </w:pPr>
          </w:p>
        </w:tc>
        <w:tc>
          <w:tcPr>
            <w:tcW w:w="1375" w:type="pct"/>
            <w:tcBorders>
              <w:top w:val="single" w:sz="4" w:space="0" w:color="auto"/>
              <w:left w:val="nil"/>
              <w:bottom w:val="single" w:sz="8" w:space="0" w:color="auto"/>
              <w:right w:val="single" w:sz="4" w:space="0" w:color="auto"/>
            </w:tcBorders>
            <w:vAlign w:val="bottom"/>
          </w:tcPr>
          <w:p w14:paraId="332CD7AE" w14:textId="77777777" w:rsidR="00A962F0" w:rsidRPr="00A2700C" w:rsidRDefault="00A962F0" w:rsidP="00B06D26">
            <w:pPr>
              <w:rPr>
                <w:rFonts w:ascii="Verdana" w:eastAsia="Times New Roman" w:hAnsi="Verdana" w:cs="Segoe UI Historic"/>
              </w:rPr>
            </w:pPr>
            <w:r w:rsidRPr="00A2700C">
              <w:rPr>
                <w:rFonts w:ascii="Verdana" w:hAnsi="Verdana" w:cs="Segoe UI Historic"/>
              </w:rPr>
              <w:t>Initiate ideas/develop different functionalities related to card banking</w:t>
            </w:r>
          </w:p>
        </w:tc>
        <w:tc>
          <w:tcPr>
            <w:tcW w:w="505" w:type="pct"/>
            <w:tcBorders>
              <w:top w:val="single" w:sz="4" w:space="0" w:color="auto"/>
              <w:left w:val="single" w:sz="4" w:space="0" w:color="auto"/>
              <w:bottom w:val="single" w:sz="4" w:space="0" w:color="auto"/>
              <w:right w:val="single" w:sz="4" w:space="0" w:color="auto"/>
            </w:tcBorders>
            <w:vAlign w:val="center"/>
          </w:tcPr>
          <w:p w14:paraId="5A5AF8D7"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873" w:type="pct"/>
            <w:tcBorders>
              <w:top w:val="single" w:sz="4" w:space="0" w:color="auto"/>
              <w:left w:val="single" w:sz="4" w:space="0" w:color="auto"/>
              <w:bottom w:val="single" w:sz="4" w:space="0" w:color="auto"/>
              <w:right w:val="single" w:sz="4" w:space="0" w:color="auto"/>
            </w:tcBorders>
            <w:vAlign w:val="center"/>
          </w:tcPr>
          <w:p w14:paraId="6F0926A5" w14:textId="77777777" w:rsidR="00A962F0" w:rsidRPr="00A2700C" w:rsidRDefault="00A962F0" w:rsidP="00B06D26">
            <w:pPr>
              <w:rPr>
                <w:rFonts w:ascii="Verdana" w:hAnsi="Verdana" w:cs="Segoe UI Historic"/>
              </w:rPr>
            </w:pPr>
            <w:r w:rsidRPr="00A2700C">
              <w:rPr>
                <w:rFonts w:ascii="Verdana" w:hAnsi="Verdana" w:cs="Segoe UI Historic"/>
              </w:rPr>
              <w:t>1 idea per year</w:t>
            </w:r>
          </w:p>
        </w:tc>
        <w:tc>
          <w:tcPr>
            <w:tcW w:w="642" w:type="pct"/>
            <w:tcBorders>
              <w:top w:val="single" w:sz="4" w:space="0" w:color="auto"/>
              <w:left w:val="single" w:sz="4" w:space="0" w:color="auto"/>
              <w:bottom w:val="single" w:sz="4" w:space="0" w:color="auto"/>
              <w:right w:val="single" w:sz="4" w:space="0" w:color="auto"/>
            </w:tcBorders>
            <w:vAlign w:val="center"/>
          </w:tcPr>
          <w:p w14:paraId="4D1C8047"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p w14:paraId="5971F2D7" w14:textId="77777777" w:rsidR="00A962F0" w:rsidRPr="00A2700C" w:rsidRDefault="00A962F0" w:rsidP="00B06D26">
            <w:pPr>
              <w:jc w:val="center"/>
              <w:rPr>
                <w:rFonts w:ascii="Verdana" w:hAnsi="Verdana" w:cs="Segoe UI Historic"/>
              </w:rPr>
            </w:pPr>
          </w:p>
        </w:tc>
        <w:tc>
          <w:tcPr>
            <w:tcW w:w="458" w:type="pct"/>
            <w:tcBorders>
              <w:top w:val="single" w:sz="4" w:space="0" w:color="auto"/>
              <w:left w:val="single" w:sz="4" w:space="0" w:color="auto"/>
              <w:bottom w:val="single" w:sz="4" w:space="0" w:color="auto"/>
              <w:right w:val="single" w:sz="4" w:space="0" w:color="auto"/>
            </w:tcBorders>
            <w:vAlign w:val="center"/>
          </w:tcPr>
          <w:p w14:paraId="037E1426" w14:textId="77777777" w:rsidR="00A962F0" w:rsidRPr="00A2700C" w:rsidRDefault="00A962F0" w:rsidP="00B06D26">
            <w:pPr>
              <w:jc w:val="center"/>
              <w:rPr>
                <w:rFonts w:ascii="Verdana" w:hAnsi="Verdana" w:cs="Segoe UI Historic"/>
              </w:rPr>
            </w:pPr>
          </w:p>
        </w:tc>
        <w:tc>
          <w:tcPr>
            <w:tcW w:w="688" w:type="pct"/>
            <w:tcBorders>
              <w:top w:val="single" w:sz="4" w:space="0" w:color="auto"/>
              <w:left w:val="single" w:sz="4" w:space="0" w:color="auto"/>
              <w:bottom w:val="single" w:sz="4" w:space="0" w:color="auto"/>
              <w:right w:val="single" w:sz="4" w:space="0" w:color="auto"/>
            </w:tcBorders>
          </w:tcPr>
          <w:p w14:paraId="16D7BAD1" w14:textId="77777777" w:rsidR="00A962F0" w:rsidRPr="00A2700C" w:rsidRDefault="00A962F0" w:rsidP="00B06D26">
            <w:pPr>
              <w:rPr>
                <w:rFonts w:ascii="Verdana" w:hAnsi="Verdana" w:cs="Segoe UI Historic"/>
              </w:rPr>
            </w:pPr>
            <w:r w:rsidRPr="00A2700C">
              <w:rPr>
                <w:rFonts w:ascii="Verdana" w:eastAsia="Times New Roman" w:hAnsi="Verdana" w:cs="Segoe UI Historic"/>
              </w:rPr>
              <w:t>Can be Exceed</w:t>
            </w:r>
          </w:p>
        </w:tc>
      </w:tr>
      <w:tr w:rsidR="00A962F0" w:rsidRPr="00A2700C" w14:paraId="306AA724" w14:textId="77777777" w:rsidTr="00B06D26">
        <w:trPr>
          <w:trHeight w:val="420"/>
        </w:trPr>
        <w:tc>
          <w:tcPr>
            <w:tcW w:w="459" w:type="pct"/>
            <w:vMerge/>
            <w:tcBorders>
              <w:left w:val="single" w:sz="4" w:space="0" w:color="auto"/>
              <w:right w:val="single" w:sz="4" w:space="0" w:color="auto"/>
            </w:tcBorders>
            <w:vAlign w:val="center"/>
            <w:hideMark/>
          </w:tcPr>
          <w:p w14:paraId="7E3768D1" w14:textId="77777777" w:rsidR="00A962F0" w:rsidRPr="00A2700C" w:rsidRDefault="00A962F0" w:rsidP="00B06D26">
            <w:pPr>
              <w:rPr>
                <w:rFonts w:ascii="Verdana" w:eastAsia="Times New Roman" w:hAnsi="Verdana" w:cs="Segoe UI Historic"/>
                <w:bCs/>
              </w:rPr>
            </w:pPr>
          </w:p>
        </w:tc>
        <w:tc>
          <w:tcPr>
            <w:tcW w:w="1375" w:type="pct"/>
            <w:vMerge w:val="restart"/>
            <w:tcBorders>
              <w:top w:val="single" w:sz="4" w:space="0" w:color="auto"/>
              <w:left w:val="nil"/>
              <w:right w:val="single" w:sz="4" w:space="0" w:color="auto"/>
            </w:tcBorders>
          </w:tcPr>
          <w:p w14:paraId="2EBD1988" w14:textId="586BE341" w:rsidR="00A962F0" w:rsidRPr="00A2700C" w:rsidRDefault="00A962F0" w:rsidP="00B06D26">
            <w:pPr>
              <w:rPr>
                <w:rFonts w:ascii="Verdana" w:eastAsia="Times New Roman" w:hAnsi="Verdana" w:cs="Segoe UI Historic"/>
              </w:rPr>
            </w:pPr>
            <w:r w:rsidRPr="00A2700C">
              <w:rPr>
                <w:rFonts w:ascii="Verdana" w:hAnsi="Verdana" w:cs="Segoe UI Historic"/>
              </w:rPr>
              <w:t>Prepare and submit proposals, researches, analysis,</w:t>
            </w:r>
            <w:r w:rsidR="00B436F3">
              <w:rPr>
                <w:rFonts w:ascii="Verdana" w:hAnsi="Verdana" w:cs="Segoe UI Historic"/>
              </w:rPr>
              <w:t xml:space="preserve"> assessments, BRDs, guidelines, </w:t>
            </w:r>
            <w:r w:rsidRPr="00A2700C">
              <w:rPr>
                <w:rFonts w:ascii="Verdana" w:hAnsi="Verdana" w:cs="Segoe UI Historic"/>
                <w:color w:val="000000" w:themeColor="text1"/>
              </w:rPr>
              <w:t>MOUs and MOAs etc….</w:t>
            </w:r>
          </w:p>
        </w:tc>
        <w:tc>
          <w:tcPr>
            <w:tcW w:w="505" w:type="pct"/>
            <w:tcBorders>
              <w:top w:val="nil"/>
              <w:left w:val="single" w:sz="4" w:space="0" w:color="auto"/>
              <w:bottom w:val="single" w:sz="4" w:space="0" w:color="auto"/>
              <w:right w:val="single" w:sz="4" w:space="0" w:color="auto"/>
            </w:tcBorders>
            <w:vAlign w:val="center"/>
          </w:tcPr>
          <w:p w14:paraId="278936C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873" w:type="pct"/>
            <w:tcBorders>
              <w:top w:val="nil"/>
              <w:left w:val="single" w:sz="4" w:space="0" w:color="auto"/>
              <w:bottom w:val="single" w:sz="4" w:space="0" w:color="auto"/>
              <w:right w:val="single" w:sz="8" w:space="0" w:color="auto"/>
            </w:tcBorders>
            <w:vAlign w:val="center"/>
          </w:tcPr>
          <w:p w14:paraId="5606FE87"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TOR</w:t>
            </w:r>
          </w:p>
        </w:tc>
        <w:tc>
          <w:tcPr>
            <w:tcW w:w="642" w:type="pct"/>
            <w:tcBorders>
              <w:top w:val="nil"/>
              <w:left w:val="single" w:sz="4" w:space="0" w:color="auto"/>
              <w:bottom w:val="single" w:sz="4" w:space="0" w:color="auto"/>
              <w:right w:val="nil"/>
            </w:tcBorders>
            <w:vAlign w:val="center"/>
          </w:tcPr>
          <w:p w14:paraId="655F6E8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458" w:type="pct"/>
            <w:tcBorders>
              <w:top w:val="single" w:sz="4" w:space="0" w:color="auto"/>
              <w:left w:val="single" w:sz="4" w:space="0" w:color="auto"/>
              <w:bottom w:val="single" w:sz="4" w:space="0" w:color="auto"/>
              <w:right w:val="single" w:sz="4" w:space="0" w:color="auto"/>
            </w:tcBorders>
            <w:vAlign w:val="center"/>
          </w:tcPr>
          <w:p w14:paraId="191F7FE5" w14:textId="77777777" w:rsidR="00A962F0" w:rsidRPr="00A2700C" w:rsidRDefault="00A962F0" w:rsidP="00B06D26">
            <w:pPr>
              <w:jc w:val="center"/>
              <w:rPr>
                <w:rFonts w:ascii="Verdana" w:eastAsia="Times New Roman" w:hAnsi="Verdana" w:cs="Segoe UI Historic"/>
              </w:rPr>
            </w:pPr>
          </w:p>
        </w:tc>
        <w:tc>
          <w:tcPr>
            <w:tcW w:w="688" w:type="pct"/>
            <w:tcBorders>
              <w:top w:val="single" w:sz="4" w:space="0" w:color="auto"/>
              <w:left w:val="single" w:sz="4" w:space="0" w:color="auto"/>
              <w:bottom w:val="single" w:sz="4" w:space="0" w:color="auto"/>
              <w:right w:val="single" w:sz="4" w:space="0" w:color="auto"/>
            </w:tcBorders>
          </w:tcPr>
          <w:p w14:paraId="687A21AC" w14:textId="77777777" w:rsidR="00A962F0" w:rsidRPr="00A2700C" w:rsidRDefault="00A962F0" w:rsidP="00B06D26">
            <w:pPr>
              <w:jc w:val="both"/>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12DB2C83" w14:textId="77777777" w:rsidTr="00B06D26">
        <w:trPr>
          <w:trHeight w:val="450"/>
        </w:trPr>
        <w:tc>
          <w:tcPr>
            <w:tcW w:w="459" w:type="pct"/>
            <w:vMerge/>
            <w:tcBorders>
              <w:left w:val="single" w:sz="4" w:space="0" w:color="auto"/>
              <w:right w:val="single" w:sz="4" w:space="0" w:color="auto"/>
            </w:tcBorders>
            <w:vAlign w:val="center"/>
          </w:tcPr>
          <w:p w14:paraId="069AD9E3" w14:textId="77777777" w:rsidR="00A962F0" w:rsidRPr="00A2700C" w:rsidRDefault="00A962F0" w:rsidP="00B06D26">
            <w:pPr>
              <w:rPr>
                <w:rFonts w:ascii="Verdana" w:eastAsia="Times New Roman" w:hAnsi="Verdana" w:cs="Segoe UI Historic"/>
                <w:bCs/>
              </w:rPr>
            </w:pPr>
          </w:p>
        </w:tc>
        <w:tc>
          <w:tcPr>
            <w:tcW w:w="1375" w:type="pct"/>
            <w:vMerge/>
            <w:tcBorders>
              <w:left w:val="nil"/>
              <w:right w:val="single" w:sz="4" w:space="0" w:color="auto"/>
            </w:tcBorders>
          </w:tcPr>
          <w:p w14:paraId="7DA589B7" w14:textId="77777777" w:rsidR="00A962F0" w:rsidRPr="00A2700C" w:rsidRDefault="00A962F0" w:rsidP="00B06D26">
            <w:pPr>
              <w:rPr>
                <w:rFonts w:ascii="Verdana" w:hAnsi="Verdana" w:cs="Segoe UI Historic"/>
              </w:rPr>
            </w:pPr>
          </w:p>
        </w:tc>
        <w:tc>
          <w:tcPr>
            <w:tcW w:w="505" w:type="pct"/>
            <w:tcBorders>
              <w:top w:val="single" w:sz="4" w:space="0" w:color="auto"/>
              <w:left w:val="single" w:sz="4" w:space="0" w:color="auto"/>
              <w:bottom w:val="single" w:sz="4" w:space="0" w:color="auto"/>
              <w:right w:val="single" w:sz="4" w:space="0" w:color="auto"/>
            </w:tcBorders>
            <w:vAlign w:val="center"/>
          </w:tcPr>
          <w:p w14:paraId="52A130C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873" w:type="pct"/>
            <w:tcBorders>
              <w:top w:val="single" w:sz="4" w:space="0" w:color="auto"/>
              <w:left w:val="single" w:sz="4" w:space="0" w:color="auto"/>
              <w:bottom w:val="single" w:sz="4" w:space="0" w:color="auto"/>
              <w:right w:val="single" w:sz="8" w:space="0" w:color="auto"/>
            </w:tcBorders>
            <w:vAlign w:val="center"/>
          </w:tcPr>
          <w:p w14:paraId="0CD959E0"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Rounds of review</w:t>
            </w:r>
          </w:p>
        </w:tc>
        <w:tc>
          <w:tcPr>
            <w:tcW w:w="642" w:type="pct"/>
            <w:tcBorders>
              <w:top w:val="single" w:sz="4" w:space="0" w:color="auto"/>
              <w:left w:val="single" w:sz="4" w:space="0" w:color="auto"/>
              <w:bottom w:val="single" w:sz="4" w:space="0" w:color="auto"/>
              <w:right w:val="nil"/>
            </w:tcBorders>
            <w:vAlign w:val="center"/>
          </w:tcPr>
          <w:p w14:paraId="0959AB7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458" w:type="pct"/>
            <w:tcBorders>
              <w:top w:val="single" w:sz="4" w:space="0" w:color="auto"/>
              <w:left w:val="single" w:sz="4" w:space="0" w:color="auto"/>
              <w:bottom w:val="single" w:sz="4" w:space="0" w:color="auto"/>
              <w:right w:val="single" w:sz="4" w:space="0" w:color="auto"/>
            </w:tcBorders>
            <w:vAlign w:val="center"/>
          </w:tcPr>
          <w:p w14:paraId="5013937A" w14:textId="77777777" w:rsidR="00A962F0" w:rsidRPr="00A2700C" w:rsidRDefault="00A962F0" w:rsidP="00B06D26">
            <w:pPr>
              <w:jc w:val="center"/>
              <w:rPr>
                <w:rFonts w:ascii="Verdana" w:eastAsia="Times New Roman" w:hAnsi="Verdana" w:cs="Segoe UI Historic"/>
              </w:rPr>
            </w:pPr>
          </w:p>
        </w:tc>
        <w:tc>
          <w:tcPr>
            <w:tcW w:w="688" w:type="pct"/>
            <w:tcBorders>
              <w:top w:val="single" w:sz="4" w:space="0" w:color="auto"/>
              <w:left w:val="single" w:sz="4" w:space="0" w:color="auto"/>
              <w:bottom w:val="single" w:sz="4" w:space="0" w:color="auto"/>
              <w:right w:val="single" w:sz="4" w:space="0" w:color="auto"/>
            </w:tcBorders>
          </w:tcPr>
          <w:p w14:paraId="1A0D7F59" w14:textId="77777777" w:rsidR="00A962F0" w:rsidRPr="00A2700C" w:rsidRDefault="00A962F0" w:rsidP="00B06D26">
            <w:pPr>
              <w:jc w:val="both"/>
              <w:rPr>
                <w:rFonts w:ascii="Verdana" w:eastAsia="Times New Roman" w:hAnsi="Verdana" w:cs="Segoe UI Historic"/>
                <w:bCs/>
              </w:rPr>
            </w:pPr>
          </w:p>
        </w:tc>
      </w:tr>
      <w:tr w:rsidR="00A962F0" w:rsidRPr="00A2700C" w14:paraId="470CBE9F" w14:textId="77777777" w:rsidTr="00B06D26">
        <w:trPr>
          <w:trHeight w:val="845"/>
        </w:trPr>
        <w:tc>
          <w:tcPr>
            <w:tcW w:w="459" w:type="pct"/>
            <w:vMerge/>
            <w:tcBorders>
              <w:left w:val="single" w:sz="4" w:space="0" w:color="auto"/>
              <w:right w:val="single" w:sz="4" w:space="0" w:color="auto"/>
            </w:tcBorders>
            <w:vAlign w:val="center"/>
          </w:tcPr>
          <w:p w14:paraId="7D475363" w14:textId="77777777" w:rsidR="00A962F0" w:rsidRPr="00A2700C" w:rsidRDefault="00A962F0" w:rsidP="00B06D26">
            <w:pPr>
              <w:rPr>
                <w:rFonts w:ascii="Verdana" w:eastAsia="Times New Roman" w:hAnsi="Verdana" w:cs="Segoe UI Historic"/>
                <w:bCs/>
              </w:rPr>
            </w:pPr>
          </w:p>
        </w:tc>
        <w:tc>
          <w:tcPr>
            <w:tcW w:w="1375" w:type="pct"/>
            <w:tcBorders>
              <w:top w:val="single" w:sz="4" w:space="0" w:color="auto"/>
              <w:left w:val="nil"/>
              <w:right w:val="single" w:sz="4" w:space="0" w:color="auto"/>
            </w:tcBorders>
          </w:tcPr>
          <w:p w14:paraId="3456E6D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and submit performance reports regularly </w:t>
            </w:r>
          </w:p>
        </w:tc>
        <w:tc>
          <w:tcPr>
            <w:tcW w:w="505" w:type="pct"/>
            <w:tcBorders>
              <w:top w:val="single" w:sz="4" w:space="0" w:color="auto"/>
              <w:left w:val="single" w:sz="4" w:space="0" w:color="auto"/>
              <w:bottom w:val="single" w:sz="4" w:space="0" w:color="auto"/>
              <w:right w:val="single" w:sz="4" w:space="0" w:color="auto"/>
            </w:tcBorders>
            <w:vAlign w:val="center"/>
          </w:tcPr>
          <w:p w14:paraId="04E292E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873" w:type="pct"/>
            <w:tcBorders>
              <w:top w:val="nil"/>
              <w:left w:val="single" w:sz="4" w:space="0" w:color="auto"/>
              <w:bottom w:val="single" w:sz="4" w:space="0" w:color="auto"/>
              <w:right w:val="single" w:sz="8" w:space="0" w:color="auto"/>
            </w:tcBorders>
            <w:vAlign w:val="center"/>
          </w:tcPr>
          <w:p w14:paraId="032AAF18" w14:textId="77777777" w:rsidR="00A962F0" w:rsidRPr="00A2700C" w:rsidRDefault="00A962F0" w:rsidP="00B06D26">
            <w:pPr>
              <w:rPr>
                <w:rFonts w:ascii="Verdana" w:hAnsi="Verdana" w:cs="Segoe UI Historic"/>
              </w:rPr>
            </w:pPr>
            <w:r w:rsidRPr="00A2700C">
              <w:rPr>
                <w:rFonts w:ascii="Verdana" w:hAnsi="Verdana" w:cs="Segoe UI Historic"/>
              </w:rPr>
              <w:t>quarterly on the due date</w:t>
            </w:r>
          </w:p>
        </w:tc>
        <w:tc>
          <w:tcPr>
            <w:tcW w:w="642" w:type="pct"/>
            <w:tcBorders>
              <w:top w:val="nil"/>
              <w:left w:val="single" w:sz="4" w:space="0" w:color="auto"/>
              <w:bottom w:val="single" w:sz="4" w:space="0" w:color="auto"/>
              <w:right w:val="nil"/>
            </w:tcBorders>
            <w:vAlign w:val="center"/>
          </w:tcPr>
          <w:p w14:paraId="178BD2E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458" w:type="pct"/>
            <w:tcBorders>
              <w:top w:val="single" w:sz="4" w:space="0" w:color="auto"/>
              <w:left w:val="single" w:sz="4" w:space="0" w:color="auto"/>
              <w:right w:val="single" w:sz="4" w:space="0" w:color="auto"/>
            </w:tcBorders>
            <w:vAlign w:val="center"/>
          </w:tcPr>
          <w:p w14:paraId="6A26E80C" w14:textId="77777777" w:rsidR="00A962F0" w:rsidRPr="00A2700C" w:rsidRDefault="00A962F0" w:rsidP="00B06D26">
            <w:pPr>
              <w:jc w:val="center"/>
              <w:rPr>
                <w:rFonts w:ascii="Verdana" w:eastAsia="Times New Roman" w:hAnsi="Verdana" w:cs="Segoe UI Historic"/>
              </w:rPr>
            </w:pPr>
          </w:p>
        </w:tc>
        <w:tc>
          <w:tcPr>
            <w:tcW w:w="688" w:type="pct"/>
            <w:tcBorders>
              <w:top w:val="single" w:sz="4" w:space="0" w:color="auto"/>
              <w:left w:val="single" w:sz="4" w:space="0" w:color="auto"/>
              <w:right w:val="single" w:sz="4" w:space="0" w:color="auto"/>
            </w:tcBorders>
          </w:tcPr>
          <w:p w14:paraId="71A0F61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74CE3628" w14:textId="77777777" w:rsidTr="00B06D26">
        <w:trPr>
          <w:trHeight w:val="845"/>
        </w:trPr>
        <w:tc>
          <w:tcPr>
            <w:tcW w:w="459" w:type="pct"/>
            <w:tcBorders>
              <w:left w:val="single" w:sz="4" w:space="0" w:color="auto"/>
              <w:right w:val="single" w:sz="4" w:space="0" w:color="auto"/>
            </w:tcBorders>
            <w:vAlign w:val="center"/>
          </w:tcPr>
          <w:p w14:paraId="4EF9A883" w14:textId="77777777" w:rsidR="00A962F0" w:rsidRPr="00A2700C" w:rsidRDefault="00A962F0" w:rsidP="00B06D26">
            <w:pPr>
              <w:rPr>
                <w:rFonts w:ascii="Verdana" w:eastAsia="Times New Roman" w:hAnsi="Verdana" w:cs="Segoe UI Historic"/>
                <w:bCs/>
              </w:rPr>
            </w:pPr>
          </w:p>
        </w:tc>
        <w:tc>
          <w:tcPr>
            <w:tcW w:w="1375" w:type="pct"/>
            <w:tcBorders>
              <w:top w:val="single" w:sz="4" w:space="0" w:color="auto"/>
              <w:left w:val="single" w:sz="4" w:space="0" w:color="auto"/>
              <w:bottom w:val="single" w:sz="4" w:space="0" w:color="auto"/>
              <w:right w:val="single" w:sz="4" w:space="0" w:color="auto"/>
            </w:tcBorders>
          </w:tcPr>
          <w:p w14:paraId="5AC27FC2" w14:textId="77777777" w:rsidR="00A962F0" w:rsidRPr="00A2700C" w:rsidRDefault="00A962F0" w:rsidP="00B06D26">
            <w:pPr>
              <w:jc w:val="both"/>
              <w:rPr>
                <w:rFonts w:ascii="Verdana" w:eastAsia="Times New Roman" w:hAnsi="Verdana" w:cs="Segoe UI Historic"/>
                <w:color w:val="000000" w:themeColor="text1"/>
              </w:rPr>
            </w:pPr>
            <w:r w:rsidRPr="00A2700C">
              <w:rPr>
                <w:rFonts w:ascii="Verdana" w:hAnsi="Verdana" w:cs="Segoe UI Historic"/>
                <w:color w:val="000000" w:themeColor="text1"/>
              </w:rPr>
              <w:t>Provide the required support for   districts and branches via email and telephone calls</w:t>
            </w:r>
          </w:p>
        </w:tc>
        <w:tc>
          <w:tcPr>
            <w:tcW w:w="505" w:type="pct"/>
            <w:tcBorders>
              <w:top w:val="single" w:sz="4" w:space="0" w:color="auto"/>
              <w:left w:val="single" w:sz="4" w:space="0" w:color="auto"/>
              <w:bottom w:val="single" w:sz="4" w:space="0" w:color="auto"/>
              <w:right w:val="single" w:sz="4" w:space="0" w:color="auto"/>
            </w:tcBorders>
          </w:tcPr>
          <w:p w14:paraId="72AC0AF8"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rPr>
              <w:t>time</w:t>
            </w:r>
          </w:p>
        </w:tc>
        <w:tc>
          <w:tcPr>
            <w:tcW w:w="873" w:type="pct"/>
            <w:tcBorders>
              <w:top w:val="single" w:sz="4" w:space="0" w:color="auto"/>
              <w:left w:val="single" w:sz="4" w:space="0" w:color="auto"/>
              <w:bottom w:val="single" w:sz="4" w:space="0" w:color="auto"/>
              <w:right w:val="single" w:sz="4" w:space="0" w:color="auto"/>
            </w:tcBorders>
          </w:tcPr>
          <w:p w14:paraId="4D2DAF99"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rPr>
              <w:t>timely resolved or un escalated cases on the due date</w:t>
            </w:r>
          </w:p>
        </w:tc>
        <w:tc>
          <w:tcPr>
            <w:tcW w:w="642" w:type="pct"/>
            <w:tcBorders>
              <w:top w:val="single" w:sz="4" w:space="0" w:color="auto"/>
              <w:left w:val="single" w:sz="4" w:space="0" w:color="auto"/>
              <w:bottom w:val="single" w:sz="4" w:space="0" w:color="auto"/>
              <w:right w:val="single" w:sz="4" w:space="0" w:color="auto"/>
            </w:tcBorders>
          </w:tcPr>
          <w:p w14:paraId="6CB662D0"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458" w:type="pct"/>
            <w:tcBorders>
              <w:top w:val="single" w:sz="4" w:space="0" w:color="auto"/>
              <w:left w:val="single" w:sz="4" w:space="0" w:color="auto"/>
              <w:bottom w:val="single" w:sz="4" w:space="0" w:color="auto"/>
              <w:right w:val="single" w:sz="4" w:space="0" w:color="auto"/>
            </w:tcBorders>
          </w:tcPr>
          <w:p w14:paraId="2BF9A46C" w14:textId="77777777" w:rsidR="00A962F0" w:rsidRPr="00A2700C" w:rsidRDefault="00A962F0" w:rsidP="00B06D26">
            <w:pPr>
              <w:rPr>
                <w:rFonts w:ascii="Verdana" w:hAnsi="Verdana" w:cs="Segoe UI Historic"/>
              </w:rPr>
            </w:pPr>
          </w:p>
        </w:tc>
        <w:tc>
          <w:tcPr>
            <w:tcW w:w="688" w:type="pct"/>
            <w:tcBorders>
              <w:top w:val="single" w:sz="4" w:space="0" w:color="auto"/>
              <w:left w:val="single" w:sz="4" w:space="0" w:color="auto"/>
              <w:bottom w:val="single" w:sz="4" w:space="0" w:color="auto"/>
              <w:right w:val="single" w:sz="4" w:space="0" w:color="auto"/>
            </w:tcBorders>
          </w:tcPr>
          <w:p w14:paraId="23259B94" w14:textId="77777777" w:rsidR="00A962F0" w:rsidRPr="00A2700C" w:rsidRDefault="00A962F0" w:rsidP="00B06D26">
            <w:pPr>
              <w:rPr>
                <w:rFonts w:ascii="Verdana" w:hAnsi="Verdana" w:cs="Segoe UI Historic"/>
                <w:color w:val="FF0000"/>
              </w:rPr>
            </w:pPr>
            <w:r w:rsidRPr="00A2700C">
              <w:rPr>
                <w:rFonts w:ascii="Verdana" w:hAnsi="Verdana" w:cs="Segoe UI Historic"/>
                <w:color w:val="000000" w:themeColor="text1"/>
              </w:rPr>
              <w:t>Cannot Exceeded</w:t>
            </w:r>
          </w:p>
        </w:tc>
      </w:tr>
      <w:tr w:rsidR="00A962F0" w:rsidRPr="00A2700C" w14:paraId="049F30E4" w14:textId="77777777" w:rsidTr="00B06D26">
        <w:trPr>
          <w:trHeight w:val="845"/>
        </w:trPr>
        <w:tc>
          <w:tcPr>
            <w:tcW w:w="459" w:type="pct"/>
            <w:tcBorders>
              <w:left w:val="single" w:sz="4" w:space="0" w:color="auto"/>
              <w:right w:val="single" w:sz="4" w:space="0" w:color="auto"/>
            </w:tcBorders>
            <w:vAlign w:val="center"/>
          </w:tcPr>
          <w:p w14:paraId="2600A1FB" w14:textId="77777777" w:rsidR="00A962F0" w:rsidRPr="00A2700C" w:rsidRDefault="00A962F0" w:rsidP="00B06D26">
            <w:pPr>
              <w:rPr>
                <w:rFonts w:ascii="Verdana" w:eastAsia="Times New Roman" w:hAnsi="Verdana" w:cs="Segoe UI Historic"/>
                <w:bCs/>
              </w:rPr>
            </w:pPr>
          </w:p>
        </w:tc>
        <w:tc>
          <w:tcPr>
            <w:tcW w:w="1375" w:type="pct"/>
            <w:tcBorders>
              <w:top w:val="single" w:sz="4" w:space="0" w:color="auto"/>
              <w:left w:val="nil"/>
              <w:right w:val="single" w:sz="4" w:space="0" w:color="auto"/>
            </w:tcBorders>
          </w:tcPr>
          <w:p w14:paraId="0152E0FF" w14:textId="0AA8F4B8" w:rsidR="00A962F0" w:rsidRPr="00A2700C" w:rsidRDefault="00DF2EB1" w:rsidP="00B06D26">
            <w:pPr>
              <w:rPr>
                <w:rFonts w:ascii="Verdana" w:eastAsia="Times New Roman" w:hAnsi="Verdana" w:cs="Segoe UI Historic"/>
              </w:rPr>
            </w:pPr>
            <w:r>
              <w:rPr>
                <w:rFonts w:ascii="Verdana" w:hAnsi="Verdana" w:cs="Segoe UI Historic"/>
              </w:rPr>
              <w:t>Increase active card (2</w:t>
            </w:r>
            <w:r w:rsidR="00A962F0" w:rsidRPr="00A2700C">
              <w:rPr>
                <w:rFonts w:ascii="Verdana" w:hAnsi="Verdana" w:cs="Segoe UI Historic"/>
              </w:rPr>
              <w:t>0%)</w:t>
            </w:r>
          </w:p>
        </w:tc>
        <w:tc>
          <w:tcPr>
            <w:tcW w:w="505" w:type="pct"/>
            <w:tcBorders>
              <w:top w:val="single" w:sz="4" w:space="0" w:color="auto"/>
              <w:left w:val="nil"/>
              <w:bottom w:val="single" w:sz="4" w:space="0" w:color="auto"/>
              <w:right w:val="nil"/>
            </w:tcBorders>
            <w:shd w:val="clear" w:color="auto" w:fill="FFFFFF" w:themeFill="background1"/>
          </w:tcPr>
          <w:p w14:paraId="638E3CB3"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873" w:type="pct"/>
            <w:tcBorders>
              <w:top w:val="single" w:sz="4" w:space="0" w:color="auto"/>
              <w:left w:val="single" w:sz="8" w:space="0" w:color="auto"/>
              <w:bottom w:val="single" w:sz="4" w:space="0" w:color="auto"/>
              <w:right w:val="single" w:sz="8" w:space="0" w:color="auto"/>
            </w:tcBorders>
            <w:shd w:val="clear" w:color="auto" w:fill="FFFFFF" w:themeFill="background1"/>
          </w:tcPr>
          <w:p w14:paraId="62BB835B" w14:textId="7AB7D6EC" w:rsidR="00A962F0" w:rsidRPr="00A2700C" w:rsidRDefault="00283532" w:rsidP="00B06D26">
            <w:pPr>
              <w:rPr>
                <w:rFonts w:ascii="Verdana" w:hAnsi="Verdana" w:cs="Segoe UI Historic"/>
              </w:rPr>
            </w:pPr>
            <w:r>
              <w:rPr>
                <w:rFonts w:ascii="Verdana" w:hAnsi="Verdana" w:cs="Segoe UI Historic"/>
              </w:rPr>
              <w:t>Increase activation of cards 2</w:t>
            </w:r>
            <w:r w:rsidR="00A962F0" w:rsidRPr="00A2700C">
              <w:rPr>
                <w:rFonts w:ascii="Verdana" w:hAnsi="Verdana" w:cs="Segoe UI Historic"/>
              </w:rPr>
              <w:t>0%</w:t>
            </w:r>
          </w:p>
        </w:tc>
        <w:tc>
          <w:tcPr>
            <w:tcW w:w="642" w:type="pct"/>
            <w:tcBorders>
              <w:top w:val="single" w:sz="4" w:space="0" w:color="auto"/>
              <w:left w:val="nil"/>
              <w:bottom w:val="single" w:sz="4" w:space="0" w:color="auto"/>
              <w:right w:val="single" w:sz="8" w:space="0" w:color="auto"/>
            </w:tcBorders>
            <w:shd w:val="clear" w:color="auto" w:fill="FFFFFF" w:themeFill="background1"/>
          </w:tcPr>
          <w:p w14:paraId="4EAB27AE" w14:textId="77777777" w:rsidR="00A962F0" w:rsidRPr="00A2700C" w:rsidRDefault="00A962F0" w:rsidP="00B06D26">
            <w:pPr>
              <w:rPr>
                <w:rFonts w:ascii="Verdana" w:hAnsi="Verdana" w:cs="Segoe UI Historic"/>
              </w:rPr>
            </w:pPr>
            <w:r w:rsidRPr="00A2700C">
              <w:rPr>
                <w:rFonts w:ascii="Verdana" w:hAnsi="Verdana" w:cs="Segoe UI Historic"/>
              </w:rPr>
              <w:t xml:space="preserve">             20</w:t>
            </w:r>
          </w:p>
          <w:p w14:paraId="171E0E16" w14:textId="77777777" w:rsidR="00A962F0" w:rsidRPr="00A2700C" w:rsidRDefault="00A962F0" w:rsidP="00B06D26">
            <w:pPr>
              <w:rPr>
                <w:rFonts w:ascii="Verdana" w:hAnsi="Verdana" w:cs="Segoe UI Historic"/>
              </w:rPr>
            </w:pPr>
          </w:p>
        </w:tc>
        <w:tc>
          <w:tcPr>
            <w:tcW w:w="458" w:type="pct"/>
            <w:tcBorders>
              <w:top w:val="single" w:sz="4" w:space="0" w:color="auto"/>
              <w:left w:val="nil"/>
              <w:bottom w:val="single" w:sz="4" w:space="0" w:color="auto"/>
              <w:right w:val="nil"/>
            </w:tcBorders>
            <w:shd w:val="clear" w:color="auto" w:fill="FFFFFF" w:themeFill="background1"/>
          </w:tcPr>
          <w:p w14:paraId="770F2D98" w14:textId="77777777" w:rsidR="00A962F0" w:rsidRPr="00A2700C" w:rsidRDefault="00A962F0" w:rsidP="00B06D26">
            <w:pPr>
              <w:rPr>
                <w:rFonts w:ascii="Verdana" w:hAnsi="Verdana" w:cs="Segoe UI Historic"/>
              </w:rPr>
            </w:pPr>
          </w:p>
        </w:tc>
        <w:tc>
          <w:tcPr>
            <w:tcW w:w="688" w:type="pct"/>
            <w:tcBorders>
              <w:top w:val="single" w:sz="4" w:space="0" w:color="auto"/>
              <w:left w:val="single" w:sz="4" w:space="0" w:color="auto"/>
              <w:right w:val="single" w:sz="4" w:space="0" w:color="auto"/>
            </w:tcBorders>
          </w:tcPr>
          <w:p w14:paraId="1C5504A0"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2384797E" w14:textId="77777777" w:rsidTr="00B06D26">
        <w:trPr>
          <w:trHeight w:val="391"/>
        </w:trPr>
        <w:tc>
          <w:tcPr>
            <w:tcW w:w="3212" w:type="pct"/>
            <w:gridSpan w:val="4"/>
            <w:tcBorders>
              <w:top w:val="single" w:sz="4" w:space="0" w:color="auto"/>
              <w:left w:val="single" w:sz="4" w:space="0" w:color="auto"/>
              <w:bottom w:val="single" w:sz="4" w:space="0" w:color="auto"/>
              <w:right w:val="single" w:sz="4" w:space="0" w:color="auto"/>
            </w:tcBorders>
            <w:vAlign w:val="center"/>
            <w:hideMark/>
          </w:tcPr>
          <w:p w14:paraId="6A23483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Total</w:t>
            </w:r>
          </w:p>
        </w:tc>
        <w:tc>
          <w:tcPr>
            <w:tcW w:w="64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97027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100%</w:t>
            </w:r>
          </w:p>
        </w:tc>
        <w:tc>
          <w:tcPr>
            <w:tcW w:w="4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471CF9" w14:textId="77777777" w:rsidR="00A962F0" w:rsidRPr="00A2700C" w:rsidRDefault="00A962F0" w:rsidP="00B06D26">
            <w:pPr>
              <w:jc w:val="center"/>
              <w:rPr>
                <w:rFonts w:ascii="Verdana" w:eastAsia="Times New Roman" w:hAnsi="Verdana" w:cs="Segoe UI Historic"/>
                <w:bCs/>
              </w:rPr>
            </w:pPr>
          </w:p>
        </w:tc>
        <w:tc>
          <w:tcPr>
            <w:tcW w:w="68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2F52B4" w14:textId="77777777" w:rsidR="00A962F0" w:rsidRPr="00A2700C" w:rsidRDefault="00A962F0" w:rsidP="00B06D26">
            <w:pPr>
              <w:rPr>
                <w:rFonts w:ascii="Verdana" w:eastAsia="Times New Roman" w:hAnsi="Verdana" w:cs="Segoe UI Historic"/>
                <w:bCs/>
              </w:rPr>
            </w:pPr>
          </w:p>
        </w:tc>
      </w:tr>
      <w:bookmarkEnd w:id="268"/>
    </w:tbl>
    <w:p w14:paraId="2C358FCC" w14:textId="77777777" w:rsidR="00A962F0" w:rsidRPr="00A2700C" w:rsidRDefault="00A962F0" w:rsidP="00B06D26">
      <w:pPr>
        <w:rPr>
          <w:rFonts w:ascii="Verdana" w:hAnsi="Verdana" w:cs="Segoe UI Historic"/>
        </w:rPr>
      </w:pPr>
    </w:p>
    <w:p w14:paraId="1DDA415B" w14:textId="77777777" w:rsidR="00A962F0" w:rsidRPr="00A2700C" w:rsidRDefault="00A962F0" w:rsidP="00B06D26">
      <w:pPr>
        <w:rPr>
          <w:rFonts w:ascii="Verdana" w:hAnsi="Verdana" w:cs="Segoe UI Historic"/>
        </w:rPr>
      </w:pPr>
    </w:p>
    <w:p w14:paraId="5909F508"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73" w:name="_Toc209460885"/>
      <w:r w:rsidRPr="00A2700C">
        <w:rPr>
          <w:rFonts w:ascii="Verdana" w:hAnsi="Verdana" w:cs="Segoe UI Historic"/>
          <w:color w:val="auto"/>
          <w:sz w:val="22"/>
          <w:szCs w:val="22"/>
        </w:rPr>
        <w:t>Card Banking Business: Senior Digital Banking Officer Appraisal Parameter</w:t>
      </w:r>
      <w:bookmarkEnd w:id="273"/>
    </w:p>
    <w:tbl>
      <w:tblPr>
        <w:tblW w:w="5694" w:type="pct"/>
        <w:tblInd w:w="-768" w:type="dxa"/>
        <w:tblLook w:val="04A0" w:firstRow="1" w:lastRow="0" w:firstColumn="1" w:lastColumn="0" w:noHBand="0" w:noVBand="1"/>
      </w:tblPr>
      <w:tblGrid>
        <w:gridCol w:w="3227"/>
        <w:gridCol w:w="2652"/>
        <w:gridCol w:w="2413"/>
        <w:gridCol w:w="2598"/>
        <w:gridCol w:w="2229"/>
        <w:gridCol w:w="219"/>
        <w:gridCol w:w="2540"/>
      </w:tblGrid>
      <w:tr w:rsidR="00A962F0" w:rsidRPr="00A2700C" w14:paraId="5342C87A" w14:textId="77777777" w:rsidTr="00B06D26">
        <w:trPr>
          <w:trHeight w:val="367"/>
        </w:trPr>
        <w:tc>
          <w:tcPr>
            <w:tcW w:w="1016"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6E0A1DDA"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835"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15282E42"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760" w:type="pct"/>
            <w:vMerge w:val="restart"/>
            <w:tcBorders>
              <w:top w:val="single" w:sz="4" w:space="0" w:color="auto"/>
              <w:left w:val="nil"/>
              <w:bottom w:val="nil"/>
              <w:right w:val="single" w:sz="8" w:space="0" w:color="000000"/>
            </w:tcBorders>
            <w:shd w:val="clear" w:color="auto" w:fill="C5E0B3" w:themeFill="accent6" w:themeFillTint="66"/>
            <w:vAlign w:val="center"/>
          </w:tcPr>
          <w:p w14:paraId="41834968"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81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tcPr>
          <w:p w14:paraId="64A3F3CB"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0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tcPr>
          <w:p w14:paraId="00CCAAD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869" w:type="pct"/>
            <w:gridSpan w:val="2"/>
            <w:vMerge w:val="restart"/>
            <w:tcBorders>
              <w:top w:val="single" w:sz="4" w:space="0" w:color="auto"/>
              <w:left w:val="single" w:sz="8" w:space="0" w:color="000000"/>
              <w:bottom w:val="nil"/>
              <w:right w:val="single" w:sz="4" w:space="0" w:color="auto"/>
            </w:tcBorders>
            <w:shd w:val="clear" w:color="auto" w:fill="C5E0B3" w:themeFill="accent6" w:themeFillTint="66"/>
            <w:vAlign w:val="center"/>
          </w:tcPr>
          <w:p w14:paraId="46C373EB"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0FFBE1D2" w14:textId="77777777" w:rsidTr="00B06D26">
        <w:trPr>
          <w:trHeight w:val="450"/>
        </w:trPr>
        <w:tc>
          <w:tcPr>
            <w:tcW w:w="1016"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411C7E9" w14:textId="77777777" w:rsidR="00A962F0" w:rsidRPr="00A2700C" w:rsidRDefault="00A962F0" w:rsidP="00B06D26">
            <w:pPr>
              <w:spacing w:after="0" w:line="276" w:lineRule="auto"/>
              <w:rPr>
                <w:rFonts w:ascii="Verdana" w:eastAsia="Times New Roman" w:hAnsi="Verdana" w:cs="Segoe UI Historic"/>
                <w:bCs/>
              </w:rPr>
            </w:pPr>
          </w:p>
        </w:tc>
        <w:tc>
          <w:tcPr>
            <w:tcW w:w="835"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92F1C71" w14:textId="77777777" w:rsidR="00A962F0" w:rsidRPr="00A2700C" w:rsidRDefault="00A962F0" w:rsidP="00B06D26">
            <w:pPr>
              <w:spacing w:after="0" w:line="276" w:lineRule="auto"/>
              <w:rPr>
                <w:rFonts w:ascii="Verdana" w:eastAsia="Times New Roman" w:hAnsi="Verdana" w:cs="Segoe UI Historic"/>
                <w:bCs/>
              </w:rPr>
            </w:pPr>
          </w:p>
        </w:tc>
        <w:tc>
          <w:tcPr>
            <w:tcW w:w="760" w:type="pct"/>
            <w:vMerge/>
            <w:tcBorders>
              <w:top w:val="single" w:sz="4" w:space="0" w:color="auto"/>
              <w:left w:val="nil"/>
              <w:bottom w:val="nil"/>
              <w:right w:val="single" w:sz="8" w:space="0" w:color="000000"/>
            </w:tcBorders>
            <w:shd w:val="clear" w:color="auto" w:fill="C5E0B3" w:themeFill="accent6" w:themeFillTint="66"/>
            <w:vAlign w:val="center"/>
            <w:hideMark/>
          </w:tcPr>
          <w:p w14:paraId="1F632359" w14:textId="77777777" w:rsidR="00A962F0" w:rsidRPr="00A2700C" w:rsidRDefault="00A962F0" w:rsidP="00B06D26">
            <w:pPr>
              <w:spacing w:after="0" w:line="276" w:lineRule="auto"/>
              <w:rPr>
                <w:rFonts w:ascii="Verdana" w:eastAsia="Times New Roman" w:hAnsi="Verdana" w:cs="Segoe UI Historic"/>
                <w:bCs/>
              </w:rPr>
            </w:pPr>
          </w:p>
        </w:tc>
        <w:tc>
          <w:tcPr>
            <w:tcW w:w="818"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94FD065" w14:textId="77777777" w:rsidR="00A962F0" w:rsidRPr="00A2700C" w:rsidRDefault="00A962F0" w:rsidP="00B06D26">
            <w:pPr>
              <w:spacing w:after="0" w:line="276" w:lineRule="auto"/>
              <w:rPr>
                <w:rFonts w:ascii="Verdana" w:eastAsia="Times New Roman" w:hAnsi="Verdana" w:cs="Segoe UI Historic"/>
                <w:bCs/>
              </w:rPr>
            </w:pPr>
          </w:p>
        </w:tc>
        <w:tc>
          <w:tcPr>
            <w:tcW w:w="70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45FA7BF9" w14:textId="77777777" w:rsidR="00A962F0" w:rsidRPr="00A2700C" w:rsidRDefault="00A962F0" w:rsidP="00B06D26">
            <w:pPr>
              <w:spacing w:after="0" w:line="276" w:lineRule="auto"/>
              <w:rPr>
                <w:rFonts w:ascii="Verdana" w:eastAsia="Times New Roman" w:hAnsi="Verdana" w:cs="Segoe UI Historic"/>
                <w:bCs/>
              </w:rPr>
            </w:pPr>
          </w:p>
        </w:tc>
        <w:tc>
          <w:tcPr>
            <w:tcW w:w="869" w:type="pct"/>
            <w:gridSpan w:val="2"/>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572CBA9" w14:textId="77777777" w:rsidR="00A962F0" w:rsidRPr="00A2700C" w:rsidRDefault="00A962F0" w:rsidP="00B06D26">
            <w:pPr>
              <w:spacing w:after="0" w:line="276" w:lineRule="auto"/>
              <w:rPr>
                <w:rFonts w:ascii="Verdana" w:eastAsia="Times New Roman" w:hAnsi="Verdana" w:cs="Segoe UI Historic"/>
                <w:bCs/>
              </w:rPr>
            </w:pPr>
          </w:p>
        </w:tc>
      </w:tr>
      <w:tr w:rsidR="00A962F0" w:rsidRPr="00A2700C" w14:paraId="634A7E38" w14:textId="77777777" w:rsidTr="00B06D26">
        <w:trPr>
          <w:trHeight w:val="891"/>
        </w:trPr>
        <w:tc>
          <w:tcPr>
            <w:tcW w:w="1016" w:type="pct"/>
            <w:tcBorders>
              <w:top w:val="nil"/>
              <w:left w:val="single" w:sz="4" w:space="0" w:color="auto"/>
              <w:bottom w:val="single" w:sz="4" w:space="0" w:color="auto"/>
              <w:right w:val="single" w:sz="8" w:space="0" w:color="auto"/>
            </w:tcBorders>
          </w:tcPr>
          <w:p w14:paraId="4D12FD72" w14:textId="77777777" w:rsidR="00A962F0" w:rsidRPr="00A2700C" w:rsidRDefault="00A962F0" w:rsidP="00B06D26">
            <w:pPr>
              <w:spacing w:line="276" w:lineRule="auto"/>
              <w:rPr>
                <w:rFonts w:ascii="Verdana" w:eastAsia="Times New Roman" w:hAnsi="Verdana" w:cs="Segoe UI Historic"/>
                <w:bCs/>
              </w:rPr>
            </w:pPr>
            <w:r w:rsidRPr="00A2700C">
              <w:rPr>
                <w:rFonts w:ascii="Verdana" w:hAnsi="Verdana" w:cs="Segoe UI Historic"/>
              </w:rPr>
              <w:t xml:space="preserve">Achieve team critical target </w:t>
            </w:r>
            <w:r w:rsidRPr="00A2700C">
              <w:rPr>
                <w:rFonts w:ascii="Verdana" w:hAnsi="Verdana" w:cs="Segoe UI Historic"/>
                <w:u w:val="single"/>
              </w:rPr>
              <w:t>(50%)</w:t>
            </w:r>
          </w:p>
        </w:tc>
        <w:tc>
          <w:tcPr>
            <w:tcW w:w="835" w:type="pct"/>
            <w:tcBorders>
              <w:top w:val="nil"/>
              <w:left w:val="nil"/>
              <w:bottom w:val="single" w:sz="8" w:space="0" w:color="auto"/>
              <w:right w:val="nil"/>
            </w:tcBorders>
          </w:tcPr>
          <w:p w14:paraId="6C91D52E"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100%</w:t>
            </w:r>
          </w:p>
        </w:tc>
        <w:tc>
          <w:tcPr>
            <w:tcW w:w="760" w:type="pct"/>
            <w:tcBorders>
              <w:top w:val="single" w:sz="8" w:space="0" w:color="auto"/>
              <w:left w:val="single" w:sz="8" w:space="0" w:color="auto"/>
              <w:bottom w:val="single" w:sz="8" w:space="0" w:color="auto"/>
              <w:right w:val="single" w:sz="8" w:space="0" w:color="auto"/>
            </w:tcBorders>
          </w:tcPr>
          <w:p w14:paraId="31AC2C97"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90 to 99.9%</w:t>
            </w:r>
          </w:p>
        </w:tc>
        <w:tc>
          <w:tcPr>
            <w:tcW w:w="818" w:type="pct"/>
            <w:tcBorders>
              <w:top w:val="single" w:sz="8" w:space="0" w:color="auto"/>
              <w:left w:val="nil"/>
              <w:bottom w:val="single" w:sz="8" w:space="0" w:color="auto"/>
              <w:right w:val="single" w:sz="8" w:space="0" w:color="auto"/>
            </w:tcBorders>
          </w:tcPr>
          <w:p w14:paraId="35375F7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80 to 89.9%</w:t>
            </w:r>
          </w:p>
        </w:tc>
        <w:tc>
          <w:tcPr>
            <w:tcW w:w="702" w:type="pct"/>
            <w:tcBorders>
              <w:top w:val="single" w:sz="4" w:space="0" w:color="auto"/>
              <w:bottom w:val="single" w:sz="4" w:space="0" w:color="auto"/>
            </w:tcBorders>
          </w:tcPr>
          <w:p w14:paraId="2856446E"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65 to 79.9%</w:t>
            </w:r>
          </w:p>
        </w:tc>
        <w:tc>
          <w:tcPr>
            <w:tcW w:w="869" w:type="pct"/>
            <w:gridSpan w:val="2"/>
            <w:tcBorders>
              <w:top w:val="single" w:sz="8" w:space="0" w:color="auto"/>
              <w:left w:val="single" w:sz="8" w:space="0" w:color="auto"/>
              <w:bottom w:val="single" w:sz="8" w:space="0" w:color="auto"/>
              <w:right w:val="single" w:sz="4" w:space="0" w:color="auto"/>
            </w:tcBorders>
          </w:tcPr>
          <w:p w14:paraId="108BEE87"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less than 65%</w:t>
            </w:r>
          </w:p>
        </w:tc>
      </w:tr>
      <w:tr w:rsidR="00A962F0" w:rsidRPr="00A2700C" w14:paraId="159027F1" w14:textId="77777777" w:rsidTr="00B06D26">
        <w:trPr>
          <w:trHeight w:val="1267"/>
        </w:trPr>
        <w:tc>
          <w:tcPr>
            <w:tcW w:w="1016" w:type="pct"/>
            <w:tcBorders>
              <w:top w:val="nil"/>
              <w:left w:val="single" w:sz="4" w:space="0" w:color="auto"/>
              <w:bottom w:val="single" w:sz="4" w:space="0" w:color="auto"/>
              <w:right w:val="single" w:sz="8" w:space="0" w:color="auto"/>
            </w:tcBorders>
          </w:tcPr>
          <w:p w14:paraId="3BD907A1"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rPr>
              <w:t>Prepare and submit performance reports regularly</w:t>
            </w:r>
          </w:p>
        </w:tc>
        <w:tc>
          <w:tcPr>
            <w:tcW w:w="835" w:type="pct"/>
            <w:tcBorders>
              <w:top w:val="nil"/>
              <w:left w:val="nil"/>
              <w:bottom w:val="single" w:sz="8" w:space="0" w:color="auto"/>
              <w:right w:val="nil"/>
            </w:tcBorders>
          </w:tcPr>
          <w:p w14:paraId="10068ACD" w14:textId="77777777" w:rsidR="00A962F0" w:rsidRPr="00A2700C" w:rsidRDefault="00A962F0" w:rsidP="00B436F3">
            <w:pPr>
              <w:spacing w:line="276" w:lineRule="auto"/>
              <w:rPr>
                <w:rFonts w:ascii="Verdana" w:eastAsia="Times New Roman" w:hAnsi="Verdana" w:cs="Segoe UI Historic"/>
                <w:bCs/>
              </w:rPr>
            </w:pPr>
            <w:r w:rsidRPr="00A2700C">
              <w:rPr>
                <w:rFonts w:ascii="Verdana" w:eastAsia="Times New Roman" w:hAnsi="Verdana" w:cs="Segoe UI Historic"/>
                <w:bCs/>
              </w:rPr>
              <w:t>If  all reports are submitted on the due date without any error</w:t>
            </w:r>
          </w:p>
        </w:tc>
        <w:tc>
          <w:tcPr>
            <w:tcW w:w="760" w:type="pct"/>
            <w:tcBorders>
              <w:top w:val="single" w:sz="8" w:space="0" w:color="auto"/>
              <w:left w:val="single" w:sz="8" w:space="0" w:color="auto"/>
              <w:bottom w:val="single" w:sz="8" w:space="0" w:color="auto"/>
              <w:right w:val="single" w:sz="8" w:space="0" w:color="auto"/>
            </w:tcBorders>
          </w:tcPr>
          <w:p w14:paraId="66078FBF"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818" w:type="pct"/>
            <w:tcBorders>
              <w:top w:val="single" w:sz="8" w:space="0" w:color="auto"/>
              <w:left w:val="nil"/>
              <w:bottom w:val="single" w:sz="8" w:space="0" w:color="auto"/>
              <w:right w:val="single" w:sz="8" w:space="0" w:color="auto"/>
            </w:tcBorders>
          </w:tcPr>
          <w:p w14:paraId="4B2271D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after 2 days of the due date</w:t>
            </w:r>
          </w:p>
        </w:tc>
        <w:tc>
          <w:tcPr>
            <w:tcW w:w="702" w:type="pct"/>
            <w:tcBorders>
              <w:top w:val="single" w:sz="4" w:space="0" w:color="auto"/>
              <w:bottom w:val="single" w:sz="4" w:space="0" w:color="auto"/>
            </w:tcBorders>
          </w:tcPr>
          <w:p w14:paraId="0376550C"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869" w:type="pct"/>
            <w:gridSpan w:val="2"/>
            <w:tcBorders>
              <w:top w:val="single" w:sz="8" w:space="0" w:color="auto"/>
              <w:left w:val="single" w:sz="8" w:space="0" w:color="auto"/>
              <w:bottom w:val="single" w:sz="8" w:space="0" w:color="auto"/>
              <w:right w:val="single" w:sz="4" w:space="0" w:color="auto"/>
            </w:tcBorders>
          </w:tcPr>
          <w:p w14:paraId="6DA95E36"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0A0C903F" w14:textId="77777777" w:rsidTr="00B06D26">
        <w:trPr>
          <w:trHeight w:val="1377"/>
        </w:trPr>
        <w:tc>
          <w:tcPr>
            <w:tcW w:w="1016" w:type="pct"/>
            <w:tcBorders>
              <w:top w:val="nil"/>
              <w:left w:val="single" w:sz="4" w:space="0" w:color="auto"/>
              <w:bottom w:val="single" w:sz="4" w:space="0" w:color="auto"/>
              <w:right w:val="single" w:sz="8" w:space="0" w:color="auto"/>
            </w:tcBorders>
          </w:tcPr>
          <w:p w14:paraId="565918CC"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color w:val="000000" w:themeColor="text1"/>
              </w:rPr>
              <w:t>Provide the required support for   districts and branches via email and telephone calls</w:t>
            </w:r>
          </w:p>
        </w:tc>
        <w:tc>
          <w:tcPr>
            <w:tcW w:w="835" w:type="pct"/>
            <w:tcBorders>
              <w:top w:val="single" w:sz="4" w:space="0" w:color="auto"/>
              <w:left w:val="nil"/>
              <w:bottom w:val="single" w:sz="4" w:space="0" w:color="auto"/>
              <w:right w:val="nil"/>
            </w:tcBorders>
            <w:shd w:val="clear" w:color="auto" w:fill="FFFFFF"/>
            <w:vAlign w:val="center"/>
          </w:tcPr>
          <w:p w14:paraId="3319388E" w14:textId="3E15A8EC" w:rsidR="00A962F0" w:rsidRPr="00A2700C" w:rsidRDefault="006035DC"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on due date</w:t>
            </w:r>
          </w:p>
        </w:tc>
        <w:tc>
          <w:tcPr>
            <w:tcW w:w="760" w:type="pct"/>
            <w:tcBorders>
              <w:top w:val="single" w:sz="4" w:space="0" w:color="auto"/>
              <w:left w:val="single" w:sz="8" w:space="0" w:color="auto"/>
              <w:bottom w:val="single" w:sz="4" w:space="0" w:color="auto"/>
              <w:right w:val="single" w:sz="8" w:space="0" w:color="auto"/>
            </w:tcBorders>
            <w:shd w:val="clear" w:color="auto" w:fill="FFFFFF"/>
            <w:vAlign w:val="center"/>
          </w:tcPr>
          <w:p w14:paraId="699B6F62"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If support is given with in one day after due date</w:t>
            </w:r>
          </w:p>
        </w:tc>
        <w:tc>
          <w:tcPr>
            <w:tcW w:w="818" w:type="pct"/>
            <w:tcBorders>
              <w:top w:val="single" w:sz="4" w:space="0" w:color="auto"/>
              <w:left w:val="nil"/>
              <w:bottom w:val="single" w:sz="4" w:space="0" w:color="auto"/>
              <w:right w:val="single" w:sz="8" w:space="0" w:color="auto"/>
            </w:tcBorders>
            <w:shd w:val="clear" w:color="auto" w:fill="FFFFFF"/>
            <w:vAlign w:val="center"/>
          </w:tcPr>
          <w:p w14:paraId="0B0CED9A"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between 2-3 days</w:t>
            </w:r>
          </w:p>
        </w:tc>
        <w:tc>
          <w:tcPr>
            <w:tcW w:w="702" w:type="pct"/>
            <w:tcBorders>
              <w:top w:val="single" w:sz="4" w:space="0" w:color="auto"/>
              <w:left w:val="nil"/>
              <w:bottom w:val="single" w:sz="4" w:space="0" w:color="auto"/>
              <w:right w:val="single" w:sz="8" w:space="0" w:color="auto"/>
            </w:tcBorders>
            <w:shd w:val="clear" w:color="auto" w:fill="FFFFFF"/>
            <w:vAlign w:val="center"/>
          </w:tcPr>
          <w:p w14:paraId="0A03EF1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between 4-5 days</w:t>
            </w:r>
          </w:p>
        </w:tc>
        <w:tc>
          <w:tcPr>
            <w:tcW w:w="869" w:type="pct"/>
            <w:gridSpan w:val="2"/>
            <w:tcBorders>
              <w:top w:val="single" w:sz="4" w:space="0" w:color="auto"/>
              <w:left w:val="nil"/>
              <w:bottom w:val="single" w:sz="4" w:space="0" w:color="auto"/>
              <w:right w:val="single" w:sz="4" w:space="0" w:color="auto"/>
            </w:tcBorders>
            <w:shd w:val="clear" w:color="auto" w:fill="FFFFFF"/>
            <w:vAlign w:val="center"/>
          </w:tcPr>
          <w:p w14:paraId="53F8C78F"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for a time of greater than 5 days</w:t>
            </w:r>
          </w:p>
        </w:tc>
      </w:tr>
      <w:tr w:rsidR="00A962F0" w:rsidRPr="00A2700C" w14:paraId="536EDF31" w14:textId="77777777" w:rsidTr="00B06D26">
        <w:trPr>
          <w:trHeight w:val="343"/>
        </w:trPr>
        <w:tc>
          <w:tcPr>
            <w:tcW w:w="5000" w:type="pct"/>
            <w:gridSpan w:val="7"/>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F066574"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Can Exceed</w:t>
            </w:r>
          </w:p>
        </w:tc>
      </w:tr>
      <w:tr w:rsidR="00A962F0" w:rsidRPr="00A2700C" w14:paraId="2A66C925" w14:textId="77777777" w:rsidTr="00B06D26">
        <w:trPr>
          <w:trHeight w:val="447"/>
        </w:trPr>
        <w:tc>
          <w:tcPr>
            <w:tcW w:w="1016"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5F7542A6"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835" w:type="pct"/>
            <w:tcBorders>
              <w:top w:val="single" w:sz="4" w:space="0" w:color="auto"/>
              <w:left w:val="nil"/>
              <w:bottom w:val="single" w:sz="4" w:space="0" w:color="auto"/>
              <w:right w:val="nil"/>
            </w:tcBorders>
            <w:shd w:val="clear" w:color="auto" w:fill="A8D08D" w:themeFill="accent6" w:themeFillTint="99"/>
          </w:tcPr>
          <w:p w14:paraId="308AD111"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60"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58834F31"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818" w:type="pct"/>
            <w:tcBorders>
              <w:top w:val="single" w:sz="4" w:space="0" w:color="auto"/>
              <w:left w:val="nil"/>
              <w:bottom w:val="single" w:sz="4" w:space="0" w:color="auto"/>
              <w:right w:val="single" w:sz="8" w:space="0" w:color="auto"/>
            </w:tcBorders>
            <w:shd w:val="clear" w:color="auto" w:fill="A8D08D" w:themeFill="accent6" w:themeFillTint="99"/>
          </w:tcPr>
          <w:p w14:paraId="4081F8B9"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1" w:type="pct"/>
            <w:gridSpan w:val="2"/>
            <w:tcBorders>
              <w:top w:val="single" w:sz="4" w:space="0" w:color="auto"/>
              <w:left w:val="nil"/>
              <w:bottom w:val="single" w:sz="4" w:space="0" w:color="auto"/>
              <w:right w:val="single" w:sz="8" w:space="0" w:color="auto"/>
            </w:tcBorders>
            <w:shd w:val="clear" w:color="auto" w:fill="A8D08D" w:themeFill="accent6" w:themeFillTint="99"/>
          </w:tcPr>
          <w:p w14:paraId="552F9697"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800" w:type="pct"/>
            <w:tcBorders>
              <w:top w:val="single" w:sz="4" w:space="0" w:color="auto"/>
              <w:left w:val="nil"/>
              <w:bottom w:val="single" w:sz="4" w:space="0" w:color="auto"/>
              <w:right w:val="single" w:sz="4" w:space="0" w:color="auto"/>
            </w:tcBorders>
            <w:shd w:val="clear" w:color="auto" w:fill="A8D08D" w:themeFill="accent6" w:themeFillTint="99"/>
          </w:tcPr>
          <w:p w14:paraId="1DB10057"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2512EBE6" w14:textId="77777777" w:rsidTr="00B06D26">
        <w:trPr>
          <w:trHeight w:val="1483"/>
        </w:trPr>
        <w:tc>
          <w:tcPr>
            <w:tcW w:w="1016" w:type="pct"/>
            <w:tcBorders>
              <w:top w:val="nil"/>
              <w:left w:val="single" w:sz="4" w:space="0" w:color="auto"/>
              <w:bottom w:val="single" w:sz="4" w:space="0" w:color="auto"/>
              <w:right w:val="single" w:sz="8" w:space="0" w:color="auto"/>
            </w:tcBorders>
          </w:tcPr>
          <w:p w14:paraId="443F6B7B"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 xml:space="preserve">Prepare and submit proposals, researches, analysis, assessments, BRDs, guidelines, </w:t>
            </w:r>
            <w:r w:rsidRPr="00A2700C">
              <w:rPr>
                <w:rFonts w:ascii="Verdana" w:hAnsi="Verdana" w:cs="Segoe UI Historic"/>
                <w:color w:val="000000" w:themeColor="text1"/>
              </w:rPr>
              <w:t>MOUs and MOAs etc….</w:t>
            </w:r>
          </w:p>
        </w:tc>
        <w:tc>
          <w:tcPr>
            <w:tcW w:w="835" w:type="pct"/>
            <w:tcBorders>
              <w:top w:val="nil"/>
              <w:left w:val="nil"/>
              <w:bottom w:val="single" w:sz="8" w:space="0" w:color="auto"/>
              <w:right w:val="nil"/>
            </w:tcBorders>
          </w:tcPr>
          <w:p w14:paraId="500B1BC2" w14:textId="77777777" w:rsidR="00A962F0" w:rsidRPr="00A2700C" w:rsidRDefault="00A962F0" w:rsidP="00B06D26">
            <w:pPr>
              <w:spacing w:line="276" w:lineRule="auto"/>
              <w:rPr>
                <w:rFonts w:ascii="Verdana" w:eastAsia="Times New Roman" w:hAnsi="Verdana" w:cs="Segoe UI Historic"/>
                <w:bCs/>
              </w:rPr>
            </w:pPr>
            <w:r w:rsidRPr="00A2700C">
              <w:rPr>
                <w:rFonts w:ascii="Verdana" w:hAnsi="Verdana" w:cs="Segoe UI Historic"/>
              </w:rPr>
              <w:t>If the document is submitted 4-5 days before the due date (stated on the TOR.</w:t>
            </w:r>
          </w:p>
        </w:tc>
        <w:tc>
          <w:tcPr>
            <w:tcW w:w="760" w:type="pct"/>
            <w:tcBorders>
              <w:top w:val="single" w:sz="8" w:space="0" w:color="auto"/>
              <w:left w:val="single" w:sz="8" w:space="0" w:color="auto"/>
              <w:bottom w:val="single" w:sz="8" w:space="0" w:color="auto"/>
              <w:right w:val="single" w:sz="8" w:space="0" w:color="auto"/>
            </w:tcBorders>
          </w:tcPr>
          <w:p w14:paraId="5534C5A8"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the document is submitted 1-3 days before the due date</w:t>
            </w:r>
          </w:p>
        </w:tc>
        <w:tc>
          <w:tcPr>
            <w:tcW w:w="818" w:type="pct"/>
            <w:tcBorders>
              <w:top w:val="single" w:sz="8" w:space="0" w:color="auto"/>
              <w:left w:val="nil"/>
              <w:bottom w:val="single" w:sz="8" w:space="0" w:color="auto"/>
              <w:right w:val="single" w:sz="8" w:space="0" w:color="auto"/>
            </w:tcBorders>
          </w:tcPr>
          <w:p w14:paraId="648F9240"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the document is submitted on the due date</w:t>
            </w:r>
          </w:p>
        </w:tc>
        <w:tc>
          <w:tcPr>
            <w:tcW w:w="771" w:type="pct"/>
            <w:gridSpan w:val="2"/>
            <w:tcBorders>
              <w:top w:val="single" w:sz="4" w:space="0" w:color="auto"/>
              <w:bottom w:val="single" w:sz="4" w:space="0" w:color="auto"/>
            </w:tcBorders>
          </w:tcPr>
          <w:p w14:paraId="72EA8161"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the document is submitted within 1-5 days after the due date</w:t>
            </w:r>
          </w:p>
        </w:tc>
        <w:tc>
          <w:tcPr>
            <w:tcW w:w="800" w:type="pct"/>
            <w:tcBorders>
              <w:top w:val="single" w:sz="8" w:space="0" w:color="auto"/>
              <w:left w:val="single" w:sz="8" w:space="0" w:color="auto"/>
              <w:bottom w:val="single" w:sz="8" w:space="0" w:color="auto"/>
              <w:right w:val="single" w:sz="4" w:space="0" w:color="auto"/>
            </w:tcBorders>
          </w:tcPr>
          <w:p w14:paraId="2972682A"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the document is submitted 5 days after the due date</w:t>
            </w:r>
          </w:p>
        </w:tc>
      </w:tr>
      <w:tr w:rsidR="00A962F0" w:rsidRPr="00A2700C" w14:paraId="182D88B1" w14:textId="77777777" w:rsidTr="00B06D26">
        <w:trPr>
          <w:trHeight w:val="1341"/>
        </w:trPr>
        <w:tc>
          <w:tcPr>
            <w:tcW w:w="1016" w:type="pct"/>
            <w:tcBorders>
              <w:top w:val="single" w:sz="4" w:space="0" w:color="auto"/>
              <w:left w:val="single" w:sz="4" w:space="0" w:color="auto"/>
              <w:bottom w:val="single" w:sz="4" w:space="0" w:color="auto"/>
              <w:right w:val="single" w:sz="8" w:space="0" w:color="auto"/>
            </w:tcBorders>
            <w:vAlign w:val="center"/>
          </w:tcPr>
          <w:p w14:paraId="61F0ABD2"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Initiate ideas/develop different functionalities related to card banking</w:t>
            </w:r>
          </w:p>
        </w:tc>
        <w:tc>
          <w:tcPr>
            <w:tcW w:w="835" w:type="pct"/>
            <w:tcBorders>
              <w:top w:val="single" w:sz="4" w:space="0" w:color="auto"/>
              <w:left w:val="nil"/>
              <w:bottom w:val="single" w:sz="4" w:space="0" w:color="auto"/>
              <w:right w:val="nil"/>
            </w:tcBorders>
            <w:shd w:val="clear" w:color="auto" w:fill="FFFFFF" w:themeFill="background1"/>
            <w:vAlign w:val="center"/>
          </w:tcPr>
          <w:p w14:paraId="68FC8C40" w14:textId="77777777" w:rsidR="00A962F0" w:rsidRPr="00A2700C" w:rsidRDefault="00A962F0" w:rsidP="00B06D26">
            <w:pPr>
              <w:spacing w:line="276" w:lineRule="auto"/>
              <w:rPr>
                <w:rFonts w:ascii="Verdana" w:hAnsi="Verdana" w:cs="Segoe UI Historic"/>
              </w:rPr>
            </w:pPr>
            <w:r w:rsidRPr="00A2700C">
              <w:rPr>
                <w:rFonts w:ascii="Verdana" w:hAnsi="Verdana" w:cs="Segoe UI Historic"/>
              </w:rPr>
              <w:t>If action plan achieved  exceeds 150% of the target</w:t>
            </w:r>
          </w:p>
        </w:tc>
        <w:tc>
          <w:tcPr>
            <w:tcW w:w="760" w:type="pct"/>
            <w:tcBorders>
              <w:top w:val="single" w:sz="4" w:space="0" w:color="auto"/>
              <w:left w:val="single" w:sz="8" w:space="0" w:color="auto"/>
              <w:bottom w:val="single" w:sz="4" w:space="0" w:color="auto"/>
              <w:right w:val="single" w:sz="8" w:space="0" w:color="auto"/>
            </w:tcBorders>
            <w:shd w:val="clear" w:color="auto" w:fill="FFFFFF"/>
            <w:vAlign w:val="center"/>
          </w:tcPr>
          <w:p w14:paraId="3B9D61D8" w14:textId="77777777" w:rsidR="00A962F0" w:rsidRPr="00A2700C" w:rsidRDefault="00A962F0" w:rsidP="00B06D26">
            <w:pPr>
              <w:rPr>
                <w:rFonts w:ascii="Verdana" w:hAnsi="Verdana" w:cs="Segoe UI Historic"/>
              </w:rPr>
            </w:pPr>
            <w:r w:rsidRPr="00A2700C">
              <w:rPr>
                <w:rFonts w:ascii="Verdana" w:hAnsi="Verdana" w:cs="Segoe UI Historic"/>
              </w:rPr>
              <w:t xml:space="preserve">If  action plan achieved  exceeds 125% of the target </w:t>
            </w:r>
          </w:p>
        </w:tc>
        <w:tc>
          <w:tcPr>
            <w:tcW w:w="818" w:type="pct"/>
            <w:tcBorders>
              <w:top w:val="single" w:sz="4" w:space="0" w:color="auto"/>
              <w:left w:val="nil"/>
              <w:bottom w:val="single" w:sz="4" w:space="0" w:color="auto"/>
              <w:right w:val="single" w:sz="8" w:space="0" w:color="auto"/>
            </w:tcBorders>
            <w:shd w:val="clear" w:color="auto" w:fill="FFFFFF"/>
            <w:vAlign w:val="center"/>
          </w:tcPr>
          <w:p w14:paraId="1FBF7935" w14:textId="77777777" w:rsidR="00A962F0" w:rsidRPr="00A2700C" w:rsidRDefault="00A962F0" w:rsidP="00B06D26">
            <w:pPr>
              <w:rPr>
                <w:rFonts w:ascii="Verdana" w:hAnsi="Verdana" w:cs="Segoe UI Historic"/>
              </w:rPr>
            </w:pPr>
            <w:r w:rsidRPr="00A2700C">
              <w:rPr>
                <w:rFonts w:ascii="Verdana" w:hAnsi="Verdana" w:cs="Segoe UI Historic"/>
              </w:rPr>
              <w:t xml:space="preserve">If  action plan achieved  exceeds 100% of the target </w:t>
            </w:r>
          </w:p>
        </w:tc>
        <w:tc>
          <w:tcPr>
            <w:tcW w:w="771" w:type="pct"/>
            <w:gridSpan w:val="2"/>
            <w:tcBorders>
              <w:top w:val="single" w:sz="4" w:space="0" w:color="auto"/>
              <w:left w:val="nil"/>
              <w:bottom w:val="single" w:sz="4" w:space="0" w:color="auto"/>
              <w:right w:val="single" w:sz="8" w:space="0" w:color="auto"/>
            </w:tcBorders>
            <w:shd w:val="clear" w:color="auto" w:fill="FFFFFF"/>
            <w:vAlign w:val="center"/>
          </w:tcPr>
          <w:p w14:paraId="0F99A2A6" w14:textId="77777777" w:rsidR="00A962F0" w:rsidRPr="00A2700C" w:rsidRDefault="00A962F0" w:rsidP="00B06D26">
            <w:pPr>
              <w:rPr>
                <w:rFonts w:ascii="Verdana" w:hAnsi="Verdana" w:cs="Segoe UI Historic"/>
              </w:rPr>
            </w:pPr>
            <w:r w:rsidRPr="00A2700C">
              <w:rPr>
                <w:rFonts w:ascii="Verdana" w:hAnsi="Verdana" w:cs="Segoe UI Historic"/>
              </w:rPr>
              <w:t xml:space="preserve">If action plan achieved  exceeds 65-99.9 % of the target </w:t>
            </w:r>
          </w:p>
        </w:tc>
        <w:tc>
          <w:tcPr>
            <w:tcW w:w="800" w:type="pct"/>
            <w:tcBorders>
              <w:top w:val="single" w:sz="4" w:space="0" w:color="auto"/>
              <w:left w:val="nil"/>
              <w:bottom w:val="single" w:sz="4" w:space="0" w:color="auto"/>
              <w:right w:val="single" w:sz="4" w:space="0" w:color="auto"/>
            </w:tcBorders>
            <w:shd w:val="clear" w:color="auto" w:fill="FFFFFF"/>
            <w:vAlign w:val="center"/>
          </w:tcPr>
          <w:p w14:paraId="14017D38" w14:textId="77777777" w:rsidR="00A962F0" w:rsidRPr="00A2700C" w:rsidRDefault="00A962F0" w:rsidP="00B06D26">
            <w:pPr>
              <w:rPr>
                <w:rFonts w:ascii="Verdana" w:hAnsi="Verdana" w:cs="Segoe UI Historic"/>
              </w:rPr>
            </w:pPr>
            <w:r w:rsidRPr="00A2700C">
              <w:rPr>
                <w:rFonts w:ascii="Verdana" w:hAnsi="Verdana" w:cs="Segoe UI Historic"/>
              </w:rPr>
              <w:t xml:space="preserve">If action plan achieved  achieves below 65% of the target </w:t>
            </w:r>
          </w:p>
        </w:tc>
      </w:tr>
      <w:tr w:rsidR="00DF2EB1" w:rsidRPr="00A2700C" w14:paraId="34DA798F" w14:textId="77777777" w:rsidTr="00CD7278">
        <w:trPr>
          <w:trHeight w:val="1341"/>
        </w:trPr>
        <w:tc>
          <w:tcPr>
            <w:tcW w:w="1016" w:type="pct"/>
            <w:tcBorders>
              <w:top w:val="single" w:sz="4" w:space="0" w:color="auto"/>
              <w:left w:val="single" w:sz="4" w:space="0" w:color="auto"/>
              <w:bottom w:val="single" w:sz="4" w:space="0" w:color="auto"/>
              <w:right w:val="single" w:sz="8" w:space="0" w:color="auto"/>
            </w:tcBorders>
            <w:vAlign w:val="center"/>
          </w:tcPr>
          <w:p w14:paraId="25E19C62" w14:textId="52AD5B8F" w:rsidR="00DF2EB1" w:rsidRPr="00DF2EB1" w:rsidRDefault="00DF2EB1" w:rsidP="00DF2EB1">
            <w:pPr>
              <w:spacing w:line="276" w:lineRule="auto"/>
              <w:rPr>
                <w:rFonts w:ascii="Verdana" w:hAnsi="Verdana" w:cs="Segoe UI Historic"/>
              </w:rPr>
            </w:pPr>
            <w:r>
              <w:rPr>
                <w:rFonts w:ascii="Verdana" w:hAnsi="Verdana" w:cs="Segoe UI Historic"/>
              </w:rPr>
              <w:t>Increase activation of card (2</w:t>
            </w:r>
            <w:r w:rsidRPr="00DF2EB1">
              <w:rPr>
                <w:rFonts w:ascii="Verdana" w:hAnsi="Verdana" w:cs="Segoe UI Historic"/>
              </w:rPr>
              <w:t>0%)</w:t>
            </w:r>
          </w:p>
        </w:tc>
        <w:tc>
          <w:tcPr>
            <w:tcW w:w="835" w:type="pct"/>
            <w:tcBorders>
              <w:top w:val="single" w:sz="8" w:space="0" w:color="000000"/>
              <w:left w:val="single" w:sz="8" w:space="0" w:color="000000"/>
              <w:bottom w:val="single" w:sz="8" w:space="0" w:color="000000"/>
              <w:right w:val="single" w:sz="8" w:space="0" w:color="000000"/>
            </w:tcBorders>
            <w:shd w:val="clear" w:color="auto" w:fill="auto"/>
          </w:tcPr>
          <w:p w14:paraId="5B392A46" w14:textId="3D6FA711" w:rsidR="00DF2EB1" w:rsidRPr="00DF2EB1" w:rsidRDefault="00DF2EB1" w:rsidP="00DF2EB1">
            <w:pPr>
              <w:spacing w:line="276" w:lineRule="auto"/>
              <w:rPr>
                <w:rFonts w:ascii="Verdana" w:hAnsi="Verdana" w:cs="Segoe UI Historic"/>
              </w:rPr>
            </w:pPr>
            <w:r w:rsidRPr="00DF2EB1">
              <w:rPr>
                <w:rFonts w:ascii="Verdana" w:hAnsi="Verdana"/>
              </w:rPr>
              <w:t>If active user targets are achieved at 100% or more.</w:t>
            </w:r>
          </w:p>
        </w:tc>
        <w:tc>
          <w:tcPr>
            <w:tcW w:w="760" w:type="pct"/>
            <w:tcBorders>
              <w:top w:val="single" w:sz="8" w:space="0" w:color="000000"/>
              <w:left w:val="single" w:sz="8" w:space="0" w:color="000000"/>
              <w:bottom w:val="single" w:sz="8" w:space="0" w:color="000000"/>
              <w:right w:val="single" w:sz="8" w:space="0" w:color="000000"/>
            </w:tcBorders>
            <w:shd w:val="clear" w:color="auto" w:fill="auto"/>
          </w:tcPr>
          <w:p w14:paraId="3B17B4FE" w14:textId="7AB08FCA" w:rsidR="00DF2EB1" w:rsidRPr="00DF2EB1" w:rsidRDefault="00DF2EB1" w:rsidP="00DF2EB1">
            <w:pPr>
              <w:rPr>
                <w:rFonts w:ascii="Verdana" w:hAnsi="Verdana" w:cs="Segoe UI Historic"/>
              </w:rPr>
            </w:pPr>
            <w:r w:rsidRPr="00DF2EB1">
              <w:rPr>
                <w:rFonts w:ascii="Verdana" w:hAnsi="Verdana"/>
              </w:rPr>
              <w:t>If active user targets are achieved at 80% to 99.9%.</w:t>
            </w:r>
          </w:p>
        </w:tc>
        <w:tc>
          <w:tcPr>
            <w:tcW w:w="818" w:type="pct"/>
            <w:tcBorders>
              <w:top w:val="single" w:sz="8" w:space="0" w:color="000000"/>
              <w:left w:val="single" w:sz="8" w:space="0" w:color="000000"/>
              <w:bottom w:val="single" w:sz="8" w:space="0" w:color="000000"/>
              <w:right w:val="single" w:sz="8" w:space="0" w:color="000000"/>
            </w:tcBorders>
            <w:shd w:val="clear" w:color="auto" w:fill="auto"/>
          </w:tcPr>
          <w:p w14:paraId="17874DE4" w14:textId="43473B85" w:rsidR="00DF2EB1" w:rsidRPr="00DF2EB1" w:rsidRDefault="00DF2EB1" w:rsidP="00DF2EB1">
            <w:pPr>
              <w:rPr>
                <w:rFonts w:ascii="Verdana" w:hAnsi="Verdana" w:cs="Segoe UI Historic"/>
              </w:rPr>
            </w:pPr>
            <w:r w:rsidRPr="00DF2EB1">
              <w:rPr>
                <w:rFonts w:ascii="Verdana" w:hAnsi="Verdana"/>
              </w:rPr>
              <w:t>If active user targets are achieved at 70% to 79.9%.</w:t>
            </w:r>
          </w:p>
        </w:tc>
        <w:tc>
          <w:tcPr>
            <w:tcW w:w="771" w:type="pct"/>
            <w:gridSpan w:val="2"/>
            <w:tcBorders>
              <w:top w:val="single" w:sz="8" w:space="0" w:color="000000"/>
              <w:left w:val="single" w:sz="8" w:space="0" w:color="000000"/>
              <w:bottom w:val="single" w:sz="8" w:space="0" w:color="000000"/>
              <w:right w:val="single" w:sz="8" w:space="0" w:color="000000"/>
            </w:tcBorders>
            <w:shd w:val="clear" w:color="auto" w:fill="auto"/>
          </w:tcPr>
          <w:p w14:paraId="3CC3E098" w14:textId="3F508BEC" w:rsidR="00DF2EB1" w:rsidRPr="00DF2EB1" w:rsidRDefault="00DF2EB1" w:rsidP="00DF2EB1">
            <w:pPr>
              <w:rPr>
                <w:rFonts w:ascii="Verdana" w:hAnsi="Verdana" w:cs="Segoe UI Historic"/>
              </w:rPr>
            </w:pPr>
            <w:r w:rsidRPr="00DF2EB1">
              <w:rPr>
                <w:rFonts w:ascii="Verdana" w:hAnsi="Verdana"/>
              </w:rPr>
              <w:t>If active user targets are achieved at 65% to 69.9%.</w:t>
            </w:r>
          </w:p>
        </w:tc>
        <w:tc>
          <w:tcPr>
            <w:tcW w:w="800" w:type="pct"/>
            <w:tcBorders>
              <w:top w:val="single" w:sz="8" w:space="0" w:color="000000"/>
              <w:left w:val="single" w:sz="8" w:space="0" w:color="000000"/>
              <w:bottom w:val="single" w:sz="8" w:space="0" w:color="000000"/>
              <w:right w:val="single" w:sz="8" w:space="0" w:color="000000"/>
            </w:tcBorders>
            <w:shd w:val="clear" w:color="auto" w:fill="auto"/>
          </w:tcPr>
          <w:p w14:paraId="418C0CF9" w14:textId="06A14C16" w:rsidR="00DF2EB1" w:rsidRPr="00DF2EB1" w:rsidRDefault="00DF2EB1" w:rsidP="00DF2EB1">
            <w:pPr>
              <w:rPr>
                <w:rFonts w:ascii="Verdana" w:hAnsi="Verdana" w:cs="Segoe UI Historic"/>
              </w:rPr>
            </w:pPr>
            <w:r w:rsidRPr="00DF2EB1">
              <w:rPr>
                <w:rFonts w:ascii="Verdana" w:hAnsi="Verdana"/>
              </w:rPr>
              <w:t>If active user targets are below 65%.</w:t>
            </w:r>
          </w:p>
        </w:tc>
      </w:tr>
    </w:tbl>
    <w:p w14:paraId="3C763944" w14:textId="00DC25F4" w:rsidR="00A962F0" w:rsidRDefault="00A962F0" w:rsidP="00A962F0">
      <w:pPr>
        <w:pStyle w:val="Heading1"/>
        <w:numPr>
          <w:ilvl w:val="2"/>
          <w:numId w:val="6"/>
        </w:numPr>
        <w:rPr>
          <w:rFonts w:ascii="Verdana" w:hAnsi="Verdana" w:cs="Segoe UI Historic"/>
          <w:color w:val="auto"/>
          <w:sz w:val="22"/>
          <w:szCs w:val="22"/>
        </w:rPr>
      </w:pPr>
      <w:r w:rsidRPr="00A2700C">
        <w:rPr>
          <w:rFonts w:ascii="Verdana" w:hAnsi="Verdana" w:cs="Segoe UI Historic"/>
          <w:color w:val="auto"/>
          <w:sz w:val="22"/>
          <w:szCs w:val="22"/>
        </w:rPr>
        <w:t xml:space="preserve"> </w:t>
      </w:r>
      <w:bookmarkStart w:id="274" w:name="_Toc209460886"/>
      <w:r w:rsidRPr="007356B5">
        <w:rPr>
          <w:rFonts w:ascii="Verdana" w:hAnsi="Verdana" w:cs="Segoe UI Historic"/>
          <w:color w:val="auto"/>
          <w:sz w:val="22"/>
          <w:szCs w:val="22"/>
          <w:highlight w:val="cyan"/>
        </w:rPr>
        <w:t>Card Banking Business: Digital Banking Officer</w:t>
      </w:r>
      <w:bookmarkEnd w:id="274"/>
      <w:r w:rsidRPr="007356B5">
        <w:rPr>
          <w:rFonts w:ascii="Verdana" w:hAnsi="Verdana" w:cs="Segoe UI Historic"/>
          <w:color w:val="auto"/>
          <w:sz w:val="22"/>
          <w:szCs w:val="22"/>
          <w:highlight w:val="cyan"/>
        </w:rPr>
        <w:t xml:space="preserve"> </w:t>
      </w:r>
      <w:bookmarkEnd w:id="269"/>
      <w:bookmarkEnd w:id="270"/>
      <w:bookmarkEnd w:id="271"/>
      <w:r w:rsidR="00064DB5" w:rsidRPr="007356B5">
        <w:rPr>
          <w:rFonts w:ascii="Verdana" w:hAnsi="Verdana" w:cs="Segoe UI Historic"/>
          <w:color w:val="auto"/>
          <w:sz w:val="22"/>
          <w:szCs w:val="22"/>
          <w:highlight w:val="cyan"/>
        </w:rPr>
        <w:t>DB0055</w:t>
      </w:r>
    </w:p>
    <w:p w14:paraId="18A8C082" w14:textId="77777777" w:rsidR="00064DB5" w:rsidRPr="00064DB5" w:rsidRDefault="00064DB5" w:rsidP="00064DB5">
      <w:pPr>
        <w:rPr>
          <w:lang w:val="en-US"/>
        </w:rPr>
      </w:pPr>
    </w:p>
    <w:p w14:paraId="1E7FC923"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75" w:name="_Toc209460887"/>
      <w:r w:rsidRPr="00A2700C">
        <w:rPr>
          <w:rFonts w:ascii="Verdana" w:hAnsi="Verdana" w:cs="Segoe UI Historic"/>
          <w:color w:val="auto"/>
          <w:sz w:val="22"/>
          <w:szCs w:val="22"/>
        </w:rPr>
        <w:t>Card Banking Business: Digital Banking Officer Goals and Targets</w:t>
      </w:r>
      <w:bookmarkEnd w:id="275"/>
    </w:p>
    <w:tbl>
      <w:tblPr>
        <w:tblW w:w="5704" w:type="pct"/>
        <w:tblInd w:w="-882" w:type="dxa"/>
        <w:tblLook w:val="04A0" w:firstRow="1" w:lastRow="0" w:firstColumn="1" w:lastColumn="0" w:noHBand="0" w:noVBand="1"/>
      </w:tblPr>
      <w:tblGrid>
        <w:gridCol w:w="1238"/>
        <w:gridCol w:w="4576"/>
        <w:gridCol w:w="2094"/>
        <w:gridCol w:w="3147"/>
        <w:gridCol w:w="1811"/>
        <w:gridCol w:w="3046"/>
      </w:tblGrid>
      <w:tr w:rsidR="00A962F0" w:rsidRPr="00A2700C" w14:paraId="56E2FEB5" w14:textId="77777777" w:rsidTr="00B06D26">
        <w:trPr>
          <w:trHeight w:val="125"/>
        </w:trPr>
        <w:tc>
          <w:tcPr>
            <w:tcW w:w="38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753F89E" w14:textId="77777777" w:rsidR="00A962F0" w:rsidRPr="00A2700C" w:rsidRDefault="00A962F0" w:rsidP="00B06D26">
            <w:pPr>
              <w:contextualSpacing/>
              <w:rPr>
                <w:rFonts w:ascii="Verdana" w:hAnsi="Verdana" w:cs="Segoe UI Historic"/>
                <w:bCs/>
              </w:rPr>
            </w:pPr>
            <w:r w:rsidRPr="00A2700C">
              <w:rPr>
                <w:rFonts w:ascii="Verdana" w:hAnsi="Verdana" w:cs="Segoe UI Historic"/>
                <w:bCs/>
              </w:rPr>
              <w:t>Job Position</w:t>
            </w:r>
          </w:p>
        </w:tc>
        <w:tc>
          <w:tcPr>
            <w:tcW w:w="143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B758204" w14:textId="77777777" w:rsidR="00A962F0" w:rsidRPr="00A2700C" w:rsidRDefault="00A962F0" w:rsidP="00B06D26">
            <w:pPr>
              <w:rPr>
                <w:rFonts w:ascii="Verdana" w:hAnsi="Verdana" w:cs="Segoe UI Historic"/>
                <w:bCs/>
              </w:rPr>
            </w:pPr>
            <w:r w:rsidRPr="00A2700C">
              <w:rPr>
                <w:rFonts w:ascii="Verdana" w:hAnsi="Verdana" w:cs="Segoe UI Historic"/>
                <w:bCs/>
              </w:rPr>
              <w:t xml:space="preserve">         Goal</w:t>
            </w:r>
          </w:p>
        </w:tc>
        <w:tc>
          <w:tcPr>
            <w:tcW w:w="65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09AB45"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98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BFC4B68"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56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8E5D0B7" w14:textId="77777777" w:rsidR="00A962F0" w:rsidRPr="00A2700C" w:rsidRDefault="00A962F0" w:rsidP="00B06D26">
            <w:pPr>
              <w:rPr>
                <w:rFonts w:ascii="Verdana" w:hAnsi="Verdana" w:cs="Segoe UI Historic"/>
                <w:bCs/>
              </w:rPr>
            </w:pPr>
            <w:r w:rsidRPr="00A2700C">
              <w:rPr>
                <w:rFonts w:ascii="Verdana" w:hAnsi="Verdana" w:cs="Segoe UI Historic"/>
                <w:bCs/>
              </w:rPr>
              <w:t>Weight (%)</w:t>
            </w:r>
          </w:p>
        </w:tc>
        <w:tc>
          <w:tcPr>
            <w:tcW w:w="95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84C0BE"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016D182B" w14:textId="77777777" w:rsidTr="00B06D26">
        <w:trPr>
          <w:trHeight w:val="668"/>
        </w:trPr>
        <w:tc>
          <w:tcPr>
            <w:tcW w:w="389" w:type="pct"/>
            <w:vMerge w:val="restart"/>
            <w:tcBorders>
              <w:top w:val="single" w:sz="4" w:space="0" w:color="auto"/>
              <w:left w:val="single" w:sz="4" w:space="0" w:color="auto"/>
              <w:right w:val="single" w:sz="4" w:space="0" w:color="auto"/>
            </w:tcBorders>
            <w:textDirection w:val="btLr"/>
            <w:vAlign w:val="center"/>
          </w:tcPr>
          <w:p w14:paraId="5D523CBF"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Digital banking officer</w:t>
            </w:r>
          </w:p>
        </w:tc>
        <w:tc>
          <w:tcPr>
            <w:tcW w:w="1438" w:type="pct"/>
            <w:tcBorders>
              <w:top w:val="single" w:sz="4" w:space="0" w:color="auto"/>
              <w:left w:val="nil"/>
              <w:bottom w:val="single" w:sz="8" w:space="0" w:color="auto"/>
              <w:right w:val="single" w:sz="4" w:space="0" w:color="auto"/>
            </w:tcBorders>
            <w:vAlign w:val="bottom"/>
          </w:tcPr>
          <w:p w14:paraId="36F140C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Achieve team critical target </w:t>
            </w:r>
          </w:p>
        </w:tc>
        <w:tc>
          <w:tcPr>
            <w:tcW w:w="658" w:type="pct"/>
            <w:tcBorders>
              <w:top w:val="nil"/>
              <w:left w:val="single" w:sz="4" w:space="0" w:color="auto"/>
              <w:bottom w:val="single" w:sz="8" w:space="0" w:color="auto"/>
              <w:right w:val="single" w:sz="4" w:space="0" w:color="auto"/>
            </w:tcBorders>
            <w:vAlign w:val="bottom"/>
          </w:tcPr>
          <w:p w14:paraId="604FFB5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989" w:type="pct"/>
            <w:tcBorders>
              <w:top w:val="nil"/>
              <w:left w:val="single" w:sz="4" w:space="0" w:color="auto"/>
              <w:bottom w:val="single" w:sz="8" w:space="0" w:color="auto"/>
              <w:right w:val="single" w:sz="8" w:space="0" w:color="auto"/>
            </w:tcBorders>
            <w:vAlign w:val="center"/>
          </w:tcPr>
          <w:p w14:paraId="776B51D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the critical</w:t>
            </w:r>
          </w:p>
        </w:tc>
        <w:tc>
          <w:tcPr>
            <w:tcW w:w="569" w:type="pct"/>
            <w:tcBorders>
              <w:top w:val="nil"/>
              <w:left w:val="single" w:sz="4" w:space="0" w:color="auto"/>
              <w:bottom w:val="single" w:sz="8" w:space="0" w:color="auto"/>
              <w:right w:val="nil"/>
            </w:tcBorders>
            <w:vAlign w:val="bottom"/>
          </w:tcPr>
          <w:p w14:paraId="6B3069C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957" w:type="pct"/>
            <w:tcBorders>
              <w:top w:val="single" w:sz="4" w:space="0" w:color="auto"/>
              <w:left w:val="single" w:sz="4" w:space="0" w:color="auto"/>
              <w:bottom w:val="single" w:sz="4" w:space="0" w:color="auto"/>
              <w:right w:val="single" w:sz="4" w:space="0" w:color="auto"/>
            </w:tcBorders>
            <w:shd w:val="clear" w:color="auto" w:fill="auto"/>
          </w:tcPr>
          <w:p w14:paraId="3B56865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2E40624D" w14:textId="77777777" w:rsidTr="00B06D26">
        <w:trPr>
          <w:trHeight w:val="727"/>
        </w:trPr>
        <w:tc>
          <w:tcPr>
            <w:tcW w:w="389" w:type="pct"/>
            <w:vMerge/>
            <w:tcBorders>
              <w:top w:val="single" w:sz="4" w:space="0" w:color="auto"/>
              <w:left w:val="single" w:sz="4" w:space="0" w:color="auto"/>
              <w:right w:val="single" w:sz="4" w:space="0" w:color="auto"/>
            </w:tcBorders>
            <w:textDirection w:val="btLr"/>
            <w:vAlign w:val="center"/>
          </w:tcPr>
          <w:p w14:paraId="5144EB8F" w14:textId="77777777" w:rsidR="00A962F0" w:rsidRPr="00A2700C" w:rsidRDefault="00A962F0" w:rsidP="00B06D26">
            <w:pPr>
              <w:ind w:left="113" w:right="113"/>
              <w:jc w:val="center"/>
              <w:rPr>
                <w:rFonts w:ascii="Verdana" w:hAnsi="Verdana" w:cs="Segoe UI Historic"/>
              </w:rPr>
            </w:pPr>
          </w:p>
        </w:tc>
        <w:tc>
          <w:tcPr>
            <w:tcW w:w="1438" w:type="pct"/>
            <w:tcBorders>
              <w:top w:val="single" w:sz="4" w:space="0" w:color="auto"/>
              <w:left w:val="single" w:sz="4" w:space="0" w:color="auto"/>
              <w:bottom w:val="single" w:sz="4" w:space="0" w:color="auto"/>
              <w:right w:val="single" w:sz="4" w:space="0" w:color="auto"/>
            </w:tcBorders>
          </w:tcPr>
          <w:p w14:paraId="5C0DA0CB" w14:textId="77777777" w:rsidR="00A962F0" w:rsidRPr="00A2700C" w:rsidRDefault="00A962F0" w:rsidP="00B06D26">
            <w:pPr>
              <w:rPr>
                <w:rFonts w:ascii="Verdana" w:hAnsi="Verdana" w:cs="Segoe UI Historic"/>
              </w:rPr>
            </w:pPr>
            <w:r w:rsidRPr="00A2700C">
              <w:rPr>
                <w:rFonts w:ascii="Verdana" w:hAnsi="Verdana" w:cs="Segoe UI Historic"/>
              </w:rPr>
              <w:t>Initiate new ideas and develop different functionalities related to card banking</w:t>
            </w:r>
          </w:p>
        </w:tc>
        <w:tc>
          <w:tcPr>
            <w:tcW w:w="658" w:type="pct"/>
            <w:tcBorders>
              <w:top w:val="single" w:sz="4" w:space="0" w:color="auto"/>
              <w:left w:val="single" w:sz="4" w:space="0" w:color="auto"/>
              <w:bottom w:val="single" w:sz="4" w:space="0" w:color="auto"/>
              <w:right w:val="single" w:sz="4" w:space="0" w:color="auto"/>
            </w:tcBorders>
            <w:vAlign w:val="center"/>
          </w:tcPr>
          <w:p w14:paraId="11DE7ADE"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989" w:type="pct"/>
            <w:tcBorders>
              <w:top w:val="single" w:sz="4" w:space="0" w:color="auto"/>
              <w:left w:val="single" w:sz="4" w:space="0" w:color="auto"/>
              <w:bottom w:val="single" w:sz="4" w:space="0" w:color="auto"/>
              <w:right w:val="single" w:sz="4" w:space="0" w:color="auto"/>
            </w:tcBorders>
            <w:vAlign w:val="center"/>
          </w:tcPr>
          <w:p w14:paraId="1F1C5870" w14:textId="77777777" w:rsidR="00A962F0" w:rsidRPr="00A2700C" w:rsidRDefault="00A962F0" w:rsidP="00B06D26">
            <w:pPr>
              <w:rPr>
                <w:rFonts w:ascii="Verdana" w:hAnsi="Verdana" w:cs="Segoe UI Historic"/>
              </w:rPr>
            </w:pPr>
            <w:r w:rsidRPr="00A2700C">
              <w:rPr>
                <w:rFonts w:ascii="Verdana" w:hAnsi="Verdana" w:cs="Segoe UI Historic"/>
              </w:rPr>
              <w:t>One per year</w:t>
            </w:r>
          </w:p>
        </w:tc>
        <w:tc>
          <w:tcPr>
            <w:tcW w:w="569" w:type="pct"/>
            <w:tcBorders>
              <w:top w:val="single" w:sz="4" w:space="0" w:color="auto"/>
              <w:left w:val="single" w:sz="4" w:space="0" w:color="auto"/>
              <w:bottom w:val="single" w:sz="4" w:space="0" w:color="auto"/>
              <w:right w:val="single" w:sz="4" w:space="0" w:color="auto"/>
            </w:tcBorders>
            <w:vAlign w:val="center"/>
          </w:tcPr>
          <w:p w14:paraId="1D798699"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p w14:paraId="5A2D611D" w14:textId="77777777" w:rsidR="00A962F0" w:rsidRPr="00A2700C" w:rsidRDefault="00A962F0" w:rsidP="00B06D26">
            <w:pPr>
              <w:jc w:val="center"/>
              <w:rPr>
                <w:rFonts w:ascii="Verdana" w:hAnsi="Verdana" w:cs="Segoe UI Historic"/>
              </w:rPr>
            </w:pPr>
          </w:p>
        </w:tc>
        <w:tc>
          <w:tcPr>
            <w:tcW w:w="957" w:type="pct"/>
            <w:tcBorders>
              <w:top w:val="single" w:sz="4" w:space="0" w:color="auto"/>
              <w:left w:val="single" w:sz="4" w:space="0" w:color="auto"/>
              <w:bottom w:val="single" w:sz="4" w:space="0" w:color="auto"/>
              <w:right w:val="single" w:sz="4" w:space="0" w:color="auto"/>
            </w:tcBorders>
          </w:tcPr>
          <w:p w14:paraId="19F384F5"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66FF5592" w14:textId="77777777" w:rsidTr="00B06D26">
        <w:trPr>
          <w:trHeight w:val="405"/>
        </w:trPr>
        <w:tc>
          <w:tcPr>
            <w:tcW w:w="389" w:type="pct"/>
            <w:vMerge/>
            <w:tcBorders>
              <w:left w:val="single" w:sz="4" w:space="0" w:color="auto"/>
              <w:right w:val="single" w:sz="4" w:space="0" w:color="auto"/>
            </w:tcBorders>
            <w:vAlign w:val="center"/>
            <w:hideMark/>
          </w:tcPr>
          <w:p w14:paraId="7707FFC2" w14:textId="77777777" w:rsidR="00A962F0" w:rsidRPr="00A2700C" w:rsidRDefault="00A962F0" w:rsidP="00B06D26">
            <w:pPr>
              <w:rPr>
                <w:rFonts w:ascii="Verdana" w:eastAsia="Times New Roman" w:hAnsi="Verdana" w:cs="Segoe UI Historic"/>
                <w:bCs/>
              </w:rPr>
            </w:pPr>
          </w:p>
        </w:tc>
        <w:tc>
          <w:tcPr>
            <w:tcW w:w="1438" w:type="pct"/>
            <w:vMerge w:val="restart"/>
            <w:tcBorders>
              <w:top w:val="single" w:sz="4" w:space="0" w:color="auto"/>
              <w:left w:val="nil"/>
              <w:right w:val="single" w:sz="4" w:space="0" w:color="auto"/>
            </w:tcBorders>
          </w:tcPr>
          <w:p w14:paraId="08EBA2E0"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Prepare and submit proposals, researches, analysis, assessments, BRDs, guidelines, MOUs etc…</w:t>
            </w:r>
          </w:p>
        </w:tc>
        <w:tc>
          <w:tcPr>
            <w:tcW w:w="658" w:type="pct"/>
            <w:tcBorders>
              <w:top w:val="nil"/>
              <w:left w:val="single" w:sz="4" w:space="0" w:color="auto"/>
              <w:bottom w:val="single" w:sz="4" w:space="0" w:color="auto"/>
              <w:right w:val="single" w:sz="4" w:space="0" w:color="auto"/>
            </w:tcBorders>
            <w:vAlign w:val="center"/>
          </w:tcPr>
          <w:p w14:paraId="52D4265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989" w:type="pct"/>
            <w:tcBorders>
              <w:top w:val="nil"/>
              <w:left w:val="single" w:sz="4" w:space="0" w:color="auto"/>
              <w:bottom w:val="single" w:sz="4" w:space="0" w:color="auto"/>
              <w:right w:val="single" w:sz="8" w:space="0" w:color="auto"/>
            </w:tcBorders>
            <w:vAlign w:val="center"/>
          </w:tcPr>
          <w:p w14:paraId="2FCFD5F0"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TOR</w:t>
            </w:r>
          </w:p>
        </w:tc>
        <w:tc>
          <w:tcPr>
            <w:tcW w:w="569" w:type="pct"/>
            <w:tcBorders>
              <w:top w:val="nil"/>
              <w:left w:val="single" w:sz="4" w:space="0" w:color="auto"/>
              <w:bottom w:val="single" w:sz="4" w:space="0" w:color="auto"/>
              <w:right w:val="nil"/>
            </w:tcBorders>
            <w:vAlign w:val="center"/>
          </w:tcPr>
          <w:p w14:paraId="534F151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957" w:type="pct"/>
            <w:tcBorders>
              <w:top w:val="single" w:sz="4" w:space="0" w:color="auto"/>
              <w:left w:val="single" w:sz="4" w:space="0" w:color="auto"/>
              <w:bottom w:val="single" w:sz="4" w:space="0" w:color="auto"/>
              <w:right w:val="single" w:sz="4" w:space="0" w:color="auto"/>
            </w:tcBorders>
            <w:shd w:val="clear" w:color="auto" w:fill="auto"/>
          </w:tcPr>
          <w:p w14:paraId="1BE97A2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rPr>
              <w:t>Can be Exceeded</w:t>
            </w:r>
          </w:p>
        </w:tc>
      </w:tr>
      <w:tr w:rsidR="00A962F0" w:rsidRPr="00A2700C" w14:paraId="1D5E719E" w14:textId="77777777" w:rsidTr="00B06D26">
        <w:trPr>
          <w:trHeight w:val="755"/>
        </w:trPr>
        <w:tc>
          <w:tcPr>
            <w:tcW w:w="389" w:type="pct"/>
            <w:vMerge/>
            <w:tcBorders>
              <w:left w:val="single" w:sz="4" w:space="0" w:color="auto"/>
              <w:right w:val="single" w:sz="4" w:space="0" w:color="auto"/>
            </w:tcBorders>
            <w:vAlign w:val="center"/>
          </w:tcPr>
          <w:p w14:paraId="6C82BF77" w14:textId="77777777" w:rsidR="00A962F0" w:rsidRPr="00A2700C" w:rsidRDefault="00A962F0" w:rsidP="00B06D26">
            <w:pPr>
              <w:rPr>
                <w:rFonts w:ascii="Verdana" w:eastAsia="Times New Roman" w:hAnsi="Verdana" w:cs="Segoe UI Historic"/>
                <w:bCs/>
              </w:rPr>
            </w:pPr>
          </w:p>
        </w:tc>
        <w:tc>
          <w:tcPr>
            <w:tcW w:w="1438" w:type="pct"/>
            <w:vMerge/>
            <w:tcBorders>
              <w:left w:val="nil"/>
              <w:right w:val="single" w:sz="4" w:space="0" w:color="auto"/>
            </w:tcBorders>
          </w:tcPr>
          <w:p w14:paraId="6EF83AFA" w14:textId="77777777" w:rsidR="00A962F0" w:rsidRPr="00A2700C" w:rsidRDefault="00A962F0" w:rsidP="00B06D26">
            <w:pPr>
              <w:rPr>
                <w:rFonts w:ascii="Verdana" w:hAnsi="Verdana" w:cs="Segoe UI Historic"/>
                <w:color w:val="000000" w:themeColor="text1"/>
              </w:rPr>
            </w:pPr>
          </w:p>
        </w:tc>
        <w:tc>
          <w:tcPr>
            <w:tcW w:w="658" w:type="pct"/>
            <w:tcBorders>
              <w:top w:val="single" w:sz="4" w:space="0" w:color="auto"/>
              <w:left w:val="single" w:sz="4" w:space="0" w:color="auto"/>
              <w:bottom w:val="single" w:sz="4" w:space="0" w:color="auto"/>
              <w:right w:val="single" w:sz="4" w:space="0" w:color="auto"/>
            </w:tcBorders>
            <w:vAlign w:val="center"/>
          </w:tcPr>
          <w:p w14:paraId="43FB87A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989" w:type="pct"/>
            <w:tcBorders>
              <w:top w:val="single" w:sz="4" w:space="0" w:color="auto"/>
              <w:left w:val="single" w:sz="4" w:space="0" w:color="auto"/>
              <w:bottom w:val="single" w:sz="4" w:space="0" w:color="auto"/>
              <w:right w:val="single" w:sz="8" w:space="0" w:color="auto"/>
            </w:tcBorders>
            <w:vAlign w:val="center"/>
          </w:tcPr>
          <w:p w14:paraId="2390BF42"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Rounds of review</w:t>
            </w:r>
          </w:p>
        </w:tc>
        <w:tc>
          <w:tcPr>
            <w:tcW w:w="569" w:type="pct"/>
            <w:tcBorders>
              <w:top w:val="single" w:sz="4" w:space="0" w:color="auto"/>
              <w:left w:val="single" w:sz="4" w:space="0" w:color="auto"/>
              <w:bottom w:val="single" w:sz="4" w:space="0" w:color="auto"/>
              <w:right w:val="nil"/>
            </w:tcBorders>
            <w:vAlign w:val="center"/>
          </w:tcPr>
          <w:p w14:paraId="0305FE6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p w14:paraId="17FE5EF6" w14:textId="77777777" w:rsidR="00A962F0" w:rsidRPr="00A2700C" w:rsidRDefault="00A962F0" w:rsidP="00B06D26">
            <w:pPr>
              <w:jc w:val="center"/>
              <w:rPr>
                <w:rFonts w:ascii="Verdana" w:eastAsia="Times New Roman" w:hAnsi="Verdana" w:cs="Segoe UI Historic"/>
                <w:color w:val="000000" w:themeColor="text1"/>
              </w:rPr>
            </w:pPr>
          </w:p>
        </w:tc>
        <w:tc>
          <w:tcPr>
            <w:tcW w:w="957" w:type="pct"/>
            <w:tcBorders>
              <w:top w:val="single" w:sz="4" w:space="0" w:color="auto"/>
              <w:left w:val="single" w:sz="4" w:space="0" w:color="auto"/>
              <w:bottom w:val="single" w:sz="4" w:space="0" w:color="auto"/>
              <w:right w:val="single" w:sz="4" w:space="0" w:color="auto"/>
            </w:tcBorders>
            <w:shd w:val="clear" w:color="auto" w:fill="auto"/>
          </w:tcPr>
          <w:p w14:paraId="148DC22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0C6D3D57" w14:textId="77777777" w:rsidTr="00B06D26">
        <w:trPr>
          <w:trHeight w:val="135"/>
        </w:trPr>
        <w:tc>
          <w:tcPr>
            <w:tcW w:w="389" w:type="pct"/>
            <w:vMerge/>
            <w:tcBorders>
              <w:left w:val="single" w:sz="4" w:space="0" w:color="auto"/>
              <w:right w:val="single" w:sz="4" w:space="0" w:color="auto"/>
            </w:tcBorders>
            <w:vAlign w:val="center"/>
          </w:tcPr>
          <w:p w14:paraId="4B398241" w14:textId="77777777" w:rsidR="00A962F0" w:rsidRPr="00A2700C" w:rsidRDefault="00A962F0" w:rsidP="00B06D26">
            <w:pPr>
              <w:rPr>
                <w:rFonts w:ascii="Verdana" w:eastAsia="Times New Roman" w:hAnsi="Verdana" w:cs="Segoe UI Historic"/>
                <w:bCs/>
              </w:rPr>
            </w:pPr>
          </w:p>
        </w:tc>
        <w:tc>
          <w:tcPr>
            <w:tcW w:w="1438" w:type="pct"/>
            <w:tcBorders>
              <w:top w:val="single" w:sz="4" w:space="0" w:color="auto"/>
              <w:left w:val="single" w:sz="4" w:space="0" w:color="auto"/>
              <w:bottom w:val="single" w:sz="4" w:space="0" w:color="auto"/>
              <w:right w:val="single" w:sz="4" w:space="0" w:color="auto"/>
            </w:tcBorders>
          </w:tcPr>
          <w:p w14:paraId="7846D8DE" w14:textId="77777777" w:rsidR="00A962F0" w:rsidRPr="00A2700C" w:rsidRDefault="00A962F0" w:rsidP="005751AB">
            <w:pPr>
              <w:rPr>
                <w:rFonts w:ascii="Verdana" w:eastAsia="Times New Roman" w:hAnsi="Verdana" w:cs="Segoe UI Historic"/>
                <w:color w:val="000000" w:themeColor="text1"/>
              </w:rPr>
            </w:pPr>
            <w:r w:rsidRPr="00A2700C">
              <w:rPr>
                <w:rFonts w:ascii="Verdana" w:hAnsi="Verdana" w:cs="Segoe UI Historic"/>
                <w:color w:val="000000" w:themeColor="text1"/>
              </w:rPr>
              <w:t>Provide the required support for branches and  districts via email and telephone calls</w:t>
            </w:r>
          </w:p>
        </w:tc>
        <w:tc>
          <w:tcPr>
            <w:tcW w:w="658" w:type="pct"/>
            <w:tcBorders>
              <w:top w:val="single" w:sz="4" w:space="0" w:color="auto"/>
              <w:left w:val="single" w:sz="4" w:space="0" w:color="auto"/>
              <w:bottom w:val="single" w:sz="4" w:space="0" w:color="auto"/>
              <w:right w:val="single" w:sz="4" w:space="0" w:color="auto"/>
            </w:tcBorders>
          </w:tcPr>
          <w:p w14:paraId="50FAB402"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rPr>
              <w:t>time</w:t>
            </w:r>
          </w:p>
        </w:tc>
        <w:tc>
          <w:tcPr>
            <w:tcW w:w="989" w:type="pct"/>
            <w:tcBorders>
              <w:top w:val="single" w:sz="4" w:space="0" w:color="auto"/>
              <w:left w:val="single" w:sz="4" w:space="0" w:color="auto"/>
              <w:bottom w:val="single" w:sz="4" w:space="0" w:color="auto"/>
              <w:right w:val="single" w:sz="4" w:space="0" w:color="auto"/>
            </w:tcBorders>
          </w:tcPr>
          <w:p w14:paraId="3CD8983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Timely provided supports on the due date</w:t>
            </w:r>
          </w:p>
        </w:tc>
        <w:tc>
          <w:tcPr>
            <w:tcW w:w="569" w:type="pct"/>
            <w:tcBorders>
              <w:top w:val="single" w:sz="4" w:space="0" w:color="auto"/>
              <w:left w:val="single" w:sz="4" w:space="0" w:color="auto"/>
              <w:bottom w:val="single" w:sz="4" w:space="0" w:color="auto"/>
              <w:right w:val="single" w:sz="4" w:space="0" w:color="auto"/>
            </w:tcBorders>
          </w:tcPr>
          <w:p w14:paraId="5C53D6C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w:t>
            </w:r>
          </w:p>
        </w:tc>
        <w:tc>
          <w:tcPr>
            <w:tcW w:w="957" w:type="pct"/>
            <w:tcBorders>
              <w:top w:val="single" w:sz="4" w:space="0" w:color="auto"/>
              <w:left w:val="single" w:sz="4" w:space="0" w:color="auto"/>
              <w:bottom w:val="single" w:sz="4" w:space="0" w:color="auto"/>
              <w:right w:val="single" w:sz="4" w:space="0" w:color="auto"/>
            </w:tcBorders>
          </w:tcPr>
          <w:p w14:paraId="1764ADD3"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28950A6E" w14:textId="77777777" w:rsidTr="00B06D26">
        <w:trPr>
          <w:trHeight w:val="756"/>
        </w:trPr>
        <w:tc>
          <w:tcPr>
            <w:tcW w:w="389" w:type="pct"/>
            <w:vMerge w:val="restart"/>
            <w:tcBorders>
              <w:left w:val="single" w:sz="4" w:space="0" w:color="auto"/>
              <w:bottom w:val="nil"/>
              <w:right w:val="single" w:sz="4" w:space="0" w:color="auto"/>
            </w:tcBorders>
            <w:vAlign w:val="center"/>
          </w:tcPr>
          <w:p w14:paraId="55D6E33C" w14:textId="77777777" w:rsidR="00A962F0" w:rsidRPr="00A2700C" w:rsidRDefault="00A962F0" w:rsidP="00B06D26">
            <w:pPr>
              <w:rPr>
                <w:rFonts w:ascii="Verdana" w:eastAsia="Times New Roman" w:hAnsi="Verdana" w:cs="Segoe UI Historic"/>
                <w:bCs/>
              </w:rPr>
            </w:pPr>
          </w:p>
        </w:tc>
        <w:tc>
          <w:tcPr>
            <w:tcW w:w="1438" w:type="pct"/>
            <w:tcBorders>
              <w:left w:val="nil"/>
              <w:bottom w:val="single" w:sz="4" w:space="0" w:color="auto"/>
              <w:right w:val="single" w:sz="4" w:space="0" w:color="auto"/>
            </w:tcBorders>
          </w:tcPr>
          <w:p w14:paraId="2FD84A3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Prepare and submit performance reports regularly</w:t>
            </w:r>
          </w:p>
        </w:tc>
        <w:tc>
          <w:tcPr>
            <w:tcW w:w="658" w:type="pct"/>
            <w:tcBorders>
              <w:top w:val="single" w:sz="4" w:space="0" w:color="auto"/>
              <w:left w:val="single" w:sz="4" w:space="0" w:color="auto"/>
              <w:bottom w:val="single" w:sz="4" w:space="0" w:color="auto"/>
              <w:right w:val="single" w:sz="4" w:space="0" w:color="auto"/>
            </w:tcBorders>
            <w:vAlign w:val="center"/>
          </w:tcPr>
          <w:p w14:paraId="17A3FC8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989" w:type="pct"/>
            <w:tcBorders>
              <w:top w:val="nil"/>
              <w:left w:val="single" w:sz="4" w:space="0" w:color="auto"/>
              <w:bottom w:val="single" w:sz="4" w:space="0" w:color="auto"/>
              <w:right w:val="single" w:sz="8" w:space="0" w:color="auto"/>
            </w:tcBorders>
            <w:vAlign w:val="center"/>
          </w:tcPr>
          <w:p w14:paraId="091B3A4F" w14:textId="77777777" w:rsidR="00A962F0" w:rsidRPr="00A2700C" w:rsidRDefault="00A962F0" w:rsidP="00B06D26">
            <w:pPr>
              <w:rPr>
                <w:rFonts w:ascii="Verdana" w:hAnsi="Verdana" w:cs="Segoe UI Historic"/>
              </w:rPr>
            </w:pPr>
            <w:r w:rsidRPr="00A2700C">
              <w:rPr>
                <w:rFonts w:ascii="Verdana" w:hAnsi="Verdana" w:cs="Segoe UI Historic"/>
              </w:rPr>
              <w:t>monthly on the due date</w:t>
            </w:r>
          </w:p>
        </w:tc>
        <w:tc>
          <w:tcPr>
            <w:tcW w:w="569" w:type="pct"/>
            <w:tcBorders>
              <w:top w:val="nil"/>
              <w:left w:val="single" w:sz="4" w:space="0" w:color="auto"/>
              <w:bottom w:val="single" w:sz="4" w:space="0" w:color="auto"/>
              <w:right w:val="nil"/>
            </w:tcBorders>
            <w:vAlign w:val="center"/>
          </w:tcPr>
          <w:p w14:paraId="7498A0D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957" w:type="pct"/>
            <w:tcBorders>
              <w:top w:val="single" w:sz="4" w:space="0" w:color="auto"/>
              <w:left w:val="single" w:sz="4" w:space="0" w:color="auto"/>
              <w:bottom w:val="single" w:sz="4" w:space="0" w:color="auto"/>
              <w:right w:val="single" w:sz="4" w:space="0" w:color="auto"/>
            </w:tcBorders>
          </w:tcPr>
          <w:p w14:paraId="1E5E740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Cannot Exceed</w:t>
            </w:r>
          </w:p>
        </w:tc>
      </w:tr>
      <w:tr w:rsidR="00A962F0" w:rsidRPr="00A2700C" w14:paraId="4BE8AB7E" w14:textId="77777777" w:rsidTr="00B06D26">
        <w:trPr>
          <w:trHeight w:val="172"/>
        </w:trPr>
        <w:tc>
          <w:tcPr>
            <w:tcW w:w="389" w:type="pct"/>
            <w:vMerge/>
            <w:tcBorders>
              <w:left w:val="single" w:sz="4" w:space="0" w:color="auto"/>
              <w:right w:val="single" w:sz="4" w:space="0" w:color="auto"/>
            </w:tcBorders>
            <w:vAlign w:val="center"/>
          </w:tcPr>
          <w:p w14:paraId="78BDDD0C" w14:textId="77777777" w:rsidR="00A962F0" w:rsidRPr="00A2700C" w:rsidRDefault="00A962F0" w:rsidP="00B06D26">
            <w:pPr>
              <w:rPr>
                <w:rFonts w:ascii="Verdana" w:eastAsia="Times New Roman" w:hAnsi="Verdana" w:cs="Segoe UI Historic"/>
                <w:bCs/>
              </w:rPr>
            </w:pPr>
          </w:p>
        </w:tc>
        <w:tc>
          <w:tcPr>
            <w:tcW w:w="1438" w:type="pct"/>
            <w:tcBorders>
              <w:top w:val="single" w:sz="4" w:space="0" w:color="auto"/>
              <w:left w:val="nil"/>
              <w:right w:val="single" w:sz="4" w:space="0" w:color="auto"/>
            </w:tcBorders>
          </w:tcPr>
          <w:p w14:paraId="26D61351" w14:textId="15C67DEE" w:rsidR="00A962F0" w:rsidRPr="00A2700C" w:rsidRDefault="00283532" w:rsidP="00B06D26">
            <w:pPr>
              <w:rPr>
                <w:rFonts w:ascii="Verdana" w:eastAsia="Times New Roman" w:hAnsi="Verdana" w:cs="Segoe UI Historic"/>
              </w:rPr>
            </w:pPr>
            <w:r>
              <w:rPr>
                <w:rFonts w:ascii="Verdana" w:hAnsi="Verdana" w:cs="Segoe UI Historic"/>
              </w:rPr>
              <w:t>Increase activation of card (2</w:t>
            </w:r>
            <w:r w:rsidR="00A962F0" w:rsidRPr="00A2700C">
              <w:rPr>
                <w:rFonts w:ascii="Verdana" w:hAnsi="Verdana" w:cs="Segoe UI Historic"/>
              </w:rPr>
              <w:t>0%)</w:t>
            </w:r>
          </w:p>
        </w:tc>
        <w:tc>
          <w:tcPr>
            <w:tcW w:w="658" w:type="pct"/>
            <w:tcBorders>
              <w:top w:val="single" w:sz="4" w:space="0" w:color="auto"/>
              <w:left w:val="nil"/>
              <w:bottom w:val="single" w:sz="4" w:space="0" w:color="auto"/>
              <w:right w:val="nil"/>
            </w:tcBorders>
            <w:shd w:val="clear" w:color="auto" w:fill="FFFFFF" w:themeFill="background1"/>
          </w:tcPr>
          <w:p w14:paraId="7DAFCAF0"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989" w:type="pct"/>
            <w:tcBorders>
              <w:top w:val="single" w:sz="4" w:space="0" w:color="auto"/>
              <w:left w:val="single" w:sz="8" w:space="0" w:color="auto"/>
              <w:bottom w:val="single" w:sz="4" w:space="0" w:color="auto"/>
              <w:right w:val="single" w:sz="8" w:space="0" w:color="auto"/>
            </w:tcBorders>
            <w:shd w:val="clear" w:color="auto" w:fill="FFFFFF" w:themeFill="background1"/>
          </w:tcPr>
          <w:p w14:paraId="5C094216" w14:textId="70043679" w:rsidR="00A962F0" w:rsidRPr="00A2700C" w:rsidRDefault="00A962F0" w:rsidP="00283532">
            <w:pPr>
              <w:rPr>
                <w:rFonts w:ascii="Verdana" w:hAnsi="Verdana" w:cs="Segoe UI Historic"/>
              </w:rPr>
            </w:pPr>
            <w:r w:rsidRPr="00A2700C">
              <w:rPr>
                <w:rFonts w:ascii="Verdana" w:hAnsi="Verdana" w:cs="Segoe UI Historic"/>
              </w:rPr>
              <w:t xml:space="preserve">Increase activation of cards </w:t>
            </w:r>
            <w:r w:rsidR="00283532">
              <w:rPr>
                <w:rFonts w:ascii="Verdana" w:hAnsi="Verdana" w:cs="Segoe UI Historic"/>
              </w:rPr>
              <w:t>2</w:t>
            </w:r>
            <w:r w:rsidRPr="00A2700C">
              <w:rPr>
                <w:rFonts w:ascii="Verdana" w:hAnsi="Verdana" w:cs="Segoe UI Historic"/>
              </w:rPr>
              <w:t>0%</w:t>
            </w:r>
          </w:p>
        </w:tc>
        <w:tc>
          <w:tcPr>
            <w:tcW w:w="569" w:type="pct"/>
            <w:tcBorders>
              <w:top w:val="single" w:sz="4" w:space="0" w:color="auto"/>
              <w:left w:val="nil"/>
              <w:bottom w:val="single" w:sz="4" w:space="0" w:color="auto"/>
              <w:right w:val="single" w:sz="8" w:space="0" w:color="auto"/>
            </w:tcBorders>
            <w:shd w:val="clear" w:color="auto" w:fill="FFFFFF" w:themeFill="background1"/>
          </w:tcPr>
          <w:p w14:paraId="6A392B38" w14:textId="77777777" w:rsidR="00A962F0" w:rsidRPr="00A2700C" w:rsidRDefault="00A962F0" w:rsidP="00B06D26">
            <w:pPr>
              <w:rPr>
                <w:rFonts w:ascii="Verdana" w:hAnsi="Verdana" w:cs="Segoe UI Historic"/>
              </w:rPr>
            </w:pPr>
            <w:r w:rsidRPr="00A2700C">
              <w:rPr>
                <w:rFonts w:ascii="Verdana" w:hAnsi="Verdana" w:cs="Segoe UI Historic"/>
              </w:rPr>
              <w:t xml:space="preserve">       20</w:t>
            </w:r>
          </w:p>
        </w:tc>
        <w:tc>
          <w:tcPr>
            <w:tcW w:w="957" w:type="pct"/>
            <w:tcBorders>
              <w:top w:val="single" w:sz="4" w:space="0" w:color="auto"/>
              <w:left w:val="single" w:sz="4" w:space="0" w:color="auto"/>
              <w:right w:val="single" w:sz="4" w:space="0" w:color="auto"/>
            </w:tcBorders>
          </w:tcPr>
          <w:p w14:paraId="2E3BEC65"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4A413131" w14:textId="77777777" w:rsidTr="00B06D26">
        <w:trPr>
          <w:trHeight w:val="710"/>
        </w:trPr>
        <w:tc>
          <w:tcPr>
            <w:tcW w:w="3474" w:type="pct"/>
            <w:gridSpan w:val="4"/>
            <w:tcBorders>
              <w:top w:val="single" w:sz="4" w:space="0" w:color="auto"/>
              <w:left w:val="single" w:sz="4" w:space="0" w:color="auto"/>
              <w:bottom w:val="single" w:sz="4" w:space="0" w:color="auto"/>
              <w:right w:val="single" w:sz="4" w:space="0" w:color="auto"/>
            </w:tcBorders>
            <w:vAlign w:val="center"/>
            <w:hideMark/>
          </w:tcPr>
          <w:p w14:paraId="3807E195" w14:textId="77777777" w:rsidR="00A962F0" w:rsidRPr="00A2700C" w:rsidRDefault="00A962F0" w:rsidP="00B06D26">
            <w:pPr>
              <w:rPr>
                <w:rFonts w:ascii="Verdana" w:eastAsia="Times New Roman" w:hAnsi="Verdana" w:cs="Segoe UI Historic"/>
                <w:bCs/>
              </w:rPr>
            </w:pPr>
          </w:p>
          <w:p w14:paraId="2165DEA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                                            Total</w:t>
            </w:r>
          </w:p>
        </w:tc>
        <w:tc>
          <w:tcPr>
            <w:tcW w:w="56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C1C92F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100%</w:t>
            </w:r>
          </w:p>
        </w:tc>
        <w:tc>
          <w:tcPr>
            <w:tcW w:w="95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F4B86" w14:textId="77777777" w:rsidR="00A962F0" w:rsidRPr="00A2700C" w:rsidRDefault="00A962F0" w:rsidP="00B06D26">
            <w:pPr>
              <w:rPr>
                <w:rFonts w:ascii="Verdana" w:eastAsia="Times New Roman" w:hAnsi="Verdana" w:cs="Segoe UI Historic"/>
                <w:bCs/>
              </w:rPr>
            </w:pPr>
          </w:p>
        </w:tc>
      </w:tr>
    </w:tbl>
    <w:p w14:paraId="4208F2A7"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76" w:name="_Toc209460888"/>
      <w:r w:rsidRPr="00A2700C">
        <w:rPr>
          <w:rFonts w:ascii="Verdana" w:hAnsi="Verdana" w:cs="Segoe UI Historic"/>
          <w:color w:val="auto"/>
          <w:sz w:val="22"/>
          <w:szCs w:val="22"/>
        </w:rPr>
        <w:t>Card Banking Business: Digital Banking Officer Appraisal Parameter</w:t>
      </w:r>
      <w:bookmarkEnd w:id="276"/>
    </w:p>
    <w:tbl>
      <w:tblPr>
        <w:tblW w:w="5691" w:type="pct"/>
        <w:tblInd w:w="-1006" w:type="dxa"/>
        <w:tblLayout w:type="fixed"/>
        <w:tblLook w:val="04A0" w:firstRow="1" w:lastRow="0" w:firstColumn="1" w:lastColumn="0" w:noHBand="0" w:noVBand="1"/>
      </w:tblPr>
      <w:tblGrid>
        <w:gridCol w:w="3317"/>
        <w:gridCol w:w="2301"/>
        <w:gridCol w:w="2755"/>
        <w:gridCol w:w="2447"/>
        <w:gridCol w:w="73"/>
        <w:gridCol w:w="2371"/>
        <w:gridCol w:w="2606"/>
      </w:tblGrid>
      <w:tr w:rsidR="00A962F0" w:rsidRPr="00A2700C" w14:paraId="3E167088" w14:textId="77777777" w:rsidTr="00B06D26">
        <w:trPr>
          <w:trHeight w:val="549"/>
        </w:trPr>
        <w:tc>
          <w:tcPr>
            <w:tcW w:w="1045"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C51BFF1"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25"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73D6123"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868"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28C43470"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794" w:type="pct"/>
            <w:gridSpan w:val="2"/>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A1C736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47"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084BBB2"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821"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F215DBF"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5A69CF1A" w14:textId="77777777" w:rsidTr="00B06D26">
        <w:trPr>
          <w:trHeight w:val="450"/>
        </w:trPr>
        <w:tc>
          <w:tcPr>
            <w:tcW w:w="1045"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DE7F86E" w14:textId="77777777" w:rsidR="00A962F0" w:rsidRPr="00A2700C" w:rsidRDefault="00A962F0" w:rsidP="00B06D26">
            <w:pPr>
              <w:spacing w:after="0" w:line="276" w:lineRule="auto"/>
              <w:rPr>
                <w:rFonts w:ascii="Verdana" w:eastAsia="Times New Roman" w:hAnsi="Verdana" w:cs="Segoe UI Historic"/>
                <w:bCs/>
              </w:rPr>
            </w:pPr>
          </w:p>
        </w:tc>
        <w:tc>
          <w:tcPr>
            <w:tcW w:w="725"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7328ACC" w14:textId="77777777" w:rsidR="00A962F0" w:rsidRPr="00A2700C" w:rsidRDefault="00A962F0" w:rsidP="00B06D26">
            <w:pPr>
              <w:spacing w:after="0" w:line="276" w:lineRule="auto"/>
              <w:rPr>
                <w:rFonts w:ascii="Verdana" w:eastAsia="Times New Roman" w:hAnsi="Verdana" w:cs="Segoe UI Historic"/>
                <w:bCs/>
              </w:rPr>
            </w:pPr>
          </w:p>
        </w:tc>
        <w:tc>
          <w:tcPr>
            <w:tcW w:w="868" w:type="pct"/>
            <w:vMerge/>
            <w:tcBorders>
              <w:top w:val="single" w:sz="4" w:space="0" w:color="auto"/>
              <w:left w:val="nil"/>
              <w:bottom w:val="nil"/>
              <w:right w:val="single" w:sz="8" w:space="0" w:color="000000"/>
            </w:tcBorders>
            <w:shd w:val="clear" w:color="auto" w:fill="C5E0B3" w:themeFill="accent6" w:themeFillTint="66"/>
            <w:vAlign w:val="center"/>
            <w:hideMark/>
          </w:tcPr>
          <w:p w14:paraId="7903913E" w14:textId="77777777" w:rsidR="00A962F0" w:rsidRPr="00A2700C" w:rsidRDefault="00A962F0" w:rsidP="00B06D26">
            <w:pPr>
              <w:spacing w:after="0" w:line="276" w:lineRule="auto"/>
              <w:rPr>
                <w:rFonts w:ascii="Verdana" w:eastAsia="Times New Roman" w:hAnsi="Verdana" w:cs="Segoe UI Historic"/>
                <w:bCs/>
              </w:rPr>
            </w:pPr>
          </w:p>
        </w:tc>
        <w:tc>
          <w:tcPr>
            <w:tcW w:w="794" w:type="pct"/>
            <w:gridSpan w:val="2"/>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8E7EF43" w14:textId="77777777" w:rsidR="00A962F0" w:rsidRPr="00A2700C" w:rsidRDefault="00A962F0" w:rsidP="00B06D26">
            <w:pPr>
              <w:spacing w:after="0" w:line="276" w:lineRule="auto"/>
              <w:rPr>
                <w:rFonts w:ascii="Verdana" w:eastAsia="Times New Roman" w:hAnsi="Verdana" w:cs="Segoe UI Historic"/>
                <w:bCs/>
              </w:rPr>
            </w:pPr>
          </w:p>
        </w:tc>
        <w:tc>
          <w:tcPr>
            <w:tcW w:w="747"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14D29B02" w14:textId="77777777" w:rsidR="00A962F0" w:rsidRPr="00A2700C" w:rsidRDefault="00A962F0" w:rsidP="00B06D26">
            <w:pPr>
              <w:spacing w:after="0" w:line="276" w:lineRule="auto"/>
              <w:rPr>
                <w:rFonts w:ascii="Verdana" w:eastAsia="Times New Roman" w:hAnsi="Verdana" w:cs="Segoe UI Historic"/>
                <w:bCs/>
              </w:rPr>
            </w:pPr>
          </w:p>
        </w:tc>
        <w:tc>
          <w:tcPr>
            <w:tcW w:w="821"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E916202" w14:textId="77777777" w:rsidR="00A962F0" w:rsidRPr="00A2700C" w:rsidRDefault="00A962F0" w:rsidP="00B06D26">
            <w:pPr>
              <w:spacing w:after="0" w:line="276" w:lineRule="auto"/>
              <w:rPr>
                <w:rFonts w:ascii="Verdana" w:eastAsia="Times New Roman" w:hAnsi="Verdana" w:cs="Segoe UI Historic"/>
                <w:bCs/>
              </w:rPr>
            </w:pPr>
          </w:p>
        </w:tc>
      </w:tr>
      <w:tr w:rsidR="00A962F0" w:rsidRPr="00A2700C" w14:paraId="48D1937B" w14:textId="77777777" w:rsidTr="00B06D26">
        <w:trPr>
          <w:trHeight w:val="771"/>
        </w:trPr>
        <w:tc>
          <w:tcPr>
            <w:tcW w:w="1045" w:type="pct"/>
            <w:tcBorders>
              <w:top w:val="nil"/>
              <w:left w:val="single" w:sz="4" w:space="0" w:color="auto"/>
              <w:bottom w:val="single" w:sz="4" w:space="0" w:color="auto"/>
              <w:right w:val="single" w:sz="8" w:space="0" w:color="auto"/>
            </w:tcBorders>
          </w:tcPr>
          <w:p w14:paraId="283AF356" w14:textId="77777777" w:rsidR="00A962F0" w:rsidRPr="00A2700C" w:rsidRDefault="00A962F0" w:rsidP="00B06D26">
            <w:pPr>
              <w:spacing w:line="276" w:lineRule="auto"/>
              <w:rPr>
                <w:rFonts w:ascii="Verdana" w:eastAsia="Times New Roman" w:hAnsi="Verdana" w:cs="Segoe UI Historic"/>
                <w:bCs/>
              </w:rPr>
            </w:pPr>
            <w:r w:rsidRPr="00A2700C">
              <w:rPr>
                <w:rFonts w:ascii="Verdana" w:hAnsi="Verdana" w:cs="Segoe UI Historic"/>
              </w:rPr>
              <w:t xml:space="preserve">Achieve team critical target </w:t>
            </w:r>
            <w:r w:rsidRPr="00A2700C">
              <w:rPr>
                <w:rFonts w:ascii="Verdana" w:hAnsi="Verdana" w:cs="Segoe UI Historic"/>
                <w:u w:val="single"/>
              </w:rPr>
              <w:t>(50%)</w:t>
            </w:r>
          </w:p>
        </w:tc>
        <w:tc>
          <w:tcPr>
            <w:tcW w:w="725" w:type="pct"/>
            <w:tcBorders>
              <w:top w:val="nil"/>
              <w:left w:val="nil"/>
              <w:bottom w:val="single" w:sz="8" w:space="0" w:color="auto"/>
              <w:right w:val="nil"/>
            </w:tcBorders>
          </w:tcPr>
          <w:p w14:paraId="7895EA61"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100%</w:t>
            </w:r>
          </w:p>
        </w:tc>
        <w:tc>
          <w:tcPr>
            <w:tcW w:w="868" w:type="pct"/>
            <w:tcBorders>
              <w:top w:val="single" w:sz="8" w:space="0" w:color="auto"/>
              <w:left w:val="single" w:sz="8" w:space="0" w:color="auto"/>
              <w:bottom w:val="single" w:sz="8" w:space="0" w:color="auto"/>
              <w:right w:val="single" w:sz="8" w:space="0" w:color="auto"/>
            </w:tcBorders>
          </w:tcPr>
          <w:p w14:paraId="2A4D77A9"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90 to 99.9% </w:t>
            </w:r>
          </w:p>
        </w:tc>
        <w:tc>
          <w:tcPr>
            <w:tcW w:w="794" w:type="pct"/>
            <w:gridSpan w:val="2"/>
            <w:tcBorders>
              <w:top w:val="single" w:sz="8" w:space="0" w:color="auto"/>
              <w:left w:val="nil"/>
              <w:bottom w:val="single" w:sz="8" w:space="0" w:color="auto"/>
              <w:right w:val="single" w:sz="8" w:space="0" w:color="auto"/>
            </w:tcBorders>
          </w:tcPr>
          <w:p w14:paraId="78F461F0"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80 to 89.9% </w:t>
            </w:r>
          </w:p>
        </w:tc>
        <w:tc>
          <w:tcPr>
            <w:tcW w:w="747" w:type="pct"/>
            <w:tcBorders>
              <w:top w:val="single" w:sz="4" w:space="0" w:color="auto"/>
              <w:bottom w:val="single" w:sz="4" w:space="0" w:color="auto"/>
            </w:tcBorders>
          </w:tcPr>
          <w:p w14:paraId="525E2255"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66 to 79.9% </w:t>
            </w:r>
          </w:p>
        </w:tc>
        <w:tc>
          <w:tcPr>
            <w:tcW w:w="821" w:type="pct"/>
            <w:tcBorders>
              <w:top w:val="single" w:sz="8" w:space="0" w:color="auto"/>
              <w:left w:val="single" w:sz="8" w:space="0" w:color="auto"/>
              <w:bottom w:val="single" w:sz="8" w:space="0" w:color="auto"/>
              <w:right w:val="single" w:sz="4" w:space="0" w:color="auto"/>
            </w:tcBorders>
          </w:tcPr>
          <w:p w14:paraId="0057F152"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less than 65% </w:t>
            </w:r>
          </w:p>
        </w:tc>
      </w:tr>
      <w:tr w:rsidR="00A962F0" w:rsidRPr="00A2700C" w14:paraId="6005C490" w14:textId="77777777" w:rsidTr="00B06D26">
        <w:trPr>
          <w:trHeight w:val="522"/>
        </w:trPr>
        <w:tc>
          <w:tcPr>
            <w:tcW w:w="1045" w:type="pct"/>
            <w:tcBorders>
              <w:top w:val="nil"/>
              <w:left w:val="single" w:sz="4" w:space="0" w:color="auto"/>
              <w:bottom w:val="single" w:sz="4" w:space="0" w:color="auto"/>
              <w:right w:val="single" w:sz="8" w:space="0" w:color="auto"/>
            </w:tcBorders>
          </w:tcPr>
          <w:p w14:paraId="2B13B479"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color w:val="000000" w:themeColor="text1"/>
              </w:rPr>
              <w:t>Provide the required support for branches and  districts via email and telephone calls</w:t>
            </w:r>
          </w:p>
        </w:tc>
        <w:tc>
          <w:tcPr>
            <w:tcW w:w="725" w:type="pct"/>
            <w:tcBorders>
              <w:top w:val="single" w:sz="4" w:space="0" w:color="auto"/>
              <w:left w:val="nil"/>
              <w:bottom w:val="single" w:sz="4" w:space="0" w:color="auto"/>
              <w:right w:val="nil"/>
            </w:tcBorders>
            <w:shd w:val="clear" w:color="auto" w:fill="FFFFFF"/>
            <w:vAlign w:val="center"/>
          </w:tcPr>
          <w:p w14:paraId="2DFF3F34"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on due date</w:t>
            </w:r>
          </w:p>
        </w:tc>
        <w:tc>
          <w:tcPr>
            <w:tcW w:w="868" w:type="pct"/>
            <w:tcBorders>
              <w:top w:val="single" w:sz="4" w:space="0" w:color="auto"/>
              <w:left w:val="single" w:sz="8" w:space="0" w:color="auto"/>
              <w:bottom w:val="single" w:sz="4" w:space="0" w:color="auto"/>
              <w:right w:val="single" w:sz="8" w:space="0" w:color="auto"/>
            </w:tcBorders>
            <w:shd w:val="clear" w:color="auto" w:fill="FFFFFF"/>
            <w:vAlign w:val="center"/>
          </w:tcPr>
          <w:p w14:paraId="34287F0A"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If support is given with in one day after due date</w:t>
            </w:r>
          </w:p>
        </w:tc>
        <w:tc>
          <w:tcPr>
            <w:tcW w:w="794" w:type="pct"/>
            <w:gridSpan w:val="2"/>
            <w:tcBorders>
              <w:top w:val="single" w:sz="4" w:space="0" w:color="auto"/>
              <w:left w:val="nil"/>
              <w:bottom w:val="single" w:sz="4" w:space="0" w:color="auto"/>
              <w:right w:val="single" w:sz="8" w:space="0" w:color="auto"/>
            </w:tcBorders>
            <w:shd w:val="clear" w:color="auto" w:fill="FFFFFF"/>
            <w:vAlign w:val="center"/>
          </w:tcPr>
          <w:p w14:paraId="109E719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between 2-3 days</w:t>
            </w:r>
          </w:p>
        </w:tc>
        <w:tc>
          <w:tcPr>
            <w:tcW w:w="747" w:type="pct"/>
            <w:tcBorders>
              <w:top w:val="single" w:sz="4" w:space="0" w:color="auto"/>
              <w:left w:val="nil"/>
              <w:bottom w:val="single" w:sz="4" w:space="0" w:color="auto"/>
              <w:right w:val="single" w:sz="8" w:space="0" w:color="auto"/>
            </w:tcBorders>
            <w:shd w:val="clear" w:color="auto" w:fill="FFFFFF"/>
            <w:vAlign w:val="center"/>
          </w:tcPr>
          <w:p w14:paraId="29793262"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between 4-5 days</w:t>
            </w:r>
          </w:p>
        </w:tc>
        <w:tc>
          <w:tcPr>
            <w:tcW w:w="821" w:type="pct"/>
            <w:tcBorders>
              <w:top w:val="single" w:sz="4" w:space="0" w:color="auto"/>
              <w:left w:val="nil"/>
              <w:bottom w:val="single" w:sz="4" w:space="0" w:color="auto"/>
              <w:right w:val="single" w:sz="4" w:space="0" w:color="auto"/>
            </w:tcBorders>
            <w:shd w:val="clear" w:color="auto" w:fill="FFFFFF"/>
            <w:vAlign w:val="center"/>
          </w:tcPr>
          <w:p w14:paraId="298EA2B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If support is given for a time of greater than 5 days</w:t>
            </w:r>
          </w:p>
        </w:tc>
      </w:tr>
      <w:tr w:rsidR="00283532" w:rsidRPr="00A2700C" w14:paraId="3ED43377" w14:textId="77777777" w:rsidTr="00CD7278">
        <w:trPr>
          <w:trHeight w:val="1310"/>
        </w:trPr>
        <w:tc>
          <w:tcPr>
            <w:tcW w:w="1045" w:type="pct"/>
            <w:tcBorders>
              <w:top w:val="single" w:sz="4" w:space="0" w:color="auto"/>
              <w:left w:val="single" w:sz="4" w:space="0" w:color="auto"/>
              <w:bottom w:val="single" w:sz="4" w:space="0" w:color="auto"/>
              <w:right w:val="single" w:sz="8" w:space="0" w:color="auto"/>
            </w:tcBorders>
            <w:vAlign w:val="center"/>
          </w:tcPr>
          <w:p w14:paraId="58529FFA" w14:textId="4AF785C5" w:rsidR="00283532" w:rsidRPr="00A2700C" w:rsidRDefault="00283532" w:rsidP="00283532">
            <w:pPr>
              <w:spacing w:line="276" w:lineRule="auto"/>
              <w:rPr>
                <w:rFonts w:ascii="Verdana" w:eastAsia="Times New Roman" w:hAnsi="Verdana" w:cs="Segoe UI Historic"/>
              </w:rPr>
            </w:pPr>
            <w:r w:rsidRPr="00A2700C">
              <w:rPr>
                <w:rFonts w:ascii="Verdana" w:hAnsi="Verdana" w:cs="Segoe UI Historic"/>
              </w:rPr>
              <w:t>Increase activation of card (</w:t>
            </w:r>
            <w:r>
              <w:rPr>
                <w:rFonts w:ascii="Verdana" w:hAnsi="Verdana" w:cs="Segoe UI Historic"/>
              </w:rPr>
              <w:t>2</w:t>
            </w:r>
            <w:r w:rsidRPr="00A2700C">
              <w:rPr>
                <w:rFonts w:ascii="Verdana" w:hAnsi="Verdana" w:cs="Segoe UI Historic"/>
              </w:rPr>
              <w:t>0%)</w:t>
            </w:r>
          </w:p>
        </w:tc>
        <w:tc>
          <w:tcPr>
            <w:tcW w:w="725" w:type="pct"/>
            <w:tcBorders>
              <w:top w:val="single" w:sz="8" w:space="0" w:color="000000"/>
              <w:left w:val="single" w:sz="8" w:space="0" w:color="000000"/>
              <w:bottom w:val="single" w:sz="8" w:space="0" w:color="000000"/>
              <w:right w:val="single" w:sz="8" w:space="0" w:color="000000"/>
            </w:tcBorders>
            <w:shd w:val="clear" w:color="auto" w:fill="auto"/>
          </w:tcPr>
          <w:p w14:paraId="74D02796" w14:textId="2051117A"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100% or more.</w:t>
            </w:r>
          </w:p>
        </w:tc>
        <w:tc>
          <w:tcPr>
            <w:tcW w:w="868" w:type="pct"/>
            <w:tcBorders>
              <w:top w:val="single" w:sz="8" w:space="0" w:color="000000"/>
              <w:left w:val="single" w:sz="8" w:space="0" w:color="000000"/>
              <w:bottom w:val="single" w:sz="8" w:space="0" w:color="000000"/>
              <w:right w:val="single" w:sz="8" w:space="0" w:color="000000"/>
            </w:tcBorders>
            <w:shd w:val="clear" w:color="auto" w:fill="auto"/>
          </w:tcPr>
          <w:p w14:paraId="708BA9AA" w14:textId="76B3EDD9"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80% to 99.9%.</w:t>
            </w:r>
          </w:p>
        </w:tc>
        <w:tc>
          <w:tcPr>
            <w:tcW w:w="794" w:type="pct"/>
            <w:gridSpan w:val="2"/>
            <w:tcBorders>
              <w:top w:val="single" w:sz="8" w:space="0" w:color="000000"/>
              <w:left w:val="single" w:sz="8" w:space="0" w:color="000000"/>
              <w:bottom w:val="single" w:sz="8" w:space="0" w:color="000000"/>
              <w:right w:val="single" w:sz="8" w:space="0" w:color="000000"/>
            </w:tcBorders>
            <w:shd w:val="clear" w:color="auto" w:fill="auto"/>
          </w:tcPr>
          <w:p w14:paraId="38F8C87B" w14:textId="16E4646B"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70% to 79.9%.</w:t>
            </w:r>
          </w:p>
        </w:tc>
        <w:tc>
          <w:tcPr>
            <w:tcW w:w="747" w:type="pct"/>
            <w:tcBorders>
              <w:top w:val="single" w:sz="8" w:space="0" w:color="000000"/>
              <w:left w:val="single" w:sz="8" w:space="0" w:color="000000"/>
              <w:bottom w:val="single" w:sz="8" w:space="0" w:color="000000"/>
              <w:right w:val="single" w:sz="8" w:space="0" w:color="000000"/>
            </w:tcBorders>
            <w:shd w:val="clear" w:color="auto" w:fill="auto"/>
          </w:tcPr>
          <w:p w14:paraId="3B2FFBEA" w14:textId="6D3CA51F"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65% to 69.9%.</w:t>
            </w:r>
          </w:p>
        </w:tc>
        <w:tc>
          <w:tcPr>
            <w:tcW w:w="821" w:type="pct"/>
            <w:tcBorders>
              <w:top w:val="single" w:sz="8" w:space="0" w:color="000000"/>
              <w:left w:val="single" w:sz="8" w:space="0" w:color="000000"/>
              <w:bottom w:val="single" w:sz="8" w:space="0" w:color="000000"/>
              <w:right w:val="single" w:sz="8" w:space="0" w:color="000000"/>
            </w:tcBorders>
            <w:shd w:val="clear" w:color="auto" w:fill="auto"/>
          </w:tcPr>
          <w:p w14:paraId="3AE002B2" w14:textId="3074D305"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below 65%.</w:t>
            </w:r>
          </w:p>
        </w:tc>
      </w:tr>
      <w:tr w:rsidR="00A962F0" w:rsidRPr="00A2700C" w14:paraId="6CBA95BC" w14:textId="77777777" w:rsidTr="00B06D26">
        <w:trPr>
          <w:trHeight w:val="1105"/>
        </w:trPr>
        <w:tc>
          <w:tcPr>
            <w:tcW w:w="1045" w:type="pct"/>
            <w:tcBorders>
              <w:top w:val="nil"/>
              <w:left w:val="single" w:sz="4" w:space="0" w:color="auto"/>
              <w:bottom w:val="single" w:sz="4" w:space="0" w:color="auto"/>
              <w:right w:val="single" w:sz="8" w:space="0" w:color="auto"/>
            </w:tcBorders>
          </w:tcPr>
          <w:p w14:paraId="6DC73D09"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rPr>
              <w:t>Prepare and submit performance reports regularly</w:t>
            </w:r>
          </w:p>
        </w:tc>
        <w:tc>
          <w:tcPr>
            <w:tcW w:w="725" w:type="pct"/>
            <w:tcBorders>
              <w:top w:val="nil"/>
              <w:left w:val="nil"/>
              <w:bottom w:val="single" w:sz="4" w:space="0" w:color="auto"/>
              <w:right w:val="nil"/>
            </w:tcBorders>
            <w:shd w:val="clear" w:color="auto" w:fill="FFFFFF"/>
          </w:tcPr>
          <w:p w14:paraId="0F7D7630"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868" w:type="pct"/>
            <w:tcBorders>
              <w:top w:val="nil"/>
              <w:left w:val="single" w:sz="8" w:space="0" w:color="auto"/>
              <w:bottom w:val="single" w:sz="4" w:space="0" w:color="auto"/>
              <w:right w:val="single" w:sz="8" w:space="0" w:color="auto"/>
            </w:tcBorders>
            <w:shd w:val="clear" w:color="auto" w:fill="FFFFFF"/>
          </w:tcPr>
          <w:p w14:paraId="5B2BC2E9"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94" w:type="pct"/>
            <w:gridSpan w:val="2"/>
            <w:tcBorders>
              <w:top w:val="nil"/>
              <w:left w:val="nil"/>
              <w:bottom w:val="single" w:sz="4" w:space="0" w:color="auto"/>
              <w:right w:val="single" w:sz="8" w:space="0" w:color="auto"/>
            </w:tcBorders>
            <w:shd w:val="clear" w:color="auto" w:fill="FFFFFF"/>
          </w:tcPr>
          <w:p w14:paraId="38E15CAE"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47" w:type="pct"/>
            <w:tcBorders>
              <w:top w:val="single" w:sz="8" w:space="0" w:color="auto"/>
              <w:left w:val="nil"/>
              <w:bottom w:val="single" w:sz="4" w:space="0" w:color="auto"/>
              <w:right w:val="single" w:sz="8" w:space="0" w:color="auto"/>
            </w:tcBorders>
            <w:shd w:val="clear" w:color="auto" w:fill="FFFFFF"/>
          </w:tcPr>
          <w:p w14:paraId="38AD589A"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821" w:type="pct"/>
            <w:tcBorders>
              <w:top w:val="nil"/>
              <w:left w:val="nil"/>
              <w:bottom w:val="single" w:sz="4" w:space="0" w:color="auto"/>
              <w:right w:val="single" w:sz="4" w:space="0" w:color="auto"/>
            </w:tcBorders>
            <w:shd w:val="clear" w:color="auto" w:fill="FFFFFF"/>
          </w:tcPr>
          <w:p w14:paraId="6D2CDA2B"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after 4 days from the due date</w:t>
            </w:r>
          </w:p>
        </w:tc>
      </w:tr>
      <w:tr w:rsidR="00A962F0" w:rsidRPr="00A2700C" w14:paraId="5D0C110B" w14:textId="77777777" w:rsidTr="00B06D26">
        <w:trPr>
          <w:trHeight w:val="346"/>
        </w:trPr>
        <w:tc>
          <w:tcPr>
            <w:tcW w:w="5000" w:type="pct"/>
            <w:gridSpan w:val="7"/>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4D0F3FB6" w14:textId="77777777" w:rsidR="00A962F0" w:rsidRPr="00A2700C" w:rsidRDefault="00A962F0" w:rsidP="00B06D26">
            <w:pPr>
              <w:spacing w:line="276" w:lineRule="auto"/>
              <w:jc w:val="center"/>
              <w:rPr>
                <w:rFonts w:ascii="Verdana" w:eastAsia="Times New Roman" w:hAnsi="Verdana" w:cs="Segoe UI Historic"/>
                <w:bCs/>
              </w:rPr>
            </w:pPr>
            <w:r w:rsidRPr="00A2700C">
              <w:rPr>
                <w:rFonts w:ascii="Verdana" w:eastAsia="Times New Roman" w:hAnsi="Verdana" w:cs="Segoe UI Historic"/>
                <w:bCs/>
              </w:rPr>
              <w:t>Can be Exceed</w:t>
            </w:r>
          </w:p>
        </w:tc>
      </w:tr>
      <w:tr w:rsidR="00A962F0" w:rsidRPr="00A2700C" w14:paraId="07D9040D" w14:textId="77777777" w:rsidTr="00B06D26">
        <w:trPr>
          <w:trHeight w:val="588"/>
        </w:trPr>
        <w:tc>
          <w:tcPr>
            <w:tcW w:w="1045"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32F6AA5D"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25" w:type="pct"/>
            <w:tcBorders>
              <w:top w:val="single" w:sz="4" w:space="0" w:color="auto"/>
              <w:left w:val="nil"/>
              <w:bottom w:val="single" w:sz="4" w:space="0" w:color="auto"/>
              <w:right w:val="nil"/>
            </w:tcBorders>
            <w:shd w:val="clear" w:color="auto" w:fill="A8D08D" w:themeFill="accent6" w:themeFillTint="99"/>
          </w:tcPr>
          <w:p w14:paraId="3BF283AF"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868"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61B29881"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71" w:type="pct"/>
            <w:tcBorders>
              <w:top w:val="single" w:sz="4" w:space="0" w:color="auto"/>
              <w:left w:val="nil"/>
              <w:bottom w:val="single" w:sz="4" w:space="0" w:color="auto"/>
              <w:right w:val="single" w:sz="8" w:space="0" w:color="auto"/>
            </w:tcBorders>
            <w:shd w:val="clear" w:color="auto" w:fill="A8D08D" w:themeFill="accent6" w:themeFillTint="99"/>
          </w:tcPr>
          <w:p w14:paraId="1B917517"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70" w:type="pct"/>
            <w:gridSpan w:val="2"/>
            <w:tcBorders>
              <w:top w:val="single" w:sz="4" w:space="0" w:color="auto"/>
              <w:left w:val="nil"/>
              <w:bottom w:val="single" w:sz="4" w:space="0" w:color="auto"/>
              <w:right w:val="single" w:sz="8" w:space="0" w:color="auto"/>
            </w:tcBorders>
            <w:shd w:val="clear" w:color="auto" w:fill="A8D08D" w:themeFill="accent6" w:themeFillTint="99"/>
          </w:tcPr>
          <w:p w14:paraId="3645C03C"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821" w:type="pct"/>
            <w:tcBorders>
              <w:top w:val="single" w:sz="4" w:space="0" w:color="auto"/>
              <w:left w:val="nil"/>
              <w:bottom w:val="single" w:sz="4" w:space="0" w:color="auto"/>
              <w:right w:val="single" w:sz="4" w:space="0" w:color="auto"/>
            </w:tcBorders>
            <w:shd w:val="clear" w:color="auto" w:fill="A8D08D" w:themeFill="accent6" w:themeFillTint="99"/>
          </w:tcPr>
          <w:p w14:paraId="2CEC7F36"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4072580C" w14:textId="77777777" w:rsidTr="00B06D26">
        <w:trPr>
          <w:trHeight w:val="588"/>
        </w:trPr>
        <w:tc>
          <w:tcPr>
            <w:tcW w:w="1045" w:type="pct"/>
            <w:tcBorders>
              <w:top w:val="single" w:sz="4" w:space="0" w:color="auto"/>
              <w:left w:val="single" w:sz="4" w:space="0" w:color="auto"/>
              <w:bottom w:val="single" w:sz="4" w:space="0" w:color="auto"/>
              <w:right w:val="single" w:sz="8" w:space="0" w:color="auto"/>
            </w:tcBorders>
          </w:tcPr>
          <w:p w14:paraId="2B7D1A80"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Prepare and submit proposals, researches, analysis, assessments, BRDs and guidelines etc….</w:t>
            </w:r>
          </w:p>
        </w:tc>
        <w:tc>
          <w:tcPr>
            <w:tcW w:w="725" w:type="pct"/>
            <w:tcBorders>
              <w:top w:val="single" w:sz="4" w:space="0" w:color="auto"/>
              <w:left w:val="nil"/>
              <w:bottom w:val="single" w:sz="4" w:space="0" w:color="auto"/>
              <w:right w:val="nil"/>
            </w:tcBorders>
            <w:shd w:val="clear" w:color="auto" w:fill="FFFFFF"/>
          </w:tcPr>
          <w:p w14:paraId="796E67A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868" w:type="pct"/>
            <w:tcBorders>
              <w:top w:val="single" w:sz="4" w:space="0" w:color="auto"/>
              <w:left w:val="single" w:sz="8" w:space="0" w:color="auto"/>
              <w:bottom w:val="single" w:sz="4" w:space="0" w:color="auto"/>
              <w:right w:val="single" w:sz="8" w:space="0" w:color="auto"/>
            </w:tcBorders>
            <w:shd w:val="clear" w:color="auto" w:fill="FFFFFF"/>
          </w:tcPr>
          <w:p w14:paraId="1B8C6D7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771" w:type="pct"/>
            <w:tcBorders>
              <w:top w:val="single" w:sz="4" w:space="0" w:color="auto"/>
              <w:left w:val="nil"/>
              <w:bottom w:val="single" w:sz="4" w:space="0" w:color="auto"/>
              <w:right w:val="single" w:sz="8" w:space="0" w:color="auto"/>
            </w:tcBorders>
            <w:shd w:val="clear" w:color="auto" w:fill="FFFFFF"/>
          </w:tcPr>
          <w:p w14:paraId="7550D77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770" w:type="pct"/>
            <w:gridSpan w:val="2"/>
            <w:tcBorders>
              <w:top w:val="single" w:sz="4" w:space="0" w:color="auto"/>
              <w:left w:val="nil"/>
              <w:bottom w:val="single" w:sz="4" w:space="0" w:color="auto"/>
              <w:right w:val="single" w:sz="8" w:space="0" w:color="auto"/>
            </w:tcBorders>
            <w:shd w:val="clear" w:color="auto" w:fill="FFFFFF"/>
          </w:tcPr>
          <w:p w14:paraId="396774AF" w14:textId="1A317DAA" w:rsidR="00A962F0" w:rsidRPr="00A2700C" w:rsidRDefault="008501AE"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821" w:type="pct"/>
            <w:tcBorders>
              <w:top w:val="single" w:sz="4" w:space="0" w:color="auto"/>
              <w:left w:val="nil"/>
              <w:bottom w:val="single" w:sz="4" w:space="0" w:color="auto"/>
              <w:right w:val="single" w:sz="4" w:space="0" w:color="auto"/>
            </w:tcBorders>
            <w:shd w:val="clear" w:color="auto" w:fill="FFFFFF"/>
          </w:tcPr>
          <w:p w14:paraId="50F41FB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6D9165F9" w14:textId="77777777" w:rsidTr="00B06D26">
        <w:trPr>
          <w:trHeight w:val="588"/>
        </w:trPr>
        <w:tc>
          <w:tcPr>
            <w:tcW w:w="1045" w:type="pct"/>
            <w:tcBorders>
              <w:top w:val="single" w:sz="4" w:space="0" w:color="auto"/>
              <w:left w:val="single" w:sz="4" w:space="0" w:color="auto"/>
              <w:bottom w:val="single" w:sz="4" w:space="0" w:color="auto"/>
              <w:right w:val="single" w:sz="8" w:space="0" w:color="auto"/>
            </w:tcBorders>
            <w:vAlign w:val="center"/>
          </w:tcPr>
          <w:p w14:paraId="7DA89BA6"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Initiate ideas, expand and develop different functionalities related to card banking</w:t>
            </w:r>
          </w:p>
        </w:tc>
        <w:tc>
          <w:tcPr>
            <w:tcW w:w="725" w:type="pct"/>
            <w:tcBorders>
              <w:top w:val="single" w:sz="4" w:space="0" w:color="auto"/>
              <w:left w:val="nil"/>
              <w:bottom w:val="single" w:sz="4" w:space="0" w:color="auto"/>
              <w:right w:val="nil"/>
            </w:tcBorders>
            <w:shd w:val="clear" w:color="auto" w:fill="FFFFFF"/>
            <w:vAlign w:val="center"/>
          </w:tcPr>
          <w:p w14:paraId="48682099" w14:textId="7578E7B3" w:rsidR="00A962F0" w:rsidRPr="00A2700C" w:rsidRDefault="008501AE" w:rsidP="00B06D26">
            <w:pPr>
              <w:rPr>
                <w:rFonts w:ascii="Verdana" w:eastAsia="Times New Roman" w:hAnsi="Verdana" w:cs="Segoe UI Historic"/>
              </w:rPr>
            </w:pPr>
            <w:r w:rsidRPr="00A2700C">
              <w:rPr>
                <w:rFonts w:ascii="Verdana" w:eastAsia="Times New Roman" w:hAnsi="Verdana" w:cs="Segoe UI Historic"/>
              </w:rPr>
              <w:t>If action plan achieved  exceeds 150% of the target</w:t>
            </w:r>
          </w:p>
        </w:tc>
        <w:tc>
          <w:tcPr>
            <w:tcW w:w="868" w:type="pct"/>
            <w:tcBorders>
              <w:top w:val="single" w:sz="4" w:space="0" w:color="auto"/>
              <w:left w:val="single" w:sz="8" w:space="0" w:color="auto"/>
              <w:bottom w:val="single" w:sz="4" w:space="0" w:color="auto"/>
              <w:right w:val="single" w:sz="8" w:space="0" w:color="auto"/>
            </w:tcBorders>
            <w:shd w:val="clear" w:color="auto" w:fill="FFFFFF"/>
            <w:vAlign w:val="center"/>
          </w:tcPr>
          <w:p w14:paraId="5DB759A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71" w:type="pct"/>
            <w:tcBorders>
              <w:top w:val="single" w:sz="4" w:space="0" w:color="auto"/>
              <w:left w:val="nil"/>
              <w:bottom w:val="single" w:sz="4" w:space="0" w:color="auto"/>
              <w:right w:val="single" w:sz="8" w:space="0" w:color="auto"/>
            </w:tcBorders>
            <w:shd w:val="clear" w:color="auto" w:fill="FFFFFF"/>
            <w:vAlign w:val="center"/>
          </w:tcPr>
          <w:p w14:paraId="5DF683B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70" w:type="pct"/>
            <w:gridSpan w:val="2"/>
            <w:tcBorders>
              <w:top w:val="single" w:sz="4" w:space="0" w:color="auto"/>
              <w:left w:val="nil"/>
              <w:bottom w:val="single" w:sz="4" w:space="0" w:color="auto"/>
              <w:right w:val="single" w:sz="8" w:space="0" w:color="auto"/>
            </w:tcBorders>
            <w:shd w:val="clear" w:color="auto" w:fill="FFFFFF"/>
            <w:vAlign w:val="center"/>
          </w:tcPr>
          <w:p w14:paraId="552760C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821" w:type="pct"/>
            <w:tcBorders>
              <w:top w:val="single" w:sz="4" w:space="0" w:color="auto"/>
              <w:left w:val="nil"/>
              <w:bottom w:val="single" w:sz="4" w:space="0" w:color="auto"/>
              <w:right w:val="single" w:sz="4" w:space="0" w:color="auto"/>
            </w:tcBorders>
            <w:shd w:val="clear" w:color="auto" w:fill="FFFFFF"/>
            <w:vAlign w:val="center"/>
          </w:tcPr>
          <w:p w14:paraId="62B8FB6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7E01ED33" w14:textId="77777777" w:rsidR="00A962F0" w:rsidRPr="00A2700C" w:rsidRDefault="00A962F0" w:rsidP="00B06D26">
      <w:pPr>
        <w:rPr>
          <w:rFonts w:ascii="Verdana" w:hAnsi="Verdana" w:cs="Segoe UI Historic"/>
        </w:rPr>
      </w:pPr>
    </w:p>
    <w:p w14:paraId="2AF5C586" w14:textId="02295059" w:rsidR="00A962F0" w:rsidRPr="00616050" w:rsidRDefault="00A962F0" w:rsidP="00A962F0">
      <w:pPr>
        <w:pStyle w:val="Heading1"/>
        <w:numPr>
          <w:ilvl w:val="2"/>
          <w:numId w:val="6"/>
        </w:numPr>
        <w:rPr>
          <w:rFonts w:ascii="Verdana" w:hAnsi="Verdana" w:cs="Segoe UI Historic"/>
          <w:color w:val="auto"/>
          <w:sz w:val="22"/>
          <w:szCs w:val="22"/>
          <w:highlight w:val="cyan"/>
        </w:rPr>
      </w:pPr>
      <w:bookmarkStart w:id="277" w:name="_Toc129556239"/>
      <w:bookmarkStart w:id="278" w:name="_Toc160734185"/>
      <w:bookmarkStart w:id="279" w:name="_Toc162094231"/>
      <w:bookmarkStart w:id="280" w:name="_Toc162695563"/>
      <w:bookmarkStart w:id="281" w:name="_Toc209460889"/>
      <w:r w:rsidRPr="00616050">
        <w:rPr>
          <w:rFonts w:ascii="Verdana" w:hAnsi="Verdana" w:cs="Segoe UI Historic"/>
          <w:color w:val="auto"/>
          <w:sz w:val="22"/>
          <w:szCs w:val="22"/>
          <w:highlight w:val="cyan"/>
        </w:rPr>
        <w:t>Card Banking Business: Associate Digital Banking Officer II</w:t>
      </w:r>
      <w:bookmarkEnd w:id="277"/>
      <w:bookmarkEnd w:id="278"/>
      <w:bookmarkEnd w:id="279"/>
      <w:bookmarkEnd w:id="280"/>
      <w:bookmarkEnd w:id="281"/>
      <w:r w:rsidR="007356B5" w:rsidRPr="00616050">
        <w:rPr>
          <w:rFonts w:ascii="Verdana" w:hAnsi="Verdana" w:cs="Segoe UI Historic"/>
          <w:color w:val="auto"/>
          <w:sz w:val="22"/>
          <w:szCs w:val="22"/>
          <w:highlight w:val="cyan"/>
        </w:rPr>
        <w:t xml:space="preserve"> DB0056</w:t>
      </w:r>
    </w:p>
    <w:p w14:paraId="31A7733B"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82" w:name="_Toc209460890"/>
      <w:r w:rsidRPr="00A2700C">
        <w:rPr>
          <w:rFonts w:ascii="Verdana" w:hAnsi="Verdana" w:cs="Segoe UI Historic"/>
          <w:color w:val="auto"/>
          <w:sz w:val="22"/>
          <w:szCs w:val="22"/>
        </w:rPr>
        <w:t>Card Banking Business: Associate Digital Banking Officer II, Goals and Targets</w:t>
      </w:r>
      <w:bookmarkEnd w:id="282"/>
    </w:p>
    <w:tbl>
      <w:tblPr>
        <w:tblW w:w="5584" w:type="pct"/>
        <w:tblInd w:w="-856" w:type="dxa"/>
        <w:tblLayout w:type="fixed"/>
        <w:tblLook w:val="04A0" w:firstRow="1" w:lastRow="0" w:firstColumn="1" w:lastColumn="0" w:noHBand="0" w:noVBand="1"/>
      </w:tblPr>
      <w:tblGrid>
        <w:gridCol w:w="1623"/>
        <w:gridCol w:w="3900"/>
        <w:gridCol w:w="1664"/>
        <w:gridCol w:w="2692"/>
        <w:gridCol w:w="1502"/>
        <w:gridCol w:w="1648"/>
        <w:gridCol w:w="2548"/>
      </w:tblGrid>
      <w:tr w:rsidR="00A962F0" w:rsidRPr="00A2700C" w14:paraId="0760A507" w14:textId="77777777" w:rsidTr="00B06D26">
        <w:trPr>
          <w:trHeight w:val="58"/>
        </w:trPr>
        <w:tc>
          <w:tcPr>
            <w:tcW w:w="52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FC7832" w14:textId="77777777" w:rsidR="00A962F0" w:rsidRPr="00A2700C" w:rsidRDefault="00A962F0" w:rsidP="00B06D26">
            <w:pPr>
              <w:rPr>
                <w:rFonts w:ascii="Verdana" w:hAnsi="Verdana" w:cs="Segoe UI Historic"/>
                <w:bCs/>
              </w:rPr>
            </w:pPr>
            <w:bookmarkStart w:id="283" w:name="_Toc129556240"/>
            <w:bookmarkStart w:id="284" w:name="_Toc160734186"/>
            <w:bookmarkStart w:id="285" w:name="_Toc162094232"/>
            <w:bookmarkStart w:id="286" w:name="_Toc162695564"/>
            <w:r w:rsidRPr="00A2700C">
              <w:rPr>
                <w:rFonts w:ascii="Verdana" w:hAnsi="Verdana" w:cs="Segoe UI Historic"/>
                <w:bCs/>
              </w:rPr>
              <w:t>Job Position</w:t>
            </w:r>
          </w:p>
        </w:tc>
        <w:tc>
          <w:tcPr>
            <w:tcW w:w="125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39C073C"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53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CE4004"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86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7AD4A2"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48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53C3C5E" w14:textId="77777777" w:rsidR="00A962F0" w:rsidRPr="00A2700C" w:rsidRDefault="00A962F0" w:rsidP="00B06D26">
            <w:pPr>
              <w:rPr>
                <w:rFonts w:ascii="Verdana" w:hAnsi="Verdana" w:cs="Segoe UI Historic"/>
                <w:bCs/>
              </w:rPr>
            </w:pPr>
            <w:r w:rsidRPr="00A2700C">
              <w:rPr>
                <w:rFonts w:ascii="Verdana" w:hAnsi="Verdana" w:cs="Segoe UI Historic"/>
                <w:bCs/>
              </w:rPr>
              <w:t>Weight (%)</w:t>
            </w:r>
          </w:p>
        </w:tc>
        <w:tc>
          <w:tcPr>
            <w:tcW w:w="529"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2E4C32F" w14:textId="77777777" w:rsidR="00A962F0" w:rsidRPr="00A2700C" w:rsidRDefault="00A962F0" w:rsidP="00B06D26">
            <w:pPr>
              <w:jc w:val="center"/>
              <w:rPr>
                <w:rFonts w:ascii="Verdana" w:hAnsi="Verdana" w:cs="Segoe UI Historic"/>
                <w:bCs/>
              </w:rPr>
            </w:pPr>
            <w:r w:rsidRPr="00A2700C">
              <w:rPr>
                <w:rFonts w:ascii="Verdana" w:hAnsi="Verdana" w:cs="Segoe UI Historic"/>
                <w:bCs/>
              </w:rPr>
              <w:t>Alternative weight</w:t>
            </w:r>
          </w:p>
        </w:tc>
        <w:tc>
          <w:tcPr>
            <w:tcW w:w="81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209E2B"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7919952A" w14:textId="77777777" w:rsidTr="00B06D26">
        <w:trPr>
          <w:trHeight w:val="276"/>
        </w:trPr>
        <w:tc>
          <w:tcPr>
            <w:tcW w:w="521" w:type="pct"/>
            <w:vMerge w:val="restart"/>
            <w:tcBorders>
              <w:top w:val="single" w:sz="4" w:space="0" w:color="auto"/>
              <w:left w:val="single" w:sz="4" w:space="0" w:color="auto"/>
              <w:right w:val="single" w:sz="4" w:space="0" w:color="auto"/>
            </w:tcBorders>
            <w:textDirection w:val="btLr"/>
            <w:vAlign w:val="center"/>
          </w:tcPr>
          <w:p w14:paraId="21A7BA03"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Associate Digital Banking Officer II</w:t>
            </w:r>
          </w:p>
        </w:tc>
        <w:tc>
          <w:tcPr>
            <w:tcW w:w="1252" w:type="pct"/>
            <w:tcBorders>
              <w:top w:val="single" w:sz="4" w:space="0" w:color="auto"/>
              <w:left w:val="nil"/>
              <w:bottom w:val="single" w:sz="8" w:space="0" w:color="auto"/>
              <w:right w:val="single" w:sz="4" w:space="0" w:color="auto"/>
            </w:tcBorders>
            <w:vAlign w:val="bottom"/>
          </w:tcPr>
          <w:p w14:paraId="3A97CEF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r w:rsidRPr="00A2700C">
              <w:rPr>
                <w:rFonts w:ascii="Verdana" w:eastAsia="Times New Roman" w:hAnsi="Verdana" w:cs="Segoe UI Historic"/>
                <w:u w:val="single"/>
              </w:rPr>
              <w:t xml:space="preserve"> (50%)</w:t>
            </w:r>
          </w:p>
        </w:tc>
        <w:tc>
          <w:tcPr>
            <w:tcW w:w="534" w:type="pct"/>
            <w:tcBorders>
              <w:top w:val="nil"/>
              <w:left w:val="single" w:sz="4" w:space="0" w:color="auto"/>
              <w:bottom w:val="single" w:sz="8" w:space="0" w:color="auto"/>
              <w:right w:val="single" w:sz="4" w:space="0" w:color="auto"/>
            </w:tcBorders>
            <w:vAlign w:val="bottom"/>
          </w:tcPr>
          <w:p w14:paraId="6CEBDDA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864" w:type="pct"/>
            <w:tcBorders>
              <w:top w:val="nil"/>
              <w:left w:val="single" w:sz="4" w:space="0" w:color="auto"/>
              <w:bottom w:val="single" w:sz="8" w:space="0" w:color="auto"/>
              <w:right w:val="single" w:sz="8" w:space="0" w:color="auto"/>
            </w:tcBorders>
            <w:vAlign w:val="center"/>
          </w:tcPr>
          <w:p w14:paraId="2FA43108" w14:textId="77777777" w:rsidR="00A962F0" w:rsidRPr="00A2700C" w:rsidRDefault="00A962F0" w:rsidP="00B06D26">
            <w:pPr>
              <w:rPr>
                <w:rFonts w:ascii="Verdana" w:eastAsia="Times New Roman" w:hAnsi="Verdana" w:cs="Segoe UI Historic"/>
              </w:rPr>
            </w:pPr>
          </w:p>
          <w:p w14:paraId="48F9CB0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the critical</w:t>
            </w:r>
          </w:p>
        </w:tc>
        <w:tc>
          <w:tcPr>
            <w:tcW w:w="482" w:type="pct"/>
            <w:tcBorders>
              <w:top w:val="nil"/>
              <w:left w:val="single" w:sz="4" w:space="0" w:color="auto"/>
              <w:bottom w:val="single" w:sz="8" w:space="0" w:color="auto"/>
              <w:right w:val="nil"/>
            </w:tcBorders>
            <w:vAlign w:val="bottom"/>
          </w:tcPr>
          <w:p w14:paraId="31EFDF6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529" w:type="pct"/>
            <w:tcBorders>
              <w:top w:val="single" w:sz="4" w:space="0" w:color="auto"/>
              <w:left w:val="single" w:sz="4" w:space="0" w:color="auto"/>
              <w:bottom w:val="single" w:sz="4" w:space="0" w:color="auto"/>
              <w:right w:val="single" w:sz="4" w:space="0" w:color="auto"/>
            </w:tcBorders>
            <w:vAlign w:val="bottom"/>
          </w:tcPr>
          <w:p w14:paraId="5A5A7444" w14:textId="77777777" w:rsidR="00A962F0" w:rsidRPr="00A2700C" w:rsidRDefault="00A962F0" w:rsidP="00B06D26">
            <w:pPr>
              <w:jc w:val="center"/>
              <w:rPr>
                <w:rFonts w:ascii="Verdana" w:eastAsia="Times New Roman" w:hAnsi="Verdana" w:cs="Segoe UI Historic"/>
              </w:rPr>
            </w:pPr>
          </w:p>
        </w:tc>
        <w:tc>
          <w:tcPr>
            <w:tcW w:w="818" w:type="pct"/>
            <w:tcBorders>
              <w:top w:val="single" w:sz="4" w:space="0" w:color="auto"/>
              <w:left w:val="single" w:sz="4" w:space="0" w:color="auto"/>
              <w:bottom w:val="single" w:sz="4" w:space="0" w:color="auto"/>
              <w:right w:val="single" w:sz="4" w:space="0" w:color="auto"/>
            </w:tcBorders>
            <w:shd w:val="clear" w:color="auto" w:fill="auto"/>
          </w:tcPr>
          <w:p w14:paraId="5B2B4C96" w14:textId="77777777" w:rsidR="00A962F0" w:rsidRPr="00A2700C" w:rsidRDefault="00A962F0" w:rsidP="00B06D26">
            <w:pPr>
              <w:rPr>
                <w:rFonts w:ascii="Verdana" w:eastAsia="Times New Roman" w:hAnsi="Verdana" w:cs="Segoe UI Historic"/>
                <w:bCs/>
              </w:rPr>
            </w:pPr>
          </w:p>
          <w:p w14:paraId="2726084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2F0A7B97" w14:textId="77777777" w:rsidTr="00B06D26">
        <w:trPr>
          <w:trHeight w:val="314"/>
        </w:trPr>
        <w:tc>
          <w:tcPr>
            <w:tcW w:w="521" w:type="pct"/>
            <w:vMerge/>
            <w:tcBorders>
              <w:top w:val="single" w:sz="4" w:space="0" w:color="auto"/>
              <w:left w:val="single" w:sz="4" w:space="0" w:color="auto"/>
              <w:right w:val="single" w:sz="4" w:space="0" w:color="auto"/>
            </w:tcBorders>
            <w:textDirection w:val="btLr"/>
            <w:vAlign w:val="center"/>
          </w:tcPr>
          <w:p w14:paraId="657C5D9F" w14:textId="77777777" w:rsidR="00A962F0" w:rsidRPr="00A2700C" w:rsidRDefault="00A962F0" w:rsidP="00B06D26">
            <w:pPr>
              <w:ind w:left="113" w:right="113"/>
              <w:jc w:val="center"/>
              <w:rPr>
                <w:rFonts w:ascii="Verdana" w:hAnsi="Verdana" w:cs="Segoe UI Historic"/>
              </w:rPr>
            </w:pPr>
          </w:p>
        </w:tc>
        <w:tc>
          <w:tcPr>
            <w:tcW w:w="1252" w:type="pct"/>
            <w:tcBorders>
              <w:top w:val="single" w:sz="4" w:space="0" w:color="auto"/>
              <w:left w:val="single" w:sz="4" w:space="0" w:color="auto"/>
              <w:bottom w:val="single" w:sz="4" w:space="0" w:color="auto"/>
              <w:right w:val="single" w:sz="4" w:space="0" w:color="auto"/>
            </w:tcBorders>
          </w:tcPr>
          <w:p w14:paraId="6F209638" w14:textId="77777777" w:rsidR="00A962F0" w:rsidRPr="00A2700C" w:rsidRDefault="00A962F0" w:rsidP="007E5764">
            <w:pPr>
              <w:rPr>
                <w:rFonts w:ascii="Verdana" w:hAnsi="Verdana" w:cs="Segoe UI Historic"/>
              </w:rPr>
            </w:pPr>
            <w:r w:rsidRPr="00A2700C">
              <w:rPr>
                <w:rFonts w:ascii="Verdana" w:hAnsi="Verdana" w:cs="Segoe UI Historic"/>
              </w:rPr>
              <w:t>Initiate ideas, expand and develop different functionalities related to card banking</w:t>
            </w:r>
          </w:p>
        </w:tc>
        <w:tc>
          <w:tcPr>
            <w:tcW w:w="534" w:type="pct"/>
            <w:tcBorders>
              <w:top w:val="single" w:sz="4" w:space="0" w:color="auto"/>
              <w:left w:val="single" w:sz="4" w:space="0" w:color="auto"/>
              <w:bottom w:val="single" w:sz="4" w:space="0" w:color="auto"/>
              <w:right w:val="single" w:sz="4" w:space="0" w:color="auto"/>
            </w:tcBorders>
            <w:vAlign w:val="center"/>
          </w:tcPr>
          <w:p w14:paraId="502FCD0A" w14:textId="77777777" w:rsidR="00A962F0" w:rsidRPr="00A2700C" w:rsidRDefault="00A962F0" w:rsidP="00B06D26">
            <w:pPr>
              <w:jc w:val="center"/>
              <w:rPr>
                <w:rFonts w:ascii="Verdana" w:hAnsi="Verdana" w:cs="Segoe UI Historic"/>
              </w:rPr>
            </w:pPr>
            <w:r w:rsidRPr="00A2700C">
              <w:rPr>
                <w:rFonts w:ascii="Verdana" w:hAnsi="Verdana" w:cs="Segoe UI Historic"/>
              </w:rPr>
              <w:t>number</w:t>
            </w:r>
          </w:p>
        </w:tc>
        <w:tc>
          <w:tcPr>
            <w:tcW w:w="864" w:type="pct"/>
            <w:tcBorders>
              <w:top w:val="single" w:sz="4" w:space="0" w:color="auto"/>
              <w:left w:val="single" w:sz="4" w:space="0" w:color="auto"/>
              <w:bottom w:val="single" w:sz="4" w:space="0" w:color="auto"/>
              <w:right w:val="single" w:sz="4" w:space="0" w:color="auto"/>
            </w:tcBorders>
            <w:vAlign w:val="center"/>
          </w:tcPr>
          <w:p w14:paraId="54D9EBA6" w14:textId="77777777" w:rsidR="00A962F0" w:rsidRPr="00A2700C" w:rsidRDefault="00A962F0" w:rsidP="00B06D26">
            <w:pPr>
              <w:rPr>
                <w:rFonts w:ascii="Verdana" w:hAnsi="Verdana" w:cs="Segoe UI Historic"/>
              </w:rPr>
            </w:pPr>
            <w:r w:rsidRPr="00A2700C">
              <w:rPr>
                <w:rFonts w:ascii="Verdana" w:hAnsi="Verdana" w:cs="Segoe UI Historic"/>
              </w:rPr>
              <w:t>1 per year</w:t>
            </w:r>
          </w:p>
        </w:tc>
        <w:tc>
          <w:tcPr>
            <w:tcW w:w="482" w:type="pct"/>
            <w:tcBorders>
              <w:top w:val="single" w:sz="4" w:space="0" w:color="auto"/>
              <w:left w:val="single" w:sz="4" w:space="0" w:color="auto"/>
              <w:bottom w:val="single" w:sz="4" w:space="0" w:color="auto"/>
              <w:right w:val="single" w:sz="4" w:space="0" w:color="auto"/>
            </w:tcBorders>
            <w:vAlign w:val="center"/>
          </w:tcPr>
          <w:p w14:paraId="4732122D"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529" w:type="pct"/>
            <w:tcBorders>
              <w:top w:val="single" w:sz="4" w:space="0" w:color="auto"/>
              <w:left w:val="single" w:sz="4" w:space="0" w:color="auto"/>
              <w:bottom w:val="single" w:sz="4" w:space="0" w:color="auto"/>
              <w:right w:val="single" w:sz="4" w:space="0" w:color="auto"/>
            </w:tcBorders>
            <w:vAlign w:val="center"/>
          </w:tcPr>
          <w:p w14:paraId="66F01E23" w14:textId="77777777" w:rsidR="00A962F0" w:rsidRPr="00A2700C" w:rsidRDefault="00A962F0" w:rsidP="00B06D26">
            <w:pPr>
              <w:jc w:val="center"/>
              <w:rPr>
                <w:rFonts w:ascii="Verdana" w:hAnsi="Verdana" w:cs="Segoe UI Historic"/>
              </w:rPr>
            </w:pPr>
          </w:p>
        </w:tc>
        <w:tc>
          <w:tcPr>
            <w:tcW w:w="818" w:type="pct"/>
            <w:tcBorders>
              <w:top w:val="single" w:sz="4" w:space="0" w:color="auto"/>
              <w:left w:val="single" w:sz="4" w:space="0" w:color="auto"/>
              <w:bottom w:val="single" w:sz="4" w:space="0" w:color="auto"/>
              <w:right w:val="single" w:sz="4" w:space="0" w:color="auto"/>
            </w:tcBorders>
          </w:tcPr>
          <w:p w14:paraId="24C12418" w14:textId="77777777" w:rsidR="00A962F0" w:rsidRPr="00A2700C" w:rsidRDefault="00A962F0" w:rsidP="00B06D26">
            <w:pPr>
              <w:rPr>
                <w:rFonts w:ascii="Verdana" w:eastAsia="Times New Roman" w:hAnsi="Verdana" w:cs="Segoe UI Historic"/>
                <w:bCs/>
              </w:rPr>
            </w:pPr>
          </w:p>
          <w:p w14:paraId="20927E78"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62B4ABD3" w14:textId="77777777" w:rsidTr="00B06D26">
        <w:trPr>
          <w:trHeight w:val="521"/>
        </w:trPr>
        <w:tc>
          <w:tcPr>
            <w:tcW w:w="521" w:type="pct"/>
            <w:vMerge/>
            <w:tcBorders>
              <w:left w:val="single" w:sz="4" w:space="0" w:color="auto"/>
              <w:right w:val="single" w:sz="4" w:space="0" w:color="auto"/>
            </w:tcBorders>
            <w:vAlign w:val="center"/>
            <w:hideMark/>
          </w:tcPr>
          <w:p w14:paraId="403419F6" w14:textId="77777777" w:rsidR="00A962F0" w:rsidRPr="00A2700C" w:rsidRDefault="00A962F0" w:rsidP="00B06D26">
            <w:pPr>
              <w:rPr>
                <w:rFonts w:ascii="Verdana" w:eastAsia="Times New Roman" w:hAnsi="Verdana" w:cs="Segoe UI Historic"/>
                <w:bCs/>
              </w:rPr>
            </w:pPr>
          </w:p>
        </w:tc>
        <w:tc>
          <w:tcPr>
            <w:tcW w:w="1252" w:type="pct"/>
            <w:vMerge w:val="restart"/>
            <w:tcBorders>
              <w:top w:val="single" w:sz="4" w:space="0" w:color="auto"/>
              <w:left w:val="nil"/>
              <w:right w:val="single" w:sz="4" w:space="0" w:color="auto"/>
            </w:tcBorders>
          </w:tcPr>
          <w:p w14:paraId="29D4BE7F" w14:textId="77777777" w:rsidR="00A962F0" w:rsidRPr="00A2700C" w:rsidRDefault="00A962F0" w:rsidP="00B06D26">
            <w:pPr>
              <w:rPr>
                <w:rFonts w:ascii="Verdana" w:eastAsia="Times New Roman" w:hAnsi="Verdana" w:cs="Segoe UI Historic"/>
              </w:rPr>
            </w:pPr>
            <w:r w:rsidRPr="00A2700C">
              <w:rPr>
                <w:rFonts w:ascii="Verdana" w:hAnsi="Verdana" w:cs="Segoe UI Historic"/>
              </w:rPr>
              <w:t>Prepare and submit proposals, researches, analysis, assessments, BRDs and guidelines etc….</w:t>
            </w:r>
          </w:p>
        </w:tc>
        <w:tc>
          <w:tcPr>
            <w:tcW w:w="534" w:type="pct"/>
            <w:tcBorders>
              <w:top w:val="nil"/>
              <w:left w:val="single" w:sz="4" w:space="0" w:color="auto"/>
              <w:bottom w:val="single" w:sz="4" w:space="0" w:color="auto"/>
              <w:right w:val="single" w:sz="4" w:space="0" w:color="auto"/>
            </w:tcBorders>
            <w:vAlign w:val="center"/>
          </w:tcPr>
          <w:p w14:paraId="619CD69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864" w:type="pct"/>
            <w:tcBorders>
              <w:top w:val="nil"/>
              <w:left w:val="single" w:sz="4" w:space="0" w:color="auto"/>
              <w:bottom w:val="single" w:sz="4" w:space="0" w:color="auto"/>
              <w:right w:val="single" w:sz="8" w:space="0" w:color="auto"/>
            </w:tcBorders>
            <w:vAlign w:val="center"/>
          </w:tcPr>
          <w:p w14:paraId="58E1517F"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TOR</w:t>
            </w:r>
          </w:p>
        </w:tc>
        <w:tc>
          <w:tcPr>
            <w:tcW w:w="482" w:type="pct"/>
            <w:tcBorders>
              <w:top w:val="nil"/>
              <w:left w:val="single" w:sz="4" w:space="0" w:color="auto"/>
              <w:bottom w:val="single" w:sz="4" w:space="0" w:color="auto"/>
              <w:right w:val="nil"/>
            </w:tcBorders>
            <w:vAlign w:val="center"/>
          </w:tcPr>
          <w:p w14:paraId="57004B8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29" w:type="pct"/>
            <w:tcBorders>
              <w:top w:val="single" w:sz="4" w:space="0" w:color="auto"/>
              <w:left w:val="single" w:sz="4" w:space="0" w:color="auto"/>
              <w:bottom w:val="single" w:sz="4" w:space="0" w:color="auto"/>
              <w:right w:val="single" w:sz="4" w:space="0" w:color="auto"/>
            </w:tcBorders>
            <w:vAlign w:val="center"/>
          </w:tcPr>
          <w:p w14:paraId="415E6471" w14:textId="77777777" w:rsidR="00A962F0" w:rsidRPr="00A2700C" w:rsidRDefault="00A962F0" w:rsidP="00B06D26">
            <w:pPr>
              <w:jc w:val="center"/>
              <w:rPr>
                <w:rFonts w:ascii="Verdana" w:eastAsia="Times New Roman" w:hAnsi="Verdana" w:cs="Segoe UI Historic"/>
              </w:rPr>
            </w:pPr>
          </w:p>
        </w:tc>
        <w:tc>
          <w:tcPr>
            <w:tcW w:w="818" w:type="pct"/>
            <w:tcBorders>
              <w:top w:val="single" w:sz="4" w:space="0" w:color="auto"/>
              <w:left w:val="single" w:sz="4" w:space="0" w:color="auto"/>
              <w:bottom w:val="single" w:sz="4" w:space="0" w:color="auto"/>
              <w:right w:val="single" w:sz="4" w:space="0" w:color="auto"/>
            </w:tcBorders>
            <w:shd w:val="clear" w:color="auto" w:fill="auto"/>
          </w:tcPr>
          <w:p w14:paraId="5D401A31" w14:textId="77777777" w:rsidR="00A962F0" w:rsidRPr="00A2700C" w:rsidRDefault="00A962F0" w:rsidP="00B06D26">
            <w:pPr>
              <w:rPr>
                <w:rFonts w:ascii="Verdana" w:eastAsia="Times New Roman" w:hAnsi="Verdana" w:cs="Segoe UI Historic"/>
                <w:bCs/>
              </w:rPr>
            </w:pPr>
          </w:p>
          <w:p w14:paraId="7F39AD2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6292B90D" w14:textId="77777777" w:rsidTr="00B06D26">
        <w:trPr>
          <w:trHeight w:val="388"/>
        </w:trPr>
        <w:tc>
          <w:tcPr>
            <w:tcW w:w="521" w:type="pct"/>
            <w:vMerge/>
            <w:tcBorders>
              <w:left w:val="single" w:sz="4" w:space="0" w:color="auto"/>
              <w:right w:val="single" w:sz="4" w:space="0" w:color="auto"/>
            </w:tcBorders>
            <w:vAlign w:val="center"/>
          </w:tcPr>
          <w:p w14:paraId="4830A4D4" w14:textId="77777777" w:rsidR="00A962F0" w:rsidRPr="00A2700C" w:rsidRDefault="00A962F0" w:rsidP="00B06D26">
            <w:pPr>
              <w:rPr>
                <w:rFonts w:ascii="Verdana" w:eastAsia="Times New Roman" w:hAnsi="Verdana" w:cs="Segoe UI Historic"/>
                <w:bCs/>
              </w:rPr>
            </w:pPr>
          </w:p>
        </w:tc>
        <w:tc>
          <w:tcPr>
            <w:tcW w:w="1252" w:type="pct"/>
            <w:vMerge/>
            <w:tcBorders>
              <w:left w:val="nil"/>
              <w:right w:val="single" w:sz="4" w:space="0" w:color="auto"/>
            </w:tcBorders>
          </w:tcPr>
          <w:p w14:paraId="0D30376E" w14:textId="77777777" w:rsidR="00A962F0" w:rsidRPr="00A2700C" w:rsidRDefault="00A962F0" w:rsidP="00B06D26">
            <w:pPr>
              <w:rPr>
                <w:rFonts w:ascii="Verdana" w:hAnsi="Verdana" w:cs="Segoe UI Historic"/>
              </w:rPr>
            </w:pPr>
          </w:p>
        </w:tc>
        <w:tc>
          <w:tcPr>
            <w:tcW w:w="534" w:type="pct"/>
            <w:tcBorders>
              <w:top w:val="single" w:sz="4" w:space="0" w:color="auto"/>
              <w:left w:val="single" w:sz="4" w:space="0" w:color="auto"/>
              <w:bottom w:val="single" w:sz="4" w:space="0" w:color="auto"/>
              <w:right w:val="single" w:sz="4" w:space="0" w:color="auto"/>
            </w:tcBorders>
            <w:vAlign w:val="center"/>
          </w:tcPr>
          <w:p w14:paraId="0DCB255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864" w:type="pct"/>
            <w:tcBorders>
              <w:top w:val="single" w:sz="4" w:space="0" w:color="auto"/>
              <w:left w:val="single" w:sz="4" w:space="0" w:color="auto"/>
              <w:bottom w:val="single" w:sz="4" w:space="0" w:color="auto"/>
              <w:right w:val="single" w:sz="8" w:space="0" w:color="auto"/>
            </w:tcBorders>
            <w:vAlign w:val="center"/>
          </w:tcPr>
          <w:p w14:paraId="45646527"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Rounds of review</w:t>
            </w:r>
          </w:p>
        </w:tc>
        <w:tc>
          <w:tcPr>
            <w:tcW w:w="482" w:type="pct"/>
            <w:tcBorders>
              <w:top w:val="single" w:sz="4" w:space="0" w:color="auto"/>
              <w:left w:val="single" w:sz="4" w:space="0" w:color="auto"/>
              <w:bottom w:val="single" w:sz="4" w:space="0" w:color="auto"/>
              <w:right w:val="nil"/>
            </w:tcBorders>
            <w:vAlign w:val="center"/>
          </w:tcPr>
          <w:p w14:paraId="37896E3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29" w:type="pct"/>
            <w:tcBorders>
              <w:top w:val="single" w:sz="4" w:space="0" w:color="auto"/>
              <w:left w:val="single" w:sz="4" w:space="0" w:color="auto"/>
              <w:bottom w:val="single" w:sz="4" w:space="0" w:color="auto"/>
              <w:right w:val="single" w:sz="4" w:space="0" w:color="auto"/>
            </w:tcBorders>
            <w:vAlign w:val="center"/>
          </w:tcPr>
          <w:p w14:paraId="2E574200" w14:textId="77777777" w:rsidR="00A962F0" w:rsidRPr="00A2700C" w:rsidRDefault="00A962F0" w:rsidP="00B06D26">
            <w:pPr>
              <w:jc w:val="center"/>
              <w:rPr>
                <w:rFonts w:ascii="Verdana" w:eastAsia="Times New Roman" w:hAnsi="Verdana" w:cs="Segoe UI Historic"/>
              </w:rPr>
            </w:pPr>
          </w:p>
        </w:tc>
        <w:tc>
          <w:tcPr>
            <w:tcW w:w="818" w:type="pct"/>
            <w:tcBorders>
              <w:top w:val="single" w:sz="4" w:space="0" w:color="auto"/>
              <w:left w:val="single" w:sz="4" w:space="0" w:color="auto"/>
              <w:bottom w:val="single" w:sz="4" w:space="0" w:color="auto"/>
              <w:right w:val="single" w:sz="4" w:space="0" w:color="auto"/>
            </w:tcBorders>
            <w:shd w:val="clear" w:color="auto" w:fill="auto"/>
          </w:tcPr>
          <w:p w14:paraId="648BCF0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FE402A0" w14:textId="77777777" w:rsidTr="00B06D26">
        <w:trPr>
          <w:trHeight w:val="654"/>
        </w:trPr>
        <w:tc>
          <w:tcPr>
            <w:tcW w:w="521" w:type="pct"/>
            <w:vMerge/>
            <w:tcBorders>
              <w:left w:val="single" w:sz="4" w:space="0" w:color="auto"/>
              <w:right w:val="single" w:sz="4" w:space="0" w:color="auto"/>
            </w:tcBorders>
            <w:vAlign w:val="center"/>
          </w:tcPr>
          <w:p w14:paraId="31D222AE" w14:textId="77777777" w:rsidR="00A962F0" w:rsidRPr="00A2700C" w:rsidRDefault="00A962F0" w:rsidP="00B06D26">
            <w:pPr>
              <w:rPr>
                <w:rFonts w:ascii="Verdana" w:eastAsia="Times New Roman" w:hAnsi="Verdana" w:cs="Segoe UI Historic"/>
                <w:bCs/>
              </w:rPr>
            </w:pPr>
          </w:p>
        </w:tc>
        <w:tc>
          <w:tcPr>
            <w:tcW w:w="1252" w:type="pct"/>
            <w:tcBorders>
              <w:top w:val="single" w:sz="4" w:space="0" w:color="auto"/>
              <w:left w:val="nil"/>
              <w:right w:val="single" w:sz="4" w:space="0" w:color="auto"/>
            </w:tcBorders>
          </w:tcPr>
          <w:p w14:paraId="658949D2"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Prepare test cases and perform User Acceptance and Production Tests</w:t>
            </w:r>
          </w:p>
        </w:tc>
        <w:tc>
          <w:tcPr>
            <w:tcW w:w="534" w:type="pct"/>
            <w:tcBorders>
              <w:top w:val="single" w:sz="4" w:space="0" w:color="auto"/>
              <w:left w:val="single" w:sz="4" w:space="0" w:color="auto"/>
              <w:bottom w:val="single" w:sz="4" w:space="0" w:color="auto"/>
              <w:right w:val="single" w:sz="4" w:space="0" w:color="auto"/>
            </w:tcBorders>
            <w:vAlign w:val="center"/>
          </w:tcPr>
          <w:p w14:paraId="5EE1EA9C" w14:textId="77777777" w:rsidR="00A962F0" w:rsidRPr="00A2700C" w:rsidRDefault="00A962F0" w:rsidP="00B06D26">
            <w:pPr>
              <w:jc w:val="center"/>
              <w:rPr>
                <w:rFonts w:ascii="Verdana" w:hAnsi="Verdana" w:cs="Segoe UI Historic"/>
              </w:rPr>
            </w:pPr>
            <w:r w:rsidRPr="00A2700C">
              <w:rPr>
                <w:rFonts w:ascii="Verdana" w:hAnsi="Verdana" w:cs="Segoe UI Historic"/>
              </w:rPr>
              <w:t>Percentage</w:t>
            </w:r>
          </w:p>
        </w:tc>
        <w:tc>
          <w:tcPr>
            <w:tcW w:w="864" w:type="pct"/>
            <w:tcBorders>
              <w:top w:val="single" w:sz="4" w:space="0" w:color="auto"/>
              <w:left w:val="single" w:sz="4" w:space="0" w:color="auto"/>
              <w:bottom w:val="single" w:sz="4" w:space="0" w:color="auto"/>
              <w:right w:val="single" w:sz="4" w:space="0" w:color="auto"/>
            </w:tcBorders>
            <w:vAlign w:val="center"/>
          </w:tcPr>
          <w:p w14:paraId="1BF23D0A"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482" w:type="pct"/>
            <w:tcBorders>
              <w:top w:val="nil"/>
              <w:left w:val="single" w:sz="4" w:space="0" w:color="auto"/>
              <w:bottom w:val="single" w:sz="4" w:space="0" w:color="auto"/>
              <w:right w:val="nil"/>
            </w:tcBorders>
            <w:vAlign w:val="center"/>
          </w:tcPr>
          <w:p w14:paraId="371C5E5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29" w:type="pct"/>
            <w:tcBorders>
              <w:top w:val="single" w:sz="4" w:space="0" w:color="auto"/>
              <w:left w:val="single" w:sz="4" w:space="0" w:color="auto"/>
              <w:bottom w:val="single" w:sz="4" w:space="0" w:color="auto"/>
              <w:right w:val="single" w:sz="4" w:space="0" w:color="auto"/>
            </w:tcBorders>
            <w:vAlign w:val="center"/>
          </w:tcPr>
          <w:p w14:paraId="565CABF7" w14:textId="77777777" w:rsidR="00A962F0" w:rsidRPr="00A2700C" w:rsidRDefault="00A962F0" w:rsidP="00B06D26">
            <w:pPr>
              <w:jc w:val="center"/>
              <w:rPr>
                <w:rFonts w:ascii="Verdana" w:eastAsia="Times New Roman" w:hAnsi="Verdana" w:cs="Segoe UI Historic"/>
                <w:color w:val="000000" w:themeColor="text1"/>
              </w:rPr>
            </w:pPr>
          </w:p>
        </w:tc>
        <w:tc>
          <w:tcPr>
            <w:tcW w:w="818" w:type="pct"/>
            <w:tcBorders>
              <w:top w:val="single" w:sz="4" w:space="0" w:color="auto"/>
              <w:left w:val="single" w:sz="4" w:space="0" w:color="auto"/>
              <w:bottom w:val="single" w:sz="4" w:space="0" w:color="auto"/>
              <w:right w:val="single" w:sz="4" w:space="0" w:color="auto"/>
            </w:tcBorders>
          </w:tcPr>
          <w:p w14:paraId="3C3DF394" w14:textId="77777777" w:rsidR="00A962F0" w:rsidRPr="00A2700C" w:rsidRDefault="00A962F0" w:rsidP="00B06D26">
            <w:pPr>
              <w:rPr>
                <w:rFonts w:ascii="Verdana" w:eastAsia="Times New Roman" w:hAnsi="Verdana" w:cs="Segoe UI Historic"/>
                <w:bCs/>
                <w:color w:val="000000" w:themeColor="text1"/>
              </w:rPr>
            </w:pPr>
          </w:p>
          <w:p w14:paraId="2FB64E3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60B9102F" w14:textId="77777777" w:rsidTr="00B06D26">
        <w:trPr>
          <w:trHeight w:val="63"/>
        </w:trPr>
        <w:tc>
          <w:tcPr>
            <w:tcW w:w="521" w:type="pct"/>
            <w:vMerge/>
            <w:tcBorders>
              <w:left w:val="single" w:sz="4" w:space="0" w:color="auto"/>
              <w:right w:val="single" w:sz="4" w:space="0" w:color="auto"/>
            </w:tcBorders>
            <w:vAlign w:val="center"/>
          </w:tcPr>
          <w:p w14:paraId="6945A21E" w14:textId="77777777" w:rsidR="00A962F0" w:rsidRPr="00A2700C" w:rsidRDefault="00A962F0" w:rsidP="00B06D26">
            <w:pPr>
              <w:rPr>
                <w:rFonts w:ascii="Verdana" w:eastAsia="Times New Roman" w:hAnsi="Verdana" w:cs="Segoe UI Historic"/>
                <w:bCs/>
              </w:rPr>
            </w:pPr>
          </w:p>
        </w:tc>
        <w:tc>
          <w:tcPr>
            <w:tcW w:w="1252" w:type="pct"/>
            <w:tcBorders>
              <w:top w:val="single" w:sz="4" w:space="0" w:color="auto"/>
              <w:left w:val="nil"/>
              <w:right w:val="single" w:sz="4" w:space="0" w:color="auto"/>
            </w:tcBorders>
          </w:tcPr>
          <w:p w14:paraId="2F694B9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and submit performance reports regularly </w:t>
            </w:r>
          </w:p>
        </w:tc>
        <w:tc>
          <w:tcPr>
            <w:tcW w:w="534" w:type="pct"/>
            <w:tcBorders>
              <w:top w:val="single" w:sz="4" w:space="0" w:color="auto"/>
              <w:left w:val="single" w:sz="4" w:space="0" w:color="auto"/>
              <w:bottom w:val="single" w:sz="4" w:space="0" w:color="auto"/>
              <w:right w:val="single" w:sz="4" w:space="0" w:color="auto"/>
            </w:tcBorders>
            <w:vAlign w:val="center"/>
          </w:tcPr>
          <w:p w14:paraId="7586A36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w:t>
            </w:r>
          </w:p>
        </w:tc>
        <w:tc>
          <w:tcPr>
            <w:tcW w:w="864" w:type="pct"/>
            <w:tcBorders>
              <w:top w:val="nil"/>
              <w:left w:val="single" w:sz="4" w:space="0" w:color="auto"/>
              <w:bottom w:val="single" w:sz="4" w:space="0" w:color="auto"/>
              <w:right w:val="single" w:sz="8" w:space="0" w:color="auto"/>
            </w:tcBorders>
            <w:vAlign w:val="center"/>
          </w:tcPr>
          <w:p w14:paraId="49373FF8" w14:textId="77777777" w:rsidR="00A962F0" w:rsidRPr="00A2700C" w:rsidRDefault="00A962F0" w:rsidP="00B06D26">
            <w:pPr>
              <w:rPr>
                <w:rFonts w:ascii="Verdana" w:hAnsi="Verdana" w:cs="Segoe UI Historic"/>
              </w:rPr>
            </w:pPr>
            <w:r w:rsidRPr="00A2700C">
              <w:rPr>
                <w:rFonts w:ascii="Verdana" w:hAnsi="Verdana" w:cs="Segoe UI Historic"/>
              </w:rPr>
              <w:t>weekly on the due date</w:t>
            </w:r>
          </w:p>
        </w:tc>
        <w:tc>
          <w:tcPr>
            <w:tcW w:w="482" w:type="pct"/>
            <w:tcBorders>
              <w:top w:val="nil"/>
              <w:left w:val="single" w:sz="4" w:space="0" w:color="auto"/>
              <w:bottom w:val="single" w:sz="4" w:space="0" w:color="auto"/>
              <w:right w:val="nil"/>
            </w:tcBorders>
            <w:vAlign w:val="center"/>
          </w:tcPr>
          <w:p w14:paraId="679DE4A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29" w:type="pct"/>
            <w:tcBorders>
              <w:top w:val="single" w:sz="4" w:space="0" w:color="auto"/>
              <w:left w:val="single" w:sz="4" w:space="0" w:color="auto"/>
              <w:bottom w:val="single" w:sz="4" w:space="0" w:color="auto"/>
              <w:right w:val="single" w:sz="4" w:space="0" w:color="auto"/>
            </w:tcBorders>
            <w:vAlign w:val="center"/>
          </w:tcPr>
          <w:p w14:paraId="2F5AF461" w14:textId="77777777" w:rsidR="00A962F0" w:rsidRPr="00A2700C" w:rsidRDefault="00A962F0" w:rsidP="00B06D26">
            <w:pPr>
              <w:jc w:val="center"/>
              <w:rPr>
                <w:rFonts w:ascii="Verdana" w:eastAsia="Times New Roman" w:hAnsi="Verdana" w:cs="Segoe UI Historic"/>
              </w:rPr>
            </w:pPr>
          </w:p>
        </w:tc>
        <w:tc>
          <w:tcPr>
            <w:tcW w:w="818" w:type="pct"/>
            <w:tcBorders>
              <w:top w:val="single" w:sz="4" w:space="0" w:color="auto"/>
              <w:left w:val="single" w:sz="4" w:space="0" w:color="auto"/>
              <w:bottom w:val="single" w:sz="4" w:space="0" w:color="auto"/>
              <w:right w:val="single" w:sz="4" w:space="0" w:color="auto"/>
            </w:tcBorders>
          </w:tcPr>
          <w:p w14:paraId="4F5DE8C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3D38F960" w14:textId="77777777" w:rsidTr="00B06D26">
        <w:trPr>
          <w:trHeight w:val="63"/>
        </w:trPr>
        <w:tc>
          <w:tcPr>
            <w:tcW w:w="521" w:type="pct"/>
            <w:tcBorders>
              <w:left w:val="single" w:sz="4" w:space="0" w:color="auto"/>
              <w:right w:val="single" w:sz="4" w:space="0" w:color="auto"/>
            </w:tcBorders>
            <w:vAlign w:val="center"/>
          </w:tcPr>
          <w:p w14:paraId="36AEC3C0" w14:textId="77777777" w:rsidR="00A962F0" w:rsidRPr="00A2700C" w:rsidRDefault="00A962F0" w:rsidP="00B06D26">
            <w:pPr>
              <w:rPr>
                <w:rFonts w:ascii="Verdana" w:eastAsia="Times New Roman" w:hAnsi="Verdana" w:cs="Segoe UI Historic"/>
                <w:bCs/>
              </w:rPr>
            </w:pPr>
          </w:p>
        </w:tc>
        <w:tc>
          <w:tcPr>
            <w:tcW w:w="1252" w:type="pct"/>
            <w:tcBorders>
              <w:top w:val="single" w:sz="4" w:space="0" w:color="auto"/>
              <w:left w:val="nil"/>
              <w:right w:val="single" w:sz="4" w:space="0" w:color="auto"/>
            </w:tcBorders>
          </w:tcPr>
          <w:p w14:paraId="69986D12" w14:textId="7DB59506" w:rsidR="00A962F0" w:rsidRPr="00A2700C" w:rsidRDefault="00A962F0" w:rsidP="00B06D26">
            <w:pPr>
              <w:rPr>
                <w:rFonts w:ascii="Verdana" w:eastAsia="Times New Roman" w:hAnsi="Verdana" w:cs="Segoe UI Historic"/>
              </w:rPr>
            </w:pPr>
            <w:r w:rsidRPr="00A2700C">
              <w:rPr>
                <w:rFonts w:ascii="Verdana" w:hAnsi="Verdana" w:cs="Segoe UI Historic"/>
              </w:rPr>
              <w:t>In</w:t>
            </w:r>
            <w:r w:rsidR="00283532">
              <w:rPr>
                <w:rFonts w:ascii="Verdana" w:hAnsi="Verdana" w:cs="Segoe UI Historic"/>
              </w:rPr>
              <w:t>crease activation of card (2</w:t>
            </w:r>
            <w:r w:rsidRPr="00A2700C">
              <w:rPr>
                <w:rFonts w:ascii="Verdana" w:hAnsi="Verdana" w:cs="Segoe UI Historic"/>
              </w:rPr>
              <w:t>0%)</w:t>
            </w:r>
          </w:p>
        </w:tc>
        <w:tc>
          <w:tcPr>
            <w:tcW w:w="534" w:type="pct"/>
            <w:tcBorders>
              <w:top w:val="single" w:sz="4" w:space="0" w:color="auto"/>
              <w:left w:val="nil"/>
              <w:bottom w:val="single" w:sz="4" w:space="0" w:color="auto"/>
              <w:right w:val="nil"/>
            </w:tcBorders>
            <w:shd w:val="clear" w:color="auto" w:fill="FFFFFF" w:themeFill="background1"/>
          </w:tcPr>
          <w:p w14:paraId="179D40F4"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864" w:type="pct"/>
            <w:tcBorders>
              <w:top w:val="single" w:sz="4" w:space="0" w:color="auto"/>
              <w:left w:val="single" w:sz="8" w:space="0" w:color="auto"/>
              <w:bottom w:val="single" w:sz="4" w:space="0" w:color="auto"/>
              <w:right w:val="single" w:sz="8" w:space="0" w:color="auto"/>
            </w:tcBorders>
            <w:shd w:val="clear" w:color="auto" w:fill="FFFFFF" w:themeFill="background1"/>
          </w:tcPr>
          <w:p w14:paraId="06D19C52" w14:textId="77777777" w:rsidR="00A962F0" w:rsidRPr="00A2700C" w:rsidRDefault="00A962F0" w:rsidP="00B06D26">
            <w:pPr>
              <w:rPr>
                <w:rFonts w:ascii="Verdana" w:hAnsi="Verdana" w:cs="Segoe UI Historic"/>
              </w:rPr>
            </w:pPr>
            <w:r w:rsidRPr="00A2700C">
              <w:rPr>
                <w:rFonts w:ascii="Verdana" w:hAnsi="Verdana" w:cs="Segoe UI Historic"/>
              </w:rPr>
              <w:t>Increase activation of card</w:t>
            </w:r>
          </w:p>
        </w:tc>
        <w:tc>
          <w:tcPr>
            <w:tcW w:w="482" w:type="pct"/>
            <w:tcBorders>
              <w:top w:val="single" w:sz="4" w:space="0" w:color="auto"/>
              <w:left w:val="nil"/>
              <w:bottom w:val="single" w:sz="4" w:space="0" w:color="auto"/>
              <w:right w:val="single" w:sz="8" w:space="0" w:color="auto"/>
            </w:tcBorders>
            <w:shd w:val="clear" w:color="auto" w:fill="FFFFFF" w:themeFill="background1"/>
          </w:tcPr>
          <w:p w14:paraId="3266BACD" w14:textId="77777777" w:rsidR="00A962F0" w:rsidRPr="00A2700C" w:rsidRDefault="00A962F0" w:rsidP="00B06D26">
            <w:pPr>
              <w:rPr>
                <w:rFonts w:ascii="Verdana" w:hAnsi="Verdana" w:cs="Segoe UI Historic"/>
              </w:rPr>
            </w:pPr>
            <w:r w:rsidRPr="00A2700C">
              <w:rPr>
                <w:rFonts w:ascii="Verdana" w:hAnsi="Verdana" w:cs="Segoe UI Historic"/>
              </w:rPr>
              <w:t xml:space="preserve">             20</w:t>
            </w:r>
          </w:p>
        </w:tc>
        <w:tc>
          <w:tcPr>
            <w:tcW w:w="529" w:type="pct"/>
            <w:tcBorders>
              <w:top w:val="single" w:sz="4" w:space="0" w:color="auto"/>
              <w:left w:val="nil"/>
              <w:bottom w:val="single" w:sz="4" w:space="0" w:color="auto"/>
              <w:right w:val="nil"/>
            </w:tcBorders>
            <w:shd w:val="clear" w:color="auto" w:fill="FFFFFF" w:themeFill="background1"/>
          </w:tcPr>
          <w:p w14:paraId="2A19091D" w14:textId="77777777" w:rsidR="00A962F0" w:rsidRPr="00A2700C" w:rsidRDefault="00A962F0" w:rsidP="00B06D26">
            <w:pPr>
              <w:rPr>
                <w:rFonts w:ascii="Verdana" w:hAnsi="Verdana" w:cs="Segoe UI Historic"/>
              </w:rPr>
            </w:pPr>
          </w:p>
        </w:tc>
        <w:tc>
          <w:tcPr>
            <w:tcW w:w="818" w:type="pct"/>
            <w:tcBorders>
              <w:top w:val="single" w:sz="4" w:space="0" w:color="auto"/>
              <w:left w:val="single" w:sz="4" w:space="0" w:color="auto"/>
              <w:right w:val="single" w:sz="4" w:space="0" w:color="auto"/>
            </w:tcBorders>
          </w:tcPr>
          <w:p w14:paraId="1D7F71AF"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18FAA4E2" w14:textId="77777777" w:rsidTr="00B06D26">
        <w:trPr>
          <w:trHeight w:val="247"/>
        </w:trPr>
        <w:tc>
          <w:tcPr>
            <w:tcW w:w="3171" w:type="pct"/>
            <w:gridSpan w:val="4"/>
            <w:tcBorders>
              <w:top w:val="single" w:sz="4" w:space="0" w:color="auto"/>
              <w:left w:val="single" w:sz="4" w:space="0" w:color="auto"/>
              <w:bottom w:val="single" w:sz="4" w:space="0" w:color="auto"/>
              <w:right w:val="single" w:sz="4" w:space="0" w:color="auto"/>
            </w:tcBorders>
            <w:vAlign w:val="center"/>
            <w:hideMark/>
          </w:tcPr>
          <w:p w14:paraId="4DC3B78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                                                                                                                     Total</w:t>
            </w:r>
          </w:p>
        </w:tc>
        <w:tc>
          <w:tcPr>
            <w:tcW w:w="48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865C11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100%</w:t>
            </w:r>
          </w:p>
        </w:tc>
        <w:tc>
          <w:tcPr>
            <w:tcW w:w="52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AC7408" w14:textId="77777777" w:rsidR="00A962F0" w:rsidRPr="00A2700C" w:rsidRDefault="00A962F0" w:rsidP="00B06D26">
            <w:pPr>
              <w:rPr>
                <w:rFonts w:ascii="Verdana" w:eastAsia="Times New Roman" w:hAnsi="Verdana" w:cs="Segoe UI Historic"/>
                <w:bCs/>
              </w:rPr>
            </w:pPr>
          </w:p>
        </w:tc>
        <w:tc>
          <w:tcPr>
            <w:tcW w:w="81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C1BFD" w14:textId="77777777" w:rsidR="00A962F0" w:rsidRPr="00A2700C" w:rsidRDefault="00A962F0" w:rsidP="00B06D26">
            <w:pPr>
              <w:rPr>
                <w:rFonts w:ascii="Verdana" w:eastAsia="Times New Roman" w:hAnsi="Verdana" w:cs="Segoe UI Historic"/>
                <w:bCs/>
              </w:rPr>
            </w:pPr>
          </w:p>
        </w:tc>
      </w:tr>
    </w:tbl>
    <w:p w14:paraId="62944220"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87" w:name="_Toc209460891"/>
      <w:r w:rsidRPr="00A2700C">
        <w:rPr>
          <w:rFonts w:ascii="Verdana" w:hAnsi="Verdana" w:cs="Segoe UI Historic"/>
          <w:color w:val="auto"/>
          <w:sz w:val="22"/>
          <w:szCs w:val="22"/>
        </w:rPr>
        <w:t>Card Banking Business: Associate Digital Banking Officer II Appraisal Parameter</w:t>
      </w:r>
      <w:bookmarkEnd w:id="283"/>
      <w:bookmarkEnd w:id="284"/>
      <w:bookmarkEnd w:id="285"/>
      <w:bookmarkEnd w:id="286"/>
      <w:bookmarkEnd w:id="287"/>
    </w:p>
    <w:p w14:paraId="6CB99F29" w14:textId="77777777" w:rsidR="00A962F0" w:rsidRPr="00A2700C" w:rsidRDefault="00A962F0" w:rsidP="00B06D26">
      <w:pPr>
        <w:rPr>
          <w:rFonts w:ascii="Verdana" w:hAnsi="Verdana" w:cs="Segoe UI Historic"/>
        </w:rPr>
      </w:pPr>
    </w:p>
    <w:tbl>
      <w:tblPr>
        <w:tblW w:w="5777" w:type="pct"/>
        <w:tblInd w:w="-941" w:type="dxa"/>
        <w:tblLayout w:type="fixed"/>
        <w:tblLook w:val="04A0" w:firstRow="1" w:lastRow="0" w:firstColumn="1" w:lastColumn="0" w:noHBand="0" w:noVBand="1"/>
      </w:tblPr>
      <w:tblGrid>
        <w:gridCol w:w="2923"/>
        <w:gridCol w:w="2919"/>
        <w:gridCol w:w="2458"/>
        <w:gridCol w:w="2452"/>
        <w:gridCol w:w="2449"/>
        <w:gridCol w:w="2909"/>
      </w:tblGrid>
      <w:tr w:rsidR="00A962F0" w:rsidRPr="00A2700C" w14:paraId="2AB4372E" w14:textId="77777777" w:rsidTr="00B06D26">
        <w:trPr>
          <w:trHeight w:val="549"/>
        </w:trPr>
        <w:tc>
          <w:tcPr>
            <w:tcW w:w="907"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81BEA6C"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906"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1FCF4E5"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763"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704BCFDA"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76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771D628"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60"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5318F07"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903"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948D8DB"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62D3A236" w14:textId="77777777" w:rsidTr="00B06D26">
        <w:trPr>
          <w:trHeight w:val="450"/>
        </w:trPr>
        <w:tc>
          <w:tcPr>
            <w:tcW w:w="907"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EB5AF95" w14:textId="77777777" w:rsidR="00A962F0" w:rsidRPr="00A2700C" w:rsidRDefault="00A962F0" w:rsidP="00B06D26">
            <w:pPr>
              <w:spacing w:after="0" w:line="276" w:lineRule="auto"/>
              <w:rPr>
                <w:rFonts w:ascii="Verdana" w:eastAsia="Times New Roman" w:hAnsi="Verdana" w:cs="Segoe UI Historic"/>
                <w:bCs/>
              </w:rPr>
            </w:pPr>
          </w:p>
        </w:tc>
        <w:tc>
          <w:tcPr>
            <w:tcW w:w="906"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B1DD917" w14:textId="77777777" w:rsidR="00A962F0" w:rsidRPr="00A2700C" w:rsidRDefault="00A962F0" w:rsidP="00B06D26">
            <w:pPr>
              <w:spacing w:after="0" w:line="276" w:lineRule="auto"/>
              <w:rPr>
                <w:rFonts w:ascii="Verdana" w:eastAsia="Times New Roman" w:hAnsi="Verdana" w:cs="Segoe UI Historic"/>
                <w:bCs/>
              </w:rPr>
            </w:pPr>
          </w:p>
        </w:tc>
        <w:tc>
          <w:tcPr>
            <w:tcW w:w="763" w:type="pct"/>
            <w:vMerge/>
            <w:tcBorders>
              <w:top w:val="single" w:sz="4" w:space="0" w:color="auto"/>
              <w:left w:val="nil"/>
              <w:bottom w:val="nil"/>
              <w:right w:val="single" w:sz="8" w:space="0" w:color="000000"/>
            </w:tcBorders>
            <w:shd w:val="clear" w:color="auto" w:fill="C5E0B3" w:themeFill="accent6" w:themeFillTint="66"/>
            <w:vAlign w:val="center"/>
            <w:hideMark/>
          </w:tcPr>
          <w:p w14:paraId="431E521F" w14:textId="77777777" w:rsidR="00A962F0" w:rsidRPr="00A2700C" w:rsidRDefault="00A962F0" w:rsidP="00B06D26">
            <w:pPr>
              <w:spacing w:after="0" w:line="276" w:lineRule="auto"/>
              <w:rPr>
                <w:rFonts w:ascii="Verdana" w:eastAsia="Times New Roman" w:hAnsi="Verdana" w:cs="Segoe UI Historic"/>
                <w:bCs/>
              </w:rPr>
            </w:pPr>
          </w:p>
        </w:tc>
        <w:tc>
          <w:tcPr>
            <w:tcW w:w="76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D415862" w14:textId="77777777" w:rsidR="00A962F0" w:rsidRPr="00A2700C" w:rsidRDefault="00A962F0" w:rsidP="00B06D26">
            <w:pPr>
              <w:spacing w:after="0" w:line="276" w:lineRule="auto"/>
              <w:rPr>
                <w:rFonts w:ascii="Verdana" w:eastAsia="Times New Roman" w:hAnsi="Verdana" w:cs="Segoe UI Historic"/>
                <w:bCs/>
              </w:rPr>
            </w:pPr>
          </w:p>
        </w:tc>
        <w:tc>
          <w:tcPr>
            <w:tcW w:w="760"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4EE8A1BC" w14:textId="77777777" w:rsidR="00A962F0" w:rsidRPr="00A2700C" w:rsidRDefault="00A962F0" w:rsidP="00B06D26">
            <w:pPr>
              <w:spacing w:after="0" w:line="276" w:lineRule="auto"/>
              <w:rPr>
                <w:rFonts w:ascii="Verdana" w:eastAsia="Times New Roman" w:hAnsi="Verdana" w:cs="Segoe UI Historic"/>
                <w:bCs/>
              </w:rPr>
            </w:pPr>
          </w:p>
        </w:tc>
        <w:tc>
          <w:tcPr>
            <w:tcW w:w="903"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D918622" w14:textId="77777777" w:rsidR="00A962F0" w:rsidRPr="00A2700C" w:rsidRDefault="00A962F0" w:rsidP="00B06D26">
            <w:pPr>
              <w:spacing w:after="0" w:line="276" w:lineRule="auto"/>
              <w:rPr>
                <w:rFonts w:ascii="Verdana" w:eastAsia="Times New Roman" w:hAnsi="Verdana" w:cs="Segoe UI Historic"/>
                <w:bCs/>
              </w:rPr>
            </w:pPr>
          </w:p>
        </w:tc>
      </w:tr>
      <w:tr w:rsidR="00A962F0" w:rsidRPr="00A2700C" w14:paraId="1FE2AD5A" w14:textId="77777777" w:rsidTr="00B06D26">
        <w:trPr>
          <w:trHeight w:val="563"/>
        </w:trPr>
        <w:tc>
          <w:tcPr>
            <w:tcW w:w="907" w:type="pct"/>
            <w:tcBorders>
              <w:top w:val="nil"/>
              <w:left w:val="single" w:sz="4" w:space="0" w:color="auto"/>
              <w:bottom w:val="single" w:sz="4" w:space="0" w:color="auto"/>
              <w:right w:val="single" w:sz="8" w:space="0" w:color="auto"/>
            </w:tcBorders>
          </w:tcPr>
          <w:p w14:paraId="6C02E5FA" w14:textId="77777777" w:rsidR="00A962F0" w:rsidRPr="00A2700C" w:rsidRDefault="00A962F0" w:rsidP="00B06D26">
            <w:pPr>
              <w:spacing w:line="276" w:lineRule="auto"/>
              <w:rPr>
                <w:rFonts w:ascii="Verdana" w:eastAsia="Times New Roman" w:hAnsi="Verdana" w:cs="Segoe UI Historic"/>
                <w:bCs/>
              </w:rPr>
            </w:pPr>
            <w:r w:rsidRPr="00A2700C">
              <w:rPr>
                <w:rFonts w:ascii="Verdana" w:hAnsi="Verdana" w:cs="Segoe UI Historic"/>
              </w:rPr>
              <w:t>Achieve team critical target</w:t>
            </w:r>
            <w:r w:rsidRPr="00A2700C">
              <w:rPr>
                <w:rFonts w:ascii="Verdana" w:hAnsi="Verdana" w:cs="Segoe UI Historic"/>
                <w:u w:val="single"/>
              </w:rPr>
              <w:t xml:space="preserve"> (50%)</w:t>
            </w:r>
          </w:p>
        </w:tc>
        <w:tc>
          <w:tcPr>
            <w:tcW w:w="906" w:type="pct"/>
            <w:tcBorders>
              <w:top w:val="nil"/>
              <w:left w:val="nil"/>
              <w:bottom w:val="single" w:sz="8" w:space="0" w:color="auto"/>
              <w:right w:val="nil"/>
            </w:tcBorders>
          </w:tcPr>
          <w:p w14:paraId="463DAB65"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100%</w:t>
            </w:r>
          </w:p>
        </w:tc>
        <w:tc>
          <w:tcPr>
            <w:tcW w:w="763" w:type="pct"/>
            <w:tcBorders>
              <w:top w:val="single" w:sz="8" w:space="0" w:color="auto"/>
              <w:left w:val="single" w:sz="8" w:space="0" w:color="auto"/>
              <w:bottom w:val="single" w:sz="8" w:space="0" w:color="auto"/>
              <w:right w:val="single" w:sz="8" w:space="0" w:color="auto"/>
            </w:tcBorders>
          </w:tcPr>
          <w:p w14:paraId="46E51A0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90 to 99.9% </w:t>
            </w:r>
          </w:p>
        </w:tc>
        <w:tc>
          <w:tcPr>
            <w:tcW w:w="761" w:type="pct"/>
            <w:tcBorders>
              <w:top w:val="single" w:sz="8" w:space="0" w:color="auto"/>
              <w:left w:val="nil"/>
              <w:bottom w:val="single" w:sz="8" w:space="0" w:color="auto"/>
              <w:right w:val="single" w:sz="8" w:space="0" w:color="auto"/>
            </w:tcBorders>
          </w:tcPr>
          <w:p w14:paraId="5E2484AA"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80 to 89.9% </w:t>
            </w:r>
          </w:p>
        </w:tc>
        <w:tc>
          <w:tcPr>
            <w:tcW w:w="760" w:type="pct"/>
            <w:tcBorders>
              <w:top w:val="single" w:sz="4" w:space="0" w:color="auto"/>
              <w:bottom w:val="single" w:sz="4" w:space="0" w:color="auto"/>
            </w:tcBorders>
          </w:tcPr>
          <w:p w14:paraId="3A024CD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66 to 79.9% </w:t>
            </w:r>
          </w:p>
        </w:tc>
        <w:tc>
          <w:tcPr>
            <w:tcW w:w="903" w:type="pct"/>
            <w:tcBorders>
              <w:top w:val="single" w:sz="8" w:space="0" w:color="auto"/>
              <w:left w:val="single" w:sz="8" w:space="0" w:color="auto"/>
              <w:bottom w:val="single" w:sz="8" w:space="0" w:color="auto"/>
              <w:right w:val="single" w:sz="4" w:space="0" w:color="auto"/>
            </w:tcBorders>
          </w:tcPr>
          <w:p w14:paraId="054AC134"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less than 65% </w:t>
            </w:r>
          </w:p>
        </w:tc>
      </w:tr>
      <w:tr w:rsidR="00283532" w:rsidRPr="00A2700C" w14:paraId="0130CB68" w14:textId="77777777" w:rsidTr="00CD7278">
        <w:trPr>
          <w:trHeight w:val="563"/>
        </w:trPr>
        <w:tc>
          <w:tcPr>
            <w:tcW w:w="907" w:type="pct"/>
            <w:tcBorders>
              <w:top w:val="single" w:sz="4" w:space="0" w:color="auto"/>
              <w:left w:val="single" w:sz="4" w:space="0" w:color="auto"/>
              <w:bottom w:val="single" w:sz="4" w:space="0" w:color="auto"/>
              <w:right w:val="single" w:sz="8" w:space="0" w:color="auto"/>
            </w:tcBorders>
            <w:vAlign w:val="center"/>
          </w:tcPr>
          <w:p w14:paraId="562117C8" w14:textId="61081CED" w:rsidR="00283532" w:rsidRPr="00A2700C" w:rsidRDefault="00283532" w:rsidP="00283532">
            <w:pPr>
              <w:spacing w:line="276" w:lineRule="auto"/>
              <w:rPr>
                <w:rFonts w:ascii="Verdana" w:hAnsi="Verdana" w:cs="Segoe UI Historic"/>
              </w:rPr>
            </w:pPr>
            <w:r>
              <w:rPr>
                <w:rFonts w:ascii="Verdana" w:hAnsi="Verdana" w:cs="Segoe UI Historic"/>
              </w:rPr>
              <w:t>Increase activation of card (2</w:t>
            </w:r>
            <w:r w:rsidRPr="00A2700C">
              <w:rPr>
                <w:rFonts w:ascii="Verdana" w:hAnsi="Verdana" w:cs="Segoe UI Historic"/>
              </w:rPr>
              <w:t>0%)</w:t>
            </w:r>
          </w:p>
        </w:tc>
        <w:tc>
          <w:tcPr>
            <w:tcW w:w="906" w:type="pct"/>
            <w:tcBorders>
              <w:top w:val="single" w:sz="8" w:space="0" w:color="000000"/>
              <w:left w:val="single" w:sz="8" w:space="0" w:color="000000"/>
              <w:bottom w:val="single" w:sz="8" w:space="0" w:color="000000"/>
              <w:right w:val="single" w:sz="8" w:space="0" w:color="000000"/>
            </w:tcBorders>
            <w:shd w:val="clear" w:color="auto" w:fill="auto"/>
          </w:tcPr>
          <w:p w14:paraId="4E9A3570" w14:textId="2694A664" w:rsidR="00283532" w:rsidRPr="00283532" w:rsidRDefault="00283532" w:rsidP="00283532">
            <w:pPr>
              <w:spacing w:line="276" w:lineRule="auto"/>
              <w:rPr>
                <w:rFonts w:ascii="Verdana" w:eastAsia="Times New Roman" w:hAnsi="Verdana" w:cs="Segoe UI Historic"/>
                <w:bCs/>
              </w:rPr>
            </w:pPr>
            <w:r w:rsidRPr="00283532">
              <w:rPr>
                <w:rFonts w:ascii="Verdana" w:hAnsi="Verdana"/>
                <w:bCs/>
                <w:lang w:eastAsia="en-GB"/>
              </w:rPr>
              <w:t>If active user targets are achieved at 100% or more.</w:t>
            </w:r>
          </w:p>
        </w:tc>
        <w:tc>
          <w:tcPr>
            <w:tcW w:w="763" w:type="pct"/>
            <w:tcBorders>
              <w:top w:val="single" w:sz="8" w:space="0" w:color="000000"/>
              <w:left w:val="single" w:sz="8" w:space="0" w:color="000000"/>
              <w:bottom w:val="single" w:sz="8" w:space="0" w:color="000000"/>
              <w:right w:val="single" w:sz="8" w:space="0" w:color="000000"/>
            </w:tcBorders>
            <w:shd w:val="clear" w:color="auto" w:fill="auto"/>
          </w:tcPr>
          <w:p w14:paraId="0D00E51A" w14:textId="75E85D71" w:rsidR="00283532" w:rsidRPr="00283532" w:rsidRDefault="00283532" w:rsidP="00283532">
            <w:pPr>
              <w:spacing w:line="276" w:lineRule="auto"/>
              <w:rPr>
                <w:rFonts w:ascii="Verdana" w:eastAsia="Times New Roman" w:hAnsi="Verdana" w:cs="Segoe UI Historic"/>
                <w:bCs/>
              </w:rPr>
            </w:pPr>
            <w:r w:rsidRPr="00283532">
              <w:rPr>
                <w:rFonts w:ascii="Verdana" w:hAnsi="Verdana"/>
                <w:bCs/>
                <w:lang w:eastAsia="en-GB"/>
              </w:rPr>
              <w:t>If active user targets are achieved at 80% to 99.9%.</w:t>
            </w:r>
          </w:p>
        </w:tc>
        <w:tc>
          <w:tcPr>
            <w:tcW w:w="761" w:type="pct"/>
            <w:tcBorders>
              <w:top w:val="single" w:sz="8" w:space="0" w:color="000000"/>
              <w:left w:val="single" w:sz="8" w:space="0" w:color="000000"/>
              <w:bottom w:val="single" w:sz="8" w:space="0" w:color="000000"/>
              <w:right w:val="single" w:sz="8" w:space="0" w:color="000000"/>
            </w:tcBorders>
            <w:shd w:val="clear" w:color="auto" w:fill="auto"/>
          </w:tcPr>
          <w:p w14:paraId="7661E0FF" w14:textId="67B01CC6" w:rsidR="00283532" w:rsidRPr="00283532" w:rsidRDefault="00283532" w:rsidP="00283532">
            <w:pPr>
              <w:spacing w:line="276" w:lineRule="auto"/>
              <w:rPr>
                <w:rFonts w:ascii="Verdana" w:eastAsia="Times New Roman" w:hAnsi="Verdana" w:cs="Segoe UI Historic"/>
                <w:bCs/>
              </w:rPr>
            </w:pPr>
            <w:r w:rsidRPr="00283532">
              <w:rPr>
                <w:rFonts w:ascii="Verdana" w:hAnsi="Verdana"/>
                <w:bCs/>
                <w:lang w:eastAsia="en-GB"/>
              </w:rPr>
              <w:t>If active user targets are achieved at 70% to 79.9%.</w:t>
            </w:r>
          </w:p>
        </w:tc>
        <w:tc>
          <w:tcPr>
            <w:tcW w:w="760" w:type="pct"/>
            <w:tcBorders>
              <w:top w:val="single" w:sz="8" w:space="0" w:color="000000"/>
              <w:left w:val="single" w:sz="8" w:space="0" w:color="000000"/>
              <w:bottom w:val="single" w:sz="8" w:space="0" w:color="000000"/>
              <w:right w:val="single" w:sz="8" w:space="0" w:color="000000"/>
            </w:tcBorders>
            <w:shd w:val="clear" w:color="auto" w:fill="auto"/>
          </w:tcPr>
          <w:p w14:paraId="24018C93" w14:textId="1BBF9F11" w:rsidR="00283532" w:rsidRPr="00283532" w:rsidRDefault="00283532" w:rsidP="00283532">
            <w:pPr>
              <w:spacing w:line="276" w:lineRule="auto"/>
              <w:rPr>
                <w:rFonts w:ascii="Verdana" w:eastAsia="Times New Roman" w:hAnsi="Verdana" w:cs="Segoe UI Historic"/>
                <w:bCs/>
              </w:rPr>
            </w:pPr>
            <w:r w:rsidRPr="00283532">
              <w:rPr>
                <w:rFonts w:ascii="Verdana" w:hAnsi="Verdana"/>
                <w:bCs/>
                <w:lang w:eastAsia="en-GB"/>
              </w:rPr>
              <w:t>If active user targets are achieved at 65% to 69.9%.</w:t>
            </w:r>
          </w:p>
        </w:tc>
        <w:tc>
          <w:tcPr>
            <w:tcW w:w="903" w:type="pct"/>
            <w:tcBorders>
              <w:top w:val="single" w:sz="8" w:space="0" w:color="000000"/>
              <w:left w:val="single" w:sz="8" w:space="0" w:color="000000"/>
              <w:bottom w:val="single" w:sz="8" w:space="0" w:color="000000"/>
              <w:right w:val="single" w:sz="8" w:space="0" w:color="000000"/>
            </w:tcBorders>
            <w:shd w:val="clear" w:color="auto" w:fill="auto"/>
          </w:tcPr>
          <w:p w14:paraId="6A7AB9A4" w14:textId="19DA2490" w:rsidR="00283532" w:rsidRPr="00283532" w:rsidRDefault="00283532" w:rsidP="00283532">
            <w:pPr>
              <w:spacing w:line="276" w:lineRule="auto"/>
              <w:rPr>
                <w:rFonts w:ascii="Verdana" w:eastAsia="Times New Roman" w:hAnsi="Verdana" w:cs="Segoe UI Historic"/>
                <w:bCs/>
              </w:rPr>
            </w:pPr>
            <w:r w:rsidRPr="00283532">
              <w:rPr>
                <w:rFonts w:ascii="Verdana" w:hAnsi="Verdana"/>
                <w:bCs/>
                <w:lang w:eastAsia="en-GB"/>
              </w:rPr>
              <w:t>If active user targets are below 65%.</w:t>
            </w:r>
          </w:p>
        </w:tc>
      </w:tr>
      <w:tr w:rsidR="00A962F0" w:rsidRPr="00A2700C" w14:paraId="262BB994" w14:textId="77777777" w:rsidTr="00B06D26">
        <w:trPr>
          <w:trHeight w:val="389"/>
        </w:trPr>
        <w:tc>
          <w:tcPr>
            <w:tcW w:w="907" w:type="pct"/>
            <w:tcBorders>
              <w:top w:val="nil"/>
              <w:left w:val="single" w:sz="4" w:space="0" w:color="auto"/>
              <w:bottom w:val="single" w:sz="4" w:space="0" w:color="auto"/>
              <w:right w:val="single" w:sz="8" w:space="0" w:color="auto"/>
            </w:tcBorders>
          </w:tcPr>
          <w:p w14:paraId="47F80DCD"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rPr>
              <w:t>Prepare and submit performance reports regularly</w:t>
            </w:r>
          </w:p>
        </w:tc>
        <w:tc>
          <w:tcPr>
            <w:tcW w:w="906" w:type="pct"/>
            <w:tcBorders>
              <w:top w:val="nil"/>
              <w:left w:val="nil"/>
              <w:bottom w:val="single" w:sz="4" w:space="0" w:color="auto"/>
              <w:right w:val="nil"/>
            </w:tcBorders>
            <w:shd w:val="clear" w:color="auto" w:fill="FFFFFF"/>
          </w:tcPr>
          <w:p w14:paraId="12365415"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63" w:type="pct"/>
            <w:tcBorders>
              <w:top w:val="nil"/>
              <w:left w:val="single" w:sz="8" w:space="0" w:color="auto"/>
              <w:bottom w:val="single" w:sz="4" w:space="0" w:color="auto"/>
              <w:right w:val="single" w:sz="8" w:space="0" w:color="auto"/>
            </w:tcBorders>
            <w:shd w:val="clear" w:color="auto" w:fill="FFFFFF"/>
          </w:tcPr>
          <w:p w14:paraId="49446A11"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61" w:type="pct"/>
            <w:tcBorders>
              <w:top w:val="nil"/>
              <w:left w:val="nil"/>
              <w:bottom w:val="single" w:sz="4" w:space="0" w:color="auto"/>
              <w:right w:val="single" w:sz="8" w:space="0" w:color="auto"/>
            </w:tcBorders>
            <w:shd w:val="clear" w:color="auto" w:fill="FFFFFF"/>
          </w:tcPr>
          <w:p w14:paraId="60A5F01B"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60" w:type="pct"/>
            <w:tcBorders>
              <w:top w:val="single" w:sz="8" w:space="0" w:color="auto"/>
              <w:left w:val="nil"/>
              <w:bottom w:val="single" w:sz="4" w:space="0" w:color="auto"/>
              <w:right w:val="single" w:sz="8" w:space="0" w:color="auto"/>
            </w:tcBorders>
            <w:shd w:val="clear" w:color="auto" w:fill="FFFFFF"/>
          </w:tcPr>
          <w:p w14:paraId="58F9252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903" w:type="pct"/>
            <w:tcBorders>
              <w:top w:val="nil"/>
              <w:left w:val="nil"/>
              <w:bottom w:val="single" w:sz="4" w:space="0" w:color="auto"/>
              <w:right w:val="single" w:sz="4" w:space="0" w:color="auto"/>
            </w:tcBorders>
            <w:shd w:val="clear" w:color="auto" w:fill="FFFFFF"/>
          </w:tcPr>
          <w:p w14:paraId="69135834"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6F32EA9A" w14:textId="77777777" w:rsidTr="00B06D26">
        <w:trPr>
          <w:trHeight w:val="346"/>
        </w:trPr>
        <w:tc>
          <w:tcPr>
            <w:tcW w:w="5000"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67B31D0" w14:textId="77777777" w:rsidR="00A962F0" w:rsidRPr="00A2700C" w:rsidRDefault="00A962F0" w:rsidP="00B06D26">
            <w:pPr>
              <w:spacing w:line="276" w:lineRule="auto"/>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3C269420" w14:textId="77777777" w:rsidTr="00B06D26">
        <w:trPr>
          <w:trHeight w:val="588"/>
        </w:trPr>
        <w:tc>
          <w:tcPr>
            <w:tcW w:w="907"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0F5F0179"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906" w:type="pct"/>
            <w:tcBorders>
              <w:top w:val="single" w:sz="4" w:space="0" w:color="auto"/>
              <w:left w:val="nil"/>
              <w:bottom w:val="single" w:sz="4" w:space="0" w:color="auto"/>
              <w:right w:val="nil"/>
            </w:tcBorders>
            <w:shd w:val="clear" w:color="auto" w:fill="A8D08D" w:themeFill="accent6" w:themeFillTint="99"/>
          </w:tcPr>
          <w:p w14:paraId="4AC8253F"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63"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7B49B4C1"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61" w:type="pct"/>
            <w:tcBorders>
              <w:top w:val="single" w:sz="4" w:space="0" w:color="auto"/>
              <w:left w:val="nil"/>
              <w:bottom w:val="single" w:sz="4" w:space="0" w:color="auto"/>
              <w:right w:val="single" w:sz="8" w:space="0" w:color="auto"/>
            </w:tcBorders>
            <w:shd w:val="clear" w:color="auto" w:fill="A8D08D" w:themeFill="accent6" w:themeFillTint="99"/>
          </w:tcPr>
          <w:p w14:paraId="55A84C45"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60" w:type="pct"/>
            <w:tcBorders>
              <w:top w:val="single" w:sz="4" w:space="0" w:color="auto"/>
              <w:left w:val="nil"/>
              <w:bottom w:val="single" w:sz="4" w:space="0" w:color="auto"/>
              <w:right w:val="single" w:sz="8" w:space="0" w:color="auto"/>
            </w:tcBorders>
            <w:shd w:val="clear" w:color="auto" w:fill="A8D08D" w:themeFill="accent6" w:themeFillTint="99"/>
          </w:tcPr>
          <w:p w14:paraId="3482CC28"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903" w:type="pct"/>
            <w:tcBorders>
              <w:top w:val="single" w:sz="4" w:space="0" w:color="auto"/>
              <w:left w:val="nil"/>
              <w:bottom w:val="single" w:sz="4" w:space="0" w:color="auto"/>
              <w:right w:val="single" w:sz="4" w:space="0" w:color="auto"/>
            </w:tcBorders>
            <w:shd w:val="clear" w:color="auto" w:fill="A8D08D" w:themeFill="accent6" w:themeFillTint="99"/>
          </w:tcPr>
          <w:p w14:paraId="18DEF340"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39082534" w14:textId="77777777" w:rsidTr="00B06D26">
        <w:trPr>
          <w:trHeight w:val="1751"/>
        </w:trPr>
        <w:tc>
          <w:tcPr>
            <w:tcW w:w="907" w:type="pct"/>
            <w:tcBorders>
              <w:top w:val="single" w:sz="4" w:space="0" w:color="auto"/>
              <w:left w:val="single" w:sz="4" w:space="0" w:color="auto"/>
              <w:bottom w:val="single" w:sz="4" w:space="0" w:color="auto"/>
              <w:right w:val="single" w:sz="8" w:space="0" w:color="auto"/>
            </w:tcBorders>
          </w:tcPr>
          <w:p w14:paraId="2F0D5A1B"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Prepare and submit proposals, researches, analysis, assessments, BRDs and guidelines etc….</w:t>
            </w:r>
          </w:p>
        </w:tc>
        <w:tc>
          <w:tcPr>
            <w:tcW w:w="906" w:type="pct"/>
            <w:tcBorders>
              <w:top w:val="single" w:sz="4" w:space="0" w:color="auto"/>
              <w:left w:val="nil"/>
              <w:bottom w:val="single" w:sz="4" w:space="0" w:color="auto"/>
              <w:right w:val="nil"/>
            </w:tcBorders>
            <w:shd w:val="clear" w:color="auto" w:fill="FFFFFF"/>
          </w:tcPr>
          <w:p w14:paraId="2E46866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763" w:type="pct"/>
            <w:tcBorders>
              <w:top w:val="single" w:sz="4" w:space="0" w:color="auto"/>
              <w:left w:val="single" w:sz="8" w:space="0" w:color="auto"/>
              <w:bottom w:val="single" w:sz="4" w:space="0" w:color="auto"/>
              <w:right w:val="single" w:sz="8" w:space="0" w:color="auto"/>
            </w:tcBorders>
            <w:shd w:val="clear" w:color="auto" w:fill="FFFFFF"/>
          </w:tcPr>
          <w:p w14:paraId="629F6AB8"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761" w:type="pct"/>
            <w:tcBorders>
              <w:top w:val="single" w:sz="4" w:space="0" w:color="auto"/>
              <w:left w:val="nil"/>
              <w:bottom w:val="single" w:sz="4" w:space="0" w:color="auto"/>
              <w:right w:val="single" w:sz="8" w:space="0" w:color="auto"/>
            </w:tcBorders>
            <w:shd w:val="clear" w:color="auto" w:fill="FFFFFF"/>
          </w:tcPr>
          <w:p w14:paraId="18CE095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760" w:type="pct"/>
            <w:tcBorders>
              <w:top w:val="single" w:sz="4" w:space="0" w:color="auto"/>
              <w:left w:val="nil"/>
              <w:bottom w:val="single" w:sz="4" w:space="0" w:color="auto"/>
              <w:right w:val="single" w:sz="8" w:space="0" w:color="auto"/>
            </w:tcBorders>
            <w:shd w:val="clear" w:color="auto" w:fill="FFFFFF"/>
          </w:tcPr>
          <w:p w14:paraId="3349D33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903" w:type="pct"/>
            <w:tcBorders>
              <w:top w:val="single" w:sz="4" w:space="0" w:color="auto"/>
              <w:left w:val="nil"/>
              <w:bottom w:val="single" w:sz="4" w:space="0" w:color="auto"/>
              <w:right w:val="single" w:sz="4" w:space="0" w:color="auto"/>
            </w:tcBorders>
            <w:shd w:val="clear" w:color="auto" w:fill="FFFFFF"/>
          </w:tcPr>
          <w:p w14:paraId="3238685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56FA13CD" w14:textId="77777777" w:rsidTr="00B06D26">
        <w:trPr>
          <w:trHeight w:val="588"/>
        </w:trPr>
        <w:tc>
          <w:tcPr>
            <w:tcW w:w="907" w:type="pct"/>
            <w:tcBorders>
              <w:top w:val="single" w:sz="4" w:space="0" w:color="auto"/>
              <w:left w:val="single" w:sz="4" w:space="0" w:color="auto"/>
              <w:bottom w:val="single" w:sz="4" w:space="0" w:color="auto"/>
              <w:right w:val="single" w:sz="8" w:space="0" w:color="auto"/>
            </w:tcBorders>
          </w:tcPr>
          <w:p w14:paraId="088813EF"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color w:val="000000" w:themeColor="text1"/>
              </w:rPr>
              <w:t>Prepare test cases and perform User Acceptance and Production Tests</w:t>
            </w:r>
          </w:p>
        </w:tc>
        <w:tc>
          <w:tcPr>
            <w:tcW w:w="906" w:type="pct"/>
            <w:tcBorders>
              <w:top w:val="single" w:sz="4" w:space="0" w:color="auto"/>
              <w:left w:val="nil"/>
              <w:bottom w:val="single" w:sz="4" w:space="0" w:color="auto"/>
              <w:right w:val="nil"/>
            </w:tcBorders>
            <w:shd w:val="clear" w:color="auto" w:fill="FFFFFF"/>
          </w:tcPr>
          <w:p w14:paraId="67717BB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150% of the target</w:t>
            </w:r>
          </w:p>
        </w:tc>
        <w:tc>
          <w:tcPr>
            <w:tcW w:w="763" w:type="pct"/>
            <w:tcBorders>
              <w:top w:val="single" w:sz="4" w:space="0" w:color="auto"/>
              <w:left w:val="single" w:sz="8" w:space="0" w:color="auto"/>
              <w:bottom w:val="single" w:sz="4" w:space="0" w:color="auto"/>
              <w:right w:val="single" w:sz="8" w:space="0" w:color="auto"/>
            </w:tcBorders>
            <w:shd w:val="clear" w:color="auto" w:fill="FFFFFF"/>
            <w:vAlign w:val="center"/>
          </w:tcPr>
          <w:p w14:paraId="07A3BE5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61" w:type="pct"/>
            <w:tcBorders>
              <w:top w:val="single" w:sz="4" w:space="0" w:color="auto"/>
              <w:left w:val="nil"/>
              <w:bottom w:val="single" w:sz="4" w:space="0" w:color="auto"/>
              <w:right w:val="single" w:sz="8" w:space="0" w:color="auto"/>
            </w:tcBorders>
            <w:shd w:val="clear" w:color="auto" w:fill="FFFFFF"/>
          </w:tcPr>
          <w:p w14:paraId="2FC93B6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100% of the target</w:t>
            </w:r>
          </w:p>
        </w:tc>
        <w:tc>
          <w:tcPr>
            <w:tcW w:w="760" w:type="pct"/>
            <w:tcBorders>
              <w:top w:val="single" w:sz="4" w:space="0" w:color="auto"/>
              <w:left w:val="nil"/>
              <w:bottom w:val="single" w:sz="4" w:space="0" w:color="auto"/>
              <w:right w:val="single" w:sz="8" w:space="0" w:color="auto"/>
            </w:tcBorders>
            <w:shd w:val="clear" w:color="auto" w:fill="FFFFFF"/>
          </w:tcPr>
          <w:p w14:paraId="55F8188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65-99.9 % of the target</w:t>
            </w:r>
          </w:p>
        </w:tc>
        <w:tc>
          <w:tcPr>
            <w:tcW w:w="903" w:type="pct"/>
            <w:tcBorders>
              <w:top w:val="single" w:sz="4" w:space="0" w:color="auto"/>
              <w:left w:val="nil"/>
              <w:bottom w:val="single" w:sz="4" w:space="0" w:color="auto"/>
              <w:right w:val="single" w:sz="4" w:space="0" w:color="auto"/>
            </w:tcBorders>
            <w:shd w:val="clear" w:color="auto" w:fill="FFFFFF"/>
          </w:tcPr>
          <w:p w14:paraId="29D1215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achieves below 65% of the target</w:t>
            </w:r>
          </w:p>
        </w:tc>
      </w:tr>
      <w:tr w:rsidR="00A962F0" w:rsidRPr="00A2700C" w14:paraId="01CA9755" w14:textId="77777777" w:rsidTr="00B06D26">
        <w:trPr>
          <w:trHeight w:val="588"/>
        </w:trPr>
        <w:tc>
          <w:tcPr>
            <w:tcW w:w="907" w:type="pct"/>
            <w:tcBorders>
              <w:top w:val="single" w:sz="4" w:space="0" w:color="auto"/>
              <w:left w:val="single" w:sz="4" w:space="0" w:color="auto"/>
              <w:bottom w:val="single" w:sz="4" w:space="0" w:color="auto"/>
              <w:right w:val="single" w:sz="8" w:space="0" w:color="auto"/>
            </w:tcBorders>
            <w:vAlign w:val="center"/>
          </w:tcPr>
          <w:p w14:paraId="52D67497"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Initiate ideas/develop different functionalities related to card banking per quarter</w:t>
            </w:r>
          </w:p>
        </w:tc>
        <w:tc>
          <w:tcPr>
            <w:tcW w:w="906" w:type="pct"/>
            <w:tcBorders>
              <w:top w:val="single" w:sz="4" w:space="0" w:color="auto"/>
              <w:left w:val="nil"/>
              <w:bottom w:val="single" w:sz="4" w:space="0" w:color="auto"/>
              <w:right w:val="nil"/>
            </w:tcBorders>
            <w:shd w:val="clear" w:color="auto" w:fill="FFFFFF"/>
            <w:vAlign w:val="center"/>
          </w:tcPr>
          <w:p w14:paraId="0843ABE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763" w:type="pct"/>
            <w:tcBorders>
              <w:top w:val="single" w:sz="4" w:space="0" w:color="auto"/>
              <w:left w:val="single" w:sz="8" w:space="0" w:color="auto"/>
              <w:bottom w:val="single" w:sz="4" w:space="0" w:color="auto"/>
              <w:right w:val="single" w:sz="8" w:space="0" w:color="auto"/>
            </w:tcBorders>
            <w:shd w:val="clear" w:color="auto" w:fill="FFFFFF"/>
            <w:vAlign w:val="center"/>
          </w:tcPr>
          <w:p w14:paraId="2725CD9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61" w:type="pct"/>
            <w:tcBorders>
              <w:top w:val="single" w:sz="4" w:space="0" w:color="auto"/>
              <w:left w:val="nil"/>
              <w:bottom w:val="single" w:sz="4" w:space="0" w:color="auto"/>
              <w:right w:val="single" w:sz="8" w:space="0" w:color="auto"/>
            </w:tcBorders>
            <w:shd w:val="clear" w:color="auto" w:fill="FFFFFF"/>
            <w:vAlign w:val="center"/>
          </w:tcPr>
          <w:p w14:paraId="704C5D6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60" w:type="pct"/>
            <w:tcBorders>
              <w:top w:val="single" w:sz="4" w:space="0" w:color="auto"/>
              <w:left w:val="nil"/>
              <w:bottom w:val="single" w:sz="4" w:space="0" w:color="auto"/>
              <w:right w:val="single" w:sz="8" w:space="0" w:color="auto"/>
            </w:tcBorders>
            <w:shd w:val="clear" w:color="auto" w:fill="FFFFFF"/>
            <w:vAlign w:val="center"/>
          </w:tcPr>
          <w:p w14:paraId="3CA788C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903" w:type="pct"/>
            <w:tcBorders>
              <w:top w:val="single" w:sz="4" w:space="0" w:color="auto"/>
              <w:left w:val="nil"/>
              <w:bottom w:val="single" w:sz="4" w:space="0" w:color="auto"/>
              <w:right w:val="single" w:sz="4" w:space="0" w:color="auto"/>
            </w:tcBorders>
            <w:shd w:val="clear" w:color="auto" w:fill="FFFFFF"/>
            <w:vAlign w:val="center"/>
          </w:tcPr>
          <w:p w14:paraId="02368CF7"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541C42D0" w14:textId="77777777" w:rsidR="00A962F0" w:rsidRPr="00A2700C" w:rsidRDefault="00A962F0" w:rsidP="00B06D26">
      <w:pPr>
        <w:rPr>
          <w:rFonts w:ascii="Verdana" w:hAnsi="Verdana" w:cs="Segoe UI Historic"/>
        </w:rPr>
      </w:pPr>
    </w:p>
    <w:p w14:paraId="5B3C1978" w14:textId="3EA17ED3" w:rsidR="00A962F0" w:rsidRPr="000853DB" w:rsidRDefault="00A962F0" w:rsidP="00A962F0">
      <w:pPr>
        <w:pStyle w:val="Heading1"/>
        <w:numPr>
          <w:ilvl w:val="2"/>
          <w:numId w:val="6"/>
        </w:numPr>
        <w:rPr>
          <w:rFonts w:ascii="Verdana" w:hAnsi="Verdana" w:cs="Segoe UI Historic"/>
          <w:color w:val="auto"/>
          <w:sz w:val="22"/>
          <w:szCs w:val="22"/>
          <w:highlight w:val="cyan"/>
        </w:rPr>
      </w:pPr>
      <w:bookmarkStart w:id="288" w:name="_Toc209460892"/>
      <w:bookmarkStart w:id="289" w:name="_Toc129556241"/>
      <w:bookmarkStart w:id="290" w:name="_Toc160734187"/>
      <w:bookmarkStart w:id="291" w:name="_Toc162094233"/>
      <w:bookmarkStart w:id="292" w:name="_Toc162695565"/>
      <w:r w:rsidRPr="000853DB">
        <w:rPr>
          <w:rFonts w:ascii="Verdana" w:hAnsi="Verdana" w:cs="Segoe UI Historic"/>
          <w:color w:val="auto"/>
          <w:sz w:val="22"/>
          <w:szCs w:val="22"/>
          <w:highlight w:val="cyan"/>
        </w:rPr>
        <w:t>Card Banking Business: Associate Digital Banking Officer I</w:t>
      </w:r>
      <w:bookmarkEnd w:id="288"/>
      <w:r w:rsidRPr="000853DB">
        <w:rPr>
          <w:rFonts w:ascii="Verdana" w:hAnsi="Verdana" w:cs="Segoe UI Historic"/>
          <w:color w:val="auto"/>
          <w:sz w:val="22"/>
          <w:szCs w:val="22"/>
          <w:highlight w:val="cyan"/>
        </w:rPr>
        <w:t xml:space="preserve"> </w:t>
      </w:r>
      <w:bookmarkEnd w:id="289"/>
      <w:bookmarkEnd w:id="290"/>
      <w:bookmarkEnd w:id="291"/>
      <w:bookmarkEnd w:id="292"/>
      <w:r w:rsidR="00515CC7" w:rsidRPr="000853DB">
        <w:rPr>
          <w:rFonts w:ascii="Verdana" w:hAnsi="Verdana" w:cs="Segoe UI Historic"/>
          <w:color w:val="auto"/>
          <w:sz w:val="22"/>
          <w:szCs w:val="22"/>
          <w:highlight w:val="cyan"/>
        </w:rPr>
        <w:t>DB0057</w:t>
      </w:r>
    </w:p>
    <w:p w14:paraId="2BAA0914"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93" w:name="_Toc209460893"/>
      <w:r w:rsidRPr="00A2700C">
        <w:rPr>
          <w:rFonts w:ascii="Verdana" w:hAnsi="Verdana" w:cs="Segoe UI Historic"/>
          <w:color w:val="auto"/>
          <w:sz w:val="22"/>
          <w:szCs w:val="22"/>
        </w:rPr>
        <w:t>Card Banking Business: Associate Digital Banking Officer I Goal and Target</w:t>
      </w:r>
      <w:bookmarkEnd w:id="293"/>
    </w:p>
    <w:p w14:paraId="352B211A" w14:textId="01E26C5A" w:rsidR="00A962F0" w:rsidRDefault="00A962F0" w:rsidP="00B06D26">
      <w:pPr>
        <w:pStyle w:val="Heading1"/>
        <w:ind w:left="648"/>
        <w:rPr>
          <w:rFonts w:ascii="Verdana" w:hAnsi="Verdana" w:cs="Segoe UI Historic"/>
          <w:color w:val="auto"/>
          <w:sz w:val="22"/>
          <w:szCs w:val="22"/>
        </w:rPr>
      </w:pPr>
      <w:bookmarkStart w:id="294" w:name="_Toc129556242"/>
      <w:bookmarkStart w:id="295" w:name="_Toc160734188"/>
      <w:bookmarkStart w:id="296" w:name="_Toc162094234"/>
      <w:bookmarkStart w:id="297" w:name="_Toc162695566"/>
    </w:p>
    <w:p w14:paraId="666364AD" w14:textId="77777777" w:rsidR="0031564A" w:rsidRPr="0031564A" w:rsidRDefault="0031564A" w:rsidP="0031564A">
      <w:pPr>
        <w:rPr>
          <w:lang w:val="en-US"/>
        </w:rPr>
      </w:pPr>
    </w:p>
    <w:tbl>
      <w:tblPr>
        <w:tblpPr w:leftFromText="180" w:rightFromText="180" w:vertAnchor="text" w:horzAnchor="margin" w:tblpXSpec="center" w:tblpY="141"/>
        <w:tblW w:w="5863" w:type="pct"/>
        <w:tblLayout w:type="fixed"/>
        <w:tblLook w:val="04A0" w:firstRow="1" w:lastRow="0" w:firstColumn="1" w:lastColumn="0" w:noHBand="0" w:noVBand="1"/>
      </w:tblPr>
      <w:tblGrid>
        <w:gridCol w:w="1576"/>
        <w:gridCol w:w="4828"/>
        <w:gridCol w:w="16"/>
        <w:gridCol w:w="1508"/>
        <w:gridCol w:w="7"/>
        <w:gridCol w:w="2751"/>
        <w:gridCol w:w="1524"/>
        <w:gridCol w:w="1374"/>
        <w:gridCol w:w="2771"/>
      </w:tblGrid>
      <w:tr w:rsidR="00A962F0" w:rsidRPr="00A2700C" w14:paraId="4A766351" w14:textId="77777777" w:rsidTr="00B06D26">
        <w:trPr>
          <w:trHeight w:val="110"/>
        </w:trPr>
        <w:tc>
          <w:tcPr>
            <w:tcW w:w="48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A1BE4E" w14:textId="77777777" w:rsidR="00A962F0" w:rsidRPr="00A2700C" w:rsidRDefault="00A962F0" w:rsidP="00B06D26">
            <w:pPr>
              <w:rPr>
                <w:rFonts w:ascii="Verdana" w:hAnsi="Verdana" w:cs="Segoe UI Historic"/>
                <w:bCs/>
              </w:rPr>
            </w:pPr>
            <w:r w:rsidRPr="00A2700C">
              <w:rPr>
                <w:rFonts w:ascii="Verdana" w:hAnsi="Verdana" w:cs="Segoe UI Historic"/>
                <w:bCs/>
              </w:rPr>
              <w:t>Job Position</w:t>
            </w:r>
          </w:p>
        </w:tc>
        <w:tc>
          <w:tcPr>
            <w:tcW w:w="147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20EAAB4" w14:textId="77777777" w:rsidR="00A962F0" w:rsidRPr="00A2700C" w:rsidRDefault="00A962F0" w:rsidP="00B06D26">
            <w:pPr>
              <w:rPr>
                <w:rFonts w:ascii="Verdana" w:hAnsi="Verdana" w:cs="Segoe UI Historic"/>
                <w:bCs/>
              </w:rPr>
            </w:pPr>
            <w:r w:rsidRPr="00A2700C">
              <w:rPr>
                <w:rFonts w:ascii="Verdana" w:hAnsi="Verdana" w:cs="Segoe UI Historic"/>
                <w:bCs/>
              </w:rPr>
              <w:t>Goal</w:t>
            </w:r>
          </w:p>
        </w:tc>
        <w:tc>
          <w:tcPr>
            <w:tcW w:w="466" w:type="pct"/>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7B7723D" w14:textId="77777777" w:rsidR="00A962F0" w:rsidRPr="00A2700C" w:rsidRDefault="00A962F0" w:rsidP="00B06D26">
            <w:pPr>
              <w:rPr>
                <w:rFonts w:ascii="Verdana" w:hAnsi="Verdana" w:cs="Segoe UI Historic"/>
                <w:bCs/>
              </w:rPr>
            </w:pPr>
            <w:r w:rsidRPr="00A2700C">
              <w:rPr>
                <w:rFonts w:ascii="Verdana" w:hAnsi="Verdana" w:cs="Segoe UI Historic"/>
                <w:bCs/>
              </w:rPr>
              <w:t>Measure</w:t>
            </w:r>
          </w:p>
        </w:tc>
        <w:tc>
          <w:tcPr>
            <w:tcW w:w="843" w:type="pct"/>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A66680" w14:textId="77777777" w:rsidR="00A962F0" w:rsidRPr="00A2700C" w:rsidRDefault="00A962F0" w:rsidP="00B06D26">
            <w:pPr>
              <w:rPr>
                <w:rFonts w:ascii="Verdana" w:hAnsi="Verdana" w:cs="Segoe UI Historic"/>
                <w:bCs/>
              </w:rPr>
            </w:pPr>
            <w:r w:rsidRPr="00A2700C">
              <w:rPr>
                <w:rFonts w:ascii="Verdana" w:hAnsi="Verdana" w:cs="Segoe UI Historic"/>
                <w:bCs/>
              </w:rPr>
              <w:t>Target</w:t>
            </w:r>
          </w:p>
        </w:tc>
        <w:tc>
          <w:tcPr>
            <w:tcW w:w="4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B71C42" w14:textId="77777777" w:rsidR="00A962F0" w:rsidRPr="00A2700C" w:rsidRDefault="00A962F0" w:rsidP="00B06D26">
            <w:pPr>
              <w:rPr>
                <w:rFonts w:ascii="Verdana" w:hAnsi="Verdana" w:cs="Segoe UI Historic"/>
                <w:bCs/>
              </w:rPr>
            </w:pPr>
            <w:r w:rsidRPr="00A2700C">
              <w:rPr>
                <w:rFonts w:ascii="Verdana" w:hAnsi="Verdana" w:cs="Segoe UI Historic"/>
                <w:bCs/>
              </w:rPr>
              <w:t>Weight (%)</w:t>
            </w:r>
          </w:p>
        </w:tc>
        <w:tc>
          <w:tcPr>
            <w:tcW w:w="420"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8C3EF0F" w14:textId="77777777" w:rsidR="00A962F0" w:rsidRPr="00A2700C" w:rsidRDefault="00A962F0" w:rsidP="00B06D26">
            <w:pPr>
              <w:jc w:val="center"/>
              <w:rPr>
                <w:rFonts w:ascii="Verdana" w:hAnsi="Verdana" w:cs="Segoe UI Historic"/>
                <w:bCs/>
              </w:rPr>
            </w:pPr>
            <w:r w:rsidRPr="00A2700C">
              <w:rPr>
                <w:rFonts w:ascii="Verdana" w:hAnsi="Verdana" w:cs="Segoe UI Historic"/>
                <w:bCs/>
              </w:rPr>
              <w:t>Alternative weight</w:t>
            </w:r>
          </w:p>
        </w:tc>
        <w:tc>
          <w:tcPr>
            <w:tcW w:w="84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B6FF8C" w14:textId="77777777" w:rsidR="00A962F0" w:rsidRPr="00A2700C" w:rsidRDefault="00A962F0" w:rsidP="00B06D26">
            <w:pPr>
              <w:rPr>
                <w:rFonts w:ascii="Verdana" w:hAnsi="Verdana" w:cs="Segoe UI Historic"/>
                <w:bCs/>
              </w:rPr>
            </w:pPr>
            <w:r w:rsidRPr="00A2700C">
              <w:rPr>
                <w:rFonts w:ascii="Verdana" w:hAnsi="Verdana" w:cs="Segoe UI Historic"/>
                <w:bCs/>
              </w:rPr>
              <w:t>Category</w:t>
            </w:r>
          </w:p>
        </w:tc>
      </w:tr>
      <w:tr w:rsidR="00A962F0" w:rsidRPr="00A2700C" w14:paraId="3B92BA96" w14:textId="77777777" w:rsidTr="00B06D26">
        <w:trPr>
          <w:trHeight w:val="585"/>
        </w:trPr>
        <w:tc>
          <w:tcPr>
            <w:tcW w:w="482" w:type="pct"/>
            <w:vMerge w:val="restart"/>
            <w:tcBorders>
              <w:top w:val="single" w:sz="4" w:space="0" w:color="auto"/>
              <w:left w:val="single" w:sz="4" w:space="0" w:color="auto"/>
              <w:right w:val="single" w:sz="4" w:space="0" w:color="auto"/>
            </w:tcBorders>
            <w:textDirection w:val="btLr"/>
            <w:vAlign w:val="center"/>
          </w:tcPr>
          <w:p w14:paraId="3ACD02E0"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Associate Digital Banking Officer I</w:t>
            </w:r>
          </w:p>
        </w:tc>
        <w:tc>
          <w:tcPr>
            <w:tcW w:w="1476" w:type="pct"/>
            <w:tcBorders>
              <w:top w:val="single" w:sz="4" w:space="0" w:color="auto"/>
              <w:left w:val="nil"/>
              <w:bottom w:val="single" w:sz="8" w:space="0" w:color="auto"/>
              <w:right w:val="single" w:sz="4" w:space="0" w:color="auto"/>
            </w:tcBorders>
            <w:vAlign w:val="bottom"/>
          </w:tcPr>
          <w:p w14:paraId="65F42D2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 (50%)</w:t>
            </w:r>
          </w:p>
        </w:tc>
        <w:tc>
          <w:tcPr>
            <w:tcW w:w="466" w:type="pct"/>
            <w:gridSpan w:val="2"/>
            <w:tcBorders>
              <w:top w:val="nil"/>
              <w:left w:val="single" w:sz="4" w:space="0" w:color="auto"/>
              <w:bottom w:val="single" w:sz="8" w:space="0" w:color="auto"/>
              <w:right w:val="single" w:sz="4" w:space="0" w:color="auto"/>
            </w:tcBorders>
            <w:vAlign w:val="bottom"/>
          </w:tcPr>
          <w:p w14:paraId="637532F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Various</w:t>
            </w:r>
          </w:p>
        </w:tc>
        <w:tc>
          <w:tcPr>
            <w:tcW w:w="843" w:type="pct"/>
            <w:gridSpan w:val="2"/>
            <w:tcBorders>
              <w:top w:val="nil"/>
              <w:left w:val="single" w:sz="4" w:space="0" w:color="auto"/>
              <w:bottom w:val="single" w:sz="8" w:space="0" w:color="auto"/>
              <w:right w:val="single" w:sz="8" w:space="0" w:color="auto"/>
            </w:tcBorders>
            <w:vAlign w:val="center"/>
          </w:tcPr>
          <w:p w14:paraId="22303878" w14:textId="77777777" w:rsidR="00A962F0" w:rsidRPr="00A2700C" w:rsidRDefault="00A962F0" w:rsidP="00B06D26">
            <w:pPr>
              <w:rPr>
                <w:rFonts w:ascii="Verdana" w:eastAsia="Times New Roman" w:hAnsi="Verdana" w:cs="Segoe UI Historic"/>
              </w:rPr>
            </w:pPr>
          </w:p>
          <w:p w14:paraId="2EF3232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the critical</w:t>
            </w:r>
          </w:p>
        </w:tc>
        <w:tc>
          <w:tcPr>
            <w:tcW w:w="466" w:type="pct"/>
            <w:tcBorders>
              <w:top w:val="nil"/>
              <w:left w:val="single" w:sz="4" w:space="0" w:color="auto"/>
              <w:bottom w:val="single" w:sz="8" w:space="0" w:color="auto"/>
              <w:right w:val="nil"/>
            </w:tcBorders>
            <w:vAlign w:val="bottom"/>
          </w:tcPr>
          <w:p w14:paraId="4098FEB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420" w:type="pct"/>
            <w:tcBorders>
              <w:top w:val="single" w:sz="4" w:space="0" w:color="auto"/>
              <w:left w:val="single" w:sz="4" w:space="0" w:color="auto"/>
              <w:bottom w:val="single" w:sz="4" w:space="0" w:color="auto"/>
              <w:right w:val="single" w:sz="4" w:space="0" w:color="auto"/>
            </w:tcBorders>
            <w:vAlign w:val="bottom"/>
          </w:tcPr>
          <w:p w14:paraId="48708101" w14:textId="77777777" w:rsidR="00A962F0" w:rsidRPr="00A2700C" w:rsidRDefault="00A962F0" w:rsidP="00B06D26">
            <w:pPr>
              <w:jc w:val="center"/>
              <w:rPr>
                <w:rFonts w:ascii="Verdana" w:eastAsia="Times New Roman" w:hAnsi="Verdana" w:cs="Segoe UI Historic"/>
              </w:rPr>
            </w:pPr>
          </w:p>
        </w:tc>
        <w:tc>
          <w:tcPr>
            <w:tcW w:w="847" w:type="pct"/>
            <w:tcBorders>
              <w:top w:val="single" w:sz="4" w:space="0" w:color="auto"/>
              <w:left w:val="single" w:sz="4" w:space="0" w:color="auto"/>
              <w:bottom w:val="single" w:sz="4" w:space="0" w:color="auto"/>
              <w:right w:val="single" w:sz="4" w:space="0" w:color="auto"/>
            </w:tcBorders>
            <w:shd w:val="clear" w:color="auto" w:fill="auto"/>
          </w:tcPr>
          <w:p w14:paraId="1F11EAFE" w14:textId="77777777" w:rsidR="00A962F0" w:rsidRPr="00A2700C" w:rsidRDefault="00A962F0" w:rsidP="00B06D26">
            <w:pPr>
              <w:rPr>
                <w:rFonts w:ascii="Verdana" w:eastAsia="Times New Roman" w:hAnsi="Verdana" w:cs="Segoe UI Historic"/>
                <w:bCs/>
              </w:rPr>
            </w:pPr>
          </w:p>
          <w:p w14:paraId="0D70CDC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780FDA3E" w14:textId="77777777" w:rsidTr="00B06D26">
        <w:trPr>
          <w:trHeight w:val="585"/>
        </w:trPr>
        <w:tc>
          <w:tcPr>
            <w:tcW w:w="482" w:type="pct"/>
            <w:vMerge/>
            <w:tcBorders>
              <w:top w:val="single" w:sz="4" w:space="0" w:color="auto"/>
              <w:left w:val="single" w:sz="4" w:space="0" w:color="auto"/>
              <w:right w:val="single" w:sz="4" w:space="0" w:color="auto"/>
            </w:tcBorders>
            <w:textDirection w:val="btLr"/>
            <w:vAlign w:val="center"/>
          </w:tcPr>
          <w:p w14:paraId="070CD2EE" w14:textId="77777777" w:rsidR="00A962F0" w:rsidRPr="00A2700C" w:rsidRDefault="00A962F0" w:rsidP="00B06D26">
            <w:pPr>
              <w:ind w:left="113" w:right="113"/>
              <w:jc w:val="center"/>
              <w:rPr>
                <w:rFonts w:ascii="Verdana" w:hAnsi="Verdana" w:cs="Segoe UI Historic"/>
              </w:rPr>
            </w:pPr>
          </w:p>
        </w:tc>
        <w:tc>
          <w:tcPr>
            <w:tcW w:w="1476" w:type="pct"/>
            <w:tcBorders>
              <w:top w:val="single" w:sz="4" w:space="0" w:color="auto"/>
              <w:left w:val="single" w:sz="4" w:space="0" w:color="auto"/>
              <w:bottom w:val="single" w:sz="4" w:space="0" w:color="auto"/>
              <w:right w:val="single" w:sz="4" w:space="0" w:color="auto"/>
            </w:tcBorders>
          </w:tcPr>
          <w:p w14:paraId="12049E0D" w14:textId="77777777" w:rsidR="00A962F0" w:rsidRPr="00A2700C" w:rsidRDefault="00A962F0" w:rsidP="00B06D26">
            <w:pPr>
              <w:rPr>
                <w:rFonts w:ascii="Verdana" w:hAnsi="Verdana" w:cs="Segoe UI Historic"/>
              </w:rPr>
            </w:pPr>
            <w:r w:rsidRPr="00A2700C">
              <w:rPr>
                <w:rFonts w:ascii="Verdana" w:hAnsi="Verdana" w:cs="Segoe UI Historic"/>
              </w:rPr>
              <w:t>Initiate ideas, expand and develop different functionalities related to card banking</w:t>
            </w:r>
          </w:p>
        </w:tc>
        <w:tc>
          <w:tcPr>
            <w:tcW w:w="466" w:type="pct"/>
            <w:gridSpan w:val="2"/>
            <w:tcBorders>
              <w:top w:val="single" w:sz="4" w:space="0" w:color="auto"/>
              <w:left w:val="single" w:sz="4" w:space="0" w:color="auto"/>
              <w:bottom w:val="single" w:sz="4" w:space="0" w:color="auto"/>
              <w:right w:val="single" w:sz="4" w:space="0" w:color="auto"/>
            </w:tcBorders>
            <w:vAlign w:val="center"/>
          </w:tcPr>
          <w:p w14:paraId="563004EE" w14:textId="77777777" w:rsidR="00A962F0" w:rsidRPr="00A2700C" w:rsidRDefault="00A962F0" w:rsidP="00B06D26">
            <w:pPr>
              <w:rPr>
                <w:rFonts w:ascii="Verdana" w:hAnsi="Verdana" w:cs="Segoe UI Historic"/>
              </w:rPr>
            </w:pPr>
            <w:r w:rsidRPr="00A2700C">
              <w:rPr>
                <w:rFonts w:ascii="Verdana" w:hAnsi="Verdana" w:cs="Segoe UI Historic"/>
              </w:rPr>
              <w:t>number</w:t>
            </w:r>
          </w:p>
        </w:tc>
        <w:tc>
          <w:tcPr>
            <w:tcW w:w="843" w:type="pct"/>
            <w:gridSpan w:val="2"/>
            <w:tcBorders>
              <w:top w:val="single" w:sz="4" w:space="0" w:color="auto"/>
              <w:left w:val="single" w:sz="4" w:space="0" w:color="auto"/>
              <w:bottom w:val="single" w:sz="4" w:space="0" w:color="auto"/>
              <w:right w:val="single" w:sz="4" w:space="0" w:color="auto"/>
            </w:tcBorders>
            <w:vAlign w:val="center"/>
          </w:tcPr>
          <w:p w14:paraId="0B39FEBF" w14:textId="77777777" w:rsidR="00A962F0" w:rsidRPr="00A2700C" w:rsidRDefault="00A962F0" w:rsidP="00B06D26">
            <w:pPr>
              <w:rPr>
                <w:rFonts w:ascii="Verdana" w:hAnsi="Verdana" w:cs="Segoe UI Historic"/>
              </w:rPr>
            </w:pPr>
            <w:r w:rsidRPr="00A2700C">
              <w:rPr>
                <w:rFonts w:ascii="Verdana" w:hAnsi="Verdana" w:cs="Segoe UI Historic"/>
              </w:rPr>
              <w:t>One per year</w:t>
            </w:r>
          </w:p>
        </w:tc>
        <w:tc>
          <w:tcPr>
            <w:tcW w:w="466" w:type="pct"/>
            <w:tcBorders>
              <w:top w:val="single" w:sz="4" w:space="0" w:color="auto"/>
              <w:left w:val="single" w:sz="4" w:space="0" w:color="auto"/>
              <w:bottom w:val="single" w:sz="4" w:space="0" w:color="auto"/>
              <w:right w:val="single" w:sz="4" w:space="0" w:color="auto"/>
            </w:tcBorders>
            <w:vAlign w:val="center"/>
          </w:tcPr>
          <w:p w14:paraId="4AEEA886"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420" w:type="pct"/>
            <w:tcBorders>
              <w:top w:val="single" w:sz="4" w:space="0" w:color="auto"/>
              <w:left w:val="single" w:sz="4" w:space="0" w:color="auto"/>
              <w:bottom w:val="single" w:sz="4" w:space="0" w:color="auto"/>
              <w:right w:val="single" w:sz="4" w:space="0" w:color="auto"/>
            </w:tcBorders>
            <w:vAlign w:val="center"/>
          </w:tcPr>
          <w:p w14:paraId="40C3ECEE" w14:textId="77777777" w:rsidR="00A962F0" w:rsidRPr="00A2700C" w:rsidRDefault="00A962F0" w:rsidP="00B06D26">
            <w:pPr>
              <w:jc w:val="center"/>
              <w:rPr>
                <w:rFonts w:ascii="Verdana" w:hAnsi="Verdana" w:cs="Segoe UI Historic"/>
              </w:rPr>
            </w:pPr>
          </w:p>
        </w:tc>
        <w:tc>
          <w:tcPr>
            <w:tcW w:w="847" w:type="pct"/>
            <w:tcBorders>
              <w:top w:val="single" w:sz="4" w:space="0" w:color="auto"/>
              <w:left w:val="single" w:sz="4" w:space="0" w:color="auto"/>
              <w:bottom w:val="single" w:sz="4" w:space="0" w:color="auto"/>
              <w:right w:val="single" w:sz="4" w:space="0" w:color="auto"/>
            </w:tcBorders>
          </w:tcPr>
          <w:p w14:paraId="37652E8B" w14:textId="77777777" w:rsidR="00A962F0" w:rsidRPr="00A2700C" w:rsidRDefault="00A962F0" w:rsidP="00B06D26">
            <w:pPr>
              <w:rPr>
                <w:rFonts w:ascii="Verdana" w:eastAsia="Times New Roman" w:hAnsi="Verdana" w:cs="Segoe UI Historic"/>
                <w:bCs/>
              </w:rPr>
            </w:pPr>
          </w:p>
          <w:p w14:paraId="3FB75A4C"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1A771B1F" w14:textId="77777777" w:rsidTr="00B06D26">
        <w:trPr>
          <w:trHeight w:val="694"/>
        </w:trPr>
        <w:tc>
          <w:tcPr>
            <w:tcW w:w="482" w:type="pct"/>
            <w:vMerge/>
            <w:tcBorders>
              <w:left w:val="single" w:sz="4" w:space="0" w:color="auto"/>
              <w:right w:val="single" w:sz="4" w:space="0" w:color="auto"/>
            </w:tcBorders>
            <w:vAlign w:val="center"/>
            <w:hideMark/>
          </w:tcPr>
          <w:p w14:paraId="1334650D" w14:textId="77777777" w:rsidR="00A962F0" w:rsidRPr="00A2700C" w:rsidRDefault="00A962F0" w:rsidP="00B06D26">
            <w:pPr>
              <w:rPr>
                <w:rFonts w:ascii="Verdana" w:eastAsia="Times New Roman" w:hAnsi="Verdana" w:cs="Segoe UI Historic"/>
                <w:bCs/>
              </w:rPr>
            </w:pPr>
          </w:p>
        </w:tc>
        <w:tc>
          <w:tcPr>
            <w:tcW w:w="1476" w:type="pct"/>
            <w:vMerge w:val="restart"/>
            <w:tcBorders>
              <w:top w:val="single" w:sz="4" w:space="0" w:color="auto"/>
              <w:left w:val="nil"/>
              <w:right w:val="single" w:sz="4" w:space="0" w:color="auto"/>
            </w:tcBorders>
          </w:tcPr>
          <w:p w14:paraId="5C15662F" w14:textId="77777777" w:rsidR="00A962F0" w:rsidRPr="00A2700C" w:rsidRDefault="00A962F0" w:rsidP="00B06D26">
            <w:pPr>
              <w:rPr>
                <w:rFonts w:ascii="Verdana" w:eastAsia="Times New Roman" w:hAnsi="Verdana" w:cs="Segoe UI Historic"/>
              </w:rPr>
            </w:pPr>
            <w:r w:rsidRPr="00A2700C">
              <w:rPr>
                <w:rFonts w:ascii="Verdana" w:hAnsi="Verdana" w:cs="Segoe UI Historic"/>
              </w:rPr>
              <w:t>Prepare and submit proposals, researches, analysis, assessments, BRDs, guidelines etc…</w:t>
            </w:r>
          </w:p>
        </w:tc>
        <w:tc>
          <w:tcPr>
            <w:tcW w:w="466" w:type="pct"/>
            <w:gridSpan w:val="2"/>
            <w:tcBorders>
              <w:top w:val="nil"/>
              <w:left w:val="single" w:sz="4" w:space="0" w:color="auto"/>
              <w:bottom w:val="single" w:sz="4" w:space="0" w:color="auto"/>
              <w:right w:val="single" w:sz="4" w:space="0" w:color="auto"/>
            </w:tcBorders>
            <w:vAlign w:val="center"/>
          </w:tcPr>
          <w:p w14:paraId="3BFDF75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843" w:type="pct"/>
            <w:gridSpan w:val="2"/>
            <w:tcBorders>
              <w:top w:val="nil"/>
              <w:left w:val="single" w:sz="4" w:space="0" w:color="auto"/>
              <w:bottom w:val="single" w:sz="4" w:space="0" w:color="auto"/>
              <w:right w:val="single" w:sz="8" w:space="0" w:color="auto"/>
            </w:tcBorders>
            <w:vAlign w:val="center"/>
          </w:tcPr>
          <w:p w14:paraId="1906650D"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TOR</w:t>
            </w:r>
          </w:p>
        </w:tc>
        <w:tc>
          <w:tcPr>
            <w:tcW w:w="466" w:type="pct"/>
            <w:tcBorders>
              <w:top w:val="nil"/>
              <w:left w:val="single" w:sz="4" w:space="0" w:color="auto"/>
              <w:bottom w:val="single" w:sz="4" w:space="0" w:color="auto"/>
              <w:right w:val="nil"/>
            </w:tcBorders>
            <w:vAlign w:val="center"/>
          </w:tcPr>
          <w:p w14:paraId="255F702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420" w:type="pct"/>
            <w:tcBorders>
              <w:top w:val="single" w:sz="4" w:space="0" w:color="auto"/>
              <w:left w:val="single" w:sz="4" w:space="0" w:color="auto"/>
              <w:bottom w:val="single" w:sz="4" w:space="0" w:color="auto"/>
              <w:right w:val="single" w:sz="4" w:space="0" w:color="auto"/>
            </w:tcBorders>
            <w:vAlign w:val="center"/>
          </w:tcPr>
          <w:p w14:paraId="595E4622" w14:textId="77777777" w:rsidR="00A962F0" w:rsidRPr="00A2700C" w:rsidRDefault="00A962F0" w:rsidP="00B06D26">
            <w:pPr>
              <w:jc w:val="center"/>
              <w:rPr>
                <w:rFonts w:ascii="Verdana" w:eastAsia="Times New Roman" w:hAnsi="Verdana" w:cs="Segoe UI Historic"/>
              </w:rPr>
            </w:pPr>
          </w:p>
        </w:tc>
        <w:tc>
          <w:tcPr>
            <w:tcW w:w="847" w:type="pct"/>
            <w:tcBorders>
              <w:top w:val="single" w:sz="4" w:space="0" w:color="auto"/>
              <w:left w:val="single" w:sz="4" w:space="0" w:color="auto"/>
              <w:bottom w:val="single" w:sz="4" w:space="0" w:color="auto"/>
              <w:right w:val="single" w:sz="4" w:space="0" w:color="auto"/>
            </w:tcBorders>
            <w:shd w:val="clear" w:color="auto" w:fill="auto"/>
          </w:tcPr>
          <w:p w14:paraId="10B5688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43F40D5F" w14:textId="77777777" w:rsidTr="00B06D26">
        <w:trPr>
          <w:trHeight w:val="524"/>
        </w:trPr>
        <w:tc>
          <w:tcPr>
            <w:tcW w:w="482" w:type="pct"/>
            <w:vMerge/>
            <w:tcBorders>
              <w:left w:val="single" w:sz="4" w:space="0" w:color="auto"/>
              <w:right w:val="single" w:sz="4" w:space="0" w:color="auto"/>
            </w:tcBorders>
            <w:vAlign w:val="center"/>
          </w:tcPr>
          <w:p w14:paraId="66582A35" w14:textId="77777777" w:rsidR="00A962F0" w:rsidRPr="00A2700C" w:rsidRDefault="00A962F0" w:rsidP="00B06D26">
            <w:pPr>
              <w:rPr>
                <w:rFonts w:ascii="Verdana" w:eastAsia="Times New Roman" w:hAnsi="Verdana" w:cs="Segoe UI Historic"/>
                <w:bCs/>
              </w:rPr>
            </w:pPr>
          </w:p>
        </w:tc>
        <w:tc>
          <w:tcPr>
            <w:tcW w:w="1476" w:type="pct"/>
            <w:vMerge/>
            <w:tcBorders>
              <w:left w:val="nil"/>
              <w:right w:val="single" w:sz="4" w:space="0" w:color="auto"/>
            </w:tcBorders>
          </w:tcPr>
          <w:p w14:paraId="5F582B10" w14:textId="77777777" w:rsidR="00A962F0" w:rsidRPr="00A2700C" w:rsidRDefault="00A962F0" w:rsidP="00B06D26">
            <w:pPr>
              <w:rPr>
                <w:rFonts w:ascii="Verdana" w:hAnsi="Verdana" w:cs="Segoe UI Historic"/>
              </w:rPr>
            </w:pPr>
          </w:p>
        </w:tc>
        <w:tc>
          <w:tcPr>
            <w:tcW w:w="466" w:type="pct"/>
            <w:gridSpan w:val="2"/>
            <w:tcBorders>
              <w:top w:val="single" w:sz="4" w:space="0" w:color="auto"/>
              <w:left w:val="single" w:sz="4" w:space="0" w:color="auto"/>
              <w:bottom w:val="single" w:sz="4" w:space="0" w:color="auto"/>
              <w:right w:val="single" w:sz="4" w:space="0" w:color="auto"/>
            </w:tcBorders>
            <w:vAlign w:val="center"/>
          </w:tcPr>
          <w:p w14:paraId="5478EFA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843" w:type="pct"/>
            <w:gridSpan w:val="2"/>
            <w:tcBorders>
              <w:top w:val="single" w:sz="4" w:space="0" w:color="auto"/>
              <w:left w:val="single" w:sz="4" w:space="0" w:color="auto"/>
              <w:bottom w:val="single" w:sz="4" w:space="0" w:color="auto"/>
              <w:right w:val="single" w:sz="8" w:space="0" w:color="auto"/>
            </w:tcBorders>
            <w:vAlign w:val="center"/>
          </w:tcPr>
          <w:p w14:paraId="3E8F00FC"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Rounds of review</w:t>
            </w:r>
          </w:p>
        </w:tc>
        <w:tc>
          <w:tcPr>
            <w:tcW w:w="466" w:type="pct"/>
            <w:tcBorders>
              <w:top w:val="single" w:sz="4" w:space="0" w:color="auto"/>
              <w:left w:val="single" w:sz="4" w:space="0" w:color="auto"/>
              <w:bottom w:val="single" w:sz="4" w:space="0" w:color="auto"/>
              <w:right w:val="nil"/>
            </w:tcBorders>
            <w:vAlign w:val="center"/>
          </w:tcPr>
          <w:p w14:paraId="0F258E2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420" w:type="pct"/>
            <w:tcBorders>
              <w:top w:val="single" w:sz="4" w:space="0" w:color="auto"/>
              <w:left w:val="single" w:sz="4" w:space="0" w:color="auto"/>
              <w:bottom w:val="single" w:sz="4" w:space="0" w:color="auto"/>
              <w:right w:val="single" w:sz="4" w:space="0" w:color="auto"/>
            </w:tcBorders>
            <w:vAlign w:val="center"/>
          </w:tcPr>
          <w:p w14:paraId="2ECC2AE4" w14:textId="77777777" w:rsidR="00A962F0" w:rsidRPr="00A2700C" w:rsidRDefault="00A962F0" w:rsidP="00B06D26">
            <w:pPr>
              <w:jc w:val="center"/>
              <w:rPr>
                <w:rFonts w:ascii="Verdana" w:eastAsia="Times New Roman" w:hAnsi="Verdana" w:cs="Segoe UI Historic"/>
              </w:rPr>
            </w:pPr>
          </w:p>
        </w:tc>
        <w:tc>
          <w:tcPr>
            <w:tcW w:w="847" w:type="pct"/>
            <w:tcBorders>
              <w:top w:val="single" w:sz="4" w:space="0" w:color="auto"/>
              <w:left w:val="single" w:sz="4" w:space="0" w:color="auto"/>
              <w:bottom w:val="single" w:sz="4" w:space="0" w:color="auto"/>
              <w:right w:val="single" w:sz="4" w:space="0" w:color="auto"/>
            </w:tcBorders>
            <w:shd w:val="clear" w:color="auto" w:fill="auto"/>
          </w:tcPr>
          <w:p w14:paraId="69963EC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6ED31653" w14:textId="77777777" w:rsidTr="00B06D26">
        <w:trPr>
          <w:trHeight w:val="752"/>
        </w:trPr>
        <w:tc>
          <w:tcPr>
            <w:tcW w:w="482" w:type="pct"/>
            <w:vMerge/>
            <w:tcBorders>
              <w:left w:val="single" w:sz="4" w:space="0" w:color="auto"/>
              <w:right w:val="single" w:sz="4" w:space="0" w:color="auto"/>
            </w:tcBorders>
            <w:vAlign w:val="center"/>
          </w:tcPr>
          <w:p w14:paraId="04B1D99F" w14:textId="77777777" w:rsidR="00A962F0" w:rsidRPr="00A2700C" w:rsidRDefault="00A962F0" w:rsidP="00B06D26">
            <w:pPr>
              <w:rPr>
                <w:rFonts w:ascii="Verdana" w:eastAsia="Times New Roman" w:hAnsi="Verdana" w:cs="Segoe UI Historic"/>
                <w:bCs/>
              </w:rPr>
            </w:pPr>
          </w:p>
        </w:tc>
        <w:tc>
          <w:tcPr>
            <w:tcW w:w="1476" w:type="pct"/>
            <w:tcBorders>
              <w:top w:val="single" w:sz="4" w:space="0" w:color="auto"/>
              <w:left w:val="nil"/>
              <w:right w:val="single" w:sz="4" w:space="0" w:color="auto"/>
            </w:tcBorders>
          </w:tcPr>
          <w:p w14:paraId="35F64FA7"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Prepare test cases and perform User Acceptance and Production Tests</w:t>
            </w:r>
          </w:p>
        </w:tc>
        <w:tc>
          <w:tcPr>
            <w:tcW w:w="466" w:type="pct"/>
            <w:gridSpan w:val="2"/>
            <w:tcBorders>
              <w:top w:val="single" w:sz="4" w:space="0" w:color="auto"/>
              <w:left w:val="single" w:sz="4" w:space="0" w:color="auto"/>
              <w:bottom w:val="single" w:sz="4" w:space="0" w:color="auto"/>
              <w:right w:val="single" w:sz="4" w:space="0" w:color="auto"/>
            </w:tcBorders>
            <w:vAlign w:val="center"/>
          </w:tcPr>
          <w:p w14:paraId="455A778F" w14:textId="77777777" w:rsidR="00A962F0" w:rsidRPr="00A2700C" w:rsidRDefault="00A962F0" w:rsidP="00B06D26">
            <w:pPr>
              <w:jc w:val="center"/>
              <w:rPr>
                <w:rFonts w:ascii="Verdana" w:hAnsi="Verdana" w:cs="Segoe UI Historic"/>
              </w:rPr>
            </w:pPr>
            <w:r w:rsidRPr="00A2700C">
              <w:rPr>
                <w:rFonts w:ascii="Verdana" w:hAnsi="Verdana" w:cs="Segoe UI Historic"/>
              </w:rPr>
              <w:t>Percentage</w:t>
            </w:r>
          </w:p>
        </w:tc>
        <w:tc>
          <w:tcPr>
            <w:tcW w:w="843" w:type="pct"/>
            <w:gridSpan w:val="2"/>
            <w:tcBorders>
              <w:top w:val="single" w:sz="4" w:space="0" w:color="auto"/>
              <w:left w:val="single" w:sz="4" w:space="0" w:color="auto"/>
              <w:bottom w:val="single" w:sz="4" w:space="0" w:color="auto"/>
              <w:right w:val="single" w:sz="4" w:space="0" w:color="auto"/>
            </w:tcBorders>
            <w:vAlign w:val="center"/>
          </w:tcPr>
          <w:p w14:paraId="3AA98423"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466" w:type="pct"/>
            <w:tcBorders>
              <w:top w:val="nil"/>
              <w:left w:val="single" w:sz="4" w:space="0" w:color="auto"/>
              <w:bottom w:val="single" w:sz="4" w:space="0" w:color="auto"/>
              <w:right w:val="nil"/>
            </w:tcBorders>
            <w:vAlign w:val="center"/>
          </w:tcPr>
          <w:p w14:paraId="143F0EB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420" w:type="pct"/>
            <w:tcBorders>
              <w:top w:val="single" w:sz="4" w:space="0" w:color="auto"/>
              <w:left w:val="single" w:sz="4" w:space="0" w:color="auto"/>
              <w:bottom w:val="single" w:sz="4" w:space="0" w:color="auto"/>
              <w:right w:val="single" w:sz="4" w:space="0" w:color="auto"/>
            </w:tcBorders>
            <w:vAlign w:val="center"/>
          </w:tcPr>
          <w:p w14:paraId="5224D182" w14:textId="77777777" w:rsidR="00A962F0" w:rsidRPr="00A2700C" w:rsidRDefault="00A962F0" w:rsidP="00B06D26">
            <w:pPr>
              <w:jc w:val="center"/>
              <w:rPr>
                <w:rFonts w:ascii="Verdana" w:eastAsia="Times New Roman" w:hAnsi="Verdana" w:cs="Segoe UI Historic"/>
                <w:color w:val="000000" w:themeColor="text1"/>
              </w:rPr>
            </w:pPr>
          </w:p>
        </w:tc>
        <w:tc>
          <w:tcPr>
            <w:tcW w:w="847" w:type="pct"/>
            <w:tcBorders>
              <w:top w:val="single" w:sz="4" w:space="0" w:color="auto"/>
              <w:left w:val="single" w:sz="4" w:space="0" w:color="auto"/>
              <w:bottom w:val="single" w:sz="4" w:space="0" w:color="auto"/>
              <w:right w:val="single" w:sz="4" w:space="0" w:color="auto"/>
            </w:tcBorders>
          </w:tcPr>
          <w:p w14:paraId="69863D31" w14:textId="77777777" w:rsidR="00A962F0" w:rsidRPr="00A2700C" w:rsidRDefault="00A962F0" w:rsidP="00B06D26">
            <w:pPr>
              <w:rPr>
                <w:rFonts w:ascii="Verdana" w:eastAsia="Times New Roman" w:hAnsi="Verdana" w:cs="Segoe UI Historic"/>
                <w:bCs/>
                <w:color w:val="000000" w:themeColor="text1"/>
              </w:rPr>
            </w:pPr>
          </w:p>
          <w:p w14:paraId="5DE6804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0E1BAC82" w14:textId="77777777" w:rsidTr="00B06D26">
        <w:trPr>
          <w:trHeight w:val="504"/>
        </w:trPr>
        <w:tc>
          <w:tcPr>
            <w:tcW w:w="482" w:type="pct"/>
            <w:vMerge/>
            <w:tcBorders>
              <w:left w:val="single" w:sz="4" w:space="0" w:color="auto"/>
              <w:right w:val="single" w:sz="4" w:space="0" w:color="auto"/>
            </w:tcBorders>
            <w:vAlign w:val="center"/>
          </w:tcPr>
          <w:p w14:paraId="330C70C1" w14:textId="77777777" w:rsidR="00A962F0" w:rsidRPr="00A2700C" w:rsidRDefault="00A962F0" w:rsidP="00B06D26">
            <w:pPr>
              <w:rPr>
                <w:rFonts w:ascii="Verdana" w:eastAsia="Times New Roman" w:hAnsi="Verdana" w:cs="Segoe UI Historic"/>
                <w:bCs/>
              </w:rPr>
            </w:pPr>
          </w:p>
        </w:tc>
        <w:tc>
          <w:tcPr>
            <w:tcW w:w="1476" w:type="pct"/>
            <w:vMerge w:val="restart"/>
            <w:tcBorders>
              <w:top w:val="single" w:sz="4" w:space="0" w:color="auto"/>
              <w:left w:val="nil"/>
              <w:right w:val="single" w:sz="4" w:space="0" w:color="auto"/>
            </w:tcBorders>
          </w:tcPr>
          <w:p w14:paraId="7F4E66A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and submit performance reports regularly </w:t>
            </w:r>
          </w:p>
        </w:tc>
        <w:tc>
          <w:tcPr>
            <w:tcW w:w="466" w:type="pct"/>
            <w:gridSpan w:val="2"/>
            <w:vMerge w:val="restart"/>
            <w:tcBorders>
              <w:top w:val="single" w:sz="4" w:space="0" w:color="auto"/>
              <w:left w:val="single" w:sz="4" w:space="0" w:color="auto"/>
              <w:right w:val="single" w:sz="4" w:space="0" w:color="auto"/>
            </w:tcBorders>
            <w:vAlign w:val="center"/>
          </w:tcPr>
          <w:p w14:paraId="7DC57DB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843" w:type="pct"/>
            <w:gridSpan w:val="2"/>
            <w:vMerge w:val="restart"/>
            <w:tcBorders>
              <w:top w:val="single" w:sz="4" w:space="0" w:color="auto"/>
              <w:left w:val="single" w:sz="4" w:space="0" w:color="auto"/>
              <w:right w:val="single" w:sz="8" w:space="0" w:color="auto"/>
            </w:tcBorders>
            <w:vAlign w:val="center"/>
          </w:tcPr>
          <w:p w14:paraId="1C73EBE9" w14:textId="77777777" w:rsidR="00A962F0" w:rsidRPr="00A2700C" w:rsidRDefault="00A962F0" w:rsidP="00B06D26">
            <w:pPr>
              <w:rPr>
                <w:rFonts w:ascii="Verdana" w:hAnsi="Verdana" w:cs="Segoe UI Historic"/>
                <w:highlight w:val="yellow"/>
              </w:rPr>
            </w:pPr>
            <w:r w:rsidRPr="00A2700C">
              <w:rPr>
                <w:rFonts w:ascii="Verdana" w:hAnsi="Verdana" w:cs="Segoe UI Historic"/>
              </w:rPr>
              <w:t>weekly on the due date</w:t>
            </w:r>
          </w:p>
        </w:tc>
        <w:tc>
          <w:tcPr>
            <w:tcW w:w="466" w:type="pct"/>
            <w:vMerge w:val="restart"/>
            <w:tcBorders>
              <w:top w:val="single" w:sz="4" w:space="0" w:color="auto"/>
              <w:left w:val="single" w:sz="4" w:space="0" w:color="auto"/>
              <w:right w:val="nil"/>
            </w:tcBorders>
            <w:vAlign w:val="center"/>
          </w:tcPr>
          <w:p w14:paraId="262DFFD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420" w:type="pct"/>
            <w:vMerge w:val="restart"/>
            <w:tcBorders>
              <w:top w:val="single" w:sz="4" w:space="0" w:color="auto"/>
              <w:left w:val="single" w:sz="4" w:space="0" w:color="auto"/>
              <w:right w:val="single" w:sz="4" w:space="0" w:color="auto"/>
            </w:tcBorders>
            <w:vAlign w:val="center"/>
          </w:tcPr>
          <w:p w14:paraId="4DBBDB47" w14:textId="77777777" w:rsidR="00A962F0" w:rsidRPr="00A2700C" w:rsidRDefault="00A962F0" w:rsidP="00B06D26">
            <w:pPr>
              <w:rPr>
                <w:rFonts w:ascii="Verdana" w:eastAsia="Times New Roman" w:hAnsi="Verdana" w:cs="Segoe UI Historic"/>
              </w:rPr>
            </w:pPr>
          </w:p>
        </w:tc>
        <w:tc>
          <w:tcPr>
            <w:tcW w:w="847" w:type="pct"/>
            <w:vMerge w:val="restart"/>
            <w:tcBorders>
              <w:top w:val="single" w:sz="4" w:space="0" w:color="auto"/>
              <w:left w:val="single" w:sz="4" w:space="0" w:color="auto"/>
              <w:right w:val="single" w:sz="4" w:space="0" w:color="auto"/>
            </w:tcBorders>
          </w:tcPr>
          <w:p w14:paraId="3AD8114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76D3F4FE" w14:textId="77777777" w:rsidTr="00B06D26">
        <w:trPr>
          <w:trHeight w:val="118"/>
        </w:trPr>
        <w:tc>
          <w:tcPr>
            <w:tcW w:w="482" w:type="pct"/>
            <w:tcBorders>
              <w:left w:val="single" w:sz="4" w:space="0" w:color="auto"/>
              <w:right w:val="single" w:sz="4" w:space="0" w:color="auto"/>
            </w:tcBorders>
            <w:vAlign w:val="center"/>
          </w:tcPr>
          <w:p w14:paraId="56B5B74A" w14:textId="77777777" w:rsidR="00A962F0" w:rsidRPr="00A2700C" w:rsidRDefault="00A962F0" w:rsidP="00B06D26">
            <w:pPr>
              <w:rPr>
                <w:rFonts w:ascii="Verdana" w:eastAsia="Times New Roman" w:hAnsi="Verdana" w:cs="Segoe UI Historic"/>
                <w:bCs/>
              </w:rPr>
            </w:pPr>
          </w:p>
        </w:tc>
        <w:tc>
          <w:tcPr>
            <w:tcW w:w="1476" w:type="pct"/>
            <w:vMerge/>
            <w:tcBorders>
              <w:left w:val="nil"/>
              <w:right w:val="single" w:sz="4" w:space="0" w:color="auto"/>
            </w:tcBorders>
          </w:tcPr>
          <w:p w14:paraId="14457757" w14:textId="77777777" w:rsidR="00A962F0" w:rsidRPr="00A2700C" w:rsidRDefault="00A962F0" w:rsidP="00B06D26">
            <w:pPr>
              <w:rPr>
                <w:rFonts w:ascii="Verdana" w:eastAsia="Times New Roman" w:hAnsi="Verdana" w:cs="Segoe UI Historic"/>
              </w:rPr>
            </w:pPr>
          </w:p>
        </w:tc>
        <w:tc>
          <w:tcPr>
            <w:tcW w:w="466" w:type="pct"/>
            <w:gridSpan w:val="2"/>
            <w:vMerge/>
            <w:tcBorders>
              <w:left w:val="single" w:sz="4" w:space="0" w:color="auto"/>
              <w:right w:val="single" w:sz="4" w:space="0" w:color="auto"/>
            </w:tcBorders>
            <w:vAlign w:val="center"/>
          </w:tcPr>
          <w:p w14:paraId="47FFF5D5" w14:textId="77777777" w:rsidR="00A962F0" w:rsidRPr="00A2700C" w:rsidRDefault="00A962F0" w:rsidP="00B06D26">
            <w:pPr>
              <w:jc w:val="center"/>
              <w:rPr>
                <w:rFonts w:ascii="Verdana" w:eastAsia="Times New Roman" w:hAnsi="Verdana" w:cs="Segoe UI Historic"/>
              </w:rPr>
            </w:pPr>
          </w:p>
        </w:tc>
        <w:tc>
          <w:tcPr>
            <w:tcW w:w="843" w:type="pct"/>
            <w:gridSpan w:val="2"/>
            <w:vMerge/>
            <w:tcBorders>
              <w:left w:val="single" w:sz="4" w:space="0" w:color="auto"/>
              <w:right w:val="single" w:sz="8" w:space="0" w:color="auto"/>
            </w:tcBorders>
            <w:vAlign w:val="center"/>
          </w:tcPr>
          <w:p w14:paraId="4186D32E" w14:textId="77777777" w:rsidR="00A962F0" w:rsidRPr="00A2700C" w:rsidRDefault="00A962F0" w:rsidP="00B06D26">
            <w:pPr>
              <w:rPr>
                <w:rFonts w:ascii="Verdana" w:hAnsi="Verdana" w:cs="Segoe UI Historic"/>
              </w:rPr>
            </w:pPr>
          </w:p>
        </w:tc>
        <w:tc>
          <w:tcPr>
            <w:tcW w:w="466" w:type="pct"/>
            <w:vMerge/>
            <w:tcBorders>
              <w:left w:val="single" w:sz="4" w:space="0" w:color="auto"/>
              <w:right w:val="nil"/>
            </w:tcBorders>
            <w:vAlign w:val="center"/>
          </w:tcPr>
          <w:p w14:paraId="6C606DA4" w14:textId="77777777" w:rsidR="00A962F0" w:rsidRPr="00A2700C" w:rsidRDefault="00A962F0" w:rsidP="00B06D26">
            <w:pPr>
              <w:jc w:val="center"/>
              <w:rPr>
                <w:rFonts w:ascii="Verdana" w:eastAsia="Times New Roman" w:hAnsi="Verdana" w:cs="Segoe UI Historic"/>
                <w:color w:val="000000" w:themeColor="text1"/>
              </w:rPr>
            </w:pPr>
          </w:p>
        </w:tc>
        <w:tc>
          <w:tcPr>
            <w:tcW w:w="420" w:type="pct"/>
            <w:vMerge/>
            <w:tcBorders>
              <w:left w:val="single" w:sz="4" w:space="0" w:color="auto"/>
              <w:right w:val="single" w:sz="4" w:space="0" w:color="auto"/>
            </w:tcBorders>
            <w:vAlign w:val="center"/>
          </w:tcPr>
          <w:p w14:paraId="4A5B15ED" w14:textId="77777777" w:rsidR="00A962F0" w:rsidRPr="00A2700C" w:rsidRDefault="00A962F0" w:rsidP="00B06D26">
            <w:pPr>
              <w:jc w:val="center"/>
              <w:rPr>
                <w:rFonts w:ascii="Verdana" w:eastAsia="Times New Roman" w:hAnsi="Verdana" w:cs="Segoe UI Historic"/>
              </w:rPr>
            </w:pPr>
          </w:p>
        </w:tc>
        <w:tc>
          <w:tcPr>
            <w:tcW w:w="847" w:type="pct"/>
            <w:vMerge/>
            <w:tcBorders>
              <w:left w:val="single" w:sz="4" w:space="0" w:color="auto"/>
              <w:right w:val="single" w:sz="4" w:space="0" w:color="auto"/>
            </w:tcBorders>
          </w:tcPr>
          <w:p w14:paraId="23650DED" w14:textId="77777777" w:rsidR="00A962F0" w:rsidRPr="00A2700C" w:rsidRDefault="00A962F0" w:rsidP="00B06D26">
            <w:pPr>
              <w:rPr>
                <w:rFonts w:ascii="Verdana" w:eastAsia="Times New Roman" w:hAnsi="Verdana" w:cs="Segoe UI Historic"/>
                <w:bCs/>
              </w:rPr>
            </w:pPr>
          </w:p>
        </w:tc>
      </w:tr>
      <w:tr w:rsidR="00A962F0" w:rsidRPr="00A2700C" w14:paraId="085C477A" w14:textId="77777777" w:rsidTr="00B06D26">
        <w:trPr>
          <w:trHeight w:val="80"/>
        </w:trPr>
        <w:tc>
          <w:tcPr>
            <w:tcW w:w="482" w:type="pct"/>
            <w:tcBorders>
              <w:left w:val="single" w:sz="4" w:space="0" w:color="auto"/>
              <w:right w:val="single" w:sz="4" w:space="0" w:color="auto"/>
            </w:tcBorders>
            <w:vAlign w:val="center"/>
          </w:tcPr>
          <w:p w14:paraId="3C6AA172" w14:textId="77777777" w:rsidR="00A962F0" w:rsidRPr="00A2700C" w:rsidRDefault="00A962F0" w:rsidP="00B06D26">
            <w:pPr>
              <w:rPr>
                <w:rFonts w:ascii="Verdana" w:eastAsia="Times New Roman" w:hAnsi="Verdana" w:cs="Segoe UI Historic"/>
                <w:bCs/>
              </w:rPr>
            </w:pPr>
          </w:p>
        </w:tc>
        <w:tc>
          <w:tcPr>
            <w:tcW w:w="1476" w:type="pct"/>
            <w:vMerge/>
            <w:tcBorders>
              <w:left w:val="nil"/>
              <w:right w:val="single" w:sz="4" w:space="0" w:color="auto"/>
            </w:tcBorders>
          </w:tcPr>
          <w:p w14:paraId="61C05EEA" w14:textId="77777777" w:rsidR="00A962F0" w:rsidRPr="00A2700C" w:rsidRDefault="00A962F0" w:rsidP="00B06D26">
            <w:pPr>
              <w:rPr>
                <w:rFonts w:ascii="Verdana" w:eastAsia="Times New Roman" w:hAnsi="Verdana" w:cs="Segoe UI Historic"/>
              </w:rPr>
            </w:pPr>
          </w:p>
        </w:tc>
        <w:tc>
          <w:tcPr>
            <w:tcW w:w="466" w:type="pct"/>
            <w:gridSpan w:val="2"/>
            <w:vMerge/>
            <w:tcBorders>
              <w:left w:val="single" w:sz="4" w:space="0" w:color="auto"/>
              <w:bottom w:val="single" w:sz="4" w:space="0" w:color="auto"/>
              <w:right w:val="single" w:sz="4" w:space="0" w:color="auto"/>
            </w:tcBorders>
            <w:vAlign w:val="center"/>
          </w:tcPr>
          <w:p w14:paraId="2C06224F" w14:textId="77777777" w:rsidR="00A962F0" w:rsidRPr="00A2700C" w:rsidRDefault="00A962F0" w:rsidP="00B06D26">
            <w:pPr>
              <w:jc w:val="center"/>
              <w:rPr>
                <w:rFonts w:ascii="Verdana" w:eastAsia="Times New Roman" w:hAnsi="Verdana" w:cs="Segoe UI Historic"/>
              </w:rPr>
            </w:pPr>
          </w:p>
        </w:tc>
        <w:tc>
          <w:tcPr>
            <w:tcW w:w="843" w:type="pct"/>
            <w:gridSpan w:val="2"/>
            <w:vMerge/>
            <w:tcBorders>
              <w:left w:val="single" w:sz="4" w:space="0" w:color="auto"/>
              <w:bottom w:val="single" w:sz="4" w:space="0" w:color="auto"/>
              <w:right w:val="single" w:sz="8" w:space="0" w:color="auto"/>
            </w:tcBorders>
            <w:vAlign w:val="center"/>
          </w:tcPr>
          <w:p w14:paraId="025EE860" w14:textId="77777777" w:rsidR="00A962F0" w:rsidRPr="00A2700C" w:rsidRDefault="00A962F0" w:rsidP="00B06D26">
            <w:pPr>
              <w:rPr>
                <w:rFonts w:ascii="Verdana" w:hAnsi="Verdana" w:cs="Segoe UI Historic"/>
              </w:rPr>
            </w:pPr>
          </w:p>
        </w:tc>
        <w:tc>
          <w:tcPr>
            <w:tcW w:w="466" w:type="pct"/>
            <w:vMerge/>
            <w:tcBorders>
              <w:left w:val="single" w:sz="4" w:space="0" w:color="auto"/>
              <w:bottom w:val="single" w:sz="4" w:space="0" w:color="auto"/>
              <w:right w:val="nil"/>
            </w:tcBorders>
            <w:vAlign w:val="center"/>
          </w:tcPr>
          <w:p w14:paraId="0E055CC8" w14:textId="77777777" w:rsidR="00A962F0" w:rsidRPr="00A2700C" w:rsidRDefault="00A962F0" w:rsidP="00B06D26">
            <w:pPr>
              <w:jc w:val="center"/>
              <w:rPr>
                <w:rFonts w:ascii="Verdana" w:eastAsia="Times New Roman" w:hAnsi="Verdana" w:cs="Segoe UI Historic"/>
                <w:color w:val="000000" w:themeColor="text1"/>
              </w:rPr>
            </w:pPr>
          </w:p>
        </w:tc>
        <w:tc>
          <w:tcPr>
            <w:tcW w:w="420" w:type="pct"/>
            <w:vMerge/>
            <w:tcBorders>
              <w:left w:val="single" w:sz="4" w:space="0" w:color="auto"/>
              <w:bottom w:val="single" w:sz="4" w:space="0" w:color="auto"/>
              <w:right w:val="single" w:sz="4" w:space="0" w:color="auto"/>
            </w:tcBorders>
            <w:vAlign w:val="center"/>
          </w:tcPr>
          <w:p w14:paraId="7EC51715" w14:textId="77777777" w:rsidR="00A962F0" w:rsidRPr="00A2700C" w:rsidRDefault="00A962F0" w:rsidP="00B06D26">
            <w:pPr>
              <w:jc w:val="center"/>
              <w:rPr>
                <w:rFonts w:ascii="Verdana" w:eastAsia="Times New Roman" w:hAnsi="Verdana" w:cs="Segoe UI Historic"/>
              </w:rPr>
            </w:pPr>
          </w:p>
        </w:tc>
        <w:tc>
          <w:tcPr>
            <w:tcW w:w="847" w:type="pct"/>
            <w:vMerge/>
            <w:tcBorders>
              <w:left w:val="single" w:sz="4" w:space="0" w:color="auto"/>
              <w:bottom w:val="single" w:sz="4" w:space="0" w:color="auto"/>
              <w:right w:val="single" w:sz="4" w:space="0" w:color="auto"/>
            </w:tcBorders>
          </w:tcPr>
          <w:p w14:paraId="6A137AD6" w14:textId="77777777" w:rsidR="00A962F0" w:rsidRPr="00A2700C" w:rsidRDefault="00A962F0" w:rsidP="00B06D26">
            <w:pPr>
              <w:rPr>
                <w:rFonts w:ascii="Verdana" w:eastAsia="Times New Roman" w:hAnsi="Verdana" w:cs="Segoe UI Historic"/>
                <w:bCs/>
              </w:rPr>
            </w:pPr>
          </w:p>
        </w:tc>
      </w:tr>
      <w:tr w:rsidR="00A962F0" w:rsidRPr="00A2700C" w14:paraId="5E12679B" w14:textId="77777777" w:rsidTr="00B06D26">
        <w:trPr>
          <w:trHeight w:val="460"/>
        </w:trPr>
        <w:tc>
          <w:tcPr>
            <w:tcW w:w="482" w:type="pct"/>
            <w:tcBorders>
              <w:top w:val="single" w:sz="4" w:space="0" w:color="auto"/>
              <w:left w:val="single" w:sz="4" w:space="0" w:color="auto"/>
              <w:bottom w:val="single" w:sz="4" w:space="0" w:color="auto"/>
              <w:right w:val="single" w:sz="4" w:space="0" w:color="auto"/>
            </w:tcBorders>
            <w:vAlign w:val="center"/>
          </w:tcPr>
          <w:p w14:paraId="572EBDBB" w14:textId="77777777" w:rsidR="00A962F0" w:rsidRPr="00A2700C" w:rsidRDefault="00A962F0" w:rsidP="00B06D26">
            <w:pPr>
              <w:jc w:val="center"/>
              <w:rPr>
                <w:rFonts w:ascii="Verdana" w:eastAsia="Times New Roman" w:hAnsi="Verdana" w:cs="Segoe UI Historic"/>
                <w:bCs/>
              </w:rPr>
            </w:pPr>
          </w:p>
        </w:tc>
        <w:tc>
          <w:tcPr>
            <w:tcW w:w="1481" w:type="pct"/>
            <w:gridSpan w:val="2"/>
            <w:tcBorders>
              <w:top w:val="single" w:sz="4" w:space="0" w:color="auto"/>
              <w:left w:val="nil"/>
              <w:right w:val="single" w:sz="4" w:space="0" w:color="auto"/>
            </w:tcBorders>
          </w:tcPr>
          <w:p w14:paraId="3731816E" w14:textId="5FACC3DD" w:rsidR="00A962F0" w:rsidRPr="00A2700C" w:rsidRDefault="00A962F0" w:rsidP="00283532">
            <w:pPr>
              <w:rPr>
                <w:rFonts w:ascii="Verdana" w:eastAsia="Times New Roman" w:hAnsi="Verdana" w:cs="Segoe UI Historic"/>
              </w:rPr>
            </w:pPr>
            <w:r w:rsidRPr="00A2700C">
              <w:rPr>
                <w:rFonts w:ascii="Verdana" w:hAnsi="Verdana" w:cs="Segoe UI Historic"/>
              </w:rPr>
              <w:t>Increase activation of cards (</w:t>
            </w:r>
            <w:r w:rsidR="00283532">
              <w:rPr>
                <w:rFonts w:ascii="Verdana" w:hAnsi="Verdana" w:cs="Segoe UI Historic"/>
              </w:rPr>
              <w:t>2</w:t>
            </w:r>
            <w:r w:rsidRPr="00A2700C">
              <w:rPr>
                <w:rFonts w:ascii="Verdana" w:hAnsi="Verdana" w:cs="Segoe UI Historic"/>
              </w:rPr>
              <w:t>0%)</w:t>
            </w:r>
          </w:p>
        </w:tc>
        <w:tc>
          <w:tcPr>
            <w:tcW w:w="463" w:type="pct"/>
            <w:gridSpan w:val="2"/>
            <w:tcBorders>
              <w:top w:val="single" w:sz="4" w:space="0" w:color="auto"/>
              <w:left w:val="nil"/>
              <w:bottom w:val="single" w:sz="4" w:space="0" w:color="auto"/>
              <w:right w:val="nil"/>
            </w:tcBorders>
            <w:shd w:val="clear" w:color="auto" w:fill="FFFFFF" w:themeFill="background1"/>
          </w:tcPr>
          <w:p w14:paraId="013F3248"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841" w:type="pct"/>
            <w:tcBorders>
              <w:top w:val="single" w:sz="4" w:space="0" w:color="auto"/>
              <w:left w:val="single" w:sz="8" w:space="0" w:color="auto"/>
              <w:bottom w:val="single" w:sz="4" w:space="0" w:color="auto"/>
              <w:right w:val="single" w:sz="8" w:space="0" w:color="auto"/>
            </w:tcBorders>
            <w:shd w:val="clear" w:color="auto" w:fill="FFFFFF" w:themeFill="background1"/>
          </w:tcPr>
          <w:p w14:paraId="7078950C" w14:textId="77777777" w:rsidR="00A962F0" w:rsidRPr="00A2700C" w:rsidRDefault="00A962F0" w:rsidP="00B06D26">
            <w:pPr>
              <w:rPr>
                <w:rFonts w:ascii="Verdana" w:hAnsi="Verdana" w:cs="Segoe UI Historic"/>
              </w:rPr>
            </w:pPr>
            <w:r w:rsidRPr="00A2700C">
              <w:rPr>
                <w:rFonts w:ascii="Verdana" w:hAnsi="Verdana" w:cs="Segoe UI Historic"/>
              </w:rPr>
              <w:t>Increase activation of cards</w:t>
            </w:r>
          </w:p>
        </w:tc>
        <w:tc>
          <w:tcPr>
            <w:tcW w:w="466" w:type="pct"/>
            <w:tcBorders>
              <w:top w:val="single" w:sz="4" w:space="0" w:color="auto"/>
              <w:left w:val="nil"/>
              <w:bottom w:val="single" w:sz="4" w:space="0" w:color="auto"/>
              <w:right w:val="single" w:sz="8" w:space="0" w:color="auto"/>
            </w:tcBorders>
            <w:shd w:val="clear" w:color="auto" w:fill="FFFFFF" w:themeFill="background1"/>
          </w:tcPr>
          <w:p w14:paraId="5CFAE399" w14:textId="77777777" w:rsidR="00A962F0" w:rsidRPr="00A2700C" w:rsidRDefault="00A962F0" w:rsidP="00B06D26">
            <w:pPr>
              <w:jc w:val="center"/>
              <w:rPr>
                <w:rFonts w:ascii="Verdana" w:hAnsi="Verdana" w:cs="Segoe UI Historic"/>
              </w:rPr>
            </w:pPr>
            <w:r w:rsidRPr="00A2700C">
              <w:rPr>
                <w:rFonts w:ascii="Verdana" w:hAnsi="Verdana" w:cs="Segoe UI Historic"/>
              </w:rPr>
              <w:t>20</w:t>
            </w:r>
          </w:p>
        </w:tc>
        <w:tc>
          <w:tcPr>
            <w:tcW w:w="420" w:type="pct"/>
            <w:tcBorders>
              <w:top w:val="single" w:sz="4" w:space="0" w:color="auto"/>
              <w:left w:val="nil"/>
              <w:bottom w:val="single" w:sz="4" w:space="0" w:color="auto"/>
              <w:right w:val="nil"/>
            </w:tcBorders>
            <w:shd w:val="clear" w:color="auto" w:fill="FFFFFF" w:themeFill="background1"/>
          </w:tcPr>
          <w:p w14:paraId="1FFA3BBA" w14:textId="77777777" w:rsidR="00A962F0" w:rsidRPr="00A2700C" w:rsidRDefault="00A962F0" w:rsidP="00B06D26">
            <w:pPr>
              <w:rPr>
                <w:rFonts w:ascii="Verdana" w:hAnsi="Verdana" w:cs="Segoe UI Historic"/>
              </w:rPr>
            </w:pPr>
          </w:p>
        </w:tc>
        <w:tc>
          <w:tcPr>
            <w:tcW w:w="847" w:type="pct"/>
            <w:tcBorders>
              <w:top w:val="single" w:sz="4" w:space="0" w:color="auto"/>
              <w:left w:val="single" w:sz="4" w:space="0" w:color="auto"/>
              <w:right w:val="single" w:sz="4" w:space="0" w:color="auto"/>
            </w:tcBorders>
          </w:tcPr>
          <w:p w14:paraId="5DD20B8F"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29F8C755" w14:textId="77777777" w:rsidTr="00B06D26">
        <w:trPr>
          <w:trHeight w:val="460"/>
        </w:trPr>
        <w:tc>
          <w:tcPr>
            <w:tcW w:w="3267" w:type="pct"/>
            <w:gridSpan w:val="6"/>
            <w:tcBorders>
              <w:top w:val="single" w:sz="4" w:space="0" w:color="auto"/>
              <w:left w:val="single" w:sz="4" w:space="0" w:color="auto"/>
              <w:bottom w:val="single" w:sz="4" w:space="0" w:color="auto"/>
              <w:right w:val="single" w:sz="4" w:space="0" w:color="auto"/>
            </w:tcBorders>
            <w:vAlign w:val="center"/>
            <w:hideMark/>
          </w:tcPr>
          <w:p w14:paraId="031D8C6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Total</w:t>
            </w:r>
          </w:p>
        </w:tc>
        <w:tc>
          <w:tcPr>
            <w:tcW w:w="4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A06F9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100%</w:t>
            </w:r>
          </w:p>
        </w:tc>
        <w:tc>
          <w:tcPr>
            <w:tcW w:w="4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E5A65B" w14:textId="77777777" w:rsidR="00A962F0" w:rsidRPr="00A2700C" w:rsidRDefault="00A962F0" w:rsidP="00B06D26">
            <w:pPr>
              <w:rPr>
                <w:rFonts w:ascii="Verdana" w:eastAsia="Times New Roman" w:hAnsi="Verdana" w:cs="Segoe UI Historic"/>
                <w:bCs/>
              </w:rPr>
            </w:pPr>
          </w:p>
        </w:tc>
        <w:tc>
          <w:tcPr>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2BF23C" w14:textId="77777777" w:rsidR="00A962F0" w:rsidRPr="00A2700C" w:rsidRDefault="00A962F0" w:rsidP="00B06D26">
            <w:pPr>
              <w:rPr>
                <w:rFonts w:ascii="Verdana" w:eastAsia="Times New Roman" w:hAnsi="Verdana" w:cs="Segoe UI Historic"/>
                <w:bCs/>
              </w:rPr>
            </w:pPr>
          </w:p>
        </w:tc>
      </w:tr>
    </w:tbl>
    <w:p w14:paraId="4803D20F" w14:textId="77777777" w:rsidR="00A962F0" w:rsidRPr="00A2700C" w:rsidRDefault="00A962F0" w:rsidP="00A962F0">
      <w:pPr>
        <w:pStyle w:val="Heading1"/>
        <w:numPr>
          <w:ilvl w:val="3"/>
          <w:numId w:val="6"/>
        </w:numPr>
        <w:rPr>
          <w:rFonts w:ascii="Verdana" w:hAnsi="Verdana" w:cs="Segoe UI Historic"/>
          <w:color w:val="auto"/>
          <w:sz w:val="22"/>
          <w:szCs w:val="22"/>
        </w:rPr>
      </w:pPr>
      <w:bookmarkStart w:id="298" w:name="_Toc209460894"/>
      <w:r w:rsidRPr="00A2700C">
        <w:rPr>
          <w:rFonts w:ascii="Verdana" w:hAnsi="Verdana" w:cs="Segoe UI Historic"/>
          <w:color w:val="auto"/>
          <w:sz w:val="22"/>
          <w:szCs w:val="22"/>
        </w:rPr>
        <w:t>Card Banking Business: Associate Digital Banking Officer I Appraisal Parameter</w:t>
      </w:r>
      <w:bookmarkEnd w:id="298"/>
    </w:p>
    <w:tbl>
      <w:tblPr>
        <w:tblW w:w="5777" w:type="pct"/>
        <w:tblInd w:w="-941" w:type="dxa"/>
        <w:tblLayout w:type="fixed"/>
        <w:tblLook w:val="04A0" w:firstRow="1" w:lastRow="0" w:firstColumn="1" w:lastColumn="0" w:noHBand="0" w:noVBand="1"/>
      </w:tblPr>
      <w:tblGrid>
        <w:gridCol w:w="3384"/>
        <w:gridCol w:w="2458"/>
        <w:gridCol w:w="2458"/>
        <w:gridCol w:w="2452"/>
        <w:gridCol w:w="2445"/>
        <w:gridCol w:w="2913"/>
      </w:tblGrid>
      <w:tr w:rsidR="00A962F0" w:rsidRPr="00A2700C" w14:paraId="011D4C93" w14:textId="77777777" w:rsidTr="00B06D26">
        <w:trPr>
          <w:trHeight w:val="549"/>
        </w:trPr>
        <w:tc>
          <w:tcPr>
            <w:tcW w:w="1050"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bookmarkEnd w:id="294"/>
          <w:bookmarkEnd w:id="295"/>
          <w:bookmarkEnd w:id="296"/>
          <w:bookmarkEnd w:id="297"/>
          <w:p w14:paraId="559E5C8B"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 xml:space="preserve">  Goal with Target</w:t>
            </w:r>
          </w:p>
        </w:tc>
        <w:tc>
          <w:tcPr>
            <w:tcW w:w="763"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7512B32"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763"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3FF2E9D1"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76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500C9CB"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759"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A4A6CE6"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904"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440B2EF"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58FC591D" w14:textId="77777777" w:rsidTr="00B06D26">
        <w:trPr>
          <w:trHeight w:val="450"/>
        </w:trPr>
        <w:tc>
          <w:tcPr>
            <w:tcW w:w="1050"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C0F5D65" w14:textId="77777777" w:rsidR="00A962F0" w:rsidRPr="00A2700C" w:rsidRDefault="00A962F0" w:rsidP="00B06D26">
            <w:pPr>
              <w:spacing w:after="0" w:line="276" w:lineRule="auto"/>
              <w:rPr>
                <w:rFonts w:ascii="Verdana" w:eastAsia="Times New Roman" w:hAnsi="Verdana" w:cs="Segoe UI Historic"/>
                <w:bCs/>
              </w:rPr>
            </w:pPr>
          </w:p>
        </w:tc>
        <w:tc>
          <w:tcPr>
            <w:tcW w:w="763"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47EDC29" w14:textId="77777777" w:rsidR="00A962F0" w:rsidRPr="00A2700C" w:rsidRDefault="00A962F0" w:rsidP="00B06D26">
            <w:pPr>
              <w:spacing w:after="0" w:line="276" w:lineRule="auto"/>
              <w:rPr>
                <w:rFonts w:ascii="Verdana" w:eastAsia="Times New Roman" w:hAnsi="Verdana" w:cs="Segoe UI Historic"/>
                <w:bCs/>
              </w:rPr>
            </w:pPr>
          </w:p>
        </w:tc>
        <w:tc>
          <w:tcPr>
            <w:tcW w:w="763" w:type="pct"/>
            <w:vMerge/>
            <w:tcBorders>
              <w:top w:val="single" w:sz="4" w:space="0" w:color="auto"/>
              <w:left w:val="nil"/>
              <w:bottom w:val="nil"/>
              <w:right w:val="single" w:sz="8" w:space="0" w:color="000000"/>
            </w:tcBorders>
            <w:shd w:val="clear" w:color="auto" w:fill="C5E0B3" w:themeFill="accent6" w:themeFillTint="66"/>
            <w:vAlign w:val="center"/>
            <w:hideMark/>
          </w:tcPr>
          <w:p w14:paraId="21D0E87D" w14:textId="77777777" w:rsidR="00A962F0" w:rsidRPr="00A2700C" w:rsidRDefault="00A962F0" w:rsidP="00B06D26">
            <w:pPr>
              <w:spacing w:after="0" w:line="276" w:lineRule="auto"/>
              <w:rPr>
                <w:rFonts w:ascii="Verdana" w:eastAsia="Times New Roman" w:hAnsi="Verdana" w:cs="Segoe UI Historic"/>
                <w:bCs/>
              </w:rPr>
            </w:pPr>
          </w:p>
        </w:tc>
        <w:tc>
          <w:tcPr>
            <w:tcW w:w="76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673C3D9" w14:textId="77777777" w:rsidR="00A962F0" w:rsidRPr="00A2700C" w:rsidRDefault="00A962F0" w:rsidP="00B06D26">
            <w:pPr>
              <w:spacing w:after="0" w:line="276" w:lineRule="auto"/>
              <w:rPr>
                <w:rFonts w:ascii="Verdana" w:eastAsia="Times New Roman" w:hAnsi="Verdana" w:cs="Segoe UI Historic"/>
                <w:bCs/>
              </w:rPr>
            </w:pPr>
          </w:p>
        </w:tc>
        <w:tc>
          <w:tcPr>
            <w:tcW w:w="759"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022D3DC4" w14:textId="77777777" w:rsidR="00A962F0" w:rsidRPr="00A2700C" w:rsidRDefault="00A962F0" w:rsidP="00B06D26">
            <w:pPr>
              <w:spacing w:after="0" w:line="276" w:lineRule="auto"/>
              <w:rPr>
                <w:rFonts w:ascii="Verdana" w:eastAsia="Times New Roman" w:hAnsi="Verdana" w:cs="Segoe UI Historic"/>
                <w:bCs/>
              </w:rPr>
            </w:pPr>
          </w:p>
        </w:tc>
        <w:tc>
          <w:tcPr>
            <w:tcW w:w="904"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CA74B31" w14:textId="77777777" w:rsidR="00A962F0" w:rsidRPr="00A2700C" w:rsidRDefault="00A962F0" w:rsidP="00B06D26">
            <w:pPr>
              <w:spacing w:after="0" w:line="276" w:lineRule="auto"/>
              <w:rPr>
                <w:rFonts w:ascii="Verdana" w:eastAsia="Times New Roman" w:hAnsi="Verdana" w:cs="Segoe UI Historic"/>
                <w:bCs/>
              </w:rPr>
            </w:pPr>
          </w:p>
        </w:tc>
      </w:tr>
      <w:tr w:rsidR="00A962F0" w:rsidRPr="00A2700C" w14:paraId="2C133C5F" w14:textId="77777777" w:rsidTr="00B06D26">
        <w:trPr>
          <w:trHeight w:val="563"/>
        </w:trPr>
        <w:tc>
          <w:tcPr>
            <w:tcW w:w="1050" w:type="pct"/>
            <w:tcBorders>
              <w:top w:val="nil"/>
              <w:left w:val="single" w:sz="4" w:space="0" w:color="auto"/>
              <w:bottom w:val="single" w:sz="4" w:space="0" w:color="auto"/>
              <w:right w:val="single" w:sz="8" w:space="0" w:color="auto"/>
            </w:tcBorders>
          </w:tcPr>
          <w:p w14:paraId="63F394DC" w14:textId="77777777" w:rsidR="00A962F0" w:rsidRPr="00A2700C" w:rsidRDefault="00A962F0" w:rsidP="00B06D26">
            <w:pPr>
              <w:spacing w:line="276" w:lineRule="auto"/>
              <w:rPr>
                <w:rFonts w:ascii="Verdana" w:eastAsia="Times New Roman" w:hAnsi="Verdana" w:cs="Segoe UI Historic"/>
                <w:bCs/>
              </w:rPr>
            </w:pPr>
            <w:r w:rsidRPr="00A2700C">
              <w:rPr>
                <w:rFonts w:ascii="Verdana" w:hAnsi="Verdana" w:cs="Segoe UI Historic"/>
              </w:rPr>
              <w:t xml:space="preserve">Achieve team critical target </w:t>
            </w:r>
            <w:r w:rsidRPr="00A2700C">
              <w:rPr>
                <w:rFonts w:ascii="Verdana" w:hAnsi="Verdana" w:cs="Segoe UI Historic"/>
                <w:b/>
              </w:rPr>
              <w:t>(50%)</w:t>
            </w:r>
          </w:p>
        </w:tc>
        <w:tc>
          <w:tcPr>
            <w:tcW w:w="763" w:type="pct"/>
            <w:tcBorders>
              <w:top w:val="nil"/>
              <w:left w:val="nil"/>
              <w:bottom w:val="single" w:sz="8" w:space="0" w:color="auto"/>
              <w:right w:val="nil"/>
            </w:tcBorders>
          </w:tcPr>
          <w:p w14:paraId="12A2A845"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100%</w:t>
            </w:r>
          </w:p>
        </w:tc>
        <w:tc>
          <w:tcPr>
            <w:tcW w:w="763" w:type="pct"/>
            <w:tcBorders>
              <w:top w:val="single" w:sz="8" w:space="0" w:color="auto"/>
              <w:left w:val="single" w:sz="8" w:space="0" w:color="auto"/>
              <w:bottom w:val="single" w:sz="8" w:space="0" w:color="auto"/>
              <w:right w:val="single" w:sz="8" w:space="0" w:color="auto"/>
            </w:tcBorders>
          </w:tcPr>
          <w:p w14:paraId="051E2B92"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90 to 99.9% </w:t>
            </w:r>
          </w:p>
        </w:tc>
        <w:tc>
          <w:tcPr>
            <w:tcW w:w="761" w:type="pct"/>
            <w:tcBorders>
              <w:top w:val="single" w:sz="8" w:space="0" w:color="auto"/>
              <w:left w:val="nil"/>
              <w:bottom w:val="single" w:sz="8" w:space="0" w:color="auto"/>
              <w:right w:val="single" w:sz="8" w:space="0" w:color="auto"/>
            </w:tcBorders>
          </w:tcPr>
          <w:p w14:paraId="717A44F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80 to 89.9% </w:t>
            </w:r>
          </w:p>
        </w:tc>
        <w:tc>
          <w:tcPr>
            <w:tcW w:w="759" w:type="pct"/>
            <w:tcBorders>
              <w:top w:val="single" w:sz="4" w:space="0" w:color="auto"/>
              <w:bottom w:val="single" w:sz="4" w:space="0" w:color="auto"/>
            </w:tcBorders>
          </w:tcPr>
          <w:p w14:paraId="7AB4E27D"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66 to 79.9% </w:t>
            </w:r>
          </w:p>
        </w:tc>
        <w:tc>
          <w:tcPr>
            <w:tcW w:w="904" w:type="pct"/>
            <w:tcBorders>
              <w:top w:val="single" w:sz="8" w:space="0" w:color="auto"/>
              <w:left w:val="single" w:sz="8" w:space="0" w:color="auto"/>
              <w:bottom w:val="single" w:sz="8" w:space="0" w:color="auto"/>
              <w:right w:val="single" w:sz="4" w:space="0" w:color="auto"/>
            </w:tcBorders>
          </w:tcPr>
          <w:p w14:paraId="0861D41E"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less than 65% </w:t>
            </w:r>
          </w:p>
        </w:tc>
      </w:tr>
      <w:tr w:rsidR="00283532" w:rsidRPr="00A2700C" w14:paraId="70D2247F" w14:textId="77777777" w:rsidTr="00CD7278">
        <w:trPr>
          <w:trHeight w:val="563"/>
        </w:trPr>
        <w:tc>
          <w:tcPr>
            <w:tcW w:w="1050" w:type="pct"/>
            <w:tcBorders>
              <w:top w:val="single" w:sz="4" w:space="0" w:color="auto"/>
              <w:left w:val="single" w:sz="4" w:space="0" w:color="auto"/>
              <w:bottom w:val="single" w:sz="4" w:space="0" w:color="auto"/>
              <w:right w:val="single" w:sz="8" w:space="0" w:color="auto"/>
            </w:tcBorders>
            <w:vAlign w:val="center"/>
          </w:tcPr>
          <w:p w14:paraId="78FFC833" w14:textId="54CC4654" w:rsidR="00283532" w:rsidRPr="00A2700C" w:rsidRDefault="00283532" w:rsidP="00283532">
            <w:pPr>
              <w:spacing w:line="276" w:lineRule="auto"/>
              <w:rPr>
                <w:rFonts w:ascii="Verdana" w:hAnsi="Verdana" w:cs="Segoe UI Historic"/>
              </w:rPr>
            </w:pPr>
            <w:r>
              <w:rPr>
                <w:rFonts w:ascii="Verdana" w:hAnsi="Verdana" w:cs="Segoe UI Historic"/>
              </w:rPr>
              <w:t>Increase activation of cards (2</w:t>
            </w:r>
            <w:r w:rsidRPr="00A2700C">
              <w:rPr>
                <w:rFonts w:ascii="Verdana" w:hAnsi="Verdana" w:cs="Segoe UI Historic"/>
              </w:rPr>
              <w:t>0%)</w:t>
            </w:r>
          </w:p>
        </w:tc>
        <w:tc>
          <w:tcPr>
            <w:tcW w:w="763" w:type="pct"/>
            <w:tcBorders>
              <w:top w:val="single" w:sz="8" w:space="0" w:color="000000"/>
              <w:left w:val="single" w:sz="8" w:space="0" w:color="000000"/>
              <w:bottom w:val="single" w:sz="8" w:space="0" w:color="000000"/>
              <w:right w:val="single" w:sz="8" w:space="0" w:color="000000"/>
            </w:tcBorders>
            <w:shd w:val="clear" w:color="auto" w:fill="auto"/>
          </w:tcPr>
          <w:p w14:paraId="07B03581" w14:textId="384F34C8"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100% or more.</w:t>
            </w:r>
          </w:p>
        </w:tc>
        <w:tc>
          <w:tcPr>
            <w:tcW w:w="763" w:type="pct"/>
            <w:tcBorders>
              <w:top w:val="single" w:sz="8" w:space="0" w:color="000000"/>
              <w:left w:val="single" w:sz="8" w:space="0" w:color="000000"/>
              <w:bottom w:val="single" w:sz="8" w:space="0" w:color="000000"/>
              <w:right w:val="single" w:sz="8" w:space="0" w:color="000000"/>
            </w:tcBorders>
            <w:shd w:val="clear" w:color="auto" w:fill="auto"/>
          </w:tcPr>
          <w:p w14:paraId="0E015BC6" w14:textId="50E9923F"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80% to 99.9%.</w:t>
            </w:r>
          </w:p>
        </w:tc>
        <w:tc>
          <w:tcPr>
            <w:tcW w:w="761" w:type="pct"/>
            <w:tcBorders>
              <w:top w:val="single" w:sz="8" w:space="0" w:color="000000"/>
              <w:left w:val="single" w:sz="8" w:space="0" w:color="000000"/>
              <w:bottom w:val="single" w:sz="8" w:space="0" w:color="000000"/>
              <w:right w:val="single" w:sz="8" w:space="0" w:color="000000"/>
            </w:tcBorders>
            <w:shd w:val="clear" w:color="auto" w:fill="auto"/>
          </w:tcPr>
          <w:p w14:paraId="652A8076" w14:textId="298A7CCD"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70% to 79.9%.</w:t>
            </w:r>
          </w:p>
        </w:tc>
        <w:tc>
          <w:tcPr>
            <w:tcW w:w="759" w:type="pct"/>
            <w:tcBorders>
              <w:top w:val="single" w:sz="8" w:space="0" w:color="000000"/>
              <w:left w:val="single" w:sz="8" w:space="0" w:color="000000"/>
              <w:bottom w:val="single" w:sz="8" w:space="0" w:color="000000"/>
              <w:right w:val="single" w:sz="8" w:space="0" w:color="000000"/>
            </w:tcBorders>
            <w:shd w:val="clear" w:color="auto" w:fill="auto"/>
          </w:tcPr>
          <w:p w14:paraId="2A8F1E4A" w14:textId="4F11698E"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achieved at 65% to 69.9%.</w:t>
            </w:r>
          </w:p>
        </w:tc>
        <w:tc>
          <w:tcPr>
            <w:tcW w:w="904" w:type="pct"/>
            <w:tcBorders>
              <w:top w:val="single" w:sz="8" w:space="0" w:color="000000"/>
              <w:left w:val="single" w:sz="8" w:space="0" w:color="000000"/>
              <w:bottom w:val="single" w:sz="8" w:space="0" w:color="000000"/>
              <w:right w:val="single" w:sz="8" w:space="0" w:color="000000"/>
            </w:tcBorders>
            <w:shd w:val="clear" w:color="auto" w:fill="auto"/>
          </w:tcPr>
          <w:p w14:paraId="4F89B42E" w14:textId="4F3A6284" w:rsidR="00283532" w:rsidRPr="00A2700C" w:rsidRDefault="00283532" w:rsidP="00283532">
            <w:pPr>
              <w:spacing w:line="276" w:lineRule="auto"/>
              <w:rPr>
                <w:rFonts w:ascii="Verdana" w:eastAsia="Times New Roman" w:hAnsi="Verdana" w:cs="Segoe UI Historic"/>
                <w:bCs/>
              </w:rPr>
            </w:pPr>
            <w:r w:rsidRPr="00283532">
              <w:rPr>
                <w:rFonts w:ascii="Verdana" w:eastAsia="Times New Roman" w:hAnsi="Verdana" w:cs="Segoe UI Historic"/>
                <w:bCs/>
              </w:rPr>
              <w:t>If active user targets are below 65%.</w:t>
            </w:r>
          </w:p>
        </w:tc>
      </w:tr>
      <w:tr w:rsidR="00A962F0" w:rsidRPr="00A2700C" w14:paraId="6EEE15F8" w14:textId="77777777" w:rsidTr="00B06D26">
        <w:trPr>
          <w:trHeight w:val="389"/>
        </w:trPr>
        <w:tc>
          <w:tcPr>
            <w:tcW w:w="1050" w:type="pct"/>
            <w:tcBorders>
              <w:top w:val="nil"/>
              <w:left w:val="single" w:sz="4" w:space="0" w:color="auto"/>
              <w:bottom w:val="single" w:sz="4" w:space="0" w:color="auto"/>
              <w:right w:val="single" w:sz="8" w:space="0" w:color="auto"/>
            </w:tcBorders>
          </w:tcPr>
          <w:p w14:paraId="48CF098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rPr>
              <w:t>Prepare and submit performance reports regularly</w:t>
            </w:r>
          </w:p>
        </w:tc>
        <w:tc>
          <w:tcPr>
            <w:tcW w:w="763" w:type="pct"/>
            <w:tcBorders>
              <w:top w:val="nil"/>
              <w:left w:val="nil"/>
              <w:bottom w:val="single" w:sz="4" w:space="0" w:color="auto"/>
              <w:right w:val="nil"/>
            </w:tcBorders>
            <w:shd w:val="clear" w:color="auto" w:fill="FFFFFF"/>
          </w:tcPr>
          <w:p w14:paraId="49AD87BD"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63" w:type="pct"/>
            <w:tcBorders>
              <w:top w:val="nil"/>
              <w:left w:val="single" w:sz="8" w:space="0" w:color="auto"/>
              <w:bottom w:val="single" w:sz="4" w:space="0" w:color="auto"/>
              <w:right w:val="single" w:sz="8" w:space="0" w:color="auto"/>
            </w:tcBorders>
            <w:shd w:val="clear" w:color="auto" w:fill="FFFFFF"/>
          </w:tcPr>
          <w:p w14:paraId="213D35A1"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61" w:type="pct"/>
            <w:tcBorders>
              <w:top w:val="nil"/>
              <w:left w:val="nil"/>
              <w:bottom w:val="single" w:sz="4" w:space="0" w:color="auto"/>
              <w:right w:val="single" w:sz="8" w:space="0" w:color="auto"/>
            </w:tcBorders>
            <w:shd w:val="clear" w:color="auto" w:fill="FFFFFF"/>
          </w:tcPr>
          <w:p w14:paraId="443F1E6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9" w:type="pct"/>
            <w:tcBorders>
              <w:top w:val="single" w:sz="8" w:space="0" w:color="auto"/>
              <w:left w:val="nil"/>
              <w:bottom w:val="single" w:sz="4" w:space="0" w:color="auto"/>
              <w:right w:val="single" w:sz="8" w:space="0" w:color="auto"/>
            </w:tcBorders>
            <w:shd w:val="clear" w:color="auto" w:fill="FFFFFF"/>
          </w:tcPr>
          <w:p w14:paraId="447E491B"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904" w:type="pct"/>
            <w:tcBorders>
              <w:top w:val="nil"/>
              <w:left w:val="nil"/>
              <w:bottom w:val="single" w:sz="4" w:space="0" w:color="auto"/>
              <w:right w:val="single" w:sz="4" w:space="0" w:color="auto"/>
            </w:tcBorders>
            <w:shd w:val="clear" w:color="auto" w:fill="FFFFFF"/>
          </w:tcPr>
          <w:p w14:paraId="3BC77C08"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785EAFF5" w14:textId="77777777" w:rsidTr="00B06D26">
        <w:trPr>
          <w:trHeight w:val="346"/>
        </w:trPr>
        <w:tc>
          <w:tcPr>
            <w:tcW w:w="5000"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ECDCDD8" w14:textId="77777777" w:rsidR="00A962F0" w:rsidRPr="00A2700C" w:rsidRDefault="00A962F0" w:rsidP="00B06D26">
            <w:pPr>
              <w:spacing w:line="276" w:lineRule="auto"/>
              <w:jc w:val="center"/>
              <w:rPr>
                <w:rFonts w:ascii="Verdana" w:eastAsia="Times New Roman" w:hAnsi="Verdana" w:cs="Segoe UI Historic"/>
                <w:bCs/>
              </w:rPr>
            </w:pPr>
            <w:r w:rsidRPr="00A2700C">
              <w:rPr>
                <w:rFonts w:ascii="Verdana" w:eastAsia="Times New Roman" w:hAnsi="Verdana" w:cs="Segoe UI Historic"/>
                <w:bCs/>
              </w:rPr>
              <w:t>Can be Exceed</w:t>
            </w:r>
          </w:p>
        </w:tc>
      </w:tr>
      <w:tr w:rsidR="00A962F0" w:rsidRPr="00A2700C" w14:paraId="79D1F144" w14:textId="77777777" w:rsidTr="00B06D26">
        <w:trPr>
          <w:trHeight w:val="588"/>
        </w:trPr>
        <w:tc>
          <w:tcPr>
            <w:tcW w:w="1050"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639137B2"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763" w:type="pct"/>
            <w:tcBorders>
              <w:top w:val="single" w:sz="4" w:space="0" w:color="auto"/>
              <w:left w:val="nil"/>
              <w:bottom w:val="single" w:sz="4" w:space="0" w:color="auto"/>
              <w:right w:val="nil"/>
            </w:tcBorders>
            <w:shd w:val="clear" w:color="auto" w:fill="A8D08D" w:themeFill="accent6" w:themeFillTint="99"/>
          </w:tcPr>
          <w:p w14:paraId="5512A4DE"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63"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474BC67E"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61" w:type="pct"/>
            <w:tcBorders>
              <w:top w:val="single" w:sz="4" w:space="0" w:color="auto"/>
              <w:left w:val="nil"/>
              <w:bottom w:val="single" w:sz="4" w:space="0" w:color="auto"/>
              <w:right w:val="single" w:sz="8" w:space="0" w:color="auto"/>
            </w:tcBorders>
            <w:shd w:val="clear" w:color="auto" w:fill="A8D08D" w:themeFill="accent6" w:themeFillTint="99"/>
          </w:tcPr>
          <w:p w14:paraId="410AB48D"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759" w:type="pct"/>
            <w:tcBorders>
              <w:top w:val="single" w:sz="4" w:space="0" w:color="auto"/>
              <w:left w:val="nil"/>
              <w:bottom w:val="single" w:sz="4" w:space="0" w:color="auto"/>
              <w:right w:val="single" w:sz="8" w:space="0" w:color="auto"/>
            </w:tcBorders>
            <w:shd w:val="clear" w:color="auto" w:fill="A8D08D" w:themeFill="accent6" w:themeFillTint="99"/>
          </w:tcPr>
          <w:p w14:paraId="52BD6AD3"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904" w:type="pct"/>
            <w:tcBorders>
              <w:top w:val="single" w:sz="4" w:space="0" w:color="auto"/>
              <w:left w:val="nil"/>
              <w:bottom w:val="single" w:sz="4" w:space="0" w:color="auto"/>
              <w:right w:val="single" w:sz="4" w:space="0" w:color="auto"/>
            </w:tcBorders>
            <w:shd w:val="clear" w:color="auto" w:fill="A8D08D" w:themeFill="accent6" w:themeFillTint="99"/>
          </w:tcPr>
          <w:p w14:paraId="47B8062E"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3CE9E909" w14:textId="77777777" w:rsidTr="00B06D26">
        <w:trPr>
          <w:trHeight w:val="1246"/>
        </w:trPr>
        <w:tc>
          <w:tcPr>
            <w:tcW w:w="1050" w:type="pct"/>
            <w:tcBorders>
              <w:top w:val="single" w:sz="4" w:space="0" w:color="auto"/>
              <w:left w:val="single" w:sz="4" w:space="0" w:color="auto"/>
              <w:bottom w:val="single" w:sz="4" w:space="0" w:color="auto"/>
              <w:right w:val="single" w:sz="8" w:space="0" w:color="auto"/>
            </w:tcBorders>
          </w:tcPr>
          <w:p w14:paraId="0621C6C0"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Prepare and submit proposals, researches, analysis, assessments, BRDs, guidelines etc…</w:t>
            </w:r>
          </w:p>
        </w:tc>
        <w:tc>
          <w:tcPr>
            <w:tcW w:w="763" w:type="pct"/>
            <w:tcBorders>
              <w:top w:val="single" w:sz="4" w:space="0" w:color="auto"/>
              <w:left w:val="nil"/>
              <w:bottom w:val="single" w:sz="4" w:space="0" w:color="auto"/>
              <w:right w:val="nil"/>
            </w:tcBorders>
            <w:shd w:val="clear" w:color="auto" w:fill="FFFFFF"/>
          </w:tcPr>
          <w:p w14:paraId="58D26FC4"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763" w:type="pct"/>
            <w:tcBorders>
              <w:top w:val="single" w:sz="4" w:space="0" w:color="auto"/>
              <w:left w:val="single" w:sz="8" w:space="0" w:color="auto"/>
              <w:bottom w:val="single" w:sz="4" w:space="0" w:color="auto"/>
              <w:right w:val="single" w:sz="8" w:space="0" w:color="auto"/>
            </w:tcBorders>
            <w:shd w:val="clear" w:color="auto" w:fill="FFFFFF"/>
          </w:tcPr>
          <w:p w14:paraId="1C169F0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761" w:type="pct"/>
            <w:tcBorders>
              <w:top w:val="single" w:sz="4" w:space="0" w:color="auto"/>
              <w:left w:val="nil"/>
              <w:bottom w:val="single" w:sz="4" w:space="0" w:color="auto"/>
              <w:right w:val="single" w:sz="8" w:space="0" w:color="auto"/>
            </w:tcBorders>
            <w:shd w:val="clear" w:color="auto" w:fill="FFFFFF"/>
          </w:tcPr>
          <w:p w14:paraId="2ADE92F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759" w:type="pct"/>
            <w:tcBorders>
              <w:top w:val="single" w:sz="4" w:space="0" w:color="auto"/>
              <w:left w:val="nil"/>
              <w:bottom w:val="single" w:sz="4" w:space="0" w:color="auto"/>
              <w:right w:val="single" w:sz="8" w:space="0" w:color="auto"/>
            </w:tcBorders>
            <w:shd w:val="clear" w:color="auto" w:fill="FFFFFF"/>
          </w:tcPr>
          <w:p w14:paraId="37B846D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904" w:type="pct"/>
            <w:tcBorders>
              <w:top w:val="single" w:sz="4" w:space="0" w:color="auto"/>
              <w:left w:val="nil"/>
              <w:bottom w:val="single" w:sz="4" w:space="0" w:color="auto"/>
              <w:right w:val="single" w:sz="4" w:space="0" w:color="auto"/>
            </w:tcBorders>
            <w:shd w:val="clear" w:color="auto" w:fill="FFFFFF"/>
          </w:tcPr>
          <w:p w14:paraId="3382D31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68417DF2" w14:textId="77777777" w:rsidTr="00B06D26">
        <w:trPr>
          <w:trHeight w:val="588"/>
        </w:trPr>
        <w:tc>
          <w:tcPr>
            <w:tcW w:w="1050" w:type="pct"/>
            <w:tcBorders>
              <w:top w:val="single" w:sz="4" w:space="0" w:color="auto"/>
              <w:left w:val="single" w:sz="4" w:space="0" w:color="auto"/>
              <w:bottom w:val="single" w:sz="4" w:space="0" w:color="auto"/>
              <w:right w:val="single" w:sz="8" w:space="0" w:color="auto"/>
            </w:tcBorders>
          </w:tcPr>
          <w:p w14:paraId="749DCE84"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color w:val="000000" w:themeColor="text1"/>
              </w:rPr>
              <w:t>Prepare test cases and perform User Acceptance and Production Tests</w:t>
            </w:r>
          </w:p>
        </w:tc>
        <w:tc>
          <w:tcPr>
            <w:tcW w:w="763" w:type="pct"/>
            <w:tcBorders>
              <w:top w:val="single" w:sz="4" w:space="0" w:color="auto"/>
              <w:left w:val="nil"/>
              <w:bottom w:val="single" w:sz="4" w:space="0" w:color="auto"/>
              <w:right w:val="nil"/>
            </w:tcBorders>
            <w:shd w:val="clear" w:color="auto" w:fill="FFFFFF"/>
          </w:tcPr>
          <w:p w14:paraId="65088C6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150% of the target</w:t>
            </w:r>
          </w:p>
        </w:tc>
        <w:tc>
          <w:tcPr>
            <w:tcW w:w="763" w:type="pct"/>
            <w:tcBorders>
              <w:top w:val="single" w:sz="4" w:space="0" w:color="auto"/>
              <w:left w:val="single" w:sz="8" w:space="0" w:color="auto"/>
              <w:bottom w:val="single" w:sz="4" w:space="0" w:color="auto"/>
              <w:right w:val="single" w:sz="8" w:space="0" w:color="auto"/>
            </w:tcBorders>
            <w:shd w:val="clear" w:color="auto" w:fill="FFFFFF"/>
            <w:vAlign w:val="center"/>
          </w:tcPr>
          <w:p w14:paraId="13FEF50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61" w:type="pct"/>
            <w:tcBorders>
              <w:top w:val="single" w:sz="4" w:space="0" w:color="auto"/>
              <w:left w:val="nil"/>
              <w:bottom w:val="single" w:sz="4" w:space="0" w:color="auto"/>
              <w:right w:val="single" w:sz="8" w:space="0" w:color="auto"/>
            </w:tcBorders>
            <w:shd w:val="clear" w:color="auto" w:fill="FFFFFF"/>
          </w:tcPr>
          <w:p w14:paraId="3709F9E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100% of the target</w:t>
            </w:r>
          </w:p>
        </w:tc>
        <w:tc>
          <w:tcPr>
            <w:tcW w:w="759" w:type="pct"/>
            <w:tcBorders>
              <w:top w:val="single" w:sz="4" w:space="0" w:color="auto"/>
              <w:left w:val="nil"/>
              <w:bottom w:val="single" w:sz="4" w:space="0" w:color="auto"/>
              <w:right w:val="single" w:sz="8" w:space="0" w:color="auto"/>
            </w:tcBorders>
            <w:shd w:val="clear" w:color="auto" w:fill="FFFFFF"/>
          </w:tcPr>
          <w:p w14:paraId="14C6261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65-99.9 % of the target</w:t>
            </w:r>
          </w:p>
        </w:tc>
        <w:tc>
          <w:tcPr>
            <w:tcW w:w="904" w:type="pct"/>
            <w:tcBorders>
              <w:top w:val="single" w:sz="4" w:space="0" w:color="auto"/>
              <w:left w:val="nil"/>
              <w:bottom w:val="single" w:sz="4" w:space="0" w:color="auto"/>
              <w:right w:val="single" w:sz="4" w:space="0" w:color="auto"/>
            </w:tcBorders>
            <w:shd w:val="clear" w:color="auto" w:fill="FFFFFF"/>
          </w:tcPr>
          <w:p w14:paraId="10B0C35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achieves below 65% of the target</w:t>
            </w:r>
          </w:p>
        </w:tc>
      </w:tr>
      <w:tr w:rsidR="00A962F0" w:rsidRPr="00A2700C" w14:paraId="77532B62" w14:textId="77777777" w:rsidTr="00B06D26">
        <w:trPr>
          <w:trHeight w:val="588"/>
        </w:trPr>
        <w:tc>
          <w:tcPr>
            <w:tcW w:w="1050" w:type="pct"/>
            <w:tcBorders>
              <w:top w:val="single" w:sz="4" w:space="0" w:color="auto"/>
              <w:left w:val="single" w:sz="4" w:space="0" w:color="auto"/>
              <w:bottom w:val="single" w:sz="4" w:space="0" w:color="auto"/>
              <w:right w:val="single" w:sz="8" w:space="0" w:color="auto"/>
            </w:tcBorders>
            <w:vAlign w:val="center"/>
          </w:tcPr>
          <w:p w14:paraId="33899B5C"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Initiate ideas/develop different functionalities related to card banking per quarter</w:t>
            </w:r>
          </w:p>
        </w:tc>
        <w:tc>
          <w:tcPr>
            <w:tcW w:w="763" w:type="pct"/>
            <w:tcBorders>
              <w:top w:val="single" w:sz="4" w:space="0" w:color="auto"/>
              <w:left w:val="nil"/>
              <w:bottom w:val="single" w:sz="4" w:space="0" w:color="auto"/>
              <w:right w:val="nil"/>
            </w:tcBorders>
            <w:shd w:val="clear" w:color="auto" w:fill="FFFFFF"/>
            <w:vAlign w:val="center"/>
          </w:tcPr>
          <w:p w14:paraId="4119E83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763" w:type="pct"/>
            <w:tcBorders>
              <w:top w:val="single" w:sz="4" w:space="0" w:color="auto"/>
              <w:left w:val="single" w:sz="8" w:space="0" w:color="auto"/>
              <w:bottom w:val="single" w:sz="4" w:space="0" w:color="auto"/>
              <w:right w:val="single" w:sz="8" w:space="0" w:color="auto"/>
            </w:tcBorders>
            <w:shd w:val="clear" w:color="auto" w:fill="FFFFFF"/>
            <w:vAlign w:val="center"/>
          </w:tcPr>
          <w:p w14:paraId="19EE975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61" w:type="pct"/>
            <w:tcBorders>
              <w:top w:val="single" w:sz="4" w:space="0" w:color="auto"/>
              <w:left w:val="nil"/>
              <w:bottom w:val="single" w:sz="4" w:space="0" w:color="auto"/>
              <w:right w:val="single" w:sz="8" w:space="0" w:color="auto"/>
            </w:tcBorders>
            <w:shd w:val="clear" w:color="auto" w:fill="FFFFFF"/>
            <w:vAlign w:val="center"/>
          </w:tcPr>
          <w:p w14:paraId="7130CD2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759" w:type="pct"/>
            <w:tcBorders>
              <w:top w:val="single" w:sz="4" w:space="0" w:color="auto"/>
              <w:left w:val="nil"/>
              <w:bottom w:val="single" w:sz="4" w:space="0" w:color="auto"/>
              <w:right w:val="single" w:sz="8" w:space="0" w:color="auto"/>
            </w:tcBorders>
            <w:shd w:val="clear" w:color="auto" w:fill="FFFFFF"/>
            <w:vAlign w:val="center"/>
          </w:tcPr>
          <w:p w14:paraId="783A53B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904" w:type="pct"/>
            <w:tcBorders>
              <w:top w:val="single" w:sz="4" w:space="0" w:color="auto"/>
              <w:left w:val="nil"/>
              <w:bottom w:val="single" w:sz="4" w:space="0" w:color="auto"/>
              <w:right w:val="single" w:sz="4" w:space="0" w:color="auto"/>
            </w:tcBorders>
            <w:shd w:val="clear" w:color="auto" w:fill="FFFFFF"/>
            <w:vAlign w:val="center"/>
          </w:tcPr>
          <w:p w14:paraId="70AB511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4CB43FD1" w14:textId="559B1722" w:rsidR="00A962F0" w:rsidRPr="00545037" w:rsidRDefault="00A962F0" w:rsidP="00A962F0">
      <w:pPr>
        <w:pStyle w:val="Heading1"/>
        <w:numPr>
          <w:ilvl w:val="2"/>
          <w:numId w:val="6"/>
        </w:numPr>
        <w:rPr>
          <w:rFonts w:ascii="Verdana" w:hAnsi="Verdana" w:cs="Segoe UI Historic"/>
          <w:sz w:val="22"/>
          <w:szCs w:val="22"/>
          <w:highlight w:val="cyan"/>
        </w:rPr>
      </w:pPr>
      <w:bookmarkStart w:id="299" w:name="_Toc129556243"/>
      <w:bookmarkStart w:id="300" w:name="_Toc160734189"/>
      <w:bookmarkStart w:id="301" w:name="_Toc162094235"/>
      <w:bookmarkStart w:id="302" w:name="_Toc162695567"/>
      <w:bookmarkStart w:id="303" w:name="_Toc209460895"/>
      <w:r w:rsidRPr="00545037">
        <w:rPr>
          <w:rFonts w:ascii="Verdana" w:hAnsi="Verdana" w:cs="Segoe UI Historic"/>
          <w:color w:val="auto"/>
          <w:sz w:val="22"/>
          <w:szCs w:val="22"/>
          <w:highlight w:val="cyan"/>
        </w:rPr>
        <w:t>Card Banking Business: Banking Operation Officer</w:t>
      </w:r>
      <w:bookmarkEnd w:id="299"/>
      <w:bookmarkEnd w:id="300"/>
      <w:bookmarkEnd w:id="301"/>
      <w:bookmarkEnd w:id="302"/>
      <w:bookmarkEnd w:id="303"/>
      <w:r w:rsidR="000853DB" w:rsidRPr="00545037">
        <w:rPr>
          <w:rFonts w:ascii="Verdana" w:hAnsi="Verdana" w:cs="Segoe UI Historic"/>
          <w:color w:val="auto"/>
          <w:sz w:val="22"/>
          <w:szCs w:val="22"/>
          <w:highlight w:val="cyan"/>
        </w:rPr>
        <w:t xml:space="preserve"> DB0058</w:t>
      </w:r>
    </w:p>
    <w:p w14:paraId="3A012073" w14:textId="77777777" w:rsidR="00A962F0" w:rsidRPr="00A2700C" w:rsidRDefault="00A962F0" w:rsidP="00A962F0">
      <w:pPr>
        <w:pStyle w:val="Heading1"/>
        <w:numPr>
          <w:ilvl w:val="3"/>
          <w:numId w:val="6"/>
        </w:numPr>
        <w:rPr>
          <w:rFonts w:ascii="Verdana" w:hAnsi="Verdana" w:cs="Segoe UI Historic"/>
          <w:sz w:val="22"/>
          <w:szCs w:val="22"/>
        </w:rPr>
      </w:pPr>
      <w:bookmarkStart w:id="304" w:name="_Toc209460896"/>
      <w:r w:rsidRPr="00A2700C">
        <w:rPr>
          <w:rFonts w:ascii="Verdana" w:hAnsi="Verdana" w:cs="Segoe UI Historic"/>
          <w:color w:val="auto"/>
          <w:sz w:val="22"/>
          <w:szCs w:val="22"/>
        </w:rPr>
        <w:t>Card Banking Business: Banking Operation Officer, Goals and Targets</w:t>
      </w:r>
      <w:bookmarkEnd w:id="304"/>
    </w:p>
    <w:tbl>
      <w:tblPr>
        <w:tblW w:w="5802" w:type="pct"/>
        <w:tblInd w:w="-998" w:type="dxa"/>
        <w:tblLook w:val="04A0" w:firstRow="1" w:lastRow="0" w:firstColumn="1" w:lastColumn="0" w:noHBand="0" w:noVBand="1"/>
      </w:tblPr>
      <w:tblGrid>
        <w:gridCol w:w="1955"/>
        <w:gridCol w:w="3969"/>
        <w:gridCol w:w="1492"/>
        <w:gridCol w:w="2978"/>
        <w:gridCol w:w="1492"/>
        <w:gridCol w:w="1428"/>
        <w:gridCol w:w="2871"/>
      </w:tblGrid>
      <w:tr w:rsidR="00A962F0" w:rsidRPr="00A2700C" w14:paraId="20F245FB" w14:textId="77777777" w:rsidTr="00B06D26">
        <w:trPr>
          <w:trHeight w:val="125"/>
        </w:trPr>
        <w:tc>
          <w:tcPr>
            <w:tcW w:w="60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846A85A" w14:textId="77777777" w:rsidR="00A962F0" w:rsidRPr="00A2700C" w:rsidRDefault="00A962F0" w:rsidP="00B06D26">
            <w:pPr>
              <w:contextualSpacing/>
              <w:rPr>
                <w:rFonts w:ascii="Verdana" w:hAnsi="Verdana" w:cs="Segoe UI Historic"/>
                <w:bCs/>
              </w:rPr>
            </w:pPr>
            <w:bookmarkStart w:id="305" w:name="_Toc129556244"/>
            <w:bookmarkStart w:id="306" w:name="_Toc160734190"/>
            <w:bookmarkStart w:id="307" w:name="_Toc162094236"/>
            <w:bookmarkStart w:id="308" w:name="_Toc162695568"/>
            <w:bookmarkEnd w:id="272"/>
            <w:r w:rsidRPr="00A2700C">
              <w:rPr>
                <w:rFonts w:ascii="Verdana" w:hAnsi="Verdana" w:cs="Segoe UI Historic"/>
                <w:bCs/>
              </w:rPr>
              <w:t>Job Position</w:t>
            </w:r>
          </w:p>
        </w:tc>
        <w:tc>
          <w:tcPr>
            <w:tcW w:w="122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B576F6" w14:textId="77777777" w:rsidR="00A962F0" w:rsidRPr="00A2700C" w:rsidRDefault="00A962F0" w:rsidP="00B06D26">
            <w:pPr>
              <w:rPr>
                <w:rFonts w:ascii="Verdana" w:hAnsi="Verdana" w:cs="Segoe UI Historic"/>
                <w:bCs/>
              </w:rPr>
            </w:pPr>
            <w:r w:rsidRPr="00A2700C">
              <w:rPr>
                <w:rFonts w:ascii="Verdana" w:hAnsi="Verdana" w:cs="Segoe UI Historic"/>
                <w:bCs/>
              </w:rPr>
              <w:t xml:space="preserve">      Goals</w:t>
            </w:r>
          </w:p>
        </w:tc>
        <w:tc>
          <w:tcPr>
            <w:tcW w:w="46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1A19548" w14:textId="77777777" w:rsidR="00A962F0" w:rsidRPr="00A2700C" w:rsidRDefault="00A962F0" w:rsidP="00B06D26">
            <w:pPr>
              <w:jc w:val="center"/>
              <w:rPr>
                <w:rFonts w:ascii="Verdana" w:hAnsi="Verdana" w:cs="Segoe UI Historic"/>
                <w:bCs/>
              </w:rPr>
            </w:pPr>
            <w:r w:rsidRPr="00A2700C">
              <w:rPr>
                <w:rFonts w:ascii="Verdana" w:hAnsi="Verdana" w:cs="Segoe UI Historic"/>
                <w:bCs/>
              </w:rPr>
              <w:t>Measure</w:t>
            </w:r>
          </w:p>
        </w:tc>
        <w:tc>
          <w:tcPr>
            <w:tcW w:w="92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E8C3CC" w14:textId="77777777" w:rsidR="00A962F0" w:rsidRPr="00A2700C" w:rsidRDefault="00A962F0" w:rsidP="00B06D26">
            <w:pPr>
              <w:jc w:val="center"/>
              <w:rPr>
                <w:rFonts w:ascii="Verdana" w:hAnsi="Verdana" w:cs="Segoe UI Historic"/>
                <w:bCs/>
              </w:rPr>
            </w:pPr>
            <w:r w:rsidRPr="00A2700C">
              <w:rPr>
                <w:rFonts w:ascii="Verdana" w:hAnsi="Verdana" w:cs="Segoe UI Historic"/>
                <w:bCs/>
              </w:rPr>
              <w:t>Targets</w:t>
            </w:r>
          </w:p>
        </w:tc>
        <w:tc>
          <w:tcPr>
            <w:tcW w:w="46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2AC3E60" w14:textId="77777777" w:rsidR="00A962F0" w:rsidRPr="00A2700C" w:rsidRDefault="00A962F0" w:rsidP="00B06D26">
            <w:pPr>
              <w:jc w:val="center"/>
              <w:rPr>
                <w:rFonts w:ascii="Verdana" w:hAnsi="Verdana" w:cs="Segoe UI Historic"/>
                <w:bCs/>
              </w:rPr>
            </w:pPr>
            <w:r w:rsidRPr="00A2700C">
              <w:rPr>
                <w:rFonts w:ascii="Verdana" w:hAnsi="Verdana" w:cs="Segoe UI Historic"/>
                <w:bCs/>
              </w:rPr>
              <w:t>Weight (%)</w:t>
            </w:r>
          </w:p>
        </w:tc>
        <w:tc>
          <w:tcPr>
            <w:tcW w:w="441"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4E1DDD8" w14:textId="77777777" w:rsidR="00A962F0" w:rsidRPr="00A2700C" w:rsidRDefault="00A962F0" w:rsidP="00B06D26">
            <w:pPr>
              <w:jc w:val="center"/>
              <w:rPr>
                <w:rFonts w:ascii="Verdana" w:hAnsi="Verdana" w:cs="Segoe UI Historic"/>
                <w:bCs/>
              </w:rPr>
            </w:pPr>
            <w:r w:rsidRPr="00A2700C">
              <w:rPr>
                <w:rFonts w:ascii="Verdana" w:hAnsi="Verdana" w:cs="Segoe UI Historic"/>
                <w:bCs/>
              </w:rPr>
              <w:t>Alternative weight</w:t>
            </w:r>
          </w:p>
        </w:tc>
        <w:tc>
          <w:tcPr>
            <w:tcW w:w="88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8084956" w14:textId="77777777" w:rsidR="00A962F0" w:rsidRPr="00A2700C" w:rsidRDefault="00A962F0" w:rsidP="00B06D26">
            <w:pPr>
              <w:jc w:val="center"/>
              <w:rPr>
                <w:rFonts w:ascii="Verdana" w:hAnsi="Verdana" w:cs="Segoe UI Historic"/>
                <w:bCs/>
              </w:rPr>
            </w:pPr>
            <w:r w:rsidRPr="00A2700C">
              <w:rPr>
                <w:rFonts w:ascii="Verdana" w:hAnsi="Verdana" w:cs="Segoe UI Historic"/>
                <w:bCs/>
              </w:rPr>
              <w:t>Category</w:t>
            </w:r>
          </w:p>
        </w:tc>
      </w:tr>
      <w:tr w:rsidR="00A962F0" w:rsidRPr="00A2700C" w14:paraId="0553B91F" w14:textId="77777777" w:rsidTr="00B06D26">
        <w:trPr>
          <w:trHeight w:val="668"/>
        </w:trPr>
        <w:tc>
          <w:tcPr>
            <w:tcW w:w="604" w:type="pct"/>
            <w:vMerge w:val="restart"/>
            <w:tcBorders>
              <w:top w:val="single" w:sz="4" w:space="0" w:color="auto"/>
              <w:left w:val="single" w:sz="4" w:space="0" w:color="auto"/>
              <w:right w:val="single" w:sz="4" w:space="0" w:color="auto"/>
            </w:tcBorders>
            <w:textDirection w:val="btLr"/>
            <w:vAlign w:val="center"/>
          </w:tcPr>
          <w:p w14:paraId="09736A94" w14:textId="77777777" w:rsidR="00A962F0" w:rsidRPr="00A2700C" w:rsidRDefault="00A962F0" w:rsidP="00B06D26">
            <w:pPr>
              <w:ind w:left="113" w:right="113"/>
              <w:jc w:val="center"/>
              <w:rPr>
                <w:rFonts w:ascii="Verdana" w:eastAsia="Times New Roman" w:hAnsi="Verdana" w:cs="Segoe UI Historic"/>
                <w:bCs/>
              </w:rPr>
            </w:pPr>
            <w:r w:rsidRPr="00A2700C">
              <w:rPr>
                <w:rFonts w:ascii="Verdana" w:hAnsi="Verdana" w:cs="Segoe UI Historic"/>
              </w:rPr>
              <w:t>Banking Operation Officer</w:t>
            </w:r>
          </w:p>
        </w:tc>
        <w:tc>
          <w:tcPr>
            <w:tcW w:w="1226" w:type="pct"/>
            <w:tcBorders>
              <w:top w:val="single" w:sz="4" w:space="0" w:color="auto"/>
              <w:left w:val="nil"/>
              <w:bottom w:val="single" w:sz="8" w:space="0" w:color="auto"/>
              <w:right w:val="single" w:sz="4" w:space="0" w:color="auto"/>
            </w:tcBorders>
            <w:vAlign w:val="bottom"/>
          </w:tcPr>
          <w:p w14:paraId="2BCC72A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Achieve team critical target</w:t>
            </w:r>
            <w:r w:rsidRPr="00A2700C">
              <w:rPr>
                <w:rFonts w:ascii="Verdana" w:eastAsia="Times New Roman" w:hAnsi="Verdana" w:cs="Segoe UI Historic"/>
                <w:b/>
                <w:u w:val="single"/>
              </w:rPr>
              <w:t xml:space="preserve"> </w:t>
            </w:r>
            <w:r w:rsidRPr="00A2700C">
              <w:rPr>
                <w:rFonts w:ascii="Verdana" w:eastAsia="Times New Roman" w:hAnsi="Verdana" w:cs="Segoe UI Historic"/>
                <w:u w:val="single"/>
              </w:rPr>
              <w:t>(40%)</w:t>
            </w:r>
          </w:p>
        </w:tc>
        <w:tc>
          <w:tcPr>
            <w:tcW w:w="461" w:type="pct"/>
            <w:tcBorders>
              <w:top w:val="nil"/>
              <w:left w:val="single" w:sz="4" w:space="0" w:color="auto"/>
              <w:bottom w:val="single" w:sz="8" w:space="0" w:color="auto"/>
              <w:right w:val="single" w:sz="4" w:space="0" w:color="auto"/>
            </w:tcBorders>
            <w:vAlign w:val="bottom"/>
          </w:tcPr>
          <w:p w14:paraId="5D58388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Various</w:t>
            </w:r>
          </w:p>
        </w:tc>
        <w:tc>
          <w:tcPr>
            <w:tcW w:w="920" w:type="pct"/>
            <w:tcBorders>
              <w:top w:val="nil"/>
              <w:left w:val="single" w:sz="4" w:space="0" w:color="auto"/>
              <w:bottom w:val="single" w:sz="8" w:space="0" w:color="auto"/>
              <w:right w:val="single" w:sz="8" w:space="0" w:color="auto"/>
            </w:tcBorders>
            <w:vAlign w:val="center"/>
          </w:tcPr>
          <w:p w14:paraId="1C7E740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the critical</w:t>
            </w:r>
          </w:p>
        </w:tc>
        <w:tc>
          <w:tcPr>
            <w:tcW w:w="461" w:type="pct"/>
            <w:tcBorders>
              <w:top w:val="nil"/>
              <w:left w:val="single" w:sz="4" w:space="0" w:color="auto"/>
              <w:bottom w:val="single" w:sz="8" w:space="0" w:color="auto"/>
              <w:right w:val="nil"/>
            </w:tcBorders>
            <w:vAlign w:val="bottom"/>
          </w:tcPr>
          <w:p w14:paraId="3A36259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w:t>
            </w:r>
          </w:p>
        </w:tc>
        <w:tc>
          <w:tcPr>
            <w:tcW w:w="441" w:type="pct"/>
            <w:tcBorders>
              <w:top w:val="single" w:sz="4" w:space="0" w:color="auto"/>
              <w:left w:val="single" w:sz="4" w:space="0" w:color="auto"/>
              <w:bottom w:val="single" w:sz="4" w:space="0" w:color="auto"/>
              <w:right w:val="single" w:sz="4" w:space="0" w:color="auto"/>
            </w:tcBorders>
            <w:vAlign w:val="bottom"/>
          </w:tcPr>
          <w:p w14:paraId="4A4C9454" w14:textId="77777777" w:rsidR="00A962F0" w:rsidRPr="00A2700C" w:rsidRDefault="00A962F0" w:rsidP="00B06D26">
            <w:pPr>
              <w:jc w:val="center"/>
              <w:rPr>
                <w:rFonts w:ascii="Verdana" w:eastAsia="Times New Roman" w:hAnsi="Verdana" w:cs="Segoe UI Historic"/>
              </w:rPr>
            </w:pPr>
          </w:p>
        </w:tc>
        <w:tc>
          <w:tcPr>
            <w:tcW w:w="887" w:type="pct"/>
            <w:tcBorders>
              <w:top w:val="single" w:sz="4" w:space="0" w:color="auto"/>
              <w:left w:val="single" w:sz="4" w:space="0" w:color="auto"/>
              <w:bottom w:val="single" w:sz="4" w:space="0" w:color="auto"/>
              <w:right w:val="single" w:sz="4" w:space="0" w:color="auto"/>
            </w:tcBorders>
            <w:shd w:val="clear" w:color="auto" w:fill="auto"/>
          </w:tcPr>
          <w:p w14:paraId="76E3342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Exceeded</w:t>
            </w:r>
          </w:p>
        </w:tc>
      </w:tr>
      <w:tr w:rsidR="00A962F0" w:rsidRPr="00A2700C" w14:paraId="067A8041" w14:textId="77777777" w:rsidTr="00B06D26">
        <w:trPr>
          <w:trHeight w:val="668"/>
        </w:trPr>
        <w:tc>
          <w:tcPr>
            <w:tcW w:w="604" w:type="pct"/>
            <w:vMerge/>
            <w:tcBorders>
              <w:top w:val="single" w:sz="4" w:space="0" w:color="auto"/>
              <w:left w:val="single" w:sz="4" w:space="0" w:color="auto"/>
              <w:right w:val="single" w:sz="4" w:space="0" w:color="auto"/>
            </w:tcBorders>
            <w:textDirection w:val="btLr"/>
            <w:vAlign w:val="center"/>
          </w:tcPr>
          <w:p w14:paraId="77F199B9" w14:textId="77777777" w:rsidR="00A962F0" w:rsidRPr="00A2700C" w:rsidRDefault="00A962F0" w:rsidP="00B06D26">
            <w:pPr>
              <w:ind w:left="113" w:right="113"/>
              <w:jc w:val="center"/>
              <w:rPr>
                <w:rFonts w:ascii="Verdana" w:hAnsi="Verdana" w:cs="Segoe UI Historic"/>
              </w:rPr>
            </w:pPr>
          </w:p>
        </w:tc>
        <w:tc>
          <w:tcPr>
            <w:tcW w:w="1226" w:type="pct"/>
            <w:tcBorders>
              <w:top w:val="single" w:sz="4" w:space="0" w:color="auto"/>
              <w:left w:val="single" w:sz="4" w:space="0" w:color="auto"/>
              <w:bottom w:val="single" w:sz="4" w:space="0" w:color="auto"/>
              <w:right w:val="single" w:sz="4" w:space="0" w:color="auto"/>
            </w:tcBorders>
          </w:tcPr>
          <w:p w14:paraId="0AA348A5" w14:textId="77777777" w:rsidR="00A962F0" w:rsidRPr="00A2700C" w:rsidRDefault="00A962F0" w:rsidP="00B06D26">
            <w:pPr>
              <w:rPr>
                <w:rFonts w:ascii="Verdana" w:hAnsi="Verdana" w:cs="Segoe UI Historic"/>
              </w:rPr>
            </w:pPr>
            <w:r w:rsidRPr="00A2700C">
              <w:rPr>
                <w:rFonts w:ascii="Verdana" w:hAnsi="Verdana" w:cs="Segoe UI Historic"/>
              </w:rPr>
              <w:t>Initiate ideas, expand and develop different functionalities related to card banking</w:t>
            </w:r>
          </w:p>
        </w:tc>
        <w:tc>
          <w:tcPr>
            <w:tcW w:w="461" w:type="pct"/>
            <w:tcBorders>
              <w:top w:val="single" w:sz="4" w:space="0" w:color="auto"/>
              <w:left w:val="single" w:sz="4" w:space="0" w:color="auto"/>
              <w:bottom w:val="single" w:sz="4" w:space="0" w:color="auto"/>
              <w:right w:val="single" w:sz="4" w:space="0" w:color="auto"/>
            </w:tcBorders>
            <w:vAlign w:val="center"/>
          </w:tcPr>
          <w:p w14:paraId="35268DED" w14:textId="77777777" w:rsidR="00A962F0" w:rsidRPr="00A2700C" w:rsidRDefault="00A962F0" w:rsidP="00B06D26">
            <w:pPr>
              <w:jc w:val="center"/>
              <w:rPr>
                <w:rFonts w:ascii="Verdana" w:hAnsi="Verdana" w:cs="Segoe UI Historic"/>
              </w:rPr>
            </w:pPr>
            <w:r w:rsidRPr="00A2700C">
              <w:rPr>
                <w:rFonts w:ascii="Verdana" w:hAnsi="Verdana" w:cs="Segoe UI Historic"/>
              </w:rPr>
              <w:t>number</w:t>
            </w:r>
          </w:p>
        </w:tc>
        <w:tc>
          <w:tcPr>
            <w:tcW w:w="920" w:type="pct"/>
            <w:tcBorders>
              <w:top w:val="single" w:sz="4" w:space="0" w:color="auto"/>
              <w:left w:val="single" w:sz="4" w:space="0" w:color="auto"/>
              <w:bottom w:val="single" w:sz="4" w:space="0" w:color="auto"/>
              <w:right w:val="single" w:sz="4" w:space="0" w:color="auto"/>
            </w:tcBorders>
            <w:vAlign w:val="center"/>
          </w:tcPr>
          <w:p w14:paraId="231F887A" w14:textId="77777777" w:rsidR="00A962F0" w:rsidRPr="00A2700C" w:rsidRDefault="00A962F0" w:rsidP="00B06D26">
            <w:pPr>
              <w:rPr>
                <w:rFonts w:ascii="Verdana" w:hAnsi="Verdana" w:cs="Segoe UI Historic"/>
              </w:rPr>
            </w:pPr>
            <w:r w:rsidRPr="00A2700C">
              <w:rPr>
                <w:rFonts w:ascii="Verdana" w:hAnsi="Verdana" w:cs="Segoe UI Historic"/>
              </w:rPr>
              <w:t>One per year</w:t>
            </w:r>
          </w:p>
        </w:tc>
        <w:tc>
          <w:tcPr>
            <w:tcW w:w="461" w:type="pct"/>
            <w:tcBorders>
              <w:top w:val="single" w:sz="4" w:space="0" w:color="auto"/>
              <w:left w:val="single" w:sz="4" w:space="0" w:color="auto"/>
              <w:bottom w:val="single" w:sz="4" w:space="0" w:color="auto"/>
              <w:right w:val="single" w:sz="4" w:space="0" w:color="auto"/>
            </w:tcBorders>
            <w:vAlign w:val="center"/>
          </w:tcPr>
          <w:p w14:paraId="0BC37FD3" w14:textId="77777777" w:rsidR="00A962F0" w:rsidRPr="00A2700C" w:rsidRDefault="00A962F0" w:rsidP="00B06D26">
            <w:pPr>
              <w:jc w:val="center"/>
              <w:rPr>
                <w:rFonts w:ascii="Verdana" w:hAnsi="Verdana" w:cs="Segoe UI Historic"/>
              </w:rPr>
            </w:pPr>
            <w:r w:rsidRPr="00A2700C">
              <w:rPr>
                <w:rFonts w:ascii="Verdana" w:hAnsi="Verdana" w:cs="Segoe UI Historic"/>
              </w:rPr>
              <w:t>10</w:t>
            </w:r>
          </w:p>
        </w:tc>
        <w:tc>
          <w:tcPr>
            <w:tcW w:w="441" w:type="pct"/>
            <w:tcBorders>
              <w:top w:val="single" w:sz="4" w:space="0" w:color="auto"/>
              <w:left w:val="single" w:sz="4" w:space="0" w:color="auto"/>
              <w:bottom w:val="single" w:sz="4" w:space="0" w:color="auto"/>
              <w:right w:val="single" w:sz="4" w:space="0" w:color="auto"/>
            </w:tcBorders>
            <w:vAlign w:val="center"/>
          </w:tcPr>
          <w:p w14:paraId="660B6A69" w14:textId="77777777" w:rsidR="00A962F0" w:rsidRPr="00A2700C" w:rsidRDefault="00A962F0" w:rsidP="00B06D26">
            <w:pPr>
              <w:jc w:val="center"/>
              <w:rPr>
                <w:rFonts w:ascii="Verdana" w:hAnsi="Verdana" w:cs="Segoe UI Historic"/>
              </w:rPr>
            </w:pPr>
          </w:p>
        </w:tc>
        <w:tc>
          <w:tcPr>
            <w:tcW w:w="887" w:type="pct"/>
            <w:tcBorders>
              <w:top w:val="single" w:sz="4" w:space="0" w:color="auto"/>
              <w:left w:val="single" w:sz="4" w:space="0" w:color="auto"/>
              <w:bottom w:val="single" w:sz="4" w:space="0" w:color="auto"/>
              <w:right w:val="single" w:sz="4" w:space="0" w:color="auto"/>
            </w:tcBorders>
          </w:tcPr>
          <w:p w14:paraId="5EFE3727" w14:textId="77777777" w:rsidR="00A962F0" w:rsidRPr="00A2700C" w:rsidRDefault="00A962F0" w:rsidP="00B06D26">
            <w:pPr>
              <w:rPr>
                <w:rFonts w:ascii="Verdana" w:eastAsia="Times New Roman" w:hAnsi="Verdana" w:cs="Segoe UI Historic"/>
                <w:bCs/>
              </w:rPr>
            </w:pPr>
          </w:p>
          <w:p w14:paraId="5996BA6B" w14:textId="77777777" w:rsidR="00A962F0" w:rsidRPr="00A2700C" w:rsidRDefault="00A962F0" w:rsidP="00B06D26">
            <w:pPr>
              <w:rPr>
                <w:rFonts w:ascii="Verdana" w:hAnsi="Verdana" w:cs="Segoe UI Historic"/>
              </w:rPr>
            </w:pPr>
            <w:r w:rsidRPr="00A2700C">
              <w:rPr>
                <w:rFonts w:ascii="Verdana" w:eastAsia="Times New Roman" w:hAnsi="Verdana" w:cs="Segoe UI Historic"/>
                <w:bCs/>
              </w:rPr>
              <w:t>Can be Exceeded</w:t>
            </w:r>
          </w:p>
        </w:tc>
      </w:tr>
      <w:tr w:rsidR="00A962F0" w:rsidRPr="00A2700C" w14:paraId="18AFF7C1" w14:textId="77777777" w:rsidTr="00B06D26">
        <w:trPr>
          <w:trHeight w:val="675"/>
        </w:trPr>
        <w:tc>
          <w:tcPr>
            <w:tcW w:w="604" w:type="pct"/>
            <w:vMerge/>
            <w:tcBorders>
              <w:left w:val="single" w:sz="4" w:space="0" w:color="auto"/>
              <w:right w:val="single" w:sz="4" w:space="0" w:color="auto"/>
            </w:tcBorders>
            <w:vAlign w:val="center"/>
            <w:hideMark/>
          </w:tcPr>
          <w:p w14:paraId="2496E7E0" w14:textId="77777777" w:rsidR="00A962F0" w:rsidRPr="00A2700C" w:rsidRDefault="00A962F0" w:rsidP="00B06D26">
            <w:pPr>
              <w:rPr>
                <w:rFonts w:ascii="Verdana" w:eastAsia="Times New Roman" w:hAnsi="Verdana" w:cs="Segoe UI Historic"/>
                <w:bCs/>
              </w:rPr>
            </w:pPr>
          </w:p>
        </w:tc>
        <w:tc>
          <w:tcPr>
            <w:tcW w:w="1226" w:type="pct"/>
            <w:vMerge w:val="restart"/>
            <w:tcBorders>
              <w:top w:val="single" w:sz="4" w:space="0" w:color="auto"/>
              <w:left w:val="nil"/>
              <w:right w:val="single" w:sz="4" w:space="0" w:color="auto"/>
            </w:tcBorders>
          </w:tcPr>
          <w:p w14:paraId="4C4A40EF"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Prepare and submit proposals, assessments, BRDs and guidelines etc…</w:t>
            </w:r>
          </w:p>
        </w:tc>
        <w:tc>
          <w:tcPr>
            <w:tcW w:w="461" w:type="pct"/>
            <w:tcBorders>
              <w:top w:val="nil"/>
              <w:left w:val="single" w:sz="4" w:space="0" w:color="auto"/>
              <w:bottom w:val="single" w:sz="4" w:space="0" w:color="auto"/>
              <w:right w:val="single" w:sz="4" w:space="0" w:color="auto"/>
            </w:tcBorders>
            <w:vAlign w:val="center"/>
          </w:tcPr>
          <w:p w14:paraId="57A9F26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time</w:t>
            </w:r>
          </w:p>
        </w:tc>
        <w:tc>
          <w:tcPr>
            <w:tcW w:w="920" w:type="pct"/>
            <w:tcBorders>
              <w:top w:val="nil"/>
              <w:left w:val="single" w:sz="4" w:space="0" w:color="auto"/>
              <w:bottom w:val="single" w:sz="4" w:space="0" w:color="auto"/>
              <w:right w:val="single" w:sz="8" w:space="0" w:color="auto"/>
            </w:tcBorders>
            <w:vAlign w:val="center"/>
          </w:tcPr>
          <w:p w14:paraId="2DC4601C"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TOR</w:t>
            </w:r>
          </w:p>
        </w:tc>
        <w:tc>
          <w:tcPr>
            <w:tcW w:w="461" w:type="pct"/>
            <w:tcBorders>
              <w:top w:val="single" w:sz="4" w:space="0" w:color="auto"/>
              <w:left w:val="single" w:sz="4" w:space="0" w:color="auto"/>
              <w:bottom w:val="single" w:sz="4" w:space="0" w:color="auto"/>
              <w:right w:val="nil"/>
            </w:tcBorders>
            <w:vAlign w:val="center"/>
          </w:tcPr>
          <w:p w14:paraId="61A7E91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441" w:type="pct"/>
            <w:tcBorders>
              <w:top w:val="single" w:sz="4" w:space="0" w:color="auto"/>
              <w:left w:val="single" w:sz="4" w:space="0" w:color="auto"/>
              <w:bottom w:val="single" w:sz="4" w:space="0" w:color="auto"/>
              <w:right w:val="single" w:sz="4" w:space="0" w:color="auto"/>
            </w:tcBorders>
            <w:vAlign w:val="center"/>
          </w:tcPr>
          <w:p w14:paraId="01A5E5CF" w14:textId="77777777" w:rsidR="00A962F0" w:rsidRPr="00A2700C" w:rsidRDefault="00A962F0" w:rsidP="00B06D26">
            <w:pPr>
              <w:jc w:val="center"/>
              <w:rPr>
                <w:rFonts w:ascii="Verdana" w:eastAsia="Times New Roman" w:hAnsi="Verdana" w:cs="Segoe UI Historic"/>
                <w:color w:val="000000" w:themeColor="text1"/>
              </w:rPr>
            </w:pPr>
          </w:p>
        </w:tc>
        <w:tc>
          <w:tcPr>
            <w:tcW w:w="887" w:type="pct"/>
            <w:tcBorders>
              <w:top w:val="single" w:sz="4" w:space="0" w:color="auto"/>
              <w:left w:val="single" w:sz="4" w:space="0" w:color="auto"/>
              <w:bottom w:val="single" w:sz="4" w:space="0" w:color="auto"/>
              <w:right w:val="single" w:sz="4" w:space="0" w:color="auto"/>
            </w:tcBorders>
            <w:shd w:val="clear" w:color="auto" w:fill="auto"/>
          </w:tcPr>
          <w:p w14:paraId="546DF07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17372EA6" w14:textId="77777777" w:rsidTr="00B06D26">
        <w:trPr>
          <w:trHeight w:val="330"/>
        </w:trPr>
        <w:tc>
          <w:tcPr>
            <w:tcW w:w="604" w:type="pct"/>
            <w:vMerge/>
            <w:tcBorders>
              <w:left w:val="single" w:sz="4" w:space="0" w:color="auto"/>
              <w:right w:val="single" w:sz="4" w:space="0" w:color="auto"/>
            </w:tcBorders>
            <w:vAlign w:val="center"/>
          </w:tcPr>
          <w:p w14:paraId="31C06E39" w14:textId="77777777" w:rsidR="00A962F0" w:rsidRPr="00A2700C" w:rsidRDefault="00A962F0" w:rsidP="00B06D26">
            <w:pPr>
              <w:rPr>
                <w:rFonts w:ascii="Verdana" w:eastAsia="Times New Roman" w:hAnsi="Verdana" w:cs="Segoe UI Historic"/>
                <w:bCs/>
              </w:rPr>
            </w:pPr>
          </w:p>
        </w:tc>
        <w:tc>
          <w:tcPr>
            <w:tcW w:w="1226" w:type="pct"/>
            <w:vMerge/>
            <w:tcBorders>
              <w:left w:val="nil"/>
              <w:right w:val="single" w:sz="4" w:space="0" w:color="auto"/>
            </w:tcBorders>
          </w:tcPr>
          <w:p w14:paraId="3E5142A5" w14:textId="77777777" w:rsidR="00A962F0" w:rsidRPr="00A2700C" w:rsidRDefault="00A962F0" w:rsidP="00B06D26">
            <w:pPr>
              <w:rPr>
                <w:rFonts w:ascii="Verdana" w:hAnsi="Verdana" w:cs="Segoe UI Historic"/>
                <w:color w:val="000000" w:themeColor="text1"/>
              </w:rPr>
            </w:pPr>
          </w:p>
        </w:tc>
        <w:tc>
          <w:tcPr>
            <w:tcW w:w="461" w:type="pct"/>
            <w:tcBorders>
              <w:top w:val="single" w:sz="4" w:space="0" w:color="auto"/>
              <w:left w:val="single" w:sz="4" w:space="0" w:color="auto"/>
              <w:bottom w:val="single" w:sz="4" w:space="0" w:color="auto"/>
              <w:right w:val="single" w:sz="4" w:space="0" w:color="auto"/>
            </w:tcBorders>
            <w:vAlign w:val="center"/>
          </w:tcPr>
          <w:p w14:paraId="4E7687C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quality</w:t>
            </w:r>
          </w:p>
        </w:tc>
        <w:tc>
          <w:tcPr>
            <w:tcW w:w="920" w:type="pct"/>
            <w:tcBorders>
              <w:top w:val="single" w:sz="4" w:space="0" w:color="auto"/>
              <w:left w:val="single" w:sz="4" w:space="0" w:color="auto"/>
              <w:bottom w:val="single" w:sz="4" w:space="0" w:color="auto"/>
              <w:right w:val="single" w:sz="8" w:space="0" w:color="auto"/>
            </w:tcBorders>
            <w:vAlign w:val="center"/>
          </w:tcPr>
          <w:p w14:paraId="34440DAD" w14:textId="77777777" w:rsidR="00A962F0" w:rsidRPr="00A2700C" w:rsidRDefault="00A962F0" w:rsidP="00B06D26">
            <w:pPr>
              <w:rPr>
                <w:rFonts w:ascii="Verdana" w:hAnsi="Verdana" w:cs="Segoe UI Historic"/>
              </w:rPr>
            </w:pPr>
            <w:r w:rsidRPr="00A2700C">
              <w:rPr>
                <w:rFonts w:ascii="Verdana" w:eastAsia="Times New Roman" w:hAnsi="Verdana" w:cs="Segoe UI Historic"/>
              </w:rPr>
              <w:t>Rounds of review</w:t>
            </w:r>
          </w:p>
        </w:tc>
        <w:tc>
          <w:tcPr>
            <w:tcW w:w="461" w:type="pct"/>
            <w:tcBorders>
              <w:top w:val="single" w:sz="4" w:space="0" w:color="auto"/>
              <w:left w:val="single" w:sz="4" w:space="0" w:color="auto"/>
              <w:bottom w:val="single" w:sz="4" w:space="0" w:color="auto"/>
              <w:right w:val="nil"/>
            </w:tcBorders>
            <w:vAlign w:val="center"/>
          </w:tcPr>
          <w:p w14:paraId="31CD6FA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441" w:type="pct"/>
            <w:tcBorders>
              <w:top w:val="single" w:sz="4" w:space="0" w:color="auto"/>
              <w:left w:val="single" w:sz="4" w:space="0" w:color="auto"/>
              <w:bottom w:val="single" w:sz="4" w:space="0" w:color="auto"/>
              <w:right w:val="single" w:sz="4" w:space="0" w:color="auto"/>
            </w:tcBorders>
            <w:vAlign w:val="center"/>
          </w:tcPr>
          <w:p w14:paraId="31413049" w14:textId="77777777" w:rsidR="00A962F0" w:rsidRPr="00A2700C" w:rsidRDefault="00A962F0" w:rsidP="00B06D26">
            <w:pPr>
              <w:jc w:val="center"/>
              <w:rPr>
                <w:rFonts w:ascii="Verdana" w:eastAsia="Times New Roman" w:hAnsi="Verdana" w:cs="Segoe UI Historic"/>
                <w:color w:val="000000" w:themeColor="text1"/>
              </w:rPr>
            </w:pPr>
          </w:p>
        </w:tc>
        <w:tc>
          <w:tcPr>
            <w:tcW w:w="887" w:type="pct"/>
            <w:tcBorders>
              <w:top w:val="single" w:sz="4" w:space="0" w:color="auto"/>
              <w:left w:val="single" w:sz="4" w:space="0" w:color="auto"/>
              <w:bottom w:val="single" w:sz="4" w:space="0" w:color="auto"/>
              <w:right w:val="single" w:sz="4" w:space="0" w:color="auto"/>
            </w:tcBorders>
            <w:shd w:val="clear" w:color="auto" w:fill="auto"/>
          </w:tcPr>
          <w:p w14:paraId="2CE6397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64B1425E" w14:textId="77777777" w:rsidTr="00B06D26">
        <w:trPr>
          <w:trHeight w:val="135"/>
        </w:trPr>
        <w:tc>
          <w:tcPr>
            <w:tcW w:w="604" w:type="pct"/>
            <w:vMerge/>
            <w:tcBorders>
              <w:left w:val="single" w:sz="4" w:space="0" w:color="auto"/>
              <w:right w:val="single" w:sz="4" w:space="0" w:color="auto"/>
            </w:tcBorders>
            <w:vAlign w:val="center"/>
          </w:tcPr>
          <w:p w14:paraId="3B05546C" w14:textId="77777777" w:rsidR="00A962F0" w:rsidRPr="00A2700C" w:rsidRDefault="00A962F0" w:rsidP="00B06D26">
            <w:pPr>
              <w:rPr>
                <w:rFonts w:ascii="Verdana" w:eastAsia="Times New Roman" w:hAnsi="Verdana" w:cs="Segoe UI Historic"/>
                <w:bCs/>
              </w:rPr>
            </w:pPr>
          </w:p>
        </w:tc>
        <w:tc>
          <w:tcPr>
            <w:tcW w:w="1226" w:type="pct"/>
            <w:tcBorders>
              <w:top w:val="single" w:sz="4" w:space="0" w:color="auto"/>
              <w:left w:val="nil"/>
              <w:right w:val="single" w:sz="4" w:space="0" w:color="auto"/>
            </w:tcBorders>
          </w:tcPr>
          <w:p w14:paraId="56847CF6"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Prepare test cases and perform User Acceptance and Production Tests</w:t>
            </w:r>
          </w:p>
        </w:tc>
        <w:tc>
          <w:tcPr>
            <w:tcW w:w="461" w:type="pct"/>
            <w:tcBorders>
              <w:top w:val="single" w:sz="4" w:space="0" w:color="auto"/>
              <w:left w:val="single" w:sz="4" w:space="0" w:color="auto"/>
              <w:bottom w:val="single" w:sz="4" w:space="0" w:color="auto"/>
              <w:right w:val="single" w:sz="4" w:space="0" w:color="auto"/>
            </w:tcBorders>
            <w:vAlign w:val="center"/>
          </w:tcPr>
          <w:p w14:paraId="33BADF61" w14:textId="77777777" w:rsidR="00A962F0" w:rsidRPr="00A2700C" w:rsidRDefault="00A962F0" w:rsidP="00B06D26">
            <w:pPr>
              <w:jc w:val="center"/>
              <w:rPr>
                <w:rFonts w:ascii="Verdana" w:hAnsi="Verdana" w:cs="Segoe UI Historic"/>
              </w:rPr>
            </w:pPr>
            <w:r w:rsidRPr="00A2700C">
              <w:rPr>
                <w:rFonts w:ascii="Verdana" w:hAnsi="Verdana" w:cs="Segoe UI Historic"/>
              </w:rPr>
              <w:t>Percentage</w:t>
            </w:r>
          </w:p>
        </w:tc>
        <w:tc>
          <w:tcPr>
            <w:tcW w:w="920" w:type="pct"/>
            <w:tcBorders>
              <w:top w:val="single" w:sz="4" w:space="0" w:color="auto"/>
              <w:left w:val="single" w:sz="4" w:space="0" w:color="auto"/>
              <w:bottom w:val="single" w:sz="4" w:space="0" w:color="auto"/>
              <w:right w:val="single" w:sz="4" w:space="0" w:color="auto"/>
            </w:tcBorders>
            <w:vAlign w:val="center"/>
          </w:tcPr>
          <w:p w14:paraId="2318694D" w14:textId="77777777" w:rsidR="00A962F0" w:rsidRPr="00A2700C" w:rsidRDefault="00A962F0" w:rsidP="00B06D26">
            <w:pPr>
              <w:rPr>
                <w:rFonts w:ascii="Verdana" w:hAnsi="Verdana" w:cs="Segoe UI Historic"/>
              </w:rPr>
            </w:pPr>
            <w:r w:rsidRPr="00A2700C">
              <w:rPr>
                <w:rFonts w:ascii="Verdana" w:hAnsi="Verdana" w:cs="Segoe UI Historic"/>
              </w:rPr>
              <w:t>As per action plan</w:t>
            </w:r>
          </w:p>
        </w:tc>
        <w:tc>
          <w:tcPr>
            <w:tcW w:w="461" w:type="pct"/>
            <w:tcBorders>
              <w:top w:val="nil"/>
              <w:left w:val="single" w:sz="4" w:space="0" w:color="auto"/>
              <w:bottom w:val="single" w:sz="4" w:space="0" w:color="auto"/>
              <w:right w:val="nil"/>
            </w:tcBorders>
            <w:vAlign w:val="center"/>
          </w:tcPr>
          <w:p w14:paraId="7A8C796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441" w:type="pct"/>
            <w:tcBorders>
              <w:top w:val="single" w:sz="4" w:space="0" w:color="auto"/>
              <w:left w:val="single" w:sz="4" w:space="0" w:color="auto"/>
              <w:bottom w:val="single" w:sz="4" w:space="0" w:color="auto"/>
              <w:right w:val="single" w:sz="4" w:space="0" w:color="auto"/>
            </w:tcBorders>
            <w:vAlign w:val="center"/>
          </w:tcPr>
          <w:p w14:paraId="7A193FDF" w14:textId="77777777" w:rsidR="00A962F0" w:rsidRPr="00A2700C" w:rsidRDefault="00A962F0" w:rsidP="00B06D26">
            <w:pPr>
              <w:jc w:val="center"/>
              <w:rPr>
                <w:rFonts w:ascii="Verdana" w:eastAsia="Times New Roman" w:hAnsi="Verdana" w:cs="Segoe UI Historic"/>
                <w:color w:val="000000" w:themeColor="text1"/>
              </w:rPr>
            </w:pPr>
          </w:p>
        </w:tc>
        <w:tc>
          <w:tcPr>
            <w:tcW w:w="887" w:type="pct"/>
            <w:tcBorders>
              <w:top w:val="single" w:sz="4" w:space="0" w:color="auto"/>
              <w:left w:val="single" w:sz="4" w:space="0" w:color="auto"/>
              <w:bottom w:val="single" w:sz="4" w:space="0" w:color="auto"/>
              <w:right w:val="single" w:sz="4" w:space="0" w:color="auto"/>
            </w:tcBorders>
          </w:tcPr>
          <w:p w14:paraId="35B452B6" w14:textId="77777777" w:rsidR="00A962F0" w:rsidRPr="00A2700C" w:rsidRDefault="00A962F0" w:rsidP="00B06D26">
            <w:pPr>
              <w:rPr>
                <w:rFonts w:ascii="Verdana" w:eastAsia="Times New Roman" w:hAnsi="Verdana" w:cs="Segoe UI Historic"/>
                <w:bCs/>
                <w:color w:val="000000" w:themeColor="text1"/>
              </w:rPr>
            </w:pPr>
          </w:p>
          <w:p w14:paraId="61D5DDF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2608FB71" w14:textId="77777777" w:rsidTr="00B06D26">
        <w:trPr>
          <w:trHeight w:val="135"/>
        </w:trPr>
        <w:tc>
          <w:tcPr>
            <w:tcW w:w="604" w:type="pct"/>
            <w:vMerge/>
            <w:tcBorders>
              <w:left w:val="single" w:sz="4" w:space="0" w:color="auto"/>
              <w:right w:val="single" w:sz="4" w:space="0" w:color="auto"/>
            </w:tcBorders>
            <w:vAlign w:val="center"/>
          </w:tcPr>
          <w:p w14:paraId="7F4BF0BA" w14:textId="77777777" w:rsidR="00A962F0" w:rsidRPr="00A2700C" w:rsidRDefault="00A962F0" w:rsidP="00B06D26">
            <w:pPr>
              <w:rPr>
                <w:rFonts w:ascii="Verdana" w:eastAsia="Times New Roman" w:hAnsi="Verdana" w:cs="Segoe UI Historic"/>
                <w:bCs/>
              </w:rPr>
            </w:pPr>
          </w:p>
        </w:tc>
        <w:tc>
          <w:tcPr>
            <w:tcW w:w="1226" w:type="pct"/>
            <w:tcBorders>
              <w:top w:val="single" w:sz="4" w:space="0" w:color="auto"/>
              <w:left w:val="nil"/>
              <w:right w:val="single" w:sz="4" w:space="0" w:color="auto"/>
            </w:tcBorders>
          </w:tcPr>
          <w:p w14:paraId="1F5F14F2" w14:textId="77777777" w:rsidR="00A962F0" w:rsidRPr="00A2700C" w:rsidRDefault="00A962F0" w:rsidP="00B06D26">
            <w:pPr>
              <w:rPr>
                <w:rFonts w:ascii="Verdana" w:eastAsia="Times New Roman" w:hAnsi="Verdana" w:cs="Segoe UI Historic"/>
              </w:rPr>
            </w:pPr>
          </w:p>
          <w:p w14:paraId="1DB347A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Prepare and submit performance reports regularly </w:t>
            </w:r>
          </w:p>
        </w:tc>
        <w:tc>
          <w:tcPr>
            <w:tcW w:w="461" w:type="pct"/>
            <w:tcBorders>
              <w:top w:val="single" w:sz="4" w:space="0" w:color="auto"/>
              <w:left w:val="single" w:sz="4" w:space="0" w:color="auto"/>
              <w:bottom w:val="single" w:sz="4" w:space="0" w:color="auto"/>
              <w:right w:val="single" w:sz="4" w:space="0" w:color="auto"/>
            </w:tcBorders>
            <w:vAlign w:val="center"/>
          </w:tcPr>
          <w:p w14:paraId="01D1A7C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w:t>
            </w:r>
          </w:p>
        </w:tc>
        <w:tc>
          <w:tcPr>
            <w:tcW w:w="920" w:type="pct"/>
            <w:tcBorders>
              <w:top w:val="nil"/>
              <w:left w:val="single" w:sz="4" w:space="0" w:color="auto"/>
              <w:bottom w:val="single" w:sz="4" w:space="0" w:color="auto"/>
              <w:right w:val="single" w:sz="8" w:space="0" w:color="auto"/>
            </w:tcBorders>
            <w:vAlign w:val="center"/>
          </w:tcPr>
          <w:p w14:paraId="631ED875" w14:textId="77777777" w:rsidR="00A962F0" w:rsidRPr="00A2700C" w:rsidRDefault="00A962F0" w:rsidP="00B06D26">
            <w:pPr>
              <w:rPr>
                <w:rFonts w:ascii="Verdana" w:hAnsi="Verdana" w:cs="Segoe UI Historic"/>
              </w:rPr>
            </w:pPr>
            <w:r w:rsidRPr="00A2700C">
              <w:rPr>
                <w:rFonts w:ascii="Verdana" w:hAnsi="Verdana" w:cs="Segoe UI Historic"/>
              </w:rPr>
              <w:t>weekly on the due date</w:t>
            </w:r>
          </w:p>
        </w:tc>
        <w:tc>
          <w:tcPr>
            <w:tcW w:w="461" w:type="pct"/>
            <w:tcBorders>
              <w:top w:val="single" w:sz="4" w:space="0" w:color="auto"/>
              <w:left w:val="single" w:sz="4" w:space="0" w:color="auto"/>
              <w:bottom w:val="single" w:sz="4" w:space="0" w:color="auto"/>
              <w:right w:val="single" w:sz="4" w:space="0" w:color="auto"/>
            </w:tcBorders>
            <w:vAlign w:val="center"/>
          </w:tcPr>
          <w:p w14:paraId="3162E5C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p w14:paraId="3A1716DB" w14:textId="77777777" w:rsidR="00A962F0" w:rsidRPr="00A2700C" w:rsidRDefault="00A962F0" w:rsidP="00B06D26">
            <w:pPr>
              <w:jc w:val="center"/>
              <w:rPr>
                <w:rFonts w:ascii="Verdana" w:eastAsia="Times New Roman" w:hAnsi="Verdana" w:cs="Segoe UI Historic"/>
              </w:rPr>
            </w:pPr>
          </w:p>
        </w:tc>
        <w:tc>
          <w:tcPr>
            <w:tcW w:w="441" w:type="pct"/>
            <w:tcBorders>
              <w:top w:val="single" w:sz="4" w:space="0" w:color="auto"/>
              <w:left w:val="single" w:sz="4" w:space="0" w:color="auto"/>
              <w:bottom w:val="single" w:sz="4" w:space="0" w:color="auto"/>
              <w:right w:val="single" w:sz="4" w:space="0" w:color="auto"/>
            </w:tcBorders>
            <w:vAlign w:val="center"/>
          </w:tcPr>
          <w:p w14:paraId="22D4B58A" w14:textId="77777777" w:rsidR="00A962F0" w:rsidRPr="00A2700C" w:rsidRDefault="00A962F0" w:rsidP="00B06D26">
            <w:pPr>
              <w:jc w:val="center"/>
              <w:rPr>
                <w:rFonts w:ascii="Verdana" w:eastAsia="Times New Roman" w:hAnsi="Verdana" w:cs="Segoe UI Historic"/>
              </w:rPr>
            </w:pPr>
          </w:p>
        </w:tc>
        <w:tc>
          <w:tcPr>
            <w:tcW w:w="887" w:type="pct"/>
            <w:tcBorders>
              <w:top w:val="single" w:sz="4" w:space="0" w:color="auto"/>
              <w:left w:val="single" w:sz="4" w:space="0" w:color="auto"/>
              <w:right w:val="single" w:sz="4" w:space="0" w:color="auto"/>
            </w:tcBorders>
          </w:tcPr>
          <w:p w14:paraId="55452AC6" w14:textId="77777777" w:rsidR="00A962F0" w:rsidRPr="00A2700C" w:rsidRDefault="00A962F0" w:rsidP="00B06D26">
            <w:pPr>
              <w:rPr>
                <w:rFonts w:ascii="Verdana" w:eastAsia="Times New Roman" w:hAnsi="Verdana" w:cs="Segoe UI Historic"/>
                <w:bCs/>
              </w:rPr>
            </w:pPr>
          </w:p>
          <w:p w14:paraId="5986DE3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3755767E" w14:textId="77777777" w:rsidTr="00B06D26">
        <w:trPr>
          <w:trHeight w:val="135"/>
        </w:trPr>
        <w:tc>
          <w:tcPr>
            <w:tcW w:w="604" w:type="pct"/>
            <w:tcBorders>
              <w:left w:val="single" w:sz="4" w:space="0" w:color="auto"/>
              <w:right w:val="single" w:sz="4" w:space="0" w:color="auto"/>
            </w:tcBorders>
            <w:vAlign w:val="center"/>
          </w:tcPr>
          <w:p w14:paraId="41A2EEC0" w14:textId="77777777" w:rsidR="00A962F0" w:rsidRPr="00A2700C" w:rsidRDefault="00A962F0" w:rsidP="00B06D26">
            <w:pPr>
              <w:rPr>
                <w:rFonts w:ascii="Verdana" w:eastAsia="Times New Roman" w:hAnsi="Verdana" w:cs="Segoe UI Historic"/>
                <w:bCs/>
              </w:rPr>
            </w:pPr>
          </w:p>
        </w:tc>
        <w:tc>
          <w:tcPr>
            <w:tcW w:w="1226" w:type="pct"/>
            <w:tcBorders>
              <w:top w:val="single" w:sz="4" w:space="0" w:color="auto"/>
              <w:left w:val="nil"/>
              <w:right w:val="single" w:sz="4" w:space="0" w:color="auto"/>
            </w:tcBorders>
          </w:tcPr>
          <w:p w14:paraId="22AE0748" w14:textId="38BA0CD8" w:rsidR="00A962F0" w:rsidRPr="00A2700C" w:rsidRDefault="00A962F0" w:rsidP="00B06D26">
            <w:pPr>
              <w:rPr>
                <w:rFonts w:ascii="Verdana" w:eastAsia="Times New Roman" w:hAnsi="Verdana" w:cs="Segoe UI Historic"/>
              </w:rPr>
            </w:pPr>
            <w:r w:rsidRPr="00A2700C">
              <w:rPr>
                <w:rFonts w:ascii="Verdana" w:hAnsi="Verdana" w:cs="Segoe UI Historic"/>
              </w:rPr>
              <w:t>I</w:t>
            </w:r>
            <w:r w:rsidR="008D5E72">
              <w:rPr>
                <w:rFonts w:ascii="Verdana" w:hAnsi="Verdana" w:cs="Segoe UI Historic"/>
              </w:rPr>
              <w:t>ncrease activation of cards (1</w:t>
            </w:r>
            <w:r w:rsidRPr="00A2700C">
              <w:rPr>
                <w:rFonts w:ascii="Verdana" w:hAnsi="Verdana" w:cs="Segoe UI Historic"/>
              </w:rPr>
              <w:t>0%)</w:t>
            </w:r>
          </w:p>
        </w:tc>
        <w:tc>
          <w:tcPr>
            <w:tcW w:w="461" w:type="pct"/>
            <w:tcBorders>
              <w:top w:val="single" w:sz="4" w:space="0" w:color="auto"/>
              <w:left w:val="nil"/>
              <w:bottom w:val="single" w:sz="4" w:space="0" w:color="auto"/>
              <w:right w:val="nil"/>
            </w:tcBorders>
            <w:shd w:val="clear" w:color="auto" w:fill="FFFFFF" w:themeFill="background1"/>
          </w:tcPr>
          <w:p w14:paraId="095A0C3B" w14:textId="77777777" w:rsidR="00A962F0" w:rsidRPr="00A2700C" w:rsidRDefault="00A962F0" w:rsidP="00B06D26">
            <w:pPr>
              <w:rPr>
                <w:rFonts w:ascii="Verdana" w:hAnsi="Verdana" w:cs="Segoe UI Historic"/>
              </w:rPr>
            </w:pPr>
            <w:r w:rsidRPr="00A2700C">
              <w:rPr>
                <w:rFonts w:ascii="Verdana" w:hAnsi="Verdana" w:cs="Segoe UI Historic"/>
              </w:rPr>
              <w:t>percentage</w:t>
            </w:r>
          </w:p>
        </w:tc>
        <w:tc>
          <w:tcPr>
            <w:tcW w:w="920" w:type="pct"/>
            <w:tcBorders>
              <w:top w:val="single" w:sz="4" w:space="0" w:color="auto"/>
              <w:left w:val="single" w:sz="8" w:space="0" w:color="auto"/>
              <w:bottom w:val="single" w:sz="4" w:space="0" w:color="auto"/>
              <w:right w:val="single" w:sz="8" w:space="0" w:color="auto"/>
            </w:tcBorders>
            <w:shd w:val="clear" w:color="auto" w:fill="FFFFFF" w:themeFill="background1"/>
          </w:tcPr>
          <w:p w14:paraId="5E93FA50" w14:textId="77777777" w:rsidR="00A962F0" w:rsidRPr="00A2700C" w:rsidRDefault="00A962F0" w:rsidP="00B06D26">
            <w:pPr>
              <w:rPr>
                <w:rFonts w:ascii="Verdana" w:hAnsi="Verdana" w:cs="Segoe UI Historic"/>
              </w:rPr>
            </w:pPr>
            <w:r w:rsidRPr="00A2700C">
              <w:rPr>
                <w:rFonts w:ascii="Verdana" w:hAnsi="Verdana" w:cs="Segoe UI Historic"/>
              </w:rPr>
              <w:t>Increase activation of cards</w:t>
            </w:r>
          </w:p>
        </w:tc>
        <w:tc>
          <w:tcPr>
            <w:tcW w:w="461" w:type="pct"/>
            <w:tcBorders>
              <w:top w:val="single" w:sz="4" w:space="0" w:color="auto"/>
              <w:left w:val="nil"/>
              <w:bottom w:val="single" w:sz="4" w:space="0" w:color="auto"/>
              <w:right w:val="single" w:sz="8" w:space="0" w:color="auto"/>
            </w:tcBorders>
            <w:shd w:val="clear" w:color="auto" w:fill="FFFFFF" w:themeFill="background1"/>
          </w:tcPr>
          <w:p w14:paraId="6DF6C8D2" w14:textId="77777777" w:rsidR="00A962F0" w:rsidRPr="00A2700C" w:rsidRDefault="00A962F0" w:rsidP="00B06D26">
            <w:pPr>
              <w:rPr>
                <w:rFonts w:ascii="Verdana" w:hAnsi="Verdana" w:cs="Segoe UI Historic"/>
              </w:rPr>
            </w:pPr>
            <w:r w:rsidRPr="00A2700C">
              <w:rPr>
                <w:rFonts w:ascii="Verdana" w:hAnsi="Verdana" w:cs="Segoe UI Historic"/>
              </w:rPr>
              <w:t xml:space="preserve">           10</w:t>
            </w:r>
          </w:p>
        </w:tc>
        <w:tc>
          <w:tcPr>
            <w:tcW w:w="441" w:type="pct"/>
            <w:tcBorders>
              <w:top w:val="single" w:sz="4" w:space="0" w:color="auto"/>
              <w:left w:val="nil"/>
              <w:bottom w:val="single" w:sz="4" w:space="0" w:color="auto"/>
              <w:right w:val="nil"/>
            </w:tcBorders>
            <w:shd w:val="clear" w:color="auto" w:fill="FFFFFF" w:themeFill="background1"/>
          </w:tcPr>
          <w:p w14:paraId="2F830080" w14:textId="77777777" w:rsidR="00A962F0" w:rsidRPr="00A2700C" w:rsidRDefault="00A962F0" w:rsidP="00B06D26">
            <w:pPr>
              <w:rPr>
                <w:rFonts w:ascii="Verdana" w:hAnsi="Verdana" w:cs="Segoe UI Historic"/>
              </w:rPr>
            </w:pPr>
          </w:p>
        </w:tc>
        <w:tc>
          <w:tcPr>
            <w:tcW w:w="887" w:type="pct"/>
            <w:tcBorders>
              <w:top w:val="single" w:sz="4" w:space="0" w:color="auto"/>
              <w:left w:val="single" w:sz="4" w:space="0" w:color="auto"/>
              <w:right w:val="single" w:sz="4" w:space="0" w:color="auto"/>
            </w:tcBorders>
          </w:tcPr>
          <w:p w14:paraId="4FB6EAAB"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70934BB9" w14:textId="77777777" w:rsidTr="00B06D26">
        <w:trPr>
          <w:trHeight w:val="527"/>
        </w:trPr>
        <w:tc>
          <w:tcPr>
            <w:tcW w:w="3211" w:type="pct"/>
            <w:gridSpan w:val="4"/>
            <w:tcBorders>
              <w:top w:val="single" w:sz="4" w:space="0" w:color="auto"/>
              <w:left w:val="single" w:sz="4" w:space="0" w:color="auto"/>
              <w:bottom w:val="single" w:sz="4" w:space="0" w:color="auto"/>
              <w:right w:val="single" w:sz="4" w:space="0" w:color="auto"/>
            </w:tcBorders>
            <w:vAlign w:val="center"/>
            <w:hideMark/>
          </w:tcPr>
          <w:p w14:paraId="64AF877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                                                            Total</w:t>
            </w:r>
          </w:p>
        </w:tc>
        <w:tc>
          <w:tcPr>
            <w:tcW w:w="46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CED4D0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100%</w:t>
            </w:r>
          </w:p>
        </w:tc>
        <w:tc>
          <w:tcPr>
            <w:tcW w:w="4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AFF89A" w14:textId="77777777" w:rsidR="00A962F0" w:rsidRPr="00A2700C" w:rsidRDefault="00A962F0" w:rsidP="00B06D26">
            <w:pPr>
              <w:rPr>
                <w:rFonts w:ascii="Verdana" w:eastAsia="Times New Roman" w:hAnsi="Verdana" w:cs="Segoe UI Historic"/>
                <w:bCs/>
              </w:rPr>
            </w:pPr>
          </w:p>
        </w:tc>
        <w:tc>
          <w:tcPr>
            <w:tcW w:w="8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E11299" w14:textId="77777777" w:rsidR="00A962F0" w:rsidRPr="00A2700C" w:rsidRDefault="00A962F0" w:rsidP="00B06D26">
            <w:pPr>
              <w:rPr>
                <w:rFonts w:ascii="Verdana" w:eastAsia="Times New Roman" w:hAnsi="Verdana" w:cs="Segoe UI Historic"/>
                <w:bCs/>
              </w:rPr>
            </w:pPr>
          </w:p>
        </w:tc>
      </w:tr>
    </w:tbl>
    <w:p w14:paraId="5DCCF7BC" w14:textId="77777777" w:rsidR="00A962F0" w:rsidRPr="00A2700C" w:rsidRDefault="00A962F0" w:rsidP="00A962F0">
      <w:pPr>
        <w:pStyle w:val="Heading1"/>
        <w:numPr>
          <w:ilvl w:val="3"/>
          <w:numId w:val="6"/>
        </w:numPr>
        <w:rPr>
          <w:rFonts w:ascii="Verdana" w:hAnsi="Verdana" w:cs="Segoe UI Historic"/>
          <w:color w:val="auto"/>
          <w:sz w:val="22"/>
          <w:szCs w:val="22"/>
        </w:rPr>
      </w:pPr>
      <w:r w:rsidRPr="00A2700C">
        <w:rPr>
          <w:rFonts w:ascii="Verdana" w:hAnsi="Verdana" w:cs="Segoe UI Historic"/>
          <w:color w:val="auto"/>
          <w:sz w:val="22"/>
          <w:szCs w:val="22"/>
        </w:rPr>
        <w:t xml:space="preserve"> </w:t>
      </w:r>
      <w:bookmarkStart w:id="309" w:name="_Toc209460897"/>
      <w:r w:rsidRPr="00A2700C">
        <w:rPr>
          <w:rFonts w:ascii="Verdana" w:hAnsi="Verdana" w:cs="Segoe UI Historic"/>
          <w:color w:val="auto"/>
          <w:sz w:val="22"/>
          <w:szCs w:val="22"/>
        </w:rPr>
        <w:t>Card Banking Business: Banking Operation Officer Appraisal Parameter</w:t>
      </w:r>
      <w:bookmarkEnd w:id="305"/>
      <w:bookmarkEnd w:id="306"/>
      <w:bookmarkEnd w:id="307"/>
      <w:bookmarkEnd w:id="308"/>
      <w:bookmarkEnd w:id="309"/>
    </w:p>
    <w:tbl>
      <w:tblPr>
        <w:tblW w:w="5801" w:type="pct"/>
        <w:tblInd w:w="-1169" w:type="dxa"/>
        <w:tblLayout w:type="fixed"/>
        <w:tblLook w:val="04A0" w:firstRow="1" w:lastRow="0" w:firstColumn="1" w:lastColumn="0" w:noHBand="0" w:noVBand="1"/>
      </w:tblPr>
      <w:tblGrid>
        <w:gridCol w:w="3206"/>
        <w:gridCol w:w="2695"/>
        <w:gridCol w:w="2462"/>
        <w:gridCol w:w="2469"/>
        <w:gridCol w:w="2918"/>
        <w:gridCol w:w="2427"/>
      </w:tblGrid>
      <w:tr w:rsidR="00A962F0" w:rsidRPr="00A2700C" w14:paraId="24856106" w14:textId="77777777" w:rsidTr="00B06D26">
        <w:trPr>
          <w:trHeight w:val="549"/>
        </w:trPr>
        <w:tc>
          <w:tcPr>
            <w:tcW w:w="991"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B48C722" w14:textId="77777777" w:rsidR="00A962F0" w:rsidRPr="00A2700C" w:rsidRDefault="00A962F0" w:rsidP="00B06D26">
            <w:pPr>
              <w:spacing w:after="0" w:line="276" w:lineRule="auto"/>
              <w:jc w:val="center"/>
              <w:rPr>
                <w:rFonts w:ascii="Verdana" w:eastAsia="Times New Roman" w:hAnsi="Verdana" w:cs="Segoe UI Historic"/>
                <w:bCs/>
              </w:rPr>
            </w:pPr>
            <w:bookmarkStart w:id="310" w:name="_Toc130052842"/>
            <w:bookmarkStart w:id="311" w:name="_Toc160734242"/>
            <w:bookmarkStart w:id="312" w:name="_Toc162094251"/>
            <w:bookmarkStart w:id="313" w:name="_Toc206415764"/>
            <w:r w:rsidRPr="00A2700C">
              <w:rPr>
                <w:rFonts w:ascii="Verdana" w:eastAsia="Times New Roman" w:hAnsi="Verdana" w:cs="Segoe UI Historic"/>
                <w:bCs/>
              </w:rPr>
              <w:t xml:space="preserve">  Goal with Target</w:t>
            </w:r>
          </w:p>
        </w:tc>
        <w:tc>
          <w:tcPr>
            <w:tcW w:w="833"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20C230A"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Meets Expectations (5)</w:t>
            </w:r>
          </w:p>
        </w:tc>
        <w:tc>
          <w:tcPr>
            <w:tcW w:w="761"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36A91F9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Nearly meets expectations(4) </w:t>
            </w:r>
          </w:p>
        </w:tc>
        <w:tc>
          <w:tcPr>
            <w:tcW w:w="763"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12E6982"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Partially meets expectations (3)</w:t>
            </w:r>
          </w:p>
        </w:tc>
        <w:tc>
          <w:tcPr>
            <w:tcW w:w="90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C925ECB"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Minimally meets expectations ( 2)</w:t>
            </w:r>
          </w:p>
        </w:tc>
        <w:tc>
          <w:tcPr>
            <w:tcW w:w="750"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64B5EEC"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58AAEA55" w14:textId="77777777" w:rsidTr="00B06D26">
        <w:trPr>
          <w:trHeight w:val="450"/>
        </w:trPr>
        <w:tc>
          <w:tcPr>
            <w:tcW w:w="991"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BE7DC20" w14:textId="77777777" w:rsidR="00A962F0" w:rsidRPr="00A2700C" w:rsidRDefault="00A962F0" w:rsidP="00B06D26">
            <w:pPr>
              <w:spacing w:after="0" w:line="276" w:lineRule="auto"/>
              <w:rPr>
                <w:rFonts w:ascii="Verdana" w:eastAsia="Times New Roman" w:hAnsi="Verdana" w:cs="Segoe UI Historic"/>
                <w:bCs/>
              </w:rPr>
            </w:pPr>
          </w:p>
        </w:tc>
        <w:tc>
          <w:tcPr>
            <w:tcW w:w="833"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8F49342" w14:textId="77777777" w:rsidR="00A962F0" w:rsidRPr="00A2700C" w:rsidRDefault="00A962F0" w:rsidP="00B06D26">
            <w:pPr>
              <w:spacing w:after="0" w:line="276" w:lineRule="auto"/>
              <w:rPr>
                <w:rFonts w:ascii="Verdana" w:eastAsia="Times New Roman" w:hAnsi="Verdana" w:cs="Segoe UI Historic"/>
                <w:bCs/>
              </w:rPr>
            </w:pPr>
          </w:p>
        </w:tc>
        <w:tc>
          <w:tcPr>
            <w:tcW w:w="761" w:type="pct"/>
            <w:vMerge/>
            <w:tcBorders>
              <w:top w:val="single" w:sz="4" w:space="0" w:color="auto"/>
              <w:left w:val="nil"/>
              <w:bottom w:val="nil"/>
              <w:right w:val="single" w:sz="8" w:space="0" w:color="000000"/>
            </w:tcBorders>
            <w:shd w:val="clear" w:color="auto" w:fill="C5E0B3" w:themeFill="accent6" w:themeFillTint="66"/>
            <w:vAlign w:val="center"/>
            <w:hideMark/>
          </w:tcPr>
          <w:p w14:paraId="59C250CC" w14:textId="77777777" w:rsidR="00A962F0" w:rsidRPr="00A2700C" w:rsidRDefault="00A962F0" w:rsidP="00B06D26">
            <w:pPr>
              <w:spacing w:after="0" w:line="276" w:lineRule="auto"/>
              <w:rPr>
                <w:rFonts w:ascii="Verdana" w:eastAsia="Times New Roman" w:hAnsi="Verdana" w:cs="Segoe UI Historic"/>
                <w:bCs/>
              </w:rPr>
            </w:pPr>
          </w:p>
        </w:tc>
        <w:tc>
          <w:tcPr>
            <w:tcW w:w="763"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EA28BD6" w14:textId="77777777" w:rsidR="00A962F0" w:rsidRPr="00A2700C" w:rsidRDefault="00A962F0" w:rsidP="00B06D26">
            <w:pPr>
              <w:spacing w:after="0" w:line="276" w:lineRule="auto"/>
              <w:rPr>
                <w:rFonts w:ascii="Verdana" w:eastAsia="Times New Roman" w:hAnsi="Verdana" w:cs="Segoe UI Historic"/>
                <w:bCs/>
              </w:rPr>
            </w:pPr>
          </w:p>
        </w:tc>
        <w:tc>
          <w:tcPr>
            <w:tcW w:w="90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0CDB4F89" w14:textId="77777777" w:rsidR="00A962F0" w:rsidRPr="00A2700C" w:rsidRDefault="00A962F0" w:rsidP="00B06D26">
            <w:pPr>
              <w:spacing w:after="0" w:line="276" w:lineRule="auto"/>
              <w:rPr>
                <w:rFonts w:ascii="Verdana" w:eastAsia="Times New Roman" w:hAnsi="Verdana" w:cs="Segoe UI Historic"/>
                <w:bCs/>
              </w:rPr>
            </w:pPr>
          </w:p>
        </w:tc>
        <w:tc>
          <w:tcPr>
            <w:tcW w:w="750"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486F67D" w14:textId="77777777" w:rsidR="00A962F0" w:rsidRPr="00A2700C" w:rsidRDefault="00A962F0" w:rsidP="00B06D26">
            <w:pPr>
              <w:spacing w:after="0" w:line="276" w:lineRule="auto"/>
              <w:rPr>
                <w:rFonts w:ascii="Verdana" w:eastAsia="Times New Roman" w:hAnsi="Verdana" w:cs="Segoe UI Historic"/>
                <w:bCs/>
              </w:rPr>
            </w:pPr>
          </w:p>
        </w:tc>
      </w:tr>
      <w:tr w:rsidR="00A962F0" w:rsidRPr="00A2700C" w14:paraId="5CBD7FF4" w14:textId="77777777" w:rsidTr="00B06D26">
        <w:trPr>
          <w:trHeight w:val="593"/>
        </w:trPr>
        <w:tc>
          <w:tcPr>
            <w:tcW w:w="991" w:type="pct"/>
            <w:tcBorders>
              <w:top w:val="nil"/>
              <w:left w:val="single" w:sz="4" w:space="0" w:color="auto"/>
              <w:bottom w:val="single" w:sz="4" w:space="0" w:color="auto"/>
              <w:right w:val="single" w:sz="8" w:space="0" w:color="auto"/>
            </w:tcBorders>
          </w:tcPr>
          <w:p w14:paraId="2FEC9F50" w14:textId="77777777" w:rsidR="00A962F0" w:rsidRPr="00A2700C" w:rsidRDefault="00A962F0" w:rsidP="00B06D26">
            <w:pPr>
              <w:spacing w:line="276" w:lineRule="auto"/>
              <w:rPr>
                <w:rFonts w:ascii="Verdana" w:eastAsia="Times New Roman" w:hAnsi="Verdana" w:cs="Segoe UI Historic"/>
                <w:bCs/>
              </w:rPr>
            </w:pPr>
            <w:r w:rsidRPr="00A2700C">
              <w:rPr>
                <w:rFonts w:ascii="Verdana" w:hAnsi="Verdana" w:cs="Segoe UI Historic"/>
              </w:rPr>
              <w:t xml:space="preserve">Achieve team critical target </w:t>
            </w:r>
            <w:r w:rsidRPr="00A2700C">
              <w:rPr>
                <w:rFonts w:ascii="Verdana" w:hAnsi="Verdana" w:cs="Segoe UI Historic"/>
                <w:u w:val="single"/>
              </w:rPr>
              <w:t>(40%)</w:t>
            </w:r>
          </w:p>
        </w:tc>
        <w:tc>
          <w:tcPr>
            <w:tcW w:w="833" w:type="pct"/>
            <w:tcBorders>
              <w:top w:val="nil"/>
              <w:left w:val="nil"/>
              <w:bottom w:val="single" w:sz="8" w:space="0" w:color="auto"/>
              <w:right w:val="nil"/>
            </w:tcBorders>
          </w:tcPr>
          <w:p w14:paraId="23A89123"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officer meets 100%</w:t>
            </w:r>
          </w:p>
        </w:tc>
        <w:tc>
          <w:tcPr>
            <w:tcW w:w="761" w:type="pct"/>
            <w:tcBorders>
              <w:top w:val="single" w:sz="8" w:space="0" w:color="auto"/>
              <w:left w:val="single" w:sz="8" w:space="0" w:color="auto"/>
              <w:bottom w:val="single" w:sz="8" w:space="0" w:color="auto"/>
              <w:right w:val="single" w:sz="8" w:space="0" w:color="auto"/>
            </w:tcBorders>
          </w:tcPr>
          <w:p w14:paraId="14D4B3B9"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90 to 99.9% </w:t>
            </w:r>
          </w:p>
        </w:tc>
        <w:tc>
          <w:tcPr>
            <w:tcW w:w="763" w:type="pct"/>
            <w:tcBorders>
              <w:top w:val="single" w:sz="8" w:space="0" w:color="auto"/>
              <w:left w:val="nil"/>
              <w:bottom w:val="single" w:sz="8" w:space="0" w:color="auto"/>
              <w:right w:val="single" w:sz="8" w:space="0" w:color="auto"/>
            </w:tcBorders>
          </w:tcPr>
          <w:p w14:paraId="3EFF890A"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80 to 89.9% </w:t>
            </w:r>
          </w:p>
        </w:tc>
        <w:tc>
          <w:tcPr>
            <w:tcW w:w="902" w:type="pct"/>
            <w:tcBorders>
              <w:top w:val="single" w:sz="4" w:space="0" w:color="auto"/>
              <w:bottom w:val="single" w:sz="4" w:space="0" w:color="auto"/>
            </w:tcBorders>
          </w:tcPr>
          <w:p w14:paraId="6C390D63"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66 to 79.9% </w:t>
            </w:r>
          </w:p>
        </w:tc>
        <w:tc>
          <w:tcPr>
            <w:tcW w:w="750" w:type="pct"/>
            <w:tcBorders>
              <w:top w:val="single" w:sz="8" w:space="0" w:color="auto"/>
              <w:left w:val="single" w:sz="8" w:space="0" w:color="auto"/>
              <w:bottom w:val="single" w:sz="8" w:space="0" w:color="auto"/>
              <w:right w:val="single" w:sz="4" w:space="0" w:color="auto"/>
            </w:tcBorders>
          </w:tcPr>
          <w:p w14:paraId="63C3771D"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 xml:space="preserve">If the officer meets less than 65% </w:t>
            </w:r>
          </w:p>
        </w:tc>
      </w:tr>
      <w:tr w:rsidR="008D5E72" w:rsidRPr="00A2700C" w14:paraId="380B2295" w14:textId="77777777" w:rsidTr="00CD7278">
        <w:trPr>
          <w:trHeight w:val="593"/>
        </w:trPr>
        <w:tc>
          <w:tcPr>
            <w:tcW w:w="991" w:type="pct"/>
            <w:tcBorders>
              <w:top w:val="single" w:sz="4" w:space="0" w:color="auto"/>
              <w:left w:val="single" w:sz="4" w:space="0" w:color="auto"/>
              <w:bottom w:val="single" w:sz="4" w:space="0" w:color="auto"/>
              <w:right w:val="single" w:sz="8" w:space="0" w:color="auto"/>
            </w:tcBorders>
            <w:vAlign w:val="center"/>
          </w:tcPr>
          <w:p w14:paraId="6CE2AD79" w14:textId="1209B250" w:rsidR="008D5E72" w:rsidRPr="00A2700C" w:rsidRDefault="008D5E72" w:rsidP="008D5E72">
            <w:pPr>
              <w:spacing w:line="276" w:lineRule="auto"/>
              <w:rPr>
                <w:rFonts w:ascii="Verdana" w:hAnsi="Verdana" w:cs="Segoe UI Historic"/>
              </w:rPr>
            </w:pPr>
            <w:r>
              <w:rPr>
                <w:rFonts w:ascii="Verdana" w:hAnsi="Verdana" w:cs="Segoe UI Historic"/>
              </w:rPr>
              <w:t>Increase activation of cards (1</w:t>
            </w:r>
            <w:r w:rsidRPr="00A2700C">
              <w:rPr>
                <w:rFonts w:ascii="Verdana" w:hAnsi="Verdana" w:cs="Segoe UI Historic"/>
              </w:rPr>
              <w:t>0%)</w:t>
            </w:r>
          </w:p>
        </w:tc>
        <w:tc>
          <w:tcPr>
            <w:tcW w:w="833" w:type="pct"/>
            <w:tcBorders>
              <w:top w:val="single" w:sz="8" w:space="0" w:color="000000"/>
              <w:left w:val="single" w:sz="8" w:space="0" w:color="000000"/>
              <w:bottom w:val="single" w:sz="8" w:space="0" w:color="000000"/>
              <w:right w:val="single" w:sz="8" w:space="0" w:color="000000"/>
            </w:tcBorders>
            <w:shd w:val="clear" w:color="auto" w:fill="auto"/>
          </w:tcPr>
          <w:p w14:paraId="4F25E222" w14:textId="55E64CEF" w:rsidR="008D5E72" w:rsidRPr="008D5E72" w:rsidRDefault="008D5E72" w:rsidP="008D5E72">
            <w:pPr>
              <w:spacing w:line="276" w:lineRule="auto"/>
              <w:rPr>
                <w:rFonts w:ascii="Verdana" w:eastAsia="Times New Roman" w:hAnsi="Verdana" w:cs="Segoe UI Historic"/>
                <w:bCs/>
              </w:rPr>
            </w:pPr>
            <w:r w:rsidRPr="008D5E72">
              <w:rPr>
                <w:rFonts w:ascii="Verdana" w:hAnsi="Verdana"/>
                <w:bCs/>
                <w:lang w:eastAsia="en-GB"/>
              </w:rPr>
              <w:t>If active user targets are achieved at 100% or more.</w:t>
            </w:r>
          </w:p>
        </w:tc>
        <w:tc>
          <w:tcPr>
            <w:tcW w:w="761" w:type="pct"/>
            <w:tcBorders>
              <w:top w:val="single" w:sz="8" w:space="0" w:color="000000"/>
              <w:left w:val="single" w:sz="8" w:space="0" w:color="000000"/>
              <w:bottom w:val="single" w:sz="8" w:space="0" w:color="000000"/>
              <w:right w:val="single" w:sz="8" w:space="0" w:color="000000"/>
            </w:tcBorders>
            <w:shd w:val="clear" w:color="auto" w:fill="auto"/>
          </w:tcPr>
          <w:p w14:paraId="7B6110D5" w14:textId="653968AC" w:rsidR="008D5E72" w:rsidRPr="008D5E72" w:rsidRDefault="008D5E72" w:rsidP="008D5E72">
            <w:pPr>
              <w:spacing w:line="276" w:lineRule="auto"/>
              <w:rPr>
                <w:rFonts w:ascii="Verdana" w:eastAsia="Times New Roman" w:hAnsi="Verdana" w:cs="Segoe UI Historic"/>
                <w:bCs/>
              </w:rPr>
            </w:pPr>
            <w:r w:rsidRPr="008D5E72">
              <w:rPr>
                <w:rFonts w:ascii="Verdana" w:hAnsi="Verdana"/>
                <w:bCs/>
                <w:lang w:eastAsia="en-GB"/>
              </w:rPr>
              <w:t>If active user targets are achieved at 80% to 99.9%.</w:t>
            </w:r>
          </w:p>
        </w:tc>
        <w:tc>
          <w:tcPr>
            <w:tcW w:w="763" w:type="pct"/>
            <w:tcBorders>
              <w:top w:val="single" w:sz="8" w:space="0" w:color="000000"/>
              <w:left w:val="single" w:sz="8" w:space="0" w:color="000000"/>
              <w:bottom w:val="single" w:sz="8" w:space="0" w:color="000000"/>
              <w:right w:val="single" w:sz="8" w:space="0" w:color="000000"/>
            </w:tcBorders>
            <w:shd w:val="clear" w:color="auto" w:fill="auto"/>
          </w:tcPr>
          <w:p w14:paraId="55CFBD74" w14:textId="2A90693C" w:rsidR="008D5E72" w:rsidRPr="008D5E72" w:rsidRDefault="008D5E72" w:rsidP="008D5E72">
            <w:pPr>
              <w:spacing w:line="276" w:lineRule="auto"/>
              <w:rPr>
                <w:rFonts w:ascii="Verdana" w:eastAsia="Times New Roman" w:hAnsi="Verdana" w:cs="Segoe UI Historic"/>
                <w:bCs/>
              </w:rPr>
            </w:pPr>
            <w:r w:rsidRPr="008D5E72">
              <w:rPr>
                <w:rFonts w:ascii="Verdana" w:hAnsi="Verdana"/>
                <w:bCs/>
                <w:lang w:eastAsia="en-GB"/>
              </w:rPr>
              <w:t>If active user targets are achieved at 70% to 79.9%.</w:t>
            </w:r>
          </w:p>
        </w:tc>
        <w:tc>
          <w:tcPr>
            <w:tcW w:w="902" w:type="pct"/>
            <w:tcBorders>
              <w:top w:val="single" w:sz="8" w:space="0" w:color="000000"/>
              <w:left w:val="single" w:sz="8" w:space="0" w:color="000000"/>
              <w:bottom w:val="single" w:sz="8" w:space="0" w:color="000000"/>
              <w:right w:val="single" w:sz="8" w:space="0" w:color="000000"/>
            </w:tcBorders>
            <w:shd w:val="clear" w:color="auto" w:fill="auto"/>
          </w:tcPr>
          <w:p w14:paraId="1DA3F192" w14:textId="0F6D1052" w:rsidR="008D5E72" w:rsidRPr="008D5E72" w:rsidRDefault="008D5E72" w:rsidP="008D5E72">
            <w:pPr>
              <w:spacing w:line="276" w:lineRule="auto"/>
              <w:rPr>
                <w:rFonts w:ascii="Verdana" w:eastAsia="Times New Roman" w:hAnsi="Verdana" w:cs="Segoe UI Historic"/>
                <w:bCs/>
              </w:rPr>
            </w:pPr>
            <w:r w:rsidRPr="008D5E72">
              <w:rPr>
                <w:rFonts w:ascii="Verdana" w:hAnsi="Verdana"/>
                <w:bCs/>
                <w:lang w:eastAsia="en-GB"/>
              </w:rPr>
              <w:t>If active user targets are achieved at 65% to 69.9%.</w:t>
            </w:r>
          </w:p>
        </w:tc>
        <w:tc>
          <w:tcPr>
            <w:tcW w:w="750" w:type="pct"/>
            <w:tcBorders>
              <w:top w:val="single" w:sz="8" w:space="0" w:color="000000"/>
              <w:left w:val="single" w:sz="8" w:space="0" w:color="000000"/>
              <w:bottom w:val="single" w:sz="8" w:space="0" w:color="000000"/>
              <w:right w:val="single" w:sz="8" w:space="0" w:color="000000"/>
            </w:tcBorders>
            <w:shd w:val="clear" w:color="auto" w:fill="auto"/>
          </w:tcPr>
          <w:p w14:paraId="35772D21" w14:textId="3D0A65C5" w:rsidR="008D5E72" w:rsidRPr="008D5E72" w:rsidRDefault="008D5E72" w:rsidP="008D5E72">
            <w:pPr>
              <w:spacing w:line="276" w:lineRule="auto"/>
              <w:rPr>
                <w:rFonts w:ascii="Verdana" w:eastAsia="Times New Roman" w:hAnsi="Verdana" w:cs="Segoe UI Historic"/>
                <w:bCs/>
              </w:rPr>
            </w:pPr>
            <w:r w:rsidRPr="008D5E72">
              <w:rPr>
                <w:rFonts w:ascii="Verdana" w:hAnsi="Verdana"/>
                <w:bCs/>
                <w:lang w:eastAsia="en-GB"/>
              </w:rPr>
              <w:t>If active user targets are below 65%.</w:t>
            </w:r>
          </w:p>
        </w:tc>
      </w:tr>
      <w:tr w:rsidR="00A962F0" w:rsidRPr="00A2700C" w14:paraId="75615B1A" w14:textId="77777777" w:rsidTr="00B06D26">
        <w:trPr>
          <w:trHeight w:val="1313"/>
        </w:trPr>
        <w:tc>
          <w:tcPr>
            <w:tcW w:w="991" w:type="pct"/>
            <w:tcBorders>
              <w:top w:val="nil"/>
              <w:left w:val="single" w:sz="4" w:space="0" w:color="auto"/>
              <w:bottom w:val="single" w:sz="4" w:space="0" w:color="auto"/>
              <w:right w:val="single" w:sz="8" w:space="0" w:color="auto"/>
            </w:tcBorders>
          </w:tcPr>
          <w:p w14:paraId="1E3A6E92"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rPr>
              <w:t>Prepare and submit performance reports regularly</w:t>
            </w:r>
          </w:p>
        </w:tc>
        <w:tc>
          <w:tcPr>
            <w:tcW w:w="833" w:type="pct"/>
            <w:tcBorders>
              <w:top w:val="nil"/>
              <w:left w:val="nil"/>
              <w:bottom w:val="single" w:sz="4" w:space="0" w:color="auto"/>
              <w:right w:val="nil"/>
            </w:tcBorders>
            <w:shd w:val="clear" w:color="auto" w:fill="FFFFFF"/>
          </w:tcPr>
          <w:p w14:paraId="42B0929B"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761" w:type="pct"/>
            <w:tcBorders>
              <w:top w:val="nil"/>
              <w:left w:val="single" w:sz="8" w:space="0" w:color="auto"/>
              <w:bottom w:val="single" w:sz="4" w:space="0" w:color="auto"/>
              <w:right w:val="single" w:sz="8" w:space="0" w:color="auto"/>
            </w:tcBorders>
            <w:shd w:val="clear" w:color="auto" w:fill="FFFFFF"/>
          </w:tcPr>
          <w:p w14:paraId="0AF52DA9"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63" w:type="pct"/>
            <w:tcBorders>
              <w:top w:val="nil"/>
              <w:left w:val="nil"/>
              <w:bottom w:val="single" w:sz="4" w:space="0" w:color="auto"/>
              <w:right w:val="single" w:sz="8" w:space="0" w:color="auto"/>
            </w:tcBorders>
            <w:shd w:val="clear" w:color="auto" w:fill="FFFFFF"/>
          </w:tcPr>
          <w:p w14:paraId="7AE56EB4"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902" w:type="pct"/>
            <w:tcBorders>
              <w:top w:val="single" w:sz="8" w:space="0" w:color="auto"/>
              <w:left w:val="nil"/>
              <w:bottom w:val="single" w:sz="4" w:space="0" w:color="auto"/>
              <w:right w:val="single" w:sz="8" w:space="0" w:color="auto"/>
            </w:tcBorders>
            <w:shd w:val="clear" w:color="auto" w:fill="FFFFFF"/>
          </w:tcPr>
          <w:p w14:paraId="4ED4E614"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750" w:type="pct"/>
            <w:tcBorders>
              <w:top w:val="nil"/>
              <w:left w:val="nil"/>
              <w:bottom w:val="single" w:sz="4" w:space="0" w:color="auto"/>
              <w:right w:val="single" w:sz="4" w:space="0" w:color="auto"/>
            </w:tcBorders>
            <w:shd w:val="clear" w:color="auto" w:fill="FFFFFF"/>
          </w:tcPr>
          <w:p w14:paraId="588B5C50" w14:textId="77777777" w:rsidR="00A962F0" w:rsidRPr="00A2700C" w:rsidRDefault="00A962F0" w:rsidP="00B06D26">
            <w:pPr>
              <w:spacing w:line="276"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5DC73A01" w14:textId="77777777" w:rsidTr="00B06D26">
        <w:trPr>
          <w:trHeight w:val="346"/>
        </w:trPr>
        <w:tc>
          <w:tcPr>
            <w:tcW w:w="5000"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2F0DFD2" w14:textId="77777777" w:rsidR="00A962F0" w:rsidRPr="00A2700C" w:rsidRDefault="00A962F0" w:rsidP="00B06D26">
            <w:pPr>
              <w:spacing w:line="276" w:lineRule="auto"/>
              <w:jc w:val="center"/>
              <w:rPr>
                <w:rFonts w:ascii="Verdana" w:eastAsia="Times New Roman" w:hAnsi="Verdana" w:cs="Segoe UI Historic"/>
                <w:bCs/>
              </w:rPr>
            </w:pPr>
            <w:r w:rsidRPr="00A2700C">
              <w:rPr>
                <w:rFonts w:ascii="Verdana" w:eastAsia="Times New Roman" w:hAnsi="Verdana" w:cs="Segoe UI Historic"/>
                <w:bCs/>
              </w:rPr>
              <w:t>Can be Exceed</w:t>
            </w:r>
          </w:p>
        </w:tc>
      </w:tr>
      <w:tr w:rsidR="00A962F0" w:rsidRPr="00A2700C" w14:paraId="322B3BD7" w14:textId="77777777" w:rsidTr="00B06D26">
        <w:trPr>
          <w:trHeight w:val="588"/>
        </w:trPr>
        <w:tc>
          <w:tcPr>
            <w:tcW w:w="991"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3F09137A" w14:textId="77777777" w:rsidR="00A962F0" w:rsidRPr="00A2700C" w:rsidRDefault="00A962F0" w:rsidP="00B06D26">
            <w:pPr>
              <w:spacing w:after="0" w:line="276" w:lineRule="auto"/>
              <w:rPr>
                <w:rFonts w:ascii="Verdana" w:eastAsia="Times New Roman" w:hAnsi="Verdana" w:cs="Segoe UI Historic"/>
                <w:bCs/>
              </w:rPr>
            </w:pPr>
            <w:r w:rsidRPr="00A2700C">
              <w:rPr>
                <w:rFonts w:ascii="Verdana" w:eastAsia="Times New Roman" w:hAnsi="Verdana" w:cs="Segoe UI Historic"/>
                <w:bCs/>
              </w:rPr>
              <w:t xml:space="preserve">Target </w:t>
            </w:r>
          </w:p>
        </w:tc>
        <w:tc>
          <w:tcPr>
            <w:tcW w:w="833" w:type="pct"/>
            <w:tcBorders>
              <w:top w:val="single" w:sz="4" w:space="0" w:color="auto"/>
              <w:left w:val="nil"/>
              <w:bottom w:val="single" w:sz="4" w:space="0" w:color="auto"/>
              <w:right w:val="nil"/>
            </w:tcBorders>
            <w:shd w:val="clear" w:color="auto" w:fill="A8D08D" w:themeFill="accent6" w:themeFillTint="99"/>
          </w:tcPr>
          <w:p w14:paraId="5A3D045D"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61"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71DD43D7"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63" w:type="pct"/>
            <w:tcBorders>
              <w:top w:val="single" w:sz="4" w:space="0" w:color="auto"/>
              <w:left w:val="nil"/>
              <w:bottom w:val="single" w:sz="4" w:space="0" w:color="auto"/>
              <w:right w:val="single" w:sz="8" w:space="0" w:color="auto"/>
            </w:tcBorders>
            <w:shd w:val="clear" w:color="auto" w:fill="A8D08D" w:themeFill="accent6" w:themeFillTint="99"/>
          </w:tcPr>
          <w:p w14:paraId="50808A10"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902" w:type="pct"/>
            <w:tcBorders>
              <w:top w:val="single" w:sz="4" w:space="0" w:color="auto"/>
              <w:left w:val="nil"/>
              <w:bottom w:val="single" w:sz="4" w:space="0" w:color="auto"/>
              <w:right w:val="single" w:sz="8" w:space="0" w:color="auto"/>
            </w:tcBorders>
            <w:shd w:val="clear" w:color="auto" w:fill="A8D08D" w:themeFill="accent6" w:themeFillTint="99"/>
          </w:tcPr>
          <w:p w14:paraId="6E3D647F"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750" w:type="pct"/>
            <w:tcBorders>
              <w:top w:val="single" w:sz="4" w:space="0" w:color="auto"/>
              <w:left w:val="nil"/>
              <w:bottom w:val="single" w:sz="4" w:space="0" w:color="auto"/>
              <w:right w:val="single" w:sz="4" w:space="0" w:color="auto"/>
            </w:tcBorders>
            <w:shd w:val="clear" w:color="auto" w:fill="A8D08D" w:themeFill="accent6" w:themeFillTint="99"/>
          </w:tcPr>
          <w:p w14:paraId="4445506D" w14:textId="77777777" w:rsidR="00A962F0" w:rsidRPr="00A2700C" w:rsidRDefault="00A962F0" w:rsidP="00B06D26">
            <w:pPr>
              <w:spacing w:after="0" w:line="276"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651F8548" w14:textId="77777777" w:rsidTr="00B06D26">
        <w:trPr>
          <w:trHeight w:val="1040"/>
        </w:trPr>
        <w:tc>
          <w:tcPr>
            <w:tcW w:w="991" w:type="pct"/>
            <w:tcBorders>
              <w:top w:val="single" w:sz="4" w:space="0" w:color="auto"/>
              <w:left w:val="single" w:sz="4" w:space="0" w:color="auto"/>
              <w:bottom w:val="single" w:sz="4" w:space="0" w:color="auto"/>
              <w:right w:val="single" w:sz="8" w:space="0" w:color="auto"/>
            </w:tcBorders>
          </w:tcPr>
          <w:p w14:paraId="3FA38391"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color w:val="000000" w:themeColor="text1"/>
              </w:rPr>
              <w:t>Prepare and submit proposals assessments, BRDs and guidelines etc…</w:t>
            </w:r>
          </w:p>
        </w:tc>
        <w:tc>
          <w:tcPr>
            <w:tcW w:w="833" w:type="pct"/>
            <w:tcBorders>
              <w:top w:val="single" w:sz="4" w:space="0" w:color="auto"/>
              <w:left w:val="nil"/>
              <w:bottom w:val="single" w:sz="4" w:space="0" w:color="auto"/>
              <w:right w:val="nil"/>
            </w:tcBorders>
            <w:shd w:val="clear" w:color="auto" w:fill="FFFFFF"/>
          </w:tcPr>
          <w:p w14:paraId="7EFB310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4-5 days before the due date (stated on the TOR)</w:t>
            </w:r>
          </w:p>
        </w:tc>
        <w:tc>
          <w:tcPr>
            <w:tcW w:w="761" w:type="pct"/>
            <w:tcBorders>
              <w:top w:val="single" w:sz="4" w:space="0" w:color="auto"/>
              <w:left w:val="single" w:sz="8" w:space="0" w:color="auto"/>
              <w:bottom w:val="single" w:sz="4" w:space="0" w:color="auto"/>
              <w:right w:val="single" w:sz="8" w:space="0" w:color="auto"/>
            </w:tcBorders>
            <w:shd w:val="clear" w:color="auto" w:fill="FFFFFF"/>
          </w:tcPr>
          <w:p w14:paraId="0595EF0F"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763" w:type="pct"/>
            <w:tcBorders>
              <w:top w:val="single" w:sz="4" w:space="0" w:color="auto"/>
              <w:left w:val="nil"/>
              <w:bottom w:val="single" w:sz="4" w:space="0" w:color="auto"/>
              <w:right w:val="single" w:sz="8" w:space="0" w:color="auto"/>
            </w:tcBorders>
            <w:shd w:val="clear" w:color="auto" w:fill="FFFFFF"/>
          </w:tcPr>
          <w:p w14:paraId="6400C76C"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on the due date</w:t>
            </w:r>
          </w:p>
        </w:tc>
        <w:tc>
          <w:tcPr>
            <w:tcW w:w="902" w:type="pct"/>
            <w:tcBorders>
              <w:top w:val="single" w:sz="4" w:space="0" w:color="auto"/>
              <w:left w:val="nil"/>
              <w:bottom w:val="single" w:sz="4" w:space="0" w:color="auto"/>
              <w:right w:val="single" w:sz="8" w:space="0" w:color="auto"/>
            </w:tcBorders>
            <w:shd w:val="clear" w:color="auto" w:fill="FFFFFF"/>
          </w:tcPr>
          <w:p w14:paraId="0CEF643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within 1-5 days after the due date</w:t>
            </w:r>
          </w:p>
        </w:tc>
        <w:tc>
          <w:tcPr>
            <w:tcW w:w="750" w:type="pct"/>
            <w:tcBorders>
              <w:top w:val="single" w:sz="4" w:space="0" w:color="auto"/>
              <w:left w:val="nil"/>
              <w:bottom w:val="single" w:sz="4" w:space="0" w:color="auto"/>
              <w:right w:val="single" w:sz="4" w:space="0" w:color="auto"/>
            </w:tcBorders>
            <w:shd w:val="clear" w:color="auto" w:fill="FFFFFF"/>
          </w:tcPr>
          <w:p w14:paraId="56E332C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If  the document is submitted 5 days after the due date</w:t>
            </w:r>
          </w:p>
        </w:tc>
      </w:tr>
      <w:tr w:rsidR="00A962F0" w:rsidRPr="00A2700C" w14:paraId="1C8F642B" w14:textId="77777777" w:rsidTr="00B06D26">
        <w:trPr>
          <w:trHeight w:val="588"/>
        </w:trPr>
        <w:tc>
          <w:tcPr>
            <w:tcW w:w="991" w:type="pct"/>
            <w:tcBorders>
              <w:top w:val="single" w:sz="4" w:space="0" w:color="auto"/>
              <w:left w:val="single" w:sz="4" w:space="0" w:color="auto"/>
              <w:bottom w:val="single" w:sz="4" w:space="0" w:color="auto"/>
              <w:right w:val="single" w:sz="8" w:space="0" w:color="auto"/>
            </w:tcBorders>
          </w:tcPr>
          <w:p w14:paraId="05491392" w14:textId="77777777" w:rsidR="00A962F0" w:rsidRPr="00A2700C" w:rsidRDefault="00A962F0" w:rsidP="00B06D26">
            <w:pPr>
              <w:spacing w:line="276" w:lineRule="auto"/>
              <w:rPr>
                <w:rFonts w:ascii="Verdana" w:eastAsia="Times New Roman" w:hAnsi="Verdana" w:cs="Segoe UI Historic"/>
              </w:rPr>
            </w:pPr>
            <w:r w:rsidRPr="00A2700C">
              <w:rPr>
                <w:rFonts w:ascii="Verdana" w:eastAsia="Times New Roman" w:hAnsi="Verdana" w:cs="Segoe UI Historic"/>
                <w:color w:val="000000" w:themeColor="text1"/>
              </w:rPr>
              <w:t>Prepare test cases and perform User Acceptance and Production Tests</w:t>
            </w:r>
          </w:p>
        </w:tc>
        <w:tc>
          <w:tcPr>
            <w:tcW w:w="833" w:type="pct"/>
            <w:tcBorders>
              <w:top w:val="single" w:sz="4" w:space="0" w:color="auto"/>
              <w:left w:val="nil"/>
              <w:bottom w:val="single" w:sz="4" w:space="0" w:color="auto"/>
              <w:right w:val="nil"/>
            </w:tcBorders>
            <w:shd w:val="clear" w:color="auto" w:fill="FFFFFF"/>
          </w:tcPr>
          <w:p w14:paraId="5F80778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150% of the target</w:t>
            </w:r>
          </w:p>
        </w:tc>
        <w:tc>
          <w:tcPr>
            <w:tcW w:w="761" w:type="pct"/>
            <w:tcBorders>
              <w:top w:val="single" w:sz="4" w:space="0" w:color="auto"/>
              <w:left w:val="single" w:sz="8" w:space="0" w:color="auto"/>
              <w:bottom w:val="single" w:sz="4" w:space="0" w:color="auto"/>
              <w:right w:val="single" w:sz="8" w:space="0" w:color="auto"/>
            </w:tcBorders>
            <w:shd w:val="clear" w:color="auto" w:fill="FFFFFF"/>
            <w:vAlign w:val="center"/>
          </w:tcPr>
          <w:p w14:paraId="5E76EF7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63" w:type="pct"/>
            <w:tcBorders>
              <w:top w:val="single" w:sz="4" w:space="0" w:color="auto"/>
              <w:left w:val="nil"/>
              <w:bottom w:val="single" w:sz="4" w:space="0" w:color="auto"/>
              <w:right w:val="single" w:sz="8" w:space="0" w:color="auto"/>
            </w:tcBorders>
            <w:shd w:val="clear" w:color="auto" w:fill="FFFFFF"/>
          </w:tcPr>
          <w:p w14:paraId="13CE0F5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100% of the target</w:t>
            </w:r>
          </w:p>
        </w:tc>
        <w:tc>
          <w:tcPr>
            <w:tcW w:w="902" w:type="pct"/>
            <w:tcBorders>
              <w:top w:val="single" w:sz="4" w:space="0" w:color="auto"/>
              <w:left w:val="nil"/>
              <w:bottom w:val="single" w:sz="4" w:space="0" w:color="auto"/>
              <w:right w:val="single" w:sz="8" w:space="0" w:color="auto"/>
            </w:tcBorders>
            <w:shd w:val="clear" w:color="auto" w:fill="FFFFFF"/>
          </w:tcPr>
          <w:p w14:paraId="632E2A6E"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exceeds 65-99.9 % of the target</w:t>
            </w:r>
          </w:p>
        </w:tc>
        <w:tc>
          <w:tcPr>
            <w:tcW w:w="750" w:type="pct"/>
            <w:tcBorders>
              <w:top w:val="single" w:sz="4" w:space="0" w:color="auto"/>
              <w:left w:val="nil"/>
              <w:bottom w:val="single" w:sz="4" w:space="0" w:color="auto"/>
              <w:right w:val="single" w:sz="4" w:space="0" w:color="auto"/>
            </w:tcBorders>
            <w:shd w:val="clear" w:color="auto" w:fill="FFFFFF"/>
          </w:tcPr>
          <w:p w14:paraId="7D1EAAE7"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rPr>
              <w:t>If action plan achieved  achieves below 65% of the target</w:t>
            </w:r>
          </w:p>
        </w:tc>
      </w:tr>
      <w:tr w:rsidR="00A962F0" w:rsidRPr="00A2700C" w14:paraId="473FDAF3" w14:textId="77777777" w:rsidTr="00B06D26">
        <w:trPr>
          <w:trHeight w:val="588"/>
        </w:trPr>
        <w:tc>
          <w:tcPr>
            <w:tcW w:w="991" w:type="pct"/>
            <w:tcBorders>
              <w:top w:val="single" w:sz="4" w:space="0" w:color="auto"/>
              <w:left w:val="single" w:sz="4" w:space="0" w:color="auto"/>
              <w:bottom w:val="single" w:sz="4" w:space="0" w:color="auto"/>
              <w:right w:val="single" w:sz="8" w:space="0" w:color="auto"/>
            </w:tcBorders>
            <w:vAlign w:val="center"/>
          </w:tcPr>
          <w:p w14:paraId="44029006" w14:textId="77777777" w:rsidR="00A962F0" w:rsidRPr="00A2700C" w:rsidRDefault="00A962F0" w:rsidP="00B06D26">
            <w:pPr>
              <w:spacing w:line="276" w:lineRule="auto"/>
              <w:rPr>
                <w:rFonts w:ascii="Verdana" w:eastAsia="Times New Roman" w:hAnsi="Verdana" w:cs="Segoe UI Historic"/>
              </w:rPr>
            </w:pPr>
            <w:r w:rsidRPr="00A2700C">
              <w:rPr>
                <w:rFonts w:ascii="Verdana" w:hAnsi="Verdana" w:cs="Segoe UI Historic"/>
              </w:rPr>
              <w:t>Initiate ideas/develop different functionalities related to card banking per quarter</w:t>
            </w:r>
          </w:p>
        </w:tc>
        <w:tc>
          <w:tcPr>
            <w:tcW w:w="833" w:type="pct"/>
            <w:tcBorders>
              <w:top w:val="single" w:sz="4" w:space="0" w:color="auto"/>
              <w:left w:val="nil"/>
              <w:bottom w:val="single" w:sz="4" w:space="0" w:color="auto"/>
              <w:right w:val="nil"/>
            </w:tcBorders>
            <w:shd w:val="clear" w:color="auto" w:fill="FFFFFF"/>
            <w:vAlign w:val="center"/>
          </w:tcPr>
          <w:p w14:paraId="315C1E2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150% of the target </w:t>
            </w:r>
          </w:p>
        </w:tc>
        <w:tc>
          <w:tcPr>
            <w:tcW w:w="761" w:type="pct"/>
            <w:tcBorders>
              <w:top w:val="single" w:sz="4" w:space="0" w:color="auto"/>
              <w:left w:val="single" w:sz="8" w:space="0" w:color="auto"/>
              <w:bottom w:val="single" w:sz="4" w:space="0" w:color="auto"/>
              <w:right w:val="single" w:sz="8" w:space="0" w:color="auto"/>
            </w:tcBorders>
            <w:shd w:val="clear" w:color="auto" w:fill="FFFFFF"/>
            <w:vAlign w:val="center"/>
          </w:tcPr>
          <w:p w14:paraId="35FEA90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125% of the target </w:t>
            </w:r>
          </w:p>
        </w:tc>
        <w:tc>
          <w:tcPr>
            <w:tcW w:w="763" w:type="pct"/>
            <w:tcBorders>
              <w:top w:val="single" w:sz="4" w:space="0" w:color="auto"/>
              <w:left w:val="nil"/>
              <w:bottom w:val="single" w:sz="4" w:space="0" w:color="auto"/>
              <w:right w:val="single" w:sz="8" w:space="0" w:color="auto"/>
            </w:tcBorders>
            <w:shd w:val="clear" w:color="auto" w:fill="FFFFFF"/>
            <w:vAlign w:val="center"/>
          </w:tcPr>
          <w:p w14:paraId="05A7FF2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100% of the target </w:t>
            </w:r>
          </w:p>
        </w:tc>
        <w:tc>
          <w:tcPr>
            <w:tcW w:w="902" w:type="pct"/>
            <w:tcBorders>
              <w:top w:val="single" w:sz="4" w:space="0" w:color="auto"/>
              <w:left w:val="nil"/>
              <w:bottom w:val="single" w:sz="4" w:space="0" w:color="auto"/>
              <w:right w:val="single" w:sz="8" w:space="0" w:color="auto"/>
            </w:tcBorders>
            <w:shd w:val="clear" w:color="auto" w:fill="FFFFFF"/>
            <w:vAlign w:val="center"/>
          </w:tcPr>
          <w:p w14:paraId="18F3AA0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exceeds 65-99.9 % of the target </w:t>
            </w:r>
          </w:p>
        </w:tc>
        <w:tc>
          <w:tcPr>
            <w:tcW w:w="750" w:type="pct"/>
            <w:tcBorders>
              <w:top w:val="single" w:sz="4" w:space="0" w:color="auto"/>
              <w:left w:val="nil"/>
              <w:bottom w:val="single" w:sz="4" w:space="0" w:color="auto"/>
              <w:right w:val="single" w:sz="4" w:space="0" w:color="auto"/>
            </w:tcBorders>
            <w:shd w:val="clear" w:color="auto" w:fill="FFFFFF"/>
            <w:vAlign w:val="center"/>
          </w:tcPr>
          <w:p w14:paraId="56CE668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If action plan achieved  achieves below 65% of the target </w:t>
            </w:r>
          </w:p>
        </w:tc>
      </w:tr>
    </w:tbl>
    <w:p w14:paraId="77BF85EC" w14:textId="77777777" w:rsidR="00A962F0" w:rsidRPr="00A2700C" w:rsidRDefault="00A962F0" w:rsidP="00B06D26">
      <w:pPr>
        <w:rPr>
          <w:rFonts w:ascii="Verdana" w:hAnsi="Verdana" w:cs="Segoe UI Historic"/>
          <w:color w:val="000000" w:themeColor="text1"/>
        </w:rPr>
      </w:pPr>
    </w:p>
    <w:p w14:paraId="0981B349" w14:textId="77777777" w:rsidR="00A962F0" w:rsidRPr="00A2700C" w:rsidRDefault="00A962F0" w:rsidP="00B06D26">
      <w:pPr>
        <w:rPr>
          <w:rFonts w:ascii="Verdana" w:hAnsi="Verdana" w:cs="Segoe UI Historic"/>
          <w:color w:val="000000" w:themeColor="text1"/>
        </w:rPr>
      </w:pPr>
    </w:p>
    <w:p w14:paraId="4FC7B76F" w14:textId="77777777" w:rsidR="00A962F0" w:rsidRPr="00A2700C" w:rsidRDefault="00A962F0" w:rsidP="00B06D26">
      <w:pPr>
        <w:rPr>
          <w:rFonts w:ascii="Verdana" w:hAnsi="Verdana" w:cs="Segoe UI Historic"/>
          <w:color w:val="000000" w:themeColor="text1"/>
        </w:rPr>
      </w:pPr>
    </w:p>
    <w:p w14:paraId="3BD4F4D7" w14:textId="77777777" w:rsidR="00A962F0" w:rsidRPr="00A2700C" w:rsidRDefault="00A962F0" w:rsidP="00B06D26">
      <w:pPr>
        <w:rPr>
          <w:rFonts w:ascii="Verdana" w:hAnsi="Verdana" w:cs="Segoe UI Historic"/>
          <w:color w:val="000000" w:themeColor="text1"/>
        </w:rPr>
      </w:pPr>
    </w:p>
    <w:p w14:paraId="73C1BBF0" w14:textId="77777777" w:rsidR="00A962F0" w:rsidRPr="00A2700C" w:rsidRDefault="00A962F0" w:rsidP="00B06D26">
      <w:pPr>
        <w:rPr>
          <w:rFonts w:ascii="Verdana" w:hAnsi="Verdana" w:cs="Segoe UI Historic"/>
          <w:color w:val="000000" w:themeColor="text1"/>
        </w:rPr>
      </w:pPr>
    </w:p>
    <w:p w14:paraId="6A53CC3D" w14:textId="77777777" w:rsidR="00A962F0" w:rsidRPr="00A2700C" w:rsidRDefault="00A962F0" w:rsidP="00B06D26">
      <w:pPr>
        <w:rPr>
          <w:rFonts w:ascii="Verdana" w:hAnsi="Verdana" w:cs="Segoe UI Historic"/>
          <w:color w:val="000000" w:themeColor="text1"/>
        </w:rPr>
      </w:pPr>
    </w:p>
    <w:p w14:paraId="2BCF2949" w14:textId="77777777" w:rsidR="00A962F0" w:rsidRPr="00A2700C" w:rsidRDefault="00A962F0" w:rsidP="00B06D26">
      <w:pPr>
        <w:rPr>
          <w:rFonts w:ascii="Verdana" w:hAnsi="Verdana" w:cs="Segoe UI Historic"/>
          <w:color w:val="000000" w:themeColor="text1"/>
        </w:rPr>
      </w:pPr>
    </w:p>
    <w:p w14:paraId="456FA94A" w14:textId="77777777" w:rsidR="00A962F0" w:rsidRPr="00A2700C" w:rsidRDefault="00A962F0" w:rsidP="00B06D26">
      <w:pPr>
        <w:rPr>
          <w:rFonts w:ascii="Verdana" w:hAnsi="Verdana" w:cs="Segoe UI Historic"/>
          <w:color w:val="000000" w:themeColor="text1"/>
        </w:rPr>
      </w:pPr>
    </w:p>
    <w:p w14:paraId="67BE5891" w14:textId="77777777" w:rsidR="00A962F0" w:rsidRPr="00A2700C" w:rsidRDefault="00A962F0" w:rsidP="00B06D26">
      <w:pPr>
        <w:rPr>
          <w:rFonts w:ascii="Verdana" w:hAnsi="Verdana" w:cs="Segoe UI Historic"/>
          <w:color w:val="000000" w:themeColor="text1"/>
        </w:rPr>
      </w:pPr>
    </w:p>
    <w:p w14:paraId="0C58A6F8" w14:textId="77777777" w:rsidR="00A962F0" w:rsidRPr="00A2700C" w:rsidRDefault="00A962F0" w:rsidP="00B06D26">
      <w:pPr>
        <w:rPr>
          <w:rFonts w:ascii="Verdana" w:hAnsi="Verdana" w:cs="Segoe UI Historic"/>
          <w:color w:val="000000" w:themeColor="text1"/>
        </w:rPr>
      </w:pPr>
    </w:p>
    <w:p w14:paraId="400A27F9" w14:textId="77777777" w:rsidR="00A962F0" w:rsidRPr="00A2700C" w:rsidRDefault="00A962F0" w:rsidP="00A962F0">
      <w:pPr>
        <w:pStyle w:val="Heading1"/>
        <w:numPr>
          <w:ilvl w:val="1"/>
          <w:numId w:val="6"/>
        </w:numPr>
        <w:rPr>
          <w:rFonts w:ascii="Verdana" w:hAnsi="Verdana" w:cs="Segoe UI Historic"/>
          <w:color w:val="000000" w:themeColor="text1"/>
          <w:sz w:val="22"/>
          <w:szCs w:val="22"/>
        </w:rPr>
      </w:pPr>
      <w:bookmarkStart w:id="314" w:name="_Toc209460898"/>
      <w:bookmarkStart w:id="315" w:name="_Toc121306923"/>
      <w:r w:rsidRPr="00A2700C">
        <w:rPr>
          <w:rFonts w:ascii="Verdana" w:hAnsi="Verdana" w:cs="Segoe UI Historic"/>
          <w:color w:val="000000" w:themeColor="text1"/>
          <w:sz w:val="22"/>
          <w:szCs w:val="22"/>
        </w:rPr>
        <w:t>Card Issuance Solution Management:</w:t>
      </w:r>
      <w:bookmarkEnd w:id="314"/>
      <w:r w:rsidRPr="00A2700C">
        <w:rPr>
          <w:rFonts w:ascii="Verdana" w:hAnsi="Verdana" w:cs="Segoe UI Historic"/>
          <w:color w:val="000000" w:themeColor="text1"/>
          <w:sz w:val="22"/>
          <w:szCs w:val="22"/>
        </w:rPr>
        <w:t xml:space="preserve"> </w:t>
      </w:r>
      <w:bookmarkEnd w:id="315"/>
    </w:p>
    <w:p w14:paraId="60AC57EB" w14:textId="3CFF2C43" w:rsidR="00A962F0" w:rsidRPr="008C078A" w:rsidRDefault="00A962F0" w:rsidP="00A962F0">
      <w:pPr>
        <w:pStyle w:val="Heading1"/>
        <w:numPr>
          <w:ilvl w:val="2"/>
          <w:numId w:val="6"/>
        </w:numPr>
        <w:rPr>
          <w:rFonts w:ascii="Verdana" w:hAnsi="Verdana" w:cs="Segoe UI Historic"/>
          <w:color w:val="000000" w:themeColor="text1"/>
          <w:sz w:val="22"/>
          <w:szCs w:val="22"/>
          <w:highlight w:val="yellow"/>
        </w:rPr>
      </w:pPr>
      <w:bookmarkStart w:id="316" w:name="_Toc209460899"/>
      <w:r w:rsidRPr="00BF649C">
        <w:rPr>
          <w:rFonts w:ascii="Verdana" w:hAnsi="Verdana" w:cs="Segoe UI Historic"/>
          <w:color w:val="000000" w:themeColor="text1"/>
          <w:sz w:val="22"/>
          <w:szCs w:val="22"/>
          <w:highlight w:val="cyan"/>
        </w:rPr>
        <w:t>Card Issuance Solution Management: Manager Card Issuance Solution Management</w:t>
      </w:r>
      <w:bookmarkEnd w:id="316"/>
      <w:r w:rsidRPr="00BF649C">
        <w:rPr>
          <w:rFonts w:ascii="Verdana" w:hAnsi="Verdana" w:cs="Segoe UI Historic"/>
          <w:color w:val="000000" w:themeColor="text1"/>
          <w:sz w:val="22"/>
          <w:szCs w:val="22"/>
          <w:highlight w:val="cyan"/>
        </w:rPr>
        <w:t xml:space="preserve"> </w:t>
      </w:r>
      <w:r w:rsidR="008C078A" w:rsidRPr="00BF649C">
        <w:rPr>
          <w:rFonts w:ascii="Verdana" w:hAnsi="Verdana" w:cs="Segoe UI Historic"/>
          <w:color w:val="000000" w:themeColor="text1"/>
          <w:sz w:val="22"/>
          <w:szCs w:val="22"/>
          <w:highlight w:val="cyan"/>
        </w:rPr>
        <w:t>DB0059</w:t>
      </w:r>
    </w:p>
    <w:p w14:paraId="4EB5B1C1"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17" w:name="_Toc209460900"/>
      <w:r w:rsidRPr="00A2700C">
        <w:rPr>
          <w:rFonts w:ascii="Verdana" w:hAnsi="Verdana" w:cs="Segoe UI Historic"/>
          <w:color w:val="000000" w:themeColor="text1"/>
          <w:sz w:val="22"/>
          <w:szCs w:val="22"/>
        </w:rPr>
        <w:t>Card Issuance Solution Management: Manager Card Issuance Solution Management goal and target</w:t>
      </w:r>
      <w:bookmarkEnd w:id="317"/>
      <w:r w:rsidRPr="00A2700C">
        <w:rPr>
          <w:rFonts w:ascii="Verdana" w:hAnsi="Verdana" w:cs="Segoe UI Historic"/>
          <w:color w:val="000000" w:themeColor="text1"/>
          <w:sz w:val="22"/>
          <w:szCs w:val="22"/>
        </w:rPr>
        <w:t xml:space="preserve"> </w:t>
      </w:r>
    </w:p>
    <w:p w14:paraId="2B711BB8" w14:textId="77777777" w:rsidR="00A962F0" w:rsidRPr="00A2700C" w:rsidRDefault="00A962F0" w:rsidP="00B06D26">
      <w:pPr>
        <w:rPr>
          <w:rFonts w:ascii="Verdana" w:hAnsi="Verdana" w:cs="Segoe UI Historic"/>
        </w:rPr>
      </w:pPr>
    </w:p>
    <w:tbl>
      <w:tblPr>
        <w:tblStyle w:val="TableGrid"/>
        <w:tblW w:w="14581" w:type="dxa"/>
        <w:tblInd w:w="-995" w:type="dxa"/>
        <w:tblLayout w:type="fixed"/>
        <w:tblLook w:val="04A0" w:firstRow="1" w:lastRow="0" w:firstColumn="1" w:lastColumn="0" w:noHBand="0" w:noVBand="1"/>
      </w:tblPr>
      <w:tblGrid>
        <w:gridCol w:w="1416"/>
        <w:gridCol w:w="4252"/>
        <w:gridCol w:w="1418"/>
        <w:gridCol w:w="4293"/>
        <w:gridCol w:w="1511"/>
        <w:gridCol w:w="1691"/>
      </w:tblGrid>
      <w:tr w:rsidR="00A962F0" w:rsidRPr="00A2700C" w14:paraId="2B3A0F6D" w14:textId="77777777" w:rsidTr="00B06D26">
        <w:trPr>
          <w:trHeight w:val="699"/>
        </w:trPr>
        <w:tc>
          <w:tcPr>
            <w:tcW w:w="1416" w:type="dxa"/>
            <w:tcBorders>
              <w:bottom w:val="single" w:sz="4" w:space="0" w:color="auto"/>
            </w:tcBorders>
            <w:shd w:val="clear" w:color="auto" w:fill="C5E0B3" w:themeFill="accent6" w:themeFillTint="66"/>
            <w:vAlign w:val="center"/>
          </w:tcPr>
          <w:p w14:paraId="2D413D2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4252" w:type="dxa"/>
            <w:shd w:val="clear" w:color="auto" w:fill="C5E0B3" w:themeFill="accent6" w:themeFillTint="66"/>
            <w:vAlign w:val="center"/>
          </w:tcPr>
          <w:p w14:paraId="3AD4F7A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1418" w:type="dxa"/>
            <w:shd w:val="clear" w:color="auto" w:fill="C5E0B3" w:themeFill="accent6" w:themeFillTint="66"/>
            <w:vAlign w:val="center"/>
          </w:tcPr>
          <w:p w14:paraId="172DE21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4293" w:type="dxa"/>
            <w:shd w:val="clear" w:color="auto" w:fill="C5E0B3" w:themeFill="accent6" w:themeFillTint="66"/>
            <w:vAlign w:val="center"/>
          </w:tcPr>
          <w:p w14:paraId="5647621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1511" w:type="dxa"/>
            <w:shd w:val="clear" w:color="auto" w:fill="C5E0B3" w:themeFill="accent6" w:themeFillTint="66"/>
            <w:vAlign w:val="center"/>
          </w:tcPr>
          <w:p w14:paraId="0B8A44F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Weight</w:t>
            </w:r>
          </w:p>
        </w:tc>
        <w:tc>
          <w:tcPr>
            <w:tcW w:w="1691" w:type="dxa"/>
            <w:shd w:val="clear" w:color="auto" w:fill="C5E0B3" w:themeFill="accent6" w:themeFillTint="66"/>
            <w:vAlign w:val="center"/>
          </w:tcPr>
          <w:p w14:paraId="5283F42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0C394340" w14:textId="77777777" w:rsidTr="00B06D26">
        <w:trPr>
          <w:trHeight w:val="468"/>
        </w:trPr>
        <w:tc>
          <w:tcPr>
            <w:tcW w:w="1416" w:type="dxa"/>
            <w:vMerge w:val="restart"/>
            <w:textDirection w:val="btLr"/>
            <w:vAlign w:val="center"/>
          </w:tcPr>
          <w:p w14:paraId="6D6E9639"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 Card Issuance Solution Management</w:t>
            </w:r>
          </w:p>
        </w:tc>
        <w:tc>
          <w:tcPr>
            <w:tcW w:w="4252" w:type="dxa"/>
            <w:vAlign w:val="bottom"/>
          </w:tcPr>
          <w:p w14:paraId="4685E97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1418" w:type="dxa"/>
            <w:vAlign w:val="bottom"/>
          </w:tcPr>
          <w:p w14:paraId="1A595AB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 Various</w:t>
            </w:r>
          </w:p>
        </w:tc>
        <w:tc>
          <w:tcPr>
            <w:tcW w:w="4293" w:type="dxa"/>
            <w:vAlign w:val="center"/>
          </w:tcPr>
          <w:p w14:paraId="70F9B69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70% of Director’s target</w:t>
            </w:r>
          </w:p>
        </w:tc>
        <w:tc>
          <w:tcPr>
            <w:tcW w:w="1511" w:type="dxa"/>
            <w:vAlign w:val="bottom"/>
          </w:tcPr>
          <w:p w14:paraId="36DF44E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70%</w:t>
            </w:r>
          </w:p>
        </w:tc>
        <w:tc>
          <w:tcPr>
            <w:tcW w:w="1691" w:type="dxa"/>
            <w:vAlign w:val="bottom"/>
          </w:tcPr>
          <w:p w14:paraId="2E624D3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5604F5E1" w14:textId="77777777" w:rsidTr="00B06D26">
        <w:trPr>
          <w:trHeight w:val="834"/>
        </w:trPr>
        <w:tc>
          <w:tcPr>
            <w:tcW w:w="1416" w:type="dxa"/>
            <w:vMerge/>
            <w:vAlign w:val="center"/>
          </w:tcPr>
          <w:p w14:paraId="0BD5A2EE" w14:textId="77777777" w:rsidR="00A962F0" w:rsidRPr="00A2700C" w:rsidRDefault="00A962F0" w:rsidP="00B06D26">
            <w:pPr>
              <w:jc w:val="center"/>
              <w:rPr>
                <w:rFonts w:ascii="Verdana" w:eastAsia="Times New Roman" w:hAnsi="Verdana" w:cs="Segoe UI Historic"/>
                <w:bCs/>
                <w:color w:val="000000" w:themeColor="text1"/>
              </w:rPr>
            </w:pPr>
          </w:p>
        </w:tc>
        <w:tc>
          <w:tcPr>
            <w:tcW w:w="4252" w:type="dxa"/>
            <w:vAlign w:val="bottom"/>
          </w:tcPr>
          <w:p w14:paraId="1DD82C2D" w14:textId="654EDD91"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Ensure the requir</w:t>
            </w:r>
            <w:r w:rsidR="008C078A">
              <w:rPr>
                <w:rFonts w:ascii="Verdana" w:eastAsia="Times New Roman" w:hAnsi="Verdana" w:cs="Segoe UI Historic"/>
                <w:color w:val="000000" w:themeColor="text1"/>
              </w:rPr>
              <w:t xml:space="preserve">ed Support are provided to Card or </w:t>
            </w:r>
            <w:r w:rsidRPr="00A2700C">
              <w:rPr>
                <w:rFonts w:ascii="Verdana" w:eastAsia="Times New Roman" w:hAnsi="Verdana" w:cs="Segoe UI Historic"/>
                <w:color w:val="000000" w:themeColor="text1"/>
              </w:rPr>
              <w:t>PIN Issuance System and ensure Outgoing and Incoming File was properly processed</w:t>
            </w:r>
          </w:p>
        </w:tc>
        <w:tc>
          <w:tcPr>
            <w:tcW w:w="1418" w:type="dxa"/>
            <w:vAlign w:val="center"/>
          </w:tcPr>
          <w:p w14:paraId="0923782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4293" w:type="dxa"/>
            <w:vAlign w:val="center"/>
          </w:tcPr>
          <w:p w14:paraId="30C5B77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Card and PIN related incidents and No Unprocessed item registered</w:t>
            </w:r>
          </w:p>
        </w:tc>
        <w:tc>
          <w:tcPr>
            <w:tcW w:w="1511" w:type="dxa"/>
            <w:vAlign w:val="bottom"/>
          </w:tcPr>
          <w:p w14:paraId="2C1CA37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1691" w:type="dxa"/>
            <w:vAlign w:val="bottom"/>
          </w:tcPr>
          <w:p w14:paraId="61B774B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A0981A1" w14:textId="77777777" w:rsidTr="00B06D26">
        <w:trPr>
          <w:trHeight w:val="407"/>
        </w:trPr>
        <w:tc>
          <w:tcPr>
            <w:tcW w:w="1416" w:type="dxa"/>
            <w:vMerge/>
            <w:vAlign w:val="center"/>
          </w:tcPr>
          <w:p w14:paraId="1759A670" w14:textId="77777777" w:rsidR="00A962F0" w:rsidRPr="00A2700C" w:rsidRDefault="00A962F0" w:rsidP="00B06D26">
            <w:pPr>
              <w:jc w:val="center"/>
              <w:rPr>
                <w:rFonts w:ascii="Verdana" w:eastAsia="Times New Roman" w:hAnsi="Verdana" w:cs="Segoe UI Historic"/>
                <w:bCs/>
                <w:color w:val="000000" w:themeColor="text1"/>
              </w:rPr>
            </w:pPr>
          </w:p>
        </w:tc>
        <w:tc>
          <w:tcPr>
            <w:tcW w:w="4252" w:type="dxa"/>
          </w:tcPr>
          <w:p w14:paraId="6552C72A"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lang w:eastAsia="en-GB"/>
              </w:rPr>
              <w:t>Ensure proper accomplishment of Initiatives</w:t>
            </w:r>
          </w:p>
        </w:tc>
        <w:tc>
          <w:tcPr>
            <w:tcW w:w="1418" w:type="dxa"/>
          </w:tcPr>
          <w:p w14:paraId="33AF841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lang w:eastAsia="en-GB"/>
              </w:rPr>
              <w:t>percentage</w:t>
            </w:r>
          </w:p>
        </w:tc>
        <w:tc>
          <w:tcPr>
            <w:tcW w:w="4293" w:type="dxa"/>
            <w:vAlign w:val="center"/>
          </w:tcPr>
          <w:p w14:paraId="6F6BBE39"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plan</w:t>
            </w:r>
          </w:p>
        </w:tc>
        <w:tc>
          <w:tcPr>
            <w:tcW w:w="1511" w:type="dxa"/>
          </w:tcPr>
          <w:p w14:paraId="136D765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lang w:eastAsia="en-GB"/>
              </w:rPr>
              <w:t>5</w:t>
            </w:r>
            <w:r w:rsidRPr="00A2700C">
              <w:rPr>
                <w:rFonts w:ascii="Verdana" w:eastAsia="Times New Roman" w:hAnsi="Verdana" w:cs="Segoe UI Historic"/>
              </w:rPr>
              <w:t>%</w:t>
            </w:r>
          </w:p>
        </w:tc>
        <w:tc>
          <w:tcPr>
            <w:tcW w:w="1691" w:type="dxa"/>
          </w:tcPr>
          <w:p w14:paraId="69609A3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lang w:eastAsia="en-GB"/>
              </w:rPr>
              <w:t xml:space="preserve">cannot exceed </w:t>
            </w:r>
          </w:p>
        </w:tc>
      </w:tr>
      <w:tr w:rsidR="00A962F0" w:rsidRPr="00A2700C" w14:paraId="489EE1AD" w14:textId="77777777" w:rsidTr="00B06D26">
        <w:trPr>
          <w:trHeight w:val="1350"/>
        </w:trPr>
        <w:tc>
          <w:tcPr>
            <w:tcW w:w="1416" w:type="dxa"/>
            <w:vMerge/>
            <w:vAlign w:val="center"/>
          </w:tcPr>
          <w:p w14:paraId="19BEE02C" w14:textId="77777777" w:rsidR="00A962F0" w:rsidRPr="00A2700C" w:rsidRDefault="00A962F0" w:rsidP="00B06D26">
            <w:pPr>
              <w:jc w:val="center"/>
              <w:rPr>
                <w:rFonts w:ascii="Verdana" w:eastAsia="Times New Roman" w:hAnsi="Verdana" w:cs="Segoe UI Historic"/>
                <w:bCs/>
                <w:color w:val="000000" w:themeColor="text1"/>
              </w:rPr>
            </w:pPr>
          </w:p>
        </w:tc>
        <w:tc>
          <w:tcPr>
            <w:tcW w:w="4252" w:type="dxa"/>
          </w:tcPr>
          <w:p w14:paraId="4AAAB3ED" w14:textId="79E6C7BE" w:rsidR="00A962F0" w:rsidRPr="00A2700C" w:rsidRDefault="0002551E" w:rsidP="00B06D26">
            <w:pPr>
              <w:rPr>
                <w:rFonts w:ascii="Verdana" w:eastAsia="Times New Roman" w:hAnsi="Verdana" w:cs="Segoe UI Historic"/>
                <w:color w:val="000000" w:themeColor="text1"/>
              </w:rPr>
            </w:pPr>
            <w:r>
              <w:rPr>
                <w:rFonts w:ascii="Verdana" w:eastAsia="Times New Roman" w:hAnsi="Verdana" w:cs="Segoe UI Historic"/>
                <w:color w:val="000000" w:themeColor="text1"/>
                <w:lang w:eastAsia="en-GB"/>
              </w:rPr>
              <w:t>Ensure  24/</w:t>
            </w:r>
            <w:r w:rsidR="00A962F0" w:rsidRPr="00A2700C">
              <w:rPr>
                <w:rFonts w:ascii="Verdana" w:eastAsia="Times New Roman" w:hAnsi="Verdana" w:cs="Segoe UI Historic"/>
                <w:color w:val="000000" w:themeColor="text1"/>
                <w:lang w:eastAsia="en-GB"/>
              </w:rPr>
              <w:t>7 th</w:t>
            </w:r>
            <w:r>
              <w:rPr>
                <w:rFonts w:ascii="Verdana" w:eastAsia="Times New Roman" w:hAnsi="Verdana" w:cs="Segoe UI Historic"/>
                <w:color w:val="000000" w:themeColor="text1"/>
                <w:lang w:eastAsia="en-GB"/>
              </w:rPr>
              <w:t xml:space="preserve">e availability of  card or </w:t>
            </w:r>
            <w:r w:rsidR="00A962F0" w:rsidRPr="00A2700C">
              <w:rPr>
                <w:rFonts w:ascii="Verdana" w:eastAsia="Times New Roman" w:hAnsi="Verdana" w:cs="Segoe UI Historic"/>
                <w:color w:val="000000" w:themeColor="text1"/>
                <w:lang w:eastAsia="en-GB"/>
              </w:rPr>
              <w:t xml:space="preserve">PIN issuance system </w:t>
            </w:r>
          </w:p>
        </w:tc>
        <w:tc>
          <w:tcPr>
            <w:tcW w:w="1418" w:type="dxa"/>
          </w:tcPr>
          <w:p w14:paraId="11C570E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lang w:eastAsia="en-GB"/>
              </w:rPr>
              <w:t xml:space="preserve">Quality </w:t>
            </w:r>
          </w:p>
        </w:tc>
        <w:tc>
          <w:tcPr>
            <w:tcW w:w="4293" w:type="dxa"/>
          </w:tcPr>
          <w:p w14:paraId="5E8A082A" w14:textId="77777777" w:rsidR="00A962F0" w:rsidRPr="00A2700C" w:rsidRDefault="00A962F0" w:rsidP="00B06D26">
            <w:pPr>
              <w:rPr>
                <w:rFonts w:ascii="Verdana" w:eastAsia="Times New Roman" w:hAnsi="Verdana" w:cs="Segoe UI Historic"/>
              </w:rPr>
            </w:pPr>
            <w:r w:rsidRPr="00A2700C">
              <w:rPr>
                <w:rFonts w:ascii="Verdana" w:eastAsia="Calibri" w:hAnsi="Verdana" w:cs="Segoe UI Historic"/>
              </w:rPr>
              <w:t>No failure of Issuance system due to lack of preventive maintenance or shortage of spare parts</w:t>
            </w:r>
          </w:p>
        </w:tc>
        <w:tc>
          <w:tcPr>
            <w:tcW w:w="1511" w:type="dxa"/>
          </w:tcPr>
          <w:p w14:paraId="70682BD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lang w:eastAsia="en-GB"/>
              </w:rPr>
              <w:t>15</w:t>
            </w:r>
            <w:r w:rsidRPr="00A2700C">
              <w:rPr>
                <w:rFonts w:ascii="Verdana" w:eastAsia="Times New Roman" w:hAnsi="Verdana" w:cs="Segoe UI Historic"/>
              </w:rPr>
              <w:t>%</w:t>
            </w:r>
          </w:p>
        </w:tc>
        <w:tc>
          <w:tcPr>
            <w:tcW w:w="1691" w:type="dxa"/>
          </w:tcPr>
          <w:p w14:paraId="6765D4B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lang w:eastAsia="en-GB"/>
              </w:rPr>
              <w:t xml:space="preserve">Cannot Exceed </w:t>
            </w:r>
          </w:p>
        </w:tc>
      </w:tr>
      <w:tr w:rsidR="00A962F0" w:rsidRPr="00A2700C" w14:paraId="09D95F05" w14:textId="77777777" w:rsidTr="00B06D26">
        <w:trPr>
          <w:trHeight w:val="699"/>
        </w:trPr>
        <w:tc>
          <w:tcPr>
            <w:tcW w:w="11379" w:type="dxa"/>
            <w:gridSpan w:val="4"/>
            <w:vAlign w:val="center"/>
          </w:tcPr>
          <w:p w14:paraId="1244783A" w14:textId="77777777" w:rsidR="00A962F0" w:rsidRPr="00A2700C" w:rsidRDefault="00A962F0" w:rsidP="00B06D26">
            <w:pPr>
              <w:jc w:val="right"/>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Total</w:t>
            </w:r>
          </w:p>
        </w:tc>
        <w:tc>
          <w:tcPr>
            <w:tcW w:w="1511" w:type="dxa"/>
            <w:shd w:val="clear" w:color="auto" w:fill="C5E0B3" w:themeFill="accent6" w:themeFillTint="66"/>
            <w:vAlign w:val="center"/>
          </w:tcPr>
          <w:p w14:paraId="67C4FC6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100%</w:t>
            </w:r>
          </w:p>
        </w:tc>
        <w:tc>
          <w:tcPr>
            <w:tcW w:w="1691" w:type="dxa"/>
            <w:vAlign w:val="center"/>
          </w:tcPr>
          <w:p w14:paraId="0B1398CB" w14:textId="77777777" w:rsidR="00A962F0" w:rsidRPr="00A2700C" w:rsidRDefault="00A962F0" w:rsidP="00B06D26">
            <w:pPr>
              <w:jc w:val="center"/>
              <w:rPr>
                <w:rFonts w:ascii="Verdana" w:eastAsia="Times New Roman" w:hAnsi="Verdana" w:cs="Segoe UI Historic"/>
                <w:color w:val="000000" w:themeColor="text1"/>
              </w:rPr>
            </w:pPr>
          </w:p>
        </w:tc>
      </w:tr>
    </w:tbl>
    <w:p w14:paraId="731EE9ED" w14:textId="77777777" w:rsidR="00A962F0" w:rsidRPr="00A2700C" w:rsidRDefault="00A962F0" w:rsidP="00B06D26">
      <w:pPr>
        <w:rPr>
          <w:rFonts w:ascii="Verdana" w:hAnsi="Verdana" w:cs="Segoe UI Historic"/>
          <w:color w:val="000000" w:themeColor="text1"/>
        </w:rPr>
      </w:pPr>
    </w:p>
    <w:p w14:paraId="04012243" w14:textId="77777777" w:rsidR="00A962F0" w:rsidRPr="00A2700C" w:rsidRDefault="00A962F0" w:rsidP="00B06D26">
      <w:pPr>
        <w:rPr>
          <w:rFonts w:ascii="Verdana" w:hAnsi="Verdana" w:cs="Segoe UI Historic"/>
          <w:color w:val="000000" w:themeColor="text1"/>
        </w:rPr>
      </w:pPr>
    </w:p>
    <w:p w14:paraId="3A8C0CE0" w14:textId="77777777" w:rsidR="00A962F0" w:rsidRPr="00A2700C" w:rsidRDefault="00A962F0" w:rsidP="00B06D26">
      <w:pPr>
        <w:rPr>
          <w:rFonts w:ascii="Verdana" w:hAnsi="Verdana" w:cs="Segoe UI Historic"/>
          <w:color w:val="000000" w:themeColor="text1"/>
        </w:rPr>
      </w:pPr>
    </w:p>
    <w:p w14:paraId="29D6D17B" w14:textId="77777777" w:rsidR="00A962F0" w:rsidRPr="00A2700C" w:rsidRDefault="00A962F0" w:rsidP="00B06D26">
      <w:pPr>
        <w:rPr>
          <w:rFonts w:ascii="Verdana" w:hAnsi="Verdana" w:cs="Segoe UI Historic"/>
          <w:color w:val="000000" w:themeColor="text1"/>
        </w:rPr>
      </w:pPr>
    </w:p>
    <w:p w14:paraId="312F28F0" w14:textId="77777777" w:rsidR="00A962F0" w:rsidRPr="00A2700C" w:rsidRDefault="00A962F0" w:rsidP="00B06D26">
      <w:pPr>
        <w:rPr>
          <w:rFonts w:ascii="Verdana" w:hAnsi="Verdana" w:cs="Segoe UI Historic"/>
          <w:color w:val="000000" w:themeColor="text1"/>
        </w:rPr>
      </w:pPr>
    </w:p>
    <w:p w14:paraId="79423D13" w14:textId="77777777" w:rsidR="00A962F0" w:rsidRPr="00A2700C" w:rsidRDefault="00A962F0" w:rsidP="00B06D26">
      <w:pPr>
        <w:rPr>
          <w:rFonts w:ascii="Verdana" w:hAnsi="Verdana" w:cs="Segoe UI Historic"/>
          <w:color w:val="000000" w:themeColor="text1"/>
        </w:rPr>
      </w:pPr>
    </w:p>
    <w:p w14:paraId="7D2E0373"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18" w:name="_Toc112857516"/>
      <w:bookmarkStart w:id="319" w:name="_Toc113023622"/>
      <w:bookmarkStart w:id="320" w:name="_Toc121306924"/>
      <w:bookmarkStart w:id="321" w:name="_Toc209460901"/>
      <w:r w:rsidRPr="00A2700C">
        <w:rPr>
          <w:rFonts w:ascii="Verdana" w:hAnsi="Verdana" w:cs="Segoe UI Historic"/>
          <w:color w:val="000000" w:themeColor="text1"/>
          <w:sz w:val="22"/>
          <w:szCs w:val="22"/>
        </w:rPr>
        <w:t>Card Issuance Solution Management: Manager Card Issuance Solution Management appraisal parameter</w:t>
      </w:r>
      <w:bookmarkEnd w:id="318"/>
      <w:bookmarkEnd w:id="319"/>
      <w:bookmarkEnd w:id="320"/>
      <w:bookmarkEnd w:id="321"/>
    </w:p>
    <w:p w14:paraId="6947553A" w14:textId="77777777" w:rsidR="00A962F0" w:rsidRPr="00A2700C" w:rsidRDefault="00A962F0" w:rsidP="00B06D26">
      <w:pPr>
        <w:rPr>
          <w:rFonts w:ascii="Verdana" w:hAnsi="Verdana" w:cs="Segoe UI Historic"/>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2"/>
        <w:gridCol w:w="2042"/>
        <w:gridCol w:w="2154"/>
        <w:gridCol w:w="2382"/>
        <w:gridCol w:w="2154"/>
        <w:gridCol w:w="2154"/>
      </w:tblGrid>
      <w:tr w:rsidR="00A962F0" w:rsidRPr="00A2700C" w14:paraId="63A04B89" w14:textId="77777777" w:rsidTr="00B06D26">
        <w:trPr>
          <w:trHeight w:val="506"/>
        </w:trPr>
        <w:tc>
          <w:tcPr>
            <w:tcW w:w="5000" w:type="pct"/>
            <w:gridSpan w:val="6"/>
            <w:shd w:val="clear" w:color="auto" w:fill="C5E0B3" w:themeFill="accent6" w:themeFillTint="66"/>
            <w:vAlign w:val="center"/>
          </w:tcPr>
          <w:p w14:paraId="709D750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w:t>
            </w:r>
          </w:p>
        </w:tc>
      </w:tr>
      <w:tr w:rsidR="00A962F0" w:rsidRPr="00A2700C" w14:paraId="6EAB0D92" w14:textId="77777777" w:rsidTr="00B06D26">
        <w:trPr>
          <w:trHeight w:val="506"/>
        </w:trPr>
        <w:tc>
          <w:tcPr>
            <w:tcW w:w="1098" w:type="pct"/>
            <w:shd w:val="clear" w:color="auto" w:fill="C5E0B3" w:themeFill="accent6" w:themeFillTint="66"/>
            <w:vAlign w:val="center"/>
            <w:hideMark/>
          </w:tcPr>
          <w:p w14:paraId="177EC27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732" w:type="pct"/>
            <w:shd w:val="clear" w:color="auto" w:fill="C5E0B3" w:themeFill="accent6" w:themeFillTint="66"/>
            <w:vAlign w:val="center"/>
            <w:hideMark/>
          </w:tcPr>
          <w:p w14:paraId="74F797E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772" w:type="pct"/>
            <w:shd w:val="clear" w:color="auto" w:fill="C5E0B3" w:themeFill="accent6" w:themeFillTint="66"/>
            <w:vAlign w:val="center"/>
            <w:hideMark/>
          </w:tcPr>
          <w:p w14:paraId="598AC9F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854" w:type="pct"/>
            <w:shd w:val="clear" w:color="auto" w:fill="C5E0B3" w:themeFill="accent6" w:themeFillTint="66"/>
            <w:vAlign w:val="center"/>
            <w:hideMark/>
          </w:tcPr>
          <w:p w14:paraId="3C71DA5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772" w:type="pct"/>
            <w:shd w:val="clear" w:color="auto" w:fill="C5E0B3" w:themeFill="accent6" w:themeFillTint="66"/>
            <w:vAlign w:val="center"/>
            <w:hideMark/>
          </w:tcPr>
          <w:p w14:paraId="76D354B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772" w:type="pct"/>
            <w:shd w:val="clear" w:color="auto" w:fill="C5E0B3" w:themeFill="accent6" w:themeFillTint="66"/>
            <w:vAlign w:val="center"/>
            <w:hideMark/>
          </w:tcPr>
          <w:p w14:paraId="2465C10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03B3EF0" w14:textId="77777777" w:rsidTr="00B06D26">
        <w:trPr>
          <w:trHeight w:val="592"/>
        </w:trPr>
        <w:tc>
          <w:tcPr>
            <w:tcW w:w="1098" w:type="pct"/>
            <w:shd w:val="clear" w:color="auto" w:fill="auto"/>
          </w:tcPr>
          <w:p w14:paraId="333486B0" w14:textId="77777777" w:rsidR="00A962F0" w:rsidRPr="00A2700C" w:rsidRDefault="00A962F0" w:rsidP="00B06D26">
            <w:pPr>
              <w:rPr>
                <w:rFonts w:ascii="Verdana" w:eastAsia="Times New Roman" w:hAnsi="Verdana" w:cs="Segoe UI Historic"/>
                <w:bCs/>
              </w:rPr>
            </w:pPr>
            <w:r w:rsidRPr="00A2700C">
              <w:rPr>
                <w:rFonts w:ascii="Verdana" w:hAnsi="Verdana" w:cs="Segoe UI Historic"/>
              </w:rPr>
              <w:t>Achieve team critical target</w:t>
            </w:r>
          </w:p>
        </w:tc>
        <w:tc>
          <w:tcPr>
            <w:tcW w:w="732" w:type="pct"/>
            <w:shd w:val="clear" w:color="000000" w:fill="FFFFFF"/>
          </w:tcPr>
          <w:p w14:paraId="011FD01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100% </w:t>
            </w:r>
          </w:p>
        </w:tc>
        <w:tc>
          <w:tcPr>
            <w:tcW w:w="772" w:type="pct"/>
            <w:shd w:val="clear" w:color="000000" w:fill="FFFFFF"/>
          </w:tcPr>
          <w:p w14:paraId="3C7F37D5"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90 to 99.9% </w:t>
            </w:r>
          </w:p>
        </w:tc>
        <w:tc>
          <w:tcPr>
            <w:tcW w:w="854" w:type="pct"/>
            <w:shd w:val="clear" w:color="000000" w:fill="FFFFFF"/>
          </w:tcPr>
          <w:p w14:paraId="778DBDA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80 to 89.9% </w:t>
            </w:r>
          </w:p>
        </w:tc>
        <w:tc>
          <w:tcPr>
            <w:tcW w:w="772" w:type="pct"/>
            <w:shd w:val="clear" w:color="000000" w:fill="FFFFFF"/>
          </w:tcPr>
          <w:p w14:paraId="13B245E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66 to 79.9% </w:t>
            </w:r>
          </w:p>
        </w:tc>
        <w:tc>
          <w:tcPr>
            <w:tcW w:w="772" w:type="pct"/>
            <w:shd w:val="clear" w:color="000000" w:fill="FFFFFF"/>
          </w:tcPr>
          <w:p w14:paraId="392F8CD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If the Director meets less than 65% </w:t>
            </w:r>
          </w:p>
        </w:tc>
      </w:tr>
      <w:tr w:rsidR="00A962F0" w:rsidRPr="00A2700C" w14:paraId="25113EEE" w14:textId="77777777" w:rsidTr="00B06D26">
        <w:trPr>
          <w:trHeight w:val="592"/>
        </w:trPr>
        <w:tc>
          <w:tcPr>
            <w:tcW w:w="1098" w:type="pct"/>
            <w:shd w:val="clear" w:color="auto" w:fill="auto"/>
          </w:tcPr>
          <w:p w14:paraId="2BEA82C9" w14:textId="00A18184" w:rsidR="00A962F0" w:rsidRPr="00A2700C" w:rsidRDefault="00A962F0" w:rsidP="00B06D26">
            <w:pPr>
              <w:spacing w:line="240" w:lineRule="auto"/>
              <w:rPr>
                <w:rFonts w:ascii="Verdana" w:eastAsia="Times New Roman" w:hAnsi="Verdana" w:cs="Segoe UI Historic"/>
              </w:rPr>
            </w:pPr>
            <w:r w:rsidRPr="00A2700C">
              <w:rPr>
                <w:rFonts w:ascii="Verdana" w:eastAsia="Times New Roman" w:hAnsi="Verdana" w:cs="Segoe UI Historic"/>
                <w:lang w:eastAsia="en-GB"/>
              </w:rPr>
              <w:t>Ensure the requir</w:t>
            </w:r>
            <w:r w:rsidR="007054C1">
              <w:rPr>
                <w:rFonts w:ascii="Verdana" w:eastAsia="Times New Roman" w:hAnsi="Verdana" w:cs="Segoe UI Historic"/>
                <w:lang w:eastAsia="en-GB"/>
              </w:rPr>
              <w:t xml:space="preserve">ed Support are provided to Card or </w:t>
            </w:r>
            <w:r w:rsidRPr="00A2700C">
              <w:rPr>
                <w:rFonts w:ascii="Verdana" w:eastAsia="Times New Roman" w:hAnsi="Verdana" w:cs="Segoe UI Historic"/>
                <w:lang w:eastAsia="en-GB"/>
              </w:rPr>
              <w:t>PIN Issuance System a</w:t>
            </w:r>
            <w:r w:rsidRPr="00A2700C">
              <w:rPr>
                <w:rFonts w:ascii="Verdana" w:eastAsia="Times New Roman" w:hAnsi="Verdana" w:cs="Segoe UI Historic"/>
                <w:color w:val="000000" w:themeColor="text1"/>
              </w:rPr>
              <w:t>nd ensure Outgoing and Incoming File was properly processed</w:t>
            </w:r>
          </w:p>
        </w:tc>
        <w:tc>
          <w:tcPr>
            <w:tcW w:w="732" w:type="pct"/>
            <w:shd w:val="clear" w:color="000000" w:fill="FFFFFF"/>
            <w:vAlign w:val="center"/>
          </w:tcPr>
          <w:p w14:paraId="5EA82DC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there is no unresolved or escalated card and PIN related incident per quarter or if </w:t>
            </w:r>
            <w:r w:rsidRPr="00A2700C">
              <w:rPr>
                <w:rFonts w:ascii="Verdana" w:eastAsia="Times New Roman" w:hAnsi="Verdana" w:cs="Segoe UI Historic"/>
                <w:lang w:eastAsia="en-GB"/>
              </w:rPr>
              <w:t>No unprocessed item registered on next day from business date in the quarter</w:t>
            </w:r>
          </w:p>
        </w:tc>
        <w:tc>
          <w:tcPr>
            <w:tcW w:w="772" w:type="pct"/>
            <w:shd w:val="clear" w:color="000000" w:fill="FFFFFF"/>
            <w:vAlign w:val="center"/>
          </w:tcPr>
          <w:p w14:paraId="74F07C6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there is one unresolved or un escalated card and PIN related incident per quarter or </w:t>
            </w:r>
            <w:r w:rsidRPr="00A2700C">
              <w:rPr>
                <w:rFonts w:ascii="Verdana" w:eastAsia="Times New Roman" w:hAnsi="Verdana" w:cs="Segoe UI Historic"/>
                <w:lang w:eastAsia="en-GB"/>
              </w:rPr>
              <w:t>2 unprocessed item registered on next day from business date in the quarter</w:t>
            </w:r>
          </w:p>
        </w:tc>
        <w:tc>
          <w:tcPr>
            <w:tcW w:w="854" w:type="pct"/>
            <w:shd w:val="clear" w:color="000000" w:fill="FFFFFF"/>
            <w:vAlign w:val="center"/>
          </w:tcPr>
          <w:p w14:paraId="48E0C70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there are two unresolved or un escalated card and PIN related incidents per quarter or </w:t>
            </w:r>
            <w:r w:rsidRPr="00A2700C">
              <w:rPr>
                <w:rFonts w:ascii="Verdana" w:eastAsia="Times New Roman" w:hAnsi="Verdana" w:cs="Segoe UI Historic"/>
                <w:lang w:eastAsia="en-GB"/>
              </w:rPr>
              <w:t>3 unprocessed item registered on next day from business date in the quarter</w:t>
            </w:r>
          </w:p>
        </w:tc>
        <w:tc>
          <w:tcPr>
            <w:tcW w:w="772" w:type="pct"/>
            <w:shd w:val="clear" w:color="000000" w:fill="FFFFFF"/>
            <w:vAlign w:val="center"/>
          </w:tcPr>
          <w:p w14:paraId="7240CC2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there are three unresolved or un escalated card and PIN related incidents per quarter or </w:t>
            </w:r>
            <w:r w:rsidRPr="00A2700C">
              <w:rPr>
                <w:rFonts w:ascii="Verdana" w:eastAsia="Times New Roman" w:hAnsi="Verdana" w:cs="Segoe UI Historic"/>
                <w:lang w:eastAsia="en-GB"/>
              </w:rPr>
              <w:t>4 unprocessed item registered on next day from business date in</w:t>
            </w:r>
          </w:p>
        </w:tc>
        <w:tc>
          <w:tcPr>
            <w:tcW w:w="772" w:type="pct"/>
            <w:shd w:val="clear" w:color="000000" w:fill="FFFFFF"/>
            <w:vAlign w:val="center"/>
          </w:tcPr>
          <w:p w14:paraId="3AE6031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there are more than three unresolved or un escalated card and PIN related incidents per quarter or </w:t>
            </w:r>
            <w:r w:rsidRPr="00A2700C">
              <w:rPr>
                <w:rFonts w:ascii="Verdana" w:eastAsia="Times New Roman" w:hAnsi="Verdana" w:cs="Segoe UI Historic"/>
                <w:lang w:eastAsia="en-GB"/>
              </w:rPr>
              <w:t>more than 4 unprocessed item registered on next day from business</w:t>
            </w:r>
          </w:p>
        </w:tc>
      </w:tr>
      <w:tr w:rsidR="00A962F0" w:rsidRPr="00A2700C" w14:paraId="76C8EC0B" w14:textId="77777777" w:rsidTr="00B06D26">
        <w:trPr>
          <w:trHeight w:val="592"/>
        </w:trPr>
        <w:tc>
          <w:tcPr>
            <w:tcW w:w="1098" w:type="pct"/>
            <w:shd w:val="clear" w:color="auto" w:fill="auto"/>
            <w:vAlign w:val="center"/>
          </w:tcPr>
          <w:p w14:paraId="21A8056F" w14:textId="77777777" w:rsidR="00A962F0" w:rsidRPr="00A2700C" w:rsidRDefault="00A962F0" w:rsidP="00B06D26">
            <w:pPr>
              <w:spacing w:line="240" w:lineRule="auto"/>
              <w:rPr>
                <w:rFonts w:ascii="Verdana" w:eastAsia="Times New Roman" w:hAnsi="Verdana" w:cs="Segoe UI Historic"/>
                <w:lang w:eastAsia="en-GB"/>
              </w:rPr>
            </w:pPr>
            <w:r w:rsidRPr="00A2700C">
              <w:rPr>
                <w:rFonts w:ascii="Verdana" w:hAnsi="Verdana" w:cs="Segoe UI Historic"/>
              </w:rPr>
              <w:t>Implement all  initiatives as per the plan</w:t>
            </w:r>
          </w:p>
        </w:tc>
        <w:tc>
          <w:tcPr>
            <w:tcW w:w="732" w:type="pct"/>
            <w:shd w:val="clear" w:color="000000" w:fill="FFFFFF"/>
            <w:vAlign w:val="center"/>
          </w:tcPr>
          <w:p w14:paraId="45E5260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100%  initiatives are implemented</w:t>
            </w:r>
          </w:p>
        </w:tc>
        <w:tc>
          <w:tcPr>
            <w:tcW w:w="772" w:type="pct"/>
            <w:shd w:val="clear" w:color="000000" w:fill="FFFFFF"/>
            <w:vAlign w:val="center"/>
          </w:tcPr>
          <w:p w14:paraId="02F1997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90%-99% initiatives are implemented</w:t>
            </w:r>
          </w:p>
        </w:tc>
        <w:tc>
          <w:tcPr>
            <w:tcW w:w="854" w:type="pct"/>
            <w:shd w:val="clear" w:color="000000" w:fill="FFFFFF"/>
            <w:vAlign w:val="center"/>
          </w:tcPr>
          <w:p w14:paraId="099839E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initiatives are implemented</w:t>
            </w:r>
          </w:p>
        </w:tc>
        <w:tc>
          <w:tcPr>
            <w:tcW w:w="772" w:type="pct"/>
            <w:shd w:val="clear" w:color="000000" w:fill="FFFFFF"/>
            <w:vAlign w:val="center"/>
          </w:tcPr>
          <w:p w14:paraId="2FF3039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65% to 79% initiatives are implemented</w:t>
            </w:r>
          </w:p>
        </w:tc>
        <w:tc>
          <w:tcPr>
            <w:tcW w:w="772" w:type="pct"/>
            <w:shd w:val="clear" w:color="000000" w:fill="FFFFFF"/>
            <w:vAlign w:val="center"/>
          </w:tcPr>
          <w:p w14:paraId="18DD245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less than 65% of initiatives are implemented</w:t>
            </w:r>
          </w:p>
        </w:tc>
      </w:tr>
      <w:tr w:rsidR="00A962F0" w:rsidRPr="00A2700C" w14:paraId="10F8117B" w14:textId="77777777" w:rsidTr="00B06D26">
        <w:trPr>
          <w:trHeight w:val="1583"/>
        </w:trPr>
        <w:tc>
          <w:tcPr>
            <w:tcW w:w="1098" w:type="pct"/>
            <w:shd w:val="clear" w:color="auto" w:fill="auto"/>
          </w:tcPr>
          <w:p w14:paraId="15146BE8" w14:textId="77777777" w:rsidR="00A962F0" w:rsidRPr="00A2700C" w:rsidRDefault="00A962F0" w:rsidP="00B06D26">
            <w:pPr>
              <w:spacing w:line="240" w:lineRule="auto"/>
              <w:rPr>
                <w:rFonts w:ascii="Verdana" w:eastAsia="Times New Roman" w:hAnsi="Verdana" w:cs="Segoe UI Historic"/>
                <w:lang w:eastAsia="en-GB"/>
              </w:rPr>
            </w:pPr>
            <w:r w:rsidRPr="00A2700C">
              <w:rPr>
                <w:rFonts w:ascii="Verdana" w:eastAsia="Times New Roman" w:hAnsi="Verdana" w:cs="Segoe UI Historic"/>
                <w:lang w:eastAsia="en-GB"/>
              </w:rPr>
              <w:t xml:space="preserve">No failure of Issuance system due to lack of preventive maintenance </w:t>
            </w:r>
            <w:r w:rsidRPr="00A2700C">
              <w:rPr>
                <w:rFonts w:ascii="Verdana" w:eastAsia="Calibri" w:hAnsi="Verdana" w:cs="Segoe UI Historic"/>
              </w:rPr>
              <w:t>or shortage of spare parts</w:t>
            </w:r>
          </w:p>
        </w:tc>
        <w:tc>
          <w:tcPr>
            <w:tcW w:w="732" w:type="pct"/>
            <w:shd w:val="clear" w:color="000000" w:fill="FFFFFF"/>
          </w:tcPr>
          <w:p w14:paraId="4B7C4F90"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eastAsia="Times New Roman" w:hAnsi="Verdana" w:cs="Segoe UI Historic"/>
                <w:lang w:eastAsia="en-GB"/>
              </w:rPr>
              <w:t xml:space="preserve">If there is no issuance system or machine problem </w:t>
            </w:r>
          </w:p>
        </w:tc>
        <w:tc>
          <w:tcPr>
            <w:tcW w:w="772" w:type="pct"/>
            <w:shd w:val="clear" w:color="000000" w:fill="FFFFFF"/>
          </w:tcPr>
          <w:p w14:paraId="7B052E8F"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eastAsia="Times New Roman" w:hAnsi="Verdana" w:cs="Segoe UI Historic"/>
                <w:lang w:eastAsia="en-GB"/>
              </w:rPr>
              <w:t>If issuance system or machine problem occurs once</w:t>
            </w:r>
          </w:p>
        </w:tc>
        <w:tc>
          <w:tcPr>
            <w:tcW w:w="854" w:type="pct"/>
            <w:shd w:val="clear" w:color="000000" w:fill="FFFFFF"/>
          </w:tcPr>
          <w:p w14:paraId="10D82FB2"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eastAsia="Times New Roman" w:hAnsi="Verdana" w:cs="Segoe UI Historic"/>
                <w:lang w:eastAsia="en-GB"/>
              </w:rPr>
              <w:t>If issuance system or machine problem occurs twice</w:t>
            </w:r>
          </w:p>
        </w:tc>
        <w:tc>
          <w:tcPr>
            <w:tcW w:w="772" w:type="pct"/>
            <w:shd w:val="clear" w:color="000000" w:fill="FFFFFF"/>
          </w:tcPr>
          <w:p w14:paraId="50AA69FF"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eastAsia="Times New Roman" w:hAnsi="Verdana" w:cs="Segoe UI Historic"/>
                <w:lang w:eastAsia="en-GB"/>
              </w:rPr>
              <w:t>If issuance system or machine problem occurs three times</w:t>
            </w:r>
          </w:p>
        </w:tc>
        <w:tc>
          <w:tcPr>
            <w:tcW w:w="772" w:type="pct"/>
            <w:shd w:val="clear" w:color="000000" w:fill="FFFFFF"/>
          </w:tcPr>
          <w:p w14:paraId="34B14D87" w14:textId="77777777" w:rsidR="00A962F0" w:rsidRPr="00A2700C" w:rsidRDefault="00A962F0" w:rsidP="00B06D26">
            <w:pPr>
              <w:spacing w:after="0" w:line="240" w:lineRule="auto"/>
              <w:rPr>
                <w:rFonts w:ascii="Verdana" w:eastAsia="Times New Roman" w:hAnsi="Verdana" w:cs="Segoe UI Historic"/>
                <w:lang w:eastAsia="en-GB"/>
              </w:rPr>
            </w:pPr>
            <w:r w:rsidRPr="00A2700C">
              <w:rPr>
                <w:rFonts w:ascii="Verdana" w:eastAsia="Times New Roman" w:hAnsi="Verdana" w:cs="Segoe UI Historic"/>
                <w:lang w:eastAsia="en-GB"/>
              </w:rPr>
              <w:t>If issuance system or machine problem occurs more than three times</w:t>
            </w:r>
          </w:p>
        </w:tc>
      </w:tr>
    </w:tbl>
    <w:p w14:paraId="17C36292" w14:textId="516BA05F" w:rsidR="00A962F0" w:rsidRDefault="00A962F0" w:rsidP="00B06D26">
      <w:pPr>
        <w:rPr>
          <w:rFonts w:ascii="Verdana" w:hAnsi="Verdana" w:cs="Segoe UI Historic"/>
        </w:rPr>
      </w:pPr>
    </w:p>
    <w:p w14:paraId="28F4463D" w14:textId="22FCA7BC" w:rsidR="00426DE8" w:rsidRDefault="00426DE8" w:rsidP="00B06D26">
      <w:pPr>
        <w:rPr>
          <w:rFonts w:ascii="Verdana" w:hAnsi="Verdana" w:cs="Segoe UI Historic"/>
        </w:rPr>
      </w:pPr>
    </w:p>
    <w:p w14:paraId="51BB9C61" w14:textId="34F4A980" w:rsidR="00426DE8" w:rsidRDefault="00426DE8" w:rsidP="00B06D26">
      <w:pPr>
        <w:rPr>
          <w:rFonts w:ascii="Verdana" w:hAnsi="Verdana" w:cs="Segoe UI Historic"/>
        </w:rPr>
      </w:pPr>
    </w:p>
    <w:p w14:paraId="29176AB8" w14:textId="77777777" w:rsidR="00426DE8" w:rsidRPr="00A2700C" w:rsidRDefault="00426DE8" w:rsidP="00B06D26">
      <w:pPr>
        <w:rPr>
          <w:rFonts w:ascii="Verdana" w:hAnsi="Verdana" w:cs="Segoe UI Historic"/>
        </w:rPr>
      </w:pPr>
    </w:p>
    <w:p w14:paraId="3DA92812" w14:textId="5DCA3C53" w:rsidR="00A962F0" w:rsidRPr="005162C8" w:rsidRDefault="00A962F0" w:rsidP="00A962F0">
      <w:pPr>
        <w:pStyle w:val="Heading1"/>
        <w:numPr>
          <w:ilvl w:val="2"/>
          <w:numId w:val="6"/>
        </w:numPr>
        <w:rPr>
          <w:rFonts w:ascii="Verdana" w:hAnsi="Verdana" w:cs="Segoe UI Historic"/>
          <w:color w:val="000000" w:themeColor="text1"/>
          <w:sz w:val="22"/>
          <w:szCs w:val="22"/>
          <w:highlight w:val="cyan"/>
        </w:rPr>
      </w:pPr>
      <w:bookmarkStart w:id="322" w:name="_Toc209460902"/>
      <w:bookmarkStart w:id="323" w:name="_Toc112857519"/>
      <w:bookmarkStart w:id="324" w:name="_Toc113023623"/>
      <w:bookmarkStart w:id="325" w:name="_Toc121306925"/>
      <w:r w:rsidRPr="005162C8">
        <w:rPr>
          <w:rFonts w:ascii="Verdana" w:hAnsi="Verdana" w:cs="Segoe UI Historic"/>
          <w:color w:val="000000" w:themeColor="text1"/>
          <w:sz w:val="22"/>
          <w:szCs w:val="22"/>
          <w:highlight w:val="cyan"/>
        </w:rPr>
        <w:t>Card Issuance Solution Management: Card Issuance Solution Lead</w:t>
      </w:r>
      <w:bookmarkEnd w:id="322"/>
      <w:r w:rsidRPr="005162C8">
        <w:rPr>
          <w:rFonts w:ascii="Verdana" w:hAnsi="Verdana" w:cs="Segoe UI Historic"/>
          <w:color w:val="000000" w:themeColor="text1"/>
          <w:sz w:val="22"/>
          <w:szCs w:val="22"/>
          <w:highlight w:val="cyan"/>
        </w:rPr>
        <w:t xml:space="preserve"> </w:t>
      </w:r>
      <w:r w:rsidR="00242B8A" w:rsidRPr="005162C8">
        <w:rPr>
          <w:rFonts w:ascii="Verdana" w:hAnsi="Verdana" w:cs="Segoe UI Historic"/>
          <w:color w:val="000000" w:themeColor="text1"/>
          <w:sz w:val="22"/>
          <w:szCs w:val="22"/>
          <w:highlight w:val="cyan"/>
        </w:rPr>
        <w:t xml:space="preserve"> DB0060</w:t>
      </w:r>
    </w:p>
    <w:p w14:paraId="3820A629" w14:textId="77777777" w:rsidR="006417A7" w:rsidRPr="00A2700C" w:rsidRDefault="006417A7" w:rsidP="006417A7">
      <w:pPr>
        <w:rPr>
          <w:rFonts w:ascii="Verdana" w:hAnsi="Verdana" w:cs="Segoe UI Historic"/>
          <w:lang w:val="en-US"/>
        </w:rPr>
      </w:pPr>
    </w:p>
    <w:p w14:paraId="63D5F3EA" w14:textId="4B548199" w:rsidR="00A962F0" w:rsidRPr="00A2700C" w:rsidRDefault="00A962F0" w:rsidP="006417A7">
      <w:pPr>
        <w:pStyle w:val="Heading1"/>
        <w:numPr>
          <w:ilvl w:val="3"/>
          <w:numId w:val="6"/>
        </w:numPr>
        <w:rPr>
          <w:rFonts w:ascii="Verdana" w:hAnsi="Verdana" w:cs="Segoe UI Historic"/>
          <w:color w:val="000000" w:themeColor="text1"/>
          <w:sz w:val="22"/>
          <w:szCs w:val="22"/>
        </w:rPr>
      </w:pPr>
      <w:bookmarkStart w:id="326" w:name="_Toc209460903"/>
      <w:r w:rsidRPr="00A2700C">
        <w:rPr>
          <w:rFonts w:ascii="Verdana" w:hAnsi="Verdana" w:cs="Segoe UI Historic"/>
          <w:color w:val="000000" w:themeColor="text1"/>
          <w:sz w:val="22"/>
          <w:szCs w:val="22"/>
        </w:rPr>
        <w:t>Card Issuance Solution Management: Card Issuance Solution Lead goal &amp; target</w:t>
      </w:r>
      <w:bookmarkEnd w:id="326"/>
      <w:r w:rsidRPr="00A2700C">
        <w:rPr>
          <w:rFonts w:ascii="Verdana" w:hAnsi="Verdana" w:cs="Segoe UI Historic"/>
          <w:color w:val="000000" w:themeColor="text1"/>
          <w:sz w:val="22"/>
          <w:szCs w:val="22"/>
        </w:rPr>
        <w:t xml:space="preserve"> </w:t>
      </w:r>
    </w:p>
    <w:p w14:paraId="3CDC6F4E" w14:textId="38C7B299" w:rsidR="006417A7" w:rsidRPr="00A2700C" w:rsidRDefault="006417A7" w:rsidP="006417A7">
      <w:pPr>
        <w:rPr>
          <w:rFonts w:ascii="Verdana" w:hAnsi="Verdana" w:cs="Segoe UI Historic"/>
          <w:lang w:val="en-US"/>
        </w:rPr>
      </w:pPr>
    </w:p>
    <w:tbl>
      <w:tblPr>
        <w:tblStyle w:val="TableGrid"/>
        <w:tblW w:w="5075" w:type="pct"/>
        <w:tblLook w:val="04A0" w:firstRow="1" w:lastRow="0" w:firstColumn="1" w:lastColumn="0" w:noHBand="0" w:noVBand="1"/>
      </w:tblPr>
      <w:tblGrid>
        <w:gridCol w:w="1622"/>
        <w:gridCol w:w="4106"/>
        <w:gridCol w:w="1625"/>
        <w:gridCol w:w="4137"/>
        <w:gridCol w:w="1127"/>
        <w:gridCol w:w="1540"/>
      </w:tblGrid>
      <w:tr w:rsidR="00A962F0" w:rsidRPr="00A2700C" w14:paraId="79E6F66D" w14:textId="77777777" w:rsidTr="00B06D26">
        <w:trPr>
          <w:trHeight w:val="458"/>
        </w:trPr>
        <w:tc>
          <w:tcPr>
            <w:tcW w:w="573" w:type="pct"/>
            <w:tcBorders>
              <w:bottom w:val="single" w:sz="4" w:space="0" w:color="auto"/>
            </w:tcBorders>
            <w:shd w:val="clear" w:color="auto" w:fill="C5E0B3" w:themeFill="accent6" w:themeFillTint="66"/>
            <w:vAlign w:val="bottom"/>
          </w:tcPr>
          <w:p w14:paraId="21FB52BE" w14:textId="77777777" w:rsidR="00A962F0" w:rsidRPr="00A2700C" w:rsidRDefault="00A962F0" w:rsidP="006417A7">
            <w:pPr>
              <w:rPr>
                <w:rFonts w:ascii="Verdana" w:hAnsi="Verdana" w:cs="Segoe UI Historic"/>
              </w:rPr>
            </w:pPr>
            <w:bookmarkStart w:id="327" w:name="_Toc206830675"/>
            <w:r w:rsidRPr="00A2700C">
              <w:rPr>
                <w:rFonts w:ascii="Verdana" w:hAnsi="Verdana" w:cs="Segoe UI Historic"/>
              </w:rPr>
              <w:t>Job Position</w:t>
            </w:r>
            <w:bookmarkEnd w:id="327"/>
          </w:p>
        </w:tc>
        <w:tc>
          <w:tcPr>
            <w:tcW w:w="1450" w:type="pct"/>
            <w:shd w:val="clear" w:color="auto" w:fill="C5E0B3" w:themeFill="accent6" w:themeFillTint="66"/>
            <w:vAlign w:val="bottom"/>
          </w:tcPr>
          <w:p w14:paraId="41A20ABB" w14:textId="77777777" w:rsidR="00A962F0" w:rsidRPr="00A2700C" w:rsidRDefault="00A962F0" w:rsidP="006417A7">
            <w:pPr>
              <w:rPr>
                <w:rFonts w:ascii="Verdana" w:hAnsi="Verdana" w:cs="Segoe UI Historic"/>
              </w:rPr>
            </w:pPr>
            <w:bookmarkStart w:id="328" w:name="_Toc206830676"/>
            <w:r w:rsidRPr="00A2700C">
              <w:rPr>
                <w:rFonts w:ascii="Verdana" w:hAnsi="Verdana" w:cs="Segoe UI Historic"/>
              </w:rPr>
              <w:t>Goal</w:t>
            </w:r>
            <w:bookmarkEnd w:id="328"/>
          </w:p>
        </w:tc>
        <w:tc>
          <w:tcPr>
            <w:tcW w:w="574" w:type="pct"/>
            <w:shd w:val="clear" w:color="auto" w:fill="C5E0B3" w:themeFill="accent6" w:themeFillTint="66"/>
            <w:vAlign w:val="bottom"/>
          </w:tcPr>
          <w:p w14:paraId="00827B42" w14:textId="77777777" w:rsidR="00A962F0" w:rsidRPr="00A2700C" w:rsidRDefault="00A962F0" w:rsidP="006417A7">
            <w:pPr>
              <w:rPr>
                <w:rFonts w:ascii="Verdana" w:hAnsi="Verdana" w:cs="Segoe UI Historic"/>
              </w:rPr>
            </w:pPr>
            <w:bookmarkStart w:id="329" w:name="_Toc206830677"/>
            <w:r w:rsidRPr="00A2700C">
              <w:rPr>
                <w:rFonts w:ascii="Verdana" w:hAnsi="Verdana" w:cs="Segoe UI Historic"/>
              </w:rPr>
              <w:t>Measure</w:t>
            </w:r>
            <w:bookmarkEnd w:id="329"/>
          </w:p>
        </w:tc>
        <w:tc>
          <w:tcPr>
            <w:tcW w:w="1461" w:type="pct"/>
            <w:shd w:val="clear" w:color="auto" w:fill="C5E0B3" w:themeFill="accent6" w:themeFillTint="66"/>
            <w:vAlign w:val="bottom"/>
          </w:tcPr>
          <w:p w14:paraId="28BF45DB" w14:textId="77777777" w:rsidR="00A962F0" w:rsidRPr="00A2700C" w:rsidRDefault="00A962F0" w:rsidP="006417A7">
            <w:pPr>
              <w:rPr>
                <w:rFonts w:ascii="Verdana" w:hAnsi="Verdana" w:cs="Segoe UI Historic"/>
              </w:rPr>
            </w:pPr>
            <w:bookmarkStart w:id="330" w:name="_Toc206830678"/>
            <w:r w:rsidRPr="00A2700C">
              <w:rPr>
                <w:rFonts w:ascii="Verdana" w:hAnsi="Verdana" w:cs="Segoe UI Historic"/>
              </w:rPr>
              <w:t>Target</w:t>
            </w:r>
            <w:bookmarkEnd w:id="330"/>
          </w:p>
        </w:tc>
        <w:tc>
          <w:tcPr>
            <w:tcW w:w="398" w:type="pct"/>
            <w:shd w:val="clear" w:color="auto" w:fill="C5E0B3" w:themeFill="accent6" w:themeFillTint="66"/>
            <w:vAlign w:val="bottom"/>
          </w:tcPr>
          <w:p w14:paraId="4CE7A2D9" w14:textId="77777777" w:rsidR="00A962F0" w:rsidRPr="00A2700C" w:rsidRDefault="00A962F0" w:rsidP="006417A7">
            <w:pPr>
              <w:rPr>
                <w:rFonts w:ascii="Verdana" w:hAnsi="Verdana" w:cs="Segoe UI Historic"/>
              </w:rPr>
            </w:pPr>
            <w:bookmarkStart w:id="331" w:name="_Toc206830679"/>
            <w:r w:rsidRPr="00A2700C">
              <w:rPr>
                <w:rFonts w:ascii="Verdana" w:hAnsi="Verdana" w:cs="Segoe UI Historic"/>
              </w:rPr>
              <w:t>Weight</w:t>
            </w:r>
            <w:bookmarkEnd w:id="331"/>
            <w:r w:rsidRPr="00A2700C">
              <w:rPr>
                <w:rFonts w:ascii="Verdana" w:hAnsi="Verdana" w:cs="Segoe UI Historic"/>
              </w:rPr>
              <w:t xml:space="preserve"> </w:t>
            </w:r>
          </w:p>
        </w:tc>
        <w:tc>
          <w:tcPr>
            <w:tcW w:w="544" w:type="pct"/>
            <w:shd w:val="clear" w:color="auto" w:fill="C5E0B3" w:themeFill="accent6" w:themeFillTint="66"/>
            <w:vAlign w:val="center"/>
          </w:tcPr>
          <w:p w14:paraId="6D5F3E53" w14:textId="77777777" w:rsidR="00A962F0" w:rsidRPr="00A2700C" w:rsidRDefault="00A962F0" w:rsidP="006417A7">
            <w:pPr>
              <w:rPr>
                <w:rFonts w:ascii="Verdana" w:hAnsi="Verdana" w:cs="Segoe UI Historic"/>
              </w:rPr>
            </w:pPr>
            <w:bookmarkStart w:id="332" w:name="_Toc206830680"/>
            <w:r w:rsidRPr="00A2700C">
              <w:rPr>
                <w:rFonts w:ascii="Verdana" w:hAnsi="Verdana" w:cs="Segoe UI Historic"/>
              </w:rPr>
              <w:t>Category</w:t>
            </w:r>
            <w:bookmarkEnd w:id="332"/>
          </w:p>
        </w:tc>
      </w:tr>
      <w:tr w:rsidR="00A962F0" w:rsidRPr="00A2700C" w14:paraId="6224D197" w14:textId="77777777" w:rsidTr="00B06D26">
        <w:trPr>
          <w:trHeight w:val="458"/>
        </w:trPr>
        <w:tc>
          <w:tcPr>
            <w:tcW w:w="573" w:type="pct"/>
            <w:vMerge w:val="restart"/>
            <w:textDirection w:val="btLr"/>
            <w:vAlign w:val="center"/>
          </w:tcPr>
          <w:p w14:paraId="2C88B29A" w14:textId="77777777" w:rsidR="00A962F0" w:rsidRPr="00A2700C" w:rsidRDefault="00A962F0" w:rsidP="006417A7">
            <w:pPr>
              <w:rPr>
                <w:rFonts w:ascii="Verdana" w:hAnsi="Verdana" w:cs="Segoe UI Historic"/>
              </w:rPr>
            </w:pPr>
            <w:bookmarkStart w:id="333" w:name="_Toc206830681"/>
            <w:r w:rsidRPr="00A2700C">
              <w:rPr>
                <w:rFonts w:ascii="Verdana" w:hAnsi="Verdana" w:cs="Segoe UI Historic"/>
              </w:rPr>
              <w:t>Card Issuance Solution Lead</w:t>
            </w:r>
            <w:bookmarkEnd w:id="333"/>
          </w:p>
        </w:tc>
        <w:tc>
          <w:tcPr>
            <w:tcW w:w="1450" w:type="pct"/>
            <w:tcBorders>
              <w:top w:val="single" w:sz="4" w:space="0" w:color="auto"/>
              <w:left w:val="single" w:sz="4" w:space="0" w:color="auto"/>
              <w:right w:val="single" w:sz="4" w:space="0" w:color="auto"/>
            </w:tcBorders>
            <w:shd w:val="clear" w:color="auto" w:fill="auto"/>
          </w:tcPr>
          <w:p w14:paraId="1338934B" w14:textId="77777777" w:rsidR="00A962F0" w:rsidRPr="00A2700C" w:rsidRDefault="00A962F0" w:rsidP="006417A7">
            <w:pPr>
              <w:rPr>
                <w:rFonts w:ascii="Verdana" w:hAnsi="Verdana" w:cs="Segoe UI Historic"/>
              </w:rPr>
            </w:pPr>
            <w:bookmarkStart w:id="334" w:name="_Toc206830682"/>
            <w:r w:rsidRPr="00A2700C">
              <w:rPr>
                <w:rFonts w:ascii="Verdana" w:hAnsi="Verdana" w:cs="Segoe UI Historic"/>
              </w:rPr>
              <w:t>Achieve Team Critical Target</w:t>
            </w:r>
            <w:bookmarkEnd w:id="334"/>
          </w:p>
        </w:tc>
        <w:tc>
          <w:tcPr>
            <w:tcW w:w="574" w:type="pct"/>
            <w:tcBorders>
              <w:top w:val="nil"/>
              <w:left w:val="single" w:sz="4" w:space="0" w:color="auto"/>
              <w:bottom w:val="single" w:sz="4" w:space="0" w:color="auto"/>
              <w:right w:val="single" w:sz="4" w:space="0" w:color="auto"/>
            </w:tcBorders>
            <w:shd w:val="clear" w:color="auto" w:fill="auto"/>
          </w:tcPr>
          <w:p w14:paraId="7C775373" w14:textId="77777777" w:rsidR="00A962F0" w:rsidRPr="00A2700C" w:rsidRDefault="00A962F0" w:rsidP="006417A7">
            <w:pPr>
              <w:rPr>
                <w:rFonts w:ascii="Verdana" w:hAnsi="Verdana" w:cs="Segoe UI Historic"/>
              </w:rPr>
            </w:pPr>
            <w:bookmarkStart w:id="335" w:name="_Toc206830683"/>
            <w:r w:rsidRPr="00A2700C">
              <w:rPr>
                <w:rFonts w:ascii="Verdana" w:hAnsi="Verdana" w:cs="Segoe UI Historic"/>
              </w:rPr>
              <w:t>Various</w:t>
            </w:r>
            <w:bookmarkEnd w:id="335"/>
          </w:p>
        </w:tc>
        <w:tc>
          <w:tcPr>
            <w:tcW w:w="1461" w:type="pct"/>
            <w:tcBorders>
              <w:top w:val="nil"/>
              <w:left w:val="nil"/>
              <w:bottom w:val="single" w:sz="4" w:space="0" w:color="auto"/>
              <w:right w:val="single" w:sz="4" w:space="0" w:color="auto"/>
            </w:tcBorders>
            <w:shd w:val="clear" w:color="auto" w:fill="auto"/>
          </w:tcPr>
          <w:p w14:paraId="08C94D41" w14:textId="77777777" w:rsidR="00A962F0" w:rsidRPr="00A2700C" w:rsidRDefault="00A962F0" w:rsidP="006417A7">
            <w:pPr>
              <w:rPr>
                <w:rFonts w:ascii="Verdana" w:hAnsi="Verdana" w:cs="Segoe UI Historic"/>
              </w:rPr>
            </w:pPr>
            <w:bookmarkStart w:id="336" w:name="_Toc206830684"/>
            <w:r w:rsidRPr="00A2700C">
              <w:rPr>
                <w:rFonts w:ascii="Verdana" w:hAnsi="Verdana" w:cs="Segoe UI Historic"/>
              </w:rPr>
              <w:t>50% of Manager Targets</w:t>
            </w:r>
            <w:bookmarkEnd w:id="336"/>
          </w:p>
        </w:tc>
        <w:tc>
          <w:tcPr>
            <w:tcW w:w="398" w:type="pct"/>
            <w:vAlign w:val="bottom"/>
          </w:tcPr>
          <w:p w14:paraId="2DA56E70" w14:textId="77777777" w:rsidR="00A962F0" w:rsidRPr="00A2700C" w:rsidRDefault="00A962F0" w:rsidP="006417A7">
            <w:pPr>
              <w:rPr>
                <w:rFonts w:ascii="Verdana" w:hAnsi="Verdana" w:cs="Segoe UI Historic"/>
              </w:rPr>
            </w:pPr>
            <w:bookmarkStart w:id="337" w:name="_Toc206830685"/>
            <w:r w:rsidRPr="00A2700C">
              <w:rPr>
                <w:rFonts w:ascii="Verdana" w:hAnsi="Verdana" w:cs="Segoe UI Historic"/>
              </w:rPr>
              <w:t>50%</w:t>
            </w:r>
            <w:bookmarkEnd w:id="337"/>
          </w:p>
        </w:tc>
        <w:tc>
          <w:tcPr>
            <w:tcW w:w="544" w:type="pct"/>
            <w:vAlign w:val="bottom"/>
          </w:tcPr>
          <w:p w14:paraId="3E8A7E87" w14:textId="77777777" w:rsidR="00A962F0" w:rsidRPr="00A2700C" w:rsidRDefault="00A962F0" w:rsidP="006417A7">
            <w:pPr>
              <w:rPr>
                <w:rFonts w:ascii="Verdana" w:hAnsi="Verdana" w:cs="Segoe UI Historic"/>
              </w:rPr>
            </w:pPr>
            <w:r w:rsidRPr="00A2700C">
              <w:rPr>
                <w:rFonts w:ascii="Verdana" w:hAnsi="Verdana" w:cs="Segoe UI Historic"/>
              </w:rPr>
              <w:t>Major</w:t>
            </w:r>
          </w:p>
        </w:tc>
      </w:tr>
      <w:tr w:rsidR="00A962F0" w:rsidRPr="00A2700C" w14:paraId="7C30875E" w14:textId="77777777" w:rsidTr="00B06D26">
        <w:trPr>
          <w:trHeight w:val="458"/>
        </w:trPr>
        <w:tc>
          <w:tcPr>
            <w:tcW w:w="573" w:type="pct"/>
            <w:vMerge/>
            <w:textDirection w:val="btLr"/>
            <w:vAlign w:val="center"/>
          </w:tcPr>
          <w:p w14:paraId="398971CF" w14:textId="77777777" w:rsidR="00A962F0" w:rsidRPr="00A2700C" w:rsidRDefault="00A962F0" w:rsidP="006417A7">
            <w:pPr>
              <w:rPr>
                <w:rFonts w:ascii="Verdana" w:hAnsi="Verdana" w:cs="Segoe UI Historic"/>
              </w:rPr>
            </w:pPr>
          </w:p>
        </w:tc>
        <w:tc>
          <w:tcPr>
            <w:tcW w:w="1450" w:type="pct"/>
            <w:tcBorders>
              <w:top w:val="single" w:sz="4" w:space="0" w:color="auto"/>
              <w:left w:val="single" w:sz="4" w:space="0" w:color="auto"/>
              <w:right w:val="single" w:sz="4" w:space="0" w:color="auto"/>
            </w:tcBorders>
            <w:shd w:val="clear" w:color="auto" w:fill="auto"/>
          </w:tcPr>
          <w:p w14:paraId="68DFF7E0" w14:textId="6A27D41B" w:rsidR="00A962F0" w:rsidRPr="00A2700C" w:rsidRDefault="00A962F0" w:rsidP="006417A7">
            <w:pPr>
              <w:rPr>
                <w:rFonts w:ascii="Verdana" w:hAnsi="Verdana" w:cs="Segoe UI Historic"/>
              </w:rPr>
            </w:pPr>
            <w:r w:rsidRPr="00A2700C">
              <w:rPr>
                <w:rFonts w:ascii="Verdana" w:hAnsi="Verdana" w:cs="Segoe UI Historic"/>
              </w:rPr>
              <w:t xml:space="preserve">Ensure </w:t>
            </w:r>
            <w:r w:rsidR="00C23766">
              <w:rPr>
                <w:rFonts w:ascii="Verdana" w:hAnsi="Verdana" w:cs="Segoe UI Historic"/>
              </w:rPr>
              <w:t xml:space="preserve"> 24/7 the availability of  card or </w:t>
            </w:r>
            <w:r w:rsidRPr="00A2700C">
              <w:rPr>
                <w:rFonts w:ascii="Verdana" w:hAnsi="Verdana" w:cs="Segoe UI Historic"/>
              </w:rPr>
              <w:t xml:space="preserve">PIN issuance system </w:t>
            </w:r>
          </w:p>
        </w:tc>
        <w:tc>
          <w:tcPr>
            <w:tcW w:w="574" w:type="pct"/>
            <w:tcBorders>
              <w:top w:val="nil"/>
              <w:left w:val="single" w:sz="4" w:space="0" w:color="auto"/>
              <w:bottom w:val="single" w:sz="4" w:space="0" w:color="auto"/>
              <w:right w:val="single" w:sz="4" w:space="0" w:color="auto"/>
            </w:tcBorders>
            <w:shd w:val="clear" w:color="auto" w:fill="auto"/>
          </w:tcPr>
          <w:p w14:paraId="733538DE" w14:textId="77777777" w:rsidR="00A962F0" w:rsidRPr="00A2700C" w:rsidRDefault="00A962F0" w:rsidP="006417A7">
            <w:pPr>
              <w:rPr>
                <w:rFonts w:ascii="Verdana" w:hAnsi="Verdana" w:cs="Segoe UI Historic"/>
              </w:rPr>
            </w:pPr>
            <w:r w:rsidRPr="00A2700C">
              <w:rPr>
                <w:rFonts w:ascii="Verdana" w:hAnsi="Verdana" w:cs="Segoe UI Historic"/>
              </w:rPr>
              <w:t xml:space="preserve">Quality </w:t>
            </w:r>
          </w:p>
        </w:tc>
        <w:tc>
          <w:tcPr>
            <w:tcW w:w="1461" w:type="pct"/>
            <w:tcBorders>
              <w:top w:val="nil"/>
              <w:left w:val="nil"/>
              <w:bottom w:val="single" w:sz="4" w:space="0" w:color="auto"/>
              <w:right w:val="single" w:sz="4" w:space="0" w:color="auto"/>
            </w:tcBorders>
            <w:shd w:val="clear" w:color="auto" w:fill="auto"/>
          </w:tcPr>
          <w:p w14:paraId="5BD39D73" w14:textId="77777777" w:rsidR="00A962F0" w:rsidRPr="00A2700C" w:rsidRDefault="00A962F0" w:rsidP="006417A7">
            <w:pPr>
              <w:rPr>
                <w:rFonts w:ascii="Verdana" w:hAnsi="Verdana" w:cs="Segoe UI Historic"/>
              </w:rPr>
            </w:pPr>
            <w:r w:rsidRPr="00A2700C">
              <w:rPr>
                <w:rFonts w:ascii="Verdana" w:hAnsi="Verdana" w:cs="Segoe UI Historic"/>
              </w:rPr>
              <w:t>No failure of Issuance system due to lack of preventive maintenance or shortage of spare parts</w:t>
            </w:r>
          </w:p>
        </w:tc>
        <w:tc>
          <w:tcPr>
            <w:tcW w:w="398" w:type="pct"/>
          </w:tcPr>
          <w:p w14:paraId="604C27E8" w14:textId="77777777" w:rsidR="00A962F0" w:rsidRPr="00A2700C" w:rsidRDefault="00A962F0" w:rsidP="006417A7">
            <w:pPr>
              <w:rPr>
                <w:rFonts w:ascii="Verdana" w:hAnsi="Verdana" w:cs="Segoe UI Historic"/>
              </w:rPr>
            </w:pPr>
            <w:r w:rsidRPr="00A2700C">
              <w:rPr>
                <w:rFonts w:ascii="Verdana" w:hAnsi="Verdana" w:cs="Segoe UI Historic"/>
              </w:rPr>
              <w:t>20%</w:t>
            </w:r>
          </w:p>
        </w:tc>
        <w:tc>
          <w:tcPr>
            <w:tcW w:w="544" w:type="pct"/>
          </w:tcPr>
          <w:p w14:paraId="64A3D508" w14:textId="77777777" w:rsidR="00A962F0" w:rsidRPr="00A2700C" w:rsidRDefault="00A962F0" w:rsidP="006417A7">
            <w:pPr>
              <w:rPr>
                <w:rFonts w:ascii="Verdana" w:hAnsi="Verdana" w:cs="Segoe UI Historic"/>
              </w:rPr>
            </w:pPr>
            <w:r w:rsidRPr="00A2700C">
              <w:rPr>
                <w:rFonts w:ascii="Verdana" w:hAnsi="Verdana" w:cs="Segoe UI Historic"/>
              </w:rPr>
              <w:t xml:space="preserve">Cannot Exceed </w:t>
            </w:r>
          </w:p>
        </w:tc>
      </w:tr>
      <w:tr w:rsidR="00A962F0" w:rsidRPr="00A2700C" w14:paraId="3FD8FA25" w14:textId="77777777" w:rsidTr="00B06D26">
        <w:trPr>
          <w:trHeight w:val="783"/>
        </w:trPr>
        <w:tc>
          <w:tcPr>
            <w:tcW w:w="573" w:type="pct"/>
            <w:vMerge/>
            <w:vAlign w:val="center"/>
          </w:tcPr>
          <w:p w14:paraId="6CC61DD4" w14:textId="77777777" w:rsidR="00A962F0" w:rsidRPr="00A2700C" w:rsidRDefault="00A962F0" w:rsidP="006417A7">
            <w:pPr>
              <w:rPr>
                <w:rFonts w:ascii="Verdana" w:hAnsi="Verdana" w:cs="Segoe UI Historic"/>
              </w:rPr>
            </w:pPr>
          </w:p>
        </w:tc>
        <w:tc>
          <w:tcPr>
            <w:tcW w:w="1450" w:type="pct"/>
            <w:tcBorders>
              <w:top w:val="single" w:sz="4" w:space="0" w:color="auto"/>
              <w:left w:val="single" w:sz="4" w:space="0" w:color="auto"/>
              <w:right w:val="single" w:sz="4" w:space="0" w:color="auto"/>
            </w:tcBorders>
            <w:shd w:val="clear" w:color="auto" w:fill="auto"/>
          </w:tcPr>
          <w:p w14:paraId="07733173" w14:textId="77777777" w:rsidR="00A962F0" w:rsidRPr="00A2700C" w:rsidRDefault="00A962F0" w:rsidP="006417A7">
            <w:pPr>
              <w:rPr>
                <w:rFonts w:ascii="Verdana" w:hAnsi="Verdana" w:cs="Segoe UI Historic"/>
              </w:rPr>
            </w:pPr>
            <w:r w:rsidRPr="00A2700C">
              <w:rPr>
                <w:rFonts w:ascii="Verdana" w:hAnsi="Verdana" w:cs="Segoe UI Historic"/>
              </w:rPr>
              <w:t xml:space="preserve">Plan and execute Installation of updates and Patches posted on Entrust Data card Partner page </w:t>
            </w:r>
          </w:p>
        </w:tc>
        <w:tc>
          <w:tcPr>
            <w:tcW w:w="574" w:type="pct"/>
            <w:tcBorders>
              <w:top w:val="nil"/>
              <w:left w:val="single" w:sz="4" w:space="0" w:color="auto"/>
              <w:bottom w:val="single" w:sz="4" w:space="0" w:color="auto"/>
              <w:right w:val="single" w:sz="4" w:space="0" w:color="auto"/>
            </w:tcBorders>
            <w:shd w:val="clear" w:color="auto" w:fill="auto"/>
          </w:tcPr>
          <w:p w14:paraId="693CBDC0" w14:textId="77777777" w:rsidR="00A962F0" w:rsidRPr="00A2700C" w:rsidRDefault="00A962F0" w:rsidP="006417A7">
            <w:pPr>
              <w:rPr>
                <w:rFonts w:ascii="Verdana" w:hAnsi="Verdana" w:cs="Segoe UI Historic"/>
              </w:rPr>
            </w:pPr>
            <w:r w:rsidRPr="00A2700C">
              <w:rPr>
                <w:rFonts w:ascii="Verdana" w:hAnsi="Verdana" w:cs="Segoe UI Historic"/>
              </w:rPr>
              <w:t xml:space="preserve">Quality </w:t>
            </w:r>
          </w:p>
        </w:tc>
        <w:tc>
          <w:tcPr>
            <w:tcW w:w="1461" w:type="pct"/>
            <w:tcBorders>
              <w:top w:val="nil"/>
              <w:left w:val="nil"/>
              <w:bottom w:val="single" w:sz="4" w:space="0" w:color="auto"/>
              <w:right w:val="single" w:sz="4" w:space="0" w:color="auto"/>
            </w:tcBorders>
            <w:shd w:val="clear" w:color="auto" w:fill="auto"/>
          </w:tcPr>
          <w:p w14:paraId="5A4858B3" w14:textId="77777777" w:rsidR="00A962F0" w:rsidRPr="00A2700C" w:rsidRDefault="00A962F0" w:rsidP="006417A7">
            <w:pPr>
              <w:rPr>
                <w:rFonts w:ascii="Verdana" w:hAnsi="Verdana" w:cs="Segoe UI Historic"/>
              </w:rPr>
            </w:pPr>
            <w:r w:rsidRPr="00A2700C">
              <w:rPr>
                <w:rFonts w:ascii="Verdana" w:hAnsi="Verdana" w:cs="Segoe UI Historic"/>
              </w:rPr>
              <w:t>No uninstalled updates/patches with in the quarter</w:t>
            </w:r>
          </w:p>
        </w:tc>
        <w:tc>
          <w:tcPr>
            <w:tcW w:w="398" w:type="pct"/>
            <w:tcBorders>
              <w:top w:val="nil"/>
              <w:left w:val="nil"/>
              <w:bottom w:val="single" w:sz="4" w:space="0" w:color="auto"/>
              <w:right w:val="single" w:sz="4" w:space="0" w:color="auto"/>
            </w:tcBorders>
            <w:shd w:val="clear" w:color="auto" w:fill="auto"/>
          </w:tcPr>
          <w:p w14:paraId="247F9EB9" w14:textId="77777777" w:rsidR="00A962F0" w:rsidRPr="00A2700C" w:rsidRDefault="00A962F0" w:rsidP="006417A7">
            <w:pPr>
              <w:rPr>
                <w:rFonts w:ascii="Verdana" w:hAnsi="Verdana" w:cs="Segoe UI Historic"/>
              </w:rPr>
            </w:pPr>
            <w:r w:rsidRPr="00A2700C">
              <w:rPr>
                <w:rFonts w:ascii="Verdana" w:hAnsi="Verdana" w:cs="Segoe UI Historic"/>
              </w:rPr>
              <w:t>5%</w:t>
            </w:r>
          </w:p>
        </w:tc>
        <w:tc>
          <w:tcPr>
            <w:tcW w:w="544" w:type="pct"/>
            <w:vAlign w:val="bottom"/>
          </w:tcPr>
          <w:p w14:paraId="4EF8F4ED" w14:textId="77777777" w:rsidR="00A962F0" w:rsidRPr="00A2700C" w:rsidRDefault="00A962F0" w:rsidP="006417A7">
            <w:pPr>
              <w:rPr>
                <w:rFonts w:ascii="Verdana" w:hAnsi="Verdana" w:cs="Segoe UI Historic"/>
              </w:rPr>
            </w:pPr>
            <w:r w:rsidRPr="00A2700C">
              <w:rPr>
                <w:rFonts w:ascii="Verdana" w:hAnsi="Verdana" w:cs="Segoe UI Historic"/>
              </w:rPr>
              <w:t>Cannot Exceed</w:t>
            </w:r>
          </w:p>
        </w:tc>
      </w:tr>
      <w:tr w:rsidR="00A962F0" w:rsidRPr="00A2700C" w14:paraId="6F9A5B78" w14:textId="77777777" w:rsidTr="00B06D26">
        <w:trPr>
          <w:trHeight w:val="638"/>
        </w:trPr>
        <w:tc>
          <w:tcPr>
            <w:tcW w:w="573" w:type="pct"/>
            <w:vMerge/>
            <w:vAlign w:val="center"/>
          </w:tcPr>
          <w:p w14:paraId="02013350" w14:textId="77777777" w:rsidR="00A962F0" w:rsidRPr="00A2700C" w:rsidRDefault="00A962F0" w:rsidP="006417A7">
            <w:pPr>
              <w:rPr>
                <w:rFonts w:ascii="Verdana" w:hAnsi="Verdana" w:cs="Segoe UI Historic"/>
              </w:rPr>
            </w:pPr>
          </w:p>
        </w:tc>
        <w:tc>
          <w:tcPr>
            <w:tcW w:w="1450" w:type="pct"/>
            <w:tcBorders>
              <w:top w:val="single" w:sz="4" w:space="0" w:color="auto"/>
              <w:left w:val="single" w:sz="4" w:space="0" w:color="auto"/>
              <w:bottom w:val="single" w:sz="4" w:space="0" w:color="auto"/>
              <w:right w:val="single" w:sz="4" w:space="0" w:color="auto"/>
            </w:tcBorders>
            <w:shd w:val="clear" w:color="auto" w:fill="auto"/>
          </w:tcPr>
          <w:p w14:paraId="031A3DB0" w14:textId="77777777" w:rsidR="00A962F0" w:rsidRPr="00A2700C" w:rsidRDefault="00A962F0" w:rsidP="006417A7">
            <w:pPr>
              <w:rPr>
                <w:rFonts w:ascii="Verdana" w:hAnsi="Verdana" w:cs="Segoe UI Historic"/>
              </w:rPr>
            </w:pPr>
            <w:r w:rsidRPr="00A2700C">
              <w:rPr>
                <w:rFonts w:ascii="Verdana" w:hAnsi="Verdana" w:cs="Segoe UI Historic"/>
              </w:rPr>
              <w:t>Prepare RFP for all initiatives and submit report</w:t>
            </w:r>
          </w:p>
        </w:tc>
        <w:tc>
          <w:tcPr>
            <w:tcW w:w="574" w:type="pct"/>
            <w:tcBorders>
              <w:top w:val="nil"/>
              <w:left w:val="single" w:sz="4" w:space="0" w:color="auto"/>
              <w:bottom w:val="single" w:sz="4" w:space="0" w:color="auto"/>
              <w:right w:val="single" w:sz="4" w:space="0" w:color="auto"/>
            </w:tcBorders>
            <w:shd w:val="clear" w:color="auto" w:fill="auto"/>
          </w:tcPr>
          <w:p w14:paraId="20BD3034" w14:textId="77777777" w:rsidR="00A962F0" w:rsidRPr="00A2700C" w:rsidRDefault="00A962F0" w:rsidP="006417A7">
            <w:pPr>
              <w:rPr>
                <w:rFonts w:ascii="Verdana" w:hAnsi="Verdana" w:cs="Segoe UI Historic"/>
              </w:rPr>
            </w:pPr>
            <w:r w:rsidRPr="00A2700C">
              <w:rPr>
                <w:rFonts w:ascii="Verdana" w:hAnsi="Verdana" w:cs="Segoe UI Historic"/>
              </w:rPr>
              <w:t>Percentage</w:t>
            </w:r>
          </w:p>
        </w:tc>
        <w:tc>
          <w:tcPr>
            <w:tcW w:w="1461" w:type="pct"/>
            <w:tcBorders>
              <w:top w:val="nil"/>
              <w:left w:val="nil"/>
              <w:bottom w:val="single" w:sz="4" w:space="0" w:color="auto"/>
              <w:right w:val="single" w:sz="4" w:space="0" w:color="auto"/>
            </w:tcBorders>
            <w:shd w:val="clear" w:color="auto" w:fill="auto"/>
          </w:tcPr>
          <w:p w14:paraId="14EF0C43" w14:textId="77777777" w:rsidR="00A962F0" w:rsidRPr="00A2700C" w:rsidRDefault="00A962F0" w:rsidP="006417A7">
            <w:pPr>
              <w:rPr>
                <w:rFonts w:ascii="Verdana" w:hAnsi="Verdana" w:cs="Segoe UI Historic"/>
              </w:rPr>
            </w:pPr>
            <w:r w:rsidRPr="00A2700C">
              <w:rPr>
                <w:rFonts w:ascii="Verdana" w:hAnsi="Verdana" w:cs="Segoe UI Historic"/>
              </w:rPr>
              <w:t>As per the assignment</w:t>
            </w:r>
          </w:p>
        </w:tc>
        <w:tc>
          <w:tcPr>
            <w:tcW w:w="398" w:type="pct"/>
            <w:tcBorders>
              <w:top w:val="nil"/>
              <w:left w:val="nil"/>
              <w:bottom w:val="single" w:sz="4" w:space="0" w:color="auto"/>
              <w:right w:val="single" w:sz="4" w:space="0" w:color="auto"/>
            </w:tcBorders>
            <w:shd w:val="clear" w:color="auto" w:fill="auto"/>
          </w:tcPr>
          <w:p w14:paraId="31B61C37" w14:textId="77777777" w:rsidR="00A962F0" w:rsidRPr="00A2700C" w:rsidRDefault="00A962F0" w:rsidP="006417A7">
            <w:pPr>
              <w:rPr>
                <w:rFonts w:ascii="Verdana" w:hAnsi="Verdana" w:cs="Segoe UI Historic"/>
              </w:rPr>
            </w:pPr>
            <w:r w:rsidRPr="00A2700C">
              <w:rPr>
                <w:rFonts w:ascii="Verdana" w:hAnsi="Verdana" w:cs="Segoe UI Historic"/>
              </w:rPr>
              <w:t>5%</w:t>
            </w:r>
          </w:p>
        </w:tc>
        <w:tc>
          <w:tcPr>
            <w:tcW w:w="544" w:type="pct"/>
          </w:tcPr>
          <w:p w14:paraId="32653476" w14:textId="77777777" w:rsidR="00A962F0" w:rsidRPr="00A2700C" w:rsidRDefault="00A962F0" w:rsidP="006417A7">
            <w:pPr>
              <w:rPr>
                <w:rFonts w:ascii="Verdana" w:hAnsi="Verdana" w:cs="Segoe UI Historic"/>
              </w:rPr>
            </w:pPr>
            <w:r w:rsidRPr="00A2700C">
              <w:rPr>
                <w:rFonts w:ascii="Verdana" w:hAnsi="Verdana" w:cs="Segoe UI Historic"/>
              </w:rPr>
              <w:t>Cannot Exceed</w:t>
            </w:r>
          </w:p>
        </w:tc>
      </w:tr>
      <w:tr w:rsidR="00A962F0" w:rsidRPr="00A2700C" w14:paraId="109196F1" w14:textId="77777777" w:rsidTr="00B06D26">
        <w:trPr>
          <w:trHeight w:val="767"/>
        </w:trPr>
        <w:tc>
          <w:tcPr>
            <w:tcW w:w="573" w:type="pct"/>
            <w:vMerge/>
            <w:vAlign w:val="center"/>
          </w:tcPr>
          <w:p w14:paraId="0FB40B2D" w14:textId="77777777" w:rsidR="00A962F0" w:rsidRPr="00A2700C" w:rsidRDefault="00A962F0" w:rsidP="006417A7">
            <w:pPr>
              <w:rPr>
                <w:rFonts w:ascii="Verdana" w:hAnsi="Verdana" w:cs="Segoe UI Historic"/>
              </w:rPr>
            </w:pPr>
          </w:p>
        </w:tc>
        <w:tc>
          <w:tcPr>
            <w:tcW w:w="1450" w:type="pct"/>
            <w:tcBorders>
              <w:top w:val="single" w:sz="4" w:space="0" w:color="auto"/>
              <w:left w:val="single" w:sz="4" w:space="0" w:color="auto"/>
              <w:right w:val="single" w:sz="4" w:space="0" w:color="auto"/>
            </w:tcBorders>
            <w:shd w:val="clear" w:color="auto" w:fill="auto"/>
          </w:tcPr>
          <w:p w14:paraId="091D6523" w14:textId="671451BA" w:rsidR="00A962F0" w:rsidRPr="00A2700C" w:rsidRDefault="00BD3887" w:rsidP="006417A7">
            <w:pPr>
              <w:rPr>
                <w:rFonts w:ascii="Verdana" w:hAnsi="Verdana" w:cs="Segoe UI Historic"/>
              </w:rPr>
            </w:pPr>
            <w:r>
              <w:rPr>
                <w:rFonts w:ascii="Verdana" w:hAnsi="Verdana" w:cs="Segoe UI Historic"/>
              </w:rPr>
              <w:t xml:space="preserve">Ensure escalated card or </w:t>
            </w:r>
            <w:r w:rsidR="00A962F0" w:rsidRPr="00A2700C">
              <w:rPr>
                <w:rFonts w:ascii="Verdana" w:hAnsi="Verdana" w:cs="Segoe UI Historic"/>
              </w:rPr>
              <w:t>PIN issuance related incidents are managed</w:t>
            </w:r>
          </w:p>
        </w:tc>
        <w:tc>
          <w:tcPr>
            <w:tcW w:w="574" w:type="pct"/>
            <w:tcBorders>
              <w:top w:val="nil"/>
              <w:left w:val="single" w:sz="4" w:space="0" w:color="auto"/>
              <w:bottom w:val="single" w:sz="4" w:space="0" w:color="auto"/>
              <w:right w:val="single" w:sz="4" w:space="0" w:color="auto"/>
            </w:tcBorders>
            <w:shd w:val="clear" w:color="auto" w:fill="auto"/>
          </w:tcPr>
          <w:p w14:paraId="47BDB480" w14:textId="77777777" w:rsidR="00A962F0" w:rsidRPr="00A2700C" w:rsidRDefault="00A962F0" w:rsidP="006417A7">
            <w:pPr>
              <w:rPr>
                <w:rFonts w:ascii="Verdana" w:hAnsi="Verdana" w:cs="Segoe UI Historic"/>
              </w:rPr>
            </w:pPr>
            <w:r w:rsidRPr="00A2700C">
              <w:rPr>
                <w:rFonts w:ascii="Verdana" w:hAnsi="Verdana" w:cs="Segoe UI Historic"/>
              </w:rPr>
              <w:t xml:space="preserve">Quality </w:t>
            </w:r>
          </w:p>
        </w:tc>
        <w:tc>
          <w:tcPr>
            <w:tcW w:w="1461" w:type="pct"/>
            <w:tcBorders>
              <w:top w:val="nil"/>
              <w:left w:val="nil"/>
              <w:bottom w:val="single" w:sz="4" w:space="0" w:color="auto"/>
              <w:right w:val="single" w:sz="4" w:space="0" w:color="auto"/>
            </w:tcBorders>
            <w:shd w:val="clear" w:color="auto" w:fill="auto"/>
          </w:tcPr>
          <w:p w14:paraId="53C26299" w14:textId="77777777" w:rsidR="00A962F0" w:rsidRPr="00A2700C" w:rsidRDefault="00A962F0" w:rsidP="006417A7">
            <w:pPr>
              <w:rPr>
                <w:rFonts w:ascii="Verdana" w:hAnsi="Verdana" w:cs="Segoe UI Historic"/>
              </w:rPr>
            </w:pPr>
            <w:r w:rsidRPr="00A2700C">
              <w:rPr>
                <w:rFonts w:ascii="Verdana" w:hAnsi="Verdana" w:cs="Segoe UI Historic"/>
              </w:rPr>
              <w:t>No unresolved or un escalated case per day</w:t>
            </w:r>
          </w:p>
        </w:tc>
        <w:tc>
          <w:tcPr>
            <w:tcW w:w="398" w:type="pct"/>
            <w:tcBorders>
              <w:top w:val="nil"/>
              <w:left w:val="nil"/>
              <w:bottom w:val="single" w:sz="4" w:space="0" w:color="auto"/>
              <w:right w:val="single" w:sz="4" w:space="0" w:color="auto"/>
            </w:tcBorders>
            <w:shd w:val="clear" w:color="auto" w:fill="auto"/>
          </w:tcPr>
          <w:p w14:paraId="634D6816" w14:textId="77777777" w:rsidR="00A962F0" w:rsidRPr="00A2700C" w:rsidRDefault="00A962F0" w:rsidP="006417A7">
            <w:pPr>
              <w:rPr>
                <w:rFonts w:ascii="Verdana" w:hAnsi="Verdana" w:cs="Segoe UI Historic"/>
              </w:rPr>
            </w:pPr>
            <w:r w:rsidRPr="00A2700C">
              <w:rPr>
                <w:rFonts w:ascii="Verdana" w:hAnsi="Verdana" w:cs="Segoe UI Historic"/>
              </w:rPr>
              <w:t>10%</w:t>
            </w:r>
          </w:p>
        </w:tc>
        <w:tc>
          <w:tcPr>
            <w:tcW w:w="544" w:type="pct"/>
            <w:vAlign w:val="center"/>
          </w:tcPr>
          <w:p w14:paraId="2B9F1266" w14:textId="77777777" w:rsidR="00A962F0" w:rsidRPr="00A2700C" w:rsidRDefault="00A962F0" w:rsidP="006417A7">
            <w:pPr>
              <w:rPr>
                <w:rFonts w:ascii="Verdana" w:hAnsi="Verdana" w:cs="Segoe UI Historic"/>
              </w:rPr>
            </w:pPr>
            <w:r w:rsidRPr="00A2700C">
              <w:rPr>
                <w:rFonts w:ascii="Verdana" w:hAnsi="Verdana" w:cs="Segoe UI Historic"/>
              </w:rPr>
              <w:t>Cannot Exceed</w:t>
            </w:r>
          </w:p>
        </w:tc>
      </w:tr>
      <w:tr w:rsidR="00A962F0" w:rsidRPr="00A2700C" w14:paraId="3D59F0A7" w14:textId="77777777" w:rsidTr="00B06D26">
        <w:trPr>
          <w:trHeight w:val="767"/>
        </w:trPr>
        <w:tc>
          <w:tcPr>
            <w:tcW w:w="573" w:type="pct"/>
            <w:vMerge/>
            <w:vAlign w:val="center"/>
          </w:tcPr>
          <w:p w14:paraId="3C5864C2" w14:textId="77777777" w:rsidR="00A962F0" w:rsidRPr="00A2700C" w:rsidRDefault="00A962F0" w:rsidP="006417A7">
            <w:pPr>
              <w:rPr>
                <w:rFonts w:ascii="Verdana" w:hAnsi="Verdana" w:cs="Segoe UI Historic"/>
              </w:rPr>
            </w:pPr>
          </w:p>
        </w:tc>
        <w:tc>
          <w:tcPr>
            <w:tcW w:w="1450" w:type="pct"/>
            <w:tcBorders>
              <w:top w:val="single" w:sz="4" w:space="0" w:color="auto"/>
              <w:left w:val="single" w:sz="4" w:space="0" w:color="auto"/>
              <w:right w:val="single" w:sz="4" w:space="0" w:color="auto"/>
            </w:tcBorders>
            <w:shd w:val="clear" w:color="auto" w:fill="auto"/>
          </w:tcPr>
          <w:p w14:paraId="261E2BB6" w14:textId="77777777" w:rsidR="00A962F0" w:rsidRPr="00A2700C" w:rsidRDefault="00A962F0" w:rsidP="006417A7">
            <w:pPr>
              <w:rPr>
                <w:rFonts w:ascii="Verdana" w:hAnsi="Verdana" w:cs="Segoe UI Historic"/>
              </w:rPr>
            </w:pPr>
            <w:r w:rsidRPr="00A2700C">
              <w:rPr>
                <w:rFonts w:ascii="Verdana" w:hAnsi="Verdana" w:cs="Segoe UI Historic"/>
              </w:rPr>
              <w:t>Operationalize Initiatives</w:t>
            </w:r>
          </w:p>
        </w:tc>
        <w:tc>
          <w:tcPr>
            <w:tcW w:w="574" w:type="pct"/>
            <w:tcBorders>
              <w:top w:val="single" w:sz="4" w:space="0" w:color="auto"/>
              <w:left w:val="single" w:sz="4" w:space="0" w:color="auto"/>
              <w:bottom w:val="single" w:sz="4" w:space="0" w:color="auto"/>
              <w:right w:val="single" w:sz="4" w:space="0" w:color="auto"/>
            </w:tcBorders>
            <w:shd w:val="clear" w:color="auto" w:fill="auto"/>
          </w:tcPr>
          <w:p w14:paraId="6E7FB8A9" w14:textId="77777777" w:rsidR="00A962F0" w:rsidRPr="00A2700C" w:rsidRDefault="00A962F0" w:rsidP="006417A7">
            <w:pPr>
              <w:rPr>
                <w:rFonts w:ascii="Verdana" w:hAnsi="Verdana" w:cs="Segoe UI Historic"/>
              </w:rPr>
            </w:pPr>
            <w:r w:rsidRPr="00A2700C">
              <w:rPr>
                <w:rFonts w:ascii="Verdana" w:hAnsi="Verdana" w:cs="Segoe UI Historic"/>
              </w:rPr>
              <w:t>Number</w:t>
            </w:r>
          </w:p>
        </w:tc>
        <w:tc>
          <w:tcPr>
            <w:tcW w:w="1461" w:type="pct"/>
            <w:tcBorders>
              <w:top w:val="single" w:sz="4" w:space="0" w:color="auto"/>
              <w:left w:val="nil"/>
              <w:bottom w:val="single" w:sz="4" w:space="0" w:color="auto"/>
              <w:right w:val="single" w:sz="4" w:space="0" w:color="auto"/>
            </w:tcBorders>
            <w:shd w:val="clear" w:color="auto" w:fill="auto"/>
          </w:tcPr>
          <w:p w14:paraId="34DC198A" w14:textId="77777777" w:rsidR="00A962F0" w:rsidRPr="00A2700C" w:rsidRDefault="00A962F0" w:rsidP="006417A7">
            <w:pPr>
              <w:rPr>
                <w:rFonts w:ascii="Verdana" w:hAnsi="Verdana" w:cs="Segoe UI Historic"/>
              </w:rPr>
            </w:pPr>
            <w:r w:rsidRPr="00A2700C">
              <w:rPr>
                <w:rFonts w:ascii="Verdana" w:hAnsi="Verdana" w:cs="Segoe UI Historic"/>
              </w:rPr>
              <w:t>Before end of budget year</w:t>
            </w:r>
          </w:p>
        </w:tc>
        <w:tc>
          <w:tcPr>
            <w:tcW w:w="398" w:type="pct"/>
            <w:tcBorders>
              <w:top w:val="single" w:sz="4" w:space="0" w:color="auto"/>
              <w:left w:val="nil"/>
              <w:bottom w:val="single" w:sz="4" w:space="0" w:color="auto"/>
              <w:right w:val="single" w:sz="4" w:space="0" w:color="auto"/>
            </w:tcBorders>
            <w:shd w:val="clear" w:color="auto" w:fill="auto"/>
          </w:tcPr>
          <w:p w14:paraId="7ACC9D91" w14:textId="77777777" w:rsidR="00A962F0" w:rsidRPr="00A2700C" w:rsidRDefault="00A962F0" w:rsidP="006417A7">
            <w:pPr>
              <w:rPr>
                <w:rFonts w:ascii="Verdana" w:hAnsi="Verdana" w:cs="Segoe UI Historic"/>
              </w:rPr>
            </w:pPr>
            <w:r w:rsidRPr="00A2700C">
              <w:rPr>
                <w:rFonts w:ascii="Verdana" w:hAnsi="Verdana" w:cs="Segoe UI Historic"/>
              </w:rPr>
              <w:t xml:space="preserve"> 5%</w:t>
            </w:r>
          </w:p>
        </w:tc>
        <w:tc>
          <w:tcPr>
            <w:tcW w:w="544" w:type="pct"/>
            <w:vAlign w:val="center"/>
          </w:tcPr>
          <w:p w14:paraId="16C5CD19" w14:textId="77777777" w:rsidR="00A962F0" w:rsidRPr="00A2700C" w:rsidRDefault="00A962F0" w:rsidP="006417A7">
            <w:pPr>
              <w:rPr>
                <w:rFonts w:ascii="Verdana" w:hAnsi="Verdana" w:cs="Segoe UI Historic"/>
              </w:rPr>
            </w:pPr>
            <w:r w:rsidRPr="00A2700C">
              <w:rPr>
                <w:rFonts w:ascii="Verdana" w:hAnsi="Verdana" w:cs="Segoe UI Historic"/>
              </w:rPr>
              <w:t>Cannot Exceed</w:t>
            </w:r>
          </w:p>
        </w:tc>
      </w:tr>
      <w:tr w:rsidR="00A962F0" w:rsidRPr="00A2700C" w14:paraId="40AB8FE8" w14:textId="77777777" w:rsidTr="00B06D26">
        <w:trPr>
          <w:trHeight w:val="767"/>
        </w:trPr>
        <w:tc>
          <w:tcPr>
            <w:tcW w:w="573" w:type="pct"/>
            <w:vMerge/>
            <w:tcBorders>
              <w:bottom w:val="single" w:sz="4" w:space="0" w:color="auto"/>
            </w:tcBorders>
            <w:vAlign w:val="center"/>
          </w:tcPr>
          <w:p w14:paraId="3E7215D4" w14:textId="77777777" w:rsidR="00A962F0" w:rsidRPr="00A2700C" w:rsidRDefault="00A962F0" w:rsidP="006417A7">
            <w:pPr>
              <w:rPr>
                <w:rFonts w:ascii="Verdana" w:hAnsi="Verdana" w:cs="Segoe UI Historic"/>
              </w:rPr>
            </w:pPr>
          </w:p>
        </w:tc>
        <w:tc>
          <w:tcPr>
            <w:tcW w:w="1450" w:type="pct"/>
            <w:tcBorders>
              <w:top w:val="single" w:sz="4" w:space="0" w:color="auto"/>
              <w:left w:val="single" w:sz="4" w:space="0" w:color="auto"/>
              <w:right w:val="single" w:sz="4" w:space="0" w:color="auto"/>
            </w:tcBorders>
            <w:shd w:val="clear" w:color="auto" w:fill="auto"/>
            <w:vAlign w:val="bottom"/>
          </w:tcPr>
          <w:p w14:paraId="39BC33B8" w14:textId="77777777" w:rsidR="00A962F0" w:rsidRPr="00A2700C" w:rsidRDefault="00A962F0" w:rsidP="006417A7">
            <w:pPr>
              <w:rPr>
                <w:rFonts w:ascii="Verdana" w:hAnsi="Verdana" w:cs="Segoe UI Historic"/>
              </w:rPr>
            </w:pPr>
            <w:r w:rsidRPr="00A2700C">
              <w:rPr>
                <w:rFonts w:ascii="Verdana" w:hAnsi="Verdana" w:cs="Segoe UI Historic"/>
              </w:rPr>
              <w:t>Ensures proper and timely processing of incoming and outgoing files</w:t>
            </w:r>
          </w:p>
        </w:tc>
        <w:tc>
          <w:tcPr>
            <w:tcW w:w="574" w:type="pct"/>
            <w:tcBorders>
              <w:top w:val="single" w:sz="4" w:space="0" w:color="auto"/>
              <w:left w:val="single" w:sz="4" w:space="0" w:color="auto"/>
              <w:bottom w:val="single" w:sz="4" w:space="0" w:color="auto"/>
              <w:right w:val="single" w:sz="4" w:space="0" w:color="auto"/>
            </w:tcBorders>
            <w:shd w:val="clear" w:color="auto" w:fill="auto"/>
            <w:vAlign w:val="bottom"/>
          </w:tcPr>
          <w:p w14:paraId="0418DB2F" w14:textId="77777777" w:rsidR="00A962F0" w:rsidRPr="00A2700C" w:rsidRDefault="00A962F0" w:rsidP="006417A7">
            <w:pPr>
              <w:rPr>
                <w:rFonts w:ascii="Verdana" w:hAnsi="Verdana" w:cs="Segoe UI Historic"/>
              </w:rPr>
            </w:pPr>
            <w:r w:rsidRPr="00A2700C">
              <w:rPr>
                <w:rFonts w:ascii="Verdana" w:hAnsi="Verdana" w:cs="Segoe UI Historic"/>
              </w:rPr>
              <w:t xml:space="preserve">Quality </w:t>
            </w:r>
          </w:p>
        </w:tc>
        <w:tc>
          <w:tcPr>
            <w:tcW w:w="1461" w:type="pct"/>
            <w:tcBorders>
              <w:top w:val="single" w:sz="4" w:space="0" w:color="auto"/>
              <w:left w:val="nil"/>
              <w:bottom w:val="single" w:sz="4" w:space="0" w:color="auto"/>
              <w:right w:val="single" w:sz="4" w:space="0" w:color="auto"/>
            </w:tcBorders>
            <w:shd w:val="clear" w:color="auto" w:fill="auto"/>
            <w:vAlign w:val="center"/>
          </w:tcPr>
          <w:p w14:paraId="489D5C89" w14:textId="77777777" w:rsidR="00A962F0" w:rsidRPr="00A2700C" w:rsidRDefault="00A962F0" w:rsidP="006417A7">
            <w:pPr>
              <w:rPr>
                <w:rFonts w:ascii="Verdana" w:hAnsi="Verdana" w:cs="Segoe UI Historic"/>
              </w:rPr>
            </w:pPr>
            <w:r w:rsidRPr="00A2700C">
              <w:rPr>
                <w:rFonts w:ascii="Verdana" w:hAnsi="Verdana" w:cs="Segoe UI Historic"/>
              </w:rPr>
              <w:t>No Unprocessed item registered</w:t>
            </w:r>
          </w:p>
        </w:tc>
        <w:tc>
          <w:tcPr>
            <w:tcW w:w="398" w:type="pct"/>
            <w:tcBorders>
              <w:top w:val="single" w:sz="4" w:space="0" w:color="auto"/>
              <w:left w:val="nil"/>
              <w:bottom w:val="single" w:sz="4" w:space="0" w:color="auto"/>
              <w:right w:val="single" w:sz="4" w:space="0" w:color="auto"/>
            </w:tcBorders>
            <w:shd w:val="clear" w:color="auto" w:fill="auto"/>
            <w:vAlign w:val="center"/>
          </w:tcPr>
          <w:p w14:paraId="57F3D207" w14:textId="77777777" w:rsidR="00A962F0" w:rsidRPr="00A2700C" w:rsidRDefault="00A962F0" w:rsidP="006417A7">
            <w:pPr>
              <w:rPr>
                <w:rFonts w:ascii="Verdana" w:hAnsi="Verdana" w:cs="Segoe UI Historic"/>
              </w:rPr>
            </w:pPr>
            <w:r w:rsidRPr="00A2700C">
              <w:rPr>
                <w:rFonts w:ascii="Verdana" w:hAnsi="Verdana" w:cs="Segoe UI Historic"/>
              </w:rPr>
              <w:t>5%</w:t>
            </w:r>
          </w:p>
        </w:tc>
        <w:tc>
          <w:tcPr>
            <w:tcW w:w="544" w:type="pct"/>
            <w:vAlign w:val="center"/>
          </w:tcPr>
          <w:p w14:paraId="3FCD43B7" w14:textId="77777777" w:rsidR="00A962F0" w:rsidRPr="00A2700C" w:rsidRDefault="00A962F0" w:rsidP="006417A7">
            <w:pPr>
              <w:rPr>
                <w:rFonts w:ascii="Verdana" w:hAnsi="Verdana" w:cs="Segoe UI Historic"/>
              </w:rPr>
            </w:pPr>
            <w:r w:rsidRPr="00A2700C">
              <w:rPr>
                <w:rFonts w:ascii="Verdana" w:hAnsi="Verdana" w:cs="Segoe UI Historic"/>
              </w:rPr>
              <w:t>Cannot Exceed</w:t>
            </w:r>
          </w:p>
        </w:tc>
      </w:tr>
      <w:tr w:rsidR="00A962F0" w:rsidRPr="00A2700C" w14:paraId="59852597" w14:textId="77777777" w:rsidTr="00B06D26">
        <w:trPr>
          <w:trHeight w:val="609"/>
        </w:trPr>
        <w:tc>
          <w:tcPr>
            <w:tcW w:w="4058" w:type="pct"/>
            <w:gridSpan w:val="4"/>
            <w:tcBorders>
              <w:bottom w:val="single" w:sz="4" w:space="0" w:color="auto"/>
            </w:tcBorders>
            <w:vAlign w:val="center"/>
          </w:tcPr>
          <w:p w14:paraId="10BC9B9D" w14:textId="77777777" w:rsidR="00A962F0" w:rsidRPr="00A2700C" w:rsidRDefault="00A962F0" w:rsidP="006417A7">
            <w:pPr>
              <w:rPr>
                <w:rFonts w:ascii="Verdana" w:hAnsi="Verdana" w:cs="Segoe UI Historic"/>
              </w:rPr>
            </w:pPr>
            <w:r w:rsidRPr="00A2700C">
              <w:rPr>
                <w:rFonts w:ascii="Verdana" w:hAnsi="Verdana" w:cs="Segoe UI Historic"/>
              </w:rPr>
              <w:t>Total</w:t>
            </w:r>
          </w:p>
        </w:tc>
        <w:tc>
          <w:tcPr>
            <w:tcW w:w="398" w:type="pct"/>
            <w:vAlign w:val="center"/>
          </w:tcPr>
          <w:p w14:paraId="2EAA91D4" w14:textId="77777777" w:rsidR="00A962F0" w:rsidRPr="00A2700C" w:rsidRDefault="00A962F0" w:rsidP="006417A7">
            <w:pPr>
              <w:rPr>
                <w:rFonts w:ascii="Verdana" w:hAnsi="Verdana" w:cs="Segoe UI Historic"/>
              </w:rPr>
            </w:pPr>
            <w:r w:rsidRPr="00A2700C">
              <w:rPr>
                <w:rFonts w:ascii="Verdana" w:hAnsi="Verdana" w:cs="Segoe UI Historic"/>
              </w:rPr>
              <w:t>100%</w:t>
            </w:r>
          </w:p>
        </w:tc>
        <w:tc>
          <w:tcPr>
            <w:tcW w:w="544" w:type="pct"/>
            <w:vAlign w:val="center"/>
          </w:tcPr>
          <w:p w14:paraId="60A949E8" w14:textId="77777777" w:rsidR="00A962F0" w:rsidRPr="00A2700C" w:rsidRDefault="00A962F0" w:rsidP="006417A7">
            <w:pPr>
              <w:rPr>
                <w:rFonts w:ascii="Verdana" w:hAnsi="Verdana" w:cs="Segoe UI Historic"/>
              </w:rPr>
            </w:pPr>
          </w:p>
        </w:tc>
      </w:tr>
    </w:tbl>
    <w:p w14:paraId="640009AA" w14:textId="77777777" w:rsidR="00A962F0" w:rsidRPr="00A2700C" w:rsidRDefault="00A962F0" w:rsidP="00B06D26">
      <w:pPr>
        <w:rPr>
          <w:rFonts w:ascii="Verdana" w:hAnsi="Verdana" w:cs="Segoe UI Historic"/>
        </w:rPr>
      </w:pPr>
    </w:p>
    <w:p w14:paraId="707FA99A" w14:textId="7B002089" w:rsidR="00A962F0" w:rsidRPr="00A2700C" w:rsidRDefault="00A962F0" w:rsidP="00B06D26">
      <w:pPr>
        <w:rPr>
          <w:rFonts w:ascii="Verdana" w:hAnsi="Verdana" w:cs="Segoe UI Historic"/>
        </w:rPr>
      </w:pPr>
    </w:p>
    <w:p w14:paraId="4EED159D" w14:textId="11044861" w:rsidR="006417A7" w:rsidRPr="00A2700C" w:rsidRDefault="006417A7" w:rsidP="00B06D26">
      <w:pPr>
        <w:rPr>
          <w:rFonts w:ascii="Verdana" w:hAnsi="Verdana" w:cs="Segoe UI Historic"/>
        </w:rPr>
      </w:pPr>
    </w:p>
    <w:p w14:paraId="352A082C" w14:textId="7428FC8F" w:rsidR="006417A7" w:rsidRPr="00A2700C" w:rsidRDefault="006417A7" w:rsidP="00B06D26">
      <w:pPr>
        <w:rPr>
          <w:rFonts w:ascii="Verdana" w:hAnsi="Verdana" w:cs="Segoe UI Historic"/>
        </w:rPr>
      </w:pPr>
    </w:p>
    <w:p w14:paraId="2BE55AD5" w14:textId="77777777" w:rsidR="006417A7" w:rsidRPr="00A2700C" w:rsidRDefault="006417A7" w:rsidP="00B06D26">
      <w:pPr>
        <w:rPr>
          <w:rFonts w:ascii="Verdana" w:hAnsi="Verdana" w:cs="Segoe UI Historic"/>
        </w:rPr>
      </w:pPr>
    </w:p>
    <w:p w14:paraId="6C9A79E5" w14:textId="77777777" w:rsidR="00A962F0" w:rsidRPr="00A2700C" w:rsidRDefault="00A962F0" w:rsidP="00B06D26">
      <w:pPr>
        <w:rPr>
          <w:rFonts w:ascii="Verdana" w:hAnsi="Verdana" w:cs="Segoe UI Historic"/>
        </w:rPr>
      </w:pPr>
    </w:p>
    <w:p w14:paraId="7D433741" w14:textId="72650EE6"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38" w:name="_Toc209460904"/>
      <w:r w:rsidRPr="00A2700C">
        <w:rPr>
          <w:rFonts w:ascii="Verdana" w:hAnsi="Verdana" w:cs="Segoe UI Historic"/>
          <w:color w:val="000000" w:themeColor="text1"/>
          <w:sz w:val="22"/>
          <w:szCs w:val="22"/>
        </w:rPr>
        <w:t>Card Issuance Solution Management:  Card Issuance Solution Lead appraisal parameter</w:t>
      </w:r>
      <w:bookmarkEnd w:id="338"/>
    </w:p>
    <w:p w14:paraId="29F97ACD" w14:textId="0A1E7237" w:rsidR="006417A7" w:rsidRPr="00A2700C" w:rsidRDefault="006417A7" w:rsidP="006417A7">
      <w:pPr>
        <w:rPr>
          <w:rFonts w:ascii="Verdana" w:hAnsi="Verdana" w:cs="Segoe UI Historic"/>
          <w:lang w:val="en-US"/>
        </w:rPr>
      </w:pPr>
    </w:p>
    <w:p w14:paraId="4D1057DC" w14:textId="77777777" w:rsidR="006417A7" w:rsidRPr="00A2700C" w:rsidRDefault="006417A7" w:rsidP="006417A7">
      <w:pPr>
        <w:rPr>
          <w:rFonts w:ascii="Verdana" w:hAnsi="Verdana" w:cs="Segoe UI Historic"/>
          <w:lang w:val="en-US"/>
        </w:rPr>
      </w:pPr>
    </w:p>
    <w:tbl>
      <w:tblPr>
        <w:tblW w:w="1512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636"/>
        <w:gridCol w:w="178"/>
        <w:gridCol w:w="1978"/>
        <w:gridCol w:w="2510"/>
        <w:gridCol w:w="2333"/>
        <w:gridCol w:w="2599"/>
        <w:gridCol w:w="2244"/>
      </w:tblGrid>
      <w:tr w:rsidR="00A962F0" w:rsidRPr="00A2700C" w14:paraId="556DB535" w14:textId="77777777" w:rsidTr="00B06D26">
        <w:trPr>
          <w:trHeight w:val="315"/>
        </w:trPr>
        <w:tc>
          <w:tcPr>
            <w:tcW w:w="15120" w:type="dxa"/>
            <w:gridSpan w:val="8"/>
            <w:shd w:val="clear" w:color="auto" w:fill="C5E0B3" w:themeFill="accent6" w:themeFillTint="66"/>
          </w:tcPr>
          <w:p w14:paraId="16ABBC91" w14:textId="77777777" w:rsidR="00A962F0" w:rsidRPr="00A2700C" w:rsidRDefault="00A962F0" w:rsidP="00B06D26">
            <w:pPr>
              <w:ind w:left="-5"/>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E1FC334"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1"/>
        </w:trPr>
        <w:tc>
          <w:tcPr>
            <w:tcW w:w="64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CD845F"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63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35C33B7"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2156" w:type="dxa"/>
            <w:gridSpan w:val="2"/>
            <w:tcBorders>
              <w:top w:val="single" w:sz="4" w:space="0" w:color="auto"/>
              <w:left w:val="nil"/>
              <w:bottom w:val="single" w:sz="4" w:space="0" w:color="auto"/>
              <w:right w:val="single" w:sz="4" w:space="0" w:color="auto"/>
            </w:tcBorders>
            <w:shd w:val="clear" w:color="auto" w:fill="C5E0B3" w:themeFill="accent6" w:themeFillTint="66"/>
            <w:hideMark/>
          </w:tcPr>
          <w:p w14:paraId="2338A90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2510" w:type="dxa"/>
            <w:tcBorders>
              <w:top w:val="single" w:sz="4" w:space="0" w:color="auto"/>
              <w:left w:val="nil"/>
              <w:bottom w:val="single" w:sz="4" w:space="0" w:color="auto"/>
              <w:right w:val="single" w:sz="4" w:space="0" w:color="auto"/>
            </w:tcBorders>
            <w:shd w:val="clear" w:color="auto" w:fill="C5E0B3" w:themeFill="accent6" w:themeFillTint="66"/>
            <w:hideMark/>
          </w:tcPr>
          <w:p w14:paraId="4FBA530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2333" w:type="dxa"/>
            <w:tcBorders>
              <w:top w:val="single" w:sz="4" w:space="0" w:color="auto"/>
              <w:left w:val="nil"/>
              <w:bottom w:val="single" w:sz="4" w:space="0" w:color="auto"/>
              <w:right w:val="single" w:sz="4" w:space="0" w:color="auto"/>
            </w:tcBorders>
            <w:shd w:val="clear" w:color="auto" w:fill="C5E0B3" w:themeFill="accent6" w:themeFillTint="66"/>
            <w:hideMark/>
          </w:tcPr>
          <w:p w14:paraId="3A11192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599" w:type="dxa"/>
            <w:tcBorders>
              <w:top w:val="single" w:sz="4" w:space="0" w:color="auto"/>
              <w:left w:val="nil"/>
              <w:bottom w:val="single" w:sz="4" w:space="0" w:color="auto"/>
              <w:right w:val="single" w:sz="4" w:space="0" w:color="auto"/>
            </w:tcBorders>
            <w:shd w:val="clear" w:color="auto" w:fill="C5E0B3" w:themeFill="accent6" w:themeFillTint="66"/>
            <w:hideMark/>
          </w:tcPr>
          <w:p w14:paraId="3CFFAC1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2244" w:type="dxa"/>
            <w:tcBorders>
              <w:top w:val="single" w:sz="4" w:space="0" w:color="auto"/>
              <w:left w:val="nil"/>
              <w:bottom w:val="single" w:sz="4" w:space="0" w:color="auto"/>
              <w:right w:val="single" w:sz="4" w:space="0" w:color="auto"/>
            </w:tcBorders>
            <w:shd w:val="clear" w:color="auto" w:fill="C5E0B3" w:themeFill="accent6" w:themeFillTint="66"/>
            <w:hideMark/>
          </w:tcPr>
          <w:p w14:paraId="3778BE0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B63AC6E"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45"/>
        </w:trPr>
        <w:tc>
          <w:tcPr>
            <w:tcW w:w="642" w:type="dxa"/>
            <w:tcBorders>
              <w:left w:val="single" w:sz="4" w:space="0" w:color="auto"/>
              <w:right w:val="single" w:sz="4" w:space="0" w:color="auto"/>
            </w:tcBorders>
            <w:vAlign w:val="center"/>
          </w:tcPr>
          <w:p w14:paraId="13906A80" w14:textId="77777777" w:rsidR="00A962F0" w:rsidRPr="00A2700C" w:rsidRDefault="00A962F0" w:rsidP="00B06D26">
            <w:pPr>
              <w:spacing w:after="0" w:line="240" w:lineRule="auto"/>
              <w:jc w:val="center"/>
              <w:rPr>
                <w:rFonts w:ascii="Verdana" w:eastAsia="Times New Roman" w:hAnsi="Verdana" w:cs="Segoe UI Historic"/>
                <w:b/>
                <w:color w:val="000000" w:themeColor="text1"/>
              </w:rPr>
            </w:pPr>
          </w:p>
        </w:tc>
        <w:tc>
          <w:tcPr>
            <w:tcW w:w="2636" w:type="dxa"/>
            <w:tcBorders>
              <w:top w:val="single" w:sz="4" w:space="0" w:color="auto"/>
              <w:left w:val="nil"/>
              <w:bottom w:val="single" w:sz="4" w:space="0" w:color="auto"/>
              <w:right w:val="single" w:sz="4" w:space="0" w:color="auto"/>
            </w:tcBorders>
            <w:shd w:val="clear" w:color="auto" w:fill="auto"/>
          </w:tcPr>
          <w:p w14:paraId="2652645A"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2156" w:type="dxa"/>
            <w:gridSpan w:val="2"/>
            <w:tcBorders>
              <w:top w:val="nil"/>
              <w:left w:val="nil"/>
              <w:bottom w:val="single" w:sz="4" w:space="0" w:color="auto"/>
              <w:right w:val="single" w:sz="4" w:space="0" w:color="auto"/>
            </w:tcBorders>
            <w:shd w:val="clear" w:color="000000" w:fill="FFFFFF"/>
          </w:tcPr>
          <w:p w14:paraId="41E09ED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2510" w:type="dxa"/>
            <w:tcBorders>
              <w:top w:val="nil"/>
              <w:left w:val="nil"/>
              <w:bottom w:val="single" w:sz="4" w:space="0" w:color="auto"/>
              <w:right w:val="single" w:sz="4" w:space="0" w:color="auto"/>
            </w:tcBorders>
            <w:shd w:val="clear" w:color="000000" w:fill="FFFFFF"/>
          </w:tcPr>
          <w:p w14:paraId="613AAF9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2333" w:type="dxa"/>
            <w:tcBorders>
              <w:top w:val="nil"/>
              <w:left w:val="nil"/>
              <w:bottom w:val="single" w:sz="4" w:space="0" w:color="auto"/>
              <w:right w:val="single" w:sz="4" w:space="0" w:color="auto"/>
            </w:tcBorders>
            <w:shd w:val="clear" w:color="000000" w:fill="FFFFFF"/>
          </w:tcPr>
          <w:p w14:paraId="2370108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599" w:type="dxa"/>
            <w:tcBorders>
              <w:top w:val="nil"/>
              <w:left w:val="nil"/>
              <w:bottom w:val="single" w:sz="4" w:space="0" w:color="auto"/>
              <w:right w:val="single" w:sz="4" w:space="0" w:color="auto"/>
            </w:tcBorders>
            <w:shd w:val="clear" w:color="000000" w:fill="FFFFFF"/>
          </w:tcPr>
          <w:p w14:paraId="1D35B8A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2244" w:type="dxa"/>
            <w:tcBorders>
              <w:top w:val="nil"/>
              <w:left w:val="nil"/>
              <w:bottom w:val="single" w:sz="4" w:space="0" w:color="auto"/>
              <w:right w:val="single" w:sz="4" w:space="0" w:color="auto"/>
            </w:tcBorders>
            <w:shd w:val="clear" w:color="000000" w:fill="FFFFFF"/>
          </w:tcPr>
          <w:p w14:paraId="30F969F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514A5A05"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45"/>
        </w:trPr>
        <w:tc>
          <w:tcPr>
            <w:tcW w:w="642" w:type="dxa"/>
            <w:tcBorders>
              <w:left w:val="single" w:sz="4" w:space="0" w:color="auto"/>
              <w:right w:val="single" w:sz="4" w:space="0" w:color="auto"/>
            </w:tcBorders>
            <w:vAlign w:val="center"/>
          </w:tcPr>
          <w:p w14:paraId="69DAE787" w14:textId="77777777" w:rsidR="00A962F0" w:rsidRPr="00A2700C" w:rsidRDefault="00A962F0" w:rsidP="00B06D26">
            <w:pPr>
              <w:spacing w:after="0" w:line="240" w:lineRule="auto"/>
              <w:jc w:val="center"/>
              <w:rPr>
                <w:rFonts w:ascii="Verdana" w:eastAsia="Times New Roman" w:hAnsi="Verdana" w:cs="Segoe UI Historic"/>
                <w:b/>
                <w:color w:val="000000" w:themeColor="text1"/>
              </w:rPr>
            </w:pPr>
          </w:p>
        </w:tc>
        <w:tc>
          <w:tcPr>
            <w:tcW w:w="2814" w:type="dxa"/>
            <w:gridSpan w:val="2"/>
            <w:tcBorders>
              <w:top w:val="single" w:sz="4" w:space="0" w:color="auto"/>
              <w:left w:val="nil"/>
              <w:bottom w:val="single" w:sz="4" w:space="0" w:color="auto"/>
              <w:right w:val="single" w:sz="4" w:space="0" w:color="auto"/>
            </w:tcBorders>
            <w:shd w:val="clear" w:color="auto" w:fill="auto"/>
          </w:tcPr>
          <w:p w14:paraId="0DF111B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No failure of Issuance system due to lack of preventive maintenance or shortage of spare parts</w:t>
            </w:r>
          </w:p>
        </w:tc>
        <w:tc>
          <w:tcPr>
            <w:tcW w:w="1978" w:type="dxa"/>
            <w:tcBorders>
              <w:top w:val="nil"/>
              <w:left w:val="nil"/>
              <w:bottom w:val="single" w:sz="4" w:space="0" w:color="auto"/>
              <w:right w:val="single" w:sz="4" w:space="0" w:color="auto"/>
            </w:tcBorders>
            <w:shd w:val="clear" w:color="000000" w:fill="FFFFFF"/>
          </w:tcPr>
          <w:p w14:paraId="744173FE"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there is no issuance system or machine problem </w:t>
            </w:r>
          </w:p>
        </w:tc>
        <w:tc>
          <w:tcPr>
            <w:tcW w:w="2510" w:type="dxa"/>
            <w:tcBorders>
              <w:top w:val="nil"/>
              <w:left w:val="nil"/>
              <w:bottom w:val="single" w:sz="4" w:space="0" w:color="auto"/>
              <w:right w:val="single" w:sz="4" w:space="0" w:color="auto"/>
            </w:tcBorders>
            <w:shd w:val="clear" w:color="000000" w:fill="FFFFFF"/>
          </w:tcPr>
          <w:p w14:paraId="0E0BC14D"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once</w:t>
            </w:r>
          </w:p>
        </w:tc>
        <w:tc>
          <w:tcPr>
            <w:tcW w:w="2333" w:type="dxa"/>
            <w:tcBorders>
              <w:top w:val="nil"/>
              <w:left w:val="nil"/>
              <w:bottom w:val="single" w:sz="4" w:space="0" w:color="auto"/>
              <w:right w:val="single" w:sz="4" w:space="0" w:color="auto"/>
            </w:tcBorders>
            <w:shd w:val="clear" w:color="000000" w:fill="FFFFFF"/>
          </w:tcPr>
          <w:p w14:paraId="74035B58"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twice</w:t>
            </w:r>
          </w:p>
        </w:tc>
        <w:tc>
          <w:tcPr>
            <w:tcW w:w="2599" w:type="dxa"/>
            <w:tcBorders>
              <w:top w:val="nil"/>
              <w:left w:val="nil"/>
              <w:bottom w:val="single" w:sz="4" w:space="0" w:color="auto"/>
              <w:right w:val="single" w:sz="4" w:space="0" w:color="auto"/>
            </w:tcBorders>
            <w:shd w:val="clear" w:color="000000" w:fill="FFFFFF"/>
          </w:tcPr>
          <w:p w14:paraId="3FD43DE6"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three times</w:t>
            </w:r>
          </w:p>
        </w:tc>
        <w:tc>
          <w:tcPr>
            <w:tcW w:w="2244" w:type="dxa"/>
            <w:tcBorders>
              <w:top w:val="nil"/>
              <w:left w:val="nil"/>
              <w:bottom w:val="single" w:sz="4" w:space="0" w:color="auto"/>
              <w:right w:val="single" w:sz="4" w:space="0" w:color="auto"/>
            </w:tcBorders>
            <w:shd w:val="clear" w:color="000000" w:fill="FFFFFF"/>
          </w:tcPr>
          <w:p w14:paraId="4C576F01"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more than three times</w:t>
            </w:r>
          </w:p>
        </w:tc>
      </w:tr>
      <w:tr w:rsidR="00A962F0" w:rsidRPr="00A2700C" w14:paraId="2616A7BB"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45"/>
        </w:trPr>
        <w:tc>
          <w:tcPr>
            <w:tcW w:w="642" w:type="dxa"/>
            <w:vMerge w:val="restart"/>
            <w:tcBorders>
              <w:left w:val="single" w:sz="4" w:space="0" w:color="auto"/>
              <w:right w:val="single" w:sz="4" w:space="0" w:color="auto"/>
            </w:tcBorders>
            <w:textDirection w:val="btLr"/>
            <w:vAlign w:val="center"/>
          </w:tcPr>
          <w:p w14:paraId="2C6C57CC" w14:textId="77777777" w:rsidR="00A962F0" w:rsidRPr="00A2700C" w:rsidRDefault="00A962F0" w:rsidP="00B06D26">
            <w:pPr>
              <w:spacing w:after="0" w:line="240" w:lineRule="auto"/>
              <w:ind w:left="113" w:right="113"/>
              <w:jc w:val="center"/>
              <w:rPr>
                <w:rFonts w:ascii="Verdana" w:hAnsi="Verdana" w:cs="Segoe UI Historic"/>
                <w:color w:val="000000" w:themeColor="text1"/>
              </w:rPr>
            </w:pPr>
            <w:r w:rsidRPr="00A2700C">
              <w:rPr>
                <w:rFonts w:ascii="Verdana" w:eastAsia="Times New Roman" w:hAnsi="Verdana" w:cs="Segoe UI Historic"/>
                <w:color w:val="000000" w:themeColor="text1"/>
              </w:rPr>
              <w:t>Card Issuance Solution Lead</w:t>
            </w:r>
          </w:p>
        </w:tc>
        <w:tc>
          <w:tcPr>
            <w:tcW w:w="2636" w:type="dxa"/>
            <w:tcBorders>
              <w:top w:val="single" w:sz="4" w:space="0" w:color="auto"/>
              <w:left w:val="nil"/>
              <w:bottom w:val="single" w:sz="4" w:space="0" w:color="auto"/>
              <w:right w:val="single" w:sz="4" w:space="0" w:color="auto"/>
            </w:tcBorders>
            <w:shd w:val="clear" w:color="auto" w:fill="auto"/>
          </w:tcPr>
          <w:p w14:paraId="5370E8C0"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Plan and execute Installation of updates and Patches posted on Entrust Data card Partner page</w:t>
            </w:r>
          </w:p>
        </w:tc>
        <w:tc>
          <w:tcPr>
            <w:tcW w:w="2156" w:type="dxa"/>
            <w:gridSpan w:val="2"/>
            <w:tcBorders>
              <w:top w:val="nil"/>
              <w:left w:val="nil"/>
              <w:bottom w:val="single" w:sz="4" w:space="0" w:color="auto"/>
              <w:right w:val="single" w:sz="4" w:space="0" w:color="auto"/>
            </w:tcBorders>
            <w:shd w:val="clear" w:color="000000" w:fill="FFFFFF"/>
          </w:tcPr>
          <w:p w14:paraId="2D9DFE1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there is no missing updates </w:t>
            </w:r>
          </w:p>
        </w:tc>
        <w:tc>
          <w:tcPr>
            <w:tcW w:w="2510" w:type="dxa"/>
            <w:tcBorders>
              <w:top w:val="nil"/>
              <w:left w:val="nil"/>
              <w:bottom w:val="single" w:sz="4" w:space="0" w:color="auto"/>
              <w:right w:val="single" w:sz="4" w:space="0" w:color="auto"/>
            </w:tcBorders>
            <w:shd w:val="clear" w:color="000000" w:fill="FFFFFF"/>
          </w:tcPr>
          <w:p w14:paraId="2128B6B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one missing update</w:t>
            </w:r>
          </w:p>
        </w:tc>
        <w:tc>
          <w:tcPr>
            <w:tcW w:w="2333" w:type="dxa"/>
            <w:tcBorders>
              <w:top w:val="nil"/>
              <w:left w:val="nil"/>
              <w:bottom w:val="single" w:sz="4" w:space="0" w:color="auto"/>
              <w:right w:val="single" w:sz="4" w:space="0" w:color="auto"/>
            </w:tcBorders>
            <w:shd w:val="clear" w:color="000000" w:fill="FFFFFF"/>
          </w:tcPr>
          <w:p w14:paraId="31F6F4A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two missing updates</w:t>
            </w:r>
          </w:p>
        </w:tc>
        <w:tc>
          <w:tcPr>
            <w:tcW w:w="2599" w:type="dxa"/>
            <w:tcBorders>
              <w:top w:val="nil"/>
              <w:left w:val="nil"/>
              <w:bottom w:val="single" w:sz="4" w:space="0" w:color="auto"/>
              <w:right w:val="single" w:sz="4" w:space="0" w:color="auto"/>
            </w:tcBorders>
            <w:shd w:val="clear" w:color="000000" w:fill="FFFFFF"/>
          </w:tcPr>
          <w:p w14:paraId="6A13B66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three missing updates</w:t>
            </w:r>
          </w:p>
        </w:tc>
        <w:tc>
          <w:tcPr>
            <w:tcW w:w="2244" w:type="dxa"/>
            <w:tcBorders>
              <w:top w:val="nil"/>
              <w:left w:val="nil"/>
              <w:bottom w:val="single" w:sz="4" w:space="0" w:color="auto"/>
              <w:right w:val="single" w:sz="4" w:space="0" w:color="auto"/>
            </w:tcBorders>
            <w:shd w:val="clear" w:color="000000" w:fill="FFFFFF"/>
          </w:tcPr>
          <w:p w14:paraId="114884A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three missing updates</w:t>
            </w:r>
          </w:p>
        </w:tc>
      </w:tr>
      <w:tr w:rsidR="00A962F0" w:rsidRPr="00A2700C" w14:paraId="2181FC27"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0"/>
        </w:trPr>
        <w:tc>
          <w:tcPr>
            <w:tcW w:w="642" w:type="dxa"/>
            <w:vMerge/>
            <w:tcBorders>
              <w:left w:val="single" w:sz="4" w:space="0" w:color="auto"/>
              <w:right w:val="single" w:sz="4" w:space="0" w:color="auto"/>
            </w:tcBorders>
            <w:vAlign w:val="center"/>
          </w:tcPr>
          <w:p w14:paraId="4E2D8454" w14:textId="77777777" w:rsidR="00A962F0" w:rsidRPr="00A2700C" w:rsidRDefault="00A962F0" w:rsidP="00B06D26">
            <w:pPr>
              <w:spacing w:after="0" w:line="240" w:lineRule="auto"/>
              <w:rPr>
                <w:rFonts w:ascii="Verdana" w:hAnsi="Verdana" w:cs="Segoe UI Historic"/>
                <w:b/>
                <w:color w:val="000000" w:themeColor="text1"/>
              </w:rPr>
            </w:pPr>
          </w:p>
        </w:tc>
        <w:tc>
          <w:tcPr>
            <w:tcW w:w="2636" w:type="dxa"/>
            <w:tcBorders>
              <w:top w:val="nil"/>
              <w:left w:val="nil"/>
              <w:bottom w:val="single" w:sz="4" w:space="0" w:color="auto"/>
              <w:right w:val="single" w:sz="4" w:space="0" w:color="auto"/>
            </w:tcBorders>
            <w:shd w:val="clear" w:color="auto" w:fill="auto"/>
            <w:vAlign w:val="center"/>
          </w:tcPr>
          <w:p w14:paraId="433A6AB9"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hAnsi="Verdana" w:cs="Segoe UI Historic"/>
                <w:color w:val="000000" w:themeColor="text1"/>
              </w:rPr>
              <w:t>Prepare RFP for all initiatives</w:t>
            </w:r>
          </w:p>
        </w:tc>
        <w:tc>
          <w:tcPr>
            <w:tcW w:w="2156" w:type="dxa"/>
            <w:gridSpan w:val="2"/>
            <w:tcBorders>
              <w:top w:val="nil"/>
              <w:left w:val="nil"/>
              <w:bottom w:val="single" w:sz="4" w:space="0" w:color="auto"/>
              <w:right w:val="single" w:sz="4" w:space="0" w:color="auto"/>
            </w:tcBorders>
            <w:shd w:val="clear" w:color="000000" w:fill="FFFFFF"/>
            <w:vAlign w:val="center"/>
          </w:tcPr>
          <w:p w14:paraId="331D1DB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100%  RFPs are prepared</w:t>
            </w:r>
          </w:p>
        </w:tc>
        <w:tc>
          <w:tcPr>
            <w:tcW w:w="2510" w:type="dxa"/>
            <w:tcBorders>
              <w:top w:val="nil"/>
              <w:left w:val="nil"/>
              <w:bottom w:val="single" w:sz="4" w:space="0" w:color="auto"/>
              <w:right w:val="single" w:sz="4" w:space="0" w:color="auto"/>
            </w:tcBorders>
            <w:shd w:val="clear" w:color="000000" w:fill="FFFFFF"/>
            <w:vAlign w:val="center"/>
          </w:tcPr>
          <w:p w14:paraId="7F0AB00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90%-99% RFPs are prepared</w:t>
            </w:r>
          </w:p>
        </w:tc>
        <w:tc>
          <w:tcPr>
            <w:tcW w:w="2333" w:type="dxa"/>
            <w:tcBorders>
              <w:top w:val="nil"/>
              <w:left w:val="nil"/>
              <w:bottom w:val="single" w:sz="4" w:space="0" w:color="auto"/>
              <w:right w:val="single" w:sz="4" w:space="0" w:color="auto"/>
            </w:tcBorders>
            <w:shd w:val="clear" w:color="000000" w:fill="FFFFFF"/>
            <w:vAlign w:val="center"/>
          </w:tcPr>
          <w:p w14:paraId="580FEA9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80%-89% RFPs are prepared</w:t>
            </w:r>
          </w:p>
        </w:tc>
        <w:tc>
          <w:tcPr>
            <w:tcW w:w="2599" w:type="dxa"/>
            <w:tcBorders>
              <w:top w:val="nil"/>
              <w:left w:val="nil"/>
              <w:bottom w:val="single" w:sz="4" w:space="0" w:color="auto"/>
              <w:right w:val="single" w:sz="4" w:space="0" w:color="auto"/>
            </w:tcBorders>
            <w:shd w:val="clear" w:color="000000" w:fill="FFFFFF"/>
            <w:vAlign w:val="center"/>
          </w:tcPr>
          <w:p w14:paraId="75A85C6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65% to 79% RFPs are prepared</w:t>
            </w:r>
          </w:p>
        </w:tc>
        <w:tc>
          <w:tcPr>
            <w:tcW w:w="2244" w:type="dxa"/>
            <w:tcBorders>
              <w:top w:val="nil"/>
              <w:left w:val="nil"/>
              <w:bottom w:val="single" w:sz="4" w:space="0" w:color="auto"/>
              <w:right w:val="single" w:sz="4" w:space="0" w:color="auto"/>
            </w:tcBorders>
            <w:shd w:val="clear" w:color="000000" w:fill="FFFFFF"/>
            <w:vAlign w:val="center"/>
          </w:tcPr>
          <w:p w14:paraId="56EEC82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less than 65% of RFPs are prepared</w:t>
            </w:r>
          </w:p>
        </w:tc>
      </w:tr>
      <w:tr w:rsidR="00A962F0" w:rsidRPr="00A2700C" w14:paraId="0FB3DE42"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0"/>
        </w:trPr>
        <w:tc>
          <w:tcPr>
            <w:tcW w:w="642" w:type="dxa"/>
            <w:vMerge/>
            <w:tcBorders>
              <w:left w:val="single" w:sz="4" w:space="0" w:color="auto"/>
              <w:right w:val="single" w:sz="4" w:space="0" w:color="auto"/>
            </w:tcBorders>
            <w:vAlign w:val="center"/>
          </w:tcPr>
          <w:p w14:paraId="12B3388A" w14:textId="77777777" w:rsidR="00A962F0" w:rsidRPr="00A2700C" w:rsidRDefault="00A962F0" w:rsidP="00B06D26">
            <w:pPr>
              <w:spacing w:after="0" w:line="240" w:lineRule="auto"/>
              <w:rPr>
                <w:rFonts w:ascii="Verdana" w:hAnsi="Verdana" w:cs="Segoe UI Historic"/>
                <w:b/>
                <w:color w:val="000000" w:themeColor="text1"/>
              </w:rPr>
            </w:pPr>
          </w:p>
        </w:tc>
        <w:tc>
          <w:tcPr>
            <w:tcW w:w="2636" w:type="dxa"/>
            <w:tcBorders>
              <w:top w:val="nil"/>
              <w:left w:val="nil"/>
              <w:bottom w:val="single" w:sz="4" w:space="0" w:color="auto"/>
              <w:right w:val="single" w:sz="4" w:space="0" w:color="auto"/>
            </w:tcBorders>
            <w:shd w:val="clear" w:color="auto" w:fill="auto"/>
          </w:tcPr>
          <w:p w14:paraId="008CCDD8"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Ensure escalated card/PIN issuance related incidents are managed</w:t>
            </w:r>
          </w:p>
        </w:tc>
        <w:tc>
          <w:tcPr>
            <w:tcW w:w="2156" w:type="dxa"/>
            <w:gridSpan w:val="2"/>
            <w:tcBorders>
              <w:top w:val="nil"/>
              <w:left w:val="nil"/>
              <w:bottom w:val="single" w:sz="4" w:space="0" w:color="auto"/>
              <w:right w:val="single" w:sz="4" w:space="0" w:color="auto"/>
            </w:tcBorders>
            <w:shd w:val="clear" w:color="000000" w:fill="FFFFFF"/>
          </w:tcPr>
          <w:p w14:paraId="34C1846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510" w:type="dxa"/>
            <w:tcBorders>
              <w:top w:val="nil"/>
              <w:left w:val="nil"/>
              <w:bottom w:val="single" w:sz="4" w:space="0" w:color="auto"/>
              <w:right w:val="single" w:sz="4" w:space="0" w:color="auto"/>
            </w:tcBorders>
            <w:shd w:val="clear" w:color="000000" w:fill="FFFFFF"/>
          </w:tcPr>
          <w:p w14:paraId="7F0222D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333" w:type="dxa"/>
            <w:tcBorders>
              <w:top w:val="nil"/>
              <w:left w:val="nil"/>
              <w:bottom w:val="single" w:sz="4" w:space="0" w:color="auto"/>
              <w:right w:val="single" w:sz="4" w:space="0" w:color="auto"/>
            </w:tcBorders>
            <w:shd w:val="clear" w:color="000000" w:fill="FFFFFF"/>
          </w:tcPr>
          <w:p w14:paraId="0FFF5DE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599" w:type="dxa"/>
            <w:tcBorders>
              <w:top w:val="nil"/>
              <w:left w:val="nil"/>
              <w:bottom w:val="single" w:sz="4" w:space="0" w:color="auto"/>
              <w:right w:val="single" w:sz="4" w:space="0" w:color="auto"/>
            </w:tcBorders>
            <w:shd w:val="clear" w:color="000000" w:fill="FFFFFF"/>
          </w:tcPr>
          <w:p w14:paraId="52C1FCD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244" w:type="dxa"/>
            <w:tcBorders>
              <w:top w:val="nil"/>
              <w:left w:val="nil"/>
              <w:bottom w:val="single" w:sz="4" w:space="0" w:color="auto"/>
              <w:right w:val="single" w:sz="4" w:space="0" w:color="auto"/>
            </w:tcBorders>
            <w:shd w:val="clear" w:color="000000" w:fill="FFFFFF"/>
          </w:tcPr>
          <w:p w14:paraId="770ED95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B34B58" w:rsidRPr="00A2700C" w14:paraId="7BE99818"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12"/>
        </w:trPr>
        <w:tc>
          <w:tcPr>
            <w:tcW w:w="642" w:type="dxa"/>
            <w:vMerge/>
            <w:tcBorders>
              <w:left w:val="single" w:sz="4" w:space="0" w:color="auto"/>
              <w:right w:val="single" w:sz="4" w:space="0" w:color="auto"/>
            </w:tcBorders>
            <w:vAlign w:val="center"/>
          </w:tcPr>
          <w:p w14:paraId="026237C3" w14:textId="77777777" w:rsidR="00B34B58" w:rsidRPr="00A2700C" w:rsidRDefault="00B34B58" w:rsidP="00B34B58">
            <w:pPr>
              <w:spacing w:after="0" w:line="240" w:lineRule="auto"/>
              <w:rPr>
                <w:rFonts w:ascii="Verdana" w:hAnsi="Verdana" w:cs="Segoe UI Historic"/>
                <w:b/>
                <w:color w:val="000000" w:themeColor="text1"/>
              </w:rPr>
            </w:pPr>
          </w:p>
        </w:tc>
        <w:tc>
          <w:tcPr>
            <w:tcW w:w="2636" w:type="dxa"/>
            <w:tcBorders>
              <w:top w:val="single" w:sz="4" w:space="0" w:color="auto"/>
              <w:left w:val="nil"/>
              <w:bottom w:val="single" w:sz="4" w:space="0" w:color="auto"/>
              <w:right w:val="single" w:sz="4" w:space="0" w:color="auto"/>
            </w:tcBorders>
            <w:shd w:val="clear" w:color="auto" w:fill="auto"/>
          </w:tcPr>
          <w:p w14:paraId="0D01E6A5" w14:textId="77777777" w:rsidR="00B34B58" w:rsidRPr="00A2700C" w:rsidRDefault="00B34B58" w:rsidP="00B34B58">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Operationalize Initiatives</w:t>
            </w:r>
          </w:p>
        </w:tc>
        <w:tc>
          <w:tcPr>
            <w:tcW w:w="2156" w:type="dxa"/>
            <w:gridSpan w:val="2"/>
            <w:tcBorders>
              <w:top w:val="nil"/>
              <w:left w:val="nil"/>
              <w:bottom w:val="single" w:sz="4" w:space="0" w:color="auto"/>
              <w:right w:val="single" w:sz="4" w:space="0" w:color="auto"/>
            </w:tcBorders>
            <w:shd w:val="clear" w:color="000000" w:fill="FFFFFF"/>
          </w:tcPr>
          <w:p w14:paraId="1CFA0144" w14:textId="77777777" w:rsidR="00B34B58" w:rsidRPr="00A2700C" w:rsidRDefault="00B34B58" w:rsidP="00B34B58">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5 Initiatives are operationalized before end of quarter </w:t>
            </w:r>
          </w:p>
        </w:tc>
        <w:tc>
          <w:tcPr>
            <w:tcW w:w="2510" w:type="dxa"/>
            <w:tcBorders>
              <w:top w:val="nil"/>
              <w:left w:val="nil"/>
              <w:bottom w:val="single" w:sz="4" w:space="0" w:color="auto"/>
              <w:right w:val="single" w:sz="4" w:space="0" w:color="auto"/>
            </w:tcBorders>
            <w:shd w:val="clear" w:color="000000" w:fill="FFFFFF"/>
          </w:tcPr>
          <w:p w14:paraId="3E0F5673" w14:textId="77777777" w:rsidR="00B34B58" w:rsidRPr="00A2700C" w:rsidRDefault="00B34B58" w:rsidP="00B34B58">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4 of the Initiatives are operationalized before end of quarter </w:t>
            </w:r>
          </w:p>
        </w:tc>
        <w:tc>
          <w:tcPr>
            <w:tcW w:w="2333" w:type="dxa"/>
            <w:tcBorders>
              <w:top w:val="nil"/>
              <w:left w:val="nil"/>
              <w:bottom w:val="single" w:sz="4" w:space="0" w:color="auto"/>
              <w:right w:val="single" w:sz="4" w:space="0" w:color="auto"/>
            </w:tcBorders>
            <w:shd w:val="clear" w:color="000000" w:fill="FFFFFF"/>
          </w:tcPr>
          <w:p w14:paraId="6D7452AD" w14:textId="4216646D" w:rsidR="00B34B58" w:rsidRPr="00A2700C" w:rsidRDefault="00B34B58" w:rsidP="00B34B58">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4 of the Initiatives are operationalized before end of quarter </w:t>
            </w:r>
          </w:p>
        </w:tc>
        <w:tc>
          <w:tcPr>
            <w:tcW w:w="2599" w:type="dxa"/>
            <w:tcBorders>
              <w:top w:val="nil"/>
              <w:left w:val="nil"/>
              <w:bottom w:val="single" w:sz="4" w:space="0" w:color="auto"/>
              <w:right w:val="single" w:sz="4" w:space="0" w:color="auto"/>
            </w:tcBorders>
            <w:shd w:val="clear" w:color="000000" w:fill="FFFFFF"/>
          </w:tcPr>
          <w:p w14:paraId="2294B7BA" w14:textId="77777777" w:rsidR="00B34B58" w:rsidRPr="00A2700C" w:rsidRDefault="00B34B58" w:rsidP="00B34B58">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2or 1 of the Initiatives are operationalized before end of quarter </w:t>
            </w:r>
          </w:p>
        </w:tc>
        <w:tc>
          <w:tcPr>
            <w:tcW w:w="2244" w:type="dxa"/>
            <w:tcBorders>
              <w:top w:val="nil"/>
              <w:left w:val="nil"/>
              <w:bottom w:val="single" w:sz="4" w:space="0" w:color="auto"/>
              <w:right w:val="single" w:sz="4" w:space="0" w:color="auto"/>
            </w:tcBorders>
            <w:shd w:val="clear" w:color="000000" w:fill="FFFFFF"/>
          </w:tcPr>
          <w:p w14:paraId="3E591E3B" w14:textId="77777777" w:rsidR="00B34B58" w:rsidRPr="00A2700C" w:rsidRDefault="00B34B58" w:rsidP="00B34B58">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none of the Initiatives are operationalized before end of quarter </w:t>
            </w:r>
          </w:p>
        </w:tc>
      </w:tr>
      <w:tr w:rsidR="00B34B58" w:rsidRPr="00A2700C" w14:paraId="0BFE9762" w14:textId="77777777" w:rsidTr="00B34B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80"/>
        </w:trPr>
        <w:tc>
          <w:tcPr>
            <w:tcW w:w="642" w:type="dxa"/>
            <w:tcBorders>
              <w:left w:val="single" w:sz="4" w:space="0" w:color="auto"/>
              <w:bottom w:val="single" w:sz="4" w:space="0" w:color="auto"/>
              <w:right w:val="single" w:sz="4" w:space="0" w:color="auto"/>
            </w:tcBorders>
            <w:vAlign w:val="center"/>
          </w:tcPr>
          <w:p w14:paraId="4B7CC8AE" w14:textId="77777777" w:rsidR="00B34B58" w:rsidRPr="00A2700C" w:rsidRDefault="00B34B58" w:rsidP="00B34B58">
            <w:pPr>
              <w:spacing w:after="0" w:line="240" w:lineRule="auto"/>
              <w:rPr>
                <w:rFonts w:ascii="Verdana" w:hAnsi="Verdana" w:cs="Segoe UI Historic"/>
                <w:b/>
                <w:color w:val="000000" w:themeColor="text1"/>
              </w:rPr>
            </w:pPr>
          </w:p>
        </w:tc>
        <w:tc>
          <w:tcPr>
            <w:tcW w:w="2636" w:type="dxa"/>
            <w:tcBorders>
              <w:top w:val="single" w:sz="4" w:space="0" w:color="auto"/>
              <w:left w:val="nil"/>
              <w:bottom w:val="single" w:sz="4" w:space="0" w:color="auto"/>
              <w:right w:val="single" w:sz="4" w:space="0" w:color="auto"/>
            </w:tcBorders>
            <w:shd w:val="clear" w:color="auto" w:fill="auto"/>
          </w:tcPr>
          <w:p w14:paraId="0D2B8DB6" w14:textId="77777777" w:rsidR="00B34B58" w:rsidRPr="00A2700C" w:rsidRDefault="00B34B58" w:rsidP="00B34B58">
            <w:pPr>
              <w:spacing w:line="240" w:lineRule="auto"/>
              <w:rPr>
                <w:rFonts w:ascii="Verdana" w:eastAsia="Times New Roman" w:hAnsi="Verdana" w:cs="Segoe UI Historic"/>
                <w:color w:val="000000" w:themeColor="text1"/>
                <w:lang w:eastAsia="en-GB"/>
              </w:rPr>
            </w:pPr>
            <w:r w:rsidRPr="00A2700C">
              <w:rPr>
                <w:rFonts w:ascii="Verdana" w:hAnsi="Verdana" w:cs="Segoe UI Historic"/>
                <w:color w:val="000000" w:themeColor="text1"/>
              </w:rPr>
              <w:t xml:space="preserve">Ensures proper and timely processing of incoming and outgoing files </w:t>
            </w:r>
          </w:p>
        </w:tc>
        <w:tc>
          <w:tcPr>
            <w:tcW w:w="2156" w:type="dxa"/>
            <w:gridSpan w:val="2"/>
            <w:tcBorders>
              <w:top w:val="single" w:sz="4" w:space="0" w:color="auto"/>
              <w:left w:val="nil"/>
              <w:bottom w:val="single" w:sz="4" w:space="0" w:color="auto"/>
              <w:right w:val="single" w:sz="4" w:space="0" w:color="auto"/>
            </w:tcBorders>
            <w:shd w:val="clear" w:color="000000" w:fill="FFFFFF"/>
          </w:tcPr>
          <w:p w14:paraId="5AE83211" w14:textId="77777777" w:rsidR="00B34B58" w:rsidRPr="00A2700C" w:rsidRDefault="00B34B58" w:rsidP="00B34B58">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No unprocessed item registered on next day from business date in the quarter</w:t>
            </w:r>
          </w:p>
        </w:tc>
        <w:tc>
          <w:tcPr>
            <w:tcW w:w="2510" w:type="dxa"/>
            <w:tcBorders>
              <w:top w:val="single" w:sz="4" w:space="0" w:color="auto"/>
              <w:left w:val="nil"/>
              <w:bottom w:val="single" w:sz="4" w:space="0" w:color="auto"/>
              <w:right w:val="single" w:sz="4" w:space="0" w:color="auto"/>
            </w:tcBorders>
            <w:shd w:val="clear" w:color="000000" w:fill="FFFFFF"/>
          </w:tcPr>
          <w:p w14:paraId="18D5A3CC" w14:textId="77777777" w:rsidR="00B34B58" w:rsidRPr="00A2700C" w:rsidRDefault="00B34B58" w:rsidP="00B34B58">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2 unprocessed item registered on next day from business date in the quarter</w:t>
            </w:r>
          </w:p>
        </w:tc>
        <w:tc>
          <w:tcPr>
            <w:tcW w:w="2333" w:type="dxa"/>
            <w:tcBorders>
              <w:top w:val="single" w:sz="4" w:space="0" w:color="auto"/>
              <w:left w:val="nil"/>
              <w:bottom w:val="single" w:sz="4" w:space="0" w:color="auto"/>
              <w:right w:val="single" w:sz="4" w:space="0" w:color="auto"/>
            </w:tcBorders>
            <w:shd w:val="clear" w:color="000000" w:fill="FFFFFF"/>
          </w:tcPr>
          <w:p w14:paraId="56F998FB" w14:textId="77777777" w:rsidR="00B34B58" w:rsidRPr="00A2700C" w:rsidRDefault="00B34B58" w:rsidP="00B34B58">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 xml:space="preserve">3 unprocessed item registered on next day from business date in the quarter </w:t>
            </w:r>
          </w:p>
        </w:tc>
        <w:tc>
          <w:tcPr>
            <w:tcW w:w="2599" w:type="dxa"/>
            <w:tcBorders>
              <w:top w:val="single" w:sz="4" w:space="0" w:color="auto"/>
              <w:left w:val="nil"/>
              <w:bottom w:val="single" w:sz="4" w:space="0" w:color="auto"/>
              <w:right w:val="single" w:sz="4" w:space="0" w:color="auto"/>
            </w:tcBorders>
            <w:shd w:val="clear" w:color="000000" w:fill="FFFFFF"/>
          </w:tcPr>
          <w:p w14:paraId="406EC726" w14:textId="77777777" w:rsidR="00B34B58" w:rsidRPr="00A2700C" w:rsidRDefault="00B34B58" w:rsidP="00B34B58">
            <w:pPr>
              <w:rPr>
                <w:rFonts w:ascii="Verdana" w:hAnsi="Verdana" w:cs="Segoe UI Historic"/>
                <w:color w:val="000000" w:themeColor="text1"/>
              </w:rPr>
            </w:pPr>
            <w:r w:rsidRPr="00A2700C">
              <w:rPr>
                <w:rFonts w:ascii="Verdana" w:eastAsia="Times New Roman" w:hAnsi="Verdana" w:cs="Segoe UI Historic"/>
                <w:color w:val="000000" w:themeColor="text1"/>
                <w:lang w:eastAsia="en-GB"/>
              </w:rPr>
              <w:t>4 unprocessed item registered on next day from business date in the quarter</w:t>
            </w:r>
          </w:p>
        </w:tc>
        <w:tc>
          <w:tcPr>
            <w:tcW w:w="2244" w:type="dxa"/>
            <w:tcBorders>
              <w:top w:val="single" w:sz="4" w:space="0" w:color="auto"/>
              <w:left w:val="nil"/>
              <w:bottom w:val="single" w:sz="4" w:space="0" w:color="auto"/>
              <w:right w:val="single" w:sz="4" w:space="0" w:color="auto"/>
            </w:tcBorders>
            <w:shd w:val="clear" w:color="000000" w:fill="FFFFFF"/>
          </w:tcPr>
          <w:p w14:paraId="74DAE135" w14:textId="77777777" w:rsidR="00B34B58" w:rsidRPr="00A2700C" w:rsidRDefault="00B34B58" w:rsidP="00B34B58">
            <w:pPr>
              <w:rPr>
                <w:rFonts w:ascii="Verdana" w:hAnsi="Verdana" w:cs="Segoe UI Historic"/>
                <w:color w:val="000000" w:themeColor="text1"/>
              </w:rPr>
            </w:pPr>
            <w:r w:rsidRPr="00A2700C">
              <w:rPr>
                <w:rFonts w:ascii="Verdana" w:eastAsia="Times New Roman" w:hAnsi="Verdana" w:cs="Segoe UI Historic"/>
                <w:color w:val="000000" w:themeColor="text1"/>
                <w:lang w:eastAsia="en-GB"/>
              </w:rPr>
              <w:t>More than 4 unprocessed item registered on next day from business date in the quarter</w:t>
            </w:r>
          </w:p>
        </w:tc>
      </w:tr>
    </w:tbl>
    <w:p w14:paraId="41023815" w14:textId="10166FEC" w:rsidR="00A962F0" w:rsidRPr="004717BE" w:rsidRDefault="00A962F0" w:rsidP="00A962F0">
      <w:pPr>
        <w:pStyle w:val="Heading1"/>
        <w:numPr>
          <w:ilvl w:val="2"/>
          <w:numId w:val="6"/>
        </w:numPr>
        <w:rPr>
          <w:rFonts w:ascii="Verdana" w:hAnsi="Verdana" w:cs="Segoe UI Historic"/>
          <w:color w:val="000000" w:themeColor="text1"/>
          <w:sz w:val="22"/>
          <w:szCs w:val="22"/>
          <w:highlight w:val="cyan"/>
        </w:rPr>
      </w:pPr>
      <w:bookmarkStart w:id="339" w:name="_Toc209460905"/>
      <w:r w:rsidRPr="004717BE">
        <w:rPr>
          <w:rFonts w:ascii="Verdana" w:hAnsi="Verdana" w:cs="Segoe UI Historic"/>
          <w:color w:val="000000" w:themeColor="text1"/>
          <w:sz w:val="22"/>
          <w:szCs w:val="22"/>
          <w:highlight w:val="cyan"/>
        </w:rPr>
        <w:t>Card Issuance Solution Management: Card Issuance Solution Expert</w:t>
      </w:r>
      <w:bookmarkEnd w:id="339"/>
      <w:r w:rsidRPr="004717BE">
        <w:rPr>
          <w:rFonts w:ascii="Verdana" w:hAnsi="Verdana" w:cs="Segoe UI Historic"/>
          <w:color w:val="000000" w:themeColor="text1"/>
          <w:sz w:val="22"/>
          <w:szCs w:val="22"/>
          <w:highlight w:val="cyan"/>
        </w:rPr>
        <w:t xml:space="preserve"> </w:t>
      </w:r>
      <w:bookmarkEnd w:id="323"/>
      <w:bookmarkEnd w:id="324"/>
      <w:bookmarkEnd w:id="325"/>
      <w:r w:rsidR="005D6BC1" w:rsidRPr="004717BE">
        <w:rPr>
          <w:rFonts w:ascii="Verdana" w:hAnsi="Verdana" w:cs="Segoe UI Historic"/>
          <w:color w:val="000000" w:themeColor="text1"/>
          <w:sz w:val="22"/>
          <w:szCs w:val="22"/>
          <w:highlight w:val="cyan"/>
        </w:rPr>
        <w:t>DB0061</w:t>
      </w:r>
    </w:p>
    <w:p w14:paraId="0D2E6149"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40" w:name="_Toc209460906"/>
      <w:r w:rsidRPr="00A2700C">
        <w:rPr>
          <w:rFonts w:ascii="Verdana" w:hAnsi="Verdana" w:cs="Segoe UI Historic"/>
          <w:color w:val="000000" w:themeColor="text1"/>
          <w:sz w:val="22"/>
          <w:szCs w:val="22"/>
        </w:rPr>
        <w:t>Card Issuance Solution Management: Card Issuance Solution Expert goal &amp; target</w:t>
      </w:r>
      <w:bookmarkEnd w:id="340"/>
      <w:r w:rsidRPr="00A2700C">
        <w:rPr>
          <w:rFonts w:ascii="Verdana" w:hAnsi="Verdana" w:cs="Segoe UI Historic"/>
          <w:color w:val="000000" w:themeColor="text1"/>
          <w:sz w:val="22"/>
          <w:szCs w:val="22"/>
        </w:rPr>
        <w:t xml:space="preserve"> </w:t>
      </w:r>
    </w:p>
    <w:p w14:paraId="4756F753" w14:textId="77777777" w:rsidR="00A962F0" w:rsidRPr="00A2700C" w:rsidRDefault="00A962F0" w:rsidP="00B06D26">
      <w:pPr>
        <w:keepNext/>
        <w:keepLines/>
        <w:spacing w:before="40" w:after="0"/>
        <w:ind w:left="360"/>
        <w:contextualSpacing/>
        <w:outlineLvl w:val="1"/>
        <w:rPr>
          <w:rFonts w:ascii="Verdana" w:eastAsia="Times New Roman" w:hAnsi="Verdana" w:cs="Segoe UI Historic"/>
          <w:b/>
          <w:color w:val="000000" w:themeColor="text1"/>
        </w:rPr>
      </w:pPr>
    </w:p>
    <w:p w14:paraId="6E5B01C4" w14:textId="77777777" w:rsidR="00A962F0" w:rsidRPr="00A2700C" w:rsidRDefault="00A962F0" w:rsidP="00B06D26">
      <w:pPr>
        <w:rPr>
          <w:rFonts w:ascii="Verdana" w:hAnsi="Verdana" w:cs="Segoe UI Historic"/>
          <w:color w:val="000000" w:themeColor="text1"/>
        </w:rPr>
      </w:pPr>
    </w:p>
    <w:tbl>
      <w:tblPr>
        <w:tblStyle w:val="TableGrid"/>
        <w:tblW w:w="5075" w:type="pct"/>
        <w:tblLook w:val="04A0" w:firstRow="1" w:lastRow="0" w:firstColumn="1" w:lastColumn="0" w:noHBand="0" w:noVBand="1"/>
      </w:tblPr>
      <w:tblGrid>
        <w:gridCol w:w="1622"/>
        <w:gridCol w:w="4106"/>
        <w:gridCol w:w="1625"/>
        <w:gridCol w:w="4137"/>
        <w:gridCol w:w="1127"/>
        <w:gridCol w:w="1540"/>
      </w:tblGrid>
      <w:tr w:rsidR="00A962F0" w:rsidRPr="00A2700C" w14:paraId="57B62F74" w14:textId="77777777" w:rsidTr="00B06D26">
        <w:trPr>
          <w:trHeight w:val="458"/>
        </w:trPr>
        <w:tc>
          <w:tcPr>
            <w:tcW w:w="573" w:type="pct"/>
            <w:tcBorders>
              <w:bottom w:val="single" w:sz="4" w:space="0" w:color="auto"/>
            </w:tcBorders>
            <w:shd w:val="clear" w:color="auto" w:fill="C5E0B3" w:themeFill="accent6" w:themeFillTint="66"/>
            <w:vAlign w:val="bottom"/>
          </w:tcPr>
          <w:p w14:paraId="345FBB8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450" w:type="pct"/>
            <w:shd w:val="clear" w:color="auto" w:fill="C5E0B3" w:themeFill="accent6" w:themeFillTint="66"/>
            <w:vAlign w:val="bottom"/>
          </w:tcPr>
          <w:p w14:paraId="57A9351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574" w:type="pct"/>
            <w:shd w:val="clear" w:color="auto" w:fill="C5E0B3" w:themeFill="accent6" w:themeFillTint="66"/>
            <w:vAlign w:val="bottom"/>
          </w:tcPr>
          <w:p w14:paraId="11662BB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1461" w:type="pct"/>
            <w:shd w:val="clear" w:color="auto" w:fill="C5E0B3" w:themeFill="accent6" w:themeFillTint="66"/>
            <w:vAlign w:val="bottom"/>
          </w:tcPr>
          <w:p w14:paraId="17A7D11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398" w:type="pct"/>
            <w:shd w:val="clear" w:color="auto" w:fill="C5E0B3" w:themeFill="accent6" w:themeFillTint="66"/>
            <w:vAlign w:val="bottom"/>
          </w:tcPr>
          <w:p w14:paraId="1C0D2F6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Weight </w:t>
            </w:r>
          </w:p>
        </w:tc>
        <w:tc>
          <w:tcPr>
            <w:tcW w:w="544" w:type="pct"/>
            <w:shd w:val="clear" w:color="auto" w:fill="C5E0B3" w:themeFill="accent6" w:themeFillTint="66"/>
            <w:vAlign w:val="center"/>
          </w:tcPr>
          <w:p w14:paraId="40DF75C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52397E22" w14:textId="77777777" w:rsidTr="00B06D26">
        <w:trPr>
          <w:trHeight w:val="458"/>
        </w:trPr>
        <w:tc>
          <w:tcPr>
            <w:tcW w:w="573" w:type="pct"/>
            <w:vMerge w:val="restart"/>
            <w:textDirection w:val="btLr"/>
            <w:vAlign w:val="center"/>
          </w:tcPr>
          <w:p w14:paraId="03475F05"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Card Issuance Solution Expert</w:t>
            </w:r>
          </w:p>
        </w:tc>
        <w:tc>
          <w:tcPr>
            <w:tcW w:w="1450" w:type="pct"/>
            <w:tcBorders>
              <w:top w:val="single" w:sz="4" w:space="0" w:color="auto"/>
              <w:left w:val="single" w:sz="4" w:space="0" w:color="auto"/>
              <w:right w:val="single" w:sz="4" w:space="0" w:color="auto"/>
            </w:tcBorders>
            <w:shd w:val="clear" w:color="auto" w:fill="auto"/>
          </w:tcPr>
          <w:p w14:paraId="6414E92E"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574" w:type="pct"/>
            <w:tcBorders>
              <w:top w:val="nil"/>
              <w:left w:val="single" w:sz="4" w:space="0" w:color="auto"/>
              <w:bottom w:val="single" w:sz="4" w:space="0" w:color="auto"/>
              <w:right w:val="single" w:sz="4" w:space="0" w:color="auto"/>
            </w:tcBorders>
            <w:shd w:val="clear" w:color="auto" w:fill="auto"/>
          </w:tcPr>
          <w:p w14:paraId="1142638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461" w:type="pct"/>
            <w:tcBorders>
              <w:top w:val="nil"/>
              <w:left w:val="nil"/>
              <w:bottom w:val="single" w:sz="4" w:space="0" w:color="auto"/>
              <w:right w:val="single" w:sz="4" w:space="0" w:color="auto"/>
            </w:tcBorders>
            <w:shd w:val="clear" w:color="auto" w:fill="auto"/>
          </w:tcPr>
          <w:p w14:paraId="3AF200E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Manager Targets</w:t>
            </w:r>
          </w:p>
        </w:tc>
        <w:tc>
          <w:tcPr>
            <w:tcW w:w="398" w:type="pct"/>
            <w:vAlign w:val="bottom"/>
          </w:tcPr>
          <w:p w14:paraId="711947E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544" w:type="pct"/>
            <w:vAlign w:val="bottom"/>
          </w:tcPr>
          <w:p w14:paraId="71E751C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688435F1" w14:textId="77777777" w:rsidTr="00B06D26">
        <w:trPr>
          <w:trHeight w:val="458"/>
        </w:trPr>
        <w:tc>
          <w:tcPr>
            <w:tcW w:w="573" w:type="pct"/>
            <w:vMerge/>
            <w:textDirection w:val="btLr"/>
            <w:vAlign w:val="center"/>
          </w:tcPr>
          <w:p w14:paraId="02A8D0C5"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450" w:type="pct"/>
            <w:tcBorders>
              <w:top w:val="single" w:sz="4" w:space="0" w:color="auto"/>
              <w:left w:val="single" w:sz="4" w:space="0" w:color="auto"/>
              <w:right w:val="single" w:sz="4" w:space="0" w:color="auto"/>
            </w:tcBorders>
            <w:shd w:val="clear" w:color="auto" w:fill="auto"/>
          </w:tcPr>
          <w:p w14:paraId="215DD70E" w14:textId="7EE45FFE" w:rsidR="00A962F0" w:rsidRPr="00A2700C" w:rsidRDefault="000B1CF0" w:rsidP="000B1CF0">
            <w:pPr>
              <w:rPr>
                <w:rFonts w:ascii="Verdana" w:eastAsia="Times New Roman" w:hAnsi="Verdana" w:cs="Segoe UI Historic"/>
                <w:color w:val="000000" w:themeColor="text1"/>
              </w:rPr>
            </w:pPr>
            <w:r w:rsidRPr="00A2700C">
              <w:rPr>
                <w:rFonts w:ascii="Verdana" w:hAnsi="Verdana" w:cs="Segoe UI Historic"/>
              </w:rPr>
              <w:t>Ensure 24</w:t>
            </w:r>
            <w:r w:rsidR="00A962F0" w:rsidRPr="00A2700C">
              <w:rPr>
                <w:rFonts w:ascii="Verdana" w:hAnsi="Verdana" w:cs="Segoe UI Historic"/>
              </w:rPr>
              <w:t xml:space="preserve">/7 the availability </w:t>
            </w:r>
            <w:r w:rsidRPr="00A2700C">
              <w:rPr>
                <w:rFonts w:ascii="Verdana" w:hAnsi="Verdana" w:cs="Segoe UI Historic"/>
              </w:rPr>
              <w:t>of card</w:t>
            </w:r>
            <w:r>
              <w:rPr>
                <w:rFonts w:ascii="Verdana" w:hAnsi="Verdana" w:cs="Segoe UI Historic"/>
              </w:rPr>
              <w:t xml:space="preserve"> or PIN issuance system. Expert</w:t>
            </w:r>
          </w:p>
        </w:tc>
        <w:tc>
          <w:tcPr>
            <w:tcW w:w="574" w:type="pct"/>
            <w:tcBorders>
              <w:top w:val="nil"/>
              <w:left w:val="single" w:sz="4" w:space="0" w:color="auto"/>
              <w:bottom w:val="single" w:sz="4" w:space="0" w:color="auto"/>
              <w:right w:val="single" w:sz="4" w:space="0" w:color="auto"/>
            </w:tcBorders>
            <w:shd w:val="clear" w:color="auto" w:fill="auto"/>
          </w:tcPr>
          <w:p w14:paraId="2810047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Quality </w:t>
            </w:r>
          </w:p>
        </w:tc>
        <w:tc>
          <w:tcPr>
            <w:tcW w:w="1461" w:type="pct"/>
            <w:tcBorders>
              <w:top w:val="nil"/>
              <w:left w:val="nil"/>
              <w:bottom w:val="single" w:sz="4" w:space="0" w:color="auto"/>
              <w:right w:val="single" w:sz="4" w:space="0" w:color="auto"/>
            </w:tcBorders>
            <w:shd w:val="clear" w:color="auto" w:fill="auto"/>
          </w:tcPr>
          <w:p w14:paraId="0988F612"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failure of Issuance system due to lack of preventive maintenance or shortage of spare parts</w:t>
            </w:r>
          </w:p>
        </w:tc>
        <w:tc>
          <w:tcPr>
            <w:tcW w:w="398" w:type="pct"/>
          </w:tcPr>
          <w:p w14:paraId="6654CF07"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20%</w:t>
            </w:r>
          </w:p>
        </w:tc>
        <w:tc>
          <w:tcPr>
            <w:tcW w:w="544" w:type="pct"/>
          </w:tcPr>
          <w:p w14:paraId="5E972C1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Cannot Exceed </w:t>
            </w:r>
          </w:p>
        </w:tc>
      </w:tr>
      <w:tr w:rsidR="00A962F0" w:rsidRPr="00A2700C" w14:paraId="679324B7" w14:textId="77777777" w:rsidTr="00B06D26">
        <w:trPr>
          <w:trHeight w:val="783"/>
        </w:trPr>
        <w:tc>
          <w:tcPr>
            <w:tcW w:w="573" w:type="pct"/>
            <w:vMerge/>
            <w:vAlign w:val="center"/>
          </w:tcPr>
          <w:p w14:paraId="33163D7C" w14:textId="77777777" w:rsidR="00A962F0" w:rsidRPr="00A2700C" w:rsidRDefault="00A962F0" w:rsidP="00B06D26">
            <w:pPr>
              <w:jc w:val="center"/>
              <w:rPr>
                <w:rFonts w:ascii="Verdana" w:eastAsia="Times New Roman" w:hAnsi="Verdana" w:cs="Segoe UI Historic"/>
                <w:b/>
                <w:bCs/>
                <w:color w:val="000000" w:themeColor="text1"/>
              </w:rPr>
            </w:pPr>
          </w:p>
        </w:tc>
        <w:tc>
          <w:tcPr>
            <w:tcW w:w="1450" w:type="pct"/>
            <w:tcBorders>
              <w:top w:val="single" w:sz="4" w:space="0" w:color="auto"/>
              <w:left w:val="single" w:sz="4" w:space="0" w:color="auto"/>
              <w:right w:val="single" w:sz="4" w:space="0" w:color="auto"/>
            </w:tcBorders>
            <w:shd w:val="clear" w:color="auto" w:fill="auto"/>
          </w:tcPr>
          <w:p w14:paraId="77419D34" w14:textId="37776585"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Install updates and Patches posted on</w:t>
            </w:r>
            <w:r w:rsidR="000B1CF0">
              <w:rPr>
                <w:rFonts w:ascii="Verdana" w:eastAsia="Times New Roman" w:hAnsi="Verdana" w:cs="Segoe UI Historic"/>
                <w:color w:val="000000" w:themeColor="text1"/>
              </w:rPr>
              <w:t xml:space="preserve"> Entrust Data Card Partner page. Expert</w:t>
            </w:r>
          </w:p>
        </w:tc>
        <w:tc>
          <w:tcPr>
            <w:tcW w:w="574" w:type="pct"/>
            <w:tcBorders>
              <w:top w:val="nil"/>
              <w:left w:val="single" w:sz="4" w:space="0" w:color="auto"/>
              <w:bottom w:val="single" w:sz="4" w:space="0" w:color="auto"/>
              <w:right w:val="single" w:sz="4" w:space="0" w:color="auto"/>
            </w:tcBorders>
            <w:shd w:val="clear" w:color="auto" w:fill="auto"/>
          </w:tcPr>
          <w:p w14:paraId="2B38C7F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61" w:type="pct"/>
            <w:tcBorders>
              <w:top w:val="nil"/>
              <w:left w:val="nil"/>
              <w:bottom w:val="single" w:sz="4" w:space="0" w:color="auto"/>
              <w:right w:val="single" w:sz="4" w:space="0" w:color="auto"/>
            </w:tcBorders>
            <w:shd w:val="clear" w:color="auto" w:fill="auto"/>
          </w:tcPr>
          <w:p w14:paraId="3C5BC36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uninstalled updates/patches with in the quarter</w:t>
            </w:r>
          </w:p>
        </w:tc>
        <w:tc>
          <w:tcPr>
            <w:tcW w:w="398" w:type="pct"/>
            <w:tcBorders>
              <w:top w:val="nil"/>
              <w:left w:val="nil"/>
              <w:bottom w:val="single" w:sz="4" w:space="0" w:color="auto"/>
              <w:right w:val="single" w:sz="4" w:space="0" w:color="auto"/>
            </w:tcBorders>
            <w:shd w:val="clear" w:color="auto" w:fill="auto"/>
          </w:tcPr>
          <w:p w14:paraId="2764A94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44" w:type="pct"/>
            <w:vAlign w:val="bottom"/>
          </w:tcPr>
          <w:p w14:paraId="5BBFC91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4DB266D" w14:textId="77777777" w:rsidTr="00B06D26">
        <w:trPr>
          <w:trHeight w:val="1055"/>
        </w:trPr>
        <w:tc>
          <w:tcPr>
            <w:tcW w:w="573" w:type="pct"/>
            <w:vMerge/>
            <w:vAlign w:val="center"/>
          </w:tcPr>
          <w:p w14:paraId="12F46FC1" w14:textId="77777777" w:rsidR="00A962F0" w:rsidRPr="00A2700C" w:rsidRDefault="00A962F0" w:rsidP="00B06D26">
            <w:pPr>
              <w:jc w:val="center"/>
              <w:rPr>
                <w:rFonts w:ascii="Verdana" w:eastAsia="Times New Roman" w:hAnsi="Verdana" w:cs="Segoe UI Historic"/>
                <w:b/>
                <w:bCs/>
                <w:color w:val="000000" w:themeColor="text1"/>
              </w:rPr>
            </w:pPr>
          </w:p>
        </w:tc>
        <w:tc>
          <w:tcPr>
            <w:tcW w:w="1450" w:type="pct"/>
            <w:tcBorders>
              <w:top w:val="single" w:sz="4" w:space="0" w:color="auto"/>
              <w:left w:val="single" w:sz="4" w:space="0" w:color="auto"/>
              <w:bottom w:val="single" w:sz="4" w:space="0" w:color="auto"/>
              <w:right w:val="single" w:sz="4" w:space="0" w:color="auto"/>
            </w:tcBorders>
            <w:shd w:val="clear" w:color="auto" w:fill="auto"/>
          </w:tcPr>
          <w:p w14:paraId="466FE879" w14:textId="74C29D91" w:rsidR="00A962F0" w:rsidRPr="00A2700C" w:rsidRDefault="000B1CF0" w:rsidP="000B1CF0">
            <w:pPr>
              <w:rPr>
                <w:rFonts w:ascii="Verdana" w:hAnsi="Verdana" w:cs="Segoe UI Historic"/>
                <w:color w:val="000000" w:themeColor="text1"/>
              </w:rPr>
            </w:pPr>
            <w:r w:rsidRPr="000B1CF0">
              <w:rPr>
                <w:rFonts w:ascii="Verdana" w:hAnsi="Verdana" w:cs="Segoe UI Historic"/>
                <w:color w:val="000000" w:themeColor="text1"/>
              </w:rPr>
              <w:t>Prepare RFP for all initiatives and submit report.</w:t>
            </w:r>
            <w:r>
              <w:rPr>
                <w:rFonts w:ascii="Verdana" w:hAnsi="Verdana" w:cs="Segoe UI Historic"/>
                <w:color w:val="000000" w:themeColor="text1"/>
              </w:rPr>
              <w:t xml:space="preserve"> </w:t>
            </w:r>
            <w:r w:rsidRPr="000B1CF0">
              <w:rPr>
                <w:rFonts w:ascii="Verdana" w:hAnsi="Verdana" w:cs="Segoe UI Historic"/>
                <w:color w:val="000000" w:themeColor="text1"/>
              </w:rPr>
              <w:t>Expert</w:t>
            </w:r>
          </w:p>
        </w:tc>
        <w:tc>
          <w:tcPr>
            <w:tcW w:w="574" w:type="pct"/>
            <w:tcBorders>
              <w:top w:val="nil"/>
              <w:left w:val="single" w:sz="4" w:space="0" w:color="auto"/>
              <w:bottom w:val="single" w:sz="4" w:space="0" w:color="auto"/>
              <w:right w:val="single" w:sz="4" w:space="0" w:color="auto"/>
            </w:tcBorders>
            <w:shd w:val="clear" w:color="auto" w:fill="auto"/>
          </w:tcPr>
          <w:p w14:paraId="4E364DF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Percentage</w:t>
            </w:r>
          </w:p>
        </w:tc>
        <w:tc>
          <w:tcPr>
            <w:tcW w:w="1461" w:type="pct"/>
            <w:tcBorders>
              <w:top w:val="nil"/>
              <w:left w:val="nil"/>
              <w:bottom w:val="single" w:sz="4" w:space="0" w:color="auto"/>
              <w:right w:val="single" w:sz="4" w:space="0" w:color="auto"/>
            </w:tcBorders>
            <w:shd w:val="clear" w:color="auto" w:fill="auto"/>
          </w:tcPr>
          <w:p w14:paraId="145AA932" w14:textId="77777777" w:rsidR="00A962F0" w:rsidRPr="00A2700C" w:rsidRDefault="00A962F0" w:rsidP="00B06D26">
            <w:pPr>
              <w:rPr>
                <w:rFonts w:ascii="Verdana" w:hAnsi="Verdana" w:cs="Segoe UI Historic"/>
              </w:rPr>
            </w:pPr>
            <w:r w:rsidRPr="00A2700C">
              <w:rPr>
                <w:rFonts w:ascii="Verdana" w:hAnsi="Verdana" w:cs="Segoe UI Historic"/>
              </w:rPr>
              <w:t>As per the assignment</w:t>
            </w:r>
          </w:p>
        </w:tc>
        <w:tc>
          <w:tcPr>
            <w:tcW w:w="398" w:type="pct"/>
            <w:tcBorders>
              <w:top w:val="nil"/>
              <w:left w:val="nil"/>
              <w:bottom w:val="single" w:sz="4" w:space="0" w:color="auto"/>
              <w:right w:val="single" w:sz="4" w:space="0" w:color="auto"/>
            </w:tcBorders>
            <w:shd w:val="clear" w:color="auto" w:fill="auto"/>
          </w:tcPr>
          <w:p w14:paraId="7519A52C"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544" w:type="pct"/>
          </w:tcPr>
          <w:p w14:paraId="73E28A2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A01A5E0" w14:textId="77777777" w:rsidTr="00B06D26">
        <w:trPr>
          <w:trHeight w:val="767"/>
        </w:trPr>
        <w:tc>
          <w:tcPr>
            <w:tcW w:w="573" w:type="pct"/>
            <w:vMerge/>
            <w:vAlign w:val="center"/>
          </w:tcPr>
          <w:p w14:paraId="765E1436" w14:textId="77777777" w:rsidR="00A962F0" w:rsidRPr="00A2700C" w:rsidRDefault="00A962F0" w:rsidP="00B06D26">
            <w:pPr>
              <w:jc w:val="center"/>
              <w:rPr>
                <w:rFonts w:ascii="Verdana" w:eastAsia="Times New Roman" w:hAnsi="Verdana" w:cs="Segoe UI Historic"/>
                <w:b/>
                <w:bCs/>
                <w:color w:val="000000" w:themeColor="text1"/>
              </w:rPr>
            </w:pPr>
          </w:p>
        </w:tc>
        <w:tc>
          <w:tcPr>
            <w:tcW w:w="1450" w:type="pct"/>
            <w:tcBorders>
              <w:top w:val="single" w:sz="4" w:space="0" w:color="auto"/>
              <w:left w:val="single" w:sz="4" w:space="0" w:color="auto"/>
              <w:right w:val="single" w:sz="4" w:space="0" w:color="auto"/>
            </w:tcBorders>
            <w:shd w:val="clear" w:color="auto" w:fill="auto"/>
          </w:tcPr>
          <w:p w14:paraId="123A5C0C" w14:textId="63AD0F2A" w:rsidR="00A962F0" w:rsidRPr="00A2700C" w:rsidRDefault="00F06A36" w:rsidP="00B06D26">
            <w:pP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Troubleshoot escalated card or </w:t>
            </w:r>
            <w:r w:rsidR="00A962F0" w:rsidRPr="00A2700C">
              <w:rPr>
                <w:rFonts w:ascii="Verdana" w:eastAsia="Times New Roman" w:hAnsi="Verdana" w:cs="Segoe UI Historic"/>
                <w:color w:val="000000" w:themeColor="text1"/>
              </w:rPr>
              <w:t>PIN issuance related incidents</w:t>
            </w:r>
          </w:p>
        </w:tc>
        <w:tc>
          <w:tcPr>
            <w:tcW w:w="574" w:type="pct"/>
            <w:tcBorders>
              <w:top w:val="nil"/>
              <w:left w:val="single" w:sz="4" w:space="0" w:color="auto"/>
              <w:bottom w:val="single" w:sz="4" w:space="0" w:color="auto"/>
              <w:right w:val="single" w:sz="4" w:space="0" w:color="auto"/>
            </w:tcBorders>
            <w:shd w:val="clear" w:color="auto" w:fill="auto"/>
          </w:tcPr>
          <w:p w14:paraId="63E9F8B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61" w:type="pct"/>
            <w:tcBorders>
              <w:top w:val="nil"/>
              <w:left w:val="nil"/>
              <w:bottom w:val="single" w:sz="4" w:space="0" w:color="auto"/>
              <w:right w:val="single" w:sz="4" w:space="0" w:color="auto"/>
            </w:tcBorders>
            <w:shd w:val="clear" w:color="auto" w:fill="auto"/>
          </w:tcPr>
          <w:p w14:paraId="21F7AC2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case per day</w:t>
            </w:r>
          </w:p>
        </w:tc>
        <w:tc>
          <w:tcPr>
            <w:tcW w:w="398" w:type="pct"/>
            <w:tcBorders>
              <w:top w:val="nil"/>
              <w:left w:val="nil"/>
              <w:bottom w:val="single" w:sz="4" w:space="0" w:color="auto"/>
              <w:right w:val="single" w:sz="4" w:space="0" w:color="auto"/>
            </w:tcBorders>
            <w:shd w:val="clear" w:color="auto" w:fill="auto"/>
          </w:tcPr>
          <w:p w14:paraId="3594DB1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544" w:type="pct"/>
            <w:vAlign w:val="center"/>
          </w:tcPr>
          <w:p w14:paraId="2AA5E9A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857E538" w14:textId="77777777" w:rsidTr="00B06D26">
        <w:trPr>
          <w:trHeight w:val="767"/>
        </w:trPr>
        <w:tc>
          <w:tcPr>
            <w:tcW w:w="573" w:type="pct"/>
            <w:vMerge/>
            <w:vAlign w:val="center"/>
          </w:tcPr>
          <w:p w14:paraId="6C456607" w14:textId="77777777" w:rsidR="00A962F0" w:rsidRPr="00A2700C" w:rsidRDefault="00A962F0" w:rsidP="00B06D26">
            <w:pPr>
              <w:jc w:val="center"/>
              <w:rPr>
                <w:rFonts w:ascii="Verdana" w:eastAsia="Times New Roman" w:hAnsi="Verdana" w:cs="Segoe UI Historic"/>
                <w:b/>
                <w:bCs/>
                <w:color w:val="000000" w:themeColor="text1"/>
              </w:rPr>
            </w:pPr>
          </w:p>
        </w:tc>
        <w:tc>
          <w:tcPr>
            <w:tcW w:w="1450" w:type="pct"/>
            <w:tcBorders>
              <w:top w:val="single" w:sz="4" w:space="0" w:color="auto"/>
              <w:left w:val="single" w:sz="4" w:space="0" w:color="auto"/>
              <w:right w:val="single" w:sz="4" w:space="0" w:color="auto"/>
            </w:tcBorders>
            <w:shd w:val="clear" w:color="auto" w:fill="auto"/>
          </w:tcPr>
          <w:p w14:paraId="3D680AB6" w14:textId="1822955F"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Operationalize Initiatives</w:t>
            </w:r>
            <w:r w:rsidR="00F06A36">
              <w:rPr>
                <w:rFonts w:ascii="Verdana" w:eastAsia="Times New Roman" w:hAnsi="Verdana" w:cs="Segoe UI Historic"/>
                <w:color w:val="000000" w:themeColor="text1"/>
              </w:rPr>
              <w:t>. Expert</w:t>
            </w:r>
          </w:p>
        </w:tc>
        <w:tc>
          <w:tcPr>
            <w:tcW w:w="574" w:type="pct"/>
            <w:tcBorders>
              <w:top w:val="single" w:sz="4" w:space="0" w:color="auto"/>
              <w:left w:val="single" w:sz="4" w:space="0" w:color="auto"/>
              <w:bottom w:val="single" w:sz="4" w:space="0" w:color="auto"/>
              <w:right w:val="single" w:sz="4" w:space="0" w:color="auto"/>
            </w:tcBorders>
            <w:shd w:val="clear" w:color="auto" w:fill="auto"/>
          </w:tcPr>
          <w:p w14:paraId="5B6FBEC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1461" w:type="pct"/>
            <w:tcBorders>
              <w:top w:val="single" w:sz="4" w:space="0" w:color="auto"/>
              <w:left w:val="nil"/>
              <w:bottom w:val="single" w:sz="4" w:space="0" w:color="auto"/>
              <w:right w:val="single" w:sz="4" w:space="0" w:color="auto"/>
            </w:tcBorders>
            <w:shd w:val="clear" w:color="auto" w:fill="auto"/>
          </w:tcPr>
          <w:p w14:paraId="68F7EB1B"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Before end of budget year</w:t>
            </w:r>
          </w:p>
        </w:tc>
        <w:tc>
          <w:tcPr>
            <w:tcW w:w="398" w:type="pct"/>
            <w:tcBorders>
              <w:top w:val="single" w:sz="4" w:space="0" w:color="auto"/>
              <w:left w:val="nil"/>
              <w:bottom w:val="single" w:sz="4" w:space="0" w:color="auto"/>
              <w:right w:val="single" w:sz="4" w:space="0" w:color="auto"/>
            </w:tcBorders>
            <w:shd w:val="clear" w:color="auto" w:fill="auto"/>
          </w:tcPr>
          <w:p w14:paraId="0A0357D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 5%</w:t>
            </w:r>
          </w:p>
        </w:tc>
        <w:tc>
          <w:tcPr>
            <w:tcW w:w="544" w:type="pct"/>
            <w:vAlign w:val="center"/>
          </w:tcPr>
          <w:p w14:paraId="3D4D44D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3E7E370" w14:textId="77777777" w:rsidTr="00B06D26">
        <w:trPr>
          <w:trHeight w:val="767"/>
        </w:trPr>
        <w:tc>
          <w:tcPr>
            <w:tcW w:w="573" w:type="pct"/>
            <w:vMerge/>
            <w:tcBorders>
              <w:bottom w:val="single" w:sz="4" w:space="0" w:color="auto"/>
            </w:tcBorders>
            <w:vAlign w:val="center"/>
          </w:tcPr>
          <w:p w14:paraId="3F0176C0" w14:textId="77777777" w:rsidR="00A962F0" w:rsidRPr="00A2700C" w:rsidRDefault="00A962F0" w:rsidP="00B06D26">
            <w:pPr>
              <w:jc w:val="center"/>
              <w:rPr>
                <w:rFonts w:ascii="Verdana" w:eastAsia="Times New Roman" w:hAnsi="Verdana" w:cs="Segoe UI Historic"/>
                <w:b/>
                <w:bCs/>
                <w:color w:val="000000" w:themeColor="text1"/>
              </w:rPr>
            </w:pPr>
          </w:p>
        </w:tc>
        <w:tc>
          <w:tcPr>
            <w:tcW w:w="1450" w:type="pct"/>
            <w:tcBorders>
              <w:top w:val="single" w:sz="4" w:space="0" w:color="auto"/>
              <w:left w:val="single" w:sz="4" w:space="0" w:color="auto"/>
              <w:right w:val="single" w:sz="4" w:space="0" w:color="auto"/>
            </w:tcBorders>
            <w:shd w:val="clear" w:color="auto" w:fill="auto"/>
            <w:vAlign w:val="bottom"/>
          </w:tcPr>
          <w:p w14:paraId="363582AF" w14:textId="621FFAD6" w:rsidR="00A962F0" w:rsidRPr="00A2700C" w:rsidRDefault="00F06A36" w:rsidP="00B06D26">
            <w:pP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Ensure adequate inventory </w:t>
            </w:r>
            <w:r w:rsidR="00A962F0" w:rsidRPr="00A2700C">
              <w:rPr>
                <w:rFonts w:ascii="Verdana" w:eastAsia="Times New Roman" w:hAnsi="Verdana" w:cs="Segoe UI Historic"/>
                <w:color w:val="000000" w:themeColor="text1"/>
              </w:rPr>
              <w:t>of spare parts are maintained</w:t>
            </w:r>
            <w:r w:rsidR="004717BE">
              <w:rPr>
                <w:rFonts w:ascii="Verdana" w:eastAsia="Times New Roman" w:hAnsi="Verdana" w:cs="Segoe UI Historic"/>
                <w:color w:val="000000" w:themeColor="text1"/>
              </w:rPr>
              <w:t>. Expert</w:t>
            </w:r>
          </w:p>
        </w:tc>
        <w:tc>
          <w:tcPr>
            <w:tcW w:w="574" w:type="pct"/>
            <w:tcBorders>
              <w:top w:val="single" w:sz="4" w:space="0" w:color="auto"/>
              <w:left w:val="single" w:sz="4" w:space="0" w:color="auto"/>
              <w:bottom w:val="single" w:sz="4" w:space="0" w:color="auto"/>
              <w:right w:val="single" w:sz="4" w:space="0" w:color="auto"/>
            </w:tcBorders>
            <w:shd w:val="clear" w:color="auto" w:fill="auto"/>
            <w:vAlign w:val="bottom"/>
          </w:tcPr>
          <w:p w14:paraId="3DE352B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61" w:type="pct"/>
            <w:tcBorders>
              <w:top w:val="single" w:sz="4" w:space="0" w:color="auto"/>
              <w:left w:val="nil"/>
              <w:bottom w:val="single" w:sz="4" w:space="0" w:color="auto"/>
              <w:right w:val="single" w:sz="4" w:space="0" w:color="auto"/>
            </w:tcBorders>
            <w:shd w:val="clear" w:color="auto" w:fill="auto"/>
            <w:vAlign w:val="center"/>
          </w:tcPr>
          <w:p w14:paraId="54E9C3F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occurrence of machine downtime due to shortage of spare parts</w:t>
            </w:r>
          </w:p>
        </w:tc>
        <w:tc>
          <w:tcPr>
            <w:tcW w:w="398" w:type="pct"/>
            <w:tcBorders>
              <w:top w:val="single" w:sz="4" w:space="0" w:color="auto"/>
              <w:left w:val="nil"/>
              <w:bottom w:val="single" w:sz="4" w:space="0" w:color="auto"/>
              <w:right w:val="single" w:sz="4" w:space="0" w:color="auto"/>
            </w:tcBorders>
            <w:shd w:val="clear" w:color="auto" w:fill="auto"/>
            <w:vAlign w:val="center"/>
          </w:tcPr>
          <w:p w14:paraId="2710F55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lang w:eastAsia="en-GB"/>
              </w:rPr>
              <w:t>5</w:t>
            </w:r>
            <w:r w:rsidRPr="00A2700C">
              <w:rPr>
                <w:rFonts w:ascii="Verdana" w:eastAsia="Times New Roman" w:hAnsi="Verdana" w:cs="Segoe UI Historic"/>
              </w:rPr>
              <w:t>%</w:t>
            </w:r>
          </w:p>
        </w:tc>
        <w:tc>
          <w:tcPr>
            <w:tcW w:w="544" w:type="pct"/>
            <w:vAlign w:val="center"/>
          </w:tcPr>
          <w:p w14:paraId="50A0CD1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lang w:eastAsia="en-GB"/>
              </w:rPr>
              <w:t>Cannot Exceed</w:t>
            </w:r>
          </w:p>
        </w:tc>
      </w:tr>
      <w:tr w:rsidR="00A962F0" w:rsidRPr="00A2700C" w14:paraId="24ED9FBC" w14:textId="77777777" w:rsidTr="00B06D26">
        <w:trPr>
          <w:trHeight w:val="609"/>
        </w:trPr>
        <w:tc>
          <w:tcPr>
            <w:tcW w:w="4058" w:type="pct"/>
            <w:gridSpan w:val="4"/>
            <w:tcBorders>
              <w:bottom w:val="single" w:sz="4" w:space="0" w:color="auto"/>
            </w:tcBorders>
            <w:vAlign w:val="center"/>
          </w:tcPr>
          <w:p w14:paraId="320D067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Total</w:t>
            </w:r>
          </w:p>
        </w:tc>
        <w:tc>
          <w:tcPr>
            <w:tcW w:w="398" w:type="pct"/>
            <w:vAlign w:val="center"/>
          </w:tcPr>
          <w:p w14:paraId="38BF029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100%</w:t>
            </w:r>
          </w:p>
        </w:tc>
        <w:tc>
          <w:tcPr>
            <w:tcW w:w="544" w:type="pct"/>
            <w:vAlign w:val="center"/>
          </w:tcPr>
          <w:p w14:paraId="12D232A5" w14:textId="77777777" w:rsidR="00A962F0" w:rsidRPr="00A2700C" w:rsidRDefault="00A962F0" w:rsidP="00B06D26">
            <w:pPr>
              <w:jc w:val="center"/>
              <w:rPr>
                <w:rFonts w:ascii="Verdana" w:eastAsia="Times New Roman" w:hAnsi="Verdana" w:cs="Segoe UI Historic"/>
                <w:color w:val="000000" w:themeColor="text1"/>
              </w:rPr>
            </w:pPr>
          </w:p>
        </w:tc>
      </w:tr>
    </w:tbl>
    <w:p w14:paraId="4B15C730" w14:textId="77777777" w:rsidR="00A962F0" w:rsidRPr="00A2700C" w:rsidRDefault="00A962F0" w:rsidP="00B06D26">
      <w:pPr>
        <w:rPr>
          <w:rFonts w:ascii="Verdana" w:hAnsi="Verdana" w:cs="Segoe UI Historic"/>
          <w:color w:val="000000" w:themeColor="text1"/>
        </w:rPr>
      </w:pPr>
    </w:p>
    <w:p w14:paraId="1D8758C0" w14:textId="77777777" w:rsidR="00A962F0" w:rsidRPr="00A2700C" w:rsidRDefault="00A962F0" w:rsidP="00B06D26">
      <w:pPr>
        <w:rPr>
          <w:rFonts w:ascii="Verdana" w:hAnsi="Verdana" w:cs="Segoe UI Historic"/>
          <w:color w:val="000000" w:themeColor="text1"/>
        </w:rPr>
      </w:pPr>
    </w:p>
    <w:p w14:paraId="6C648F32"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41" w:name="_Toc112857520"/>
      <w:bookmarkStart w:id="342" w:name="_Toc113023624"/>
      <w:bookmarkStart w:id="343" w:name="_Toc121306926"/>
      <w:bookmarkStart w:id="344" w:name="_Toc209460907"/>
      <w:r w:rsidRPr="00A2700C">
        <w:rPr>
          <w:rFonts w:ascii="Verdana" w:hAnsi="Verdana" w:cs="Segoe UI Historic"/>
          <w:color w:val="000000" w:themeColor="text1"/>
          <w:sz w:val="22"/>
          <w:szCs w:val="22"/>
        </w:rPr>
        <w:t>Card Issuance Solution Management: Card Issuance Solution Expert appraisal parameter</w:t>
      </w:r>
      <w:bookmarkEnd w:id="341"/>
      <w:bookmarkEnd w:id="342"/>
      <w:bookmarkEnd w:id="343"/>
      <w:bookmarkEnd w:id="344"/>
    </w:p>
    <w:tbl>
      <w:tblPr>
        <w:tblW w:w="15401" w:type="dxa"/>
        <w:tblInd w:w="-1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3"/>
        <w:gridCol w:w="2815"/>
        <w:gridCol w:w="2067"/>
        <w:gridCol w:w="2245"/>
        <w:gridCol w:w="2067"/>
        <w:gridCol w:w="2688"/>
        <w:gridCol w:w="2876"/>
      </w:tblGrid>
      <w:tr w:rsidR="00A962F0" w:rsidRPr="00A2700C" w14:paraId="0294B9D5" w14:textId="77777777" w:rsidTr="00B06D26">
        <w:trPr>
          <w:trHeight w:val="318"/>
        </w:trPr>
        <w:tc>
          <w:tcPr>
            <w:tcW w:w="15401" w:type="dxa"/>
            <w:gridSpan w:val="7"/>
            <w:shd w:val="clear" w:color="auto" w:fill="C5E0B3" w:themeFill="accent6" w:themeFillTint="66"/>
          </w:tcPr>
          <w:p w14:paraId="68D65C02" w14:textId="77777777" w:rsidR="00A962F0" w:rsidRPr="00A2700C" w:rsidRDefault="00A962F0" w:rsidP="00B06D26">
            <w:pPr>
              <w:ind w:left="-5"/>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3F7BB5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6"/>
        </w:trPr>
        <w:tc>
          <w:tcPr>
            <w:tcW w:w="59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A9D295"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83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74006C6E"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2070" w:type="dxa"/>
            <w:tcBorders>
              <w:top w:val="single" w:sz="4" w:space="0" w:color="auto"/>
              <w:left w:val="nil"/>
              <w:bottom w:val="single" w:sz="4" w:space="0" w:color="auto"/>
              <w:right w:val="single" w:sz="4" w:space="0" w:color="auto"/>
            </w:tcBorders>
            <w:shd w:val="clear" w:color="auto" w:fill="C5E0B3" w:themeFill="accent6" w:themeFillTint="66"/>
            <w:hideMark/>
          </w:tcPr>
          <w:p w14:paraId="4F4CA1A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2250" w:type="dxa"/>
            <w:tcBorders>
              <w:top w:val="single" w:sz="4" w:space="0" w:color="auto"/>
              <w:left w:val="nil"/>
              <w:bottom w:val="single" w:sz="4" w:space="0" w:color="auto"/>
              <w:right w:val="single" w:sz="4" w:space="0" w:color="auto"/>
            </w:tcBorders>
            <w:shd w:val="clear" w:color="auto" w:fill="C5E0B3" w:themeFill="accent6" w:themeFillTint="66"/>
            <w:hideMark/>
          </w:tcPr>
          <w:p w14:paraId="49E39BC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2070" w:type="dxa"/>
            <w:tcBorders>
              <w:top w:val="single" w:sz="4" w:space="0" w:color="auto"/>
              <w:left w:val="nil"/>
              <w:bottom w:val="single" w:sz="4" w:space="0" w:color="auto"/>
              <w:right w:val="single" w:sz="4" w:space="0" w:color="auto"/>
            </w:tcBorders>
            <w:shd w:val="clear" w:color="auto" w:fill="C5E0B3" w:themeFill="accent6" w:themeFillTint="66"/>
            <w:hideMark/>
          </w:tcPr>
          <w:p w14:paraId="3BDCF08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700" w:type="dxa"/>
            <w:tcBorders>
              <w:top w:val="single" w:sz="4" w:space="0" w:color="auto"/>
              <w:left w:val="nil"/>
              <w:bottom w:val="single" w:sz="4" w:space="0" w:color="auto"/>
              <w:right w:val="single" w:sz="4" w:space="0" w:color="auto"/>
            </w:tcBorders>
            <w:shd w:val="clear" w:color="auto" w:fill="C5E0B3" w:themeFill="accent6" w:themeFillTint="66"/>
            <w:hideMark/>
          </w:tcPr>
          <w:p w14:paraId="2604117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2891" w:type="dxa"/>
            <w:tcBorders>
              <w:top w:val="single" w:sz="4" w:space="0" w:color="auto"/>
              <w:left w:val="nil"/>
              <w:bottom w:val="single" w:sz="4" w:space="0" w:color="auto"/>
              <w:right w:val="single" w:sz="4" w:space="0" w:color="auto"/>
            </w:tcBorders>
            <w:shd w:val="clear" w:color="auto" w:fill="C5E0B3" w:themeFill="accent6" w:themeFillTint="66"/>
            <w:hideMark/>
          </w:tcPr>
          <w:p w14:paraId="051F7C7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2C3D24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56"/>
        </w:trPr>
        <w:tc>
          <w:tcPr>
            <w:tcW w:w="590" w:type="dxa"/>
            <w:tcBorders>
              <w:left w:val="single" w:sz="4" w:space="0" w:color="auto"/>
              <w:right w:val="single" w:sz="4" w:space="0" w:color="auto"/>
            </w:tcBorders>
            <w:vAlign w:val="center"/>
          </w:tcPr>
          <w:p w14:paraId="71DA38EA"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2830" w:type="dxa"/>
            <w:tcBorders>
              <w:top w:val="single" w:sz="4" w:space="0" w:color="auto"/>
              <w:left w:val="nil"/>
              <w:bottom w:val="single" w:sz="4" w:space="0" w:color="auto"/>
              <w:right w:val="single" w:sz="4" w:space="0" w:color="auto"/>
            </w:tcBorders>
            <w:shd w:val="clear" w:color="auto" w:fill="auto"/>
          </w:tcPr>
          <w:p w14:paraId="5BC65A13"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2070" w:type="dxa"/>
            <w:tcBorders>
              <w:top w:val="nil"/>
              <w:left w:val="nil"/>
              <w:bottom w:val="single" w:sz="4" w:space="0" w:color="auto"/>
              <w:right w:val="single" w:sz="4" w:space="0" w:color="auto"/>
            </w:tcBorders>
            <w:shd w:val="clear" w:color="000000" w:fill="FFFFFF"/>
          </w:tcPr>
          <w:p w14:paraId="637A687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2250" w:type="dxa"/>
            <w:tcBorders>
              <w:top w:val="nil"/>
              <w:left w:val="nil"/>
              <w:bottom w:val="single" w:sz="4" w:space="0" w:color="auto"/>
              <w:right w:val="single" w:sz="4" w:space="0" w:color="auto"/>
            </w:tcBorders>
            <w:shd w:val="clear" w:color="000000" w:fill="FFFFFF"/>
          </w:tcPr>
          <w:p w14:paraId="6A07583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2070" w:type="dxa"/>
            <w:tcBorders>
              <w:top w:val="nil"/>
              <w:left w:val="nil"/>
              <w:bottom w:val="single" w:sz="4" w:space="0" w:color="auto"/>
              <w:right w:val="single" w:sz="4" w:space="0" w:color="auto"/>
            </w:tcBorders>
            <w:shd w:val="clear" w:color="000000" w:fill="FFFFFF"/>
          </w:tcPr>
          <w:p w14:paraId="36D09A9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700" w:type="dxa"/>
            <w:tcBorders>
              <w:top w:val="nil"/>
              <w:left w:val="nil"/>
              <w:bottom w:val="single" w:sz="4" w:space="0" w:color="auto"/>
              <w:right w:val="single" w:sz="4" w:space="0" w:color="auto"/>
            </w:tcBorders>
            <w:shd w:val="clear" w:color="000000" w:fill="FFFFFF"/>
          </w:tcPr>
          <w:p w14:paraId="7BC74D7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2891" w:type="dxa"/>
            <w:tcBorders>
              <w:top w:val="nil"/>
              <w:left w:val="nil"/>
              <w:bottom w:val="single" w:sz="4" w:space="0" w:color="auto"/>
              <w:right w:val="single" w:sz="4" w:space="0" w:color="auto"/>
            </w:tcBorders>
            <w:shd w:val="clear" w:color="000000" w:fill="FFFFFF"/>
          </w:tcPr>
          <w:p w14:paraId="27F3104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7304C01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56"/>
        </w:trPr>
        <w:tc>
          <w:tcPr>
            <w:tcW w:w="590" w:type="dxa"/>
            <w:tcBorders>
              <w:left w:val="single" w:sz="4" w:space="0" w:color="auto"/>
              <w:right w:val="single" w:sz="4" w:space="0" w:color="auto"/>
            </w:tcBorders>
            <w:vAlign w:val="center"/>
          </w:tcPr>
          <w:p w14:paraId="1D67A665"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2830" w:type="dxa"/>
            <w:tcBorders>
              <w:top w:val="single" w:sz="4" w:space="0" w:color="auto"/>
              <w:left w:val="nil"/>
              <w:bottom w:val="single" w:sz="4" w:space="0" w:color="auto"/>
              <w:right w:val="single" w:sz="4" w:space="0" w:color="auto"/>
            </w:tcBorders>
            <w:shd w:val="clear" w:color="auto" w:fill="auto"/>
          </w:tcPr>
          <w:p w14:paraId="2C67430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No failure of Issuance system due to lack of preventive maintenance or shortage of spare parts</w:t>
            </w:r>
          </w:p>
        </w:tc>
        <w:tc>
          <w:tcPr>
            <w:tcW w:w="2070" w:type="dxa"/>
            <w:tcBorders>
              <w:top w:val="nil"/>
              <w:left w:val="nil"/>
              <w:bottom w:val="single" w:sz="4" w:space="0" w:color="auto"/>
              <w:right w:val="single" w:sz="4" w:space="0" w:color="auto"/>
            </w:tcBorders>
            <w:shd w:val="clear" w:color="000000" w:fill="FFFFFF"/>
          </w:tcPr>
          <w:p w14:paraId="1083A204"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there is no issuance system or machine problem </w:t>
            </w:r>
          </w:p>
        </w:tc>
        <w:tc>
          <w:tcPr>
            <w:tcW w:w="2250" w:type="dxa"/>
            <w:tcBorders>
              <w:top w:val="nil"/>
              <w:left w:val="nil"/>
              <w:bottom w:val="single" w:sz="4" w:space="0" w:color="auto"/>
              <w:right w:val="single" w:sz="4" w:space="0" w:color="auto"/>
            </w:tcBorders>
            <w:shd w:val="clear" w:color="000000" w:fill="FFFFFF"/>
          </w:tcPr>
          <w:p w14:paraId="24EB1C97"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once</w:t>
            </w:r>
          </w:p>
        </w:tc>
        <w:tc>
          <w:tcPr>
            <w:tcW w:w="2070" w:type="dxa"/>
            <w:tcBorders>
              <w:top w:val="nil"/>
              <w:left w:val="nil"/>
              <w:bottom w:val="single" w:sz="4" w:space="0" w:color="auto"/>
              <w:right w:val="single" w:sz="4" w:space="0" w:color="auto"/>
            </w:tcBorders>
            <w:shd w:val="clear" w:color="000000" w:fill="FFFFFF"/>
          </w:tcPr>
          <w:p w14:paraId="6AB49BFA"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twice</w:t>
            </w:r>
          </w:p>
        </w:tc>
        <w:tc>
          <w:tcPr>
            <w:tcW w:w="2700" w:type="dxa"/>
            <w:tcBorders>
              <w:top w:val="nil"/>
              <w:left w:val="nil"/>
              <w:bottom w:val="single" w:sz="4" w:space="0" w:color="auto"/>
              <w:right w:val="single" w:sz="4" w:space="0" w:color="auto"/>
            </w:tcBorders>
            <w:shd w:val="clear" w:color="000000" w:fill="FFFFFF"/>
          </w:tcPr>
          <w:p w14:paraId="2DD0BED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three times</w:t>
            </w:r>
          </w:p>
        </w:tc>
        <w:tc>
          <w:tcPr>
            <w:tcW w:w="2891" w:type="dxa"/>
            <w:tcBorders>
              <w:top w:val="nil"/>
              <w:left w:val="nil"/>
              <w:bottom w:val="single" w:sz="4" w:space="0" w:color="auto"/>
              <w:right w:val="single" w:sz="4" w:space="0" w:color="auto"/>
            </w:tcBorders>
            <w:shd w:val="clear" w:color="000000" w:fill="FFFFFF"/>
          </w:tcPr>
          <w:p w14:paraId="3C35B244"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more than three times</w:t>
            </w:r>
          </w:p>
        </w:tc>
      </w:tr>
      <w:tr w:rsidR="00A962F0" w:rsidRPr="00A2700C" w14:paraId="7D8AD4B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56"/>
        </w:trPr>
        <w:tc>
          <w:tcPr>
            <w:tcW w:w="590" w:type="dxa"/>
            <w:vMerge w:val="restart"/>
            <w:tcBorders>
              <w:left w:val="single" w:sz="4" w:space="0" w:color="auto"/>
              <w:right w:val="single" w:sz="4" w:space="0" w:color="auto"/>
            </w:tcBorders>
            <w:textDirection w:val="btLr"/>
            <w:vAlign w:val="center"/>
          </w:tcPr>
          <w:p w14:paraId="1849B641" w14:textId="77777777" w:rsidR="00A962F0" w:rsidRPr="00A2700C" w:rsidRDefault="00A962F0" w:rsidP="00B06D26">
            <w:pPr>
              <w:spacing w:after="0" w:line="240" w:lineRule="auto"/>
              <w:ind w:left="113" w:right="113"/>
              <w:jc w:val="center"/>
              <w:rPr>
                <w:rFonts w:ascii="Verdana" w:hAnsi="Verdana" w:cs="Segoe UI Historic"/>
                <w:color w:val="000000" w:themeColor="text1"/>
              </w:rPr>
            </w:pPr>
            <w:r w:rsidRPr="00A2700C">
              <w:rPr>
                <w:rFonts w:ascii="Verdana" w:eastAsia="Times New Roman" w:hAnsi="Verdana" w:cs="Segoe UI Historic"/>
                <w:color w:val="000000" w:themeColor="text1"/>
              </w:rPr>
              <w:t>Card Issuance Solution Expert</w:t>
            </w:r>
          </w:p>
        </w:tc>
        <w:tc>
          <w:tcPr>
            <w:tcW w:w="2830" w:type="dxa"/>
            <w:tcBorders>
              <w:top w:val="single" w:sz="4" w:space="0" w:color="auto"/>
              <w:left w:val="nil"/>
              <w:bottom w:val="single" w:sz="4" w:space="0" w:color="auto"/>
              <w:right w:val="single" w:sz="4" w:space="0" w:color="auto"/>
            </w:tcBorders>
            <w:shd w:val="clear" w:color="auto" w:fill="auto"/>
          </w:tcPr>
          <w:p w14:paraId="5EE1A02C"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Install updates and Patches posted on Entrust Data card Partner page</w:t>
            </w:r>
          </w:p>
        </w:tc>
        <w:tc>
          <w:tcPr>
            <w:tcW w:w="2070" w:type="dxa"/>
            <w:tcBorders>
              <w:top w:val="nil"/>
              <w:left w:val="nil"/>
              <w:bottom w:val="single" w:sz="4" w:space="0" w:color="auto"/>
              <w:right w:val="single" w:sz="4" w:space="0" w:color="auto"/>
            </w:tcBorders>
            <w:shd w:val="clear" w:color="000000" w:fill="FFFFFF"/>
          </w:tcPr>
          <w:p w14:paraId="10CA998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there is no missing updates </w:t>
            </w:r>
          </w:p>
        </w:tc>
        <w:tc>
          <w:tcPr>
            <w:tcW w:w="2250" w:type="dxa"/>
            <w:tcBorders>
              <w:top w:val="nil"/>
              <w:left w:val="nil"/>
              <w:bottom w:val="single" w:sz="4" w:space="0" w:color="auto"/>
              <w:right w:val="single" w:sz="4" w:space="0" w:color="auto"/>
            </w:tcBorders>
            <w:shd w:val="clear" w:color="000000" w:fill="FFFFFF"/>
          </w:tcPr>
          <w:p w14:paraId="4771300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one missing update</w:t>
            </w:r>
          </w:p>
        </w:tc>
        <w:tc>
          <w:tcPr>
            <w:tcW w:w="2070" w:type="dxa"/>
            <w:tcBorders>
              <w:top w:val="nil"/>
              <w:left w:val="nil"/>
              <w:bottom w:val="single" w:sz="4" w:space="0" w:color="auto"/>
              <w:right w:val="single" w:sz="4" w:space="0" w:color="auto"/>
            </w:tcBorders>
            <w:shd w:val="clear" w:color="000000" w:fill="FFFFFF"/>
          </w:tcPr>
          <w:p w14:paraId="5C4B6D4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two missing updates</w:t>
            </w:r>
          </w:p>
        </w:tc>
        <w:tc>
          <w:tcPr>
            <w:tcW w:w="2700" w:type="dxa"/>
            <w:tcBorders>
              <w:top w:val="nil"/>
              <w:left w:val="nil"/>
              <w:bottom w:val="single" w:sz="4" w:space="0" w:color="auto"/>
              <w:right w:val="single" w:sz="4" w:space="0" w:color="auto"/>
            </w:tcBorders>
            <w:shd w:val="clear" w:color="000000" w:fill="FFFFFF"/>
          </w:tcPr>
          <w:p w14:paraId="54AC319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three missing updates</w:t>
            </w:r>
          </w:p>
        </w:tc>
        <w:tc>
          <w:tcPr>
            <w:tcW w:w="2891" w:type="dxa"/>
            <w:tcBorders>
              <w:top w:val="nil"/>
              <w:left w:val="nil"/>
              <w:bottom w:val="single" w:sz="4" w:space="0" w:color="auto"/>
              <w:right w:val="single" w:sz="4" w:space="0" w:color="auto"/>
            </w:tcBorders>
            <w:shd w:val="clear" w:color="000000" w:fill="FFFFFF"/>
          </w:tcPr>
          <w:p w14:paraId="6CF7E7F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three missing updates</w:t>
            </w:r>
          </w:p>
        </w:tc>
      </w:tr>
      <w:tr w:rsidR="00A962F0" w:rsidRPr="00A2700C" w14:paraId="153DF09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44"/>
        </w:trPr>
        <w:tc>
          <w:tcPr>
            <w:tcW w:w="590" w:type="dxa"/>
            <w:vMerge/>
            <w:tcBorders>
              <w:left w:val="single" w:sz="4" w:space="0" w:color="auto"/>
              <w:right w:val="single" w:sz="4" w:space="0" w:color="auto"/>
            </w:tcBorders>
            <w:vAlign w:val="center"/>
          </w:tcPr>
          <w:p w14:paraId="520F05D6" w14:textId="77777777" w:rsidR="00A962F0" w:rsidRPr="00A2700C" w:rsidRDefault="00A962F0" w:rsidP="00B06D26">
            <w:pPr>
              <w:spacing w:after="0" w:line="240" w:lineRule="auto"/>
              <w:rPr>
                <w:rFonts w:ascii="Verdana" w:hAnsi="Verdana" w:cs="Segoe UI Historic"/>
                <w:b/>
                <w:color w:val="000000" w:themeColor="text1"/>
              </w:rPr>
            </w:pPr>
          </w:p>
        </w:tc>
        <w:tc>
          <w:tcPr>
            <w:tcW w:w="2830" w:type="dxa"/>
            <w:tcBorders>
              <w:top w:val="nil"/>
              <w:left w:val="nil"/>
              <w:bottom w:val="single" w:sz="4" w:space="0" w:color="auto"/>
              <w:right w:val="single" w:sz="4" w:space="0" w:color="auto"/>
            </w:tcBorders>
            <w:shd w:val="clear" w:color="auto" w:fill="auto"/>
            <w:vAlign w:val="center"/>
          </w:tcPr>
          <w:p w14:paraId="255FB3BE"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hAnsi="Verdana" w:cs="Segoe UI Historic"/>
                <w:color w:val="000000" w:themeColor="text1"/>
              </w:rPr>
              <w:t>Prepare RFP for all initiatives</w:t>
            </w:r>
          </w:p>
        </w:tc>
        <w:tc>
          <w:tcPr>
            <w:tcW w:w="2070" w:type="dxa"/>
            <w:tcBorders>
              <w:top w:val="nil"/>
              <w:left w:val="nil"/>
              <w:bottom w:val="single" w:sz="4" w:space="0" w:color="auto"/>
              <w:right w:val="single" w:sz="4" w:space="0" w:color="auto"/>
            </w:tcBorders>
            <w:shd w:val="clear" w:color="000000" w:fill="FFFFFF"/>
            <w:vAlign w:val="center"/>
          </w:tcPr>
          <w:p w14:paraId="637F410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100%  RFPs are prepared</w:t>
            </w:r>
          </w:p>
        </w:tc>
        <w:tc>
          <w:tcPr>
            <w:tcW w:w="2250" w:type="dxa"/>
            <w:tcBorders>
              <w:top w:val="nil"/>
              <w:left w:val="nil"/>
              <w:bottom w:val="single" w:sz="4" w:space="0" w:color="auto"/>
              <w:right w:val="single" w:sz="4" w:space="0" w:color="auto"/>
            </w:tcBorders>
            <w:shd w:val="clear" w:color="000000" w:fill="FFFFFF"/>
            <w:vAlign w:val="center"/>
          </w:tcPr>
          <w:p w14:paraId="23EFCFC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90%-99% RFPs are prepared</w:t>
            </w:r>
          </w:p>
        </w:tc>
        <w:tc>
          <w:tcPr>
            <w:tcW w:w="2070" w:type="dxa"/>
            <w:tcBorders>
              <w:top w:val="nil"/>
              <w:left w:val="nil"/>
              <w:bottom w:val="single" w:sz="4" w:space="0" w:color="auto"/>
              <w:right w:val="single" w:sz="4" w:space="0" w:color="auto"/>
            </w:tcBorders>
            <w:shd w:val="clear" w:color="000000" w:fill="FFFFFF"/>
            <w:vAlign w:val="center"/>
          </w:tcPr>
          <w:p w14:paraId="42025A9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80%-89% RFPs are prepared</w:t>
            </w:r>
          </w:p>
        </w:tc>
        <w:tc>
          <w:tcPr>
            <w:tcW w:w="2700" w:type="dxa"/>
            <w:tcBorders>
              <w:top w:val="nil"/>
              <w:left w:val="nil"/>
              <w:bottom w:val="single" w:sz="4" w:space="0" w:color="auto"/>
              <w:right w:val="single" w:sz="4" w:space="0" w:color="auto"/>
            </w:tcBorders>
            <w:shd w:val="clear" w:color="000000" w:fill="FFFFFF"/>
            <w:vAlign w:val="center"/>
          </w:tcPr>
          <w:p w14:paraId="6F59F1CC"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65% to 79% RFPs are prepared</w:t>
            </w:r>
          </w:p>
        </w:tc>
        <w:tc>
          <w:tcPr>
            <w:tcW w:w="2891" w:type="dxa"/>
            <w:tcBorders>
              <w:top w:val="nil"/>
              <w:left w:val="nil"/>
              <w:bottom w:val="single" w:sz="4" w:space="0" w:color="auto"/>
              <w:right w:val="single" w:sz="4" w:space="0" w:color="auto"/>
            </w:tcBorders>
            <w:shd w:val="clear" w:color="000000" w:fill="FFFFFF"/>
            <w:vAlign w:val="center"/>
          </w:tcPr>
          <w:p w14:paraId="689E1FFC"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less than 65% of RFPs are prepared</w:t>
            </w:r>
          </w:p>
        </w:tc>
      </w:tr>
      <w:tr w:rsidR="00A962F0" w:rsidRPr="00A2700C" w14:paraId="7EA8091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44"/>
        </w:trPr>
        <w:tc>
          <w:tcPr>
            <w:tcW w:w="590" w:type="dxa"/>
            <w:vMerge/>
            <w:tcBorders>
              <w:left w:val="single" w:sz="4" w:space="0" w:color="auto"/>
              <w:right w:val="single" w:sz="4" w:space="0" w:color="auto"/>
            </w:tcBorders>
            <w:vAlign w:val="center"/>
          </w:tcPr>
          <w:p w14:paraId="0442EBB5" w14:textId="77777777" w:rsidR="00A962F0" w:rsidRPr="00A2700C" w:rsidRDefault="00A962F0" w:rsidP="00B06D26">
            <w:pPr>
              <w:spacing w:after="0" w:line="240" w:lineRule="auto"/>
              <w:rPr>
                <w:rFonts w:ascii="Verdana" w:hAnsi="Verdana" w:cs="Segoe UI Historic"/>
                <w:b/>
                <w:color w:val="000000" w:themeColor="text1"/>
              </w:rPr>
            </w:pPr>
          </w:p>
        </w:tc>
        <w:tc>
          <w:tcPr>
            <w:tcW w:w="2830" w:type="dxa"/>
            <w:tcBorders>
              <w:top w:val="nil"/>
              <w:left w:val="nil"/>
              <w:bottom w:val="single" w:sz="4" w:space="0" w:color="auto"/>
              <w:right w:val="single" w:sz="4" w:space="0" w:color="auto"/>
            </w:tcBorders>
            <w:shd w:val="clear" w:color="auto" w:fill="auto"/>
          </w:tcPr>
          <w:p w14:paraId="165929FE"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Troubleshoot escalated card/PIN issuance related incidents</w:t>
            </w:r>
          </w:p>
        </w:tc>
        <w:tc>
          <w:tcPr>
            <w:tcW w:w="2070" w:type="dxa"/>
            <w:tcBorders>
              <w:top w:val="nil"/>
              <w:left w:val="nil"/>
              <w:bottom w:val="single" w:sz="4" w:space="0" w:color="auto"/>
              <w:right w:val="single" w:sz="4" w:space="0" w:color="auto"/>
            </w:tcBorders>
            <w:shd w:val="clear" w:color="000000" w:fill="FFFFFF"/>
          </w:tcPr>
          <w:p w14:paraId="75ACA15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250" w:type="dxa"/>
            <w:tcBorders>
              <w:top w:val="nil"/>
              <w:left w:val="nil"/>
              <w:bottom w:val="single" w:sz="4" w:space="0" w:color="auto"/>
              <w:right w:val="single" w:sz="4" w:space="0" w:color="auto"/>
            </w:tcBorders>
            <w:shd w:val="clear" w:color="000000" w:fill="FFFFFF"/>
          </w:tcPr>
          <w:p w14:paraId="7AB60C3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070" w:type="dxa"/>
            <w:tcBorders>
              <w:top w:val="nil"/>
              <w:left w:val="nil"/>
              <w:bottom w:val="single" w:sz="4" w:space="0" w:color="auto"/>
              <w:right w:val="single" w:sz="4" w:space="0" w:color="auto"/>
            </w:tcBorders>
            <w:shd w:val="clear" w:color="000000" w:fill="FFFFFF"/>
          </w:tcPr>
          <w:p w14:paraId="34FFD88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700" w:type="dxa"/>
            <w:tcBorders>
              <w:top w:val="nil"/>
              <w:left w:val="nil"/>
              <w:bottom w:val="single" w:sz="4" w:space="0" w:color="auto"/>
              <w:right w:val="single" w:sz="4" w:space="0" w:color="auto"/>
            </w:tcBorders>
            <w:shd w:val="clear" w:color="000000" w:fill="FFFFFF"/>
          </w:tcPr>
          <w:p w14:paraId="5622633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891" w:type="dxa"/>
            <w:tcBorders>
              <w:top w:val="nil"/>
              <w:left w:val="nil"/>
              <w:bottom w:val="single" w:sz="4" w:space="0" w:color="auto"/>
              <w:right w:val="single" w:sz="4" w:space="0" w:color="auto"/>
            </w:tcBorders>
            <w:shd w:val="clear" w:color="000000" w:fill="FFFFFF"/>
          </w:tcPr>
          <w:p w14:paraId="004553A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5CC467C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25"/>
        </w:trPr>
        <w:tc>
          <w:tcPr>
            <w:tcW w:w="590" w:type="dxa"/>
            <w:vMerge/>
            <w:tcBorders>
              <w:left w:val="single" w:sz="4" w:space="0" w:color="auto"/>
              <w:right w:val="single" w:sz="4" w:space="0" w:color="auto"/>
            </w:tcBorders>
            <w:vAlign w:val="center"/>
          </w:tcPr>
          <w:p w14:paraId="0F725B48" w14:textId="77777777" w:rsidR="00A962F0" w:rsidRPr="00A2700C" w:rsidRDefault="00A962F0" w:rsidP="00B06D26">
            <w:pPr>
              <w:spacing w:after="0" w:line="240" w:lineRule="auto"/>
              <w:rPr>
                <w:rFonts w:ascii="Verdana" w:hAnsi="Verdana" w:cs="Segoe UI Historic"/>
                <w:b/>
                <w:color w:val="000000" w:themeColor="text1"/>
              </w:rPr>
            </w:pPr>
          </w:p>
        </w:tc>
        <w:tc>
          <w:tcPr>
            <w:tcW w:w="2830" w:type="dxa"/>
            <w:tcBorders>
              <w:top w:val="single" w:sz="4" w:space="0" w:color="auto"/>
              <w:left w:val="nil"/>
              <w:bottom w:val="single" w:sz="4" w:space="0" w:color="auto"/>
              <w:right w:val="single" w:sz="4" w:space="0" w:color="auto"/>
            </w:tcBorders>
            <w:shd w:val="clear" w:color="auto" w:fill="auto"/>
          </w:tcPr>
          <w:p w14:paraId="31248E6E"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Operationalize Initiatives</w:t>
            </w:r>
          </w:p>
        </w:tc>
        <w:tc>
          <w:tcPr>
            <w:tcW w:w="2070" w:type="dxa"/>
            <w:tcBorders>
              <w:top w:val="nil"/>
              <w:left w:val="nil"/>
              <w:bottom w:val="single" w:sz="4" w:space="0" w:color="auto"/>
              <w:right w:val="single" w:sz="4" w:space="0" w:color="auto"/>
            </w:tcBorders>
            <w:shd w:val="clear" w:color="000000" w:fill="FFFFFF"/>
          </w:tcPr>
          <w:p w14:paraId="6278F16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5 Initiatives are operationalized before end of quarter </w:t>
            </w:r>
          </w:p>
        </w:tc>
        <w:tc>
          <w:tcPr>
            <w:tcW w:w="2250" w:type="dxa"/>
            <w:tcBorders>
              <w:top w:val="nil"/>
              <w:left w:val="nil"/>
              <w:bottom w:val="single" w:sz="4" w:space="0" w:color="auto"/>
              <w:right w:val="single" w:sz="4" w:space="0" w:color="auto"/>
            </w:tcBorders>
            <w:shd w:val="clear" w:color="000000" w:fill="FFFFFF"/>
          </w:tcPr>
          <w:p w14:paraId="54D27F7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4 of the Initiatives are operationalized before end of quarter </w:t>
            </w:r>
          </w:p>
        </w:tc>
        <w:tc>
          <w:tcPr>
            <w:tcW w:w="2070" w:type="dxa"/>
            <w:tcBorders>
              <w:top w:val="nil"/>
              <w:left w:val="nil"/>
              <w:bottom w:val="single" w:sz="4" w:space="0" w:color="auto"/>
              <w:right w:val="single" w:sz="4" w:space="0" w:color="auto"/>
            </w:tcBorders>
            <w:shd w:val="clear" w:color="000000" w:fill="FFFFFF"/>
          </w:tcPr>
          <w:p w14:paraId="2A700FA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3 of the Initiatives are operationalized before end of quarter </w:t>
            </w:r>
          </w:p>
        </w:tc>
        <w:tc>
          <w:tcPr>
            <w:tcW w:w="2700" w:type="dxa"/>
            <w:tcBorders>
              <w:top w:val="nil"/>
              <w:left w:val="nil"/>
              <w:bottom w:val="single" w:sz="4" w:space="0" w:color="auto"/>
              <w:right w:val="single" w:sz="4" w:space="0" w:color="auto"/>
            </w:tcBorders>
            <w:shd w:val="clear" w:color="000000" w:fill="FFFFFF"/>
          </w:tcPr>
          <w:p w14:paraId="28147DD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2or 1 of the Initiatives are operationalized before end of quarter </w:t>
            </w:r>
          </w:p>
        </w:tc>
        <w:tc>
          <w:tcPr>
            <w:tcW w:w="2891" w:type="dxa"/>
            <w:tcBorders>
              <w:top w:val="nil"/>
              <w:left w:val="nil"/>
              <w:bottom w:val="single" w:sz="4" w:space="0" w:color="auto"/>
              <w:right w:val="single" w:sz="4" w:space="0" w:color="auto"/>
            </w:tcBorders>
            <w:shd w:val="clear" w:color="000000" w:fill="FFFFFF"/>
          </w:tcPr>
          <w:p w14:paraId="352B64B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none of the Initiatives are operationalized before end of quarter </w:t>
            </w:r>
          </w:p>
        </w:tc>
      </w:tr>
      <w:tr w:rsidR="00A962F0" w:rsidRPr="00A2700C" w14:paraId="25D555D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93"/>
        </w:trPr>
        <w:tc>
          <w:tcPr>
            <w:tcW w:w="590" w:type="dxa"/>
            <w:tcBorders>
              <w:left w:val="single" w:sz="4" w:space="0" w:color="auto"/>
              <w:bottom w:val="single" w:sz="4" w:space="0" w:color="auto"/>
              <w:right w:val="single" w:sz="4" w:space="0" w:color="auto"/>
            </w:tcBorders>
            <w:vAlign w:val="center"/>
          </w:tcPr>
          <w:p w14:paraId="75CDEAD9" w14:textId="77777777" w:rsidR="00A962F0" w:rsidRPr="00A2700C" w:rsidRDefault="00A962F0" w:rsidP="00B06D26">
            <w:pPr>
              <w:spacing w:after="0" w:line="240" w:lineRule="auto"/>
              <w:rPr>
                <w:rFonts w:ascii="Verdana" w:hAnsi="Verdana" w:cs="Segoe UI Historic"/>
                <w:b/>
                <w:color w:val="000000" w:themeColor="text1"/>
              </w:rPr>
            </w:pPr>
          </w:p>
        </w:tc>
        <w:tc>
          <w:tcPr>
            <w:tcW w:w="2830" w:type="dxa"/>
            <w:tcBorders>
              <w:top w:val="single" w:sz="4" w:space="0" w:color="auto"/>
              <w:left w:val="nil"/>
              <w:bottom w:val="single" w:sz="4" w:space="0" w:color="auto"/>
              <w:right w:val="single" w:sz="4" w:space="0" w:color="auto"/>
            </w:tcBorders>
            <w:shd w:val="clear" w:color="auto" w:fill="auto"/>
          </w:tcPr>
          <w:p w14:paraId="77B77174" w14:textId="77777777" w:rsidR="00A962F0" w:rsidRPr="00A2700C" w:rsidRDefault="00A962F0" w:rsidP="00B06D26">
            <w:pPr>
              <w:spacing w:line="240" w:lineRule="auto"/>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rPr>
              <w:t>Ensure adequate inventory of spare parts are maintained</w:t>
            </w:r>
          </w:p>
        </w:tc>
        <w:tc>
          <w:tcPr>
            <w:tcW w:w="2070" w:type="dxa"/>
            <w:tcBorders>
              <w:top w:val="single" w:sz="4" w:space="0" w:color="auto"/>
              <w:left w:val="nil"/>
              <w:bottom w:val="single" w:sz="4" w:space="0" w:color="auto"/>
              <w:right w:val="single" w:sz="4" w:space="0" w:color="auto"/>
            </w:tcBorders>
            <w:shd w:val="clear" w:color="000000" w:fill="FFFFFF"/>
          </w:tcPr>
          <w:p w14:paraId="53885B43"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rPr>
              <w:t>No occurrence of machine downtime due to shortage of spare parts</w:t>
            </w:r>
          </w:p>
        </w:tc>
        <w:tc>
          <w:tcPr>
            <w:tcW w:w="2250" w:type="dxa"/>
            <w:tcBorders>
              <w:top w:val="single" w:sz="4" w:space="0" w:color="auto"/>
              <w:left w:val="nil"/>
              <w:bottom w:val="single" w:sz="4" w:space="0" w:color="auto"/>
              <w:right w:val="single" w:sz="4" w:space="0" w:color="auto"/>
            </w:tcBorders>
            <w:shd w:val="clear" w:color="000000" w:fill="FFFFFF"/>
          </w:tcPr>
          <w:p w14:paraId="3121F760"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 xml:space="preserve">2 </w:t>
            </w:r>
            <w:r w:rsidRPr="00A2700C">
              <w:rPr>
                <w:rFonts w:ascii="Verdana" w:eastAsia="Times New Roman" w:hAnsi="Verdana" w:cs="Segoe UI Historic"/>
                <w:color w:val="000000" w:themeColor="text1"/>
              </w:rPr>
              <w:t>occurrence of machine downtime due to shortage of spare parts</w:t>
            </w:r>
          </w:p>
        </w:tc>
        <w:tc>
          <w:tcPr>
            <w:tcW w:w="2070" w:type="dxa"/>
            <w:tcBorders>
              <w:top w:val="single" w:sz="4" w:space="0" w:color="auto"/>
              <w:left w:val="nil"/>
              <w:bottom w:val="single" w:sz="4" w:space="0" w:color="auto"/>
              <w:right w:val="single" w:sz="4" w:space="0" w:color="auto"/>
            </w:tcBorders>
            <w:shd w:val="clear" w:color="000000" w:fill="FFFFFF"/>
          </w:tcPr>
          <w:p w14:paraId="7F1BF623"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 xml:space="preserve">3 </w:t>
            </w:r>
            <w:r w:rsidRPr="00A2700C">
              <w:rPr>
                <w:rFonts w:ascii="Verdana" w:eastAsia="Times New Roman" w:hAnsi="Verdana" w:cs="Segoe UI Historic"/>
                <w:color w:val="000000" w:themeColor="text1"/>
              </w:rPr>
              <w:t>occurrence of machine downtime due to shortage of spare parts</w:t>
            </w:r>
          </w:p>
        </w:tc>
        <w:tc>
          <w:tcPr>
            <w:tcW w:w="2700" w:type="dxa"/>
            <w:tcBorders>
              <w:top w:val="single" w:sz="4" w:space="0" w:color="auto"/>
              <w:left w:val="nil"/>
              <w:bottom w:val="single" w:sz="4" w:space="0" w:color="auto"/>
              <w:right w:val="single" w:sz="4" w:space="0" w:color="auto"/>
            </w:tcBorders>
            <w:shd w:val="clear" w:color="000000" w:fill="FFFFFF"/>
          </w:tcPr>
          <w:p w14:paraId="6EBE9BDE"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lang w:eastAsia="en-GB"/>
              </w:rPr>
              <w:t xml:space="preserve">4 </w:t>
            </w:r>
            <w:r w:rsidRPr="00A2700C">
              <w:rPr>
                <w:rFonts w:ascii="Verdana" w:eastAsia="Times New Roman" w:hAnsi="Verdana" w:cs="Segoe UI Historic"/>
                <w:color w:val="000000" w:themeColor="text1"/>
              </w:rPr>
              <w:t>occurrence of machine downtime due to shortage of spare parts</w:t>
            </w:r>
          </w:p>
        </w:tc>
        <w:tc>
          <w:tcPr>
            <w:tcW w:w="2891" w:type="dxa"/>
            <w:tcBorders>
              <w:top w:val="single" w:sz="4" w:space="0" w:color="auto"/>
              <w:left w:val="nil"/>
              <w:bottom w:val="single" w:sz="4" w:space="0" w:color="auto"/>
              <w:right w:val="single" w:sz="4" w:space="0" w:color="auto"/>
            </w:tcBorders>
            <w:shd w:val="clear" w:color="000000" w:fill="FFFFFF"/>
          </w:tcPr>
          <w:p w14:paraId="216E76EE"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color w:val="000000" w:themeColor="text1"/>
                <w:lang w:eastAsia="en-GB"/>
              </w:rPr>
              <w:t xml:space="preserve">More than 4 </w:t>
            </w:r>
            <w:r w:rsidRPr="00A2700C">
              <w:rPr>
                <w:rFonts w:ascii="Verdana" w:eastAsia="Times New Roman" w:hAnsi="Verdana" w:cs="Segoe UI Historic"/>
                <w:color w:val="000000" w:themeColor="text1"/>
              </w:rPr>
              <w:t>occurrence of machine downtime due to shortage of spare parts</w:t>
            </w:r>
          </w:p>
        </w:tc>
      </w:tr>
    </w:tbl>
    <w:p w14:paraId="044BCB1E" w14:textId="231225CB" w:rsidR="00A962F0" w:rsidRPr="004717BE" w:rsidRDefault="00A962F0" w:rsidP="00A962F0">
      <w:pPr>
        <w:pStyle w:val="Heading1"/>
        <w:numPr>
          <w:ilvl w:val="2"/>
          <w:numId w:val="6"/>
        </w:numPr>
        <w:rPr>
          <w:rFonts w:ascii="Verdana" w:hAnsi="Verdana" w:cs="Segoe UI Historic"/>
          <w:color w:val="000000" w:themeColor="text1"/>
          <w:sz w:val="22"/>
          <w:szCs w:val="22"/>
          <w:highlight w:val="yellow"/>
        </w:rPr>
      </w:pPr>
      <w:r w:rsidRPr="00A2700C">
        <w:rPr>
          <w:rFonts w:ascii="Verdana" w:hAnsi="Verdana" w:cs="Segoe UI Historic"/>
          <w:color w:val="000000" w:themeColor="text1"/>
          <w:sz w:val="22"/>
          <w:szCs w:val="22"/>
        </w:rPr>
        <w:t xml:space="preserve"> </w:t>
      </w:r>
      <w:bookmarkStart w:id="345" w:name="_Toc209460908"/>
      <w:bookmarkStart w:id="346" w:name="_Toc112857521"/>
      <w:bookmarkStart w:id="347" w:name="_Toc113023625"/>
      <w:bookmarkStart w:id="348" w:name="_Toc121306927"/>
      <w:r w:rsidRPr="004717BE">
        <w:rPr>
          <w:rFonts w:ascii="Verdana" w:hAnsi="Verdana" w:cs="Segoe UI Historic"/>
          <w:color w:val="000000" w:themeColor="text1"/>
          <w:sz w:val="22"/>
          <w:szCs w:val="22"/>
          <w:highlight w:val="yellow"/>
        </w:rPr>
        <w:t>Card Issuance Solution Management: Card Issuance Solution Officer</w:t>
      </w:r>
      <w:bookmarkEnd w:id="345"/>
      <w:r w:rsidRPr="004717BE">
        <w:rPr>
          <w:rFonts w:ascii="Verdana" w:hAnsi="Verdana" w:cs="Segoe UI Historic"/>
          <w:color w:val="000000" w:themeColor="text1"/>
          <w:sz w:val="22"/>
          <w:szCs w:val="22"/>
          <w:highlight w:val="yellow"/>
        </w:rPr>
        <w:t xml:space="preserve"> </w:t>
      </w:r>
      <w:bookmarkEnd w:id="346"/>
      <w:bookmarkEnd w:id="347"/>
      <w:bookmarkEnd w:id="348"/>
      <w:r w:rsidR="004717BE">
        <w:rPr>
          <w:rFonts w:ascii="Verdana" w:hAnsi="Verdana" w:cs="Segoe UI Historic"/>
          <w:color w:val="000000" w:themeColor="text1"/>
          <w:sz w:val="22"/>
          <w:szCs w:val="22"/>
          <w:highlight w:val="yellow"/>
        </w:rPr>
        <w:t xml:space="preserve"> DB0062</w:t>
      </w:r>
    </w:p>
    <w:p w14:paraId="6ABBEA7A"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49" w:name="_Toc209460909"/>
      <w:r w:rsidRPr="00A2700C">
        <w:rPr>
          <w:rFonts w:ascii="Verdana" w:hAnsi="Verdana" w:cs="Segoe UI Historic"/>
          <w:color w:val="000000" w:themeColor="text1"/>
          <w:sz w:val="22"/>
          <w:szCs w:val="22"/>
        </w:rPr>
        <w:t>Card Issuance Solution Management: Card Issuance Solution Officer Goal &amp; target</w:t>
      </w:r>
      <w:bookmarkEnd w:id="349"/>
    </w:p>
    <w:p w14:paraId="461F4D72" w14:textId="77777777" w:rsidR="00A962F0" w:rsidRPr="00A2700C" w:rsidRDefault="00A962F0" w:rsidP="00B06D26">
      <w:pPr>
        <w:rPr>
          <w:rFonts w:ascii="Verdana" w:hAnsi="Verdana" w:cs="Segoe UI Historic"/>
        </w:rPr>
      </w:pPr>
    </w:p>
    <w:tbl>
      <w:tblPr>
        <w:tblStyle w:val="TableGrid"/>
        <w:tblW w:w="5198" w:type="pct"/>
        <w:tblLook w:val="04A0" w:firstRow="1" w:lastRow="0" w:firstColumn="1" w:lastColumn="0" w:noHBand="0" w:noVBand="1"/>
      </w:tblPr>
      <w:tblGrid>
        <w:gridCol w:w="1368"/>
        <w:gridCol w:w="4428"/>
        <w:gridCol w:w="1447"/>
        <w:gridCol w:w="4075"/>
        <w:gridCol w:w="1111"/>
        <w:gridCol w:w="2071"/>
      </w:tblGrid>
      <w:tr w:rsidR="00A962F0" w:rsidRPr="00A2700C" w14:paraId="2954F8E9" w14:textId="77777777" w:rsidTr="00B06D26">
        <w:trPr>
          <w:trHeight w:val="566"/>
        </w:trPr>
        <w:tc>
          <w:tcPr>
            <w:tcW w:w="472" w:type="pct"/>
            <w:tcBorders>
              <w:bottom w:val="single" w:sz="4" w:space="0" w:color="auto"/>
            </w:tcBorders>
            <w:shd w:val="clear" w:color="auto" w:fill="C5E0B3" w:themeFill="accent6" w:themeFillTint="66"/>
            <w:vAlign w:val="bottom"/>
          </w:tcPr>
          <w:p w14:paraId="39EAE34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527" w:type="pct"/>
            <w:shd w:val="clear" w:color="auto" w:fill="C5E0B3" w:themeFill="accent6" w:themeFillTint="66"/>
            <w:vAlign w:val="bottom"/>
          </w:tcPr>
          <w:p w14:paraId="031F1FD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499" w:type="pct"/>
            <w:shd w:val="clear" w:color="auto" w:fill="C5E0B3" w:themeFill="accent6" w:themeFillTint="66"/>
            <w:vAlign w:val="bottom"/>
          </w:tcPr>
          <w:p w14:paraId="5C14982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1405" w:type="pct"/>
            <w:shd w:val="clear" w:color="auto" w:fill="C5E0B3" w:themeFill="accent6" w:themeFillTint="66"/>
            <w:vAlign w:val="bottom"/>
          </w:tcPr>
          <w:p w14:paraId="1D1CDF7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383" w:type="pct"/>
            <w:shd w:val="clear" w:color="auto" w:fill="C5E0B3" w:themeFill="accent6" w:themeFillTint="66"/>
            <w:vAlign w:val="bottom"/>
          </w:tcPr>
          <w:p w14:paraId="77B6A36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Weight </w:t>
            </w:r>
          </w:p>
        </w:tc>
        <w:tc>
          <w:tcPr>
            <w:tcW w:w="714" w:type="pct"/>
            <w:shd w:val="clear" w:color="auto" w:fill="C5E0B3" w:themeFill="accent6" w:themeFillTint="66"/>
            <w:vAlign w:val="center"/>
          </w:tcPr>
          <w:p w14:paraId="34A7EDA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31701B6D" w14:textId="77777777" w:rsidTr="00B06D26">
        <w:trPr>
          <w:trHeight w:val="566"/>
        </w:trPr>
        <w:tc>
          <w:tcPr>
            <w:tcW w:w="472" w:type="pct"/>
            <w:vMerge w:val="restart"/>
            <w:textDirection w:val="btLr"/>
            <w:vAlign w:val="center"/>
          </w:tcPr>
          <w:p w14:paraId="3BDDC2EF"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Card Issuance Solution Officer</w:t>
            </w:r>
          </w:p>
        </w:tc>
        <w:tc>
          <w:tcPr>
            <w:tcW w:w="1527" w:type="pct"/>
            <w:tcBorders>
              <w:top w:val="single" w:sz="4" w:space="0" w:color="auto"/>
              <w:left w:val="single" w:sz="4" w:space="0" w:color="auto"/>
              <w:right w:val="single" w:sz="4" w:space="0" w:color="auto"/>
            </w:tcBorders>
            <w:shd w:val="clear" w:color="auto" w:fill="auto"/>
          </w:tcPr>
          <w:p w14:paraId="458C1ED2"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499" w:type="pct"/>
            <w:tcBorders>
              <w:top w:val="nil"/>
              <w:left w:val="single" w:sz="4" w:space="0" w:color="auto"/>
              <w:bottom w:val="single" w:sz="4" w:space="0" w:color="auto"/>
              <w:right w:val="single" w:sz="4" w:space="0" w:color="auto"/>
            </w:tcBorders>
            <w:shd w:val="clear" w:color="auto" w:fill="auto"/>
          </w:tcPr>
          <w:p w14:paraId="2B87298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405" w:type="pct"/>
            <w:tcBorders>
              <w:top w:val="nil"/>
              <w:left w:val="nil"/>
              <w:bottom w:val="single" w:sz="4" w:space="0" w:color="auto"/>
              <w:right w:val="single" w:sz="4" w:space="0" w:color="auto"/>
            </w:tcBorders>
            <w:shd w:val="clear" w:color="auto" w:fill="auto"/>
          </w:tcPr>
          <w:p w14:paraId="7B5094E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Manager Targets</w:t>
            </w:r>
          </w:p>
        </w:tc>
        <w:tc>
          <w:tcPr>
            <w:tcW w:w="383" w:type="pct"/>
            <w:vAlign w:val="bottom"/>
          </w:tcPr>
          <w:p w14:paraId="5D6C531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714" w:type="pct"/>
            <w:vAlign w:val="bottom"/>
          </w:tcPr>
          <w:p w14:paraId="1FBD04D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00946DDA" w14:textId="77777777" w:rsidTr="00B06D26">
        <w:trPr>
          <w:trHeight w:val="566"/>
        </w:trPr>
        <w:tc>
          <w:tcPr>
            <w:tcW w:w="472" w:type="pct"/>
            <w:vMerge/>
            <w:textDirection w:val="btLr"/>
            <w:vAlign w:val="center"/>
          </w:tcPr>
          <w:p w14:paraId="34D90495"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527" w:type="pct"/>
            <w:tcBorders>
              <w:top w:val="single" w:sz="4" w:space="0" w:color="auto"/>
              <w:left w:val="single" w:sz="4" w:space="0" w:color="auto"/>
              <w:right w:val="single" w:sz="4" w:space="0" w:color="auto"/>
            </w:tcBorders>
            <w:shd w:val="clear" w:color="auto" w:fill="auto"/>
          </w:tcPr>
          <w:p w14:paraId="049195C2"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 xml:space="preserve">Ensure  24/7 the availability of  card/PIN issuance system </w:t>
            </w:r>
          </w:p>
        </w:tc>
        <w:tc>
          <w:tcPr>
            <w:tcW w:w="499" w:type="pct"/>
            <w:tcBorders>
              <w:top w:val="nil"/>
              <w:left w:val="single" w:sz="4" w:space="0" w:color="auto"/>
              <w:bottom w:val="single" w:sz="4" w:space="0" w:color="auto"/>
              <w:right w:val="single" w:sz="4" w:space="0" w:color="auto"/>
            </w:tcBorders>
            <w:shd w:val="clear" w:color="auto" w:fill="auto"/>
          </w:tcPr>
          <w:p w14:paraId="602AEDD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Quality </w:t>
            </w:r>
          </w:p>
        </w:tc>
        <w:tc>
          <w:tcPr>
            <w:tcW w:w="1405" w:type="pct"/>
            <w:tcBorders>
              <w:top w:val="nil"/>
              <w:left w:val="nil"/>
              <w:bottom w:val="single" w:sz="4" w:space="0" w:color="auto"/>
              <w:right w:val="single" w:sz="4" w:space="0" w:color="auto"/>
            </w:tcBorders>
            <w:shd w:val="clear" w:color="auto" w:fill="auto"/>
          </w:tcPr>
          <w:p w14:paraId="69F3646A"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failure of Issuance system due to lack of preventive maintenance or shortage of spare parts</w:t>
            </w:r>
          </w:p>
        </w:tc>
        <w:tc>
          <w:tcPr>
            <w:tcW w:w="383" w:type="pct"/>
          </w:tcPr>
          <w:p w14:paraId="39601465"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20%</w:t>
            </w:r>
          </w:p>
        </w:tc>
        <w:tc>
          <w:tcPr>
            <w:tcW w:w="714" w:type="pct"/>
          </w:tcPr>
          <w:p w14:paraId="35FB310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Cannot Exceed </w:t>
            </w:r>
          </w:p>
        </w:tc>
      </w:tr>
      <w:tr w:rsidR="00A962F0" w:rsidRPr="00A2700C" w14:paraId="0D3E7990" w14:textId="77777777" w:rsidTr="00B06D26">
        <w:trPr>
          <w:trHeight w:val="966"/>
        </w:trPr>
        <w:tc>
          <w:tcPr>
            <w:tcW w:w="472" w:type="pct"/>
            <w:vMerge/>
            <w:vAlign w:val="center"/>
          </w:tcPr>
          <w:p w14:paraId="59470049" w14:textId="77777777" w:rsidR="00A962F0" w:rsidRPr="00A2700C" w:rsidRDefault="00A962F0" w:rsidP="00B06D26">
            <w:pPr>
              <w:jc w:val="center"/>
              <w:rPr>
                <w:rFonts w:ascii="Verdana" w:eastAsia="Times New Roman" w:hAnsi="Verdana" w:cs="Segoe UI Historic"/>
                <w:b/>
                <w:bCs/>
                <w:color w:val="000000" w:themeColor="text1"/>
              </w:rPr>
            </w:pPr>
          </w:p>
        </w:tc>
        <w:tc>
          <w:tcPr>
            <w:tcW w:w="1527" w:type="pct"/>
            <w:tcBorders>
              <w:top w:val="single" w:sz="4" w:space="0" w:color="auto"/>
              <w:left w:val="single" w:sz="4" w:space="0" w:color="auto"/>
              <w:right w:val="single" w:sz="4" w:space="0" w:color="auto"/>
            </w:tcBorders>
            <w:shd w:val="clear" w:color="auto" w:fill="auto"/>
          </w:tcPr>
          <w:p w14:paraId="13E2E44A"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Prepare RFP for all initiatives and submit report</w:t>
            </w:r>
          </w:p>
        </w:tc>
        <w:tc>
          <w:tcPr>
            <w:tcW w:w="499" w:type="pct"/>
            <w:tcBorders>
              <w:top w:val="nil"/>
              <w:left w:val="single" w:sz="4" w:space="0" w:color="auto"/>
              <w:bottom w:val="single" w:sz="4" w:space="0" w:color="auto"/>
              <w:right w:val="single" w:sz="4" w:space="0" w:color="auto"/>
            </w:tcBorders>
            <w:shd w:val="clear" w:color="auto" w:fill="auto"/>
          </w:tcPr>
          <w:p w14:paraId="025C9BD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color w:val="000000" w:themeColor="text1"/>
              </w:rPr>
              <w:t>Percentage</w:t>
            </w:r>
          </w:p>
        </w:tc>
        <w:tc>
          <w:tcPr>
            <w:tcW w:w="1405" w:type="pct"/>
            <w:tcBorders>
              <w:top w:val="nil"/>
              <w:left w:val="nil"/>
              <w:bottom w:val="single" w:sz="4" w:space="0" w:color="auto"/>
              <w:right w:val="single" w:sz="4" w:space="0" w:color="auto"/>
            </w:tcBorders>
            <w:shd w:val="clear" w:color="auto" w:fill="auto"/>
          </w:tcPr>
          <w:p w14:paraId="35D2457E"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assignment</w:t>
            </w:r>
          </w:p>
        </w:tc>
        <w:tc>
          <w:tcPr>
            <w:tcW w:w="383" w:type="pct"/>
            <w:tcBorders>
              <w:top w:val="nil"/>
              <w:left w:val="nil"/>
              <w:bottom w:val="single" w:sz="4" w:space="0" w:color="auto"/>
              <w:right w:val="single" w:sz="4" w:space="0" w:color="auto"/>
            </w:tcBorders>
            <w:shd w:val="clear" w:color="auto" w:fill="auto"/>
          </w:tcPr>
          <w:p w14:paraId="5EC0BED4"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5%</w:t>
            </w:r>
          </w:p>
        </w:tc>
        <w:tc>
          <w:tcPr>
            <w:tcW w:w="714" w:type="pct"/>
          </w:tcPr>
          <w:p w14:paraId="2365A38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2AB11CC" w14:textId="77777777" w:rsidTr="00B06D26">
        <w:trPr>
          <w:trHeight w:val="946"/>
        </w:trPr>
        <w:tc>
          <w:tcPr>
            <w:tcW w:w="472" w:type="pct"/>
            <w:vMerge/>
            <w:vAlign w:val="center"/>
          </w:tcPr>
          <w:p w14:paraId="30CA39CB" w14:textId="77777777" w:rsidR="00A962F0" w:rsidRPr="00A2700C" w:rsidRDefault="00A962F0" w:rsidP="00B06D26">
            <w:pPr>
              <w:jc w:val="center"/>
              <w:rPr>
                <w:rFonts w:ascii="Verdana" w:eastAsia="Times New Roman" w:hAnsi="Verdana" w:cs="Segoe UI Historic"/>
                <w:b/>
                <w:bCs/>
                <w:color w:val="000000" w:themeColor="text1"/>
              </w:rPr>
            </w:pPr>
          </w:p>
        </w:tc>
        <w:tc>
          <w:tcPr>
            <w:tcW w:w="1527" w:type="pct"/>
            <w:tcBorders>
              <w:top w:val="single" w:sz="4" w:space="0" w:color="auto"/>
              <w:left w:val="single" w:sz="4" w:space="0" w:color="auto"/>
              <w:bottom w:val="single" w:sz="4" w:space="0" w:color="auto"/>
              <w:right w:val="single" w:sz="4" w:space="0" w:color="auto"/>
            </w:tcBorders>
            <w:shd w:val="clear" w:color="auto" w:fill="auto"/>
          </w:tcPr>
          <w:p w14:paraId="5917E83A"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card/PIN Issuance system and related incidents.</w:t>
            </w:r>
          </w:p>
        </w:tc>
        <w:tc>
          <w:tcPr>
            <w:tcW w:w="499" w:type="pct"/>
            <w:tcBorders>
              <w:top w:val="single" w:sz="4" w:space="0" w:color="auto"/>
              <w:left w:val="single" w:sz="4" w:space="0" w:color="auto"/>
              <w:bottom w:val="single" w:sz="4" w:space="0" w:color="auto"/>
              <w:right w:val="single" w:sz="4" w:space="0" w:color="auto"/>
            </w:tcBorders>
            <w:shd w:val="clear" w:color="auto" w:fill="auto"/>
          </w:tcPr>
          <w:p w14:paraId="0534DDD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   Quality </w:t>
            </w:r>
          </w:p>
        </w:tc>
        <w:tc>
          <w:tcPr>
            <w:tcW w:w="1405" w:type="pct"/>
            <w:tcBorders>
              <w:top w:val="single" w:sz="4" w:space="0" w:color="auto"/>
              <w:left w:val="nil"/>
              <w:bottom w:val="single" w:sz="4" w:space="0" w:color="auto"/>
              <w:right w:val="single" w:sz="4" w:space="0" w:color="auto"/>
            </w:tcBorders>
            <w:shd w:val="clear" w:color="auto" w:fill="auto"/>
          </w:tcPr>
          <w:p w14:paraId="582FB36F"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card and pin related incidents</w:t>
            </w:r>
          </w:p>
        </w:tc>
        <w:tc>
          <w:tcPr>
            <w:tcW w:w="383" w:type="pct"/>
            <w:tcBorders>
              <w:top w:val="nil"/>
              <w:left w:val="nil"/>
              <w:bottom w:val="single" w:sz="4" w:space="0" w:color="auto"/>
              <w:right w:val="single" w:sz="4" w:space="0" w:color="auto"/>
            </w:tcBorders>
            <w:shd w:val="clear" w:color="auto" w:fill="auto"/>
          </w:tcPr>
          <w:p w14:paraId="39038ED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714" w:type="pct"/>
            <w:vAlign w:val="center"/>
          </w:tcPr>
          <w:p w14:paraId="588C1FC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0F4EA59" w14:textId="77777777" w:rsidTr="00B06D26">
        <w:trPr>
          <w:trHeight w:val="998"/>
        </w:trPr>
        <w:tc>
          <w:tcPr>
            <w:tcW w:w="472" w:type="pct"/>
            <w:vMerge/>
            <w:vAlign w:val="center"/>
          </w:tcPr>
          <w:p w14:paraId="47D67B0D" w14:textId="77777777" w:rsidR="00A962F0" w:rsidRPr="00A2700C" w:rsidRDefault="00A962F0" w:rsidP="00B06D26">
            <w:pPr>
              <w:jc w:val="center"/>
              <w:rPr>
                <w:rFonts w:ascii="Verdana" w:eastAsia="Times New Roman" w:hAnsi="Verdana" w:cs="Segoe UI Historic"/>
                <w:b/>
                <w:bCs/>
                <w:color w:val="000000" w:themeColor="text1"/>
              </w:rPr>
            </w:pPr>
          </w:p>
        </w:tc>
        <w:tc>
          <w:tcPr>
            <w:tcW w:w="1527" w:type="pct"/>
            <w:tcBorders>
              <w:top w:val="single" w:sz="4" w:space="0" w:color="auto"/>
              <w:left w:val="single" w:sz="4" w:space="0" w:color="auto"/>
              <w:right w:val="single" w:sz="4" w:space="0" w:color="auto"/>
            </w:tcBorders>
            <w:shd w:val="clear" w:color="auto" w:fill="auto"/>
          </w:tcPr>
          <w:p w14:paraId="0A3B878E"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preventive maintenance of Card Issuance system and hardware</w:t>
            </w:r>
          </w:p>
        </w:tc>
        <w:tc>
          <w:tcPr>
            <w:tcW w:w="499" w:type="pct"/>
            <w:tcBorders>
              <w:top w:val="nil"/>
              <w:left w:val="single" w:sz="4" w:space="0" w:color="auto"/>
              <w:right w:val="single" w:sz="4" w:space="0" w:color="auto"/>
            </w:tcBorders>
            <w:shd w:val="clear" w:color="auto" w:fill="auto"/>
          </w:tcPr>
          <w:p w14:paraId="28CC004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1405" w:type="pct"/>
            <w:tcBorders>
              <w:top w:val="nil"/>
              <w:left w:val="nil"/>
              <w:right w:val="single" w:sz="4" w:space="0" w:color="auto"/>
            </w:tcBorders>
            <w:shd w:val="clear" w:color="auto" w:fill="auto"/>
          </w:tcPr>
          <w:p w14:paraId="35340F7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lang w:eastAsia="en-GB"/>
              </w:rPr>
              <w:t>End of each month</w:t>
            </w:r>
          </w:p>
        </w:tc>
        <w:tc>
          <w:tcPr>
            <w:tcW w:w="383" w:type="pct"/>
            <w:tcBorders>
              <w:top w:val="nil"/>
              <w:left w:val="nil"/>
              <w:right w:val="single" w:sz="4" w:space="0" w:color="auto"/>
            </w:tcBorders>
          </w:tcPr>
          <w:p w14:paraId="294145D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714" w:type="pct"/>
            <w:vAlign w:val="center"/>
          </w:tcPr>
          <w:p w14:paraId="4821BA4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1880E1A" w14:textId="77777777" w:rsidTr="00B06D26">
        <w:trPr>
          <w:trHeight w:val="946"/>
        </w:trPr>
        <w:tc>
          <w:tcPr>
            <w:tcW w:w="472" w:type="pct"/>
            <w:vMerge/>
            <w:vAlign w:val="center"/>
          </w:tcPr>
          <w:p w14:paraId="5ECF3205" w14:textId="77777777" w:rsidR="00A962F0" w:rsidRPr="00A2700C" w:rsidRDefault="00A962F0" w:rsidP="00B06D26">
            <w:pPr>
              <w:jc w:val="center"/>
              <w:rPr>
                <w:rFonts w:ascii="Verdana" w:eastAsia="Times New Roman" w:hAnsi="Verdana" w:cs="Segoe UI Historic"/>
                <w:b/>
                <w:bCs/>
                <w:color w:val="000000" w:themeColor="text1"/>
              </w:rPr>
            </w:pPr>
          </w:p>
        </w:tc>
        <w:tc>
          <w:tcPr>
            <w:tcW w:w="1527" w:type="pct"/>
            <w:tcBorders>
              <w:top w:val="single" w:sz="4" w:space="0" w:color="auto"/>
              <w:left w:val="single" w:sz="4" w:space="0" w:color="auto"/>
              <w:bottom w:val="single" w:sz="4" w:space="0" w:color="000000"/>
              <w:right w:val="single" w:sz="4" w:space="0" w:color="auto"/>
            </w:tcBorders>
          </w:tcPr>
          <w:p w14:paraId="4DBED3EA"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Operationalize Initiatives</w:t>
            </w:r>
          </w:p>
        </w:tc>
        <w:tc>
          <w:tcPr>
            <w:tcW w:w="499" w:type="pct"/>
            <w:tcBorders>
              <w:top w:val="single" w:sz="4" w:space="0" w:color="auto"/>
              <w:left w:val="single" w:sz="4" w:space="0" w:color="auto"/>
              <w:bottom w:val="single" w:sz="4" w:space="0" w:color="000000"/>
              <w:right w:val="single" w:sz="4" w:space="0" w:color="auto"/>
            </w:tcBorders>
          </w:tcPr>
          <w:p w14:paraId="2CD499A4" w14:textId="77777777" w:rsidR="00A962F0" w:rsidRPr="00A2700C" w:rsidRDefault="00A962F0" w:rsidP="00B06D26">
            <w:pP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Number</w:t>
            </w:r>
          </w:p>
        </w:tc>
        <w:tc>
          <w:tcPr>
            <w:tcW w:w="1405" w:type="pct"/>
            <w:tcBorders>
              <w:top w:val="single" w:sz="4" w:space="0" w:color="auto"/>
              <w:left w:val="nil"/>
              <w:bottom w:val="single" w:sz="4" w:space="0" w:color="auto"/>
              <w:right w:val="single" w:sz="4" w:space="0" w:color="auto"/>
            </w:tcBorders>
            <w:shd w:val="clear" w:color="auto" w:fill="auto"/>
          </w:tcPr>
          <w:p w14:paraId="7316F60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Before end of budget year</w:t>
            </w:r>
          </w:p>
        </w:tc>
        <w:tc>
          <w:tcPr>
            <w:tcW w:w="383" w:type="pct"/>
            <w:tcBorders>
              <w:top w:val="nil"/>
              <w:left w:val="nil"/>
              <w:bottom w:val="single" w:sz="4" w:space="0" w:color="auto"/>
              <w:right w:val="single" w:sz="4" w:space="0" w:color="auto"/>
            </w:tcBorders>
          </w:tcPr>
          <w:p w14:paraId="52EA49E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714" w:type="pct"/>
            <w:vAlign w:val="center"/>
          </w:tcPr>
          <w:p w14:paraId="0121320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F15E401" w14:textId="77777777" w:rsidTr="00B06D26">
        <w:trPr>
          <w:trHeight w:val="946"/>
        </w:trPr>
        <w:tc>
          <w:tcPr>
            <w:tcW w:w="472" w:type="pct"/>
            <w:vMerge/>
            <w:vAlign w:val="center"/>
          </w:tcPr>
          <w:p w14:paraId="0B91EF10" w14:textId="77777777" w:rsidR="00A962F0" w:rsidRPr="00A2700C" w:rsidRDefault="00A962F0" w:rsidP="00B06D26">
            <w:pPr>
              <w:jc w:val="center"/>
              <w:rPr>
                <w:rFonts w:ascii="Verdana" w:eastAsia="Times New Roman" w:hAnsi="Verdana" w:cs="Segoe UI Historic"/>
                <w:b/>
                <w:bCs/>
                <w:color w:val="000000" w:themeColor="text1"/>
              </w:rPr>
            </w:pPr>
          </w:p>
        </w:tc>
        <w:tc>
          <w:tcPr>
            <w:tcW w:w="1527" w:type="pct"/>
            <w:tcBorders>
              <w:top w:val="single" w:sz="4" w:space="0" w:color="auto"/>
              <w:left w:val="single" w:sz="4" w:space="0" w:color="auto"/>
              <w:bottom w:val="single" w:sz="4" w:space="0" w:color="000000"/>
              <w:right w:val="single" w:sz="4" w:space="0" w:color="auto"/>
            </w:tcBorders>
          </w:tcPr>
          <w:p w14:paraId="788D025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Exception handling of </w:t>
            </w:r>
            <w:r w:rsidRPr="00A2700C">
              <w:rPr>
                <w:rFonts w:ascii="Verdana" w:hAnsi="Verdana" w:cs="Segoe UI Historic"/>
              </w:rPr>
              <w:t>very complex case</w:t>
            </w:r>
          </w:p>
        </w:tc>
        <w:tc>
          <w:tcPr>
            <w:tcW w:w="499" w:type="pct"/>
            <w:tcBorders>
              <w:top w:val="single" w:sz="4" w:space="0" w:color="auto"/>
              <w:left w:val="single" w:sz="4" w:space="0" w:color="auto"/>
              <w:bottom w:val="single" w:sz="4" w:space="0" w:color="000000"/>
              <w:right w:val="single" w:sz="4" w:space="0" w:color="auto"/>
            </w:tcBorders>
          </w:tcPr>
          <w:p w14:paraId="549EBE88" w14:textId="77777777" w:rsidR="00A962F0" w:rsidRPr="00A2700C" w:rsidRDefault="00A962F0" w:rsidP="00B06D26">
            <w:pP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Time</w:t>
            </w:r>
          </w:p>
        </w:tc>
        <w:tc>
          <w:tcPr>
            <w:tcW w:w="1405" w:type="pct"/>
            <w:tcBorders>
              <w:top w:val="single" w:sz="4" w:space="0" w:color="auto"/>
              <w:left w:val="nil"/>
              <w:bottom w:val="single" w:sz="4" w:space="0" w:color="auto"/>
              <w:right w:val="single" w:sz="4" w:space="0" w:color="auto"/>
            </w:tcBorders>
            <w:shd w:val="clear" w:color="auto" w:fill="auto"/>
          </w:tcPr>
          <w:p w14:paraId="690050D4" w14:textId="77777777" w:rsidR="00A962F0" w:rsidRPr="00A2700C" w:rsidRDefault="00A962F0" w:rsidP="00B06D26">
            <w:pPr>
              <w:rPr>
                <w:rFonts w:ascii="Verdana" w:eastAsia="Times New Roman" w:hAnsi="Verdana" w:cs="Segoe UI Historic"/>
              </w:rPr>
            </w:pPr>
            <w:r w:rsidRPr="00A2700C">
              <w:rPr>
                <w:rFonts w:ascii="Verdana" w:hAnsi="Verdana" w:cs="Segoe UI Historic"/>
              </w:rPr>
              <w:t>solve very complex case within the quarter</w:t>
            </w:r>
          </w:p>
        </w:tc>
        <w:tc>
          <w:tcPr>
            <w:tcW w:w="383" w:type="pct"/>
            <w:tcBorders>
              <w:top w:val="nil"/>
              <w:left w:val="nil"/>
              <w:bottom w:val="single" w:sz="4" w:space="0" w:color="auto"/>
              <w:right w:val="single" w:sz="4" w:space="0" w:color="auto"/>
            </w:tcBorders>
          </w:tcPr>
          <w:p w14:paraId="4C29C4A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714" w:type="pct"/>
            <w:vAlign w:val="center"/>
          </w:tcPr>
          <w:p w14:paraId="796A539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C9AE29F" w14:textId="77777777" w:rsidTr="00B06D26">
        <w:trPr>
          <w:trHeight w:val="404"/>
        </w:trPr>
        <w:tc>
          <w:tcPr>
            <w:tcW w:w="3903" w:type="pct"/>
            <w:gridSpan w:val="4"/>
            <w:tcBorders>
              <w:bottom w:val="single" w:sz="4" w:space="0" w:color="auto"/>
            </w:tcBorders>
            <w:vAlign w:val="center"/>
          </w:tcPr>
          <w:p w14:paraId="05D8E8E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Total</w:t>
            </w:r>
          </w:p>
        </w:tc>
        <w:tc>
          <w:tcPr>
            <w:tcW w:w="383" w:type="pct"/>
            <w:shd w:val="clear" w:color="auto" w:fill="C5E0B3" w:themeFill="accent6" w:themeFillTint="66"/>
            <w:vAlign w:val="center"/>
          </w:tcPr>
          <w:p w14:paraId="6D6AFCF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100%</w:t>
            </w:r>
          </w:p>
        </w:tc>
        <w:tc>
          <w:tcPr>
            <w:tcW w:w="714" w:type="pct"/>
            <w:vAlign w:val="center"/>
          </w:tcPr>
          <w:p w14:paraId="3C769765" w14:textId="77777777" w:rsidR="00A962F0" w:rsidRPr="00A2700C" w:rsidRDefault="00A962F0" w:rsidP="00B06D26">
            <w:pPr>
              <w:jc w:val="center"/>
              <w:rPr>
                <w:rFonts w:ascii="Verdana" w:eastAsia="Times New Roman" w:hAnsi="Verdana" w:cs="Segoe UI Historic"/>
                <w:color w:val="000000" w:themeColor="text1"/>
              </w:rPr>
            </w:pPr>
          </w:p>
        </w:tc>
      </w:tr>
    </w:tbl>
    <w:p w14:paraId="4CF4BAF0"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50" w:name="_Toc112857522"/>
      <w:bookmarkStart w:id="351" w:name="_Toc113023626"/>
      <w:bookmarkStart w:id="352" w:name="_Toc121306928"/>
      <w:bookmarkStart w:id="353" w:name="_Toc209460910"/>
      <w:r w:rsidRPr="00A2700C">
        <w:rPr>
          <w:rFonts w:ascii="Verdana" w:hAnsi="Verdana" w:cs="Segoe UI Historic"/>
          <w:color w:val="000000" w:themeColor="text1"/>
          <w:sz w:val="22"/>
          <w:szCs w:val="22"/>
        </w:rPr>
        <w:t>Card Issuance Solution Management: Card Issuance Solution Officer Appraisal parameter</w:t>
      </w:r>
      <w:bookmarkEnd w:id="350"/>
      <w:bookmarkEnd w:id="351"/>
      <w:bookmarkEnd w:id="352"/>
      <w:bookmarkEnd w:id="353"/>
    </w:p>
    <w:tbl>
      <w:tblPr>
        <w:tblW w:w="14651" w:type="dxa"/>
        <w:tblInd w:w="-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3"/>
        <w:gridCol w:w="2726"/>
        <w:gridCol w:w="2038"/>
        <w:gridCol w:w="2000"/>
        <w:gridCol w:w="2396"/>
        <w:gridCol w:w="2550"/>
        <w:gridCol w:w="2298"/>
      </w:tblGrid>
      <w:tr w:rsidR="00A962F0" w:rsidRPr="00A2700C" w14:paraId="1ACC0F45" w14:textId="77777777" w:rsidTr="00B06D26">
        <w:trPr>
          <w:trHeight w:val="304"/>
        </w:trPr>
        <w:tc>
          <w:tcPr>
            <w:tcW w:w="14651" w:type="dxa"/>
            <w:gridSpan w:val="7"/>
            <w:shd w:val="clear" w:color="auto" w:fill="C5E0B3" w:themeFill="accent6" w:themeFillTint="66"/>
          </w:tcPr>
          <w:p w14:paraId="63B46679" w14:textId="77777777" w:rsidR="00A962F0" w:rsidRPr="00A2700C" w:rsidRDefault="00A962F0" w:rsidP="00B06D26">
            <w:pPr>
              <w:ind w:left="-5"/>
              <w:jc w:val="center"/>
              <w:rPr>
                <w:rFonts w:ascii="Verdana"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F0A94F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1"/>
        </w:trPr>
        <w:tc>
          <w:tcPr>
            <w:tcW w:w="61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1727F58"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73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08C0C10"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2040" w:type="dxa"/>
            <w:tcBorders>
              <w:top w:val="single" w:sz="4" w:space="0" w:color="auto"/>
              <w:left w:val="nil"/>
              <w:bottom w:val="single" w:sz="4" w:space="0" w:color="auto"/>
              <w:right w:val="single" w:sz="4" w:space="0" w:color="auto"/>
            </w:tcBorders>
            <w:shd w:val="clear" w:color="auto" w:fill="C5E0B3" w:themeFill="accent6" w:themeFillTint="66"/>
            <w:hideMark/>
          </w:tcPr>
          <w:p w14:paraId="57B7AB6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2001" w:type="dxa"/>
            <w:tcBorders>
              <w:top w:val="single" w:sz="4" w:space="0" w:color="auto"/>
              <w:left w:val="nil"/>
              <w:bottom w:val="single" w:sz="4" w:space="0" w:color="auto"/>
              <w:right w:val="single" w:sz="4" w:space="0" w:color="auto"/>
            </w:tcBorders>
            <w:shd w:val="clear" w:color="auto" w:fill="C5E0B3" w:themeFill="accent6" w:themeFillTint="66"/>
            <w:hideMark/>
          </w:tcPr>
          <w:p w14:paraId="3C36CC2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2402" w:type="dxa"/>
            <w:tcBorders>
              <w:top w:val="single" w:sz="4" w:space="0" w:color="auto"/>
              <w:left w:val="nil"/>
              <w:bottom w:val="single" w:sz="4" w:space="0" w:color="auto"/>
              <w:right w:val="single" w:sz="4" w:space="0" w:color="auto"/>
            </w:tcBorders>
            <w:shd w:val="clear" w:color="auto" w:fill="C5E0B3" w:themeFill="accent6" w:themeFillTint="66"/>
            <w:hideMark/>
          </w:tcPr>
          <w:p w14:paraId="1D43EB0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557" w:type="dxa"/>
            <w:tcBorders>
              <w:top w:val="single" w:sz="4" w:space="0" w:color="auto"/>
              <w:left w:val="nil"/>
              <w:bottom w:val="single" w:sz="4" w:space="0" w:color="auto"/>
              <w:right w:val="single" w:sz="4" w:space="0" w:color="auto"/>
            </w:tcBorders>
            <w:shd w:val="clear" w:color="auto" w:fill="C5E0B3" w:themeFill="accent6" w:themeFillTint="66"/>
            <w:hideMark/>
          </w:tcPr>
          <w:p w14:paraId="519C887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2303" w:type="dxa"/>
            <w:tcBorders>
              <w:top w:val="single" w:sz="4" w:space="0" w:color="auto"/>
              <w:left w:val="nil"/>
              <w:bottom w:val="single" w:sz="4" w:space="0" w:color="auto"/>
              <w:right w:val="single" w:sz="4" w:space="0" w:color="auto"/>
            </w:tcBorders>
            <w:shd w:val="clear" w:color="auto" w:fill="C5E0B3" w:themeFill="accent6" w:themeFillTint="66"/>
            <w:hideMark/>
          </w:tcPr>
          <w:p w14:paraId="7D2B3E8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360B2A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01"/>
        </w:trPr>
        <w:tc>
          <w:tcPr>
            <w:tcW w:w="611" w:type="dxa"/>
            <w:tcBorders>
              <w:left w:val="single" w:sz="4" w:space="0" w:color="auto"/>
              <w:right w:val="single" w:sz="4" w:space="0" w:color="auto"/>
            </w:tcBorders>
            <w:vAlign w:val="center"/>
          </w:tcPr>
          <w:p w14:paraId="54018BFD"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2737" w:type="dxa"/>
            <w:tcBorders>
              <w:top w:val="single" w:sz="4" w:space="0" w:color="auto"/>
              <w:left w:val="nil"/>
              <w:bottom w:val="single" w:sz="4" w:space="0" w:color="auto"/>
              <w:right w:val="single" w:sz="4" w:space="0" w:color="auto"/>
            </w:tcBorders>
            <w:shd w:val="clear" w:color="auto" w:fill="auto"/>
          </w:tcPr>
          <w:p w14:paraId="5A645508"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2040" w:type="dxa"/>
            <w:tcBorders>
              <w:top w:val="nil"/>
              <w:left w:val="nil"/>
              <w:bottom w:val="single" w:sz="4" w:space="0" w:color="auto"/>
              <w:right w:val="single" w:sz="4" w:space="0" w:color="auto"/>
            </w:tcBorders>
            <w:shd w:val="clear" w:color="000000" w:fill="FFFFFF"/>
          </w:tcPr>
          <w:p w14:paraId="561EF1D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2001" w:type="dxa"/>
            <w:tcBorders>
              <w:top w:val="nil"/>
              <w:left w:val="nil"/>
              <w:bottom w:val="single" w:sz="4" w:space="0" w:color="auto"/>
              <w:right w:val="single" w:sz="4" w:space="0" w:color="auto"/>
            </w:tcBorders>
            <w:shd w:val="clear" w:color="000000" w:fill="FFFFFF"/>
          </w:tcPr>
          <w:p w14:paraId="7C31A2F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2402" w:type="dxa"/>
            <w:tcBorders>
              <w:top w:val="nil"/>
              <w:left w:val="nil"/>
              <w:bottom w:val="single" w:sz="4" w:space="0" w:color="auto"/>
              <w:right w:val="single" w:sz="4" w:space="0" w:color="auto"/>
            </w:tcBorders>
            <w:shd w:val="clear" w:color="000000" w:fill="FFFFFF"/>
          </w:tcPr>
          <w:p w14:paraId="1744FAD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557" w:type="dxa"/>
            <w:tcBorders>
              <w:top w:val="nil"/>
              <w:left w:val="nil"/>
              <w:bottom w:val="single" w:sz="4" w:space="0" w:color="auto"/>
              <w:right w:val="single" w:sz="4" w:space="0" w:color="auto"/>
            </w:tcBorders>
            <w:shd w:val="clear" w:color="000000" w:fill="FFFFFF"/>
          </w:tcPr>
          <w:p w14:paraId="4C57537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2303" w:type="dxa"/>
            <w:tcBorders>
              <w:top w:val="nil"/>
              <w:left w:val="nil"/>
              <w:bottom w:val="single" w:sz="4" w:space="0" w:color="auto"/>
              <w:right w:val="single" w:sz="4" w:space="0" w:color="auto"/>
            </w:tcBorders>
            <w:shd w:val="clear" w:color="000000" w:fill="FFFFFF"/>
          </w:tcPr>
          <w:p w14:paraId="4D2A85E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35082B4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01"/>
        </w:trPr>
        <w:tc>
          <w:tcPr>
            <w:tcW w:w="611" w:type="dxa"/>
            <w:tcBorders>
              <w:left w:val="single" w:sz="4" w:space="0" w:color="auto"/>
              <w:right w:val="single" w:sz="4" w:space="0" w:color="auto"/>
            </w:tcBorders>
            <w:vAlign w:val="center"/>
          </w:tcPr>
          <w:p w14:paraId="5FB3B864"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2737" w:type="dxa"/>
            <w:tcBorders>
              <w:top w:val="single" w:sz="4" w:space="0" w:color="auto"/>
              <w:left w:val="nil"/>
              <w:bottom w:val="single" w:sz="4" w:space="0" w:color="auto"/>
              <w:right w:val="single" w:sz="4" w:space="0" w:color="auto"/>
            </w:tcBorders>
            <w:shd w:val="clear" w:color="auto" w:fill="auto"/>
          </w:tcPr>
          <w:p w14:paraId="0CB5C5D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No failure of Issuance system due to lack of preventive maintenance or shortage of spare parts</w:t>
            </w:r>
          </w:p>
        </w:tc>
        <w:tc>
          <w:tcPr>
            <w:tcW w:w="2040" w:type="dxa"/>
            <w:tcBorders>
              <w:top w:val="nil"/>
              <w:left w:val="nil"/>
              <w:bottom w:val="single" w:sz="4" w:space="0" w:color="auto"/>
              <w:right w:val="single" w:sz="4" w:space="0" w:color="auto"/>
            </w:tcBorders>
            <w:shd w:val="clear" w:color="000000" w:fill="FFFFFF"/>
          </w:tcPr>
          <w:p w14:paraId="3473D06D"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there is no issuance system or machine problem </w:t>
            </w:r>
          </w:p>
        </w:tc>
        <w:tc>
          <w:tcPr>
            <w:tcW w:w="2001" w:type="dxa"/>
            <w:tcBorders>
              <w:top w:val="nil"/>
              <w:left w:val="nil"/>
              <w:bottom w:val="single" w:sz="4" w:space="0" w:color="auto"/>
              <w:right w:val="single" w:sz="4" w:space="0" w:color="auto"/>
            </w:tcBorders>
            <w:shd w:val="clear" w:color="000000" w:fill="FFFFFF"/>
          </w:tcPr>
          <w:p w14:paraId="5A0FC11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once</w:t>
            </w:r>
          </w:p>
        </w:tc>
        <w:tc>
          <w:tcPr>
            <w:tcW w:w="2402" w:type="dxa"/>
            <w:tcBorders>
              <w:top w:val="nil"/>
              <w:left w:val="nil"/>
              <w:bottom w:val="single" w:sz="4" w:space="0" w:color="auto"/>
              <w:right w:val="single" w:sz="4" w:space="0" w:color="auto"/>
            </w:tcBorders>
            <w:shd w:val="clear" w:color="000000" w:fill="FFFFFF"/>
          </w:tcPr>
          <w:p w14:paraId="296F3A84"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twice</w:t>
            </w:r>
          </w:p>
        </w:tc>
        <w:tc>
          <w:tcPr>
            <w:tcW w:w="2557" w:type="dxa"/>
            <w:tcBorders>
              <w:top w:val="nil"/>
              <w:left w:val="nil"/>
              <w:bottom w:val="single" w:sz="4" w:space="0" w:color="auto"/>
              <w:right w:val="single" w:sz="4" w:space="0" w:color="auto"/>
            </w:tcBorders>
            <w:shd w:val="clear" w:color="000000" w:fill="FFFFFF"/>
          </w:tcPr>
          <w:p w14:paraId="2B24A568"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three times</w:t>
            </w:r>
          </w:p>
        </w:tc>
        <w:tc>
          <w:tcPr>
            <w:tcW w:w="2303" w:type="dxa"/>
            <w:tcBorders>
              <w:top w:val="nil"/>
              <w:left w:val="nil"/>
              <w:bottom w:val="single" w:sz="4" w:space="0" w:color="auto"/>
              <w:right w:val="single" w:sz="4" w:space="0" w:color="auto"/>
            </w:tcBorders>
            <w:shd w:val="clear" w:color="000000" w:fill="FFFFFF"/>
          </w:tcPr>
          <w:p w14:paraId="37EA5D40"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more than three times</w:t>
            </w:r>
          </w:p>
        </w:tc>
      </w:tr>
      <w:tr w:rsidR="00A962F0" w:rsidRPr="00A2700C" w14:paraId="5C5FF8E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86"/>
        </w:trPr>
        <w:tc>
          <w:tcPr>
            <w:tcW w:w="611" w:type="dxa"/>
            <w:vMerge w:val="restart"/>
            <w:tcBorders>
              <w:left w:val="single" w:sz="4" w:space="0" w:color="auto"/>
              <w:right w:val="single" w:sz="4" w:space="0" w:color="auto"/>
            </w:tcBorders>
            <w:textDirection w:val="btLr"/>
            <w:vAlign w:val="center"/>
          </w:tcPr>
          <w:p w14:paraId="15702FA3" w14:textId="77777777" w:rsidR="00A962F0" w:rsidRPr="00A2700C" w:rsidRDefault="00A962F0" w:rsidP="00B06D26">
            <w:pPr>
              <w:spacing w:after="0" w:line="240" w:lineRule="auto"/>
              <w:ind w:left="113" w:right="113"/>
              <w:jc w:val="center"/>
              <w:rPr>
                <w:rFonts w:ascii="Verdana" w:hAnsi="Verdana" w:cs="Segoe UI Historic"/>
                <w:color w:val="000000" w:themeColor="text1"/>
              </w:rPr>
            </w:pPr>
            <w:r w:rsidRPr="00A2700C">
              <w:rPr>
                <w:rFonts w:ascii="Verdana" w:eastAsia="Times New Roman" w:hAnsi="Verdana" w:cs="Segoe UI Historic"/>
                <w:color w:val="000000" w:themeColor="text1"/>
              </w:rPr>
              <w:t>Card Issuance Solution Officer</w:t>
            </w:r>
          </w:p>
        </w:tc>
        <w:tc>
          <w:tcPr>
            <w:tcW w:w="2737" w:type="dxa"/>
            <w:tcBorders>
              <w:top w:val="single" w:sz="4" w:space="0" w:color="auto"/>
              <w:left w:val="nil"/>
              <w:bottom w:val="single" w:sz="4" w:space="0" w:color="auto"/>
              <w:right w:val="single" w:sz="4" w:space="0" w:color="auto"/>
            </w:tcBorders>
            <w:shd w:val="clear" w:color="auto" w:fill="auto"/>
          </w:tcPr>
          <w:p w14:paraId="0BE03D96"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hAnsi="Verdana" w:cs="Segoe UI Historic"/>
                <w:color w:val="000000" w:themeColor="text1"/>
              </w:rPr>
              <w:t>Prepare RFP for all initiatives</w:t>
            </w:r>
          </w:p>
        </w:tc>
        <w:tc>
          <w:tcPr>
            <w:tcW w:w="2040" w:type="dxa"/>
            <w:tcBorders>
              <w:top w:val="nil"/>
              <w:left w:val="nil"/>
              <w:bottom w:val="single" w:sz="4" w:space="0" w:color="auto"/>
              <w:right w:val="single" w:sz="4" w:space="0" w:color="auto"/>
            </w:tcBorders>
            <w:shd w:val="clear" w:color="000000" w:fill="FFFFFF"/>
            <w:vAlign w:val="center"/>
          </w:tcPr>
          <w:p w14:paraId="34A74DE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100%  RFPs are prepared</w:t>
            </w:r>
          </w:p>
        </w:tc>
        <w:tc>
          <w:tcPr>
            <w:tcW w:w="2001" w:type="dxa"/>
            <w:tcBorders>
              <w:top w:val="nil"/>
              <w:left w:val="nil"/>
              <w:bottom w:val="single" w:sz="4" w:space="0" w:color="auto"/>
              <w:right w:val="single" w:sz="4" w:space="0" w:color="auto"/>
            </w:tcBorders>
            <w:shd w:val="clear" w:color="000000" w:fill="FFFFFF"/>
            <w:vAlign w:val="center"/>
          </w:tcPr>
          <w:p w14:paraId="1164696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90%-99% RFPs are prepared</w:t>
            </w:r>
          </w:p>
        </w:tc>
        <w:tc>
          <w:tcPr>
            <w:tcW w:w="2402" w:type="dxa"/>
            <w:tcBorders>
              <w:top w:val="nil"/>
              <w:left w:val="nil"/>
              <w:bottom w:val="single" w:sz="4" w:space="0" w:color="auto"/>
              <w:right w:val="single" w:sz="4" w:space="0" w:color="auto"/>
            </w:tcBorders>
            <w:shd w:val="clear" w:color="000000" w:fill="FFFFFF"/>
            <w:vAlign w:val="center"/>
          </w:tcPr>
          <w:p w14:paraId="542CE0D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80%-89% RFPs are prepared</w:t>
            </w:r>
          </w:p>
        </w:tc>
        <w:tc>
          <w:tcPr>
            <w:tcW w:w="2557" w:type="dxa"/>
            <w:tcBorders>
              <w:top w:val="nil"/>
              <w:left w:val="nil"/>
              <w:bottom w:val="single" w:sz="4" w:space="0" w:color="auto"/>
              <w:right w:val="single" w:sz="4" w:space="0" w:color="auto"/>
            </w:tcBorders>
            <w:shd w:val="clear" w:color="000000" w:fill="FFFFFF"/>
            <w:vAlign w:val="center"/>
          </w:tcPr>
          <w:p w14:paraId="58B9C5E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65% to 79% RFPs are prepared</w:t>
            </w:r>
          </w:p>
        </w:tc>
        <w:tc>
          <w:tcPr>
            <w:tcW w:w="2303" w:type="dxa"/>
            <w:tcBorders>
              <w:top w:val="nil"/>
              <w:left w:val="nil"/>
              <w:bottom w:val="single" w:sz="4" w:space="0" w:color="auto"/>
              <w:right w:val="single" w:sz="4" w:space="0" w:color="auto"/>
            </w:tcBorders>
            <w:shd w:val="clear" w:color="000000" w:fill="FFFFFF"/>
            <w:vAlign w:val="center"/>
          </w:tcPr>
          <w:p w14:paraId="69EA4B8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less than 65% of RFPs are prepared</w:t>
            </w:r>
          </w:p>
        </w:tc>
      </w:tr>
      <w:tr w:rsidR="00A962F0" w:rsidRPr="00A2700C" w14:paraId="3E01311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86"/>
        </w:trPr>
        <w:tc>
          <w:tcPr>
            <w:tcW w:w="611" w:type="dxa"/>
            <w:vMerge/>
            <w:tcBorders>
              <w:left w:val="single" w:sz="4" w:space="0" w:color="auto"/>
              <w:right w:val="single" w:sz="4" w:space="0" w:color="auto"/>
            </w:tcBorders>
            <w:vAlign w:val="center"/>
          </w:tcPr>
          <w:p w14:paraId="68DD33C6" w14:textId="77777777" w:rsidR="00A962F0" w:rsidRPr="00A2700C" w:rsidRDefault="00A962F0" w:rsidP="00B06D26">
            <w:pPr>
              <w:spacing w:after="0" w:line="240" w:lineRule="auto"/>
              <w:jc w:val="center"/>
              <w:rPr>
                <w:rFonts w:ascii="Verdana" w:eastAsia="Times New Roman" w:hAnsi="Verdana" w:cs="Segoe UI Historic"/>
                <w:b/>
                <w:color w:val="000000" w:themeColor="text1"/>
              </w:rPr>
            </w:pPr>
          </w:p>
        </w:tc>
        <w:tc>
          <w:tcPr>
            <w:tcW w:w="2737" w:type="dxa"/>
            <w:tcBorders>
              <w:top w:val="single" w:sz="4" w:space="0" w:color="auto"/>
              <w:left w:val="nil"/>
              <w:bottom w:val="single" w:sz="4" w:space="0" w:color="auto"/>
              <w:right w:val="single" w:sz="4" w:space="0" w:color="auto"/>
            </w:tcBorders>
            <w:shd w:val="clear" w:color="auto" w:fill="auto"/>
          </w:tcPr>
          <w:p w14:paraId="09181C0F"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Support and Resolve card/PIN Issuance system and related incidents. </w:t>
            </w:r>
          </w:p>
        </w:tc>
        <w:tc>
          <w:tcPr>
            <w:tcW w:w="2040" w:type="dxa"/>
            <w:tcBorders>
              <w:top w:val="nil"/>
              <w:left w:val="nil"/>
              <w:bottom w:val="single" w:sz="4" w:space="0" w:color="auto"/>
              <w:right w:val="single" w:sz="4" w:space="0" w:color="auto"/>
            </w:tcBorders>
            <w:shd w:val="clear" w:color="000000" w:fill="FFFFFF"/>
          </w:tcPr>
          <w:p w14:paraId="7CF918DA"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001" w:type="dxa"/>
            <w:tcBorders>
              <w:top w:val="nil"/>
              <w:left w:val="nil"/>
              <w:bottom w:val="single" w:sz="4" w:space="0" w:color="auto"/>
              <w:right w:val="single" w:sz="4" w:space="0" w:color="auto"/>
            </w:tcBorders>
            <w:shd w:val="clear" w:color="000000" w:fill="FFFFFF"/>
          </w:tcPr>
          <w:p w14:paraId="7B3B663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402" w:type="dxa"/>
            <w:tcBorders>
              <w:top w:val="nil"/>
              <w:left w:val="nil"/>
              <w:bottom w:val="single" w:sz="4" w:space="0" w:color="auto"/>
              <w:right w:val="single" w:sz="4" w:space="0" w:color="auto"/>
            </w:tcBorders>
            <w:shd w:val="clear" w:color="000000" w:fill="FFFFFF"/>
          </w:tcPr>
          <w:p w14:paraId="30CE4CE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557" w:type="dxa"/>
            <w:tcBorders>
              <w:top w:val="nil"/>
              <w:left w:val="nil"/>
              <w:bottom w:val="single" w:sz="4" w:space="0" w:color="auto"/>
              <w:right w:val="single" w:sz="4" w:space="0" w:color="auto"/>
            </w:tcBorders>
            <w:shd w:val="clear" w:color="000000" w:fill="FFFFFF"/>
          </w:tcPr>
          <w:p w14:paraId="75687DB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303" w:type="dxa"/>
            <w:tcBorders>
              <w:top w:val="nil"/>
              <w:left w:val="nil"/>
              <w:bottom w:val="single" w:sz="4" w:space="0" w:color="auto"/>
              <w:right w:val="single" w:sz="4" w:space="0" w:color="auto"/>
            </w:tcBorders>
            <w:shd w:val="clear" w:color="000000" w:fill="FFFFFF"/>
          </w:tcPr>
          <w:p w14:paraId="44AD0E0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7F0F873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56"/>
        </w:trPr>
        <w:tc>
          <w:tcPr>
            <w:tcW w:w="611" w:type="dxa"/>
            <w:vMerge/>
            <w:tcBorders>
              <w:left w:val="single" w:sz="4" w:space="0" w:color="auto"/>
              <w:right w:val="single" w:sz="4" w:space="0" w:color="auto"/>
            </w:tcBorders>
            <w:vAlign w:val="center"/>
          </w:tcPr>
          <w:p w14:paraId="4EC4F873" w14:textId="77777777" w:rsidR="00A962F0" w:rsidRPr="00A2700C" w:rsidRDefault="00A962F0" w:rsidP="00B06D26">
            <w:pPr>
              <w:spacing w:after="0" w:line="240" w:lineRule="auto"/>
              <w:rPr>
                <w:rFonts w:ascii="Verdana" w:hAnsi="Verdana" w:cs="Segoe UI Historic"/>
                <w:b/>
                <w:color w:val="000000" w:themeColor="text1"/>
              </w:rPr>
            </w:pPr>
          </w:p>
        </w:tc>
        <w:tc>
          <w:tcPr>
            <w:tcW w:w="2737" w:type="dxa"/>
            <w:tcBorders>
              <w:top w:val="nil"/>
              <w:left w:val="nil"/>
              <w:bottom w:val="single" w:sz="4" w:space="0" w:color="auto"/>
              <w:right w:val="single" w:sz="4" w:space="0" w:color="auto"/>
            </w:tcBorders>
            <w:shd w:val="clear" w:color="auto" w:fill="auto"/>
          </w:tcPr>
          <w:p w14:paraId="757C3D59"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Perform preventive maintenance of Card Issuance system and hardware</w:t>
            </w:r>
          </w:p>
        </w:tc>
        <w:tc>
          <w:tcPr>
            <w:tcW w:w="2040" w:type="dxa"/>
            <w:tcBorders>
              <w:top w:val="nil"/>
              <w:left w:val="nil"/>
              <w:bottom w:val="single" w:sz="4" w:space="0" w:color="auto"/>
              <w:right w:val="single" w:sz="4" w:space="0" w:color="auto"/>
            </w:tcBorders>
            <w:shd w:val="clear" w:color="000000" w:fill="FFFFFF"/>
          </w:tcPr>
          <w:p w14:paraId="3A4A7CEA"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all three reports are sent end of each month</w:t>
            </w:r>
          </w:p>
        </w:tc>
        <w:tc>
          <w:tcPr>
            <w:tcW w:w="2001" w:type="dxa"/>
            <w:tcBorders>
              <w:top w:val="nil"/>
              <w:left w:val="nil"/>
              <w:bottom w:val="single" w:sz="4" w:space="0" w:color="auto"/>
              <w:right w:val="single" w:sz="4" w:space="0" w:color="auto"/>
            </w:tcBorders>
            <w:shd w:val="clear" w:color="000000" w:fill="FFFFFF"/>
          </w:tcPr>
          <w:p w14:paraId="56A6E0F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two of the reports are sent end of each month and one after end of month</w:t>
            </w:r>
          </w:p>
        </w:tc>
        <w:tc>
          <w:tcPr>
            <w:tcW w:w="2402" w:type="dxa"/>
            <w:tcBorders>
              <w:top w:val="nil"/>
              <w:left w:val="nil"/>
              <w:bottom w:val="single" w:sz="4" w:space="0" w:color="auto"/>
              <w:right w:val="single" w:sz="4" w:space="0" w:color="auto"/>
            </w:tcBorders>
            <w:shd w:val="clear" w:color="000000" w:fill="FFFFFF"/>
          </w:tcPr>
          <w:p w14:paraId="5B115A4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one report is sent end of month and the rest after end of month</w:t>
            </w:r>
          </w:p>
        </w:tc>
        <w:tc>
          <w:tcPr>
            <w:tcW w:w="2557" w:type="dxa"/>
            <w:tcBorders>
              <w:top w:val="nil"/>
              <w:left w:val="nil"/>
              <w:bottom w:val="single" w:sz="4" w:space="0" w:color="auto"/>
              <w:right w:val="single" w:sz="4" w:space="0" w:color="auto"/>
            </w:tcBorders>
            <w:shd w:val="clear" w:color="000000" w:fill="FFFFFF"/>
          </w:tcPr>
          <w:p w14:paraId="43C0CA2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all reports are sent after end of month</w:t>
            </w:r>
          </w:p>
        </w:tc>
        <w:tc>
          <w:tcPr>
            <w:tcW w:w="2303" w:type="dxa"/>
            <w:tcBorders>
              <w:top w:val="nil"/>
              <w:left w:val="nil"/>
              <w:bottom w:val="single" w:sz="4" w:space="0" w:color="auto"/>
              <w:right w:val="single" w:sz="4" w:space="0" w:color="auto"/>
            </w:tcBorders>
            <w:shd w:val="clear" w:color="000000" w:fill="FFFFFF"/>
          </w:tcPr>
          <w:p w14:paraId="56191AA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reports are not sent </w:t>
            </w:r>
          </w:p>
          <w:p w14:paraId="1C1F7D1D" w14:textId="77777777" w:rsidR="00A962F0" w:rsidRPr="00A2700C" w:rsidRDefault="00A962F0" w:rsidP="00B06D26">
            <w:pPr>
              <w:jc w:val="center"/>
              <w:rPr>
                <w:rFonts w:ascii="Verdana" w:eastAsia="Times New Roman" w:hAnsi="Verdana" w:cs="Segoe UI Historic"/>
                <w:color w:val="000000" w:themeColor="text1"/>
              </w:rPr>
            </w:pPr>
          </w:p>
        </w:tc>
      </w:tr>
      <w:tr w:rsidR="00A962F0" w:rsidRPr="00A2700C" w14:paraId="07CBC45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90"/>
        </w:trPr>
        <w:tc>
          <w:tcPr>
            <w:tcW w:w="611" w:type="dxa"/>
            <w:vMerge/>
            <w:tcBorders>
              <w:left w:val="single" w:sz="4" w:space="0" w:color="auto"/>
              <w:right w:val="single" w:sz="4" w:space="0" w:color="auto"/>
            </w:tcBorders>
            <w:vAlign w:val="center"/>
          </w:tcPr>
          <w:p w14:paraId="11C34657" w14:textId="77777777" w:rsidR="00A962F0" w:rsidRPr="00A2700C" w:rsidRDefault="00A962F0" w:rsidP="00B06D26">
            <w:pPr>
              <w:spacing w:after="0" w:line="240" w:lineRule="auto"/>
              <w:rPr>
                <w:rFonts w:ascii="Verdana" w:hAnsi="Verdana" w:cs="Segoe UI Historic"/>
                <w:b/>
                <w:color w:val="000000" w:themeColor="text1"/>
              </w:rPr>
            </w:pPr>
          </w:p>
        </w:tc>
        <w:tc>
          <w:tcPr>
            <w:tcW w:w="2737" w:type="dxa"/>
            <w:tcBorders>
              <w:top w:val="single" w:sz="4" w:space="0" w:color="auto"/>
              <w:left w:val="nil"/>
              <w:bottom w:val="single" w:sz="4" w:space="0" w:color="auto"/>
              <w:right w:val="single" w:sz="4" w:space="0" w:color="auto"/>
            </w:tcBorders>
            <w:shd w:val="clear" w:color="auto" w:fill="auto"/>
          </w:tcPr>
          <w:p w14:paraId="0B6E26BD"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lang w:eastAsia="en-GB"/>
              </w:rPr>
              <w:t xml:space="preserve">Operationalize all initiatives before end of year </w:t>
            </w:r>
          </w:p>
        </w:tc>
        <w:tc>
          <w:tcPr>
            <w:tcW w:w="2040" w:type="dxa"/>
            <w:tcBorders>
              <w:top w:val="single" w:sz="4" w:space="0" w:color="auto"/>
              <w:left w:val="nil"/>
              <w:bottom w:val="single" w:sz="4" w:space="0" w:color="auto"/>
              <w:right w:val="single" w:sz="4" w:space="0" w:color="auto"/>
            </w:tcBorders>
            <w:shd w:val="clear" w:color="000000" w:fill="FFFFFF"/>
          </w:tcPr>
          <w:p w14:paraId="1BD0DDC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all 5 Initiatives are operationalized before end of year</w:t>
            </w:r>
          </w:p>
        </w:tc>
        <w:tc>
          <w:tcPr>
            <w:tcW w:w="2001" w:type="dxa"/>
            <w:tcBorders>
              <w:top w:val="single" w:sz="4" w:space="0" w:color="auto"/>
              <w:left w:val="nil"/>
              <w:bottom w:val="single" w:sz="4" w:space="0" w:color="auto"/>
              <w:right w:val="single" w:sz="4" w:space="0" w:color="auto"/>
            </w:tcBorders>
            <w:shd w:val="clear" w:color="000000" w:fill="FFFFFF"/>
          </w:tcPr>
          <w:p w14:paraId="36D9E3B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4 of the Initiatives are operationalized before end of year</w:t>
            </w:r>
          </w:p>
        </w:tc>
        <w:tc>
          <w:tcPr>
            <w:tcW w:w="2402" w:type="dxa"/>
            <w:tcBorders>
              <w:top w:val="single" w:sz="4" w:space="0" w:color="auto"/>
              <w:left w:val="nil"/>
              <w:bottom w:val="single" w:sz="4" w:space="0" w:color="auto"/>
              <w:right w:val="single" w:sz="4" w:space="0" w:color="auto"/>
            </w:tcBorders>
            <w:shd w:val="clear" w:color="000000" w:fill="FFFFFF"/>
          </w:tcPr>
          <w:p w14:paraId="60014F4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3 of the Initiatives are operationalized before end of year</w:t>
            </w:r>
          </w:p>
        </w:tc>
        <w:tc>
          <w:tcPr>
            <w:tcW w:w="2557" w:type="dxa"/>
            <w:tcBorders>
              <w:top w:val="single" w:sz="4" w:space="0" w:color="auto"/>
              <w:left w:val="nil"/>
              <w:bottom w:val="single" w:sz="4" w:space="0" w:color="auto"/>
              <w:right w:val="single" w:sz="4" w:space="0" w:color="auto"/>
            </w:tcBorders>
            <w:shd w:val="clear" w:color="000000" w:fill="FFFFFF"/>
          </w:tcPr>
          <w:p w14:paraId="2D4A227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2or 1 of the Initiatives are operationalized before end of year</w:t>
            </w:r>
          </w:p>
        </w:tc>
        <w:tc>
          <w:tcPr>
            <w:tcW w:w="2303" w:type="dxa"/>
            <w:tcBorders>
              <w:top w:val="single" w:sz="4" w:space="0" w:color="auto"/>
              <w:left w:val="nil"/>
              <w:bottom w:val="single" w:sz="4" w:space="0" w:color="auto"/>
              <w:right w:val="single" w:sz="4" w:space="0" w:color="auto"/>
            </w:tcBorders>
            <w:shd w:val="clear" w:color="000000" w:fill="FFFFFF"/>
          </w:tcPr>
          <w:p w14:paraId="10181AE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none of the Initiatives are operationalized before end of year</w:t>
            </w:r>
          </w:p>
        </w:tc>
      </w:tr>
      <w:tr w:rsidR="00A962F0" w:rsidRPr="00A2700C" w14:paraId="508C472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232"/>
        </w:trPr>
        <w:tc>
          <w:tcPr>
            <w:tcW w:w="611" w:type="dxa"/>
            <w:tcBorders>
              <w:left w:val="single" w:sz="4" w:space="0" w:color="auto"/>
              <w:bottom w:val="single" w:sz="4" w:space="0" w:color="auto"/>
              <w:right w:val="single" w:sz="4" w:space="0" w:color="auto"/>
            </w:tcBorders>
            <w:vAlign w:val="center"/>
          </w:tcPr>
          <w:p w14:paraId="2F380397" w14:textId="77777777" w:rsidR="00A962F0" w:rsidRPr="00A2700C" w:rsidRDefault="00A962F0" w:rsidP="00B06D26">
            <w:pPr>
              <w:spacing w:after="0" w:line="240" w:lineRule="auto"/>
              <w:rPr>
                <w:rFonts w:ascii="Verdana" w:hAnsi="Verdana" w:cs="Segoe UI Historic"/>
                <w:b/>
                <w:color w:val="000000" w:themeColor="text1"/>
              </w:rPr>
            </w:pPr>
          </w:p>
        </w:tc>
        <w:tc>
          <w:tcPr>
            <w:tcW w:w="2737" w:type="dxa"/>
            <w:tcBorders>
              <w:top w:val="single" w:sz="4" w:space="0" w:color="auto"/>
              <w:left w:val="nil"/>
              <w:bottom w:val="single" w:sz="4" w:space="0" w:color="auto"/>
              <w:right w:val="single" w:sz="4" w:space="0" w:color="auto"/>
            </w:tcBorders>
            <w:shd w:val="clear" w:color="auto" w:fill="auto"/>
          </w:tcPr>
          <w:p w14:paraId="12EE845C"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rPr>
              <w:t xml:space="preserve">Exception handling of </w:t>
            </w:r>
            <w:r w:rsidRPr="00A2700C">
              <w:rPr>
                <w:rFonts w:ascii="Verdana" w:hAnsi="Verdana" w:cs="Segoe UI Historic"/>
              </w:rPr>
              <w:t>very complex case</w:t>
            </w:r>
          </w:p>
        </w:tc>
        <w:tc>
          <w:tcPr>
            <w:tcW w:w="2040" w:type="dxa"/>
            <w:tcBorders>
              <w:top w:val="single" w:sz="4" w:space="0" w:color="auto"/>
              <w:left w:val="nil"/>
              <w:bottom w:val="single" w:sz="4" w:space="0" w:color="auto"/>
              <w:right w:val="single" w:sz="4" w:space="0" w:color="auto"/>
            </w:tcBorders>
            <w:shd w:val="clear" w:color="000000" w:fill="FFFFFF"/>
          </w:tcPr>
          <w:p w14:paraId="6358825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hAnsi="Verdana" w:cs="Segoe UI Historic"/>
              </w:rPr>
              <w:t>solve very complex case within 1 quarter</w:t>
            </w:r>
          </w:p>
        </w:tc>
        <w:tc>
          <w:tcPr>
            <w:tcW w:w="2001" w:type="dxa"/>
            <w:tcBorders>
              <w:top w:val="single" w:sz="4" w:space="0" w:color="auto"/>
              <w:left w:val="nil"/>
              <w:bottom w:val="single" w:sz="4" w:space="0" w:color="auto"/>
              <w:right w:val="single" w:sz="4" w:space="0" w:color="auto"/>
            </w:tcBorders>
            <w:shd w:val="clear" w:color="000000" w:fill="FFFFFF"/>
          </w:tcPr>
          <w:p w14:paraId="558DBB1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hAnsi="Verdana" w:cs="Segoe UI Historic"/>
              </w:rPr>
              <w:t>solve very complex case within 1 quarter and 1 week</w:t>
            </w:r>
          </w:p>
        </w:tc>
        <w:tc>
          <w:tcPr>
            <w:tcW w:w="2402" w:type="dxa"/>
            <w:tcBorders>
              <w:top w:val="single" w:sz="4" w:space="0" w:color="auto"/>
              <w:left w:val="nil"/>
              <w:bottom w:val="single" w:sz="4" w:space="0" w:color="auto"/>
              <w:right w:val="single" w:sz="4" w:space="0" w:color="auto"/>
            </w:tcBorders>
            <w:shd w:val="clear" w:color="000000" w:fill="FFFFFF"/>
          </w:tcPr>
          <w:p w14:paraId="394F5FFC"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hAnsi="Verdana" w:cs="Segoe UI Historic"/>
              </w:rPr>
              <w:t>solve very complex case within 1 quarter and 2 week</w:t>
            </w:r>
          </w:p>
        </w:tc>
        <w:tc>
          <w:tcPr>
            <w:tcW w:w="2557" w:type="dxa"/>
            <w:tcBorders>
              <w:top w:val="single" w:sz="4" w:space="0" w:color="auto"/>
              <w:left w:val="nil"/>
              <w:bottom w:val="single" w:sz="4" w:space="0" w:color="auto"/>
              <w:right w:val="single" w:sz="4" w:space="0" w:color="auto"/>
            </w:tcBorders>
            <w:shd w:val="clear" w:color="000000" w:fill="FFFFFF"/>
          </w:tcPr>
          <w:p w14:paraId="35221F5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hAnsi="Verdana" w:cs="Segoe UI Historic"/>
              </w:rPr>
              <w:t>solve very complex case within 1 quarter and 3 week</w:t>
            </w:r>
          </w:p>
        </w:tc>
        <w:tc>
          <w:tcPr>
            <w:tcW w:w="2303" w:type="dxa"/>
            <w:tcBorders>
              <w:top w:val="single" w:sz="4" w:space="0" w:color="auto"/>
              <w:left w:val="nil"/>
              <w:bottom w:val="single" w:sz="4" w:space="0" w:color="auto"/>
              <w:right w:val="single" w:sz="4" w:space="0" w:color="auto"/>
            </w:tcBorders>
            <w:shd w:val="clear" w:color="000000" w:fill="FFFFFF"/>
          </w:tcPr>
          <w:p w14:paraId="7919097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hAnsi="Verdana" w:cs="Segoe UI Historic"/>
              </w:rPr>
              <w:t>If  very complex case  is not resolved for more than 1 quarter and 3 week</w:t>
            </w:r>
          </w:p>
        </w:tc>
      </w:tr>
    </w:tbl>
    <w:p w14:paraId="3091D2C5" w14:textId="14753712" w:rsidR="00A962F0" w:rsidRPr="00453222" w:rsidRDefault="00A962F0" w:rsidP="00A962F0">
      <w:pPr>
        <w:pStyle w:val="Heading1"/>
        <w:numPr>
          <w:ilvl w:val="2"/>
          <w:numId w:val="6"/>
        </w:numPr>
        <w:rPr>
          <w:rFonts w:ascii="Verdana" w:hAnsi="Verdana" w:cs="Segoe UI Historic"/>
          <w:color w:val="000000" w:themeColor="text1"/>
          <w:sz w:val="22"/>
          <w:szCs w:val="22"/>
          <w:highlight w:val="yellow"/>
        </w:rPr>
      </w:pPr>
      <w:bookmarkStart w:id="354" w:name="_Toc209460911"/>
      <w:bookmarkStart w:id="355" w:name="_Toc112857523"/>
      <w:bookmarkStart w:id="356" w:name="_Toc113023627"/>
      <w:bookmarkStart w:id="357" w:name="_Toc121306929"/>
      <w:r w:rsidRPr="00453222">
        <w:rPr>
          <w:rFonts w:ascii="Verdana" w:hAnsi="Verdana" w:cs="Segoe UI Historic"/>
          <w:color w:val="000000" w:themeColor="text1"/>
          <w:sz w:val="22"/>
          <w:szCs w:val="22"/>
          <w:highlight w:val="yellow"/>
        </w:rPr>
        <w:t>Card Issuance Solution Management: Associate Card Issuance Officer</w:t>
      </w:r>
      <w:bookmarkEnd w:id="354"/>
      <w:r w:rsidRPr="00453222">
        <w:rPr>
          <w:rFonts w:ascii="Verdana" w:hAnsi="Verdana" w:cs="Segoe UI Historic"/>
          <w:color w:val="000000" w:themeColor="text1"/>
          <w:sz w:val="22"/>
          <w:szCs w:val="22"/>
          <w:highlight w:val="yellow"/>
        </w:rPr>
        <w:t xml:space="preserve"> </w:t>
      </w:r>
      <w:r w:rsidR="00453222" w:rsidRPr="00453222">
        <w:rPr>
          <w:rFonts w:ascii="Verdana" w:hAnsi="Verdana" w:cs="Segoe UI Historic"/>
          <w:color w:val="000000" w:themeColor="text1"/>
          <w:sz w:val="22"/>
          <w:szCs w:val="22"/>
          <w:highlight w:val="yellow"/>
        </w:rPr>
        <w:t>DB0063</w:t>
      </w:r>
    </w:p>
    <w:p w14:paraId="654FAD3A"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58" w:name="_Toc209460912"/>
      <w:r w:rsidRPr="00A2700C">
        <w:rPr>
          <w:rFonts w:ascii="Verdana" w:hAnsi="Verdana" w:cs="Segoe UI Historic"/>
          <w:color w:val="000000" w:themeColor="text1"/>
          <w:sz w:val="22"/>
          <w:szCs w:val="22"/>
        </w:rPr>
        <w:t>Card Issuance Solution Management: Associate Card Issuance Officer Goal &amp; Target</w:t>
      </w:r>
      <w:bookmarkEnd w:id="358"/>
    </w:p>
    <w:tbl>
      <w:tblPr>
        <w:tblStyle w:val="TableGrid"/>
        <w:tblpPr w:leftFromText="180" w:rightFromText="180" w:vertAnchor="text" w:horzAnchor="margin" w:tblpY="186"/>
        <w:tblW w:w="5266" w:type="pct"/>
        <w:tblLook w:val="04A0" w:firstRow="1" w:lastRow="0" w:firstColumn="1" w:lastColumn="0" w:noHBand="0" w:noVBand="1"/>
      </w:tblPr>
      <w:tblGrid>
        <w:gridCol w:w="1355"/>
        <w:gridCol w:w="4417"/>
        <w:gridCol w:w="1446"/>
        <w:gridCol w:w="4190"/>
        <w:gridCol w:w="2067"/>
        <w:gridCol w:w="1215"/>
      </w:tblGrid>
      <w:tr w:rsidR="00A962F0" w:rsidRPr="00A2700C" w14:paraId="0EDF9E05" w14:textId="77777777" w:rsidTr="00B06D26">
        <w:trPr>
          <w:trHeight w:val="566"/>
        </w:trPr>
        <w:tc>
          <w:tcPr>
            <w:tcW w:w="465" w:type="pct"/>
            <w:tcBorders>
              <w:bottom w:val="single" w:sz="4" w:space="0" w:color="auto"/>
            </w:tcBorders>
            <w:shd w:val="clear" w:color="auto" w:fill="C5E0B3" w:themeFill="accent6" w:themeFillTint="66"/>
            <w:vAlign w:val="bottom"/>
          </w:tcPr>
          <w:p w14:paraId="3CB565D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507" w:type="pct"/>
            <w:shd w:val="clear" w:color="auto" w:fill="C5E0B3" w:themeFill="accent6" w:themeFillTint="66"/>
            <w:vAlign w:val="bottom"/>
          </w:tcPr>
          <w:p w14:paraId="16116FF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493" w:type="pct"/>
            <w:shd w:val="clear" w:color="auto" w:fill="C5E0B3" w:themeFill="accent6" w:themeFillTint="66"/>
            <w:vAlign w:val="bottom"/>
          </w:tcPr>
          <w:p w14:paraId="3600C4F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1433" w:type="pct"/>
            <w:shd w:val="clear" w:color="auto" w:fill="C5E0B3" w:themeFill="accent6" w:themeFillTint="66"/>
            <w:vAlign w:val="bottom"/>
          </w:tcPr>
          <w:p w14:paraId="56915C6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707" w:type="pct"/>
            <w:shd w:val="clear" w:color="auto" w:fill="C5E0B3" w:themeFill="accent6" w:themeFillTint="66"/>
            <w:vAlign w:val="bottom"/>
          </w:tcPr>
          <w:p w14:paraId="21937E8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Weight </w:t>
            </w:r>
          </w:p>
        </w:tc>
        <w:tc>
          <w:tcPr>
            <w:tcW w:w="395" w:type="pct"/>
            <w:shd w:val="clear" w:color="auto" w:fill="C5E0B3" w:themeFill="accent6" w:themeFillTint="66"/>
            <w:vAlign w:val="center"/>
          </w:tcPr>
          <w:p w14:paraId="32695B4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57E16ADB" w14:textId="77777777" w:rsidTr="00B06D26">
        <w:trPr>
          <w:trHeight w:val="566"/>
        </w:trPr>
        <w:tc>
          <w:tcPr>
            <w:tcW w:w="465" w:type="pct"/>
            <w:vMerge w:val="restart"/>
            <w:textDirection w:val="btLr"/>
            <w:vAlign w:val="center"/>
          </w:tcPr>
          <w:p w14:paraId="33BDD685"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Associate Card Issuance Officer</w:t>
            </w:r>
          </w:p>
        </w:tc>
        <w:tc>
          <w:tcPr>
            <w:tcW w:w="1507" w:type="pct"/>
            <w:tcBorders>
              <w:top w:val="single" w:sz="4" w:space="0" w:color="auto"/>
              <w:left w:val="single" w:sz="4" w:space="0" w:color="auto"/>
              <w:right w:val="single" w:sz="4" w:space="0" w:color="auto"/>
            </w:tcBorders>
            <w:shd w:val="clear" w:color="auto" w:fill="auto"/>
          </w:tcPr>
          <w:p w14:paraId="14DB88B5"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493" w:type="pct"/>
            <w:tcBorders>
              <w:top w:val="nil"/>
              <w:left w:val="single" w:sz="4" w:space="0" w:color="auto"/>
              <w:bottom w:val="single" w:sz="4" w:space="0" w:color="auto"/>
              <w:right w:val="single" w:sz="4" w:space="0" w:color="auto"/>
            </w:tcBorders>
            <w:shd w:val="clear" w:color="auto" w:fill="auto"/>
          </w:tcPr>
          <w:p w14:paraId="451839C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433" w:type="pct"/>
            <w:tcBorders>
              <w:top w:val="nil"/>
              <w:left w:val="nil"/>
              <w:bottom w:val="single" w:sz="4" w:space="0" w:color="auto"/>
              <w:right w:val="single" w:sz="4" w:space="0" w:color="auto"/>
            </w:tcBorders>
            <w:shd w:val="clear" w:color="auto" w:fill="auto"/>
          </w:tcPr>
          <w:p w14:paraId="4D6E7A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Manager Targets</w:t>
            </w:r>
          </w:p>
        </w:tc>
        <w:tc>
          <w:tcPr>
            <w:tcW w:w="707" w:type="pct"/>
            <w:vAlign w:val="bottom"/>
          </w:tcPr>
          <w:p w14:paraId="2260C14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395" w:type="pct"/>
            <w:vAlign w:val="bottom"/>
          </w:tcPr>
          <w:p w14:paraId="74E387E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7B0FCD5E" w14:textId="77777777" w:rsidTr="00B06D26">
        <w:trPr>
          <w:trHeight w:val="566"/>
        </w:trPr>
        <w:tc>
          <w:tcPr>
            <w:tcW w:w="465" w:type="pct"/>
            <w:vMerge/>
            <w:textDirection w:val="btLr"/>
            <w:vAlign w:val="center"/>
          </w:tcPr>
          <w:p w14:paraId="7DCD2766"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507" w:type="pct"/>
            <w:tcBorders>
              <w:top w:val="single" w:sz="4" w:space="0" w:color="auto"/>
              <w:left w:val="single" w:sz="4" w:space="0" w:color="auto"/>
              <w:right w:val="single" w:sz="4" w:space="0" w:color="auto"/>
            </w:tcBorders>
            <w:shd w:val="clear" w:color="auto" w:fill="auto"/>
          </w:tcPr>
          <w:p w14:paraId="426D7E13"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 xml:space="preserve">Ensure  24/7 the availability of  card/PIN issuance system </w:t>
            </w:r>
          </w:p>
        </w:tc>
        <w:tc>
          <w:tcPr>
            <w:tcW w:w="493" w:type="pct"/>
            <w:tcBorders>
              <w:top w:val="nil"/>
              <w:left w:val="single" w:sz="4" w:space="0" w:color="auto"/>
              <w:bottom w:val="single" w:sz="4" w:space="0" w:color="auto"/>
              <w:right w:val="single" w:sz="4" w:space="0" w:color="auto"/>
            </w:tcBorders>
            <w:shd w:val="clear" w:color="auto" w:fill="auto"/>
          </w:tcPr>
          <w:p w14:paraId="7D8A68D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Quality </w:t>
            </w:r>
          </w:p>
        </w:tc>
        <w:tc>
          <w:tcPr>
            <w:tcW w:w="1433" w:type="pct"/>
            <w:tcBorders>
              <w:top w:val="nil"/>
              <w:left w:val="nil"/>
              <w:bottom w:val="single" w:sz="4" w:space="0" w:color="auto"/>
              <w:right w:val="single" w:sz="4" w:space="0" w:color="auto"/>
            </w:tcBorders>
            <w:shd w:val="clear" w:color="auto" w:fill="auto"/>
          </w:tcPr>
          <w:p w14:paraId="41E57E1D"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failure of Issuance system due to lack of preventive maintenance or shortage of spare parts</w:t>
            </w:r>
          </w:p>
        </w:tc>
        <w:tc>
          <w:tcPr>
            <w:tcW w:w="707" w:type="pct"/>
          </w:tcPr>
          <w:p w14:paraId="1C23EF63"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20%</w:t>
            </w:r>
          </w:p>
        </w:tc>
        <w:tc>
          <w:tcPr>
            <w:tcW w:w="395" w:type="pct"/>
          </w:tcPr>
          <w:p w14:paraId="29A35C1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Cannot Exceed </w:t>
            </w:r>
          </w:p>
        </w:tc>
      </w:tr>
      <w:tr w:rsidR="00A962F0" w:rsidRPr="00A2700C" w14:paraId="4C3FC280" w14:textId="77777777" w:rsidTr="00B06D26">
        <w:trPr>
          <w:trHeight w:val="966"/>
        </w:trPr>
        <w:tc>
          <w:tcPr>
            <w:tcW w:w="465" w:type="pct"/>
            <w:vMerge/>
            <w:vAlign w:val="center"/>
          </w:tcPr>
          <w:p w14:paraId="28467D25" w14:textId="77777777" w:rsidR="00A962F0" w:rsidRPr="00A2700C" w:rsidRDefault="00A962F0" w:rsidP="00B06D26">
            <w:pPr>
              <w:jc w:val="center"/>
              <w:rPr>
                <w:rFonts w:ascii="Verdana" w:eastAsia="Times New Roman" w:hAnsi="Verdana" w:cs="Segoe UI Historic"/>
                <w:b/>
                <w:bCs/>
                <w:color w:val="000000" w:themeColor="text1"/>
              </w:rPr>
            </w:pPr>
          </w:p>
        </w:tc>
        <w:tc>
          <w:tcPr>
            <w:tcW w:w="1507" w:type="pct"/>
            <w:tcBorders>
              <w:top w:val="single" w:sz="4" w:space="0" w:color="auto"/>
              <w:left w:val="single" w:sz="4" w:space="0" w:color="auto"/>
              <w:right w:val="single" w:sz="4" w:space="0" w:color="auto"/>
            </w:tcBorders>
            <w:shd w:val="clear" w:color="auto" w:fill="auto"/>
          </w:tcPr>
          <w:p w14:paraId="333BC0CB"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Support and Resolve card file and PIN file related issues</w:t>
            </w:r>
          </w:p>
        </w:tc>
        <w:tc>
          <w:tcPr>
            <w:tcW w:w="493" w:type="pct"/>
            <w:tcBorders>
              <w:top w:val="nil"/>
              <w:left w:val="single" w:sz="4" w:space="0" w:color="auto"/>
              <w:bottom w:val="single" w:sz="4" w:space="0" w:color="auto"/>
              <w:right w:val="single" w:sz="4" w:space="0" w:color="auto"/>
            </w:tcBorders>
            <w:shd w:val="clear" w:color="auto" w:fill="auto"/>
          </w:tcPr>
          <w:p w14:paraId="1660091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color w:val="000000" w:themeColor="text1"/>
              </w:rPr>
              <w:t>Percentage</w:t>
            </w:r>
          </w:p>
        </w:tc>
        <w:tc>
          <w:tcPr>
            <w:tcW w:w="1433" w:type="pct"/>
            <w:tcBorders>
              <w:top w:val="nil"/>
              <w:left w:val="nil"/>
              <w:bottom w:val="single" w:sz="4" w:space="0" w:color="auto"/>
              <w:right w:val="single" w:sz="4" w:space="0" w:color="auto"/>
            </w:tcBorders>
            <w:shd w:val="clear" w:color="auto" w:fill="auto"/>
          </w:tcPr>
          <w:p w14:paraId="7D4A3715"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unresolved or un escalated card and PIN file incidents</w:t>
            </w:r>
          </w:p>
        </w:tc>
        <w:tc>
          <w:tcPr>
            <w:tcW w:w="707" w:type="pct"/>
            <w:tcBorders>
              <w:top w:val="nil"/>
              <w:left w:val="nil"/>
              <w:bottom w:val="single" w:sz="4" w:space="0" w:color="auto"/>
              <w:right w:val="single" w:sz="4" w:space="0" w:color="auto"/>
            </w:tcBorders>
            <w:shd w:val="clear" w:color="auto" w:fill="auto"/>
          </w:tcPr>
          <w:p w14:paraId="23301E83"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5%</w:t>
            </w:r>
          </w:p>
        </w:tc>
        <w:tc>
          <w:tcPr>
            <w:tcW w:w="395" w:type="pct"/>
          </w:tcPr>
          <w:p w14:paraId="080F411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E6611F2" w14:textId="77777777" w:rsidTr="00B06D26">
        <w:trPr>
          <w:trHeight w:val="946"/>
        </w:trPr>
        <w:tc>
          <w:tcPr>
            <w:tcW w:w="465" w:type="pct"/>
            <w:vMerge/>
            <w:vAlign w:val="center"/>
          </w:tcPr>
          <w:p w14:paraId="45159179" w14:textId="77777777" w:rsidR="00A962F0" w:rsidRPr="00A2700C" w:rsidRDefault="00A962F0" w:rsidP="00B06D26">
            <w:pPr>
              <w:jc w:val="center"/>
              <w:rPr>
                <w:rFonts w:ascii="Verdana" w:eastAsia="Times New Roman" w:hAnsi="Verdana" w:cs="Segoe UI Historic"/>
                <w:b/>
                <w:bCs/>
                <w:color w:val="000000" w:themeColor="text1"/>
              </w:rPr>
            </w:pPr>
          </w:p>
        </w:tc>
        <w:tc>
          <w:tcPr>
            <w:tcW w:w="1507" w:type="pct"/>
            <w:tcBorders>
              <w:top w:val="single" w:sz="4" w:space="0" w:color="auto"/>
              <w:left w:val="single" w:sz="4" w:space="0" w:color="auto"/>
              <w:bottom w:val="single" w:sz="4" w:space="0" w:color="auto"/>
              <w:right w:val="single" w:sz="4" w:space="0" w:color="auto"/>
            </w:tcBorders>
            <w:shd w:val="clear" w:color="auto" w:fill="auto"/>
          </w:tcPr>
          <w:p w14:paraId="677ABB27"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card/PIN Issuance system and related incidents.</w:t>
            </w:r>
          </w:p>
        </w:tc>
        <w:tc>
          <w:tcPr>
            <w:tcW w:w="493" w:type="pct"/>
            <w:tcBorders>
              <w:top w:val="single" w:sz="4" w:space="0" w:color="auto"/>
              <w:left w:val="single" w:sz="4" w:space="0" w:color="auto"/>
              <w:bottom w:val="single" w:sz="4" w:space="0" w:color="auto"/>
              <w:right w:val="single" w:sz="4" w:space="0" w:color="auto"/>
            </w:tcBorders>
            <w:shd w:val="clear" w:color="auto" w:fill="auto"/>
          </w:tcPr>
          <w:p w14:paraId="6A6AAC1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   Quality </w:t>
            </w:r>
          </w:p>
        </w:tc>
        <w:tc>
          <w:tcPr>
            <w:tcW w:w="1433" w:type="pct"/>
            <w:tcBorders>
              <w:top w:val="single" w:sz="4" w:space="0" w:color="auto"/>
              <w:left w:val="nil"/>
              <w:bottom w:val="single" w:sz="4" w:space="0" w:color="auto"/>
              <w:right w:val="single" w:sz="4" w:space="0" w:color="auto"/>
            </w:tcBorders>
            <w:shd w:val="clear" w:color="auto" w:fill="auto"/>
          </w:tcPr>
          <w:p w14:paraId="1959084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card and pin related incidents</w:t>
            </w:r>
          </w:p>
        </w:tc>
        <w:tc>
          <w:tcPr>
            <w:tcW w:w="707" w:type="pct"/>
            <w:tcBorders>
              <w:top w:val="nil"/>
              <w:left w:val="nil"/>
              <w:bottom w:val="single" w:sz="4" w:space="0" w:color="auto"/>
              <w:right w:val="single" w:sz="4" w:space="0" w:color="auto"/>
            </w:tcBorders>
            <w:shd w:val="clear" w:color="auto" w:fill="auto"/>
          </w:tcPr>
          <w:p w14:paraId="079EA94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395" w:type="pct"/>
            <w:vAlign w:val="center"/>
          </w:tcPr>
          <w:p w14:paraId="6CD04EA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899907E" w14:textId="77777777" w:rsidTr="00B06D26">
        <w:trPr>
          <w:trHeight w:val="995"/>
        </w:trPr>
        <w:tc>
          <w:tcPr>
            <w:tcW w:w="465" w:type="pct"/>
            <w:vMerge/>
            <w:vAlign w:val="center"/>
          </w:tcPr>
          <w:p w14:paraId="7CCB2A15" w14:textId="77777777" w:rsidR="00A962F0" w:rsidRPr="00A2700C" w:rsidRDefault="00A962F0" w:rsidP="00B06D26">
            <w:pPr>
              <w:jc w:val="center"/>
              <w:rPr>
                <w:rFonts w:ascii="Verdana" w:eastAsia="Times New Roman" w:hAnsi="Verdana" w:cs="Segoe UI Historic"/>
                <w:b/>
                <w:bCs/>
                <w:color w:val="000000" w:themeColor="text1"/>
              </w:rPr>
            </w:pPr>
          </w:p>
        </w:tc>
        <w:tc>
          <w:tcPr>
            <w:tcW w:w="1507" w:type="pct"/>
            <w:tcBorders>
              <w:top w:val="single" w:sz="4" w:space="0" w:color="auto"/>
              <w:left w:val="single" w:sz="4" w:space="0" w:color="auto"/>
              <w:right w:val="single" w:sz="4" w:space="0" w:color="auto"/>
            </w:tcBorders>
            <w:shd w:val="clear" w:color="auto" w:fill="auto"/>
          </w:tcPr>
          <w:p w14:paraId="191A582D"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preventive maintenance of Card Issuance system and hardware</w:t>
            </w:r>
          </w:p>
        </w:tc>
        <w:tc>
          <w:tcPr>
            <w:tcW w:w="493" w:type="pct"/>
            <w:tcBorders>
              <w:top w:val="nil"/>
              <w:left w:val="single" w:sz="4" w:space="0" w:color="auto"/>
              <w:right w:val="single" w:sz="4" w:space="0" w:color="auto"/>
            </w:tcBorders>
            <w:shd w:val="clear" w:color="auto" w:fill="auto"/>
          </w:tcPr>
          <w:p w14:paraId="22B5633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1433" w:type="pct"/>
            <w:tcBorders>
              <w:top w:val="nil"/>
              <w:left w:val="nil"/>
              <w:right w:val="single" w:sz="4" w:space="0" w:color="auto"/>
            </w:tcBorders>
            <w:shd w:val="clear" w:color="auto" w:fill="auto"/>
          </w:tcPr>
          <w:p w14:paraId="23ACA0B5"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lang w:eastAsia="en-GB"/>
              </w:rPr>
              <w:t>Report on Saturday</w:t>
            </w:r>
          </w:p>
        </w:tc>
        <w:tc>
          <w:tcPr>
            <w:tcW w:w="707" w:type="pct"/>
            <w:tcBorders>
              <w:top w:val="nil"/>
              <w:left w:val="nil"/>
              <w:right w:val="single" w:sz="4" w:space="0" w:color="auto"/>
            </w:tcBorders>
          </w:tcPr>
          <w:p w14:paraId="309E042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395" w:type="pct"/>
            <w:vAlign w:val="center"/>
          </w:tcPr>
          <w:p w14:paraId="391292E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E7CA3ED" w14:textId="77777777" w:rsidTr="00B06D26">
        <w:trPr>
          <w:trHeight w:val="946"/>
        </w:trPr>
        <w:tc>
          <w:tcPr>
            <w:tcW w:w="465" w:type="pct"/>
            <w:vMerge/>
            <w:vAlign w:val="center"/>
          </w:tcPr>
          <w:p w14:paraId="5648E194" w14:textId="77777777" w:rsidR="00A962F0" w:rsidRPr="00A2700C" w:rsidRDefault="00A962F0" w:rsidP="00B06D26">
            <w:pPr>
              <w:jc w:val="center"/>
              <w:rPr>
                <w:rFonts w:ascii="Verdana" w:eastAsia="Times New Roman" w:hAnsi="Verdana" w:cs="Segoe UI Historic"/>
                <w:b/>
                <w:bCs/>
                <w:color w:val="000000" w:themeColor="text1"/>
              </w:rPr>
            </w:pPr>
          </w:p>
        </w:tc>
        <w:tc>
          <w:tcPr>
            <w:tcW w:w="1507" w:type="pct"/>
            <w:tcBorders>
              <w:top w:val="single" w:sz="4" w:space="0" w:color="auto"/>
              <w:left w:val="single" w:sz="4" w:space="0" w:color="auto"/>
              <w:bottom w:val="single" w:sz="4" w:space="0" w:color="000000"/>
              <w:right w:val="single" w:sz="4" w:space="0" w:color="auto"/>
            </w:tcBorders>
          </w:tcPr>
          <w:p w14:paraId="4502C042"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Operationalize Initiatives</w:t>
            </w:r>
          </w:p>
        </w:tc>
        <w:tc>
          <w:tcPr>
            <w:tcW w:w="493" w:type="pct"/>
            <w:tcBorders>
              <w:top w:val="single" w:sz="4" w:space="0" w:color="auto"/>
              <w:left w:val="single" w:sz="4" w:space="0" w:color="auto"/>
              <w:bottom w:val="single" w:sz="4" w:space="0" w:color="000000"/>
              <w:right w:val="single" w:sz="4" w:space="0" w:color="auto"/>
            </w:tcBorders>
          </w:tcPr>
          <w:p w14:paraId="1596877C" w14:textId="77777777" w:rsidR="00A962F0" w:rsidRPr="00A2700C" w:rsidRDefault="00A962F0" w:rsidP="00B06D26">
            <w:pPr>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Number</w:t>
            </w:r>
          </w:p>
        </w:tc>
        <w:tc>
          <w:tcPr>
            <w:tcW w:w="1433" w:type="pct"/>
            <w:tcBorders>
              <w:top w:val="single" w:sz="4" w:space="0" w:color="auto"/>
              <w:left w:val="nil"/>
              <w:bottom w:val="single" w:sz="4" w:space="0" w:color="auto"/>
              <w:right w:val="single" w:sz="4" w:space="0" w:color="auto"/>
            </w:tcBorders>
            <w:shd w:val="clear" w:color="auto" w:fill="auto"/>
          </w:tcPr>
          <w:p w14:paraId="4AD85BEA" w14:textId="77777777" w:rsidR="00A962F0" w:rsidRPr="00A2700C" w:rsidRDefault="00A962F0" w:rsidP="00B06D26">
            <w:pPr>
              <w:rPr>
                <w:rFonts w:ascii="Verdana" w:eastAsia="Times New Roman" w:hAnsi="Verdana" w:cs="Segoe UI Historic"/>
                <w:highlight w:val="yellow"/>
              </w:rPr>
            </w:pPr>
            <w:r w:rsidRPr="00A2700C">
              <w:rPr>
                <w:rFonts w:ascii="Verdana" w:eastAsia="Times New Roman" w:hAnsi="Verdana" w:cs="Segoe UI Historic"/>
              </w:rPr>
              <w:t>Before end of budget year</w:t>
            </w:r>
          </w:p>
        </w:tc>
        <w:tc>
          <w:tcPr>
            <w:tcW w:w="707" w:type="pct"/>
            <w:tcBorders>
              <w:top w:val="nil"/>
              <w:left w:val="nil"/>
              <w:bottom w:val="single" w:sz="4" w:space="0" w:color="auto"/>
              <w:right w:val="single" w:sz="4" w:space="0" w:color="auto"/>
            </w:tcBorders>
          </w:tcPr>
          <w:p w14:paraId="694AFED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395" w:type="pct"/>
            <w:vAlign w:val="center"/>
          </w:tcPr>
          <w:p w14:paraId="7D2062D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F3AAE6C" w14:textId="77777777" w:rsidTr="00B06D26">
        <w:trPr>
          <w:trHeight w:val="946"/>
        </w:trPr>
        <w:tc>
          <w:tcPr>
            <w:tcW w:w="465" w:type="pct"/>
            <w:vMerge/>
            <w:tcBorders>
              <w:bottom w:val="single" w:sz="4" w:space="0" w:color="auto"/>
            </w:tcBorders>
            <w:vAlign w:val="center"/>
          </w:tcPr>
          <w:p w14:paraId="6EA9A26C" w14:textId="77777777" w:rsidR="00A962F0" w:rsidRPr="00A2700C" w:rsidRDefault="00A962F0" w:rsidP="00B06D26">
            <w:pPr>
              <w:jc w:val="center"/>
              <w:rPr>
                <w:rFonts w:ascii="Verdana" w:eastAsia="Times New Roman" w:hAnsi="Verdana" w:cs="Segoe UI Historic"/>
                <w:b/>
                <w:bCs/>
                <w:color w:val="000000" w:themeColor="text1"/>
              </w:rPr>
            </w:pPr>
          </w:p>
        </w:tc>
        <w:tc>
          <w:tcPr>
            <w:tcW w:w="1507" w:type="pct"/>
            <w:tcBorders>
              <w:top w:val="single" w:sz="4" w:space="0" w:color="auto"/>
              <w:left w:val="single" w:sz="4" w:space="0" w:color="auto"/>
              <w:bottom w:val="single" w:sz="4" w:space="0" w:color="000000"/>
              <w:right w:val="single" w:sz="4" w:space="0" w:color="auto"/>
            </w:tcBorders>
          </w:tcPr>
          <w:p w14:paraId="7CC8F594"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color w:val="000000" w:themeColor="text1"/>
              </w:rPr>
              <w:t>Prepare RFP for all initiatives and submit report</w:t>
            </w:r>
          </w:p>
        </w:tc>
        <w:tc>
          <w:tcPr>
            <w:tcW w:w="493" w:type="pct"/>
            <w:tcBorders>
              <w:top w:val="single" w:sz="4" w:space="0" w:color="auto"/>
              <w:left w:val="single" w:sz="4" w:space="0" w:color="auto"/>
              <w:bottom w:val="single" w:sz="4" w:space="0" w:color="000000"/>
              <w:right w:val="single" w:sz="4" w:space="0" w:color="auto"/>
            </w:tcBorders>
          </w:tcPr>
          <w:p w14:paraId="448221C8" w14:textId="77777777" w:rsidR="00A962F0" w:rsidRPr="00A2700C" w:rsidRDefault="00A962F0" w:rsidP="00B06D26">
            <w:pPr>
              <w:rPr>
                <w:rFonts w:ascii="Verdana" w:eastAsia="Times New Roman" w:hAnsi="Verdana" w:cs="Segoe UI Historic"/>
                <w:color w:val="000000" w:themeColor="text1"/>
                <w:lang w:eastAsia="en-GB"/>
              </w:rPr>
            </w:pPr>
            <w:r w:rsidRPr="00A2700C">
              <w:rPr>
                <w:rFonts w:ascii="Verdana" w:hAnsi="Verdana" w:cs="Segoe UI Historic"/>
                <w:color w:val="000000" w:themeColor="text1"/>
              </w:rPr>
              <w:t>Percentage</w:t>
            </w:r>
          </w:p>
        </w:tc>
        <w:tc>
          <w:tcPr>
            <w:tcW w:w="1433" w:type="pct"/>
            <w:tcBorders>
              <w:top w:val="single" w:sz="4" w:space="0" w:color="auto"/>
              <w:left w:val="nil"/>
              <w:bottom w:val="single" w:sz="4" w:space="0" w:color="auto"/>
              <w:right w:val="single" w:sz="4" w:space="0" w:color="auto"/>
            </w:tcBorders>
            <w:shd w:val="clear" w:color="auto" w:fill="auto"/>
          </w:tcPr>
          <w:p w14:paraId="4F56C89A" w14:textId="77777777" w:rsidR="00A962F0" w:rsidRPr="00A2700C" w:rsidRDefault="00A962F0" w:rsidP="00B06D26">
            <w:pPr>
              <w:rPr>
                <w:rFonts w:ascii="Verdana" w:eastAsia="Times New Roman" w:hAnsi="Verdana" w:cs="Segoe UI Historic"/>
              </w:rPr>
            </w:pPr>
            <w:r w:rsidRPr="00A2700C">
              <w:rPr>
                <w:rFonts w:ascii="Verdana" w:hAnsi="Verdana" w:cs="Segoe UI Historic"/>
              </w:rPr>
              <w:t>As per the assignment</w:t>
            </w:r>
          </w:p>
        </w:tc>
        <w:tc>
          <w:tcPr>
            <w:tcW w:w="707" w:type="pct"/>
            <w:tcBorders>
              <w:top w:val="nil"/>
              <w:left w:val="nil"/>
              <w:bottom w:val="single" w:sz="4" w:space="0" w:color="auto"/>
              <w:right w:val="single" w:sz="4" w:space="0" w:color="auto"/>
            </w:tcBorders>
          </w:tcPr>
          <w:p w14:paraId="4F5A98B5"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5%</w:t>
            </w:r>
          </w:p>
        </w:tc>
        <w:tc>
          <w:tcPr>
            <w:tcW w:w="395" w:type="pct"/>
          </w:tcPr>
          <w:p w14:paraId="61A12CA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13BA8CA" w14:textId="77777777" w:rsidTr="00B06D26">
        <w:trPr>
          <w:trHeight w:val="818"/>
        </w:trPr>
        <w:tc>
          <w:tcPr>
            <w:tcW w:w="3898" w:type="pct"/>
            <w:gridSpan w:val="4"/>
            <w:vAlign w:val="center"/>
          </w:tcPr>
          <w:p w14:paraId="0942687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Total</w:t>
            </w:r>
          </w:p>
        </w:tc>
        <w:tc>
          <w:tcPr>
            <w:tcW w:w="707" w:type="pct"/>
            <w:shd w:val="clear" w:color="auto" w:fill="C5E0B3" w:themeFill="accent6" w:themeFillTint="66"/>
            <w:vAlign w:val="center"/>
          </w:tcPr>
          <w:p w14:paraId="53AD464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100%</w:t>
            </w:r>
          </w:p>
        </w:tc>
        <w:tc>
          <w:tcPr>
            <w:tcW w:w="395" w:type="pct"/>
            <w:vAlign w:val="center"/>
          </w:tcPr>
          <w:p w14:paraId="396D4D4F" w14:textId="77777777" w:rsidR="00A962F0" w:rsidRPr="00A2700C" w:rsidRDefault="00A962F0" w:rsidP="00B06D26">
            <w:pPr>
              <w:jc w:val="center"/>
              <w:rPr>
                <w:rFonts w:ascii="Verdana" w:eastAsia="Times New Roman" w:hAnsi="Verdana" w:cs="Segoe UI Historic"/>
                <w:color w:val="000000" w:themeColor="text1"/>
              </w:rPr>
            </w:pPr>
          </w:p>
        </w:tc>
      </w:tr>
    </w:tbl>
    <w:p w14:paraId="58C72619" w14:textId="77777777" w:rsidR="00A962F0" w:rsidRPr="00A2700C" w:rsidRDefault="00A962F0" w:rsidP="00B06D26">
      <w:pPr>
        <w:rPr>
          <w:rFonts w:ascii="Verdana" w:hAnsi="Verdana" w:cs="Segoe UI Historic"/>
        </w:rPr>
      </w:pPr>
    </w:p>
    <w:p w14:paraId="6B0D6951"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59" w:name="_Toc209460913"/>
      <w:r w:rsidRPr="00A2700C">
        <w:rPr>
          <w:rFonts w:ascii="Verdana" w:hAnsi="Verdana" w:cs="Segoe UI Historic"/>
          <w:color w:val="000000" w:themeColor="text1"/>
          <w:sz w:val="22"/>
          <w:szCs w:val="22"/>
        </w:rPr>
        <w:t>Card Issuance Solution Management: Associate Card Issuance Officer Appraisal parameter</w:t>
      </w:r>
      <w:bookmarkEnd w:id="359"/>
    </w:p>
    <w:tbl>
      <w:tblPr>
        <w:tblpPr w:leftFromText="180" w:rightFromText="180" w:vertAnchor="text" w:horzAnchor="margin" w:tblpXSpec="center" w:tblpY="164"/>
        <w:tblW w:w="14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
        <w:gridCol w:w="2610"/>
        <w:gridCol w:w="1999"/>
        <w:gridCol w:w="2025"/>
        <w:gridCol w:w="2366"/>
        <w:gridCol w:w="2250"/>
        <w:gridCol w:w="2070"/>
      </w:tblGrid>
      <w:tr w:rsidR="00A962F0" w:rsidRPr="00A2700C" w14:paraId="7737D4D2" w14:textId="77777777" w:rsidTr="00B06D26">
        <w:trPr>
          <w:trHeight w:val="348"/>
        </w:trPr>
        <w:tc>
          <w:tcPr>
            <w:tcW w:w="14238" w:type="dxa"/>
            <w:gridSpan w:val="7"/>
            <w:shd w:val="clear" w:color="auto" w:fill="C5E0B3" w:themeFill="accent6" w:themeFillTint="66"/>
          </w:tcPr>
          <w:p w14:paraId="7C8E3944" w14:textId="77777777" w:rsidR="00A962F0" w:rsidRPr="00A2700C" w:rsidRDefault="00A962F0" w:rsidP="00B06D26">
            <w:pPr>
              <w:ind w:left="-5"/>
              <w:jc w:val="center"/>
              <w:rPr>
                <w:rFonts w:ascii="Verdana"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B3DDE8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0"/>
        </w:trPr>
        <w:tc>
          <w:tcPr>
            <w:tcW w:w="9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3EC6484"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61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ED8E8E8"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1999" w:type="dxa"/>
            <w:tcBorders>
              <w:top w:val="single" w:sz="4" w:space="0" w:color="auto"/>
              <w:left w:val="nil"/>
              <w:bottom w:val="single" w:sz="4" w:space="0" w:color="auto"/>
              <w:right w:val="single" w:sz="4" w:space="0" w:color="auto"/>
            </w:tcBorders>
            <w:shd w:val="clear" w:color="auto" w:fill="C5E0B3" w:themeFill="accent6" w:themeFillTint="66"/>
            <w:hideMark/>
          </w:tcPr>
          <w:p w14:paraId="326BD4A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2025" w:type="dxa"/>
            <w:tcBorders>
              <w:top w:val="single" w:sz="4" w:space="0" w:color="auto"/>
              <w:left w:val="nil"/>
              <w:bottom w:val="single" w:sz="4" w:space="0" w:color="auto"/>
              <w:right w:val="single" w:sz="4" w:space="0" w:color="auto"/>
            </w:tcBorders>
            <w:shd w:val="clear" w:color="auto" w:fill="C5E0B3" w:themeFill="accent6" w:themeFillTint="66"/>
            <w:hideMark/>
          </w:tcPr>
          <w:p w14:paraId="6DCA431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2366" w:type="dxa"/>
            <w:tcBorders>
              <w:top w:val="single" w:sz="4" w:space="0" w:color="auto"/>
              <w:left w:val="nil"/>
              <w:bottom w:val="single" w:sz="4" w:space="0" w:color="auto"/>
              <w:right w:val="single" w:sz="4" w:space="0" w:color="auto"/>
            </w:tcBorders>
            <w:shd w:val="clear" w:color="auto" w:fill="C5E0B3" w:themeFill="accent6" w:themeFillTint="66"/>
            <w:hideMark/>
          </w:tcPr>
          <w:p w14:paraId="037BBDB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250" w:type="dxa"/>
            <w:tcBorders>
              <w:top w:val="single" w:sz="4" w:space="0" w:color="auto"/>
              <w:left w:val="nil"/>
              <w:bottom w:val="single" w:sz="4" w:space="0" w:color="auto"/>
              <w:right w:val="single" w:sz="4" w:space="0" w:color="auto"/>
            </w:tcBorders>
            <w:shd w:val="clear" w:color="auto" w:fill="C5E0B3" w:themeFill="accent6" w:themeFillTint="66"/>
            <w:hideMark/>
          </w:tcPr>
          <w:p w14:paraId="3D28F2F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2070" w:type="dxa"/>
            <w:tcBorders>
              <w:top w:val="single" w:sz="4" w:space="0" w:color="auto"/>
              <w:left w:val="nil"/>
              <w:bottom w:val="single" w:sz="4" w:space="0" w:color="auto"/>
              <w:right w:val="single" w:sz="4" w:space="0" w:color="auto"/>
            </w:tcBorders>
            <w:shd w:val="clear" w:color="auto" w:fill="C5E0B3" w:themeFill="accent6" w:themeFillTint="66"/>
            <w:hideMark/>
          </w:tcPr>
          <w:p w14:paraId="66FDA20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B2D7E1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85"/>
        </w:trPr>
        <w:tc>
          <w:tcPr>
            <w:tcW w:w="918" w:type="dxa"/>
            <w:tcBorders>
              <w:left w:val="single" w:sz="4" w:space="0" w:color="auto"/>
              <w:right w:val="single" w:sz="4" w:space="0" w:color="auto"/>
            </w:tcBorders>
            <w:vAlign w:val="center"/>
          </w:tcPr>
          <w:p w14:paraId="7F8DCD48" w14:textId="77777777" w:rsidR="00A962F0" w:rsidRPr="00A2700C" w:rsidRDefault="00A962F0" w:rsidP="00B06D26">
            <w:pPr>
              <w:spacing w:after="0" w:line="240" w:lineRule="auto"/>
              <w:jc w:val="center"/>
              <w:rPr>
                <w:rFonts w:ascii="Verdana" w:eastAsia="Times New Roman" w:hAnsi="Verdana" w:cs="Segoe UI Historic"/>
                <w:b/>
                <w:color w:val="000000" w:themeColor="text1"/>
              </w:rPr>
            </w:pPr>
          </w:p>
        </w:tc>
        <w:tc>
          <w:tcPr>
            <w:tcW w:w="2610" w:type="dxa"/>
            <w:tcBorders>
              <w:top w:val="single" w:sz="4" w:space="0" w:color="auto"/>
              <w:left w:val="nil"/>
              <w:bottom w:val="single" w:sz="4" w:space="0" w:color="auto"/>
              <w:right w:val="single" w:sz="4" w:space="0" w:color="auto"/>
            </w:tcBorders>
            <w:shd w:val="clear" w:color="auto" w:fill="auto"/>
          </w:tcPr>
          <w:p w14:paraId="7E093BDD"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1999" w:type="dxa"/>
            <w:tcBorders>
              <w:top w:val="nil"/>
              <w:left w:val="nil"/>
              <w:bottom w:val="single" w:sz="4" w:space="0" w:color="auto"/>
              <w:right w:val="single" w:sz="4" w:space="0" w:color="auto"/>
            </w:tcBorders>
            <w:shd w:val="clear" w:color="000000" w:fill="FFFFFF"/>
          </w:tcPr>
          <w:p w14:paraId="434A7F1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2025" w:type="dxa"/>
            <w:tcBorders>
              <w:top w:val="nil"/>
              <w:left w:val="nil"/>
              <w:bottom w:val="single" w:sz="4" w:space="0" w:color="auto"/>
              <w:right w:val="single" w:sz="4" w:space="0" w:color="auto"/>
            </w:tcBorders>
            <w:shd w:val="clear" w:color="000000" w:fill="FFFFFF"/>
          </w:tcPr>
          <w:p w14:paraId="1BFADEF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2366" w:type="dxa"/>
            <w:tcBorders>
              <w:top w:val="nil"/>
              <w:left w:val="nil"/>
              <w:bottom w:val="single" w:sz="4" w:space="0" w:color="auto"/>
              <w:right w:val="single" w:sz="4" w:space="0" w:color="auto"/>
            </w:tcBorders>
            <w:shd w:val="clear" w:color="000000" w:fill="FFFFFF"/>
          </w:tcPr>
          <w:p w14:paraId="024961E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250" w:type="dxa"/>
            <w:tcBorders>
              <w:top w:val="nil"/>
              <w:left w:val="nil"/>
              <w:bottom w:val="single" w:sz="4" w:space="0" w:color="auto"/>
              <w:right w:val="single" w:sz="4" w:space="0" w:color="auto"/>
            </w:tcBorders>
            <w:shd w:val="clear" w:color="000000" w:fill="FFFFFF"/>
          </w:tcPr>
          <w:p w14:paraId="543CEA0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2070" w:type="dxa"/>
            <w:tcBorders>
              <w:top w:val="nil"/>
              <w:left w:val="nil"/>
              <w:bottom w:val="single" w:sz="4" w:space="0" w:color="auto"/>
              <w:right w:val="single" w:sz="4" w:space="0" w:color="auto"/>
            </w:tcBorders>
            <w:shd w:val="clear" w:color="000000" w:fill="FFFFFF"/>
          </w:tcPr>
          <w:p w14:paraId="3FE9E61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4D3A600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85"/>
        </w:trPr>
        <w:tc>
          <w:tcPr>
            <w:tcW w:w="918" w:type="dxa"/>
            <w:tcBorders>
              <w:left w:val="single" w:sz="4" w:space="0" w:color="auto"/>
              <w:right w:val="single" w:sz="4" w:space="0" w:color="auto"/>
            </w:tcBorders>
            <w:vAlign w:val="center"/>
          </w:tcPr>
          <w:p w14:paraId="6B4A06FF" w14:textId="77777777" w:rsidR="00A962F0" w:rsidRPr="00A2700C" w:rsidRDefault="00A962F0" w:rsidP="00B06D26">
            <w:pPr>
              <w:spacing w:after="0" w:line="240" w:lineRule="auto"/>
              <w:jc w:val="center"/>
              <w:rPr>
                <w:rFonts w:ascii="Verdana" w:eastAsia="Times New Roman" w:hAnsi="Verdana" w:cs="Segoe UI Historic"/>
                <w:b/>
                <w:color w:val="000000" w:themeColor="text1"/>
              </w:rPr>
            </w:pPr>
          </w:p>
        </w:tc>
        <w:tc>
          <w:tcPr>
            <w:tcW w:w="2610" w:type="dxa"/>
            <w:tcBorders>
              <w:top w:val="single" w:sz="4" w:space="0" w:color="auto"/>
              <w:left w:val="nil"/>
              <w:bottom w:val="single" w:sz="4" w:space="0" w:color="auto"/>
              <w:right w:val="single" w:sz="4" w:space="0" w:color="auto"/>
            </w:tcBorders>
            <w:shd w:val="clear" w:color="auto" w:fill="auto"/>
          </w:tcPr>
          <w:p w14:paraId="11FB670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No failure of Issuance system due to lack of preventive maintenance or shortage of spare parts</w:t>
            </w:r>
          </w:p>
        </w:tc>
        <w:tc>
          <w:tcPr>
            <w:tcW w:w="1999" w:type="dxa"/>
            <w:tcBorders>
              <w:top w:val="nil"/>
              <w:left w:val="nil"/>
              <w:bottom w:val="single" w:sz="4" w:space="0" w:color="auto"/>
              <w:right w:val="single" w:sz="4" w:space="0" w:color="auto"/>
            </w:tcBorders>
            <w:shd w:val="clear" w:color="000000" w:fill="FFFFFF"/>
          </w:tcPr>
          <w:p w14:paraId="74ABBA06"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there is no issuance system or machine problem </w:t>
            </w:r>
          </w:p>
        </w:tc>
        <w:tc>
          <w:tcPr>
            <w:tcW w:w="2025" w:type="dxa"/>
            <w:tcBorders>
              <w:top w:val="nil"/>
              <w:left w:val="nil"/>
              <w:bottom w:val="single" w:sz="4" w:space="0" w:color="auto"/>
              <w:right w:val="single" w:sz="4" w:space="0" w:color="auto"/>
            </w:tcBorders>
            <w:shd w:val="clear" w:color="000000" w:fill="FFFFFF"/>
          </w:tcPr>
          <w:p w14:paraId="7B0C7382"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once</w:t>
            </w:r>
          </w:p>
        </w:tc>
        <w:tc>
          <w:tcPr>
            <w:tcW w:w="2366" w:type="dxa"/>
            <w:tcBorders>
              <w:top w:val="nil"/>
              <w:left w:val="nil"/>
              <w:bottom w:val="single" w:sz="4" w:space="0" w:color="auto"/>
              <w:right w:val="single" w:sz="4" w:space="0" w:color="auto"/>
            </w:tcBorders>
            <w:shd w:val="clear" w:color="000000" w:fill="FFFFFF"/>
          </w:tcPr>
          <w:p w14:paraId="27B841D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twice</w:t>
            </w:r>
          </w:p>
        </w:tc>
        <w:tc>
          <w:tcPr>
            <w:tcW w:w="2250" w:type="dxa"/>
            <w:tcBorders>
              <w:top w:val="nil"/>
              <w:left w:val="nil"/>
              <w:bottom w:val="single" w:sz="4" w:space="0" w:color="auto"/>
              <w:right w:val="single" w:sz="4" w:space="0" w:color="auto"/>
            </w:tcBorders>
            <w:shd w:val="clear" w:color="000000" w:fill="FFFFFF"/>
          </w:tcPr>
          <w:p w14:paraId="62C248BE"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three times</w:t>
            </w:r>
          </w:p>
        </w:tc>
        <w:tc>
          <w:tcPr>
            <w:tcW w:w="2070" w:type="dxa"/>
            <w:tcBorders>
              <w:top w:val="nil"/>
              <w:left w:val="nil"/>
              <w:bottom w:val="single" w:sz="4" w:space="0" w:color="auto"/>
              <w:right w:val="single" w:sz="4" w:space="0" w:color="auto"/>
            </w:tcBorders>
            <w:shd w:val="clear" w:color="000000" w:fill="FFFFFF"/>
          </w:tcPr>
          <w:p w14:paraId="526D7BFC"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more than three times</w:t>
            </w:r>
          </w:p>
        </w:tc>
      </w:tr>
      <w:tr w:rsidR="00A962F0" w:rsidRPr="00A2700C" w14:paraId="2AA685B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10"/>
        </w:trPr>
        <w:tc>
          <w:tcPr>
            <w:tcW w:w="918" w:type="dxa"/>
            <w:vMerge w:val="restart"/>
            <w:tcBorders>
              <w:left w:val="single" w:sz="4" w:space="0" w:color="auto"/>
              <w:right w:val="single" w:sz="4" w:space="0" w:color="auto"/>
            </w:tcBorders>
            <w:textDirection w:val="btLr"/>
            <w:vAlign w:val="center"/>
          </w:tcPr>
          <w:p w14:paraId="538261C1" w14:textId="77777777" w:rsidR="00A962F0" w:rsidRPr="00A2700C" w:rsidRDefault="00A962F0" w:rsidP="00B06D26">
            <w:pPr>
              <w:spacing w:after="0" w:line="240" w:lineRule="auto"/>
              <w:ind w:left="113" w:right="113"/>
              <w:jc w:val="center"/>
              <w:rPr>
                <w:rFonts w:ascii="Verdana" w:hAnsi="Verdana" w:cs="Segoe UI Historic"/>
                <w:color w:val="000000" w:themeColor="text1"/>
              </w:rPr>
            </w:pPr>
            <w:r w:rsidRPr="00A2700C">
              <w:rPr>
                <w:rFonts w:ascii="Verdana" w:eastAsia="Times New Roman" w:hAnsi="Verdana" w:cs="Segoe UI Historic"/>
                <w:color w:val="000000" w:themeColor="text1"/>
              </w:rPr>
              <w:t>Associate Card Issuance Officer</w:t>
            </w:r>
          </w:p>
        </w:tc>
        <w:tc>
          <w:tcPr>
            <w:tcW w:w="2610" w:type="dxa"/>
            <w:tcBorders>
              <w:top w:val="single" w:sz="4" w:space="0" w:color="auto"/>
              <w:left w:val="nil"/>
              <w:bottom w:val="single" w:sz="4" w:space="0" w:color="auto"/>
              <w:right w:val="single" w:sz="4" w:space="0" w:color="auto"/>
            </w:tcBorders>
            <w:shd w:val="clear" w:color="auto" w:fill="auto"/>
          </w:tcPr>
          <w:p w14:paraId="4BECFCF5"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hAnsi="Verdana" w:cs="Segoe UI Historic"/>
                <w:color w:val="000000" w:themeColor="text1"/>
              </w:rPr>
              <w:t>Support and Resolve card file and PIN file related issues</w:t>
            </w:r>
          </w:p>
        </w:tc>
        <w:tc>
          <w:tcPr>
            <w:tcW w:w="1999" w:type="dxa"/>
            <w:tcBorders>
              <w:top w:val="nil"/>
              <w:left w:val="nil"/>
              <w:bottom w:val="single" w:sz="4" w:space="0" w:color="auto"/>
              <w:right w:val="single" w:sz="4" w:space="0" w:color="auto"/>
            </w:tcBorders>
            <w:shd w:val="clear" w:color="000000" w:fill="FFFFFF"/>
            <w:vAlign w:val="center"/>
          </w:tcPr>
          <w:p w14:paraId="5DB126A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025" w:type="dxa"/>
            <w:tcBorders>
              <w:top w:val="nil"/>
              <w:left w:val="nil"/>
              <w:bottom w:val="single" w:sz="4" w:space="0" w:color="auto"/>
              <w:right w:val="single" w:sz="4" w:space="0" w:color="auto"/>
            </w:tcBorders>
            <w:shd w:val="clear" w:color="000000" w:fill="FFFFFF"/>
            <w:vAlign w:val="center"/>
          </w:tcPr>
          <w:p w14:paraId="7024EB3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366" w:type="dxa"/>
            <w:tcBorders>
              <w:top w:val="nil"/>
              <w:left w:val="nil"/>
              <w:bottom w:val="single" w:sz="4" w:space="0" w:color="auto"/>
              <w:right w:val="single" w:sz="4" w:space="0" w:color="auto"/>
            </w:tcBorders>
            <w:shd w:val="clear" w:color="000000" w:fill="FFFFFF"/>
            <w:vAlign w:val="center"/>
          </w:tcPr>
          <w:p w14:paraId="535FDA2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250" w:type="dxa"/>
            <w:tcBorders>
              <w:top w:val="nil"/>
              <w:left w:val="nil"/>
              <w:bottom w:val="single" w:sz="4" w:space="0" w:color="auto"/>
              <w:right w:val="single" w:sz="4" w:space="0" w:color="auto"/>
            </w:tcBorders>
            <w:shd w:val="clear" w:color="000000" w:fill="FFFFFF"/>
            <w:vAlign w:val="center"/>
          </w:tcPr>
          <w:p w14:paraId="1F40966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070" w:type="dxa"/>
            <w:tcBorders>
              <w:top w:val="nil"/>
              <w:left w:val="nil"/>
              <w:bottom w:val="single" w:sz="4" w:space="0" w:color="auto"/>
              <w:right w:val="single" w:sz="4" w:space="0" w:color="auto"/>
            </w:tcBorders>
            <w:shd w:val="clear" w:color="000000" w:fill="FFFFFF"/>
            <w:vAlign w:val="center"/>
          </w:tcPr>
          <w:p w14:paraId="0BD5F86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755EE1E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10"/>
        </w:trPr>
        <w:tc>
          <w:tcPr>
            <w:tcW w:w="918" w:type="dxa"/>
            <w:vMerge/>
            <w:tcBorders>
              <w:left w:val="single" w:sz="4" w:space="0" w:color="auto"/>
              <w:right w:val="single" w:sz="4" w:space="0" w:color="auto"/>
            </w:tcBorders>
            <w:vAlign w:val="center"/>
          </w:tcPr>
          <w:p w14:paraId="5164AD93" w14:textId="77777777" w:rsidR="00A962F0" w:rsidRPr="00A2700C" w:rsidRDefault="00A962F0" w:rsidP="00B06D26">
            <w:pPr>
              <w:spacing w:after="0" w:line="240" w:lineRule="auto"/>
              <w:jc w:val="center"/>
              <w:rPr>
                <w:rFonts w:ascii="Verdana" w:eastAsia="Times New Roman" w:hAnsi="Verdana" w:cs="Segoe UI Historic"/>
                <w:b/>
                <w:color w:val="000000" w:themeColor="text1"/>
              </w:rPr>
            </w:pPr>
          </w:p>
        </w:tc>
        <w:tc>
          <w:tcPr>
            <w:tcW w:w="2610" w:type="dxa"/>
            <w:tcBorders>
              <w:top w:val="single" w:sz="4" w:space="0" w:color="auto"/>
              <w:left w:val="nil"/>
              <w:bottom w:val="single" w:sz="4" w:space="0" w:color="auto"/>
              <w:right w:val="single" w:sz="4" w:space="0" w:color="auto"/>
            </w:tcBorders>
            <w:shd w:val="clear" w:color="auto" w:fill="auto"/>
          </w:tcPr>
          <w:p w14:paraId="1E63B00E"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Support and Resolve card/PIN Issuance system and related incidents. </w:t>
            </w:r>
          </w:p>
        </w:tc>
        <w:tc>
          <w:tcPr>
            <w:tcW w:w="1999" w:type="dxa"/>
            <w:tcBorders>
              <w:top w:val="nil"/>
              <w:left w:val="nil"/>
              <w:bottom w:val="single" w:sz="4" w:space="0" w:color="auto"/>
              <w:right w:val="single" w:sz="4" w:space="0" w:color="auto"/>
            </w:tcBorders>
            <w:shd w:val="clear" w:color="000000" w:fill="FFFFFF"/>
          </w:tcPr>
          <w:p w14:paraId="7165BFC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025" w:type="dxa"/>
            <w:tcBorders>
              <w:top w:val="nil"/>
              <w:left w:val="nil"/>
              <w:bottom w:val="single" w:sz="4" w:space="0" w:color="auto"/>
              <w:right w:val="single" w:sz="4" w:space="0" w:color="auto"/>
            </w:tcBorders>
            <w:shd w:val="clear" w:color="000000" w:fill="FFFFFF"/>
          </w:tcPr>
          <w:p w14:paraId="677B4C6C"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366" w:type="dxa"/>
            <w:tcBorders>
              <w:top w:val="nil"/>
              <w:left w:val="nil"/>
              <w:bottom w:val="single" w:sz="4" w:space="0" w:color="auto"/>
              <w:right w:val="single" w:sz="4" w:space="0" w:color="auto"/>
            </w:tcBorders>
            <w:shd w:val="clear" w:color="000000" w:fill="FFFFFF"/>
          </w:tcPr>
          <w:p w14:paraId="002FB35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250" w:type="dxa"/>
            <w:tcBorders>
              <w:top w:val="nil"/>
              <w:left w:val="nil"/>
              <w:bottom w:val="single" w:sz="4" w:space="0" w:color="auto"/>
              <w:right w:val="single" w:sz="4" w:space="0" w:color="auto"/>
            </w:tcBorders>
            <w:shd w:val="clear" w:color="000000" w:fill="FFFFFF"/>
          </w:tcPr>
          <w:p w14:paraId="40FEC30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070" w:type="dxa"/>
            <w:tcBorders>
              <w:top w:val="nil"/>
              <w:left w:val="nil"/>
              <w:bottom w:val="single" w:sz="4" w:space="0" w:color="auto"/>
              <w:right w:val="single" w:sz="4" w:space="0" w:color="auto"/>
            </w:tcBorders>
            <w:shd w:val="clear" w:color="000000" w:fill="FFFFFF"/>
          </w:tcPr>
          <w:p w14:paraId="088BC70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1BB5DBB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205"/>
        </w:trPr>
        <w:tc>
          <w:tcPr>
            <w:tcW w:w="918" w:type="dxa"/>
            <w:vMerge/>
            <w:tcBorders>
              <w:left w:val="single" w:sz="4" w:space="0" w:color="auto"/>
              <w:right w:val="single" w:sz="4" w:space="0" w:color="auto"/>
            </w:tcBorders>
            <w:vAlign w:val="center"/>
          </w:tcPr>
          <w:p w14:paraId="540C777D" w14:textId="77777777" w:rsidR="00A962F0" w:rsidRPr="00A2700C" w:rsidRDefault="00A962F0" w:rsidP="00B06D26">
            <w:pPr>
              <w:spacing w:after="0" w:line="240" w:lineRule="auto"/>
              <w:rPr>
                <w:rFonts w:ascii="Verdana" w:hAnsi="Verdana" w:cs="Segoe UI Historic"/>
                <w:b/>
                <w:color w:val="000000" w:themeColor="text1"/>
              </w:rPr>
            </w:pPr>
          </w:p>
        </w:tc>
        <w:tc>
          <w:tcPr>
            <w:tcW w:w="2610" w:type="dxa"/>
            <w:tcBorders>
              <w:top w:val="nil"/>
              <w:left w:val="nil"/>
              <w:right w:val="single" w:sz="4" w:space="0" w:color="auto"/>
            </w:tcBorders>
            <w:shd w:val="clear" w:color="auto" w:fill="auto"/>
          </w:tcPr>
          <w:p w14:paraId="7D50CEE6"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lang w:eastAsia="en-GB"/>
              </w:rPr>
              <w:t>Report preventive maintenance once a week</w:t>
            </w:r>
          </w:p>
        </w:tc>
        <w:tc>
          <w:tcPr>
            <w:tcW w:w="1999" w:type="dxa"/>
            <w:tcBorders>
              <w:top w:val="single" w:sz="4" w:space="0" w:color="auto"/>
              <w:left w:val="nil"/>
              <w:right w:val="single" w:sz="4" w:space="0" w:color="auto"/>
            </w:tcBorders>
            <w:shd w:val="clear" w:color="000000" w:fill="FFFFFF"/>
          </w:tcPr>
          <w:p w14:paraId="201E3B4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12 reports are delivered on the due date </w:t>
            </w:r>
          </w:p>
        </w:tc>
        <w:tc>
          <w:tcPr>
            <w:tcW w:w="2025" w:type="dxa"/>
            <w:tcBorders>
              <w:top w:val="single" w:sz="4" w:space="0" w:color="auto"/>
              <w:left w:val="nil"/>
              <w:right w:val="single" w:sz="4" w:space="0" w:color="auto"/>
            </w:tcBorders>
            <w:shd w:val="clear" w:color="000000" w:fill="FFFFFF"/>
          </w:tcPr>
          <w:p w14:paraId="42D3DD1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11 reports are delivered on the due date </w:t>
            </w:r>
          </w:p>
        </w:tc>
        <w:tc>
          <w:tcPr>
            <w:tcW w:w="2366" w:type="dxa"/>
            <w:tcBorders>
              <w:top w:val="single" w:sz="4" w:space="0" w:color="auto"/>
              <w:left w:val="nil"/>
              <w:right w:val="single" w:sz="4" w:space="0" w:color="auto"/>
            </w:tcBorders>
            <w:shd w:val="clear" w:color="000000" w:fill="FFFFFF"/>
          </w:tcPr>
          <w:p w14:paraId="54D5A93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 reports are delivered on the due date</w:t>
            </w:r>
          </w:p>
        </w:tc>
        <w:tc>
          <w:tcPr>
            <w:tcW w:w="2250" w:type="dxa"/>
            <w:tcBorders>
              <w:top w:val="single" w:sz="4" w:space="0" w:color="auto"/>
              <w:left w:val="nil"/>
              <w:right w:val="single" w:sz="4" w:space="0" w:color="auto"/>
            </w:tcBorders>
            <w:shd w:val="clear" w:color="000000" w:fill="FFFFFF"/>
          </w:tcPr>
          <w:p w14:paraId="23C8EE4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 reports are delivered on the due date</w:t>
            </w:r>
          </w:p>
        </w:tc>
        <w:tc>
          <w:tcPr>
            <w:tcW w:w="2070" w:type="dxa"/>
            <w:tcBorders>
              <w:top w:val="single" w:sz="4" w:space="0" w:color="auto"/>
              <w:left w:val="nil"/>
              <w:right w:val="single" w:sz="4" w:space="0" w:color="auto"/>
            </w:tcBorders>
            <w:shd w:val="clear" w:color="000000" w:fill="FFFFFF"/>
          </w:tcPr>
          <w:p w14:paraId="6E6B0BF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&lt;9 reports are  delivered on the due date</w:t>
            </w:r>
          </w:p>
        </w:tc>
      </w:tr>
      <w:tr w:rsidR="00A962F0" w:rsidRPr="00A2700C" w14:paraId="1203363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00"/>
        </w:trPr>
        <w:tc>
          <w:tcPr>
            <w:tcW w:w="918" w:type="dxa"/>
            <w:vMerge/>
            <w:tcBorders>
              <w:left w:val="single" w:sz="4" w:space="0" w:color="auto"/>
              <w:right w:val="single" w:sz="4" w:space="0" w:color="auto"/>
            </w:tcBorders>
            <w:vAlign w:val="center"/>
          </w:tcPr>
          <w:p w14:paraId="2ABADA1E" w14:textId="77777777" w:rsidR="00A962F0" w:rsidRPr="00A2700C" w:rsidRDefault="00A962F0" w:rsidP="00B06D26">
            <w:pPr>
              <w:spacing w:after="0" w:line="240" w:lineRule="auto"/>
              <w:rPr>
                <w:rFonts w:ascii="Verdana" w:hAnsi="Verdana" w:cs="Segoe UI Historic"/>
                <w:b/>
                <w:color w:val="000000" w:themeColor="text1"/>
              </w:rPr>
            </w:pPr>
          </w:p>
        </w:tc>
        <w:tc>
          <w:tcPr>
            <w:tcW w:w="2610" w:type="dxa"/>
            <w:tcBorders>
              <w:top w:val="single" w:sz="4" w:space="0" w:color="auto"/>
              <w:left w:val="nil"/>
              <w:bottom w:val="single" w:sz="4" w:space="0" w:color="auto"/>
              <w:right w:val="single" w:sz="4" w:space="0" w:color="auto"/>
            </w:tcBorders>
            <w:shd w:val="clear" w:color="auto" w:fill="auto"/>
          </w:tcPr>
          <w:p w14:paraId="5D4E742F"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lang w:eastAsia="en-GB"/>
              </w:rPr>
              <w:t xml:space="preserve">Operationalize all initiatives before </w:t>
            </w:r>
          </w:p>
        </w:tc>
        <w:tc>
          <w:tcPr>
            <w:tcW w:w="1999" w:type="dxa"/>
            <w:tcBorders>
              <w:top w:val="single" w:sz="4" w:space="0" w:color="auto"/>
              <w:left w:val="nil"/>
              <w:bottom w:val="single" w:sz="4" w:space="0" w:color="auto"/>
              <w:right w:val="single" w:sz="4" w:space="0" w:color="auto"/>
            </w:tcBorders>
            <w:shd w:val="clear" w:color="000000" w:fill="FFFFFF"/>
          </w:tcPr>
          <w:p w14:paraId="25CC0D4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all 5 Initiatives are operationalized before end of year</w:t>
            </w:r>
          </w:p>
        </w:tc>
        <w:tc>
          <w:tcPr>
            <w:tcW w:w="2025" w:type="dxa"/>
            <w:tcBorders>
              <w:top w:val="single" w:sz="4" w:space="0" w:color="auto"/>
              <w:left w:val="nil"/>
              <w:bottom w:val="single" w:sz="4" w:space="0" w:color="auto"/>
              <w:right w:val="single" w:sz="4" w:space="0" w:color="auto"/>
            </w:tcBorders>
            <w:shd w:val="clear" w:color="000000" w:fill="FFFFFF"/>
          </w:tcPr>
          <w:p w14:paraId="2025832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4 of the Initiatives are operationalized before end of year</w:t>
            </w:r>
          </w:p>
        </w:tc>
        <w:tc>
          <w:tcPr>
            <w:tcW w:w="2366" w:type="dxa"/>
            <w:tcBorders>
              <w:top w:val="single" w:sz="4" w:space="0" w:color="auto"/>
              <w:left w:val="nil"/>
              <w:bottom w:val="single" w:sz="4" w:space="0" w:color="auto"/>
              <w:right w:val="single" w:sz="4" w:space="0" w:color="auto"/>
            </w:tcBorders>
            <w:shd w:val="clear" w:color="000000" w:fill="FFFFFF"/>
          </w:tcPr>
          <w:p w14:paraId="5A264C4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3 of the Initiatives are operationalized before end of year</w:t>
            </w:r>
          </w:p>
        </w:tc>
        <w:tc>
          <w:tcPr>
            <w:tcW w:w="2250" w:type="dxa"/>
            <w:tcBorders>
              <w:top w:val="single" w:sz="4" w:space="0" w:color="auto"/>
              <w:left w:val="nil"/>
              <w:bottom w:val="single" w:sz="4" w:space="0" w:color="auto"/>
              <w:right w:val="single" w:sz="4" w:space="0" w:color="auto"/>
            </w:tcBorders>
            <w:shd w:val="clear" w:color="000000" w:fill="FFFFFF"/>
          </w:tcPr>
          <w:p w14:paraId="0A4863E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2or 1 of the Initiatives are operationalized before end of year</w:t>
            </w:r>
          </w:p>
        </w:tc>
        <w:tc>
          <w:tcPr>
            <w:tcW w:w="2070" w:type="dxa"/>
            <w:tcBorders>
              <w:top w:val="single" w:sz="4" w:space="0" w:color="auto"/>
              <w:left w:val="nil"/>
              <w:bottom w:val="single" w:sz="4" w:space="0" w:color="auto"/>
              <w:right w:val="single" w:sz="4" w:space="0" w:color="auto"/>
            </w:tcBorders>
            <w:shd w:val="clear" w:color="000000" w:fill="FFFFFF"/>
          </w:tcPr>
          <w:p w14:paraId="162E872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none of the Initiatives are operationalized before end of year</w:t>
            </w:r>
          </w:p>
        </w:tc>
      </w:tr>
      <w:tr w:rsidR="00A962F0" w:rsidRPr="00A2700C" w14:paraId="28C3342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00"/>
        </w:trPr>
        <w:tc>
          <w:tcPr>
            <w:tcW w:w="918" w:type="dxa"/>
            <w:tcBorders>
              <w:left w:val="single" w:sz="4" w:space="0" w:color="auto"/>
              <w:bottom w:val="single" w:sz="4" w:space="0" w:color="auto"/>
              <w:right w:val="single" w:sz="4" w:space="0" w:color="auto"/>
            </w:tcBorders>
            <w:vAlign w:val="center"/>
          </w:tcPr>
          <w:p w14:paraId="2043900F" w14:textId="77777777" w:rsidR="00A962F0" w:rsidRPr="00A2700C" w:rsidRDefault="00A962F0" w:rsidP="00B06D26">
            <w:pPr>
              <w:spacing w:after="0" w:line="240" w:lineRule="auto"/>
              <w:rPr>
                <w:rFonts w:ascii="Verdana" w:hAnsi="Verdana" w:cs="Segoe UI Historic"/>
                <w:b/>
                <w:color w:val="000000" w:themeColor="text1"/>
              </w:rPr>
            </w:pPr>
          </w:p>
        </w:tc>
        <w:tc>
          <w:tcPr>
            <w:tcW w:w="2610" w:type="dxa"/>
            <w:tcBorders>
              <w:top w:val="single" w:sz="4" w:space="0" w:color="auto"/>
              <w:left w:val="nil"/>
              <w:bottom w:val="single" w:sz="4" w:space="0" w:color="auto"/>
              <w:right w:val="single" w:sz="4" w:space="0" w:color="auto"/>
            </w:tcBorders>
            <w:shd w:val="clear" w:color="auto" w:fill="auto"/>
          </w:tcPr>
          <w:p w14:paraId="5AFA4C24"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hAnsi="Verdana" w:cs="Segoe UI Historic"/>
                <w:color w:val="000000" w:themeColor="text1"/>
              </w:rPr>
              <w:t>Prepare RFP for all initiatives</w:t>
            </w:r>
          </w:p>
        </w:tc>
        <w:tc>
          <w:tcPr>
            <w:tcW w:w="1999" w:type="dxa"/>
            <w:tcBorders>
              <w:top w:val="single" w:sz="4" w:space="0" w:color="auto"/>
              <w:left w:val="nil"/>
              <w:bottom w:val="single" w:sz="4" w:space="0" w:color="auto"/>
              <w:right w:val="single" w:sz="4" w:space="0" w:color="auto"/>
            </w:tcBorders>
            <w:shd w:val="clear" w:color="000000" w:fill="FFFFFF"/>
            <w:vAlign w:val="center"/>
          </w:tcPr>
          <w:p w14:paraId="4F47DFD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100%  RFPs are prepared</w:t>
            </w:r>
          </w:p>
        </w:tc>
        <w:tc>
          <w:tcPr>
            <w:tcW w:w="2025" w:type="dxa"/>
            <w:tcBorders>
              <w:top w:val="single" w:sz="4" w:space="0" w:color="auto"/>
              <w:left w:val="nil"/>
              <w:bottom w:val="single" w:sz="4" w:space="0" w:color="auto"/>
              <w:right w:val="single" w:sz="4" w:space="0" w:color="auto"/>
            </w:tcBorders>
            <w:shd w:val="clear" w:color="000000" w:fill="FFFFFF"/>
            <w:vAlign w:val="center"/>
          </w:tcPr>
          <w:p w14:paraId="1363F28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90%-99% RFPs are prepared</w:t>
            </w:r>
          </w:p>
        </w:tc>
        <w:tc>
          <w:tcPr>
            <w:tcW w:w="2366" w:type="dxa"/>
            <w:tcBorders>
              <w:top w:val="single" w:sz="4" w:space="0" w:color="auto"/>
              <w:left w:val="nil"/>
              <w:bottom w:val="single" w:sz="4" w:space="0" w:color="auto"/>
              <w:right w:val="single" w:sz="4" w:space="0" w:color="auto"/>
            </w:tcBorders>
            <w:shd w:val="clear" w:color="000000" w:fill="FFFFFF"/>
            <w:vAlign w:val="center"/>
          </w:tcPr>
          <w:p w14:paraId="7C5B3B2A"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80%-89% RFPs are prepared</w:t>
            </w:r>
          </w:p>
        </w:tc>
        <w:tc>
          <w:tcPr>
            <w:tcW w:w="2250" w:type="dxa"/>
            <w:tcBorders>
              <w:top w:val="single" w:sz="4" w:space="0" w:color="auto"/>
              <w:left w:val="nil"/>
              <w:bottom w:val="single" w:sz="4" w:space="0" w:color="auto"/>
              <w:right w:val="single" w:sz="4" w:space="0" w:color="auto"/>
            </w:tcBorders>
            <w:shd w:val="clear" w:color="000000" w:fill="FFFFFF"/>
            <w:vAlign w:val="center"/>
          </w:tcPr>
          <w:p w14:paraId="52F9C79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65% to 79% RFPs are prepared</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536A1C0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less than 65% of RFPs are prepared</w:t>
            </w:r>
          </w:p>
        </w:tc>
      </w:tr>
    </w:tbl>
    <w:p w14:paraId="63B3B72B" w14:textId="77777777" w:rsidR="00A962F0" w:rsidRPr="00A2700C" w:rsidRDefault="00A962F0" w:rsidP="00B06D26">
      <w:pPr>
        <w:keepNext/>
        <w:keepLines/>
        <w:spacing w:before="40" w:after="0"/>
        <w:ind w:left="1260"/>
        <w:outlineLvl w:val="2"/>
        <w:rPr>
          <w:rFonts w:ascii="Verdana" w:eastAsiaTheme="majorEastAsia" w:hAnsi="Verdana" w:cs="Segoe UI Historic"/>
          <w:color w:val="000000" w:themeColor="text1"/>
        </w:rPr>
      </w:pPr>
      <w:r w:rsidRPr="00A2700C">
        <w:rPr>
          <w:rFonts w:ascii="Verdana" w:eastAsiaTheme="majorEastAsia" w:hAnsi="Verdana" w:cs="Segoe UI Historic"/>
          <w:color w:val="000000" w:themeColor="text1"/>
        </w:rPr>
        <w:t xml:space="preserve"> </w:t>
      </w:r>
    </w:p>
    <w:p w14:paraId="0086DD05" w14:textId="6FC8DC19" w:rsidR="00A962F0" w:rsidRPr="002C77C9" w:rsidRDefault="00A962F0" w:rsidP="00A962F0">
      <w:pPr>
        <w:pStyle w:val="Heading1"/>
        <w:numPr>
          <w:ilvl w:val="2"/>
          <w:numId w:val="6"/>
        </w:numPr>
        <w:rPr>
          <w:rFonts w:ascii="Verdana" w:hAnsi="Verdana" w:cs="Segoe UI Historic"/>
          <w:color w:val="000000" w:themeColor="text1"/>
          <w:sz w:val="22"/>
          <w:szCs w:val="22"/>
          <w:highlight w:val="yellow"/>
        </w:rPr>
      </w:pPr>
      <w:bookmarkStart w:id="360" w:name="_Toc209460914"/>
      <w:r w:rsidRPr="002C77C9">
        <w:rPr>
          <w:rFonts w:ascii="Verdana" w:hAnsi="Verdana" w:cs="Segoe UI Historic"/>
          <w:color w:val="000000" w:themeColor="text1"/>
          <w:sz w:val="22"/>
          <w:szCs w:val="22"/>
          <w:highlight w:val="yellow"/>
        </w:rPr>
        <w:t>Card Issuance Solution Management: IS officer</w:t>
      </w:r>
      <w:bookmarkEnd w:id="360"/>
      <w:r w:rsidRPr="002C77C9">
        <w:rPr>
          <w:rFonts w:ascii="Verdana" w:hAnsi="Verdana" w:cs="Segoe UI Historic"/>
          <w:color w:val="000000" w:themeColor="text1"/>
          <w:sz w:val="22"/>
          <w:szCs w:val="22"/>
          <w:highlight w:val="yellow"/>
        </w:rPr>
        <w:t xml:space="preserve"> </w:t>
      </w:r>
      <w:bookmarkEnd w:id="355"/>
      <w:bookmarkEnd w:id="356"/>
      <w:bookmarkEnd w:id="357"/>
      <w:r w:rsidR="002C77C9">
        <w:rPr>
          <w:rFonts w:ascii="Verdana" w:hAnsi="Verdana" w:cs="Segoe UI Historic"/>
          <w:color w:val="000000" w:themeColor="text1"/>
          <w:sz w:val="22"/>
          <w:szCs w:val="22"/>
          <w:highlight w:val="yellow"/>
        </w:rPr>
        <w:t>DB0064</w:t>
      </w:r>
    </w:p>
    <w:p w14:paraId="50D9A79C"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61" w:name="_Toc209460915"/>
      <w:r w:rsidRPr="00A2700C">
        <w:rPr>
          <w:rFonts w:ascii="Verdana" w:hAnsi="Verdana" w:cs="Segoe UI Historic"/>
          <w:color w:val="000000" w:themeColor="text1"/>
          <w:sz w:val="22"/>
          <w:szCs w:val="22"/>
        </w:rPr>
        <w:t>Card Issuance Solution Management: IS officer Goal &amp; Target</w:t>
      </w:r>
      <w:bookmarkEnd w:id="361"/>
      <w:r w:rsidRPr="00A2700C">
        <w:rPr>
          <w:rFonts w:ascii="Verdana" w:hAnsi="Verdana" w:cs="Segoe UI Historic"/>
          <w:color w:val="000000" w:themeColor="text1"/>
          <w:sz w:val="22"/>
          <w:szCs w:val="22"/>
        </w:rPr>
        <w:t xml:space="preserve"> </w:t>
      </w:r>
    </w:p>
    <w:p w14:paraId="48FFFE9D" w14:textId="77777777" w:rsidR="00A962F0" w:rsidRPr="00A2700C" w:rsidRDefault="00A962F0" w:rsidP="00B06D26">
      <w:pPr>
        <w:rPr>
          <w:rFonts w:ascii="Verdana" w:hAnsi="Verdana" w:cs="Segoe UI Historic"/>
        </w:rPr>
      </w:pPr>
    </w:p>
    <w:tbl>
      <w:tblPr>
        <w:tblStyle w:val="TableGrid"/>
        <w:tblW w:w="5000" w:type="pct"/>
        <w:tblLook w:val="04A0" w:firstRow="1" w:lastRow="0" w:firstColumn="1" w:lastColumn="0" w:noHBand="0" w:noVBand="1"/>
      </w:tblPr>
      <w:tblGrid>
        <w:gridCol w:w="1579"/>
        <w:gridCol w:w="4271"/>
        <w:gridCol w:w="1144"/>
        <w:gridCol w:w="4052"/>
        <w:gridCol w:w="1089"/>
        <w:gridCol w:w="1813"/>
      </w:tblGrid>
      <w:tr w:rsidR="00A962F0" w:rsidRPr="00A2700C" w14:paraId="542B8F06" w14:textId="77777777" w:rsidTr="00B06D26">
        <w:trPr>
          <w:trHeight w:val="566"/>
        </w:trPr>
        <w:tc>
          <w:tcPr>
            <w:tcW w:w="585" w:type="pct"/>
            <w:tcBorders>
              <w:bottom w:val="single" w:sz="4" w:space="0" w:color="auto"/>
            </w:tcBorders>
            <w:shd w:val="clear" w:color="auto" w:fill="C5E0B3" w:themeFill="accent6" w:themeFillTint="66"/>
            <w:vAlign w:val="bottom"/>
          </w:tcPr>
          <w:p w14:paraId="1FD7A46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550" w:type="pct"/>
            <w:shd w:val="clear" w:color="auto" w:fill="C5E0B3" w:themeFill="accent6" w:themeFillTint="66"/>
            <w:vAlign w:val="bottom"/>
          </w:tcPr>
          <w:p w14:paraId="2ECAD55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428" w:type="pct"/>
            <w:shd w:val="clear" w:color="auto" w:fill="C5E0B3" w:themeFill="accent6" w:themeFillTint="66"/>
            <w:vAlign w:val="bottom"/>
          </w:tcPr>
          <w:p w14:paraId="36664C5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1472" w:type="pct"/>
            <w:shd w:val="clear" w:color="auto" w:fill="C5E0B3" w:themeFill="accent6" w:themeFillTint="66"/>
            <w:vAlign w:val="bottom"/>
          </w:tcPr>
          <w:p w14:paraId="0D8C274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409" w:type="pct"/>
            <w:shd w:val="clear" w:color="auto" w:fill="C5E0B3" w:themeFill="accent6" w:themeFillTint="66"/>
            <w:vAlign w:val="bottom"/>
          </w:tcPr>
          <w:p w14:paraId="54CBE86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Weight </w:t>
            </w:r>
          </w:p>
        </w:tc>
        <w:tc>
          <w:tcPr>
            <w:tcW w:w="556" w:type="pct"/>
            <w:shd w:val="clear" w:color="auto" w:fill="C5E0B3" w:themeFill="accent6" w:themeFillTint="66"/>
            <w:vAlign w:val="center"/>
          </w:tcPr>
          <w:p w14:paraId="2D9F527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7FCE947F" w14:textId="77777777" w:rsidTr="00B06D26">
        <w:trPr>
          <w:trHeight w:val="566"/>
        </w:trPr>
        <w:tc>
          <w:tcPr>
            <w:tcW w:w="585" w:type="pct"/>
            <w:vMerge w:val="restart"/>
            <w:textDirection w:val="btLr"/>
            <w:vAlign w:val="center"/>
          </w:tcPr>
          <w:p w14:paraId="261AB352"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IS Officer</w:t>
            </w:r>
          </w:p>
        </w:tc>
        <w:tc>
          <w:tcPr>
            <w:tcW w:w="1550" w:type="pct"/>
            <w:tcBorders>
              <w:top w:val="single" w:sz="4" w:space="0" w:color="auto"/>
              <w:left w:val="single" w:sz="4" w:space="0" w:color="auto"/>
              <w:right w:val="single" w:sz="4" w:space="0" w:color="auto"/>
            </w:tcBorders>
            <w:shd w:val="clear" w:color="auto" w:fill="auto"/>
          </w:tcPr>
          <w:p w14:paraId="695E17F8"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428" w:type="pct"/>
            <w:tcBorders>
              <w:top w:val="nil"/>
              <w:left w:val="single" w:sz="4" w:space="0" w:color="auto"/>
              <w:bottom w:val="single" w:sz="4" w:space="0" w:color="auto"/>
              <w:right w:val="single" w:sz="4" w:space="0" w:color="auto"/>
            </w:tcBorders>
            <w:shd w:val="clear" w:color="auto" w:fill="auto"/>
          </w:tcPr>
          <w:p w14:paraId="59CA745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472" w:type="pct"/>
            <w:tcBorders>
              <w:top w:val="nil"/>
              <w:left w:val="nil"/>
              <w:bottom w:val="single" w:sz="4" w:space="0" w:color="auto"/>
              <w:right w:val="single" w:sz="4" w:space="0" w:color="auto"/>
            </w:tcBorders>
            <w:shd w:val="clear" w:color="auto" w:fill="auto"/>
          </w:tcPr>
          <w:p w14:paraId="46DEE38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50% of Manager Targets</w:t>
            </w:r>
          </w:p>
        </w:tc>
        <w:tc>
          <w:tcPr>
            <w:tcW w:w="409" w:type="pct"/>
            <w:vAlign w:val="bottom"/>
          </w:tcPr>
          <w:p w14:paraId="6FCAD64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w:t>
            </w:r>
          </w:p>
        </w:tc>
        <w:tc>
          <w:tcPr>
            <w:tcW w:w="556" w:type="pct"/>
            <w:vAlign w:val="bottom"/>
          </w:tcPr>
          <w:p w14:paraId="538A684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638EDA90" w14:textId="77777777" w:rsidTr="00B06D26">
        <w:trPr>
          <w:trHeight w:val="566"/>
        </w:trPr>
        <w:tc>
          <w:tcPr>
            <w:tcW w:w="585" w:type="pct"/>
            <w:vMerge/>
            <w:textDirection w:val="btLr"/>
            <w:vAlign w:val="center"/>
          </w:tcPr>
          <w:p w14:paraId="3323DB40"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550" w:type="pct"/>
            <w:tcBorders>
              <w:top w:val="single" w:sz="4" w:space="0" w:color="auto"/>
              <w:left w:val="single" w:sz="4" w:space="0" w:color="auto"/>
              <w:right w:val="single" w:sz="4" w:space="0" w:color="auto"/>
            </w:tcBorders>
            <w:shd w:val="clear" w:color="auto" w:fill="auto"/>
          </w:tcPr>
          <w:p w14:paraId="019EFDB2"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 xml:space="preserve">Ensure  24/7 the availability of  card/PIN issuance system </w:t>
            </w:r>
          </w:p>
        </w:tc>
        <w:tc>
          <w:tcPr>
            <w:tcW w:w="428" w:type="pct"/>
            <w:tcBorders>
              <w:top w:val="nil"/>
              <w:left w:val="single" w:sz="4" w:space="0" w:color="auto"/>
              <w:bottom w:val="single" w:sz="4" w:space="0" w:color="auto"/>
              <w:right w:val="single" w:sz="4" w:space="0" w:color="auto"/>
            </w:tcBorders>
            <w:shd w:val="clear" w:color="auto" w:fill="auto"/>
          </w:tcPr>
          <w:p w14:paraId="4B77482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Quality </w:t>
            </w:r>
          </w:p>
        </w:tc>
        <w:tc>
          <w:tcPr>
            <w:tcW w:w="1472" w:type="pct"/>
            <w:tcBorders>
              <w:top w:val="nil"/>
              <w:left w:val="nil"/>
              <w:bottom w:val="single" w:sz="4" w:space="0" w:color="auto"/>
              <w:right w:val="single" w:sz="4" w:space="0" w:color="auto"/>
            </w:tcBorders>
            <w:shd w:val="clear" w:color="auto" w:fill="auto"/>
          </w:tcPr>
          <w:p w14:paraId="3A185D6F"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failure of Issuance system due to lack of preventive maintenance or shortage of spare parts</w:t>
            </w:r>
          </w:p>
        </w:tc>
        <w:tc>
          <w:tcPr>
            <w:tcW w:w="409" w:type="pct"/>
          </w:tcPr>
          <w:p w14:paraId="53C53906"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20%</w:t>
            </w:r>
          </w:p>
        </w:tc>
        <w:tc>
          <w:tcPr>
            <w:tcW w:w="556" w:type="pct"/>
          </w:tcPr>
          <w:p w14:paraId="502982E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Cannot Exceed </w:t>
            </w:r>
          </w:p>
        </w:tc>
      </w:tr>
      <w:tr w:rsidR="00A962F0" w:rsidRPr="00A2700C" w14:paraId="0A0B76FA" w14:textId="77777777" w:rsidTr="00B06D26">
        <w:trPr>
          <w:trHeight w:val="966"/>
        </w:trPr>
        <w:tc>
          <w:tcPr>
            <w:tcW w:w="585" w:type="pct"/>
            <w:vMerge/>
            <w:vAlign w:val="center"/>
          </w:tcPr>
          <w:p w14:paraId="7A63A492" w14:textId="77777777" w:rsidR="00A962F0" w:rsidRPr="00A2700C" w:rsidRDefault="00A962F0" w:rsidP="00B06D26">
            <w:pPr>
              <w:jc w:val="center"/>
              <w:rPr>
                <w:rFonts w:ascii="Verdana" w:eastAsia="Times New Roman" w:hAnsi="Verdana" w:cs="Segoe UI Historic"/>
                <w:b/>
                <w:bCs/>
                <w:color w:val="000000" w:themeColor="text1"/>
              </w:rPr>
            </w:pPr>
          </w:p>
        </w:tc>
        <w:tc>
          <w:tcPr>
            <w:tcW w:w="1550" w:type="pct"/>
            <w:tcBorders>
              <w:top w:val="single" w:sz="4" w:space="0" w:color="auto"/>
              <w:left w:val="single" w:sz="4" w:space="0" w:color="auto"/>
              <w:bottom w:val="single" w:sz="4" w:space="0" w:color="auto"/>
              <w:right w:val="single" w:sz="4" w:space="0" w:color="auto"/>
            </w:tcBorders>
            <w:shd w:val="clear" w:color="auto" w:fill="auto"/>
          </w:tcPr>
          <w:p w14:paraId="5BAD6235"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card/PIN Issuance machine incidents</w:t>
            </w:r>
          </w:p>
        </w:tc>
        <w:tc>
          <w:tcPr>
            <w:tcW w:w="428" w:type="pct"/>
            <w:tcBorders>
              <w:top w:val="single" w:sz="4" w:space="0" w:color="auto"/>
              <w:left w:val="single" w:sz="4" w:space="0" w:color="auto"/>
              <w:bottom w:val="single" w:sz="4" w:space="0" w:color="auto"/>
              <w:right w:val="single" w:sz="4" w:space="0" w:color="auto"/>
            </w:tcBorders>
            <w:shd w:val="clear" w:color="auto" w:fill="auto"/>
          </w:tcPr>
          <w:p w14:paraId="259D7E1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72" w:type="pct"/>
            <w:tcBorders>
              <w:top w:val="single" w:sz="4" w:space="0" w:color="auto"/>
              <w:left w:val="nil"/>
              <w:bottom w:val="single" w:sz="4" w:space="0" w:color="auto"/>
              <w:right w:val="single" w:sz="4" w:space="0" w:color="auto"/>
            </w:tcBorders>
            <w:shd w:val="clear" w:color="auto" w:fill="auto"/>
          </w:tcPr>
          <w:p w14:paraId="25FC303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No unresolved or un escalated machine incidents </w:t>
            </w:r>
          </w:p>
        </w:tc>
        <w:tc>
          <w:tcPr>
            <w:tcW w:w="409" w:type="pct"/>
            <w:tcBorders>
              <w:top w:val="nil"/>
              <w:left w:val="nil"/>
              <w:bottom w:val="single" w:sz="4" w:space="0" w:color="auto"/>
              <w:right w:val="single" w:sz="4" w:space="0" w:color="auto"/>
            </w:tcBorders>
            <w:shd w:val="clear" w:color="auto" w:fill="auto"/>
          </w:tcPr>
          <w:p w14:paraId="56D1CC33" w14:textId="77777777" w:rsidR="00A962F0" w:rsidRPr="00A2700C" w:rsidRDefault="00A962F0" w:rsidP="00B06D26">
            <w:pPr>
              <w:jc w:val="center"/>
              <w:rPr>
                <w:rFonts w:ascii="Verdana" w:eastAsia="Times New Roman" w:hAnsi="Verdana" w:cs="Segoe UI Historic"/>
              </w:rPr>
            </w:pPr>
          </w:p>
          <w:p w14:paraId="499398C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556" w:type="pct"/>
            <w:vAlign w:val="bottom"/>
          </w:tcPr>
          <w:p w14:paraId="3E597C8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19C6D54" w14:textId="77777777" w:rsidTr="00B06D26">
        <w:trPr>
          <w:trHeight w:val="926"/>
        </w:trPr>
        <w:tc>
          <w:tcPr>
            <w:tcW w:w="585" w:type="pct"/>
            <w:vMerge/>
            <w:vAlign w:val="center"/>
          </w:tcPr>
          <w:p w14:paraId="74E01B2D" w14:textId="77777777" w:rsidR="00A962F0" w:rsidRPr="00A2700C" w:rsidRDefault="00A962F0" w:rsidP="00B06D26">
            <w:pPr>
              <w:jc w:val="center"/>
              <w:rPr>
                <w:rFonts w:ascii="Verdana" w:eastAsia="Times New Roman" w:hAnsi="Verdana" w:cs="Segoe UI Historic"/>
                <w:b/>
                <w:bCs/>
                <w:color w:val="000000" w:themeColor="text1"/>
              </w:rPr>
            </w:pPr>
          </w:p>
        </w:tc>
        <w:tc>
          <w:tcPr>
            <w:tcW w:w="1550" w:type="pct"/>
            <w:tcBorders>
              <w:top w:val="single" w:sz="4" w:space="0" w:color="auto"/>
              <w:left w:val="single" w:sz="4" w:space="0" w:color="auto"/>
              <w:right w:val="single" w:sz="4" w:space="0" w:color="auto"/>
            </w:tcBorders>
            <w:shd w:val="clear" w:color="auto" w:fill="auto"/>
          </w:tcPr>
          <w:p w14:paraId="547F7CB1"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 file and PIN file related issues</w:t>
            </w:r>
          </w:p>
        </w:tc>
        <w:tc>
          <w:tcPr>
            <w:tcW w:w="428" w:type="pct"/>
            <w:tcBorders>
              <w:top w:val="single" w:sz="4" w:space="0" w:color="auto"/>
              <w:left w:val="single" w:sz="4" w:space="0" w:color="auto"/>
              <w:bottom w:val="single" w:sz="4" w:space="0" w:color="auto"/>
              <w:right w:val="single" w:sz="4" w:space="0" w:color="auto"/>
            </w:tcBorders>
            <w:shd w:val="clear" w:color="auto" w:fill="auto"/>
          </w:tcPr>
          <w:p w14:paraId="39DF692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72" w:type="pct"/>
            <w:tcBorders>
              <w:top w:val="single" w:sz="4" w:space="0" w:color="auto"/>
              <w:left w:val="nil"/>
              <w:bottom w:val="single" w:sz="4" w:space="0" w:color="auto"/>
              <w:right w:val="single" w:sz="4" w:space="0" w:color="auto"/>
            </w:tcBorders>
            <w:shd w:val="clear" w:color="auto" w:fill="auto"/>
          </w:tcPr>
          <w:p w14:paraId="4AD177EC"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No unresolved or un escalated card and PIN file incidents </w:t>
            </w:r>
          </w:p>
        </w:tc>
        <w:tc>
          <w:tcPr>
            <w:tcW w:w="409" w:type="pct"/>
            <w:tcBorders>
              <w:top w:val="nil"/>
              <w:left w:val="nil"/>
              <w:bottom w:val="single" w:sz="4" w:space="0" w:color="auto"/>
              <w:right w:val="single" w:sz="4" w:space="0" w:color="auto"/>
            </w:tcBorders>
            <w:shd w:val="clear" w:color="auto" w:fill="auto"/>
          </w:tcPr>
          <w:p w14:paraId="60F27D8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56" w:type="pct"/>
            <w:vAlign w:val="center"/>
          </w:tcPr>
          <w:p w14:paraId="51C5F03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0178EB9C" w14:textId="77777777" w:rsidTr="00B06D26">
        <w:trPr>
          <w:trHeight w:val="946"/>
        </w:trPr>
        <w:tc>
          <w:tcPr>
            <w:tcW w:w="585" w:type="pct"/>
            <w:vMerge/>
            <w:vAlign w:val="center"/>
          </w:tcPr>
          <w:p w14:paraId="591B0E13" w14:textId="77777777" w:rsidR="00A962F0" w:rsidRPr="00A2700C" w:rsidRDefault="00A962F0" w:rsidP="00B06D26">
            <w:pPr>
              <w:jc w:val="center"/>
              <w:rPr>
                <w:rFonts w:ascii="Verdana" w:eastAsia="Times New Roman" w:hAnsi="Verdana" w:cs="Segoe UI Historic"/>
                <w:b/>
                <w:bCs/>
                <w:color w:val="000000" w:themeColor="text1"/>
              </w:rPr>
            </w:pPr>
          </w:p>
        </w:tc>
        <w:tc>
          <w:tcPr>
            <w:tcW w:w="1550" w:type="pct"/>
            <w:tcBorders>
              <w:top w:val="single" w:sz="4" w:space="0" w:color="auto"/>
              <w:left w:val="single" w:sz="4" w:space="0" w:color="auto"/>
              <w:right w:val="single" w:sz="4" w:space="0" w:color="auto"/>
            </w:tcBorders>
            <w:shd w:val="clear" w:color="auto" w:fill="auto"/>
          </w:tcPr>
          <w:p w14:paraId="7DF7D194"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 transaction incidents</w:t>
            </w:r>
          </w:p>
        </w:tc>
        <w:tc>
          <w:tcPr>
            <w:tcW w:w="428" w:type="pct"/>
            <w:tcBorders>
              <w:top w:val="single" w:sz="4" w:space="0" w:color="auto"/>
              <w:left w:val="single" w:sz="4" w:space="0" w:color="auto"/>
              <w:bottom w:val="single" w:sz="4" w:space="0" w:color="auto"/>
              <w:right w:val="single" w:sz="4" w:space="0" w:color="auto"/>
            </w:tcBorders>
            <w:shd w:val="clear" w:color="auto" w:fill="auto"/>
          </w:tcPr>
          <w:p w14:paraId="2730237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72" w:type="pct"/>
            <w:tcBorders>
              <w:top w:val="single" w:sz="4" w:space="0" w:color="auto"/>
              <w:left w:val="nil"/>
              <w:bottom w:val="single" w:sz="4" w:space="0" w:color="auto"/>
              <w:right w:val="single" w:sz="4" w:space="0" w:color="auto"/>
            </w:tcBorders>
            <w:shd w:val="clear" w:color="auto" w:fill="auto"/>
          </w:tcPr>
          <w:p w14:paraId="7CCC3F2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No unresolved or un escalated card transaction incidents </w:t>
            </w:r>
          </w:p>
        </w:tc>
        <w:tc>
          <w:tcPr>
            <w:tcW w:w="409" w:type="pct"/>
            <w:tcBorders>
              <w:top w:val="nil"/>
              <w:left w:val="nil"/>
              <w:bottom w:val="single" w:sz="4" w:space="0" w:color="auto"/>
              <w:right w:val="single" w:sz="4" w:space="0" w:color="auto"/>
            </w:tcBorders>
            <w:shd w:val="clear" w:color="auto" w:fill="auto"/>
          </w:tcPr>
          <w:p w14:paraId="429F8F3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56" w:type="pct"/>
            <w:vAlign w:val="center"/>
          </w:tcPr>
          <w:p w14:paraId="7E46E98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85584F8" w14:textId="77777777" w:rsidTr="00B06D26">
        <w:trPr>
          <w:trHeight w:val="946"/>
        </w:trPr>
        <w:tc>
          <w:tcPr>
            <w:tcW w:w="585" w:type="pct"/>
            <w:vMerge/>
            <w:vAlign w:val="center"/>
          </w:tcPr>
          <w:p w14:paraId="16F368F6" w14:textId="77777777" w:rsidR="00A962F0" w:rsidRPr="00A2700C" w:rsidRDefault="00A962F0" w:rsidP="00B06D26">
            <w:pPr>
              <w:jc w:val="center"/>
              <w:rPr>
                <w:rFonts w:ascii="Verdana" w:eastAsia="Times New Roman" w:hAnsi="Verdana" w:cs="Segoe UI Historic"/>
                <w:b/>
                <w:bCs/>
                <w:color w:val="000000" w:themeColor="text1"/>
              </w:rPr>
            </w:pPr>
          </w:p>
        </w:tc>
        <w:tc>
          <w:tcPr>
            <w:tcW w:w="1550" w:type="pct"/>
            <w:tcBorders>
              <w:top w:val="single" w:sz="4" w:space="0" w:color="auto"/>
              <w:left w:val="single" w:sz="4" w:space="0" w:color="auto"/>
              <w:right w:val="single" w:sz="4" w:space="0" w:color="auto"/>
            </w:tcBorders>
            <w:shd w:val="clear" w:color="auto" w:fill="auto"/>
          </w:tcPr>
          <w:p w14:paraId="130E5C12"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preventive maintenance of Card Issuance system and hardware</w:t>
            </w:r>
          </w:p>
        </w:tc>
        <w:tc>
          <w:tcPr>
            <w:tcW w:w="428" w:type="pct"/>
            <w:tcBorders>
              <w:top w:val="nil"/>
              <w:left w:val="single" w:sz="4" w:space="0" w:color="auto"/>
              <w:bottom w:val="single" w:sz="4" w:space="0" w:color="000000"/>
              <w:right w:val="single" w:sz="4" w:space="0" w:color="auto"/>
            </w:tcBorders>
            <w:shd w:val="clear" w:color="auto" w:fill="auto"/>
          </w:tcPr>
          <w:p w14:paraId="28EECE1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472" w:type="pct"/>
            <w:tcBorders>
              <w:top w:val="nil"/>
              <w:left w:val="nil"/>
              <w:bottom w:val="single" w:sz="4" w:space="0" w:color="auto"/>
              <w:right w:val="single" w:sz="4" w:space="0" w:color="auto"/>
            </w:tcBorders>
            <w:shd w:val="clear" w:color="auto" w:fill="auto"/>
          </w:tcPr>
          <w:p w14:paraId="6C64CBE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Report on Saturday</w:t>
            </w:r>
          </w:p>
        </w:tc>
        <w:tc>
          <w:tcPr>
            <w:tcW w:w="409" w:type="pct"/>
            <w:tcBorders>
              <w:top w:val="nil"/>
              <w:left w:val="nil"/>
              <w:bottom w:val="single" w:sz="4" w:space="0" w:color="auto"/>
              <w:right w:val="single" w:sz="4" w:space="0" w:color="auto"/>
            </w:tcBorders>
            <w:shd w:val="clear" w:color="auto" w:fill="auto"/>
          </w:tcPr>
          <w:p w14:paraId="71EFAEC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56" w:type="pct"/>
            <w:vAlign w:val="center"/>
          </w:tcPr>
          <w:p w14:paraId="1310032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7AE5C48" w14:textId="77777777" w:rsidTr="00B06D26">
        <w:trPr>
          <w:trHeight w:val="946"/>
        </w:trPr>
        <w:tc>
          <w:tcPr>
            <w:tcW w:w="585" w:type="pct"/>
            <w:vMerge/>
            <w:tcBorders>
              <w:bottom w:val="single" w:sz="4" w:space="0" w:color="auto"/>
            </w:tcBorders>
            <w:vAlign w:val="center"/>
          </w:tcPr>
          <w:p w14:paraId="33DB18D4" w14:textId="77777777" w:rsidR="00A962F0" w:rsidRPr="00A2700C" w:rsidRDefault="00A962F0" w:rsidP="00B06D26">
            <w:pPr>
              <w:jc w:val="center"/>
              <w:rPr>
                <w:rFonts w:ascii="Verdana" w:eastAsia="Times New Roman" w:hAnsi="Verdana" w:cs="Segoe UI Historic"/>
                <w:b/>
                <w:bCs/>
                <w:color w:val="000000" w:themeColor="text1"/>
              </w:rPr>
            </w:pPr>
            <w:commentRangeStart w:id="362"/>
          </w:p>
        </w:tc>
        <w:tc>
          <w:tcPr>
            <w:tcW w:w="1550" w:type="pct"/>
            <w:tcBorders>
              <w:top w:val="single" w:sz="4" w:space="0" w:color="auto"/>
              <w:left w:val="single" w:sz="4" w:space="0" w:color="auto"/>
              <w:bottom w:val="single" w:sz="4" w:space="0" w:color="auto"/>
              <w:right w:val="single" w:sz="4" w:space="0" w:color="auto"/>
            </w:tcBorders>
            <w:shd w:val="clear" w:color="auto" w:fill="auto"/>
          </w:tcPr>
          <w:p w14:paraId="775444B8"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Prepare ATM/POS transaction reports for International payment schemes and deliver to user organ</w:t>
            </w:r>
          </w:p>
        </w:tc>
        <w:tc>
          <w:tcPr>
            <w:tcW w:w="428" w:type="pct"/>
            <w:tcBorders>
              <w:top w:val="nil"/>
              <w:left w:val="single" w:sz="4" w:space="0" w:color="auto"/>
              <w:bottom w:val="single" w:sz="4" w:space="0" w:color="auto"/>
              <w:right w:val="single" w:sz="4" w:space="0" w:color="auto"/>
            </w:tcBorders>
            <w:shd w:val="clear" w:color="auto" w:fill="auto"/>
          </w:tcPr>
          <w:p w14:paraId="76DD408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472" w:type="pct"/>
            <w:tcBorders>
              <w:top w:val="nil"/>
              <w:left w:val="nil"/>
              <w:bottom w:val="single" w:sz="4" w:space="0" w:color="auto"/>
              <w:right w:val="single" w:sz="4" w:space="0" w:color="auto"/>
            </w:tcBorders>
            <w:shd w:val="clear" w:color="auto" w:fill="auto"/>
          </w:tcPr>
          <w:p w14:paraId="2101544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color w:val="000000" w:themeColor="text1"/>
              </w:rPr>
              <w:t xml:space="preserve">No undelivered transaction reports </w:t>
            </w:r>
            <w:r w:rsidRPr="00A2700C">
              <w:rPr>
                <w:rFonts w:ascii="Verdana" w:eastAsia="Times New Roman" w:hAnsi="Verdana" w:cs="Segoe UI Historic"/>
              </w:rPr>
              <w:t>before noon</w:t>
            </w:r>
          </w:p>
        </w:tc>
        <w:tc>
          <w:tcPr>
            <w:tcW w:w="409" w:type="pct"/>
            <w:tcBorders>
              <w:top w:val="nil"/>
              <w:left w:val="nil"/>
              <w:bottom w:val="single" w:sz="4" w:space="0" w:color="auto"/>
              <w:right w:val="single" w:sz="4" w:space="0" w:color="auto"/>
            </w:tcBorders>
            <w:shd w:val="clear" w:color="auto" w:fill="auto"/>
          </w:tcPr>
          <w:p w14:paraId="4B0B34E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56" w:type="pct"/>
            <w:vAlign w:val="center"/>
          </w:tcPr>
          <w:p w14:paraId="07F89D1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r w:rsidRPr="00A2700C">
              <w:rPr>
                <w:rStyle w:val="CommentReference"/>
                <w:rFonts w:ascii="Verdana" w:hAnsi="Verdana" w:cs="Segoe UI Historic"/>
                <w:sz w:val="22"/>
                <w:szCs w:val="22"/>
              </w:rPr>
              <w:commentReference w:id="362"/>
            </w:r>
          </w:p>
        </w:tc>
      </w:tr>
      <w:commentRangeEnd w:id="362"/>
      <w:tr w:rsidR="00A962F0" w:rsidRPr="00A2700C" w14:paraId="3DD53AB7" w14:textId="77777777" w:rsidTr="00B06D26">
        <w:trPr>
          <w:trHeight w:val="440"/>
        </w:trPr>
        <w:tc>
          <w:tcPr>
            <w:tcW w:w="4035" w:type="pct"/>
            <w:gridSpan w:val="4"/>
            <w:vAlign w:val="center"/>
          </w:tcPr>
          <w:p w14:paraId="27171E7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Total</w:t>
            </w:r>
          </w:p>
        </w:tc>
        <w:tc>
          <w:tcPr>
            <w:tcW w:w="409" w:type="pct"/>
            <w:vAlign w:val="center"/>
          </w:tcPr>
          <w:p w14:paraId="3CF8425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100%</w:t>
            </w:r>
          </w:p>
        </w:tc>
        <w:tc>
          <w:tcPr>
            <w:tcW w:w="556" w:type="pct"/>
            <w:vAlign w:val="center"/>
          </w:tcPr>
          <w:p w14:paraId="1B1633FD" w14:textId="77777777" w:rsidR="00A962F0" w:rsidRPr="00A2700C" w:rsidRDefault="00A962F0" w:rsidP="00B06D26">
            <w:pPr>
              <w:jc w:val="center"/>
              <w:rPr>
                <w:rFonts w:ascii="Verdana" w:eastAsia="Times New Roman" w:hAnsi="Verdana" w:cs="Segoe UI Historic"/>
                <w:color w:val="000000" w:themeColor="text1"/>
              </w:rPr>
            </w:pPr>
          </w:p>
        </w:tc>
      </w:tr>
    </w:tbl>
    <w:p w14:paraId="383A5519" w14:textId="77777777" w:rsidR="00A962F0" w:rsidRPr="00A2700C" w:rsidRDefault="00A962F0" w:rsidP="00B06D26">
      <w:pPr>
        <w:rPr>
          <w:rFonts w:ascii="Verdana" w:hAnsi="Verdana" w:cs="Segoe UI Historic"/>
          <w:color w:val="000000" w:themeColor="text1"/>
        </w:rPr>
      </w:pPr>
    </w:p>
    <w:p w14:paraId="30DF790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br w:type="page"/>
      </w:r>
      <w:bookmarkStart w:id="363" w:name="_Toc112857524"/>
      <w:bookmarkStart w:id="364" w:name="_Toc113023628"/>
      <w:bookmarkStart w:id="365" w:name="_Toc121306930"/>
      <w:r w:rsidRPr="00A2700C">
        <w:rPr>
          <w:rFonts w:ascii="Verdana" w:hAnsi="Verdana" w:cs="Segoe UI Historic"/>
          <w:color w:val="000000" w:themeColor="text1"/>
        </w:rPr>
        <w:t>Card Issuance Solution Management: IS Officer Appraisal Parameter</w:t>
      </w:r>
      <w:bookmarkEnd w:id="363"/>
      <w:bookmarkEnd w:id="364"/>
      <w:bookmarkEnd w:id="365"/>
    </w:p>
    <w:tbl>
      <w:tblPr>
        <w:tblW w:w="14672" w:type="dxa"/>
        <w:tblInd w:w="-692" w:type="dxa"/>
        <w:tblBorders>
          <w:top w:val="single" w:sz="4" w:space="0" w:color="auto"/>
        </w:tblBorders>
        <w:tblLook w:val="0000" w:firstRow="0" w:lastRow="0" w:firstColumn="0" w:lastColumn="0" w:noHBand="0" w:noVBand="0"/>
      </w:tblPr>
      <w:tblGrid>
        <w:gridCol w:w="642"/>
        <w:gridCol w:w="2964"/>
        <w:gridCol w:w="1978"/>
        <w:gridCol w:w="2086"/>
        <w:gridCol w:w="2075"/>
        <w:gridCol w:w="2299"/>
        <w:gridCol w:w="2628"/>
      </w:tblGrid>
      <w:tr w:rsidR="00A962F0" w:rsidRPr="00A2700C" w14:paraId="47BB3AC7" w14:textId="77777777" w:rsidTr="00B06D26">
        <w:trPr>
          <w:trHeight w:val="90"/>
        </w:trPr>
        <w:tc>
          <w:tcPr>
            <w:tcW w:w="14672" w:type="dxa"/>
            <w:gridSpan w:val="7"/>
            <w:tcBorders>
              <w:left w:val="single" w:sz="4" w:space="0" w:color="auto"/>
              <w:right w:val="single" w:sz="4" w:space="0" w:color="auto"/>
            </w:tcBorders>
            <w:shd w:val="clear" w:color="auto" w:fill="C5E0B3" w:themeFill="accent6" w:themeFillTint="66"/>
          </w:tcPr>
          <w:p w14:paraId="0832A5F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w:t>
            </w:r>
          </w:p>
          <w:p w14:paraId="1A158C7C"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p>
        </w:tc>
      </w:tr>
      <w:tr w:rsidR="00A962F0" w:rsidRPr="00A2700C" w14:paraId="32B6EC78" w14:textId="77777777" w:rsidTr="00B06D26">
        <w:tblPrEx>
          <w:tblBorders>
            <w:top w:val="none" w:sz="0" w:space="0" w:color="auto"/>
          </w:tblBorders>
          <w:tblLook w:val="04A0" w:firstRow="1" w:lastRow="0" w:firstColumn="1" w:lastColumn="0" w:noHBand="0" w:noVBand="1"/>
        </w:tblPrEx>
        <w:trPr>
          <w:trHeight w:val="422"/>
        </w:trPr>
        <w:tc>
          <w:tcPr>
            <w:tcW w:w="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4CAB3F0"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97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F66019D"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1980" w:type="dxa"/>
            <w:tcBorders>
              <w:top w:val="single" w:sz="4" w:space="0" w:color="auto"/>
              <w:left w:val="nil"/>
              <w:bottom w:val="single" w:sz="4" w:space="0" w:color="auto"/>
              <w:right w:val="single" w:sz="4" w:space="0" w:color="auto"/>
            </w:tcBorders>
            <w:shd w:val="clear" w:color="auto" w:fill="C5E0B3" w:themeFill="accent6" w:themeFillTint="66"/>
            <w:hideMark/>
          </w:tcPr>
          <w:p w14:paraId="2758AE9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2089" w:type="dxa"/>
            <w:tcBorders>
              <w:top w:val="single" w:sz="4" w:space="0" w:color="auto"/>
              <w:left w:val="nil"/>
              <w:bottom w:val="single" w:sz="4" w:space="0" w:color="auto"/>
              <w:right w:val="single" w:sz="4" w:space="0" w:color="auto"/>
            </w:tcBorders>
            <w:shd w:val="clear" w:color="auto" w:fill="C5E0B3" w:themeFill="accent6" w:themeFillTint="66"/>
            <w:hideMark/>
          </w:tcPr>
          <w:p w14:paraId="102EA66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2078" w:type="dxa"/>
            <w:tcBorders>
              <w:top w:val="single" w:sz="4" w:space="0" w:color="auto"/>
              <w:left w:val="nil"/>
              <w:bottom w:val="single" w:sz="4" w:space="0" w:color="auto"/>
              <w:right w:val="single" w:sz="4" w:space="0" w:color="auto"/>
            </w:tcBorders>
            <w:shd w:val="clear" w:color="auto" w:fill="C5E0B3" w:themeFill="accent6" w:themeFillTint="66"/>
            <w:hideMark/>
          </w:tcPr>
          <w:p w14:paraId="68B3A00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303" w:type="dxa"/>
            <w:tcBorders>
              <w:top w:val="single" w:sz="4" w:space="0" w:color="auto"/>
              <w:left w:val="nil"/>
              <w:bottom w:val="single" w:sz="4" w:space="0" w:color="auto"/>
              <w:right w:val="single" w:sz="4" w:space="0" w:color="auto"/>
            </w:tcBorders>
            <w:shd w:val="clear" w:color="auto" w:fill="C5E0B3" w:themeFill="accent6" w:themeFillTint="66"/>
            <w:hideMark/>
          </w:tcPr>
          <w:p w14:paraId="4E10079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2632" w:type="dxa"/>
            <w:tcBorders>
              <w:top w:val="single" w:sz="4" w:space="0" w:color="auto"/>
              <w:left w:val="nil"/>
              <w:bottom w:val="single" w:sz="4" w:space="0" w:color="auto"/>
              <w:right w:val="single" w:sz="4" w:space="0" w:color="auto"/>
            </w:tcBorders>
            <w:shd w:val="clear" w:color="auto" w:fill="C5E0B3" w:themeFill="accent6" w:themeFillTint="66"/>
            <w:hideMark/>
          </w:tcPr>
          <w:p w14:paraId="5800D34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ECE306B" w14:textId="77777777" w:rsidTr="00B06D26">
        <w:tblPrEx>
          <w:tblBorders>
            <w:top w:val="none" w:sz="0" w:space="0" w:color="auto"/>
          </w:tblBorders>
          <w:tblLook w:val="04A0" w:firstRow="1" w:lastRow="0" w:firstColumn="1" w:lastColumn="0" w:noHBand="0" w:noVBand="1"/>
        </w:tblPrEx>
        <w:trPr>
          <w:trHeight w:val="603"/>
        </w:trPr>
        <w:tc>
          <w:tcPr>
            <w:tcW w:w="620" w:type="dxa"/>
            <w:vMerge w:val="restart"/>
            <w:tcBorders>
              <w:top w:val="single" w:sz="4" w:space="0" w:color="auto"/>
              <w:left w:val="single" w:sz="4" w:space="0" w:color="auto"/>
              <w:right w:val="single" w:sz="4" w:space="0" w:color="auto"/>
            </w:tcBorders>
            <w:textDirection w:val="btLr"/>
            <w:vAlign w:val="center"/>
          </w:tcPr>
          <w:p w14:paraId="2E9A739D"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IS Officer</w:t>
            </w:r>
          </w:p>
        </w:tc>
        <w:tc>
          <w:tcPr>
            <w:tcW w:w="2970" w:type="dxa"/>
            <w:tcBorders>
              <w:top w:val="single" w:sz="4" w:space="0" w:color="auto"/>
              <w:left w:val="nil"/>
              <w:bottom w:val="single" w:sz="4" w:space="0" w:color="auto"/>
              <w:right w:val="single" w:sz="4" w:space="0" w:color="auto"/>
            </w:tcBorders>
            <w:shd w:val="clear" w:color="auto" w:fill="auto"/>
          </w:tcPr>
          <w:p w14:paraId="76521477"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1980" w:type="dxa"/>
            <w:tcBorders>
              <w:top w:val="nil"/>
              <w:left w:val="nil"/>
              <w:bottom w:val="single" w:sz="4" w:space="0" w:color="auto"/>
              <w:right w:val="single" w:sz="4" w:space="0" w:color="auto"/>
            </w:tcBorders>
            <w:shd w:val="clear" w:color="000000" w:fill="FFFFFF"/>
          </w:tcPr>
          <w:p w14:paraId="45E80F8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2089" w:type="dxa"/>
            <w:tcBorders>
              <w:top w:val="nil"/>
              <w:left w:val="nil"/>
              <w:bottom w:val="single" w:sz="4" w:space="0" w:color="auto"/>
              <w:right w:val="single" w:sz="4" w:space="0" w:color="auto"/>
            </w:tcBorders>
            <w:shd w:val="clear" w:color="000000" w:fill="FFFFFF"/>
          </w:tcPr>
          <w:p w14:paraId="72A91A2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2078" w:type="dxa"/>
            <w:tcBorders>
              <w:top w:val="nil"/>
              <w:left w:val="nil"/>
              <w:bottom w:val="single" w:sz="4" w:space="0" w:color="auto"/>
              <w:right w:val="single" w:sz="4" w:space="0" w:color="auto"/>
            </w:tcBorders>
            <w:shd w:val="clear" w:color="000000" w:fill="FFFFFF"/>
          </w:tcPr>
          <w:p w14:paraId="5C5CBE5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303" w:type="dxa"/>
            <w:tcBorders>
              <w:top w:val="nil"/>
              <w:left w:val="nil"/>
              <w:bottom w:val="single" w:sz="4" w:space="0" w:color="auto"/>
              <w:right w:val="single" w:sz="4" w:space="0" w:color="auto"/>
            </w:tcBorders>
            <w:shd w:val="clear" w:color="000000" w:fill="FFFFFF"/>
          </w:tcPr>
          <w:p w14:paraId="6CFE820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2632" w:type="dxa"/>
            <w:tcBorders>
              <w:top w:val="nil"/>
              <w:left w:val="nil"/>
              <w:bottom w:val="single" w:sz="4" w:space="0" w:color="auto"/>
              <w:right w:val="single" w:sz="4" w:space="0" w:color="auto"/>
            </w:tcBorders>
            <w:shd w:val="clear" w:color="000000" w:fill="FFFFFF"/>
          </w:tcPr>
          <w:p w14:paraId="7ACFBE8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4D75ECB6" w14:textId="77777777" w:rsidTr="00B06D26">
        <w:tblPrEx>
          <w:tblBorders>
            <w:top w:val="none" w:sz="0" w:space="0" w:color="auto"/>
          </w:tblBorders>
          <w:tblLook w:val="04A0" w:firstRow="1" w:lastRow="0" w:firstColumn="1" w:lastColumn="0" w:noHBand="0" w:noVBand="1"/>
        </w:tblPrEx>
        <w:trPr>
          <w:trHeight w:val="603"/>
        </w:trPr>
        <w:tc>
          <w:tcPr>
            <w:tcW w:w="620" w:type="dxa"/>
            <w:vMerge/>
            <w:tcBorders>
              <w:top w:val="single" w:sz="4" w:space="0" w:color="auto"/>
              <w:left w:val="single" w:sz="4" w:space="0" w:color="auto"/>
              <w:right w:val="single" w:sz="4" w:space="0" w:color="auto"/>
            </w:tcBorders>
            <w:textDirection w:val="btLr"/>
            <w:vAlign w:val="center"/>
          </w:tcPr>
          <w:p w14:paraId="172442D4"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p>
        </w:tc>
        <w:tc>
          <w:tcPr>
            <w:tcW w:w="2970" w:type="dxa"/>
            <w:tcBorders>
              <w:top w:val="single" w:sz="4" w:space="0" w:color="auto"/>
              <w:left w:val="nil"/>
              <w:bottom w:val="single" w:sz="4" w:space="0" w:color="auto"/>
              <w:right w:val="single" w:sz="4" w:space="0" w:color="auto"/>
            </w:tcBorders>
            <w:shd w:val="clear" w:color="auto" w:fill="auto"/>
          </w:tcPr>
          <w:p w14:paraId="65247D3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No failure of Issuance system due to lack of preventive maintenance or shortage of spare parts</w:t>
            </w:r>
          </w:p>
        </w:tc>
        <w:tc>
          <w:tcPr>
            <w:tcW w:w="1980" w:type="dxa"/>
            <w:tcBorders>
              <w:top w:val="nil"/>
              <w:left w:val="nil"/>
              <w:bottom w:val="single" w:sz="4" w:space="0" w:color="auto"/>
              <w:right w:val="single" w:sz="4" w:space="0" w:color="auto"/>
            </w:tcBorders>
            <w:shd w:val="clear" w:color="000000" w:fill="FFFFFF"/>
          </w:tcPr>
          <w:p w14:paraId="43E42AF4"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there is no issuance system or machine problem </w:t>
            </w:r>
          </w:p>
        </w:tc>
        <w:tc>
          <w:tcPr>
            <w:tcW w:w="2089" w:type="dxa"/>
            <w:tcBorders>
              <w:top w:val="nil"/>
              <w:left w:val="nil"/>
              <w:bottom w:val="single" w:sz="4" w:space="0" w:color="auto"/>
              <w:right w:val="single" w:sz="4" w:space="0" w:color="auto"/>
            </w:tcBorders>
            <w:shd w:val="clear" w:color="000000" w:fill="FFFFFF"/>
          </w:tcPr>
          <w:p w14:paraId="23509E2C"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once</w:t>
            </w:r>
          </w:p>
        </w:tc>
        <w:tc>
          <w:tcPr>
            <w:tcW w:w="2078" w:type="dxa"/>
            <w:tcBorders>
              <w:top w:val="nil"/>
              <w:left w:val="nil"/>
              <w:bottom w:val="single" w:sz="4" w:space="0" w:color="auto"/>
              <w:right w:val="single" w:sz="4" w:space="0" w:color="auto"/>
            </w:tcBorders>
            <w:shd w:val="clear" w:color="000000" w:fill="FFFFFF"/>
          </w:tcPr>
          <w:p w14:paraId="66D0B50E"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twice</w:t>
            </w:r>
          </w:p>
        </w:tc>
        <w:tc>
          <w:tcPr>
            <w:tcW w:w="2303" w:type="dxa"/>
            <w:tcBorders>
              <w:top w:val="nil"/>
              <w:left w:val="nil"/>
              <w:bottom w:val="single" w:sz="4" w:space="0" w:color="auto"/>
              <w:right w:val="single" w:sz="4" w:space="0" w:color="auto"/>
            </w:tcBorders>
            <w:shd w:val="clear" w:color="000000" w:fill="FFFFFF"/>
          </w:tcPr>
          <w:p w14:paraId="6FBEC754"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three times</w:t>
            </w:r>
          </w:p>
        </w:tc>
        <w:tc>
          <w:tcPr>
            <w:tcW w:w="2632" w:type="dxa"/>
            <w:tcBorders>
              <w:top w:val="nil"/>
              <w:left w:val="nil"/>
              <w:bottom w:val="single" w:sz="4" w:space="0" w:color="auto"/>
              <w:right w:val="single" w:sz="4" w:space="0" w:color="auto"/>
            </w:tcBorders>
            <w:shd w:val="clear" w:color="000000" w:fill="FFFFFF"/>
          </w:tcPr>
          <w:p w14:paraId="04F1DB47"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more than three times</w:t>
            </w:r>
          </w:p>
        </w:tc>
      </w:tr>
      <w:tr w:rsidR="00A962F0" w:rsidRPr="00A2700C" w14:paraId="37AD1783" w14:textId="77777777" w:rsidTr="00B06D26">
        <w:tblPrEx>
          <w:tblBorders>
            <w:top w:val="none" w:sz="0" w:space="0" w:color="auto"/>
          </w:tblBorders>
          <w:tblLook w:val="04A0" w:firstRow="1" w:lastRow="0" w:firstColumn="1" w:lastColumn="0" w:noHBand="0" w:noVBand="1"/>
        </w:tblPrEx>
        <w:trPr>
          <w:trHeight w:val="852"/>
        </w:trPr>
        <w:tc>
          <w:tcPr>
            <w:tcW w:w="620" w:type="dxa"/>
            <w:vMerge/>
            <w:tcBorders>
              <w:left w:val="single" w:sz="4" w:space="0" w:color="auto"/>
              <w:right w:val="single" w:sz="4" w:space="0" w:color="auto"/>
            </w:tcBorders>
            <w:vAlign w:val="center"/>
          </w:tcPr>
          <w:p w14:paraId="4006EB9E" w14:textId="77777777" w:rsidR="00A962F0" w:rsidRPr="00A2700C" w:rsidRDefault="00A962F0" w:rsidP="00B06D26">
            <w:pPr>
              <w:spacing w:after="0" w:line="240" w:lineRule="auto"/>
              <w:rPr>
                <w:rFonts w:ascii="Verdana" w:hAnsi="Verdana" w:cs="Segoe UI Historic"/>
                <w:b/>
                <w:color w:val="000000" w:themeColor="text1"/>
              </w:rPr>
            </w:pPr>
          </w:p>
        </w:tc>
        <w:tc>
          <w:tcPr>
            <w:tcW w:w="2970" w:type="dxa"/>
            <w:tcBorders>
              <w:top w:val="single" w:sz="4" w:space="0" w:color="auto"/>
              <w:left w:val="nil"/>
              <w:bottom w:val="single" w:sz="4" w:space="0" w:color="auto"/>
              <w:right w:val="single" w:sz="4" w:space="0" w:color="auto"/>
            </w:tcBorders>
            <w:shd w:val="clear" w:color="auto" w:fill="auto"/>
          </w:tcPr>
          <w:p w14:paraId="6489DCA5"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Support and Resolve card/PIN Issuance machine incidents</w:t>
            </w:r>
          </w:p>
        </w:tc>
        <w:tc>
          <w:tcPr>
            <w:tcW w:w="1980" w:type="dxa"/>
            <w:tcBorders>
              <w:top w:val="nil"/>
              <w:left w:val="nil"/>
              <w:bottom w:val="single" w:sz="4" w:space="0" w:color="auto"/>
              <w:right w:val="single" w:sz="4" w:space="0" w:color="auto"/>
            </w:tcBorders>
            <w:shd w:val="clear" w:color="000000" w:fill="FFFFFF"/>
            <w:vAlign w:val="center"/>
          </w:tcPr>
          <w:p w14:paraId="17E2946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089" w:type="dxa"/>
            <w:tcBorders>
              <w:top w:val="nil"/>
              <w:left w:val="nil"/>
              <w:bottom w:val="single" w:sz="4" w:space="0" w:color="auto"/>
              <w:right w:val="single" w:sz="4" w:space="0" w:color="auto"/>
            </w:tcBorders>
            <w:shd w:val="clear" w:color="000000" w:fill="FFFFFF"/>
            <w:vAlign w:val="center"/>
          </w:tcPr>
          <w:p w14:paraId="6A6369C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078" w:type="dxa"/>
            <w:tcBorders>
              <w:top w:val="nil"/>
              <w:left w:val="nil"/>
              <w:bottom w:val="single" w:sz="4" w:space="0" w:color="auto"/>
              <w:right w:val="single" w:sz="4" w:space="0" w:color="auto"/>
            </w:tcBorders>
            <w:shd w:val="clear" w:color="000000" w:fill="FFFFFF"/>
            <w:vAlign w:val="center"/>
          </w:tcPr>
          <w:p w14:paraId="02DD48D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303" w:type="dxa"/>
            <w:tcBorders>
              <w:top w:val="nil"/>
              <w:left w:val="nil"/>
              <w:bottom w:val="single" w:sz="4" w:space="0" w:color="auto"/>
              <w:right w:val="single" w:sz="4" w:space="0" w:color="auto"/>
            </w:tcBorders>
            <w:shd w:val="clear" w:color="000000" w:fill="FFFFFF"/>
            <w:vAlign w:val="center"/>
          </w:tcPr>
          <w:p w14:paraId="7E40224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632" w:type="dxa"/>
            <w:tcBorders>
              <w:top w:val="nil"/>
              <w:left w:val="nil"/>
              <w:bottom w:val="single" w:sz="4" w:space="0" w:color="auto"/>
              <w:right w:val="single" w:sz="4" w:space="0" w:color="auto"/>
            </w:tcBorders>
            <w:shd w:val="clear" w:color="000000" w:fill="FFFFFF"/>
            <w:vAlign w:val="center"/>
          </w:tcPr>
          <w:p w14:paraId="7D6F737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3FBEE52D" w14:textId="77777777" w:rsidTr="00B06D26">
        <w:tblPrEx>
          <w:tblBorders>
            <w:top w:val="none" w:sz="0" w:space="0" w:color="auto"/>
          </w:tblBorders>
          <w:tblLook w:val="04A0" w:firstRow="1" w:lastRow="0" w:firstColumn="1" w:lastColumn="0" w:noHBand="0" w:noVBand="1"/>
        </w:tblPrEx>
        <w:trPr>
          <w:trHeight w:val="890"/>
        </w:trPr>
        <w:tc>
          <w:tcPr>
            <w:tcW w:w="620" w:type="dxa"/>
            <w:vMerge/>
            <w:tcBorders>
              <w:left w:val="single" w:sz="4" w:space="0" w:color="auto"/>
              <w:right w:val="single" w:sz="4" w:space="0" w:color="auto"/>
            </w:tcBorders>
            <w:vAlign w:val="center"/>
          </w:tcPr>
          <w:p w14:paraId="066BC580" w14:textId="77777777" w:rsidR="00A962F0" w:rsidRPr="00A2700C" w:rsidRDefault="00A962F0" w:rsidP="00B06D26">
            <w:pPr>
              <w:spacing w:after="0" w:line="240" w:lineRule="auto"/>
              <w:rPr>
                <w:rFonts w:ascii="Verdana" w:hAnsi="Verdana" w:cs="Segoe UI Historic"/>
                <w:b/>
                <w:color w:val="000000" w:themeColor="text1"/>
              </w:rPr>
            </w:pPr>
          </w:p>
        </w:tc>
        <w:tc>
          <w:tcPr>
            <w:tcW w:w="2970" w:type="dxa"/>
            <w:tcBorders>
              <w:top w:val="single" w:sz="4" w:space="0" w:color="auto"/>
              <w:left w:val="nil"/>
              <w:bottom w:val="single" w:sz="4" w:space="0" w:color="auto"/>
              <w:right w:val="single" w:sz="4" w:space="0" w:color="auto"/>
            </w:tcBorders>
            <w:shd w:val="clear" w:color="auto" w:fill="auto"/>
          </w:tcPr>
          <w:p w14:paraId="6F8468DC"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Support and Resolve card file and PIN file related issues</w:t>
            </w:r>
          </w:p>
        </w:tc>
        <w:tc>
          <w:tcPr>
            <w:tcW w:w="1980" w:type="dxa"/>
            <w:tcBorders>
              <w:top w:val="nil"/>
              <w:left w:val="nil"/>
              <w:bottom w:val="single" w:sz="4" w:space="0" w:color="auto"/>
              <w:right w:val="single" w:sz="4" w:space="0" w:color="auto"/>
            </w:tcBorders>
            <w:shd w:val="clear" w:color="000000" w:fill="FFFFFF"/>
            <w:vAlign w:val="center"/>
          </w:tcPr>
          <w:p w14:paraId="45B7A3F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089" w:type="dxa"/>
            <w:tcBorders>
              <w:top w:val="nil"/>
              <w:left w:val="nil"/>
              <w:bottom w:val="single" w:sz="4" w:space="0" w:color="auto"/>
              <w:right w:val="single" w:sz="4" w:space="0" w:color="auto"/>
            </w:tcBorders>
            <w:shd w:val="clear" w:color="000000" w:fill="FFFFFF"/>
            <w:vAlign w:val="center"/>
          </w:tcPr>
          <w:p w14:paraId="31198E0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078" w:type="dxa"/>
            <w:tcBorders>
              <w:top w:val="nil"/>
              <w:left w:val="nil"/>
              <w:bottom w:val="single" w:sz="4" w:space="0" w:color="auto"/>
              <w:right w:val="single" w:sz="4" w:space="0" w:color="auto"/>
            </w:tcBorders>
            <w:shd w:val="clear" w:color="000000" w:fill="FFFFFF"/>
            <w:vAlign w:val="center"/>
          </w:tcPr>
          <w:p w14:paraId="3C695EF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303" w:type="dxa"/>
            <w:tcBorders>
              <w:top w:val="nil"/>
              <w:left w:val="nil"/>
              <w:bottom w:val="single" w:sz="4" w:space="0" w:color="auto"/>
              <w:right w:val="single" w:sz="4" w:space="0" w:color="auto"/>
            </w:tcBorders>
            <w:shd w:val="clear" w:color="000000" w:fill="FFFFFF"/>
            <w:vAlign w:val="center"/>
          </w:tcPr>
          <w:p w14:paraId="316D99E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632" w:type="dxa"/>
            <w:tcBorders>
              <w:top w:val="nil"/>
              <w:left w:val="nil"/>
              <w:bottom w:val="single" w:sz="4" w:space="0" w:color="auto"/>
              <w:right w:val="single" w:sz="4" w:space="0" w:color="auto"/>
            </w:tcBorders>
            <w:shd w:val="clear" w:color="000000" w:fill="FFFFFF"/>
            <w:vAlign w:val="center"/>
          </w:tcPr>
          <w:p w14:paraId="54B5064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49151A3E" w14:textId="77777777" w:rsidTr="00B06D26">
        <w:tblPrEx>
          <w:tblBorders>
            <w:top w:val="none" w:sz="0" w:space="0" w:color="auto"/>
          </w:tblBorders>
          <w:tblLook w:val="04A0" w:firstRow="1" w:lastRow="0" w:firstColumn="1" w:lastColumn="0" w:noHBand="0" w:noVBand="1"/>
        </w:tblPrEx>
        <w:trPr>
          <w:trHeight w:val="964"/>
        </w:trPr>
        <w:tc>
          <w:tcPr>
            <w:tcW w:w="620" w:type="dxa"/>
            <w:vMerge/>
            <w:tcBorders>
              <w:left w:val="single" w:sz="4" w:space="0" w:color="auto"/>
              <w:right w:val="single" w:sz="4" w:space="0" w:color="auto"/>
            </w:tcBorders>
            <w:vAlign w:val="center"/>
          </w:tcPr>
          <w:p w14:paraId="196AD434" w14:textId="77777777" w:rsidR="00A962F0" w:rsidRPr="00A2700C" w:rsidRDefault="00A962F0" w:rsidP="00B06D26">
            <w:pPr>
              <w:spacing w:after="0" w:line="240" w:lineRule="auto"/>
              <w:rPr>
                <w:rFonts w:ascii="Verdana" w:hAnsi="Verdana" w:cs="Segoe UI Historic"/>
                <w:b/>
                <w:color w:val="000000" w:themeColor="text1"/>
              </w:rPr>
            </w:pPr>
          </w:p>
        </w:tc>
        <w:tc>
          <w:tcPr>
            <w:tcW w:w="2970" w:type="dxa"/>
            <w:tcBorders>
              <w:top w:val="single" w:sz="4" w:space="0" w:color="auto"/>
              <w:left w:val="nil"/>
              <w:bottom w:val="single" w:sz="4" w:space="0" w:color="auto"/>
              <w:right w:val="single" w:sz="4" w:space="0" w:color="auto"/>
            </w:tcBorders>
            <w:shd w:val="clear" w:color="auto" w:fill="auto"/>
          </w:tcPr>
          <w:p w14:paraId="325B9519"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Support and Resolve card transaction incidents </w:t>
            </w:r>
          </w:p>
        </w:tc>
        <w:tc>
          <w:tcPr>
            <w:tcW w:w="1980" w:type="dxa"/>
            <w:tcBorders>
              <w:top w:val="nil"/>
              <w:left w:val="nil"/>
              <w:bottom w:val="single" w:sz="4" w:space="0" w:color="auto"/>
              <w:right w:val="single" w:sz="4" w:space="0" w:color="auto"/>
            </w:tcBorders>
            <w:shd w:val="clear" w:color="000000" w:fill="FFFFFF"/>
            <w:vAlign w:val="center"/>
          </w:tcPr>
          <w:p w14:paraId="7E73C17C"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089" w:type="dxa"/>
            <w:tcBorders>
              <w:top w:val="nil"/>
              <w:left w:val="nil"/>
              <w:bottom w:val="single" w:sz="4" w:space="0" w:color="auto"/>
              <w:right w:val="single" w:sz="4" w:space="0" w:color="auto"/>
            </w:tcBorders>
            <w:shd w:val="clear" w:color="000000" w:fill="FFFFFF"/>
            <w:vAlign w:val="center"/>
          </w:tcPr>
          <w:p w14:paraId="39D2B75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078" w:type="dxa"/>
            <w:tcBorders>
              <w:top w:val="nil"/>
              <w:left w:val="nil"/>
              <w:bottom w:val="single" w:sz="4" w:space="0" w:color="auto"/>
              <w:right w:val="single" w:sz="4" w:space="0" w:color="auto"/>
            </w:tcBorders>
            <w:shd w:val="clear" w:color="000000" w:fill="FFFFFF"/>
            <w:vAlign w:val="center"/>
          </w:tcPr>
          <w:p w14:paraId="63D08A3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303" w:type="dxa"/>
            <w:tcBorders>
              <w:top w:val="nil"/>
              <w:left w:val="nil"/>
              <w:bottom w:val="single" w:sz="4" w:space="0" w:color="auto"/>
              <w:right w:val="single" w:sz="4" w:space="0" w:color="auto"/>
            </w:tcBorders>
            <w:shd w:val="clear" w:color="000000" w:fill="FFFFFF"/>
            <w:vAlign w:val="center"/>
          </w:tcPr>
          <w:p w14:paraId="5252C18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632" w:type="dxa"/>
            <w:tcBorders>
              <w:top w:val="nil"/>
              <w:left w:val="nil"/>
              <w:bottom w:val="single" w:sz="4" w:space="0" w:color="auto"/>
              <w:right w:val="single" w:sz="4" w:space="0" w:color="auto"/>
            </w:tcBorders>
            <w:shd w:val="clear" w:color="000000" w:fill="FFFFFF"/>
            <w:vAlign w:val="center"/>
          </w:tcPr>
          <w:p w14:paraId="4BD86E8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4E6B511D" w14:textId="77777777" w:rsidTr="00B06D26">
        <w:tblPrEx>
          <w:tblBorders>
            <w:top w:val="none" w:sz="0" w:space="0" w:color="auto"/>
          </w:tblBorders>
          <w:tblLook w:val="04A0" w:firstRow="1" w:lastRow="0" w:firstColumn="1" w:lastColumn="0" w:noHBand="0" w:noVBand="1"/>
        </w:tblPrEx>
        <w:trPr>
          <w:trHeight w:val="665"/>
        </w:trPr>
        <w:tc>
          <w:tcPr>
            <w:tcW w:w="620" w:type="dxa"/>
            <w:vMerge/>
            <w:tcBorders>
              <w:left w:val="single" w:sz="4" w:space="0" w:color="auto"/>
              <w:right w:val="single" w:sz="4" w:space="0" w:color="auto"/>
            </w:tcBorders>
            <w:vAlign w:val="center"/>
          </w:tcPr>
          <w:p w14:paraId="499C9743" w14:textId="77777777" w:rsidR="00A962F0" w:rsidRPr="00A2700C" w:rsidRDefault="00A962F0" w:rsidP="00B06D26">
            <w:pPr>
              <w:spacing w:after="0" w:line="240" w:lineRule="auto"/>
              <w:rPr>
                <w:rFonts w:ascii="Verdana" w:hAnsi="Verdana" w:cs="Segoe UI Historic"/>
                <w:b/>
                <w:color w:val="000000" w:themeColor="text1"/>
              </w:rPr>
            </w:pPr>
          </w:p>
        </w:tc>
        <w:tc>
          <w:tcPr>
            <w:tcW w:w="2970" w:type="dxa"/>
            <w:tcBorders>
              <w:top w:val="nil"/>
              <w:left w:val="nil"/>
              <w:bottom w:val="single" w:sz="4" w:space="0" w:color="auto"/>
              <w:right w:val="single" w:sz="4" w:space="0" w:color="auto"/>
            </w:tcBorders>
            <w:shd w:val="clear" w:color="auto" w:fill="auto"/>
          </w:tcPr>
          <w:p w14:paraId="1763BDE8"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lang w:eastAsia="en-GB"/>
              </w:rPr>
              <w:t>Report preventive maintenance once a week</w:t>
            </w:r>
          </w:p>
        </w:tc>
        <w:tc>
          <w:tcPr>
            <w:tcW w:w="1980" w:type="dxa"/>
            <w:tcBorders>
              <w:top w:val="single" w:sz="4" w:space="0" w:color="auto"/>
              <w:left w:val="nil"/>
              <w:bottom w:val="single" w:sz="4" w:space="0" w:color="auto"/>
              <w:right w:val="single" w:sz="4" w:space="0" w:color="auto"/>
            </w:tcBorders>
            <w:shd w:val="clear" w:color="000000" w:fill="FFFFFF"/>
          </w:tcPr>
          <w:p w14:paraId="68793B9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12 reports are delivered on the due date </w:t>
            </w:r>
          </w:p>
        </w:tc>
        <w:tc>
          <w:tcPr>
            <w:tcW w:w="2089" w:type="dxa"/>
            <w:tcBorders>
              <w:top w:val="single" w:sz="4" w:space="0" w:color="auto"/>
              <w:left w:val="nil"/>
              <w:bottom w:val="single" w:sz="4" w:space="0" w:color="auto"/>
              <w:right w:val="single" w:sz="4" w:space="0" w:color="auto"/>
            </w:tcBorders>
            <w:shd w:val="clear" w:color="000000" w:fill="FFFFFF"/>
          </w:tcPr>
          <w:p w14:paraId="0DEF95DA"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11 reports are delivered on the due date </w:t>
            </w:r>
          </w:p>
        </w:tc>
        <w:tc>
          <w:tcPr>
            <w:tcW w:w="2078" w:type="dxa"/>
            <w:tcBorders>
              <w:top w:val="single" w:sz="4" w:space="0" w:color="auto"/>
              <w:left w:val="nil"/>
              <w:bottom w:val="single" w:sz="4" w:space="0" w:color="auto"/>
              <w:right w:val="single" w:sz="4" w:space="0" w:color="auto"/>
            </w:tcBorders>
            <w:shd w:val="clear" w:color="000000" w:fill="FFFFFF"/>
          </w:tcPr>
          <w:p w14:paraId="3B54940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 reports are delivered on the due date</w:t>
            </w:r>
          </w:p>
        </w:tc>
        <w:tc>
          <w:tcPr>
            <w:tcW w:w="2303" w:type="dxa"/>
            <w:tcBorders>
              <w:top w:val="single" w:sz="4" w:space="0" w:color="auto"/>
              <w:left w:val="nil"/>
              <w:bottom w:val="single" w:sz="4" w:space="0" w:color="auto"/>
              <w:right w:val="single" w:sz="4" w:space="0" w:color="auto"/>
            </w:tcBorders>
            <w:shd w:val="clear" w:color="000000" w:fill="FFFFFF"/>
          </w:tcPr>
          <w:p w14:paraId="36C097F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 reports are delivered on the due date</w:t>
            </w:r>
          </w:p>
        </w:tc>
        <w:tc>
          <w:tcPr>
            <w:tcW w:w="2632" w:type="dxa"/>
            <w:tcBorders>
              <w:top w:val="single" w:sz="4" w:space="0" w:color="auto"/>
              <w:left w:val="nil"/>
              <w:bottom w:val="single" w:sz="4" w:space="0" w:color="auto"/>
              <w:right w:val="single" w:sz="4" w:space="0" w:color="auto"/>
            </w:tcBorders>
            <w:shd w:val="clear" w:color="000000" w:fill="FFFFFF"/>
          </w:tcPr>
          <w:p w14:paraId="1593492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&lt;9 reports are  delivered on the due date</w:t>
            </w:r>
          </w:p>
        </w:tc>
      </w:tr>
      <w:tr w:rsidR="00A962F0" w:rsidRPr="00A2700C" w14:paraId="77791B8B" w14:textId="77777777" w:rsidTr="00B06D26">
        <w:tblPrEx>
          <w:tblBorders>
            <w:top w:val="none" w:sz="0" w:space="0" w:color="auto"/>
          </w:tblBorders>
          <w:tblLook w:val="04A0" w:firstRow="1" w:lastRow="0" w:firstColumn="1" w:lastColumn="0" w:noHBand="0" w:noVBand="1"/>
        </w:tblPrEx>
        <w:trPr>
          <w:trHeight w:val="739"/>
        </w:trPr>
        <w:tc>
          <w:tcPr>
            <w:tcW w:w="620" w:type="dxa"/>
            <w:vMerge/>
            <w:tcBorders>
              <w:left w:val="single" w:sz="4" w:space="0" w:color="auto"/>
              <w:bottom w:val="single" w:sz="4" w:space="0" w:color="auto"/>
              <w:right w:val="single" w:sz="4" w:space="0" w:color="auto"/>
            </w:tcBorders>
            <w:vAlign w:val="center"/>
          </w:tcPr>
          <w:p w14:paraId="0613927E" w14:textId="77777777" w:rsidR="00A962F0" w:rsidRPr="00A2700C" w:rsidRDefault="00A962F0" w:rsidP="00B06D26">
            <w:pPr>
              <w:spacing w:after="0" w:line="240" w:lineRule="auto"/>
              <w:rPr>
                <w:rFonts w:ascii="Verdana" w:hAnsi="Verdana" w:cs="Segoe UI Historic"/>
                <w:b/>
                <w:color w:val="000000" w:themeColor="text1"/>
              </w:rPr>
            </w:pPr>
          </w:p>
        </w:tc>
        <w:tc>
          <w:tcPr>
            <w:tcW w:w="2970" w:type="dxa"/>
            <w:tcBorders>
              <w:top w:val="nil"/>
              <w:left w:val="nil"/>
              <w:bottom w:val="single" w:sz="4" w:space="0" w:color="auto"/>
              <w:right w:val="single" w:sz="4" w:space="0" w:color="auto"/>
            </w:tcBorders>
            <w:shd w:val="clear" w:color="auto" w:fill="auto"/>
          </w:tcPr>
          <w:p w14:paraId="37E78DCB"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rPr>
              <w:t>Prepare ATM/POS transaction reports for International payment schemes and deliver to user organ</w:t>
            </w:r>
          </w:p>
        </w:tc>
        <w:tc>
          <w:tcPr>
            <w:tcW w:w="1980" w:type="dxa"/>
            <w:tcBorders>
              <w:top w:val="nil"/>
              <w:left w:val="nil"/>
              <w:bottom w:val="single" w:sz="4" w:space="0" w:color="auto"/>
              <w:right w:val="single" w:sz="4" w:space="0" w:color="auto"/>
            </w:tcBorders>
            <w:shd w:val="clear" w:color="000000" w:fill="FFFFFF"/>
          </w:tcPr>
          <w:p w14:paraId="49376A0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transaction report is delivered on the due date at noon</w:t>
            </w:r>
          </w:p>
        </w:tc>
        <w:tc>
          <w:tcPr>
            <w:tcW w:w="2089" w:type="dxa"/>
            <w:tcBorders>
              <w:top w:val="nil"/>
              <w:left w:val="nil"/>
              <w:bottom w:val="single" w:sz="4" w:space="0" w:color="auto"/>
              <w:right w:val="single" w:sz="4" w:space="0" w:color="auto"/>
            </w:tcBorders>
            <w:shd w:val="clear" w:color="000000" w:fill="FFFFFF"/>
          </w:tcPr>
          <w:p w14:paraId="6DEC759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transaction report is delivered</w:t>
            </w:r>
            <w:r w:rsidRPr="00A2700C">
              <w:rPr>
                <w:rFonts w:ascii="Verdana" w:eastAsia="Times New Roman" w:hAnsi="Verdana" w:cs="Segoe UI Historic"/>
                <w:color w:val="000000" w:themeColor="text1"/>
              </w:rPr>
              <w:t xml:space="preserve"> on</w:t>
            </w:r>
            <w:r w:rsidRPr="00A2700C">
              <w:rPr>
                <w:rFonts w:ascii="Verdana" w:eastAsia="Times New Roman" w:hAnsi="Verdana" w:cs="Segoe UI Historic"/>
                <w:bCs/>
                <w:color w:val="000000" w:themeColor="text1"/>
              </w:rPr>
              <w:t xml:space="preserve"> day after the due date</w:t>
            </w:r>
          </w:p>
        </w:tc>
        <w:tc>
          <w:tcPr>
            <w:tcW w:w="2078" w:type="dxa"/>
            <w:tcBorders>
              <w:top w:val="nil"/>
              <w:left w:val="nil"/>
              <w:bottom w:val="single" w:sz="4" w:space="0" w:color="auto"/>
              <w:right w:val="single" w:sz="4" w:space="0" w:color="auto"/>
            </w:tcBorders>
            <w:shd w:val="clear" w:color="000000" w:fill="FFFFFF"/>
          </w:tcPr>
          <w:p w14:paraId="2368589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transaction report is delivered on 2 days after due date</w:t>
            </w:r>
          </w:p>
        </w:tc>
        <w:tc>
          <w:tcPr>
            <w:tcW w:w="2303" w:type="dxa"/>
            <w:tcBorders>
              <w:top w:val="nil"/>
              <w:left w:val="nil"/>
              <w:bottom w:val="single" w:sz="4" w:space="0" w:color="auto"/>
              <w:right w:val="single" w:sz="4" w:space="0" w:color="auto"/>
            </w:tcBorders>
            <w:shd w:val="clear" w:color="000000" w:fill="FFFFFF"/>
          </w:tcPr>
          <w:p w14:paraId="751C0D0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transaction report is delivered on 3 days after due date</w:t>
            </w:r>
          </w:p>
        </w:tc>
        <w:tc>
          <w:tcPr>
            <w:tcW w:w="2632" w:type="dxa"/>
            <w:tcBorders>
              <w:top w:val="nil"/>
              <w:left w:val="nil"/>
              <w:bottom w:val="single" w:sz="4" w:space="0" w:color="auto"/>
              <w:right w:val="single" w:sz="4" w:space="0" w:color="auto"/>
            </w:tcBorders>
            <w:shd w:val="clear" w:color="000000" w:fill="FFFFFF"/>
          </w:tcPr>
          <w:p w14:paraId="502D5DE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transaction report is delivered on greater than  3 days after due date</w:t>
            </w:r>
          </w:p>
        </w:tc>
      </w:tr>
    </w:tbl>
    <w:p w14:paraId="7C22AA83" w14:textId="4EA60DD7" w:rsidR="00A962F0" w:rsidRPr="00A2700C" w:rsidRDefault="00A962F0" w:rsidP="00A962F0">
      <w:pPr>
        <w:pStyle w:val="Heading1"/>
        <w:numPr>
          <w:ilvl w:val="2"/>
          <w:numId w:val="6"/>
        </w:numPr>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366" w:name="_Toc209460916"/>
      <w:r w:rsidRPr="00F454A9">
        <w:rPr>
          <w:rFonts w:ascii="Verdana" w:hAnsi="Verdana" w:cs="Segoe UI Historic"/>
          <w:color w:val="000000" w:themeColor="text1"/>
          <w:sz w:val="22"/>
          <w:szCs w:val="22"/>
          <w:highlight w:val="cyan"/>
        </w:rPr>
        <w:t>Card Issuance Solution Management: Junior IS Officer III</w:t>
      </w:r>
      <w:bookmarkEnd w:id="366"/>
      <w:r w:rsidRPr="00F454A9">
        <w:rPr>
          <w:rFonts w:ascii="Verdana" w:hAnsi="Verdana" w:cs="Segoe UI Historic"/>
          <w:color w:val="000000" w:themeColor="text1"/>
          <w:sz w:val="22"/>
          <w:szCs w:val="22"/>
          <w:highlight w:val="cyan"/>
        </w:rPr>
        <w:t xml:space="preserve"> </w:t>
      </w:r>
      <w:r w:rsidR="0052272D" w:rsidRPr="00F454A9">
        <w:rPr>
          <w:rFonts w:ascii="Verdana" w:hAnsi="Verdana" w:cs="Segoe UI Historic"/>
          <w:color w:val="000000" w:themeColor="text1"/>
          <w:sz w:val="22"/>
          <w:szCs w:val="22"/>
          <w:highlight w:val="cyan"/>
        </w:rPr>
        <w:t>DB0065</w:t>
      </w:r>
    </w:p>
    <w:p w14:paraId="58F47014"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67" w:name="_Toc209460917"/>
      <w:r w:rsidRPr="00A2700C">
        <w:rPr>
          <w:rFonts w:ascii="Verdana" w:hAnsi="Verdana" w:cs="Segoe UI Historic"/>
          <w:color w:val="000000" w:themeColor="text1"/>
          <w:sz w:val="22"/>
          <w:szCs w:val="22"/>
        </w:rPr>
        <w:t>Card Issuance Solution Management: Junior IS Officer III Goal &amp; Target</w:t>
      </w:r>
      <w:bookmarkEnd w:id="367"/>
    </w:p>
    <w:tbl>
      <w:tblPr>
        <w:tblStyle w:val="TableGrid"/>
        <w:tblW w:w="5403" w:type="pct"/>
        <w:tblLook w:val="04A0" w:firstRow="1" w:lastRow="0" w:firstColumn="1" w:lastColumn="0" w:noHBand="0" w:noVBand="1"/>
      </w:tblPr>
      <w:tblGrid>
        <w:gridCol w:w="1079"/>
        <w:gridCol w:w="4368"/>
        <w:gridCol w:w="1622"/>
        <w:gridCol w:w="4289"/>
        <w:gridCol w:w="1999"/>
        <w:gridCol w:w="1715"/>
      </w:tblGrid>
      <w:tr w:rsidR="00A962F0" w:rsidRPr="00A2700C" w14:paraId="0A6789C1" w14:textId="77777777" w:rsidTr="00B06D26">
        <w:trPr>
          <w:trHeight w:val="547"/>
        </w:trPr>
        <w:tc>
          <w:tcPr>
            <w:tcW w:w="358" w:type="pct"/>
            <w:tcBorders>
              <w:bottom w:val="single" w:sz="4" w:space="0" w:color="auto"/>
            </w:tcBorders>
            <w:shd w:val="clear" w:color="auto" w:fill="C5E0B3" w:themeFill="accent6" w:themeFillTint="66"/>
            <w:vAlign w:val="bottom"/>
          </w:tcPr>
          <w:p w14:paraId="347C9F4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449" w:type="pct"/>
            <w:shd w:val="clear" w:color="auto" w:fill="C5E0B3" w:themeFill="accent6" w:themeFillTint="66"/>
            <w:vAlign w:val="bottom"/>
          </w:tcPr>
          <w:p w14:paraId="2BF77C3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538" w:type="pct"/>
            <w:shd w:val="clear" w:color="auto" w:fill="C5E0B3" w:themeFill="accent6" w:themeFillTint="66"/>
            <w:vAlign w:val="bottom"/>
          </w:tcPr>
          <w:p w14:paraId="506491B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1423" w:type="pct"/>
            <w:shd w:val="clear" w:color="auto" w:fill="C5E0B3" w:themeFill="accent6" w:themeFillTint="66"/>
            <w:vAlign w:val="bottom"/>
          </w:tcPr>
          <w:p w14:paraId="3D36BD2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663" w:type="pct"/>
            <w:shd w:val="clear" w:color="auto" w:fill="C5E0B3" w:themeFill="accent6" w:themeFillTint="66"/>
            <w:vAlign w:val="bottom"/>
          </w:tcPr>
          <w:p w14:paraId="78031FF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Weight </w:t>
            </w:r>
          </w:p>
        </w:tc>
        <w:tc>
          <w:tcPr>
            <w:tcW w:w="569" w:type="pct"/>
            <w:shd w:val="clear" w:color="auto" w:fill="C5E0B3" w:themeFill="accent6" w:themeFillTint="66"/>
            <w:vAlign w:val="center"/>
          </w:tcPr>
          <w:p w14:paraId="2AEE134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063551C5" w14:textId="77777777" w:rsidTr="00B06D26">
        <w:trPr>
          <w:trHeight w:val="547"/>
        </w:trPr>
        <w:tc>
          <w:tcPr>
            <w:tcW w:w="358" w:type="pct"/>
            <w:vMerge w:val="restart"/>
            <w:textDirection w:val="btLr"/>
            <w:vAlign w:val="center"/>
          </w:tcPr>
          <w:p w14:paraId="411C729A"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Junior IS Officer III</w:t>
            </w:r>
          </w:p>
        </w:tc>
        <w:tc>
          <w:tcPr>
            <w:tcW w:w="1449" w:type="pct"/>
            <w:tcBorders>
              <w:top w:val="single" w:sz="4" w:space="0" w:color="auto"/>
              <w:left w:val="single" w:sz="4" w:space="0" w:color="auto"/>
              <w:right w:val="single" w:sz="4" w:space="0" w:color="auto"/>
            </w:tcBorders>
            <w:shd w:val="clear" w:color="auto" w:fill="auto"/>
          </w:tcPr>
          <w:p w14:paraId="7B654E57"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538" w:type="pct"/>
            <w:tcBorders>
              <w:top w:val="nil"/>
              <w:left w:val="single" w:sz="4" w:space="0" w:color="auto"/>
              <w:bottom w:val="single" w:sz="4" w:space="0" w:color="auto"/>
              <w:right w:val="single" w:sz="4" w:space="0" w:color="auto"/>
            </w:tcBorders>
            <w:shd w:val="clear" w:color="auto" w:fill="auto"/>
          </w:tcPr>
          <w:p w14:paraId="787B5BF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423" w:type="pct"/>
            <w:tcBorders>
              <w:top w:val="nil"/>
              <w:left w:val="nil"/>
              <w:bottom w:val="single" w:sz="4" w:space="0" w:color="auto"/>
              <w:right w:val="single" w:sz="4" w:space="0" w:color="auto"/>
            </w:tcBorders>
            <w:shd w:val="clear" w:color="auto" w:fill="auto"/>
          </w:tcPr>
          <w:p w14:paraId="2F84C07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40% of Manager Targets</w:t>
            </w:r>
          </w:p>
        </w:tc>
        <w:tc>
          <w:tcPr>
            <w:tcW w:w="663" w:type="pct"/>
            <w:vAlign w:val="bottom"/>
          </w:tcPr>
          <w:p w14:paraId="12D8810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w:t>
            </w:r>
          </w:p>
        </w:tc>
        <w:tc>
          <w:tcPr>
            <w:tcW w:w="569" w:type="pct"/>
            <w:vAlign w:val="bottom"/>
          </w:tcPr>
          <w:p w14:paraId="16DBB82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1714F2A4" w14:textId="77777777" w:rsidTr="00B06D26">
        <w:trPr>
          <w:trHeight w:val="547"/>
        </w:trPr>
        <w:tc>
          <w:tcPr>
            <w:tcW w:w="358" w:type="pct"/>
            <w:vMerge/>
            <w:textDirection w:val="btLr"/>
            <w:vAlign w:val="center"/>
          </w:tcPr>
          <w:p w14:paraId="468EA79E"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449" w:type="pct"/>
            <w:tcBorders>
              <w:top w:val="single" w:sz="4" w:space="0" w:color="auto"/>
              <w:left w:val="single" w:sz="4" w:space="0" w:color="auto"/>
              <w:right w:val="single" w:sz="4" w:space="0" w:color="auto"/>
            </w:tcBorders>
            <w:shd w:val="clear" w:color="auto" w:fill="auto"/>
          </w:tcPr>
          <w:p w14:paraId="69C122F3" w14:textId="4C1CE636" w:rsidR="00A962F0" w:rsidRPr="00A2700C" w:rsidRDefault="0052272D" w:rsidP="0052272D">
            <w:pPr>
              <w:jc w:val="both"/>
              <w:rPr>
                <w:rFonts w:ascii="Verdana" w:eastAsia="Times New Roman" w:hAnsi="Verdana" w:cs="Segoe UI Historic"/>
                <w:color w:val="000000" w:themeColor="text1"/>
              </w:rPr>
            </w:pPr>
            <w:r>
              <w:rPr>
                <w:rFonts w:ascii="Verdana" w:hAnsi="Verdana" w:cs="Segoe UI Historic"/>
              </w:rPr>
              <w:t xml:space="preserve">Ensure 24/7 the availability of card or </w:t>
            </w:r>
            <w:r w:rsidR="00A962F0" w:rsidRPr="00A2700C">
              <w:rPr>
                <w:rFonts w:ascii="Verdana" w:hAnsi="Verdana" w:cs="Segoe UI Historic"/>
              </w:rPr>
              <w:t>PIN i</w:t>
            </w:r>
            <w:r>
              <w:rPr>
                <w:rFonts w:ascii="Verdana" w:hAnsi="Verdana" w:cs="Segoe UI Historic"/>
              </w:rPr>
              <w:t>ssuance system</w:t>
            </w:r>
          </w:p>
        </w:tc>
        <w:tc>
          <w:tcPr>
            <w:tcW w:w="538" w:type="pct"/>
            <w:tcBorders>
              <w:top w:val="nil"/>
              <w:left w:val="single" w:sz="4" w:space="0" w:color="auto"/>
              <w:bottom w:val="single" w:sz="4" w:space="0" w:color="auto"/>
              <w:right w:val="single" w:sz="4" w:space="0" w:color="auto"/>
            </w:tcBorders>
            <w:shd w:val="clear" w:color="auto" w:fill="auto"/>
          </w:tcPr>
          <w:p w14:paraId="3166BA3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Quality </w:t>
            </w:r>
          </w:p>
        </w:tc>
        <w:tc>
          <w:tcPr>
            <w:tcW w:w="1423" w:type="pct"/>
            <w:tcBorders>
              <w:top w:val="nil"/>
              <w:left w:val="nil"/>
              <w:bottom w:val="single" w:sz="4" w:space="0" w:color="auto"/>
              <w:right w:val="single" w:sz="4" w:space="0" w:color="auto"/>
            </w:tcBorders>
            <w:shd w:val="clear" w:color="auto" w:fill="auto"/>
          </w:tcPr>
          <w:p w14:paraId="4D02A613"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failure of Issuance system due to lack of preventive maintenance or shortage of spare parts</w:t>
            </w:r>
          </w:p>
        </w:tc>
        <w:tc>
          <w:tcPr>
            <w:tcW w:w="663" w:type="pct"/>
          </w:tcPr>
          <w:p w14:paraId="79A9F56D"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10%</w:t>
            </w:r>
          </w:p>
        </w:tc>
        <w:tc>
          <w:tcPr>
            <w:tcW w:w="569" w:type="pct"/>
          </w:tcPr>
          <w:p w14:paraId="08393E3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Cannot Exceed </w:t>
            </w:r>
          </w:p>
        </w:tc>
      </w:tr>
      <w:tr w:rsidR="00A962F0" w:rsidRPr="00A2700C" w14:paraId="28563E62" w14:textId="77777777" w:rsidTr="00B06D26">
        <w:trPr>
          <w:trHeight w:val="887"/>
        </w:trPr>
        <w:tc>
          <w:tcPr>
            <w:tcW w:w="358" w:type="pct"/>
            <w:vMerge/>
            <w:vAlign w:val="center"/>
          </w:tcPr>
          <w:p w14:paraId="19AD4091" w14:textId="77777777" w:rsidR="00A962F0" w:rsidRPr="00A2700C" w:rsidRDefault="00A962F0" w:rsidP="00B06D26">
            <w:pPr>
              <w:jc w:val="center"/>
              <w:rPr>
                <w:rFonts w:ascii="Verdana" w:eastAsia="Times New Roman" w:hAnsi="Verdana" w:cs="Segoe UI Historic"/>
                <w:b/>
                <w:bCs/>
                <w:color w:val="000000" w:themeColor="text1"/>
              </w:rPr>
            </w:pPr>
          </w:p>
        </w:tc>
        <w:tc>
          <w:tcPr>
            <w:tcW w:w="1449" w:type="pct"/>
            <w:tcBorders>
              <w:top w:val="single" w:sz="4" w:space="0" w:color="auto"/>
              <w:left w:val="single" w:sz="4" w:space="0" w:color="auto"/>
              <w:bottom w:val="single" w:sz="4" w:space="0" w:color="auto"/>
              <w:right w:val="single" w:sz="4" w:space="0" w:color="auto"/>
            </w:tcBorders>
            <w:shd w:val="clear" w:color="auto" w:fill="auto"/>
          </w:tcPr>
          <w:p w14:paraId="2692BCFD"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support and resolution of medium Issuance machine incidents.</w:t>
            </w:r>
          </w:p>
          <w:p w14:paraId="6669063B" w14:textId="77777777" w:rsidR="00A962F0" w:rsidRPr="00A2700C" w:rsidRDefault="00A962F0" w:rsidP="00B06D26">
            <w:pPr>
              <w:rPr>
                <w:rFonts w:ascii="Verdana" w:eastAsia="Times New Roman" w:hAnsi="Verdana" w:cs="Segoe UI Historic"/>
                <w:color w:val="000000" w:themeColor="text1"/>
              </w:rPr>
            </w:pPr>
          </w:p>
        </w:tc>
        <w:tc>
          <w:tcPr>
            <w:tcW w:w="538" w:type="pct"/>
            <w:tcBorders>
              <w:top w:val="single" w:sz="4" w:space="0" w:color="auto"/>
              <w:left w:val="single" w:sz="4" w:space="0" w:color="auto"/>
              <w:bottom w:val="single" w:sz="4" w:space="0" w:color="auto"/>
              <w:right w:val="single" w:sz="4" w:space="0" w:color="auto"/>
            </w:tcBorders>
            <w:shd w:val="clear" w:color="auto" w:fill="auto"/>
          </w:tcPr>
          <w:p w14:paraId="6620FAD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423" w:type="pct"/>
            <w:tcBorders>
              <w:top w:val="single" w:sz="4" w:space="0" w:color="auto"/>
              <w:left w:val="nil"/>
              <w:bottom w:val="single" w:sz="4" w:space="0" w:color="auto"/>
              <w:right w:val="single" w:sz="4" w:space="0" w:color="auto"/>
            </w:tcBorders>
            <w:shd w:val="clear" w:color="auto" w:fill="auto"/>
          </w:tcPr>
          <w:p w14:paraId="1A442283"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unresolved medium machine incidents within 1 hour</w:t>
            </w:r>
          </w:p>
        </w:tc>
        <w:tc>
          <w:tcPr>
            <w:tcW w:w="663" w:type="pct"/>
            <w:tcBorders>
              <w:top w:val="nil"/>
              <w:left w:val="nil"/>
              <w:bottom w:val="single" w:sz="4" w:space="0" w:color="auto"/>
              <w:right w:val="single" w:sz="4" w:space="0" w:color="auto"/>
            </w:tcBorders>
            <w:shd w:val="clear" w:color="auto" w:fill="auto"/>
          </w:tcPr>
          <w:p w14:paraId="42ECC099" w14:textId="77777777" w:rsidR="00A962F0" w:rsidRPr="00A2700C" w:rsidRDefault="00A962F0" w:rsidP="00B06D26">
            <w:pPr>
              <w:jc w:val="center"/>
              <w:rPr>
                <w:rFonts w:ascii="Verdana" w:eastAsia="Times New Roman" w:hAnsi="Verdana" w:cs="Segoe UI Historic"/>
                <w:color w:val="000000" w:themeColor="text1"/>
              </w:rPr>
            </w:pPr>
          </w:p>
          <w:p w14:paraId="0FA5929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569" w:type="pct"/>
            <w:vAlign w:val="bottom"/>
          </w:tcPr>
          <w:p w14:paraId="5DF558A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7EB973F" w14:textId="77777777" w:rsidTr="00B06D26">
        <w:trPr>
          <w:trHeight w:val="1178"/>
        </w:trPr>
        <w:tc>
          <w:tcPr>
            <w:tcW w:w="358" w:type="pct"/>
            <w:vMerge/>
            <w:vAlign w:val="center"/>
          </w:tcPr>
          <w:p w14:paraId="0FA3EEED" w14:textId="77777777" w:rsidR="00A962F0" w:rsidRPr="00A2700C" w:rsidRDefault="00A962F0" w:rsidP="00B06D26">
            <w:pPr>
              <w:jc w:val="center"/>
              <w:rPr>
                <w:rFonts w:ascii="Verdana" w:eastAsia="Times New Roman" w:hAnsi="Verdana" w:cs="Segoe UI Historic"/>
                <w:b/>
                <w:bCs/>
                <w:color w:val="000000" w:themeColor="text1"/>
              </w:rPr>
            </w:pPr>
          </w:p>
        </w:tc>
        <w:tc>
          <w:tcPr>
            <w:tcW w:w="1449" w:type="pct"/>
            <w:tcBorders>
              <w:top w:val="single" w:sz="4" w:space="0" w:color="auto"/>
              <w:left w:val="single" w:sz="4" w:space="0" w:color="auto"/>
              <w:bottom w:val="single" w:sz="4" w:space="0" w:color="auto"/>
              <w:right w:val="single" w:sz="4" w:space="0" w:color="auto"/>
            </w:tcBorders>
            <w:shd w:val="clear" w:color="auto" w:fill="auto"/>
          </w:tcPr>
          <w:p w14:paraId="1F11ABDA" w14:textId="77777777" w:rsidR="00A962F0" w:rsidRPr="00A2700C" w:rsidRDefault="00A962F0" w:rsidP="006E6F64">
            <w:pPr>
              <w:spacing w:line="36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support and resolution or escalation of critical Issuance machine incidents.</w:t>
            </w:r>
          </w:p>
        </w:tc>
        <w:tc>
          <w:tcPr>
            <w:tcW w:w="538" w:type="pct"/>
            <w:tcBorders>
              <w:top w:val="single" w:sz="4" w:space="0" w:color="auto"/>
              <w:left w:val="single" w:sz="4" w:space="0" w:color="auto"/>
              <w:bottom w:val="single" w:sz="4" w:space="0" w:color="auto"/>
              <w:right w:val="single" w:sz="4" w:space="0" w:color="auto"/>
            </w:tcBorders>
            <w:shd w:val="clear" w:color="auto" w:fill="auto"/>
          </w:tcPr>
          <w:p w14:paraId="03FA950D"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423" w:type="pct"/>
            <w:tcBorders>
              <w:top w:val="single" w:sz="4" w:space="0" w:color="auto"/>
              <w:left w:val="nil"/>
              <w:bottom w:val="single" w:sz="4" w:space="0" w:color="auto"/>
              <w:right w:val="single" w:sz="4" w:space="0" w:color="auto"/>
            </w:tcBorders>
            <w:shd w:val="clear" w:color="auto" w:fill="auto"/>
          </w:tcPr>
          <w:p w14:paraId="3F34D8CF"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unresolved or un escalated critical machine incidents within 2 hours</w:t>
            </w:r>
          </w:p>
        </w:tc>
        <w:tc>
          <w:tcPr>
            <w:tcW w:w="663" w:type="pct"/>
            <w:tcBorders>
              <w:top w:val="nil"/>
              <w:left w:val="nil"/>
              <w:bottom w:val="single" w:sz="4" w:space="0" w:color="auto"/>
              <w:right w:val="single" w:sz="4" w:space="0" w:color="auto"/>
            </w:tcBorders>
            <w:shd w:val="clear" w:color="auto" w:fill="auto"/>
          </w:tcPr>
          <w:p w14:paraId="696E42CE"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69" w:type="pct"/>
            <w:vAlign w:val="bottom"/>
          </w:tcPr>
          <w:p w14:paraId="4605CF39"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9CEDBF1" w14:textId="77777777" w:rsidTr="00B06D26">
        <w:trPr>
          <w:trHeight w:val="896"/>
        </w:trPr>
        <w:tc>
          <w:tcPr>
            <w:tcW w:w="358" w:type="pct"/>
            <w:vMerge/>
            <w:vAlign w:val="center"/>
          </w:tcPr>
          <w:p w14:paraId="5416280C" w14:textId="77777777" w:rsidR="00A962F0" w:rsidRPr="00A2700C" w:rsidRDefault="00A962F0" w:rsidP="00B06D26">
            <w:pPr>
              <w:jc w:val="center"/>
              <w:rPr>
                <w:rFonts w:ascii="Verdana" w:eastAsia="Times New Roman" w:hAnsi="Verdana" w:cs="Segoe UI Historic"/>
                <w:b/>
                <w:bCs/>
                <w:color w:val="000000" w:themeColor="text1"/>
              </w:rPr>
            </w:pPr>
          </w:p>
        </w:tc>
        <w:tc>
          <w:tcPr>
            <w:tcW w:w="1449" w:type="pct"/>
            <w:tcBorders>
              <w:top w:val="single" w:sz="4" w:space="0" w:color="auto"/>
              <w:left w:val="single" w:sz="4" w:space="0" w:color="auto"/>
              <w:right w:val="single" w:sz="4" w:space="0" w:color="auto"/>
            </w:tcBorders>
            <w:shd w:val="clear" w:color="auto" w:fill="auto"/>
          </w:tcPr>
          <w:p w14:paraId="710B3E3B"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 and PIN file related issues</w:t>
            </w:r>
          </w:p>
        </w:tc>
        <w:tc>
          <w:tcPr>
            <w:tcW w:w="538" w:type="pct"/>
            <w:tcBorders>
              <w:top w:val="single" w:sz="4" w:space="0" w:color="auto"/>
              <w:left w:val="single" w:sz="4" w:space="0" w:color="auto"/>
              <w:bottom w:val="single" w:sz="4" w:space="0" w:color="auto"/>
              <w:right w:val="single" w:sz="4" w:space="0" w:color="auto"/>
            </w:tcBorders>
            <w:shd w:val="clear" w:color="auto" w:fill="auto"/>
          </w:tcPr>
          <w:p w14:paraId="575F508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23" w:type="pct"/>
            <w:tcBorders>
              <w:top w:val="single" w:sz="4" w:space="0" w:color="auto"/>
              <w:left w:val="nil"/>
              <w:bottom w:val="single" w:sz="4" w:space="0" w:color="auto"/>
              <w:right w:val="single" w:sz="4" w:space="0" w:color="auto"/>
            </w:tcBorders>
            <w:shd w:val="clear" w:color="auto" w:fill="auto"/>
          </w:tcPr>
          <w:p w14:paraId="7EA0FE8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No unresolved or un escalated card and PIN file incidents </w:t>
            </w:r>
          </w:p>
        </w:tc>
        <w:tc>
          <w:tcPr>
            <w:tcW w:w="663" w:type="pct"/>
            <w:tcBorders>
              <w:top w:val="nil"/>
              <w:left w:val="nil"/>
              <w:bottom w:val="single" w:sz="4" w:space="0" w:color="auto"/>
              <w:right w:val="single" w:sz="4" w:space="0" w:color="auto"/>
            </w:tcBorders>
            <w:shd w:val="clear" w:color="auto" w:fill="auto"/>
          </w:tcPr>
          <w:p w14:paraId="015105F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69" w:type="pct"/>
            <w:vAlign w:val="center"/>
          </w:tcPr>
          <w:p w14:paraId="1C5F947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6C3BCD3" w14:textId="77777777" w:rsidTr="00B06D26">
        <w:trPr>
          <w:trHeight w:val="914"/>
        </w:trPr>
        <w:tc>
          <w:tcPr>
            <w:tcW w:w="358" w:type="pct"/>
            <w:vMerge/>
            <w:vAlign w:val="center"/>
          </w:tcPr>
          <w:p w14:paraId="2FD87B90" w14:textId="77777777" w:rsidR="00A962F0" w:rsidRPr="00A2700C" w:rsidRDefault="00A962F0" w:rsidP="00B06D26">
            <w:pPr>
              <w:jc w:val="center"/>
              <w:rPr>
                <w:rFonts w:ascii="Verdana" w:eastAsia="Times New Roman" w:hAnsi="Verdana" w:cs="Segoe UI Historic"/>
                <w:b/>
                <w:bCs/>
                <w:color w:val="000000" w:themeColor="text1"/>
              </w:rPr>
            </w:pPr>
          </w:p>
        </w:tc>
        <w:tc>
          <w:tcPr>
            <w:tcW w:w="1449" w:type="pct"/>
            <w:tcBorders>
              <w:top w:val="single" w:sz="4" w:space="0" w:color="auto"/>
              <w:left w:val="single" w:sz="4" w:space="0" w:color="auto"/>
              <w:right w:val="single" w:sz="4" w:space="0" w:color="auto"/>
            </w:tcBorders>
            <w:shd w:val="clear" w:color="auto" w:fill="auto"/>
          </w:tcPr>
          <w:p w14:paraId="1F091EB1" w14:textId="57435E07" w:rsidR="00A962F0" w:rsidRPr="00A2700C" w:rsidRDefault="00611DE0" w:rsidP="00611DE0">
            <w:pP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Timely put card and PIN files, Prepare ATM &amp; POS txn </w:t>
            </w:r>
            <w:r w:rsidR="00A962F0" w:rsidRPr="00A2700C">
              <w:rPr>
                <w:rFonts w:ascii="Verdana" w:eastAsia="Times New Roman" w:hAnsi="Verdana" w:cs="Segoe UI Historic"/>
                <w:color w:val="000000" w:themeColor="text1"/>
              </w:rPr>
              <w:t>reports for International payment schemes and deliver to user organ</w:t>
            </w:r>
          </w:p>
        </w:tc>
        <w:tc>
          <w:tcPr>
            <w:tcW w:w="538" w:type="pct"/>
            <w:tcBorders>
              <w:top w:val="single" w:sz="4" w:space="0" w:color="auto"/>
              <w:left w:val="single" w:sz="4" w:space="0" w:color="auto"/>
              <w:bottom w:val="single" w:sz="4" w:space="0" w:color="auto"/>
              <w:right w:val="single" w:sz="4" w:space="0" w:color="auto"/>
            </w:tcBorders>
            <w:shd w:val="clear" w:color="auto" w:fill="auto"/>
          </w:tcPr>
          <w:p w14:paraId="3BEB203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1423" w:type="pct"/>
            <w:tcBorders>
              <w:top w:val="single" w:sz="4" w:space="0" w:color="auto"/>
              <w:left w:val="nil"/>
              <w:bottom w:val="single" w:sz="4" w:space="0" w:color="auto"/>
              <w:right w:val="single" w:sz="4" w:space="0" w:color="auto"/>
            </w:tcBorders>
            <w:shd w:val="clear" w:color="auto" w:fill="auto"/>
          </w:tcPr>
          <w:p w14:paraId="463EB64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Put card and PIN files not later than 8 am in the morning and </w:t>
            </w:r>
            <w:r w:rsidRPr="00A2700C">
              <w:rPr>
                <w:rFonts w:ascii="Verdana" w:eastAsia="Times New Roman" w:hAnsi="Verdana" w:cs="Segoe UI Historic"/>
                <w:bCs/>
                <w:color w:val="000000" w:themeColor="text1"/>
              </w:rPr>
              <w:t xml:space="preserve">deliver transaction reports </w:t>
            </w:r>
            <w:r w:rsidRPr="00A2700C">
              <w:rPr>
                <w:rFonts w:ascii="Verdana" w:eastAsia="Times New Roman" w:hAnsi="Verdana" w:cs="Segoe UI Historic"/>
              </w:rPr>
              <w:t>before noon if there are no system/network issues</w:t>
            </w:r>
          </w:p>
        </w:tc>
        <w:tc>
          <w:tcPr>
            <w:tcW w:w="663" w:type="pct"/>
            <w:tcBorders>
              <w:top w:val="nil"/>
              <w:left w:val="nil"/>
              <w:bottom w:val="single" w:sz="4" w:space="0" w:color="auto"/>
              <w:right w:val="single" w:sz="4" w:space="0" w:color="auto"/>
            </w:tcBorders>
            <w:shd w:val="clear" w:color="auto" w:fill="auto"/>
          </w:tcPr>
          <w:p w14:paraId="6EE2B17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69" w:type="pct"/>
            <w:vAlign w:val="center"/>
          </w:tcPr>
          <w:p w14:paraId="09BF9BA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0ABBDD49" w14:textId="77777777" w:rsidTr="00B06D26">
        <w:trPr>
          <w:trHeight w:val="513"/>
        </w:trPr>
        <w:tc>
          <w:tcPr>
            <w:tcW w:w="358" w:type="pct"/>
            <w:vMerge/>
            <w:vAlign w:val="center"/>
          </w:tcPr>
          <w:p w14:paraId="6E2FABFD" w14:textId="77777777" w:rsidR="00A962F0" w:rsidRPr="00A2700C" w:rsidRDefault="00A962F0" w:rsidP="00B06D26">
            <w:pPr>
              <w:jc w:val="center"/>
              <w:rPr>
                <w:rFonts w:ascii="Verdana" w:eastAsia="Times New Roman" w:hAnsi="Verdana" w:cs="Segoe UI Historic"/>
                <w:b/>
                <w:bCs/>
                <w:color w:val="000000" w:themeColor="text1"/>
              </w:rPr>
            </w:pPr>
          </w:p>
        </w:tc>
        <w:tc>
          <w:tcPr>
            <w:tcW w:w="1449" w:type="pct"/>
            <w:tcBorders>
              <w:top w:val="single" w:sz="4" w:space="0" w:color="auto"/>
              <w:left w:val="single" w:sz="4" w:space="0" w:color="auto"/>
              <w:right w:val="single" w:sz="4" w:space="0" w:color="auto"/>
            </w:tcBorders>
            <w:shd w:val="clear" w:color="auto" w:fill="auto"/>
          </w:tcPr>
          <w:p w14:paraId="35E5F1BC"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preventive maintenance of Card Issuance system and hardware</w:t>
            </w:r>
          </w:p>
        </w:tc>
        <w:tc>
          <w:tcPr>
            <w:tcW w:w="538" w:type="pct"/>
            <w:tcBorders>
              <w:top w:val="nil"/>
              <w:left w:val="single" w:sz="4" w:space="0" w:color="auto"/>
              <w:bottom w:val="single" w:sz="4" w:space="0" w:color="000000"/>
              <w:right w:val="single" w:sz="4" w:space="0" w:color="auto"/>
            </w:tcBorders>
            <w:shd w:val="clear" w:color="auto" w:fill="auto"/>
          </w:tcPr>
          <w:p w14:paraId="517797A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423" w:type="pct"/>
            <w:tcBorders>
              <w:top w:val="nil"/>
              <w:left w:val="nil"/>
              <w:bottom w:val="single" w:sz="4" w:space="0" w:color="auto"/>
              <w:right w:val="single" w:sz="4" w:space="0" w:color="auto"/>
            </w:tcBorders>
            <w:shd w:val="clear" w:color="auto" w:fill="auto"/>
          </w:tcPr>
          <w:p w14:paraId="7400EFA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Report on Saturday</w:t>
            </w:r>
          </w:p>
        </w:tc>
        <w:tc>
          <w:tcPr>
            <w:tcW w:w="663" w:type="pct"/>
            <w:tcBorders>
              <w:top w:val="nil"/>
              <w:left w:val="nil"/>
              <w:bottom w:val="single" w:sz="4" w:space="0" w:color="auto"/>
              <w:right w:val="single" w:sz="4" w:space="0" w:color="auto"/>
            </w:tcBorders>
            <w:shd w:val="clear" w:color="auto" w:fill="auto"/>
          </w:tcPr>
          <w:p w14:paraId="62F5BBC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69" w:type="pct"/>
            <w:vAlign w:val="center"/>
          </w:tcPr>
          <w:p w14:paraId="08323F8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C69C572" w14:textId="77777777" w:rsidTr="00B06D26">
        <w:trPr>
          <w:trHeight w:val="1268"/>
        </w:trPr>
        <w:tc>
          <w:tcPr>
            <w:tcW w:w="358" w:type="pct"/>
            <w:vMerge/>
            <w:vAlign w:val="center"/>
          </w:tcPr>
          <w:p w14:paraId="6424F8AF" w14:textId="77777777" w:rsidR="00A962F0" w:rsidRPr="00A2700C" w:rsidRDefault="00A962F0" w:rsidP="00B06D26">
            <w:pPr>
              <w:jc w:val="center"/>
              <w:rPr>
                <w:rFonts w:ascii="Verdana" w:eastAsia="Times New Roman" w:hAnsi="Verdana" w:cs="Segoe UI Historic"/>
                <w:b/>
                <w:bCs/>
                <w:color w:val="000000" w:themeColor="text1"/>
              </w:rPr>
            </w:pPr>
          </w:p>
        </w:tc>
        <w:tc>
          <w:tcPr>
            <w:tcW w:w="1449" w:type="pct"/>
            <w:tcBorders>
              <w:top w:val="single" w:sz="4" w:space="0" w:color="auto"/>
              <w:left w:val="single" w:sz="4" w:space="0" w:color="auto"/>
              <w:right w:val="single" w:sz="4" w:space="0" w:color="auto"/>
            </w:tcBorders>
            <w:shd w:val="clear" w:color="auto" w:fill="auto"/>
          </w:tcPr>
          <w:p w14:paraId="79653021"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Resolve or Escalate exceptions on daily activities</w:t>
            </w:r>
          </w:p>
        </w:tc>
        <w:tc>
          <w:tcPr>
            <w:tcW w:w="538" w:type="pct"/>
            <w:tcBorders>
              <w:top w:val="nil"/>
              <w:left w:val="single" w:sz="4" w:space="0" w:color="auto"/>
              <w:right w:val="single" w:sz="4" w:space="0" w:color="auto"/>
            </w:tcBorders>
            <w:shd w:val="clear" w:color="auto" w:fill="auto"/>
          </w:tcPr>
          <w:p w14:paraId="39F46B0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423" w:type="pct"/>
            <w:tcBorders>
              <w:top w:val="nil"/>
              <w:left w:val="nil"/>
              <w:right w:val="single" w:sz="4" w:space="0" w:color="auto"/>
            </w:tcBorders>
            <w:shd w:val="clear" w:color="auto" w:fill="auto"/>
          </w:tcPr>
          <w:p w14:paraId="70BAF449"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exceptions exist in the quarter</w:t>
            </w:r>
          </w:p>
        </w:tc>
        <w:tc>
          <w:tcPr>
            <w:tcW w:w="663" w:type="pct"/>
            <w:tcBorders>
              <w:top w:val="nil"/>
              <w:left w:val="nil"/>
              <w:right w:val="single" w:sz="4" w:space="0" w:color="auto"/>
            </w:tcBorders>
            <w:shd w:val="clear" w:color="auto" w:fill="auto"/>
          </w:tcPr>
          <w:p w14:paraId="4F3A815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69" w:type="pct"/>
            <w:vAlign w:val="center"/>
          </w:tcPr>
          <w:p w14:paraId="127FD06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B807662" w14:textId="77777777" w:rsidTr="00B06D26">
        <w:trPr>
          <w:trHeight w:val="425"/>
        </w:trPr>
        <w:tc>
          <w:tcPr>
            <w:tcW w:w="3768" w:type="pct"/>
            <w:gridSpan w:val="4"/>
            <w:vAlign w:val="center"/>
          </w:tcPr>
          <w:p w14:paraId="10C886B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Total</w:t>
            </w:r>
          </w:p>
        </w:tc>
        <w:tc>
          <w:tcPr>
            <w:tcW w:w="663" w:type="pct"/>
            <w:vAlign w:val="center"/>
          </w:tcPr>
          <w:p w14:paraId="77E4442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100%</w:t>
            </w:r>
          </w:p>
        </w:tc>
        <w:tc>
          <w:tcPr>
            <w:tcW w:w="569" w:type="pct"/>
            <w:vAlign w:val="center"/>
          </w:tcPr>
          <w:p w14:paraId="0B17CF82" w14:textId="77777777" w:rsidR="00A962F0" w:rsidRPr="00A2700C" w:rsidRDefault="00A962F0" w:rsidP="00B06D26">
            <w:pPr>
              <w:jc w:val="center"/>
              <w:rPr>
                <w:rFonts w:ascii="Verdana" w:eastAsia="Times New Roman" w:hAnsi="Verdana" w:cs="Segoe UI Historic"/>
                <w:color w:val="000000" w:themeColor="text1"/>
              </w:rPr>
            </w:pPr>
          </w:p>
        </w:tc>
      </w:tr>
    </w:tbl>
    <w:p w14:paraId="7A4A645E"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368" w:name="_Toc209460918"/>
      <w:r w:rsidRPr="00A2700C">
        <w:rPr>
          <w:rFonts w:ascii="Verdana" w:hAnsi="Verdana" w:cs="Segoe UI Historic"/>
          <w:color w:val="000000" w:themeColor="text1"/>
          <w:sz w:val="22"/>
          <w:szCs w:val="22"/>
        </w:rPr>
        <w:t>Card Issuance Solution Management: Junior IS Officer III Appraisal Parameter</w:t>
      </w:r>
      <w:bookmarkEnd w:id="368"/>
    </w:p>
    <w:tbl>
      <w:tblPr>
        <w:tblW w:w="14390" w:type="dxa"/>
        <w:tblInd w:w="-692" w:type="dxa"/>
        <w:tblBorders>
          <w:top w:val="single" w:sz="4" w:space="0" w:color="auto"/>
        </w:tblBorders>
        <w:tblLook w:val="0000" w:firstRow="0" w:lastRow="0" w:firstColumn="0" w:lastColumn="0" w:noHBand="0" w:noVBand="0"/>
      </w:tblPr>
      <w:tblGrid>
        <w:gridCol w:w="800"/>
        <w:gridCol w:w="2874"/>
        <w:gridCol w:w="1896"/>
        <w:gridCol w:w="1619"/>
        <w:gridCol w:w="1950"/>
        <w:gridCol w:w="2162"/>
        <w:gridCol w:w="3089"/>
      </w:tblGrid>
      <w:tr w:rsidR="00A962F0" w:rsidRPr="00A2700C" w14:paraId="615E905D" w14:textId="77777777" w:rsidTr="00B06D26">
        <w:trPr>
          <w:trHeight w:val="100"/>
        </w:trPr>
        <w:tc>
          <w:tcPr>
            <w:tcW w:w="14390" w:type="dxa"/>
            <w:gridSpan w:val="7"/>
            <w:tcBorders>
              <w:left w:val="single" w:sz="4" w:space="0" w:color="auto"/>
              <w:right w:val="single" w:sz="4" w:space="0" w:color="auto"/>
            </w:tcBorders>
            <w:shd w:val="clear" w:color="auto" w:fill="C5E0B3" w:themeFill="accent6" w:themeFillTint="66"/>
          </w:tcPr>
          <w:p w14:paraId="12F9510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w:t>
            </w:r>
          </w:p>
          <w:p w14:paraId="01A63C29"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p>
        </w:tc>
      </w:tr>
      <w:tr w:rsidR="00A962F0" w:rsidRPr="00A2700C" w14:paraId="51CA77C8" w14:textId="77777777" w:rsidTr="00B06D26">
        <w:tblPrEx>
          <w:tblBorders>
            <w:top w:val="none" w:sz="0" w:space="0" w:color="auto"/>
          </w:tblBorders>
          <w:tblLook w:val="04A0" w:firstRow="1" w:lastRow="0" w:firstColumn="1" w:lastColumn="0" w:noHBand="0" w:noVBand="1"/>
        </w:tblPrEx>
        <w:trPr>
          <w:trHeight w:val="466"/>
        </w:trPr>
        <w:tc>
          <w:tcPr>
            <w:tcW w:w="80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3D524B8"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87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2EE591F"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1896" w:type="dxa"/>
            <w:tcBorders>
              <w:top w:val="single" w:sz="4" w:space="0" w:color="auto"/>
              <w:left w:val="nil"/>
              <w:bottom w:val="single" w:sz="4" w:space="0" w:color="auto"/>
              <w:right w:val="single" w:sz="4" w:space="0" w:color="auto"/>
            </w:tcBorders>
            <w:shd w:val="clear" w:color="auto" w:fill="C5E0B3" w:themeFill="accent6" w:themeFillTint="66"/>
            <w:hideMark/>
          </w:tcPr>
          <w:p w14:paraId="2CDDCF8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1619" w:type="dxa"/>
            <w:tcBorders>
              <w:top w:val="single" w:sz="4" w:space="0" w:color="auto"/>
              <w:left w:val="nil"/>
              <w:bottom w:val="single" w:sz="4" w:space="0" w:color="auto"/>
              <w:right w:val="single" w:sz="4" w:space="0" w:color="auto"/>
            </w:tcBorders>
            <w:shd w:val="clear" w:color="auto" w:fill="C5E0B3" w:themeFill="accent6" w:themeFillTint="66"/>
            <w:hideMark/>
          </w:tcPr>
          <w:p w14:paraId="546F630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1950" w:type="dxa"/>
            <w:tcBorders>
              <w:top w:val="single" w:sz="4" w:space="0" w:color="auto"/>
              <w:left w:val="nil"/>
              <w:bottom w:val="single" w:sz="4" w:space="0" w:color="auto"/>
              <w:right w:val="single" w:sz="4" w:space="0" w:color="auto"/>
            </w:tcBorders>
            <w:shd w:val="clear" w:color="auto" w:fill="C5E0B3" w:themeFill="accent6" w:themeFillTint="66"/>
            <w:hideMark/>
          </w:tcPr>
          <w:p w14:paraId="50360BF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162" w:type="dxa"/>
            <w:tcBorders>
              <w:top w:val="single" w:sz="4" w:space="0" w:color="auto"/>
              <w:left w:val="nil"/>
              <w:bottom w:val="single" w:sz="4" w:space="0" w:color="auto"/>
              <w:right w:val="single" w:sz="4" w:space="0" w:color="auto"/>
            </w:tcBorders>
            <w:shd w:val="clear" w:color="auto" w:fill="C5E0B3" w:themeFill="accent6" w:themeFillTint="66"/>
            <w:hideMark/>
          </w:tcPr>
          <w:p w14:paraId="447593B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3089" w:type="dxa"/>
            <w:tcBorders>
              <w:top w:val="single" w:sz="4" w:space="0" w:color="auto"/>
              <w:left w:val="nil"/>
              <w:bottom w:val="single" w:sz="4" w:space="0" w:color="auto"/>
              <w:right w:val="single" w:sz="4" w:space="0" w:color="auto"/>
            </w:tcBorders>
            <w:shd w:val="clear" w:color="auto" w:fill="C5E0B3" w:themeFill="accent6" w:themeFillTint="66"/>
            <w:hideMark/>
          </w:tcPr>
          <w:p w14:paraId="6DB19C6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A2313AD" w14:textId="77777777" w:rsidTr="00B06D26">
        <w:tblPrEx>
          <w:tblBorders>
            <w:top w:val="none" w:sz="0" w:space="0" w:color="auto"/>
          </w:tblBorders>
          <w:tblLook w:val="04A0" w:firstRow="1" w:lastRow="0" w:firstColumn="1" w:lastColumn="0" w:noHBand="0" w:noVBand="1"/>
        </w:tblPrEx>
        <w:trPr>
          <w:trHeight w:val="548"/>
        </w:trPr>
        <w:tc>
          <w:tcPr>
            <w:tcW w:w="800" w:type="dxa"/>
            <w:vMerge w:val="restart"/>
            <w:tcBorders>
              <w:top w:val="single" w:sz="4" w:space="0" w:color="auto"/>
              <w:left w:val="single" w:sz="4" w:space="0" w:color="auto"/>
              <w:right w:val="single" w:sz="4" w:space="0" w:color="auto"/>
            </w:tcBorders>
            <w:textDirection w:val="btLr"/>
            <w:vAlign w:val="center"/>
          </w:tcPr>
          <w:p w14:paraId="5F621570"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Junior IS Officer III</w:t>
            </w:r>
          </w:p>
        </w:tc>
        <w:tc>
          <w:tcPr>
            <w:tcW w:w="2874" w:type="dxa"/>
            <w:tcBorders>
              <w:top w:val="single" w:sz="4" w:space="0" w:color="auto"/>
              <w:left w:val="nil"/>
              <w:bottom w:val="single" w:sz="4" w:space="0" w:color="auto"/>
              <w:right w:val="single" w:sz="4" w:space="0" w:color="auto"/>
            </w:tcBorders>
            <w:shd w:val="clear" w:color="auto" w:fill="auto"/>
          </w:tcPr>
          <w:p w14:paraId="50DD4519"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1896" w:type="dxa"/>
            <w:tcBorders>
              <w:top w:val="nil"/>
              <w:left w:val="nil"/>
              <w:bottom w:val="single" w:sz="4" w:space="0" w:color="auto"/>
              <w:right w:val="single" w:sz="4" w:space="0" w:color="auto"/>
            </w:tcBorders>
            <w:shd w:val="clear" w:color="000000" w:fill="FFFFFF"/>
          </w:tcPr>
          <w:p w14:paraId="53B0C10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1619" w:type="dxa"/>
            <w:tcBorders>
              <w:top w:val="nil"/>
              <w:left w:val="nil"/>
              <w:bottom w:val="single" w:sz="4" w:space="0" w:color="auto"/>
              <w:right w:val="single" w:sz="4" w:space="0" w:color="auto"/>
            </w:tcBorders>
            <w:shd w:val="clear" w:color="000000" w:fill="FFFFFF"/>
          </w:tcPr>
          <w:p w14:paraId="3EE8EC9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1950" w:type="dxa"/>
            <w:tcBorders>
              <w:top w:val="nil"/>
              <w:left w:val="nil"/>
              <w:bottom w:val="single" w:sz="4" w:space="0" w:color="auto"/>
              <w:right w:val="single" w:sz="4" w:space="0" w:color="auto"/>
            </w:tcBorders>
            <w:shd w:val="clear" w:color="000000" w:fill="FFFFFF"/>
          </w:tcPr>
          <w:p w14:paraId="08C8998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162" w:type="dxa"/>
            <w:tcBorders>
              <w:top w:val="nil"/>
              <w:left w:val="nil"/>
              <w:bottom w:val="single" w:sz="4" w:space="0" w:color="auto"/>
              <w:right w:val="single" w:sz="4" w:space="0" w:color="auto"/>
            </w:tcBorders>
            <w:shd w:val="clear" w:color="000000" w:fill="FFFFFF"/>
          </w:tcPr>
          <w:p w14:paraId="12B56BA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3089" w:type="dxa"/>
            <w:tcBorders>
              <w:top w:val="nil"/>
              <w:left w:val="nil"/>
              <w:bottom w:val="single" w:sz="4" w:space="0" w:color="auto"/>
              <w:right w:val="single" w:sz="4" w:space="0" w:color="auto"/>
            </w:tcBorders>
            <w:shd w:val="clear" w:color="000000" w:fill="FFFFFF"/>
          </w:tcPr>
          <w:p w14:paraId="54F01A0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0426E574" w14:textId="77777777" w:rsidTr="00B06D26">
        <w:tblPrEx>
          <w:tblBorders>
            <w:top w:val="none" w:sz="0" w:space="0" w:color="auto"/>
          </w:tblBorders>
          <w:tblLook w:val="04A0" w:firstRow="1" w:lastRow="0" w:firstColumn="1" w:lastColumn="0" w:noHBand="0" w:noVBand="1"/>
        </w:tblPrEx>
        <w:trPr>
          <w:trHeight w:val="548"/>
        </w:trPr>
        <w:tc>
          <w:tcPr>
            <w:tcW w:w="800" w:type="dxa"/>
            <w:vMerge/>
            <w:tcBorders>
              <w:top w:val="single" w:sz="4" w:space="0" w:color="auto"/>
              <w:left w:val="single" w:sz="4" w:space="0" w:color="auto"/>
              <w:right w:val="single" w:sz="4" w:space="0" w:color="auto"/>
            </w:tcBorders>
            <w:textDirection w:val="btLr"/>
            <w:vAlign w:val="center"/>
          </w:tcPr>
          <w:p w14:paraId="4EB68FDD"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p>
        </w:tc>
        <w:tc>
          <w:tcPr>
            <w:tcW w:w="2874" w:type="dxa"/>
            <w:tcBorders>
              <w:top w:val="single" w:sz="4" w:space="0" w:color="auto"/>
              <w:left w:val="nil"/>
              <w:bottom w:val="single" w:sz="4" w:space="0" w:color="auto"/>
              <w:right w:val="single" w:sz="4" w:space="0" w:color="auto"/>
            </w:tcBorders>
            <w:shd w:val="clear" w:color="auto" w:fill="auto"/>
          </w:tcPr>
          <w:p w14:paraId="4CB9FE1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No failure of Issuance system due to lack of preventive maintenance or shortage of spare parts</w:t>
            </w:r>
          </w:p>
        </w:tc>
        <w:tc>
          <w:tcPr>
            <w:tcW w:w="1896" w:type="dxa"/>
            <w:tcBorders>
              <w:top w:val="nil"/>
              <w:left w:val="nil"/>
              <w:bottom w:val="single" w:sz="4" w:space="0" w:color="auto"/>
              <w:right w:val="single" w:sz="4" w:space="0" w:color="auto"/>
            </w:tcBorders>
            <w:shd w:val="clear" w:color="000000" w:fill="FFFFFF"/>
          </w:tcPr>
          <w:p w14:paraId="16553B9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If there is no issuance system or machine problem </w:t>
            </w:r>
          </w:p>
        </w:tc>
        <w:tc>
          <w:tcPr>
            <w:tcW w:w="1619" w:type="dxa"/>
            <w:tcBorders>
              <w:top w:val="nil"/>
              <w:left w:val="nil"/>
              <w:bottom w:val="single" w:sz="4" w:space="0" w:color="auto"/>
              <w:right w:val="single" w:sz="4" w:space="0" w:color="auto"/>
            </w:tcBorders>
            <w:shd w:val="clear" w:color="000000" w:fill="FFFFFF"/>
          </w:tcPr>
          <w:p w14:paraId="5EDB6F56"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once</w:t>
            </w:r>
          </w:p>
        </w:tc>
        <w:tc>
          <w:tcPr>
            <w:tcW w:w="1950" w:type="dxa"/>
            <w:tcBorders>
              <w:top w:val="nil"/>
              <w:left w:val="nil"/>
              <w:bottom w:val="single" w:sz="4" w:space="0" w:color="auto"/>
              <w:right w:val="single" w:sz="4" w:space="0" w:color="auto"/>
            </w:tcBorders>
            <w:shd w:val="clear" w:color="000000" w:fill="FFFFFF"/>
          </w:tcPr>
          <w:p w14:paraId="234B1687"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twice</w:t>
            </w:r>
          </w:p>
        </w:tc>
        <w:tc>
          <w:tcPr>
            <w:tcW w:w="2162" w:type="dxa"/>
            <w:tcBorders>
              <w:top w:val="nil"/>
              <w:left w:val="nil"/>
              <w:bottom w:val="single" w:sz="4" w:space="0" w:color="auto"/>
              <w:right w:val="single" w:sz="4" w:space="0" w:color="auto"/>
            </w:tcBorders>
            <w:shd w:val="clear" w:color="000000" w:fill="FFFFFF"/>
          </w:tcPr>
          <w:p w14:paraId="12ABFC2F"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three times</w:t>
            </w:r>
          </w:p>
        </w:tc>
        <w:tc>
          <w:tcPr>
            <w:tcW w:w="3089" w:type="dxa"/>
            <w:tcBorders>
              <w:top w:val="nil"/>
              <w:left w:val="nil"/>
              <w:bottom w:val="single" w:sz="4" w:space="0" w:color="auto"/>
              <w:right w:val="single" w:sz="4" w:space="0" w:color="auto"/>
            </w:tcBorders>
            <w:shd w:val="clear" w:color="000000" w:fill="FFFFFF"/>
          </w:tcPr>
          <w:p w14:paraId="6AF640F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If issuance system or machine problem occurs more than three times</w:t>
            </w:r>
          </w:p>
        </w:tc>
      </w:tr>
      <w:tr w:rsidR="00A962F0" w:rsidRPr="00A2700C" w14:paraId="34EC3112" w14:textId="77777777" w:rsidTr="00B06D26">
        <w:tblPrEx>
          <w:tblBorders>
            <w:top w:val="none" w:sz="0" w:space="0" w:color="auto"/>
          </w:tblBorders>
          <w:tblLook w:val="04A0" w:firstRow="1" w:lastRow="0" w:firstColumn="1" w:lastColumn="0" w:noHBand="0" w:noVBand="1"/>
        </w:tblPrEx>
        <w:trPr>
          <w:trHeight w:val="1232"/>
        </w:trPr>
        <w:tc>
          <w:tcPr>
            <w:tcW w:w="800" w:type="dxa"/>
            <w:vMerge/>
            <w:tcBorders>
              <w:left w:val="single" w:sz="4" w:space="0" w:color="auto"/>
              <w:right w:val="single" w:sz="4" w:space="0" w:color="auto"/>
            </w:tcBorders>
            <w:vAlign w:val="center"/>
          </w:tcPr>
          <w:p w14:paraId="633D3CB9" w14:textId="77777777" w:rsidR="00A962F0" w:rsidRPr="00A2700C" w:rsidRDefault="00A962F0" w:rsidP="00B06D26">
            <w:pPr>
              <w:spacing w:after="0" w:line="240" w:lineRule="auto"/>
              <w:rPr>
                <w:rFonts w:ascii="Verdana" w:hAnsi="Verdana" w:cs="Segoe UI Historic"/>
                <w:b/>
                <w:color w:val="000000" w:themeColor="text1"/>
              </w:rPr>
            </w:pPr>
          </w:p>
        </w:tc>
        <w:tc>
          <w:tcPr>
            <w:tcW w:w="2874" w:type="dxa"/>
            <w:tcBorders>
              <w:top w:val="single" w:sz="4" w:space="0" w:color="auto"/>
              <w:left w:val="nil"/>
              <w:bottom w:val="single" w:sz="4" w:space="0" w:color="auto"/>
              <w:right w:val="single" w:sz="4" w:space="0" w:color="auto"/>
            </w:tcBorders>
            <w:shd w:val="clear" w:color="auto" w:fill="auto"/>
          </w:tcPr>
          <w:p w14:paraId="3F4F7E24"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resolution of Medium Issuance machine incidents.</w:t>
            </w:r>
          </w:p>
          <w:p w14:paraId="67A70B5C" w14:textId="77777777" w:rsidR="00A962F0" w:rsidRPr="00A2700C" w:rsidRDefault="00A962F0" w:rsidP="00B06D26">
            <w:pPr>
              <w:spacing w:after="0" w:line="240" w:lineRule="auto"/>
              <w:rPr>
                <w:rFonts w:ascii="Verdana" w:eastAsia="Times New Roman" w:hAnsi="Verdana" w:cs="Segoe UI Historic"/>
                <w:color w:val="000000" w:themeColor="text1"/>
              </w:rPr>
            </w:pPr>
          </w:p>
          <w:p w14:paraId="0E6BB1ED" w14:textId="77777777" w:rsidR="00A962F0" w:rsidRPr="00A2700C" w:rsidRDefault="00A962F0" w:rsidP="00B06D26">
            <w:pPr>
              <w:spacing w:line="360" w:lineRule="auto"/>
              <w:jc w:val="both"/>
              <w:rPr>
                <w:rFonts w:ascii="Verdana" w:eastAsia="Times New Roman" w:hAnsi="Verdana" w:cs="Segoe UI Historic"/>
                <w:color w:val="000000" w:themeColor="text1"/>
              </w:rPr>
            </w:pPr>
          </w:p>
        </w:tc>
        <w:tc>
          <w:tcPr>
            <w:tcW w:w="1896" w:type="dxa"/>
            <w:tcBorders>
              <w:top w:val="nil"/>
              <w:left w:val="nil"/>
              <w:bottom w:val="single" w:sz="4" w:space="0" w:color="auto"/>
              <w:right w:val="single" w:sz="4" w:space="0" w:color="auto"/>
            </w:tcBorders>
            <w:shd w:val="clear" w:color="000000" w:fill="FFFFFF"/>
            <w:vAlign w:val="center"/>
          </w:tcPr>
          <w:p w14:paraId="54957AF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1hr hr.</w:t>
            </w:r>
          </w:p>
        </w:tc>
        <w:tc>
          <w:tcPr>
            <w:tcW w:w="1619" w:type="dxa"/>
            <w:tcBorders>
              <w:top w:val="nil"/>
              <w:left w:val="nil"/>
              <w:bottom w:val="single" w:sz="4" w:space="0" w:color="auto"/>
              <w:right w:val="single" w:sz="4" w:space="0" w:color="auto"/>
            </w:tcBorders>
            <w:shd w:val="clear" w:color="000000" w:fill="FFFFFF"/>
            <w:vAlign w:val="center"/>
          </w:tcPr>
          <w:p w14:paraId="059BDDA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1hr and 10 min</w:t>
            </w:r>
          </w:p>
        </w:tc>
        <w:tc>
          <w:tcPr>
            <w:tcW w:w="1950" w:type="dxa"/>
            <w:tcBorders>
              <w:top w:val="nil"/>
              <w:left w:val="nil"/>
              <w:bottom w:val="single" w:sz="4" w:space="0" w:color="auto"/>
              <w:right w:val="single" w:sz="4" w:space="0" w:color="auto"/>
            </w:tcBorders>
            <w:shd w:val="clear" w:color="000000" w:fill="FFFFFF"/>
            <w:vAlign w:val="center"/>
          </w:tcPr>
          <w:p w14:paraId="4792394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 and 20min</w:t>
            </w:r>
          </w:p>
        </w:tc>
        <w:tc>
          <w:tcPr>
            <w:tcW w:w="2162" w:type="dxa"/>
            <w:tcBorders>
              <w:top w:val="nil"/>
              <w:left w:val="nil"/>
              <w:bottom w:val="single" w:sz="4" w:space="0" w:color="auto"/>
              <w:right w:val="single" w:sz="4" w:space="0" w:color="auto"/>
            </w:tcBorders>
            <w:shd w:val="clear" w:color="000000" w:fill="FFFFFF"/>
            <w:vAlign w:val="center"/>
          </w:tcPr>
          <w:p w14:paraId="4FAC908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1hr and 30 min</w:t>
            </w:r>
          </w:p>
        </w:tc>
        <w:tc>
          <w:tcPr>
            <w:tcW w:w="3089" w:type="dxa"/>
            <w:tcBorders>
              <w:top w:val="nil"/>
              <w:left w:val="nil"/>
              <w:bottom w:val="single" w:sz="4" w:space="0" w:color="auto"/>
              <w:right w:val="single" w:sz="4" w:space="0" w:color="auto"/>
            </w:tcBorders>
            <w:shd w:val="clear" w:color="000000" w:fill="FFFFFF"/>
            <w:vAlign w:val="center"/>
          </w:tcPr>
          <w:p w14:paraId="2A31007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an unresolved or un escalated case for more than 1hr and 30 min</w:t>
            </w:r>
          </w:p>
        </w:tc>
      </w:tr>
      <w:tr w:rsidR="00A962F0" w:rsidRPr="00A2700C" w14:paraId="416F1A62" w14:textId="77777777" w:rsidTr="00B06D26">
        <w:tblPrEx>
          <w:tblBorders>
            <w:top w:val="none" w:sz="0" w:space="0" w:color="auto"/>
          </w:tblBorders>
          <w:tblLook w:val="04A0" w:firstRow="1" w:lastRow="0" w:firstColumn="1" w:lastColumn="0" w:noHBand="0" w:noVBand="1"/>
        </w:tblPrEx>
        <w:trPr>
          <w:trHeight w:val="1628"/>
        </w:trPr>
        <w:tc>
          <w:tcPr>
            <w:tcW w:w="800" w:type="dxa"/>
            <w:vMerge/>
            <w:tcBorders>
              <w:left w:val="single" w:sz="4" w:space="0" w:color="auto"/>
              <w:right w:val="single" w:sz="4" w:space="0" w:color="auto"/>
            </w:tcBorders>
            <w:vAlign w:val="center"/>
          </w:tcPr>
          <w:p w14:paraId="642356D4" w14:textId="77777777" w:rsidR="00A962F0" w:rsidRPr="00A2700C" w:rsidRDefault="00A962F0" w:rsidP="00B06D26">
            <w:pPr>
              <w:spacing w:after="0" w:line="240" w:lineRule="auto"/>
              <w:rPr>
                <w:rFonts w:ascii="Verdana" w:hAnsi="Verdana" w:cs="Segoe UI Historic"/>
                <w:b/>
                <w:color w:val="000000" w:themeColor="text1"/>
              </w:rPr>
            </w:pPr>
          </w:p>
        </w:tc>
        <w:tc>
          <w:tcPr>
            <w:tcW w:w="2874" w:type="dxa"/>
            <w:tcBorders>
              <w:top w:val="single" w:sz="4" w:space="0" w:color="auto"/>
              <w:left w:val="nil"/>
              <w:bottom w:val="single" w:sz="4" w:space="0" w:color="auto"/>
              <w:right w:val="single" w:sz="4" w:space="0" w:color="auto"/>
            </w:tcBorders>
            <w:shd w:val="clear" w:color="auto" w:fill="auto"/>
          </w:tcPr>
          <w:p w14:paraId="3AC6F44F"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resolution of critical Issuance machine incidents</w:t>
            </w:r>
          </w:p>
        </w:tc>
        <w:tc>
          <w:tcPr>
            <w:tcW w:w="1896" w:type="dxa"/>
            <w:tcBorders>
              <w:top w:val="nil"/>
              <w:left w:val="nil"/>
              <w:bottom w:val="single" w:sz="4" w:space="0" w:color="auto"/>
              <w:right w:val="single" w:sz="4" w:space="0" w:color="auto"/>
            </w:tcBorders>
            <w:shd w:val="clear" w:color="000000" w:fill="FFFFFF"/>
            <w:vAlign w:val="center"/>
          </w:tcPr>
          <w:p w14:paraId="7D9746B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 hr.</w:t>
            </w:r>
          </w:p>
        </w:tc>
        <w:tc>
          <w:tcPr>
            <w:tcW w:w="1619" w:type="dxa"/>
            <w:tcBorders>
              <w:top w:val="nil"/>
              <w:left w:val="nil"/>
              <w:bottom w:val="single" w:sz="4" w:space="0" w:color="auto"/>
              <w:right w:val="single" w:sz="4" w:space="0" w:color="auto"/>
            </w:tcBorders>
            <w:shd w:val="clear" w:color="000000" w:fill="FFFFFF"/>
            <w:vAlign w:val="center"/>
          </w:tcPr>
          <w:p w14:paraId="2F821B9A"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2hr and 10 min</w:t>
            </w:r>
          </w:p>
        </w:tc>
        <w:tc>
          <w:tcPr>
            <w:tcW w:w="1950" w:type="dxa"/>
            <w:tcBorders>
              <w:top w:val="nil"/>
              <w:left w:val="nil"/>
              <w:bottom w:val="single" w:sz="4" w:space="0" w:color="auto"/>
              <w:right w:val="single" w:sz="4" w:space="0" w:color="auto"/>
            </w:tcBorders>
            <w:shd w:val="clear" w:color="000000" w:fill="FFFFFF"/>
            <w:vAlign w:val="center"/>
          </w:tcPr>
          <w:p w14:paraId="2D69B37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 and 20min</w:t>
            </w:r>
          </w:p>
        </w:tc>
        <w:tc>
          <w:tcPr>
            <w:tcW w:w="2162" w:type="dxa"/>
            <w:tcBorders>
              <w:top w:val="nil"/>
              <w:left w:val="nil"/>
              <w:bottom w:val="single" w:sz="4" w:space="0" w:color="auto"/>
              <w:right w:val="single" w:sz="4" w:space="0" w:color="auto"/>
            </w:tcBorders>
            <w:shd w:val="clear" w:color="000000" w:fill="FFFFFF"/>
            <w:vAlign w:val="center"/>
          </w:tcPr>
          <w:p w14:paraId="4B17CCBA"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2hr and 30 min</w:t>
            </w:r>
          </w:p>
        </w:tc>
        <w:tc>
          <w:tcPr>
            <w:tcW w:w="3089" w:type="dxa"/>
            <w:tcBorders>
              <w:top w:val="nil"/>
              <w:left w:val="nil"/>
              <w:bottom w:val="single" w:sz="4" w:space="0" w:color="auto"/>
              <w:right w:val="single" w:sz="4" w:space="0" w:color="auto"/>
            </w:tcBorders>
            <w:shd w:val="clear" w:color="000000" w:fill="FFFFFF"/>
            <w:vAlign w:val="center"/>
          </w:tcPr>
          <w:p w14:paraId="6B15E13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an unresolved or un escalated case for more than 2hr and 30 min</w:t>
            </w:r>
          </w:p>
        </w:tc>
      </w:tr>
      <w:tr w:rsidR="00A962F0" w:rsidRPr="00A2700C" w14:paraId="19AF7DF4" w14:textId="77777777" w:rsidTr="00B06D26">
        <w:tblPrEx>
          <w:tblBorders>
            <w:top w:val="none" w:sz="0" w:space="0" w:color="auto"/>
          </w:tblBorders>
          <w:tblLook w:val="04A0" w:firstRow="1" w:lastRow="0" w:firstColumn="1" w:lastColumn="0" w:noHBand="0" w:noVBand="1"/>
        </w:tblPrEx>
        <w:trPr>
          <w:trHeight w:val="982"/>
        </w:trPr>
        <w:tc>
          <w:tcPr>
            <w:tcW w:w="800" w:type="dxa"/>
            <w:vMerge/>
            <w:tcBorders>
              <w:left w:val="single" w:sz="4" w:space="0" w:color="auto"/>
              <w:right w:val="single" w:sz="4" w:space="0" w:color="auto"/>
            </w:tcBorders>
            <w:vAlign w:val="center"/>
          </w:tcPr>
          <w:p w14:paraId="5E53FC0A" w14:textId="77777777" w:rsidR="00A962F0" w:rsidRPr="00A2700C" w:rsidRDefault="00A962F0" w:rsidP="00B06D26">
            <w:pPr>
              <w:spacing w:after="0" w:line="240" w:lineRule="auto"/>
              <w:rPr>
                <w:rFonts w:ascii="Verdana" w:hAnsi="Verdana" w:cs="Segoe UI Historic"/>
                <w:b/>
                <w:color w:val="000000" w:themeColor="text1"/>
              </w:rPr>
            </w:pPr>
          </w:p>
        </w:tc>
        <w:tc>
          <w:tcPr>
            <w:tcW w:w="2874" w:type="dxa"/>
            <w:tcBorders>
              <w:top w:val="single" w:sz="4" w:space="0" w:color="auto"/>
              <w:left w:val="nil"/>
              <w:bottom w:val="single" w:sz="4" w:space="0" w:color="auto"/>
              <w:right w:val="single" w:sz="4" w:space="0" w:color="auto"/>
            </w:tcBorders>
            <w:shd w:val="clear" w:color="auto" w:fill="auto"/>
          </w:tcPr>
          <w:p w14:paraId="56F8EEB0"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Support and Resolve card file and PIN file related issues</w:t>
            </w:r>
          </w:p>
        </w:tc>
        <w:tc>
          <w:tcPr>
            <w:tcW w:w="1896" w:type="dxa"/>
            <w:tcBorders>
              <w:top w:val="nil"/>
              <w:left w:val="nil"/>
              <w:bottom w:val="single" w:sz="4" w:space="0" w:color="auto"/>
              <w:right w:val="single" w:sz="4" w:space="0" w:color="auto"/>
            </w:tcBorders>
            <w:shd w:val="clear" w:color="000000" w:fill="FFFFFF"/>
            <w:vAlign w:val="center"/>
          </w:tcPr>
          <w:p w14:paraId="26E9B4B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1619" w:type="dxa"/>
            <w:tcBorders>
              <w:top w:val="nil"/>
              <w:left w:val="nil"/>
              <w:bottom w:val="single" w:sz="4" w:space="0" w:color="auto"/>
              <w:right w:val="single" w:sz="4" w:space="0" w:color="auto"/>
            </w:tcBorders>
            <w:shd w:val="clear" w:color="000000" w:fill="FFFFFF"/>
            <w:vAlign w:val="center"/>
          </w:tcPr>
          <w:p w14:paraId="6EC6EE6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1950" w:type="dxa"/>
            <w:tcBorders>
              <w:top w:val="nil"/>
              <w:left w:val="nil"/>
              <w:bottom w:val="single" w:sz="4" w:space="0" w:color="auto"/>
              <w:right w:val="single" w:sz="4" w:space="0" w:color="auto"/>
            </w:tcBorders>
            <w:shd w:val="clear" w:color="000000" w:fill="FFFFFF"/>
            <w:vAlign w:val="center"/>
          </w:tcPr>
          <w:p w14:paraId="60B5C7E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162" w:type="dxa"/>
            <w:tcBorders>
              <w:top w:val="nil"/>
              <w:left w:val="nil"/>
              <w:bottom w:val="single" w:sz="4" w:space="0" w:color="auto"/>
              <w:right w:val="single" w:sz="4" w:space="0" w:color="auto"/>
            </w:tcBorders>
            <w:shd w:val="clear" w:color="000000" w:fill="FFFFFF"/>
            <w:vAlign w:val="center"/>
          </w:tcPr>
          <w:p w14:paraId="38C2CFF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3089" w:type="dxa"/>
            <w:tcBorders>
              <w:top w:val="nil"/>
              <w:left w:val="nil"/>
              <w:bottom w:val="single" w:sz="4" w:space="0" w:color="auto"/>
              <w:right w:val="single" w:sz="4" w:space="0" w:color="auto"/>
            </w:tcBorders>
            <w:shd w:val="clear" w:color="000000" w:fill="FFFFFF"/>
            <w:vAlign w:val="center"/>
          </w:tcPr>
          <w:p w14:paraId="24B0476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1046C679" w14:textId="77777777" w:rsidTr="00B06D26">
        <w:tblPrEx>
          <w:tblBorders>
            <w:top w:val="none" w:sz="0" w:space="0" w:color="auto"/>
          </w:tblBorders>
          <w:tblLook w:val="04A0" w:firstRow="1" w:lastRow="0" w:firstColumn="1" w:lastColumn="0" w:noHBand="0" w:noVBand="1"/>
        </w:tblPrEx>
        <w:trPr>
          <w:trHeight w:val="1064"/>
        </w:trPr>
        <w:tc>
          <w:tcPr>
            <w:tcW w:w="800" w:type="dxa"/>
            <w:vMerge/>
            <w:tcBorders>
              <w:left w:val="single" w:sz="4" w:space="0" w:color="auto"/>
              <w:right w:val="single" w:sz="4" w:space="0" w:color="auto"/>
            </w:tcBorders>
            <w:vAlign w:val="center"/>
          </w:tcPr>
          <w:p w14:paraId="7C7FBD13" w14:textId="77777777" w:rsidR="00A962F0" w:rsidRPr="00A2700C" w:rsidRDefault="00A962F0" w:rsidP="00B06D26">
            <w:pPr>
              <w:spacing w:after="0" w:line="240" w:lineRule="auto"/>
              <w:rPr>
                <w:rFonts w:ascii="Verdana" w:hAnsi="Verdana" w:cs="Segoe UI Historic"/>
                <w:b/>
                <w:color w:val="000000" w:themeColor="text1"/>
              </w:rPr>
            </w:pPr>
          </w:p>
        </w:tc>
        <w:tc>
          <w:tcPr>
            <w:tcW w:w="2874" w:type="dxa"/>
            <w:tcBorders>
              <w:top w:val="single" w:sz="4" w:space="0" w:color="auto"/>
              <w:left w:val="nil"/>
              <w:bottom w:val="single" w:sz="4" w:space="0" w:color="auto"/>
              <w:right w:val="single" w:sz="4" w:space="0" w:color="auto"/>
            </w:tcBorders>
            <w:shd w:val="clear" w:color="auto" w:fill="auto"/>
          </w:tcPr>
          <w:p w14:paraId="4B856E06"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Timely put card file and PIN files and Prepare ATM/POS transaction reports for International payment schemes and deliver to user organ</w:t>
            </w:r>
          </w:p>
        </w:tc>
        <w:tc>
          <w:tcPr>
            <w:tcW w:w="1896" w:type="dxa"/>
            <w:tcBorders>
              <w:top w:val="nil"/>
              <w:left w:val="nil"/>
              <w:bottom w:val="single" w:sz="4" w:space="0" w:color="auto"/>
              <w:right w:val="single" w:sz="4" w:space="0" w:color="auto"/>
            </w:tcBorders>
            <w:shd w:val="clear" w:color="000000" w:fill="FFFFFF"/>
            <w:vAlign w:val="center"/>
          </w:tcPr>
          <w:p w14:paraId="58DABA3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card and PIN files are put at or before 8 am in the morning and </w:t>
            </w: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transaction report is delivered on</w:t>
            </w:r>
            <w:r w:rsidRPr="00A2700C">
              <w:rPr>
                <w:rFonts w:ascii="Verdana" w:eastAsia="Times New Roman" w:hAnsi="Verdana" w:cs="Segoe UI Historic"/>
                <w:bCs/>
                <w:color w:val="000000" w:themeColor="text1"/>
              </w:rPr>
              <w:t xml:space="preserve"> the due date at noon</w:t>
            </w:r>
          </w:p>
        </w:tc>
        <w:tc>
          <w:tcPr>
            <w:tcW w:w="1619" w:type="dxa"/>
            <w:tcBorders>
              <w:top w:val="nil"/>
              <w:left w:val="nil"/>
              <w:bottom w:val="single" w:sz="4" w:space="0" w:color="auto"/>
              <w:right w:val="single" w:sz="4" w:space="0" w:color="auto"/>
            </w:tcBorders>
            <w:shd w:val="clear" w:color="000000" w:fill="FFFFFF"/>
            <w:vAlign w:val="center"/>
          </w:tcPr>
          <w:p w14:paraId="5A26A83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card and PIN files are put at 8:30am in the morning and If  the transaction report is delivered 1 day after the due date</w:t>
            </w:r>
          </w:p>
        </w:tc>
        <w:tc>
          <w:tcPr>
            <w:tcW w:w="1950" w:type="dxa"/>
            <w:tcBorders>
              <w:top w:val="nil"/>
              <w:left w:val="nil"/>
              <w:bottom w:val="single" w:sz="4" w:space="0" w:color="auto"/>
              <w:right w:val="single" w:sz="4" w:space="0" w:color="auto"/>
            </w:tcBorders>
            <w:shd w:val="clear" w:color="000000" w:fill="FFFFFF"/>
            <w:vAlign w:val="center"/>
          </w:tcPr>
          <w:p w14:paraId="181151A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card and PIN files are put at 9am in the morning and</w:t>
            </w:r>
            <w:r w:rsidRPr="00A2700C">
              <w:rPr>
                <w:rFonts w:ascii="Verdana" w:eastAsia="Times New Roman" w:hAnsi="Verdana" w:cs="Segoe UI Historic"/>
                <w:bCs/>
                <w:color w:val="000000" w:themeColor="text1"/>
              </w:rPr>
              <w:t xml:space="preserve"> If  the transaction report is delivered 2 days after due date</w:t>
            </w:r>
          </w:p>
        </w:tc>
        <w:tc>
          <w:tcPr>
            <w:tcW w:w="2162" w:type="dxa"/>
            <w:tcBorders>
              <w:top w:val="nil"/>
              <w:left w:val="nil"/>
              <w:bottom w:val="single" w:sz="4" w:space="0" w:color="auto"/>
              <w:right w:val="single" w:sz="4" w:space="0" w:color="auto"/>
            </w:tcBorders>
            <w:shd w:val="clear" w:color="000000" w:fill="FFFFFF"/>
            <w:vAlign w:val="center"/>
          </w:tcPr>
          <w:p w14:paraId="6B773D0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card and PIN files are put at 9:30am in the morning, and</w:t>
            </w:r>
            <w:r w:rsidRPr="00A2700C">
              <w:rPr>
                <w:rFonts w:ascii="Verdana" w:eastAsia="Times New Roman" w:hAnsi="Verdana" w:cs="Segoe UI Historic"/>
                <w:bCs/>
                <w:color w:val="000000" w:themeColor="text1"/>
              </w:rPr>
              <w:t xml:space="preserve"> If  the transaction report is delivered 3 days after due date</w:t>
            </w:r>
          </w:p>
        </w:tc>
        <w:tc>
          <w:tcPr>
            <w:tcW w:w="3089" w:type="dxa"/>
            <w:tcBorders>
              <w:top w:val="nil"/>
              <w:left w:val="nil"/>
              <w:bottom w:val="single" w:sz="4" w:space="0" w:color="auto"/>
              <w:right w:val="single" w:sz="4" w:space="0" w:color="auto"/>
            </w:tcBorders>
            <w:shd w:val="clear" w:color="000000" w:fill="FFFFFF"/>
            <w:vAlign w:val="center"/>
          </w:tcPr>
          <w:p w14:paraId="586E087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card and PIN files are not put at 4 am in the morning If  the transaction report is delivered greater than  3 days after due date</w:t>
            </w:r>
          </w:p>
        </w:tc>
      </w:tr>
      <w:tr w:rsidR="00A962F0" w:rsidRPr="00A2700C" w14:paraId="5386E997" w14:textId="77777777" w:rsidTr="00B06D26">
        <w:tblPrEx>
          <w:tblBorders>
            <w:top w:val="none" w:sz="0" w:space="0" w:color="auto"/>
          </w:tblBorders>
          <w:tblLook w:val="04A0" w:firstRow="1" w:lastRow="0" w:firstColumn="1" w:lastColumn="0" w:noHBand="0" w:noVBand="1"/>
        </w:tblPrEx>
        <w:trPr>
          <w:trHeight w:val="734"/>
        </w:trPr>
        <w:tc>
          <w:tcPr>
            <w:tcW w:w="800" w:type="dxa"/>
            <w:vMerge/>
            <w:tcBorders>
              <w:left w:val="single" w:sz="4" w:space="0" w:color="auto"/>
              <w:right w:val="single" w:sz="4" w:space="0" w:color="auto"/>
            </w:tcBorders>
            <w:vAlign w:val="center"/>
          </w:tcPr>
          <w:p w14:paraId="0638C742" w14:textId="77777777" w:rsidR="00A962F0" w:rsidRPr="00A2700C" w:rsidRDefault="00A962F0" w:rsidP="00B06D26">
            <w:pPr>
              <w:spacing w:after="0" w:line="240" w:lineRule="auto"/>
              <w:rPr>
                <w:rFonts w:ascii="Verdana" w:hAnsi="Verdana" w:cs="Segoe UI Historic"/>
                <w:b/>
                <w:color w:val="000000" w:themeColor="text1"/>
              </w:rPr>
            </w:pPr>
          </w:p>
        </w:tc>
        <w:tc>
          <w:tcPr>
            <w:tcW w:w="2874" w:type="dxa"/>
            <w:tcBorders>
              <w:top w:val="nil"/>
              <w:left w:val="nil"/>
              <w:bottom w:val="single" w:sz="4" w:space="0" w:color="auto"/>
              <w:right w:val="single" w:sz="4" w:space="0" w:color="auto"/>
            </w:tcBorders>
            <w:shd w:val="clear" w:color="auto" w:fill="auto"/>
          </w:tcPr>
          <w:p w14:paraId="4B40E466"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lang w:eastAsia="en-GB"/>
              </w:rPr>
              <w:t>Report preventive maintenance once a week</w:t>
            </w:r>
          </w:p>
        </w:tc>
        <w:tc>
          <w:tcPr>
            <w:tcW w:w="1896" w:type="dxa"/>
            <w:tcBorders>
              <w:top w:val="single" w:sz="4" w:space="0" w:color="auto"/>
              <w:left w:val="nil"/>
              <w:bottom w:val="single" w:sz="4" w:space="0" w:color="auto"/>
              <w:right w:val="single" w:sz="4" w:space="0" w:color="auto"/>
            </w:tcBorders>
            <w:shd w:val="clear" w:color="000000" w:fill="FFFFFF"/>
          </w:tcPr>
          <w:p w14:paraId="13870A7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12 reports are delivered on the due date </w:t>
            </w:r>
          </w:p>
        </w:tc>
        <w:tc>
          <w:tcPr>
            <w:tcW w:w="1619" w:type="dxa"/>
            <w:tcBorders>
              <w:top w:val="single" w:sz="4" w:space="0" w:color="auto"/>
              <w:left w:val="nil"/>
              <w:bottom w:val="single" w:sz="4" w:space="0" w:color="auto"/>
              <w:right w:val="single" w:sz="4" w:space="0" w:color="auto"/>
            </w:tcBorders>
            <w:shd w:val="clear" w:color="000000" w:fill="FFFFFF"/>
          </w:tcPr>
          <w:p w14:paraId="3EA8BF1C"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11 reports are delivered on the due date </w:t>
            </w:r>
          </w:p>
        </w:tc>
        <w:tc>
          <w:tcPr>
            <w:tcW w:w="1950" w:type="dxa"/>
            <w:tcBorders>
              <w:top w:val="single" w:sz="4" w:space="0" w:color="auto"/>
              <w:left w:val="nil"/>
              <w:bottom w:val="single" w:sz="4" w:space="0" w:color="auto"/>
              <w:right w:val="single" w:sz="4" w:space="0" w:color="auto"/>
            </w:tcBorders>
            <w:shd w:val="clear" w:color="000000" w:fill="FFFFFF"/>
          </w:tcPr>
          <w:p w14:paraId="6AB86D2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 reports are delivered on the due date</w:t>
            </w:r>
          </w:p>
        </w:tc>
        <w:tc>
          <w:tcPr>
            <w:tcW w:w="2162" w:type="dxa"/>
            <w:tcBorders>
              <w:top w:val="single" w:sz="4" w:space="0" w:color="auto"/>
              <w:left w:val="nil"/>
              <w:bottom w:val="single" w:sz="4" w:space="0" w:color="auto"/>
              <w:right w:val="single" w:sz="4" w:space="0" w:color="auto"/>
            </w:tcBorders>
            <w:shd w:val="clear" w:color="000000" w:fill="FFFFFF"/>
          </w:tcPr>
          <w:p w14:paraId="403FBAF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 reports are delivered on the due date</w:t>
            </w:r>
          </w:p>
        </w:tc>
        <w:tc>
          <w:tcPr>
            <w:tcW w:w="3089" w:type="dxa"/>
            <w:tcBorders>
              <w:top w:val="single" w:sz="4" w:space="0" w:color="auto"/>
              <w:left w:val="nil"/>
              <w:bottom w:val="single" w:sz="4" w:space="0" w:color="auto"/>
              <w:right w:val="single" w:sz="4" w:space="0" w:color="auto"/>
            </w:tcBorders>
            <w:shd w:val="clear" w:color="000000" w:fill="FFFFFF"/>
          </w:tcPr>
          <w:p w14:paraId="67F595F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&lt;9 reports are  delivered on the due date</w:t>
            </w:r>
          </w:p>
        </w:tc>
      </w:tr>
      <w:tr w:rsidR="00A962F0" w:rsidRPr="00A2700C" w14:paraId="2E48F9C3" w14:textId="77777777" w:rsidTr="00B06D26">
        <w:tblPrEx>
          <w:tblBorders>
            <w:top w:val="none" w:sz="0" w:space="0" w:color="auto"/>
          </w:tblBorders>
          <w:tblLook w:val="04A0" w:firstRow="1" w:lastRow="0" w:firstColumn="1" w:lastColumn="0" w:noHBand="0" w:noVBand="1"/>
        </w:tblPrEx>
        <w:trPr>
          <w:trHeight w:val="816"/>
        </w:trPr>
        <w:tc>
          <w:tcPr>
            <w:tcW w:w="800" w:type="dxa"/>
            <w:vMerge/>
            <w:tcBorders>
              <w:left w:val="single" w:sz="4" w:space="0" w:color="auto"/>
              <w:bottom w:val="single" w:sz="4" w:space="0" w:color="auto"/>
              <w:right w:val="single" w:sz="4" w:space="0" w:color="auto"/>
            </w:tcBorders>
            <w:vAlign w:val="center"/>
          </w:tcPr>
          <w:p w14:paraId="79BC1CEB" w14:textId="77777777" w:rsidR="00A962F0" w:rsidRPr="00A2700C" w:rsidRDefault="00A962F0" w:rsidP="00B06D26">
            <w:pPr>
              <w:spacing w:after="0" w:line="240" w:lineRule="auto"/>
              <w:rPr>
                <w:rFonts w:ascii="Verdana" w:hAnsi="Verdana" w:cs="Segoe UI Historic"/>
                <w:b/>
                <w:color w:val="000000" w:themeColor="text1"/>
              </w:rPr>
            </w:pPr>
          </w:p>
        </w:tc>
        <w:tc>
          <w:tcPr>
            <w:tcW w:w="2874" w:type="dxa"/>
            <w:tcBorders>
              <w:top w:val="nil"/>
              <w:left w:val="nil"/>
              <w:bottom w:val="single" w:sz="4" w:space="0" w:color="auto"/>
              <w:right w:val="single" w:sz="4" w:space="0" w:color="auto"/>
            </w:tcBorders>
            <w:shd w:val="clear" w:color="auto" w:fill="auto"/>
          </w:tcPr>
          <w:p w14:paraId="40AE661F"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No unresolved or un escalated exceptions exist in the quarter</w:t>
            </w:r>
          </w:p>
        </w:tc>
        <w:tc>
          <w:tcPr>
            <w:tcW w:w="1896" w:type="dxa"/>
            <w:tcBorders>
              <w:top w:val="nil"/>
              <w:left w:val="nil"/>
              <w:bottom w:val="single" w:sz="4" w:space="0" w:color="auto"/>
              <w:right w:val="single" w:sz="4" w:space="0" w:color="auto"/>
            </w:tcBorders>
            <w:shd w:val="clear" w:color="000000" w:fill="FFFFFF"/>
            <w:vAlign w:val="center"/>
          </w:tcPr>
          <w:p w14:paraId="7D908BC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is no unresolved or un-escalated </w:t>
            </w:r>
            <w:r w:rsidRPr="00A2700C">
              <w:rPr>
                <w:rFonts w:ascii="Verdana" w:eastAsia="Times New Roman" w:hAnsi="Verdana" w:cs="Segoe UI Historic"/>
                <w:color w:val="000000" w:themeColor="text1"/>
                <w:lang w:eastAsia="en-GB"/>
              </w:rPr>
              <w:t>exceptions</w:t>
            </w:r>
          </w:p>
        </w:tc>
        <w:tc>
          <w:tcPr>
            <w:tcW w:w="1619" w:type="dxa"/>
            <w:tcBorders>
              <w:top w:val="nil"/>
              <w:left w:val="nil"/>
              <w:bottom w:val="single" w:sz="4" w:space="0" w:color="auto"/>
              <w:right w:val="single" w:sz="4" w:space="0" w:color="auto"/>
            </w:tcBorders>
            <w:shd w:val="clear" w:color="000000" w:fill="FFFFFF"/>
            <w:vAlign w:val="center"/>
          </w:tcPr>
          <w:p w14:paraId="2D4E327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is 1 unresolved or un-escalated </w:t>
            </w:r>
            <w:r w:rsidRPr="00A2700C">
              <w:rPr>
                <w:rFonts w:ascii="Verdana" w:eastAsia="Times New Roman" w:hAnsi="Verdana" w:cs="Segoe UI Historic"/>
                <w:color w:val="000000" w:themeColor="text1"/>
                <w:lang w:eastAsia="en-GB"/>
              </w:rPr>
              <w:t>exceptions</w:t>
            </w:r>
          </w:p>
        </w:tc>
        <w:tc>
          <w:tcPr>
            <w:tcW w:w="1950" w:type="dxa"/>
            <w:tcBorders>
              <w:top w:val="nil"/>
              <w:left w:val="nil"/>
              <w:bottom w:val="single" w:sz="4" w:space="0" w:color="auto"/>
              <w:right w:val="single" w:sz="4" w:space="0" w:color="auto"/>
            </w:tcBorders>
            <w:shd w:val="clear" w:color="000000" w:fill="FFFFFF"/>
            <w:vAlign w:val="center"/>
          </w:tcPr>
          <w:p w14:paraId="2BF2164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are 2 unresolved or un-escalated </w:t>
            </w:r>
            <w:r w:rsidRPr="00A2700C">
              <w:rPr>
                <w:rFonts w:ascii="Verdana" w:eastAsia="Times New Roman" w:hAnsi="Verdana" w:cs="Segoe UI Historic"/>
                <w:color w:val="000000" w:themeColor="text1"/>
                <w:lang w:eastAsia="en-GB"/>
              </w:rPr>
              <w:t>exceptions</w:t>
            </w:r>
          </w:p>
        </w:tc>
        <w:tc>
          <w:tcPr>
            <w:tcW w:w="2162" w:type="dxa"/>
            <w:tcBorders>
              <w:top w:val="nil"/>
              <w:left w:val="nil"/>
              <w:bottom w:val="single" w:sz="4" w:space="0" w:color="auto"/>
              <w:right w:val="single" w:sz="4" w:space="0" w:color="auto"/>
            </w:tcBorders>
            <w:shd w:val="clear" w:color="000000" w:fill="FFFFFF"/>
            <w:vAlign w:val="center"/>
          </w:tcPr>
          <w:p w14:paraId="014CA97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are 3 unresolved or un-escalated </w:t>
            </w:r>
            <w:r w:rsidRPr="00A2700C">
              <w:rPr>
                <w:rFonts w:ascii="Verdana" w:eastAsia="Times New Roman" w:hAnsi="Verdana" w:cs="Segoe UI Historic"/>
                <w:color w:val="000000" w:themeColor="text1"/>
                <w:lang w:eastAsia="en-GB"/>
              </w:rPr>
              <w:t>exceptions</w:t>
            </w:r>
          </w:p>
        </w:tc>
        <w:tc>
          <w:tcPr>
            <w:tcW w:w="3089" w:type="dxa"/>
            <w:tcBorders>
              <w:top w:val="nil"/>
              <w:left w:val="nil"/>
              <w:bottom w:val="single" w:sz="4" w:space="0" w:color="auto"/>
              <w:right w:val="single" w:sz="4" w:space="0" w:color="auto"/>
            </w:tcBorders>
            <w:shd w:val="clear" w:color="000000" w:fill="FFFFFF"/>
            <w:vAlign w:val="center"/>
          </w:tcPr>
          <w:p w14:paraId="750DD24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are more than 3 unresolved or un-escalated </w:t>
            </w:r>
            <w:r w:rsidRPr="00A2700C">
              <w:rPr>
                <w:rFonts w:ascii="Verdana" w:eastAsia="Times New Roman" w:hAnsi="Verdana" w:cs="Segoe UI Historic"/>
                <w:color w:val="000000" w:themeColor="text1"/>
                <w:lang w:eastAsia="en-GB"/>
              </w:rPr>
              <w:t>exceptions</w:t>
            </w:r>
          </w:p>
        </w:tc>
      </w:tr>
    </w:tbl>
    <w:p w14:paraId="40A2788B" w14:textId="77777777" w:rsidR="00A962F0" w:rsidRPr="00A2700C" w:rsidRDefault="00A962F0" w:rsidP="00B06D26">
      <w:pPr>
        <w:rPr>
          <w:rFonts w:ascii="Verdana" w:hAnsi="Verdana" w:cs="Segoe UI Historic"/>
        </w:rPr>
      </w:pPr>
    </w:p>
    <w:p w14:paraId="33F74A02" w14:textId="77777777" w:rsidR="00A962F0" w:rsidRPr="00A2700C" w:rsidRDefault="00A962F0" w:rsidP="00B06D26">
      <w:pPr>
        <w:rPr>
          <w:rFonts w:ascii="Verdana" w:hAnsi="Verdana" w:cs="Segoe UI Historic"/>
        </w:rPr>
      </w:pPr>
    </w:p>
    <w:p w14:paraId="30DEFC94" w14:textId="77777777" w:rsidR="00A962F0" w:rsidRPr="00A2700C" w:rsidRDefault="00A962F0" w:rsidP="00B06D26">
      <w:pPr>
        <w:rPr>
          <w:rFonts w:ascii="Verdana" w:hAnsi="Verdana" w:cs="Segoe UI Historic"/>
        </w:rPr>
      </w:pPr>
    </w:p>
    <w:p w14:paraId="758C8909" w14:textId="77777777" w:rsidR="00A962F0" w:rsidRPr="00A2700C" w:rsidRDefault="00A962F0" w:rsidP="00B06D26">
      <w:pPr>
        <w:rPr>
          <w:rFonts w:ascii="Verdana" w:hAnsi="Verdana" w:cs="Segoe UI Historic"/>
        </w:rPr>
      </w:pPr>
    </w:p>
    <w:p w14:paraId="2B722538" w14:textId="77777777" w:rsidR="00A962F0" w:rsidRPr="00A2700C" w:rsidRDefault="00A962F0" w:rsidP="00B06D26">
      <w:pPr>
        <w:rPr>
          <w:rFonts w:ascii="Verdana" w:hAnsi="Verdana" w:cs="Segoe UI Historic"/>
        </w:rPr>
      </w:pPr>
    </w:p>
    <w:p w14:paraId="550A8E10" w14:textId="77777777" w:rsidR="00A962F0" w:rsidRPr="00A2700C" w:rsidRDefault="00A962F0" w:rsidP="00B06D26">
      <w:pPr>
        <w:rPr>
          <w:rFonts w:ascii="Verdana" w:hAnsi="Verdana" w:cs="Segoe UI Historic"/>
        </w:rPr>
      </w:pPr>
    </w:p>
    <w:p w14:paraId="10F8E8E9" w14:textId="77777777" w:rsidR="00A962F0" w:rsidRPr="00A2700C" w:rsidRDefault="00A962F0" w:rsidP="00B06D26">
      <w:pPr>
        <w:rPr>
          <w:rFonts w:ascii="Verdana" w:hAnsi="Verdana" w:cs="Segoe UI Historic"/>
        </w:rPr>
      </w:pPr>
    </w:p>
    <w:p w14:paraId="380BF81B" w14:textId="77777777" w:rsidR="00A962F0" w:rsidRPr="00A2700C" w:rsidRDefault="00A962F0" w:rsidP="00B06D26">
      <w:pPr>
        <w:rPr>
          <w:rFonts w:ascii="Verdana" w:hAnsi="Verdana" w:cs="Segoe UI Historic"/>
        </w:rPr>
      </w:pPr>
    </w:p>
    <w:p w14:paraId="3E39E5E5" w14:textId="77777777" w:rsidR="00A962F0" w:rsidRPr="00A2700C" w:rsidRDefault="00A962F0" w:rsidP="00B06D26">
      <w:pPr>
        <w:rPr>
          <w:rFonts w:ascii="Verdana" w:hAnsi="Verdana" w:cs="Segoe UI Historic"/>
        </w:rPr>
      </w:pPr>
    </w:p>
    <w:p w14:paraId="4E3563F9" w14:textId="43C708E2" w:rsidR="00A962F0" w:rsidRDefault="00A962F0" w:rsidP="00B06D26">
      <w:pPr>
        <w:rPr>
          <w:rFonts w:ascii="Verdana" w:hAnsi="Verdana" w:cs="Segoe UI Historic"/>
        </w:rPr>
      </w:pPr>
    </w:p>
    <w:p w14:paraId="45ACA749" w14:textId="77777777" w:rsidR="00FA4762" w:rsidRPr="00A2700C" w:rsidRDefault="00FA4762" w:rsidP="00B06D26">
      <w:pPr>
        <w:rPr>
          <w:rFonts w:ascii="Verdana" w:hAnsi="Verdana" w:cs="Segoe UI Historic"/>
        </w:rPr>
      </w:pPr>
    </w:p>
    <w:p w14:paraId="714922DE" w14:textId="77777777" w:rsidR="00A962F0" w:rsidRPr="00A2700C" w:rsidRDefault="00A962F0" w:rsidP="00B06D26">
      <w:pPr>
        <w:rPr>
          <w:rFonts w:ascii="Verdana" w:hAnsi="Verdana" w:cs="Segoe UI Historic"/>
        </w:rPr>
      </w:pPr>
    </w:p>
    <w:p w14:paraId="1DCB8F91" w14:textId="77777777" w:rsidR="00A962F0" w:rsidRPr="00A2700C" w:rsidRDefault="00A962F0" w:rsidP="00B06D26">
      <w:pPr>
        <w:rPr>
          <w:rFonts w:ascii="Verdana" w:hAnsi="Verdana" w:cs="Segoe UI Historic"/>
        </w:rPr>
      </w:pPr>
    </w:p>
    <w:p w14:paraId="254F7D54" w14:textId="227E78D3" w:rsidR="00A962F0" w:rsidRPr="00A2700C" w:rsidRDefault="00A962F0" w:rsidP="00A962F0">
      <w:pPr>
        <w:pStyle w:val="Heading1"/>
        <w:numPr>
          <w:ilvl w:val="2"/>
          <w:numId w:val="6"/>
        </w:numPr>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369" w:name="_Toc209460919"/>
      <w:r w:rsidRPr="00BC3ECE">
        <w:rPr>
          <w:rFonts w:ascii="Verdana" w:hAnsi="Verdana" w:cs="Segoe UI Historic"/>
          <w:color w:val="000000" w:themeColor="text1"/>
          <w:sz w:val="22"/>
          <w:szCs w:val="22"/>
          <w:highlight w:val="cyan"/>
        </w:rPr>
        <w:t>Card Issuance Solution Management: Junior IS officer II</w:t>
      </w:r>
      <w:bookmarkEnd w:id="369"/>
      <w:r w:rsidRPr="00BC3ECE">
        <w:rPr>
          <w:rFonts w:ascii="Verdana" w:hAnsi="Verdana" w:cs="Segoe UI Historic"/>
          <w:color w:val="000000" w:themeColor="text1"/>
          <w:sz w:val="22"/>
          <w:szCs w:val="22"/>
          <w:highlight w:val="cyan"/>
        </w:rPr>
        <w:t xml:space="preserve"> </w:t>
      </w:r>
      <w:r w:rsidR="00FA4762" w:rsidRPr="00BC3ECE">
        <w:rPr>
          <w:rFonts w:ascii="Verdana" w:hAnsi="Verdana" w:cs="Segoe UI Historic"/>
          <w:color w:val="000000" w:themeColor="text1"/>
          <w:sz w:val="22"/>
          <w:szCs w:val="22"/>
          <w:highlight w:val="cyan"/>
        </w:rPr>
        <w:t>DB0066</w:t>
      </w:r>
    </w:p>
    <w:p w14:paraId="7587B636"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370" w:name="_Toc209460920"/>
      <w:r w:rsidRPr="00A2700C">
        <w:rPr>
          <w:rFonts w:ascii="Verdana" w:hAnsi="Verdana" w:cs="Segoe UI Historic"/>
          <w:color w:val="000000" w:themeColor="text1"/>
          <w:sz w:val="22"/>
          <w:szCs w:val="22"/>
        </w:rPr>
        <w:t>Card Issuance Solution Management: Junior IS officer II Goal &amp; Target</w:t>
      </w:r>
      <w:bookmarkEnd w:id="370"/>
    </w:p>
    <w:p w14:paraId="72662662" w14:textId="77777777" w:rsidR="00A962F0" w:rsidRPr="00A2700C" w:rsidRDefault="00A962F0" w:rsidP="00B06D26">
      <w:pPr>
        <w:rPr>
          <w:rFonts w:ascii="Verdana" w:hAnsi="Verdana" w:cs="Segoe UI Historic"/>
        </w:rPr>
      </w:pPr>
    </w:p>
    <w:tbl>
      <w:tblPr>
        <w:tblStyle w:val="TableGrid14"/>
        <w:tblW w:w="5519" w:type="pct"/>
        <w:tblInd w:w="-342" w:type="dxa"/>
        <w:tblLook w:val="04A0" w:firstRow="1" w:lastRow="0" w:firstColumn="1" w:lastColumn="0" w:noHBand="0" w:noVBand="1"/>
      </w:tblPr>
      <w:tblGrid>
        <w:gridCol w:w="1077"/>
        <w:gridCol w:w="4847"/>
        <w:gridCol w:w="1617"/>
        <w:gridCol w:w="4280"/>
        <w:gridCol w:w="1333"/>
        <w:gridCol w:w="2242"/>
      </w:tblGrid>
      <w:tr w:rsidR="00A962F0" w:rsidRPr="00A2700C" w14:paraId="2ECC4289" w14:textId="77777777" w:rsidTr="00B06D26">
        <w:trPr>
          <w:trHeight w:val="529"/>
        </w:trPr>
        <w:tc>
          <w:tcPr>
            <w:tcW w:w="34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53DB65A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57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22D8833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52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672F18B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139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14D3293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43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03E1514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Weight </w:t>
            </w:r>
          </w:p>
        </w:tc>
        <w:tc>
          <w:tcPr>
            <w:tcW w:w="72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F7643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4F7F51BD" w14:textId="77777777" w:rsidTr="00B06D26">
        <w:trPr>
          <w:trHeight w:val="529"/>
        </w:trPr>
        <w:tc>
          <w:tcPr>
            <w:tcW w:w="345"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D215038"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Junior IS Officer II</w:t>
            </w:r>
          </w:p>
        </w:tc>
        <w:tc>
          <w:tcPr>
            <w:tcW w:w="1575" w:type="pct"/>
            <w:tcBorders>
              <w:top w:val="single" w:sz="4" w:space="0" w:color="auto"/>
              <w:left w:val="single" w:sz="4" w:space="0" w:color="auto"/>
              <w:bottom w:val="single" w:sz="4" w:space="0" w:color="auto"/>
              <w:right w:val="single" w:sz="4" w:space="0" w:color="auto"/>
            </w:tcBorders>
            <w:hideMark/>
          </w:tcPr>
          <w:p w14:paraId="320F5501"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526" w:type="pct"/>
            <w:tcBorders>
              <w:top w:val="nil"/>
              <w:left w:val="single" w:sz="4" w:space="0" w:color="auto"/>
              <w:bottom w:val="single" w:sz="4" w:space="0" w:color="auto"/>
              <w:right w:val="single" w:sz="4" w:space="0" w:color="auto"/>
            </w:tcBorders>
            <w:hideMark/>
          </w:tcPr>
          <w:p w14:paraId="113CC72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391" w:type="pct"/>
            <w:tcBorders>
              <w:top w:val="nil"/>
              <w:left w:val="nil"/>
              <w:bottom w:val="single" w:sz="4" w:space="0" w:color="auto"/>
              <w:right w:val="single" w:sz="4" w:space="0" w:color="auto"/>
            </w:tcBorders>
            <w:hideMark/>
          </w:tcPr>
          <w:p w14:paraId="63B0069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40% of Manager Targets</w:t>
            </w:r>
          </w:p>
        </w:tc>
        <w:tc>
          <w:tcPr>
            <w:tcW w:w="434" w:type="pct"/>
            <w:tcBorders>
              <w:top w:val="single" w:sz="4" w:space="0" w:color="auto"/>
              <w:left w:val="single" w:sz="4" w:space="0" w:color="auto"/>
              <w:bottom w:val="single" w:sz="4" w:space="0" w:color="auto"/>
              <w:right w:val="single" w:sz="4" w:space="0" w:color="auto"/>
            </w:tcBorders>
            <w:vAlign w:val="bottom"/>
            <w:hideMark/>
          </w:tcPr>
          <w:p w14:paraId="72F8D0C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w:t>
            </w:r>
          </w:p>
        </w:tc>
        <w:tc>
          <w:tcPr>
            <w:tcW w:w="729" w:type="pct"/>
            <w:tcBorders>
              <w:top w:val="single" w:sz="4" w:space="0" w:color="auto"/>
              <w:left w:val="single" w:sz="4" w:space="0" w:color="auto"/>
              <w:bottom w:val="single" w:sz="4" w:space="0" w:color="auto"/>
              <w:right w:val="single" w:sz="4" w:space="0" w:color="auto"/>
            </w:tcBorders>
            <w:vAlign w:val="bottom"/>
            <w:hideMark/>
          </w:tcPr>
          <w:p w14:paraId="4E6D3B0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3327DB59" w14:textId="77777777" w:rsidTr="00B06D26">
        <w:trPr>
          <w:trHeight w:val="529"/>
        </w:trPr>
        <w:tc>
          <w:tcPr>
            <w:tcW w:w="345" w:type="pct"/>
            <w:vMerge/>
            <w:tcBorders>
              <w:top w:val="single" w:sz="4" w:space="0" w:color="auto"/>
              <w:left w:val="single" w:sz="4" w:space="0" w:color="auto"/>
              <w:bottom w:val="single" w:sz="4" w:space="0" w:color="auto"/>
              <w:right w:val="single" w:sz="4" w:space="0" w:color="auto"/>
            </w:tcBorders>
            <w:textDirection w:val="btLr"/>
            <w:vAlign w:val="center"/>
          </w:tcPr>
          <w:p w14:paraId="626FAEB4"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tcPr>
          <w:p w14:paraId="718E1092" w14:textId="77777777" w:rsidR="00A962F0" w:rsidRPr="00A2700C" w:rsidRDefault="00A962F0" w:rsidP="00B06D26">
            <w:pPr>
              <w:rPr>
                <w:rFonts w:ascii="Verdana" w:eastAsia="Times New Roman" w:hAnsi="Verdana" w:cs="Segoe UI Historic"/>
                <w:color w:val="000000" w:themeColor="text1"/>
              </w:rPr>
            </w:pPr>
            <w:r w:rsidRPr="00A2700C">
              <w:rPr>
                <w:rFonts w:ascii="Verdana" w:hAnsi="Verdana" w:cs="Segoe UI Historic"/>
              </w:rPr>
              <w:t xml:space="preserve">Ensure  24/7 the availability of  card/PIN issuance system </w:t>
            </w:r>
          </w:p>
        </w:tc>
        <w:tc>
          <w:tcPr>
            <w:tcW w:w="526" w:type="pct"/>
            <w:tcBorders>
              <w:top w:val="nil"/>
              <w:left w:val="single" w:sz="4" w:space="0" w:color="auto"/>
              <w:bottom w:val="single" w:sz="4" w:space="0" w:color="auto"/>
              <w:right w:val="single" w:sz="4" w:space="0" w:color="auto"/>
            </w:tcBorders>
          </w:tcPr>
          <w:p w14:paraId="721EA16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Quality </w:t>
            </w:r>
          </w:p>
        </w:tc>
        <w:tc>
          <w:tcPr>
            <w:tcW w:w="1391" w:type="pct"/>
            <w:tcBorders>
              <w:top w:val="nil"/>
              <w:left w:val="nil"/>
              <w:bottom w:val="single" w:sz="4" w:space="0" w:color="auto"/>
              <w:right w:val="single" w:sz="4" w:space="0" w:color="auto"/>
            </w:tcBorders>
          </w:tcPr>
          <w:p w14:paraId="1C23E47C"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failure of Issuance system due to lack of preventive maintenance or shortage of spare parts</w:t>
            </w:r>
          </w:p>
        </w:tc>
        <w:tc>
          <w:tcPr>
            <w:tcW w:w="434" w:type="pct"/>
            <w:tcBorders>
              <w:top w:val="single" w:sz="4" w:space="0" w:color="auto"/>
              <w:left w:val="single" w:sz="4" w:space="0" w:color="auto"/>
              <w:bottom w:val="single" w:sz="4" w:space="0" w:color="auto"/>
              <w:right w:val="single" w:sz="4" w:space="0" w:color="auto"/>
            </w:tcBorders>
          </w:tcPr>
          <w:p w14:paraId="280135B3"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10%</w:t>
            </w:r>
          </w:p>
        </w:tc>
        <w:tc>
          <w:tcPr>
            <w:tcW w:w="729" w:type="pct"/>
            <w:tcBorders>
              <w:top w:val="single" w:sz="4" w:space="0" w:color="auto"/>
              <w:left w:val="single" w:sz="4" w:space="0" w:color="auto"/>
              <w:bottom w:val="single" w:sz="4" w:space="0" w:color="auto"/>
              <w:right w:val="single" w:sz="4" w:space="0" w:color="auto"/>
            </w:tcBorders>
          </w:tcPr>
          <w:p w14:paraId="5175E6E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Cannot Exceed </w:t>
            </w:r>
          </w:p>
        </w:tc>
      </w:tr>
      <w:tr w:rsidR="00A962F0" w:rsidRPr="00A2700C" w14:paraId="002001DE" w14:textId="77777777" w:rsidTr="00B06D26">
        <w:trPr>
          <w:trHeight w:val="782"/>
        </w:trPr>
        <w:tc>
          <w:tcPr>
            <w:tcW w:w="345" w:type="pct"/>
            <w:vMerge/>
            <w:tcBorders>
              <w:top w:val="single" w:sz="4" w:space="0" w:color="auto"/>
              <w:left w:val="single" w:sz="4" w:space="0" w:color="auto"/>
              <w:bottom w:val="single" w:sz="4" w:space="0" w:color="auto"/>
              <w:right w:val="single" w:sz="4" w:space="0" w:color="auto"/>
            </w:tcBorders>
            <w:vAlign w:val="center"/>
            <w:hideMark/>
          </w:tcPr>
          <w:p w14:paraId="1B16BE59" w14:textId="77777777" w:rsidR="00A962F0" w:rsidRPr="00A2700C" w:rsidRDefault="00A962F0" w:rsidP="00B06D26">
            <w:pP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tcPr>
          <w:p w14:paraId="52912E14"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support and resolution of medium Issuance machine incidents.</w:t>
            </w:r>
          </w:p>
          <w:p w14:paraId="26A195A0" w14:textId="77777777" w:rsidR="00A962F0" w:rsidRPr="00A2700C" w:rsidRDefault="00A962F0" w:rsidP="00B06D26">
            <w:pPr>
              <w:rPr>
                <w:rFonts w:ascii="Verdana" w:eastAsia="Times New Roman" w:hAnsi="Verdana" w:cs="Segoe UI Historic"/>
                <w:color w:val="000000" w:themeColor="text1"/>
              </w:rPr>
            </w:pPr>
          </w:p>
        </w:tc>
        <w:tc>
          <w:tcPr>
            <w:tcW w:w="526" w:type="pct"/>
            <w:tcBorders>
              <w:top w:val="single" w:sz="4" w:space="0" w:color="auto"/>
              <w:left w:val="single" w:sz="4" w:space="0" w:color="auto"/>
              <w:bottom w:val="single" w:sz="4" w:space="0" w:color="auto"/>
              <w:right w:val="single" w:sz="4" w:space="0" w:color="auto"/>
            </w:tcBorders>
            <w:hideMark/>
          </w:tcPr>
          <w:p w14:paraId="1FF5E53B"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391" w:type="pct"/>
            <w:tcBorders>
              <w:top w:val="single" w:sz="4" w:space="0" w:color="auto"/>
              <w:left w:val="nil"/>
              <w:bottom w:val="single" w:sz="4" w:space="0" w:color="auto"/>
              <w:right w:val="single" w:sz="4" w:space="0" w:color="auto"/>
            </w:tcBorders>
            <w:hideMark/>
          </w:tcPr>
          <w:p w14:paraId="3767D49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unresolved medium machine incidents within 1 hour</w:t>
            </w:r>
          </w:p>
        </w:tc>
        <w:tc>
          <w:tcPr>
            <w:tcW w:w="434" w:type="pct"/>
            <w:tcBorders>
              <w:top w:val="nil"/>
              <w:left w:val="nil"/>
              <w:bottom w:val="single" w:sz="4" w:space="0" w:color="auto"/>
              <w:right w:val="single" w:sz="4" w:space="0" w:color="auto"/>
            </w:tcBorders>
            <w:hideMark/>
          </w:tcPr>
          <w:p w14:paraId="255260C5"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729" w:type="pct"/>
            <w:tcBorders>
              <w:top w:val="single" w:sz="4" w:space="0" w:color="auto"/>
              <w:left w:val="single" w:sz="4" w:space="0" w:color="auto"/>
              <w:bottom w:val="single" w:sz="4" w:space="0" w:color="auto"/>
              <w:right w:val="single" w:sz="4" w:space="0" w:color="auto"/>
            </w:tcBorders>
            <w:vAlign w:val="bottom"/>
            <w:hideMark/>
          </w:tcPr>
          <w:p w14:paraId="645731D7"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C20A671" w14:textId="77777777" w:rsidTr="00B06D26">
        <w:trPr>
          <w:trHeight w:val="903"/>
        </w:trPr>
        <w:tc>
          <w:tcPr>
            <w:tcW w:w="345" w:type="pct"/>
            <w:vMerge/>
            <w:tcBorders>
              <w:top w:val="single" w:sz="4" w:space="0" w:color="auto"/>
              <w:left w:val="single" w:sz="4" w:space="0" w:color="auto"/>
              <w:bottom w:val="single" w:sz="4" w:space="0" w:color="auto"/>
              <w:right w:val="single" w:sz="4" w:space="0" w:color="auto"/>
            </w:tcBorders>
            <w:vAlign w:val="center"/>
            <w:hideMark/>
          </w:tcPr>
          <w:p w14:paraId="66F43F51" w14:textId="77777777" w:rsidR="00A962F0" w:rsidRPr="00A2700C" w:rsidRDefault="00A962F0" w:rsidP="00B06D26">
            <w:pP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tcPr>
          <w:p w14:paraId="432E03EF" w14:textId="7365B903"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Timely support and </w:t>
            </w:r>
            <w:r w:rsidR="00B05AEA">
              <w:rPr>
                <w:rFonts w:ascii="Verdana" w:eastAsia="Times New Roman" w:hAnsi="Verdana" w:cs="Segoe UI Historic"/>
                <w:color w:val="000000" w:themeColor="text1"/>
              </w:rPr>
              <w:t xml:space="preserve">resolution or escalation of </w:t>
            </w:r>
            <w:r w:rsidRPr="00A2700C">
              <w:rPr>
                <w:rFonts w:ascii="Verdana" w:eastAsia="Times New Roman" w:hAnsi="Verdana" w:cs="Segoe UI Historic"/>
                <w:color w:val="000000" w:themeColor="text1"/>
              </w:rPr>
              <w:t>critical Issuance machine incidents.</w:t>
            </w:r>
          </w:p>
          <w:p w14:paraId="5759B333" w14:textId="77777777" w:rsidR="00A962F0" w:rsidRPr="00A2700C" w:rsidRDefault="00A962F0" w:rsidP="00B06D26">
            <w:pPr>
              <w:ind w:left="360"/>
              <w:contextualSpacing/>
              <w:rPr>
                <w:rFonts w:ascii="Verdana" w:eastAsia="Times New Roman" w:hAnsi="Verdana" w:cs="Segoe UI Historic"/>
                <w:color w:val="000000" w:themeColor="text1"/>
              </w:rPr>
            </w:pPr>
          </w:p>
        </w:tc>
        <w:tc>
          <w:tcPr>
            <w:tcW w:w="526" w:type="pct"/>
            <w:tcBorders>
              <w:top w:val="single" w:sz="4" w:space="0" w:color="auto"/>
              <w:left w:val="single" w:sz="4" w:space="0" w:color="auto"/>
              <w:bottom w:val="single" w:sz="4" w:space="0" w:color="auto"/>
              <w:right w:val="single" w:sz="4" w:space="0" w:color="auto"/>
            </w:tcBorders>
            <w:hideMark/>
          </w:tcPr>
          <w:p w14:paraId="273CA164"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391" w:type="pct"/>
            <w:tcBorders>
              <w:top w:val="single" w:sz="4" w:space="0" w:color="auto"/>
              <w:left w:val="nil"/>
              <w:bottom w:val="single" w:sz="4" w:space="0" w:color="auto"/>
              <w:right w:val="single" w:sz="4" w:space="0" w:color="auto"/>
            </w:tcBorders>
            <w:hideMark/>
          </w:tcPr>
          <w:p w14:paraId="5C084873"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unresolved or un escalated critical machine incidents within 2 hours</w:t>
            </w:r>
          </w:p>
        </w:tc>
        <w:tc>
          <w:tcPr>
            <w:tcW w:w="434" w:type="pct"/>
            <w:tcBorders>
              <w:top w:val="nil"/>
              <w:left w:val="nil"/>
              <w:bottom w:val="single" w:sz="4" w:space="0" w:color="auto"/>
              <w:right w:val="single" w:sz="4" w:space="0" w:color="auto"/>
            </w:tcBorders>
            <w:hideMark/>
          </w:tcPr>
          <w:p w14:paraId="44D05CC9"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729" w:type="pct"/>
            <w:tcBorders>
              <w:top w:val="single" w:sz="4" w:space="0" w:color="auto"/>
              <w:left w:val="single" w:sz="4" w:space="0" w:color="auto"/>
              <w:bottom w:val="single" w:sz="4" w:space="0" w:color="auto"/>
              <w:right w:val="single" w:sz="4" w:space="0" w:color="auto"/>
            </w:tcBorders>
            <w:vAlign w:val="bottom"/>
            <w:hideMark/>
          </w:tcPr>
          <w:p w14:paraId="08847246"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2796EF8" w14:textId="77777777" w:rsidTr="00B06D26">
        <w:trPr>
          <w:trHeight w:val="665"/>
        </w:trPr>
        <w:tc>
          <w:tcPr>
            <w:tcW w:w="345" w:type="pct"/>
            <w:vMerge/>
            <w:tcBorders>
              <w:top w:val="single" w:sz="4" w:space="0" w:color="auto"/>
              <w:left w:val="single" w:sz="4" w:space="0" w:color="auto"/>
              <w:bottom w:val="single" w:sz="4" w:space="0" w:color="auto"/>
              <w:right w:val="single" w:sz="4" w:space="0" w:color="auto"/>
            </w:tcBorders>
            <w:vAlign w:val="center"/>
            <w:hideMark/>
          </w:tcPr>
          <w:p w14:paraId="6B9E3409" w14:textId="77777777" w:rsidR="00A962F0" w:rsidRPr="00A2700C" w:rsidRDefault="00A962F0" w:rsidP="00B06D26">
            <w:pP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hideMark/>
          </w:tcPr>
          <w:p w14:paraId="2F3F2832"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 and PIN file related issues</w:t>
            </w:r>
          </w:p>
        </w:tc>
        <w:tc>
          <w:tcPr>
            <w:tcW w:w="526" w:type="pct"/>
            <w:tcBorders>
              <w:top w:val="single" w:sz="4" w:space="0" w:color="auto"/>
              <w:left w:val="single" w:sz="4" w:space="0" w:color="auto"/>
              <w:bottom w:val="single" w:sz="4" w:space="0" w:color="auto"/>
              <w:right w:val="single" w:sz="4" w:space="0" w:color="auto"/>
            </w:tcBorders>
            <w:hideMark/>
          </w:tcPr>
          <w:p w14:paraId="24F5C16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391" w:type="pct"/>
            <w:tcBorders>
              <w:top w:val="single" w:sz="4" w:space="0" w:color="auto"/>
              <w:left w:val="nil"/>
              <w:bottom w:val="single" w:sz="4" w:space="0" w:color="auto"/>
              <w:right w:val="single" w:sz="4" w:space="0" w:color="auto"/>
            </w:tcBorders>
            <w:hideMark/>
          </w:tcPr>
          <w:p w14:paraId="030A8CCE"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No unresolved or un escalated card and PIN file incidents </w:t>
            </w:r>
          </w:p>
        </w:tc>
        <w:tc>
          <w:tcPr>
            <w:tcW w:w="434" w:type="pct"/>
            <w:tcBorders>
              <w:top w:val="nil"/>
              <w:left w:val="nil"/>
              <w:bottom w:val="single" w:sz="4" w:space="0" w:color="auto"/>
              <w:right w:val="single" w:sz="4" w:space="0" w:color="auto"/>
            </w:tcBorders>
            <w:hideMark/>
          </w:tcPr>
          <w:p w14:paraId="46C8674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729" w:type="pct"/>
            <w:tcBorders>
              <w:top w:val="single" w:sz="4" w:space="0" w:color="auto"/>
              <w:left w:val="single" w:sz="4" w:space="0" w:color="auto"/>
              <w:bottom w:val="single" w:sz="4" w:space="0" w:color="auto"/>
              <w:right w:val="single" w:sz="4" w:space="0" w:color="auto"/>
            </w:tcBorders>
            <w:vAlign w:val="center"/>
            <w:hideMark/>
          </w:tcPr>
          <w:p w14:paraId="112E90E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202FC71" w14:textId="77777777" w:rsidTr="00B06D26">
        <w:trPr>
          <w:trHeight w:val="883"/>
        </w:trPr>
        <w:tc>
          <w:tcPr>
            <w:tcW w:w="345" w:type="pct"/>
            <w:vMerge/>
            <w:tcBorders>
              <w:top w:val="single" w:sz="4" w:space="0" w:color="auto"/>
              <w:left w:val="single" w:sz="4" w:space="0" w:color="auto"/>
              <w:bottom w:val="single" w:sz="4" w:space="0" w:color="auto"/>
              <w:right w:val="single" w:sz="4" w:space="0" w:color="auto"/>
            </w:tcBorders>
            <w:vAlign w:val="center"/>
            <w:hideMark/>
          </w:tcPr>
          <w:p w14:paraId="47A2E866" w14:textId="77777777" w:rsidR="00A962F0" w:rsidRPr="00A2700C" w:rsidRDefault="00A962F0" w:rsidP="00B06D26">
            <w:pP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hideMark/>
          </w:tcPr>
          <w:p w14:paraId="4FBA75C2" w14:textId="1CB06235"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put card fil</w:t>
            </w:r>
            <w:r w:rsidR="00341A1D">
              <w:rPr>
                <w:rFonts w:ascii="Verdana" w:eastAsia="Times New Roman" w:hAnsi="Verdana" w:cs="Segoe UI Historic"/>
                <w:color w:val="000000" w:themeColor="text1"/>
              </w:rPr>
              <w:t xml:space="preserve">e and PIN files and Prepare ATM or </w:t>
            </w:r>
            <w:r w:rsidRPr="00A2700C">
              <w:rPr>
                <w:rFonts w:ascii="Verdana" w:eastAsia="Times New Roman" w:hAnsi="Verdana" w:cs="Segoe UI Historic"/>
                <w:color w:val="000000" w:themeColor="text1"/>
              </w:rPr>
              <w:t>POS transaction reports for International payment schemes and deliver to user organ</w:t>
            </w:r>
          </w:p>
        </w:tc>
        <w:tc>
          <w:tcPr>
            <w:tcW w:w="526" w:type="pct"/>
            <w:tcBorders>
              <w:top w:val="single" w:sz="4" w:space="0" w:color="auto"/>
              <w:left w:val="single" w:sz="4" w:space="0" w:color="auto"/>
              <w:bottom w:val="single" w:sz="4" w:space="0" w:color="auto"/>
              <w:right w:val="single" w:sz="4" w:space="0" w:color="auto"/>
            </w:tcBorders>
            <w:hideMark/>
          </w:tcPr>
          <w:p w14:paraId="3F44721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1391" w:type="pct"/>
            <w:tcBorders>
              <w:top w:val="single" w:sz="4" w:space="0" w:color="auto"/>
              <w:left w:val="nil"/>
              <w:bottom w:val="single" w:sz="4" w:space="0" w:color="auto"/>
              <w:right w:val="single" w:sz="4" w:space="0" w:color="auto"/>
            </w:tcBorders>
            <w:hideMark/>
          </w:tcPr>
          <w:p w14:paraId="3FDA85D2"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Put card and PIN files not later than 8 am in the morning and </w:t>
            </w:r>
            <w:r w:rsidRPr="00A2700C">
              <w:rPr>
                <w:rFonts w:ascii="Verdana" w:eastAsia="Times New Roman" w:hAnsi="Verdana" w:cs="Segoe UI Historic"/>
                <w:bCs/>
                <w:color w:val="000000" w:themeColor="text1"/>
              </w:rPr>
              <w:t xml:space="preserve">deliver transaction reports </w:t>
            </w:r>
            <w:r w:rsidRPr="00A2700C">
              <w:rPr>
                <w:rFonts w:ascii="Verdana" w:eastAsia="Times New Roman" w:hAnsi="Verdana" w:cs="Segoe UI Historic"/>
              </w:rPr>
              <w:t>before noon if there are no system/network issues</w:t>
            </w:r>
          </w:p>
        </w:tc>
        <w:tc>
          <w:tcPr>
            <w:tcW w:w="434" w:type="pct"/>
            <w:tcBorders>
              <w:top w:val="nil"/>
              <w:left w:val="nil"/>
              <w:bottom w:val="single" w:sz="4" w:space="0" w:color="auto"/>
              <w:right w:val="single" w:sz="4" w:space="0" w:color="auto"/>
            </w:tcBorders>
            <w:hideMark/>
          </w:tcPr>
          <w:p w14:paraId="3D4CA77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729" w:type="pct"/>
            <w:tcBorders>
              <w:top w:val="single" w:sz="4" w:space="0" w:color="auto"/>
              <w:left w:val="single" w:sz="4" w:space="0" w:color="auto"/>
              <w:bottom w:val="single" w:sz="4" w:space="0" w:color="auto"/>
              <w:right w:val="single" w:sz="4" w:space="0" w:color="auto"/>
            </w:tcBorders>
            <w:vAlign w:val="center"/>
            <w:hideMark/>
          </w:tcPr>
          <w:p w14:paraId="40C1B32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15CE75C" w14:textId="77777777" w:rsidTr="00B06D26">
        <w:trPr>
          <w:trHeight w:val="665"/>
        </w:trPr>
        <w:tc>
          <w:tcPr>
            <w:tcW w:w="345" w:type="pct"/>
            <w:vMerge/>
            <w:tcBorders>
              <w:top w:val="single" w:sz="4" w:space="0" w:color="auto"/>
              <w:left w:val="single" w:sz="4" w:space="0" w:color="auto"/>
              <w:bottom w:val="single" w:sz="4" w:space="0" w:color="auto"/>
              <w:right w:val="single" w:sz="4" w:space="0" w:color="auto"/>
            </w:tcBorders>
            <w:vAlign w:val="center"/>
            <w:hideMark/>
          </w:tcPr>
          <w:p w14:paraId="279B5F02" w14:textId="77777777" w:rsidR="00A962F0" w:rsidRPr="00A2700C" w:rsidRDefault="00A962F0" w:rsidP="00B06D26">
            <w:pP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hideMark/>
          </w:tcPr>
          <w:p w14:paraId="0E988F0B"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preventive maintenance of Card Issuance system and hardware</w:t>
            </w:r>
          </w:p>
        </w:tc>
        <w:tc>
          <w:tcPr>
            <w:tcW w:w="526" w:type="pct"/>
            <w:tcBorders>
              <w:top w:val="nil"/>
              <w:left w:val="single" w:sz="4" w:space="0" w:color="auto"/>
              <w:bottom w:val="single" w:sz="4" w:space="0" w:color="000000"/>
              <w:right w:val="single" w:sz="4" w:space="0" w:color="auto"/>
            </w:tcBorders>
            <w:hideMark/>
          </w:tcPr>
          <w:p w14:paraId="0DB45F2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391" w:type="pct"/>
            <w:tcBorders>
              <w:top w:val="nil"/>
              <w:left w:val="nil"/>
              <w:bottom w:val="single" w:sz="4" w:space="0" w:color="auto"/>
              <w:right w:val="single" w:sz="4" w:space="0" w:color="auto"/>
            </w:tcBorders>
            <w:hideMark/>
          </w:tcPr>
          <w:p w14:paraId="5BB24F6D"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Report on Saturday</w:t>
            </w:r>
          </w:p>
        </w:tc>
        <w:tc>
          <w:tcPr>
            <w:tcW w:w="434" w:type="pct"/>
            <w:tcBorders>
              <w:top w:val="nil"/>
              <w:left w:val="nil"/>
              <w:bottom w:val="single" w:sz="4" w:space="0" w:color="auto"/>
              <w:right w:val="single" w:sz="4" w:space="0" w:color="auto"/>
            </w:tcBorders>
            <w:hideMark/>
          </w:tcPr>
          <w:p w14:paraId="629DEBA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729" w:type="pct"/>
            <w:tcBorders>
              <w:top w:val="single" w:sz="4" w:space="0" w:color="auto"/>
              <w:left w:val="single" w:sz="4" w:space="0" w:color="auto"/>
              <w:bottom w:val="single" w:sz="4" w:space="0" w:color="auto"/>
              <w:right w:val="single" w:sz="4" w:space="0" w:color="auto"/>
            </w:tcBorders>
            <w:vAlign w:val="center"/>
            <w:hideMark/>
          </w:tcPr>
          <w:p w14:paraId="5F66447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579E6C0" w14:textId="77777777" w:rsidTr="00B06D26">
        <w:trPr>
          <w:trHeight w:val="530"/>
        </w:trPr>
        <w:tc>
          <w:tcPr>
            <w:tcW w:w="345" w:type="pct"/>
            <w:vMerge/>
            <w:tcBorders>
              <w:top w:val="single" w:sz="4" w:space="0" w:color="auto"/>
              <w:left w:val="single" w:sz="4" w:space="0" w:color="auto"/>
              <w:bottom w:val="single" w:sz="4" w:space="0" w:color="auto"/>
              <w:right w:val="single" w:sz="4" w:space="0" w:color="auto"/>
            </w:tcBorders>
            <w:vAlign w:val="center"/>
            <w:hideMark/>
          </w:tcPr>
          <w:p w14:paraId="1424B0BB" w14:textId="77777777" w:rsidR="00A962F0" w:rsidRPr="00A2700C" w:rsidRDefault="00A962F0" w:rsidP="00B06D26">
            <w:pP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hideMark/>
          </w:tcPr>
          <w:p w14:paraId="5E9CB698"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Resolve or Escalate exceptions on daily activities</w:t>
            </w:r>
          </w:p>
        </w:tc>
        <w:tc>
          <w:tcPr>
            <w:tcW w:w="526" w:type="pct"/>
            <w:tcBorders>
              <w:top w:val="nil"/>
              <w:left w:val="single" w:sz="4" w:space="0" w:color="auto"/>
              <w:bottom w:val="single" w:sz="4" w:space="0" w:color="000000"/>
              <w:right w:val="single" w:sz="4" w:space="0" w:color="auto"/>
            </w:tcBorders>
            <w:hideMark/>
          </w:tcPr>
          <w:p w14:paraId="3D15DC0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391" w:type="pct"/>
            <w:tcBorders>
              <w:top w:val="nil"/>
              <w:left w:val="nil"/>
              <w:bottom w:val="single" w:sz="4" w:space="0" w:color="auto"/>
              <w:right w:val="single" w:sz="4" w:space="0" w:color="auto"/>
            </w:tcBorders>
            <w:hideMark/>
          </w:tcPr>
          <w:p w14:paraId="0AA7E213"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exceptions exist in the quarter</w:t>
            </w:r>
          </w:p>
        </w:tc>
        <w:tc>
          <w:tcPr>
            <w:tcW w:w="434" w:type="pct"/>
            <w:tcBorders>
              <w:top w:val="nil"/>
              <w:left w:val="nil"/>
              <w:bottom w:val="single" w:sz="4" w:space="0" w:color="auto"/>
              <w:right w:val="single" w:sz="4" w:space="0" w:color="auto"/>
            </w:tcBorders>
            <w:hideMark/>
          </w:tcPr>
          <w:p w14:paraId="6598B65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729" w:type="pct"/>
            <w:tcBorders>
              <w:top w:val="single" w:sz="4" w:space="0" w:color="auto"/>
              <w:left w:val="single" w:sz="4" w:space="0" w:color="auto"/>
              <w:bottom w:val="single" w:sz="4" w:space="0" w:color="auto"/>
              <w:right w:val="single" w:sz="4" w:space="0" w:color="auto"/>
            </w:tcBorders>
            <w:vAlign w:val="center"/>
            <w:hideMark/>
          </w:tcPr>
          <w:p w14:paraId="2E97ED5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BA2975F" w14:textId="77777777" w:rsidTr="00B06D26">
        <w:trPr>
          <w:trHeight w:val="883"/>
        </w:trPr>
        <w:tc>
          <w:tcPr>
            <w:tcW w:w="345" w:type="pct"/>
            <w:vMerge/>
            <w:tcBorders>
              <w:top w:val="single" w:sz="4" w:space="0" w:color="auto"/>
              <w:left w:val="single" w:sz="4" w:space="0" w:color="auto"/>
              <w:bottom w:val="single" w:sz="4" w:space="0" w:color="auto"/>
              <w:right w:val="single" w:sz="4" w:space="0" w:color="auto"/>
            </w:tcBorders>
            <w:vAlign w:val="center"/>
            <w:hideMark/>
          </w:tcPr>
          <w:p w14:paraId="0095FEB0" w14:textId="77777777" w:rsidR="00A962F0" w:rsidRPr="00A2700C" w:rsidRDefault="00A962F0" w:rsidP="00B06D26">
            <w:pPr>
              <w:rPr>
                <w:rFonts w:ascii="Verdana" w:eastAsia="Times New Roman" w:hAnsi="Verdana" w:cs="Segoe UI Historic"/>
                <w:bCs/>
                <w:color w:val="000000" w:themeColor="text1"/>
              </w:rPr>
            </w:pPr>
          </w:p>
        </w:tc>
        <w:tc>
          <w:tcPr>
            <w:tcW w:w="1575" w:type="pct"/>
            <w:tcBorders>
              <w:top w:val="single" w:sz="4" w:space="0" w:color="auto"/>
              <w:left w:val="single" w:sz="4" w:space="0" w:color="auto"/>
              <w:bottom w:val="single" w:sz="4" w:space="0" w:color="auto"/>
              <w:right w:val="single" w:sz="4" w:space="0" w:color="auto"/>
            </w:tcBorders>
          </w:tcPr>
          <w:p w14:paraId="15585C7D" w14:textId="77777777" w:rsidR="00A962F0" w:rsidRPr="00A2700C" w:rsidRDefault="00A962F0" w:rsidP="00B06D26">
            <w:pPr>
              <w:rPr>
                <w:rFonts w:ascii="Verdana" w:eastAsia="Times New Roman" w:hAnsi="Verdana" w:cs="Segoe UI Historic"/>
                <w:color w:val="000000" w:themeColor="text1"/>
                <w:highlight w:val="yellow"/>
              </w:rPr>
            </w:pPr>
          </w:p>
        </w:tc>
        <w:tc>
          <w:tcPr>
            <w:tcW w:w="526" w:type="pct"/>
            <w:tcBorders>
              <w:top w:val="nil"/>
              <w:left w:val="single" w:sz="4" w:space="0" w:color="auto"/>
              <w:bottom w:val="single" w:sz="4" w:space="0" w:color="auto"/>
              <w:right w:val="single" w:sz="4" w:space="0" w:color="auto"/>
            </w:tcBorders>
          </w:tcPr>
          <w:p w14:paraId="79E0E3E0" w14:textId="77777777" w:rsidR="00A962F0" w:rsidRPr="00A2700C" w:rsidRDefault="00A962F0" w:rsidP="00B06D26">
            <w:pPr>
              <w:jc w:val="center"/>
              <w:rPr>
                <w:rFonts w:ascii="Verdana" w:eastAsia="Times New Roman" w:hAnsi="Verdana" w:cs="Segoe UI Historic"/>
                <w:color w:val="000000" w:themeColor="text1"/>
                <w:highlight w:val="yellow"/>
              </w:rPr>
            </w:pPr>
          </w:p>
        </w:tc>
        <w:tc>
          <w:tcPr>
            <w:tcW w:w="1391" w:type="pct"/>
            <w:tcBorders>
              <w:top w:val="nil"/>
              <w:left w:val="nil"/>
              <w:bottom w:val="single" w:sz="4" w:space="0" w:color="auto"/>
              <w:right w:val="single" w:sz="4" w:space="0" w:color="auto"/>
            </w:tcBorders>
          </w:tcPr>
          <w:p w14:paraId="4393041F" w14:textId="77777777" w:rsidR="00A962F0" w:rsidRPr="00A2700C" w:rsidRDefault="00A962F0" w:rsidP="00B06D26">
            <w:pPr>
              <w:rPr>
                <w:rFonts w:ascii="Verdana" w:eastAsia="Times New Roman" w:hAnsi="Verdana" w:cs="Segoe UI Historic"/>
                <w:color w:val="000000" w:themeColor="text1"/>
                <w:highlight w:val="yellow"/>
              </w:rPr>
            </w:pPr>
          </w:p>
        </w:tc>
        <w:tc>
          <w:tcPr>
            <w:tcW w:w="434" w:type="pct"/>
            <w:tcBorders>
              <w:top w:val="nil"/>
              <w:left w:val="nil"/>
              <w:bottom w:val="single" w:sz="4" w:space="0" w:color="auto"/>
              <w:right w:val="single" w:sz="4" w:space="0" w:color="auto"/>
            </w:tcBorders>
          </w:tcPr>
          <w:p w14:paraId="7A11DF2B" w14:textId="77777777" w:rsidR="00A962F0" w:rsidRPr="00A2700C" w:rsidRDefault="00A962F0" w:rsidP="00B06D26">
            <w:pPr>
              <w:jc w:val="center"/>
              <w:rPr>
                <w:rFonts w:ascii="Verdana" w:eastAsia="Times New Roman" w:hAnsi="Verdana" w:cs="Segoe UI Historic"/>
                <w:color w:val="000000" w:themeColor="text1"/>
                <w:highlight w:val="yellow"/>
              </w:rPr>
            </w:pPr>
          </w:p>
        </w:tc>
        <w:tc>
          <w:tcPr>
            <w:tcW w:w="729" w:type="pct"/>
            <w:tcBorders>
              <w:top w:val="single" w:sz="4" w:space="0" w:color="auto"/>
              <w:left w:val="single" w:sz="4" w:space="0" w:color="auto"/>
              <w:bottom w:val="single" w:sz="4" w:space="0" w:color="auto"/>
              <w:right w:val="single" w:sz="4" w:space="0" w:color="auto"/>
            </w:tcBorders>
            <w:vAlign w:val="center"/>
          </w:tcPr>
          <w:p w14:paraId="1AAB6085" w14:textId="77777777" w:rsidR="00A962F0" w:rsidRPr="00A2700C" w:rsidRDefault="00A962F0" w:rsidP="00B06D26">
            <w:pPr>
              <w:jc w:val="center"/>
              <w:rPr>
                <w:rFonts w:ascii="Verdana" w:eastAsia="Times New Roman" w:hAnsi="Verdana" w:cs="Segoe UI Historic"/>
                <w:color w:val="000000" w:themeColor="text1"/>
                <w:highlight w:val="yellow"/>
              </w:rPr>
            </w:pPr>
          </w:p>
        </w:tc>
      </w:tr>
      <w:tr w:rsidR="00A962F0" w:rsidRPr="00A2700C" w14:paraId="4E0B3CB3" w14:textId="77777777" w:rsidTr="00B06D26">
        <w:trPr>
          <w:trHeight w:val="411"/>
        </w:trPr>
        <w:tc>
          <w:tcPr>
            <w:tcW w:w="3837" w:type="pct"/>
            <w:gridSpan w:val="4"/>
            <w:tcBorders>
              <w:top w:val="single" w:sz="4" w:space="0" w:color="auto"/>
              <w:left w:val="single" w:sz="4" w:space="0" w:color="auto"/>
              <w:bottom w:val="single" w:sz="4" w:space="0" w:color="auto"/>
              <w:right w:val="single" w:sz="4" w:space="0" w:color="auto"/>
            </w:tcBorders>
            <w:vAlign w:val="center"/>
            <w:hideMark/>
          </w:tcPr>
          <w:p w14:paraId="6795F52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Total</w:t>
            </w:r>
          </w:p>
        </w:tc>
        <w:tc>
          <w:tcPr>
            <w:tcW w:w="434" w:type="pct"/>
            <w:tcBorders>
              <w:top w:val="single" w:sz="4" w:space="0" w:color="auto"/>
              <w:left w:val="single" w:sz="4" w:space="0" w:color="auto"/>
              <w:bottom w:val="single" w:sz="4" w:space="0" w:color="auto"/>
              <w:right w:val="single" w:sz="4" w:space="0" w:color="auto"/>
            </w:tcBorders>
            <w:vAlign w:val="center"/>
            <w:hideMark/>
          </w:tcPr>
          <w:p w14:paraId="7EEB74C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100%</w:t>
            </w:r>
          </w:p>
        </w:tc>
        <w:tc>
          <w:tcPr>
            <w:tcW w:w="729" w:type="pct"/>
            <w:tcBorders>
              <w:top w:val="single" w:sz="4" w:space="0" w:color="auto"/>
              <w:left w:val="single" w:sz="4" w:space="0" w:color="auto"/>
              <w:bottom w:val="single" w:sz="4" w:space="0" w:color="auto"/>
              <w:right w:val="single" w:sz="4" w:space="0" w:color="auto"/>
            </w:tcBorders>
            <w:vAlign w:val="center"/>
          </w:tcPr>
          <w:p w14:paraId="29EB96F7" w14:textId="77777777" w:rsidR="00A962F0" w:rsidRPr="00A2700C" w:rsidRDefault="00A962F0" w:rsidP="00B06D26">
            <w:pPr>
              <w:jc w:val="center"/>
              <w:rPr>
                <w:rFonts w:ascii="Verdana" w:eastAsia="Times New Roman" w:hAnsi="Verdana" w:cs="Segoe UI Historic"/>
                <w:color w:val="000000" w:themeColor="text1"/>
              </w:rPr>
            </w:pPr>
          </w:p>
        </w:tc>
      </w:tr>
    </w:tbl>
    <w:p w14:paraId="202476FF"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371" w:name="_Toc209460921"/>
      <w:r w:rsidRPr="00A2700C">
        <w:rPr>
          <w:rFonts w:ascii="Verdana" w:hAnsi="Verdana" w:cs="Segoe UI Historic"/>
          <w:color w:val="000000" w:themeColor="text1"/>
          <w:sz w:val="22"/>
          <w:szCs w:val="22"/>
        </w:rPr>
        <w:t>Card Issuance Solution Management: Junior IS Officer II Appraisal Parameter</w:t>
      </w:r>
      <w:bookmarkEnd w:id="371"/>
    </w:p>
    <w:tbl>
      <w:tblPr>
        <w:tblW w:w="14570" w:type="dxa"/>
        <w:tblInd w:w="-692" w:type="dxa"/>
        <w:tblBorders>
          <w:top w:val="single" w:sz="4" w:space="0" w:color="auto"/>
        </w:tblBorders>
        <w:tblLook w:val="04A0" w:firstRow="1" w:lastRow="0" w:firstColumn="1" w:lastColumn="0" w:noHBand="0" w:noVBand="1"/>
      </w:tblPr>
      <w:tblGrid>
        <w:gridCol w:w="708"/>
        <w:gridCol w:w="2773"/>
        <w:gridCol w:w="1507"/>
        <w:gridCol w:w="3127"/>
        <w:gridCol w:w="1899"/>
        <w:gridCol w:w="2352"/>
        <w:gridCol w:w="2204"/>
      </w:tblGrid>
      <w:tr w:rsidR="00A962F0" w:rsidRPr="00A2700C" w14:paraId="29D732DE" w14:textId="77777777" w:rsidTr="00B06D26">
        <w:trPr>
          <w:trHeight w:val="92"/>
        </w:trPr>
        <w:tc>
          <w:tcPr>
            <w:tcW w:w="14570" w:type="dxa"/>
            <w:gridSpan w:val="7"/>
            <w:tcBorders>
              <w:top w:val="single" w:sz="4" w:space="0" w:color="auto"/>
              <w:left w:val="single" w:sz="4" w:space="0" w:color="auto"/>
              <w:bottom w:val="nil"/>
              <w:right w:val="single" w:sz="4" w:space="0" w:color="auto"/>
            </w:tcBorders>
            <w:shd w:val="clear" w:color="auto" w:fill="C5E0B3" w:themeFill="accent6" w:themeFillTint="66"/>
          </w:tcPr>
          <w:p w14:paraId="31F5D18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w:t>
            </w:r>
          </w:p>
          <w:p w14:paraId="3E7501EA"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p>
        </w:tc>
      </w:tr>
      <w:tr w:rsidR="00A962F0" w:rsidRPr="00A2700C" w14:paraId="7EE6945F" w14:textId="77777777" w:rsidTr="00B06D26">
        <w:trPr>
          <w:trHeight w:val="425"/>
        </w:trPr>
        <w:tc>
          <w:tcPr>
            <w:tcW w:w="71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FC745B7"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79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ACA59DE"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1440" w:type="dxa"/>
            <w:tcBorders>
              <w:top w:val="single" w:sz="4" w:space="0" w:color="auto"/>
              <w:left w:val="nil"/>
              <w:bottom w:val="single" w:sz="4" w:space="0" w:color="auto"/>
              <w:right w:val="single" w:sz="4" w:space="0" w:color="auto"/>
            </w:tcBorders>
            <w:shd w:val="clear" w:color="auto" w:fill="C5E0B3" w:themeFill="accent6" w:themeFillTint="66"/>
            <w:hideMark/>
          </w:tcPr>
          <w:p w14:paraId="1FE6721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3150" w:type="dxa"/>
            <w:tcBorders>
              <w:top w:val="single" w:sz="4" w:space="0" w:color="auto"/>
              <w:left w:val="nil"/>
              <w:bottom w:val="single" w:sz="4" w:space="0" w:color="auto"/>
              <w:right w:val="single" w:sz="4" w:space="0" w:color="auto"/>
            </w:tcBorders>
            <w:shd w:val="clear" w:color="auto" w:fill="C5E0B3" w:themeFill="accent6" w:themeFillTint="66"/>
            <w:hideMark/>
          </w:tcPr>
          <w:p w14:paraId="66B2B68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1905" w:type="dxa"/>
            <w:tcBorders>
              <w:top w:val="single" w:sz="4" w:space="0" w:color="auto"/>
              <w:left w:val="nil"/>
              <w:bottom w:val="single" w:sz="4" w:space="0" w:color="auto"/>
              <w:right w:val="single" w:sz="4" w:space="0" w:color="auto"/>
            </w:tcBorders>
            <w:shd w:val="clear" w:color="auto" w:fill="C5E0B3" w:themeFill="accent6" w:themeFillTint="66"/>
            <w:hideMark/>
          </w:tcPr>
          <w:p w14:paraId="7111A71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365" w:type="dxa"/>
            <w:tcBorders>
              <w:top w:val="single" w:sz="4" w:space="0" w:color="auto"/>
              <w:left w:val="nil"/>
              <w:bottom w:val="single" w:sz="4" w:space="0" w:color="auto"/>
              <w:right w:val="single" w:sz="4" w:space="0" w:color="auto"/>
            </w:tcBorders>
            <w:shd w:val="clear" w:color="auto" w:fill="C5E0B3" w:themeFill="accent6" w:themeFillTint="66"/>
            <w:hideMark/>
          </w:tcPr>
          <w:p w14:paraId="4D44313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2210" w:type="dxa"/>
            <w:tcBorders>
              <w:top w:val="single" w:sz="4" w:space="0" w:color="auto"/>
              <w:left w:val="nil"/>
              <w:bottom w:val="single" w:sz="4" w:space="0" w:color="auto"/>
              <w:right w:val="single" w:sz="4" w:space="0" w:color="auto"/>
            </w:tcBorders>
            <w:shd w:val="clear" w:color="auto" w:fill="C5E0B3" w:themeFill="accent6" w:themeFillTint="66"/>
            <w:hideMark/>
          </w:tcPr>
          <w:p w14:paraId="4C1FE6D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806AF0B" w14:textId="77777777" w:rsidTr="00B06D26">
        <w:trPr>
          <w:trHeight w:val="607"/>
        </w:trPr>
        <w:tc>
          <w:tcPr>
            <w:tcW w:w="710"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ED70668"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Junior IS Officer II</w:t>
            </w:r>
          </w:p>
        </w:tc>
        <w:tc>
          <w:tcPr>
            <w:tcW w:w="2790" w:type="dxa"/>
            <w:tcBorders>
              <w:top w:val="single" w:sz="4" w:space="0" w:color="auto"/>
              <w:left w:val="nil"/>
              <w:bottom w:val="single" w:sz="4" w:space="0" w:color="auto"/>
              <w:right w:val="single" w:sz="4" w:space="0" w:color="auto"/>
            </w:tcBorders>
            <w:hideMark/>
          </w:tcPr>
          <w:p w14:paraId="4A1DB466"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1440" w:type="dxa"/>
            <w:tcBorders>
              <w:top w:val="nil"/>
              <w:left w:val="nil"/>
              <w:bottom w:val="single" w:sz="4" w:space="0" w:color="auto"/>
              <w:right w:val="single" w:sz="4" w:space="0" w:color="auto"/>
            </w:tcBorders>
            <w:shd w:val="clear" w:color="auto" w:fill="FFFFFF"/>
            <w:hideMark/>
          </w:tcPr>
          <w:p w14:paraId="709E873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3150" w:type="dxa"/>
            <w:tcBorders>
              <w:top w:val="nil"/>
              <w:left w:val="nil"/>
              <w:bottom w:val="single" w:sz="4" w:space="0" w:color="auto"/>
              <w:right w:val="single" w:sz="4" w:space="0" w:color="auto"/>
            </w:tcBorders>
            <w:shd w:val="clear" w:color="auto" w:fill="FFFFFF"/>
            <w:hideMark/>
          </w:tcPr>
          <w:p w14:paraId="0CB5505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1905" w:type="dxa"/>
            <w:tcBorders>
              <w:top w:val="nil"/>
              <w:left w:val="nil"/>
              <w:bottom w:val="single" w:sz="4" w:space="0" w:color="auto"/>
              <w:right w:val="single" w:sz="4" w:space="0" w:color="auto"/>
            </w:tcBorders>
            <w:shd w:val="clear" w:color="auto" w:fill="FFFFFF"/>
            <w:hideMark/>
          </w:tcPr>
          <w:p w14:paraId="22D82F6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365" w:type="dxa"/>
            <w:tcBorders>
              <w:top w:val="nil"/>
              <w:left w:val="nil"/>
              <w:bottom w:val="single" w:sz="4" w:space="0" w:color="auto"/>
              <w:right w:val="single" w:sz="4" w:space="0" w:color="auto"/>
            </w:tcBorders>
            <w:shd w:val="clear" w:color="auto" w:fill="FFFFFF"/>
            <w:hideMark/>
          </w:tcPr>
          <w:p w14:paraId="5A9EC6A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2210" w:type="dxa"/>
            <w:tcBorders>
              <w:top w:val="nil"/>
              <w:left w:val="nil"/>
              <w:bottom w:val="single" w:sz="4" w:space="0" w:color="auto"/>
              <w:right w:val="single" w:sz="4" w:space="0" w:color="auto"/>
            </w:tcBorders>
            <w:shd w:val="clear" w:color="auto" w:fill="FFFFFF"/>
            <w:hideMark/>
          </w:tcPr>
          <w:p w14:paraId="1836C3E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763576A4" w14:textId="77777777" w:rsidTr="00B06D26">
        <w:trPr>
          <w:trHeight w:val="1268"/>
        </w:trPr>
        <w:tc>
          <w:tcPr>
            <w:tcW w:w="710" w:type="dxa"/>
            <w:vMerge/>
            <w:tcBorders>
              <w:top w:val="single" w:sz="4" w:space="0" w:color="auto"/>
              <w:left w:val="single" w:sz="4" w:space="0" w:color="auto"/>
              <w:bottom w:val="single" w:sz="4" w:space="0" w:color="auto"/>
              <w:right w:val="single" w:sz="4" w:space="0" w:color="auto"/>
            </w:tcBorders>
            <w:textDirection w:val="btLr"/>
            <w:vAlign w:val="center"/>
          </w:tcPr>
          <w:p w14:paraId="0375F3F8"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p>
        </w:tc>
        <w:tc>
          <w:tcPr>
            <w:tcW w:w="2790" w:type="dxa"/>
            <w:tcBorders>
              <w:top w:val="single" w:sz="4" w:space="0" w:color="auto"/>
              <w:left w:val="nil"/>
              <w:bottom w:val="single" w:sz="4" w:space="0" w:color="auto"/>
              <w:right w:val="single" w:sz="4" w:space="0" w:color="auto"/>
            </w:tcBorders>
          </w:tcPr>
          <w:p w14:paraId="5F1D22B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 xml:space="preserve">Ensure  24/7 the availability of  card/PIN issuance system </w:t>
            </w:r>
          </w:p>
        </w:tc>
        <w:tc>
          <w:tcPr>
            <w:tcW w:w="1440" w:type="dxa"/>
            <w:tcBorders>
              <w:top w:val="nil"/>
              <w:left w:val="nil"/>
              <w:bottom w:val="single" w:sz="4" w:space="0" w:color="auto"/>
              <w:right w:val="single" w:sz="4" w:space="0" w:color="auto"/>
            </w:tcBorders>
            <w:shd w:val="clear" w:color="auto" w:fill="FFFFFF"/>
          </w:tcPr>
          <w:p w14:paraId="7BC8E9F1"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Quality </w:t>
            </w:r>
          </w:p>
        </w:tc>
        <w:tc>
          <w:tcPr>
            <w:tcW w:w="3150" w:type="dxa"/>
            <w:tcBorders>
              <w:top w:val="nil"/>
              <w:left w:val="nil"/>
              <w:bottom w:val="single" w:sz="4" w:space="0" w:color="auto"/>
              <w:right w:val="single" w:sz="4" w:space="0" w:color="auto"/>
            </w:tcBorders>
            <w:shd w:val="clear" w:color="auto" w:fill="FFFFFF"/>
          </w:tcPr>
          <w:p w14:paraId="65C3B63D"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No failure of Issuance system due to lack of preventive maintenance or shortage of spare parts</w:t>
            </w:r>
          </w:p>
        </w:tc>
        <w:tc>
          <w:tcPr>
            <w:tcW w:w="1905" w:type="dxa"/>
            <w:tcBorders>
              <w:top w:val="nil"/>
              <w:left w:val="nil"/>
              <w:bottom w:val="single" w:sz="4" w:space="0" w:color="auto"/>
              <w:right w:val="single" w:sz="4" w:space="0" w:color="auto"/>
            </w:tcBorders>
            <w:shd w:val="clear" w:color="auto" w:fill="FFFFFF"/>
          </w:tcPr>
          <w:p w14:paraId="20332D63"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10%</w:t>
            </w:r>
          </w:p>
        </w:tc>
        <w:tc>
          <w:tcPr>
            <w:tcW w:w="2365" w:type="dxa"/>
            <w:tcBorders>
              <w:top w:val="nil"/>
              <w:left w:val="nil"/>
              <w:bottom w:val="single" w:sz="4" w:space="0" w:color="auto"/>
              <w:right w:val="single" w:sz="4" w:space="0" w:color="auto"/>
            </w:tcBorders>
            <w:shd w:val="clear" w:color="auto" w:fill="FFFFFF"/>
          </w:tcPr>
          <w:p w14:paraId="6660DFAB"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Cannot Exceed </w:t>
            </w:r>
          </w:p>
        </w:tc>
        <w:tc>
          <w:tcPr>
            <w:tcW w:w="2210" w:type="dxa"/>
            <w:tcBorders>
              <w:top w:val="nil"/>
              <w:left w:val="nil"/>
              <w:bottom w:val="single" w:sz="4" w:space="0" w:color="auto"/>
              <w:right w:val="single" w:sz="4" w:space="0" w:color="auto"/>
            </w:tcBorders>
            <w:shd w:val="clear" w:color="auto" w:fill="FFFFFF"/>
          </w:tcPr>
          <w:p w14:paraId="2D717F82"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Ensure  24/7 the availability of  card/PIN issuance system </w:t>
            </w:r>
          </w:p>
        </w:tc>
      </w:tr>
      <w:tr w:rsidR="00A962F0" w:rsidRPr="00A2700C" w14:paraId="0451941F" w14:textId="77777777" w:rsidTr="00B06D26">
        <w:trPr>
          <w:trHeight w:val="1097"/>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7C15584D" w14:textId="77777777" w:rsidR="00A962F0" w:rsidRPr="00A2700C" w:rsidRDefault="00A962F0" w:rsidP="00B06D26">
            <w:pPr>
              <w:spacing w:after="0"/>
              <w:rPr>
                <w:rFonts w:ascii="Verdana" w:eastAsia="Times New Roman" w:hAnsi="Verdana" w:cs="Segoe UI Historic"/>
                <w:color w:val="000000" w:themeColor="text1"/>
              </w:rPr>
            </w:pPr>
          </w:p>
        </w:tc>
        <w:tc>
          <w:tcPr>
            <w:tcW w:w="2790" w:type="dxa"/>
            <w:tcBorders>
              <w:top w:val="single" w:sz="4" w:space="0" w:color="auto"/>
              <w:left w:val="nil"/>
              <w:bottom w:val="single" w:sz="4" w:space="0" w:color="auto"/>
              <w:right w:val="single" w:sz="4" w:space="0" w:color="auto"/>
            </w:tcBorders>
          </w:tcPr>
          <w:p w14:paraId="59E9835F"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resolution of Medium Issuance machine incidents.</w:t>
            </w:r>
          </w:p>
          <w:p w14:paraId="6E61C806" w14:textId="77777777" w:rsidR="00A962F0" w:rsidRPr="00A2700C" w:rsidRDefault="00A962F0" w:rsidP="00B06D26">
            <w:pPr>
              <w:spacing w:after="0" w:line="240" w:lineRule="auto"/>
              <w:rPr>
                <w:rFonts w:ascii="Verdana" w:eastAsia="Times New Roman" w:hAnsi="Verdana" w:cs="Segoe UI Historic"/>
                <w:color w:val="000000" w:themeColor="text1"/>
              </w:rPr>
            </w:pPr>
          </w:p>
          <w:p w14:paraId="38437954" w14:textId="77777777" w:rsidR="00A962F0" w:rsidRPr="00A2700C" w:rsidRDefault="00A962F0" w:rsidP="00B06D26">
            <w:pPr>
              <w:spacing w:line="360" w:lineRule="auto"/>
              <w:jc w:val="both"/>
              <w:rPr>
                <w:rFonts w:ascii="Verdana" w:eastAsia="Times New Roman" w:hAnsi="Verdana" w:cs="Segoe UI Historic"/>
                <w:color w:val="000000" w:themeColor="text1"/>
              </w:rPr>
            </w:pPr>
          </w:p>
        </w:tc>
        <w:tc>
          <w:tcPr>
            <w:tcW w:w="1440" w:type="dxa"/>
            <w:tcBorders>
              <w:top w:val="nil"/>
              <w:left w:val="nil"/>
              <w:bottom w:val="single" w:sz="4" w:space="0" w:color="auto"/>
              <w:right w:val="single" w:sz="4" w:space="0" w:color="auto"/>
            </w:tcBorders>
            <w:shd w:val="clear" w:color="auto" w:fill="FFFFFF"/>
            <w:vAlign w:val="center"/>
          </w:tcPr>
          <w:p w14:paraId="0F925BC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1hr hr.</w:t>
            </w:r>
          </w:p>
        </w:tc>
        <w:tc>
          <w:tcPr>
            <w:tcW w:w="3150" w:type="dxa"/>
            <w:tcBorders>
              <w:top w:val="nil"/>
              <w:left w:val="nil"/>
              <w:bottom w:val="single" w:sz="4" w:space="0" w:color="auto"/>
              <w:right w:val="single" w:sz="4" w:space="0" w:color="auto"/>
            </w:tcBorders>
            <w:shd w:val="clear" w:color="auto" w:fill="FFFFFF"/>
            <w:vAlign w:val="center"/>
          </w:tcPr>
          <w:p w14:paraId="7CD7364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1hr and 10 min</w:t>
            </w:r>
          </w:p>
        </w:tc>
        <w:tc>
          <w:tcPr>
            <w:tcW w:w="1905" w:type="dxa"/>
            <w:tcBorders>
              <w:top w:val="nil"/>
              <w:left w:val="nil"/>
              <w:bottom w:val="single" w:sz="4" w:space="0" w:color="auto"/>
              <w:right w:val="single" w:sz="4" w:space="0" w:color="auto"/>
            </w:tcBorders>
            <w:shd w:val="clear" w:color="auto" w:fill="FFFFFF"/>
            <w:vAlign w:val="center"/>
          </w:tcPr>
          <w:p w14:paraId="674A5E5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 and 20min</w:t>
            </w:r>
          </w:p>
        </w:tc>
        <w:tc>
          <w:tcPr>
            <w:tcW w:w="2365" w:type="dxa"/>
            <w:tcBorders>
              <w:top w:val="nil"/>
              <w:left w:val="nil"/>
              <w:bottom w:val="single" w:sz="4" w:space="0" w:color="auto"/>
              <w:right w:val="single" w:sz="4" w:space="0" w:color="auto"/>
            </w:tcBorders>
            <w:shd w:val="clear" w:color="auto" w:fill="FFFFFF"/>
            <w:vAlign w:val="center"/>
          </w:tcPr>
          <w:p w14:paraId="2B11348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1hr and 30 min</w:t>
            </w:r>
          </w:p>
        </w:tc>
        <w:tc>
          <w:tcPr>
            <w:tcW w:w="2210" w:type="dxa"/>
            <w:tcBorders>
              <w:top w:val="nil"/>
              <w:left w:val="nil"/>
              <w:bottom w:val="single" w:sz="4" w:space="0" w:color="auto"/>
              <w:right w:val="single" w:sz="4" w:space="0" w:color="auto"/>
            </w:tcBorders>
            <w:shd w:val="clear" w:color="auto" w:fill="FFFFFF"/>
            <w:vAlign w:val="center"/>
          </w:tcPr>
          <w:p w14:paraId="4E17DBA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an unresolved or un escalated case for more than 1hr and 30 min</w:t>
            </w:r>
          </w:p>
        </w:tc>
      </w:tr>
      <w:tr w:rsidR="00A962F0" w:rsidRPr="00A2700C" w14:paraId="2A316B2D" w14:textId="77777777" w:rsidTr="00B06D26">
        <w:trPr>
          <w:trHeight w:val="1097"/>
        </w:trPr>
        <w:tc>
          <w:tcPr>
            <w:tcW w:w="710" w:type="dxa"/>
            <w:vMerge/>
            <w:tcBorders>
              <w:top w:val="single" w:sz="4" w:space="0" w:color="auto"/>
              <w:left w:val="single" w:sz="4" w:space="0" w:color="auto"/>
              <w:bottom w:val="single" w:sz="4" w:space="0" w:color="auto"/>
              <w:right w:val="single" w:sz="4" w:space="0" w:color="auto"/>
            </w:tcBorders>
            <w:vAlign w:val="center"/>
          </w:tcPr>
          <w:p w14:paraId="48AC1A90" w14:textId="77777777" w:rsidR="00A962F0" w:rsidRPr="00A2700C" w:rsidRDefault="00A962F0" w:rsidP="00B06D26">
            <w:pPr>
              <w:spacing w:after="0"/>
              <w:rPr>
                <w:rFonts w:ascii="Verdana" w:eastAsia="Times New Roman" w:hAnsi="Verdana" w:cs="Segoe UI Historic"/>
                <w:color w:val="000000" w:themeColor="text1"/>
              </w:rPr>
            </w:pPr>
          </w:p>
        </w:tc>
        <w:tc>
          <w:tcPr>
            <w:tcW w:w="2790" w:type="dxa"/>
            <w:tcBorders>
              <w:top w:val="single" w:sz="4" w:space="0" w:color="auto"/>
              <w:left w:val="nil"/>
              <w:bottom w:val="single" w:sz="4" w:space="0" w:color="auto"/>
              <w:right w:val="single" w:sz="4" w:space="0" w:color="auto"/>
            </w:tcBorders>
          </w:tcPr>
          <w:p w14:paraId="0D83F416" w14:textId="77777777" w:rsidR="00A962F0" w:rsidRPr="00A2700C" w:rsidRDefault="00A962F0" w:rsidP="00B06D26">
            <w:pPr>
              <w:spacing w:line="360" w:lineRule="auto"/>
              <w:jc w:val="both"/>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resolution of critical Issuance machine incidents.</w:t>
            </w:r>
          </w:p>
          <w:p w14:paraId="1A37A771" w14:textId="77777777" w:rsidR="00A962F0" w:rsidRPr="00A2700C" w:rsidRDefault="00A962F0" w:rsidP="00B06D26">
            <w:pPr>
              <w:spacing w:after="0" w:line="240" w:lineRule="auto"/>
              <w:rPr>
                <w:rFonts w:ascii="Verdana" w:eastAsia="Times New Roman" w:hAnsi="Verdana" w:cs="Segoe UI Historic"/>
                <w:color w:val="000000" w:themeColor="text1"/>
              </w:rPr>
            </w:pPr>
          </w:p>
          <w:p w14:paraId="641F5D69" w14:textId="77777777" w:rsidR="00A962F0" w:rsidRPr="00A2700C" w:rsidRDefault="00A962F0" w:rsidP="00B06D26">
            <w:pPr>
              <w:spacing w:line="360" w:lineRule="auto"/>
              <w:jc w:val="both"/>
              <w:rPr>
                <w:rFonts w:ascii="Verdana" w:eastAsia="Times New Roman" w:hAnsi="Verdana" w:cs="Segoe UI Historic"/>
                <w:color w:val="000000" w:themeColor="text1"/>
              </w:rPr>
            </w:pPr>
          </w:p>
        </w:tc>
        <w:tc>
          <w:tcPr>
            <w:tcW w:w="1440" w:type="dxa"/>
            <w:tcBorders>
              <w:top w:val="nil"/>
              <w:left w:val="nil"/>
              <w:bottom w:val="single" w:sz="4" w:space="0" w:color="auto"/>
              <w:right w:val="single" w:sz="4" w:space="0" w:color="auto"/>
            </w:tcBorders>
            <w:shd w:val="clear" w:color="auto" w:fill="FFFFFF"/>
            <w:vAlign w:val="center"/>
          </w:tcPr>
          <w:p w14:paraId="224F6A4D" w14:textId="77777777" w:rsidR="00A962F0" w:rsidRPr="00A2700C" w:rsidRDefault="00A962F0" w:rsidP="00B05AEA">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 hr.</w:t>
            </w:r>
          </w:p>
        </w:tc>
        <w:tc>
          <w:tcPr>
            <w:tcW w:w="3150" w:type="dxa"/>
            <w:tcBorders>
              <w:top w:val="nil"/>
              <w:left w:val="nil"/>
              <w:bottom w:val="single" w:sz="4" w:space="0" w:color="auto"/>
              <w:right w:val="single" w:sz="4" w:space="0" w:color="auto"/>
            </w:tcBorders>
            <w:shd w:val="clear" w:color="auto" w:fill="FFFFFF"/>
            <w:vAlign w:val="center"/>
          </w:tcPr>
          <w:p w14:paraId="5BADC7B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2hr and 10 min</w:t>
            </w:r>
          </w:p>
        </w:tc>
        <w:tc>
          <w:tcPr>
            <w:tcW w:w="1905" w:type="dxa"/>
            <w:tcBorders>
              <w:top w:val="nil"/>
              <w:left w:val="nil"/>
              <w:bottom w:val="single" w:sz="4" w:space="0" w:color="auto"/>
              <w:right w:val="single" w:sz="4" w:space="0" w:color="auto"/>
            </w:tcBorders>
            <w:shd w:val="clear" w:color="auto" w:fill="FFFFFF"/>
            <w:vAlign w:val="center"/>
          </w:tcPr>
          <w:p w14:paraId="34D2A23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 and 20min</w:t>
            </w:r>
          </w:p>
        </w:tc>
        <w:tc>
          <w:tcPr>
            <w:tcW w:w="2365" w:type="dxa"/>
            <w:tcBorders>
              <w:top w:val="nil"/>
              <w:left w:val="nil"/>
              <w:bottom w:val="single" w:sz="4" w:space="0" w:color="auto"/>
              <w:right w:val="single" w:sz="4" w:space="0" w:color="auto"/>
            </w:tcBorders>
            <w:shd w:val="clear" w:color="auto" w:fill="FFFFFF"/>
            <w:vAlign w:val="center"/>
          </w:tcPr>
          <w:p w14:paraId="0FA6452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2hr and 30 min</w:t>
            </w:r>
          </w:p>
        </w:tc>
        <w:tc>
          <w:tcPr>
            <w:tcW w:w="2210" w:type="dxa"/>
            <w:tcBorders>
              <w:top w:val="nil"/>
              <w:left w:val="nil"/>
              <w:bottom w:val="single" w:sz="4" w:space="0" w:color="auto"/>
              <w:right w:val="single" w:sz="4" w:space="0" w:color="auto"/>
            </w:tcBorders>
            <w:shd w:val="clear" w:color="auto" w:fill="FFFFFF"/>
            <w:vAlign w:val="center"/>
          </w:tcPr>
          <w:p w14:paraId="78B7472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an unresolved or un escalated case for more than 2hr and 30 min</w:t>
            </w:r>
          </w:p>
        </w:tc>
      </w:tr>
      <w:tr w:rsidR="00A962F0" w:rsidRPr="00A2700C" w14:paraId="11081BBA" w14:textId="77777777" w:rsidTr="00B06D26">
        <w:trPr>
          <w:trHeight w:val="897"/>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44E96641" w14:textId="77777777" w:rsidR="00A962F0" w:rsidRPr="00A2700C" w:rsidRDefault="00A962F0" w:rsidP="00B06D26">
            <w:pPr>
              <w:spacing w:after="0"/>
              <w:rPr>
                <w:rFonts w:ascii="Verdana" w:eastAsia="Times New Roman" w:hAnsi="Verdana" w:cs="Segoe UI Historic"/>
                <w:color w:val="000000" w:themeColor="text1"/>
              </w:rPr>
            </w:pPr>
          </w:p>
        </w:tc>
        <w:tc>
          <w:tcPr>
            <w:tcW w:w="2790" w:type="dxa"/>
            <w:tcBorders>
              <w:top w:val="single" w:sz="4" w:space="0" w:color="auto"/>
              <w:left w:val="nil"/>
              <w:bottom w:val="single" w:sz="4" w:space="0" w:color="auto"/>
              <w:right w:val="single" w:sz="4" w:space="0" w:color="auto"/>
            </w:tcBorders>
            <w:hideMark/>
          </w:tcPr>
          <w:p w14:paraId="49049B56"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Support and Resolve card file and PIN file related issues</w:t>
            </w:r>
          </w:p>
        </w:tc>
        <w:tc>
          <w:tcPr>
            <w:tcW w:w="1440" w:type="dxa"/>
            <w:tcBorders>
              <w:top w:val="nil"/>
              <w:left w:val="nil"/>
              <w:bottom w:val="single" w:sz="4" w:space="0" w:color="auto"/>
              <w:right w:val="single" w:sz="4" w:space="0" w:color="auto"/>
            </w:tcBorders>
            <w:shd w:val="clear" w:color="auto" w:fill="FFFFFF"/>
            <w:vAlign w:val="center"/>
            <w:hideMark/>
          </w:tcPr>
          <w:p w14:paraId="50C8164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3150" w:type="dxa"/>
            <w:tcBorders>
              <w:top w:val="nil"/>
              <w:left w:val="nil"/>
              <w:bottom w:val="single" w:sz="4" w:space="0" w:color="auto"/>
              <w:right w:val="single" w:sz="4" w:space="0" w:color="auto"/>
            </w:tcBorders>
            <w:shd w:val="clear" w:color="auto" w:fill="FFFFFF"/>
            <w:vAlign w:val="center"/>
            <w:hideMark/>
          </w:tcPr>
          <w:p w14:paraId="270B41B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1905" w:type="dxa"/>
            <w:tcBorders>
              <w:top w:val="nil"/>
              <w:left w:val="nil"/>
              <w:bottom w:val="single" w:sz="4" w:space="0" w:color="auto"/>
              <w:right w:val="single" w:sz="4" w:space="0" w:color="auto"/>
            </w:tcBorders>
            <w:shd w:val="clear" w:color="auto" w:fill="FFFFFF"/>
            <w:vAlign w:val="center"/>
            <w:hideMark/>
          </w:tcPr>
          <w:p w14:paraId="75E4CB7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365" w:type="dxa"/>
            <w:tcBorders>
              <w:top w:val="nil"/>
              <w:left w:val="nil"/>
              <w:bottom w:val="single" w:sz="4" w:space="0" w:color="auto"/>
              <w:right w:val="single" w:sz="4" w:space="0" w:color="auto"/>
            </w:tcBorders>
            <w:shd w:val="clear" w:color="auto" w:fill="FFFFFF"/>
            <w:vAlign w:val="center"/>
            <w:hideMark/>
          </w:tcPr>
          <w:p w14:paraId="655F7B9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210" w:type="dxa"/>
            <w:tcBorders>
              <w:top w:val="nil"/>
              <w:left w:val="nil"/>
              <w:bottom w:val="single" w:sz="4" w:space="0" w:color="auto"/>
              <w:right w:val="single" w:sz="4" w:space="0" w:color="auto"/>
            </w:tcBorders>
            <w:shd w:val="clear" w:color="auto" w:fill="FFFFFF"/>
            <w:vAlign w:val="center"/>
            <w:hideMark/>
          </w:tcPr>
          <w:p w14:paraId="1B15090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1EA3F8AF" w14:textId="77777777" w:rsidTr="00B06D26">
        <w:trPr>
          <w:trHeight w:val="971"/>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7F1C5B4D" w14:textId="77777777" w:rsidR="00A962F0" w:rsidRPr="00A2700C" w:rsidRDefault="00A962F0" w:rsidP="00B06D26">
            <w:pPr>
              <w:spacing w:after="0"/>
              <w:rPr>
                <w:rFonts w:ascii="Verdana" w:eastAsia="Times New Roman" w:hAnsi="Verdana" w:cs="Segoe UI Historic"/>
                <w:color w:val="000000" w:themeColor="text1"/>
              </w:rPr>
            </w:pPr>
          </w:p>
        </w:tc>
        <w:tc>
          <w:tcPr>
            <w:tcW w:w="2790" w:type="dxa"/>
            <w:tcBorders>
              <w:top w:val="single" w:sz="4" w:space="0" w:color="auto"/>
              <w:left w:val="nil"/>
              <w:bottom w:val="single" w:sz="4" w:space="0" w:color="auto"/>
              <w:right w:val="single" w:sz="4" w:space="0" w:color="auto"/>
            </w:tcBorders>
            <w:hideMark/>
          </w:tcPr>
          <w:p w14:paraId="7DE783AB"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Timely put card file and PIN files and Prepare ATM/POS transaction reports for International payment schemes and deliver to user organ</w:t>
            </w:r>
          </w:p>
        </w:tc>
        <w:tc>
          <w:tcPr>
            <w:tcW w:w="1440" w:type="dxa"/>
            <w:tcBorders>
              <w:top w:val="nil"/>
              <w:left w:val="nil"/>
              <w:bottom w:val="single" w:sz="4" w:space="0" w:color="auto"/>
              <w:right w:val="single" w:sz="4" w:space="0" w:color="auto"/>
            </w:tcBorders>
            <w:shd w:val="clear" w:color="auto" w:fill="FFFFFF"/>
            <w:vAlign w:val="center"/>
            <w:hideMark/>
          </w:tcPr>
          <w:p w14:paraId="35B32A2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card and PIN files are put at or before 8 am in the morning  and </w:t>
            </w:r>
            <w:r w:rsidRPr="00A2700C">
              <w:rPr>
                <w:rFonts w:ascii="Verdana" w:eastAsia="Times New Roman" w:hAnsi="Verdana" w:cs="Segoe UI Historic"/>
                <w:bCs/>
                <w:color w:val="000000" w:themeColor="text1"/>
              </w:rPr>
              <w:t>If  the transaction report is delivered on the due date at noon</w:t>
            </w:r>
          </w:p>
        </w:tc>
        <w:tc>
          <w:tcPr>
            <w:tcW w:w="3150" w:type="dxa"/>
            <w:tcBorders>
              <w:top w:val="nil"/>
              <w:left w:val="nil"/>
              <w:bottom w:val="single" w:sz="4" w:space="0" w:color="auto"/>
              <w:right w:val="single" w:sz="4" w:space="0" w:color="auto"/>
            </w:tcBorders>
            <w:shd w:val="clear" w:color="auto" w:fill="FFFFFF"/>
            <w:vAlign w:val="center"/>
            <w:hideMark/>
          </w:tcPr>
          <w:p w14:paraId="356453A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card and PIN files are put at 8:30am in the morning and </w:t>
            </w:r>
            <w:r w:rsidRPr="00A2700C">
              <w:rPr>
                <w:rFonts w:ascii="Verdana" w:eastAsia="Times New Roman" w:hAnsi="Verdana" w:cs="Segoe UI Historic"/>
                <w:bCs/>
                <w:color w:val="000000" w:themeColor="text1"/>
              </w:rPr>
              <w:t>If  the transaction report is delivered 1 day after the due date</w:t>
            </w:r>
          </w:p>
        </w:tc>
        <w:tc>
          <w:tcPr>
            <w:tcW w:w="1905" w:type="dxa"/>
            <w:tcBorders>
              <w:top w:val="nil"/>
              <w:left w:val="nil"/>
              <w:bottom w:val="single" w:sz="4" w:space="0" w:color="auto"/>
              <w:right w:val="single" w:sz="4" w:space="0" w:color="auto"/>
            </w:tcBorders>
            <w:shd w:val="clear" w:color="auto" w:fill="FFFFFF"/>
            <w:vAlign w:val="center"/>
            <w:hideMark/>
          </w:tcPr>
          <w:p w14:paraId="64EA572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card and PIN files are put at 9am in the morning and </w:t>
            </w:r>
            <w:r w:rsidRPr="00A2700C">
              <w:rPr>
                <w:rFonts w:ascii="Verdana" w:eastAsia="Times New Roman" w:hAnsi="Verdana" w:cs="Segoe UI Historic"/>
                <w:bCs/>
                <w:color w:val="000000" w:themeColor="text1"/>
              </w:rPr>
              <w:t>If  the transaction report is delivered 2 days after due date</w:t>
            </w:r>
          </w:p>
        </w:tc>
        <w:tc>
          <w:tcPr>
            <w:tcW w:w="2365" w:type="dxa"/>
            <w:tcBorders>
              <w:top w:val="nil"/>
              <w:left w:val="nil"/>
              <w:bottom w:val="single" w:sz="4" w:space="0" w:color="auto"/>
              <w:right w:val="single" w:sz="4" w:space="0" w:color="auto"/>
            </w:tcBorders>
            <w:shd w:val="clear" w:color="auto" w:fill="FFFFFF"/>
            <w:vAlign w:val="center"/>
            <w:hideMark/>
          </w:tcPr>
          <w:p w14:paraId="0D1E6E6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card and PIN files are put at 9:30am in the morning and </w:t>
            </w:r>
            <w:r w:rsidRPr="00A2700C">
              <w:rPr>
                <w:rFonts w:ascii="Verdana" w:eastAsia="Times New Roman" w:hAnsi="Verdana" w:cs="Segoe UI Historic"/>
                <w:bCs/>
                <w:color w:val="000000" w:themeColor="text1"/>
              </w:rPr>
              <w:t>If  the transaction report is delivered 3 days after due date</w:t>
            </w:r>
          </w:p>
        </w:tc>
        <w:tc>
          <w:tcPr>
            <w:tcW w:w="2210" w:type="dxa"/>
            <w:tcBorders>
              <w:top w:val="nil"/>
              <w:left w:val="nil"/>
              <w:bottom w:val="single" w:sz="4" w:space="0" w:color="auto"/>
              <w:right w:val="single" w:sz="4" w:space="0" w:color="auto"/>
            </w:tcBorders>
            <w:shd w:val="clear" w:color="auto" w:fill="FFFFFF"/>
            <w:vAlign w:val="center"/>
            <w:hideMark/>
          </w:tcPr>
          <w:p w14:paraId="637F1DB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card and PIN files are not put at 4 am in the morning and </w:t>
            </w:r>
            <w:r w:rsidRPr="00A2700C">
              <w:rPr>
                <w:rFonts w:ascii="Verdana" w:eastAsia="Times New Roman" w:hAnsi="Verdana" w:cs="Segoe UI Historic"/>
                <w:bCs/>
                <w:color w:val="000000" w:themeColor="text1"/>
              </w:rPr>
              <w:t>If  the transaction report is delivered greater than  3 days after due date</w:t>
            </w:r>
          </w:p>
        </w:tc>
      </w:tr>
      <w:tr w:rsidR="00A962F0" w:rsidRPr="00A2700C" w14:paraId="73CED765" w14:textId="77777777" w:rsidTr="00B06D26">
        <w:trPr>
          <w:trHeight w:val="671"/>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13880713" w14:textId="77777777" w:rsidR="00A962F0" w:rsidRPr="00A2700C" w:rsidRDefault="00A962F0" w:rsidP="00B06D26">
            <w:pPr>
              <w:spacing w:after="0"/>
              <w:rPr>
                <w:rFonts w:ascii="Verdana" w:eastAsia="Times New Roman" w:hAnsi="Verdana" w:cs="Segoe UI Historic"/>
                <w:color w:val="000000" w:themeColor="text1"/>
              </w:rPr>
            </w:pPr>
          </w:p>
        </w:tc>
        <w:tc>
          <w:tcPr>
            <w:tcW w:w="2790" w:type="dxa"/>
            <w:tcBorders>
              <w:top w:val="nil"/>
              <w:left w:val="nil"/>
              <w:bottom w:val="single" w:sz="4" w:space="0" w:color="auto"/>
              <w:right w:val="single" w:sz="4" w:space="0" w:color="auto"/>
            </w:tcBorders>
            <w:hideMark/>
          </w:tcPr>
          <w:p w14:paraId="648431E7"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lang w:eastAsia="en-GB"/>
              </w:rPr>
              <w:t>Report preventive maintenance once a week</w:t>
            </w:r>
          </w:p>
        </w:tc>
        <w:tc>
          <w:tcPr>
            <w:tcW w:w="1440" w:type="dxa"/>
            <w:tcBorders>
              <w:top w:val="single" w:sz="4" w:space="0" w:color="auto"/>
              <w:left w:val="nil"/>
              <w:bottom w:val="single" w:sz="4" w:space="0" w:color="auto"/>
              <w:right w:val="single" w:sz="4" w:space="0" w:color="auto"/>
            </w:tcBorders>
            <w:shd w:val="clear" w:color="auto" w:fill="FFFFFF"/>
            <w:hideMark/>
          </w:tcPr>
          <w:p w14:paraId="3E7B482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12 reports are delivered on the due date </w:t>
            </w:r>
          </w:p>
        </w:tc>
        <w:tc>
          <w:tcPr>
            <w:tcW w:w="3150" w:type="dxa"/>
            <w:tcBorders>
              <w:top w:val="single" w:sz="4" w:space="0" w:color="auto"/>
              <w:left w:val="nil"/>
              <w:bottom w:val="single" w:sz="4" w:space="0" w:color="auto"/>
              <w:right w:val="single" w:sz="4" w:space="0" w:color="auto"/>
            </w:tcBorders>
            <w:shd w:val="clear" w:color="auto" w:fill="FFFFFF"/>
            <w:hideMark/>
          </w:tcPr>
          <w:p w14:paraId="1A8AF25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11 reports are delivered on the due date </w:t>
            </w:r>
          </w:p>
        </w:tc>
        <w:tc>
          <w:tcPr>
            <w:tcW w:w="1905" w:type="dxa"/>
            <w:tcBorders>
              <w:top w:val="single" w:sz="4" w:space="0" w:color="auto"/>
              <w:left w:val="nil"/>
              <w:bottom w:val="single" w:sz="4" w:space="0" w:color="auto"/>
              <w:right w:val="single" w:sz="4" w:space="0" w:color="auto"/>
            </w:tcBorders>
            <w:shd w:val="clear" w:color="auto" w:fill="FFFFFF"/>
            <w:hideMark/>
          </w:tcPr>
          <w:p w14:paraId="5F7F604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 reports are delivered on the due date</w:t>
            </w:r>
          </w:p>
        </w:tc>
        <w:tc>
          <w:tcPr>
            <w:tcW w:w="2365" w:type="dxa"/>
            <w:tcBorders>
              <w:top w:val="single" w:sz="4" w:space="0" w:color="auto"/>
              <w:left w:val="nil"/>
              <w:bottom w:val="single" w:sz="4" w:space="0" w:color="auto"/>
              <w:right w:val="single" w:sz="4" w:space="0" w:color="auto"/>
            </w:tcBorders>
            <w:shd w:val="clear" w:color="auto" w:fill="FFFFFF"/>
            <w:hideMark/>
          </w:tcPr>
          <w:p w14:paraId="349D3C8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 reports are delivered on the due date</w:t>
            </w:r>
          </w:p>
        </w:tc>
        <w:tc>
          <w:tcPr>
            <w:tcW w:w="2210" w:type="dxa"/>
            <w:tcBorders>
              <w:top w:val="single" w:sz="4" w:space="0" w:color="auto"/>
              <w:left w:val="nil"/>
              <w:bottom w:val="single" w:sz="4" w:space="0" w:color="auto"/>
              <w:right w:val="single" w:sz="4" w:space="0" w:color="auto"/>
            </w:tcBorders>
            <w:shd w:val="clear" w:color="auto" w:fill="FFFFFF"/>
            <w:hideMark/>
          </w:tcPr>
          <w:p w14:paraId="0F275AB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&lt;9 reports are  delivered on the due date</w:t>
            </w:r>
          </w:p>
        </w:tc>
      </w:tr>
      <w:tr w:rsidR="00A962F0" w:rsidRPr="00A2700C" w14:paraId="7EC42BD1" w14:textId="77777777" w:rsidTr="00B06D26">
        <w:trPr>
          <w:trHeight w:val="746"/>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612A2624" w14:textId="77777777" w:rsidR="00A962F0" w:rsidRPr="00A2700C" w:rsidRDefault="00A962F0" w:rsidP="00B06D26">
            <w:pPr>
              <w:spacing w:after="0"/>
              <w:rPr>
                <w:rFonts w:ascii="Verdana" w:eastAsia="Times New Roman" w:hAnsi="Verdana" w:cs="Segoe UI Historic"/>
                <w:color w:val="000000" w:themeColor="text1"/>
              </w:rPr>
            </w:pPr>
          </w:p>
        </w:tc>
        <w:tc>
          <w:tcPr>
            <w:tcW w:w="2790" w:type="dxa"/>
            <w:tcBorders>
              <w:top w:val="nil"/>
              <w:left w:val="nil"/>
              <w:bottom w:val="single" w:sz="4" w:space="0" w:color="auto"/>
              <w:right w:val="single" w:sz="4" w:space="0" w:color="auto"/>
            </w:tcBorders>
          </w:tcPr>
          <w:p w14:paraId="29061503"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No unresolved or un escalated exceptions exist in the quarter</w:t>
            </w:r>
          </w:p>
        </w:tc>
        <w:tc>
          <w:tcPr>
            <w:tcW w:w="1440" w:type="dxa"/>
            <w:tcBorders>
              <w:top w:val="nil"/>
              <w:left w:val="nil"/>
              <w:bottom w:val="single" w:sz="4" w:space="0" w:color="auto"/>
              <w:right w:val="single" w:sz="4" w:space="0" w:color="auto"/>
            </w:tcBorders>
            <w:shd w:val="clear" w:color="auto" w:fill="FFFFFF"/>
          </w:tcPr>
          <w:p w14:paraId="6960D71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lang w:eastAsia="en-GB"/>
              </w:rPr>
              <w:t>No unresolved or un escalated exceptions exist in the quarter</w:t>
            </w:r>
          </w:p>
        </w:tc>
        <w:tc>
          <w:tcPr>
            <w:tcW w:w="3150" w:type="dxa"/>
            <w:tcBorders>
              <w:top w:val="nil"/>
              <w:left w:val="nil"/>
              <w:bottom w:val="single" w:sz="4" w:space="0" w:color="auto"/>
              <w:right w:val="single" w:sz="4" w:space="0" w:color="auto"/>
            </w:tcBorders>
            <w:shd w:val="clear" w:color="auto" w:fill="FFFFFF"/>
            <w:vAlign w:val="center"/>
          </w:tcPr>
          <w:p w14:paraId="4327DC9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is no unresolved or un-escalated </w:t>
            </w:r>
            <w:r w:rsidRPr="00A2700C">
              <w:rPr>
                <w:rFonts w:ascii="Verdana" w:eastAsia="Times New Roman" w:hAnsi="Verdana" w:cs="Segoe UI Historic"/>
                <w:color w:val="000000" w:themeColor="text1"/>
                <w:lang w:eastAsia="en-GB"/>
              </w:rPr>
              <w:t>exceptions</w:t>
            </w:r>
          </w:p>
        </w:tc>
        <w:tc>
          <w:tcPr>
            <w:tcW w:w="1905" w:type="dxa"/>
            <w:tcBorders>
              <w:top w:val="nil"/>
              <w:left w:val="nil"/>
              <w:bottom w:val="single" w:sz="4" w:space="0" w:color="auto"/>
              <w:right w:val="single" w:sz="4" w:space="0" w:color="auto"/>
            </w:tcBorders>
            <w:shd w:val="clear" w:color="auto" w:fill="FFFFFF"/>
            <w:vAlign w:val="center"/>
          </w:tcPr>
          <w:p w14:paraId="6B45EA1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is 1 unresolved or un-escalated </w:t>
            </w:r>
            <w:r w:rsidRPr="00A2700C">
              <w:rPr>
                <w:rFonts w:ascii="Verdana" w:eastAsia="Times New Roman" w:hAnsi="Verdana" w:cs="Segoe UI Historic"/>
                <w:color w:val="000000" w:themeColor="text1"/>
                <w:lang w:eastAsia="en-GB"/>
              </w:rPr>
              <w:t>exceptions</w:t>
            </w:r>
          </w:p>
        </w:tc>
        <w:tc>
          <w:tcPr>
            <w:tcW w:w="2365" w:type="dxa"/>
            <w:tcBorders>
              <w:top w:val="nil"/>
              <w:left w:val="nil"/>
              <w:bottom w:val="single" w:sz="4" w:space="0" w:color="auto"/>
              <w:right w:val="single" w:sz="4" w:space="0" w:color="auto"/>
            </w:tcBorders>
            <w:shd w:val="clear" w:color="auto" w:fill="FFFFFF"/>
            <w:vAlign w:val="center"/>
          </w:tcPr>
          <w:p w14:paraId="7432436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are 2 unresolved or un-escalated </w:t>
            </w:r>
            <w:r w:rsidRPr="00A2700C">
              <w:rPr>
                <w:rFonts w:ascii="Verdana" w:eastAsia="Times New Roman" w:hAnsi="Verdana" w:cs="Segoe UI Historic"/>
                <w:color w:val="000000" w:themeColor="text1"/>
                <w:lang w:eastAsia="en-GB"/>
              </w:rPr>
              <w:t>exceptions</w:t>
            </w:r>
          </w:p>
        </w:tc>
        <w:tc>
          <w:tcPr>
            <w:tcW w:w="2210" w:type="dxa"/>
            <w:tcBorders>
              <w:top w:val="nil"/>
              <w:left w:val="nil"/>
              <w:bottom w:val="single" w:sz="4" w:space="0" w:color="auto"/>
              <w:right w:val="single" w:sz="4" w:space="0" w:color="auto"/>
            </w:tcBorders>
            <w:shd w:val="clear" w:color="auto" w:fill="FFFFFF"/>
            <w:vAlign w:val="center"/>
          </w:tcPr>
          <w:p w14:paraId="4750B88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If there are 3 unresolved or un-escalated </w:t>
            </w:r>
            <w:r w:rsidRPr="00A2700C">
              <w:rPr>
                <w:rFonts w:ascii="Verdana" w:eastAsia="Times New Roman" w:hAnsi="Verdana" w:cs="Segoe UI Historic"/>
                <w:color w:val="000000" w:themeColor="text1"/>
                <w:lang w:eastAsia="en-GB"/>
              </w:rPr>
              <w:t>exceptions</w:t>
            </w:r>
          </w:p>
        </w:tc>
      </w:tr>
    </w:tbl>
    <w:p w14:paraId="46D1FF24" w14:textId="77777777" w:rsidR="00A962F0" w:rsidRPr="00A2700C" w:rsidRDefault="00A962F0" w:rsidP="00B06D26">
      <w:pPr>
        <w:rPr>
          <w:rFonts w:ascii="Verdana" w:hAnsi="Verdana" w:cs="Segoe UI Historic"/>
        </w:rPr>
      </w:pPr>
    </w:p>
    <w:p w14:paraId="0135D8A1" w14:textId="77777777" w:rsidR="00A962F0" w:rsidRPr="00A2700C" w:rsidRDefault="00A962F0" w:rsidP="00B06D26">
      <w:pPr>
        <w:rPr>
          <w:rFonts w:ascii="Verdana" w:hAnsi="Verdana" w:cs="Segoe UI Historic"/>
        </w:rPr>
      </w:pPr>
    </w:p>
    <w:p w14:paraId="09C45615" w14:textId="77777777" w:rsidR="00A962F0" w:rsidRPr="00A2700C" w:rsidRDefault="00A962F0" w:rsidP="00B06D26">
      <w:pPr>
        <w:rPr>
          <w:rFonts w:ascii="Verdana" w:hAnsi="Verdana" w:cs="Segoe UI Historic"/>
        </w:rPr>
      </w:pPr>
    </w:p>
    <w:p w14:paraId="4C2722F2" w14:textId="77777777" w:rsidR="00A962F0" w:rsidRPr="00A2700C" w:rsidRDefault="00A962F0" w:rsidP="00B06D26">
      <w:pPr>
        <w:rPr>
          <w:rFonts w:ascii="Verdana" w:hAnsi="Verdana" w:cs="Segoe UI Historic"/>
        </w:rPr>
      </w:pPr>
    </w:p>
    <w:p w14:paraId="14746F8D" w14:textId="77777777" w:rsidR="00A962F0" w:rsidRPr="00A2700C" w:rsidRDefault="00A962F0" w:rsidP="00B06D26">
      <w:pPr>
        <w:rPr>
          <w:rFonts w:ascii="Verdana" w:hAnsi="Verdana" w:cs="Segoe UI Historic"/>
        </w:rPr>
      </w:pPr>
    </w:p>
    <w:p w14:paraId="51E836E8" w14:textId="77777777" w:rsidR="00A962F0" w:rsidRPr="00A2700C" w:rsidRDefault="00A962F0" w:rsidP="00B06D26">
      <w:pPr>
        <w:rPr>
          <w:rFonts w:ascii="Verdana" w:hAnsi="Verdana" w:cs="Segoe UI Historic"/>
        </w:rPr>
      </w:pPr>
    </w:p>
    <w:p w14:paraId="548F5572" w14:textId="77777777" w:rsidR="00A962F0" w:rsidRPr="00A2700C" w:rsidRDefault="00A962F0" w:rsidP="00B06D26">
      <w:pPr>
        <w:rPr>
          <w:rFonts w:ascii="Verdana" w:hAnsi="Verdana" w:cs="Segoe UI Historic"/>
        </w:rPr>
      </w:pPr>
    </w:p>
    <w:p w14:paraId="19CDD739" w14:textId="77777777" w:rsidR="00A962F0" w:rsidRPr="00A2700C" w:rsidRDefault="00A962F0" w:rsidP="00B06D26">
      <w:pPr>
        <w:rPr>
          <w:rFonts w:ascii="Verdana" w:hAnsi="Verdana" w:cs="Segoe UI Historic"/>
        </w:rPr>
      </w:pPr>
    </w:p>
    <w:p w14:paraId="08C67343" w14:textId="6C0D0991" w:rsidR="00A962F0" w:rsidRPr="00A2700C" w:rsidRDefault="00A962F0" w:rsidP="00A962F0">
      <w:pPr>
        <w:pStyle w:val="Heading1"/>
        <w:numPr>
          <w:ilvl w:val="2"/>
          <w:numId w:val="6"/>
        </w:numPr>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372" w:name="_Toc209460922"/>
      <w:r w:rsidRPr="00F6305F">
        <w:rPr>
          <w:rFonts w:ascii="Verdana" w:hAnsi="Verdana" w:cs="Segoe UI Historic"/>
          <w:color w:val="000000" w:themeColor="text1"/>
          <w:sz w:val="22"/>
          <w:szCs w:val="22"/>
          <w:highlight w:val="cyan"/>
        </w:rPr>
        <w:t xml:space="preserve">Card Issuance Solution Management: Junior IS officer I </w:t>
      </w:r>
      <w:bookmarkEnd w:id="372"/>
      <w:r w:rsidR="00C00050" w:rsidRPr="00F6305F">
        <w:rPr>
          <w:rFonts w:ascii="Verdana" w:hAnsi="Verdana" w:cs="Segoe UI Historic"/>
          <w:color w:val="000000" w:themeColor="text1"/>
          <w:sz w:val="22"/>
          <w:szCs w:val="22"/>
          <w:highlight w:val="cyan"/>
        </w:rPr>
        <w:t xml:space="preserve">  DB0067</w:t>
      </w:r>
    </w:p>
    <w:p w14:paraId="404084BE"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73" w:name="_Toc209460923"/>
      <w:r w:rsidRPr="00A2700C">
        <w:rPr>
          <w:rFonts w:ascii="Verdana" w:hAnsi="Verdana" w:cs="Segoe UI Historic"/>
          <w:color w:val="000000" w:themeColor="text1"/>
          <w:sz w:val="22"/>
          <w:szCs w:val="22"/>
        </w:rPr>
        <w:t>Card Issuance Solution Management: Junior IS officer I Goal &amp; Target</w:t>
      </w:r>
      <w:bookmarkEnd w:id="373"/>
    </w:p>
    <w:tbl>
      <w:tblPr>
        <w:tblStyle w:val="TableGrid"/>
        <w:tblpPr w:leftFromText="180" w:rightFromText="180" w:vertAnchor="text" w:horzAnchor="margin" w:tblpX="-252" w:tblpY="361"/>
        <w:tblW w:w="5497" w:type="pct"/>
        <w:tblLook w:val="04A0" w:firstRow="1" w:lastRow="0" w:firstColumn="1" w:lastColumn="0" w:noHBand="0" w:noVBand="1"/>
      </w:tblPr>
      <w:tblGrid>
        <w:gridCol w:w="1257"/>
        <w:gridCol w:w="5444"/>
        <w:gridCol w:w="1288"/>
        <w:gridCol w:w="4438"/>
        <w:gridCol w:w="1233"/>
        <w:gridCol w:w="1674"/>
      </w:tblGrid>
      <w:tr w:rsidR="00A962F0" w:rsidRPr="00A2700C" w14:paraId="1EA7E4A1" w14:textId="77777777" w:rsidTr="00B06D26">
        <w:trPr>
          <w:trHeight w:val="515"/>
        </w:trPr>
        <w:tc>
          <w:tcPr>
            <w:tcW w:w="41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063137B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77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2933B81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w:t>
            </w:r>
          </w:p>
        </w:tc>
        <w:tc>
          <w:tcPr>
            <w:tcW w:w="42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4029CB7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Measure</w:t>
            </w:r>
          </w:p>
        </w:tc>
        <w:tc>
          <w:tcPr>
            <w:tcW w:w="144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1E6FFCF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40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hideMark/>
          </w:tcPr>
          <w:p w14:paraId="4948239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Weight </w:t>
            </w:r>
          </w:p>
        </w:tc>
        <w:tc>
          <w:tcPr>
            <w:tcW w:w="54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F8A108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Category</w:t>
            </w:r>
          </w:p>
        </w:tc>
      </w:tr>
      <w:tr w:rsidR="00A962F0" w:rsidRPr="00A2700C" w14:paraId="55174D16" w14:textId="77777777" w:rsidTr="00B06D26">
        <w:trPr>
          <w:trHeight w:val="515"/>
        </w:trPr>
        <w:tc>
          <w:tcPr>
            <w:tcW w:w="410" w:type="pct"/>
            <w:vMerge w:val="restart"/>
            <w:tcBorders>
              <w:top w:val="single" w:sz="4" w:space="0" w:color="auto"/>
              <w:left w:val="single" w:sz="4" w:space="0" w:color="auto"/>
              <w:right w:val="single" w:sz="4" w:space="0" w:color="auto"/>
            </w:tcBorders>
            <w:textDirection w:val="btLr"/>
            <w:vAlign w:val="center"/>
            <w:hideMark/>
          </w:tcPr>
          <w:p w14:paraId="29FABE25" w14:textId="77777777" w:rsidR="00A962F0" w:rsidRPr="00A2700C" w:rsidRDefault="00A962F0" w:rsidP="00B06D26">
            <w:pPr>
              <w:ind w:left="113" w:right="113"/>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Junior IS Officer I</w:t>
            </w:r>
          </w:p>
        </w:tc>
        <w:tc>
          <w:tcPr>
            <w:tcW w:w="1775" w:type="pct"/>
            <w:tcBorders>
              <w:top w:val="single" w:sz="4" w:space="0" w:color="auto"/>
              <w:left w:val="single" w:sz="4" w:space="0" w:color="auto"/>
              <w:bottom w:val="single" w:sz="4" w:space="0" w:color="auto"/>
              <w:right w:val="single" w:sz="4" w:space="0" w:color="auto"/>
            </w:tcBorders>
            <w:hideMark/>
          </w:tcPr>
          <w:p w14:paraId="135D5A2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420" w:type="pct"/>
            <w:tcBorders>
              <w:top w:val="nil"/>
              <w:left w:val="single" w:sz="4" w:space="0" w:color="auto"/>
              <w:bottom w:val="single" w:sz="4" w:space="0" w:color="auto"/>
              <w:right w:val="single" w:sz="4" w:space="0" w:color="auto"/>
            </w:tcBorders>
            <w:hideMark/>
          </w:tcPr>
          <w:p w14:paraId="7F57387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447" w:type="pct"/>
            <w:tcBorders>
              <w:top w:val="nil"/>
              <w:left w:val="nil"/>
              <w:bottom w:val="single" w:sz="4" w:space="0" w:color="auto"/>
              <w:right w:val="single" w:sz="4" w:space="0" w:color="auto"/>
            </w:tcBorders>
            <w:hideMark/>
          </w:tcPr>
          <w:p w14:paraId="501D3771"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40% of Manager Targets</w:t>
            </w:r>
          </w:p>
        </w:tc>
        <w:tc>
          <w:tcPr>
            <w:tcW w:w="402" w:type="pct"/>
            <w:tcBorders>
              <w:top w:val="single" w:sz="4" w:space="0" w:color="auto"/>
              <w:left w:val="single" w:sz="4" w:space="0" w:color="auto"/>
              <w:bottom w:val="single" w:sz="4" w:space="0" w:color="auto"/>
              <w:right w:val="single" w:sz="4" w:space="0" w:color="auto"/>
            </w:tcBorders>
            <w:vAlign w:val="bottom"/>
            <w:hideMark/>
          </w:tcPr>
          <w:p w14:paraId="0BE4D59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40%</w:t>
            </w:r>
          </w:p>
        </w:tc>
        <w:tc>
          <w:tcPr>
            <w:tcW w:w="546" w:type="pct"/>
            <w:tcBorders>
              <w:top w:val="single" w:sz="4" w:space="0" w:color="auto"/>
              <w:left w:val="single" w:sz="4" w:space="0" w:color="auto"/>
              <w:bottom w:val="single" w:sz="4" w:space="0" w:color="auto"/>
              <w:right w:val="single" w:sz="4" w:space="0" w:color="auto"/>
            </w:tcBorders>
            <w:vAlign w:val="bottom"/>
            <w:hideMark/>
          </w:tcPr>
          <w:p w14:paraId="64E234F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Major</w:t>
            </w:r>
          </w:p>
        </w:tc>
      </w:tr>
      <w:tr w:rsidR="00A962F0" w:rsidRPr="00A2700C" w14:paraId="002EB294" w14:textId="77777777" w:rsidTr="00B06D26">
        <w:trPr>
          <w:trHeight w:val="515"/>
        </w:trPr>
        <w:tc>
          <w:tcPr>
            <w:tcW w:w="410" w:type="pct"/>
            <w:vMerge/>
            <w:tcBorders>
              <w:top w:val="single" w:sz="4" w:space="0" w:color="auto"/>
              <w:left w:val="single" w:sz="4" w:space="0" w:color="auto"/>
              <w:right w:val="single" w:sz="4" w:space="0" w:color="auto"/>
            </w:tcBorders>
            <w:textDirection w:val="btLr"/>
            <w:vAlign w:val="center"/>
          </w:tcPr>
          <w:p w14:paraId="79F51EE7" w14:textId="77777777" w:rsidR="00A962F0" w:rsidRPr="00A2700C" w:rsidRDefault="00A962F0" w:rsidP="00B06D26">
            <w:pPr>
              <w:ind w:left="113" w:right="113"/>
              <w:jc w:val="center"/>
              <w:rPr>
                <w:rFonts w:ascii="Verdana" w:eastAsia="Times New Roman" w:hAnsi="Verdana" w:cs="Segoe UI Historic"/>
                <w:bCs/>
                <w:color w:val="000000" w:themeColor="text1"/>
              </w:rPr>
            </w:pPr>
          </w:p>
        </w:tc>
        <w:tc>
          <w:tcPr>
            <w:tcW w:w="1775" w:type="pct"/>
            <w:tcBorders>
              <w:top w:val="single" w:sz="4" w:space="0" w:color="auto"/>
              <w:left w:val="single" w:sz="4" w:space="0" w:color="auto"/>
              <w:bottom w:val="single" w:sz="4" w:space="0" w:color="auto"/>
              <w:right w:val="single" w:sz="4" w:space="0" w:color="auto"/>
            </w:tcBorders>
          </w:tcPr>
          <w:p w14:paraId="4BAF82EC" w14:textId="734066E9" w:rsidR="00A962F0" w:rsidRPr="00A2700C" w:rsidRDefault="00EC7B88" w:rsidP="00B06D26">
            <w:pPr>
              <w:rPr>
                <w:rFonts w:ascii="Verdana" w:eastAsia="Times New Roman" w:hAnsi="Verdana" w:cs="Segoe UI Historic"/>
                <w:color w:val="000000" w:themeColor="text1"/>
              </w:rPr>
            </w:pPr>
            <w:r>
              <w:rPr>
                <w:rFonts w:ascii="Verdana" w:hAnsi="Verdana" w:cs="Segoe UI Historic"/>
              </w:rPr>
              <w:t xml:space="preserve">Ensure 24/7 the availability of </w:t>
            </w:r>
            <w:r w:rsidR="00A962F0" w:rsidRPr="00A2700C">
              <w:rPr>
                <w:rFonts w:ascii="Verdana" w:hAnsi="Verdana" w:cs="Segoe UI Historic"/>
              </w:rPr>
              <w:t xml:space="preserve">card/PIN issuance system </w:t>
            </w:r>
          </w:p>
        </w:tc>
        <w:tc>
          <w:tcPr>
            <w:tcW w:w="420" w:type="pct"/>
            <w:tcBorders>
              <w:top w:val="nil"/>
              <w:left w:val="single" w:sz="4" w:space="0" w:color="auto"/>
              <w:bottom w:val="single" w:sz="4" w:space="0" w:color="auto"/>
              <w:right w:val="single" w:sz="4" w:space="0" w:color="auto"/>
            </w:tcBorders>
          </w:tcPr>
          <w:p w14:paraId="273E6D1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Quality </w:t>
            </w:r>
          </w:p>
        </w:tc>
        <w:tc>
          <w:tcPr>
            <w:tcW w:w="1447" w:type="pct"/>
            <w:tcBorders>
              <w:top w:val="nil"/>
              <w:left w:val="nil"/>
              <w:bottom w:val="single" w:sz="4" w:space="0" w:color="auto"/>
              <w:right w:val="single" w:sz="4" w:space="0" w:color="auto"/>
            </w:tcBorders>
          </w:tcPr>
          <w:p w14:paraId="20EB6DD6" w14:textId="77777777" w:rsidR="00A962F0" w:rsidRPr="00A2700C" w:rsidRDefault="00A962F0" w:rsidP="00B06D26">
            <w:pPr>
              <w:rPr>
                <w:rFonts w:ascii="Verdana" w:eastAsia="Times New Roman" w:hAnsi="Verdana" w:cs="Segoe UI Historic"/>
              </w:rPr>
            </w:pPr>
            <w:r w:rsidRPr="00A2700C">
              <w:rPr>
                <w:rFonts w:ascii="Verdana" w:hAnsi="Verdana" w:cs="Segoe UI Historic"/>
              </w:rPr>
              <w:t>No failure of Issuance system due to lack of preventive maintenance or shortage of spare parts</w:t>
            </w:r>
          </w:p>
        </w:tc>
        <w:tc>
          <w:tcPr>
            <w:tcW w:w="402" w:type="pct"/>
            <w:tcBorders>
              <w:top w:val="single" w:sz="4" w:space="0" w:color="auto"/>
              <w:left w:val="single" w:sz="4" w:space="0" w:color="auto"/>
              <w:bottom w:val="single" w:sz="4" w:space="0" w:color="auto"/>
              <w:right w:val="single" w:sz="4" w:space="0" w:color="auto"/>
            </w:tcBorders>
          </w:tcPr>
          <w:p w14:paraId="02E16EDB"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10%</w:t>
            </w:r>
          </w:p>
        </w:tc>
        <w:tc>
          <w:tcPr>
            <w:tcW w:w="546" w:type="pct"/>
            <w:tcBorders>
              <w:top w:val="single" w:sz="4" w:space="0" w:color="auto"/>
              <w:left w:val="single" w:sz="4" w:space="0" w:color="auto"/>
              <w:bottom w:val="single" w:sz="4" w:space="0" w:color="auto"/>
              <w:right w:val="single" w:sz="4" w:space="0" w:color="auto"/>
            </w:tcBorders>
          </w:tcPr>
          <w:p w14:paraId="1D667F4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hAnsi="Verdana" w:cs="Segoe UI Historic"/>
              </w:rPr>
              <w:t xml:space="preserve">Cannot Exceed </w:t>
            </w:r>
          </w:p>
        </w:tc>
      </w:tr>
      <w:tr w:rsidR="00A962F0" w:rsidRPr="00A2700C" w14:paraId="198B4276" w14:textId="77777777" w:rsidTr="00B06D26">
        <w:trPr>
          <w:trHeight w:val="878"/>
        </w:trPr>
        <w:tc>
          <w:tcPr>
            <w:tcW w:w="410" w:type="pct"/>
            <w:vMerge/>
            <w:tcBorders>
              <w:left w:val="single" w:sz="4" w:space="0" w:color="auto"/>
              <w:right w:val="single" w:sz="4" w:space="0" w:color="auto"/>
            </w:tcBorders>
            <w:vAlign w:val="center"/>
          </w:tcPr>
          <w:p w14:paraId="1A8576B7" w14:textId="77777777" w:rsidR="00A962F0" w:rsidRPr="00A2700C" w:rsidRDefault="00A962F0" w:rsidP="00B06D26">
            <w:pPr>
              <w:rPr>
                <w:rFonts w:ascii="Verdana" w:eastAsia="Times New Roman" w:hAnsi="Verdana" w:cs="Segoe UI Historic"/>
                <w:bCs/>
                <w:color w:val="000000" w:themeColor="text1"/>
              </w:rPr>
            </w:pPr>
          </w:p>
        </w:tc>
        <w:tc>
          <w:tcPr>
            <w:tcW w:w="1775" w:type="pct"/>
            <w:tcBorders>
              <w:top w:val="single" w:sz="4" w:space="0" w:color="auto"/>
              <w:left w:val="single" w:sz="4" w:space="0" w:color="auto"/>
              <w:bottom w:val="single" w:sz="4" w:space="0" w:color="auto"/>
              <w:right w:val="single" w:sz="4" w:space="0" w:color="auto"/>
            </w:tcBorders>
          </w:tcPr>
          <w:p w14:paraId="0D27FEA3" w14:textId="77777777" w:rsidR="00A962F0" w:rsidRPr="00A2700C" w:rsidRDefault="00A962F0" w:rsidP="00EC7B88">
            <w:pPr>
              <w:spacing w:line="360" w:lineRule="auto"/>
              <w:rPr>
                <w:rFonts w:ascii="Verdana" w:eastAsia="Times New Roman" w:hAnsi="Verdana" w:cs="Segoe UI Historic"/>
              </w:rPr>
            </w:pPr>
            <w:r w:rsidRPr="00A2700C">
              <w:rPr>
                <w:rFonts w:ascii="Verdana" w:eastAsia="Times New Roman" w:hAnsi="Verdana" w:cs="Segoe UI Historic"/>
              </w:rPr>
              <w:t>Timely support and resolution of easy Issuance machine incidents</w:t>
            </w:r>
          </w:p>
        </w:tc>
        <w:tc>
          <w:tcPr>
            <w:tcW w:w="420" w:type="pct"/>
            <w:tcBorders>
              <w:top w:val="single" w:sz="4" w:space="0" w:color="auto"/>
              <w:left w:val="single" w:sz="4" w:space="0" w:color="auto"/>
              <w:bottom w:val="single" w:sz="4" w:space="0" w:color="auto"/>
              <w:right w:val="single" w:sz="4" w:space="0" w:color="auto"/>
            </w:tcBorders>
          </w:tcPr>
          <w:p w14:paraId="52605EE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Time </w:t>
            </w:r>
          </w:p>
        </w:tc>
        <w:tc>
          <w:tcPr>
            <w:tcW w:w="1447" w:type="pct"/>
            <w:tcBorders>
              <w:top w:val="single" w:sz="4" w:space="0" w:color="auto"/>
              <w:left w:val="nil"/>
              <w:bottom w:val="single" w:sz="4" w:space="0" w:color="auto"/>
              <w:right w:val="single" w:sz="4" w:space="0" w:color="auto"/>
            </w:tcBorders>
          </w:tcPr>
          <w:p w14:paraId="5624BB74"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Easy machine incidents within 30min</w:t>
            </w:r>
          </w:p>
        </w:tc>
        <w:tc>
          <w:tcPr>
            <w:tcW w:w="402" w:type="pct"/>
            <w:tcBorders>
              <w:top w:val="nil"/>
              <w:left w:val="nil"/>
              <w:bottom w:val="single" w:sz="4" w:space="0" w:color="auto"/>
              <w:right w:val="single" w:sz="4" w:space="0" w:color="auto"/>
            </w:tcBorders>
          </w:tcPr>
          <w:p w14:paraId="5A383BC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20%</w:t>
            </w:r>
          </w:p>
        </w:tc>
        <w:tc>
          <w:tcPr>
            <w:tcW w:w="546" w:type="pct"/>
            <w:tcBorders>
              <w:top w:val="single" w:sz="4" w:space="0" w:color="auto"/>
              <w:left w:val="single" w:sz="4" w:space="0" w:color="auto"/>
              <w:bottom w:val="single" w:sz="4" w:space="0" w:color="auto"/>
              <w:right w:val="single" w:sz="4" w:space="0" w:color="auto"/>
            </w:tcBorders>
            <w:vAlign w:val="bottom"/>
          </w:tcPr>
          <w:p w14:paraId="3A5993E3" w14:textId="77777777" w:rsidR="00A962F0" w:rsidRPr="00A2700C" w:rsidRDefault="00A962F0" w:rsidP="00B06D26">
            <w:pPr>
              <w:jc w:val="center"/>
              <w:rPr>
                <w:rFonts w:ascii="Verdana" w:eastAsia="Times New Roman" w:hAnsi="Verdana" w:cs="Segoe UI Historic"/>
                <w:color w:val="000000" w:themeColor="text1"/>
              </w:rPr>
            </w:pPr>
          </w:p>
        </w:tc>
      </w:tr>
      <w:tr w:rsidR="00A962F0" w:rsidRPr="00A2700C" w14:paraId="70BB5E5D" w14:textId="77777777" w:rsidTr="00B06D26">
        <w:trPr>
          <w:trHeight w:val="752"/>
        </w:trPr>
        <w:tc>
          <w:tcPr>
            <w:tcW w:w="410" w:type="pct"/>
            <w:vMerge/>
            <w:tcBorders>
              <w:left w:val="single" w:sz="4" w:space="0" w:color="auto"/>
              <w:right w:val="single" w:sz="4" w:space="0" w:color="auto"/>
            </w:tcBorders>
            <w:vAlign w:val="center"/>
            <w:hideMark/>
          </w:tcPr>
          <w:p w14:paraId="0E8157ED" w14:textId="77777777" w:rsidR="00A962F0" w:rsidRPr="00A2700C" w:rsidRDefault="00A962F0" w:rsidP="00B06D26">
            <w:pPr>
              <w:rPr>
                <w:rFonts w:ascii="Verdana" w:eastAsia="Times New Roman" w:hAnsi="Verdana" w:cs="Segoe UI Historic"/>
                <w:bCs/>
                <w:color w:val="000000" w:themeColor="text1"/>
              </w:rPr>
            </w:pPr>
          </w:p>
        </w:tc>
        <w:tc>
          <w:tcPr>
            <w:tcW w:w="1775" w:type="pct"/>
            <w:tcBorders>
              <w:top w:val="single" w:sz="4" w:space="0" w:color="auto"/>
              <w:left w:val="single" w:sz="4" w:space="0" w:color="auto"/>
              <w:bottom w:val="single" w:sz="4" w:space="0" w:color="auto"/>
              <w:right w:val="single" w:sz="4" w:space="0" w:color="auto"/>
            </w:tcBorders>
          </w:tcPr>
          <w:p w14:paraId="1316D546" w14:textId="1EED675B" w:rsidR="00A962F0" w:rsidRPr="00A2700C" w:rsidRDefault="00A962F0" w:rsidP="00B06D26">
            <w:pPr>
              <w:spacing w:line="360" w:lineRule="auto"/>
              <w:jc w:val="both"/>
              <w:rPr>
                <w:rFonts w:ascii="Verdana" w:eastAsia="Times New Roman" w:hAnsi="Verdana" w:cs="Segoe UI Historic"/>
              </w:rPr>
            </w:pPr>
            <w:r w:rsidRPr="00A2700C">
              <w:rPr>
                <w:rFonts w:ascii="Verdana" w:eastAsia="Times New Roman" w:hAnsi="Verdana" w:cs="Segoe UI Historic"/>
              </w:rPr>
              <w:t>T</w:t>
            </w:r>
            <w:r w:rsidR="00EC7B88">
              <w:rPr>
                <w:rFonts w:ascii="Verdana" w:eastAsia="Times New Roman" w:hAnsi="Verdana" w:cs="Segoe UI Historic"/>
              </w:rPr>
              <w:t xml:space="preserve">imely support and resolution or </w:t>
            </w:r>
            <w:r w:rsidRPr="00A2700C">
              <w:rPr>
                <w:rFonts w:ascii="Verdana" w:eastAsia="Times New Roman" w:hAnsi="Verdana" w:cs="Segoe UI Historic"/>
              </w:rPr>
              <w:t>escalation of critical Issuance machine incidents.</w:t>
            </w:r>
          </w:p>
          <w:p w14:paraId="6E009E6A" w14:textId="77777777" w:rsidR="00A962F0" w:rsidRPr="00A2700C" w:rsidRDefault="00A962F0" w:rsidP="00B06D26">
            <w:pPr>
              <w:spacing w:line="360" w:lineRule="auto"/>
              <w:jc w:val="center"/>
              <w:rPr>
                <w:rFonts w:ascii="Verdana" w:eastAsia="Times New Roman" w:hAnsi="Verdana" w:cs="Segoe UI Historic"/>
              </w:rPr>
            </w:pPr>
          </w:p>
        </w:tc>
        <w:tc>
          <w:tcPr>
            <w:tcW w:w="420" w:type="pct"/>
            <w:tcBorders>
              <w:top w:val="single" w:sz="4" w:space="0" w:color="auto"/>
              <w:left w:val="single" w:sz="4" w:space="0" w:color="auto"/>
              <w:bottom w:val="single" w:sz="4" w:space="0" w:color="auto"/>
              <w:right w:val="single" w:sz="4" w:space="0" w:color="auto"/>
            </w:tcBorders>
            <w:hideMark/>
          </w:tcPr>
          <w:p w14:paraId="28CA4D5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w:t>
            </w:r>
          </w:p>
        </w:tc>
        <w:tc>
          <w:tcPr>
            <w:tcW w:w="1447" w:type="pct"/>
            <w:tcBorders>
              <w:top w:val="single" w:sz="4" w:space="0" w:color="auto"/>
              <w:left w:val="nil"/>
              <w:bottom w:val="single" w:sz="4" w:space="0" w:color="auto"/>
              <w:right w:val="single" w:sz="4" w:space="0" w:color="auto"/>
            </w:tcBorders>
            <w:hideMark/>
          </w:tcPr>
          <w:p w14:paraId="740677D8"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critical machine incidents within 2 hours</w:t>
            </w:r>
          </w:p>
        </w:tc>
        <w:tc>
          <w:tcPr>
            <w:tcW w:w="402" w:type="pct"/>
            <w:tcBorders>
              <w:top w:val="nil"/>
              <w:left w:val="nil"/>
              <w:bottom w:val="single" w:sz="4" w:space="0" w:color="auto"/>
              <w:right w:val="single" w:sz="4" w:space="0" w:color="auto"/>
            </w:tcBorders>
            <w:hideMark/>
          </w:tcPr>
          <w:p w14:paraId="373086D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w:t>
            </w:r>
          </w:p>
        </w:tc>
        <w:tc>
          <w:tcPr>
            <w:tcW w:w="546" w:type="pct"/>
            <w:tcBorders>
              <w:top w:val="single" w:sz="4" w:space="0" w:color="auto"/>
              <w:left w:val="single" w:sz="4" w:space="0" w:color="auto"/>
              <w:bottom w:val="single" w:sz="4" w:space="0" w:color="auto"/>
              <w:right w:val="single" w:sz="4" w:space="0" w:color="auto"/>
            </w:tcBorders>
            <w:vAlign w:val="bottom"/>
            <w:hideMark/>
          </w:tcPr>
          <w:p w14:paraId="5BB2AD9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360453D" w14:textId="77777777" w:rsidTr="00B06D26">
        <w:trPr>
          <w:trHeight w:val="842"/>
        </w:trPr>
        <w:tc>
          <w:tcPr>
            <w:tcW w:w="410" w:type="pct"/>
            <w:vMerge/>
            <w:tcBorders>
              <w:left w:val="single" w:sz="4" w:space="0" w:color="auto"/>
              <w:right w:val="single" w:sz="4" w:space="0" w:color="auto"/>
            </w:tcBorders>
            <w:vAlign w:val="center"/>
            <w:hideMark/>
          </w:tcPr>
          <w:p w14:paraId="5F1FF910" w14:textId="77777777" w:rsidR="00A962F0" w:rsidRPr="00A2700C" w:rsidRDefault="00A962F0" w:rsidP="00B06D26">
            <w:pPr>
              <w:rPr>
                <w:rFonts w:ascii="Verdana" w:eastAsia="Times New Roman" w:hAnsi="Verdana" w:cs="Segoe UI Historic"/>
                <w:bCs/>
                <w:color w:val="000000" w:themeColor="text1"/>
              </w:rPr>
            </w:pPr>
          </w:p>
        </w:tc>
        <w:tc>
          <w:tcPr>
            <w:tcW w:w="1775" w:type="pct"/>
            <w:tcBorders>
              <w:top w:val="single" w:sz="4" w:space="0" w:color="auto"/>
              <w:left w:val="single" w:sz="4" w:space="0" w:color="auto"/>
              <w:bottom w:val="single" w:sz="4" w:space="0" w:color="auto"/>
              <w:right w:val="single" w:sz="4" w:space="0" w:color="auto"/>
            </w:tcBorders>
            <w:hideMark/>
          </w:tcPr>
          <w:p w14:paraId="68A2CE93"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Support and resolve card and PIN file related issues</w:t>
            </w:r>
          </w:p>
        </w:tc>
        <w:tc>
          <w:tcPr>
            <w:tcW w:w="420" w:type="pct"/>
            <w:tcBorders>
              <w:top w:val="single" w:sz="4" w:space="0" w:color="auto"/>
              <w:left w:val="single" w:sz="4" w:space="0" w:color="auto"/>
              <w:bottom w:val="single" w:sz="4" w:space="0" w:color="auto"/>
              <w:right w:val="single" w:sz="4" w:space="0" w:color="auto"/>
            </w:tcBorders>
            <w:hideMark/>
          </w:tcPr>
          <w:p w14:paraId="48DBCF9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1447" w:type="pct"/>
            <w:tcBorders>
              <w:top w:val="single" w:sz="4" w:space="0" w:color="auto"/>
              <w:left w:val="nil"/>
              <w:bottom w:val="single" w:sz="4" w:space="0" w:color="auto"/>
              <w:right w:val="single" w:sz="4" w:space="0" w:color="auto"/>
            </w:tcBorders>
            <w:hideMark/>
          </w:tcPr>
          <w:p w14:paraId="33B7CD2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 xml:space="preserve">No unresolved or un escalated card and PIN file incidents </w:t>
            </w:r>
          </w:p>
        </w:tc>
        <w:tc>
          <w:tcPr>
            <w:tcW w:w="402" w:type="pct"/>
            <w:tcBorders>
              <w:top w:val="nil"/>
              <w:left w:val="nil"/>
              <w:bottom w:val="single" w:sz="4" w:space="0" w:color="auto"/>
              <w:right w:val="single" w:sz="4" w:space="0" w:color="auto"/>
            </w:tcBorders>
            <w:hideMark/>
          </w:tcPr>
          <w:p w14:paraId="2D46A10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46" w:type="pct"/>
            <w:tcBorders>
              <w:top w:val="single" w:sz="4" w:space="0" w:color="auto"/>
              <w:left w:val="single" w:sz="4" w:space="0" w:color="auto"/>
              <w:bottom w:val="single" w:sz="4" w:space="0" w:color="auto"/>
              <w:right w:val="single" w:sz="4" w:space="0" w:color="auto"/>
            </w:tcBorders>
            <w:vAlign w:val="center"/>
            <w:hideMark/>
          </w:tcPr>
          <w:p w14:paraId="099C11B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CC7856D" w14:textId="77777777" w:rsidTr="00B06D26">
        <w:trPr>
          <w:trHeight w:val="861"/>
        </w:trPr>
        <w:tc>
          <w:tcPr>
            <w:tcW w:w="410" w:type="pct"/>
            <w:vMerge/>
            <w:tcBorders>
              <w:left w:val="single" w:sz="4" w:space="0" w:color="auto"/>
              <w:right w:val="single" w:sz="4" w:space="0" w:color="auto"/>
            </w:tcBorders>
            <w:vAlign w:val="center"/>
            <w:hideMark/>
          </w:tcPr>
          <w:p w14:paraId="5F4D11FF" w14:textId="77777777" w:rsidR="00A962F0" w:rsidRPr="00A2700C" w:rsidRDefault="00A962F0" w:rsidP="00B06D26">
            <w:pPr>
              <w:rPr>
                <w:rFonts w:ascii="Verdana" w:eastAsia="Times New Roman" w:hAnsi="Verdana" w:cs="Segoe UI Historic"/>
                <w:bCs/>
                <w:color w:val="000000" w:themeColor="text1"/>
              </w:rPr>
            </w:pPr>
          </w:p>
        </w:tc>
        <w:tc>
          <w:tcPr>
            <w:tcW w:w="1775" w:type="pct"/>
            <w:tcBorders>
              <w:top w:val="single" w:sz="4" w:space="0" w:color="auto"/>
              <w:left w:val="single" w:sz="4" w:space="0" w:color="auto"/>
              <w:bottom w:val="single" w:sz="4" w:space="0" w:color="auto"/>
              <w:right w:val="single" w:sz="4" w:space="0" w:color="auto"/>
            </w:tcBorders>
            <w:hideMark/>
          </w:tcPr>
          <w:p w14:paraId="2AB83F8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Timely put card file and PIN files </w:t>
            </w:r>
          </w:p>
        </w:tc>
        <w:tc>
          <w:tcPr>
            <w:tcW w:w="420" w:type="pct"/>
            <w:tcBorders>
              <w:top w:val="single" w:sz="4" w:space="0" w:color="auto"/>
              <w:left w:val="single" w:sz="4" w:space="0" w:color="auto"/>
              <w:bottom w:val="single" w:sz="4" w:space="0" w:color="auto"/>
              <w:right w:val="single" w:sz="4" w:space="0" w:color="auto"/>
            </w:tcBorders>
            <w:hideMark/>
          </w:tcPr>
          <w:p w14:paraId="7968DF7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1447" w:type="pct"/>
            <w:tcBorders>
              <w:top w:val="single" w:sz="4" w:space="0" w:color="auto"/>
              <w:left w:val="nil"/>
              <w:bottom w:val="single" w:sz="4" w:space="0" w:color="auto"/>
              <w:right w:val="single" w:sz="4" w:space="0" w:color="auto"/>
            </w:tcBorders>
            <w:hideMark/>
          </w:tcPr>
          <w:p w14:paraId="47530EB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Put card and PIN files not later than 8 am in the morning if there are no system/network issues</w:t>
            </w:r>
          </w:p>
        </w:tc>
        <w:tc>
          <w:tcPr>
            <w:tcW w:w="402" w:type="pct"/>
            <w:tcBorders>
              <w:top w:val="nil"/>
              <w:left w:val="nil"/>
              <w:bottom w:val="single" w:sz="4" w:space="0" w:color="auto"/>
              <w:right w:val="single" w:sz="4" w:space="0" w:color="auto"/>
            </w:tcBorders>
            <w:hideMark/>
          </w:tcPr>
          <w:p w14:paraId="5868347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46" w:type="pct"/>
            <w:tcBorders>
              <w:top w:val="single" w:sz="4" w:space="0" w:color="auto"/>
              <w:left w:val="single" w:sz="4" w:space="0" w:color="auto"/>
              <w:bottom w:val="single" w:sz="4" w:space="0" w:color="auto"/>
              <w:right w:val="single" w:sz="4" w:space="0" w:color="auto"/>
            </w:tcBorders>
            <w:vAlign w:val="center"/>
            <w:hideMark/>
          </w:tcPr>
          <w:p w14:paraId="30B14C4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06B95B0" w14:textId="77777777" w:rsidTr="00B06D26">
        <w:trPr>
          <w:trHeight w:val="861"/>
        </w:trPr>
        <w:tc>
          <w:tcPr>
            <w:tcW w:w="410" w:type="pct"/>
            <w:vMerge/>
            <w:tcBorders>
              <w:left w:val="single" w:sz="4" w:space="0" w:color="auto"/>
              <w:right w:val="single" w:sz="4" w:space="0" w:color="auto"/>
            </w:tcBorders>
            <w:vAlign w:val="center"/>
            <w:hideMark/>
          </w:tcPr>
          <w:p w14:paraId="2D566D55" w14:textId="77777777" w:rsidR="00A962F0" w:rsidRPr="00A2700C" w:rsidRDefault="00A962F0" w:rsidP="00B06D26">
            <w:pPr>
              <w:rPr>
                <w:rFonts w:ascii="Verdana" w:eastAsia="Times New Roman" w:hAnsi="Verdana" w:cs="Segoe UI Historic"/>
                <w:bCs/>
                <w:color w:val="000000" w:themeColor="text1"/>
              </w:rPr>
            </w:pPr>
          </w:p>
        </w:tc>
        <w:tc>
          <w:tcPr>
            <w:tcW w:w="1775" w:type="pct"/>
            <w:tcBorders>
              <w:top w:val="single" w:sz="4" w:space="0" w:color="auto"/>
              <w:left w:val="single" w:sz="4" w:space="0" w:color="auto"/>
              <w:bottom w:val="single" w:sz="4" w:space="0" w:color="auto"/>
              <w:right w:val="single" w:sz="4" w:space="0" w:color="auto"/>
            </w:tcBorders>
            <w:hideMark/>
          </w:tcPr>
          <w:p w14:paraId="67AD1B56"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preventive maintenance of Card Issuance system and hardware</w:t>
            </w:r>
          </w:p>
        </w:tc>
        <w:tc>
          <w:tcPr>
            <w:tcW w:w="420" w:type="pct"/>
            <w:tcBorders>
              <w:top w:val="nil"/>
              <w:left w:val="single" w:sz="4" w:space="0" w:color="auto"/>
              <w:bottom w:val="single" w:sz="4" w:space="0" w:color="000000"/>
              <w:right w:val="single" w:sz="4" w:space="0" w:color="auto"/>
            </w:tcBorders>
            <w:hideMark/>
          </w:tcPr>
          <w:p w14:paraId="76FE9AB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447" w:type="pct"/>
            <w:tcBorders>
              <w:top w:val="nil"/>
              <w:left w:val="nil"/>
              <w:bottom w:val="single" w:sz="4" w:space="0" w:color="auto"/>
              <w:right w:val="single" w:sz="4" w:space="0" w:color="auto"/>
            </w:tcBorders>
            <w:hideMark/>
          </w:tcPr>
          <w:p w14:paraId="20815A16"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Report on Saturday</w:t>
            </w:r>
          </w:p>
        </w:tc>
        <w:tc>
          <w:tcPr>
            <w:tcW w:w="402" w:type="pct"/>
            <w:tcBorders>
              <w:top w:val="nil"/>
              <w:left w:val="nil"/>
              <w:bottom w:val="single" w:sz="4" w:space="0" w:color="auto"/>
              <w:right w:val="single" w:sz="4" w:space="0" w:color="auto"/>
            </w:tcBorders>
            <w:hideMark/>
          </w:tcPr>
          <w:p w14:paraId="1D69B31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46" w:type="pct"/>
            <w:tcBorders>
              <w:top w:val="single" w:sz="4" w:space="0" w:color="auto"/>
              <w:left w:val="single" w:sz="4" w:space="0" w:color="auto"/>
              <w:bottom w:val="single" w:sz="4" w:space="0" w:color="auto"/>
              <w:right w:val="single" w:sz="4" w:space="0" w:color="auto"/>
            </w:tcBorders>
            <w:vAlign w:val="center"/>
            <w:hideMark/>
          </w:tcPr>
          <w:p w14:paraId="7B09576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E398EE2" w14:textId="77777777" w:rsidTr="00B06D26">
        <w:trPr>
          <w:trHeight w:val="518"/>
        </w:trPr>
        <w:tc>
          <w:tcPr>
            <w:tcW w:w="410" w:type="pct"/>
            <w:vMerge/>
            <w:tcBorders>
              <w:left w:val="single" w:sz="4" w:space="0" w:color="auto"/>
              <w:bottom w:val="single" w:sz="4" w:space="0" w:color="auto"/>
              <w:right w:val="single" w:sz="4" w:space="0" w:color="auto"/>
            </w:tcBorders>
            <w:vAlign w:val="center"/>
          </w:tcPr>
          <w:p w14:paraId="2A5A577B" w14:textId="77777777" w:rsidR="00A962F0" w:rsidRPr="00A2700C" w:rsidRDefault="00A962F0" w:rsidP="00B06D26">
            <w:pPr>
              <w:rPr>
                <w:rFonts w:ascii="Verdana" w:eastAsia="Times New Roman" w:hAnsi="Verdana" w:cs="Segoe UI Historic"/>
                <w:bCs/>
                <w:color w:val="000000" w:themeColor="text1"/>
              </w:rPr>
            </w:pPr>
          </w:p>
        </w:tc>
        <w:tc>
          <w:tcPr>
            <w:tcW w:w="1775" w:type="pct"/>
            <w:tcBorders>
              <w:top w:val="single" w:sz="4" w:space="0" w:color="auto"/>
              <w:left w:val="single" w:sz="4" w:space="0" w:color="auto"/>
              <w:bottom w:val="single" w:sz="4" w:space="0" w:color="auto"/>
              <w:right w:val="single" w:sz="4" w:space="0" w:color="auto"/>
            </w:tcBorders>
          </w:tcPr>
          <w:p w14:paraId="66DADBA7"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Resolve or Escalate exceptions on daily activities</w:t>
            </w:r>
          </w:p>
        </w:tc>
        <w:tc>
          <w:tcPr>
            <w:tcW w:w="420" w:type="pct"/>
            <w:tcBorders>
              <w:top w:val="nil"/>
              <w:left w:val="single" w:sz="4" w:space="0" w:color="auto"/>
              <w:bottom w:val="single" w:sz="4" w:space="0" w:color="000000"/>
              <w:right w:val="single" w:sz="4" w:space="0" w:color="auto"/>
            </w:tcBorders>
          </w:tcPr>
          <w:p w14:paraId="75298AE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447" w:type="pct"/>
            <w:tcBorders>
              <w:top w:val="nil"/>
              <w:left w:val="nil"/>
              <w:bottom w:val="single" w:sz="4" w:space="0" w:color="auto"/>
              <w:right w:val="single" w:sz="4" w:space="0" w:color="auto"/>
            </w:tcBorders>
          </w:tcPr>
          <w:p w14:paraId="55C3B090"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rPr>
              <w:t>No unresolved or un escalated exceptions exist in the quarter</w:t>
            </w:r>
          </w:p>
        </w:tc>
        <w:tc>
          <w:tcPr>
            <w:tcW w:w="402" w:type="pct"/>
            <w:tcBorders>
              <w:top w:val="nil"/>
              <w:left w:val="nil"/>
              <w:bottom w:val="single" w:sz="4" w:space="0" w:color="auto"/>
              <w:right w:val="single" w:sz="4" w:space="0" w:color="auto"/>
            </w:tcBorders>
          </w:tcPr>
          <w:p w14:paraId="4F5977E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w:t>
            </w:r>
          </w:p>
        </w:tc>
        <w:tc>
          <w:tcPr>
            <w:tcW w:w="546" w:type="pct"/>
            <w:tcBorders>
              <w:top w:val="single" w:sz="4" w:space="0" w:color="auto"/>
              <w:left w:val="single" w:sz="4" w:space="0" w:color="auto"/>
              <w:bottom w:val="single" w:sz="4" w:space="0" w:color="auto"/>
              <w:right w:val="single" w:sz="4" w:space="0" w:color="auto"/>
            </w:tcBorders>
            <w:vAlign w:val="center"/>
          </w:tcPr>
          <w:p w14:paraId="365AA35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A321F2F" w14:textId="77777777" w:rsidTr="00B06D26">
        <w:trPr>
          <w:trHeight w:val="810"/>
        </w:trPr>
        <w:tc>
          <w:tcPr>
            <w:tcW w:w="4052" w:type="pct"/>
            <w:gridSpan w:val="4"/>
            <w:tcBorders>
              <w:top w:val="single" w:sz="4" w:space="0" w:color="auto"/>
              <w:left w:val="single" w:sz="4" w:space="0" w:color="auto"/>
              <w:right w:val="single" w:sz="4" w:space="0" w:color="auto"/>
            </w:tcBorders>
            <w:vAlign w:val="center"/>
            <w:hideMark/>
          </w:tcPr>
          <w:p w14:paraId="112B501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Total</w:t>
            </w:r>
          </w:p>
        </w:tc>
        <w:tc>
          <w:tcPr>
            <w:tcW w:w="402" w:type="pct"/>
            <w:tcBorders>
              <w:top w:val="single" w:sz="4" w:space="0" w:color="auto"/>
              <w:left w:val="single" w:sz="4" w:space="0" w:color="auto"/>
              <w:right w:val="single" w:sz="4" w:space="0" w:color="auto"/>
            </w:tcBorders>
            <w:vAlign w:val="center"/>
            <w:hideMark/>
          </w:tcPr>
          <w:p w14:paraId="45AD447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100%</w:t>
            </w:r>
          </w:p>
        </w:tc>
        <w:tc>
          <w:tcPr>
            <w:tcW w:w="546" w:type="pct"/>
            <w:tcBorders>
              <w:top w:val="single" w:sz="4" w:space="0" w:color="auto"/>
              <w:left w:val="single" w:sz="4" w:space="0" w:color="auto"/>
              <w:right w:val="single" w:sz="4" w:space="0" w:color="auto"/>
            </w:tcBorders>
            <w:vAlign w:val="center"/>
          </w:tcPr>
          <w:p w14:paraId="2328AAEE" w14:textId="77777777" w:rsidR="00A962F0" w:rsidRPr="00A2700C" w:rsidRDefault="00A962F0" w:rsidP="00B06D26">
            <w:pPr>
              <w:jc w:val="center"/>
              <w:rPr>
                <w:rFonts w:ascii="Verdana" w:eastAsia="Times New Roman" w:hAnsi="Verdana" w:cs="Segoe UI Historic"/>
                <w:color w:val="000000" w:themeColor="text1"/>
              </w:rPr>
            </w:pPr>
          </w:p>
        </w:tc>
      </w:tr>
    </w:tbl>
    <w:p w14:paraId="1FE34D28" w14:textId="5AAC5C2C" w:rsidR="00A962F0" w:rsidRDefault="00A962F0" w:rsidP="00A962F0">
      <w:pPr>
        <w:pStyle w:val="Heading1"/>
        <w:numPr>
          <w:ilvl w:val="3"/>
          <w:numId w:val="6"/>
        </w:numPr>
        <w:rPr>
          <w:rFonts w:ascii="Verdana" w:hAnsi="Verdana" w:cs="Segoe UI Historic"/>
          <w:color w:val="000000" w:themeColor="text1"/>
          <w:sz w:val="22"/>
          <w:szCs w:val="22"/>
          <w:highlight w:val="yellow"/>
        </w:rPr>
      </w:pPr>
      <w:r w:rsidRPr="00A2700C">
        <w:rPr>
          <w:rFonts w:ascii="Verdana" w:hAnsi="Verdana" w:cs="Segoe UI Historic"/>
          <w:color w:val="000000" w:themeColor="text1"/>
          <w:sz w:val="22"/>
          <w:szCs w:val="22"/>
        </w:rPr>
        <w:t xml:space="preserve">   </w:t>
      </w:r>
      <w:bookmarkStart w:id="374" w:name="_Toc209460924"/>
      <w:r w:rsidRPr="00074116">
        <w:rPr>
          <w:rFonts w:ascii="Verdana" w:hAnsi="Verdana" w:cs="Segoe UI Historic"/>
          <w:color w:val="000000" w:themeColor="text1"/>
          <w:sz w:val="22"/>
          <w:szCs w:val="22"/>
          <w:highlight w:val="cyan"/>
        </w:rPr>
        <w:t>Card Issuance Solution Management: Junior IS Officer I Appraisal Parameter</w:t>
      </w:r>
      <w:bookmarkEnd w:id="374"/>
    </w:p>
    <w:p w14:paraId="2158FAAC" w14:textId="3ED9A163" w:rsidR="00756208" w:rsidRDefault="00756208" w:rsidP="00756208">
      <w:pPr>
        <w:rPr>
          <w:highlight w:val="yellow"/>
          <w:lang w:val="en-US"/>
        </w:rPr>
      </w:pPr>
    </w:p>
    <w:p w14:paraId="3E113A71" w14:textId="283F9B02" w:rsidR="00756208" w:rsidRDefault="00756208" w:rsidP="00756208">
      <w:pPr>
        <w:rPr>
          <w:highlight w:val="yellow"/>
          <w:lang w:val="en-US"/>
        </w:rPr>
      </w:pPr>
    </w:p>
    <w:p w14:paraId="2B2A6DA0" w14:textId="56AFFA55" w:rsidR="00756208" w:rsidRDefault="00756208" w:rsidP="00756208">
      <w:pPr>
        <w:rPr>
          <w:highlight w:val="yellow"/>
          <w:lang w:val="en-US"/>
        </w:rPr>
      </w:pPr>
    </w:p>
    <w:p w14:paraId="382368A5" w14:textId="143B3821" w:rsidR="00756208" w:rsidRDefault="00756208" w:rsidP="00756208">
      <w:pPr>
        <w:rPr>
          <w:highlight w:val="yellow"/>
          <w:lang w:val="en-US"/>
        </w:rPr>
      </w:pPr>
    </w:p>
    <w:p w14:paraId="3EE518AA" w14:textId="46865314" w:rsidR="00756208" w:rsidRDefault="00756208" w:rsidP="00756208">
      <w:pPr>
        <w:rPr>
          <w:highlight w:val="yellow"/>
          <w:lang w:val="en-US"/>
        </w:rPr>
      </w:pPr>
    </w:p>
    <w:p w14:paraId="2A2DFAA3" w14:textId="77777777" w:rsidR="00756208" w:rsidRPr="00756208" w:rsidRDefault="00756208" w:rsidP="00756208">
      <w:pPr>
        <w:rPr>
          <w:highlight w:val="yellow"/>
          <w:lang w:val="en-US"/>
        </w:rPr>
      </w:pPr>
    </w:p>
    <w:p w14:paraId="6E13AD67" w14:textId="77777777" w:rsidR="00A962F0" w:rsidRPr="00A2700C" w:rsidRDefault="00A962F0" w:rsidP="00B06D26">
      <w:pPr>
        <w:rPr>
          <w:rFonts w:ascii="Verdana" w:hAnsi="Verdana" w:cs="Segoe UI Historic"/>
        </w:rPr>
      </w:pPr>
    </w:p>
    <w:tbl>
      <w:tblPr>
        <w:tblW w:w="14568" w:type="dxa"/>
        <w:tblInd w:w="-692" w:type="dxa"/>
        <w:tblBorders>
          <w:top w:val="single" w:sz="4" w:space="0" w:color="auto"/>
        </w:tblBorders>
        <w:tblLook w:val="04A0" w:firstRow="1" w:lastRow="0" w:firstColumn="1" w:lastColumn="0" w:noHBand="0" w:noVBand="1"/>
      </w:tblPr>
      <w:tblGrid>
        <w:gridCol w:w="1368"/>
        <w:gridCol w:w="2519"/>
        <w:gridCol w:w="1683"/>
        <w:gridCol w:w="2035"/>
        <w:gridCol w:w="2063"/>
        <w:gridCol w:w="2287"/>
        <w:gridCol w:w="2613"/>
      </w:tblGrid>
      <w:tr w:rsidR="00A962F0" w:rsidRPr="00A2700C" w14:paraId="4E5EE8DE" w14:textId="77777777" w:rsidTr="00B06D26">
        <w:trPr>
          <w:trHeight w:val="100"/>
        </w:trPr>
        <w:tc>
          <w:tcPr>
            <w:tcW w:w="14568" w:type="dxa"/>
            <w:gridSpan w:val="7"/>
            <w:tcBorders>
              <w:top w:val="single" w:sz="4" w:space="0" w:color="auto"/>
              <w:left w:val="single" w:sz="4" w:space="0" w:color="auto"/>
              <w:bottom w:val="nil"/>
              <w:right w:val="single" w:sz="4" w:space="0" w:color="auto"/>
            </w:tcBorders>
            <w:shd w:val="clear" w:color="auto" w:fill="C5E0B3" w:themeFill="accent6" w:themeFillTint="66"/>
          </w:tcPr>
          <w:p w14:paraId="03F0394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w:t>
            </w:r>
          </w:p>
          <w:p w14:paraId="31D18819"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p>
        </w:tc>
      </w:tr>
      <w:tr w:rsidR="00A962F0" w:rsidRPr="00A2700C" w14:paraId="3A2153BE" w14:textId="77777777" w:rsidTr="00B06D26">
        <w:trPr>
          <w:trHeight w:val="464"/>
        </w:trPr>
        <w:tc>
          <w:tcPr>
            <w:tcW w:w="136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1878EC"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title </w:t>
            </w:r>
          </w:p>
        </w:tc>
        <w:tc>
          <w:tcPr>
            <w:tcW w:w="251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7E3BB46"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1683" w:type="dxa"/>
            <w:tcBorders>
              <w:top w:val="single" w:sz="4" w:space="0" w:color="auto"/>
              <w:left w:val="nil"/>
              <w:bottom w:val="single" w:sz="4" w:space="0" w:color="auto"/>
              <w:right w:val="single" w:sz="4" w:space="0" w:color="auto"/>
            </w:tcBorders>
            <w:shd w:val="clear" w:color="auto" w:fill="C5E0B3" w:themeFill="accent6" w:themeFillTint="66"/>
            <w:hideMark/>
          </w:tcPr>
          <w:p w14:paraId="46940F1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 (5)</w:t>
            </w:r>
          </w:p>
        </w:tc>
        <w:tc>
          <w:tcPr>
            <w:tcW w:w="2035" w:type="dxa"/>
            <w:tcBorders>
              <w:top w:val="single" w:sz="4" w:space="0" w:color="auto"/>
              <w:left w:val="nil"/>
              <w:bottom w:val="single" w:sz="4" w:space="0" w:color="auto"/>
              <w:right w:val="single" w:sz="4" w:space="0" w:color="auto"/>
            </w:tcBorders>
            <w:shd w:val="clear" w:color="auto" w:fill="C5E0B3" w:themeFill="accent6" w:themeFillTint="66"/>
            <w:hideMark/>
          </w:tcPr>
          <w:p w14:paraId="3914F5E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 (4)</w:t>
            </w:r>
          </w:p>
        </w:tc>
        <w:tc>
          <w:tcPr>
            <w:tcW w:w="2063" w:type="dxa"/>
            <w:tcBorders>
              <w:top w:val="single" w:sz="4" w:space="0" w:color="auto"/>
              <w:left w:val="nil"/>
              <w:bottom w:val="single" w:sz="4" w:space="0" w:color="auto"/>
              <w:right w:val="single" w:sz="4" w:space="0" w:color="auto"/>
            </w:tcBorders>
            <w:shd w:val="clear" w:color="auto" w:fill="C5E0B3" w:themeFill="accent6" w:themeFillTint="66"/>
            <w:hideMark/>
          </w:tcPr>
          <w:p w14:paraId="742B3A8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 (3)</w:t>
            </w:r>
          </w:p>
        </w:tc>
        <w:tc>
          <w:tcPr>
            <w:tcW w:w="2287" w:type="dxa"/>
            <w:tcBorders>
              <w:top w:val="single" w:sz="4" w:space="0" w:color="auto"/>
              <w:left w:val="nil"/>
              <w:bottom w:val="single" w:sz="4" w:space="0" w:color="auto"/>
              <w:right w:val="single" w:sz="4" w:space="0" w:color="auto"/>
            </w:tcBorders>
            <w:shd w:val="clear" w:color="auto" w:fill="C5E0B3" w:themeFill="accent6" w:themeFillTint="66"/>
            <w:hideMark/>
          </w:tcPr>
          <w:p w14:paraId="3970EDB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 Expectation (2)</w:t>
            </w:r>
          </w:p>
        </w:tc>
        <w:tc>
          <w:tcPr>
            <w:tcW w:w="2613" w:type="dxa"/>
            <w:tcBorders>
              <w:top w:val="single" w:sz="4" w:space="0" w:color="auto"/>
              <w:left w:val="nil"/>
              <w:bottom w:val="single" w:sz="4" w:space="0" w:color="auto"/>
              <w:right w:val="single" w:sz="4" w:space="0" w:color="auto"/>
            </w:tcBorders>
            <w:shd w:val="clear" w:color="auto" w:fill="C5E0B3" w:themeFill="accent6" w:themeFillTint="66"/>
            <w:hideMark/>
          </w:tcPr>
          <w:p w14:paraId="3C5C407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21A7BD9" w14:textId="77777777" w:rsidTr="00B06D26">
        <w:trPr>
          <w:trHeight w:val="663"/>
        </w:trPr>
        <w:tc>
          <w:tcPr>
            <w:tcW w:w="1368" w:type="dxa"/>
            <w:vMerge w:val="restart"/>
            <w:tcBorders>
              <w:top w:val="single" w:sz="4" w:space="0" w:color="auto"/>
              <w:left w:val="single" w:sz="4" w:space="0" w:color="auto"/>
              <w:right w:val="single" w:sz="4" w:space="0" w:color="auto"/>
            </w:tcBorders>
            <w:textDirection w:val="btLr"/>
            <w:vAlign w:val="center"/>
            <w:hideMark/>
          </w:tcPr>
          <w:p w14:paraId="2B96834E"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Junior IS Officer I</w:t>
            </w:r>
          </w:p>
        </w:tc>
        <w:tc>
          <w:tcPr>
            <w:tcW w:w="2519" w:type="dxa"/>
            <w:tcBorders>
              <w:top w:val="single" w:sz="4" w:space="0" w:color="auto"/>
              <w:left w:val="nil"/>
              <w:bottom w:val="single" w:sz="4" w:space="0" w:color="auto"/>
              <w:right w:val="single" w:sz="4" w:space="0" w:color="auto"/>
            </w:tcBorders>
            <w:hideMark/>
          </w:tcPr>
          <w:p w14:paraId="483814A9"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Achieve team critical target</w:t>
            </w:r>
          </w:p>
        </w:tc>
        <w:tc>
          <w:tcPr>
            <w:tcW w:w="1683" w:type="dxa"/>
            <w:tcBorders>
              <w:top w:val="nil"/>
              <w:left w:val="nil"/>
              <w:bottom w:val="single" w:sz="4" w:space="0" w:color="auto"/>
              <w:right w:val="single" w:sz="4" w:space="0" w:color="auto"/>
            </w:tcBorders>
            <w:shd w:val="clear" w:color="auto" w:fill="FFFFFF"/>
            <w:hideMark/>
          </w:tcPr>
          <w:p w14:paraId="2A7D829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100% </w:t>
            </w:r>
          </w:p>
        </w:tc>
        <w:tc>
          <w:tcPr>
            <w:tcW w:w="2035" w:type="dxa"/>
            <w:tcBorders>
              <w:top w:val="nil"/>
              <w:left w:val="nil"/>
              <w:bottom w:val="single" w:sz="4" w:space="0" w:color="auto"/>
              <w:right w:val="single" w:sz="4" w:space="0" w:color="auto"/>
            </w:tcBorders>
            <w:shd w:val="clear" w:color="auto" w:fill="FFFFFF"/>
            <w:hideMark/>
          </w:tcPr>
          <w:p w14:paraId="2C08BE7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90 to 99.9% </w:t>
            </w:r>
          </w:p>
        </w:tc>
        <w:tc>
          <w:tcPr>
            <w:tcW w:w="2063" w:type="dxa"/>
            <w:tcBorders>
              <w:top w:val="nil"/>
              <w:left w:val="nil"/>
              <w:bottom w:val="single" w:sz="4" w:space="0" w:color="auto"/>
              <w:right w:val="single" w:sz="4" w:space="0" w:color="auto"/>
            </w:tcBorders>
            <w:shd w:val="clear" w:color="auto" w:fill="FFFFFF"/>
            <w:hideMark/>
          </w:tcPr>
          <w:p w14:paraId="667FB79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80 to 89.9% </w:t>
            </w:r>
          </w:p>
        </w:tc>
        <w:tc>
          <w:tcPr>
            <w:tcW w:w="2287" w:type="dxa"/>
            <w:tcBorders>
              <w:top w:val="nil"/>
              <w:left w:val="nil"/>
              <w:bottom w:val="single" w:sz="4" w:space="0" w:color="auto"/>
              <w:right w:val="single" w:sz="4" w:space="0" w:color="auto"/>
            </w:tcBorders>
            <w:shd w:val="clear" w:color="auto" w:fill="FFFFFF"/>
            <w:hideMark/>
          </w:tcPr>
          <w:p w14:paraId="4CB400D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66 to 79.9% </w:t>
            </w:r>
          </w:p>
        </w:tc>
        <w:tc>
          <w:tcPr>
            <w:tcW w:w="2613" w:type="dxa"/>
            <w:tcBorders>
              <w:top w:val="nil"/>
              <w:left w:val="nil"/>
              <w:bottom w:val="single" w:sz="4" w:space="0" w:color="auto"/>
              <w:right w:val="single" w:sz="4" w:space="0" w:color="auto"/>
            </w:tcBorders>
            <w:shd w:val="clear" w:color="auto" w:fill="FFFFFF"/>
            <w:hideMark/>
          </w:tcPr>
          <w:p w14:paraId="3090124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 meets less than 65% </w:t>
            </w:r>
          </w:p>
        </w:tc>
      </w:tr>
      <w:tr w:rsidR="00A962F0" w:rsidRPr="00A2700C" w14:paraId="370098BE" w14:textId="77777777" w:rsidTr="00B06D26">
        <w:trPr>
          <w:trHeight w:val="663"/>
        </w:trPr>
        <w:tc>
          <w:tcPr>
            <w:tcW w:w="1368" w:type="dxa"/>
            <w:vMerge/>
            <w:tcBorders>
              <w:top w:val="single" w:sz="4" w:space="0" w:color="auto"/>
              <w:left w:val="single" w:sz="4" w:space="0" w:color="auto"/>
              <w:right w:val="single" w:sz="4" w:space="0" w:color="auto"/>
            </w:tcBorders>
            <w:textDirection w:val="btLr"/>
            <w:vAlign w:val="center"/>
          </w:tcPr>
          <w:p w14:paraId="6D0DFAF0" w14:textId="77777777" w:rsidR="00A962F0" w:rsidRPr="00A2700C" w:rsidRDefault="00A962F0" w:rsidP="00B06D26">
            <w:pPr>
              <w:spacing w:after="0" w:line="240" w:lineRule="auto"/>
              <w:ind w:left="113" w:right="113"/>
              <w:jc w:val="center"/>
              <w:rPr>
                <w:rFonts w:ascii="Verdana" w:eastAsia="Times New Roman" w:hAnsi="Verdana" w:cs="Segoe UI Historic"/>
                <w:color w:val="000000" w:themeColor="text1"/>
              </w:rPr>
            </w:pPr>
          </w:p>
        </w:tc>
        <w:tc>
          <w:tcPr>
            <w:tcW w:w="2519" w:type="dxa"/>
            <w:tcBorders>
              <w:top w:val="single" w:sz="4" w:space="0" w:color="auto"/>
              <w:left w:val="nil"/>
              <w:bottom w:val="single" w:sz="4" w:space="0" w:color="auto"/>
              <w:right w:val="single" w:sz="4" w:space="0" w:color="auto"/>
            </w:tcBorders>
          </w:tcPr>
          <w:p w14:paraId="4C60B17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rPr>
              <w:t xml:space="preserve">Ensure  24/7 the availability of  card/PIN issuance system </w:t>
            </w:r>
          </w:p>
        </w:tc>
        <w:tc>
          <w:tcPr>
            <w:tcW w:w="1683" w:type="dxa"/>
            <w:tcBorders>
              <w:top w:val="nil"/>
              <w:left w:val="nil"/>
              <w:bottom w:val="single" w:sz="4" w:space="0" w:color="auto"/>
              <w:right w:val="single" w:sz="4" w:space="0" w:color="auto"/>
            </w:tcBorders>
            <w:shd w:val="clear" w:color="auto" w:fill="FFFFFF"/>
          </w:tcPr>
          <w:p w14:paraId="3485DC42"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Quality </w:t>
            </w:r>
          </w:p>
        </w:tc>
        <w:tc>
          <w:tcPr>
            <w:tcW w:w="2035" w:type="dxa"/>
            <w:tcBorders>
              <w:top w:val="nil"/>
              <w:left w:val="nil"/>
              <w:bottom w:val="single" w:sz="4" w:space="0" w:color="auto"/>
              <w:right w:val="single" w:sz="4" w:space="0" w:color="auto"/>
            </w:tcBorders>
            <w:shd w:val="clear" w:color="auto" w:fill="FFFFFF"/>
          </w:tcPr>
          <w:p w14:paraId="0E5F8D45"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No failure of Issuance system due to lack of preventive maintenance or shortage of spare parts</w:t>
            </w:r>
          </w:p>
        </w:tc>
        <w:tc>
          <w:tcPr>
            <w:tcW w:w="2063" w:type="dxa"/>
            <w:tcBorders>
              <w:top w:val="nil"/>
              <w:left w:val="nil"/>
              <w:bottom w:val="single" w:sz="4" w:space="0" w:color="auto"/>
              <w:right w:val="single" w:sz="4" w:space="0" w:color="auto"/>
            </w:tcBorders>
            <w:shd w:val="clear" w:color="auto" w:fill="FFFFFF"/>
          </w:tcPr>
          <w:p w14:paraId="02BB59E0"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10%</w:t>
            </w:r>
          </w:p>
        </w:tc>
        <w:tc>
          <w:tcPr>
            <w:tcW w:w="2287" w:type="dxa"/>
            <w:tcBorders>
              <w:top w:val="nil"/>
              <w:left w:val="nil"/>
              <w:bottom w:val="single" w:sz="4" w:space="0" w:color="auto"/>
              <w:right w:val="single" w:sz="4" w:space="0" w:color="auto"/>
            </w:tcBorders>
            <w:shd w:val="clear" w:color="auto" w:fill="FFFFFF"/>
          </w:tcPr>
          <w:p w14:paraId="687396A0"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Cannot Exceed </w:t>
            </w:r>
          </w:p>
        </w:tc>
        <w:tc>
          <w:tcPr>
            <w:tcW w:w="2613" w:type="dxa"/>
            <w:tcBorders>
              <w:top w:val="nil"/>
              <w:left w:val="nil"/>
              <w:bottom w:val="single" w:sz="4" w:space="0" w:color="auto"/>
              <w:right w:val="single" w:sz="4" w:space="0" w:color="auto"/>
            </w:tcBorders>
            <w:shd w:val="clear" w:color="auto" w:fill="FFFFFF"/>
          </w:tcPr>
          <w:p w14:paraId="3566776E"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rPr>
              <w:t xml:space="preserve">Ensure  24/7 the availability of  card/PIN issuance system </w:t>
            </w:r>
          </w:p>
        </w:tc>
      </w:tr>
      <w:tr w:rsidR="00A962F0" w:rsidRPr="00A2700C" w14:paraId="354C2092" w14:textId="77777777" w:rsidTr="00B06D26">
        <w:trPr>
          <w:trHeight w:val="937"/>
        </w:trPr>
        <w:tc>
          <w:tcPr>
            <w:tcW w:w="0" w:type="auto"/>
            <w:vMerge/>
            <w:tcBorders>
              <w:left w:val="single" w:sz="4" w:space="0" w:color="auto"/>
              <w:right w:val="single" w:sz="4" w:space="0" w:color="auto"/>
            </w:tcBorders>
            <w:vAlign w:val="center"/>
            <w:hideMark/>
          </w:tcPr>
          <w:p w14:paraId="2CF08C70" w14:textId="77777777" w:rsidR="00A962F0" w:rsidRPr="00A2700C" w:rsidRDefault="00A962F0" w:rsidP="00B06D26">
            <w:pPr>
              <w:spacing w:after="0"/>
              <w:rPr>
                <w:rFonts w:ascii="Verdana" w:eastAsia="Times New Roman" w:hAnsi="Verdana" w:cs="Segoe UI Historic"/>
                <w:color w:val="000000" w:themeColor="text1"/>
              </w:rPr>
            </w:pPr>
          </w:p>
        </w:tc>
        <w:tc>
          <w:tcPr>
            <w:tcW w:w="2519" w:type="dxa"/>
            <w:tcBorders>
              <w:top w:val="single" w:sz="4" w:space="0" w:color="auto"/>
              <w:left w:val="nil"/>
              <w:bottom w:val="single" w:sz="4" w:space="0" w:color="auto"/>
              <w:right w:val="single" w:sz="4" w:space="0" w:color="auto"/>
            </w:tcBorders>
          </w:tcPr>
          <w:p w14:paraId="23486F3E" w14:textId="77777777" w:rsidR="00A962F0" w:rsidRPr="00A2700C" w:rsidRDefault="00A962F0" w:rsidP="00B06D26">
            <w:pPr>
              <w:spacing w:line="36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resolution of easy Issuance machine incidents.</w:t>
            </w:r>
          </w:p>
          <w:p w14:paraId="2CE06D19" w14:textId="77777777" w:rsidR="00A962F0" w:rsidRPr="00A2700C" w:rsidRDefault="00A962F0" w:rsidP="00B06D26">
            <w:pPr>
              <w:spacing w:after="0" w:line="240" w:lineRule="auto"/>
              <w:rPr>
                <w:rFonts w:ascii="Verdana" w:eastAsia="Times New Roman" w:hAnsi="Verdana" w:cs="Segoe UI Historic"/>
                <w:color w:val="000000" w:themeColor="text1"/>
              </w:rPr>
            </w:pPr>
          </w:p>
          <w:p w14:paraId="38C62E2D" w14:textId="77777777" w:rsidR="00A962F0" w:rsidRPr="00A2700C" w:rsidRDefault="00A962F0" w:rsidP="00B06D26">
            <w:pPr>
              <w:spacing w:after="0" w:line="240" w:lineRule="auto"/>
              <w:rPr>
                <w:rFonts w:ascii="Verdana" w:hAnsi="Verdana" w:cs="Segoe UI Historic"/>
                <w:color w:val="000000" w:themeColor="text1"/>
              </w:rPr>
            </w:pPr>
          </w:p>
        </w:tc>
        <w:tc>
          <w:tcPr>
            <w:tcW w:w="1683" w:type="dxa"/>
            <w:tcBorders>
              <w:top w:val="nil"/>
              <w:left w:val="nil"/>
              <w:bottom w:val="single" w:sz="4" w:space="0" w:color="auto"/>
              <w:right w:val="single" w:sz="4" w:space="0" w:color="auto"/>
            </w:tcBorders>
            <w:shd w:val="clear" w:color="auto" w:fill="FFFFFF"/>
            <w:vAlign w:val="center"/>
            <w:hideMark/>
          </w:tcPr>
          <w:p w14:paraId="25E642E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case within 30min</w:t>
            </w:r>
          </w:p>
        </w:tc>
        <w:tc>
          <w:tcPr>
            <w:tcW w:w="2035" w:type="dxa"/>
            <w:tcBorders>
              <w:top w:val="nil"/>
              <w:left w:val="nil"/>
              <w:bottom w:val="single" w:sz="4" w:space="0" w:color="auto"/>
              <w:right w:val="single" w:sz="4" w:space="0" w:color="auto"/>
            </w:tcBorders>
            <w:shd w:val="clear" w:color="auto" w:fill="FFFFFF"/>
            <w:vAlign w:val="center"/>
            <w:hideMark/>
          </w:tcPr>
          <w:p w14:paraId="0DA04CA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case within 40min</w:t>
            </w:r>
          </w:p>
        </w:tc>
        <w:tc>
          <w:tcPr>
            <w:tcW w:w="2063" w:type="dxa"/>
            <w:tcBorders>
              <w:top w:val="nil"/>
              <w:left w:val="nil"/>
              <w:bottom w:val="single" w:sz="4" w:space="0" w:color="auto"/>
              <w:right w:val="single" w:sz="4" w:space="0" w:color="auto"/>
            </w:tcBorders>
            <w:shd w:val="clear" w:color="auto" w:fill="FFFFFF"/>
            <w:vAlign w:val="center"/>
            <w:hideMark/>
          </w:tcPr>
          <w:p w14:paraId="59A8EB1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case within 50min</w:t>
            </w:r>
          </w:p>
        </w:tc>
        <w:tc>
          <w:tcPr>
            <w:tcW w:w="2287" w:type="dxa"/>
            <w:tcBorders>
              <w:top w:val="nil"/>
              <w:left w:val="nil"/>
              <w:bottom w:val="single" w:sz="4" w:space="0" w:color="auto"/>
              <w:right w:val="single" w:sz="4" w:space="0" w:color="auto"/>
            </w:tcBorders>
            <w:shd w:val="clear" w:color="auto" w:fill="FFFFFF"/>
            <w:vAlign w:val="center"/>
            <w:hideMark/>
          </w:tcPr>
          <w:p w14:paraId="404EF3EC"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case within 1hr</w:t>
            </w:r>
          </w:p>
        </w:tc>
        <w:tc>
          <w:tcPr>
            <w:tcW w:w="2613" w:type="dxa"/>
            <w:tcBorders>
              <w:top w:val="nil"/>
              <w:left w:val="nil"/>
              <w:bottom w:val="single" w:sz="4" w:space="0" w:color="auto"/>
              <w:right w:val="single" w:sz="4" w:space="0" w:color="auto"/>
            </w:tcBorders>
            <w:shd w:val="clear" w:color="auto" w:fill="FFFFFF"/>
            <w:vAlign w:val="center"/>
            <w:hideMark/>
          </w:tcPr>
          <w:p w14:paraId="2FF06B2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an unresolved case more than 1hr</w:t>
            </w:r>
          </w:p>
        </w:tc>
      </w:tr>
      <w:tr w:rsidR="00A962F0" w:rsidRPr="00A2700C" w14:paraId="6C068129" w14:textId="77777777" w:rsidTr="00B06D26">
        <w:trPr>
          <w:trHeight w:val="937"/>
        </w:trPr>
        <w:tc>
          <w:tcPr>
            <w:tcW w:w="0" w:type="auto"/>
            <w:vMerge/>
            <w:tcBorders>
              <w:left w:val="single" w:sz="4" w:space="0" w:color="auto"/>
              <w:right w:val="single" w:sz="4" w:space="0" w:color="auto"/>
            </w:tcBorders>
            <w:vAlign w:val="center"/>
            <w:hideMark/>
          </w:tcPr>
          <w:p w14:paraId="448A539C" w14:textId="77777777" w:rsidR="00A962F0" w:rsidRPr="00A2700C" w:rsidRDefault="00A962F0" w:rsidP="00B06D26">
            <w:pPr>
              <w:spacing w:after="0"/>
              <w:rPr>
                <w:rFonts w:ascii="Verdana" w:eastAsia="Times New Roman" w:hAnsi="Verdana" w:cs="Segoe UI Historic"/>
                <w:color w:val="000000" w:themeColor="text1"/>
              </w:rPr>
            </w:pPr>
          </w:p>
        </w:tc>
        <w:tc>
          <w:tcPr>
            <w:tcW w:w="2519" w:type="dxa"/>
            <w:tcBorders>
              <w:top w:val="single" w:sz="4" w:space="0" w:color="auto"/>
              <w:left w:val="nil"/>
              <w:bottom w:val="single" w:sz="4" w:space="0" w:color="auto"/>
              <w:right w:val="single" w:sz="4" w:space="0" w:color="auto"/>
            </w:tcBorders>
          </w:tcPr>
          <w:p w14:paraId="09B667F5" w14:textId="77777777" w:rsidR="00A962F0" w:rsidRPr="00A2700C" w:rsidRDefault="00A962F0" w:rsidP="00B06D26">
            <w:pPr>
              <w:spacing w:line="36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resolution of critical Issuance machine incidents.</w:t>
            </w:r>
          </w:p>
          <w:p w14:paraId="35BEE524" w14:textId="77777777" w:rsidR="00A962F0" w:rsidRPr="00A2700C" w:rsidRDefault="00A962F0" w:rsidP="00B06D26">
            <w:pPr>
              <w:spacing w:after="0" w:line="240" w:lineRule="auto"/>
              <w:rPr>
                <w:rFonts w:ascii="Verdana" w:eastAsia="Times New Roman" w:hAnsi="Verdana" w:cs="Segoe UI Historic"/>
                <w:color w:val="000000" w:themeColor="text1"/>
              </w:rPr>
            </w:pPr>
          </w:p>
          <w:p w14:paraId="77696653" w14:textId="77777777" w:rsidR="00A962F0" w:rsidRPr="00A2700C" w:rsidRDefault="00A962F0" w:rsidP="00B06D26">
            <w:pPr>
              <w:spacing w:line="360" w:lineRule="auto"/>
              <w:jc w:val="both"/>
              <w:rPr>
                <w:rFonts w:ascii="Verdana" w:eastAsia="Times New Roman" w:hAnsi="Verdana" w:cs="Segoe UI Historic"/>
                <w:color w:val="000000" w:themeColor="text1"/>
              </w:rPr>
            </w:pPr>
          </w:p>
        </w:tc>
        <w:tc>
          <w:tcPr>
            <w:tcW w:w="1683" w:type="dxa"/>
            <w:tcBorders>
              <w:top w:val="nil"/>
              <w:left w:val="nil"/>
              <w:bottom w:val="single" w:sz="4" w:space="0" w:color="auto"/>
              <w:right w:val="single" w:sz="4" w:space="0" w:color="auto"/>
            </w:tcBorders>
            <w:shd w:val="clear" w:color="auto" w:fill="FFFFFF"/>
            <w:vAlign w:val="center"/>
            <w:hideMark/>
          </w:tcPr>
          <w:p w14:paraId="21876C99" w14:textId="77777777" w:rsidR="00A962F0" w:rsidRPr="00A2700C" w:rsidRDefault="00A962F0" w:rsidP="0039620F">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 hr.</w:t>
            </w:r>
          </w:p>
        </w:tc>
        <w:tc>
          <w:tcPr>
            <w:tcW w:w="2035" w:type="dxa"/>
            <w:tcBorders>
              <w:top w:val="nil"/>
              <w:left w:val="nil"/>
              <w:bottom w:val="single" w:sz="4" w:space="0" w:color="auto"/>
              <w:right w:val="single" w:sz="4" w:space="0" w:color="auto"/>
            </w:tcBorders>
            <w:shd w:val="clear" w:color="auto" w:fill="FFFFFF"/>
            <w:vAlign w:val="center"/>
            <w:hideMark/>
          </w:tcPr>
          <w:p w14:paraId="635DF98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2hr and 10 min</w:t>
            </w:r>
          </w:p>
        </w:tc>
        <w:tc>
          <w:tcPr>
            <w:tcW w:w="2063" w:type="dxa"/>
            <w:tcBorders>
              <w:top w:val="nil"/>
              <w:left w:val="nil"/>
              <w:bottom w:val="single" w:sz="4" w:space="0" w:color="auto"/>
              <w:right w:val="single" w:sz="4" w:space="0" w:color="auto"/>
            </w:tcBorders>
            <w:shd w:val="clear" w:color="auto" w:fill="FFFFFF"/>
            <w:vAlign w:val="center"/>
            <w:hideMark/>
          </w:tcPr>
          <w:p w14:paraId="273AA8F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 and 20min</w:t>
            </w:r>
          </w:p>
        </w:tc>
        <w:tc>
          <w:tcPr>
            <w:tcW w:w="2287" w:type="dxa"/>
            <w:tcBorders>
              <w:top w:val="nil"/>
              <w:left w:val="nil"/>
              <w:bottom w:val="single" w:sz="4" w:space="0" w:color="auto"/>
              <w:right w:val="single" w:sz="4" w:space="0" w:color="auto"/>
            </w:tcBorders>
            <w:shd w:val="clear" w:color="auto" w:fill="FFFFFF"/>
            <w:vAlign w:val="center"/>
            <w:hideMark/>
          </w:tcPr>
          <w:p w14:paraId="10715F1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 escalated case within 2hr and 30 min</w:t>
            </w:r>
          </w:p>
        </w:tc>
        <w:tc>
          <w:tcPr>
            <w:tcW w:w="2613" w:type="dxa"/>
            <w:tcBorders>
              <w:top w:val="nil"/>
              <w:left w:val="nil"/>
              <w:bottom w:val="single" w:sz="4" w:space="0" w:color="auto"/>
              <w:right w:val="single" w:sz="4" w:space="0" w:color="auto"/>
            </w:tcBorders>
            <w:shd w:val="clear" w:color="auto" w:fill="FFFFFF"/>
            <w:vAlign w:val="center"/>
            <w:hideMark/>
          </w:tcPr>
          <w:p w14:paraId="685A51F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an unresolved or un escalated case for more than 2hr and 30 min</w:t>
            </w:r>
          </w:p>
        </w:tc>
      </w:tr>
      <w:tr w:rsidR="00A962F0" w:rsidRPr="00A2700C" w14:paraId="470A7A24" w14:textId="77777777" w:rsidTr="00B06D26">
        <w:trPr>
          <w:trHeight w:val="979"/>
        </w:trPr>
        <w:tc>
          <w:tcPr>
            <w:tcW w:w="0" w:type="auto"/>
            <w:vMerge/>
            <w:tcBorders>
              <w:left w:val="single" w:sz="4" w:space="0" w:color="auto"/>
              <w:right w:val="single" w:sz="4" w:space="0" w:color="auto"/>
            </w:tcBorders>
            <w:vAlign w:val="center"/>
            <w:hideMark/>
          </w:tcPr>
          <w:p w14:paraId="5095F057" w14:textId="77777777" w:rsidR="00A962F0" w:rsidRPr="00A2700C" w:rsidRDefault="00A962F0" w:rsidP="00B06D26">
            <w:pPr>
              <w:spacing w:after="0"/>
              <w:rPr>
                <w:rFonts w:ascii="Verdana" w:eastAsia="Times New Roman" w:hAnsi="Verdana" w:cs="Segoe UI Historic"/>
                <w:color w:val="000000" w:themeColor="text1"/>
              </w:rPr>
            </w:pPr>
          </w:p>
        </w:tc>
        <w:tc>
          <w:tcPr>
            <w:tcW w:w="2519" w:type="dxa"/>
            <w:tcBorders>
              <w:top w:val="single" w:sz="4" w:space="0" w:color="auto"/>
              <w:left w:val="nil"/>
              <w:bottom w:val="single" w:sz="4" w:space="0" w:color="auto"/>
              <w:right w:val="single" w:sz="4" w:space="0" w:color="auto"/>
            </w:tcBorders>
            <w:hideMark/>
          </w:tcPr>
          <w:p w14:paraId="2332098E"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Support and Resolve card file and PIN file related issues</w:t>
            </w:r>
          </w:p>
        </w:tc>
        <w:tc>
          <w:tcPr>
            <w:tcW w:w="1683" w:type="dxa"/>
            <w:tcBorders>
              <w:top w:val="nil"/>
              <w:left w:val="nil"/>
              <w:bottom w:val="single" w:sz="4" w:space="0" w:color="auto"/>
              <w:right w:val="single" w:sz="4" w:space="0" w:color="auto"/>
            </w:tcBorders>
            <w:shd w:val="clear" w:color="auto" w:fill="FFFFFF"/>
            <w:vAlign w:val="center"/>
            <w:hideMark/>
          </w:tcPr>
          <w:p w14:paraId="51A55F28" w14:textId="77777777" w:rsidR="00A962F0" w:rsidRPr="00A2700C" w:rsidRDefault="00A962F0" w:rsidP="008608A1">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no unresolved or un-escalated case</w:t>
            </w:r>
          </w:p>
        </w:tc>
        <w:tc>
          <w:tcPr>
            <w:tcW w:w="2035" w:type="dxa"/>
            <w:tcBorders>
              <w:top w:val="nil"/>
              <w:left w:val="nil"/>
              <w:bottom w:val="single" w:sz="4" w:space="0" w:color="auto"/>
              <w:right w:val="single" w:sz="4" w:space="0" w:color="auto"/>
            </w:tcBorders>
            <w:shd w:val="clear" w:color="auto" w:fill="FFFFFF"/>
            <w:vAlign w:val="center"/>
            <w:hideMark/>
          </w:tcPr>
          <w:p w14:paraId="504061D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1 unresolved or un-escalated case</w:t>
            </w:r>
          </w:p>
        </w:tc>
        <w:tc>
          <w:tcPr>
            <w:tcW w:w="2063" w:type="dxa"/>
            <w:tcBorders>
              <w:top w:val="nil"/>
              <w:left w:val="nil"/>
              <w:bottom w:val="single" w:sz="4" w:space="0" w:color="auto"/>
              <w:right w:val="single" w:sz="4" w:space="0" w:color="auto"/>
            </w:tcBorders>
            <w:shd w:val="clear" w:color="auto" w:fill="FFFFFF"/>
            <w:vAlign w:val="center"/>
            <w:hideMark/>
          </w:tcPr>
          <w:p w14:paraId="50F5521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2 unresolved or un-escalated case</w:t>
            </w:r>
          </w:p>
        </w:tc>
        <w:tc>
          <w:tcPr>
            <w:tcW w:w="2287" w:type="dxa"/>
            <w:tcBorders>
              <w:top w:val="nil"/>
              <w:left w:val="nil"/>
              <w:bottom w:val="single" w:sz="4" w:space="0" w:color="auto"/>
              <w:right w:val="single" w:sz="4" w:space="0" w:color="auto"/>
            </w:tcBorders>
            <w:shd w:val="clear" w:color="auto" w:fill="FFFFFF"/>
            <w:vAlign w:val="center"/>
            <w:hideMark/>
          </w:tcPr>
          <w:p w14:paraId="6E5A000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3 unresolved or un-escalated case</w:t>
            </w:r>
          </w:p>
        </w:tc>
        <w:tc>
          <w:tcPr>
            <w:tcW w:w="2613" w:type="dxa"/>
            <w:tcBorders>
              <w:top w:val="nil"/>
              <w:left w:val="nil"/>
              <w:bottom w:val="single" w:sz="4" w:space="0" w:color="auto"/>
              <w:right w:val="single" w:sz="4" w:space="0" w:color="auto"/>
            </w:tcBorders>
            <w:shd w:val="clear" w:color="auto" w:fill="FFFFFF"/>
            <w:vAlign w:val="center"/>
            <w:hideMark/>
          </w:tcPr>
          <w:p w14:paraId="0DC12DE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are more than 3 unresolved or un-escalated case</w:t>
            </w:r>
          </w:p>
        </w:tc>
      </w:tr>
      <w:tr w:rsidR="00A962F0" w:rsidRPr="00A2700C" w14:paraId="1256530D" w14:textId="77777777" w:rsidTr="00B06D26">
        <w:trPr>
          <w:trHeight w:val="1060"/>
        </w:trPr>
        <w:tc>
          <w:tcPr>
            <w:tcW w:w="0" w:type="auto"/>
            <w:vMerge/>
            <w:tcBorders>
              <w:left w:val="single" w:sz="4" w:space="0" w:color="auto"/>
              <w:right w:val="single" w:sz="4" w:space="0" w:color="auto"/>
            </w:tcBorders>
            <w:vAlign w:val="center"/>
            <w:hideMark/>
          </w:tcPr>
          <w:p w14:paraId="77FC89A5" w14:textId="77777777" w:rsidR="00A962F0" w:rsidRPr="00A2700C" w:rsidRDefault="00A962F0" w:rsidP="00B06D26">
            <w:pPr>
              <w:spacing w:after="0"/>
              <w:rPr>
                <w:rFonts w:ascii="Verdana" w:eastAsia="Times New Roman" w:hAnsi="Verdana" w:cs="Segoe UI Historic"/>
                <w:color w:val="000000" w:themeColor="text1"/>
              </w:rPr>
            </w:pPr>
          </w:p>
        </w:tc>
        <w:tc>
          <w:tcPr>
            <w:tcW w:w="2519" w:type="dxa"/>
            <w:tcBorders>
              <w:top w:val="single" w:sz="4" w:space="0" w:color="auto"/>
              <w:left w:val="nil"/>
              <w:bottom w:val="single" w:sz="4" w:space="0" w:color="auto"/>
              <w:right w:val="single" w:sz="4" w:space="0" w:color="auto"/>
            </w:tcBorders>
            <w:hideMark/>
          </w:tcPr>
          <w:p w14:paraId="2E398597"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Timely put card file and PIN files </w:t>
            </w:r>
          </w:p>
        </w:tc>
        <w:tc>
          <w:tcPr>
            <w:tcW w:w="1683" w:type="dxa"/>
            <w:tcBorders>
              <w:top w:val="nil"/>
              <w:left w:val="nil"/>
              <w:bottom w:val="single" w:sz="4" w:space="0" w:color="auto"/>
              <w:right w:val="single" w:sz="4" w:space="0" w:color="auto"/>
            </w:tcBorders>
            <w:shd w:val="clear" w:color="auto" w:fill="FFFFFF"/>
            <w:vAlign w:val="center"/>
            <w:hideMark/>
          </w:tcPr>
          <w:p w14:paraId="6FC6B510"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card and PIN files are put at or before 8 am in the morning </w:t>
            </w:r>
          </w:p>
        </w:tc>
        <w:tc>
          <w:tcPr>
            <w:tcW w:w="2035" w:type="dxa"/>
            <w:tcBorders>
              <w:top w:val="nil"/>
              <w:left w:val="nil"/>
              <w:bottom w:val="single" w:sz="4" w:space="0" w:color="auto"/>
              <w:right w:val="single" w:sz="4" w:space="0" w:color="auto"/>
            </w:tcBorders>
            <w:shd w:val="clear" w:color="auto" w:fill="FFFFFF"/>
            <w:vAlign w:val="center"/>
            <w:hideMark/>
          </w:tcPr>
          <w:p w14:paraId="351D2465" w14:textId="1288CE29" w:rsidR="00A962F0" w:rsidRPr="00A2700C" w:rsidRDefault="0039620F" w:rsidP="00B06D26">
            <w:pPr>
              <w:spacing w:after="0"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card and PIN files are put at 8:30am in the morning</w:t>
            </w:r>
          </w:p>
        </w:tc>
        <w:tc>
          <w:tcPr>
            <w:tcW w:w="2063" w:type="dxa"/>
            <w:tcBorders>
              <w:top w:val="nil"/>
              <w:left w:val="nil"/>
              <w:bottom w:val="single" w:sz="4" w:space="0" w:color="auto"/>
              <w:right w:val="single" w:sz="4" w:space="0" w:color="auto"/>
            </w:tcBorders>
            <w:shd w:val="clear" w:color="auto" w:fill="FFFFFF"/>
            <w:vAlign w:val="center"/>
            <w:hideMark/>
          </w:tcPr>
          <w:p w14:paraId="3A09FAA7" w14:textId="1FD2F90D" w:rsidR="00A962F0" w:rsidRPr="00A2700C" w:rsidRDefault="0039620F" w:rsidP="00B06D26">
            <w:pPr>
              <w:spacing w:after="0"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card and PIN files are put at 9am in the morning</w:t>
            </w:r>
          </w:p>
        </w:tc>
        <w:tc>
          <w:tcPr>
            <w:tcW w:w="2287" w:type="dxa"/>
            <w:tcBorders>
              <w:top w:val="nil"/>
              <w:left w:val="nil"/>
              <w:bottom w:val="single" w:sz="4" w:space="0" w:color="auto"/>
              <w:right w:val="single" w:sz="4" w:space="0" w:color="auto"/>
            </w:tcBorders>
            <w:shd w:val="clear" w:color="auto" w:fill="FFFFFF"/>
            <w:vAlign w:val="center"/>
            <w:hideMark/>
          </w:tcPr>
          <w:p w14:paraId="2BE1A8D8" w14:textId="2C87C943" w:rsidR="00A962F0" w:rsidRPr="00A2700C" w:rsidRDefault="0039620F" w:rsidP="00B06D26">
            <w:pPr>
              <w:spacing w:after="0"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card and PIN files are put at 9:30am in the morning</w:t>
            </w:r>
          </w:p>
        </w:tc>
        <w:tc>
          <w:tcPr>
            <w:tcW w:w="2613" w:type="dxa"/>
            <w:tcBorders>
              <w:top w:val="nil"/>
              <w:left w:val="nil"/>
              <w:bottom w:val="single" w:sz="4" w:space="0" w:color="auto"/>
              <w:right w:val="single" w:sz="4" w:space="0" w:color="auto"/>
            </w:tcBorders>
            <w:shd w:val="clear" w:color="auto" w:fill="FFFFFF"/>
            <w:vAlign w:val="center"/>
            <w:hideMark/>
          </w:tcPr>
          <w:p w14:paraId="0B172796" w14:textId="4D68E1C1" w:rsidR="00A962F0" w:rsidRPr="00A2700C" w:rsidRDefault="0039620F" w:rsidP="00B06D26">
            <w:pPr>
              <w:spacing w:after="0"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card and PIN files are not put at 4 am in the morning</w:t>
            </w:r>
          </w:p>
        </w:tc>
      </w:tr>
      <w:tr w:rsidR="00A962F0" w:rsidRPr="00A2700C" w14:paraId="42F70E71" w14:textId="77777777" w:rsidTr="00B06D26">
        <w:trPr>
          <w:trHeight w:val="731"/>
        </w:trPr>
        <w:tc>
          <w:tcPr>
            <w:tcW w:w="0" w:type="auto"/>
            <w:vMerge/>
            <w:tcBorders>
              <w:left w:val="single" w:sz="4" w:space="0" w:color="auto"/>
              <w:right w:val="single" w:sz="4" w:space="0" w:color="auto"/>
            </w:tcBorders>
            <w:vAlign w:val="center"/>
            <w:hideMark/>
          </w:tcPr>
          <w:p w14:paraId="14BCDDFC" w14:textId="77777777" w:rsidR="00A962F0" w:rsidRPr="00A2700C" w:rsidRDefault="00A962F0" w:rsidP="00B06D26">
            <w:pPr>
              <w:spacing w:after="0"/>
              <w:rPr>
                <w:rFonts w:ascii="Verdana" w:eastAsia="Times New Roman" w:hAnsi="Verdana" w:cs="Segoe UI Historic"/>
                <w:color w:val="000000" w:themeColor="text1"/>
              </w:rPr>
            </w:pPr>
          </w:p>
        </w:tc>
        <w:tc>
          <w:tcPr>
            <w:tcW w:w="2519" w:type="dxa"/>
            <w:tcBorders>
              <w:top w:val="nil"/>
              <w:left w:val="nil"/>
              <w:bottom w:val="single" w:sz="4" w:space="0" w:color="auto"/>
              <w:right w:val="single" w:sz="4" w:space="0" w:color="auto"/>
            </w:tcBorders>
            <w:hideMark/>
          </w:tcPr>
          <w:p w14:paraId="2C9CD23B"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color w:val="000000" w:themeColor="text1"/>
                <w:lang w:eastAsia="en-GB"/>
              </w:rPr>
              <w:t>Report preventive maintenance once a week</w:t>
            </w:r>
          </w:p>
        </w:tc>
        <w:tc>
          <w:tcPr>
            <w:tcW w:w="1683" w:type="dxa"/>
            <w:tcBorders>
              <w:top w:val="single" w:sz="4" w:space="0" w:color="auto"/>
              <w:left w:val="nil"/>
              <w:bottom w:val="single" w:sz="4" w:space="0" w:color="auto"/>
              <w:right w:val="single" w:sz="4" w:space="0" w:color="auto"/>
            </w:tcBorders>
            <w:shd w:val="clear" w:color="auto" w:fill="FFFFFF"/>
            <w:hideMark/>
          </w:tcPr>
          <w:p w14:paraId="1739F86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all 12 reports are delivered on the due date </w:t>
            </w:r>
          </w:p>
        </w:tc>
        <w:tc>
          <w:tcPr>
            <w:tcW w:w="2035" w:type="dxa"/>
            <w:tcBorders>
              <w:top w:val="single" w:sz="4" w:space="0" w:color="auto"/>
              <w:left w:val="nil"/>
              <w:bottom w:val="single" w:sz="4" w:space="0" w:color="auto"/>
              <w:right w:val="single" w:sz="4" w:space="0" w:color="auto"/>
            </w:tcBorders>
            <w:shd w:val="clear" w:color="auto" w:fill="FFFFFF"/>
            <w:hideMark/>
          </w:tcPr>
          <w:p w14:paraId="25FC430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11 reports are delivered on the due date </w:t>
            </w:r>
          </w:p>
        </w:tc>
        <w:tc>
          <w:tcPr>
            <w:tcW w:w="2063" w:type="dxa"/>
            <w:tcBorders>
              <w:top w:val="single" w:sz="4" w:space="0" w:color="auto"/>
              <w:left w:val="nil"/>
              <w:bottom w:val="single" w:sz="4" w:space="0" w:color="auto"/>
              <w:right w:val="single" w:sz="4" w:space="0" w:color="auto"/>
            </w:tcBorders>
            <w:shd w:val="clear" w:color="auto" w:fill="FFFFFF"/>
            <w:hideMark/>
          </w:tcPr>
          <w:p w14:paraId="59A3CCF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10 reports are delivered on the due date</w:t>
            </w:r>
          </w:p>
        </w:tc>
        <w:tc>
          <w:tcPr>
            <w:tcW w:w="2287" w:type="dxa"/>
            <w:tcBorders>
              <w:top w:val="single" w:sz="4" w:space="0" w:color="auto"/>
              <w:left w:val="nil"/>
              <w:bottom w:val="single" w:sz="4" w:space="0" w:color="auto"/>
              <w:right w:val="single" w:sz="4" w:space="0" w:color="auto"/>
            </w:tcBorders>
            <w:shd w:val="clear" w:color="auto" w:fill="FFFFFF"/>
            <w:hideMark/>
          </w:tcPr>
          <w:p w14:paraId="7BFBEC4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 reports are delivered on the due date</w:t>
            </w:r>
          </w:p>
        </w:tc>
        <w:tc>
          <w:tcPr>
            <w:tcW w:w="2613" w:type="dxa"/>
            <w:tcBorders>
              <w:top w:val="single" w:sz="4" w:space="0" w:color="auto"/>
              <w:left w:val="nil"/>
              <w:bottom w:val="single" w:sz="4" w:space="0" w:color="auto"/>
              <w:right w:val="single" w:sz="4" w:space="0" w:color="auto"/>
            </w:tcBorders>
            <w:shd w:val="clear" w:color="auto" w:fill="FFFFFF"/>
            <w:hideMark/>
          </w:tcPr>
          <w:p w14:paraId="0AA3A4D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&lt;9 reports are  delivered on the due date</w:t>
            </w:r>
          </w:p>
        </w:tc>
      </w:tr>
      <w:tr w:rsidR="00A962F0" w:rsidRPr="00A2700C" w14:paraId="1131466A" w14:textId="77777777" w:rsidTr="00B06D26">
        <w:trPr>
          <w:trHeight w:val="731"/>
        </w:trPr>
        <w:tc>
          <w:tcPr>
            <w:tcW w:w="0" w:type="auto"/>
            <w:vMerge/>
            <w:tcBorders>
              <w:left w:val="single" w:sz="4" w:space="0" w:color="auto"/>
              <w:bottom w:val="single" w:sz="4" w:space="0" w:color="auto"/>
              <w:right w:val="single" w:sz="4" w:space="0" w:color="auto"/>
            </w:tcBorders>
            <w:vAlign w:val="center"/>
          </w:tcPr>
          <w:p w14:paraId="1AF1CC16" w14:textId="77777777" w:rsidR="00A962F0" w:rsidRPr="00A2700C" w:rsidRDefault="00A962F0" w:rsidP="00B06D26">
            <w:pPr>
              <w:spacing w:after="0"/>
              <w:rPr>
                <w:rFonts w:ascii="Verdana" w:eastAsia="Times New Roman" w:hAnsi="Verdana" w:cs="Segoe UI Historic"/>
                <w:color w:val="000000" w:themeColor="text1"/>
              </w:rPr>
            </w:pPr>
          </w:p>
        </w:tc>
        <w:tc>
          <w:tcPr>
            <w:tcW w:w="2519" w:type="dxa"/>
            <w:tcBorders>
              <w:top w:val="single" w:sz="4" w:space="0" w:color="auto"/>
              <w:left w:val="nil"/>
              <w:bottom w:val="single" w:sz="4" w:space="0" w:color="auto"/>
              <w:right w:val="single" w:sz="4" w:space="0" w:color="auto"/>
            </w:tcBorders>
          </w:tcPr>
          <w:p w14:paraId="492F22F6"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No unresolved or un escalated exceptions exist in the quarter</w:t>
            </w:r>
          </w:p>
        </w:tc>
        <w:tc>
          <w:tcPr>
            <w:tcW w:w="1683" w:type="dxa"/>
            <w:tcBorders>
              <w:top w:val="single" w:sz="4" w:space="0" w:color="auto"/>
              <w:left w:val="nil"/>
              <w:bottom w:val="single" w:sz="4" w:space="0" w:color="auto"/>
              <w:right w:val="single" w:sz="4" w:space="0" w:color="auto"/>
            </w:tcBorders>
            <w:shd w:val="clear" w:color="auto" w:fill="FFFFFF"/>
          </w:tcPr>
          <w:p w14:paraId="305D0F5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lang w:eastAsia="en-GB"/>
              </w:rPr>
              <w:t>No unresolved or un escalated exceptions exist in the quarter</w:t>
            </w:r>
          </w:p>
        </w:tc>
        <w:tc>
          <w:tcPr>
            <w:tcW w:w="2035" w:type="dxa"/>
            <w:tcBorders>
              <w:top w:val="single" w:sz="4" w:space="0" w:color="auto"/>
              <w:left w:val="nil"/>
              <w:bottom w:val="single" w:sz="4" w:space="0" w:color="auto"/>
              <w:right w:val="single" w:sz="4" w:space="0" w:color="auto"/>
            </w:tcBorders>
            <w:shd w:val="clear" w:color="auto" w:fill="FFFFFF"/>
            <w:vAlign w:val="center"/>
          </w:tcPr>
          <w:p w14:paraId="7D22132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there is no unresolved or un-escalated </w:t>
            </w:r>
            <w:r w:rsidRPr="00A2700C">
              <w:rPr>
                <w:rFonts w:ascii="Verdana" w:eastAsia="Times New Roman" w:hAnsi="Verdana" w:cs="Segoe UI Historic"/>
                <w:color w:val="000000" w:themeColor="text1"/>
                <w:lang w:eastAsia="en-GB"/>
              </w:rPr>
              <w:t>exceptions</w:t>
            </w:r>
          </w:p>
        </w:tc>
        <w:tc>
          <w:tcPr>
            <w:tcW w:w="2063" w:type="dxa"/>
            <w:tcBorders>
              <w:top w:val="single" w:sz="4" w:space="0" w:color="auto"/>
              <w:left w:val="nil"/>
              <w:bottom w:val="single" w:sz="4" w:space="0" w:color="auto"/>
              <w:right w:val="single" w:sz="4" w:space="0" w:color="auto"/>
            </w:tcBorders>
            <w:shd w:val="clear" w:color="auto" w:fill="FFFFFF"/>
            <w:vAlign w:val="center"/>
          </w:tcPr>
          <w:p w14:paraId="1F45D93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there is 1 unresolved or un-escalated </w:t>
            </w:r>
            <w:r w:rsidRPr="00A2700C">
              <w:rPr>
                <w:rFonts w:ascii="Verdana" w:eastAsia="Times New Roman" w:hAnsi="Verdana" w:cs="Segoe UI Historic"/>
                <w:color w:val="000000" w:themeColor="text1"/>
                <w:lang w:eastAsia="en-GB"/>
              </w:rPr>
              <w:t>exceptions</w:t>
            </w:r>
          </w:p>
        </w:tc>
        <w:tc>
          <w:tcPr>
            <w:tcW w:w="2287" w:type="dxa"/>
            <w:tcBorders>
              <w:top w:val="single" w:sz="4" w:space="0" w:color="auto"/>
              <w:left w:val="nil"/>
              <w:bottom w:val="single" w:sz="4" w:space="0" w:color="auto"/>
              <w:right w:val="single" w:sz="4" w:space="0" w:color="auto"/>
            </w:tcBorders>
            <w:shd w:val="clear" w:color="auto" w:fill="FFFFFF"/>
            <w:vAlign w:val="center"/>
          </w:tcPr>
          <w:p w14:paraId="55AB2491"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there are 2 unresolved or un-escalated </w:t>
            </w:r>
            <w:r w:rsidRPr="00A2700C">
              <w:rPr>
                <w:rFonts w:ascii="Verdana" w:eastAsia="Times New Roman" w:hAnsi="Verdana" w:cs="Segoe UI Historic"/>
                <w:color w:val="000000" w:themeColor="text1"/>
                <w:lang w:eastAsia="en-GB"/>
              </w:rPr>
              <w:t>exceptions</w:t>
            </w:r>
          </w:p>
        </w:tc>
        <w:tc>
          <w:tcPr>
            <w:tcW w:w="2613" w:type="dxa"/>
            <w:tcBorders>
              <w:top w:val="single" w:sz="4" w:space="0" w:color="auto"/>
              <w:left w:val="nil"/>
              <w:bottom w:val="single" w:sz="4" w:space="0" w:color="auto"/>
              <w:right w:val="single" w:sz="4" w:space="0" w:color="auto"/>
            </w:tcBorders>
            <w:shd w:val="clear" w:color="auto" w:fill="FFFFFF"/>
            <w:vAlign w:val="center"/>
          </w:tcPr>
          <w:p w14:paraId="21A6A5B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there are 3 unresolved or un-escalated </w:t>
            </w:r>
            <w:r w:rsidRPr="00A2700C">
              <w:rPr>
                <w:rFonts w:ascii="Verdana" w:eastAsia="Times New Roman" w:hAnsi="Verdana" w:cs="Segoe UI Historic"/>
                <w:color w:val="000000" w:themeColor="text1"/>
                <w:lang w:eastAsia="en-GB"/>
              </w:rPr>
              <w:t>exceptions</w:t>
            </w:r>
          </w:p>
        </w:tc>
      </w:tr>
    </w:tbl>
    <w:p w14:paraId="2A670290" w14:textId="77777777" w:rsidR="00A962F0" w:rsidRPr="00A2700C" w:rsidRDefault="00A962F0" w:rsidP="00B06D26">
      <w:pPr>
        <w:rPr>
          <w:rFonts w:ascii="Verdana" w:hAnsi="Verdana" w:cs="Segoe UI Historic"/>
        </w:rPr>
      </w:pPr>
    </w:p>
    <w:p w14:paraId="4CDA0EAD" w14:textId="77777777" w:rsidR="00A962F0" w:rsidRPr="00A2700C" w:rsidRDefault="00A962F0" w:rsidP="00B06D26">
      <w:pPr>
        <w:rPr>
          <w:rFonts w:ascii="Verdana" w:hAnsi="Verdana" w:cs="Segoe UI Historic"/>
        </w:rPr>
      </w:pPr>
    </w:p>
    <w:p w14:paraId="6471DDCF" w14:textId="77777777" w:rsidR="00A962F0" w:rsidRPr="00A2700C" w:rsidRDefault="00A962F0" w:rsidP="00B06D26">
      <w:pPr>
        <w:rPr>
          <w:rFonts w:ascii="Verdana" w:hAnsi="Verdana" w:cs="Segoe UI Historic"/>
        </w:rPr>
      </w:pPr>
      <w:r w:rsidRPr="00A2700C">
        <w:rPr>
          <w:rFonts w:ascii="Verdana" w:hAnsi="Verdana" w:cs="Segoe UI Historic"/>
          <w:b/>
        </w:rPr>
        <w:t>Easy incident</w:t>
      </w:r>
      <w:r w:rsidRPr="00A2700C">
        <w:rPr>
          <w:rFonts w:ascii="Verdana" w:hAnsi="Verdana" w:cs="Segoe UI Historic"/>
        </w:rPr>
        <w:t>: - an incident that needs an investigation from diagnostics like arrangement, cleaning sensor, change spare parts which is front side of machine part.</w:t>
      </w:r>
    </w:p>
    <w:p w14:paraId="7F573BAA" w14:textId="77777777" w:rsidR="00A962F0" w:rsidRPr="00A2700C" w:rsidRDefault="00A962F0" w:rsidP="00B06D26">
      <w:pPr>
        <w:rPr>
          <w:rFonts w:ascii="Verdana" w:hAnsi="Verdana" w:cs="Segoe UI Historic"/>
        </w:rPr>
      </w:pPr>
      <w:r w:rsidRPr="00A2700C">
        <w:rPr>
          <w:rFonts w:ascii="Verdana" w:hAnsi="Verdana" w:cs="Segoe UI Historic"/>
          <w:b/>
        </w:rPr>
        <w:t>Medium incident</w:t>
      </w:r>
      <w:r w:rsidRPr="00A2700C">
        <w:rPr>
          <w:rFonts w:ascii="Verdana" w:hAnsi="Verdana" w:cs="Segoe UI Historic"/>
        </w:rPr>
        <w:t>: -incident with known problem and known solution but the process might take 1 hours like tabbed belt missed,</w:t>
      </w:r>
    </w:p>
    <w:p w14:paraId="5098F76C" w14:textId="77777777" w:rsidR="00A962F0" w:rsidRPr="00A2700C" w:rsidRDefault="00A962F0" w:rsidP="00B06D26">
      <w:pPr>
        <w:rPr>
          <w:rFonts w:ascii="Verdana" w:hAnsi="Verdana" w:cs="Segoe UI Historic"/>
        </w:rPr>
      </w:pPr>
      <w:r w:rsidRPr="00A2700C">
        <w:rPr>
          <w:rFonts w:ascii="Verdana" w:hAnsi="Verdana" w:cs="Segoe UI Historic"/>
          <w:b/>
        </w:rPr>
        <w:t>Critical incident</w:t>
      </w:r>
      <w:r w:rsidRPr="00A2700C">
        <w:rPr>
          <w:rFonts w:ascii="Verdana" w:hAnsi="Verdana" w:cs="Segoe UI Historic"/>
        </w:rPr>
        <w:t>: -there may be many critical incidents occur like an incident that doesn’t know the exact error which is change its error continuously, if the incident known but there might be shortage of spare part, change spare parts which is hard to remove machine part etc</w:t>
      </w:r>
    </w:p>
    <w:p w14:paraId="1758BE15" w14:textId="016CC53D" w:rsidR="00A962F0" w:rsidRPr="00A2700C" w:rsidRDefault="00A962F0" w:rsidP="00B06D26">
      <w:pPr>
        <w:rPr>
          <w:rFonts w:ascii="Verdana" w:hAnsi="Verdana" w:cs="Segoe UI Historic"/>
        </w:rPr>
      </w:pPr>
      <w:r w:rsidRPr="00A2700C">
        <w:rPr>
          <w:rFonts w:ascii="Verdana" w:hAnsi="Verdana" w:cs="Segoe UI Historic"/>
          <w:b/>
        </w:rPr>
        <w:t>Exception Handling</w:t>
      </w:r>
      <w:r w:rsidRPr="00A2700C">
        <w:rPr>
          <w:rFonts w:ascii="Verdana" w:hAnsi="Verdana" w:cs="Segoe UI Historic"/>
        </w:rPr>
        <w:t xml:space="preserve">:- the case that occur unexpectedly or exceptional situation that may arise while during execution of daily activity processing MasterCard and Visa files, due to rejects, unprocessed files and the likes. Less complex exceptions are the once we have an experience with the case but when we can’t solve it b/c of we didn’t know the process from end to end the once which need involvement with Switch and Reconciliation teams, or by investigating file processing responses. While very complex exceptions are if the issue is occurred for the first time or when there </w:t>
      </w:r>
      <w:r w:rsidR="00C00050" w:rsidRPr="00A2700C">
        <w:rPr>
          <w:rFonts w:ascii="Verdana" w:hAnsi="Verdana" w:cs="Segoe UI Historic"/>
        </w:rPr>
        <w:t>is not</w:t>
      </w:r>
      <w:r w:rsidRPr="00A2700C">
        <w:rPr>
          <w:rFonts w:ascii="Verdana" w:hAnsi="Verdana" w:cs="Segoe UI Historic"/>
        </w:rPr>
        <w:t xml:space="preserve"> any experience with the issue or when the support from outside is not satisfactory.</w:t>
      </w:r>
    </w:p>
    <w:p w14:paraId="4280E8EC" w14:textId="77777777" w:rsidR="00A962F0" w:rsidRPr="00A2700C" w:rsidRDefault="00A962F0" w:rsidP="00B06D26">
      <w:pPr>
        <w:spacing w:line="360" w:lineRule="auto"/>
        <w:jc w:val="both"/>
        <w:rPr>
          <w:rFonts w:ascii="Verdana" w:hAnsi="Verdana" w:cs="Segoe UI Historic"/>
          <w:b/>
          <w:bCs/>
        </w:rPr>
      </w:pPr>
    </w:p>
    <w:p w14:paraId="66746F89" w14:textId="77777777" w:rsidR="00A962F0" w:rsidRPr="00A2700C" w:rsidRDefault="00A962F0" w:rsidP="00A962F0">
      <w:pPr>
        <w:pStyle w:val="Heading1"/>
        <w:numPr>
          <w:ilvl w:val="1"/>
          <w:numId w:val="6"/>
        </w:numPr>
        <w:rPr>
          <w:rFonts w:ascii="Verdana" w:hAnsi="Verdana" w:cs="Segoe UI Historic"/>
          <w:color w:val="000000" w:themeColor="text1"/>
          <w:sz w:val="22"/>
          <w:szCs w:val="22"/>
        </w:rPr>
      </w:pPr>
      <w:bookmarkStart w:id="375" w:name="_Toc209460925"/>
      <w:r w:rsidRPr="00A2700C">
        <w:rPr>
          <w:rFonts w:ascii="Verdana" w:hAnsi="Verdana" w:cs="Segoe UI Historic"/>
          <w:color w:val="000000" w:themeColor="text1"/>
          <w:sz w:val="22"/>
          <w:szCs w:val="22"/>
        </w:rPr>
        <w:t>ATM Operation Support</w:t>
      </w:r>
      <w:bookmarkEnd w:id="375"/>
    </w:p>
    <w:p w14:paraId="1BE7D7C1" w14:textId="5E84C16B" w:rsidR="00A962F0" w:rsidRPr="00604A8A" w:rsidRDefault="00A962F0" w:rsidP="00A962F0">
      <w:pPr>
        <w:pStyle w:val="Heading1"/>
        <w:numPr>
          <w:ilvl w:val="2"/>
          <w:numId w:val="6"/>
        </w:numPr>
        <w:rPr>
          <w:rFonts w:ascii="Verdana" w:hAnsi="Verdana" w:cs="Segoe UI Historic"/>
          <w:color w:val="000000" w:themeColor="text1"/>
          <w:sz w:val="22"/>
          <w:szCs w:val="22"/>
          <w:highlight w:val="cyan"/>
        </w:rPr>
      </w:pPr>
      <w:r w:rsidRPr="00A2700C">
        <w:rPr>
          <w:rFonts w:ascii="Verdana" w:hAnsi="Verdana" w:cs="Segoe UI Historic"/>
          <w:color w:val="000000" w:themeColor="text1"/>
          <w:sz w:val="22"/>
          <w:szCs w:val="22"/>
        </w:rPr>
        <w:t xml:space="preserve"> </w:t>
      </w:r>
      <w:bookmarkStart w:id="376" w:name="_Toc209460926"/>
      <w:r w:rsidRPr="00604A8A">
        <w:rPr>
          <w:rFonts w:ascii="Verdana" w:hAnsi="Verdana" w:cs="Segoe UI Historic"/>
          <w:color w:val="000000" w:themeColor="text1"/>
          <w:sz w:val="22"/>
          <w:szCs w:val="22"/>
          <w:highlight w:val="cyan"/>
        </w:rPr>
        <w:t>ATM Operation Support Manager</w:t>
      </w:r>
      <w:bookmarkEnd w:id="376"/>
      <w:r w:rsidRPr="00604A8A">
        <w:rPr>
          <w:rFonts w:ascii="Verdana" w:hAnsi="Verdana" w:cs="Segoe UI Historic"/>
          <w:color w:val="000000" w:themeColor="text1"/>
          <w:sz w:val="22"/>
          <w:szCs w:val="22"/>
          <w:highlight w:val="cyan"/>
        </w:rPr>
        <w:t xml:space="preserve"> </w:t>
      </w:r>
      <w:bookmarkEnd w:id="310"/>
      <w:bookmarkEnd w:id="311"/>
      <w:bookmarkEnd w:id="312"/>
      <w:bookmarkEnd w:id="313"/>
      <w:r w:rsidR="00C00050" w:rsidRPr="00604A8A">
        <w:rPr>
          <w:rFonts w:ascii="Verdana" w:hAnsi="Verdana" w:cs="Segoe UI Historic"/>
          <w:color w:val="000000" w:themeColor="text1"/>
          <w:sz w:val="22"/>
          <w:szCs w:val="22"/>
          <w:highlight w:val="cyan"/>
        </w:rPr>
        <w:t xml:space="preserve"> DB0068</w:t>
      </w:r>
    </w:p>
    <w:p w14:paraId="284CB9B1"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77" w:name="_Toc209460927"/>
      <w:r w:rsidRPr="00A2700C">
        <w:rPr>
          <w:rFonts w:ascii="Verdana" w:hAnsi="Verdana" w:cs="Segoe UI Historic"/>
          <w:color w:val="000000" w:themeColor="text1"/>
          <w:sz w:val="22"/>
          <w:szCs w:val="22"/>
        </w:rPr>
        <w:t>ATM Operation Support Manager Goal and target</w:t>
      </w:r>
      <w:bookmarkEnd w:id="377"/>
      <w:r w:rsidRPr="00A2700C">
        <w:rPr>
          <w:rFonts w:ascii="Verdana" w:hAnsi="Verdana" w:cs="Segoe UI Historic"/>
          <w:color w:val="000000" w:themeColor="text1"/>
          <w:sz w:val="22"/>
          <w:szCs w:val="22"/>
        </w:rPr>
        <w:t xml:space="preserve"> </w:t>
      </w:r>
    </w:p>
    <w:tbl>
      <w:tblPr>
        <w:tblW w:w="14308" w:type="dxa"/>
        <w:tblInd w:w="8" w:type="dxa"/>
        <w:tblLayout w:type="fixed"/>
        <w:tblLook w:val="04A0" w:firstRow="1" w:lastRow="0" w:firstColumn="1" w:lastColumn="0" w:noHBand="0" w:noVBand="1"/>
      </w:tblPr>
      <w:tblGrid>
        <w:gridCol w:w="1003"/>
        <w:gridCol w:w="515"/>
        <w:gridCol w:w="312"/>
        <w:gridCol w:w="691"/>
        <w:gridCol w:w="725"/>
        <w:gridCol w:w="102"/>
        <w:gridCol w:w="233"/>
        <w:gridCol w:w="209"/>
        <w:gridCol w:w="561"/>
        <w:gridCol w:w="159"/>
        <w:gridCol w:w="254"/>
        <w:gridCol w:w="138"/>
        <w:gridCol w:w="508"/>
        <w:gridCol w:w="180"/>
        <w:gridCol w:w="90"/>
        <w:gridCol w:w="475"/>
        <w:gridCol w:w="265"/>
        <w:gridCol w:w="153"/>
        <w:gridCol w:w="637"/>
        <w:gridCol w:w="270"/>
        <w:gridCol w:w="331"/>
        <w:gridCol w:w="29"/>
        <w:gridCol w:w="720"/>
        <w:gridCol w:w="90"/>
        <w:gridCol w:w="270"/>
        <w:gridCol w:w="180"/>
        <w:gridCol w:w="180"/>
        <w:gridCol w:w="900"/>
        <w:gridCol w:w="90"/>
        <w:gridCol w:w="450"/>
        <w:gridCol w:w="90"/>
        <w:gridCol w:w="180"/>
        <w:gridCol w:w="90"/>
        <w:gridCol w:w="414"/>
        <w:gridCol w:w="1190"/>
        <w:gridCol w:w="106"/>
        <w:gridCol w:w="180"/>
        <w:gridCol w:w="270"/>
        <w:gridCol w:w="360"/>
        <w:gridCol w:w="56"/>
        <w:gridCol w:w="180"/>
        <w:gridCol w:w="472"/>
      </w:tblGrid>
      <w:tr w:rsidR="00A962F0" w:rsidRPr="00A2700C" w14:paraId="1E3091BF" w14:textId="77777777" w:rsidTr="00B06D26">
        <w:trPr>
          <w:gridAfter w:val="5"/>
          <w:wAfter w:w="1338" w:type="dxa"/>
          <w:trHeight w:val="76"/>
        </w:trPr>
        <w:tc>
          <w:tcPr>
            <w:tcW w:w="12970" w:type="dxa"/>
            <w:gridSpan w:val="37"/>
            <w:tcBorders>
              <w:top w:val="nil"/>
              <w:left w:val="nil"/>
              <w:bottom w:val="nil"/>
              <w:right w:val="nil"/>
            </w:tcBorders>
            <w:shd w:val="clear" w:color="auto" w:fill="auto"/>
            <w:noWrap/>
            <w:vAlign w:val="center"/>
            <w:hideMark/>
          </w:tcPr>
          <w:p w14:paraId="227C8615" w14:textId="77777777" w:rsidR="00A962F0" w:rsidRPr="00A2700C" w:rsidRDefault="00A962F0" w:rsidP="00B06D26">
            <w:pPr>
              <w:keepNext/>
              <w:keepLines/>
              <w:spacing w:before="40" w:after="0"/>
              <w:outlineLvl w:val="2"/>
              <w:rPr>
                <w:rFonts w:ascii="Verdana" w:eastAsia="Times New Roman" w:hAnsi="Verdana" w:cs="Segoe UI Historic"/>
              </w:rPr>
            </w:pPr>
          </w:p>
        </w:tc>
      </w:tr>
      <w:tr w:rsidR="00A962F0" w:rsidRPr="00A2700C" w14:paraId="1D78FBB3" w14:textId="77777777" w:rsidTr="00B06D26">
        <w:trPr>
          <w:gridAfter w:val="4"/>
          <w:wAfter w:w="1068" w:type="dxa"/>
          <w:trHeight w:val="140"/>
        </w:trPr>
        <w:tc>
          <w:tcPr>
            <w:tcW w:w="1003" w:type="dxa"/>
            <w:tcBorders>
              <w:top w:val="nil"/>
              <w:left w:val="nil"/>
              <w:bottom w:val="nil"/>
              <w:right w:val="nil"/>
            </w:tcBorders>
            <w:shd w:val="clear" w:color="auto" w:fill="auto"/>
            <w:noWrap/>
            <w:vAlign w:val="center"/>
            <w:hideMark/>
          </w:tcPr>
          <w:p w14:paraId="4854161E" w14:textId="77777777" w:rsidR="00A962F0" w:rsidRPr="00A2700C" w:rsidRDefault="00A962F0" w:rsidP="00B06D26">
            <w:pPr>
              <w:spacing w:after="0" w:line="240" w:lineRule="auto"/>
              <w:jc w:val="center"/>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5CE14C8C"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4A4273EC"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7265EF23"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4B93F9B7"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8"/>
            <w:tcBorders>
              <w:top w:val="nil"/>
              <w:left w:val="nil"/>
              <w:bottom w:val="nil"/>
              <w:right w:val="nil"/>
            </w:tcBorders>
            <w:shd w:val="clear" w:color="auto" w:fill="auto"/>
            <w:noWrap/>
            <w:vAlign w:val="bottom"/>
            <w:hideMark/>
          </w:tcPr>
          <w:p w14:paraId="06DFBFD2"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5"/>
            <w:tcBorders>
              <w:top w:val="nil"/>
              <w:left w:val="nil"/>
              <w:bottom w:val="nil"/>
              <w:right w:val="nil"/>
            </w:tcBorders>
            <w:shd w:val="clear" w:color="auto" w:fill="auto"/>
            <w:noWrap/>
            <w:vAlign w:val="bottom"/>
            <w:hideMark/>
          </w:tcPr>
          <w:p w14:paraId="50CE82B3"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13EED1D7" w14:textId="77777777" w:rsidTr="00B06D26">
        <w:trPr>
          <w:gridAfter w:val="5"/>
          <w:wAfter w:w="1338" w:type="dxa"/>
          <w:trHeight w:val="280"/>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455CC05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Job Position</w:t>
            </w:r>
          </w:p>
        </w:tc>
        <w:tc>
          <w:tcPr>
            <w:tcW w:w="3507" w:type="dxa"/>
            <w:gridSpan w:val="9"/>
            <w:tcBorders>
              <w:top w:val="single" w:sz="4" w:space="0" w:color="auto"/>
              <w:left w:val="nil"/>
              <w:bottom w:val="single" w:sz="4" w:space="0" w:color="auto"/>
              <w:right w:val="single" w:sz="4" w:space="0" w:color="auto"/>
            </w:tcBorders>
            <w:shd w:val="clear" w:color="000000" w:fill="C5E0B3"/>
            <w:vAlign w:val="center"/>
            <w:hideMark/>
          </w:tcPr>
          <w:p w14:paraId="124CB4C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Goal</w:t>
            </w:r>
          </w:p>
        </w:tc>
        <w:tc>
          <w:tcPr>
            <w:tcW w:w="1170" w:type="dxa"/>
            <w:gridSpan w:val="5"/>
            <w:tcBorders>
              <w:top w:val="single" w:sz="4" w:space="0" w:color="auto"/>
              <w:left w:val="nil"/>
              <w:bottom w:val="single" w:sz="4" w:space="0" w:color="auto"/>
              <w:right w:val="single" w:sz="4" w:space="0" w:color="auto"/>
            </w:tcBorders>
            <w:shd w:val="clear" w:color="000000" w:fill="C5E0B3"/>
            <w:vAlign w:val="center"/>
            <w:hideMark/>
          </w:tcPr>
          <w:p w14:paraId="23C0464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Measure</w:t>
            </w:r>
          </w:p>
        </w:tc>
        <w:tc>
          <w:tcPr>
            <w:tcW w:w="2160" w:type="dxa"/>
            <w:gridSpan w:val="7"/>
            <w:tcBorders>
              <w:top w:val="single" w:sz="4" w:space="0" w:color="auto"/>
              <w:left w:val="nil"/>
              <w:bottom w:val="single" w:sz="4" w:space="0" w:color="auto"/>
              <w:right w:val="single" w:sz="4" w:space="0" w:color="auto"/>
            </w:tcBorders>
            <w:shd w:val="clear" w:color="000000" w:fill="C5E0B3"/>
            <w:vAlign w:val="center"/>
            <w:hideMark/>
          </w:tcPr>
          <w:p w14:paraId="2255FC8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Target</w:t>
            </w:r>
          </w:p>
        </w:tc>
        <w:tc>
          <w:tcPr>
            <w:tcW w:w="1440" w:type="dxa"/>
            <w:gridSpan w:val="5"/>
            <w:tcBorders>
              <w:top w:val="single" w:sz="4" w:space="0" w:color="auto"/>
              <w:left w:val="nil"/>
              <w:bottom w:val="single" w:sz="4" w:space="0" w:color="auto"/>
              <w:right w:val="single" w:sz="4" w:space="0" w:color="auto"/>
            </w:tcBorders>
            <w:shd w:val="clear" w:color="000000" w:fill="C5E0B3"/>
            <w:vAlign w:val="center"/>
            <w:hideMark/>
          </w:tcPr>
          <w:p w14:paraId="57C5608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Weight</w:t>
            </w:r>
          </w:p>
        </w:tc>
        <w:tc>
          <w:tcPr>
            <w:tcW w:w="1710" w:type="dxa"/>
            <w:gridSpan w:val="5"/>
            <w:tcBorders>
              <w:top w:val="single" w:sz="4" w:space="0" w:color="auto"/>
              <w:left w:val="nil"/>
              <w:bottom w:val="single" w:sz="4" w:space="0" w:color="auto"/>
              <w:right w:val="single" w:sz="4" w:space="0" w:color="auto"/>
            </w:tcBorders>
            <w:shd w:val="clear" w:color="000000" w:fill="C5E0B3"/>
            <w:vAlign w:val="center"/>
            <w:hideMark/>
          </w:tcPr>
          <w:p w14:paraId="4A149ED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Alternative weight</w:t>
            </w:r>
          </w:p>
        </w:tc>
        <w:tc>
          <w:tcPr>
            <w:tcW w:w="1980" w:type="dxa"/>
            <w:gridSpan w:val="5"/>
            <w:tcBorders>
              <w:top w:val="single" w:sz="4" w:space="0" w:color="auto"/>
              <w:left w:val="nil"/>
              <w:bottom w:val="single" w:sz="4" w:space="0" w:color="auto"/>
              <w:right w:val="single" w:sz="4" w:space="0" w:color="auto"/>
            </w:tcBorders>
            <w:shd w:val="clear" w:color="000000" w:fill="C5E0B3"/>
            <w:vAlign w:val="center"/>
            <w:hideMark/>
          </w:tcPr>
          <w:p w14:paraId="141F683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Category</w:t>
            </w:r>
          </w:p>
        </w:tc>
      </w:tr>
      <w:tr w:rsidR="00A962F0" w:rsidRPr="00A2700C" w14:paraId="50E76EC2" w14:textId="77777777" w:rsidTr="00B06D26">
        <w:trPr>
          <w:gridAfter w:val="5"/>
          <w:wAfter w:w="1338" w:type="dxa"/>
          <w:trHeight w:val="196"/>
        </w:trPr>
        <w:tc>
          <w:tcPr>
            <w:tcW w:w="1003" w:type="dxa"/>
            <w:vMerge w:val="restart"/>
            <w:tcBorders>
              <w:top w:val="nil"/>
              <w:left w:val="single" w:sz="4" w:space="0" w:color="auto"/>
              <w:bottom w:val="nil"/>
              <w:right w:val="single" w:sz="4" w:space="0" w:color="auto"/>
            </w:tcBorders>
            <w:shd w:val="clear" w:color="auto" w:fill="auto"/>
            <w:textDirection w:val="btLr"/>
            <w:vAlign w:val="center"/>
            <w:hideMark/>
          </w:tcPr>
          <w:p w14:paraId="4BF4EB3D"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Manager ATM </w:t>
            </w:r>
            <w:r w:rsidRPr="00A2700C">
              <w:rPr>
                <w:rFonts w:ascii="Verdana" w:eastAsia="Times New Roman" w:hAnsi="Verdana" w:cs="Segoe UI Historic"/>
              </w:rPr>
              <w:br/>
              <w:t>Operation Support</w:t>
            </w:r>
          </w:p>
        </w:tc>
        <w:tc>
          <w:tcPr>
            <w:tcW w:w="3507" w:type="dxa"/>
            <w:gridSpan w:val="9"/>
            <w:tcBorders>
              <w:top w:val="nil"/>
              <w:left w:val="nil"/>
              <w:bottom w:val="single" w:sz="4" w:space="0" w:color="auto"/>
              <w:right w:val="single" w:sz="4" w:space="0" w:color="auto"/>
            </w:tcBorders>
            <w:shd w:val="clear" w:color="auto" w:fill="auto"/>
            <w:vAlign w:val="center"/>
            <w:hideMark/>
          </w:tcPr>
          <w:p w14:paraId="0DF15D9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170" w:type="dxa"/>
            <w:gridSpan w:val="5"/>
            <w:tcBorders>
              <w:top w:val="nil"/>
              <w:left w:val="nil"/>
              <w:bottom w:val="single" w:sz="4" w:space="0" w:color="auto"/>
              <w:right w:val="single" w:sz="4" w:space="0" w:color="auto"/>
            </w:tcBorders>
            <w:shd w:val="clear" w:color="auto" w:fill="auto"/>
            <w:vAlign w:val="center"/>
            <w:hideMark/>
          </w:tcPr>
          <w:p w14:paraId="7FA099A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Various</w:t>
            </w:r>
          </w:p>
        </w:tc>
        <w:tc>
          <w:tcPr>
            <w:tcW w:w="2160" w:type="dxa"/>
            <w:gridSpan w:val="7"/>
            <w:tcBorders>
              <w:top w:val="nil"/>
              <w:left w:val="nil"/>
              <w:bottom w:val="single" w:sz="4" w:space="0" w:color="auto"/>
              <w:right w:val="single" w:sz="4" w:space="0" w:color="auto"/>
            </w:tcBorders>
            <w:shd w:val="clear" w:color="auto" w:fill="auto"/>
            <w:vAlign w:val="center"/>
            <w:hideMark/>
          </w:tcPr>
          <w:p w14:paraId="4F32E10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70% of Director’s target</w:t>
            </w:r>
          </w:p>
        </w:tc>
        <w:tc>
          <w:tcPr>
            <w:tcW w:w="1440" w:type="dxa"/>
            <w:gridSpan w:val="5"/>
            <w:tcBorders>
              <w:top w:val="nil"/>
              <w:left w:val="nil"/>
              <w:bottom w:val="single" w:sz="4" w:space="0" w:color="auto"/>
              <w:right w:val="single" w:sz="4" w:space="0" w:color="auto"/>
            </w:tcBorders>
            <w:shd w:val="clear" w:color="auto" w:fill="auto"/>
            <w:vAlign w:val="center"/>
            <w:hideMark/>
          </w:tcPr>
          <w:p w14:paraId="6DEE8E4B"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70%</w:t>
            </w:r>
          </w:p>
        </w:tc>
        <w:tc>
          <w:tcPr>
            <w:tcW w:w="1710" w:type="dxa"/>
            <w:gridSpan w:val="5"/>
            <w:tcBorders>
              <w:top w:val="nil"/>
              <w:left w:val="nil"/>
              <w:bottom w:val="single" w:sz="4" w:space="0" w:color="auto"/>
              <w:right w:val="single" w:sz="4" w:space="0" w:color="auto"/>
            </w:tcBorders>
            <w:shd w:val="clear" w:color="auto" w:fill="auto"/>
            <w:vAlign w:val="center"/>
            <w:hideMark/>
          </w:tcPr>
          <w:p w14:paraId="73D5D685" w14:textId="77777777" w:rsidR="00A962F0" w:rsidRPr="00A2700C" w:rsidRDefault="00A962F0" w:rsidP="00B06D26">
            <w:pPr>
              <w:spacing w:after="0" w:line="240" w:lineRule="auto"/>
              <w:ind w:right="1380"/>
              <w:jc w:val="center"/>
              <w:rPr>
                <w:rFonts w:ascii="Verdana" w:eastAsia="Times New Roman" w:hAnsi="Verdana" w:cs="Segoe UI Historic"/>
              </w:rPr>
            </w:pPr>
            <w:r w:rsidRPr="00A2700C">
              <w:rPr>
                <w:rFonts w:ascii="Verdana" w:eastAsia="Times New Roman" w:hAnsi="Verdana" w:cs="Segoe UI Historic"/>
              </w:rPr>
              <w:t> </w:t>
            </w:r>
          </w:p>
        </w:tc>
        <w:tc>
          <w:tcPr>
            <w:tcW w:w="1980" w:type="dxa"/>
            <w:gridSpan w:val="5"/>
            <w:tcBorders>
              <w:top w:val="nil"/>
              <w:left w:val="nil"/>
              <w:bottom w:val="single" w:sz="4" w:space="0" w:color="auto"/>
              <w:right w:val="single" w:sz="4" w:space="0" w:color="auto"/>
            </w:tcBorders>
            <w:shd w:val="clear" w:color="auto" w:fill="auto"/>
            <w:vAlign w:val="center"/>
            <w:hideMark/>
          </w:tcPr>
          <w:p w14:paraId="6D938F2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31416BDE" w14:textId="77777777" w:rsidTr="00B06D26">
        <w:trPr>
          <w:gridAfter w:val="5"/>
          <w:wAfter w:w="1338" w:type="dxa"/>
          <w:trHeight w:val="280"/>
        </w:trPr>
        <w:tc>
          <w:tcPr>
            <w:tcW w:w="1003" w:type="dxa"/>
            <w:vMerge/>
            <w:tcBorders>
              <w:top w:val="nil"/>
              <w:left w:val="single" w:sz="4" w:space="0" w:color="auto"/>
              <w:bottom w:val="nil"/>
              <w:right w:val="single" w:sz="4" w:space="0" w:color="auto"/>
            </w:tcBorders>
            <w:vAlign w:val="center"/>
            <w:hideMark/>
          </w:tcPr>
          <w:p w14:paraId="5990ED1B" w14:textId="77777777" w:rsidR="00A962F0" w:rsidRPr="00A2700C" w:rsidRDefault="00A962F0" w:rsidP="00B06D26">
            <w:pPr>
              <w:spacing w:after="0" w:line="240" w:lineRule="auto"/>
              <w:rPr>
                <w:rFonts w:ascii="Verdana" w:eastAsia="Times New Roman" w:hAnsi="Verdana" w:cs="Segoe UI Historic"/>
              </w:rPr>
            </w:pPr>
          </w:p>
        </w:tc>
        <w:tc>
          <w:tcPr>
            <w:tcW w:w="3507" w:type="dxa"/>
            <w:gridSpan w:val="9"/>
            <w:tcBorders>
              <w:top w:val="nil"/>
              <w:left w:val="nil"/>
              <w:bottom w:val="single" w:sz="4" w:space="0" w:color="auto"/>
              <w:right w:val="single" w:sz="4" w:space="0" w:color="auto"/>
            </w:tcBorders>
            <w:shd w:val="clear" w:color="auto" w:fill="auto"/>
            <w:vAlign w:val="center"/>
            <w:hideMark/>
          </w:tcPr>
          <w:p w14:paraId="27E4FC7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Ensure proper functionality of ATM 24/7</w:t>
            </w:r>
          </w:p>
        </w:tc>
        <w:tc>
          <w:tcPr>
            <w:tcW w:w="1170" w:type="dxa"/>
            <w:gridSpan w:val="5"/>
            <w:tcBorders>
              <w:top w:val="nil"/>
              <w:left w:val="nil"/>
              <w:bottom w:val="single" w:sz="4" w:space="0" w:color="auto"/>
              <w:right w:val="single" w:sz="4" w:space="0" w:color="auto"/>
            </w:tcBorders>
            <w:shd w:val="clear" w:color="auto" w:fill="auto"/>
            <w:vAlign w:val="center"/>
            <w:hideMark/>
          </w:tcPr>
          <w:p w14:paraId="16B69BBB"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Percent</w:t>
            </w:r>
          </w:p>
        </w:tc>
        <w:tc>
          <w:tcPr>
            <w:tcW w:w="2160" w:type="dxa"/>
            <w:gridSpan w:val="7"/>
            <w:tcBorders>
              <w:top w:val="nil"/>
              <w:left w:val="nil"/>
              <w:bottom w:val="single" w:sz="4" w:space="0" w:color="auto"/>
              <w:right w:val="single" w:sz="4" w:space="0" w:color="auto"/>
            </w:tcBorders>
            <w:shd w:val="clear" w:color="auto" w:fill="auto"/>
            <w:vAlign w:val="center"/>
            <w:hideMark/>
          </w:tcPr>
          <w:p w14:paraId="76810C6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&gt;= 85%</w:t>
            </w:r>
          </w:p>
        </w:tc>
        <w:tc>
          <w:tcPr>
            <w:tcW w:w="1440" w:type="dxa"/>
            <w:gridSpan w:val="5"/>
            <w:tcBorders>
              <w:top w:val="nil"/>
              <w:left w:val="nil"/>
              <w:bottom w:val="single" w:sz="4" w:space="0" w:color="auto"/>
              <w:right w:val="single" w:sz="4" w:space="0" w:color="auto"/>
            </w:tcBorders>
            <w:shd w:val="clear" w:color="auto" w:fill="auto"/>
            <w:vAlign w:val="center"/>
            <w:hideMark/>
          </w:tcPr>
          <w:p w14:paraId="4FC4CEF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15%</w:t>
            </w:r>
          </w:p>
        </w:tc>
        <w:tc>
          <w:tcPr>
            <w:tcW w:w="1710" w:type="dxa"/>
            <w:gridSpan w:val="5"/>
            <w:tcBorders>
              <w:top w:val="nil"/>
              <w:left w:val="nil"/>
              <w:bottom w:val="single" w:sz="4" w:space="0" w:color="auto"/>
              <w:right w:val="single" w:sz="4" w:space="0" w:color="auto"/>
            </w:tcBorders>
            <w:shd w:val="clear" w:color="auto" w:fill="auto"/>
            <w:vAlign w:val="center"/>
            <w:hideMark/>
          </w:tcPr>
          <w:p w14:paraId="4C449898"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w:t>
            </w:r>
          </w:p>
        </w:tc>
        <w:tc>
          <w:tcPr>
            <w:tcW w:w="1980" w:type="dxa"/>
            <w:gridSpan w:val="5"/>
            <w:tcBorders>
              <w:top w:val="nil"/>
              <w:left w:val="nil"/>
              <w:bottom w:val="single" w:sz="4" w:space="0" w:color="auto"/>
              <w:right w:val="single" w:sz="4" w:space="0" w:color="auto"/>
            </w:tcBorders>
            <w:shd w:val="clear" w:color="auto" w:fill="auto"/>
            <w:vAlign w:val="center"/>
            <w:hideMark/>
          </w:tcPr>
          <w:p w14:paraId="7E9EE84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0489B698" w14:textId="77777777" w:rsidTr="00B06D26">
        <w:trPr>
          <w:gridAfter w:val="5"/>
          <w:wAfter w:w="1338" w:type="dxa"/>
          <w:trHeight w:val="420"/>
        </w:trPr>
        <w:tc>
          <w:tcPr>
            <w:tcW w:w="1003" w:type="dxa"/>
            <w:vMerge/>
            <w:tcBorders>
              <w:top w:val="nil"/>
              <w:left w:val="single" w:sz="4" w:space="0" w:color="auto"/>
              <w:bottom w:val="nil"/>
              <w:right w:val="single" w:sz="4" w:space="0" w:color="auto"/>
            </w:tcBorders>
            <w:vAlign w:val="center"/>
            <w:hideMark/>
          </w:tcPr>
          <w:p w14:paraId="35D40488" w14:textId="77777777" w:rsidR="00A962F0" w:rsidRPr="00A2700C" w:rsidRDefault="00A962F0" w:rsidP="00B06D26">
            <w:pPr>
              <w:spacing w:after="0" w:line="240" w:lineRule="auto"/>
              <w:rPr>
                <w:rFonts w:ascii="Verdana" w:eastAsia="Times New Roman" w:hAnsi="Verdana" w:cs="Segoe UI Historic"/>
              </w:rPr>
            </w:pPr>
          </w:p>
        </w:tc>
        <w:tc>
          <w:tcPr>
            <w:tcW w:w="3507" w:type="dxa"/>
            <w:gridSpan w:val="9"/>
            <w:tcBorders>
              <w:top w:val="nil"/>
              <w:left w:val="nil"/>
              <w:bottom w:val="single" w:sz="4" w:space="0" w:color="auto"/>
              <w:right w:val="single" w:sz="4" w:space="0" w:color="auto"/>
            </w:tcBorders>
            <w:shd w:val="clear" w:color="auto" w:fill="auto"/>
            <w:vAlign w:val="center"/>
            <w:hideMark/>
          </w:tcPr>
          <w:p w14:paraId="21BEA9ED" w14:textId="00E171EB"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w:t>
            </w:r>
            <w:r w:rsidR="00604A8A">
              <w:rPr>
                <w:rFonts w:ascii="Verdana" w:eastAsia="Times New Roman" w:hAnsi="Verdana" w:cs="Segoe UI Historic"/>
              </w:rPr>
              <w:t xml:space="preserve">nsure proper terminal defining, </w:t>
            </w:r>
            <w:r w:rsidRPr="00A2700C">
              <w:rPr>
                <w:rFonts w:ascii="Verdana" w:eastAsia="Times New Roman" w:hAnsi="Verdana" w:cs="Segoe UI Historic"/>
              </w:rPr>
              <w:t>communication with monitoring tool and updating on the monitoring tool</w:t>
            </w:r>
          </w:p>
        </w:tc>
        <w:tc>
          <w:tcPr>
            <w:tcW w:w="1170" w:type="dxa"/>
            <w:gridSpan w:val="5"/>
            <w:tcBorders>
              <w:top w:val="nil"/>
              <w:left w:val="nil"/>
              <w:bottom w:val="single" w:sz="4" w:space="0" w:color="auto"/>
              <w:right w:val="single" w:sz="4" w:space="0" w:color="auto"/>
            </w:tcBorders>
            <w:shd w:val="clear" w:color="auto" w:fill="auto"/>
            <w:vAlign w:val="center"/>
            <w:hideMark/>
          </w:tcPr>
          <w:p w14:paraId="2A89BEB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Percent</w:t>
            </w:r>
          </w:p>
        </w:tc>
        <w:tc>
          <w:tcPr>
            <w:tcW w:w="2160" w:type="dxa"/>
            <w:gridSpan w:val="7"/>
            <w:tcBorders>
              <w:top w:val="nil"/>
              <w:left w:val="nil"/>
              <w:bottom w:val="single" w:sz="4" w:space="0" w:color="auto"/>
              <w:right w:val="single" w:sz="4" w:space="0" w:color="auto"/>
            </w:tcBorders>
            <w:shd w:val="clear" w:color="auto" w:fill="auto"/>
            <w:vAlign w:val="center"/>
            <w:hideMark/>
          </w:tcPr>
          <w:p w14:paraId="01674A1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all terminals on the monitoring tool  </w:t>
            </w:r>
          </w:p>
        </w:tc>
        <w:tc>
          <w:tcPr>
            <w:tcW w:w="1440" w:type="dxa"/>
            <w:gridSpan w:val="5"/>
            <w:tcBorders>
              <w:top w:val="nil"/>
              <w:left w:val="nil"/>
              <w:bottom w:val="single" w:sz="4" w:space="0" w:color="auto"/>
              <w:right w:val="single" w:sz="4" w:space="0" w:color="auto"/>
            </w:tcBorders>
            <w:shd w:val="clear" w:color="auto" w:fill="auto"/>
            <w:vAlign w:val="center"/>
            <w:hideMark/>
          </w:tcPr>
          <w:p w14:paraId="7292A16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2%</w:t>
            </w:r>
          </w:p>
        </w:tc>
        <w:tc>
          <w:tcPr>
            <w:tcW w:w="1710" w:type="dxa"/>
            <w:gridSpan w:val="5"/>
            <w:tcBorders>
              <w:top w:val="nil"/>
              <w:left w:val="nil"/>
              <w:bottom w:val="single" w:sz="4" w:space="0" w:color="auto"/>
              <w:right w:val="single" w:sz="4" w:space="0" w:color="auto"/>
            </w:tcBorders>
            <w:shd w:val="clear" w:color="auto" w:fill="auto"/>
            <w:vAlign w:val="center"/>
            <w:hideMark/>
          </w:tcPr>
          <w:p w14:paraId="7E47FEE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w:t>
            </w:r>
          </w:p>
        </w:tc>
        <w:tc>
          <w:tcPr>
            <w:tcW w:w="1980" w:type="dxa"/>
            <w:gridSpan w:val="5"/>
            <w:tcBorders>
              <w:top w:val="nil"/>
              <w:left w:val="nil"/>
              <w:bottom w:val="single" w:sz="4" w:space="0" w:color="auto"/>
              <w:right w:val="single" w:sz="4" w:space="0" w:color="auto"/>
            </w:tcBorders>
            <w:shd w:val="clear" w:color="auto" w:fill="auto"/>
            <w:vAlign w:val="center"/>
            <w:hideMark/>
          </w:tcPr>
          <w:p w14:paraId="2B0BF38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5735C1A4" w14:textId="77777777" w:rsidTr="00B06D26">
        <w:trPr>
          <w:gridAfter w:val="5"/>
          <w:wAfter w:w="1338" w:type="dxa"/>
          <w:trHeight w:val="305"/>
        </w:trPr>
        <w:tc>
          <w:tcPr>
            <w:tcW w:w="1003" w:type="dxa"/>
            <w:vMerge/>
            <w:tcBorders>
              <w:top w:val="nil"/>
              <w:left w:val="single" w:sz="4" w:space="0" w:color="auto"/>
              <w:bottom w:val="nil"/>
              <w:right w:val="single" w:sz="4" w:space="0" w:color="auto"/>
            </w:tcBorders>
            <w:vAlign w:val="center"/>
            <w:hideMark/>
          </w:tcPr>
          <w:p w14:paraId="322E9C11" w14:textId="77777777" w:rsidR="00A962F0" w:rsidRPr="00A2700C" w:rsidRDefault="00A962F0" w:rsidP="00B06D26">
            <w:pPr>
              <w:spacing w:after="0" w:line="240" w:lineRule="auto"/>
              <w:rPr>
                <w:rFonts w:ascii="Verdana" w:eastAsia="Times New Roman" w:hAnsi="Verdana" w:cs="Segoe UI Historic"/>
              </w:rPr>
            </w:pPr>
          </w:p>
        </w:tc>
        <w:tc>
          <w:tcPr>
            <w:tcW w:w="3507" w:type="dxa"/>
            <w:gridSpan w:val="9"/>
            <w:tcBorders>
              <w:top w:val="nil"/>
              <w:left w:val="nil"/>
              <w:bottom w:val="single" w:sz="4" w:space="0" w:color="auto"/>
              <w:right w:val="single" w:sz="4" w:space="0" w:color="auto"/>
            </w:tcBorders>
            <w:shd w:val="clear" w:color="auto" w:fill="auto"/>
            <w:vAlign w:val="center"/>
            <w:hideMark/>
          </w:tcPr>
          <w:p w14:paraId="4126108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Ensure the timely update of ATM data</w:t>
            </w:r>
          </w:p>
        </w:tc>
        <w:tc>
          <w:tcPr>
            <w:tcW w:w="1170" w:type="dxa"/>
            <w:gridSpan w:val="5"/>
            <w:tcBorders>
              <w:top w:val="nil"/>
              <w:left w:val="nil"/>
              <w:bottom w:val="single" w:sz="4" w:space="0" w:color="auto"/>
              <w:right w:val="single" w:sz="4" w:space="0" w:color="auto"/>
            </w:tcBorders>
            <w:shd w:val="clear" w:color="auto" w:fill="auto"/>
            <w:vAlign w:val="center"/>
            <w:hideMark/>
          </w:tcPr>
          <w:p w14:paraId="6C5477B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Percent</w:t>
            </w:r>
          </w:p>
        </w:tc>
        <w:tc>
          <w:tcPr>
            <w:tcW w:w="2160" w:type="dxa"/>
            <w:gridSpan w:val="7"/>
            <w:tcBorders>
              <w:top w:val="nil"/>
              <w:left w:val="nil"/>
              <w:bottom w:val="single" w:sz="4" w:space="0" w:color="auto"/>
              <w:right w:val="single" w:sz="4" w:space="0" w:color="auto"/>
            </w:tcBorders>
            <w:shd w:val="clear" w:color="auto" w:fill="auto"/>
            <w:vAlign w:val="center"/>
            <w:hideMark/>
          </w:tcPr>
          <w:p w14:paraId="7F81603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440" w:type="dxa"/>
            <w:gridSpan w:val="5"/>
            <w:tcBorders>
              <w:top w:val="nil"/>
              <w:left w:val="nil"/>
              <w:bottom w:val="single" w:sz="4" w:space="0" w:color="auto"/>
              <w:right w:val="single" w:sz="4" w:space="0" w:color="auto"/>
            </w:tcBorders>
            <w:shd w:val="clear" w:color="auto" w:fill="auto"/>
            <w:vAlign w:val="center"/>
            <w:hideMark/>
          </w:tcPr>
          <w:p w14:paraId="215471B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3%</w:t>
            </w:r>
          </w:p>
        </w:tc>
        <w:tc>
          <w:tcPr>
            <w:tcW w:w="1710" w:type="dxa"/>
            <w:gridSpan w:val="5"/>
            <w:tcBorders>
              <w:top w:val="nil"/>
              <w:left w:val="nil"/>
              <w:bottom w:val="single" w:sz="4" w:space="0" w:color="auto"/>
              <w:right w:val="single" w:sz="4" w:space="0" w:color="auto"/>
            </w:tcBorders>
            <w:shd w:val="clear" w:color="auto" w:fill="auto"/>
            <w:vAlign w:val="center"/>
            <w:hideMark/>
          </w:tcPr>
          <w:p w14:paraId="3F9AAC88"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w:t>
            </w:r>
          </w:p>
        </w:tc>
        <w:tc>
          <w:tcPr>
            <w:tcW w:w="1980" w:type="dxa"/>
            <w:gridSpan w:val="5"/>
            <w:tcBorders>
              <w:top w:val="nil"/>
              <w:left w:val="nil"/>
              <w:bottom w:val="single" w:sz="4" w:space="0" w:color="auto"/>
              <w:right w:val="single" w:sz="4" w:space="0" w:color="auto"/>
            </w:tcBorders>
            <w:shd w:val="clear" w:color="auto" w:fill="auto"/>
            <w:vAlign w:val="center"/>
            <w:hideMark/>
          </w:tcPr>
          <w:p w14:paraId="2BD9A25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7A303193" w14:textId="77777777" w:rsidTr="00B06D26">
        <w:trPr>
          <w:gridAfter w:val="5"/>
          <w:wAfter w:w="1338" w:type="dxa"/>
          <w:trHeight w:val="782"/>
        </w:trPr>
        <w:tc>
          <w:tcPr>
            <w:tcW w:w="1003" w:type="dxa"/>
            <w:vMerge/>
            <w:tcBorders>
              <w:top w:val="nil"/>
              <w:left w:val="single" w:sz="4" w:space="0" w:color="auto"/>
              <w:bottom w:val="nil"/>
              <w:right w:val="single" w:sz="4" w:space="0" w:color="auto"/>
            </w:tcBorders>
            <w:vAlign w:val="center"/>
          </w:tcPr>
          <w:p w14:paraId="445288D8" w14:textId="77777777" w:rsidR="00A962F0" w:rsidRPr="00A2700C" w:rsidRDefault="00A962F0" w:rsidP="00B06D26">
            <w:pPr>
              <w:spacing w:after="0" w:line="240" w:lineRule="auto"/>
              <w:rPr>
                <w:rFonts w:ascii="Verdana" w:eastAsia="Times New Roman" w:hAnsi="Verdana" w:cs="Segoe UI Historic"/>
              </w:rPr>
            </w:pPr>
          </w:p>
        </w:tc>
        <w:tc>
          <w:tcPr>
            <w:tcW w:w="3507" w:type="dxa"/>
            <w:gridSpan w:val="9"/>
            <w:tcBorders>
              <w:top w:val="single" w:sz="4" w:space="0" w:color="auto"/>
              <w:left w:val="nil"/>
              <w:bottom w:val="single" w:sz="4" w:space="0" w:color="auto"/>
              <w:right w:val="single" w:sz="4" w:space="0" w:color="auto"/>
            </w:tcBorders>
            <w:shd w:val="clear" w:color="auto" w:fill="auto"/>
          </w:tcPr>
          <w:p w14:paraId="2D589F43"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Ensure timely evaluation of ATM maintenance calls as per SLA</w:t>
            </w:r>
          </w:p>
        </w:tc>
        <w:tc>
          <w:tcPr>
            <w:tcW w:w="1170" w:type="dxa"/>
            <w:gridSpan w:val="5"/>
            <w:tcBorders>
              <w:top w:val="nil"/>
              <w:left w:val="nil"/>
              <w:bottom w:val="single" w:sz="4" w:space="0" w:color="auto"/>
              <w:right w:val="single" w:sz="4" w:space="0" w:color="auto"/>
            </w:tcBorders>
            <w:shd w:val="clear" w:color="auto" w:fill="auto"/>
          </w:tcPr>
          <w:p w14:paraId="3BE28A2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hAnsi="Verdana" w:cs="Segoe UI Historic"/>
              </w:rPr>
              <w:t>Percent</w:t>
            </w:r>
          </w:p>
        </w:tc>
        <w:tc>
          <w:tcPr>
            <w:tcW w:w="2160" w:type="dxa"/>
            <w:gridSpan w:val="7"/>
            <w:tcBorders>
              <w:top w:val="nil"/>
              <w:left w:val="nil"/>
              <w:bottom w:val="single" w:sz="4" w:space="0" w:color="auto"/>
              <w:right w:val="single" w:sz="4" w:space="0" w:color="auto"/>
            </w:tcBorders>
            <w:shd w:val="clear" w:color="auto" w:fill="auto"/>
          </w:tcPr>
          <w:p w14:paraId="7CDBF36E"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Zero backlog on ATM maintenance call evaluation</w:t>
            </w:r>
          </w:p>
        </w:tc>
        <w:tc>
          <w:tcPr>
            <w:tcW w:w="1440" w:type="dxa"/>
            <w:gridSpan w:val="5"/>
            <w:tcBorders>
              <w:top w:val="nil"/>
              <w:left w:val="nil"/>
              <w:bottom w:val="single" w:sz="4" w:space="0" w:color="auto"/>
              <w:right w:val="single" w:sz="4" w:space="0" w:color="auto"/>
            </w:tcBorders>
            <w:shd w:val="clear" w:color="auto" w:fill="auto"/>
          </w:tcPr>
          <w:p w14:paraId="1D16B24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hAnsi="Verdana" w:cs="Segoe UI Historic"/>
              </w:rPr>
              <w:t>5%</w:t>
            </w:r>
          </w:p>
        </w:tc>
        <w:tc>
          <w:tcPr>
            <w:tcW w:w="1710" w:type="dxa"/>
            <w:gridSpan w:val="5"/>
            <w:tcBorders>
              <w:top w:val="nil"/>
              <w:left w:val="nil"/>
              <w:bottom w:val="single" w:sz="4" w:space="0" w:color="auto"/>
              <w:right w:val="single" w:sz="4" w:space="0" w:color="auto"/>
            </w:tcBorders>
            <w:shd w:val="clear" w:color="auto" w:fill="auto"/>
          </w:tcPr>
          <w:p w14:paraId="0AC3312E" w14:textId="77777777" w:rsidR="00A962F0" w:rsidRPr="00A2700C" w:rsidRDefault="00A962F0" w:rsidP="00B06D26">
            <w:pPr>
              <w:spacing w:after="0" w:line="240" w:lineRule="auto"/>
              <w:jc w:val="center"/>
              <w:rPr>
                <w:rFonts w:ascii="Verdana" w:eastAsia="Times New Roman" w:hAnsi="Verdana" w:cs="Segoe UI Historic"/>
              </w:rPr>
            </w:pPr>
          </w:p>
        </w:tc>
        <w:tc>
          <w:tcPr>
            <w:tcW w:w="1980" w:type="dxa"/>
            <w:gridSpan w:val="5"/>
            <w:tcBorders>
              <w:top w:val="nil"/>
              <w:left w:val="nil"/>
              <w:bottom w:val="single" w:sz="4" w:space="0" w:color="auto"/>
              <w:right w:val="single" w:sz="4" w:space="0" w:color="auto"/>
            </w:tcBorders>
            <w:shd w:val="clear" w:color="auto" w:fill="auto"/>
          </w:tcPr>
          <w:p w14:paraId="7D427930"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Cannot Exceed</w:t>
            </w:r>
          </w:p>
        </w:tc>
      </w:tr>
      <w:tr w:rsidR="00A962F0" w:rsidRPr="00A2700C" w14:paraId="5ECA294F" w14:textId="77777777" w:rsidTr="00B06D26">
        <w:trPr>
          <w:gridAfter w:val="5"/>
          <w:wAfter w:w="1338" w:type="dxa"/>
          <w:trHeight w:val="1142"/>
        </w:trPr>
        <w:tc>
          <w:tcPr>
            <w:tcW w:w="1003" w:type="dxa"/>
            <w:vMerge/>
            <w:tcBorders>
              <w:top w:val="nil"/>
              <w:left w:val="single" w:sz="4" w:space="0" w:color="auto"/>
              <w:bottom w:val="nil"/>
              <w:right w:val="single" w:sz="4" w:space="0" w:color="auto"/>
            </w:tcBorders>
            <w:vAlign w:val="center"/>
            <w:hideMark/>
          </w:tcPr>
          <w:p w14:paraId="25EAE072" w14:textId="77777777" w:rsidR="00A962F0" w:rsidRPr="00A2700C" w:rsidRDefault="00A962F0" w:rsidP="00B06D26">
            <w:pPr>
              <w:spacing w:after="0" w:line="240" w:lineRule="auto"/>
              <w:rPr>
                <w:rFonts w:ascii="Verdana" w:eastAsia="Times New Roman" w:hAnsi="Verdana" w:cs="Segoe UI Historic"/>
              </w:rPr>
            </w:pPr>
          </w:p>
        </w:tc>
        <w:tc>
          <w:tcPr>
            <w:tcW w:w="3507" w:type="dxa"/>
            <w:gridSpan w:val="9"/>
            <w:tcBorders>
              <w:top w:val="single" w:sz="4" w:space="0" w:color="auto"/>
              <w:left w:val="nil"/>
              <w:bottom w:val="single" w:sz="4" w:space="0" w:color="auto"/>
              <w:right w:val="single" w:sz="4" w:space="0" w:color="auto"/>
            </w:tcBorders>
            <w:shd w:val="clear" w:color="auto" w:fill="auto"/>
            <w:vAlign w:val="center"/>
            <w:hideMark/>
          </w:tcPr>
          <w:p w14:paraId="3EB13B9F" w14:textId="0DA4E7DA"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Review a</w:t>
            </w:r>
            <w:r w:rsidR="00604A8A">
              <w:rPr>
                <w:rFonts w:ascii="Verdana" w:eastAsia="Times New Roman" w:hAnsi="Verdana" w:cs="Segoe UI Historic"/>
              </w:rPr>
              <w:t xml:space="preserve">nd submit performance reports, </w:t>
            </w:r>
            <w:r w:rsidRPr="00A2700C">
              <w:rPr>
                <w:rFonts w:ascii="Verdana" w:eastAsia="Times New Roman" w:hAnsi="Verdana" w:cs="Segoe UI Historic"/>
              </w:rPr>
              <w:t>user gui</w:t>
            </w:r>
            <w:r w:rsidR="00604A8A">
              <w:rPr>
                <w:rFonts w:ascii="Verdana" w:eastAsia="Times New Roman" w:hAnsi="Verdana" w:cs="Segoe UI Historic"/>
              </w:rPr>
              <w:t xml:space="preserve">de lines, RFP, assessments and other pertinent document for </w:t>
            </w:r>
            <w:r w:rsidRPr="00A2700C">
              <w:rPr>
                <w:rFonts w:ascii="Verdana" w:eastAsia="Times New Roman" w:hAnsi="Verdana" w:cs="Segoe UI Historic"/>
              </w:rPr>
              <w:t>approval</w:t>
            </w:r>
          </w:p>
        </w:tc>
        <w:tc>
          <w:tcPr>
            <w:tcW w:w="1170" w:type="dxa"/>
            <w:gridSpan w:val="5"/>
            <w:tcBorders>
              <w:top w:val="nil"/>
              <w:left w:val="nil"/>
              <w:bottom w:val="single" w:sz="4" w:space="0" w:color="auto"/>
              <w:right w:val="single" w:sz="4" w:space="0" w:color="auto"/>
            </w:tcBorders>
            <w:shd w:val="clear" w:color="auto" w:fill="auto"/>
            <w:vAlign w:val="center"/>
            <w:hideMark/>
          </w:tcPr>
          <w:p w14:paraId="3049242B"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Time</w:t>
            </w:r>
          </w:p>
        </w:tc>
        <w:tc>
          <w:tcPr>
            <w:tcW w:w="2160" w:type="dxa"/>
            <w:gridSpan w:val="7"/>
            <w:tcBorders>
              <w:top w:val="nil"/>
              <w:left w:val="nil"/>
              <w:bottom w:val="single" w:sz="4" w:space="0" w:color="auto"/>
              <w:right w:val="single" w:sz="4" w:space="0" w:color="auto"/>
            </w:tcBorders>
            <w:shd w:val="clear" w:color="auto" w:fill="auto"/>
            <w:vAlign w:val="center"/>
            <w:hideMark/>
          </w:tcPr>
          <w:p w14:paraId="00FD648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As per TOR</w:t>
            </w:r>
          </w:p>
        </w:tc>
        <w:tc>
          <w:tcPr>
            <w:tcW w:w="1440" w:type="dxa"/>
            <w:gridSpan w:val="5"/>
            <w:tcBorders>
              <w:top w:val="nil"/>
              <w:left w:val="nil"/>
              <w:bottom w:val="single" w:sz="4" w:space="0" w:color="auto"/>
              <w:right w:val="single" w:sz="4" w:space="0" w:color="auto"/>
            </w:tcBorders>
            <w:shd w:val="clear" w:color="auto" w:fill="auto"/>
            <w:vAlign w:val="center"/>
            <w:hideMark/>
          </w:tcPr>
          <w:p w14:paraId="14077AB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w:t>
            </w:r>
          </w:p>
        </w:tc>
        <w:tc>
          <w:tcPr>
            <w:tcW w:w="1710" w:type="dxa"/>
            <w:gridSpan w:val="5"/>
            <w:tcBorders>
              <w:top w:val="nil"/>
              <w:left w:val="nil"/>
              <w:bottom w:val="single" w:sz="4" w:space="0" w:color="auto"/>
              <w:right w:val="single" w:sz="4" w:space="0" w:color="auto"/>
            </w:tcBorders>
            <w:shd w:val="clear" w:color="auto" w:fill="auto"/>
            <w:vAlign w:val="center"/>
            <w:hideMark/>
          </w:tcPr>
          <w:p w14:paraId="7DFCBF1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w:t>
            </w:r>
          </w:p>
        </w:tc>
        <w:tc>
          <w:tcPr>
            <w:tcW w:w="1980" w:type="dxa"/>
            <w:gridSpan w:val="5"/>
            <w:tcBorders>
              <w:top w:val="nil"/>
              <w:left w:val="nil"/>
              <w:bottom w:val="single" w:sz="4" w:space="0" w:color="auto"/>
              <w:right w:val="single" w:sz="4" w:space="0" w:color="auto"/>
            </w:tcBorders>
            <w:shd w:val="clear" w:color="auto" w:fill="auto"/>
            <w:vAlign w:val="center"/>
            <w:hideMark/>
          </w:tcPr>
          <w:p w14:paraId="643BA23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0A9CAADD" w14:textId="77777777" w:rsidTr="00B06D26">
        <w:trPr>
          <w:gridAfter w:val="5"/>
          <w:wAfter w:w="1338" w:type="dxa"/>
          <w:trHeight w:val="140"/>
        </w:trPr>
        <w:tc>
          <w:tcPr>
            <w:tcW w:w="7840" w:type="dxa"/>
            <w:gridSpan w:val="22"/>
            <w:tcBorders>
              <w:top w:val="single" w:sz="4" w:space="0" w:color="auto"/>
              <w:left w:val="single" w:sz="4" w:space="0" w:color="auto"/>
              <w:bottom w:val="single" w:sz="4" w:space="0" w:color="auto"/>
              <w:right w:val="single" w:sz="4" w:space="0" w:color="auto"/>
            </w:tcBorders>
            <w:shd w:val="clear" w:color="auto" w:fill="auto"/>
            <w:vAlign w:val="center"/>
            <w:hideMark/>
          </w:tcPr>
          <w:p w14:paraId="0C9FB10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Total</w:t>
            </w:r>
          </w:p>
        </w:tc>
        <w:tc>
          <w:tcPr>
            <w:tcW w:w="1440" w:type="dxa"/>
            <w:gridSpan w:val="5"/>
            <w:tcBorders>
              <w:top w:val="nil"/>
              <w:left w:val="nil"/>
              <w:bottom w:val="single" w:sz="4" w:space="0" w:color="auto"/>
              <w:right w:val="single" w:sz="4" w:space="0" w:color="auto"/>
            </w:tcBorders>
            <w:shd w:val="clear" w:color="000000" w:fill="C5E0B3"/>
            <w:vAlign w:val="center"/>
            <w:hideMark/>
          </w:tcPr>
          <w:p w14:paraId="6557915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100%</w:t>
            </w:r>
          </w:p>
        </w:tc>
        <w:tc>
          <w:tcPr>
            <w:tcW w:w="1710" w:type="dxa"/>
            <w:gridSpan w:val="5"/>
            <w:tcBorders>
              <w:top w:val="nil"/>
              <w:left w:val="nil"/>
              <w:bottom w:val="single" w:sz="4" w:space="0" w:color="auto"/>
              <w:right w:val="single" w:sz="4" w:space="0" w:color="auto"/>
            </w:tcBorders>
            <w:shd w:val="clear" w:color="000000" w:fill="C5E0B3"/>
            <w:vAlign w:val="center"/>
            <w:hideMark/>
          </w:tcPr>
          <w:p w14:paraId="6B6FA61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1980" w:type="dxa"/>
            <w:gridSpan w:val="5"/>
            <w:tcBorders>
              <w:top w:val="nil"/>
              <w:left w:val="nil"/>
              <w:bottom w:val="single" w:sz="4" w:space="0" w:color="auto"/>
              <w:right w:val="single" w:sz="4" w:space="0" w:color="auto"/>
            </w:tcBorders>
            <w:shd w:val="clear" w:color="auto" w:fill="auto"/>
            <w:vAlign w:val="center"/>
            <w:hideMark/>
          </w:tcPr>
          <w:p w14:paraId="3543F1B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r>
      <w:tr w:rsidR="00A962F0" w:rsidRPr="00A2700C" w14:paraId="164A8C9F" w14:textId="77777777" w:rsidTr="00B06D26">
        <w:trPr>
          <w:gridAfter w:val="24"/>
          <w:wAfter w:w="7735" w:type="dxa"/>
          <w:trHeight w:val="140"/>
        </w:trPr>
        <w:tc>
          <w:tcPr>
            <w:tcW w:w="1830" w:type="dxa"/>
            <w:gridSpan w:val="3"/>
            <w:tcBorders>
              <w:top w:val="nil"/>
              <w:left w:val="nil"/>
              <w:bottom w:val="nil"/>
              <w:right w:val="nil"/>
            </w:tcBorders>
            <w:shd w:val="clear" w:color="auto" w:fill="auto"/>
            <w:noWrap/>
            <w:vAlign w:val="bottom"/>
            <w:hideMark/>
          </w:tcPr>
          <w:p w14:paraId="3753884C" w14:textId="77777777" w:rsidR="00A962F0" w:rsidRPr="00A2700C" w:rsidRDefault="00A962F0" w:rsidP="00B06D26">
            <w:pPr>
              <w:spacing w:after="0" w:line="240" w:lineRule="auto"/>
              <w:rPr>
                <w:rFonts w:ascii="Verdana" w:eastAsia="Times New Roman" w:hAnsi="Verdana" w:cs="Segoe UI Historic"/>
              </w:rPr>
            </w:pPr>
          </w:p>
          <w:p w14:paraId="1AA0A54D" w14:textId="77777777" w:rsidR="00A962F0" w:rsidRPr="00A2700C" w:rsidRDefault="00A962F0" w:rsidP="00B06D26">
            <w:pPr>
              <w:spacing w:after="0" w:line="240" w:lineRule="auto"/>
              <w:rPr>
                <w:rFonts w:ascii="Verdana" w:eastAsia="Times New Roman" w:hAnsi="Verdana" w:cs="Segoe UI Historic"/>
              </w:rPr>
            </w:pPr>
          </w:p>
          <w:p w14:paraId="1FF23EB6" w14:textId="77777777" w:rsidR="00A962F0" w:rsidRPr="00A2700C" w:rsidRDefault="00A962F0" w:rsidP="00B06D26">
            <w:pPr>
              <w:spacing w:after="0" w:line="240" w:lineRule="auto"/>
              <w:rPr>
                <w:rFonts w:ascii="Verdana" w:eastAsia="Times New Roman" w:hAnsi="Verdana" w:cs="Segoe UI Historic"/>
              </w:rPr>
            </w:pPr>
          </w:p>
        </w:tc>
        <w:tc>
          <w:tcPr>
            <w:tcW w:w="1416" w:type="dxa"/>
            <w:gridSpan w:val="2"/>
            <w:tcBorders>
              <w:top w:val="nil"/>
              <w:left w:val="nil"/>
              <w:bottom w:val="nil"/>
              <w:right w:val="nil"/>
            </w:tcBorders>
            <w:shd w:val="clear" w:color="auto" w:fill="auto"/>
            <w:noWrap/>
            <w:vAlign w:val="bottom"/>
            <w:hideMark/>
          </w:tcPr>
          <w:p w14:paraId="2B5C8763" w14:textId="77777777" w:rsidR="00A962F0" w:rsidRPr="00A2700C" w:rsidRDefault="00A962F0" w:rsidP="00B06D26">
            <w:pPr>
              <w:spacing w:after="0" w:line="240" w:lineRule="auto"/>
              <w:rPr>
                <w:rFonts w:ascii="Verdana" w:eastAsia="Times New Roman" w:hAnsi="Verdana" w:cs="Segoe UI Historic"/>
              </w:rPr>
            </w:pPr>
          </w:p>
        </w:tc>
        <w:tc>
          <w:tcPr>
            <w:tcW w:w="1656" w:type="dxa"/>
            <w:gridSpan w:val="7"/>
            <w:tcBorders>
              <w:top w:val="nil"/>
              <w:left w:val="nil"/>
              <w:bottom w:val="nil"/>
              <w:right w:val="nil"/>
            </w:tcBorders>
            <w:shd w:val="clear" w:color="auto" w:fill="auto"/>
            <w:noWrap/>
            <w:vAlign w:val="bottom"/>
            <w:hideMark/>
          </w:tcPr>
          <w:p w14:paraId="17C2AE72" w14:textId="77777777" w:rsidR="00A962F0" w:rsidRPr="00A2700C" w:rsidRDefault="00A962F0" w:rsidP="00B06D26">
            <w:pPr>
              <w:spacing w:after="0" w:line="240" w:lineRule="auto"/>
              <w:rPr>
                <w:rFonts w:ascii="Verdana" w:eastAsia="Times New Roman" w:hAnsi="Verdana" w:cs="Segoe UI Historic"/>
              </w:rPr>
            </w:pPr>
          </w:p>
          <w:p w14:paraId="22AAF7D9" w14:textId="77777777" w:rsidR="00A962F0" w:rsidRPr="00A2700C" w:rsidRDefault="00A962F0" w:rsidP="00B06D26">
            <w:pPr>
              <w:spacing w:after="0" w:line="240" w:lineRule="auto"/>
              <w:rPr>
                <w:rFonts w:ascii="Verdana" w:eastAsia="Times New Roman" w:hAnsi="Verdana" w:cs="Segoe UI Historic"/>
              </w:rPr>
            </w:pPr>
          </w:p>
          <w:p w14:paraId="13F30EA9" w14:textId="77777777" w:rsidR="00A962F0" w:rsidRPr="00A2700C" w:rsidRDefault="00A962F0" w:rsidP="00B06D26">
            <w:pPr>
              <w:spacing w:after="0" w:line="240" w:lineRule="auto"/>
              <w:rPr>
                <w:rFonts w:ascii="Verdana" w:eastAsia="Times New Roman" w:hAnsi="Verdana" w:cs="Segoe UI Historic"/>
              </w:rPr>
            </w:pPr>
          </w:p>
          <w:p w14:paraId="6E86202A" w14:textId="77777777" w:rsidR="00A962F0" w:rsidRPr="00A2700C" w:rsidRDefault="00A962F0" w:rsidP="00B06D26">
            <w:pPr>
              <w:spacing w:after="0" w:line="240" w:lineRule="auto"/>
              <w:rPr>
                <w:rFonts w:ascii="Verdana" w:eastAsia="Times New Roman" w:hAnsi="Verdana" w:cs="Segoe UI Historic"/>
              </w:rPr>
            </w:pPr>
          </w:p>
          <w:p w14:paraId="2A8CE2FF" w14:textId="77777777" w:rsidR="00A962F0" w:rsidRPr="00A2700C" w:rsidRDefault="00A962F0" w:rsidP="00B06D26">
            <w:pPr>
              <w:spacing w:after="0" w:line="240" w:lineRule="auto"/>
              <w:rPr>
                <w:rFonts w:ascii="Verdana" w:eastAsia="Times New Roman" w:hAnsi="Verdana" w:cs="Segoe UI Historic"/>
              </w:rPr>
            </w:pPr>
          </w:p>
        </w:tc>
        <w:tc>
          <w:tcPr>
            <w:tcW w:w="1671" w:type="dxa"/>
            <w:gridSpan w:val="6"/>
            <w:tcBorders>
              <w:top w:val="nil"/>
              <w:left w:val="nil"/>
              <w:bottom w:val="nil"/>
              <w:right w:val="nil"/>
            </w:tcBorders>
            <w:shd w:val="clear" w:color="auto" w:fill="auto"/>
            <w:noWrap/>
            <w:vAlign w:val="bottom"/>
            <w:hideMark/>
          </w:tcPr>
          <w:p w14:paraId="79ED0E4D"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637C537B" w14:textId="77777777" w:rsidTr="00B06D26">
        <w:trPr>
          <w:gridAfter w:val="3"/>
          <w:wAfter w:w="708" w:type="dxa"/>
          <w:trHeight w:val="140"/>
        </w:trPr>
        <w:tc>
          <w:tcPr>
            <w:tcW w:w="13600" w:type="dxa"/>
            <w:gridSpan w:val="39"/>
            <w:tcBorders>
              <w:top w:val="nil"/>
              <w:left w:val="nil"/>
              <w:bottom w:val="nil"/>
              <w:right w:val="nil"/>
            </w:tcBorders>
            <w:shd w:val="clear" w:color="auto" w:fill="auto"/>
            <w:noWrap/>
            <w:vAlign w:val="center"/>
            <w:hideMark/>
          </w:tcPr>
          <w:p w14:paraId="450171EC"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78" w:name="_Toc209460928"/>
            <w:bookmarkStart w:id="379" w:name="_Toc130052843"/>
            <w:bookmarkStart w:id="380" w:name="_Toc160734243"/>
            <w:bookmarkStart w:id="381" w:name="_Toc162094252"/>
            <w:bookmarkStart w:id="382" w:name="_Toc206415765"/>
            <w:r w:rsidRPr="00A2700C">
              <w:rPr>
                <w:rFonts w:ascii="Verdana" w:hAnsi="Verdana" w:cs="Segoe UI Historic"/>
                <w:color w:val="000000" w:themeColor="text1"/>
                <w:sz w:val="22"/>
                <w:szCs w:val="22"/>
              </w:rPr>
              <w:t>ATM Operation Support- Manager Appraisal parameter</w:t>
            </w:r>
            <w:bookmarkEnd w:id="378"/>
            <w:r w:rsidRPr="00A2700C">
              <w:rPr>
                <w:rFonts w:ascii="Verdana" w:hAnsi="Verdana" w:cs="Segoe UI Historic"/>
                <w:color w:val="000000" w:themeColor="text1"/>
                <w:sz w:val="22"/>
                <w:szCs w:val="22"/>
              </w:rPr>
              <w:t xml:space="preserve"> </w:t>
            </w:r>
            <w:bookmarkEnd w:id="379"/>
            <w:bookmarkEnd w:id="380"/>
            <w:bookmarkEnd w:id="381"/>
            <w:bookmarkEnd w:id="382"/>
          </w:p>
        </w:tc>
      </w:tr>
      <w:tr w:rsidR="00A962F0" w:rsidRPr="00A2700C" w14:paraId="740345E1" w14:textId="77777777" w:rsidTr="00B06D26">
        <w:trPr>
          <w:gridAfter w:val="3"/>
          <w:wAfter w:w="708" w:type="dxa"/>
          <w:trHeight w:val="140"/>
        </w:trPr>
        <w:tc>
          <w:tcPr>
            <w:tcW w:w="1003" w:type="dxa"/>
            <w:tcBorders>
              <w:top w:val="nil"/>
              <w:left w:val="nil"/>
              <w:bottom w:val="nil"/>
              <w:right w:val="nil"/>
            </w:tcBorders>
            <w:shd w:val="clear" w:color="auto" w:fill="auto"/>
            <w:noWrap/>
            <w:vAlign w:val="center"/>
            <w:hideMark/>
          </w:tcPr>
          <w:p w14:paraId="339B9357" w14:textId="77777777" w:rsidR="00A962F0" w:rsidRPr="00A2700C" w:rsidRDefault="00A962F0" w:rsidP="00B06D26">
            <w:pPr>
              <w:spacing w:after="0" w:line="240" w:lineRule="auto"/>
              <w:jc w:val="center"/>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72703B88" w14:textId="77777777" w:rsidR="00A962F0" w:rsidRPr="00A2700C" w:rsidRDefault="00A962F0" w:rsidP="00B06D26">
            <w:pPr>
              <w:keepNext/>
              <w:keepLines/>
              <w:spacing w:before="40" w:after="0"/>
              <w:ind w:left="284"/>
              <w:outlineLvl w:val="2"/>
              <w:rPr>
                <w:rFonts w:ascii="Verdana" w:eastAsiaTheme="majorEastAsia" w:hAnsi="Verdana" w:cs="Segoe UI Historic"/>
              </w:rPr>
            </w:pPr>
          </w:p>
        </w:tc>
        <w:tc>
          <w:tcPr>
            <w:tcW w:w="1829" w:type="dxa"/>
            <w:gridSpan w:val="6"/>
            <w:tcBorders>
              <w:top w:val="nil"/>
              <w:left w:val="nil"/>
              <w:bottom w:val="nil"/>
              <w:right w:val="nil"/>
            </w:tcBorders>
            <w:shd w:val="clear" w:color="auto" w:fill="auto"/>
            <w:noWrap/>
            <w:vAlign w:val="bottom"/>
            <w:hideMark/>
          </w:tcPr>
          <w:p w14:paraId="56A8C2D2" w14:textId="77777777" w:rsidR="00A962F0" w:rsidRPr="00A2700C" w:rsidRDefault="00A962F0" w:rsidP="00B06D26">
            <w:pPr>
              <w:spacing w:after="0" w:line="240" w:lineRule="auto"/>
              <w:rPr>
                <w:rFonts w:ascii="Verdana" w:eastAsiaTheme="majorEastAsia" w:hAnsi="Verdana" w:cs="Segoe UI Historic"/>
              </w:rPr>
            </w:pPr>
          </w:p>
        </w:tc>
        <w:tc>
          <w:tcPr>
            <w:tcW w:w="1800" w:type="dxa"/>
            <w:gridSpan w:val="6"/>
            <w:tcBorders>
              <w:top w:val="nil"/>
              <w:left w:val="nil"/>
              <w:bottom w:val="nil"/>
              <w:right w:val="nil"/>
            </w:tcBorders>
            <w:shd w:val="clear" w:color="auto" w:fill="auto"/>
            <w:noWrap/>
            <w:vAlign w:val="bottom"/>
            <w:hideMark/>
          </w:tcPr>
          <w:p w14:paraId="2346DA37"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702E4758"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3A73F33B" w14:textId="77777777" w:rsidR="00A962F0" w:rsidRPr="00A2700C" w:rsidRDefault="00A962F0" w:rsidP="00B06D26">
            <w:pPr>
              <w:spacing w:after="0" w:line="240" w:lineRule="auto"/>
              <w:rPr>
                <w:rFonts w:ascii="Verdana" w:eastAsia="Times New Roman" w:hAnsi="Verdana" w:cs="Segoe UI Historic"/>
              </w:rPr>
            </w:pPr>
          </w:p>
        </w:tc>
        <w:tc>
          <w:tcPr>
            <w:tcW w:w="2880" w:type="dxa"/>
            <w:gridSpan w:val="9"/>
            <w:tcBorders>
              <w:top w:val="nil"/>
              <w:left w:val="nil"/>
              <w:bottom w:val="nil"/>
              <w:right w:val="nil"/>
            </w:tcBorders>
            <w:shd w:val="clear" w:color="auto" w:fill="auto"/>
            <w:noWrap/>
            <w:vAlign w:val="bottom"/>
            <w:hideMark/>
          </w:tcPr>
          <w:p w14:paraId="0D46E671"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634634C8" w14:textId="77777777" w:rsidTr="00B06D26">
        <w:trPr>
          <w:gridAfter w:val="3"/>
          <w:wAfter w:w="708" w:type="dxa"/>
          <w:trHeight w:val="140"/>
        </w:trPr>
        <w:tc>
          <w:tcPr>
            <w:tcW w:w="13600" w:type="dxa"/>
            <w:gridSpan w:val="39"/>
            <w:tcBorders>
              <w:top w:val="single" w:sz="4" w:space="0" w:color="auto"/>
              <w:left w:val="single" w:sz="4" w:space="0" w:color="auto"/>
              <w:bottom w:val="single" w:sz="4" w:space="0" w:color="auto"/>
              <w:right w:val="single" w:sz="4" w:space="0" w:color="auto"/>
            </w:tcBorders>
            <w:shd w:val="clear" w:color="000000" w:fill="C5E0B3"/>
            <w:vAlign w:val="center"/>
            <w:hideMark/>
          </w:tcPr>
          <w:p w14:paraId="3C9CB7D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Cannot be exceed</w:t>
            </w:r>
          </w:p>
        </w:tc>
      </w:tr>
      <w:tr w:rsidR="00A962F0" w:rsidRPr="00A2700C" w14:paraId="65D42754" w14:textId="77777777" w:rsidTr="00B06D26">
        <w:trPr>
          <w:gridAfter w:val="3"/>
          <w:wAfter w:w="708" w:type="dxa"/>
          <w:trHeight w:val="238"/>
        </w:trPr>
        <w:tc>
          <w:tcPr>
            <w:tcW w:w="1003" w:type="dxa"/>
            <w:tcBorders>
              <w:top w:val="nil"/>
              <w:left w:val="single" w:sz="4" w:space="0" w:color="auto"/>
              <w:bottom w:val="single" w:sz="4" w:space="0" w:color="auto"/>
              <w:right w:val="single" w:sz="4" w:space="0" w:color="auto"/>
            </w:tcBorders>
            <w:shd w:val="clear" w:color="000000" w:fill="C5E0B3"/>
            <w:vAlign w:val="center"/>
            <w:hideMark/>
          </w:tcPr>
          <w:p w14:paraId="1763CFE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nil"/>
              <w:left w:val="nil"/>
              <w:bottom w:val="single" w:sz="4" w:space="0" w:color="auto"/>
              <w:right w:val="single" w:sz="4" w:space="0" w:color="auto"/>
            </w:tcBorders>
            <w:shd w:val="clear" w:color="000000" w:fill="C5E0B3"/>
            <w:vAlign w:val="center"/>
            <w:hideMark/>
          </w:tcPr>
          <w:p w14:paraId="6B2B6BF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nil"/>
              <w:left w:val="nil"/>
              <w:bottom w:val="single" w:sz="4" w:space="0" w:color="auto"/>
              <w:right w:val="single" w:sz="4" w:space="0" w:color="auto"/>
            </w:tcBorders>
            <w:shd w:val="clear" w:color="000000" w:fill="C5E0B3"/>
            <w:vAlign w:val="center"/>
            <w:hideMark/>
          </w:tcPr>
          <w:p w14:paraId="7BD9D28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nil"/>
              <w:left w:val="nil"/>
              <w:bottom w:val="single" w:sz="4" w:space="0" w:color="auto"/>
              <w:right w:val="single" w:sz="4" w:space="0" w:color="auto"/>
            </w:tcBorders>
            <w:shd w:val="clear" w:color="000000" w:fill="C5E0B3"/>
            <w:vAlign w:val="center"/>
            <w:hideMark/>
          </w:tcPr>
          <w:p w14:paraId="6E6E38D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710" w:type="dxa"/>
            <w:gridSpan w:val="6"/>
            <w:tcBorders>
              <w:top w:val="nil"/>
              <w:left w:val="nil"/>
              <w:bottom w:val="single" w:sz="4" w:space="0" w:color="auto"/>
              <w:right w:val="single" w:sz="4" w:space="0" w:color="auto"/>
            </w:tcBorders>
            <w:shd w:val="clear" w:color="000000" w:fill="C5E0B3"/>
            <w:vAlign w:val="center"/>
            <w:hideMark/>
          </w:tcPr>
          <w:p w14:paraId="1586978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1800" w:type="dxa"/>
            <w:gridSpan w:val="5"/>
            <w:tcBorders>
              <w:top w:val="nil"/>
              <w:left w:val="nil"/>
              <w:bottom w:val="single" w:sz="4" w:space="0" w:color="auto"/>
              <w:right w:val="single" w:sz="4" w:space="0" w:color="auto"/>
            </w:tcBorders>
            <w:shd w:val="clear" w:color="000000" w:fill="C5E0B3"/>
            <w:vAlign w:val="center"/>
            <w:hideMark/>
          </w:tcPr>
          <w:p w14:paraId="6770A5C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Minimally meets expectations </w:t>
            </w:r>
          </w:p>
          <w:p w14:paraId="6795C8C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( 2)</w:t>
            </w:r>
          </w:p>
        </w:tc>
        <w:tc>
          <w:tcPr>
            <w:tcW w:w="2880" w:type="dxa"/>
            <w:gridSpan w:val="9"/>
            <w:tcBorders>
              <w:top w:val="nil"/>
              <w:left w:val="nil"/>
              <w:bottom w:val="single" w:sz="4" w:space="0" w:color="auto"/>
              <w:right w:val="single" w:sz="4" w:space="0" w:color="auto"/>
            </w:tcBorders>
            <w:shd w:val="clear" w:color="000000" w:fill="C5E0B3"/>
            <w:vAlign w:val="center"/>
            <w:hideMark/>
          </w:tcPr>
          <w:p w14:paraId="78440DD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65AB3AB6" w14:textId="77777777" w:rsidTr="00B06D26">
        <w:trPr>
          <w:gridAfter w:val="3"/>
          <w:wAfter w:w="708" w:type="dxa"/>
          <w:trHeight w:val="238"/>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16F5B821"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Manager ATM </w:t>
            </w:r>
            <w:r w:rsidRPr="00A2700C">
              <w:rPr>
                <w:rFonts w:ascii="Verdana" w:eastAsia="Times New Roman" w:hAnsi="Verdana" w:cs="Segoe UI Historic"/>
              </w:rPr>
              <w:br/>
              <w:t>Operation Support</w:t>
            </w:r>
          </w:p>
        </w:tc>
        <w:tc>
          <w:tcPr>
            <w:tcW w:w="2578" w:type="dxa"/>
            <w:gridSpan w:val="6"/>
            <w:tcBorders>
              <w:top w:val="nil"/>
              <w:left w:val="nil"/>
              <w:bottom w:val="single" w:sz="4" w:space="0" w:color="auto"/>
              <w:right w:val="single" w:sz="4" w:space="0" w:color="auto"/>
            </w:tcBorders>
            <w:shd w:val="clear" w:color="auto" w:fill="auto"/>
            <w:vAlign w:val="center"/>
            <w:hideMark/>
          </w:tcPr>
          <w:p w14:paraId="6BA5921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Director critical /major targets</w:t>
            </w:r>
          </w:p>
        </w:tc>
        <w:tc>
          <w:tcPr>
            <w:tcW w:w="1829" w:type="dxa"/>
            <w:gridSpan w:val="6"/>
            <w:tcBorders>
              <w:top w:val="nil"/>
              <w:left w:val="nil"/>
              <w:bottom w:val="single" w:sz="4" w:space="0" w:color="auto"/>
              <w:right w:val="single" w:sz="4" w:space="0" w:color="auto"/>
            </w:tcBorders>
            <w:shd w:val="clear" w:color="auto" w:fill="auto"/>
            <w:vAlign w:val="center"/>
            <w:hideMark/>
          </w:tcPr>
          <w:p w14:paraId="49E18C5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Director meets 100% </w:t>
            </w:r>
          </w:p>
        </w:tc>
        <w:tc>
          <w:tcPr>
            <w:tcW w:w="1800" w:type="dxa"/>
            <w:gridSpan w:val="6"/>
            <w:tcBorders>
              <w:top w:val="nil"/>
              <w:left w:val="nil"/>
              <w:bottom w:val="single" w:sz="4" w:space="0" w:color="auto"/>
              <w:right w:val="single" w:sz="4" w:space="0" w:color="auto"/>
            </w:tcBorders>
            <w:shd w:val="clear" w:color="auto" w:fill="auto"/>
            <w:vAlign w:val="center"/>
            <w:hideMark/>
          </w:tcPr>
          <w:p w14:paraId="6CD1AA5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Director meets 90 to 99.9% </w:t>
            </w:r>
          </w:p>
        </w:tc>
        <w:tc>
          <w:tcPr>
            <w:tcW w:w="1710" w:type="dxa"/>
            <w:gridSpan w:val="6"/>
            <w:tcBorders>
              <w:top w:val="nil"/>
              <w:left w:val="nil"/>
              <w:bottom w:val="single" w:sz="4" w:space="0" w:color="auto"/>
              <w:right w:val="single" w:sz="4" w:space="0" w:color="auto"/>
            </w:tcBorders>
            <w:shd w:val="clear" w:color="auto" w:fill="auto"/>
            <w:vAlign w:val="center"/>
            <w:hideMark/>
          </w:tcPr>
          <w:p w14:paraId="427FAE8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Director meets 80 to 89.9% </w:t>
            </w:r>
          </w:p>
        </w:tc>
        <w:tc>
          <w:tcPr>
            <w:tcW w:w="1800" w:type="dxa"/>
            <w:gridSpan w:val="5"/>
            <w:tcBorders>
              <w:top w:val="nil"/>
              <w:left w:val="nil"/>
              <w:bottom w:val="single" w:sz="4" w:space="0" w:color="auto"/>
              <w:right w:val="single" w:sz="4" w:space="0" w:color="auto"/>
            </w:tcBorders>
            <w:shd w:val="clear" w:color="auto" w:fill="auto"/>
            <w:vAlign w:val="center"/>
            <w:hideMark/>
          </w:tcPr>
          <w:p w14:paraId="3758623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Director meets 66 to 79.9% </w:t>
            </w:r>
          </w:p>
        </w:tc>
        <w:tc>
          <w:tcPr>
            <w:tcW w:w="2880" w:type="dxa"/>
            <w:gridSpan w:val="9"/>
            <w:tcBorders>
              <w:top w:val="nil"/>
              <w:left w:val="nil"/>
              <w:bottom w:val="single" w:sz="4" w:space="0" w:color="auto"/>
              <w:right w:val="single" w:sz="4" w:space="0" w:color="auto"/>
            </w:tcBorders>
            <w:shd w:val="clear" w:color="auto" w:fill="auto"/>
            <w:vAlign w:val="center"/>
            <w:hideMark/>
          </w:tcPr>
          <w:p w14:paraId="54BCAFA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Director meets less than 65 % </w:t>
            </w:r>
          </w:p>
        </w:tc>
      </w:tr>
      <w:tr w:rsidR="00A962F0" w:rsidRPr="00A2700C" w14:paraId="1A7FA894" w14:textId="77777777" w:rsidTr="00B06D26">
        <w:trPr>
          <w:gridAfter w:val="3"/>
          <w:wAfter w:w="708" w:type="dxa"/>
          <w:trHeight w:val="238"/>
        </w:trPr>
        <w:tc>
          <w:tcPr>
            <w:tcW w:w="1003" w:type="dxa"/>
            <w:vMerge/>
            <w:tcBorders>
              <w:top w:val="nil"/>
              <w:left w:val="single" w:sz="4" w:space="0" w:color="auto"/>
              <w:bottom w:val="single" w:sz="4" w:space="0" w:color="000000"/>
              <w:right w:val="single" w:sz="4" w:space="0" w:color="auto"/>
            </w:tcBorders>
            <w:vAlign w:val="center"/>
            <w:hideMark/>
          </w:tcPr>
          <w:p w14:paraId="74F835ED"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7139AED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Ensure proper functionality ATM 24/7 &gt;= 85% uptime</w:t>
            </w:r>
          </w:p>
        </w:tc>
        <w:tc>
          <w:tcPr>
            <w:tcW w:w="1829" w:type="dxa"/>
            <w:gridSpan w:val="6"/>
            <w:tcBorders>
              <w:top w:val="nil"/>
              <w:left w:val="nil"/>
              <w:bottom w:val="single" w:sz="4" w:space="0" w:color="auto"/>
              <w:right w:val="single" w:sz="4" w:space="0" w:color="auto"/>
            </w:tcBorders>
            <w:shd w:val="clear" w:color="auto" w:fill="auto"/>
            <w:vAlign w:val="center"/>
            <w:hideMark/>
          </w:tcPr>
          <w:p w14:paraId="4CF4938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auto" w:fill="auto"/>
            <w:vAlign w:val="center"/>
            <w:hideMark/>
          </w:tcPr>
          <w:p w14:paraId="5DCC181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Uptime is between 84.99 % and 80%</w:t>
            </w:r>
          </w:p>
        </w:tc>
        <w:tc>
          <w:tcPr>
            <w:tcW w:w="1710" w:type="dxa"/>
            <w:gridSpan w:val="6"/>
            <w:tcBorders>
              <w:top w:val="nil"/>
              <w:left w:val="nil"/>
              <w:bottom w:val="single" w:sz="4" w:space="0" w:color="auto"/>
              <w:right w:val="single" w:sz="4" w:space="0" w:color="auto"/>
            </w:tcBorders>
            <w:shd w:val="clear" w:color="auto" w:fill="auto"/>
            <w:vAlign w:val="center"/>
            <w:hideMark/>
          </w:tcPr>
          <w:p w14:paraId="79C48B0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Uptime is between 79.99% and 75%</w:t>
            </w:r>
          </w:p>
        </w:tc>
        <w:tc>
          <w:tcPr>
            <w:tcW w:w="1800" w:type="dxa"/>
            <w:gridSpan w:val="5"/>
            <w:tcBorders>
              <w:top w:val="nil"/>
              <w:left w:val="nil"/>
              <w:bottom w:val="single" w:sz="4" w:space="0" w:color="auto"/>
              <w:right w:val="single" w:sz="4" w:space="0" w:color="auto"/>
            </w:tcBorders>
            <w:shd w:val="clear" w:color="auto" w:fill="auto"/>
            <w:vAlign w:val="center"/>
            <w:hideMark/>
          </w:tcPr>
          <w:p w14:paraId="0416B4F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Uptime is between 74.99% and 70 %</w:t>
            </w:r>
          </w:p>
        </w:tc>
        <w:tc>
          <w:tcPr>
            <w:tcW w:w="2880" w:type="dxa"/>
            <w:gridSpan w:val="9"/>
            <w:tcBorders>
              <w:top w:val="nil"/>
              <w:left w:val="nil"/>
              <w:bottom w:val="single" w:sz="4" w:space="0" w:color="auto"/>
              <w:right w:val="single" w:sz="4" w:space="0" w:color="auto"/>
            </w:tcBorders>
            <w:shd w:val="clear" w:color="auto" w:fill="auto"/>
            <w:vAlign w:val="center"/>
            <w:hideMark/>
          </w:tcPr>
          <w:p w14:paraId="7628E90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Uptime is below 70%</w:t>
            </w:r>
          </w:p>
        </w:tc>
      </w:tr>
      <w:tr w:rsidR="00A962F0" w:rsidRPr="00A2700C" w14:paraId="4F1DEF07" w14:textId="77777777" w:rsidTr="00B06D26">
        <w:trPr>
          <w:gridAfter w:val="3"/>
          <w:wAfter w:w="708" w:type="dxa"/>
          <w:trHeight w:val="357"/>
        </w:trPr>
        <w:tc>
          <w:tcPr>
            <w:tcW w:w="1003" w:type="dxa"/>
            <w:vMerge/>
            <w:tcBorders>
              <w:top w:val="nil"/>
              <w:left w:val="single" w:sz="4" w:space="0" w:color="auto"/>
              <w:bottom w:val="single" w:sz="4" w:space="0" w:color="000000"/>
              <w:right w:val="single" w:sz="4" w:space="0" w:color="auto"/>
            </w:tcBorders>
            <w:vAlign w:val="center"/>
            <w:hideMark/>
          </w:tcPr>
          <w:p w14:paraId="2E72E7BF"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093143C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Ensure proper terminal defining and updating on the monitoring tool with no backlog</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42022EB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100%of  terminal defined and updated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68C7F5C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99 - 95% of terminal defined and updated</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5A2BD8E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90% - 94% of the terminal defined and updated</w:t>
            </w:r>
          </w:p>
        </w:tc>
        <w:tc>
          <w:tcPr>
            <w:tcW w:w="1800" w:type="dxa"/>
            <w:gridSpan w:val="5"/>
            <w:tcBorders>
              <w:top w:val="nil"/>
              <w:left w:val="nil"/>
              <w:bottom w:val="single" w:sz="4" w:space="0" w:color="auto"/>
              <w:right w:val="single" w:sz="4" w:space="0" w:color="auto"/>
            </w:tcBorders>
            <w:shd w:val="clear" w:color="000000" w:fill="FFFFFF"/>
            <w:vAlign w:val="center"/>
            <w:hideMark/>
          </w:tcPr>
          <w:p w14:paraId="5F2E314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85%-89% of the terminal defined and updated</w:t>
            </w:r>
          </w:p>
        </w:tc>
        <w:tc>
          <w:tcPr>
            <w:tcW w:w="2880" w:type="dxa"/>
            <w:gridSpan w:val="9"/>
            <w:tcBorders>
              <w:top w:val="nil"/>
              <w:left w:val="nil"/>
              <w:bottom w:val="single" w:sz="4" w:space="0" w:color="auto"/>
              <w:right w:val="single" w:sz="4" w:space="0" w:color="auto"/>
            </w:tcBorders>
            <w:shd w:val="clear" w:color="000000" w:fill="FFFFFF"/>
            <w:vAlign w:val="center"/>
            <w:hideMark/>
          </w:tcPr>
          <w:p w14:paraId="0A252C3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85% of the terminal defined and updated</w:t>
            </w:r>
          </w:p>
        </w:tc>
      </w:tr>
      <w:tr w:rsidR="00A962F0" w:rsidRPr="00A2700C" w14:paraId="2883ACC3" w14:textId="77777777" w:rsidTr="00B06D26">
        <w:trPr>
          <w:gridAfter w:val="3"/>
          <w:wAfter w:w="70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4A67D076"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0BB50E7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Ensure the timely update of ATM data with no backlog</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3BF7DB2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100% of the attributes are updated</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2E9EE8F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90% - 99% of the attributes are updated</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215C335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of the attributes are updated</w:t>
            </w:r>
          </w:p>
        </w:tc>
        <w:tc>
          <w:tcPr>
            <w:tcW w:w="1800" w:type="dxa"/>
            <w:gridSpan w:val="5"/>
            <w:tcBorders>
              <w:top w:val="nil"/>
              <w:left w:val="nil"/>
              <w:bottom w:val="single" w:sz="4" w:space="0" w:color="auto"/>
              <w:right w:val="single" w:sz="4" w:space="0" w:color="auto"/>
            </w:tcBorders>
            <w:shd w:val="clear" w:color="000000" w:fill="FFFFFF"/>
            <w:vAlign w:val="center"/>
            <w:hideMark/>
          </w:tcPr>
          <w:p w14:paraId="692B0BE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76%-79 of the attributes are updated</w:t>
            </w:r>
          </w:p>
        </w:tc>
        <w:tc>
          <w:tcPr>
            <w:tcW w:w="2880" w:type="dxa"/>
            <w:gridSpan w:val="9"/>
            <w:tcBorders>
              <w:top w:val="nil"/>
              <w:left w:val="nil"/>
              <w:bottom w:val="single" w:sz="4" w:space="0" w:color="auto"/>
              <w:right w:val="single" w:sz="4" w:space="0" w:color="auto"/>
            </w:tcBorders>
            <w:shd w:val="clear" w:color="000000" w:fill="FFFFFF"/>
            <w:vAlign w:val="center"/>
            <w:hideMark/>
          </w:tcPr>
          <w:p w14:paraId="3374F26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less than 76% of the attributes are updated</w:t>
            </w:r>
          </w:p>
        </w:tc>
      </w:tr>
      <w:tr w:rsidR="00A962F0" w:rsidRPr="00A2700C" w14:paraId="710169D4" w14:textId="77777777" w:rsidTr="00B06D26">
        <w:trPr>
          <w:gridAfter w:val="3"/>
          <w:wAfter w:w="708" w:type="dxa"/>
          <w:trHeight w:val="336"/>
        </w:trPr>
        <w:tc>
          <w:tcPr>
            <w:tcW w:w="1003" w:type="dxa"/>
            <w:vMerge/>
            <w:tcBorders>
              <w:top w:val="nil"/>
              <w:left w:val="single" w:sz="4" w:space="0" w:color="auto"/>
              <w:bottom w:val="single" w:sz="4" w:space="0" w:color="000000"/>
              <w:right w:val="single" w:sz="4" w:space="0" w:color="auto"/>
            </w:tcBorders>
            <w:vAlign w:val="center"/>
          </w:tcPr>
          <w:p w14:paraId="5E8784C9"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tcPr>
          <w:p w14:paraId="0FFE0BF5"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Zero backlog on ATM maintenance call evaluation</w:t>
            </w:r>
          </w:p>
        </w:tc>
        <w:tc>
          <w:tcPr>
            <w:tcW w:w="1829" w:type="dxa"/>
            <w:gridSpan w:val="6"/>
            <w:tcBorders>
              <w:top w:val="nil"/>
              <w:left w:val="nil"/>
              <w:bottom w:val="single" w:sz="4" w:space="0" w:color="auto"/>
              <w:right w:val="single" w:sz="4" w:space="0" w:color="auto"/>
            </w:tcBorders>
            <w:shd w:val="clear" w:color="000000" w:fill="FFFFFF"/>
          </w:tcPr>
          <w:p w14:paraId="201D6FED"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100% of  ATM maintenance calls evaluated</w:t>
            </w:r>
          </w:p>
        </w:tc>
        <w:tc>
          <w:tcPr>
            <w:tcW w:w="1800" w:type="dxa"/>
            <w:gridSpan w:val="6"/>
            <w:tcBorders>
              <w:top w:val="nil"/>
              <w:left w:val="nil"/>
              <w:bottom w:val="single" w:sz="4" w:space="0" w:color="auto"/>
              <w:right w:val="single" w:sz="4" w:space="0" w:color="auto"/>
            </w:tcBorders>
            <w:shd w:val="clear" w:color="000000" w:fill="FFFFFF"/>
          </w:tcPr>
          <w:p w14:paraId="245B9A3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95% - 99.99% ATM maintenance calls evaluated</w:t>
            </w:r>
          </w:p>
        </w:tc>
        <w:tc>
          <w:tcPr>
            <w:tcW w:w="1710" w:type="dxa"/>
            <w:gridSpan w:val="6"/>
            <w:tcBorders>
              <w:top w:val="nil"/>
              <w:left w:val="nil"/>
              <w:bottom w:val="single" w:sz="4" w:space="0" w:color="auto"/>
              <w:right w:val="single" w:sz="4" w:space="0" w:color="auto"/>
            </w:tcBorders>
            <w:shd w:val="clear" w:color="000000" w:fill="FFFFFF"/>
          </w:tcPr>
          <w:p w14:paraId="6938C00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90%-94.99%  of ATM maintenance calls evaluated</w:t>
            </w:r>
          </w:p>
        </w:tc>
        <w:tc>
          <w:tcPr>
            <w:tcW w:w="1800" w:type="dxa"/>
            <w:gridSpan w:val="5"/>
            <w:tcBorders>
              <w:top w:val="nil"/>
              <w:left w:val="nil"/>
              <w:bottom w:val="single" w:sz="4" w:space="0" w:color="auto"/>
              <w:right w:val="single" w:sz="4" w:space="0" w:color="auto"/>
            </w:tcBorders>
            <w:shd w:val="clear" w:color="000000" w:fill="FFFFFF"/>
          </w:tcPr>
          <w:p w14:paraId="412C5471"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85%-89.99 of ATM maintenance calls evaluated</w:t>
            </w:r>
          </w:p>
        </w:tc>
        <w:tc>
          <w:tcPr>
            <w:tcW w:w="2880" w:type="dxa"/>
            <w:gridSpan w:val="9"/>
            <w:tcBorders>
              <w:top w:val="nil"/>
              <w:left w:val="nil"/>
              <w:bottom w:val="single" w:sz="4" w:space="0" w:color="auto"/>
              <w:right w:val="single" w:sz="4" w:space="0" w:color="auto"/>
            </w:tcBorders>
            <w:shd w:val="clear" w:color="000000" w:fill="FFFFFF"/>
          </w:tcPr>
          <w:p w14:paraId="5CB042D9"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less than 85% of ATM maintenance calls evaluated</w:t>
            </w:r>
          </w:p>
        </w:tc>
      </w:tr>
      <w:tr w:rsidR="00A962F0" w:rsidRPr="00A2700C" w14:paraId="3184F544" w14:textId="77777777" w:rsidTr="00B06D26">
        <w:trPr>
          <w:gridAfter w:val="3"/>
          <w:wAfter w:w="708" w:type="dxa"/>
          <w:trHeight w:val="140"/>
        </w:trPr>
        <w:tc>
          <w:tcPr>
            <w:tcW w:w="1003" w:type="dxa"/>
            <w:vMerge/>
            <w:tcBorders>
              <w:top w:val="nil"/>
              <w:left w:val="single" w:sz="4" w:space="0" w:color="auto"/>
              <w:bottom w:val="single" w:sz="4" w:space="0" w:color="000000"/>
              <w:right w:val="single" w:sz="4" w:space="0" w:color="auto"/>
            </w:tcBorders>
            <w:vAlign w:val="center"/>
            <w:hideMark/>
          </w:tcPr>
          <w:p w14:paraId="5E45D28A" w14:textId="77777777" w:rsidR="00A962F0" w:rsidRPr="00A2700C" w:rsidRDefault="00A962F0" w:rsidP="00B06D26">
            <w:pPr>
              <w:spacing w:after="0" w:line="240" w:lineRule="auto"/>
              <w:rPr>
                <w:rFonts w:ascii="Verdana" w:eastAsia="Times New Roman" w:hAnsi="Verdana" w:cs="Segoe UI Historic"/>
              </w:rPr>
            </w:pPr>
          </w:p>
        </w:tc>
        <w:tc>
          <w:tcPr>
            <w:tcW w:w="12597" w:type="dxa"/>
            <w:gridSpan w:val="38"/>
            <w:tcBorders>
              <w:top w:val="single" w:sz="4" w:space="0" w:color="auto"/>
              <w:left w:val="nil"/>
              <w:bottom w:val="single" w:sz="4" w:space="0" w:color="auto"/>
              <w:right w:val="single" w:sz="4" w:space="0" w:color="auto"/>
            </w:tcBorders>
            <w:shd w:val="clear" w:color="000000" w:fill="A8D08D"/>
            <w:vAlign w:val="center"/>
            <w:hideMark/>
          </w:tcPr>
          <w:p w14:paraId="37AAE0F5"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3E5D7257" w14:textId="77777777" w:rsidTr="00B06D26">
        <w:trPr>
          <w:gridAfter w:val="3"/>
          <w:wAfter w:w="708" w:type="dxa"/>
          <w:trHeight w:val="140"/>
        </w:trPr>
        <w:tc>
          <w:tcPr>
            <w:tcW w:w="1003" w:type="dxa"/>
            <w:vMerge/>
            <w:tcBorders>
              <w:top w:val="nil"/>
              <w:left w:val="single" w:sz="4" w:space="0" w:color="auto"/>
              <w:bottom w:val="single" w:sz="4" w:space="0" w:color="000000"/>
              <w:right w:val="single" w:sz="4" w:space="0" w:color="auto"/>
            </w:tcBorders>
            <w:vAlign w:val="center"/>
            <w:hideMark/>
          </w:tcPr>
          <w:p w14:paraId="54C1F882"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000000" w:fill="A8D08D"/>
            <w:vAlign w:val="center"/>
            <w:hideMark/>
          </w:tcPr>
          <w:p w14:paraId="3067860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Target </w:t>
            </w:r>
          </w:p>
        </w:tc>
        <w:tc>
          <w:tcPr>
            <w:tcW w:w="1829" w:type="dxa"/>
            <w:gridSpan w:val="6"/>
            <w:tcBorders>
              <w:top w:val="nil"/>
              <w:left w:val="nil"/>
              <w:bottom w:val="single" w:sz="4" w:space="0" w:color="auto"/>
              <w:right w:val="single" w:sz="4" w:space="0" w:color="auto"/>
            </w:tcBorders>
            <w:shd w:val="clear" w:color="000000" w:fill="A8D08D"/>
            <w:vAlign w:val="center"/>
            <w:hideMark/>
          </w:tcPr>
          <w:p w14:paraId="0E8D2BC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Exceptional (5)</w:t>
            </w:r>
          </w:p>
        </w:tc>
        <w:tc>
          <w:tcPr>
            <w:tcW w:w="1800" w:type="dxa"/>
            <w:gridSpan w:val="6"/>
            <w:tcBorders>
              <w:top w:val="nil"/>
              <w:left w:val="nil"/>
              <w:bottom w:val="single" w:sz="4" w:space="0" w:color="auto"/>
              <w:right w:val="single" w:sz="4" w:space="0" w:color="auto"/>
            </w:tcBorders>
            <w:shd w:val="clear" w:color="000000" w:fill="A8D08D"/>
            <w:vAlign w:val="center"/>
            <w:hideMark/>
          </w:tcPr>
          <w:p w14:paraId="58D579D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Above expectations (4)</w:t>
            </w:r>
          </w:p>
        </w:tc>
        <w:tc>
          <w:tcPr>
            <w:tcW w:w="1710" w:type="dxa"/>
            <w:gridSpan w:val="6"/>
            <w:tcBorders>
              <w:top w:val="nil"/>
              <w:left w:val="nil"/>
              <w:bottom w:val="single" w:sz="4" w:space="0" w:color="auto"/>
              <w:right w:val="single" w:sz="4" w:space="0" w:color="auto"/>
            </w:tcBorders>
            <w:shd w:val="clear" w:color="000000" w:fill="A8D08D"/>
            <w:vAlign w:val="center"/>
            <w:hideMark/>
          </w:tcPr>
          <w:p w14:paraId="10AEF875"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Meets expectations (3)</w:t>
            </w:r>
          </w:p>
        </w:tc>
        <w:tc>
          <w:tcPr>
            <w:tcW w:w="1800" w:type="dxa"/>
            <w:gridSpan w:val="5"/>
            <w:tcBorders>
              <w:top w:val="nil"/>
              <w:left w:val="nil"/>
              <w:bottom w:val="single" w:sz="4" w:space="0" w:color="auto"/>
              <w:right w:val="single" w:sz="4" w:space="0" w:color="auto"/>
            </w:tcBorders>
            <w:shd w:val="clear" w:color="000000" w:fill="A8D08D"/>
            <w:vAlign w:val="center"/>
            <w:hideMark/>
          </w:tcPr>
          <w:p w14:paraId="237E5674"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Below expectations (2)</w:t>
            </w:r>
          </w:p>
        </w:tc>
        <w:tc>
          <w:tcPr>
            <w:tcW w:w="2880" w:type="dxa"/>
            <w:gridSpan w:val="9"/>
            <w:tcBorders>
              <w:top w:val="nil"/>
              <w:left w:val="nil"/>
              <w:bottom w:val="single" w:sz="4" w:space="0" w:color="auto"/>
              <w:right w:val="single" w:sz="4" w:space="0" w:color="auto"/>
            </w:tcBorders>
            <w:shd w:val="clear" w:color="000000" w:fill="A8D08D"/>
            <w:vAlign w:val="center"/>
            <w:hideMark/>
          </w:tcPr>
          <w:p w14:paraId="40C7719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2CD176FD" w14:textId="77777777" w:rsidTr="00B06D26">
        <w:trPr>
          <w:gridAfter w:val="3"/>
          <w:wAfter w:w="708" w:type="dxa"/>
          <w:trHeight w:val="477"/>
        </w:trPr>
        <w:tc>
          <w:tcPr>
            <w:tcW w:w="1003" w:type="dxa"/>
            <w:vMerge/>
            <w:tcBorders>
              <w:top w:val="nil"/>
              <w:left w:val="single" w:sz="4" w:space="0" w:color="auto"/>
              <w:bottom w:val="single" w:sz="4" w:space="0" w:color="000000"/>
              <w:right w:val="single" w:sz="4" w:space="0" w:color="auto"/>
            </w:tcBorders>
            <w:vAlign w:val="center"/>
            <w:hideMark/>
          </w:tcPr>
          <w:p w14:paraId="21F84E32"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4DDC9EC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Review and submit performance reports,  user guide lines, RFP, assessments and  other pertinent document for approval</w:t>
            </w:r>
          </w:p>
        </w:tc>
        <w:tc>
          <w:tcPr>
            <w:tcW w:w="1829" w:type="dxa"/>
            <w:gridSpan w:val="6"/>
            <w:tcBorders>
              <w:top w:val="nil"/>
              <w:left w:val="nil"/>
              <w:bottom w:val="single" w:sz="4" w:space="0" w:color="auto"/>
              <w:right w:val="single" w:sz="4" w:space="0" w:color="auto"/>
            </w:tcBorders>
            <w:shd w:val="clear" w:color="auto" w:fill="auto"/>
            <w:vAlign w:val="center"/>
            <w:hideMark/>
          </w:tcPr>
          <w:p w14:paraId="23C4A84A" w14:textId="77777777" w:rsidR="00A962F0" w:rsidRPr="00A2700C" w:rsidRDefault="00A962F0" w:rsidP="00B622BA">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3-4 days before the due date (stated on the TOR)</w:t>
            </w:r>
          </w:p>
        </w:tc>
        <w:tc>
          <w:tcPr>
            <w:tcW w:w="1800" w:type="dxa"/>
            <w:gridSpan w:val="6"/>
            <w:tcBorders>
              <w:top w:val="nil"/>
              <w:left w:val="nil"/>
              <w:bottom w:val="single" w:sz="4" w:space="0" w:color="auto"/>
              <w:right w:val="single" w:sz="4" w:space="0" w:color="auto"/>
            </w:tcBorders>
            <w:shd w:val="clear" w:color="auto" w:fill="auto"/>
            <w:vAlign w:val="center"/>
            <w:hideMark/>
          </w:tcPr>
          <w:p w14:paraId="4A78F0D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1-2 days before the due date</w:t>
            </w:r>
          </w:p>
        </w:tc>
        <w:tc>
          <w:tcPr>
            <w:tcW w:w="1710" w:type="dxa"/>
            <w:gridSpan w:val="6"/>
            <w:tcBorders>
              <w:top w:val="nil"/>
              <w:left w:val="nil"/>
              <w:bottom w:val="single" w:sz="4" w:space="0" w:color="auto"/>
              <w:right w:val="single" w:sz="4" w:space="0" w:color="auto"/>
            </w:tcBorders>
            <w:shd w:val="clear" w:color="auto" w:fill="auto"/>
            <w:vAlign w:val="center"/>
            <w:hideMark/>
          </w:tcPr>
          <w:p w14:paraId="1CBCD076" w14:textId="6B0BB30E" w:rsidR="00A962F0" w:rsidRPr="00A2700C" w:rsidRDefault="00B622BA" w:rsidP="00B06D26">
            <w:pPr>
              <w:spacing w:after="0" w:line="240" w:lineRule="auto"/>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the document is submitted on the due date</w:t>
            </w:r>
          </w:p>
        </w:tc>
        <w:tc>
          <w:tcPr>
            <w:tcW w:w="1800" w:type="dxa"/>
            <w:gridSpan w:val="5"/>
            <w:tcBorders>
              <w:top w:val="nil"/>
              <w:left w:val="nil"/>
              <w:bottom w:val="single" w:sz="4" w:space="0" w:color="auto"/>
              <w:right w:val="single" w:sz="4" w:space="0" w:color="auto"/>
            </w:tcBorders>
            <w:shd w:val="clear" w:color="auto" w:fill="auto"/>
            <w:vAlign w:val="center"/>
            <w:hideMark/>
          </w:tcPr>
          <w:p w14:paraId="1295FC9C" w14:textId="408BA9E9" w:rsidR="00A962F0" w:rsidRPr="00A2700C" w:rsidRDefault="00A962F0" w:rsidP="00B622BA">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within 1-5 days after the due date</w:t>
            </w:r>
          </w:p>
        </w:tc>
        <w:tc>
          <w:tcPr>
            <w:tcW w:w="2880" w:type="dxa"/>
            <w:gridSpan w:val="9"/>
            <w:tcBorders>
              <w:top w:val="nil"/>
              <w:left w:val="nil"/>
              <w:bottom w:val="single" w:sz="4" w:space="0" w:color="auto"/>
              <w:right w:val="single" w:sz="4" w:space="0" w:color="auto"/>
            </w:tcBorders>
            <w:shd w:val="clear" w:color="auto" w:fill="auto"/>
            <w:vAlign w:val="center"/>
            <w:hideMark/>
          </w:tcPr>
          <w:p w14:paraId="1F08B9ED" w14:textId="09C11E59" w:rsidR="00A962F0" w:rsidRPr="00A2700C" w:rsidRDefault="00B622BA" w:rsidP="00B06D26">
            <w:pPr>
              <w:spacing w:after="0" w:line="240" w:lineRule="auto"/>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the document is submitted 5 days after the due date</w:t>
            </w:r>
          </w:p>
        </w:tc>
      </w:tr>
      <w:tr w:rsidR="00DE2B74" w:rsidRPr="00A2700C" w14:paraId="748AF6C2" w14:textId="77777777" w:rsidTr="00B06D26">
        <w:trPr>
          <w:gridAfter w:val="3"/>
          <w:wAfter w:w="708" w:type="dxa"/>
          <w:trHeight w:val="477"/>
        </w:trPr>
        <w:tc>
          <w:tcPr>
            <w:tcW w:w="1003" w:type="dxa"/>
            <w:tcBorders>
              <w:top w:val="nil"/>
              <w:left w:val="single" w:sz="4" w:space="0" w:color="auto"/>
              <w:bottom w:val="single" w:sz="4" w:space="0" w:color="000000"/>
              <w:right w:val="single" w:sz="4" w:space="0" w:color="auto"/>
            </w:tcBorders>
            <w:vAlign w:val="center"/>
          </w:tcPr>
          <w:p w14:paraId="7FB0142D" w14:textId="77777777" w:rsidR="00DE2B74" w:rsidRDefault="00DE2B74" w:rsidP="00B06D26">
            <w:pPr>
              <w:spacing w:after="0" w:line="240" w:lineRule="auto"/>
              <w:rPr>
                <w:rFonts w:ascii="Verdana" w:eastAsia="Times New Roman" w:hAnsi="Verdana" w:cs="Segoe UI Historic"/>
              </w:rPr>
            </w:pPr>
          </w:p>
          <w:p w14:paraId="798D6E90" w14:textId="77777777" w:rsidR="00DE2B74" w:rsidRDefault="00DE2B74" w:rsidP="00B06D26">
            <w:pPr>
              <w:spacing w:after="0" w:line="240" w:lineRule="auto"/>
              <w:rPr>
                <w:rFonts w:ascii="Verdana" w:eastAsia="Times New Roman" w:hAnsi="Verdana" w:cs="Segoe UI Historic"/>
              </w:rPr>
            </w:pPr>
          </w:p>
          <w:p w14:paraId="576D8954" w14:textId="3A736F9B" w:rsidR="00DE2B74" w:rsidRPr="00A2700C" w:rsidRDefault="00DE2B74"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tcPr>
          <w:p w14:paraId="203A4445" w14:textId="77777777" w:rsidR="00DE2B74" w:rsidRPr="00A2700C" w:rsidRDefault="00DE2B74" w:rsidP="00B06D26">
            <w:pPr>
              <w:spacing w:after="0" w:line="240" w:lineRule="auto"/>
              <w:rPr>
                <w:rFonts w:ascii="Verdana" w:eastAsia="Times New Roman" w:hAnsi="Verdana" w:cs="Segoe UI Historic"/>
              </w:rPr>
            </w:pPr>
          </w:p>
        </w:tc>
        <w:tc>
          <w:tcPr>
            <w:tcW w:w="1829" w:type="dxa"/>
            <w:gridSpan w:val="6"/>
            <w:tcBorders>
              <w:top w:val="nil"/>
              <w:left w:val="nil"/>
              <w:bottom w:val="single" w:sz="4" w:space="0" w:color="auto"/>
              <w:right w:val="single" w:sz="4" w:space="0" w:color="auto"/>
            </w:tcBorders>
            <w:shd w:val="clear" w:color="auto" w:fill="auto"/>
            <w:vAlign w:val="center"/>
          </w:tcPr>
          <w:p w14:paraId="7659BBFE" w14:textId="77777777" w:rsidR="00DE2B74" w:rsidRPr="00A2700C" w:rsidRDefault="00DE2B74" w:rsidP="00B06D26">
            <w:pPr>
              <w:spacing w:after="0" w:line="240" w:lineRule="auto"/>
              <w:rPr>
                <w:rFonts w:ascii="Verdana" w:eastAsia="Times New Roman" w:hAnsi="Verdana" w:cs="Segoe UI Historic"/>
              </w:rPr>
            </w:pPr>
          </w:p>
        </w:tc>
        <w:tc>
          <w:tcPr>
            <w:tcW w:w="1800" w:type="dxa"/>
            <w:gridSpan w:val="6"/>
            <w:tcBorders>
              <w:top w:val="nil"/>
              <w:left w:val="nil"/>
              <w:bottom w:val="single" w:sz="4" w:space="0" w:color="auto"/>
              <w:right w:val="single" w:sz="4" w:space="0" w:color="auto"/>
            </w:tcBorders>
            <w:shd w:val="clear" w:color="auto" w:fill="auto"/>
            <w:vAlign w:val="center"/>
          </w:tcPr>
          <w:p w14:paraId="6B8DF090" w14:textId="77777777" w:rsidR="00DE2B74" w:rsidRPr="00A2700C" w:rsidRDefault="00DE2B74" w:rsidP="00B06D26">
            <w:pPr>
              <w:spacing w:after="0" w:line="240" w:lineRule="auto"/>
              <w:rPr>
                <w:rFonts w:ascii="Verdana" w:eastAsia="Times New Roman" w:hAnsi="Verdana" w:cs="Segoe UI Historic"/>
              </w:rPr>
            </w:pPr>
          </w:p>
        </w:tc>
        <w:tc>
          <w:tcPr>
            <w:tcW w:w="1710" w:type="dxa"/>
            <w:gridSpan w:val="6"/>
            <w:tcBorders>
              <w:top w:val="nil"/>
              <w:left w:val="nil"/>
              <w:bottom w:val="single" w:sz="4" w:space="0" w:color="auto"/>
              <w:right w:val="single" w:sz="4" w:space="0" w:color="auto"/>
            </w:tcBorders>
            <w:shd w:val="clear" w:color="auto" w:fill="auto"/>
            <w:vAlign w:val="center"/>
          </w:tcPr>
          <w:p w14:paraId="3F52B6BA" w14:textId="77777777" w:rsidR="00DE2B74" w:rsidRPr="00A2700C" w:rsidRDefault="00DE2B74" w:rsidP="00B06D26">
            <w:pPr>
              <w:spacing w:after="0" w:line="240" w:lineRule="auto"/>
              <w:rPr>
                <w:rFonts w:ascii="Verdana" w:eastAsia="Times New Roman" w:hAnsi="Verdana" w:cs="Segoe UI Historic"/>
              </w:rPr>
            </w:pPr>
          </w:p>
        </w:tc>
        <w:tc>
          <w:tcPr>
            <w:tcW w:w="1800" w:type="dxa"/>
            <w:gridSpan w:val="5"/>
            <w:tcBorders>
              <w:top w:val="nil"/>
              <w:left w:val="nil"/>
              <w:bottom w:val="single" w:sz="4" w:space="0" w:color="auto"/>
              <w:right w:val="single" w:sz="4" w:space="0" w:color="auto"/>
            </w:tcBorders>
            <w:shd w:val="clear" w:color="auto" w:fill="auto"/>
            <w:vAlign w:val="center"/>
          </w:tcPr>
          <w:p w14:paraId="6338E57E" w14:textId="77777777" w:rsidR="00DE2B74" w:rsidRPr="00A2700C" w:rsidRDefault="00DE2B74" w:rsidP="00B06D26">
            <w:pPr>
              <w:spacing w:after="0" w:line="240" w:lineRule="auto"/>
              <w:rPr>
                <w:rFonts w:ascii="Verdana" w:eastAsia="Times New Roman" w:hAnsi="Verdana" w:cs="Segoe UI Historic"/>
              </w:rPr>
            </w:pPr>
          </w:p>
        </w:tc>
        <w:tc>
          <w:tcPr>
            <w:tcW w:w="2880" w:type="dxa"/>
            <w:gridSpan w:val="9"/>
            <w:tcBorders>
              <w:top w:val="nil"/>
              <w:left w:val="nil"/>
              <w:bottom w:val="single" w:sz="4" w:space="0" w:color="auto"/>
              <w:right w:val="single" w:sz="4" w:space="0" w:color="auto"/>
            </w:tcBorders>
            <w:shd w:val="clear" w:color="auto" w:fill="auto"/>
            <w:vAlign w:val="center"/>
          </w:tcPr>
          <w:p w14:paraId="18C91081" w14:textId="77777777" w:rsidR="00DE2B74" w:rsidRPr="00A2700C" w:rsidRDefault="00DE2B74" w:rsidP="00B06D26">
            <w:pPr>
              <w:spacing w:after="0" w:line="240" w:lineRule="auto"/>
              <w:rPr>
                <w:rFonts w:ascii="Verdana" w:eastAsia="Times New Roman" w:hAnsi="Verdana" w:cs="Segoe UI Historic"/>
              </w:rPr>
            </w:pPr>
          </w:p>
        </w:tc>
      </w:tr>
      <w:tr w:rsidR="00A962F0" w:rsidRPr="00A2700C" w14:paraId="152727D1" w14:textId="77777777" w:rsidTr="00B06D26">
        <w:trPr>
          <w:gridAfter w:val="12"/>
          <w:wAfter w:w="3588" w:type="dxa"/>
          <w:trHeight w:val="168"/>
        </w:trPr>
        <w:tc>
          <w:tcPr>
            <w:tcW w:w="1518" w:type="dxa"/>
            <w:gridSpan w:val="2"/>
            <w:tcBorders>
              <w:top w:val="nil"/>
              <w:left w:val="nil"/>
              <w:bottom w:val="nil"/>
              <w:right w:val="nil"/>
            </w:tcBorders>
            <w:shd w:val="clear" w:color="auto" w:fill="auto"/>
            <w:noWrap/>
            <w:vAlign w:val="bottom"/>
          </w:tcPr>
          <w:p w14:paraId="632A8B22" w14:textId="77777777" w:rsidR="00A962F0" w:rsidRDefault="00A962F0" w:rsidP="00B06D26">
            <w:pPr>
              <w:spacing w:after="0" w:line="240" w:lineRule="auto"/>
              <w:rPr>
                <w:rFonts w:ascii="Verdana" w:eastAsia="Times New Roman" w:hAnsi="Verdana" w:cs="Segoe UI Historic"/>
              </w:rPr>
            </w:pPr>
          </w:p>
          <w:p w14:paraId="6D8FD1D0" w14:textId="77777777" w:rsidR="00DE2B74" w:rsidRDefault="00DE2B74" w:rsidP="00B06D26">
            <w:pPr>
              <w:spacing w:after="0" w:line="240" w:lineRule="auto"/>
              <w:rPr>
                <w:rFonts w:ascii="Verdana" w:eastAsia="Times New Roman" w:hAnsi="Verdana" w:cs="Segoe UI Historic"/>
              </w:rPr>
            </w:pPr>
          </w:p>
          <w:p w14:paraId="29437957" w14:textId="77777777" w:rsidR="00DE2B74" w:rsidRDefault="00DE2B74" w:rsidP="00B06D26">
            <w:pPr>
              <w:spacing w:after="0" w:line="240" w:lineRule="auto"/>
              <w:rPr>
                <w:rFonts w:ascii="Verdana" w:eastAsia="Times New Roman" w:hAnsi="Verdana" w:cs="Segoe UI Historic"/>
              </w:rPr>
            </w:pPr>
          </w:p>
          <w:p w14:paraId="41EDBCD6" w14:textId="77777777" w:rsidR="00DE2B74" w:rsidRDefault="00DE2B74" w:rsidP="00B06D26">
            <w:pPr>
              <w:spacing w:after="0" w:line="240" w:lineRule="auto"/>
              <w:rPr>
                <w:rFonts w:ascii="Verdana" w:eastAsia="Times New Roman" w:hAnsi="Verdana" w:cs="Segoe UI Historic"/>
              </w:rPr>
            </w:pPr>
          </w:p>
          <w:p w14:paraId="7ACEA318" w14:textId="5E1760E9" w:rsidR="00DE2B74" w:rsidRPr="00A2700C" w:rsidRDefault="00DE2B74" w:rsidP="00B06D26">
            <w:pPr>
              <w:spacing w:after="0" w:line="240" w:lineRule="auto"/>
              <w:rPr>
                <w:rFonts w:ascii="Verdana" w:eastAsia="Times New Roman" w:hAnsi="Verdana" w:cs="Segoe UI Historic"/>
              </w:rPr>
            </w:pPr>
          </w:p>
        </w:tc>
        <w:tc>
          <w:tcPr>
            <w:tcW w:w="1830" w:type="dxa"/>
            <w:gridSpan w:val="4"/>
            <w:tcBorders>
              <w:top w:val="nil"/>
              <w:left w:val="nil"/>
              <w:bottom w:val="nil"/>
              <w:right w:val="nil"/>
            </w:tcBorders>
            <w:shd w:val="clear" w:color="auto" w:fill="auto"/>
            <w:noWrap/>
            <w:vAlign w:val="bottom"/>
            <w:hideMark/>
          </w:tcPr>
          <w:p w14:paraId="6453D218" w14:textId="77777777" w:rsidR="00A962F0" w:rsidRPr="00A2700C" w:rsidRDefault="00A962F0" w:rsidP="00B06D26">
            <w:pPr>
              <w:spacing w:after="0" w:line="240" w:lineRule="auto"/>
              <w:rPr>
                <w:rFonts w:ascii="Verdana" w:eastAsia="Times New Roman" w:hAnsi="Verdana" w:cs="Segoe UI Historic"/>
              </w:rPr>
            </w:pPr>
          </w:p>
        </w:tc>
        <w:tc>
          <w:tcPr>
            <w:tcW w:w="1416" w:type="dxa"/>
            <w:gridSpan w:val="5"/>
            <w:tcBorders>
              <w:top w:val="nil"/>
              <w:left w:val="nil"/>
              <w:bottom w:val="nil"/>
              <w:right w:val="nil"/>
            </w:tcBorders>
            <w:shd w:val="clear" w:color="auto" w:fill="auto"/>
            <w:noWrap/>
            <w:vAlign w:val="bottom"/>
            <w:hideMark/>
          </w:tcPr>
          <w:p w14:paraId="7EAFBEA7" w14:textId="77777777" w:rsidR="00A962F0" w:rsidRPr="00A2700C" w:rsidRDefault="00A962F0" w:rsidP="00B06D26">
            <w:pPr>
              <w:spacing w:after="0" w:line="240" w:lineRule="auto"/>
              <w:rPr>
                <w:rFonts w:ascii="Verdana" w:eastAsia="Times New Roman" w:hAnsi="Verdana" w:cs="Segoe UI Historic"/>
              </w:rPr>
            </w:pPr>
          </w:p>
        </w:tc>
        <w:tc>
          <w:tcPr>
            <w:tcW w:w="1656" w:type="dxa"/>
            <w:gridSpan w:val="6"/>
            <w:tcBorders>
              <w:top w:val="nil"/>
              <w:left w:val="nil"/>
              <w:bottom w:val="nil"/>
              <w:right w:val="nil"/>
            </w:tcBorders>
            <w:shd w:val="clear" w:color="auto" w:fill="auto"/>
            <w:noWrap/>
            <w:vAlign w:val="bottom"/>
            <w:hideMark/>
          </w:tcPr>
          <w:p w14:paraId="37320800" w14:textId="77777777" w:rsidR="00A962F0" w:rsidRPr="00A2700C" w:rsidRDefault="00A962F0" w:rsidP="00B06D26">
            <w:pPr>
              <w:spacing w:after="0" w:line="240" w:lineRule="auto"/>
              <w:rPr>
                <w:rFonts w:ascii="Verdana" w:eastAsia="Times New Roman" w:hAnsi="Verdana" w:cs="Segoe UI Historic"/>
              </w:rPr>
            </w:pPr>
          </w:p>
        </w:tc>
        <w:tc>
          <w:tcPr>
            <w:tcW w:w="4300" w:type="dxa"/>
            <w:gridSpan w:val="13"/>
            <w:tcBorders>
              <w:top w:val="nil"/>
              <w:left w:val="nil"/>
              <w:bottom w:val="nil"/>
              <w:right w:val="nil"/>
            </w:tcBorders>
            <w:shd w:val="clear" w:color="auto" w:fill="auto"/>
            <w:noWrap/>
            <w:vAlign w:val="bottom"/>
            <w:hideMark/>
          </w:tcPr>
          <w:p w14:paraId="1569C13E"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6E8E35CB" w14:textId="77777777" w:rsidTr="00B06D26">
        <w:trPr>
          <w:gridAfter w:val="1"/>
          <w:wAfter w:w="472" w:type="dxa"/>
          <w:trHeight w:val="168"/>
        </w:trPr>
        <w:tc>
          <w:tcPr>
            <w:tcW w:w="13600" w:type="dxa"/>
            <w:gridSpan w:val="39"/>
            <w:tcBorders>
              <w:top w:val="nil"/>
              <w:left w:val="nil"/>
              <w:bottom w:val="nil"/>
              <w:right w:val="nil"/>
            </w:tcBorders>
            <w:shd w:val="clear" w:color="auto" w:fill="auto"/>
            <w:noWrap/>
            <w:vAlign w:val="center"/>
            <w:hideMark/>
          </w:tcPr>
          <w:p w14:paraId="1A2F2A8F" w14:textId="1F4C3935" w:rsidR="00A962F0" w:rsidRPr="002B5893" w:rsidRDefault="00A962F0" w:rsidP="006A6DCE">
            <w:pPr>
              <w:pStyle w:val="Heading1"/>
              <w:numPr>
                <w:ilvl w:val="2"/>
                <w:numId w:val="6"/>
              </w:numPr>
              <w:rPr>
                <w:rFonts w:ascii="Verdana" w:eastAsia="Times New Roman" w:hAnsi="Verdana" w:cs="Segoe UI Historic"/>
                <w:color w:val="000000" w:themeColor="text1"/>
                <w:sz w:val="22"/>
                <w:szCs w:val="22"/>
                <w:highlight w:val="cyan"/>
              </w:rPr>
            </w:pPr>
            <w:r w:rsidRPr="00A2700C">
              <w:rPr>
                <w:rFonts w:ascii="Verdana" w:hAnsi="Verdana" w:cs="Segoe UI Historic"/>
                <w:color w:val="000000" w:themeColor="text1"/>
                <w:sz w:val="22"/>
                <w:szCs w:val="22"/>
              </w:rPr>
              <w:t xml:space="preserve"> </w:t>
            </w:r>
            <w:bookmarkStart w:id="383" w:name="_Toc209460929"/>
            <w:bookmarkStart w:id="384" w:name="_Toc130052844"/>
            <w:bookmarkStart w:id="385" w:name="_Toc160734244"/>
            <w:bookmarkStart w:id="386" w:name="_Toc162094253"/>
            <w:bookmarkStart w:id="387" w:name="_Toc206415766"/>
            <w:r w:rsidR="006A6DCE">
              <w:rPr>
                <w:rFonts w:ascii="Verdana" w:hAnsi="Verdana" w:cs="Segoe UI Historic"/>
                <w:color w:val="000000" w:themeColor="text1"/>
                <w:sz w:val="22"/>
                <w:szCs w:val="22"/>
                <w:highlight w:val="cyan"/>
              </w:rPr>
              <w:t>ATM Operation support.</w:t>
            </w:r>
            <w:r w:rsidR="006A6DCE" w:rsidRPr="00DE2B74">
              <w:rPr>
                <w:rFonts w:ascii="Verdana" w:hAnsi="Verdana" w:cs="Segoe UI Historic"/>
                <w:color w:val="000000" w:themeColor="text1"/>
                <w:sz w:val="22"/>
                <w:szCs w:val="22"/>
                <w:highlight w:val="cyan"/>
              </w:rPr>
              <w:t xml:space="preserve"> Senior</w:t>
            </w:r>
            <w:r w:rsidRPr="00DE2B74">
              <w:rPr>
                <w:rFonts w:ascii="Verdana" w:hAnsi="Verdana" w:cs="Segoe UI Historic"/>
                <w:color w:val="000000" w:themeColor="text1"/>
                <w:sz w:val="22"/>
                <w:szCs w:val="22"/>
                <w:highlight w:val="cyan"/>
              </w:rPr>
              <w:t xml:space="preserve"> Digital Banking Officer</w:t>
            </w:r>
            <w:bookmarkEnd w:id="383"/>
            <w:r w:rsidRPr="00DE2B74">
              <w:rPr>
                <w:rFonts w:ascii="Verdana" w:hAnsi="Verdana" w:cs="Segoe UI Historic"/>
                <w:color w:val="000000" w:themeColor="text1"/>
                <w:sz w:val="22"/>
                <w:szCs w:val="22"/>
                <w:highlight w:val="cyan"/>
              </w:rPr>
              <w:t xml:space="preserve"> </w:t>
            </w:r>
            <w:bookmarkEnd w:id="384"/>
            <w:r w:rsidR="00C00050" w:rsidRPr="00DE2B74">
              <w:rPr>
                <w:rFonts w:ascii="Verdana" w:hAnsi="Verdana" w:cs="Segoe UI Historic"/>
                <w:color w:val="000000" w:themeColor="text1"/>
                <w:sz w:val="22"/>
                <w:szCs w:val="22"/>
                <w:highlight w:val="cyan"/>
              </w:rPr>
              <w:t xml:space="preserve">  </w:t>
            </w:r>
            <w:r w:rsidR="00C00050" w:rsidRPr="002B5893">
              <w:rPr>
                <w:rFonts w:ascii="Verdana" w:hAnsi="Verdana" w:cs="Segoe UI Historic"/>
                <w:color w:val="000000" w:themeColor="text1"/>
                <w:sz w:val="22"/>
                <w:szCs w:val="22"/>
                <w:highlight w:val="cyan"/>
              </w:rPr>
              <w:t>DB0069</w:t>
            </w:r>
          </w:p>
          <w:p w14:paraId="1E807B2E" w14:textId="77777777" w:rsidR="00A962F0" w:rsidRPr="00A2700C" w:rsidRDefault="00A962F0" w:rsidP="00A962F0">
            <w:pPr>
              <w:pStyle w:val="Heading1"/>
              <w:numPr>
                <w:ilvl w:val="3"/>
                <w:numId w:val="6"/>
              </w:numPr>
              <w:rPr>
                <w:rFonts w:ascii="Verdana" w:eastAsia="Times New Roman" w:hAnsi="Verdana" w:cs="Segoe UI Historic"/>
                <w:color w:val="000000" w:themeColor="text1"/>
                <w:sz w:val="22"/>
                <w:szCs w:val="22"/>
              </w:rPr>
            </w:pPr>
            <w:bookmarkStart w:id="388" w:name="_Toc209460930"/>
            <w:r w:rsidRPr="00A2700C">
              <w:rPr>
                <w:rFonts w:ascii="Verdana" w:hAnsi="Verdana" w:cs="Segoe UI Historic"/>
                <w:color w:val="000000" w:themeColor="text1"/>
                <w:sz w:val="22"/>
                <w:szCs w:val="22"/>
              </w:rPr>
              <w:t>ATM Operation support: Senior Digital Banking Officer goal and target</w:t>
            </w:r>
            <w:bookmarkEnd w:id="388"/>
            <w:r w:rsidRPr="00A2700C">
              <w:rPr>
                <w:rFonts w:ascii="Verdana" w:hAnsi="Verdana" w:cs="Segoe UI Historic"/>
                <w:color w:val="000000" w:themeColor="text1"/>
                <w:sz w:val="22"/>
                <w:szCs w:val="22"/>
              </w:rPr>
              <w:t xml:space="preserve"> </w:t>
            </w:r>
            <w:bookmarkEnd w:id="385"/>
            <w:bookmarkEnd w:id="386"/>
            <w:bookmarkEnd w:id="387"/>
          </w:p>
        </w:tc>
        <w:tc>
          <w:tcPr>
            <w:tcW w:w="236" w:type="dxa"/>
            <w:gridSpan w:val="2"/>
            <w:tcBorders>
              <w:top w:val="nil"/>
              <w:left w:val="nil"/>
              <w:bottom w:val="nil"/>
              <w:right w:val="nil"/>
            </w:tcBorders>
            <w:shd w:val="clear" w:color="auto" w:fill="auto"/>
            <w:noWrap/>
            <w:vAlign w:val="bottom"/>
            <w:hideMark/>
          </w:tcPr>
          <w:p w14:paraId="42025546"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33D71AAD" w14:textId="77777777" w:rsidTr="00B06D26">
        <w:trPr>
          <w:gridAfter w:val="7"/>
          <w:wAfter w:w="1624" w:type="dxa"/>
          <w:trHeight w:val="168"/>
        </w:trPr>
        <w:tc>
          <w:tcPr>
            <w:tcW w:w="12684" w:type="dxa"/>
            <w:gridSpan w:val="35"/>
            <w:tcBorders>
              <w:top w:val="nil"/>
              <w:left w:val="nil"/>
              <w:bottom w:val="nil"/>
              <w:right w:val="nil"/>
            </w:tcBorders>
            <w:shd w:val="clear" w:color="auto" w:fill="auto"/>
            <w:noWrap/>
            <w:vAlign w:val="bottom"/>
            <w:hideMark/>
          </w:tcPr>
          <w:tbl>
            <w:tblPr>
              <w:tblpPr w:leftFromText="180" w:rightFromText="180" w:vertAnchor="text" w:horzAnchor="margin" w:tblpY="-284"/>
              <w:tblOverlap w:val="never"/>
              <w:tblW w:w="12410" w:type="dxa"/>
              <w:tblLayout w:type="fixed"/>
              <w:tblLook w:val="04A0" w:firstRow="1" w:lastRow="0" w:firstColumn="1" w:lastColumn="0" w:noHBand="0" w:noVBand="1"/>
            </w:tblPr>
            <w:tblGrid>
              <w:gridCol w:w="1801"/>
              <w:gridCol w:w="4053"/>
              <w:gridCol w:w="1119"/>
              <w:gridCol w:w="2557"/>
              <w:gridCol w:w="990"/>
              <w:gridCol w:w="1890"/>
            </w:tblGrid>
            <w:tr w:rsidR="00A962F0" w:rsidRPr="00A2700C" w14:paraId="19D90E83" w14:textId="77777777" w:rsidTr="00B06D26">
              <w:trPr>
                <w:trHeight w:val="278"/>
              </w:trPr>
              <w:tc>
                <w:tcPr>
                  <w:tcW w:w="1801" w:type="dxa"/>
                  <w:tcBorders>
                    <w:top w:val="single" w:sz="8" w:space="0" w:color="auto"/>
                    <w:left w:val="single" w:sz="8" w:space="0" w:color="auto"/>
                    <w:bottom w:val="nil"/>
                    <w:right w:val="single" w:sz="8" w:space="0" w:color="auto"/>
                  </w:tcBorders>
                  <w:shd w:val="clear" w:color="000000" w:fill="C5E0B3"/>
                  <w:noWrap/>
                  <w:vAlign w:val="center"/>
                  <w:hideMark/>
                </w:tcPr>
                <w:p w14:paraId="60B2A501"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Job position</w:t>
                  </w:r>
                </w:p>
              </w:tc>
              <w:tc>
                <w:tcPr>
                  <w:tcW w:w="4053" w:type="dxa"/>
                  <w:tcBorders>
                    <w:top w:val="single" w:sz="8" w:space="0" w:color="auto"/>
                    <w:left w:val="nil"/>
                    <w:bottom w:val="nil"/>
                    <w:right w:val="single" w:sz="8" w:space="0" w:color="auto"/>
                  </w:tcBorders>
                  <w:shd w:val="clear" w:color="000000" w:fill="C5E0B3"/>
                  <w:noWrap/>
                  <w:vAlign w:val="center"/>
                  <w:hideMark/>
                </w:tcPr>
                <w:p w14:paraId="407105B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Goal </w:t>
                  </w:r>
                </w:p>
              </w:tc>
              <w:tc>
                <w:tcPr>
                  <w:tcW w:w="1119" w:type="dxa"/>
                  <w:tcBorders>
                    <w:top w:val="single" w:sz="8" w:space="0" w:color="auto"/>
                    <w:left w:val="nil"/>
                    <w:bottom w:val="nil"/>
                    <w:right w:val="single" w:sz="8" w:space="0" w:color="auto"/>
                  </w:tcBorders>
                  <w:shd w:val="clear" w:color="000000" w:fill="C5E0B3"/>
                  <w:noWrap/>
                  <w:vAlign w:val="center"/>
                  <w:hideMark/>
                </w:tcPr>
                <w:p w14:paraId="4AF5C62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Measure</w:t>
                  </w:r>
                </w:p>
              </w:tc>
              <w:tc>
                <w:tcPr>
                  <w:tcW w:w="2557" w:type="dxa"/>
                  <w:tcBorders>
                    <w:top w:val="single" w:sz="8" w:space="0" w:color="auto"/>
                    <w:left w:val="nil"/>
                    <w:bottom w:val="nil"/>
                    <w:right w:val="single" w:sz="8" w:space="0" w:color="auto"/>
                  </w:tcBorders>
                  <w:shd w:val="clear" w:color="000000" w:fill="C5E0B3"/>
                  <w:noWrap/>
                  <w:vAlign w:val="center"/>
                  <w:hideMark/>
                </w:tcPr>
                <w:p w14:paraId="51BEA8B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Target</w:t>
                  </w:r>
                </w:p>
              </w:tc>
              <w:tc>
                <w:tcPr>
                  <w:tcW w:w="990" w:type="dxa"/>
                  <w:tcBorders>
                    <w:top w:val="single" w:sz="8" w:space="0" w:color="auto"/>
                    <w:left w:val="nil"/>
                    <w:bottom w:val="nil"/>
                    <w:right w:val="single" w:sz="8" w:space="0" w:color="auto"/>
                  </w:tcBorders>
                  <w:shd w:val="clear" w:color="000000" w:fill="C5E0B3"/>
                  <w:noWrap/>
                  <w:vAlign w:val="center"/>
                  <w:hideMark/>
                </w:tcPr>
                <w:p w14:paraId="1A5C692D"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Weight</w:t>
                  </w:r>
                </w:p>
              </w:tc>
              <w:tc>
                <w:tcPr>
                  <w:tcW w:w="1890" w:type="dxa"/>
                  <w:tcBorders>
                    <w:top w:val="single" w:sz="8" w:space="0" w:color="auto"/>
                    <w:left w:val="nil"/>
                    <w:bottom w:val="nil"/>
                    <w:right w:val="single" w:sz="8" w:space="0" w:color="auto"/>
                  </w:tcBorders>
                  <w:shd w:val="clear" w:color="000000" w:fill="C5E0B3"/>
                  <w:noWrap/>
                  <w:vAlign w:val="center"/>
                  <w:hideMark/>
                </w:tcPr>
                <w:p w14:paraId="663BA941"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Category </w:t>
                  </w:r>
                </w:p>
              </w:tc>
            </w:tr>
            <w:tr w:rsidR="00A962F0" w:rsidRPr="00A2700C" w14:paraId="66695942" w14:textId="77777777" w:rsidTr="00B06D26">
              <w:trPr>
                <w:trHeight w:val="463"/>
              </w:trPr>
              <w:tc>
                <w:tcPr>
                  <w:tcW w:w="1801" w:type="dxa"/>
                  <w:tcBorders>
                    <w:top w:val="single" w:sz="8" w:space="0" w:color="auto"/>
                    <w:left w:val="single" w:sz="8" w:space="0" w:color="auto"/>
                    <w:bottom w:val="nil"/>
                    <w:right w:val="nil"/>
                  </w:tcBorders>
                  <w:shd w:val="clear" w:color="auto" w:fill="auto"/>
                  <w:noWrap/>
                  <w:vAlign w:val="bottom"/>
                  <w:hideMark/>
                </w:tcPr>
                <w:p w14:paraId="370E80A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0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A179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119" w:type="dxa"/>
                  <w:tcBorders>
                    <w:top w:val="single" w:sz="4" w:space="0" w:color="auto"/>
                    <w:left w:val="nil"/>
                    <w:bottom w:val="single" w:sz="4" w:space="0" w:color="auto"/>
                    <w:right w:val="single" w:sz="4" w:space="0" w:color="auto"/>
                  </w:tcBorders>
                  <w:shd w:val="clear" w:color="auto" w:fill="auto"/>
                  <w:noWrap/>
                  <w:vAlign w:val="center"/>
                  <w:hideMark/>
                </w:tcPr>
                <w:p w14:paraId="7B184AB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Various</w:t>
                  </w:r>
                </w:p>
              </w:tc>
              <w:tc>
                <w:tcPr>
                  <w:tcW w:w="2557" w:type="dxa"/>
                  <w:tcBorders>
                    <w:top w:val="single" w:sz="4" w:space="0" w:color="auto"/>
                    <w:left w:val="nil"/>
                    <w:bottom w:val="single" w:sz="4" w:space="0" w:color="auto"/>
                    <w:right w:val="single" w:sz="4" w:space="0" w:color="auto"/>
                  </w:tcBorders>
                  <w:shd w:val="clear" w:color="auto" w:fill="auto"/>
                  <w:vAlign w:val="center"/>
                  <w:hideMark/>
                </w:tcPr>
                <w:p w14:paraId="6DF7D55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50% of  the Manager’s critical target</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57BFD8D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50%</w:t>
                  </w:r>
                </w:p>
              </w:tc>
              <w:tc>
                <w:tcPr>
                  <w:tcW w:w="1890" w:type="dxa"/>
                  <w:tcBorders>
                    <w:top w:val="single" w:sz="4" w:space="0" w:color="auto"/>
                    <w:left w:val="nil"/>
                    <w:bottom w:val="single" w:sz="4" w:space="0" w:color="auto"/>
                    <w:right w:val="single" w:sz="4" w:space="0" w:color="auto"/>
                  </w:tcBorders>
                  <w:shd w:val="clear" w:color="auto" w:fill="auto"/>
                  <w:noWrap/>
                  <w:vAlign w:val="center"/>
                  <w:hideMark/>
                </w:tcPr>
                <w:p w14:paraId="75EED4DF"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522EDAB2" w14:textId="77777777" w:rsidTr="00B06D26">
              <w:trPr>
                <w:trHeight w:val="1097"/>
              </w:trPr>
              <w:tc>
                <w:tcPr>
                  <w:tcW w:w="1801" w:type="dxa"/>
                  <w:tcBorders>
                    <w:top w:val="nil"/>
                    <w:left w:val="single" w:sz="8" w:space="0" w:color="auto"/>
                    <w:bottom w:val="nil"/>
                    <w:right w:val="nil"/>
                  </w:tcBorders>
                  <w:shd w:val="clear" w:color="auto" w:fill="auto"/>
                  <w:vAlign w:val="bottom"/>
                  <w:hideMark/>
                </w:tcPr>
                <w:p w14:paraId="729228B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Senior Digital Banking officer</w:t>
                  </w:r>
                </w:p>
              </w:tc>
              <w:tc>
                <w:tcPr>
                  <w:tcW w:w="4053" w:type="dxa"/>
                  <w:tcBorders>
                    <w:top w:val="nil"/>
                    <w:left w:val="single" w:sz="4" w:space="0" w:color="auto"/>
                    <w:bottom w:val="single" w:sz="4" w:space="0" w:color="auto"/>
                    <w:right w:val="single" w:sz="4" w:space="0" w:color="auto"/>
                  </w:tcBorders>
                  <w:shd w:val="clear" w:color="auto" w:fill="auto"/>
                  <w:vAlign w:val="center"/>
                </w:tcPr>
                <w:p w14:paraId="6C3007D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of ATM terminal on  the monitoring tool </w:t>
                  </w:r>
                </w:p>
              </w:tc>
              <w:tc>
                <w:tcPr>
                  <w:tcW w:w="1119" w:type="dxa"/>
                  <w:tcBorders>
                    <w:top w:val="nil"/>
                    <w:left w:val="nil"/>
                    <w:bottom w:val="single" w:sz="4" w:space="0" w:color="auto"/>
                    <w:right w:val="single" w:sz="4" w:space="0" w:color="auto"/>
                  </w:tcBorders>
                  <w:shd w:val="clear" w:color="auto" w:fill="auto"/>
                  <w:noWrap/>
                  <w:vAlign w:val="center"/>
                </w:tcPr>
                <w:p w14:paraId="09A9683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557" w:type="dxa"/>
                  <w:tcBorders>
                    <w:top w:val="nil"/>
                    <w:left w:val="nil"/>
                    <w:bottom w:val="single" w:sz="4" w:space="0" w:color="auto"/>
                    <w:right w:val="single" w:sz="4" w:space="0" w:color="auto"/>
                  </w:tcBorders>
                  <w:shd w:val="clear" w:color="auto" w:fill="auto"/>
                  <w:vAlign w:val="center"/>
                </w:tcPr>
                <w:p w14:paraId="430F1CB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all terminals on the monitoring tool  </w:t>
                  </w:r>
                </w:p>
              </w:tc>
              <w:tc>
                <w:tcPr>
                  <w:tcW w:w="990" w:type="dxa"/>
                  <w:tcBorders>
                    <w:top w:val="nil"/>
                    <w:left w:val="nil"/>
                    <w:bottom w:val="single" w:sz="4" w:space="0" w:color="auto"/>
                    <w:right w:val="single" w:sz="4" w:space="0" w:color="auto"/>
                  </w:tcBorders>
                  <w:shd w:val="clear" w:color="auto" w:fill="auto"/>
                  <w:noWrap/>
                  <w:vAlign w:val="center"/>
                </w:tcPr>
                <w:p w14:paraId="35CD1DB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w:t>
                  </w:r>
                </w:p>
              </w:tc>
              <w:tc>
                <w:tcPr>
                  <w:tcW w:w="1890" w:type="dxa"/>
                  <w:tcBorders>
                    <w:top w:val="nil"/>
                    <w:left w:val="nil"/>
                    <w:bottom w:val="single" w:sz="4" w:space="0" w:color="auto"/>
                    <w:right w:val="single" w:sz="4" w:space="0" w:color="auto"/>
                  </w:tcBorders>
                  <w:shd w:val="clear" w:color="auto" w:fill="auto"/>
                  <w:noWrap/>
                  <w:vAlign w:val="center"/>
                </w:tcPr>
                <w:p w14:paraId="18FA377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33FD1221" w14:textId="77777777" w:rsidTr="00B06D26">
              <w:trPr>
                <w:trHeight w:val="980"/>
              </w:trPr>
              <w:tc>
                <w:tcPr>
                  <w:tcW w:w="1801" w:type="dxa"/>
                  <w:tcBorders>
                    <w:top w:val="nil"/>
                    <w:left w:val="single" w:sz="8" w:space="0" w:color="auto"/>
                    <w:bottom w:val="nil"/>
                    <w:right w:val="nil"/>
                  </w:tcBorders>
                  <w:shd w:val="clear" w:color="auto" w:fill="auto"/>
                  <w:textDirection w:val="btLr"/>
                  <w:vAlign w:val="center"/>
                  <w:hideMark/>
                </w:tcPr>
                <w:p w14:paraId="6A88D24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053" w:type="dxa"/>
                  <w:tcBorders>
                    <w:top w:val="nil"/>
                    <w:left w:val="single" w:sz="4" w:space="0" w:color="auto"/>
                    <w:bottom w:val="single" w:sz="4" w:space="0" w:color="auto"/>
                    <w:right w:val="single" w:sz="4" w:space="0" w:color="auto"/>
                  </w:tcBorders>
                  <w:shd w:val="clear" w:color="auto" w:fill="auto"/>
                  <w:vAlign w:val="center"/>
                </w:tcPr>
                <w:p w14:paraId="1DF7D20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Evaluate ATM Maintenance Calls as per the SLA</w:t>
                  </w:r>
                </w:p>
              </w:tc>
              <w:tc>
                <w:tcPr>
                  <w:tcW w:w="1119" w:type="dxa"/>
                  <w:tcBorders>
                    <w:top w:val="nil"/>
                    <w:left w:val="nil"/>
                    <w:bottom w:val="single" w:sz="4" w:space="0" w:color="auto"/>
                    <w:right w:val="single" w:sz="4" w:space="0" w:color="auto"/>
                  </w:tcBorders>
                  <w:shd w:val="clear" w:color="auto" w:fill="auto"/>
                  <w:noWrap/>
                  <w:vAlign w:val="center"/>
                </w:tcPr>
                <w:p w14:paraId="4741F18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557" w:type="dxa"/>
                  <w:tcBorders>
                    <w:top w:val="nil"/>
                    <w:left w:val="nil"/>
                    <w:bottom w:val="single" w:sz="4" w:space="0" w:color="auto"/>
                    <w:right w:val="single" w:sz="4" w:space="0" w:color="auto"/>
                  </w:tcBorders>
                  <w:shd w:val="clear" w:color="auto" w:fill="auto"/>
                  <w:vAlign w:val="center"/>
                </w:tcPr>
                <w:p w14:paraId="47DC63D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Zero backlog on ATM maintenance call evaluation</w:t>
                  </w:r>
                </w:p>
              </w:tc>
              <w:tc>
                <w:tcPr>
                  <w:tcW w:w="990" w:type="dxa"/>
                  <w:tcBorders>
                    <w:top w:val="nil"/>
                    <w:left w:val="nil"/>
                    <w:bottom w:val="single" w:sz="4" w:space="0" w:color="auto"/>
                    <w:right w:val="single" w:sz="4" w:space="0" w:color="auto"/>
                  </w:tcBorders>
                  <w:shd w:val="clear" w:color="auto" w:fill="auto"/>
                  <w:noWrap/>
                  <w:vAlign w:val="center"/>
                </w:tcPr>
                <w:p w14:paraId="6CF03DF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15%</w:t>
                  </w:r>
                </w:p>
              </w:tc>
              <w:tc>
                <w:tcPr>
                  <w:tcW w:w="1890" w:type="dxa"/>
                  <w:tcBorders>
                    <w:top w:val="nil"/>
                    <w:left w:val="nil"/>
                    <w:bottom w:val="single" w:sz="4" w:space="0" w:color="auto"/>
                    <w:right w:val="single" w:sz="4" w:space="0" w:color="auto"/>
                  </w:tcBorders>
                  <w:shd w:val="clear" w:color="auto" w:fill="auto"/>
                  <w:noWrap/>
                  <w:vAlign w:val="center"/>
                </w:tcPr>
                <w:p w14:paraId="5785683F"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04FCB548" w14:textId="77777777" w:rsidTr="00B06D26">
              <w:trPr>
                <w:trHeight w:val="872"/>
              </w:trPr>
              <w:tc>
                <w:tcPr>
                  <w:tcW w:w="1801" w:type="dxa"/>
                  <w:tcBorders>
                    <w:top w:val="nil"/>
                    <w:left w:val="single" w:sz="8" w:space="0" w:color="auto"/>
                    <w:bottom w:val="nil"/>
                    <w:right w:val="nil"/>
                  </w:tcBorders>
                  <w:shd w:val="clear" w:color="auto" w:fill="auto"/>
                  <w:textDirection w:val="btLr"/>
                  <w:vAlign w:val="center"/>
                  <w:hideMark/>
                </w:tcPr>
                <w:p w14:paraId="0EAD3C4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053" w:type="dxa"/>
                  <w:tcBorders>
                    <w:top w:val="nil"/>
                    <w:left w:val="single" w:sz="4" w:space="0" w:color="auto"/>
                    <w:bottom w:val="single" w:sz="4" w:space="0" w:color="auto"/>
                    <w:right w:val="single" w:sz="4" w:space="0" w:color="auto"/>
                  </w:tcBorders>
                  <w:shd w:val="clear" w:color="auto" w:fill="auto"/>
                  <w:noWrap/>
                  <w:vAlign w:val="center"/>
                </w:tcPr>
                <w:p w14:paraId="26EE43CA" w14:textId="6109B7D4"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Monitor t</w:t>
                  </w:r>
                  <w:r w:rsidR="00DE2B74">
                    <w:rPr>
                      <w:rFonts w:ascii="Verdana" w:eastAsia="Times New Roman" w:hAnsi="Verdana" w:cs="Segoe UI Historic"/>
                    </w:rPr>
                    <w:t xml:space="preserve">he proper functionality of ATM </w:t>
                  </w:r>
                  <w:r w:rsidRPr="00A2700C">
                    <w:rPr>
                      <w:rFonts w:ascii="Verdana" w:eastAsia="Times New Roman" w:hAnsi="Verdana" w:cs="Segoe UI Historic"/>
                    </w:rPr>
                    <w:t>24/7</w:t>
                  </w:r>
                </w:p>
              </w:tc>
              <w:tc>
                <w:tcPr>
                  <w:tcW w:w="1119" w:type="dxa"/>
                  <w:tcBorders>
                    <w:top w:val="nil"/>
                    <w:left w:val="nil"/>
                    <w:bottom w:val="single" w:sz="4" w:space="0" w:color="auto"/>
                    <w:right w:val="single" w:sz="4" w:space="0" w:color="auto"/>
                  </w:tcBorders>
                  <w:shd w:val="clear" w:color="auto" w:fill="auto"/>
                  <w:noWrap/>
                  <w:vAlign w:val="center"/>
                </w:tcPr>
                <w:p w14:paraId="1DAB679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557" w:type="dxa"/>
                  <w:tcBorders>
                    <w:top w:val="nil"/>
                    <w:left w:val="nil"/>
                    <w:bottom w:val="single" w:sz="4" w:space="0" w:color="auto"/>
                    <w:right w:val="single" w:sz="4" w:space="0" w:color="auto"/>
                  </w:tcBorders>
                  <w:shd w:val="clear" w:color="auto" w:fill="auto"/>
                  <w:noWrap/>
                  <w:vAlign w:val="center"/>
                </w:tcPr>
                <w:p w14:paraId="53B2B39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ATM=85%</w:t>
                  </w:r>
                </w:p>
              </w:tc>
              <w:tc>
                <w:tcPr>
                  <w:tcW w:w="990" w:type="dxa"/>
                  <w:tcBorders>
                    <w:top w:val="nil"/>
                    <w:left w:val="nil"/>
                    <w:bottom w:val="single" w:sz="4" w:space="0" w:color="auto"/>
                    <w:right w:val="single" w:sz="4" w:space="0" w:color="auto"/>
                  </w:tcBorders>
                  <w:shd w:val="clear" w:color="auto" w:fill="auto"/>
                  <w:noWrap/>
                  <w:vAlign w:val="center"/>
                </w:tcPr>
                <w:p w14:paraId="09A0CBF4"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20%</w:t>
                  </w:r>
                </w:p>
              </w:tc>
              <w:tc>
                <w:tcPr>
                  <w:tcW w:w="1890" w:type="dxa"/>
                  <w:tcBorders>
                    <w:top w:val="nil"/>
                    <w:left w:val="nil"/>
                    <w:bottom w:val="single" w:sz="4" w:space="0" w:color="auto"/>
                    <w:right w:val="single" w:sz="4" w:space="0" w:color="auto"/>
                  </w:tcBorders>
                  <w:shd w:val="clear" w:color="auto" w:fill="auto"/>
                  <w:noWrap/>
                  <w:vAlign w:val="center"/>
                </w:tcPr>
                <w:p w14:paraId="78BCFB2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090FE2BE" w14:textId="77777777" w:rsidTr="00B06D26">
              <w:trPr>
                <w:trHeight w:val="1088"/>
              </w:trPr>
              <w:tc>
                <w:tcPr>
                  <w:tcW w:w="1801" w:type="dxa"/>
                  <w:tcBorders>
                    <w:top w:val="nil"/>
                    <w:left w:val="single" w:sz="8" w:space="0" w:color="auto"/>
                    <w:bottom w:val="nil"/>
                    <w:right w:val="nil"/>
                  </w:tcBorders>
                  <w:shd w:val="clear" w:color="auto" w:fill="auto"/>
                  <w:textDirection w:val="btLr"/>
                  <w:vAlign w:val="center"/>
                  <w:hideMark/>
                </w:tcPr>
                <w:p w14:paraId="6DC34D0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053" w:type="dxa"/>
                  <w:tcBorders>
                    <w:top w:val="nil"/>
                    <w:left w:val="single" w:sz="4" w:space="0" w:color="auto"/>
                    <w:bottom w:val="single" w:sz="4" w:space="0" w:color="auto"/>
                    <w:right w:val="single" w:sz="4" w:space="0" w:color="auto"/>
                  </w:tcBorders>
                  <w:shd w:val="clear" w:color="auto" w:fill="auto"/>
                  <w:noWrap/>
                  <w:vAlign w:val="center"/>
                </w:tcPr>
                <w:p w14:paraId="786E85B1" w14:textId="0CFC7596"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Conduct per</w:t>
                  </w:r>
                  <w:r w:rsidR="00DE2B74">
                    <w:rPr>
                      <w:rFonts w:ascii="Verdana" w:eastAsia="Times New Roman" w:hAnsi="Verdana" w:cs="Segoe UI Historic"/>
                    </w:rPr>
                    <w:t xml:space="preserve">formance assessment or proposal, RFP, BRD and </w:t>
                  </w:r>
                  <w:r w:rsidRPr="00A2700C">
                    <w:rPr>
                      <w:rFonts w:ascii="Verdana" w:eastAsia="Times New Roman" w:hAnsi="Verdana" w:cs="Segoe UI Historic"/>
                    </w:rPr>
                    <w:t>other pertinent documents</w:t>
                  </w:r>
                </w:p>
              </w:tc>
              <w:tc>
                <w:tcPr>
                  <w:tcW w:w="1119" w:type="dxa"/>
                  <w:tcBorders>
                    <w:top w:val="nil"/>
                    <w:left w:val="nil"/>
                    <w:bottom w:val="single" w:sz="4" w:space="0" w:color="auto"/>
                    <w:right w:val="single" w:sz="4" w:space="0" w:color="auto"/>
                  </w:tcBorders>
                  <w:shd w:val="clear" w:color="auto" w:fill="auto"/>
                  <w:noWrap/>
                  <w:vAlign w:val="center"/>
                </w:tcPr>
                <w:p w14:paraId="430BBF3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Time</w:t>
                  </w:r>
                </w:p>
              </w:tc>
              <w:tc>
                <w:tcPr>
                  <w:tcW w:w="2557" w:type="dxa"/>
                  <w:tcBorders>
                    <w:top w:val="nil"/>
                    <w:left w:val="nil"/>
                    <w:bottom w:val="single" w:sz="4" w:space="0" w:color="auto"/>
                    <w:right w:val="single" w:sz="4" w:space="0" w:color="auto"/>
                  </w:tcBorders>
                  <w:shd w:val="clear" w:color="auto" w:fill="auto"/>
                  <w:noWrap/>
                  <w:vAlign w:val="center"/>
                </w:tcPr>
                <w:p w14:paraId="34B3EB8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As per the time stated on TOR</w:t>
                  </w:r>
                </w:p>
              </w:tc>
              <w:tc>
                <w:tcPr>
                  <w:tcW w:w="990" w:type="dxa"/>
                  <w:tcBorders>
                    <w:top w:val="nil"/>
                    <w:left w:val="nil"/>
                    <w:bottom w:val="single" w:sz="4" w:space="0" w:color="auto"/>
                    <w:right w:val="single" w:sz="4" w:space="0" w:color="auto"/>
                  </w:tcBorders>
                  <w:shd w:val="clear" w:color="auto" w:fill="auto"/>
                  <w:noWrap/>
                  <w:vAlign w:val="center"/>
                </w:tcPr>
                <w:p w14:paraId="755ED974"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w:t>
                  </w:r>
                </w:p>
              </w:tc>
              <w:tc>
                <w:tcPr>
                  <w:tcW w:w="1890" w:type="dxa"/>
                  <w:tcBorders>
                    <w:top w:val="nil"/>
                    <w:left w:val="nil"/>
                    <w:bottom w:val="single" w:sz="4" w:space="0" w:color="auto"/>
                    <w:right w:val="single" w:sz="4" w:space="0" w:color="auto"/>
                  </w:tcBorders>
                  <w:shd w:val="clear" w:color="auto" w:fill="auto"/>
                  <w:noWrap/>
                  <w:vAlign w:val="center"/>
                </w:tcPr>
                <w:p w14:paraId="52C92150"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7B409720" w14:textId="77777777" w:rsidTr="00B06D26">
              <w:trPr>
                <w:trHeight w:val="683"/>
              </w:trPr>
              <w:tc>
                <w:tcPr>
                  <w:tcW w:w="1801" w:type="dxa"/>
                  <w:tcBorders>
                    <w:top w:val="nil"/>
                    <w:left w:val="single" w:sz="8" w:space="0" w:color="auto"/>
                    <w:bottom w:val="single" w:sz="8" w:space="0" w:color="auto"/>
                    <w:right w:val="nil"/>
                  </w:tcBorders>
                  <w:shd w:val="clear" w:color="auto" w:fill="auto"/>
                  <w:noWrap/>
                  <w:textDirection w:val="btLr"/>
                  <w:vAlign w:val="center"/>
                  <w:hideMark/>
                </w:tcPr>
                <w:p w14:paraId="417A3CF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053" w:type="dxa"/>
                  <w:tcBorders>
                    <w:top w:val="nil"/>
                    <w:left w:val="single" w:sz="4" w:space="0" w:color="auto"/>
                    <w:bottom w:val="single" w:sz="4" w:space="0" w:color="auto"/>
                    <w:right w:val="single" w:sz="4" w:space="0" w:color="auto"/>
                  </w:tcBorders>
                  <w:shd w:val="clear" w:color="auto" w:fill="auto"/>
                  <w:noWrap/>
                  <w:vAlign w:val="center"/>
                  <w:hideMark/>
                </w:tcPr>
                <w:p w14:paraId="09825E9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Total</w:t>
                  </w:r>
                </w:p>
              </w:tc>
              <w:tc>
                <w:tcPr>
                  <w:tcW w:w="1119" w:type="dxa"/>
                  <w:tcBorders>
                    <w:top w:val="nil"/>
                    <w:left w:val="nil"/>
                    <w:bottom w:val="single" w:sz="4" w:space="0" w:color="auto"/>
                    <w:right w:val="single" w:sz="4" w:space="0" w:color="auto"/>
                  </w:tcBorders>
                  <w:shd w:val="clear" w:color="auto" w:fill="auto"/>
                  <w:noWrap/>
                  <w:vAlign w:val="center"/>
                  <w:hideMark/>
                </w:tcPr>
                <w:p w14:paraId="6973DF4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2557" w:type="dxa"/>
                  <w:tcBorders>
                    <w:top w:val="nil"/>
                    <w:left w:val="nil"/>
                    <w:bottom w:val="single" w:sz="4" w:space="0" w:color="auto"/>
                    <w:right w:val="single" w:sz="4" w:space="0" w:color="auto"/>
                  </w:tcBorders>
                  <w:shd w:val="clear" w:color="auto" w:fill="auto"/>
                  <w:noWrap/>
                  <w:vAlign w:val="center"/>
                  <w:hideMark/>
                </w:tcPr>
                <w:p w14:paraId="1D48D25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990" w:type="dxa"/>
                  <w:tcBorders>
                    <w:top w:val="nil"/>
                    <w:left w:val="nil"/>
                    <w:bottom w:val="single" w:sz="4" w:space="0" w:color="auto"/>
                    <w:right w:val="single" w:sz="4" w:space="0" w:color="auto"/>
                  </w:tcBorders>
                  <w:shd w:val="clear" w:color="auto" w:fill="auto"/>
                  <w:noWrap/>
                  <w:vAlign w:val="center"/>
                  <w:hideMark/>
                </w:tcPr>
                <w:p w14:paraId="0DBA855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100%</w:t>
                  </w:r>
                </w:p>
              </w:tc>
              <w:tc>
                <w:tcPr>
                  <w:tcW w:w="1890" w:type="dxa"/>
                  <w:tcBorders>
                    <w:top w:val="nil"/>
                    <w:left w:val="nil"/>
                    <w:bottom w:val="single" w:sz="4" w:space="0" w:color="auto"/>
                    <w:right w:val="single" w:sz="4" w:space="0" w:color="auto"/>
                  </w:tcBorders>
                  <w:shd w:val="clear" w:color="auto" w:fill="auto"/>
                  <w:noWrap/>
                  <w:vAlign w:val="center"/>
                  <w:hideMark/>
                </w:tcPr>
                <w:p w14:paraId="479A086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r>
          </w:tbl>
          <w:p w14:paraId="77F2ACAB"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2085D752" w14:textId="77777777" w:rsidTr="00B06D26">
        <w:trPr>
          <w:gridAfter w:val="7"/>
          <w:wAfter w:w="1624" w:type="dxa"/>
          <w:trHeight w:val="140"/>
        </w:trPr>
        <w:tc>
          <w:tcPr>
            <w:tcW w:w="12684" w:type="dxa"/>
            <w:gridSpan w:val="35"/>
            <w:tcBorders>
              <w:top w:val="nil"/>
              <w:left w:val="nil"/>
              <w:bottom w:val="nil"/>
              <w:right w:val="nil"/>
            </w:tcBorders>
            <w:shd w:val="clear" w:color="auto" w:fill="auto"/>
            <w:noWrap/>
            <w:vAlign w:val="bottom"/>
            <w:hideMark/>
          </w:tcPr>
          <w:p w14:paraId="5E2730BE"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1CD57EA3" w14:textId="77777777" w:rsidTr="00B06D26">
        <w:trPr>
          <w:gridAfter w:val="7"/>
          <w:wAfter w:w="1624" w:type="dxa"/>
          <w:trHeight w:val="182"/>
        </w:trPr>
        <w:tc>
          <w:tcPr>
            <w:tcW w:w="12684" w:type="dxa"/>
            <w:gridSpan w:val="35"/>
            <w:tcBorders>
              <w:top w:val="nil"/>
              <w:left w:val="nil"/>
              <w:bottom w:val="nil"/>
              <w:right w:val="nil"/>
            </w:tcBorders>
            <w:shd w:val="clear" w:color="auto" w:fill="auto"/>
            <w:noWrap/>
            <w:vAlign w:val="bottom"/>
            <w:hideMark/>
          </w:tcPr>
          <w:p w14:paraId="49A226A7" w14:textId="77777777" w:rsidR="00A962F0" w:rsidRPr="00A2700C" w:rsidRDefault="00A962F0" w:rsidP="00B06D26">
            <w:pPr>
              <w:rPr>
                <w:rFonts w:ascii="Verdana" w:eastAsia="Times New Roman" w:hAnsi="Verdana" w:cs="Segoe UI Historic"/>
                <w:color w:val="000000" w:themeColor="text1"/>
              </w:rPr>
            </w:pPr>
          </w:p>
          <w:p w14:paraId="6CB1A18B" w14:textId="77777777" w:rsidR="00A962F0" w:rsidRPr="00A2700C" w:rsidRDefault="00A962F0" w:rsidP="00B06D26">
            <w:pPr>
              <w:rPr>
                <w:rFonts w:ascii="Verdana" w:hAnsi="Verdana" w:cs="Segoe UI Historic"/>
              </w:rPr>
            </w:pPr>
          </w:p>
          <w:p w14:paraId="758F3945" w14:textId="77777777" w:rsidR="00A962F0" w:rsidRPr="00A2700C" w:rsidRDefault="00A962F0" w:rsidP="00B06D26">
            <w:pPr>
              <w:rPr>
                <w:rFonts w:ascii="Verdana" w:hAnsi="Verdana" w:cs="Segoe UI Historic"/>
              </w:rPr>
            </w:pPr>
          </w:p>
          <w:p w14:paraId="1294FBF0" w14:textId="77777777" w:rsidR="00A962F0" w:rsidRPr="00A2700C" w:rsidRDefault="00A962F0" w:rsidP="00B06D26">
            <w:pPr>
              <w:rPr>
                <w:rFonts w:ascii="Verdana" w:hAnsi="Verdana" w:cs="Segoe UI Historic"/>
              </w:rPr>
            </w:pPr>
          </w:p>
          <w:p w14:paraId="7891E101" w14:textId="77777777" w:rsidR="00A962F0" w:rsidRPr="00A2700C" w:rsidRDefault="00A962F0" w:rsidP="00B06D26">
            <w:pPr>
              <w:rPr>
                <w:rFonts w:ascii="Verdana" w:hAnsi="Verdana" w:cs="Segoe UI Historic"/>
              </w:rPr>
            </w:pPr>
          </w:p>
          <w:p w14:paraId="0F71D3C2" w14:textId="77777777" w:rsidR="00A962F0" w:rsidRPr="00A2700C" w:rsidRDefault="00A962F0" w:rsidP="00A962F0">
            <w:pPr>
              <w:pStyle w:val="Heading1"/>
              <w:numPr>
                <w:ilvl w:val="3"/>
                <w:numId w:val="6"/>
              </w:numPr>
              <w:rPr>
                <w:rFonts w:ascii="Verdana" w:eastAsia="Times New Roman" w:hAnsi="Verdana" w:cs="Segoe UI Historic"/>
                <w:color w:val="000000" w:themeColor="text1"/>
                <w:sz w:val="22"/>
                <w:szCs w:val="22"/>
              </w:rPr>
            </w:pPr>
            <w:bookmarkStart w:id="389" w:name="_Toc209460931"/>
            <w:r w:rsidRPr="00A2700C">
              <w:rPr>
                <w:rFonts w:ascii="Verdana" w:hAnsi="Verdana" w:cs="Segoe UI Historic"/>
                <w:color w:val="000000" w:themeColor="text1"/>
                <w:sz w:val="22"/>
                <w:szCs w:val="22"/>
              </w:rPr>
              <w:t>ATM Operation support: Senior Digital Banking Officer appraisal</w:t>
            </w:r>
            <w:bookmarkEnd w:id="389"/>
          </w:p>
        </w:tc>
      </w:tr>
      <w:tr w:rsidR="00A962F0" w:rsidRPr="00A2700C" w14:paraId="41CCDAA6" w14:textId="77777777" w:rsidTr="00B06D26">
        <w:trPr>
          <w:gridAfter w:val="4"/>
          <w:wAfter w:w="1068" w:type="dxa"/>
          <w:trHeight w:val="168"/>
        </w:trPr>
        <w:tc>
          <w:tcPr>
            <w:tcW w:w="13240" w:type="dxa"/>
            <w:gridSpan w:val="38"/>
            <w:tcBorders>
              <w:top w:val="single" w:sz="4" w:space="0" w:color="auto"/>
              <w:left w:val="single" w:sz="4" w:space="0" w:color="auto"/>
              <w:bottom w:val="single" w:sz="4" w:space="0" w:color="auto"/>
              <w:right w:val="single" w:sz="4" w:space="0" w:color="auto"/>
            </w:tcBorders>
            <w:shd w:val="clear" w:color="000000" w:fill="C5E0B3"/>
            <w:noWrap/>
            <w:vAlign w:val="center"/>
            <w:hideMark/>
          </w:tcPr>
          <w:p w14:paraId="4567FFCB" w14:textId="77777777" w:rsidR="00A962F0" w:rsidRPr="00A2700C" w:rsidRDefault="00A962F0" w:rsidP="00B06D26">
            <w:pPr>
              <w:spacing w:after="0" w:line="240" w:lineRule="auto"/>
              <w:jc w:val="center"/>
              <w:rPr>
                <w:rFonts w:ascii="Verdana" w:eastAsia="Times New Roman" w:hAnsi="Verdana" w:cs="Segoe UI Historic"/>
                <w:b/>
                <w:bCs/>
              </w:rPr>
            </w:pPr>
            <w:r w:rsidRPr="00A2700C">
              <w:rPr>
                <w:rFonts w:ascii="Verdana" w:eastAsia="Times New Roman" w:hAnsi="Verdana" w:cs="Segoe UI Historic"/>
                <w:b/>
                <w:bCs/>
              </w:rPr>
              <w:t>Cannot be exceeded</w:t>
            </w:r>
          </w:p>
        </w:tc>
      </w:tr>
      <w:tr w:rsidR="00A962F0" w:rsidRPr="00A2700C" w14:paraId="4F34E745" w14:textId="77777777" w:rsidTr="00B06D26">
        <w:trPr>
          <w:gridAfter w:val="4"/>
          <w:wAfter w:w="1068" w:type="dxa"/>
          <w:trHeight w:val="168"/>
        </w:trPr>
        <w:tc>
          <w:tcPr>
            <w:tcW w:w="1003" w:type="dxa"/>
            <w:tcBorders>
              <w:top w:val="nil"/>
              <w:left w:val="single" w:sz="4" w:space="0" w:color="auto"/>
              <w:bottom w:val="single" w:sz="4" w:space="0" w:color="auto"/>
              <w:right w:val="single" w:sz="4" w:space="0" w:color="auto"/>
            </w:tcBorders>
            <w:shd w:val="clear" w:color="000000" w:fill="C5E0B3"/>
            <w:noWrap/>
            <w:vAlign w:val="center"/>
            <w:hideMark/>
          </w:tcPr>
          <w:p w14:paraId="6AECEC3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nil"/>
              <w:left w:val="nil"/>
              <w:bottom w:val="single" w:sz="4" w:space="0" w:color="auto"/>
              <w:right w:val="single" w:sz="4" w:space="0" w:color="auto"/>
            </w:tcBorders>
            <w:shd w:val="clear" w:color="000000" w:fill="C5E0B3"/>
            <w:noWrap/>
            <w:vAlign w:val="center"/>
            <w:hideMark/>
          </w:tcPr>
          <w:p w14:paraId="1E2EF8F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nil"/>
              <w:left w:val="nil"/>
              <w:bottom w:val="single" w:sz="4" w:space="0" w:color="auto"/>
              <w:right w:val="single" w:sz="4" w:space="0" w:color="auto"/>
            </w:tcBorders>
            <w:shd w:val="clear" w:color="000000" w:fill="C5E0B3"/>
            <w:noWrap/>
            <w:vAlign w:val="center"/>
            <w:hideMark/>
          </w:tcPr>
          <w:p w14:paraId="0B12B0E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nil"/>
              <w:left w:val="nil"/>
              <w:bottom w:val="single" w:sz="4" w:space="0" w:color="auto"/>
              <w:right w:val="single" w:sz="4" w:space="0" w:color="auto"/>
            </w:tcBorders>
            <w:shd w:val="clear" w:color="000000" w:fill="C5E0B3"/>
            <w:noWrap/>
            <w:vAlign w:val="center"/>
            <w:hideMark/>
          </w:tcPr>
          <w:p w14:paraId="6718F06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710" w:type="dxa"/>
            <w:gridSpan w:val="6"/>
            <w:tcBorders>
              <w:top w:val="nil"/>
              <w:left w:val="nil"/>
              <w:bottom w:val="single" w:sz="4" w:space="0" w:color="auto"/>
              <w:right w:val="single" w:sz="4" w:space="0" w:color="auto"/>
            </w:tcBorders>
            <w:shd w:val="clear" w:color="000000" w:fill="C5E0B3"/>
            <w:noWrap/>
            <w:vAlign w:val="center"/>
            <w:hideMark/>
          </w:tcPr>
          <w:p w14:paraId="42CB3D2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2160" w:type="dxa"/>
            <w:gridSpan w:val="8"/>
            <w:tcBorders>
              <w:top w:val="nil"/>
              <w:left w:val="nil"/>
              <w:bottom w:val="single" w:sz="4" w:space="0" w:color="auto"/>
              <w:right w:val="single" w:sz="4" w:space="0" w:color="auto"/>
            </w:tcBorders>
            <w:shd w:val="clear" w:color="000000" w:fill="C5E0B3"/>
            <w:noWrap/>
            <w:vAlign w:val="center"/>
            <w:hideMark/>
          </w:tcPr>
          <w:p w14:paraId="09F6525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Minimally meets expectations ( 2)</w:t>
            </w:r>
          </w:p>
        </w:tc>
        <w:tc>
          <w:tcPr>
            <w:tcW w:w="2160" w:type="dxa"/>
            <w:gridSpan w:val="5"/>
            <w:tcBorders>
              <w:top w:val="nil"/>
              <w:left w:val="nil"/>
              <w:bottom w:val="single" w:sz="4" w:space="0" w:color="auto"/>
              <w:right w:val="single" w:sz="4" w:space="0" w:color="auto"/>
            </w:tcBorders>
            <w:shd w:val="clear" w:color="000000" w:fill="C5E0B3"/>
            <w:noWrap/>
            <w:vAlign w:val="center"/>
            <w:hideMark/>
          </w:tcPr>
          <w:p w14:paraId="49C2BF6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3DB596AE" w14:textId="77777777" w:rsidTr="00B06D26">
        <w:trPr>
          <w:gridAfter w:val="4"/>
          <w:wAfter w:w="1068" w:type="dxa"/>
          <w:trHeight w:val="224"/>
        </w:trPr>
        <w:tc>
          <w:tcPr>
            <w:tcW w:w="100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14:paraId="3B9925A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Senior digital banking officer</w:t>
            </w:r>
          </w:p>
        </w:tc>
        <w:tc>
          <w:tcPr>
            <w:tcW w:w="2578" w:type="dxa"/>
            <w:gridSpan w:val="6"/>
            <w:tcBorders>
              <w:top w:val="nil"/>
              <w:left w:val="nil"/>
              <w:bottom w:val="single" w:sz="4" w:space="0" w:color="auto"/>
              <w:right w:val="single" w:sz="4" w:space="0" w:color="auto"/>
            </w:tcBorders>
            <w:shd w:val="clear" w:color="auto" w:fill="auto"/>
            <w:noWrap/>
            <w:vAlign w:val="center"/>
            <w:hideMark/>
          </w:tcPr>
          <w:p w14:paraId="7D46142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goal</w:t>
            </w:r>
          </w:p>
        </w:tc>
        <w:tc>
          <w:tcPr>
            <w:tcW w:w="1829" w:type="dxa"/>
            <w:gridSpan w:val="6"/>
            <w:tcBorders>
              <w:top w:val="nil"/>
              <w:left w:val="nil"/>
              <w:bottom w:val="single" w:sz="4" w:space="0" w:color="auto"/>
              <w:right w:val="single" w:sz="4" w:space="0" w:color="auto"/>
            </w:tcBorders>
            <w:shd w:val="clear" w:color="auto" w:fill="auto"/>
            <w:noWrap/>
            <w:vAlign w:val="center"/>
            <w:hideMark/>
          </w:tcPr>
          <w:p w14:paraId="047F83D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100%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2AF0C19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90 to 99.9% </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713EACF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80 to 89.9% </w:t>
            </w:r>
          </w:p>
        </w:tc>
        <w:tc>
          <w:tcPr>
            <w:tcW w:w="2160" w:type="dxa"/>
            <w:gridSpan w:val="8"/>
            <w:tcBorders>
              <w:top w:val="nil"/>
              <w:left w:val="nil"/>
              <w:bottom w:val="single" w:sz="4" w:space="0" w:color="auto"/>
              <w:right w:val="single" w:sz="4" w:space="0" w:color="auto"/>
            </w:tcBorders>
            <w:shd w:val="clear" w:color="000000" w:fill="FFFFFF"/>
            <w:vAlign w:val="center"/>
            <w:hideMark/>
          </w:tcPr>
          <w:p w14:paraId="0C7D8E8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66 to 79.9% </w:t>
            </w:r>
          </w:p>
        </w:tc>
        <w:tc>
          <w:tcPr>
            <w:tcW w:w="2160" w:type="dxa"/>
            <w:gridSpan w:val="5"/>
            <w:tcBorders>
              <w:top w:val="nil"/>
              <w:left w:val="nil"/>
              <w:bottom w:val="single" w:sz="4" w:space="0" w:color="auto"/>
              <w:right w:val="single" w:sz="4" w:space="0" w:color="auto"/>
            </w:tcBorders>
            <w:shd w:val="clear" w:color="000000" w:fill="FFFFFF"/>
            <w:vAlign w:val="center"/>
            <w:hideMark/>
          </w:tcPr>
          <w:p w14:paraId="47D1264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less than 65% </w:t>
            </w:r>
          </w:p>
        </w:tc>
      </w:tr>
      <w:tr w:rsidR="00A962F0" w:rsidRPr="00A2700C" w14:paraId="3343B95D"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7A626FD8"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noWrap/>
            <w:vAlign w:val="center"/>
            <w:hideMark/>
          </w:tcPr>
          <w:p w14:paraId="2D699B1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all terminals on the monitoring tool </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4770AC3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all terminals defined and updated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488C479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95% of terminals defined and updated</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48A29AB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90% - 94% of the terminals defined and updated</w:t>
            </w:r>
          </w:p>
        </w:tc>
        <w:tc>
          <w:tcPr>
            <w:tcW w:w="2160" w:type="dxa"/>
            <w:gridSpan w:val="8"/>
            <w:tcBorders>
              <w:top w:val="nil"/>
              <w:left w:val="nil"/>
              <w:bottom w:val="single" w:sz="4" w:space="0" w:color="auto"/>
              <w:right w:val="single" w:sz="4" w:space="0" w:color="auto"/>
            </w:tcBorders>
            <w:shd w:val="clear" w:color="000000" w:fill="FFFFFF"/>
            <w:vAlign w:val="center"/>
            <w:hideMark/>
          </w:tcPr>
          <w:p w14:paraId="2115F67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85%-89% of the terminal defined and updated</w:t>
            </w:r>
          </w:p>
        </w:tc>
        <w:tc>
          <w:tcPr>
            <w:tcW w:w="2160" w:type="dxa"/>
            <w:gridSpan w:val="5"/>
            <w:tcBorders>
              <w:top w:val="nil"/>
              <w:left w:val="nil"/>
              <w:bottom w:val="single" w:sz="4" w:space="0" w:color="auto"/>
              <w:right w:val="single" w:sz="4" w:space="0" w:color="auto"/>
            </w:tcBorders>
            <w:shd w:val="clear" w:color="000000" w:fill="FFFFFF"/>
            <w:vAlign w:val="center"/>
            <w:hideMark/>
          </w:tcPr>
          <w:p w14:paraId="629CC52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85% of the terminals defined and updated</w:t>
            </w:r>
          </w:p>
        </w:tc>
      </w:tr>
      <w:tr w:rsidR="00A962F0" w:rsidRPr="00A2700C" w14:paraId="69E0E7D4" w14:textId="77777777" w:rsidTr="00B06D26">
        <w:trPr>
          <w:gridAfter w:val="4"/>
          <w:wAfter w:w="1068" w:type="dxa"/>
          <w:trHeight w:val="448"/>
        </w:trPr>
        <w:tc>
          <w:tcPr>
            <w:tcW w:w="1003" w:type="dxa"/>
            <w:vMerge/>
            <w:tcBorders>
              <w:top w:val="nil"/>
              <w:left w:val="single" w:sz="4" w:space="0" w:color="auto"/>
              <w:bottom w:val="single" w:sz="4" w:space="0" w:color="000000"/>
              <w:right w:val="single" w:sz="4" w:space="0" w:color="auto"/>
            </w:tcBorders>
            <w:vAlign w:val="center"/>
            <w:hideMark/>
          </w:tcPr>
          <w:p w14:paraId="482B02F8"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noWrap/>
          </w:tcPr>
          <w:p w14:paraId="351DCA4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Zero backlog on ATM maintenance call evaluation</w:t>
            </w:r>
          </w:p>
        </w:tc>
        <w:tc>
          <w:tcPr>
            <w:tcW w:w="1829" w:type="dxa"/>
            <w:gridSpan w:val="6"/>
            <w:tcBorders>
              <w:top w:val="nil"/>
              <w:left w:val="nil"/>
              <w:bottom w:val="single" w:sz="4" w:space="0" w:color="auto"/>
              <w:right w:val="single" w:sz="4" w:space="0" w:color="auto"/>
            </w:tcBorders>
            <w:shd w:val="clear" w:color="000000" w:fill="FFFFFF"/>
          </w:tcPr>
          <w:p w14:paraId="52E69628"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100% of  ATM maintenance calls evaluated</w:t>
            </w:r>
          </w:p>
        </w:tc>
        <w:tc>
          <w:tcPr>
            <w:tcW w:w="1800" w:type="dxa"/>
            <w:gridSpan w:val="6"/>
            <w:tcBorders>
              <w:top w:val="nil"/>
              <w:left w:val="nil"/>
              <w:bottom w:val="single" w:sz="4" w:space="0" w:color="auto"/>
              <w:right w:val="single" w:sz="4" w:space="0" w:color="auto"/>
            </w:tcBorders>
            <w:shd w:val="clear" w:color="000000" w:fill="FFFFFF"/>
          </w:tcPr>
          <w:p w14:paraId="731B607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95% - 99.99% ATM maintenance calls evaluated</w:t>
            </w:r>
          </w:p>
        </w:tc>
        <w:tc>
          <w:tcPr>
            <w:tcW w:w="1710" w:type="dxa"/>
            <w:gridSpan w:val="6"/>
            <w:tcBorders>
              <w:top w:val="nil"/>
              <w:left w:val="nil"/>
              <w:bottom w:val="single" w:sz="4" w:space="0" w:color="auto"/>
              <w:right w:val="single" w:sz="4" w:space="0" w:color="auto"/>
            </w:tcBorders>
            <w:shd w:val="clear" w:color="000000" w:fill="FFFFFF"/>
          </w:tcPr>
          <w:p w14:paraId="7C515AB9"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90%-94.99%  of ATM maintenance calls evaluated</w:t>
            </w:r>
          </w:p>
        </w:tc>
        <w:tc>
          <w:tcPr>
            <w:tcW w:w="2160" w:type="dxa"/>
            <w:gridSpan w:val="8"/>
            <w:tcBorders>
              <w:top w:val="nil"/>
              <w:left w:val="nil"/>
              <w:bottom w:val="single" w:sz="4" w:space="0" w:color="auto"/>
              <w:right w:val="single" w:sz="4" w:space="0" w:color="auto"/>
            </w:tcBorders>
            <w:shd w:val="clear" w:color="000000" w:fill="FFFFFF"/>
          </w:tcPr>
          <w:p w14:paraId="581257C7"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85%-89.99 of ATM maintenance calls evaluated</w:t>
            </w:r>
          </w:p>
        </w:tc>
        <w:tc>
          <w:tcPr>
            <w:tcW w:w="2160" w:type="dxa"/>
            <w:gridSpan w:val="5"/>
            <w:tcBorders>
              <w:top w:val="nil"/>
              <w:left w:val="nil"/>
              <w:bottom w:val="single" w:sz="4" w:space="0" w:color="auto"/>
              <w:right w:val="single" w:sz="4" w:space="0" w:color="auto"/>
            </w:tcBorders>
            <w:shd w:val="clear" w:color="000000" w:fill="FFFFFF"/>
          </w:tcPr>
          <w:p w14:paraId="52BE4EC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less than 85% of ATM maintenance calls evaluated</w:t>
            </w:r>
          </w:p>
        </w:tc>
      </w:tr>
      <w:tr w:rsidR="00A962F0" w:rsidRPr="00A2700C" w14:paraId="63993E95"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742AB16A"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24E523F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29" w:type="dxa"/>
            <w:gridSpan w:val="6"/>
            <w:tcBorders>
              <w:top w:val="nil"/>
              <w:left w:val="nil"/>
              <w:bottom w:val="single" w:sz="4" w:space="0" w:color="auto"/>
              <w:right w:val="single" w:sz="4" w:space="0" w:color="auto"/>
            </w:tcBorders>
            <w:shd w:val="clear" w:color="auto" w:fill="auto"/>
            <w:hideMark/>
          </w:tcPr>
          <w:p w14:paraId="05A0DF3F"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auto" w:fill="auto"/>
            <w:hideMark/>
          </w:tcPr>
          <w:p w14:paraId="07A12FAF"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84.99 % and 80%</w:t>
            </w:r>
          </w:p>
        </w:tc>
        <w:tc>
          <w:tcPr>
            <w:tcW w:w="1710" w:type="dxa"/>
            <w:gridSpan w:val="6"/>
            <w:tcBorders>
              <w:top w:val="nil"/>
              <w:left w:val="nil"/>
              <w:bottom w:val="single" w:sz="4" w:space="0" w:color="auto"/>
              <w:right w:val="single" w:sz="4" w:space="0" w:color="auto"/>
            </w:tcBorders>
            <w:shd w:val="clear" w:color="auto" w:fill="auto"/>
            <w:hideMark/>
          </w:tcPr>
          <w:p w14:paraId="4DAEFE1A"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79.99% and 75%</w:t>
            </w:r>
          </w:p>
        </w:tc>
        <w:tc>
          <w:tcPr>
            <w:tcW w:w="2160" w:type="dxa"/>
            <w:gridSpan w:val="8"/>
            <w:tcBorders>
              <w:top w:val="nil"/>
              <w:left w:val="nil"/>
              <w:bottom w:val="single" w:sz="4" w:space="0" w:color="auto"/>
              <w:right w:val="single" w:sz="4" w:space="0" w:color="auto"/>
            </w:tcBorders>
            <w:shd w:val="clear" w:color="auto" w:fill="auto"/>
            <w:hideMark/>
          </w:tcPr>
          <w:p w14:paraId="4D5707C2"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74.99% and 70 %</w:t>
            </w:r>
          </w:p>
        </w:tc>
        <w:tc>
          <w:tcPr>
            <w:tcW w:w="2160" w:type="dxa"/>
            <w:gridSpan w:val="5"/>
            <w:tcBorders>
              <w:top w:val="nil"/>
              <w:left w:val="nil"/>
              <w:bottom w:val="single" w:sz="4" w:space="0" w:color="auto"/>
              <w:right w:val="single" w:sz="4" w:space="0" w:color="auto"/>
            </w:tcBorders>
            <w:shd w:val="clear" w:color="auto" w:fill="auto"/>
            <w:hideMark/>
          </w:tcPr>
          <w:p w14:paraId="1ED16EED"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below 70%</w:t>
            </w:r>
          </w:p>
        </w:tc>
      </w:tr>
      <w:tr w:rsidR="00A962F0" w:rsidRPr="00A2700C" w14:paraId="549A1580" w14:textId="77777777" w:rsidTr="00B06D26">
        <w:trPr>
          <w:gridAfter w:val="4"/>
          <w:wAfter w:w="1068" w:type="dxa"/>
          <w:trHeight w:val="168"/>
        </w:trPr>
        <w:tc>
          <w:tcPr>
            <w:tcW w:w="1003" w:type="dxa"/>
            <w:vMerge/>
            <w:tcBorders>
              <w:top w:val="nil"/>
              <w:left w:val="single" w:sz="4" w:space="0" w:color="auto"/>
              <w:bottom w:val="single" w:sz="4" w:space="0" w:color="000000"/>
              <w:right w:val="single" w:sz="4" w:space="0" w:color="auto"/>
            </w:tcBorders>
            <w:vAlign w:val="center"/>
            <w:hideMark/>
          </w:tcPr>
          <w:p w14:paraId="0902B4B9" w14:textId="77777777" w:rsidR="00A962F0" w:rsidRPr="00A2700C" w:rsidRDefault="00A962F0" w:rsidP="00B06D26">
            <w:pPr>
              <w:spacing w:after="0" w:line="240" w:lineRule="auto"/>
              <w:rPr>
                <w:rFonts w:ascii="Verdana" w:eastAsia="Times New Roman" w:hAnsi="Verdana" w:cs="Segoe UI Historic"/>
              </w:rPr>
            </w:pPr>
          </w:p>
        </w:tc>
        <w:tc>
          <w:tcPr>
            <w:tcW w:w="12237" w:type="dxa"/>
            <w:gridSpan w:val="37"/>
            <w:tcBorders>
              <w:top w:val="single" w:sz="4" w:space="0" w:color="auto"/>
              <w:left w:val="nil"/>
              <w:bottom w:val="single" w:sz="4" w:space="0" w:color="auto"/>
              <w:right w:val="single" w:sz="4" w:space="0" w:color="auto"/>
            </w:tcBorders>
            <w:shd w:val="clear" w:color="000000" w:fill="A8D08D"/>
            <w:noWrap/>
            <w:vAlign w:val="center"/>
            <w:hideMark/>
          </w:tcPr>
          <w:p w14:paraId="47DBC179"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4AD4FD9E" w14:textId="77777777" w:rsidTr="00B06D26">
        <w:trPr>
          <w:gridAfter w:val="4"/>
          <w:wAfter w:w="1068" w:type="dxa"/>
          <w:trHeight w:val="168"/>
        </w:trPr>
        <w:tc>
          <w:tcPr>
            <w:tcW w:w="1003" w:type="dxa"/>
            <w:vMerge/>
            <w:tcBorders>
              <w:top w:val="nil"/>
              <w:left w:val="single" w:sz="4" w:space="0" w:color="auto"/>
              <w:bottom w:val="single" w:sz="4" w:space="0" w:color="000000"/>
              <w:right w:val="single" w:sz="4" w:space="0" w:color="auto"/>
            </w:tcBorders>
            <w:vAlign w:val="center"/>
            <w:hideMark/>
          </w:tcPr>
          <w:p w14:paraId="3637A179"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000000" w:fill="A8D08D"/>
            <w:noWrap/>
            <w:vAlign w:val="center"/>
            <w:hideMark/>
          </w:tcPr>
          <w:p w14:paraId="0F3A6DD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Target </w:t>
            </w:r>
          </w:p>
        </w:tc>
        <w:tc>
          <w:tcPr>
            <w:tcW w:w="1829" w:type="dxa"/>
            <w:gridSpan w:val="6"/>
            <w:tcBorders>
              <w:top w:val="nil"/>
              <w:left w:val="nil"/>
              <w:bottom w:val="single" w:sz="4" w:space="0" w:color="auto"/>
              <w:right w:val="single" w:sz="4" w:space="0" w:color="auto"/>
            </w:tcBorders>
            <w:shd w:val="clear" w:color="000000" w:fill="A8D08D"/>
            <w:noWrap/>
            <w:vAlign w:val="center"/>
            <w:hideMark/>
          </w:tcPr>
          <w:p w14:paraId="4F954EA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Exceptional (5)</w:t>
            </w:r>
          </w:p>
        </w:tc>
        <w:tc>
          <w:tcPr>
            <w:tcW w:w="1800" w:type="dxa"/>
            <w:gridSpan w:val="6"/>
            <w:tcBorders>
              <w:top w:val="nil"/>
              <w:left w:val="nil"/>
              <w:bottom w:val="single" w:sz="4" w:space="0" w:color="auto"/>
              <w:right w:val="single" w:sz="4" w:space="0" w:color="auto"/>
            </w:tcBorders>
            <w:shd w:val="clear" w:color="000000" w:fill="A8D08D"/>
            <w:noWrap/>
            <w:vAlign w:val="center"/>
            <w:hideMark/>
          </w:tcPr>
          <w:p w14:paraId="2DF79D0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Above expectations (4)</w:t>
            </w:r>
          </w:p>
        </w:tc>
        <w:tc>
          <w:tcPr>
            <w:tcW w:w="1710" w:type="dxa"/>
            <w:gridSpan w:val="6"/>
            <w:tcBorders>
              <w:top w:val="nil"/>
              <w:left w:val="nil"/>
              <w:bottom w:val="single" w:sz="4" w:space="0" w:color="auto"/>
              <w:right w:val="single" w:sz="4" w:space="0" w:color="auto"/>
            </w:tcBorders>
            <w:shd w:val="clear" w:color="000000" w:fill="A8D08D"/>
            <w:noWrap/>
            <w:vAlign w:val="center"/>
            <w:hideMark/>
          </w:tcPr>
          <w:p w14:paraId="0F4F39F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Meets expectations (3)</w:t>
            </w:r>
          </w:p>
        </w:tc>
        <w:tc>
          <w:tcPr>
            <w:tcW w:w="2160" w:type="dxa"/>
            <w:gridSpan w:val="8"/>
            <w:tcBorders>
              <w:top w:val="nil"/>
              <w:left w:val="nil"/>
              <w:bottom w:val="single" w:sz="4" w:space="0" w:color="auto"/>
              <w:right w:val="single" w:sz="4" w:space="0" w:color="auto"/>
            </w:tcBorders>
            <w:shd w:val="clear" w:color="000000" w:fill="A8D08D"/>
            <w:noWrap/>
            <w:vAlign w:val="center"/>
            <w:hideMark/>
          </w:tcPr>
          <w:p w14:paraId="6D702D5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Below expectations (2)</w:t>
            </w:r>
          </w:p>
        </w:tc>
        <w:tc>
          <w:tcPr>
            <w:tcW w:w="2160" w:type="dxa"/>
            <w:gridSpan w:val="5"/>
            <w:tcBorders>
              <w:top w:val="nil"/>
              <w:left w:val="nil"/>
              <w:bottom w:val="single" w:sz="4" w:space="0" w:color="auto"/>
              <w:right w:val="single" w:sz="4" w:space="0" w:color="auto"/>
            </w:tcBorders>
            <w:shd w:val="clear" w:color="000000" w:fill="A8D08D"/>
            <w:noWrap/>
            <w:vAlign w:val="center"/>
            <w:hideMark/>
          </w:tcPr>
          <w:p w14:paraId="0389718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689B4D68" w14:textId="77777777" w:rsidTr="00B06D26">
        <w:trPr>
          <w:gridAfter w:val="4"/>
          <w:wAfter w:w="1068" w:type="dxa"/>
          <w:trHeight w:val="448"/>
        </w:trPr>
        <w:tc>
          <w:tcPr>
            <w:tcW w:w="1003" w:type="dxa"/>
            <w:vMerge/>
            <w:tcBorders>
              <w:top w:val="nil"/>
              <w:left w:val="single" w:sz="4" w:space="0" w:color="auto"/>
              <w:bottom w:val="single" w:sz="4" w:space="0" w:color="000000"/>
              <w:right w:val="single" w:sz="4" w:space="0" w:color="auto"/>
            </w:tcBorders>
            <w:vAlign w:val="center"/>
            <w:hideMark/>
          </w:tcPr>
          <w:p w14:paraId="68126B5D"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25ADCE3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Conduct performance assessment or proposal/RFP/BRD/</w:t>
            </w:r>
            <w:r w:rsidRPr="00A2700C">
              <w:rPr>
                <w:rFonts w:ascii="Verdana" w:eastAsia="Times New Roman" w:hAnsi="Verdana" w:cs="Segoe UI Historic"/>
              </w:rPr>
              <w:br/>
              <w:t>other pertinent documents.</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17CDD2E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3-4 days before the due date (stated on the TOR)</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4E1FB79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document is submitted </w:t>
            </w:r>
            <w:r w:rsidRPr="00A2700C">
              <w:rPr>
                <w:rFonts w:ascii="Verdana" w:eastAsia="Times New Roman" w:hAnsi="Verdana" w:cs="Segoe UI Historic"/>
              </w:rPr>
              <w:br/>
              <w:t>1-2 days before the due date</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31D3CC8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on the due date</w:t>
            </w:r>
          </w:p>
        </w:tc>
        <w:tc>
          <w:tcPr>
            <w:tcW w:w="2160" w:type="dxa"/>
            <w:gridSpan w:val="8"/>
            <w:tcBorders>
              <w:top w:val="nil"/>
              <w:left w:val="nil"/>
              <w:bottom w:val="single" w:sz="4" w:space="0" w:color="auto"/>
              <w:right w:val="single" w:sz="4" w:space="0" w:color="auto"/>
            </w:tcBorders>
            <w:shd w:val="clear" w:color="000000" w:fill="FFFFFF"/>
            <w:vAlign w:val="center"/>
            <w:hideMark/>
          </w:tcPr>
          <w:p w14:paraId="2559AC9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within 1-5 days after the due date</w:t>
            </w:r>
          </w:p>
        </w:tc>
        <w:tc>
          <w:tcPr>
            <w:tcW w:w="2160" w:type="dxa"/>
            <w:gridSpan w:val="5"/>
            <w:tcBorders>
              <w:top w:val="nil"/>
              <w:left w:val="nil"/>
              <w:bottom w:val="single" w:sz="4" w:space="0" w:color="auto"/>
              <w:right w:val="single" w:sz="4" w:space="0" w:color="auto"/>
            </w:tcBorders>
            <w:shd w:val="clear" w:color="000000" w:fill="FFFFFF"/>
            <w:vAlign w:val="center"/>
            <w:hideMark/>
          </w:tcPr>
          <w:p w14:paraId="7C3DC42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5 days after the due date</w:t>
            </w:r>
          </w:p>
        </w:tc>
      </w:tr>
      <w:tr w:rsidR="00A962F0" w:rsidRPr="00A2700C" w14:paraId="44B060FA" w14:textId="77777777" w:rsidTr="00B06D26">
        <w:trPr>
          <w:gridAfter w:val="4"/>
          <w:wAfter w:w="1068" w:type="dxa"/>
          <w:trHeight w:val="168"/>
        </w:trPr>
        <w:tc>
          <w:tcPr>
            <w:tcW w:w="1003" w:type="dxa"/>
            <w:tcBorders>
              <w:top w:val="nil"/>
              <w:left w:val="nil"/>
              <w:bottom w:val="nil"/>
              <w:right w:val="nil"/>
            </w:tcBorders>
            <w:shd w:val="clear" w:color="auto" w:fill="auto"/>
            <w:noWrap/>
            <w:vAlign w:val="center"/>
            <w:hideMark/>
          </w:tcPr>
          <w:p w14:paraId="28F57A01"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6C564F6D"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46320B59"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08EA2DD3"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1AECBEFD"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8"/>
            <w:tcBorders>
              <w:top w:val="nil"/>
              <w:left w:val="nil"/>
              <w:bottom w:val="nil"/>
              <w:right w:val="nil"/>
            </w:tcBorders>
            <w:shd w:val="clear" w:color="auto" w:fill="auto"/>
            <w:noWrap/>
            <w:vAlign w:val="bottom"/>
            <w:hideMark/>
          </w:tcPr>
          <w:p w14:paraId="0767A064"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5"/>
            <w:tcBorders>
              <w:top w:val="nil"/>
              <w:left w:val="nil"/>
              <w:bottom w:val="nil"/>
              <w:right w:val="nil"/>
            </w:tcBorders>
            <w:shd w:val="clear" w:color="auto" w:fill="auto"/>
            <w:noWrap/>
            <w:vAlign w:val="bottom"/>
            <w:hideMark/>
          </w:tcPr>
          <w:p w14:paraId="2D80E3D0"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4A917F80" w14:textId="77777777" w:rsidTr="00B06D26">
        <w:trPr>
          <w:trHeight w:val="139"/>
        </w:trPr>
        <w:tc>
          <w:tcPr>
            <w:tcW w:w="13240" w:type="dxa"/>
            <w:gridSpan w:val="38"/>
            <w:tcBorders>
              <w:top w:val="nil"/>
              <w:left w:val="nil"/>
              <w:bottom w:val="nil"/>
              <w:right w:val="nil"/>
            </w:tcBorders>
            <w:shd w:val="clear" w:color="auto" w:fill="auto"/>
            <w:noWrap/>
            <w:vAlign w:val="center"/>
            <w:hideMark/>
          </w:tcPr>
          <w:p w14:paraId="3D853C6C" w14:textId="0D8AD522" w:rsidR="00A962F0" w:rsidRPr="00B12485" w:rsidRDefault="006A6DCE" w:rsidP="00A962F0">
            <w:pPr>
              <w:pStyle w:val="Heading1"/>
              <w:numPr>
                <w:ilvl w:val="2"/>
                <w:numId w:val="6"/>
              </w:numPr>
              <w:rPr>
                <w:rFonts w:ascii="Verdana" w:hAnsi="Verdana" w:cs="Segoe UI Historic"/>
                <w:color w:val="000000" w:themeColor="text1"/>
                <w:sz w:val="22"/>
                <w:szCs w:val="22"/>
                <w:highlight w:val="cyan"/>
              </w:rPr>
            </w:pPr>
            <w:bookmarkStart w:id="390" w:name="_Toc209460932"/>
            <w:bookmarkStart w:id="391" w:name="_Toc130052846"/>
            <w:bookmarkStart w:id="392" w:name="_Toc160734246"/>
            <w:bookmarkStart w:id="393" w:name="_Toc162094255"/>
            <w:bookmarkStart w:id="394" w:name="_Toc206415767"/>
            <w:r w:rsidRPr="00B12485">
              <w:rPr>
                <w:rFonts w:ascii="Verdana" w:hAnsi="Verdana" w:cs="Segoe UI Historic"/>
                <w:color w:val="000000" w:themeColor="text1"/>
                <w:sz w:val="22"/>
                <w:szCs w:val="22"/>
                <w:highlight w:val="cyan"/>
              </w:rPr>
              <w:t>ATM Operation support.</w:t>
            </w:r>
            <w:r w:rsidR="00A962F0" w:rsidRPr="00B12485">
              <w:rPr>
                <w:rFonts w:ascii="Verdana" w:hAnsi="Verdana" w:cs="Segoe UI Historic"/>
                <w:color w:val="000000" w:themeColor="text1"/>
                <w:sz w:val="22"/>
                <w:szCs w:val="22"/>
                <w:highlight w:val="cyan"/>
              </w:rPr>
              <w:t>Digital Banking Officer</w:t>
            </w:r>
            <w:bookmarkEnd w:id="390"/>
            <w:r w:rsidR="00A962F0" w:rsidRPr="00B12485">
              <w:rPr>
                <w:rFonts w:ascii="Verdana" w:hAnsi="Verdana" w:cs="Segoe UI Historic"/>
                <w:color w:val="000000" w:themeColor="text1"/>
                <w:sz w:val="22"/>
                <w:szCs w:val="22"/>
                <w:highlight w:val="cyan"/>
              </w:rPr>
              <w:t xml:space="preserve"> </w:t>
            </w:r>
            <w:bookmarkEnd w:id="391"/>
            <w:bookmarkEnd w:id="392"/>
            <w:bookmarkEnd w:id="393"/>
            <w:bookmarkEnd w:id="394"/>
            <w:r w:rsidR="00C00050" w:rsidRPr="00B12485">
              <w:rPr>
                <w:rFonts w:ascii="Verdana" w:hAnsi="Verdana" w:cs="Segoe UI Historic"/>
                <w:color w:val="000000" w:themeColor="text1"/>
                <w:sz w:val="22"/>
                <w:szCs w:val="22"/>
                <w:highlight w:val="cyan"/>
              </w:rPr>
              <w:t xml:space="preserve"> DB0070</w:t>
            </w:r>
          </w:p>
          <w:p w14:paraId="3B6BE0C3"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395" w:name="_Toc209460933"/>
            <w:r w:rsidRPr="00A2700C">
              <w:rPr>
                <w:rFonts w:ascii="Verdana" w:hAnsi="Verdana" w:cs="Segoe UI Historic"/>
                <w:color w:val="000000" w:themeColor="text1"/>
                <w:sz w:val="22"/>
                <w:szCs w:val="22"/>
              </w:rPr>
              <w:t>ATM Operation support: Digital Banking Officer goal and target</w:t>
            </w:r>
            <w:bookmarkEnd w:id="395"/>
            <w:r w:rsidRPr="00A2700C">
              <w:rPr>
                <w:rFonts w:ascii="Verdana" w:hAnsi="Verdana" w:cs="Segoe UI Historic"/>
                <w:color w:val="000000" w:themeColor="text1"/>
                <w:sz w:val="22"/>
                <w:szCs w:val="22"/>
              </w:rPr>
              <w:t xml:space="preserve"> </w:t>
            </w:r>
          </w:p>
          <w:p w14:paraId="349A7766" w14:textId="77777777" w:rsidR="00A962F0" w:rsidRPr="00A2700C" w:rsidRDefault="00A962F0" w:rsidP="00B06D26">
            <w:pPr>
              <w:rPr>
                <w:rFonts w:ascii="Verdana" w:hAnsi="Verdana" w:cs="Segoe UI Historic"/>
              </w:rPr>
            </w:pPr>
          </w:p>
          <w:tbl>
            <w:tblPr>
              <w:tblW w:w="12492" w:type="dxa"/>
              <w:tblLayout w:type="fixed"/>
              <w:tblLook w:val="04A0" w:firstRow="1" w:lastRow="0" w:firstColumn="1" w:lastColumn="0" w:noHBand="0" w:noVBand="1"/>
            </w:tblPr>
            <w:tblGrid>
              <w:gridCol w:w="1030"/>
              <w:gridCol w:w="3631"/>
              <w:gridCol w:w="1043"/>
              <w:gridCol w:w="2830"/>
              <w:gridCol w:w="1888"/>
              <w:gridCol w:w="2070"/>
            </w:tblGrid>
            <w:tr w:rsidR="00A962F0" w:rsidRPr="00A2700C" w14:paraId="01DAD5D7" w14:textId="77777777" w:rsidTr="00B06D26">
              <w:trPr>
                <w:trHeight w:val="218"/>
              </w:trPr>
              <w:tc>
                <w:tcPr>
                  <w:tcW w:w="1030" w:type="dxa"/>
                  <w:tcBorders>
                    <w:top w:val="single" w:sz="8" w:space="0" w:color="auto"/>
                    <w:left w:val="single" w:sz="8" w:space="0" w:color="auto"/>
                    <w:bottom w:val="nil"/>
                    <w:right w:val="single" w:sz="8" w:space="0" w:color="auto"/>
                  </w:tcBorders>
                  <w:shd w:val="clear" w:color="000000" w:fill="C5E0B3"/>
                  <w:noWrap/>
                  <w:vAlign w:val="center"/>
                  <w:hideMark/>
                </w:tcPr>
                <w:p w14:paraId="24E366BD"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Job position</w:t>
                  </w:r>
                </w:p>
              </w:tc>
              <w:tc>
                <w:tcPr>
                  <w:tcW w:w="3631" w:type="dxa"/>
                  <w:tcBorders>
                    <w:top w:val="single" w:sz="8" w:space="0" w:color="auto"/>
                    <w:left w:val="nil"/>
                    <w:bottom w:val="nil"/>
                    <w:right w:val="single" w:sz="8" w:space="0" w:color="auto"/>
                  </w:tcBorders>
                  <w:shd w:val="clear" w:color="000000" w:fill="C5E0B3"/>
                  <w:noWrap/>
                  <w:vAlign w:val="center"/>
                  <w:hideMark/>
                </w:tcPr>
                <w:p w14:paraId="42E91C9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Goal </w:t>
                  </w:r>
                </w:p>
              </w:tc>
              <w:tc>
                <w:tcPr>
                  <w:tcW w:w="1043" w:type="dxa"/>
                  <w:tcBorders>
                    <w:top w:val="single" w:sz="8" w:space="0" w:color="auto"/>
                    <w:left w:val="nil"/>
                    <w:bottom w:val="nil"/>
                    <w:right w:val="single" w:sz="8" w:space="0" w:color="auto"/>
                  </w:tcBorders>
                  <w:shd w:val="clear" w:color="000000" w:fill="C5E0B3"/>
                  <w:noWrap/>
                  <w:vAlign w:val="center"/>
                  <w:hideMark/>
                </w:tcPr>
                <w:p w14:paraId="03FB25C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Measure</w:t>
                  </w:r>
                </w:p>
              </w:tc>
              <w:tc>
                <w:tcPr>
                  <w:tcW w:w="2830" w:type="dxa"/>
                  <w:tcBorders>
                    <w:top w:val="single" w:sz="8" w:space="0" w:color="auto"/>
                    <w:left w:val="nil"/>
                    <w:bottom w:val="nil"/>
                    <w:right w:val="single" w:sz="8" w:space="0" w:color="auto"/>
                  </w:tcBorders>
                  <w:shd w:val="clear" w:color="000000" w:fill="C5E0B3"/>
                  <w:noWrap/>
                  <w:vAlign w:val="center"/>
                  <w:hideMark/>
                </w:tcPr>
                <w:p w14:paraId="54E4F10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Target</w:t>
                  </w:r>
                </w:p>
              </w:tc>
              <w:tc>
                <w:tcPr>
                  <w:tcW w:w="1888" w:type="dxa"/>
                  <w:tcBorders>
                    <w:top w:val="single" w:sz="8" w:space="0" w:color="auto"/>
                    <w:left w:val="nil"/>
                    <w:bottom w:val="nil"/>
                    <w:right w:val="single" w:sz="8" w:space="0" w:color="auto"/>
                  </w:tcBorders>
                  <w:shd w:val="clear" w:color="000000" w:fill="C5E0B3"/>
                  <w:noWrap/>
                  <w:vAlign w:val="center"/>
                  <w:hideMark/>
                </w:tcPr>
                <w:p w14:paraId="6DFE5F3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Weight in %</w:t>
                  </w:r>
                </w:p>
              </w:tc>
              <w:tc>
                <w:tcPr>
                  <w:tcW w:w="2070" w:type="dxa"/>
                  <w:tcBorders>
                    <w:top w:val="single" w:sz="8" w:space="0" w:color="auto"/>
                    <w:left w:val="nil"/>
                    <w:bottom w:val="nil"/>
                    <w:right w:val="single" w:sz="8" w:space="0" w:color="auto"/>
                  </w:tcBorders>
                  <w:shd w:val="clear" w:color="000000" w:fill="C5E0B3"/>
                  <w:noWrap/>
                  <w:vAlign w:val="center"/>
                  <w:hideMark/>
                </w:tcPr>
                <w:p w14:paraId="5296E4F8"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Category </w:t>
                  </w:r>
                </w:p>
              </w:tc>
            </w:tr>
            <w:tr w:rsidR="00A962F0" w:rsidRPr="00A2700C" w14:paraId="05320173" w14:textId="77777777" w:rsidTr="00B06D26">
              <w:trPr>
                <w:trHeight w:val="360"/>
              </w:trPr>
              <w:tc>
                <w:tcPr>
                  <w:tcW w:w="1030" w:type="dxa"/>
                  <w:tcBorders>
                    <w:top w:val="nil"/>
                    <w:left w:val="single" w:sz="8" w:space="0" w:color="auto"/>
                    <w:bottom w:val="nil"/>
                    <w:right w:val="nil"/>
                  </w:tcBorders>
                  <w:shd w:val="clear" w:color="auto" w:fill="auto"/>
                  <w:noWrap/>
                  <w:vAlign w:val="bottom"/>
                  <w:hideMark/>
                </w:tcPr>
                <w:p w14:paraId="434A411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36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B0F59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043" w:type="dxa"/>
                  <w:tcBorders>
                    <w:top w:val="single" w:sz="4" w:space="0" w:color="auto"/>
                    <w:left w:val="nil"/>
                    <w:bottom w:val="single" w:sz="4" w:space="0" w:color="auto"/>
                    <w:right w:val="single" w:sz="4" w:space="0" w:color="auto"/>
                  </w:tcBorders>
                  <w:shd w:val="clear" w:color="auto" w:fill="auto"/>
                  <w:noWrap/>
                  <w:vAlign w:val="center"/>
                  <w:hideMark/>
                </w:tcPr>
                <w:p w14:paraId="29CA7C9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Various</w:t>
                  </w:r>
                </w:p>
              </w:tc>
              <w:tc>
                <w:tcPr>
                  <w:tcW w:w="2830" w:type="dxa"/>
                  <w:tcBorders>
                    <w:top w:val="single" w:sz="4" w:space="0" w:color="auto"/>
                    <w:left w:val="nil"/>
                    <w:bottom w:val="single" w:sz="4" w:space="0" w:color="auto"/>
                    <w:right w:val="single" w:sz="4" w:space="0" w:color="auto"/>
                  </w:tcBorders>
                  <w:shd w:val="clear" w:color="auto" w:fill="auto"/>
                  <w:noWrap/>
                  <w:vAlign w:val="center"/>
                  <w:hideMark/>
                </w:tcPr>
                <w:p w14:paraId="581AABC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50% of  the Manager critical target</w:t>
                  </w:r>
                </w:p>
              </w:tc>
              <w:tc>
                <w:tcPr>
                  <w:tcW w:w="1888" w:type="dxa"/>
                  <w:tcBorders>
                    <w:top w:val="single" w:sz="4" w:space="0" w:color="auto"/>
                    <w:left w:val="nil"/>
                    <w:bottom w:val="single" w:sz="4" w:space="0" w:color="auto"/>
                    <w:right w:val="single" w:sz="4" w:space="0" w:color="auto"/>
                  </w:tcBorders>
                  <w:shd w:val="clear" w:color="auto" w:fill="auto"/>
                  <w:noWrap/>
                  <w:vAlign w:val="center"/>
                  <w:hideMark/>
                </w:tcPr>
                <w:p w14:paraId="123D0C5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50%</w:t>
                  </w:r>
                </w:p>
              </w:tc>
              <w:tc>
                <w:tcPr>
                  <w:tcW w:w="2070" w:type="dxa"/>
                  <w:tcBorders>
                    <w:top w:val="single" w:sz="4" w:space="0" w:color="auto"/>
                    <w:left w:val="nil"/>
                    <w:bottom w:val="single" w:sz="4" w:space="0" w:color="auto"/>
                    <w:right w:val="single" w:sz="4" w:space="0" w:color="auto"/>
                  </w:tcBorders>
                  <w:shd w:val="clear" w:color="auto" w:fill="auto"/>
                  <w:noWrap/>
                  <w:vAlign w:val="center"/>
                  <w:hideMark/>
                </w:tcPr>
                <w:p w14:paraId="4B0E7882"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315899E3" w14:textId="77777777" w:rsidTr="00B06D26">
              <w:trPr>
                <w:trHeight w:val="349"/>
              </w:trPr>
              <w:tc>
                <w:tcPr>
                  <w:tcW w:w="1030" w:type="dxa"/>
                  <w:tcBorders>
                    <w:top w:val="nil"/>
                    <w:left w:val="single" w:sz="8" w:space="0" w:color="auto"/>
                    <w:bottom w:val="nil"/>
                    <w:right w:val="nil"/>
                  </w:tcBorders>
                  <w:shd w:val="clear" w:color="auto" w:fill="auto"/>
                  <w:noWrap/>
                  <w:vAlign w:val="bottom"/>
                  <w:hideMark/>
                </w:tcPr>
                <w:p w14:paraId="6A6E53A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Digital Banking officer</w:t>
                  </w:r>
                </w:p>
              </w:tc>
              <w:tc>
                <w:tcPr>
                  <w:tcW w:w="3631" w:type="dxa"/>
                  <w:tcBorders>
                    <w:top w:val="nil"/>
                    <w:left w:val="single" w:sz="4" w:space="0" w:color="auto"/>
                    <w:bottom w:val="single" w:sz="4" w:space="0" w:color="auto"/>
                    <w:right w:val="single" w:sz="4" w:space="0" w:color="auto"/>
                  </w:tcBorders>
                  <w:shd w:val="clear" w:color="auto" w:fill="auto"/>
                  <w:vAlign w:val="center"/>
                  <w:hideMark/>
                </w:tcPr>
                <w:p w14:paraId="258CBE7C" w14:textId="327DA23B" w:rsidR="00A962F0" w:rsidRPr="00A2700C" w:rsidRDefault="00F87521" w:rsidP="00B06D26">
                  <w:pPr>
                    <w:spacing w:after="0" w:line="240" w:lineRule="auto"/>
                    <w:rPr>
                      <w:rFonts w:ascii="Verdana" w:eastAsia="Times New Roman" w:hAnsi="Verdana" w:cs="Segoe UI Historic"/>
                    </w:rPr>
                  </w:pPr>
                  <w:r>
                    <w:rPr>
                      <w:rFonts w:ascii="Verdana" w:eastAsia="Times New Roman" w:hAnsi="Verdana" w:cs="Segoe UI Historic"/>
                    </w:rPr>
                    <w:t xml:space="preserve">Follow </w:t>
                  </w:r>
                  <w:r w:rsidR="00A962F0" w:rsidRPr="00A2700C">
                    <w:rPr>
                      <w:rFonts w:ascii="Verdana" w:eastAsia="Times New Roman" w:hAnsi="Verdana" w:cs="Segoe UI Historic"/>
                    </w:rPr>
                    <w:t>up timely update of Data in Digital Channel Repository</w:t>
                  </w:r>
                  <w:r w:rsidR="0060544E">
                    <w:rPr>
                      <w:rFonts w:ascii="Verdana" w:eastAsia="Times New Roman" w:hAnsi="Verdana" w:cs="Segoe UI Historic"/>
                    </w:rPr>
                    <w:t>.12</w:t>
                  </w:r>
                </w:p>
              </w:tc>
              <w:tc>
                <w:tcPr>
                  <w:tcW w:w="1043" w:type="dxa"/>
                  <w:tcBorders>
                    <w:top w:val="nil"/>
                    <w:left w:val="nil"/>
                    <w:bottom w:val="single" w:sz="4" w:space="0" w:color="auto"/>
                    <w:right w:val="single" w:sz="4" w:space="0" w:color="auto"/>
                  </w:tcBorders>
                  <w:shd w:val="clear" w:color="auto" w:fill="auto"/>
                  <w:noWrap/>
                  <w:vAlign w:val="center"/>
                  <w:hideMark/>
                </w:tcPr>
                <w:p w14:paraId="23745C1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830" w:type="dxa"/>
                  <w:tcBorders>
                    <w:top w:val="nil"/>
                    <w:left w:val="nil"/>
                    <w:bottom w:val="single" w:sz="4" w:space="0" w:color="auto"/>
                    <w:right w:val="single" w:sz="4" w:space="0" w:color="auto"/>
                  </w:tcBorders>
                  <w:shd w:val="clear" w:color="auto" w:fill="auto"/>
                  <w:noWrap/>
                  <w:vAlign w:val="center"/>
                  <w:hideMark/>
                </w:tcPr>
                <w:p w14:paraId="41FD84F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888" w:type="dxa"/>
                  <w:tcBorders>
                    <w:top w:val="nil"/>
                    <w:left w:val="nil"/>
                    <w:bottom w:val="single" w:sz="4" w:space="0" w:color="auto"/>
                    <w:right w:val="single" w:sz="4" w:space="0" w:color="auto"/>
                  </w:tcBorders>
                  <w:shd w:val="clear" w:color="auto" w:fill="auto"/>
                  <w:noWrap/>
                  <w:vAlign w:val="center"/>
                  <w:hideMark/>
                </w:tcPr>
                <w:p w14:paraId="35E2004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w:t>
                  </w:r>
                </w:p>
              </w:tc>
              <w:tc>
                <w:tcPr>
                  <w:tcW w:w="2070" w:type="dxa"/>
                  <w:tcBorders>
                    <w:top w:val="nil"/>
                    <w:left w:val="nil"/>
                    <w:bottom w:val="single" w:sz="4" w:space="0" w:color="auto"/>
                    <w:right w:val="single" w:sz="4" w:space="0" w:color="auto"/>
                  </w:tcBorders>
                  <w:shd w:val="clear" w:color="auto" w:fill="auto"/>
                  <w:noWrap/>
                  <w:vAlign w:val="center"/>
                  <w:hideMark/>
                </w:tcPr>
                <w:p w14:paraId="3A3228E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22097D26" w14:textId="77777777" w:rsidTr="00B06D26">
              <w:trPr>
                <w:trHeight w:val="349"/>
              </w:trPr>
              <w:tc>
                <w:tcPr>
                  <w:tcW w:w="1030" w:type="dxa"/>
                  <w:tcBorders>
                    <w:top w:val="nil"/>
                    <w:left w:val="single" w:sz="8" w:space="0" w:color="auto"/>
                    <w:bottom w:val="nil"/>
                    <w:right w:val="nil"/>
                  </w:tcBorders>
                  <w:shd w:val="clear" w:color="auto" w:fill="auto"/>
                  <w:noWrap/>
                  <w:vAlign w:val="bottom"/>
                  <w:hideMark/>
                </w:tcPr>
                <w:p w14:paraId="2F145D20"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3631" w:type="dxa"/>
                  <w:tcBorders>
                    <w:top w:val="nil"/>
                    <w:left w:val="single" w:sz="4" w:space="0" w:color="auto"/>
                    <w:bottom w:val="single" w:sz="4" w:space="0" w:color="auto"/>
                    <w:right w:val="single" w:sz="4" w:space="0" w:color="auto"/>
                  </w:tcBorders>
                  <w:shd w:val="clear" w:color="auto" w:fill="auto"/>
                  <w:noWrap/>
                  <w:vAlign w:val="center"/>
                </w:tcPr>
                <w:p w14:paraId="3B456F4A" w14:textId="5CCF1E15"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Evaluate ATM M</w:t>
                  </w:r>
                  <w:r w:rsidR="0060544E">
                    <w:rPr>
                      <w:rFonts w:ascii="Verdana" w:eastAsia="Times New Roman" w:hAnsi="Verdana" w:cs="Segoe UI Historic"/>
                    </w:rPr>
                    <w:t>aintenance Calls as per the SLA.12</w:t>
                  </w:r>
                </w:p>
              </w:tc>
              <w:tc>
                <w:tcPr>
                  <w:tcW w:w="1043" w:type="dxa"/>
                  <w:tcBorders>
                    <w:top w:val="nil"/>
                    <w:left w:val="nil"/>
                    <w:bottom w:val="single" w:sz="4" w:space="0" w:color="auto"/>
                    <w:right w:val="single" w:sz="4" w:space="0" w:color="auto"/>
                  </w:tcBorders>
                  <w:shd w:val="clear" w:color="auto" w:fill="auto"/>
                  <w:noWrap/>
                  <w:vAlign w:val="center"/>
                </w:tcPr>
                <w:p w14:paraId="71CB3B7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830" w:type="dxa"/>
                  <w:tcBorders>
                    <w:top w:val="nil"/>
                    <w:left w:val="nil"/>
                    <w:bottom w:val="single" w:sz="4" w:space="0" w:color="auto"/>
                    <w:right w:val="single" w:sz="4" w:space="0" w:color="auto"/>
                  </w:tcBorders>
                  <w:shd w:val="clear" w:color="auto" w:fill="auto"/>
                  <w:noWrap/>
                  <w:vAlign w:val="center"/>
                </w:tcPr>
                <w:p w14:paraId="1CB5B01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Zero backlog on ATM maintenance call evaluation</w:t>
                  </w:r>
                </w:p>
              </w:tc>
              <w:tc>
                <w:tcPr>
                  <w:tcW w:w="1888" w:type="dxa"/>
                  <w:tcBorders>
                    <w:top w:val="nil"/>
                    <w:left w:val="nil"/>
                    <w:bottom w:val="single" w:sz="4" w:space="0" w:color="auto"/>
                    <w:right w:val="single" w:sz="4" w:space="0" w:color="auto"/>
                  </w:tcBorders>
                  <w:shd w:val="clear" w:color="auto" w:fill="auto"/>
                  <w:noWrap/>
                  <w:vAlign w:val="center"/>
                  <w:hideMark/>
                </w:tcPr>
                <w:p w14:paraId="0131CE2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15%</w:t>
                  </w:r>
                </w:p>
              </w:tc>
              <w:tc>
                <w:tcPr>
                  <w:tcW w:w="2070" w:type="dxa"/>
                  <w:tcBorders>
                    <w:top w:val="nil"/>
                    <w:left w:val="nil"/>
                    <w:bottom w:val="single" w:sz="4" w:space="0" w:color="auto"/>
                    <w:right w:val="single" w:sz="4" w:space="0" w:color="auto"/>
                  </w:tcBorders>
                  <w:shd w:val="clear" w:color="auto" w:fill="auto"/>
                  <w:noWrap/>
                  <w:vAlign w:val="center"/>
                  <w:hideMark/>
                </w:tcPr>
                <w:p w14:paraId="6EBE9FE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3EA78F14" w14:textId="77777777" w:rsidTr="00B06D26">
              <w:trPr>
                <w:trHeight w:val="349"/>
              </w:trPr>
              <w:tc>
                <w:tcPr>
                  <w:tcW w:w="1030" w:type="dxa"/>
                  <w:tcBorders>
                    <w:top w:val="nil"/>
                    <w:left w:val="single" w:sz="8" w:space="0" w:color="auto"/>
                    <w:bottom w:val="nil"/>
                    <w:right w:val="nil"/>
                  </w:tcBorders>
                  <w:shd w:val="clear" w:color="auto" w:fill="auto"/>
                  <w:noWrap/>
                  <w:vAlign w:val="bottom"/>
                  <w:hideMark/>
                </w:tcPr>
                <w:p w14:paraId="6112CF2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3631" w:type="dxa"/>
                  <w:tcBorders>
                    <w:top w:val="nil"/>
                    <w:left w:val="single" w:sz="4" w:space="0" w:color="auto"/>
                    <w:bottom w:val="single" w:sz="4" w:space="0" w:color="auto"/>
                    <w:right w:val="single" w:sz="4" w:space="0" w:color="auto"/>
                  </w:tcBorders>
                  <w:shd w:val="clear" w:color="auto" w:fill="auto"/>
                  <w:noWrap/>
                  <w:vAlign w:val="center"/>
                  <w:hideMark/>
                </w:tcPr>
                <w:p w14:paraId="29A2F047" w14:textId="0970F71B"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Monitor the proper functionality of ATM 24/7</w:t>
                  </w:r>
                  <w:r w:rsidR="0060544E">
                    <w:rPr>
                      <w:rFonts w:ascii="Verdana" w:eastAsia="Times New Roman" w:hAnsi="Verdana" w:cs="Segoe UI Historic"/>
                    </w:rPr>
                    <w:t>.12</w:t>
                  </w:r>
                </w:p>
              </w:tc>
              <w:tc>
                <w:tcPr>
                  <w:tcW w:w="1043" w:type="dxa"/>
                  <w:tcBorders>
                    <w:top w:val="nil"/>
                    <w:left w:val="nil"/>
                    <w:bottom w:val="single" w:sz="4" w:space="0" w:color="auto"/>
                    <w:right w:val="single" w:sz="4" w:space="0" w:color="auto"/>
                  </w:tcBorders>
                  <w:shd w:val="clear" w:color="auto" w:fill="auto"/>
                  <w:noWrap/>
                  <w:vAlign w:val="center"/>
                  <w:hideMark/>
                </w:tcPr>
                <w:p w14:paraId="6AE8A21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830" w:type="dxa"/>
                  <w:tcBorders>
                    <w:top w:val="nil"/>
                    <w:left w:val="nil"/>
                    <w:bottom w:val="single" w:sz="4" w:space="0" w:color="auto"/>
                    <w:right w:val="single" w:sz="4" w:space="0" w:color="auto"/>
                  </w:tcBorders>
                  <w:shd w:val="clear" w:color="auto" w:fill="auto"/>
                  <w:noWrap/>
                  <w:vAlign w:val="center"/>
                  <w:hideMark/>
                </w:tcPr>
                <w:p w14:paraId="799F457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88" w:type="dxa"/>
                  <w:tcBorders>
                    <w:top w:val="nil"/>
                    <w:left w:val="nil"/>
                    <w:bottom w:val="single" w:sz="4" w:space="0" w:color="auto"/>
                    <w:right w:val="single" w:sz="4" w:space="0" w:color="auto"/>
                  </w:tcBorders>
                  <w:shd w:val="clear" w:color="auto" w:fill="auto"/>
                  <w:noWrap/>
                  <w:vAlign w:val="center"/>
                  <w:hideMark/>
                </w:tcPr>
                <w:p w14:paraId="6E37C7E8"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20%</w:t>
                  </w:r>
                </w:p>
              </w:tc>
              <w:tc>
                <w:tcPr>
                  <w:tcW w:w="2070" w:type="dxa"/>
                  <w:tcBorders>
                    <w:top w:val="nil"/>
                    <w:left w:val="nil"/>
                    <w:bottom w:val="single" w:sz="4" w:space="0" w:color="auto"/>
                    <w:right w:val="single" w:sz="4" w:space="0" w:color="auto"/>
                  </w:tcBorders>
                  <w:shd w:val="clear" w:color="auto" w:fill="auto"/>
                  <w:noWrap/>
                  <w:vAlign w:val="center"/>
                  <w:hideMark/>
                </w:tcPr>
                <w:p w14:paraId="6CFCF09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7728A0F3" w14:textId="77777777" w:rsidTr="00B06D26">
              <w:trPr>
                <w:trHeight w:val="349"/>
              </w:trPr>
              <w:tc>
                <w:tcPr>
                  <w:tcW w:w="1030" w:type="dxa"/>
                  <w:tcBorders>
                    <w:top w:val="nil"/>
                    <w:left w:val="single" w:sz="8" w:space="0" w:color="auto"/>
                    <w:bottom w:val="nil"/>
                    <w:right w:val="nil"/>
                  </w:tcBorders>
                  <w:shd w:val="clear" w:color="auto" w:fill="auto"/>
                  <w:noWrap/>
                  <w:vAlign w:val="bottom"/>
                </w:tcPr>
                <w:p w14:paraId="3D28B63A" w14:textId="77777777" w:rsidR="00A962F0" w:rsidRPr="00A2700C" w:rsidRDefault="00A962F0" w:rsidP="00B06D26">
                  <w:pPr>
                    <w:spacing w:after="0" w:line="240" w:lineRule="auto"/>
                    <w:jc w:val="both"/>
                    <w:rPr>
                      <w:rFonts w:ascii="Verdana" w:eastAsia="Times New Roman" w:hAnsi="Verdana" w:cs="Segoe UI Historic"/>
                    </w:rPr>
                  </w:pPr>
                </w:p>
              </w:tc>
              <w:tc>
                <w:tcPr>
                  <w:tcW w:w="3631" w:type="dxa"/>
                  <w:tcBorders>
                    <w:top w:val="nil"/>
                    <w:left w:val="single" w:sz="4" w:space="0" w:color="auto"/>
                    <w:bottom w:val="single" w:sz="4" w:space="0" w:color="auto"/>
                    <w:right w:val="single" w:sz="4" w:space="0" w:color="auto"/>
                  </w:tcBorders>
                  <w:shd w:val="clear" w:color="auto" w:fill="auto"/>
                  <w:noWrap/>
                  <w:vAlign w:val="center"/>
                </w:tcPr>
                <w:p w14:paraId="5DE39F3E" w14:textId="3F6502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Conduct performan</w:t>
                  </w:r>
                  <w:r w:rsidR="0009181D">
                    <w:rPr>
                      <w:rFonts w:ascii="Verdana" w:eastAsia="Times New Roman" w:hAnsi="Verdana" w:cs="Segoe UI Historic"/>
                    </w:rPr>
                    <w:t xml:space="preserve">ce assessment, proposal, RFP, BRD and other </w:t>
                  </w:r>
                  <w:r w:rsidR="0060544E">
                    <w:rPr>
                      <w:rFonts w:ascii="Verdana" w:eastAsia="Times New Roman" w:hAnsi="Verdana" w:cs="Segoe UI Historic"/>
                    </w:rPr>
                    <w:t xml:space="preserve">pertinent documents. </w:t>
                  </w:r>
                  <w:r w:rsidR="0060544E" w:rsidRPr="00A2700C">
                    <w:rPr>
                      <w:rFonts w:ascii="Verdana" w:eastAsia="Times New Roman" w:hAnsi="Verdana" w:cs="Segoe UI Historic"/>
                    </w:rPr>
                    <w:t>Time</w:t>
                  </w:r>
                </w:p>
              </w:tc>
              <w:tc>
                <w:tcPr>
                  <w:tcW w:w="1043" w:type="dxa"/>
                  <w:tcBorders>
                    <w:top w:val="nil"/>
                    <w:left w:val="nil"/>
                    <w:bottom w:val="single" w:sz="4" w:space="0" w:color="auto"/>
                    <w:right w:val="single" w:sz="4" w:space="0" w:color="auto"/>
                  </w:tcBorders>
                  <w:shd w:val="clear" w:color="auto" w:fill="auto"/>
                  <w:noWrap/>
                  <w:vAlign w:val="center"/>
                </w:tcPr>
                <w:p w14:paraId="0060F50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Time</w:t>
                  </w:r>
                </w:p>
              </w:tc>
              <w:tc>
                <w:tcPr>
                  <w:tcW w:w="2830" w:type="dxa"/>
                  <w:tcBorders>
                    <w:top w:val="nil"/>
                    <w:left w:val="nil"/>
                    <w:bottom w:val="single" w:sz="4" w:space="0" w:color="auto"/>
                    <w:right w:val="single" w:sz="4" w:space="0" w:color="auto"/>
                  </w:tcBorders>
                  <w:shd w:val="clear" w:color="auto" w:fill="auto"/>
                  <w:noWrap/>
                  <w:vAlign w:val="center"/>
                </w:tcPr>
                <w:p w14:paraId="22A3D4E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As per the time stated on TOR</w:t>
                  </w:r>
                </w:p>
              </w:tc>
              <w:tc>
                <w:tcPr>
                  <w:tcW w:w="1888" w:type="dxa"/>
                  <w:tcBorders>
                    <w:top w:val="nil"/>
                    <w:left w:val="nil"/>
                    <w:bottom w:val="single" w:sz="4" w:space="0" w:color="auto"/>
                    <w:right w:val="single" w:sz="4" w:space="0" w:color="auto"/>
                  </w:tcBorders>
                  <w:shd w:val="clear" w:color="auto" w:fill="auto"/>
                  <w:noWrap/>
                  <w:vAlign w:val="center"/>
                </w:tcPr>
                <w:p w14:paraId="022C260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w:t>
                  </w:r>
                </w:p>
              </w:tc>
              <w:tc>
                <w:tcPr>
                  <w:tcW w:w="2070" w:type="dxa"/>
                  <w:tcBorders>
                    <w:top w:val="nil"/>
                    <w:left w:val="nil"/>
                    <w:bottom w:val="single" w:sz="4" w:space="0" w:color="auto"/>
                    <w:right w:val="single" w:sz="4" w:space="0" w:color="auto"/>
                  </w:tcBorders>
                  <w:shd w:val="clear" w:color="auto" w:fill="auto"/>
                  <w:noWrap/>
                  <w:vAlign w:val="center"/>
                </w:tcPr>
                <w:p w14:paraId="72BA7BB4"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 be exceeded</w:t>
                  </w:r>
                </w:p>
              </w:tc>
            </w:tr>
            <w:tr w:rsidR="00A962F0" w:rsidRPr="00A2700C" w14:paraId="44D601CB" w14:textId="77777777" w:rsidTr="00B06D26">
              <w:trPr>
                <w:trHeight w:val="229"/>
              </w:trPr>
              <w:tc>
                <w:tcPr>
                  <w:tcW w:w="1030" w:type="dxa"/>
                  <w:tcBorders>
                    <w:top w:val="nil"/>
                    <w:left w:val="single" w:sz="8" w:space="0" w:color="auto"/>
                    <w:bottom w:val="single" w:sz="8" w:space="0" w:color="auto"/>
                    <w:right w:val="single" w:sz="8" w:space="0" w:color="auto"/>
                  </w:tcBorders>
                  <w:shd w:val="clear" w:color="auto" w:fill="auto"/>
                  <w:noWrap/>
                  <w:vAlign w:val="bottom"/>
                  <w:hideMark/>
                </w:tcPr>
                <w:p w14:paraId="6CB38515"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7504" w:type="dxa"/>
                  <w:gridSpan w:val="3"/>
                  <w:tcBorders>
                    <w:top w:val="nil"/>
                    <w:left w:val="nil"/>
                    <w:bottom w:val="single" w:sz="8" w:space="0" w:color="auto"/>
                    <w:right w:val="single" w:sz="8" w:space="0" w:color="000000"/>
                  </w:tcBorders>
                  <w:shd w:val="clear" w:color="auto" w:fill="auto"/>
                  <w:noWrap/>
                  <w:vAlign w:val="center"/>
                  <w:hideMark/>
                </w:tcPr>
                <w:p w14:paraId="3E056BB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Total</w:t>
                  </w:r>
                </w:p>
              </w:tc>
              <w:tc>
                <w:tcPr>
                  <w:tcW w:w="1888" w:type="dxa"/>
                  <w:tcBorders>
                    <w:top w:val="nil"/>
                    <w:left w:val="nil"/>
                    <w:bottom w:val="single" w:sz="8" w:space="0" w:color="auto"/>
                    <w:right w:val="single" w:sz="8" w:space="0" w:color="auto"/>
                  </w:tcBorders>
                  <w:shd w:val="clear" w:color="000000" w:fill="C5E0B3"/>
                  <w:noWrap/>
                  <w:vAlign w:val="center"/>
                  <w:hideMark/>
                </w:tcPr>
                <w:p w14:paraId="71032E4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100%</w:t>
                  </w:r>
                </w:p>
              </w:tc>
              <w:tc>
                <w:tcPr>
                  <w:tcW w:w="2070" w:type="dxa"/>
                  <w:tcBorders>
                    <w:top w:val="nil"/>
                    <w:left w:val="nil"/>
                    <w:bottom w:val="single" w:sz="8" w:space="0" w:color="auto"/>
                    <w:right w:val="single" w:sz="8" w:space="0" w:color="auto"/>
                  </w:tcBorders>
                  <w:shd w:val="clear" w:color="auto" w:fill="auto"/>
                  <w:noWrap/>
                  <w:vAlign w:val="center"/>
                  <w:hideMark/>
                </w:tcPr>
                <w:p w14:paraId="2212C32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r>
          </w:tbl>
          <w:p w14:paraId="610F92EC" w14:textId="77777777" w:rsidR="00A962F0" w:rsidRPr="00A2700C" w:rsidRDefault="00A962F0" w:rsidP="00B06D26">
            <w:pPr>
              <w:rPr>
                <w:rFonts w:ascii="Verdana" w:hAnsi="Verdana" w:cs="Segoe UI Historic"/>
              </w:rPr>
            </w:pPr>
          </w:p>
        </w:tc>
        <w:tc>
          <w:tcPr>
            <w:tcW w:w="1068" w:type="dxa"/>
            <w:gridSpan w:val="4"/>
            <w:tcBorders>
              <w:top w:val="nil"/>
              <w:left w:val="nil"/>
              <w:bottom w:val="nil"/>
              <w:right w:val="nil"/>
            </w:tcBorders>
            <w:shd w:val="clear" w:color="auto" w:fill="auto"/>
            <w:noWrap/>
            <w:vAlign w:val="bottom"/>
            <w:hideMark/>
          </w:tcPr>
          <w:p w14:paraId="2D846132"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131ED464" w14:textId="77777777" w:rsidTr="00B06D26">
        <w:trPr>
          <w:gridAfter w:val="4"/>
          <w:wAfter w:w="1068" w:type="dxa"/>
          <w:trHeight w:val="168"/>
        </w:trPr>
        <w:tc>
          <w:tcPr>
            <w:tcW w:w="1003" w:type="dxa"/>
            <w:tcBorders>
              <w:top w:val="nil"/>
              <w:left w:val="nil"/>
              <w:bottom w:val="nil"/>
              <w:right w:val="nil"/>
            </w:tcBorders>
            <w:shd w:val="clear" w:color="auto" w:fill="auto"/>
            <w:noWrap/>
            <w:vAlign w:val="center"/>
            <w:hideMark/>
          </w:tcPr>
          <w:p w14:paraId="4AD51E27"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tcPr>
          <w:p w14:paraId="6CF29109" w14:textId="77777777" w:rsidR="00A962F0" w:rsidRPr="00A2700C" w:rsidRDefault="00A962F0" w:rsidP="00B06D26">
            <w:pPr>
              <w:spacing w:after="0" w:line="240" w:lineRule="auto"/>
              <w:rPr>
                <w:rFonts w:ascii="Verdana" w:eastAsia="Times New Roman" w:hAnsi="Verdana" w:cs="Segoe UI Historic"/>
              </w:rPr>
            </w:pPr>
          </w:p>
          <w:p w14:paraId="30B3026D" w14:textId="77777777" w:rsidR="00A962F0" w:rsidRPr="00A2700C" w:rsidRDefault="00A962F0" w:rsidP="00B06D26">
            <w:pPr>
              <w:spacing w:after="0" w:line="240" w:lineRule="auto"/>
              <w:rPr>
                <w:rFonts w:ascii="Verdana" w:eastAsia="Times New Roman" w:hAnsi="Verdana" w:cs="Segoe UI Historic"/>
              </w:rPr>
            </w:pPr>
          </w:p>
          <w:p w14:paraId="5E70E8B0" w14:textId="77777777" w:rsidR="00A962F0" w:rsidRPr="00A2700C" w:rsidRDefault="00A962F0" w:rsidP="00B06D26">
            <w:pPr>
              <w:spacing w:after="0" w:line="240" w:lineRule="auto"/>
              <w:rPr>
                <w:rFonts w:ascii="Verdana" w:eastAsia="Times New Roman" w:hAnsi="Verdana" w:cs="Segoe UI Historic"/>
              </w:rPr>
            </w:pPr>
          </w:p>
          <w:p w14:paraId="2C9B80A7" w14:textId="77777777" w:rsidR="00A962F0" w:rsidRPr="00A2700C" w:rsidRDefault="00A962F0" w:rsidP="00B06D26">
            <w:pPr>
              <w:spacing w:after="0" w:line="240" w:lineRule="auto"/>
              <w:rPr>
                <w:rFonts w:ascii="Verdana" w:eastAsia="Times New Roman" w:hAnsi="Verdana" w:cs="Segoe UI Historic"/>
              </w:rPr>
            </w:pPr>
          </w:p>
          <w:p w14:paraId="64A362E7" w14:textId="77777777" w:rsidR="00A962F0" w:rsidRPr="00A2700C" w:rsidRDefault="00A962F0" w:rsidP="00B06D26">
            <w:pPr>
              <w:spacing w:after="0" w:line="240" w:lineRule="auto"/>
              <w:rPr>
                <w:rFonts w:ascii="Verdana" w:eastAsia="Times New Roman" w:hAnsi="Verdana" w:cs="Segoe UI Historic"/>
              </w:rPr>
            </w:pPr>
          </w:p>
          <w:p w14:paraId="6B1628C2" w14:textId="77777777" w:rsidR="00A962F0" w:rsidRPr="00A2700C" w:rsidRDefault="00A962F0" w:rsidP="00B06D26">
            <w:pPr>
              <w:spacing w:after="0" w:line="240" w:lineRule="auto"/>
              <w:rPr>
                <w:rFonts w:ascii="Verdana" w:eastAsia="Times New Roman" w:hAnsi="Verdana" w:cs="Segoe UI Historic"/>
              </w:rPr>
            </w:pPr>
          </w:p>
          <w:p w14:paraId="4C268972" w14:textId="77777777" w:rsidR="00A962F0" w:rsidRPr="00A2700C" w:rsidRDefault="00A962F0" w:rsidP="00B06D26">
            <w:pPr>
              <w:spacing w:after="0" w:line="240" w:lineRule="auto"/>
              <w:rPr>
                <w:rFonts w:ascii="Verdana" w:eastAsia="Times New Roman" w:hAnsi="Verdana" w:cs="Segoe UI Historic"/>
              </w:rPr>
            </w:pPr>
          </w:p>
          <w:p w14:paraId="7D73B4B3" w14:textId="77777777" w:rsidR="00A962F0" w:rsidRPr="00A2700C" w:rsidRDefault="00A962F0" w:rsidP="00B06D26">
            <w:pPr>
              <w:spacing w:after="0" w:line="240" w:lineRule="auto"/>
              <w:rPr>
                <w:rFonts w:ascii="Verdana" w:eastAsia="Times New Roman" w:hAnsi="Verdana" w:cs="Segoe UI Historic"/>
              </w:rPr>
            </w:pPr>
          </w:p>
          <w:p w14:paraId="5AE83282" w14:textId="77777777" w:rsidR="00A962F0" w:rsidRPr="00A2700C" w:rsidRDefault="00A962F0" w:rsidP="00B06D26">
            <w:pPr>
              <w:spacing w:after="0" w:line="240" w:lineRule="auto"/>
              <w:rPr>
                <w:rFonts w:ascii="Verdana" w:eastAsia="Times New Roman" w:hAnsi="Verdana" w:cs="Segoe UI Historic"/>
              </w:rPr>
            </w:pPr>
          </w:p>
          <w:p w14:paraId="18E68C41"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5F9F6A16"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01B5AAFB"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316D229F"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42D5F386" w14:textId="77777777" w:rsidR="00A962F0" w:rsidRPr="00A2700C" w:rsidRDefault="00A962F0" w:rsidP="00B06D26">
            <w:pPr>
              <w:spacing w:after="0" w:line="240" w:lineRule="auto"/>
              <w:rPr>
                <w:rFonts w:ascii="Verdana" w:eastAsia="Times New Roman" w:hAnsi="Verdana" w:cs="Segoe UI Historic"/>
              </w:rPr>
            </w:pPr>
          </w:p>
        </w:tc>
        <w:tc>
          <w:tcPr>
            <w:tcW w:w="2520" w:type="dxa"/>
            <w:gridSpan w:val="8"/>
            <w:tcBorders>
              <w:top w:val="nil"/>
              <w:left w:val="nil"/>
              <w:bottom w:val="nil"/>
              <w:right w:val="nil"/>
            </w:tcBorders>
            <w:shd w:val="clear" w:color="auto" w:fill="auto"/>
            <w:noWrap/>
            <w:vAlign w:val="bottom"/>
            <w:hideMark/>
          </w:tcPr>
          <w:p w14:paraId="24EC2A48"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579651EE" w14:textId="77777777" w:rsidTr="00B06D26">
        <w:trPr>
          <w:trHeight w:val="168"/>
        </w:trPr>
        <w:tc>
          <w:tcPr>
            <w:tcW w:w="13240" w:type="dxa"/>
            <w:gridSpan w:val="38"/>
            <w:tcBorders>
              <w:top w:val="nil"/>
              <w:left w:val="nil"/>
              <w:bottom w:val="nil"/>
              <w:right w:val="nil"/>
            </w:tcBorders>
            <w:shd w:val="clear" w:color="auto" w:fill="auto"/>
            <w:noWrap/>
            <w:vAlign w:val="center"/>
            <w:hideMark/>
          </w:tcPr>
          <w:p w14:paraId="20C6B7B4" w14:textId="77777777" w:rsidR="00A962F0" w:rsidRPr="00A2700C" w:rsidRDefault="00A962F0" w:rsidP="00A962F0">
            <w:pPr>
              <w:pStyle w:val="Heading1"/>
              <w:numPr>
                <w:ilvl w:val="3"/>
                <w:numId w:val="6"/>
              </w:numPr>
              <w:rPr>
                <w:rFonts w:ascii="Verdana" w:eastAsia="Times New Roman" w:hAnsi="Verdana" w:cs="Segoe UI Historic"/>
                <w:color w:val="000000" w:themeColor="text1"/>
                <w:sz w:val="22"/>
                <w:szCs w:val="22"/>
              </w:rPr>
            </w:pPr>
            <w:bookmarkStart w:id="396" w:name="_Toc130052847"/>
            <w:bookmarkStart w:id="397" w:name="_Toc209460934"/>
            <w:bookmarkStart w:id="398" w:name="_Toc160734247"/>
            <w:bookmarkStart w:id="399" w:name="_Toc162094256"/>
            <w:bookmarkStart w:id="400" w:name="_Toc206415768"/>
            <w:r w:rsidRPr="00A2700C">
              <w:rPr>
                <w:rFonts w:ascii="Verdana" w:hAnsi="Verdana" w:cs="Segoe UI Historic"/>
                <w:color w:val="000000" w:themeColor="text1"/>
                <w:sz w:val="22"/>
                <w:szCs w:val="22"/>
              </w:rPr>
              <w:t>ATM Operation support: Digital Banking Officer appraisal parameter</w:t>
            </w:r>
            <w:bookmarkEnd w:id="396"/>
            <w:bookmarkEnd w:id="397"/>
            <w:r w:rsidRPr="00A2700C">
              <w:rPr>
                <w:rFonts w:ascii="Verdana" w:hAnsi="Verdana" w:cs="Segoe UI Historic"/>
                <w:color w:val="000000" w:themeColor="text1"/>
                <w:sz w:val="22"/>
                <w:szCs w:val="22"/>
              </w:rPr>
              <w:t xml:space="preserve"> </w:t>
            </w:r>
            <w:bookmarkEnd w:id="398"/>
            <w:bookmarkEnd w:id="399"/>
            <w:bookmarkEnd w:id="400"/>
          </w:p>
        </w:tc>
        <w:tc>
          <w:tcPr>
            <w:tcW w:w="1068" w:type="dxa"/>
            <w:gridSpan w:val="4"/>
            <w:tcBorders>
              <w:top w:val="nil"/>
              <w:left w:val="nil"/>
              <w:bottom w:val="nil"/>
              <w:right w:val="nil"/>
            </w:tcBorders>
            <w:shd w:val="clear" w:color="auto" w:fill="auto"/>
            <w:noWrap/>
            <w:vAlign w:val="bottom"/>
            <w:hideMark/>
          </w:tcPr>
          <w:p w14:paraId="028230C9"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5E50D211" w14:textId="77777777" w:rsidTr="00B06D26">
        <w:trPr>
          <w:gridAfter w:val="4"/>
          <w:wAfter w:w="1068" w:type="dxa"/>
          <w:trHeight w:val="168"/>
        </w:trPr>
        <w:tc>
          <w:tcPr>
            <w:tcW w:w="13240" w:type="dxa"/>
            <w:gridSpan w:val="38"/>
            <w:tcBorders>
              <w:top w:val="single" w:sz="4" w:space="0" w:color="auto"/>
              <w:left w:val="single" w:sz="4" w:space="0" w:color="auto"/>
              <w:bottom w:val="single" w:sz="4" w:space="0" w:color="auto"/>
              <w:right w:val="single" w:sz="4" w:space="0" w:color="auto"/>
            </w:tcBorders>
            <w:shd w:val="clear" w:color="000000" w:fill="C5E0B3"/>
            <w:noWrap/>
            <w:vAlign w:val="center"/>
            <w:hideMark/>
          </w:tcPr>
          <w:p w14:paraId="3CD1F92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781CF19A" w14:textId="77777777" w:rsidTr="00B06D26">
        <w:trPr>
          <w:gridAfter w:val="4"/>
          <w:wAfter w:w="1068" w:type="dxa"/>
          <w:trHeight w:val="168"/>
        </w:trPr>
        <w:tc>
          <w:tcPr>
            <w:tcW w:w="1003" w:type="dxa"/>
            <w:tcBorders>
              <w:top w:val="nil"/>
              <w:left w:val="single" w:sz="4" w:space="0" w:color="auto"/>
              <w:bottom w:val="single" w:sz="4" w:space="0" w:color="auto"/>
              <w:right w:val="single" w:sz="4" w:space="0" w:color="auto"/>
            </w:tcBorders>
            <w:shd w:val="clear" w:color="000000" w:fill="C5E0B3"/>
            <w:noWrap/>
            <w:vAlign w:val="center"/>
            <w:hideMark/>
          </w:tcPr>
          <w:p w14:paraId="5D97C22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nil"/>
              <w:left w:val="nil"/>
              <w:bottom w:val="single" w:sz="4" w:space="0" w:color="auto"/>
              <w:right w:val="single" w:sz="4" w:space="0" w:color="auto"/>
            </w:tcBorders>
            <w:shd w:val="clear" w:color="000000" w:fill="C5E0B3"/>
            <w:noWrap/>
            <w:vAlign w:val="center"/>
            <w:hideMark/>
          </w:tcPr>
          <w:p w14:paraId="21FFFBD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nil"/>
              <w:left w:val="nil"/>
              <w:bottom w:val="single" w:sz="4" w:space="0" w:color="auto"/>
              <w:right w:val="single" w:sz="4" w:space="0" w:color="auto"/>
            </w:tcBorders>
            <w:shd w:val="clear" w:color="000000" w:fill="C5E0B3"/>
            <w:noWrap/>
            <w:vAlign w:val="center"/>
            <w:hideMark/>
          </w:tcPr>
          <w:p w14:paraId="746CCD8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nil"/>
              <w:left w:val="nil"/>
              <w:bottom w:val="single" w:sz="4" w:space="0" w:color="auto"/>
              <w:right w:val="single" w:sz="4" w:space="0" w:color="auto"/>
            </w:tcBorders>
            <w:shd w:val="clear" w:color="000000" w:fill="C5E0B3"/>
            <w:noWrap/>
            <w:vAlign w:val="center"/>
            <w:hideMark/>
          </w:tcPr>
          <w:p w14:paraId="0D169CC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710" w:type="dxa"/>
            <w:gridSpan w:val="6"/>
            <w:tcBorders>
              <w:top w:val="nil"/>
              <w:left w:val="nil"/>
              <w:bottom w:val="single" w:sz="4" w:space="0" w:color="auto"/>
              <w:right w:val="single" w:sz="4" w:space="0" w:color="auto"/>
            </w:tcBorders>
            <w:shd w:val="clear" w:color="000000" w:fill="C5E0B3"/>
            <w:noWrap/>
            <w:vAlign w:val="center"/>
            <w:hideMark/>
          </w:tcPr>
          <w:p w14:paraId="3788356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2160" w:type="dxa"/>
            <w:gridSpan w:val="8"/>
            <w:tcBorders>
              <w:top w:val="nil"/>
              <w:left w:val="nil"/>
              <w:bottom w:val="single" w:sz="4" w:space="0" w:color="auto"/>
              <w:right w:val="single" w:sz="4" w:space="0" w:color="auto"/>
            </w:tcBorders>
            <w:shd w:val="clear" w:color="000000" w:fill="C5E0B3"/>
            <w:noWrap/>
            <w:vAlign w:val="center"/>
            <w:hideMark/>
          </w:tcPr>
          <w:p w14:paraId="7F75D7C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Minimally meets expectations ( 2)</w:t>
            </w:r>
          </w:p>
        </w:tc>
        <w:tc>
          <w:tcPr>
            <w:tcW w:w="2160" w:type="dxa"/>
            <w:gridSpan w:val="5"/>
            <w:tcBorders>
              <w:top w:val="nil"/>
              <w:left w:val="nil"/>
              <w:bottom w:val="nil"/>
              <w:right w:val="single" w:sz="4" w:space="0" w:color="auto"/>
            </w:tcBorders>
            <w:shd w:val="clear" w:color="000000" w:fill="C5E0B3"/>
            <w:noWrap/>
            <w:vAlign w:val="center"/>
            <w:hideMark/>
          </w:tcPr>
          <w:p w14:paraId="66E4F1C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103B6511" w14:textId="77777777" w:rsidTr="00B06D26">
        <w:trPr>
          <w:gridAfter w:val="4"/>
          <w:wAfter w:w="1068" w:type="dxa"/>
          <w:trHeight w:val="224"/>
        </w:trPr>
        <w:tc>
          <w:tcPr>
            <w:tcW w:w="100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14:paraId="096DA0A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Digital banking officer</w:t>
            </w:r>
          </w:p>
        </w:tc>
        <w:tc>
          <w:tcPr>
            <w:tcW w:w="2578" w:type="dxa"/>
            <w:gridSpan w:val="6"/>
            <w:tcBorders>
              <w:top w:val="nil"/>
              <w:left w:val="nil"/>
              <w:bottom w:val="single" w:sz="4" w:space="0" w:color="auto"/>
              <w:right w:val="single" w:sz="4" w:space="0" w:color="auto"/>
            </w:tcBorders>
            <w:shd w:val="clear" w:color="auto" w:fill="auto"/>
            <w:vAlign w:val="center"/>
            <w:hideMark/>
          </w:tcPr>
          <w:p w14:paraId="4DB7E16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224E3C7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100% </w:t>
            </w:r>
          </w:p>
        </w:tc>
        <w:tc>
          <w:tcPr>
            <w:tcW w:w="1800" w:type="dxa"/>
            <w:gridSpan w:val="6"/>
            <w:tcBorders>
              <w:top w:val="nil"/>
              <w:left w:val="nil"/>
              <w:bottom w:val="single" w:sz="4" w:space="0" w:color="auto"/>
              <w:right w:val="single" w:sz="4" w:space="0" w:color="auto"/>
            </w:tcBorders>
            <w:shd w:val="clear" w:color="auto" w:fill="auto"/>
            <w:vAlign w:val="center"/>
            <w:hideMark/>
          </w:tcPr>
          <w:p w14:paraId="2E72DFE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90 to 99.9% </w:t>
            </w:r>
          </w:p>
        </w:tc>
        <w:tc>
          <w:tcPr>
            <w:tcW w:w="1710" w:type="dxa"/>
            <w:gridSpan w:val="6"/>
            <w:tcBorders>
              <w:top w:val="nil"/>
              <w:left w:val="nil"/>
              <w:bottom w:val="single" w:sz="4" w:space="0" w:color="auto"/>
              <w:right w:val="single" w:sz="4" w:space="0" w:color="auto"/>
            </w:tcBorders>
            <w:shd w:val="clear" w:color="auto" w:fill="auto"/>
            <w:vAlign w:val="center"/>
            <w:hideMark/>
          </w:tcPr>
          <w:p w14:paraId="0805452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80 to 89.9% </w:t>
            </w:r>
          </w:p>
        </w:tc>
        <w:tc>
          <w:tcPr>
            <w:tcW w:w="2160" w:type="dxa"/>
            <w:gridSpan w:val="8"/>
            <w:tcBorders>
              <w:top w:val="nil"/>
              <w:left w:val="nil"/>
              <w:bottom w:val="single" w:sz="4" w:space="0" w:color="auto"/>
              <w:right w:val="single" w:sz="4" w:space="0" w:color="auto"/>
            </w:tcBorders>
            <w:shd w:val="clear" w:color="auto" w:fill="auto"/>
            <w:vAlign w:val="center"/>
            <w:hideMark/>
          </w:tcPr>
          <w:p w14:paraId="4D3A38D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66 to 79.9% </w:t>
            </w:r>
          </w:p>
        </w:tc>
        <w:tc>
          <w:tcPr>
            <w:tcW w:w="2160" w:type="dxa"/>
            <w:gridSpan w:val="5"/>
            <w:tcBorders>
              <w:top w:val="single" w:sz="4" w:space="0" w:color="auto"/>
              <w:left w:val="nil"/>
              <w:bottom w:val="single" w:sz="4" w:space="0" w:color="auto"/>
              <w:right w:val="single" w:sz="4" w:space="0" w:color="auto"/>
            </w:tcBorders>
            <w:shd w:val="clear" w:color="auto" w:fill="auto"/>
            <w:vAlign w:val="center"/>
            <w:hideMark/>
          </w:tcPr>
          <w:p w14:paraId="4DA363E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less than 65% </w:t>
            </w:r>
          </w:p>
        </w:tc>
      </w:tr>
      <w:tr w:rsidR="00A962F0" w:rsidRPr="00A2700C" w14:paraId="2A2DED34"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51A0E4BD"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2473FCE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Follow-up timely update of Data in Digital Channel Repository</w:t>
            </w:r>
          </w:p>
        </w:tc>
        <w:tc>
          <w:tcPr>
            <w:tcW w:w="1829" w:type="dxa"/>
            <w:gridSpan w:val="6"/>
            <w:tcBorders>
              <w:top w:val="nil"/>
              <w:left w:val="nil"/>
              <w:bottom w:val="single" w:sz="4" w:space="0" w:color="auto"/>
              <w:right w:val="single" w:sz="4" w:space="0" w:color="auto"/>
            </w:tcBorders>
            <w:shd w:val="clear" w:color="auto" w:fill="auto"/>
            <w:vAlign w:val="center"/>
            <w:hideMark/>
          </w:tcPr>
          <w:p w14:paraId="10BA066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All the attributes are updated</w:t>
            </w:r>
          </w:p>
        </w:tc>
        <w:tc>
          <w:tcPr>
            <w:tcW w:w="1800" w:type="dxa"/>
            <w:gridSpan w:val="6"/>
            <w:tcBorders>
              <w:top w:val="nil"/>
              <w:left w:val="nil"/>
              <w:bottom w:val="single" w:sz="4" w:space="0" w:color="auto"/>
              <w:right w:val="single" w:sz="4" w:space="0" w:color="auto"/>
            </w:tcBorders>
            <w:shd w:val="clear" w:color="auto" w:fill="auto"/>
            <w:vAlign w:val="center"/>
            <w:hideMark/>
          </w:tcPr>
          <w:p w14:paraId="4B93969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90% of the attributes are updated</w:t>
            </w:r>
          </w:p>
        </w:tc>
        <w:tc>
          <w:tcPr>
            <w:tcW w:w="1710" w:type="dxa"/>
            <w:gridSpan w:val="6"/>
            <w:tcBorders>
              <w:top w:val="nil"/>
              <w:left w:val="nil"/>
              <w:bottom w:val="single" w:sz="4" w:space="0" w:color="auto"/>
              <w:right w:val="single" w:sz="4" w:space="0" w:color="auto"/>
            </w:tcBorders>
            <w:shd w:val="clear" w:color="auto" w:fill="auto"/>
            <w:vAlign w:val="center"/>
            <w:hideMark/>
          </w:tcPr>
          <w:p w14:paraId="7806345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of the attributes are updated</w:t>
            </w:r>
          </w:p>
        </w:tc>
        <w:tc>
          <w:tcPr>
            <w:tcW w:w="2160" w:type="dxa"/>
            <w:gridSpan w:val="8"/>
            <w:tcBorders>
              <w:top w:val="nil"/>
              <w:left w:val="nil"/>
              <w:bottom w:val="single" w:sz="4" w:space="0" w:color="auto"/>
              <w:right w:val="single" w:sz="4" w:space="0" w:color="auto"/>
            </w:tcBorders>
            <w:shd w:val="clear" w:color="auto" w:fill="auto"/>
            <w:vAlign w:val="center"/>
            <w:hideMark/>
          </w:tcPr>
          <w:p w14:paraId="2113D57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76%-79 of the attributes are updated</w:t>
            </w:r>
          </w:p>
        </w:tc>
        <w:tc>
          <w:tcPr>
            <w:tcW w:w="2160" w:type="dxa"/>
            <w:gridSpan w:val="5"/>
            <w:tcBorders>
              <w:top w:val="nil"/>
              <w:left w:val="nil"/>
              <w:bottom w:val="single" w:sz="4" w:space="0" w:color="auto"/>
              <w:right w:val="single" w:sz="4" w:space="0" w:color="auto"/>
            </w:tcBorders>
            <w:shd w:val="clear" w:color="auto" w:fill="auto"/>
            <w:vAlign w:val="center"/>
            <w:hideMark/>
          </w:tcPr>
          <w:p w14:paraId="10F1E01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75% of the attributes are updated</w:t>
            </w:r>
          </w:p>
        </w:tc>
      </w:tr>
      <w:tr w:rsidR="00A962F0" w:rsidRPr="00A2700C" w14:paraId="2D152548"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3EF1B57D"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tcPr>
          <w:p w14:paraId="59CC4ED4"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Zero backlog on ATM maintenance call evaluation</w:t>
            </w:r>
          </w:p>
        </w:tc>
        <w:tc>
          <w:tcPr>
            <w:tcW w:w="1829" w:type="dxa"/>
            <w:gridSpan w:val="6"/>
            <w:tcBorders>
              <w:top w:val="nil"/>
              <w:left w:val="nil"/>
              <w:bottom w:val="single" w:sz="4" w:space="0" w:color="auto"/>
              <w:right w:val="single" w:sz="4" w:space="0" w:color="auto"/>
            </w:tcBorders>
            <w:shd w:val="clear" w:color="auto" w:fill="auto"/>
          </w:tcPr>
          <w:p w14:paraId="0DF913BA"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100% of  ATM maintenance calls evaluated</w:t>
            </w:r>
          </w:p>
        </w:tc>
        <w:tc>
          <w:tcPr>
            <w:tcW w:w="1800" w:type="dxa"/>
            <w:gridSpan w:val="6"/>
            <w:tcBorders>
              <w:top w:val="nil"/>
              <w:left w:val="nil"/>
              <w:bottom w:val="single" w:sz="4" w:space="0" w:color="auto"/>
              <w:right w:val="single" w:sz="4" w:space="0" w:color="auto"/>
            </w:tcBorders>
            <w:shd w:val="clear" w:color="auto" w:fill="auto"/>
          </w:tcPr>
          <w:p w14:paraId="277691F3"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95% - 99.99% ATM maintenance calls evaluated</w:t>
            </w:r>
          </w:p>
        </w:tc>
        <w:tc>
          <w:tcPr>
            <w:tcW w:w="1710" w:type="dxa"/>
            <w:gridSpan w:val="6"/>
            <w:tcBorders>
              <w:top w:val="nil"/>
              <w:left w:val="nil"/>
              <w:bottom w:val="single" w:sz="4" w:space="0" w:color="auto"/>
              <w:right w:val="single" w:sz="4" w:space="0" w:color="auto"/>
            </w:tcBorders>
            <w:shd w:val="clear" w:color="auto" w:fill="auto"/>
          </w:tcPr>
          <w:p w14:paraId="0AC9E6C8"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90%-94.99%  of ATM maintenance calls evaluated</w:t>
            </w:r>
          </w:p>
        </w:tc>
        <w:tc>
          <w:tcPr>
            <w:tcW w:w="2160" w:type="dxa"/>
            <w:gridSpan w:val="8"/>
            <w:tcBorders>
              <w:top w:val="nil"/>
              <w:left w:val="nil"/>
              <w:bottom w:val="single" w:sz="4" w:space="0" w:color="auto"/>
              <w:right w:val="single" w:sz="4" w:space="0" w:color="auto"/>
            </w:tcBorders>
            <w:shd w:val="clear" w:color="auto" w:fill="auto"/>
          </w:tcPr>
          <w:p w14:paraId="7EA72F6A"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85%-89.99 of ATM maintenance calls evaluated</w:t>
            </w:r>
          </w:p>
        </w:tc>
        <w:tc>
          <w:tcPr>
            <w:tcW w:w="2160" w:type="dxa"/>
            <w:gridSpan w:val="5"/>
            <w:tcBorders>
              <w:top w:val="nil"/>
              <w:left w:val="nil"/>
              <w:bottom w:val="single" w:sz="4" w:space="0" w:color="auto"/>
              <w:right w:val="single" w:sz="4" w:space="0" w:color="auto"/>
            </w:tcBorders>
            <w:shd w:val="clear" w:color="auto" w:fill="auto"/>
          </w:tcPr>
          <w:p w14:paraId="6ED2EE84"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less than 85% of ATM maintenance calls evaluated</w:t>
            </w:r>
          </w:p>
        </w:tc>
      </w:tr>
      <w:tr w:rsidR="00A962F0" w:rsidRPr="00A2700C" w14:paraId="499CAD84"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1F440137"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0EEF6E7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29" w:type="dxa"/>
            <w:gridSpan w:val="6"/>
            <w:tcBorders>
              <w:top w:val="nil"/>
              <w:left w:val="nil"/>
              <w:bottom w:val="single" w:sz="4" w:space="0" w:color="auto"/>
              <w:right w:val="single" w:sz="4" w:space="0" w:color="auto"/>
            </w:tcBorders>
            <w:shd w:val="clear" w:color="auto" w:fill="auto"/>
            <w:hideMark/>
          </w:tcPr>
          <w:p w14:paraId="126D18F5"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auto" w:fill="auto"/>
            <w:hideMark/>
          </w:tcPr>
          <w:p w14:paraId="7E63270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84.99 % and 80%</w:t>
            </w:r>
          </w:p>
        </w:tc>
        <w:tc>
          <w:tcPr>
            <w:tcW w:w="1710" w:type="dxa"/>
            <w:gridSpan w:val="6"/>
            <w:tcBorders>
              <w:top w:val="nil"/>
              <w:left w:val="nil"/>
              <w:bottom w:val="single" w:sz="4" w:space="0" w:color="auto"/>
              <w:right w:val="single" w:sz="4" w:space="0" w:color="auto"/>
            </w:tcBorders>
            <w:shd w:val="clear" w:color="auto" w:fill="auto"/>
            <w:hideMark/>
          </w:tcPr>
          <w:p w14:paraId="3CDDF278"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79.99% and 75%</w:t>
            </w:r>
          </w:p>
        </w:tc>
        <w:tc>
          <w:tcPr>
            <w:tcW w:w="2160" w:type="dxa"/>
            <w:gridSpan w:val="8"/>
            <w:tcBorders>
              <w:top w:val="nil"/>
              <w:left w:val="nil"/>
              <w:bottom w:val="single" w:sz="4" w:space="0" w:color="auto"/>
              <w:right w:val="single" w:sz="4" w:space="0" w:color="auto"/>
            </w:tcBorders>
            <w:shd w:val="clear" w:color="auto" w:fill="auto"/>
            <w:hideMark/>
          </w:tcPr>
          <w:p w14:paraId="29ABA9D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74.99% and 70 %</w:t>
            </w:r>
          </w:p>
        </w:tc>
        <w:tc>
          <w:tcPr>
            <w:tcW w:w="2160" w:type="dxa"/>
            <w:gridSpan w:val="5"/>
            <w:tcBorders>
              <w:top w:val="nil"/>
              <w:left w:val="nil"/>
              <w:bottom w:val="single" w:sz="4" w:space="0" w:color="auto"/>
              <w:right w:val="single" w:sz="4" w:space="0" w:color="auto"/>
            </w:tcBorders>
            <w:shd w:val="clear" w:color="auto" w:fill="auto"/>
            <w:hideMark/>
          </w:tcPr>
          <w:p w14:paraId="399FFC3E"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below 70%</w:t>
            </w:r>
          </w:p>
        </w:tc>
      </w:tr>
      <w:tr w:rsidR="00A962F0" w:rsidRPr="00A2700C" w14:paraId="6B586DB6" w14:textId="77777777" w:rsidTr="00B06D26">
        <w:trPr>
          <w:gridAfter w:val="4"/>
          <w:wAfter w:w="1068" w:type="dxa"/>
          <w:trHeight w:val="168"/>
        </w:trPr>
        <w:tc>
          <w:tcPr>
            <w:tcW w:w="1003" w:type="dxa"/>
            <w:vMerge/>
            <w:tcBorders>
              <w:top w:val="nil"/>
              <w:left w:val="single" w:sz="4" w:space="0" w:color="auto"/>
              <w:bottom w:val="single" w:sz="4" w:space="0" w:color="000000"/>
              <w:right w:val="single" w:sz="4" w:space="0" w:color="auto"/>
            </w:tcBorders>
            <w:vAlign w:val="center"/>
            <w:hideMark/>
          </w:tcPr>
          <w:p w14:paraId="1AB97660" w14:textId="77777777" w:rsidR="00A962F0" w:rsidRPr="00A2700C" w:rsidRDefault="00A962F0" w:rsidP="00B06D26">
            <w:pPr>
              <w:spacing w:after="0" w:line="240" w:lineRule="auto"/>
              <w:rPr>
                <w:rFonts w:ascii="Verdana" w:eastAsia="Times New Roman" w:hAnsi="Verdana" w:cs="Segoe UI Historic"/>
              </w:rPr>
            </w:pPr>
          </w:p>
        </w:tc>
        <w:tc>
          <w:tcPr>
            <w:tcW w:w="12237" w:type="dxa"/>
            <w:gridSpan w:val="37"/>
            <w:tcBorders>
              <w:top w:val="single" w:sz="4" w:space="0" w:color="auto"/>
              <w:left w:val="nil"/>
              <w:bottom w:val="single" w:sz="4" w:space="0" w:color="auto"/>
              <w:right w:val="single" w:sz="4" w:space="0" w:color="auto"/>
            </w:tcBorders>
            <w:shd w:val="clear" w:color="000000" w:fill="A8D08D"/>
            <w:noWrap/>
            <w:vAlign w:val="center"/>
            <w:hideMark/>
          </w:tcPr>
          <w:p w14:paraId="57FEF70C"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5A0C95E4" w14:textId="77777777" w:rsidTr="00B06D26">
        <w:trPr>
          <w:gridAfter w:val="4"/>
          <w:wAfter w:w="1068" w:type="dxa"/>
          <w:trHeight w:val="168"/>
        </w:trPr>
        <w:tc>
          <w:tcPr>
            <w:tcW w:w="1003" w:type="dxa"/>
            <w:vMerge/>
            <w:tcBorders>
              <w:top w:val="nil"/>
              <w:left w:val="single" w:sz="4" w:space="0" w:color="auto"/>
              <w:bottom w:val="single" w:sz="4" w:space="0" w:color="000000"/>
              <w:right w:val="single" w:sz="4" w:space="0" w:color="auto"/>
            </w:tcBorders>
            <w:vAlign w:val="center"/>
            <w:hideMark/>
          </w:tcPr>
          <w:p w14:paraId="3A75BD9A"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000000" w:fill="A8D08D"/>
            <w:noWrap/>
            <w:vAlign w:val="center"/>
            <w:hideMark/>
          </w:tcPr>
          <w:p w14:paraId="51F798B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Target </w:t>
            </w:r>
          </w:p>
        </w:tc>
        <w:tc>
          <w:tcPr>
            <w:tcW w:w="1829" w:type="dxa"/>
            <w:gridSpan w:val="6"/>
            <w:tcBorders>
              <w:top w:val="nil"/>
              <w:left w:val="nil"/>
              <w:bottom w:val="single" w:sz="4" w:space="0" w:color="auto"/>
              <w:right w:val="single" w:sz="4" w:space="0" w:color="auto"/>
            </w:tcBorders>
            <w:shd w:val="clear" w:color="000000" w:fill="A8D08D"/>
            <w:noWrap/>
            <w:vAlign w:val="center"/>
            <w:hideMark/>
          </w:tcPr>
          <w:p w14:paraId="22AB2B55"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Exceptional (5)</w:t>
            </w:r>
          </w:p>
        </w:tc>
        <w:tc>
          <w:tcPr>
            <w:tcW w:w="1800" w:type="dxa"/>
            <w:gridSpan w:val="6"/>
            <w:tcBorders>
              <w:top w:val="nil"/>
              <w:left w:val="nil"/>
              <w:bottom w:val="single" w:sz="4" w:space="0" w:color="auto"/>
              <w:right w:val="single" w:sz="4" w:space="0" w:color="auto"/>
            </w:tcBorders>
            <w:shd w:val="clear" w:color="000000" w:fill="A8D08D"/>
            <w:noWrap/>
            <w:vAlign w:val="center"/>
            <w:hideMark/>
          </w:tcPr>
          <w:p w14:paraId="1BAA16D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Above expectations (4)</w:t>
            </w:r>
          </w:p>
        </w:tc>
        <w:tc>
          <w:tcPr>
            <w:tcW w:w="1440" w:type="dxa"/>
            <w:gridSpan w:val="5"/>
            <w:tcBorders>
              <w:top w:val="nil"/>
              <w:left w:val="nil"/>
              <w:bottom w:val="single" w:sz="4" w:space="0" w:color="auto"/>
              <w:right w:val="single" w:sz="4" w:space="0" w:color="auto"/>
            </w:tcBorders>
            <w:shd w:val="clear" w:color="000000" w:fill="A8D08D"/>
            <w:noWrap/>
            <w:vAlign w:val="center"/>
            <w:hideMark/>
          </w:tcPr>
          <w:p w14:paraId="673B5AC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Meets expectations (3)</w:t>
            </w:r>
          </w:p>
        </w:tc>
        <w:tc>
          <w:tcPr>
            <w:tcW w:w="2340" w:type="dxa"/>
            <w:gridSpan w:val="8"/>
            <w:tcBorders>
              <w:top w:val="nil"/>
              <w:left w:val="nil"/>
              <w:bottom w:val="single" w:sz="4" w:space="0" w:color="auto"/>
              <w:right w:val="single" w:sz="4" w:space="0" w:color="auto"/>
            </w:tcBorders>
            <w:shd w:val="clear" w:color="000000" w:fill="A8D08D"/>
            <w:noWrap/>
            <w:vAlign w:val="center"/>
            <w:hideMark/>
          </w:tcPr>
          <w:p w14:paraId="6B17276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Below expectations (2)</w:t>
            </w:r>
          </w:p>
        </w:tc>
        <w:tc>
          <w:tcPr>
            <w:tcW w:w="2250" w:type="dxa"/>
            <w:gridSpan w:val="6"/>
            <w:tcBorders>
              <w:top w:val="nil"/>
              <w:left w:val="nil"/>
              <w:bottom w:val="single" w:sz="4" w:space="0" w:color="auto"/>
              <w:right w:val="single" w:sz="4" w:space="0" w:color="auto"/>
            </w:tcBorders>
            <w:shd w:val="clear" w:color="000000" w:fill="A8D08D"/>
            <w:noWrap/>
            <w:vAlign w:val="center"/>
            <w:hideMark/>
          </w:tcPr>
          <w:p w14:paraId="724EF4A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4E29B833" w14:textId="77777777" w:rsidTr="00B06D26">
        <w:trPr>
          <w:gridAfter w:val="4"/>
          <w:wAfter w:w="1068" w:type="dxa"/>
          <w:trHeight w:val="448"/>
        </w:trPr>
        <w:tc>
          <w:tcPr>
            <w:tcW w:w="1003" w:type="dxa"/>
            <w:vMerge/>
            <w:tcBorders>
              <w:top w:val="nil"/>
              <w:left w:val="single" w:sz="4" w:space="0" w:color="auto"/>
              <w:bottom w:val="single" w:sz="4" w:space="0" w:color="000000"/>
              <w:right w:val="single" w:sz="4" w:space="0" w:color="auto"/>
            </w:tcBorders>
            <w:vAlign w:val="center"/>
            <w:hideMark/>
          </w:tcPr>
          <w:p w14:paraId="2FDF22F9"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1E4D677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Conduct performance assessment or proposal, RFP, BRD and other pertinent documents. </w:t>
            </w:r>
          </w:p>
        </w:tc>
        <w:tc>
          <w:tcPr>
            <w:tcW w:w="1829" w:type="dxa"/>
            <w:gridSpan w:val="6"/>
            <w:tcBorders>
              <w:top w:val="nil"/>
              <w:left w:val="nil"/>
              <w:bottom w:val="single" w:sz="4" w:space="0" w:color="auto"/>
              <w:right w:val="single" w:sz="4" w:space="0" w:color="auto"/>
            </w:tcBorders>
            <w:shd w:val="clear" w:color="auto" w:fill="auto"/>
            <w:vAlign w:val="center"/>
            <w:hideMark/>
          </w:tcPr>
          <w:p w14:paraId="1A867B1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3-4 days before the due date (stated on the TOR)</w:t>
            </w:r>
          </w:p>
        </w:tc>
        <w:tc>
          <w:tcPr>
            <w:tcW w:w="1800" w:type="dxa"/>
            <w:gridSpan w:val="6"/>
            <w:tcBorders>
              <w:top w:val="nil"/>
              <w:left w:val="nil"/>
              <w:bottom w:val="single" w:sz="4" w:space="0" w:color="auto"/>
              <w:right w:val="single" w:sz="4" w:space="0" w:color="auto"/>
            </w:tcBorders>
            <w:shd w:val="clear" w:color="auto" w:fill="auto"/>
            <w:vAlign w:val="center"/>
            <w:hideMark/>
          </w:tcPr>
          <w:p w14:paraId="342C48A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1-2 days before the due date</w:t>
            </w:r>
          </w:p>
        </w:tc>
        <w:tc>
          <w:tcPr>
            <w:tcW w:w="1440" w:type="dxa"/>
            <w:gridSpan w:val="5"/>
            <w:tcBorders>
              <w:top w:val="nil"/>
              <w:left w:val="nil"/>
              <w:bottom w:val="single" w:sz="4" w:space="0" w:color="auto"/>
              <w:right w:val="single" w:sz="4" w:space="0" w:color="auto"/>
            </w:tcBorders>
            <w:shd w:val="clear" w:color="auto" w:fill="auto"/>
            <w:vAlign w:val="center"/>
            <w:hideMark/>
          </w:tcPr>
          <w:p w14:paraId="21EB930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on the due date</w:t>
            </w:r>
          </w:p>
        </w:tc>
        <w:tc>
          <w:tcPr>
            <w:tcW w:w="2340" w:type="dxa"/>
            <w:gridSpan w:val="8"/>
            <w:tcBorders>
              <w:top w:val="nil"/>
              <w:left w:val="nil"/>
              <w:bottom w:val="single" w:sz="4" w:space="0" w:color="auto"/>
              <w:right w:val="single" w:sz="4" w:space="0" w:color="auto"/>
            </w:tcBorders>
            <w:shd w:val="clear" w:color="auto" w:fill="auto"/>
            <w:vAlign w:val="center"/>
            <w:hideMark/>
          </w:tcPr>
          <w:p w14:paraId="6573FFA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within 1-5 days after the due date</w:t>
            </w:r>
          </w:p>
        </w:tc>
        <w:tc>
          <w:tcPr>
            <w:tcW w:w="2250" w:type="dxa"/>
            <w:gridSpan w:val="6"/>
            <w:tcBorders>
              <w:top w:val="nil"/>
              <w:left w:val="nil"/>
              <w:bottom w:val="single" w:sz="4" w:space="0" w:color="auto"/>
              <w:right w:val="single" w:sz="4" w:space="0" w:color="auto"/>
            </w:tcBorders>
            <w:shd w:val="clear" w:color="auto" w:fill="auto"/>
            <w:vAlign w:val="center"/>
            <w:hideMark/>
          </w:tcPr>
          <w:p w14:paraId="2E24A06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document is submitted 5 days after the due date</w:t>
            </w:r>
          </w:p>
        </w:tc>
      </w:tr>
      <w:tr w:rsidR="00A962F0" w:rsidRPr="00A2700C" w14:paraId="64DF2B0E" w14:textId="77777777" w:rsidTr="00B06D26">
        <w:trPr>
          <w:trHeight w:val="147"/>
        </w:trPr>
        <w:tc>
          <w:tcPr>
            <w:tcW w:w="13240" w:type="dxa"/>
            <w:gridSpan w:val="38"/>
            <w:tcBorders>
              <w:top w:val="nil"/>
              <w:left w:val="nil"/>
              <w:bottom w:val="nil"/>
              <w:right w:val="nil"/>
            </w:tcBorders>
            <w:shd w:val="clear" w:color="auto" w:fill="auto"/>
            <w:noWrap/>
            <w:vAlign w:val="center"/>
            <w:hideMark/>
          </w:tcPr>
          <w:p w14:paraId="318C6C3F" w14:textId="666AABBA" w:rsidR="00A962F0" w:rsidRPr="00592BB7" w:rsidRDefault="006A6DCE" w:rsidP="00A962F0">
            <w:pPr>
              <w:pStyle w:val="Heading1"/>
              <w:numPr>
                <w:ilvl w:val="2"/>
                <w:numId w:val="6"/>
              </w:numPr>
              <w:rPr>
                <w:rFonts w:ascii="Verdana" w:hAnsi="Verdana" w:cs="Segoe UI Historic"/>
                <w:color w:val="000000" w:themeColor="text1"/>
                <w:sz w:val="22"/>
                <w:szCs w:val="22"/>
                <w:highlight w:val="cyan"/>
              </w:rPr>
            </w:pPr>
            <w:bookmarkStart w:id="401" w:name="_Toc209460935"/>
            <w:bookmarkStart w:id="402" w:name="RANGE!A74"/>
            <w:bookmarkStart w:id="403" w:name="_Toc130052848"/>
            <w:bookmarkStart w:id="404" w:name="_Toc160734248"/>
            <w:bookmarkStart w:id="405" w:name="_Toc162094257"/>
            <w:bookmarkStart w:id="406" w:name="_Toc206415769"/>
            <w:r>
              <w:rPr>
                <w:rFonts w:ascii="Verdana" w:hAnsi="Verdana" w:cs="Segoe UI Historic"/>
                <w:color w:val="000000" w:themeColor="text1"/>
                <w:sz w:val="22"/>
                <w:szCs w:val="22"/>
                <w:highlight w:val="cyan"/>
              </w:rPr>
              <w:t>ATM Operation Support.</w:t>
            </w:r>
            <w:r w:rsidR="00A962F0" w:rsidRPr="006D787B">
              <w:rPr>
                <w:rFonts w:ascii="Verdana" w:hAnsi="Verdana" w:cs="Segoe UI Historic"/>
                <w:color w:val="000000" w:themeColor="text1"/>
                <w:sz w:val="22"/>
                <w:szCs w:val="22"/>
                <w:highlight w:val="cyan"/>
              </w:rPr>
              <w:t>Associate Digital Banking Officer II</w:t>
            </w:r>
            <w:bookmarkEnd w:id="401"/>
            <w:r w:rsidR="0009181D">
              <w:rPr>
                <w:rFonts w:ascii="Verdana" w:hAnsi="Verdana" w:cs="Segoe UI Historic"/>
                <w:color w:val="000000" w:themeColor="text1"/>
                <w:sz w:val="22"/>
                <w:szCs w:val="22"/>
              </w:rPr>
              <w:t xml:space="preserve"> </w:t>
            </w:r>
            <w:r w:rsidR="0009181D" w:rsidRPr="00592BB7">
              <w:rPr>
                <w:rFonts w:ascii="Verdana" w:hAnsi="Verdana" w:cs="Segoe UI Historic"/>
                <w:color w:val="000000" w:themeColor="text1"/>
                <w:sz w:val="22"/>
                <w:szCs w:val="22"/>
                <w:highlight w:val="cyan"/>
              </w:rPr>
              <w:t>DB0071</w:t>
            </w:r>
            <w:r w:rsidR="00A962F0" w:rsidRPr="00592BB7">
              <w:rPr>
                <w:rFonts w:ascii="Verdana" w:hAnsi="Verdana" w:cs="Segoe UI Historic"/>
                <w:color w:val="000000" w:themeColor="text1"/>
                <w:sz w:val="22"/>
                <w:szCs w:val="22"/>
                <w:highlight w:val="cyan"/>
              </w:rPr>
              <w:t xml:space="preserve"> </w:t>
            </w:r>
            <w:bookmarkEnd w:id="402"/>
            <w:bookmarkEnd w:id="403"/>
            <w:bookmarkEnd w:id="404"/>
            <w:bookmarkEnd w:id="405"/>
            <w:bookmarkEnd w:id="406"/>
          </w:p>
          <w:p w14:paraId="7321800E"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407" w:name="_Toc209460936"/>
            <w:r w:rsidRPr="00A2700C">
              <w:rPr>
                <w:rFonts w:ascii="Verdana" w:hAnsi="Verdana" w:cs="Segoe UI Historic"/>
                <w:color w:val="000000" w:themeColor="text1"/>
                <w:sz w:val="22"/>
                <w:szCs w:val="22"/>
              </w:rPr>
              <w:t>ATM Operation Support: Associate Digital Banking Officer II goal and target</w:t>
            </w:r>
            <w:bookmarkEnd w:id="407"/>
          </w:p>
          <w:p w14:paraId="673A8AC0" w14:textId="77777777" w:rsidR="00A962F0" w:rsidRPr="00A2700C" w:rsidRDefault="00A962F0" w:rsidP="00B06D26">
            <w:pPr>
              <w:rPr>
                <w:rFonts w:ascii="Verdana" w:hAnsi="Verdana" w:cs="Segoe UI Historic"/>
              </w:rPr>
            </w:pPr>
          </w:p>
        </w:tc>
        <w:tc>
          <w:tcPr>
            <w:tcW w:w="1068" w:type="dxa"/>
            <w:gridSpan w:val="4"/>
            <w:tcBorders>
              <w:top w:val="nil"/>
              <w:left w:val="nil"/>
              <w:bottom w:val="nil"/>
              <w:right w:val="nil"/>
            </w:tcBorders>
            <w:shd w:val="clear" w:color="auto" w:fill="auto"/>
            <w:noWrap/>
            <w:vAlign w:val="bottom"/>
            <w:hideMark/>
          </w:tcPr>
          <w:p w14:paraId="4BE9D6B8"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1A590B3C" w14:textId="77777777" w:rsidTr="00B06D26">
        <w:trPr>
          <w:gridAfter w:val="4"/>
          <w:wAfter w:w="1068" w:type="dxa"/>
          <w:trHeight w:val="140"/>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6083AC9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No</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368154BB"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Goal </w:t>
            </w:r>
          </w:p>
        </w:tc>
        <w:tc>
          <w:tcPr>
            <w:tcW w:w="1829" w:type="dxa"/>
            <w:gridSpan w:val="6"/>
            <w:tcBorders>
              <w:top w:val="single" w:sz="4" w:space="0" w:color="auto"/>
              <w:left w:val="nil"/>
              <w:bottom w:val="single" w:sz="4" w:space="0" w:color="auto"/>
              <w:right w:val="single" w:sz="4" w:space="0" w:color="auto"/>
            </w:tcBorders>
            <w:shd w:val="clear" w:color="000000" w:fill="C5E0B3"/>
            <w:vAlign w:val="center"/>
            <w:hideMark/>
          </w:tcPr>
          <w:p w14:paraId="1A9C5A0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Measure</w:t>
            </w:r>
          </w:p>
        </w:tc>
        <w:tc>
          <w:tcPr>
            <w:tcW w:w="2070" w:type="dxa"/>
            <w:gridSpan w:val="7"/>
            <w:tcBorders>
              <w:top w:val="single" w:sz="4" w:space="0" w:color="auto"/>
              <w:left w:val="nil"/>
              <w:bottom w:val="single" w:sz="4" w:space="0" w:color="auto"/>
              <w:right w:val="single" w:sz="4" w:space="0" w:color="auto"/>
            </w:tcBorders>
            <w:shd w:val="clear" w:color="000000" w:fill="C5E0B3"/>
            <w:vAlign w:val="center"/>
            <w:hideMark/>
          </w:tcPr>
          <w:p w14:paraId="7B36C56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Target</w:t>
            </w:r>
          </w:p>
        </w:tc>
        <w:tc>
          <w:tcPr>
            <w:tcW w:w="2700" w:type="dxa"/>
            <w:gridSpan w:val="8"/>
            <w:tcBorders>
              <w:top w:val="single" w:sz="4" w:space="0" w:color="auto"/>
              <w:left w:val="nil"/>
              <w:bottom w:val="single" w:sz="4" w:space="0" w:color="auto"/>
              <w:right w:val="single" w:sz="4" w:space="0" w:color="auto"/>
            </w:tcBorders>
            <w:shd w:val="clear" w:color="000000" w:fill="C5E0B3"/>
            <w:vAlign w:val="center"/>
            <w:hideMark/>
          </w:tcPr>
          <w:p w14:paraId="7F404B8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Weight in %</w:t>
            </w:r>
          </w:p>
        </w:tc>
        <w:tc>
          <w:tcPr>
            <w:tcW w:w="2610" w:type="dxa"/>
            <w:gridSpan w:val="8"/>
            <w:tcBorders>
              <w:top w:val="single" w:sz="4" w:space="0" w:color="auto"/>
              <w:left w:val="nil"/>
              <w:bottom w:val="single" w:sz="4" w:space="0" w:color="auto"/>
              <w:right w:val="single" w:sz="4" w:space="0" w:color="auto"/>
            </w:tcBorders>
            <w:shd w:val="clear" w:color="000000" w:fill="C5E0B3"/>
            <w:vAlign w:val="center"/>
            <w:hideMark/>
          </w:tcPr>
          <w:p w14:paraId="609F242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Category </w:t>
            </w:r>
          </w:p>
        </w:tc>
        <w:tc>
          <w:tcPr>
            <w:tcW w:w="450" w:type="dxa"/>
            <w:gridSpan w:val="2"/>
            <w:tcBorders>
              <w:top w:val="nil"/>
              <w:left w:val="nil"/>
              <w:bottom w:val="nil"/>
              <w:right w:val="nil"/>
            </w:tcBorders>
            <w:shd w:val="clear" w:color="auto" w:fill="auto"/>
            <w:noWrap/>
            <w:vAlign w:val="bottom"/>
            <w:hideMark/>
          </w:tcPr>
          <w:p w14:paraId="543BEF52"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4DC60007" w14:textId="77777777" w:rsidTr="00B06D26">
        <w:trPr>
          <w:gridAfter w:val="4"/>
          <w:wAfter w:w="1068" w:type="dxa"/>
          <w:trHeight w:val="231"/>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6510CC98"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Associate Digital </w:t>
            </w:r>
          </w:p>
          <w:p w14:paraId="5085CE3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banking officer II</w:t>
            </w:r>
          </w:p>
        </w:tc>
        <w:tc>
          <w:tcPr>
            <w:tcW w:w="2578" w:type="dxa"/>
            <w:gridSpan w:val="6"/>
            <w:tcBorders>
              <w:top w:val="nil"/>
              <w:left w:val="nil"/>
              <w:bottom w:val="single" w:sz="4" w:space="0" w:color="auto"/>
              <w:right w:val="single" w:sz="4" w:space="0" w:color="auto"/>
            </w:tcBorders>
            <w:shd w:val="clear" w:color="auto" w:fill="auto"/>
            <w:vAlign w:val="center"/>
            <w:hideMark/>
          </w:tcPr>
          <w:p w14:paraId="3844FC8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4997C99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Various</w:t>
            </w:r>
          </w:p>
        </w:tc>
        <w:tc>
          <w:tcPr>
            <w:tcW w:w="2070" w:type="dxa"/>
            <w:gridSpan w:val="7"/>
            <w:tcBorders>
              <w:top w:val="nil"/>
              <w:left w:val="nil"/>
              <w:bottom w:val="single" w:sz="4" w:space="0" w:color="auto"/>
              <w:right w:val="single" w:sz="4" w:space="0" w:color="auto"/>
            </w:tcBorders>
            <w:shd w:val="clear" w:color="auto" w:fill="auto"/>
            <w:vAlign w:val="center"/>
            <w:hideMark/>
          </w:tcPr>
          <w:p w14:paraId="5F1E635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50% of  the Manager critical target</w:t>
            </w:r>
          </w:p>
        </w:tc>
        <w:tc>
          <w:tcPr>
            <w:tcW w:w="2700" w:type="dxa"/>
            <w:gridSpan w:val="8"/>
            <w:tcBorders>
              <w:top w:val="nil"/>
              <w:left w:val="nil"/>
              <w:bottom w:val="single" w:sz="4" w:space="0" w:color="auto"/>
              <w:right w:val="single" w:sz="4" w:space="0" w:color="auto"/>
            </w:tcBorders>
            <w:shd w:val="clear" w:color="auto" w:fill="auto"/>
            <w:vAlign w:val="center"/>
            <w:hideMark/>
          </w:tcPr>
          <w:p w14:paraId="2BD5587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50%</w:t>
            </w:r>
          </w:p>
        </w:tc>
        <w:tc>
          <w:tcPr>
            <w:tcW w:w="2610" w:type="dxa"/>
            <w:gridSpan w:val="8"/>
            <w:tcBorders>
              <w:top w:val="nil"/>
              <w:left w:val="nil"/>
              <w:bottom w:val="single" w:sz="4" w:space="0" w:color="auto"/>
              <w:right w:val="single" w:sz="4" w:space="0" w:color="auto"/>
            </w:tcBorders>
            <w:shd w:val="clear" w:color="auto" w:fill="auto"/>
            <w:vAlign w:val="center"/>
            <w:hideMark/>
          </w:tcPr>
          <w:p w14:paraId="32AED97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450" w:type="dxa"/>
            <w:gridSpan w:val="2"/>
            <w:tcBorders>
              <w:top w:val="nil"/>
              <w:left w:val="nil"/>
              <w:bottom w:val="nil"/>
              <w:right w:val="nil"/>
            </w:tcBorders>
            <w:shd w:val="clear" w:color="auto" w:fill="auto"/>
            <w:noWrap/>
            <w:vAlign w:val="bottom"/>
            <w:hideMark/>
          </w:tcPr>
          <w:p w14:paraId="78D99214"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0FA28B5E" w14:textId="77777777" w:rsidTr="00B06D26">
        <w:trPr>
          <w:gridAfter w:val="4"/>
          <w:wAfter w:w="1068" w:type="dxa"/>
          <w:trHeight w:val="238"/>
        </w:trPr>
        <w:tc>
          <w:tcPr>
            <w:tcW w:w="1003" w:type="dxa"/>
            <w:vMerge/>
            <w:tcBorders>
              <w:top w:val="nil"/>
              <w:left w:val="single" w:sz="4" w:space="0" w:color="auto"/>
              <w:bottom w:val="single" w:sz="4" w:space="0" w:color="000000"/>
              <w:right w:val="single" w:sz="4" w:space="0" w:color="auto"/>
            </w:tcBorders>
            <w:vAlign w:val="center"/>
            <w:hideMark/>
          </w:tcPr>
          <w:p w14:paraId="3FFBE2A3"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3D3255BD" w14:textId="52BDE0CD"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of ATM </w:t>
            </w:r>
            <w:r w:rsidR="0060544E">
              <w:rPr>
                <w:rFonts w:ascii="Verdana" w:eastAsia="Times New Roman" w:hAnsi="Verdana" w:cs="Segoe UI Historic"/>
              </w:rPr>
              <w:t>terminal on the monitoring tool.II</w:t>
            </w:r>
          </w:p>
        </w:tc>
        <w:tc>
          <w:tcPr>
            <w:tcW w:w="1829" w:type="dxa"/>
            <w:gridSpan w:val="6"/>
            <w:tcBorders>
              <w:top w:val="nil"/>
              <w:left w:val="nil"/>
              <w:bottom w:val="single" w:sz="4" w:space="0" w:color="auto"/>
              <w:right w:val="single" w:sz="4" w:space="0" w:color="auto"/>
            </w:tcBorders>
            <w:shd w:val="clear" w:color="auto" w:fill="auto"/>
            <w:vAlign w:val="center"/>
            <w:hideMark/>
          </w:tcPr>
          <w:p w14:paraId="4F101B4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070" w:type="dxa"/>
            <w:gridSpan w:val="7"/>
            <w:tcBorders>
              <w:top w:val="nil"/>
              <w:left w:val="nil"/>
              <w:bottom w:val="single" w:sz="4" w:space="0" w:color="auto"/>
              <w:right w:val="single" w:sz="4" w:space="0" w:color="auto"/>
            </w:tcBorders>
            <w:shd w:val="clear" w:color="auto" w:fill="auto"/>
            <w:vAlign w:val="center"/>
            <w:hideMark/>
          </w:tcPr>
          <w:p w14:paraId="37F3A16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all terminals on the monitoring tool  </w:t>
            </w:r>
          </w:p>
        </w:tc>
        <w:tc>
          <w:tcPr>
            <w:tcW w:w="2700" w:type="dxa"/>
            <w:gridSpan w:val="8"/>
            <w:tcBorders>
              <w:top w:val="nil"/>
              <w:left w:val="nil"/>
              <w:bottom w:val="single" w:sz="4" w:space="0" w:color="auto"/>
              <w:right w:val="single" w:sz="4" w:space="0" w:color="auto"/>
            </w:tcBorders>
            <w:shd w:val="clear" w:color="auto" w:fill="auto"/>
            <w:vAlign w:val="center"/>
            <w:hideMark/>
          </w:tcPr>
          <w:p w14:paraId="1882C24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w:t>
            </w:r>
          </w:p>
        </w:tc>
        <w:tc>
          <w:tcPr>
            <w:tcW w:w="2610" w:type="dxa"/>
            <w:gridSpan w:val="8"/>
            <w:tcBorders>
              <w:top w:val="nil"/>
              <w:left w:val="nil"/>
              <w:bottom w:val="single" w:sz="4" w:space="0" w:color="auto"/>
              <w:right w:val="single" w:sz="4" w:space="0" w:color="auto"/>
            </w:tcBorders>
            <w:shd w:val="clear" w:color="auto" w:fill="auto"/>
            <w:vAlign w:val="center"/>
            <w:hideMark/>
          </w:tcPr>
          <w:p w14:paraId="6B63246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450" w:type="dxa"/>
            <w:gridSpan w:val="2"/>
            <w:tcBorders>
              <w:top w:val="nil"/>
              <w:left w:val="nil"/>
              <w:bottom w:val="nil"/>
              <w:right w:val="nil"/>
            </w:tcBorders>
            <w:shd w:val="clear" w:color="auto" w:fill="auto"/>
            <w:noWrap/>
            <w:vAlign w:val="bottom"/>
            <w:hideMark/>
          </w:tcPr>
          <w:p w14:paraId="5578A018"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10D27A28" w14:textId="77777777" w:rsidTr="00B06D26">
        <w:trPr>
          <w:gridAfter w:val="4"/>
          <w:wAfter w:w="1068" w:type="dxa"/>
          <w:trHeight w:val="175"/>
        </w:trPr>
        <w:tc>
          <w:tcPr>
            <w:tcW w:w="1003" w:type="dxa"/>
            <w:vMerge/>
            <w:tcBorders>
              <w:top w:val="nil"/>
              <w:left w:val="single" w:sz="4" w:space="0" w:color="auto"/>
              <w:bottom w:val="single" w:sz="4" w:space="0" w:color="000000"/>
              <w:right w:val="single" w:sz="4" w:space="0" w:color="auto"/>
            </w:tcBorders>
            <w:vAlign w:val="center"/>
            <w:hideMark/>
          </w:tcPr>
          <w:p w14:paraId="69C95609"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tcPr>
          <w:p w14:paraId="6BF67CA5" w14:textId="7F36E84E"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Evaluate ATM Maintenance Calls as per the SLA</w:t>
            </w:r>
            <w:r w:rsidR="0060544E">
              <w:rPr>
                <w:rFonts w:ascii="Verdana" w:eastAsia="Times New Roman" w:hAnsi="Verdana" w:cs="Segoe UI Historic"/>
              </w:rPr>
              <w:t>.II</w:t>
            </w:r>
          </w:p>
        </w:tc>
        <w:tc>
          <w:tcPr>
            <w:tcW w:w="1829" w:type="dxa"/>
            <w:gridSpan w:val="6"/>
            <w:tcBorders>
              <w:top w:val="nil"/>
              <w:left w:val="nil"/>
              <w:bottom w:val="single" w:sz="4" w:space="0" w:color="auto"/>
              <w:right w:val="single" w:sz="4" w:space="0" w:color="auto"/>
            </w:tcBorders>
            <w:shd w:val="clear" w:color="auto" w:fill="auto"/>
            <w:vAlign w:val="center"/>
          </w:tcPr>
          <w:p w14:paraId="6A18BCE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070" w:type="dxa"/>
            <w:gridSpan w:val="7"/>
            <w:tcBorders>
              <w:top w:val="nil"/>
              <w:left w:val="nil"/>
              <w:bottom w:val="single" w:sz="4" w:space="0" w:color="auto"/>
              <w:right w:val="single" w:sz="4" w:space="0" w:color="auto"/>
            </w:tcBorders>
            <w:shd w:val="clear" w:color="auto" w:fill="auto"/>
            <w:vAlign w:val="center"/>
          </w:tcPr>
          <w:p w14:paraId="5214BB0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Zero backlog on ATM maintenance call evaluation</w:t>
            </w:r>
          </w:p>
        </w:tc>
        <w:tc>
          <w:tcPr>
            <w:tcW w:w="2700" w:type="dxa"/>
            <w:gridSpan w:val="8"/>
            <w:tcBorders>
              <w:top w:val="nil"/>
              <w:left w:val="nil"/>
              <w:bottom w:val="single" w:sz="4" w:space="0" w:color="auto"/>
              <w:right w:val="single" w:sz="4" w:space="0" w:color="auto"/>
            </w:tcBorders>
            <w:shd w:val="clear" w:color="auto" w:fill="auto"/>
            <w:vAlign w:val="center"/>
            <w:hideMark/>
          </w:tcPr>
          <w:p w14:paraId="00579061"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15%</w:t>
            </w:r>
          </w:p>
        </w:tc>
        <w:tc>
          <w:tcPr>
            <w:tcW w:w="2610" w:type="dxa"/>
            <w:gridSpan w:val="8"/>
            <w:tcBorders>
              <w:top w:val="nil"/>
              <w:left w:val="nil"/>
              <w:bottom w:val="single" w:sz="4" w:space="0" w:color="auto"/>
              <w:right w:val="single" w:sz="4" w:space="0" w:color="auto"/>
            </w:tcBorders>
            <w:shd w:val="clear" w:color="auto" w:fill="auto"/>
            <w:vAlign w:val="center"/>
            <w:hideMark/>
          </w:tcPr>
          <w:p w14:paraId="3A4A7962"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450" w:type="dxa"/>
            <w:gridSpan w:val="2"/>
            <w:tcBorders>
              <w:top w:val="nil"/>
              <w:left w:val="nil"/>
              <w:bottom w:val="nil"/>
              <w:right w:val="nil"/>
            </w:tcBorders>
            <w:shd w:val="clear" w:color="auto" w:fill="auto"/>
            <w:noWrap/>
            <w:vAlign w:val="bottom"/>
            <w:hideMark/>
          </w:tcPr>
          <w:p w14:paraId="561F7B85"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72C39F66" w14:textId="77777777" w:rsidTr="00B06D26">
        <w:trPr>
          <w:gridAfter w:val="4"/>
          <w:wAfter w:w="1068" w:type="dxa"/>
          <w:trHeight w:val="245"/>
        </w:trPr>
        <w:tc>
          <w:tcPr>
            <w:tcW w:w="1003" w:type="dxa"/>
            <w:vMerge/>
            <w:tcBorders>
              <w:top w:val="nil"/>
              <w:left w:val="single" w:sz="4" w:space="0" w:color="auto"/>
              <w:bottom w:val="single" w:sz="4" w:space="0" w:color="000000"/>
              <w:right w:val="single" w:sz="4" w:space="0" w:color="auto"/>
            </w:tcBorders>
            <w:vAlign w:val="center"/>
            <w:hideMark/>
          </w:tcPr>
          <w:p w14:paraId="75A50607"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tcPr>
          <w:p w14:paraId="56E52EE8" w14:textId="582246C8" w:rsidR="00A962F0" w:rsidRPr="00A2700C" w:rsidRDefault="00D87724" w:rsidP="00B06D26">
            <w:pPr>
              <w:spacing w:after="0" w:line="240" w:lineRule="auto"/>
              <w:rPr>
                <w:rFonts w:ascii="Verdana" w:eastAsia="Times New Roman" w:hAnsi="Verdana" w:cs="Segoe UI Historic"/>
              </w:rPr>
            </w:pPr>
            <w:r>
              <w:rPr>
                <w:rFonts w:ascii="Verdana" w:eastAsia="Times New Roman" w:hAnsi="Verdana" w:cs="Segoe UI Historic"/>
              </w:rPr>
              <w:t xml:space="preserve">Follow up timely update of ATM Data in </w:t>
            </w:r>
            <w:r w:rsidR="00A962F0" w:rsidRPr="00A2700C">
              <w:rPr>
                <w:rFonts w:ascii="Verdana" w:eastAsia="Times New Roman" w:hAnsi="Verdana" w:cs="Segoe UI Historic"/>
              </w:rPr>
              <w:t>the Repository</w:t>
            </w:r>
            <w:r w:rsidR="0020388E">
              <w:rPr>
                <w:rFonts w:ascii="Verdana" w:eastAsia="Times New Roman" w:hAnsi="Verdana" w:cs="Segoe UI Historic"/>
              </w:rPr>
              <w:t>. II</w:t>
            </w:r>
          </w:p>
        </w:tc>
        <w:tc>
          <w:tcPr>
            <w:tcW w:w="1829" w:type="dxa"/>
            <w:gridSpan w:val="6"/>
            <w:tcBorders>
              <w:top w:val="nil"/>
              <w:left w:val="nil"/>
              <w:bottom w:val="single" w:sz="4" w:space="0" w:color="auto"/>
              <w:right w:val="single" w:sz="4" w:space="0" w:color="auto"/>
            </w:tcBorders>
            <w:shd w:val="clear" w:color="auto" w:fill="auto"/>
            <w:vAlign w:val="center"/>
          </w:tcPr>
          <w:p w14:paraId="3145579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070" w:type="dxa"/>
            <w:gridSpan w:val="7"/>
            <w:tcBorders>
              <w:top w:val="nil"/>
              <w:left w:val="nil"/>
              <w:bottom w:val="single" w:sz="4" w:space="0" w:color="auto"/>
              <w:right w:val="single" w:sz="4" w:space="0" w:color="auto"/>
            </w:tcBorders>
            <w:shd w:val="clear" w:color="auto" w:fill="auto"/>
            <w:vAlign w:val="center"/>
          </w:tcPr>
          <w:p w14:paraId="4C3D34F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2700" w:type="dxa"/>
            <w:gridSpan w:val="8"/>
            <w:tcBorders>
              <w:top w:val="nil"/>
              <w:left w:val="nil"/>
              <w:bottom w:val="single" w:sz="4" w:space="0" w:color="auto"/>
              <w:right w:val="single" w:sz="4" w:space="0" w:color="auto"/>
            </w:tcBorders>
            <w:shd w:val="clear" w:color="auto" w:fill="auto"/>
            <w:vAlign w:val="center"/>
          </w:tcPr>
          <w:p w14:paraId="6326832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w:t>
            </w:r>
          </w:p>
        </w:tc>
        <w:tc>
          <w:tcPr>
            <w:tcW w:w="2610" w:type="dxa"/>
            <w:gridSpan w:val="8"/>
            <w:tcBorders>
              <w:top w:val="nil"/>
              <w:left w:val="nil"/>
              <w:bottom w:val="single" w:sz="4" w:space="0" w:color="auto"/>
              <w:right w:val="single" w:sz="4" w:space="0" w:color="auto"/>
            </w:tcBorders>
            <w:shd w:val="clear" w:color="auto" w:fill="auto"/>
            <w:vAlign w:val="center"/>
          </w:tcPr>
          <w:p w14:paraId="57838188"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450" w:type="dxa"/>
            <w:gridSpan w:val="2"/>
            <w:tcBorders>
              <w:top w:val="nil"/>
              <w:left w:val="nil"/>
              <w:bottom w:val="nil"/>
              <w:right w:val="nil"/>
            </w:tcBorders>
            <w:shd w:val="clear" w:color="auto" w:fill="auto"/>
            <w:noWrap/>
            <w:vAlign w:val="bottom"/>
            <w:hideMark/>
          </w:tcPr>
          <w:p w14:paraId="6B0D27FA"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60400F94" w14:textId="77777777" w:rsidTr="00B06D26">
        <w:trPr>
          <w:gridAfter w:val="4"/>
          <w:wAfter w:w="1068" w:type="dxa"/>
          <w:trHeight w:val="259"/>
        </w:trPr>
        <w:tc>
          <w:tcPr>
            <w:tcW w:w="1003" w:type="dxa"/>
            <w:vMerge/>
            <w:tcBorders>
              <w:top w:val="nil"/>
              <w:left w:val="single" w:sz="4" w:space="0" w:color="auto"/>
              <w:bottom w:val="single" w:sz="4" w:space="0" w:color="000000"/>
              <w:right w:val="single" w:sz="4" w:space="0" w:color="auto"/>
            </w:tcBorders>
            <w:vAlign w:val="center"/>
            <w:hideMark/>
          </w:tcPr>
          <w:p w14:paraId="55C6F660"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tcPr>
          <w:p w14:paraId="4CE6B77C" w14:textId="0A70673C"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Monitor the proper functionality of ATM 24/7</w:t>
            </w:r>
            <w:r w:rsidR="0020388E">
              <w:rPr>
                <w:rFonts w:ascii="Verdana" w:eastAsia="Times New Roman" w:hAnsi="Verdana" w:cs="Segoe UI Historic"/>
              </w:rPr>
              <w:t>.II</w:t>
            </w:r>
          </w:p>
        </w:tc>
        <w:tc>
          <w:tcPr>
            <w:tcW w:w="1829" w:type="dxa"/>
            <w:gridSpan w:val="6"/>
            <w:tcBorders>
              <w:top w:val="nil"/>
              <w:left w:val="nil"/>
              <w:bottom w:val="single" w:sz="4" w:space="0" w:color="auto"/>
              <w:right w:val="single" w:sz="4" w:space="0" w:color="auto"/>
            </w:tcBorders>
            <w:shd w:val="clear" w:color="auto" w:fill="auto"/>
            <w:vAlign w:val="center"/>
          </w:tcPr>
          <w:p w14:paraId="4A19FE7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070" w:type="dxa"/>
            <w:gridSpan w:val="7"/>
            <w:tcBorders>
              <w:top w:val="nil"/>
              <w:left w:val="nil"/>
              <w:bottom w:val="single" w:sz="4" w:space="0" w:color="auto"/>
              <w:right w:val="single" w:sz="4" w:space="0" w:color="auto"/>
            </w:tcBorders>
            <w:shd w:val="clear" w:color="auto" w:fill="auto"/>
            <w:vAlign w:val="center"/>
          </w:tcPr>
          <w:p w14:paraId="6244F79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ATM=85%</w:t>
            </w:r>
          </w:p>
        </w:tc>
        <w:tc>
          <w:tcPr>
            <w:tcW w:w="2700" w:type="dxa"/>
            <w:gridSpan w:val="8"/>
            <w:tcBorders>
              <w:top w:val="nil"/>
              <w:left w:val="nil"/>
              <w:bottom w:val="single" w:sz="4" w:space="0" w:color="auto"/>
              <w:right w:val="single" w:sz="4" w:space="0" w:color="auto"/>
            </w:tcBorders>
            <w:shd w:val="clear" w:color="auto" w:fill="auto"/>
            <w:vAlign w:val="center"/>
          </w:tcPr>
          <w:p w14:paraId="0ADA870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20%</w:t>
            </w:r>
          </w:p>
        </w:tc>
        <w:tc>
          <w:tcPr>
            <w:tcW w:w="2610" w:type="dxa"/>
            <w:gridSpan w:val="8"/>
            <w:tcBorders>
              <w:top w:val="nil"/>
              <w:left w:val="nil"/>
              <w:bottom w:val="single" w:sz="4" w:space="0" w:color="auto"/>
              <w:right w:val="single" w:sz="4" w:space="0" w:color="auto"/>
            </w:tcBorders>
            <w:shd w:val="clear" w:color="auto" w:fill="auto"/>
            <w:vAlign w:val="center"/>
          </w:tcPr>
          <w:p w14:paraId="7C7B4CC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450" w:type="dxa"/>
            <w:gridSpan w:val="2"/>
            <w:tcBorders>
              <w:top w:val="nil"/>
              <w:left w:val="nil"/>
              <w:bottom w:val="nil"/>
              <w:right w:val="nil"/>
            </w:tcBorders>
            <w:shd w:val="clear" w:color="auto" w:fill="auto"/>
            <w:noWrap/>
            <w:vAlign w:val="bottom"/>
            <w:hideMark/>
          </w:tcPr>
          <w:p w14:paraId="213DF080"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29C82F60" w14:textId="77777777" w:rsidTr="00B06D26">
        <w:trPr>
          <w:gridAfter w:val="4"/>
          <w:wAfter w:w="1068" w:type="dxa"/>
          <w:trHeight w:val="593"/>
        </w:trPr>
        <w:tc>
          <w:tcPr>
            <w:tcW w:w="1003" w:type="dxa"/>
            <w:tcBorders>
              <w:top w:val="nil"/>
              <w:left w:val="single" w:sz="4" w:space="0" w:color="auto"/>
              <w:bottom w:val="single" w:sz="4" w:space="0" w:color="auto"/>
              <w:right w:val="single" w:sz="4" w:space="0" w:color="auto"/>
            </w:tcBorders>
            <w:shd w:val="clear" w:color="auto" w:fill="auto"/>
            <w:textDirection w:val="btLr"/>
            <w:vAlign w:val="center"/>
            <w:hideMark/>
          </w:tcPr>
          <w:p w14:paraId="14A279A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2578" w:type="dxa"/>
            <w:gridSpan w:val="6"/>
            <w:tcBorders>
              <w:top w:val="nil"/>
              <w:left w:val="nil"/>
              <w:bottom w:val="single" w:sz="4" w:space="0" w:color="auto"/>
              <w:right w:val="single" w:sz="4" w:space="0" w:color="auto"/>
            </w:tcBorders>
            <w:shd w:val="clear" w:color="auto" w:fill="auto"/>
            <w:vAlign w:val="center"/>
            <w:hideMark/>
          </w:tcPr>
          <w:p w14:paraId="3820FFA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3899" w:type="dxa"/>
            <w:gridSpan w:val="13"/>
            <w:tcBorders>
              <w:top w:val="single" w:sz="4" w:space="0" w:color="auto"/>
              <w:left w:val="nil"/>
              <w:bottom w:val="single" w:sz="4" w:space="0" w:color="auto"/>
              <w:right w:val="single" w:sz="4" w:space="0" w:color="auto"/>
            </w:tcBorders>
            <w:shd w:val="clear" w:color="auto" w:fill="auto"/>
            <w:vAlign w:val="center"/>
            <w:hideMark/>
          </w:tcPr>
          <w:p w14:paraId="64FCDEF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Total</w:t>
            </w:r>
          </w:p>
        </w:tc>
        <w:tc>
          <w:tcPr>
            <w:tcW w:w="2700" w:type="dxa"/>
            <w:gridSpan w:val="8"/>
            <w:tcBorders>
              <w:top w:val="nil"/>
              <w:left w:val="nil"/>
              <w:bottom w:val="single" w:sz="4" w:space="0" w:color="auto"/>
              <w:right w:val="single" w:sz="4" w:space="0" w:color="auto"/>
            </w:tcBorders>
            <w:shd w:val="clear" w:color="auto" w:fill="auto"/>
            <w:vAlign w:val="center"/>
            <w:hideMark/>
          </w:tcPr>
          <w:p w14:paraId="5403A5F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100%</w:t>
            </w:r>
          </w:p>
        </w:tc>
        <w:tc>
          <w:tcPr>
            <w:tcW w:w="2610" w:type="dxa"/>
            <w:gridSpan w:val="8"/>
            <w:tcBorders>
              <w:top w:val="nil"/>
              <w:left w:val="nil"/>
              <w:bottom w:val="single" w:sz="4" w:space="0" w:color="auto"/>
              <w:right w:val="single" w:sz="4" w:space="0" w:color="auto"/>
            </w:tcBorders>
            <w:shd w:val="clear" w:color="auto" w:fill="auto"/>
            <w:noWrap/>
            <w:vAlign w:val="bottom"/>
            <w:hideMark/>
          </w:tcPr>
          <w:p w14:paraId="2B03D47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50" w:type="dxa"/>
            <w:gridSpan w:val="2"/>
            <w:tcBorders>
              <w:top w:val="nil"/>
              <w:left w:val="nil"/>
              <w:bottom w:val="nil"/>
              <w:right w:val="nil"/>
            </w:tcBorders>
            <w:shd w:val="clear" w:color="auto" w:fill="auto"/>
            <w:noWrap/>
            <w:vAlign w:val="bottom"/>
            <w:hideMark/>
          </w:tcPr>
          <w:p w14:paraId="4CF9E4B7"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13AB2FAD"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7FCE491E" w14:textId="77777777" w:rsidR="00A962F0" w:rsidRPr="00A2700C" w:rsidRDefault="00A962F0" w:rsidP="00B06D26">
            <w:pPr>
              <w:spacing w:after="0" w:line="240" w:lineRule="auto"/>
              <w:rPr>
                <w:rFonts w:ascii="Verdana" w:eastAsia="Times New Roman" w:hAnsi="Verdana" w:cs="Segoe UI Historic"/>
              </w:rPr>
            </w:pPr>
          </w:p>
          <w:p w14:paraId="27D7FC89" w14:textId="77777777" w:rsidR="00A962F0" w:rsidRPr="00A2700C" w:rsidRDefault="00A962F0" w:rsidP="00B06D26">
            <w:pPr>
              <w:spacing w:after="0" w:line="240" w:lineRule="auto"/>
              <w:rPr>
                <w:rFonts w:ascii="Verdana" w:eastAsia="Times New Roman" w:hAnsi="Verdana" w:cs="Segoe UI Historic"/>
              </w:rPr>
            </w:pPr>
          </w:p>
          <w:p w14:paraId="23FFD855"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291AF013" w14:textId="77777777" w:rsidR="00A962F0" w:rsidRPr="00A2700C" w:rsidRDefault="00A962F0" w:rsidP="00B06D26">
            <w:pPr>
              <w:spacing w:after="0" w:line="240" w:lineRule="auto"/>
              <w:rPr>
                <w:rFonts w:ascii="Verdana" w:eastAsia="Times New Roman" w:hAnsi="Verdana" w:cs="Segoe UI Historic"/>
              </w:rPr>
            </w:pPr>
          </w:p>
          <w:p w14:paraId="0978CF6A" w14:textId="77777777" w:rsidR="00A962F0" w:rsidRPr="00A2700C" w:rsidRDefault="00A962F0" w:rsidP="00B06D26">
            <w:pPr>
              <w:spacing w:after="0" w:line="240" w:lineRule="auto"/>
              <w:rPr>
                <w:rFonts w:ascii="Verdana" w:eastAsia="Times New Roman" w:hAnsi="Verdana" w:cs="Segoe UI Historic"/>
              </w:rPr>
            </w:pPr>
          </w:p>
          <w:p w14:paraId="7AB9C60F" w14:textId="77777777" w:rsidR="00A962F0" w:rsidRPr="00A2700C" w:rsidRDefault="00A962F0" w:rsidP="00B06D26">
            <w:pPr>
              <w:spacing w:after="0" w:line="240" w:lineRule="auto"/>
              <w:rPr>
                <w:rFonts w:ascii="Verdana" w:eastAsia="Times New Roman" w:hAnsi="Verdana" w:cs="Segoe UI Historic"/>
              </w:rPr>
            </w:pPr>
          </w:p>
          <w:p w14:paraId="43F02243" w14:textId="77777777" w:rsidR="00A962F0" w:rsidRPr="00A2700C" w:rsidRDefault="00A962F0" w:rsidP="00B06D26">
            <w:pPr>
              <w:spacing w:after="0" w:line="240" w:lineRule="auto"/>
              <w:rPr>
                <w:rFonts w:ascii="Verdana" w:eastAsia="Times New Roman" w:hAnsi="Verdana" w:cs="Segoe UI Historic"/>
              </w:rPr>
            </w:pPr>
          </w:p>
          <w:p w14:paraId="6E5F4512" w14:textId="77777777" w:rsidR="00A962F0" w:rsidRPr="00A2700C" w:rsidRDefault="00A962F0" w:rsidP="00B06D26">
            <w:pPr>
              <w:spacing w:after="0" w:line="240" w:lineRule="auto"/>
              <w:rPr>
                <w:rFonts w:ascii="Verdana" w:eastAsia="Times New Roman" w:hAnsi="Verdana" w:cs="Segoe UI Historic"/>
              </w:rPr>
            </w:pPr>
          </w:p>
          <w:p w14:paraId="57E9B07C" w14:textId="77777777" w:rsidR="00A962F0" w:rsidRPr="00A2700C" w:rsidRDefault="00A962F0" w:rsidP="00B06D26">
            <w:pPr>
              <w:spacing w:after="0" w:line="240" w:lineRule="auto"/>
              <w:rPr>
                <w:rFonts w:ascii="Verdana" w:eastAsia="Times New Roman" w:hAnsi="Verdana" w:cs="Segoe UI Historic"/>
              </w:rPr>
            </w:pPr>
          </w:p>
          <w:p w14:paraId="3B246315" w14:textId="77777777" w:rsidR="00A962F0" w:rsidRPr="00A2700C" w:rsidRDefault="00A962F0" w:rsidP="00B06D26">
            <w:pPr>
              <w:spacing w:after="0" w:line="240" w:lineRule="auto"/>
              <w:rPr>
                <w:rFonts w:ascii="Verdana" w:eastAsia="Times New Roman" w:hAnsi="Verdana" w:cs="Segoe UI Historic"/>
              </w:rPr>
            </w:pPr>
          </w:p>
          <w:p w14:paraId="7DF9F4E4"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7934CDFA" w14:textId="77777777" w:rsidR="00A962F0" w:rsidRPr="00A2700C" w:rsidRDefault="00A962F0" w:rsidP="00B06D26">
            <w:pPr>
              <w:spacing w:after="0" w:line="240" w:lineRule="auto"/>
              <w:rPr>
                <w:rFonts w:ascii="Verdana" w:eastAsia="Times New Roman" w:hAnsi="Verdana" w:cs="Segoe UI Historic"/>
              </w:rPr>
            </w:pPr>
          </w:p>
        </w:tc>
        <w:tc>
          <w:tcPr>
            <w:tcW w:w="2070" w:type="dxa"/>
            <w:gridSpan w:val="7"/>
            <w:tcBorders>
              <w:top w:val="nil"/>
              <w:left w:val="nil"/>
              <w:bottom w:val="nil"/>
              <w:right w:val="nil"/>
            </w:tcBorders>
            <w:shd w:val="clear" w:color="auto" w:fill="auto"/>
            <w:noWrap/>
            <w:vAlign w:val="bottom"/>
            <w:hideMark/>
          </w:tcPr>
          <w:p w14:paraId="79CEF976" w14:textId="77777777" w:rsidR="00A962F0" w:rsidRPr="00A2700C" w:rsidRDefault="00A962F0" w:rsidP="00B06D26">
            <w:pPr>
              <w:spacing w:after="0" w:line="240" w:lineRule="auto"/>
              <w:rPr>
                <w:rFonts w:ascii="Verdana" w:eastAsia="Times New Roman" w:hAnsi="Verdana" w:cs="Segoe UI Historic"/>
              </w:rPr>
            </w:pPr>
          </w:p>
          <w:p w14:paraId="144517A2" w14:textId="77777777" w:rsidR="00A962F0" w:rsidRPr="00A2700C" w:rsidRDefault="00A962F0" w:rsidP="00B06D26">
            <w:pPr>
              <w:spacing w:after="0" w:line="240" w:lineRule="auto"/>
              <w:rPr>
                <w:rFonts w:ascii="Verdana" w:eastAsia="Times New Roman" w:hAnsi="Verdana" w:cs="Segoe UI Historic"/>
              </w:rPr>
            </w:pPr>
          </w:p>
          <w:p w14:paraId="39A86DC1" w14:textId="77777777" w:rsidR="00A962F0" w:rsidRPr="00A2700C" w:rsidRDefault="00A962F0" w:rsidP="00B06D26">
            <w:pPr>
              <w:spacing w:after="0" w:line="240" w:lineRule="auto"/>
              <w:rPr>
                <w:rFonts w:ascii="Verdana" w:eastAsia="Times New Roman" w:hAnsi="Verdana" w:cs="Segoe UI Historic"/>
              </w:rPr>
            </w:pPr>
          </w:p>
          <w:p w14:paraId="0D875F08" w14:textId="77777777" w:rsidR="00A962F0" w:rsidRPr="00A2700C" w:rsidRDefault="00A962F0" w:rsidP="00B06D26">
            <w:pPr>
              <w:spacing w:after="0" w:line="240" w:lineRule="auto"/>
              <w:rPr>
                <w:rFonts w:ascii="Verdana" w:eastAsia="Times New Roman" w:hAnsi="Verdana" w:cs="Segoe UI Historic"/>
              </w:rPr>
            </w:pPr>
          </w:p>
          <w:p w14:paraId="1D556830" w14:textId="77777777" w:rsidR="00A962F0" w:rsidRPr="00A2700C" w:rsidRDefault="00A962F0" w:rsidP="00B06D26">
            <w:pPr>
              <w:spacing w:after="0" w:line="240" w:lineRule="auto"/>
              <w:rPr>
                <w:rFonts w:ascii="Verdana" w:eastAsia="Times New Roman" w:hAnsi="Verdana" w:cs="Segoe UI Historic"/>
              </w:rPr>
            </w:pPr>
          </w:p>
        </w:tc>
        <w:tc>
          <w:tcPr>
            <w:tcW w:w="2700" w:type="dxa"/>
            <w:gridSpan w:val="8"/>
            <w:tcBorders>
              <w:top w:val="nil"/>
              <w:left w:val="nil"/>
              <w:bottom w:val="nil"/>
              <w:right w:val="nil"/>
            </w:tcBorders>
            <w:shd w:val="clear" w:color="auto" w:fill="auto"/>
            <w:noWrap/>
            <w:vAlign w:val="bottom"/>
            <w:hideMark/>
          </w:tcPr>
          <w:p w14:paraId="708AA857" w14:textId="77777777" w:rsidR="00A962F0" w:rsidRPr="00A2700C" w:rsidRDefault="00A962F0" w:rsidP="00B06D26">
            <w:pPr>
              <w:spacing w:after="0" w:line="240" w:lineRule="auto"/>
              <w:rPr>
                <w:rFonts w:ascii="Verdana" w:eastAsia="Times New Roman" w:hAnsi="Verdana" w:cs="Segoe UI Historic"/>
              </w:rPr>
            </w:pPr>
          </w:p>
        </w:tc>
        <w:tc>
          <w:tcPr>
            <w:tcW w:w="2610" w:type="dxa"/>
            <w:gridSpan w:val="8"/>
            <w:tcBorders>
              <w:top w:val="nil"/>
              <w:left w:val="nil"/>
              <w:bottom w:val="nil"/>
              <w:right w:val="nil"/>
            </w:tcBorders>
            <w:shd w:val="clear" w:color="auto" w:fill="auto"/>
            <w:noWrap/>
            <w:vAlign w:val="bottom"/>
            <w:hideMark/>
          </w:tcPr>
          <w:p w14:paraId="12690692" w14:textId="77777777" w:rsidR="00A962F0" w:rsidRPr="00A2700C" w:rsidRDefault="00A962F0" w:rsidP="00B06D26">
            <w:pPr>
              <w:spacing w:after="0" w:line="240" w:lineRule="auto"/>
              <w:rPr>
                <w:rFonts w:ascii="Verdana" w:eastAsia="Times New Roman" w:hAnsi="Verdana" w:cs="Segoe UI Historic"/>
              </w:rPr>
            </w:pPr>
          </w:p>
        </w:tc>
        <w:tc>
          <w:tcPr>
            <w:tcW w:w="450" w:type="dxa"/>
            <w:gridSpan w:val="2"/>
            <w:tcBorders>
              <w:top w:val="nil"/>
              <w:left w:val="nil"/>
              <w:bottom w:val="nil"/>
              <w:right w:val="nil"/>
            </w:tcBorders>
            <w:shd w:val="clear" w:color="auto" w:fill="auto"/>
            <w:noWrap/>
            <w:vAlign w:val="bottom"/>
            <w:hideMark/>
          </w:tcPr>
          <w:p w14:paraId="622DD758"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561D190B" w14:textId="77777777" w:rsidTr="00B06D26">
        <w:trPr>
          <w:trHeight w:val="147"/>
        </w:trPr>
        <w:tc>
          <w:tcPr>
            <w:tcW w:w="13240" w:type="dxa"/>
            <w:gridSpan w:val="38"/>
            <w:tcBorders>
              <w:top w:val="nil"/>
              <w:left w:val="nil"/>
              <w:bottom w:val="nil"/>
              <w:right w:val="nil"/>
            </w:tcBorders>
            <w:shd w:val="clear" w:color="auto" w:fill="auto"/>
            <w:noWrap/>
            <w:vAlign w:val="center"/>
            <w:hideMark/>
          </w:tcPr>
          <w:p w14:paraId="2950B81F" w14:textId="77777777" w:rsidR="00A962F0" w:rsidRPr="00A2700C" w:rsidRDefault="00A962F0" w:rsidP="00A962F0">
            <w:pPr>
              <w:pStyle w:val="Heading1"/>
              <w:numPr>
                <w:ilvl w:val="3"/>
                <w:numId w:val="6"/>
              </w:numPr>
              <w:rPr>
                <w:rFonts w:ascii="Verdana" w:eastAsia="Times New Roman" w:hAnsi="Verdana" w:cs="Segoe UI Historic"/>
                <w:sz w:val="22"/>
                <w:szCs w:val="22"/>
              </w:rPr>
            </w:pPr>
            <w:bookmarkStart w:id="408" w:name="RANGE!A85"/>
            <w:bookmarkStart w:id="409" w:name="_Toc130052849"/>
            <w:bookmarkStart w:id="410" w:name="_Toc209460937"/>
            <w:bookmarkStart w:id="411" w:name="_Toc160734249"/>
            <w:bookmarkStart w:id="412" w:name="_Toc162094258"/>
            <w:bookmarkStart w:id="413" w:name="_Toc206415770"/>
            <w:r w:rsidRPr="00A2700C">
              <w:rPr>
                <w:rFonts w:ascii="Verdana" w:hAnsi="Verdana" w:cs="Segoe UI Historic"/>
                <w:color w:val="000000" w:themeColor="text1"/>
                <w:sz w:val="22"/>
                <w:szCs w:val="22"/>
              </w:rPr>
              <w:t>ATM Operation Support: Associate Digital Banking Officer II appraisal parameter</w:t>
            </w:r>
            <w:bookmarkEnd w:id="408"/>
            <w:bookmarkEnd w:id="409"/>
            <w:bookmarkEnd w:id="410"/>
            <w:r w:rsidRPr="00A2700C">
              <w:rPr>
                <w:rFonts w:ascii="Verdana" w:hAnsi="Verdana" w:cs="Segoe UI Historic"/>
                <w:color w:val="000000" w:themeColor="text1"/>
                <w:sz w:val="22"/>
                <w:szCs w:val="22"/>
              </w:rPr>
              <w:t xml:space="preserve"> </w:t>
            </w:r>
            <w:bookmarkEnd w:id="411"/>
            <w:bookmarkEnd w:id="412"/>
            <w:bookmarkEnd w:id="413"/>
          </w:p>
        </w:tc>
        <w:tc>
          <w:tcPr>
            <w:tcW w:w="1068" w:type="dxa"/>
            <w:gridSpan w:val="4"/>
            <w:tcBorders>
              <w:top w:val="nil"/>
              <w:left w:val="nil"/>
              <w:bottom w:val="nil"/>
              <w:right w:val="nil"/>
            </w:tcBorders>
            <w:shd w:val="clear" w:color="auto" w:fill="auto"/>
            <w:noWrap/>
            <w:vAlign w:val="bottom"/>
            <w:hideMark/>
          </w:tcPr>
          <w:p w14:paraId="18B4408D"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075F318E"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3556A133"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5772F213"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6FBDA6DB"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59B7053C"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5D50BB5E"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7D30E68D" w14:textId="77777777" w:rsidR="00A962F0" w:rsidRPr="00A2700C" w:rsidRDefault="00A962F0" w:rsidP="00B06D26">
            <w:pPr>
              <w:spacing w:after="0" w:line="240" w:lineRule="auto"/>
              <w:rPr>
                <w:rFonts w:ascii="Verdana" w:eastAsia="Times New Roman" w:hAnsi="Verdana" w:cs="Segoe UI Historic"/>
              </w:rPr>
            </w:pPr>
          </w:p>
        </w:tc>
        <w:tc>
          <w:tcPr>
            <w:tcW w:w="2520" w:type="dxa"/>
            <w:gridSpan w:val="8"/>
            <w:tcBorders>
              <w:top w:val="nil"/>
              <w:left w:val="nil"/>
              <w:bottom w:val="nil"/>
              <w:right w:val="nil"/>
            </w:tcBorders>
            <w:shd w:val="clear" w:color="auto" w:fill="auto"/>
            <w:noWrap/>
            <w:vAlign w:val="bottom"/>
            <w:hideMark/>
          </w:tcPr>
          <w:p w14:paraId="5809B485"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4B582683" w14:textId="77777777" w:rsidTr="00B06D26">
        <w:trPr>
          <w:gridAfter w:val="4"/>
          <w:wAfter w:w="1068" w:type="dxa"/>
          <w:trHeight w:val="238"/>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69FCC2E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20CD886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single" w:sz="4" w:space="0" w:color="auto"/>
              <w:left w:val="nil"/>
              <w:bottom w:val="single" w:sz="4" w:space="0" w:color="auto"/>
              <w:right w:val="single" w:sz="4" w:space="0" w:color="auto"/>
            </w:tcBorders>
            <w:shd w:val="clear" w:color="000000" w:fill="C5E0B3"/>
            <w:vAlign w:val="center"/>
            <w:hideMark/>
          </w:tcPr>
          <w:p w14:paraId="07F6E6F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single" w:sz="4" w:space="0" w:color="auto"/>
              <w:left w:val="nil"/>
              <w:bottom w:val="single" w:sz="4" w:space="0" w:color="auto"/>
              <w:right w:val="single" w:sz="4" w:space="0" w:color="auto"/>
            </w:tcBorders>
            <w:shd w:val="clear" w:color="000000" w:fill="C5E0B3"/>
            <w:vAlign w:val="center"/>
            <w:hideMark/>
          </w:tcPr>
          <w:p w14:paraId="260805E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710" w:type="dxa"/>
            <w:gridSpan w:val="6"/>
            <w:tcBorders>
              <w:top w:val="single" w:sz="4" w:space="0" w:color="auto"/>
              <w:left w:val="nil"/>
              <w:bottom w:val="single" w:sz="4" w:space="0" w:color="auto"/>
              <w:right w:val="single" w:sz="4" w:space="0" w:color="auto"/>
            </w:tcBorders>
            <w:shd w:val="clear" w:color="000000" w:fill="C5E0B3"/>
            <w:vAlign w:val="center"/>
            <w:hideMark/>
          </w:tcPr>
          <w:p w14:paraId="1CD8074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1800" w:type="dxa"/>
            <w:gridSpan w:val="5"/>
            <w:tcBorders>
              <w:top w:val="single" w:sz="4" w:space="0" w:color="auto"/>
              <w:left w:val="nil"/>
              <w:bottom w:val="single" w:sz="4" w:space="0" w:color="auto"/>
              <w:right w:val="single" w:sz="4" w:space="0" w:color="auto"/>
            </w:tcBorders>
            <w:shd w:val="clear" w:color="000000" w:fill="C5E0B3"/>
            <w:vAlign w:val="center"/>
            <w:hideMark/>
          </w:tcPr>
          <w:p w14:paraId="269CE34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Minimally meets expectations</w:t>
            </w:r>
          </w:p>
          <w:p w14:paraId="6BC7C72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( 2)</w:t>
            </w:r>
          </w:p>
        </w:tc>
        <w:tc>
          <w:tcPr>
            <w:tcW w:w="2520" w:type="dxa"/>
            <w:gridSpan w:val="8"/>
            <w:tcBorders>
              <w:top w:val="single" w:sz="4" w:space="0" w:color="auto"/>
              <w:left w:val="nil"/>
              <w:bottom w:val="single" w:sz="4" w:space="0" w:color="auto"/>
              <w:right w:val="single" w:sz="4" w:space="0" w:color="auto"/>
            </w:tcBorders>
            <w:shd w:val="clear" w:color="000000" w:fill="C5E0B3"/>
            <w:vAlign w:val="center"/>
            <w:hideMark/>
          </w:tcPr>
          <w:p w14:paraId="6A2FEB0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12AC223A" w14:textId="77777777" w:rsidTr="00B06D26">
        <w:trPr>
          <w:gridAfter w:val="4"/>
          <w:wAfter w:w="1068" w:type="dxa"/>
          <w:trHeight w:val="224"/>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0FCA478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Associate digital banking officer II</w:t>
            </w:r>
          </w:p>
        </w:tc>
        <w:tc>
          <w:tcPr>
            <w:tcW w:w="2578" w:type="dxa"/>
            <w:gridSpan w:val="6"/>
            <w:tcBorders>
              <w:top w:val="nil"/>
              <w:left w:val="nil"/>
              <w:bottom w:val="single" w:sz="4" w:space="0" w:color="auto"/>
              <w:right w:val="single" w:sz="4" w:space="0" w:color="auto"/>
            </w:tcBorders>
            <w:shd w:val="clear" w:color="auto" w:fill="auto"/>
            <w:vAlign w:val="center"/>
            <w:hideMark/>
          </w:tcPr>
          <w:p w14:paraId="5E27F5D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3E1012F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100% </w:t>
            </w:r>
          </w:p>
        </w:tc>
        <w:tc>
          <w:tcPr>
            <w:tcW w:w="1800" w:type="dxa"/>
            <w:gridSpan w:val="6"/>
            <w:tcBorders>
              <w:top w:val="nil"/>
              <w:left w:val="nil"/>
              <w:bottom w:val="single" w:sz="4" w:space="0" w:color="auto"/>
              <w:right w:val="single" w:sz="4" w:space="0" w:color="auto"/>
            </w:tcBorders>
            <w:shd w:val="clear" w:color="auto" w:fill="auto"/>
            <w:vAlign w:val="center"/>
            <w:hideMark/>
          </w:tcPr>
          <w:p w14:paraId="09B4C5A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90 to 99.9% </w:t>
            </w:r>
          </w:p>
        </w:tc>
        <w:tc>
          <w:tcPr>
            <w:tcW w:w="1710" w:type="dxa"/>
            <w:gridSpan w:val="6"/>
            <w:tcBorders>
              <w:top w:val="nil"/>
              <w:left w:val="nil"/>
              <w:bottom w:val="single" w:sz="4" w:space="0" w:color="auto"/>
              <w:right w:val="single" w:sz="4" w:space="0" w:color="auto"/>
            </w:tcBorders>
            <w:shd w:val="clear" w:color="auto" w:fill="auto"/>
            <w:vAlign w:val="center"/>
            <w:hideMark/>
          </w:tcPr>
          <w:p w14:paraId="77107B4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80 to 89.9% </w:t>
            </w:r>
          </w:p>
        </w:tc>
        <w:tc>
          <w:tcPr>
            <w:tcW w:w="1800" w:type="dxa"/>
            <w:gridSpan w:val="5"/>
            <w:tcBorders>
              <w:top w:val="nil"/>
              <w:left w:val="nil"/>
              <w:bottom w:val="single" w:sz="4" w:space="0" w:color="auto"/>
              <w:right w:val="single" w:sz="4" w:space="0" w:color="auto"/>
            </w:tcBorders>
            <w:shd w:val="clear" w:color="auto" w:fill="auto"/>
            <w:vAlign w:val="center"/>
            <w:hideMark/>
          </w:tcPr>
          <w:p w14:paraId="4E562F2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66 to 79.9% </w:t>
            </w:r>
          </w:p>
        </w:tc>
        <w:tc>
          <w:tcPr>
            <w:tcW w:w="2520" w:type="dxa"/>
            <w:gridSpan w:val="8"/>
            <w:tcBorders>
              <w:top w:val="nil"/>
              <w:left w:val="nil"/>
              <w:bottom w:val="single" w:sz="4" w:space="0" w:color="auto"/>
              <w:right w:val="single" w:sz="4" w:space="0" w:color="auto"/>
            </w:tcBorders>
            <w:shd w:val="clear" w:color="auto" w:fill="auto"/>
            <w:vAlign w:val="center"/>
            <w:hideMark/>
          </w:tcPr>
          <w:p w14:paraId="5B5CD03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less than 65% </w:t>
            </w:r>
          </w:p>
        </w:tc>
      </w:tr>
      <w:tr w:rsidR="00A962F0" w:rsidRPr="00A2700C" w14:paraId="020383C8" w14:textId="77777777" w:rsidTr="00B06D26">
        <w:trPr>
          <w:gridAfter w:val="4"/>
          <w:wAfter w:w="1068" w:type="dxa"/>
          <w:trHeight w:val="414"/>
        </w:trPr>
        <w:tc>
          <w:tcPr>
            <w:tcW w:w="1003" w:type="dxa"/>
            <w:vMerge/>
            <w:tcBorders>
              <w:top w:val="nil"/>
              <w:left w:val="single" w:sz="4" w:space="0" w:color="auto"/>
              <w:bottom w:val="single" w:sz="4" w:space="0" w:color="000000"/>
              <w:right w:val="single" w:sz="4" w:space="0" w:color="auto"/>
            </w:tcBorders>
            <w:vAlign w:val="center"/>
            <w:hideMark/>
          </w:tcPr>
          <w:p w14:paraId="70A9BB8C"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3A8CD7B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all terminals on the monitoring tool </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483BF95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all terminals defined and updated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3FD88BF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95% of terminals defined and updated</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717E600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90% - 94% of the terminals defined and updated</w:t>
            </w:r>
          </w:p>
        </w:tc>
        <w:tc>
          <w:tcPr>
            <w:tcW w:w="1800" w:type="dxa"/>
            <w:gridSpan w:val="5"/>
            <w:tcBorders>
              <w:top w:val="nil"/>
              <w:left w:val="nil"/>
              <w:bottom w:val="single" w:sz="4" w:space="0" w:color="auto"/>
              <w:right w:val="single" w:sz="4" w:space="0" w:color="auto"/>
            </w:tcBorders>
            <w:shd w:val="clear" w:color="000000" w:fill="FFFFFF"/>
            <w:vAlign w:val="center"/>
            <w:hideMark/>
          </w:tcPr>
          <w:p w14:paraId="183658C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85%-89% of the terminal defined and updated</w:t>
            </w:r>
          </w:p>
        </w:tc>
        <w:tc>
          <w:tcPr>
            <w:tcW w:w="2520" w:type="dxa"/>
            <w:gridSpan w:val="8"/>
            <w:tcBorders>
              <w:top w:val="nil"/>
              <w:left w:val="nil"/>
              <w:bottom w:val="single" w:sz="4" w:space="0" w:color="auto"/>
              <w:right w:val="single" w:sz="4" w:space="0" w:color="auto"/>
            </w:tcBorders>
            <w:shd w:val="clear" w:color="000000" w:fill="FFFFFF"/>
            <w:vAlign w:val="center"/>
            <w:hideMark/>
          </w:tcPr>
          <w:p w14:paraId="77F80C7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85% of the terminals defined and updated</w:t>
            </w:r>
          </w:p>
        </w:tc>
      </w:tr>
      <w:tr w:rsidR="00A962F0" w:rsidRPr="00A2700C" w14:paraId="03EC7D0C"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5BE35304"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tcPr>
          <w:p w14:paraId="3AF4A59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Zero backlog on ATM maintenance call evaluation</w:t>
            </w:r>
          </w:p>
        </w:tc>
        <w:tc>
          <w:tcPr>
            <w:tcW w:w="1829" w:type="dxa"/>
            <w:gridSpan w:val="6"/>
            <w:tcBorders>
              <w:top w:val="nil"/>
              <w:left w:val="nil"/>
              <w:bottom w:val="single" w:sz="4" w:space="0" w:color="auto"/>
              <w:right w:val="single" w:sz="4" w:space="0" w:color="auto"/>
            </w:tcBorders>
            <w:shd w:val="clear" w:color="000000" w:fill="FFFFFF"/>
          </w:tcPr>
          <w:p w14:paraId="56822464"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100% of  ATM maintenance calls evaluated</w:t>
            </w:r>
          </w:p>
        </w:tc>
        <w:tc>
          <w:tcPr>
            <w:tcW w:w="1800" w:type="dxa"/>
            <w:gridSpan w:val="6"/>
            <w:tcBorders>
              <w:top w:val="nil"/>
              <w:left w:val="nil"/>
              <w:bottom w:val="single" w:sz="4" w:space="0" w:color="auto"/>
              <w:right w:val="single" w:sz="4" w:space="0" w:color="auto"/>
            </w:tcBorders>
            <w:shd w:val="clear" w:color="000000" w:fill="FFFFFF"/>
          </w:tcPr>
          <w:p w14:paraId="59BAFE8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95% - 99.99% ATM maintenance calls evaluated</w:t>
            </w:r>
          </w:p>
        </w:tc>
        <w:tc>
          <w:tcPr>
            <w:tcW w:w="1710" w:type="dxa"/>
            <w:gridSpan w:val="6"/>
            <w:tcBorders>
              <w:top w:val="nil"/>
              <w:left w:val="nil"/>
              <w:bottom w:val="single" w:sz="4" w:space="0" w:color="auto"/>
              <w:right w:val="single" w:sz="4" w:space="0" w:color="auto"/>
            </w:tcBorders>
            <w:shd w:val="clear" w:color="000000" w:fill="FFFFFF"/>
          </w:tcPr>
          <w:p w14:paraId="75C4221D"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90%-94.99%  of ATM maintenance calls evaluated</w:t>
            </w:r>
          </w:p>
        </w:tc>
        <w:tc>
          <w:tcPr>
            <w:tcW w:w="1800" w:type="dxa"/>
            <w:gridSpan w:val="5"/>
            <w:tcBorders>
              <w:top w:val="nil"/>
              <w:left w:val="nil"/>
              <w:bottom w:val="single" w:sz="4" w:space="0" w:color="auto"/>
              <w:right w:val="single" w:sz="4" w:space="0" w:color="auto"/>
            </w:tcBorders>
            <w:shd w:val="clear" w:color="000000" w:fill="FFFFFF"/>
          </w:tcPr>
          <w:p w14:paraId="005DA9E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85%-89.99 of ATM maintenance calls evaluated</w:t>
            </w:r>
          </w:p>
        </w:tc>
        <w:tc>
          <w:tcPr>
            <w:tcW w:w="2520" w:type="dxa"/>
            <w:gridSpan w:val="8"/>
            <w:tcBorders>
              <w:top w:val="nil"/>
              <w:left w:val="nil"/>
              <w:bottom w:val="single" w:sz="4" w:space="0" w:color="auto"/>
              <w:right w:val="single" w:sz="4" w:space="0" w:color="auto"/>
            </w:tcBorders>
            <w:shd w:val="clear" w:color="000000" w:fill="FFFFFF"/>
          </w:tcPr>
          <w:p w14:paraId="244B9DA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less than 85% of ATM maintenance calls evaluated</w:t>
            </w:r>
          </w:p>
        </w:tc>
      </w:tr>
      <w:tr w:rsidR="00A962F0" w:rsidRPr="00A2700C" w14:paraId="0CE57859" w14:textId="77777777" w:rsidTr="00B06D26">
        <w:trPr>
          <w:gridAfter w:val="4"/>
          <w:wAfter w:w="1068" w:type="dxa"/>
          <w:trHeight w:val="448"/>
        </w:trPr>
        <w:tc>
          <w:tcPr>
            <w:tcW w:w="1003" w:type="dxa"/>
            <w:vMerge/>
            <w:tcBorders>
              <w:top w:val="nil"/>
              <w:left w:val="single" w:sz="4" w:space="0" w:color="auto"/>
              <w:bottom w:val="single" w:sz="4" w:space="0" w:color="000000"/>
              <w:right w:val="single" w:sz="4" w:space="0" w:color="auto"/>
            </w:tcBorders>
            <w:vAlign w:val="center"/>
          </w:tcPr>
          <w:p w14:paraId="2285E1A5"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tcPr>
          <w:p w14:paraId="052E37D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829" w:type="dxa"/>
            <w:gridSpan w:val="6"/>
            <w:tcBorders>
              <w:top w:val="nil"/>
              <w:left w:val="nil"/>
              <w:bottom w:val="single" w:sz="4" w:space="0" w:color="auto"/>
              <w:right w:val="single" w:sz="4" w:space="0" w:color="auto"/>
            </w:tcBorders>
            <w:shd w:val="clear" w:color="000000" w:fill="FFFFFF"/>
            <w:vAlign w:val="center"/>
          </w:tcPr>
          <w:p w14:paraId="5920A56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All the attributes are updated</w:t>
            </w:r>
          </w:p>
        </w:tc>
        <w:tc>
          <w:tcPr>
            <w:tcW w:w="1800" w:type="dxa"/>
            <w:gridSpan w:val="6"/>
            <w:tcBorders>
              <w:top w:val="nil"/>
              <w:left w:val="nil"/>
              <w:bottom w:val="single" w:sz="4" w:space="0" w:color="auto"/>
              <w:right w:val="single" w:sz="4" w:space="0" w:color="auto"/>
            </w:tcBorders>
            <w:shd w:val="clear" w:color="000000" w:fill="FFFFFF"/>
            <w:vAlign w:val="center"/>
          </w:tcPr>
          <w:p w14:paraId="5475E45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90% of the attributes are updated</w:t>
            </w:r>
          </w:p>
        </w:tc>
        <w:tc>
          <w:tcPr>
            <w:tcW w:w="1710" w:type="dxa"/>
            <w:gridSpan w:val="6"/>
            <w:tcBorders>
              <w:top w:val="nil"/>
              <w:left w:val="nil"/>
              <w:bottom w:val="single" w:sz="4" w:space="0" w:color="auto"/>
              <w:right w:val="single" w:sz="4" w:space="0" w:color="auto"/>
            </w:tcBorders>
            <w:shd w:val="clear" w:color="000000" w:fill="FFFFFF"/>
            <w:vAlign w:val="center"/>
          </w:tcPr>
          <w:p w14:paraId="49C4BBF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of the attributes are updated</w:t>
            </w:r>
          </w:p>
        </w:tc>
        <w:tc>
          <w:tcPr>
            <w:tcW w:w="1800" w:type="dxa"/>
            <w:gridSpan w:val="5"/>
            <w:tcBorders>
              <w:top w:val="nil"/>
              <w:left w:val="nil"/>
              <w:bottom w:val="single" w:sz="4" w:space="0" w:color="auto"/>
              <w:right w:val="single" w:sz="4" w:space="0" w:color="auto"/>
            </w:tcBorders>
            <w:shd w:val="clear" w:color="000000" w:fill="FFFFFF"/>
            <w:vAlign w:val="center"/>
          </w:tcPr>
          <w:p w14:paraId="1B6C941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76%-79 of the attributes are updated</w:t>
            </w:r>
          </w:p>
        </w:tc>
        <w:tc>
          <w:tcPr>
            <w:tcW w:w="2520" w:type="dxa"/>
            <w:gridSpan w:val="8"/>
            <w:tcBorders>
              <w:top w:val="nil"/>
              <w:left w:val="nil"/>
              <w:bottom w:val="single" w:sz="4" w:space="0" w:color="auto"/>
              <w:right w:val="single" w:sz="4" w:space="0" w:color="auto"/>
            </w:tcBorders>
            <w:shd w:val="clear" w:color="000000" w:fill="FFFFFF"/>
            <w:vAlign w:val="center"/>
          </w:tcPr>
          <w:p w14:paraId="2F7A965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75% of the attributes are updated</w:t>
            </w:r>
          </w:p>
        </w:tc>
      </w:tr>
      <w:tr w:rsidR="00A962F0" w:rsidRPr="00A2700C" w14:paraId="0ADBA814" w14:textId="77777777" w:rsidTr="00B06D26">
        <w:trPr>
          <w:gridAfter w:val="4"/>
          <w:wAfter w:w="1068" w:type="dxa"/>
          <w:trHeight w:val="448"/>
        </w:trPr>
        <w:tc>
          <w:tcPr>
            <w:tcW w:w="1003" w:type="dxa"/>
            <w:vMerge/>
            <w:tcBorders>
              <w:top w:val="nil"/>
              <w:left w:val="single" w:sz="4" w:space="0" w:color="auto"/>
              <w:bottom w:val="single" w:sz="4" w:space="0" w:color="000000"/>
              <w:right w:val="single" w:sz="4" w:space="0" w:color="auto"/>
            </w:tcBorders>
            <w:vAlign w:val="center"/>
            <w:hideMark/>
          </w:tcPr>
          <w:p w14:paraId="5A46966B"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tcPr>
          <w:p w14:paraId="6105678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29" w:type="dxa"/>
            <w:gridSpan w:val="6"/>
            <w:tcBorders>
              <w:top w:val="nil"/>
              <w:left w:val="nil"/>
              <w:bottom w:val="single" w:sz="4" w:space="0" w:color="auto"/>
              <w:right w:val="single" w:sz="4" w:space="0" w:color="auto"/>
            </w:tcBorders>
            <w:shd w:val="clear" w:color="000000" w:fill="FFFFFF"/>
          </w:tcPr>
          <w:p w14:paraId="27618C0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000000" w:fill="FFFFFF"/>
          </w:tcPr>
          <w:p w14:paraId="64457DD2"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84.99 % and 80%</w:t>
            </w:r>
          </w:p>
        </w:tc>
        <w:tc>
          <w:tcPr>
            <w:tcW w:w="1710" w:type="dxa"/>
            <w:gridSpan w:val="6"/>
            <w:tcBorders>
              <w:top w:val="nil"/>
              <w:left w:val="nil"/>
              <w:bottom w:val="single" w:sz="4" w:space="0" w:color="auto"/>
              <w:right w:val="single" w:sz="4" w:space="0" w:color="auto"/>
            </w:tcBorders>
            <w:shd w:val="clear" w:color="000000" w:fill="FFFFFF"/>
          </w:tcPr>
          <w:p w14:paraId="58F8D19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79.99% and 75%</w:t>
            </w:r>
          </w:p>
        </w:tc>
        <w:tc>
          <w:tcPr>
            <w:tcW w:w="1800" w:type="dxa"/>
            <w:gridSpan w:val="5"/>
            <w:tcBorders>
              <w:top w:val="nil"/>
              <w:left w:val="nil"/>
              <w:bottom w:val="single" w:sz="4" w:space="0" w:color="auto"/>
              <w:right w:val="single" w:sz="4" w:space="0" w:color="auto"/>
            </w:tcBorders>
            <w:shd w:val="clear" w:color="000000" w:fill="FFFFFF"/>
          </w:tcPr>
          <w:p w14:paraId="5C8E0BD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74.99% and 70 %</w:t>
            </w:r>
          </w:p>
        </w:tc>
        <w:tc>
          <w:tcPr>
            <w:tcW w:w="2520" w:type="dxa"/>
            <w:gridSpan w:val="8"/>
            <w:tcBorders>
              <w:top w:val="nil"/>
              <w:left w:val="nil"/>
              <w:bottom w:val="single" w:sz="4" w:space="0" w:color="auto"/>
              <w:right w:val="single" w:sz="4" w:space="0" w:color="auto"/>
            </w:tcBorders>
            <w:shd w:val="clear" w:color="000000" w:fill="FFFFFF"/>
          </w:tcPr>
          <w:p w14:paraId="5069EDF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below 70%</w:t>
            </w:r>
          </w:p>
        </w:tc>
      </w:tr>
      <w:tr w:rsidR="00A962F0" w:rsidRPr="00A2700C" w14:paraId="5C378D4D"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tcPr>
          <w:p w14:paraId="27CBBE57"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tcPr>
          <w:p w14:paraId="4E51D67D"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349E4CCE"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37F55B0B"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5AB29787"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106BEA6A" w14:textId="77777777" w:rsidR="00A962F0" w:rsidRPr="00A2700C" w:rsidRDefault="00A962F0" w:rsidP="00B06D26">
            <w:pPr>
              <w:spacing w:after="0" w:line="240" w:lineRule="auto"/>
              <w:rPr>
                <w:rFonts w:ascii="Verdana" w:eastAsia="Times New Roman" w:hAnsi="Verdana" w:cs="Segoe UI Historic"/>
              </w:rPr>
            </w:pPr>
          </w:p>
        </w:tc>
        <w:tc>
          <w:tcPr>
            <w:tcW w:w="2520" w:type="dxa"/>
            <w:gridSpan w:val="8"/>
            <w:tcBorders>
              <w:top w:val="nil"/>
              <w:left w:val="nil"/>
              <w:bottom w:val="nil"/>
              <w:right w:val="nil"/>
            </w:tcBorders>
            <w:shd w:val="clear" w:color="auto" w:fill="auto"/>
            <w:noWrap/>
            <w:vAlign w:val="bottom"/>
            <w:hideMark/>
          </w:tcPr>
          <w:p w14:paraId="170CAC38"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5C27D315"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tcPr>
          <w:p w14:paraId="5A349C36"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tcPr>
          <w:p w14:paraId="2F59AA45"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1DE5ED10"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18C44A0B"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3D59498F"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2567CA51" w14:textId="77777777" w:rsidR="00A962F0" w:rsidRPr="00A2700C" w:rsidRDefault="00A962F0" w:rsidP="00B06D26">
            <w:pPr>
              <w:spacing w:after="0" w:line="240" w:lineRule="auto"/>
              <w:rPr>
                <w:rFonts w:ascii="Verdana" w:eastAsia="Times New Roman" w:hAnsi="Verdana" w:cs="Segoe UI Historic"/>
              </w:rPr>
            </w:pPr>
          </w:p>
        </w:tc>
        <w:tc>
          <w:tcPr>
            <w:tcW w:w="2520" w:type="dxa"/>
            <w:gridSpan w:val="8"/>
            <w:tcBorders>
              <w:top w:val="nil"/>
              <w:left w:val="nil"/>
              <w:bottom w:val="nil"/>
              <w:right w:val="nil"/>
            </w:tcBorders>
            <w:shd w:val="clear" w:color="auto" w:fill="auto"/>
            <w:noWrap/>
            <w:vAlign w:val="bottom"/>
            <w:hideMark/>
          </w:tcPr>
          <w:p w14:paraId="19C95753"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5D564F71" w14:textId="77777777" w:rsidTr="00B06D26">
        <w:trPr>
          <w:trHeight w:val="147"/>
        </w:trPr>
        <w:tc>
          <w:tcPr>
            <w:tcW w:w="13240" w:type="dxa"/>
            <w:gridSpan w:val="38"/>
            <w:tcBorders>
              <w:top w:val="nil"/>
              <w:left w:val="nil"/>
              <w:bottom w:val="nil"/>
              <w:right w:val="nil"/>
            </w:tcBorders>
            <w:shd w:val="clear" w:color="auto" w:fill="auto"/>
            <w:noWrap/>
            <w:vAlign w:val="center"/>
            <w:hideMark/>
          </w:tcPr>
          <w:p w14:paraId="7ED9B4DA" w14:textId="4B80C5FB" w:rsidR="00A962F0" w:rsidRPr="002E2FB2" w:rsidRDefault="00A962F0" w:rsidP="00A962F0">
            <w:pPr>
              <w:pStyle w:val="Heading1"/>
              <w:numPr>
                <w:ilvl w:val="2"/>
                <w:numId w:val="6"/>
              </w:numPr>
              <w:rPr>
                <w:rFonts w:ascii="Verdana" w:hAnsi="Verdana" w:cs="Segoe UI Historic"/>
                <w:color w:val="000000" w:themeColor="text1"/>
                <w:sz w:val="22"/>
                <w:szCs w:val="22"/>
                <w:highlight w:val="cyan"/>
              </w:rPr>
            </w:pPr>
            <w:bookmarkStart w:id="414" w:name="_Toc209460938"/>
            <w:bookmarkStart w:id="415" w:name="_Toc130052850"/>
            <w:bookmarkStart w:id="416" w:name="_Toc160734250"/>
            <w:bookmarkStart w:id="417" w:name="_Toc162094259"/>
            <w:bookmarkStart w:id="418" w:name="_Toc206415771"/>
            <w:r w:rsidRPr="00CD4892">
              <w:rPr>
                <w:rFonts w:ascii="Verdana" w:hAnsi="Verdana" w:cs="Segoe UI Historic"/>
                <w:color w:val="000000" w:themeColor="text1"/>
                <w:sz w:val="22"/>
                <w:szCs w:val="22"/>
                <w:highlight w:val="cyan"/>
              </w:rPr>
              <w:t>ATM Operation Support: Associate Digital Banking Officer I</w:t>
            </w:r>
            <w:bookmarkEnd w:id="414"/>
            <w:r w:rsidRPr="00A2700C">
              <w:rPr>
                <w:rFonts w:ascii="Verdana" w:hAnsi="Verdana" w:cs="Segoe UI Historic"/>
                <w:color w:val="000000" w:themeColor="text1"/>
                <w:sz w:val="22"/>
                <w:szCs w:val="22"/>
              </w:rPr>
              <w:t xml:space="preserve"> </w:t>
            </w:r>
            <w:bookmarkEnd w:id="415"/>
            <w:bookmarkEnd w:id="416"/>
            <w:bookmarkEnd w:id="417"/>
            <w:bookmarkEnd w:id="418"/>
            <w:r w:rsidR="00CD4892" w:rsidRPr="002E2FB2">
              <w:rPr>
                <w:rFonts w:ascii="Verdana" w:hAnsi="Verdana" w:cs="Segoe UI Historic"/>
                <w:color w:val="000000" w:themeColor="text1"/>
                <w:sz w:val="22"/>
                <w:szCs w:val="22"/>
                <w:highlight w:val="cyan"/>
              </w:rPr>
              <w:t>DB0072</w:t>
            </w:r>
          </w:p>
          <w:p w14:paraId="00FC0270"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419" w:name="_Toc209460939"/>
            <w:r w:rsidRPr="00A2700C">
              <w:rPr>
                <w:rFonts w:ascii="Verdana" w:hAnsi="Verdana" w:cs="Segoe UI Historic"/>
                <w:color w:val="000000" w:themeColor="text1"/>
                <w:sz w:val="22"/>
                <w:szCs w:val="22"/>
              </w:rPr>
              <w:t>ATM Operation Support: Associate Digital Banking Officer I goal and target</w:t>
            </w:r>
            <w:bookmarkEnd w:id="419"/>
            <w:r w:rsidRPr="00A2700C">
              <w:rPr>
                <w:rFonts w:ascii="Verdana" w:hAnsi="Verdana" w:cs="Segoe UI Historic"/>
                <w:color w:val="000000" w:themeColor="text1"/>
                <w:sz w:val="22"/>
                <w:szCs w:val="22"/>
              </w:rPr>
              <w:t xml:space="preserve"> </w:t>
            </w:r>
          </w:p>
          <w:p w14:paraId="5EF64440" w14:textId="77777777" w:rsidR="00A962F0" w:rsidRPr="00A2700C" w:rsidRDefault="00A962F0" w:rsidP="00B06D26">
            <w:pPr>
              <w:rPr>
                <w:rFonts w:ascii="Verdana" w:hAnsi="Verdana" w:cs="Segoe UI Historic"/>
              </w:rPr>
            </w:pPr>
          </w:p>
          <w:tbl>
            <w:tblPr>
              <w:tblW w:w="13032" w:type="dxa"/>
              <w:tblLayout w:type="fixed"/>
              <w:tblLook w:val="04A0" w:firstRow="1" w:lastRow="0" w:firstColumn="1" w:lastColumn="0" w:noHBand="0" w:noVBand="1"/>
            </w:tblPr>
            <w:tblGrid>
              <w:gridCol w:w="1310"/>
              <w:gridCol w:w="3910"/>
              <w:gridCol w:w="1325"/>
              <w:gridCol w:w="3080"/>
              <w:gridCol w:w="1427"/>
              <w:gridCol w:w="1980"/>
            </w:tblGrid>
            <w:tr w:rsidR="00A962F0" w:rsidRPr="00A2700C" w14:paraId="527A8F14" w14:textId="77777777" w:rsidTr="00B06D26">
              <w:trPr>
                <w:trHeight w:val="335"/>
              </w:trPr>
              <w:tc>
                <w:tcPr>
                  <w:tcW w:w="1310" w:type="dxa"/>
                  <w:tcBorders>
                    <w:top w:val="single" w:sz="8" w:space="0" w:color="auto"/>
                    <w:left w:val="single" w:sz="8" w:space="0" w:color="auto"/>
                    <w:bottom w:val="single" w:sz="8" w:space="0" w:color="auto"/>
                    <w:right w:val="single" w:sz="8" w:space="0" w:color="auto"/>
                  </w:tcBorders>
                  <w:shd w:val="clear" w:color="000000" w:fill="C5E0B3"/>
                  <w:vAlign w:val="center"/>
                  <w:hideMark/>
                </w:tcPr>
                <w:p w14:paraId="28A5229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No</w:t>
                  </w:r>
                </w:p>
              </w:tc>
              <w:tc>
                <w:tcPr>
                  <w:tcW w:w="3910" w:type="dxa"/>
                  <w:tcBorders>
                    <w:top w:val="single" w:sz="8" w:space="0" w:color="auto"/>
                    <w:left w:val="nil"/>
                    <w:bottom w:val="single" w:sz="8" w:space="0" w:color="auto"/>
                    <w:right w:val="single" w:sz="8" w:space="0" w:color="auto"/>
                  </w:tcBorders>
                  <w:shd w:val="clear" w:color="000000" w:fill="C5E0B3"/>
                  <w:vAlign w:val="center"/>
                  <w:hideMark/>
                </w:tcPr>
                <w:p w14:paraId="622DE4C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Goal </w:t>
                  </w:r>
                </w:p>
              </w:tc>
              <w:tc>
                <w:tcPr>
                  <w:tcW w:w="1325" w:type="dxa"/>
                  <w:tcBorders>
                    <w:top w:val="single" w:sz="8" w:space="0" w:color="auto"/>
                    <w:left w:val="nil"/>
                    <w:bottom w:val="single" w:sz="8" w:space="0" w:color="auto"/>
                    <w:right w:val="single" w:sz="8" w:space="0" w:color="auto"/>
                  </w:tcBorders>
                  <w:shd w:val="clear" w:color="000000" w:fill="C5E0B3"/>
                  <w:vAlign w:val="center"/>
                  <w:hideMark/>
                </w:tcPr>
                <w:p w14:paraId="15ADCCC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Measure</w:t>
                  </w:r>
                </w:p>
              </w:tc>
              <w:tc>
                <w:tcPr>
                  <w:tcW w:w="3080" w:type="dxa"/>
                  <w:tcBorders>
                    <w:top w:val="single" w:sz="8" w:space="0" w:color="auto"/>
                    <w:left w:val="nil"/>
                    <w:bottom w:val="single" w:sz="8" w:space="0" w:color="auto"/>
                    <w:right w:val="single" w:sz="8" w:space="0" w:color="auto"/>
                  </w:tcBorders>
                  <w:shd w:val="clear" w:color="000000" w:fill="C5E0B3"/>
                  <w:vAlign w:val="center"/>
                  <w:hideMark/>
                </w:tcPr>
                <w:p w14:paraId="4794DFA1"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Target</w:t>
                  </w:r>
                </w:p>
              </w:tc>
              <w:tc>
                <w:tcPr>
                  <w:tcW w:w="1427" w:type="dxa"/>
                  <w:tcBorders>
                    <w:top w:val="single" w:sz="8" w:space="0" w:color="auto"/>
                    <w:left w:val="nil"/>
                    <w:bottom w:val="single" w:sz="8" w:space="0" w:color="auto"/>
                    <w:right w:val="single" w:sz="8" w:space="0" w:color="auto"/>
                  </w:tcBorders>
                  <w:shd w:val="clear" w:color="000000" w:fill="C5E0B3"/>
                  <w:vAlign w:val="center"/>
                  <w:hideMark/>
                </w:tcPr>
                <w:p w14:paraId="3554035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Weight in %</w:t>
                  </w:r>
                </w:p>
              </w:tc>
              <w:tc>
                <w:tcPr>
                  <w:tcW w:w="1980" w:type="dxa"/>
                  <w:tcBorders>
                    <w:top w:val="single" w:sz="8" w:space="0" w:color="auto"/>
                    <w:left w:val="nil"/>
                    <w:bottom w:val="single" w:sz="8" w:space="0" w:color="auto"/>
                    <w:right w:val="single" w:sz="8" w:space="0" w:color="auto"/>
                  </w:tcBorders>
                  <w:shd w:val="clear" w:color="000000" w:fill="C5E0B3"/>
                  <w:vAlign w:val="center"/>
                  <w:hideMark/>
                </w:tcPr>
                <w:p w14:paraId="731046D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Category </w:t>
                  </w:r>
                </w:p>
              </w:tc>
            </w:tr>
            <w:tr w:rsidR="00A962F0" w:rsidRPr="00A2700C" w14:paraId="2470FB03" w14:textId="77777777" w:rsidTr="00B06D26">
              <w:trPr>
                <w:trHeight w:val="335"/>
              </w:trPr>
              <w:tc>
                <w:tcPr>
                  <w:tcW w:w="1310" w:type="dxa"/>
                  <w:vMerge w:val="restart"/>
                  <w:tcBorders>
                    <w:top w:val="nil"/>
                    <w:left w:val="single" w:sz="8" w:space="0" w:color="auto"/>
                    <w:right w:val="single" w:sz="8" w:space="0" w:color="auto"/>
                  </w:tcBorders>
                  <w:shd w:val="clear" w:color="auto" w:fill="auto"/>
                  <w:vAlign w:val="bottom"/>
                  <w:hideMark/>
                </w:tcPr>
                <w:p w14:paraId="42CFDE8A"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p w14:paraId="3B9919AB"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p w14:paraId="7B7A7E2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p w14:paraId="2547620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Associate Digital banking officer I</w:t>
                  </w:r>
                </w:p>
                <w:p w14:paraId="3E87C2AA"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 </w:t>
                  </w:r>
                </w:p>
              </w:tc>
              <w:tc>
                <w:tcPr>
                  <w:tcW w:w="3910" w:type="dxa"/>
                  <w:tcBorders>
                    <w:top w:val="nil"/>
                    <w:left w:val="nil"/>
                    <w:bottom w:val="single" w:sz="8" w:space="0" w:color="auto"/>
                    <w:right w:val="single" w:sz="8" w:space="0" w:color="auto"/>
                  </w:tcBorders>
                  <w:shd w:val="clear" w:color="auto" w:fill="auto"/>
                  <w:vAlign w:val="center"/>
                  <w:hideMark/>
                </w:tcPr>
                <w:p w14:paraId="7943C8B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325" w:type="dxa"/>
                  <w:tcBorders>
                    <w:top w:val="nil"/>
                    <w:left w:val="nil"/>
                    <w:bottom w:val="single" w:sz="8" w:space="0" w:color="auto"/>
                    <w:right w:val="single" w:sz="8" w:space="0" w:color="auto"/>
                  </w:tcBorders>
                  <w:shd w:val="clear" w:color="auto" w:fill="auto"/>
                  <w:vAlign w:val="center"/>
                  <w:hideMark/>
                </w:tcPr>
                <w:p w14:paraId="387860A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Various</w:t>
                  </w:r>
                </w:p>
              </w:tc>
              <w:tc>
                <w:tcPr>
                  <w:tcW w:w="3080" w:type="dxa"/>
                  <w:tcBorders>
                    <w:top w:val="nil"/>
                    <w:left w:val="nil"/>
                    <w:bottom w:val="single" w:sz="8" w:space="0" w:color="auto"/>
                    <w:right w:val="single" w:sz="8" w:space="0" w:color="auto"/>
                  </w:tcBorders>
                  <w:shd w:val="clear" w:color="auto" w:fill="auto"/>
                  <w:vAlign w:val="center"/>
                  <w:hideMark/>
                </w:tcPr>
                <w:p w14:paraId="7D210C2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50% of  the Manager critical target</w:t>
                  </w:r>
                </w:p>
              </w:tc>
              <w:tc>
                <w:tcPr>
                  <w:tcW w:w="1427" w:type="dxa"/>
                  <w:tcBorders>
                    <w:top w:val="nil"/>
                    <w:left w:val="nil"/>
                    <w:bottom w:val="single" w:sz="8" w:space="0" w:color="auto"/>
                    <w:right w:val="single" w:sz="8" w:space="0" w:color="auto"/>
                  </w:tcBorders>
                  <w:shd w:val="clear" w:color="auto" w:fill="auto"/>
                  <w:vAlign w:val="center"/>
                  <w:hideMark/>
                </w:tcPr>
                <w:p w14:paraId="77DD4A47"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50%</w:t>
                  </w:r>
                </w:p>
              </w:tc>
              <w:tc>
                <w:tcPr>
                  <w:tcW w:w="1980" w:type="dxa"/>
                  <w:tcBorders>
                    <w:top w:val="nil"/>
                    <w:left w:val="nil"/>
                    <w:bottom w:val="single" w:sz="8" w:space="0" w:color="auto"/>
                    <w:right w:val="single" w:sz="8" w:space="0" w:color="auto"/>
                  </w:tcBorders>
                  <w:shd w:val="clear" w:color="auto" w:fill="auto"/>
                  <w:vAlign w:val="center"/>
                  <w:hideMark/>
                </w:tcPr>
                <w:p w14:paraId="7F777283"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6FBA1B4E" w14:textId="77777777" w:rsidTr="00B06D26">
              <w:trPr>
                <w:trHeight w:val="325"/>
              </w:trPr>
              <w:tc>
                <w:tcPr>
                  <w:tcW w:w="1310" w:type="dxa"/>
                  <w:vMerge/>
                  <w:tcBorders>
                    <w:left w:val="single" w:sz="8" w:space="0" w:color="auto"/>
                    <w:right w:val="single" w:sz="8" w:space="0" w:color="auto"/>
                  </w:tcBorders>
                  <w:shd w:val="clear" w:color="auto" w:fill="auto"/>
                  <w:vAlign w:val="bottom"/>
                  <w:hideMark/>
                </w:tcPr>
                <w:p w14:paraId="1D5A5977" w14:textId="77777777" w:rsidR="00A962F0" w:rsidRPr="00A2700C" w:rsidRDefault="00A962F0" w:rsidP="00B06D26">
                  <w:pPr>
                    <w:spacing w:after="0" w:line="240" w:lineRule="auto"/>
                    <w:jc w:val="both"/>
                    <w:rPr>
                      <w:rFonts w:ascii="Verdana" w:eastAsia="Times New Roman" w:hAnsi="Verdana" w:cs="Segoe UI Historic"/>
                    </w:rPr>
                  </w:pPr>
                </w:p>
              </w:tc>
              <w:tc>
                <w:tcPr>
                  <w:tcW w:w="3910" w:type="dxa"/>
                  <w:tcBorders>
                    <w:top w:val="nil"/>
                    <w:left w:val="nil"/>
                    <w:bottom w:val="nil"/>
                    <w:right w:val="single" w:sz="8" w:space="0" w:color="auto"/>
                  </w:tcBorders>
                  <w:shd w:val="clear" w:color="auto" w:fill="auto"/>
                  <w:vAlign w:val="center"/>
                  <w:hideMark/>
                </w:tcPr>
                <w:p w14:paraId="2E26E6A0" w14:textId="012A2830" w:rsidR="00A962F0" w:rsidRPr="00A2700C" w:rsidRDefault="006D787B" w:rsidP="00467895">
                  <w:pPr>
                    <w:spacing w:after="0" w:line="240" w:lineRule="auto"/>
                    <w:rPr>
                      <w:rFonts w:ascii="Verdana" w:eastAsia="Times New Roman" w:hAnsi="Verdana" w:cs="Segoe UI Historic"/>
                      <w:color w:val="0D0D0D" w:themeColor="text1" w:themeTint="F2"/>
                    </w:rPr>
                  </w:pPr>
                  <w:r>
                    <w:rPr>
                      <w:rFonts w:ascii="Verdana" w:eastAsia="Times New Roman" w:hAnsi="Verdana" w:cs="Segoe UI Historic"/>
                      <w:color w:val="0D0D0D" w:themeColor="text1" w:themeTint="F2"/>
                    </w:rPr>
                    <w:t>Follow</w:t>
                  </w:r>
                  <w:r w:rsidRPr="00A2700C">
                    <w:rPr>
                      <w:rFonts w:ascii="Verdana" w:eastAsia="Times New Roman" w:hAnsi="Verdana" w:cs="Segoe UI Historic"/>
                      <w:color w:val="0D0D0D" w:themeColor="text1" w:themeTint="F2"/>
                    </w:rPr>
                    <w:t>-up</w:t>
                  </w:r>
                  <w:r w:rsidR="00A962F0" w:rsidRPr="00A2700C">
                    <w:rPr>
                      <w:rFonts w:ascii="Verdana" w:eastAsia="Times New Roman" w:hAnsi="Verdana" w:cs="Segoe UI Historic"/>
                      <w:color w:val="0D0D0D" w:themeColor="text1" w:themeTint="F2"/>
                    </w:rPr>
                    <w:t xml:space="preserve"> and report long outstanding critical maintenance delay case as per the SLA</w:t>
                  </w:r>
                </w:p>
              </w:tc>
              <w:tc>
                <w:tcPr>
                  <w:tcW w:w="1325" w:type="dxa"/>
                  <w:tcBorders>
                    <w:top w:val="nil"/>
                    <w:left w:val="nil"/>
                    <w:bottom w:val="nil"/>
                    <w:right w:val="single" w:sz="8" w:space="0" w:color="auto"/>
                  </w:tcBorders>
                  <w:shd w:val="clear" w:color="auto" w:fill="auto"/>
                  <w:vAlign w:val="center"/>
                  <w:hideMark/>
                </w:tcPr>
                <w:p w14:paraId="256A4B0A"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Time </w:t>
                  </w:r>
                </w:p>
              </w:tc>
              <w:tc>
                <w:tcPr>
                  <w:tcW w:w="3080" w:type="dxa"/>
                  <w:tcBorders>
                    <w:top w:val="nil"/>
                    <w:left w:val="nil"/>
                    <w:bottom w:val="nil"/>
                    <w:right w:val="single" w:sz="8" w:space="0" w:color="auto"/>
                  </w:tcBorders>
                  <w:shd w:val="clear" w:color="auto" w:fill="auto"/>
                  <w:vAlign w:val="center"/>
                  <w:hideMark/>
                </w:tcPr>
                <w:p w14:paraId="79CD79F9"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Weekly every Saturday</w:t>
                  </w:r>
                </w:p>
              </w:tc>
              <w:tc>
                <w:tcPr>
                  <w:tcW w:w="1427" w:type="dxa"/>
                  <w:tcBorders>
                    <w:top w:val="nil"/>
                    <w:left w:val="nil"/>
                    <w:bottom w:val="nil"/>
                    <w:right w:val="single" w:sz="8" w:space="0" w:color="auto"/>
                  </w:tcBorders>
                  <w:shd w:val="clear" w:color="auto" w:fill="auto"/>
                  <w:vAlign w:val="center"/>
                  <w:hideMark/>
                </w:tcPr>
                <w:p w14:paraId="5ACD4043"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10%</w:t>
                  </w:r>
                </w:p>
              </w:tc>
              <w:tc>
                <w:tcPr>
                  <w:tcW w:w="1980" w:type="dxa"/>
                  <w:tcBorders>
                    <w:top w:val="nil"/>
                    <w:left w:val="nil"/>
                    <w:bottom w:val="nil"/>
                    <w:right w:val="single" w:sz="8" w:space="0" w:color="auto"/>
                  </w:tcBorders>
                  <w:shd w:val="clear" w:color="auto" w:fill="auto"/>
                  <w:vAlign w:val="center"/>
                  <w:hideMark/>
                </w:tcPr>
                <w:p w14:paraId="0F273F75"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r>
            <w:tr w:rsidR="00A962F0" w:rsidRPr="00A2700C" w14:paraId="0EAA56C0" w14:textId="77777777" w:rsidTr="00B06D26">
              <w:trPr>
                <w:trHeight w:val="203"/>
              </w:trPr>
              <w:tc>
                <w:tcPr>
                  <w:tcW w:w="1310" w:type="dxa"/>
                  <w:vMerge/>
                  <w:tcBorders>
                    <w:left w:val="single" w:sz="8" w:space="0" w:color="auto"/>
                    <w:right w:val="single" w:sz="8" w:space="0" w:color="auto"/>
                  </w:tcBorders>
                  <w:shd w:val="clear" w:color="auto" w:fill="auto"/>
                  <w:vAlign w:val="bottom"/>
                  <w:hideMark/>
                </w:tcPr>
                <w:p w14:paraId="51B67B31" w14:textId="77777777" w:rsidR="00A962F0" w:rsidRPr="00A2700C" w:rsidRDefault="00A962F0" w:rsidP="00B06D26">
                  <w:pPr>
                    <w:spacing w:after="0" w:line="240" w:lineRule="auto"/>
                    <w:jc w:val="both"/>
                    <w:rPr>
                      <w:rFonts w:ascii="Verdana" w:eastAsia="Times New Roman" w:hAnsi="Verdana" w:cs="Segoe UI Historic"/>
                    </w:rPr>
                  </w:pPr>
                </w:p>
              </w:tc>
              <w:tc>
                <w:tcPr>
                  <w:tcW w:w="3910" w:type="dxa"/>
                  <w:tcBorders>
                    <w:top w:val="single" w:sz="4" w:space="0" w:color="auto"/>
                    <w:left w:val="single" w:sz="8" w:space="0" w:color="auto"/>
                    <w:bottom w:val="single" w:sz="4" w:space="0" w:color="auto"/>
                    <w:right w:val="single" w:sz="4" w:space="0" w:color="auto"/>
                  </w:tcBorders>
                  <w:shd w:val="clear" w:color="auto" w:fill="auto"/>
                  <w:vAlign w:val="center"/>
                </w:tcPr>
                <w:p w14:paraId="60A0EA6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Follow-up timely update of ATM Data in the Repository</w:t>
                  </w:r>
                </w:p>
              </w:tc>
              <w:tc>
                <w:tcPr>
                  <w:tcW w:w="1325" w:type="dxa"/>
                  <w:tcBorders>
                    <w:top w:val="single" w:sz="4" w:space="0" w:color="auto"/>
                    <w:left w:val="nil"/>
                    <w:bottom w:val="single" w:sz="4" w:space="0" w:color="auto"/>
                    <w:right w:val="single" w:sz="4" w:space="0" w:color="auto"/>
                  </w:tcBorders>
                  <w:shd w:val="clear" w:color="auto" w:fill="auto"/>
                  <w:vAlign w:val="center"/>
                </w:tcPr>
                <w:p w14:paraId="184C747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3080" w:type="dxa"/>
                  <w:tcBorders>
                    <w:top w:val="single" w:sz="4" w:space="0" w:color="auto"/>
                    <w:left w:val="nil"/>
                    <w:bottom w:val="single" w:sz="4" w:space="0" w:color="auto"/>
                    <w:right w:val="single" w:sz="4" w:space="0" w:color="auto"/>
                  </w:tcBorders>
                  <w:shd w:val="clear" w:color="auto" w:fill="auto"/>
                  <w:vAlign w:val="center"/>
                </w:tcPr>
                <w:p w14:paraId="481BC76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427" w:type="dxa"/>
                  <w:tcBorders>
                    <w:top w:val="single" w:sz="4" w:space="0" w:color="auto"/>
                    <w:left w:val="nil"/>
                    <w:bottom w:val="single" w:sz="4" w:space="0" w:color="auto"/>
                    <w:right w:val="single" w:sz="4" w:space="0" w:color="auto"/>
                  </w:tcBorders>
                  <w:shd w:val="clear" w:color="auto" w:fill="auto"/>
                  <w:vAlign w:val="center"/>
                </w:tcPr>
                <w:p w14:paraId="6CBE792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w:t>
                  </w:r>
                </w:p>
              </w:tc>
              <w:tc>
                <w:tcPr>
                  <w:tcW w:w="1980" w:type="dxa"/>
                  <w:tcBorders>
                    <w:top w:val="single" w:sz="4" w:space="0" w:color="auto"/>
                    <w:left w:val="nil"/>
                    <w:bottom w:val="single" w:sz="4" w:space="0" w:color="auto"/>
                    <w:right w:val="single" w:sz="4" w:space="0" w:color="auto"/>
                  </w:tcBorders>
                  <w:shd w:val="clear" w:color="auto" w:fill="auto"/>
                  <w:vAlign w:val="center"/>
                </w:tcPr>
                <w:p w14:paraId="623B0E8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5019B635" w14:textId="77777777" w:rsidTr="00B06D26">
              <w:trPr>
                <w:trHeight w:val="773"/>
              </w:trPr>
              <w:tc>
                <w:tcPr>
                  <w:tcW w:w="1310" w:type="dxa"/>
                  <w:vMerge/>
                  <w:tcBorders>
                    <w:left w:val="single" w:sz="8" w:space="0" w:color="auto"/>
                    <w:right w:val="single" w:sz="8" w:space="0" w:color="auto"/>
                  </w:tcBorders>
                  <w:shd w:val="clear" w:color="auto" w:fill="auto"/>
                  <w:vAlign w:val="bottom"/>
                  <w:hideMark/>
                </w:tcPr>
                <w:p w14:paraId="37CEAC36" w14:textId="77777777" w:rsidR="00A962F0" w:rsidRPr="00A2700C" w:rsidRDefault="00A962F0" w:rsidP="00B06D26">
                  <w:pPr>
                    <w:spacing w:after="0" w:line="240" w:lineRule="auto"/>
                    <w:jc w:val="both"/>
                    <w:rPr>
                      <w:rFonts w:ascii="Verdana" w:eastAsia="Times New Roman" w:hAnsi="Verdana" w:cs="Segoe UI Historic"/>
                    </w:rPr>
                  </w:pPr>
                </w:p>
              </w:tc>
              <w:tc>
                <w:tcPr>
                  <w:tcW w:w="3910" w:type="dxa"/>
                  <w:tcBorders>
                    <w:top w:val="nil"/>
                    <w:left w:val="single" w:sz="8" w:space="0" w:color="auto"/>
                    <w:bottom w:val="single" w:sz="4" w:space="0" w:color="auto"/>
                    <w:right w:val="single" w:sz="4" w:space="0" w:color="auto"/>
                  </w:tcBorders>
                  <w:shd w:val="clear" w:color="auto" w:fill="auto"/>
                  <w:vAlign w:val="center"/>
                </w:tcPr>
                <w:p w14:paraId="0EB170C2" w14:textId="31F66774"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Evaluate ATM Maintenance Calls as per the SLA</w:t>
                  </w:r>
                  <w:r w:rsidR="002E2FB2">
                    <w:rPr>
                      <w:rFonts w:ascii="Verdana" w:eastAsia="Times New Roman" w:hAnsi="Verdana" w:cs="Segoe UI Historic"/>
                    </w:rPr>
                    <w:t>.I</w:t>
                  </w:r>
                </w:p>
              </w:tc>
              <w:tc>
                <w:tcPr>
                  <w:tcW w:w="1325" w:type="dxa"/>
                  <w:tcBorders>
                    <w:top w:val="nil"/>
                    <w:left w:val="nil"/>
                    <w:bottom w:val="single" w:sz="4" w:space="0" w:color="auto"/>
                    <w:right w:val="single" w:sz="4" w:space="0" w:color="auto"/>
                  </w:tcBorders>
                  <w:shd w:val="clear" w:color="auto" w:fill="auto"/>
                  <w:vAlign w:val="center"/>
                </w:tcPr>
                <w:p w14:paraId="483F6D7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3080" w:type="dxa"/>
                  <w:tcBorders>
                    <w:top w:val="nil"/>
                    <w:left w:val="nil"/>
                    <w:bottom w:val="single" w:sz="4" w:space="0" w:color="auto"/>
                    <w:right w:val="single" w:sz="4" w:space="0" w:color="auto"/>
                  </w:tcBorders>
                  <w:shd w:val="clear" w:color="auto" w:fill="auto"/>
                  <w:vAlign w:val="center"/>
                </w:tcPr>
                <w:p w14:paraId="445811E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Zero backlog on ATM maintenance call evaluation</w:t>
                  </w:r>
                </w:p>
              </w:tc>
              <w:tc>
                <w:tcPr>
                  <w:tcW w:w="1427" w:type="dxa"/>
                  <w:tcBorders>
                    <w:top w:val="nil"/>
                    <w:left w:val="nil"/>
                    <w:bottom w:val="single" w:sz="4" w:space="0" w:color="auto"/>
                    <w:right w:val="single" w:sz="4" w:space="0" w:color="auto"/>
                  </w:tcBorders>
                  <w:shd w:val="clear" w:color="auto" w:fill="auto"/>
                  <w:vAlign w:val="center"/>
                </w:tcPr>
                <w:p w14:paraId="01B48FD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15%</w:t>
                  </w:r>
                </w:p>
              </w:tc>
              <w:tc>
                <w:tcPr>
                  <w:tcW w:w="1980" w:type="dxa"/>
                  <w:tcBorders>
                    <w:top w:val="nil"/>
                    <w:left w:val="nil"/>
                    <w:bottom w:val="single" w:sz="4" w:space="0" w:color="auto"/>
                    <w:right w:val="single" w:sz="4" w:space="0" w:color="auto"/>
                  </w:tcBorders>
                  <w:shd w:val="clear" w:color="auto" w:fill="auto"/>
                  <w:vAlign w:val="center"/>
                </w:tcPr>
                <w:p w14:paraId="06FDC27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2A837EF7" w14:textId="77777777" w:rsidTr="00B06D26">
              <w:trPr>
                <w:trHeight w:val="335"/>
              </w:trPr>
              <w:tc>
                <w:tcPr>
                  <w:tcW w:w="1310" w:type="dxa"/>
                  <w:vMerge/>
                  <w:tcBorders>
                    <w:left w:val="single" w:sz="8" w:space="0" w:color="auto"/>
                    <w:bottom w:val="nil"/>
                    <w:right w:val="single" w:sz="8" w:space="0" w:color="auto"/>
                  </w:tcBorders>
                  <w:shd w:val="clear" w:color="auto" w:fill="auto"/>
                  <w:vAlign w:val="bottom"/>
                  <w:hideMark/>
                </w:tcPr>
                <w:p w14:paraId="056FE677" w14:textId="77777777" w:rsidR="00A962F0" w:rsidRPr="00A2700C" w:rsidRDefault="00A962F0" w:rsidP="00B06D26">
                  <w:pPr>
                    <w:spacing w:after="0" w:line="240" w:lineRule="auto"/>
                    <w:jc w:val="both"/>
                    <w:rPr>
                      <w:rFonts w:ascii="Verdana" w:eastAsia="Times New Roman" w:hAnsi="Verdana" w:cs="Segoe UI Historic"/>
                    </w:rPr>
                  </w:pPr>
                </w:p>
              </w:tc>
              <w:tc>
                <w:tcPr>
                  <w:tcW w:w="3910" w:type="dxa"/>
                  <w:tcBorders>
                    <w:top w:val="nil"/>
                    <w:left w:val="nil"/>
                    <w:bottom w:val="single" w:sz="8" w:space="0" w:color="auto"/>
                    <w:right w:val="single" w:sz="8" w:space="0" w:color="auto"/>
                  </w:tcBorders>
                  <w:shd w:val="clear" w:color="auto" w:fill="auto"/>
                  <w:vAlign w:val="center"/>
                  <w:hideMark/>
                </w:tcPr>
                <w:p w14:paraId="30E917E8" w14:textId="3C6C5D41"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Monitor the proper functionality of ATM 24/7</w:t>
                  </w:r>
                  <w:r w:rsidR="00CD4892">
                    <w:rPr>
                      <w:rFonts w:ascii="Verdana" w:eastAsia="Times New Roman" w:hAnsi="Verdana" w:cs="Segoe UI Historic"/>
                    </w:rPr>
                    <w:t>. I</w:t>
                  </w:r>
                </w:p>
              </w:tc>
              <w:tc>
                <w:tcPr>
                  <w:tcW w:w="1325" w:type="dxa"/>
                  <w:tcBorders>
                    <w:top w:val="nil"/>
                    <w:left w:val="nil"/>
                    <w:bottom w:val="single" w:sz="8" w:space="0" w:color="auto"/>
                    <w:right w:val="single" w:sz="8" w:space="0" w:color="auto"/>
                  </w:tcBorders>
                  <w:shd w:val="clear" w:color="auto" w:fill="auto"/>
                  <w:vAlign w:val="center"/>
                  <w:hideMark/>
                </w:tcPr>
                <w:p w14:paraId="7946ED5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3080" w:type="dxa"/>
                  <w:tcBorders>
                    <w:top w:val="nil"/>
                    <w:left w:val="nil"/>
                    <w:bottom w:val="single" w:sz="8" w:space="0" w:color="auto"/>
                    <w:right w:val="single" w:sz="8" w:space="0" w:color="auto"/>
                  </w:tcBorders>
                  <w:shd w:val="clear" w:color="auto" w:fill="auto"/>
                  <w:vAlign w:val="center"/>
                  <w:hideMark/>
                </w:tcPr>
                <w:p w14:paraId="310CA03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ATM=85%</w:t>
                  </w:r>
                </w:p>
              </w:tc>
              <w:tc>
                <w:tcPr>
                  <w:tcW w:w="1427" w:type="dxa"/>
                  <w:tcBorders>
                    <w:top w:val="nil"/>
                    <w:left w:val="nil"/>
                    <w:bottom w:val="single" w:sz="8" w:space="0" w:color="auto"/>
                    <w:right w:val="single" w:sz="8" w:space="0" w:color="auto"/>
                  </w:tcBorders>
                  <w:shd w:val="clear" w:color="auto" w:fill="auto"/>
                  <w:vAlign w:val="center"/>
                  <w:hideMark/>
                </w:tcPr>
                <w:p w14:paraId="4C6C1874"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20%</w:t>
                  </w:r>
                </w:p>
              </w:tc>
              <w:tc>
                <w:tcPr>
                  <w:tcW w:w="1980" w:type="dxa"/>
                  <w:tcBorders>
                    <w:top w:val="nil"/>
                    <w:left w:val="nil"/>
                    <w:bottom w:val="single" w:sz="8" w:space="0" w:color="auto"/>
                    <w:right w:val="single" w:sz="8" w:space="0" w:color="auto"/>
                  </w:tcBorders>
                  <w:shd w:val="clear" w:color="auto" w:fill="auto"/>
                  <w:vAlign w:val="center"/>
                  <w:hideMark/>
                </w:tcPr>
                <w:p w14:paraId="69F3013D"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r>
            <w:tr w:rsidR="00A962F0" w:rsidRPr="00A2700C" w14:paraId="1A821555" w14:textId="77777777" w:rsidTr="00B06D26">
              <w:trPr>
                <w:trHeight w:val="214"/>
              </w:trPr>
              <w:tc>
                <w:tcPr>
                  <w:tcW w:w="1310" w:type="dxa"/>
                  <w:tcBorders>
                    <w:top w:val="nil"/>
                    <w:left w:val="single" w:sz="8" w:space="0" w:color="auto"/>
                    <w:bottom w:val="single" w:sz="8" w:space="0" w:color="auto"/>
                    <w:right w:val="single" w:sz="8" w:space="0" w:color="auto"/>
                  </w:tcBorders>
                  <w:shd w:val="clear" w:color="auto" w:fill="auto"/>
                  <w:textDirection w:val="btLr"/>
                  <w:vAlign w:val="center"/>
                  <w:hideMark/>
                </w:tcPr>
                <w:p w14:paraId="11AAA29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3910" w:type="dxa"/>
                  <w:tcBorders>
                    <w:top w:val="nil"/>
                    <w:left w:val="nil"/>
                    <w:bottom w:val="single" w:sz="8" w:space="0" w:color="auto"/>
                    <w:right w:val="single" w:sz="8" w:space="0" w:color="auto"/>
                  </w:tcBorders>
                  <w:shd w:val="clear" w:color="auto" w:fill="auto"/>
                  <w:vAlign w:val="center"/>
                  <w:hideMark/>
                </w:tcPr>
                <w:p w14:paraId="5A2C8B6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405" w:type="dxa"/>
                  <w:gridSpan w:val="2"/>
                  <w:tcBorders>
                    <w:top w:val="single" w:sz="8" w:space="0" w:color="auto"/>
                    <w:left w:val="nil"/>
                    <w:bottom w:val="single" w:sz="8" w:space="0" w:color="auto"/>
                    <w:right w:val="single" w:sz="8" w:space="0" w:color="000000"/>
                  </w:tcBorders>
                  <w:shd w:val="clear" w:color="auto" w:fill="auto"/>
                  <w:vAlign w:val="center"/>
                  <w:hideMark/>
                </w:tcPr>
                <w:p w14:paraId="79EC63E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Total</w:t>
                  </w:r>
                </w:p>
              </w:tc>
              <w:tc>
                <w:tcPr>
                  <w:tcW w:w="1427" w:type="dxa"/>
                  <w:tcBorders>
                    <w:top w:val="nil"/>
                    <w:left w:val="nil"/>
                    <w:bottom w:val="single" w:sz="8" w:space="0" w:color="auto"/>
                    <w:right w:val="single" w:sz="8" w:space="0" w:color="auto"/>
                  </w:tcBorders>
                  <w:shd w:val="clear" w:color="auto" w:fill="auto"/>
                  <w:vAlign w:val="center"/>
                  <w:hideMark/>
                </w:tcPr>
                <w:p w14:paraId="7CC26AD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100%</w:t>
                  </w:r>
                </w:p>
              </w:tc>
              <w:tc>
                <w:tcPr>
                  <w:tcW w:w="1980" w:type="dxa"/>
                  <w:tcBorders>
                    <w:top w:val="nil"/>
                    <w:left w:val="nil"/>
                    <w:bottom w:val="single" w:sz="8" w:space="0" w:color="auto"/>
                    <w:right w:val="single" w:sz="8" w:space="0" w:color="auto"/>
                  </w:tcBorders>
                  <w:shd w:val="clear" w:color="auto" w:fill="auto"/>
                  <w:noWrap/>
                  <w:vAlign w:val="center"/>
                  <w:hideMark/>
                </w:tcPr>
                <w:p w14:paraId="4988A72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r>
          </w:tbl>
          <w:p w14:paraId="0B792943" w14:textId="77777777" w:rsidR="00A962F0" w:rsidRPr="00A2700C" w:rsidRDefault="00A962F0" w:rsidP="00B06D26">
            <w:pPr>
              <w:rPr>
                <w:rFonts w:ascii="Verdana" w:hAnsi="Verdana" w:cs="Segoe UI Historic"/>
              </w:rPr>
            </w:pPr>
          </w:p>
        </w:tc>
        <w:tc>
          <w:tcPr>
            <w:tcW w:w="1068" w:type="dxa"/>
            <w:gridSpan w:val="4"/>
            <w:tcBorders>
              <w:top w:val="nil"/>
              <w:left w:val="nil"/>
              <w:bottom w:val="nil"/>
              <w:right w:val="nil"/>
            </w:tcBorders>
            <w:shd w:val="clear" w:color="auto" w:fill="auto"/>
            <w:noWrap/>
            <w:vAlign w:val="bottom"/>
            <w:hideMark/>
          </w:tcPr>
          <w:p w14:paraId="4230987A"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61EBE025" w14:textId="77777777" w:rsidTr="00B06D26">
        <w:trPr>
          <w:trHeight w:val="147"/>
        </w:trPr>
        <w:tc>
          <w:tcPr>
            <w:tcW w:w="13240" w:type="dxa"/>
            <w:gridSpan w:val="38"/>
            <w:tcBorders>
              <w:top w:val="nil"/>
              <w:left w:val="nil"/>
              <w:bottom w:val="nil"/>
              <w:right w:val="nil"/>
            </w:tcBorders>
            <w:shd w:val="clear" w:color="auto" w:fill="auto"/>
            <w:noWrap/>
            <w:vAlign w:val="center"/>
            <w:hideMark/>
          </w:tcPr>
          <w:p w14:paraId="30CE72DD" w14:textId="4FE235F7" w:rsidR="00A962F0" w:rsidRPr="00A2700C" w:rsidRDefault="00A962F0" w:rsidP="006D787B">
            <w:pPr>
              <w:keepNext/>
              <w:keepLines/>
              <w:spacing w:before="40" w:after="0"/>
              <w:outlineLvl w:val="2"/>
              <w:rPr>
                <w:rFonts w:ascii="Verdana" w:eastAsia="Times New Roman" w:hAnsi="Verdana" w:cs="Segoe UI Historic"/>
              </w:rPr>
            </w:pPr>
            <w:bookmarkStart w:id="420" w:name="_Toc130052851"/>
            <w:bookmarkStart w:id="421" w:name="_Toc160734251"/>
            <w:bookmarkStart w:id="422" w:name="_Toc162094260"/>
            <w:bookmarkStart w:id="423" w:name="_Toc206415772"/>
          </w:p>
          <w:p w14:paraId="7B194E7D" w14:textId="77777777" w:rsidR="00A962F0" w:rsidRPr="00A2700C" w:rsidRDefault="00A962F0" w:rsidP="00B06D26">
            <w:pPr>
              <w:keepNext/>
              <w:keepLines/>
              <w:spacing w:before="40" w:after="0"/>
              <w:ind w:left="1080"/>
              <w:outlineLvl w:val="2"/>
              <w:rPr>
                <w:rFonts w:ascii="Verdana" w:eastAsia="Times New Roman" w:hAnsi="Verdana" w:cs="Segoe UI Historic"/>
              </w:rPr>
            </w:pPr>
          </w:p>
          <w:p w14:paraId="5DDEAF4A" w14:textId="2C1DE0C1" w:rsidR="006D787B" w:rsidRPr="00A2700C" w:rsidRDefault="006D787B" w:rsidP="006D787B">
            <w:pPr>
              <w:keepNext/>
              <w:keepLines/>
              <w:spacing w:before="40" w:after="0"/>
              <w:outlineLvl w:val="2"/>
              <w:rPr>
                <w:rFonts w:ascii="Verdana" w:eastAsia="Times New Roman" w:hAnsi="Verdana" w:cs="Segoe UI Historic"/>
                <w:color w:val="000000" w:themeColor="text1"/>
              </w:rPr>
            </w:pPr>
          </w:p>
          <w:p w14:paraId="3403D8A5" w14:textId="77777777" w:rsidR="00A962F0" w:rsidRPr="00A2700C" w:rsidRDefault="00A962F0" w:rsidP="00A962F0">
            <w:pPr>
              <w:pStyle w:val="Heading1"/>
              <w:numPr>
                <w:ilvl w:val="3"/>
                <w:numId w:val="6"/>
              </w:numPr>
              <w:rPr>
                <w:rFonts w:ascii="Verdana" w:eastAsia="Times New Roman" w:hAnsi="Verdana" w:cs="Segoe UI Historic"/>
                <w:sz w:val="22"/>
                <w:szCs w:val="22"/>
              </w:rPr>
            </w:pPr>
            <w:bookmarkStart w:id="424" w:name="_Toc209460940"/>
            <w:r w:rsidRPr="00A2700C">
              <w:rPr>
                <w:rFonts w:ascii="Verdana" w:hAnsi="Verdana" w:cs="Segoe UI Historic"/>
                <w:color w:val="000000" w:themeColor="text1"/>
                <w:sz w:val="22"/>
                <w:szCs w:val="22"/>
              </w:rPr>
              <w:t>ATM Operation Support: Associate Digital Banking Officer I appraisal parameter</w:t>
            </w:r>
            <w:bookmarkEnd w:id="420"/>
            <w:bookmarkEnd w:id="424"/>
            <w:r w:rsidRPr="00A2700C">
              <w:rPr>
                <w:rFonts w:ascii="Verdana" w:hAnsi="Verdana" w:cs="Segoe UI Historic"/>
                <w:color w:val="000000" w:themeColor="text1"/>
                <w:sz w:val="22"/>
                <w:szCs w:val="22"/>
              </w:rPr>
              <w:t xml:space="preserve"> </w:t>
            </w:r>
            <w:bookmarkEnd w:id="421"/>
            <w:bookmarkEnd w:id="422"/>
            <w:bookmarkEnd w:id="423"/>
          </w:p>
        </w:tc>
        <w:tc>
          <w:tcPr>
            <w:tcW w:w="1068" w:type="dxa"/>
            <w:gridSpan w:val="4"/>
            <w:tcBorders>
              <w:top w:val="nil"/>
              <w:left w:val="nil"/>
              <w:bottom w:val="nil"/>
              <w:right w:val="nil"/>
            </w:tcBorders>
            <w:shd w:val="clear" w:color="auto" w:fill="auto"/>
            <w:noWrap/>
            <w:vAlign w:val="bottom"/>
            <w:hideMark/>
          </w:tcPr>
          <w:p w14:paraId="129B111A"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245F8B3D"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3102D325"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546AF4E7"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2642202E"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51D94B84"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1832F9BF"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76A3D259" w14:textId="77777777" w:rsidR="00A962F0" w:rsidRPr="00A2700C" w:rsidRDefault="00A962F0" w:rsidP="00B06D26">
            <w:pPr>
              <w:spacing w:after="0" w:line="240" w:lineRule="auto"/>
              <w:rPr>
                <w:rFonts w:ascii="Verdana" w:eastAsia="Times New Roman" w:hAnsi="Verdana" w:cs="Segoe UI Historic"/>
              </w:rPr>
            </w:pPr>
          </w:p>
        </w:tc>
        <w:tc>
          <w:tcPr>
            <w:tcW w:w="2520" w:type="dxa"/>
            <w:gridSpan w:val="8"/>
            <w:tcBorders>
              <w:top w:val="nil"/>
              <w:left w:val="nil"/>
              <w:bottom w:val="nil"/>
              <w:right w:val="nil"/>
            </w:tcBorders>
            <w:shd w:val="clear" w:color="auto" w:fill="auto"/>
            <w:noWrap/>
            <w:vAlign w:val="bottom"/>
            <w:hideMark/>
          </w:tcPr>
          <w:p w14:paraId="05C9A8DB"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7B375252" w14:textId="77777777" w:rsidTr="00B06D26">
        <w:trPr>
          <w:gridAfter w:val="4"/>
          <w:wAfter w:w="1068" w:type="dxa"/>
          <w:trHeight w:val="238"/>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006D670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0017009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single" w:sz="4" w:space="0" w:color="auto"/>
              <w:left w:val="nil"/>
              <w:bottom w:val="single" w:sz="4" w:space="0" w:color="auto"/>
              <w:right w:val="single" w:sz="4" w:space="0" w:color="auto"/>
            </w:tcBorders>
            <w:shd w:val="clear" w:color="000000" w:fill="C5E0B3"/>
            <w:vAlign w:val="center"/>
            <w:hideMark/>
          </w:tcPr>
          <w:p w14:paraId="0D7D7FE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single" w:sz="4" w:space="0" w:color="auto"/>
              <w:left w:val="nil"/>
              <w:bottom w:val="single" w:sz="4" w:space="0" w:color="auto"/>
              <w:right w:val="single" w:sz="4" w:space="0" w:color="auto"/>
            </w:tcBorders>
            <w:shd w:val="clear" w:color="000000" w:fill="C5E0B3"/>
            <w:vAlign w:val="center"/>
            <w:hideMark/>
          </w:tcPr>
          <w:p w14:paraId="22A0ECB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710" w:type="dxa"/>
            <w:gridSpan w:val="6"/>
            <w:tcBorders>
              <w:top w:val="single" w:sz="4" w:space="0" w:color="auto"/>
              <w:left w:val="nil"/>
              <w:bottom w:val="single" w:sz="4" w:space="0" w:color="auto"/>
              <w:right w:val="single" w:sz="4" w:space="0" w:color="auto"/>
            </w:tcBorders>
            <w:shd w:val="clear" w:color="000000" w:fill="C5E0B3"/>
            <w:vAlign w:val="center"/>
            <w:hideMark/>
          </w:tcPr>
          <w:p w14:paraId="12A503E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1800" w:type="dxa"/>
            <w:gridSpan w:val="5"/>
            <w:tcBorders>
              <w:top w:val="single" w:sz="4" w:space="0" w:color="auto"/>
              <w:left w:val="nil"/>
              <w:bottom w:val="single" w:sz="4" w:space="0" w:color="auto"/>
              <w:right w:val="single" w:sz="4" w:space="0" w:color="auto"/>
            </w:tcBorders>
            <w:shd w:val="clear" w:color="000000" w:fill="C5E0B3"/>
            <w:vAlign w:val="center"/>
            <w:hideMark/>
          </w:tcPr>
          <w:p w14:paraId="5F92C49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Minimally meets expectations</w:t>
            </w:r>
          </w:p>
          <w:p w14:paraId="1C8D171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( 2)</w:t>
            </w:r>
          </w:p>
        </w:tc>
        <w:tc>
          <w:tcPr>
            <w:tcW w:w="2520" w:type="dxa"/>
            <w:gridSpan w:val="8"/>
            <w:tcBorders>
              <w:top w:val="single" w:sz="4" w:space="0" w:color="auto"/>
              <w:left w:val="nil"/>
              <w:bottom w:val="single" w:sz="4" w:space="0" w:color="auto"/>
              <w:right w:val="single" w:sz="4" w:space="0" w:color="auto"/>
            </w:tcBorders>
            <w:shd w:val="clear" w:color="000000" w:fill="C5E0B3"/>
            <w:vAlign w:val="center"/>
            <w:hideMark/>
          </w:tcPr>
          <w:p w14:paraId="6BBAE02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00B9E203" w14:textId="77777777" w:rsidTr="00B06D26">
        <w:trPr>
          <w:gridAfter w:val="4"/>
          <w:wAfter w:w="1068" w:type="dxa"/>
          <w:trHeight w:val="224"/>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145E1FA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Associate digital banking officer I</w:t>
            </w:r>
          </w:p>
        </w:tc>
        <w:tc>
          <w:tcPr>
            <w:tcW w:w="2578" w:type="dxa"/>
            <w:gridSpan w:val="6"/>
            <w:tcBorders>
              <w:top w:val="nil"/>
              <w:left w:val="nil"/>
              <w:bottom w:val="single" w:sz="4" w:space="0" w:color="auto"/>
              <w:right w:val="single" w:sz="4" w:space="0" w:color="auto"/>
            </w:tcBorders>
            <w:shd w:val="clear" w:color="auto" w:fill="auto"/>
            <w:vAlign w:val="center"/>
            <w:hideMark/>
          </w:tcPr>
          <w:p w14:paraId="79F234D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5BE22C1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100% </w:t>
            </w:r>
          </w:p>
        </w:tc>
        <w:tc>
          <w:tcPr>
            <w:tcW w:w="1800" w:type="dxa"/>
            <w:gridSpan w:val="6"/>
            <w:tcBorders>
              <w:top w:val="nil"/>
              <w:left w:val="nil"/>
              <w:bottom w:val="single" w:sz="4" w:space="0" w:color="auto"/>
              <w:right w:val="single" w:sz="4" w:space="0" w:color="auto"/>
            </w:tcBorders>
            <w:shd w:val="clear" w:color="auto" w:fill="auto"/>
            <w:vAlign w:val="center"/>
            <w:hideMark/>
          </w:tcPr>
          <w:p w14:paraId="0EC3593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90 to 99.9% </w:t>
            </w:r>
          </w:p>
        </w:tc>
        <w:tc>
          <w:tcPr>
            <w:tcW w:w="1710" w:type="dxa"/>
            <w:gridSpan w:val="6"/>
            <w:tcBorders>
              <w:top w:val="nil"/>
              <w:left w:val="nil"/>
              <w:bottom w:val="single" w:sz="4" w:space="0" w:color="auto"/>
              <w:right w:val="single" w:sz="4" w:space="0" w:color="auto"/>
            </w:tcBorders>
            <w:shd w:val="clear" w:color="auto" w:fill="auto"/>
            <w:vAlign w:val="center"/>
            <w:hideMark/>
          </w:tcPr>
          <w:p w14:paraId="7743209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80 to 89.9% </w:t>
            </w:r>
          </w:p>
        </w:tc>
        <w:tc>
          <w:tcPr>
            <w:tcW w:w="1800" w:type="dxa"/>
            <w:gridSpan w:val="5"/>
            <w:tcBorders>
              <w:top w:val="nil"/>
              <w:left w:val="nil"/>
              <w:bottom w:val="single" w:sz="4" w:space="0" w:color="auto"/>
              <w:right w:val="single" w:sz="4" w:space="0" w:color="auto"/>
            </w:tcBorders>
            <w:shd w:val="clear" w:color="auto" w:fill="auto"/>
            <w:vAlign w:val="center"/>
            <w:hideMark/>
          </w:tcPr>
          <w:p w14:paraId="65456FB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66 to 79.9% </w:t>
            </w:r>
          </w:p>
        </w:tc>
        <w:tc>
          <w:tcPr>
            <w:tcW w:w="2520" w:type="dxa"/>
            <w:gridSpan w:val="8"/>
            <w:tcBorders>
              <w:top w:val="nil"/>
              <w:left w:val="nil"/>
              <w:bottom w:val="single" w:sz="4" w:space="0" w:color="auto"/>
              <w:right w:val="single" w:sz="4" w:space="0" w:color="auto"/>
            </w:tcBorders>
            <w:shd w:val="clear" w:color="auto" w:fill="auto"/>
            <w:vAlign w:val="center"/>
            <w:hideMark/>
          </w:tcPr>
          <w:p w14:paraId="33DB578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less than 65% </w:t>
            </w:r>
          </w:p>
        </w:tc>
      </w:tr>
      <w:tr w:rsidR="00A962F0" w:rsidRPr="00A2700C" w14:paraId="4B13D7E5" w14:textId="77777777" w:rsidTr="00B06D26">
        <w:trPr>
          <w:gridAfter w:val="4"/>
          <w:wAfter w:w="1068" w:type="dxa"/>
          <w:trHeight w:val="328"/>
        </w:trPr>
        <w:tc>
          <w:tcPr>
            <w:tcW w:w="1003" w:type="dxa"/>
            <w:vMerge/>
            <w:tcBorders>
              <w:top w:val="nil"/>
              <w:left w:val="single" w:sz="4" w:space="0" w:color="auto"/>
              <w:bottom w:val="single" w:sz="4" w:space="0" w:color="000000"/>
              <w:right w:val="single" w:sz="4" w:space="0" w:color="auto"/>
            </w:tcBorders>
            <w:vAlign w:val="center"/>
            <w:hideMark/>
          </w:tcPr>
          <w:p w14:paraId="76204C40"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501A382C" w14:textId="77777777" w:rsidR="00A962F0" w:rsidRPr="00A2700C" w:rsidRDefault="00A962F0" w:rsidP="00B06D26">
            <w:pPr>
              <w:spacing w:after="0" w:line="240" w:lineRule="auto"/>
              <w:rPr>
                <w:rFonts w:ascii="Verdana" w:eastAsia="Times New Roman" w:hAnsi="Verdana" w:cs="Segoe UI Historic"/>
                <w:highlight w:val="yellow"/>
              </w:rPr>
            </w:pPr>
            <w:r w:rsidRPr="00A2700C">
              <w:rPr>
                <w:rFonts w:ascii="Verdana" w:eastAsia="Times New Roman" w:hAnsi="Verdana" w:cs="Segoe UI Historic"/>
              </w:rPr>
              <w:t>Follow-up and report long outstanding critical maintenance delay case as per the SLA</w:t>
            </w:r>
          </w:p>
        </w:tc>
        <w:tc>
          <w:tcPr>
            <w:tcW w:w="1829" w:type="dxa"/>
            <w:gridSpan w:val="6"/>
            <w:tcBorders>
              <w:top w:val="nil"/>
              <w:left w:val="nil"/>
              <w:bottom w:val="single" w:sz="4" w:space="0" w:color="auto"/>
              <w:right w:val="single" w:sz="4" w:space="0" w:color="auto"/>
            </w:tcBorders>
            <w:shd w:val="clear" w:color="auto" w:fill="auto"/>
            <w:hideMark/>
          </w:tcPr>
          <w:p w14:paraId="18E9DE35" w14:textId="77777777" w:rsidR="00A962F0" w:rsidRPr="00A2700C" w:rsidRDefault="00A962F0" w:rsidP="00B06D26">
            <w:pPr>
              <w:spacing w:after="0" w:line="240" w:lineRule="auto"/>
              <w:rPr>
                <w:rFonts w:ascii="Verdana" w:eastAsia="Times New Roman" w:hAnsi="Verdana" w:cs="Segoe UI Historic"/>
                <w:highlight w:val="yellow"/>
              </w:rPr>
            </w:pPr>
            <w:r w:rsidRPr="00A2700C">
              <w:rPr>
                <w:rFonts w:ascii="Verdana" w:hAnsi="Verdana" w:cs="Segoe UI Historic"/>
              </w:rPr>
              <w:t>If  the report is submitted on the due date</w:t>
            </w:r>
          </w:p>
        </w:tc>
        <w:tc>
          <w:tcPr>
            <w:tcW w:w="1800" w:type="dxa"/>
            <w:gridSpan w:val="6"/>
            <w:tcBorders>
              <w:top w:val="nil"/>
              <w:left w:val="nil"/>
              <w:bottom w:val="single" w:sz="4" w:space="0" w:color="auto"/>
              <w:right w:val="single" w:sz="4" w:space="0" w:color="auto"/>
            </w:tcBorders>
            <w:shd w:val="clear" w:color="auto" w:fill="auto"/>
            <w:hideMark/>
          </w:tcPr>
          <w:p w14:paraId="5EFE5225" w14:textId="77777777" w:rsidR="00A962F0" w:rsidRPr="00A2700C" w:rsidRDefault="00A962F0" w:rsidP="00B06D26">
            <w:pPr>
              <w:spacing w:after="0" w:line="240" w:lineRule="auto"/>
              <w:rPr>
                <w:rFonts w:ascii="Verdana" w:eastAsia="Times New Roman" w:hAnsi="Verdana" w:cs="Segoe UI Historic"/>
                <w:highlight w:val="yellow"/>
              </w:rPr>
            </w:pPr>
            <w:r w:rsidRPr="00A2700C">
              <w:rPr>
                <w:rFonts w:ascii="Verdana" w:hAnsi="Verdana" w:cs="Segoe UI Historic"/>
              </w:rPr>
              <w:t>If  the report is submitted the next day</w:t>
            </w:r>
          </w:p>
        </w:tc>
        <w:tc>
          <w:tcPr>
            <w:tcW w:w="1710" w:type="dxa"/>
            <w:gridSpan w:val="6"/>
            <w:tcBorders>
              <w:top w:val="nil"/>
              <w:left w:val="nil"/>
              <w:bottom w:val="single" w:sz="4" w:space="0" w:color="auto"/>
              <w:right w:val="single" w:sz="4" w:space="0" w:color="auto"/>
            </w:tcBorders>
            <w:shd w:val="clear" w:color="auto" w:fill="auto"/>
            <w:hideMark/>
          </w:tcPr>
          <w:p w14:paraId="5DA24CCD" w14:textId="77777777" w:rsidR="00A962F0" w:rsidRPr="00A2700C" w:rsidRDefault="00A962F0" w:rsidP="00B06D26">
            <w:pPr>
              <w:spacing w:after="0" w:line="240" w:lineRule="auto"/>
              <w:rPr>
                <w:rFonts w:ascii="Verdana" w:eastAsia="Times New Roman" w:hAnsi="Verdana" w:cs="Segoe UI Historic"/>
                <w:highlight w:val="yellow"/>
              </w:rPr>
            </w:pPr>
            <w:r w:rsidRPr="00A2700C">
              <w:rPr>
                <w:rFonts w:ascii="Verdana" w:hAnsi="Verdana" w:cs="Segoe UI Historic"/>
              </w:rPr>
              <w:t>If  the report is submitted after 2 days from the due date</w:t>
            </w:r>
          </w:p>
        </w:tc>
        <w:tc>
          <w:tcPr>
            <w:tcW w:w="1800" w:type="dxa"/>
            <w:gridSpan w:val="5"/>
            <w:tcBorders>
              <w:top w:val="nil"/>
              <w:left w:val="nil"/>
              <w:bottom w:val="single" w:sz="4" w:space="0" w:color="auto"/>
              <w:right w:val="single" w:sz="4" w:space="0" w:color="auto"/>
            </w:tcBorders>
            <w:shd w:val="clear" w:color="auto" w:fill="auto"/>
            <w:hideMark/>
          </w:tcPr>
          <w:p w14:paraId="36693BE0" w14:textId="77777777" w:rsidR="00A962F0" w:rsidRPr="00A2700C" w:rsidRDefault="00A962F0" w:rsidP="00B06D26">
            <w:pPr>
              <w:spacing w:after="0" w:line="240" w:lineRule="auto"/>
              <w:rPr>
                <w:rFonts w:ascii="Verdana" w:eastAsia="Times New Roman" w:hAnsi="Verdana" w:cs="Segoe UI Historic"/>
                <w:highlight w:val="yellow"/>
              </w:rPr>
            </w:pPr>
            <w:r w:rsidRPr="00A2700C">
              <w:rPr>
                <w:rFonts w:ascii="Verdana" w:hAnsi="Verdana" w:cs="Segoe UI Historic"/>
              </w:rPr>
              <w:t>If  the report is submitted after 3 days from the due date</w:t>
            </w:r>
          </w:p>
        </w:tc>
        <w:tc>
          <w:tcPr>
            <w:tcW w:w="2520" w:type="dxa"/>
            <w:gridSpan w:val="8"/>
            <w:tcBorders>
              <w:top w:val="nil"/>
              <w:left w:val="nil"/>
              <w:bottom w:val="single" w:sz="4" w:space="0" w:color="auto"/>
              <w:right w:val="single" w:sz="4" w:space="0" w:color="auto"/>
            </w:tcBorders>
            <w:shd w:val="clear" w:color="auto" w:fill="auto"/>
            <w:hideMark/>
          </w:tcPr>
          <w:p w14:paraId="7E2ACD53" w14:textId="77777777" w:rsidR="00A962F0" w:rsidRPr="00A2700C" w:rsidRDefault="00A962F0" w:rsidP="00B06D26">
            <w:pPr>
              <w:spacing w:after="0" w:line="240" w:lineRule="auto"/>
              <w:rPr>
                <w:rFonts w:ascii="Verdana" w:eastAsia="Times New Roman" w:hAnsi="Verdana" w:cs="Segoe UI Historic"/>
                <w:highlight w:val="yellow"/>
              </w:rPr>
            </w:pPr>
            <w:r w:rsidRPr="00A2700C">
              <w:rPr>
                <w:rFonts w:ascii="Verdana" w:hAnsi="Verdana" w:cs="Segoe UI Historic"/>
              </w:rPr>
              <w:t>If the report is not submitted</w:t>
            </w:r>
          </w:p>
        </w:tc>
      </w:tr>
      <w:tr w:rsidR="00A962F0" w:rsidRPr="00A2700C" w14:paraId="084B58FB" w14:textId="77777777" w:rsidTr="00B06D26">
        <w:trPr>
          <w:gridAfter w:val="4"/>
          <w:wAfter w:w="1068" w:type="dxa"/>
          <w:trHeight w:val="302"/>
        </w:trPr>
        <w:tc>
          <w:tcPr>
            <w:tcW w:w="1003" w:type="dxa"/>
            <w:vMerge/>
            <w:tcBorders>
              <w:top w:val="nil"/>
              <w:left w:val="single" w:sz="4" w:space="0" w:color="auto"/>
              <w:bottom w:val="single" w:sz="4" w:space="0" w:color="000000"/>
              <w:right w:val="single" w:sz="4" w:space="0" w:color="auto"/>
            </w:tcBorders>
            <w:vAlign w:val="center"/>
            <w:hideMark/>
          </w:tcPr>
          <w:p w14:paraId="534E5803"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tcPr>
          <w:p w14:paraId="7F93538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829" w:type="dxa"/>
            <w:gridSpan w:val="6"/>
            <w:tcBorders>
              <w:top w:val="nil"/>
              <w:left w:val="nil"/>
              <w:bottom w:val="single" w:sz="4" w:space="0" w:color="auto"/>
              <w:right w:val="single" w:sz="4" w:space="0" w:color="auto"/>
            </w:tcBorders>
            <w:shd w:val="clear" w:color="auto" w:fill="auto"/>
            <w:vAlign w:val="center"/>
          </w:tcPr>
          <w:p w14:paraId="51F8B6E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All the attributes are updated</w:t>
            </w:r>
          </w:p>
        </w:tc>
        <w:tc>
          <w:tcPr>
            <w:tcW w:w="1800" w:type="dxa"/>
            <w:gridSpan w:val="6"/>
            <w:tcBorders>
              <w:top w:val="nil"/>
              <w:left w:val="nil"/>
              <w:bottom w:val="single" w:sz="4" w:space="0" w:color="auto"/>
              <w:right w:val="single" w:sz="4" w:space="0" w:color="auto"/>
            </w:tcBorders>
            <w:shd w:val="clear" w:color="auto" w:fill="auto"/>
            <w:vAlign w:val="center"/>
          </w:tcPr>
          <w:p w14:paraId="4D8E0A7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90% of the attributes are updated</w:t>
            </w:r>
          </w:p>
        </w:tc>
        <w:tc>
          <w:tcPr>
            <w:tcW w:w="1710" w:type="dxa"/>
            <w:gridSpan w:val="6"/>
            <w:tcBorders>
              <w:top w:val="nil"/>
              <w:left w:val="nil"/>
              <w:bottom w:val="single" w:sz="4" w:space="0" w:color="auto"/>
              <w:right w:val="single" w:sz="4" w:space="0" w:color="auto"/>
            </w:tcBorders>
            <w:shd w:val="clear" w:color="auto" w:fill="auto"/>
            <w:vAlign w:val="center"/>
          </w:tcPr>
          <w:p w14:paraId="5D357BA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of the attributes are updated</w:t>
            </w:r>
          </w:p>
        </w:tc>
        <w:tc>
          <w:tcPr>
            <w:tcW w:w="1800" w:type="dxa"/>
            <w:gridSpan w:val="5"/>
            <w:tcBorders>
              <w:top w:val="nil"/>
              <w:left w:val="nil"/>
              <w:bottom w:val="single" w:sz="4" w:space="0" w:color="auto"/>
              <w:right w:val="single" w:sz="4" w:space="0" w:color="auto"/>
            </w:tcBorders>
            <w:shd w:val="clear" w:color="auto" w:fill="auto"/>
            <w:vAlign w:val="center"/>
          </w:tcPr>
          <w:p w14:paraId="67D5CDD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76%-79 of the attributes are updated</w:t>
            </w:r>
          </w:p>
        </w:tc>
        <w:tc>
          <w:tcPr>
            <w:tcW w:w="2520" w:type="dxa"/>
            <w:gridSpan w:val="8"/>
            <w:tcBorders>
              <w:top w:val="nil"/>
              <w:left w:val="nil"/>
              <w:bottom w:val="single" w:sz="4" w:space="0" w:color="auto"/>
              <w:right w:val="single" w:sz="4" w:space="0" w:color="auto"/>
            </w:tcBorders>
            <w:shd w:val="clear" w:color="auto" w:fill="auto"/>
            <w:vAlign w:val="center"/>
          </w:tcPr>
          <w:p w14:paraId="1046D44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75% of the attributes are updated</w:t>
            </w:r>
          </w:p>
        </w:tc>
      </w:tr>
      <w:tr w:rsidR="00A962F0" w:rsidRPr="00A2700C" w14:paraId="3484D245" w14:textId="77777777" w:rsidTr="00B06D26">
        <w:trPr>
          <w:gridAfter w:val="4"/>
          <w:wAfter w:w="1068" w:type="dxa"/>
          <w:trHeight w:val="475"/>
        </w:trPr>
        <w:tc>
          <w:tcPr>
            <w:tcW w:w="1003" w:type="dxa"/>
            <w:vMerge/>
            <w:tcBorders>
              <w:top w:val="nil"/>
              <w:left w:val="single" w:sz="4" w:space="0" w:color="auto"/>
              <w:bottom w:val="single" w:sz="4" w:space="0" w:color="000000"/>
              <w:right w:val="single" w:sz="4" w:space="0" w:color="auto"/>
            </w:tcBorders>
            <w:vAlign w:val="center"/>
            <w:hideMark/>
          </w:tcPr>
          <w:p w14:paraId="4DA141D7"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single" w:sz="4" w:space="0" w:color="auto"/>
              <w:left w:val="nil"/>
              <w:bottom w:val="single" w:sz="4" w:space="0" w:color="auto"/>
              <w:right w:val="single" w:sz="4" w:space="0" w:color="auto"/>
            </w:tcBorders>
            <w:shd w:val="clear" w:color="auto" w:fill="auto"/>
          </w:tcPr>
          <w:p w14:paraId="3E67B8D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Zero backlog on ATM maintenance call evaluation</w:t>
            </w:r>
          </w:p>
        </w:tc>
        <w:tc>
          <w:tcPr>
            <w:tcW w:w="1829" w:type="dxa"/>
            <w:gridSpan w:val="6"/>
            <w:tcBorders>
              <w:top w:val="single" w:sz="4" w:space="0" w:color="auto"/>
              <w:left w:val="nil"/>
              <w:bottom w:val="single" w:sz="4" w:space="0" w:color="auto"/>
              <w:right w:val="single" w:sz="4" w:space="0" w:color="auto"/>
            </w:tcBorders>
            <w:shd w:val="clear" w:color="000000" w:fill="FFFFFF"/>
          </w:tcPr>
          <w:p w14:paraId="2C2ABA84"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100% of  ATM maintenance calls evaluated</w:t>
            </w:r>
          </w:p>
        </w:tc>
        <w:tc>
          <w:tcPr>
            <w:tcW w:w="1800" w:type="dxa"/>
            <w:gridSpan w:val="6"/>
            <w:tcBorders>
              <w:top w:val="single" w:sz="4" w:space="0" w:color="auto"/>
              <w:left w:val="nil"/>
              <w:bottom w:val="single" w:sz="4" w:space="0" w:color="auto"/>
              <w:right w:val="single" w:sz="4" w:space="0" w:color="auto"/>
            </w:tcBorders>
            <w:shd w:val="clear" w:color="000000" w:fill="FFFFFF"/>
          </w:tcPr>
          <w:p w14:paraId="7E422C72"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95% - 99.99% ATM maintenance calls evaluated</w:t>
            </w:r>
          </w:p>
        </w:tc>
        <w:tc>
          <w:tcPr>
            <w:tcW w:w="1710" w:type="dxa"/>
            <w:gridSpan w:val="6"/>
            <w:tcBorders>
              <w:top w:val="single" w:sz="4" w:space="0" w:color="auto"/>
              <w:left w:val="nil"/>
              <w:bottom w:val="single" w:sz="4" w:space="0" w:color="auto"/>
              <w:right w:val="single" w:sz="4" w:space="0" w:color="auto"/>
            </w:tcBorders>
            <w:shd w:val="clear" w:color="000000" w:fill="FFFFFF"/>
          </w:tcPr>
          <w:p w14:paraId="4BB01117"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90%-94.99%  of ATM maintenance calls evaluated</w:t>
            </w:r>
          </w:p>
        </w:tc>
        <w:tc>
          <w:tcPr>
            <w:tcW w:w="1800" w:type="dxa"/>
            <w:gridSpan w:val="5"/>
            <w:tcBorders>
              <w:top w:val="single" w:sz="4" w:space="0" w:color="auto"/>
              <w:left w:val="nil"/>
              <w:bottom w:val="single" w:sz="4" w:space="0" w:color="auto"/>
              <w:right w:val="single" w:sz="4" w:space="0" w:color="auto"/>
            </w:tcBorders>
            <w:shd w:val="clear" w:color="000000" w:fill="FFFFFF"/>
          </w:tcPr>
          <w:p w14:paraId="3C8C8CFA"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85%-89.99 of ATM maintenance calls evaluated</w:t>
            </w:r>
          </w:p>
        </w:tc>
        <w:tc>
          <w:tcPr>
            <w:tcW w:w="2520" w:type="dxa"/>
            <w:gridSpan w:val="8"/>
            <w:tcBorders>
              <w:top w:val="single" w:sz="4" w:space="0" w:color="auto"/>
              <w:left w:val="nil"/>
              <w:bottom w:val="single" w:sz="4" w:space="0" w:color="auto"/>
              <w:right w:val="single" w:sz="4" w:space="0" w:color="auto"/>
            </w:tcBorders>
            <w:shd w:val="clear" w:color="000000" w:fill="FFFFFF"/>
          </w:tcPr>
          <w:p w14:paraId="770922B1"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less than 85% of ATM maintenance calls evaluated</w:t>
            </w:r>
          </w:p>
        </w:tc>
      </w:tr>
      <w:tr w:rsidR="00A962F0" w:rsidRPr="00A2700C" w14:paraId="634556C7"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66835F2E"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58E757C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29" w:type="dxa"/>
            <w:gridSpan w:val="6"/>
            <w:tcBorders>
              <w:top w:val="nil"/>
              <w:left w:val="nil"/>
              <w:bottom w:val="single" w:sz="4" w:space="0" w:color="auto"/>
              <w:right w:val="single" w:sz="4" w:space="0" w:color="auto"/>
            </w:tcBorders>
            <w:shd w:val="clear" w:color="auto" w:fill="auto"/>
            <w:hideMark/>
          </w:tcPr>
          <w:p w14:paraId="3E20497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auto" w:fill="auto"/>
            <w:hideMark/>
          </w:tcPr>
          <w:p w14:paraId="77AFF71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84.99 % and 80%</w:t>
            </w:r>
          </w:p>
        </w:tc>
        <w:tc>
          <w:tcPr>
            <w:tcW w:w="1710" w:type="dxa"/>
            <w:gridSpan w:val="6"/>
            <w:tcBorders>
              <w:top w:val="nil"/>
              <w:left w:val="nil"/>
              <w:bottom w:val="single" w:sz="4" w:space="0" w:color="auto"/>
              <w:right w:val="single" w:sz="4" w:space="0" w:color="auto"/>
            </w:tcBorders>
            <w:shd w:val="clear" w:color="auto" w:fill="auto"/>
            <w:hideMark/>
          </w:tcPr>
          <w:p w14:paraId="34A7B794"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79.99% and 75%</w:t>
            </w:r>
          </w:p>
        </w:tc>
        <w:tc>
          <w:tcPr>
            <w:tcW w:w="1800" w:type="dxa"/>
            <w:gridSpan w:val="5"/>
            <w:tcBorders>
              <w:top w:val="nil"/>
              <w:left w:val="nil"/>
              <w:bottom w:val="single" w:sz="4" w:space="0" w:color="auto"/>
              <w:right w:val="single" w:sz="4" w:space="0" w:color="auto"/>
            </w:tcBorders>
            <w:shd w:val="clear" w:color="auto" w:fill="auto"/>
            <w:hideMark/>
          </w:tcPr>
          <w:p w14:paraId="213A6A7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74.99% and 70 %</w:t>
            </w:r>
          </w:p>
        </w:tc>
        <w:tc>
          <w:tcPr>
            <w:tcW w:w="2520" w:type="dxa"/>
            <w:gridSpan w:val="8"/>
            <w:tcBorders>
              <w:top w:val="nil"/>
              <w:left w:val="nil"/>
              <w:bottom w:val="single" w:sz="4" w:space="0" w:color="auto"/>
              <w:right w:val="single" w:sz="4" w:space="0" w:color="auto"/>
            </w:tcBorders>
            <w:shd w:val="clear" w:color="auto" w:fill="auto"/>
            <w:hideMark/>
          </w:tcPr>
          <w:p w14:paraId="5913AF9F"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below 70%</w:t>
            </w:r>
          </w:p>
        </w:tc>
      </w:tr>
      <w:tr w:rsidR="00A962F0" w:rsidRPr="00A2700C" w14:paraId="5DE6C4A3" w14:textId="77777777" w:rsidTr="00B06D26">
        <w:trPr>
          <w:trHeight w:val="147"/>
        </w:trPr>
        <w:tc>
          <w:tcPr>
            <w:tcW w:w="13240" w:type="dxa"/>
            <w:gridSpan w:val="38"/>
            <w:tcBorders>
              <w:top w:val="nil"/>
              <w:left w:val="nil"/>
              <w:bottom w:val="nil"/>
              <w:right w:val="nil"/>
            </w:tcBorders>
            <w:shd w:val="clear" w:color="auto" w:fill="auto"/>
            <w:noWrap/>
            <w:vAlign w:val="bottom"/>
            <w:hideMark/>
          </w:tcPr>
          <w:p w14:paraId="761EFF55" w14:textId="77777777" w:rsidR="00A962F0" w:rsidRPr="00A2700C" w:rsidRDefault="00A962F0" w:rsidP="00B06D26">
            <w:pPr>
              <w:pStyle w:val="Heading1"/>
              <w:ind w:left="504"/>
              <w:rPr>
                <w:rFonts w:ascii="Verdana" w:hAnsi="Verdana" w:cs="Segoe UI Historic"/>
                <w:color w:val="000000" w:themeColor="text1"/>
                <w:sz w:val="22"/>
                <w:szCs w:val="22"/>
              </w:rPr>
            </w:pPr>
            <w:bookmarkStart w:id="425" w:name="_Toc130052852"/>
            <w:bookmarkStart w:id="426" w:name="_Toc160734252"/>
            <w:bookmarkStart w:id="427" w:name="_Toc162094261"/>
            <w:bookmarkStart w:id="428" w:name="_Toc206415773"/>
          </w:p>
          <w:p w14:paraId="1E36676D" w14:textId="77777777" w:rsidR="00A962F0" w:rsidRPr="00A2700C" w:rsidRDefault="00A962F0" w:rsidP="00B06D26">
            <w:pPr>
              <w:rPr>
                <w:rFonts w:ascii="Verdana" w:eastAsiaTheme="majorEastAsia" w:hAnsi="Verdana" w:cs="Segoe UI Historic"/>
                <w:color w:val="000000" w:themeColor="text1"/>
              </w:rPr>
            </w:pPr>
          </w:p>
          <w:p w14:paraId="282A8AB4" w14:textId="77777777" w:rsidR="00A962F0" w:rsidRPr="00A2700C" w:rsidRDefault="00A962F0" w:rsidP="00B06D26">
            <w:pPr>
              <w:rPr>
                <w:rFonts w:ascii="Verdana" w:eastAsiaTheme="majorEastAsia" w:hAnsi="Verdana" w:cs="Segoe UI Historic"/>
                <w:color w:val="000000" w:themeColor="text1"/>
              </w:rPr>
            </w:pPr>
          </w:p>
          <w:p w14:paraId="0317E786" w14:textId="77777777" w:rsidR="00A962F0" w:rsidRPr="00A2700C" w:rsidRDefault="00A962F0" w:rsidP="00B06D26">
            <w:pPr>
              <w:rPr>
                <w:rFonts w:ascii="Verdana" w:hAnsi="Verdana" w:cs="Segoe UI Historic"/>
              </w:rPr>
            </w:pPr>
          </w:p>
          <w:p w14:paraId="4719A1C6" w14:textId="432C5EEF" w:rsidR="00A962F0" w:rsidRPr="00834E5E" w:rsidRDefault="008C41A0" w:rsidP="00A962F0">
            <w:pPr>
              <w:pStyle w:val="Heading1"/>
              <w:numPr>
                <w:ilvl w:val="2"/>
                <w:numId w:val="6"/>
              </w:numPr>
              <w:rPr>
                <w:rFonts w:ascii="Verdana" w:hAnsi="Verdana" w:cs="Segoe UI Historic"/>
                <w:color w:val="000000" w:themeColor="text1"/>
                <w:sz w:val="22"/>
                <w:szCs w:val="22"/>
                <w:highlight w:val="cyan"/>
              </w:rPr>
            </w:pPr>
            <w:bookmarkStart w:id="429" w:name="_Toc209460941"/>
            <w:r w:rsidRPr="00834E5E">
              <w:rPr>
                <w:rFonts w:ascii="Verdana" w:hAnsi="Verdana" w:cs="Segoe UI Historic"/>
                <w:color w:val="000000" w:themeColor="text1"/>
                <w:sz w:val="22"/>
                <w:szCs w:val="22"/>
                <w:highlight w:val="cyan"/>
              </w:rPr>
              <w:t>ATM Operation Support.</w:t>
            </w:r>
            <w:r w:rsidR="00A962F0" w:rsidRPr="00834E5E">
              <w:rPr>
                <w:rFonts w:ascii="Verdana" w:hAnsi="Verdana" w:cs="Segoe UI Historic"/>
                <w:color w:val="000000" w:themeColor="text1"/>
                <w:sz w:val="22"/>
                <w:szCs w:val="22"/>
                <w:highlight w:val="cyan"/>
              </w:rPr>
              <w:t>Banking Operation Officer</w:t>
            </w:r>
            <w:bookmarkEnd w:id="429"/>
            <w:r w:rsidR="00A962F0" w:rsidRPr="00834E5E">
              <w:rPr>
                <w:rFonts w:ascii="Verdana" w:hAnsi="Verdana" w:cs="Segoe UI Historic"/>
                <w:color w:val="000000" w:themeColor="text1"/>
                <w:sz w:val="22"/>
                <w:szCs w:val="22"/>
                <w:highlight w:val="cyan"/>
              </w:rPr>
              <w:t xml:space="preserve"> </w:t>
            </w:r>
            <w:bookmarkEnd w:id="425"/>
            <w:bookmarkEnd w:id="426"/>
            <w:bookmarkEnd w:id="427"/>
            <w:bookmarkEnd w:id="428"/>
            <w:r w:rsidRPr="00834E5E">
              <w:rPr>
                <w:rFonts w:ascii="Verdana" w:hAnsi="Verdana" w:cs="Segoe UI Historic"/>
                <w:color w:val="000000" w:themeColor="text1"/>
                <w:sz w:val="22"/>
                <w:szCs w:val="22"/>
                <w:highlight w:val="cyan"/>
              </w:rPr>
              <w:t>DB0073</w:t>
            </w:r>
          </w:p>
          <w:p w14:paraId="3D5FF536"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430" w:name="_Toc209460942"/>
            <w:r w:rsidRPr="00A2700C">
              <w:rPr>
                <w:rFonts w:ascii="Verdana" w:hAnsi="Verdana" w:cs="Segoe UI Historic"/>
                <w:color w:val="000000" w:themeColor="text1"/>
                <w:sz w:val="22"/>
                <w:szCs w:val="22"/>
              </w:rPr>
              <w:t>ATM Operation Support: Banking Operation Officer Goal and target</w:t>
            </w:r>
            <w:bookmarkEnd w:id="430"/>
          </w:p>
        </w:tc>
        <w:tc>
          <w:tcPr>
            <w:tcW w:w="1068" w:type="dxa"/>
            <w:gridSpan w:val="4"/>
            <w:tcBorders>
              <w:top w:val="nil"/>
              <w:left w:val="nil"/>
              <w:bottom w:val="nil"/>
              <w:right w:val="nil"/>
            </w:tcBorders>
            <w:shd w:val="clear" w:color="auto" w:fill="auto"/>
            <w:noWrap/>
            <w:vAlign w:val="bottom"/>
            <w:hideMark/>
          </w:tcPr>
          <w:p w14:paraId="254EDFA7"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354BF762"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7912792D"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54BFBCFD"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5AC229AC" w14:textId="77777777" w:rsidR="00A962F0" w:rsidRPr="00A2700C" w:rsidRDefault="00A962F0" w:rsidP="00B06D26">
            <w:pPr>
              <w:spacing w:after="0" w:line="240" w:lineRule="auto"/>
              <w:rPr>
                <w:rFonts w:ascii="Verdana" w:eastAsia="Times New Roman" w:hAnsi="Verdana" w:cs="Segoe UI Historic"/>
              </w:rPr>
            </w:pPr>
          </w:p>
        </w:tc>
        <w:tc>
          <w:tcPr>
            <w:tcW w:w="3510" w:type="dxa"/>
            <w:gridSpan w:val="12"/>
            <w:tcBorders>
              <w:top w:val="nil"/>
              <w:left w:val="nil"/>
              <w:bottom w:val="nil"/>
              <w:right w:val="nil"/>
            </w:tcBorders>
            <w:shd w:val="clear" w:color="auto" w:fill="auto"/>
            <w:noWrap/>
            <w:vAlign w:val="bottom"/>
            <w:hideMark/>
          </w:tcPr>
          <w:p w14:paraId="65C59DAC"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693EC8CB" w14:textId="77777777" w:rsidR="00A962F0" w:rsidRPr="00A2700C" w:rsidRDefault="00A962F0" w:rsidP="00B06D26">
            <w:pPr>
              <w:spacing w:after="0" w:line="240" w:lineRule="auto"/>
              <w:rPr>
                <w:rFonts w:ascii="Verdana" w:eastAsia="Times New Roman" w:hAnsi="Verdana" w:cs="Segoe UI Historic"/>
              </w:rPr>
            </w:pPr>
          </w:p>
        </w:tc>
        <w:tc>
          <w:tcPr>
            <w:tcW w:w="2070" w:type="dxa"/>
            <w:gridSpan w:val="6"/>
            <w:tcBorders>
              <w:top w:val="nil"/>
              <w:left w:val="nil"/>
              <w:bottom w:val="nil"/>
              <w:right w:val="nil"/>
            </w:tcBorders>
            <w:shd w:val="clear" w:color="auto" w:fill="auto"/>
            <w:noWrap/>
            <w:vAlign w:val="bottom"/>
            <w:hideMark/>
          </w:tcPr>
          <w:p w14:paraId="28A9F082" w14:textId="77777777" w:rsidR="00A962F0" w:rsidRPr="00A2700C" w:rsidRDefault="00A962F0" w:rsidP="00B06D26">
            <w:pPr>
              <w:spacing w:after="0" w:line="240" w:lineRule="auto"/>
              <w:rPr>
                <w:rFonts w:ascii="Verdana" w:eastAsia="Times New Roman" w:hAnsi="Verdana" w:cs="Segoe UI Historic"/>
              </w:rPr>
            </w:pPr>
          </w:p>
        </w:tc>
        <w:tc>
          <w:tcPr>
            <w:tcW w:w="450" w:type="dxa"/>
            <w:gridSpan w:val="2"/>
            <w:tcBorders>
              <w:top w:val="nil"/>
              <w:left w:val="nil"/>
              <w:bottom w:val="nil"/>
              <w:right w:val="nil"/>
            </w:tcBorders>
            <w:shd w:val="clear" w:color="auto" w:fill="auto"/>
            <w:noWrap/>
            <w:vAlign w:val="bottom"/>
            <w:hideMark/>
          </w:tcPr>
          <w:p w14:paraId="1A7C801F"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0904187E" w14:textId="77777777" w:rsidTr="00B06D26">
        <w:trPr>
          <w:gridAfter w:val="4"/>
          <w:wAfter w:w="1068" w:type="dxa"/>
          <w:trHeight w:val="503"/>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3E5E4770"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No</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41E76F8D"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Goal </w:t>
            </w:r>
          </w:p>
        </w:tc>
        <w:tc>
          <w:tcPr>
            <w:tcW w:w="1829" w:type="dxa"/>
            <w:gridSpan w:val="6"/>
            <w:tcBorders>
              <w:top w:val="single" w:sz="4" w:space="0" w:color="auto"/>
              <w:left w:val="nil"/>
              <w:bottom w:val="single" w:sz="4" w:space="0" w:color="auto"/>
              <w:right w:val="single" w:sz="4" w:space="0" w:color="auto"/>
            </w:tcBorders>
            <w:shd w:val="clear" w:color="000000" w:fill="C5E0B3"/>
            <w:vAlign w:val="center"/>
            <w:hideMark/>
          </w:tcPr>
          <w:p w14:paraId="66AF4239"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Measure</w:t>
            </w:r>
          </w:p>
        </w:tc>
        <w:tc>
          <w:tcPr>
            <w:tcW w:w="3510" w:type="dxa"/>
            <w:gridSpan w:val="12"/>
            <w:tcBorders>
              <w:top w:val="single" w:sz="4" w:space="0" w:color="auto"/>
              <w:left w:val="nil"/>
              <w:bottom w:val="single" w:sz="4" w:space="0" w:color="auto"/>
              <w:right w:val="single" w:sz="4" w:space="0" w:color="auto"/>
            </w:tcBorders>
            <w:shd w:val="clear" w:color="000000" w:fill="C5E0B3"/>
            <w:vAlign w:val="center"/>
            <w:hideMark/>
          </w:tcPr>
          <w:p w14:paraId="6C8C61E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Target</w:t>
            </w:r>
          </w:p>
        </w:tc>
        <w:tc>
          <w:tcPr>
            <w:tcW w:w="1800" w:type="dxa"/>
            <w:gridSpan w:val="5"/>
            <w:tcBorders>
              <w:top w:val="single" w:sz="4" w:space="0" w:color="auto"/>
              <w:left w:val="nil"/>
              <w:bottom w:val="single" w:sz="4" w:space="0" w:color="auto"/>
              <w:right w:val="single" w:sz="4" w:space="0" w:color="auto"/>
            </w:tcBorders>
            <w:shd w:val="clear" w:color="000000" w:fill="C5E0B3"/>
            <w:vAlign w:val="center"/>
            <w:hideMark/>
          </w:tcPr>
          <w:p w14:paraId="60954CB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Weight in %</w:t>
            </w:r>
          </w:p>
        </w:tc>
        <w:tc>
          <w:tcPr>
            <w:tcW w:w="2070" w:type="dxa"/>
            <w:gridSpan w:val="6"/>
            <w:tcBorders>
              <w:top w:val="single" w:sz="4" w:space="0" w:color="auto"/>
              <w:left w:val="nil"/>
              <w:bottom w:val="single" w:sz="4" w:space="0" w:color="auto"/>
              <w:right w:val="single" w:sz="4" w:space="0" w:color="auto"/>
            </w:tcBorders>
            <w:shd w:val="clear" w:color="000000" w:fill="C5E0B3"/>
            <w:vAlign w:val="center"/>
            <w:hideMark/>
          </w:tcPr>
          <w:p w14:paraId="5AACC1F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Category </w:t>
            </w:r>
          </w:p>
        </w:tc>
        <w:tc>
          <w:tcPr>
            <w:tcW w:w="450" w:type="dxa"/>
            <w:gridSpan w:val="2"/>
            <w:tcBorders>
              <w:top w:val="nil"/>
              <w:left w:val="nil"/>
              <w:bottom w:val="nil"/>
              <w:right w:val="nil"/>
            </w:tcBorders>
            <w:shd w:val="clear" w:color="auto" w:fill="auto"/>
            <w:noWrap/>
            <w:vAlign w:val="bottom"/>
            <w:hideMark/>
          </w:tcPr>
          <w:p w14:paraId="30996D55"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48D004B9" w14:textId="77777777" w:rsidTr="00B06D26">
        <w:trPr>
          <w:gridAfter w:val="4"/>
          <w:wAfter w:w="1068" w:type="dxa"/>
          <w:trHeight w:val="710"/>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7D2C5F9A"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Banking Operation Officer </w:t>
            </w:r>
          </w:p>
        </w:tc>
        <w:tc>
          <w:tcPr>
            <w:tcW w:w="2578" w:type="dxa"/>
            <w:gridSpan w:val="6"/>
            <w:tcBorders>
              <w:top w:val="nil"/>
              <w:left w:val="nil"/>
              <w:bottom w:val="single" w:sz="4" w:space="0" w:color="auto"/>
              <w:right w:val="single" w:sz="4" w:space="0" w:color="auto"/>
            </w:tcBorders>
            <w:shd w:val="clear" w:color="auto" w:fill="auto"/>
            <w:vAlign w:val="center"/>
            <w:hideMark/>
          </w:tcPr>
          <w:p w14:paraId="2A5CA23D"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3EC8CB69"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Various</w:t>
            </w:r>
          </w:p>
        </w:tc>
        <w:tc>
          <w:tcPr>
            <w:tcW w:w="3510" w:type="dxa"/>
            <w:gridSpan w:val="12"/>
            <w:tcBorders>
              <w:top w:val="nil"/>
              <w:left w:val="nil"/>
              <w:bottom w:val="single" w:sz="4" w:space="0" w:color="auto"/>
              <w:right w:val="single" w:sz="4" w:space="0" w:color="auto"/>
            </w:tcBorders>
            <w:shd w:val="clear" w:color="auto" w:fill="auto"/>
            <w:vAlign w:val="center"/>
            <w:hideMark/>
          </w:tcPr>
          <w:p w14:paraId="38305F66"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40% of  the Manager critical target</w:t>
            </w:r>
          </w:p>
        </w:tc>
        <w:tc>
          <w:tcPr>
            <w:tcW w:w="1800" w:type="dxa"/>
            <w:gridSpan w:val="5"/>
            <w:tcBorders>
              <w:top w:val="nil"/>
              <w:left w:val="nil"/>
              <w:bottom w:val="single" w:sz="4" w:space="0" w:color="auto"/>
              <w:right w:val="single" w:sz="4" w:space="0" w:color="auto"/>
            </w:tcBorders>
            <w:shd w:val="clear" w:color="auto" w:fill="auto"/>
            <w:vAlign w:val="center"/>
            <w:hideMark/>
          </w:tcPr>
          <w:p w14:paraId="32C8A73E"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40%</w:t>
            </w:r>
          </w:p>
        </w:tc>
        <w:tc>
          <w:tcPr>
            <w:tcW w:w="2070" w:type="dxa"/>
            <w:gridSpan w:val="6"/>
            <w:tcBorders>
              <w:top w:val="nil"/>
              <w:left w:val="nil"/>
              <w:bottom w:val="single" w:sz="4" w:space="0" w:color="auto"/>
              <w:right w:val="single" w:sz="4" w:space="0" w:color="auto"/>
            </w:tcBorders>
            <w:shd w:val="clear" w:color="auto" w:fill="auto"/>
            <w:vAlign w:val="center"/>
            <w:hideMark/>
          </w:tcPr>
          <w:p w14:paraId="56C4D189"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50" w:type="dxa"/>
            <w:gridSpan w:val="2"/>
            <w:tcBorders>
              <w:top w:val="nil"/>
              <w:left w:val="nil"/>
              <w:bottom w:val="nil"/>
              <w:right w:val="nil"/>
            </w:tcBorders>
            <w:shd w:val="clear" w:color="auto" w:fill="auto"/>
            <w:noWrap/>
            <w:vAlign w:val="bottom"/>
            <w:hideMark/>
          </w:tcPr>
          <w:p w14:paraId="57A750B5"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55D35490" w14:textId="77777777" w:rsidTr="00B06D26">
        <w:trPr>
          <w:gridAfter w:val="4"/>
          <w:wAfter w:w="1068" w:type="dxa"/>
          <w:trHeight w:val="980"/>
        </w:trPr>
        <w:tc>
          <w:tcPr>
            <w:tcW w:w="1003" w:type="dxa"/>
            <w:vMerge/>
            <w:tcBorders>
              <w:top w:val="nil"/>
              <w:left w:val="single" w:sz="4" w:space="0" w:color="auto"/>
              <w:bottom w:val="single" w:sz="4" w:space="0" w:color="000000"/>
              <w:right w:val="single" w:sz="4" w:space="0" w:color="auto"/>
            </w:tcBorders>
            <w:vAlign w:val="center"/>
            <w:hideMark/>
          </w:tcPr>
          <w:p w14:paraId="6F52064B"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38C86A53" w14:textId="77777777" w:rsidR="00A962F0" w:rsidRPr="00A2700C" w:rsidRDefault="00A962F0" w:rsidP="00FE071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Follow-up and reduce parked ATMs daily</w:t>
            </w:r>
          </w:p>
        </w:tc>
        <w:tc>
          <w:tcPr>
            <w:tcW w:w="1829" w:type="dxa"/>
            <w:gridSpan w:val="6"/>
            <w:tcBorders>
              <w:top w:val="nil"/>
              <w:left w:val="nil"/>
              <w:bottom w:val="single" w:sz="4" w:space="0" w:color="auto"/>
              <w:right w:val="single" w:sz="4" w:space="0" w:color="auto"/>
            </w:tcBorders>
            <w:shd w:val="clear" w:color="auto" w:fill="auto"/>
            <w:vAlign w:val="center"/>
            <w:hideMark/>
          </w:tcPr>
          <w:p w14:paraId="7BA3CE63"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Number</w:t>
            </w:r>
          </w:p>
        </w:tc>
        <w:tc>
          <w:tcPr>
            <w:tcW w:w="3510" w:type="dxa"/>
            <w:gridSpan w:val="12"/>
            <w:tcBorders>
              <w:top w:val="nil"/>
              <w:left w:val="nil"/>
              <w:bottom w:val="single" w:sz="4" w:space="0" w:color="auto"/>
              <w:right w:val="single" w:sz="4" w:space="0" w:color="auto"/>
            </w:tcBorders>
            <w:shd w:val="clear" w:color="auto" w:fill="auto"/>
            <w:vAlign w:val="center"/>
            <w:hideMark/>
          </w:tcPr>
          <w:p w14:paraId="56319CCE"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No un-parked operational ATM </w:t>
            </w:r>
          </w:p>
        </w:tc>
        <w:tc>
          <w:tcPr>
            <w:tcW w:w="1800" w:type="dxa"/>
            <w:gridSpan w:val="5"/>
            <w:tcBorders>
              <w:top w:val="nil"/>
              <w:left w:val="nil"/>
              <w:bottom w:val="single" w:sz="4" w:space="0" w:color="auto"/>
              <w:right w:val="single" w:sz="4" w:space="0" w:color="auto"/>
            </w:tcBorders>
            <w:shd w:val="clear" w:color="auto" w:fill="auto"/>
            <w:vAlign w:val="center"/>
            <w:hideMark/>
          </w:tcPr>
          <w:p w14:paraId="485979F4"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10%</w:t>
            </w:r>
          </w:p>
        </w:tc>
        <w:tc>
          <w:tcPr>
            <w:tcW w:w="2070" w:type="dxa"/>
            <w:gridSpan w:val="6"/>
            <w:tcBorders>
              <w:top w:val="nil"/>
              <w:left w:val="nil"/>
              <w:bottom w:val="single" w:sz="4" w:space="0" w:color="auto"/>
              <w:right w:val="single" w:sz="4" w:space="0" w:color="auto"/>
            </w:tcBorders>
            <w:shd w:val="clear" w:color="auto" w:fill="auto"/>
            <w:vAlign w:val="center"/>
            <w:hideMark/>
          </w:tcPr>
          <w:p w14:paraId="2BA86DCB"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50" w:type="dxa"/>
            <w:gridSpan w:val="2"/>
            <w:tcBorders>
              <w:top w:val="nil"/>
              <w:left w:val="nil"/>
              <w:bottom w:val="nil"/>
              <w:right w:val="nil"/>
            </w:tcBorders>
            <w:shd w:val="clear" w:color="auto" w:fill="auto"/>
            <w:noWrap/>
            <w:vAlign w:val="bottom"/>
            <w:hideMark/>
          </w:tcPr>
          <w:p w14:paraId="7788CAA7"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74AB9D75"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276007BC"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hideMark/>
          </w:tcPr>
          <w:p w14:paraId="2A156E98" w14:textId="77777777" w:rsidR="00A962F0" w:rsidRPr="00A2700C" w:rsidRDefault="00A962F0" w:rsidP="00FE0716">
            <w:pPr>
              <w:spacing w:after="0" w:line="240" w:lineRule="auto"/>
              <w:rPr>
                <w:rFonts w:ascii="Verdana" w:eastAsia="Times New Roman" w:hAnsi="Verdana" w:cs="Segoe UI Historic"/>
                <w:color w:val="0D0D0D" w:themeColor="text1" w:themeTint="F2"/>
              </w:rPr>
            </w:pPr>
            <w:r w:rsidRPr="00A2700C">
              <w:rPr>
                <w:rFonts w:ascii="Verdana" w:hAnsi="Verdana" w:cs="Segoe UI Historic"/>
                <w:color w:val="0D0D0D" w:themeColor="text1" w:themeTint="F2"/>
              </w:rPr>
              <w:t>Follow-up and resolve incidents escalated from Districts daily</w:t>
            </w:r>
          </w:p>
        </w:tc>
        <w:tc>
          <w:tcPr>
            <w:tcW w:w="1829" w:type="dxa"/>
            <w:gridSpan w:val="6"/>
            <w:tcBorders>
              <w:top w:val="nil"/>
              <w:left w:val="nil"/>
              <w:bottom w:val="single" w:sz="4" w:space="0" w:color="auto"/>
              <w:right w:val="single" w:sz="4" w:space="0" w:color="auto"/>
            </w:tcBorders>
            <w:shd w:val="clear" w:color="auto" w:fill="auto"/>
            <w:hideMark/>
          </w:tcPr>
          <w:p w14:paraId="13409902"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hAnsi="Verdana" w:cs="Segoe UI Historic"/>
                <w:color w:val="0D0D0D" w:themeColor="text1" w:themeTint="F2"/>
              </w:rPr>
              <w:t>Number</w:t>
            </w:r>
          </w:p>
        </w:tc>
        <w:tc>
          <w:tcPr>
            <w:tcW w:w="3510" w:type="dxa"/>
            <w:gridSpan w:val="12"/>
            <w:tcBorders>
              <w:top w:val="nil"/>
              <w:left w:val="nil"/>
              <w:bottom w:val="single" w:sz="4" w:space="0" w:color="auto"/>
              <w:right w:val="single" w:sz="4" w:space="0" w:color="auto"/>
            </w:tcBorders>
            <w:shd w:val="clear" w:color="auto" w:fill="auto"/>
            <w:hideMark/>
          </w:tcPr>
          <w:p w14:paraId="303AA8C3"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hAnsi="Verdana" w:cs="Segoe UI Historic"/>
                <w:color w:val="0D0D0D" w:themeColor="text1" w:themeTint="F2"/>
              </w:rPr>
              <w:t>No un-respond cases</w:t>
            </w:r>
          </w:p>
        </w:tc>
        <w:tc>
          <w:tcPr>
            <w:tcW w:w="1800" w:type="dxa"/>
            <w:gridSpan w:val="5"/>
            <w:tcBorders>
              <w:top w:val="nil"/>
              <w:left w:val="nil"/>
              <w:bottom w:val="single" w:sz="4" w:space="0" w:color="auto"/>
              <w:right w:val="single" w:sz="4" w:space="0" w:color="auto"/>
            </w:tcBorders>
            <w:shd w:val="clear" w:color="auto" w:fill="auto"/>
            <w:hideMark/>
          </w:tcPr>
          <w:p w14:paraId="5568FBCF"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hAnsi="Verdana" w:cs="Segoe UI Historic"/>
                <w:color w:val="0D0D0D" w:themeColor="text1" w:themeTint="F2"/>
              </w:rPr>
              <w:t>15%</w:t>
            </w:r>
          </w:p>
        </w:tc>
        <w:tc>
          <w:tcPr>
            <w:tcW w:w="2070" w:type="dxa"/>
            <w:gridSpan w:val="6"/>
            <w:tcBorders>
              <w:top w:val="nil"/>
              <w:left w:val="nil"/>
              <w:bottom w:val="single" w:sz="4" w:space="0" w:color="auto"/>
              <w:right w:val="single" w:sz="4" w:space="0" w:color="auto"/>
            </w:tcBorders>
            <w:shd w:val="clear" w:color="auto" w:fill="auto"/>
            <w:hideMark/>
          </w:tcPr>
          <w:p w14:paraId="37910C2A"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hAnsi="Verdana" w:cs="Segoe UI Historic"/>
                <w:color w:val="0D0D0D" w:themeColor="text1" w:themeTint="F2"/>
              </w:rPr>
              <w:t>Cannot Exceed</w:t>
            </w:r>
          </w:p>
        </w:tc>
        <w:tc>
          <w:tcPr>
            <w:tcW w:w="450" w:type="dxa"/>
            <w:gridSpan w:val="2"/>
            <w:tcBorders>
              <w:top w:val="nil"/>
              <w:left w:val="nil"/>
              <w:bottom w:val="nil"/>
              <w:right w:val="nil"/>
            </w:tcBorders>
            <w:shd w:val="clear" w:color="auto" w:fill="auto"/>
            <w:noWrap/>
            <w:vAlign w:val="bottom"/>
            <w:hideMark/>
          </w:tcPr>
          <w:p w14:paraId="528C8A89"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497DB437" w14:textId="77777777" w:rsidTr="00B06D26">
        <w:trPr>
          <w:gridAfter w:val="4"/>
          <w:wAfter w:w="1068" w:type="dxa"/>
          <w:trHeight w:val="773"/>
        </w:trPr>
        <w:tc>
          <w:tcPr>
            <w:tcW w:w="1003" w:type="dxa"/>
            <w:vMerge/>
            <w:tcBorders>
              <w:top w:val="nil"/>
              <w:left w:val="single" w:sz="4" w:space="0" w:color="auto"/>
              <w:bottom w:val="single" w:sz="4" w:space="0" w:color="000000"/>
              <w:right w:val="single" w:sz="4" w:space="0" w:color="auto"/>
            </w:tcBorders>
            <w:vAlign w:val="center"/>
            <w:hideMark/>
          </w:tcPr>
          <w:p w14:paraId="76C47CB9"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6AF1C2B6" w14:textId="77777777" w:rsidR="00A962F0" w:rsidRPr="00A2700C" w:rsidRDefault="00A962F0" w:rsidP="00FE071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Timely escalate maintenance delay case</w:t>
            </w:r>
          </w:p>
        </w:tc>
        <w:tc>
          <w:tcPr>
            <w:tcW w:w="1829" w:type="dxa"/>
            <w:gridSpan w:val="6"/>
            <w:tcBorders>
              <w:top w:val="nil"/>
              <w:left w:val="nil"/>
              <w:bottom w:val="single" w:sz="4" w:space="0" w:color="auto"/>
              <w:right w:val="single" w:sz="4" w:space="0" w:color="auto"/>
            </w:tcBorders>
            <w:shd w:val="clear" w:color="auto" w:fill="auto"/>
            <w:vAlign w:val="center"/>
            <w:hideMark/>
          </w:tcPr>
          <w:p w14:paraId="57C7A38C"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Time </w:t>
            </w:r>
          </w:p>
        </w:tc>
        <w:tc>
          <w:tcPr>
            <w:tcW w:w="3510" w:type="dxa"/>
            <w:gridSpan w:val="12"/>
            <w:tcBorders>
              <w:top w:val="nil"/>
              <w:left w:val="nil"/>
              <w:bottom w:val="single" w:sz="4" w:space="0" w:color="auto"/>
              <w:right w:val="single" w:sz="4" w:space="0" w:color="auto"/>
            </w:tcBorders>
            <w:shd w:val="clear" w:color="auto" w:fill="auto"/>
            <w:vAlign w:val="center"/>
            <w:hideMark/>
          </w:tcPr>
          <w:p w14:paraId="20DA0D33"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timely escalation </w:t>
            </w:r>
          </w:p>
        </w:tc>
        <w:tc>
          <w:tcPr>
            <w:tcW w:w="1800" w:type="dxa"/>
            <w:gridSpan w:val="5"/>
            <w:tcBorders>
              <w:top w:val="nil"/>
              <w:left w:val="nil"/>
              <w:bottom w:val="single" w:sz="4" w:space="0" w:color="auto"/>
              <w:right w:val="single" w:sz="4" w:space="0" w:color="auto"/>
            </w:tcBorders>
            <w:shd w:val="clear" w:color="auto" w:fill="auto"/>
            <w:vAlign w:val="center"/>
            <w:hideMark/>
          </w:tcPr>
          <w:p w14:paraId="6839211C"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10%</w:t>
            </w:r>
          </w:p>
        </w:tc>
        <w:tc>
          <w:tcPr>
            <w:tcW w:w="2070" w:type="dxa"/>
            <w:gridSpan w:val="6"/>
            <w:tcBorders>
              <w:top w:val="nil"/>
              <w:left w:val="nil"/>
              <w:bottom w:val="single" w:sz="4" w:space="0" w:color="auto"/>
              <w:right w:val="single" w:sz="4" w:space="0" w:color="auto"/>
            </w:tcBorders>
            <w:shd w:val="clear" w:color="auto" w:fill="auto"/>
            <w:vAlign w:val="center"/>
            <w:hideMark/>
          </w:tcPr>
          <w:p w14:paraId="72B8293A"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50" w:type="dxa"/>
            <w:gridSpan w:val="2"/>
            <w:tcBorders>
              <w:top w:val="nil"/>
              <w:left w:val="nil"/>
              <w:bottom w:val="nil"/>
              <w:right w:val="nil"/>
            </w:tcBorders>
            <w:shd w:val="clear" w:color="auto" w:fill="auto"/>
            <w:noWrap/>
            <w:vAlign w:val="bottom"/>
            <w:hideMark/>
          </w:tcPr>
          <w:p w14:paraId="1E129227"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3A1A999D"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767777D8"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tcPr>
          <w:p w14:paraId="603D9FD0" w14:textId="77777777" w:rsidR="00A962F0" w:rsidRPr="00A2700C" w:rsidRDefault="00A962F0" w:rsidP="00E06375">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Follow-up timely update of ATM Data in the Repository</w:t>
            </w:r>
          </w:p>
        </w:tc>
        <w:tc>
          <w:tcPr>
            <w:tcW w:w="1829" w:type="dxa"/>
            <w:gridSpan w:val="6"/>
            <w:tcBorders>
              <w:top w:val="nil"/>
              <w:left w:val="nil"/>
              <w:bottom w:val="single" w:sz="4" w:space="0" w:color="auto"/>
              <w:right w:val="single" w:sz="4" w:space="0" w:color="auto"/>
            </w:tcBorders>
            <w:shd w:val="clear" w:color="auto" w:fill="auto"/>
            <w:vAlign w:val="center"/>
          </w:tcPr>
          <w:p w14:paraId="3728E2A1"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percent</w:t>
            </w:r>
          </w:p>
        </w:tc>
        <w:tc>
          <w:tcPr>
            <w:tcW w:w="3510" w:type="dxa"/>
            <w:gridSpan w:val="12"/>
            <w:tcBorders>
              <w:top w:val="nil"/>
              <w:left w:val="nil"/>
              <w:bottom w:val="single" w:sz="4" w:space="0" w:color="auto"/>
              <w:right w:val="single" w:sz="4" w:space="0" w:color="auto"/>
            </w:tcBorders>
            <w:shd w:val="clear" w:color="auto" w:fill="auto"/>
            <w:vAlign w:val="center"/>
          </w:tcPr>
          <w:p w14:paraId="368AFBD4"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Update all the attributes  in the repository</w:t>
            </w:r>
          </w:p>
        </w:tc>
        <w:tc>
          <w:tcPr>
            <w:tcW w:w="1800" w:type="dxa"/>
            <w:gridSpan w:val="5"/>
            <w:tcBorders>
              <w:top w:val="nil"/>
              <w:left w:val="nil"/>
              <w:bottom w:val="single" w:sz="4" w:space="0" w:color="auto"/>
              <w:right w:val="single" w:sz="4" w:space="0" w:color="auto"/>
            </w:tcBorders>
            <w:shd w:val="clear" w:color="auto" w:fill="auto"/>
            <w:vAlign w:val="center"/>
          </w:tcPr>
          <w:p w14:paraId="0CEBB67B"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5%</w:t>
            </w:r>
          </w:p>
        </w:tc>
        <w:tc>
          <w:tcPr>
            <w:tcW w:w="2070" w:type="dxa"/>
            <w:gridSpan w:val="6"/>
            <w:tcBorders>
              <w:top w:val="nil"/>
              <w:left w:val="nil"/>
              <w:bottom w:val="single" w:sz="4" w:space="0" w:color="auto"/>
              <w:right w:val="single" w:sz="4" w:space="0" w:color="auto"/>
            </w:tcBorders>
            <w:shd w:val="clear" w:color="auto" w:fill="auto"/>
            <w:vAlign w:val="center"/>
          </w:tcPr>
          <w:p w14:paraId="49C44494"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50" w:type="dxa"/>
            <w:gridSpan w:val="2"/>
            <w:tcBorders>
              <w:top w:val="nil"/>
              <w:left w:val="nil"/>
              <w:bottom w:val="nil"/>
              <w:right w:val="nil"/>
            </w:tcBorders>
            <w:shd w:val="clear" w:color="auto" w:fill="auto"/>
            <w:noWrap/>
            <w:vAlign w:val="bottom"/>
            <w:hideMark/>
          </w:tcPr>
          <w:p w14:paraId="0987CEF1"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57360A04"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tcPr>
          <w:p w14:paraId="2984005E"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tcPr>
          <w:p w14:paraId="480ED1F1" w14:textId="77777777" w:rsidR="00A962F0" w:rsidRPr="00A2700C" w:rsidRDefault="00A962F0" w:rsidP="00FE071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Monitor the proper functionality of ATM 24/7</w:t>
            </w:r>
          </w:p>
        </w:tc>
        <w:tc>
          <w:tcPr>
            <w:tcW w:w="1829" w:type="dxa"/>
            <w:gridSpan w:val="6"/>
            <w:tcBorders>
              <w:top w:val="nil"/>
              <w:left w:val="nil"/>
              <w:bottom w:val="single" w:sz="4" w:space="0" w:color="auto"/>
              <w:right w:val="single" w:sz="4" w:space="0" w:color="auto"/>
            </w:tcBorders>
            <w:shd w:val="clear" w:color="auto" w:fill="auto"/>
            <w:vAlign w:val="center"/>
          </w:tcPr>
          <w:p w14:paraId="7B98E270"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percent</w:t>
            </w:r>
          </w:p>
        </w:tc>
        <w:tc>
          <w:tcPr>
            <w:tcW w:w="3510" w:type="dxa"/>
            <w:gridSpan w:val="12"/>
            <w:tcBorders>
              <w:top w:val="nil"/>
              <w:left w:val="nil"/>
              <w:bottom w:val="single" w:sz="4" w:space="0" w:color="auto"/>
              <w:right w:val="single" w:sz="4" w:space="0" w:color="auto"/>
            </w:tcBorders>
            <w:shd w:val="clear" w:color="auto" w:fill="auto"/>
            <w:vAlign w:val="center"/>
          </w:tcPr>
          <w:p w14:paraId="3333E55D"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Increase uptime of ATM=85%</w:t>
            </w:r>
          </w:p>
        </w:tc>
        <w:tc>
          <w:tcPr>
            <w:tcW w:w="1800" w:type="dxa"/>
            <w:gridSpan w:val="5"/>
            <w:tcBorders>
              <w:top w:val="nil"/>
              <w:left w:val="nil"/>
              <w:bottom w:val="single" w:sz="4" w:space="0" w:color="auto"/>
              <w:right w:val="single" w:sz="4" w:space="0" w:color="auto"/>
            </w:tcBorders>
            <w:shd w:val="clear" w:color="auto" w:fill="auto"/>
            <w:vAlign w:val="center"/>
          </w:tcPr>
          <w:p w14:paraId="68F2F23B"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20%</w:t>
            </w:r>
          </w:p>
        </w:tc>
        <w:tc>
          <w:tcPr>
            <w:tcW w:w="2070" w:type="dxa"/>
            <w:gridSpan w:val="6"/>
            <w:tcBorders>
              <w:top w:val="nil"/>
              <w:left w:val="nil"/>
              <w:bottom w:val="single" w:sz="4" w:space="0" w:color="auto"/>
              <w:right w:val="single" w:sz="4" w:space="0" w:color="auto"/>
            </w:tcBorders>
            <w:shd w:val="clear" w:color="auto" w:fill="auto"/>
            <w:vAlign w:val="center"/>
          </w:tcPr>
          <w:p w14:paraId="4B43AC48"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50" w:type="dxa"/>
            <w:gridSpan w:val="2"/>
            <w:tcBorders>
              <w:top w:val="nil"/>
              <w:left w:val="nil"/>
              <w:bottom w:val="nil"/>
              <w:right w:val="nil"/>
            </w:tcBorders>
            <w:shd w:val="clear" w:color="auto" w:fill="auto"/>
            <w:noWrap/>
            <w:vAlign w:val="bottom"/>
          </w:tcPr>
          <w:p w14:paraId="7E3520BE"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14BB05C7" w14:textId="77777777" w:rsidTr="00B06D26">
        <w:trPr>
          <w:gridAfter w:val="4"/>
          <w:wAfter w:w="1068" w:type="dxa"/>
          <w:trHeight w:val="575"/>
        </w:trPr>
        <w:tc>
          <w:tcPr>
            <w:tcW w:w="1003" w:type="dxa"/>
            <w:tcBorders>
              <w:top w:val="nil"/>
              <w:left w:val="single" w:sz="4" w:space="0" w:color="auto"/>
              <w:bottom w:val="single" w:sz="4" w:space="0" w:color="auto"/>
              <w:right w:val="single" w:sz="4" w:space="0" w:color="auto"/>
            </w:tcBorders>
            <w:shd w:val="clear" w:color="auto" w:fill="auto"/>
            <w:textDirection w:val="btLr"/>
            <w:vAlign w:val="center"/>
            <w:hideMark/>
          </w:tcPr>
          <w:p w14:paraId="4F2B11FF"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w:t>
            </w:r>
          </w:p>
        </w:tc>
        <w:tc>
          <w:tcPr>
            <w:tcW w:w="2578" w:type="dxa"/>
            <w:gridSpan w:val="6"/>
            <w:tcBorders>
              <w:top w:val="nil"/>
              <w:left w:val="nil"/>
              <w:bottom w:val="single" w:sz="4" w:space="0" w:color="auto"/>
              <w:right w:val="single" w:sz="4" w:space="0" w:color="auto"/>
            </w:tcBorders>
            <w:shd w:val="clear" w:color="auto" w:fill="auto"/>
            <w:vAlign w:val="center"/>
            <w:hideMark/>
          </w:tcPr>
          <w:p w14:paraId="425E359C"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w:t>
            </w:r>
          </w:p>
        </w:tc>
        <w:tc>
          <w:tcPr>
            <w:tcW w:w="5339" w:type="dxa"/>
            <w:gridSpan w:val="18"/>
            <w:tcBorders>
              <w:top w:val="single" w:sz="4" w:space="0" w:color="auto"/>
              <w:left w:val="nil"/>
              <w:bottom w:val="single" w:sz="4" w:space="0" w:color="auto"/>
              <w:right w:val="single" w:sz="4" w:space="0" w:color="auto"/>
            </w:tcBorders>
            <w:shd w:val="clear" w:color="auto" w:fill="auto"/>
            <w:vAlign w:val="center"/>
            <w:hideMark/>
          </w:tcPr>
          <w:p w14:paraId="333B7093"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Total</w:t>
            </w:r>
          </w:p>
        </w:tc>
        <w:tc>
          <w:tcPr>
            <w:tcW w:w="1800" w:type="dxa"/>
            <w:gridSpan w:val="5"/>
            <w:tcBorders>
              <w:top w:val="single" w:sz="4" w:space="0" w:color="auto"/>
              <w:left w:val="nil"/>
              <w:bottom w:val="single" w:sz="4" w:space="0" w:color="auto"/>
              <w:right w:val="single" w:sz="4" w:space="0" w:color="auto"/>
            </w:tcBorders>
            <w:shd w:val="clear" w:color="auto" w:fill="A8D08D" w:themeFill="accent6" w:themeFillTint="99"/>
            <w:vAlign w:val="center"/>
            <w:hideMark/>
          </w:tcPr>
          <w:p w14:paraId="0A5A7526"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100%</w:t>
            </w:r>
          </w:p>
        </w:tc>
        <w:tc>
          <w:tcPr>
            <w:tcW w:w="2070" w:type="dxa"/>
            <w:gridSpan w:val="6"/>
            <w:tcBorders>
              <w:top w:val="nil"/>
              <w:left w:val="nil"/>
              <w:bottom w:val="single" w:sz="4" w:space="0" w:color="auto"/>
              <w:right w:val="single" w:sz="4" w:space="0" w:color="auto"/>
            </w:tcBorders>
            <w:shd w:val="clear" w:color="auto" w:fill="auto"/>
            <w:noWrap/>
            <w:vAlign w:val="bottom"/>
            <w:hideMark/>
          </w:tcPr>
          <w:p w14:paraId="4B4CD9B1"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w:t>
            </w:r>
          </w:p>
        </w:tc>
        <w:tc>
          <w:tcPr>
            <w:tcW w:w="450" w:type="dxa"/>
            <w:gridSpan w:val="2"/>
            <w:tcBorders>
              <w:top w:val="nil"/>
              <w:left w:val="nil"/>
              <w:bottom w:val="nil"/>
              <w:right w:val="nil"/>
            </w:tcBorders>
            <w:shd w:val="clear" w:color="auto" w:fill="auto"/>
            <w:noWrap/>
            <w:vAlign w:val="bottom"/>
            <w:hideMark/>
          </w:tcPr>
          <w:p w14:paraId="5E483F8E"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3F39EB54" w14:textId="77777777" w:rsidTr="00B06D26">
        <w:trPr>
          <w:trHeight w:val="147"/>
        </w:trPr>
        <w:tc>
          <w:tcPr>
            <w:tcW w:w="13240" w:type="dxa"/>
            <w:gridSpan w:val="38"/>
            <w:tcBorders>
              <w:top w:val="nil"/>
              <w:left w:val="nil"/>
              <w:bottom w:val="nil"/>
              <w:right w:val="nil"/>
            </w:tcBorders>
            <w:shd w:val="clear" w:color="auto" w:fill="auto"/>
            <w:noWrap/>
            <w:vAlign w:val="center"/>
            <w:hideMark/>
          </w:tcPr>
          <w:p w14:paraId="65D958F1"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bookmarkStart w:id="431" w:name="_Toc130052853"/>
            <w:bookmarkStart w:id="432" w:name="_Toc160734253"/>
            <w:bookmarkStart w:id="433" w:name="_Toc162094262"/>
            <w:bookmarkStart w:id="434" w:name="_Toc206415774"/>
          </w:p>
          <w:p w14:paraId="5E35F17C" w14:textId="77777777" w:rsidR="00A962F0" w:rsidRPr="00A2700C" w:rsidRDefault="00A962F0" w:rsidP="00A962F0">
            <w:pPr>
              <w:pStyle w:val="Heading1"/>
              <w:numPr>
                <w:ilvl w:val="3"/>
                <w:numId w:val="6"/>
              </w:numPr>
              <w:rPr>
                <w:rFonts w:ascii="Verdana" w:eastAsia="Times New Roman" w:hAnsi="Verdana" w:cs="Segoe UI Historic"/>
                <w:color w:val="000000" w:themeColor="text1"/>
                <w:sz w:val="22"/>
                <w:szCs w:val="22"/>
              </w:rPr>
            </w:pPr>
            <w:bookmarkStart w:id="435" w:name="_Toc209460943"/>
            <w:r w:rsidRPr="00A2700C">
              <w:rPr>
                <w:rFonts w:ascii="Verdana" w:hAnsi="Verdana" w:cs="Segoe UI Historic"/>
                <w:color w:val="000000" w:themeColor="text1"/>
                <w:sz w:val="22"/>
                <w:szCs w:val="22"/>
              </w:rPr>
              <w:t>ATM Operation Support: Banking Operation Officer Appraisal parameter</w:t>
            </w:r>
            <w:bookmarkEnd w:id="431"/>
            <w:bookmarkEnd w:id="435"/>
            <w:r w:rsidRPr="00A2700C">
              <w:rPr>
                <w:rFonts w:ascii="Verdana" w:hAnsi="Verdana" w:cs="Segoe UI Historic"/>
                <w:color w:val="000000" w:themeColor="text1"/>
                <w:sz w:val="22"/>
                <w:szCs w:val="22"/>
              </w:rPr>
              <w:t xml:space="preserve"> </w:t>
            </w:r>
            <w:bookmarkEnd w:id="432"/>
            <w:bookmarkEnd w:id="433"/>
            <w:bookmarkEnd w:id="434"/>
          </w:p>
        </w:tc>
        <w:tc>
          <w:tcPr>
            <w:tcW w:w="1068" w:type="dxa"/>
            <w:gridSpan w:val="4"/>
            <w:tcBorders>
              <w:top w:val="nil"/>
              <w:left w:val="nil"/>
              <w:bottom w:val="nil"/>
              <w:right w:val="nil"/>
            </w:tcBorders>
            <w:shd w:val="clear" w:color="auto" w:fill="auto"/>
            <w:noWrap/>
            <w:vAlign w:val="bottom"/>
            <w:hideMark/>
          </w:tcPr>
          <w:p w14:paraId="567E1D61"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293DD1C4"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2C05CE3B"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75C589AB"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363F55F7"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36D1AD7D"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24F95633"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5"/>
            <w:tcBorders>
              <w:top w:val="nil"/>
              <w:left w:val="nil"/>
              <w:bottom w:val="nil"/>
              <w:right w:val="nil"/>
            </w:tcBorders>
            <w:shd w:val="clear" w:color="auto" w:fill="auto"/>
            <w:noWrap/>
            <w:vAlign w:val="bottom"/>
            <w:hideMark/>
          </w:tcPr>
          <w:p w14:paraId="0C6CA870" w14:textId="77777777" w:rsidR="00A962F0" w:rsidRPr="00A2700C" w:rsidRDefault="00A962F0" w:rsidP="00B06D26">
            <w:pPr>
              <w:spacing w:after="0" w:line="240" w:lineRule="auto"/>
              <w:rPr>
                <w:rFonts w:ascii="Verdana" w:eastAsia="Times New Roman" w:hAnsi="Verdana" w:cs="Segoe UI Historic"/>
              </w:rPr>
            </w:pPr>
          </w:p>
        </w:tc>
        <w:tc>
          <w:tcPr>
            <w:tcW w:w="2520" w:type="dxa"/>
            <w:gridSpan w:val="8"/>
            <w:tcBorders>
              <w:top w:val="nil"/>
              <w:left w:val="nil"/>
              <w:bottom w:val="nil"/>
              <w:right w:val="nil"/>
            </w:tcBorders>
            <w:shd w:val="clear" w:color="auto" w:fill="auto"/>
            <w:noWrap/>
            <w:vAlign w:val="bottom"/>
            <w:hideMark/>
          </w:tcPr>
          <w:p w14:paraId="3F869639"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7A7F4BC1" w14:textId="77777777" w:rsidTr="00B06D26">
        <w:trPr>
          <w:gridAfter w:val="4"/>
          <w:wAfter w:w="1068" w:type="dxa"/>
          <w:trHeight w:val="238"/>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43A5038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2C84214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single" w:sz="4" w:space="0" w:color="auto"/>
              <w:left w:val="nil"/>
              <w:bottom w:val="single" w:sz="4" w:space="0" w:color="auto"/>
              <w:right w:val="single" w:sz="4" w:space="0" w:color="auto"/>
            </w:tcBorders>
            <w:shd w:val="clear" w:color="000000" w:fill="C5E0B3"/>
            <w:vAlign w:val="center"/>
            <w:hideMark/>
          </w:tcPr>
          <w:p w14:paraId="63FDDAE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single" w:sz="4" w:space="0" w:color="auto"/>
              <w:left w:val="nil"/>
              <w:bottom w:val="single" w:sz="4" w:space="0" w:color="auto"/>
              <w:right w:val="single" w:sz="4" w:space="0" w:color="auto"/>
            </w:tcBorders>
            <w:shd w:val="clear" w:color="000000" w:fill="C5E0B3"/>
            <w:vAlign w:val="center"/>
            <w:hideMark/>
          </w:tcPr>
          <w:p w14:paraId="1CC4245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710" w:type="dxa"/>
            <w:gridSpan w:val="6"/>
            <w:tcBorders>
              <w:top w:val="single" w:sz="4" w:space="0" w:color="auto"/>
              <w:left w:val="nil"/>
              <w:bottom w:val="single" w:sz="4" w:space="0" w:color="auto"/>
              <w:right w:val="single" w:sz="4" w:space="0" w:color="auto"/>
            </w:tcBorders>
            <w:shd w:val="clear" w:color="000000" w:fill="C5E0B3"/>
            <w:vAlign w:val="center"/>
            <w:hideMark/>
          </w:tcPr>
          <w:p w14:paraId="2BB2F59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1800" w:type="dxa"/>
            <w:gridSpan w:val="5"/>
            <w:tcBorders>
              <w:top w:val="single" w:sz="4" w:space="0" w:color="auto"/>
              <w:left w:val="nil"/>
              <w:bottom w:val="single" w:sz="4" w:space="0" w:color="auto"/>
              <w:right w:val="single" w:sz="4" w:space="0" w:color="auto"/>
            </w:tcBorders>
            <w:shd w:val="clear" w:color="000000" w:fill="C5E0B3"/>
            <w:vAlign w:val="center"/>
            <w:hideMark/>
          </w:tcPr>
          <w:p w14:paraId="0B83C55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Minimally meets expectations ( 2)</w:t>
            </w:r>
          </w:p>
        </w:tc>
        <w:tc>
          <w:tcPr>
            <w:tcW w:w="2520" w:type="dxa"/>
            <w:gridSpan w:val="8"/>
            <w:tcBorders>
              <w:top w:val="single" w:sz="4" w:space="0" w:color="auto"/>
              <w:left w:val="nil"/>
              <w:bottom w:val="single" w:sz="4" w:space="0" w:color="auto"/>
              <w:right w:val="single" w:sz="4" w:space="0" w:color="auto"/>
            </w:tcBorders>
            <w:shd w:val="clear" w:color="000000" w:fill="C5E0B3"/>
            <w:vAlign w:val="center"/>
            <w:hideMark/>
          </w:tcPr>
          <w:p w14:paraId="5935A81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3D29F3A9" w14:textId="77777777" w:rsidTr="00B06D26">
        <w:trPr>
          <w:gridAfter w:val="4"/>
          <w:wAfter w:w="1068" w:type="dxa"/>
          <w:trHeight w:val="224"/>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008A288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Banking Operation Officer </w:t>
            </w:r>
          </w:p>
        </w:tc>
        <w:tc>
          <w:tcPr>
            <w:tcW w:w="2578" w:type="dxa"/>
            <w:gridSpan w:val="6"/>
            <w:tcBorders>
              <w:top w:val="nil"/>
              <w:left w:val="nil"/>
              <w:bottom w:val="single" w:sz="4" w:space="0" w:color="auto"/>
              <w:right w:val="single" w:sz="4" w:space="0" w:color="auto"/>
            </w:tcBorders>
            <w:shd w:val="clear" w:color="auto" w:fill="auto"/>
            <w:vAlign w:val="center"/>
            <w:hideMark/>
          </w:tcPr>
          <w:p w14:paraId="4F42390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3A92CE4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100% </w:t>
            </w:r>
          </w:p>
        </w:tc>
        <w:tc>
          <w:tcPr>
            <w:tcW w:w="1800" w:type="dxa"/>
            <w:gridSpan w:val="6"/>
            <w:tcBorders>
              <w:top w:val="nil"/>
              <w:left w:val="nil"/>
              <w:bottom w:val="single" w:sz="4" w:space="0" w:color="auto"/>
              <w:right w:val="single" w:sz="4" w:space="0" w:color="auto"/>
            </w:tcBorders>
            <w:shd w:val="clear" w:color="auto" w:fill="auto"/>
            <w:vAlign w:val="center"/>
            <w:hideMark/>
          </w:tcPr>
          <w:p w14:paraId="2CFFA3E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90 to 99.9% </w:t>
            </w:r>
          </w:p>
        </w:tc>
        <w:tc>
          <w:tcPr>
            <w:tcW w:w="1710" w:type="dxa"/>
            <w:gridSpan w:val="6"/>
            <w:tcBorders>
              <w:top w:val="nil"/>
              <w:left w:val="nil"/>
              <w:bottom w:val="single" w:sz="4" w:space="0" w:color="auto"/>
              <w:right w:val="single" w:sz="4" w:space="0" w:color="auto"/>
            </w:tcBorders>
            <w:shd w:val="clear" w:color="auto" w:fill="auto"/>
            <w:vAlign w:val="center"/>
            <w:hideMark/>
          </w:tcPr>
          <w:p w14:paraId="66408EC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80 to 89.9% </w:t>
            </w:r>
          </w:p>
        </w:tc>
        <w:tc>
          <w:tcPr>
            <w:tcW w:w="1800" w:type="dxa"/>
            <w:gridSpan w:val="5"/>
            <w:tcBorders>
              <w:top w:val="nil"/>
              <w:left w:val="nil"/>
              <w:bottom w:val="single" w:sz="4" w:space="0" w:color="auto"/>
              <w:right w:val="single" w:sz="4" w:space="0" w:color="auto"/>
            </w:tcBorders>
            <w:shd w:val="clear" w:color="auto" w:fill="auto"/>
            <w:vAlign w:val="center"/>
            <w:hideMark/>
          </w:tcPr>
          <w:p w14:paraId="55B2D77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66 to 79.9% </w:t>
            </w:r>
          </w:p>
        </w:tc>
        <w:tc>
          <w:tcPr>
            <w:tcW w:w="2520" w:type="dxa"/>
            <w:gridSpan w:val="8"/>
            <w:tcBorders>
              <w:top w:val="nil"/>
              <w:left w:val="nil"/>
              <w:bottom w:val="single" w:sz="4" w:space="0" w:color="auto"/>
              <w:right w:val="single" w:sz="4" w:space="0" w:color="auto"/>
            </w:tcBorders>
            <w:shd w:val="clear" w:color="auto" w:fill="auto"/>
            <w:vAlign w:val="center"/>
            <w:hideMark/>
          </w:tcPr>
          <w:p w14:paraId="4900C24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less than 65% </w:t>
            </w:r>
          </w:p>
        </w:tc>
      </w:tr>
      <w:tr w:rsidR="00A962F0" w:rsidRPr="00A2700C" w14:paraId="7F177563"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0D757A62"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6EE4A8D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Follow-up and reduce parked ATMs daily</w:t>
            </w:r>
          </w:p>
        </w:tc>
        <w:tc>
          <w:tcPr>
            <w:tcW w:w="1829" w:type="dxa"/>
            <w:gridSpan w:val="6"/>
            <w:tcBorders>
              <w:top w:val="nil"/>
              <w:left w:val="nil"/>
              <w:bottom w:val="single" w:sz="4" w:space="0" w:color="auto"/>
              <w:right w:val="single" w:sz="4" w:space="0" w:color="auto"/>
            </w:tcBorders>
            <w:shd w:val="clear" w:color="auto" w:fill="auto"/>
            <w:vAlign w:val="center"/>
            <w:hideMark/>
          </w:tcPr>
          <w:p w14:paraId="552F070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there is no un-parked operational ATM</w:t>
            </w:r>
          </w:p>
        </w:tc>
        <w:tc>
          <w:tcPr>
            <w:tcW w:w="1800" w:type="dxa"/>
            <w:gridSpan w:val="6"/>
            <w:tcBorders>
              <w:top w:val="nil"/>
              <w:left w:val="nil"/>
              <w:bottom w:val="single" w:sz="4" w:space="0" w:color="auto"/>
              <w:right w:val="single" w:sz="4" w:space="0" w:color="auto"/>
            </w:tcBorders>
            <w:shd w:val="clear" w:color="auto" w:fill="auto"/>
            <w:vAlign w:val="center"/>
            <w:hideMark/>
          </w:tcPr>
          <w:p w14:paraId="082D117A" w14:textId="77777777" w:rsidR="00A962F0" w:rsidRPr="00A2700C" w:rsidRDefault="00A962F0" w:rsidP="00FE0716">
            <w:pPr>
              <w:spacing w:after="0" w:line="240" w:lineRule="auto"/>
              <w:rPr>
                <w:rFonts w:ascii="Verdana" w:eastAsia="Times New Roman" w:hAnsi="Verdana" w:cs="Segoe UI Historic"/>
              </w:rPr>
            </w:pPr>
            <w:r w:rsidRPr="00A2700C">
              <w:rPr>
                <w:rFonts w:ascii="Verdana" w:eastAsia="Times New Roman" w:hAnsi="Verdana" w:cs="Segoe UI Historic"/>
              </w:rPr>
              <w:t>If there is 1 un-parked operational ATM</w:t>
            </w:r>
          </w:p>
        </w:tc>
        <w:tc>
          <w:tcPr>
            <w:tcW w:w="1710" w:type="dxa"/>
            <w:gridSpan w:val="6"/>
            <w:tcBorders>
              <w:top w:val="nil"/>
              <w:left w:val="nil"/>
              <w:bottom w:val="single" w:sz="4" w:space="0" w:color="auto"/>
              <w:right w:val="single" w:sz="4" w:space="0" w:color="auto"/>
            </w:tcBorders>
            <w:shd w:val="clear" w:color="auto" w:fill="auto"/>
            <w:vAlign w:val="center"/>
            <w:hideMark/>
          </w:tcPr>
          <w:p w14:paraId="440433D0" w14:textId="77777777" w:rsidR="00A962F0" w:rsidRPr="00A2700C" w:rsidRDefault="00A962F0" w:rsidP="00FE0716">
            <w:pPr>
              <w:spacing w:after="0" w:line="240" w:lineRule="auto"/>
              <w:rPr>
                <w:rFonts w:ascii="Verdana" w:eastAsia="Times New Roman" w:hAnsi="Verdana" w:cs="Segoe UI Historic"/>
              </w:rPr>
            </w:pPr>
            <w:r w:rsidRPr="00A2700C">
              <w:rPr>
                <w:rFonts w:ascii="Verdana" w:eastAsia="Times New Roman" w:hAnsi="Verdana" w:cs="Segoe UI Historic"/>
              </w:rPr>
              <w:t>If there are 2 un-parked operational ATM</w:t>
            </w:r>
          </w:p>
        </w:tc>
        <w:tc>
          <w:tcPr>
            <w:tcW w:w="1800" w:type="dxa"/>
            <w:gridSpan w:val="5"/>
            <w:tcBorders>
              <w:top w:val="nil"/>
              <w:left w:val="nil"/>
              <w:bottom w:val="single" w:sz="4" w:space="0" w:color="auto"/>
              <w:right w:val="single" w:sz="4" w:space="0" w:color="auto"/>
            </w:tcBorders>
            <w:shd w:val="clear" w:color="auto" w:fill="auto"/>
            <w:vAlign w:val="center"/>
            <w:hideMark/>
          </w:tcPr>
          <w:p w14:paraId="704478C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there are 3 un-parked operational ATM</w:t>
            </w:r>
          </w:p>
        </w:tc>
        <w:tc>
          <w:tcPr>
            <w:tcW w:w="2520" w:type="dxa"/>
            <w:gridSpan w:val="8"/>
            <w:tcBorders>
              <w:top w:val="nil"/>
              <w:left w:val="nil"/>
              <w:bottom w:val="single" w:sz="4" w:space="0" w:color="auto"/>
              <w:right w:val="single" w:sz="4" w:space="0" w:color="auto"/>
            </w:tcBorders>
            <w:shd w:val="clear" w:color="auto" w:fill="auto"/>
            <w:vAlign w:val="center"/>
            <w:hideMark/>
          </w:tcPr>
          <w:p w14:paraId="0DD9FEF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there are more than 3 un-parked operational ATM</w:t>
            </w:r>
          </w:p>
        </w:tc>
      </w:tr>
      <w:tr w:rsidR="00A962F0" w:rsidRPr="00A2700C" w14:paraId="5D0CBD85" w14:textId="77777777" w:rsidTr="00B06D26">
        <w:trPr>
          <w:gridAfter w:val="4"/>
          <w:wAfter w:w="1068" w:type="dxa"/>
          <w:trHeight w:val="285"/>
        </w:trPr>
        <w:tc>
          <w:tcPr>
            <w:tcW w:w="1003" w:type="dxa"/>
            <w:vMerge/>
            <w:tcBorders>
              <w:top w:val="nil"/>
              <w:left w:val="single" w:sz="4" w:space="0" w:color="auto"/>
              <w:bottom w:val="single" w:sz="4" w:space="0" w:color="000000"/>
              <w:right w:val="single" w:sz="4" w:space="0" w:color="auto"/>
            </w:tcBorders>
            <w:vAlign w:val="center"/>
            <w:hideMark/>
          </w:tcPr>
          <w:p w14:paraId="41FF5C7D"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hideMark/>
          </w:tcPr>
          <w:p w14:paraId="7C8BF542"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Follow-up and resolve incidents escalated from Districts</w:t>
            </w:r>
          </w:p>
        </w:tc>
        <w:tc>
          <w:tcPr>
            <w:tcW w:w="1829" w:type="dxa"/>
            <w:gridSpan w:val="6"/>
            <w:tcBorders>
              <w:top w:val="nil"/>
              <w:left w:val="nil"/>
              <w:bottom w:val="single" w:sz="4" w:space="0" w:color="auto"/>
              <w:right w:val="single" w:sz="4" w:space="0" w:color="auto"/>
            </w:tcBorders>
            <w:shd w:val="clear" w:color="auto" w:fill="auto"/>
            <w:hideMark/>
          </w:tcPr>
          <w:p w14:paraId="204CDA9E"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no un-respond cases</w:t>
            </w:r>
          </w:p>
        </w:tc>
        <w:tc>
          <w:tcPr>
            <w:tcW w:w="1800" w:type="dxa"/>
            <w:gridSpan w:val="6"/>
            <w:tcBorders>
              <w:top w:val="nil"/>
              <w:left w:val="nil"/>
              <w:bottom w:val="single" w:sz="4" w:space="0" w:color="auto"/>
              <w:right w:val="single" w:sz="4" w:space="0" w:color="auto"/>
            </w:tcBorders>
            <w:shd w:val="clear" w:color="auto" w:fill="auto"/>
            <w:hideMark/>
          </w:tcPr>
          <w:p w14:paraId="3F6B99C5"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1 un-respond cases</w:t>
            </w:r>
          </w:p>
        </w:tc>
        <w:tc>
          <w:tcPr>
            <w:tcW w:w="1710" w:type="dxa"/>
            <w:gridSpan w:val="6"/>
            <w:tcBorders>
              <w:top w:val="nil"/>
              <w:left w:val="nil"/>
              <w:bottom w:val="single" w:sz="4" w:space="0" w:color="auto"/>
              <w:right w:val="single" w:sz="4" w:space="0" w:color="auto"/>
            </w:tcBorders>
            <w:shd w:val="clear" w:color="auto" w:fill="auto"/>
            <w:hideMark/>
          </w:tcPr>
          <w:p w14:paraId="1DF6E127"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2 un-respond cases</w:t>
            </w:r>
          </w:p>
        </w:tc>
        <w:tc>
          <w:tcPr>
            <w:tcW w:w="1800" w:type="dxa"/>
            <w:gridSpan w:val="5"/>
            <w:tcBorders>
              <w:top w:val="nil"/>
              <w:left w:val="nil"/>
              <w:bottom w:val="single" w:sz="4" w:space="0" w:color="auto"/>
              <w:right w:val="single" w:sz="4" w:space="0" w:color="auto"/>
            </w:tcBorders>
            <w:shd w:val="clear" w:color="auto" w:fill="auto"/>
            <w:hideMark/>
          </w:tcPr>
          <w:p w14:paraId="23284CB1"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3 un-respond cases</w:t>
            </w:r>
          </w:p>
        </w:tc>
        <w:tc>
          <w:tcPr>
            <w:tcW w:w="2520" w:type="dxa"/>
            <w:gridSpan w:val="8"/>
            <w:tcBorders>
              <w:top w:val="nil"/>
              <w:left w:val="nil"/>
              <w:bottom w:val="single" w:sz="4" w:space="0" w:color="auto"/>
              <w:right w:val="single" w:sz="4" w:space="0" w:color="auto"/>
            </w:tcBorders>
            <w:shd w:val="clear" w:color="auto" w:fill="auto"/>
            <w:hideMark/>
          </w:tcPr>
          <w:p w14:paraId="5C12ECA1"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more than 4 respond cases</w:t>
            </w:r>
          </w:p>
        </w:tc>
      </w:tr>
      <w:tr w:rsidR="00A962F0" w:rsidRPr="00A2700C" w14:paraId="5EEA7BD8"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4CCF79C6"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4E7F6E5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Timely escalate maintenance delay case to the support provider</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09B87EB6" w14:textId="77777777" w:rsidR="00A962F0" w:rsidRPr="00A2700C" w:rsidRDefault="00A962F0" w:rsidP="00FE071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up to 4:00 local time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05E1B8B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4:00 local time and  5:00 local time  </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3F7787C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5:00 local time and  6:00 local time  </w:t>
            </w:r>
          </w:p>
        </w:tc>
        <w:tc>
          <w:tcPr>
            <w:tcW w:w="1800" w:type="dxa"/>
            <w:gridSpan w:val="5"/>
            <w:tcBorders>
              <w:top w:val="nil"/>
              <w:left w:val="nil"/>
              <w:bottom w:val="single" w:sz="4" w:space="0" w:color="auto"/>
              <w:right w:val="single" w:sz="4" w:space="0" w:color="auto"/>
            </w:tcBorders>
            <w:shd w:val="clear" w:color="000000" w:fill="FFFFFF"/>
            <w:vAlign w:val="center"/>
            <w:hideMark/>
          </w:tcPr>
          <w:p w14:paraId="67A1254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7:00 local time and  8:00 local time  </w:t>
            </w:r>
          </w:p>
        </w:tc>
        <w:tc>
          <w:tcPr>
            <w:tcW w:w="2520" w:type="dxa"/>
            <w:gridSpan w:val="8"/>
            <w:tcBorders>
              <w:top w:val="nil"/>
              <w:left w:val="nil"/>
              <w:bottom w:val="single" w:sz="4" w:space="0" w:color="auto"/>
              <w:right w:val="single" w:sz="4" w:space="0" w:color="auto"/>
            </w:tcBorders>
            <w:shd w:val="clear" w:color="000000" w:fill="FFFFFF"/>
            <w:vAlign w:val="center"/>
            <w:hideMark/>
          </w:tcPr>
          <w:p w14:paraId="2C1FE6E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after 8:00 local time </w:t>
            </w:r>
          </w:p>
        </w:tc>
      </w:tr>
      <w:tr w:rsidR="00A962F0" w:rsidRPr="00A2700C" w14:paraId="0E6FA4AF"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649DE954"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190D2FE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29F2A7F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All the attributes are updated</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5D21ED9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90% of the attributes are updated</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79A5A62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of the attributes are updated</w:t>
            </w:r>
          </w:p>
        </w:tc>
        <w:tc>
          <w:tcPr>
            <w:tcW w:w="1800" w:type="dxa"/>
            <w:gridSpan w:val="5"/>
            <w:tcBorders>
              <w:top w:val="nil"/>
              <w:left w:val="nil"/>
              <w:bottom w:val="single" w:sz="4" w:space="0" w:color="auto"/>
              <w:right w:val="single" w:sz="4" w:space="0" w:color="auto"/>
            </w:tcBorders>
            <w:shd w:val="clear" w:color="000000" w:fill="FFFFFF"/>
            <w:vAlign w:val="center"/>
            <w:hideMark/>
          </w:tcPr>
          <w:p w14:paraId="62E42B9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76%-79 of the attributes are updated</w:t>
            </w:r>
          </w:p>
        </w:tc>
        <w:tc>
          <w:tcPr>
            <w:tcW w:w="2520" w:type="dxa"/>
            <w:gridSpan w:val="8"/>
            <w:tcBorders>
              <w:top w:val="nil"/>
              <w:left w:val="nil"/>
              <w:bottom w:val="single" w:sz="4" w:space="0" w:color="auto"/>
              <w:right w:val="single" w:sz="4" w:space="0" w:color="auto"/>
            </w:tcBorders>
            <w:shd w:val="clear" w:color="000000" w:fill="FFFFFF"/>
            <w:vAlign w:val="center"/>
            <w:hideMark/>
          </w:tcPr>
          <w:p w14:paraId="666A133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75% of the attributes are updated</w:t>
            </w:r>
          </w:p>
        </w:tc>
      </w:tr>
      <w:tr w:rsidR="00A962F0" w:rsidRPr="00A2700C" w14:paraId="21567E01"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6C0D8B8A"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5EAF0F4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29" w:type="dxa"/>
            <w:gridSpan w:val="6"/>
            <w:tcBorders>
              <w:top w:val="nil"/>
              <w:left w:val="nil"/>
              <w:bottom w:val="single" w:sz="4" w:space="0" w:color="auto"/>
              <w:right w:val="single" w:sz="4" w:space="0" w:color="auto"/>
            </w:tcBorders>
            <w:shd w:val="clear" w:color="auto" w:fill="auto"/>
            <w:hideMark/>
          </w:tcPr>
          <w:p w14:paraId="7CEA61E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auto" w:fill="auto"/>
            <w:hideMark/>
          </w:tcPr>
          <w:p w14:paraId="46BB84F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84.99 % and 80%</w:t>
            </w:r>
          </w:p>
        </w:tc>
        <w:tc>
          <w:tcPr>
            <w:tcW w:w="1710" w:type="dxa"/>
            <w:gridSpan w:val="6"/>
            <w:tcBorders>
              <w:top w:val="nil"/>
              <w:left w:val="nil"/>
              <w:bottom w:val="single" w:sz="4" w:space="0" w:color="auto"/>
              <w:right w:val="single" w:sz="4" w:space="0" w:color="auto"/>
            </w:tcBorders>
            <w:shd w:val="clear" w:color="auto" w:fill="auto"/>
            <w:hideMark/>
          </w:tcPr>
          <w:p w14:paraId="22E980E7"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79.99% and 75%</w:t>
            </w:r>
          </w:p>
        </w:tc>
        <w:tc>
          <w:tcPr>
            <w:tcW w:w="1800" w:type="dxa"/>
            <w:gridSpan w:val="5"/>
            <w:tcBorders>
              <w:top w:val="nil"/>
              <w:left w:val="nil"/>
              <w:bottom w:val="single" w:sz="4" w:space="0" w:color="auto"/>
              <w:right w:val="single" w:sz="4" w:space="0" w:color="auto"/>
            </w:tcBorders>
            <w:shd w:val="clear" w:color="auto" w:fill="auto"/>
            <w:hideMark/>
          </w:tcPr>
          <w:p w14:paraId="7302F11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74.99% and 70 %</w:t>
            </w:r>
          </w:p>
        </w:tc>
        <w:tc>
          <w:tcPr>
            <w:tcW w:w="2520" w:type="dxa"/>
            <w:gridSpan w:val="8"/>
            <w:tcBorders>
              <w:top w:val="nil"/>
              <w:left w:val="nil"/>
              <w:bottom w:val="single" w:sz="4" w:space="0" w:color="auto"/>
              <w:right w:val="single" w:sz="4" w:space="0" w:color="auto"/>
            </w:tcBorders>
            <w:shd w:val="clear" w:color="auto" w:fill="auto"/>
            <w:hideMark/>
          </w:tcPr>
          <w:p w14:paraId="52E7CAA8"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below 70%</w:t>
            </w:r>
          </w:p>
        </w:tc>
      </w:tr>
      <w:tr w:rsidR="00A962F0" w:rsidRPr="00A2700C" w14:paraId="1ABB03A9" w14:textId="77777777" w:rsidTr="00B06D26">
        <w:trPr>
          <w:gridAfter w:val="8"/>
          <w:wAfter w:w="2814" w:type="dxa"/>
          <w:trHeight w:val="140"/>
        </w:trPr>
        <w:tc>
          <w:tcPr>
            <w:tcW w:w="1003" w:type="dxa"/>
            <w:tcBorders>
              <w:top w:val="nil"/>
              <w:left w:val="nil"/>
              <w:bottom w:val="nil"/>
              <w:right w:val="nil"/>
            </w:tcBorders>
            <w:shd w:val="clear" w:color="auto" w:fill="auto"/>
            <w:noWrap/>
            <w:vAlign w:val="bottom"/>
            <w:hideMark/>
          </w:tcPr>
          <w:p w14:paraId="0E2CA038" w14:textId="77777777" w:rsidR="00A962F0" w:rsidRPr="00A2700C" w:rsidRDefault="00A962F0" w:rsidP="00B06D26">
            <w:pPr>
              <w:spacing w:after="0" w:line="240" w:lineRule="auto"/>
              <w:rPr>
                <w:rFonts w:ascii="Verdana" w:eastAsia="Times New Roman" w:hAnsi="Verdana" w:cs="Segoe UI Historic"/>
              </w:rPr>
            </w:pPr>
          </w:p>
          <w:p w14:paraId="610B2C21" w14:textId="77777777" w:rsidR="00A962F0" w:rsidRPr="00A2700C" w:rsidRDefault="00A962F0" w:rsidP="00B06D26">
            <w:pPr>
              <w:spacing w:after="0" w:line="240" w:lineRule="auto"/>
              <w:rPr>
                <w:rFonts w:ascii="Verdana" w:eastAsia="Times New Roman" w:hAnsi="Verdana" w:cs="Segoe UI Historic"/>
              </w:rPr>
            </w:pPr>
          </w:p>
        </w:tc>
        <w:tc>
          <w:tcPr>
            <w:tcW w:w="1518" w:type="dxa"/>
            <w:gridSpan w:val="3"/>
            <w:tcBorders>
              <w:top w:val="nil"/>
              <w:left w:val="nil"/>
              <w:bottom w:val="nil"/>
              <w:right w:val="nil"/>
            </w:tcBorders>
            <w:shd w:val="clear" w:color="auto" w:fill="auto"/>
            <w:noWrap/>
            <w:vAlign w:val="bottom"/>
            <w:hideMark/>
          </w:tcPr>
          <w:p w14:paraId="04A8D924" w14:textId="77777777" w:rsidR="00A962F0" w:rsidRPr="00A2700C" w:rsidRDefault="00A962F0" w:rsidP="00B06D26">
            <w:pPr>
              <w:spacing w:after="0" w:line="240" w:lineRule="auto"/>
              <w:rPr>
                <w:rFonts w:ascii="Verdana" w:eastAsia="Times New Roman" w:hAnsi="Verdana" w:cs="Segoe UI Historic"/>
              </w:rPr>
            </w:pPr>
          </w:p>
        </w:tc>
        <w:tc>
          <w:tcPr>
            <w:tcW w:w="1830" w:type="dxa"/>
            <w:gridSpan w:val="5"/>
            <w:tcBorders>
              <w:top w:val="nil"/>
              <w:left w:val="nil"/>
              <w:bottom w:val="nil"/>
              <w:right w:val="nil"/>
            </w:tcBorders>
            <w:shd w:val="clear" w:color="auto" w:fill="auto"/>
            <w:noWrap/>
            <w:vAlign w:val="bottom"/>
            <w:hideMark/>
          </w:tcPr>
          <w:p w14:paraId="5C9EE3D0" w14:textId="77777777" w:rsidR="00A962F0" w:rsidRPr="00A2700C" w:rsidRDefault="00A962F0" w:rsidP="00B06D26">
            <w:pPr>
              <w:spacing w:after="0" w:line="240" w:lineRule="auto"/>
              <w:rPr>
                <w:rFonts w:ascii="Verdana" w:eastAsia="Times New Roman" w:hAnsi="Verdana" w:cs="Segoe UI Historic"/>
              </w:rPr>
            </w:pPr>
          </w:p>
        </w:tc>
        <w:tc>
          <w:tcPr>
            <w:tcW w:w="1804" w:type="dxa"/>
            <w:gridSpan w:val="7"/>
            <w:tcBorders>
              <w:top w:val="nil"/>
              <w:left w:val="nil"/>
              <w:bottom w:val="nil"/>
              <w:right w:val="nil"/>
            </w:tcBorders>
            <w:shd w:val="clear" w:color="auto" w:fill="auto"/>
            <w:noWrap/>
            <w:vAlign w:val="bottom"/>
            <w:hideMark/>
          </w:tcPr>
          <w:p w14:paraId="56968312" w14:textId="77777777" w:rsidR="00A962F0" w:rsidRPr="00A2700C" w:rsidRDefault="00A962F0" w:rsidP="00B06D26">
            <w:pPr>
              <w:spacing w:after="0" w:line="240" w:lineRule="auto"/>
              <w:rPr>
                <w:rFonts w:ascii="Verdana" w:eastAsia="Times New Roman" w:hAnsi="Verdana" w:cs="Segoe UI Historic"/>
              </w:rPr>
            </w:pPr>
          </w:p>
        </w:tc>
        <w:tc>
          <w:tcPr>
            <w:tcW w:w="1656" w:type="dxa"/>
            <w:gridSpan w:val="5"/>
            <w:tcBorders>
              <w:top w:val="nil"/>
              <w:left w:val="nil"/>
              <w:bottom w:val="nil"/>
              <w:right w:val="nil"/>
            </w:tcBorders>
            <w:shd w:val="clear" w:color="auto" w:fill="auto"/>
            <w:noWrap/>
            <w:vAlign w:val="bottom"/>
            <w:hideMark/>
          </w:tcPr>
          <w:p w14:paraId="672F2194" w14:textId="77777777" w:rsidR="00A962F0" w:rsidRPr="00A2700C" w:rsidRDefault="00A962F0" w:rsidP="00B06D26">
            <w:pPr>
              <w:spacing w:after="0" w:line="240" w:lineRule="auto"/>
              <w:rPr>
                <w:rFonts w:ascii="Verdana" w:eastAsia="Times New Roman" w:hAnsi="Verdana" w:cs="Segoe UI Historic"/>
              </w:rPr>
            </w:pPr>
          </w:p>
        </w:tc>
        <w:tc>
          <w:tcPr>
            <w:tcW w:w="3683" w:type="dxa"/>
            <w:gridSpan w:val="13"/>
            <w:tcBorders>
              <w:top w:val="nil"/>
              <w:left w:val="nil"/>
              <w:bottom w:val="nil"/>
              <w:right w:val="nil"/>
            </w:tcBorders>
            <w:shd w:val="clear" w:color="auto" w:fill="auto"/>
            <w:noWrap/>
            <w:vAlign w:val="bottom"/>
            <w:hideMark/>
          </w:tcPr>
          <w:p w14:paraId="16281504"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2F9F4903" w14:textId="77777777" w:rsidTr="00B06D26">
        <w:trPr>
          <w:trHeight w:val="147"/>
        </w:trPr>
        <w:tc>
          <w:tcPr>
            <w:tcW w:w="13240" w:type="dxa"/>
            <w:gridSpan w:val="38"/>
            <w:tcBorders>
              <w:top w:val="nil"/>
              <w:left w:val="nil"/>
              <w:bottom w:val="nil"/>
              <w:right w:val="nil"/>
            </w:tcBorders>
            <w:shd w:val="clear" w:color="auto" w:fill="auto"/>
            <w:noWrap/>
            <w:vAlign w:val="bottom"/>
            <w:hideMark/>
          </w:tcPr>
          <w:p w14:paraId="13882FA2" w14:textId="7C66252D" w:rsidR="00A962F0" w:rsidRPr="0064590B" w:rsidRDefault="00C454C1" w:rsidP="00A962F0">
            <w:pPr>
              <w:pStyle w:val="Heading1"/>
              <w:numPr>
                <w:ilvl w:val="2"/>
                <w:numId w:val="6"/>
              </w:numPr>
              <w:rPr>
                <w:rFonts w:ascii="Verdana" w:hAnsi="Verdana" w:cs="Segoe UI Historic"/>
                <w:color w:val="000000" w:themeColor="text1"/>
                <w:sz w:val="22"/>
                <w:szCs w:val="22"/>
                <w:highlight w:val="cyan"/>
              </w:rPr>
            </w:pPr>
            <w:bookmarkStart w:id="436" w:name="_Toc209460944"/>
            <w:bookmarkStart w:id="437" w:name="_Toc130052854"/>
            <w:bookmarkStart w:id="438" w:name="_Toc160734254"/>
            <w:bookmarkStart w:id="439" w:name="_Toc162094263"/>
            <w:bookmarkStart w:id="440" w:name="_Toc206415775"/>
            <w:r w:rsidRPr="0064590B">
              <w:rPr>
                <w:rFonts w:ascii="Verdana" w:hAnsi="Verdana" w:cs="Segoe UI Historic"/>
                <w:color w:val="000000" w:themeColor="text1"/>
                <w:sz w:val="22"/>
                <w:szCs w:val="22"/>
                <w:highlight w:val="cyan"/>
              </w:rPr>
              <w:t>ATM Operation Support.</w:t>
            </w:r>
            <w:r w:rsidR="00A962F0" w:rsidRPr="0064590B">
              <w:rPr>
                <w:rFonts w:ascii="Verdana" w:hAnsi="Verdana" w:cs="Segoe UI Historic"/>
                <w:color w:val="000000" w:themeColor="text1"/>
                <w:sz w:val="22"/>
                <w:szCs w:val="22"/>
                <w:highlight w:val="cyan"/>
              </w:rPr>
              <w:t>Junior Officer II</w:t>
            </w:r>
            <w:bookmarkEnd w:id="436"/>
            <w:r w:rsidR="00A962F0" w:rsidRPr="0064590B">
              <w:rPr>
                <w:rFonts w:ascii="Verdana" w:hAnsi="Verdana" w:cs="Segoe UI Historic"/>
                <w:color w:val="000000" w:themeColor="text1"/>
                <w:sz w:val="22"/>
                <w:szCs w:val="22"/>
                <w:highlight w:val="cyan"/>
              </w:rPr>
              <w:t xml:space="preserve"> </w:t>
            </w:r>
            <w:bookmarkEnd w:id="437"/>
            <w:bookmarkEnd w:id="438"/>
            <w:bookmarkEnd w:id="439"/>
            <w:bookmarkEnd w:id="440"/>
            <w:r w:rsidRPr="0064590B">
              <w:rPr>
                <w:rFonts w:ascii="Verdana" w:hAnsi="Verdana" w:cs="Segoe UI Historic"/>
                <w:color w:val="000000" w:themeColor="text1"/>
                <w:sz w:val="22"/>
                <w:szCs w:val="22"/>
                <w:highlight w:val="cyan"/>
              </w:rPr>
              <w:t>DB0074</w:t>
            </w:r>
          </w:p>
          <w:p w14:paraId="6A980708" w14:textId="77777777" w:rsidR="00A962F0" w:rsidRPr="00A2700C" w:rsidRDefault="00A962F0" w:rsidP="00A962F0">
            <w:pPr>
              <w:pStyle w:val="Heading1"/>
              <w:numPr>
                <w:ilvl w:val="3"/>
                <w:numId w:val="6"/>
              </w:numPr>
              <w:rPr>
                <w:rFonts w:ascii="Verdana" w:hAnsi="Verdana" w:cs="Segoe UI Historic"/>
                <w:color w:val="000000" w:themeColor="text1"/>
                <w:sz w:val="22"/>
                <w:szCs w:val="22"/>
              </w:rPr>
            </w:pPr>
            <w:bookmarkStart w:id="441" w:name="_Toc209460945"/>
            <w:r w:rsidRPr="00A2700C">
              <w:rPr>
                <w:rFonts w:ascii="Verdana" w:hAnsi="Verdana" w:cs="Segoe UI Historic"/>
                <w:color w:val="000000" w:themeColor="text1"/>
                <w:sz w:val="22"/>
                <w:szCs w:val="22"/>
              </w:rPr>
              <w:t>ATM Operation Support: Junior Officer II goal and target</w:t>
            </w:r>
            <w:bookmarkEnd w:id="441"/>
          </w:p>
        </w:tc>
        <w:tc>
          <w:tcPr>
            <w:tcW w:w="1068" w:type="dxa"/>
            <w:gridSpan w:val="4"/>
            <w:tcBorders>
              <w:top w:val="nil"/>
              <w:left w:val="nil"/>
              <w:bottom w:val="nil"/>
              <w:right w:val="nil"/>
            </w:tcBorders>
            <w:shd w:val="clear" w:color="auto" w:fill="auto"/>
            <w:noWrap/>
            <w:vAlign w:val="bottom"/>
            <w:hideMark/>
          </w:tcPr>
          <w:p w14:paraId="6552AC0D"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02AE5548" w14:textId="77777777" w:rsidTr="00B06D26">
        <w:trPr>
          <w:gridAfter w:val="2"/>
          <w:wAfter w:w="652" w:type="dxa"/>
          <w:trHeight w:val="140"/>
        </w:trPr>
        <w:tc>
          <w:tcPr>
            <w:tcW w:w="1003" w:type="dxa"/>
            <w:tcBorders>
              <w:top w:val="nil"/>
              <w:left w:val="nil"/>
              <w:bottom w:val="nil"/>
              <w:right w:val="nil"/>
            </w:tcBorders>
            <w:shd w:val="clear" w:color="auto" w:fill="auto"/>
            <w:noWrap/>
            <w:vAlign w:val="bottom"/>
            <w:hideMark/>
          </w:tcPr>
          <w:p w14:paraId="0CC0CD36"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5B8D5147" w14:textId="77777777" w:rsidR="00A962F0" w:rsidRPr="00A2700C" w:rsidRDefault="00A962F0" w:rsidP="00B06D26">
            <w:pPr>
              <w:spacing w:after="0" w:line="240" w:lineRule="auto"/>
              <w:rPr>
                <w:rFonts w:ascii="Verdana" w:eastAsia="Times New Roman" w:hAnsi="Verdana" w:cs="Segoe UI Historic"/>
              </w:rPr>
            </w:pPr>
          </w:p>
        </w:tc>
        <w:tc>
          <w:tcPr>
            <w:tcW w:w="2009" w:type="dxa"/>
            <w:gridSpan w:val="7"/>
            <w:tcBorders>
              <w:top w:val="nil"/>
              <w:left w:val="nil"/>
              <w:bottom w:val="nil"/>
              <w:right w:val="nil"/>
            </w:tcBorders>
            <w:shd w:val="clear" w:color="auto" w:fill="auto"/>
            <w:noWrap/>
            <w:vAlign w:val="bottom"/>
            <w:hideMark/>
          </w:tcPr>
          <w:p w14:paraId="577407A1" w14:textId="77777777" w:rsidR="00A962F0" w:rsidRPr="00A2700C" w:rsidRDefault="00A962F0" w:rsidP="00B06D26">
            <w:pPr>
              <w:spacing w:after="0" w:line="240" w:lineRule="auto"/>
              <w:rPr>
                <w:rFonts w:ascii="Verdana" w:eastAsia="Times New Roman" w:hAnsi="Verdana" w:cs="Segoe UI Historic"/>
              </w:rPr>
            </w:pPr>
          </w:p>
        </w:tc>
        <w:tc>
          <w:tcPr>
            <w:tcW w:w="3330" w:type="dxa"/>
            <w:gridSpan w:val="11"/>
            <w:tcBorders>
              <w:top w:val="nil"/>
              <w:left w:val="nil"/>
              <w:bottom w:val="nil"/>
              <w:right w:val="nil"/>
            </w:tcBorders>
            <w:shd w:val="clear" w:color="auto" w:fill="auto"/>
            <w:noWrap/>
            <w:vAlign w:val="bottom"/>
            <w:hideMark/>
          </w:tcPr>
          <w:p w14:paraId="1955887A"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8"/>
            <w:tcBorders>
              <w:top w:val="nil"/>
              <w:left w:val="nil"/>
              <w:bottom w:val="nil"/>
              <w:right w:val="nil"/>
            </w:tcBorders>
            <w:shd w:val="clear" w:color="auto" w:fill="auto"/>
            <w:noWrap/>
            <w:vAlign w:val="bottom"/>
            <w:hideMark/>
          </w:tcPr>
          <w:p w14:paraId="016173C3"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5"/>
            <w:tcBorders>
              <w:top w:val="nil"/>
              <w:left w:val="nil"/>
              <w:bottom w:val="nil"/>
              <w:right w:val="nil"/>
            </w:tcBorders>
            <w:shd w:val="clear" w:color="auto" w:fill="auto"/>
            <w:noWrap/>
            <w:vAlign w:val="bottom"/>
            <w:hideMark/>
          </w:tcPr>
          <w:p w14:paraId="12A29F3D" w14:textId="77777777" w:rsidR="00A962F0" w:rsidRPr="00A2700C" w:rsidRDefault="00A962F0" w:rsidP="00B06D26">
            <w:pPr>
              <w:spacing w:after="0" w:line="240" w:lineRule="auto"/>
              <w:rPr>
                <w:rFonts w:ascii="Verdana" w:eastAsia="Times New Roman" w:hAnsi="Verdana" w:cs="Segoe UI Historic"/>
              </w:rPr>
            </w:pPr>
          </w:p>
        </w:tc>
        <w:tc>
          <w:tcPr>
            <w:tcW w:w="416" w:type="dxa"/>
            <w:gridSpan w:val="2"/>
            <w:tcBorders>
              <w:top w:val="nil"/>
              <w:left w:val="nil"/>
              <w:bottom w:val="nil"/>
              <w:right w:val="nil"/>
            </w:tcBorders>
            <w:shd w:val="clear" w:color="auto" w:fill="auto"/>
            <w:noWrap/>
            <w:vAlign w:val="bottom"/>
            <w:hideMark/>
          </w:tcPr>
          <w:p w14:paraId="03C39EC3"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5974CB1D" w14:textId="77777777" w:rsidTr="00B06D26">
        <w:trPr>
          <w:gridAfter w:val="2"/>
          <w:wAfter w:w="652" w:type="dxa"/>
          <w:trHeight w:val="665"/>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750A49FD"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No</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26C55228"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Goal </w:t>
            </w:r>
          </w:p>
        </w:tc>
        <w:tc>
          <w:tcPr>
            <w:tcW w:w="2009" w:type="dxa"/>
            <w:gridSpan w:val="7"/>
            <w:tcBorders>
              <w:top w:val="single" w:sz="4" w:space="0" w:color="auto"/>
              <w:left w:val="nil"/>
              <w:bottom w:val="single" w:sz="4" w:space="0" w:color="auto"/>
              <w:right w:val="single" w:sz="4" w:space="0" w:color="auto"/>
            </w:tcBorders>
            <w:shd w:val="clear" w:color="000000" w:fill="C5E0B3"/>
            <w:vAlign w:val="center"/>
            <w:hideMark/>
          </w:tcPr>
          <w:p w14:paraId="7AED963B"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Measure</w:t>
            </w:r>
          </w:p>
        </w:tc>
        <w:tc>
          <w:tcPr>
            <w:tcW w:w="3330" w:type="dxa"/>
            <w:gridSpan w:val="11"/>
            <w:tcBorders>
              <w:top w:val="single" w:sz="4" w:space="0" w:color="auto"/>
              <w:left w:val="nil"/>
              <w:bottom w:val="single" w:sz="4" w:space="0" w:color="auto"/>
              <w:right w:val="single" w:sz="4" w:space="0" w:color="auto"/>
            </w:tcBorders>
            <w:shd w:val="clear" w:color="000000" w:fill="C5E0B3"/>
            <w:vAlign w:val="center"/>
            <w:hideMark/>
          </w:tcPr>
          <w:p w14:paraId="07A93D2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Target</w:t>
            </w:r>
          </w:p>
        </w:tc>
        <w:tc>
          <w:tcPr>
            <w:tcW w:w="2160" w:type="dxa"/>
            <w:gridSpan w:val="8"/>
            <w:tcBorders>
              <w:top w:val="single" w:sz="4" w:space="0" w:color="auto"/>
              <w:left w:val="nil"/>
              <w:bottom w:val="single" w:sz="4" w:space="0" w:color="auto"/>
              <w:right w:val="single" w:sz="4" w:space="0" w:color="auto"/>
            </w:tcBorders>
            <w:shd w:val="clear" w:color="000000" w:fill="C5E0B3"/>
            <w:vAlign w:val="center"/>
            <w:hideMark/>
          </w:tcPr>
          <w:p w14:paraId="029B2A2E"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Weight in %</w:t>
            </w:r>
          </w:p>
        </w:tc>
        <w:tc>
          <w:tcPr>
            <w:tcW w:w="2160" w:type="dxa"/>
            <w:gridSpan w:val="5"/>
            <w:tcBorders>
              <w:top w:val="single" w:sz="4" w:space="0" w:color="auto"/>
              <w:left w:val="nil"/>
              <w:bottom w:val="single" w:sz="4" w:space="0" w:color="auto"/>
              <w:right w:val="single" w:sz="4" w:space="0" w:color="auto"/>
            </w:tcBorders>
            <w:shd w:val="clear" w:color="000000" w:fill="C5E0B3"/>
            <w:vAlign w:val="center"/>
            <w:hideMark/>
          </w:tcPr>
          <w:p w14:paraId="15ADDE9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Category </w:t>
            </w:r>
          </w:p>
        </w:tc>
        <w:tc>
          <w:tcPr>
            <w:tcW w:w="416" w:type="dxa"/>
            <w:gridSpan w:val="2"/>
            <w:tcBorders>
              <w:top w:val="nil"/>
              <w:left w:val="nil"/>
              <w:bottom w:val="nil"/>
              <w:right w:val="nil"/>
            </w:tcBorders>
            <w:shd w:val="clear" w:color="auto" w:fill="auto"/>
            <w:noWrap/>
            <w:vAlign w:val="bottom"/>
            <w:hideMark/>
          </w:tcPr>
          <w:p w14:paraId="4A41CD7B"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1A771C9F" w14:textId="77777777" w:rsidTr="00B06D26">
        <w:trPr>
          <w:gridAfter w:val="2"/>
          <w:wAfter w:w="652" w:type="dxa"/>
          <w:trHeight w:val="140"/>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70A0F2CC"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Junior Officer II</w:t>
            </w:r>
          </w:p>
        </w:tc>
        <w:tc>
          <w:tcPr>
            <w:tcW w:w="2578" w:type="dxa"/>
            <w:gridSpan w:val="6"/>
            <w:tcBorders>
              <w:top w:val="nil"/>
              <w:left w:val="nil"/>
              <w:bottom w:val="single" w:sz="4" w:space="0" w:color="auto"/>
              <w:right w:val="single" w:sz="4" w:space="0" w:color="auto"/>
            </w:tcBorders>
            <w:shd w:val="clear" w:color="auto" w:fill="auto"/>
            <w:vAlign w:val="center"/>
            <w:hideMark/>
          </w:tcPr>
          <w:p w14:paraId="698F5F16"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Achieve team critical target</w:t>
            </w:r>
          </w:p>
        </w:tc>
        <w:tc>
          <w:tcPr>
            <w:tcW w:w="2009" w:type="dxa"/>
            <w:gridSpan w:val="7"/>
            <w:tcBorders>
              <w:top w:val="nil"/>
              <w:left w:val="nil"/>
              <w:bottom w:val="single" w:sz="4" w:space="0" w:color="auto"/>
              <w:right w:val="single" w:sz="4" w:space="0" w:color="auto"/>
            </w:tcBorders>
            <w:shd w:val="clear" w:color="auto" w:fill="auto"/>
            <w:vAlign w:val="center"/>
            <w:hideMark/>
          </w:tcPr>
          <w:p w14:paraId="3C3FCD3F"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Various</w:t>
            </w:r>
          </w:p>
        </w:tc>
        <w:tc>
          <w:tcPr>
            <w:tcW w:w="3330" w:type="dxa"/>
            <w:gridSpan w:val="11"/>
            <w:tcBorders>
              <w:top w:val="nil"/>
              <w:left w:val="nil"/>
              <w:bottom w:val="single" w:sz="4" w:space="0" w:color="auto"/>
              <w:right w:val="single" w:sz="4" w:space="0" w:color="auto"/>
            </w:tcBorders>
            <w:shd w:val="clear" w:color="auto" w:fill="auto"/>
            <w:vAlign w:val="center"/>
            <w:hideMark/>
          </w:tcPr>
          <w:p w14:paraId="76B1C632"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40% of  the Manager critical target</w:t>
            </w:r>
          </w:p>
        </w:tc>
        <w:tc>
          <w:tcPr>
            <w:tcW w:w="2160" w:type="dxa"/>
            <w:gridSpan w:val="8"/>
            <w:tcBorders>
              <w:top w:val="nil"/>
              <w:left w:val="nil"/>
              <w:bottom w:val="single" w:sz="4" w:space="0" w:color="auto"/>
              <w:right w:val="single" w:sz="4" w:space="0" w:color="auto"/>
            </w:tcBorders>
            <w:shd w:val="clear" w:color="auto" w:fill="auto"/>
            <w:vAlign w:val="center"/>
            <w:hideMark/>
          </w:tcPr>
          <w:p w14:paraId="1D0D63FA"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40%</w:t>
            </w:r>
          </w:p>
        </w:tc>
        <w:tc>
          <w:tcPr>
            <w:tcW w:w="2160" w:type="dxa"/>
            <w:gridSpan w:val="5"/>
            <w:tcBorders>
              <w:top w:val="nil"/>
              <w:left w:val="nil"/>
              <w:bottom w:val="single" w:sz="4" w:space="0" w:color="auto"/>
              <w:right w:val="single" w:sz="4" w:space="0" w:color="auto"/>
            </w:tcBorders>
            <w:shd w:val="clear" w:color="auto" w:fill="auto"/>
            <w:vAlign w:val="center"/>
            <w:hideMark/>
          </w:tcPr>
          <w:p w14:paraId="25C13262"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16" w:type="dxa"/>
            <w:gridSpan w:val="2"/>
            <w:tcBorders>
              <w:top w:val="nil"/>
              <w:left w:val="nil"/>
              <w:bottom w:val="nil"/>
              <w:right w:val="nil"/>
            </w:tcBorders>
            <w:shd w:val="clear" w:color="auto" w:fill="auto"/>
            <w:noWrap/>
            <w:vAlign w:val="bottom"/>
            <w:hideMark/>
          </w:tcPr>
          <w:p w14:paraId="7FB694CB"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034D30E8" w14:textId="77777777" w:rsidTr="00B06D26">
        <w:trPr>
          <w:gridAfter w:val="2"/>
          <w:wAfter w:w="652" w:type="dxa"/>
          <w:trHeight w:val="140"/>
        </w:trPr>
        <w:tc>
          <w:tcPr>
            <w:tcW w:w="1003" w:type="dxa"/>
            <w:vMerge/>
            <w:tcBorders>
              <w:top w:val="nil"/>
              <w:left w:val="single" w:sz="4" w:space="0" w:color="auto"/>
              <w:bottom w:val="single" w:sz="4" w:space="0" w:color="000000"/>
              <w:right w:val="single" w:sz="4" w:space="0" w:color="auto"/>
            </w:tcBorders>
            <w:vAlign w:val="center"/>
            <w:hideMark/>
          </w:tcPr>
          <w:p w14:paraId="6691B063"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tcPr>
          <w:p w14:paraId="7E28C1BE" w14:textId="77777777" w:rsidR="00A962F0" w:rsidRPr="00A2700C" w:rsidRDefault="00A962F0" w:rsidP="00116539">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Follow-up and resolve incidents escalated from Districts daily</w:t>
            </w:r>
          </w:p>
        </w:tc>
        <w:tc>
          <w:tcPr>
            <w:tcW w:w="2009" w:type="dxa"/>
            <w:gridSpan w:val="7"/>
            <w:tcBorders>
              <w:top w:val="nil"/>
              <w:left w:val="nil"/>
              <w:bottom w:val="single" w:sz="4" w:space="0" w:color="auto"/>
              <w:right w:val="single" w:sz="4" w:space="0" w:color="auto"/>
            </w:tcBorders>
            <w:shd w:val="clear" w:color="auto" w:fill="auto"/>
            <w:vAlign w:val="center"/>
          </w:tcPr>
          <w:p w14:paraId="7C9D98EB"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Number</w:t>
            </w:r>
          </w:p>
        </w:tc>
        <w:tc>
          <w:tcPr>
            <w:tcW w:w="3330" w:type="dxa"/>
            <w:gridSpan w:val="11"/>
            <w:tcBorders>
              <w:top w:val="nil"/>
              <w:left w:val="nil"/>
              <w:bottom w:val="single" w:sz="4" w:space="0" w:color="auto"/>
              <w:right w:val="single" w:sz="4" w:space="0" w:color="auto"/>
            </w:tcBorders>
            <w:shd w:val="clear" w:color="auto" w:fill="auto"/>
            <w:vAlign w:val="center"/>
          </w:tcPr>
          <w:p w14:paraId="45007C29"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No un-respond cases</w:t>
            </w:r>
          </w:p>
        </w:tc>
        <w:tc>
          <w:tcPr>
            <w:tcW w:w="2160" w:type="dxa"/>
            <w:gridSpan w:val="8"/>
            <w:tcBorders>
              <w:top w:val="nil"/>
              <w:left w:val="nil"/>
              <w:bottom w:val="single" w:sz="4" w:space="0" w:color="auto"/>
              <w:right w:val="single" w:sz="4" w:space="0" w:color="auto"/>
            </w:tcBorders>
            <w:shd w:val="clear" w:color="auto" w:fill="auto"/>
            <w:vAlign w:val="center"/>
          </w:tcPr>
          <w:p w14:paraId="3EA8166C"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15%</w:t>
            </w:r>
          </w:p>
        </w:tc>
        <w:tc>
          <w:tcPr>
            <w:tcW w:w="2160" w:type="dxa"/>
            <w:gridSpan w:val="5"/>
            <w:tcBorders>
              <w:top w:val="nil"/>
              <w:left w:val="nil"/>
              <w:bottom w:val="single" w:sz="4" w:space="0" w:color="auto"/>
              <w:right w:val="single" w:sz="4" w:space="0" w:color="auto"/>
            </w:tcBorders>
            <w:shd w:val="clear" w:color="auto" w:fill="auto"/>
            <w:vAlign w:val="center"/>
          </w:tcPr>
          <w:p w14:paraId="51710BCB"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16" w:type="dxa"/>
            <w:gridSpan w:val="2"/>
            <w:tcBorders>
              <w:top w:val="nil"/>
              <w:left w:val="nil"/>
              <w:bottom w:val="nil"/>
              <w:right w:val="nil"/>
            </w:tcBorders>
            <w:shd w:val="clear" w:color="auto" w:fill="auto"/>
            <w:noWrap/>
            <w:vAlign w:val="bottom"/>
            <w:hideMark/>
          </w:tcPr>
          <w:p w14:paraId="78DE4D6C"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4E435E4B" w14:textId="77777777" w:rsidTr="00B06D26">
        <w:trPr>
          <w:gridAfter w:val="2"/>
          <w:wAfter w:w="652"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4359F3BF"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tcPr>
          <w:p w14:paraId="6CE8BA75"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Prepare ATM transaction report and communicate inactive Terminals to respective districts</w:t>
            </w:r>
          </w:p>
        </w:tc>
        <w:tc>
          <w:tcPr>
            <w:tcW w:w="2009" w:type="dxa"/>
            <w:gridSpan w:val="7"/>
            <w:tcBorders>
              <w:top w:val="nil"/>
              <w:left w:val="nil"/>
              <w:bottom w:val="single" w:sz="4" w:space="0" w:color="auto"/>
              <w:right w:val="single" w:sz="4" w:space="0" w:color="auto"/>
            </w:tcBorders>
            <w:shd w:val="clear" w:color="auto" w:fill="auto"/>
            <w:vAlign w:val="center"/>
          </w:tcPr>
          <w:p w14:paraId="374603B4"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Time </w:t>
            </w:r>
          </w:p>
        </w:tc>
        <w:tc>
          <w:tcPr>
            <w:tcW w:w="3330" w:type="dxa"/>
            <w:gridSpan w:val="11"/>
            <w:tcBorders>
              <w:top w:val="nil"/>
              <w:left w:val="nil"/>
              <w:bottom w:val="single" w:sz="4" w:space="0" w:color="auto"/>
              <w:right w:val="single" w:sz="4" w:space="0" w:color="auto"/>
            </w:tcBorders>
            <w:shd w:val="clear" w:color="auto" w:fill="auto"/>
            <w:vAlign w:val="center"/>
          </w:tcPr>
          <w:p w14:paraId="1408EB22"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Weekly every Thursday</w:t>
            </w:r>
          </w:p>
        </w:tc>
        <w:tc>
          <w:tcPr>
            <w:tcW w:w="2160" w:type="dxa"/>
            <w:gridSpan w:val="8"/>
            <w:tcBorders>
              <w:top w:val="nil"/>
              <w:left w:val="nil"/>
              <w:bottom w:val="single" w:sz="4" w:space="0" w:color="auto"/>
              <w:right w:val="single" w:sz="4" w:space="0" w:color="auto"/>
            </w:tcBorders>
            <w:shd w:val="clear" w:color="auto" w:fill="auto"/>
            <w:vAlign w:val="center"/>
          </w:tcPr>
          <w:p w14:paraId="3531298E"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10%</w:t>
            </w:r>
          </w:p>
        </w:tc>
        <w:tc>
          <w:tcPr>
            <w:tcW w:w="2160" w:type="dxa"/>
            <w:gridSpan w:val="5"/>
            <w:tcBorders>
              <w:top w:val="nil"/>
              <w:left w:val="nil"/>
              <w:bottom w:val="single" w:sz="4" w:space="0" w:color="auto"/>
              <w:right w:val="single" w:sz="4" w:space="0" w:color="auto"/>
            </w:tcBorders>
            <w:shd w:val="clear" w:color="auto" w:fill="auto"/>
            <w:vAlign w:val="center"/>
          </w:tcPr>
          <w:p w14:paraId="3A13FAE3"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16" w:type="dxa"/>
            <w:gridSpan w:val="2"/>
            <w:tcBorders>
              <w:top w:val="nil"/>
              <w:left w:val="nil"/>
              <w:bottom w:val="nil"/>
              <w:right w:val="nil"/>
            </w:tcBorders>
            <w:shd w:val="clear" w:color="auto" w:fill="auto"/>
            <w:noWrap/>
            <w:vAlign w:val="bottom"/>
            <w:hideMark/>
          </w:tcPr>
          <w:p w14:paraId="2B8CA930"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57C7D999" w14:textId="77777777" w:rsidTr="00B06D26">
        <w:trPr>
          <w:gridAfter w:val="2"/>
          <w:wAfter w:w="652"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09854482"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tcPr>
          <w:p w14:paraId="58A1D9DC"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Timely escalate maintenance delay case</w:t>
            </w:r>
          </w:p>
        </w:tc>
        <w:tc>
          <w:tcPr>
            <w:tcW w:w="2009" w:type="dxa"/>
            <w:gridSpan w:val="7"/>
            <w:tcBorders>
              <w:top w:val="nil"/>
              <w:left w:val="nil"/>
              <w:bottom w:val="single" w:sz="4" w:space="0" w:color="auto"/>
              <w:right w:val="single" w:sz="4" w:space="0" w:color="auto"/>
            </w:tcBorders>
            <w:shd w:val="clear" w:color="auto" w:fill="auto"/>
            <w:vAlign w:val="center"/>
          </w:tcPr>
          <w:p w14:paraId="542FB452"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Time </w:t>
            </w:r>
          </w:p>
        </w:tc>
        <w:tc>
          <w:tcPr>
            <w:tcW w:w="3330" w:type="dxa"/>
            <w:gridSpan w:val="11"/>
            <w:tcBorders>
              <w:top w:val="nil"/>
              <w:left w:val="nil"/>
              <w:bottom w:val="single" w:sz="4" w:space="0" w:color="auto"/>
              <w:right w:val="single" w:sz="4" w:space="0" w:color="auto"/>
            </w:tcBorders>
            <w:shd w:val="clear" w:color="auto" w:fill="auto"/>
            <w:vAlign w:val="center"/>
          </w:tcPr>
          <w:p w14:paraId="4525A11B"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xml:space="preserve">timely escalation </w:t>
            </w:r>
          </w:p>
        </w:tc>
        <w:tc>
          <w:tcPr>
            <w:tcW w:w="2160" w:type="dxa"/>
            <w:gridSpan w:val="8"/>
            <w:tcBorders>
              <w:top w:val="nil"/>
              <w:left w:val="nil"/>
              <w:bottom w:val="single" w:sz="4" w:space="0" w:color="auto"/>
              <w:right w:val="single" w:sz="4" w:space="0" w:color="auto"/>
            </w:tcBorders>
            <w:shd w:val="clear" w:color="auto" w:fill="auto"/>
            <w:vAlign w:val="center"/>
          </w:tcPr>
          <w:p w14:paraId="4FA25130"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10%</w:t>
            </w:r>
          </w:p>
        </w:tc>
        <w:tc>
          <w:tcPr>
            <w:tcW w:w="2160" w:type="dxa"/>
            <w:gridSpan w:val="5"/>
            <w:tcBorders>
              <w:top w:val="nil"/>
              <w:left w:val="nil"/>
              <w:bottom w:val="single" w:sz="4" w:space="0" w:color="auto"/>
              <w:right w:val="single" w:sz="4" w:space="0" w:color="auto"/>
            </w:tcBorders>
            <w:shd w:val="clear" w:color="auto" w:fill="auto"/>
            <w:vAlign w:val="center"/>
          </w:tcPr>
          <w:p w14:paraId="21118A1D"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16" w:type="dxa"/>
            <w:gridSpan w:val="2"/>
            <w:tcBorders>
              <w:top w:val="nil"/>
              <w:left w:val="nil"/>
              <w:bottom w:val="nil"/>
              <w:right w:val="nil"/>
            </w:tcBorders>
            <w:shd w:val="clear" w:color="auto" w:fill="auto"/>
            <w:noWrap/>
            <w:vAlign w:val="bottom"/>
            <w:hideMark/>
          </w:tcPr>
          <w:p w14:paraId="38EC2EB0"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1EDDC46C" w14:textId="77777777" w:rsidTr="00B06D26">
        <w:trPr>
          <w:gridAfter w:val="2"/>
          <w:wAfter w:w="652"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28F39D3F"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tcPr>
          <w:p w14:paraId="24E44B7C"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Follow-up timely update of ATM Data in the Repository</w:t>
            </w:r>
          </w:p>
        </w:tc>
        <w:tc>
          <w:tcPr>
            <w:tcW w:w="2009" w:type="dxa"/>
            <w:gridSpan w:val="7"/>
            <w:tcBorders>
              <w:top w:val="nil"/>
              <w:left w:val="nil"/>
              <w:bottom w:val="single" w:sz="4" w:space="0" w:color="auto"/>
              <w:right w:val="single" w:sz="4" w:space="0" w:color="auto"/>
            </w:tcBorders>
            <w:shd w:val="clear" w:color="auto" w:fill="auto"/>
            <w:vAlign w:val="center"/>
          </w:tcPr>
          <w:p w14:paraId="6530A677"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percent</w:t>
            </w:r>
          </w:p>
        </w:tc>
        <w:tc>
          <w:tcPr>
            <w:tcW w:w="3330" w:type="dxa"/>
            <w:gridSpan w:val="11"/>
            <w:tcBorders>
              <w:top w:val="nil"/>
              <w:left w:val="nil"/>
              <w:bottom w:val="single" w:sz="4" w:space="0" w:color="auto"/>
              <w:right w:val="single" w:sz="4" w:space="0" w:color="auto"/>
            </w:tcBorders>
            <w:shd w:val="clear" w:color="auto" w:fill="auto"/>
            <w:vAlign w:val="center"/>
          </w:tcPr>
          <w:p w14:paraId="166F1BF1"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Update all the attributes  in the repository</w:t>
            </w:r>
          </w:p>
        </w:tc>
        <w:tc>
          <w:tcPr>
            <w:tcW w:w="2160" w:type="dxa"/>
            <w:gridSpan w:val="8"/>
            <w:tcBorders>
              <w:top w:val="nil"/>
              <w:left w:val="nil"/>
              <w:bottom w:val="single" w:sz="4" w:space="0" w:color="auto"/>
              <w:right w:val="single" w:sz="4" w:space="0" w:color="auto"/>
            </w:tcBorders>
            <w:shd w:val="clear" w:color="auto" w:fill="auto"/>
            <w:vAlign w:val="center"/>
          </w:tcPr>
          <w:p w14:paraId="3F8FB7EE"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5%</w:t>
            </w:r>
          </w:p>
        </w:tc>
        <w:tc>
          <w:tcPr>
            <w:tcW w:w="2160" w:type="dxa"/>
            <w:gridSpan w:val="5"/>
            <w:tcBorders>
              <w:top w:val="nil"/>
              <w:left w:val="nil"/>
              <w:bottom w:val="single" w:sz="4" w:space="0" w:color="auto"/>
              <w:right w:val="single" w:sz="4" w:space="0" w:color="auto"/>
            </w:tcBorders>
            <w:shd w:val="clear" w:color="auto" w:fill="auto"/>
            <w:vAlign w:val="center"/>
          </w:tcPr>
          <w:p w14:paraId="078FF4F7"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16" w:type="dxa"/>
            <w:gridSpan w:val="2"/>
            <w:tcBorders>
              <w:top w:val="nil"/>
              <w:left w:val="nil"/>
              <w:bottom w:val="nil"/>
              <w:right w:val="nil"/>
            </w:tcBorders>
            <w:shd w:val="clear" w:color="auto" w:fill="auto"/>
            <w:noWrap/>
            <w:vAlign w:val="bottom"/>
            <w:hideMark/>
          </w:tcPr>
          <w:p w14:paraId="38B5507E"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2515FD72" w14:textId="77777777" w:rsidTr="00B06D26">
        <w:trPr>
          <w:gridAfter w:val="2"/>
          <w:wAfter w:w="652"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3CC5241F" w14:textId="77777777" w:rsidR="00A962F0" w:rsidRPr="00A2700C" w:rsidRDefault="00A962F0" w:rsidP="00B06D26">
            <w:pPr>
              <w:spacing w:after="0" w:line="240" w:lineRule="auto"/>
              <w:rPr>
                <w:rFonts w:ascii="Verdana" w:eastAsia="Times New Roman" w:hAnsi="Verdana" w:cs="Segoe UI Historic"/>
                <w:color w:val="0D0D0D" w:themeColor="text1" w:themeTint="F2"/>
              </w:rPr>
            </w:pPr>
          </w:p>
        </w:tc>
        <w:tc>
          <w:tcPr>
            <w:tcW w:w="2578" w:type="dxa"/>
            <w:gridSpan w:val="6"/>
            <w:tcBorders>
              <w:top w:val="nil"/>
              <w:left w:val="nil"/>
              <w:bottom w:val="single" w:sz="4" w:space="0" w:color="auto"/>
              <w:right w:val="single" w:sz="4" w:space="0" w:color="auto"/>
            </w:tcBorders>
            <w:shd w:val="clear" w:color="auto" w:fill="auto"/>
            <w:vAlign w:val="center"/>
          </w:tcPr>
          <w:p w14:paraId="72079EA3"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Monitor the proper functionality of ATM channel 24/7</w:t>
            </w:r>
          </w:p>
        </w:tc>
        <w:tc>
          <w:tcPr>
            <w:tcW w:w="2009" w:type="dxa"/>
            <w:gridSpan w:val="7"/>
            <w:tcBorders>
              <w:top w:val="nil"/>
              <w:left w:val="nil"/>
              <w:bottom w:val="single" w:sz="4" w:space="0" w:color="auto"/>
              <w:right w:val="single" w:sz="4" w:space="0" w:color="auto"/>
            </w:tcBorders>
            <w:shd w:val="clear" w:color="auto" w:fill="auto"/>
            <w:vAlign w:val="center"/>
          </w:tcPr>
          <w:p w14:paraId="295DCA34"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percent</w:t>
            </w:r>
          </w:p>
        </w:tc>
        <w:tc>
          <w:tcPr>
            <w:tcW w:w="3330" w:type="dxa"/>
            <w:gridSpan w:val="11"/>
            <w:tcBorders>
              <w:top w:val="nil"/>
              <w:left w:val="nil"/>
              <w:bottom w:val="single" w:sz="4" w:space="0" w:color="auto"/>
              <w:right w:val="single" w:sz="4" w:space="0" w:color="auto"/>
            </w:tcBorders>
            <w:shd w:val="clear" w:color="auto" w:fill="auto"/>
            <w:vAlign w:val="center"/>
          </w:tcPr>
          <w:p w14:paraId="0E22F174"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Increase uptime of ATM=85%</w:t>
            </w:r>
          </w:p>
        </w:tc>
        <w:tc>
          <w:tcPr>
            <w:tcW w:w="2160" w:type="dxa"/>
            <w:gridSpan w:val="8"/>
            <w:tcBorders>
              <w:top w:val="nil"/>
              <w:left w:val="nil"/>
              <w:bottom w:val="single" w:sz="4" w:space="0" w:color="auto"/>
              <w:right w:val="single" w:sz="4" w:space="0" w:color="auto"/>
            </w:tcBorders>
            <w:shd w:val="clear" w:color="auto" w:fill="auto"/>
            <w:vAlign w:val="center"/>
          </w:tcPr>
          <w:p w14:paraId="6D95AA55"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20%</w:t>
            </w:r>
          </w:p>
        </w:tc>
        <w:tc>
          <w:tcPr>
            <w:tcW w:w="2160" w:type="dxa"/>
            <w:gridSpan w:val="5"/>
            <w:tcBorders>
              <w:top w:val="nil"/>
              <w:left w:val="nil"/>
              <w:bottom w:val="single" w:sz="4" w:space="0" w:color="auto"/>
              <w:right w:val="single" w:sz="4" w:space="0" w:color="auto"/>
            </w:tcBorders>
            <w:shd w:val="clear" w:color="auto" w:fill="auto"/>
            <w:vAlign w:val="center"/>
          </w:tcPr>
          <w:p w14:paraId="21B46BC0" w14:textId="77777777" w:rsidR="00A962F0" w:rsidRPr="00A2700C" w:rsidRDefault="00A962F0" w:rsidP="00B06D26">
            <w:pPr>
              <w:spacing w:after="0" w:line="240" w:lineRule="auto"/>
              <w:jc w:val="both"/>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Cannot Exceed</w:t>
            </w:r>
          </w:p>
        </w:tc>
        <w:tc>
          <w:tcPr>
            <w:tcW w:w="416" w:type="dxa"/>
            <w:gridSpan w:val="2"/>
            <w:tcBorders>
              <w:top w:val="nil"/>
              <w:left w:val="nil"/>
              <w:bottom w:val="nil"/>
              <w:right w:val="nil"/>
            </w:tcBorders>
            <w:shd w:val="clear" w:color="auto" w:fill="auto"/>
            <w:noWrap/>
            <w:vAlign w:val="bottom"/>
            <w:hideMark/>
          </w:tcPr>
          <w:p w14:paraId="21967BBE"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3980FD46" w14:textId="77777777" w:rsidTr="00B06D26">
        <w:trPr>
          <w:gridAfter w:val="2"/>
          <w:wAfter w:w="652" w:type="dxa"/>
          <w:trHeight w:val="818"/>
        </w:trPr>
        <w:tc>
          <w:tcPr>
            <w:tcW w:w="1003" w:type="dxa"/>
            <w:tcBorders>
              <w:top w:val="nil"/>
              <w:left w:val="single" w:sz="4" w:space="0" w:color="auto"/>
              <w:bottom w:val="single" w:sz="4" w:space="0" w:color="auto"/>
              <w:right w:val="single" w:sz="4" w:space="0" w:color="auto"/>
            </w:tcBorders>
            <w:shd w:val="clear" w:color="auto" w:fill="auto"/>
            <w:textDirection w:val="btLr"/>
            <w:vAlign w:val="center"/>
            <w:hideMark/>
          </w:tcPr>
          <w:p w14:paraId="57A8B496"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w:t>
            </w:r>
          </w:p>
        </w:tc>
        <w:tc>
          <w:tcPr>
            <w:tcW w:w="2578" w:type="dxa"/>
            <w:gridSpan w:val="6"/>
            <w:tcBorders>
              <w:top w:val="nil"/>
              <w:left w:val="nil"/>
              <w:bottom w:val="single" w:sz="4" w:space="0" w:color="auto"/>
              <w:right w:val="single" w:sz="4" w:space="0" w:color="auto"/>
            </w:tcBorders>
            <w:shd w:val="clear" w:color="auto" w:fill="auto"/>
            <w:vAlign w:val="center"/>
            <w:hideMark/>
          </w:tcPr>
          <w:p w14:paraId="7E24C4D7"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w:t>
            </w:r>
          </w:p>
        </w:tc>
        <w:tc>
          <w:tcPr>
            <w:tcW w:w="5339" w:type="dxa"/>
            <w:gridSpan w:val="18"/>
            <w:tcBorders>
              <w:top w:val="single" w:sz="4" w:space="0" w:color="auto"/>
              <w:left w:val="nil"/>
              <w:bottom w:val="single" w:sz="4" w:space="0" w:color="auto"/>
              <w:right w:val="single" w:sz="4" w:space="0" w:color="auto"/>
            </w:tcBorders>
            <w:shd w:val="clear" w:color="auto" w:fill="auto"/>
            <w:vAlign w:val="center"/>
            <w:hideMark/>
          </w:tcPr>
          <w:p w14:paraId="63A070F4"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Total</w:t>
            </w:r>
          </w:p>
        </w:tc>
        <w:tc>
          <w:tcPr>
            <w:tcW w:w="2160" w:type="dxa"/>
            <w:gridSpan w:val="8"/>
            <w:tcBorders>
              <w:top w:val="single" w:sz="4" w:space="0" w:color="auto"/>
              <w:left w:val="nil"/>
              <w:bottom w:val="single" w:sz="4" w:space="0" w:color="auto"/>
              <w:right w:val="single" w:sz="4" w:space="0" w:color="auto"/>
            </w:tcBorders>
            <w:shd w:val="clear" w:color="auto" w:fill="A8D08D" w:themeFill="accent6" w:themeFillTint="99"/>
            <w:vAlign w:val="center"/>
            <w:hideMark/>
          </w:tcPr>
          <w:p w14:paraId="1D1A1C6E" w14:textId="77777777" w:rsidR="00A962F0" w:rsidRPr="00A2700C" w:rsidRDefault="00A962F0" w:rsidP="00B06D26">
            <w:pPr>
              <w:spacing w:after="0" w:line="240" w:lineRule="auto"/>
              <w:jc w:val="center"/>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100%</w:t>
            </w:r>
          </w:p>
        </w:tc>
        <w:tc>
          <w:tcPr>
            <w:tcW w:w="2160" w:type="dxa"/>
            <w:gridSpan w:val="5"/>
            <w:tcBorders>
              <w:top w:val="nil"/>
              <w:left w:val="nil"/>
              <w:bottom w:val="single" w:sz="4" w:space="0" w:color="auto"/>
              <w:right w:val="single" w:sz="4" w:space="0" w:color="auto"/>
            </w:tcBorders>
            <w:shd w:val="clear" w:color="auto" w:fill="auto"/>
            <w:noWrap/>
            <w:vAlign w:val="bottom"/>
            <w:hideMark/>
          </w:tcPr>
          <w:p w14:paraId="0DC16EFF" w14:textId="77777777" w:rsidR="00A962F0" w:rsidRPr="00A2700C" w:rsidRDefault="00A962F0" w:rsidP="00B06D26">
            <w:pPr>
              <w:spacing w:after="0" w:line="240" w:lineRule="auto"/>
              <w:rPr>
                <w:rFonts w:ascii="Verdana" w:eastAsia="Times New Roman" w:hAnsi="Verdana" w:cs="Segoe UI Historic"/>
                <w:color w:val="0D0D0D" w:themeColor="text1" w:themeTint="F2"/>
              </w:rPr>
            </w:pPr>
            <w:r w:rsidRPr="00A2700C">
              <w:rPr>
                <w:rFonts w:ascii="Verdana" w:eastAsia="Times New Roman" w:hAnsi="Verdana" w:cs="Segoe UI Historic"/>
                <w:color w:val="0D0D0D" w:themeColor="text1" w:themeTint="F2"/>
              </w:rPr>
              <w:t> </w:t>
            </w:r>
          </w:p>
        </w:tc>
        <w:tc>
          <w:tcPr>
            <w:tcW w:w="416" w:type="dxa"/>
            <w:gridSpan w:val="2"/>
            <w:tcBorders>
              <w:top w:val="nil"/>
              <w:left w:val="nil"/>
              <w:bottom w:val="nil"/>
              <w:right w:val="nil"/>
            </w:tcBorders>
            <w:shd w:val="clear" w:color="auto" w:fill="auto"/>
            <w:noWrap/>
            <w:vAlign w:val="bottom"/>
            <w:hideMark/>
          </w:tcPr>
          <w:p w14:paraId="50CBE79B"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7674895F" w14:textId="77777777" w:rsidTr="00B06D26">
        <w:trPr>
          <w:gridAfter w:val="2"/>
          <w:wAfter w:w="652" w:type="dxa"/>
          <w:trHeight w:val="140"/>
        </w:trPr>
        <w:tc>
          <w:tcPr>
            <w:tcW w:w="1003" w:type="dxa"/>
            <w:tcBorders>
              <w:top w:val="nil"/>
              <w:left w:val="nil"/>
              <w:bottom w:val="nil"/>
              <w:right w:val="nil"/>
            </w:tcBorders>
            <w:shd w:val="clear" w:color="auto" w:fill="auto"/>
            <w:noWrap/>
            <w:vAlign w:val="bottom"/>
            <w:hideMark/>
          </w:tcPr>
          <w:p w14:paraId="248149B6"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0EF59872" w14:textId="77777777" w:rsidR="00A962F0" w:rsidRPr="00A2700C" w:rsidRDefault="00A962F0" w:rsidP="00B06D26">
            <w:pPr>
              <w:spacing w:after="0" w:line="240" w:lineRule="auto"/>
              <w:rPr>
                <w:rFonts w:ascii="Verdana" w:eastAsia="Times New Roman" w:hAnsi="Verdana" w:cs="Segoe UI Historic"/>
              </w:rPr>
            </w:pPr>
          </w:p>
          <w:p w14:paraId="7EE61245" w14:textId="77777777" w:rsidR="00A962F0" w:rsidRPr="00A2700C" w:rsidRDefault="00A962F0" w:rsidP="00B06D26">
            <w:pPr>
              <w:spacing w:after="0" w:line="240" w:lineRule="auto"/>
              <w:rPr>
                <w:rFonts w:ascii="Verdana" w:eastAsia="Times New Roman" w:hAnsi="Verdana" w:cs="Segoe UI Historic"/>
              </w:rPr>
            </w:pPr>
          </w:p>
          <w:p w14:paraId="5B57DE7F"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54FF8AAC" w14:textId="77777777" w:rsidR="00A962F0" w:rsidRPr="00A2700C" w:rsidRDefault="00A962F0" w:rsidP="00B06D26">
            <w:pPr>
              <w:spacing w:after="0" w:line="240" w:lineRule="auto"/>
              <w:rPr>
                <w:rFonts w:ascii="Verdana" w:eastAsia="Times New Roman" w:hAnsi="Verdana" w:cs="Segoe UI Historic"/>
              </w:rPr>
            </w:pPr>
          </w:p>
          <w:p w14:paraId="6A77CED6" w14:textId="77777777" w:rsidR="00A962F0" w:rsidRPr="00A2700C" w:rsidRDefault="00A962F0" w:rsidP="00B06D26">
            <w:pPr>
              <w:spacing w:after="0" w:line="240" w:lineRule="auto"/>
              <w:rPr>
                <w:rFonts w:ascii="Verdana" w:eastAsia="Times New Roman" w:hAnsi="Verdana" w:cs="Segoe UI Historic"/>
              </w:rPr>
            </w:pPr>
          </w:p>
          <w:p w14:paraId="1146C63B" w14:textId="77777777" w:rsidR="00A962F0" w:rsidRPr="00A2700C" w:rsidRDefault="00A962F0" w:rsidP="00B06D26">
            <w:pPr>
              <w:spacing w:after="0" w:line="240" w:lineRule="auto"/>
              <w:rPr>
                <w:rFonts w:ascii="Verdana" w:eastAsia="Times New Roman" w:hAnsi="Verdana" w:cs="Segoe UI Historic"/>
              </w:rPr>
            </w:pPr>
          </w:p>
          <w:p w14:paraId="632F7AC8" w14:textId="77777777" w:rsidR="00A962F0" w:rsidRPr="00A2700C" w:rsidRDefault="00A962F0" w:rsidP="00B06D26">
            <w:pPr>
              <w:spacing w:after="0" w:line="240" w:lineRule="auto"/>
              <w:rPr>
                <w:rFonts w:ascii="Verdana" w:eastAsia="Times New Roman" w:hAnsi="Verdana" w:cs="Segoe UI Historic"/>
              </w:rPr>
            </w:pPr>
          </w:p>
        </w:tc>
        <w:tc>
          <w:tcPr>
            <w:tcW w:w="3510" w:type="dxa"/>
            <w:gridSpan w:val="12"/>
            <w:tcBorders>
              <w:top w:val="nil"/>
              <w:left w:val="nil"/>
              <w:bottom w:val="nil"/>
              <w:right w:val="nil"/>
            </w:tcBorders>
            <w:shd w:val="clear" w:color="auto" w:fill="auto"/>
            <w:noWrap/>
            <w:vAlign w:val="bottom"/>
            <w:hideMark/>
          </w:tcPr>
          <w:p w14:paraId="2F863116"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8"/>
            <w:tcBorders>
              <w:top w:val="nil"/>
              <w:left w:val="nil"/>
              <w:bottom w:val="nil"/>
              <w:right w:val="nil"/>
            </w:tcBorders>
            <w:shd w:val="clear" w:color="auto" w:fill="auto"/>
            <w:noWrap/>
            <w:vAlign w:val="bottom"/>
            <w:hideMark/>
          </w:tcPr>
          <w:p w14:paraId="4A15D815"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5"/>
            <w:tcBorders>
              <w:top w:val="nil"/>
              <w:left w:val="nil"/>
              <w:bottom w:val="nil"/>
              <w:right w:val="nil"/>
            </w:tcBorders>
            <w:shd w:val="clear" w:color="auto" w:fill="auto"/>
            <w:noWrap/>
            <w:vAlign w:val="bottom"/>
            <w:hideMark/>
          </w:tcPr>
          <w:p w14:paraId="430F7538" w14:textId="77777777" w:rsidR="00A962F0" w:rsidRPr="00A2700C" w:rsidRDefault="00A962F0" w:rsidP="00B06D26">
            <w:pPr>
              <w:spacing w:after="0" w:line="240" w:lineRule="auto"/>
              <w:rPr>
                <w:rFonts w:ascii="Verdana" w:eastAsia="Times New Roman" w:hAnsi="Verdana" w:cs="Segoe UI Historic"/>
              </w:rPr>
            </w:pPr>
          </w:p>
        </w:tc>
        <w:tc>
          <w:tcPr>
            <w:tcW w:w="416" w:type="dxa"/>
            <w:gridSpan w:val="2"/>
            <w:tcBorders>
              <w:top w:val="nil"/>
              <w:left w:val="nil"/>
              <w:bottom w:val="nil"/>
              <w:right w:val="nil"/>
            </w:tcBorders>
            <w:shd w:val="clear" w:color="auto" w:fill="auto"/>
            <w:noWrap/>
            <w:vAlign w:val="bottom"/>
            <w:hideMark/>
          </w:tcPr>
          <w:p w14:paraId="4310CC25"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7E0397B8" w14:textId="77777777" w:rsidTr="00B06D26">
        <w:trPr>
          <w:trHeight w:val="147"/>
        </w:trPr>
        <w:tc>
          <w:tcPr>
            <w:tcW w:w="13240" w:type="dxa"/>
            <w:gridSpan w:val="38"/>
            <w:tcBorders>
              <w:top w:val="nil"/>
              <w:left w:val="nil"/>
              <w:bottom w:val="nil"/>
              <w:right w:val="nil"/>
            </w:tcBorders>
            <w:shd w:val="clear" w:color="auto" w:fill="auto"/>
            <w:noWrap/>
            <w:vAlign w:val="center"/>
            <w:hideMark/>
          </w:tcPr>
          <w:p w14:paraId="6FC6EADC" w14:textId="77777777" w:rsidR="00A962F0" w:rsidRPr="00A2700C" w:rsidRDefault="00A962F0" w:rsidP="00A962F0">
            <w:pPr>
              <w:pStyle w:val="Heading1"/>
              <w:numPr>
                <w:ilvl w:val="3"/>
                <w:numId w:val="6"/>
              </w:numPr>
              <w:rPr>
                <w:rFonts w:ascii="Verdana" w:eastAsia="Times New Roman" w:hAnsi="Verdana" w:cs="Segoe UI Historic"/>
                <w:sz w:val="22"/>
                <w:szCs w:val="22"/>
              </w:rPr>
            </w:pPr>
            <w:bookmarkStart w:id="442" w:name="_Toc130052855"/>
            <w:bookmarkStart w:id="443" w:name="_Toc209460946"/>
            <w:bookmarkStart w:id="444" w:name="_Toc160734255"/>
            <w:bookmarkStart w:id="445" w:name="_Toc162094264"/>
            <w:bookmarkStart w:id="446" w:name="_Toc206415776"/>
            <w:r w:rsidRPr="00A2700C">
              <w:rPr>
                <w:rFonts w:ascii="Verdana" w:hAnsi="Verdana" w:cs="Segoe UI Historic"/>
                <w:color w:val="000000" w:themeColor="text1"/>
                <w:sz w:val="22"/>
                <w:szCs w:val="22"/>
              </w:rPr>
              <w:t>ATM Operation Support: Junior Officer II appraisal parameter</w:t>
            </w:r>
            <w:bookmarkEnd w:id="442"/>
            <w:bookmarkEnd w:id="443"/>
            <w:r w:rsidRPr="00A2700C">
              <w:rPr>
                <w:rFonts w:ascii="Verdana" w:hAnsi="Verdana" w:cs="Segoe UI Historic"/>
                <w:color w:val="000000" w:themeColor="text1"/>
                <w:sz w:val="22"/>
                <w:szCs w:val="22"/>
              </w:rPr>
              <w:t xml:space="preserve"> </w:t>
            </w:r>
            <w:bookmarkEnd w:id="444"/>
            <w:bookmarkEnd w:id="445"/>
            <w:bookmarkEnd w:id="446"/>
          </w:p>
        </w:tc>
        <w:tc>
          <w:tcPr>
            <w:tcW w:w="1068" w:type="dxa"/>
            <w:gridSpan w:val="4"/>
            <w:tcBorders>
              <w:top w:val="nil"/>
              <w:left w:val="nil"/>
              <w:bottom w:val="nil"/>
              <w:right w:val="nil"/>
            </w:tcBorders>
            <w:shd w:val="clear" w:color="auto" w:fill="auto"/>
            <w:noWrap/>
            <w:vAlign w:val="bottom"/>
            <w:hideMark/>
          </w:tcPr>
          <w:p w14:paraId="3D2CE2BF"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629B8B64"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6AE061FB"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nil"/>
              <w:right w:val="nil"/>
            </w:tcBorders>
            <w:shd w:val="clear" w:color="auto" w:fill="auto"/>
            <w:noWrap/>
            <w:vAlign w:val="bottom"/>
            <w:hideMark/>
          </w:tcPr>
          <w:p w14:paraId="3D1BC901" w14:textId="77777777" w:rsidR="00A962F0" w:rsidRPr="00A2700C" w:rsidRDefault="00A962F0" w:rsidP="00B06D26">
            <w:pPr>
              <w:spacing w:after="0" w:line="240" w:lineRule="auto"/>
              <w:rPr>
                <w:rFonts w:ascii="Verdana" w:eastAsia="Times New Roman" w:hAnsi="Verdana" w:cs="Segoe UI Historic"/>
              </w:rPr>
            </w:pPr>
          </w:p>
        </w:tc>
        <w:tc>
          <w:tcPr>
            <w:tcW w:w="1829" w:type="dxa"/>
            <w:gridSpan w:val="6"/>
            <w:tcBorders>
              <w:top w:val="nil"/>
              <w:left w:val="nil"/>
              <w:bottom w:val="nil"/>
              <w:right w:val="nil"/>
            </w:tcBorders>
            <w:shd w:val="clear" w:color="auto" w:fill="auto"/>
            <w:noWrap/>
            <w:vAlign w:val="bottom"/>
            <w:hideMark/>
          </w:tcPr>
          <w:p w14:paraId="6DFAF7B6"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4FFE04D7"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5F0C9288"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8"/>
            <w:tcBorders>
              <w:top w:val="nil"/>
              <w:left w:val="nil"/>
              <w:bottom w:val="nil"/>
              <w:right w:val="nil"/>
            </w:tcBorders>
            <w:shd w:val="clear" w:color="auto" w:fill="auto"/>
            <w:noWrap/>
            <w:vAlign w:val="bottom"/>
            <w:hideMark/>
          </w:tcPr>
          <w:p w14:paraId="005E50DD" w14:textId="77777777" w:rsidR="00A962F0" w:rsidRPr="00A2700C" w:rsidRDefault="00A962F0" w:rsidP="00B06D26">
            <w:pPr>
              <w:spacing w:after="0" w:line="240" w:lineRule="auto"/>
              <w:rPr>
                <w:rFonts w:ascii="Verdana" w:eastAsia="Times New Roman" w:hAnsi="Verdana" w:cs="Segoe UI Historic"/>
              </w:rPr>
            </w:pPr>
          </w:p>
        </w:tc>
        <w:tc>
          <w:tcPr>
            <w:tcW w:w="2160" w:type="dxa"/>
            <w:gridSpan w:val="5"/>
            <w:tcBorders>
              <w:top w:val="nil"/>
              <w:left w:val="nil"/>
              <w:bottom w:val="nil"/>
              <w:right w:val="nil"/>
            </w:tcBorders>
            <w:shd w:val="clear" w:color="auto" w:fill="auto"/>
            <w:noWrap/>
            <w:vAlign w:val="bottom"/>
            <w:hideMark/>
          </w:tcPr>
          <w:p w14:paraId="3D50DF83"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1B8F7DE8" w14:textId="77777777" w:rsidTr="00B06D26">
        <w:trPr>
          <w:gridAfter w:val="4"/>
          <w:wAfter w:w="1068" w:type="dxa"/>
          <w:trHeight w:val="238"/>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043F6BA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10117D8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single" w:sz="4" w:space="0" w:color="auto"/>
              <w:left w:val="nil"/>
              <w:bottom w:val="single" w:sz="4" w:space="0" w:color="auto"/>
              <w:right w:val="single" w:sz="4" w:space="0" w:color="auto"/>
            </w:tcBorders>
            <w:shd w:val="clear" w:color="000000" w:fill="C5E0B3"/>
            <w:vAlign w:val="center"/>
            <w:hideMark/>
          </w:tcPr>
          <w:p w14:paraId="0A0841D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single" w:sz="4" w:space="0" w:color="auto"/>
              <w:left w:val="nil"/>
              <w:bottom w:val="single" w:sz="4" w:space="0" w:color="auto"/>
              <w:right w:val="single" w:sz="4" w:space="0" w:color="auto"/>
            </w:tcBorders>
            <w:shd w:val="clear" w:color="000000" w:fill="C5E0B3"/>
            <w:vAlign w:val="center"/>
            <w:hideMark/>
          </w:tcPr>
          <w:p w14:paraId="79D27A4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710" w:type="dxa"/>
            <w:gridSpan w:val="6"/>
            <w:tcBorders>
              <w:top w:val="single" w:sz="4" w:space="0" w:color="auto"/>
              <w:left w:val="nil"/>
              <w:bottom w:val="single" w:sz="4" w:space="0" w:color="auto"/>
              <w:right w:val="single" w:sz="4" w:space="0" w:color="auto"/>
            </w:tcBorders>
            <w:shd w:val="clear" w:color="000000" w:fill="C5E0B3"/>
            <w:vAlign w:val="center"/>
            <w:hideMark/>
          </w:tcPr>
          <w:p w14:paraId="1AA9868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2160" w:type="dxa"/>
            <w:gridSpan w:val="8"/>
            <w:tcBorders>
              <w:top w:val="single" w:sz="4" w:space="0" w:color="auto"/>
              <w:left w:val="nil"/>
              <w:bottom w:val="single" w:sz="4" w:space="0" w:color="auto"/>
              <w:right w:val="single" w:sz="4" w:space="0" w:color="auto"/>
            </w:tcBorders>
            <w:shd w:val="clear" w:color="000000" w:fill="C5E0B3"/>
            <w:vAlign w:val="center"/>
            <w:hideMark/>
          </w:tcPr>
          <w:p w14:paraId="7499C9D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Minimally meets expectations ( 2)</w:t>
            </w:r>
          </w:p>
        </w:tc>
        <w:tc>
          <w:tcPr>
            <w:tcW w:w="2160" w:type="dxa"/>
            <w:gridSpan w:val="5"/>
            <w:tcBorders>
              <w:top w:val="single" w:sz="4" w:space="0" w:color="auto"/>
              <w:left w:val="nil"/>
              <w:bottom w:val="single" w:sz="4" w:space="0" w:color="auto"/>
              <w:right w:val="single" w:sz="4" w:space="0" w:color="auto"/>
            </w:tcBorders>
            <w:shd w:val="clear" w:color="000000" w:fill="C5E0B3"/>
            <w:vAlign w:val="center"/>
            <w:hideMark/>
          </w:tcPr>
          <w:p w14:paraId="4AE057A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55B21D9E" w14:textId="77777777" w:rsidTr="00B06D26">
        <w:trPr>
          <w:gridAfter w:val="4"/>
          <w:wAfter w:w="1068" w:type="dxa"/>
          <w:trHeight w:val="224"/>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6ADDF7C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Junior Officer II</w:t>
            </w:r>
          </w:p>
        </w:tc>
        <w:tc>
          <w:tcPr>
            <w:tcW w:w="2578" w:type="dxa"/>
            <w:gridSpan w:val="6"/>
            <w:tcBorders>
              <w:top w:val="nil"/>
              <w:left w:val="nil"/>
              <w:bottom w:val="single" w:sz="4" w:space="0" w:color="auto"/>
              <w:right w:val="single" w:sz="4" w:space="0" w:color="auto"/>
            </w:tcBorders>
            <w:shd w:val="clear" w:color="auto" w:fill="auto"/>
            <w:vAlign w:val="center"/>
            <w:hideMark/>
          </w:tcPr>
          <w:p w14:paraId="6076BC7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46283BB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100% </w:t>
            </w:r>
          </w:p>
        </w:tc>
        <w:tc>
          <w:tcPr>
            <w:tcW w:w="1800" w:type="dxa"/>
            <w:gridSpan w:val="6"/>
            <w:tcBorders>
              <w:top w:val="nil"/>
              <w:left w:val="nil"/>
              <w:bottom w:val="single" w:sz="4" w:space="0" w:color="auto"/>
              <w:right w:val="single" w:sz="4" w:space="0" w:color="auto"/>
            </w:tcBorders>
            <w:shd w:val="clear" w:color="auto" w:fill="auto"/>
            <w:vAlign w:val="center"/>
            <w:hideMark/>
          </w:tcPr>
          <w:p w14:paraId="10873D8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90 to 99.9% </w:t>
            </w:r>
          </w:p>
        </w:tc>
        <w:tc>
          <w:tcPr>
            <w:tcW w:w="1710" w:type="dxa"/>
            <w:gridSpan w:val="6"/>
            <w:tcBorders>
              <w:top w:val="nil"/>
              <w:left w:val="nil"/>
              <w:bottom w:val="single" w:sz="4" w:space="0" w:color="auto"/>
              <w:right w:val="single" w:sz="4" w:space="0" w:color="auto"/>
            </w:tcBorders>
            <w:shd w:val="clear" w:color="auto" w:fill="auto"/>
            <w:vAlign w:val="center"/>
            <w:hideMark/>
          </w:tcPr>
          <w:p w14:paraId="2F4F8B4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80 to 89.9% </w:t>
            </w:r>
          </w:p>
        </w:tc>
        <w:tc>
          <w:tcPr>
            <w:tcW w:w="2160" w:type="dxa"/>
            <w:gridSpan w:val="8"/>
            <w:tcBorders>
              <w:top w:val="nil"/>
              <w:left w:val="nil"/>
              <w:bottom w:val="single" w:sz="4" w:space="0" w:color="auto"/>
              <w:right w:val="single" w:sz="4" w:space="0" w:color="auto"/>
            </w:tcBorders>
            <w:shd w:val="clear" w:color="auto" w:fill="auto"/>
            <w:vAlign w:val="center"/>
            <w:hideMark/>
          </w:tcPr>
          <w:p w14:paraId="199E0D1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66 to 79.9% </w:t>
            </w:r>
          </w:p>
        </w:tc>
        <w:tc>
          <w:tcPr>
            <w:tcW w:w="2160" w:type="dxa"/>
            <w:gridSpan w:val="5"/>
            <w:tcBorders>
              <w:top w:val="nil"/>
              <w:left w:val="nil"/>
              <w:bottom w:val="single" w:sz="4" w:space="0" w:color="auto"/>
              <w:right w:val="single" w:sz="4" w:space="0" w:color="auto"/>
            </w:tcBorders>
            <w:shd w:val="clear" w:color="auto" w:fill="auto"/>
            <w:vAlign w:val="center"/>
            <w:hideMark/>
          </w:tcPr>
          <w:p w14:paraId="5F68E1F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less than 65% </w:t>
            </w:r>
          </w:p>
        </w:tc>
      </w:tr>
      <w:tr w:rsidR="00A962F0" w:rsidRPr="00A2700C" w14:paraId="0A9826A7"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2D272285"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5164264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Follow-up and resolve incidents escalated from Districts</w:t>
            </w:r>
          </w:p>
        </w:tc>
        <w:tc>
          <w:tcPr>
            <w:tcW w:w="1829" w:type="dxa"/>
            <w:gridSpan w:val="6"/>
            <w:tcBorders>
              <w:top w:val="nil"/>
              <w:left w:val="nil"/>
              <w:bottom w:val="single" w:sz="4" w:space="0" w:color="auto"/>
              <w:right w:val="single" w:sz="4" w:space="0" w:color="auto"/>
            </w:tcBorders>
            <w:shd w:val="clear" w:color="auto" w:fill="auto"/>
            <w:vAlign w:val="center"/>
            <w:hideMark/>
          </w:tcPr>
          <w:p w14:paraId="0A1D431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there is no un-respond cases</w:t>
            </w:r>
          </w:p>
        </w:tc>
        <w:tc>
          <w:tcPr>
            <w:tcW w:w="1800" w:type="dxa"/>
            <w:gridSpan w:val="6"/>
            <w:tcBorders>
              <w:top w:val="nil"/>
              <w:left w:val="nil"/>
              <w:bottom w:val="single" w:sz="4" w:space="0" w:color="auto"/>
              <w:right w:val="single" w:sz="4" w:space="0" w:color="auto"/>
            </w:tcBorders>
            <w:shd w:val="clear" w:color="auto" w:fill="auto"/>
            <w:hideMark/>
          </w:tcPr>
          <w:p w14:paraId="1FA3A645"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1 un-respond cases</w:t>
            </w:r>
          </w:p>
        </w:tc>
        <w:tc>
          <w:tcPr>
            <w:tcW w:w="1710" w:type="dxa"/>
            <w:gridSpan w:val="6"/>
            <w:tcBorders>
              <w:top w:val="nil"/>
              <w:left w:val="nil"/>
              <w:bottom w:val="single" w:sz="4" w:space="0" w:color="auto"/>
              <w:right w:val="single" w:sz="4" w:space="0" w:color="auto"/>
            </w:tcBorders>
            <w:shd w:val="clear" w:color="auto" w:fill="auto"/>
            <w:hideMark/>
          </w:tcPr>
          <w:p w14:paraId="642E6188"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2 un-respond cases</w:t>
            </w:r>
          </w:p>
        </w:tc>
        <w:tc>
          <w:tcPr>
            <w:tcW w:w="2160" w:type="dxa"/>
            <w:gridSpan w:val="8"/>
            <w:tcBorders>
              <w:top w:val="nil"/>
              <w:left w:val="nil"/>
              <w:bottom w:val="single" w:sz="4" w:space="0" w:color="auto"/>
              <w:right w:val="single" w:sz="4" w:space="0" w:color="auto"/>
            </w:tcBorders>
            <w:shd w:val="clear" w:color="auto" w:fill="auto"/>
            <w:hideMark/>
          </w:tcPr>
          <w:p w14:paraId="62608EA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3 un-respond cases</w:t>
            </w:r>
          </w:p>
        </w:tc>
        <w:tc>
          <w:tcPr>
            <w:tcW w:w="2160" w:type="dxa"/>
            <w:gridSpan w:val="5"/>
            <w:tcBorders>
              <w:top w:val="nil"/>
              <w:left w:val="nil"/>
              <w:bottom w:val="single" w:sz="4" w:space="0" w:color="auto"/>
              <w:right w:val="single" w:sz="4" w:space="0" w:color="auto"/>
            </w:tcBorders>
            <w:shd w:val="clear" w:color="auto" w:fill="auto"/>
            <w:hideMark/>
          </w:tcPr>
          <w:p w14:paraId="2D4D53E4"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more than 4 respond cases</w:t>
            </w:r>
          </w:p>
        </w:tc>
      </w:tr>
      <w:tr w:rsidR="00A962F0" w:rsidRPr="00A2700C" w14:paraId="7FB95E82"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0A0F7976"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0EB35E7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Prepare ATM transaction report and communicate inactive Terminals to respective districts</w:t>
            </w:r>
          </w:p>
        </w:tc>
        <w:tc>
          <w:tcPr>
            <w:tcW w:w="1829" w:type="dxa"/>
            <w:gridSpan w:val="6"/>
            <w:tcBorders>
              <w:top w:val="nil"/>
              <w:left w:val="nil"/>
              <w:bottom w:val="single" w:sz="4" w:space="0" w:color="auto"/>
              <w:right w:val="single" w:sz="4" w:space="0" w:color="auto"/>
            </w:tcBorders>
            <w:shd w:val="clear" w:color="auto" w:fill="auto"/>
            <w:vAlign w:val="center"/>
            <w:hideMark/>
          </w:tcPr>
          <w:p w14:paraId="123BB05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report is submitted on the due date</w:t>
            </w:r>
          </w:p>
        </w:tc>
        <w:tc>
          <w:tcPr>
            <w:tcW w:w="1800" w:type="dxa"/>
            <w:gridSpan w:val="6"/>
            <w:tcBorders>
              <w:top w:val="nil"/>
              <w:left w:val="nil"/>
              <w:bottom w:val="single" w:sz="4" w:space="0" w:color="auto"/>
              <w:right w:val="single" w:sz="4" w:space="0" w:color="auto"/>
            </w:tcBorders>
            <w:shd w:val="clear" w:color="auto" w:fill="auto"/>
            <w:vAlign w:val="center"/>
            <w:hideMark/>
          </w:tcPr>
          <w:p w14:paraId="16E9649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report is submitted the next day</w:t>
            </w:r>
          </w:p>
        </w:tc>
        <w:tc>
          <w:tcPr>
            <w:tcW w:w="1710" w:type="dxa"/>
            <w:gridSpan w:val="6"/>
            <w:tcBorders>
              <w:top w:val="nil"/>
              <w:left w:val="nil"/>
              <w:bottom w:val="single" w:sz="4" w:space="0" w:color="auto"/>
              <w:right w:val="single" w:sz="4" w:space="0" w:color="auto"/>
            </w:tcBorders>
            <w:shd w:val="clear" w:color="auto" w:fill="auto"/>
            <w:vAlign w:val="center"/>
            <w:hideMark/>
          </w:tcPr>
          <w:p w14:paraId="12C4739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report is submitted after 2 days from the due date</w:t>
            </w:r>
          </w:p>
        </w:tc>
        <w:tc>
          <w:tcPr>
            <w:tcW w:w="2160" w:type="dxa"/>
            <w:gridSpan w:val="8"/>
            <w:tcBorders>
              <w:top w:val="nil"/>
              <w:left w:val="nil"/>
              <w:bottom w:val="single" w:sz="4" w:space="0" w:color="auto"/>
              <w:right w:val="single" w:sz="4" w:space="0" w:color="auto"/>
            </w:tcBorders>
            <w:shd w:val="clear" w:color="auto" w:fill="auto"/>
            <w:vAlign w:val="center"/>
            <w:hideMark/>
          </w:tcPr>
          <w:p w14:paraId="1592F19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report is submitted after 3 days from the due date</w:t>
            </w:r>
          </w:p>
        </w:tc>
        <w:tc>
          <w:tcPr>
            <w:tcW w:w="2160" w:type="dxa"/>
            <w:gridSpan w:val="5"/>
            <w:tcBorders>
              <w:top w:val="nil"/>
              <w:left w:val="nil"/>
              <w:bottom w:val="single" w:sz="4" w:space="0" w:color="auto"/>
              <w:right w:val="single" w:sz="4" w:space="0" w:color="auto"/>
            </w:tcBorders>
            <w:shd w:val="clear" w:color="auto" w:fill="auto"/>
            <w:vAlign w:val="center"/>
            <w:hideMark/>
          </w:tcPr>
          <w:p w14:paraId="414B459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the report is not submitted</w:t>
            </w:r>
          </w:p>
        </w:tc>
      </w:tr>
      <w:tr w:rsidR="00A962F0" w:rsidRPr="00A2700C" w14:paraId="6ED490C7"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056BAB53"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0E9839A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Timely escalate maintenance delay case to the support provider</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00E7FBA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up to 4:00 local time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5EAF176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4:00 local time and  5:00 local time  </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7E21B86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5:00 local time and  6:00 local time  </w:t>
            </w:r>
          </w:p>
        </w:tc>
        <w:tc>
          <w:tcPr>
            <w:tcW w:w="2160" w:type="dxa"/>
            <w:gridSpan w:val="8"/>
            <w:tcBorders>
              <w:top w:val="nil"/>
              <w:left w:val="nil"/>
              <w:bottom w:val="single" w:sz="4" w:space="0" w:color="auto"/>
              <w:right w:val="single" w:sz="4" w:space="0" w:color="auto"/>
            </w:tcBorders>
            <w:shd w:val="clear" w:color="000000" w:fill="FFFFFF"/>
            <w:vAlign w:val="center"/>
            <w:hideMark/>
          </w:tcPr>
          <w:p w14:paraId="6EAC925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7:00 local time and  8:00 local time  </w:t>
            </w:r>
          </w:p>
        </w:tc>
        <w:tc>
          <w:tcPr>
            <w:tcW w:w="2160" w:type="dxa"/>
            <w:gridSpan w:val="5"/>
            <w:tcBorders>
              <w:top w:val="nil"/>
              <w:left w:val="nil"/>
              <w:bottom w:val="single" w:sz="4" w:space="0" w:color="auto"/>
              <w:right w:val="single" w:sz="4" w:space="0" w:color="auto"/>
            </w:tcBorders>
            <w:shd w:val="clear" w:color="000000" w:fill="FFFFFF"/>
            <w:vAlign w:val="center"/>
            <w:hideMark/>
          </w:tcPr>
          <w:p w14:paraId="6D764F7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after 8:00 local time </w:t>
            </w:r>
          </w:p>
        </w:tc>
      </w:tr>
      <w:tr w:rsidR="00A962F0" w:rsidRPr="00A2700C" w14:paraId="4A91D0F5"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6BC313CF"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35DBCD3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4C5D32F7"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All the attributes are updated</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2E79021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90% of the attributes are updated</w:t>
            </w:r>
          </w:p>
        </w:tc>
        <w:tc>
          <w:tcPr>
            <w:tcW w:w="1710" w:type="dxa"/>
            <w:gridSpan w:val="6"/>
            <w:tcBorders>
              <w:top w:val="nil"/>
              <w:left w:val="nil"/>
              <w:bottom w:val="single" w:sz="4" w:space="0" w:color="auto"/>
              <w:right w:val="single" w:sz="4" w:space="0" w:color="auto"/>
            </w:tcBorders>
            <w:shd w:val="clear" w:color="000000" w:fill="FFFFFF"/>
            <w:vAlign w:val="center"/>
            <w:hideMark/>
          </w:tcPr>
          <w:p w14:paraId="7352672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of the attributes are updated</w:t>
            </w:r>
          </w:p>
        </w:tc>
        <w:tc>
          <w:tcPr>
            <w:tcW w:w="2160" w:type="dxa"/>
            <w:gridSpan w:val="8"/>
            <w:tcBorders>
              <w:top w:val="nil"/>
              <w:left w:val="nil"/>
              <w:bottom w:val="single" w:sz="4" w:space="0" w:color="auto"/>
              <w:right w:val="single" w:sz="4" w:space="0" w:color="auto"/>
            </w:tcBorders>
            <w:shd w:val="clear" w:color="000000" w:fill="FFFFFF"/>
            <w:vAlign w:val="center"/>
            <w:hideMark/>
          </w:tcPr>
          <w:p w14:paraId="3B4C167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76%-79 of the attributes are updated</w:t>
            </w:r>
          </w:p>
        </w:tc>
        <w:tc>
          <w:tcPr>
            <w:tcW w:w="2160" w:type="dxa"/>
            <w:gridSpan w:val="5"/>
            <w:tcBorders>
              <w:top w:val="nil"/>
              <w:left w:val="nil"/>
              <w:bottom w:val="single" w:sz="4" w:space="0" w:color="auto"/>
              <w:right w:val="single" w:sz="4" w:space="0" w:color="auto"/>
            </w:tcBorders>
            <w:shd w:val="clear" w:color="000000" w:fill="FFFFFF"/>
            <w:vAlign w:val="center"/>
            <w:hideMark/>
          </w:tcPr>
          <w:p w14:paraId="710792A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75% of the attributes are updated</w:t>
            </w:r>
          </w:p>
        </w:tc>
      </w:tr>
      <w:tr w:rsidR="00A962F0" w:rsidRPr="00A2700C" w14:paraId="594030F8"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570A1B26"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39C059F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29" w:type="dxa"/>
            <w:gridSpan w:val="6"/>
            <w:tcBorders>
              <w:top w:val="nil"/>
              <w:left w:val="nil"/>
              <w:bottom w:val="single" w:sz="4" w:space="0" w:color="auto"/>
              <w:right w:val="single" w:sz="4" w:space="0" w:color="auto"/>
            </w:tcBorders>
            <w:shd w:val="clear" w:color="auto" w:fill="auto"/>
            <w:hideMark/>
          </w:tcPr>
          <w:p w14:paraId="23485EC7"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auto" w:fill="auto"/>
            <w:hideMark/>
          </w:tcPr>
          <w:p w14:paraId="2A68D069"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84.99 % and 80%</w:t>
            </w:r>
          </w:p>
        </w:tc>
        <w:tc>
          <w:tcPr>
            <w:tcW w:w="1710" w:type="dxa"/>
            <w:gridSpan w:val="6"/>
            <w:tcBorders>
              <w:top w:val="nil"/>
              <w:left w:val="nil"/>
              <w:bottom w:val="single" w:sz="4" w:space="0" w:color="auto"/>
              <w:right w:val="single" w:sz="4" w:space="0" w:color="auto"/>
            </w:tcBorders>
            <w:shd w:val="clear" w:color="auto" w:fill="auto"/>
            <w:hideMark/>
          </w:tcPr>
          <w:p w14:paraId="12101700"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79.99% and 75%</w:t>
            </w:r>
          </w:p>
        </w:tc>
        <w:tc>
          <w:tcPr>
            <w:tcW w:w="2160" w:type="dxa"/>
            <w:gridSpan w:val="8"/>
            <w:tcBorders>
              <w:top w:val="nil"/>
              <w:left w:val="nil"/>
              <w:bottom w:val="single" w:sz="4" w:space="0" w:color="auto"/>
              <w:right w:val="single" w:sz="4" w:space="0" w:color="auto"/>
            </w:tcBorders>
            <w:shd w:val="clear" w:color="auto" w:fill="auto"/>
            <w:hideMark/>
          </w:tcPr>
          <w:p w14:paraId="0E4F201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74.99% and 70 %</w:t>
            </w:r>
          </w:p>
        </w:tc>
        <w:tc>
          <w:tcPr>
            <w:tcW w:w="2160" w:type="dxa"/>
            <w:gridSpan w:val="5"/>
            <w:tcBorders>
              <w:top w:val="nil"/>
              <w:left w:val="nil"/>
              <w:bottom w:val="single" w:sz="4" w:space="0" w:color="auto"/>
              <w:right w:val="single" w:sz="4" w:space="0" w:color="auto"/>
            </w:tcBorders>
            <w:shd w:val="clear" w:color="auto" w:fill="auto"/>
            <w:hideMark/>
          </w:tcPr>
          <w:p w14:paraId="0C8EB19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below 70%</w:t>
            </w:r>
          </w:p>
        </w:tc>
      </w:tr>
      <w:tr w:rsidR="00A962F0" w:rsidRPr="00A2700C" w14:paraId="6A4BBE8A" w14:textId="77777777" w:rsidTr="00B06D26">
        <w:trPr>
          <w:trHeight w:val="147"/>
        </w:trPr>
        <w:tc>
          <w:tcPr>
            <w:tcW w:w="13240" w:type="dxa"/>
            <w:gridSpan w:val="38"/>
            <w:tcBorders>
              <w:top w:val="nil"/>
              <w:left w:val="nil"/>
              <w:bottom w:val="nil"/>
              <w:right w:val="nil"/>
            </w:tcBorders>
            <w:shd w:val="clear" w:color="auto" w:fill="auto"/>
            <w:noWrap/>
            <w:vAlign w:val="bottom"/>
            <w:hideMark/>
          </w:tcPr>
          <w:p w14:paraId="0EA373A3" w14:textId="77777777" w:rsidR="00A962F0" w:rsidRPr="00A2700C" w:rsidRDefault="00A962F0" w:rsidP="00B06D26">
            <w:pPr>
              <w:rPr>
                <w:rFonts w:ascii="Verdana" w:hAnsi="Verdana" w:cs="Segoe UI Historic"/>
              </w:rPr>
            </w:pPr>
            <w:bookmarkStart w:id="447" w:name="_Toc130052856"/>
          </w:p>
          <w:p w14:paraId="2F97EA04" w14:textId="77777777" w:rsidR="00A962F0" w:rsidRPr="00A2700C" w:rsidRDefault="00A962F0" w:rsidP="00B06D26">
            <w:pPr>
              <w:rPr>
                <w:rFonts w:ascii="Verdana" w:hAnsi="Verdana" w:cs="Segoe UI Historic"/>
              </w:rPr>
            </w:pPr>
          </w:p>
          <w:p w14:paraId="71F95EF6" w14:textId="77777777" w:rsidR="00A962F0" w:rsidRPr="00A2700C" w:rsidRDefault="00A962F0" w:rsidP="00B06D26">
            <w:pPr>
              <w:rPr>
                <w:rFonts w:ascii="Verdana" w:hAnsi="Verdana" w:cs="Segoe UI Historic"/>
              </w:rPr>
            </w:pPr>
          </w:p>
          <w:p w14:paraId="06BCF676" w14:textId="77777777" w:rsidR="00A962F0" w:rsidRPr="00A2700C" w:rsidRDefault="00A962F0" w:rsidP="00B06D26">
            <w:pPr>
              <w:rPr>
                <w:rFonts w:ascii="Verdana" w:hAnsi="Verdana" w:cs="Segoe UI Historic"/>
              </w:rPr>
            </w:pPr>
          </w:p>
          <w:p w14:paraId="1A47C058" w14:textId="77777777" w:rsidR="00A962F0" w:rsidRPr="00A2700C" w:rsidRDefault="00A962F0" w:rsidP="00B06D26">
            <w:pPr>
              <w:rPr>
                <w:rFonts w:ascii="Verdana" w:hAnsi="Verdana" w:cs="Segoe UI Historic"/>
              </w:rPr>
            </w:pPr>
          </w:p>
          <w:p w14:paraId="4DAAC1A4" w14:textId="3263CD59" w:rsidR="00A962F0" w:rsidRPr="00972459" w:rsidRDefault="00972459" w:rsidP="00A962F0">
            <w:pPr>
              <w:pStyle w:val="Heading1"/>
              <w:numPr>
                <w:ilvl w:val="2"/>
                <w:numId w:val="6"/>
              </w:numPr>
              <w:rPr>
                <w:rFonts w:ascii="Verdana" w:eastAsia="Times New Roman" w:hAnsi="Verdana" w:cs="Segoe UI Historic"/>
                <w:sz w:val="22"/>
                <w:szCs w:val="22"/>
                <w:highlight w:val="yellow"/>
              </w:rPr>
            </w:pPr>
            <w:bookmarkStart w:id="448" w:name="_Toc209460947"/>
            <w:bookmarkStart w:id="449" w:name="_Toc160734256"/>
            <w:bookmarkStart w:id="450" w:name="_Toc162094265"/>
            <w:bookmarkStart w:id="451" w:name="_Toc206415777"/>
            <w:r w:rsidRPr="00972459">
              <w:rPr>
                <w:rFonts w:ascii="Verdana" w:hAnsi="Verdana" w:cs="Segoe UI Historic"/>
                <w:color w:val="000000" w:themeColor="text1"/>
                <w:sz w:val="22"/>
                <w:szCs w:val="22"/>
                <w:highlight w:val="yellow"/>
              </w:rPr>
              <w:t>ATM Operation Support.</w:t>
            </w:r>
            <w:r w:rsidR="00A962F0" w:rsidRPr="00972459">
              <w:rPr>
                <w:rFonts w:ascii="Verdana" w:hAnsi="Verdana" w:cs="Segoe UI Historic"/>
                <w:color w:val="000000" w:themeColor="text1"/>
                <w:sz w:val="22"/>
                <w:szCs w:val="22"/>
                <w:highlight w:val="yellow"/>
              </w:rPr>
              <w:t>Junior Officer I</w:t>
            </w:r>
            <w:bookmarkEnd w:id="448"/>
            <w:r w:rsidR="00A962F0" w:rsidRPr="00972459">
              <w:rPr>
                <w:rFonts w:ascii="Verdana" w:hAnsi="Verdana" w:cs="Segoe UI Historic"/>
                <w:color w:val="000000" w:themeColor="text1"/>
                <w:sz w:val="22"/>
                <w:szCs w:val="22"/>
                <w:highlight w:val="yellow"/>
              </w:rPr>
              <w:t xml:space="preserve"> </w:t>
            </w:r>
            <w:r w:rsidRPr="00972459">
              <w:rPr>
                <w:rFonts w:ascii="Verdana" w:hAnsi="Verdana" w:cs="Segoe UI Historic"/>
                <w:color w:val="000000" w:themeColor="text1"/>
                <w:sz w:val="22"/>
                <w:szCs w:val="22"/>
                <w:highlight w:val="yellow"/>
              </w:rPr>
              <w:t xml:space="preserve"> DB0075</w:t>
            </w:r>
          </w:p>
          <w:p w14:paraId="2AD389F8" w14:textId="77777777" w:rsidR="00A962F0" w:rsidRPr="00A2700C" w:rsidRDefault="00A962F0" w:rsidP="00A962F0">
            <w:pPr>
              <w:pStyle w:val="Heading1"/>
              <w:numPr>
                <w:ilvl w:val="3"/>
                <w:numId w:val="6"/>
              </w:numPr>
              <w:rPr>
                <w:rFonts w:ascii="Verdana" w:eastAsia="Times New Roman" w:hAnsi="Verdana" w:cs="Segoe UI Historic"/>
                <w:sz w:val="22"/>
                <w:szCs w:val="22"/>
              </w:rPr>
            </w:pPr>
            <w:bookmarkStart w:id="452" w:name="_Toc209460948"/>
            <w:r w:rsidRPr="00A2700C">
              <w:rPr>
                <w:rFonts w:ascii="Verdana" w:hAnsi="Verdana" w:cs="Segoe UI Historic"/>
                <w:color w:val="000000" w:themeColor="text1"/>
                <w:sz w:val="22"/>
                <w:szCs w:val="22"/>
              </w:rPr>
              <w:t>ATM Operation Support: Junior Officer I goal and target</w:t>
            </w:r>
            <w:bookmarkEnd w:id="447"/>
            <w:bookmarkEnd w:id="452"/>
            <w:r w:rsidRPr="00A2700C">
              <w:rPr>
                <w:rFonts w:ascii="Verdana" w:hAnsi="Verdana" w:cs="Segoe UI Historic"/>
                <w:color w:val="000000" w:themeColor="text1"/>
                <w:sz w:val="22"/>
                <w:szCs w:val="22"/>
              </w:rPr>
              <w:t xml:space="preserve"> </w:t>
            </w:r>
            <w:bookmarkEnd w:id="449"/>
            <w:bookmarkEnd w:id="450"/>
            <w:bookmarkEnd w:id="451"/>
          </w:p>
        </w:tc>
        <w:tc>
          <w:tcPr>
            <w:tcW w:w="1068" w:type="dxa"/>
            <w:gridSpan w:val="4"/>
            <w:tcBorders>
              <w:top w:val="nil"/>
              <w:left w:val="nil"/>
              <w:bottom w:val="nil"/>
              <w:right w:val="nil"/>
            </w:tcBorders>
            <w:shd w:val="clear" w:color="auto" w:fill="auto"/>
            <w:noWrap/>
            <w:vAlign w:val="bottom"/>
            <w:hideMark/>
          </w:tcPr>
          <w:p w14:paraId="1060BD52"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4384CE98"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76D9A678" w14:textId="77777777" w:rsidR="00A962F0" w:rsidRPr="00A2700C" w:rsidRDefault="00A962F0" w:rsidP="00B06D26">
            <w:pPr>
              <w:spacing w:after="0" w:line="240" w:lineRule="auto"/>
              <w:rPr>
                <w:rFonts w:ascii="Verdana" w:eastAsia="Times New Roman" w:hAnsi="Verdana" w:cs="Segoe UI Historic"/>
              </w:rPr>
            </w:pPr>
          </w:p>
        </w:tc>
        <w:tc>
          <w:tcPr>
            <w:tcW w:w="2787" w:type="dxa"/>
            <w:gridSpan w:val="7"/>
            <w:tcBorders>
              <w:top w:val="nil"/>
              <w:left w:val="nil"/>
              <w:bottom w:val="nil"/>
              <w:right w:val="nil"/>
            </w:tcBorders>
            <w:shd w:val="clear" w:color="auto" w:fill="auto"/>
            <w:noWrap/>
            <w:vAlign w:val="bottom"/>
            <w:hideMark/>
          </w:tcPr>
          <w:p w14:paraId="16D450D8" w14:textId="77777777" w:rsidR="00A962F0" w:rsidRPr="00A2700C" w:rsidRDefault="00A962F0" w:rsidP="00B06D26">
            <w:pPr>
              <w:spacing w:after="0" w:line="240" w:lineRule="auto"/>
              <w:rPr>
                <w:rFonts w:ascii="Verdana" w:eastAsia="Times New Roman" w:hAnsi="Verdana" w:cs="Segoe UI Historic"/>
              </w:rPr>
            </w:pPr>
          </w:p>
        </w:tc>
        <w:tc>
          <w:tcPr>
            <w:tcW w:w="1800" w:type="dxa"/>
            <w:gridSpan w:val="6"/>
            <w:tcBorders>
              <w:top w:val="nil"/>
              <w:left w:val="nil"/>
              <w:bottom w:val="nil"/>
              <w:right w:val="nil"/>
            </w:tcBorders>
            <w:shd w:val="clear" w:color="auto" w:fill="auto"/>
            <w:noWrap/>
            <w:vAlign w:val="bottom"/>
            <w:hideMark/>
          </w:tcPr>
          <w:p w14:paraId="6A2E1CB2" w14:textId="77777777" w:rsidR="00A962F0" w:rsidRPr="00A2700C" w:rsidRDefault="00A962F0" w:rsidP="00B06D26">
            <w:pPr>
              <w:spacing w:after="0" w:line="240" w:lineRule="auto"/>
              <w:rPr>
                <w:rFonts w:ascii="Verdana" w:eastAsia="Times New Roman" w:hAnsi="Verdana" w:cs="Segoe UI Historic"/>
              </w:rPr>
            </w:pPr>
          </w:p>
        </w:tc>
        <w:tc>
          <w:tcPr>
            <w:tcW w:w="2970" w:type="dxa"/>
            <w:gridSpan w:val="9"/>
            <w:tcBorders>
              <w:top w:val="nil"/>
              <w:left w:val="nil"/>
              <w:bottom w:val="nil"/>
              <w:right w:val="nil"/>
            </w:tcBorders>
            <w:shd w:val="clear" w:color="auto" w:fill="auto"/>
            <w:noWrap/>
            <w:vAlign w:val="bottom"/>
            <w:hideMark/>
          </w:tcPr>
          <w:p w14:paraId="060FDBA4"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2969E989" w14:textId="77777777" w:rsidR="00A962F0" w:rsidRPr="00A2700C" w:rsidRDefault="00A962F0" w:rsidP="00B06D26">
            <w:pPr>
              <w:spacing w:after="0" w:line="240" w:lineRule="auto"/>
              <w:rPr>
                <w:rFonts w:ascii="Verdana" w:eastAsia="Times New Roman" w:hAnsi="Verdana" w:cs="Segoe UI Historic"/>
              </w:rPr>
            </w:pPr>
          </w:p>
        </w:tc>
        <w:tc>
          <w:tcPr>
            <w:tcW w:w="2700" w:type="dxa"/>
            <w:gridSpan w:val="8"/>
            <w:tcBorders>
              <w:top w:val="nil"/>
              <w:left w:val="nil"/>
              <w:bottom w:val="nil"/>
              <w:right w:val="nil"/>
            </w:tcBorders>
            <w:shd w:val="clear" w:color="auto" w:fill="auto"/>
            <w:noWrap/>
            <w:vAlign w:val="bottom"/>
            <w:hideMark/>
          </w:tcPr>
          <w:p w14:paraId="5F310722" w14:textId="77777777" w:rsidR="00A962F0" w:rsidRPr="00A2700C" w:rsidRDefault="00A962F0" w:rsidP="00B06D26">
            <w:pPr>
              <w:spacing w:after="0" w:line="240" w:lineRule="auto"/>
              <w:rPr>
                <w:rFonts w:ascii="Verdana" w:eastAsia="Times New Roman" w:hAnsi="Verdana" w:cs="Segoe UI Historic"/>
              </w:rPr>
            </w:pPr>
          </w:p>
        </w:tc>
        <w:tc>
          <w:tcPr>
            <w:tcW w:w="270" w:type="dxa"/>
            <w:tcBorders>
              <w:top w:val="nil"/>
              <w:left w:val="nil"/>
              <w:bottom w:val="nil"/>
              <w:right w:val="nil"/>
            </w:tcBorders>
            <w:shd w:val="clear" w:color="auto" w:fill="auto"/>
            <w:noWrap/>
            <w:vAlign w:val="bottom"/>
            <w:hideMark/>
          </w:tcPr>
          <w:p w14:paraId="76EB7F6F"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6571CFEF" w14:textId="77777777" w:rsidTr="00B06D26">
        <w:trPr>
          <w:gridAfter w:val="4"/>
          <w:wAfter w:w="1068" w:type="dxa"/>
          <w:trHeight w:val="917"/>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58F66E11"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No</w:t>
            </w:r>
          </w:p>
        </w:tc>
        <w:tc>
          <w:tcPr>
            <w:tcW w:w="2787" w:type="dxa"/>
            <w:gridSpan w:val="7"/>
            <w:tcBorders>
              <w:top w:val="single" w:sz="4" w:space="0" w:color="auto"/>
              <w:left w:val="nil"/>
              <w:bottom w:val="single" w:sz="4" w:space="0" w:color="auto"/>
              <w:right w:val="single" w:sz="4" w:space="0" w:color="auto"/>
            </w:tcBorders>
            <w:shd w:val="clear" w:color="000000" w:fill="C5E0B3"/>
            <w:vAlign w:val="center"/>
            <w:hideMark/>
          </w:tcPr>
          <w:p w14:paraId="00E95BA5"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Goal </w:t>
            </w:r>
          </w:p>
        </w:tc>
        <w:tc>
          <w:tcPr>
            <w:tcW w:w="1800" w:type="dxa"/>
            <w:gridSpan w:val="6"/>
            <w:tcBorders>
              <w:top w:val="single" w:sz="4" w:space="0" w:color="auto"/>
              <w:left w:val="nil"/>
              <w:bottom w:val="single" w:sz="4" w:space="0" w:color="auto"/>
              <w:right w:val="single" w:sz="4" w:space="0" w:color="auto"/>
            </w:tcBorders>
            <w:shd w:val="clear" w:color="000000" w:fill="C5E0B3"/>
            <w:vAlign w:val="center"/>
            <w:hideMark/>
          </w:tcPr>
          <w:p w14:paraId="136D77C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Measure</w:t>
            </w:r>
          </w:p>
        </w:tc>
        <w:tc>
          <w:tcPr>
            <w:tcW w:w="2970" w:type="dxa"/>
            <w:gridSpan w:val="9"/>
            <w:tcBorders>
              <w:top w:val="single" w:sz="4" w:space="0" w:color="auto"/>
              <w:left w:val="nil"/>
              <w:bottom w:val="single" w:sz="4" w:space="0" w:color="auto"/>
              <w:right w:val="single" w:sz="4" w:space="0" w:color="auto"/>
            </w:tcBorders>
            <w:shd w:val="clear" w:color="000000" w:fill="C5E0B3"/>
            <w:vAlign w:val="center"/>
            <w:hideMark/>
          </w:tcPr>
          <w:p w14:paraId="6998AE8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Target</w:t>
            </w:r>
          </w:p>
        </w:tc>
        <w:tc>
          <w:tcPr>
            <w:tcW w:w="1710" w:type="dxa"/>
            <w:gridSpan w:val="6"/>
            <w:tcBorders>
              <w:top w:val="single" w:sz="4" w:space="0" w:color="auto"/>
              <w:left w:val="nil"/>
              <w:bottom w:val="single" w:sz="4" w:space="0" w:color="auto"/>
              <w:right w:val="single" w:sz="4" w:space="0" w:color="auto"/>
            </w:tcBorders>
            <w:shd w:val="clear" w:color="000000" w:fill="C5E0B3"/>
            <w:vAlign w:val="center"/>
            <w:hideMark/>
          </w:tcPr>
          <w:p w14:paraId="216DA22B"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Weight in %</w:t>
            </w:r>
          </w:p>
        </w:tc>
        <w:tc>
          <w:tcPr>
            <w:tcW w:w="2700" w:type="dxa"/>
            <w:gridSpan w:val="8"/>
            <w:tcBorders>
              <w:top w:val="single" w:sz="4" w:space="0" w:color="auto"/>
              <w:left w:val="nil"/>
              <w:bottom w:val="single" w:sz="4" w:space="0" w:color="auto"/>
              <w:right w:val="single" w:sz="4" w:space="0" w:color="auto"/>
            </w:tcBorders>
            <w:shd w:val="clear" w:color="000000" w:fill="C5E0B3"/>
            <w:vAlign w:val="center"/>
            <w:hideMark/>
          </w:tcPr>
          <w:p w14:paraId="05F3114F"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Category </w:t>
            </w:r>
          </w:p>
        </w:tc>
        <w:tc>
          <w:tcPr>
            <w:tcW w:w="270" w:type="dxa"/>
            <w:tcBorders>
              <w:top w:val="nil"/>
              <w:left w:val="nil"/>
              <w:bottom w:val="nil"/>
              <w:right w:val="nil"/>
            </w:tcBorders>
            <w:shd w:val="clear" w:color="auto" w:fill="auto"/>
            <w:noWrap/>
            <w:vAlign w:val="bottom"/>
            <w:hideMark/>
          </w:tcPr>
          <w:p w14:paraId="58EBB454"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6F4E8D79" w14:textId="77777777" w:rsidTr="00B06D26">
        <w:trPr>
          <w:gridAfter w:val="4"/>
          <w:wAfter w:w="1068" w:type="dxa"/>
          <w:trHeight w:val="140"/>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5A42E05C"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Junior Officer I</w:t>
            </w:r>
          </w:p>
        </w:tc>
        <w:tc>
          <w:tcPr>
            <w:tcW w:w="2787" w:type="dxa"/>
            <w:gridSpan w:val="7"/>
            <w:tcBorders>
              <w:top w:val="nil"/>
              <w:left w:val="nil"/>
              <w:bottom w:val="single" w:sz="4" w:space="0" w:color="auto"/>
              <w:right w:val="single" w:sz="4" w:space="0" w:color="auto"/>
            </w:tcBorders>
            <w:shd w:val="clear" w:color="auto" w:fill="auto"/>
            <w:vAlign w:val="center"/>
            <w:hideMark/>
          </w:tcPr>
          <w:p w14:paraId="52A60FC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00" w:type="dxa"/>
            <w:gridSpan w:val="6"/>
            <w:tcBorders>
              <w:top w:val="nil"/>
              <w:left w:val="nil"/>
              <w:bottom w:val="single" w:sz="4" w:space="0" w:color="auto"/>
              <w:right w:val="single" w:sz="4" w:space="0" w:color="auto"/>
            </w:tcBorders>
            <w:shd w:val="clear" w:color="auto" w:fill="auto"/>
            <w:vAlign w:val="center"/>
            <w:hideMark/>
          </w:tcPr>
          <w:p w14:paraId="47B7FD6A"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Various</w:t>
            </w:r>
          </w:p>
        </w:tc>
        <w:tc>
          <w:tcPr>
            <w:tcW w:w="2970" w:type="dxa"/>
            <w:gridSpan w:val="9"/>
            <w:tcBorders>
              <w:top w:val="nil"/>
              <w:left w:val="nil"/>
              <w:bottom w:val="single" w:sz="4" w:space="0" w:color="auto"/>
              <w:right w:val="single" w:sz="4" w:space="0" w:color="auto"/>
            </w:tcBorders>
            <w:shd w:val="clear" w:color="auto" w:fill="auto"/>
            <w:vAlign w:val="center"/>
            <w:hideMark/>
          </w:tcPr>
          <w:p w14:paraId="7881A73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40% of  the Manager critical target</w:t>
            </w:r>
          </w:p>
        </w:tc>
        <w:tc>
          <w:tcPr>
            <w:tcW w:w="1710" w:type="dxa"/>
            <w:gridSpan w:val="6"/>
            <w:tcBorders>
              <w:top w:val="nil"/>
              <w:left w:val="nil"/>
              <w:bottom w:val="single" w:sz="4" w:space="0" w:color="auto"/>
              <w:right w:val="single" w:sz="4" w:space="0" w:color="auto"/>
            </w:tcBorders>
            <w:shd w:val="clear" w:color="auto" w:fill="auto"/>
            <w:vAlign w:val="center"/>
            <w:hideMark/>
          </w:tcPr>
          <w:p w14:paraId="20F8F5C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40%</w:t>
            </w:r>
          </w:p>
        </w:tc>
        <w:tc>
          <w:tcPr>
            <w:tcW w:w="2700" w:type="dxa"/>
            <w:gridSpan w:val="8"/>
            <w:tcBorders>
              <w:top w:val="nil"/>
              <w:left w:val="nil"/>
              <w:bottom w:val="single" w:sz="4" w:space="0" w:color="auto"/>
              <w:right w:val="single" w:sz="4" w:space="0" w:color="auto"/>
            </w:tcBorders>
            <w:shd w:val="clear" w:color="auto" w:fill="auto"/>
            <w:vAlign w:val="center"/>
            <w:hideMark/>
          </w:tcPr>
          <w:p w14:paraId="09F96C19"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270" w:type="dxa"/>
            <w:tcBorders>
              <w:top w:val="nil"/>
              <w:left w:val="nil"/>
              <w:bottom w:val="nil"/>
              <w:right w:val="nil"/>
            </w:tcBorders>
            <w:shd w:val="clear" w:color="auto" w:fill="auto"/>
            <w:noWrap/>
            <w:vAlign w:val="bottom"/>
            <w:hideMark/>
          </w:tcPr>
          <w:p w14:paraId="40B4B347"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2378CA74" w14:textId="77777777" w:rsidTr="00B06D26">
        <w:trPr>
          <w:gridAfter w:val="4"/>
          <w:wAfter w:w="1068" w:type="dxa"/>
          <w:trHeight w:val="222"/>
        </w:trPr>
        <w:tc>
          <w:tcPr>
            <w:tcW w:w="1003" w:type="dxa"/>
            <w:vMerge/>
            <w:tcBorders>
              <w:top w:val="nil"/>
              <w:left w:val="single" w:sz="4" w:space="0" w:color="auto"/>
              <w:bottom w:val="single" w:sz="4" w:space="0" w:color="000000"/>
              <w:right w:val="single" w:sz="4" w:space="0" w:color="auto"/>
            </w:tcBorders>
            <w:vAlign w:val="center"/>
            <w:hideMark/>
          </w:tcPr>
          <w:p w14:paraId="33963D44" w14:textId="77777777" w:rsidR="00A962F0" w:rsidRPr="00A2700C" w:rsidRDefault="00A962F0" w:rsidP="00B06D26">
            <w:pPr>
              <w:spacing w:after="0" w:line="240" w:lineRule="auto"/>
              <w:rPr>
                <w:rFonts w:ascii="Verdana" w:eastAsia="Times New Roman" w:hAnsi="Verdana" w:cs="Segoe UI Historic"/>
              </w:rPr>
            </w:pPr>
          </w:p>
        </w:tc>
        <w:tc>
          <w:tcPr>
            <w:tcW w:w="2787" w:type="dxa"/>
            <w:gridSpan w:val="7"/>
            <w:tcBorders>
              <w:top w:val="nil"/>
              <w:left w:val="nil"/>
              <w:bottom w:val="single" w:sz="4" w:space="0" w:color="auto"/>
              <w:right w:val="single" w:sz="4" w:space="0" w:color="auto"/>
            </w:tcBorders>
            <w:shd w:val="clear" w:color="auto" w:fill="auto"/>
            <w:vAlign w:val="center"/>
            <w:hideMark/>
          </w:tcPr>
          <w:p w14:paraId="25B9192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of ATM terminal on the monitoring tool </w:t>
            </w:r>
          </w:p>
        </w:tc>
        <w:tc>
          <w:tcPr>
            <w:tcW w:w="1800" w:type="dxa"/>
            <w:gridSpan w:val="6"/>
            <w:tcBorders>
              <w:top w:val="nil"/>
              <w:left w:val="nil"/>
              <w:bottom w:val="single" w:sz="4" w:space="0" w:color="auto"/>
              <w:right w:val="single" w:sz="4" w:space="0" w:color="auto"/>
            </w:tcBorders>
            <w:shd w:val="clear" w:color="auto" w:fill="auto"/>
            <w:vAlign w:val="center"/>
            <w:hideMark/>
          </w:tcPr>
          <w:p w14:paraId="49075AB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970" w:type="dxa"/>
            <w:gridSpan w:val="9"/>
            <w:tcBorders>
              <w:top w:val="nil"/>
              <w:left w:val="nil"/>
              <w:bottom w:val="single" w:sz="4" w:space="0" w:color="auto"/>
              <w:right w:val="single" w:sz="4" w:space="0" w:color="auto"/>
            </w:tcBorders>
            <w:shd w:val="clear" w:color="auto" w:fill="auto"/>
            <w:vAlign w:val="center"/>
            <w:hideMark/>
          </w:tcPr>
          <w:p w14:paraId="3A2F0A7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all terminals on the monitoring tool  </w:t>
            </w:r>
          </w:p>
        </w:tc>
        <w:tc>
          <w:tcPr>
            <w:tcW w:w="1710" w:type="dxa"/>
            <w:gridSpan w:val="6"/>
            <w:tcBorders>
              <w:top w:val="nil"/>
              <w:left w:val="nil"/>
              <w:bottom w:val="single" w:sz="4" w:space="0" w:color="auto"/>
              <w:right w:val="single" w:sz="4" w:space="0" w:color="auto"/>
            </w:tcBorders>
            <w:shd w:val="clear" w:color="auto" w:fill="auto"/>
            <w:vAlign w:val="center"/>
            <w:hideMark/>
          </w:tcPr>
          <w:p w14:paraId="39B28DF1"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w:t>
            </w:r>
          </w:p>
        </w:tc>
        <w:tc>
          <w:tcPr>
            <w:tcW w:w="2700" w:type="dxa"/>
            <w:gridSpan w:val="8"/>
            <w:tcBorders>
              <w:top w:val="nil"/>
              <w:left w:val="nil"/>
              <w:bottom w:val="single" w:sz="4" w:space="0" w:color="auto"/>
              <w:right w:val="single" w:sz="4" w:space="0" w:color="auto"/>
            </w:tcBorders>
            <w:shd w:val="clear" w:color="auto" w:fill="auto"/>
            <w:vAlign w:val="center"/>
            <w:hideMark/>
          </w:tcPr>
          <w:p w14:paraId="11FC2E4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270" w:type="dxa"/>
            <w:tcBorders>
              <w:top w:val="nil"/>
              <w:left w:val="nil"/>
              <w:bottom w:val="nil"/>
              <w:right w:val="nil"/>
            </w:tcBorders>
            <w:shd w:val="clear" w:color="auto" w:fill="auto"/>
            <w:noWrap/>
            <w:vAlign w:val="bottom"/>
            <w:hideMark/>
          </w:tcPr>
          <w:p w14:paraId="1288C1A0"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552A9696" w14:textId="77777777" w:rsidTr="00B06D26">
        <w:trPr>
          <w:gridAfter w:val="4"/>
          <w:wAfter w:w="1068" w:type="dxa"/>
          <w:trHeight w:val="260"/>
        </w:trPr>
        <w:tc>
          <w:tcPr>
            <w:tcW w:w="1003" w:type="dxa"/>
            <w:vMerge/>
            <w:tcBorders>
              <w:top w:val="nil"/>
              <w:left w:val="single" w:sz="4" w:space="0" w:color="auto"/>
              <w:bottom w:val="single" w:sz="4" w:space="0" w:color="000000"/>
              <w:right w:val="single" w:sz="4" w:space="0" w:color="auto"/>
            </w:tcBorders>
            <w:vAlign w:val="center"/>
          </w:tcPr>
          <w:p w14:paraId="6BFB87E0" w14:textId="77777777" w:rsidR="00A962F0" w:rsidRPr="00A2700C" w:rsidRDefault="00A962F0" w:rsidP="00B06D26">
            <w:pPr>
              <w:spacing w:after="0" w:line="240" w:lineRule="auto"/>
              <w:rPr>
                <w:rFonts w:ascii="Verdana" w:eastAsia="Times New Roman" w:hAnsi="Verdana" w:cs="Segoe UI Historic"/>
              </w:rPr>
            </w:pPr>
          </w:p>
        </w:tc>
        <w:tc>
          <w:tcPr>
            <w:tcW w:w="2787" w:type="dxa"/>
            <w:gridSpan w:val="7"/>
            <w:tcBorders>
              <w:top w:val="nil"/>
              <w:left w:val="nil"/>
              <w:bottom w:val="single" w:sz="4" w:space="0" w:color="auto"/>
              <w:right w:val="single" w:sz="4" w:space="0" w:color="auto"/>
            </w:tcBorders>
            <w:shd w:val="clear" w:color="auto" w:fill="auto"/>
          </w:tcPr>
          <w:p w14:paraId="2B987E0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Follow-up and resolve incidents escalated from Districts daily</w:t>
            </w:r>
          </w:p>
        </w:tc>
        <w:tc>
          <w:tcPr>
            <w:tcW w:w="1800" w:type="dxa"/>
            <w:gridSpan w:val="6"/>
            <w:tcBorders>
              <w:top w:val="nil"/>
              <w:left w:val="nil"/>
              <w:bottom w:val="single" w:sz="4" w:space="0" w:color="auto"/>
              <w:right w:val="single" w:sz="4" w:space="0" w:color="auto"/>
            </w:tcBorders>
            <w:shd w:val="clear" w:color="auto" w:fill="auto"/>
          </w:tcPr>
          <w:p w14:paraId="1426E04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Number</w:t>
            </w:r>
          </w:p>
        </w:tc>
        <w:tc>
          <w:tcPr>
            <w:tcW w:w="2970" w:type="dxa"/>
            <w:gridSpan w:val="9"/>
            <w:tcBorders>
              <w:top w:val="nil"/>
              <w:left w:val="nil"/>
              <w:bottom w:val="single" w:sz="4" w:space="0" w:color="auto"/>
              <w:right w:val="single" w:sz="4" w:space="0" w:color="auto"/>
            </w:tcBorders>
            <w:shd w:val="clear" w:color="auto" w:fill="auto"/>
          </w:tcPr>
          <w:p w14:paraId="3276DD8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No un-respond cases</w:t>
            </w:r>
          </w:p>
        </w:tc>
        <w:tc>
          <w:tcPr>
            <w:tcW w:w="1710" w:type="dxa"/>
            <w:gridSpan w:val="6"/>
            <w:tcBorders>
              <w:top w:val="nil"/>
              <w:left w:val="nil"/>
              <w:bottom w:val="single" w:sz="4" w:space="0" w:color="auto"/>
              <w:right w:val="single" w:sz="4" w:space="0" w:color="auto"/>
            </w:tcBorders>
            <w:shd w:val="clear" w:color="auto" w:fill="auto"/>
          </w:tcPr>
          <w:p w14:paraId="151E81A8"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15%</w:t>
            </w:r>
          </w:p>
        </w:tc>
        <w:tc>
          <w:tcPr>
            <w:tcW w:w="2700" w:type="dxa"/>
            <w:gridSpan w:val="8"/>
            <w:tcBorders>
              <w:top w:val="nil"/>
              <w:left w:val="nil"/>
              <w:bottom w:val="single" w:sz="4" w:space="0" w:color="auto"/>
              <w:right w:val="single" w:sz="4" w:space="0" w:color="auto"/>
            </w:tcBorders>
            <w:shd w:val="clear" w:color="auto" w:fill="auto"/>
          </w:tcPr>
          <w:p w14:paraId="4E60C12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270" w:type="dxa"/>
            <w:tcBorders>
              <w:top w:val="nil"/>
              <w:left w:val="nil"/>
              <w:bottom w:val="nil"/>
              <w:right w:val="nil"/>
            </w:tcBorders>
            <w:shd w:val="clear" w:color="auto" w:fill="auto"/>
            <w:noWrap/>
            <w:vAlign w:val="bottom"/>
          </w:tcPr>
          <w:p w14:paraId="70DFCF8F"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063023E5" w14:textId="77777777" w:rsidTr="00B06D26">
        <w:trPr>
          <w:gridAfter w:val="4"/>
          <w:wAfter w:w="1068" w:type="dxa"/>
          <w:trHeight w:val="140"/>
        </w:trPr>
        <w:tc>
          <w:tcPr>
            <w:tcW w:w="1003" w:type="dxa"/>
            <w:vMerge/>
            <w:tcBorders>
              <w:top w:val="nil"/>
              <w:left w:val="single" w:sz="4" w:space="0" w:color="auto"/>
              <w:bottom w:val="single" w:sz="4" w:space="0" w:color="000000"/>
              <w:right w:val="single" w:sz="4" w:space="0" w:color="auto"/>
            </w:tcBorders>
            <w:vAlign w:val="center"/>
            <w:hideMark/>
          </w:tcPr>
          <w:p w14:paraId="5DDFD939" w14:textId="77777777" w:rsidR="00A962F0" w:rsidRPr="00A2700C" w:rsidRDefault="00A962F0" w:rsidP="00B06D26">
            <w:pPr>
              <w:spacing w:after="0" w:line="240" w:lineRule="auto"/>
              <w:rPr>
                <w:rFonts w:ascii="Verdana" w:eastAsia="Times New Roman" w:hAnsi="Verdana" w:cs="Segoe UI Historic"/>
              </w:rPr>
            </w:pPr>
          </w:p>
        </w:tc>
        <w:tc>
          <w:tcPr>
            <w:tcW w:w="2787" w:type="dxa"/>
            <w:gridSpan w:val="7"/>
            <w:tcBorders>
              <w:top w:val="nil"/>
              <w:left w:val="nil"/>
              <w:bottom w:val="single" w:sz="4" w:space="0" w:color="auto"/>
              <w:right w:val="single" w:sz="4" w:space="0" w:color="auto"/>
            </w:tcBorders>
            <w:shd w:val="clear" w:color="auto" w:fill="auto"/>
            <w:vAlign w:val="center"/>
            <w:hideMark/>
          </w:tcPr>
          <w:p w14:paraId="6F9D4CA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Timely escalate maintenance delay case</w:t>
            </w:r>
          </w:p>
        </w:tc>
        <w:tc>
          <w:tcPr>
            <w:tcW w:w="1800" w:type="dxa"/>
            <w:gridSpan w:val="6"/>
            <w:tcBorders>
              <w:top w:val="nil"/>
              <w:left w:val="nil"/>
              <w:bottom w:val="single" w:sz="4" w:space="0" w:color="auto"/>
              <w:right w:val="single" w:sz="4" w:space="0" w:color="auto"/>
            </w:tcBorders>
            <w:shd w:val="clear" w:color="auto" w:fill="auto"/>
            <w:vAlign w:val="center"/>
            <w:hideMark/>
          </w:tcPr>
          <w:p w14:paraId="0092808F"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Time </w:t>
            </w:r>
          </w:p>
        </w:tc>
        <w:tc>
          <w:tcPr>
            <w:tcW w:w="2970" w:type="dxa"/>
            <w:gridSpan w:val="9"/>
            <w:tcBorders>
              <w:top w:val="nil"/>
              <w:left w:val="nil"/>
              <w:bottom w:val="single" w:sz="4" w:space="0" w:color="auto"/>
              <w:right w:val="single" w:sz="4" w:space="0" w:color="auto"/>
            </w:tcBorders>
            <w:shd w:val="clear" w:color="auto" w:fill="auto"/>
            <w:vAlign w:val="center"/>
            <w:hideMark/>
          </w:tcPr>
          <w:p w14:paraId="0F5A91F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timely escalation </w:t>
            </w:r>
          </w:p>
        </w:tc>
        <w:tc>
          <w:tcPr>
            <w:tcW w:w="1710" w:type="dxa"/>
            <w:gridSpan w:val="6"/>
            <w:tcBorders>
              <w:top w:val="nil"/>
              <w:left w:val="nil"/>
              <w:bottom w:val="single" w:sz="4" w:space="0" w:color="auto"/>
              <w:right w:val="single" w:sz="4" w:space="0" w:color="auto"/>
            </w:tcBorders>
            <w:shd w:val="clear" w:color="auto" w:fill="auto"/>
            <w:vAlign w:val="center"/>
            <w:hideMark/>
          </w:tcPr>
          <w:p w14:paraId="209F7EE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w:t>
            </w:r>
          </w:p>
        </w:tc>
        <w:tc>
          <w:tcPr>
            <w:tcW w:w="2700" w:type="dxa"/>
            <w:gridSpan w:val="8"/>
            <w:tcBorders>
              <w:top w:val="nil"/>
              <w:left w:val="nil"/>
              <w:bottom w:val="single" w:sz="4" w:space="0" w:color="auto"/>
              <w:right w:val="single" w:sz="4" w:space="0" w:color="auto"/>
            </w:tcBorders>
            <w:shd w:val="clear" w:color="auto" w:fill="auto"/>
            <w:vAlign w:val="center"/>
            <w:hideMark/>
          </w:tcPr>
          <w:p w14:paraId="21D49A7C"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270" w:type="dxa"/>
            <w:tcBorders>
              <w:top w:val="nil"/>
              <w:left w:val="nil"/>
              <w:bottom w:val="nil"/>
              <w:right w:val="nil"/>
            </w:tcBorders>
            <w:shd w:val="clear" w:color="auto" w:fill="auto"/>
            <w:noWrap/>
            <w:vAlign w:val="bottom"/>
            <w:hideMark/>
          </w:tcPr>
          <w:p w14:paraId="74373D1B"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426EE143" w14:textId="77777777" w:rsidTr="00B06D26">
        <w:trPr>
          <w:gridAfter w:val="4"/>
          <w:wAfter w:w="1068" w:type="dxa"/>
          <w:trHeight w:val="224"/>
        </w:trPr>
        <w:tc>
          <w:tcPr>
            <w:tcW w:w="1003" w:type="dxa"/>
            <w:vMerge/>
            <w:tcBorders>
              <w:top w:val="nil"/>
              <w:left w:val="single" w:sz="4" w:space="0" w:color="auto"/>
              <w:bottom w:val="single" w:sz="4" w:space="0" w:color="000000"/>
              <w:right w:val="single" w:sz="4" w:space="0" w:color="auto"/>
            </w:tcBorders>
            <w:vAlign w:val="center"/>
            <w:hideMark/>
          </w:tcPr>
          <w:p w14:paraId="7FDDB36C" w14:textId="77777777" w:rsidR="00A962F0" w:rsidRPr="00A2700C" w:rsidRDefault="00A962F0" w:rsidP="00B06D26">
            <w:pPr>
              <w:spacing w:after="0" w:line="240" w:lineRule="auto"/>
              <w:rPr>
                <w:rFonts w:ascii="Verdana" w:eastAsia="Times New Roman" w:hAnsi="Verdana" w:cs="Segoe UI Historic"/>
              </w:rPr>
            </w:pPr>
          </w:p>
        </w:tc>
        <w:tc>
          <w:tcPr>
            <w:tcW w:w="2787" w:type="dxa"/>
            <w:gridSpan w:val="7"/>
            <w:tcBorders>
              <w:top w:val="nil"/>
              <w:left w:val="nil"/>
              <w:bottom w:val="single" w:sz="4" w:space="0" w:color="auto"/>
              <w:right w:val="single" w:sz="4" w:space="0" w:color="auto"/>
            </w:tcBorders>
            <w:shd w:val="clear" w:color="auto" w:fill="auto"/>
            <w:vAlign w:val="center"/>
          </w:tcPr>
          <w:p w14:paraId="77392F0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Follow-up timely update of ATM Data in the Repository</w:t>
            </w:r>
          </w:p>
        </w:tc>
        <w:tc>
          <w:tcPr>
            <w:tcW w:w="1800" w:type="dxa"/>
            <w:gridSpan w:val="6"/>
            <w:tcBorders>
              <w:top w:val="nil"/>
              <w:left w:val="nil"/>
              <w:bottom w:val="single" w:sz="4" w:space="0" w:color="auto"/>
              <w:right w:val="single" w:sz="4" w:space="0" w:color="auto"/>
            </w:tcBorders>
            <w:shd w:val="clear" w:color="auto" w:fill="auto"/>
            <w:vAlign w:val="center"/>
          </w:tcPr>
          <w:p w14:paraId="67CDA52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970" w:type="dxa"/>
            <w:gridSpan w:val="9"/>
            <w:tcBorders>
              <w:top w:val="nil"/>
              <w:left w:val="nil"/>
              <w:bottom w:val="single" w:sz="4" w:space="0" w:color="auto"/>
              <w:right w:val="single" w:sz="4" w:space="0" w:color="auto"/>
            </w:tcBorders>
            <w:shd w:val="clear" w:color="auto" w:fill="auto"/>
            <w:vAlign w:val="center"/>
          </w:tcPr>
          <w:p w14:paraId="574607B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710" w:type="dxa"/>
            <w:gridSpan w:val="6"/>
            <w:tcBorders>
              <w:top w:val="nil"/>
              <w:left w:val="nil"/>
              <w:bottom w:val="single" w:sz="4" w:space="0" w:color="auto"/>
              <w:right w:val="single" w:sz="4" w:space="0" w:color="auto"/>
            </w:tcBorders>
            <w:shd w:val="clear" w:color="auto" w:fill="auto"/>
            <w:vAlign w:val="center"/>
          </w:tcPr>
          <w:p w14:paraId="34A2A796"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5%</w:t>
            </w:r>
          </w:p>
        </w:tc>
        <w:tc>
          <w:tcPr>
            <w:tcW w:w="2700" w:type="dxa"/>
            <w:gridSpan w:val="8"/>
            <w:tcBorders>
              <w:top w:val="nil"/>
              <w:left w:val="nil"/>
              <w:bottom w:val="single" w:sz="4" w:space="0" w:color="auto"/>
              <w:right w:val="single" w:sz="4" w:space="0" w:color="auto"/>
            </w:tcBorders>
            <w:shd w:val="clear" w:color="auto" w:fill="auto"/>
            <w:vAlign w:val="center"/>
          </w:tcPr>
          <w:p w14:paraId="5F03F07E"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270" w:type="dxa"/>
            <w:tcBorders>
              <w:top w:val="nil"/>
              <w:left w:val="nil"/>
              <w:bottom w:val="nil"/>
              <w:right w:val="nil"/>
            </w:tcBorders>
            <w:shd w:val="clear" w:color="auto" w:fill="auto"/>
            <w:noWrap/>
            <w:vAlign w:val="bottom"/>
            <w:hideMark/>
          </w:tcPr>
          <w:p w14:paraId="352E0B29"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2C65DC7C" w14:textId="77777777" w:rsidTr="00B06D26">
        <w:trPr>
          <w:gridAfter w:val="4"/>
          <w:wAfter w:w="1068" w:type="dxa"/>
          <w:trHeight w:val="1115"/>
        </w:trPr>
        <w:tc>
          <w:tcPr>
            <w:tcW w:w="1003" w:type="dxa"/>
            <w:vMerge/>
            <w:tcBorders>
              <w:top w:val="nil"/>
              <w:left w:val="single" w:sz="4" w:space="0" w:color="auto"/>
              <w:bottom w:val="single" w:sz="4" w:space="0" w:color="000000"/>
              <w:right w:val="single" w:sz="4" w:space="0" w:color="auto"/>
            </w:tcBorders>
            <w:vAlign w:val="center"/>
            <w:hideMark/>
          </w:tcPr>
          <w:p w14:paraId="32C4981D" w14:textId="77777777" w:rsidR="00A962F0" w:rsidRPr="00A2700C" w:rsidRDefault="00A962F0" w:rsidP="00B06D26">
            <w:pPr>
              <w:spacing w:after="0" w:line="240" w:lineRule="auto"/>
              <w:rPr>
                <w:rFonts w:ascii="Verdana" w:eastAsia="Times New Roman" w:hAnsi="Verdana" w:cs="Segoe UI Historic"/>
              </w:rPr>
            </w:pPr>
          </w:p>
        </w:tc>
        <w:tc>
          <w:tcPr>
            <w:tcW w:w="2787" w:type="dxa"/>
            <w:gridSpan w:val="7"/>
            <w:tcBorders>
              <w:top w:val="nil"/>
              <w:left w:val="nil"/>
              <w:bottom w:val="single" w:sz="4" w:space="0" w:color="auto"/>
              <w:right w:val="single" w:sz="4" w:space="0" w:color="auto"/>
            </w:tcBorders>
            <w:shd w:val="clear" w:color="auto" w:fill="auto"/>
            <w:vAlign w:val="center"/>
          </w:tcPr>
          <w:p w14:paraId="3B0C630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Monitor the proper functionality of ATM 24/7</w:t>
            </w:r>
          </w:p>
        </w:tc>
        <w:tc>
          <w:tcPr>
            <w:tcW w:w="1800" w:type="dxa"/>
            <w:gridSpan w:val="6"/>
            <w:tcBorders>
              <w:top w:val="nil"/>
              <w:left w:val="nil"/>
              <w:bottom w:val="single" w:sz="4" w:space="0" w:color="auto"/>
              <w:right w:val="single" w:sz="4" w:space="0" w:color="auto"/>
            </w:tcBorders>
            <w:shd w:val="clear" w:color="auto" w:fill="auto"/>
            <w:vAlign w:val="center"/>
          </w:tcPr>
          <w:p w14:paraId="6540033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percent</w:t>
            </w:r>
          </w:p>
        </w:tc>
        <w:tc>
          <w:tcPr>
            <w:tcW w:w="2970" w:type="dxa"/>
            <w:gridSpan w:val="9"/>
            <w:tcBorders>
              <w:top w:val="nil"/>
              <w:left w:val="nil"/>
              <w:bottom w:val="single" w:sz="4" w:space="0" w:color="auto"/>
              <w:right w:val="single" w:sz="4" w:space="0" w:color="auto"/>
            </w:tcBorders>
            <w:shd w:val="clear" w:color="auto" w:fill="auto"/>
            <w:vAlign w:val="center"/>
          </w:tcPr>
          <w:p w14:paraId="63C868F6"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ATM=85%</w:t>
            </w:r>
          </w:p>
        </w:tc>
        <w:tc>
          <w:tcPr>
            <w:tcW w:w="1710" w:type="dxa"/>
            <w:gridSpan w:val="6"/>
            <w:tcBorders>
              <w:top w:val="nil"/>
              <w:left w:val="nil"/>
              <w:bottom w:val="single" w:sz="4" w:space="0" w:color="auto"/>
              <w:right w:val="single" w:sz="4" w:space="0" w:color="auto"/>
            </w:tcBorders>
            <w:shd w:val="clear" w:color="auto" w:fill="auto"/>
            <w:vAlign w:val="center"/>
          </w:tcPr>
          <w:p w14:paraId="1A6F9B9B"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20%</w:t>
            </w:r>
          </w:p>
        </w:tc>
        <w:tc>
          <w:tcPr>
            <w:tcW w:w="2700" w:type="dxa"/>
            <w:gridSpan w:val="8"/>
            <w:tcBorders>
              <w:top w:val="nil"/>
              <w:left w:val="nil"/>
              <w:bottom w:val="single" w:sz="4" w:space="0" w:color="auto"/>
              <w:right w:val="single" w:sz="4" w:space="0" w:color="auto"/>
            </w:tcBorders>
            <w:shd w:val="clear" w:color="auto" w:fill="auto"/>
            <w:vAlign w:val="center"/>
          </w:tcPr>
          <w:p w14:paraId="46B154E9" w14:textId="77777777" w:rsidR="00A962F0" w:rsidRPr="00A2700C" w:rsidRDefault="00A962F0" w:rsidP="00B06D26">
            <w:pPr>
              <w:spacing w:after="0" w:line="240" w:lineRule="auto"/>
              <w:jc w:val="both"/>
              <w:rPr>
                <w:rFonts w:ascii="Verdana" w:eastAsia="Times New Roman" w:hAnsi="Verdana" w:cs="Segoe UI Historic"/>
              </w:rPr>
            </w:pPr>
            <w:r w:rsidRPr="00A2700C">
              <w:rPr>
                <w:rFonts w:ascii="Verdana" w:eastAsia="Times New Roman" w:hAnsi="Verdana" w:cs="Segoe UI Historic"/>
              </w:rPr>
              <w:t>Cannot Exceed</w:t>
            </w:r>
          </w:p>
        </w:tc>
        <w:tc>
          <w:tcPr>
            <w:tcW w:w="270" w:type="dxa"/>
            <w:tcBorders>
              <w:top w:val="nil"/>
              <w:left w:val="nil"/>
              <w:bottom w:val="nil"/>
              <w:right w:val="nil"/>
            </w:tcBorders>
            <w:shd w:val="clear" w:color="auto" w:fill="auto"/>
            <w:noWrap/>
            <w:vAlign w:val="bottom"/>
            <w:hideMark/>
          </w:tcPr>
          <w:p w14:paraId="1C13530D" w14:textId="77777777" w:rsidR="00A962F0" w:rsidRPr="00A2700C" w:rsidRDefault="00A962F0" w:rsidP="00B06D26">
            <w:pPr>
              <w:spacing w:after="0" w:line="240" w:lineRule="auto"/>
              <w:jc w:val="both"/>
              <w:rPr>
                <w:rFonts w:ascii="Verdana" w:eastAsia="Times New Roman" w:hAnsi="Verdana" w:cs="Segoe UI Historic"/>
              </w:rPr>
            </w:pPr>
          </w:p>
        </w:tc>
      </w:tr>
      <w:tr w:rsidR="00A962F0" w:rsidRPr="00A2700C" w14:paraId="7D9A8BE6" w14:textId="77777777" w:rsidTr="00B06D26">
        <w:trPr>
          <w:gridAfter w:val="4"/>
          <w:wAfter w:w="1068" w:type="dxa"/>
          <w:trHeight w:val="710"/>
        </w:trPr>
        <w:tc>
          <w:tcPr>
            <w:tcW w:w="1003" w:type="dxa"/>
            <w:tcBorders>
              <w:top w:val="nil"/>
              <w:left w:val="single" w:sz="4" w:space="0" w:color="auto"/>
              <w:bottom w:val="single" w:sz="4" w:space="0" w:color="auto"/>
              <w:right w:val="single" w:sz="4" w:space="0" w:color="auto"/>
            </w:tcBorders>
            <w:shd w:val="clear" w:color="auto" w:fill="auto"/>
            <w:textDirection w:val="btLr"/>
            <w:vAlign w:val="center"/>
            <w:hideMark/>
          </w:tcPr>
          <w:p w14:paraId="5AC854D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2787" w:type="dxa"/>
            <w:gridSpan w:val="7"/>
            <w:tcBorders>
              <w:top w:val="nil"/>
              <w:left w:val="nil"/>
              <w:bottom w:val="single" w:sz="4" w:space="0" w:color="auto"/>
              <w:right w:val="single" w:sz="4" w:space="0" w:color="auto"/>
            </w:tcBorders>
            <w:shd w:val="clear" w:color="auto" w:fill="auto"/>
            <w:vAlign w:val="center"/>
            <w:hideMark/>
          </w:tcPr>
          <w:p w14:paraId="526AB29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4770" w:type="dxa"/>
            <w:gridSpan w:val="15"/>
            <w:tcBorders>
              <w:top w:val="single" w:sz="4" w:space="0" w:color="auto"/>
              <w:left w:val="nil"/>
              <w:bottom w:val="single" w:sz="4" w:space="0" w:color="auto"/>
              <w:right w:val="single" w:sz="4" w:space="0" w:color="auto"/>
            </w:tcBorders>
            <w:shd w:val="clear" w:color="auto" w:fill="auto"/>
            <w:vAlign w:val="center"/>
            <w:hideMark/>
          </w:tcPr>
          <w:p w14:paraId="6252FEF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Total</w:t>
            </w:r>
          </w:p>
        </w:tc>
        <w:tc>
          <w:tcPr>
            <w:tcW w:w="1710" w:type="dxa"/>
            <w:gridSpan w:val="6"/>
            <w:tcBorders>
              <w:top w:val="single" w:sz="4" w:space="0" w:color="auto"/>
              <w:left w:val="nil"/>
              <w:bottom w:val="single" w:sz="4" w:space="0" w:color="auto"/>
              <w:right w:val="single" w:sz="4" w:space="0" w:color="auto"/>
            </w:tcBorders>
            <w:shd w:val="clear" w:color="auto" w:fill="A8D08D" w:themeFill="accent6" w:themeFillTint="99"/>
            <w:vAlign w:val="center"/>
            <w:hideMark/>
          </w:tcPr>
          <w:p w14:paraId="250BF99D"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100%</w:t>
            </w:r>
          </w:p>
        </w:tc>
        <w:tc>
          <w:tcPr>
            <w:tcW w:w="2700" w:type="dxa"/>
            <w:gridSpan w:val="8"/>
            <w:tcBorders>
              <w:top w:val="nil"/>
              <w:left w:val="nil"/>
              <w:bottom w:val="single" w:sz="4" w:space="0" w:color="auto"/>
              <w:right w:val="single" w:sz="4" w:space="0" w:color="auto"/>
            </w:tcBorders>
            <w:shd w:val="clear" w:color="auto" w:fill="auto"/>
            <w:noWrap/>
            <w:vAlign w:val="bottom"/>
            <w:hideMark/>
          </w:tcPr>
          <w:p w14:paraId="5773B22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w:t>
            </w:r>
          </w:p>
        </w:tc>
        <w:tc>
          <w:tcPr>
            <w:tcW w:w="270" w:type="dxa"/>
            <w:tcBorders>
              <w:top w:val="nil"/>
              <w:left w:val="nil"/>
              <w:bottom w:val="nil"/>
              <w:right w:val="nil"/>
            </w:tcBorders>
            <w:shd w:val="clear" w:color="auto" w:fill="auto"/>
            <w:noWrap/>
            <w:vAlign w:val="bottom"/>
            <w:hideMark/>
          </w:tcPr>
          <w:p w14:paraId="0C85A1BD"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41EDC0DA" w14:textId="77777777" w:rsidTr="00B06D26">
        <w:trPr>
          <w:gridAfter w:val="4"/>
          <w:wAfter w:w="1068" w:type="dxa"/>
          <w:trHeight w:val="140"/>
        </w:trPr>
        <w:tc>
          <w:tcPr>
            <w:tcW w:w="1003" w:type="dxa"/>
            <w:tcBorders>
              <w:top w:val="nil"/>
              <w:left w:val="nil"/>
              <w:bottom w:val="nil"/>
              <w:right w:val="nil"/>
            </w:tcBorders>
            <w:shd w:val="clear" w:color="auto" w:fill="auto"/>
            <w:noWrap/>
            <w:vAlign w:val="bottom"/>
            <w:hideMark/>
          </w:tcPr>
          <w:p w14:paraId="2CF5F842" w14:textId="77777777" w:rsidR="00A962F0" w:rsidRPr="00A2700C" w:rsidRDefault="00A962F0" w:rsidP="00B06D26">
            <w:pPr>
              <w:spacing w:after="0" w:line="240" w:lineRule="auto"/>
              <w:rPr>
                <w:rFonts w:ascii="Verdana" w:eastAsia="Times New Roman" w:hAnsi="Verdana" w:cs="Segoe UI Historic"/>
              </w:rPr>
            </w:pPr>
          </w:p>
        </w:tc>
        <w:tc>
          <w:tcPr>
            <w:tcW w:w="2787" w:type="dxa"/>
            <w:gridSpan w:val="7"/>
            <w:tcBorders>
              <w:top w:val="nil"/>
              <w:left w:val="nil"/>
              <w:bottom w:val="nil"/>
              <w:right w:val="nil"/>
            </w:tcBorders>
            <w:shd w:val="clear" w:color="auto" w:fill="auto"/>
            <w:noWrap/>
            <w:vAlign w:val="bottom"/>
            <w:hideMark/>
          </w:tcPr>
          <w:p w14:paraId="7341BFA2" w14:textId="77777777" w:rsidR="00A962F0" w:rsidRPr="00A2700C" w:rsidRDefault="00A962F0" w:rsidP="00B06D26">
            <w:pPr>
              <w:spacing w:after="0" w:line="240" w:lineRule="auto"/>
              <w:rPr>
                <w:rFonts w:ascii="Verdana" w:eastAsia="Times New Roman" w:hAnsi="Verdana" w:cs="Segoe UI Historic"/>
              </w:rPr>
            </w:pPr>
          </w:p>
          <w:p w14:paraId="3C61AAE1" w14:textId="77777777" w:rsidR="00A962F0" w:rsidRPr="00A2700C" w:rsidRDefault="00A962F0" w:rsidP="00B06D26">
            <w:pPr>
              <w:spacing w:after="0" w:line="240" w:lineRule="auto"/>
              <w:rPr>
                <w:rFonts w:ascii="Verdana" w:eastAsia="Times New Roman" w:hAnsi="Verdana" w:cs="Segoe UI Historic"/>
              </w:rPr>
            </w:pPr>
          </w:p>
          <w:p w14:paraId="09E54B7D" w14:textId="77777777" w:rsidR="00A962F0" w:rsidRPr="00A2700C" w:rsidRDefault="00A962F0" w:rsidP="00B06D26">
            <w:pPr>
              <w:spacing w:after="0" w:line="240" w:lineRule="auto"/>
              <w:rPr>
                <w:rFonts w:ascii="Verdana" w:eastAsia="Times New Roman" w:hAnsi="Verdana" w:cs="Segoe UI Historic"/>
              </w:rPr>
            </w:pPr>
          </w:p>
          <w:p w14:paraId="3C8DB468" w14:textId="77777777" w:rsidR="00A962F0" w:rsidRPr="00A2700C" w:rsidRDefault="00A962F0" w:rsidP="00B06D26">
            <w:pPr>
              <w:spacing w:after="0" w:line="240" w:lineRule="auto"/>
              <w:rPr>
                <w:rFonts w:ascii="Verdana" w:eastAsia="Times New Roman" w:hAnsi="Verdana" w:cs="Segoe UI Historic"/>
              </w:rPr>
            </w:pPr>
          </w:p>
        </w:tc>
        <w:tc>
          <w:tcPr>
            <w:tcW w:w="1620" w:type="dxa"/>
            <w:gridSpan w:val="5"/>
            <w:tcBorders>
              <w:top w:val="nil"/>
              <w:left w:val="nil"/>
              <w:bottom w:val="nil"/>
              <w:right w:val="nil"/>
            </w:tcBorders>
            <w:shd w:val="clear" w:color="auto" w:fill="auto"/>
            <w:noWrap/>
            <w:vAlign w:val="bottom"/>
            <w:hideMark/>
          </w:tcPr>
          <w:p w14:paraId="234EC3E3" w14:textId="77777777" w:rsidR="00A962F0" w:rsidRPr="00A2700C" w:rsidRDefault="00A962F0" w:rsidP="00B06D26">
            <w:pPr>
              <w:spacing w:after="0" w:line="240" w:lineRule="auto"/>
              <w:rPr>
                <w:rFonts w:ascii="Verdana" w:eastAsia="Times New Roman" w:hAnsi="Verdana" w:cs="Segoe UI Historic"/>
              </w:rPr>
            </w:pPr>
          </w:p>
        </w:tc>
        <w:tc>
          <w:tcPr>
            <w:tcW w:w="3150" w:type="dxa"/>
            <w:gridSpan w:val="10"/>
            <w:tcBorders>
              <w:top w:val="nil"/>
              <w:left w:val="nil"/>
              <w:bottom w:val="nil"/>
              <w:right w:val="nil"/>
            </w:tcBorders>
            <w:shd w:val="clear" w:color="auto" w:fill="auto"/>
            <w:noWrap/>
            <w:vAlign w:val="bottom"/>
            <w:hideMark/>
          </w:tcPr>
          <w:p w14:paraId="1FBDA798" w14:textId="77777777" w:rsidR="00A962F0" w:rsidRPr="00A2700C" w:rsidRDefault="00A962F0" w:rsidP="00B06D26">
            <w:pPr>
              <w:spacing w:after="0" w:line="240" w:lineRule="auto"/>
              <w:rPr>
                <w:rFonts w:ascii="Verdana" w:eastAsia="Times New Roman" w:hAnsi="Verdana" w:cs="Segoe UI Historic"/>
              </w:rPr>
            </w:pPr>
          </w:p>
        </w:tc>
        <w:tc>
          <w:tcPr>
            <w:tcW w:w="1710" w:type="dxa"/>
            <w:gridSpan w:val="6"/>
            <w:tcBorders>
              <w:top w:val="nil"/>
              <w:left w:val="nil"/>
              <w:bottom w:val="nil"/>
              <w:right w:val="nil"/>
            </w:tcBorders>
            <w:shd w:val="clear" w:color="auto" w:fill="auto"/>
            <w:noWrap/>
            <w:vAlign w:val="bottom"/>
            <w:hideMark/>
          </w:tcPr>
          <w:p w14:paraId="49D33AAD" w14:textId="77777777" w:rsidR="00A962F0" w:rsidRPr="00A2700C" w:rsidRDefault="00A962F0" w:rsidP="00B06D26">
            <w:pPr>
              <w:spacing w:after="0" w:line="240" w:lineRule="auto"/>
              <w:rPr>
                <w:rFonts w:ascii="Verdana" w:eastAsia="Times New Roman" w:hAnsi="Verdana" w:cs="Segoe UI Historic"/>
              </w:rPr>
            </w:pPr>
          </w:p>
        </w:tc>
        <w:tc>
          <w:tcPr>
            <w:tcW w:w="2700" w:type="dxa"/>
            <w:gridSpan w:val="8"/>
            <w:tcBorders>
              <w:top w:val="nil"/>
              <w:left w:val="nil"/>
              <w:bottom w:val="nil"/>
              <w:right w:val="nil"/>
            </w:tcBorders>
            <w:shd w:val="clear" w:color="auto" w:fill="auto"/>
            <w:noWrap/>
            <w:vAlign w:val="bottom"/>
            <w:hideMark/>
          </w:tcPr>
          <w:p w14:paraId="477ECB20" w14:textId="77777777" w:rsidR="00A962F0" w:rsidRPr="00A2700C" w:rsidRDefault="00A962F0" w:rsidP="00B06D26">
            <w:pPr>
              <w:spacing w:after="0" w:line="240" w:lineRule="auto"/>
              <w:rPr>
                <w:rFonts w:ascii="Verdana" w:eastAsia="Times New Roman" w:hAnsi="Verdana" w:cs="Segoe UI Historic"/>
              </w:rPr>
            </w:pPr>
          </w:p>
        </w:tc>
        <w:tc>
          <w:tcPr>
            <w:tcW w:w="270" w:type="dxa"/>
            <w:tcBorders>
              <w:top w:val="nil"/>
              <w:left w:val="nil"/>
              <w:bottom w:val="nil"/>
              <w:right w:val="nil"/>
            </w:tcBorders>
            <w:shd w:val="clear" w:color="auto" w:fill="auto"/>
            <w:noWrap/>
            <w:vAlign w:val="bottom"/>
            <w:hideMark/>
          </w:tcPr>
          <w:p w14:paraId="66436104" w14:textId="77777777" w:rsidR="00A962F0" w:rsidRPr="00A2700C" w:rsidRDefault="00A962F0" w:rsidP="00B06D26">
            <w:pPr>
              <w:spacing w:after="0" w:line="240" w:lineRule="auto"/>
              <w:rPr>
                <w:rFonts w:ascii="Verdana" w:eastAsia="Times New Roman" w:hAnsi="Verdana" w:cs="Segoe UI Historic"/>
              </w:rPr>
            </w:pPr>
          </w:p>
        </w:tc>
      </w:tr>
      <w:tr w:rsidR="00A962F0" w:rsidRPr="00A2700C" w14:paraId="7C3E81DF" w14:textId="77777777" w:rsidTr="00B06D26">
        <w:trPr>
          <w:trHeight w:val="147"/>
        </w:trPr>
        <w:tc>
          <w:tcPr>
            <w:tcW w:w="13240" w:type="dxa"/>
            <w:gridSpan w:val="38"/>
            <w:tcBorders>
              <w:top w:val="nil"/>
              <w:left w:val="nil"/>
              <w:bottom w:val="nil"/>
              <w:right w:val="nil"/>
            </w:tcBorders>
            <w:shd w:val="clear" w:color="auto" w:fill="auto"/>
            <w:noWrap/>
            <w:vAlign w:val="center"/>
            <w:hideMark/>
          </w:tcPr>
          <w:p w14:paraId="590C4256" w14:textId="77777777" w:rsidR="00A962F0" w:rsidRPr="00A2700C" w:rsidRDefault="00A962F0" w:rsidP="00A962F0">
            <w:pPr>
              <w:pStyle w:val="Heading1"/>
              <w:numPr>
                <w:ilvl w:val="3"/>
                <w:numId w:val="6"/>
              </w:numPr>
              <w:rPr>
                <w:rFonts w:ascii="Verdana" w:eastAsia="Times New Roman" w:hAnsi="Verdana" w:cs="Segoe UI Historic"/>
                <w:sz w:val="22"/>
                <w:szCs w:val="22"/>
              </w:rPr>
            </w:pPr>
            <w:bookmarkStart w:id="453" w:name="_Toc130052857"/>
            <w:bookmarkStart w:id="454" w:name="_Toc209460949"/>
            <w:bookmarkStart w:id="455" w:name="_Toc160734257"/>
            <w:bookmarkStart w:id="456" w:name="_Toc162094266"/>
            <w:bookmarkStart w:id="457" w:name="_Toc206415778"/>
            <w:r w:rsidRPr="00A2700C">
              <w:rPr>
                <w:rFonts w:ascii="Verdana" w:hAnsi="Verdana" w:cs="Segoe UI Historic"/>
                <w:color w:val="000000" w:themeColor="text1"/>
                <w:sz w:val="22"/>
                <w:szCs w:val="22"/>
              </w:rPr>
              <w:t>ATM Operation Support: Junior Officer I appraisal parameter</w:t>
            </w:r>
            <w:bookmarkEnd w:id="453"/>
            <w:bookmarkEnd w:id="454"/>
            <w:r w:rsidRPr="00A2700C">
              <w:rPr>
                <w:rFonts w:ascii="Verdana" w:hAnsi="Verdana" w:cs="Segoe UI Historic"/>
                <w:color w:val="000000" w:themeColor="text1"/>
                <w:sz w:val="22"/>
                <w:szCs w:val="22"/>
              </w:rPr>
              <w:t xml:space="preserve"> </w:t>
            </w:r>
            <w:bookmarkEnd w:id="455"/>
            <w:bookmarkEnd w:id="456"/>
            <w:bookmarkEnd w:id="457"/>
          </w:p>
        </w:tc>
        <w:tc>
          <w:tcPr>
            <w:tcW w:w="1068" w:type="dxa"/>
            <w:gridSpan w:val="4"/>
            <w:tcBorders>
              <w:top w:val="nil"/>
              <w:left w:val="nil"/>
              <w:bottom w:val="nil"/>
              <w:right w:val="nil"/>
            </w:tcBorders>
            <w:shd w:val="clear" w:color="auto" w:fill="auto"/>
            <w:noWrap/>
            <w:vAlign w:val="bottom"/>
            <w:hideMark/>
          </w:tcPr>
          <w:p w14:paraId="4659C099" w14:textId="77777777" w:rsidR="00A962F0" w:rsidRPr="00A2700C" w:rsidRDefault="00A962F0" w:rsidP="00B06D26">
            <w:pPr>
              <w:spacing w:after="0" w:line="240" w:lineRule="auto"/>
              <w:jc w:val="center"/>
              <w:rPr>
                <w:rFonts w:ascii="Verdana" w:eastAsia="Times New Roman" w:hAnsi="Verdana" w:cs="Segoe UI Historic"/>
              </w:rPr>
            </w:pPr>
          </w:p>
        </w:tc>
      </w:tr>
      <w:tr w:rsidR="00A962F0" w:rsidRPr="00A2700C" w14:paraId="7152A274" w14:textId="77777777" w:rsidTr="00B06D26">
        <w:trPr>
          <w:gridAfter w:val="4"/>
          <w:wAfter w:w="1068" w:type="dxa"/>
          <w:trHeight w:val="238"/>
        </w:trPr>
        <w:tc>
          <w:tcPr>
            <w:tcW w:w="1003"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0509557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Job position </w:t>
            </w:r>
          </w:p>
        </w:tc>
        <w:tc>
          <w:tcPr>
            <w:tcW w:w="2578" w:type="dxa"/>
            <w:gridSpan w:val="6"/>
            <w:tcBorders>
              <w:top w:val="single" w:sz="4" w:space="0" w:color="auto"/>
              <w:left w:val="nil"/>
              <w:bottom w:val="single" w:sz="4" w:space="0" w:color="auto"/>
              <w:right w:val="single" w:sz="4" w:space="0" w:color="auto"/>
            </w:tcBorders>
            <w:shd w:val="clear" w:color="000000" w:fill="C5E0B3"/>
            <w:vAlign w:val="center"/>
            <w:hideMark/>
          </w:tcPr>
          <w:p w14:paraId="522100C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  Goal with Target</w:t>
            </w:r>
          </w:p>
        </w:tc>
        <w:tc>
          <w:tcPr>
            <w:tcW w:w="1829" w:type="dxa"/>
            <w:gridSpan w:val="6"/>
            <w:tcBorders>
              <w:top w:val="single" w:sz="4" w:space="0" w:color="auto"/>
              <w:left w:val="nil"/>
              <w:bottom w:val="single" w:sz="4" w:space="0" w:color="auto"/>
              <w:right w:val="single" w:sz="4" w:space="0" w:color="auto"/>
            </w:tcBorders>
            <w:shd w:val="clear" w:color="000000" w:fill="C5E0B3"/>
            <w:vAlign w:val="center"/>
            <w:hideMark/>
          </w:tcPr>
          <w:p w14:paraId="572711B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Meets Expectations (5)</w:t>
            </w:r>
          </w:p>
        </w:tc>
        <w:tc>
          <w:tcPr>
            <w:tcW w:w="1800" w:type="dxa"/>
            <w:gridSpan w:val="6"/>
            <w:tcBorders>
              <w:top w:val="single" w:sz="4" w:space="0" w:color="auto"/>
              <w:left w:val="nil"/>
              <w:bottom w:val="single" w:sz="4" w:space="0" w:color="auto"/>
              <w:right w:val="single" w:sz="4" w:space="0" w:color="auto"/>
            </w:tcBorders>
            <w:shd w:val="clear" w:color="000000" w:fill="C5E0B3"/>
            <w:vAlign w:val="center"/>
            <w:hideMark/>
          </w:tcPr>
          <w:p w14:paraId="10DF109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Nearly meets expectations(4) </w:t>
            </w:r>
          </w:p>
        </w:tc>
        <w:tc>
          <w:tcPr>
            <w:tcW w:w="1890" w:type="dxa"/>
            <w:gridSpan w:val="7"/>
            <w:tcBorders>
              <w:top w:val="single" w:sz="4" w:space="0" w:color="auto"/>
              <w:left w:val="nil"/>
              <w:bottom w:val="single" w:sz="4" w:space="0" w:color="auto"/>
              <w:right w:val="single" w:sz="4" w:space="0" w:color="auto"/>
            </w:tcBorders>
            <w:shd w:val="clear" w:color="000000" w:fill="C5E0B3"/>
            <w:vAlign w:val="center"/>
            <w:hideMark/>
          </w:tcPr>
          <w:p w14:paraId="588B4CE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Partially meets expectations (3)</w:t>
            </w:r>
          </w:p>
        </w:tc>
        <w:tc>
          <w:tcPr>
            <w:tcW w:w="1710" w:type="dxa"/>
            <w:gridSpan w:val="5"/>
            <w:tcBorders>
              <w:top w:val="single" w:sz="4" w:space="0" w:color="auto"/>
              <w:left w:val="nil"/>
              <w:bottom w:val="single" w:sz="4" w:space="0" w:color="auto"/>
              <w:right w:val="single" w:sz="4" w:space="0" w:color="auto"/>
            </w:tcBorders>
            <w:shd w:val="clear" w:color="000000" w:fill="C5E0B3"/>
            <w:vAlign w:val="center"/>
            <w:hideMark/>
          </w:tcPr>
          <w:p w14:paraId="7312765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Minimally meets expectations ( 2)</w:t>
            </w:r>
          </w:p>
        </w:tc>
        <w:tc>
          <w:tcPr>
            <w:tcW w:w="2430" w:type="dxa"/>
            <w:gridSpan w:val="7"/>
            <w:tcBorders>
              <w:top w:val="single" w:sz="4" w:space="0" w:color="auto"/>
              <w:left w:val="nil"/>
              <w:bottom w:val="single" w:sz="4" w:space="0" w:color="auto"/>
              <w:right w:val="single" w:sz="4" w:space="0" w:color="auto"/>
            </w:tcBorders>
            <w:shd w:val="clear" w:color="000000" w:fill="C5E0B3"/>
            <w:vAlign w:val="center"/>
            <w:hideMark/>
          </w:tcPr>
          <w:p w14:paraId="2653A0F5"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Unsatisfactory (1)</w:t>
            </w:r>
          </w:p>
        </w:tc>
      </w:tr>
      <w:tr w:rsidR="00A962F0" w:rsidRPr="00A2700C" w14:paraId="4BD76365" w14:textId="77777777" w:rsidTr="00B06D26">
        <w:trPr>
          <w:gridAfter w:val="4"/>
          <w:wAfter w:w="1068" w:type="dxa"/>
          <w:trHeight w:val="224"/>
        </w:trPr>
        <w:tc>
          <w:tcPr>
            <w:tcW w:w="1003" w:type="dxa"/>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0A2F38FA"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Junior Officer I</w:t>
            </w:r>
          </w:p>
        </w:tc>
        <w:tc>
          <w:tcPr>
            <w:tcW w:w="2578" w:type="dxa"/>
            <w:gridSpan w:val="6"/>
            <w:tcBorders>
              <w:top w:val="nil"/>
              <w:left w:val="nil"/>
              <w:bottom w:val="single" w:sz="4" w:space="0" w:color="auto"/>
              <w:right w:val="single" w:sz="4" w:space="0" w:color="auto"/>
            </w:tcBorders>
            <w:shd w:val="clear" w:color="auto" w:fill="auto"/>
            <w:vAlign w:val="center"/>
            <w:hideMark/>
          </w:tcPr>
          <w:p w14:paraId="50A9739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Achieve team critical target</w:t>
            </w:r>
          </w:p>
        </w:tc>
        <w:tc>
          <w:tcPr>
            <w:tcW w:w="1829" w:type="dxa"/>
            <w:gridSpan w:val="6"/>
            <w:tcBorders>
              <w:top w:val="nil"/>
              <w:left w:val="nil"/>
              <w:bottom w:val="single" w:sz="4" w:space="0" w:color="auto"/>
              <w:right w:val="single" w:sz="4" w:space="0" w:color="auto"/>
            </w:tcBorders>
            <w:shd w:val="clear" w:color="auto" w:fill="auto"/>
            <w:vAlign w:val="center"/>
            <w:hideMark/>
          </w:tcPr>
          <w:p w14:paraId="0FC508A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100% </w:t>
            </w:r>
          </w:p>
        </w:tc>
        <w:tc>
          <w:tcPr>
            <w:tcW w:w="1800" w:type="dxa"/>
            <w:gridSpan w:val="6"/>
            <w:tcBorders>
              <w:top w:val="nil"/>
              <w:left w:val="nil"/>
              <w:bottom w:val="single" w:sz="4" w:space="0" w:color="auto"/>
              <w:right w:val="single" w:sz="4" w:space="0" w:color="auto"/>
            </w:tcBorders>
            <w:shd w:val="clear" w:color="auto" w:fill="auto"/>
            <w:vAlign w:val="center"/>
            <w:hideMark/>
          </w:tcPr>
          <w:p w14:paraId="14E8E3F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90 to 99.9% </w:t>
            </w:r>
          </w:p>
        </w:tc>
        <w:tc>
          <w:tcPr>
            <w:tcW w:w="1890" w:type="dxa"/>
            <w:gridSpan w:val="7"/>
            <w:tcBorders>
              <w:top w:val="nil"/>
              <w:left w:val="nil"/>
              <w:bottom w:val="single" w:sz="4" w:space="0" w:color="auto"/>
              <w:right w:val="single" w:sz="4" w:space="0" w:color="auto"/>
            </w:tcBorders>
            <w:shd w:val="clear" w:color="auto" w:fill="auto"/>
            <w:vAlign w:val="center"/>
            <w:hideMark/>
          </w:tcPr>
          <w:p w14:paraId="457EBF5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80 to 89.9% </w:t>
            </w:r>
          </w:p>
        </w:tc>
        <w:tc>
          <w:tcPr>
            <w:tcW w:w="1710" w:type="dxa"/>
            <w:gridSpan w:val="5"/>
            <w:tcBorders>
              <w:top w:val="nil"/>
              <w:left w:val="nil"/>
              <w:bottom w:val="single" w:sz="4" w:space="0" w:color="auto"/>
              <w:right w:val="single" w:sz="4" w:space="0" w:color="auto"/>
            </w:tcBorders>
            <w:shd w:val="clear" w:color="auto" w:fill="auto"/>
            <w:vAlign w:val="center"/>
            <w:hideMark/>
          </w:tcPr>
          <w:p w14:paraId="2A7F5E6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66 to 79.9% </w:t>
            </w:r>
          </w:p>
        </w:tc>
        <w:tc>
          <w:tcPr>
            <w:tcW w:w="2430" w:type="dxa"/>
            <w:gridSpan w:val="7"/>
            <w:tcBorders>
              <w:top w:val="nil"/>
              <w:left w:val="nil"/>
              <w:bottom w:val="single" w:sz="4" w:space="0" w:color="auto"/>
              <w:right w:val="single" w:sz="4" w:space="0" w:color="auto"/>
            </w:tcBorders>
            <w:shd w:val="clear" w:color="auto" w:fill="auto"/>
            <w:vAlign w:val="center"/>
            <w:hideMark/>
          </w:tcPr>
          <w:p w14:paraId="73562BB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the manager meets less than 65% </w:t>
            </w:r>
          </w:p>
        </w:tc>
      </w:tr>
      <w:tr w:rsidR="00A962F0" w:rsidRPr="00A2700C" w14:paraId="3E42B4A1"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210CECCA"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07E4C5B9"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Define and update all terminals on the monitoring tool </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6E81F07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all terminals defined and updated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09F40B0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95% of terminals defined and updated</w:t>
            </w:r>
          </w:p>
        </w:tc>
        <w:tc>
          <w:tcPr>
            <w:tcW w:w="1890" w:type="dxa"/>
            <w:gridSpan w:val="7"/>
            <w:tcBorders>
              <w:top w:val="nil"/>
              <w:left w:val="nil"/>
              <w:bottom w:val="single" w:sz="4" w:space="0" w:color="auto"/>
              <w:right w:val="single" w:sz="4" w:space="0" w:color="auto"/>
            </w:tcBorders>
            <w:shd w:val="clear" w:color="000000" w:fill="FFFFFF"/>
            <w:vAlign w:val="center"/>
            <w:hideMark/>
          </w:tcPr>
          <w:p w14:paraId="725721A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90% - 94% of the terminals defined and updated</w:t>
            </w:r>
          </w:p>
        </w:tc>
        <w:tc>
          <w:tcPr>
            <w:tcW w:w="1710" w:type="dxa"/>
            <w:gridSpan w:val="5"/>
            <w:tcBorders>
              <w:top w:val="nil"/>
              <w:left w:val="nil"/>
              <w:bottom w:val="single" w:sz="4" w:space="0" w:color="auto"/>
              <w:right w:val="single" w:sz="4" w:space="0" w:color="auto"/>
            </w:tcBorders>
            <w:shd w:val="clear" w:color="000000" w:fill="FFFFFF"/>
            <w:vAlign w:val="center"/>
            <w:hideMark/>
          </w:tcPr>
          <w:p w14:paraId="13B3841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85%-89% of the terminal defined and updated</w:t>
            </w:r>
          </w:p>
        </w:tc>
        <w:tc>
          <w:tcPr>
            <w:tcW w:w="2430" w:type="dxa"/>
            <w:gridSpan w:val="7"/>
            <w:tcBorders>
              <w:top w:val="nil"/>
              <w:left w:val="nil"/>
              <w:bottom w:val="single" w:sz="4" w:space="0" w:color="auto"/>
              <w:right w:val="single" w:sz="4" w:space="0" w:color="auto"/>
            </w:tcBorders>
            <w:shd w:val="clear" w:color="000000" w:fill="FFFFFF"/>
            <w:vAlign w:val="center"/>
            <w:hideMark/>
          </w:tcPr>
          <w:p w14:paraId="68DE968E"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85% of the terminals defined and updated</w:t>
            </w:r>
          </w:p>
        </w:tc>
      </w:tr>
      <w:tr w:rsidR="00A962F0" w:rsidRPr="00A2700C" w14:paraId="4952810A" w14:textId="77777777" w:rsidTr="00B06D26">
        <w:trPr>
          <w:gridAfter w:val="4"/>
          <w:wAfter w:w="1068" w:type="dxa"/>
          <w:trHeight w:val="201"/>
        </w:trPr>
        <w:tc>
          <w:tcPr>
            <w:tcW w:w="1003" w:type="dxa"/>
            <w:vMerge/>
            <w:tcBorders>
              <w:top w:val="nil"/>
              <w:left w:val="single" w:sz="4" w:space="0" w:color="auto"/>
              <w:bottom w:val="single" w:sz="4" w:space="0" w:color="000000"/>
              <w:right w:val="single" w:sz="4" w:space="0" w:color="auto"/>
            </w:tcBorders>
            <w:vAlign w:val="center"/>
          </w:tcPr>
          <w:p w14:paraId="201865AC"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tcPr>
          <w:p w14:paraId="63014183"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Follow-up and resolve incidents escalated from Districts</w:t>
            </w:r>
          </w:p>
        </w:tc>
        <w:tc>
          <w:tcPr>
            <w:tcW w:w="1829" w:type="dxa"/>
            <w:gridSpan w:val="6"/>
            <w:tcBorders>
              <w:top w:val="nil"/>
              <w:left w:val="nil"/>
              <w:bottom w:val="single" w:sz="4" w:space="0" w:color="auto"/>
              <w:right w:val="single" w:sz="4" w:space="0" w:color="auto"/>
            </w:tcBorders>
            <w:shd w:val="clear" w:color="000000" w:fill="FFFFFF"/>
          </w:tcPr>
          <w:p w14:paraId="423B2A1D"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no un-respond cases</w:t>
            </w:r>
          </w:p>
        </w:tc>
        <w:tc>
          <w:tcPr>
            <w:tcW w:w="1800" w:type="dxa"/>
            <w:gridSpan w:val="6"/>
            <w:tcBorders>
              <w:top w:val="nil"/>
              <w:left w:val="nil"/>
              <w:bottom w:val="single" w:sz="4" w:space="0" w:color="auto"/>
              <w:right w:val="single" w:sz="4" w:space="0" w:color="auto"/>
            </w:tcBorders>
            <w:shd w:val="clear" w:color="000000" w:fill="FFFFFF"/>
          </w:tcPr>
          <w:p w14:paraId="72CB671C"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1 un-respond cases</w:t>
            </w:r>
          </w:p>
        </w:tc>
        <w:tc>
          <w:tcPr>
            <w:tcW w:w="1890" w:type="dxa"/>
            <w:gridSpan w:val="7"/>
            <w:tcBorders>
              <w:top w:val="nil"/>
              <w:left w:val="nil"/>
              <w:bottom w:val="single" w:sz="4" w:space="0" w:color="auto"/>
              <w:right w:val="single" w:sz="4" w:space="0" w:color="auto"/>
            </w:tcBorders>
            <w:shd w:val="clear" w:color="000000" w:fill="FFFFFF"/>
          </w:tcPr>
          <w:p w14:paraId="003F8F71"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2 un-respond cases</w:t>
            </w:r>
          </w:p>
        </w:tc>
        <w:tc>
          <w:tcPr>
            <w:tcW w:w="1710" w:type="dxa"/>
            <w:gridSpan w:val="5"/>
            <w:tcBorders>
              <w:top w:val="nil"/>
              <w:left w:val="nil"/>
              <w:bottom w:val="single" w:sz="4" w:space="0" w:color="auto"/>
              <w:right w:val="single" w:sz="4" w:space="0" w:color="auto"/>
            </w:tcBorders>
            <w:shd w:val="clear" w:color="000000" w:fill="FFFFFF"/>
          </w:tcPr>
          <w:p w14:paraId="216E95AE"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3 un-respond cases</w:t>
            </w:r>
          </w:p>
        </w:tc>
        <w:tc>
          <w:tcPr>
            <w:tcW w:w="2430" w:type="dxa"/>
            <w:gridSpan w:val="7"/>
            <w:tcBorders>
              <w:top w:val="nil"/>
              <w:left w:val="nil"/>
              <w:bottom w:val="single" w:sz="4" w:space="0" w:color="auto"/>
              <w:right w:val="single" w:sz="4" w:space="0" w:color="auto"/>
            </w:tcBorders>
            <w:shd w:val="clear" w:color="000000" w:fill="FFFFFF"/>
          </w:tcPr>
          <w:p w14:paraId="2A70ED76"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there is more than 4 respond cases</w:t>
            </w:r>
          </w:p>
        </w:tc>
      </w:tr>
      <w:tr w:rsidR="00A962F0" w:rsidRPr="00A2700C" w14:paraId="1ED85C13" w14:textId="77777777" w:rsidTr="00B06D26">
        <w:trPr>
          <w:gridAfter w:val="4"/>
          <w:wAfter w:w="1068" w:type="dxa"/>
          <w:trHeight w:val="336"/>
        </w:trPr>
        <w:tc>
          <w:tcPr>
            <w:tcW w:w="1003" w:type="dxa"/>
            <w:vMerge/>
            <w:tcBorders>
              <w:top w:val="nil"/>
              <w:left w:val="single" w:sz="4" w:space="0" w:color="auto"/>
              <w:bottom w:val="single" w:sz="4" w:space="0" w:color="000000"/>
              <w:right w:val="single" w:sz="4" w:space="0" w:color="auto"/>
            </w:tcBorders>
            <w:vAlign w:val="center"/>
            <w:hideMark/>
          </w:tcPr>
          <w:p w14:paraId="7D2D26CF"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4836CCA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Timely escalate maintenance delay case to the support provider</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795633CD"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up to 4:00 local time </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7B0E397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4:00 local time and  5:00 local time  </w:t>
            </w:r>
          </w:p>
        </w:tc>
        <w:tc>
          <w:tcPr>
            <w:tcW w:w="1890" w:type="dxa"/>
            <w:gridSpan w:val="7"/>
            <w:tcBorders>
              <w:top w:val="nil"/>
              <w:left w:val="nil"/>
              <w:bottom w:val="single" w:sz="4" w:space="0" w:color="auto"/>
              <w:right w:val="single" w:sz="4" w:space="0" w:color="auto"/>
            </w:tcBorders>
            <w:shd w:val="clear" w:color="000000" w:fill="FFFFFF"/>
            <w:vAlign w:val="center"/>
            <w:hideMark/>
          </w:tcPr>
          <w:p w14:paraId="6BBF0C40"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5:00 local time and  6:00 local time  </w:t>
            </w:r>
          </w:p>
        </w:tc>
        <w:tc>
          <w:tcPr>
            <w:tcW w:w="1710" w:type="dxa"/>
            <w:gridSpan w:val="5"/>
            <w:tcBorders>
              <w:top w:val="nil"/>
              <w:left w:val="nil"/>
              <w:bottom w:val="single" w:sz="4" w:space="0" w:color="auto"/>
              <w:right w:val="single" w:sz="4" w:space="0" w:color="auto"/>
            </w:tcBorders>
            <w:shd w:val="clear" w:color="000000" w:fill="FFFFFF"/>
            <w:vAlign w:val="center"/>
            <w:hideMark/>
          </w:tcPr>
          <w:p w14:paraId="1B45EFDC"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between 7:00 local time and  8:00 local time  </w:t>
            </w:r>
          </w:p>
        </w:tc>
        <w:tc>
          <w:tcPr>
            <w:tcW w:w="2430" w:type="dxa"/>
            <w:gridSpan w:val="7"/>
            <w:tcBorders>
              <w:top w:val="nil"/>
              <w:left w:val="nil"/>
              <w:bottom w:val="single" w:sz="4" w:space="0" w:color="auto"/>
              <w:right w:val="single" w:sz="4" w:space="0" w:color="auto"/>
            </w:tcBorders>
            <w:shd w:val="clear" w:color="000000" w:fill="FFFFFF"/>
            <w:vAlign w:val="center"/>
            <w:hideMark/>
          </w:tcPr>
          <w:p w14:paraId="650F8118"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 xml:space="preserve">If escalated after 8:00 local time </w:t>
            </w:r>
          </w:p>
        </w:tc>
      </w:tr>
      <w:tr w:rsidR="00A962F0" w:rsidRPr="00A2700C" w14:paraId="35865D99" w14:textId="77777777" w:rsidTr="00B06D26">
        <w:trPr>
          <w:gridAfter w:val="4"/>
          <w:wAfter w:w="1068" w:type="dxa"/>
          <w:trHeight w:val="1277"/>
        </w:trPr>
        <w:tc>
          <w:tcPr>
            <w:tcW w:w="1003" w:type="dxa"/>
            <w:vMerge/>
            <w:tcBorders>
              <w:top w:val="nil"/>
              <w:left w:val="single" w:sz="4" w:space="0" w:color="auto"/>
              <w:bottom w:val="single" w:sz="4" w:space="0" w:color="000000"/>
              <w:right w:val="single" w:sz="4" w:space="0" w:color="auto"/>
            </w:tcBorders>
            <w:vAlign w:val="center"/>
            <w:hideMark/>
          </w:tcPr>
          <w:p w14:paraId="6D50FD05"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5707AAE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Update all the attributes in the repository</w:t>
            </w:r>
          </w:p>
        </w:tc>
        <w:tc>
          <w:tcPr>
            <w:tcW w:w="1829" w:type="dxa"/>
            <w:gridSpan w:val="6"/>
            <w:tcBorders>
              <w:top w:val="nil"/>
              <w:left w:val="nil"/>
              <w:bottom w:val="single" w:sz="4" w:space="0" w:color="auto"/>
              <w:right w:val="single" w:sz="4" w:space="0" w:color="auto"/>
            </w:tcBorders>
            <w:shd w:val="clear" w:color="000000" w:fill="FFFFFF"/>
            <w:vAlign w:val="center"/>
            <w:hideMark/>
          </w:tcPr>
          <w:p w14:paraId="5C33D34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All the attributes are updated</w:t>
            </w:r>
          </w:p>
        </w:tc>
        <w:tc>
          <w:tcPr>
            <w:tcW w:w="1800" w:type="dxa"/>
            <w:gridSpan w:val="6"/>
            <w:tcBorders>
              <w:top w:val="nil"/>
              <w:left w:val="nil"/>
              <w:bottom w:val="single" w:sz="4" w:space="0" w:color="auto"/>
              <w:right w:val="single" w:sz="4" w:space="0" w:color="auto"/>
            </w:tcBorders>
            <w:shd w:val="clear" w:color="000000" w:fill="FFFFFF"/>
            <w:vAlign w:val="center"/>
            <w:hideMark/>
          </w:tcPr>
          <w:p w14:paraId="4B3C4A11"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&gt;/= 90% of the attributes are updated</w:t>
            </w:r>
          </w:p>
        </w:tc>
        <w:tc>
          <w:tcPr>
            <w:tcW w:w="1890" w:type="dxa"/>
            <w:gridSpan w:val="7"/>
            <w:tcBorders>
              <w:top w:val="nil"/>
              <w:left w:val="nil"/>
              <w:bottom w:val="single" w:sz="4" w:space="0" w:color="auto"/>
              <w:right w:val="single" w:sz="4" w:space="0" w:color="auto"/>
            </w:tcBorders>
            <w:shd w:val="clear" w:color="000000" w:fill="FFFFFF"/>
            <w:vAlign w:val="center"/>
            <w:hideMark/>
          </w:tcPr>
          <w:p w14:paraId="62F245C4"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80%-89% of the attributes are updated</w:t>
            </w:r>
          </w:p>
        </w:tc>
        <w:tc>
          <w:tcPr>
            <w:tcW w:w="1710" w:type="dxa"/>
            <w:gridSpan w:val="5"/>
            <w:tcBorders>
              <w:top w:val="nil"/>
              <w:left w:val="nil"/>
              <w:bottom w:val="single" w:sz="4" w:space="0" w:color="auto"/>
              <w:right w:val="single" w:sz="4" w:space="0" w:color="auto"/>
            </w:tcBorders>
            <w:shd w:val="clear" w:color="000000" w:fill="FFFFFF"/>
            <w:vAlign w:val="center"/>
            <w:hideMark/>
          </w:tcPr>
          <w:p w14:paraId="036B5702"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76%-79 of the attributes are updated</w:t>
            </w:r>
          </w:p>
        </w:tc>
        <w:tc>
          <w:tcPr>
            <w:tcW w:w="2430" w:type="dxa"/>
            <w:gridSpan w:val="7"/>
            <w:tcBorders>
              <w:top w:val="nil"/>
              <w:left w:val="nil"/>
              <w:bottom w:val="single" w:sz="4" w:space="0" w:color="auto"/>
              <w:right w:val="single" w:sz="4" w:space="0" w:color="auto"/>
            </w:tcBorders>
            <w:shd w:val="clear" w:color="000000" w:fill="FFFFFF"/>
            <w:vAlign w:val="center"/>
            <w:hideMark/>
          </w:tcPr>
          <w:p w14:paraId="47F5A34B"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If below 75% of the attributes are updated</w:t>
            </w:r>
          </w:p>
        </w:tc>
      </w:tr>
      <w:tr w:rsidR="00A962F0" w:rsidRPr="00A2700C" w14:paraId="6C284069" w14:textId="77777777" w:rsidTr="00B06D26">
        <w:trPr>
          <w:gridAfter w:val="4"/>
          <w:wAfter w:w="1068" w:type="dxa"/>
          <w:trHeight w:val="1025"/>
        </w:trPr>
        <w:tc>
          <w:tcPr>
            <w:tcW w:w="1003" w:type="dxa"/>
            <w:vMerge/>
            <w:tcBorders>
              <w:top w:val="nil"/>
              <w:left w:val="single" w:sz="4" w:space="0" w:color="auto"/>
              <w:bottom w:val="single" w:sz="4" w:space="0" w:color="000000"/>
              <w:right w:val="single" w:sz="4" w:space="0" w:color="auto"/>
            </w:tcBorders>
            <w:vAlign w:val="center"/>
            <w:hideMark/>
          </w:tcPr>
          <w:p w14:paraId="7EC178E4" w14:textId="77777777" w:rsidR="00A962F0" w:rsidRPr="00A2700C" w:rsidRDefault="00A962F0" w:rsidP="00B06D26">
            <w:pPr>
              <w:spacing w:after="0" w:line="240" w:lineRule="auto"/>
              <w:rPr>
                <w:rFonts w:ascii="Verdana" w:eastAsia="Times New Roman" w:hAnsi="Verdana" w:cs="Segoe UI Historic"/>
              </w:rPr>
            </w:pPr>
          </w:p>
        </w:tc>
        <w:tc>
          <w:tcPr>
            <w:tcW w:w="2578" w:type="dxa"/>
            <w:gridSpan w:val="6"/>
            <w:tcBorders>
              <w:top w:val="nil"/>
              <w:left w:val="nil"/>
              <w:bottom w:val="single" w:sz="4" w:space="0" w:color="auto"/>
              <w:right w:val="single" w:sz="4" w:space="0" w:color="auto"/>
            </w:tcBorders>
            <w:shd w:val="clear" w:color="auto" w:fill="auto"/>
            <w:vAlign w:val="center"/>
            <w:hideMark/>
          </w:tcPr>
          <w:p w14:paraId="5F47B983" w14:textId="77777777" w:rsidR="00A962F0" w:rsidRPr="00A2700C" w:rsidRDefault="00A962F0" w:rsidP="00B06D26">
            <w:pPr>
              <w:spacing w:after="0" w:line="240" w:lineRule="auto"/>
              <w:rPr>
                <w:rFonts w:ascii="Verdana" w:eastAsia="Times New Roman" w:hAnsi="Verdana" w:cs="Segoe UI Historic"/>
              </w:rPr>
            </w:pPr>
            <w:r w:rsidRPr="00A2700C">
              <w:rPr>
                <w:rFonts w:ascii="Verdana" w:eastAsia="Times New Roman" w:hAnsi="Verdana" w:cs="Segoe UI Historic"/>
              </w:rPr>
              <w:t>Increase uptime of ATM&gt;=85%</w:t>
            </w:r>
          </w:p>
        </w:tc>
        <w:tc>
          <w:tcPr>
            <w:tcW w:w="1829" w:type="dxa"/>
            <w:gridSpan w:val="6"/>
            <w:tcBorders>
              <w:top w:val="nil"/>
              <w:left w:val="nil"/>
              <w:bottom w:val="single" w:sz="4" w:space="0" w:color="auto"/>
              <w:right w:val="single" w:sz="4" w:space="0" w:color="auto"/>
            </w:tcBorders>
            <w:shd w:val="clear" w:color="auto" w:fill="auto"/>
            <w:hideMark/>
          </w:tcPr>
          <w:p w14:paraId="5DA4CC00"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 xml:space="preserve"> If the Uptime is &gt;= 85%</w:t>
            </w:r>
          </w:p>
        </w:tc>
        <w:tc>
          <w:tcPr>
            <w:tcW w:w="1800" w:type="dxa"/>
            <w:gridSpan w:val="6"/>
            <w:tcBorders>
              <w:top w:val="nil"/>
              <w:left w:val="nil"/>
              <w:bottom w:val="single" w:sz="4" w:space="0" w:color="auto"/>
              <w:right w:val="single" w:sz="4" w:space="0" w:color="auto"/>
            </w:tcBorders>
            <w:shd w:val="clear" w:color="auto" w:fill="auto"/>
            <w:hideMark/>
          </w:tcPr>
          <w:p w14:paraId="16330E0B"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84.99 % and 80%</w:t>
            </w:r>
          </w:p>
        </w:tc>
        <w:tc>
          <w:tcPr>
            <w:tcW w:w="1890" w:type="dxa"/>
            <w:gridSpan w:val="7"/>
            <w:tcBorders>
              <w:top w:val="nil"/>
              <w:left w:val="nil"/>
              <w:bottom w:val="single" w:sz="4" w:space="0" w:color="auto"/>
              <w:right w:val="single" w:sz="4" w:space="0" w:color="auto"/>
            </w:tcBorders>
            <w:shd w:val="clear" w:color="auto" w:fill="auto"/>
            <w:hideMark/>
          </w:tcPr>
          <w:p w14:paraId="3FAE8101"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79.99% and 75%</w:t>
            </w:r>
          </w:p>
        </w:tc>
        <w:tc>
          <w:tcPr>
            <w:tcW w:w="1710" w:type="dxa"/>
            <w:gridSpan w:val="5"/>
            <w:tcBorders>
              <w:top w:val="nil"/>
              <w:left w:val="nil"/>
              <w:bottom w:val="single" w:sz="4" w:space="0" w:color="auto"/>
              <w:right w:val="single" w:sz="4" w:space="0" w:color="auto"/>
            </w:tcBorders>
            <w:shd w:val="clear" w:color="auto" w:fill="auto"/>
            <w:hideMark/>
          </w:tcPr>
          <w:p w14:paraId="2497E85E"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between 74.99% and 70 %</w:t>
            </w:r>
          </w:p>
        </w:tc>
        <w:tc>
          <w:tcPr>
            <w:tcW w:w="2430" w:type="dxa"/>
            <w:gridSpan w:val="7"/>
            <w:tcBorders>
              <w:top w:val="nil"/>
              <w:left w:val="nil"/>
              <w:bottom w:val="single" w:sz="4" w:space="0" w:color="auto"/>
              <w:right w:val="single" w:sz="4" w:space="0" w:color="auto"/>
            </w:tcBorders>
            <w:shd w:val="clear" w:color="auto" w:fill="auto"/>
            <w:hideMark/>
          </w:tcPr>
          <w:p w14:paraId="72BA324A" w14:textId="77777777" w:rsidR="00A962F0" w:rsidRPr="00A2700C" w:rsidRDefault="00A962F0" w:rsidP="00B06D26">
            <w:pPr>
              <w:spacing w:after="0" w:line="240" w:lineRule="auto"/>
              <w:rPr>
                <w:rFonts w:ascii="Verdana" w:eastAsia="Times New Roman" w:hAnsi="Verdana" w:cs="Segoe UI Historic"/>
              </w:rPr>
            </w:pPr>
            <w:r w:rsidRPr="00A2700C">
              <w:rPr>
                <w:rFonts w:ascii="Verdana" w:hAnsi="Verdana" w:cs="Segoe UI Historic"/>
              </w:rPr>
              <w:t>If the Uptime is below 70%</w:t>
            </w:r>
          </w:p>
        </w:tc>
      </w:tr>
    </w:tbl>
    <w:p w14:paraId="5F3BDBFA" w14:textId="77777777" w:rsidR="00A962F0" w:rsidRPr="00A2700C" w:rsidRDefault="00A962F0" w:rsidP="00B06D26">
      <w:pPr>
        <w:spacing w:after="0" w:line="240" w:lineRule="auto"/>
        <w:rPr>
          <w:rFonts w:ascii="Verdana" w:eastAsia="Times New Roman" w:hAnsi="Verdana" w:cs="Segoe UI Historic"/>
          <w:bCs/>
        </w:rPr>
      </w:pPr>
    </w:p>
    <w:p w14:paraId="1672EBF3" w14:textId="77777777" w:rsidR="00A962F0" w:rsidRPr="00A2700C" w:rsidRDefault="00A962F0" w:rsidP="00B06D26">
      <w:pPr>
        <w:rPr>
          <w:rFonts w:ascii="Verdana" w:hAnsi="Verdana" w:cs="Segoe UI Historic"/>
        </w:rPr>
      </w:pPr>
    </w:p>
    <w:p w14:paraId="51D292DB" w14:textId="77777777" w:rsidR="00A962F0" w:rsidRPr="00A2700C" w:rsidRDefault="00A962F0" w:rsidP="00B06D26">
      <w:pPr>
        <w:jc w:val="center"/>
        <w:rPr>
          <w:rFonts w:ascii="Verdana" w:hAnsi="Verdana" w:cs="Segoe UI Historic"/>
          <w:b/>
          <w:color w:val="000000" w:themeColor="text1"/>
        </w:rPr>
      </w:pPr>
    </w:p>
    <w:p w14:paraId="1658C3A3" w14:textId="00231358" w:rsidR="00A962F0" w:rsidRDefault="00A962F0" w:rsidP="00B06D26">
      <w:pPr>
        <w:jc w:val="center"/>
        <w:rPr>
          <w:rFonts w:ascii="Verdana" w:hAnsi="Verdana" w:cs="Segoe UI Historic"/>
          <w:b/>
          <w:color w:val="000000" w:themeColor="text1"/>
        </w:rPr>
      </w:pPr>
    </w:p>
    <w:p w14:paraId="5CA9CA38" w14:textId="1E2D8EBC" w:rsidR="00B24B19" w:rsidRDefault="00B24B19" w:rsidP="00B06D26">
      <w:pPr>
        <w:jc w:val="center"/>
        <w:rPr>
          <w:rFonts w:ascii="Verdana" w:hAnsi="Verdana" w:cs="Segoe UI Historic"/>
          <w:b/>
          <w:color w:val="000000" w:themeColor="text1"/>
        </w:rPr>
      </w:pPr>
    </w:p>
    <w:p w14:paraId="54C997A4" w14:textId="65C7E605" w:rsidR="00B24B19" w:rsidRDefault="00B24B19" w:rsidP="00B06D26">
      <w:pPr>
        <w:jc w:val="center"/>
        <w:rPr>
          <w:rFonts w:ascii="Verdana" w:hAnsi="Verdana" w:cs="Segoe UI Historic"/>
          <w:b/>
          <w:color w:val="000000" w:themeColor="text1"/>
        </w:rPr>
      </w:pPr>
    </w:p>
    <w:p w14:paraId="40D02AF4" w14:textId="77777777" w:rsidR="00B24B19" w:rsidRPr="00A2700C" w:rsidRDefault="00B24B19" w:rsidP="00B06D26">
      <w:pPr>
        <w:jc w:val="center"/>
        <w:rPr>
          <w:rFonts w:ascii="Verdana" w:hAnsi="Verdana" w:cs="Segoe UI Historic"/>
          <w:b/>
          <w:color w:val="000000" w:themeColor="text1"/>
        </w:rPr>
      </w:pPr>
    </w:p>
    <w:p w14:paraId="66560327" w14:textId="77777777" w:rsidR="00A962F0" w:rsidRPr="00A2700C" w:rsidRDefault="00A962F0" w:rsidP="00B06D26">
      <w:pPr>
        <w:jc w:val="center"/>
        <w:rPr>
          <w:rFonts w:ascii="Verdana" w:hAnsi="Verdana" w:cs="Segoe UI Historic"/>
          <w:b/>
          <w:color w:val="000000" w:themeColor="text1"/>
        </w:rPr>
      </w:pPr>
    </w:p>
    <w:p w14:paraId="0CC3DF30" w14:textId="77777777" w:rsidR="00A962F0" w:rsidRPr="00A2700C" w:rsidRDefault="00A962F0" w:rsidP="00B06D26">
      <w:pPr>
        <w:jc w:val="center"/>
        <w:rPr>
          <w:rFonts w:ascii="Verdana" w:hAnsi="Verdana" w:cs="Segoe UI Historic"/>
          <w:b/>
          <w:color w:val="000000" w:themeColor="text1"/>
        </w:rPr>
      </w:pPr>
      <w:r w:rsidRPr="00A2700C">
        <w:rPr>
          <w:rFonts w:ascii="Verdana" w:hAnsi="Verdana" w:cs="Segoe UI Historic"/>
          <w:b/>
          <w:color w:val="000000" w:themeColor="text1"/>
        </w:rPr>
        <w:t>Merchant and Agent Management</w:t>
      </w:r>
    </w:p>
    <w:p w14:paraId="707807D9" w14:textId="128D13FB" w:rsidR="00A962F0" w:rsidRPr="00A2700C" w:rsidRDefault="00A962F0" w:rsidP="00B24B19">
      <w:pPr>
        <w:jc w:val="center"/>
        <w:rPr>
          <w:rFonts w:ascii="Verdana" w:hAnsi="Verdana" w:cs="Segoe UI Historic"/>
          <w:b/>
          <w:color w:val="000000" w:themeColor="text1"/>
        </w:rPr>
      </w:pPr>
      <w:r w:rsidRPr="00A2700C">
        <w:rPr>
          <w:rFonts w:ascii="Verdana" w:hAnsi="Verdana" w:cs="Segoe UI Historic"/>
          <w:b/>
          <w:color w:val="000000" w:themeColor="text1"/>
        </w:rPr>
        <w:t>Revision of Goal and Target</w:t>
      </w:r>
    </w:p>
    <w:p w14:paraId="47D2077E" w14:textId="77777777" w:rsidR="00A962F0" w:rsidRPr="00A2700C" w:rsidRDefault="00A962F0" w:rsidP="00B06D26">
      <w:pPr>
        <w:jc w:val="right"/>
        <w:rPr>
          <w:rFonts w:ascii="Verdana" w:hAnsi="Verdana" w:cs="Segoe UI Historic"/>
          <w:b/>
          <w:color w:val="000000" w:themeColor="text1"/>
        </w:rPr>
      </w:pPr>
      <w:r w:rsidRPr="00A2700C">
        <w:rPr>
          <w:rFonts w:ascii="Verdana" w:hAnsi="Verdana" w:cs="Segoe UI Historic"/>
          <w:b/>
          <w:color w:val="000000" w:themeColor="text1"/>
        </w:rPr>
        <w:t>August 2025</w:t>
      </w:r>
    </w:p>
    <w:p w14:paraId="5F765825" w14:textId="77777777" w:rsidR="00A962F0" w:rsidRPr="00A2700C" w:rsidRDefault="00A962F0" w:rsidP="00B06D26">
      <w:pPr>
        <w:rPr>
          <w:rFonts w:ascii="Verdana" w:hAnsi="Verdana" w:cs="Segoe UI Historic"/>
          <w:b/>
          <w:color w:val="000000" w:themeColor="text1"/>
        </w:rPr>
      </w:pPr>
      <w:r w:rsidRPr="00A2700C">
        <w:rPr>
          <w:rFonts w:ascii="Verdana" w:hAnsi="Verdana" w:cs="Segoe UI Historic"/>
          <w:b/>
          <w:color w:val="000000" w:themeColor="text1"/>
        </w:rPr>
        <w:t>Introduction</w:t>
      </w:r>
    </w:p>
    <w:p w14:paraId="5A206872" w14:textId="629598E7" w:rsidR="00A962F0" w:rsidRPr="00A2700C" w:rsidRDefault="00A962F0" w:rsidP="00B06D26">
      <w:pPr>
        <w:spacing w:line="360" w:lineRule="auto"/>
        <w:jc w:val="both"/>
        <w:rPr>
          <w:rFonts w:ascii="Verdana" w:hAnsi="Verdana" w:cs="Segoe UI Historic"/>
          <w:color w:val="000000" w:themeColor="text1"/>
        </w:rPr>
      </w:pPr>
      <w:r w:rsidRPr="00A2700C">
        <w:rPr>
          <w:rFonts w:ascii="Verdana" w:hAnsi="Verdana" w:cs="Segoe UI Historic"/>
          <w:color w:val="000000" w:themeColor="text1"/>
        </w:rPr>
        <w:t xml:space="preserve">The Commercial Bank of Ethiopia has recently made a revision on its organizational structure by taking into account its strategic direction and business need and there by ensure overall business efficiency and effectiveness. Following the revised </w:t>
      </w:r>
      <w:r w:rsidR="00B24B19" w:rsidRPr="00A2700C">
        <w:rPr>
          <w:rFonts w:ascii="Verdana" w:hAnsi="Verdana" w:cs="Segoe UI Historic"/>
          <w:color w:val="000000" w:themeColor="text1"/>
        </w:rPr>
        <w:t>structure,</w:t>
      </w:r>
      <w:r w:rsidRPr="00A2700C">
        <w:rPr>
          <w:rFonts w:ascii="Verdana" w:hAnsi="Verdana" w:cs="Segoe UI Historic"/>
          <w:color w:val="000000" w:themeColor="text1"/>
        </w:rPr>
        <w:t xml:space="preserve"> the digital banking division has been re-structured with the objective to enhance the strategic objective of the bank in general and digital banking division specifically. </w:t>
      </w:r>
    </w:p>
    <w:p w14:paraId="2853B18F" w14:textId="205BD209" w:rsidR="00A962F0" w:rsidRPr="00A2700C" w:rsidRDefault="00B24B19" w:rsidP="00B06D26">
      <w:pPr>
        <w:spacing w:line="360" w:lineRule="auto"/>
        <w:jc w:val="both"/>
        <w:rPr>
          <w:rFonts w:ascii="Verdana" w:hAnsi="Verdana" w:cs="Segoe UI Historic"/>
          <w:color w:val="000000" w:themeColor="text1"/>
        </w:rPr>
      </w:pPr>
      <w:r w:rsidRPr="00A2700C">
        <w:rPr>
          <w:rFonts w:ascii="Verdana" w:hAnsi="Verdana" w:cs="Segoe UI Historic"/>
          <w:color w:val="000000" w:themeColor="text1"/>
        </w:rPr>
        <w:t>Therefore,</w:t>
      </w:r>
      <w:r w:rsidR="00A962F0" w:rsidRPr="00A2700C">
        <w:rPr>
          <w:rFonts w:ascii="Verdana" w:hAnsi="Verdana" w:cs="Segoe UI Historic"/>
          <w:color w:val="000000" w:themeColor="text1"/>
        </w:rPr>
        <w:t xml:space="preserve"> Merchant and Agent Management Department needs revision of goal and target which need to be aligned with the Digital Banking Division strategic objectives of the year 2025/26.</w:t>
      </w:r>
    </w:p>
    <w:p w14:paraId="2DCF941E" w14:textId="77777777" w:rsidR="00A962F0" w:rsidRPr="00A2700C" w:rsidRDefault="00A962F0" w:rsidP="00B06D26">
      <w:pPr>
        <w:spacing w:line="360" w:lineRule="auto"/>
        <w:jc w:val="both"/>
        <w:rPr>
          <w:rFonts w:ascii="Verdana" w:hAnsi="Verdana" w:cs="Segoe UI Historic"/>
          <w:color w:val="000000" w:themeColor="text1"/>
        </w:rPr>
      </w:pPr>
      <w:r w:rsidRPr="00A2700C">
        <w:rPr>
          <w:rFonts w:ascii="Verdana" w:hAnsi="Verdana" w:cs="Segoe UI Historic"/>
          <w:color w:val="000000" w:themeColor="text1"/>
        </w:rPr>
        <w:t>The department goals and targets are set in a way of addressing the main responsibilities expected from each job roles which will bring clarity among performers and supervisors and to align individual objectives with the strategic objectives of the bank.</w:t>
      </w:r>
    </w:p>
    <w:p w14:paraId="0F71FC39" w14:textId="77777777" w:rsidR="00A962F0" w:rsidRPr="00A2700C" w:rsidRDefault="00A962F0" w:rsidP="00B06D26">
      <w:pPr>
        <w:spacing w:line="360" w:lineRule="auto"/>
        <w:jc w:val="both"/>
        <w:rPr>
          <w:rFonts w:ascii="Verdana" w:hAnsi="Verdana" w:cs="Segoe UI Historic"/>
          <w:color w:val="000000" w:themeColor="text1"/>
        </w:rPr>
      </w:pPr>
    </w:p>
    <w:p w14:paraId="22E5C876" w14:textId="77777777" w:rsidR="00A962F0" w:rsidRPr="00A2700C" w:rsidRDefault="00A962F0" w:rsidP="00B06D26">
      <w:pPr>
        <w:jc w:val="center"/>
        <w:rPr>
          <w:rFonts w:ascii="Verdana" w:hAnsi="Verdana" w:cs="Segoe UI Historic"/>
          <w:b/>
          <w:color w:val="000000" w:themeColor="text1"/>
        </w:rPr>
      </w:pPr>
    </w:p>
    <w:p w14:paraId="644821B8" w14:textId="77777777" w:rsidR="00A962F0" w:rsidRPr="00A2700C" w:rsidRDefault="00A962F0" w:rsidP="00B06D26">
      <w:pPr>
        <w:jc w:val="center"/>
        <w:rPr>
          <w:rFonts w:ascii="Verdana" w:hAnsi="Verdana" w:cs="Segoe UI Historic"/>
          <w:b/>
          <w:color w:val="000000" w:themeColor="text1"/>
        </w:rPr>
      </w:pPr>
    </w:p>
    <w:p w14:paraId="3E427B4B" w14:textId="77777777" w:rsidR="00A962F0" w:rsidRPr="00A2700C" w:rsidRDefault="00A962F0" w:rsidP="00B06D26">
      <w:pPr>
        <w:jc w:val="center"/>
        <w:rPr>
          <w:rFonts w:ascii="Verdana" w:hAnsi="Verdana" w:cs="Segoe UI Historic"/>
          <w:b/>
          <w:color w:val="000000" w:themeColor="text1"/>
        </w:rPr>
      </w:pPr>
    </w:p>
    <w:p w14:paraId="1780B1DB" w14:textId="77777777" w:rsidR="00A962F0" w:rsidRPr="00A2700C" w:rsidRDefault="00A962F0" w:rsidP="00B06D26">
      <w:pPr>
        <w:jc w:val="center"/>
        <w:rPr>
          <w:rFonts w:ascii="Verdana" w:hAnsi="Verdana" w:cs="Segoe UI Historic"/>
          <w:b/>
          <w:color w:val="000000" w:themeColor="text1"/>
        </w:rPr>
      </w:pPr>
    </w:p>
    <w:p w14:paraId="3F33EE95" w14:textId="77777777" w:rsidR="00A962F0" w:rsidRPr="00A2700C" w:rsidRDefault="00A962F0" w:rsidP="00B06D26">
      <w:pPr>
        <w:jc w:val="center"/>
        <w:rPr>
          <w:rFonts w:ascii="Verdana" w:hAnsi="Verdana" w:cs="Segoe UI Historic"/>
          <w:b/>
          <w:color w:val="000000" w:themeColor="text1"/>
        </w:rPr>
      </w:pPr>
    </w:p>
    <w:p w14:paraId="4654A3AB" w14:textId="77777777" w:rsidR="00A962F0" w:rsidRPr="00A2700C" w:rsidRDefault="00A962F0" w:rsidP="00B06D26">
      <w:pPr>
        <w:jc w:val="center"/>
        <w:rPr>
          <w:rFonts w:ascii="Verdana" w:hAnsi="Verdana" w:cs="Segoe UI Historic"/>
          <w:b/>
          <w:color w:val="000000" w:themeColor="text1"/>
        </w:rPr>
      </w:pPr>
    </w:p>
    <w:p w14:paraId="3817B349" w14:textId="77777777" w:rsidR="00A962F0" w:rsidRPr="00A2700C" w:rsidRDefault="00A962F0" w:rsidP="00B06D26">
      <w:pPr>
        <w:jc w:val="center"/>
        <w:rPr>
          <w:rFonts w:ascii="Verdana" w:hAnsi="Verdana" w:cs="Segoe UI Historic"/>
          <w:b/>
          <w:color w:val="000000" w:themeColor="text1"/>
        </w:rPr>
      </w:pPr>
    </w:p>
    <w:p w14:paraId="0045BB09" w14:textId="77777777" w:rsidR="00A962F0" w:rsidRPr="00A2700C" w:rsidRDefault="00A962F0" w:rsidP="00B06D26">
      <w:pPr>
        <w:jc w:val="center"/>
        <w:rPr>
          <w:rFonts w:ascii="Verdana" w:hAnsi="Verdana" w:cs="Segoe UI Historic"/>
          <w:b/>
          <w:color w:val="000000" w:themeColor="text1"/>
        </w:rPr>
      </w:pPr>
    </w:p>
    <w:p w14:paraId="0E24EEA3" w14:textId="2E6F9F71" w:rsidR="00A962F0" w:rsidRDefault="00A962F0" w:rsidP="00B06D26">
      <w:pPr>
        <w:jc w:val="center"/>
        <w:rPr>
          <w:rFonts w:ascii="Verdana" w:hAnsi="Verdana" w:cs="Segoe UI Historic"/>
          <w:b/>
          <w:color w:val="000000" w:themeColor="text1"/>
        </w:rPr>
      </w:pPr>
    </w:p>
    <w:p w14:paraId="0B448BBE" w14:textId="3B44821F" w:rsidR="00B24B19" w:rsidRDefault="00B24B19" w:rsidP="00B06D26">
      <w:pPr>
        <w:jc w:val="center"/>
        <w:rPr>
          <w:rFonts w:ascii="Verdana" w:hAnsi="Verdana" w:cs="Segoe UI Historic"/>
          <w:b/>
          <w:color w:val="000000" w:themeColor="text1"/>
        </w:rPr>
      </w:pPr>
    </w:p>
    <w:p w14:paraId="4E40A026" w14:textId="12F96BC3" w:rsidR="00B24B19" w:rsidRDefault="00B24B19" w:rsidP="00B06D26">
      <w:pPr>
        <w:jc w:val="center"/>
        <w:rPr>
          <w:rFonts w:ascii="Verdana" w:hAnsi="Verdana" w:cs="Segoe UI Historic"/>
          <w:b/>
          <w:color w:val="000000" w:themeColor="text1"/>
        </w:rPr>
      </w:pPr>
    </w:p>
    <w:p w14:paraId="05A7D8F5" w14:textId="67DC4BCB" w:rsidR="00B24B19" w:rsidRDefault="00B24B19" w:rsidP="00B06D26">
      <w:pPr>
        <w:jc w:val="center"/>
        <w:rPr>
          <w:rFonts w:ascii="Verdana" w:hAnsi="Verdana" w:cs="Segoe UI Historic"/>
          <w:b/>
          <w:color w:val="000000" w:themeColor="text1"/>
        </w:rPr>
      </w:pPr>
    </w:p>
    <w:p w14:paraId="0954955F" w14:textId="6BBDC634" w:rsidR="00B24B19" w:rsidRDefault="00B24B19" w:rsidP="00B06D26">
      <w:pPr>
        <w:jc w:val="center"/>
        <w:rPr>
          <w:rFonts w:ascii="Verdana" w:hAnsi="Verdana" w:cs="Segoe UI Historic"/>
          <w:b/>
          <w:color w:val="000000" w:themeColor="text1"/>
        </w:rPr>
      </w:pPr>
    </w:p>
    <w:p w14:paraId="6A69A3BD" w14:textId="594E26F7" w:rsidR="00B24B19" w:rsidRDefault="00B24B19" w:rsidP="00B06D26">
      <w:pPr>
        <w:jc w:val="center"/>
        <w:rPr>
          <w:rFonts w:ascii="Verdana" w:hAnsi="Verdana" w:cs="Segoe UI Historic"/>
          <w:b/>
          <w:color w:val="000000" w:themeColor="text1"/>
        </w:rPr>
      </w:pPr>
    </w:p>
    <w:p w14:paraId="2639AC65" w14:textId="6A1DE472" w:rsidR="00B24B19" w:rsidRDefault="00B24B19" w:rsidP="00B06D26">
      <w:pPr>
        <w:jc w:val="center"/>
        <w:rPr>
          <w:rFonts w:ascii="Verdana" w:hAnsi="Verdana" w:cs="Segoe UI Historic"/>
          <w:b/>
          <w:color w:val="000000" w:themeColor="text1"/>
        </w:rPr>
      </w:pPr>
    </w:p>
    <w:p w14:paraId="17D1CDD2" w14:textId="0D894A3B" w:rsidR="00B24B19" w:rsidRDefault="00B24B19" w:rsidP="00B06D26">
      <w:pPr>
        <w:jc w:val="center"/>
        <w:rPr>
          <w:rFonts w:ascii="Verdana" w:hAnsi="Verdana" w:cs="Segoe UI Historic"/>
          <w:b/>
          <w:color w:val="000000" w:themeColor="text1"/>
        </w:rPr>
      </w:pPr>
    </w:p>
    <w:p w14:paraId="66F174C6" w14:textId="2909119B" w:rsidR="00B24B19" w:rsidRDefault="00B24B19" w:rsidP="00B06D26">
      <w:pPr>
        <w:jc w:val="center"/>
        <w:rPr>
          <w:rFonts w:ascii="Verdana" w:hAnsi="Verdana" w:cs="Segoe UI Historic"/>
          <w:b/>
          <w:color w:val="000000" w:themeColor="text1"/>
        </w:rPr>
      </w:pPr>
    </w:p>
    <w:p w14:paraId="5BF53CE0" w14:textId="493141B2" w:rsidR="00B24B19" w:rsidRDefault="00B24B19" w:rsidP="00B06D26">
      <w:pPr>
        <w:jc w:val="center"/>
        <w:rPr>
          <w:rFonts w:ascii="Verdana" w:hAnsi="Verdana" w:cs="Segoe UI Historic"/>
          <w:b/>
          <w:color w:val="000000" w:themeColor="text1"/>
        </w:rPr>
      </w:pPr>
    </w:p>
    <w:p w14:paraId="01B22D8C" w14:textId="227BE637" w:rsidR="00B24B19" w:rsidRDefault="00B24B19" w:rsidP="00B06D26">
      <w:pPr>
        <w:jc w:val="center"/>
        <w:rPr>
          <w:rFonts w:ascii="Verdana" w:hAnsi="Verdana" w:cs="Segoe UI Historic"/>
          <w:b/>
          <w:color w:val="000000" w:themeColor="text1"/>
        </w:rPr>
      </w:pPr>
    </w:p>
    <w:p w14:paraId="063B9C9B" w14:textId="16FDC3EF" w:rsidR="00B24B19" w:rsidRDefault="00B24B19" w:rsidP="00B06D26">
      <w:pPr>
        <w:jc w:val="center"/>
        <w:rPr>
          <w:rFonts w:ascii="Verdana" w:hAnsi="Verdana" w:cs="Segoe UI Historic"/>
          <w:b/>
          <w:color w:val="000000" w:themeColor="text1"/>
        </w:rPr>
      </w:pPr>
    </w:p>
    <w:p w14:paraId="2052590E" w14:textId="7CB729FF" w:rsidR="00B24B19" w:rsidRDefault="00B24B19" w:rsidP="00B06D26">
      <w:pPr>
        <w:jc w:val="center"/>
        <w:rPr>
          <w:rFonts w:ascii="Verdana" w:hAnsi="Verdana" w:cs="Segoe UI Historic"/>
          <w:b/>
          <w:color w:val="000000" w:themeColor="text1"/>
        </w:rPr>
      </w:pPr>
    </w:p>
    <w:p w14:paraId="19D31253" w14:textId="60B45A8D" w:rsidR="00B24B19" w:rsidRDefault="00B24B19" w:rsidP="00B06D26">
      <w:pPr>
        <w:jc w:val="center"/>
        <w:rPr>
          <w:rFonts w:ascii="Verdana" w:hAnsi="Verdana" w:cs="Segoe UI Historic"/>
          <w:b/>
          <w:color w:val="000000" w:themeColor="text1"/>
        </w:rPr>
      </w:pPr>
    </w:p>
    <w:p w14:paraId="0202AB91" w14:textId="375A8A38" w:rsidR="00B24B19" w:rsidRDefault="00B24B19" w:rsidP="00B06D26">
      <w:pPr>
        <w:jc w:val="center"/>
        <w:rPr>
          <w:rFonts w:ascii="Verdana" w:hAnsi="Verdana" w:cs="Segoe UI Historic"/>
          <w:b/>
          <w:color w:val="000000" w:themeColor="text1"/>
        </w:rPr>
      </w:pPr>
    </w:p>
    <w:p w14:paraId="27755B17" w14:textId="4A7F0267" w:rsidR="00B24B19" w:rsidRDefault="00B24B19" w:rsidP="00B06D26">
      <w:pPr>
        <w:jc w:val="center"/>
        <w:rPr>
          <w:rFonts w:ascii="Verdana" w:hAnsi="Verdana" w:cs="Segoe UI Historic"/>
          <w:b/>
          <w:color w:val="000000" w:themeColor="text1"/>
        </w:rPr>
      </w:pPr>
    </w:p>
    <w:p w14:paraId="058BF7B9" w14:textId="77777777" w:rsidR="00B24B19" w:rsidRPr="00A2700C" w:rsidRDefault="00B24B19" w:rsidP="00B06D26">
      <w:pPr>
        <w:jc w:val="center"/>
        <w:rPr>
          <w:rFonts w:ascii="Verdana" w:hAnsi="Verdana" w:cs="Segoe UI Historic"/>
          <w:b/>
          <w:color w:val="000000" w:themeColor="text1"/>
        </w:rPr>
      </w:pPr>
    </w:p>
    <w:p w14:paraId="39E396B1" w14:textId="77777777" w:rsidR="00A962F0" w:rsidRPr="00A2700C" w:rsidRDefault="00A962F0" w:rsidP="00B06D26">
      <w:pPr>
        <w:jc w:val="center"/>
        <w:rPr>
          <w:rFonts w:ascii="Verdana" w:hAnsi="Verdana" w:cs="Segoe UI Historic"/>
          <w:b/>
          <w:color w:val="000000" w:themeColor="text1"/>
        </w:rPr>
      </w:pPr>
    </w:p>
    <w:p w14:paraId="6B18E456" w14:textId="77777777" w:rsidR="00A962F0" w:rsidRPr="00A2700C" w:rsidRDefault="00A962F0" w:rsidP="00B06D26">
      <w:pPr>
        <w:rPr>
          <w:rFonts w:ascii="Verdana" w:hAnsi="Verdana" w:cs="Segoe UI Historic"/>
          <w:b/>
          <w:color w:val="000000" w:themeColor="text1"/>
        </w:rPr>
      </w:pPr>
    </w:p>
    <w:p w14:paraId="34FCBA11" w14:textId="77777777" w:rsidR="00A962F0" w:rsidRPr="00A2700C" w:rsidRDefault="00A962F0" w:rsidP="00B06D26">
      <w:pPr>
        <w:jc w:val="center"/>
        <w:rPr>
          <w:rFonts w:ascii="Verdana" w:eastAsia="Times New Roman" w:hAnsi="Verdana" w:cs="Segoe UI Historic"/>
          <w:b/>
          <w:color w:val="000000" w:themeColor="text1"/>
        </w:rPr>
      </w:pPr>
      <w:r w:rsidRPr="00A2700C">
        <w:rPr>
          <w:rFonts w:ascii="Verdana" w:eastAsia="Times New Roman" w:hAnsi="Verdana" w:cs="Segoe UI Historic"/>
          <w:b/>
          <w:color w:val="000000" w:themeColor="text1"/>
        </w:rPr>
        <w:t>Merchant and Agent Management Line Of Sight</w:t>
      </w:r>
    </w:p>
    <w:tbl>
      <w:tblPr>
        <w:tblStyle w:val="TableGrid1"/>
        <w:tblW w:w="13390" w:type="dxa"/>
        <w:tblInd w:w="-667" w:type="dxa"/>
        <w:tblLayout w:type="fixed"/>
        <w:tblLook w:val="04A0" w:firstRow="1" w:lastRow="0" w:firstColumn="1" w:lastColumn="0" w:noHBand="0" w:noVBand="1"/>
      </w:tblPr>
      <w:tblGrid>
        <w:gridCol w:w="1508"/>
        <w:gridCol w:w="1979"/>
        <w:gridCol w:w="2122"/>
        <w:gridCol w:w="2688"/>
        <w:gridCol w:w="2263"/>
        <w:gridCol w:w="2830"/>
      </w:tblGrid>
      <w:tr w:rsidR="00A962F0" w:rsidRPr="00A2700C" w14:paraId="63958C60" w14:textId="77777777" w:rsidTr="00B06D26">
        <w:trPr>
          <w:trHeight w:val="282"/>
        </w:trPr>
        <w:tc>
          <w:tcPr>
            <w:tcW w:w="1508"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hideMark/>
          </w:tcPr>
          <w:p w14:paraId="5E7AFDB5" w14:textId="77777777" w:rsidR="00A962F0" w:rsidRPr="00A2700C" w:rsidRDefault="00A962F0" w:rsidP="00B06D26">
            <w:pPr>
              <w:spacing w:line="360" w:lineRule="auto"/>
              <w:jc w:val="center"/>
              <w:rPr>
                <w:rFonts w:ascii="Verdana" w:hAnsi="Verdana" w:cs="Segoe UI Historic"/>
                <w:lang w:eastAsia="en-GB"/>
              </w:rPr>
            </w:pPr>
            <w:r w:rsidRPr="00A2700C">
              <w:rPr>
                <w:rFonts w:ascii="Verdana" w:hAnsi="Verdana" w:cs="Segoe UI Historic"/>
                <w:b/>
                <w:bCs/>
                <w:color w:val="000000" w:themeColor="text1"/>
                <w:spacing w:val="-2"/>
                <w:lang w:val="en-GB" w:eastAsia="en-GB"/>
              </w:rPr>
              <w:t>Perspectives</w:t>
            </w:r>
          </w:p>
        </w:tc>
        <w:tc>
          <w:tcPr>
            <w:tcW w:w="1979" w:type="dxa"/>
            <w:tcBorders>
              <w:top w:val="single" w:sz="8" w:space="0" w:color="000000"/>
              <w:left w:val="single" w:sz="8" w:space="0" w:color="000000"/>
              <w:bottom w:val="single" w:sz="8" w:space="0" w:color="000000"/>
              <w:right w:val="single" w:sz="8" w:space="0" w:color="000000"/>
            </w:tcBorders>
            <w:shd w:val="clear" w:color="auto" w:fill="B4C6E7" w:themeFill="accent5" w:themeFillTint="66"/>
            <w:hideMark/>
          </w:tcPr>
          <w:p w14:paraId="2F63F94C" w14:textId="77777777" w:rsidR="00A962F0" w:rsidRPr="00A2700C" w:rsidRDefault="00A962F0" w:rsidP="00B06D26">
            <w:pPr>
              <w:spacing w:line="360" w:lineRule="auto"/>
              <w:ind w:left="245"/>
              <w:rPr>
                <w:rFonts w:ascii="Verdana" w:hAnsi="Verdana" w:cs="Segoe UI Historic"/>
                <w:lang w:val="en-GB" w:eastAsia="en-GB"/>
              </w:rPr>
            </w:pPr>
            <w:r w:rsidRPr="00A2700C">
              <w:rPr>
                <w:rFonts w:ascii="Verdana" w:hAnsi="Verdana" w:cs="Segoe UI Historic"/>
                <w:b/>
                <w:bCs/>
                <w:color w:val="000000" w:themeColor="text1"/>
                <w:spacing w:val="-1"/>
                <w:lang w:val="en-GB" w:eastAsia="en-GB"/>
              </w:rPr>
              <w:t>Strategic</w:t>
            </w:r>
            <w:r w:rsidRPr="00A2700C">
              <w:rPr>
                <w:rFonts w:ascii="Verdana" w:hAnsi="Verdana" w:cs="Segoe UI Historic"/>
                <w:b/>
                <w:bCs/>
                <w:color w:val="000000" w:themeColor="text1"/>
                <w:spacing w:val="-10"/>
                <w:lang w:val="en-GB" w:eastAsia="en-GB"/>
              </w:rPr>
              <w:t xml:space="preserve"> </w:t>
            </w:r>
            <w:r w:rsidRPr="00A2700C">
              <w:rPr>
                <w:rFonts w:ascii="Verdana" w:hAnsi="Verdana" w:cs="Segoe UI Historic"/>
                <w:b/>
                <w:bCs/>
                <w:color w:val="000000" w:themeColor="text1"/>
                <w:spacing w:val="-2"/>
                <w:lang w:val="en-GB" w:eastAsia="en-GB"/>
              </w:rPr>
              <w:t>Objective</w:t>
            </w:r>
          </w:p>
        </w:tc>
        <w:tc>
          <w:tcPr>
            <w:tcW w:w="2122"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hideMark/>
          </w:tcPr>
          <w:p w14:paraId="295FABB5" w14:textId="77777777" w:rsidR="00A962F0" w:rsidRPr="00A2700C" w:rsidRDefault="00A962F0" w:rsidP="00B06D26">
            <w:pPr>
              <w:spacing w:line="360" w:lineRule="auto"/>
              <w:ind w:left="245"/>
              <w:rPr>
                <w:rFonts w:ascii="Verdana" w:hAnsi="Verdana" w:cs="Segoe UI Historic"/>
                <w:b/>
                <w:bCs/>
                <w:color w:val="000000" w:themeColor="text1"/>
                <w:spacing w:val="-1"/>
                <w:lang w:val="en-GB" w:eastAsia="en-GB"/>
              </w:rPr>
            </w:pPr>
            <w:r w:rsidRPr="00A2700C">
              <w:rPr>
                <w:rFonts w:ascii="Verdana" w:hAnsi="Verdana" w:cs="Segoe UI Historic"/>
                <w:b/>
                <w:bCs/>
                <w:color w:val="000000" w:themeColor="text1"/>
                <w:spacing w:val="-1"/>
                <w:lang w:val="en-GB" w:eastAsia="en-GB"/>
              </w:rPr>
              <w:t>Division Objectives</w:t>
            </w:r>
          </w:p>
        </w:tc>
        <w:tc>
          <w:tcPr>
            <w:tcW w:w="2688"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hideMark/>
          </w:tcPr>
          <w:p w14:paraId="564B0316" w14:textId="77777777" w:rsidR="00A962F0" w:rsidRPr="00A2700C" w:rsidRDefault="00A962F0" w:rsidP="00B06D26">
            <w:pPr>
              <w:spacing w:line="360" w:lineRule="auto"/>
              <w:ind w:left="216"/>
              <w:jc w:val="both"/>
              <w:rPr>
                <w:rFonts w:ascii="Verdana" w:hAnsi="Verdana" w:cs="Segoe UI Historic"/>
                <w:b/>
                <w:bCs/>
                <w:color w:val="000000" w:themeColor="text1"/>
                <w:spacing w:val="-1"/>
                <w:lang w:val="en-GB" w:eastAsia="en-GB"/>
              </w:rPr>
            </w:pPr>
            <w:r w:rsidRPr="00A2700C">
              <w:rPr>
                <w:rFonts w:ascii="Verdana" w:hAnsi="Verdana" w:cs="Segoe UI Historic"/>
                <w:b/>
                <w:bCs/>
                <w:color w:val="000000" w:themeColor="text1"/>
                <w:spacing w:val="-1"/>
                <w:lang w:val="en-GB" w:eastAsia="en-GB"/>
              </w:rPr>
              <w:t>Department Objectives</w:t>
            </w:r>
            <w:r w:rsidRPr="00A2700C">
              <w:rPr>
                <w:rFonts w:ascii="Verdana" w:hAnsi="Verdana" w:cs="Segoe UI Historic"/>
                <w:b/>
                <w:bCs/>
                <w:color w:val="000000" w:themeColor="text1"/>
                <w:spacing w:val="-6"/>
                <w:lang w:val="en-GB" w:eastAsia="en-GB"/>
              </w:rPr>
              <w:t xml:space="preserve"> </w:t>
            </w:r>
          </w:p>
        </w:tc>
        <w:tc>
          <w:tcPr>
            <w:tcW w:w="2263" w:type="dxa"/>
            <w:tcBorders>
              <w:top w:val="single" w:sz="8" w:space="0" w:color="000000"/>
              <w:left w:val="single" w:sz="8" w:space="0" w:color="000000"/>
              <w:bottom w:val="single" w:sz="8" w:space="0" w:color="000000"/>
              <w:right w:val="single" w:sz="8" w:space="0" w:color="000000"/>
            </w:tcBorders>
            <w:shd w:val="clear" w:color="auto" w:fill="E39ADF"/>
            <w:hideMark/>
          </w:tcPr>
          <w:p w14:paraId="16C25603" w14:textId="77777777" w:rsidR="00A962F0" w:rsidRPr="00A2700C" w:rsidRDefault="00A962F0" w:rsidP="00B06D26">
            <w:pPr>
              <w:spacing w:before="11" w:line="360" w:lineRule="auto"/>
              <w:ind w:left="317"/>
              <w:rPr>
                <w:rFonts w:ascii="Verdana" w:hAnsi="Verdana" w:cs="Segoe UI Historic"/>
                <w:lang w:val="en-GB" w:eastAsia="en-GB"/>
              </w:rPr>
            </w:pPr>
            <w:r w:rsidRPr="00A2700C">
              <w:rPr>
                <w:rFonts w:ascii="Verdana" w:hAnsi="Verdana" w:cs="Segoe UI Historic"/>
                <w:b/>
                <w:bCs/>
                <w:color w:val="000000" w:themeColor="text1"/>
                <w:spacing w:val="-1"/>
                <w:lang w:val="en-GB" w:eastAsia="en-GB"/>
              </w:rPr>
              <w:t>Unit</w:t>
            </w:r>
            <w:r w:rsidRPr="00A2700C">
              <w:rPr>
                <w:rFonts w:ascii="Verdana" w:hAnsi="Verdana" w:cs="Segoe UI Historic"/>
                <w:lang w:val="en-GB" w:eastAsia="en-GB"/>
              </w:rPr>
              <w:t xml:space="preserve"> </w:t>
            </w:r>
            <w:r w:rsidRPr="00A2700C">
              <w:rPr>
                <w:rFonts w:ascii="Verdana" w:hAnsi="Verdana" w:cs="Segoe UI Historic"/>
                <w:b/>
                <w:bCs/>
                <w:color w:val="000000" w:themeColor="text1"/>
                <w:spacing w:val="-1"/>
                <w:lang w:val="en-GB" w:eastAsia="en-GB"/>
              </w:rPr>
              <w:t>Target</w:t>
            </w:r>
          </w:p>
        </w:tc>
        <w:tc>
          <w:tcPr>
            <w:tcW w:w="2830" w:type="dxa"/>
            <w:tcBorders>
              <w:top w:val="single" w:sz="8" w:space="0" w:color="000000"/>
              <w:left w:val="single" w:sz="8" w:space="0" w:color="000000"/>
              <w:bottom w:val="single" w:sz="8" w:space="0" w:color="000000"/>
              <w:right w:val="single" w:sz="8" w:space="0" w:color="000000"/>
            </w:tcBorders>
            <w:shd w:val="clear" w:color="auto" w:fill="E39ADF"/>
            <w:hideMark/>
          </w:tcPr>
          <w:p w14:paraId="386A5D99" w14:textId="77777777" w:rsidR="00A962F0" w:rsidRPr="00A2700C" w:rsidRDefault="00A962F0" w:rsidP="00B06D26">
            <w:pPr>
              <w:spacing w:before="11" w:line="360" w:lineRule="auto"/>
              <w:ind w:left="317"/>
              <w:rPr>
                <w:rFonts w:ascii="Verdana" w:hAnsi="Verdana" w:cs="Segoe UI Historic"/>
                <w:b/>
                <w:bCs/>
                <w:color w:val="000000" w:themeColor="text1"/>
                <w:spacing w:val="-1"/>
                <w:lang w:val="en-GB" w:eastAsia="en-GB"/>
              </w:rPr>
            </w:pPr>
            <w:r w:rsidRPr="00A2700C">
              <w:rPr>
                <w:rFonts w:ascii="Verdana" w:hAnsi="Verdana" w:cs="Segoe UI Historic"/>
                <w:b/>
                <w:bCs/>
                <w:color w:val="000000" w:themeColor="text1"/>
                <w:spacing w:val="-1"/>
                <w:lang w:val="en-GB" w:eastAsia="en-GB"/>
              </w:rPr>
              <w:t>Unit Managers Initiatives</w:t>
            </w:r>
          </w:p>
        </w:tc>
      </w:tr>
      <w:tr w:rsidR="00A962F0" w:rsidRPr="00A2700C" w14:paraId="6018B7C9" w14:textId="77777777" w:rsidTr="00B06D26">
        <w:trPr>
          <w:trHeight w:val="282"/>
        </w:trPr>
        <w:tc>
          <w:tcPr>
            <w:tcW w:w="1508" w:type="dxa"/>
            <w:tcBorders>
              <w:top w:val="single" w:sz="8" w:space="0" w:color="000000"/>
              <w:left w:val="single" w:sz="8" w:space="0" w:color="000000"/>
              <w:bottom w:val="single" w:sz="8" w:space="0" w:color="000000"/>
              <w:right w:val="single" w:sz="8" w:space="0" w:color="000000"/>
            </w:tcBorders>
            <w:shd w:val="clear" w:color="auto" w:fill="BDD6EE" w:themeFill="accent1" w:themeFillTint="66"/>
          </w:tcPr>
          <w:p w14:paraId="7B3717E3" w14:textId="77777777" w:rsidR="00A962F0" w:rsidRPr="00A2700C" w:rsidRDefault="00A962F0" w:rsidP="00B06D26">
            <w:pPr>
              <w:spacing w:line="360" w:lineRule="auto"/>
              <w:jc w:val="center"/>
              <w:rPr>
                <w:rFonts w:ascii="Verdana" w:hAnsi="Verdana" w:cs="Segoe UI Historic"/>
                <w:b/>
                <w:bCs/>
                <w:color w:val="000000" w:themeColor="text1"/>
                <w:spacing w:val="-2"/>
                <w:lang w:val="en-GB" w:eastAsia="en-GB"/>
              </w:rPr>
            </w:pPr>
          </w:p>
        </w:tc>
        <w:tc>
          <w:tcPr>
            <w:tcW w:w="1979" w:type="dxa"/>
            <w:tcBorders>
              <w:top w:val="single" w:sz="8" w:space="0" w:color="000000"/>
              <w:left w:val="single" w:sz="8" w:space="0" w:color="000000"/>
              <w:bottom w:val="single" w:sz="8" w:space="0" w:color="000000"/>
              <w:right w:val="single" w:sz="8" w:space="0" w:color="000000"/>
            </w:tcBorders>
            <w:shd w:val="clear" w:color="auto" w:fill="B4C6E7" w:themeFill="accent5" w:themeFillTint="66"/>
          </w:tcPr>
          <w:p w14:paraId="0B9C5794" w14:textId="77777777" w:rsidR="00A962F0" w:rsidRPr="00A2700C" w:rsidRDefault="00A962F0" w:rsidP="00B06D26">
            <w:pPr>
              <w:spacing w:line="360" w:lineRule="auto"/>
              <w:ind w:left="245"/>
              <w:rPr>
                <w:rFonts w:ascii="Verdana" w:hAnsi="Verdana" w:cs="Segoe UI Historic"/>
                <w:b/>
                <w:bCs/>
                <w:color w:val="000000" w:themeColor="text1"/>
                <w:spacing w:val="-1"/>
                <w:lang w:val="en-GB" w:eastAsia="en-GB"/>
              </w:rPr>
            </w:pPr>
          </w:p>
        </w:tc>
        <w:tc>
          <w:tcPr>
            <w:tcW w:w="2122"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Pr>
          <w:p w14:paraId="07D882D7" w14:textId="77777777" w:rsidR="00A962F0" w:rsidRPr="00A2700C" w:rsidRDefault="00A962F0" w:rsidP="00B06D26">
            <w:pPr>
              <w:spacing w:line="360" w:lineRule="auto"/>
              <w:ind w:left="245"/>
              <w:rPr>
                <w:rFonts w:ascii="Verdana" w:hAnsi="Verdana" w:cs="Segoe UI Historic"/>
                <w:b/>
                <w:bCs/>
                <w:color w:val="000000" w:themeColor="text1"/>
                <w:spacing w:val="-1"/>
                <w:lang w:val="en-GB" w:eastAsia="en-GB"/>
              </w:rPr>
            </w:pPr>
          </w:p>
        </w:tc>
        <w:tc>
          <w:tcPr>
            <w:tcW w:w="2688"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Pr>
          <w:p w14:paraId="18201CD1" w14:textId="77777777" w:rsidR="00A962F0" w:rsidRPr="00A2700C" w:rsidRDefault="00A962F0" w:rsidP="00B24B19">
            <w:pPr>
              <w:spacing w:line="360" w:lineRule="auto"/>
              <w:jc w:val="both"/>
              <w:rPr>
                <w:rFonts w:ascii="Verdana" w:hAnsi="Verdana" w:cs="Segoe UI Historic"/>
                <w:b/>
                <w:bCs/>
                <w:color w:val="000000" w:themeColor="text1"/>
                <w:spacing w:val="-1"/>
                <w:lang w:val="en-GB" w:eastAsia="en-GB"/>
              </w:rPr>
            </w:pPr>
          </w:p>
        </w:tc>
        <w:tc>
          <w:tcPr>
            <w:tcW w:w="2263" w:type="dxa"/>
            <w:tcBorders>
              <w:top w:val="single" w:sz="8" w:space="0" w:color="000000"/>
              <w:left w:val="single" w:sz="8" w:space="0" w:color="000000"/>
              <w:bottom w:val="single" w:sz="8" w:space="0" w:color="000000"/>
              <w:right w:val="single" w:sz="8" w:space="0" w:color="000000"/>
            </w:tcBorders>
            <w:shd w:val="clear" w:color="auto" w:fill="E39ADF"/>
          </w:tcPr>
          <w:p w14:paraId="22FE45EF" w14:textId="77777777" w:rsidR="00A962F0" w:rsidRPr="00A2700C" w:rsidRDefault="00A962F0" w:rsidP="00B06D26">
            <w:pPr>
              <w:spacing w:before="11" w:line="360" w:lineRule="auto"/>
              <w:ind w:left="317"/>
              <w:rPr>
                <w:rFonts w:ascii="Verdana" w:hAnsi="Verdana" w:cs="Segoe UI Historic"/>
                <w:b/>
                <w:bCs/>
                <w:color w:val="000000" w:themeColor="text1"/>
                <w:spacing w:val="-1"/>
                <w:lang w:val="en-GB" w:eastAsia="en-GB"/>
              </w:rPr>
            </w:pPr>
          </w:p>
        </w:tc>
        <w:tc>
          <w:tcPr>
            <w:tcW w:w="2830" w:type="dxa"/>
            <w:tcBorders>
              <w:top w:val="single" w:sz="8" w:space="0" w:color="000000"/>
              <w:left w:val="single" w:sz="8" w:space="0" w:color="000000"/>
              <w:bottom w:val="single" w:sz="8" w:space="0" w:color="000000"/>
              <w:right w:val="single" w:sz="8" w:space="0" w:color="000000"/>
            </w:tcBorders>
            <w:shd w:val="clear" w:color="auto" w:fill="E39ADF"/>
          </w:tcPr>
          <w:p w14:paraId="0FCDAAA8" w14:textId="77777777" w:rsidR="00A962F0" w:rsidRPr="00A2700C" w:rsidRDefault="00A962F0" w:rsidP="00B06D26">
            <w:pPr>
              <w:spacing w:before="11" w:line="360" w:lineRule="auto"/>
              <w:ind w:left="317"/>
              <w:rPr>
                <w:rFonts w:ascii="Verdana" w:hAnsi="Verdana" w:cs="Segoe UI Historic"/>
                <w:b/>
                <w:bCs/>
                <w:color w:val="000000" w:themeColor="text1"/>
                <w:spacing w:val="-1"/>
                <w:lang w:val="en-GB" w:eastAsia="en-GB"/>
              </w:rPr>
            </w:pPr>
          </w:p>
        </w:tc>
      </w:tr>
      <w:tr w:rsidR="00A962F0" w:rsidRPr="00A2700C" w14:paraId="50B1F001" w14:textId="77777777" w:rsidTr="00B06D26">
        <w:trPr>
          <w:cantSplit/>
          <w:trHeight w:val="5890"/>
        </w:trPr>
        <w:tc>
          <w:tcPr>
            <w:tcW w:w="1508" w:type="dxa"/>
            <w:tcBorders>
              <w:top w:val="single" w:sz="4" w:space="0" w:color="auto"/>
              <w:left w:val="single" w:sz="4" w:space="0" w:color="auto"/>
              <w:bottom w:val="single" w:sz="4" w:space="0" w:color="auto"/>
              <w:right w:val="single" w:sz="4" w:space="0" w:color="auto"/>
            </w:tcBorders>
            <w:textDirection w:val="btLr"/>
            <w:hideMark/>
          </w:tcPr>
          <w:p w14:paraId="2F4F822C" w14:textId="77777777" w:rsidR="00A962F0" w:rsidRPr="00A2700C" w:rsidRDefault="00A962F0" w:rsidP="00B06D26">
            <w:pPr>
              <w:spacing w:line="360" w:lineRule="auto"/>
              <w:jc w:val="center"/>
              <w:rPr>
                <w:rFonts w:ascii="Verdana" w:hAnsi="Verdana" w:cs="Segoe UI Historic"/>
                <w:b/>
                <w:color w:val="000000" w:themeColor="text1"/>
                <w:lang w:val="en-GB"/>
              </w:rPr>
            </w:pPr>
            <w:r w:rsidRPr="00A2700C">
              <w:rPr>
                <w:rFonts w:ascii="Verdana" w:hAnsi="Verdana" w:cs="Segoe UI Historic"/>
                <w:b/>
                <w:color w:val="000000" w:themeColor="text1"/>
                <w:lang w:val="en-GB"/>
              </w:rPr>
              <w:t>Sustainable Growth</w:t>
            </w:r>
          </w:p>
        </w:tc>
        <w:tc>
          <w:tcPr>
            <w:tcW w:w="1979" w:type="dxa"/>
            <w:tcBorders>
              <w:top w:val="single" w:sz="4" w:space="0" w:color="auto"/>
              <w:left w:val="single" w:sz="4" w:space="0" w:color="auto"/>
              <w:bottom w:val="single" w:sz="4" w:space="0" w:color="auto"/>
              <w:right w:val="single" w:sz="4" w:space="0" w:color="auto"/>
            </w:tcBorders>
          </w:tcPr>
          <w:p w14:paraId="184197E5" w14:textId="77777777" w:rsidR="00A962F0" w:rsidRPr="00A2700C" w:rsidRDefault="00A962F0" w:rsidP="00B06D26">
            <w:pPr>
              <w:spacing w:line="360" w:lineRule="auto"/>
              <w:ind w:left="360"/>
              <w:contextualSpacing/>
              <w:rPr>
                <w:rFonts w:ascii="Verdana" w:hAnsi="Verdana" w:cs="Segoe UI Historic"/>
                <w:color w:val="000000" w:themeColor="text1"/>
                <w:lang w:val="en-GB"/>
              </w:rPr>
            </w:pPr>
          </w:p>
          <w:p w14:paraId="276CF1BA" w14:textId="77777777" w:rsidR="00A962F0" w:rsidRPr="00A2700C" w:rsidRDefault="00A962F0" w:rsidP="00B06D26">
            <w:pPr>
              <w:spacing w:line="360" w:lineRule="auto"/>
              <w:ind w:left="360"/>
              <w:contextualSpacing/>
              <w:rPr>
                <w:rFonts w:ascii="Verdana" w:hAnsi="Verdana" w:cs="Segoe UI Historic"/>
                <w:color w:val="000000" w:themeColor="text1"/>
                <w:lang w:val="en-GB"/>
              </w:rPr>
            </w:pPr>
          </w:p>
          <w:p w14:paraId="198235A1" w14:textId="77777777" w:rsidR="00A962F0" w:rsidRPr="00A2700C" w:rsidRDefault="00A962F0" w:rsidP="00B06D26">
            <w:pPr>
              <w:spacing w:line="360" w:lineRule="auto"/>
              <w:ind w:left="142"/>
              <w:contextualSpacing/>
              <w:jc w:val="center"/>
              <w:rPr>
                <w:rFonts w:ascii="Verdana" w:hAnsi="Verdana" w:cs="Segoe UI Historic"/>
                <w:color w:val="000000" w:themeColor="text1"/>
                <w:lang w:val="en-GB"/>
              </w:rPr>
            </w:pPr>
            <w:r w:rsidRPr="00A2700C">
              <w:rPr>
                <w:rFonts w:ascii="Verdana" w:hAnsi="Verdana" w:cs="Segoe UI Historic"/>
                <w:color w:val="000000" w:themeColor="text1"/>
                <w:lang w:val="en-GB"/>
              </w:rPr>
              <w:t>Ensure Sustainable Profitability</w:t>
            </w:r>
          </w:p>
          <w:p w14:paraId="335018C9" w14:textId="77777777" w:rsidR="00A962F0" w:rsidRPr="00A2700C" w:rsidRDefault="00A962F0" w:rsidP="00B06D26">
            <w:pPr>
              <w:spacing w:line="360" w:lineRule="auto"/>
              <w:ind w:left="360"/>
              <w:contextualSpacing/>
              <w:rPr>
                <w:rFonts w:ascii="Verdana" w:hAnsi="Verdana" w:cs="Segoe UI Historic"/>
                <w:color w:val="000000" w:themeColor="text1"/>
                <w:lang w:val="en-GB"/>
              </w:rPr>
            </w:pPr>
          </w:p>
          <w:p w14:paraId="22D3B2CF" w14:textId="77777777" w:rsidR="00A962F0" w:rsidRPr="00A2700C" w:rsidRDefault="00A962F0" w:rsidP="00B06D26">
            <w:pPr>
              <w:spacing w:line="360" w:lineRule="auto"/>
              <w:contextualSpacing/>
              <w:rPr>
                <w:rFonts w:ascii="Verdana" w:hAnsi="Verdana" w:cs="Segoe UI Historic"/>
                <w:color w:val="000000" w:themeColor="text1"/>
                <w:lang w:val="en-GB"/>
              </w:rPr>
            </w:pPr>
          </w:p>
          <w:p w14:paraId="2E7F763C" w14:textId="77777777" w:rsidR="00A962F0" w:rsidRPr="00A2700C" w:rsidRDefault="00A962F0" w:rsidP="00B06D26">
            <w:pPr>
              <w:spacing w:line="360" w:lineRule="auto"/>
              <w:ind w:left="142"/>
              <w:contextualSpacing/>
              <w:jc w:val="center"/>
              <w:rPr>
                <w:rFonts w:ascii="Verdana" w:hAnsi="Verdana" w:cs="Segoe UI Historic"/>
                <w:color w:val="000000" w:themeColor="text1"/>
                <w:lang w:val="en-GB"/>
              </w:rPr>
            </w:pPr>
            <w:r w:rsidRPr="00A2700C">
              <w:rPr>
                <w:rFonts w:ascii="Verdana" w:hAnsi="Verdana" w:cs="Segoe UI Historic"/>
                <w:color w:val="000000" w:themeColor="text1"/>
                <w:lang w:val="en-GB"/>
              </w:rPr>
              <w:t>Ensure Resource Mobilization.</w:t>
            </w:r>
          </w:p>
          <w:p w14:paraId="6AE796C3" w14:textId="77777777" w:rsidR="00A962F0" w:rsidRPr="00A2700C" w:rsidRDefault="00A962F0" w:rsidP="00B06D26">
            <w:pPr>
              <w:spacing w:line="360" w:lineRule="auto"/>
              <w:ind w:left="142"/>
              <w:contextualSpacing/>
              <w:jc w:val="center"/>
              <w:rPr>
                <w:rFonts w:ascii="Verdana" w:hAnsi="Verdana" w:cs="Segoe UI Historic"/>
                <w:color w:val="000000" w:themeColor="text1"/>
                <w:lang w:val="en-GB"/>
              </w:rPr>
            </w:pPr>
          </w:p>
          <w:p w14:paraId="518FB52B" w14:textId="77777777" w:rsidR="00A962F0" w:rsidRPr="00A2700C" w:rsidRDefault="00A962F0" w:rsidP="00B06D26">
            <w:pPr>
              <w:spacing w:line="360" w:lineRule="auto"/>
              <w:ind w:left="142"/>
              <w:contextualSpacing/>
              <w:jc w:val="center"/>
              <w:rPr>
                <w:rFonts w:ascii="Verdana" w:hAnsi="Verdana" w:cs="Segoe UI Historic"/>
                <w:lang w:val="en-GB"/>
              </w:rPr>
            </w:pPr>
          </w:p>
        </w:tc>
        <w:tc>
          <w:tcPr>
            <w:tcW w:w="2122" w:type="dxa"/>
            <w:tcBorders>
              <w:top w:val="single" w:sz="4" w:space="0" w:color="auto"/>
              <w:left w:val="single" w:sz="4" w:space="0" w:color="auto"/>
              <w:bottom w:val="single" w:sz="4" w:space="0" w:color="auto"/>
              <w:right w:val="single" w:sz="4" w:space="0" w:color="auto"/>
            </w:tcBorders>
          </w:tcPr>
          <w:p w14:paraId="1126160E" w14:textId="77777777" w:rsidR="00A962F0" w:rsidRPr="00A2700C" w:rsidRDefault="00A962F0" w:rsidP="00B06D26">
            <w:pPr>
              <w:spacing w:line="360" w:lineRule="auto"/>
              <w:ind w:left="142"/>
              <w:rPr>
                <w:rFonts w:ascii="Verdana" w:hAnsi="Verdana" w:cs="Segoe UI Historic"/>
                <w:color w:val="000000" w:themeColor="text1"/>
                <w:lang w:val="en-GB"/>
              </w:rPr>
            </w:pPr>
          </w:p>
          <w:p w14:paraId="7D28CBFB" w14:textId="77777777" w:rsidR="00A962F0" w:rsidRPr="00A2700C" w:rsidRDefault="00A962F0" w:rsidP="00B06D26">
            <w:pPr>
              <w:spacing w:line="360" w:lineRule="auto"/>
              <w:rPr>
                <w:rFonts w:ascii="Verdana" w:hAnsi="Verdana" w:cs="Segoe UI Historic"/>
                <w:color w:val="000000" w:themeColor="text1"/>
                <w:lang w:val="en-GB"/>
              </w:rPr>
            </w:pPr>
          </w:p>
          <w:p w14:paraId="21266588"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Operational Efficiency and Cost Management</w:t>
            </w:r>
          </w:p>
          <w:p w14:paraId="5911C3EF" w14:textId="77777777" w:rsidR="00A962F0" w:rsidRPr="00A2700C" w:rsidRDefault="00A962F0" w:rsidP="00B06D26">
            <w:pPr>
              <w:spacing w:line="360" w:lineRule="auto"/>
              <w:rPr>
                <w:rFonts w:ascii="Verdana" w:hAnsi="Verdana" w:cs="Segoe UI Historic"/>
                <w:color w:val="000000" w:themeColor="text1"/>
                <w:lang w:val="en-GB"/>
              </w:rPr>
            </w:pPr>
          </w:p>
          <w:p w14:paraId="19968423" w14:textId="77777777" w:rsidR="00A962F0" w:rsidRPr="00A2700C" w:rsidRDefault="00A962F0" w:rsidP="00B06D26">
            <w:pPr>
              <w:spacing w:line="360" w:lineRule="auto"/>
              <w:rPr>
                <w:rFonts w:ascii="Verdana" w:hAnsi="Verdana" w:cs="Segoe UI Historic"/>
                <w:color w:val="000000" w:themeColor="text1"/>
                <w:lang w:val="en-GB"/>
              </w:rPr>
            </w:pPr>
          </w:p>
          <w:p w14:paraId="3E58042A" w14:textId="77777777" w:rsidR="00A962F0" w:rsidRPr="00A2700C" w:rsidRDefault="00A962F0" w:rsidP="00B06D26">
            <w:pPr>
              <w:spacing w:line="360" w:lineRule="auto"/>
              <w:ind w:left="142"/>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Revenue Generation</w:t>
            </w:r>
          </w:p>
          <w:p w14:paraId="51A483BE" w14:textId="77777777" w:rsidR="00A962F0" w:rsidRPr="00A2700C" w:rsidRDefault="00A962F0" w:rsidP="00B06D26">
            <w:pPr>
              <w:spacing w:line="360" w:lineRule="auto"/>
              <w:ind w:left="142"/>
              <w:jc w:val="center"/>
              <w:rPr>
                <w:rFonts w:ascii="Verdana" w:hAnsi="Verdana" w:cs="Segoe UI Historic"/>
                <w:color w:val="000000" w:themeColor="text1"/>
                <w:lang w:val="en-GB"/>
              </w:rPr>
            </w:pPr>
          </w:p>
          <w:p w14:paraId="2F5EEA9D" w14:textId="77777777" w:rsidR="00A962F0" w:rsidRPr="00A2700C" w:rsidRDefault="00A962F0" w:rsidP="00B06D26">
            <w:pPr>
              <w:spacing w:line="360" w:lineRule="auto"/>
              <w:ind w:left="142"/>
              <w:jc w:val="center"/>
              <w:rPr>
                <w:rFonts w:ascii="Verdana" w:hAnsi="Verdana" w:cs="Segoe UI Historic"/>
                <w:color w:val="000000" w:themeColor="text1"/>
                <w:lang w:val="en-GB"/>
              </w:rPr>
            </w:pPr>
          </w:p>
          <w:p w14:paraId="675B53A9" w14:textId="77777777" w:rsidR="00A962F0" w:rsidRPr="00A2700C" w:rsidRDefault="00A962F0" w:rsidP="00B06D26">
            <w:pPr>
              <w:spacing w:line="360" w:lineRule="auto"/>
              <w:ind w:left="360"/>
              <w:contextualSpacing/>
              <w:rPr>
                <w:rFonts w:ascii="Verdana" w:hAnsi="Verdana" w:cs="Segoe UI Historic"/>
                <w:color w:val="000000" w:themeColor="text1"/>
                <w:lang w:val="en-GB"/>
              </w:rPr>
            </w:pPr>
          </w:p>
          <w:p w14:paraId="35A5774D" w14:textId="77777777" w:rsidR="00A962F0" w:rsidRPr="00A2700C" w:rsidRDefault="00A962F0" w:rsidP="00B06D26">
            <w:pPr>
              <w:spacing w:after="200" w:line="276" w:lineRule="auto"/>
              <w:ind w:left="360"/>
              <w:contextualSpacing/>
              <w:rPr>
                <w:rFonts w:ascii="Verdana" w:hAnsi="Verdana" w:cs="Segoe UI Historic"/>
                <w:color w:val="000000" w:themeColor="text1"/>
              </w:rPr>
            </w:pPr>
          </w:p>
        </w:tc>
        <w:tc>
          <w:tcPr>
            <w:tcW w:w="2688" w:type="dxa"/>
            <w:tcBorders>
              <w:top w:val="single" w:sz="4" w:space="0" w:color="auto"/>
              <w:left w:val="single" w:sz="4" w:space="0" w:color="auto"/>
              <w:bottom w:val="single" w:sz="4" w:space="0" w:color="auto"/>
              <w:right w:val="single" w:sz="4" w:space="0" w:color="auto"/>
            </w:tcBorders>
          </w:tcPr>
          <w:p w14:paraId="27DE96F2"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Utilization of budget as per approved limit.</w:t>
            </w:r>
          </w:p>
          <w:p w14:paraId="215190D1" w14:textId="77777777" w:rsidR="00A962F0" w:rsidRPr="00A2700C" w:rsidRDefault="00A962F0" w:rsidP="00B06D26">
            <w:pPr>
              <w:spacing w:line="360" w:lineRule="auto"/>
              <w:rPr>
                <w:rFonts w:ascii="Verdana" w:hAnsi="Verdana" w:cs="Segoe UI Historic"/>
                <w:color w:val="000000" w:themeColor="text1"/>
                <w:lang w:val="en-GB"/>
              </w:rPr>
            </w:pPr>
          </w:p>
          <w:p w14:paraId="512D5FAA" w14:textId="77777777" w:rsidR="00A962F0" w:rsidRPr="00A2700C" w:rsidRDefault="00A962F0" w:rsidP="00B06D26">
            <w:pPr>
              <w:spacing w:line="360" w:lineRule="auto"/>
              <w:jc w:val="center"/>
              <w:rPr>
                <w:rFonts w:ascii="Verdana" w:hAnsi="Verdana" w:cs="Segoe UI Historic"/>
                <w:b/>
                <w:color w:val="000000" w:themeColor="text1"/>
                <w:lang w:val="en-GB"/>
              </w:rPr>
            </w:pPr>
            <w:r w:rsidRPr="00A2700C">
              <w:rPr>
                <w:rFonts w:ascii="Verdana" w:hAnsi="Verdana" w:cs="Segoe UI Historic"/>
                <w:color w:val="000000" w:themeColor="text1"/>
                <w:lang w:val="en-GB"/>
              </w:rPr>
              <w:t>Increasing revenue and profitability through effective management of Merchant and Agents while maintaining cost efficiency</w:t>
            </w:r>
            <w:r w:rsidRPr="00A2700C">
              <w:rPr>
                <w:rFonts w:ascii="Verdana" w:hAnsi="Verdana" w:cs="Segoe UI Historic"/>
                <w:b/>
                <w:color w:val="000000" w:themeColor="text1"/>
                <w:lang w:val="en-GB"/>
              </w:rPr>
              <w:t>.</w:t>
            </w:r>
          </w:p>
          <w:p w14:paraId="54BBF05F" w14:textId="77777777" w:rsidR="00A962F0" w:rsidRPr="00A2700C" w:rsidRDefault="00A962F0" w:rsidP="00B06D26">
            <w:pPr>
              <w:spacing w:line="360" w:lineRule="auto"/>
              <w:jc w:val="center"/>
              <w:rPr>
                <w:rFonts w:ascii="Verdana" w:hAnsi="Verdana" w:cs="Segoe UI Historic"/>
                <w:b/>
                <w:color w:val="000000" w:themeColor="text1"/>
                <w:lang w:val="en-GB"/>
              </w:rPr>
            </w:pPr>
          </w:p>
          <w:p w14:paraId="490150C4" w14:textId="77777777" w:rsidR="00A962F0" w:rsidRPr="00A2700C" w:rsidRDefault="00A962F0" w:rsidP="00B06D26">
            <w:pPr>
              <w:rPr>
                <w:rFonts w:ascii="Verdana" w:hAnsi="Verdana" w:cs="Segoe UI Historic"/>
                <w:lang w:val="en-GB"/>
              </w:rPr>
            </w:pPr>
          </w:p>
          <w:p w14:paraId="52844A64" w14:textId="77777777" w:rsidR="00A962F0" w:rsidRPr="00A2700C" w:rsidRDefault="00A962F0" w:rsidP="00B06D26">
            <w:pPr>
              <w:rPr>
                <w:rFonts w:ascii="Verdana" w:hAnsi="Verdana" w:cs="Segoe UI Historic"/>
                <w:lang w:val="en-GB"/>
              </w:rPr>
            </w:pPr>
          </w:p>
          <w:p w14:paraId="3826BA57" w14:textId="77777777" w:rsidR="00A962F0" w:rsidRPr="00A2700C" w:rsidRDefault="00A962F0" w:rsidP="00B06D26">
            <w:pPr>
              <w:jc w:val="center"/>
              <w:rPr>
                <w:rFonts w:ascii="Verdana" w:hAnsi="Verdana" w:cs="Segoe UI Historic"/>
                <w:lang w:val="en-GB"/>
              </w:rPr>
            </w:pPr>
          </w:p>
        </w:tc>
        <w:tc>
          <w:tcPr>
            <w:tcW w:w="2263" w:type="dxa"/>
            <w:tcBorders>
              <w:top w:val="single" w:sz="4" w:space="0" w:color="auto"/>
              <w:left w:val="single" w:sz="4" w:space="0" w:color="auto"/>
              <w:bottom w:val="single" w:sz="4" w:space="0" w:color="auto"/>
              <w:right w:val="single" w:sz="4" w:space="0" w:color="auto"/>
            </w:tcBorders>
          </w:tcPr>
          <w:p w14:paraId="40C7778B"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Proper management of   controllable &amp; other expenses as per the Budget.</w:t>
            </w:r>
          </w:p>
          <w:p w14:paraId="3F41E477" w14:textId="77777777" w:rsidR="00A962F0" w:rsidRPr="00A2700C" w:rsidRDefault="00A962F0" w:rsidP="00B06D26">
            <w:pPr>
              <w:spacing w:line="360" w:lineRule="auto"/>
              <w:jc w:val="center"/>
              <w:rPr>
                <w:rFonts w:ascii="Verdana" w:hAnsi="Verdana" w:cs="Segoe UI Historic"/>
                <w:color w:val="000000" w:themeColor="text1"/>
                <w:lang w:val="en-GB"/>
              </w:rPr>
            </w:pPr>
          </w:p>
          <w:p w14:paraId="5DE68252"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Provide better incentive structures to merchant and Agents.</w:t>
            </w:r>
          </w:p>
          <w:p w14:paraId="6F225C80" w14:textId="77777777" w:rsidR="00A962F0" w:rsidRPr="00A2700C" w:rsidRDefault="00A962F0" w:rsidP="00B06D26">
            <w:pPr>
              <w:spacing w:line="360" w:lineRule="auto"/>
              <w:rPr>
                <w:rFonts w:ascii="Verdana" w:hAnsi="Verdana" w:cs="Segoe UI Historic"/>
                <w:color w:val="000000" w:themeColor="text1"/>
                <w:lang w:val="en-GB"/>
              </w:rPr>
            </w:pPr>
          </w:p>
          <w:p w14:paraId="14439D1A"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Focus on active Merchant and Agents and direct efforts to improve Value /Volume.</w:t>
            </w:r>
          </w:p>
          <w:p w14:paraId="00EEB901" w14:textId="77777777" w:rsidR="00A962F0" w:rsidRPr="00A2700C" w:rsidRDefault="00A962F0" w:rsidP="00B06D26">
            <w:pPr>
              <w:spacing w:line="360" w:lineRule="auto"/>
              <w:jc w:val="center"/>
              <w:rPr>
                <w:rFonts w:ascii="Verdana" w:hAnsi="Verdana" w:cs="Segoe UI Historic"/>
                <w:color w:val="000000" w:themeColor="text1"/>
                <w:lang w:val="en-GB"/>
              </w:rPr>
            </w:pPr>
          </w:p>
          <w:p w14:paraId="613C0492" w14:textId="77777777" w:rsidR="00A962F0" w:rsidRPr="00A2700C" w:rsidRDefault="00A962F0" w:rsidP="00B06D26">
            <w:pPr>
              <w:spacing w:line="360" w:lineRule="auto"/>
              <w:jc w:val="center"/>
              <w:rPr>
                <w:rFonts w:ascii="Verdana" w:hAnsi="Verdana" w:cs="Segoe UI Historic"/>
                <w:color w:val="000000" w:themeColor="text1"/>
                <w:lang w:val="en-GB"/>
              </w:rPr>
            </w:pPr>
          </w:p>
        </w:tc>
        <w:tc>
          <w:tcPr>
            <w:tcW w:w="2830" w:type="dxa"/>
            <w:tcBorders>
              <w:top w:val="single" w:sz="4" w:space="0" w:color="auto"/>
              <w:left w:val="single" w:sz="4" w:space="0" w:color="auto"/>
              <w:bottom w:val="single" w:sz="4" w:space="0" w:color="auto"/>
              <w:right w:val="single" w:sz="4" w:space="0" w:color="auto"/>
            </w:tcBorders>
          </w:tcPr>
          <w:p w14:paraId="5688517F"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Follow the expense on weekly/ monthly/and quarter basis and create awareness to employees.</w:t>
            </w:r>
          </w:p>
          <w:p w14:paraId="46AB4F20"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Generate FCY from Digital Remittance services [EthioDirect, CashGo, WegenSend, FastPay].</w:t>
            </w:r>
          </w:p>
          <w:p w14:paraId="35075E3C" w14:textId="77777777" w:rsidR="00A962F0" w:rsidRPr="00A2700C" w:rsidRDefault="00A962F0" w:rsidP="00B06D26">
            <w:pPr>
              <w:spacing w:line="360" w:lineRule="auto"/>
              <w:jc w:val="center"/>
              <w:rPr>
                <w:rFonts w:ascii="Verdana" w:hAnsi="Verdana" w:cs="Segoe UI Historic"/>
                <w:color w:val="000000" w:themeColor="text1"/>
                <w:lang w:val="en-GB"/>
              </w:rPr>
            </w:pPr>
          </w:p>
          <w:p w14:paraId="76B6F4F1"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Incorporate additional services and use cases on Merchant And Agency Banking.</w:t>
            </w:r>
          </w:p>
          <w:p w14:paraId="63DFB6E3"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Drive sustainable business expansion and long-term value creation</w:t>
            </w:r>
          </w:p>
          <w:p w14:paraId="18780DB1" w14:textId="77777777" w:rsidR="00A962F0" w:rsidRPr="00A2700C" w:rsidRDefault="00A962F0" w:rsidP="00B06D26">
            <w:pPr>
              <w:spacing w:line="360" w:lineRule="auto"/>
              <w:jc w:val="center"/>
              <w:rPr>
                <w:rFonts w:ascii="Verdana" w:hAnsi="Verdana" w:cs="Segoe UI Historic"/>
                <w:color w:val="000000" w:themeColor="text1"/>
                <w:lang w:val="en-GB"/>
              </w:rPr>
            </w:pPr>
          </w:p>
        </w:tc>
      </w:tr>
      <w:tr w:rsidR="00A962F0" w:rsidRPr="00A2700C" w14:paraId="71D275FE" w14:textId="77777777" w:rsidTr="00B06D26">
        <w:trPr>
          <w:cantSplit/>
          <w:trHeight w:val="841"/>
        </w:trPr>
        <w:tc>
          <w:tcPr>
            <w:tcW w:w="1508" w:type="dxa"/>
            <w:tcBorders>
              <w:top w:val="single" w:sz="4" w:space="0" w:color="auto"/>
              <w:left w:val="single" w:sz="4" w:space="0" w:color="auto"/>
              <w:bottom w:val="single" w:sz="4" w:space="0" w:color="auto"/>
              <w:right w:val="single" w:sz="4" w:space="0" w:color="auto"/>
            </w:tcBorders>
            <w:textDirection w:val="btLr"/>
            <w:hideMark/>
          </w:tcPr>
          <w:p w14:paraId="555132C0" w14:textId="77777777" w:rsidR="00A962F0" w:rsidRPr="00A2700C" w:rsidRDefault="00A962F0" w:rsidP="00B06D26">
            <w:pPr>
              <w:spacing w:line="360" w:lineRule="auto"/>
              <w:jc w:val="center"/>
              <w:rPr>
                <w:rFonts w:ascii="Verdana" w:hAnsi="Verdana" w:cs="Segoe UI Historic"/>
                <w:b/>
                <w:color w:val="000000" w:themeColor="text1"/>
                <w:lang w:val="en-GB"/>
              </w:rPr>
            </w:pPr>
            <w:r w:rsidRPr="00A2700C">
              <w:rPr>
                <w:rFonts w:ascii="Verdana" w:hAnsi="Verdana" w:cs="Segoe UI Historic"/>
                <w:b/>
                <w:color w:val="000000" w:themeColor="text1"/>
                <w:lang w:val="en-GB"/>
              </w:rPr>
              <w:t>Customer centric</w:t>
            </w:r>
          </w:p>
        </w:tc>
        <w:tc>
          <w:tcPr>
            <w:tcW w:w="1979" w:type="dxa"/>
            <w:tcBorders>
              <w:top w:val="single" w:sz="4" w:space="0" w:color="auto"/>
              <w:left w:val="single" w:sz="4" w:space="0" w:color="auto"/>
              <w:bottom w:val="single" w:sz="4" w:space="0" w:color="auto"/>
              <w:right w:val="single" w:sz="4" w:space="0" w:color="auto"/>
            </w:tcBorders>
          </w:tcPr>
          <w:p w14:paraId="2714C82B" w14:textId="77777777" w:rsidR="00A962F0" w:rsidRPr="00A2700C" w:rsidRDefault="00A962F0" w:rsidP="00B06D26">
            <w:pPr>
              <w:spacing w:line="360" w:lineRule="auto"/>
              <w:contextualSpacing/>
              <w:rPr>
                <w:rFonts w:ascii="Verdana" w:hAnsi="Verdana" w:cs="Segoe UI Historic"/>
                <w:color w:val="000000" w:themeColor="text1"/>
                <w:lang w:val="en-GB"/>
              </w:rPr>
            </w:pPr>
          </w:p>
          <w:p w14:paraId="634FD9FC"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p w14:paraId="096A7383"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p w14:paraId="53DE2FB2"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p w14:paraId="0DD8A7F8"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p w14:paraId="4BB08293" w14:textId="77777777" w:rsidR="00A962F0" w:rsidRPr="00A2700C" w:rsidRDefault="00A962F0" w:rsidP="00B06D26">
            <w:pPr>
              <w:spacing w:line="360" w:lineRule="auto"/>
              <w:contextualSpacing/>
              <w:rPr>
                <w:rFonts w:ascii="Verdana" w:hAnsi="Verdana" w:cs="Segoe UI Historic"/>
                <w:color w:val="000000" w:themeColor="text1"/>
                <w:lang w:val="en-GB"/>
              </w:rPr>
            </w:pPr>
          </w:p>
          <w:p w14:paraId="4D8E250E" w14:textId="77777777" w:rsidR="00A962F0" w:rsidRPr="00A2700C" w:rsidRDefault="00A962F0" w:rsidP="00B06D26">
            <w:pPr>
              <w:spacing w:line="360" w:lineRule="auto"/>
              <w:contextualSpacing/>
              <w:rPr>
                <w:rFonts w:ascii="Verdana" w:hAnsi="Verdana" w:cs="Segoe UI Historic"/>
                <w:color w:val="000000" w:themeColor="text1"/>
                <w:lang w:val="en-GB"/>
              </w:rPr>
            </w:pPr>
          </w:p>
          <w:p w14:paraId="61307A40"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r w:rsidRPr="00A2700C">
              <w:rPr>
                <w:rFonts w:ascii="Verdana" w:hAnsi="Verdana" w:cs="Segoe UI Historic"/>
                <w:color w:val="000000" w:themeColor="text1"/>
                <w:lang w:val="en-GB"/>
              </w:rPr>
              <w:t>Elevate customer Experience</w:t>
            </w:r>
          </w:p>
          <w:p w14:paraId="1BCEE63C"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tc>
        <w:tc>
          <w:tcPr>
            <w:tcW w:w="2122" w:type="dxa"/>
            <w:tcBorders>
              <w:top w:val="single" w:sz="4" w:space="0" w:color="auto"/>
              <w:left w:val="single" w:sz="4" w:space="0" w:color="auto"/>
              <w:bottom w:val="single" w:sz="4" w:space="0" w:color="auto"/>
              <w:right w:val="single" w:sz="4" w:space="0" w:color="auto"/>
            </w:tcBorders>
          </w:tcPr>
          <w:p w14:paraId="6B633E5F" w14:textId="77777777" w:rsidR="00A962F0" w:rsidRPr="00A2700C" w:rsidRDefault="00A962F0" w:rsidP="00B06D26">
            <w:pPr>
              <w:rPr>
                <w:rFonts w:ascii="Verdana" w:hAnsi="Verdana" w:cs="Segoe UI Historic"/>
                <w:color w:val="000000" w:themeColor="text1"/>
                <w:lang w:val="en-GB"/>
              </w:rPr>
            </w:pPr>
          </w:p>
          <w:p w14:paraId="595CB3A7" w14:textId="77777777" w:rsidR="00A962F0" w:rsidRPr="00A2700C" w:rsidRDefault="00A962F0" w:rsidP="00B06D26">
            <w:pPr>
              <w:rPr>
                <w:rFonts w:ascii="Verdana" w:hAnsi="Verdana" w:cs="Segoe UI Historic"/>
                <w:color w:val="000000" w:themeColor="text1"/>
                <w:lang w:val="en-GB"/>
              </w:rPr>
            </w:pPr>
          </w:p>
          <w:p w14:paraId="5464F24C" w14:textId="77777777" w:rsidR="00A962F0" w:rsidRPr="00A2700C" w:rsidRDefault="00A962F0" w:rsidP="00B06D26">
            <w:pPr>
              <w:rPr>
                <w:rFonts w:ascii="Verdana" w:hAnsi="Verdana" w:cs="Segoe UI Historic"/>
                <w:color w:val="000000" w:themeColor="text1"/>
                <w:lang w:val="en-GB"/>
              </w:rPr>
            </w:pPr>
          </w:p>
          <w:p w14:paraId="3FB02547" w14:textId="77777777" w:rsidR="00A962F0" w:rsidRPr="00A2700C" w:rsidRDefault="00A962F0" w:rsidP="00B06D26">
            <w:pPr>
              <w:rPr>
                <w:rFonts w:ascii="Verdana" w:hAnsi="Verdana" w:cs="Segoe UI Historic"/>
                <w:color w:val="000000" w:themeColor="text1"/>
                <w:lang w:val="en-GB"/>
              </w:rPr>
            </w:pPr>
          </w:p>
          <w:p w14:paraId="6392DC33" w14:textId="77777777" w:rsidR="00A962F0" w:rsidRPr="00A2700C" w:rsidRDefault="00A962F0" w:rsidP="00B06D26">
            <w:pPr>
              <w:rPr>
                <w:rFonts w:ascii="Verdana" w:hAnsi="Verdana" w:cs="Segoe UI Historic"/>
                <w:color w:val="000000" w:themeColor="text1"/>
                <w:lang w:val="en-GB"/>
              </w:rPr>
            </w:pPr>
          </w:p>
          <w:p w14:paraId="14166E57" w14:textId="77777777" w:rsidR="00A962F0" w:rsidRPr="00A2700C" w:rsidRDefault="00A962F0" w:rsidP="00B06D26">
            <w:pPr>
              <w:rPr>
                <w:rFonts w:ascii="Verdana" w:hAnsi="Verdana" w:cs="Segoe UI Historic"/>
                <w:color w:val="000000" w:themeColor="text1"/>
                <w:lang w:val="en-GB"/>
              </w:rPr>
            </w:pPr>
          </w:p>
          <w:p w14:paraId="3B93C2F7" w14:textId="77777777" w:rsidR="00A962F0" w:rsidRPr="00A2700C" w:rsidRDefault="00A962F0" w:rsidP="00B06D26">
            <w:pPr>
              <w:rPr>
                <w:rFonts w:ascii="Verdana" w:hAnsi="Verdana" w:cs="Segoe UI Historic"/>
                <w:color w:val="000000" w:themeColor="text1"/>
                <w:lang w:val="en-GB"/>
              </w:rPr>
            </w:pPr>
          </w:p>
          <w:p w14:paraId="2EAB62E3" w14:textId="77777777" w:rsidR="00A962F0" w:rsidRPr="00A2700C" w:rsidRDefault="00A962F0" w:rsidP="00B06D26">
            <w:pPr>
              <w:rPr>
                <w:rFonts w:ascii="Verdana" w:hAnsi="Verdana" w:cs="Segoe UI Historic"/>
                <w:color w:val="000000" w:themeColor="text1"/>
                <w:lang w:val="en-GB"/>
              </w:rPr>
            </w:pPr>
          </w:p>
          <w:p w14:paraId="7FFD5A2E" w14:textId="77777777" w:rsidR="00A962F0" w:rsidRPr="00A2700C" w:rsidRDefault="00A962F0" w:rsidP="00B06D26">
            <w:pPr>
              <w:rPr>
                <w:rFonts w:ascii="Verdana" w:hAnsi="Verdana" w:cs="Segoe UI Historic"/>
                <w:color w:val="000000" w:themeColor="text1"/>
                <w:lang w:val="en-GB"/>
              </w:rPr>
            </w:pPr>
          </w:p>
          <w:p w14:paraId="35798DFF" w14:textId="77777777" w:rsidR="00A962F0" w:rsidRPr="00A2700C" w:rsidRDefault="00A962F0" w:rsidP="00B06D26">
            <w:pPr>
              <w:jc w:val="center"/>
              <w:rPr>
                <w:rFonts w:ascii="Verdana" w:hAnsi="Verdana" w:cs="Segoe UI Historic"/>
                <w:color w:val="000000" w:themeColor="text1"/>
                <w:lang w:val="en-GB"/>
              </w:rPr>
            </w:pPr>
          </w:p>
          <w:p w14:paraId="13495013" w14:textId="77777777" w:rsidR="00A962F0" w:rsidRPr="00A2700C" w:rsidRDefault="00A962F0" w:rsidP="00B06D26">
            <w:pPr>
              <w:jc w:val="center"/>
              <w:rPr>
                <w:rFonts w:ascii="Verdana" w:hAnsi="Verdana" w:cs="Segoe UI Historic"/>
                <w:color w:val="000000" w:themeColor="text1"/>
                <w:lang w:val="en-GB"/>
              </w:rPr>
            </w:pPr>
          </w:p>
          <w:p w14:paraId="7E91939C"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 xml:space="preserve">Enhance Customer Experience  in the division </w:t>
            </w:r>
          </w:p>
          <w:p w14:paraId="31D8B60B" w14:textId="77777777" w:rsidR="00A962F0" w:rsidRPr="00A2700C" w:rsidRDefault="00A962F0" w:rsidP="00B06D26">
            <w:pPr>
              <w:jc w:val="center"/>
              <w:rPr>
                <w:rFonts w:ascii="Verdana" w:hAnsi="Verdana" w:cs="Segoe UI Historic"/>
                <w:color w:val="000000" w:themeColor="text1"/>
                <w:lang w:val="en-GB"/>
              </w:rPr>
            </w:pPr>
          </w:p>
          <w:p w14:paraId="61CC8CE6" w14:textId="77777777" w:rsidR="00A962F0" w:rsidRPr="00A2700C" w:rsidRDefault="00A962F0" w:rsidP="00B06D26">
            <w:pPr>
              <w:jc w:val="both"/>
              <w:rPr>
                <w:rFonts w:ascii="Verdana" w:hAnsi="Verdana" w:cs="Segoe UI Historic"/>
                <w:color w:val="000000" w:themeColor="text1"/>
                <w:lang w:val="en-GB"/>
              </w:rPr>
            </w:pPr>
          </w:p>
        </w:tc>
        <w:tc>
          <w:tcPr>
            <w:tcW w:w="2688" w:type="dxa"/>
            <w:tcBorders>
              <w:top w:val="single" w:sz="4" w:space="0" w:color="auto"/>
              <w:left w:val="single" w:sz="4" w:space="0" w:color="auto"/>
              <w:bottom w:val="single" w:sz="4" w:space="0" w:color="auto"/>
              <w:right w:val="single" w:sz="4" w:space="0" w:color="auto"/>
            </w:tcBorders>
          </w:tcPr>
          <w:p w14:paraId="7F4649A3" w14:textId="77777777" w:rsidR="00A962F0" w:rsidRPr="00A2700C" w:rsidRDefault="00A962F0" w:rsidP="00B06D26">
            <w:pPr>
              <w:rPr>
                <w:rFonts w:ascii="Verdana" w:hAnsi="Verdana" w:cs="Segoe UI Historic"/>
                <w:color w:val="000000" w:themeColor="text1"/>
                <w:lang w:val="en-GB"/>
              </w:rPr>
            </w:pPr>
          </w:p>
          <w:p w14:paraId="4683FC9B" w14:textId="77777777" w:rsidR="00A962F0" w:rsidRPr="00A2700C" w:rsidRDefault="00A962F0" w:rsidP="00B06D26">
            <w:pPr>
              <w:jc w:val="center"/>
              <w:rPr>
                <w:rFonts w:ascii="Verdana" w:hAnsi="Verdana" w:cs="Segoe UI Historic"/>
                <w:color w:val="000000" w:themeColor="text1"/>
                <w:lang w:val="en-GB"/>
              </w:rPr>
            </w:pPr>
          </w:p>
          <w:p w14:paraId="507EB307" w14:textId="77777777" w:rsidR="00A962F0" w:rsidRPr="00A2700C" w:rsidRDefault="00A962F0" w:rsidP="00B06D26">
            <w:pPr>
              <w:jc w:val="center"/>
              <w:rPr>
                <w:rFonts w:ascii="Verdana" w:hAnsi="Verdana" w:cs="Segoe UI Historic"/>
                <w:color w:val="000000" w:themeColor="text1"/>
                <w:lang w:val="en-GB"/>
              </w:rPr>
            </w:pPr>
          </w:p>
          <w:p w14:paraId="27A702E3" w14:textId="77777777" w:rsidR="00A962F0" w:rsidRPr="00A2700C" w:rsidRDefault="00A962F0" w:rsidP="00B06D26">
            <w:pPr>
              <w:jc w:val="center"/>
              <w:rPr>
                <w:rFonts w:ascii="Verdana" w:hAnsi="Verdana" w:cs="Segoe UI Historic"/>
                <w:color w:val="000000" w:themeColor="text1"/>
                <w:lang w:val="en-GB"/>
              </w:rPr>
            </w:pPr>
          </w:p>
          <w:p w14:paraId="4D269528" w14:textId="77777777" w:rsidR="00A962F0" w:rsidRPr="00A2700C" w:rsidRDefault="00A962F0" w:rsidP="00B06D26">
            <w:pPr>
              <w:jc w:val="center"/>
              <w:rPr>
                <w:rFonts w:ascii="Verdana" w:hAnsi="Verdana" w:cs="Segoe UI Historic"/>
                <w:color w:val="000000" w:themeColor="text1"/>
                <w:lang w:val="en-GB"/>
              </w:rPr>
            </w:pPr>
          </w:p>
          <w:p w14:paraId="5C34FF70" w14:textId="77777777" w:rsidR="00A962F0" w:rsidRPr="00A2700C" w:rsidRDefault="00A962F0" w:rsidP="00B06D26">
            <w:pPr>
              <w:jc w:val="center"/>
              <w:rPr>
                <w:rFonts w:ascii="Verdana" w:hAnsi="Verdana" w:cs="Segoe UI Historic"/>
                <w:color w:val="000000" w:themeColor="text1"/>
                <w:lang w:val="en-GB"/>
              </w:rPr>
            </w:pPr>
          </w:p>
          <w:p w14:paraId="783858B4" w14:textId="77777777" w:rsidR="00A962F0" w:rsidRPr="00A2700C" w:rsidRDefault="00A962F0" w:rsidP="00B06D26">
            <w:pPr>
              <w:jc w:val="center"/>
              <w:rPr>
                <w:rFonts w:ascii="Verdana" w:hAnsi="Verdana" w:cs="Segoe UI Historic"/>
                <w:color w:val="000000" w:themeColor="text1"/>
                <w:lang w:val="en-GB"/>
              </w:rPr>
            </w:pPr>
          </w:p>
          <w:p w14:paraId="24AFFC9C" w14:textId="77777777" w:rsidR="00A962F0" w:rsidRPr="00A2700C" w:rsidRDefault="00A962F0" w:rsidP="00B06D26">
            <w:pPr>
              <w:jc w:val="center"/>
              <w:rPr>
                <w:rFonts w:ascii="Verdana" w:hAnsi="Verdana" w:cs="Segoe UI Historic"/>
                <w:color w:val="000000" w:themeColor="text1"/>
                <w:lang w:val="en-GB"/>
              </w:rPr>
            </w:pPr>
          </w:p>
          <w:p w14:paraId="0E7AB308" w14:textId="77777777" w:rsidR="00A962F0" w:rsidRPr="00A2700C" w:rsidRDefault="00A962F0" w:rsidP="00B06D26">
            <w:pPr>
              <w:jc w:val="center"/>
              <w:rPr>
                <w:rFonts w:ascii="Verdana" w:hAnsi="Verdana" w:cs="Segoe UI Historic"/>
                <w:color w:val="000000" w:themeColor="text1"/>
                <w:lang w:val="en-GB"/>
              </w:rPr>
            </w:pPr>
          </w:p>
          <w:p w14:paraId="143302E4"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 xml:space="preserve">Enhance merchant and agent management product and service </w:t>
            </w:r>
          </w:p>
          <w:p w14:paraId="04029529" w14:textId="77777777" w:rsidR="00A962F0" w:rsidRPr="00A2700C" w:rsidRDefault="00A962F0" w:rsidP="00B06D26">
            <w:pPr>
              <w:jc w:val="center"/>
              <w:rPr>
                <w:rFonts w:ascii="Verdana" w:hAnsi="Verdana" w:cs="Segoe UI Historic"/>
                <w:color w:val="000000" w:themeColor="text1"/>
                <w:lang w:val="en-GB"/>
              </w:rPr>
            </w:pPr>
          </w:p>
          <w:p w14:paraId="7220FF70"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customer engagement and feedback integration</w:t>
            </w:r>
          </w:p>
        </w:tc>
        <w:tc>
          <w:tcPr>
            <w:tcW w:w="2263" w:type="dxa"/>
            <w:tcBorders>
              <w:top w:val="single" w:sz="4" w:space="0" w:color="auto"/>
              <w:left w:val="single" w:sz="4" w:space="0" w:color="auto"/>
              <w:bottom w:val="single" w:sz="4" w:space="0" w:color="auto"/>
              <w:right w:val="single" w:sz="4" w:space="0" w:color="auto"/>
            </w:tcBorders>
          </w:tcPr>
          <w:p w14:paraId="76F458B5"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Implement/provide kiosk model for rural area agents</w:t>
            </w:r>
          </w:p>
          <w:p w14:paraId="16FBFCAF" w14:textId="77777777" w:rsidR="00A962F0" w:rsidRPr="00A2700C" w:rsidRDefault="00A962F0" w:rsidP="00B06D26">
            <w:pPr>
              <w:rPr>
                <w:rFonts w:ascii="Verdana" w:hAnsi="Verdana" w:cs="Segoe UI Historic"/>
                <w:color w:val="000000" w:themeColor="text1"/>
                <w:lang w:val="en-GB"/>
              </w:rPr>
            </w:pPr>
          </w:p>
          <w:p w14:paraId="5C1992D3"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Implement loyalty program for CBE Birr merchant</w:t>
            </w:r>
          </w:p>
          <w:p w14:paraId="5C228CE8" w14:textId="77777777" w:rsidR="00A962F0" w:rsidRPr="00A2700C" w:rsidRDefault="00A962F0" w:rsidP="00B06D26">
            <w:pPr>
              <w:jc w:val="center"/>
              <w:rPr>
                <w:rFonts w:ascii="Verdana" w:hAnsi="Verdana" w:cs="Segoe UI Historic"/>
                <w:color w:val="000000" w:themeColor="text1"/>
                <w:lang w:val="en-GB"/>
              </w:rPr>
            </w:pPr>
          </w:p>
          <w:p w14:paraId="34847B78"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Ease the communication channel to branches, Agents and districts for strong relationship building</w:t>
            </w:r>
          </w:p>
          <w:p w14:paraId="5981869B" w14:textId="77777777" w:rsidR="00A962F0" w:rsidRPr="00A2700C" w:rsidRDefault="00A962F0" w:rsidP="00B06D26">
            <w:pPr>
              <w:jc w:val="center"/>
              <w:rPr>
                <w:rFonts w:ascii="Verdana" w:hAnsi="Verdana" w:cs="Segoe UI Historic"/>
                <w:color w:val="000000" w:themeColor="text1"/>
                <w:lang w:val="en-GB"/>
              </w:rPr>
            </w:pPr>
          </w:p>
          <w:p w14:paraId="5915C43F" w14:textId="77777777" w:rsidR="00A962F0" w:rsidRPr="00A2700C" w:rsidRDefault="00A962F0" w:rsidP="00B06D26">
            <w:pPr>
              <w:jc w:val="center"/>
              <w:rPr>
                <w:rFonts w:ascii="Verdana" w:hAnsi="Verdana" w:cs="Segoe UI Historic"/>
                <w:color w:val="000000" w:themeColor="text1"/>
                <w:lang w:val="en-GB"/>
              </w:rPr>
            </w:pPr>
          </w:p>
          <w:p w14:paraId="331679DB"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Incorporate additional services and use cases on Agency banking</w:t>
            </w:r>
          </w:p>
          <w:p w14:paraId="004D9FA7" w14:textId="77777777" w:rsidR="00A962F0" w:rsidRPr="00A2700C" w:rsidRDefault="00A962F0" w:rsidP="00B06D26">
            <w:pPr>
              <w:jc w:val="center"/>
              <w:rPr>
                <w:rFonts w:ascii="Verdana" w:hAnsi="Verdana" w:cs="Segoe UI Historic"/>
                <w:color w:val="000000" w:themeColor="text1"/>
                <w:lang w:val="en-GB"/>
              </w:rPr>
            </w:pPr>
          </w:p>
          <w:p w14:paraId="3CF27C05"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Proposed Attractive reward and recognition scheme for agents and merchant</w:t>
            </w:r>
          </w:p>
          <w:p w14:paraId="3D8CA80E" w14:textId="77777777" w:rsidR="00A962F0" w:rsidRPr="00A2700C" w:rsidRDefault="00A962F0" w:rsidP="00B06D26">
            <w:pPr>
              <w:rPr>
                <w:rFonts w:ascii="Verdana" w:hAnsi="Verdana" w:cs="Segoe UI Historic"/>
                <w:color w:val="000000" w:themeColor="text1"/>
                <w:lang w:val="en-GB"/>
              </w:rPr>
            </w:pPr>
          </w:p>
          <w:p w14:paraId="5817F9F3"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Decentralization of super-agents activation</w:t>
            </w:r>
          </w:p>
          <w:p w14:paraId="2ADCC974" w14:textId="77777777" w:rsidR="00A962F0" w:rsidRPr="00A2700C" w:rsidRDefault="00A962F0" w:rsidP="00B06D26">
            <w:pPr>
              <w:jc w:val="center"/>
              <w:rPr>
                <w:rFonts w:ascii="Verdana" w:hAnsi="Verdana" w:cs="Segoe UI Historic"/>
                <w:color w:val="000000" w:themeColor="text1"/>
                <w:lang w:val="en-GB"/>
              </w:rPr>
            </w:pPr>
          </w:p>
          <w:p w14:paraId="73292960"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Segmentation of agents for marketing fit</w:t>
            </w:r>
          </w:p>
          <w:p w14:paraId="0D253799" w14:textId="77777777" w:rsidR="00A962F0" w:rsidRPr="00A2700C" w:rsidRDefault="00A962F0" w:rsidP="00B06D26">
            <w:pPr>
              <w:rPr>
                <w:rFonts w:ascii="Verdana" w:hAnsi="Verdana" w:cs="Segoe UI Historic"/>
                <w:color w:val="000000" w:themeColor="text1"/>
                <w:lang w:val="en-GB"/>
              </w:rPr>
            </w:pPr>
          </w:p>
          <w:p w14:paraId="67D29576" w14:textId="77777777" w:rsidR="00A962F0" w:rsidRPr="00A2700C" w:rsidRDefault="00A962F0" w:rsidP="00B06D26">
            <w:pPr>
              <w:rPr>
                <w:rFonts w:ascii="Verdana" w:hAnsi="Verdana" w:cs="Segoe UI Historic"/>
                <w:color w:val="000000" w:themeColor="text1"/>
                <w:lang w:val="en-GB"/>
              </w:rPr>
            </w:pPr>
          </w:p>
        </w:tc>
        <w:tc>
          <w:tcPr>
            <w:tcW w:w="2830" w:type="dxa"/>
            <w:tcBorders>
              <w:top w:val="single" w:sz="4" w:space="0" w:color="auto"/>
              <w:left w:val="single" w:sz="4" w:space="0" w:color="auto"/>
              <w:bottom w:val="single" w:sz="4" w:space="0" w:color="auto"/>
              <w:right w:val="single" w:sz="4" w:space="0" w:color="auto"/>
            </w:tcBorders>
          </w:tcPr>
          <w:p w14:paraId="14BCC881"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 xml:space="preserve">The unit Focus on unbanked population of the society </w:t>
            </w:r>
          </w:p>
          <w:p w14:paraId="2964C146"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 xml:space="preserve"> </w:t>
            </w:r>
          </w:p>
          <w:p w14:paraId="19576E0D"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Incorporate additional services and use cases on merchant and Agency banking</w:t>
            </w:r>
          </w:p>
          <w:p w14:paraId="4A25B779" w14:textId="77777777" w:rsidR="00A962F0" w:rsidRPr="00A2700C" w:rsidRDefault="00A962F0" w:rsidP="00B06D26">
            <w:pPr>
              <w:jc w:val="center"/>
              <w:rPr>
                <w:rFonts w:ascii="Verdana" w:hAnsi="Verdana" w:cs="Segoe UI Historic"/>
                <w:color w:val="000000" w:themeColor="text1"/>
                <w:lang w:val="en-GB"/>
              </w:rPr>
            </w:pPr>
          </w:p>
          <w:p w14:paraId="23FC7320"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Propose and delivered Attractive reward and recognition scheme for agents</w:t>
            </w:r>
          </w:p>
          <w:p w14:paraId="26D9681F" w14:textId="77777777" w:rsidR="00A962F0" w:rsidRPr="00A2700C" w:rsidRDefault="00A962F0" w:rsidP="00B06D26">
            <w:pPr>
              <w:rPr>
                <w:rFonts w:ascii="Verdana" w:hAnsi="Verdana" w:cs="Segoe UI Historic"/>
                <w:color w:val="000000" w:themeColor="text1"/>
                <w:lang w:val="en-GB"/>
              </w:rPr>
            </w:pPr>
          </w:p>
          <w:p w14:paraId="7D7C2A66"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Increase number of POS &amp; CBE Birr merchant activation rate and agency banking</w:t>
            </w:r>
          </w:p>
          <w:p w14:paraId="1F7393A7" w14:textId="77777777" w:rsidR="00A962F0" w:rsidRPr="00A2700C" w:rsidRDefault="00A962F0" w:rsidP="00B06D26">
            <w:pPr>
              <w:jc w:val="center"/>
              <w:rPr>
                <w:rFonts w:ascii="Verdana" w:hAnsi="Verdana" w:cs="Segoe UI Historic"/>
                <w:color w:val="000000" w:themeColor="text1"/>
                <w:lang w:val="en-GB"/>
              </w:rPr>
            </w:pPr>
          </w:p>
          <w:p w14:paraId="2FF4263D"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Identify &amp; work on new agents (in collaboration with Branch and District offices)</w:t>
            </w:r>
          </w:p>
          <w:p w14:paraId="446BD152" w14:textId="77777777" w:rsidR="00A962F0" w:rsidRPr="00A2700C" w:rsidRDefault="00A962F0" w:rsidP="00B06D26">
            <w:pPr>
              <w:jc w:val="center"/>
              <w:rPr>
                <w:rFonts w:ascii="Verdana" w:hAnsi="Verdana" w:cs="Segoe UI Historic"/>
                <w:color w:val="000000" w:themeColor="text1"/>
                <w:lang w:val="en-GB"/>
              </w:rPr>
            </w:pPr>
          </w:p>
          <w:p w14:paraId="774A047D"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 xml:space="preserve"> Identify &amp; work on dormant or inactive POS &amp; CBE Birr merchants (in collaboration with Branch and District offices) from existing merchants.</w:t>
            </w:r>
          </w:p>
          <w:p w14:paraId="6D9B171C" w14:textId="77777777" w:rsidR="00A962F0" w:rsidRPr="00A2700C" w:rsidRDefault="00A962F0" w:rsidP="00B06D26">
            <w:pPr>
              <w:jc w:val="center"/>
              <w:rPr>
                <w:rFonts w:ascii="Verdana" w:hAnsi="Verdana" w:cs="Segoe UI Historic"/>
                <w:color w:val="000000" w:themeColor="text1"/>
                <w:lang w:val="en-GB"/>
              </w:rPr>
            </w:pPr>
          </w:p>
        </w:tc>
      </w:tr>
      <w:tr w:rsidR="00A962F0" w:rsidRPr="00A2700C" w14:paraId="1A94FDD3" w14:textId="77777777" w:rsidTr="00B06D26">
        <w:trPr>
          <w:cantSplit/>
          <w:trHeight w:val="4952"/>
        </w:trPr>
        <w:tc>
          <w:tcPr>
            <w:tcW w:w="1508" w:type="dxa"/>
            <w:tcBorders>
              <w:top w:val="single" w:sz="4" w:space="0" w:color="auto"/>
              <w:left w:val="single" w:sz="4" w:space="0" w:color="auto"/>
              <w:bottom w:val="single" w:sz="4" w:space="0" w:color="auto"/>
              <w:right w:val="single" w:sz="4" w:space="0" w:color="auto"/>
            </w:tcBorders>
            <w:textDirection w:val="btLr"/>
            <w:hideMark/>
          </w:tcPr>
          <w:p w14:paraId="320595F9" w14:textId="77777777" w:rsidR="00A962F0" w:rsidRPr="00A2700C" w:rsidRDefault="00A962F0" w:rsidP="00B06D26">
            <w:pPr>
              <w:spacing w:line="360" w:lineRule="auto"/>
              <w:ind w:left="473" w:right="113"/>
              <w:jc w:val="center"/>
              <w:rPr>
                <w:rFonts w:ascii="Verdana" w:hAnsi="Verdana" w:cs="Segoe UI Historic"/>
                <w:b/>
                <w:lang w:val="en-GB"/>
              </w:rPr>
            </w:pPr>
            <w:r w:rsidRPr="00A2700C">
              <w:rPr>
                <w:rFonts w:ascii="Verdana" w:hAnsi="Verdana" w:cs="Segoe UI Historic"/>
                <w:b/>
                <w:color w:val="000000" w:themeColor="text1"/>
                <w:lang w:val="en-GB"/>
              </w:rPr>
              <w:t>Digital First</w:t>
            </w:r>
          </w:p>
        </w:tc>
        <w:tc>
          <w:tcPr>
            <w:tcW w:w="1979" w:type="dxa"/>
            <w:tcBorders>
              <w:top w:val="single" w:sz="4" w:space="0" w:color="auto"/>
              <w:left w:val="single" w:sz="4" w:space="0" w:color="auto"/>
              <w:bottom w:val="single" w:sz="4" w:space="0" w:color="auto"/>
              <w:right w:val="single" w:sz="4" w:space="0" w:color="auto"/>
            </w:tcBorders>
          </w:tcPr>
          <w:p w14:paraId="1B573F4F" w14:textId="77777777" w:rsidR="00A962F0" w:rsidRPr="00A2700C" w:rsidRDefault="00A962F0" w:rsidP="00B06D26">
            <w:pPr>
              <w:spacing w:line="360" w:lineRule="auto"/>
              <w:jc w:val="center"/>
              <w:rPr>
                <w:rFonts w:ascii="Verdana" w:hAnsi="Verdana" w:cs="Segoe UI Historic"/>
                <w:color w:val="000000" w:themeColor="text1"/>
                <w:lang w:val="en-GB"/>
              </w:rPr>
            </w:pPr>
          </w:p>
          <w:p w14:paraId="7D2488F8" w14:textId="77777777" w:rsidR="00A962F0" w:rsidRPr="00A2700C" w:rsidRDefault="00A962F0" w:rsidP="00B06D26">
            <w:pPr>
              <w:spacing w:line="360" w:lineRule="auto"/>
              <w:rPr>
                <w:rFonts w:ascii="Verdana" w:hAnsi="Verdana" w:cs="Segoe UI Historic"/>
                <w:color w:val="000000" w:themeColor="text1"/>
                <w:lang w:val="en-GB"/>
              </w:rPr>
            </w:pPr>
          </w:p>
          <w:p w14:paraId="7DA79909" w14:textId="77777777" w:rsidR="00A962F0" w:rsidRPr="00A2700C" w:rsidRDefault="00A962F0" w:rsidP="00B06D26">
            <w:pPr>
              <w:spacing w:line="360" w:lineRule="auto"/>
              <w:rPr>
                <w:rFonts w:ascii="Verdana" w:hAnsi="Verdana" w:cs="Segoe UI Historic"/>
                <w:color w:val="000000" w:themeColor="text1"/>
                <w:lang w:val="en-GB"/>
              </w:rPr>
            </w:pPr>
          </w:p>
          <w:p w14:paraId="21A6F3B8" w14:textId="77777777" w:rsidR="00A962F0" w:rsidRPr="00A2700C" w:rsidRDefault="00A962F0" w:rsidP="00B06D26">
            <w:pPr>
              <w:spacing w:line="360" w:lineRule="auto"/>
              <w:rPr>
                <w:rFonts w:ascii="Verdana" w:hAnsi="Verdana" w:cs="Segoe UI Historic"/>
                <w:color w:val="000000" w:themeColor="text1"/>
                <w:lang w:val="en-GB"/>
              </w:rPr>
            </w:pPr>
          </w:p>
          <w:p w14:paraId="1CE0A0A7" w14:textId="77777777" w:rsidR="00A962F0" w:rsidRPr="00A2700C" w:rsidRDefault="00A962F0" w:rsidP="00B06D26">
            <w:pPr>
              <w:spacing w:line="360" w:lineRule="auto"/>
              <w:rPr>
                <w:rFonts w:ascii="Verdana" w:hAnsi="Verdana" w:cs="Segoe UI Historic"/>
                <w:color w:val="000000" w:themeColor="text1"/>
                <w:lang w:val="en-GB"/>
              </w:rPr>
            </w:pPr>
          </w:p>
          <w:p w14:paraId="707FF318"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Increase  Digital Banking Penetration</w:t>
            </w:r>
          </w:p>
          <w:p w14:paraId="779DC40B" w14:textId="77777777" w:rsidR="00A962F0" w:rsidRPr="00A2700C" w:rsidRDefault="00A962F0" w:rsidP="00B06D26">
            <w:pPr>
              <w:spacing w:line="360" w:lineRule="auto"/>
              <w:jc w:val="center"/>
              <w:rPr>
                <w:rFonts w:ascii="Verdana" w:hAnsi="Verdana" w:cs="Segoe UI Historic"/>
                <w:color w:val="000000" w:themeColor="text1"/>
                <w:lang w:val="en-GB"/>
              </w:rPr>
            </w:pPr>
          </w:p>
          <w:p w14:paraId="7A76E296" w14:textId="77777777" w:rsidR="00A962F0" w:rsidRPr="00A2700C" w:rsidRDefault="00A962F0" w:rsidP="00B06D26">
            <w:pPr>
              <w:spacing w:line="360" w:lineRule="auto"/>
              <w:jc w:val="center"/>
              <w:rPr>
                <w:rFonts w:ascii="Verdana" w:hAnsi="Verdana" w:cs="Segoe UI Historic"/>
                <w:color w:val="000000" w:themeColor="text1"/>
                <w:lang w:val="en-GB"/>
              </w:rPr>
            </w:pPr>
          </w:p>
        </w:tc>
        <w:tc>
          <w:tcPr>
            <w:tcW w:w="2122" w:type="dxa"/>
            <w:tcBorders>
              <w:top w:val="single" w:sz="4" w:space="0" w:color="auto"/>
              <w:left w:val="single" w:sz="4" w:space="0" w:color="auto"/>
              <w:bottom w:val="single" w:sz="4" w:space="0" w:color="auto"/>
              <w:right w:val="single" w:sz="4" w:space="0" w:color="auto"/>
            </w:tcBorders>
          </w:tcPr>
          <w:p w14:paraId="3DDF99CA" w14:textId="77777777" w:rsidR="00A962F0" w:rsidRPr="00A2700C" w:rsidRDefault="00A962F0" w:rsidP="00B06D26">
            <w:pPr>
              <w:spacing w:line="360" w:lineRule="auto"/>
              <w:rPr>
                <w:rFonts w:ascii="Verdana" w:hAnsi="Verdana" w:cs="Segoe UI Historic"/>
                <w:color w:val="000000" w:themeColor="text1"/>
                <w:lang w:val="en-GB"/>
              </w:rPr>
            </w:pPr>
          </w:p>
          <w:p w14:paraId="461BB99E" w14:textId="77777777" w:rsidR="00A962F0" w:rsidRPr="00A2700C" w:rsidRDefault="00A962F0" w:rsidP="00B06D26">
            <w:pPr>
              <w:spacing w:line="360" w:lineRule="auto"/>
              <w:jc w:val="center"/>
              <w:rPr>
                <w:rFonts w:ascii="Verdana" w:hAnsi="Verdana" w:cs="Segoe UI Historic"/>
                <w:color w:val="000000" w:themeColor="text1"/>
                <w:lang w:val="en-GB"/>
              </w:rPr>
            </w:pPr>
          </w:p>
          <w:p w14:paraId="30ACB712"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Financial Inclusion</w:t>
            </w:r>
          </w:p>
          <w:p w14:paraId="6CF7EAC1" w14:textId="77777777" w:rsidR="00A962F0" w:rsidRPr="00A2700C" w:rsidRDefault="00A962F0" w:rsidP="00B06D26">
            <w:pPr>
              <w:spacing w:line="360" w:lineRule="auto"/>
              <w:jc w:val="center"/>
              <w:rPr>
                <w:rFonts w:ascii="Verdana" w:hAnsi="Verdana" w:cs="Segoe UI Historic"/>
                <w:color w:val="000000" w:themeColor="text1"/>
                <w:lang w:val="en-GB"/>
              </w:rPr>
            </w:pPr>
          </w:p>
          <w:p w14:paraId="7DF5D74F"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DB Channels/Users Activation.</w:t>
            </w:r>
          </w:p>
          <w:p w14:paraId="5B51F2CD" w14:textId="77777777" w:rsidR="00A962F0" w:rsidRPr="00A2700C" w:rsidRDefault="00A962F0" w:rsidP="00B06D26">
            <w:pPr>
              <w:spacing w:line="360" w:lineRule="auto"/>
              <w:jc w:val="center"/>
              <w:rPr>
                <w:rFonts w:ascii="Verdana" w:hAnsi="Verdana" w:cs="Segoe UI Historic"/>
                <w:color w:val="000000" w:themeColor="text1"/>
                <w:lang w:val="en-GB"/>
              </w:rPr>
            </w:pPr>
          </w:p>
          <w:p w14:paraId="71DC7B1C" w14:textId="77777777" w:rsidR="00A962F0" w:rsidRPr="00A2700C" w:rsidRDefault="00A962F0" w:rsidP="00B06D26">
            <w:pPr>
              <w:spacing w:line="360" w:lineRule="auto"/>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digital channels functionality &amp; features </w:t>
            </w:r>
          </w:p>
          <w:p w14:paraId="326BDCCE" w14:textId="77777777" w:rsidR="00A962F0" w:rsidRPr="00A2700C" w:rsidRDefault="00A962F0" w:rsidP="00B06D26">
            <w:pPr>
              <w:spacing w:line="360" w:lineRule="auto"/>
              <w:jc w:val="center"/>
              <w:rPr>
                <w:rFonts w:ascii="Verdana" w:hAnsi="Verdana" w:cs="Segoe UI Historic"/>
                <w:color w:val="000000" w:themeColor="text1"/>
                <w:lang w:val="en-GB"/>
              </w:rPr>
            </w:pPr>
          </w:p>
        </w:tc>
        <w:tc>
          <w:tcPr>
            <w:tcW w:w="2688" w:type="dxa"/>
            <w:tcBorders>
              <w:top w:val="single" w:sz="4" w:space="0" w:color="auto"/>
              <w:left w:val="single" w:sz="4" w:space="0" w:color="auto"/>
              <w:bottom w:val="single" w:sz="4" w:space="0" w:color="auto"/>
              <w:right w:val="single" w:sz="4" w:space="0" w:color="auto"/>
            </w:tcBorders>
          </w:tcPr>
          <w:p w14:paraId="6F029995" w14:textId="77777777" w:rsidR="00A962F0" w:rsidRPr="00A2700C" w:rsidRDefault="00A962F0" w:rsidP="00B06D26">
            <w:pPr>
              <w:rPr>
                <w:rFonts w:ascii="Verdana" w:hAnsi="Verdana" w:cs="Segoe UI Historic"/>
                <w:color w:val="000000" w:themeColor="text1"/>
                <w:lang w:val="en-GB"/>
              </w:rPr>
            </w:pPr>
          </w:p>
          <w:p w14:paraId="51CAE5A9" w14:textId="77777777" w:rsidR="00A962F0" w:rsidRPr="00A2700C" w:rsidRDefault="00A962F0" w:rsidP="00B06D26">
            <w:pPr>
              <w:rPr>
                <w:rFonts w:ascii="Verdana" w:hAnsi="Verdana" w:cs="Segoe UI Historic"/>
                <w:color w:val="000000" w:themeColor="text1"/>
                <w:lang w:val="en-GB"/>
              </w:rPr>
            </w:pPr>
          </w:p>
          <w:p w14:paraId="6FD95A09" w14:textId="77777777" w:rsidR="00A962F0" w:rsidRPr="00A2700C" w:rsidRDefault="00A962F0" w:rsidP="00B06D26">
            <w:pPr>
              <w:rPr>
                <w:rFonts w:ascii="Verdana" w:hAnsi="Verdana" w:cs="Segoe UI Historic"/>
                <w:color w:val="000000" w:themeColor="text1"/>
                <w:lang w:val="en-GB"/>
              </w:rPr>
            </w:pPr>
          </w:p>
          <w:p w14:paraId="005FFCB7"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Focus on unbanked population to avoid agent cannibalization</w:t>
            </w:r>
          </w:p>
          <w:p w14:paraId="7D6EAC41" w14:textId="77777777" w:rsidR="00A962F0" w:rsidRPr="00A2700C" w:rsidRDefault="00A962F0" w:rsidP="00B06D26">
            <w:pPr>
              <w:rPr>
                <w:rFonts w:ascii="Verdana" w:hAnsi="Verdana" w:cs="Segoe UI Historic"/>
                <w:color w:val="000000" w:themeColor="text1"/>
                <w:lang w:val="en-GB"/>
              </w:rPr>
            </w:pPr>
          </w:p>
          <w:p w14:paraId="19D3272A" w14:textId="77777777" w:rsidR="00A962F0" w:rsidRPr="00A2700C" w:rsidRDefault="00A962F0" w:rsidP="00B06D26">
            <w:pPr>
              <w:rPr>
                <w:rFonts w:ascii="Verdana" w:hAnsi="Verdana" w:cs="Segoe UI Historic"/>
                <w:color w:val="000000" w:themeColor="text1"/>
                <w:lang w:val="en-GB"/>
              </w:rPr>
            </w:pPr>
          </w:p>
          <w:p w14:paraId="5492272F"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Enhance merchant and agent activation</w:t>
            </w:r>
          </w:p>
          <w:p w14:paraId="05F6275F" w14:textId="77777777" w:rsidR="00A962F0" w:rsidRPr="00A2700C" w:rsidRDefault="00A962F0" w:rsidP="00B06D26">
            <w:pPr>
              <w:rPr>
                <w:rFonts w:ascii="Verdana" w:hAnsi="Verdana" w:cs="Segoe UI Historic"/>
                <w:color w:val="000000" w:themeColor="text1"/>
                <w:lang w:val="en-GB"/>
              </w:rPr>
            </w:pPr>
          </w:p>
          <w:p w14:paraId="4F510D33"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Enhance merchant and Agency banking channel reliability.</w:t>
            </w:r>
          </w:p>
          <w:p w14:paraId="73744560" w14:textId="77777777" w:rsidR="00A962F0" w:rsidRPr="00A2700C" w:rsidRDefault="00A962F0" w:rsidP="00B06D26">
            <w:pPr>
              <w:rPr>
                <w:rFonts w:ascii="Verdana" w:hAnsi="Verdana" w:cs="Segoe UI Historic"/>
                <w:color w:val="000000" w:themeColor="text1"/>
                <w:lang w:val="en-GB"/>
              </w:rPr>
            </w:pPr>
          </w:p>
          <w:p w14:paraId="4E966AA3"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Optimize the day-to-day activities of the Merchant and Agent Management department.</w:t>
            </w:r>
          </w:p>
          <w:p w14:paraId="7B85C54E" w14:textId="77777777" w:rsidR="00A962F0" w:rsidRPr="00A2700C" w:rsidRDefault="00A962F0" w:rsidP="00B06D26">
            <w:pPr>
              <w:rPr>
                <w:rFonts w:ascii="Verdana" w:hAnsi="Verdana" w:cs="Segoe UI Historic"/>
                <w:color w:val="000000" w:themeColor="text1"/>
                <w:lang w:val="en-GB"/>
              </w:rPr>
            </w:pPr>
          </w:p>
          <w:p w14:paraId="55EF3639" w14:textId="77777777" w:rsidR="00A962F0" w:rsidRPr="00A2700C" w:rsidRDefault="00A962F0" w:rsidP="00B06D26">
            <w:pPr>
              <w:spacing w:line="360" w:lineRule="auto"/>
              <w:ind w:left="360"/>
              <w:contextualSpacing/>
              <w:jc w:val="center"/>
              <w:rPr>
                <w:rFonts w:ascii="Verdana" w:hAnsi="Verdana" w:cs="Segoe UI Historic"/>
                <w:color w:val="000000" w:themeColor="text1"/>
                <w:lang w:val="en-GB"/>
              </w:rPr>
            </w:pPr>
          </w:p>
        </w:tc>
        <w:tc>
          <w:tcPr>
            <w:tcW w:w="2263" w:type="dxa"/>
            <w:tcBorders>
              <w:top w:val="single" w:sz="4" w:space="0" w:color="auto"/>
              <w:left w:val="single" w:sz="4" w:space="0" w:color="auto"/>
              <w:bottom w:val="single" w:sz="4" w:space="0" w:color="auto"/>
              <w:right w:val="single" w:sz="4" w:space="0" w:color="auto"/>
            </w:tcBorders>
          </w:tcPr>
          <w:p w14:paraId="55001055" w14:textId="77777777" w:rsidR="00A962F0" w:rsidRPr="00A2700C" w:rsidRDefault="00A962F0" w:rsidP="00B06D26">
            <w:pPr>
              <w:rPr>
                <w:rFonts w:ascii="Verdana" w:hAnsi="Verdana" w:cs="Segoe UI Historic"/>
                <w:color w:val="000000" w:themeColor="text1"/>
                <w:lang w:val="en-GB"/>
              </w:rPr>
            </w:pPr>
          </w:p>
          <w:p w14:paraId="7E7F6EBB"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Implement a POS terminal monitoring tool and agent monitoring tools.</w:t>
            </w:r>
          </w:p>
          <w:p w14:paraId="79C804AD" w14:textId="77777777" w:rsidR="00A962F0" w:rsidRPr="00A2700C" w:rsidRDefault="00A962F0" w:rsidP="00B06D26">
            <w:pPr>
              <w:rPr>
                <w:rFonts w:ascii="Verdana" w:hAnsi="Verdana" w:cs="Segoe UI Historic"/>
                <w:color w:val="000000" w:themeColor="text1"/>
                <w:lang w:val="en-GB"/>
              </w:rPr>
            </w:pPr>
          </w:p>
          <w:p w14:paraId="09684DB9"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Integrate Virtual POS functionality with Merchant  App/Portal</w:t>
            </w:r>
          </w:p>
          <w:p w14:paraId="017A62D7" w14:textId="77777777" w:rsidR="00A962F0" w:rsidRPr="00A2700C" w:rsidRDefault="00A962F0" w:rsidP="00B06D26">
            <w:pPr>
              <w:rPr>
                <w:rFonts w:ascii="Verdana" w:hAnsi="Verdana" w:cs="Segoe UI Historic"/>
                <w:color w:val="000000" w:themeColor="text1"/>
                <w:lang w:val="en-GB"/>
              </w:rPr>
            </w:pPr>
          </w:p>
          <w:p w14:paraId="4F2E8129"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Enhancing Service Reliability and Accessibility important to increase active POS and CBEBirr merchant</w:t>
            </w:r>
          </w:p>
          <w:p w14:paraId="461DDE6F" w14:textId="77777777" w:rsidR="00A962F0" w:rsidRPr="00A2700C" w:rsidRDefault="00A962F0" w:rsidP="00B06D26">
            <w:pPr>
              <w:rPr>
                <w:rFonts w:ascii="Verdana" w:hAnsi="Verdana" w:cs="Segoe UI Historic"/>
                <w:color w:val="000000" w:themeColor="text1"/>
                <w:lang w:val="en-GB"/>
              </w:rPr>
            </w:pPr>
          </w:p>
          <w:p w14:paraId="02EB13C8" w14:textId="77777777" w:rsidR="00A962F0" w:rsidRPr="00A2700C" w:rsidRDefault="00A962F0" w:rsidP="00B06D26">
            <w:pPr>
              <w:rPr>
                <w:rFonts w:ascii="Verdana" w:hAnsi="Verdana" w:cs="Segoe UI Historic"/>
                <w:color w:val="000000" w:themeColor="text1"/>
                <w:lang w:val="en-GB"/>
              </w:rPr>
            </w:pPr>
          </w:p>
        </w:tc>
        <w:tc>
          <w:tcPr>
            <w:tcW w:w="2830" w:type="dxa"/>
            <w:tcBorders>
              <w:top w:val="single" w:sz="4" w:space="0" w:color="auto"/>
              <w:left w:val="single" w:sz="4" w:space="0" w:color="auto"/>
              <w:bottom w:val="single" w:sz="4" w:space="0" w:color="auto"/>
              <w:right w:val="single" w:sz="4" w:space="0" w:color="auto"/>
            </w:tcBorders>
          </w:tcPr>
          <w:p w14:paraId="0F628FC3"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r w:rsidRPr="00A2700C">
              <w:rPr>
                <w:rFonts w:ascii="Verdana" w:hAnsi="Verdana" w:cs="Segoe UI Historic"/>
                <w:color w:val="000000" w:themeColor="text1"/>
                <w:lang w:val="en-GB"/>
              </w:rPr>
              <w:t>On-board, Integrate and go live New digital remittance products.</w:t>
            </w:r>
          </w:p>
          <w:p w14:paraId="5331F6D8"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p w14:paraId="3ED7A67E" w14:textId="77777777" w:rsidR="00A962F0" w:rsidRPr="00A2700C" w:rsidRDefault="00A962F0" w:rsidP="00B06D26">
            <w:pPr>
              <w:spacing w:line="360" w:lineRule="auto"/>
              <w:contextualSpacing/>
              <w:rPr>
                <w:rFonts w:ascii="Verdana" w:hAnsi="Verdana" w:cs="Segoe UI Historic"/>
                <w:color w:val="000000" w:themeColor="text1"/>
                <w:lang w:val="en-GB"/>
              </w:rPr>
            </w:pPr>
          </w:p>
          <w:p w14:paraId="721B0A6F"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r w:rsidRPr="00A2700C">
              <w:rPr>
                <w:rFonts w:ascii="Verdana" w:hAnsi="Verdana" w:cs="Segoe UI Historic"/>
                <w:color w:val="000000" w:themeColor="text1"/>
                <w:lang w:val="en-GB"/>
              </w:rPr>
              <w:t>Integrate mobile banking/CBE Birr with NBE interoperable QR codes.</w:t>
            </w:r>
          </w:p>
          <w:p w14:paraId="126C3C4A"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p w14:paraId="5D518F04"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r w:rsidRPr="00A2700C">
              <w:rPr>
                <w:rFonts w:ascii="Verdana" w:hAnsi="Verdana" w:cs="Segoe UI Historic"/>
                <w:color w:val="000000" w:themeColor="text1"/>
                <w:lang w:val="en-GB"/>
              </w:rPr>
              <w:t>User experience (UX )improvements; digital campaigns</w:t>
            </w:r>
          </w:p>
          <w:p w14:paraId="1CE865C5" w14:textId="77777777" w:rsidR="00A962F0" w:rsidRPr="00A2700C" w:rsidRDefault="00A962F0" w:rsidP="00B06D26">
            <w:pPr>
              <w:spacing w:line="360" w:lineRule="auto"/>
              <w:contextualSpacing/>
              <w:jc w:val="center"/>
              <w:rPr>
                <w:rFonts w:ascii="Verdana" w:hAnsi="Verdana" w:cs="Segoe UI Historic"/>
                <w:color w:val="000000" w:themeColor="text1"/>
                <w:lang w:val="en-GB"/>
              </w:rPr>
            </w:pPr>
          </w:p>
        </w:tc>
      </w:tr>
      <w:tr w:rsidR="00A962F0" w:rsidRPr="00A2700C" w14:paraId="159789D0" w14:textId="77777777" w:rsidTr="00B06D26">
        <w:trPr>
          <w:cantSplit/>
          <w:trHeight w:val="2014"/>
        </w:trPr>
        <w:tc>
          <w:tcPr>
            <w:tcW w:w="1508" w:type="dxa"/>
            <w:tcBorders>
              <w:top w:val="single" w:sz="4" w:space="0" w:color="auto"/>
              <w:left w:val="single" w:sz="4" w:space="0" w:color="auto"/>
              <w:bottom w:val="single" w:sz="4" w:space="0" w:color="auto"/>
              <w:right w:val="single" w:sz="4" w:space="0" w:color="auto"/>
            </w:tcBorders>
            <w:shd w:val="clear" w:color="auto" w:fill="auto"/>
            <w:textDirection w:val="btLr"/>
            <w:hideMark/>
          </w:tcPr>
          <w:p w14:paraId="60DA5786" w14:textId="77777777" w:rsidR="00A962F0" w:rsidRPr="00A2700C" w:rsidRDefault="00A962F0" w:rsidP="00B06D26">
            <w:pPr>
              <w:spacing w:line="360" w:lineRule="auto"/>
              <w:jc w:val="center"/>
              <w:rPr>
                <w:rFonts w:ascii="Verdana" w:hAnsi="Verdana" w:cs="Segoe UI Historic"/>
                <w:b/>
                <w:lang w:val="en-GB"/>
              </w:rPr>
            </w:pPr>
            <w:r w:rsidRPr="00A2700C">
              <w:rPr>
                <w:rFonts w:ascii="Verdana" w:hAnsi="Verdana" w:cs="Segoe UI Historic"/>
                <w:b/>
                <w:color w:val="000000" w:themeColor="text1"/>
                <w:lang w:val="en-GB"/>
              </w:rPr>
              <w:t>Secure &amp; Risk-Conscious Banking</w:t>
            </w:r>
          </w:p>
        </w:tc>
        <w:tc>
          <w:tcPr>
            <w:tcW w:w="1979" w:type="dxa"/>
            <w:tcBorders>
              <w:top w:val="single" w:sz="4" w:space="0" w:color="auto"/>
              <w:left w:val="single" w:sz="4" w:space="0" w:color="auto"/>
              <w:bottom w:val="single" w:sz="4" w:space="0" w:color="auto"/>
              <w:right w:val="single" w:sz="4" w:space="0" w:color="auto"/>
            </w:tcBorders>
            <w:shd w:val="clear" w:color="auto" w:fill="auto"/>
          </w:tcPr>
          <w:p w14:paraId="335CA1A6"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Improve Risk Management and Compliance</w:t>
            </w:r>
          </w:p>
          <w:p w14:paraId="03B21B59" w14:textId="77777777" w:rsidR="00A962F0" w:rsidRPr="00A2700C" w:rsidRDefault="00A962F0" w:rsidP="00B06D26">
            <w:pPr>
              <w:jc w:val="center"/>
              <w:rPr>
                <w:rFonts w:ascii="Verdana" w:hAnsi="Verdana" w:cs="Segoe UI Historic"/>
                <w:color w:val="000000" w:themeColor="text1"/>
                <w:lang w:val="en-GB"/>
              </w:rPr>
            </w:pPr>
          </w:p>
          <w:p w14:paraId="62CFE817" w14:textId="77777777" w:rsidR="00A962F0" w:rsidRPr="00A2700C" w:rsidRDefault="00A962F0" w:rsidP="00B06D26">
            <w:pPr>
              <w:jc w:val="center"/>
              <w:rPr>
                <w:rFonts w:ascii="Verdana" w:hAnsi="Verdana" w:cs="Segoe UI Historic"/>
                <w:color w:val="000000" w:themeColor="text1"/>
                <w:lang w:val="en-GB"/>
              </w:rPr>
            </w:pPr>
          </w:p>
        </w:tc>
        <w:tc>
          <w:tcPr>
            <w:tcW w:w="2122" w:type="dxa"/>
            <w:tcBorders>
              <w:top w:val="single" w:sz="4" w:space="0" w:color="auto"/>
              <w:left w:val="single" w:sz="4" w:space="0" w:color="auto"/>
              <w:bottom w:val="single" w:sz="4" w:space="0" w:color="auto"/>
              <w:right w:val="single" w:sz="4" w:space="0" w:color="auto"/>
            </w:tcBorders>
            <w:shd w:val="clear" w:color="auto" w:fill="auto"/>
          </w:tcPr>
          <w:p w14:paraId="5D07B47D"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risk and fraud management in the division</w:t>
            </w:r>
          </w:p>
          <w:p w14:paraId="0BA3FC1A" w14:textId="77777777" w:rsidR="00A962F0" w:rsidRPr="00A2700C" w:rsidRDefault="00A962F0" w:rsidP="00B06D26">
            <w:pPr>
              <w:jc w:val="center"/>
              <w:rPr>
                <w:rFonts w:ascii="Verdana" w:hAnsi="Verdana" w:cs="Segoe UI Historic"/>
                <w:color w:val="000000" w:themeColor="text1"/>
                <w:lang w:val="en-GB"/>
              </w:rPr>
            </w:pPr>
          </w:p>
        </w:tc>
        <w:tc>
          <w:tcPr>
            <w:tcW w:w="2688" w:type="dxa"/>
            <w:tcBorders>
              <w:top w:val="single" w:sz="4" w:space="0" w:color="auto"/>
              <w:left w:val="single" w:sz="4" w:space="0" w:color="auto"/>
              <w:bottom w:val="single" w:sz="4" w:space="0" w:color="auto"/>
              <w:right w:val="single" w:sz="4" w:space="0" w:color="auto"/>
            </w:tcBorders>
            <w:shd w:val="clear" w:color="auto" w:fill="auto"/>
          </w:tcPr>
          <w:p w14:paraId="2D0B1902"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risk and fraud management in Agent management operations</w:t>
            </w:r>
          </w:p>
          <w:p w14:paraId="1DCB37F9" w14:textId="77777777" w:rsidR="00A962F0" w:rsidRPr="00A2700C" w:rsidRDefault="00A962F0" w:rsidP="00B06D26">
            <w:pPr>
              <w:jc w:val="center"/>
              <w:rPr>
                <w:rFonts w:ascii="Verdana" w:hAnsi="Verdana" w:cs="Segoe UI Historic"/>
                <w:color w:val="000000" w:themeColor="text1"/>
                <w:lang w:val="en-GB"/>
              </w:rPr>
            </w:pPr>
          </w:p>
          <w:p w14:paraId="182F018F" w14:textId="77777777" w:rsidR="00A962F0" w:rsidRPr="00A2700C" w:rsidRDefault="00A962F0" w:rsidP="00B06D26">
            <w:pPr>
              <w:jc w:val="center"/>
              <w:rPr>
                <w:rFonts w:ascii="Verdana" w:hAnsi="Verdana" w:cs="Segoe UI Historic"/>
                <w:color w:val="000000" w:themeColor="text1"/>
                <w:lang w:val="en-GB"/>
              </w:rPr>
            </w:pPr>
          </w:p>
        </w:tc>
        <w:tc>
          <w:tcPr>
            <w:tcW w:w="2263" w:type="dxa"/>
            <w:tcBorders>
              <w:top w:val="single" w:sz="4" w:space="0" w:color="auto"/>
              <w:left w:val="single" w:sz="4" w:space="0" w:color="auto"/>
              <w:bottom w:val="single" w:sz="4" w:space="0" w:color="auto"/>
              <w:right w:val="single" w:sz="4" w:space="0" w:color="auto"/>
            </w:tcBorders>
            <w:shd w:val="clear" w:color="auto" w:fill="auto"/>
          </w:tcPr>
          <w:p w14:paraId="5E5B83F8"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Conduct regular fraud awareness training for employees and agents</w:t>
            </w:r>
          </w:p>
          <w:p w14:paraId="77E2A3B2" w14:textId="77777777" w:rsidR="00A962F0" w:rsidRPr="00A2700C" w:rsidRDefault="00A962F0" w:rsidP="00B06D26">
            <w:pPr>
              <w:rPr>
                <w:rFonts w:ascii="Verdana" w:hAnsi="Verdana" w:cs="Segoe UI Historic"/>
                <w:color w:val="000000" w:themeColor="text1"/>
                <w:lang w:val="en-GB"/>
              </w:rPr>
            </w:pPr>
          </w:p>
          <w:p w14:paraId="4CAEE55D" w14:textId="77777777" w:rsidR="00A962F0" w:rsidRPr="00A2700C" w:rsidRDefault="00A962F0" w:rsidP="00B06D26">
            <w:pPr>
              <w:rPr>
                <w:rFonts w:ascii="Verdana" w:hAnsi="Verdana" w:cs="Segoe UI Historic"/>
                <w:color w:val="000000" w:themeColor="text1"/>
                <w:lang w:val="en-GB"/>
              </w:rPr>
            </w:pPr>
            <w:r w:rsidRPr="00A2700C">
              <w:rPr>
                <w:rFonts w:ascii="Verdana" w:hAnsi="Verdana" w:cs="Segoe UI Historic"/>
                <w:color w:val="000000" w:themeColor="text1"/>
                <w:lang w:val="en-GB"/>
              </w:rPr>
              <w:t>Establish robust monitoring and detection mechanisms to identify suspicious activities.</w:t>
            </w:r>
          </w:p>
          <w:p w14:paraId="6CA20ACE" w14:textId="77777777" w:rsidR="00A962F0" w:rsidRPr="00A2700C" w:rsidRDefault="00A962F0" w:rsidP="00B06D26">
            <w:pPr>
              <w:rPr>
                <w:rFonts w:ascii="Verdana" w:hAnsi="Verdana" w:cs="Segoe UI Historic"/>
                <w:color w:val="000000" w:themeColor="text1"/>
                <w:lang w:val="en-GB"/>
              </w:rPr>
            </w:pPr>
          </w:p>
          <w:p w14:paraId="1F8581DD" w14:textId="77777777" w:rsidR="00A962F0" w:rsidRPr="00A2700C" w:rsidRDefault="00A962F0" w:rsidP="00B06D26">
            <w:pPr>
              <w:rPr>
                <w:rFonts w:ascii="Verdana" w:hAnsi="Verdana" w:cs="Segoe UI Historic"/>
                <w:color w:val="000000" w:themeColor="text1"/>
                <w:lang w:val="en-GB"/>
              </w:rPr>
            </w:pPr>
          </w:p>
        </w:tc>
        <w:tc>
          <w:tcPr>
            <w:tcW w:w="2830" w:type="dxa"/>
            <w:tcBorders>
              <w:top w:val="single" w:sz="4" w:space="0" w:color="auto"/>
              <w:left w:val="single" w:sz="4" w:space="0" w:color="auto"/>
              <w:bottom w:val="single" w:sz="4" w:space="0" w:color="auto"/>
              <w:right w:val="single" w:sz="4" w:space="0" w:color="auto"/>
            </w:tcBorders>
            <w:shd w:val="clear" w:color="auto" w:fill="auto"/>
          </w:tcPr>
          <w:p w14:paraId="5FD3CD08"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Enhance risk and fraud Educate customers on recognizing and preventing fraud</w:t>
            </w:r>
          </w:p>
          <w:p w14:paraId="5B6D8C43" w14:textId="77777777" w:rsidR="00A962F0" w:rsidRPr="00A2700C" w:rsidRDefault="00A962F0" w:rsidP="00B06D26">
            <w:pPr>
              <w:jc w:val="center"/>
              <w:rPr>
                <w:rFonts w:ascii="Verdana" w:hAnsi="Verdana" w:cs="Segoe UI Historic"/>
                <w:color w:val="000000" w:themeColor="text1"/>
                <w:lang w:val="en-GB"/>
              </w:rPr>
            </w:pPr>
          </w:p>
          <w:p w14:paraId="14AAD6CF"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Implement merchant and agent monitoring tool to detect any fraudulent activity</w:t>
            </w:r>
          </w:p>
          <w:p w14:paraId="78FF8F53" w14:textId="77777777" w:rsidR="00A962F0" w:rsidRPr="00A2700C" w:rsidRDefault="00A962F0" w:rsidP="00B06D26">
            <w:pPr>
              <w:jc w:val="center"/>
              <w:rPr>
                <w:rFonts w:ascii="Verdana" w:hAnsi="Verdana" w:cs="Segoe UI Historic"/>
                <w:color w:val="000000" w:themeColor="text1"/>
                <w:lang w:val="en-GB"/>
              </w:rPr>
            </w:pPr>
            <w:r w:rsidRPr="00A2700C">
              <w:rPr>
                <w:rFonts w:ascii="Verdana" w:hAnsi="Verdana" w:cs="Segoe UI Historic"/>
                <w:color w:val="000000" w:themeColor="text1"/>
                <w:lang w:val="en-GB"/>
              </w:rPr>
              <w:t xml:space="preserve"> </w:t>
            </w:r>
          </w:p>
          <w:p w14:paraId="7F2A51F8" w14:textId="77777777" w:rsidR="00A962F0" w:rsidRPr="00A2700C" w:rsidRDefault="00A962F0" w:rsidP="00B06D26">
            <w:pPr>
              <w:jc w:val="center"/>
              <w:rPr>
                <w:rFonts w:ascii="Verdana" w:hAnsi="Verdana" w:cs="Segoe UI Historic"/>
                <w:color w:val="000000" w:themeColor="text1"/>
                <w:lang w:val="en-GB"/>
              </w:rPr>
            </w:pPr>
          </w:p>
        </w:tc>
      </w:tr>
    </w:tbl>
    <w:p w14:paraId="718EA7A2" w14:textId="77777777" w:rsidR="00A962F0" w:rsidRPr="00A2700C" w:rsidRDefault="00A962F0" w:rsidP="00B06D26">
      <w:pPr>
        <w:jc w:val="center"/>
        <w:rPr>
          <w:rFonts w:ascii="Verdana" w:eastAsia="Times New Roman" w:hAnsi="Verdana" w:cs="Segoe UI Historic"/>
          <w:b/>
          <w:color w:val="000000" w:themeColor="text1"/>
        </w:rPr>
      </w:pPr>
    </w:p>
    <w:p w14:paraId="08C1DF1A" w14:textId="77777777" w:rsidR="00A962F0" w:rsidRPr="00A2700C" w:rsidRDefault="00A962F0" w:rsidP="00B06D26">
      <w:pPr>
        <w:rPr>
          <w:rFonts w:ascii="Verdana" w:eastAsia="Times New Roman" w:hAnsi="Verdana" w:cs="Segoe UI Historic"/>
          <w:b/>
          <w:color w:val="000000" w:themeColor="text1"/>
        </w:rPr>
      </w:pPr>
    </w:p>
    <w:p w14:paraId="109895A1" w14:textId="77777777" w:rsidR="00A962F0" w:rsidRPr="00A2700C" w:rsidRDefault="00A962F0" w:rsidP="00B06D26">
      <w:pPr>
        <w:rPr>
          <w:rFonts w:ascii="Verdana" w:eastAsia="Times New Roman" w:hAnsi="Verdana" w:cs="Segoe UI Historic"/>
          <w:b/>
          <w:color w:val="000000" w:themeColor="text1"/>
        </w:rPr>
      </w:pPr>
    </w:p>
    <w:p w14:paraId="48B10945" w14:textId="631AB742" w:rsidR="00A962F0" w:rsidRPr="00A2700C" w:rsidRDefault="00A962F0" w:rsidP="00B06D26">
      <w:pPr>
        <w:jc w:val="center"/>
        <w:rPr>
          <w:rFonts w:ascii="Verdana" w:eastAsia="Times New Roman" w:hAnsi="Verdana" w:cs="Segoe UI Historic"/>
          <w:b/>
          <w:color w:val="000000" w:themeColor="text1"/>
        </w:rPr>
      </w:pPr>
      <w:r w:rsidRPr="00C94EB1">
        <w:rPr>
          <w:rFonts w:ascii="Verdana" w:eastAsia="Times New Roman" w:hAnsi="Verdana" w:cs="Segoe UI Historic"/>
          <w:b/>
          <w:color w:val="000000" w:themeColor="text1"/>
          <w:highlight w:val="cyan"/>
        </w:rPr>
        <w:t>Merchant and Agent Management-Director Goal and Target</w:t>
      </w:r>
      <w:r w:rsidR="00C94EB1">
        <w:rPr>
          <w:rFonts w:ascii="Verdana" w:eastAsia="Times New Roman" w:hAnsi="Verdana" w:cs="Segoe UI Historic"/>
          <w:b/>
          <w:color w:val="000000" w:themeColor="text1"/>
        </w:rPr>
        <w:t xml:space="preserve"> </w:t>
      </w:r>
      <w:r w:rsidR="00C94EB1" w:rsidRPr="00C94EB1">
        <w:rPr>
          <w:rFonts w:ascii="Verdana" w:eastAsia="Times New Roman" w:hAnsi="Verdana" w:cs="Segoe UI Historic"/>
          <w:b/>
          <w:color w:val="000000" w:themeColor="text1"/>
          <w:highlight w:val="cyan"/>
        </w:rPr>
        <w:t>DB0076</w:t>
      </w:r>
    </w:p>
    <w:tbl>
      <w:tblPr>
        <w:tblW w:w="10824" w:type="dxa"/>
        <w:jc w:val="center"/>
        <w:tblLayout w:type="fixed"/>
        <w:tblLook w:val="04A0" w:firstRow="1" w:lastRow="0" w:firstColumn="1" w:lastColumn="0" w:noHBand="0" w:noVBand="1"/>
      </w:tblPr>
      <w:tblGrid>
        <w:gridCol w:w="1555"/>
        <w:gridCol w:w="2976"/>
        <w:gridCol w:w="1281"/>
        <w:gridCol w:w="1701"/>
        <w:gridCol w:w="945"/>
        <w:gridCol w:w="1183"/>
        <w:gridCol w:w="1183"/>
      </w:tblGrid>
      <w:tr w:rsidR="00A962F0" w:rsidRPr="00A2700C" w14:paraId="461D6938" w14:textId="77777777" w:rsidTr="00B06D26">
        <w:trPr>
          <w:trHeight w:val="768"/>
          <w:jc w:val="center"/>
        </w:trPr>
        <w:tc>
          <w:tcPr>
            <w:tcW w:w="15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BD765B"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29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72562D"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Goal</w:t>
            </w:r>
          </w:p>
        </w:tc>
        <w:tc>
          <w:tcPr>
            <w:tcW w:w="12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60E35F"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70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1FFAA58"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Target</w:t>
            </w:r>
          </w:p>
        </w:tc>
        <w:tc>
          <w:tcPr>
            <w:tcW w:w="9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836F577"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83"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F73CE0A"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rPr>
              <w:t>Source Of Tracking</w:t>
            </w:r>
          </w:p>
        </w:tc>
        <w:tc>
          <w:tcPr>
            <w:tcW w:w="118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B4408E"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7F0809BE" w14:textId="77777777" w:rsidTr="00B06D26">
        <w:trPr>
          <w:trHeight w:val="768"/>
          <w:jc w:val="center"/>
        </w:trPr>
        <w:tc>
          <w:tcPr>
            <w:tcW w:w="1555" w:type="dxa"/>
            <w:vMerge w:val="restart"/>
            <w:tcBorders>
              <w:top w:val="single" w:sz="4" w:space="0" w:color="auto"/>
              <w:left w:val="single" w:sz="4" w:space="0" w:color="auto"/>
              <w:right w:val="single" w:sz="4" w:space="0" w:color="auto"/>
            </w:tcBorders>
            <w:textDirection w:val="btLr"/>
            <w:vAlign w:val="center"/>
          </w:tcPr>
          <w:p w14:paraId="715A56D1" w14:textId="77777777" w:rsidR="00A962F0" w:rsidRPr="00A2700C" w:rsidRDefault="00A962F0" w:rsidP="00B06D26">
            <w:pPr>
              <w:ind w:left="720" w:right="113"/>
              <w:jc w:val="center"/>
              <w:rPr>
                <w:rFonts w:ascii="Verdana" w:hAnsi="Verdana" w:cs="Segoe UI Historic"/>
                <w:b/>
                <w:color w:val="000000" w:themeColor="text1"/>
              </w:rPr>
            </w:pPr>
            <w:r w:rsidRPr="00A2700C">
              <w:rPr>
                <w:rFonts w:ascii="Verdana" w:hAnsi="Verdana" w:cs="Segoe UI Historic"/>
                <w:b/>
                <w:color w:val="000000" w:themeColor="text1"/>
              </w:rPr>
              <w:t>Merchant and Agent Management. Director.</w:t>
            </w:r>
          </w:p>
        </w:tc>
        <w:tc>
          <w:tcPr>
            <w:tcW w:w="2976" w:type="dxa"/>
            <w:tcBorders>
              <w:top w:val="single" w:sz="4" w:space="0" w:color="auto"/>
              <w:left w:val="nil"/>
              <w:bottom w:val="single" w:sz="8" w:space="0" w:color="auto"/>
              <w:right w:val="single" w:sz="4" w:space="0" w:color="auto"/>
            </w:tcBorders>
            <w:vAlign w:val="bottom"/>
          </w:tcPr>
          <w:p w14:paraId="31C1891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281" w:type="dxa"/>
            <w:tcBorders>
              <w:top w:val="nil"/>
              <w:left w:val="single" w:sz="4" w:space="0" w:color="auto"/>
              <w:bottom w:val="single" w:sz="8" w:space="0" w:color="auto"/>
              <w:right w:val="single" w:sz="4" w:space="0" w:color="auto"/>
            </w:tcBorders>
            <w:vAlign w:val="bottom"/>
          </w:tcPr>
          <w:p w14:paraId="68B4DFE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Various</w:t>
            </w:r>
          </w:p>
        </w:tc>
        <w:tc>
          <w:tcPr>
            <w:tcW w:w="1701" w:type="dxa"/>
            <w:tcBorders>
              <w:top w:val="nil"/>
              <w:left w:val="single" w:sz="4" w:space="0" w:color="auto"/>
              <w:bottom w:val="single" w:sz="8" w:space="0" w:color="auto"/>
              <w:right w:val="single" w:sz="8" w:space="0" w:color="auto"/>
            </w:tcBorders>
            <w:vAlign w:val="center"/>
          </w:tcPr>
          <w:p w14:paraId="7DFE11E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80% of Division target</w:t>
            </w:r>
          </w:p>
        </w:tc>
        <w:tc>
          <w:tcPr>
            <w:tcW w:w="945" w:type="dxa"/>
            <w:tcBorders>
              <w:top w:val="nil"/>
              <w:left w:val="single" w:sz="4" w:space="0" w:color="auto"/>
              <w:bottom w:val="single" w:sz="8" w:space="0" w:color="auto"/>
              <w:right w:val="nil"/>
            </w:tcBorders>
            <w:vAlign w:val="bottom"/>
          </w:tcPr>
          <w:p w14:paraId="1702CB1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80%</w:t>
            </w:r>
          </w:p>
        </w:tc>
        <w:tc>
          <w:tcPr>
            <w:tcW w:w="1183" w:type="dxa"/>
            <w:tcBorders>
              <w:top w:val="single" w:sz="4" w:space="0" w:color="auto"/>
              <w:left w:val="single" w:sz="4" w:space="0" w:color="auto"/>
              <w:bottom w:val="single" w:sz="4" w:space="0" w:color="auto"/>
              <w:right w:val="single" w:sz="4" w:space="0" w:color="auto"/>
            </w:tcBorders>
          </w:tcPr>
          <w:p w14:paraId="61357C3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System</w:t>
            </w:r>
          </w:p>
        </w:tc>
        <w:tc>
          <w:tcPr>
            <w:tcW w:w="1183" w:type="dxa"/>
            <w:tcBorders>
              <w:top w:val="single" w:sz="4" w:space="0" w:color="auto"/>
              <w:left w:val="single" w:sz="4" w:space="0" w:color="auto"/>
              <w:bottom w:val="single" w:sz="4" w:space="0" w:color="auto"/>
              <w:right w:val="single" w:sz="4" w:space="0" w:color="auto"/>
            </w:tcBorders>
          </w:tcPr>
          <w:p w14:paraId="5BEBC59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Major Target</w:t>
            </w:r>
          </w:p>
        </w:tc>
      </w:tr>
      <w:tr w:rsidR="00A962F0" w:rsidRPr="00A2700C" w14:paraId="1992C69B" w14:textId="77777777" w:rsidTr="00B06D26">
        <w:trPr>
          <w:trHeight w:val="768"/>
          <w:jc w:val="center"/>
        </w:trPr>
        <w:tc>
          <w:tcPr>
            <w:tcW w:w="1555" w:type="dxa"/>
            <w:vMerge/>
            <w:tcBorders>
              <w:left w:val="single" w:sz="4" w:space="0" w:color="auto"/>
              <w:right w:val="single" w:sz="4" w:space="0" w:color="auto"/>
            </w:tcBorders>
            <w:textDirection w:val="btLr"/>
            <w:vAlign w:val="center"/>
            <w:hideMark/>
          </w:tcPr>
          <w:p w14:paraId="726AC0B2" w14:textId="77777777" w:rsidR="00A962F0" w:rsidRPr="00A2700C" w:rsidRDefault="00A962F0" w:rsidP="00B06D26">
            <w:pPr>
              <w:ind w:left="720" w:right="113"/>
              <w:jc w:val="center"/>
              <w:rPr>
                <w:rFonts w:ascii="Verdana" w:hAnsi="Verdana" w:cs="Segoe UI Historic"/>
                <w:color w:val="000000" w:themeColor="text1"/>
              </w:rPr>
            </w:pPr>
          </w:p>
        </w:tc>
        <w:tc>
          <w:tcPr>
            <w:tcW w:w="2976" w:type="dxa"/>
            <w:tcBorders>
              <w:top w:val="single" w:sz="4" w:space="0" w:color="auto"/>
              <w:left w:val="nil"/>
              <w:bottom w:val="single" w:sz="8" w:space="0" w:color="auto"/>
              <w:right w:val="single" w:sz="4" w:space="0" w:color="auto"/>
            </w:tcBorders>
          </w:tcPr>
          <w:p w14:paraId="046F647A" w14:textId="77777777" w:rsidR="00A962F0" w:rsidRPr="00A2700C" w:rsidRDefault="00A962F0" w:rsidP="00B06D26">
            <w:pPr>
              <w:jc w:val="center"/>
              <w:rPr>
                <w:rFonts w:ascii="Verdana" w:eastAsia="Times New Roman" w:hAnsi="Verdana" w:cs="Segoe UI Historic"/>
                <w:bCs/>
              </w:rPr>
            </w:pPr>
          </w:p>
          <w:p w14:paraId="406E60E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Manage total expenses</w:t>
            </w:r>
          </w:p>
        </w:tc>
        <w:tc>
          <w:tcPr>
            <w:tcW w:w="1281" w:type="dxa"/>
            <w:tcBorders>
              <w:top w:val="nil"/>
              <w:left w:val="single" w:sz="4" w:space="0" w:color="auto"/>
              <w:bottom w:val="single" w:sz="8" w:space="0" w:color="auto"/>
              <w:right w:val="single" w:sz="4" w:space="0" w:color="auto"/>
            </w:tcBorders>
          </w:tcPr>
          <w:p w14:paraId="6587794B" w14:textId="77777777" w:rsidR="00A962F0" w:rsidRPr="00A2700C" w:rsidRDefault="00A962F0" w:rsidP="00B06D26">
            <w:pPr>
              <w:jc w:val="center"/>
              <w:rPr>
                <w:rFonts w:ascii="Verdana" w:eastAsia="Times New Roman" w:hAnsi="Verdana" w:cs="Segoe UI Historic"/>
                <w:bCs/>
              </w:rPr>
            </w:pPr>
          </w:p>
          <w:p w14:paraId="19451F1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Percentage</w:t>
            </w:r>
          </w:p>
        </w:tc>
        <w:tc>
          <w:tcPr>
            <w:tcW w:w="1701" w:type="dxa"/>
            <w:tcBorders>
              <w:top w:val="nil"/>
              <w:left w:val="single" w:sz="4" w:space="0" w:color="auto"/>
              <w:bottom w:val="single" w:sz="8" w:space="0" w:color="auto"/>
              <w:right w:val="single" w:sz="8" w:space="0" w:color="auto"/>
            </w:tcBorders>
          </w:tcPr>
          <w:p w14:paraId="0BC798D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Not exceed 95% of the action plan</w:t>
            </w:r>
          </w:p>
        </w:tc>
        <w:tc>
          <w:tcPr>
            <w:tcW w:w="945" w:type="dxa"/>
            <w:tcBorders>
              <w:top w:val="nil"/>
              <w:left w:val="single" w:sz="4" w:space="0" w:color="auto"/>
              <w:bottom w:val="single" w:sz="8" w:space="0" w:color="auto"/>
              <w:right w:val="nil"/>
            </w:tcBorders>
          </w:tcPr>
          <w:p w14:paraId="033E586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2%</w:t>
            </w:r>
          </w:p>
        </w:tc>
        <w:tc>
          <w:tcPr>
            <w:tcW w:w="1183" w:type="dxa"/>
            <w:tcBorders>
              <w:top w:val="single" w:sz="4" w:space="0" w:color="auto"/>
              <w:left w:val="single" w:sz="4" w:space="0" w:color="auto"/>
              <w:bottom w:val="single" w:sz="4" w:space="0" w:color="auto"/>
              <w:right w:val="single" w:sz="4" w:space="0" w:color="auto"/>
            </w:tcBorders>
          </w:tcPr>
          <w:p w14:paraId="09D13B8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System</w:t>
            </w:r>
          </w:p>
        </w:tc>
        <w:tc>
          <w:tcPr>
            <w:tcW w:w="1183" w:type="dxa"/>
            <w:tcBorders>
              <w:top w:val="single" w:sz="4" w:space="0" w:color="auto"/>
              <w:left w:val="single" w:sz="4" w:space="0" w:color="auto"/>
              <w:bottom w:val="single" w:sz="4" w:space="0" w:color="auto"/>
              <w:right w:val="single" w:sz="4" w:space="0" w:color="auto"/>
            </w:tcBorders>
          </w:tcPr>
          <w:p w14:paraId="3AE5B66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2D9A58D1" w14:textId="77777777" w:rsidTr="00B06D26">
        <w:trPr>
          <w:trHeight w:val="461"/>
          <w:jc w:val="center"/>
        </w:trPr>
        <w:tc>
          <w:tcPr>
            <w:tcW w:w="1555" w:type="dxa"/>
            <w:vMerge/>
            <w:tcBorders>
              <w:left w:val="single" w:sz="4" w:space="0" w:color="auto"/>
              <w:right w:val="single" w:sz="4" w:space="0" w:color="auto"/>
            </w:tcBorders>
            <w:vAlign w:val="center"/>
          </w:tcPr>
          <w:p w14:paraId="2ED9D9EA" w14:textId="77777777" w:rsidR="00A962F0" w:rsidRPr="00A2700C" w:rsidRDefault="00A962F0" w:rsidP="00B06D26">
            <w:pPr>
              <w:jc w:val="center"/>
              <w:rPr>
                <w:rFonts w:ascii="Verdana" w:eastAsia="Times New Roman" w:hAnsi="Verdana" w:cs="Segoe UI Historic"/>
                <w:bCs/>
                <w:color w:val="000000" w:themeColor="text1"/>
              </w:rPr>
            </w:pPr>
          </w:p>
        </w:tc>
        <w:tc>
          <w:tcPr>
            <w:tcW w:w="2976" w:type="dxa"/>
            <w:tcBorders>
              <w:top w:val="single" w:sz="4" w:space="0" w:color="auto"/>
              <w:left w:val="single" w:sz="4" w:space="0" w:color="auto"/>
              <w:bottom w:val="single" w:sz="4" w:space="0" w:color="auto"/>
              <w:right w:val="single" w:sz="4" w:space="0" w:color="auto"/>
            </w:tcBorders>
          </w:tcPr>
          <w:p w14:paraId="7689A2E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Implement initiatives to generate planned FCY resource</w:t>
            </w:r>
          </w:p>
        </w:tc>
        <w:tc>
          <w:tcPr>
            <w:tcW w:w="1281" w:type="dxa"/>
            <w:tcBorders>
              <w:top w:val="single" w:sz="4" w:space="0" w:color="auto"/>
              <w:left w:val="single" w:sz="4" w:space="0" w:color="auto"/>
              <w:bottom w:val="single" w:sz="4" w:space="0" w:color="auto"/>
              <w:right w:val="single" w:sz="4" w:space="0" w:color="auto"/>
            </w:tcBorders>
          </w:tcPr>
          <w:p w14:paraId="193C2B6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Percentage</w:t>
            </w:r>
          </w:p>
        </w:tc>
        <w:tc>
          <w:tcPr>
            <w:tcW w:w="1701" w:type="dxa"/>
            <w:tcBorders>
              <w:top w:val="single" w:sz="4" w:space="0" w:color="auto"/>
              <w:left w:val="single" w:sz="4" w:space="0" w:color="auto"/>
              <w:bottom w:val="single" w:sz="4" w:space="0" w:color="auto"/>
              <w:right w:val="single" w:sz="4" w:space="0" w:color="auto"/>
            </w:tcBorders>
          </w:tcPr>
          <w:p w14:paraId="345AB975"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100%  of the target</w:t>
            </w:r>
          </w:p>
        </w:tc>
        <w:tc>
          <w:tcPr>
            <w:tcW w:w="945" w:type="dxa"/>
            <w:tcBorders>
              <w:top w:val="single" w:sz="4" w:space="0" w:color="auto"/>
              <w:left w:val="single" w:sz="4" w:space="0" w:color="auto"/>
              <w:bottom w:val="single" w:sz="4" w:space="0" w:color="auto"/>
              <w:right w:val="single" w:sz="4" w:space="0" w:color="auto"/>
            </w:tcBorders>
          </w:tcPr>
          <w:p w14:paraId="1789949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5%</w:t>
            </w:r>
          </w:p>
        </w:tc>
        <w:tc>
          <w:tcPr>
            <w:tcW w:w="1183" w:type="dxa"/>
            <w:tcBorders>
              <w:top w:val="single" w:sz="4" w:space="0" w:color="auto"/>
              <w:left w:val="single" w:sz="4" w:space="0" w:color="auto"/>
              <w:bottom w:val="single" w:sz="4" w:space="0" w:color="auto"/>
              <w:right w:val="single" w:sz="4" w:space="0" w:color="auto"/>
            </w:tcBorders>
          </w:tcPr>
          <w:p w14:paraId="1415816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1183" w:type="dxa"/>
            <w:tcBorders>
              <w:top w:val="single" w:sz="4" w:space="0" w:color="auto"/>
              <w:left w:val="single" w:sz="4" w:space="0" w:color="auto"/>
              <w:bottom w:val="single" w:sz="4" w:space="0" w:color="auto"/>
              <w:right w:val="single" w:sz="4" w:space="0" w:color="auto"/>
            </w:tcBorders>
          </w:tcPr>
          <w:p w14:paraId="18130B0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624DBA54" w14:textId="77777777" w:rsidTr="00B06D26">
        <w:trPr>
          <w:trHeight w:val="621"/>
          <w:jc w:val="center"/>
        </w:trPr>
        <w:tc>
          <w:tcPr>
            <w:tcW w:w="1555" w:type="dxa"/>
            <w:vMerge/>
            <w:tcBorders>
              <w:left w:val="single" w:sz="4" w:space="0" w:color="auto"/>
              <w:right w:val="single" w:sz="4" w:space="0" w:color="auto"/>
            </w:tcBorders>
            <w:vAlign w:val="center"/>
            <w:hideMark/>
          </w:tcPr>
          <w:p w14:paraId="154E24E4" w14:textId="77777777" w:rsidR="00A962F0" w:rsidRPr="00A2700C" w:rsidRDefault="00A962F0" w:rsidP="00B06D26">
            <w:pPr>
              <w:jc w:val="center"/>
              <w:rPr>
                <w:rFonts w:ascii="Verdana" w:eastAsia="Times New Roman" w:hAnsi="Verdana" w:cs="Segoe UI Historic"/>
                <w:bCs/>
                <w:color w:val="000000" w:themeColor="text1"/>
              </w:rPr>
            </w:pPr>
          </w:p>
        </w:tc>
        <w:tc>
          <w:tcPr>
            <w:tcW w:w="2976" w:type="dxa"/>
            <w:tcBorders>
              <w:top w:val="single" w:sz="8" w:space="0" w:color="auto"/>
              <w:left w:val="nil"/>
              <w:bottom w:val="single" w:sz="8" w:space="0" w:color="auto"/>
              <w:right w:val="single" w:sz="8" w:space="0" w:color="auto"/>
            </w:tcBorders>
          </w:tcPr>
          <w:p w14:paraId="71EA05EF" w14:textId="77777777" w:rsidR="00A962F0" w:rsidRPr="00A2700C" w:rsidRDefault="00A962F0" w:rsidP="00B06D26">
            <w:pPr>
              <w:jc w:val="center"/>
              <w:rPr>
                <w:rFonts w:ascii="Verdana" w:hAnsi="Verdana" w:cs="Segoe UI Historic"/>
              </w:rPr>
            </w:pPr>
            <w:r w:rsidRPr="00A2700C">
              <w:rPr>
                <w:rFonts w:ascii="Verdana" w:hAnsi="Verdana" w:cs="Segoe UI Historic"/>
              </w:rPr>
              <w:t>Improve  activation of the planned Agents, super agents and merchants</w:t>
            </w:r>
          </w:p>
        </w:tc>
        <w:tc>
          <w:tcPr>
            <w:tcW w:w="1281" w:type="dxa"/>
            <w:tcBorders>
              <w:top w:val="single" w:sz="4" w:space="0" w:color="auto"/>
              <w:left w:val="nil"/>
              <w:bottom w:val="single" w:sz="4" w:space="0" w:color="auto"/>
              <w:right w:val="single" w:sz="8" w:space="0" w:color="auto"/>
            </w:tcBorders>
          </w:tcPr>
          <w:p w14:paraId="39F28A20" w14:textId="77777777" w:rsidR="00A962F0" w:rsidRPr="00A2700C" w:rsidRDefault="00A962F0" w:rsidP="00B06D26">
            <w:pPr>
              <w:jc w:val="center"/>
              <w:rPr>
                <w:rFonts w:ascii="Verdana" w:hAnsi="Verdana" w:cs="Segoe UI Historic"/>
              </w:rPr>
            </w:pPr>
            <w:r w:rsidRPr="00A2700C">
              <w:rPr>
                <w:rFonts w:ascii="Verdana" w:hAnsi="Verdana" w:cs="Segoe UI Historic"/>
              </w:rPr>
              <w:t>Percentage</w:t>
            </w:r>
          </w:p>
        </w:tc>
        <w:tc>
          <w:tcPr>
            <w:tcW w:w="1701" w:type="dxa"/>
            <w:tcBorders>
              <w:top w:val="single" w:sz="4" w:space="0" w:color="auto"/>
              <w:left w:val="nil"/>
              <w:bottom w:val="single" w:sz="8" w:space="0" w:color="auto"/>
              <w:right w:val="single" w:sz="8" w:space="0" w:color="auto"/>
            </w:tcBorders>
          </w:tcPr>
          <w:p w14:paraId="28A9C179" w14:textId="77777777" w:rsidR="00A962F0" w:rsidRPr="00A2700C" w:rsidRDefault="00A962F0" w:rsidP="00B06D26">
            <w:pPr>
              <w:jc w:val="center"/>
              <w:rPr>
                <w:rFonts w:ascii="Verdana" w:hAnsi="Verdana" w:cs="Segoe UI Historic"/>
              </w:rPr>
            </w:pPr>
            <w:r w:rsidRPr="00A2700C">
              <w:rPr>
                <w:rFonts w:ascii="Verdana" w:hAnsi="Verdana" w:cs="Segoe UI Historic"/>
              </w:rPr>
              <w:t>90% of the target</w:t>
            </w:r>
          </w:p>
        </w:tc>
        <w:tc>
          <w:tcPr>
            <w:tcW w:w="945" w:type="dxa"/>
            <w:tcBorders>
              <w:top w:val="single" w:sz="4" w:space="0" w:color="auto"/>
              <w:left w:val="single" w:sz="4" w:space="0" w:color="auto"/>
              <w:bottom w:val="single" w:sz="4" w:space="0" w:color="auto"/>
              <w:right w:val="single" w:sz="4" w:space="0" w:color="auto"/>
            </w:tcBorders>
          </w:tcPr>
          <w:p w14:paraId="136FFC40"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183" w:type="dxa"/>
            <w:tcBorders>
              <w:top w:val="single" w:sz="4" w:space="0" w:color="auto"/>
              <w:left w:val="single" w:sz="4" w:space="0" w:color="auto"/>
              <w:bottom w:val="single" w:sz="4" w:space="0" w:color="auto"/>
              <w:right w:val="single" w:sz="4" w:space="0" w:color="auto"/>
            </w:tcBorders>
          </w:tcPr>
          <w:p w14:paraId="4A2CED0E"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Manual</w:t>
            </w:r>
          </w:p>
        </w:tc>
        <w:tc>
          <w:tcPr>
            <w:tcW w:w="1183" w:type="dxa"/>
            <w:tcBorders>
              <w:top w:val="single" w:sz="4" w:space="0" w:color="auto"/>
              <w:left w:val="single" w:sz="4" w:space="0" w:color="auto"/>
              <w:bottom w:val="single" w:sz="4" w:space="0" w:color="auto"/>
              <w:right w:val="single" w:sz="4" w:space="0" w:color="auto"/>
            </w:tcBorders>
          </w:tcPr>
          <w:p w14:paraId="388F08B4" w14:textId="77777777" w:rsidR="00A962F0" w:rsidRPr="00A2700C" w:rsidRDefault="00A962F0" w:rsidP="00B06D26">
            <w:pPr>
              <w:jc w:val="center"/>
              <w:rPr>
                <w:rFonts w:ascii="Verdana" w:hAnsi="Verdana" w:cs="Segoe UI Historic"/>
              </w:rPr>
            </w:pPr>
            <w:r w:rsidRPr="00A2700C">
              <w:rPr>
                <w:rFonts w:ascii="Verdana" w:hAnsi="Verdana" w:cs="Segoe UI Historic"/>
              </w:rPr>
              <w:t>Can be Exceeded</w:t>
            </w:r>
          </w:p>
        </w:tc>
      </w:tr>
      <w:tr w:rsidR="00A962F0" w:rsidRPr="00A2700C" w14:paraId="6F0F86F4" w14:textId="77777777" w:rsidTr="00B06D26">
        <w:trPr>
          <w:trHeight w:val="768"/>
          <w:jc w:val="center"/>
        </w:trPr>
        <w:tc>
          <w:tcPr>
            <w:tcW w:w="1555" w:type="dxa"/>
            <w:vMerge/>
            <w:tcBorders>
              <w:left w:val="single" w:sz="4" w:space="0" w:color="auto"/>
              <w:right w:val="single" w:sz="4" w:space="0" w:color="auto"/>
            </w:tcBorders>
            <w:vAlign w:val="center"/>
            <w:hideMark/>
          </w:tcPr>
          <w:p w14:paraId="5AF219A8" w14:textId="77777777" w:rsidR="00A962F0" w:rsidRPr="00A2700C" w:rsidRDefault="00A962F0" w:rsidP="00B06D26">
            <w:pPr>
              <w:jc w:val="center"/>
              <w:rPr>
                <w:rFonts w:ascii="Verdana" w:eastAsia="Times New Roman" w:hAnsi="Verdana" w:cs="Segoe UI Historic"/>
                <w:bCs/>
                <w:color w:val="000000" w:themeColor="text1"/>
              </w:rPr>
            </w:pPr>
          </w:p>
        </w:tc>
        <w:tc>
          <w:tcPr>
            <w:tcW w:w="2976" w:type="dxa"/>
            <w:tcBorders>
              <w:top w:val="nil"/>
              <w:left w:val="nil"/>
              <w:bottom w:val="single" w:sz="8" w:space="0" w:color="auto"/>
              <w:right w:val="single" w:sz="8" w:space="0" w:color="auto"/>
            </w:tcBorders>
          </w:tcPr>
          <w:p w14:paraId="14CF2683" w14:textId="77777777" w:rsidR="00A962F0" w:rsidRPr="00A2700C" w:rsidRDefault="00A962F0" w:rsidP="00B06D26">
            <w:pPr>
              <w:jc w:val="center"/>
              <w:rPr>
                <w:rFonts w:ascii="Verdana" w:hAnsi="Verdana" w:cs="Segoe UI Historic"/>
              </w:rPr>
            </w:pPr>
            <w:r w:rsidRPr="00A2700C">
              <w:rPr>
                <w:rFonts w:ascii="Verdana" w:hAnsi="Verdana" w:cs="Segoe UI Historic"/>
              </w:rPr>
              <w:t>Review proposals and assessments for approval</w:t>
            </w:r>
          </w:p>
        </w:tc>
        <w:tc>
          <w:tcPr>
            <w:tcW w:w="1281" w:type="dxa"/>
            <w:tcBorders>
              <w:top w:val="nil"/>
              <w:left w:val="nil"/>
              <w:bottom w:val="single" w:sz="8" w:space="0" w:color="auto"/>
              <w:right w:val="single" w:sz="8" w:space="0" w:color="auto"/>
            </w:tcBorders>
          </w:tcPr>
          <w:p w14:paraId="6A053951" w14:textId="77777777" w:rsidR="00A962F0" w:rsidRPr="00A2700C" w:rsidRDefault="00A962F0" w:rsidP="00B06D26">
            <w:pPr>
              <w:jc w:val="center"/>
              <w:rPr>
                <w:rFonts w:ascii="Verdana" w:hAnsi="Verdana" w:cs="Segoe UI Historic"/>
              </w:rPr>
            </w:pPr>
            <w:r w:rsidRPr="00A2700C">
              <w:rPr>
                <w:rFonts w:ascii="Verdana" w:hAnsi="Verdana" w:cs="Segoe UI Historic"/>
              </w:rPr>
              <w:t>Time</w:t>
            </w:r>
          </w:p>
        </w:tc>
        <w:tc>
          <w:tcPr>
            <w:tcW w:w="1701" w:type="dxa"/>
            <w:tcBorders>
              <w:top w:val="nil"/>
              <w:left w:val="nil"/>
              <w:bottom w:val="single" w:sz="8" w:space="0" w:color="auto"/>
              <w:right w:val="single" w:sz="8" w:space="0" w:color="auto"/>
            </w:tcBorders>
          </w:tcPr>
          <w:p w14:paraId="6574CE70" w14:textId="77777777" w:rsidR="00A962F0" w:rsidRPr="00A2700C" w:rsidRDefault="00A962F0" w:rsidP="00B06D26">
            <w:pPr>
              <w:jc w:val="center"/>
              <w:rPr>
                <w:rFonts w:ascii="Verdana" w:hAnsi="Verdana" w:cs="Segoe UI Historic"/>
              </w:rPr>
            </w:pPr>
            <w:r w:rsidRPr="00A2700C">
              <w:rPr>
                <w:rFonts w:ascii="Verdana" w:hAnsi="Verdana" w:cs="Segoe UI Historic"/>
              </w:rPr>
              <w:t>As per the time stated on TOR</w:t>
            </w:r>
          </w:p>
        </w:tc>
        <w:tc>
          <w:tcPr>
            <w:tcW w:w="945" w:type="dxa"/>
            <w:tcBorders>
              <w:top w:val="single" w:sz="4" w:space="0" w:color="auto"/>
              <w:left w:val="single" w:sz="4" w:space="0" w:color="auto"/>
              <w:bottom w:val="single" w:sz="4" w:space="0" w:color="auto"/>
              <w:right w:val="single" w:sz="4" w:space="0" w:color="auto"/>
            </w:tcBorders>
          </w:tcPr>
          <w:p w14:paraId="4D207BB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5%</w:t>
            </w:r>
          </w:p>
        </w:tc>
        <w:tc>
          <w:tcPr>
            <w:tcW w:w="1183" w:type="dxa"/>
            <w:tcBorders>
              <w:top w:val="single" w:sz="4" w:space="0" w:color="auto"/>
              <w:left w:val="single" w:sz="4" w:space="0" w:color="auto"/>
              <w:bottom w:val="single" w:sz="4" w:space="0" w:color="auto"/>
              <w:right w:val="single" w:sz="4" w:space="0" w:color="auto"/>
            </w:tcBorders>
          </w:tcPr>
          <w:p w14:paraId="72383F2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Manual</w:t>
            </w:r>
          </w:p>
        </w:tc>
        <w:tc>
          <w:tcPr>
            <w:tcW w:w="1183" w:type="dxa"/>
            <w:tcBorders>
              <w:top w:val="single" w:sz="4" w:space="0" w:color="auto"/>
              <w:left w:val="single" w:sz="4" w:space="0" w:color="auto"/>
              <w:bottom w:val="single" w:sz="4" w:space="0" w:color="auto"/>
              <w:right w:val="single" w:sz="4" w:space="0" w:color="auto"/>
            </w:tcBorders>
            <w:shd w:val="clear" w:color="auto" w:fill="auto"/>
          </w:tcPr>
          <w:p w14:paraId="72DBA32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0B115853" w14:textId="77777777" w:rsidTr="00B06D26">
        <w:trPr>
          <w:trHeight w:val="1218"/>
          <w:jc w:val="center"/>
        </w:trPr>
        <w:tc>
          <w:tcPr>
            <w:tcW w:w="1555" w:type="dxa"/>
            <w:vMerge/>
            <w:tcBorders>
              <w:left w:val="single" w:sz="4" w:space="0" w:color="auto"/>
              <w:right w:val="single" w:sz="4" w:space="0" w:color="auto"/>
            </w:tcBorders>
            <w:vAlign w:val="center"/>
            <w:hideMark/>
          </w:tcPr>
          <w:p w14:paraId="41B932DB" w14:textId="77777777" w:rsidR="00A962F0" w:rsidRPr="00A2700C" w:rsidRDefault="00A962F0" w:rsidP="00B06D26">
            <w:pPr>
              <w:jc w:val="center"/>
              <w:rPr>
                <w:rFonts w:ascii="Verdana" w:eastAsia="Times New Roman" w:hAnsi="Verdana" w:cs="Segoe UI Historic"/>
                <w:bCs/>
                <w:color w:val="000000" w:themeColor="text1"/>
              </w:rPr>
            </w:pPr>
          </w:p>
        </w:tc>
        <w:tc>
          <w:tcPr>
            <w:tcW w:w="2976" w:type="dxa"/>
            <w:tcBorders>
              <w:top w:val="nil"/>
              <w:left w:val="nil"/>
              <w:bottom w:val="single" w:sz="4" w:space="0" w:color="auto"/>
              <w:right w:val="single" w:sz="8" w:space="0" w:color="auto"/>
            </w:tcBorders>
            <w:vAlign w:val="center"/>
            <w:hideMark/>
          </w:tcPr>
          <w:p w14:paraId="78E0CAE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Ensure  availability of sufficient  merchant POS and improved functionality</w:t>
            </w:r>
          </w:p>
        </w:tc>
        <w:tc>
          <w:tcPr>
            <w:tcW w:w="1281" w:type="dxa"/>
            <w:tcBorders>
              <w:top w:val="nil"/>
              <w:left w:val="nil"/>
              <w:bottom w:val="single" w:sz="4" w:space="0" w:color="auto"/>
              <w:right w:val="single" w:sz="8" w:space="0" w:color="auto"/>
            </w:tcBorders>
            <w:vAlign w:val="center"/>
            <w:hideMark/>
          </w:tcPr>
          <w:p w14:paraId="62D50DD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Percentage</w:t>
            </w:r>
          </w:p>
        </w:tc>
        <w:tc>
          <w:tcPr>
            <w:tcW w:w="1701" w:type="dxa"/>
            <w:tcBorders>
              <w:top w:val="nil"/>
              <w:left w:val="nil"/>
              <w:bottom w:val="single" w:sz="4" w:space="0" w:color="auto"/>
              <w:right w:val="single" w:sz="8" w:space="0" w:color="auto"/>
            </w:tcBorders>
            <w:vAlign w:val="center"/>
            <w:hideMark/>
          </w:tcPr>
          <w:p w14:paraId="22807F6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100% of the action plan</w:t>
            </w:r>
          </w:p>
        </w:tc>
        <w:tc>
          <w:tcPr>
            <w:tcW w:w="945" w:type="dxa"/>
            <w:tcBorders>
              <w:top w:val="single" w:sz="4" w:space="0" w:color="auto"/>
              <w:left w:val="single" w:sz="4" w:space="0" w:color="auto"/>
              <w:bottom w:val="single" w:sz="4" w:space="0" w:color="auto"/>
              <w:right w:val="single" w:sz="4" w:space="0" w:color="auto"/>
            </w:tcBorders>
            <w:vAlign w:val="center"/>
          </w:tcPr>
          <w:p w14:paraId="36A4F9F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2%</w:t>
            </w:r>
          </w:p>
        </w:tc>
        <w:tc>
          <w:tcPr>
            <w:tcW w:w="1183" w:type="dxa"/>
            <w:tcBorders>
              <w:top w:val="single" w:sz="4" w:space="0" w:color="auto"/>
              <w:left w:val="single" w:sz="4" w:space="0" w:color="auto"/>
              <w:bottom w:val="single" w:sz="4" w:space="0" w:color="auto"/>
              <w:right w:val="single" w:sz="4" w:space="0" w:color="auto"/>
            </w:tcBorders>
          </w:tcPr>
          <w:p w14:paraId="72159D1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Manual</w:t>
            </w:r>
          </w:p>
        </w:tc>
        <w:tc>
          <w:tcPr>
            <w:tcW w:w="1183" w:type="dxa"/>
            <w:tcBorders>
              <w:top w:val="single" w:sz="4" w:space="0" w:color="auto"/>
              <w:left w:val="single" w:sz="4" w:space="0" w:color="auto"/>
              <w:bottom w:val="single" w:sz="4" w:space="0" w:color="auto"/>
              <w:right w:val="single" w:sz="4" w:space="0" w:color="auto"/>
            </w:tcBorders>
            <w:vAlign w:val="center"/>
            <w:hideMark/>
          </w:tcPr>
          <w:p w14:paraId="423875F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Exceed</w:t>
            </w:r>
          </w:p>
        </w:tc>
      </w:tr>
      <w:tr w:rsidR="00A962F0" w:rsidRPr="00A2700C" w14:paraId="5D0FA9D8" w14:textId="77777777" w:rsidTr="00B06D26">
        <w:trPr>
          <w:trHeight w:val="311"/>
          <w:jc w:val="center"/>
        </w:trPr>
        <w:tc>
          <w:tcPr>
            <w:tcW w:w="1555" w:type="dxa"/>
            <w:vMerge/>
            <w:tcBorders>
              <w:left w:val="single" w:sz="4" w:space="0" w:color="auto"/>
              <w:bottom w:val="single" w:sz="4" w:space="0" w:color="auto"/>
              <w:right w:val="single" w:sz="4" w:space="0" w:color="auto"/>
            </w:tcBorders>
            <w:vAlign w:val="center"/>
          </w:tcPr>
          <w:p w14:paraId="33761D5A" w14:textId="77777777" w:rsidR="00A962F0" w:rsidRPr="00A2700C" w:rsidRDefault="00A962F0" w:rsidP="00B06D26">
            <w:pPr>
              <w:jc w:val="center"/>
              <w:rPr>
                <w:rFonts w:ascii="Verdana" w:eastAsia="Times New Roman" w:hAnsi="Verdana" w:cs="Segoe UI Historic"/>
                <w:bCs/>
                <w:color w:val="000000" w:themeColor="text1"/>
              </w:rPr>
            </w:pPr>
          </w:p>
        </w:tc>
        <w:tc>
          <w:tcPr>
            <w:tcW w:w="2976" w:type="dxa"/>
            <w:tcBorders>
              <w:top w:val="single" w:sz="4" w:space="0" w:color="auto"/>
              <w:left w:val="nil"/>
              <w:bottom w:val="single" w:sz="8" w:space="0" w:color="auto"/>
              <w:right w:val="single" w:sz="8" w:space="0" w:color="auto"/>
            </w:tcBorders>
            <w:vAlign w:val="center"/>
          </w:tcPr>
          <w:p w14:paraId="5550DE2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Improve Digital customer satisfaction</w:t>
            </w:r>
          </w:p>
        </w:tc>
        <w:tc>
          <w:tcPr>
            <w:tcW w:w="1281" w:type="dxa"/>
            <w:tcBorders>
              <w:top w:val="single" w:sz="4" w:space="0" w:color="auto"/>
              <w:left w:val="nil"/>
              <w:bottom w:val="single" w:sz="8" w:space="0" w:color="auto"/>
              <w:right w:val="single" w:sz="8" w:space="0" w:color="auto"/>
            </w:tcBorders>
            <w:vAlign w:val="center"/>
          </w:tcPr>
          <w:p w14:paraId="1A689EC6"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Percentage</w:t>
            </w:r>
          </w:p>
        </w:tc>
        <w:tc>
          <w:tcPr>
            <w:tcW w:w="1701" w:type="dxa"/>
            <w:tcBorders>
              <w:top w:val="single" w:sz="4" w:space="0" w:color="auto"/>
              <w:left w:val="nil"/>
              <w:bottom w:val="single" w:sz="8" w:space="0" w:color="auto"/>
              <w:right w:val="single" w:sz="8" w:space="0" w:color="auto"/>
            </w:tcBorders>
            <w:vAlign w:val="center"/>
          </w:tcPr>
          <w:p w14:paraId="3A9FC26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80% of the bank standards </w:t>
            </w:r>
          </w:p>
        </w:tc>
        <w:tc>
          <w:tcPr>
            <w:tcW w:w="945" w:type="dxa"/>
            <w:tcBorders>
              <w:top w:val="single" w:sz="4" w:space="0" w:color="auto"/>
              <w:left w:val="single" w:sz="4" w:space="0" w:color="auto"/>
              <w:bottom w:val="single" w:sz="4" w:space="0" w:color="auto"/>
              <w:right w:val="single" w:sz="4" w:space="0" w:color="auto"/>
            </w:tcBorders>
            <w:vAlign w:val="center"/>
          </w:tcPr>
          <w:p w14:paraId="1DF1FDA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w:t>
            </w:r>
          </w:p>
        </w:tc>
        <w:tc>
          <w:tcPr>
            <w:tcW w:w="1183" w:type="dxa"/>
            <w:tcBorders>
              <w:top w:val="single" w:sz="4" w:space="0" w:color="auto"/>
              <w:left w:val="single" w:sz="4" w:space="0" w:color="auto"/>
              <w:bottom w:val="single" w:sz="4" w:space="0" w:color="auto"/>
              <w:right w:val="single" w:sz="4" w:space="0" w:color="auto"/>
            </w:tcBorders>
          </w:tcPr>
          <w:p w14:paraId="679BC7E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Manual</w:t>
            </w:r>
          </w:p>
        </w:tc>
        <w:tc>
          <w:tcPr>
            <w:tcW w:w="1183" w:type="dxa"/>
            <w:tcBorders>
              <w:top w:val="single" w:sz="4" w:space="0" w:color="auto"/>
              <w:left w:val="single" w:sz="4" w:space="0" w:color="auto"/>
              <w:bottom w:val="single" w:sz="4" w:space="0" w:color="auto"/>
              <w:right w:val="single" w:sz="4" w:space="0" w:color="auto"/>
            </w:tcBorders>
            <w:vAlign w:val="center"/>
          </w:tcPr>
          <w:p w14:paraId="5E50CE8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Cannot Exceed</w:t>
            </w:r>
          </w:p>
        </w:tc>
      </w:tr>
      <w:tr w:rsidR="00A962F0" w:rsidRPr="00A2700C" w14:paraId="42778571" w14:textId="77777777" w:rsidTr="00B06D26">
        <w:trPr>
          <w:trHeight w:val="522"/>
          <w:jc w:val="center"/>
        </w:trPr>
        <w:tc>
          <w:tcPr>
            <w:tcW w:w="7513" w:type="dxa"/>
            <w:gridSpan w:val="4"/>
            <w:tcBorders>
              <w:top w:val="single" w:sz="4" w:space="0" w:color="auto"/>
              <w:left w:val="single" w:sz="4" w:space="0" w:color="auto"/>
              <w:bottom w:val="single" w:sz="4" w:space="0" w:color="auto"/>
              <w:right w:val="single" w:sz="4" w:space="0" w:color="auto"/>
            </w:tcBorders>
            <w:vAlign w:val="center"/>
            <w:hideMark/>
          </w:tcPr>
          <w:p w14:paraId="3CF3A20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Total</w:t>
            </w:r>
          </w:p>
        </w:tc>
        <w:tc>
          <w:tcPr>
            <w:tcW w:w="9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9BC93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100%</w:t>
            </w:r>
          </w:p>
        </w:tc>
        <w:tc>
          <w:tcPr>
            <w:tcW w:w="1183" w:type="dxa"/>
            <w:tcBorders>
              <w:top w:val="single" w:sz="4" w:space="0" w:color="auto"/>
              <w:left w:val="single" w:sz="4" w:space="0" w:color="auto"/>
              <w:bottom w:val="single" w:sz="4" w:space="0" w:color="auto"/>
              <w:right w:val="single" w:sz="4" w:space="0" w:color="auto"/>
            </w:tcBorders>
          </w:tcPr>
          <w:p w14:paraId="18837204" w14:textId="77777777" w:rsidR="00A962F0" w:rsidRPr="00A2700C" w:rsidRDefault="00A962F0" w:rsidP="00B06D26">
            <w:pPr>
              <w:jc w:val="center"/>
              <w:rPr>
                <w:rFonts w:ascii="Verdana" w:eastAsia="Times New Roman" w:hAnsi="Verdana" w:cs="Segoe UI Historic"/>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5B9C2EC" w14:textId="77777777" w:rsidR="00A962F0" w:rsidRPr="00A2700C" w:rsidRDefault="00A962F0" w:rsidP="00B06D26">
            <w:pPr>
              <w:jc w:val="center"/>
              <w:rPr>
                <w:rFonts w:ascii="Verdana" w:eastAsia="Times New Roman" w:hAnsi="Verdana" w:cs="Segoe UI Historic"/>
                <w:bCs/>
              </w:rPr>
            </w:pPr>
          </w:p>
        </w:tc>
      </w:tr>
    </w:tbl>
    <w:p w14:paraId="7E47123E" w14:textId="77777777" w:rsidR="00A962F0" w:rsidRPr="00A2700C" w:rsidRDefault="00A962F0" w:rsidP="00B06D26">
      <w:pPr>
        <w:jc w:val="center"/>
        <w:rPr>
          <w:rFonts w:ascii="Verdana" w:eastAsia="Times New Roman" w:hAnsi="Verdana" w:cs="Segoe UI Historic"/>
          <w:b/>
          <w:color w:val="000000" w:themeColor="text1"/>
        </w:rPr>
      </w:pPr>
    </w:p>
    <w:p w14:paraId="0793DEB2" w14:textId="5090E7CF" w:rsidR="00A962F0" w:rsidRDefault="00A962F0" w:rsidP="00B06D26">
      <w:pPr>
        <w:jc w:val="center"/>
        <w:rPr>
          <w:rFonts w:ascii="Verdana" w:eastAsia="Times New Roman" w:hAnsi="Verdana" w:cs="Segoe UI Historic"/>
          <w:b/>
          <w:color w:val="000000" w:themeColor="text1"/>
        </w:rPr>
      </w:pPr>
    </w:p>
    <w:p w14:paraId="6219DFC4" w14:textId="328A0170" w:rsidR="000C459A" w:rsidRDefault="000C459A" w:rsidP="00B06D26">
      <w:pPr>
        <w:jc w:val="center"/>
        <w:rPr>
          <w:rFonts w:ascii="Verdana" w:eastAsia="Times New Roman" w:hAnsi="Verdana" w:cs="Segoe UI Historic"/>
          <w:b/>
          <w:color w:val="000000" w:themeColor="text1"/>
        </w:rPr>
      </w:pPr>
    </w:p>
    <w:p w14:paraId="7365F9C1" w14:textId="634DC9D9" w:rsidR="000C459A" w:rsidRDefault="000C459A" w:rsidP="00B06D26">
      <w:pPr>
        <w:jc w:val="center"/>
        <w:rPr>
          <w:rFonts w:ascii="Verdana" w:eastAsia="Times New Roman" w:hAnsi="Verdana" w:cs="Segoe UI Historic"/>
          <w:b/>
          <w:color w:val="000000" w:themeColor="text1"/>
        </w:rPr>
      </w:pPr>
    </w:p>
    <w:p w14:paraId="3A458311" w14:textId="700F49A7" w:rsidR="000C459A" w:rsidRDefault="000C459A" w:rsidP="00B06D26">
      <w:pPr>
        <w:jc w:val="center"/>
        <w:rPr>
          <w:rFonts w:ascii="Verdana" w:eastAsia="Times New Roman" w:hAnsi="Verdana" w:cs="Segoe UI Historic"/>
          <w:b/>
          <w:color w:val="000000" w:themeColor="text1"/>
        </w:rPr>
      </w:pPr>
    </w:p>
    <w:p w14:paraId="158977B8" w14:textId="77777777" w:rsidR="000C459A" w:rsidRPr="00A2700C" w:rsidRDefault="000C459A" w:rsidP="00B06D26">
      <w:pPr>
        <w:jc w:val="center"/>
        <w:rPr>
          <w:rFonts w:ascii="Verdana" w:eastAsia="Times New Roman" w:hAnsi="Verdana" w:cs="Segoe UI Historic"/>
          <w:b/>
          <w:color w:val="000000" w:themeColor="text1"/>
        </w:rPr>
      </w:pPr>
    </w:p>
    <w:p w14:paraId="4ED3040B" w14:textId="77777777" w:rsidR="00A962F0" w:rsidRPr="00A2700C" w:rsidRDefault="00A962F0" w:rsidP="00B06D26">
      <w:pPr>
        <w:jc w:val="center"/>
        <w:rPr>
          <w:rFonts w:ascii="Verdana" w:eastAsia="Times New Roman" w:hAnsi="Verdana" w:cs="Segoe UI Historic"/>
          <w:b/>
          <w:color w:val="000000" w:themeColor="text1"/>
        </w:rPr>
      </w:pPr>
      <w:r w:rsidRPr="00C94EB1">
        <w:rPr>
          <w:rFonts w:ascii="Verdana" w:eastAsia="Times New Roman" w:hAnsi="Verdana" w:cs="Segoe UI Historic"/>
          <w:b/>
          <w:color w:val="000000" w:themeColor="text1"/>
          <w:highlight w:val="yellow"/>
        </w:rPr>
        <w:t>Merchant and Agent Management-Director Appraisal Parameter</w:t>
      </w:r>
    </w:p>
    <w:tbl>
      <w:tblPr>
        <w:tblW w:w="5285" w:type="pct"/>
        <w:tblInd w:w="-431" w:type="dxa"/>
        <w:tblLook w:val="04A0" w:firstRow="1" w:lastRow="0" w:firstColumn="1" w:lastColumn="0" w:noHBand="0" w:noVBand="1"/>
      </w:tblPr>
      <w:tblGrid>
        <w:gridCol w:w="1082"/>
        <w:gridCol w:w="3011"/>
        <w:gridCol w:w="2006"/>
        <w:gridCol w:w="2030"/>
        <w:gridCol w:w="2180"/>
        <w:gridCol w:w="2640"/>
        <w:gridCol w:w="1794"/>
      </w:tblGrid>
      <w:tr w:rsidR="00A962F0" w:rsidRPr="00A2700C" w14:paraId="3E355E34" w14:textId="77777777" w:rsidTr="00B06D26">
        <w:trPr>
          <w:trHeight w:val="330"/>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04EE860"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7C73F6F" w14:textId="77777777" w:rsidTr="00B06D26">
        <w:trPr>
          <w:trHeight w:val="553"/>
        </w:trPr>
        <w:tc>
          <w:tcPr>
            <w:tcW w:w="315"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06BB4A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034"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EFD3FC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693"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483C2F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01"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3DDADD7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52"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06DE08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908"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24ADEB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597"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D4F56F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ED3AE39" w14:textId="77777777" w:rsidTr="00B06D26">
        <w:trPr>
          <w:trHeight w:val="450"/>
        </w:trPr>
        <w:tc>
          <w:tcPr>
            <w:tcW w:w="315"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1D93DBF"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1034"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622999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93"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86BCB9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1" w:type="pct"/>
            <w:vMerge/>
            <w:tcBorders>
              <w:top w:val="single" w:sz="4" w:space="0" w:color="auto"/>
              <w:left w:val="nil"/>
              <w:bottom w:val="nil"/>
              <w:right w:val="single" w:sz="8" w:space="0" w:color="000000"/>
            </w:tcBorders>
            <w:shd w:val="clear" w:color="auto" w:fill="C5E0B3" w:themeFill="accent6" w:themeFillTint="66"/>
            <w:vAlign w:val="center"/>
            <w:hideMark/>
          </w:tcPr>
          <w:p w14:paraId="6A6F2CF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61DAF6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08"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BDF569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597"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20AAE76"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02DE7BE2" w14:textId="77777777" w:rsidTr="00B06D26">
        <w:trPr>
          <w:trHeight w:val="525"/>
        </w:trPr>
        <w:tc>
          <w:tcPr>
            <w:tcW w:w="315" w:type="pct"/>
            <w:vMerge w:val="restart"/>
            <w:tcBorders>
              <w:top w:val="single" w:sz="4" w:space="0" w:color="auto"/>
              <w:left w:val="single" w:sz="4" w:space="0" w:color="auto"/>
              <w:right w:val="single" w:sz="4" w:space="0" w:color="auto"/>
            </w:tcBorders>
            <w:textDirection w:val="btLr"/>
            <w:vAlign w:val="center"/>
          </w:tcPr>
          <w:p w14:paraId="09CF93E2" w14:textId="77777777" w:rsidR="00A962F0" w:rsidRPr="00A2700C" w:rsidRDefault="00A962F0" w:rsidP="00B06D26">
            <w:pPr>
              <w:spacing w:after="0" w:line="240" w:lineRule="auto"/>
              <w:jc w:val="center"/>
              <w:rPr>
                <w:rFonts w:ascii="Verdana" w:hAnsi="Verdana" w:cs="Segoe UI Historic"/>
                <w:b/>
                <w:color w:val="000000" w:themeColor="text1"/>
              </w:rPr>
            </w:pPr>
            <w:r w:rsidRPr="00A2700C">
              <w:rPr>
                <w:rFonts w:ascii="Verdana" w:hAnsi="Verdana" w:cs="Segoe UI Historic"/>
                <w:b/>
                <w:color w:val="000000" w:themeColor="text1"/>
              </w:rPr>
              <w:t>Merchant and Agent Management. Director</w:t>
            </w:r>
          </w:p>
        </w:tc>
        <w:tc>
          <w:tcPr>
            <w:tcW w:w="1034" w:type="pct"/>
            <w:tcBorders>
              <w:top w:val="nil"/>
              <w:left w:val="single" w:sz="4" w:space="0" w:color="auto"/>
              <w:bottom w:val="single" w:sz="4" w:space="0" w:color="auto"/>
              <w:right w:val="single" w:sz="8" w:space="0" w:color="auto"/>
            </w:tcBorders>
          </w:tcPr>
          <w:p w14:paraId="7B68EA0A"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Achieve team critical target</w:t>
            </w:r>
          </w:p>
        </w:tc>
        <w:tc>
          <w:tcPr>
            <w:tcW w:w="693" w:type="pct"/>
            <w:tcBorders>
              <w:top w:val="nil"/>
              <w:left w:val="nil"/>
              <w:bottom w:val="single" w:sz="8" w:space="0" w:color="auto"/>
              <w:right w:val="nil"/>
            </w:tcBorders>
          </w:tcPr>
          <w:p w14:paraId="02E7708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If the </w:t>
            </w:r>
            <w:r w:rsidRPr="00A2700C">
              <w:rPr>
                <w:rFonts w:ascii="Verdana" w:eastAsia="Times New Roman" w:hAnsi="Verdana" w:cs="Segoe UI Historic"/>
              </w:rPr>
              <w:t>VP</w:t>
            </w:r>
            <w:r w:rsidRPr="00A2700C">
              <w:rPr>
                <w:rFonts w:ascii="Verdana" w:eastAsia="Times New Roman" w:hAnsi="Verdana" w:cs="Segoe UI Historic"/>
                <w:bCs/>
              </w:rPr>
              <w:t xml:space="preserve"> meets 100%</w:t>
            </w:r>
          </w:p>
        </w:tc>
        <w:tc>
          <w:tcPr>
            <w:tcW w:w="701" w:type="pct"/>
            <w:tcBorders>
              <w:top w:val="single" w:sz="8" w:space="0" w:color="auto"/>
              <w:left w:val="single" w:sz="8" w:space="0" w:color="auto"/>
              <w:bottom w:val="single" w:sz="8" w:space="0" w:color="auto"/>
              <w:right w:val="single" w:sz="8" w:space="0" w:color="auto"/>
            </w:tcBorders>
          </w:tcPr>
          <w:p w14:paraId="03D4BE4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If the </w:t>
            </w:r>
            <w:r w:rsidRPr="00A2700C">
              <w:rPr>
                <w:rFonts w:ascii="Verdana" w:eastAsia="Times New Roman" w:hAnsi="Verdana" w:cs="Segoe UI Historic"/>
              </w:rPr>
              <w:t>VP</w:t>
            </w:r>
            <w:r w:rsidRPr="00A2700C">
              <w:rPr>
                <w:rFonts w:ascii="Verdana" w:eastAsia="Times New Roman" w:hAnsi="Verdana" w:cs="Segoe UI Historic"/>
                <w:bCs/>
              </w:rPr>
              <w:t xml:space="preserve"> meets 90 to 99.9%</w:t>
            </w:r>
          </w:p>
        </w:tc>
        <w:tc>
          <w:tcPr>
            <w:tcW w:w="752" w:type="pct"/>
            <w:tcBorders>
              <w:top w:val="single" w:sz="8" w:space="0" w:color="auto"/>
              <w:left w:val="nil"/>
              <w:bottom w:val="single" w:sz="8" w:space="0" w:color="auto"/>
              <w:right w:val="single" w:sz="8" w:space="0" w:color="auto"/>
            </w:tcBorders>
          </w:tcPr>
          <w:p w14:paraId="1394EF2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If the </w:t>
            </w:r>
            <w:r w:rsidRPr="00A2700C">
              <w:rPr>
                <w:rFonts w:ascii="Verdana" w:eastAsia="Times New Roman" w:hAnsi="Verdana" w:cs="Segoe UI Historic"/>
              </w:rPr>
              <w:t>VP</w:t>
            </w:r>
            <w:r w:rsidRPr="00A2700C">
              <w:rPr>
                <w:rFonts w:ascii="Verdana" w:eastAsia="Times New Roman" w:hAnsi="Verdana" w:cs="Segoe UI Historic"/>
                <w:bCs/>
              </w:rPr>
              <w:t xml:space="preserve"> meets 80 to 89.9%</w:t>
            </w:r>
          </w:p>
        </w:tc>
        <w:tc>
          <w:tcPr>
            <w:tcW w:w="908" w:type="pct"/>
            <w:tcBorders>
              <w:top w:val="single" w:sz="4" w:space="0" w:color="auto"/>
            </w:tcBorders>
          </w:tcPr>
          <w:p w14:paraId="53A7ACE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If the </w:t>
            </w:r>
            <w:r w:rsidRPr="00A2700C">
              <w:rPr>
                <w:rFonts w:ascii="Verdana" w:eastAsia="Times New Roman" w:hAnsi="Verdana" w:cs="Segoe UI Historic"/>
              </w:rPr>
              <w:t>VP</w:t>
            </w:r>
            <w:r w:rsidRPr="00A2700C">
              <w:rPr>
                <w:rFonts w:ascii="Verdana" w:eastAsia="Times New Roman" w:hAnsi="Verdana" w:cs="Segoe UI Historic"/>
                <w:bCs/>
              </w:rPr>
              <w:t xml:space="preserve"> meets 66 to 79.9%</w:t>
            </w:r>
          </w:p>
        </w:tc>
        <w:tc>
          <w:tcPr>
            <w:tcW w:w="597" w:type="pct"/>
            <w:tcBorders>
              <w:top w:val="single" w:sz="8" w:space="0" w:color="auto"/>
              <w:left w:val="single" w:sz="8" w:space="0" w:color="auto"/>
              <w:bottom w:val="single" w:sz="8" w:space="0" w:color="auto"/>
              <w:right w:val="single" w:sz="4" w:space="0" w:color="auto"/>
            </w:tcBorders>
          </w:tcPr>
          <w:p w14:paraId="62A22E7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 xml:space="preserve">If the </w:t>
            </w:r>
            <w:r w:rsidRPr="00A2700C">
              <w:rPr>
                <w:rFonts w:ascii="Verdana" w:eastAsia="Times New Roman" w:hAnsi="Verdana" w:cs="Segoe UI Historic"/>
              </w:rPr>
              <w:t>VP</w:t>
            </w:r>
            <w:r w:rsidRPr="00A2700C">
              <w:rPr>
                <w:rFonts w:ascii="Verdana" w:eastAsia="Times New Roman" w:hAnsi="Verdana" w:cs="Segoe UI Historic"/>
                <w:bCs/>
              </w:rPr>
              <w:t xml:space="preserve"> meets less than 65 %</w:t>
            </w:r>
          </w:p>
        </w:tc>
      </w:tr>
      <w:tr w:rsidR="00A962F0" w:rsidRPr="00A2700C" w14:paraId="4E0CF6B0" w14:textId="77777777" w:rsidTr="00B06D26">
        <w:trPr>
          <w:trHeight w:val="525"/>
        </w:trPr>
        <w:tc>
          <w:tcPr>
            <w:tcW w:w="315" w:type="pct"/>
            <w:vMerge/>
            <w:tcBorders>
              <w:left w:val="single" w:sz="4" w:space="0" w:color="auto"/>
              <w:right w:val="single" w:sz="4" w:space="0" w:color="auto"/>
            </w:tcBorders>
            <w:textDirection w:val="btLr"/>
            <w:vAlign w:val="center"/>
            <w:hideMark/>
          </w:tcPr>
          <w:p w14:paraId="2C4333FE"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1034" w:type="pct"/>
            <w:tcBorders>
              <w:top w:val="nil"/>
              <w:left w:val="single" w:sz="4" w:space="0" w:color="auto"/>
              <w:bottom w:val="single" w:sz="4" w:space="0" w:color="auto"/>
              <w:right w:val="single" w:sz="8" w:space="0" w:color="auto"/>
            </w:tcBorders>
          </w:tcPr>
          <w:p w14:paraId="292E552B"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Ensure  availability of sufficient  merchant POS and improved functionality</w:t>
            </w:r>
          </w:p>
        </w:tc>
        <w:tc>
          <w:tcPr>
            <w:tcW w:w="693" w:type="pct"/>
            <w:tcBorders>
              <w:top w:val="nil"/>
              <w:left w:val="nil"/>
              <w:bottom w:val="single" w:sz="8" w:space="0" w:color="auto"/>
              <w:right w:val="nil"/>
            </w:tcBorders>
          </w:tcPr>
          <w:p w14:paraId="71861E7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100% of action plan for availability achieved</w:t>
            </w:r>
          </w:p>
        </w:tc>
        <w:tc>
          <w:tcPr>
            <w:tcW w:w="701" w:type="pct"/>
            <w:tcBorders>
              <w:top w:val="single" w:sz="8" w:space="0" w:color="auto"/>
              <w:left w:val="single" w:sz="8" w:space="0" w:color="auto"/>
              <w:bottom w:val="single" w:sz="8" w:space="0" w:color="auto"/>
              <w:right w:val="single" w:sz="8" w:space="0" w:color="auto"/>
            </w:tcBorders>
          </w:tcPr>
          <w:p w14:paraId="414AF4B9" w14:textId="3AF71F6A" w:rsidR="00A962F0" w:rsidRPr="00A2700C" w:rsidRDefault="000C459A" w:rsidP="00B06D26">
            <w:pPr>
              <w:jc w:val="center"/>
              <w:rPr>
                <w:rFonts w:ascii="Verdana" w:hAnsi="Verdana" w:cs="Segoe UI Historic"/>
              </w:rPr>
            </w:pPr>
            <w:r>
              <w:rPr>
                <w:rFonts w:ascii="Verdana" w:eastAsia="Times New Roman" w:hAnsi="Verdana" w:cs="Segoe UI Historic"/>
              </w:rPr>
              <w:t>95%-99.99</w:t>
            </w:r>
            <w:r w:rsidR="00A962F0" w:rsidRPr="00A2700C">
              <w:rPr>
                <w:rFonts w:ascii="Verdana" w:eastAsia="Times New Roman" w:hAnsi="Verdana" w:cs="Segoe UI Historic"/>
              </w:rPr>
              <w:t>% of action plan for availability achieved</w:t>
            </w:r>
          </w:p>
        </w:tc>
        <w:tc>
          <w:tcPr>
            <w:tcW w:w="752" w:type="pct"/>
            <w:tcBorders>
              <w:top w:val="single" w:sz="8" w:space="0" w:color="auto"/>
              <w:left w:val="nil"/>
              <w:bottom w:val="single" w:sz="8" w:space="0" w:color="auto"/>
              <w:right w:val="single" w:sz="8" w:space="0" w:color="auto"/>
            </w:tcBorders>
          </w:tcPr>
          <w:p w14:paraId="739B3A0A"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90%-94.99.9% of action plan for availability achieved</w:t>
            </w:r>
          </w:p>
        </w:tc>
        <w:tc>
          <w:tcPr>
            <w:tcW w:w="908" w:type="pct"/>
            <w:tcBorders>
              <w:top w:val="single" w:sz="4" w:space="0" w:color="auto"/>
            </w:tcBorders>
          </w:tcPr>
          <w:p w14:paraId="250E93DC"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85%-89.99.9% of action plan for availability achieved</w:t>
            </w:r>
          </w:p>
        </w:tc>
        <w:tc>
          <w:tcPr>
            <w:tcW w:w="597" w:type="pct"/>
            <w:tcBorders>
              <w:top w:val="single" w:sz="8" w:space="0" w:color="auto"/>
              <w:left w:val="single" w:sz="8" w:space="0" w:color="auto"/>
              <w:bottom w:val="single" w:sz="8" w:space="0" w:color="auto"/>
              <w:right w:val="single" w:sz="4" w:space="0" w:color="auto"/>
            </w:tcBorders>
          </w:tcPr>
          <w:p w14:paraId="3B4B2D13" w14:textId="77777777" w:rsidR="00A962F0" w:rsidRPr="00A2700C" w:rsidRDefault="00A962F0" w:rsidP="00B06D26">
            <w:pPr>
              <w:jc w:val="center"/>
              <w:rPr>
                <w:rFonts w:ascii="Verdana" w:hAnsi="Verdana" w:cs="Segoe UI Historic"/>
              </w:rPr>
            </w:pPr>
            <w:r w:rsidRPr="00A2700C">
              <w:rPr>
                <w:rFonts w:ascii="Verdana" w:hAnsi="Verdana" w:cs="Segoe UI Historic"/>
              </w:rPr>
              <w:t>Below 85% of availability achieved</w:t>
            </w:r>
          </w:p>
        </w:tc>
      </w:tr>
      <w:tr w:rsidR="00A962F0" w:rsidRPr="00A2700C" w14:paraId="4D86837D" w14:textId="77777777" w:rsidTr="00B06D26">
        <w:trPr>
          <w:trHeight w:val="462"/>
        </w:trPr>
        <w:tc>
          <w:tcPr>
            <w:tcW w:w="315" w:type="pct"/>
            <w:vMerge/>
            <w:tcBorders>
              <w:left w:val="single" w:sz="4" w:space="0" w:color="auto"/>
              <w:right w:val="single" w:sz="4" w:space="0" w:color="auto"/>
            </w:tcBorders>
            <w:textDirection w:val="btLr"/>
            <w:vAlign w:val="center"/>
          </w:tcPr>
          <w:p w14:paraId="62608E09"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1034" w:type="pct"/>
            <w:tcBorders>
              <w:top w:val="nil"/>
              <w:left w:val="single" w:sz="4" w:space="0" w:color="auto"/>
              <w:bottom w:val="single" w:sz="4" w:space="0" w:color="auto"/>
              <w:right w:val="single" w:sz="8" w:space="0" w:color="auto"/>
            </w:tcBorders>
          </w:tcPr>
          <w:p w14:paraId="2D35CFC7"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Improve digital customer satisfaction</w:t>
            </w:r>
          </w:p>
        </w:tc>
        <w:tc>
          <w:tcPr>
            <w:tcW w:w="693" w:type="pct"/>
            <w:tcBorders>
              <w:top w:val="nil"/>
              <w:left w:val="nil"/>
              <w:bottom w:val="single" w:sz="8" w:space="0" w:color="auto"/>
              <w:right w:val="nil"/>
            </w:tcBorders>
          </w:tcPr>
          <w:p w14:paraId="0470DD56"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80% of action plan achieved</w:t>
            </w:r>
          </w:p>
        </w:tc>
        <w:tc>
          <w:tcPr>
            <w:tcW w:w="701" w:type="pct"/>
            <w:tcBorders>
              <w:top w:val="single" w:sz="8" w:space="0" w:color="auto"/>
              <w:left w:val="single" w:sz="8" w:space="0" w:color="auto"/>
              <w:bottom w:val="single" w:sz="8" w:space="0" w:color="auto"/>
              <w:right w:val="single" w:sz="8" w:space="0" w:color="auto"/>
            </w:tcBorders>
          </w:tcPr>
          <w:p w14:paraId="78E7F020"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action plan achieved is within 70% - 79.99%</w:t>
            </w:r>
          </w:p>
        </w:tc>
        <w:tc>
          <w:tcPr>
            <w:tcW w:w="752" w:type="pct"/>
            <w:tcBorders>
              <w:top w:val="single" w:sz="8" w:space="0" w:color="auto"/>
              <w:left w:val="nil"/>
              <w:bottom w:val="single" w:sz="8" w:space="0" w:color="auto"/>
              <w:right w:val="single" w:sz="8" w:space="0" w:color="auto"/>
            </w:tcBorders>
          </w:tcPr>
          <w:p w14:paraId="74F3EB31"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iCs/>
              </w:rPr>
              <w:t>If action plan achieved is within 60% - 69.99%</w:t>
            </w:r>
          </w:p>
        </w:tc>
        <w:tc>
          <w:tcPr>
            <w:tcW w:w="908" w:type="pct"/>
            <w:tcBorders>
              <w:top w:val="single" w:sz="4" w:space="0" w:color="auto"/>
            </w:tcBorders>
          </w:tcPr>
          <w:p w14:paraId="4C92A279"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iCs/>
              </w:rPr>
              <w:t>If action plan achieved is within 50% - 59.99%</w:t>
            </w:r>
          </w:p>
        </w:tc>
        <w:tc>
          <w:tcPr>
            <w:tcW w:w="597" w:type="pct"/>
            <w:tcBorders>
              <w:top w:val="single" w:sz="8" w:space="0" w:color="auto"/>
              <w:left w:val="single" w:sz="8" w:space="0" w:color="auto"/>
              <w:bottom w:val="single" w:sz="8" w:space="0" w:color="auto"/>
              <w:right w:val="single" w:sz="4" w:space="0" w:color="auto"/>
            </w:tcBorders>
          </w:tcPr>
          <w:p w14:paraId="306FD68C"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action plan achieved is less than 50%</w:t>
            </w:r>
          </w:p>
        </w:tc>
      </w:tr>
      <w:tr w:rsidR="00A962F0" w:rsidRPr="00A2700C" w14:paraId="2C6F57F0" w14:textId="77777777" w:rsidTr="00B06D26">
        <w:trPr>
          <w:trHeight w:val="391"/>
        </w:trPr>
        <w:tc>
          <w:tcPr>
            <w:tcW w:w="315" w:type="pct"/>
            <w:vMerge/>
            <w:tcBorders>
              <w:left w:val="single" w:sz="4" w:space="0" w:color="auto"/>
              <w:right w:val="single" w:sz="4" w:space="0" w:color="auto"/>
            </w:tcBorders>
            <w:vAlign w:val="center"/>
          </w:tcPr>
          <w:p w14:paraId="3C6F28F4"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685" w:type="pct"/>
            <w:gridSpan w:val="6"/>
            <w:tcBorders>
              <w:top w:val="nil"/>
              <w:left w:val="single" w:sz="4" w:space="0" w:color="auto"/>
              <w:bottom w:val="single" w:sz="4" w:space="0" w:color="auto"/>
              <w:right w:val="single" w:sz="4" w:space="0" w:color="auto"/>
            </w:tcBorders>
            <w:shd w:val="clear" w:color="auto" w:fill="A8D08D" w:themeFill="accent6" w:themeFillTint="99"/>
          </w:tcPr>
          <w:p w14:paraId="0F82EA9E"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b/>
                <w:bCs/>
              </w:rPr>
              <w:t>Can be exceeded</w:t>
            </w:r>
          </w:p>
        </w:tc>
      </w:tr>
      <w:tr w:rsidR="00A962F0" w:rsidRPr="00A2700C" w14:paraId="7669E4D0" w14:textId="77777777" w:rsidTr="00B06D26">
        <w:trPr>
          <w:trHeight w:val="391"/>
        </w:trPr>
        <w:tc>
          <w:tcPr>
            <w:tcW w:w="315" w:type="pct"/>
            <w:vMerge/>
            <w:tcBorders>
              <w:left w:val="single" w:sz="4" w:space="0" w:color="auto"/>
              <w:right w:val="single" w:sz="4" w:space="0" w:color="auto"/>
            </w:tcBorders>
            <w:vAlign w:val="center"/>
          </w:tcPr>
          <w:p w14:paraId="468D4FEE"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34" w:type="pct"/>
            <w:tcBorders>
              <w:top w:val="nil"/>
              <w:left w:val="single" w:sz="4" w:space="0" w:color="auto"/>
              <w:bottom w:val="single" w:sz="4" w:space="0" w:color="auto"/>
              <w:right w:val="single" w:sz="8" w:space="0" w:color="auto"/>
            </w:tcBorders>
            <w:shd w:val="clear" w:color="auto" w:fill="A8D08D" w:themeFill="accent6" w:themeFillTint="99"/>
          </w:tcPr>
          <w:p w14:paraId="36402AB7"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Target</w:t>
            </w:r>
          </w:p>
        </w:tc>
        <w:tc>
          <w:tcPr>
            <w:tcW w:w="693" w:type="pct"/>
            <w:tcBorders>
              <w:top w:val="nil"/>
              <w:left w:val="nil"/>
              <w:bottom w:val="single" w:sz="4" w:space="0" w:color="auto"/>
              <w:right w:val="nil"/>
            </w:tcBorders>
            <w:shd w:val="clear" w:color="auto" w:fill="A8D08D" w:themeFill="accent6" w:themeFillTint="99"/>
          </w:tcPr>
          <w:p w14:paraId="56B36C5F"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01" w:type="pct"/>
            <w:tcBorders>
              <w:top w:val="nil"/>
              <w:left w:val="single" w:sz="8" w:space="0" w:color="auto"/>
              <w:bottom w:val="single" w:sz="4" w:space="0" w:color="auto"/>
              <w:right w:val="single" w:sz="8" w:space="0" w:color="auto"/>
            </w:tcBorders>
            <w:shd w:val="clear" w:color="auto" w:fill="A8D08D" w:themeFill="accent6" w:themeFillTint="99"/>
          </w:tcPr>
          <w:p w14:paraId="3C5153B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52" w:type="pct"/>
            <w:tcBorders>
              <w:top w:val="nil"/>
              <w:left w:val="nil"/>
              <w:bottom w:val="single" w:sz="4" w:space="0" w:color="auto"/>
              <w:right w:val="single" w:sz="8" w:space="0" w:color="auto"/>
            </w:tcBorders>
            <w:shd w:val="clear" w:color="auto" w:fill="A8D08D" w:themeFill="accent6" w:themeFillTint="99"/>
          </w:tcPr>
          <w:p w14:paraId="1704D60B"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908" w:type="pct"/>
            <w:tcBorders>
              <w:top w:val="single" w:sz="8" w:space="0" w:color="auto"/>
              <w:left w:val="nil"/>
              <w:bottom w:val="single" w:sz="4" w:space="0" w:color="auto"/>
              <w:right w:val="single" w:sz="8" w:space="0" w:color="auto"/>
            </w:tcBorders>
            <w:shd w:val="clear" w:color="auto" w:fill="A8D08D" w:themeFill="accent6" w:themeFillTint="99"/>
          </w:tcPr>
          <w:p w14:paraId="2F941992"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597" w:type="pct"/>
            <w:tcBorders>
              <w:top w:val="nil"/>
              <w:left w:val="nil"/>
              <w:bottom w:val="single" w:sz="4" w:space="0" w:color="auto"/>
              <w:right w:val="single" w:sz="4" w:space="0" w:color="auto"/>
            </w:tcBorders>
            <w:shd w:val="clear" w:color="auto" w:fill="A8D08D" w:themeFill="accent6" w:themeFillTint="99"/>
          </w:tcPr>
          <w:p w14:paraId="5FA5CB02"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2B1E82A4" w14:textId="77777777" w:rsidTr="00B06D26">
        <w:trPr>
          <w:trHeight w:val="391"/>
        </w:trPr>
        <w:tc>
          <w:tcPr>
            <w:tcW w:w="315" w:type="pct"/>
            <w:vMerge/>
            <w:tcBorders>
              <w:left w:val="single" w:sz="4" w:space="0" w:color="auto"/>
              <w:right w:val="single" w:sz="4" w:space="0" w:color="auto"/>
            </w:tcBorders>
            <w:vAlign w:val="center"/>
          </w:tcPr>
          <w:p w14:paraId="577BFEA4"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34" w:type="pct"/>
            <w:tcBorders>
              <w:top w:val="nil"/>
              <w:left w:val="single" w:sz="4" w:space="0" w:color="auto"/>
              <w:bottom w:val="single" w:sz="4" w:space="0" w:color="auto"/>
              <w:right w:val="single" w:sz="8" w:space="0" w:color="auto"/>
            </w:tcBorders>
          </w:tcPr>
          <w:p w14:paraId="4AE4B5D1"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Manage total expenses</w:t>
            </w:r>
          </w:p>
        </w:tc>
        <w:tc>
          <w:tcPr>
            <w:tcW w:w="693" w:type="pct"/>
            <w:tcBorders>
              <w:top w:val="nil"/>
              <w:left w:val="nil"/>
              <w:bottom w:val="single" w:sz="4" w:space="0" w:color="auto"/>
              <w:right w:val="nil"/>
            </w:tcBorders>
            <w:shd w:val="clear" w:color="auto" w:fill="FFFFFF"/>
          </w:tcPr>
          <w:p w14:paraId="431FDD68"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the  total expense incurred  during the period is less than or equal to 95% of the target</w:t>
            </w:r>
          </w:p>
        </w:tc>
        <w:tc>
          <w:tcPr>
            <w:tcW w:w="701" w:type="pct"/>
            <w:tcBorders>
              <w:top w:val="nil"/>
              <w:left w:val="single" w:sz="8" w:space="0" w:color="auto"/>
              <w:bottom w:val="single" w:sz="4" w:space="0" w:color="auto"/>
              <w:right w:val="single" w:sz="8" w:space="0" w:color="auto"/>
            </w:tcBorders>
            <w:shd w:val="clear" w:color="auto" w:fill="FFFFFF"/>
          </w:tcPr>
          <w:p w14:paraId="387DA763"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the total expense incurred  during the period is 96-99.9% of the target</w:t>
            </w:r>
          </w:p>
        </w:tc>
        <w:tc>
          <w:tcPr>
            <w:tcW w:w="752" w:type="pct"/>
            <w:tcBorders>
              <w:top w:val="nil"/>
              <w:left w:val="nil"/>
              <w:bottom w:val="single" w:sz="4" w:space="0" w:color="auto"/>
              <w:right w:val="single" w:sz="8" w:space="0" w:color="auto"/>
            </w:tcBorders>
            <w:shd w:val="clear" w:color="auto" w:fill="FFFFFF"/>
          </w:tcPr>
          <w:p w14:paraId="478B5B2E"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The total expense incurred is equal to 100% of the target</w:t>
            </w:r>
          </w:p>
        </w:tc>
        <w:tc>
          <w:tcPr>
            <w:tcW w:w="908" w:type="pct"/>
            <w:tcBorders>
              <w:top w:val="single" w:sz="8" w:space="0" w:color="auto"/>
              <w:left w:val="nil"/>
              <w:bottom w:val="single" w:sz="4" w:space="0" w:color="auto"/>
              <w:right w:val="single" w:sz="8" w:space="0" w:color="auto"/>
            </w:tcBorders>
            <w:shd w:val="clear" w:color="auto" w:fill="FFFFFF"/>
          </w:tcPr>
          <w:p w14:paraId="4835C1DC"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the total expense incurred  during the period is 101-104% of the target</w:t>
            </w:r>
          </w:p>
        </w:tc>
        <w:tc>
          <w:tcPr>
            <w:tcW w:w="597" w:type="pct"/>
            <w:tcBorders>
              <w:top w:val="nil"/>
              <w:left w:val="nil"/>
              <w:bottom w:val="single" w:sz="4" w:space="0" w:color="auto"/>
              <w:right w:val="single" w:sz="4" w:space="0" w:color="auto"/>
            </w:tcBorders>
            <w:shd w:val="clear" w:color="auto" w:fill="FFFFFF"/>
          </w:tcPr>
          <w:p w14:paraId="515B0012"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The total expense incurred greater than 105%</w:t>
            </w:r>
          </w:p>
        </w:tc>
      </w:tr>
      <w:tr w:rsidR="00A962F0" w:rsidRPr="00A2700C" w14:paraId="004213A9" w14:textId="77777777" w:rsidTr="00B06D26">
        <w:trPr>
          <w:trHeight w:val="391"/>
        </w:trPr>
        <w:tc>
          <w:tcPr>
            <w:tcW w:w="315" w:type="pct"/>
            <w:vMerge/>
            <w:tcBorders>
              <w:left w:val="single" w:sz="4" w:space="0" w:color="auto"/>
              <w:right w:val="single" w:sz="4" w:space="0" w:color="auto"/>
            </w:tcBorders>
            <w:vAlign w:val="center"/>
            <w:hideMark/>
          </w:tcPr>
          <w:p w14:paraId="4C8687B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34" w:type="pct"/>
            <w:tcBorders>
              <w:top w:val="nil"/>
              <w:left w:val="single" w:sz="4" w:space="0" w:color="auto"/>
              <w:bottom w:val="single" w:sz="4" w:space="0" w:color="auto"/>
              <w:right w:val="single" w:sz="8" w:space="0" w:color="auto"/>
            </w:tcBorders>
          </w:tcPr>
          <w:p w14:paraId="60119C3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Implement initiatives to generate planned FCY</w:t>
            </w:r>
          </w:p>
        </w:tc>
        <w:tc>
          <w:tcPr>
            <w:tcW w:w="693" w:type="pct"/>
            <w:tcBorders>
              <w:top w:val="nil"/>
              <w:left w:val="nil"/>
              <w:bottom w:val="single" w:sz="4" w:space="0" w:color="auto"/>
              <w:right w:val="nil"/>
            </w:tcBorders>
            <w:shd w:val="clear" w:color="auto" w:fill="auto"/>
            <w:vAlign w:val="center"/>
          </w:tcPr>
          <w:p w14:paraId="1EA4072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exceeds 70% of the target</w:t>
            </w:r>
          </w:p>
        </w:tc>
        <w:tc>
          <w:tcPr>
            <w:tcW w:w="701" w:type="pct"/>
            <w:tcBorders>
              <w:top w:val="nil"/>
              <w:left w:val="nil"/>
              <w:bottom w:val="single" w:sz="4" w:space="0" w:color="auto"/>
              <w:right w:val="single" w:sz="8" w:space="0" w:color="auto"/>
            </w:tcBorders>
            <w:shd w:val="clear" w:color="auto" w:fill="FFFFFF"/>
          </w:tcPr>
          <w:p w14:paraId="15B292E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60% - 69.99%</w:t>
            </w:r>
          </w:p>
        </w:tc>
        <w:tc>
          <w:tcPr>
            <w:tcW w:w="752" w:type="pct"/>
            <w:tcBorders>
              <w:top w:val="single" w:sz="8" w:space="0" w:color="auto"/>
              <w:left w:val="nil"/>
              <w:bottom w:val="single" w:sz="4" w:space="0" w:color="auto"/>
              <w:right w:val="single" w:sz="8" w:space="0" w:color="auto"/>
            </w:tcBorders>
            <w:shd w:val="clear" w:color="auto" w:fill="FFFFFF"/>
          </w:tcPr>
          <w:p w14:paraId="7EBB2CF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50% - 59.99%</w:t>
            </w:r>
          </w:p>
        </w:tc>
        <w:tc>
          <w:tcPr>
            <w:tcW w:w="908" w:type="pct"/>
            <w:tcBorders>
              <w:top w:val="nil"/>
              <w:left w:val="nil"/>
              <w:bottom w:val="single" w:sz="4" w:space="0" w:color="auto"/>
              <w:right w:val="single" w:sz="4" w:space="0" w:color="auto"/>
            </w:tcBorders>
            <w:shd w:val="clear" w:color="auto" w:fill="FFFFFF"/>
          </w:tcPr>
          <w:p w14:paraId="6DB8F9A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than 40%-49.99</w:t>
            </w:r>
          </w:p>
        </w:tc>
        <w:tc>
          <w:tcPr>
            <w:tcW w:w="597" w:type="pct"/>
            <w:tcBorders>
              <w:top w:val="nil"/>
              <w:left w:val="nil"/>
              <w:bottom w:val="single" w:sz="4" w:space="0" w:color="auto"/>
              <w:right w:val="single" w:sz="4" w:space="0" w:color="auto"/>
            </w:tcBorders>
            <w:shd w:val="clear" w:color="auto" w:fill="FFFFFF"/>
          </w:tcPr>
          <w:p w14:paraId="6C4DD06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If the action plan achieved less than 40% </w:t>
            </w:r>
          </w:p>
        </w:tc>
      </w:tr>
      <w:tr w:rsidR="00A962F0" w:rsidRPr="00A2700C" w14:paraId="0014FA0C" w14:textId="77777777" w:rsidTr="00B06D26">
        <w:trPr>
          <w:trHeight w:val="764"/>
        </w:trPr>
        <w:tc>
          <w:tcPr>
            <w:tcW w:w="315" w:type="pct"/>
            <w:vMerge/>
            <w:tcBorders>
              <w:left w:val="single" w:sz="4" w:space="0" w:color="auto"/>
              <w:right w:val="single" w:sz="4" w:space="0" w:color="auto"/>
            </w:tcBorders>
            <w:vAlign w:val="center"/>
          </w:tcPr>
          <w:p w14:paraId="01F8EC1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34" w:type="pct"/>
            <w:tcBorders>
              <w:top w:val="single" w:sz="4" w:space="0" w:color="auto"/>
              <w:left w:val="single" w:sz="4" w:space="0" w:color="auto"/>
              <w:bottom w:val="single" w:sz="4" w:space="0" w:color="auto"/>
              <w:right w:val="single" w:sz="8" w:space="0" w:color="auto"/>
            </w:tcBorders>
          </w:tcPr>
          <w:p w14:paraId="458558CA" w14:textId="77777777" w:rsidR="00A962F0" w:rsidRPr="00A2700C" w:rsidRDefault="00A962F0" w:rsidP="00B06D26">
            <w:pPr>
              <w:jc w:val="center"/>
              <w:rPr>
                <w:rFonts w:ascii="Verdana" w:hAnsi="Verdana" w:cs="Segoe UI Historic"/>
              </w:rPr>
            </w:pPr>
            <w:r w:rsidRPr="00A2700C">
              <w:rPr>
                <w:rFonts w:ascii="Verdana" w:hAnsi="Verdana" w:cs="Segoe UI Historic"/>
              </w:rPr>
              <w:t>Improve  activation of the planned Agents, super agents and merchants</w:t>
            </w:r>
          </w:p>
        </w:tc>
        <w:tc>
          <w:tcPr>
            <w:tcW w:w="693" w:type="pct"/>
            <w:tcBorders>
              <w:top w:val="nil"/>
              <w:left w:val="nil"/>
              <w:bottom w:val="single" w:sz="4" w:space="0" w:color="auto"/>
              <w:right w:val="nil"/>
            </w:tcBorders>
            <w:shd w:val="clear" w:color="auto" w:fill="auto"/>
            <w:vAlign w:val="center"/>
          </w:tcPr>
          <w:p w14:paraId="27AC14F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exceeds 90% of the target</w:t>
            </w:r>
          </w:p>
        </w:tc>
        <w:tc>
          <w:tcPr>
            <w:tcW w:w="701" w:type="pct"/>
            <w:tcBorders>
              <w:top w:val="nil"/>
              <w:left w:val="single" w:sz="8" w:space="0" w:color="auto"/>
              <w:bottom w:val="single" w:sz="4" w:space="0" w:color="auto"/>
              <w:right w:val="single" w:sz="8" w:space="0" w:color="auto"/>
            </w:tcBorders>
            <w:shd w:val="clear" w:color="auto" w:fill="auto"/>
            <w:vAlign w:val="center"/>
          </w:tcPr>
          <w:p w14:paraId="0FAD083F" w14:textId="046CDC44" w:rsidR="00A962F0" w:rsidRPr="00A2700C" w:rsidRDefault="00E26238" w:rsidP="00B06D26">
            <w:pPr>
              <w:jc w:val="center"/>
              <w:rPr>
                <w:rFonts w:ascii="Verdana" w:eastAsia="Times New Roman" w:hAnsi="Verdana" w:cs="Segoe UI Historic"/>
              </w:rPr>
            </w:pPr>
            <w:r>
              <w:rPr>
                <w:rFonts w:ascii="Verdana" w:eastAsia="Times New Roman" w:hAnsi="Verdana" w:cs="Segoe UI Historic"/>
              </w:rPr>
              <w:t>If</w:t>
            </w:r>
            <w:r w:rsidR="00A962F0" w:rsidRPr="00A2700C">
              <w:rPr>
                <w:rFonts w:ascii="Verdana" w:eastAsia="Times New Roman" w:hAnsi="Verdana" w:cs="Segoe UI Historic"/>
              </w:rPr>
              <w:t xml:space="preserve"> action plan achieved  exceeds 80-90.99% of the target</w:t>
            </w:r>
          </w:p>
        </w:tc>
        <w:tc>
          <w:tcPr>
            <w:tcW w:w="752" w:type="pct"/>
            <w:tcBorders>
              <w:top w:val="nil"/>
              <w:left w:val="nil"/>
              <w:bottom w:val="single" w:sz="4" w:space="0" w:color="auto"/>
              <w:right w:val="single" w:sz="8" w:space="0" w:color="auto"/>
            </w:tcBorders>
            <w:shd w:val="clear" w:color="auto" w:fill="FFFFFF"/>
            <w:vAlign w:val="center"/>
          </w:tcPr>
          <w:p w14:paraId="7C221B6B" w14:textId="50196D7C" w:rsidR="00A962F0" w:rsidRPr="00A2700C" w:rsidRDefault="00E26238" w:rsidP="00B06D26">
            <w:pPr>
              <w:jc w:val="center"/>
              <w:rPr>
                <w:rFonts w:ascii="Verdana" w:eastAsia="Times New Roman" w:hAnsi="Verdana" w:cs="Segoe UI Historic"/>
              </w:rPr>
            </w:pPr>
            <w:r>
              <w:rPr>
                <w:rFonts w:ascii="Verdana" w:eastAsia="Times New Roman" w:hAnsi="Verdana" w:cs="Segoe UI Historic"/>
              </w:rPr>
              <w:t>If</w:t>
            </w:r>
            <w:r w:rsidR="00A962F0" w:rsidRPr="00A2700C">
              <w:rPr>
                <w:rFonts w:ascii="Verdana" w:eastAsia="Times New Roman" w:hAnsi="Verdana" w:cs="Segoe UI Historic"/>
              </w:rPr>
              <w:t xml:space="preserve"> action plan achieved  exceeds 70% -79.99of the target</w:t>
            </w:r>
          </w:p>
        </w:tc>
        <w:tc>
          <w:tcPr>
            <w:tcW w:w="908" w:type="pct"/>
            <w:tcBorders>
              <w:top w:val="single" w:sz="8" w:space="0" w:color="auto"/>
              <w:left w:val="nil"/>
              <w:bottom w:val="single" w:sz="4" w:space="0" w:color="auto"/>
              <w:right w:val="single" w:sz="8" w:space="0" w:color="auto"/>
            </w:tcBorders>
            <w:shd w:val="clear" w:color="auto" w:fill="FFFFFF"/>
            <w:vAlign w:val="center"/>
          </w:tcPr>
          <w:p w14:paraId="4382E37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exceeds 60-60.99 % of the target</w:t>
            </w:r>
          </w:p>
        </w:tc>
        <w:tc>
          <w:tcPr>
            <w:tcW w:w="597" w:type="pct"/>
            <w:tcBorders>
              <w:top w:val="nil"/>
              <w:left w:val="nil"/>
              <w:bottom w:val="single" w:sz="4" w:space="0" w:color="auto"/>
              <w:right w:val="single" w:sz="4" w:space="0" w:color="auto"/>
            </w:tcBorders>
            <w:shd w:val="clear" w:color="auto" w:fill="FFFFFF"/>
            <w:vAlign w:val="center"/>
          </w:tcPr>
          <w:p w14:paraId="0F5D0EF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achieves below 60% of the target</w:t>
            </w:r>
          </w:p>
        </w:tc>
      </w:tr>
      <w:tr w:rsidR="00A962F0" w:rsidRPr="00A2700C" w14:paraId="03BC2A04" w14:textId="77777777" w:rsidTr="00B06D26">
        <w:trPr>
          <w:trHeight w:val="791"/>
        </w:trPr>
        <w:tc>
          <w:tcPr>
            <w:tcW w:w="315" w:type="pct"/>
            <w:vMerge/>
            <w:tcBorders>
              <w:left w:val="single" w:sz="4" w:space="0" w:color="auto"/>
              <w:bottom w:val="single" w:sz="4" w:space="0" w:color="auto"/>
              <w:right w:val="single" w:sz="4" w:space="0" w:color="auto"/>
            </w:tcBorders>
            <w:vAlign w:val="center"/>
          </w:tcPr>
          <w:p w14:paraId="3FC954AF"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34" w:type="pct"/>
            <w:tcBorders>
              <w:top w:val="single" w:sz="4" w:space="0" w:color="auto"/>
              <w:left w:val="single" w:sz="4" w:space="0" w:color="auto"/>
              <w:bottom w:val="single" w:sz="4" w:space="0" w:color="auto"/>
              <w:right w:val="single" w:sz="8" w:space="0" w:color="auto"/>
            </w:tcBorders>
          </w:tcPr>
          <w:p w14:paraId="29C28B81" w14:textId="77777777" w:rsidR="00A962F0" w:rsidRPr="00A2700C" w:rsidRDefault="00A962F0" w:rsidP="00B06D26">
            <w:pPr>
              <w:jc w:val="center"/>
              <w:rPr>
                <w:rFonts w:ascii="Verdana" w:hAnsi="Verdana" w:cs="Segoe UI Historic"/>
              </w:rPr>
            </w:pPr>
            <w:r w:rsidRPr="00A2700C">
              <w:rPr>
                <w:rFonts w:ascii="Verdana" w:hAnsi="Verdana" w:cs="Segoe UI Historic"/>
              </w:rPr>
              <w:t>Review proposals and assessments for approval</w:t>
            </w:r>
          </w:p>
        </w:tc>
        <w:tc>
          <w:tcPr>
            <w:tcW w:w="693" w:type="pct"/>
            <w:tcBorders>
              <w:top w:val="single" w:sz="4" w:space="0" w:color="auto"/>
              <w:left w:val="nil"/>
              <w:bottom w:val="single" w:sz="4" w:space="0" w:color="auto"/>
              <w:right w:val="nil"/>
            </w:tcBorders>
            <w:shd w:val="clear" w:color="auto" w:fill="FFFFFF"/>
          </w:tcPr>
          <w:p w14:paraId="276E9162" w14:textId="42C3E1BB" w:rsidR="00A962F0" w:rsidRPr="00A2700C" w:rsidRDefault="00E26238" w:rsidP="00B06D26">
            <w:pPr>
              <w:spacing w:after="0" w:line="240" w:lineRule="auto"/>
              <w:jc w:val="cente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the document is reviewed  4-5 days before the due date (stated on the TOR)</w:t>
            </w:r>
          </w:p>
        </w:tc>
        <w:tc>
          <w:tcPr>
            <w:tcW w:w="701" w:type="pct"/>
            <w:tcBorders>
              <w:top w:val="single" w:sz="4" w:space="0" w:color="auto"/>
              <w:left w:val="single" w:sz="8" w:space="0" w:color="auto"/>
              <w:bottom w:val="single" w:sz="4" w:space="0" w:color="auto"/>
              <w:right w:val="single" w:sz="8" w:space="0" w:color="auto"/>
            </w:tcBorders>
            <w:shd w:val="clear" w:color="auto" w:fill="FFFFFF"/>
          </w:tcPr>
          <w:p w14:paraId="57CC14F2" w14:textId="34C94A3C" w:rsidR="00A962F0" w:rsidRPr="00A2700C" w:rsidRDefault="00E26238" w:rsidP="00B06D26">
            <w:pPr>
              <w:spacing w:after="0" w:line="240" w:lineRule="auto"/>
              <w:jc w:val="center"/>
              <w:rPr>
                <w:rFonts w:ascii="Verdana" w:eastAsia="Times New Roman" w:hAnsi="Verdana" w:cs="Segoe UI Historic"/>
              </w:rPr>
            </w:pPr>
            <w:r>
              <w:rPr>
                <w:rFonts w:ascii="Verdana" w:eastAsia="Times New Roman" w:hAnsi="Verdana" w:cs="Segoe UI Historic"/>
              </w:rPr>
              <w:t xml:space="preserve">If the document is reviewed </w:t>
            </w:r>
            <w:r w:rsidR="00A962F0" w:rsidRPr="00A2700C">
              <w:rPr>
                <w:rFonts w:ascii="Verdana" w:eastAsia="Times New Roman" w:hAnsi="Verdana" w:cs="Segoe UI Historic"/>
              </w:rPr>
              <w:t>1-3 days before the due date</w:t>
            </w:r>
          </w:p>
        </w:tc>
        <w:tc>
          <w:tcPr>
            <w:tcW w:w="752" w:type="pct"/>
            <w:tcBorders>
              <w:top w:val="single" w:sz="4" w:space="0" w:color="auto"/>
              <w:left w:val="nil"/>
              <w:bottom w:val="single" w:sz="4" w:space="0" w:color="auto"/>
              <w:right w:val="single" w:sz="8" w:space="0" w:color="auto"/>
            </w:tcBorders>
            <w:shd w:val="clear" w:color="auto" w:fill="FFFFFF"/>
          </w:tcPr>
          <w:p w14:paraId="4B4C7888" w14:textId="7DE1FFD3"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I</w:t>
            </w:r>
            <w:r w:rsidR="00E26238">
              <w:rPr>
                <w:rFonts w:ascii="Verdana" w:eastAsia="Times New Roman" w:hAnsi="Verdana" w:cs="Segoe UI Historic"/>
              </w:rPr>
              <w:t xml:space="preserve">f the document is reviewed </w:t>
            </w:r>
            <w:r w:rsidRPr="00A2700C">
              <w:rPr>
                <w:rFonts w:ascii="Verdana" w:eastAsia="Times New Roman" w:hAnsi="Verdana" w:cs="Segoe UI Historic"/>
              </w:rPr>
              <w:t>on the due date</w:t>
            </w:r>
          </w:p>
        </w:tc>
        <w:tc>
          <w:tcPr>
            <w:tcW w:w="908" w:type="pct"/>
            <w:tcBorders>
              <w:top w:val="single" w:sz="4" w:space="0" w:color="auto"/>
              <w:left w:val="nil"/>
              <w:bottom w:val="single" w:sz="4" w:space="0" w:color="auto"/>
              <w:right w:val="single" w:sz="8" w:space="0" w:color="auto"/>
            </w:tcBorders>
            <w:shd w:val="clear" w:color="auto" w:fill="FFFFFF"/>
          </w:tcPr>
          <w:p w14:paraId="4FB8D378" w14:textId="1155050E" w:rsidR="00A962F0" w:rsidRPr="00A2700C" w:rsidRDefault="00E26238" w:rsidP="00B06D26">
            <w:pPr>
              <w:spacing w:after="0" w:line="240" w:lineRule="auto"/>
              <w:jc w:val="center"/>
              <w:rPr>
                <w:rFonts w:ascii="Verdana" w:eastAsia="Times New Roman" w:hAnsi="Verdana" w:cs="Segoe UI Historic"/>
              </w:rPr>
            </w:pPr>
            <w:r>
              <w:rPr>
                <w:rFonts w:ascii="Verdana" w:eastAsia="Times New Roman" w:hAnsi="Verdana" w:cs="Segoe UI Historic"/>
              </w:rPr>
              <w:t>If the document is reviewed</w:t>
            </w:r>
            <w:r w:rsidR="00A962F0" w:rsidRPr="00A2700C">
              <w:rPr>
                <w:rFonts w:ascii="Verdana" w:eastAsia="Times New Roman" w:hAnsi="Verdana" w:cs="Segoe UI Historic"/>
              </w:rPr>
              <w:t xml:space="preserve"> within 1-5 days after the due date</w:t>
            </w:r>
          </w:p>
        </w:tc>
        <w:tc>
          <w:tcPr>
            <w:tcW w:w="597" w:type="pct"/>
            <w:tcBorders>
              <w:top w:val="single" w:sz="4" w:space="0" w:color="auto"/>
              <w:left w:val="nil"/>
              <w:bottom w:val="single" w:sz="4" w:space="0" w:color="auto"/>
              <w:right w:val="single" w:sz="4" w:space="0" w:color="auto"/>
            </w:tcBorders>
            <w:shd w:val="clear" w:color="auto" w:fill="FFFFFF"/>
          </w:tcPr>
          <w:p w14:paraId="0095892D" w14:textId="34B4C292" w:rsidR="00A962F0" w:rsidRPr="00A2700C" w:rsidRDefault="00E26238" w:rsidP="00B06D26">
            <w:pPr>
              <w:spacing w:after="0" w:line="240" w:lineRule="auto"/>
              <w:jc w:val="cente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the document is reviewed  5 days after the due date</w:t>
            </w:r>
          </w:p>
        </w:tc>
      </w:tr>
    </w:tbl>
    <w:p w14:paraId="64A48470" w14:textId="77777777" w:rsidR="00A962F0" w:rsidRPr="00A2700C" w:rsidRDefault="00A962F0" w:rsidP="00B06D26">
      <w:pPr>
        <w:rPr>
          <w:rFonts w:ascii="Verdana" w:eastAsia="Times New Roman" w:hAnsi="Verdana" w:cs="Segoe UI Historic"/>
          <w:b/>
          <w:color w:val="000000" w:themeColor="text1"/>
        </w:rPr>
      </w:pPr>
    </w:p>
    <w:p w14:paraId="1679AFBD" w14:textId="7F7327BB" w:rsidR="00A962F0" w:rsidRPr="00A2700C" w:rsidRDefault="00414783" w:rsidP="00B06D26">
      <w:pPr>
        <w:jc w:val="center"/>
        <w:rPr>
          <w:rFonts w:ascii="Verdana" w:hAnsi="Verdana" w:cs="Segoe UI Historic"/>
          <w:b/>
          <w:color w:val="000000" w:themeColor="text1"/>
        </w:rPr>
      </w:pPr>
      <w:r w:rsidRPr="00832E5A">
        <w:rPr>
          <w:rFonts w:ascii="Verdana" w:eastAsia="Times New Roman" w:hAnsi="Verdana" w:cs="Segoe UI Historic"/>
          <w:b/>
          <w:color w:val="000000" w:themeColor="text1"/>
          <w:highlight w:val="cyan"/>
        </w:rPr>
        <w:t xml:space="preserve">Manager </w:t>
      </w:r>
      <w:r w:rsidR="00A962F0" w:rsidRPr="00832E5A">
        <w:rPr>
          <w:rFonts w:ascii="Verdana" w:eastAsia="Times New Roman" w:hAnsi="Verdana" w:cs="Segoe UI Historic"/>
          <w:b/>
          <w:color w:val="000000" w:themeColor="text1"/>
          <w:highlight w:val="cyan"/>
        </w:rPr>
        <w:t>Agent Management- Goal and Target</w:t>
      </w:r>
      <w:r w:rsidRPr="00832E5A">
        <w:rPr>
          <w:rFonts w:ascii="Verdana" w:eastAsia="Times New Roman" w:hAnsi="Verdana" w:cs="Segoe UI Historic"/>
          <w:b/>
          <w:color w:val="000000" w:themeColor="text1"/>
          <w:highlight w:val="cyan"/>
        </w:rPr>
        <w:t xml:space="preserve"> DB0077</w:t>
      </w:r>
    </w:p>
    <w:tbl>
      <w:tblPr>
        <w:tblStyle w:val="TableGrid"/>
        <w:tblW w:w="0" w:type="auto"/>
        <w:jc w:val="center"/>
        <w:tblLook w:val="04A0" w:firstRow="1" w:lastRow="0" w:firstColumn="1" w:lastColumn="0" w:noHBand="0" w:noVBand="1"/>
      </w:tblPr>
      <w:tblGrid>
        <w:gridCol w:w="1077"/>
        <w:gridCol w:w="4112"/>
        <w:gridCol w:w="1450"/>
        <w:gridCol w:w="2410"/>
        <w:gridCol w:w="992"/>
        <w:gridCol w:w="1318"/>
        <w:gridCol w:w="1838"/>
      </w:tblGrid>
      <w:tr w:rsidR="00A962F0" w:rsidRPr="00A2700C" w14:paraId="397E7DF9" w14:textId="77777777" w:rsidTr="00B06D26">
        <w:trPr>
          <w:jc w:val="center"/>
        </w:trPr>
        <w:tc>
          <w:tcPr>
            <w:tcW w:w="986" w:type="dxa"/>
            <w:shd w:val="clear" w:color="auto" w:fill="C5E0B3" w:themeFill="accent6" w:themeFillTint="66"/>
            <w:vAlign w:val="center"/>
          </w:tcPr>
          <w:p w14:paraId="5557A13A"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112" w:type="dxa"/>
            <w:shd w:val="clear" w:color="auto" w:fill="C5E0B3" w:themeFill="accent6" w:themeFillTint="66"/>
            <w:vAlign w:val="center"/>
          </w:tcPr>
          <w:p w14:paraId="1DD1176C"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Goal</w:t>
            </w:r>
          </w:p>
        </w:tc>
        <w:tc>
          <w:tcPr>
            <w:tcW w:w="1276" w:type="dxa"/>
            <w:shd w:val="clear" w:color="auto" w:fill="C5E0B3" w:themeFill="accent6" w:themeFillTint="66"/>
            <w:vAlign w:val="center"/>
          </w:tcPr>
          <w:p w14:paraId="797C4C8B"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410" w:type="dxa"/>
            <w:shd w:val="clear" w:color="auto" w:fill="C5E0B3" w:themeFill="accent6" w:themeFillTint="66"/>
            <w:vAlign w:val="center"/>
          </w:tcPr>
          <w:p w14:paraId="3091672F"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bCs/>
                <w:color w:val="000000" w:themeColor="text1"/>
              </w:rPr>
              <w:t>Target</w:t>
            </w:r>
          </w:p>
        </w:tc>
        <w:tc>
          <w:tcPr>
            <w:tcW w:w="992" w:type="dxa"/>
            <w:shd w:val="clear" w:color="auto" w:fill="C5E0B3" w:themeFill="accent6" w:themeFillTint="66"/>
          </w:tcPr>
          <w:p w14:paraId="5530451F"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 xml:space="preserve">     Weight</w:t>
            </w:r>
          </w:p>
        </w:tc>
        <w:tc>
          <w:tcPr>
            <w:tcW w:w="1318" w:type="dxa"/>
            <w:shd w:val="clear" w:color="auto" w:fill="C5E0B3" w:themeFill="accent6" w:themeFillTint="66"/>
          </w:tcPr>
          <w:p w14:paraId="37D8A84E" w14:textId="77777777" w:rsidR="00A962F0" w:rsidRPr="00A2700C" w:rsidRDefault="00A962F0" w:rsidP="00B06D26">
            <w:pPr>
              <w:jc w:val="center"/>
              <w:rPr>
                <w:rFonts w:ascii="Verdana" w:hAnsi="Verdana" w:cs="Segoe UI Historic"/>
                <w:bCs/>
                <w:color w:val="000000" w:themeColor="text1"/>
              </w:rPr>
            </w:pPr>
            <w:r w:rsidRPr="00A2700C">
              <w:rPr>
                <w:rFonts w:ascii="Verdana" w:hAnsi="Verdana" w:cs="Segoe UI Historic"/>
              </w:rPr>
              <w:t>Source Of Tracking</w:t>
            </w:r>
          </w:p>
        </w:tc>
        <w:tc>
          <w:tcPr>
            <w:tcW w:w="1838" w:type="dxa"/>
            <w:shd w:val="clear" w:color="auto" w:fill="C5E0B3" w:themeFill="accent6" w:themeFillTint="66"/>
          </w:tcPr>
          <w:p w14:paraId="0DBD7D59"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73E68405" w14:textId="77777777" w:rsidTr="00B06D26">
        <w:trPr>
          <w:jc w:val="center"/>
        </w:trPr>
        <w:tc>
          <w:tcPr>
            <w:tcW w:w="986" w:type="dxa"/>
            <w:vMerge w:val="restart"/>
            <w:textDirection w:val="btLr"/>
            <w:vAlign w:val="center"/>
          </w:tcPr>
          <w:p w14:paraId="44B38D9A" w14:textId="77777777" w:rsidR="00A962F0" w:rsidRPr="00A2700C" w:rsidRDefault="00A962F0" w:rsidP="00B06D26">
            <w:pPr>
              <w:ind w:left="113" w:right="113"/>
              <w:jc w:val="center"/>
              <w:rPr>
                <w:rFonts w:ascii="Verdana" w:eastAsia="Times New Roman" w:hAnsi="Verdana" w:cs="Segoe UI Historic"/>
                <w:b/>
                <w:color w:val="000000" w:themeColor="text1"/>
              </w:rPr>
            </w:pPr>
            <w:r w:rsidRPr="00A2700C">
              <w:rPr>
                <w:rFonts w:ascii="Verdana" w:eastAsia="Times New Roman" w:hAnsi="Verdana" w:cs="Segoe UI Historic"/>
                <w:b/>
                <w:color w:val="000000" w:themeColor="text1"/>
              </w:rPr>
              <w:t>Manager-Agent Management</w:t>
            </w:r>
          </w:p>
          <w:p w14:paraId="374C261C" w14:textId="77777777" w:rsidR="00A962F0" w:rsidRPr="00A2700C" w:rsidRDefault="00A962F0" w:rsidP="00B06D26">
            <w:pPr>
              <w:ind w:left="113" w:right="113"/>
              <w:jc w:val="center"/>
              <w:rPr>
                <w:rFonts w:ascii="Verdana" w:eastAsia="Times New Roman" w:hAnsi="Verdana" w:cs="Segoe UI Historic"/>
                <w:color w:val="000000" w:themeColor="text1"/>
              </w:rPr>
            </w:pPr>
          </w:p>
        </w:tc>
        <w:tc>
          <w:tcPr>
            <w:tcW w:w="4112" w:type="dxa"/>
            <w:vAlign w:val="bottom"/>
          </w:tcPr>
          <w:p w14:paraId="7F5EDFDA" w14:textId="77777777" w:rsidR="00A962F0" w:rsidRPr="00A2700C" w:rsidRDefault="00A962F0" w:rsidP="00B06D26">
            <w:pPr>
              <w:rPr>
                <w:rFonts w:ascii="Verdana" w:eastAsia="Times New Roman" w:hAnsi="Verdana" w:cs="Segoe UI Historic"/>
              </w:rPr>
            </w:pPr>
            <w:r w:rsidRPr="00A2700C">
              <w:rPr>
                <w:rFonts w:ascii="Verdana" w:eastAsia="Times New Roman" w:hAnsi="Verdana" w:cs="Segoe UI Historic"/>
                <w:bCs/>
              </w:rPr>
              <w:t>Achieve team critical target</w:t>
            </w:r>
          </w:p>
        </w:tc>
        <w:tc>
          <w:tcPr>
            <w:tcW w:w="1276" w:type="dxa"/>
            <w:vAlign w:val="bottom"/>
          </w:tcPr>
          <w:p w14:paraId="75BEACA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Various</w:t>
            </w:r>
          </w:p>
        </w:tc>
        <w:tc>
          <w:tcPr>
            <w:tcW w:w="2410" w:type="dxa"/>
            <w:vAlign w:val="center"/>
          </w:tcPr>
          <w:p w14:paraId="2EF333B4" w14:textId="77777777" w:rsidR="00A962F0" w:rsidRPr="00A2700C" w:rsidRDefault="00A962F0" w:rsidP="00B06D26">
            <w:pPr>
              <w:jc w:val="center"/>
              <w:rPr>
                <w:rFonts w:ascii="Verdana" w:eastAsia="Times New Roman" w:hAnsi="Verdana" w:cs="Segoe UI Historic"/>
              </w:rPr>
            </w:pPr>
          </w:p>
          <w:p w14:paraId="4313458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70% of Director’s target</w:t>
            </w:r>
          </w:p>
        </w:tc>
        <w:tc>
          <w:tcPr>
            <w:tcW w:w="992" w:type="dxa"/>
          </w:tcPr>
          <w:p w14:paraId="555FFECC" w14:textId="77777777" w:rsidR="00A962F0" w:rsidRPr="00A2700C" w:rsidRDefault="00A962F0" w:rsidP="00B06D26">
            <w:pPr>
              <w:jc w:val="center"/>
              <w:rPr>
                <w:rFonts w:ascii="Verdana" w:hAnsi="Verdana" w:cs="Segoe UI Historic"/>
              </w:rPr>
            </w:pPr>
            <w:r w:rsidRPr="00A2700C">
              <w:rPr>
                <w:rFonts w:ascii="Verdana" w:hAnsi="Verdana" w:cs="Segoe UI Historic"/>
              </w:rPr>
              <w:t>70%</w:t>
            </w:r>
          </w:p>
        </w:tc>
        <w:tc>
          <w:tcPr>
            <w:tcW w:w="1318" w:type="dxa"/>
          </w:tcPr>
          <w:p w14:paraId="5EBECA6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System</w:t>
            </w:r>
          </w:p>
        </w:tc>
        <w:tc>
          <w:tcPr>
            <w:tcW w:w="1838" w:type="dxa"/>
          </w:tcPr>
          <w:p w14:paraId="58669ECA"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Major Target</w:t>
            </w:r>
          </w:p>
        </w:tc>
      </w:tr>
      <w:tr w:rsidR="00A962F0" w:rsidRPr="00A2700C" w14:paraId="5362A992" w14:textId="77777777" w:rsidTr="00B06D26">
        <w:trPr>
          <w:jc w:val="center"/>
        </w:trPr>
        <w:tc>
          <w:tcPr>
            <w:tcW w:w="986" w:type="dxa"/>
            <w:vMerge/>
          </w:tcPr>
          <w:p w14:paraId="6D63AF72" w14:textId="77777777" w:rsidR="00A962F0" w:rsidRPr="00A2700C" w:rsidRDefault="00A962F0" w:rsidP="00B06D26">
            <w:pPr>
              <w:jc w:val="center"/>
              <w:rPr>
                <w:rFonts w:ascii="Verdana" w:hAnsi="Verdana" w:cs="Segoe UI Historic"/>
                <w:b/>
                <w:color w:val="000000" w:themeColor="text1"/>
              </w:rPr>
            </w:pPr>
          </w:p>
        </w:tc>
        <w:tc>
          <w:tcPr>
            <w:tcW w:w="4112" w:type="dxa"/>
          </w:tcPr>
          <w:p w14:paraId="244E9D87" w14:textId="77777777" w:rsidR="00A962F0" w:rsidRPr="00A2700C" w:rsidRDefault="00A962F0" w:rsidP="00414783">
            <w:pPr>
              <w:rPr>
                <w:rFonts w:ascii="Verdana" w:eastAsia="Times New Roman" w:hAnsi="Verdana" w:cs="Segoe UI Historic"/>
                <w:bCs/>
              </w:rPr>
            </w:pPr>
            <w:r w:rsidRPr="00A2700C">
              <w:rPr>
                <w:rFonts w:ascii="Verdana" w:eastAsia="Times New Roman" w:hAnsi="Verdana" w:cs="Segoe UI Historic"/>
                <w:bCs/>
              </w:rPr>
              <w:t>Increase Active Agent including Super-Agent</w:t>
            </w:r>
          </w:p>
          <w:p w14:paraId="76FE1A48" w14:textId="77777777" w:rsidR="00A962F0" w:rsidRPr="00A2700C" w:rsidRDefault="00A962F0" w:rsidP="00414783">
            <w:pPr>
              <w:rPr>
                <w:rFonts w:ascii="Verdana" w:eastAsia="Times New Roman" w:hAnsi="Verdana" w:cs="Segoe UI Historic"/>
                <w:bCs/>
              </w:rPr>
            </w:pPr>
          </w:p>
        </w:tc>
        <w:tc>
          <w:tcPr>
            <w:tcW w:w="1276" w:type="dxa"/>
          </w:tcPr>
          <w:p w14:paraId="0D433EFC" w14:textId="77777777" w:rsidR="00A962F0" w:rsidRPr="00A2700C" w:rsidRDefault="00A962F0" w:rsidP="00B06D26">
            <w:pPr>
              <w:jc w:val="center"/>
              <w:rPr>
                <w:rFonts w:ascii="Verdana" w:eastAsia="Times New Roman" w:hAnsi="Verdana" w:cs="Segoe UI Historic"/>
                <w:bCs/>
              </w:rPr>
            </w:pPr>
          </w:p>
          <w:p w14:paraId="67D402B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Percentage</w:t>
            </w:r>
          </w:p>
        </w:tc>
        <w:tc>
          <w:tcPr>
            <w:tcW w:w="2410" w:type="dxa"/>
          </w:tcPr>
          <w:p w14:paraId="4B791706" w14:textId="77777777" w:rsidR="00A962F0" w:rsidRPr="00A2700C" w:rsidRDefault="00A962F0" w:rsidP="00B06D26">
            <w:pPr>
              <w:jc w:val="center"/>
              <w:rPr>
                <w:rFonts w:ascii="Verdana" w:hAnsi="Verdana" w:cs="Segoe UI Historic"/>
              </w:rPr>
            </w:pPr>
          </w:p>
          <w:p w14:paraId="7F751446"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90% of the target</w:t>
            </w:r>
          </w:p>
        </w:tc>
        <w:tc>
          <w:tcPr>
            <w:tcW w:w="992" w:type="dxa"/>
            <w:shd w:val="clear" w:color="auto" w:fill="auto"/>
          </w:tcPr>
          <w:p w14:paraId="4997AC21" w14:textId="77777777" w:rsidR="00A962F0" w:rsidRPr="00A2700C" w:rsidRDefault="00A962F0" w:rsidP="00B06D26">
            <w:pPr>
              <w:jc w:val="center"/>
              <w:rPr>
                <w:rFonts w:ascii="Verdana" w:hAnsi="Verdana" w:cs="Segoe UI Historic"/>
              </w:rPr>
            </w:pPr>
            <w:r w:rsidRPr="00A2700C">
              <w:rPr>
                <w:rFonts w:ascii="Verdana" w:hAnsi="Verdana" w:cs="Segoe UI Historic"/>
              </w:rPr>
              <w:t>15%</w:t>
            </w:r>
          </w:p>
        </w:tc>
        <w:tc>
          <w:tcPr>
            <w:tcW w:w="1318" w:type="dxa"/>
          </w:tcPr>
          <w:p w14:paraId="5AB33AA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System </w:t>
            </w:r>
          </w:p>
        </w:tc>
        <w:tc>
          <w:tcPr>
            <w:tcW w:w="1838" w:type="dxa"/>
            <w:shd w:val="clear" w:color="auto" w:fill="auto"/>
          </w:tcPr>
          <w:p w14:paraId="28DD7873"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0DAE8D7A" w14:textId="77777777" w:rsidTr="00B06D26">
        <w:trPr>
          <w:jc w:val="center"/>
        </w:trPr>
        <w:tc>
          <w:tcPr>
            <w:tcW w:w="986" w:type="dxa"/>
            <w:vMerge/>
          </w:tcPr>
          <w:p w14:paraId="0B101F0F" w14:textId="77777777" w:rsidR="00A962F0" w:rsidRPr="00A2700C" w:rsidRDefault="00A962F0" w:rsidP="00B06D26">
            <w:pPr>
              <w:jc w:val="center"/>
              <w:rPr>
                <w:rFonts w:ascii="Verdana" w:hAnsi="Verdana" w:cs="Segoe UI Historic"/>
                <w:b/>
                <w:color w:val="000000" w:themeColor="text1"/>
              </w:rPr>
            </w:pPr>
          </w:p>
        </w:tc>
        <w:tc>
          <w:tcPr>
            <w:tcW w:w="4112" w:type="dxa"/>
          </w:tcPr>
          <w:p w14:paraId="04842DD6" w14:textId="6370C3EA" w:rsidR="00A962F0" w:rsidRPr="00A2700C" w:rsidRDefault="00832E5A" w:rsidP="00832E5A">
            <w:pPr>
              <w:rPr>
                <w:rFonts w:ascii="Verdana" w:eastAsia="Times New Roman" w:hAnsi="Verdana" w:cs="Segoe UI Historic"/>
                <w:bCs/>
              </w:rPr>
            </w:pPr>
            <w:r>
              <w:rPr>
                <w:rFonts w:ascii="Verdana" w:eastAsia="Times New Roman" w:hAnsi="Verdana" w:cs="Segoe UI Historic"/>
                <w:bCs/>
              </w:rPr>
              <w:t xml:space="preserve">Follow up life cycle </w:t>
            </w:r>
            <w:r w:rsidR="00A962F0" w:rsidRPr="00A2700C">
              <w:rPr>
                <w:rFonts w:ascii="Verdana" w:eastAsia="Times New Roman" w:hAnsi="Verdana" w:cs="Segoe UI Historic"/>
                <w:bCs/>
              </w:rPr>
              <w:t xml:space="preserve">from </w:t>
            </w:r>
            <w:r>
              <w:rPr>
                <w:rFonts w:ascii="Verdana" w:eastAsia="Times New Roman" w:hAnsi="Verdana" w:cs="Segoe UI Historic"/>
                <w:bCs/>
              </w:rPr>
              <w:t xml:space="preserve">recruitment stage to activation of agents, </w:t>
            </w:r>
            <w:r w:rsidR="00A962F0" w:rsidRPr="00A2700C">
              <w:rPr>
                <w:rFonts w:ascii="Verdana" w:eastAsia="Times New Roman" w:hAnsi="Verdana" w:cs="Segoe UI Historic"/>
                <w:bCs/>
              </w:rPr>
              <w:t>super agents and initiate revision on demanded changes</w:t>
            </w:r>
          </w:p>
        </w:tc>
        <w:tc>
          <w:tcPr>
            <w:tcW w:w="1276" w:type="dxa"/>
          </w:tcPr>
          <w:p w14:paraId="5DDF24BC" w14:textId="77777777" w:rsidR="00A962F0" w:rsidRPr="00A2700C" w:rsidRDefault="00A962F0" w:rsidP="00B06D26">
            <w:pPr>
              <w:jc w:val="center"/>
              <w:rPr>
                <w:rFonts w:ascii="Verdana" w:eastAsia="Times New Roman" w:hAnsi="Verdana" w:cs="Segoe UI Historic"/>
                <w:bCs/>
              </w:rPr>
            </w:pPr>
          </w:p>
          <w:p w14:paraId="549130C3" w14:textId="77777777" w:rsidR="00A962F0" w:rsidRPr="00A2700C" w:rsidRDefault="00A962F0" w:rsidP="00B06D26">
            <w:pPr>
              <w:jc w:val="center"/>
              <w:rPr>
                <w:rFonts w:ascii="Verdana" w:eastAsia="Times New Roman" w:hAnsi="Verdana" w:cs="Segoe UI Historic"/>
                <w:bCs/>
              </w:rPr>
            </w:pPr>
          </w:p>
          <w:p w14:paraId="61089B5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Percentage</w:t>
            </w:r>
          </w:p>
        </w:tc>
        <w:tc>
          <w:tcPr>
            <w:tcW w:w="2410" w:type="dxa"/>
          </w:tcPr>
          <w:p w14:paraId="223BD456" w14:textId="77777777" w:rsidR="00A962F0" w:rsidRPr="00A2700C" w:rsidRDefault="00A962F0" w:rsidP="00B06D26">
            <w:pPr>
              <w:jc w:val="center"/>
              <w:rPr>
                <w:rFonts w:ascii="Verdana" w:hAnsi="Verdana" w:cs="Segoe UI Historic"/>
              </w:rPr>
            </w:pPr>
          </w:p>
          <w:p w14:paraId="6C4DB384" w14:textId="77777777" w:rsidR="00A962F0" w:rsidRPr="00A2700C" w:rsidRDefault="00A962F0" w:rsidP="00B06D26">
            <w:pPr>
              <w:jc w:val="center"/>
              <w:rPr>
                <w:rFonts w:ascii="Verdana" w:hAnsi="Verdana" w:cs="Segoe UI Historic"/>
              </w:rPr>
            </w:pPr>
          </w:p>
          <w:p w14:paraId="7BECCBB5"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As per the action plan</w:t>
            </w:r>
          </w:p>
        </w:tc>
        <w:tc>
          <w:tcPr>
            <w:tcW w:w="992" w:type="dxa"/>
          </w:tcPr>
          <w:p w14:paraId="464FC93A"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318" w:type="dxa"/>
          </w:tcPr>
          <w:p w14:paraId="7DE79440"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Manual</w:t>
            </w:r>
          </w:p>
        </w:tc>
        <w:tc>
          <w:tcPr>
            <w:tcW w:w="1838" w:type="dxa"/>
          </w:tcPr>
          <w:p w14:paraId="382F67D1"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5733AF0A" w14:textId="77777777" w:rsidTr="00B06D26">
        <w:trPr>
          <w:jc w:val="center"/>
        </w:trPr>
        <w:tc>
          <w:tcPr>
            <w:tcW w:w="986" w:type="dxa"/>
            <w:vMerge/>
          </w:tcPr>
          <w:p w14:paraId="7C763EE8" w14:textId="77777777" w:rsidR="00A962F0" w:rsidRPr="00A2700C" w:rsidRDefault="00A962F0" w:rsidP="00B06D26">
            <w:pPr>
              <w:jc w:val="center"/>
              <w:rPr>
                <w:rFonts w:ascii="Verdana" w:hAnsi="Verdana" w:cs="Segoe UI Historic"/>
                <w:b/>
                <w:color w:val="000000" w:themeColor="text1"/>
              </w:rPr>
            </w:pPr>
          </w:p>
        </w:tc>
        <w:tc>
          <w:tcPr>
            <w:tcW w:w="4112" w:type="dxa"/>
          </w:tcPr>
          <w:p w14:paraId="5F585652" w14:textId="0FD81656" w:rsidR="00A962F0" w:rsidRPr="00A2700C" w:rsidRDefault="00A962F0" w:rsidP="00B06D26">
            <w:pPr>
              <w:rPr>
                <w:rFonts w:ascii="Verdana" w:hAnsi="Verdana" w:cs="Segoe UI Historic"/>
              </w:rPr>
            </w:pPr>
            <w:r w:rsidRPr="00A2700C">
              <w:rPr>
                <w:rFonts w:ascii="Verdana" w:hAnsi="Verdana" w:cs="Segoe UI Historic"/>
              </w:rPr>
              <w:t>Review, c</w:t>
            </w:r>
            <w:r w:rsidR="00832E5A">
              <w:rPr>
                <w:rFonts w:ascii="Verdana" w:hAnsi="Verdana" w:cs="Segoe UI Historic"/>
              </w:rPr>
              <w:t>ampaigns, guidelines, proposals</w:t>
            </w:r>
            <w:r w:rsidRPr="00A2700C">
              <w:rPr>
                <w:rFonts w:ascii="Verdana" w:hAnsi="Verdana" w:cs="Segoe UI Historic"/>
              </w:rPr>
              <w:t>, assessments and  other pertinent documents for approval</w:t>
            </w:r>
          </w:p>
        </w:tc>
        <w:tc>
          <w:tcPr>
            <w:tcW w:w="1276" w:type="dxa"/>
          </w:tcPr>
          <w:p w14:paraId="5AF4745C" w14:textId="77777777" w:rsidR="00A962F0" w:rsidRPr="00A2700C" w:rsidRDefault="00A962F0" w:rsidP="00B06D26">
            <w:pPr>
              <w:jc w:val="center"/>
              <w:rPr>
                <w:rFonts w:ascii="Verdana" w:hAnsi="Verdana" w:cs="Segoe UI Historic"/>
              </w:rPr>
            </w:pPr>
          </w:p>
          <w:p w14:paraId="6F20CED3" w14:textId="77777777" w:rsidR="00A962F0" w:rsidRPr="00A2700C" w:rsidRDefault="00A962F0" w:rsidP="00B06D26">
            <w:pPr>
              <w:rPr>
                <w:rFonts w:ascii="Verdana" w:hAnsi="Verdana" w:cs="Segoe UI Historic"/>
              </w:rPr>
            </w:pPr>
            <w:r w:rsidRPr="00A2700C">
              <w:rPr>
                <w:rFonts w:ascii="Verdana" w:hAnsi="Verdana" w:cs="Segoe UI Historic"/>
              </w:rPr>
              <w:t>Time</w:t>
            </w:r>
          </w:p>
        </w:tc>
        <w:tc>
          <w:tcPr>
            <w:tcW w:w="2410" w:type="dxa"/>
          </w:tcPr>
          <w:p w14:paraId="58AB79F3" w14:textId="77777777" w:rsidR="00A962F0" w:rsidRPr="00A2700C" w:rsidRDefault="00A962F0" w:rsidP="00B06D26">
            <w:pPr>
              <w:jc w:val="center"/>
              <w:rPr>
                <w:rFonts w:ascii="Verdana" w:hAnsi="Verdana" w:cs="Segoe UI Historic"/>
              </w:rPr>
            </w:pPr>
          </w:p>
          <w:p w14:paraId="45723E83" w14:textId="77777777" w:rsidR="00A962F0" w:rsidRPr="00A2700C" w:rsidRDefault="00A962F0" w:rsidP="00B06D26">
            <w:pPr>
              <w:jc w:val="center"/>
              <w:rPr>
                <w:rFonts w:ascii="Verdana" w:hAnsi="Verdana" w:cs="Segoe UI Historic"/>
              </w:rPr>
            </w:pPr>
          </w:p>
          <w:p w14:paraId="4AD4FC42" w14:textId="77777777" w:rsidR="00A962F0" w:rsidRPr="00A2700C" w:rsidRDefault="00A962F0" w:rsidP="00B06D26">
            <w:pPr>
              <w:rPr>
                <w:rFonts w:ascii="Verdana" w:hAnsi="Verdana" w:cs="Segoe UI Historic"/>
              </w:rPr>
            </w:pPr>
            <w:r w:rsidRPr="00A2700C">
              <w:rPr>
                <w:rFonts w:ascii="Verdana" w:hAnsi="Verdana" w:cs="Segoe UI Historic"/>
              </w:rPr>
              <w:t xml:space="preserve">   As per the TOR</w:t>
            </w:r>
          </w:p>
        </w:tc>
        <w:tc>
          <w:tcPr>
            <w:tcW w:w="992" w:type="dxa"/>
          </w:tcPr>
          <w:p w14:paraId="67DE538E"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318" w:type="dxa"/>
          </w:tcPr>
          <w:p w14:paraId="573857C9"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Manual</w:t>
            </w:r>
          </w:p>
        </w:tc>
        <w:tc>
          <w:tcPr>
            <w:tcW w:w="1838" w:type="dxa"/>
          </w:tcPr>
          <w:p w14:paraId="278C94C2"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 be Exceeded</w:t>
            </w:r>
          </w:p>
        </w:tc>
      </w:tr>
      <w:tr w:rsidR="00A962F0" w:rsidRPr="00A2700C" w14:paraId="4D9526B1" w14:textId="77777777" w:rsidTr="00B06D26">
        <w:trPr>
          <w:jc w:val="center"/>
        </w:trPr>
        <w:tc>
          <w:tcPr>
            <w:tcW w:w="986" w:type="dxa"/>
            <w:vMerge/>
          </w:tcPr>
          <w:p w14:paraId="74CF074B" w14:textId="77777777" w:rsidR="00A962F0" w:rsidRPr="00A2700C" w:rsidRDefault="00A962F0" w:rsidP="00B06D26">
            <w:pPr>
              <w:jc w:val="center"/>
              <w:rPr>
                <w:rFonts w:ascii="Verdana" w:hAnsi="Verdana" w:cs="Segoe UI Historic"/>
                <w:b/>
                <w:color w:val="000000" w:themeColor="text1"/>
              </w:rPr>
            </w:pPr>
          </w:p>
        </w:tc>
        <w:tc>
          <w:tcPr>
            <w:tcW w:w="4112" w:type="dxa"/>
          </w:tcPr>
          <w:p w14:paraId="4557C155" w14:textId="77777777" w:rsidR="00A962F0" w:rsidRPr="00A2700C" w:rsidRDefault="00A962F0" w:rsidP="00B06D26">
            <w:pPr>
              <w:rPr>
                <w:rFonts w:ascii="Verdana" w:hAnsi="Verdana" w:cs="Segoe UI Historic"/>
              </w:rPr>
            </w:pPr>
            <w:r w:rsidRPr="00A2700C">
              <w:rPr>
                <w:rFonts w:ascii="Verdana" w:hAnsi="Verdana" w:cs="Segoe UI Historic"/>
              </w:rPr>
              <w:t>Agency Banking security and regulatory compliance.</w:t>
            </w:r>
          </w:p>
        </w:tc>
        <w:tc>
          <w:tcPr>
            <w:tcW w:w="1276" w:type="dxa"/>
            <w:tcBorders>
              <w:top w:val="single" w:sz="4" w:space="0" w:color="auto"/>
              <w:left w:val="single" w:sz="4" w:space="0" w:color="auto"/>
              <w:bottom w:val="single" w:sz="4" w:space="0" w:color="auto"/>
              <w:right w:val="single" w:sz="4" w:space="0" w:color="auto"/>
            </w:tcBorders>
          </w:tcPr>
          <w:p w14:paraId="52A0A1BC"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bCs/>
                <w:color w:val="000000" w:themeColor="text1"/>
              </w:rPr>
              <w:t>percentage</w:t>
            </w:r>
          </w:p>
        </w:tc>
        <w:tc>
          <w:tcPr>
            <w:tcW w:w="2410" w:type="dxa"/>
            <w:tcBorders>
              <w:top w:val="single" w:sz="4" w:space="0" w:color="auto"/>
              <w:left w:val="single" w:sz="4" w:space="0" w:color="auto"/>
              <w:bottom w:val="single" w:sz="4" w:space="0" w:color="auto"/>
              <w:right w:val="single" w:sz="4" w:space="0" w:color="auto"/>
            </w:tcBorders>
          </w:tcPr>
          <w:p w14:paraId="77698A8D" w14:textId="77777777" w:rsidR="00A962F0" w:rsidRPr="00A2700C" w:rsidRDefault="00A962F0" w:rsidP="00B06D26">
            <w:pPr>
              <w:jc w:val="center"/>
              <w:rPr>
                <w:rFonts w:ascii="Verdana" w:hAnsi="Verdana" w:cs="Segoe UI Historic"/>
              </w:rPr>
            </w:pPr>
            <w:r w:rsidRPr="00A2700C">
              <w:rPr>
                <w:rFonts w:ascii="Verdana" w:eastAsia="Calibri" w:hAnsi="Verdana" w:cs="Segoe UI Historic"/>
                <w:color w:val="000000" w:themeColor="text1"/>
              </w:rPr>
              <w:t>As per security standard &amp; 100% compliance</w:t>
            </w:r>
          </w:p>
        </w:tc>
        <w:tc>
          <w:tcPr>
            <w:tcW w:w="992" w:type="dxa"/>
          </w:tcPr>
          <w:p w14:paraId="26F53A96" w14:textId="77777777" w:rsidR="00A962F0" w:rsidRPr="00A2700C" w:rsidRDefault="00A962F0" w:rsidP="00B06D26">
            <w:pPr>
              <w:jc w:val="center"/>
              <w:rPr>
                <w:rFonts w:ascii="Verdana" w:hAnsi="Verdana" w:cs="Segoe UI Historic"/>
              </w:rPr>
            </w:pPr>
            <w:r w:rsidRPr="00A2700C">
              <w:rPr>
                <w:rFonts w:ascii="Verdana" w:hAnsi="Verdana" w:cs="Segoe UI Historic"/>
              </w:rPr>
              <w:t>5%</w:t>
            </w:r>
          </w:p>
        </w:tc>
        <w:tc>
          <w:tcPr>
            <w:tcW w:w="1318" w:type="dxa"/>
          </w:tcPr>
          <w:p w14:paraId="28D54D9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 xml:space="preserve">Manual </w:t>
            </w:r>
          </w:p>
        </w:tc>
        <w:tc>
          <w:tcPr>
            <w:tcW w:w="1838" w:type="dxa"/>
          </w:tcPr>
          <w:p w14:paraId="1A0F073B" w14:textId="77777777" w:rsidR="00A962F0" w:rsidRPr="00A2700C" w:rsidRDefault="00A962F0" w:rsidP="00B06D26">
            <w:pPr>
              <w:rPr>
                <w:rFonts w:ascii="Verdana" w:eastAsia="Times New Roman" w:hAnsi="Verdana" w:cs="Segoe UI Historic"/>
                <w:bCs/>
              </w:rPr>
            </w:pPr>
            <w:r w:rsidRPr="00A2700C">
              <w:rPr>
                <w:rFonts w:ascii="Verdana" w:eastAsia="Times New Roman" w:hAnsi="Verdana" w:cs="Segoe UI Historic"/>
                <w:bCs/>
              </w:rPr>
              <w:t>Cannot be Exceeded</w:t>
            </w:r>
          </w:p>
        </w:tc>
      </w:tr>
      <w:tr w:rsidR="00A962F0" w:rsidRPr="00A2700C" w14:paraId="01974EA6" w14:textId="77777777" w:rsidTr="00B06D26">
        <w:trPr>
          <w:jc w:val="center"/>
        </w:trPr>
        <w:tc>
          <w:tcPr>
            <w:tcW w:w="8784" w:type="dxa"/>
            <w:gridSpan w:val="4"/>
            <w:vAlign w:val="center"/>
          </w:tcPr>
          <w:p w14:paraId="6DFA4058" w14:textId="77777777" w:rsidR="00A962F0" w:rsidRPr="00A2700C" w:rsidRDefault="00A962F0" w:rsidP="00B06D26">
            <w:pPr>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Total</w:t>
            </w:r>
          </w:p>
        </w:tc>
        <w:tc>
          <w:tcPr>
            <w:tcW w:w="992" w:type="dxa"/>
          </w:tcPr>
          <w:p w14:paraId="34836D53" w14:textId="77777777" w:rsidR="00A962F0" w:rsidRPr="00A2700C" w:rsidRDefault="00A962F0" w:rsidP="00B06D26">
            <w:pPr>
              <w:spacing w:after="160" w:line="259" w:lineRule="auto"/>
              <w:jc w:val="center"/>
              <w:rPr>
                <w:rFonts w:ascii="Verdana" w:eastAsia="Times New Roman" w:hAnsi="Verdana" w:cs="Segoe UI Historic"/>
                <w:bCs/>
              </w:rPr>
            </w:pPr>
            <w:r w:rsidRPr="00A2700C">
              <w:rPr>
                <w:rFonts w:ascii="Verdana" w:eastAsia="Times New Roman" w:hAnsi="Verdana" w:cs="Segoe UI Historic"/>
                <w:bCs/>
              </w:rPr>
              <w:t>100%</w:t>
            </w:r>
          </w:p>
        </w:tc>
        <w:tc>
          <w:tcPr>
            <w:tcW w:w="1318" w:type="dxa"/>
          </w:tcPr>
          <w:p w14:paraId="3105DEA6" w14:textId="77777777" w:rsidR="00A962F0" w:rsidRPr="00A2700C" w:rsidRDefault="00A962F0" w:rsidP="00B06D26">
            <w:pPr>
              <w:jc w:val="center"/>
              <w:rPr>
                <w:rFonts w:ascii="Verdana" w:eastAsia="Times New Roman" w:hAnsi="Verdana" w:cs="Segoe UI Historic"/>
                <w:b/>
                <w:bCs/>
                <w:color w:val="000000" w:themeColor="text1"/>
              </w:rPr>
            </w:pPr>
          </w:p>
        </w:tc>
        <w:tc>
          <w:tcPr>
            <w:tcW w:w="1838" w:type="dxa"/>
          </w:tcPr>
          <w:p w14:paraId="493B4372" w14:textId="77777777" w:rsidR="00A962F0" w:rsidRPr="00A2700C" w:rsidRDefault="00A962F0" w:rsidP="00B06D26">
            <w:pPr>
              <w:jc w:val="center"/>
              <w:rPr>
                <w:rFonts w:ascii="Verdana" w:eastAsia="Times New Roman" w:hAnsi="Verdana" w:cs="Segoe UI Historic"/>
                <w:b/>
                <w:bCs/>
                <w:color w:val="000000" w:themeColor="text1"/>
              </w:rPr>
            </w:pPr>
          </w:p>
        </w:tc>
      </w:tr>
    </w:tbl>
    <w:p w14:paraId="24B0EECD" w14:textId="77777777" w:rsidR="00A962F0" w:rsidRPr="00A2700C" w:rsidRDefault="00A962F0" w:rsidP="00B06D26">
      <w:pPr>
        <w:rPr>
          <w:rFonts w:ascii="Verdana" w:hAnsi="Verdana" w:cs="Segoe UI Historic"/>
        </w:rPr>
      </w:pPr>
    </w:p>
    <w:p w14:paraId="32C606AA" w14:textId="77777777" w:rsidR="00A962F0" w:rsidRPr="00A2700C" w:rsidRDefault="00A962F0" w:rsidP="00B06D26">
      <w:pPr>
        <w:rPr>
          <w:rFonts w:ascii="Verdana" w:hAnsi="Verdana" w:cs="Segoe UI Historic"/>
        </w:rPr>
      </w:pPr>
    </w:p>
    <w:p w14:paraId="71FA8514" w14:textId="77777777" w:rsidR="00A962F0" w:rsidRPr="00A2700C" w:rsidRDefault="00A962F0" w:rsidP="00B06D26">
      <w:pPr>
        <w:rPr>
          <w:rFonts w:ascii="Verdana" w:hAnsi="Verdana" w:cs="Segoe UI Historic"/>
        </w:rPr>
      </w:pPr>
    </w:p>
    <w:p w14:paraId="32D0463E" w14:textId="77777777" w:rsidR="00A962F0" w:rsidRPr="00A2700C" w:rsidRDefault="00A962F0" w:rsidP="00B06D26">
      <w:pPr>
        <w:rPr>
          <w:rFonts w:ascii="Verdana" w:hAnsi="Verdana" w:cs="Segoe UI Historic"/>
        </w:rPr>
      </w:pPr>
    </w:p>
    <w:p w14:paraId="7B237F07" w14:textId="77777777" w:rsidR="00A962F0" w:rsidRPr="00A2700C" w:rsidRDefault="00A962F0" w:rsidP="00B06D26">
      <w:pPr>
        <w:rPr>
          <w:rFonts w:ascii="Verdana" w:hAnsi="Verdana" w:cs="Segoe UI Historic"/>
        </w:rPr>
      </w:pPr>
    </w:p>
    <w:p w14:paraId="1BCD2CD3" w14:textId="77777777" w:rsidR="00A962F0" w:rsidRPr="00A2700C" w:rsidRDefault="00A962F0" w:rsidP="00B06D26">
      <w:pPr>
        <w:rPr>
          <w:rFonts w:ascii="Verdana" w:hAnsi="Verdana" w:cs="Segoe UI Historic"/>
        </w:rPr>
      </w:pPr>
    </w:p>
    <w:p w14:paraId="293D691B" w14:textId="77777777" w:rsidR="00A962F0" w:rsidRPr="00A2700C" w:rsidRDefault="00A962F0" w:rsidP="00B06D26">
      <w:pPr>
        <w:rPr>
          <w:rFonts w:ascii="Verdana" w:hAnsi="Verdana" w:cs="Segoe UI Historic"/>
        </w:rPr>
      </w:pPr>
    </w:p>
    <w:p w14:paraId="33F5EB1B" w14:textId="77777777" w:rsidR="00A962F0" w:rsidRPr="00A2700C" w:rsidRDefault="00A962F0" w:rsidP="00B06D26">
      <w:pPr>
        <w:rPr>
          <w:rFonts w:ascii="Verdana" w:hAnsi="Verdana" w:cs="Segoe UI Historic"/>
        </w:rPr>
      </w:pPr>
    </w:p>
    <w:p w14:paraId="7C492A6B" w14:textId="77777777" w:rsidR="00A962F0" w:rsidRPr="00A2700C" w:rsidRDefault="00A962F0" w:rsidP="00B06D26">
      <w:pPr>
        <w:rPr>
          <w:rFonts w:ascii="Verdana" w:hAnsi="Verdana" w:cs="Segoe UI Historic"/>
        </w:rPr>
      </w:pPr>
    </w:p>
    <w:p w14:paraId="1DED533E" w14:textId="77777777" w:rsidR="00A962F0" w:rsidRPr="00A2700C" w:rsidRDefault="00A962F0" w:rsidP="00B06D26">
      <w:pPr>
        <w:jc w:val="center"/>
        <w:rPr>
          <w:rFonts w:ascii="Verdana" w:hAnsi="Verdana" w:cs="Segoe UI Historic"/>
          <w:b/>
        </w:rPr>
      </w:pPr>
      <w:r w:rsidRPr="00B96A48">
        <w:rPr>
          <w:rFonts w:ascii="Verdana" w:hAnsi="Verdana" w:cs="Segoe UI Historic"/>
          <w:b/>
          <w:highlight w:val="cyan"/>
        </w:rPr>
        <w:t>Manager-Agent Management Appraisal Parameter</w:t>
      </w:r>
    </w:p>
    <w:tbl>
      <w:tblPr>
        <w:tblW w:w="5461" w:type="pct"/>
        <w:tblInd w:w="-431" w:type="dxa"/>
        <w:tblLayout w:type="fixed"/>
        <w:tblLook w:val="04A0" w:firstRow="1" w:lastRow="0" w:firstColumn="1" w:lastColumn="0" w:noHBand="0" w:noVBand="1"/>
      </w:tblPr>
      <w:tblGrid>
        <w:gridCol w:w="1602"/>
        <w:gridCol w:w="2407"/>
        <w:gridCol w:w="1804"/>
        <w:gridCol w:w="2206"/>
        <w:gridCol w:w="2404"/>
        <w:gridCol w:w="2605"/>
        <w:gridCol w:w="2206"/>
      </w:tblGrid>
      <w:tr w:rsidR="00A962F0" w:rsidRPr="00A2700C" w14:paraId="5BB99BDF" w14:textId="77777777" w:rsidTr="00B06D26">
        <w:trPr>
          <w:trHeight w:val="388"/>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49F3B7B"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8D000BB" w14:textId="77777777" w:rsidTr="00B06D26">
        <w:trPr>
          <w:trHeight w:val="687"/>
        </w:trPr>
        <w:tc>
          <w:tcPr>
            <w:tcW w:w="526"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A9DB11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790"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E9EF16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592"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2A0E66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24"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71B39DE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89"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2BED39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855"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DC7F25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724"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AA8CD1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1E305B4" w14:textId="77777777" w:rsidTr="00B06D26">
        <w:trPr>
          <w:trHeight w:val="450"/>
        </w:trPr>
        <w:tc>
          <w:tcPr>
            <w:tcW w:w="526"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EB8F3E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90"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872BDCF"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592"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4E8B1E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4" w:type="pct"/>
            <w:vMerge/>
            <w:tcBorders>
              <w:top w:val="single" w:sz="4" w:space="0" w:color="auto"/>
              <w:left w:val="nil"/>
              <w:bottom w:val="nil"/>
              <w:right w:val="single" w:sz="8" w:space="0" w:color="000000"/>
            </w:tcBorders>
            <w:shd w:val="clear" w:color="auto" w:fill="C5E0B3" w:themeFill="accent6" w:themeFillTint="66"/>
            <w:vAlign w:val="center"/>
            <w:hideMark/>
          </w:tcPr>
          <w:p w14:paraId="4DFE912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89"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A13B75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855"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16DA8E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4"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6F64C8A"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729B18AE" w14:textId="77777777" w:rsidTr="00B06D26">
        <w:trPr>
          <w:trHeight w:val="652"/>
        </w:trPr>
        <w:tc>
          <w:tcPr>
            <w:tcW w:w="526" w:type="pct"/>
            <w:vMerge w:val="restart"/>
            <w:tcBorders>
              <w:top w:val="single" w:sz="4" w:space="0" w:color="auto"/>
              <w:left w:val="single" w:sz="4" w:space="0" w:color="auto"/>
              <w:right w:val="single" w:sz="4" w:space="0" w:color="auto"/>
            </w:tcBorders>
            <w:textDirection w:val="btLr"/>
            <w:vAlign w:val="center"/>
          </w:tcPr>
          <w:p w14:paraId="6D5E8D60" w14:textId="77777777" w:rsidR="00A962F0" w:rsidRPr="00A2700C" w:rsidRDefault="00A962F0" w:rsidP="00B06D26">
            <w:pPr>
              <w:spacing w:after="0"/>
              <w:ind w:left="113" w:right="113"/>
              <w:jc w:val="center"/>
              <w:rPr>
                <w:rFonts w:ascii="Verdana" w:eastAsia="Times New Roman" w:hAnsi="Verdana" w:cs="Segoe UI Historic"/>
                <w:color w:val="000000" w:themeColor="text1"/>
                <w:lang w:eastAsia="en-GB"/>
              </w:rPr>
            </w:pPr>
            <w:r w:rsidRPr="00A2700C">
              <w:rPr>
                <w:rFonts w:ascii="Verdana" w:eastAsia="Times New Roman" w:hAnsi="Verdana" w:cs="Segoe UI Historic"/>
                <w:b/>
                <w:color w:val="000000" w:themeColor="text1"/>
              </w:rPr>
              <w:t>Agent Management- Manager</w:t>
            </w:r>
          </w:p>
        </w:tc>
        <w:tc>
          <w:tcPr>
            <w:tcW w:w="790" w:type="pct"/>
            <w:tcBorders>
              <w:top w:val="nil"/>
              <w:left w:val="single" w:sz="4" w:space="0" w:color="auto"/>
              <w:bottom w:val="single" w:sz="4" w:space="0" w:color="auto"/>
              <w:right w:val="single" w:sz="8" w:space="0" w:color="auto"/>
            </w:tcBorders>
          </w:tcPr>
          <w:p w14:paraId="5F62848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Achieve team critical target</w:t>
            </w:r>
          </w:p>
        </w:tc>
        <w:tc>
          <w:tcPr>
            <w:tcW w:w="592" w:type="pct"/>
            <w:tcBorders>
              <w:top w:val="nil"/>
              <w:left w:val="nil"/>
              <w:bottom w:val="single" w:sz="8" w:space="0" w:color="auto"/>
              <w:right w:val="nil"/>
            </w:tcBorders>
          </w:tcPr>
          <w:p w14:paraId="6183E59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Director meets 100%</w:t>
            </w:r>
          </w:p>
        </w:tc>
        <w:tc>
          <w:tcPr>
            <w:tcW w:w="724" w:type="pct"/>
            <w:tcBorders>
              <w:top w:val="single" w:sz="8" w:space="0" w:color="auto"/>
              <w:left w:val="single" w:sz="8" w:space="0" w:color="auto"/>
              <w:bottom w:val="single" w:sz="8" w:space="0" w:color="auto"/>
              <w:right w:val="single" w:sz="8" w:space="0" w:color="auto"/>
            </w:tcBorders>
          </w:tcPr>
          <w:p w14:paraId="1C0CDAC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Director meets 90 to 99.9%</w:t>
            </w:r>
          </w:p>
        </w:tc>
        <w:tc>
          <w:tcPr>
            <w:tcW w:w="789" w:type="pct"/>
            <w:tcBorders>
              <w:top w:val="single" w:sz="8" w:space="0" w:color="auto"/>
              <w:left w:val="nil"/>
              <w:bottom w:val="single" w:sz="8" w:space="0" w:color="auto"/>
              <w:right w:val="single" w:sz="8" w:space="0" w:color="auto"/>
            </w:tcBorders>
          </w:tcPr>
          <w:p w14:paraId="3431F23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Director meets 80 to 89.9%</w:t>
            </w:r>
          </w:p>
        </w:tc>
        <w:tc>
          <w:tcPr>
            <w:tcW w:w="855" w:type="pct"/>
            <w:tcBorders>
              <w:top w:val="single" w:sz="4" w:space="0" w:color="auto"/>
            </w:tcBorders>
          </w:tcPr>
          <w:p w14:paraId="7B25ED5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Director meets 66 to 79.9%</w:t>
            </w:r>
          </w:p>
        </w:tc>
        <w:tc>
          <w:tcPr>
            <w:tcW w:w="724" w:type="pct"/>
            <w:tcBorders>
              <w:top w:val="single" w:sz="8" w:space="0" w:color="auto"/>
              <w:left w:val="single" w:sz="8" w:space="0" w:color="auto"/>
              <w:bottom w:val="single" w:sz="8" w:space="0" w:color="auto"/>
              <w:right w:val="single" w:sz="4" w:space="0" w:color="auto"/>
            </w:tcBorders>
          </w:tcPr>
          <w:p w14:paraId="790FEA4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Director meets less than 65 %</w:t>
            </w:r>
          </w:p>
        </w:tc>
      </w:tr>
      <w:tr w:rsidR="00A962F0" w:rsidRPr="00A2700C" w14:paraId="3663D68E" w14:textId="77777777" w:rsidTr="00B06D26">
        <w:trPr>
          <w:trHeight w:val="652"/>
        </w:trPr>
        <w:tc>
          <w:tcPr>
            <w:tcW w:w="526" w:type="pct"/>
            <w:vMerge/>
            <w:tcBorders>
              <w:top w:val="single" w:sz="4" w:space="0" w:color="auto"/>
              <w:left w:val="single" w:sz="4" w:space="0" w:color="auto"/>
              <w:right w:val="single" w:sz="4" w:space="0" w:color="auto"/>
            </w:tcBorders>
            <w:textDirection w:val="btLr"/>
            <w:vAlign w:val="center"/>
          </w:tcPr>
          <w:p w14:paraId="430EAD4B" w14:textId="77777777" w:rsidR="00A962F0" w:rsidRPr="00A2700C" w:rsidRDefault="00A962F0" w:rsidP="00B06D26">
            <w:pPr>
              <w:spacing w:after="0"/>
              <w:ind w:left="113" w:right="113"/>
              <w:jc w:val="center"/>
              <w:rPr>
                <w:rFonts w:ascii="Verdana" w:eastAsia="Times New Roman" w:hAnsi="Verdana" w:cs="Segoe UI Historic"/>
                <w:b/>
                <w:color w:val="000000" w:themeColor="text1"/>
              </w:rPr>
            </w:pPr>
          </w:p>
        </w:tc>
        <w:tc>
          <w:tcPr>
            <w:tcW w:w="790" w:type="pct"/>
            <w:tcBorders>
              <w:top w:val="nil"/>
              <w:left w:val="single" w:sz="4" w:space="0" w:color="auto"/>
              <w:bottom w:val="single" w:sz="4" w:space="0" w:color="auto"/>
              <w:right w:val="single" w:sz="8" w:space="0" w:color="auto"/>
            </w:tcBorders>
          </w:tcPr>
          <w:p w14:paraId="251AE73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Increase Active Agent including Super-Agent</w:t>
            </w:r>
          </w:p>
        </w:tc>
        <w:tc>
          <w:tcPr>
            <w:tcW w:w="592" w:type="pct"/>
            <w:tcBorders>
              <w:top w:val="nil"/>
              <w:left w:val="nil"/>
              <w:bottom w:val="single" w:sz="8" w:space="0" w:color="auto"/>
              <w:right w:val="nil"/>
            </w:tcBorders>
          </w:tcPr>
          <w:p w14:paraId="14261CE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90% of action plan achieved</w:t>
            </w:r>
          </w:p>
        </w:tc>
        <w:tc>
          <w:tcPr>
            <w:tcW w:w="724" w:type="pct"/>
            <w:tcBorders>
              <w:top w:val="single" w:sz="8" w:space="0" w:color="auto"/>
              <w:left w:val="single" w:sz="8" w:space="0" w:color="auto"/>
              <w:bottom w:val="single" w:sz="8" w:space="0" w:color="auto"/>
              <w:right w:val="single" w:sz="8" w:space="0" w:color="auto"/>
            </w:tcBorders>
          </w:tcPr>
          <w:p w14:paraId="15307D0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within 80% - 89.99%</w:t>
            </w:r>
          </w:p>
        </w:tc>
        <w:tc>
          <w:tcPr>
            <w:tcW w:w="789" w:type="pct"/>
            <w:tcBorders>
              <w:top w:val="single" w:sz="8" w:space="0" w:color="auto"/>
              <w:left w:val="nil"/>
              <w:bottom w:val="single" w:sz="8" w:space="0" w:color="auto"/>
              <w:right w:val="single" w:sz="8" w:space="0" w:color="auto"/>
            </w:tcBorders>
          </w:tcPr>
          <w:p w14:paraId="003A241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within 70% - 79.99%</w:t>
            </w:r>
          </w:p>
        </w:tc>
        <w:tc>
          <w:tcPr>
            <w:tcW w:w="855" w:type="pct"/>
            <w:tcBorders>
              <w:top w:val="single" w:sz="4" w:space="0" w:color="auto"/>
            </w:tcBorders>
          </w:tcPr>
          <w:p w14:paraId="5187E51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within 60% - 69.99%</w:t>
            </w:r>
          </w:p>
        </w:tc>
        <w:tc>
          <w:tcPr>
            <w:tcW w:w="724" w:type="pct"/>
            <w:tcBorders>
              <w:top w:val="single" w:sz="8" w:space="0" w:color="auto"/>
              <w:left w:val="single" w:sz="8" w:space="0" w:color="auto"/>
              <w:bottom w:val="single" w:sz="8" w:space="0" w:color="auto"/>
              <w:right w:val="single" w:sz="4" w:space="0" w:color="auto"/>
            </w:tcBorders>
          </w:tcPr>
          <w:p w14:paraId="656D8A6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less than 60%</w:t>
            </w:r>
          </w:p>
        </w:tc>
      </w:tr>
      <w:tr w:rsidR="00A962F0" w:rsidRPr="00A2700C" w14:paraId="14A8576D" w14:textId="77777777" w:rsidTr="00B06D26">
        <w:trPr>
          <w:trHeight w:val="486"/>
        </w:trPr>
        <w:tc>
          <w:tcPr>
            <w:tcW w:w="526" w:type="pct"/>
            <w:vMerge/>
            <w:tcBorders>
              <w:left w:val="single" w:sz="4" w:space="0" w:color="auto"/>
              <w:right w:val="single" w:sz="4" w:space="0" w:color="auto"/>
            </w:tcBorders>
            <w:vAlign w:val="center"/>
          </w:tcPr>
          <w:p w14:paraId="2F2ADB75"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790" w:type="pct"/>
            <w:tcBorders>
              <w:top w:val="nil"/>
              <w:left w:val="single" w:sz="4" w:space="0" w:color="auto"/>
              <w:bottom w:val="single" w:sz="4" w:space="0" w:color="auto"/>
              <w:right w:val="single" w:sz="8" w:space="0" w:color="auto"/>
            </w:tcBorders>
          </w:tcPr>
          <w:p w14:paraId="1A31D12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Follow up life cycle ( from recruitment stage to activation) of agents and super agents</w:t>
            </w:r>
          </w:p>
        </w:tc>
        <w:tc>
          <w:tcPr>
            <w:tcW w:w="592" w:type="pct"/>
            <w:tcBorders>
              <w:top w:val="nil"/>
              <w:left w:val="nil"/>
              <w:bottom w:val="single" w:sz="4" w:space="0" w:color="auto"/>
              <w:right w:val="nil"/>
            </w:tcBorders>
            <w:shd w:val="clear" w:color="auto" w:fill="FFFFFF"/>
          </w:tcPr>
          <w:p w14:paraId="04308641" w14:textId="4577E264" w:rsidR="00A962F0" w:rsidRPr="00A2700C" w:rsidRDefault="000A55A2" w:rsidP="00B06D26">
            <w:pPr>
              <w:jc w:val="center"/>
              <w:rPr>
                <w:rFonts w:ascii="Verdana" w:eastAsia="Times New Roman" w:hAnsi="Verdana" w:cs="Segoe UI Historic"/>
                <w:iCs/>
              </w:rPr>
            </w:pPr>
            <w:r>
              <w:rPr>
                <w:rFonts w:ascii="Verdana" w:eastAsia="Times New Roman" w:hAnsi="Verdana" w:cs="Segoe UI Historic"/>
                <w:iCs/>
              </w:rPr>
              <w:t xml:space="preserve">If </w:t>
            </w:r>
            <w:r w:rsidR="00A962F0" w:rsidRPr="00A2700C">
              <w:rPr>
                <w:rFonts w:ascii="Verdana" w:eastAsia="Times New Roman" w:hAnsi="Verdana" w:cs="Segoe UI Historic"/>
                <w:iCs/>
              </w:rPr>
              <w:t>100% of action plan achieved</w:t>
            </w:r>
          </w:p>
        </w:tc>
        <w:tc>
          <w:tcPr>
            <w:tcW w:w="724" w:type="pct"/>
            <w:tcBorders>
              <w:top w:val="nil"/>
              <w:left w:val="single" w:sz="8" w:space="0" w:color="auto"/>
              <w:bottom w:val="single" w:sz="4" w:space="0" w:color="auto"/>
              <w:right w:val="single" w:sz="8" w:space="0" w:color="auto"/>
            </w:tcBorders>
            <w:shd w:val="clear" w:color="auto" w:fill="FFFFFF"/>
          </w:tcPr>
          <w:p w14:paraId="549B25FB"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action plan achieved is within 90% - 99.99%</w:t>
            </w:r>
          </w:p>
        </w:tc>
        <w:tc>
          <w:tcPr>
            <w:tcW w:w="789" w:type="pct"/>
            <w:tcBorders>
              <w:top w:val="nil"/>
              <w:left w:val="nil"/>
              <w:bottom w:val="single" w:sz="4" w:space="0" w:color="auto"/>
              <w:right w:val="single" w:sz="8" w:space="0" w:color="auto"/>
            </w:tcBorders>
            <w:shd w:val="clear" w:color="auto" w:fill="FFFFFF"/>
          </w:tcPr>
          <w:p w14:paraId="5F0CFB21"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iCs/>
              </w:rPr>
              <w:t>If action plan achieved is within 80% - 89.99%</w:t>
            </w:r>
          </w:p>
        </w:tc>
        <w:tc>
          <w:tcPr>
            <w:tcW w:w="855" w:type="pct"/>
            <w:tcBorders>
              <w:top w:val="single" w:sz="8" w:space="0" w:color="auto"/>
              <w:left w:val="nil"/>
              <w:bottom w:val="single" w:sz="4" w:space="0" w:color="auto"/>
              <w:right w:val="single" w:sz="8" w:space="0" w:color="auto"/>
            </w:tcBorders>
            <w:shd w:val="clear" w:color="auto" w:fill="FFFFFF"/>
          </w:tcPr>
          <w:p w14:paraId="100AFEE0" w14:textId="64B894E5" w:rsidR="00A962F0" w:rsidRPr="00A2700C" w:rsidRDefault="000A55A2" w:rsidP="00B06D26">
            <w:pPr>
              <w:jc w:val="center"/>
              <w:rPr>
                <w:rFonts w:ascii="Verdana" w:hAnsi="Verdana" w:cs="Segoe UI Historic"/>
              </w:rPr>
            </w:pPr>
            <w:r w:rsidRPr="00A2700C">
              <w:rPr>
                <w:rFonts w:ascii="Verdana" w:eastAsia="Times New Roman" w:hAnsi="Verdana" w:cs="Segoe UI Historic"/>
                <w:iCs/>
              </w:rPr>
              <w:t>If action plan achieved is within 70% - 99.99%</w:t>
            </w:r>
          </w:p>
        </w:tc>
        <w:tc>
          <w:tcPr>
            <w:tcW w:w="724" w:type="pct"/>
            <w:tcBorders>
              <w:top w:val="nil"/>
              <w:left w:val="nil"/>
              <w:bottom w:val="single" w:sz="4" w:space="0" w:color="auto"/>
              <w:right w:val="single" w:sz="4" w:space="0" w:color="auto"/>
            </w:tcBorders>
            <w:shd w:val="clear" w:color="auto" w:fill="FFFFFF"/>
          </w:tcPr>
          <w:p w14:paraId="10E0A1B5"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If action plan achieved is less than 70%</w:t>
            </w:r>
          </w:p>
        </w:tc>
      </w:tr>
      <w:tr w:rsidR="00A962F0" w:rsidRPr="00A2700C" w14:paraId="1BF02E20" w14:textId="77777777" w:rsidTr="00B06D26">
        <w:trPr>
          <w:trHeight w:val="486"/>
        </w:trPr>
        <w:tc>
          <w:tcPr>
            <w:tcW w:w="526" w:type="pct"/>
            <w:vMerge/>
            <w:tcBorders>
              <w:left w:val="single" w:sz="4" w:space="0" w:color="auto"/>
              <w:right w:val="single" w:sz="4" w:space="0" w:color="auto"/>
            </w:tcBorders>
            <w:vAlign w:val="center"/>
          </w:tcPr>
          <w:p w14:paraId="192EACB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790" w:type="pct"/>
            <w:tcBorders>
              <w:top w:val="nil"/>
              <w:left w:val="single" w:sz="4" w:space="0" w:color="auto"/>
              <w:bottom w:val="single" w:sz="4" w:space="0" w:color="auto"/>
              <w:right w:val="single" w:sz="8" w:space="0" w:color="auto"/>
            </w:tcBorders>
          </w:tcPr>
          <w:p w14:paraId="2EA3CFB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Agency Banking Security and Regulatory compliance</w:t>
            </w:r>
          </w:p>
        </w:tc>
        <w:tc>
          <w:tcPr>
            <w:tcW w:w="592" w:type="pct"/>
            <w:tcBorders>
              <w:top w:val="nil"/>
              <w:left w:val="nil"/>
              <w:bottom w:val="single" w:sz="4" w:space="0" w:color="auto"/>
              <w:right w:val="nil"/>
            </w:tcBorders>
            <w:shd w:val="clear" w:color="auto" w:fill="FFFFFF"/>
          </w:tcPr>
          <w:p w14:paraId="5D63F837"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color w:val="000000" w:themeColor="text1"/>
              </w:rPr>
              <w:t>Exceeds minimum security standard with 100% compliance</w:t>
            </w:r>
          </w:p>
        </w:tc>
        <w:tc>
          <w:tcPr>
            <w:tcW w:w="724" w:type="pct"/>
            <w:tcBorders>
              <w:top w:val="nil"/>
              <w:left w:val="single" w:sz="8" w:space="0" w:color="auto"/>
              <w:bottom w:val="single" w:sz="4" w:space="0" w:color="auto"/>
              <w:right w:val="single" w:sz="8" w:space="0" w:color="auto"/>
            </w:tcBorders>
            <w:shd w:val="clear" w:color="auto" w:fill="FFFFFF"/>
          </w:tcPr>
          <w:p w14:paraId="5F364F4A" w14:textId="42E7F708" w:rsidR="00A962F0" w:rsidRPr="00A2700C" w:rsidRDefault="00726C10" w:rsidP="00B06D26">
            <w:pPr>
              <w:jc w:val="center"/>
              <w:rPr>
                <w:rFonts w:ascii="Verdana" w:eastAsia="Times New Roman" w:hAnsi="Verdana" w:cs="Segoe UI Historic"/>
                <w:iCs/>
              </w:rPr>
            </w:pPr>
            <w:r>
              <w:rPr>
                <w:rFonts w:ascii="Verdana" w:eastAsia="Times New Roman" w:hAnsi="Verdana" w:cs="Segoe UI Historic"/>
                <w:iCs/>
                <w:color w:val="000000" w:themeColor="text1"/>
              </w:rPr>
              <w:t>Meets</w:t>
            </w:r>
            <w:r w:rsidR="00A962F0" w:rsidRPr="00A2700C">
              <w:rPr>
                <w:rFonts w:ascii="Verdana" w:eastAsia="Times New Roman" w:hAnsi="Verdana" w:cs="Segoe UI Historic"/>
                <w:iCs/>
                <w:color w:val="000000" w:themeColor="text1"/>
              </w:rPr>
              <w:t xml:space="preserve"> minimum security standard with 100% compliance</w:t>
            </w:r>
          </w:p>
        </w:tc>
        <w:tc>
          <w:tcPr>
            <w:tcW w:w="789" w:type="pct"/>
            <w:tcBorders>
              <w:top w:val="nil"/>
              <w:left w:val="nil"/>
              <w:bottom w:val="single" w:sz="4" w:space="0" w:color="auto"/>
              <w:right w:val="single" w:sz="8" w:space="0" w:color="auto"/>
            </w:tcBorders>
            <w:shd w:val="clear" w:color="auto" w:fill="FFFFFF"/>
          </w:tcPr>
          <w:p w14:paraId="418CA6A5" w14:textId="39991E27" w:rsidR="00A962F0" w:rsidRPr="00A2700C" w:rsidRDefault="00726C10" w:rsidP="00B06D26">
            <w:pPr>
              <w:jc w:val="center"/>
              <w:rPr>
                <w:rFonts w:ascii="Verdana" w:eastAsia="Times New Roman" w:hAnsi="Verdana" w:cs="Segoe UI Historic"/>
                <w:iCs/>
              </w:rPr>
            </w:pPr>
            <w:r>
              <w:rPr>
                <w:rFonts w:ascii="Verdana" w:eastAsia="Times New Roman" w:hAnsi="Verdana" w:cs="Segoe UI Historic"/>
                <w:iCs/>
                <w:color w:val="000000" w:themeColor="text1"/>
              </w:rPr>
              <w:t>Meets</w:t>
            </w:r>
            <w:r w:rsidR="00A962F0" w:rsidRPr="00A2700C">
              <w:rPr>
                <w:rFonts w:ascii="Verdana" w:eastAsia="Times New Roman" w:hAnsi="Verdana" w:cs="Segoe UI Historic"/>
                <w:iCs/>
                <w:color w:val="000000" w:themeColor="text1"/>
              </w:rPr>
              <w:t xml:space="preserve"> minimum security standard with minor  compliance</w:t>
            </w:r>
          </w:p>
        </w:tc>
        <w:tc>
          <w:tcPr>
            <w:tcW w:w="855" w:type="pct"/>
            <w:tcBorders>
              <w:top w:val="single" w:sz="8" w:space="0" w:color="auto"/>
              <w:left w:val="nil"/>
              <w:bottom w:val="single" w:sz="4" w:space="0" w:color="auto"/>
              <w:right w:val="single" w:sz="8" w:space="0" w:color="auto"/>
            </w:tcBorders>
            <w:shd w:val="clear" w:color="auto" w:fill="FFFFFF"/>
          </w:tcPr>
          <w:p w14:paraId="4BE1DCD6" w14:textId="5B98A5B7" w:rsidR="00A962F0" w:rsidRPr="00A2700C" w:rsidRDefault="000A55A2" w:rsidP="00B06D26">
            <w:pPr>
              <w:jc w:val="center"/>
              <w:rPr>
                <w:rFonts w:ascii="Verdana" w:eastAsia="Times New Roman" w:hAnsi="Verdana" w:cs="Segoe UI Historic"/>
                <w:iCs/>
              </w:rPr>
            </w:pPr>
            <w:r>
              <w:rPr>
                <w:rFonts w:ascii="Verdana" w:eastAsia="Times New Roman" w:hAnsi="Verdana" w:cs="Segoe UI Historic"/>
                <w:iCs/>
                <w:color w:val="000000" w:themeColor="text1"/>
              </w:rPr>
              <w:t>Meets</w:t>
            </w:r>
            <w:r w:rsidR="00A962F0" w:rsidRPr="00A2700C">
              <w:rPr>
                <w:rFonts w:ascii="Verdana" w:eastAsia="Times New Roman" w:hAnsi="Verdana" w:cs="Segoe UI Historic"/>
                <w:iCs/>
                <w:color w:val="000000" w:themeColor="text1"/>
              </w:rPr>
              <w:t xml:space="preserve"> minimum security standard with major  compliance</w:t>
            </w:r>
          </w:p>
        </w:tc>
        <w:tc>
          <w:tcPr>
            <w:tcW w:w="724" w:type="pct"/>
            <w:tcBorders>
              <w:top w:val="nil"/>
              <w:left w:val="nil"/>
              <w:bottom w:val="single" w:sz="4" w:space="0" w:color="auto"/>
              <w:right w:val="single" w:sz="4" w:space="0" w:color="auto"/>
            </w:tcBorders>
            <w:shd w:val="clear" w:color="auto" w:fill="FFFFFF"/>
          </w:tcPr>
          <w:p w14:paraId="32E1CFDD"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color w:val="000000" w:themeColor="text1"/>
              </w:rPr>
              <w:t>Not meet minimum security standard with compliance</w:t>
            </w:r>
          </w:p>
        </w:tc>
      </w:tr>
      <w:tr w:rsidR="00A962F0" w:rsidRPr="00A2700C" w14:paraId="12DB9B57" w14:textId="77777777" w:rsidTr="00B06D26">
        <w:trPr>
          <w:trHeight w:val="592"/>
        </w:trPr>
        <w:tc>
          <w:tcPr>
            <w:tcW w:w="526" w:type="pct"/>
            <w:vMerge/>
            <w:tcBorders>
              <w:left w:val="single" w:sz="4" w:space="0" w:color="auto"/>
              <w:right w:val="single" w:sz="4" w:space="0" w:color="auto"/>
            </w:tcBorders>
            <w:vAlign w:val="center"/>
          </w:tcPr>
          <w:p w14:paraId="6826371F"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474"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1D1D94A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
                <w:bCs/>
              </w:rPr>
              <w:t>Can be exceeded</w:t>
            </w:r>
          </w:p>
        </w:tc>
      </w:tr>
      <w:tr w:rsidR="00A962F0" w:rsidRPr="00A2700C" w14:paraId="189123AB" w14:textId="77777777" w:rsidTr="00B06D26">
        <w:trPr>
          <w:trHeight w:val="592"/>
        </w:trPr>
        <w:tc>
          <w:tcPr>
            <w:tcW w:w="526" w:type="pct"/>
            <w:vMerge/>
            <w:tcBorders>
              <w:left w:val="single" w:sz="4" w:space="0" w:color="auto"/>
              <w:right w:val="single" w:sz="4" w:space="0" w:color="auto"/>
            </w:tcBorders>
            <w:vAlign w:val="center"/>
          </w:tcPr>
          <w:p w14:paraId="0DE30A96"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790"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5A19D5E3"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Target</w:t>
            </w:r>
          </w:p>
        </w:tc>
        <w:tc>
          <w:tcPr>
            <w:tcW w:w="592"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2C2F448D"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Exceptional (5)</w:t>
            </w:r>
          </w:p>
        </w:tc>
        <w:tc>
          <w:tcPr>
            <w:tcW w:w="724"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2C659BF5"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Above expectations (4)</w:t>
            </w:r>
          </w:p>
        </w:tc>
        <w:tc>
          <w:tcPr>
            <w:tcW w:w="789"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511CCB76"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Meets expectations (3)</w:t>
            </w:r>
          </w:p>
        </w:tc>
        <w:tc>
          <w:tcPr>
            <w:tcW w:w="855"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58B65651"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Below expectations (2)</w:t>
            </w:r>
          </w:p>
        </w:tc>
        <w:tc>
          <w:tcPr>
            <w:tcW w:w="724"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661A4335"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bCs/>
              </w:rPr>
              <w:t>Unsatisfactory (1)</w:t>
            </w:r>
          </w:p>
        </w:tc>
      </w:tr>
      <w:tr w:rsidR="00A962F0" w:rsidRPr="00A2700C" w14:paraId="180C4F5A" w14:textId="77777777" w:rsidTr="00B06D26">
        <w:trPr>
          <w:trHeight w:val="592"/>
        </w:trPr>
        <w:tc>
          <w:tcPr>
            <w:tcW w:w="526" w:type="pct"/>
            <w:vMerge/>
            <w:tcBorders>
              <w:left w:val="single" w:sz="4" w:space="0" w:color="auto"/>
              <w:bottom w:val="single" w:sz="4" w:space="0" w:color="auto"/>
              <w:right w:val="single" w:sz="4" w:space="0" w:color="auto"/>
            </w:tcBorders>
            <w:vAlign w:val="center"/>
          </w:tcPr>
          <w:p w14:paraId="131221AE"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790" w:type="pct"/>
            <w:tcBorders>
              <w:top w:val="single" w:sz="4" w:space="0" w:color="auto"/>
              <w:left w:val="single" w:sz="4" w:space="0" w:color="auto"/>
              <w:bottom w:val="single" w:sz="4" w:space="0" w:color="auto"/>
              <w:right w:val="single" w:sz="8" w:space="0" w:color="auto"/>
            </w:tcBorders>
          </w:tcPr>
          <w:p w14:paraId="39A2B96C" w14:textId="77777777" w:rsidR="00A962F0" w:rsidRPr="00A2700C" w:rsidRDefault="00A962F0" w:rsidP="00B06D26">
            <w:pPr>
              <w:jc w:val="center"/>
              <w:rPr>
                <w:rFonts w:ascii="Verdana" w:hAnsi="Verdana" w:cs="Segoe UI Historic"/>
              </w:rPr>
            </w:pPr>
            <w:r w:rsidRPr="00A2700C">
              <w:rPr>
                <w:rFonts w:ascii="Verdana" w:hAnsi="Verdana" w:cs="Segoe UI Historic"/>
              </w:rPr>
              <w:t>Review and submit performance reports, campaigns, guide lines, proposals , assessments and  other pertinent document for approval</w:t>
            </w:r>
          </w:p>
        </w:tc>
        <w:tc>
          <w:tcPr>
            <w:tcW w:w="592" w:type="pct"/>
            <w:tcBorders>
              <w:top w:val="single" w:sz="4" w:space="0" w:color="auto"/>
              <w:left w:val="single" w:sz="4" w:space="0" w:color="auto"/>
              <w:bottom w:val="single" w:sz="4" w:space="0" w:color="auto"/>
              <w:right w:val="single" w:sz="4" w:space="0" w:color="auto"/>
            </w:tcBorders>
          </w:tcPr>
          <w:p w14:paraId="32B03A54" w14:textId="05119852" w:rsidR="00A962F0" w:rsidRPr="00A2700C" w:rsidRDefault="00F96CAF" w:rsidP="00B06D26">
            <w:pPr>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document is submitted 4-5 days before the due date (stated on the TOR)</w:t>
            </w:r>
          </w:p>
        </w:tc>
        <w:tc>
          <w:tcPr>
            <w:tcW w:w="724" w:type="pct"/>
            <w:tcBorders>
              <w:top w:val="single" w:sz="4" w:space="0" w:color="auto"/>
              <w:left w:val="single" w:sz="4" w:space="0" w:color="auto"/>
              <w:bottom w:val="single" w:sz="4" w:space="0" w:color="auto"/>
              <w:right w:val="single" w:sz="4" w:space="0" w:color="auto"/>
            </w:tcBorders>
          </w:tcPr>
          <w:p w14:paraId="2DBA770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document is submitted 1-3 days before the due date</w:t>
            </w:r>
          </w:p>
        </w:tc>
        <w:tc>
          <w:tcPr>
            <w:tcW w:w="789" w:type="pct"/>
            <w:tcBorders>
              <w:top w:val="single" w:sz="4" w:space="0" w:color="auto"/>
              <w:left w:val="single" w:sz="4" w:space="0" w:color="auto"/>
              <w:bottom w:val="single" w:sz="4" w:space="0" w:color="auto"/>
              <w:right w:val="single" w:sz="4" w:space="0" w:color="auto"/>
            </w:tcBorders>
          </w:tcPr>
          <w:p w14:paraId="6575A242" w14:textId="0BD69D34" w:rsidR="00A962F0" w:rsidRPr="00A2700C" w:rsidRDefault="00F96CAF" w:rsidP="00B06D26">
            <w:pPr>
              <w:jc w:val="center"/>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document is submitted on the due date</w:t>
            </w:r>
          </w:p>
        </w:tc>
        <w:tc>
          <w:tcPr>
            <w:tcW w:w="855" w:type="pct"/>
            <w:tcBorders>
              <w:top w:val="single" w:sz="4" w:space="0" w:color="auto"/>
              <w:left w:val="single" w:sz="4" w:space="0" w:color="auto"/>
              <w:bottom w:val="single" w:sz="4" w:space="0" w:color="auto"/>
              <w:right w:val="single" w:sz="4" w:space="0" w:color="auto"/>
            </w:tcBorders>
          </w:tcPr>
          <w:p w14:paraId="6CDE9FD5" w14:textId="354DFDE8" w:rsidR="00A962F0" w:rsidRPr="00A2700C" w:rsidRDefault="00F96CAF" w:rsidP="00B06D26">
            <w:pPr>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document is submitted within 1-5 days after the due date</w:t>
            </w:r>
          </w:p>
        </w:tc>
        <w:tc>
          <w:tcPr>
            <w:tcW w:w="724" w:type="pct"/>
            <w:tcBorders>
              <w:top w:val="single" w:sz="4" w:space="0" w:color="auto"/>
              <w:left w:val="single" w:sz="4" w:space="0" w:color="auto"/>
              <w:bottom w:val="single" w:sz="4" w:space="0" w:color="auto"/>
              <w:right w:val="single" w:sz="4" w:space="0" w:color="auto"/>
            </w:tcBorders>
          </w:tcPr>
          <w:p w14:paraId="33A690C3" w14:textId="442A767B" w:rsidR="00A962F0" w:rsidRPr="00A2700C" w:rsidRDefault="00F96CAF" w:rsidP="00B06D26">
            <w:pPr>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document is submitted 5 days after the due date</w:t>
            </w:r>
          </w:p>
        </w:tc>
      </w:tr>
    </w:tbl>
    <w:p w14:paraId="2B4CE040" w14:textId="77777777" w:rsidR="00A962F0" w:rsidRPr="00A2700C" w:rsidRDefault="00A962F0" w:rsidP="00B06D26">
      <w:pPr>
        <w:rPr>
          <w:rFonts w:ascii="Verdana" w:hAnsi="Verdana" w:cs="Segoe UI Historic"/>
          <w:b/>
          <w:color w:val="000000" w:themeColor="text1"/>
        </w:rPr>
      </w:pPr>
    </w:p>
    <w:p w14:paraId="3F43C5B3" w14:textId="77777777" w:rsidR="00A962F0" w:rsidRPr="00A2700C" w:rsidRDefault="00A962F0" w:rsidP="00B06D26">
      <w:pPr>
        <w:rPr>
          <w:rFonts w:ascii="Verdana" w:hAnsi="Verdana" w:cs="Segoe UI Historic"/>
          <w:b/>
          <w:color w:val="000000" w:themeColor="text1"/>
        </w:rPr>
      </w:pPr>
    </w:p>
    <w:p w14:paraId="260444B0" w14:textId="40227CA6" w:rsidR="00A962F0" w:rsidRPr="00A2700C" w:rsidRDefault="00A962F0" w:rsidP="00B06D26">
      <w:pPr>
        <w:jc w:val="center"/>
        <w:rPr>
          <w:rFonts w:ascii="Verdana" w:hAnsi="Verdana" w:cs="Segoe UI Historic"/>
          <w:b/>
          <w:color w:val="000000" w:themeColor="text1"/>
        </w:rPr>
      </w:pPr>
      <w:r w:rsidRPr="004C621B">
        <w:rPr>
          <w:rFonts w:ascii="Verdana" w:hAnsi="Verdana" w:cs="Segoe UI Historic"/>
          <w:b/>
          <w:color w:val="000000" w:themeColor="text1"/>
          <w:highlight w:val="cyan"/>
        </w:rPr>
        <w:t>Senior Digital Banking Officer (G.13): Goal and Targets / PMS</w:t>
      </w:r>
      <w:r w:rsidR="00414783" w:rsidRPr="004C621B">
        <w:rPr>
          <w:rFonts w:ascii="Verdana" w:hAnsi="Verdana" w:cs="Segoe UI Historic"/>
          <w:b/>
          <w:color w:val="000000" w:themeColor="text1"/>
          <w:highlight w:val="cyan"/>
        </w:rPr>
        <w:t xml:space="preserve"> DB0078</w:t>
      </w:r>
    </w:p>
    <w:tbl>
      <w:tblPr>
        <w:tblW w:w="5000" w:type="pct"/>
        <w:jc w:val="center"/>
        <w:tblLayout w:type="fixed"/>
        <w:tblLook w:val="04A0" w:firstRow="1" w:lastRow="0" w:firstColumn="1" w:lastColumn="0" w:noHBand="0" w:noVBand="1"/>
      </w:tblPr>
      <w:tblGrid>
        <w:gridCol w:w="1279"/>
        <w:gridCol w:w="3144"/>
        <w:gridCol w:w="1749"/>
        <w:gridCol w:w="1863"/>
        <w:gridCol w:w="1972"/>
        <w:gridCol w:w="1972"/>
        <w:gridCol w:w="1969"/>
      </w:tblGrid>
      <w:tr w:rsidR="00A962F0" w:rsidRPr="00A2700C" w14:paraId="6FED2B18" w14:textId="77777777" w:rsidTr="00B06D26">
        <w:trPr>
          <w:trHeight w:val="93"/>
          <w:jc w:val="center"/>
        </w:trPr>
        <w:tc>
          <w:tcPr>
            <w:tcW w:w="45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CBD38E"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12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7FAA3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62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6B26363"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66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49BB18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70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3F6231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70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4AD1927" w14:textId="77777777" w:rsidR="00A962F0" w:rsidRPr="00A2700C" w:rsidRDefault="00A962F0" w:rsidP="00B06D26">
            <w:pPr>
              <w:jc w:val="center"/>
              <w:rPr>
                <w:rFonts w:ascii="Verdana" w:hAnsi="Verdana" w:cs="Segoe UI Historic"/>
              </w:rPr>
            </w:pPr>
            <w:r w:rsidRPr="00A2700C">
              <w:rPr>
                <w:rFonts w:ascii="Verdana" w:hAnsi="Verdana" w:cs="Segoe UI Historic"/>
              </w:rPr>
              <w:t>Source Of Tracking</w:t>
            </w:r>
          </w:p>
        </w:tc>
        <w:tc>
          <w:tcPr>
            <w:tcW w:w="706"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FAAA0F2"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6D32C9B9" w14:textId="77777777" w:rsidTr="00B06D26">
        <w:trPr>
          <w:trHeight w:val="503"/>
          <w:jc w:val="center"/>
        </w:trPr>
        <w:tc>
          <w:tcPr>
            <w:tcW w:w="458" w:type="pct"/>
            <w:vMerge w:val="restart"/>
            <w:tcBorders>
              <w:top w:val="single" w:sz="4" w:space="0" w:color="auto"/>
              <w:left w:val="single" w:sz="4" w:space="0" w:color="auto"/>
              <w:right w:val="single" w:sz="4" w:space="0" w:color="auto"/>
            </w:tcBorders>
            <w:textDirection w:val="btLr"/>
            <w:vAlign w:val="center"/>
          </w:tcPr>
          <w:p w14:paraId="789B26FC" w14:textId="77777777" w:rsidR="00A962F0" w:rsidRPr="00A2700C" w:rsidRDefault="00A962F0" w:rsidP="00B06D26">
            <w:pPr>
              <w:spacing w:line="256" w:lineRule="auto"/>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Senior Digital Banking officer</w:t>
            </w:r>
          </w:p>
        </w:tc>
        <w:tc>
          <w:tcPr>
            <w:tcW w:w="1127" w:type="pct"/>
            <w:tcBorders>
              <w:top w:val="single" w:sz="4" w:space="0" w:color="auto"/>
              <w:left w:val="nil"/>
              <w:bottom w:val="single" w:sz="8" w:space="0" w:color="auto"/>
              <w:right w:val="single" w:sz="4" w:space="0" w:color="auto"/>
            </w:tcBorders>
            <w:vAlign w:val="bottom"/>
          </w:tcPr>
          <w:p w14:paraId="733387B5"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627" w:type="pct"/>
            <w:tcBorders>
              <w:top w:val="nil"/>
              <w:left w:val="single" w:sz="4" w:space="0" w:color="auto"/>
              <w:bottom w:val="single" w:sz="8" w:space="0" w:color="auto"/>
              <w:right w:val="single" w:sz="4" w:space="0" w:color="auto"/>
            </w:tcBorders>
            <w:vAlign w:val="bottom"/>
          </w:tcPr>
          <w:p w14:paraId="1AEA15D4"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Various</w:t>
            </w:r>
          </w:p>
        </w:tc>
        <w:tc>
          <w:tcPr>
            <w:tcW w:w="668" w:type="pct"/>
            <w:tcBorders>
              <w:top w:val="nil"/>
              <w:left w:val="single" w:sz="4" w:space="0" w:color="auto"/>
              <w:bottom w:val="single" w:sz="8" w:space="0" w:color="auto"/>
              <w:right w:val="single" w:sz="8" w:space="0" w:color="auto"/>
            </w:tcBorders>
            <w:vAlign w:val="center"/>
          </w:tcPr>
          <w:p w14:paraId="21542F39"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50% of manager’s target</w:t>
            </w:r>
          </w:p>
        </w:tc>
        <w:tc>
          <w:tcPr>
            <w:tcW w:w="707" w:type="pct"/>
            <w:tcBorders>
              <w:top w:val="nil"/>
              <w:left w:val="single" w:sz="4" w:space="0" w:color="auto"/>
              <w:bottom w:val="single" w:sz="8" w:space="0" w:color="auto"/>
              <w:right w:val="single" w:sz="4" w:space="0" w:color="auto"/>
            </w:tcBorders>
          </w:tcPr>
          <w:p w14:paraId="35A462F1"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50%</w:t>
            </w:r>
          </w:p>
        </w:tc>
        <w:tc>
          <w:tcPr>
            <w:tcW w:w="707" w:type="pct"/>
            <w:tcBorders>
              <w:top w:val="nil"/>
              <w:left w:val="single" w:sz="4" w:space="0" w:color="auto"/>
              <w:bottom w:val="single" w:sz="8" w:space="0" w:color="auto"/>
              <w:right w:val="single" w:sz="4" w:space="0" w:color="auto"/>
            </w:tcBorders>
          </w:tcPr>
          <w:p w14:paraId="7E748B18"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706" w:type="pct"/>
            <w:tcBorders>
              <w:top w:val="nil"/>
              <w:left w:val="single" w:sz="4" w:space="0" w:color="auto"/>
              <w:bottom w:val="single" w:sz="8" w:space="0" w:color="auto"/>
              <w:right w:val="single" w:sz="4" w:space="0" w:color="auto"/>
            </w:tcBorders>
          </w:tcPr>
          <w:p w14:paraId="580905DD"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79DEF063" w14:textId="77777777" w:rsidTr="00B06D26">
        <w:trPr>
          <w:trHeight w:val="191"/>
          <w:jc w:val="center"/>
        </w:trPr>
        <w:tc>
          <w:tcPr>
            <w:tcW w:w="458" w:type="pct"/>
            <w:vMerge/>
            <w:tcBorders>
              <w:left w:val="single" w:sz="4" w:space="0" w:color="auto"/>
              <w:right w:val="single" w:sz="4" w:space="0" w:color="auto"/>
            </w:tcBorders>
            <w:vAlign w:val="center"/>
            <w:hideMark/>
          </w:tcPr>
          <w:p w14:paraId="5071A143"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vMerge w:val="restart"/>
            <w:tcBorders>
              <w:top w:val="single" w:sz="4" w:space="0" w:color="auto"/>
              <w:left w:val="nil"/>
              <w:right w:val="single" w:sz="4" w:space="0" w:color="auto"/>
            </w:tcBorders>
          </w:tcPr>
          <w:p w14:paraId="32446646" w14:textId="61DA4E15" w:rsidR="00A962F0" w:rsidRPr="00A2700C" w:rsidRDefault="008A08A3" w:rsidP="008A08A3">
            <w:pPr>
              <w:spacing w:line="256" w:lineRule="auto"/>
              <w:jc w:val="center"/>
              <w:rPr>
                <w:rFonts w:ascii="Verdana" w:eastAsia="Times New Roman" w:hAnsi="Verdana" w:cs="Segoe UI Historic"/>
              </w:rPr>
            </w:pPr>
            <w:r>
              <w:rPr>
                <w:rFonts w:ascii="Verdana" w:eastAsia="Times New Roman" w:hAnsi="Verdana" w:cs="Segoe UI Historic"/>
              </w:rPr>
              <w:t xml:space="preserve">Prepare proposals, </w:t>
            </w:r>
            <w:r w:rsidR="00C53C4D">
              <w:rPr>
                <w:rFonts w:ascii="Verdana" w:eastAsia="Times New Roman" w:hAnsi="Verdana" w:cs="Segoe UI Historic"/>
              </w:rPr>
              <w:t xml:space="preserve">analysis, business </w:t>
            </w:r>
            <w:r>
              <w:rPr>
                <w:rFonts w:ascii="Verdana" w:eastAsia="Times New Roman" w:hAnsi="Verdana" w:cs="Segoe UI Historic"/>
              </w:rPr>
              <w:t>requiremen</w:t>
            </w:r>
            <w:r w:rsidR="00C53C4D">
              <w:rPr>
                <w:rFonts w:ascii="Verdana" w:eastAsia="Times New Roman" w:hAnsi="Verdana" w:cs="Segoe UI Historic"/>
              </w:rPr>
              <w:t>t document or BRD</w:t>
            </w:r>
            <w:r>
              <w:rPr>
                <w:rFonts w:ascii="Verdana" w:eastAsia="Times New Roman" w:hAnsi="Verdana" w:cs="Segoe UI Historic"/>
              </w:rPr>
              <w:t>,</w:t>
            </w:r>
            <w:r w:rsidR="00C53C4D">
              <w:rPr>
                <w:rFonts w:ascii="Verdana" w:eastAsia="Times New Roman" w:hAnsi="Verdana" w:cs="Segoe UI Historic"/>
              </w:rPr>
              <w:t xml:space="preserve"> </w:t>
            </w:r>
            <w:r w:rsidR="00A962F0" w:rsidRPr="00A2700C">
              <w:rPr>
                <w:rFonts w:ascii="Verdana" w:eastAsia="Times New Roman" w:hAnsi="Verdana" w:cs="Segoe UI Historic"/>
              </w:rPr>
              <w:t>performance</w:t>
            </w:r>
            <w:r>
              <w:rPr>
                <w:rFonts w:ascii="Verdana" w:eastAsia="Times New Roman" w:hAnsi="Verdana" w:cs="Segoe UI Historic"/>
              </w:rPr>
              <w:t xml:space="preserve">, evaluation document, training documents and </w:t>
            </w:r>
            <w:r w:rsidR="00A962F0" w:rsidRPr="00A2700C">
              <w:rPr>
                <w:rFonts w:ascii="Verdana" w:eastAsia="Times New Roman" w:hAnsi="Verdana" w:cs="Segoe UI Historic"/>
              </w:rPr>
              <w:t xml:space="preserve">assessments </w:t>
            </w:r>
          </w:p>
        </w:tc>
        <w:tc>
          <w:tcPr>
            <w:tcW w:w="627" w:type="pct"/>
            <w:tcBorders>
              <w:top w:val="nil"/>
              <w:left w:val="single" w:sz="4" w:space="0" w:color="auto"/>
              <w:bottom w:val="single" w:sz="4" w:space="0" w:color="auto"/>
              <w:right w:val="single" w:sz="4" w:space="0" w:color="auto"/>
            </w:tcBorders>
            <w:vAlign w:val="center"/>
          </w:tcPr>
          <w:p w14:paraId="05146A98"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Quality</w:t>
            </w:r>
          </w:p>
        </w:tc>
        <w:tc>
          <w:tcPr>
            <w:tcW w:w="668" w:type="pct"/>
            <w:tcBorders>
              <w:top w:val="nil"/>
              <w:left w:val="single" w:sz="4" w:space="0" w:color="auto"/>
              <w:bottom w:val="single" w:sz="4" w:space="0" w:color="auto"/>
              <w:right w:val="single" w:sz="8" w:space="0" w:color="auto"/>
            </w:tcBorders>
            <w:vAlign w:val="center"/>
          </w:tcPr>
          <w:p w14:paraId="7B49F08E"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Rounds of review</w:t>
            </w:r>
          </w:p>
        </w:tc>
        <w:tc>
          <w:tcPr>
            <w:tcW w:w="707" w:type="pct"/>
            <w:tcBorders>
              <w:top w:val="nil"/>
              <w:left w:val="single" w:sz="4" w:space="0" w:color="auto"/>
              <w:bottom w:val="single" w:sz="4" w:space="0" w:color="auto"/>
              <w:right w:val="single" w:sz="4" w:space="0" w:color="auto"/>
            </w:tcBorders>
          </w:tcPr>
          <w:p w14:paraId="5E9E5F49"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w:t>
            </w:r>
          </w:p>
        </w:tc>
        <w:tc>
          <w:tcPr>
            <w:tcW w:w="707" w:type="pct"/>
            <w:tcBorders>
              <w:top w:val="nil"/>
              <w:left w:val="single" w:sz="4" w:space="0" w:color="auto"/>
              <w:bottom w:val="single" w:sz="4" w:space="0" w:color="auto"/>
              <w:right w:val="single" w:sz="4" w:space="0" w:color="auto"/>
            </w:tcBorders>
          </w:tcPr>
          <w:p w14:paraId="7CBA5C57"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06" w:type="pct"/>
            <w:tcBorders>
              <w:top w:val="nil"/>
              <w:left w:val="single" w:sz="4" w:space="0" w:color="auto"/>
              <w:bottom w:val="single" w:sz="4" w:space="0" w:color="auto"/>
              <w:right w:val="single" w:sz="4" w:space="0" w:color="auto"/>
            </w:tcBorders>
          </w:tcPr>
          <w:p w14:paraId="14757A3B" w14:textId="77777777" w:rsidR="00A962F0" w:rsidRPr="00A2700C" w:rsidRDefault="00A962F0" w:rsidP="00B06D26">
            <w:pPr>
              <w:rPr>
                <w:rFonts w:ascii="Verdana" w:hAnsi="Verdana" w:cs="Segoe UI Historic"/>
              </w:rPr>
            </w:pPr>
            <w:r w:rsidRPr="00A2700C">
              <w:rPr>
                <w:rFonts w:ascii="Verdana" w:hAnsi="Verdana" w:cs="Segoe UI Historic"/>
              </w:rPr>
              <w:t>Cannot Exceeded</w:t>
            </w:r>
          </w:p>
        </w:tc>
      </w:tr>
      <w:tr w:rsidR="00A962F0" w:rsidRPr="00A2700C" w14:paraId="55B392F5" w14:textId="77777777" w:rsidTr="00B06D26">
        <w:trPr>
          <w:trHeight w:val="866"/>
          <w:jc w:val="center"/>
        </w:trPr>
        <w:tc>
          <w:tcPr>
            <w:tcW w:w="458" w:type="pct"/>
            <w:vMerge/>
            <w:tcBorders>
              <w:left w:val="single" w:sz="4" w:space="0" w:color="auto"/>
              <w:right w:val="single" w:sz="4" w:space="0" w:color="auto"/>
            </w:tcBorders>
            <w:vAlign w:val="center"/>
          </w:tcPr>
          <w:p w14:paraId="78B906B0" w14:textId="77777777" w:rsidR="00A962F0" w:rsidRPr="00A2700C" w:rsidRDefault="00A962F0" w:rsidP="00B06D26">
            <w:pPr>
              <w:spacing w:line="256" w:lineRule="auto"/>
              <w:jc w:val="center"/>
              <w:rPr>
                <w:rFonts w:ascii="Verdana" w:eastAsia="Times New Roman" w:hAnsi="Verdana" w:cs="Segoe UI Historic"/>
                <w:bCs/>
                <w:color w:val="000000" w:themeColor="text1"/>
              </w:rPr>
            </w:pPr>
          </w:p>
        </w:tc>
        <w:tc>
          <w:tcPr>
            <w:tcW w:w="1127" w:type="pct"/>
            <w:vMerge/>
            <w:tcBorders>
              <w:left w:val="nil"/>
              <w:bottom w:val="single" w:sz="8" w:space="0" w:color="auto"/>
              <w:right w:val="single" w:sz="4" w:space="0" w:color="auto"/>
            </w:tcBorders>
          </w:tcPr>
          <w:p w14:paraId="6D429089" w14:textId="77777777" w:rsidR="00A962F0" w:rsidRPr="00A2700C" w:rsidRDefault="00A962F0" w:rsidP="00B06D26">
            <w:pPr>
              <w:spacing w:line="256" w:lineRule="auto"/>
              <w:jc w:val="center"/>
              <w:rPr>
                <w:rFonts w:ascii="Verdana" w:eastAsia="Times New Roman" w:hAnsi="Verdana" w:cs="Segoe UI Historic"/>
              </w:rPr>
            </w:pPr>
          </w:p>
        </w:tc>
        <w:tc>
          <w:tcPr>
            <w:tcW w:w="627" w:type="pct"/>
            <w:tcBorders>
              <w:top w:val="single" w:sz="4" w:space="0" w:color="auto"/>
              <w:left w:val="single" w:sz="4" w:space="0" w:color="auto"/>
              <w:bottom w:val="single" w:sz="8" w:space="0" w:color="auto"/>
              <w:right w:val="single" w:sz="4" w:space="0" w:color="auto"/>
            </w:tcBorders>
            <w:vAlign w:val="center"/>
          </w:tcPr>
          <w:p w14:paraId="2DAFC8B0"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Time</w:t>
            </w:r>
          </w:p>
        </w:tc>
        <w:tc>
          <w:tcPr>
            <w:tcW w:w="668" w:type="pct"/>
            <w:tcBorders>
              <w:top w:val="single" w:sz="4" w:space="0" w:color="auto"/>
              <w:left w:val="single" w:sz="4" w:space="0" w:color="auto"/>
              <w:bottom w:val="single" w:sz="8" w:space="0" w:color="auto"/>
              <w:right w:val="single" w:sz="8" w:space="0" w:color="auto"/>
            </w:tcBorders>
            <w:vAlign w:val="center"/>
          </w:tcPr>
          <w:p w14:paraId="4BB2D796"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Calibri" w:hAnsi="Verdana" w:cs="Segoe UI Historic"/>
              </w:rPr>
              <w:t>As per the time stated on TOR</w:t>
            </w:r>
          </w:p>
        </w:tc>
        <w:tc>
          <w:tcPr>
            <w:tcW w:w="707" w:type="pct"/>
            <w:tcBorders>
              <w:top w:val="single" w:sz="4" w:space="0" w:color="auto"/>
              <w:left w:val="single" w:sz="4" w:space="0" w:color="auto"/>
              <w:bottom w:val="single" w:sz="8" w:space="0" w:color="auto"/>
              <w:right w:val="single" w:sz="4" w:space="0" w:color="auto"/>
            </w:tcBorders>
          </w:tcPr>
          <w:p w14:paraId="2705728E" w14:textId="77777777" w:rsidR="00A962F0" w:rsidRPr="00A2700C" w:rsidRDefault="00A962F0" w:rsidP="00B06D26">
            <w:pPr>
              <w:spacing w:line="256" w:lineRule="auto"/>
              <w:jc w:val="center"/>
              <w:rPr>
                <w:rFonts w:ascii="Verdana" w:eastAsia="Times New Roman" w:hAnsi="Verdana" w:cs="Segoe UI Historic"/>
              </w:rPr>
            </w:pPr>
          </w:p>
          <w:p w14:paraId="17087BFE"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w:t>
            </w:r>
          </w:p>
        </w:tc>
        <w:tc>
          <w:tcPr>
            <w:tcW w:w="707" w:type="pct"/>
            <w:tcBorders>
              <w:top w:val="single" w:sz="4" w:space="0" w:color="auto"/>
              <w:left w:val="single" w:sz="4" w:space="0" w:color="auto"/>
              <w:bottom w:val="single" w:sz="8" w:space="0" w:color="auto"/>
              <w:right w:val="single" w:sz="4" w:space="0" w:color="auto"/>
            </w:tcBorders>
          </w:tcPr>
          <w:p w14:paraId="3B8980E9"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06" w:type="pct"/>
            <w:tcBorders>
              <w:top w:val="single" w:sz="4" w:space="0" w:color="auto"/>
              <w:left w:val="single" w:sz="4" w:space="0" w:color="auto"/>
              <w:bottom w:val="single" w:sz="8" w:space="0" w:color="auto"/>
              <w:right w:val="single" w:sz="4" w:space="0" w:color="auto"/>
            </w:tcBorders>
          </w:tcPr>
          <w:p w14:paraId="252348FB"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FCDA632" w14:textId="77777777" w:rsidTr="00B06D26">
        <w:trPr>
          <w:trHeight w:val="101"/>
          <w:jc w:val="center"/>
        </w:trPr>
        <w:tc>
          <w:tcPr>
            <w:tcW w:w="458" w:type="pct"/>
            <w:vMerge/>
            <w:tcBorders>
              <w:left w:val="single" w:sz="4" w:space="0" w:color="auto"/>
              <w:right w:val="single" w:sz="4" w:space="0" w:color="auto"/>
            </w:tcBorders>
            <w:vAlign w:val="center"/>
          </w:tcPr>
          <w:p w14:paraId="6519AFAC" w14:textId="77777777" w:rsidR="00A962F0" w:rsidRPr="00A2700C" w:rsidRDefault="00A962F0" w:rsidP="00B06D26">
            <w:pPr>
              <w:spacing w:line="256" w:lineRule="auto"/>
              <w:jc w:val="center"/>
              <w:rPr>
                <w:rFonts w:ascii="Verdana" w:eastAsia="Times New Roman" w:hAnsi="Verdana" w:cs="Segoe UI Historic"/>
                <w:bCs/>
                <w:color w:val="000000" w:themeColor="text1"/>
              </w:rPr>
            </w:pPr>
          </w:p>
        </w:tc>
        <w:tc>
          <w:tcPr>
            <w:tcW w:w="1127" w:type="pct"/>
            <w:vMerge w:val="restart"/>
            <w:tcBorders>
              <w:top w:val="single" w:sz="4" w:space="0" w:color="auto"/>
              <w:left w:val="nil"/>
              <w:right w:val="single" w:sz="4" w:space="0" w:color="auto"/>
            </w:tcBorders>
          </w:tcPr>
          <w:p w14:paraId="25753E31" w14:textId="77777777" w:rsidR="00A962F0" w:rsidRPr="00A2700C" w:rsidRDefault="00A962F0" w:rsidP="00B06D26">
            <w:pPr>
              <w:spacing w:line="256" w:lineRule="auto"/>
              <w:jc w:val="center"/>
              <w:rPr>
                <w:rFonts w:ascii="Verdana" w:eastAsia="Times New Roman" w:hAnsi="Verdana" w:cs="Segoe UI Historic"/>
              </w:rPr>
            </w:pPr>
          </w:p>
          <w:p w14:paraId="1DDF9613" w14:textId="77777777" w:rsidR="00A962F0" w:rsidRPr="00A2700C" w:rsidRDefault="00A962F0" w:rsidP="00B06D26">
            <w:pPr>
              <w:spacing w:line="256" w:lineRule="auto"/>
              <w:jc w:val="center"/>
              <w:rPr>
                <w:rFonts w:ascii="Verdana" w:eastAsia="Times New Roman" w:hAnsi="Verdana" w:cs="Segoe UI Historic"/>
              </w:rPr>
            </w:pPr>
          </w:p>
          <w:p w14:paraId="258D1A31"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Check performance reports regularly</w:t>
            </w:r>
          </w:p>
        </w:tc>
        <w:tc>
          <w:tcPr>
            <w:tcW w:w="627" w:type="pct"/>
            <w:tcBorders>
              <w:top w:val="nil"/>
              <w:left w:val="single" w:sz="4" w:space="0" w:color="auto"/>
              <w:bottom w:val="single" w:sz="4" w:space="0" w:color="auto"/>
              <w:right w:val="single" w:sz="4" w:space="0" w:color="auto"/>
            </w:tcBorders>
            <w:vAlign w:val="center"/>
          </w:tcPr>
          <w:p w14:paraId="313281A0"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Time</w:t>
            </w:r>
          </w:p>
        </w:tc>
        <w:tc>
          <w:tcPr>
            <w:tcW w:w="668" w:type="pct"/>
            <w:tcBorders>
              <w:top w:val="nil"/>
              <w:left w:val="single" w:sz="4" w:space="0" w:color="auto"/>
              <w:bottom w:val="single" w:sz="4" w:space="0" w:color="auto"/>
              <w:right w:val="single" w:sz="8" w:space="0" w:color="auto"/>
            </w:tcBorders>
            <w:vAlign w:val="center"/>
          </w:tcPr>
          <w:p w14:paraId="79A396F6" w14:textId="77777777" w:rsidR="00A962F0" w:rsidRPr="00A2700C" w:rsidRDefault="00A962F0" w:rsidP="00B06D26">
            <w:pPr>
              <w:spacing w:line="256" w:lineRule="auto"/>
              <w:jc w:val="center"/>
              <w:rPr>
                <w:rFonts w:ascii="Verdana" w:eastAsia="Calibri" w:hAnsi="Verdana" w:cs="Segoe UI Historic"/>
              </w:rPr>
            </w:pPr>
            <w:r w:rsidRPr="00A2700C">
              <w:rPr>
                <w:rFonts w:ascii="Verdana" w:eastAsia="Calibri" w:hAnsi="Verdana" w:cs="Segoe UI Historic"/>
              </w:rPr>
              <w:t>Weekly on the due date</w:t>
            </w:r>
          </w:p>
        </w:tc>
        <w:tc>
          <w:tcPr>
            <w:tcW w:w="707" w:type="pct"/>
            <w:tcBorders>
              <w:top w:val="nil"/>
              <w:left w:val="single" w:sz="4" w:space="0" w:color="auto"/>
              <w:bottom w:val="single" w:sz="4" w:space="0" w:color="auto"/>
              <w:right w:val="single" w:sz="4" w:space="0" w:color="auto"/>
            </w:tcBorders>
          </w:tcPr>
          <w:p w14:paraId="13E35248"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w:t>
            </w:r>
          </w:p>
        </w:tc>
        <w:tc>
          <w:tcPr>
            <w:tcW w:w="707" w:type="pct"/>
            <w:tcBorders>
              <w:top w:val="nil"/>
              <w:left w:val="single" w:sz="4" w:space="0" w:color="auto"/>
              <w:bottom w:val="single" w:sz="4" w:space="0" w:color="auto"/>
              <w:right w:val="single" w:sz="4" w:space="0" w:color="auto"/>
            </w:tcBorders>
          </w:tcPr>
          <w:p w14:paraId="12D851D3"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06" w:type="pct"/>
            <w:tcBorders>
              <w:top w:val="nil"/>
              <w:left w:val="single" w:sz="4" w:space="0" w:color="auto"/>
              <w:bottom w:val="single" w:sz="4" w:space="0" w:color="auto"/>
              <w:right w:val="single" w:sz="4" w:space="0" w:color="auto"/>
            </w:tcBorders>
          </w:tcPr>
          <w:p w14:paraId="0FC7D1F0"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6F995341" w14:textId="77777777" w:rsidTr="00B06D26">
        <w:trPr>
          <w:trHeight w:val="405"/>
          <w:jc w:val="center"/>
        </w:trPr>
        <w:tc>
          <w:tcPr>
            <w:tcW w:w="458" w:type="pct"/>
            <w:vMerge/>
            <w:tcBorders>
              <w:left w:val="single" w:sz="4" w:space="0" w:color="auto"/>
              <w:right w:val="single" w:sz="4" w:space="0" w:color="auto"/>
            </w:tcBorders>
            <w:vAlign w:val="center"/>
          </w:tcPr>
          <w:p w14:paraId="0F6DCD58" w14:textId="77777777" w:rsidR="00A962F0" w:rsidRPr="00A2700C" w:rsidRDefault="00A962F0" w:rsidP="00B06D26">
            <w:pPr>
              <w:spacing w:line="256" w:lineRule="auto"/>
              <w:jc w:val="center"/>
              <w:rPr>
                <w:rFonts w:ascii="Verdana" w:eastAsia="Times New Roman" w:hAnsi="Verdana" w:cs="Segoe UI Historic"/>
                <w:bCs/>
                <w:color w:val="000000" w:themeColor="text1"/>
              </w:rPr>
            </w:pPr>
          </w:p>
        </w:tc>
        <w:tc>
          <w:tcPr>
            <w:tcW w:w="1127" w:type="pct"/>
            <w:vMerge/>
            <w:tcBorders>
              <w:left w:val="nil"/>
              <w:right w:val="single" w:sz="4" w:space="0" w:color="auto"/>
            </w:tcBorders>
            <w:vAlign w:val="center"/>
          </w:tcPr>
          <w:p w14:paraId="026B6225" w14:textId="77777777" w:rsidR="00A962F0" w:rsidRPr="00A2700C" w:rsidRDefault="00A962F0" w:rsidP="00B06D26">
            <w:pPr>
              <w:spacing w:line="256" w:lineRule="auto"/>
              <w:jc w:val="center"/>
              <w:rPr>
                <w:rFonts w:ascii="Verdana" w:eastAsia="Times New Roman" w:hAnsi="Verdana" w:cs="Segoe UI Historic"/>
              </w:rPr>
            </w:pPr>
          </w:p>
        </w:tc>
        <w:tc>
          <w:tcPr>
            <w:tcW w:w="627" w:type="pct"/>
            <w:tcBorders>
              <w:top w:val="single" w:sz="4" w:space="0" w:color="auto"/>
              <w:left w:val="single" w:sz="4" w:space="0" w:color="auto"/>
              <w:bottom w:val="single" w:sz="4" w:space="0" w:color="auto"/>
              <w:right w:val="single" w:sz="4" w:space="0" w:color="auto"/>
            </w:tcBorders>
          </w:tcPr>
          <w:p w14:paraId="6CA0C94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Time</w:t>
            </w:r>
          </w:p>
        </w:tc>
        <w:tc>
          <w:tcPr>
            <w:tcW w:w="668" w:type="pct"/>
            <w:tcBorders>
              <w:top w:val="single" w:sz="4" w:space="0" w:color="auto"/>
              <w:left w:val="single" w:sz="4" w:space="0" w:color="auto"/>
              <w:bottom w:val="single" w:sz="4" w:space="0" w:color="auto"/>
              <w:right w:val="single" w:sz="8" w:space="0" w:color="auto"/>
            </w:tcBorders>
          </w:tcPr>
          <w:p w14:paraId="6F55BC12"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Monthly on the due date</w:t>
            </w:r>
          </w:p>
        </w:tc>
        <w:tc>
          <w:tcPr>
            <w:tcW w:w="707" w:type="pct"/>
            <w:tcBorders>
              <w:top w:val="single" w:sz="4" w:space="0" w:color="auto"/>
              <w:left w:val="single" w:sz="4" w:space="0" w:color="auto"/>
              <w:bottom w:val="single" w:sz="4" w:space="0" w:color="auto"/>
              <w:right w:val="single" w:sz="4" w:space="0" w:color="auto"/>
            </w:tcBorders>
          </w:tcPr>
          <w:p w14:paraId="471D003D"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5%</w:t>
            </w:r>
          </w:p>
        </w:tc>
        <w:tc>
          <w:tcPr>
            <w:tcW w:w="707" w:type="pct"/>
            <w:tcBorders>
              <w:top w:val="single" w:sz="4" w:space="0" w:color="auto"/>
              <w:left w:val="single" w:sz="4" w:space="0" w:color="auto"/>
              <w:bottom w:val="single" w:sz="4" w:space="0" w:color="auto"/>
              <w:right w:val="single" w:sz="4" w:space="0" w:color="auto"/>
            </w:tcBorders>
          </w:tcPr>
          <w:p w14:paraId="3E9F0E2F"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06" w:type="pct"/>
            <w:tcBorders>
              <w:top w:val="single" w:sz="4" w:space="0" w:color="auto"/>
              <w:left w:val="single" w:sz="4" w:space="0" w:color="auto"/>
              <w:bottom w:val="single" w:sz="4" w:space="0" w:color="auto"/>
              <w:right w:val="single" w:sz="4" w:space="0" w:color="auto"/>
            </w:tcBorders>
          </w:tcPr>
          <w:p w14:paraId="76EFFBBC"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206DDF1D" w14:textId="77777777" w:rsidTr="00B06D26">
        <w:trPr>
          <w:trHeight w:val="390"/>
          <w:jc w:val="center"/>
        </w:trPr>
        <w:tc>
          <w:tcPr>
            <w:tcW w:w="458" w:type="pct"/>
            <w:vMerge/>
            <w:tcBorders>
              <w:left w:val="single" w:sz="4" w:space="0" w:color="auto"/>
              <w:right w:val="single" w:sz="4" w:space="0" w:color="auto"/>
            </w:tcBorders>
            <w:vAlign w:val="center"/>
          </w:tcPr>
          <w:p w14:paraId="681BDD78" w14:textId="77777777" w:rsidR="00A962F0" w:rsidRPr="00A2700C" w:rsidRDefault="00A962F0" w:rsidP="00B06D26">
            <w:pPr>
              <w:spacing w:line="256" w:lineRule="auto"/>
              <w:jc w:val="center"/>
              <w:rPr>
                <w:rFonts w:ascii="Verdana" w:eastAsia="Times New Roman" w:hAnsi="Verdana" w:cs="Segoe UI Historic"/>
                <w:bCs/>
                <w:color w:val="000000" w:themeColor="text1"/>
              </w:rPr>
            </w:pPr>
          </w:p>
        </w:tc>
        <w:tc>
          <w:tcPr>
            <w:tcW w:w="1127" w:type="pct"/>
            <w:vMerge/>
            <w:tcBorders>
              <w:left w:val="nil"/>
              <w:right w:val="single" w:sz="4" w:space="0" w:color="auto"/>
            </w:tcBorders>
            <w:vAlign w:val="center"/>
          </w:tcPr>
          <w:p w14:paraId="100C445A" w14:textId="77777777" w:rsidR="00A962F0" w:rsidRPr="00A2700C" w:rsidRDefault="00A962F0" w:rsidP="00B06D26">
            <w:pPr>
              <w:spacing w:line="256" w:lineRule="auto"/>
              <w:jc w:val="center"/>
              <w:rPr>
                <w:rFonts w:ascii="Verdana" w:eastAsia="Times New Roman" w:hAnsi="Verdana" w:cs="Segoe UI Historic"/>
              </w:rPr>
            </w:pPr>
          </w:p>
        </w:tc>
        <w:tc>
          <w:tcPr>
            <w:tcW w:w="627" w:type="pct"/>
            <w:tcBorders>
              <w:top w:val="single" w:sz="4" w:space="0" w:color="auto"/>
              <w:left w:val="single" w:sz="4" w:space="0" w:color="auto"/>
              <w:bottom w:val="single" w:sz="4" w:space="0" w:color="auto"/>
              <w:right w:val="single" w:sz="4" w:space="0" w:color="auto"/>
            </w:tcBorders>
          </w:tcPr>
          <w:p w14:paraId="41A6D88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Time</w:t>
            </w:r>
          </w:p>
        </w:tc>
        <w:tc>
          <w:tcPr>
            <w:tcW w:w="668" w:type="pct"/>
            <w:tcBorders>
              <w:top w:val="single" w:sz="4" w:space="0" w:color="auto"/>
              <w:left w:val="single" w:sz="4" w:space="0" w:color="auto"/>
              <w:bottom w:val="single" w:sz="4" w:space="0" w:color="auto"/>
              <w:right w:val="single" w:sz="8" w:space="0" w:color="auto"/>
            </w:tcBorders>
          </w:tcPr>
          <w:p w14:paraId="38CEB1B4"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Quarterly on the due date</w:t>
            </w:r>
          </w:p>
        </w:tc>
        <w:tc>
          <w:tcPr>
            <w:tcW w:w="707" w:type="pct"/>
            <w:tcBorders>
              <w:top w:val="single" w:sz="4" w:space="0" w:color="auto"/>
              <w:left w:val="single" w:sz="4" w:space="0" w:color="auto"/>
              <w:bottom w:val="single" w:sz="4" w:space="0" w:color="auto"/>
              <w:right w:val="single" w:sz="4" w:space="0" w:color="auto"/>
            </w:tcBorders>
          </w:tcPr>
          <w:p w14:paraId="6C84125E"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5%</w:t>
            </w:r>
          </w:p>
        </w:tc>
        <w:tc>
          <w:tcPr>
            <w:tcW w:w="707" w:type="pct"/>
            <w:tcBorders>
              <w:top w:val="single" w:sz="4" w:space="0" w:color="auto"/>
              <w:left w:val="single" w:sz="4" w:space="0" w:color="auto"/>
              <w:bottom w:val="single" w:sz="4" w:space="0" w:color="auto"/>
              <w:right w:val="single" w:sz="4" w:space="0" w:color="auto"/>
            </w:tcBorders>
          </w:tcPr>
          <w:p w14:paraId="21C18108"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06" w:type="pct"/>
            <w:tcBorders>
              <w:top w:val="single" w:sz="4" w:space="0" w:color="auto"/>
              <w:left w:val="single" w:sz="4" w:space="0" w:color="auto"/>
              <w:bottom w:val="single" w:sz="4" w:space="0" w:color="auto"/>
              <w:right w:val="single" w:sz="4" w:space="0" w:color="auto"/>
            </w:tcBorders>
          </w:tcPr>
          <w:p w14:paraId="177FE481"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37A51D3B" w14:textId="77777777" w:rsidTr="00B06D26">
        <w:trPr>
          <w:trHeight w:val="382"/>
          <w:jc w:val="center"/>
        </w:trPr>
        <w:tc>
          <w:tcPr>
            <w:tcW w:w="458" w:type="pct"/>
            <w:vMerge/>
            <w:tcBorders>
              <w:left w:val="single" w:sz="4" w:space="0" w:color="auto"/>
              <w:right w:val="single" w:sz="4" w:space="0" w:color="auto"/>
            </w:tcBorders>
            <w:vAlign w:val="center"/>
            <w:hideMark/>
          </w:tcPr>
          <w:p w14:paraId="3215227E"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tcBorders>
              <w:top w:val="single" w:sz="4" w:space="0" w:color="auto"/>
              <w:left w:val="single" w:sz="4" w:space="0" w:color="auto"/>
              <w:bottom w:val="single" w:sz="4" w:space="0" w:color="auto"/>
              <w:right w:val="single" w:sz="4" w:space="0" w:color="auto"/>
            </w:tcBorders>
          </w:tcPr>
          <w:p w14:paraId="6FD91622" w14:textId="144FE1EE" w:rsidR="00A962F0" w:rsidRPr="00A2700C" w:rsidRDefault="004C621B" w:rsidP="00B06D26">
            <w:pPr>
              <w:spacing w:line="256" w:lineRule="auto"/>
              <w:jc w:val="center"/>
              <w:rPr>
                <w:rFonts w:ascii="Verdana" w:eastAsia="Calibri" w:hAnsi="Verdana" w:cs="Segoe UI Historic"/>
              </w:rPr>
            </w:pPr>
            <w:r>
              <w:rPr>
                <w:rFonts w:ascii="Verdana" w:eastAsia="Calibri" w:hAnsi="Verdana" w:cs="Segoe UI Historic"/>
              </w:rPr>
              <w:t xml:space="preserve">Initiate ideas or </w:t>
            </w:r>
            <w:r w:rsidR="00A962F0" w:rsidRPr="00A2700C">
              <w:rPr>
                <w:rFonts w:ascii="Verdana" w:eastAsia="Calibri" w:hAnsi="Verdana" w:cs="Segoe UI Historic"/>
              </w:rPr>
              <w:t>develop different functionalities related to agency banking product</w:t>
            </w:r>
          </w:p>
        </w:tc>
        <w:tc>
          <w:tcPr>
            <w:tcW w:w="627" w:type="pct"/>
            <w:tcBorders>
              <w:top w:val="single" w:sz="4" w:space="0" w:color="auto"/>
              <w:left w:val="single" w:sz="4" w:space="0" w:color="auto"/>
              <w:bottom w:val="single" w:sz="4" w:space="0" w:color="auto"/>
              <w:right w:val="single" w:sz="4" w:space="0" w:color="auto"/>
            </w:tcBorders>
            <w:vAlign w:val="center"/>
          </w:tcPr>
          <w:p w14:paraId="763318CC" w14:textId="77777777" w:rsidR="00A962F0" w:rsidRPr="00A2700C" w:rsidRDefault="00A962F0" w:rsidP="00B06D26">
            <w:pPr>
              <w:spacing w:line="256" w:lineRule="auto"/>
              <w:jc w:val="center"/>
              <w:rPr>
                <w:rFonts w:ascii="Verdana" w:eastAsia="Calibri" w:hAnsi="Verdana" w:cs="Segoe UI Historic"/>
              </w:rPr>
            </w:pPr>
            <w:r w:rsidRPr="00A2700C">
              <w:rPr>
                <w:rFonts w:ascii="Verdana" w:eastAsia="Calibri" w:hAnsi="Verdana" w:cs="Segoe UI Historic"/>
              </w:rPr>
              <w:t>Percentage</w:t>
            </w:r>
          </w:p>
        </w:tc>
        <w:tc>
          <w:tcPr>
            <w:tcW w:w="668" w:type="pct"/>
            <w:tcBorders>
              <w:top w:val="single" w:sz="4" w:space="0" w:color="auto"/>
              <w:left w:val="single" w:sz="4" w:space="0" w:color="auto"/>
              <w:bottom w:val="single" w:sz="4" w:space="0" w:color="auto"/>
              <w:right w:val="single" w:sz="4" w:space="0" w:color="auto"/>
            </w:tcBorders>
            <w:vAlign w:val="center"/>
          </w:tcPr>
          <w:p w14:paraId="214B5375" w14:textId="77777777" w:rsidR="00A962F0" w:rsidRPr="00A2700C" w:rsidRDefault="00A962F0" w:rsidP="00B06D26">
            <w:pPr>
              <w:spacing w:line="256" w:lineRule="auto"/>
              <w:jc w:val="center"/>
              <w:rPr>
                <w:rFonts w:ascii="Verdana" w:eastAsia="Calibri" w:hAnsi="Verdana" w:cs="Segoe UI Historic"/>
              </w:rPr>
            </w:pPr>
            <w:r w:rsidRPr="00A2700C">
              <w:rPr>
                <w:rFonts w:ascii="Verdana" w:eastAsia="Calibri" w:hAnsi="Verdana" w:cs="Segoe UI Historic"/>
              </w:rPr>
              <w:t>As per action plan</w:t>
            </w:r>
          </w:p>
        </w:tc>
        <w:tc>
          <w:tcPr>
            <w:tcW w:w="707" w:type="pct"/>
            <w:tcBorders>
              <w:top w:val="single" w:sz="4" w:space="0" w:color="auto"/>
              <w:left w:val="single" w:sz="4" w:space="0" w:color="auto"/>
              <w:bottom w:val="single" w:sz="4" w:space="0" w:color="auto"/>
              <w:right w:val="single" w:sz="4" w:space="0" w:color="auto"/>
            </w:tcBorders>
          </w:tcPr>
          <w:p w14:paraId="61CD6108" w14:textId="77777777" w:rsidR="00A962F0" w:rsidRPr="00A2700C" w:rsidRDefault="00A962F0" w:rsidP="00B06D26">
            <w:pPr>
              <w:spacing w:line="256" w:lineRule="auto"/>
              <w:jc w:val="center"/>
              <w:rPr>
                <w:rFonts w:ascii="Verdana" w:eastAsia="Calibri" w:hAnsi="Verdana" w:cs="Segoe UI Historic"/>
              </w:rPr>
            </w:pPr>
            <w:r w:rsidRPr="00A2700C">
              <w:rPr>
                <w:rFonts w:ascii="Verdana" w:eastAsia="Calibri" w:hAnsi="Verdana" w:cs="Segoe UI Historic"/>
              </w:rPr>
              <w:t>5%</w:t>
            </w:r>
          </w:p>
        </w:tc>
        <w:tc>
          <w:tcPr>
            <w:tcW w:w="707" w:type="pct"/>
            <w:tcBorders>
              <w:top w:val="single" w:sz="4" w:space="0" w:color="auto"/>
              <w:left w:val="single" w:sz="4" w:space="0" w:color="auto"/>
              <w:bottom w:val="single" w:sz="4" w:space="0" w:color="auto"/>
              <w:right w:val="single" w:sz="4" w:space="0" w:color="auto"/>
            </w:tcBorders>
          </w:tcPr>
          <w:p w14:paraId="1F104C38"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06" w:type="pct"/>
            <w:tcBorders>
              <w:top w:val="single" w:sz="4" w:space="0" w:color="auto"/>
              <w:left w:val="single" w:sz="4" w:space="0" w:color="auto"/>
              <w:bottom w:val="single" w:sz="4" w:space="0" w:color="auto"/>
              <w:right w:val="single" w:sz="4" w:space="0" w:color="auto"/>
            </w:tcBorders>
          </w:tcPr>
          <w:p w14:paraId="4F48D1CA"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0585060" w14:textId="77777777" w:rsidTr="00B06D26">
        <w:trPr>
          <w:trHeight w:val="419"/>
          <w:jc w:val="center"/>
        </w:trPr>
        <w:tc>
          <w:tcPr>
            <w:tcW w:w="458" w:type="pct"/>
            <w:vMerge/>
            <w:tcBorders>
              <w:left w:val="single" w:sz="4" w:space="0" w:color="auto"/>
              <w:right w:val="single" w:sz="4" w:space="0" w:color="auto"/>
            </w:tcBorders>
            <w:vAlign w:val="center"/>
          </w:tcPr>
          <w:p w14:paraId="545F3B05" w14:textId="77777777" w:rsidR="00A962F0" w:rsidRPr="00A2700C" w:rsidRDefault="00A962F0" w:rsidP="00B06D26">
            <w:pPr>
              <w:spacing w:line="256" w:lineRule="auto"/>
              <w:jc w:val="center"/>
              <w:rPr>
                <w:rFonts w:ascii="Verdana" w:eastAsia="Times New Roman" w:hAnsi="Verdana" w:cs="Segoe UI Historic"/>
                <w:bCs/>
                <w:color w:val="000000" w:themeColor="text1"/>
              </w:rPr>
            </w:pPr>
          </w:p>
        </w:tc>
        <w:tc>
          <w:tcPr>
            <w:tcW w:w="1127" w:type="pct"/>
            <w:tcBorders>
              <w:top w:val="single" w:sz="4" w:space="0" w:color="auto"/>
              <w:left w:val="single" w:sz="4" w:space="0" w:color="auto"/>
              <w:bottom w:val="single" w:sz="4" w:space="0" w:color="auto"/>
              <w:right w:val="single" w:sz="4" w:space="0" w:color="auto"/>
            </w:tcBorders>
          </w:tcPr>
          <w:p w14:paraId="64681FCE"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bCs/>
              </w:rPr>
              <w:t>Increase Active Agent including Super-Agent</w:t>
            </w:r>
          </w:p>
        </w:tc>
        <w:tc>
          <w:tcPr>
            <w:tcW w:w="627" w:type="pct"/>
            <w:tcBorders>
              <w:top w:val="single" w:sz="4" w:space="0" w:color="auto"/>
              <w:left w:val="single" w:sz="4" w:space="0" w:color="auto"/>
              <w:bottom w:val="single" w:sz="4" w:space="0" w:color="auto"/>
              <w:right w:val="single" w:sz="4" w:space="0" w:color="auto"/>
            </w:tcBorders>
          </w:tcPr>
          <w:p w14:paraId="09991EBF" w14:textId="77777777" w:rsidR="00A962F0" w:rsidRPr="00A2700C" w:rsidRDefault="00A962F0" w:rsidP="00B06D26">
            <w:pPr>
              <w:spacing w:line="256" w:lineRule="auto"/>
              <w:jc w:val="center"/>
              <w:rPr>
                <w:rFonts w:ascii="Verdana" w:eastAsia="Calibri" w:hAnsi="Verdana" w:cs="Segoe UI Historic"/>
              </w:rPr>
            </w:pPr>
            <w:r w:rsidRPr="00A2700C">
              <w:rPr>
                <w:rFonts w:ascii="Verdana" w:eastAsia="Times New Roman" w:hAnsi="Verdana" w:cs="Segoe UI Historic"/>
              </w:rPr>
              <w:t>Time</w:t>
            </w:r>
          </w:p>
        </w:tc>
        <w:tc>
          <w:tcPr>
            <w:tcW w:w="668" w:type="pct"/>
            <w:tcBorders>
              <w:top w:val="single" w:sz="4" w:space="0" w:color="auto"/>
              <w:left w:val="single" w:sz="4" w:space="0" w:color="auto"/>
              <w:bottom w:val="single" w:sz="4" w:space="0" w:color="auto"/>
              <w:right w:val="single" w:sz="4" w:space="0" w:color="auto"/>
            </w:tcBorders>
          </w:tcPr>
          <w:p w14:paraId="523D30FF" w14:textId="77777777" w:rsidR="00A962F0" w:rsidRPr="00A2700C" w:rsidRDefault="00A962F0" w:rsidP="00B06D26">
            <w:pPr>
              <w:spacing w:line="256" w:lineRule="auto"/>
              <w:jc w:val="center"/>
              <w:rPr>
                <w:rFonts w:ascii="Verdana" w:eastAsia="Calibri" w:hAnsi="Verdana" w:cs="Segoe UI Historic"/>
              </w:rPr>
            </w:pPr>
            <w:r w:rsidRPr="00A2700C">
              <w:rPr>
                <w:rFonts w:ascii="Verdana" w:eastAsia="Calibri" w:hAnsi="Verdana" w:cs="Segoe UI Historic"/>
              </w:rPr>
              <w:t>90%of the action plan</w:t>
            </w:r>
          </w:p>
        </w:tc>
        <w:tc>
          <w:tcPr>
            <w:tcW w:w="707" w:type="pct"/>
            <w:tcBorders>
              <w:top w:val="single" w:sz="4" w:space="0" w:color="auto"/>
              <w:left w:val="single" w:sz="4" w:space="0" w:color="auto"/>
              <w:bottom w:val="single" w:sz="4" w:space="0" w:color="auto"/>
              <w:right w:val="single" w:sz="4" w:space="0" w:color="auto"/>
            </w:tcBorders>
          </w:tcPr>
          <w:p w14:paraId="108D758A" w14:textId="77777777" w:rsidR="00A962F0" w:rsidRPr="00A2700C" w:rsidRDefault="00A962F0" w:rsidP="00B06D26">
            <w:pPr>
              <w:spacing w:line="256" w:lineRule="auto"/>
              <w:jc w:val="center"/>
              <w:rPr>
                <w:rFonts w:ascii="Verdana" w:eastAsia="Calibri" w:hAnsi="Verdana" w:cs="Segoe UI Historic"/>
              </w:rPr>
            </w:pPr>
            <w:r w:rsidRPr="00A2700C">
              <w:rPr>
                <w:rFonts w:ascii="Verdana" w:eastAsia="Calibri" w:hAnsi="Verdana" w:cs="Segoe UI Historic"/>
              </w:rPr>
              <w:t>20%</w:t>
            </w:r>
          </w:p>
        </w:tc>
        <w:tc>
          <w:tcPr>
            <w:tcW w:w="707" w:type="pct"/>
            <w:tcBorders>
              <w:top w:val="single" w:sz="4" w:space="0" w:color="auto"/>
              <w:left w:val="single" w:sz="4" w:space="0" w:color="auto"/>
              <w:bottom w:val="single" w:sz="4" w:space="0" w:color="auto"/>
              <w:right w:val="single" w:sz="4" w:space="0" w:color="auto"/>
            </w:tcBorders>
          </w:tcPr>
          <w:p w14:paraId="1DE2ECE0"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706" w:type="pct"/>
            <w:tcBorders>
              <w:top w:val="single" w:sz="4" w:space="0" w:color="auto"/>
              <w:left w:val="single" w:sz="4" w:space="0" w:color="auto"/>
              <w:bottom w:val="single" w:sz="4" w:space="0" w:color="auto"/>
              <w:right w:val="single" w:sz="4" w:space="0" w:color="auto"/>
            </w:tcBorders>
          </w:tcPr>
          <w:p w14:paraId="25A61AA1"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A2AC2DF" w14:textId="77777777" w:rsidTr="00B06D26">
        <w:trPr>
          <w:trHeight w:val="396"/>
          <w:jc w:val="center"/>
        </w:trPr>
        <w:tc>
          <w:tcPr>
            <w:tcW w:w="2880" w:type="pct"/>
            <w:gridSpan w:val="4"/>
            <w:tcBorders>
              <w:top w:val="single" w:sz="4" w:space="0" w:color="auto"/>
              <w:left w:val="single" w:sz="4" w:space="0" w:color="auto"/>
              <w:bottom w:val="single" w:sz="4" w:space="0" w:color="auto"/>
              <w:right w:val="single" w:sz="4" w:space="0" w:color="auto"/>
            </w:tcBorders>
            <w:vAlign w:val="center"/>
            <w:hideMark/>
          </w:tcPr>
          <w:p w14:paraId="0710746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70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D4F55B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70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796FD7C" w14:textId="77777777" w:rsidR="00A962F0" w:rsidRPr="00A2700C" w:rsidRDefault="00A962F0" w:rsidP="00B06D26">
            <w:pPr>
              <w:jc w:val="center"/>
              <w:rPr>
                <w:rFonts w:ascii="Verdana" w:eastAsia="Times New Roman" w:hAnsi="Verdana" w:cs="Segoe UI Historic"/>
                <w:bCs/>
                <w:color w:val="000000" w:themeColor="text1"/>
              </w:rPr>
            </w:pPr>
          </w:p>
        </w:tc>
        <w:tc>
          <w:tcPr>
            <w:tcW w:w="706"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6872888" w14:textId="77777777" w:rsidR="00A962F0" w:rsidRPr="00A2700C" w:rsidRDefault="00A962F0" w:rsidP="00B06D26">
            <w:pPr>
              <w:jc w:val="center"/>
              <w:rPr>
                <w:rFonts w:ascii="Verdana" w:eastAsia="Times New Roman" w:hAnsi="Verdana" w:cs="Segoe UI Historic"/>
                <w:bCs/>
                <w:color w:val="000000" w:themeColor="text1"/>
              </w:rPr>
            </w:pPr>
          </w:p>
        </w:tc>
      </w:tr>
    </w:tbl>
    <w:p w14:paraId="6582BA34" w14:textId="77777777" w:rsidR="00A962F0" w:rsidRPr="00A2700C" w:rsidRDefault="00A962F0" w:rsidP="00B06D26">
      <w:pPr>
        <w:rPr>
          <w:rFonts w:ascii="Verdana" w:hAnsi="Verdana" w:cs="Segoe UI Historic"/>
          <w:b/>
          <w:color w:val="000000" w:themeColor="text1"/>
        </w:rPr>
      </w:pPr>
    </w:p>
    <w:p w14:paraId="632E4AE2" w14:textId="77777777" w:rsidR="00A962F0" w:rsidRPr="00A2700C" w:rsidRDefault="00A962F0" w:rsidP="00B06D26">
      <w:pPr>
        <w:jc w:val="center"/>
        <w:rPr>
          <w:rFonts w:ascii="Verdana" w:hAnsi="Verdana" w:cs="Segoe UI Historic"/>
          <w:b/>
          <w:color w:val="000000" w:themeColor="text1"/>
        </w:rPr>
      </w:pPr>
    </w:p>
    <w:p w14:paraId="01FBB2D2" w14:textId="77777777" w:rsidR="00A962F0" w:rsidRPr="00A2700C" w:rsidRDefault="00A962F0" w:rsidP="00B06D26">
      <w:pPr>
        <w:jc w:val="center"/>
        <w:rPr>
          <w:rFonts w:ascii="Verdana" w:hAnsi="Verdana" w:cs="Segoe UI Historic"/>
          <w:b/>
          <w:color w:val="000000" w:themeColor="text1"/>
        </w:rPr>
      </w:pPr>
    </w:p>
    <w:p w14:paraId="3007D94A" w14:textId="77777777" w:rsidR="00A962F0" w:rsidRPr="00A2700C" w:rsidRDefault="00A962F0" w:rsidP="00B06D26">
      <w:pPr>
        <w:jc w:val="center"/>
        <w:rPr>
          <w:rFonts w:ascii="Verdana" w:hAnsi="Verdana" w:cs="Segoe UI Historic"/>
          <w:b/>
          <w:color w:val="000000" w:themeColor="text1"/>
        </w:rPr>
      </w:pPr>
      <w:r w:rsidRPr="00C14ACD">
        <w:rPr>
          <w:rFonts w:ascii="Verdana" w:hAnsi="Verdana" w:cs="Segoe UI Historic"/>
          <w:b/>
          <w:color w:val="000000" w:themeColor="text1"/>
          <w:highlight w:val="cyan"/>
        </w:rPr>
        <w:t>Senior Digital Banking Officer</w:t>
      </w:r>
      <w:r w:rsidRPr="00C14ACD">
        <w:rPr>
          <w:rFonts w:ascii="Verdana" w:hAnsi="Verdana" w:cs="Segoe UI Historic"/>
          <w:highlight w:val="cyan"/>
        </w:rPr>
        <w:t xml:space="preserve"> </w:t>
      </w:r>
      <w:r w:rsidRPr="00C14ACD">
        <w:rPr>
          <w:rFonts w:ascii="Verdana" w:hAnsi="Verdana" w:cs="Segoe UI Historic"/>
          <w:b/>
          <w:color w:val="000000" w:themeColor="text1"/>
          <w:highlight w:val="cyan"/>
        </w:rPr>
        <w:t>Appraisal parameter</w:t>
      </w:r>
    </w:p>
    <w:tbl>
      <w:tblPr>
        <w:tblW w:w="5601" w:type="pct"/>
        <w:jc w:val="center"/>
        <w:tblLayout w:type="fixed"/>
        <w:tblLook w:val="04A0" w:firstRow="1" w:lastRow="0" w:firstColumn="1" w:lastColumn="0" w:noHBand="0" w:noVBand="1"/>
      </w:tblPr>
      <w:tblGrid>
        <w:gridCol w:w="997"/>
        <w:gridCol w:w="3400"/>
        <w:gridCol w:w="2184"/>
        <w:gridCol w:w="2003"/>
        <w:gridCol w:w="2169"/>
        <w:gridCol w:w="2638"/>
        <w:gridCol w:w="2234"/>
      </w:tblGrid>
      <w:tr w:rsidR="00A962F0" w:rsidRPr="00A2700C" w14:paraId="64F69FA0" w14:textId="77777777" w:rsidTr="00B06D26">
        <w:trPr>
          <w:trHeight w:val="522"/>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827ABCD"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1F7EF72" w14:textId="77777777" w:rsidTr="00B06D26">
        <w:trPr>
          <w:trHeight w:val="522"/>
          <w:jc w:val="center"/>
        </w:trPr>
        <w:tc>
          <w:tcPr>
            <w:tcW w:w="31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456BA4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08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E34367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699"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41B424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41"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04CBB5E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694"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60F2E2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844"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F6A349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715"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870FF1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9C2D7C1" w14:textId="77777777" w:rsidTr="00B06D26">
        <w:trPr>
          <w:trHeight w:val="450"/>
          <w:jc w:val="center"/>
        </w:trPr>
        <w:tc>
          <w:tcPr>
            <w:tcW w:w="31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FA9E88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108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44AE75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99"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89A2CC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41" w:type="pct"/>
            <w:vMerge/>
            <w:tcBorders>
              <w:top w:val="single" w:sz="4" w:space="0" w:color="auto"/>
              <w:left w:val="nil"/>
              <w:bottom w:val="nil"/>
              <w:right w:val="single" w:sz="8" w:space="0" w:color="000000"/>
            </w:tcBorders>
            <w:shd w:val="clear" w:color="auto" w:fill="C5E0B3" w:themeFill="accent6" w:themeFillTint="66"/>
            <w:vAlign w:val="center"/>
            <w:hideMark/>
          </w:tcPr>
          <w:p w14:paraId="1DB4BA44"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94"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95A92B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844"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62BBC31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15"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838E555"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2DE7A608" w14:textId="77777777" w:rsidTr="00B06D26">
        <w:trPr>
          <w:trHeight w:val="496"/>
          <w:jc w:val="center"/>
        </w:trPr>
        <w:tc>
          <w:tcPr>
            <w:tcW w:w="319" w:type="pct"/>
            <w:vMerge w:val="restart"/>
            <w:tcBorders>
              <w:top w:val="single" w:sz="4" w:space="0" w:color="auto"/>
              <w:left w:val="single" w:sz="4" w:space="0" w:color="auto"/>
              <w:right w:val="single" w:sz="4" w:space="0" w:color="auto"/>
            </w:tcBorders>
            <w:textDirection w:val="btLr"/>
            <w:vAlign w:val="center"/>
          </w:tcPr>
          <w:p w14:paraId="62DBD3D7"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Senior Digital Banking Officer</w:t>
            </w:r>
          </w:p>
        </w:tc>
        <w:tc>
          <w:tcPr>
            <w:tcW w:w="1088" w:type="pct"/>
            <w:tcBorders>
              <w:top w:val="nil"/>
              <w:left w:val="single" w:sz="4" w:space="0" w:color="auto"/>
              <w:bottom w:val="single" w:sz="4" w:space="0" w:color="auto"/>
              <w:right w:val="single" w:sz="8" w:space="0" w:color="auto"/>
            </w:tcBorders>
          </w:tcPr>
          <w:p w14:paraId="265AB8F2"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699" w:type="pct"/>
            <w:tcBorders>
              <w:top w:val="nil"/>
              <w:left w:val="nil"/>
              <w:bottom w:val="single" w:sz="8" w:space="0" w:color="auto"/>
              <w:right w:val="nil"/>
            </w:tcBorders>
          </w:tcPr>
          <w:p w14:paraId="0175ED9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100%</w:t>
            </w:r>
          </w:p>
        </w:tc>
        <w:tc>
          <w:tcPr>
            <w:tcW w:w="641" w:type="pct"/>
            <w:tcBorders>
              <w:top w:val="single" w:sz="8" w:space="0" w:color="auto"/>
              <w:left w:val="single" w:sz="8" w:space="0" w:color="auto"/>
              <w:bottom w:val="single" w:sz="8" w:space="0" w:color="auto"/>
              <w:right w:val="single" w:sz="8" w:space="0" w:color="auto"/>
            </w:tcBorders>
          </w:tcPr>
          <w:p w14:paraId="24286CE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90 to 99.9%</w:t>
            </w:r>
          </w:p>
        </w:tc>
        <w:tc>
          <w:tcPr>
            <w:tcW w:w="694" w:type="pct"/>
            <w:tcBorders>
              <w:top w:val="single" w:sz="8" w:space="0" w:color="auto"/>
              <w:left w:val="nil"/>
              <w:bottom w:val="single" w:sz="8" w:space="0" w:color="auto"/>
              <w:right w:val="single" w:sz="8" w:space="0" w:color="auto"/>
            </w:tcBorders>
          </w:tcPr>
          <w:p w14:paraId="3DE5E85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80 to 89.9%</w:t>
            </w:r>
          </w:p>
        </w:tc>
        <w:tc>
          <w:tcPr>
            <w:tcW w:w="844" w:type="pct"/>
            <w:tcBorders>
              <w:top w:val="single" w:sz="4" w:space="0" w:color="auto"/>
              <w:bottom w:val="single" w:sz="4" w:space="0" w:color="auto"/>
            </w:tcBorders>
          </w:tcPr>
          <w:p w14:paraId="380EB5C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66 to 79.9%</w:t>
            </w:r>
          </w:p>
        </w:tc>
        <w:tc>
          <w:tcPr>
            <w:tcW w:w="715" w:type="pct"/>
            <w:tcBorders>
              <w:top w:val="single" w:sz="8" w:space="0" w:color="auto"/>
              <w:left w:val="single" w:sz="8" w:space="0" w:color="auto"/>
              <w:bottom w:val="single" w:sz="8" w:space="0" w:color="auto"/>
              <w:right w:val="single" w:sz="4" w:space="0" w:color="auto"/>
            </w:tcBorders>
          </w:tcPr>
          <w:p w14:paraId="2760213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less than 65%</w:t>
            </w:r>
          </w:p>
        </w:tc>
      </w:tr>
      <w:tr w:rsidR="00A962F0" w:rsidRPr="00A2700C" w14:paraId="4A043335" w14:textId="77777777" w:rsidTr="00B06D26">
        <w:trPr>
          <w:trHeight w:val="496"/>
          <w:jc w:val="center"/>
        </w:trPr>
        <w:tc>
          <w:tcPr>
            <w:tcW w:w="319" w:type="pct"/>
            <w:vMerge/>
            <w:tcBorders>
              <w:top w:val="single" w:sz="4" w:space="0" w:color="auto"/>
              <w:left w:val="single" w:sz="4" w:space="0" w:color="auto"/>
              <w:right w:val="single" w:sz="4" w:space="0" w:color="auto"/>
            </w:tcBorders>
            <w:textDirection w:val="btLr"/>
            <w:vAlign w:val="center"/>
          </w:tcPr>
          <w:p w14:paraId="2AD95354" w14:textId="77777777" w:rsidR="00A962F0" w:rsidRPr="00A2700C" w:rsidRDefault="00A962F0" w:rsidP="00B06D26">
            <w:pPr>
              <w:spacing w:after="0" w:line="240" w:lineRule="auto"/>
              <w:jc w:val="center"/>
              <w:rPr>
                <w:rFonts w:ascii="Verdana" w:hAnsi="Verdana" w:cs="Segoe UI Historic"/>
                <w:b/>
                <w:color w:val="000000" w:themeColor="text1"/>
              </w:rPr>
            </w:pPr>
          </w:p>
        </w:tc>
        <w:tc>
          <w:tcPr>
            <w:tcW w:w="1088" w:type="pct"/>
            <w:tcBorders>
              <w:top w:val="nil"/>
              <w:left w:val="single" w:sz="4" w:space="0" w:color="auto"/>
              <w:bottom w:val="single" w:sz="4" w:space="0" w:color="auto"/>
              <w:right w:val="single" w:sz="8" w:space="0" w:color="auto"/>
            </w:tcBorders>
          </w:tcPr>
          <w:p w14:paraId="6E5E8FDC" w14:textId="77777777" w:rsidR="00A962F0" w:rsidRPr="00A2700C" w:rsidRDefault="00A962F0" w:rsidP="00B06D26">
            <w:pPr>
              <w:jc w:val="center"/>
              <w:rPr>
                <w:rFonts w:ascii="Verdana" w:hAnsi="Verdana" w:cs="Segoe UI Historic"/>
              </w:rPr>
            </w:pPr>
            <w:r w:rsidRPr="00A2700C">
              <w:rPr>
                <w:rFonts w:ascii="Verdana" w:hAnsi="Verdana" w:cs="Segoe UI Historic"/>
              </w:rPr>
              <w:t>Increase Active Agent including Super-Agent</w:t>
            </w:r>
          </w:p>
        </w:tc>
        <w:tc>
          <w:tcPr>
            <w:tcW w:w="699" w:type="pct"/>
            <w:tcBorders>
              <w:top w:val="nil"/>
              <w:left w:val="nil"/>
              <w:bottom w:val="single" w:sz="8" w:space="0" w:color="auto"/>
              <w:right w:val="nil"/>
            </w:tcBorders>
          </w:tcPr>
          <w:p w14:paraId="3CC1DCAA" w14:textId="77777777" w:rsidR="00A962F0" w:rsidRPr="00A2700C" w:rsidRDefault="00A962F0" w:rsidP="00B06D26">
            <w:pPr>
              <w:jc w:val="center"/>
              <w:rPr>
                <w:rFonts w:ascii="Verdana" w:hAnsi="Verdana" w:cs="Segoe UI Historic"/>
              </w:rPr>
            </w:pPr>
            <w:r w:rsidRPr="00A2700C">
              <w:rPr>
                <w:rFonts w:ascii="Verdana" w:hAnsi="Verdana" w:cs="Segoe UI Historic"/>
              </w:rPr>
              <w:t>If 90% of action plan achieved</w:t>
            </w:r>
          </w:p>
        </w:tc>
        <w:tc>
          <w:tcPr>
            <w:tcW w:w="641" w:type="pct"/>
            <w:tcBorders>
              <w:top w:val="single" w:sz="8" w:space="0" w:color="auto"/>
              <w:left w:val="single" w:sz="8" w:space="0" w:color="auto"/>
              <w:bottom w:val="single" w:sz="8" w:space="0" w:color="auto"/>
              <w:right w:val="single" w:sz="8" w:space="0" w:color="auto"/>
            </w:tcBorders>
          </w:tcPr>
          <w:p w14:paraId="743B3567" w14:textId="77777777" w:rsidR="00A962F0" w:rsidRPr="00A2700C" w:rsidRDefault="00A962F0" w:rsidP="00B06D26">
            <w:pPr>
              <w:jc w:val="center"/>
              <w:rPr>
                <w:rFonts w:ascii="Verdana" w:hAnsi="Verdana" w:cs="Segoe UI Historic"/>
              </w:rPr>
            </w:pPr>
            <w:r w:rsidRPr="00A2700C">
              <w:rPr>
                <w:rFonts w:ascii="Verdana" w:hAnsi="Verdana" w:cs="Segoe UI Historic"/>
              </w:rPr>
              <w:t>If action plan achieved is within 80% - 89.99%</w:t>
            </w:r>
          </w:p>
        </w:tc>
        <w:tc>
          <w:tcPr>
            <w:tcW w:w="694" w:type="pct"/>
            <w:tcBorders>
              <w:top w:val="single" w:sz="8" w:space="0" w:color="auto"/>
              <w:left w:val="nil"/>
              <w:bottom w:val="single" w:sz="8" w:space="0" w:color="auto"/>
              <w:right w:val="single" w:sz="8" w:space="0" w:color="auto"/>
            </w:tcBorders>
          </w:tcPr>
          <w:p w14:paraId="1E7CB3D8" w14:textId="77777777" w:rsidR="00A962F0" w:rsidRPr="00A2700C" w:rsidRDefault="00A962F0" w:rsidP="00B06D26">
            <w:pPr>
              <w:jc w:val="center"/>
              <w:rPr>
                <w:rFonts w:ascii="Verdana" w:hAnsi="Verdana" w:cs="Segoe UI Historic"/>
              </w:rPr>
            </w:pPr>
            <w:r w:rsidRPr="00A2700C">
              <w:rPr>
                <w:rFonts w:ascii="Verdana" w:hAnsi="Verdana" w:cs="Segoe UI Historic"/>
              </w:rPr>
              <w:t>If action plan achieved is within 70% - 79.99%</w:t>
            </w:r>
          </w:p>
        </w:tc>
        <w:tc>
          <w:tcPr>
            <w:tcW w:w="844" w:type="pct"/>
            <w:tcBorders>
              <w:top w:val="single" w:sz="4" w:space="0" w:color="auto"/>
              <w:bottom w:val="single" w:sz="4" w:space="0" w:color="auto"/>
            </w:tcBorders>
          </w:tcPr>
          <w:p w14:paraId="310C3006" w14:textId="77777777" w:rsidR="00A962F0" w:rsidRPr="00A2700C" w:rsidRDefault="00A962F0" w:rsidP="00B06D26">
            <w:pPr>
              <w:jc w:val="center"/>
              <w:rPr>
                <w:rFonts w:ascii="Verdana" w:hAnsi="Verdana" w:cs="Segoe UI Historic"/>
              </w:rPr>
            </w:pPr>
            <w:r w:rsidRPr="00A2700C">
              <w:rPr>
                <w:rFonts w:ascii="Verdana" w:hAnsi="Verdana" w:cs="Segoe UI Historic"/>
              </w:rPr>
              <w:t>If action plan achieved is within 60% - 69.99%</w:t>
            </w:r>
          </w:p>
        </w:tc>
        <w:tc>
          <w:tcPr>
            <w:tcW w:w="715" w:type="pct"/>
            <w:tcBorders>
              <w:top w:val="single" w:sz="8" w:space="0" w:color="auto"/>
              <w:left w:val="single" w:sz="8" w:space="0" w:color="auto"/>
              <w:bottom w:val="single" w:sz="8" w:space="0" w:color="auto"/>
              <w:right w:val="single" w:sz="4" w:space="0" w:color="auto"/>
            </w:tcBorders>
          </w:tcPr>
          <w:p w14:paraId="3B9B25C1" w14:textId="77777777" w:rsidR="00A962F0" w:rsidRPr="00A2700C" w:rsidRDefault="00A962F0" w:rsidP="00B06D26">
            <w:pPr>
              <w:jc w:val="center"/>
              <w:rPr>
                <w:rFonts w:ascii="Verdana" w:hAnsi="Verdana" w:cs="Segoe UI Historic"/>
              </w:rPr>
            </w:pPr>
            <w:r w:rsidRPr="00A2700C">
              <w:rPr>
                <w:rFonts w:ascii="Verdana" w:hAnsi="Verdana" w:cs="Segoe UI Historic"/>
              </w:rPr>
              <w:t>If action plan achieved is less than 60%</w:t>
            </w:r>
          </w:p>
        </w:tc>
      </w:tr>
      <w:tr w:rsidR="00A962F0" w:rsidRPr="00A2700C" w14:paraId="2BD672A5" w14:textId="77777777" w:rsidTr="00B06D26">
        <w:trPr>
          <w:trHeight w:val="496"/>
          <w:jc w:val="center"/>
        </w:trPr>
        <w:tc>
          <w:tcPr>
            <w:tcW w:w="319" w:type="pct"/>
            <w:vMerge/>
            <w:tcBorders>
              <w:left w:val="single" w:sz="4" w:space="0" w:color="auto"/>
              <w:right w:val="single" w:sz="4" w:space="0" w:color="auto"/>
            </w:tcBorders>
            <w:textDirection w:val="btLr"/>
            <w:vAlign w:val="center"/>
          </w:tcPr>
          <w:p w14:paraId="1E2D46C8"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1088" w:type="pct"/>
            <w:tcBorders>
              <w:top w:val="nil"/>
              <w:left w:val="single" w:sz="4" w:space="0" w:color="auto"/>
              <w:bottom w:val="single" w:sz="4" w:space="0" w:color="auto"/>
              <w:right w:val="single" w:sz="8" w:space="0" w:color="auto"/>
            </w:tcBorders>
          </w:tcPr>
          <w:p w14:paraId="4A0127E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proposals/analysis/business requirement document (BRD),/performance evaluation document/ training documents/assessments with</w:t>
            </w:r>
            <w:r w:rsidRPr="00A2700C">
              <w:rPr>
                <w:rFonts w:ascii="Verdana" w:eastAsia="Times New Roman" w:hAnsi="Verdana" w:cs="Segoe UI Historic"/>
                <w:b/>
              </w:rPr>
              <w:t xml:space="preserve"> one</w:t>
            </w:r>
            <w:r w:rsidRPr="00A2700C">
              <w:rPr>
                <w:rFonts w:ascii="Verdana" w:eastAsia="Times New Roman" w:hAnsi="Verdana" w:cs="Segoe UI Historic"/>
              </w:rPr>
              <w:t xml:space="preserve"> round review with </w:t>
            </w:r>
            <w:r w:rsidRPr="00A2700C">
              <w:rPr>
                <w:rFonts w:ascii="Verdana" w:eastAsia="Times New Roman" w:hAnsi="Verdana" w:cs="Segoe UI Historic"/>
                <w:b/>
              </w:rPr>
              <w:t>mino</w:t>
            </w:r>
            <w:r w:rsidRPr="00A2700C">
              <w:rPr>
                <w:rFonts w:ascii="Verdana" w:eastAsia="Times New Roman" w:hAnsi="Verdana" w:cs="Segoe UI Historic"/>
              </w:rPr>
              <w:t>r editing</w:t>
            </w:r>
          </w:p>
        </w:tc>
        <w:tc>
          <w:tcPr>
            <w:tcW w:w="699" w:type="pct"/>
            <w:tcBorders>
              <w:top w:val="nil"/>
              <w:left w:val="nil"/>
              <w:bottom w:val="single" w:sz="8" w:space="0" w:color="auto"/>
              <w:right w:val="nil"/>
            </w:tcBorders>
          </w:tcPr>
          <w:p w14:paraId="2965443B" w14:textId="77777777" w:rsidR="00A962F0" w:rsidRPr="00A2700C" w:rsidRDefault="00A962F0" w:rsidP="00B06D26">
            <w:pPr>
              <w:jc w:val="center"/>
              <w:rPr>
                <w:rFonts w:ascii="Verdana" w:eastAsia="Times New Roman" w:hAnsi="Verdana" w:cs="Segoe UI Historic"/>
                <w:bCs/>
              </w:rPr>
            </w:pPr>
          </w:p>
          <w:p w14:paraId="2CF7477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One round review with minor editing.</w:t>
            </w:r>
          </w:p>
        </w:tc>
        <w:tc>
          <w:tcPr>
            <w:tcW w:w="641" w:type="pct"/>
            <w:tcBorders>
              <w:top w:val="single" w:sz="8" w:space="0" w:color="auto"/>
              <w:left w:val="single" w:sz="8" w:space="0" w:color="auto"/>
              <w:bottom w:val="single" w:sz="8" w:space="0" w:color="auto"/>
              <w:right w:val="single" w:sz="8" w:space="0" w:color="auto"/>
            </w:tcBorders>
          </w:tcPr>
          <w:p w14:paraId="257CF393" w14:textId="77777777" w:rsidR="00A962F0" w:rsidRPr="00A2700C" w:rsidRDefault="00A962F0" w:rsidP="00B06D26">
            <w:pPr>
              <w:jc w:val="center"/>
              <w:rPr>
                <w:rFonts w:ascii="Verdana" w:eastAsia="Times New Roman" w:hAnsi="Verdana" w:cs="Segoe UI Historic"/>
                <w:bCs/>
              </w:rPr>
            </w:pPr>
          </w:p>
          <w:p w14:paraId="45991E5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One round review with major editing</w:t>
            </w:r>
          </w:p>
        </w:tc>
        <w:tc>
          <w:tcPr>
            <w:tcW w:w="694" w:type="pct"/>
            <w:tcBorders>
              <w:top w:val="single" w:sz="8" w:space="0" w:color="auto"/>
              <w:left w:val="nil"/>
              <w:bottom w:val="single" w:sz="8" w:space="0" w:color="auto"/>
              <w:right w:val="single" w:sz="8" w:space="0" w:color="auto"/>
            </w:tcBorders>
          </w:tcPr>
          <w:p w14:paraId="1E2E3545" w14:textId="77777777" w:rsidR="00A962F0" w:rsidRPr="00A2700C" w:rsidRDefault="00A962F0" w:rsidP="00B06D26">
            <w:pPr>
              <w:jc w:val="center"/>
              <w:rPr>
                <w:rFonts w:ascii="Verdana" w:eastAsia="Times New Roman" w:hAnsi="Verdana" w:cs="Segoe UI Historic"/>
                <w:bCs/>
              </w:rPr>
            </w:pPr>
          </w:p>
          <w:p w14:paraId="6DBE51F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Two round review</w:t>
            </w:r>
          </w:p>
        </w:tc>
        <w:tc>
          <w:tcPr>
            <w:tcW w:w="844" w:type="pct"/>
            <w:tcBorders>
              <w:top w:val="single" w:sz="4" w:space="0" w:color="auto"/>
            </w:tcBorders>
          </w:tcPr>
          <w:p w14:paraId="395C1A0C" w14:textId="77777777" w:rsidR="00A962F0" w:rsidRPr="00A2700C" w:rsidRDefault="00A962F0" w:rsidP="00B06D26">
            <w:pPr>
              <w:jc w:val="center"/>
              <w:rPr>
                <w:rFonts w:ascii="Verdana" w:eastAsia="Times New Roman" w:hAnsi="Verdana" w:cs="Segoe UI Historic"/>
                <w:bCs/>
              </w:rPr>
            </w:pPr>
          </w:p>
          <w:p w14:paraId="1D600E9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Three  round review</w:t>
            </w:r>
          </w:p>
        </w:tc>
        <w:tc>
          <w:tcPr>
            <w:tcW w:w="715" w:type="pct"/>
            <w:tcBorders>
              <w:top w:val="single" w:sz="8" w:space="0" w:color="auto"/>
              <w:left w:val="single" w:sz="8" w:space="0" w:color="auto"/>
              <w:bottom w:val="single" w:sz="8" w:space="0" w:color="auto"/>
              <w:right w:val="single" w:sz="4" w:space="0" w:color="auto"/>
            </w:tcBorders>
          </w:tcPr>
          <w:p w14:paraId="091D3EC2" w14:textId="77777777" w:rsidR="00A962F0" w:rsidRPr="00A2700C" w:rsidRDefault="00A962F0" w:rsidP="00B06D26">
            <w:pPr>
              <w:jc w:val="center"/>
              <w:rPr>
                <w:rFonts w:ascii="Verdana" w:eastAsia="Times New Roman" w:hAnsi="Verdana" w:cs="Segoe UI Historic"/>
                <w:bCs/>
              </w:rPr>
            </w:pPr>
          </w:p>
          <w:p w14:paraId="41FD41E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Above three  round review</w:t>
            </w:r>
          </w:p>
        </w:tc>
      </w:tr>
      <w:tr w:rsidR="00A962F0" w:rsidRPr="00A2700C" w14:paraId="1554431D" w14:textId="77777777" w:rsidTr="00B06D26">
        <w:trPr>
          <w:trHeight w:val="370"/>
          <w:jc w:val="center"/>
        </w:trPr>
        <w:tc>
          <w:tcPr>
            <w:tcW w:w="319" w:type="pct"/>
            <w:vMerge/>
            <w:tcBorders>
              <w:left w:val="single" w:sz="4" w:space="0" w:color="auto"/>
              <w:right w:val="single" w:sz="4" w:space="0" w:color="auto"/>
            </w:tcBorders>
            <w:vAlign w:val="center"/>
          </w:tcPr>
          <w:p w14:paraId="5CF8E61A"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88" w:type="pct"/>
            <w:tcBorders>
              <w:top w:val="nil"/>
              <w:left w:val="single" w:sz="4" w:space="0" w:color="auto"/>
              <w:bottom w:val="single" w:sz="4" w:space="0" w:color="auto"/>
              <w:right w:val="single" w:sz="8" w:space="0" w:color="auto"/>
            </w:tcBorders>
          </w:tcPr>
          <w:p w14:paraId="53A05C3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699" w:type="pct"/>
            <w:tcBorders>
              <w:top w:val="nil"/>
              <w:left w:val="nil"/>
              <w:bottom w:val="single" w:sz="4" w:space="0" w:color="auto"/>
              <w:right w:val="nil"/>
            </w:tcBorders>
            <w:shd w:val="clear" w:color="auto" w:fill="FFFFFF"/>
          </w:tcPr>
          <w:p w14:paraId="49FDC175" w14:textId="45B1CCBE"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on the due date</w:t>
            </w:r>
          </w:p>
        </w:tc>
        <w:tc>
          <w:tcPr>
            <w:tcW w:w="641" w:type="pct"/>
            <w:tcBorders>
              <w:top w:val="nil"/>
              <w:left w:val="single" w:sz="8" w:space="0" w:color="auto"/>
              <w:bottom w:val="single" w:sz="4" w:space="0" w:color="auto"/>
              <w:right w:val="single" w:sz="8" w:space="0" w:color="auto"/>
            </w:tcBorders>
            <w:shd w:val="clear" w:color="auto" w:fill="FFFFFF"/>
          </w:tcPr>
          <w:p w14:paraId="26F3706F" w14:textId="0BE363AE"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1 day after the due date</w:t>
            </w:r>
          </w:p>
        </w:tc>
        <w:tc>
          <w:tcPr>
            <w:tcW w:w="694" w:type="pct"/>
            <w:tcBorders>
              <w:top w:val="nil"/>
              <w:left w:val="nil"/>
              <w:bottom w:val="single" w:sz="4" w:space="0" w:color="auto"/>
              <w:right w:val="single" w:sz="8" w:space="0" w:color="auto"/>
            </w:tcBorders>
            <w:shd w:val="clear" w:color="auto" w:fill="FFFFFF"/>
          </w:tcPr>
          <w:p w14:paraId="642D1E60" w14:textId="1CB72DE5" w:rsidR="00A962F0" w:rsidRPr="00A2700C" w:rsidRDefault="006F26B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within 2 days after the due date</w:t>
            </w:r>
          </w:p>
        </w:tc>
        <w:tc>
          <w:tcPr>
            <w:tcW w:w="844" w:type="pct"/>
            <w:tcBorders>
              <w:top w:val="single" w:sz="8" w:space="0" w:color="auto"/>
              <w:left w:val="nil"/>
              <w:bottom w:val="single" w:sz="4" w:space="0" w:color="auto"/>
              <w:right w:val="single" w:sz="8" w:space="0" w:color="auto"/>
            </w:tcBorders>
            <w:shd w:val="clear" w:color="auto" w:fill="FFFFFF"/>
          </w:tcPr>
          <w:p w14:paraId="31F330BA" w14:textId="613239A3"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3 days after the due date</w:t>
            </w:r>
          </w:p>
        </w:tc>
        <w:tc>
          <w:tcPr>
            <w:tcW w:w="715" w:type="pct"/>
            <w:tcBorders>
              <w:top w:val="nil"/>
              <w:left w:val="nil"/>
              <w:bottom w:val="single" w:sz="4" w:space="0" w:color="auto"/>
              <w:right w:val="single" w:sz="4" w:space="0" w:color="auto"/>
            </w:tcBorders>
            <w:shd w:val="clear" w:color="auto" w:fill="FFFFFF"/>
          </w:tcPr>
          <w:p w14:paraId="59A11FF8" w14:textId="58D095FF"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w:t>
            </w:r>
            <w:r w:rsidR="006F26B6">
              <w:rPr>
                <w:rFonts w:ascii="Verdana" w:eastAsia="Times New Roman" w:hAnsi="Verdana" w:cs="Segoe UI Historic"/>
                <w:bCs/>
              </w:rPr>
              <w:t>eport is submitted greater than</w:t>
            </w:r>
            <w:r w:rsidR="00A962F0" w:rsidRPr="00A2700C">
              <w:rPr>
                <w:rFonts w:ascii="Verdana" w:eastAsia="Times New Roman" w:hAnsi="Verdana" w:cs="Segoe UI Historic"/>
                <w:bCs/>
              </w:rPr>
              <w:t xml:space="preserve"> 4 days from the due date</w:t>
            </w:r>
          </w:p>
        </w:tc>
      </w:tr>
      <w:tr w:rsidR="00A962F0" w:rsidRPr="00A2700C" w14:paraId="3A1DF85C" w14:textId="77777777" w:rsidTr="00B06D26">
        <w:trPr>
          <w:trHeight w:val="370"/>
          <w:jc w:val="center"/>
        </w:trPr>
        <w:tc>
          <w:tcPr>
            <w:tcW w:w="319" w:type="pct"/>
            <w:vMerge/>
            <w:tcBorders>
              <w:left w:val="single" w:sz="4" w:space="0" w:color="auto"/>
              <w:right w:val="single" w:sz="4" w:space="0" w:color="auto"/>
            </w:tcBorders>
            <w:vAlign w:val="center"/>
          </w:tcPr>
          <w:p w14:paraId="5C9F7717"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88" w:type="pct"/>
            <w:tcBorders>
              <w:top w:val="nil"/>
              <w:left w:val="single" w:sz="4" w:space="0" w:color="auto"/>
              <w:bottom w:val="single" w:sz="4" w:space="0" w:color="auto"/>
              <w:right w:val="single" w:sz="8" w:space="0" w:color="auto"/>
            </w:tcBorders>
          </w:tcPr>
          <w:p w14:paraId="6CA8991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699" w:type="pct"/>
            <w:tcBorders>
              <w:top w:val="nil"/>
              <w:left w:val="nil"/>
              <w:bottom w:val="single" w:sz="4" w:space="0" w:color="auto"/>
              <w:right w:val="nil"/>
            </w:tcBorders>
            <w:shd w:val="clear" w:color="auto" w:fill="FFFFFF"/>
          </w:tcPr>
          <w:p w14:paraId="1B065BEE" w14:textId="46BD0292"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on the due date</w:t>
            </w:r>
          </w:p>
        </w:tc>
        <w:tc>
          <w:tcPr>
            <w:tcW w:w="641" w:type="pct"/>
            <w:tcBorders>
              <w:top w:val="nil"/>
              <w:left w:val="single" w:sz="8" w:space="0" w:color="auto"/>
              <w:bottom w:val="single" w:sz="4" w:space="0" w:color="auto"/>
              <w:right w:val="single" w:sz="8" w:space="0" w:color="auto"/>
            </w:tcBorders>
            <w:shd w:val="clear" w:color="auto" w:fill="FFFFFF"/>
          </w:tcPr>
          <w:p w14:paraId="5E017913" w14:textId="586EB940"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1 day after the due date</w:t>
            </w:r>
          </w:p>
        </w:tc>
        <w:tc>
          <w:tcPr>
            <w:tcW w:w="694" w:type="pct"/>
            <w:tcBorders>
              <w:top w:val="nil"/>
              <w:left w:val="nil"/>
              <w:bottom w:val="single" w:sz="4" w:space="0" w:color="auto"/>
              <w:right w:val="single" w:sz="8" w:space="0" w:color="auto"/>
            </w:tcBorders>
            <w:shd w:val="clear" w:color="auto" w:fill="FFFFFF"/>
          </w:tcPr>
          <w:p w14:paraId="798EAFE8" w14:textId="071F787F"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within 2 days after the due date</w:t>
            </w:r>
          </w:p>
        </w:tc>
        <w:tc>
          <w:tcPr>
            <w:tcW w:w="844" w:type="pct"/>
            <w:tcBorders>
              <w:top w:val="single" w:sz="8" w:space="0" w:color="auto"/>
              <w:left w:val="nil"/>
              <w:bottom w:val="single" w:sz="4" w:space="0" w:color="auto"/>
              <w:right w:val="single" w:sz="8" w:space="0" w:color="auto"/>
            </w:tcBorders>
            <w:shd w:val="clear" w:color="auto" w:fill="FFFFFF"/>
          </w:tcPr>
          <w:p w14:paraId="71FF4799" w14:textId="531A3705"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3 days after the due date</w:t>
            </w:r>
          </w:p>
        </w:tc>
        <w:tc>
          <w:tcPr>
            <w:tcW w:w="715" w:type="pct"/>
            <w:tcBorders>
              <w:top w:val="nil"/>
              <w:left w:val="nil"/>
              <w:bottom w:val="single" w:sz="4" w:space="0" w:color="auto"/>
              <w:right w:val="single" w:sz="4" w:space="0" w:color="auto"/>
            </w:tcBorders>
            <w:shd w:val="clear" w:color="auto" w:fill="FFFFFF"/>
          </w:tcPr>
          <w:p w14:paraId="696A9D35" w14:textId="08DC0F0E" w:rsidR="00A962F0" w:rsidRPr="00A2700C" w:rsidRDefault="00A962F0" w:rsidP="009F14D6">
            <w:pPr>
              <w:spacing w:line="240" w:lineRule="auto"/>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5D082DDE" w14:textId="77777777" w:rsidTr="00B06D26">
        <w:trPr>
          <w:trHeight w:val="370"/>
          <w:jc w:val="center"/>
        </w:trPr>
        <w:tc>
          <w:tcPr>
            <w:tcW w:w="319" w:type="pct"/>
            <w:vMerge/>
            <w:tcBorders>
              <w:left w:val="single" w:sz="4" w:space="0" w:color="auto"/>
              <w:right w:val="single" w:sz="4" w:space="0" w:color="auto"/>
            </w:tcBorders>
            <w:vAlign w:val="center"/>
          </w:tcPr>
          <w:p w14:paraId="2ACDAFCC"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88" w:type="pct"/>
            <w:tcBorders>
              <w:top w:val="nil"/>
              <w:left w:val="single" w:sz="4" w:space="0" w:color="auto"/>
              <w:bottom w:val="single" w:sz="4" w:space="0" w:color="auto"/>
              <w:right w:val="single" w:sz="8" w:space="0" w:color="auto"/>
            </w:tcBorders>
          </w:tcPr>
          <w:p w14:paraId="2FDDFEC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699" w:type="pct"/>
            <w:tcBorders>
              <w:top w:val="nil"/>
              <w:left w:val="nil"/>
              <w:bottom w:val="single" w:sz="4" w:space="0" w:color="auto"/>
              <w:right w:val="nil"/>
            </w:tcBorders>
            <w:shd w:val="clear" w:color="auto" w:fill="FFFFFF"/>
          </w:tcPr>
          <w:p w14:paraId="7284C234" w14:textId="128AF4BB"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on the due date</w:t>
            </w:r>
          </w:p>
        </w:tc>
        <w:tc>
          <w:tcPr>
            <w:tcW w:w="641" w:type="pct"/>
            <w:tcBorders>
              <w:top w:val="nil"/>
              <w:left w:val="single" w:sz="8" w:space="0" w:color="auto"/>
              <w:bottom w:val="single" w:sz="4" w:space="0" w:color="auto"/>
              <w:right w:val="single" w:sz="8" w:space="0" w:color="auto"/>
            </w:tcBorders>
            <w:shd w:val="clear" w:color="auto" w:fill="FFFFFF"/>
          </w:tcPr>
          <w:p w14:paraId="6A1B4CE2" w14:textId="6BB38107"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1 day after the due date</w:t>
            </w:r>
          </w:p>
        </w:tc>
        <w:tc>
          <w:tcPr>
            <w:tcW w:w="694" w:type="pct"/>
            <w:tcBorders>
              <w:top w:val="nil"/>
              <w:left w:val="nil"/>
              <w:bottom w:val="single" w:sz="4" w:space="0" w:color="auto"/>
              <w:right w:val="single" w:sz="8" w:space="0" w:color="auto"/>
            </w:tcBorders>
            <w:shd w:val="clear" w:color="auto" w:fill="FFFFFF"/>
          </w:tcPr>
          <w:p w14:paraId="34616E04" w14:textId="3D5E7B94"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within 2 days after the due date</w:t>
            </w:r>
          </w:p>
        </w:tc>
        <w:tc>
          <w:tcPr>
            <w:tcW w:w="844" w:type="pct"/>
            <w:tcBorders>
              <w:top w:val="single" w:sz="8" w:space="0" w:color="auto"/>
              <w:left w:val="nil"/>
              <w:bottom w:val="single" w:sz="4" w:space="0" w:color="auto"/>
              <w:right w:val="single" w:sz="8" w:space="0" w:color="auto"/>
            </w:tcBorders>
            <w:shd w:val="clear" w:color="auto" w:fill="FFFFFF"/>
          </w:tcPr>
          <w:p w14:paraId="18C66938" w14:textId="7E90A963"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3 days after the due date</w:t>
            </w:r>
          </w:p>
        </w:tc>
        <w:tc>
          <w:tcPr>
            <w:tcW w:w="715" w:type="pct"/>
            <w:tcBorders>
              <w:top w:val="nil"/>
              <w:left w:val="nil"/>
              <w:bottom w:val="single" w:sz="4" w:space="0" w:color="auto"/>
              <w:right w:val="single" w:sz="4" w:space="0" w:color="auto"/>
            </w:tcBorders>
            <w:shd w:val="clear" w:color="auto" w:fill="FFFFFF"/>
          </w:tcPr>
          <w:p w14:paraId="0EBF540D" w14:textId="2CE79F64" w:rsidR="00A962F0" w:rsidRPr="00A2700C" w:rsidRDefault="009F14D6" w:rsidP="009F14D6">
            <w:pPr>
              <w:spacing w:line="240" w:lineRule="auto"/>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greater than  4 days from the due date</w:t>
            </w:r>
          </w:p>
        </w:tc>
      </w:tr>
      <w:tr w:rsidR="00A962F0" w:rsidRPr="00A2700C" w14:paraId="55F24088" w14:textId="77777777" w:rsidTr="00B06D26">
        <w:trPr>
          <w:trHeight w:val="559"/>
          <w:jc w:val="center"/>
        </w:trPr>
        <w:tc>
          <w:tcPr>
            <w:tcW w:w="319" w:type="pct"/>
            <w:vMerge/>
            <w:tcBorders>
              <w:left w:val="single" w:sz="4" w:space="0" w:color="auto"/>
              <w:right w:val="single" w:sz="4" w:space="0" w:color="auto"/>
            </w:tcBorders>
            <w:vAlign w:val="center"/>
          </w:tcPr>
          <w:p w14:paraId="1DD491D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68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EEC9A8E" w14:textId="77777777" w:rsidR="00A962F0" w:rsidRPr="00A2700C" w:rsidRDefault="00A962F0" w:rsidP="00B06D26">
            <w:pPr>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4F032AC3" w14:textId="77777777" w:rsidTr="00B06D26">
        <w:trPr>
          <w:trHeight w:val="559"/>
          <w:jc w:val="center"/>
        </w:trPr>
        <w:tc>
          <w:tcPr>
            <w:tcW w:w="319" w:type="pct"/>
            <w:vMerge/>
            <w:tcBorders>
              <w:left w:val="single" w:sz="4" w:space="0" w:color="auto"/>
              <w:right w:val="single" w:sz="4" w:space="0" w:color="auto"/>
            </w:tcBorders>
            <w:vAlign w:val="center"/>
          </w:tcPr>
          <w:p w14:paraId="49A2807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8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7A28288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699" w:type="pct"/>
            <w:tcBorders>
              <w:top w:val="single" w:sz="4" w:space="0" w:color="auto"/>
              <w:left w:val="nil"/>
              <w:bottom w:val="single" w:sz="4" w:space="0" w:color="auto"/>
              <w:right w:val="nil"/>
            </w:tcBorders>
            <w:shd w:val="clear" w:color="auto" w:fill="A8D08D" w:themeFill="accent6" w:themeFillTint="99"/>
          </w:tcPr>
          <w:p w14:paraId="71A6C8A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641"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266DCA1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694" w:type="pct"/>
            <w:tcBorders>
              <w:top w:val="single" w:sz="4" w:space="0" w:color="auto"/>
              <w:left w:val="nil"/>
              <w:bottom w:val="single" w:sz="4" w:space="0" w:color="auto"/>
              <w:right w:val="single" w:sz="8" w:space="0" w:color="auto"/>
            </w:tcBorders>
            <w:shd w:val="clear" w:color="auto" w:fill="A8D08D" w:themeFill="accent6" w:themeFillTint="99"/>
          </w:tcPr>
          <w:p w14:paraId="5CEF09E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844" w:type="pct"/>
            <w:tcBorders>
              <w:top w:val="single" w:sz="4" w:space="0" w:color="auto"/>
              <w:left w:val="nil"/>
              <w:bottom w:val="single" w:sz="4" w:space="0" w:color="auto"/>
              <w:right w:val="single" w:sz="8" w:space="0" w:color="auto"/>
            </w:tcBorders>
            <w:shd w:val="clear" w:color="auto" w:fill="A8D08D" w:themeFill="accent6" w:themeFillTint="99"/>
          </w:tcPr>
          <w:p w14:paraId="595BE78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715" w:type="pct"/>
            <w:tcBorders>
              <w:top w:val="single" w:sz="4" w:space="0" w:color="auto"/>
              <w:left w:val="nil"/>
              <w:bottom w:val="single" w:sz="4" w:space="0" w:color="auto"/>
              <w:right w:val="single" w:sz="4" w:space="0" w:color="auto"/>
            </w:tcBorders>
            <w:shd w:val="clear" w:color="auto" w:fill="A8D08D" w:themeFill="accent6" w:themeFillTint="99"/>
          </w:tcPr>
          <w:p w14:paraId="35CE864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52148A8F" w14:textId="77777777" w:rsidTr="00B06D26">
        <w:trPr>
          <w:trHeight w:val="559"/>
          <w:jc w:val="center"/>
        </w:trPr>
        <w:tc>
          <w:tcPr>
            <w:tcW w:w="319" w:type="pct"/>
            <w:vMerge/>
            <w:tcBorders>
              <w:left w:val="single" w:sz="4" w:space="0" w:color="auto"/>
              <w:right w:val="single" w:sz="4" w:space="0" w:color="auto"/>
            </w:tcBorders>
            <w:vAlign w:val="center"/>
          </w:tcPr>
          <w:p w14:paraId="478C5F2B"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88" w:type="pct"/>
            <w:tcBorders>
              <w:top w:val="single" w:sz="4" w:space="0" w:color="auto"/>
              <w:left w:val="single" w:sz="4" w:space="0" w:color="auto"/>
              <w:bottom w:val="single" w:sz="4" w:space="0" w:color="auto"/>
              <w:right w:val="single" w:sz="8" w:space="0" w:color="auto"/>
            </w:tcBorders>
          </w:tcPr>
          <w:p w14:paraId="6F2BD6C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Prepare proposals/analysis/business requirement document (BRD)/performance evaluation document/ training documents and assessments </w:t>
            </w:r>
            <w:r w:rsidRPr="00A2700C">
              <w:rPr>
                <w:rFonts w:ascii="Verdana" w:eastAsia="Times New Roman" w:hAnsi="Verdana" w:cs="Segoe UI Historic"/>
                <w:b/>
              </w:rPr>
              <w:t>on time</w:t>
            </w:r>
          </w:p>
        </w:tc>
        <w:tc>
          <w:tcPr>
            <w:tcW w:w="699" w:type="pct"/>
            <w:tcBorders>
              <w:top w:val="single" w:sz="4" w:space="0" w:color="auto"/>
              <w:left w:val="nil"/>
              <w:bottom w:val="single" w:sz="4" w:space="0" w:color="auto"/>
              <w:right w:val="nil"/>
            </w:tcBorders>
            <w:shd w:val="clear" w:color="auto" w:fill="FFFFFF"/>
          </w:tcPr>
          <w:p w14:paraId="7FDB682E" w14:textId="3E526D29" w:rsidR="00A962F0" w:rsidRPr="00A2700C" w:rsidRDefault="006F26B6" w:rsidP="00B06D26">
            <w:pPr>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document is submitted 4-5 days before the due date (stated on the TOR)</w:t>
            </w:r>
          </w:p>
        </w:tc>
        <w:tc>
          <w:tcPr>
            <w:tcW w:w="641" w:type="pct"/>
            <w:tcBorders>
              <w:top w:val="single" w:sz="4" w:space="0" w:color="auto"/>
              <w:left w:val="single" w:sz="8" w:space="0" w:color="auto"/>
              <w:bottom w:val="single" w:sz="4" w:space="0" w:color="auto"/>
              <w:right w:val="single" w:sz="8" w:space="0" w:color="auto"/>
            </w:tcBorders>
            <w:shd w:val="clear" w:color="auto" w:fill="FFFFFF"/>
          </w:tcPr>
          <w:p w14:paraId="1F38AF77" w14:textId="05855623" w:rsidR="00A962F0" w:rsidRPr="00A2700C" w:rsidRDefault="006F26B6" w:rsidP="00B06D26">
            <w:pPr>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document is submitted 1-3 days before the due date</w:t>
            </w:r>
          </w:p>
        </w:tc>
        <w:tc>
          <w:tcPr>
            <w:tcW w:w="694" w:type="pct"/>
            <w:tcBorders>
              <w:top w:val="single" w:sz="4" w:space="0" w:color="auto"/>
              <w:left w:val="nil"/>
              <w:bottom w:val="single" w:sz="4" w:space="0" w:color="auto"/>
              <w:right w:val="single" w:sz="8" w:space="0" w:color="auto"/>
            </w:tcBorders>
            <w:shd w:val="clear" w:color="auto" w:fill="FFFFFF"/>
          </w:tcPr>
          <w:p w14:paraId="5CB01A5B" w14:textId="186C07B9" w:rsidR="00A962F0" w:rsidRPr="00A2700C" w:rsidRDefault="006F26B6" w:rsidP="00B06D26">
            <w:pPr>
              <w:jc w:val="center"/>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document is submitted on the due date</w:t>
            </w:r>
          </w:p>
        </w:tc>
        <w:tc>
          <w:tcPr>
            <w:tcW w:w="844" w:type="pct"/>
            <w:tcBorders>
              <w:top w:val="single" w:sz="4" w:space="0" w:color="auto"/>
              <w:left w:val="nil"/>
              <w:bottom w:val="single" w:sz="4" w:space="0" w:color="auto"/>
              <w:right w:val="single" w:sz="8" w:space="0" w:color="auto"/>
            </w:tcBorders>
            <w:shd w:val="clear" w:color="auto" w:fill="FFFFFF"/>
          </w:tcPr>
          <w:p w14:paraId="6AF002C0" w14:textId="4174A246" w:rsidR="00A962F0" w:rsidRPr="00A2700C" w:rsidRDefault="006F26B6" w:rsidP="00B06D26">
            <w:pPr>
              <w:jc w:val="center"/>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document is submitted within 1-5 days after the due date</w:t>
            </w:r>
          </w:p>
        </w:tc>
        <w:tc>
          <w:tcPr>
            <w:tcW w:w="715" w:type="pct"/>
            <w:tcBorders>
              <w:top w:val="single" w:sz="4" w:space="0" w:color="auto"/>
              <w:left w:val="nil"/>
              <w:bottom w:val="single" w:sz="4" w:space="0" w:color="auto"/>
              <w:right w:val="single" w:sz="4" w:space="0" w:color="auto"/>
            </w:tcBorders>
            <w:shd w:val="clear" w:color="auto" w:fill="FFFFFF"/>
          </w:tcPr>
          <w:p w14:paraId="14A67CF5" w14:textId="5CB0F7BA" w:rsidR="00A962F0" w:rsidRPr="00A2700C" w:rsidRDefault="006F26B6" w:rsidP="00B06D26">
            <w:pPr>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document is submitted 5 days after the due date</w:t>
            </w:r>
          </w:p>
        </w:tc>
      </w:tr>
      <w:tr w:rsidR="00A962F0" w:rsidRPr="00A2700C" w14:paraId="304AE481" w14:textId="77777777" w:rsidTr="00B06D26">
        <w:trPr>
          <w:trHeight w:val="559"/>
          <w:jc w:val="center"/>
        </w:trPr>
        <w:tc>
          <w:tcPr>
            <w:tcW w:w="319" w:type="pct"/>
            <w:vMerge/>
            <w:tcBorders>
              <w:left w:val="single" w:sz="4" w:space="0" w:color="auto"/>
              <w:right w:val="single" w:sz="4" w:space="0" w:color="auto"/>
            </w:tcBorders>
            <w:vAlign w:val="center"/>
          </w:tcPr>
          <w:p w14:paraId="79147BB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88" w:type="pct"/>
            <w:tcBorders>
              <w:top w:val="single" w:sz="4" w:space="0" w:color="auto"/>
              <w:left w:val="single" w:sz="4" w:space="0" w:color="auto"/>
              <w:bottom w:val="single" w:sz="4" w:space="0" w:color="auto"/>
              <w:right w:val="single" w:sz="8" w:space="0" w:color="auto"/>
            </w:tcBorders>
            <w:vAlign w:val="center"/>
          </w:tcPr>
          <w:p w14:paraId="21DA3D26"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 xml:space="preserve">Initiate ideas/develop different functionalities related to agency banking product </w:t>
            </w:r>
            <w:r w:rsidRPr="00A2700C">
              <w:rPr>
                <w:rFonts w:ascii="Verdana" w:hAnsi="Verdana" w:cs="Segoe UI Historic"/>
                <w:b/>
              </w:rPr>
              <w:t>per quarter</w:t>
            </w:r>
          </w:p>
        </w:tc>
        <w:tc>
          <w:tcPr>
            <w:tcW w:w="699" w:type="pct"/>
            <w:tcBorders>
              <w:top w:val="nil"/>
              <w:left w:val="nil"/>
              <w:bottom w:val="single" w:sz="4" w:space="0" w:color="auto"/>
              <w:right w:val="nil"/>
            </w:tcBorders>
            <w:shd w:val="clear" w:color="auto" w:fill="auto"/>
            <w:vAlign w:val="center"/>
          </w:tcPr>
          <w:p w14:paraId="4C689A6B" w14:textId="51D2B83E" w:rsidR="00A962F0" w:rsidRPr="00A2700C" w:rsidRDefault="006F26B6" w:rsidP="00B06D26">
            <w:pPr>
              <w:jc w:val="center"/>
              <w:rPr>
                <w:rFonts w:ascii="Verdana" w:eastAsia="Times New Roman" w:hAnsi="Verdana" w:cs="Segoe UI Historic"/>
              </w:rPr>
            </w:pPr>
            <w:r>
              <w:rPr>
                <w:rFonts w:ascii="Verdana" w:eastAsia="Times New Roman" w:hAnsi="Verdana" w:cs="Segoe UI Historic"/>
              </w:rPr>
              <w:t xml:space="preserve">If action plan achieved  exceeds </w:t>
            </w:r>
            <w:r w:rsidR="00A962F0" w:rsidRPr="00A2700C">
              <w:rPr>
                <w:rFonts w:ascii="Verdana" w:eastAsia="Times New Roman" w:hAnsi="Verdana" w:cs="Segoe UI Historic"/>
              </w:rPr>
              <w:t>150% of the target</w:t>
            </w:r>
          </w:p>
        </w:tc>
        <w:tc>
          <w:tcPr>
            <w:tcW w:w="641" w:type="pct"/>
            <w:tcBorders>
              <w:top w:val="nil"/>
              <w:left w:val="single" w:sz="8" w:space="0" w:color="auto"/>
              <w:bottom w:val="single" w:sz="4" w:space="0" w:color="auto"/>
              <w:right w:val="single" w:sz="8" w:space="0" w:color="auto"/>
            </w:tcBorders>
            <w:shd w:val="clear" w:color="auto" w:fill="auto"/>
            <w:vAlign w:val="center"/>
          </w:tcPr>
          <w:p w14:paraId="63F8DCE0" w14:textId="144AF20E" w:rsidR="00A962F0" w:rsidRPr="00A2700C" w:rsidRDefault="006F26B6" w:rsidP="00B06D26">
            <w:pPr>
              <w:jc w:val="center"/>
              <w:rPr>
                <w:rFonts w:ascii="Verdana" w:eastAsia="Times New Roman" w:hAnsi="Verdana" w:cs="Segoe UI Historic"/>
              </w:rPr>
            </w:pPr>
            <w:r>
              <w:rPr>
                <w:rFonts w:ascii="Verdana" w:eastAsia="Times New Roman" w:hAnsi="Verdana" w:cs="Segoe UI Historic"/>
              </w:rPr>
              <w:t xml:space="preserve">If </w:t>
            </w:r>
            <w:r w:rsidR="00A962F0" w:rsidRPr="00A2700C">
              <w:rPr>
                <w:rFonts w:ascii="Verdana" w:eastAsia="Times New Roman" w:hAnsi="Verdana" w:cs="Segoe UI Historic"/>
              </w:rPr>
              <w:t>action plan ac</w:t>
            </w:r>
            <w:r>
              <w:rPr>
                <w:rFonts w:ascii="Verdana" w:eastAsia="Times New Roman" w:hAnsi="Verdana" w:cs="Segoe UI Historic"/>
              </w:rPr>
              <w:t xml:space="preserve">hieved </w:t>
            </w:r>
            <w:r w:rsidR="00A962F0" w:rsidRPr="00A2700C">
              <w:rPr>
                <w:rFonts w:ascii="Verdana" w:eastAsia="Times New Roman" w:hAnsi="Verdana" w:cs="Segoe UI Historic"/>
              </w:rPr>
              <w:t>exceeds 125-149.99% of the target</w:t>
            </w:r>
          </w:p>
        </w:tc>
        <w:tc>
          <w:tcPr>
            <w:tcW w:w="694" w:type="pct"/>
            <w:tcBorders>
              <w:top w:val="nil"/>
              <w:left w:val="nil"/>
              <w:bottom w:val="single" w:sz="4" w:space="0" w:color="auto"/>
              <w:right w:val="single" w:sz="8" w:space="0" w:color="auto"/>
            </w:tcBorders>
            <w:shd w:val="clear" w:color="auto" w:fill="FFFFFF"/>
            <w:vAlign w:val="center"/>
          </w:tcPr>
          <w:p w14:paraId="5D3E6DB1" w14:textId="61E958F4" w:rsidR="00A962F0" w:rsidRPr="00A2700C" w:rsidRDefault="006F26B6" w:rsidP="00B06D26">
            <w:pPr>
              <w:jc w:val="center"/>
              <w:rPr>
                <w:rFonts w:ascii="Verdana" w:eastAsia="Times New Roman" w:hAnsi="Verdana" w:cs="Segoe UI Historic"/>
              </w:rPr>
            </w:pPr>
            <w:r>
              <w:rPr>
                <w:rFonts w:ascii="Verdana" w:eastAsia="Times New Roman" w:hAnsi="Verdana" w:cs="Segoe UI Historic"/>
              </w:rPr>
              <w:t xml:space="preserve">If action plan achieved </w:t>
            </w:r>
            <w:r w:rsidR="00A962F0" w:rsidRPr="00A2700C">
              <w:rPr>
                <w:rFonts w:ascii="Verdana" w:eastAsia="Times New Roman" w:hAnsi="Verdana" w:cs="Segoe UI Historic"/>
              </w:rPr>
              <w:t>exceeds 100% -124.99of the target</w:t>
            </w:r>
          </w:p>
        </w:tc>
        <w:tc>
          <w:tcPr>
            <w:tcW w:w="844" w:type="pct"/>
            <w:tcBorders>
              <w:top w:val="single" w:sz="8" w:space="0" w:color="auto"/>
              <w:left w:val="nil"/>
              <w:bottom w:val="single" w:sz="4" w:space="0" w:color="auto"/>
              <w:right w:val="single" w:sz="8" w:space="0" w:color="auto"/>
            </w:tcBorders>
            <w:shd w:val="clear" w:color="auto" w:fill="FFFFFF"/>
            <w:vAlign w:val="center"/>
          </w:tcPr>
          <w:p w14:paraId="3F0303DB" w14:textId="1318D40F" w:rsidR="00A962F0" w:rsidRPr="00A2700C" w:rsidRDefault="006F26B6" w:rsidP="00B06D26">
            <w:pPr>
              <w:jc w:val="center"/>
              <w:rPr>
                <w:rFonts w:ascii="Verdana" w:eastAsia="Times New Roman" w:hAnsi="Verdana" w:cs="Segoe UI Historic"/>
              </w:rPr>
            </w:pPr>
            <w:r>
              <w:rPr>
                <w:rFonts w:ascii="Verdana" w:eastAsia="Times New Roman" w:hAnsi="Verdana" w:cs="Segoe UI Historic"/>
              </w:rPr>
              <w:t xml:space="preserve">If action plan achieved </w:t>
            </w:r>
            <w:r w:rsidR="00A962F0" w:rsidRPr="00A2700C">
              <w:rPr>
                <w:rFonts w:ascii="Verdana" w:eastAsia="Times New Roman" w:hAnsi="Verdana" w:cs="Segoe UI Historic"/>
              </w:rPr>
              <w:t>exceeds 65-99.9 % of the target</w:t>
            </w:r>
          </w:p>
        </w:tc>
        <w:tc>
          <w:tcPr>
            <w:tcW w:w="715" w:type="pct"/>
            <w:tcBorders>
              <w:top w:val="nil"/>
              <w:left w:val="nil"/>
              <w:bottom w:val="single" w:sz="4" w:space="0" w:color="auto"/>
              <w:right w:val="single" w:sz="4" w:space="0" w:color="auto"/>
            </w:tcBorders>
            <w:shd w:val="clear" w:color="auto" w:fill="FFFFFF"/>
            <w:vAlign w:val="center"/>
          </w:tcPr>
          <w:p w14:paraId="71B7B94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achieves below 65% of the target</w:t>
            </w:r>
          </w:p>
        </w:tc>
      </w:tr>
      <w:tr w:rsidR="00A962F0" w:rsidRPr="00A2700C" w14:paraId="16675E7C" w14:textId="77777777" w:rsidTr="00B06D26">
        <w:trPr>
          <w:trHeight w:val="559"/>
          <w:jc w:val="center"/>
        </w:trPr>
        <w:tc>
          <w:tcPr>
            <w:tcW w:w="319" w:type="pct"/>
            <w:tcBorders>
              <w:left w:val="single" w:sz="4" w:space="0" w:color="auto"/>
              <w:right w:val="single" w:sz="4" w:space="0" w:color="auto"/>
            </w:tcBorders>
            <w:vAlign w:val="center"/>
          </w:tcPr>
          <w:p w14:paraId="442D064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088" w:type="pct"/>
            <w:tcBorders>
              <w:top w:val="single" w:sz="4" w:space="0" w:color="auto"/>
              <w:left w:val="single" w:sz="4" w:space="0" w:color="auto"/>
              <w:bottom w:val="single" w:sz="4" w:space="0" w:color="auto"/>
              <w:right w:val="single" w:sz="8" w:space="0" w:color="auto"/>
            </w:tcBorders>
            <w:vAlign w:val="center"/>
          </w:tcPr>
          <w:p w14:paraId="0E577EDC" w14:textId="77777777" w:rsidR="00A962F0" w:rsidRPr="00A2700C" w:rsidRDefault="00A962F0" w:rsidP="00B06D26">
            <w:pPr>
              <w:jc w:val="center"/>
              <w:rPr>
                <w:rFonts w:ascii="Verdana" w:hAnsi="Verdana" w:cs="Segoe UI Historic"/>
              </w:rPr>
            </w:pPr>
          </w:p>
        </w:tc>
        <w:tc>
          <w:tcPr>
            <w:tcW w:w="699" w:type="pct"/>
            <w:tcBorders>
              <w:top w:val="single" w:sz="4" w:space="0" w:color="auto"/>
              <w:left w:val="nil"/>
              <w:bottom w:val="single" w:sz="4" w:space="0" w:color="auto"/>
              <w:right w:val="nil"/>
            </w:tcBorders>
            <w:shd w:val="clear" w:color="auto" w:fill="FFFFFF"/>
            <w:vAlign w:val="center"/>
          </w:tcPr>
          <w:p w14:paraId="4DAA6AF4" w14:textId="77777777" w:rsidR="00A962F0" w:rsidRPr="00A2700C" w:rsidRDefault="00A962F0" w:rsidP="00B06D26">
            <w:pPr>
              <w:jc w:val="center"/>
              <w:rPr>
                <w:rFonts w:ascii="Verdana" w:eastAsia="Times New Roman" w:hAnsi="Verdana" w:cs="Segoe UI Historic"/>
              </w:rPr>
            </w:pPr>
          </w:p>
        </w:tc>
        <w:tc>
          <w:tcPr>
            <w:tcW w:w="641" w:type="pct"/>
            <w:tcBorders>
              <w:top w:val="single" w:sz="4" w:space="0" w:color="auto"/>
              <w:left w:val="single" w:sz="8" w:space="0" w:color="auto"/>
              <w:bottom w:val="single" w:sz="4" w:space="0" w:color="auto"/>
              <w:right w:val="single" w:sz="8" w:space="0" w:color="auto"/>
            </w:tcBorders>
            <w:shd w:val="clear" w:color="auto" w:fill="FFFFFF"/>
            <w:vAlign w:val="center"/>
          </w:tcPr>
          <w:p w14:paraId="1DD5F2DA" w14:textId="77777777" w:rsidR="00A962F0" w:rsidRPr="00A2700C" w:rsidRDefault="00A962F0" w:rsidP="00B06D26">
            <w:pPr>
              <w:jc w:val="center"/>
              <w:rPr>
                <w:rFonts w:ascii="Verdana" w:eastAsia="Times New Roman" w:hAnsi="Verdana" w:cs="Segoe UI Historic"/>
              </w:rPr>
            </w:pPr>
          </w:p>
        </w:tc>
        <w:tc>
          <w:tcPr>
            <w:tcW w:w="694" w:type="pct"/>
            <w:tcBorders>
              <w:top w:val="single" w:sz="4" w:space="0" w:color="auto"/>
              <w:left w:val="nil"/>
              <w:bottom w:val="single" w:sz="4" w:space="0" w:color="auto"/>
              <w:right w:val="single" w:sz="8" w:space="0" w:color="auto"/>
            </w:tcBorders>
            <w:shd w:val="clear" w:color="auto" w:fill="FFFFFF"/>
            <w:vAlign w:val="center"/>
          </w:tcPr>
          <w:p w14:paraId="33D2515D" w14:textId="77777777" w:rsidR="00A962F0" w:rsidRPr="00A2700C" w:rsidRDefault="00A962F0" w:rsidP="00B06D26">
            <w:pPr>
              <w:jc w:val="center"/>
              <w:rPr>
                <w:rFonts w:ascii="Verdana" w:eastAsia="Times New Roman" w:hAnsi="Verdana" w:cs="Segoe UI Historic"/>
              </w:rPr>
            </w:pPr>
          </w:p>
        </w:tc>
        <w:tc>
          <w:tcPr>
            <w:tcW w:w="844" w:type="pct"/>
            <w:tcBorders>
              <w:top w:val="single" w:sz="4" w:space="0" w:color="auto"/>
              <w:left w:val="nil"/>
              <w:bottom w:val="single" w:sz="4" w:space="0" w:color="auto"/>
              <w:right w:val="single" w:sz="8" w:space="0" w:color="auto"/>
            </w:tcBorders>
            <w:shd w:val="clear" w:color="auto" w:fill="FFFFFF"/>
            <w:vAlign w:val="center"/>
          </w:tcPr>
          <w:p w14:paraId="26883128" w14:textId="77777777" w:rsidR="00A962F0" w:rsidRPr="00A2700C" w:rsidRDefault="00A962F0" w:rsidP="00B06D26">
            <w:pPr>
              <w:jc w:val="center"/>
              <w:rPr>
                <w:rFonts w:ascii="Verdana" w:eastAsia="Times New Roman" w:hAnsi="Verdana" w:cs="Segoe UI Historic"/>
              </w:rPr>
            </w:pPr>
          </w:p>
        </w:tc>
        <w:tc>
          <w:tcPr>
            <w:tcW w:w="715" w:type="pct"/>
            <w:tcBorders>
              <w:top w:val="single" w:sz="4" w:space="0" w:color="auto"/>
              <w:left w:val="nil"/>
              <w:bottom w:val="single" w:sz="4" w:space="0" w:color="auto"/>
              <w:right w:val="single" w:sz="4" w:space="0" w:color="auto"/>
            </w:tcBorders>
            <w:shd w:val="clear" w:color="auto" w:fill="FFFFFF"/>
            <w:vAlign w:val="center"/>
          </w:tcPr>
          <w:p w14:paraId="51D2933D" w14:textId="77777777" w:rsidR="00A962F0" w:rsidRPr="00A2700C" w:rsidRDefault="00A962F0" w:rsidP="00B06D26">
            <w:pPr>
              <w:jc w:val="center"/>
              <w:rPr>
                <w:rFonts w:ascii="Verdana" w:eastAsia="Times New Roman" w:hAnsi="Verdana" w:cs="Segoe UI Historic"/>
              </w:rPr>
            </w:pPr>
          </w:p>
        </w:tc>
      </w:tr>
    </w:tbl>
    <w:p w14:paraId="16A06DED" w14:textId="77777777" w:rsidR="00A962F0" w:rsidRPr="00A2700C" w:rsidRDefault="00A962F0" w:rsidP="00B06D26">
      <w:pPr>
        <w:jc w:val="center"/>
        <w:rPr>
          <w:rFonts w:ascii="Verdana" w:hAnsi="Verdana" w:cs="Segoe UI Historic"/>
          <w:b/>
          <w:color w:val="000000" w:themeColor="text1"/>
        </w:rPr>
      </w:pPr>
    </w:p>
    <w:p w14:paraId="3BE8E183" w14:textId="77777777" w:rsidR="00BD5553" w:rsidRPr="00F3587A" w:rsidRDefault="00A962F0" w:rsidP="00B06D26">
      <w:pPr>
        <w:jc w:val="center"/>
        <w:rPr>
          <w:rFonts w:ascii="Verdana" w:hAnsi="Verdana" w:cs="Segoe UI Historic"/>
          <w:b/>
          <w:highlight w:val="cyan"/>
        </w:rPr>
      </w:pPr>
      <w:r w:rsidRPr="00F3587A">
        <w:rPr>
          <w:rFonts w:ascii="Verdana" w:hAnsi="Verdana" w:cs="Segoe UI Historic"/>
          <w:b/>
          <w:highlight w:val="cyan"/>
        </w:rPr>
        <w:t xml:space="preserve">Digital Banking Officer </w:t>
      </w:r>
    </w:p>
    <w:p w14:paraId="23A5DD63" w14:textId="54F7552D" w:rsidR="00A962F0" w:rsidRPr="00A2700C" w:rsidRDefault="00A962F0" w:rsidP="00B06D26">
      <w:pPr>
        <w:jc w:val="center"/>
        <w:rPr>
          <w:rFonts w:ascii="Verdana" w:hAnsi="Verdana" w:cs="Segoe UI Historic"/>
          <w:b/>
          <w:color w:val="000000" w:themeColor="text1"/>
        </w:rPr>
      </w:pPr>
      <w:r w:rsidRPr="00F3587A">
        <w:rPr>
          <w:rFonts w:ascii="Verdana" w:hAnsi="Verdana" w:cs="Segoe UI Historic"/>
          <w:b/>
          <w:highlight w:val="cyan"/>
        </w:rPr>
        <w:t xml:space="preserve">(G.12) </w:t>
      </w:r>
      <w:r w:rsidRPr="00F3587A">
        <w:rPr>
          <w:rFonts w:ascii="Verdana" w:hAnsi="Verdana" w:cs="Segoe UI Historic"/>
          <w:b/>
          <w:color w:val="000000" w:themeColor="text1"/>
          <w:highlight w:val="cyan"/>
        </w:rPr>
        <w:t>Goal and Targets / PMS</w:t>
      </w:r>
      <w:r w:rsidR="00F3587A">
        <w:rPr>
          <w:rFonts w:ascii="Verdana" w:hAnsi="Verdana" w:cs="Segoe UI Historic"/>
          <w:b/>
          <w:color w:val="000000" w:themeColor="text1"/>
        </w:rPr>
        <w:t xml:space="preserve">   </w:t>
      </w:r>
      <w:r w:rsidR="00F3587A" w:rsidRPr="00F3587A">
        <w:rPr>
          <w:rFonts w:ascii="Verdana" w:hAnsi="Verdana" w:cs="Segoe UI Historic"/>
          <w:b/>
          <w:color w:val="000000" w:themeColor="text1"/>
          <w:highlight w:val="cyan"/>
        </w:rPr>
        <w:t>DB0079</w:t>
      </w:r>
    </w:p>
    <w:tbl>
      <w:tblPr>
        <w:tblW w:w="5000" w:type="pct"/>
        <w:jc w:val="center"/>
        <w:tblLayout w:type="fixed"/>
        <w:tblLook w:val="04A0" w:firstRow="1" w:lastRow="0" w:firstColumn="1" w:lastColumn="0" w:noHBand="0" w:noVBand="1"/>
      </w:tblPr>
      <w:tblGrid>
        <w:gridCol w:w="1397"/>
        <w:gridCol w:w="2324"/>
        <w:gridCol w:w="1626"/>
        <w:gridCol w:w="3024"/>
        <w:gridCol w:w="1861"/>
        <w:gridCol w:w="1861"/>
        <w:gridCol w:w="1855"/>
      </w:tblGrid>
      <w:tr w:rsidR="00A962F0" w:rsidRPr="00A2700C" w14:paraId="5AE9F099" w14:textId="77777777" w:rsidTr="00B06D26">
        <w:trPr>
          <w:trHeight w:val="132"/>
          <w:jc w:val="center"/>
        </w:trPr>
        <w:tc>
          <w:tcPr>
            <w:tcW w:w="50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2AF2F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83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B79298"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5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7FB92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08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EE97D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66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642B219"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66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7B7310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66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9E03F51"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705B8DDA" w14:textId="77777777" w:rsidTr="00B06D26">
        <w:trPr>
          <w:trHeight w:val="705"/>
          <w:jc w:val="center"/>
        </w:trPr>
        <w:tc>
          <w:tcPr>
            <w:tcW w:w="501" w:type="pct"/>
            <w:vMerge w:val="restart"/>
            <w:tcBorders>
              <w:top w:val="single" w:sz="4" w:space="0" w:color="auto"/>
              <w:left w:val="single" w:sz="4" w:space="0" w:color="auto"/>
              <w:right w:val="single" w:sz="4" w:space="0" w:color="auto"/>
            </w:tcBorders>
            <w:textDirection w:val="btLr"/>
            <w:vAlign w:val="center"/>
          </w:tcPr>
          <w:p w14:paraId="5BC0062E"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Digital Banking Officer</w:t>
            </w:r>
          </w:p>
        </w:tc>
        <w:tc>
          <w:tcPr>
            <w:tcW w:w="833" w:type="pct"/>
            <w:tcBorders>
              <w:top w:val="single" w:sz="4" w:space="0" w:color="auto"/>
              <w:left w:val="nil"/>
              <w:bottom w:val="single" w:sz="8" w:space="0" w:color="auto"/>
              <w:right w:val="single" w:sz="4" w:space="0" w:color="auto"/>
            </w:tcBorders>
            <w:vAlign w:val="bottom"/>
          </w:tcPr>
          <w:p w14:paraId="70BA026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583" w:type="pct"/>
            <w:tcBorders>
              <w:top w:val="nil"/>
              <w:left w:val="single" w:sz="4" w:space="0" w:color="auto"/>
              <w:bottom w:val="single" w:sz="8" w:space="0" w:color="auto"/>
              <w:right w:val="single" w:sz="4" w:space="0" w:color="auto"/>
            </w:tcBorders>
            <w:vAlign w:val="bottom"/>
          </w:tcPr>
          <w:p w14:paraId="2AFC092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Various</w:t>
            </w:r>
          </w:p>
        </w:tc>
        <w:tc>
          <w:tcPr>
            <w:tcW w:w="1084" w:type="pct"/>
            <w:tcBorders>
              <w:top w:val="nil"/>
              <w:left w:val="single" w:sz="4" w:space="0" w:color="auto"/>
              <w:bottom w:val="single" w:sz="8" w:space="0" w:color="auto"/>
              <w:right w:val="single" w:sz="8" w:space="0" w:color="auto"/>
            </w:tcBorders>
            <w:vAlign w:val="center"/>
          </w:tcPr>
          <w:p w14:paraId="21F728C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50% of Manager’s target</w:t>
            </w:r>
          </w:p>
        </w:tc>
        <w:tc>
          <w:tcPr>
            <w:tcW w:w="667" w:type="pct"/>
            <w:tcBorders>
              <w:top w:val="nil"/>
              <w:left w:val="single" w:sz="4" w:space="0" w:color="auto"/>
              <w:bottom w:val="single" w:sz="8" w:space="0" w:color="auto"/>
              <w:right w:val="single" w:sz="4" w:space="0" w:color="auto"/>
            </w:tcBorders>
          </w:tcPr>
          <w:p w14:paraId="21E53D4E"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50%</w:t>
            </w:r>
          </w:p>
        </w:tc>
        <w:tc>
          <w:tcPr>
            <w:tcW w:w="667" w:type="pct"/>
            <w:tcBorders>
              <w:top w:val="nil"/>
              <w:left w:val="single" w:sz="4" w:space="0" w:color="auto"/>
              <w:bottom w:val="single" w:sz="8" w:space="0" w:color="auto"/>
              <w:right w:val="single" w:sz="4" w:space="0" w:color="auto"/>
            </w:tcBorders>
          </w:tcPr>
          <w:p w14:paraId="726DA45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System</w:t>
            </w:r>
          </w:p>
        </w:tc>
        <w:tc>
          <w:tcPr>
            <w:tcW w:w="665" w:type="pct"/>
            <w:tcBorders>
              <w:top w:val="nil"/>
              <w:left w:val="single" w:sz="4" w:space="0" w:color="auto"/>
              <w:bottom w:val="single" w:sz="8" w:space="0" w:color="auto"/>
              <w:right w:val="single" w:sz="4" w:space="0" w:color="auto"/>
            </w:tcBorders>
          </w:tcPr>
          <w:p w14:paraId="734670A0"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0E150350" w14:textId="77777777" w:rsidTr="00B06D26">
        <w:trPr>
          <w:trHeight w:val="269"/>
          <w:jc w:val="center"/>
        </w:trPr>
        <w:tc>
          <w:tcPr>
            <w:tcW w:w="501" w:type="pct"/>
            <w:vMerge/>
            <w:tcBorders>
              <w:left w:val="single" w:sz="4" w:space="0" w:color="auto"/>
              <w:right w:val="single" w:sz="4" w:space="0" w:color="auto"/>
            </w:tcBorders>
            <w:vAlign w:val="center"/>
            <w:hideMark/>
          </w:tcPr>
          <w:p w14:paraId="035DDB69" w14:textId="77777777" w:rsidR="00A962F0" w:rsidRPr="00A2700C" w:rsidRDefault="00A962F0" w:rsidP="00B06D26">
            <w:pPr>
              <w:jc w:val="center"/>
              <w:rPr>
                <w:rFonts w:ascii="Verdana" w:eastAsia="Times New Roman" w:hAnsi="Verdana" w:cs="Segoe UI Historic"/>
                <w:bCs/>
                <w:color w:val="000000" w:themeColor="text1"/>
              </w:rPr>
            </w:pPr>
          </w:p>
        </w:tc>
        <w:tc>
          <w:tcPr>
            <w:tcW w:w="833" w:type="pct"/>
            <w:vMerge w:val="restart"/>
            <w:tcBorders>
              <w:top w:val="single" w:sz="4" w:space="0" w:color="auto"/>
              <w:left w:val="nil"/>
              <w:right w:val="single" w:sz="4" w:space="0" w:color="auto"/>
            </w:tcBorders>
          </w:tcPr>
          <w:p w14:paraId="42B6FE52" w14:textId="60EB6716" w:rsidR="00A962F0" w:rsidRPr="00A2700C" w:rsidRDefault="006A5BBD" w:rsidP="00B06D26">
            <w:pPr>
              <w:jc w:val="center"/>
              <w:rPr>
                <w:rFonts w:ascii="Verdana" w:eastAsia="Times New Roman" w:hAnsi="Verdana" w:cs="Segoe UI Historic"/>
              </w:rPr>
            </w:pPr>
            <w:r>
              <w:rPr>
                <w:rFonts w:ascii="Verdana" w:eastAsia="Times New Roman" w:hAnsi="Verdana" w:cs="Segoe UI Historic"/>
              </w:rPr>
              <w:t xml:space="preserve">Prepare proposals, </w:t>
            </w:r>
            <w:r w:rsidR="00A962F0" w:rsidRPr="00A2700C">
              <w:rPr>
                <w:rFonts w:ascii="Verdana" w:eastAsia="Times New Roman" w:hAnsi="Verdana" w:cs="Segoe UI Historic"/>
              </w:rPr>
              <w:t>business requirement document (BRD) and assessments one round review with minor editing</w:t>
            </w:r>
          </w:p>
        </w:tc>
        <w:tc>
          <w:tcPr>
            <w:tcW w:w="583" w:type="pct"/>
            <w:tcBorders>
              <w:top w:val="nil"/>
              <w:left w:val="single" w:sz="4" w:space="0" w:color="auto"/>
              <w:bottom w:val="single" w:sz="4" w:space="0" w:color="auto"/>
              <w:right w:val="single" w:sz="4" w:space="0" w:color="auto"/>
            </w:tcBorders>
            <w:vAlign w:val="center"/>
          </w:tcPr>
          <w:p w14:paraId="01476BF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Quality</w:t>
            </w:r>
          </w:p>
        </w:tc>
        <w:tc>
          <w:tcPr>
            <w:tcW w:w="1084" w:type="pct"/>
            <w:tcBorders>
              <w:top w:val="nil"/>
              <w:left w:val="single" w:sz="4" w:space="0" w:color="auto"/>
              <w:bottom w:val="single" w:sz="4" w:space="0" w:color="auto"/>
              <w:right w:val="single" w:sz="8" w:space="0" w:color="auto"/>
            </w:tcBorders>
            <w:vAlign w:val="center"/>
          </w:tcPr>
          <w:p w14:paraId="2C05332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Rounds of review</w:t>
            </w:r>
          </w:p>
        </w:tc>
        <w:tc>
          <w:tcPr>
            <w:tcW w:w="667" w:type="pct"/>
            <w:tcBorders>
              <w:top w:val="nil"/>
              <w:left w:val="single" w:sz="4" w:space="0" w:color="auto"/>
              <w:bottom w:val="single" w:sz="4" w:space="0" w:color="auto"/>
              <w:right w:val="single" w:sz="4" w:space="0" w:color="auto"/>
            </w:tcBorders>
          </w:tcPr>
          <w:p w14:paraId="5E882BE5"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w:t>
            </w:r>
          </w:p>
        </w:tc>
        <w:tc>
          <w:tcPr>
            <w:tcW w:w="667" w:type="pct"/>
            <w:tcBorders>
              <w:top w:val="nil"/>
              <w:left w:val="single" w:sz="4" w:space="0" w:color="auto"/>
              <w:bottom w:val="single" w:sz="4" w:space="0" w:color="auto"/>
              <w:right w:val="single" w:sz="4" w:space="0" w:color="auto"/>
            </w:tcBorders>
          </w:tcPr>
          <w:p w14:paraId="2908D58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665" w:type="pct"/>
            <w:tcBorders>
              <w:top w:val="nil"/>
              <w:left w:val="single" w:sz="4" w:space="0" w:color="auto"/>
              <w:bottom w:val="single" w:sz="4" w:space="0" w:color="auto"/>
              <w:right w:val="single" w:sz="4" w:space="0" w:color="auto"/>
            </w:tcBorders>
          </w:tcPr>
          <w:p w14:paraId="52F4A2C3" w14:textId="77777777" w:rsidR="00A962F0" w:rsidRPr="00A2700C" w:rsidRDefault="00A962F0" w:rsidP="00B06D26">
            <w:pPr>
              <w:rPr>
                <w:rFonts w:ascii="Verdana" w:hAnsi="Verdana" w:cs="Segoe UI Historic"/>
              </w:rPr>
            </w:pPr>
            <w:r w:rsidRPr="00A2700C">
              <w:rPr>
                <w:rFonts w:ascii="Verdana" w:hAnsi="Verdana" w:cs="Segoe UI Historic"/>
              </w:rPr>
              <w:t>Cannot Exceeded</w:t>
            </w:r>
          </w:p>
        </w:tc>
      </w:tr>
      <w:tr w:rsidR="00A962F0" w:rsidRPr="00A2700C" w14:paraId="34226D36" w14:textId="77777777" w:rsidTr="00B06D26">
        <w:trPr>
          <w:trHeight w:val="458"/>
          <w:jc w:val="center"/>
        </w:trPr>
        <w:tc>
          <w:tcPr>
            <w:tcW w:w="501" w:type="pct"/>
            <w:vMerge/>
            <w:tcBorders>
              <w:left w:val="single" w:sz="4" w:space="0" w:color="auto"/>
              <w:right w:val="single" w:sz="4" w:space="0" w:color="auto"/>
            </w:tcBorders>
            <w:vAlign w:val="center"/>
          </w:tcPr>
          <w:p w14:paraId="572CB9D3" w14:textId="77777777" w:rsidR="00A962F0" w:rsidRPr="00A2700C" w:rsidRDefault="00A962F0" w:rsidP="00B06D26">
            <w:pPr>
              <w:jc w:val="center"/>
              <w:rPr>
                <w:rFonts w:ascii="Verdana" w:eastAsia="Times New Roman" w:hAnsi="Verdana" w:cs="Segoe UI Historic"/>
                <w:bCs/>
                <w:color w:val="000000" w:themeColor="text1"/>
              </w:rPr>
            </w:pPr>
          </w:p>
        </w:tc>
        <w:tc>
          <w:tcPr>
            <w:tcW w:w="833" w:type="pct"/>
            <w:vMerge/>
            <w:tcBorders>
              <w:left w:val="nil"/>
              <w:bottom w:val="single" w:sz="8" w:space="0" w:color="auto"/>
              <w:right w:val="single" w:sz="4" w:space="0" w:color="auto"/>
            </w:tcBorders>
          </w:tcPr>
          <w:p w14:paraId="69E1C278" w14:textId="77777777" w:rsidR="00A962F0" w:rsidRPr="00A2700C" w:rsidRDefault="00A962F0" w:rsidP="00B06D26">
            <w:pPr>
              <w:jc w:val="center"/>
              <w:rPr>
                <w:rFonts w:ascii="Verdana" w:eastAsia="Times New Roman" w:hAnsi="Verdana" w:cs="Segoe UI Historic"/>
              </w:rPr>
            </w:pPr>
          </w:p>
        </w:tc>
        <w:tc>
          <w:tcPr>
            <w:tcW w:w="583" w:type="pct"/>
            <w:tcBorders>
              <w:top w:val="single" w:sz="4" w:space="0" w:color="auto"/>
              <w:left w:val="single" w:sz="4" w:space="0" w:color="auto"/>
              <w:bottom w:val="single" w:sz="8" w:space="0" w:color="auto"/>
              <w:right w:val="single" w:sz="4" w:space="0" w:color="auto"/>
            </w:tcBorders>
            <w:vAlign w:val="center"/>
          </w:tcPr>
          <w:p w14:paraId="14EE683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w:t>
            </w:r>
          </w:p>
        </w:tc>
        <w:tc>
          <w:tcPr>
            <w:tcW w:w="1084" w:type="pct"/>
            <w:tcBorders>
              <w:top w:val="single" w:sz="4" w:space="0" w:color="auto"/>
              <w:left w:val="single" w:sz="4" w:space="0" w:color="auto"/>
              <w:bottom w:val="single" w:sz="8" w:space="0" w:color="auto"/>
              <w:right w:val="single" w:sz="8" w:space="0" w:color="auto"/>
            </w:tcBorders>
            <w:vAlign w:val="center"/>
          </w:tcPr>
          <w:p w14:paraId="19219C31"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As per the time stated on TOR</w:t>
            </w:r>
          </w:p>
        </w:tc>
        <w:tc>
          <w:tcPr>
            <w:tcW w:w="667" w:type="pct"/>
            <w:tcBorders>
              <w:top w:val="single" w:sz="4" w:space="0" w:color="auto"/>
              <w:left w:val="single" w:sz="4" w:space="0" w:color="auto"/>
              <w:bottom w:val="single" w:sz="8" w:space="0" w:color="auto"/>
              <w:right w:val="single" w:sz="4" w:space="0" w:color="auto"/>
            </w:tcBorders>
          </w:tcPr>
          <w:p w14:paraId="3971C7D6" w14:textId="77777777" w:rsidR="00A962F0" w:rsidRPr="00A2700C" w:rsidRDefault="00A962F0" w:rsidP="00B06D26">
            <w:pPr>
              <w:spacing w:line="256" w:lineRule="auto"/>
              <w:jc w:val="center"/>
              <w:rPr>
                <w:rFonts w:ascii="Verdana" w:eastAsia="Times New Roman" w:hAnsi="Verdana" w:cs="Segoe UI Historic"/>
              </w:rPr>
            </w:pPr>
          </w:p>
          <w:p w14:paraId="5D0C33E2"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w:t>
            </w:r>
          </w:p>
        </w:tc>
        <w:tc>
          <w:tcPr>
            <w:tcW w:w="667" w:type="pct"/>
            <w:tcBorders>
              <w:top w:val="single" w:sz="4" w:space="0" w:color="auto"/>
              <w:left w:val="single" w:sz="4" w:space="0" w:color="auto"/>
              <w:bottom w:val="single" w:sz="8" w:space="0" w:color="auto"/>
              <w:right w:val="single" w:sz="4" w:space="0" w:color="auto"/>
            </w:tcBorders>
          </w:tcPr>
          <w:p w14:paraId="382F487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665" w:type="pct"/>
            <w:tcBorders>
              <w:top w:val="single" w:sz="4" w:space="0" w:color="auto"/>
              <w:left w:val="single" w:sz="4" w:space="0" w:color="auto"/>
              <w:bottom w:val="single" w:sz="8" w:space="0" w:color="auto"/>
              <w:right w:val="single" w:sz="4" w:space="0" w:color="auto"/>
            </w:tcBorders>
          </w:tcPr>
          <w:p w14:paraId="08FB84CD"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0788D67B" w14:textId="77777777" w:rsidTr="00B06D26">
        <w:trPr>
          <w:trHeight w:val="142"/>
          <w:jc w:val="center"/>
        </w:trPr>
        <w:tc>
          <w:tcPr>
            <w:tcW w:w="501" w:type="pct"/>
            <w:vMerge/>
            <w:tcBorders>
              <w:left w:val="single" w:sz="4" w:space="0" w:color="auto"/>
              <w:right w:val="single" w:sz="4" w:space="0" w:color="auto"/>
            </w:tcBorders>
            <w:vAlign w:val="center"/>
          </w:tcPr>
          <w:p w14:paraId="27C4880F" w14:textId="77777777" w:rsidR="00A962F0" w:rsidRPr="00A2700C" w:rsidRDefault="00A962F0" w:rsidP="00B06D26">
            <w:pPr>
              <w:jc w:val="center"/>
              <w:rPr>
                <w:rFonts w:ascii="Verdana" w:eastAsia="Times New Roman" w:hAnsi="Verdana" w:cs="Segoe UI Historic"/>
                <w:bCs/>
                <w:color w:val="000000" w:themeColor="text1"/>
              </w:rPr>
            </w:pPr>
          </w:p>
        </w:tc>
        <w:tc>
          <w:tcPr>
            <w:tcW w:w="833" w:type="pct"/>
            <w:vMerge w:val="restart"/>
            <w:tcBorders>
              <w:top w:val="single" w:sz="4" w:space="0" w:color="auto"/>
              <w:left w:val="nil"/>
              <w:right w:val="single" w:sz="4" w:space="0" w:color="auto"/>
            </w:tcBorders>
          </w:tcPr>
          <w:p w14:paraId="39A48051" w14:textId="77777777" w:rsidR="00A962F0" w:rsidRPr="00A2700C" w:rsidRDefault="00A962F0" w:rsidP="00B06D26">
            <w:pPr>
              <w:jc w:val="center"/>
              <w:rPr>
                <w:rFonts w:ascii="Verdana" w:eastAsia="Times New Roman" w:hAnsi="Verdana" w:cs="Segoe UI Historic"/>
              </w:rPr>
            </w:pPr>
          </w:p>
          <w:p w14:paraId="76DB673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w:t>
            </w:r>
          </w:p>
        </w:tc>
        <w:tc>
          <w:tcPr>
            <w:tcW w:w="583" w:type="pct"/>
            <w:tcBorders>
              <w:top w:val="nil"/>
              <w:left w:val="single" w:sz="4" w:space="0" w:color="auto"/>
              <w:bottom w:val="single" w:sz="4" w:space="0" w:color="auto"/>
              <w:right w:val="single" w:sz="4" w:space="0" w:color="auto"/>
            </w:tcBorders>
            <w:vAlign w:val="center"/>
          </w:tcPr>
          <w:p w14:paraId="5A14516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Time</w:t>
            </w:r>
          </w:p>
        </w:tc>
        <w:tc>
          <w:tcPr>
            <w:tcW w:w="1084" w:type="pct"/>
            <w:tcBorders>
              <w:top w:val="nil"/>
              <w:left w:val="single" w:sz="4" w:space="0" w:color="auto"/>
              <w:bottom w:val="single" w:sz="4" w:space="0" w:color="auto"/>
              <w:right w:val="single" w:sz="8" w:space="0" w:color="auto"/>
            </w:tcBorders>
            <w:vAlign w:val="center"/>
          </w:tcPr>
          <w:p w14:paraId="58837F69"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Weekly on the due date</w:t>
            </w:r>
          </w:p>
        </w:tc>
        <w:tc>
          <w:tcPr>
            <w:tcW w:w="667" w:type="pct"/>
            <w:tcBorders>
              <w:top w:val="nil"/>
              <w:left w:val="single" w:sz="4" w:space="0" w:color="auto"/>
              <w:bottom w:val="single" w:sz="4" w:space="0" w:color="auto"/>
              <w:right w:val="single" w:sz="4" w:space="0" w:color="auto"/>
            </w:tcBorders>
          </w:tcPr>
          <w:p w14:paraId="47BBB251" w14:textId="77777777" w:rsidR="00A962F0" w:rsidRPr="00A2700C" w:rsidRDefault="00A962F0" w:rsidP="00B06D26">
            <w:pPr>
              <w:spacing w:line="256" w:lineRule="auto"/>
              <w:jc w:val="center"/>
              <w:rPr>
                <w:rFonts w:ascii="Verdana" w:eastAsia="Times New Roman" w:hAnsi="Verdana" w:cs="Segoe UI Historic"/>
              </w:rPr>
            </w:pPr>
            <w:r w:rsidRPr="00A2700C">
              <w:rPr>
                <w:rFonts w:ascii="Verdana" w:eastAsia="Times New Roman" w:hAnsi="Verdana" w:cs="Segoe UI Historic"/>
              </w:rPr>
              <w:t>5%</w:t>
            </w:r>
          </w:p>
        </w:tc>
        <w:tc>
          <w:tcPr>
            <w:tcW w:w="667" w:type="pct"/>
            <w:tcBorders>
              <w:top w:val="nil"/>
              <w:left w:val="single" w:sz="4" w:space="0" w:color="auto"/>
              <w:bottom w:val="single" w:sz="4" w:space="0" w:color="auto"/>
              <w:right w:val="single" w:sz="4" w:space="0" w:color="auto"/>
            </w:tcBorders>
          </w:tcPr>
          <w:p w14:paraId="06B498B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665" w:type="pct"/>
            <w:tcBorders>
              <w:top w:val="nil"/>
              <w:left w:val="single" w:sz="4" w:space="0" w:color="auto"/>
              <w:bottom w:val="single" w:sz="4" w:space="0" w:color="auto"/>
              <w:right w:val="single" w:sz="4" w:space="0" w:color="auto"/>
            </w:tcBorders>
          </w:tcPr>
          <w:p w14:paraId="59540677"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2B84D278" w14:textId="77777777" w:rsidTr="00B06D26">
        <w:trPr>
          <w:trHeight w:val="375"/>
          <w:jc w:val="center"/>
        </w:trPr>
        <w:tc>
          <w:tcPr>
            <w:tcW w:w="501" w:type="pct"/>
            <w:vMerge/>
            <w:tcBorders>
              <w:left w:val="single" w:sz="4" w:space="0" w:color="auto"/>
              <w:right w:val="single" w:sz="4" w:space="0" w:color="auto"/>
            </w:tcBorders>
            <w:vAlign w:val="center"/>
          </w:tcPr>
          <w:p w14:paraId="2798D898" w14:textId="77777777" w:rsidR="00A962F0" w:rsidRPr="00A2700C" w:rsidRDefault="00A962F0" w:rsidP="00B06D26">
            <w:pPr>
              <w:jc w:val="center"/>
              <w:rPr>
                <w:rFonts w:ascii="Verdana" w:eastAsia="Times New Roman" w:hAnsi="Verdana" w:cs="Segoe UI Historic"/>
                <w:bCs/>
                <w:color w:val="000000" w:themeColor="text1"/>
              </w:rPr>
            </w:pPr>
          </w:p>
        </w:tc>
        <w:tc>
          <w:tcPr>
            <w:tcW w:w="833" w:type="pct"/>
            <w:vMerge/>
            <w:tcBorders>
              <w:left w:val="nil"/>
              <w:right w:val="single" w:sz="4" w:space="0" w:color="auto"/>
            </w:tcBorders>
            <w:vAlign w:val="center"/>
          </w:tcPr>
          <w:p w14:paraId="2DBA03A1" w14:textId="77777777" w:rsidR="00A962F0" w:rsidRPr="00A2700C" w:rsidRDefault="00A962F0" w:rsidP="00B06D26">
            <w:pPr>
              <w:jc w:val="center"/>
              <w:rPr>
                <w:rFonts w:ascii="Verdana" w:eastAsia="Times New Roman" w:hAnsi="Verdana" w:cs="Segoe UI Historic"/>
              </w:rPr>
            </w:pPr>
          </w:p>
        </w:tc>
        <w:tc>
          <w:tcPr>
            <w:tcW w:w="583" w:type="pct"/>
            <w:tcBorders>
              <w:top w:val="single" w:sz="4" w:space="0" w:color="auto"/>
              <w:left w:val="single" w:sz="4" w:space="0" w:color="auto"/>
              <w:bottom w:val="single" w:sz="4" w:space="0" w:color="auto"/>
              <w:right w:val="single" w:sz="4" w:space="0" w:color="auto"/>
            </w:tcBorders>
          </w:tcPr>
          <w:p w14:paraId="542A0B1B"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Time</w:t>
            </w:r>
          </w:p>
        </w:tc>
        <w:tc>
          <w:tcPr>
            <w:tcW w:w="1084" w:type="pct"/>
            <w:tcBorders>
              <w:top w:val="single" w:sz="4" w:space="0" w:color="auto"/>
              <w:left w:val="single" w:sz="4" w:space="0" w:color="auto"/>
              <w:bottom w:val="single" w:sz="4" w:space="0" w:color="auto"/>
              <w:right w:val="single" w:sz="8" w:space="0" w:color="auto"/>
            </w:tcBorders>
          </w:tcPr>
          <w:p w14:paraId="6BF8FFEB"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Monthly on the due date</w:t>
            </w:r>
          </w:p>
        </w:tc>
        <w:tc>
          <w:tcPr>
            <w:tcW w:w="667" w:type="pct"/>
            <w:tcBorders>
              <w:top w:val="single" w:sz="4" w:space="0" w:color="auto"/>
              <w:left w:val="single" w:sz="4" w:space="0" w:color="auto"/>
              <w:bottom w:val="single" w:sz="4" w:space="0" w:color="auto"/>
              <w:right w:val="single" w:sz="4" w:space="0" w:color="auto"/>
            </w:tcBorders>
          </w:tcPr>
          <w:p w14:paraId="4A7ED6E7"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5%</w:t>
            </w:r>
          </w:p>
        </w:tc>
        <w:tc>
          <w:tcPr>
            <w:tcW w:w="667" w:type="pct"/>
            <w:tcBorders>
              <w:top w:val="single" w:sz="4" w:space="0" w:color="auto"/>
              <w:left w:val="single" w:sz="4" w:space="0" w:color="auto"/>
              <w:bottom w:val="single" w:sz="4" w:space="0" w:color="auto"/>
              <w:right w:val="single" w:sz="4" w:space="0" w:color="auto"/>
            </w:tcBorders>
          </w:tcPr>
          <w:p w14:paraId="7F07318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665" w:type="pct"/>
            <w:tcBorders>
              <w:top w:val="single" w:sz="4" w:space="0" w:color="auto"/>
              <w:left w:val="single" w:sz="4" w:space="0" w:color="auto"/>
              <w:bottom w:val="single" w:sz="4" w:space="0" w:color="auto"/>
              <w:right w:val="single" w:sz="4" w:space="0" w:color="auto"/>
            </w:tcBorders>
          </w:tcPr>
          <w:p w14:paraId="52052C64"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054DD0AA" w14:textId="77777777" w:rsidTr="00B06D26">
        <w:trPr>
          <w:trHeight w:val="435"/>
          <w:jc w:val="center"/>
        </w:trPr>
        <w:tc>
          <w:tcPr>
            <w:tcW w:w="501" w:type="pct"/>
            <w:vMerge/>
            <w:tcBorders>
              <w:left w:val="single" w:sz="4" w:space="0" w:color="auto"/>
              <w:right w:val="single" w:sz="4" w:space="0" w:color="auto"/>
            </w:tcBorders>
            <w:vAlign w:val="center"/>
          </w:tcPr>
          <w:p w14:paraId="218B0CC7" w14:textId="77777777" w:rsidR="00A962F0" w:rsidRPr="00A2700C" w:rsidRDefault="00A962F0" w:rsidP="00B06D26">
            <w:pPr>
              <w:jc w:val="center"/>
              <w:rPr>
                <w:rFonts w:ascii="Verdana" w:eastAsia="Times New Roman" w:hAnsi="Verdana" w:cs="Segoe UI Historic"/>
                <w:bCs/>
                <w:color w:val="000000" w:themeColor="text1"/>
              </w:rPr>
            </w:pPr>
          </w:p>
        </w:tc>
        <w:tc>
          <w:tcPr>
            <w:tcW w:w="833" w:type="pct"/>
            <w:vMerge/>
            <w:tcBorders>
              <w:left w:val="nil"/>
              <w:right w:val="single" w:sz="4" w:space="0" w:color="auto"/>
            </w:tcBorders>
            <w:vAlign w:val="center"/>
          </w:tcPr>
          <w:p w14:paraId="6E75F732" w14:textId="77777777" w:rsidR="00A962F0" w:rsidRPr="00A2700C" w:rsidRDefault="00A962F0" w:rsidP="00B06D26">
            <w:pPr>
              <w:jc w:val="center"/>
              <w:rPr>
                <w:rFonts w:ascii="Verdana" w:eastAsia="Times New Roman" w:hAnsi="Verdana" w:cs="Segoe UI Historic"/>
              </w:rPr>
            </w:pPr>
          </w:p>
        </w:tc>
        <w:tc>
          <w:tcPr>
            <w:tcW w:w="583" w:type="pct"/>
            <w:tcBorders>
              <w:top w:val="single" w:sz="4" w:space="0" w:color="auto"/>
              <w:left w:val="single" w:sz="4" w:space="0" w:color="auto"/>
              <w:bottom w:val="single" w:sz="4" w:space="0" w:color="auto"/>
              <w:right w:val="single" w:sz="4" w:space="0" w:color="auto"/>
            </w:tcBorders>
          </w:tcPr>
          <w:p w14:paraId="3E992F40"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Time</w:t>
            </w:r>
          </w:p>
        </w:tc>
        <w:tc>
          <w:tcPr>
            <w:tcW w:w="1084" w:type="pct"/>
            <w:tcBorders>
              <w:top w:val="single" w:sz="4" w:space="0" w:color="auto"/>
              <w:left w:val="single" w:sz="4" w:space="0" w:color="auto"/>
              <w:bottom w:val="single" w:sz="4" w:space="0" w:color="auto"/>
              <w:right w:val="single" w:sz="8" w:space="0" w:color="auto"/>
            </w:tcBorders>
          </w:tcPr>
          <w:p w14:paraId="15B68E48"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Quarterly on the due date</w:t>
            </w:r>
          </w:p>
        </w:tc>
        <w:tc>
          <w:tcPr>
            <w:tcW w:w="667" w:type="pct"/>
            <w:tcBorders>
              <w:top w:val="single" w:sz="4" w:space="0" w:color="auto"/>
              <w:left w:val="single" w:sz="4" w:space="0" w:color="auto"/>
              <w:bottom w:val="single" w:sz="4" w:space="0" w:color="auto"/>
              <w:right w:val="single" w:sz="4" w:space="0" w:color="auto"/>
            </w:tcBorders>
          </w:tcPr>
          <w:p w14:paraId="177D267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5%</w:t>
            </w:r>
          </w:p>
        </w:tc>
        <w:tc>
          <w:tcPr>
            <w:tcW w:w="667" w:type="pct"/>
            <w:tcBorders>
              <w:top w:val="single" w:sz="4" w:space="0" w:color="auto"/>
              <w:left w:val="single" w:sz="4" w:space="0" w:color="auto"/>
              <w:bottom w:val="single" w:sz="4" w:space="0" w:color="auto"/>
              <w:right w:val="single" w:sz="4" w:space="0" w:color="auto"/>
            </w:tcBorders>
          </w:tcPr>
          <w:p w14:paraId="37387F1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665" w:type="pct"/>
            <w:tcBorders>
              <w:top w:val="single" w:sz="4" w:space="0" w:color="auto"/>
              <w:left w:val="single" w:sz="4" w:space="0" w:color="auto"/>
              <w:bottom w:val="single" w:sz="4" w:space="0" w:color="auto"/>
              <w:right w:val="single" w:sz="4" w:space="0" w:color="auto"/>
            </w:tcBorders>
          </w:tcPr>
          <w:p w14:paraId="0D6F63A1"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0BBACB6A" w14:textId="77777777" w:rsidTr="00B06D26">
        <w:trPr>
          <w:trHeight w:val="940"/>
          <w:jc w:val="center"/>
        </w:trPr>
        <w:tc>
          <w:tcPr>
            <w:tcW w:w="501" w:type="pct"/>
            <w:vMerge/>
            <w:tcBorders>
              <w:left w:val="single" w:sz="4" w:space="0" w:color="auto"/>
              <w:right w:val="single" w:sz="4" w:space="0" w:color="auto"/>
            </w:tcBorders>
            <w:vAlign w:val="center"/>
            <w:hideMark/>
          </w:tcPr>
          <w:p w14:paraId="154AAD94" w14:textId="77777777" w:rsidR="00A962F0" w:rsidRPr="00A2700C" w:rsidRDefault="00A962F0" w:rsidP="00B06D26">
            <w:pPr>
              <w:jc w:val="center"/>
              <w:rPr>
                <w:rFonts w:ascii="Verdana" w:eastAsia="Times New Roman" w:hAnsi="Verdana" w:cs="Segoe UI Historic"/>
                <w:bCs/>
                <w:color w:val="000000" w:themeColor="text1"/>
              </w:rPr>
            </w:pPr>
          </w:p>
        </w:tc>
        <w:tc>
          <w:tcPr>
            <w:tcW w:w="833" w:type="pct"/>
            <w:tcBorders>
              <w:top w:val="single" w:sz="4" w:space="0" w:color="auto"/>
              <w:left w:val="single" w:sz="4" w:space="0" w:color="auto"/>
              <w:bottom w:val="single" w:sz="4" w:space="0" w:color="auto"/>
              <w:right w:val="single" w:sz="4" w:space="0" w:color="auto"/>
            </w:tcBorders>
          </w:tcPr>
          <w:p w14:paraId="6CF1B37F" w14:textId="2492EFDA" w:rsidR="00A962F0" w:rsidRPr="00A2700C" w:rsidRDefault="00F3587A" w:rsidP="00B06D26">
            <w:pPr>
              <w:jc w:val="center"/>
              <w:rPr>
                <w:rFonts w:ascii="Verdana" w:eastAsia="Calibri" w:hAnsi="Verdana" w:cs="Segoe UI Historic"/>
              </w:rPr>
            </w:pPr>
            <w:r>
              <w:rPr>
                <w:rFonts w:ascii="Verdana" w:eastAsia="Calibri" w:hAnsi="Verdana" w:cs="Segoe UI Historic"/>
              </w:rPr>
              <w:t xml:space="preserve">Initiate ideas or </w:t>
            </w:r>
            <w:r w:rsidR="00A962F0" w:rsidRPr="00A2700C">
              <w:rPr>
                <w:rFonts w:ascii="Verdana" w:eastAsia="Calibri" w:hAnsi="Verdana" w:cs="Segoe UI Historic"/>
              </w:rPr>
              <w:t>develop different functionalities related to agency banking product.</w:t>
            </w:r>
          </w:p>
        </w:tc>
        <w:tc>
          <w:tcPr>
            <w:tcW w:w="583" w:type="pct"/>
            <w:tcBorders>
              <w:top w:val="single" w:sz="4" w:space="0" w:color="auto"/>
              <w:left w:val="single" w:sz="4" w:space="0" w:color="auto"/>
              <w:bottom w:val="single" w:sz="4" w:space="0" w:color="auto"/>
              <w:right w:val="single" w:sz="4" w:space="0" w:color="auto"/>
            </w:tcBorders>
            <w:vAlign w:val="center"/>
          </w:tcPr>
          <w:p w14:paraId="0F7FF9D7"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Percentage</w:t>
            </w:r>
          </w:p>
        </w:tc>
        <w:tc>
          <w:tcPr>
            <w:tcW w:w="1084" w:type="pct"/>
            <w:tcBorders>
              <w:top w:val="single" w:sz="4" w:space="0" w:color="auto"/>
              <w:left w:val="single" w:sz="4" w:space="0" w:color="auto"/>
              <w:bottom w:val="single" w:sz="4" w:space="0" w:color="auto"/>
              <w:right w:val="single" w:sz="4" w:space="0" w:color="auto"/>
            </w:tcBorders>
            <w:vAlign w:val="center"/>
          </w:tcPr>
          <w:p w14:paraId="3BA05365"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As per action plan</w:t>
            </w:r>
          </w:p>
        </w:tc>
        <w:tc>
          <w:tcPr>
            <w:tcW w:w="667" w:type="pct"/>
            <w:tcBorders>
              <w:top w:val="single" w:sz="4" w:space="0" w:color="auto"/>
              <w:left w:val="single" w:sz="4" w:space="0" w:color="auto"/>
              <w:bottom w:val="single" w:sz="4" w:space="0" w:color="auto"/>
              <w:right w:val="single" w:sz="4" w:space="0" w:color="auto"/>
            </w:tcBorders>
          </w:tcPr>
          <w:p w14:paraId="10AC1C91" w14:textId="77777777" w:rsidR="00A962F0" w:rsidRPr="00A2700C" w:rsidRDefault="00A962F0" w:rsidP="00B06D26">
            <w:pPr>
              <w:jc w:val="center"/>
              <w:rPr>
                <w:rFonts w:ascii="Verdana" w:eastAsia="Calibri" w:hAnsi="Verdana" w:cs="Segoe UI Historic"/>
              </w:rPr>
            </w:pPr>
          </w:p>
          <w:p w14:paraId="35D0961B"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5%</w:t>
            </w:r>
          </w:p>
        </w:tc>
        <w:tc>
          <w:tcPr>
            <w:tcW w:w="667" w:type="pct"/>
            <w:tcBorders>
              <w:top w:val="single" w:sz="4" w:space="0" w:color="auto"/>
              <w:left w:val="single" w:sz="4" w:space="0" w:color="auto"/>
              <w:bottom w:val="single" w:sz="4" w:space="0" w:color="auto"/>
              <w:right w:val="single" w:sz="4" w:space="0" w:color="auto"/>
            </w:tcBorders>
          </w:tcPr>
          <w:p w14:paraId="1E1B62D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665" w:type="pct"/>
            <w:tcBorders>
              <w:top w:val="single" w:sz="4" w:space="0" w:color="auto"/>
              <w:left w:val="single" w:sz="4" w:space="0" w:color="auto"/>
              <w:bottom w:val="single" w:sz="4" w:space="0" w:color="auto"/>
              <w:right w:val="single" w:sz="4" w:space="0" w:color="auto"/>
            </w:tcBorders>
          </w:tcPr>
          <w:p w14:paraId="1BAB0A67"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5AD0E8DB" w14:textId="77777777" w:rsidTr="00B06D26">
        <w:trPr>
          <w:trHeight w:val="726"/>
          <w:jc w:val="center"/>
        </w:trPr>
        <w:tc>
          <w:tcPr>
            <w:tcW w:w="501" w:type="pct"/>
            <w:vMerge/>
            <w:tcBorders>
              <w:left w:val="single" w:sz="4" w:space="0" w:color="auto"/>
              <w:right w:val="single" w:sz="4" w:space="0" w:color="auto"/>
            </w:tcBorders>
            <w:vAlign w:val="center"/>
          </w:tcPr>
          <w:p w14:paraId="181A6B9D" w14:textId="77777777" w:rsidR="00A962F0" w:rsidRPr="00A2700C" w:rsidRDefault="00A962F0" w:rsidP="00B06D26">
            <w:pPr>
              <w:jc w:val="center"/>
              <w:rPr>
                <w:rFonts w:ascii="Verdana" w:eastAsia="Times New Roman" w:hAnsi="Verdana" w:cs="Segoe UI Historic"/>
                <w:bCs/>
                <w:color w:val="000000" w:themeColor="text1"/>
              </w:rPr>
            </w:pPr>
          </w:p>
        </w:tc>
        <w:tc>
          <w:tcPr>
            <w:tcW w:w="833" w:type="pct"/>
            <w:tcBorders>
              <w:top w:val="single" w:sz="4" w:space="0" w:color="auto"/>
              <w:left w:val="single" w:sz="4" w:space="0" w:color="auto"/>
              <w:right w:val="single" w:sz="4" w:space="0" w:color="auto"/>
            </w:tcBorders>
          </w:tcPr>
          <w:p w14:paraId="489F322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Increase Active Agent including Super-Agent</w:t>
            </w:r>
          </w:p>
        </w:tc>
        <w:tc>
          <w:tcPr>
            <w:tcW w:w="583" w:type="pct"/>
            <w:tcBorders>
              <w:top w:val="single" w:sz="4" w:space="0" w:color="auto"/>
              <w:left w:val="single" w:sz="4" w:space="0" w:color="auto"/>
              <w:bottom w:val="single" w:sz="4" w:space="0" w:color="auto"/>
              <w:right w:val="single" w:sz="4" w:space="0" w:color="auto"/>
            </w:tcBorders>
            <w:vAlign w:val="center"/>
          </w:tcPr>
          <w:p w14:paraId="1E543DB7"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Time</w:t>
            </w:r>
          </w:p>
        </w:tc>
        <w:tc>
          <w:tcPr>
            <w:tcW w:w="1084" w:type="pct"/>
            <w:tcBorders>
              <w:top w:val="single" w:sz="4" w:space="0" w:color="auto"/>
              <w:left w:val="single" w:sz="4" w:space="0" w:color="auto"/>
              <w:bottom w:val="single" w:sz="4" w:space="0" w:color="auto"/>
              <w:right w:val="single" w:sz="4" w:space="0" w:color="auto"/>
            </w:tcBorders>
            <w:vAlign w:val="center"/>
          </w:tcPr>
          <w:p w14:paraId="20D061C2"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90%of the action plan</w:t>
            </w:r>
          </w:p>
        </w:tc>
        <w:tc>
          <w:tcPr>
            <w:tcW w:w="667" w:type="pct"/>
            <w:tcBorders>
              <w:top w:val="single" w:sz="4" w:space="0" w:color="auto"/>
              <w:left w:val="single" w:sz="4" w:space="0" w:color="auto"/>
              <w:bottom w:val="single" w:sz="4" w:space="0" w:color="auto"/>
              <w:right w:val="single" w:sz="4" w:space="0" w:color="auto"/>
            </w:tcBorders>
          </w:tcPr>
          <w:p w14:paraId="754325DE"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20%</w:t>
            </w:r>
          </w:p>
        </w:tc>
        <w:tc>
          <w:tcPr>
            <w:tcW w:w="667" w:type="pct"/>
            <w:tcBorders>
              <w:top w:val="single" w:sz="4" w:space="0" w:color="auto"/>
              <w:left w:val="single" w:sz="4" w:space="0" w:color="auto"/>
              <w:bottom w:val="single" w:sz="4" w:space="0" w:color="auto"/>
              <w:right w:val="single" w:sz="4" w:space="0" w:color="auto"/>
            </w:tcBorders>
          </w:tcPr>
          <w:p w14:paraId="2C10A00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Manual</w:t>
            </w:r>
          </w:p>
        </w:tc>
        <w:tc>
          <w:tcPr>
            <w:tcW w:w="665" w:type="pct"/>
            <w:tcBorders>
              <w:top w:val="single" w:sz="4" w:space="0" w:color="auto"/>
              <w:left w:val="single" w:sz="4" w:space="0" w:color="auto"/>
              <w:bottom w:val="single" w:sz="4" w:space="0" w:color="auto"/>
              <w:right w:val="single" w:sz="4" w:space="0" w:color="auto"/>
            </w:tcBorders>
          </w:tcPr>
          <w:p w14:paraId="14D8C381"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239BCDAB" w14:textId="77777777" w:rsidTr="00B06D26">
        <w:trPr>
          <w:trHeight w:val="556"/>
          <w:jc w:val="center"/>
        </w:trPr>
        <w:tc>
          <w:tcPr>
            <w:tcW w:w="3001" w:type="pct"/>
            <w:gridSpan w:val="4"/>
            <w:tcBorders>
              <w:top w:val="single" w:sz="4" w:space="0" w:color="auto"/>
              <w:left w:val="single" w:sz="4" w:space="0" w:color="auto"/>
              <w:bottom w:val="single" w:sz="4" w:space="0" w:color="auto"/>
              <w:right w:val="single" w:sz="4" w:space="0" w:color="auto"/>
            </w:tcBorders>
            <w:vAlign w:val="center"/>
            <w:hideMark/>
          </w:tcPr>
          <w:p w14:paraId="1B81EDD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66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28EAB4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66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64E5A0E" w14:textId="77777777" w:rsidR="00A962F0" w:rsidRPr="00A2700C" w:rsidRDefault="00A962F0" w:rsidP="00B06D26">
            <w:pPr>
              <w:jc w:val="center"/>
              <w:rPr>
                <w:rFonts w:ascii="Verdana" w:eastAsia="Times New Roman" w:hAnsi="Verdana" w:cs="Segoe UI Historic"/>
                <w:bCs/>
                <w:color w:val="000000" w:themeColor="text1"/>
              </w:rPr>
            </w:pPr>
          </w:p>
        </w:tc>
        <w:tc>
          <w:tcPr>
            <w:tcW w:w="66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6E17D96" w14:textId="77777777" w:rsidR="00A962F0" w:rsidRPr="00A2700C" w:rsidRDefault="00A962F0" w:rsidP="00B06D26">
            <w:pPr>
              <w:jc w:val="center"/>
              <w:rPr>
                <w:rFonts w:ascii="Verdana" w:eastAsia="Times New Roman" w:hAnsi="Verdana" w:cs="Segoe UI Historic"/>
                <w:bCs/>
                <w:color w:val="000000" w:themeColor="text1"/>
              </w:rPr>
            </w:pPr>
          </w:p>
        </w:tc>
      </w:tr>
    </w:tbl>
    <w:p w14:paraId="2B2DDB5C" w14:textId="77777777" w:rsidR="00A962F0" w:rsidRPr="00A2700C" w:rsidRDefault="00A962F0" w:rsidP="00B06D26">
      <w:pPr>
        <w:jc w:val="center"/>
        <w:rPr>
          <w:rFonts w:ascii="Verdana" w:hAnsi="Verdana" w:cs="Segoe UI Historic"/>
          <w:b/>
          <w:color w:val="000000" w:themeColor="text1"/>
        </w:rPr>
      </w:pPr>
      <w:r w:rsidRPr="00232C6D">
        <w:rPr>
          <w:rFonts w:ascii="Verdana" w:hAnsi="Verdana" w:cs="Segoe UI Historic"/>
          <w:b/>
          <w:color w:val="000000" w:themeColor="text1"/>
          <w:highlight w:val="cyan"/>
        </w:rPr>
        <w:t>Digital Banking Officer (G.12) Appraisal Parameter</w:t>
      </w:r>
    </w:p>
    <w:tbl>
      <w:tblPr>
        <w:tblW w:w="5610" w:type="pct"/>
        <w:tblInd w:w="-714" w:type="dxa"/>
        <w:tblLayout w:type="fixed"/>
        <w:tblLook w:val="04A0" w:firstRow="1" w:lastRow="0" w:firstColumn="1" w:lastColumn="0" w:noHBand="0" w:noVBand="1"/>
      </w:tblPr>
      <w:tblGrid>
        <w:gridCol w:w="1479"/>
        <w:gridCol w:w="3099"/>
        <w:gridCol w:w="2276"/>
        <w:gridCol w:w="2088"/>
        <w:gridCol w:w="2194"/>
        <w:gridCol w:w="2354"/>
        <w:gridCol w:w="2160"/>
      </w:tblGrid>
      <w:tr w:rsidR="00A962F0" w:rsidRPr="00A2700C" w14:paraId="0C2DA278" w14:textId="77777777" w:rsidTr="00B06D26">
        <w:trPr>
          <w:trHeight w:val="522"/>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94521C8"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0FFCEECE" w14:textId="77777777" w:rsidTr="00B06D26">
        <w:trPr>
          <w:trHeight w:val="522"/>
        </w:trPr>
        <w:tc>
          <w:tcPr>
            <w:tcW w:w="473"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DBE7A8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990"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F6FA24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2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8B2373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7"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07FD319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0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7653ED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5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2275ED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90"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B6D6D0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1FE5E6E" w14:textId="77777777" w:rsidTr="00B06D26">
        <w:trPr>
          <w:trHeight w:val="450"/>
        </w:trPr>
        <w:tc>
          <w:tcPr>
            <w:tcW w:w="473"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56203F7"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90"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C3EFE3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7AC260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67" w:type="pct"/>
            <w:vMerge/>
            <w:tcBorders>
              <w:top w:val="single" w:sz="4" w:space="0" w:color="auto"/>
              <w:left w:val="nil"/>
              <w:bottom w:val="nil"/>
              <w:right w:val="single" w:sz="8" w:space="0" w:color="000000"/>
            </w:tcBorders>
            <w:shd w:val="clear" w:color="auto" w:fill="C5E0B3" w:themeFill="accent6" w:themeFillTint="66"/>
            <w:vAlign w:val="center"/>
            <w:hideMark/>
          </w:tcPr>
          <w:p w14:paraId="123BB96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8447C9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166D3E7F"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90"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8034F19"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06758D47" w14:textId="77777777" w:rsidTr="00B06D26">
        <w:trPr>
          <w:trHeight w:val="496"/>
        </w:trPr>
        <w:tc>
          <w:tcPr>
            <w:tcW w:w="473" w:type="pct"/>
            <w:vMerge w:val="restart"/>
            <w:tcBorders>
              <w:top w:val="single" w:sz="4" w:space="0" w:color="auto"/>
              <w:left w:val="single" w:sz="4" w:space="0" w:color="auto"/>
              <w:right w:val="single" w:sz="4" w:space="0" w:color="auto"/>
            </w:tcBorders>
            <w:textDirection w:val="btLr"/>
            <w:vAlign w:val="center"/>
          </w:tcPr>
          <w:p w14:paraId="06796E9E"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Digital Banking Officer</w:t>
            </w:r>
          </w:p>
        </w:tc>
        <w:tc>
          <w:tcPr>
            <w:tcW w:w="990" w:type="pct"/>
            <w:tcBorders>
              <w:top w:val="nil"/>
              <w:left w:val="single" w:sz="4" w:space="0" w:color="auto"/>
              <w:bottom w:val="single" w:sz="4" w:space="0" w:color="auto"/>
              <w:right w:val="single" w:sz="8" w:space="0" w:color="auto"/>
            </w:tcBorders>
          </w:tcPr>
          <w:p w14:paraId="7B954FE7"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727" w:type="pct"/>
            <w:tcBorders>
              <w:top w:val="nil"/>
              <w:left w:val="nil"/>
              <w:bottom w:val="single" w:sz="8" w:space="0" w:color="auto"/>
              <w:right w:val="nil"/>
            </w:tcBorders>
          </w:tcPr>
          <w:p w14:paraId="2A274D1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100%</w:t>
            </w:r>
          </w:p>
        </w:tc>
        <w:tc>
          <w:tcPr>
            <w:tcW w:w="667" w:type="pct"/>
            <w:tcBorders>
              <w:top w:val="single" w:sz="8" w:space="0" w:color="auto"/>
              <w:left w:val="single" w:sz="8" w:space="0" w:color="auto"/>
              <w:bottom w:val="single" w:sz="8" w:space="0" w:color="auto"/>
              <w:right w:val="single" w:sz="8" w:space="0" w:color="auto"/>
            </w:tcBorders>
          </w:tcPr>
          <w:p w14:paraId="40C4AAF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90 to 99.9%</w:t>
            </w:r>
          </w:p>
        </w:tc>
        <w:tc>
          <w:tcPr>
            <w:tcW w:w="701" w:type="pct"/>
            <w:tcBorders>
              <w:top w:val="single" w:sz="8" w:space="0" w:color="auto"/>
              <w:left w:val="nil"/>
              <w:bottom w:val="single" w:sz="8" w:space="0" w:color="auto"/>
              <w:right w:val="single" w:sz="8" w:space="0" w:color="auto"/>
            </w:tcBorders>
          </w:tcPr>
          <w:p w14:paraId="53E0AAF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80 to 89.9%</w:t>
            </w:r>
          </w:p>
        </w:tc>
        <w:tc>
          <w:tcPr>
            <w:tcW w:w="752" w:type="pct"/>
            <w:tcBorders>
              <w:top w:val="single" w:sz="4" w:space="0" w:color="auto"/>
              <w:bottom w:val="single" w:sz="4" w:space="0" w:color="auto"/>
            </w:tcBorders>
          </w:tcPr>
          <w:p w14:paraId="6D0C882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66 to 79.9%</w:t>
            </w:r>
          </w:p>
        </w:tc>
        <w:tc>
          <w:tcPr>
            <w:tcW w:w="690" w:type="pct"/>
            <w:tcBorders>
              <w:top w:val="single" w:sz="8" w:space="0" w:color="auto"/>
              <w:left w:val="single" w:sz="8" w:space="0" w:color="auto"/>
              <w:bottom w:val="single" w:sz="8" w:space="0" w:color="auto"/>
              <w:right w:val="single" w:sz="4" w:space="0" w:color="auto"/>
            </w:tcBorders>
          </w:tcPr>
          <w:p w14:paraId="14CFE44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less than 65%</w:t>
            </w:r>
          </w:p>
        </w:tc>
      </w:tr>
      <w:tr w:rsidR="00A962F0" w:rsidRPr="00A2700C" w14:paraId="176D262A" w14:textId="77777777" w:rsidTr="00B06D26">
        <w:trPr>
          <w:trHeight w:val="496"/>
        </w:trPr>
        <w:tc>
          <w:tcPr>
            <w:tcW w:w="473" w:type="pct"/>
            <w:vMerge/>
            <w:tcBorders>
              <w:top w:val="single" w:sz="4" w:space="0" w:color="auto"/>
              <w:left w:val="single" w:sz="4" w:space="0" w:color="auto"/>
              <w:right w:val="single" w:sz="4" w:space="0" w:color="auto"/>
            </w:tcBorders>
            <w:textDirection w:val="btLr"/>
            <w:vAlign w:val="center"/>
          </w:tcPr>
          <w:p w14:paraId="66B99E94" w14:textId="77777777" w:rsidR="00A962F0" w:rsidRPr="00A2700C" w:rsidRDefault="00A962F0" w:rsidP="00B06D26">
            <w:pPr>
              <w:spacing w:after="0" w:line="240" w:lineRule="auto"/>
              <w:jc w:val="center"/>
              <w:rPr>
                <w:rFonts w:ascii="Verdana" w:hAnsi="Verdana" w:cs="Segoe UI Historic"/>
                <w:b/>
                <w:color w:val="000000" w:themeColor="text1"/>
              </w:rPr>
            </w:pPr>
          </w:p>
        </w:tc>
        <w:tc>
          <w:tcPr>
            <w:tcW w:w="990" w:type="pct"/>
            <w:tcBorders>
              <w:top w:val="nil"/>
              <w:left w:val="single" w:sz="4" w:space="0" w:color="auto"/>
              <w:bottom w:val="single" w:sz="4" w:space="0" w:color="auto"/>
              <w:right w:val="single" w:sz="8" w:space="0" w:color="auto"/>
            </w:tcBorders>
          </w:tcPr>
          <w:p w14:paraId="7A05800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Increase Active Agent including Super-Agent</w:t>
            </w:r>
          </w:p>
        </w:tc>
        <w:tc>
          <w:tcPr>
            <w:tcW w:w="727" w:type="pct"/>
            <w:tcBorders>
              <w:top w:val="nil"/>
              <w:left w:val="nil"/>
              <w:bottom w:val="single" w:sz="8" w:space="0" w:color="auto"/>
              <w:right w:val="nil"/>
            </w:tcBorders>
          </w:tcPr>
          <w:p w14:paraId="400DC52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90% of action plan achieved</w:t>
            </w:r>
          </w:p>
        </w:tc>
        <w:tc>
          <w:tcPr>
            <w:tcW w:w="667" w:type="pct"/>
            <w:tcBorders>
              <w:top w:val="single" w:sz="8" w:space="0" w:color="auto"/>
              <w:left w:val="single" w:sz="8" w:space="0" w:color="auto"/>
              <w:bottom w:val="single" w:sz="8" w:space="0" w:color="auto"/>
              <w:right w:val="single" w:sz="8" w:space="0" w:color="auto"/>
            </w:tcBorders>
          </w:tcPr>
          <w:p w14:paraId="6B51CBA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within 80% - 89.99%</w:t>
            </w:r>
          </w:p>
        </w:tc>
        <w:tc>
          <w:tcPr>
            <w:tcW w:w="701" w:type="pct"/>
            <w:tcBorders>
              <w:top w:val="single" w:sz="8" w:space="0" w:color="auto"/>
              <w:left w:val="nil"/>
              <w:bottom w:val="single" w:sz="8" w:space="0" w:color="auto"/>
              <w:right w:val="single" w:sz="8" w:space="0" w:color="auto"/>
            </w:tcBorders>
          </w:tcPr>
          <w:p w14:paraId="3BFF898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within 70% - 79.99%</w:t>
            </w:r>
          </w:p>
        </w:tc>
        <w:tc>
          <w:tcPr>
            <w:tcW w:w="752" w:type="pct"/>
            <w:tcBorders>
              <w:top w:val="single" w:sz="4" w:space="0" w:color="auto"/>
              <w:bottom w:val="single" w:sz="4" w:space="0" w:color="auto"/>
            </w:tcBorders>
          </w:tcPr>
          <w:p w14:paraId="554B1C2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within 60% - 69.99%</w:t>
            </w:r>
          </w:p>
        </w:tc>
        <w:tc>
          <w:tcPr>
            <w:tcW w:w="690" w:type="pct"/>
            <w:tcBorders>
              <w:top w:val="single" w:sz="8" w:space="0" w:color="auto"/>
              <w:left w:val="single" w:sz="8" w:space="0" w:color="auto"/>
              <w:bottom w:val="single" w:sz="8" w:space="0" w:color="auto"/>
              <w:right w:val="single" w:sz="4" w:space="0" w:color="auto"/>
            </w:tcBorders>
          </w:tcPr>
          <w:p w14:paraId="3D844C3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action plan achieved is less than 60%</w:t>
            </w:r>
          </w:p>
        </w:tc>
      </w:tr>
      <w:tr w:rsidR="00A962F0" w:rsidRPr="00A2700C" w14:paraId="10312B30" w14:textId="77777777" w:rsidTr="00B06D26">
        <w:trPr>
          <w:trHeight w:val="496"/>
        </w:trPr>
        <w:tc>
          <w:tcPr>
            <w:tcW w:w="473" w:type="pct"/>
            <w:vMerge/>
            <w:tcBorders>
              <w:left w:val="single" w:sz="4" w:space="0" w:color="auto"/>
              <w:right w:val="single" w:sz="4" w:space="0" w:color="auto"/>
            </w:tcBorders>
            <w:textDirection w:val="btLr"/>
            <w:vAlign w:val="center"/>
          </w:tcPr>
          <w:p w14:paraId="515DCB9C"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1658FBE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 business requirement document (BRD) and assessments one round review with minor editing</w:t>
            </w:r>
          </w:p>
        </w:tc>
        <w:tc>
          <w:tcPr>
            <w:tcW w:w="727" w:type="pct"/>
            <w:tcBorders>
              <w:top w:val="nil"/>
              <w:left w:val="nil"/>
              <w:bottom w:val="single" w:sz="8" w:space="0" w:color="auto"/>
              <w:right w:val="nil"/>
            </w:tcBorders>
          </w:tcPr>
          <w:p w14:paraId="6EC4E41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One round review with minor editing.</w:t>
            </w:r>
          </w:p>
        </w:tc>
        <w:tc>
          <w:tcPr>
            <w:tcW w:w="667" w:type="pct"/>
            <w:tcBorders>
              <w:top w:val="single" w:sz="8" w:space="0" w:color="auto"/>
              <w:left w:val="single" w:sz="8" w:space="0" w:color="auto"/>
              <w:bottom w:val="single" w:sz="8" w:space="0" w:color="auto"/>
              <w:right w:val="single" w:sz="8" w:space="0" w:color="auto"/>
            </w:tcBorders>
          </w:tcPr>
          <w:p w14:paraId="1270683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One round review with major editing</w:t>
            </w:r>
          </w:p>
        </w:tc>
        <w:tc>
          <w:tcPr>
            <w:tcW w:w="701" w:type="pct"/>
            <w:tcBorders>
              <w:top w:val="single" w:sz="8" w:space="0" w:color="auto"/>
              <w:left w:val="nil"/>
              <w:bottom w:val="single" w:sz="8" w:space="0" w:color="auto"/>
              <w:right w:val="single" w:sz="8" w:space="0" w:color="auto"/>
            </w:tcBorders>
          </w:tcPr>
          <w:p w14:paraId="7D5B79B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Two round review</w:t>
            </w:r>
          </w:p>
        </w:tc>
        <w:tc>
          <w:tcPr>
            <w:tcW w:w="752" w:type="pct"/>
            <w:tcBorders>
              <w:top w:val="single" w:sz="4" w:space="0" w:color="auto"/>
            </w:tcBorders>
          </w:tcPr>
          <w:p w14:paraId="3959835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Three  round review</w:t>
            </w:r>
          </w:p>
        </w:tc>
        <w:tc>
          <w:tcPr>
            <w:tcW w:w="690" w:type="pct"/>
            <w:tcBorders>
              <w:top w:val="single" w:sz="8" w:space="0" w:color="auto"/>
              <w:left w:val="single" w:sz="8" w:space="0" w:color="auto"/>
              <w:bottom w:val="single" w:sz="8" w:space="0" w:color="auto"/>
              <w:right w:val="single" w:sz="4" w:space="0" w:color="auto"/>
            </w:tcBorders>
          </w:tcPr>
          <w:p w14:paraId="3A0FEE2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Above three  round review</w:t>
            </w:r>
          </w:p>
        </w:tc>
      </w:tr>
      <w:tr w:rsidR="00A962F0" w:rsidRPr="00A2700C" w14:paraId="772A3F85" w14:textId="77777777" w:rsidTr="00B06D26">
        <w:trPr>
          <w:trHeight w:val="926"/>
        </w:trPr>
        <w:tc>
          <w:tcPr>
            <w:tcW w:w="473" w:type="pct"/>
            <w:vMerge/>
            <w:tcBorders>
              <w:left w:val="single" w:sz="4" w:space="0" w:color="auto"/>
              <w:right w:val="single" w:sz="4" w:space="0" w:color="auto"/>
            </w:tcBorders>
            <w:vAlign w:val="center"/>
          </w:tcPr>
          <w:p w14:paraId="4952870F"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7E14343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727" w:type="pct"/>
            <w:tcBorders>
              <w:top w:val="nil"/>
              <w:left w:val="nil"/>
              <w:bottom w:val="single" w:sz="4" w:space="0" w:color="auto"/>
              <w:right w:val="nil"/>
            </w:tcBorders>
            <w:shd w:val="clear" w:color="auto" w:fill="FFFFFF"/>
          </w:tcPr>
          <w:p w14:paraId="68254102" w14:textId="5F338F07" w:rsidR="00A962F0" w:rsidRPr="00A2700C" w:rsidRDefault="00EF6486" w:rsidP="00B06D26">
            <w:pPr>
              <w:spacing w:line="240" w:lineRule="auto"/>
              <w:jc w:val="center"/>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783BC7C2" w14:textId="627266FA" w:rsidR="00A962F0" w:rsidRPr="00A2700C" w:rsidRDefault="00EF6486" w:rsidP="00B06D26">
            <w:pPr>
              <w:spacing w:line="240" w:lineRule="auto"/>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286B5C1B" w14:textId="078F29C1" w:rsidR="00A962F0" w:rsidRPr="00A2700C" w:rsidRDefault="00EF6486" w:rsidP="00B06D26">
            <w:pPr>
              <w:spacing w:line="240" w:lineRule="auto"/>
              <w:jc w:val="center"/>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39B950C0" w14:textId="4731A5C1" w:rsidR="00A962F0" w:rsidRPr="00A2700C" w:rsidRDefault="00EF6486" w:rsidP="00B06D26">
            <w:pPr>
              <w:spacing w:line="240" w:lineRule="auto"/>
              <w:jc w:val="center"/>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3 days after the due date</w:t>
            </w:r>
          </w:p>
        </w:tc>
        <w:tc>
          <w:tcPr>
            <w:tcW w:w="690" w:type="pct"/>
            <w:tcBorders>
              <w:top w:val="nil"/>
              <w:left w:val="nil"/>
              <w:bottom w:val="single" w:sz="4" w:space="0" w:color="auto"/>
              <w:right w:val="single" w:sz="4" w:space="0" w:color="auto"/>
            </w:tcBorders>
            <w:shd w:val="clear" w:color="auto" w:fill="FFFFFF"/>
          </w:tcPr>
          <w:p w14:paraId="155BA088" w14:textId="52C06F43" w:rsidR="00A962F0" w:rsidRPr="00A2700C" w:rsidRDefault="00EF6486" w:rsidP="00B06D26">
            <w:pPr>
              <w:spacing w:line="240" w:lineRule="auto"/>
              <w:jc w:val="center"/>
              <w:rPr>
                <w:rFonts w:ascii="Verdana" w:eastAsia="Times New Roman" w:hAnsi="Verdana" w:cs="Segoe UI Historic"/>
                <w:bCs/>
              </w:rPr>
            </w:pPr>
            <w:r>
              <w:rPr>
                <w:rFonts w:ascii="Verdana" w:eastAsia="Times New Roman" w:hAnsi="Verdana" w:cs="Segoe UI Historic"/>
                <w:bCs/>
              </w:rPr>
              <w:t>If</w:t>
            </w:r>
            <w:r w:rsidR="00A962F0" w:rsidRPr="00A2700C">
              <w:rPr>
                <w:rFonts w:ascii="Verdana" w:eastAsia="Times New Roman" w:hAnsi="Verdana" w:cs="Segoe UI Historic"/>
                <w:bCs/>
              </w:rPr>
              <w:t xml:space="preserve"> the report is submitted greater than  4 days from the due date</w:t>
            </w:r>
          </w:p>
        </w:tc>
      </w:tr>
      <w:tr w:rsidR="00A962F0" w:rsidRPr="00A2700C" w14:paraId="404E2E00" w14:textId="77777777" w:rsidTr="00B06D26">
        <w:trPr>
          <w:trHeight w:val="370"/>
        </w:trPr>
        <w:tc>
          <w:tcPr>
            <w:tcW w:w="473" w:type="pct"/>
            <w:vMerge/>
            <w:tcBorders>
              <w:left w:val="single" w:sz="4" w:space="0" w:color="auto"/>
              <w:right w:val="single" w:sz="4" w:space="0" w:color="auto"/>
            </w:tcBorders>
            <w:vAlign w:val="center"/>
          </w:tcPr>
          <w:p w14:paraId="2AD3C16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18AFA8C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27" w:type="pct"/>
            <w:tcBorders>
              <w:top w:val="nil"/>
              <w:left w:val="nil"/>
              <w:bottom w:val="single" w:sz="4" w:space="0" w:color="auto"/>
              <w:right w:val="nil"/>
            </w:tcBorders>
            <w:shd w:val="clear" w:color="auto" w:fill="FFFFFF"/>
          </w:tcPr>
          <w:p w14:paraId="25EB50CF" w14:textId="293F94CB" w:rsidR="00A962F0" w:rsidRPr="00A2700C" w:rsidRDefault="0033483D" w:rsidP="00B06D26">
            <w:pPr>
              <w:spacing w:line="240" w:lineRule="auto"/>
              <w:jc w:val="center"/>
              <w:rPr>
                <w:rFonts w:ascii="Verdana" w:eastAsia="Times New Roman" w:hAnsi="Verdana" w:cs="Segoe UI Historic"/>
                <w:bCs/>
              </w:rPr>
            </w:pPr>
            <w:r>
              <w:rPr>
                <w:rFonts w:ascii="Verdana" w:eastAsia="Times New Roman" w:hAnsi="Verdana" w:cs="Segoe UI Historic"/>
                <w:bCs/>
              </w:rPr>
              <w:t xml:space="preserve">If </w:t>
            </w:r>
            <w:r w:rsidR="00A962F0" w:rsidRPr="00A2700C">
              <w:rPr>
                <w:rFonts w:ascii="Verdana" w:eastAsia="Times New Roman" w:hAnsi="Verdana" w:cs="Segoe UI Historic"/>
                <w:bCs/>
              </w:rPr>
              <w:t>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4F87DF9A"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2A99FEF3"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70D6683F"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90" w:type="pct"/>
            <w:tcBorders>
              <w:top w:val="nil"/>
              <w:left w:val="nil"/>
              <w:bottom w:val="single" w:sz="4" w:space="0" w:color="auto"/>
              <w:right w:val="single" w:sz="4" w:space="0" w:color="auto"/>
            </w:tcBorders>
            <w:shd w:val="clear" w:color="auto" w:fill="FFFFFF"/>
          </w:tcPr>
          <w:p w14:paraId="6C6A2D06"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377C27E4" w14:textId="77777777" w:rsidTr="00B06D26">
        <w:trPr>
          <w:trHeight w:val="370"/>
        </w:trPr>
        <w:tc>
          <w:tcPr>
            <w:tcW w:w="473" w:type="pct"/>
            <w:vMerge/>
            <w:tcBorders>
              <w:left w:val="single" w:sz="4" w:space="0" w:color="auto"/>
              <w:right w:val="single" w:sz="4" w:space="0" w:color="auto"/>
            </w:tcBorders>
            <w:vAlign w:val="center"/>
          </w:tcPr>
          <w:p w14:paraId="1247825B"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5C60940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727" w:type="pct"/>
            <w:tcBorders>
              <w:top w:val="nil"/>
              <w:left w:val="nil"/>
              <w:bottom w:val="single" w:sz="4" w:space="0" w:color="auto"/>
              <w:right w:val="nil"/>
            </w:tcBorders>
            <w:shd w:val="clear" w:color="auto" w:fill="FFFFFF"/>
          </w:tcPr>
          <w:p w14:paraId="001CC35E"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6A7F9E4D"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3CE8CFCF"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4A790646"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90" w:type="pct"/>
            <w:tcBorders>
              <w:top w:val="nil"/>
              <w:left w:val="nil"/>
              <w:bottom w:val="single" w:sz="4" w:space="0" w:color="auto"/>
              <w:right w:val="single" w:sz="4" w:space="0" w:color="auto"/>
            </w:tcBorders>
            <w:shd w:val="clear" w:color="auto" w:fill="FFFFFF"/>
          </w:tcPr>
          <w:p w14:paraId="1FF28F9C"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1EC5F7F4" w14:textId="77777777" w:rsidTr="00B06D26">
        <w:trPr>
          <w:trHeight w:val="559"/>
        </w:trPr>
        <w:tc>
          <w:tcPr>
            <w:tcW w:w="473" w:type="pct"/>
            <w:vMerge/>
            <w:tcBorders>
              <w:left w:val="single" w:sz="4" w:space="0" w:color="auto"/>
              <w:right w:val="single" w:sz="4" w:space="0" w:color="auto"/>
            </w:tcBorders>
            <w:vAlign w:val="center"/>
          </w:tcPr>
          <w:p w14:paraId="311335F6"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527"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4909F9EE" w14:textId="77777777" w:rsidR="00A962F0" w:rsidRPr="00A2700C" w:rsidRDefault="00A962F0" w:rsidP="00B06D26">
            <w:pPr>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0CB51796" w14:textId="77777777" w:rsidTr="00B06D26">
        <w:trPr>
          <w:trHeight w:val="559"/>
        </w:trPr>
        <w:tc>
          <w:tcPr>
            <w:tcW w:w="473" w:type="pct"/>
            <w:vMerge/>
            <w:tcBorders>
              <w:left w:val="single" w:sz="4" w:space="0" w:color="auto"/>
              <w:right w:val="single" w:sz="4" w:space="0" w:color="auto"/>
            </w:tcBorders>
            <w:vAlign w:val="center"/>
          </w:tcPr>
          <w:p w14:paraId="2BC612F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68D2B14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727" w:type="pct"/>
            <w:tcBorders>
              <w:top w:val="single" w:sz="4" w:space="0" w:color="auto"/>
              <w:left w:val="nil"/>
              <w:bottom w:val="single" w:sz="4" w:space="0" w:color="auto"/>
              <w:right w:val="nil"/>
            </w:tcBorders>
            <w:shd w:val="clear" w:color="auto" w:fill="A8D08D" w:themeFill="accent6" w:themeFillTint="99"/>
          </w:tcPr>
          <w:p w14:paraId="75E89E7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667"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7813ACE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701" w:type="pct"/>
            <w:tcBorders>
              <w:top w:val="single" w:sz="4" w:space="0" w:color="auto"/>
              <w:left w:val="nil"/>
              <w:bottom w:val="single" w:sz="4" w:space="0" w:color="auto"/>
              <w:right w:val="single" w:sz="8" w:space="0" w:color="auto"/>
            </w:tcBorders>
            <w:shd w:val="clear" w:color="auto" w:fill="A8D08D" w:themeFill="accent6" w:themeFillTint="99"/>
          </w:tcPr>
          <w:p w14:paraId="25DD990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752" w:type="pct"/>
            <w:tcBorders>
              <w:top w:val="single" w:sz="4" w:space="0" w:color="auto"/>
              <w:left w:val="nil"/>
              <w:bottom w:val="single" w:sz="4" w:space="0" w:color="auto"/>
              <w:right w:val="single" w:sz="8" w:space="0" w:color="auto"/>
            </w:tcBorders>
            <w:shd w:val="clear" w:color="auto" w:fill="A8D08D" w:themeFill="accent6" w:themeFillTint="99"/>
          </w:tcPr>
          <w:p w14:paraId="41454DE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90" w:type="pct"/>
            <w:tcBorders>
              <w:top w:val="single" w:sz="4" w:space="0" w:color="auto"/>
              <w:left w:val="nil"/>
              <w:bottom w:val="single" w:sz="4" w:space="0" w:color="auto"/>
              <w:right w:val="single" w:sz="4" w:space="0" w:color="auto"/>
            </w:tcBorders>
            <w:shd w:val="clear" w:color="auto" w:fill="A8D08D" w:themeFill="accent6" w:themeFillTint="99"/>
          </w:tcPr>
          <w:p w14:paraId="1ACB84D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CA6E74A" w14:textId="77777777" w:rsidTr="00B06D26">
        <w:trPr>
          <w:trHeight w:val="559"/>
        </w:trPr>
        <w:tc>
          <w:tcPr>
            <w:tcW w:w="473" w:type="pct"/>
            <w:vMerge/>
            <w:tcBorders>
              <w:left w:val="single" w:sz="4" w:space="0" w:color="auto"/>
              <w:right w:val="single" w:sz="4" w:space="0" w:color="auto"/>
            </w:tcBorders>
            <w:vAlign w:val="center"/>
          </w:tcPr>
          <w:p w14:paraId="1A568E4A"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single" w:sz="4" w:space="0" w:color="auto"/>
              <w:left w:val="single" w:sz="4" w:space="0" w:color="auto"/>
              <w:bottom w:val="single" w:sz="4" w:space="0" w:color="auto"/>
              <w:right w:val="single" w:sz="8" w:space="0" w:color="auto"/>
            </w:tcBorders>
          </w:tcPr>
          <w:p w14:paraId="059D7A9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 business requirement document (BRD) and assessments one round review on time</w:t>
            </w:r>
          </w:p>
        </w:tc>
        <w:tc>
          <w:tcPr>
            <w:tcW w:w="727" w:type="pct"/>
            <w:tcBorders>
              <w:top w:val="single" w:sz="4" w:space="0" w:color="auto"/>
              <w:left w:val="nil"/>
              <w:bottom w:val="single" w:sz="4" w:space="0" w:color="auto"/>
              <w:right w:val="nil"/>
            </w:tcBorders>
            <w:shd w:val="clear" w:color="auto" w:fill="FFFFFF"/>
          </w:tcPr>
          <w:p w14:paraId="05748DD5" w14:textId="5F6D94EE" w:rsidR="00A962F0" w:rsidRPr="00A2700C" w:rsidRDefault="00EF6486"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4-5 days before the due date (stated on the TOR)</w:t>
            </w:r>
          </w:p>
        </w:tc>
        <w:tc>
          <w:tcPr>
            <w:tcW w:w="667" w:type="pct"/>
            <w:tcBorders>
              <w:top w:val="single" w:sz="4" w:space="0" w:color="auto"/>
              <w:left w:val="single" w:sz="8" w:space="0" w:color="auto"/>
              <w:bottom w:val="single" w:sz="4" w:space="0" w:color="auto"/>
              <w:right w:val="single" w:sz="8" w:space="0" w:color="auto"/>
            </w:tcBorders>
            <w:shd w:val="clear" w:color="auto" w:fill="FFFFFF"/>
          </w:tcPr>
          <w:p w14:paraId="6371E6D7" w14:textId="4D39B337" w:rsidR="00A962F0" w:rsidRPr="00A2700C" w:rsidRDefault="00EF6486"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document is submitted 1-3 days before the due date</w:t>
            </w:r>
          </w:p>
        </w:tc>
        <w:tc>
          <w:tcPr>
            <w:tcW w:w="701" w:type="pct"/>
            <w:tcBorders>
              <w:top w:val="single" w:sz="4" w:space="0" w:color="auto"/>
              <w:left w:val="nil"/>
              <w:bottom w:val="single" w:sz="4" w:space="0" w:color="auto"/>
              <w:right w:val="single" w:sz="8" w:space="0" w:color="auto"/>
            </w:tcBorders>
            <w:shd w:val="clear" w:color="auto" w:fill="FFFFFF"/>
          </w:tcPr>
          <w:p w14:paraId="23B1A45E" w14:textId="56151D55" w:rsidR="00A962F0" w:rsidRPr="00A2700C" w:rsidRDefault="00EF6486"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document is submitted on the due date</w:t>
            </w:r>
          </w:p>
        </w:tc>
        <w:tc>
          <w:tcPr>
            <w:tcW w:w="752" w:type="pct"/>
            <w:tcBorders>
              <w:top w:val="single" w:sz="4" w:space="0" w:color="auto"/>
              <w:left w:val="nil"/>
              <w:bottom w:val="single" w:sz="4" w:space="0" w:color="auto"/>
              <w:right w:val="single" w:sz="8" w:space="0" w:color="auto"/>
            </w:tcBorders>
            <w:shd w:val="clear" w:color="auto" w:fill="FFFFFF"/>
          </w:tcPr>
          <w:p w14:paraId="70FB70F4" w14:textId="57C516A5" w:rsidR="00A962F0" w:rsidRPr="00A2700C" w:rsidRDefault="00EF6486"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document is submitted within 1-5 days after the due date</w:t>
            </w:r>
          </w:p>
        </w:tc>
        <w:tc>
          <w:tcPr>
            <w:tcW w:w="690" w:type="pct"/>
            <w:tcBorders>
              <w:top w:val="single" w:sz="4" w:space="0" w:color="auto"/>
              <w:left w:val="nil"/>
              <w:bottom w:val="single" w:sz="4" w:space="0" w:color="auto"/>
              <w:right w:val="single" w:sz="4" w:space="0" w:color="auto"/>
            </w:tcBorders>
            <w:shd w:val="clear" w:color="auto" w:fill="FFFFFF"/>
          </w:tcPr>
          <w:p w14:paraId="7929336D" w14:textId="1822CFE8" w:rsidR="00A962F0" w:rsidRPr="00A2700C" w:rsidRDefault="00EF6486"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document is submitted 5 days after the due date</w:t>
            </w:r>
          </w:p>
        </w:tc>
      </w:tr>
      <w:tr w:rsidR="00A962F0" w:rsidRPr="00A2700C" w14:paraId="116AF1F9" w14:textId="77777777" w:rsidTr="00B06D26">
        <w:trPr>
          <w:trHeight w:val="559"/>
        </w:trPr>
        <w:tc>
          <w:tcPr>
            <w:tcW w:w="473" w:type="pct"/>
            <w:vMerge/>
            <w:tcBorders>
              <w:left w:val="single" w:sz="4" w:space="0" w:color="auto"/>
              <w:right w:val="single" w:sz="4" w:space="0" w:color="auto"/>
            </w:tcBorders>
            <w:vAlign w:val="center"/>
          </w:tcPr>
          <w:p w14:paraId="6A03E41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single" w:sz="4" w:space="0" w:color="auto"/>
              <w:left w:val="single" w:sz="4" w:space="0" w:color="auto"/>
              <w:bottom w:val="single" w:sz="4" w:space="0" w:color="auto"/>
              <w:right w:val="single" w:sz="8" w:space="0" w:color="auto"/>
            </w:tcBorders>
            <w:vAlign w:val="center"/>
          </w:tcPr>
          <w:p w14:paraId="32530B65"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Initiate ideas/ develop different functionalities related to agency banking product per quarter</w:t>
            </w:r>
          </w:p>
        </w:tc>
        <w:tc>
          <w:tcPr>
            <w:tcW w:w="727" w:type="pct"/>
            <w:tcBorders>
              <w:top w:val="nil"/>
              <w:left w:val="nil"/>
              <w:bottom w:val="single" w:sz="4" w:space="0" w:color="auto"/>
              <w:right w:val="nil"/>
            </w:tcBorders>
            <w:shd w:val="clear" w:color="auto" w:fill="auto"/>
            <w:vAlign w:val="center"/>
          </w:tcPr>
          <w:p w14:paraId="36E8F9E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667" w:type="pct"/>
            <w:tcBorders>
              <w:top w:val="nil"/>
              <w:left w:val="single" w:sz="8" w:space="0" w:color="auto"/>
              <w:bottom w:val="single" w:sz="4" w:space="0" w:color="auto"/>
              <w:right w:val="single" w:sz="8" w:space="0" w:color="auto"/>
            </w:tcBorders>
            <w:shd w:val="clear" w:color="auto" w:fill="auto"/>
            <w:vAlign w:val="center"/>
          </w:tcPr>
          <w:p w14:paraId="22C724ED" w14:textId="003DBA73" w:rsidR="00A962F0" w:rsidRPr="00A2700C" w:rsidRDefault="0033483D"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125-149.99% of the target</w:t>
            </w:r>
          </w:p>
        </w:tc>
        <w:tc>
          <w:tcPr>
            <w:tcW w:w="701" w:type="pct"/>
            <w:tcBorders>
              <w:top w:val="nil"/>
              <w:left w:val="nil"/>
              <w:bottom w:val="single" w:sz="4" w:space="0" w:color="auto"/>
              <w:right w:val="single" w:sz="8" w:space="0" w:color="auto"/>
            </w:tcBorders>
            <w:shd w:val="clear" w:color="auto" w:fill="FFFFFF"/>
            <w:vAlign w:val="center"/>
          </w:tcPr>
          <w:p w14:paraId="4CE0590F" w14:textId="2DA00273" w:rsidR="00A962F0" w:rsidRPr="00A2700C" w:rsidRDefault="0033483D"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100% -124.99of the target</w:t>
            </w:r>
          </w:p>
        </w:tc>
        <w:tc>
          <w:tcPr>
            <w:tcW w:w="752" w:type="pct"/>
            <w:tcBorders>
              <w:top w:val="single" w:sz="8" w:space="0" w:color="auto"/>
              <w:left w:val="nil"/>
              <w:bottom w:val="single" w:sz="4" w:space="0" w:color="auto"/>
              <w:right w:val="single" w:sz="8" w:space="0" w:color="auto"/>
            </w:tcBorders>
            <w:shd w:val="clear" w:color="auto" w:fill="FFFFFF"/>
            <w:vAlign w:val="center"/>
          </w:tcPr>
          <w:p w14:paraId="55C580C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90" w:type="pct"/>
            <w:tcBorders>
              <w:top w:val="nil"/>
              <w:left w:val="nil"/>
              <w:bottom w:val="single" w:sz="4" w:space="0" w:color="auto"/>
              <w:right w:val="single" w:sz="4" w:space="0" w:color="auto"/>
            </w:tcBorders>
            <w:shd w:val="clear" w:color="auto" w:fill="FFFFFF"/>
            <w:vAlign w:val="center"/>
          </w:tcPr>
          <w:p w14:paraId="14EADE9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150F0F99" w14:textId="77777777" w:rsidTr="00B06D26">
        <w:trPr>
          <w:trHeight w:val="559"/>
        </w:trPr>
        <w:tc>
          <w:tcPr>
            <w:tcW w:w="473" w:type="pct"/>
            <w:tcBorders>
              <w:left w:val="single" w:sz="4" w:space="0" w:color="auto"/>
              <w:right w:val="single" w:sz="4" w:space="0" w:color="auto"/>
            </w:tcBorders>
            <w:vAlign w:val="center"/>
          </w:tcPr>
          <w:p w14:paraId="4ED1952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single" w:sz="4" w:space="0" w:color="auto"/>
              <w:left w:val="single" w:sz="4" w:space="0" w:color="auto"/>
              <w:bottom w:val="single" w:sz="4" w:space="0" w:color="auto"/>
              <w:right w:val="single" w:sz="8" w:space="0" w:color="auto"/>
            </w:tcBorders>
          </w:tcPr>
          <w:p w14:paraId="5952EB41" w14:textId="77777777" w:rsidR="00A962F0" w:rsidRPr="00A2700C" w:rsidRDefault="00A962F0" w:rsidP="00B06D26">
            <w:pPr>
              <w:jc w:val="center"/>
              <w:rPr>
                <w:rFonts w:ascii="Verdana" w:hAnsi="Verdana" w:cs="Segoe UI Historic"/>
              </w:rPr>
            </w:pPr>
          </w:p>
        </w:tc>
        <w:tc>
          <w:tcPr>
            <w:tcW w:w="727" w:type="pct"/>
            <w:tcBorders>
              <w:top w:val="single" w:sz="4" w:space="0" w:color="auto"/>
              <w:left w:val="nil"/>
              <w:bottom w:val="single" w:sz="4" w:space="0" w:color="auto"/>
              <w:right w:val="nil"/>
            </w:tcBorders>
            <w:shd w:val="clear" w:color="auto" w:fill="FFFFFF"/>
          </w:tcPr>
          <w:p w14:paraId="5D17F567" w14:textId="77777777" w:rsidR="00A962F0" w:rsidRPr="00A2700C" w:rsidRDefault="00A962F0" w:rsidP="00B06D26">
            <w:pPr>
              <w:jc w:val="center"/>
              <w:rPr>
                <w:rFonts w:ascii="Verdana" w:hAnsi="Verdana" w:cs="Segoe UI Historic"/>
                <w:color w:val="000000" w:themeColor="text1"/>
              </w:rPr>
            </w:pPr>
          </w:p>
        </w:tc>
        <w:tc>
          <w:tcPr>
            <w:tcW w:w="667" w:type="pct"/>
            <w:tcBorders>
              <w:top w:val="single" w:sz="4" w:space="0" w:color="auto"/>
              <w:left w:val="single" w:sz="8" w:space="0" w:color="auto"/>
              <w:bottom w:val="single" w:sz="4" w:space="0" w:color="auto"/>
              <w:right w:val="single" w:sz="8" w:space="0" w:color="auto"/>
            </w:tcBorders>
            <w:shd w:val="clear" w:color="auto" w:fill="FFFFFF"/>
          </w:tcPr>
          <w:p w14:paraId="7B2E539F" w14:textId="77777777" w:rsidR="00A962F0" w:rsidRPr="00A2700C" w:rsidRDefault="00A962F0" w:rsidP="00B06D26">
            <w:pPr>
              <w:jc w:val="center"/>
              <w:rPr>
                <w:rFonts w:ascii="Verdana" w:hAnsi="Verdana" w:cs="Segoe UI Historic"/>
                <w:color w:val="000000" w:themeColor="text1"/>
              </w:rPr>
            </w:pPr>
          </w:p>
        </w:tc>
        <w:tc>
          <w:tcPr>
            <w:tcW w:w="701" w:type="pct"/>
            <w:tcBorders>
              <w:top w:val="single" w:sz="4" w:space="0" w:color="auto"/>
              <w:left w:val="nil"/>
              <w:bottom w:val="single" w:sz="4" w:space="0" w:color="auto"/>
              <w:right w:val="single" w:sz="8" w:space="0" w:color="auto"/>
            </w:tcBorders>
            <w:shd w:val="clear" w:color="auto" w:fill="FFFFFF"/>
          </w:tcPr>
          <w:p w14:paraId="3B4AE77C" w14:textId="77777777" w:rsidR="00A962F0" w:rsidRPr="00A2700C" w:rsidRDefault="00A962F0" w:rsidP="00B06D26">
            <w:pPr>
              <w:jc w:val="center"/>
              <w:rPr>
                <w:rFonts w:ascii="Verdana" w:hAnsi="Verdana" w:cs="Segoe UI Historic"/>
                <w:color w:val="000000" w:themeColor="text1"/>
              </w:rPr>
            </w:pPr>
          </w:p>
        </w:tc>
        <w:tc>
          <w:tcPr>
            <w:tcW w:w="752" w:type="pct"/>
            <w:tcBorders>
              <w:top w:val="single" w:sz="4" w:space="0" w:color="auto"/>
              <w:left w:val="nil"/>
              <w:bottom w:val="single" w:sz="4" w:space="0" w:color="auto"/>
              <w:right w:val="single" w:sz="8" w:space="0" w:color="auto"/>
            </w:tcBorders>
            <w:shd w:val="clear" w:color="auto" w:fill="FFFFFF"/>
          </w:tcPr>
          <w:p w14:paraId="439F491A" w14:textId="77777777" w:rsidR="00A962F0" w:rsidRPr="00A2700C" w:rsidRDefault="00A962F0" w:rsidP="00B06D26">
            <w:pPr>
              <w:jc w:val="center"/>
              <w:rPr>
                <w:rFonts w:ascii="Verdana" w:hAnsi="Verdana" w:cs="Segoe UI Historic"/>
                <w:color w:val="000000" w:themeColor="text1"/>
              </w:rPr>
            </w:pPr>
          </w:p>
        </w:tc>
        <w:tc>
          <w:tcPr>
            <w:tcW w:w="690" w:type="pct"/>
            <w:tcBorders>
              <w:top w:val="single" w:sz="4" w:space="0" w:color="auto"/>
              <w:left w:val="nil"/>
              <w:bottom w:val="single" w:sz="4" w:space="0" w:color="auto"/>
              <w:right w:val="single" w:sz="4" w:space="0" w:color="auto"/>
            </w:tcBorders>
            <w:shd w:val="clear" w:color="auto" w:fill="FFFFFF"/>
          </w:tcPr>
          <w:p w14:paraId="50C4481B" w14:textId="77777777" w:rsidR="00A962F0" w:rsidRPr="00A2700C" w:rsidRDefault="00A962F0" w:rsidP="00B06D26">
            <w:pPr>
              <w:jc w:val="center"/>
              <w:rPr>
                <w:rFonts w:ascii="Verdana" w:hAnsi="Verdana" w:cs="Segoe UI Historic"/>
                <w:color w:val="000000" w:themeColor="text1"/>
              </w:rPr>
            </w:pPr>
          </w:p>
        </w:tc>
      </w:tr>
    </w:tbl>
    <w:p w14:paraId="7DD6279C" w14:textId="77777777" w:rsidR="00A962F0" w:rsidRPr="00A2700C" w:rsidRDefault="00A962F0" w:rsidP="00B06D26">
      <w:pPr>
        <w:rPr>
          <w:rFonts w:ascii="Verdana" w:hAnsi="Verdana" w:cs="Segoe UI Historic"/>
          <w:b/>
          <w:color w:val="000000" w:themeColor="text1"/>
        </w:rPr>
      </w:pPr>
    </w:p>
    <w:p w14:paraId="1BBA935F" w14:textId="1CA7D39A" w:rsidR="00A962F0" w:rsidRPr="00A2700C" w:rsidRDefault="00A962F0" w:rsidP="00B06D26">
      <w:pPr>
        <w:jc w:val="center"/>
        <w:rPr>
          <w:rFonts w:ascii="Verdana" w:hAnsi="Verdana" w:cs="Segoe UI Historic"/>
          <w:b/>
          <w:color w:val="000000" w:themeColor="text1"/>
        </w:rPr>
      </w:pPr>
      <w:r w:rsidRPr="00F3587A">
        <w:rPr>
          <w:rFonts w:ascii="Verdana" w:hAnsi="Verdana" w:cs="Segoe UI Historic"/>
          <w:b/>
          <w:highlight w:val="cyan"/>
        </w:rPr>
        <w:t xml:space="preserve">Associate Digital Banking Officer II (G.11) - </w:t>
      </w:r>
      <w:r w:rsidRPr="00F3587A">
        <w:rPr>
          <w:rFonts w:ascii="Verdana" w:hAnsi="Verdana" w:cs="Segoe UI Historic"/>
          <w:b/>
          <w:color w:val="000000" w:themeColor="text1"/>
          <w:highlight w:val="cyan"/>
        </w:rPr>
        <w:t>Goal and Targets / PMS</w:t>
      </w:r>
      <w:r w:rsidR="00F3587A" w:rsidRPr="00F3587A">
        <w:rPr>
          <w:rFonts w:ascii="Verdana" w:hAnsi="Verdana" w:cs="Segoe UI Historic"/>
          <w:b/>
          <w:color w:val="000000" w:themeColor="text1"/>
          <w:highlight w:val="cyan"/>
        </w:rPr>
        <w:t xml:space="preserve">  DB0079</w:t>
      </w:r>
    </w:p>
    <w:tbl>
      <w:tblPr>
        <w:tblW w:w="5000" w:type="pct"/>
        <w:jc w:val="center"/>
        <w:tblLayout w:type="fixed"/>
        <w:tblLook w:val="04A0" w:firstRow="1" w:lastRow="0" w:firstColumn="1" w:lastColumn="0" w:noHBand="0" w:noVBand="1"/>
      </w:tblPr>
      <w:tblGrid>
        <w:gridCol w:w="1094"/>
        <w:gridCol w:w="3041"/>
        <w:gridCol w:w="2064"/>
        <w:gridCol w:w="3105"/>
        <w:gridCol w:w="1551"/>
        <w:gridCol w:w="1548"/>
        <w:gridCol w:w="1545"/>
      </w:tblGrid>
      <w:tr w:rsidR="00A962F0" w:rsidRPr="00A2700C" w14:paraId="549B2D14" w14:textId="77777777" w:rsidTr="00B06D26">
        <w:trPr>
          <w:trHeight w:val="132"/>
          <w:jc w:val="center"/>
        </w:trPr>
        <w:tc>
          <w:tcPr>
            <w:tcW w:w="39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FB4553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09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434FCB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74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CEB52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11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80811AD"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556"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89AED64"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55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A920378" w14:textId="77777777" w:rsidR="00A962F0" w:rsidRPr="00A2700C" w:rsidRDefault="00A962F0" w:rsidP="00B06D26">
            <w:pPr>
              <w:jc w:val="center"/>
              <w:rPr>
                <w:rFonts w:ascii="Verdana" w:hAnsi="Verdana" w:cs="Segoe UI Historic"/>
              </w:rPr>
            </w:pPr>
            <w:r w:rsidRPr="00A2700C">
              <w:rPr>
                <w:rFonts w:ascii="Verdana" w:hAnsi="Verdana" w:cs="Segoe UI Historic"/>
              </w:rPr>
              <w:t>Source Of Tracking</w:t>
            </w:r>
          </w:p>
        </w:tc>
        <w:tc>
          <w:tcPr>
            <w:tcW w:w="55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E9C133F"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7EC452EF" w14:textId="77777777" w:rsidTr="00B06D26">
        <w:trPr>
          <w:trHeight w:val="705"/>
          <w:jc w:val="center"/>
        </w:trPr>
        <w:tc>
          <w:tcPr>
            <w:tcW w:w="392" w:type="pct"/>
            <w:vMerge w:val="restart"/>
            <w:tcBorders>
              <w:top w:val="single" w:sz="4" w:space="0" w:color="auto"/>
              <w:left w:val="single" w:sz="4" w:space="0" w:color="auto"/>
              <w:right w:val="single" w:sz="4" w:space="0" w:color="auto"/>
            </w:tcBorders>
            <w:textDirection w:val="btLr"/>
            <w:vAlign w:val="center"/>
          </w:tcPr>
          <w:p w14:paraId="601D4642"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Associate Digital Banking Officer</w:t>
            </w:r>
          </w:p>
        </w:tc>
        <w:tc>
          <w:tcPr>
            <w:tcW w:w="1090" w:type="pct"/>
            <w:tcBorders>
              <w:top w:val="single" w:sz="4" w:space="0" w:color="auto"/>
              <w:left w:val="nil"/>
              <w:bottom w:val="single" w:sz="8" w:space="0" w:color="auto"/>
              <w:right w:val="single" w:sz="4" w:space="0" w:color="auto"/>
            </w:tcBorders>
            <w:vAlign w:val="bottom"/>
          </w:tcPr>
          <w:p w14:paraId="5E1D44B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740" w:type="pct"/>
            <w:tcBorders>
              <w:top w:val="nil"/>
              <w:left w:val="single" w:sz="4" w:space="0" w:color="auto"/>
              <w:bottom w:val="single" w:sz="8" w:space="0" w:color="auto"/>
              <w:right w:val="single" w:sz="4" w:space="0" w:color="auto"/>
            </w:tcBorders>
            <w:vAlign w:val="bottom"/>
          </w:tcPr>
          <w:p w14:paraId="23E117A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113" w:type="pct"/>
            <w:tcBorders>
              <w:top w:val="nil"/>
              <w:left w:val="single" w:sz="4" w:space="0" w:color="auto"/>
              <w:bottom w:val="single" w:sz="8" w:space="0" w:color="auto"/>
              <w:right w:val="single" w:sz="8" w:space="0" w:color="auto"/>
            </w:tcBorders>
            <w:vAlign w:val="center"/>
          </w:tcPr>
          <w:p w14:paraId="0D5594A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556" w:type="pct"/>
            <w:tcBorders>
              <w:top w:val="nil"/>
              <w:left w:val="single" w:sz="4" w:space="0" w:color="auto"/>
              <w:bottom w:val="single" w:sz="8" w:space="0" w:color="auto"/>
              <w:right w:val="single" w:sz="4" w:space="0" w:color="auto"/>
            </w:tcBorders>
          </w:tcPr>
          <w:p w14:paraId="27356201" w14:textId="77777777" w:rsidR="00A962F0" w:rsidRPr="00A2700C" w:rsidRDefault="00A962F0" w:rsidP="00B06D26">
            <w:pPr>
              <w:spacing w:line="256"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555" w:type="pct"/>
            <w:tcBorders>
              <w:top w:val="nil"/>
              <w:left w:val="single" w:sz="4" w:space="0" w:color="auto"/>
              <w:bottom w:val="single" w:sz="8" w:space="0" w:color="auto"/>
              <w:right w:val="single" w:sz="4" w:space="0" w:color="auto"/>
            </w:tcBorders>
          </w:tcPr>
          <w:p w14:paraId="45FD79D5" w14:textId="77777777" w:rsidR="00A962F0" w:rsidRPr="00A2700C" w:rsidRDefault="00A962F0" w:rsidP="00B06D26">
            <w:pPr>
              <w:rPr>
                <w:rFonts w:ascii="Verdana" w:hAnsi="Verdana" w:cs="Segoe UI Historic"/>
              </w:rPr>
            </w:pPr>
            <w:r w:rsidRPr="00A2700C">
              <w:rPr>
                <w:rFonts w:ascii="Verdana" w:hAnsi="Verdana" w:cs="Segoe UI Historic"/>
              </w:rPr>
              <w:t>System</w:t>
            </w:r>
          </w:p>
        </w:tc>
        <w:tc>
          <w:tcPr>
            <w:tcW w:w="554" w:type="pct"/>
            <w:tcBorders>
              <w:top w:val="nil"/>
              <w:left w:val="single" w:sz="4" w:space="0" w:color="auto"/>
              <w:bottom w:val="single" w:sz="8" w:space="0" w:color="auto"/>
              <w:right w:val="single" w:sz="4" w:space="0" w:color="auto"/>
            </w:tcBorders>
          </w:tcPr>
          <w:p w14:paraId="2837C66F"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5F40B383" w14:textId="77777777" w:rsidTr="00B06D26">
        <w:trPr>
          <w:trHeight w:val="269"/>
          <w:jc w:val="center"/>
        </w:trPr>
        <w:tc>
          <w:tcPr>
            <w:tcW w:w="392" w:type="pct"/>
            <w:vMerge/>
            <w:tcBorders>
              <w:left w:val="single" w:sz="4" w:space="0" w:color="auto"/>
              <w:right w:val="single" w:sz="4" w:space="0" w:color="auto"/>
            </w:tcBorders>
            <w:vAlign w:val="center"/>
            <w:hideMark/>
          </w:tcPr>
          <w:p w14:paraId="4CAE8705" w14:textId="77777777" w:rsidR="00A962F0" w:rsidRPr="00A2700C" w:rsidRDefault="00A962F0" w:rsidP="00B06D26">
            <w:pPr>
              <w:jc w:val="center"/>
              <w:rPr>
                <w:rFonts w:ascii="Verdana" w:eastAsia="Times New Roman" w:hAnsi="Verdana" w:cs="Segoe UI Historic"/>
                <w:bCs/>
                <w:color w:val="000000" w:themeColor="text1"/>
              </w:rPr>
            </w:pPr>
          </w:p>
        </w:tc>
        <w:tc>
          <w:tcPr>
            <w:tcW w:w="1090" w:type="pct"/>
            <w:vMerge w:val="restart"/>
            <w:tcBorders>
              <w:top w:val="single" w:sz="4" w:space="0" w:color="auto"/>
              <w:left w:val="nil"/>
              <w:right w:val="single" w:sz="4" w:space="0" w:color="auto"/>
            </w:tcBorders>
          </w:tcPr>
          <w:p w14:paraId="5E7EAFB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proposals/business requirement document (BRD) and assessments one round review with minor editing</w:t>
            </w:r>
          </w:p>
        </w:tc>
        <w:tc>
          <w:tcPr>
            <w:tcW w:w="740" w:type="pct"/>
            <w:tcBorders>
              <w:top w:val="nil"/>
              <w:left w:val="single" w:sz="4" w:space="0" w:color="auto"/>
              <w:bottom w:val="single" w:sz="4" w:space="0" w:color="auto"/>
              <w:right w:val="single" w:sz="4" w:space="0" w:color="auto"/>
            </w:tcBorders>
            <w:vAlign w:val="center"/>
          </w:tcPr>
          <w:p w14:paraId="3D28FF9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113" w:type="pct"/>
            <w:tcBorders>
              <w:top w:val="nil"/>
              <w:left w:val="single" w:sz="4" w:space="0" w:color="auto"/>
              <w:bottom w:val="single" w:sz="4" w:space="0" w:color="auto"/>
              <w:right w:val="single" w:sz="8" w:space="0" w:color="auto"/>
            </w:tcBorders>
            <w:vAlign w:val="center"/>
          </w:tcPr>
          <w:p w14:paraId="68E1149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556" w:type="pct"/>
            <w:tcBorders>
              <w:top w:val="nil"/>
              <w:left w:val="single" w:sz="4" w:space="0" w:color="auto"/>
              <w:bottom w:val="single" w:sz="4" w:space="0" w:color="auto"/>
              <w:right w:val="single" w:sz="4" w:space="0" w:color="auto"/>
            </w:tcBorders>
          </w:tcPr>
          <w:p w14:paraId="1DE010E5" w14:textId="77777777" w:rsidR="00A962F0" w:rsidRPr="00A2700C" w:rsidRDefault="00A962F0" w:rsidP="00B06D26">
            <w:pPr>
              <w:spacing w:line="256"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55" w:type="pct"/>
            <w:tcBorders>
              <w:top w:val="nil"/>
              <w:left w:val="single" w:sz="4" w:space="0" w:color="auto"/>
              <w:bottom w:val="single" w:sz="4" w:space="0" w:color="auto"/>
              <w:right w:val="single" w:sz="4" w:space="0" w:color="auto"/>
            </w:tcBorders>
          </w:tcPr>
          <w:p w14:paraId="37F4D677" w14:textId="77777777" w:rsidR="00A962F0" w:rsidRPr="00A2700C" w:rsidRDefault="00A962F0" w:rsidP="00B06D26">
            <w:pPr>
              <w:rPr>
                <w:rFonts w:ascii="Verdana" w:hAnsi="Verdana" w:cs="Segoe UI Historic"/>
              </w:rPr>
            </w:pPr>
            <w:r w:rsidRPr="00A2700C">
              <w:rPr>
                <w:rFonts w:ascii="Verdana" w:hAnsi="Verdana" w:cs="Segoe UI Historic"/>
              </w:rPr>
              <w:t>Manual</w:t>
            </w:r>
          </w:p>
        </w:tc>
        <w:tc>
          <w:tcPr>
            <w:tcW w:w="554" w:type="pct"/>
            <w:tcBorders>
              <w:top w:val="nil"/>
              <w:left w:val="single" w:sz="4" w:space="0" w:color="auto"/>
              <w:bottom w:val="single" w:sz="4" w:space="0" w:color="auto"/>
              <w:right w:val="single" w:sz="4" w:space="0" w:color="auto"/>
            </w:tcBorders>
          </w:tcPr>
          <w:p w14:paraId="46D472B0" w14:textId="77777777" w:rsidR="00A962F0" w:rsidRPr="00A2700C" w:rsidRDefault="00A962F0" w:rsidP="00B06D26">
            <w:pPr>
              <w:rPr>
                <w:rFonts w:ascii="Verdana" w:hAnsi="Verdana" w:cs="Segoe UI Historic"/>
              </w:rPr>
            </w:pPr>
            <w:r w:rsidRPr="00A2700C">
              <w:rPr>
                <w:rFonts w:ascii="Verdana" w:hAnsi="Verdana" w:cs="Segoe UI Historic"/>
              </w:rPr>
              <w:t>Cannot Exceeded</w:t>
            </w:r>
          </w:p>
        </w:tc>
      </w:tr>
      <w:tr w:rsidR="00A962F0" w:rsidRPr="00A2700C" w14:paraId="2A0730C2" w14:textId="77777777" w:rsidTr="00B06D26">
        <w:trPr>
          <w:trHeight w:val="449"/>
          <w:jc w:val="center"/>
        </w:trPr>
        <w:tc>
          <w:tcPr>
            <w:tcW w:w="392" w:type="pct"/>
            <w:vMerge/>
            <w:tcBorders>
              <w:left w:val="single" w:sz="4" w:space="0" w:color="auto"/>
              <w:right w:val="single" w:sz="4" w:space="0" w:color="auto"/>
            </w:tcBorders>
            <w:vAlign w:val="center"/>
          </w:tcPr>
          <w:p w14:paraId="50337FCE" w14:textId="77777777" w:rsidR="00A962F0" w:rsidRPr="00A2700C" w:rsidRDefault="00A962F0" w:rsidP="00B06D26">
            <w:pPr>
              <w:jc w:val="center"/>
              <w:rPr>
                <w:rFonts w:ascii="Verdana" w:eastAsia="Times New Roman" w:hAnsi="Verdana" w:cs="Segoe UI Historic"/>
                <w:bCs/>
                <w:color w:val="000000" w:themeColor="text1"/>
              </w:rPr>
            </w:pPr>
          </w:p>
        </w:tc>
        <w:tc>
          <w:tcPr>
            <w:tcW w:w="1090" w:type="pct"/>
            <w:vMerge/>
            <w:tcBorders>
              <w:left w:val="nil"/>
              <w:bottom w:val="single" w:sz="8" w:space="0" w:color="auto"/>
              <w:right w:val="single" w:sz="4" w:space="0" w:color="auto"/>
            </w:tcBorders>
          </w:tcPr>
          <w:p w14:paraId="62BAEC28" w14:textId="77777777" w:rsidR="00A962F0" w:rsidRPr="00A2700C" w:rsidRDefault="00A962F0" w:rsidP="00B06D26">
            <w:pPr>
              <w:jc w:val="center"/>
              <w:rPr>
                <w:rFonts w:ascii="Verdana" w:eastAsia="Times New Roman" w:hAnsi="Verdana" w:cs="Segoe UI Historic"/>
                <w:color w:val="000000" w:themeColor="text1"/>
              </w:rPr>
            </w:pPr>
          </w:p>
        </w:tc>
        <w:tc>
          <w:tcPr>
            <w:tcW w:w="740" w:type="pct"/>
            <w:tcBorders>
              <w:top w:val="single" w:sz="4" w:space="0" w:color="auto"/>
              <w:left w:val="single" w:sz="4" w:space="0" w:color="auto"/>
              <w:bottom w:val="single" w:sz="8" w:space="0" w:color="auto"/>
              <w:right w:val="single" w:sz="4" w:space="0" w:color="auto"/>
            </w:tcBorders>
            <w:vAlign w:val="center"/>
          </w:tcPr>
          <w:p w14:paraId="3802B11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13" w:type="pct"/>
            <w:tcBorders>
              <w:top w:val="single" w:sz="4" w:space="0" w:color="auto"/>
              <w:left w:val="single" w:sz="4" w:space="0" w:color="auto"/>
              <w:bottom w:val="single" w:sz="8" w:space="0" w:color="auto"/>
              <w:right w:val="single" w:sz="8" w:space="0" w:color="auto"/>
            </w:tcBorders>
            <w:vAlign w:val="center"/>
          </w:tcPr>
          <w:p w14:paraId="5A4FC0A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556" w:type="pct"/>
            <w:tcBorders>
              <w:top w:val="single" w:sz="4" w:space="0" w:color="auto"/>
              <w:left w:val="single" w:sz="4" w:space="0" w:color="auto"/>
              <w:bottom w:val="single" w:sz="8" w:space="0" w:color="auto"/>
              <w:right w:val="single" w:sz="4" w:space="0" w:color="auto"/>
            </w:tcBorders>
          </w:tcPr>
          <w:p w14:paraId="409E9A97" w14:textId="77777777" w:rsidR="00A962F0" w:rsidRPr="00A2700C" w:rsidRDefault="00A962F0" w:rsidP="00B06D26">
            <w:pPr>
              <w:spacing w:line="256" w:lineRule="auto"/>
              <w:jc w:val="center"/>
              <w:rPr>
                <w:rFonts w:ascii="Verdana" w:eastAsia="Times New Roman" w:hAnsi="Verdana" w:cs="Segoe UI Historic"/>
                <w:color w:val="000000" w:themeColor="text1"/>
              </w:rPr>
            </w:pPr>
          </w:p>
          <w:p w14:paraId="1F9D571E" w14:textId="77777777" w:rsidR="00A962F0" w:rsidRPr="00A2700C" w:rsidRDefault="00A962F0" w:rsidP="00B06D26">
            <w:pPr>
              <w:spacing w:line="256"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55" w:type="pct"/>
            <w:tcBorders>
              <w:top w:val="single" w:sz="4" w:space="0" w:color="auto"/>
              <w:left w:val="single" w:sz="4" w:space="0" w:color="auto"/>
              <w:bottom w:val="single" w:sz="8" w:space="0" w:color="auto"/>
              <w:right w:val="single" w:sz="4" w:space="0" w:color="auto"/>
            </w:tcBorders>
          </w:tcPr>
          <w:p w14:paraId="7223DF94" w14:textId="77777777" w:rsidR="00A962F0" w:rsidRPr="00A2700C" w:rsidRDefault="00A962F0" w:rsidP="00B06D26">
            <w:pPr>
              <w:rPr>
                <w:rFonts w:ascii="Verdana" w:hAnsi="Verdana" w:cs="Segoe UI Historic"/>
              </w:rPr>
            </w:pPr>
            <w:r w:rsidRPr="00A2700C">
              <w:rPr>
                <w:rFonts w:ascii="Verdana" w:hAnsi="Verdana" w:cs="Segoe UI Historic"/>
              </w:rPr>
              <w:t>Manual</w:t>
            </w:r>
          </w:p>
        </w:tc>
        <w:tc>
          <w:tcPr>
            <w:tcW w:w="554" w:type="pct"/>
            <w:tcBorders>
              <w:top w:val="single" w:sz="4" w:space="0" w:color="auto"/>
              <w:left w:val="single" w:sz="4" w:space="0" w:color="auto"/>
              <w:bottom w:val="single" w:sz="8" w:space="0" w:color="auto"/>
              <w:right w:val="single" w:sz="4" w:space="0" w:color="auto"/>
            </w:tcBorders>
          </w:tcPr>
          <w:p w14:paraId="65452E1E"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7E7E1A6F" w14:textId="77777777" w:rsidTr="00B06D26">
        <w:trPr>
          <w:trHeight w:val="142"/>
          <w:jc w:val="center"/>
        </w:trPr>
        <w:tc>
          <w:tcPr>
            <w:tcW w:w="392" w:type="pct"/>
            <w:vMerge/>
            <w:tcBorders>
              <w:left w:val="single" w:sz="4" w:space="0" w:color="auto"/>
              <w:right w:val="single" w:sz="4" w:space="0" w:color="auto"/>
            </w:tcBorders>
            <w:vAlign w:val="center"/>
          </w:tcPr>
          <w:p w14:paraId="70E63F9E" w14:textId="77777777" w:rsidR="00A962F0" w:rsidRPr="00A2700C" w:rsidRDefault="00A962F0" w:rsidP="00B06D26">
            <w:pPr>
              <w:jc w:val="center"/>
              <w:rPr>
                <w:rFonts w:ascii="Verdana" w:eastAsia="Times New Roman" w:hAnsi="Verdana" w:cs="Segoe UI Historic"/>
                <w:bCs/>
                <w:color w:val="000000" w:themeColor="text1"/>
              </w:rPr>
            </w:pPr>
          </w:p>
        </w:tc>
        <w:tc>
          <w:tcPr>
            <w:tcW w:w="1090" w:type="pct"/>
            <w:vMerge w:val="restart"/>
            <w:tcBorders>
              <w:top w:val="single" w:sz="4" w:space="0" w:color="auto"/>
              <w:left w:val="nil"/>
              <w:right w:val="single" w:sz="4" w:space="0" w:color="auto"/>
            </w:tcBorders>
          </w:tcPr>
          <w:p w14:paraId="4C2372A1" w14:textId="77777777" w:rsidR="00A962F0" w:rsidRPr="00A2700C" w:rsidRDefault="00A962F0" w:rsidP="00B06D26">
            <w:pPr>
              <w:jc w:val="center"/>
              <w:rPr>
                <w:rFonts w:ascii="Verdana" w:eastAsia="Times New Roman" w:hAnsi="Verdana" w:cs="Segoe UI Historic"/>
              </w:rPr>
            </w:pPr>
          </w:p>
          <w:p w14:paraId="06F1696D" w14:textId="77777777" w:rsidR="00A962F0" w:rsidRPr="00A2700C" w:rsidRDefault="00A962F0" w:rsidP="00B06D26">
            <w:pPr>
              <w:jc w:val="center"/>
              <w:rPr>
                <w:rFonts w:ascii="Verdana" w:eastAsia="Times New Roman" w:hAnsi="Verdana" w:cs="Segoe UI Historic"/>
              </w:rPr>
            </w:pPr>
          </w:p>
          <w:p w14:paraId="7666336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w:t>
            </w:r>
          </w:p>
        </w:tc>
        <w:tc>
          <w:tcPr>
            <w:tcW w:w="740" w:type="pct"/>
            <w:tcBorders>
              <w:top w:val="nil"/>
              <w:left w:val="single" w:sz="4" w:space="0" w:color="auto"/>
              <w:bottom w:val="single" w:sz="4" w:space="0" w:color="auto"/>
              <w:right w:val="single" w:sz="4" w:space="0" w:color="auto"/>
            </w:tcBorders>
            <w:vAlign w:val="center"/>
          </w:tcPr>
          <w:p w14:paraId="49CE776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13" w:type="pct"/>
            <w:tcBorders>
              <w:top w:val="nil"/>
              <w:left w:val="single" w:sz="4" w:space="0" w:color="auto"/>
              <w:bottom w:val="single" w:sz="4" w:space="0" w:color="auto"/>
              <w:right w:val="single" w:sz="8" w:space="0" w:color="auto"/>
            </w:tcBorders>
            <w:vAlign w:val="center"/>
          </w:tcPr>
          <w:p w14:paraId="10C71F1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556" w:type="pct"/>
            <w:tcBorders>
              <w:top w:val="nil"/>
              <w:left w:val="single" w:sz="4" w:space="0" w:color="auto"/>
              <w:bottom w:val="single" w:sz="4" w:space="0" w:color="auto"/>
              <w:right w:val="single" w:sz="4" w:space="0" w:color="auto"/>
            </w:tcBorders>
          </w:tcPr>
          <w:p w14:paraId="4201183D" w14:textId="77777777" w:rsidR="00A962F0" w:rsidRPr="00A2700C" w:rsidRDefault="00A962F0" w:rsidP="00B06D26">
            <w:pPr>
              <w:spacing w:line="256"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55" w:type="pct"/>
            <w:tcBorders>
              <w:top w:val="nil"/>
              <w:left w:val="single" w:sz="4" w:space="0" w:color="auto"/>
              <w:bottom w:val="single" w:sz="4" w:space="0" w:color="auto"/>
              <w:right w:val="single" w:sz="4" w:space="0" w:color="auto"/>
            </w:tcBorders>
          </w:tcPr>
          <w:p w14:paraId="3F0BB64D" w14:textId="77777777" w:rsidR="00A962F0" w:rsidRPr="00A2700C" w:rsidRDefault="00A962F0" w:rsidP="00B06D26">
            <w:pPr>
              <w:rPr>
                <w:rFonts w:ascii="Verdana" w:hAnsi="Verdana" w:cs="Segoe UI Historic"/>
              </w:rPr>
            </w:pPr>
            <w:r w:rsidRPr="00A2700C">
              <w:rPr>
                <w:rFonts w:ascii="Verdana" w:hAnsi="Verdana" w:cs="Segoe UI Historic"/>
              </w:rPr>
              <w:t>Manual</w:t>
            </w:r>
          </w:p>
        </w:tc>
        <w:tc>
          <w:tcPr>
            <w:tcW w:w="554" w:type="pct"/>
            <w:tcBorders>
              <w:top w:val="nil"/>
              <w:left w:val="single" w:sz="4" w:space="0" w:color="auto"/>
              <w:bottom w:val="single" w:sz="4" w:space="0" w:color="auto"/>
              <w:right w:val="single" w:sz="4" w:space="0" w:color="auto"/>
            </w:tcBorders>
          </w:tcPr>
          <w:p w14:paraId="3F5D6F28"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030054DD" w14:textId="77777777" w:rsidTr="00B06D26">
        <w:trPr>
          <w:trHeight w:val="375"/>
          <w:jc w:val="center"/>
        </w:trPr>
        <w:tc>
          <w:tcPr>
            <w:tcW w:w="392" w:type="pct"/>
            <w:vMerge/>
            <w:tcBorders>
              <w:left w:val="single" w:sz="4" w:space="0" w:color="auto"/>
              <w:right w:val="single" w:sz="4" w:space="0" w:color="auto"/>
            </w:tcBorders>
            <w:vAlign w:val="center"/>
          </w:tcPr>
          <w:p w14:paraId="46C90A69" w14:textId="77777777" w:rsidR="00A962F0" w:rsidRPr="00A2700C" w:rsidRDefault="00A962F0" w:rsidP="00B06D26">
            <w:pPr>
              <w:jc w:val="center"/>
              <w:rPr>
                <w:rFonts w:ascii="Verdana" w:eastAsia="Times New Roman" w:hAnsi="Verdana" w:cs="Segoe UI Historic"/>
                <w:bCs/>
                <w:color w:val="000000" w:themeColor="text1"/>
              </w:rPr>
            </w:pPr>
          </w:p>
        </w:tc>
        <w:tc>
          <w:tcPr>
            <w:tcW w:w="1090" w:type="pct"/>
            <w:vMerge/>
            <w:tcBorders>
              <w:left w:val="nil"/>
              <w:right w:val="single" w:sz="4" w:space="0" w:color="auto"/>
            </w:tcBorders>
            <w:vAlign w:val="center"/>
          </w:tcPr>
          <w:p w14:paraId="29A1422D" w14:textId="77777777" w:rsidR="00A962F0" w:rsidRPr="00A2700C" w:rsidRDefault="00A962F0" w:rsidP="00B06D26">
            <w:pPr>
              <w:jc w:val="center"/>
              <w:rPr>
                <w:rFonts w:ascii="Verdana" w:eastAsia="Times New Roman" w:hAnsi="Verdana" w:cs="Segoe UI Historic"/>
              </w:rPr>
            </w:pPr>
          </w:p>
        </w:tc>
        <w:tc>
          <w:tcPr>
            <w:tcW w:w="740" w:type="pct"/>
            <w:tcBorders>
              <w:top w:val="single" w:sz="4" w:space="0" w:color="auto"/>
              <w:left w:val="single" w:sz="4" w:space="0" w:color="auto"/>
              <w:bottom w:val="single" w:sz="4" w:space="0" w:color="auto"/>
              <w:right w:val="single" w:sz="4" w:space="0" w:color="auto"/>
            </w:tcBorders>
          </w:tcPr>
          <w:p w14:paraId="2A747EA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13" w:type="pct"/>
            <w:tcBorders>
              <w:top w:val="single" w:sz="4" w:space="0" w:color="auto"/>
              <w:left w:val="single" w:sz="4" w:space="0" w:color="auto"/>
              <w:bottom w:val="single" w:sz="4" w:space="0" w:color="auto"/>
              <w:right w:val="single" w:sz="8" w:space="0" w:color="auto"/>
            </w:tcBorders>
          </w:tcPr>
          <w:p w14:paraId="522ACED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Monthly on the due date</w:t>
            </w:r>
          </w:p>
        </w:tc>
        <w:tc>
          <w:tcPr>
            <w:tcW w:w="556" w:type="pct"/>
            <w:tcBorders>
              <w:top w:val="single" w:sz="4" w:space="0" w:color="auto"/>
              <w:left w:val="single" w:sz="4" w:space="0" w:color="auto"/>
              <w:bottom w:val="single" w:sz="4" w:space="0" w:color="auto"/>
              <w:right w:val="single" w:sz="4" w:space="0" w:color="auto"/>
            </w:tcBorders>
          </w:tcPr>
          <w:p w14:paraId="4F4ECF19"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555" w:type="pct"/>
            <w:tcBorders>
              <w:top w:val="single" w:sz="4" w:space="0" w:color="auto"/>
              <w:left w:val="single" w:sz="4" w:space="0" w:color="auto"/>
              <w:bottom w:val="single" w:sz="4" w:space="0" w:color="auto"/>
              <w:right w:val="single" w:sz="4" w:space="0" w:color="auto"/>
            </w:tcBorders>
          </w:tcPr>
          <w:p w14:paraId="1D6BD19E" w14:textId="77777777" w:rsidR="00A962F0" w:rsidRPr="00A2700C" w:rsidRDefault="00A962F0" w:rsidP="00B06D26">
            <w:pPr>
              <w:rPr>
                <w:rFonts w:ascii="Verdana" w:hAnsi="Verdana" w:cs="Segoe UI Historic"/>
              </w:rPr>
            </w:pPr>
            <w:r w:rsidRPr="00A2700C">
              <w:rPr>
                <w:rFonts w:ascii="Verdana" w:hAnsi="Verdana" w:cs="Segoe UI Historic"/>
              </w:rPr>
              <w:t>Manual</w:t>
            </w:r>
          </w:p>
        </w:tc>
        <w:tc>
          <w:tcPr>
            <w:tcW w:w="554" w:type="pct"/>
            <w:tcBorders>
              <w:top w:val="single" w:sz="4" w:space="0" w:color="auto"/>
              <w:left w:val="single" w:sz="4" w:space="0" w:color="auto"/>
              <w:bottom w:val="single" w:sz="4" w:space="0" w:color="auto"/>
              <w:right w:val="single" w:sz="4" w:space="0" w:color="auto"/>
            </w:tcBorders>
          </w:tcPr>
          <w:p w14:paraId="4C556494"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7E6B9B60" w14:textId="77777777" w:rsidTr="00B06D26">
        <w:trPr>
          <w:trHeight w:val="435"/>
          <w:jc w:val="center"/>
        </w:trPr>
        <w:tc>
          <w:tcPr>
            <w:tcW w:w="392" w:type="pct"/>
            <w:vMerge/>
            <w:tcBorders>
              <w:left w:val="single" w:sz="4" w:space="0" w:color="auto"/>
              <w:right w:val="single" w:sz="4" w:space="0" w:color="auto"/>
            </w:tcBorders>
            <w:vAlign w:val="center"/>
          </w:tcPr>
          <w:p w14:paraId="3EC4669F" w14:textId="77777777" w:rsidR="00A962F0" w:rsidRPr="00A2700C" w:rsidRDefault="00A962F0" w:rsidP="00B06D26">
            <w:pPr>
              <w:jc w:val="center"/>
              <w:rPr>
                <w:rFonts w:ascii="Verdana" w:eastAsia="Times New Roman" w:hAnsi="Verdana" w:cs="Segoe UI Historic"/>
                <w:bCs/>
                <w:color w:val="000000" w:themeColor="text1"/>
              </w:rPr>
            </w:pPr>
          </w:p>
        </w:tc>
        <w:tc>
          <w:tcPr>
            <w:tcW w:w="1090" w:type="pct"/>
            <w:vMerge/>
            <w:tcBorders>
              <w:left w:val="nil"/>
              <w:right w:val="single" w:sz="4" w:space="0" w:color="auto"/>
            </w:tcBorders>
            <w:vAlign w:val="center"/>
          </w:tcPr>
          <w:p w14:paraId="0FA1AE6B" w14:textId="77777777" w:rsidR="00A962F0" w:rsidRPr="00A2700C" w:rsidRDefault="00A962F0" w:rsidP="00B06D26">
            <w:pPr>
              <w:jc w:val="center"/>
              <w:rPr>
                <w:rFonts w:ascii="Verdana" w:eastAsia="Times New Roman" w:hAnsi="Verdana" w:cs="Segoe UI Historic"/>
              </w:rPr>
            </w:pPr>
          </w:p>
        </w:tc>
        <w:tc>
          <w:tcPr>
            <w:tcW w:w="740" w:type="pct"/>
            <w:tcBorders>
              <w:top w:val="single" w:sz="4" w:space="0" w:color="auto"/>
              <w:left w:val="single" w:sz="4" w:space="0" w:color="auto"/>
              <w:bottom w:val="single" w:sz="4" w:space="0" w:color="auto"/>
              <w:right w:val="single" w:sz="4" w:space="0" w:color="auto"/>
            </w:tcBorders>
          </w:tcPr>
          <w:p w14:paraId="48AD026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13" w:type="pct"/>
            <w:tcBorders>
              <w:top w:val="single" w:sz="4" w:space="0" w:color="auto"/>
              <w:left w:val="single" w:sz="4" w:space="0" w:color="auto"/>
              <w:bottom w:val="single" w:sz="4" w:space="0" w:color="auto"/>
              <w:right w:val="single" w:sz="8" w:space="0" w:color="auto"/>
            </w:tcBorders>
          </w:tcPr>
          <w:p w14:paraId="3041365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Quarterly on the due date</w:t>
            </w:r>
          </w:p>
        </w:tc>
        <w:tc>
          <w:tcPr>
            <w:tcW w:w="556" w:type="pct"/>
            <w:tcBorders>
              <w:top w:val="single" w:sz="4" w:space="0" w:color="auto"/>
              <w:left w:val="single" w:sz="4" w:space="0" w:color="auto"/>
              <w:bottom w:val="single" w:sz="4" w:space="0" w:color="auto"/>
              <w:right w:val="single" w:sz="4" w:space="0" w:color="auto"/>
            </w:tcBorders>
          </w:tcPr>
          <w:p w14:paraId="50CE0E5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555" w:type="pct"/>
            <w:tcBorders>
              <w:top w:val="single" w:sz="4" w:space="0" w:color="auto"/>
              <w:left w:val="single" w:sz="4" w:space="0" w:color="auto"/>
              <w:bottom w:val="single" w:sz="4" w:space="0" w:color="auto"/>
              <w:right w:val="single" w:sz="4" w:space="0" w:color="auto"/>
            </w:tcBorders>
          </w:tcPr>
          <w:p w14:paraId="0C098ABC" w14:textId="77777777" w:rsidR="00A962F0" w:rsidRPr="00A2700C" w:rsidRDefault="00A962F0" w:rsidP="00B06D26">
            <w:pPr>
              <w:rPr>
                <w:rFonts w:ascii="Verdana" w:hAnsi="Verdana" w:cs="Segoe UI Historic"/>
              </w:rPr>
            </w:pPr>
            <w:r w:rsidRPr="00A2700C">
              <w:rPr>
                <w:rFonts w:ascii="Verdana" w:hAnsi="Verdana" w:cs="Segoe UI Historic"/>
              </w:rPr>
              <w:t>Manual</w:t>
            </w:r>
          </w:p>
        </w:tc>
        <w:tc>
          <w:tcPr>
            <w:tcW w:w="554" w:type="pct"/>
            <w:tcBorders>
              <w:top w:val="single" w:sz="4" w:space="0" w:color="auto"/>
              <w:left w:val="single" w:sz="4" w:space="0" w:color="auto"/>
              <w:bottom w:val="single" w:sz="4" w:space="0" w:color="auto"/>
              <w:right w:val="single" w:sz="4" w:space="0" w:color="auto"/>
            </w:tcBorders>
          </w:tcPr>
          <w:p w14:paraId="651C0152"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349A395C" w14:textId="77777777" w:rsidTr="00B06D26">
        <w:trPr>
          <w:trHeight w:val="660"/>
          <w:jc w:val="center"/>
        </w:trPr>
        <w:tc>
          <w:tcPr>
            <w:tcW w:w="392" w:type="pct"/>
            <w:vMerge/>
            <w:tcBorders>
              <w:left w:val="single" w:sz="4" w:space="0" w:color="auto"/>
              <w:right w:val="single" w:sz="4" w:space="0" w:color="auto"/>
            </w:tcBorders>
            <w:vAlign w:val="center"/>
            <w:hideMark/>
          </w:tcPr>
          <w:p w14:paraId="0134A3FF" w14:textId="77777777" w:rsidR="00A962F0" w:rsidRPr="00A2700C" w:rsidRDefault="00A962F0" w:rsidP="00B06D26">
            <w:pPr>
              <w:jc w:val="center"/>
              <w:rPr>
                <w:rFonts w:ascii="Verdana" w:eastAsia="Times New Roman" w:hAnsi="Verdana" w:cs="Segoe UI Historic"/>
                <w:bCs/>
                <w:color w:val="000000" w:themeColor="text1"/>
              </w:rPr>
            </w:pPr>
          </w:p>
        </w:tc>
        <w:tc>
          <w:tcPr>
            <w:tcW w:w="1090" w:type="pct"/>
            <w:tcBorders>
              <w:top w:val="single" w:sz="4" w:space="0" w:color="auto"/>
              <w:left w:val="single" w:sz="4" w:space="0" w:color="auto"/>
              <w:bottom w:val="single" w:sz="4" w:space="0" w:color="auto"/>
              <w:right w:val="single" w:sz="4" w:space="0" w:color="auto"/>
            </w:tcBorders>
          </w:tcPr>
          <w:p w14:paraId="5B841353"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Initiate ideas/develop different functionalities related to agency banking product</w:t>
            </w:r>
          </w:p>
        </w:tc>
        <w:tc>
          <w:tcPr>
            <w:tcW w:w="740" w:type="pct"/>
            <w:tcBorders>
              <w:top w:val="single" w:sz="4" w:space="0" w:color="auto"/>
              <w:left w:val="single" w:sz="4" w:space="0" w:color="auto"/>
              <w:bottom w:val="single" w:sz="4" w:space="0" w:color="auto"/>
              <w:right w:val="single" w:sz="4" w:space="0" w:color="auto"/>
            </w:tcBorders>
            <w:vAlign w:val="center"/>
          </w:tcPr>
          <w:p w14:paraId="74E63F00"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113" w:type="pct"/>
            <w:tcBorders>
              <w:top w:val="single" w:sz="4" w:space="0" w:color="auto"/>
              <w:left w:val="single" w:sz="4" w:space="0" w:color="auto"/>
              <w:bottom w:val="single" w:sz="4" w:space="0" w:color="auto"/>
              <w:right w:val="single" w:sz="4" w:space="0" w:color="auto"/>
            </w:tcBorders>
            <w:vAlign w:val="center"/>
          </w:tcPr>
          <w:p w14:paraId="400BE53A"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556" w:type="pct"/>
            <w:tcBorders>
              <w:top w:val="single" w:sz="4" w:space="0" w:color="auto"/>
              <w:left w:val="single" w:sz="4" w:space="0" w:color="auto"/>
              <w:bottom w:val="single" w:sz="4" w:space="0" w:color="auto"/>
              <w:right w:val="single" w:sz="4" w:space="0" w:color="auto"/>
            </w:tcBorders>
          </w:tcPr>
          <w:p w14:paraId="2365B039" w14:textId="77777777" w:rsidR="00A962F0" w:rsidRPr="00A2700C" w:rsidRDefault="00A962F0" w:rsidP="00B06D26">
            <w:pPr>
              <w:jc w:val="center"/>
              <w:rPr>
                <w:rFonts w:ascii="Verdana" w:eastAsia="Calibri" w:hAnsi="Verdana" w:cs="Segoe UI Historic"/>
                <w:color w:val="000000" w:themeColor="text1"/>
              </w:rPr>
            </w:pPr>
          </w:p>
          <w:p w14:paraId="0F263F7F"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555" w:type="pct"/>
            <w:tcBorders>
              <w:top w:val="single" w:sz="4" w:space="0" w:color="auto"/>
              <w:left w:val="single" w:sz="4" w:space="0" w:color="auto"/>
              <w:bottom w:val="single" w:sz="4" w:space="0" w:color="auto"/>
              <w:right w:val="single" w:sz="4" w:space="0" w:color="auto"/>
            </w:tcBorders>
          </w:tcPr>
          <w:p w14:paraId="495E94DF" w14:textId="77777777" w:rsidR="00A962F0" w:rsidRPr="00A2700C" w:rsidRDefault="00A962F0" w:rsidP="00B06D26">
            <w:pPr>
              <w:rPr>
                <w:rFonts w:ascii="Verdana" w:hAnsi="Verdana" w:cs="Segoe UI Historic"/>
              </w:rPr>
            </w:pPr>
            <w:r w:rsidRPr="00A2700C">
              <w:rPr>
                <w:rFonts w:ascii="Verdana" w:hAnsi="Verdana" w:cs="Segoe UI Historic"/>
              </w:rPr>
              <w:t>Manual</w:t>
            </w:r>
          </w:p>
        </w:tc>
        <w:tc>
          <w:tcPr>
            <w:tcW w:w="554" w:type="pct"/>
            <w:tcBorders>
              <w:top w:val="single" w:sz="4" w:space="0" w:color="auto"/>
              <w:left w:val="single" w:sz="4" w:space="0" w:color="auto"/>
              <w:bottom w:val="single" w:sz="4" w:space="0" w:color="auto"/>
              <w:right w:val="single" w:sz="4" w:space="0" w:color="auto"/>
            </w:tcBorders>
          </w:tcPr>
          <w:p w14:paraId="4C820F85"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45262D6F" w14:textId="77777777" w:rsidTr="00B06D26">
        <w:trPr>
          <w:trHeight w:val="224"/>
          <w:jc w:val="center"/>
        </w:trPr>
        <w:tc>
          <w:tcPr>
            <w:tcW w:w="392" w:type="pct"/>
            <w:vMerge/>
            <w:tcBorders>
              <w:left w:val="single" w:sz="4" w:space="0" w:color="auto"/>
              <w:right w:val="single" w:sz="4" w:space="0" w:color="auto"/>
            </w:tcBorders>
            <w:vAlign w:val="center"/>
          </w:tcPr>
          <w:p w14:paraId="1B97424F" w14:textId="77777777" w:rsidR="00A962F0" w:rsidRPr="00A2700C" w:rsidRDefault="00A962F0" w:rsidP="00B06D26">
            <w:pPr>
              <w:jc w:val="center"/>
              <w:rPr>
                <w:rFonts w:ascii="Verdana" w:eastAsia="Times New Roman" w:hAnsi="Verdana" w:cs="Segoe UI Historic"/>
                <w:bCs/>
                <w:color w:val="000000" w:themeColor="text1"/>
              </w:rPr>
            </w:pPr>
          </w:p>
        </w:tc>
        <w:tc>
          <w:tcPr>
            <w:tcW w:w="1090" w:type="pct"/>
            <w:tcBorders>
              <w:top w:val="single" w:sz="4" w:space="0" w:color="auto"/>
              <w:left w:val="single" w:sz="4" w:space="0" w:color="auto"/>
              <w:right w:val="single" w:sz="4" w:space="0" w:color="auto"/>
            </w:tcBorders>
          </w:tcPr>
          <w:p w14:paraId="14D799E8"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 xml:space="preserve">Increase Active Agent including Super-Agent </w:t>
            </w:r>
          </w:p>
        </w:tc>
        <w:tc>
          <w:tcPr>
            <w:tcW w:w="740" w:type="pct"/>
            <w:tcBorders>
              <w:top w:val="single" w:sz="4" w:space="0" w:color="auto"/>
              <w:left w:val="single" w:sz="4" w:space="0" w:color="auto"/>
              <w:bottom w:val="single" w:sz="4" w:space="0" w:color="auto"/>
              <w:right w:val="single" w:sz="4" w:space="0" w:color="auto"/>
            </w:tcBorders>
            <w:vAlign w:val="center"/>
          </w:tcPr>
          <w:p w14:paraId="2E381E8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113" w:type="pct"/>
            <w:tcBorders>
              <w:top w:val="single" w:sz="4" w:space="0" w:color="auto"/>
              <w:left w:val="single" w:sz="4" w:space="0" w:color="auto"/>
              <w:bottom w:val="single" w:sz="4" w:space="0" w:color="auto"/>
              <w:right w:val="single" w:sz="4" w:space="0" w:color="auto"/>
            </w:tcBorders>
            <w:vAlign w:val="center"/>
          </w:tcPr>
          <w:p w14:paraId="39F78180"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90% of the target</w:t>
            </w:r>
          </w:p>
        </w:tc>
        <w:tc>
          <w:tcPr>
            <w:tcW w:w="556" w:type="pct"/>
            <w:tcBorders>
              <w:top w:val="single" w:sz="4" w:space="0" w:color="auto"/>
              <w:left w:val="single" w:sz="4" w:space="0" w:color="auto"/>
              <w:bottom w:val="single" w:sz="4" w:space="0" w:color="auto"/>
              <w:right w:val="single" w:sz="4" w:space="0" w:color="auto"/>
            </w:tcBorders>
          </w:tcPr>
          <w:p w14:paraId="672FD34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555" w:type="pct"/>
            <w:tcBorders>
              <w:top w:val="single" w:sz="4" w:space="0" w:color="auto"/>
              <w:left w:val="single" w:sz="4" w:space="0" w:color="auto"/>
              <w:bottom w:val="single" w:sz="4" w:space="0" w:color="auto"/>
              <w:right w:val="single" w:sz="4" w:space="0" w:color="auto"/>
            </w:tcBorders>
          </w:tcPr>
          <w:p w14:paraId="30C94B72" w14:textId="77777777" w:rsidR="00A962F0" w:rsidRPr="00A2700C" w:rsidRDefault="00A962F0" w:rsidP="00B06D26">
            <w:pPr>
              <w:rPr>
                <w:rFonts w:ascii="Verdana" w:hAnsi="Verdana" w:cs="Segoe UI Historic"/>
              </w:rPr>
            </w:pPr>
            <w:r w:rsidRPr="00A2700C">
              <w:rPr>
                <w:rFonts w:ascii="Verdana" w:hAnsi="Verdana" w:cs="Segoe UI Historic"/>
              </w:rPr>
              <w:t>System</w:t>
            </w:r>
          </w:p>
        </w:tc>
        <w:tc>
          <w:tcPr>
            <w:tcW w:w="554" w:type="pct"/>
            <w:tcBorders>
              <w:top w:val="single" w:sz="4" w:space="0" w:color="auto"/>
              <w:left w:val="single" w:sz="4" w:space="0" w:color="auto"/>
              <w:bottom w:val="single" w:sz="4" w:space="0" w:color="auto"/>
              <w:right w:val="single" w:sz="4" w:space="0" w:color="auto"/>
            </w:tcBorders>
          </w:tcPr>
          <w:p w14:paraId="35602989" w14:textId="77777777" w:rsidR="00A962F0" w:rsidRPr="00A2700C" w:rsidRDefault="00A962F0" w:rsidP="00B06D26">
            <w:pPr>
              <w:rPr>
                <w:rFonts w:ascii="Verdana" w:hAnsi="Verdana" w:cs="Segoe UI Historic"/>
              </w:rPr>
            </w:pPr>
            <w:r w:rsidRPr="00A2700C">
              <w:rPr>
                <w:rFonts w:ascii="Verdana" w:hAnsi="Verdana" w:cs="Segoe UI Historic"/>
              </w:rPr>
              <w:t>Can be Exceeded</w:t>
            </w:r>
          </w:p>
        </w:tc>
      </w:tr>
      <w:tr w:rsidR="00A962F0" w:rsidRPr="00A2700C" w14:paraId="117612DE" w14:textId="77777777" w:rsidTr="00B06D26">
        <w:trPr>
          <w:trHeight w:val="556"/>
          <w:jc w:val="center"/>
        </w:trPr>
        <w:tc>
          <w:tcPr>
            <w:tcW w:w="3335" w:type="pct"/>
            <w:gridSpan w:val="4"/>
            <w:tcBorders>
              <w:top w:val="single" w:sz="4" w:space="0" w:color="auto"/>
              <w:left w:val="single" w:sz="4" w:space="0" w:color="auto"/>
              <w:bottom w:val="single" w:sz="4" w:space="0" w:color="auto"/>
              <w:right w:val="single" w:sz="4" w:space="0" w:color="auto"/>
            </w:tcBorders>
            <w:vAlign w:val="center"/>
            <w:hideMark/>
          </w:tcPr>
          <w:p w14:paraId="64A9CBC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556"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0FC2E18" w14:textId="77777777" w:rsidR="00A962F0" w:rsidRPr="00A2700C" w:rsidRDefault="00A962F0" w:rsidP="00B06D26">
            <w:pPr>
              <w:spacing w:line="36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5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5813884" w14:textId="77777777" w:rsidR="00A962F0" w:rsidRPr="00A2700C" w:rsidRDefault="00A962F0" w:rsidP="00B06D26">
            <w:pPr>
              <w:spacing w:line="360" w:lineRule="auto"/>
              <w:jc w:val="center"/>
              <w:rPr>
                <w:rFonts w:ascii="Verdana" w:eastAsia="Times New Roman" w:hAnsi="Verdana" w:cs="Segoe UI Historic"/>
                <w:bCs/>
                <w:color w:val="000000" w:themeColor="text1"/>
              </w:rPr>
            </w:pPr>
          </w:p>
        </w:tc>
        <w:tc>
          <w:tcPr>
            <w:tcW w:w="55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9620C14" w14:textId="77777777" w:rsidR="00A962F0" w:rsidRPr="00A2700C" w:rsidRDefault="00A962F0" w:rsidP="00B06D26">
            <w:pPr>
              <w:spacing w:line="360" w:lineRule="auto"/>
              <w:jc w:val="center"/>
              <w:rPr>
                <w:rFonts w:ascii="Verdana" w:eastAsia="Times New Roman" w:hAnsi="Verdana" w:cs="Segoe UI Historic"/>
                <w:bCs/>
                <w:color w:val="000000" w:themeColor="text1"/>
              </w:rPr>
            </w:pPr>
          </w:p>
        </w:tc>
      </w:tr>
    </w:tbl>
    <w:p w14:paraId="79BE7994" w14:textId="77777777" w:rsidR="00A962F0" w:rsidRPr="00A2700C" w:rsidRDefault="00A962F0" w:rsidP="00B06D26">
      <w:pPr>
        <w:jc w:val="center"/>
        <w:rPr>
          <w:rFonts w:ascii="Verdana" w:hAnsi="Verdana" w:cs="Segoe UI Historic"/>
          <w:b/>
          <w:color w:val="000000" w:themeColor="text1"/>
        </w:rPr>
      </w:pPr>
      <w:r w:rsidRPr="00F3587A">
        <w:rPr>
          <w:rFonts w:ascii="Verdana" w:hAnsi="Verdana" w:cs="Segoe UI Historic"/>
          <w:b/>
          <w:color w:val="000000" w:themeColor="text1"/>
          <w:highlight w:val="yellow"/>
        </w:rPr>
        <w:t>Associate Digital Banking Officer II (G.11) Appraisal Parameter</w:t>
      </w:r>
    </w:p>
    <w:tbl>
      <w:tblPr>
        <w:tblW w:w="5610" w:type="pct"/>
        <w:tblInd w:w="-714" w:type="dxa"/>
        <w:tblLayout w:type="fixed"/>
        <w:tblLook w:val="04A0" w:firstRow="1" w:lastRow="0" w:firstColumn="1" w:lastColumn="0" w:noHBand="0" w:noVBand="1"/>
      </w:tblPr>
      <w:tblGrid>
        <w:gridCol w:w="1479"/>
        <w:gridCol w:w="3102"/>
        <w:gridCol w:w="2276"/>
        <w:gridCol w:w="2088"/>
        <w:gridCol w:w="2194"/>
        <w:gridCol w:w="2354"/>
        <w:gridCol w:w="2157"/>
      </w:tblGrid>
      <w:tr w:rsidR="00A962F0" w:rsidRPr="00A2700C" w14:paraId="2CFF3077" w14:textId="77777777" w:rsidTr="00B06D26">
        <w:trPr>
          <w:trHeight w:val="522"/>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B4B260B"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F6D6743" w14:textId="77777777" w:rsidTr="00B06D26">
        <w:trPr>
          <w:trHeight w:val="522"/>
        </w:trPr>
        <w:tc>
          <w:tcPr>
            <w:tcW w:w="473"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4F30F1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991"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B9782C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2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E80214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7"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248A2BC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0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3BDB8C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5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067459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89"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4E5D01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FF82E6C" w14:textId="77777777" w:rsidTr="00B06D26">
        <w:trPr>
          <w:trHeight w:val="450"/>
        </w:trPr>
        <w:tc>
          <w:tcPr>
            <w:tcW w:w="473"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31F5A2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91"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4D33E6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70E996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67" w:type="pct"/>
            <w:vMerge/>
            <w:tcBorders>
              <w:top w:val="single" w:sz="4" w:space="0" w:color="auto"/>
              <w:left w:val="nil"/>
              <w:bottom w:val="nil"/>
              <w:right w:val="single" w:sz="8" w:space="0" w:color="000000"/>
            </w:tcBorders>
            <w:shd w:val="clear" w:color="auto" w:fill="C5E0B3" w:themeFill="accent6" w:themeFillTint="66"/>
            <w:vAlign w:val="center"/>
            <w:hideMark/>
          </w:tcPr>
          <w:p w14:paraId="16204BB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005FEB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1091AF4"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89"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55BDB48"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0CC5DD28" w14:textId="77777777" w:rsidTr="00B06D26">
        <w:trPr>
          <w:trHeight w:val="496"/>
        </w:trPr>
        <w:tc>
          <w:tcPr>
            <w:tcW w:w="473" w:type="pct"/>
            <w:vMerge w:val="restart"/>
            <w:tcBorders>
              <w:top w:val="single" w:sz="4" w:space="0" w:color="auto"/>
              <w:left w:val="single" w:sz="4" w:space="0" w:color="auto"/>
              <w:right w:val="single" w:sz="4" w:space="0" w:color="auto"/>
            </w:tcBorders>
            <w:textDirection w:val="btLr"/>
            <w:vAlign w:val="center"/>
          </w:tcPr>
          <w:p w14:paraId="1F19DA33"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Associate Digital Banking Officer II</w:t>
            </w:r>
          </w:p>
        </w:tc>
        <w:tc>
          <w:tcPr>
            <w:tcW w:w="991" w:type="pct"/>
            <w:tcBorders>
              <w:top w:val="nil"/>
              <w:left w:val="single" w:sz="4" w:space="0" w:color="auto"/>
              <w:bottom w:val="single" w:sz="4" w:space="0" w:color="auto"/>
              <w:right w:val="single" w:sz="8" w:space="0" w:color="auto"/>
            </w:tcBorders>
          </w:tcPr>
          <w:p w14:paraId="3DD49ED5"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727" w:type="pct"/>
            <w:tcBorders>
              <w:top w:val="nil"/>
              <w:left w:val="nil"/>
              <w:bottom w:val="single" w:sz="8" w:space="0" w:color="auto"/>
              <w:right w:val="nil"/>
            </w:tcBorders>
          </w:tcPr>
          <w:p w14:paraId="20DE361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67" w:type="pct"/>
            <w:tcBorders>
              <w:top w:val="single" w:sz="8" w:space="0" w:color="auto"/>
              <w:left w:val="single" w:sz="8" w:space="0" w:color="auto"/>
              <w:bottom w:val="single" w:sz="8" w:space="0" w:color="auto"/>
              <w:right w:val="single" w:sz="8" w:space="0" w:color="auto"/>
            </w:tcBorders>
          </w:tcPr>
          <w:p w14:paraId="07CDA24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701" w:type="pct"/>
            <w:tcBorders>
              <w:top w:val="single" w:sz="8" w:space="0" w:color="auto"/>
              <w:left w:val="nil"/>
              <w:bottom w:val="single" w:sz="8" w:space="0" w:color="auto"/>
              <w:right w:val="single" w:sz="8" w:space="0" w:color="auto"/>
            </w:tcBorders>
          </w:tcPr>
          <w:p w14:paraId="76D6CDF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752" w:type="pct"/>
            <w:tcBorders>
              <w:top w:val="single" w:sz="4" w:space="0" w:color="auto"/>
              <w:bottom w:val="single" w:sz="4" w:space="0" w:color="auto"/>
            </w:tcBorders>
          </w:tcPr>
          <w:p w14:paraId="29A9411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89" w:type="pct"/>
            <w:tcBorders>
              <w:top w:val="single" w:sz="8" w:space="0" w:color="auto"/>
              <w:left w:val="single" w:sz="8" w:space="0" w:color="auto"/>
              <w:bottom w:val="single" w:sz="8" w:space="0" w:color="auto"/>
              <w:right w:val="single" w:sz="4" w:space="0" w:color="auto"/>
            </w:tcBorders>
          </w:tcPr>
          <w:p w14:paraId="5D331BF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5D7BD64F" w14:textId="77777777" w:rsidTr="00B06D26">
        <w:trPr>
          <w:trHeight w:val="496"/>
        </w:trPr>
        <w:tc>
          <w:tcPr>
            <w:tcW w:w="473" w:type="pct"/>
            <w:vMerge/>
            <w:tcBorders>
              <w:top w:val="single" w:sz="4" w:space="0" w:color="auto"/>
              <w:left w:val="single" w:sz="4" w:space="0" w:color="auto"/>
              <w:right w:val="single" w:sz="4" w:space="0" w:color="auto"/>
            </w:tcBorders>
            <w:textDirection w:val="btLr"/>
            <w:vAlign w:val="center"/>
          </w:tcPr>
          <w:p w14:paraId="1DC20101" w14:textId="77777777" w:rsidR="00A962F0" w:rsidRPr="00A2700C" w:rsidRDefault="00A962F0" w:rsidP="00B06D26">
            <w:pPr>
              <w:spacing w:after="0" w:line="240" w:lineRule="auto"/>
              <w:jc w:val="center"/>
              <w:rPr>
                <w:rFonts w:ascii="Verdana" w:hAnsi="Verdana" w:cs="Segoe UI Historic"/>
                <w:b/>
                <w:color w:val="000000" w:themeColor="text1"/>
              </w:rPr>
            </w:pPr>
          </w:p>
        </w:tc>
        <w:tc>
          <w:tcPr>
            <w:tcW w:w="991" w:type="pct"/>
            <w:tcBorders>
              <w:top w:val="nil"/>
              <w:left w:val="single" w:sz="4" w:space="0" w:color="auto"/>
              <w:bottom w:val="single" w:sz="4" w:space="0" w:color="auto"/>
              <w:right w:val="single" w:sz="8" w:space="0" w:color="auto"/>
            </w:tcBorders>
          </w:tcPr>
          <w:p w14:paraId="36AD430E" w14:textId="77777777" w:rsidR="00A962F0" w:rsidRPr="00A2700C" w:rsidRDefault="00A962F0" w:rsidP="00B06D26">
            <w:pPr>
              <w:jc w:val="center"/>
              <w:rPr>
                <w:rFonts w:ascii="Verdana" w:hAnsi="Verdana" w:cs="Segoe UI Historic"/>
              </w:rPr>
            </w:pPr>
            <w:r w:rsidRPr="00A2700C">
              <w:rPr>
                <w:rFonts w:ascii="Verdana" w:hAnsi="Verdana" w:cs="Segoe UI Historic"/>
              </w:rPr>
              <w:t>Increase Active Agent including Super-Agent</w:t>
            </w:r>
          </w:p>
        </w:tc>
        <w:tc>
          <w:tcPr>
            <w:tcW w:w="727" w:type="pct"/>
            <w:tcBorders>
              <w:top w:val="nil"/>
              <w:left w:val="nil"/>
              <w:bottom w:val="single" w:sz="8" w:space="0" w:color="auto"/>
              <w:right w:val="nil"/>
            </w:tcBorders>
          </w:tcPr>
          <w:p w14:paraId="2FF232B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90% of action plan achieved</w:t>
            </w:r>
          </w:p>
        </w:tc>
        <w:tc>
          <w:tcPr>
            <w:tcW w:w="667" w:type="pct"/>
            <w:tcBorders>
              <w:top w:val="single" w:sz="8" w:space="0" w:color="auto"/>
              <w:left w:val="single" w:sz="8" w:space="0" w:color="auto"/>
              <w:bottom w:val="single" w:sz="8" w:space="0" w:color="auto"/>
              <w:right w:val="single" w:sz="8" w:space="0" w:color="auto"/>
            </w:tcBorders>
          </w:tcPr>
          <w:p w14:paraId="798FC2D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80% - 89.99%</w:t>
            </w:r>
          </w:p>
        </w:tc>
        <w:tc>
          <w:tcPr>
            <w:tcW w:w="701" w:type="pct"/>
            <w:tcBorders>
              <w:top w:val="single" w:sz="8" w:space="0" w:color="auto"/>
              <w:left w:val="nil"/>
              <w:bottom w:val="single" w:sz="8" w:space="0" w:color="auto"/>
              <w:right w:val="single" w:sz="8" w:space="0" w:color="auto"/>
            </w:tcBorders>
          </w:tcPr>
          <w:p w14:paraId="1B3356D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70% - 79.99%</w:t>
            </w:r>
          </w:p>
        </w:tc>
        <w:tc>
          <w:tcPr>
            <w:tcW w:w="752" w:type="pct"/>
            <w:tcBorders>
              <w:top w:val="single" w:sz="4" w:space="0" w:color="auto"/>
              <w:bottom w:val="single" w:sz="4" w:space="0" w:color="auto"/>
            </w:tcBorders>
          </w:tcPr>
          <w:p w14:paraId="1B97B67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60% - 69.99%</w:t>
            </w:r>
          </w:p>
        </w:tc>
        <w:tc>
          <w:tcPr>
            <w:tcW w:w="689" w:type="pct"/>
            <w:tcBorders>
              <w:top w:val="single" w:sz="8" w:space="0" w:color="auto"/>
              <w:left w:val="single" w:sz="8" w:space="0" w:color="auto"/>
              <w:bottom w:val="single" w:sz="8" w:space="0" w:color="auto"/>
              <w:right w:val="single" w:sz="4" w:space="0" w:color="auto"/>
            </w:tcBorders>
          </w:tcPr>
          <w:p w14:paraId="263F17A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less than 60%</w:t>
            </w:r>
          </w:p>
        </w:tc>
      </w:tr>
      <w:tr w:rsidR="00A962F0" w:rsidRPr="00A2700C" w14:paraId="070FAE68" w14:textId="77777777" w:rsidTr="00B06D26">
        <w:trPr>
          <w:trHeight w:val="496"/>
        </w:trPr>
        <w:tc>
          <w:tcPr>
            <w:tcW w:w="473" w:type="pct"/>
            <w:vMerge/>
            <w:tcBorders>
              <w:left w:val="single" w:sz="4" w:space="0" w:color="auto"/>
              <w:right w:val="single" w:sz="4" w:space="0" w:color="auto"/>
            </w:tcBorders>
            <w:textDirection w:val="btLr"/>
            <w:vAlign w:val="center"/>
          </w:tcPr>
          <w:p w14:paraId="72D970B5"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1AC5D20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 business requirement document (BRD) and assessments one round review with minor editing</w:t>
            </w:r>
          </w:p>
        </w:tc>
        <w:tc>
          <w:tcPr>
            <w:tcW w:w="727" w:type="pct"/>
            <w:tcBorders>
              <w:top w:val="nil"/>
              <w:left w:val="nil"/>
              <w:bottom w:val="single" w:sz="8" w:space="0" w:color="auto"/>
              <w:right w:val="nil"/>
            </w:tcBorders>
          </w:tcPr>
          <w:p w14:paraId="3218382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667" w:type="pct"/>
            <w:tcBorders>
              <w:top w:val="single" w:sz="8" w:space="0" w:color="auto"/>
              <w:left w:val="single" w:sz="8" w:space="0" w:color="auto"/>
              <w:bottom w:val="single" w:sz="8" w:space="0" w:color="auto"/>
              <w:right w:val="single" w:sz="8" w:space="0" w:color="auto"/>
            </w:tcBorders>
          </w:tcPr>
          <w:p w14:paraId="662E2A0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701" w:type="pct"/>
            <w:tcBorders>
              <w:top w:val="single" w:sz="8" w:space="0" w:color="auto"/>
              <w:left w:val="nil"/>
              <w:bottom w:val="single" w:sz="8" w:space="0" w:color="auto"/>
              <w:right w:val="single" w:sz="8" w:space="0" w:color="auto"/>
            </w:tcBorders>
          </w:tcPr>
          <w:p w14:paraId="140FE2F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752" w:type="pct"/>
            <w:tcBorders>
              <w:top w:val="single" w:sz="4" w:space="0" w:color="auto"/>
            </w:tcBorders>
          </w:tcPr>
          <w:p w14:paraId="4082874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tc>
        <w:tc>
          <w:tcPr>
            <w:tcW w:w="689" w:type="pct"/>
            <w:tcBorders>
              <w:top w:val="single" w:sz="8" w:space="0" w:color="auto"/>
              <w:left w:val="single" w:sz="8" w:space="0" w:color="auto"/>
              <w:bottom w:val="single" w:sz="8" w:space="0" w:color="auto"/>
              <w:right w:val="single" w:sz="4" w:space="0" w:color="auto"/>
            </w:tcBorders>
          </w:tcPr>
          <w:p w14:paraId="6A8B8F9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76603F83" w14:textId="77777777" w:rsidTr="00B06D26">
        <w:trPr>
          <w:trHeight w:val="926"/>
        </w:trPr>
        <w:tc>
          <w:tcPr>
            <w:tcW w:w="473" w:type="pct"/>
            <w:vMerge/>
            <w:tcBorders>
              <w:left w:val="single" w:sz="4" w:space="0" w:color="auto"/>
              <w:right w:val="single" w:sz="4" w:space="0" w:color="auto"/>
            </w:tcBorders>
            <w:vAlign w:val="center"/>
          </w:tcPr>
          <w:p w14:paraId="7FA28180"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184F14C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727" w:type="pct"/>
            <w:tcBorders>
              <w:top w:val="nil"/>
              <w:left w:val="nil"/>
              <w:bottom w:val="single" w:sz="4" w:space="0" w:color="auto"/>
              <w:right w:val="nil"/>
            </w:tcBorders>
            <w:shd w:val="clear" w:color="auto" w:fill="FFFFFF"/>
          </w:tcPr>
          <w:p w14:paraId="2CDC9A6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261CADF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354AFEA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1918144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4BCF9A5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12C939B" w14:textId="77777777" w:rsidTr="00B06D26">
        <w:trPr>
          <w:trHeight w:val="370"/>
        </w:trPr>
        <w:tc>
          <w:tcPr>
            <w:tcW w:w="473" w:type="pct"/>
            <w:vMerge/>
            <w:tcBorders>
              <w:left w:val="single" w:sz="4" w:space="0" w:color="auto"/>
              <w:right w:val="single" w:sz="4" w:space="0" w:color="auto"/>
            </w:tcBorders>
            <w:vAlign w:val="center"/>
          </w:tcPr>
          <w:p w14:paraId="65716AD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4B1D9E3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27" w:type="pct"/>
            <w:tcBorders>
              <w:top w:val="nil"/>
              <w:left w:val="nil"/>
              <w:bottom w:val="single" w:sz="4" w:space="0" w:color="auto"/>
              <w:right w:val="nil"/>
            </w:tcBorders>
            <w:shd w:val="clear" w:color="auto" w:fill="FFFFFF"/>
          </w:tcPr>
          <w:p w14:paraId="4A4C70F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71966F4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33389FF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1E5D62D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7FA53D4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F8F7667" w14:textId="77777777" w:rsidTr="00B06D26">
        <w:trPr>
          <w:trHeight w:val="370"/>
        </w:trPr>
        <w:tc>
          <w:tcPr>
            <w:tcW w:w="473" w:type="pct"/>
            <w:vMerge/>
            <w:tcBorders>
              <w:left w:val="single" w:sz="4" w:space="0" w:color="auto"/>
              <w:right w:val="single" w:sz="4" w:space="0" w:color="auto"/>
            </w:tcBorders>
            <w:vAlign w:val="center"/>
          </w:tcPr>
          <w:p w14:paraId="2627477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4BECCBB6"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727" w:type="pct"/>
            <w:tcBorders>
              <w:top w:val="nil"/>
              <w:left w:val="nil"/>
              <w:bottom w:val="single" w:sz="4" w:space="0" w:color="auto"/>
              <w:right w:val="nil"/>
            </w:tcBorders>
            <w:shd w:val="clear" w:color="auto" w:fill="FFFFFF"/>
          </w:tcPr>
          <w:p w14:paraId="564FEEA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5383639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7291944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55F1D5C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39A44FA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E227990" w14:textId="77777777" w:rsidTr="00B06D26">
        <w:trPr>
          <w:trHeight w:val="559"/>
        </w:trPr>
        <w:tc>
          <w:tcPr>
            <w:tcW w:w="473" w:type="pct"/>
            <w:vMerge/>
            <w:tcBorders>
              <w:left w:val="single" w:sz="4" w:space="0" w:color="auto"/>
              <w:right w:val="single" w:sz="4" w:space="0" w:color="auto"/>
            </w:tcBorders>
            <w:vAlign w:val="center"/>
          </w:tcPr>
          <w:p w14:paraId="6DBE3FFB"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527"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6A9760C" w14:textId="77777777" w:rsidR="00A962F0" w:rsidRPr="00A2700C" w:rsidRDefault="00A962F0" w:rsidP="00B06D26">
            <w:pPr>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2DC027F2" w14:textId="77777777" w:rsidTr="00B06D26">
        <w:trPr>
          <w:trHeight w:val="559"/>
        </w:trPr>
        <w:tc>
          <w:tcPr>
            <w:tcW w:w="473" w:type="pct"/>
            <w:vMerge/>
            <w:tcBorders>
              <w:left w:val="single" w:sz="4" w:space="0" w:color="auto"/>
              <w:right w:val="single" w:sz="4" w:space="0" w:color="auto"/>
            </w:tcBorders>
            <w:vAlign w:val="center"/>
          </w:tcPr>
          <w:p w14:paraId="2B9E3C9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7086437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727" w:type="pct"/>
            <w:tcBorders>
              <w:top w:val="single" w:sz="4" w:space="0" w:color="auto"/>
              <w:left w:val="nil"/>
              <w:bottom w:val="single" w:sz="4" w:space="0" w:color="auto"/>
              <w:right w:val="nil"/>
            </w:tcBorders>
            <w:shd w:val="clear" w:color="auto" w:fill="A8D08D" w:themeFill="accent6" w:themeFillTint="99"/>
          </w:tcPr>
          <w:p w14:paraId="69D62BC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667"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585B4B1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701" w:type="pct"/>
            <w:tcBorders>
              <w:top w:val="single" w:sz="4" w:space="0" w:color="auto"/>
              <w:left w:val="nil"/>
              <w:bottom w:val="single" w:sz="4" w:space="0" w:color="auto"/>
              <w:right w:val="single" w:sz="8" w:space="0" w:color="auto"/>
            </w:tcBorders>
            <w:shd w:val="clear" w:color="auto" w:fill="A8D08D" w:themeFill="accent6" w:themeFillTint="99"/>
          </w:tcPr>
          <w:p w14:paraId="415C6F3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752" w:type="pct"/>
            <w:tcBorders>
              <w:top w:val="single" w:sz="4" w:space="0" w:color="auto"/>
              <w:left w:val="nil"/>
              <w:bottom w:val="single" w:sz="4" w:space="0" w:color="auto"/>
              <w:right w:val="single" w:sz="8" w:space="0" w:color="auto"/>
            </w:tcBorders>
            <w:shd w:val="clear" w:color="auto" w:fill="A8D08D" w:themeFill="accent6" w:themeFillTint="99"/>
          </w:tcPr>
          <w:p w14:paraId="12249F1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89" w:type="pct"/>
            <w:tcBorders>
              <w:top w:val="single" w:sz="4" w:space="0" w:color="auto"/>
              <w:left w:val="nil"/>
              <w:bottom w:val="single" w:sz="4" w:space="0" w:color="auto"/>
              <w:right w:val="single" w:sz="4" w:space="0" w:color="auto"/>
            </w:tcBorders>
            <w:shd w:val="clear" w:color="auto" w:fill="A8D08D" w:themeFill="accent6" w:themeFillTint="99"/>
          </w:tcPr>
          <w:p w14:paraId="21F777E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0DE4488" w14:textId="77777777" w:rsidTr="00B06D26">
        <w:trPr>
          <w:trHeight w:val="559"/>
        </w:trPr>
        <w:tc>
          <w:tcPr>
            <w:tcW w:w="473" w:type="pct"/>
            <w:vMerge/>
            <w:tcBorders>
              <w:left w:val="single" w:sz="4" w:space="0" w:color="auto"/>
              <w:right w:val="single" w:sz="4" w:space="0" w:color="auto"/>
            </w:tcBorders>
            <w:vAlign w:val="center"/>
          </w:tcPr>
          <w:p w14:paraId="3FC943E2"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single" w:sz="4" w:space="0" w:color="auto"/>
              <w:left w:val="single" w:sz="4" w:space="0" w:color="auto"/>
              <w:bottom w:val="single" w:sz="4" w:space="0" w:color="auto"/>
              <w:right w:val="single" w:sz="8" w:space="0" w:color="auto"/>
            </w:tcBorders>
          </w:tcPr>
          <w:p w14:paraId="273E0E3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 business requirement document (BRD) and assessments one round review on time</w:t>
            </w:r>
          </w:p>
        </w:tc>
        <w:tc>
          <w:tcPr>
            <w:tcW w:w="727" w:type="pct"/>
            <w:tcBorders>
              <w:top w:val="single" w:sz="4" w:space="0" w:color="auto"/>
              <w:left w:val="nil"/>
              <w:bottom w:val="single" w:sz="4" w:space="0" w:color="auto"/>
              <w:right w:val="nil"/>
            </w:tcBorders>
            <w:shd w:val="clear" w:color="auto" w:fill="FFFFFF"/>
          </w:tcPr>
          <w:p w14:paraId="12B3468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4-5 days before the due date (stated on the TOR)</w:t>
            </w:r>
          </w:p>
        </w:tc>
        <w:tc>
          <w:tcPr>
            <w:tcW w:w="667" w:type="pct"/>
            <w:tcBorders>
              <w:top w:val="single" w:sz="4" w:space="0" w:color="auto"/>
              <w:left w:val="single" w:sz="8" w:space="0" w:color="auto"/>
              <w:bottom w:val="single" w:sz="4" w:space="0" w:color="auto"/>
              <w:right w:val="single" w:sz="8" w:space="0" w:color="auto"/>
            </w:tcBorders>
            <w:shd w:val="clear" w:color="auto" w:fill="FFFFFF"/>
          </w:tcPr>
          <w:p w14:paraId="02A5123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1-3 days before the due date</w:t>
            </w:r>
          </w:p>
        </w:tc>
        <w:tc>
          <w:tcPr>
            <w:tcW w:w="701" w:type="pct"/>
            <w:tcBorders>
              <w:top w:val="single" w:sz="4" w:space="0" w:color="auto"/>
              <w:left w:val="nil"/>
              <w:bottom w:val="single" w:sz="4" w:space="0" w:color="auto"/>
              <w:right w:val="single" w:sz="8" w:space="0" w:color="auto"/>
            </w:tcBorders>
            <w:shd w:val="clear" w:color="auto" w:fill="FFFFFF"/>
          </w:tcPr>
          <w:p w14:paraId="11B7AC4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on the due date</w:t>
            </w:r>
          </w:p>
        </w:tc>
        <w:tc>
          <w:tcPr>
            <w:tcW w:w="752" w:type="pct"/>
            <w:tcBorders>
              <w:top w:val="single" w:sz="4" w:space="0" w:color="auto"/>
              <w:left w:val="nil"/>
              <w:bottom w:val="single" w:sz="4" w:space="0" w:color="auto"/>
              <w:right w:val="single" w:sz="8" w:space="0" w:color="auto"/>
            </w:tcBorders>
            <w:shd w:val="clear" w:color="auto" w:fill="FFFFFF"/>
          </w:tcPr>
          <w:p w14:paraId="4E590EC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within 1-5 days after the due date</w:t>
            </w:r>
          </w:p>
        </w:tc>
        <w:tc>
          <w:tcPr>
            <w:tcW w:w="689" w:type="pct"/>
            <w:tcBorders>
              <w:top w:val="single" w:sz="4" w:space="0" w:color="auto"/>
              <w:left w:val="nil"/>
              <w:bottom w:val="single" w:sz="4" w:space="0" w:color="auto"/>
              <w:right w:val="single" w:sz="4" w:space="0" w:color="auto"/>
            </w:tcBorders>
            <w:shd w:val="clear" w:color="auto" w:fill="FFFFFF"/>
          </w:tcPr>
          <w:p w14:paraId="4998400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5 days after the due date</w:t>
            </w:r>
          </w:p>
        </w:tc>
      </w:tr>
      <w:tr w:rsidR="00A962F0" w:rsidRPr="00A2700C" w14:paraId="2481761F" w14:textId="77777777" w:rsidTr="00B06D26">
        <w:trPr>
          <w:trHeight w:val="559"/>
        </w:trPr>
        <w:tc>
          <w:tcPr>
            <w:tcW w:w="473" w:type="pct"/>
            <w:vMerge/>
            <w:tcBorders>
              <w:left w:val="single" w:sz="4" w:space="0" w:color="auto"/>
              <w:right w:val="single" w:sz="4" w:space="0" w:color="auto"/>
            </w:tcBorders>
            <w:vAlign w:val="center"/>
          </w:tcPr>
          <w:p w14:paraId="19F8016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single" w:sz="4" w:space="0" w:color="auto"/>
              <w:left w:val="single" w:sz="4" w:space="0" w:color="auto"/>
              <w:bottom w:val="single" w:sz="4" w:space="0" w:color="auto"/>
              <w:right w:val="single" w:sz="8" w:space="0" w:color="auto"/>
            </w:tcBorders>
            <w:vAlign w:val="center"/>
          </w:tcPr>
          <w:p w14:paraId="5A59B656"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Initiate ideas/ develop different functionalities related to agency banking product per quarter</w:t>
            </w:r>
          </w:p>
        </w:tc>
        <w:tc>
          <w:tcPr>
            <w:tcW w:w="727" w:type="pct"/>
            <w:tcBorders>
              <w:top w:val="single" w:sz="4" w:space="0" w:color="auto"/>
              <w:left w:val="nil"/>
              <w:bottom w:val="single" w:sz="4" w:space="0" w:color="auto"/>
              <w:right w:val="nil"/>
            </w:tcBorders>
            <w:shd w:val="clear" w:color="auto" w:fill="FFFFFF"/>
            <w:vAlign w:val="center"/>
          </w:tcPr>
          <w:p w14:paraId="3EB4E1C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667" w:type="pct"/>
            <w:tcBorders>
              <w:top w:val="single" w:sz="4" w:space="0" w:color="auto"/>
              <w:left w:val="single" w:sz="8" w:space="0" w:color="auto"/>
              <w:bottom w:val="single" w:sz="4" w:space="0" w:color="auto"/>
              <w:right w:val="single" w:sz="8" w:space="0" w:color="auto"/>
            </w:tcBorders>
            <w:shd w:val="clear" w:color="auto" w:fill="FFFFFF"/>
            <w:vAlign w:val="center"/>
          </w:tcPr>
          <w:p w14:paraId="3C455AC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 of the target</w:t>
            </w:r>
          </w:p>
        </w:tc>
        <w:tc>
          <w:tcPr>
            <w:tcW w:w="701" w:type="pct"/>
            <w:tcBorders>
              <w:top w:val="single" w:sz="4" w:space="0" w:color="auto"/>
              <w:left w:val="nil"/>
              <w:bottom w:val="single" w:sz="4" w:space="0" w:color="auto"/>
              <w:right w:val="single" w:sz="8" w:space="0" w:color="auto"/>
            </w:tcBorders>
            <w:shd w:val="clear" w:color="auto" w:fill="FFFFFF"/>
            <w:vAlign w:val="center"/>
          </w:tcPr>
          <w:p w14:paraId="4BB8E1A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of the target</w:t>
            </w:r>
          </w:p>
        </w:tc>
        <w:tc>
          <w:tcPr>
            <w:tcW w:w="752" w:type="pct"/>
            <w:tcBorders>
              <w:top w:val="single" w:sz="4" w:space="0" w:color="auto"/>
              <w:left w:val="nil"/>
              <w:bottom w:val="single" w:sz="4" w:space="0" w:color="auto"/>
              <w:right w:val="single" w:sz="8" w:space="0" w:color="auto"/>
            </w:tcBorders>
            <w:shd w:val="clear" w:color="auto" w:fill="FFFFFF"/>
            <w:vAlign w:val="center"/>
          </w:tcPr>
          <w:p w14:paraId="0EB4CD0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89" w:type="pct"/>
            <w:tcBorders>
              <w:top w:val="single" w:sz="4" w:space="0" w:color="auto"/>
              <w:left w:val="nil"/>
              <w:bottom w:val="single" w:sz="4" w:space="0" w:color="auto"/>
              <w:right w:val="single" w:sz="4" w:space="0" w:color="auto"/>
            </w:tcBorders>
            <w:shd w:val="clear" w:color="auto" w:fill="FFFFFF"/>
            <w:vAlign w:val="center"/>
          </w:tcPr>
          <w:p w14:paraId="492B7DA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3CD4EBF1" w14:textId="77777777" w:rsidTr="00B06D26">
        <w:trPr>
          <w:trHeight w:val="559"/>
        </w:trPr>
        <w:tc>
          <w:tcPr>
            <w:tcW w:w="473" w:type="pct"/>
            <w:tcBorders>
              <w:left w:val="single" w:sz="4" w:space="0" w:color="auto"/>
              <w:right w:val="single" w:sz="4" w:space="0" w:color="auto"/>
            </w:tcBorders>
            <w:vAlign w:val="center"/>
          </w:tcPr>
          <w:p w14:paraId="159D4B0C"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single" w:sz="4" w:space="0" w:color="auto"/>
              <w:left w:val="single" w:sz="4" w:space="0" w:color="auto"/>
              <w:bottom w:val="single" w:sz="4" w:space="0" w:color="auto"/>
              <w:right w:val="single" w:sz="8" w:space="0" w:color="auto"/>
            </w:tcBorders>
          </w:tcPr>
          <w:p w14:paraId="4E54BF49" w14:textId="77777777" w:rsidR="00A962F0" w:rsidRPr="00A2700C" w:rsidRDefault="00A962F0" w:rsidP="00B06D26">
            <w:pPr>
              <w:jc w:val="center"/>
              <w:rPr>
                <w:rFonts w:ascii="Verdana" w:eastAsia="Times New Roman" w:hAnsi="Verdana" w:cs="Segoe UI Historic"/>
              </w:rPr>
            </w:pPr>
          </w:p>
        </w:tc>
        <w:tc>
          <w:tcPr>
            <w:tcW w:w="727" w:type="pct"/>
            <w:tcBorders>
              <w:top w:val="single" w:sz="4" w:space="0" w:color="auto"/>
              <w:left w:val="nil"/>
              <w:bottom w:val="single" w:sz="4" w:space="0" w:color="auto"/>
              <w:right w:val="nil"/>
            </w:tcBorders>
            <w:shd w:val="clear" w:color="auto" w:fill="FFFFFF"/>
          </w:tcPr>
          <w:p w14:paraId="243B28A4" w14:textId="77777777" w:rsidR="00A962F0" w:rsidRPr="00A2700C" w:rsidRDefault="00A962F0" w:rsidP="00B06D26">
            <w:pPr>
              <w:jc w:val="center"/>
              <w:rPr>
                <w:rFonts w:ascii="Verdana" w:eastAsia="Times New Roman" w:hAnsi="Verdana" w:cs="Segoe UI Historic"/>
                <w:color w:val="000000" w:themeColor="text1"/>
              </w:rPr>
            </w:pPr>
          </w:p>
        </w:tc>
        <w:tc>
          <w:tcPr>
            <w:tcW w:w="667" w:type="pct"/>
            <w:tcBorders>
              <w:top w:val="single" w:sz="4" w:space="0" w:color="auto"/>
              <w:left w:val="single" w:sz="8" w:space="0" w:color="auto"/>
              <w:bottom w:val="single" w:sz="4" w:space="0" w:color="auto"/>
              <w:right w:val="single" w:sz="8" w:space="0" w:color="auto"/>
            </w:tcBorders>
            <w:shd w:val="clear" w:color="auto" w:fill="FFFFFF"/>
          </w:tcPr>
          <w:p w14:paraId="0C92DC3F" w14:textId="77777777" w:rsidR="00A962F0" w:rsidRPr="00A2700C" w:rsidRDefault="00A962F0" w:rsidP="00B06D26">
            <w:pPr>
              <w:jc w:val="center"/>
              <w:rPr>
                <w:rFonts w:ascii="Verdana" w:eastAsia="Times New Roman" w:hAnsi="Verdana" w:cs="Segoe UI Historic"/>
                <w:color w:val="000000" w:themeColor="text1"/>
              </w:rPr>
            </w:pPr>
          </w:p>
        </w:tc>
        <w:tc>
          <w:tcPr>
            <w:tcW w:w="701" w:type="pct"/>
            <w:tcBorders>
              <w:top w:val="single" w:sz="4" w:space="0" w:color="auto"/>
              <w:left w:val="nil"/>
              <w:bottom w:val="single" w:sz="4" w:space="0" w:color="auto"/>
              <w:right w:val="single" w:sz="8" w:space="0" w:color="auto"/>
            </w:tcBorders>
            <w:shd w:val="clear" w:color="auto" w:fill="FFFFFF"/>
          </w:tcPr>
          <w:p w14:paraId="791806FE" w14:textId="77777777" w:rsidR="00A962F0" w:rsidRPr="00A2700C" w:rsidRDefault="00A962F0" w:rsidP="00B06D26">
            <w:pPr>
              <w:jc w:val="center"/>
              <w:rPr>
                <w:rFonts w:ascii="Verdana" w:eastAsia="Times New Roman" w:hAnsi="Verdana" w:cs="Segoe UI Historic"/>
                <w:color w:val="000000" w:themeColor="text1"/>
              </w:rPr>
            </w:pPr>
          </w:p>
        </w:tc>
        <w:tc>
          <w:tcPr>
            <w:tcW w:w="752" w:type="pct"/>
            <w:tcBorders>
              <w:top w:val="single" w:sz="4" w:space="0" w:color="auto"/>
              <w:left w:val="nil"/>
              <w:bottom w:val="single" w:sz="4" w:space="0" w:color="auto"/>
              <w:right w:val="single" w:sz="8" w:space="0" w:color="auto"/>
            </w:tcBorders>
            <w:shd w:val="clear" w:color="auto" w:fill="FFFFFF"/>
          </w:tcPr>
          <w:p w14:paraId="29D141A0" w14:textId="77777777" w:rsidR="00A962F0" w:rsidRPr="00A2700C" w:rsidRDefault="00A962F0" w:rsidP="00B06D26">
            <w:pPr>
              <w:jc w:val="center"/>
              <w:rPr>
                <w:rFonts w:ascii="Verdana" w:eastAsia="Times New Roman" w:hAnsi="Verdana" w:cs="Segoe UI Historic"/>
                <w:color w:val="000000" w:themeColor="text1"/>
              </w:rPr>
            </w:pPr>
          </w:p>
        </w:tc>
        <w:tc>
          <w:tcPr>
            <w:tcW w:w="689" w:type="pct"/>
            <w:tcBorders>
              <w:top w:val="single" w:sz="4" w:space="0" w:color="auto"/>
              <w:left w:val="nil"/>
              <w:bottom w:val="single" w:sz="4" w:space="0" w:color="auto"/>
              <w:right w:val="single" w:sz="4" w:space="0" w:color="auto"/>
            </w:tcBorders>
            <w:shd w:val="clear" w:color="auto" w:fill="FFFFFF"/>
          </w:tcPr>
          <w:p w14:paraId="5BCF5AA2" w14:textId="77777777" w:rsidR="00A962F0" w:rsidRPr="00A2700C" w:rsidRDefault="00A962F0" w:rsidP="00B06D26">
            <w:pPr>
              <w:jc w:val="center"/>
              <w:rPr>
                <w:rFonts w:ascii="Verdana" w:eastAsia="Times New Roman" w:hAnsi="Verdana" w:cs="Segoe UI Historic"/>
                <w:color w:val="000000" w:themeColor="text1"/>
              </w:rPr>
            </w:pPr>
          </w:p>
        </w:tc>
      </w:tr>
    </w:tbl>
    <w:p w14:paraId="4F6C5664" w14:textId="77777777" w:rsidR="00A962F0" w:rsidRPr="00A2700C" w:rsidRDefault="00A962F0" w:rsidP="00B06D26">
      <w:pPr>
        <w:rPr>
          <w:rFonts w:ascii="Verdana" w:hAnsi="Verdana" w:cs="Segoe UI Historic"/>
          <w:b/>
          <w:color w:val="000000" w:themeColor="text1"/>
        </w:rPr>
      </w:pPr>
    </w:p>
    <w:p w14:paraId="0A3B0C01" w14:textId="77777777" w:rsidR="00A962F0" w:rsidRPr="00A2700C" w:rsidRDefault="00A962F0" w:rsidP="00B06D26">
      <w:pPr>
        <w:jc w:val="center"/>
        <w:rPr>
          <w:rFonts w:ascii="Verdana" w:hAnsi="Verdana" w:cs="Segoe UI Historic"/>
          <w:b/>
          <w:color w:val="000000" w:themeColor="text1"/>
        </w:rPr>
      </w:pPr>
    </w:p>
    <w:p w14:paraId="6B350B8D" w14:textId="3EE728DA" w:rsidR="00A962F0" w:rsidRPr="00A2700C" w:rsidRDefault="00A962F0" w:rsidP="002B5893">
      <w:pPr>
        <w:rPr>
          <w:rFonts w:ascii="Verdana" w:hAnsi="Verdana" w:cs="Segoe UI Historic"/>
          <w:b/>
          <w:color w:val="000000" w:themeColor="text1"/>
        </w:rPr>
      </w:pPr>
    </w:p>
    <w:p w14:paraId="6D091256" w14:textId="77777777" w:rsidR="00A962F0" w:rsidRPr="00A2700C" w:rsidRDefault="00A962F0" w:rsidP="00B06D26">
      <w:pPr>
        <w:jc w:val="center"/>
        <w:rPr>
          <w:rFonts w:ascii="Verdana" w:hAnsi="Verdana" w:cs="Segoe UI Historic"/>
          <w:b/>
          <w:color w:val="000000" w:themeColor="text1"/>
        </w:rPr>
      </w:pPr>
    </w:p>
    <w:p w14:paraId="10115FA9" w14:textId="77777777" w:rsidR="00A962F0" w:rsidRPr="00A2700C" w:rsidRDefault="00A962F0" w:rsidP="00B06D26">
      <w:pPr>
        <w:jc w:val="center"/>
        <w:rPr>
          <w:rFonts w:ascii="Verdana" w:hAnsi="Verdana" w:cs="Segoe UI Historic"/>
          <w:b/>
          <w:color w:val="000000" w:themeColor="text1"/>
        </w:rPr>
      </w:pPr>
    </w:p>
    <w:p w14:paraId="058F97F6" w14:textId="1EE1D6D8" w:rsidR="00A962F0" w:rsidRPr="00A2700C" w:rsidRDefault="00A962F0" w:rsidP="00B06D26">
      <w:pPr>
        <w:jc w:val="center"/>
        <w:rPr>
          <w:rFonts w:ascii="Verdana" w:hAnsi="Verdana" w:cs="Segoe UI Historic"/>
          <w:b/>
          <w:color w:val="000000" w:themeColor="text1"/>
        </w:rPr>
      </w:pPr>
      <w:r w:rsidRPr="00030900">
        <w:rPr>
          <w:rFonts w:ascii="Verdana" w:hAnsi="Verdana" w:cs="Segoe UI Historic"/>
          <w:b/>
          <w:color w:val="000000" w:themeColor="text1"/>
          <w:highlight w:val="cyan"/>
        </w:rPr>
        <w:t>Associate Digital Banking Officer 1 (G.10) - Goal and Targets / PMS</w:t>
      </w:r>
      <w:r w:rsidR="002B5893" w:rsidRPr="00030900">
        <w:rPr>
          <w:rFonts w:ascii="Verdana" w:hAnsi="Verdana" w:cs="Segoe UI Historic"/>
          <w:b/>
          <w:color w:val="000000" w:themeColor="text1"/>
          <w:highlight w:val="cyan"/>
        </w:rPr>
        <w:t xml:space="preserve">  DB0080</w:t>
      </w:r>
    </w:p>
    <w:tbl>
      <w:tblPr>
        <w:tblW w:w="5000" w:type="pct"/>
        <w:jc w:val="center"/>
        <w:tblLayout w:type="fixed"/>
        <w:tblLook w:val="04A0" w:firstRow="1" w:lastRow="0" w:firstColumn="1" w:lastColumn="0" w:noHBand="0" w:noVBand="1"/>
      </w:tblPr>
      <w:tblGrid>
        <w:gridCol w:w="1293"/>
        <w:gridCol w:w="2583"/>
        <w:gridCol w:w="2067"/>
        <w:gridCol w:w="2968"/>
        <w:gridCol w:w="1679"/>
        <w:gridCol w:w="1679"/>
        <w:gridCol w:w="1679"/>
      </w:tblGrid>
      <w:tr w:rsidR="00A962F0" w:rsidRPr="00A2700C" w14:paraId="25CAA692" w14:textId="77777777" w:rsidTr="00B06D26">
        <w:trPr>
          <w:trHeight w:val="132"/>
          <w:jc w:val="center"/>
        </w:trPr>
        <w:tc>
          <w:tcPr>
            <w:tcW w:w="46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C5695E"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92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0683368"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74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8890B2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06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C7D9FFF"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602"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A6FE8C1"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602"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2411C44" w14:textId="77777777" w:rsidR="00A962F0" w:rsidRPr="00A2700C" w:rsidRDefault="00A962F0" w:rsidP="00B06D26">
            <w:pPr>
              <w:jc w:val="center"/>
              <w:rPr>
                <w:rFonts w:ascii="Verdana" w:hAnsi="Verdana" w:cs="Segoe UI Historic"/>
              </w:rPr>
            </w:pPr>
            <w:r w:rsidRPr="00A2700C">
              <w:rPr>
                <w:rFonts w:ascii="Verdana" w:hAnsi="Verdana" w:cs="Segoe UI Historic"/>
              </w:rPr>
              <w:t>Source Of Tracking</w:t>
            </w:r>
          </w:p>
        </w:tc>
        <w:tc>
          <w:tcPr>
            <w:tcW w:w="602"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6E6229C"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0DC5C7D5" w14:textId="77777777" w:rsidTr="00B06D26">
        <w:trPr>
          <w:trHeight w:val="705"/>
          <w:jc w:val="center"/>
        </w:trPr>
        <w:tc>
          <w:tcPr>
            <w:tcW w:w="463" w:type="pct"/>
            <w:vMerge w:val="restart"/>
            <w:tcBorders>
              <w:top w:val="single" w:sz="4" w:space="0" w:color="auto"/>
              <w:left w:val="single" w:sz="4" w:space="0" w:color="auto"/>
              <w:right w:val="single" w:sz="4" w:space="0" w:color="auto"/>
            </w:tcBorders>
            <w:textDirection w:val="btLr"/>
            <w:vAlign w:val="center"/>
          </w:tcPr>
          <w:p w14:paraId="6A64F818"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Associate Digital Banking Officer I</w:t>
            </w:r>
          </w:p>
        </w:tc>
        <w:tc>
          <w:tcPr>
            <w:tcW w:w="926" w:type="pct"/>
            <w:tcBorders>
              <w:top w:val="single" w:sz="4" w:space="0" w:color="auto"/>
              <w:left w:val="nil"/>
              <w:bottom w:val="single" w:sz="8" w:space="0" w:color="auto"/>
              <w:right w:val="single" w:sz="4" w:space="0" w:color="auto"/>
            </w:tcBorders>
            <w:vAlign w:val="bottom"/>
          </w:tcPr>
          <w:p w14:paraId="3E8E8E6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741" w:type="pct"/>
            <w:tcBorders>
              <w:top w:val="nil"/>
              <w:left w:val="single" w:sz="4" w:space="0" w:color="auto"/>
              <w:bottom w:val="single" w:sz="8" w:space="0" w:color="auto"/>
              <w:right w:val="single" w:sz="4" w:space="0" w:color="auto"/>
            </w:tcBorders>
            <w:vAlign w:val="bottom"/>
          </w:tcPr>
          <w:p w14:paraId="7DF8FB0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064" w:type="pct"/>
            <w:tcBorders>
              <w:top w:val="nil"/>
              <w:left w:val="single" w:sz="4" w:space="0" w:color="auto"/>
              <w:bottom w:val="single" w:sz="8" w:space="0" w:color="auto"/>
              <w:right w:val="single" w:sz="8" w:space="0" w:color="auto"/>
            </w:tcBorders>
            <w:vAlign w:val="center"/>
          </w:tcPr>
          <w:p w14:paraId="53C3029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602" w:type="pct"/>
            <w:tcBorders>
              <w:top w:val="nil"/>
              <w:left w:val="single" w:sz="4" w:space="0" w:color="auto"/>
              <w:bottom w:val="single" w:sz="8" w:space="0" w:color="auto"/>
              <w:right w:val="single" w:sz="4" w:space="0" w:color="auto"/>
            </w:tcBorders>
          </w:tcPr>
          <w:p w14:paraId="7B46A2B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602" w:type="pct"/>
            <w:tcBorders>
              <w:top w:val="nil"/>
              <w:left w:val="single" w:sz="4" w:space="0" w:color="auto"/>
              <w:bottom w:val="single" w:sz="8" w:space="0" w:color="auto"/>
              <w:right w:val="single" w:sz="4" w:space="0" w:color="auto"/>
            </w:tcBorders>
          </w:tcPr>
          <w:p w14:paraId="5FDDDE43"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602" w:type="pct"/>
            <w:tcBorders>
              <w:top w:val="nil"/>
              <w:left w:val="single" w:sz="4" w:space="0" w:color="auto"/>
              <w:bottom w:val="single" w:sz="8" w:space="0" w:color="auto"/>
              <w:right w:val="single" w:sz="4" w:space="0" w:color="auto"/>
            </w:tcBorders>
          </w:tcPr>
          <w:p w14:paraId="5DA493C5"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57E159FD" w14:textId="77777777" w:rsidTr="00B06D26">
        <w:trPr>
          <w:trHeight w:val="269"/>
          <w:jc w:val="center"/>
        </w:trPr>
        <w:tc>
          <w:tcPr>
            <w:tcW w:w="463" w:type="pct"/>
            <w:vMerge/>
            <w:tcBorders>
              <w:left w:val="single" w:sz="4" w:space="0" w:color="auto"/>
              <w:right w:val="single" w:sz="4" w:space="0" w:color="auto"/>
            </w:tcBorders>
            <w:vAlign w:val="center"/>
            <w:hideMark/>
          </w:tcPr>
          <w:p w14:paraId="778FF2FE"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vMerge w:val="restart"/>
            <w:tcBorders>
              <w:top w:val="single" w:sz="4" w:space="0" w:color="auto"/>
              <w:left w:val="nil"/>
              <w:right w:val="single" w:sz="4" w:space="0" w:color="auto"/>
            </w:tcBorders>
          </w:tcPr>
          <w:p w14:paraId="6869F873"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Gather information about the market and prepare competitors performances and suggest innovative ideas</w:t>
            </w:r>
          </w:p>
        </w:tc>
        <w:tc>
          <w:tcPr>
            <w:tcW w:w="741" w:type="pct"/>
            <w:tcBorders>
              <w:top w:val="nil"/>
              <w:left w:val="single" w:sz="4" w:space="0" w:color="auto"/>
              <w:bottom w:val="single" w:sz="4" w:space="0" w:color="auto"/>
              <w:right w:val="single" w:sz="4" w:space="0" w:color="auto"/>
            </w:tcBorders>
            <w:vAlign w:val="center"/>
          </w:tcPr>
          <w:p w14:paraId="446D4F7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064" w:type="pct"/>
            <w:tcBorders>
              <w:top w:val="nil"/>
              <w:left w:val="single" w:sz="4" w:space="0" w:color="auto"/>
              <w:bottom w:val="single" w:sz="4" w:space="0" w:color="auto"/>
              <w:right w:val="single" w:sz="8" w:space="0" w:color="auto"/>
            </w:tcBorders>
            <w:vAlign w:val="center"/>
          </w:tcPr>
          <w:p w14:paraId="308F1D9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602" w:type="pct"/>
            <w:tcBorders>
              <w:top w:val="nil"/>
              <w:left w:val="single" w:sz="4" w:space="0" w:color="auto"/>
              <w:bottom w:val="single" w:sz="4" w:space="0" w:color="auto"/>
              <w:right w:val="single" w:sz="4" w:space="0" w:color="auto"/>
            </w:tcBorders>
          </w:tcPr>
          <w:p w14:paraId="7D6FFA8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w:t>
            </w:r>
          </w:p>
        </w:tc>
        <w:tc>
          <w:tcPr>
            <w:tcW w:w="602" w:type="pct"/>
            <w:tcBorders>
              <w:top w:val="nil"/>
              <w:left w:val="single" w:sz="4" w:space="0" w:color="auto"/>
              <w:bottom w:val="single" w:sz="4" w:space="0" w:color="auto"/>
              <w:right w:val="single" w:sz="4" w:space="0" w:color="auto"/>
            </w:tcBorders>
          </w:tcPr>
          <w:p w14:paraId="4BEA2B56"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602" w:type="pct"/>
            <w:tcBorders>
              <w:top w:val="nil"/>
              <w:left w:val="single" w:sz="4" w:space="0" w:color="auto"/>
              <w:bottom w:val="single" w:sz="4" w:space="0" w:color="auto"/>
              <w:right w:val="single" w:sz="4" w:space="0" w:color="auto"/>
            </w:tcBorders>
          </w:tcPr>
          <w:p w14:paraId="718D6179" w14:textId="77777777" w:rsidR="00A962F0" w:rsidRPr="00A2700C" w:rsidRDefault="00A962F0" w:rsidP="00B06D26">
            <w:pPr>
              <w:rPr>
                <w:rFonts w:ascii="Verdana" w:hAnsi="Verdana" w:cs="Segoe UI Historic"/>
              </w:rPr>
            </w:pPr>
            <w:r w:rsidRPr="00A2700C">
              <w:rPr>
                <w:rFonts w:ascii="Verdana" w:hAnsi="Verdana" w:cs="Segoe UI Historic"/>
              </w:rPr>
              <w:t>Cannot Exceeded</w:t>
            </w:r>
          </w:p>
        </w:tc>
      </w:tr>
      <w:tr w:rsidR="00A962F0" w:rsidRPr="00A2700C" w14:paraId="03CDC53A" w14:textId="77777777" w:rsidTr="00B06D26">
        <w:trPr>
          <w:trHeight w:val="458"/>
          <w:jc w:val="center"/>
        </w:trPr>
        <w:tc>
          <w:tcPr>
            <w:tcW w:w="463" w:type="pct"/>
            <w:vMerge/>
            <w:tcBorders>
              <w:left w:val="single" w:sz="4" w:space="0" w:color="auto"/>
              <w:right w:val="single" w:sz="4" w:space="0" w:color="auto"/>
            </w:tcBorders>
            <w:vAlign w:val="center"/>
          </w:tcPr>
          <w:p w14:paraId="7B4622A3"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vMerge/>
            <w:tcBorders>
              <w:left w:val="nil"/>
              <w:bottom w:val="single" w:sz="8" w:space="0" w:color="auto"/>
              <w:right w:val="single" w:sz="4" w:space="0" w:color="auto"/>
            </w:tcBorders>
          </w:tcPr>
          <w:p w14:paraId="4CABBE5A" w14:textId="77777777" w:rsidR="00A962F0" w:rsidRPr="00A2700C" w:rsidRDefault="00A962F0" w:rsidP="00B06D26">
            <w:pPr>
              <w:jc w:val="center"/>
              <w:rPr>
                <w:rFonts w:ascii="Verdana" w:eastAsia="Times New Roman" w:hAnsi="Verdana" w:cs="Segoe UI Historic"/>
              </w:rPr>
            </w:pPr>
          </w:p>
        </w:tc>
        <w:tc>
          <w:tcPr>
            <w:tcW w:w="741" w:type="pct"/>
            <w:tcBorders>
              <w:top w:val="single" w:sz="4" w:space="0" w:color="auto"/>
              <w:left w:val="single" w:sz="4" w:space="0" w:color="auto"/>
              <w:bottom w:val="single" w:sz="8" w:space="0" w:color="auto"/>
              <w:right w:val="single" w:sz="4" w:space="0" w:color="auto"/>
            </w:tcBorders>
            <w:vAlign w:val="center"/>
          </w:tcPr>
          <w:p w14:paraId="73B2555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64" w:type="pct"/>
            <w:tcBorders>
              <w:top w:val="single" w:sz="4" w:space="0" w:color="auto"/>
              <w:left w:val="single" w:sz="4" w:space="0" w:color="auto"/>
              <w:bottom w:val="single" w:sz="8" w:space="0" w:color="auto"/>
              <w:right w:val="single" w:sz="8" w:space="0" w:color="auto"/>
            </w:tcBorders>
            <w:vAlign w:val="center"/>
          </w:tcPr>
          <w:p w14:paraId="1B80D1D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602" w:type="pct"/>
            <w:tcBorders>
              <w:top w:val="single" w:sz="4" w:space="0" w:color="auto"/>
              <w:left w:val="single" w:sz="4" w:space="0" w:color="auto"/>
              <w:bottom w:val="single" w:sz="8" w:space="0" w:color="auto"/>
              <w:right w:val="single" w:sz="4" w:space="0" w:color="auto"/>
            </w:tcBorders>
          </w:tcPr>
          <w:p w14:paraId="37FFA41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w:t>
            </w:r>
          </w:p>
        </w:tc>
        <w:tc>
          <w:tcPr>
            <w:tcW w:w="602" w:type="pct"/>
            <w:tcBorders>
              <w:top w:val="single" w:sz="4" w:space="0" w:color="auto"/>
              <w:left w:val="single" w:sz="4" w:space="0" w:color="auto"/>
              <w:bottom w:val="single" w:sz="8" w:space="0" w:color="auto"/>
              <w:right w:val="single" w:sz="4" w:space="0" w:color="auto"/>
            </w:tcBorders>
          </w:tcPr>
          <w:p w14:paraId="6546BE8D"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602" w:type="pct"/>
            <w:tcBorders>
              <w:top w:val="single" w:sz="4" w:space="0" w:color="auto"/>
              <w:left w:val="single" w:sz="4" w:space="0" w:color="auto"/>
              <w:bottom w:val="single" w:sz="8" w:space="0" w:color="auto"/>
              <w:right w:val="single" w:sz="4" w:space="0" w:color="auto"/>
            </w:tcBorders>
          </w:tcPr>
          <w:p w14:paraId="660909E7"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6AAA14C" w14:textId="77777777" w:rsidTr="00B06D26">
        <w:trPr>
          <w:trHeight w:val="142"/>
          <w:jc w:val="center"/>
        </w:trPr>
        <w:tc>
          <w:tcPr>
            <w:tcW w:w="463" w:type="pct"/>
            <w:vMerge/>
            <w:tcBorders>
              <w:left w:val="single" w:sz="4" w:space="0" w:color="auto"/>
              <w:right w:val="single" w:sz="4" w:space="0" w:color="auto"/>
            </w:tcBorders>
            <w:vAlign w:val="center"/>
          </w:tcPr>
          <w:p w14:paraId="0814018A"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vMerge w:val="restart"/>
            <w:tcBorders>
              <w:top w:val="single" w:sz="4" w:space="0" w:color="auto"/>
              <w:left w:val="nil"/>
              <w:right w:val="single" w:sz="4" w:space="0" w:color="auto"/>
            </w:tcBorders>
          </w:tcPr>
          <w:p w14:paraId="028BB8D8" w14:textId="77777777" w:rsidR="00A962F0" w:rsidRPr="00A2700C" w:rsidRDefault="00A962F0" w:rsidP="00B06D26">
            <w:pPr>
              <w:jc w:val="center"/>
              <w:rPr>
                <w:rFonts w:ascii="Verdana" w:eastAsia="Times New Roman" w:hAnsi="Verdana" w:cs="Segoe UI Historic"/>
              </w:rPr>
            </w:pPr>
          </w:p>
          <w:p w14:paraId="453EE24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w:t>
            </w:r>
          </w:p>
        </w:tc>
        <w:tc>
          <w:tcPr>
            <w:tcW w:w="741" w:type="pct"/>
            <w:tcBorders>
              <w:top w:val="nil"/>
              <w:left w:val="single" w:sz="4" w:space="0" w:color="auto"/>
              <w:bottom w:val="single" w:sz="4" w:space="0" w:color="auto"/>
              <w:right w:val="single" w:sz="4" w:space="0" w:color="auto"/>
            </w:tcBorders>
            <w:vAlign w:val="center"/>
          </w:tcPr>
          <w:p w14:paraId="187C87C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64" w:type="pct"/>
            <w:tcBorders>
              <w:top w:val="nil"/>
              <w:left w:val="single" w:sz="4" w:space="0" w:color="auto"/>
              <w:bottom w:val="single" w:sz="4" w:space="0" w:color="auto"/>
              <w:right w:val="single" w:sz="8" w:space="0" w:color="auto"/>
            </w:tcBorders>
            <w:vAlign w:val="center"/>
          </w:tcPr>
          <w:p w14:paraId="7C71CC09"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602" w:type="pct"/>
            <w:tcBorders>
              <w:top w:val="nil"/>
              <w:left w:val="single" w:sz="4" w:space="0" w:color="auto"/>
              <w:bottom w:val="single" w:sz="4" w:space="0" w:color="auto"/>
              <w:right w:val="single" w:sz="4" w:space="0" w:color="auto"/>
            </w:tcBorders>
          </w:tcPr>
          <w:p w14:paraId="34AD60F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w:t>
            </w:r>
          </w:p>
        </w:tc>
        <w:tc>
          <w:tcPr>
            <w:tcW w:w="602" w:type="pct"/>
            <w:tcBorders>
              <w:top w:val="nil"/>
              <w:left w:val="single" w:sz="4" w:space="0" w:color="auto"/>
              <w:bottom w:val="single" w:sz="4" w:space="0" w:color="auto"/>
              <w:right w:val="single" w:sz="4" w:space="0" w:color="auto"/>
            </w:tcBorders>
          </w:tcPr>
          <w:p w14:paraId="7A6CD823"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602" w:type="pct"/>
            <w:tcBorders>
              <w:top w:val="nil"/>
              <w:left w:val="single" w:sz="4" w:space="0" w:color="auto"/>
              <w:bottom w:val="single" w:sz="4" w:space="0" w:color="auto"/>
              <w:right w:val="single" w:sz="4" w:space="0" w:color="auto"/>
            </w:tcBorders>
          </w:tcPr>
          <w:p w14:paraId="3CACA7B5"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27A9DCB2" w14:textId="77777777" w:rsidTr="00B06D26">
        <w:trPr>
          <w:trHeight w:val="375"/>
          <w:jc w:val="center"/>
        </w:trPr>
        <w:tc>
          <w:tcPr>
            <w:tcW w:w="463" w:type="pct"/>
            <w:vMerge/>
            <w:tcBorders>
              <w:left w:val="single" w:sz="4" w:space="0" w:color="auto"/>
              <w:right w:val="single" w:sz="4" w:space="0" w:color="auto"/>
            </w:tcBorders>
            <w:vAlign w:val="center"/>
          </w:tcPr>
          <w:p w14:paraId="1AFAB295"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vMerge/>
            <w:tcBorders>
              <w:left w:val="nil"/>
              <w:right w:val="single" w:sz="4" w:space="0" w:color="auto"/>
            </w:tcBorders>
            <w:vAlign w:val="center"/>
          </w:tcPr>
          <w:p w14:paraId="1EA1CD08" w14:textId="77777777" w:rsidR="00A962F0" w:rsidRPr="00A2700C" w:rsidRDefault="00A962F0" w:rsidP="00B06D26">
            <w:pPr>
              <w:jc w:val="center"/>
              <w:rPr>
                <w:rFonts w:ascii="Verdana" w:eastAsia="Times New Roman" w:hAnsi="Verdana" w:cs="Segoe UI Historic"/>
              </w:rPr>
            </w:pPr>
          </w:p>
        </w:tc>
        <w:tc>
          <w:tcPr>
            <w:tcW w:w="741" w:type="pct"/>
            <w:tcBorders>
              <w:top w:val="single" w:sz="4" w:space="0" w:color="auto"/>
              <w:left w:val="single" w:sz="4" w:space="0" w:color="auto"/>
              <w:bottom w:val="single" w:sz="4" w:space="0" w:color="auto"/>
              <w:right w:val="single" w:sz="4" w:space="0" w:color="auto"/>
            </w:tcBorders>
          </w:tcPr>
          <w:p w14:paraId="404369A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64" w:type="pct"/>
            <w:tcBorders>
              <w:top w:val="single" w:sz="4" w:space="0" w:color="auto"/>
              <w:left w:val="single" w:sz="4" w:space="0" w:color="auto"/>
              <w:bottom w:val="single" w:sz="4" w:space="0" w:color="auto"/>
              <w:right w:val="single" w:sz="8" w:space="0" w:color="auto"/>
            </w:tcBorders>
          </w:tcPr>
          <w:p w14:paraId="7538D28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Monthly on the due date</w:t>
            </w:r>
          </w:p>
        </w:tc>
        <w:tc>
          <w:tcPr>
            <w:tcW w:w="602" w:type="pct"/>
            <w:tcBorders>
              <w:top w:val="single" w:sz="4" w:space="0" w:color="auto"/>
              <w:left w:val="single" w:sz="4" w:space="0" w:color="auto"/>
              <w:bottom w:val="single" w:sz="4" w:space="0" w:color="auto"/>
              <w:right w:val="single" w:sz="4" w:space="0" w:color="auto"/>
            </w:tcBorders>
          </w:tcPr>
          <w:p w14:paraId="1FF275D8"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4%</w:t>
            </w:r>
          </w:p>
        </w:tc>
        <w:tc>
          <w:tcPr>
            <w:tcW w:w="602" w:type="pct"/>
            <w:tcBorders>
              <w:top w:val="single" w:sz="4" w:space="0" w:color="auto"/>
              <w:left w:val="single" w:sz="4" w:space="0" w:color="auto"/>
              <w:bottom w:val="single" w:sz="4" w:space="0" w:color="auto"/>
              <w:right w:val="single" w:sz="4" w:space="0" w:color="auto"/>
            </w:tcBorders>
          </w:tcPr>
          <w:p w14:paraId="339F9472"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602" w:type="pct"/>
            <w:tcBorders>
              <w:top w:val="single" w:sz="4" w:space="0" w:color="auto"/>
              <w:left w:val="single" w:sz="4" w:space="0" w:color="auto"/>
              <w:bottom w:val="single" w:sz="4" w:space="0" w:color="auto"/>
              <w:right w:val="single" w:sz="4" w:space="0" w:color="auto"/>
            </w:tcBorders>
          </w:tcPr>
          <w:p w14:paraId="0C0E9D01"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4F481A16" w14:textId="77777777" w:rsidTr="00B06D26">
        <w:trPr>
          <w:trHeight w:val="435"/>
          <w:jc w:val="center"/>
        </w:trPr>
        <w:tc>
          <w:tcPr>
            <w:tcW w:w="463" w:type="pct"/>
            <w:vMerge/>
            <w:tcBorders>
              <w:left w:val="single" w:sz="4" w:space="0" w:color="auto"/>
              <w:right w:val="single" w:sz="4" w:space="0" w:color="auto"/>
            </w:tcBorders>
            <w:vAlign w:val="center"/>
          </w:tcPr>
          <w:p w14:paraId="3A846E62"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vMerge/>
            <w:tcBorders>
              <w:left w:val="nil"/>
              <w:right w:val="single" w:sz="4" w:space="0" w:color="auto"/>
            </w:tcBorders>
            <w:vAlign w:val="center"/>
          </w:tcPr>
          <w:p w14:paraId="058B77A7" w14:textId="77777777" w:rsidR="00A962F0" w:rsidRPr="00A2700C" w:rsidRDefault="00A962F0" w:rsidP="00B06D26">
            <w:pPr>
              <w:jc w:val="center"/>
              <w:rPr>
                <w:rFonts w:ascii="Verdana" w:eastAsia="Times New Roman" w:hAnsi="Verdana" w:cs="Segoe UI Historic"/>
              </w:rPr>
            </w:pPr>
          </w:p>
        </w:tc>
        <w:tc>
          <w:tcPr>
            <w:tcW w:w="741" w:type="pct"/>
            <w:tcBorders>
              <w:top w:val="single" w:sz="4" w:space="0" w:color="auto"/>
              <w:left w:val="single" w:sz="4" w:space="0" w:color="auto"/>
              <w:bottom w:val="single" w:sz="4" w:space="0" w:color="auto"/>
              <w:right w:val="single" w:sz="4" w:space="0" w:color="auto"/>
            </w:tcBorders>
          </w:tcPr>
          <w:p w14:paraId="5279F12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64" w:type="pct"/>
            <w:tcBorders>
              <w:top w:val="single" w:sz="4" w:space="0" w:color="auto"/>
              <w:left w:val="single" w:sz="4" w:space="0" w:color="auto"/>
              <w:bottom w:val="single" w:sz="4" w:space="0" w:color="auto"/>
              <w:right w:val="single" w:sz="8" w:space="0" w:color="auto"/>
            </w:tcBorders>
          </w:tcPr>
          <w:p w14:paraId="2B2604F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Quarterly on the due date</w:t>
            </w:r>
          </w:p>
        </w:tc>
        <w:tc>
          <w:tcPr>
            <w:tcW w:w="602" w:type="pct"/>
            <w:tcBorders>
              <w:top w:val="single" w:sz="4" w:space="0" w:color="auto"/>
              <w:left w:val="single" w:sz="4" w:space="0" w:color="auto"/>
              <w:bottom w:val="single" w:sz="4" w:space="0" w:color="auto"/>
              <w:right w:val="single" w:sz="4" w:space="0" w:color="auto"/>
            </w:tcBorders>
          </w:tcPr>
          <w:p w14:paraId="6C996BB8"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4%</w:t>
            </w:r>
          </w:p>
        </w:tc>
        <w:tc>
          <w:tcPr>
            <w:tcW w:w="602" w:type="pct"/>
            <w:tcBorders>
              <w:top w:val="single" w:sz="4" w:space="0" w:color="auto"/>
              <w:left w:val="single" w:sz="4" w:space="0" w:color="auto"/>
              <w:bottom w:val="single" w:sz="4" w:space="0" w:color="auto"/>
              <w:right w:val="single" w:sz="4" w:space="0" w:color="auto"/>
            </w:tcBorders>
          </w:tcPr>
          <w:p w14:paraId="54C65293"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602" w:type="pct"/>
            <w:tcBorders>
              <w:top w:val="single" w:sz="4" w:space="0" w:color="auto"/>
              <w:left w:val="single" w:sz="4" w:space="0" w:color="auto"/>
              <w:bottom w:val="single" w:sz="4" w:space="0" w:color="auto"/>
              <w:right w:val="single" w:sz="4" w:space="0" w:color="auto"/>
            </w:tcBorders>
          </w:tcPr>
          <w:p w14:paraId="575ABE6C" w14:textId="77777777" w:rsidR="00A962F0" w:rsidRPr="00A2700C" w:rsidRDefault="00A962F0" w:rsidP="00B06D26">
            <w:pPr>
              <w:rPr>
                <w:rFonts w:ascii="Verdana" w:hAnsi="Verdana" w:cs="Segoe UI Historic"/>
              </w:rPr>
            </w:pPr>
            <w:r w:rsidRPr="00A2700C">
              <w:rPr>
                <w:rFonts w:ascii="Verdana" w:hAnsi="Verdana" w:cs="Segoe UI Historic"/>
              </w:rPr>
              <w:t>Cannot Exceed</w:t>
            </w:r>
          </w:p>
        </w:tc>
      </w:tr>
      <w:tr w:rsidR="00A962F0" w:rsidRPr="00A2700C" w14:paraId="1F073BA8" w14:textId="77777777" w:rsidTr="00B06D26">
        <w:trPr>
          <w:trHeight w:val="1216"/>
          <w:jc w:val="center"/>
        </w:trPr>
        <w:tc>
          <w:tcPr>
            <w:tcW w:w="463" w:type="pct"/>
            <w:vMerge/>
            <w:tcBorders>
              <w:left w:val="single" w:sz="4" w:space="0" w:color="auto"/>
              <w:right w:val="single" w:sz="4" w:space="0" w:color="auto"/>
            </w:tcBorders>
            <w:vAlign w:val="center"/>
            <w:hideMark/>
          </w:tcPr>
          <w:p w14:paraId="1C1DAA91"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tcBorders>
              <w:top w:val="single" w:sz="4" w:space="0" w:color="auto"/>
              <w:left w:val="single" w:sz="4" w:space="0" w:color="auto"/>
              <w:bottom w:val="single" w:sz="4" w:space="0" w:color="auto"/>
              <w:right w:val="single" w:sz="4" w:space="0" w:color="auto"/>
            </w:tcBorders>
          </w:tcPr>
          <w:p w14:paraId="392537B8" w14:textId="77777777" w:rsidR="00A962F0" w:rsidRPr="00A2700C" w:rsidRDefault="00A962F0" w:rsidP="008821D3">
            <w:pPr>
              <w:rPr>
                <w:rFonts w:ascii="Verdana" w:eastAsia="Calibri" w:hAnsi="Verdana" w:cs="Segoe UI Historic"/>
              </w:rPr>
            </w:pPr>
            <w:r w:rsidRPr="00A2700C">
              <w:rPr>
                <w:rFonts w:ascii="Verdana" w:eastAsia="Times New Roman" w:hAnsi="Verdana" w:cs="Segoe UI Historic"/>
              </w:rPr>
              <w:t>Increase Active Agent including Super-Agent</w:t>
            </w:r>
          </w:p>
        </w:tc>
        <w:tc>
          <w:tcPr>
            <w:tcW w:w="741" w:type="pct"/>
            <w:tcBorders>
              <w:top w:val="single" w:sz="4" w:space="0" w:color="auto"/>
              <w:left w:val="single" w:sz="4" w:space="0" w:color="auto"/>
              <w:bottom w:val="single" w:sz="4" w:space="0" w:color="auto"/>
              <w:right w:val="single" w:sz="4" w:space="0" w:color="auto"/>
            </w:tcBorders>
            <w:vAlign w:val="center"/>
          </w:tcPr>
          <w:p w14:paraId="63D76CC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064" w:type="pct"/>
            <w:tcBorders>
              <w:top w:val="single" w:sz="4" w:space="0" w:color="auto"/>
              <w:left w:val="single" w:sz="4" w:space="0" w:color="auto"/>
              <w:bottom w:val="single" w:sz="4" w:space="0" w:color="auto"/>
              <w:right w:val="single" w:sz="4" w:space="0" w:color="auto"/>
            </w:tcBorders>
            <w:vAlign w:val="center"/>
          </w:tcPr>
          <w:p w14:paraId="5A74ED73"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90%of the action plan</w:t>
            </w:r>
          </w:p>
        </w:tc>
        <w:tc>
          <w:tcPr>
            <w:tcW w:w="602" w:type="pct"/>
            <w:tcBorders>
              <w:top w:val="single" w:sz="4" w:space="0" w:color="auto"/>
              <w:left w:val="single" w:sz="4" w:space="0" w:color="auto"/>
              <w:bottom w:val="single" w:sz="4" w:space="0" w:color="auto"/>
              <w:right w:val="single" w:sz="4" w:space="0" w:color="auto"/>
            </w:tcBorders>
          </w:tcPr>
          <w:p w14:paraId="52C648D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602" w:type="pct"/>
            <w:tcBorders>
              <w:top w:val="single" w:sz="4" w:space="0" w:color="auto"/>
              <w:left w:val="single" w:sz="4" w:space="0" w:color="auto"/>
              <w:bottom w:val="single" w:sz="4" w:space="0" w:color="auto"/>
              <w:right w:val="single" w:sz="4" w:space="0" w:color="auto"/>
            </w:tcBorders>
          </w:tcPr>
          <w:p w14:paraId="1BE547CF"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602" w:type="pct"/>
            <w:tcBorders>
              <w:top w:val="single" w:sz="4" w:space="0" w:color="auto"/>
              <w:left w:val="single" w:sz="4" w:space="0" w:color="auto"/>
              <w:bottom w:val="single" w:sz="4" w:space="0" w:color="auto"/>
              <w:right w:val="single" w:sz="4" w:space="0" w:color="auto"/>
            </w:tcBorders>
          </w:tcPr>
          <w:p w14:paraId="460092A9"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09AEECE5" w14:textId="77777777" w:rsidTr="00B06D26">
        <w:trPr>
          <w:trHeight w:val="224"/>
          <w:jc w:val="center"/>
        </w:trPr>
        <w:tc>
          <w:tcPr>
            <w:tcW w:w="463" w:type="pct"/>
            <w:vMerge/>
            <w:tcBorders>
              <w:left w:val="single" w:sz="4" w:space="0" w:color="auto"/>
              <w:right w:val="single" w:sz="4" w:space="0" w:color="auto"/>
            </w:tcBorders>
            <w:vAlign w:val="center"/>
          </w:tcPr>
          <w:p w14:paraId="738862D6"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vMerge w:val="restart"/>
            <w:tcBorders>
              <w:top w:val="single" w:sz="4" w:space="0" w:color="auto"/>
              <w:left w:val="single" w:sz="4" w:space="0" w:color="auto"/>
              <w:right w:val="single" w:sz="4" w:space="0" w:color="auto"/>
            </w:tcBorders>
          </w:tcPr>
          <w:p w14:paraId="52449E88" w14:textId="5ECA98FF" w:rsidR="00A962F0" w:rsidRPr="00A2700C" w:rsidRDefault="00A962F0" w:rsidP="00030900">
            <w:pPr>
              <w:rPr>
                <w:rFonts w:ascii="Verdana" w:eastAsia="Calibri" w:hAnsi="Verdana" w:cs="Segoe UI Historic"/>
              </w:rPr>
            </w:pPr>
            <w:r w:rsidRPr="00A2700C">
              <w:rPr>
                <w:rFonts w:ascii="Verdana" w:eastAsia="Calibri" w:hAnsi="Verdana" w:cs="Segoe UI Historic"/>
              </w:rPr>
              <w:t xml:space="preserve">Follow up and </w:t>
            </w:r>
            <w:r w:rsidR="00030900" w:rsidRPr="00A2700C">
              <w:rPr>
                <w:rFonts w:ascii="Verdana" w:eastAsia="Calibri" w:hAnsi="Verdana" w:cs="Segoe UI Historic"/>
              </w:rPr>
              <w:t>report proper</w:t>
            </w:r>
            <w:r w:rsidRPr="00A2700C">
              <w:rPr>
                <w:rFonts w:ascii="Verdana" w:eastAsia="Calibri" w:hAnsi="Verdana" w:cs="Segoe UI Historic"/>
              </w:rPr>
              <w:t xml:space="preserve"> E-money balance of agents and super agents</w:t>
            </w:r>
          </w:p>
          <w:p w14:paraId="2D82ABBD" w14:textId="77777777" w:rsidR="00A962F0" w:rsidRPr="00A2700C" w:rsidRDefault="00A962F0" w:rsidP="00B06D26">
            <w:pPr>
              <w:ind w:firstLine="720"/>
              <w:jc w:val="center"/>
              <w:rPr>
                <w:rFonts w:ascii="Verdana" w:eastAsia="Calibri" w:hAnsi="Verdana" w:cs="Segoe UI Historic"/>
              </w:rPr>
            </w:pPr>
          </w:p>
        </w:tc>
        <w:tc>
          <w:tcPr>
            <w:tcW w:w="741" w:type="pct"/>
            <w:tcBorders>
              <w:top w:val="single" w:sz="4" w:space="0" w:color="auto"/>
              <w:left w:val="single" w:sz="4" w:space="0" w:color="auto"/>
              <w:bottom w:val="single" w:sz="4" w:space="0" w:color="auto"/>
              <w:right w:val="single" w:sz="4" w:space="0" w:color="auto"/>
            </w:tcBorders>
            <w:vAlign w:val="center"/>
          </w:tcPr>
          <w:p w14:paraId="09032D75"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Quality</w:t>
            </w:r>
            <w:r w:rsidRPr="00A2700C">
              <w:rPr>
                <w:rFonts w:ascii="Verdana" w:eastAsia="Calibri" w:hAnsi="Verdana" w:cs="Segoe UI Historic"/>
                <w:color w:val="000000" w:themeColor="text1"/>
              </w:rPr>
              <w:t xml:space="preserve"> </w:t>
            </w:r>
          </w:p>
        </w:tc>
        <w:tc>
          <w:tcPr>
            <w:tcW w:w="1064" w:type="pct"/>
            <w:tcBorders>
              <w:top w:val="single" w:sz="4" w:space="0" w:color="auto"/>
              <w:left w:val="single" w:sz="4" w:space="0" w:color="auto"/>
              <w:bottom w:val="single" w:sz="4" w:space="0" w:color="auto"/>
              <w:right w:val="single" w:sz="4" w:space="0" w:color="auto"/>
            </w:tcBorders>
            <w:vAlign w:val="center"/>
          </w:tcPr>
          <w:p w14:paraId="59F39308"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Rounds of review </w:t>
            </w:r>
          </w:p>
        </w:tc>
        <w:tc>
          <w:tcPr>
            <w:tcW w:w="602" w:type="pct"/>
            <w:tcBorders>
              <w:top w:val="single" w:sz="4" w:space="0" w:color="auto"/>
              <w:left w:val="single" w:sz="4" w:space="0" w:color="auto"/>
              <w:bottom w:val="single" w:sz="4" w:space="0" w:color="auto"/>
              <w:right w:val="single" w:sz="4" w:space="0" w:color="auto"/>
            </w:tcBorders>
          </w:tcPr>
          <w:p w14:paraId="705C763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602" w:type="pct"/>
            <w:tcBorders>
              <w:top w:val="single" w:sz="4" w:space="0" w:color="auto"/>
              <w:left w:val="single" w:sz="4" w:space="0" w:color="auto"/>
              <w:bottom w:val="single" w:sz="4" w:space="0" w:color="auto"/>
              <w:right w:val="single" w:sz="4" w:space="0" w:color="auto"/>
            </w:tcBorders>
          </w:tcPr>
          <w:p w14:paraId="263013CB"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602" w:type="pct"/>
            <w:tcBorders>
              <w:top w:val="single" w:sz="4" w:space="0" w:color="auto"/>
              <w:left w:val="single" w:sz="4" w:space="0" w:color="auto"/>
              <w:bottom w:val="single" w:sz="4" w:space="0" w:color="auto"/>
              <w:right w:val="single" w:sz="4" w:space="0" w:color="auto"/>
            </w:tcBorders>
          </w:tcPr>
          <w:p w14:paraId="1D74174F"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0A04F350" w14:textId="77777777" w:rsidTr="00B06D26">
        <w:trPr>
          <w:trHeight w:val="224"/>
          <w:jc w:val="center"/>
        </w:trPr>
        <w:tc>
          <w:tcPr>
            <w:tcW w:w="463" w:type="pct"/>
            <w:tcBorders>
              <w:left w:val="single" w:sz="4" w:space="0" w:color="auto"/>
              <w:right w:val="single" w:sz="4" w:space="0" w:color="auto"/>
            </w:tcBorders>
            <w:vAlign w:val="center"/>
          </w:tcPr>
          <w:p w14:paraId="16C2D3B4" w14:textId="77777777" w:rsidR="00A962F0" w:rsidRPr="00A2700C" w:rsidRDefault="00A962F0" w:rsidP="00B06D26">
            <w:pPr>
              <w:jc w:val="center"/>
              <w:rPr>
                <w:rFonts w:ascii="Verdana" w:eastAsia="Times New Roman" w:hAnsi="Verdana" w:cs="Segoe UI Historic"/>
                <w:bCs/>
                <w:color w:val="000000" w:themeColor="text1"/>
              </w:rPr>
            </w:pPr>
          </w:p>
        </w:tc>
        <w:tc>
          <w:tcPr>
            <w:tcW w:w="926" w:type="pct"/>
            <w:vMerge/>
            <w:tcBorders>
              <w:left w:val="single" w:sz="4" w:space="0" w:color="auto"/>
              <w:right w:val="single" w:sz="4" w:space="0" w:color="auto"/>
            </w:tcBorders>
          </w:tcPr>
          <w:p w14:paraId="4B4050F2" w14:textId="77777777" w:rsidR="00A962F0" w:rsidRPr="00A2700C" w:rsidRDefault="00A962F0" w:rsidP="00B06D26">
            <w:pPr>
              <w:jc w:val="center"/>
              <w:rPr>
                <w:rFonts w:ascii="Verdana" w:eastAsia="Calibri" w:hAnsi="Verdana" w:cs="Segoe UI Historic"/>
                <w:color w:val="FF0000"/>
              </w:rPr>
            </w:pPr>
          </w:p>
        </w:tc>
        <w:tc>
          <w:tcPr>
            <w:tcW w:w="741" w:type="pct"/>
            <w:tcBorders>
              <w:top w:val="nil"/>
              <w:left w:val="single" w:sz="4" w:space="0" w:color="auto"/>
              <w:bottom w:val="single" w:sz="4" w:space="0" w:color="auto"/>
              <w:right w:val="single" w:sz="4" w:space="0" w:color="auto"/>
            </w:tcBorders>
            <w:vAlign w:val="center"/>
          </w:tcPr>
          <w:p w14:paraId="7D6E225C"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064" w:type="pct"/>
            <w:tcBorders>
              <w:top w:val="nil"/>
              <w:left w:val="single" w:sz="4" w:space="0" w:color="auto"/>
              <w:bottom w:val="single" w:sz="4" w:space="0" w:color="auto"/>
              <w:right w:val="single" w:sz="8" w:space="0" w:color="auto"/>
            </w:tcBorders>
            <w:vAlign w:val="center"/>
          </w:tcPr>
          <w:p w14:paraId="05292A72"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Timely on due date</w:t>
            </w:r>
          </w:p>
        </w:tc>
        <w:tc>
          <w:tcPr>
            <w:tcW w:w="602" w:type="pct"/>
            <w:tcBorders>
              <w:top w:val="single" w:sz="4" w:space="0" w:color="auto"/>
              <w:left w:val="single" w:sz="4" w:space="0" w:color="auto"/>
              <w:bottom w:val="single" w:sz="4" w:space="0" w:color="auto"/>
              <w:right w:val="single" w:sz="4" w:space="0" w:color="auto"/>
            </w:tcBorders>
          </w:tcPr>
          <w:p w14:paraId="174E172E"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602" w:type="pct"/>
            <w:tcBorders>
              <w:top w:val="single" w:sz="4" w:space="0" w:color="auto"/>
              <w:left w:val="single" w:sz="4" w:space="0" w:color="auto"/>
              <w:bottom w:val="single" w:sz="4" w:space="0" w:color="auto"/>
              <w:right w:val="single" w:sz="4" w:space="0" w:color="auto"/>
            </w:tcBorders>
          </w:tcPr>
          <w:p w14:paraId="29DC094B"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602" w:type="pct"/>
            <w:tcBorders>
              <w:top w:val="single" w:sz="4" w:space="0" w:color="auto"/>
              <w:left w:val="single" w:sz="4" w:space="0" w:color="auto"/>
              <w:bottom w:val="single" w:sz="4" w:space="0" w:color="auto"/>
              <w:right w:val="single" w:sz="4" w:space="0" w:color="auto"/>
            </w:tcBorders>
          </w:tcPr>
          <w:p w14:paraId="795D43F4"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CA6E84F" w14:textId="77777777" w:rsidTr="00B06D26">
        <w:trPr>
          <w:trHeight w:val="556"/>
          <w:jc w:val="center"/>
        </w:trPr>
        <w:tc>
          <w:tcPr>
            <w:tcW w:w="3194" w:type="pct"/>
            <w:gridSpan w:val="4"/>
            <w:tcBorders>
              <w:top w:val="single" w:sz="4" w:space="0" w:color="auto"/>
              <w:left w:val="single" w:sz="4" w:space="0" w:color="auto"/>
              <w:bottom w:val="single" w:sz="4" w:space="0" w:color="auto"/>
              <w:right w:val="single" w:sz="4" w:space="0" w:color="auto"/>
            </w:tcBorders>
            <w:vAlign w:val="center"/>
            <w:hideMark/>
          </w:tcPr>
          <w:p w14:paraId="7AF6E75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602"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D1656B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602"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D0A71FF" w14:textId="77777777" w:rsidR="00A962F0" w:rsidRPr="00A2700C" w:rsidRDefault="00A962F0" w:rsidP="00B06D26">
            <w:pPr>
              <w:jc w:val="center"/>
              <w:rPr>
                <w:rFonts w:ascii="Verdana" w:eastAsia="Times New Roman" w:hAnsi="Verdana" w:cs="Segoe UI Historic"/>
                <w:bCs/>
                <w:color w:val="000000" w:themeColor="text1"/>
              </w:rPr>
            </w:pPr>
          </w:p>
        </w:tc>
        <w:tc>
          <w:tcPr>
            <w:tcW w:w="602"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4C3F550" w14:textId="77777777" w:rsidR="00A962F0" w:rsidRPr="00A2700C" w:rsidRDefault="00A962F0" w:rsidP="00B06D26">
            <w:pPr>
              <w:jc w:val="center"/>
              <w:rPr>
                <w:rFonts w:ascii="Verdana" w:eastAsia="Times New Roman" w:hAnsi="Verdana" w:cs="Segoe UI Historic"/>
                <w:bCs/>
                <w:color w:val="000000" w:themeColor="text1"/>
              </w:rPr>
            </w:pPr>
          </w:p>
        </w:tc>
      </w:tr>
    </w:tbl>
    <w:p w14:paraId="3A2B0E45" w14:textId="77777777" w:rsidR="00A962F0" w:rsidRPr="00A2700C" w:rsidRDefault="00A962F0" w:rsidP="00B06D26">
      <w:pPr>
        <w:jc w:val="center"/>
        <w:rPr>
          <w:rFonts w:ascii="Verdana" w:hAnsi="Verdana" w:cs="Segoe UI Historic"/>
          <w:b/>
          <w:color w:val="000000" w:themeColor="text1"/>
        </w:rPr>
      </w:pPr>
    </w:p>
    <w:p w14:paraId="20CF324D" w14:textId="77777777" w:rsidR="00A962F0" w:rsidRPr="00A2700C" w:rsidRDefault="00A962F0" w:rsidP="00B06D26">
      <w:pPr>
        <w:jc w:val="center"/>
        <w:rPr>
          <w:rFonts w:ascii="Verdana" w:hAnsi="Verdana" w:cs="Segoe UI Historic"/>
          <w:b/>
          <w:color w:val="000000" w:themeColor="text1"/>
        </w:rPr>
      </w:pPr>
    </w:p>
    <w:p w14:paraId="47C98784" w14:textId="77777777" w:rsidR="00A962F0" w:rsidRPr="00A2700C" w:rsidRDefault="00A962F0" w:rsidP="00B06D26">
      <w:pPr>
        <w:rPr>
          <w:rFonts w:ascii="Verdana" w:hAnsi="Verdana" w:cs="Segoe UI Historic"/>
          <w:b/>
          <w:color w:val="000000" w:themeColor="text1"/>
        </w:rPr>
      </w:pPr>
    </w:p>
    <w:p w14:paraId="1960C11A" w14:textId="77777777" w:rsidR="00A962F0" w:rsidRPr="00A2700C" w:rsidRDefault="00A962F0" w:rsidP="00B06D26">
      <w:pPr>
        <w:jc w:val="center"/>
        <w:rPr>
          <w:rFonts w:ascii="Verdana" w:hAnsi="Verdana" w:cs="Segoe UI Historic"/>
          <w:b/>
          <w:color w:val="000000" w:themeColor="text1"/>
        </w:rPr>
      </w:pPr>
      <w:r w:rsidRPr="002A2787">
        <w:rPr>
          <w:rFonts w:ascii="Verdana" w:hAnsi="Verdana" w:cs="Segoe UI Historic"/>
          <w:b/>
          <w:color w:val="000000" w:themeColor="text1"/>
          <w:highlight w:val="cyan"/>
        </w:rPr>
        <w:t>Associate Digital Banking Officer I Appraisal Parameter</w:t>
      </w:r>
    </w:p>
    <w:tbl>
      <w:tblPr>
        <w:tblW w:w="5610" w:type="pct"/>
        <w:jc w:val="center"/>
        <w:tblLayout w:type="fixed"/>
        <w:tblLook w:val="04A0" w:firstRow="1" w:lastRow="0" w:firstColumn="1" w:lastColumn="0" w:noHBand="0" w:noVBand="1"/>
      </w:tblPr>
      <w:tblGrid>
        <w:gridCol w:w="1479"/>
        <w:gridCol w:w="3102"/>
        <w:gridCol w:w="2276"/>
        <w:gridCol w:w="2088"/>
        <w:gridCol w:w="2194"/>
        <w:gridCol w:w="2354"/>
        <w:gridCol w:w="2157"/>
      </w:tblGrid>
      <w:tr w:rsidR="00A962F0" w:rsidRPr="00A2700C" w14:paraId="414D2FA1" w14:textId="77777777" w:rsidTr="00B06D26">
        <w:trPr>
          <w:trHeight w:val="522"/>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FDCB65F"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E3213C3" w14:textId="77777777" w:rsidTr="00B06D26">
        <w:trPr>
          <w:trHeight w:val="522"/>
          <w:jc w:val="center"/>
        </w:trPr>
        <w:tc>
          <w:tcPr>
            <w:tcW w:w="473"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9291A8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991"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8EB0A6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2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BFBD49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7"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071741E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0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2490D3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5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78CFB4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89"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691B0A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D066973" w14:textId="77777777" w:rsidTr="00B06D26">
        <w:trPr>
          <w:trHeight w:val="450"/>
          <w:jc w:val="center"/>
        </w:trPr>
        <w:tc>
          <w:tcPr>
            <w:tcW w:w="473"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22D02A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91"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3CC4A5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F4DAF5F"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67" w:type="pct"/>
            <w:vMerge/>
            <w:tcBorders>
              <w:top w:val="single" w:sz="4" w:space="0" w:color="auto"/>
              <w:left w:val="nil"/>
              <w:bottom w:val="nil"/>
              <w:right w:val="single" w:sz="8" w:space="0" w:color="000000"/>
            </w:tcBorders>
            <w:shd w:val="clear" w:color="auto" w:fill="C5E0B3" w:themeFill="accent6" w:themeFillTint="66"/>
            <w:vAlign w:val="center"/>
            <w:hideMark/>
          </w:tcPr>
          <w:p w14:paraId="224DA45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7A61C0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5A8E3FD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89"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E34DCC6"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426385C9" w14:textId="77777777" w:rsidTr="00B06D26">
        <w:trPr>
          <w:trHeight w:val="496"/>
          <w:jc w:val="center"/>
        </w:trPr>
        <w:tc>
          <w:tcPr>
            <w:tcW w:w="473" w:type="pct"/>
            <w:vMerge w:val="restart"/>
            <w:tcBorders>
              <w:top w:val="single" w:sz="4" w:space="0" w:color="auto"/>
              <w:left w:val="single" w:sz="4" w:space="0" w:color="auto"/>
              <w:right w:val="single" w:sz="4" w:space="0" w:color="auto"/>
            </w:tcBorders>
            <w:textDirection w:val="btLr"/>
            <w:vAlign w:val="center"/>
          </w:tcPr>
          <w:p w14:paraId="2A085298"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Associate Digital Banking Officer I</w:t>
            </w:r>
          </w:p>
        </w:tc>
        <w:tc>
          <w:tcPr>
            <w:tcW w:w="991" w:type="pct"/>
            <w:tcBorders>
              <w:top w:val="nil"/>
              <w:left w:val="single" w:sz="4" w:space="0" w:color="auto"/>
              <w:bottom w:val="single" w:sz="4" w:space="0" w:color="auto"/>
              <w:right w:val="single" w:sz="8" w:space="0" w:color="auto"/>
            </w:tcBorders>
          </w:tcPr>
          <w:p w14:paraId="1C5567C3"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727" w:type="pct"/>
            <w:tcBorders>
              <w:top w:val="nil"/>
              <w:left w:val="nil"/>
              <w:bottom w:val="single" w:sz="8" w:space="0" w:color="auto"/>
              <w:right w:val="nil"/>
            </w:tcBorders>
          </w:tcPr>
          <w:p w14:paraId="137A75D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67" w:type="pct"/>
            <w:tcBorders>
              <w:top w:val="single" w:sz="8" w:space="0" w:color="auto"/>
              <w:left w:val="single" w:sz="8" w:space="0" w:color="auto"/>
              <w:bottom w:val="single" w:sz="8" w:space="0" w:color="auto"/>
              <w:right w:val="single" w:sz="8" w:space="0" w:color="auto"/>
            </w:tcBorders>
          </w:tcPr>
          <w:p w14:paraId="5C067B7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701" w:type="pct"/>
            <w:tcBorders>
              <w:top w:val="single" w:sz="8" w:space="0" w:color="auto"/>
              <w:left w:val="nil"/>
              <w:bottom w:val="single" w:sz="8" w:space="0" w:color="auto"/>
              <w:right w:val="single" w:sz="8" w:space="0" w:color="auto"/>
            </w:tcBorders>
          </w:tcPr>
          <w:p w14:paraId="7FBB41F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752" w:type="pct"/>
            <w:tcBorders>
              <w:top w:val="single" w:sz="4" w:space="0" w:color="auto"/>
              <w:bottom w:val="single" w:sz="4" w:space="0" w:color="auto"/>
            </w:tcBorders>
          </w:tcPr>
          <w:p w14:paraId="4DDEBAB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89" w:type="pct"/>
            <w:tcBorders>
              <w:top w:val="single" w:sz="8" w:space="0" w:color="auto"/>
              <w:left w:val="single" w:sz="8" w:space="0" w:color="auto"/>
              <w:bottom w:val="single" w:sz="8" w:space="0" w:color="auto"/>
              <w:right w:val="single" w:sz="4" w:space="0" w:color="auto"/>
            </w:tcBorders>
          </w:tcPr>
          <w:p w14:paraId="74AD961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6CAEB9DF" w14:textId="77777777" w:rsidTr="00B06D26">
        <w:trPr>
          <w:trHeight w:val="496"/>
          <w:jc w:val="center"/>
        </w:trPr>
        <w:tc>
          <w:tcPr>
            <w:tcW w:w="473" w:type="pct"/>
            <w:vMerge/>
            <w:tcBorders>
              <w:top w:val="single" w:sz="4" w:space="0" w:color="auto"/>
              <w:left w:val="single" w:sz="4" w:space="0" w:color="auto"/>
              <w:right w:val="single" w:sz="4" w:space="0" w:color="auto"/>
            </w:tcBorders>
            <w:textDirection w:val="btLr"/>
            <w:vAlign w:val="center"/>
          </w:tcPr>
          <w:p w14:paraId="7F10480F" w14:textId="77777777" w:rsidR="00A962F0" w:rsidRPr="00A2700C" w:rsidRDefault="00A962F0" w:rsidP="00B06D26">
            <w:pPr>
              <w:spacing w:after="0" w:line="240" w:lineRule="auto"/>
              <w:jc w:val="center"/>
              <w:rPr>
                <w:rFonts w:ascii="Verdana" w:hAnsi="Verdana" w:cs="Segoe UI Historic"/>
                <w:b/>
                <w:color w:val="000000" w:themeColor="text1"/>
              </w:rPr>
            </w:pPr>
          </w:p>
        </w:tc>
        <w:tc>
          <w:tcPr>
            <w:tcW w:w="991" w:type="pct"/>
            <w:tcBorders>
              <w:top w:val="nil"/>
              <w:left w:val="single" w:sz="4" w:space="0" w:color="auto"/>
              <w:bottom w:val="single" w:sz="4" w:space="0" w:color="auto"/>
              <w:right w:val="single" w:sz="8" w:space="0" w:color="auto"/>
            </w:tcBorders>
          </w:tcPr>
          <w:p w14:paraId="2EA951B3" w14:textId="77777777" w:rsidR="00A962F0" w:rsidRPr="00A2700C" w:rsidRDefault="00A962F0" w:rsidP="00B06D26">
            <w:pPr>
              <w:jc w:val="center"/>
              <w:rPr>
                <w:rFonts w:ascii="Verdana" w:hAnsi="Verdana" w:cs="Segoe UI Historic"/>
              </w:rPr>
            </w:pPr>
            <w:r w:rsidRPr="00A2700C">
              <w:rPr>
                <w:rFonts w:ascii="Verdana" w:hAnsi="Verdana" w:cs="Segoe UI Historic"/>
              </w:rPr>
              <w:t>Increase Active Agent including Super-Agent</w:t>
            </w:r>
          </w:p>
        </w:tc>
        <w:tc>
          <w:tcPr>
            <w:tcW w:w="727" w:type="pct"/>
            <w:tcBorders>
              <w:top w:val="nil"/>
              <w:left w:val="nil"/>
              <w:bottom w:val="single" w:sz="8" w:space="0" w:color="auto"/>
              <w:right w:val="nil"/>
            </w:tcBorders>
          </w:tcPr>
          <w:p w14:paraId="30B0096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90% of action plan achieved</w:t>
            </w:r>
          </w:p>
        </w:tc>
        <w:tc>
          <w:tcPr>
            <w:tcW w:w="667" w:type="pct"/>
            <w:tcBorders>
              <w:top w:val="single" w:sz="8" w:space="0" w:color="auto"/>
              <w:left w:val="single" w:sz="8" w:space="0" w:color="auto"/>
              <w:bottom w:val="single" w:sz="8" w:space="0" w:color="auto"/>
              <w:right w:val="single" w:sz="8" w:space="0" w:color="auto"/>
            </w:tcBorders>
          </w:tcPr>
          <w:p w14:paraId="6C64C7C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80% - 89.99%</w:t>
            </w:r>
          </w:p>
        </w:tc>
        <w:tc>
          <w:tcPr>
            <w:tcW w:w="701" w:type="pct"/>
            <w:tcBorders>
              <w:top w:val="single" w:sz="8" w:space="0" w:color="auto"/>
              <w:left w:val="nil"/>
              <w:bottom w:val="single" w:sz="8" w:space="0" w:color="auto"/>
              <w:right w:val="single" w:sz="8" w:space="0" w:color="auto"/>
            </w:tcBorders>
          </w:tcPr>
          <w:p w14:paraId="7150C23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70% - 79.99%</w:t>
            </w:r>
          </w:p>
        </w:tc>
        <w:tc>
          <w:tcPr>
            <w:tcW w:w="752" w:type="pct"/>
            <w:tcBorders>
              <w:top w:val="single" w:sz="4" w:space="0" w:color="auto"/>
              <w:bottom w:val="single" w:sz="4" w:space="0" w:color="auto"/>
            </w:tcBorders>
          </w:tcPr>
          <w:p w14:paraId="4238406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60% - 69.99%</w:t>
            </w:r>
          </w:p>
        </w:tc>
        <w:tc>
          <w:tcPr>
            <w:tcW w:w="689" w:type="pct"/>
            <w:tcBorders>
              <w:top w:val="single" w:sz="8" w:space="0" w:color="auto"/>
              <w:left w:val="single" w:sz="8" w:space="0" w:color="auto"/>
              <w:bottom w:val="single" w:sz="8" w:space="0" w:color="auto"/>
              <w:right w:val="single" w:sz="4" w:space="0" w:color="auto"/>
            </w:tcBorders>
          </w:tcPr>
          <w:p w14:paraId="030B89B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less than 60%</w:t>
            </w:r>
          </w:p>
        </w:tc>
      </w:tr>
      <w:tr w:rsidR="00A962F0" w:rsidRPr="00A2700C" w14:paraId="7E9EC42B" w14:textId="77777777" w:rsidTr="00B06D26">
        <w:trPr>
          <w:trHeight w:val="1062"/>
          <w:jc w:val="center"/>
        </w:trPr>
        <w:tc>
          <w:tcPr>
            <w:tcW w:w="473" w:type="pct"/>
            <w:vMerge/>
            <w:tcBorders>
              <w:left w:val="single" w:sz="4" w:space="0" w:color="auto"/>
              <w:right w:val="single" w:sz="4" w:space="0" w:color="auto"/>
            </w:tcBorders>
            <w:textDirection w:val="btLr"/>
            <w:vAlign w:val="center"/>
          </w:tcPr>
          <w:p w14:paraId="061D870B"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35D2721C"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Gather information about the market and competitor’s performances and suggest innovative ideas. Time</w:t>
            </w:r>
          </w:p>
        </w:tc>
        <w:tc>
          <w:tcPr>
            <w:tcW w:w="727" w:type="pct"/>
            <w:tcBorders>
              <w:top w:val="nil"/>
              <w:left w:val="nil"/>
              <w:bottom w:val="single" w:sz="8" w:space="0" w:color="auto"/>
              <w:right w:val="nil"/>
            </w:tcBorders>
          </w:tcPr>
          <w:p w14:paraId="65707017" w14:textId="02545412" w:rsidR="00A962F0" w:rsidRPr="00A2700C" w:rsidRDefault="00316808"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25890CFB" w14:textId="33B69DB9" w:rsidR="00A962F0" w:rsidRPr="00A2700C" w:rsidRDefault="00316808"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701" w:type="pct"/>
            <w:tcBorders>
              <w:top w:val="single" w:sz="8" w:space="0" w:color="auto"/>
              <w:left w:val="nil"/>
              <w:bottom w:val="single" w:sz="8" w:space="0" w:color="auto"/>
              <w:right w:val="single" w:sz="8" w:space="0" w:color="auto"/>
            </w:tcBorders>
          </w:tcPr>
          <w:p w14:paraId="15C3BEDF" w14:textId="5FB479B6" w:rsidR="00A962F0" w:rsidRPr="00A2700C" w:rsidRDefault="00316808"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752" w:type="pct"/>
            <w:tcBorders>
              <w:top w:val="single" w:sz="4" w:space="0" w:color="auto"/>
            </w:tcBorders>
          </w:tcPr>
          <w:p w14:paraId="117E21A5" w14:textId="37B5D3F5" w:rsidR="00A962F0" w:rsidRPr="00A2700C" w:rsidRDefault="00316808"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89" w:type="pct"/>
            <w:tcBorders>
              <w:top w:val="single" w:sz="8" w:space="0" w:color="auto"/>
              <w:left w:val="single" w:sz="8" w:space="0" w:color="auto"/>
              <w:bottom w:val="single" w:sz="8" w:space="0" w:color="auto"/>
              <w:right w:val="single" w:sz="4" w:space="0" w:color="auto"/>
            </w:tcBorders>
          </w:tcPr>
          <w:p w14:paraId="2EDD65FF" w14:textId="11D22811" w:rsidR="00A962F0" w:rsidRPr="00A2700C" w:rsidRDefault="00316808"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greater than  4 days from the due date</w:t>
            </w:r>
          </w:p>
        </w:tc>
      </w:tr>
      <w:tr w:rsidR="00A962F0" w:rsidRPr="00A2700C" w14:paraId="03CEFAFE" w14:textId="77777777" w:rsidTr="00B06D26">
        <w:trPr>
          <w:trHeight w:val="1657"/>
          <w:jc w:val="center"/>
        </w:trPr>
        <w:tc>
          <w:tcPr>
            <w:tcW w:w="473" w:type="pct"/>
            <w:vMerge/>
            <w:tcBorders>
              <w:left w:val="single" w:sz="4" w:space="0" w:color="auto"/>
              <w:right w:val="single" w:sz="4" w:space="0" w:color="auto"/>
            </w:tcBorders>
            <w:textDirection w:val="btLr"/>
            <w:vAlign w:val="center"/>
          </w:tcPr>
          <w:p w14:paraId="2BD8B257"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333E6BE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Gather information about the market and competitor’s performances and suggest innovative ideas. quality</w:t>
            </w:r>
          </w:p>
        </w:tc>
        <w:tc>
          <w:tcPr>
            <w:tcW w:w="727" w:type="pct"/>
            <w:tcBorders>
              <w:top w:val="nil"/>
              <w:left w:val="nil"/>
              <w:bottom w:val="single" w:sz="8" w:space="0" w:color="auto"/>
              <w:right w:val="nil"/>
            </w:tcBorders>
          </w:tcPr>
          <w:p w14:paraId="7CBD5A05" w14:textId="77777777" w:rsidR="00A962F0" w:rsidRPr="00A2700C" w:rsidRDefault="00A962F0" w:rsidP="00B06D26">
            <w:pPr>
              <w:jc w:val="center"/>
              <w:rPr>
                <w:rFonts w:ascii="Verdana" w:eastAsia="Times New Roman" w:hAnsi="Verdana" w:cs="Segoe UI Historic"/>
                <w:bCs/>
                <w:color w:val="000000" w:themeColor="text1"/>
              </w:rPr>
            </w:pPr>
          </w:p>
          <w:p w14:paraId="0733765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667" w:type="pct"/>
            <w:tcBorders>
              <w:top w:val="single" w:sz="8" w:space="0" w:color="auto"/>
              <w:left w:val="single" w:sz="8" w:space="0" w:color="auto"/>
              <w:bottom w:val="single" w:sz="8" w:space="0" w:color="auto"/>
              <w:right w:val="single" w:sz="8" w:space="0" w:color="auto"/>
            </w:tcBorders>
          </w:tcPr>
          <w:p w14:paraId="5C50B410" w14:textId="77777777" w:rsidR="00A962F0" w:rsidRPr="00A2700C" w:rsidRDefault="00A962F0" w:rsidP="00B06D26">
            <w:pPr>
              <w:jc w:val="center"/>
              <w:rPr>
                <w:rFonts w:ascii="Verdana" w:eastAsia="Times New Roman" w:hAnsi="Verdana" w:cs="Segoe UI Historic"/>
                <w:bCs/>
                <w:color w:val="000000" w:themeColor="text1"/>
              </w:rPr>
            </w:pPr>
          </w:p>
          <w:p w14:paraId="1F18A15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701" w:type="pct"/>
            <w:tcBorders>
              <w:top w:val="single" w:sz="8" w:space="0" w:color="auto"/>
              <w:left w:val="nil"/>
              <w:bottom w:val="single" w:sz="8" w:space="0" w:color="auto"/>
              <w:right w:val="single" w:sz="8" w:space="0" w:color="auto"/>
            </w:tcBorders>
          </w:tcPr>
          <w:p w14:paraId="0EF1F35A" w14:textId="77777777" w:rsidR="00A962F0" w:rsidRPr="00A2700C" w:rsidRDefault="00A962F0" w:rsidP="00B06D26">
            <w:pPr>
              <w:jc w:val="center"/>
              <w:rPr>
                <w:rFonts w:ascii="Verdana" w:eastAsia="Times New Roman" w:hAnsi="Verdana" w:cs="Segoe UI Historic"/>
                <w:bCs/>
                <w:color w:val="000000" w:themeColor="text1"/>
              </w:rPr>
            </w:pPr>
          </w:p>
          <w:p w14:paraId="7311836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752" w:type="pct"/>
            <w:tcBorders>
              <w:top w:val="single" w:sz="4" w:space="0" w:color="auto"/>
            </w:tcBorders>
          </w:tcPr>
          <w:p w14:paraId="01EA2F95" w14:textId="77777777" w:rsidR="00A962F0" w:rsidRPr="00A2700C" w:rsidRDefault="00A962F0" w:rsidP="00B06D26">
            <w:pPr>
              <w:jc w:val="center"/>
              <w:rPr>
                <w:rFonts w:ascii="Verdana" w:eastAsia="Times New Roman" w:hAnsi="Verdana" w:cs="Segoe UI Historic"/>
                <w:bCs/>
                <w:color w:val="000000" w:themeColor="text1"/>
              </w:rPr>
            </w:pPr>
          </w:p>
          <w:p w14:paraId="103006A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689" w:type="pct"/>
            <w:tcBorders>
              <w:top w:val="single" w:sz="8" w:space="0" w:color="auto"/>
              <w:left w:val="single" w:sz="8" w:space="0" w:color="auto"/>
              <w:bottom w:val="single" w:sz="8" w:space="0" w:color="auto"/>
              <w:right w:val="single" w:sz="4" w:space="0" w:color="auto"/>
            </w:tcBorders>
          </w:tcPr>
          <w:p w14:paraId="1D7CE063" w14:textId="77777777" w:rsidR="00A962F0" w:rsidRPr="00A2700C" w:rsidRDefault="00A962F0" w:rsidP="00B06D26">
            <w:pPr>
              <w:jc w:val="center"/>
              <w:rPr>
                <w:rFonts w:ascii="Verdana" w:eastAsia="Times New Roman" w:hAnsi="Verdana" w:cs="Segoe UI Historic"/>
                <w:bCs/>
                <w:color w:val="000000" w:themeColor="text1"/>
              </w:rPr>
            </w:pPr>
          </w:p>
          <w:p w14:paraId="5AB8EFA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tc>
      </w:tr>
      <w:tr w:rsidR="00A962F0" w:rsidRPr="00A2700C" w14:paraId="2AE1BFD0" w14:textId="77777777" w:rsidTr="00B06D26">
        <w:trPr>
          <w:trHeight w:val="496"/>
          <w:jc w:val="center"/>
        </w:trPr>
        <w:tc>
          <w:tcPr>
            <w:tcW w:w="473" w:type="pct"/>
            <w:vMerge/>
            <w:tcBorders>
              <w:left w:val="single" w:sz="4" w:space="0" w:color="auto"/>
              <w:right w:val="single" w:sz="4" w:space="0" w:color="auto"/>
            </w:tcBorders>
            <w:textDirection w:val="btLr"/>
            <w:vAlign w:val="center"/>
          </w:tcPr>
          <w:p w14:paraId="367F9886"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580B13A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Follow up and report proper E-money balance of agents and super agents. Time</w:t>
            </w:r>
          </w:p>
        </w:tc>
        <w:tc>
          <w:tcPr>
            <w:tcW w:w="727" w:type="pct"/>
            <w:tcBorders>
              <w:top w:val="nil"/>
              <w:left w:val="nil"/>
              <w:bottom w:val="single" w:sz="8" w:space="0" w:color="auto"/>
              <w:right w:val="nil"/>
            </w:tcBorders>
          </w:tcPr>
          <w:p w14:paraId="3BFD2E94" w14:textId="50803653" w:rsidR="00A962F0" w:rsidRPr="00A2700C" w:rsidRDefault="001D7ED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7AF0BFD9" w14:textId="45BCB8E2" w:rsidR="00A962F0" w:rsidRPr="00A2700C" w:rsidRDefault="001D7ED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w:t>
            </w:r>
            <w:r>
              <w:rPr>
                <w:rFonts w:ascii="Verdana" w:eastAsia="Times New Roman" w:hAnsi="Verdana" w:cs="Segoe UI Historic"/>
                <w:bCs/>
                <w:color w:val="000000" w:themeColor="text1"/>
              </w:rPr>
              <w:t xml:space="preserve">submitted 1 </w:t>
            </w:r>
            <w:r w:rsidR="00A962F0" w:rsidRPr="00A2700C">
              <w:rPr>
                <w:rFonts w:ascii="Verdana" w:eastAsia="Times New Roman" w:hAnsi="Verdana" w:cs="Segoe UI Historic"/>
                <w:bCs/>
                <w:color w:val="000000" w:themeColor="text1"/>
              </w:rPr>
              <w:t>day after the due date</w:t>
            </w:r>
          </w:p>
        </w:tc>
        <w:tc>
          <w:tcPr>
            <w:tcW w:w="701" w:type="pct"/>
            <w:tcBorders>
              <w:top w:val="single" w:sz="8" w:space="0" w:color="auto"/>
              <w:left w:val="nil"/>
              <w:bottom w:val="single" w:sz="8" w:space="0" w:color="auto"/>
              <w:right w:val="single" w:sz="8" w:space="0" w:color="auto"/>
            </w:tcBorders>
          </w:tcPr>
          <w:p w14:paraId="00FCF11B" w14:textId="6641ABBA" w:rsidR="00A962F0" w:rsidRPr="00A2700C" w:rsidRDefault="001D7ED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2 days after due date</w:t>
            </w:r>
          </w:p>
        </w:tc>
        <w:tc>
          <w:tcPr>
            <w:tcW w:w="752" w:type="pct"/>
            <w:tcBorders>
              <w:top w:val="single" w:sz="4" w:space="0" w:color="auto"/>
            </w:tcBorders>
          </w:tcPr>
          <w:p w14:paraId="02BA434C" w14:textId="63E95634" w:rsidR="00A962F0" w:rsidRPr="00A2700C" w:rsidRDefault="001D7ED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due date</w:t>
            </w:r>
          </w:p>
        </w:tc>
        <w:tc>
          <w:tcPr>
            <w:tcW w:w="689" w:type="pct"/>
            <w:tcBorders>
              <w:top w:val="single" w:sz="8" w:space="0" w:color="auto"/>
              <w:left w:val="single" w:sz="8" w:space="0" w:color="auto"/>
              <w:bottom w:val="single" w:sz="8" w:space="0" w:color="auto"/>
              <w:right w:val="single" w:sz="4" w:space="0" w:color="auto"/>
            </w:tcBorders>
          </w:tcPr>
          <w:p w14:paraId="3EB46DB6" w14:textId="4B36CF24" w:rsidR="00A962F0" w:rsidRPr="00A2700C" w:rsidRDefault="001D7ED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3 days after due date</w:t>
            </w:r>
          </w:p>
        </w:tc>
      </w:tr>
      <w:tr w:rsidR="00A962F0" w:rsidRPr="00A2700C" w14:paraId="692B6813" w14:textId="77777777" w:rsidTr="00B06D26">
        <w:trPr>
          <w:trHeight w:val="496"/>
          <w:jc w:val="center"/>
        </w:trPr>
        <w:tc>
          <w:tcPr>
            <w:tcW w:w="473" w:type="pct"/>
            <w:vMerge/>
            <w:tcBorders>
              <w:left w:val="single" w:sz="4" w:space="0" w:color="auto"/>
              <w:right w:val="single" w:sz="4" w:space="0" w:color="auto"/>
            </w:tcBorders>
            <w:textDirection w:val="btLr"/>
            <w:vAlign w:val="center"/>
          </w:tcPr>
          <w:p w14:paraId="31884DE1"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552076D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Follow up and report proper E-money balance of agents and super agents. Quality</w:t>
            </w:r>
          </w:p>
        </w:tc>
        <w:tc>
          <w:tcPr>
            <w:tcW w:w="727" w:type="pct"/>
            <w:tcBorders>
              <w:top w:val="nil"/>
              <w:left w:val="nil"/>
              <w:bottom w:val="single" w:sz="8" w:space="0" w:color="auto"/>
              <w:right w:val="nil"/>
            </w:tcBorders>
            <w:vAlign w:val="center"/>
          </w:tcPr>
          <w:p w14:paraId="597D2373"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zero error within a quarter</w:t>
            </w:r>
          </w:p>
        </w:tc>
        <w:tc>
          <w:tcPr>
            <w:tcW w:w="667" w:type="pct"/>
            <w:tcBorders>
              <w:top w:val="single" w:sz="8" w:space="0" w:color="auto"/>
              <w:left w:val="single" w:sz="8" w:space="0" w:color="auto"/>
              <w:bottom w:val="single" w:sz="8" w:space="0" w:color="auto"/>
              <w:right w:val="single" w:sz="8" w:space="0" w:color="auto"/>
            </w:tcBorders>
            <w:vAlign w:val="center"/>
          </w:tcPr>
          <w:p w14:paraId="30C5D5D5"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one error or missed data within a quarter</w:t>
            </w:r>
          </w:p>
        </w:tc>
        <w:tc>
          <w:tcPr>
            <w:tcW w:w="701" w:type="pct"/>
            <w:tcBorders>
              <w:top w:val="single" w:sz="8" w:space="0" w:color="auto"/>
              <w:left w:val="nil"/>
              <w:bottom w:val="single" w:sz="8" w:space="0" w:color="auto"/>
              <w:right w:val="single" w:sz="8" w:space="0" w:color="auto"/>
            </w:tcBorders>
            <w:vAlign w:val="center"/>
          </w:tcPr>
          <w:p w14:paraId="30A92B2A"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two error or missed data within a quarter</w:t>
            </w:r>
          </w:p>
        </w:tc>
        <w:tc>
          <w:tcPr>
            <w:tcW w:w="752" w:type="pct"/>
            <w:tcBorders>
              <w:top w:val="single" w:sz="4" w:space="0" w:color="auto"/>
            </w:tcBorders>
            <w:vAlign w:val="center"/>
          </w:tcPr>
          <w:p w14:paraId="64E9BB7A"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three errors or missed data within a quarter</w:t>
            </w:r>
          </w:p>
        </w:tc>
        <w:tc>
          <w:tcPr>
            <w:tcW w:w="689" w:type="pct"/>
            <w:tcBorders>
              <w:top w:val="single" w:sz="8" w:space="0" w:color="auto"/>
              <w:left w:val="single" w:sz="8" w:space="0" w:color="auto"/>
              <w:bottom w:val="single" w:sz="8" w:space="0" w:color="auto"/>
              <w:right w:val="single" w:sz="4" w:space="0" w:color="auto"/>
            </w:tcBorders>
            <w:vAlign w:val="center"/>
          </w:tcPr>
          <w:p w14:paraId="75CA33A0"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there is more than three errors or missed data within a quarter</w:t>
            </w:r>
          </w:p>
        </w:tc>
      </w:tr>
      <w:tr w:rsidR="00A962F0" w:rsidRPr="00A2700C" w14:paraId="65C263B1" w14:textId="77777777" w:rsidTr="00B06D26">
        <w:trPr>
          <w:trHeight w:val="926"/>
          <w:jc w:val="center"/>
        </w:trPr>
        <w:tc>
          <w:tcPr>
            <w:tcW w:w="473" w:type="pct"/>
            <w:vMerge/>
            <w:tcBorders>
              <w:left w:val="single" w:sz="4" w:space="0" w:color="auto"/>
              <w:right w:val="single" w:sz="4" w:space="0" w:color="auto"/>
            </w:tcBorders>
            <w:vAlign w:val="center"/>
          </w:tcPr>
          <w:p w14:paraId="414490EC"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7E78766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727" w:type="pct"/>
            <w:tcBorders>
              <w:top w:val="nil"/>
              <w:left w:val="nil"/>
              <w:bottom w:val="single" w:sz="4" w:space="0" w:color="auto"/>
              <w:right w:val="nil"/>
            </w:tcBorders>
            <w:shd w:val="clear" w:color="auto" w:fill="FFFFFF"/>
          </w:tcPr>
          <w:p w14:paraId="6E63A1B0" w14:textId="18CE5E31" w:rsidR="00A962F0" w:rsidRPr="00A2700C" w:rsidRDefault="00755851"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7F3ECD67" w14:textId="7A7A2209" w:rsidR="00A962F0" w:rsidRPr="00A2700C" w:rsidRDefault="00755851"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275ADAFC" w14:textId="35BFC05C" w:rsidR="00A962F0" w:rsidRPr="00A2700C" w:rsidRDefault="00755851"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638FC50B" w14:textId="2C4FACE6" w:rsidR="00A962F0" w:rsidRPr="00A2700C" w:rsidRDefault="00755851"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1D872C7C" w14:textId="013D9B51" w:rsidR="00A962F0" w:rsidRPr="00A2700C" w:rsidRDefault="00755851"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42FA9B80" w14:textId="77777777" w:rsidTr="00B06D26">
        <w:trPr>
          <w:trHeight w:val="370"/>
          <w:jc w:val="center"/>
        </w:trPr>
        <w:tc>
          <w:tcPr>
            <w:tcW w:w="473" w:type="pct"/>
            <w:vMerge/>
            <w:tcBorders>
              <w:left w:val="single" w:sz="4" w:space="0" w:color="auto"/>
              <w:right w:val="single" w:sz="4" w:space="0" w:color="auto"/>
            </w:tcBorders>
            <w:vAlign w:val="center"/>
          </w:tcPr>
          <w:p w14:paraId="6D77648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18595A9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27" w:type="pct"/>
            <w:tcBorders>
              <w:top w:val="nil"/>
              <w:left w:val="nil"/>
              <w:bottom w:val="single" w:sz="4" w:space="0" w:color="auto"/>
              <w:right w:val="nil"/>
            </w:tcBorders>
            <w:shd w:val="clear" w:color="auto" w:fill="FFFFFF"/>
          </w:tcPr>
          <w:p w14:paraId="36F596A5" w14:textId="040A0D7C" w:rsidR="00A962F0" w:rsidRPr="00A2700C" w:rsidRDefault="002D7EF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06A10379" w14:textId="3EA799A6" w:rsidR="00A962F0" w:rsidRPr="00A2700C" w:rsidRDefault="002D7EF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6A0EF007" w14:textId="0AC03AE4" w:rsidR="00A962F0" w:rsidRPr="00A2700C" w:rsidRDefault="002D7EF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5A1B29CA" w14:textId="76F7EC97" w:rsidR="00A962F0" w:rsidRPr="00A2700C" w:rsidRDefault="002D7EF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5F1EFDC7" w14:textId="185D00D8" w:rsidR="00A962F0" w:rsidRPr="00A2700C" w:rsidRDefault="002D7EF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0FC542DE" w14:textId="77777777" w:rsidTr="00B06D26">
        <w:trPr>
          <w:trHeight w:val="370"/>
          <w:jc w:val="center"/>
        </w:trPr>
        <w:tc>
          <w:tcPr>
            <w:tcW w:w="473" w:type="pct"/>
            <w:vMerge/>
            <w:tcBorders>
              <w:left w:val="single" w:sz="4" w:space="0" w:color="auto"/>
              <w:right w:val="single" w:sz="4" w:space="0" w:color="auto"/>
            </w:tcBorders>
            <w:vAlign w:val="center"/>
          </w:tcPr>
          <w:p w14:paraId="232C6008"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786CE746"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727" w:type="pct"/>
            <w:tcBorders>
              <w:top w:val="nil"/>
              <w:left w:val="nil"/>
              <w:bottom w:val="single" w:sz="4" w:space="0" w:color="auto"/>
              <w:right w:val="nil"/>
            </w:tcBorders>
            <w:shd w:val="clear" w:color="auto" w:fill="FFFFFF"/>
          </w:tcPr>
          <w:p w14:paraId="04F15681" w14:textId="790A85A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w:t>
            </w:r>
            <w:r w:rsidR="00316808">
              <w:rPr>
                <w:rFonts w:ascii="Verdana" w:eastAsia="Times New Roman" w:hAnsi="Verdana" w:cs="Segoe UI Historic"/>
                <w:bCs/>
                <w:color w:val="000000" w:themeColor="text1"/>
              </w:rPr>
              <w:t xml:space="preserve">f </w:t>
            </w:r>
            <w:r w:rsidRPr="00A2700C">
              <w:rPr>
                <w:rFonts w:ascii="Verdana" w:eastAsia="Times New Roman" w:hAnsi="Verdana" w:cs="Segoe UI Historic"/>
                <w:bCs/>
                <w:color w:val="000000" w:themeColor="text1"/>
              </w:rPr>
              <w:t>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39903FE5" w14:textId="30BC6EA2" w:rsidR="00A962F0" w:rsidRPr="00A2700C" w:rsidRDefault="00316808"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6DF01466" w14:textId="4E134DCD" w:rsidR="00A962F0" w:rsidRPr="00A2700C" w:rsidRDefault="00316808"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2E4B6F96" w14:textId="25D9D23F" w:rsidR="00A962F0" w:rsidRPr="00A2700C" w:rsidRDefault="00316808"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1F04A1F0" w14:textId="0A0ACF83" w:rsidR="00A962F0" w:rsidRPr="00A2700C" w:rsidRDefault="00316808"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5CC4FB62" w14:textId="77777777" w:rsidTr="00B06D26">
        <w:trPr>
          <w:trHeight w:val="370"/>
          <w:jc w:val="center"/>
        </w:trPr>
        <w:tc>
          <w:tcPr>
            <w:tcW w:w="473" w:type="pct"/>
            <w:vMerge/>
            <w:tcBorders>
              <w:left w:val="single" w:sz="4" w:space="0" w:color="auto"/>
              <w:right w:val="single" w:sz="4" w:space="0" w:color="auto"/>
            </w:tcBorders>
            <w:vAlign w:val="center"/>
          </w:tcPr>
          <w:p w14:paraId="1DA2E77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0D9759A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Increase Active Agent including Super-Agent</w:t>
            </w:r>
          </w:p>
        </w:tc>
        <w:tc>
          <w:tcPr>
            <w:tcW w:w="727" w:type="pct"/>
            <w:tcBorders>
              <w:top w:val="nil"/>
              <w:left w:val="nil"/>
              <w:bottom w:val="single" w:sz="4" w:space="0" w:color="auto"/>
              <w:right w:val="nil"/>
            </w:tcBorders>
            <w:shd w:val="clear" w:color="auto" w:fill="FFFFFF"/>
          </w:tcPr>
          <w:p w14:paraId="02578B8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100% action plan achieved</w:t>
            </w:r>
          </w:p>
        </w:tc>
        <w:tc>
          <w:tcPr>
            <w:tcW w:w="667" w:type="pct"/>
            <w:tcBorders>
              <w:top w:val="nil"/>
              <w:left w:val="single" w:sz="8" w:space="0" w:color="auto"/>
              <w:bottom w:val="single" w:sz="4" w:space="0" w:color="auto"/>
              <w:right w:val="single" w:sz="8" w:space="0" w:color="auto"/>
            </w:tcBorders>
            <w:shd w:val="clear" w:color="auto" w:fill="FFFFFF"/>
          </w:tcPr>
          <w:p w14:paraId="7390796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within 90%-99.99%</w:t>
            </w:r>
          </w:p>
        </w:tc>
        <w:tc>
          <w:tcPr>
            <w:tcW w:w="701" w:type="pct"/>
            <w:tcBorders>
              <w:top w:val="nil"/>
              <w:left w:val="nil"/>
              <w:bottom w:val="single" w:sz="4" w:space="0" w:color="auto"/>
              <w:right w:val="single" w:sz="8" w:space="0" w:color="auto"/>
            </w:tcBorders>
            <w:shd w:val="clear" w:color="auto" w:fill="FFFFFF"/>
          </w:tcPr>
          <w:p w14:paraId="088F646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within 80%-89.99%</w:t>
            </w:r>
          </w:p>
        </w:tc>
        <w:tc>
          <w:tcPr>
            <w:tcW w:w="752" w:type="pct"/>
            <w:tcBorders>
              <w:top w:val="single" w:sz="8" w:space="0" w:color="auto"/>
              <w:left w:val="nil"/>
              <w:bottom w:val="single" w:sz="4" w:space="0" w:color="auto"/>
              <w:right w:val="single" w:sz="8" w:space="0" w:color="auto"/>
            </w:tcBorders>
            <w:shd w:val="clear" w:color="auto" w:fill="FFFFFF"/>
          </w:tcPr>
          <w:p w14:paraId="000C96E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within 70%-79.99%</w:t>
            </w:r>
          </w:p>
        </w:tc>
        <w:tc>
          <w:tcPr>
            <w:tcW w:w="689" w:type="pct"/>
            <w:tcBorders>
              <w:top w:val="nil"/>
              <w:left w:val="nil"/>
              <w:bottom w:val="single" w:sz="4" w:space="0" w:color="auto"/>
              <w:right w:val="single" w:sz="4" w:space="0" w:color="auto"/>
            </w:tcBorders>
            <w:shd w:val="clear" w:color="auto" w:fill="FFFFFF"/>
          </w:tcPr>
          <w:p w14:paraId="7E068FB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action plan less than 70%</w:t>
            </w:r>
          </w:p>
        </w:tc>
      </w:tr>
      <w:tr w:rsidR="00A962F0" w:rsidRPr="00A2700C" w14:paraId="3BC9895C" w14:textId="77777777" w:rsidTr="00B06D26">
        <w:trPr>
          <w:trHeight w:val="559"/>
          <w:jc w:val="center"/>
        </w:trPr>
        <w:tc>
          <w:tcPr>
            <w:tcW w:w="473" w:type="pct"/>
            <w:vMerge/>
            <w:tcBorders>
              <w:left w:val="single" w:sz="4" w:space="0" w:color="auto"/>
              <w:right w:val="single" w:sz="4" w:space="0" w:color="auto"/>
            </w:tcBorders>
            <w:vAlign w:val="center"/>
          </w:tcPr>
          <w:p w14:paraId="0BECCF3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527"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6D67169" w14:textId="77777777" w:rsidR="00A962F0" w:rsidRPr="00A2700C" w:rsidRDefault="00A962F0" w:rsidP="00B06D26">
            <w:pPr>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4ADFE60D" w14:textId="77777777" w:rsidTr="00B06D26">
        <w:trPr>
          <w:trHeight w:val="559"/>
          <w:jc w:val="center"/>
        </w:trPr>
        <w:tc>
          <w:tcPr>
            <w:tcW w:w="473" w:type="pct"/>
            <w:vMerge/>
            <w:tcBorders>
              <w:left w:val="single" w:sz="4" w:space="0" w:color="auto"/>
              <w:right w:val="single" w:sz="4" w:space="0" w:color="auto"/>
            </w:tcBorders>
            <w:vAlign w:val="center"/>
          </w:tcPr>
          <w:p w14:paraId="3DA75B7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586C1A2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727" w:type="pct"/>
            <w:tcBorders>
              <w:top w:val="single" w:sz="4" w:space="0" w:color="auto"/>
              <w:left w:val="nil"/>
              <w:bottom w:val="single" w:sz="4" w:space="0" w:color="auto"/>
              <w:right w:val="nil"/>
            </w:tcBorders>
            <w:shd w:val="clear" w:color="auto" w:fill="A8D08D" w:themeFill="accent6" w:themeFillTint="99"/>
          </w:tcPr>
          <w:p w14:paraId="4633252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667"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33260A3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701" w:type="pct"/>
            <w:tcBorders>
              <w:top w:val="single" w:sz="4" w:space="0" w:color="auto"/>
              <w:left w:val="nil"/>
              <w:bottom w:val="single" w:sz="4" w:space="0" w:color="auto"/>
              <w:right w:val="single" w:sz="8" w:space="0" w:color="auto"/>
            </w:tcBorders>
            <w:shd w:val="clear" w:color="auto" w:fill="A8D08D" w:themeFill="accent6" w:themeFillTint="99"/>
          </w:tcPr>
          <w:p w14:paraId="5563864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752" w:type="pct"/>
            <w:tcBorders>
              <w:top w:val="single" w:sz="4" w:space="0" w:color="auto"/>
              <w:left w:val="nil"/>
              <w:bottom w:val="single" w:sz="4" w:space="0" w:color="auto"/>
              <w:right w:val="single" w:sz="8" w:space="0" w:color="auto"/>
            </w:tcBorders>
            <w:shd w:val="clear" w:color="auto" w:fill="A8D08D" w:themeFill="accent6" w:themeFillTint="99"/>
          </w:tcPr>
          <w:p w14:paraId="6623FE0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89" w:type="pct"/>
            <w:tcBorders>
              <w:top w:val="single" w:sz="4" w:space="0" w:color="auto"/>
              <w:left w:val="nil"/>
              <w:bottom w:val="single" w:sz="4" w:space="0" w:color="auto"/>
              <w:right w:val="single" w:sz="4" w:space="0" w:color="auto"/>
            </w:tcBorders>
            <w:shd w:val="clear" w:color="auto" w:fill="A8D08D" w:themeFill="accent6" w:themeFillTint="99"/>
          </w:tcPr>
          <w:p w14:paraId="0DD54C6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54E33F87" w14:textId="77777777" w:rsidTr="00B06D26">
        <w:trPr>
          <w:trHeight w:val="559"/>
          <w:jc w:val="center"/>
        </w:trPr>
        <w:tc>
          <w:tcPr>
            <w:tcW w:w="473" w:type="pct"/>
            <w:vMerge/>
            <w:tcBorders>
              <w:left w:val="single" w:sz="4" w:space="0" w:color="auto"/>
              <w:right w:val="single" w:sz="4" w:space="0" w:color="auto"/>
            </w:tcBorders>
            <w:vAlign w:val="center"/>
          </w:tcPr>
          <w:p w14:paraId="0A895F2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single" w:sz="4" w:space="0" w:color="auto"/>
              <w:left w:val="single" w:sz="4" w:space="0" w:color="auto"/>
              <w:bottom w:val="single" w:sz="4" w:space="0" w:color="auto"/>
              <w:right w:val="single" w:sz="8" w:space="0" w:color="auto"/>
            </w:tcBorders>
            <w:vAlign w:val="center"/>
          </w:tcPr>
          <w:p w14:paraId="53137018" w14:textId="77777777" w:rsidR="00A962F0" w:rsidRPr="00A2700C" w:rsidRDefault="00A962F0" w:rsidP="00B06D26">
            <w:pPr>
              <w:jc w:val="center"/>
              <w:rPr>
                <w:rFonts w:ascii="Verdana" w:eastAsia="Times New Roman" w:hAnsi="Verdana" w:cs="Segoe UI Historic"/>
              </w:rPr>
            </w:pPr>
          </w:p>
        </w:tc>
        <w:tc>
          <w:tcPr>
            <w:tcW w:w="727" w:type="pct"/>
            <w:tcBorders>
              <w:top w:val="nil"/>
              <w:left w:val="nil"/>
              <w:bottom w:val="single" w:sz="4" w:space="0" w:color="auto"/>
              <w:right w:val="nil"/>
            </w:tcBorders>
            <w:shd w:val="clear" w:color="auto" w:fill="auto"/>
            <w:vAlign w:val="center"/>
          </w:tcPr>
          <w:p w14:paraId="2BC03345" w14:textId="77777777" w:rsidR="00A962F0" w:rsidRPr="00A2700C" w:rsidRDefault="00A962F0" w:rsidP="00B06D26">
            <w:pPr>
              <w:jc w:val="center"/>
              <w:rPr>
                <w:rFonts w:ascii="Verdana" w:eastAsia="Times New Roman" w:hAnsi="Verdana" w:cs="Segoe UI Historic"/>
                <w:color w:val="000000" w:themeColor="text1"/>
              </w:rPr>
            </w:pPr>
          </w:p>
        </w:tc>
        <w:tc>
          <w:tcPr>
            <w:tcW w:w="667" w:type="pct"/>
            <w:tcBorders>
              <w:top w:val="nil"/>
              <w:left w:val="single" w:sz="8" w:space="0" w:color="auto"/>
              <w:bottom w:val="single" w:sz="4" w:space="0" w:color="auto"/>
              <w:right w:val="single" w:sz="8" w:space="0" w:color="auto"/>
            </w:tcBorders>
            <w:shd w:val="clear" w:color="auto" w:fill="auto"/>
            <w:vAlign w:val="center"/>
          </w:tcPr>
          <w:p w14:paraId="077B9CC9" w14:textId="77777777" w:rsidR="00A962F0" w:rsidRPr="00A2700C" w:rsidRDefault="00A962F0" w:rsidP="00B06D26">
            <w:pPr>
              <w:jc w:val="center"/>
              <w:rPr>
                <w:rFonts w:ascii="Verdana" w:eastAsia="Times New Roman" w:hAnsi="Verdana" w:cs="Segoe UI Historic"/>
                <w:color w:val="000000" w:themeColor="text1"/>
              </w:rPr>
            </w:pPr>
          </w:p>
        </w:tc>
        <w:tc>
          <w:tcPr>
            <w:tcW w:w="701" w:type="pct"/>
            <w:tcBorders>
              <w:top w:val="nil"/>
              <w:left w:val="nil"/>
              <w:bottom w:val="single" w:sz="4" w:space="0" w:color="auto"/>
              <w:right w:val="single" w:sz="8" w:space="0" w:color="auto"/>
            </w:tcBorders>
            <w:shd w:val="clear" w:color="auto" w:fill="FFFFFF"/>
            <w:vAlign w:val="center"/>
          </w:tcPr>
          <w:p w14:paraId="2C3A7FC5" w14:textId="77777777" w:rsidR="00A962F0" w:rsidRPr="00A2700C" w:rsidRDefault="00A962F0" w:rsidP="00B06D26">
            <w:pPr>
              <w:jc w:val="center"/>
              <w:rPr>
                <w:rFonts w:ascii="Verdana" w:eastAsia="Times New Roman" w:hAnsi="Verdana" w:cs="Segoe UI Historic"/>
                <w:color w:val="000000" w:themeColor="text1"/>
              </w:rPr>
            </w:pPr>
          </w:p>
        </w:tc>
        <w:tc>
          <w:tcPr>
            <w:tcW w:w="752" w:type="pct"/>
            <w:tcBorders>
              <w:top w:val="single" w:sz="8" w:space="0" w:color="auto"/>
              <w:left w:val="nil"/>
              <w:bottom w:val="single" w:sz="4" w:space="0" w:color="auto"/>
              <w:right w:val="single" w:sz="8" w:space="0" w:color="auto"/>
            </w:tcBorders>
            <w:shd w:val="clear" w:color="auto" w:fill="FFFFFF"/>
            <w:vAlign w:val="center"/>
          </w:tcPr>
          <w:p w14:paraId="5B447D9C" w14:textId="77777777" w:rsidR="00A962F0" w:rsidRPr="00A2700C" w:rsidRDefault="00A962F0" w:rsidP="00B06D26">
            <w:pPr>
              <w:jc w:val="center"/>
              <w:rPr>
                <w:rFonts w:ascii="Verdana" w:eastAsia="Times New Roman" w:hAnsi="Verdana" w:cs="Segoe UI Historic"/>
                <w:color w:val="000000" w:themeColor="text1"/>
              </w:rPr>
            </w:pPr>
          </w:p>
        </w:tc>
        <w:tc>
          <w:tcPr>
            <w:tcW w:w="689" w:type="pct"/>
            <w:tcBorders>
              <w:top w:val="nil"/>
              <w:left w:val="nil"/>
              <w:bottom w:val="single" w:sz="4" w:space="0" w:color="auto"/>
              <w:right w:val="single" w:sz="4" w:space="0" w:color="auto"/>
            </w:tcBorders>
            <w:shd w:val="clear" w:color="auto" w:fill="FFFFFF"/>
            <w:vAlign w:val="center"/>
          </w:tcPr>
          <w:p w14:paraId="6D93A9BA" w14:textId="77777777" w:rsidR="00A962F0" w:rsidRPr="00A2700C" w:rsidRDefault="00A962F0" w:rsidP="00B06D26">
            <w:pPr>
              <w:jc w:val="center"/>
              <w:rPr>
                <w:rFonts w:ascii="Verdana" w:eastAsia="Times New Roman" w:hAnsi="Verdana" w:cs="Segoe UI Historic"/>
                <w:color w:val="000000" w:themeColor="text1"/>
              </w:rPr>
            </w:pPr>
          </w:p>
        </w:tc>
      </w:tr>
    </w:tbl>
    <w:p w14:paraId="2D08FABB" w14:textId="77777777" w:rsidR="00A962F0" w:rsidRPr="00A2700C" w:rsidRDefault="00A962F0" w:rsidP="00B06D26">
      <w:pPr>
        <w:jc w:val="center"/>
        <w:rPr>
          <w:rFonts w:ascii="Verdana" w:hAnsi="Verdana" w:cs="Segoe UI Historic"/>
          <w:b/>
          <w:color w:val="000000" w:themeColor="text1"/>
        </w:rPr>
      </w:pPr>
    </w:p>
    <w:p w14:paraId="4C87A5DC" w14:textId="43BF0591" w:rsidR="00A962F0" w:rsidRPr="00A2700C" w:rsidRDefault="00A962F0" w:rsidP="00B06D26">
      <w:pPr>
        <w:jc w:val="center"/>
        <w:rPr>
          <w:rFonts w:ascii="Verdana" w:hAnsi="Verdana" w:cs="Segoe UI Historic"/>
          <w:b/>
          <w:color w:val="000000" w:themeColor="text1"/>
        </w:rPr>
      </w:pPr>
      <w:r w:rsidRPr="000A5711">
        <w:rPr>
          <w:rFonts w:ascii="Verdana" w:hAnsi="Verdana" w:cs="Segoe UI Historic"/>
          <w:b/>
          <w:color w:val="000000" w:themeColor="text1"/>
          <w:highlight w:val="cyan"/>
        </w:rPr>
        <w:t>Banking operation officer (G.9):  - Goal and Targets / PMS</w:t>
      </w:r>
      <w:r w:rsidR="002B5893" w:rsidRPr="000A5711">
        <w:rPr>
          <w:rFonts w:ascii="Verdana" w:hAnsi="Verdana" w:cs="Segoe UI Historic"/>
          <w:b/>
          <w:color w:val="000000" w:themeColor="text1"/>
          <w:highlight w:val="cyan"/>
        </w:rPr>
        <w:t xml:space="preserve"> DB0081</w:t>
      </w:r>
    </w:p>
    <w:tbl>
      <w:tblPr>
        <w:tblW w:w="5000" w:type="pct"/>
        <w:jc w:val="center"/>
        <w:tblLayout w:type="fixed"/>
        <w:tblLook w:val="04A0" w:firstRow="1" w:lastRow="0" w:firstColumn="1" w:lastColumn="0" w:noHBand="0" w:noVBand="1"/>
      </w:tblPr>
      <w:tblGrid>
        <w:gridCol w:w="1093"/>
        <w:gridCol w:w="3144"/>
        <w:gridCol w:w="2190"/>
        <w:gridCol w:w="3010"/>
        <w:gridCol w:w="1506"/>
        <w:gridCol w:w="1504"/>
        <w:gridCol w:w="1501"/>
      </w:tblGrid>
      <w:tr w:rsidR="00A962F0" w:rsidRPr="00A2700C" w14:paraId="3383F398" w14:textId="77777777" w:rsidTr="00B06D26">
        <w:trPr>
          <w:trHeight w:val="132"/>
          <w:jc w:val="center"/>
        </w:trPr>
        <w:tc>
          <w:tcPr>
            <w:tcW w:w="39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AF2BF2B"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12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9C8AB9"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78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982943B"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07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7D57AD"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540"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099633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539"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77EEC07" w14:textId="77777777" w:rsidR="00A962F0" w:rsidRPr="00A2700C" w:rsidRDefault="00A962F0" w:rsidP="00B06D26">
            <w:pPr>
              <w:rPr>
                <w:rFonts w:ascii="Verdana" w:hAnsi="Verdana" w:cs="Segoe UI Historic"/>
              </w:rPr>
            </w:pPr>
            <w:r w:rsidRPr="00A2700C">
              <w:rPr>
                <w:rFonts w:ascii="Verdana" w:hAnsi="Verdana" w:cs="Segoe UI Historic"/>
              </w:rPr>
              <w:t>Source Of Tracking</w:t>
            </w:r>
          </w:p>
        </w:tc>
        <w:tc>
          <w:tcPr>
            <w:tcW w:w="538"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B3175DF"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3756D3EF" w14:textId="77777777" w:rsidTr="00B06D26">
        <w:trPr>
          <w:trHeight w:val="705"/>
          <w:jc w:val="center"/>
        </w:trPr>
        <w:tc>
          <w:tcPr>
            <w:tcW w:w="392" w:type="pct"/>
            <w:vMerge w:val="restart"/>
            <w:tcBorders>
              <w:top w:val="single" w:sz="4" w:space="0" w:color="auto"/>
              <w:left w:val="single" w:sz="4" w:space="0" w:color="auto"/>
              <w:right w:val="single" w:sz="4" w:space="0" w:color="auto"/>
            </w:tcBorders>
            <w:textDirection w:val="btLr"/>
            <w:vAlign w:val="center"/>
          </w:tcPr>
          <w:p w14:paraId="6824EEF3"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Banking operation officer</w:t>
            </w:r>
          </w:p>
        </w:tc>
        <w:tc>
          <w:tcPr>
            <w:tcW w:w="1127" w:type="pct"/>
            <w:tcBorders>
              <w:top w:val="single" w:sz="4" w:space="0" w:color="auto"/>
              <w:left w:val="nil"/>
              <w:bottom w:val="single" w:sz="8" w:space="0" w:color="auto"/>
              <w:right w:val="single" w:sz="4" w:space="0" w:color="auto"/>
            </w:tcBorders>
            <w:vAlign w:val="center"/>
          </w:tcPr>
          <w:p w14:paraId="6BEFCD3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785" w:type="pct"/>
            <w:tcBorders>
              <w:top w:val="nil"/>
              <w:left w:val="single" w:sz="4" w:space="0" w:color="auto"/>
              <w:bottom w:val="single" w:sz="8" w:space="0" w:color="auto"/>
              <w:right w:val="single" w:sz="4" w:space="0" w:color="auto"/>
            </w:tcBorders>
            <w:vAlign w:val="bottom"/>
          </w:tcPr>
          <w:p w14:paraId="69A0E19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079" w:type="pct"/>
            <w:tcBorders>
              <w:top w:val="nil"/>
              <w:left w:val="single" w:sz="4" w:space="0" w:color="auto"/>
              <w:bottom w:val="single" w:sz="8" w:space="0" w:color="auto"/>
              <w:right w:val="single" w:sz="8" w:space="0" w:color="auto"/>
            </w:tcBorders>
            <w:vAlign w:val="center"/>
          </w:tcPr>
          <w:p w14:paraId="5BFB4E9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 of Manager’s target</w:t>
            </w:r>
          </w:p>
        </w:tc>
        <w:tc>
          <w:tcPr>
            <w:tcW w:w="540" w:type="pct"/>
            <w:tcBorders>
              <w:top w:val="nil"/>
              <w:left w:val="single" w:sz="4" w:space="0" w:color="auto"/>
              <w:bottom w:val="single" w:sz="8" w:space="0" w:color="auto"/>
              <w:right w:val="single" w:sz="4" w:space="0" w:color="auto"/>
            </w:tcBorders>
          </w:tcPr>
          <w:p w14:paraId="530411C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w:t>
            </w:r>
          </w:p>
        </w:tc>
        <w:tc>
          <w:tcPr>
            <w:tcW w:w="539" w:type="pct"/>
            <w:tcBorders>
              <w:top w:val="nil"/>
              <w:left w:val="single" w:sz="4" w:space="0" w:color="auto"/>
              <w:bottom w:val="single" w:sz="8" w:space="0" w:color="auto"/>
              <w:right w:val="single" w:sz="4" w:space="0" w:color="auto"/>
            </w:tcBorders>
          </w:tcPr>
          <w:p w14:paraId="5E2A442C"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538" w:type="pct"/>
            <w:tcBorders>
              <w:top w:val="nil"/>
              <w:left w:val="single" w:sz="4" w:space="0" w:color="auto"/>
              <w:bottom w:val="single" w:sz="8" w:space="0" w:color="auto"/>
              <w:right w:val="single" w:sz="4" w:space="0" w:color="auto"/>
            </w:tcBorders>
          </w:tcPr>
          <w:p w14:paraId="16864020"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7B0EBFC6" w14:textId="77777777" w:rsidTr="00B06D26">
        <w:trPr>
          <w:trHeight w:val="269"/>
          <w:jc w:val="center"/>
        </w:trPr>
        <w:tc>
          <w:tcPr>
            <w:tcW w:w="392" w:type="pct"/>
            <w:vMerge/>
            <w:tcBorders>
              <w:left w:val="single" w:sz="4" w:space="0" w:color="auto"/>
              <w:right w:val="single" w:sz="4" w:space="0" w:color="auto"/>
            </w:tcBorders>
            <w:vAlign w:val="center"/>
            <w:hideMark/>
          </w:tcPr>
          <w:p w14:paraId="190D362B"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vMerge w:val="restart"/>
            <w:tcBorders>
              <w:top w:val="single" w:sz="4" w:space="0" w:color="auto"/>
              <w:left w:val="nil"/>
              <w:right w:val="single" w:sz="4" w:space="0" w:color="auto"/>
            </w:tcBorders>
            <w:vAlign w:val="center"/>
          </w:tcPr>
          <w:p w14:paraId="2AE3C7E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Collect Credential Documents from Super Agents</w:t>
            </w:r>
          </w:p>
        </w:tc>
        <w:tc>
          <w:tcPr>
            <w:tcW w:w="785" w:type="pct"/>
            <w:tcBorders>
              <w:top w:val="nil"/>
              <w:left w:val="single" w:sz="4" w:space="0" w:color="auto"/>
              <w:bottom w:val="single" w:sz="4" w:space="0" w:color="auto"/>
              <w:right w:val="single" w:sz="4" w:space="0" w:color="auto"/>
            </w:tcBorders>
            <w:vAlign w:val="center"/>
          </w:tcPr>
          <w:p w14:paraId="7F785F7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079" w:type="pct"/>
            <w:tcBorders>
              <w:top w:val="nil"/>
              <w:left w:val="single" w:sz="4" w:space="0" w:color="auto"/>
              <w:bottom w:val="single" w:sz="4" w:space="0" w:color="auto"/>
              <w:right w:val="single" w:sz="8" w:space="0" w:color="auto"/>
            </w:tcBorders>
            <w:vAlign w:val="center"/>
          </w:tcPr>
          <w:p w14:paraId="47F3A98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540" w:type="pct"/>
            <w:tcBorders>
              <w:top w:val="nil"/>
              <w:left w:val="single" w:sz="4" w:space="0" w:color="auto"/>
              <w:bottom w:val="single" w:sz="4" w:space="0" w:color="auto"/>
              <w:right w:val="single" w:sz="4" w:space="0" w:color="auto"/>
            </w:tcBorders>
          </w:tcPr>
          <w:p w14:paraId="69BAA02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39" w:type="pct"/>
            <w:tcBorders>
              <w:top w:val="single" w:sz="4" w:space="0" w:color="auto"/>
              <w:left w:val="single" w:sz="4" w:space="0" w:color="auto"/>
              <w:bottom w:val="single" w:sz="8" w:space="0" w:color="auto"/>
              <w:right w:val="single" w:sz="4" w:space="0" w:color="auto"/>
            </w:tcBorders>
          </w:tcPr>
          <w:p w14:paraId="379E5C98"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38" w:type="pct"/>
            <w:tcBorders>
              <w:top w:val="single" w:sz="4" w:space="0" w:color="auto"/>
              <w:left w:val="single" w:sz="4" w:space="0" w:color="auto"/>
              <w:bottom w:val="single" w:sz="8" w:space="0" w:color="auto"/>
              <w:right w:val="single" w:sz="4" w:space="0" w:color="auto"/>
            </w:tcBorders>
          </w:tcPr>
          <w:p w14:paraId="5153130D"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5D7C8618" w14:textId="77777777" w:rsidTr="00B06D26">
        <w:trPr>
          <w:trHeight w:val="458"/>
          <w:jc w:val="center"/>
        </w:trPr>
        <w:tc>
          <w:tcPr>
            <w:tcW w:w="392" w:type="pct"/>
            <w:vMerge/>
            <w:tcBorders>
              <w:left w:val="single" w:sz="4" w:space="0" w:color="auto"/>
              <w:right w:val="single" w:sz="4" w:space="0" w:color="auto"/>
            </w:tcBorders>
            <w:vAlign w:val="center"/>
          </w:tcPr>
          <w:p w14:paraId="7FDFF7E7"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vMerge/>
            <w:tcBorders>
              <w:left w:val="nil"/>
              <w:bottom w:val="single" w:sz="8" w:space="0" w:color="auto"/>
              <w:right w:val="single" w:sz="4" w:space="0" w:color="auto"/>
            </w:tcBorders>
            <w:vAlign w:val="center"/>
          </w:tcPr>
          <w:p w14:paraId="4E364530" w14:textId="77777777" w:rsidR="00A962F0" w:rsidRPr="00A2700C" w:rsidRDefault="00A962F0" w:rsidP="00B06D26">
            <w:pPr>
              <w:jc w:val="center"/>
              <w:rPr>
                <w:rFonts w:ascii="Verdana" w:eastAsia="Times New Roman" w:hAnsi="Verdana" w:cs="Segoe UI Historic"/>
                <w:color w:val="000000" w:themeColor="text1"/>
              </w:rPr>
            </w:pPr>
          </w:p>
        </w:tc>
        <w:tc>
          <w:tcPr>
            <w:tcW w:w="785" w:type="pct"/>
            <w:tcBorders>
              <w:top w:val="single" w:sz="4" w:space="0" w:color="auto"/>
              <w:left w:val="single" w:sz="4" w:space="0" w:color="auto"/>
              <w:bottom w:val="single" w:sz="8" w:space="0" w:color="auto"/>
              <w:right w:val="single" w:sz="4" w:space="0" w:color="auto"/>
            </w:tcBorders>
            <w:vAlign w:val="center"/>
          </w:tcPr>
          <w:p w14:paraId="13092E6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79" w:type="pct"/>
            <w:tcBorders>
              <w:top w:val="single" w:sz="4" w:space="0" w:color="auto"/>
              <w:left w:val="single" w:sz="4" w:space="0" w:color="auto"/>
              <w:bottom w:val="single" w:sz="8" w:space="0" w:color="auto"/>
              <w:right w:val="single" w:sz="8" w:space="0" w:color="auto"/>
            </w:tcBorders>
            <w:vAlign w:val="center"/>
          </w:tcPr>
          <w:p w14:paraId="6246422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540" w:type="pct"/>
            <w:tcBorders>
              <w:top w:val="single" w:sz="4" w:space="0" w:color="auto"/>
              <w:left w:val="single" w:sz="4" w:space="0" w:color="auto"/>
              <w:bottom w:val="single" w:sz="8" w:space="0" w:color="auto"/>
              <w:right w:val="single" w:sz="4" w:space="0" w:color="auto"/>
            </w:tcBorders>
          </w:tcPr>
          <w:p w14:paraId="3C65452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39" w:type="pct"/>
            <w:tcBorders>
              <w:top w:val="single" w:sz="4" w:space="0" w:color="auto"/>
              <w:left w:val="single" w:sz="4" w:space="0" w:color="auto"/>
              <w:bottom w:val="single" w:sz="8" w:space="0" w:color="auto"/>
              <w:right w:val="single" w:sz="4" w:space="0" w:color="auto"/>
            </w:tcBorders>
          </w:tcPr>
          <w:p w14:paraId="141B120F"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38" w:type="pct"/>
            <w:tcBorders>
              <w:top w:val="single" w:sz="4" w:space="0" w:color="auto"/>
              <w:left w:val="single" w:sz="4" w:space="0" w:color="auto"/>
              <w:bottom w:val="single" w:sz="8" w:space="0" w:color="auto"/>
              <w:right w:val="single" w:sz="4" w:space="0" w:color="auto"/>
            </w:tcBorders>
          </w:tcPr>
          <w:p w14:paraId="6D908CF5"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689B9E1" w14:textId="77777777" w:rsidTr="00B06D26">
        <w:trPr>
          <w:trHeight w:val="142"/>
          <w:jc w:val="center"/>
        </w:trPr>
        <w:tc>
          <w:tcPr>
            <w:tcW w:w="392" w:type="pct"/>
            <w:vMerge/>
            <w:tcBorders>
              <w:left w:val="single" w:sz="4" w:space="0" w:color="auto"/>
              <w:right w:val="single" w:sz="4" w:space="0" w:color="auto"/>
            </w:tcBorders>
            <w:vAlign w:val="center"/>
          </w:tcPr>
          <w:p w14:paraId="0D312090"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vMerge w:val="restart"/>
            <w:tcBorders>
              <w:top w:val="single" w:sz="4" w:space="0" w:color="auto"/>
              <w:left w:val="nil"/>
              <w:right w:val="single" w:sz="4" w:space="0" w:color="auto"/>
            </w:tcBorders>
            <w:vAlign w:val="center"/>
          </w:tcPr>
          <w:p w14:paraId="30BADF9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 including NBE report</w:t>
            </w:r>
          </w:p>
        </w:tc>
        <w:tc>
          <w:tcPr>
            <w:tcW w:w="785" w:type="pct"/>
            <w:tcBorders>
              <w:top w:val="nil"/>
              <w:left w:val="single" w:sz="4" w:space="0" w:color="auto"/>
              <w:bottom w:val="single" w:sz="4" w:space="0" w:color="auto"/>
              <w:right w:val="single" w:sz="4" w:space="0" w:color="auto"/>
            </w:tcBorders>
            <w:vAlign w:val="center"/>
          </w:tcPr>
          <w:p w14:paraId="0C21B02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79" w:type="pct"/>
            <w:tcBorders>
              <w:top w:val="nil"/>
              <w:left w:val="single" w:sz="4" w:space="0" w:color="auto"/>
              <w:bottom w:val="single" w:sz="4" w:space="0" w:color="auto"/>
              <w:right w:val="single" w:sz="8" w:space="0" w:color="auto"/>
            </w:tcBorders>
            <w:vAlign w:val="center"/>
          </w:tcPr>
          <w:p w14:paraId="036F9666"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540" w:type="pct"/>
            <w:tcBorders>
              <w:top w:val="nil"/>
              <w:left w:val="single" w:sz="4" w:space="0" w:color="auto"/>
              <w:bottom w:val="single" w:sz="4" w:space="0" w:color="auto"/>
              <w:right w:val="single" w:sz="4" w:space="0" w:color="auto"/>
            </w:tcBorders>
          </w:tcPr>
          <w:p w14:paraId="6AE96C7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39" w:type="pct"/>
            <w:tcBorders>
              <w:top w:val="single" w:sz="4" w:space="0" w:color="auto"/>
              <w:left w:val="single" w:sz="4" w:space="0" w:color="auto"/>
              <w:bottom w:val="single" w:sz="8" w:space="0" w:color="auto"/>
              <w:right w:val="single" w:sz="4" w:space="0" w:color="auto"/>
            </w:tcBorders>
          </w:tcPr>
          <w:p w14:paraId="17F21D65"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38" w:type="pct"/>
            <w:tcBorders>
              <w:top w:val="single" w:sz="4" w:space="0" w:color="auto"/>
              <w:left w:val="single" w:sz="4" w:space="0" w:color="auto"/>
              <w:bottom w:val="single" w:sz="8" w:space="0" w:color="auto"/>
              <w:right w:val="single" w:sz="4" w:space="0" w:color="auto"/>
            </w:tcBorders>
          </w:tcPr>
          <w:p w14:paraId="3E5E665C"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C4BD61D" w14:textId="77777777" w:rsidTr="00B06D26">
        <w:trPr>
          <w:trHeight w:val="375"/>
          <w:jc w:val="center"/>
        </w:trPr>
        <w:tc>
          <w:tcPr>
            <w:tcW w:w="392" w:type="pct"/>
            <w:vMerge/>
            <w:tcBorders>
              <w:left w:val="single" w:sz="4" w:space="0" w:color="auto"/>
              <w:right w:val="single" w:sz="4" w:space="0" w:color="auto"/>
            </w:tcBorders>
            <w:vAlign w:val="center"/>
          </w:tcPr>
          <w:p w14:paraId="2CACBA24"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vMerge/>
            <w:tcBorders>
              <w:left w:val="nil"/>
              <w:right w:val="single" w:sz="4" w:space="0" w:color="auto"/>
            </w:tcBorders>
            <w:vAlign w:val="center"/>
          </w:tcPr>
          <w:p w14:paraId="796DC2E7" w14:textId="77777777" w:rsidR="00A962F0" w:rsidRPr="00A2700C" w:rsidRDefault="00A962F0" w:rsidP="00B06D26">
            <w:pPr>
              <w:jc w:val="center"/>
              <w:rPr>
                <w:rFonts w:ascii="Verdana" w:eastAsia="Times New Roman" w:hAnsi="Verdana" w:cs="Segoe UI Historic"/>
              </w:rPr>
            </w:pPr>
          </w:p>
        </w:tc>
        <w:tc>
          <w:tcPr>
            <w:tcW w:w="785" w:type="pct"/>
            <w:tcBorders>
              <w:top w:val="single" w:sz="4" w:space="0" w:color="auto"/>
              <w:left w:val="single" w:sz="4" w:space="0" w:color="auto"/>
              <w:bottom w:val="single" w:sz="4" w:space="0" w:color="auto"/>
              <w:right w:val="single" w:sz="4" w:space="0" w:color="auto"/>
            </w:tcBorders>
          </w:tcPr>
          <w:p w14:paraId="02DB113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79" w:type="pct"/>
            <w:tcBorders>
              <w:top w:val="single" w:sz="4" w:space="0" w:color="auto"/>
              <w:left w:val="single" w:sz="4" w:space="0" w:color="auto"/>
              <w:bottom w:val="single" w:sz="4" w:space="0" w:color="auto"/>
              <w:right w:val="single" w:sz="8" w:space="0" w:color="auto"/>
            </w:tcBorders>
          </w:tcPr>
          <w:p w14:paraId="2930BAE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Monthly on the due date</w:t>
            </w:r>
          </w:p>
        </w:tc>
        <w:tc>
          <w:tcPr>
            <w:tcW w:w="540" w:type="pct"/>
            <w:tcBorders>
              <w:top w:val="single" w:sz="4" w:space="0" w:color="auto"/>
              <w:left w:val="single" w:sz="4" w:space="0" w:color="auto"/>
              <w:bottom w:val="single" w:sz="4" w:space="0" w:color="auto"/>
              <w:right w:val="single" w:sz="4" w:space="0" w:color="auto"/>
            </w:tcBorders>
          </w:tcPr>
          <w:p w14:paraId="4D7F3225"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539" w:type="pct"/>
            <w:tcBorders>
              <w:top w:val="single" w:sz="4" w:space="0" w:color="auto"/>
              <w:left w:val="single" w:sz="4" w:space="0" w:color="auto"/>
              <w:bottom w:val="single" w:sz="8" w:space="0" w:color="auto"/>
              <w:right w:val="single" w:sz="4" w:space="0" w:color="auto"/>
            </w:tcBorders>
          </w:tcPr>
          <w:p w14:paraId="23B39A72"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38" w:type="pct"/>
            <w:tcBorders>
              <w:top w:val="single" w:sz="4" w:space="0" w:color="auto"/>
              <w:left w:val="single" w:sz="4" w:space="0" w:color="auto"/>
              <w:bottom w:val="single" w:sz="8" w:space="0" w:color="auto"/>
              <w:right w:val="single" w:sz="4" w:space="0" w:color="auto"/>
            </w:tcBorders>
          </w:tcPr>
          <w:p w14:paraId="3C38DB8F"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258EC938" w14:textId="77777777" w:rsidTr="00B06D26">
        <w:trPr>
          <w:trHeight w:val="435"/>
          <w:jc w:val="center"/>
        </w:trPr>
        <w:tc>
          <w:tcPr>
            <w:tcW w:w="392" w:type="pct"/>
            <w:vMerge/>
            <w:tcBorders>
              <w:left w:val="single" w:sz="4" w:space="0" w:color="auto"/>
              <w:right w:val="single" w:sz="4" w:space="0" w:color="auto"/>
            </w:tcBorders>
            <w:vAlign w:val="center"/>
          </w:tcPr>
          <w:p w14:paraId="3461F638"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vMerge/>
            <w:tcBorders>
              <w:left w:val="nil"/>
              <w:bottom w:val="single" w:sz="4" w:space="0" w:color="auto"/>
              <w:right w:val="single" w:sz="4" w:space="0" w:color="auto"/>
            </w:tcBorders>
            <w:vAlign w:val="center"/>
          </w:tcPr>
          <w:p w14:paraId="2D2F9A89" w14:textId="77777777" w:rsidR="00A962F0" w:rsidRPr="00A2700C" w:rsidRDefault="00A962F0" w:rsidP="00B06D26">
            <w:pPr>
              <w:jc w:val="center"/>
              <w:rPr>
                <w:rFonts w:ascii="Verdana" w:eastAsia="Times New Roman" w:hAnsi="Verdana" w:cs="Segoe UI Historic"/>
              </w:rPr>
            </w:pPr>
          </w:p>
        </w:tc>
        <w:tc>
          <w:tcPr>
            <w:tcW w:w="785" w:type="pct"/>
            <w:tcBorders>
              <w:top w:val="single" w:sz="4" w:space="0" w:color="auto"/>
              <w:left w:val="single" w:sz="4" w:space="0" w:color="auto"/>
              <w:bottom w:val="single" w:sz="4" w:space="0" w:color="auto"/>
              <w:right w:val="single" w:sz="4" w:space="0" w:color="auto"/>
            </w:tcBorders>
          </w:tcPr>
          <w:p w14:paraId="16484B9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79" w:type="pct"/>
            <w:tcBorders>
              <w:top w:val="single" w:sz="4" w:space="0" w:color="auto"/>
              <w:left w:val="single" w:sz="4" w:space="0" w:color="auto"/>
              <w:bottom w:val="single" w:sz="4" w:space="0" w:color="auto"/>
              <w:right w:val="single" w:sz="8" w:space="0" w:color="auto"/>
            </w:tcBorders>
          </w:tcPr>
          <w:p w14:paraId="6E88C72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Quarterly on the due date</w:t>
            </w:r>
          </w:p>
        </w:tc>
        <w:tc>
          <w:tcPr>
            <w:tcW w:w="540" w:type="pct"/>
            <w:tcBorders>
              <w:top w:val="single" w:sz="4" w:space="0" w:color="auto"/>
              <w:left w:val="single" w:sz="4" w:space="0" w:color="auto"/>
              <w:bottom w:val="single" w:sz="4" w:space="0" w:color="auto"/>
              <w:right w:val="single" w:sz="4" w:space="0" w:color="auto"/>
            </w:tcBorders>
          </w:tcPr>
          <w:p w14:paraId="104E1C0F"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539" w:type="pct"/>
            <w:tcBorders>
              <w:top w:val="single" w:sz="4" w:space="0" w:color="auto"/>
              <w:left w:val="single" w:sz="4" w:space="0" w:color="auto"/>
              <w:bottom w:val="single" w:sz="8" w:space="0" w:color="auto"/>
              <w:right w:val="single" w:sz="4" w:space="0" w:color="auto"/>
            </w:tcBorders>
          </w:tcPr>
          <w:p w14:paraId="1F97381A"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38" w:type="pct"/>
            <w:tcBorders>
              <w:top w:val="single" w:sz="4" w:space="0" w:color="auto"/>
              <w:left w:val="single" w:sz="4" w:space="0" w:color="auto"/>
              <w:bottom w:val="single" w:sz="8" w:space="0" w:color="auto"/>
              <w:right w:val="single" w:sz="4" w:space="0" w:color="auto"/>
            </w:tcBorders>
          </w:tcPr>
          <w:p w14:paraId="07501052"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519055AE" w14:textId="77777777" w:rsidTr="00B06D26">
        <w:trPr>
          <w:trHeight w:val="674"/>
          <w:jc w:val="center"/>
        </w:trPr>
        <w:tc>
          <w:tcPr>
            <w:tcW w:w="392" w:type="pct"/>
            <w:vMerge/>
            <w:tcBorders>
              <w:left w:val="single" w:sz="4" w:space="0" w:color="auto"/>
              <w:right w:val="single" w:sz="4" w:space="0" w:color="auto"/>
            </w:tcBorders>
            <w:vAlign w:val="center"/>
            <w:hideMark/>
          </w:tcPr>
          <w:p w14:paraId="71CA425B"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tcBorders>
              <w:top w:val="single" w:sz="4" w:space="0" w:color="auto"/>
              <w:left w:val="single" w:sz="4" w:space="0" w:color="auto"/>
              <w:right w:val="single" w:sz="4" w:space="0" w:color="auto"/>
            </w:tcBorders>
            <w:vAlign w:val="center"/>
          </w:tcPr>
          <w:p w14:paraId="7760952A" w14:textId="50BEEA70" w:rsidR="00A962F0" w:rsidRPr="00A2700C" w:rsidRDefault="00CA689A" w:rsidP="00B06D26">
            <w:pPr>
              <w:jc w:val="center"/>
              <w:rPr>
                <w:rFonts w:ascii="Verdana" w:eastAsia="Times New Roman" w:hAnsi="Verdana" w:cs="Segoe UI Historic"/>
                <w:highlight w:val="yellow"/>
              </w:rPr>
            </w:pPr>
            <w:r>
              <w:rPr>
                <w:rFonts w:ascii="Verdana" w:eastAsia="Times New Roman" w:hAnsi="Verdana" w:cs="Segoe UI Historic"/>
              </w:rPr>
              <w:t>Follow Up and Monitoring of Transaction or Agent and Super-Agent</w:t>
            </w:r>
          </w:p>
        </w:tc>
        <w:tc>
          <w:tcPr>
            <w:tcW w:w="785" w:type="pct"/>
            <w:tcBorders>
              <w:top w:val="single" w:sz="4" w:space="0" w:color="auto"/>
              <w:left w:val="single" w:sz="4" w:space="0" w:color="auto"/>
              <w:bottom w:val="single" w:sz="4" w:space="0" w:color="auto"/>
              <w:right w:val="single" w:sz="4" w:space="0" w:color="auto"/>
            </w:tcBorders>
            <w:vAlign w:val="center"/>
          </w:tcPr>
          <w:p w14:paraId="4F47730E" w14:textId="77777777" w:rsidR="00A962F0" w:rsidRPr="00A2700C" w:rsidRDefault="00A962F0" w:rsidP="00B06D26">
            <w:pPr>
              <w:jc w:val="center"/>
              <w:rPr>
                <w:rFonts w:ascii="Verdana" w:eastAsia="Calibri" w:hAnsi="Verdana" w:cs="Segoe UI Historic"/>
                <w:highlight w:val="yellow"/>
              </w:rPr>
            </w:pPr>
            <w:r w:rsidRPr="00A2700C">
              <w:rPr>
                <w:rFonts w:ascii="Verdana" w:eastAsia="Times New Roman" w:hAnsi="Verdana" w:cs="Segoe UI Historic"/>
                <w:color w:val="000000" w:themeColor="text1"/>
              </w:rPr>
              <w:t>Time</w:t>
            </w:r>
          </w:p>
        </w:tc>
        <w:tc>
          <w:tcPr>
            <w:tcW w:w="1079" w:type="pct"/>
            <w:tcBorders>
              <w:top w:val="single" w:sz="4" w:space="0" w:color="auto"/>
              <w:left w:val="single" w:sz="4" w:space="0" w:color="auto"/>
              <w:bottom w:val="single" w:sz="4" w:space="0" w:color="auto"/>
              <w:right w:val="single" w:sz="4" w:space="0" w:color="auto"/>
            </w:tcBorders>
            <w:vAlign w:val="center"/>
          </w:tcPr>
          <w:p w14:paraId="0315B13D" w14:textId="77777777" w:rsidR="00A962F0" w:rsidRPr="00A2700C" w:rsidRDefault="00A962F0" w:rsidP="00B06D26">
            <w:pPr>
              <w:jc w:val="center"/>
              <w:rPr>
                <w:rFonts w:ascii="Verdana" w:eastAsia="Calibri" w:hAnsi="Verdana" w:cs="Segoe UI Historic"/>
                <w:highlight w:val="yellow"/>
              </w:rPr>
            </w:pPr>
            <w:r w:rsidRPr="00A2700C">
              <w:rPr>
                <w:rFonts w:ascii="Verdana" w:eastAsia="Calibri" w:hAnsi="Verdana" w:cs="Segoe UI Historic"/>
                <w:color w:val="000000" w:themeColor="text1"/>
              </w:rPr>
              <w:t>As per action plan</w:t>
            </w:r>
          </w:p>
        </w:tc>
        <w:tc>
          <w:tcPr>
            <w:tcW w:w="540" w:type="pct"/>
            <w:tcBorders>
              <w:top w:val="single" w:sz="4" w:space="0" w:color="auto"/>
              <w:left w:val="single" w:sz="4" w:space="0" w:color="auto"/>
              <w:bottom w:val="single" w:sz="4" w:space="0" w:color="auto"/>
              <w:right w:val="single" w:sz="4" w:space="0" w:color="auto"/>
            </w:tcBorders>
          </w:tcPr>
          <w:p w14:paraId="723D19C5" w14:textId="77777777" w:rsidR="00A962F0" w:rsidRPr="00A2700C" w:rsidRDefault="00A962F0" w:rsidP="00B06D26">
            <w:pPr>
              <w:jc w:val="center"/>
              <w:rPr>
                <w:rFonts w:ascii="Verdana" w:eastAsia="Calibri" w:hAnsi="Verdana" w:cs="Segoe UI Historic"/>
                <w:highlight w:val="yellow"/>
              </w:rPr>
            </w:pPr>
            <w:r w:rsidRPr="00A2700C">
              <w:rPr>
                <w:rFonts w:ascii="Verdana" w:eastAsia="Calibri" w:hAnsi="Verdana" w:cs="Segoe UI Historic"/>
                <w:color w:val="000000" w:themeColor="text1"/>
              </w:rPr>
              <w:t>10%</w:t>
            </w:r>
          </w:p>
        </w:tc>
        <w:tc>
          <w:tcPr>
            <w:tcW w:w="539" w:type="pct"/>
            <w:tcBorders>
              <w:top w:val="single" w:sz="4" w:space="0" w:color="auto"/>
              <w:left w:val="single" w:sz="4" w:space="0" w:color="auto"/>
              <w:bottom w:val="single" w:sz="8" w:space="0" w:color="auto"/>
              <w:right w:val="single" w:sz="4" w:space="0" w:color="auto"/>
            </w:tcBorders>
          </w:tcPr>
          <w:p w14:paraId="2D1285A5"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38" w:type="pct"/>
            <w:tcBorders>
              <w:top w:val="single" w:sz="4" w:space="0" w:color="auto"/>
              <w:left w:val="single" w:sz="4" w:space="0" w:color="auto"/>
              <w:bottom w:val="single" w:sz="8" w:space="0" w:color="auto"/>
              <w:right w:val="single" w:sz="4" w:space="0" w:color="auto"/>
            </w:tcBorders>
          </w:tcPr>
          <w:p w14:paraId="3A9DC4B6" w14:textId="77777777" w:rsidR="00A962F0" w:rsidRPr="00A2700C" w:rsidRDefault="00A962F0" w:rsidP="00B06D26">
            <w:pPr>
              <w:rPr>
                <w:rFonts w:ascii="Verdana" w:hAnsi="Verdana" w:cs="Segoe UI Historic"/>
                <w:highlight w:val="yellow"/>
              </w:rPr>
            </w:pPr>
            <w:r w:rsidRPr="00A2700C">
              <w:rPr>
                <w:rFonts w:ascii="Verdana" w:hAnsi="Verdana" w:cs="Segoe UI Historic"/>
              </w:rPr>
              <w:t>Cannot be exceeded</w:t>
            </w:r>
          </w:p>
        </w:tc>
      </w:tr>
      <w:tr w:rsidR="00A962F0" w:rsidRPr="00A2700C" w14:paraId="0C2BEEDC" w14:textId="77777777" w:rsidTr="00B06D26">
        <w:trPr>
          <w:trHeight w:val="224"/>
          <w:jc w:val="center"/>
        </w:trPr>
        <w:tc>
          <w:tcPr>
            <w:tcW w:w="392" w:type="pct"/>
            <w:vMerge/>
            <w:tcBorders>
              <w:left w:val="single" w:sz="4" w:space="0" w:color="auto"/>
              <w:right w:val="single" w:sz="4" w:space="0" w:color="auto"/>
            </w:tcBorders>
            <w:vAlign w:val="center"/>
          </w:tcPr>
          <w:p w14:paraId="2933CCB4" w14:textId="77777777" w:rsidR="00A962F0" w:rsidRPr="00A2700C" w:rsidRDefault="00A962F0" w:rsidP="00B06D26">
            <w:pPr>
              <w:jc w:val="center"/>
              <w:rPr>
                <w:rFonts w:ascii="Verdana" w:eastAsia="Times New Roman" w:hAnsi="Verdana" w:cs="Segoe UI Historic"/>
                <w:bCs/>
                <w:color w:val="000000" w:themeColor="text1"/>
              </w:rPr>
            </w:pPr>
          </w:p>
        </w:tc>
        <w:tc>
          <w:tcPr>
            <w:tcW w:w="1127" w:type="pct"/>
            <w:tcBorders>
              <w:top w:val="single" w:sz="4" w:space="0" w:color="auto"/>
              <w:left w:val="single" w:sz="4" w:space="0" w:color="auto"/>
              <w:right w:val="single" w:sz="4" w:space="0" w:color="auto"/>
            </w:tcBorders>
            <w:vAlign w:val="center"/>
          </w:tcPr>
          <w:p w14:paraId="4340DCB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Increase Active Agent including Super-Agent</w:t>
            </w:r>
          </w:p>
        </w:tc>
        <w:tc>
          <w:tcPr>
            <w:tcW w:w="785" w:type="pct"/>
            <w:tcBorders>
              <w:top w:val="single" w:sz="4" w:space="0" w:color="auto"/>
              <w:left w:val="single" w:sz="4" w:space="0" w:color="auto"/>
              <w:bottom w:val="single" w:sz="4" w:space="0" w:color="auto"/>
              <w:right w:val="single" w:sz="4" w:space="0" w:color="auto"/>
            </w:tcBorders>
            <w:vAlign w:val="center"/>
          </w:tcPr>
          <w:p w14:paraId="2A607C0D"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079" w:type="pct"/>
            <w:tcBorders>
              <w:top w:val="single" w:sz="4" w:space="0" w:color="auto"/>
              <w:left w:val="single" w:sz="4" w:space="0" w:color="auto"/>
              <w:bottom w:val="single" w:sz="4" w:space="0" w:color="auto"/>
              <w:right w:val="single" w:sz="4" w:space="0" w:color="auto"/>
            </w:tcBorders>
            <w:vAlign w:val="center"/>
          </w:tcPr>
          <w:p w14:paraId="5283C634"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90%of the action plan</w:t>
            </w:r>
          </w:p>
        </w:tc>
        <w:tc>
          <w:tcPr>
            <w:tcW w:w="540" w:type="pct"/>
            <w:tcBorders>
              <w:top w:val="single" w:sz="4" w:space="0" w:color="auto"/>
              <w:left w:val="single" w:sz="4" w:space="0" w:color="auto"/>
              <w:bottom w:val="single" w:sz="4" w:space="0" w:color="auto"/>
              <w:right w:val="single" w:sz="4" w:space="0" w:color="auto"/>
            </w:tcBorders>
          </w:tcPr>
          <w:p w14:paraId="24579DAC"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539" w:type="pct"/>
            <w:tcBorders>
              <w:top w:val="single" w:sz="4" w:space="0" w:color="auto"/>
              <w:left w:val="single" w:sz="4" w:space="0" w:color="auto"/>
              <w:bottom w:val="single" w:sz="8" w:space="0" w:color="auto"/>
              <w:right w:val="single" w:sz="4" w:space="0" w:color="auto"/>
            </w:tcBorders>
          </w:tcPr>
          <w:p w14:paraId="50488EB9"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538" w:type="pct"/>
            <w:tcBorders>
              <w:top w:val="single" w:sz="4" w:space="0" w:color="auto"/>
              <w:left w:val="single" w:sz="4" w:space="0" w:color="auto"/>
              <w:bottom w:val="single" w:sz="8" w:space="0" w:color="auto"/>
              <w:right w:val="single" w:sz="4" w:space="0" w:color="auto"/>
            </w:tcBorders>
          </w:tcPr>
          <w:p w14:paraId="0A9834BD"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39E9E283" w14:textId="77777777" w:rsidTr="00B06D26">
        <w:trPr>
          <w:trHeight w:val="556"/>
          <w:jc w:val="center"/>
        </w:trPr>
        <w:tc>
          <w:tcPr>
            <w:tcW w:w="3383" w:type="pct"/>
            <w:gridSpan w:val="4"/>
            <w:tcBorders>
              <w:top w:val="single" w:sz="4" w:space="0" w:color="auto"/>
              <w:left w:val="single" w:sz="4" w:space="0" w:color="auto"/>
              <w:bottom w:val="single" w:sz="4" w:space="0" w:color="auto"/>
              <w:right w:val="single" w:sz="4" w:space="0" w:color="auto"/>
            </w:tcBorders>
            <w:vAlign w:val="center"/>
            <w:hideMark/>
          </w:tcPr>
          <w:p w14:paraId="0C772A3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540"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29C487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39"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094E30F" w14:textId="77777777" w:rsidR="00A962F0" w:rsidRPr="00A2700C" w:rsidRDefault="00A962F0" w:rsidP="00B06D26">
            <w:pPr>
              <w:jc w:val="center"/>
              <w:rPr>
                <w:rFonts w:ascii="Verdana" w:eastAsia="Times New Roman" w:hAnsi="Verdana" w:cs="Segoe UI Historic"/>
                <w:bCs/>
                <w:color w:val="000000" w:themeColor="text1"/>
              </w:rPr>
            </w:pPr>
          </w:p>
        </w:tc>
        <w:tc>
          <w:tcPr>
            <w:tcW w:w="538"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AD78A84" w14:textId="77777777" w:rsidR="00A962F0" w:rsidRPr="00A2700C" w:rsidRDefault="00A962F0" w:rsidP="00B06D26">
            <w:pPr>
              <w:jc w:val="center"/>
              <w:rPr>
                <w:rFonts w:ascii="Verdana" w:eastAsia="Times New Roman" w:hAnsi="Verdana" w:cs="Segoe UI Historic"/>
                <w:bCs/>
                <w:color w:val="000000" w:themeColor="text1"/>
              </w:rPr>
            </w:pPr>
          </w:p>
        </w:tc>
      </w:tr>
    </w:tbl>
    <w:p w14:paraId="77DAB42C" w14:textId="77777777" w:rsidR="00621F50" w:rsidRDefault="00621F50" w:rsidP="00B06D26">
      <w:pPr>
        <w:jc w:val="center"/>
        <w:rPr>
          <w:rFonts w:ascii="Verdana" w:hAnsi="Verdana" w:cs="Segoe UI Historic"/>
          <w:b/>
          <w:color w:val="000000" w:themeColor="text1"/>
          <w:highlight w:val="yellow"/>
        </w:rPr>
      </w:pPr>
    </w:p>
    <w:p w14:paraId="68A610B5" w14:textId="77777777" w:rsidR="00621F50" w:rsidRDefault="00621F50" w:rsidP="00B06D26">
      <w:pPr>
        <w:jc w:val="center"/>
        <w:rPr>
          <w:rFonts w:ascii="Verdana" w:hAnsi="Verdana" w:cs="Segoe UI Historic"/>
          <w:b/>
          <w:color w:val="000000" w:themeColor="text1"/>
          <w:highlight w:val="yellow"/>
        </w:rPr>
      </w:pPr>
    </w:p>
    <w:p w14:paraId="5CA39F78" w14:textId="084F636D" w:rsidR="00A962F0" w:rsidRPr="00A2700C" w:rsidRDefault="00A962F0" w:rsidP="00B06D26">
      <w:pPr>
        <w:jc w:val="center"/>
        <w:rPr>
          <w:rFonts w:ascii="Verdana" w:hAnsi="Verdana" w:cs="Segoe UI Historic"/>
          <w:b/>
          <w:color w:val="000000" w:themeColor="text1"/>
        </w:rPr>
      </w:pPr>
      <w:r w:rsidRPr="00F43198">
        <w:rPr>
          <w:rFonts w:ascii="Verdana" w:hAnsi="Verdana" w:cs="Segoe UI Historic"/>
          <w:b/>
          <w:color w:val="000000" w:themeColor="text1"/>
          <w:highlight w:val="cyan"/>
        </w:rPr>
        <w:t>Banking Operation Officer (G.9) Appraisal Parameter</w:t>
      </w:r>
    </w:p>
    <w:tbl>
      <w:tblPr>
        <w:tblW w:w="5610" w:type="pct"/>
        <w:jc w:val="center"/>
        <w:tblLayout w:type="fixed"/>
        <w:tblLook w:val="04A0" w:firstRow="1" w:lastRow="0" w:firstColumn="1" w:lastColumn="0" w:noHBand="0" w:noVBand="1"/>
      </w:tblPr>
      <w:tblGrid>
        <w:gridCol w:w="1479"/>
        <w:gridCol w:w="3102"/>
        <w:gridCol w:w="2276"/>
        <w:gridCol w:w="2088"/>
        <w:gridCol w:w="2194"/>
        <w:gridCol w:w="2354"/>
        <w:gridCol w:w="2157"/>
      </w:tblGrid>
      <w:tr w:rsidR="00A962F0" w:rsidRPr="00A2700C" w14:paraId="33848397" w14:textId="77777777" w:rsidTr="00B06D26">
        <w:trPr>
          <w:trHeight w:val="522"/>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C299D4E"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B2F986D" w14:textId="77777777" w:rsidTr="00B06D26">
        <w:trPr>
          <w:trHeight w:val="522"/>
          <w:jc w:val="center"/>
        </w:trPr>
        <w:tc>
          <w:tcPr>
            <w:tcW w:w="473"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DB911E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991"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FF14AF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2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6D5196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7"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583B748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0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BF34F0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5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02B27B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89"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29F7A9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4570526" w14:textId="77777777" w:rsidTr="00B06D26">
        <w:trPr>
          <w:trHeight w:val="450"/>
          <w:jc w:val="center"/>
        </w:trPr>
        <w:tc>
          <w:tcPr>
            <w:tcW w:w="473"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BF75AB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91"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B5F5B5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440226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67" w:type="pct"/>
            <w:vMerge/>
            <w:tcBorders>
              <w:top w:val="single" w:sz="4" w:space="0" w:color="auto"/>
              <w:left w:val="nil"/>
              <w:bottom w:val="nil"/>
              <w:right w:val="single" w:sz="8" w:space="0" w:color="000000"/>
            </w:tcBorders>
            <w:shd w:val="clear" w:color="auto" w:fill="C5E0B3" w:themeFill="accent6" w:themeFillTint="66"/>
            <w:vAlign w:val="center"/>
            <w:hideMark/>
          </w:tcPr>
          <w:p w14:paraId="5B747E5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F1ECC8F"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B9A495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89"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8FC5BB4"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4F7A7198" w14:textId="77777777" w:rsidTr="00B06D26">
        <w:trPr>
          <w:trHeight w:val="496"/>
          <w:jc w:val="center"/>
        </w:trPr>
        <w:tc>
          <w:tcPr>
            <w:tcW w:w="473" w:type="pct"/>
            <w:vMerge w:val="restart"/>
            <w:tcBorders>
              <w:top w:val="single" w:sz="4" w:space="0" w:color="auto"/>
              <w:left w:val="single" w:sz="4" w:space="0" w:color="auto"/>
              <w:right w:val="single" w:sz="4" w:space="0" w:color="auto"/>
            </w:tcBorders>
            <w:textDirection w:val="btLr"/>
            <w:vAlign w:val="center"/>
          </w:tcPr>
          <w:p w14:paraId="096D46D8"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Banking Operation Officer</w:t>
            </w:r>
          </w:p>
        </w:tc>
        <w:tc>
          <w:tcPr>
            <w:tcW w:w="991" w:type="pct"/>
            <w:tcBorders>
              <w:top w:val="nil"/>
              <w:left w:val="single" w:sz="4" w:space="0" w:color="auto"/>
              <w:bottom w:val="single" w:sz="4" w:space="0" w:color="auto"/>
              <w:right w:val="single" w:sz="8" w:space="0" w:color="auto"/>
            </w:tcBorders>
          </w:tcPr>
          <w:p w14:paraId="40437D3F"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727" w:type="pct"/>
            <w:tcBorders>
              <w:top w:val="nil"/>
              <w:left w:val="nil"/>
              <w:bottom w:val="single" w:sz="8" w:space="0" w:color="auto"/>
              <w:right w:val="nil"/>
            </w:tcBorders>
          </w:tcPr>
          <w:p w14:paraId="7828BD3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67" w:type="pct"/>
            <w:tcBorders>
              <w:top w:val="single" w:sz="8" w:space="0" w:color="auto"/>
              <w:left w:val="single" w:sz="8" w:space="0" w:color="auto"/>
              <w:bottom w:val="single" w:sz="8" w:space="0" w:color="auto"/>
              <w:right w:val="single" w:sz="8" w:space="0" w:color="auto"/>
            </w:tcBorders>
          </w:tcPr>
          <w:p w14:paraId="4DF0C7D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701" w:type="pct"/>
            <w:tcBorders>
              <w:top w:val="single" w:sz="8" w:space="0" w:color="auto"/>
              <w:left w:val="nil"/>
              <w:bottom w:val="single" w:sz="8" w:space="0" w:color="auto"/>
              <w:right w:val="single" w:sz="8" w:space="0" w:color="auto"/>
            </w:tcBorders>
          </w:tcPr>
          <w:p w14:paraId="292E841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752" w:type="pct"/>
            <w:tcBorders>
              <w:top w:val="single" w:sz="4" w:space="0" w:color="auto"/>
              <w:bottom w:val="single" w:sz="4" w:space="0" w:color="auto"/>
            </w:tcBorders>
          </w:tcPr>
          <w:p w14:paraId="788EB7D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89" w:type="pct"/>
            <w:tcBorders>
              <w:top w:val="single" w:sz="8" w:space="0" w:color="auto"/>
              <w:left w:val="single" w:sz="8" w:space="0" w:color="auto"/>
              <w:bottom w:val="single" w:sz="8" w:space="0" w:color="auto"/>
              <w:right w:val="single" w:sz="4" w:space="0" w:color="auto"/>
            </w:tcBorders>
          </w:tcPr>
          <w:p w14:paraId="1630214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58968A27" w14:textId="77777777" w:rsidTr="00B06D26">
        <w:trPr>
          <w:trHeight w:val="496"/>
          <w:jc w:val="center"/>
        </w:trPr>
        <w:tc>
          <w:tcPr>
            <w:tcW w:w="473" w:type="pct"/>
            <w:vMerge/>
            <w:tcBorders>
              <w:top w:val="single" w:sz="4" w:space="0" w:color="auto"/>
              <w:left w:val="single" w:sz="4" w:space="0" w:color="auto"/>
              <w:right w:val="single" w:sz="4" w:space="0" w:color="auto"/>
            </w:tcBorders>
            <w:textDirection w:val="btLr"/>
            <w:vAlign w:val="center"/>
          </w:tcPr>
          <w:p w14:paraId="2764C044" w14:textId="77777777" w:rsidR="00A962F0" w:rsidRPr="00A2700C" w:rsidRDefault="00A962F0" w:rsidP="00B06D26">
            <w:pPr>
              <w:spacing w:after="0" w:line="240" w:lineRule="auto"/>
              <w:jc w:val="center"/>
              <w:rPr>
                <w:rFonts w:ascii="Verdana" w:hAnsi="Verdana" w:cs="Segoe UI Historic"/>
                <w:b/>
                <w:color w:val="000000" w:themeColor="text1"/>
              </w:rPr>
            </w:pPr>
          </w:p>
        </w:tc>
        <w:tc>
          <w:tcPr>
            <w:tcW w:w="991" w:type="pct"/>
            <w:tcBorders>
              <w:top w:val="nil"/>
              <w:left w:val="single" w:sz="4" w:space="0" w:color="auto"/>
              <w:bottom w:val="single" w:sz="4" w:space="0" w:color="auto"/>
              <w:right w:val="single" w:sz="8" w:space="0" w:color="auto"/>
            </w:tcBorders>
          </w:tcPr>
          <w:p w14:paraId="5F30C7B1" w14:textId="77777777" w:rsidR="00A962F0" w:rsidRPr="00A2700C" w:rsidRDefault="00A962F0" w:rsidP="00B06D26">
            <w:pPr>
              <w:jc w:val="center"/>
              <w:rPr>
                <w:rFonts w:ascii="Verdana" w:hAnsi="Verdana" w:cs="Segoe UI Historic"/>
              </w:rPr>
            </w:pPr>
            <w:r w:rsidRPr="00A2700C">
              <w:rPr>
                <w:rFonts w:ascii="Verdana" w:hAnsi="Verdana" w:cs="Segoe UI Historic"/>
              </w:rPr>
              <w:t>Increase Active Agent including Super-Agent</w:t>
            </w:r>
          </w:p>
        </w:tc>
        <w:tc>
          <w:tcPr>
            <w:tcW w:w="727" w:type="pct"/>
            <w:tcBorders>
              <w:top w:val="nil"/>
              <w:left w:val="nil"/>
              <w:bottom w:val="single" w:sz="8" w:space="0" w:color="auto"/>
              <w:right w:val="nil"/>
            </w:tcBorders>
          </w:tcPr>
          <w:p w14:paraId="6D69CD14" w14:textId="073D37A4" w:rsidR="00A962F0" w:rsidRPr="00A2700C" w:rsidRDefault="00621F50" w:rsidP="00B06D26">
            <w:pPr>
              <w:jc w:val="center"/>
              <w:rPr>
                <w:rFonts w:ascii="Verdana" w:eastAsia="Times New Roman" w:hAnsi="Verdana" w:cs="Segoe UI Historic"/>
                <w:bCs/>
                <w:color w:val="000000" w:themeColor="text1"/>
              </w:rPr>
            </w:pPr>
            <w:r>
              <w:rPr>
                <w:rFonts w:ascii="Verdana" w:hAnsi="Verdana" w:cs="Segoe UI Historic"/>
              </w:rPr>
              <w:t xml:space="preserve">If </w:t>
            </w:r>
            <w:r w:rsidR="00A962F0" w:rsidRPr="00A2700C">
              <w:rPr>
                <w:rFonts w:ascii="Verdana" w:hAnsi="Verdana" w:cs="Segoe UI Historic"/>
              </w:rPr>
              <w:t>90% of action plan achieved</w:t>
            </w:r>
          </w:p>
        </w:tc>
        <w:tc>
          <w:tcPr>
            <w:tcW w:w="667" w:type="pct"/>
            <w:tcBorders>
              <w:top w:val="single" w:sz="8" w:space="0" w:color="auto"/>
              <w:left w:val="single" w:sz="8" w:space="0" w:color="auto"/>
              <w:bottom w:val="single" w:sz="8" w:space="0" w:color="auto"/>
              <w:right w:val="single" w:sz="8" w:space="0" w:color="auto"/>
            </w:tcBorders>
          </w:tcPr>
          <w:p w14:paraId="0EED7B2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80% - 89.99%</w:t>
            </w:r>
          </w:p>
        </w:tc>
        <w:tc>
          <w:tcPr>
            <w:tcW w:w="701" w:type="pct"/>
            <w:tcBorders>
              <w:top w:val="single" w:sz="8" w:space="0" w:color="auto"/>
              <w:left w:val="nil"/>
              <w:bottom w:val="single" w:sz="8" w:space="0" w:color="auto"/>
              <w:right w:val="single" w:sz="8" w:space="0" w:color="auto"/>
            </w:tcBorders>
          </w:tcPr>
          <w:p w14:paraId="479AE0A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70% - 79.99%</w:t>
            </w:r>
          </w:p>
        </w:tc>
        <w:tc>
          <w:tcPr>
            <w:tcW w:w="752" w:type="pct"/>
            <w:tcBorders>
              <w:top w:val="single" w:sz="4" w:space="0" w:color="auto"/>
              <w:bottom w:val="single" w:sz="4" w:space="0" w:color="auto"/>
            </w:tcBorders>
          </w:tcPr>
          <w:p w14:paraId="1BAA7F0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60% - 69.99%</w:t>
            </w:r>
          </w:p>
        </w:tc>
        <w:tc>
          <w:tcPr>
            <w:tcW w:w="689" w:type="pct"/>
            <w:tcBorders>
              <w:top w:val="single" w:sz="8" w:space="0" w:color="auto"/>
              <w:left w:val="single" w:sz="8" w:space="0" w:color="auto"/>
              <w:bottom w:val="single" w:sz="8" w:space="0" w:color="auto"/>
              <w:right w:val="single" w:sz="4" w:space="0" w:color="auto"/>
            </w:tcBorders>
          </w:tcPr>
          <w:p w14:paraId="76D8072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less than 60%</w:t>
            </w:r>
          </w:p>
        </w:tc>
      </w:tr>
      <w:tr w:rsidR="00A962F0" w:rsidRPr="00A2700C" w14:paraId="0A212345" w14:textId="77777777" w:rsidTr="00B06D26">
        <w:trPr>
          <w:trHeight w:val="738"/>
          <w:jc w:val="center"/>
        </w:trPr>
        <w:tc>
          <w:tcPr>
            <w:tcW w:w="473" w:type="pct"/>
            <w:vMerge/>
            <w:tcBorders>
              <w:left w:val="single" w:sz="4" w:space="0" w:color="auto"/>
              <w:right w:val="single" w:sz="4" w:space="0" w:color="auto"/>
            </w:tcBorders>
            <w:textDirection w:val="btLr"/>
            <w:vAlign w:val="center"/>
          </w:tcPr>
          <w:p w14:paraId="223EDC1A"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608E946E"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Quality</w:t>
            </w:r>
          </w:p>
        </w:tc>
        <w:tc>
          <w:tcPr>
            <w:tcW w:w="727" w:type="pct"/>
            <w:tcBorders>
              <w:top w:val="nil"/>
              <w:left w:val="nil"/>
              <w:bottom w:val="single" w:sz="8" w:space="0" w:color="auto"/>
              <w:right w:val="nil"/>
            </w:tcBorders>
          </w:tcPr>
          <w:p w14:paraId="58E128A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minor editing.</w:t>
            </w:r>
          </w:p>
        </w:tc>
        <w:tc>
          <w:tcPr>
            <w:tcW w:w="667" w:type="pct"/>
            <w:tcBorders>
              <w:top w:val="single" w:sz="8" w:space="0" w:color="auto"/>
              <w:left w:val="single" w:sz="8" w:space="0" w:color="auto"/>
              <w:bottom w:val="single" w:sz="8" w:space="0" w:color="auto"/>
              <w:right w:val="single" w:sz="8" w:space="0" w:color="auto"/>
            </w:tcBorders>
          </w:tcPr>
          <w:p w14:paraId="50E0C58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major editing</w:t>
            </w:r>
          </w:p>
        </w:tc>
        <w:tc>
          <w:tcPr>
            <w:tcW w:w="701" w:type="pct"/>
            <w:tcBorders>
              <w:top w:val="single" w:sz="8" w:space="0" w:color="auto"/>
              <w:left w:val="nil"/>
              <w:bottom w:val="single" w:sz="8" w:space="0" w:color="auto"/>
              <w:right w:val="single" w:sz="8" w:space="0" w:color="auto"/>
            </w:tcBorders>
          </w:tcPr>
          <w:p w14:paraId="5A070E2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Two round review</w:t>
            </w:r>
          </w:p>
        </w:tc>
        <w:tc>
          <w:tcPr>
            <w:tcW w:w="752" w:type="pct"/>
            <w:tcBorders>
              <w:top w:val="single" w:sz="4" w:space="0" w:color="auto"/>
            </w:tcBorders>
          </w:tcPr>
          <w:p w14:paraId="5BB7ECC0" w14:textId="3C493E70" w:rsidR="00A962F0" w:rsidRPr="00A2700C" w:rsidRDefault="00621F50"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Three </w:t>
            </w:r>
            <w:r w:rsidRPr="00A2700C">
              <w:rPr>
                <w:rFonts w:ascii="Verdana" w:eastAsia="Times New Roman" w:hAnsi="Verdana" w:cs="Segoe UI Historic"/>
                <w:color w:val="000000" w:themeColor="text1"/>
              </w:rPr>
              <w:t>round review</w:t>
            </w:r>
          </w:p>
        </w:tc>
        <w:tc>
          <w:tcPr>
            <w:tcW w:w="689" w:type="pct"/>
            <w:tcBorders>
              <w:top w:val="single" w:sz="8" w:space="0" w:color="auto"/>
              <w:left w:val="single" w:sz="8" w:space="0" w:color="auto"/>
              <w:bottom w:val="single" w:sz="8" w:space="0" w:color="auto"/>
              <w:right w:val="single" w:sz="4" w:space="0" w:color="auto"/>
            </w:tcBorders>
          </w:tcPr>
          <w:p w14:paraId="3A026D1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minor editing.</w:t>
            </w:r>
          </w:p>
        </w:tc>
      </w:tr>
      <w:tr w:rsidR="00A962F0" w:rsidRPr="00A2700C" w14:paraId="6E4C9CBA" w14:textId="77777777" w:rsidTr="00B06D26">
        <w:trPr>
          <w:trHeight w:val="1118"/>
          <w:jc w:val="center"/>
        </w:trPr>
        <w:tc>
          <w:tcPr>
            <w:tcW w:w="473" w:type="pct"/>
            <w:vMerge/>
            <w:tcBorders>
              <w:left w:val="single" w:sz="4" w:space="0" w:color="auto"/>
              <w:right w:val="single" w:sz="4" w:space="0" w:color="auto"/>
            </w:tcBorders>
            <w:textDirection w:val="btLr"/>
            <w:vAlign w:val="center"/>
          </w:tcPr>
          <w:p w14:paraId="3452BBD9"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64FD4CFF"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Time</w:t>
            </w:r>
          </w:p>
        </w:tc>
        <w:tc>
          <w:tcPr>
            <w:tcW w:w="727" w:type="pct"/>
            <w:tcBorders>
              <w:top w:val="nil"/>
              <w:left w:val="nil"/>
              <w:bottom w:val="single" w:sz="8" w:space="0" w:color="auto"/>
              <w:right w:val="nil"/>
            </w:tcBorders>
          </w:tcPr>
          <w:p w14:paraId="647FB251" w14:textId="028E126E"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11E8CBE8" w14:textId="716BC037"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701" w:type="pct"/>
            <w:tcBorders>
              <w:top w:val="single" w:sz="8" w:space="0" w:color="auto"/>
              <w:left w:val="nil"/>
              <w:bottom w:val="single" w:sz="8" w:space="0" w:color="auto"/>
              <w:right w:val="single" w:sz="8" w:space="0" w:color="auto"/>
            </w:tcBorders>
          </w:tcPr>
          <w:p w14:paraId="2AE34E23" w14:textId="40C386B5"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752" w:type="pct"/>
            <w:tcBorders>
              <w:top w:val="single" w:sz="4" w:space="0" w:color="auto"/>
            </w:tcBorders>
          </w:tcPr>
          <w:p w14:paraId="6D3959CC" w14:textId="2A68A3EE"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89" w:type="pct"/>
            <w:tcBorders>
              <w:top w:val="single" w:sz="8" w:space="0" w:color="auto"/>
              <w:left w:val="single" w:sz="8" w:space="0" w:color="auto"/>
              <w:bottom w:val="single" w:sz="8" w:space="0" w:color="auto"/>
              <w:right w:val="single" w:sz="4" w:space="0" w:color="auto"/>
            </w:tcBorders>
          </w:tcPr>
          <w:p w14:paraId="4C36D315" w14:textId="3E9C4A82"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greater than  4 days from the due date</w:t>
            </w:r>
          </w:p>
        </w:tc>
      </w:tr>
      <w:tr w:rsidR="00A962F0" w:rsidRPr="00A2700C" w14:paraId="0140042E" w14:textId="77777777" w:rsidTr="00B06D26">
        <w:trPr>
          <w:trHeight w:val="1030"/>
          <w:jc w:val="center"/>
        </w:trPr>
        <w:tc>
          <w:tcPr>
            <w:tcW w:w="473" w:type="pct"/>
            <w:vMerge/>
            <w:tcBorders>
              <w:left w:val="single" w:sz="4" w:space="0" w:color="auto"/>
              <w:right w:val="single" w:sz="4" w:space="0" w:color="auto"/>
            </w:tcBorders>
            <w:textDirection w:val="btLr"/>
            <w:vAlign w:val="center"/>
          </w:tcPr>
          <w:p w14:paraId="0C256C15"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12B0134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Follow up and monitoring of transaction (Agents and Super agents). Time</w:t>
            </w:r>
          </w:p>
        </w:tc>
        <w:tc>
          <w:tcPr>
            <w:tcW w:w="727" w:type="pct"/>
            <w:tcBorders>
              <w:top w:val="nil"/>
              <w:left w:val="nil"/>
              <w:bottom w:val="single" w:sz="8" w:space="0" w:color="auto"/>
              <w:right w:val="nil"/>
            </w:tcBorders>
          </w:tcPr>
          <w:p w14:paraId="07E18197" w14:textId="0956A4AD"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713520B2" w14:textId="7EF0C598"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701" w:type="pct"/>
            <w:tcBorders>
              <w:top w:val="single" w:sz="8" w:space="0" w:color="auto"/>
              <w:left w:val="nil"/>
              <w:bottom w:val="single" w:sz="8" w:space="0" w:color="auto"/>
              <w:right w:val="single" w:sz="8" w:space="0" w:color="auto"/>
            </w:tcBorders>
          </w:tcPr>
          <w:p w14:paraId="1E343843" w14:textId="75BF0B13"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2 days after due date</w:t>
            </w:r>
          </w:p>
        </w:tc>
        <w:tc>
          <w:tcPr>
            <w:tcW w:w="752" w:type="pct"/>
            <w:tcBorders>
              <w:top w:val="single" w:sz="4" w:space="0" w:color="auto"/>
            </w:tcBorders>
          </w:tcPr>
          <w:p w14:paraId="545F35E2" w14:textId="39528DF3"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3 days after due date</w:t>
            </w:r>
          </w:p>
        </w:tc>
        <w:tc>
          <w:tcPr>
            <w:tcW w:w="689" w:type="pct"/>
            <w:tcBorders>
              <w:top w:val="single" w:sz="8" w:space="0" w:color="auto"/>
              <w:left w:val="single" w:sz="8" w:space="0" w:color="auto"/>
              <w:bottom w:val="single" w:sz="8" w:space="0" w:color="auto"/>
              <w:right w:val="single" w:sz="4" w:space="0" w:color="auto"/>
            </w:tcBorders>
          </w:tcPr>
          <w:p w14:paraId="63A30D3F" w14:textId="37451214" w:rsidR="00A962F0" w:rsidRPr="00A2700C" w:rsidRDefault="00067120"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greater than  3 days after due date</w:t>
            </w:r>
          </w:p>
        </w:tc>
      </w:tr>
      <w:tr w:rsidR="00A962F0" w:rsidRPr="00A2700C" w14:paraId="4940B56D" w14:textId="77777777" w:rsidTr="00B06D26">
        <w:trPr>
          <w:trHeight w:val="926"/>
          <w:jc w:val="center"/>
        </w:trPr>
        <w:tc>
          <w:tcPr>
            <w:tcW w:w="473" w:type="pct"/>
            <w:vMerge/>
            <w:tcBorders>
              <w:left w:val="single" w:sz="4" w:space="0" w:color="auto"/>
              <w:right w:val="single" w:sz="4" w:space="0" w:color="auto"/>
            </w:tcBorders>
            <w:vAlign w:val="center"/>
          </w:tcPr>
          <w:p w14:paraId="0FED0778"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13444743"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727" w:type="pct"/>
            <w:tcBorders>
              <w:top w:val="nil"/>
              <w:left w:val="nil"/>
              <w:bottom w:val="single" w:sz="4" w:space="0" w:color="auto"/>
              <w:right w:val="nil"/>
            </w:tcBorders>
            <w:shd w:val="clear" w:color="auto" w:fill="FFFFFF"/>
          </w:tcPr>
          <w:p w14:paraId="3D6E8AF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54D577E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1C660FE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127C8D6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4F49474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68758B0" w14:textId="77777777" w:rsidTr="00B06D26">
        <w:trPr>
          <w:trHeight w:val="370"/>
          <w:jc w:val="center"/>
        </w:trPr>
        <w:tc>
          <w:tcPr>
            <w:tcW w:w="473" w:type="pct"/>
            <w:vMerge/>
            <w:tcBorders>
              <w:left w:val="single" w:sz="4" w:space="0" w:color="auto"/>
              <w:right w:val="single" w:sz="4" w:space="0" w:color="auto"/>
            </w:tcBorders>
            <w:vAlign w:val="center"/>
          </w:tcPr>
          <w:p w14:paraId="527D04BE"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212BC75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27" w:type="pct"/>
            <w:tcBorders>
              <w:top w:val="nil"/>
              <w:left w:val="nil"/>
              <w:bottom w:val="single" w:sz="4" w:space="0" w:color="auto"/>
              <w:right w:val="nil"/>
            </w:tcBorders>
            <w:shd w:val="clear" w:color="auto" w:fill="FFFFFF"/>
          </w:tcPr>
          <w:p w14:paraId="278A1D2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788E54B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0755A72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7BF9A07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328EACC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351D718" w14:textId="77777777" w:rsidTr="00B06D26">
        <w:trPr>
          <w:trHeight w:val="370"/>
          <w:jc w:val="center"/>
        </w:trPr>
        <w:tc>
          <w:tcPr>
            <w:tcW w:w="473" w:type="pct"/>
            <w:vMerge/>
            <w:tcBorders>
              <w:left w:val="single" w:sz="4" w:space="0" w:color="auto"/>
              <w:right w:val="single" w:sz="4" w:space="0" w:color="auto"/>
            </w:tcBorders>
            <w:vAlign w:val="center"/>
          </w:tcPr>
          <w:p w14:paraId="31621E3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1C2E32B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727" w:type="pct"/>
            <w:tcBorders>
              <w:top w:val="nil"/>
              <w:left w:val="nil"/>
              <w:bottom w:val="single" w:sz="4" w:space="0" w:color="auto"/>
              <w:right w:val="nil"/>
            </w:tcBorders>
            <w:shd w:val="clear" w:color="auto" w:fill="FFFFFF"/>
          </w:tcPr>
          <w:p w14:paraId="335C97A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0232E79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75EA6FD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3DD1F7A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3B16C35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bl>
    <w:p w14:paraId="25B5ADC7" w14:textId="77777777" w:rsidR="00A962F0" w:rsidRPr="00A2700C" w:rsidRDefault="00A962F0" w:rsidP="00B06D26">
      <w:pPr>
        <w:rPr>
          <w:rFonts w:ascii="Verdana" w:hAnsi="Verdana" w:cs="Segoe UI Historic"/>
          <w:b/>
          <w:color w:val="000000" w:themeColor="text1"/>
        </w:rPr>
      </w:pPr>
    </w:p>
    <w:p w14:paraId="45D88116" w14:textId="22797DC7" w:rsidR="00A962F0" w:rsidRDefault="00A962F0" w:rsidP="00B06D26">
      <w:pPr>
        <w:jc w:val="center"/>
        <w:rPr>
          <w:rFonts w:ascii="Verdana" w:hAnsi="Verdana" w:cs="Segoe UI Historic"/>
          <w:b/>
          <w:color w:val="000000" w:themeColor="text1"/>
        </w:rPr>
      </w:pPr>
    </w:p>
    <w:p w14:paraId="29DAEE9F" w14:textId="4BFBC981" w:rsidR="001F3128" w:rsidRDefault="001F3128" w:rsidP="00B06D26">
      <w:pPr>
        <w:jc w:val="center"/>
        <w:rPr>
          <w:rFonts w:ascii="Verdana" w:hAnsi="Verdana" w:cs="Segoe UI Historic"/>
          <w:b/>
          <w:color w:val="000000" w:themeColor="text1"/>
        </w:rPr>
      </w:pPr>
    </w:p>
    <w:p w14:paraId="156E3FEB" w14:textId="745CEBD7" w:rsidR="001F3128" w:rsidRDefault="001F3128" w:rsidP="00B06D26">
      <w:pPr>
        <w:jc w:val="center"/>
        <w:rPr>
          <w:rFonts w:ascii="Verdana" w:hAnsi="Verdana" w:cs="Segoe UI Historic"/>
          <w:b/>
          <w:color w:val="000000" w:themeColor="text1"/>
        </w:rPr>
      </w:pPr>
    </w:p>
    <w:p w14:paraId="2BD0804E" w14:textId="0D358485" w:rsidR="001F3128" w:rsidRDefault="001F3128" w:rsidP="00B06D26">
      <w:pPr>
        <w:jc w:val="center"/>
        <w:rPr>
          <w:rFonts w:ascii="Verdana" w:hAnsi="Verdana" w:cs="Segoe UI Historic"/>
          <w:b/>
          <w:color w:val="000000" w:themeColor="text1"/>
        </w:rPr>
      </w:pPr>
    </w:p>
    <w:p w14:paraId="592999D6" w14:textId="7F2181E5" w:rsidR="001F3128" w:rsidRDefault="001F3128" w:rsidP="00B06D26">
      <w:pPr>
        <w:jc w:val="center"/>
        <w:rPr>
          <w:rFonts w:ascii="Verdana" w:hAnsi="Verdana" w:cs="Segoe UI Historic"/>
          <w:b/>
          <w:color w:val="000000" w:themeColor="text1"/>
        </w:rPr>
      </w:pPr>
    </w:p>
    <w:p w14:paraId="43812986" w14:textId="12F6C655" w:rsidR="001F3128" w:rsidRDefault="001F3128" w:rsidP="00B06D26">
      <w:pPr>
        <w:jc w:val="center"/>
        <w:rPr>
          <w:rFonts w:ascii="Verdana" w:hAnsi="Verdana" w:cs="Segoe UI Historic"/>
          <w:b/>
          <w:color w:val="000000" w:themeColor="text1"/>
        </w:rPr>
      </w:pPr>
    </w:p>
    <w:p w14:paraId="20235BE2" w14:textId="4FF59FD0" w:rsidR="001F3128" w:rsidRDefault="001F3128" w:rsidP="00B06D26">
      <w:pPr>
        <w:jc w:val="center"/>
        <w:rPr>
          <w:rFonts w:ascii="Verdana" w:hAnsi="Verdana" w:cs="Segoe UI Historic"/>
          <w:b/>
          <w:color w:val="000000" w:themeColor="text1"/>
        </w:rPr>
      </w:pPr>
    </w:p>
    <w:p w14:paraId="1D00DBF6" w14:textId="778556F0" w:rsidR="001F3128" w:rsidRDefault="001F3128" w:rsidP="00B06D26">
      <w:pPr>
        <w:jc w:val="center"/>
        <w:rPr>
          <w:rFonts w:ascii="Verdana" w:hAnsi="Verdana" w:cs="Segoe UI Historic"/>
          <w:b/>
          <w:color w:val="000000" w:themeColor="text1"/>
        </w:rPr>
      </w:pPr>
    </w:p>
    <w:p w14:paraId="5165329E" w14:textId="77777777" w:rsidR="001F3128" w:rsidRPr="00A2700C" w:rsidRDefault="001F3128" w:rsidP="00B06D26">
      <w:pPr>
        <w:jc w:val="center"/>
        <w:rPr>
          <w:rFonts w:ascii="Verdana" w:hAnsi="Verdana" w:cs="Segoe UI Historic"/>
          <w:b/>
          <w:color w:val="000000" w:themeColor="text1"/>
        </w:rPr>
      </w:pPr>
    </w:p>
    <w:p w14:paraId="1DDD0202" w14:textId="641650B3" w:rsidR="00A962F0" w:rsidRPr="00A2700C" w:rsidRDefault="00A962F0" w:rsidP="00B06D26">
      <w:pPr>
        <w:jc w:val="center"/>
        <w:rPr>
          <w:rFonts w:ascii="Verdana" w:hAnsi="Verdana" w:cs="Segoe UI Historic"/>
          <w:b/>
          <w:color w:val="000000" w:themeColor="text1"/>
        </w:rPr>
      </w:pPr>
      <w:r w:rsidRPr="0083225F">
        <w:rPr>
          <w:rFonts w:ascii="Verdana" w:hAnsi="Verdana" w:cs="Segoe UI Historic"/>
          <w:b/>
          <w:color w:val="000000" w:themeColor="text1"/>
          <w:highlight w:val="yellow"/>
        </w:rPr>
        <w:t>Junior officer II (G.8):  - Goal and Targets / PMS</w:t>
      </w:r>
      <w:r w:rsidR="0083225F">
        <w:rPr>
          <w:rFonts w:ascii="Verdana" w:hAnsi="Verdana" w:cs="Segoe UI Historic"/>
          <w:b/>
          <w:color w:val="000000" w:themeColor="text1"/>
        </w:rPr>
        <w:t xml:space="preserve"> </w:t>
      </w:r>
      <w:r w:rsidR="0083225F" w:rsidRPr="0083225F">
        <w:rPr>
          <w:rFonts w:ascii="Verdana" w:hAnsi="Verdana" w:cs="Segoe UI Historic"/>
          <w:b/>
          <w:color w:val="000000" w:themeColor="text1"/>
          <w:highlight w:val="yellow"/>
        </w:rPr>
        <w:t>DB0082</w:t>
      </w:r>
    </w:p>
    <w:tbl>
      <w:tblPr>
        <w:tblW w:w="5000" w:type="pct"/>
        <w:jc w:val="center"/>
        <w:tblLayout w:type="fixed"/>
        <w:tblLook w:val="04A0" w:firstRow="1" w:lastRow="0" w:firstColumn="1" w:lastColumn="0" w:noHBand="0" w:noVBand="1"/>
      </w:tblPr>
      <w:tblGrid>
        <w:gridCol w:w="1366"/>
        <w:gridCol w:w="2438"/>
        <w:gridCol w:w="2254"/>
        <w:gridCol w:w="3663"/>
        <w:gridCol w:w="1409"/>
        <w:gridCol w:w="1409"/>
        <w:gridCol w:w="1409"/>
      </w:tblGrid>
      <w:tr w:rsidR="00A962F0" w:rsidRPr="00A2700C" w14:paraId="721D3BF9" w14:textId="77777777" w:rsidTr="00B06D26">
        <w:trPr>
          <w:trHeight w:val="132"/>
          <w:jc w:val="center"/>
        </w:trPr>
        <w:tc>
          <w:tcPr>
            <w:tcW w:w="49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A2D879"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87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577A5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80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FC3F88"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31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21E109B"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6700019"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1C0873E" w14:textId="77777777" w:rsidR="00A962F0" w:rsidRPr="00A2700C" w:rsidRDefault="00A962F0" w:rsidP="00B06D26">
            <w:pPr>
              <w:jc w:val="center"/>
              <w:rPr>
                <w:rFonts w:ascii="Verdana" w:hAnsi="Verdana" w:cs="Segoe UI Historic"/>
              </w:rPr>
            </w:pPr>
            <w:r w:rsidRPr="00A2700C">
              <w:rPr>
                <w:rFonts w:ascii="Verdana" w:hAnsi="Verdana" w:cs="Segoe UI Historic"/>
              </w:rPr>
              <w:t>Source Of Tracking</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21105ED"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4177F99A" w14:textId="77777777" w:rsidTr="00B06D26">
        <w:trPr>
          <w:trHeight w:val="705"/>
          <w:jc w:val="center"/>
        </w:trPr>
        <w:tc>
          <w:tcPr>
            <w:tcW w:w="490" w:type="pct"/>
            <w:vMerge w:val="restart"/>
            <w:tcBorders>
              <w:top w:val="single" w:sz="4" w:space="0" w:color="auto"/>
              <w:left w:val="single" w:sz="4" w:space="0" w:color="auto"/>
              <w:right w:val="single" w:sz="4" w:space="0" w:color="auto"/>
            </w:tcBorders>
            <w:textDirection w:val="btLr"/>
            <w:vAlign w:val="center"/>
          </w:tcPr>
          <w:p w14:paraId="6692BF5C"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Junior  Officer II</w:t>
            </w:r>
          </w:p>
        </w:tc>
        <w:tc>
          <w:tcPr>
            <w:tcW w:w="874" w:type="pct"/>
            <w:tcBorders>
              <w:top w:val="single" w:sz="4" w:space="0" w:color="auto"/>
              <w:left w:val="nil"/>
              <w:bottom w:val="single" w:sz="8" w:space="0" w:color="auto"/>
              <w:right w:val="single" w:sz="4" w:space="0" w:color="auto"/>
            </w:tcBorders>
            <w:vAlign w:val="center"/>
          </w:tcPr>
          <w:p w14:paraId="26C408A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808" w:type="pct"/>
            <w:tcBorders>
              <w:top w:val="nil"/>
              <w:left w:val="single" w:sz="4" w:space="0" w:color="auto"/>
              <w:bottom w:val="single" w:sz="8" w:space="0" w:color="auto"/>
              <w:right w:val="single" w:sz="4" w:space="0" w:color="auto"/>
            </w:tcBorders>
            <w:vAlign w:val="bottom"/>
          </w:tcPr>
          <w:p w14:paraId="498D05D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313" w:type="pct"/>
            <w:tcBorders>
              <w:top w:val="nil"/>
              <w:left w:val="single" w:sz="4" w:space="0" w:color="auto"/>
              <w:bottom w:val="single" w:sz="8" w:space="0" w:color="auto"/>
              <w:right w:val="single" w:sz="8" w:space="0" w:color="auto"/>
            </w:tcBorders>
            <w:vAlign w:val="center"/>
          </w:tcPr>
          <w:p w14:paraId="42272AF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 of Manager’s target</w:t>
            </w:r>
          </w:p>
        </w:tc>
        <w:tc>
          <w:tcPr>
            <w:tcW w:w="505" w:type="pct"/>
            <w:tcBorders>
              <w:top w:val="nil"/>
              <w:left w:val="single" w:sz="4" w:space="0" w:color="auto"/>
              <w:bottom w:val="single" w:sz="8" w:space="0" w:color="auto"/>
              <w:right w:val="single" w:sz="4" w:space="0" w:color="auto"/>
            </w:tcBorders>
          </w:tcPr>
          <w:p w14:paraId="73A8B96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w:t>
            </w:r>
          </w:p>
        </w:tc>
        <w:tc>
          <w:tcPr>
            <w:tcW w:w="505" w:type="pct"/>
            <w:tcBorders>
              <w:top w:val="nil"/>
              <w:left w:val="single" w:sz="4" w:space="0" w:color="auto"/>
              <w:bottom w:val="single" w:sz="8" w:space="0" w:color="auto"/>
              <w:right w:val="single" w:sz="4" w:space="0" w:color="auto"/>
            </w:tcBorders>
          </w:tcPr>
          <w:p w14:paraId="2ADD4C35"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505" w:type="pct"/>
            <w:tcBorders>
              <w:top w:val="nil"/>
              <w:left w:val="single" w:sz="4" w:space="0" w:color="auto"/>
              <w:bottom w:val="single" w:sz="8" w:space="0" w:color="auto"/>
              <w:right w:val="single" w:sz="4" w:space="0" w:color="auto"/>
            </w:tcBorders>
          </w:tcPr>
          <w:p w14:paraId="06C1521E"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2F644648" w14:textId="77777777" w:rsidTr="00B06D26">
        <w:trPr>
          <w:trHeight w:val="269"/>
          <w:jc w:val="center"/>
        </w:trPr>
        <w:tc>
          <w:tcPr>
            <w:tcW w:w="490" w:type="pct"/>
            <w:vMerge/>
            <w:tcBorders>
              <w:left w:val="single" w:sz="4" w:space="0" w:color="auto"/>
              <w:right w:val="single" w:sz="4" w:space="0" w:color="auto"/>
            </w:tcBorders>
            <w:vAlign w:val="center"/>
            <w:hideMark/>
          </w:tcPr>
          <w:p w14:paraId="32AF6555" w14:textId="77777777" w:rsidR="00A962F0" w:rsidRPr="00A2700C" w:rsidRDefault="00A962F0" w:rsidP="00B06D26">
            <w:pPr>
              <w:jc w:val="center"/>
              <w:rPr>
                <w:rFonts w:ascii="Verdana" w:eastAsia="Times New Roman" w:hAnsi="Verdana" w:cs="Segoe UI Historic"/>
                <w:bCs/>
                <w:color w:val="000000" w:themeColor="text1"/>
              </w:rPr>
            </w:pPr>
          </w:p>
        </w:tc>
        <w:tc>
          <w:tcPr>
            <w:tcW w:w="874" w:type="pct"/>
            <w:vMerge w:val="restart"/>
            <w:tcBorders>
              <w:top w:val="single" w:sz="4" w:space="0" w:color="auto"/>
              <w:left w:val="nil"/>
              <w:right w:val="single" w:sz="4" w:space="0" w:color="auto"/>
            </w:tcBorders>
            <w:vAlign w:val="center"/>
          </w:tcPr>
          <w:p w14:paraId="0DCF464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Collect Credential Documents from Super Agents</w:t>
            </w:r>
          </w:p>
        </w:tc>
        <w:tc>
          <w:tcPr>
            <w:tcW w:w="808" w:type="pct"/>
            <w:tcBorders>
              <w:top w:val="nil"/>
              <w:left w:val="single" w:sz="4" w:space="0" w:color="auto"/>
              <w:bottom w:val="single" w:sz="4" w:space="0" w:color="auto"/>
              <w:right w:val="single" w:sz="4" w:space="0" w:color="auto"/>
            </w:tcBorders>
            <w:vAlign w:val="center"/>
          </w:tcPr>
          <w:p w14:paraId="63C891F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313" w:type="pct"/>
            <w:tcBorders>
              <w:top w:val="nil"/>
              <w:left w:val="single" w:sz="4" w:space="0" w:color="auto"/>
              <w:bottom w:val="single" w:sz="4" w:space="0" w:color="auto"/>
              <w:right w:val="single" w:sz="8" w:space="0" w:color="auto"/>
            </w:tcBorders>
            <w:vAlign w:val="center"/>
          </w:tcPr>
          <w:p w14:paraId="2094D86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505" w:type="pct"/>
            <w:tcBorders>
              <w:top w:val="nil"/>
              <w:left w:val="single" w:sz="4" w:space="0" w:color="auto"/>
              <w:bottom w:val="single" w:sz="4" w:space="0" w:color="auto"/>
              <w:right w:val="single" w:sz="4" w:space="0" w:color="auto"/>
            </w:tcBorders>
          </w:tcPr>
          <w:p w14:paraId="093F6E5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05" w:type="pct"/>
            <w:tcBorders>
              <w:top w:val="single" w:sz="4" w:space="0" w:color="auto"/>
              <w:left w:val="single" w:sz="4" w:space="0" w:color="auto"/>
              <w:bottom w:val="single" w:sz="8" w:space="0" w:color="auto"/>
              <w:right w:val="single" w:sz="4" w:space="0" w:color="auto"/>
            </w:tcBorders>
          </w:tcPr>
          <w:p w14:paraId="6178E7E7"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05" w:type="pct"/>
            <w:tcBorders>
              <w:top w:val="single" w:sz="4" w:space="0" w:color="auto"/>
              <w:left w:val="single" w:sz="4" w:space="0" w:color="auto"/>
              <w:bottom w:val="single" w:sz="8" w:space="0" w:color="auto"/>
              <w:right w:val="single" w:sz="4" w:space="0" w:color="auto"/>
            </w:tcBorders>
          </w:tcPr>
          <w:p w14:paraId="7665831F"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E939CEC" w14:textId="77777777" w:rsidTr="00B06D26">
        <w:trPr>
          <w:trHeight w:val="458"/>
          <w:jc w:val="center"/>
        </w:trPr>
        <w:tc>
          <w:tcPr>
            <w:tcW w:w="490" w:type="pct"/>
            <w:vMerge/>
            <w:tcBorders>
              <w:left w:val="single" w:sz="4" w:space="0" w:color="auto"/>
              <w:right w:val="single" w:sz="4" w:space="0" w:color="auto"/>
            </w:tcBorders>
            <w:vAlign w:val="center"/>
          </w:tcPr>
          <w:p w14:paraId="34E9021D" w14:textId="77777777" w:rsidR="00A962F0" w:rsidRPr="00A2700C" w:rsidRDefault="00A962F0" w:rsidP="00B06D26">
            <w:pPr>
              <w:jc w:val="center"/>
              <w:rPr>
                <w:rFonts w:ascii="Verdana" w:eastAsia="Times New Roman" w:hAnsi="Verdana" w:cs="Segoe UI Historic"/>
                <w:bCs/>
                <w:color w:val="000000" w:themeColor="text1"/>
              </w:rPr>
            </w:pPr>
          </w:p>
        </w:tc>
        <w:tc>
          <w:tcPr>
            <w:tcW w:w="874" w:type="pct"/>
            <w:vMerge/>
            <w:tcBorders>
              <w:left w:val="nil"/>
              <w:bottom w:val="single" w:sz="8" w:space="0" w:color="auto"/>
              <w:right w:val="single" w:sz="4" w:space="0" w:color="auto"/>
            </w:tcBorders>
            <w:vAlign w:val="center"/>
          </w:tcPr>
          <w:p w14:paraId="6A02D0B9" w14:textId="77777777" w:rsidR="00A962F0" w:rsidRPr="00A2700C" w:rsidRDefault="00A962F0" w:rsidP="00B06D26">
            <w:pPr>
              <w:jc w:val="center"/>
              <w:rPr>
                <w:rFonts w:ascii="Verdana" w:eastAsia="Times New Roman" w:hAnsi="Verdana" w:cs="Segoe UI Historic"/>
              </w:rPr>
            </w:pPr>
          </w:p>
        </w:tc>
        <w:tc>
          <w:tcPr>
            <w:tcW w:w="808" w:type="pct"/>
            <w:tcBorders>
              <w:top w:val="single" w:sz="4" w:space="0" w:color="auto"/>
              <w:left w:val="single" w:sz="4" w:space="0" w:color="auto"/>
              <w:bottom w:val="single" w:sz="8" w:space="0" w:color="auto"/>
              <w:right w:val="single" w:sz="4" w:space="0" w:color="auto"/>
            </w:tcBorders>
            <w:vAlign w:val="center"/>
          </w:tcPr>
          <w:p w14:paraId="090E404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313" w:type="pct"/>
            <w:tcBorders>
              <w:top w:val="single" w:sz="4" w:space="0" w:color="auto"/>
              <w:left w:val="single" w:sz="4" w:space="0" w:color="auto"/>
              <w:bottom w:val="single" w:sz="8" w:space="0" w:color="auto"/>
              <w:right w:val="single" w:sz="8" w:space="0" w:color="auto"/>
            </w:tcBorders>
            <w:vAlign w:val="center"/>
          </w:tcPr>
          <w:p w14:paraId="02C4629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505" w:type="pct"/>
            <w:tcBorders>
              <w:top w:val="single" w:sz="4" w:space="0" w:color="auto"/>
              <w:left w:val="single" w:sz="4" w:space="0" w:color="auto"/>
              <w:bottom w:val="single" w:sz="8" w:space="0" w:color="auto"/>
              <w:right w:val="single" w:sz="4" w:space="0" w:color="auto"/>
            </w:tcBorders>
          </w:tcPr>
          <w:p w14:paraId="43073EA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05" w:type="pct"/>
            <w:tcBorders>
              <w:top w:val="single" w:sz="4" w:space="0" w:color="auto"/>
              <w:left w:val="single" w:sz="4" w:space="0" w:color="auto"/>
              <w:bottom w:val="single" w:sz="8" w:space="0" w:color="auto"/>
              <w:right w:val="single" w:sz="4" w:space="0" w:color="auto"/>
            </w:tcBorders>
          </w:tcPr>
          <w:p w14:paraId="07FB79EB"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05" w:type="pct"/>
            <w:tcBorders>
              <w:top w:val="single" w:sz="4" w:space="0" w:color="auto"/>
              <w:left w:val="single" w:sz="4" w:space="0" w:color="auto"/>
              <w:bottom w:val="single" w:sz="8" w:space="0" w:color="auto"/>
              <w:right w:val="single" w:sz="4" w:space="0" w:color="auto"/>
            </w:tcBorders>
          </w:tcPr>
          <w:p w14:paraId="5580F068"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39C6FEB3" w14:textId="77777777" w:rsidTr="00B06D26">
        <w:trPr>
          <w:trHeight w:val="142"/>
          <w:jc w:val="center"/>
        </w:trPr>
        <w:tc>
          <w:tcPr>
            <w:tcW w:w="490" w:type="pct"/>
            <w:vMerge/>
            <w:tcBorders>
              <w:left w:val="single" w:sz="4" w:space="0" w:color="auto"/>
              <w:right w:val="single" w:sz="4" w:space="0" w:color="auto"/>
            </w:tcBorders>
            <w:vAlign w:val="center"/>
          </w:tcPr>
          <w:p w14:paraId="0FF7ED18" w14:textId="77777777" w:rsidR="00A962F0" w:rsidRPr="00A2700C" w:rsidRDefault="00A962F0" w:rsidP="00B06D26">
            <w:pPr>
              <w:jc w:val="center"/>
              <w:rPr>
                <w:rFonts w:ascii="Verdana" w:eastAsia="Times New Roman" w:hAnsi="Verdana" w:cs="Segoe UI Historic"/>
                <w:bCs/>
                <w:color w:val="000000" w:themeColor="text1"/>
              </w:rPr>
            </w:pPr>
          </w:p>
        </w:tc>
        <w:tc>
          <w:tcPr>
            <w:tcW w:w="874" w:type="pct"/>
            <w:vMerge w:val="restart"/>
            <w:tcBorders>
              <w:top w:val="single" w:sz="4" w:space="0" w:color="auto"/>
              <w:left w:val="nil"/>
              <w:right w:val="single" w:sz="4" w:space="0" w:color="auto"/>
            </w:tcBorders>
            <w:vAlign w:val="center"/>
          </w:tcPr>
          <w:p w14:paraId="354F5FA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 including NBE</w:t>
            </w:r>
          </w:p>
        </w:tc>
        <w:tc>
          <w:tcPr>
            <w:tcW w:w="808" w:type="pct"/>
            <w:tcBorders>
              <w:top w:val="nil"/>
              <w:left w:val="single" w:sz="4" w:space="0" w:color="auto"/>
              <w:bottom w:val="single" w:sz="4" w:space="0" w:color="auto"/>
              <w:right w:val="single" w:sz="4" w:space="0" w:color="auto"/>
            </w:tcBorders>
            <w:vAlign w:val="center"/>
          </w:tcPr>
          <w:p w14:paraId="41154A6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313" w:type="pct"/>
            <w:tcBorders>
              <w:top w:val="nil"/>
              <w:left w:val="single" w:sz="4" w:space="0" w:color="auto"/>
              <w:bottom w:val="single" w:sz="4" w:space="0" w:color="auto"/>
              <w:right w:val="single" w:sz="8" w:space="0" w:color="auto"/>
            </w:tcBorders>
            <w:vAlign w:val="center"/>
          </w:tcPr>
          <w:p w14:paraId="68D44F38"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505" w:type="pct"/>
            <w:tcBorders>
              <w:top w:val="nil"/>
              <w:left w:val="single" w:sz="4" w:space="0" w:color="auto"/>
              <w:bottom w:val="single" w:sz="4" w:space="0" w:color="auto"/>
              <w:right w:val="single" w:sz="4" w:space="0" w:color="auto"/>
            </w:tcBorders>
          </w:tcPr>
          <w:p w14:paraId="33F0169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05" w:type="pct"/>
            <w:tcBorders>
              <w:top w:val="single" w:sz="4" w:space="0" w:color="auto"/>
              <w:left w:val="single" w:sz="4" w:space="0" w:color="auto"/>
              <w:bottom w:val="single" w:sz="8" w:space="0" w:color="auto"/>
              <w:right w:val="single" w:sz="4" w:space="0" w:color="auto"/>
            </w:tcBorders>
          </w:tcPr>
          <w:p w14:paraId="1C9EC937"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05" w:type="pct"/>
            <w:tcBorders>
              <w:top w:val="single" w:sz="4" w:space="0" w:color="auto"/>
              <w:left w:val="single" w:sz="4" w:space="0" w:color="auto"/>
              <w:bottom w:val="single" w:sz="8" w:space="0" w:color="auto"/>
              <w:right w:val="single" w:sz="4" w:space="0" w:color="auto"/>
            </w:tcBorders>
          </w:tcPr>
          <w:p w14:paraId="129A0538"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18C7D76" w14:textId="77777777" w:rsidTr="00B06D26">
        <w:trPr>
          <w:trHeight w:val="375"/>
          <w:jc w:val="center"/>
        </w:trPr>
        <w:tc>
          <w:tcPr>
            <w:tcW w:w="490" w:type="pct"/>
            <w:vMerge/>
            <w:tcBorders>
              <w:left w:val="single" w:sz="4" w:space="0" w:color="auto"/>
              <w:right w:val="single" w:sz="4" w:space="0" w:color="auto"/>
            </w:tcBorders>
            <w:vAlign w:val="center"/>
          </w:tcPr>
          <w:p w14:paraId="2225EC33" w14:textId="77777777" w:rsidR="00A962F0" w:rsidRPr="00A2700C" w:rsidRDefault="00A962F0" w:rsidP="00B06D26">
            <w:pPr>
              <w:jc w:val="center"/>
              <w:rPr>
                <w:rFonts w:ascii="Verdana" w:eastAsia="Times New Roman" w:hAnsi="Verdana" w:cs="Segoe UI Historic"/>
                <w:bCs/>
                <w:color w:val="000000" w:themeColor="text1"/>
              </w:rPr>
            </w:pPr>
          </w:p>
        </w:tc>
        <w:tc>
          <w:tcPr>
            <w:tcW w:w="874" w:type="pct"/>
            <w:vMerge/>
            <w:tcBorders>
              <w:left w:val="nil"/>
              <w:right w:val="single" w:sz="4" w:space="0" w:color="auto"/>
            </w:tcBorders>
            <w:vAlign w:val="center"/>
          </w:tcPr>
          <w:p w14:paraId="23E32BD5" w14:textId="77777777" w:rsidR="00A962F0" w:rsidRPr="00A2700C" w:rsidRDefault="00A962F0" w:rsidP="00B06D26">
            <w:pPr>
              <w:jc w:val="center"/>
              <w:rPr>
                <w:rFonts w:ascii="Verdana" w:eastAsia="Times New Roman" w:hAnsi="Verdana" w:cs="Segoe UI Historic"/>
              </w:rPr>
            </w:pPr>
          </w:p>
        </w:tc>
        <w:tc>
          <w:tcPr>
            <w:tcW w:w="808" w:type="pct"/>
            <w:tcBorders>
              <w:top w:val="single" w:sz="4" w:space="0" w:color="auto"/>
              <w:left w:val="single" w:sz="4" w:space="0" w:color="auto"/>
              <w:bottom w:val="single" w:sz="4" w:space="0" w:color="auto"/>
              <w:right w:val="single" w:sz="4" w:space="0" w:color="auto"/>
            </w:tcBorders>
          </w:tcPr>
          <w:p w14:paraId="5D1552E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313" w:type="pct"/>
            <w:tcBorders>
              <w:top w:val="single" w:sz="4" w:space="0" w:color="auto"/>
              <w:left w:val="single" w:sz="4" w:space="0" w:color="auto"/>
              <w:bottom w:val="single" w:sz="4" w:space="0" w:color="auto"/>
              <w:right w:val="single" w:sz="8" w:space="0" w:color="auto"/>
            </w:tcBorders>
          </w:tcPr>
          <w:p w14:paraId="161A87E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Monthly on the due date</w:t>
            </w:r>
          </w:p>
        </w:tc>
        <w:tc>
          <w:tcPr>
            <w:tcW w:w="505" w:type="pct"/>
            <w:tcBorders>
              <w:top w:val="single" w:sz="4" w:space="0" w:color="auto"/>
              <w:left w:val="single" w:sz="4" w:space="0" w:color="auto"/>
              <w:bottom w:val="single" w:sz="4" w:space="0" w:color="auto"/>
              <w:right w:val="single" w:sz="4" w:space="0" w:color="auto"/>
            </w:tcBorders>
          </w:tcPr>
          <w:p w14:paraId="12DC081A"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505" w:type="pct"/>
            <w:tcBorders>
              <w:top w:val="single" w:sz="4" w:space="0" w:color="auto"/>
              <w:left w:val="single" w:sz="4" w:space="0" w:color="auto"/>
              <w:bottom w:val="single" w:sz="8" w:space="0" w:color="auto"/>
              <w:right w:val="single" w:sz="4" w:space="0" w:color="auto"/>
            </w:tcBorders>
          </w:tcPr>
          <w:p w14:paraId="1E2F91DB"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05" w:type="pct"/>
            <w:tcBorders>
              <w:top w:val="single" w:sz="4" w:space="0" w:color="auto"/>
              <w:left w:val="single" w:sz="4" w:space="0" w:color="auto"/>
              <w:bottom w:val="single" w:sz="8" w:space="0" w:color="auto"/>
              <w:right w:val="single" w:sz="4" w:space="0" w:color="auto"/>
            </w:tcBorders>
          </w:tcPr>
          <w:p w14:paraId="21FB522E"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30F3DA07" w14:textId="77777777" w:rsidTr="00B06D26">
        <w:trPr>
          <w:trHeight w:val="435"/>
          <w:jc w:val="center"/>
        </w:trPr>
        <w:tc>
          <w:tcPr>
            <w:tcW w:w="490" w:type="pct"/>
            <w:vMerge/>
            <w:tcBorders>
              <w:left w:val="single" w:sz="4" w:space="0" w:color="auto"/>
              <w:right w:val="single" w:sz="4" w:space="0" w:color="auto"/>
            </w:tcBorders>
            <w:vAlign w:val="center"/>
          </w:tcPr>
          <w:p w14:paraId="45B5EE09" w14:textId="77777777" w:rsidR="00A962F0" w:rsidRPr="00A2700C" w:rsidRDefault="00A962F0" w:rsidP="00B06D26">
            <w:pPr>
              <w:jc w:val="center"/>
              <w:rPr>
                <w:rFonts w:ascii="Verdana" w:eastAsia="Times New Roman" w:hAnsi="Verdana" w:cs="Segoe UI Historic"/>
                <w:bCs/>
                <w:color w:val="000000" w:themeColor="text1"/>
              </w:rPr>
            </w:pPr>
          </w:p>
        </w:tc>
        <w:tc>
          <w:tcPr>
            <w:tcW w:w="874" w:type="pct"/>
            <w:vMerge/>
            <w:tcBorders>
              <w:left w:val="nil"/>
              <w:right w:val="single" w:sz="4" w:space="0" w:color="auto"/>
            </w:tcBorders>
            <w:vAlign w:val="center"/>
          </w:tcPr>
          <w:p w14:paraId="6F79A4C3" w14:textId="77777777" w:rsidR="00A962F0" w:rsidRPr="00A2700C" w:rsidRDefault="00A962F0" w:rsidP="00B06D26">
            <w:pPr>
              <w:jc w:val="center"/>
              <w:rPr>
                <w:rFonts w:ascii="Verdana" w:eastAsia="Times New Roman" w:hAnsi="Verdana" w:cs="Segoe UI Historic"/>
              </w:rPr>
            </w:pPr>
          </w:p>
        </w:tc>
        <w:tc>
          <w:tcPr>
            <w:tcW w:w="808" w:type="pct"/>
            <w:tcBorders>
              <w:top w:val="single" w:sz="4" w:space="0" w:color="auto"/>
              <w:left w:val="single" w:sz="4" w:space="0" w:color="auto"/>
              <w:bottom w:val="single" w:sz="4" w:space="0" w:color="auto"/>
              <w:right w:val="single" w:sz="4" w:space="0" w:color="auto"/>
            </w:tcBorders>
          </w:tcPr>
          <w:p w14:paraId="28B2B05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313" w:type="pct"/>
            <w:tcBorders>
              <w:top w:val="single" w:sz="4" w:space="0" w:color="auto"/>
              <w:left w:val="single" w:sz="4" w:space="0" w:color="auto"/>
              <w:bottom w:val="single" w:sz="4" w:space="0" w:color="auto"/>
              <w:right w:val="single" w:sz="8" w:space="0" w:color="auto"/>
            </w:tcBorders>
          </w:tcPr>
          <w:p w14:paraId="6A24023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Quarterly on the due date</w:t>
            </w:r>
          </w:p>
        </w:tc>
        <w:tc>
          <w:tcPr>
            <w:tcW w:w="505" w:type="pct"/>
            <w:tcBorders>
              <w:top w:val="single" w:sz="4" w:space="0" w:color="auto"/>
              <w:left w:val="single" w:sz="4" w:space="0" w:color="auto"/>
              <w:bottom w:val="single" w:sz="4" w:space="0" w:color="auto"/>
              <w:right w:val="single" w:sz="4" w:space="0" w:color="auto"/>
            </w:tcBorders>
          </w:tcPr>
          <w:p w14:paraId="02753D6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505" w:type="pct"/>
            <w:tcBorders>
              <w:top w:val="single" w:sz="4" w:space="0" w:color="auto"/>
              <w:left w:val="single" w:sz="4" w:space="0" w:color="auto"/>
              <w:bottom w:val="single" w:sz="8" w:space="0" w:color="auto"/>
              <w:right w:val="single" w:sz="4" w:space="0" w:color="auto"/>
            </w:tcBorders>
          </w:tcPr>
          <w:p w14:paraId="66C0D727"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05" w:type="pct"/>
            <w:tcBorders>
              <w:top w:val="single" w:sz="4" w:space="0" w:color="auto"/>
              <w:left w:val="single" w:sz="4" w:space="0" w:color="auto"/>
              <w:bottom w:val="single" w:sz="8" w:space="0" w:color="auto"/>
              <w:right w:val="single" w:sz="4" w:space="0" w:color="auto"/>
            </w:tcBorders>
          </w:tcPr>
          <w:p w14:paraId="0F0AEB5C"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2346AB90" w14:textId="77777777" w:rsidTr="00B06D26">
        <w:trPr>
          <w:trHeight w:val="677"/>
          <w:jc w:val="center"/>
        </w:trPr>
        <w:tc>
          <w:tcPr>
            <w:tcW w:w="490" w:type="pct"/>
            <w:vMerge/>
            <w:tcBorders>
              <w:left w:val="single" w:sz="4" w:space="0" w:color="auto"/>
              <w:right w:val="single" w:sz="4" w:space="0" w:color="auto"/>
            </w:tcBorders>
            <w:vAlign w:val="center"/>
            <w:hideMark/>
          </w:tcPr>
          <w:p w14:paraId="15FFFB76" w14:textId="77777777" w:rsidR="00A962F0" w:rsidRPr="00A2700C" w:rsidRDefault="00A962F0" w:rsidP="00B06D26">
            <w:pPr>
              <w:jc w:val="center"/>
              <w:rPr>
                <w:rFonts w:ascii="Verdana" w:eastAsia="Times New Roman" w:hAnsi="Verdana" w:cs="Segoe UI Historic"/>
                <w:bCs/>
                <w:color w:val="000000" w:themeColor="text1"/>
              </w:rPr>
            </w:pPr>
          </w:p>
        </w:tc>
        <w:tc>
          <w:tcPr>
            <w:tcW w:w="874" w:type="pct"/>
            <w:tcBorders>
              <w:top w:val="single" w:sz="4" w:space="0" w:color="auto"/>
              <w:left w:val="single" w:sz="4" w:space="0" w:color="auto"/>
              <w:bottom w:val="single" w:sz="4" w:space="0" w:color="auto"/>
              <w:right w:val="single" w:sz="4" w:space="0" w:color="auto"/>
            </w:tcBorders>
            <w:vAlign w:val="center"/>
          </w:tcPr>
          <w:p w14:paraId="185EAB3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Follow up and Monitoring of transactions  (Agents and Super agents</w:t>
            </w:r>
          </w:p>
        </w:tc>
        <w:tc>
          <w:tcPr>
            <w:tcW w:w="808" w:type="pct"/>
            <w:tcBorders>
              <w:top w:val="single" w:sz="4" w:space="0" w:color="auto"/>
              <w:left w:val="single" w:sz="4" w:space="0" w:color="auto"/>
              <w:bottom w:val="single" w:sz="4" w:space="0" w:color="auto"/>
              <w:right w:val="single" w:sz="4" w:space="0" w:color="auto"/>
            </w:tcBorders>
            <w:vAlign w:val="center"/>
          </w:tcPr>
          <w:p w14:paraId="02DA620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Time</w:t>
            </w:r>
          </w:p>
        </w:tc>
        <w:tc>
          <w:tcPr>
            <w:tcW w:w="1313" w:type="pct"/>
            <w:tcBorders>
              <w:top w:val="single" w:sz="4" w:space="0" w:color="auto"/>
              <w:left w:val="single" w:sz="4" w:space="0" w:color="auto"/>
              <w:bottom w:val="single" w:sz="4" w:space="0" w:color="auto"/>
              <w:right w:val="single" w:sz="4" w:space="0" w:color="auto"/>
            </w:tcBorders>
            <w:vAlign w:val="center"/>
          </w:tcPr>
          <w:p w14:paraId="0EEF5740"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505" w:type="pct"/>
            <w:tcBorders>
              <w:top w:val="single" w:sz="4" w:space="0" w:color="auto"/>
              <w:left w:val="single" w:sz="4" w:space="0" w:color="auto"/>
              <w:bottom w:val="single" w:sz="4" w:space="0" w:color="auto"/>
              <w:right w:val="single" w:sz="4" w:space="0" w:color="auto"/>
            </w:tcBorders>
          </w:tcPr>
          <w:p w14:paraId="0EF2E84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505" w:type="pct"/>
            <w:tcBorders>
              <w:top w:val="single" w:sz="4" w:space="0" w:color="auto"/>
              <w:left w:val="single" w:sz="4" w:space="0" w:color="auto"/>
              <w:bottom w:val="single" w:sz="8" w:space="0" w:color="auto"/>
              <w:right w:val="single" w:sz="4" w:space="0" w:color="auto"/>
            </w:tcBorders>
          </w:tcPr>
          <w:p w14:paraId="17C5B4DA"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05" w:type="pct"/>
            <w:tcBorders>
              <w:top w:val="single" w:sz="4" w:space="0" w:color="auto"/>
              <w:left w:val="single" w:sz="4" w:space="0" w:color="auto"/>
              <w:bottom w:val="single" w:sz="8" w:space="0" w:color="auto"/>
              <w:right w:val="single" w:sz="4" w:space="0" w:color="auto"/>
            </w:tcBorders>
          </w:tcPr>
          <w:p w14:paraId="16B7C67F"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309C3EE8" w14:textId="77777777" w:rsidTr="00B06D26">
        <w:trPr>
          <w:trHeight w:val="988"/>
          <w:jc w:val="center"/>
        </w:trPr>
        <w:tc>
          <w:tcPr>
            <w:tcW w:w="490" w:type="pct"/>
            <w:vMerge/>
            <w:tcBorders>
              <w:left w:val="single" w:sz="4" w:space="0" w:color="auto"/>
              <w:right w:val="single" w:sz="4" w:space="0" w:color="auto"/>
            </w:tcBorders>
            <w:vAlign w:val="center"/>
          </w:tcPr>
          <w:p w14:paraId="69307A58" w14:textId="77777777" w:rsidR="00A962F0" w:rsidRPr="00A2700C" w:rsidRDefault="00A962F0" w:rsidP="00B06D26">
            <w:pPr>
              <w:jc w:val="center"/>
              <w:rPr>
                <w:rFonts w:ascii="Verdana" w:eastAsia="Times New Roman" w:hAnsi="Verdana" w:cs="Segoe UI Historic"/>
                <w:bCs/>
                <w:color w:val="000000" w:themeColor="text1"/>
              </w:rPr>
            </w:pPr>
          </w:p>
        </w:tc>
        <w:tc>
          <w:tcPr>
            <w:tcW w:w="874" w:type="pct"/>
            <w:tcBorders>
              <w:top w:val="single" w:sz="4" w:space="0" w:color="auto"/>
              <w:left w:val="single" w:sz="4" w:space="0" w:color="auto"/>
              <w:right w:val="single" w:sz="4" w:space="0" w:color="auto"/>
            </w:tcBorders>
          </w:tcPr>
          <w:p w14:paraId="03D2634E"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Increase Active Agent including Super-Agent</w:t>
            </w:r>
          </w:p>
        </w:tc>
        <w:tc>
          <w:tcPr>
            <w:tcW w:w="808" w:type="pct"/>
            <w:tcBorders>
              <w:top w:val="single" w:sz="4" w:space="0" w:color="auto"/>
              <w:left w:val="single" w:sz="4" w:space="0" w:color="auto"/>
              <w:bottom w:val="single" w:sz="4" w:space="0" w:color="auto"/>
              <w:right w:val="single" w:sz="4" w:space="0" w:color="auto"/>
            </w:tcBorders>
          </w:tcPr>
          <w:p w14:paraId="393858F0"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hAnsi="Verdana" w:cs="Segoe UI Historic"/>
              </w:rPr>
              <w:t>Percentage</w:t>
            </w:r>
          </w:p>
        </w:tc>
        <w:tc>
          <w:tcPr>
            <w:tcW w:w="1313" w:type="pct"/>
            <w:tcBorders>
              <w:top w:val="single" w:sz="4" w:space="0" w:color="auto"/>
              <w:left w:val="single" w:sz="4" w:space="0" w:color="auto"/>
              <w:bottom w:val="single" w:sz="4" w:space="0" w:color="auto"/>
              <w:right w:val="single" w:sz="4" w:space="0" w:color="auto"/>
            </w:tcBorders>
          </w:tcPr>
          <w:p w14:paraId="41B8D278"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hAnsi="Verdana" w:cs="Segoe UI Historic"/>
              </w:rPr>
              <w:t>90%of the action plan</w:t>
            </w:r>
          </w:p>
        </w:tc>
        <w:tc>
          <w:tcPr>
            <w:tcW w:w="505" w:type="pct"/>
            <w:tcBorders>
              <w:top w:val="single" w:sz="4" w:space="0" w:color="auto"/>
              <w:left w:val="single" w:sz="4" w:space="0" w:color="auto"/>
              <w:bottom w:val="single" w:sz="4" w:space="0" w:color="auto"/>
              <w:right w:val="single" w:sz="4" w:space="0" w:color="auto"/>
            </w:tcBorders>
          </w:tcPr>
          <w:p w14:paraId="6A6F12E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hAnsi="Verdana" w:cs="Segoe UI Historic"/>
              </w:rPr>
              <w:t>10%</w:t>
            </w:r>
          </w:p>
        </w:tc>
        <w:tc>
          <w:tcPr>
            <w:tcW w:w="505" w:type="pct"/>
            <w:tcBorders>
              <w:top w:val="single" w:sz="4" w:space="0" w:color="auto"/>
              <w:left w:val="single" w:sz="4" w:space="0" w:color="auto"/>
              <w:bottom w:val="single" w:sz="8" w:space="0" w:color="auto"/>
              <w:right w:val="single" w:sz="4" w:space="0" w:color="auto"/>
            </w:tcBorders>
          </w:tcPr>
          <w:p w14:paraId="4235AC98"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505" w:type="pct"/>
            <w:tcBorders>
              <w:top w:val="single" w:sz="4" w:space="0" w:color="auto"/>
              <w:left w:val="single" w:sz="4" w:space="0" w:color="auto"/>
              <w:bottom w:val="single" w:sz="8" w:space="0" w:color="auto"/>
              <w:right w:val="single" w:sz="4" w:space="0" w:color="auto"/>
            </w:tcBorders>
          </w:tcPr>
          <w:p w14:paraId="202B1A4A"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08B6B2E4" w14:textId="77777777" w:rsidTr="00B06D26">
        <w:trPr>
          <w:trHeight w:val="556"/>
          <w:jc w:val="center"/>
        </w:trPr>
        <w:tc>
          <w:tcPr>
            <w:tcW w:w="3485" w:type="pct"/>
            <w:gridSpan w:val="4"/>
            <w:tcBorders>
              <w:top w:val="single" w:sz="4" w:space="0" w:color="auto"/>
              <w:left w:val="single" w:sz="4" w:space="0" w:color="auto"/>
              <w:bottom w:val="single" w:sz="4" w:space="0" w:color="auto"/>
              <w:right w:val="single" w:sz="4" w:space="0" w:color="auto"/>
            </w:tcBorders>
            <w:vAlign w:val="center"/>
            <w:hideMark/>
          </w:tcPr>
          <w:p w14:paraId="752622B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30DED6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858F05D" w14:textId="77777777" w:rsidR="00A962F0" w:rsidRPr="00A2700C" w:rsidRDefault="00A962F0" w:rsidP="00B06D26">
            <w:pPr>
              <w:jc w:val="center"/>
              <w:rPr>
                <w:rFonts w:ascii="Verdana" w:eastAsia="Times New Roman" w:hAnsi="Verdana" w:cs="Segoe UI Historic"/>
                <w:bCs/>
                <w:color w:val="000000" w:themeColor="text1"/>
              </w:rPr>
            </w:pPr>
          </w:p>
        </w:tc>
        <w:tc>
          <w:tcPr>
            <w:tcW w:w="505"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70A1439" w14:textId="77777777" w:rsidR="00A962F0" w:rsidRPr="00A2700C" w:rsidRDefault="00A962F0" w:rsidP="00B06D26">
            <w:pPr>
              <w:jc w:val="center"/>
              <w:rPr>
                <w:rFonts w:ascii="Verdana" w:eastAsia="Times New Roman" w:hAnsi="Verdana" w:cs="Segoe UI Historic"/>
                <w:bCs/>
                <w:color w:val="000000" w:themeColor="text1"/>
              </w:rPr>
            </w:pPr>
          </w:p>
        </w:tc>
      </w:tr>
    </w:tbl>
    <w:p w14:paraId="63F982AF" w14:textId="77777777" w:rsidR="00A962F0" w:rsidRPr="00A2700C" w:rsidRDefault="00A962F0" w:rsidP="00B06D26">
      <w:pPr>
        <w:jc w:val="center"/>
        <w:rPr>
          <w:rFonts w:ascii="Verdana" w:hAnsi="Verdana" w:cs="Segoe UI Historic"/>
          <w:b/>
          <w:color w:val="000000" w:themeColor="text1"/>
        </w:rPr>
      </w:pPr>
    </w:p>
    <w:p w14:paraId="761753B4" w14:textId="77777777" w:rsidR="00A962F0" w:rsidRPr="00A2700C" w:rsidRDefault="00A962F0" w:rsidP="00B06D26">
      <w:pPr>
        <w:jc w:val="center"/>
        <w:rPr>
          <w:rFonts w:ascii="Verdana" w:hAnsi="Verdana" w:cs="Segoe UI Historic"/>
          <w:b/>
          <w:color w:val="000000" w:themeColor="text1"/>
        </w:rPr>
      </w:pPr>
      <w:r w:rsidRPr="0083225F">
        <w:rPr>
          <w:rFonts w:ascii="Verdana" w:hAnsi="Verdana" w:cs="Segoe UI Historic"/>
          <w:b/>
          <w:color w:val="000000" w:themeColor="text1"/>
          <w:highlight w:val="yellow"/>
        </w:rPr>
        <w:t>Junior officer II (G.8) Appraisal parameters</w:t>
      </w:r>
    </w:p>
    <w:tbl>
      <w:tblPr>
        <w:tblW w:w="5610" w:type="pct"/>
        <w:jc w:val="center"/>
        <w:tblLayout w:type="fixed"/>
        <w:tblLook w:val="04A0" w:firstRow="1" w:lastRow="0" w:firstColumn="1" w:lastColumn="0" w:noHBand="0" w:noVBand="1"/>
      </w:tblPr>
      <w:tblGrid>
        <w:gridCol w:w="1479"/>
        <w:gridCol w:w="3102"/>
        <w:gridCol w:w="2276"/>
        <w:gridCol w:w="2088"/>
        <w:gridCol w:w="2194"/>
        <w:gridCol w:w="2354"/>
        <w:gridCol w:w="2157"/>
      </w:tblGrid>
      <w:tr w:rsidR="00A962F0" w:rsidRPr="00A2700C" w14:paraId="45785611" w14:textId="77777777" w:rsidTr="00B06D26">
        <w:trPr>
          <w:trHeight w:val="522"/>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7F32250"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0040565A" w14:textId="77777777" w:rsidTr="00B06D26">
        <w:trPr>
          <w:trHeight w:val="522"/>
          <w:jc w:val="center"/>
        </w:trPr>
        <w:tc>
          <w:tcPr>
            <w:tcW w:w="473"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48A9F8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991"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51686E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2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C41769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7"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466EC38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0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24F57D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5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8E90E5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89"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FD7435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26DD3F1" w14:textId="77777777" w:rsidTr="00B06D26">
        <w:trPr>
          <w:trHeight w:val="450"/>
          <w:jc w:val="center"/>
        </w:trPr>
        <w:tc>
          <w:tcPr>
            <w:tcW w:w="473"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F3D6F1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91"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2DADE1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1878E80"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67" w:type="pct"/>
            <w:vMerge/>
            <w:tcBorders>
              <w:top w:val="single" w:sz="4" w:space="0" w:color="auto"/>
              <w:left w:val="nil"/>
              <w:bottom w:val="nil"/>
              <w:right w:val="single" w:sz="8" w:space="0" w:color="000000"/>
            </w:tcBorders>
            <w:shd w:val="clear" w:color="auto" w:fill="C5E0B3" w:themeFill="accent6" w:themeFillTint="66"/>
            <w:vAlign w:val="center"/>
            <w:hideMark/>
          </w:tcPr>
          <w:p w14:paraId="18726C1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8A8780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2128D8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89"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CCD1364"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227EAA3A" w14:textId="77777777" w:rsidTr="00B06D26">
        <w:trPr>
          <w:trHeight w:val="496"/>
          <w:jc w:val="center"/>
        </w:trPr>
        <w:tc>
          <w:tcPr>
            <w:tcW w:w="473" w:type="pct"/>
            <w:vMerge w:val="restart"/>
            <w:tcBorders>
              <w:top w:val="single" w:sz="4" w:space="0" w:color="auto"/>
              <w:left w:val="single" w:sz="4" w:space="0" w:color="auto"/>
              <w:right w:val="single" w:sz="4" w:space="0" w:color="auto"/>
            </w:tcBorders>
            <w:textDirection w:val="btLr"/>
            <w:vAlign w:val="center"/>
          </w:tcPr>
          <w:p w14:paraId="7A68C4FA"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Junior officer II</w:t>
            </w:r>
          </w:p>
        </w:tc>
        <w:tc>
          <w:tcPr>
            <w:tcW w:w="991" w:type="pct"/>
            <w:tcBorders>
              <w:top w:val="nil"/>
              <w:left w:val="single" w:sz="4" w:space="0" w:color="auto"/>
              <w:bottom w:val="single" w:sz="4" w:space="0" w:color="auto"/>
              <w:right w:val="single" w:sz="8" w:space="0" w:color="auto"/>
            </w:tcBorders>
          </w:tcPr>
          <w:p w14:paraId="2059918D"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727" w:type="pct"/>
            <w:tcBorders>
              <w:top w:val="nil"/>
              <w:left w:val="nil"/>
              <w:bottom w:val="single" w:sz="8" w:space="0" w:color="auto"/>
              <w:right w:val="nil"/>
            </w:tcBorders>
          </w:tcPr>
          <w:p w14:paraId="273182E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67" w:type="pct"/>
            <w:tcBorders>
              <w:top w:val="single" w:sz="8" w:space="0" w:color="auto"/>
              <w:left w:val="single" w:sz="8" w:space="0" w:color="auto"/>
              <w:bottom w:val="single" w:sz="8" w:space="0" w:color="auto"/>
              <w:right w:val="single" w:sz="8" w:space="0" w:color="auto"/>
            </w:tcBorders>
          </w:tcPr>
          <w:p w14:paraId="31777FA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701" w:type="pct"/>
            <w:tcBorders>
              <w:top w:val="single" w:sz="8" w:space="0" w:color="auto"/>
              <w:left w:val="nil"/>
              <w:bottom w:val="single" w:sz="8" w:space="0" w:color="auto"/>
              <w:right w:val="single" w:sz="8" w:space="0" w:color="auto"/>
            </w:tcBorders>
          </w:tcPr>
          <w:p w14:paraId="506827A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752" w:type="pct"/>
            <w:tcBorders>
              <w:top w:val="single" w:sz="4" w:space="0" w:color="auto"/>
              <w:bottom w:val="single" w:sz="4" w:space="0" w:color="auto"/>
            </w:tcBorders>
          </w:tcPr>
          <w:p w14:paraId="46C69F5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89" w:type="pct"/>
            <w:tcBorders>
              <w:top w:val="single" w:sz="8" w:space="0" w:color="auto"/>
              <w:left w:val="single" w:sz="8" w:space="0" w:color="auto"/>
              <w:bottom w:val="single" w:sz="8" w:space="0" w:color="auto"/>
              <w:right w:val="single" w:sz="4" w:space="0" w:color="auto"/>
            </w:tcBorders>
          </w:tcPr>
          <w:p w14:paraId="4CDBACB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42B76246" w14:textId="77777777" w:rsidTr="00B06D26">
        <w:trPr>
          <w:trHeight w:val="1253"/>
          <w:jc w:val="center"/>
        </w:trPr>
        <w:tc>
          <w:tcPr>
            <w:tcW w:w="473" w:type="pct"/>
            <w:vMerge/>
            <w:tcBorders>
              <w:left w:val="single" w:sz="4" w:space="0" w:color="auto"/>
              <w:right w:val="single" w:sz="4" w:space="0" w:color="auto"/>
            </w:tcBorders>
            <w:textDirection w:val="btLr"/>
            <w:vAlign w:val="center"/>
          </w:tcPr>
          <w:p w14:paraId="70552532"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0D80DCDD"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Quality</w:t>
            </w:r>
          </w:p>
        </w:tc>
        <w:tc>
          <w:tcPr>
            <w:tcW w:w="727" w:type="pct"/>
            <w:tcBorders>
              <w:top w:val="nil"/>
              <w:left w:val="nil"/>
              <w:bottom w:val="single" w:sz="8" w:space="0" w:color="auto"/>
              <w:right w:val="nil"/>
            </w:tcBorders>
          </w:tcPr>
          <w:p w14:paraId="23A5BAC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minor editing.</w:t>
            </w:r>
          </w:p>
        </w:tc>
        <w:tc>
          <w:tcPr>
            <w:tcW w:w="667" w:type="pct"/>
            <w:tcBorders>
              <w:top w:val="single" w:sz="8" w:space="0" w:color="auto"/>
              <w:left w:val="single" w:sz="8" w:space="0" w:color="auto"/>
              <w:bottom w:val="single" w:sz="8" w:space="0" w:color="auto"/>
              <w:right w:val="single" w:sz="8" w:space="0" w:color="auto"/>
            </w:tcBorders>
          </w:tcPr>
          <w:p w14:paraId="27FAB8B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major editing</w:t>
            </w:r>
          </w:p>
        </w:tc>
        <w:tc>
          <w:tcPr>
            <w:tcW w:w="701" w:type="pct"/>
            <w:tcBorders>
              <w:top w:val="single" w:sz="8" w:space="0" w:color="auto"/>
              <w:left w:val="nil"/>
              <w:bottom w:val="single" w:sz="8" w:space="0" w:color="auto"/>
              <w:right w:val="single" w:sz="8" w:space="0" w:color="auto"/>
            </w:tcBorders>
          </w:tcPr>
          <w:p w14:paraId="588BF65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Two round review</w:t>
            </w:r>
          </w:p>
        </w:tc>
        <w:tc>
          <w:tcPr>
            <w:tcW w:w="752" w:type="pct"/>
            <w:tcBorders>
              <w:top w:val="single" w:sz="4" w:space="0" w:color="auto"/>
            </w:tcBorders>
          </w:tcPr>
          <w:p w14:paraId="0C76C04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Three  round review</w:t>
            </w:r>
          </w:p>
        </w:tc>
        <w:tc>
          <w:tcPr>
            <w:tcW w:w="689" w:type="pct"/>
            <w:tcBorders>
              <w:top w:val="single" w:sz="8" w:space="0" w:color="auto"/>
              <w:left w:val="single" w:sz="8" w:space="0" w:color="auto"/>
              <w:bottom w:val="single" w:sz="8" w:space="0" w:color="auto"/>
              <w:right w:val="single" w:sz="4" w:space="0" w:color="auto"/>
            </w:tcBorders>
          </w:tcPr>
          <w:p w14:paraId="42BC092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minor editing.</w:t>
            </w:r>
          </w:p>
        </w:tc>
      </w:tr>
      <w:tr w:rsidR="00A962F0" w:rsidRPr="00A2700C" w14:paraId="581F9866" w14:textId="77777777" w:rsidTr="00B06D26">
        <w:trPr>
          <w:trHeight w:val="1253"/>
          <w:jc w:val="center"/>
        </w:trPr>
        <w:tc>
          <w:tcPr>
            <w:tcW w:w="473" w:type="pct"/>
            <w:vMerge/>
            <w:tcBorders>
              <w:left w:val="single" w:sz="4" w:space="0" w:color="auto"/>
              <w:right w:val="single" w:sz="4" w:space="0" w:color="auto"/>
            </w:tcBorders>
            <w:textDirection w:val="btLr"/>
            <w:vAlign w:val="center"/>
          </w:tcPr>
          <w:p w14:paraId="1041FA1D"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4E24E67A"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Time</w:t>
            </w:r>
          </w:p>
        </w:tc>
        <w:tc>
          <w:tcPr>
            <w:tcW w:w="727" w:type="pct"/>
            <w:tcBorders>
              <w:top w:val="nil"/>
              <w:left w:val="nil"/>
              <w:bottom w:val="single" w:sz="8" w:space="0" w:color="auto"/>
              <w:right w:val="nil"/>
            </w:tcBorders>
          </w:tcPr>
          <w:p w14:paraId="78AABC2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4900D1E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single" w:sz="8" w:space="0" w:color="auto"/>
              <w:left w:val="nil"/>
              <w:bottom w:val="single" w:sz="8" w:space="0" w:color="auto"/>
              <w:right w:val="single" w:sz="8" w:space="0" w:color="auto"/>
            </w:tcBorders>
          </w:tcPr>
          <w:p w14:paraId="3F8050B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4" w:space="0" w:color="auto"/>
            </w:tcBorders>
          </w:tcPr>
          <w:p w14:paraId="38A5949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single" w:sz="8" w:space="0" w:color="auto"/>
              <w:left w:val="single" w:sz="8" w:space="0" w:color="auto"/>
              <w:bottom w:val="single" w:sz="8" w:space="0" w:color="auto"/>
              <w:right w:val="single" w:sz="4" w:space="0" w:color="auto"/>
            </w:tcBorders>
          </w:tcPr>
          <w:p w14:paraId="43420DF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7C73451" w14:textId="77777777" w:rsidTr="00B06D26">
        <w:trPr>
          <w:trHeight w:val="1253"/>
          <w:jc w:val="center"/>
        </w:trPr>
        <w:tc>
          <w:tcPr>
            <w:tcW w:w="473" w:type="pct"/>
            <w:vMerge/>
            <w:tcBorders>
              <w:left w:val="single" w:sz="4" w:space="0" w:color="auto"/>
              <w:right w:val="single" w:sz="4" w:space="0" w:color="auto"/>
            </w:tcBorders>
            <w:textDirection w:val="btLr"/>
            <w:vAlign w:val="center"/>
          </w:tcPr>
          <w:p w14:paraId="4F2653B3"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0C65E14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Follow up and monitoring of transaction (Agents and super agents). Time</w:t>
            </w:r>
          </w:p>
        </w:tc>
        <w:tc>
          <w:tcPr>
            <w:tcW w:w="727" w:type="pct"/>
            <w:tcBorders>
              <w:top w:val="nil"/>
              <w:left w:val="nil"/>
              <w:bottom w:val="single" w:sz="8" w:space="0" w:color="auto"/>
              <w:right w:val="nil"/>
            </w:tcBorders>
          </w:tcPr>
          <w:p w14:paraId="3B80462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4310D69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single" w:sz="8" w:space="0" w:color="auto"/>
              <w:left w:val="nil"/>
              <w:bottom w:val="single" w:sz="8" w:space="0" w:color="auto"/>
              <w:right w:val="single" w:sz="8" w:space="0" w:color="auto"/>
            </w:tcBorders>
          </w:tcPr>
          <w:p w14:paraId="7805E33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2 days after due date</w:t>
            </w:r>
          </w:p>
        </w:tc>
        <w:tc>
          <w:tcPr>
            <w:tcW w:w="752" w:type="pct"/>
            <w:tcBorders>
              <w:top w:val="single" w:sz="4" w:space="0" w:color="auto"/>
            </w:tcBorders>
          </w:tcPr>
          <w:p w14:paraId="14EB2FF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due date</w:t>
            </w:r>
          </w:p>
        </w:tc>
        <w:tc>
          <w:tcPr>
            <w:tcW w:w="689" w:type="pct"/>
            <w:tcBorders>
              <w:top w:val="single" w:sz="8" w:space="0" w:color="auto"/>
              <w:left w:val="single" w:sz="8" w:space="0" w:color="auto"/>
              <w:bottom w:val="single" w:sz="8" w:space="0" w:color="auto"/>
              <w:right w:val="single" w:sz="4" w:space="0" w:color="auto"/>
            </w:tcBorders>
          </w:tcPr>
          <w:p w14:paraId="1D9CE9E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3 days after due date</w:t>
            </w:r>
          </w:p>
        </w:tc>
      </w:tr>
      <w:tr w:rsidR="00A962F0" w:rsidRPr="00A2700C" w14:paraId="2941AA22" w14:textId="77777777" w:rsidTr="00B06D26">
        <w:trPr>
          <w:trHeight w:val="926"/>
          <w:jc w:val="center"/>
        </w:trPr>
        <w:tc>
          <w:tcPr>
            <w:tcW w:w="473" w:type="pct"/>
            <w:vMerge/>
            <w:tcBorders>
              <w:left w:val="single" w:sz="4" w:space="0" w:color="auto"/>
              <w:right w:val="single" w:sz="4" w:space="0" w:color="auto"/>
            </w:tcBorders>
            <w:vAlign w:val="center"/>
          </w:tcPr>
          <w:p w14:paraId="202ECDA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3E93A14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727" w:type="pct"/>
            <w:tcBorders>
              <w:top w:val="nil"/>
              <w:left w:val="nil"/>
              <w:bottom w:val="single" w:sz="4" w:space="0" w:color="auto"/>
              <w:right w:val="nil"/>
            </w:tcBorders>
            <w:shd w:val="clear" w:color="auto" w:fill="FFFFFF"/>
          </w:tcPr>
          <w:p w14:paraId="409E3FE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1206ACC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2520288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5DBFF77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28859F6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7D481F6" w14:textId="77777777" w:rsidTr="00B06D26">
        <w:trPr>
          <w:trHeight w:val="370"/>
          <w:jc w:val="center"/>
        </w:trPr>
        <w:tc>
          <w:tcPr>
            <w:tcW w:w="473" w:type="pct"/>
            <w:vMerge/>
            <w:tcBorders>
              <w:left w:val="single" w:sz="4" w:space="0" w:color="auto"/>
              <w:right w:val="single" w:sz="4" w:space="0" w:color="auto"/>
            </w:tcBorders>
            <w:vAlign w:val="center"/>
          </w:tcPr>
          <w:p w14:paraId="5728A128"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4CBB6E5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27" w:type="pct"/>
            <w:tcBorders>
              <w:top w:val="nil"/>
              <w:left w:val="nil"/>
              <w:bottom w:val="single" w:sz="4" w:space="0" w:color="auto"/>
              <w:right w:val="nil"/>
            </w:tcBorders>
            <w:shd w:val="clear" w:color="auto" w:fill="FFFFFF"/>
          </w:tcPr>
          <w:p w14:paraId="4D84241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616A750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4C1971F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0736602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4C12C9C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5CD995B" w14:textId="77777777" w:rsidTr="00B06D26">
        <w:trPr>
          <w:trHeight w:val="370"/>
          <w:jc w:val="center"/>
        </w:trPr>
        <w:tc>
          <w:tcPr>
            <w:tcW w:w="473" w:type="pct"/>
            <w:vMerge/>
            <w:tcBorders>
              <w:left w:val="single" w:sz="4" w:space="0" w:color="auto"/>
              <w:right w:val="single" w:sz="4" w:space="0" w:color="auto"/>
            </w:tcBorders>
            <w:vAlign w:val="center"/>
          </w:tcPr>
          <w:p w14:paraId="7E8A6E97"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1FC187D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 xml:space="preserve">Submission of Reports </w:t>
            </w:r>
            <w:r w:rsidRPr="00A2700C">
              <w:rPr>
                <w:rFonts w:ascii="Verdana" w:eastAsia="Times New Roman" w:hAnsi="Verdana" w:cs="Segoe UI Historic"/>
              </w:rPr>
              <w:t>Quarterly</w:t>
            </w:r>
            <w:r w:rsidRPr="00A2700C">
              <w:rPr>
                <w:rFonts w:ascii="Verdana" w:eastAsia="Times New Roman" w:hAnsi="Verdana" w:cs="Segoe UI Historic"/>
                <w:bCs/>
              </w:rPr>
              <w:t>. Time</w:t>
            </w:r>
          </w:p>
        </w:tc>
        <w:tc>
          <w:tcPr>
            <w:tcW w:w="727" w:type="pct"/>
            <w:tcBorders>
              <w:top w:val="nil"/>
              <w:left w:val="nil"/>
              <w:bottom w:val="single" w:sz="4" w:space="0" w:color="auto"/>
              <w:right w:val="nil"/>
            </w:tcBorders>
            <w:shd w:val="clear" w:color="auto" w:fill="FFFFFF"/>
          </w:tcPr>
          <w:p w14:paraId="5E85665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3EB542D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4AD24DB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00FCE30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9" w:type="pct"/>
            <w:tcBorders>
              <w:top w:val="nil"/>
              <w:left w:val="nil"/>
              <w:bottom w:val="single" w:sz="4" w:space="0" w:color="auto"/>
              <w:right w:val="single" w:sz="4" w:space="0" w:color="auto"/>
            </w:tcBorders>
            <w:shd w:val="clear" w:color="auto" w:fill="FFFFFF"/>
          </w:tcPr>
          <w:p w14:paraId="009EC3E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90143E9" w14:textId="77777777" w:rsidTr="00B06D26">
        <w:trPr>
          <w:trHeight w:val="370"/>
          <w:jc w:val="center"/>
        </w:trPr>
        <w:tc>
          <w:tcPr>
            <w:tcW w:w="473" w:type="pct"/>
            <w:vMerge/>
            <w:tcBorders>
              <w:left w:val="single" w:sz="4" w:space="0" w:color="auto"/>
              <w:right w:val="single" w:sz="4" w:space="0" w:color="auto"/>
            </w:tcBorders>
            <w:vAlign w:val="center"/>
          </w:tcPr>
          <w:p w14:paraId="1B811EBF"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1" w:type="pct"/>
            <w:tcBorders>
              <w:top w:val="nil"/>
              <w:left w:val="single" w:sz="4" w:space="0" w:color="auto"/>
              <w:bottom w:val="single" w:sz="4" w:space="0" w:color="auto"/>
              <w:right w:val="single" w:sz="8" w:space="0" w:color="auto"/>
            </w:tcBorders>
          </w:tcPr>
          <w:p w14:paraId="43855915"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Increase Active Agent including Super-Agent</w:t>
            </w:r>
          </w:p>
        </w:tc>
        <w:tc>
          <w:tcPr>
            <w:tcW w:w="727" w:type="pct"/>
            <w:tcBorders>
              <w:top w:val="nil"/>
              <w:left w:val="nil"/>
              <w:bottom w:val="single" w:sz="8" w:space="0" w:color="auto"/>
              <w:right w:val="nil"/>
            </w:tcBorders>
          </w:tcPr>
          <w:p w14:paraId="6DB7505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90% of action plan achieved</w:t>
            </w:r>
          </w:p>
        </w:tc>
        <w:tc>
          <w:tcPr>
            <w:tcW w:w="667" w:type="pct"/>
            <w:tcBorders>
              <w:top w:val="single" w:sz="8" w:space="0" w:color="auto"/>
              <w:left w:val="single" w:sz="8" w:space="0" w:color="auto"/>
              <w:bottom w:val="single" w:sz="8" w:space="0" w:color="auto"/>
              <w:right w:val="single" w:sz="8" w:space="0" w:color="auto"/>
            </w:tcBorders>
          </w:tcPr>
          <w:p w14:paraId="2C92386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80% - 89.99%</w:t>
            </w:r>
          </w:p>
        </w:tc>
        <w:tc>
          <w:tcPr>
            <w:tcW w:w="701" w:type="pct"/>
            <w:tcBorders>
              <w:top w:val="single" w:sz="8" w:space="0" w:color="auto"/>
              <w:left w:val="nil"/>
              <w:bottom w:val="single" w:sz="8" w:space="0" w:color="auto"/>
              <w:right w:val="single" w:sz="8" w:space="0" w:color="auto"/>
            </w:tcBorders>
          </w:tcPr>
          <w:p w14:paraId="0089B72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70% - 79.99%</w:t>
            </w:r>
          </w:p>
        </w:tc>
        <w:tc>
          <w:tcPr>
            <w:tcW w:w="752" w:type="pct"/>
            <w:tcBorders>
              <w:top w:val="single" w:sz="4" w:space="0" w:color="auto"/>
              <w:bottom w:val="single" w:sz="4" w:space="0" w:color="auto"/>
            </w:tcBorders>
          </w:tcPr>
          <w:p w14:paraId="3E4546A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60% - 69.99%</w:t>
            </w:r>
          </w:p>
        </w:tc>
        <w:tc>
          <w:tcPr>
            <w:tcW w:w="689" w:type="pct"/>
            <w:tcBorders>
              <w:top w:val="single" w:sz="8" w:space="0" w:color="auto"/>
              <w:left w:val="single" w:sz="8" w:space="0" w:color="auto"/>
              <w:bottom w:val="single" w:sz="8" w:space="0" w:color="auto"/>
              <w:right w:val="single" w:sz="4" w:space="0" w:color="auto"/>
            </w:tcBorders>
          </w:tcPr>
          <w:p w14:paraId="02B4B14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less than 60%</w:t>
            </w:r>
          </w:p>
        </w:tc>
      </w:tr>
    </w:tbl>
    <w:p w14:paraId="7097230D" w14:textId="77777777" w:rsidR="00A962F0" w:rsidRPr="00A2700C" w:rsidRDefault="00A962F0" w:rsidP="00B06D26">
      <w:pPr>
        <w:jc w:val="center"/>
        <w:rPr>
          <w:rFonts w:ascii="Verdana" w:hAnsi="Verdana" w:cs="Segoe UI Historic"/>
          <w:b/>
          <w:color w:val="000000" w:themeColor="text1"/>
        </w:rPr>
      </w:pPr>
    </w:p>
    <w:p w14:paraId="71289FA8" w14:textId="77777777" w:rsidR="00A962F0" w:rsidRPr="00A2700C" w:rsidRDefault="00A962F0" w:rsidP="00B06D26">
      <w:pPr>
        <w:jc w:val="center"/>
        <w:rPr>
          <w:rFonts w:ascii="Verdana" w:hAnsi="Verdana" w:cs="Segoe UI Historic"/>
          <w:b/>
          <w:color w:val="000000" w:themeColor="text1"/>
        </w:rPr>
      </w:pPr>
    </w:p>
    <w:p w14:paraId="3E81ECA3" w14:textId="77777777" w:rsidR="00A962F0" w:rsidRPr="00A2700C" w:rsidRDefault="00A962F0" w:rsidP="00B06D26">
      <w:pPr>
        <w:jc w:val="center"/>
        <w:rPr>
          <w:rFonts w:ascii="Verdana" w:hAnsi="Verdana" w:cs="Segoe UI Historic"/>
          <w:b/>
          <w:color w:val="000000" w:themeColor="text1"/>
        </w:rPr>
      </w:pPr>
    </w:p>
    <w:p w14:paraId="196005C1" w14:textId="6996AA03" w:rsidR="00A962F0" w:rsidRPr="00A2700C" w:rsidRDefault="00A962F0" w:rsidP="00B06D26">
      <w:pPr>
        <w:jc w:val="center"/>
        <w:rPr>
          <w:rFonts w:ascii="Verdana" w:hAnsi="Verdana" w:cs="Segoe UI Historic"/>
          <w:b/>
          <w:color w:val="000000" w:themeColor="text1"/>
        </w:rPr>
      </w:pPr>
      <w:r w:rsidRPr="0083225F">
        <w:rPr>
          <w:rFonts w:ascii="Verdana" w:hAnsi="Verdana" w:cs="Segoe UI Historic"/>
          <w:b/>
          <w:color w:val="000000" w:themeColor="text1"/>
          <w:highlight w:val="yellow"/>
        </w:rPr>
        <w:t>Junior officer I (G.7):  - Goal and Targets / PMS</w:t>
      </w:r>
      <w:r w:rsidR="0083225F" w:rsidRPr="0083225F">
        <w:rPr>
          <w:rFonts w:ascii="Verdana" w:hAnsi="Verdana" w:cs="Segoe UI Historic"/>
          <w:b/>
          <w:color w:val="000000" w:themeColor="text1"/>
          <w:highlight w:val="yellow"/>
        </w:rPr>
        <w:t xml:space="preserve"> DB0083</w:t>
      </w:r>
    </w:p>
    <w:tbl>
      <w:tblPr>
        <w:tblW w:w="5000" w:type="pct"/>
        <w:jc w:val="center"/>
        <w:tblLayout w:type="fixed"/>
        <w:tblLook w:val="04A0" w:firstRow="1" w:lastRow="0" w:firstColumn="1" w:lastColumn="0" w:noHBand="0" w:noVBand="1"/>
      </w:tblPr>
      <w:tblGrid>
        <w:gridCol w:w="1117"/>
        <w:gridCol w:w="2230"/>
        <w:gridCol w:w="1616"/>
        <w:gridCol w:w="2424"/>
        <w:gridCol w:w="2187"/>
        <w:gridCol w:w="2187"/>
        <w:gridCol w:w="2187"/>
      </w:tblGrid>
      <w:tr w:rsidR="00A962F0" w:rsidRPr="00A2700C" w14:paraId="183B2128" w14:textId="77777777" w:rsidTr="00B06D26">
        <w:trPr>
          <w:trHeight w:val="132"/>
          <w:jc w:val="center"/>
        </w:trPr>
        <w:tc>
          <w:tcPr>
            <w:tcW w:w="40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3C97D1B"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79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3D12CEE"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57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B5822B"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86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04FB86A"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78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D6279A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78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5E29A0B" w14:textId="77777777" w:rsidR="00A962F0" w:rsidRPr="00A2700C" w:rsidRDefault="00A962F0" w:rsidP="00B06D26">
            <w:pPr>
              <w:rPr>
                <w:rFonts w:ascii="Verdana" w:hAnsi="Verdana" w:cs="Segoe UI Historic"/>
              </w:rPr>
            </w:pPr>
            <w:r w:rsidRPr="00A2700C">
              <w:rPr>
                <w:rFonts w:ascii="Verdana" w:hAnsi="Verdana" w:cs="Segoe UI Historic"/>
              </w:rPr>
              <w:t>Source Of Tracking</w:t>
            </w:r>
          </w:p>
        </w:tc>
        <w:tc>
          <w:tcPr>
            <w:tcW w:w="78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13C7AAD"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2E3B3A58" w14:textId="77777777" w:rsidTr="00B06D26">
        <w:trPr>
          <w:trHeight w:val="705"/>
          <w:jc w:val="center"/>
        </w:trPr>
        <w:tc>
          <w:tcPr>
            <w:tcW w:w="400" w:type="pct"/>
            <w:vMerge w:val="restart"/>
            <w:tcBorders>
              <w:top w:val="single" w:sz="4" w:space="0" w:color="auto"/>
              <w:left w:val="single" w:sz="4" w:space="0" w:color="auto"/>
              <w:right w:val="single" w:sz="4" w:space="0" w:color="auto"/>
            </w:tcBorders>
            <w:textDirection w:val="btLr"/>
            <w:vAlign w:val="center"/>
          </w:tcPr>
          <w:p w14:paraId="2F73BAFF"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Junior  Officer I</w:t>
            </w:r>
          </w:p>
        </w:tc>
        <w:tc>
          <w:tcPr>
            <w:tcW w:w="799" w:type="pct"/>
            <w:tcBorders>
              <w:top w:val="single" w:sz="4" w:space="0" w:color="auto"/>
              <w:left w:val="nil"/>
              <w:bottom w:val="single" w:sz="8" w:space="0" w:color="auto"/>
              <w:right w:val="single" w:sz="4" w:space="0" w:color="auto"/>
            </w:tcBorders>
            <w:vAlign w:val="center"/>
          </w:tcPr>
          <w:p w14:paraId="05D99CB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579" w:type="pct"/>
            <w:tcBorders>
              <w:top w:val="nil"/>
              <w:left w:val="single" w:sz="4" w:space="0" w:color="auto"/>
              <w:bottom w:val="single" w:sz="8" w:space="0" w:color="auto"/>
              <w:right w:val="single" w:sz="4" w:space="0" w:color="auto"/>
            </w:tcBorders>
            <w:vAlign w:val="bottom"/>
          </w:tcPr>
          <w:p w14:paraId="085D9DF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869" w:type="pct"/>
            <w:tcBorders>
              <w:top w:val="nil"/>
              <w:left w:val="single" w:sz="4" w:space="0" w:color="auto"/>
              <w:bottom w:val="single" w:sz="8" w:space="0" w:color="auto"/>
              <w:right w:val="single" w:sz="8" w:space="0" w:color="auto"/>
            </w:tcBorders>
            <w:vAlign w:val="center"/>
          </w:tcPr>
          <w:p w14:paraId="0A81571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 of Manager’s target</w:t>
            </w:r>
          </w:p>
        </w:tc>
        <w:tc>
          <w:tcPr>
            <w:tcW w:w="784" w:type="pct"/>
            <w:tcBorders>
              <w:top w:val="nil"/>
              <w:left w:val="single" w:sz="4" w:space="0" w:color="auto"/>
              <w:bottom w:val="single" w:sz="8" w:space="0" w:color="auto"/>
              <w:right w:val="single" w:sz="4" w:space="0" w:color="auto"/>
            </w:tcBorders>
          </w:tcPr>
          <w:p w14:paraId="1EF6985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w:t>
            </w:r>
          </w:p>
        </w:tc>
        <w:tc>
          <w:tcPr>
            <w:tcW w:w="784" w:type="pct"/>
            <w:tcBorders>
              <w:top w:val="nil"/>
              <w:left w:val="single" w:sz="4" w:space="0" w:color="auto"/>
              <w:bottom w:val="single" w:sz="8" w:space="0" w:color="auto"/>
              <w:right w:val="single" w:sz="4" w:space="0" w:color="auto"/>
            </w:tcBorders>
          </w:tcPr>
          <w:p w14:paraId="754042E2"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784" w:type="pct"/>
            <w:tcBorders>
              <w:top w:val="nil"/>
              <w:left w:val="single" w:sz="4" w:space="0" w:color="auto"/>
              <w:bottom w:val="single" w:sz="8" w:space="0" w:color="auto"/>
              <w:right w:val="single" w:sz="4" w:space="0" w:color="auto"/>
            </w:tcBorders>
          </w:tcPr>
          <w:p w14:paraId="3D52D828"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07CBDFE4" w14:textId="77777777" w:rsidTr="00B06D26">
        <w:trPr>
          <w:trHeight w:val="269"/>
          <w:jc w:val="center"/>
        </w:trPr>
        <w:tc>
          <w:tcPr>
            <w:tcW w:w="400" w:type="pct"/>
            <w:vMerge/>
            <w:tcBorders>
              <w:left w:val="single" w:sz="4" w:space="0" w:color="auto"/>
              <w:right w:val="single" w:sz="4" w:space="0" w:color="auto"/>
            </w:tcBorders>
            <w:vAlign w:val="center"/>
            <w:hideMark/>
          </w:tcPr>
          <w:p w14:paraId="313A0435" w14:textId="77777777" w:rsidR="00A962F0" w:rsidRPr="00A2700C" w:rsidRDefault="00A962F0" w:rsidP="00B06D26">
            <w:pPr>
              <w:jc w:val="center"/>
              <w:rPr>
                <w:rFonts w:ascii="Verdana" w:eastAsia="Times New Roman" w:hAnsi="Verdana" w:cs="Segoe UI Historic"/>
                <w:bCs/>
                <w:color w:val="000000" w:themeColor="text1"/>
              </w:rPr>
            </w:pPr>
          </w:p>
        </w:tc>
        <w:tc>
          <w:tcPr>
            <w:tcW w:w="799" w:type="pct"/>
            <w:vMerge w:val="restart"/>
            <w:tcBorders>
              <w:top w:val="single" w:sz="4" w:space="0" w:color="auto"/>
              <w:left w:val="nil"/>
              <w:right w:val="single" w:sz="4" w:space="0" w:color="auto"/>
            </w:tcBorders>
            <w:vAlign w:val="center"/>
          </w:tcPr>
          <w:p w14:paraId="19C02E9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Collect Credential Documents from Super Agents</w:t>
            </w:r>
          </w:p>
        </w:tc>
        <w:tc>
          <w:tcPr>
            <w:tcW w:w="579" w:type="pct"/>
            <w:tcBorders>
              <w:top w:val="nil"/>
              <w:left w:val="single" w:sz="4" w:space="0" w:color="auto"/>
              <w:bottom w:val="single" w:sz="4" w:space="0" w:color="auto"/>
              <w:right w:val="single" w:sz="4" w:space="0" w:color="auto"/>
            </w:tcBorders>
            <w:vAlign w:val="center"/>
          </w:tcPr>
          <w:p w14:paraId="7CC8E9D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869" w:type="pct"/>
            <w:tcBorders>
              <w:top w:val="nil"/>
              <w:left w:val="single" w:sz="4" w:space="0" w:color="auto"/>
              <w:bottom w:val="single" w:sz="4" w:space="0" w:color="auto"/>
              <w:right w:val="single" w:sz="8" w:space="0" w:color="auto"/>
            </w:tcBorders>
            <w:vAlign w:val="center"/>
          </w:tcPr>
          <w:p w14:paraId="42BFCEC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784" w:type="pct"/>
            <w:tcBorders>
              <w:top w:val="nil"/>
              <w:left w:val="single" w:sz="4" w:space="0" w:color="auto"/>
              <w:bottom w:val="single" w:sz="4" w:space="0" w:color="auto"/>
              <w:right w:val="single" w:sz="4" w:space="0" w:color="auto"/>
            </w:tcBorders>
          </w:tcPr>
          <w:p w14:paraId="536C4A8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784" w:type="pct"/>
            <w:tcBorders>
              <w:top w:val="nil"/>
              <w:left w:val="single" w:sz="4" w:space="0" w:color="auto"/>
              <w:bottom w:val="single" w:sz="4" w:space="0" w:color="auto"/>
              <w:right w:val="single" w:sz="4" w:space="0" w:color="auto"/>
            </w:tcBorders>
          </w:tcPr>
          <w:p w14:paraId="7C7443FB"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84" w:type="pct"/>
            <w:tcBorders>
              <w:top w:val="nil"/>
              <w:left w:val="single" w:sz="4" w:space="0" w:color="auto"/>
              <w:bottom w:val="single" w:sz="4" w:space="0" w:color="auto"/>
              <w:right w:val="single" w:sz="4" w:space="0" w:color="auto"/>
            </w:tcBorders>
          </w:tcPr>
          <w:p w14:paraId="1360E8B3"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CCFCC98" w14:textId="77777777" w:rsidTr="00B06D26">
        <w:trPr>
          <w:trHeight w:val="458"/>
          <w:jc w:val="center"/>
        </w:trPr>
        <w:tc>
          <w:tcPr>
            <w:tcW w:w="400" w:type="pct"/>
            <w:vMerge/>
            <w:tcBorders>
              <w:left w:val="single" w:sz="4" w:space="0" w:color="auto"/>
              <w:right w:val="single" w:sz="4" w:space="0" w:color="auto"/>
            </w:tcBorders>
            <w:vAlign w:val="center"/>
          </w:tcPr>
          <w:p w14:paraId="3358DE88" w14:textId="77777777" w:rsidR="00A962F0" w:rsidRPr="00A2700C" w:rsidRDefault="00A962F0" w:rsidP="00B06D26">
            <w:pPr>
              <w:jc w:val="center"/>
              <w:rPr>
                <w:rFonts w:ascii="Verdana" w:eastAsia="Times New Roman" w:hAnsi="Verdana" w:cs="Segoe UI Historic"/>
                <w:bCs/>
                <w:color w:val="000000" w:themeColor="text1"/>
              </w:rPr>
            </w:pPr>
          </w:p>
        </w:tc>
        <w:tc>
          <w:tcPr>
            <w:tcW w:w="799" w:type="pct"/>
            <w:vMerge/>
            <w:tcBorders>
              <w:left w:val="nil"/>
              <w:bottom w:val="single" w:sz="8" w:space="0" w:color="auto"/>
              <w:right w:val="single" w:sz="4" w:space="0" w:color="auto"/>
            </w:tcBorders>
            <w:vAlign w:val="center"/>
          </w:tcPr>
          <w:p w14:paraId="735DE3CA" w14:textId="77777777" w:rsidR="00A962F0" w:rsidRPr="00A2700C" w:rsidRDefault="00A962F0" w:rsidP="00B06D26">
            <w:pPr>
              <w:jc w:val="center"/>
              <w:rPr>
                <w:rFonts w:ascii="Verdana" w:eastAsia="Times New Roman" w:hAnsi="Verdana" w:cs="Segoe UI Historic"/>
              </w:rPr>
            </w:pPr>
          </w:p>
        </w:tc>
        <w:tc>
          <w:tcPr>
            <w:tcW w:w="579" w:type="pct"/>
            <w:tcBorders>
              <w:top w:val="single" w:sz="4" w:space="0" w:color="auto"/>
              <w:left w:val="single" w:sz="4" w:space="0" w:color="auto"/>
              <w:bottom w:val="single" w:sz="8" w:space="0" w:color="auto"/>
              <w:right w:val="single" w:sz="4" w:space="0" w:color="auto"/>
            </w:tcBorders>
            <w:vAlign w:val="center"/>
          </w:tcPr>
          <w:p w14:paraId="73F8BB2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869" w:type="pct"/>
            <w:tcBorders>
              <w:top w:val="single" w:sz="4" w:space="0" w:color="auto"/>
              <w:left w:val="single" w:sz="4" w:space="0" w:color="auto"/>
              <w:bottom w:val="single" w:sz="8" w:space="0" w:color="auto"/>
              <w:right w:val="single" w:sz="8" w:space="0" w:color="auto"/>
            </w:tcBorders>
            <w:vAlign w:val="center"/>
          </w:tcPr>
          <w:p w14:paraId="2830FA9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784" w:type="pct"/>
            <w:tcBorders>
              <w:top w:val="single" w:sz="4" w:space="0" w:color="auto"/>
              <w:left w:val="single" w:sz="4" w:space="0" w:color="auto"/>
              <w:bottom w:val="single" w:sz="8" w:space="0" w:color="auto"/>
              <w:right w:val="single" w:sz="4" w:space="0" w:color="auto"/>
            </w:tcBorders>
          </w:tcPr>
          <w:p w14:paraId="7A0B80C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784" w:type="pct"/>
            <w:tcBorders>
              <w:top w:val="nil"/>
              <w:left w:val="single" w:sz="4" w:space="0" w:color="auto"/>
              <w:bottom w:val="single" w:sz="4" w:space="0" w:color="auto"/>
              <w:right w:val="single" w:sz="4" w:space="0" w:color="auto"/>
            </w:tcBorders>
          </w:tcPr>
          <w:p w14:paraId="2659068D"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84" w:type="pct"/>
            <w:tcBorders>
              <w:top w:val="nil"/>
              <w:left w:val="single" w:sz="4" w:space="0" w:color="auto"/>
              <w:bottom w:val="single" w:sz="4" w:space="0" w:color="auto"/>
              <w:right w:val="single" w:sz="4" w:space="0" w:color="auto"/>
            </w:tcBorders>
          </w:tcPr>
          <w:p w14:paraId="405D0D30"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047C0A2" w14:textId="77777777" w:rsidTr="00B06D26">
        <w:trPr>
          <w:trHeight w:val="142"/>
          <w:jc w:val="center"/>
        </w:trPr>
        <w:tc>
          <w:tcPr>
            <w:tcW w:w="400" w:type="pct"/>
            <w:vMerge/>
            <w:tcBorders>
              <w:left w:val="single" w:sz="4" w:space="0" w:color="auto"/>
              <w:right w:val="single" w:sz="4" w:space="0" w:color="auto"/>
            </w:tcBorders>
            <w:vAlign w:val="center"/>
          </w:tcPr>
          <w:p w14:paraId="5AE8BB1C" w14:textId="77777777" w:rsidR="00A962F0" w:rsidRPr="00A2700C" w:rsidRDefault="00A962F0" w:rsidP="00B06D26">
            <w:pPr>
              <w:jc w:val="center"/>
              <w:rPr>
                <w:rFonts w:ascii="Verdana" w:eastAsia="Times New Roman" w:hAnsi="Verdana" w:cs="Segoe UI Historic"/>
                <w:bCs/>
                <w:color w:val="000000" w:themeColor="text1"/>
              </w:rPr>
            </w:pPr>
          </w:p>
        </w:tc>
        <w:tc>
          <w:tcPr>
            <w:tcW w:w="799" w:type="pct"/>
            <w:vMerge w:val="restart"/>
            <w:tcBorders>
              <w:top w:val="single" w:sz="4" w:space="0" w:color="auto"/>
              <w:left w:val="nil"/>
              <w:right w:val="single" w:sz="4" w:space="0" w:color="auto"/>
            </w:tcBorders>
            <w:vAlign w:val="center"/>
          </w:tcPr>
          <w:p w14:paraId="2D5EFD7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w:t>
            </w:r>
          </w:p>
        </w:tc>
        <w:tc>
          <w:tcPr>
            <w:tcW w:w="579" w:type="pct"/>
            <w:tcBorders>
              <w:top w:val="nil"/>
              <w:left w:val="single" w:sz="4" w:space="0" w:color="auto"/>
              <w:bottom w:val="single" w:sz="4" w:space="0" w:color="auto"/>
              <w:right w:val="single" w:sz="4" w:space="0" w:color="auto"/>
            </w:tcBorders>
            <w:vAlign w:val="center"/>
          </w:tcPr>
          <w:p w14:paraId="302F4F7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869" w:type="pct"/>
            <w:tcBorders>
              <w:top w:val="nil"/>
              <w:left w:val="single" w:sz="4" w:space="0" w:color="auto"/>
              <w:bottom w:val="single" w:sz="4" w:space="0" w:color="auto"/>
              <w:right w:val="single" w:sz="8" w:space="0" w:color="auto"/>
            </w:tcBorders>
            <w:vAlign w:val="center"/>
          </w:tcPr>
          <w:p w14:paraId="22097FA0"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784" w:type="pct"/>
            <w:tcBorders>
              <w:top w:val="nil"/>
              <w:left w:val="single" w:sz="4" w:space="0" w:color="auto"/>
              <w:bottom w:val="single" w:sz="4" w:space="0" w:color="auto"/>
              <w:right w:val="single" w:sz="4" w:space="0" w:color="auto"/>
            </w:tcBorders>
          </w:tcPr>
          <w:p w14:paraId="6171D15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784" w:type="pct"/>
            <w:tcBorders>
              <w:top w:val="nil"/>
              <w:left w:val="single" w:sz="4" w:space="0" w:color="auto"/>
              <w:bottom w:val="single" w:sz="4" w:space="0" w:color="auto"/>
              <w:right w:val="single" w:sz="4" w:space="0" w:color="auto"/>
            </w:tcBorders>
          </w:tcPr>
          <w:p w14:paraId="66793452"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84" w:type="pct"/>
            <w:tcBorders>
              <w:top w:val="nil"/>
              <w:left w:val="single" w:sz="4" w:space="0" w:color="auto"/>
              <w:bottom w:val="single" w:sz="4" w:space="0" w:color="auto"/>
              <w:right w:val="single" w:sz="4" w:space="0" w:color="auto"/>
            </w:tcBorders>
          </w:tcPr>
          <w:p w14:paraId="52D92AB2"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D3034EF" w14:textId="77777777" w:rsidTr="00B06D26">
        <w:trPr>
          <w:trHeight w:val="375"/>
          <w:jc w:val="center"/>
        </w:trPr>
        <w:tc>
          <w:tcPr>
            <w:tcW w:w="400" w:type="pct"/>
            <w:vMerge/>
            <w:tcBorders>
              <w:left w:val="single" w:sz="4" w:space="0" w:color="auto"/>
              <w:right w:val="single" w:sz="4" w:space="0" w:color="auto"/>
            </w:tcBorders>
            <w:vAlign w:val="center"/>
          </w:tcPr>
          <w:p w14:paraId="0BB5FC1E" w14:textId="77777777" w:rsidR="00A962F0" w:rsidRPr="00A2700C" w:rsidRDefault="00A962F0" w:rsidP="00B06D26">
            <w:pPr>
              <w:jc w:val="center"/>
              <w:rPr>
                <w:rFonts w:ascii="Verdana" w:eastAsia="Times New Roman" w:hAnsi="Verdana" w:cs="Segoe UI Historic"/>
                <w:bCs/>
                <w:color w:val="000000" w:themeColor="text1"/>
              </w:rPr>
            </w:pPr>
          </w:p>
        </w:tc>
        <w:tc>
          <w:tcPr>
            <w:tcW w:w="799" w:type="pct"/>
            <w:vMerge/>
            <w:tcBorders>
              <w:left w:val="nil"/>
              <w:right w:val="single" w:sz="4" w:space="0" w:color="auto"/>
            </w:tcBorders>
            <w:vAlign w:val="center"/>
          </w:tcPr>
          <w:p w14:paraId="5F95C8B6" w14:textId="77777777" w:rsidR="00A962F0" w:rsidRPr="00A2700C" w:rsidRDefault="00A962F0" w:rsidP="00B06D26">
            <w:pPr>
              <w:jc w:val="center"/>
              <w:rPr>
                <w:rFonts w:ascii="Verdana" w:eastAsia="Times New Roman" w:hAnsi="Verdana" w:cs="Segoe UI Historic"/>
              </w:rPr>
            </w:pPr>
          </w:p>
        </w:tc>
        <w:tc>
          <w:tcPr>
            <w:tcW w:w="579" w:type="pct"/>
            <w:tcBorders>
              <w:top w:val="single" w:sz="4" w:space="0" w:color="auto"/>
              <w:left w:val="single" w:sz="4" w:space="0" w:color="auto"/>
              <w:bottom w:val="single" w:sz="4" w:space="0" w:color="auto"/>
              <w:right w:val="single" w:sz="4" w:space="0" w:color="auto"/>
            </w:tcBorders>
          </w:tcPr>
          <w:p w14:paraId="1041E8B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869" w:type="pct"/>
            <w:tcBorders>
              <w:top w:val="single" w:sz="4" w:space="0" w:color="auto"/>
              <w:left w:val="single" w:sz="4" w:space="0" w:color="auto"/>
              <w:bottom w:val="single" w:sz="4" w:space="0" w:color="auto"/>
              <w:right w:val="single" w:sz="8" w:space="0" w:color="auto"/>
            </w:tcBorders>
          </w:tcPr>
          <w:p w14:paraId="4B88FB2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Monthly on the due date</w:t>
            </w:r>
          </w:p>
        </w:tc>
        <w:tc>
          <w:tcPr>
            <w:tcW w:w="784" w:type="pct"/>
            <w:tcBorders>
              <w:top w:val="single" w:sz="4" w:space="0" w:color="auto"/>
              <w:left w:val="single" w:sz="4" w:space="0" w:color="auto"/>
              <w:bottom w:val="single" w:sz="4" w:space="0" w:color="auto"/>
              <w:right w:val="single" w:sz="4" w:space="0" w:color="auto"/>
            </w:tcBorders>
          </w:tcPr>
          <w:p w14:paraId="61182F75"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84" w:type="pct"/>
            <w:tcBorders>
              <w:top w:val="nil"/>
              <w:left w:val="single" w:sz="4" w:space="0" w:color="auto"/>
              <w:bottom w:val="single" w:sz="4" w:space="0" w:color="auto"/>
              <w:right w:val="single" w:sz="4" w:space="0" w:color="auto"/>
            </w:tcBorders>
          </w:tcPr>
          <w:p w14:paraId="77E173FE"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84" w:type="pct"/>
            <w:tcBorders>
              <w:top w:val="nil"/>
              <w:left w:val="single" w:sz="4" w:space="0" w:color="auto"/>
              <w:bottom w:val="single" w:sz="4" w:space="0" w:color="auto"/>
              <w:right w:val="single" w:sz="4" w:space="0" w:color="auto"/>
            </w:tcBorders>
          </w:tcPr>
          <w:p w14:paraId="1F2BC4F9"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224B1571" w14:textId="77777777" w:rsidTr="00B06D26">
        <w:trPr>
          <w:trHeight w:val="435"/>
          <w:jc w:val="center"/>
        </w:trPr>
        <w:tc>
          <w:tcPr>
            <w:tcW w:w="400" w:type="pct"/>
            <w:vMerge/>
            <w:tcBorders>
              <w:left w:val="single" w:sz="4" w:space="0" w:color="auto"/>
              <w:right w:val="single" w:sz="4" w:space="0" w:color="auto"/>
            </w:tcBorders>
            <w:vAlign w:val="center"/>
          </w:tcPr>
          <w:p w14:paraId="6D6BA2AB" w14:textId="77777777" w:rsidR="00A962F0" w:rsidRPr="00A2700C" w:rsidRDefault="00A962F0" w:rsidP="00B06D26">
            <w:pPr>
              <w:jc w:val="center"/>
              <w:rPr>
                <w:rFonts w:ascii="Verdana" w:eastAsia="Times New Roman" w:hAnsi="Verdana" w:cs="Segoe UI Historic"/>
                <w:bCs/>
                <w:color w:val="000000" w:themeColor="text1"/>
              </w:rPr>
            </w:pPr>
          </w:p>
        </w:tc>
        <w:tc>
          <w:tcPr>
            <w:tcW w:w="799" w:type="pct"/>
            <w:vMerge/>
            <w:tcBorders>
              <w:left w:val="nil"/>
              <w:right w:val="single" w:sz="4" w:space="0" w:color="auto"/>
            </w:tcBorders>
            <w:vAlign w:val="center"/>
          </w:tcPr>
          <w:p w14:paraId="554C5F0C" w14:textId="77777777" w:rsidR="00A962F0" w:rsidRPr="00A2700C" w:rsidRDefault="00A962F0" w:rsidP="00B06D26">
            <w:pPr>
              <w:jc w:val="center"/>
              <w:rPr>
                <w:rFonts w:ascii="Verdana" w:eastAsia="Times New Roman" w:hAnsi="Verdana" w:cs="Segoe UI Historic"/>
              </w:rPr>
            </w:pPr>
          </w:p>
        </w:tc>
        <w:tc>
          <w:tcPr>
            <w:tcW w:w="579" w:type="pct"/>
            <w:tcBorders>
              <w:top w:val="single" w:sz="4" w:space="0" w:color="auto"/>
              <w:left w:val="single" w:sz="4" w:space="0" w:color="auto"/>
              <w:bottom w:val="single" w:sz="4" w:space="0" w:color="auto"/>
              <w:right w:val="single" w:sz="4" w:space="0" w:color="auto"/>
            </w:tcBorders>
          </w:tcPr>
          <w:p w14:paraId="6DE742F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869" w:type="pct"/>
            <w:tcBorders>
              <w:top w:val="single" w:sz="4" w:space="0" w:color="auto"/>
              <w:left w:val="single" w:sz="4" w:space="0" w:color="auto"/>
              <w:bottom w:val="single" w:sz="4" w:space="0" w:color="auto"/>
              <w:right w:val="single" w:sz="8" w:space="0" w:color="auto"/>
            </w:tcBorders>
          </w:tcPr>
          <w:p w14:paraId="5C012EB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Quarterly on the due date</w:t>
            </w:r>
          </w:p>
        </w:tc>
        <w:tc>
          <w:tcPr>
            <w:tcW w:w="784" w:type="pct"/>
            <w:tcBorders>
              <w:top w:val="single" w:sz="4" w:space="0" w:color="auto"/>
              <w:left w:val="single" w:sz="4" w:space="0" w:color="auto"/>
              <w:bottom w:val="single" w:sz="4" w:space="0" w:color="auto"/>
              <w:right w:val="single" w:sz="4" w:space="0" w:color="auto"/>
            </w:tcBorders>
          </w:tcPr>
          <w:p w14:paraId="3469D775"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784" w:type="pct"/>
            <w:tcBorders>
              <w:top w:val="nil"/>
              <w:left w:val="single" w:sz="4" w:space="0" w:color="auto"/>
              <w:bottom w:val="single" w:sz="4" w:space="0" w:color="auto"/>
              <w:right w:val="single" w:sz="4" w:space="0" w:color="auto"/>
            </w:tcBorders>
          </w:tcPr>
          <w:p w14:paraId="5B7B6716"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84" w:type="pct"/>
            <w:tcBorders>
              <w:top w:val="nil"/>
              <w:left w:val="single" w:sz="4" w:space="0" w:color="auto"/>
              <w:bottom w:val="single" w:sz="4" w:space="0" w:color="auto"/>
              <w:right w:val="single" w:sz="4" w:space="0" w:color="auto"/>
            </w:tcBorders>
          </w:tcPr>
          <w:p w14:paraId="282EB10D"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3F1F91A" w14:textId="77777777" w:rsidTr="00B06D26">
        <w:trPr>
          <w:trHeight w:val="994"/>
          <w:jc w:val="center"/>
        </w:trPr>
        <w:tc>
          <w:tcPr>
            <w:tcW w:w="400" w:type="pct"/>
            <w:vMerge/>
            <w:tcBorders>
              <w:left w:val="single" w:sz="4" w:space="0" w:color="auto"/>
              <w:right w:val="single" w:sz="4" w:space="0" w:color="auto"/>
            </w:tcBorders>
            <w:vAlign w:val="center"/>
            <w:hideMark/>
          </w:tcPr>
          <w:p w14:paraId="35826219" w14:textId="77777777" w:rsidR="00A962F0" w:rsidRPr="00A2700C" w:rsidRDefault="00A962F0" w:rsidP="00B06D26">
            <w:pPr>
              <w:jc w:val="center"/>
              <w:rPr>
                <w:rFonts w:ascii="Verdana" w:eastAsia="Times New Roman" w:hAnsi="Verdana" w:cs="Segoe UI Historic"/>
                <w:bCs/>
                <w:color w:val="000000" w:themeColor="text1"/>
              </w:rPr>
            </w:pPr>
          </w:p>
        </w:tc>
        <w:tc>
          <w:tcPr>
            <w:tcW w:w="799" w:type="pct"/>
            <w:tcBorders>
              <w:top w:val="single" w:sz="4" w:space="0" w:color="auto"/>
              <w:left w:val="single" w:sz="4" w:space="0" w:color="auto"/>
              <w:bottom w:val="single" w:sz="4" w:space="0" w:color="auto"/>
              <w:right w:val="single" w:sz="4" w:space="0" w:color="auto"/>
            </w:tcBorders>
            <w:vAlign w:val="center"/>
          </w:tcPr>
          <w:p w14:paraId="65FA2EF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Follow up and Monitoring of transactions  (Agents and Super agents)</w:t>
            </w:r>
          </w:p>
        </w:tc>
        <w:tc>
          <w:tcPr>
            <w:tcW w:w="579" w:type="pct"/>
            <w:tcBorders>
              <w:top w:val="single" w:sz="4" w:space="0" w:color="auto"/>
              <w:left w:val="single" w:sz="4" w:space="0" w:color="auto"/>
              <w:bottom w:val="single" w:sz="4" w:space="0" w:color="auto"/>
              <w:right w:val="single" w:sz="4" w:space="0" w:color="auto"/>
            </w:tcBorders>
            <w:vAlign w:val="center"/>
          </w:tcPr>
          <w:p w14:paraId="49E80043"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869" w:type="pct"/>
            <w:tcBorders>
              <w:top w:val="single" w:sz="4" w:space="0" w:color="auto"/>
              <w:left w:val="single" w:sz="4" w:space="0" w:color="auto"/>
              <w:bottom w:val="single" w:sz="4" w:space="0" w:color="auto"/>
              <w:right w:val="single" w:sz="4" w:space="0" w:color="auto"/>
            </w:tcBorders>
            <w:vAlign w:val="center"/>
          </w:tcPr>
          <w:p w14:paraId="645ED7F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784" w:type="pct"/>
            <w:tcBorders>
              <w:top w:val="single" w:sz="4" w:space="0" w:color="auto"/>
              <w:left w:val="single" w:sz="4" w:space="0" w:color="auto"/>
              <w:bottom w:val="single" w:sz="4" w:space="0" w:color="auto"/>
              <w:right w:val="single" w:sz="4" w:space="0" w:color="auto"/>
            </w:tcBorders>
          </w:tcPr>
          <w:p w14:paraId="258FFF7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84" w:type="pct"/>
            <w:tcBorders>
              <w:top w:val="nil"/>
              <w:left w:val="single" w:sz="4" w:space="0" w:color="auto"/>
              <w:bottom w:val="single" w:sz="4" w:space="0" w:color="auto"/>
              <w:right w:val="single" w:sz="4" w:space="0" w:color="auto"/>
            </w:tcBorders>
          </w:tcPr>
          <w:p w14:paraId="20483ED1"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784" w:type="pct"/>
            <w:tcBorders>
              <w:top w:val="nil"/>
              <w:left w:val="single" w:sz="4" w:space="0" w:color="auto"/>
              <w:bottom w:val="single" w:sz="4" w:space="0" w:color="auto"/>
              <w:right w:val="single" w:sz="4" w:space="0" w:color="auto"/>
            </w:tcBorders>
          </w:tcPr>
          <w:p w14:paraId="0E9E8F73"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96C6FCB" w14:textId="77777777" w:rsidTr="00B06D26">
        <w:trPr>
          <w:trHeight w:val="224"/>
          <w:jc w:val="center"/>
        </w:trPr>
        <w:tc>
          <w:tcPr>
            <w:tcW w:w="400" w:type="pct"/>
            <w:vMerge/>
            <w:tcBorders>
              <w:left w:val="single" w:sz="4" w:space="0" w:color="auto"/>
              <w:right w:val="single" w:sz="4" w:space="0" w:color="auto"/>
            </w:tcBorders>
            <w:vAlign w:val="center"/>
          </w:tcPr>
          <w:p w14:paraId="24EE61D8" w14:textId="77777777" w:rsidR="00A962F0" w:rsidRPr="00A2700C" w:rsidRDefault="00A962F0" w:rsidP="00B06D26">
            <w:pPr>
              <w:jc w:val="center"/>
              <w:rPr>
                <w:rFonts w:ascii="Verdana" w:eastAsia="Times New Roman" w:hAnsi="Verdana" w:cs="Segoe UI Historic"/>
                <w:bCs/>
                <w:color w:val="000000" w:themeColor="text1"/>
              </w:rPr>
            </w:pPr>
          </w:p>
        </w:tc>
        <w:tc>
          <w:tcPr>
            <w:tcW w:w="799" w:type="pct"/>
            <w:tcBorders>
              <w:top w:val="single" w:sz="4" w:space="0" w:color="auto"/>
              <w:left w:val="single" w:sz="4" w:space="0" w:color="auto"/>
              <w:right w:val="single" w:sz="4" w:space="0" w:color="auto"/>
            </w:tcBorders>
          </w:tcPr>
          <w:p w14:paraId="682C57A2" w14:textId="77777777" w:rsidR="00A962F0" w:rsidRPr="00A2700C" w:rsidRDefault="00A962F0" w:rsidP="00B06D26">
            <w:pPr>
              <w:jc w:val="center"/>
              <w:rPr>
                <w:rFonts w:ascii="Verdana" w:eastAsia="Times New Roman" w:hAnsi="Verdana" w:cs="Segoe UI Historic"/>
              </w:rPr>
            </w:pPr>
            <w:r w:rsidRPr="00A2700C">
              <w:rPr>
                <w:rFonts w:ascii="Verdana" w:hAnsi="Verdana" w:cs="Segoe UI Historic"/>
              </w:rPr>
              <w:t>Increase Active Agent including Super-Agent</w:t>
            </w:r>
          </w:p>
        </w:tc>
        <w:tc>
          <w:tcPr>
            <w:tcW w:w="579" w:type="pct"/>
            <w:tcBorders>
              <w:top w:val="single" w:sz="4" w:space="0" w:color="auto"/>
              <w:left w:val="single" w:sz="4" w:space="0" w:color="auto"/>
              <w:bottom w:val="single" w:sz="4" w:space="0" w:color="auto"/>
              <w:right w:val="single" w:sz="4" w:space="0" w:color="auto"/>
            </w:tcBorders>
          </w:tcPr>
          <w:p w14:paraId="082ADC96"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hAnsi="Verdana" w:cs="Segoe UI Historic"/>
              </w:rPr>
              <w:t>Percentage</w:t>
            </w:r>
          </w:p>
        </w:tc>
        <w:tc>
          <w:tcPr>
            <w:tcW w:w="869" w:type="pct"/>
            <w:tcBorders>
              <w:top w:val="single" w:sz="4" w:space="0" w:color="auto"/>
              <w:left w:val="single" w:sz="4" w:space="0" w:color="auto"/>
              <w:bottom w:val="single" w:sz="4" w:space="0" w:color="auto"/>
              <w:right w:val="single" w:sz="4" w:space="0" w:color="auto"/>
            </w:tcBorders>
          </w:tcPr>
          <w:p w14:paraId="6F5D2E32"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hAnsi="Verdana" w:cs="Segoe UI Historic"/>
              </w:rPr>
              <w:t>90%of the action plan</w:t>
            </w:r>
          </w:p>
        </w:tc>
        <w:tc>
          <w:tcPr>
            <w:tcW w:w="784" w:type="pct"/>
            <w:tcBorders>
              <w:top w:val="single" w:sz="4" w:space="0" w:color="auto"/>
              <w:left w:val="single" w:sz="4" w:space="0" w:color="auto"/>
              <w:bottom w:val="single" w:sz="4" w:space="0" w:color="auto"/>
              <w:right w:val="single" w:sz="4" w:space="0" w:color="auto"/>
            </w:tcBorders>
          </w:tcPr>
          <w:p w14:paraId="64C22DD8"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hAnsi="Verdana" w:cs="Segoe UI Historic"/>
              </w:rPr>
              <w:t>10%</w:t>
            </w:r>
          </w:p>
        </w:tc>
        <w:tc>
          <w:tcPr>
            <w:tcW w:w="784" w:type="pct"/>
            <w:tcBorders>
              <w:top w:val="nil"/>
              <w:left w:val="single" w:sz="4" w:space="0" w:color="auto"/>
              <w:bottom w:val="single" w:sz="4" w:space="0" w:color="auto"/>
              <w:right w:val="single" w:sz="4" w:space="0" w:color="auto"/>
            </w:tcBorders>
          </w:tcPr>
          <w:p w14:paraId="0865B713"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784" w:type="pct"/>
            <w:tcBorders>
              <w:top w:val="nil"/>
              <w:left w:val="single" w:sz="4" w:space="0" w:color="auto"/>
              <w:bottom w:val="single" w:sz="4" w:space="0" w:color="auto"/>
              <w:right w:val="single" w:sz="4" w:space="0" w:color="auto"/>
            </w:tcBorders>
          </w:tcPr>
          <w:p w14:paraId="412D1431"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778EB21" w14:textId="77777777" w:rsidTr="00B06D26">
        <w:trPr>
          <w:trHeight w:val="556"/>
          <w:jc w:val="center"/>
        </w:trPr>
        <w:tc>
          <w:tcPr>
            <w:tcW w:w="2647" w:type="pct"/>
            <w:gridSpan w:val="4"/>
            <w:tcBorders>
              <w:top w:val="single" w:sz="4" w:space="0" w:color="auto"/>
              <w:left w:val="single" w:sz="4" w:space="0" w:color="auto"/>
              <w:bottom w:val="single" w:sz="4" w:space="0" w:color="auto"/>
              <w:right w:val="single" w:sz="4" w:space="0" w:color="auto"/>
            </w:tcBorders>
            <w:vAlign w:val="center"/>
            <w:hideMark/>
          </w:tcPr>
          <w:p w14:paraId="5009B05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78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EBEBB2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78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61F37FE" w14:textId="77777777" w:rsidR="00A962F0" w:rsidRPr="00A2700C" w:rsidRDefault="00A962F0" w:rsidP="00B06D26">
            <w:pPr>
              <w:jc w:val="center"/>
              <w:rPr>
                <w:rFonts w:ascii="Verdana" w:eastAsia="Times New Roman" w:hAnsi="Verdana" w:cs="Segoe UI Historic"/>
                <w:bCs/>
                <w:color w:val="000000" w:themeColor="text1"/>
              </w:rPr>
            </w:pPr>
          </w:p>
        </w:tc>
        <w:tc>
          <w:tcPr>
            <w:tcW w:w="78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6B3B6CF" w14:textId="77777777" w:rsidR="00A962F0" w:rsidRPr="00A2700C" w:rsidRDefault="00A962F0" w:rsidP="00B06D26">
            <w:pPr>
              <w:jc w:val="center"/>
              <w:rPr>
                <w:rFonts w:ascii="Verdana" w:eastAsia="Times New Roman" w:hAnsi="Verdana" w:cs="Segoe UI Historic"/>
                <w:bCs/>
                <w:color w:val="000000" w:themeColor="text1"/>
              </w:rPr>
            </w:pPr>
          </w:p>
        </w:tc>
      </w:tr>
    </w:tbl>
    <w:p w14:paraId="74E13936" w14:textId="77777777" w:rsidR="00A962F0" w:rsidRPr="00A2700C" w:rsidRDefault="00A962F0" w:rsidP="00B06D26">
      <w:pPr>
        <w:rPr>
          <w:rFonts w:ascii="Verdana" w:hAnsi="Verdana" w:cs="Segoe UI Historic"/>
          <w:b/>
          <w:color w:val="000000" w:themeColor="text1"/>
        </w:rPr>
      </w:pPr>
    </w:p>
    <w:p w14:paraId="7F5CBFEE" w14:textId="77777777" w:rsidR="00A962F0" w:rsidRPr="00A2700C" w:rsidRDefault="00A962F0" w:rsidP="00B06D26">
      <w:pPr>
        <w:rPr>
          <w:rFonts w:ascii="Verdana" w:hAnsi="Verdana" w:cs="Segoe UI Historic"/>
          <w:b/>
          <w:color w:val="000000" w:themeColor="text1"/>
        </w:rPr>
      </w:pPr>
    </w:p>
    <w:p w14:paraId="243BFC48" w14:textId="77777777" w:rsidR="00A962F0" w:rsidRPr="00A2700C" w:rsidRDefault="00A962F0" w:rsidP="00B06D26">
      <w:pPr>
        <w:jc w:val="center"/>
        <w:rPr>
          <w:rFonts w:ascii="Verdana" w:hAnsi="Verdana" w:cs="Segoe UI Historic"/>
          <w:b/>
          <w:color w:val="000000" w:themeColor="text1"/>
        </w:rPr>
      </w:pPr>
      <w:r w:rsidRPr="0083225F">
        <w:rPr>
          <w:rFonts w:ascii="Verdana" w:hAnsi="Verdana" w:cs="Segoe UI Historic"/>
          <w:b/>
          <w:color w:val="000000" w:themeColor="text1"/>
          <w:highlight w:val="yellow"/>
        </w:rPr>
        <w:t>Junior officer I (G.7) Appraisal Parameter</w:t>
      </w:r>
    </w:p>
    <w:tbl>
      <w:tblPr>
        <w:tblW w:w="4972" w:type="pct"/>
        <w:jc w:val="center"/>
        <w:tblLayout w:type="fixed"/>
        <w:tblLook w:val="04A0" w:firstRow="1" w:lastRow="0" w:firstColumn="1" w:lastColumn="0" w:noHBand="0" w:noVBand="1"/>
      </w:tblPr>
      <w:tblGrid>
        <w:gridCol w:w="1315"/>
        <w:gridCol w:w="2743"/>
        <w:gridCol w:w="2017"/>
        <w:gridCol w:w="1850"/>
        <w:gridCol w:w="1945"/>
        <w:gridCol w:w="2086"/>
        <w:gridCol w:w="1914"/>
      </w:tblGrid>
      <w:tr w:rsidR="00A962F0" w:rsidRPr="00A2700C" w14:paraId="331AB297" w14:textId="77777777" w:rsidTr="00B06D26">
        <w:trPr>
          <w:trHeight w:val="520"/>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C4A2282"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A8066AF" w14:textId="77777777" w:rsidTr="00B06D26">
        <w:trPr>
          <w:trHeight w:val="520"/>
          <w:jc w:val="center"/>
        </w:trPr>
        <w:tc>
          <w:tcPr>
            <w:tcW w:w="474"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2420AC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989"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AA3FF1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2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07DA87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7"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4FB49CE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01"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EF4CC5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5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050382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90"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087882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FFBBE38" w14:textId="77777777" w:rsidTr="00B06D26">
        <w:trPr>
          <w:trHeight w:val="450"/>
          <w:jc w:val="center"/>
        </w:trPr>
        <w:tc>
          <w:tcPr>
            <w:tcW w:w="474"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AF0523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89"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08DFD2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23511A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67" w:type="pct"/>
            <w:vMerge/>
            <w:tcBorders>
              <w:top w:val="single" w:sz="4" w:space="0" w:color="auto"/>
              <w:left w:val="nil"/>
              <w:bottom w:val="nil"/>
              <w:right w:val="single" w:sz="8" w:space="0" w:color="000000"/>
            </w:tcBorders>
            <w:shd w:val="clear" w:color="auto" w:fill="C5E0B3" w:themeFill="accent6" w:themeFillTint="66"/>
            <w:vAlign w:val="center"/>
            <w:hideMark/>
          </w:tcPr>
          <w:p w14:paraId="08F37A7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1"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FAD89D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F8E8EF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90"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B0F9609"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2A7CE0B7" w14:textId="77777777" w:rsidTr="00B06D26">
        <w:trPr>
          <w:trHeight w:val="494"/>
          <w:jc w:val="center"/>
        </w:trPr>
        <w:tc>
          <w:tcPr>
            <w:tcW w:w="474" w:type="pct"/>
            <w:vMerge w:val="restart"/>
            <w:tcBorders>
              <w:top w:val="single" w:sz="4" w:space="0" w:color="auto"/>
              <w:left w:val="single" w:sz="4" w:space="0" w:color="auto"/>
              <w:right w:val="single" w:sz="4" w:space="0" w:color="auto"/>
            </w:tcBorders>
            <w:textDirection w:val="btLr"/>
            <w:vAlign w:val="center"/>
          </w:tcPr>
          <w:p w14:paraId="77BD5A35"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Junior officer I</w:t>
            </w:r>
          </w:p>
        </w:tc>
        <w:tc>
          <w:tcPr>
            <w:tcW w:w="989" w:type="pct"/>
            <w:tcBorders>
              <w:top w:val="nil"/>
              <w:left w:val="single" w:sz="4" w:space="0" w:color="auto"/>
              <w:bottom w:val="single" w:sz="4" w:space="0" w:color="auto"/>
              <w:right w:val="single" w:sz="8" w:space="0" w:color="auto"/>
            </w:tcBorders>
          </w:tcPr>
          <w:p w14:paraId="363AAACD"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727" w:type="pct"/>
            <w:tcBorders>
              <w:top w:val="nil"/>
              <w:left w:val="nil"/>
              <w:bottom w:val="single" w:sz="8" w:space="0" w:color="auto"/>
              <w:right w:val="nil"/>
            </w:tcBorders>
          </w:tcPr>
          <w:p w14:paraId="03B7449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100%</w:t>
            </w:r>
          </w:p>
        </w:tc>
        <w:tc>
          <w:tcPr>
            <w:tcW w:w="667" w:type="pct"/>
            <w:tcBorders>
              <w:top w:val="single" w:sz="8" w:space="0" w:color="auto"/>
              <w:left w:val="single" w:sz="8" w:space="0" w:color="auto"/>
              <w:bottom w:val="single" w:sz="8" w:space="0" w:color="auto"/>
              <w:right w:val="single" w:sz="8" w:space="0" w:color="auto"/>
            </w:tcBorders>
          </w:tcPr>
          <w:p w14:paraId="28CEADE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90 to 99.9%</w:t>
            </w:r>
          </w:p>
        </w:tc>
        <w:tc>
          <w:tcPr>
            <w:tcW w:w="701" w:type="pct"/>
            <w:tcBorders>
              <w:top w:val="single" w:sz="8" w:space="0" w:color="auto"/>
              <w:left w:val="nil"/>
              <w:bottom w:val="single" w:sz="8" w:space="0" w:color="auto"/>
              <w:right w:val="single" w:sz="8" w:space="0" w:color="auto"/>
            </w:tcBorders>
          </w:tcPr>
          <w:p w14:paraId="1BF1F2A6"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80 to 89.9%</w:t>
            </w:r>
          </w:p>
        </w:tc>
        <w:tc>
          <w:tcPr>
            <w:tcW w:w="752" w:type="pct"/>
            <w:tcBorders>
              <w:top w:val="single" w:sz="4" w:space="0" w:color="auto"/>
              <w:bottom w:val="single" w:sz="4" w:space="0" w:color="auto"/>
            </w:tcBorders>
          </w:tcPr>
          <w:p w14:paraId="2BF6969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66 to 79.9%</w:t>
            </w:r>
          </w:p>
        </w:tc>
        <w:tc>
          <w:tcPr>
            <w:tcW w:w="690" w:type="pct"/>
            <w:tcBorders>
              <w:top w:val="single" w:sz="8" w:space="0" w:color="auto"/>
              <w:left w:val="single" w:sz="8" w:space="0" w:color="auto"/>
              <w:bottom w:val="single" w:sz="8" w:space="0" w:color="auto"/>
              <w:right w:val="single" w:sz="4" w:space="0" w:color="auto"/>
            </w:tcBorders>
          </w:tcPr>
          <w:p w14:paraId="2DFBA886"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manager meets less than 65%</w:t>
            </w:r>
          </w:p>
        </w:tc>
      </w:tr>
      <w:tr w:rsidR="00A962F0" w:rsidRPr="00A2700C" w14:paraId="344B8EA5" w14:textId="77777777" w:rsidTr="00B06D26">
        <w:trPr>
          <w:trHeight w:val="1249"/>
          <w:jc w:val="center"/>
        </w:trPr>
        <w:tc>
          <w:tcPr>
            <w:tcW w:w="474" w:type="pct"/>
            <w:vMerge/>
            <w:tcBorders>
              <w:left w:val="single" w:sz="4" w:space="0" w:color="auto"/>
              <w:right w:val="single" w:sz="4" w:space="0" w:color="auto"/>
            </w:tcBorders>
            <w:textDirection w:val="btLr"/>
            <w:vAlign w:val="center"/>
          </w:tcPr>
          <w:p w14:paraId="13C5A3A0"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89" w:type="pct"/>
            <w:tcBorders>
              <w:top w:val="nil"/>
              <w:left w:val="single" w:sz="4" w:space="0" w:color="auto"/>
              <w:bottom w:val="single" w:sz="4" w:space="0" w:color="auto"/>
              <w:right w:val="single" w:sz="8" w:space="0" w:color="auto"/>
            </w:tcBorders>
          </w:tcPr>
          <w:p w14:paraId="2022EE1E"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Quality</w:t>
            </w:r>
          </w:p>
        </w:tc>
        <w:tc>
          <w:tcPr>
            <w:tcW w:w="727" w:type="pct"/>
            <w:tcBorders>
              <w:top w:val="nil"/>
              <w:left w:val="nil"/>
              <w:bottom w:val="single" w:sz="8" w:space="0" w:color="auto"/>
              <w:right w:val="nil"/>
            </w:tcBorders>
          </w:tcPr>
          <w:p w14:paraId="7715C93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One round review with minor editing.</w:t>
            </w:r>
          </w:p>
        </w:tc>
        <w:tc>
          <w:tcPr>
            <w:tcW w:w="667" w:type="pct"/>
            <w:tcBorders>
              <w:top w:val="single" w:sz="8" w:space="0" w:color="auto"/>
              <w:left w:val="single" w:sz="8" w:space="0" w:color="auto"/>
              <w:bottom w:val="single" w:sz="8" w:space="0" w:color="auto"/>
              <w:right w:val="single" w:sz="8" w:space="0" w:color="auto"/>
            </w:tcBorders>
          </w:tcPr>
          <w:p w14:paraId="19D443E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One round review with major editing</w:t>
            </w:r>
          </w:p>
        </w:tc>
        <w:tc>
          <w:tcPr>
            <w:tcW w:w="701" w:type="pct"/>
            <w:tcBorders>
              <w:top w:val="single" w:sz="8" w:space="0" w:color="auto"/>
              <w:left w:val="nil"/>
              <w:bottom w:val="single" w:sz="8" w:space="0" w:color="auto"/>
              <w:right w:val="single" w:sz="8" w:space="0" w:color="auto"/>
            </w:tcBorders>
          </w:tcPr>
          <w:p w14:paraId="7F3DCC5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Two round review</w:t>
            </w:r>
          </w:p>
        </w:tc>
        <w:tc>
          <w:tcPr>
            <w:tcW w:w="752" w:type="pct"/>
            <w:tcBorders>
              <w:top w:val="single" w:sz="4" w:space="0" w:color="auto"/>
            </w:tcBorders>
          </w:tcPr>
          <w:p w14:paraId="00D5BE4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Three  round review</w:t>
            </w:r>
          </w:p>
        </w:tc>
        <w:tc>
          <w:tcPr>
            <w:tcW w:w="690" w:type="pct"/>
            <w:tcBorders>
              <w:top w:val="single" w:sz="8" w:space="0" w:color="auto"/>
              <w:left w:val="single" w:sz="8" w:space="0" w:color="auto"/>
              <w:bottom w:val="single" w:sz="8" w:space="0" w:color="auto"/>
              <w:right w:val="single" w:sz="4" w:space="0" w:color="auto"/>
            </w:tcBorders>
          </w:tcPr>
          <w:p w14:paraId="22F1E0D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One round review with minor editing.</w:t>
            </w:r>
          </w:p>
        </w:tc>
      </w:tr>
      <w:tr w:rsidR="00A962F0" w:rsidRPr="00A2700C" w14:paraId="7572786E" w14:textId="77777777" w:rsidTr="00B06D26">
        <w:trPr>
          <w:trHeight w:val="1249"/>
          <w:jc w:val="center"/>
        </w:trPr>
        <w:tc>
          <w:tcPr>
            <w:tcW w:w="474" w:type="pct"/>
            <w:vMerge/>
            <w:tcBorders>
              <w:left w:val="single" w:sz="4" w:space="0" w:color="auto"/>
              <w:right w:val="single" w:sz="4" w:space="0" w:color="auto"/>
            </w:tcBorders>
            <w:textDirection w:val="btLr"/>
            <w:vAlign w:val="center"/>
          </w:tcPr>
          <w:p w14:paraId="51AC1C8E"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89" w:type="pct"/>
            <w:tcBorders>
              <w:top w:val="nil"/>
              <w:left w:val="single" w:sz="4" w:space="0" w:color="auto"/>
              <w:bottom w:val="single" w:sz="4" w:space="0" w:color="auto"/>
              <w:right w:val="single" w:sz="8" w:space="0" w:color="auto"/>
            </w:tcBorders>
          </w:tcPr>
          <w:p w14:paraId="52D05627"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Time</w:t>
            </w:r>
          </w:p>
        </w:tc>
        <w:tc>
          <w:tcPr>
            <w:tcW w:w="727" w:type="pct"/>
            <w:tcBorders>
              <w:top w:val="nil"/>
              <w:left w:val="nil"/>
              <w:bottom w:val="single" w:sz="8" w:space="0" w:color="auto"/>
              <w:right w:val="nil"/>
            </w:tcBorders>
          </w:tcPr>
          <w:p w14:paraId="1D86012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38E790C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01" w:type="pct"/>
            <w:tcBorders>
              <w:top w:val="single" w:sz="8" w:space="0" w:color="auto"/>
              <w:left w:val="nil"/>
              <w:bottom w:val="single" w:sz="8" w:space="0" w:color="auto"/>
              <w:right w:val="single" w:sz="8" w:space="0" w:color="auto"/>
            </w:tcBorders>
          </w:tcPr>
          <w:p w14:paraId="26AA316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2" w:type="pct"/>
            <w:tcBorders>
              <w:top w:val="single" w:sz="4" w:space="0" w:color="auto"/>
            </w:tcBorders>
          </w:tcPr>
          <w:p w14:paraId="6A363A1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90" w:type="pct"/>
            <w:tcBorders>
              <w:top w:val="single" w:sz="8" w:space="0" w:color="auto"/>
              <w:left w:val="single" w:sz="8" w:space="0" w:color="auto"/>
              <w:bottom w:val="single" w:sz="8" w:space="0" w:color="auto"/>
              <w:right w:val="single" w:sz="4" w:space="0" w:color="auto"/>
            </w:tcBorders>
          </w:tcPr>
          <w:p w14:paraId="3D5EB5D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5479135A" w14:textId="77777777" w:rsidTr="00B06D26">
        <w:trPr>
          <w:trHeight w:val="1249"/>
          <w:jc w:val="center"/>
        </w:trPr>
        <w:tc>
          <w:tcPr>
            <w:tcW w:w="474" w:type="pct"/>
            <w:vMerge/>
            <w:tcBorders>
              <w:left w:val="single" w:sz="4" w:space="0" w:color="auto"/>
              <w:right w:val="single" w:sz="4" w:space="0" w:color="auto"/>
            </w:tcBorders>
            <w:textDirection w:val="btLr"/>
            <w:vAlign w:val="center"/>
          </w:tcPr>
          <w:p w14:paraId="4382FBD0"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89" w:type="pct"/>
            <w:tcBorders>
              <w:top w:val="nil"/>
              <w:left w:val="single" w:sz="4" w:space="0" w:color="auto"/>
              <w:bottom w:val="single" w:sz="4" w:space="0" w:color="auto"/>
              <w:right w:val="single" w:sz="8" w:space="0" w:color="auto"/>
            </w:tcBorders>
          </w:tcPr>
          <w:p w14:paraId="13032B1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Follow up and monitoring of transaction (Agents and Super agents). Time</w:t>
            </w:r>
          </w:p>
        </w:tc>
        <w:tc>
          <w:tcPr>
            <w:tcW w:w="727" w:type="pct"/>
            <w:tcBorders>
              <w:top w:val="nil"/>
              <w:left w:val="nil"/>
              <w:bottom w:val="single" w:sz="8" w:space="0" w:color="auto"/>
              <w:right w:val="nil"/>
            </w:tcBorders>
          </w:tcPr>
          <w:p w14:paraId="7B99B51F"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52C6724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01" w:type="pct"/>
            <w:tcBorders>
              <w:top w:val="single" w:sz="8" w:space="0" w:color="auto"/>
              <w:left w:val="nil"/>
              <w:bottom w:val="single" w:sz="8" w:space="0" w:color="auto"/>
              <w:right w:val="single" w:sz="8" w:space="0" w:color="auto"/>
            </w:tcBorders>
          </w:tcPr>
          <w:p w14:paraId="221BE08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2 days after due date</w:t>
            </w:r>
          </w:p>
        </w:tc>
        <w:tc>
          <w:tcPr>
            <w:tcW w:w="752" w:type="pct"/>
            <w:tcBorders>
              <w:top w:val="single" w:sz="4" w:space="0" w:color="auto"/>
            </w:tcBorders>
          </w:tcPr>
          <w:p w14:paraId="228215E8"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3 days after due date</w:t>
            </w:r>
          </w:p>
        </w:tc>
        <w:tc>
          <w:tcPr>
            <w:tcW w:w="690" w:type="pct"/>
            <w:tcBorders>
              <w:top w:val="single" w:sz="8" w:space="0" w:color="auto"/>
              <w:left w:val="single" w:sz="8" w:space="0" w:color="auto"/>
              <w:bottom w:val="single" w:sz="8" w:space="0" w:color="auto"/>
              <w:right w:val="single" w:sz="4" w:space="0" w:color="auto"/>
            </w:tcBorders>
          </w:tcPr>
          <w:p w14:paraId="738F1DD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If  the report is submitted greater than  3 days after due date</w:t>
            </w:r>
          </w:p>
        </w:tc>
      </w:tr>
      <w:tr w:rsidR="00A962F0" w:rsidRPr="00A2700C" w14:paraId="020E0566" w14:textId="77777777" w:rsidTr="00B06D26">
        <w:trPr>
          <w:trHeight w:val="923"/>
          <w:jc w:val="center"/>
        </w:trPr>
        <w:tc>
          <w:tcPr>
            <w:tcW w:w="474" w:type="pct"/>
            <w:vMerge/>
            <w:tcBorders>
              <w:left w:val="single" w:sz="4" w:space="0" w:color="auto"/>
              <w:right w:val="single" w:sz="4" w:space="0" w:color="auto"/>
            </w:tcBorders>
            <w:vAlign w:val="center"/>
          </w:tcPr>
          <w:p w14:paraId="43E857E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89" w:type="pct"/>
            <w:tcBorders>
              <w:top w:val="nil"/>
              <w:left w:val="single" w:sz="4" w:space="0" w:color="auto"/>
              <w:bottom w:val="single" w:sz="4" w:space="0" w:color="auto"/>
              <w:right w:val="single" w:sz="8" w:space="0" w:color="auto"/>
            </w:tcBorders>
          </w:tcPr>
          <w:p w14:paraId="438154E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727" w:type="pct"/>
            <w:tcBorders>
              <w:top w:val="nil"/>
              <w:left w:val="nil"/>
              <w:bottom w:val="single" w:sz="4" w:space="0" w:color="auto"/>
              <w:right w:val="nil"/>
            </w:tcBorders>
            <w:shd w:val="clear" w:color="auto" w:fill="FFFFFF"/>
          </w:tcPr>
          <w:p w14:paraId="53A39BF4"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46A2BEA6"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6C78CC6E"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714787E7"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90" w:type="pct"/>
            <w:tcBorders>
              <w:top w:val="nil"/>
              <w:left w:val="nil"/>
              <w:bottom w:val="single" w:sz="4" w:space="0" w:color="auto"/>
              <w:right w:val="single" w:sz="4" w:space="0" w:color="auto"/>
            </w:tcBorders>
            <w:shd w:val="clear" w:color="auto" w:fill="FFFFFF"/>
          </w:tcPr>
          <w:p w14:paraId="60359124"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1F90DAD5" w14:textId="77777777" w:rsidTr="00B06D26">
        <w:trPr>
          <w:trHeight w:val="369"/>
          <w:jc w:val="center"/>
        </w:trPr>
        <w:tc>
          <w:tcPr>
            <w:tcW w:w="474" w:type="pct"/>
            <w:vMerge/>
            <w:tcBorders>
              <w:left w:val="single" w:sz="4" w:space="0" w:color="auto"/>
              <w:right w:val="single" w:sz="4" w:space="0" w:color="auto"/>
            </w:tcBorders>
            <w:vAlign w:val="center"/>
          </w:tcPr>
          <w:p w14:paraId="6EF1BC12"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89" w:type="pct"/>
            <w:tcBorders>
              <w:top w:val="nil"/>
              <w:left w:val="single" w:sz="4" w:space="0" w:color="auto"/>
              <w:bottom w:val="single" w:sz="4" w:space="0" w:color="auto"/>
              <w:right w:val="single" w:sz="8" w:space="0" w:color="auto"/>
            </w:tcBorders>
          </w:tcPr>
          <w:p w14:paraId="4AC8EA3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27" w:type="pct"/>
            <w:tcBorders>
              <w:top w:val="nil"/>
              <w:left w:val="nil"/>
              <w:bottom w:val="single" w:sz="4" w:space="0" w:color="auto"/>
              <w:right w:val="nil"/>
            </w:tcBorders>
            <w:shd w:val="clear" w:color="auto" w:fill="FFFFFF"/>
          </w:tcPr>
          <w:p w14:paraId="18CE0B23"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338DF84F"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687BCA2F"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700864F5"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90" w:type="pct"/>
            <w:tcBorders>
              <w:top w:val="nil"/>
              <w:left w:val="nil"/>
              <w:bottom w:val="single" w:sz="4" w:space="0" w:color="auto"/>
              <w:right w:val="single" w:sz="4" w:space="0" w:color="auto"/>
            </w:tcBorders>
            <w:shd w:val="clear" w:color="auto" w:fill="FFFFFF"/>
          </w:tcPr>
          <w:p w14:paraId="0D15FCD3"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68A0A3DB" w14:textId="77777777" w:rsidTr="00B06D26">
        <w:trPr>
          <w:trHeight w:val="369"/>
          <w:jc w:val="center"/>
        </w:trPr>
        <w:tc>
          <w:tcPr>
            <w:tcW w:w="474" w:type="pct"/>
            <w:vMerge/>
            <w:tcBorders>
              <w:left w:val="single" w:sz="4" w:space="0" w:color="auto"/>
              <w:right w:val="single" w:sz="4" w:space="0" w:color="auto"/>
            </w:tcBorders>
            <w:vAlign w:val="center"/>
          </w:tcPr>
          <w:p w14:paraId="1327EF5B"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89" w:type="pct"/>
            <w:tcBorders>
              <w:top w:val="nil"/>
              <w:left w:val="single" w:sz="4" w:space="0" w:color="auto"/>
              <w:bottom w:val="single" w:sz="4" w:space="0" w:color="auto"/>
              <w:right w:val="single" w:sz="8" w:space="0" w:color="auto"/>
            </w:tcBorders>
          </w:tcPr>
          <w:p w14:paraId="7E161E9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727" w:type="pct"/>
            <w:tcBorders>
              <w:top w:val="nil"/>
              <w:left w:val="nil"/>
              <w:bottom w:val="single" w:sz="4" w:space="0" w:color="auto"/>
              <w:right w:val="nil"/>
            </w:tcBorders>
            <w:shd w:val="clear" w:color="auto" w:fill="FFFFFF"/>
          </w:tcPr>
          <w:p w14:paraId="31A09153"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77F3EA66"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1 day after the due date</w:t>
            </w:r>
          </w:p>
        </w:tc>
        <w:tc>
          <w:tcPr>
            <w:tcW w:w="701" w:type="pct"/>
            <w:tcBorders>
              <w:top w:val="nil"/>
              <w:left w:val="nil"/>
              <w:bottom w:val="single" w:sz="4" w:space="0" w:color="auto"/>
              <w:right w:val="single" w:sz="8" w:space="0" w:color="auto"/>
            </w:tcBorders>
            <w:shd w:val="clear" w:color="auto" w:fill="FFFFFF"/>
          </w:tcPr>
          <w:p w14:paraId="637455AC"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010782D3"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3 days after the due date</w:t>
            </w:r>
          </w:p>
        </w:tc>
        <w:tc>
          <w:tcPr>
            <w:tcW w:w="690" w:type="pct"/>
            <w:tcBorders>
              <w:top w:val="nil"/>
              <w:left w:val="nil"/>
              <w:bottom w:val="single" w:sz="4" w:space="0" w:color="auto"/>
              <w:right w:val="single" w:sz="4" w:space="0" w:color="auto"/>
            </w:tcBorders>
            <w:shd w:val="clear" w:color="auto" w:fill="FFFFFF"/>
          </w:tcPr>
          <w:p w14:paraId="18329C3E"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the report is submitted greater than  4 days from the due date</w:t>
            </w:r>
          </w:p>
        </w:tc>
      </w:tr>
      <w:tr w:rsidR="00A962F0" w:rsidRPr="00A2700C" w14:paraId="2BEC6870" w14:textId="77777777" w:rsidTr="00B06D26">
        <w:trPr>
          <w:trHeight w:val="369"/>
          <w:jc w:val="center"/>
        </w:trPr>
        <w:tc>
          <w:tcPr>
            <w:tcW w:w="474" w:type="pct"/>
            <w:vMerge/>
            <w:tcBorders>
              <w:left w:val="single" w:sz="4" w:space="0" w:color="auto"/>
              <w:right w:val="single" w:sz="4" w:space="0" w:color="auto"/>
            </w:tcBorders>
            <w:vAlign w:val="center"/>
          </w:tcPr>
          <w:p w14:paraId="75BAE9C6"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89" w:type="pct"/>
            <w:tcBorders>
              <w:top w:val="nil"/>
              <w:left w:val="single" w:sz="4" w:space="0" w:color="auto"/>
              <w:bottom w:val="single" w:sz="4" w:space="0" w:color="auto"/>
              <w:right w:val="single" w:sz="8" w:space="0" w:color="auto"/>
            </w:tcBorders>
          </w:tcPr>
          <w:p w14:paraId="1EA757F4"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Increase Active Agent including Super-Agent</w:t>
            </w:r>
          </w:p>
        </w:tc>
        <w:tc>
          <w:tcPr>
            <w:tcW w:w="727" w:type="pct"/>
            <w:tcBorders>
              <w:top w:val="nil"/>
              <w:left w:val="nil"/>
              <w:bottom w:val="single" w:sz="4" w:space="0" w:color="auto"/>
              <w:right w:val="nil"/>
            </w:tcBorders>
            <w:shd w:val="clear" w:color="auto" w:fill="FFFFFF"/>
          </w:tcPr>
          <w:p w14:paraId="14E5EB68"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90% of action plan achieved</w:t>
            </w:r>
          </w:p>
        </w:tc>
        <w:tc>
          <w:tcPr>
            <w:tcW w:w="667" w:type="pct"/>
            <w:tcBorders>
              <w:top w:val="nil"/>
              <w:left w:val="single" w:sz="8" w:space="0" w:color="auto"/>
              <w:bottom w:val="single" w:sz="4" w:space="0" w:color="auto"/>
              <w:right w:val="single" w:sz="8" w:space="0" w:color="auto"/>
            </w:tcBorders>
            <w:shd w:val="clear" w:color="auto" w:fill="FFFFFF"/>
          </w:tcPr>
          <w:p w14:paraId="5384BE5C"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action plan achieved is within 80% - 89.99%</w:t>
            </w:r>
          </w:p>
        </w:tc>
        <w:tc>
          <w:tcPr>
            <w:tcW w:w="701" w:type="pct"/>
            <w:tcBorders>
              <w:top w:val="nil"/>
              <w:left w:val="nil"/>
              <w:bottom w:val="single" w:sz="4" w:space="0" w:color="auto"/>
              <w:right w:val="single" w:sz="8" w:space="0" w:color="auto"/>
            </w:tcBorders>
            <w:shd w:val="clear" w:color="auto" w:fill="FFFFFF"/>
          </w:tcPr>
          <w:p w14:paraId="2687B780"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action plan achieved is within 70% - 79.99%</w:t>
            </w:r>
          </w:p>
        </w:tc>
        <w:tc>
          <w:tcPr>
            <w:tcW w:w="752" w:type="pct"/>
            <w:tcBorders>
              <w:top w:val="single" w:sz="8" w:space="0" w:color="auto"/>
              <w:left w:val="nil"/>
              <w:bottom w:val="single" w:sz="4" w:space="0" w:color="auto"/>
              <w:right w:val="single" w:sz="8" w:space="0" w:color="auto"/>
            </w:tcBorders>
            <w:shd w:val="clear" w:color="auto" w:fill="FFFFFF"/>
          </w:tcPr>
          <w:p w14:paraId="3F976871"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action plan achieved is within 60% - 69.99%</w:t>
            </w:r>
          </w:p>
        </w:tc>
        <w:tc>
          <w:tcPr>
            <w:tcW w:w="690" w:type="pct"/>
            <w:tcBorders>
              <w:top w:val="nil"/>
              <w:left w:val="nil"/>
              <w:bottom w:val="single" w:sz="4" w:space="0" w:color="auto"/>
              <w:right w:val="single" w:sz="4" w:space="0" w:color="auto"/>
            </w:tcBorders>
            <w:shd w:val="clear" w:color="auto" w:fill="FFFFFF"/>
          </w:tcPr>
          <w:p w14:paraId="2E8E80B5"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If action plan achieved is less than 60%</w:t>
            </w:r>
          </w:p>
        </w:tc>
      </w:tr>
    </w:tbl>
    <w:p w14:paraId="276F4B82" w14:textId="77777777" w:rsidR="00A962F0" w:rsidRPr="00A2700C" w:rsidRDefault="00A962F0" w:rsidP="00B06D26">
      <w:pPr>
        <w:jc w:val="center"/>
        <w:rPr>
          <w:rFonts w:ascii="Verdana" w:hAnsi="Verdana" w:cs="Segoe UI Historic"/>
          <w:b/>
          <w:color w:val="000000" w:themeColor="text1"/>
        </w:rPr>
      </w:pPr>
    </w:p>
    <w:p w14:paraId="73B08441" w14:textId="77777777" w:rsidR="00A962F0" w:rsidRPr="00A2700C" w:rsidRDefault="00A962F0" w:rsidP="00B06D26">
      <w:pPr>
        <w:jc w:val="center"/>
        <w:rPr>
          <w:rFonts w:ascii="Verdana" w:hAnsi="Verdana" w:cs="Segoe UI Historic"/>
          <w:b/>
          <w:color w:val="000000" w:themeColor="text1"/>
        </w:rPr>
      </w:pPr>
    </w:p>
    <w:p w14:paraId="55CE9D22" w14:textId="77777777" w:rsidR="00A962F0" w:rsidRPr="00A2700C" w:rsidRDefault="00A962F0" w:rsidP="00B06D26">
      <w:pPr>
        <w:jc w:val="center"/>
        <w:rPr>
          <w:rFonts w:ascii="Verdana" w:hAnsi="Verdana" w:cs="Segoe UI Historic"/>
          <w:b/>
          <w:color w:val="000000" w:themeColor="text1"/>
        </w:rPr>
      </w:pPr>
    </w:p>
    <w:p w14:paraId="726F145D" w14:textId="4CDF30CC" w:rsidR="00A962F0" w:rsidRPr="00A2700C" w:rsidRDefault="00A962F0" w:rsidP="00B06D26">
      <w:pPr>
        <w:jc w:val="center"/>
        <w:rPr>
          <w:rFonts w:ascii="Verdana" w:hAnsi="Verdana" w:cs="Segoe UI Historic"/>
          <w:b/>
          <w:color w:val="000000" w:themeColor="text1"/>
        </w:rPr>
      </w:pPr>
      <w:r w:rsidRPr="0083225F">
        <w:rPr>
          <w:rFonts w:ascii="Verdana" w:hAnsi="Verdana" w:cs="Segoe UI Historic"/>
          <w:b/>
          <w:color w:val="000000" w:themeColor="text1"/>
          <w:highlight w:val="yellow"/>
        </w:rPr>
        <w:t>Bank Trainee (G.6):  - Goal and Targets / PMS</w:t>
      </w:r>
      <w:r w:rsidR="0083225F" w:rsidRPr="0083225F">
        <w:rPr>
          <w:rFonts w:ascii="Verdana" w:hAnsi="Verdana" w:cs="Segoe UI Historic"/>
          <w:b/>
          <w:color w:val="000000" w:themeColor="text1"/>
          <w:highlight w:val="yellow"/>
        </w:rPr>
        <w:t xml:space="preserve"> DB0084</w:t>
      </w:r>
    </w:p>
    <w:tbl>
      <w:tblPr>
        <w:tblW w:w="5000" w:type="pct"/>
        <w:jc w:val="center"/>
        <w:tblLayout w:type="fixed"/>
        <w:tblLook w:val="04A0" w:firstRow="1" w:lastRow="0" w:firstColumn="1" w:lastColumn="0" w:noHBand="0" w:noVBand="1"/>
      </w:tblPr>
      <w:tblGrid>
        <w:gridCol w:w="1607"/>
        <w:gridCol w:w="2603"/>
        <w:gridCol w:w="2181"/>
        <w:gridCol w:w="3200"/>
        <w:gridCol w:w="1453"/>
        <w:gridCol w:w="1453"/>
        <w:gridCol w:w="1451"/>
      </w:tblGrid>
      <w:tr w:rsidR="00A962F0" w:rsidRPr="00A2700C" w14:paraId="403482D3" w14:textId="77777777" w:rsidTr="00B06D26">
        <w:trPr>
          <w:trHeight w:val="132"/>
          <w:jc w:val="center"/>
        </w:trPr>
        <w:tc>
          <w:tcPr>
            <w:tcW w:w="57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6D2D0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93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64EEC3"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78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286F6D"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14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A47987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521"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7B0EE6B"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521"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9B7228A" w14:textId="77777777" w:rsidR="00A962F0" w:rsidRPr="00A2700C" w:rsidRDefault="00A962F0" w:rsidP="00B06D26">
            <w:pPr>
              <w:jc w:val="center"/>
              <w:rPr>
                <w:rFonts w:ascii="Verdana" w:hAnsi="Verdana" w:cs="Segoe UI Historic"/>
              </w:rPr>
            </w:pPr>
            <w:r w:rsidRPr="00A2700C">
              <w:rPr>
                <w:rFonts w:ascii="Verdana" w:hAnsi="Verdana" w:cs="Segoe UI Historic"/>
              </w:rPr>
              <w:t>Source Of Tracking</w:t>
            </w:r>
          </w:p>
        </w:tc>
        <w:tc>
          <w:tcPr>
            <w:tcW w:w="520"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1B4CD4A" w14:textId="77777777" w:rsidR="00A962F0" w:rsidRPr="00A2700C" w:rsidRDefault="00A962F0" w:rsidP="00B06D26">
            <w:pPr>
              <w:rPr>
                <w:rFonts w:ascii="Verdana" w:hAnsi="Verdana" w:cs="Segoe UI Historic"/>
              </w:rPr>
            </w:pPr>
            <w:r w:rsidRPr="00A2700C">
              <w:rPr>
                <w:rFonts w:ascii="Verdana" w:hAnsi="Verdana" w:cs="Segoe UI Historic"/>
              </w:rPr>
              <w:t>Category</w:t>
            </w:r>
          </w:p>
        </w:tc>
      </w:tr>
      <w:tr w:rsidR="00A962F0" w:rsidRPr="00A2700C" w14:paraId="283C29A3" w14:textId="77777777" w:rsidTr="00B06D26">
        <w:trPr>
          <w:trHeight w:val="705"/>
          <w:jc w:val="center"/>
        </w:trPr>
        <w:tc>
          <w:tcPr>
            <w:tcW w:w="576" w:type="pct"/>
            <w:vMerge w:val="restart"/>
            <w:tcBorders>
              <w:top w:val="single" w:sz="4" w:space="0" w:color="auto"/>
              <w:left w:val="single" w:sz="4" w:space="0" w:color="auto"/>
              <w:right w:val="single" w:sz="4" w:space="0" w:color="auto"/>
            </w:tcBorders>
            <w:textDirection w:val="btLr"/>
            <w:vAlign w:val="center"/>
          </w:tcPr>
          <w:p w14:paraId="398BA4B5"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Bank Trainee</w:t>
            </w:r>
          </w:p>
        </w:tc>
        <w:tc>
          <w:tcPr>
            <w:tcW w:w="933" w:type="pct"/>
            <w:tcBorders>
              <w:top w:val="single" w:sz="4" w:space="0" w:color="auto"/>
              <w:left w:val="nil"/>
              <w:bottom w:val="single" w:sz="8" w:space="0" w:color="auto"/>
              <w:right w:val="single" w:sz="4" w:space="0" w:color="auto"/>
            </w:tcBorders>
            <w:vAlign w:val="center"/>
          </w:tcPr>
          <w:p w14:paraId="3D3A753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782" w:type="pct"/>
            <w:tcBorders>
              <w:top w:val="nil"/>
              <w:left w:val="single" w:sz="4" w:space="0" w:color="auto"/>
              <w:bottom w:val="single" w:sz="8" w:space="0" w:color="auto"/>
              <w:right w:val="single" w:sz="4" w:space="0" w:color="auto"/>
            </w:tcBorders>
            <w:vAlign w:val="bottom"/>
          </w:tcPr>
          <w:p w14:paraId="06B09BE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147" w:type="pct"/>
            <w:tcBorders>
              <w:top w:val="nil"/>
              <w:left w:val="single" w:sz="4" w:space="0" w:color="auto"/>
              <w:bottom w:val="single" w:sz="8" w:space="0" w:color="auto"/>
              <w:right w:val="single" w:sz="8" w:space="0" w:color="auto"/>
            </w:tcBorders>
            <w:vAlign w:val="center"/>
          </w:tcPr>
          <w:p w14:paraId="405A82C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 of Manager’s target</w:t>
            </w:r>
          </w:p>
        </w:tc>
        <w:tc>
          <w:tcPr>
            <w:tcW w:w="521" w:type="pct"/>
            <w:tcBorders>
              <w:top w:val="nil"/>
              <w:left w:val="single" w:sz="4" w:space="0" w:color="auto"/>
              <w:bottom w:val="single" w:sz="8" w:space="0" w:color="auto"/>
              <w:right w:val="single" w:sz="4" w:space="0" w:color="auto"/>
            </w:tcBorders>
          </w:tcPr>
          <w:p w14:paraId="6B56EDA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w:t>
            </w:r>
          </w:p>
        </w:tc>
        <w:tc>
          <w:tcPr>
            <w:tcW w:w="521" w:type="pct"/>
            <w:tcBorders>
              <w:top w:val="nil"/>
              <w:left w:val="single" w:sz="4" w:space="0" w:color="auto"/>
              <w:bottom w:val="single" w:sz="8" w:space="0" w:color="auto"/>
              <w:right w:val="single" w:sz="4" w:space="0" w:color="auto"/>
            </w:tcBorders>
          </w:tcPr>
          <w:p w14:paraId="00E8A4DF"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520" w:type="pct"/>
            <w:tcBorders>
              <w:top w:val="nil"/>
              <w:left w:val="single" w:sz="4" w:space="0" w:color="auto"/>
              <w:bottom w:val="single" w:sz="8" w:space="0" w:color="auto"/>
              <w:right w:val="single" w:sz="4" w:space="0" w:color="auto"/>
            </w:tcBorders>
          </w:tcPr>
          <w:p w14:paraId="7809BA47" w14:textId="77777777" w:rsidR="00A962F0" w:rsidRPr="00A2700C" w:rsidRDefault="00A962F0" w:rsidP="00B06D26">
            <w:pPr>
              <w:rPr>
                <w:rFonts w:ascii="Verdana" w:hAnsi="Verdana" w:cs="Segoe UI Historic"/>
              </w:rPr>
            </w:pPr>
            <w:r w:rsidRPr="00A2700C">
              <w:rPr>
                <w:rFonts w:ascii="Verdana" w:hAnsi="Verdana" w:cs="Segoe UI Historic"/>
              </w:rPr>
              <w:t>Major Target</w:t>
            </w:r>
          </w:p>
        </w:tc>
      </w:tr>
      <w:tr w:rsidR="00A962F0" w:rsidRPr="00A2700C" w14:paraId="23ACCB51" w14:textId="77777777" w:rsidTr="00B06D26">
        <w:trPr>
          <w:trHeight w:val="269"/>
          <w:jc w:val="center"/>
        </w:trPr>
        <w:tc>
          <w:tcPr>
            <w:tcW w:w="576" w:type="pct"/>
            <w:vMerge/>
            <w:tcBorders>
              <w:left w:val="single" w:sz="4" w:space="0" w:color="auto"/>
              <w:right w:val="single" w:sz="4" w:space="0" w:color="auto"/>
            </w:tcBorders>
            <w:vAlign w:val="center"/>
            <w:hideMark/>
          </w:tcPr>
          <w:p w14:paraId="27160A30" w14:textId="77777777" w:rsidR="00A962F0" w:rsidRPr="00A2700C" w:rsidRDefault="00A962F0" w:rsidP="00B06D26">
            <w:pPr>
              <w:jc w:val="center"/>
              <w:rPr>
                <w:rFonts w:ascii="Verdana" w:eastAsia="Times New Roman" w:hAnsi="Verdana" w:cs="Segoe UI Historic"/>
                <w:bCs/>
                <w:color w:val="000000" w:themeColor="text1"/>
              </w:rPr>
            </w:pPr>
          </w:p>
        </w:tc>
        <w:tc>
          <w:tcPr>
            <w:tcW w:w="933" w:type="pct"/>
            <w:vMerge w:val="restart"/>
            <w:tcBorders>
              <w:top w:val="single" w:sz="4" w:space="0" w:color="auto"/>
              <w:left w:val="nil"/>
              <w:right w:val="single" w:sz="4" w:space="0" w:color="auto"/>
            </w:tcBorders>
            <w:vAlign w:val="center"/>
          </w:tcPr>
          <w:p w14:paraId="1391A13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Collect Credential Documents from Super Agents</w:t>
            </w:r>
          </w:p>
        </w:tc>
        <w:tc>
          <w:tcPr>
            <w:tcW w:w="782" w:type="pct"/>
            <w:tcBorders>
              <w:top w:val="nil"/>
              <w:left w:val="single" w:sz="4" w:space="0" w:color="auto"/>
              <w:bottom w:val="single" w:sz="4" w:space="0" w:color="auto"/>
              <w:right w:val="single" w:sz="4" w:space="0" w:color="auto"/>
            </w:tcBorders>
            <w:vAlign w:val="center"/>
          </w:tcPr>
          <w:p w14:paraId="54E2834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1147" w:type="pct"/>
            <w:tcBorders>
              <w:top w:val="nil"/>
              <w:left w:val="single" w:sz="4" w:space="0" w:color="auto"/>
              <w:bottom w:val="single" w:sz="4" w:space="0" w:color="auto"/>
              <w:right w:val="single" w:sz="8" w:space="0" w:color="auto"/>
            </w:tcBorders>
            <w:vAlign w:val="center"/>
          </w:tcPr>
          <w:p w14:paraId="10D36C3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521" w:type="pct"/>
            <w:tcBorders>
              <w:top w:val="nil"/>
              <w:left w:val="single" w:sz="4" w:space="0" w:color="auto"/>
              <w:bottom w:val="single" w:sz="4" w:space="0" w:color="auto"/>
              <w:right w:val="single" w:sz="4" w:space="0" w:color="auto"/>
            </w:tcBorders>
          </w:tcPr>
          <w:p w14:paraId="19EBA55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21" w:type="pct"/>
            <w:tcBorders>
              <w:top w:val="nil"/>
              <w:left w:val="single" w:sz="4" w:space="0" w:color="auto"/>
              <w:bottom w:val="single" w:sz="4" w:space="0" w:color="auto"/>
              <w:right w:val="single" w:sz="4" w:space="0" w:color="auto"/>
            </w:tcBorders>
          </w:tcPr>
          <w:p w14:paraId="0032E442"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20" w:type="pct"/>
            <w:tcBorders>
              <w:top w:val="nil"/>
              <w:left w:val="single" w:sz="4" w:space="0" w:color="auto"/>
              <w:bottom w:val="single" w:sz="4" w:space="0" w:color="auto"/>
              <w:right w:val="single" w:sz="4" w:space="0" w:color="auto"/>
            </w:tcBorders>
          </w:tcPr>
          <w:p w14:paraId="3B6B6FCC"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6DE8B133" w14:textId="77777777" w:rsidTr="00B06D26">
        <w:trPr>
          <w:trHeight w:val="458"/>
          <w:jc w:val="center"/>
        </w:trPr>
        <w:tc>
          <w:tcPr>
            <w:tcW w:w="576" w:type="pct"/>
            <w:vMerge/>
            <w:tcBorders>
              <w:left w:val="single" w:sz="4" w:space="0" w:color="auto"/>
              <w:right w:val="single" w:sz="4" w:space="0" w:color="auto"/>
            </w:tcBorders>
            <w:vAlign w:val="center"/>
          </w:tcPr>
          <w:p w14:paraId="37009AFF" w14:textId="77777777" w:rsidR="00A962F0" w:rsidRPr="00A2700C" w:rsidRDefault="00A962F0" w:rsidP="00B06D26">
            <w:pPr>
              <w:jc w:val="center"/>
              <w:rPr>
                <w:rFonts w:ascii="Verdana" w:eastAsia="Times New Roman" w:hAnsi="Verdana" w:cs="Segoe UI Historic"/>
                <w:bCs/>
                <w:color w:val="000000" w:themeColor="text1"/>
              </w:rPr>
            </w:pPr>
          </w:p>
        </w:tc>
        <w:tc>
          <w:tcPr>
            <w:tcW w:w="933" w:type="pct"/>
            <w:vMerge/>
            <w:tcBorders>
              <w:left w:val="nil"/>
              <w:bottom w:val="single" w:sz="8" w:space="0" w:color="auto"/>
              <w:right w:val="single" w:sz="4" w:space="0" w:color="auto"/>
            </w:tcBorders>
            <w:vAlign w:val="center"/>
          </w:tcPr>
          <w:p w14:paraId="2D4707CC" w14:textId="77777777" w:rsidR="00A962F0" w:rsidRPr="00A2700C" w:rsidRDefault="00A962F0" w:rsidP="00B06D26">
            <w:pPr>
              <w:jc w:val="center"/>
              <w:rPr>
                <w:rFonts w:ascii="Verdana" w:eastAsia="Times New Roman" w:hAnsi="Verdana" w:cs="Segoe UI Historic"/>
              </w:rPr>
            </w:pPr>
          </w:p>
        </w:tc>
        <w:tc>
          <w:tcPr>
            <w:tcW w:w="782" w:type="pct"/>
            <w:tcBorders>
              <w:top w:val="single" w:sz="4" w:space="0" w:color="auto"/>
              <w:left w:val="single" w:sz="4" w:space="0" w:color="auto"/>
              <w:bottom w:val="single" w:sz="8" w:space="0" w:color="auto"/>
              <w:right w:val="single" w:sz="4" w:space="0" w:color="auto"/>
            </w:tcBorders>
            <w:vAlign w:val="center"/>
          </w:tcPr>
          <w:p w14:paraId="1902EAD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47" w:type="pct"/>
            <w:tcBorders>
              <w:top w:val="single" w:sz="4" w:space="0" w:color="auto"/>
              <w:left w:val="single" w:sz="4" w:space="0" w:color="auto"/>
              <w:bottom w:val="single" w:sz="8" w:space="0" w:color="auto"/>
              <w:right w:val="single" w:sz="8" w:space="0" w:color="auto"/>
            </w:tcBorders>
            <w:vAlign w:val="center"/>
          </w:tcPr>
          <w:p w14:paraId="1FF6EEE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521" w:type="pct"/>
            <w:tcBorders>
              <w:top w:val="single" w:sz="4" w:space="0" w:color="auto"/>
              <w:left w:val="single" w:sz="4" w:space="0" w:color="auto"/>
              <w:bottom w:val="single" w:sz="8" w:space="0" w:color="auto"/>
              <w:right w:val="single" w:sz="4" w:space="0" w:color="auto"/>
            </w:tcBorders>
          </w:tcPr>
          <w:p w14:paraId="5F37D66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521" w:type="pct"/>
            <w:tcBorders>
              <w:top w:val="nil"/>
              <w:left w:val="single" w:sz="4" w:space="0" w:color="auto"/>
              <w:bottom w:val="single" w:sz="4" w:space="0" w:color="auto"/>
              <w:right w:val="single" w:sz="4" w:space="0" w:color="auto"/>
            </w:tcBorders>
          </w:tcPr>
          <w:p w14:paraId="7C28257F"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20" w:type="pct"/>
            <w:tcBorders>
              <w:top w:val="nil"/>
              <w:left w:val="single" w:sz="4" w:space="0" w:color="auto"/>
              <w:bottom w:val="single" w:sz="4" w:space="0" w:color="auto"/>
              <w:right w:val="single" w:sz="4" w:space="0" w:color="auto"/>
            </w:tcBorders>
          </w:tcPr>
          <w:p w14:paraId="2B33664F"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1914132" w14:textId="77777777" w:rsidTr="00B06D26">
        <w:trPr>
          <w:trHeight w:val="142"/>
          <w:jc w:val="center"/>
        </w:trPr>
        <w:tc>
          <w:tcPr>
            <w:tcW w:w="576" w:type="pct"/>
            <w:vMerge/>
            <w:tcBorders>
              <w:left w:val="single" w:sz="4" w:space="0" w:color="auto"/>
              <w:right w:val="single" w:sz="4" w:space="0" w:color="auto"/>
            </w:tcBorders>
            <w:vAlign w:val="center"/>
          </w:tcPr>
          <w:p w14:paraId="12E2DCD4" w14:textId="77777777" w:rsidR="00A962F0" w:rsidRPr="00A2700C" w:rsidRDefault="00A962F0" w:rsidP="00B06D26">
            <w:pPr>
              <w:jc w:val="center"/>
              <w:rPr>
                <w:rFonts w:ascii="Verdana" w:eastAsia="Times New Roman" w:hAnsi="Verdana" w:cs="Segoe UI Historic"/>
                <w:bCs/>
                <w:color w:val="000000" w:themeColor="text1"/>
              </w:rPr>
            </w:pPr>
          </w:p>
        </w:tc>
        <w:tc>
          <w:tcPr>
            <w:tcW w:w="933" w:type="pct"/>
            <w:vMerge w:val="restart"/>
            <w:tcBorders>
              <w:top w:val="single" w:sz="4" w:space="0" w:color="auto"/>
              <w:left w:val="nil"/>
              <w:right w:val="single" w:sz="4" w:space="0" w:color="auto"/>
            </w:tcBorders>
            <w:vAlign w:val="center"/>
          </w:tcPr>
          <w:p w14:paraId="243E68B0"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 including NBE report</w:t>
            </w:r>
          </w:p>
        </w:tc>
        <w:tc>
          <w:tcPr>
            <w:tcW w:w="782" w:type="pct"/>
            <w:tcBorders>
              <w:top w:val="nil"/>
              <w:left w:val="single" w:sz="4" w:space="0" w:color="auto"/>
              <w:bottom w:val="single" w:sz="4" w:space="0" w:color="auto"/>
              <w:right w:val="single" w:sz="4" w:space="0" w:color="auto"/>
            </w:tcBorders>
            <w:vAlign w:val="center"/>
          </w:tcPr>
          <w:p w14:paraId="0943003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47" w:type="pct"/>
            <w:tcBorders>
              <w:top w:val="nil"/>
              <w:left w:val="single" w:sz="4" w:space="0" w:color="auto"/>
              <w:bottom w:val="single" w:sz="4" w:space="0" w:color="auto"/>
              <w:right w:val="single" w:sz="8" w:space="0" w:color="auto"/>
            </w:tcBorders>
            <w:vAlign w:val="center"/>
          </w:tcPr>
          <w:p w14:paraId="6A6BA3AE"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521" w:type="pct"/>
            <w:tcBorders>
              <w:top w:val="nil"/>
              <w:left w:val="single" w:sz="4" w:space="0" w:color="auto"/>
              <w:bottom w:val="single" w:sz="4" w:space="0" w:color="auto"/>
              <w:right w:val="single" w:sz="4" w:space="0" w:color="auto"/>
            </w:tcBorders>
          </w:tcPr>
          <w:p w14:paraId="3E732D6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521" w:type="pct"/>
            <w:tcBorders>
              <w:top w:val="nil"/>
              <w:left w:val="single" w:sz="4" w:space="0" w:color="auto"/>
              <w:bottom w:val="single" w:sz="4" w:space="0" w:color="auto"/>
              <w:right w:val="single" w:sz="4" w:space="0" w:color="auto"/>
            </w:tcBorders>
          </w:tcPr>
          <w:p w14:paraId="63A2283A"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20" w:type="pct"/>
            <w:tcBorders>
              <w:top w:val="nil"/>
              <w:left w:val="single" w:sz="4" w:space="0" w:color="auto"/>
              <w:bottom w:val="single" w:sz="4" w:space="0" w:color="auto"/>
              <w:right w:val="single" w:sz="4" w:space="0" w:color="auto"/>
            </w:tcBorders>
          </w:tcPr>
          <w:p w14:paraId="5EEE286A"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7D9C643A" w14:textId="77777777" w:rsidTr="00B06D26">
        <w:trPr>
          <w:trHeight w:val="375"/>
          <w:jc w:val="center"/>
        </w:trPr>
        <w:tc>
          <w:tcPr>
            <w:tcW w:w="576" w:type="pct"/>
            <w:vMerge/>
            <w:tcBorders>
              <w:left w:val="single" w:sz="4" w:space="0" w:color="auto"/>
              <w:right w:val="single" w:sz="4" w:space="0" w:color="auto"/>
            </w:tcBorders>
            <w:vAlign w:val="center"/>
          </w:tcPr>
          <w:p w14:paraId="6C7F216F" w14:textId="77777777" w:rsidR="00A962F0" w:rsidRPr="00A2700C" w:rsidRDefault="00A962F0" w:rsidP="00B06D26">
            <w:pPr>
              <w:jc w:val="center"/>
              <w:rPr>
                <w:rFonts w:ascii="Verdana" w:eastAsia="Times New Roman" w:hAnsi="Verdana" w:cs="Segoe UI Historic"/>
                <w:bCs/>
                <w:color w:val="000000" w:themeColor="text1"/>
              </w:rPr>
            </w:pPr>
          </w:p>
        </w:tc>
        <w:tc>
          <w:tcPr>
            <w:tcW w:w="933" w:type="pct"/>
            <w:vMerge/>
            <w:tcBorders>
              <w:left w:val="nil"/>
              <w:right w:val="single" w:sz="4" w:space="0" w:color="auto"/>
            </w:tcBorders>
            <w:vAlign w:val="center"/>
          </w:tcPr>
          <w:p w14:paraId="64328C58" w14:textId="77777777" w:rsidR="00A962F0" w:rsidRPr="00A2700C" w:rsidRDefault="00A962F0" w:rsidP="00B06D26">
            <w:pPr>
              <w:jc w:val="center"/>
              <w:rPr>
                <w:rFonts w:ascii="Verdana" w:eastAsia="Times New Roman" w:hAnsi="Verdana" w:cs="Segoe UI Historic"/>
                <w:color w:val="000000" w:themeColor="text1"/>
              </w:rPr>
            </w:pPr>
          </w:p>
        </w:tc>
        <w:tc>
          <w:tcPr>
            <w:tcW w:w="782" w:type="pct"/>
            <w:tcBorders>
              <w:top w:val="single" w:sz="4" w:space="0" w:color="auto"/>
              <w:left w:val="single" w:sz="4" w:space="0" w:color="auto"/>
              <w:bottom w:val="single" w:sz="4" w:space="0" w:color="auto"/>
              <w:right w:val="single" w:sz="4" w:space="0" w:color="auto"/>
            </w:tcBorders>
          </w:tcPr>
          <w:p w14:paraId="023EF0E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47" w:type="pct"/>
            <w:tcBorders>
              <w:top w:val="single" w:sz="4" w:space="0" w:color="auto"/>
              <w:left w:val="single" w:sz="4" w:space="0" w:color="auto"/>
              <w:bottom w:val="single" w:sz="4" w:space="0" w:color="auto"/>
              <w:right w:val="single" w:sz="8" w:space="0" w:color="auto"/>
            </w:tcBorders>
          </w:tcPr>
          <w:p w14:paraId="43AC74B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Monthly on the due date</w:t>
            </w:r>
          </w:p>
        </w:tc>
        <w:tc>
          <w:tcPr>
            <w:tcW w:w="521" w:type="pct"/>
            <w:tcBorders>
              <w:top w:val="single" w:sz="4" w:space="0" w:color="auto"/>
              <w:left w:val="single" w:sz="4" w:space="0" w:color="auto"/>
              <w:bottom w:val="single" w:sz="4" w:space="0" w:color="auto"/>
              <w:right w:val="single" w:sz="4" w:space="0" w:color="auto"/>
            </w:tcBorders>
          </w:tcPr>
          <w:p w14:paraId="4A070739"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521" w:type="pct"/>
            <w:tcBorders>
              <w:top w:val="nil"/>
              <w:left w:val="single" w:sz="4" w:space="0" w:color="auto"/>
              <w:bottom w:val="single" w:sz="4" w:space="0" w:color="auto"/>
              <w:right w:val="single" w:sz="4" w:space="0" w:color="auto"/>
            </w:tcBorders>
          </w:tcPr>
          <w:p w14:paraId="0AACE5A9"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20" w:type="pct"/>
            <w:tcBorders>
              <w:top w:val="nil"/>
              <w:left w:val="single" w:sz="4" w:space="0" w:color="auto"/>
              <w:bottom w:val="single" w:sz="4" w:space="0" w:color="auto"/>
              <w:right w:val="single" w:sz="4" w:space="0" w:color="auto"/>
            </w:tcBorders>
          </w:tcPr>
          <w:p w14:paraId="25F3309B"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5FFCD5B" w14:textId="77777777" w:rsidTr="00B06D26">
        <w:trPr>
          <w:trHeight w:val="435"/>
          <w:jc w:val="center"/>
        </w:trPr>
        <w:tc>
          <w:tcPr>
            <w:tcW w:w="576" w:type="pct"/>
            <w:vMerge/>
            <w:tcBorders>
              <w:left w:val="single" w:sz="4" w:space="0" w:color="auto"/>
              <w:right w:val="single" w:sz="4" w:space="0" w:color="auto"/>
            </w:tcBorders>
            <w:vAlign w:val="center"/>
          </w:tcPr>
          <w:p w14:paraId="73BDEE91" w14:textId="77777777" w:rsidR="00A962F0" w:rsidRPr="00A2700C" w:rsidRDefault="00A962F0" w:rsidP="00B06D26">
            <w:pPr>
              <w:jc w:val="center"/>
              <w:rPr>
                <w:rFonts w:ascii="Verdana" w:eastAsia="Times New Roman" w:hAnsi="Verdana" w:cs="Segoe UI Historic"/>
                <w:bCs/>
                <w:color w:val="000000" w:themeColor="text1"/>
              </w:rPr>
            </w:pPr>
          </w:p>
        </w:tc>
        <w:tc>
          <w:tcPr>
            <w:tcW w:w="933" w:type="pct"/>
            <w:vMerge/>
            <w:tcBorders>
              <w:left w:val="nil"/>
              <w:right w:val="single" w:sz="4" w:space="0" w:color="auto"/>
            </w:tcBorders>
            <w:vAlign w:val="center"/>
          </w:tcPr>
          <w:p w14:paraId="58762749" w14:textId="77777777" w:rsidR="00A962F0" w:rsidRPr="00A2700C" w:rsidRDefault="00A962F0" w:rsidP="00B06D26">
            <w:pPr>
              <w:jc w:val="center"/>
              <w:rPr>
                <w:rFonts w:ascii="Verdana" w:eastAsia="Times New Roman" w:hAnsi="Verdana" w:cs="Segoe UI Historic"/>
                <w:color w:val="000000" w:themeColor="text1"/>
              </w:rPr>
            </w:pPr>
          </w:p>
        </w:tc>
        <w:tc>
          <w:tcPr>
            <w:tcW w:w="782" w:type="pct"/>
            <w:tcBorders>
              <w:top w:val="single" w:sz="4" w:space="0" w:color="auto"/>
              <w:left w:val="single" w:sz="4" w:space="0" w:color="auto"/>
              <w:bottom w:val="single" w:sz="4" w:space="0" w:color="auto"/>
              <w:right w:val="single" w:sz="4" w:space="0" w:color="auto"/>
            </w:tcBorders>
          </w:tcPr>
          <w:p w14:paraId="47CE0A0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147" w:type="pct"/>
            <w:tcBorders>
              <w:top w:val="single" w:sz="4" w:space="0" w:color="auto"/>
              <w:left w:val="single" w:sz="4" w:space="0" w:color="auto"/>
              <w:bottom w:val="single" w:sz="4" w:space="0" w:color="auto"/>
              <w:right w:val="single" w:sz="8" w:space="0" w:color="auto"/>
            </w:tcBorders>
          </w:tcPr>
          <w:p w14:paraId="4663F86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Quarterly on the due date</w:t>
            </w:r>
          </w:p>
        </w:tc>
        <w:tc>
          <w:tcPr>
            <w:tcW w:w="521" w:type="pct"/>
            <w:tcBorders>
              <w:top w:val="single" w:sz="4" w:space="0" w:color="auto"/>
              <w:left w:val="single" w:sz="4" w:space="0" w:color="auto"/>
              <w:bottom w:val="single" w:sz="4" w:space="0" w:color="auto"/>
              <w:right w:val="single" w:sz="4" w:space="0" w:color="auto"/>
            </w:tcBorders>
          </w:tcPr>
          <w:p w14:paraId="043D47EF"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521" w:type="pct"/>
            <w:tcBorders>
              <w:top w:val="nil"/>
              <w:left w:val="single" w:sz="4" w:space="0" w:color="auto"/>
              <w:bottom w:val="single" w:sz="4" w:space="0" w:color="auto"/>
              <w:right w:val="single" w:sz="4" w:space="0" w:color="auto"/>
            </w:tcBorders>
          </w:tcPr>
          <w:p w14:paraId="3DFD5E5C"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20" w:type="pct"/>
            <w:tcBorders>
              <w:top w:val="nil"/>
              <w:left w:val="single" w:sz="4" w:space="0" w:color="auto"/>
              <w:bottom w:val="single" w:sz="4" w:space="0" w:color="auto"/>
              <w:right w:val="single" w:sz="4" w:space="0" w:color="auto"/>
            </w:tcBorders>
          </w:tcPr>
          <w:p w14:paraId="3C19D4A7"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546C22BD" w14:textId="77777777" w:rsidTr="00B06D26">
        <w:trPr>
          <w:trHeight w:val="699"/>
          <w:jc w:val="center"/>
        </w:trPr>
        <w:tc>
          <w:tcPr>
            <w:tcW w:w="576" w:type="pct"/>
            <w:vMerge/>
            <w:tcBorders>
              <w:left w:val="single" w:sz="4" w:space="0" w:color="auto"/>
              <w:right w:val="single" w:sz="4" w:space="0" w:color="auto"/>
            </w:tcBorders>
            <w:vAlign w:val="center"/>
            <w:hideMark/>
          </w:tcPr>
          <w:p w14:paraId="0175E8DD" w14:textId="77777777" w:rsidR="00A962F0" w:rsidRPr="00A2700C" w:rsidRDefault="00A962F0" w:rsidP="00B06D26">
            <w:pPr>
              <w:jc w:val="center"/>
              <w:rPr>
                <w:rFonts w:ascii="Verdana" w:eastAsia="Times New Roman" w:hAnsi="Verdana" w:cs="Segoe UI Historic"/>
                <w:bCs/>
                <w:color w:val="000000" w:themeColor="text1"/>
              </w:rPr>
            </w:pPr>
          </w:p>
        </w:tc>
        <w:tc>
          <w:tcPr>
            <w:tcW w:w="933" w:type="pct"/>
            <w:tcBorders>
              <w:top w:val="single" w:sz="4" w:space="0" w:color="auto"/>
              <w:left w:val="single" w:sz="4" w:space="0" w:color="auto"/>
              <w:bottom w:val="single" w:sz="4" w:space="0" w:color="auto"/>
              <w:right w:val="single" w:sz="4" w:space="0" w:color="auto"/>
            </w:tcBorders>
            <w:vAlign w:val="center"/>
          </w:tcPr>
          <w:p w14:paraId="237320B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Follow up and Monitoring of transactions (Agents and Super agents)</w:t>
            </w:r>
          </w:p>
        </w:tc>
        <w:tc>
          <w:tcPr>
            <w:tcW w:w="782" w:type="pct"/>
            <w:tcBorders>
              <w:top w:val="single" w:sz="4" w:space="0" w:color="auto"/>
              <w:left w:val="single" w:sz="4" w:space="0" w:color="auto"/>
              <w:bottom w:val="single" w:sz="4" w:space="0" w:color="auto"/>
              <w:right w:val="single" w:sz="4" w:space="0" w:color="auto"/>
            </w:tcBorders>
            <w:vAlign w:val="center"/>
          </w:tcPr>
          <w:p w14:paraId="12BB737D"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147" w:type="pct"/>
            <w:tcBorders>
              <w:top w:val="single" w:sz="4" w:space="0" w:color="auto"/>
              <w:left w:val="single" w:sz="4" w:space="0" w:color="auto"/>
              <w:bottom w:val="single" w:sz="4" w:space="0" w:color="auto"/>
              <w:right w:val="single" w:sz="4" w:space="0" w:color="auto"/>
            </w:tcBorders>
            <w:vAlign w:val="center"/>
          </w:tcPr>
          <w:p w14:paraId="3C4A4150"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521" w:type="pct"/>
            <w:tcBorders>
              <w:top w:val="single" w:sz="4" w:space="0" w:color="auto"/>
              <w:left w:val="single" w:sz="4" w:space="0" w:color="auto"/>
              <w:bottom w:val="single" w:sz="4" w:space="0" w:color="auto"/>
              <w:right w:val="single" w:sz="4" w:space="0" w:color="auto"/>
            </w:tcBorders>
          </w:tcPr>
          <w:p w14:paraId="07B8736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521" w:type="pct"/>
            <w:tcBorders>
              <w:top w:val="nil"/>
              <w:left w:val="single" w:sz="4" w:space="0" w:color="auto"/>
              <w:bottom w:val="single" w:sz="4" w:space="0" w:color="auto"/>
              <w:right w:val="single" w:sz="4" w:space="0" w:color="auto"/>
            </w:tcBorders>
          </w:tcPr>
          <w:p w14:paraId="4A308778" w14:textId="77777777" w:rsidR="00A962F0" w:rsidRPr="00A2700C" w:rsidRDefault="00A962F0" w:rsidP="00B06D26">
            <w:pPr>
              <w:jc w:val="center"/>
              <w:rPr>
                <w:rFonts w:ascii="Verdana" w:hAnsi="Verdana" w:cs="Segoe UI Historic"/>
              </w:rPr>
            </w:pPr>
            <w:r w:rsidRPr="00A2700C">
              <w:rPr>
                <w:rFonts w:ascii="Verdana" w:hAnsi="Verdana" w:cs="Segoe UI Historic"/>
              </w:rPr>
              <w:t>Manual</w:t>
            </w:r>
          </w:p>
        </w:tc>
        <w:tc>
          <w:tcPr>
            <w:tcW w:w="520" w:type="pct"/>
            <w:tcBorders>
              <w:top w:val="nil"/>
              <w:left w:val="single" w:sz="4" w:space="0" w:color="auto"/>
              <w:bottom w:val="single" w:sz="4" w:space="0" w:color="auto"/>
              <w:right w:val="single" w:sz="4" w:space="0" w:color="auto"/>
            </w:tcBorders>
          </w:tcPr>
          <w:p w14:paraId="42C9D7E4"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4D600E70" w14:textId="77777777" w:rsidTr="00B06D26">
        <w:trPr>
          <w:trHeight w:val="224"/>
          <w:jc w:val="center"/>
        </w:trPr>
        <w:tc>
          <w:tcPr>
            <w:tcW w:w="576" w:type="pct"/>
            <w:vMerge/>
            <w:tcBorders>
              <w:left w:val="single" w:sz="4" w:space="0" w:color="auto"/>
              <w:right w:val="single" w:sz="4" w:space="0" w:color="auto"/>
            </w:tcBorders>
            <w:vAlign w:val="center"/>
          </w:tcPr>
          <w:p w14:paraId="537D8F7D" w14:textId="77777777" w:rsidR="00A962F0" w:rsidRPr="00A2700C" w:rsidRDefault="00A962F0" w:rsidP="00B06D26">
            <w:pPr>
              <w:jc w:val="center"/>
              <w:rPr>
                <w:rFonts w:ascii="Verdana" w:eastAsia="Times New Roman" w:hAnsi="Verdana" w:cs="Segoe UI Historic"/>
                <w:bCs/>
                <w:color w:val="000000" w:themeColor="text1"/>
              </w:rPr>
            </w:pPr>
          </w:p>
        </w:tc>
        <w:tc>
          <w:tcPr>
            <w:tcW w:w="933" w:type="pct"/>
            <w:tcBorders>
              <w:top w:val="single" w:sz="4" w:space="0" w:color="auto"/>
              <w:left w:val="single" w:sz="4" w:space="0" w:color="auto"/>
              <w:right w:val="single" w:sz="4" w:space="0" w:color="auto"/>
            </w:tcBorders>
            <w:vAlign w:val="center"/>
          </w:tcPr>
          <w:p w14:paraId="12F69EA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Increase Active Agent including Super-Agent</w:t>
            </w:r>
          </w:p>
        </w:tc>
        <w:tc>
          <w:tcPr>
            <w:tcW w:w="782" w:type="pct"/>
            <w:tcBorders>
              <w:top w:val="single" w:sz="4" w:space="0" w:color="auto"/>
              <w:left w:val="single" w:sz="4" w:space="0" w:color="auto"/>
              <w:bottom w:val="single" w:sz="4" w:space="0" w:color="auto"/>
              <w:right w:val="single" w:sz="4" w:space="0" w:color="auto"/>
            </w:tcBorders>
            <w:vAlign w:val="center"/>
          </w:tcPr>
          <w:p w14:paraId="1A314A42"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 xml:space="preserve">Percentage </w:t>
            </w:r>
          </w:p>
        </w:tc>
        <w:tc>
          <w:tcPr>
            <w:tcW w:w="1147" w:type="pct"/>
            <w:tcBorders>
              <w:top w:val="single" w:sz="4" w:space="0" w:color="auto"/>
              <w:left w:val="single" w:sz="4" w:space="0" w:color="auto"/>
              <w:bottom w:val="single" w:sz="4" w:space="0" w:color="auto"/>
              <w:right w:val="single" w:sz="4" w:space="0" w:color="auto"/>
            </w:tcBorders>
            <w:vAlign w:val="center"/>
          </w:tcPr>
          <w:p w14:paraId="6FFA746E"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90%of the action plan</w:t>
            </w:r>
          </w:p>
        </w:tc>
        <w:tc>
          <w:tcPr>
            <w:tcW w:w="521" w:type="pct"/>
            <w:tcBorders>
              <w:top w:val="single" w:sz="4" w:space="0" w:color="auto"/>
              <w:left w:val="single" w:sz="4" w:space="0" w:color="auto"/>
              <w:bottom w:val="single" w:sz="4" w:space="0" w:color="auto"/>
              <w:right w:val="single" w:sz="4" w:space="0" w:color="auto"/>
            </w:tcBorders>
          </w:tcPr>
          <w:p w14:paraId="76519179"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521" w:type="pct"/>
            <w:tcBorders>
              <w:top w:val="nil"/>
              <w:left w:val="single" w:sz="4" w:space="0" w:color="auto"/>
              <w:bottom w:val="single" w:sz="4" w:space="0" w:color="auto"/>
              <w:right w:val="single" w:sz="4" w:space="0" w:color="auto"/>
            </w:tcBorders>
          </w:tcPr>
          <w:p w14:paraId="3246D65B" w14:textId="77777777" w:rsidR="00A962F0" w:rsidRPr="00A2700C" w:rsidRDefault="00A962F0" w:rsidP="00B06D26">
            <w:pPr>
              <w:jc w:val="center"/>
              <w:rPr>
                <w:rFonts w:ascii="Verdana" w:hAnsi="Verdana" w:cs="Segoe UI Historic"/>
              </w:rPr>
            </w:pPr>
            <w:r w:rsidRPr="00A2700C">
              <w:rPr>
                <w:rFonts w:ascii="Verdana" w:hAnsi="Verdana" w:cs="Segoe UI Historic"/>
              </w:rPr>
              <w:t>System</w:t>
            </w:r>
          </w:p>
        </w:tc>
        <w:tc>
          <w:tcPr>
            <w:tcW w:w="520" w:type="pct"/>
            <w:tcBorders>
              <w:top w:val="nil"/>
              <w:left w:val="single" w:sz="4" w:space="0" w:color="auto"/>
              <w:bottom w:val="single" w:sz="4" w:space="0" w:color="auto"/>
              <w:right w:val="single" w:sz="4" w:space="0" w:color="auto"/>
            </w:tcBorders>
          </w:tcPr>
          <w:p w14:paraId="629A1D39" w14:textId="77777777" w:rsidR="00A962F0" w:rsidRPr="00A2700C" w:rsidRDefault="00A962F0" w:rsidP="00B06D26">
            <w:pPr>
              <w:rPr>
                <w:rFonts w:ascii="Verdana" w:hAnsi="Verdana" w:cs="Segoe UI Historic"/>
              </w:rPr>
            </w:pPr>
            <w:r w:rsidRPr="00A2700C">
              <w:rPr>
                <w:rFonts w:ascii="Verdana" w:hAnsi="Verdana" w:cs="Segoe UI Historic"/>
              </w:rPr>
              <w:t>Cannot be Exceeded</w:t>
            </w:r>
          </w:p>
        </w:tc>
      </w:tr>
      <w:tr w:rsidR="00A962F0" w:rsidRPr="00A2700C" w14:paraId="1A254B6A" w14:textId="77777777" w:rsidTr="00B06D26">
        <w:trPr>
          <w:trHeight w:val="556"/>
          <w:jc w:val="center"/>
        </w:trPr>
        <w:tc>
          <w:tcPr>
            <w:tcW w:w="3438" w:type="pct"/>
            <w:gridSpan w:val="4"/>
            <w:tcBorders>
              <w:top w:val="single" w:sz="4" w:space="0" w:color="auto"/>
              <w:left w:val="single" w:sz="4" w:space="0" w:color="auto"/>
              <w:bottom w:val="single" w:sz="4" w:space="0" w:color="auto"/>
              <w:right w:val="single" w:sz="4" w:space="0" w:color="auto"/>
            </w:tcBorders>
            <w:vAlign w:val="center"/>
            <w:hideMark/>
          </w:tcPr>
          <w:p w14:paraId="7916CCC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521"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ABA01C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21"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CE3C859" w14:textId="77777777" w:rsidR="00A962F0" w:rsidRPr="00A2700C" w:rsidRDefault="00A962F0" w:rsidP="00B06D26">
            <w:pPr>
              <w:jc w:val="center"/>
              <w:rPr>
                <w:rFonts w:ascii="Verdana" w:eastAsia="Times New Roman" w:hAnsi="Verdana" w:cs="Segoe UI Historic"/>
                <w:bCs/>
                <w:color w:val="000000" w:themeColor="text1"/>
              </w:rPr>
            </w:pPr>
          </w:p>
        </w:tc>
        <w:tc>
          <w:tcPr>
            <w:tcW w:w="520"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989E50F" w14:textId="77777777" w:rsidR="00A962F0" w:rsidRPr="00A2700C" w:rsidRDefault="00A962F0" w:rsidP="00B06D26">
            <w:pPr>
              <w:jc w:val="center"/>
              <w:rPr>
                <w:rFonts w:ascii="Verdana" w:eastAsia="Times New Roman" w:hAnsi="Verdana" w:cs="Segoe UI Historic"/>
                <w:bCs/>
                <w:color w:val="000000" w:themeColor="text1"/>
              </w:rPr>
            </w:pPr>
          </w:p>
        </w:tc>
      </w:tr>
    </w:tbl>
    <w:p w14:paraId="23CAE89E" w14:textId="77777777" w:rsidR="00A962F0" w:rsidRPr="00A2700C" w:rsidRDefault="00A962F0" w:rsidP="00B06D26">
      <w:pPr>
        <w:rPr>
          <w:rFonts w:ascii="Verdana" w:eastAsia="Calibri" w:hAnsi="Verdana" w:cs="Segoe UI Historic"/>
          <w:color w:val="000000" w:themeColor="text1"/>
        </w:rPr>
      </w:pPr>
    </w:p>
    <w:p w14:paraId="3A4AB756" w14:textId="77777777" w:rsidR="00A962F0" w:rsidRPr="00A2700C" w:rsidRDefault="00A962F0" w:rsidP="00B06D26">
      <w:pPr>
        <w:jc w:val="center"/>
        <w:rPr>
          <w:rFonts w:ascii="Verdana" w:hAnsi="Verdana" w:cs="Segoe UI Historic"/>
          <w:b/>
          <w:color w:val="000000" w:themeColor="text1"/>
        </w:rPr>
      </w:pPr>
    </w:p>
    <w:p w14:paraId="5F683216" w14:textId="77777777" w:rsidR="00A962F0" w:rsidRPr="00A2700C" w:rsidRDefault="00A962F0" w:rsidP="00B06D26">
      <w:pPr>
        <w:jc w:val="center"/>
        <w:rPr>
          <w:rFonts w:ascii="Verdana" w:hAnsi="Verdana" w:cs="Segoe UI Historic"/>
          <w:b/>
          <w:color w:val="000000" w:themeColor="text1"/>
        </w:rPr>
      </w:pPr>
      <w:r w:rsidRPr="0083225F">
        <w:rPr>
          <w:rFonts w:ascii="Verdana" w:hAnsi="Verdana" w:cs="Segoe UI Historic"/>
          <w:b/>
          <w:color w:val="000000" w:themeColor="text1"/>
          <w:highlight w:val="yellow"/>
        </w:rPr>
        <w:t>Bank Trainee (G.6):  Appraisal Parameter</w:t>
      </w:r>
    </w:p>
    <w:tbl>
      <w:tblPr>
        <w:tblW w:w="5610" w:type="pct"/>
        <w:jc w:val="center"/>
        <w:tblLayout w:type="fixed"/>
        <w:tblLook w:val="04A0" w:firstRow="1" w:lastRow="0" w:firstColumn="1" w:lastColumn="0" w:noHBand="0" w:noVBand="1"/>
      </w:tblPr>
      <w:tblGrid>
        <w:gridCol w:w="1483"/>
        <w:gridCol w:w="3099"/>
        <w:gridCol w:w="2276"/>
        <w:gridCol w:w="2088"/>
        <w:gridCol w:w="2197"/>
        <w:gridCol w:w="2354"/>
        <w:gridCol w:w="2153"/>
      </w:tblGrid>
      <w:tr w:rsidR="00A962F0" w:rsidRPr="00A2700C" w14:paraId="7AB9FF1B" w14:textId="77777777" w:rsidTr="00B06D26">
        <w:trPr>
          <w:trHeight w:val="522"/>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B5659A6"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B0A69F5" w14:textId="77777777" w:rsidTr="00B06D26">
        <w:trPr>
          <w:trHeight w:val="522"/>
          <w:jc w:val="center"/>
        </w:trPr>
        <w:tc>
          <w:tcPr>
            <w:tcW w:w="474"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C7CABC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990"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5D73D5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2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D5863E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7"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12FE85F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702"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965384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52"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B2CF1C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88"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64548E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7AC1955" w14:textId="77777777" w:rsidTr="00B06D26">
        <w:trPr>
          <w:trHeight w:val="450"/>
          <w:jc w:val="center"/>
        </w:trPr>
        <w:tc>
          <w:tcPr>
            <w:tcW w:w="474"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98FC40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990"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B5F38B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7"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F0EF8C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67" w:type="pct"/>
            <w:vMerge/>
            <w:tcBorders>
              <w:top w:val="single" w:sz="4" w:space="0" w:color="auto"/>
              <w:left w:val="nil"/>
              <w:bottom w:val="nil"/>
              <w:right w:val="single" w:sz="8" w:space="0" w:color="000000"/>
            </w:tcBorders>
            <w:shd w:val="clear" w:color="auto" w:fill="C5E0B3" w:themeFill="accent6" w:themeFillTint="66"/>
            <w:vAlign w:val="center"/>
            <w:hideMark/>
          </w:tcPr>
          <w:p w14:paraId="4C6BBF4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02"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C966C8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52"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11CE271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88"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CBDC7F0"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7256F640" w14:textId="77777777" w:rsidTr="00B06D26">
        <w:trPr>
          <w:trHeight w:val="496"/>
          <w:jc w:val="center"/>
        </w:trPr>
        <w:tc>
          <w:tcPr>
            <w:tcW w:w="474" w:type="pct"/>
            <w:vMerge w:val="restart"/>
            <w:tcBorders>
              <w:top w:val="single" w:sz="4" w:space="0" w:color="auto"/>
              <w:left w:val="single" w:sz="4" w:space="0" w:color="auto"/>
              <w:right w:val="single" w:sz="4" w:space="0" w:color="auto"/>
            </w:tcBorders>
            <w:textDirection w:val="btLr"/>
            <w:vAlign w:val="center"/>
          </w:tcPr>
          <w:p w14:paraId="70548EDE"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hAnsi="Verdana" w:cs="Segoe UI Historic"/>
                <w:b/>
                <w:color w:val="000000" w:themeColor="text1"/>
              </w:rPr>
              <w:t>Bank Trainee</w:t>
            </w:r>
          </w:p>
        </w:tc>
        <w:tc>
          <w:tcPr>
            <w:tcW w:w="990" w:type="pct"/>
            <w:tcBorders>
              <w:top w:val="nil"/>
              <w:left w:val="single" w:sz="4" w:space="0" w:color="auto"/>
              <w:bottom w:val="single" w:sz="4" w:space="0" w:color="auto"/>
              <w:right w:val="single" w:sz="8" w:space="0" w:color="auto"/>
            </w:tcBorders>
          </w:tcPr>
          <w:p w14:paraId="76F9D54E" w14:textId="77777777" w:rsidR="00A962F0" w:rsidRPr="00A2700C" w:rsidRDefault="00A962F0" w:rsidP="00B06D26">
            <w:pPr>
              <w:jc w:val="center"/>
              <w:rPr>
                <w:rFonts w:ascii="Verdana" w:eastAsia="Times New Roman" w:hAnsi="Verdana" w:cs="Segoe UI Historic"/>
                <w:bCs/>
              </w:rPr>
            </w:pPr>
            <w:r w:rsidRPr="00A2700C">
              <w:rPr>
                <w:rFonts w:ascii="Verdana" w:hAnsi="Verdana" w:cs="Segoe UI Historic"/>
              </w:rPr>
              <w:t>Achieve team critical target</w:t>
            </w:r>
          </w:p>
        </w:tc>
        <w:tc>
          <w:tcPr>
            <w:tcW w:w="727" w:type="pct"/>
            <w:tcBorders>
              <w:top w:val="nil"/>
              <w:left w:val="nil"/>
              <w:bottom w:val="single" w:sz="8" w:space="0" w:color="auto"/>
              <w:right w:val="nil"/>
            </w:tcBorders>
          </w:tcPr>
          <w:p w14:paraId="6978F88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67" w:type="pct"/>
            <w:tcBorders>
              <w:top w:val="single" w:sz="8" w:space="0" w:color="auto"/>
              <w:left w:val="single" w:sz="8" w:space="0" w:color="auto"/>
              <w:bottom w:val="single" w:sz="8" w:space="0" w:color="auto"/>
              <w:right w:val="single" w:sz="8" w:space="0" w:color="auto"/>
            </w:tcBorders>
          </w:tcPr>
          <w:p w14:paraId="60E2981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702" w:type="pct"/>
            <w:tcBorders>
              <w:top w:val="single" w:sz="8" w:space="0" w:color="auto"/>
              <w:left w:val="nil"/>
              <w:bottom w:val="single" w:sz="8" w:space="0" w:color="auto"/>
              <w:right w:val="single" w:sz="8" w:space="0" w:color="auto"/>
            </w:tcBorders>
          </w:tcPr>
          <w:p w14:paraId="6FF0EC9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752" w:type="pct"/>
            <w:tcBorders>
              <w:top w:val="single" w:sz="4" w:space="0" w:color="auto"/>
              <w:bottom w:val="single" w:sz="4" w:space="0" w:color="auto"/>
            </w:tcBorders>
          </w:tcPr>
          <w:p w14:paraId="08B2297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88" w:type="pct"/>
            <w:tcBorders>
              <w:top w:val="single" w:sz="8" w:space="0" w:color="auto"/>
              <w:left w:val="single" w:sz="8" w:space="0" w:color="auto"/>
              <w:bottom w:val="single" w:sz="8" w:space="0" w:color="auto"/>
              <w:right w:val="single" w:sz="4" w:space="0" w:color="auto"/>
            </w:tcBorders>
          </w:tcPr>
          <w:p w14:paraId="35ED796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1CBCB860" w14:textId="77777777" w:rsidTr="00B06D26">
        <w:trPr>
          <w:trHeight w:val="737"/>
          <w:jc w:val="center"/>
        </w:trPr>
        <w:tc>
          <w:tcPr>
            <w:tcW w:w="474" w:type="pct"/>
            <w:vMerge/>
            <w:tcBorders>
              <w:left w:val="single" w:sz="4" w:space="0" w:color="auto"/>
              <w:right w:val="single" w:sz="4" w:space="0" w:color="auto"/>
            </w:tcBorders>
            <w:textDirection w:val="btLr"/>
            <w:vAlign w:val="center"/>
          </w:tcPr>
          <w:p w14:paraId="0D31D7EF"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4C35A7D7"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Quality</w:t>
            </w:r>
          </w:p>
        </w:tc>
        <w:tc>
          <w:tcPr>
            <w:tcW w:w="727" w:type="pct"/>
            <w:tcBorders>
              <w:top w:val="nil"/>
              <w:left w:val="nil"/>
              <w:bottom w:val="single" w:sz="8" w:space="0" w:color="auto"/>
              <w:right w:val="nil"/>
            </w:tcBorders>
          </w:tcPr>
          <w:p w14:paraId="4174CFE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minor editing.</w:t>
            </w:r>
          </w:p>
        </w:tc>
        <w:tc>
          <w:tcPr>
            <w:tcW w:w="667" w:type="pct"/>
            <w:tcBorders>
              <w:top w:val="single" w:sz="8" w:space="0" w:color="auto"/>
              <w:left w:val="single" w:sz="8" w:space="0" w:color="auto"/>
              <w:bottom w:val="single" w:sz="8" w:space="0" w:color="auto"/>
              <w:right w:val="single" w:sz="8" w:space="0" w:color="auto"/>
            </w:tcBorders>
          </w:tcPr>
          <w:p w14:paraId="3958A0D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major editing</w:t>
            </w:r>
          </w:p>
        </w:tc>
        <w:tc>
          <w:tcPr>
            <w:tcW w:w="702" w:type="pct"/>
            <w:tcBorders>
              <w:top w:val="single" w:sz="8" w:space="0" w:color="auto"/>
              <w:left w:val="nil"/>
              <w:bottom w:val="single" w:sz="8" w:space="0" w:color="auto"/>
              <w:right w:val="single" w:sz="8" w:space="0" w:color="auto"/>
            </w:tcBorders>
          </w:tcPr>
          <w:p w14:paraId="1820373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Two round review</w:t>
            </w:r>
          </w:p>
        </w:tc>
        <w:tc>
          <w:tcPr>
            <w:tcW w:w="752" w:type="pct"/>
            <w:tcBorders>
              <w:top w:val="single" w:sz="4" w:space="0" w:color="auto"/>
            </w:tcBorders>
          </w:tcPr>
          <w:p w14:paraId="26F33FA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Three  round review</w:t>
            </w:r>
          </w:p>
        </w:tc>
        <w:tc>
          <w:tcPr>
            <w:tcW w:w="688" w:type="pct"/>
            <w:tcBorders>
              <w:top w:val="single" w:sz="8" w:space="0" w:color="auto"/>
              <w:left w:val="single" w:sz="8" w:space="0" w:color="auto"/>
              <w:bottom w:val="single" w:sz="8" w:space="0" w:color="auto"/>
              <w:right w:val="single" w:sz="4" w:space="0" w:color="auto"/>
            </w:tcBorders>
          </w:tcPr>
          <w:p w14:paraId="5CDCC69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One round review with minor editing.</w:t>
            </w:r>
          </w:p>
        </w:tc>
      </w:tr>
      <w:tr w:rsidR="00A962F0" w:rsidRPr="00A2700C" w14:paraId="6DD82283" w14:textId="77777777" w:rsidTr="00B06D26">
        <w:trPr>
          <w:trHeight w:val="988"/>
          <w:jc w:val="center"/>
        </w:trPr>
        <w:tc>
          <w:tcPr>
            <w:tcW w:w="474" w:type="pct"/>
            <w:vMerge/>
            <w:tcBorders>
              <w:left w:val="single" w:sz="4" w:space="0" w:color="auto"/>
              <w:right w:val="single" w:sz="4" w:space="0" w:color="auto"/>
            </w:tcBorders>
            <w:textDirection w:val="btLr"/>
            <w:vAlign w:val="center"/>
          </w:tcPr>
          <w:p w14:paraId="0EFA02F6"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285040CE"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rPr>
              <w:t>Collect Credential Documents from Super Agents. Time</w:t>
            </w:r>
          </w:p>
        </w:tc>
        <w:tc>
          <w:tcPr>
            <w:tcW w:w="727" w:type="pct"/>
            <w:tcBorders>
              <w:top w:val="nil"/>
              <w:left w:val="nil"/>
              <w:bottom w:val="single" w:sz="8" w:space="0" w:color="auto"/>
              <w:right w:val="nil"/>
            </w:tcBorders>
          </w:tcPr>
          <w:p w14:paraId="29D2E37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1A6D5B1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2" w:type="pct"/>
            <w:tcBorders>
              <w:top w:val="single" w:sz="8" w:space="0" w:color="auto"/>
              <w:left w:val="nil"/>
              <w:bottom w:val="single" w:sz="8" w:space="0" w:color="auto"/>
              <w:right w:val="single" w:sz="8" w:space="0" w:color="auto"/>
            </w:tcBorders>
          </w:tcPr>
          <w:p w14:paraId="704D76A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4" w:space="0" w:color="auto"/>
            </w:tcBorders>
          </w:tcPr>
          <w:p w14:paraId="66CD959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8" w:type="pct"/>
            <w:tcBorders>
              <w:top w:val="single" w:sz="8" w:space="0" w:color="auto"/>
              <w:left w:val="single" w:sz="8" w:space="0" w:color="auto"/>
              <w:bottom w:val="single" w:sz="8" w:space="0" w:color="auto"/>
              <w:right w:val="single" w:sz="4" w:space="0" w:color="auto"/>
            </w:tcBorders>
          </w:tcPr>
          <w:p w14:paraId="77F0D99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EBA3A2B" w14:textId="77777777" w:rsidTr="00B06D26">
        <w:trPr>
          <w:trHeight w:val="934"/>
          <w:jc w:val="center"/>
        </w:trPr>
        <w:tc>
          <w:tcPr>
            <w:tcW w:w="474" w:type="pct"/>
            <w:vMerge/>
            <w:tcBorders>
              <w:left w:val="single" w:sz="4" w:space="0" w:color="auto"/>
              <w:right w:val="single" w:sz="4" w:space="0" w:color="auto"/>
            </w:tcBorders>
            <w:textDirection w:val="btLr"/>
            <w:vAlign w:val="center"/>
          </w:tcPr>
          <w:p w14:paraId="17B0DF52" w14:textId="77777777" w:rsidR="00A962F0" w:rsidRPr="00A2700C" w:rsidRDefault="00A962F0" w:rsidP="00B06D26">
            <w:pPr>
              <w:spacing w:after="0" w:line="240" w:lineRule="auto"/>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77741DA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Follow up and monitoring of transaction (agents and super agents. Time</w:t>
            </w:r>
          </w:p>
        </w:tc>
        <w:tc>
          <w:tcPr>
            <w:tcW w:w="727" w:type="pct"/>
            <w:tcBorders>
              <w:top w:val="nil"/>
              <w:left w:val="nil"/>
              <w:bottom w:val="single" w:sz="8" w:space="0" w:color="auto"/>
              <w:right w:val="nil"/>
            </w:tcBorders>
          </w:tcPr>
          <w:p w14:paraId="3CA1CFA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single" w:sz="8" w:space="0" w:color="auto"/>
              <w:left w:val="single" w:sz="8" w:space="0" w:color="auto"/>
              <w:bottom w:val="single" w:sz="8" w:space="0" w:color="auto"/>
              <w:right w:val="single" w:sz="8" w:space="0" w:color="auto"/>
            </w:tcBorders>
          </w:tcPr>
          <w:p w14:paraId="26A91B8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2" w:type="pct"/>
            <w:tcBorders>
              <w:top w:val="single" w:sz="8" w:space="0" w:color="auto"/>
              <w:left w:val="nil"/>
              <w:bottom w:val="single" w:sz="8" w:space="0" w:color="auto"/>
              <w:right w:val="single" w:sz="8" w:space="0" w:color="auto"/>
            </w:tcBorders>
          </w:tcPr>
          <w:p w14:paraId="4092EC2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2 days after due date</w:t>
            </w:r>
          </w:p>
        </w:tc>
        <w:tc>
          <w:tcPr>
            <w:tcW w:w="752" w:type="pct"/>
            <w:tcBorders>
              <w:top w:val="single" w:sz="4" w:space="0" w:color="auto"/>
            </w:tcBorders>
          </w:tcPr>
          <w:p w14:paraId="5F7A7EA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due date</w:t>
            </w:r>
          </w:p>
        </w:tc>
        <w:tc>
          <w:tcPr>
            <w:tcW w:w="688" w:type="pct"/>
            <w:tcBorders>
              <w:top w:val="single" w:sz="8" w:space="0" w:color="auto"/>
              <w:left w:val="single" w:sz="8" w:space="0" w:color="auto"/>
              <w:bottom w:val="single" w:sz="8" w:space="0" w:color="auto"/>
              <w:right w:val="single" w:sz="4" w:space="0" w:color="auto"/>
            </w:tcBorders>
          </w:tcPr>
          <w:p w14:paraId="795937A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3 days after due date</w:t>
            </w:r>
          </w:p>
        </w:tc>
      </w:tr>
      <w:tr w:rsidR="00A962F0" w:rsidRPr="00A2700C" w14:paraId="08882F02" w14:textId="77777777" w:rsidTr="00B06D26">
        <w:trPr>
          <w:trHeight w:val="548"/>
          <w:jc w:val="center"/>
        </w:trPr>
        <w:tc>
          <w:tcPr>
            <w:tcW w:w="474" w:type="pct"/>
            <w:vMerge/>
            <w:tcBorders>
              <w:left w:val="single" w:sz="4" w:space="0" w:color="auto"/>
              <w:right w:val="single" w:sz="4" w:space="0" w:color="auto"/>
            </w:tcBorders>
            <w:vAlign w:val="center"/>
          </w:tcPr>
          <w:p w14:paraId="79567EBA"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06489032"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727" w:type="pct"/>
            <w:tcBorders>
              <w:top w:val="nil"/>
              <w:left w:val="nil"/>
              <w:bottom w:val="single" w:sz="4" w:space="0" w:color="auto"/>
              <w:right w:val="nil"/>
            </w:tcBorders>
            <w:shd w:val="clear" w:color="auto" w:fill="FFFFFF"/>
          </w:tcPr>
          <w:p w14:paraId="28D093E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64C7A2B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2" w:type="pct"/>
            <w:tcBorders>
              <w:top w:val="nil"/>
              <w:left w:val="nil"/>
              <w:bottom w:val="single" w:sz="4" w:space="0" w:color="auto"/>
              <w:right w:val="single" w:sz="8" w:space="0" w:color="auto"/>
            </w:tcBorders>
            <w:shd w:val="clear" w:color="auto" w:fill="FFFFFF"/>
          </w:tcPr>
          <w:p w14:paraId="59B957F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3670554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8" w:type="pct"/>
            <w:tcBorders>
              <w:top w:val="nil"/>
              <w:left w:val="nil"/>
              <w:bottom w:val="single" w:sz="4" w:space="0" w:color="auto"/>
              <w:right w:val="single" w:sz="4" w:space="0" w:color="auto"/>
            </w:tcBorders>
            <w:shd w:val="clear" w:color="auto" w:fill="FFFFFF"/>
          </w:tcPr>
          <w:p w14:paraId="0E8467A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86E92D4" w14:textId="77777777" w:rsidTr="00B06D26">
        <w:trPr>
          <w:trHeight w:val="370"/>
          <w:jc w:val="center"/>
        </w:trPr>
        <w:tc>
          <w:tcPr>
            <w:tcW w:w="474" w:type="pct"/>
            <w:vMerge/>
            <w:tcBorders>
              <w:left w:val="single" w:sz="4" w:space="0" w:color="auto"/>
              <w:right w:val="single" w:sz="4" w:space="0" w:color="auto"/>
            </w:tcBorders>
            <w:vAlign w:val="center"/>
          </w:tcPr>
          <w:p w14:paraId="6B8016F2"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2BFD3D19"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27" w:type="pct"/>
            <w:tcBorders>
              <w:top w:val="nil"/>
              <w:left w:val="nil"/>
              <w:bottom w:val="single" w:sz="4" w:space="0" w:color="auto"/>
              <w:right w:val="nil"/>
            </w:tcBorders>
            <w:shd w:val="clear" w:color="auto" w:fill="FFFFFF"/>
          </w:tcPr>
          <w:p w14:paraId="2D1DB33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6771E5C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2" w:type="pct"/>
            <w:tcBorders>
              <w:top w:val="nil"/>
              <w:left w:val="nil"/>
              <w:bottom w:val="single" w:sz="4" w:space="0" w:color="auto"/>
              <w:right w:val="single" w:sz="8" w:space="0" w:color="auto"/>
            </w:tcBorders>
            <w:shd w:val="clear" w:color="auto" w:fill="FFFFFF"/>
          </w:tcPr>
          <w:p w14:paraId="1787F89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5658FD7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8" w:type="pct"/>
            <w:tcBorders>
              <w:top w:val="nil"/>
              <w:left w:val="nil"/>
              <w:bottom w:val="single" w:sz="4" w:space="0" w:color="auto"/>
              <w:right w:val="single" w:sz="4" w:space="0" w:color="auto"/>
            </w:tcBorders>
            <w:shd w:val="clear" w:color="auto" w:fill="FFFFFF"/>
          </w:tcPr>
          <w:p w14:paraId="2F00B00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6B8DD98" w14:textId="77777777" w:rsidTr="00B06D26">
        <w:trPr>
          <w:trHeight w:val="370"/>
          <w:jc w:val="center"/>
        </w:trPr>
        <w:tc>
          <w:tcPr>
            <w:tcW w:w="474" w:type="pct"/>
            <w:vMerge/>
            <w:tcBorders>
              <w:left w:val="single" w:sz="4" w:space="0" w:color="auto"/>
              <w:right w:val="single" w:sz="4" w:space="0" w:color="auto"/>
            </w:tcBorders>
            <w:vAlign w:val="center"/>
          </w:tcPr>
          <w:p w14:paraId="55039A05"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063884D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727" w:type="pct"/>
            <w:tcBorders>
              <w:top w:val="nil"/>
              <w:left w:val="nil"/>
              <w:bottom w:val="single" w:sz="4" w:space="0" w:color="auto"/>
              <w:right w:val="nil"/>
            </w:tcBorders>
            <w:shd w:val="clear" w:color="auto" w:fill="FFFFFF"/>
          </w:tcPr>
          <w:p w14:paraId="414CE97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67" w:type="pct"/>
            <w:tcBorders>
              <w:top w:val="nil"/>
              <w:left w:val="single" w:sz="8" w:space="0" w:color="auto"/>
              <w:bottom w:val="single" w:sz="4" w:space="0" w:color="auto"/>
              <w:right w:val="single" w:sz="8" w:space="0" w:color="auto"/>
            </w:tcBorders>
            <w:shd w:val="clear" w:color="auto" w:fill="FFFFFF"/>
          </w:tcPr>
          <w:p w14:paraId="3EA597B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2" w:type="pct"/>
            <w:tcBorders>
              <w:top w:val="nil"/>
              <w:left w:val="nil"/>
              <w:bottom w:val="single" w:sz="4" w:space="0" w:color="auto"/>
              <w:right w:val="single" w:sz="8" w:space="0" w:color="auto"/>
            </w:tcBorders>
            <w:shd w:val="clear" w:color="auto" w:fill="FFFFFF"/>
          </w:tcPr>
          <w:p w14:paraId="71BAB36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752" w:type="pct"/>
            <w:tcBorders>
              <w:top w:val="single" w:sz="8" w:space="0" w:color="auto"/>
              <w:left w:val="nil"/>
              <w:bottom w:val="single" w:sz="4" w:space="0" w:color="auto"/>
              <w:right w:val="single" w:sz="8" w:space="0" w:color="auto"/>
            </w:tcBorders>
            <w:shd w:val="clear" w:color="auto" w:fill="FFFFFF"/>
          </w:tcPr>
          <w:p w14:paraId="22825C4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88" w:type="pct"/>
            <w:tcBorders>
              <w:top w:val="nil"/>
              <w:left w:val="nil"/>
              <w:bottom w:val="single" w:sz="4" w:space="0" w:color="auto"/>
              <w:right w:val="single" w:sz="4" w:space="0" w:color="auto"/>
            </w:tcBorders>
            <w:shd w:val="clear" w:color="auto" w:fill="FFFFFF"/>
          </w:tcPr>
          <w:p w14:paraId="7E1AD70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AA1DCB8" w14:textId="77777777" w:rsidTr="00B06D26">
        <w:trPr>
          <w:trHeight w:val="370"/>
          <w:jc w:val="center"/>
        </w:trPr>
        <w:tc>
          <w:tcPr>
            <w:tcW w:w="474" w:type="pct"/>
            <w:vMerge/>
            <w:tcBorders>
              <w:left w:val="single" w:sz="4" w:space="0" w:color="auto"/>
              <w:right w:val="single" w:sz="4" w:space="0" w:color="auto"/>
            </w:tcBorders>
            <w:vAlign w:val="center"/>
          </w:tcPr>
          <w:p w14:paraId="5D1A0255"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990" w:type="pct"/>
            <w:tcBorders>
              <w:top w:val="nil"/>
              <w:left w:val="single" w:sz="4" w:space="0" w:color="auto"/>
              <w:bottom w:val="single" w:sz="4" w:space="0" w:color="auto"/>
              <w:right w:val="single" w:sz="8" w:space="0" w:color="auto"/>
            </w:tcBorders>
          </w:tcPr>
          <w:p w14:paraId="49D8693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Increase Active Agent including Super-Agent</w:t>
            </w:r>
          </w:p>
        </w:tc>
        <w:tc>
          <w:tcPr>
            <w:tcW w:w="727" w:type="pct"/>
            <w:tcBorders>
              <w:top w:val="nil"/>
              <w:left w:val="nil"/>
              <w:bottom w:val="single" w:sz="4" w:space="0" w:color="auto"/>
              <w:right w:val="nil"/>
            </w:tcBorders>
            <w:shd w:val="clear" w:color="auto" w:fill="FFFFFF"/>
          </w:tcPr>
          <w:p w14:paraId="0E496A3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90% of action plan achieved</w:t>
            </w:r>
          </w:p>
        </w:tc>
        <w:tc>
          <w:tcPr>
            <w:tcW w:w="667" w:type="pct"/>
            <w:tcBorders>
              <w:top w:val="nil"/>
              <w:left w:val="single" w:sz="8" w:space="0" w:color="auto"/>
              <w:bottom w:val="single" w:sz="4" w:space="0" w:color="auto"/>
              <w:right w:val="single" w:sz="8" w:space="0" w:color="auto"/>
            </w:tcBorders>
            <w:shd w:val="clear" w:color="auto" w:fill="FFFFFF"/>
          </w:tcPr>
          <w:p w14:paraId="317D079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80% - 89.99%</w:t>
            </w:r>
          </w:p>
        </w:tc>
        <w:tc>
          <w:tcPr>
            <w:tcW w:w="702" w:type="pct"/>
            <w:tcBorders>
              <w:top w:val="nil"/>
              <w:left w:val="nil"/>
              <w:bottom w:val="single" w:sz="4" w:space="0" w:color="auto"/>
              <w:right w:val="single" w:sz="8" w:space="0" w:color="auto"/>
            </w:tcBorders>
            <w:shd w:val="clear" w:color="auto" w:fill="FFFFFF"/>
          </w:tcPr>
          <w:p w14:paraId="2499018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70% - 79.99%</w:t>
            </w:r>
          </w:p>
        </w:tc>
        <w:tc>
          <w:tcPr>
            <w:tcW w:w="752" w:type="pct"/>
            <w:tcBorders>
              <w:top w:val="single" w:sz="8" w:space="0" w:color="auto"/>
              <w:left w:val="nil"/>
              <w:bottom w:val="single" w:sz="4" w:space="0" w:color="auto"/>
              <w:right w:val="single" w:sz="8" w:space="0" w:color="auto"/>
            </w:tcBorders>
            <w:shd w:val="clear" w:color="auto" w:fill="FFFFFF"/>
          </w:tcPr>
          <w:p w14:paraId="1CDB569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60% - 69.99%</w:t>
            </w:r>
          </w:p>
        </w:tc>
        <w:tc>
          <w:tcPr>
            <w:tcW w:w="688" w:type="pct"/>
            <w:tcBorders>
              <w:top w:val="nil"/>
              <w:left w:val="nil"/>
              <w:bottom w:val="single" w:sz="4" w:space="0" w:color="auto"/>
              <w:right w:val="single" w:sz="4" w:space="0" w:color="auto"/>
            </w:tcBorders>
            <w:shd w:val="clear" w:color="auto" w:fill="FFFFFF"/>
          </w:tcPr>
          <w:p w14:paraId="259545C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less than 60%</w:t>
            </w:r>
          </w:p>
        </w:tc>
      </w:tr>
    </w:tbl>
    <w:p w14:paraId="5E9D765A" w14:textId="77777777" w:rsidR="00A962F0" w:rsidRPr="00A2700C" w:rsidRDefault="00A962F0" w:rsidP="00B06D26">
      <w:pPr>
        <w:rPr>
          <w:rFonts w:ascii="Verdana" w:eastAsia="Calibri" w:hAnsi="Verdana" w:cs="Segoe UI Historic"/>
          <w:color w:val="000000" w:themeColor="text1"/>
        </w:rPr>
      </w:pPr>
    </w:p>
    <w:p w14:paraId="59D25008" w14:textId="77777777" w:rsidR="00A962F0" w:rsidRPr="00A2700C" w:rsidRDefault="00A962F0" w:rsidP="00B06D26">
      <w:pPr>
        <w:rPr>
          <w:rFonts w:ascii="Verdana" w:eastAsia="Calibri" w:hAnsi="Verdana" w:cs="Segoe UI Historic"/>
          <w:color w:val="000000" w:themeColor="text1"/>
        </w:rPr>
      </w:pPr>
    </w:p>
    <w:p w14:paraId="74552DFA" w14:textId="77777777" w:rsidR="00A962F0" w:rsidRPr="00A2700C" w:rsidRDefault="00A962F0" w:rsidP="00B06D26">
      <w:pPr>
        <w:rPr>
          <w:rFonts w:ascii="Verdana" w:eastAsia="Calibri" w:hAnsi="Verdana" w:cs="Segoe UI Historic"/>
          <w:color w:val="000000" w:themeColor="text1"/>
        </w:rPr>
      </w:pPr>
    </w:p>
    <w:p w14:paraId="02D1BF51" w14:textId="77777777" w:rsidR="00A962F0" w:rsidRPr="00A2700C" w:rsidRDefault="00A962F0" w:rsidP="00B06D26">
      <w:pPr>
        <w:rPr>
          <w:rFonts w:ascii="Verdana" w:eastAsia="Calibri" w:hAnsi="Verdana" w:cs="Segoe UI Historic"/>
          <w:color w:val="000000" w:themeColor="text1"/>
        </w:rPr>
      </w:pPr>
    </w:p>
    <w:p w14:paraId="43A544B1" w14:textId="77777777" w:rsidR="00A962F0" w:rsidRPr="00A2700C" w:rsidRDefault="00A962F0" w:rsidP="00B06D26">
      <w:pPr>
        <w:rPr>
          <w:rFonts w:ascii="Verdana" w:eastAsia="Calibri" w:hAnsi="Verdana" w:cs="Segoe UI Historic"/>
          <w:color w:val="000000" w:themeColor="text1"/>
        </w:rPr>
      </w:pPr>
    </w:p>
    <w:p w14:paraId="364911F8" w14:textId="77777777" w:rsidR="00A962F0" w:rsidRPr="00A2700C" w:rsidRDefault="00A962F0" w:rsidP="00B06D26">
      <w:pPr>
        <w:rPr>
          <w:rFonts w:ascii="Verdana" w:eastAsia="Calibri" w:hAnsi="Verdana" w:cs="Segoe UI Historic"/>
          <w:color w:val="000000" w:themeColor="text1"/>
        </w:rPr>
      </w:pPr>
    </w:p>
    <w:p w14:paraId="2C433581" w14:textId="3C9951F6" w:rsidR="00A962F0" w:rsidRDefault="00A962F0" w:rsidP="00B06D26">
      <w:pPr>
        <w:rPr>
          <w:rFonts w:ascii="Verdana" w:eastAsia="Calibri" w:hAnsi="Verdana" w:cs="Segoe UI Historic"/>
          <w:color w:val="000000" w:themeColor="text1"/>
        </w:rPr>
      </w:pPr>
    </w:p>
    <w:p w14:paraId="60EA18F7" w14:textId="13B46B75" w:rsidR="0083225F" w:rsidRDefault="0083225F" w:rsidP="00B06D26">
      <w:pPr>
        <w:rPr>
          <w:rFonts w:ascii="Verdana" w:eastAsia="Calibri" w:hAnsi="Verdana" w:cs="Segoe UI Historic"/>
          <w:color w:val="000000" w:themeColor="text1"/>
        </w:rPr>
      </w:pPr>
    </w:p>
    <w:p w14:paraId="0B8B23D3" w14:textId="4B198D57" w:rsidR="0083225F" w:rsidRDefault="0083225F" w:rsidP="00B06D26">
      <w:pPr>
        <w:rPr>
          <w:rFonts w:ascii="Verdana" w:eastAsia="Calibri" w:hAnsi="Verdana" w:cs="Segoe UI Historic"/>
          <w:color w:val="000000" w:themeColor="text1"/>
        </w:rPr>
      </w:pPr>
    </w:p>
    <w:p w14:paraId="2E50267C" w14:textId="5A4C49DD" w:rsidR="0083225F" w:rsidRDefault="0083225F" w:rsidP="00B06D26">
      <w:pPr>
        <w:rPr>
          <w:rFonts w:ascii="Verdana" w:eastAsia="Calibri" w:hAnsi="Verdana" w:cs="Segoe UI Historic"/>
          <w:color w:val="000000" w:themeColor="text1"/>
        </w:rPr>
      </w:pPr>
    </w:p>
    <w:p w14:paraId="3BBA8358" w14:textId="7D0C8BF3" w:rsidR="0083225F" w:rsidRDefault="0083225F" w:rsidP="00B06D26">
      <w:pPr>
        <w:rPr>
          <w:rFonts w:ascii="Verdana" w:eastAsia="Calibri" w:hAnsi="Verdana" w:cs="Segoe UI Historic"/>
          <w:color w:val="000000" w:themeColor="text1"/>
        </w:rPr>
      </w:pPr>
    </w:p>
    <w:p w14:paraId="6561E249" w14:textId="5FEE3149" w:rsidR="0083225F" w:rsidRDefault="0083225F" w:rsidP="00B06D26">
      <w:pPr>
        <w:rPr>
          <w:rFonts w:ascii="Verdana" w:eastAsia="Calibri" w:hAnsi="Verdana" w:cs="Segoe UI Historic"/>
          <w:color w:val="000000" w:themeColor="text1"/>
        </w:rPr>
      </w:pPr>
    </w:p>
    <w:p w14:paraId="4FE5B6C1" w14:textId="61CACDAB" w:rsidR="0083225F" w:rsidRDefault="0083225F" w:rsidP="00B06D26">
      <w:pPr>
        <w:rPr>
          <w:rFonts w:ascii="Verdana" w:eastAsia="Calibri" w:hAnsi="Verdana" w:cs="Segoe UI Historic"/>
          <w:color w:val="000000" w:themeColor="text1"/>
        </w:rPr>
      </w:pPr>
    </w:p>
    <w:p w14:paraId="3C41094A" w14:textId="48F6EC86" w:rsidR="0083225F" w:rsidRDefault="0083225F" w:rsidP="00B06D26">
      <w:pPr>
        <w:rPr>
          <w:rFonts w:ascii="Verdana" w:eastAsia="Calibri" w:hAnsi="Verdana" w:cs="Segoe UI Historic"/>
          <w:color w:val="000000" w:themeColor="text1"/>
        </w:rPr>
      </w:pPr>
    </w:p>
    <w:p w14:paraId="43DCB383" w14:textId="77777777" w:rsidR="0083225F" w:rsidRPr="00A2700C" w:rsidRDefault="0083225F" w:rsidP="00B06D26">
      <w:pPr>
        <w:rPr>
          <w:rFonts w:ascii="Verdana" w:eastAsia="Calibri" w:hAnsi="Verdana" w:cs="Segoe UI Historic"/>
          <w:color w:val="000000" w:themeColor="text1"/>
        </w:rPr>
      </w:pPr>
    </w:p>
    <w:p w14:paraId="29686A9C" w14:textId="77777777" w:rsidR="00A962F0" w:rsidRPr="00A2700C" w:rsidRDefault="00A962F0" w:rsidP="00B06D26">
      <w:pPr>
        <w:rPr>
          <w:rFonts w:ascii="Verdana" w:eastAsia="Calibri" w:hAnsi="Verdana" w:cs="Segoe UI Historic"/>
          <w:color w:val="000000" w:themeColor="text1"/>
        </w:rPr>
      </w:pPr>
    </w:p>
    <w:p w14:paraId="25CEA6DC" w14:textId="77777777" w:rsidR="00A962F0" w:rsidRPr="00A2700C" w:rsidRDefault="00A962F0" w:rsidP="00B06D26">
      <w:pPr>
        <w:rPr>
          <w:rFonts w:ascii="Verdana" w:eastAsia="Calibri" w:hAnsi="Verdana" w:cs="Segoe UI Historic"/>
          <w:color w:val="000000" w:themeColor="text1"/>
        </w:rPr>
      </w:pPr>
    </w:p>
    <w:p w14:paraId="03E404A4" w14:textId="77777777" w:rsidR="00A962F0" w:rsidRPr="00A2700C" w:rsidRDefault="00A962F0" w:rsidP="00B06D26">
      <w:pPr>
        <w:rPr>
          <w:rFonts w:ascii="Verdana" w:eastAsia="Calibri" w:hAnsi="Verdana" w:cs="Segoe UI Historic"/>
          <w:color w:val="000000" w:themeColor="text1"/>
        </w:rPr>
      </w:pPr>
    </w:p>
    <w:p w14:paraId="5D92BC53" w14:textId="77777777" w:rsidR="00A962F0" w:rsidRPr="00A2700C" w:rsidRDefault="00A962F0" w:rsidP="00B06D26">
      <w:pPr>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2. Merchant Management Unit</w:t>
      </w:r>
    </w:p>
    <w:p w14:paraId="614FB78F" w14:textId="4F4A2636" w:rsidR="00A962F0" w:rsidRPr="00A2700C" w:rsidRDefault="00A962F0" w:rsidP="00B06D26">
      <w:pPr>
        <w:keepNext/>
        <w:keepLines/>
        <w:spacing w:before="40" w:after="0"/>
        <w:ind w:left="1004"/>
        <w:jc w:val="center"/>
        <w:outlineLvl w:val="2"/>
        <w:rPr>
          <w:rFonts w:ascii="Verdana" w:eastAsia="Times New Roman" w:hAnsi="Verdana" w:cs="Segoe UI Historic"/>
          <w:b/>
          <w:color w:val="000000" w:themeColor="text1"/>
        </w:rPr>
      </w:pPr>
      <w:bookmarkStart w:id="458" w:name="_Toc130525424"/>
      <w:bookmarkStart w:id="459" w:name="_Toc209460950"/>
      <w:r w:rsidRPr="00D3208C">
        <w:rPr>
          <w:rFonts w:ascii="Verdana" w:eastAsia="Times New Roman" w:hAnsi="Verdana" w:cs="Segoe UI Historic"/>
          <w:b/>
          <w:color w:val="000000" w:themeColor="text1"/>
          <w:highlight w:val="cyan"/>
        </w:rPr>
        <w:t>Merchant Management- Manager Goal and target</w:t>
      </w:r>
      <w:bookmarkEnd w:id="458"/>
      <w:bookmarkEnd w:id="459"/>
      <w:r w:rsidR="00A92525" w:rsidRPr="00D3208C">
        <w:rPr>
          <w:rFonts w:ascii="Verdana" w:eastAsia="Times New Roman" w:hAnsi="Verdana" w:cs="Segoe UI Historic"/>
          <w:b/>
          <w:color w:val="000000" w:themeColor="text1"/>
          <w:highlight w:val="cyan"/>
        </w:rPr>
        <w:t xml:space="preserve"> DB0085</w:t>
      </w:r>
    </w:p>
    <w:tbl>
      <w:tblPr>
        <w:tblW w:w="10546" w:type="dxa"/>
        <w:jc w:val="center"/>
        <w:tblLayout w:type="fixed"/>
        <w:tblLook w:val="04A0" w:firstRow="1" w:lastRow="0" w:firstColumn="1" w:lastColumn="0" w:noHBand="0" w:noVBand="1"/>
      </w:tblPr>
      <w:tblGrid>
        <w:gridCol w:w="877"/>
        <w:gridCol w:w="2877"/>
        <w:gridCol w:w="1439"/>
        <w:gridCol w:w="2297"/>
        <w:gridCol w:w="992"/>
        <w:gridCol w:w="1032"/>
        <w:gridCol w:w="1032"/>
      </w:tblGrid>
      <w:tr w:rsidR="00A962F0" w:rsidRPr="00A2700C" w14:paraId="51868E98" w14:textId="77777777" w:rsidTr="00B06D26">
        <w:trPr>
          <w:trHeight w:val="651"/>
          <w:jc w:val="center"/>
        </w:trPr>
        <w:tc>
          <w:tcPr>
            <w:tcW w:w="877"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4A41C902"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2877"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58C92652"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439"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37CFF46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2297"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3FDFDA6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992"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09C96F3E"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1032"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0FBD534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1032"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6D2F7ACA"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4A1E75AB" w14:textId="77777777" w:rsidTr="00B06D26">
        <w:trPr>
          <w:trHeight w:val="415"/>
          <w:jc w:val="center"/>
        </w:trPr>
        <w:tc>
          <w:tcPr>
            <w:tcW w:w="877" w:type="dxa"/>
            <w:vMerge w:val="restart"/>
            <w:tcBorders>
              <w:top w:val="single" w:sz="4" w:space="0" w:color="auto"/>
              <w:left w:val="single" w:sz="4" w:space="0" w:color="auto"/>
              <w:right w:val="single" w:sz="4" w:space="0" w:color="auto"/>
            </w:tcBorders>
            <w:shd w:val="clear" w:color="auto" w:fill="auto"/>
            <w:textDirection w:val="btLr"/>
            <w:vAlign w:val="center"/>
          </w:tcPr>
          <w:p w14:paraId="321936C2" w14:textId="77777777" w:rsidR="00A962F0" w:rsidRPr="00A2700C" w:rsidRDefault="00A962F0" w:rsidP="00B06D26">
            <w:pPr>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Merchant Management. Manager</w:t>
            </w:r>
          </w:p>
          <w:p w14:paraId="0C568CA4" w14:textId="77777777" w:rsidR="00A962F0" w:rsidRPr="00A2700C" w:rsidRDefault="00A962F0" w:rsidP="00B06D26">
            <w:pPr>
              <w:ind w:left="720" w:right="113"/>
              <w:jc w:val="center"/>
              <w:rPr>
                <w:rFonts w:ascii="Verdana" w:eastAsia="Calibri" w:hAnsi="Verdana" w:cs="Segoe UI Historic"/>
                <w:color w:val="000000" w:themeColor="text1"/>
              </w:rPr>
            </w:pPr>
          </w:p>
        </w:tc>
        <w:tc>
          <w:tcPr>
            <w:tcW w:w="2877" w:type="dxa"/>
            <w:tcBorders>
              <w:top w:val="single" w:sz="4" w:space="0" w:color="auto"/>
              <w:left w:val="nil"/>
              <w:bottom w:val="single" w:sz="8" w:space="0" w:color="auto"/>
              <w:right w:val="single" w:sz="4" w:space="0" w:color="auto"/>
            </w:tcBorders>
            <w:shd w:val="clear" w:color="auto" w:fill="auto"/>
            <w:vAlign w:val="bottom"/>
          </w:tcPr>
          <w:p w14:paraId="6F5E331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Director’s critical target</w:t>
            </w:r>
          </w:p>
        </w:tc>
        <w:tc>
          <w:tcPr>
            <w:tcW w:w="1439" w:type="dxa"/>
            <w:tcBorders>
              <w:top w:val="nil"/>
              <w:left w:val="single" w:sz="4" w:space="0" w:color="auto"/>
              <w:bottom w:val="single" w:sz="8" w:space="0" w:color="auto"/>
              <w:right w:val="single" w:sz="4" w:space="0" w:color="auto"/>
            </w:tcBorders>
            <w:shd w:val="clear" w:color="auto" w:fill="auto"/>
            <w:vAlign w:val="bottom"/>
          </w:tcPr>
          <w:p w14:paraId="0BDAC61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2297" w:type="dxa"/>
            <w:tcBorders>
              <w:top w:val="nil"/>
              <w:left w:val="single" w:sz="4" w:space="0" w:color="auto"/>
              <w:bottom w:val="single" w:sz="8" w:space="0" w:color="auto"/>
              <w:right w:val="single" w:sz="8" w:space="0" w:color="auto"/>
            </w:tcBorders>
            <w:shd w:val="clear" w:color="auto" w:fill="auto"/>
            <w:vAlign w:val="center"/>
          </w:tcPr>
          <w:p w14:paraId="62EDED7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Director’s target</w:t>
            </w:r>
          </w:p>
        </w:tc>
        <w:tc>
          <w:tcPr>
            <w:tcW w:w="992" w:type="dxa"/>
            <w:tcBorders>
              <w:top w:val="nil"/>
              <w:left w:val="single" w:sz="4" w:space="0" w:color="auto"/>
              <w:bottom w:val="single" w:sz="8" w:space="0" w:color="auto"/>
              <w:right w:val="nil"/>
            </w:tcBorders>
            <w:shd w:val="clear" w:color="auto" w:fill="auto"/>
            <w:vAlign w:val="bottom"/>
          </w:tcPr>
          <w:p w14:paraId="5CBBE64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032" w:type="dxa"/>
            <w:tcBorders>
              <w:top w:val="single" w:sz="4" w:space="0" w:color="auto"/>
              <w:left w:val="single" w:sz="4" w:space="0" w:color="auto"/>
              <w:bottom w:val="single" w:sz="4" w:space="0" w:color="auto"/>
              <w:right w:val="single" w:sz="4" w:space="0" w:color="auto"/>
            </w:tcBorders>
          </w:tcPr>
          <w:p w14:paraId="2F7D981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1032" w:type="dxa"/>
            <w:tcBorders>
              <w:top w:val="single" w:sz="4" w:space="0" w:color="auto"/>
              <w:left w:val="single" w:sz="4" w:space="0" w:color="auto"/>
              <w:bottom w:val="single" w:sz="4" w:space="0" w:color="auto"/>
              <w:right w:val="single" w:sz="4" w:space="0" w:color="auto"/>
            </w:tcBorders>
            <w:shd w:val="clear" w:color="auto" w:fill="auto"/>
          </w:tcPr>
          <w:p w14:paraId="00409EF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62D6D477" w14:textId="77777777" w:rsidTr="00B06D26">
        <w:trPr>
          <w:trHeight w:val="370"/>
          <w:jc w:val="center"/>
        </w:trPr>
        <w:tc>
          <w:tcPr>
            <w:tcW w:w="877" w:type="dxa"/>
            <w:vMerge/>
            <w:tcBorders>
              <w:left w:val="single" w:sz="4" w:space="0" w:color="auto"/>
              <w:right w:val="single" w:sz="4" w:space="0" w:color="auto"/>
            </w:tcBorders>
            <w:shd w:val="clear" w:color="auto" w:fill="auto"/>
            <w:vAlign w:val="center"/>
          </w:tcPr>
          <w:p w14:paraId="0D94ED1A" w14:textId="77777777" w:rsidR="00A962F0" w:rsidRPr="00A2700C" w:rsidRDefault="00A962F0" w:rsidP="00B06D26">
            <w:pPr>
              <w:jc w:val="center"/>
              <w:rPr>
                <w:rFonts w:ascii="Verdana" w:eastAsia="Times New Roman" w:hAnsi="Verdana" w:cs="Segoe UI Historic"/>
                <w:bCs/>
                <w:color w:val="000000" w:themeColor="text1"/>
              </w:rPr>
            </w:pPr>
          </w:p>
        </w:tc>
        <w:tc>
          <w:tcPr>
            <w:tcW w:w="2877" w:type="dxa"/>
            <w:tcBorders>
              <w:top w:val="single" w:sz="4" w:space="0" w:color="auto"/>
              <w:left w:val="nil"/>
              <w:bottom w:val="single" w:sz="8" w:space="0" w:color="auto"/>
              <w:right w:val="single" w:sz="4" w:space="0" w:color="auto"/>
            </w:tcBorders>
            <w:shd w:val="clear" w:color="auto" w:fill="auto"/>
          </w:tcPr>
          <w:p w14:paraId="2558C75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Implement initiatives to generate FCY</w:t>
            </w:r>
          </w:p>
        </w:tc>
        <w:tc>
          <w:tcPr>
            <w:tcW w:w="1439" w:type="dxa"/>
            <w:tcBorders>
              <w:top w:val="nil"/>
              <w:left w:val="single" w:sz="4" w:space="0" w:color="auto"/>
              <w:bottom w:val="single" w:sz="8" w:space="0" w:color="auto"/>
              <w:right w:val="single" w:sz="4" w:space="0" w:color="auto"/>
            </w:tcBorders>
            <w:shd w:val="clear" w:color="auto" w:fill="auto"/>
          </w:tcPr>
          <w:p w14:paraId="59E4976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Percentage</w:t>
            </w:r>
          </w:p>
        </w:tc>
        <w:tc>
          <w:tcPr>
            <w:tcW w:w="2297" w:type="dxa"/>
            <w:tcBorders>
              <w:top w:val="nil"/>
              <w:left w:val="single" w:sz="4" w:space="0" w:color="auto"/>
              <w:bottom w:val="single" w:sz="4" w:space="0" w:color="auto"/>
              <w:right w:val="single" w:sz="8" w:space="0" w:color="auto"/>
            </w:tcBorders>
            <w:shd w:val="clear" w:color="auto" w:fill="auto"/>
          </w:tcPr>
          <w:p w14:paraId="3191C7E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100%  of the target</w:t>
            </w:r>
          </w:p>
        </w:tc>
        <w:tc>
          <w:tcPr>
            <w:tcW w:w="992" w:type="dxa"/>
            <w:tcBorders>
              <w:top w:val="nil"/>
              <w:left w:val="single" w:sz="4" w:space="0" w:color="auto"/>
              <w:bottom w:val="single" w:sz="8" w:space="0" w:color="auto"/>
              <w:right w:val="nil"/>
            </w:tcBorders>
            <w:shd w:val="clear" w:color="auto" w:fill="auto"/>
          </w:tcPr>
          <w:p w14:paraId="40AEAF3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1032" w:type="dxa"/>
            <w:tcBorders>
              <w:top w:val="single" w:sz="4" w:space="0" w:color="auto"/>
              <w:left w:val="single" w:sz="4" w:space="0" w:color="auto"/>
              <w:bottom w:val="single" w:sz="4" w:space="0" w:color="auto"/>
              <w:right w:val="single" w:sz="4" w:space="0" w:color="auto"/>
            </w:tcBorders>
          </w:tcPr>
          <w:p w14:paraId="08841FE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1032" w:type="dxa"/>
            <w:tcBorders>
              <w:top w:val="single" w:sz="4" w:space="0" w:color="auto"/>
              <w:left w:val="single" w:sz="4" w:space="0" w:color="auto"/>
              <w:bottom w:val="single" w:sz="4" w:space="0" w:color="auto"/>
              <w:right w:val="single" w:sz="4" w:space="0" w:color="auto"/>
            </w:tcBorders>
            <w:shd w:val="clear" w:color="auto" w:fill="auto"/>
          </w:tcPr>
          <w:p w14:paraId="4FC8BBB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71768FE1" w14:textId="77777777" w:rsidTr="00B06D26">
        <w:trPr>
          <w:trHeight w:val="206"/>
          <w:jc w:val="center"/>
        </w:trPr>
        <w:tc>
          <w:tcPr>
            <w:tcW w:w="877" w:type="dxa"/>
            <w:vMerge/>
            <w:tcBorders>
              <w:left w:val="single" w:sz="4" w:space="0" w:color="auto"/>
              <w:right w:val="single" w:sz="4" w:space="0" w:color="auto"/>
            </w:tcBorders>
            <w:shd w:val="clear" w:color="auto" w:fill="auto"/>
            <w:vAlign w:val="center"/>
            <w:hideMark/>
          </w:tcPr>
          <w:p w14:paraId="66A1C9C5" w14:textId="77777777" w:rsidR="00A962F0" w:rsidRPr="00A2700C" w:rsidRDefault="00A962F0" w:rsidP="00B06D26">
            <w:pPr>
              <w:jc w:val="center"/>
              <w:rPr>
                <w:rFonts w:ascii="Verdana" w:eastAsia="Times New Roman" w:hAnsi="Verdana" w:cs="Segoe UI Historic"/>
                <w:bCs/>
                <w:color w:val="000000" w:themeColor="text1"/>
              </w:rPr>
            </w:pPr>
          </w:p>
        </w:tc>
        <w:tc>
          <w:tcPr>
            <w:tcW w:w="2877" w:type="dxa"/>
            <w:tcBorders>
              <w:top w:val="single" w:sz="4" w:space="0" w:color="auto"/>
              <w:left w:val="single" w:sz="4" w:space="0" w:color="auto"/>
              <w:bottom w:val="single" w:sz="4" w:space="0" w:color="auto"/>
              <w:right w:val="single" w:sz="4" w:space="0" w:color="auto"/>
            </w:tcBorders>
            <w:shd w:val="clear" w:color="auto" w:fill="auto"/>
          </w:tcPr>
          <w:p w14:paraId="67C68406" w14:textId="77777777" w:rsidR="00A962F0" w:rsidRPr="00A2700C" w:rsidRDefault="00A962F0" w:rsidP="00706DD7">
            <w:pPr>
              <w:rPr>
                <w:rFonts w:ascii="Verdana" w:eastAsia="Times New Roman" w:hAnsi="Verdana" w:cs="Segoe UI Historic"/>
                <w:bCs/>
              </w:rPr>
            </w:pPr>
            <w:r w:rsidRPr="00A2700C">
              <w:rPr>
                <w:rFonts w:ascii="Verdana" w:eastAsia="Times New Roman" w:hAnsi="Verdana" w:cs="Segoe UI Historic"/>
                <w:bCs/>
              </w:rPr>
              <w:t>Ensure E-commerce and other merchants including corporate merchants are properly followed</w:t>
            </w:r>
          </w:p>
        </w:tc>
        <w:tc>
          <w:tcPr>
            <w:tcW w:w="1439" w:type="dxa"/>
            <w:tcBorders>
              <w:top w:val="single" w:sz="4" w:space="0" w:color="auto"/>
              <w:left w:val="single" w:sz="4" w:space="0" w:color="auto"/>
              <w:bottom w:val="single" w:sz="4" w:space="0" w:color="auto"/>
              <w:right w:val="single" w:sz="4" w:space="0" w:color="auto"/>
            </w:tcBorders>
            <w:shd w:val="clear" w:color="auto" w:fill="auto"/>
          </w:tcPr>
          <w:p w14:paraId="45C3C4E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Percentage</w:t>
            </w:r>
          </w:p>
        </w:tc>
        <w:tc>
          <w:tcPr>
            <w:tcW w:w="2297" w:type="dxa"/>
            <w:tcBorders>
              <w:top w:val="single" w:sz="4" w:space="0" w:color="auto"/>
              <w:left w:val="single" w:sz="4" w:space="0" w:color="auto"/>
              <w:bottom w:val="single" w:sz="4" w:space="0" w:color="auto"/>
              <w:right w:val="single" w:sz="4" w:space="0" w:color="auto"/>
            </w:tcBorders>
            <w:shd w:val="clear" w:color="auto" w:fill="auto"/>
          </w:tcPr>
          <w:p w14:paraId="0264B86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As per the action plan</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D02A73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5%</w:t>
            </w:r>
          </w:p>
        </w:tc>
        <w:tc>
          <w:tcPr>
            <w:tcW w:w="1032" w:type="dxa"/>
            <w:tcBorders>
              <w:top w:val="single" w:sz="4" w:space="0" w:color="auto"/>
              <w:left w:val="single" w:sz="4" w:space="0" w:color="auto"/>
              <w:bottom w:val="single" w:sz="4" w:space="0" w:color="auto"/>
              <w:right w:val="single" w:sz="4" w:space="0" w:color="auto"/>
            </w:tcBorders>
          </w:tcPr>
          <w:p w14:paraId="19D5255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1032" w:type="dxa"/>
            <w:tcBorders>
              <w:top w:val="single" w:sz="4" w:space="0" w:color="auto"/>
              <w:left w:val="single" w:sz="4" w:space="0" w:color="auto"/>
              <w:bottom w:val="single" w:sz="4" w:space="0" w:color="auto"/>
              <w:right w:val="single" w:sz="4" w:space="0" w:color="auto"/>
            </w:tcBorders>
            <w:shd w:val="clear" w:color="auto" w:fill="auto"/>
          </w:tcPr>
          <w:p w14:paraId="2105AAC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0C61EF13" w14:textId="77777777" w:rsidTr="00B06D26">
        <w:trPr>
          <w:trHeight w:val="206"/>
          <w:jc w:val="center"/>
        </w:trPr>
        <w:tc>
          <w:tcPr>
            <w:tcW w:w="877" w:type="dxa"/>
            <w:vMerge/>
            <w:tcBorders>
              <w:left w:val="single" w:sz="4" w:space="0" w:color="auto"/>
              <w:right w:val="single" w:sz="4" w:space="0" w:color="auto"/>
            </w:tcBorders>
            <w:shd w:val="clear" w:color="auto" w:fill="auto"/>
            <w:vAlign w:val="center"/>
          </w:tcPr>
          <w:p w14:paraId="6C7A8BEB" w14:textId="77777777" w:rsidR="00A962F0" w:rsidRPr="00A2700C" w:rsidRDefault="00A962F0" w:rsidP="00B06D26">
            <w:pPr>
              <w:jc w:val="center"/>
              <w:rPr>
                <w:rFonts w:ascii="Verdana" w:eastAsia="Times New Roman" w:hAnsi="Verdana" w:cs="Segoe UI Historic"/>
                <w:bCs/>
                <w:color w:val="000000" w:themeColor="text1"/>
              </w:rPr>
            </w:pPr>
          </w:p>
        </w:tc>
        <w:tc>
          <w:tcPr>
            <w:tcW w:w="2877" w:type="dxa"/>
            <w:tcBorders>
              <w:top w:val="single" w:sz="4" w:space="0" w:color="auto"/>
              <w:left w:val="single" w:sz="4" w:space="0" w:color="auto"/>
              <w:bottom w:val="single" w:sz="4" w:space="0" w:color="auto"/>
              <w:right w:val="single" w:sz="4" w:space="0" w:color="auto"/>
            </w:tcBorders>
            <w:shd w:val="clear" w:color="auto" w:fill="auto"/>
          </w:tcPr>
          <w:p w14:paraId="3456A6D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Increase Active Merchant</w:t>
            </w:r>
          </w:p>
        </w:tc>
        <w:tc>
          <w:tcPr>
            <w:tcW w:w="1439" w:type="dxa"/>
            <w:tcBorders>
              <w:top w:val="single" w:sz="4" w:space="0" w:color="auto"/>
              <w:left w:val="single" w:sz="4" w:space="0" w:color="auto"/>
              <w:bottom w:val="single" w:sz="4" w:space="0" w:color="auto"/>
              <w:right w:val="single" w:sz="4" w:space="0" w:color="auto"/>
            </w:tcBorders>
            <w:shd w:val="clear" w:color="auto" w:fill="auto"/>
          </w:tcPr>
          <w:p w14:paraId="7B4B524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Percentage</w:t>
            </w:r>
          </w:p>
        </w:tc>
        <w:tc>
          <w:tcPr>
            <w:tcW w:w="2297" w:type="dxa"/>
            <w:tcBorders>
              <w:top w:val="single" w:sz="4" w:space="0" w:color="auto"/>
              <w:left w:val="single" w:sz="4" w:space="0" w:color="auto"/>
              <w:bottom w:val="single" w:sz="4" w:space="0" w:color="auto"/>
              <w:right w:val="single" w:sz="4" w:space="0" w:color="auto"/>
            </w:tcBorders>
            <w:shd w:val="clear" w:color="auto" w:fill="auto"/>
          </w:tcPr>
          <w:p w14:paraId="13A17020"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90% of the action plan</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35743C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15%</w:t>
            </w:r>
          </w:p>
        </w:tc>
        <w:tc>
          <w:tcPr>
            <w:tcW w:w="1032" w:type="dxa"/>
            <w:tcBorders>
              <w:top w:val="single" w:sz="4" w:space="0" w:color="auto"/>
              <w:left w:val="single" w:sz="4" w:space="0" w:color="auto"/>
              <w:bottom w:val="single" w:sz="4" w:space="0" w:color="auto"/>
              <w:right w:val="single" w:sz="4" w:space="0" w:color="auto"/>
            </w:tcBorders>
          </w:tcPr>
          <w:p w14:paraId="35D0266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1032" w:type="dxa"/>
            <w:tcBorders>
              <w:top w:val="single" w:sz="4" w:space="0" w:color="auto"/>
              <w:left w:val="single" w:sz="4" w:space="0" w:color="auto"/>
              <w:bottom w:val="single" w:sz="4" w:space="0" w:color="auto"/>
              <w:right w:val="single" w:sz="4" w:space="0" w:color="auto"/>
            </w:tcBorders>
            <w:shd w:val="clear" w:color="auto" w:fill="auto"/>
          </w:tcPr>
          <w:p w14:paraId="0D5EE41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4D4D558E" w14:textId="77777777" w:rsidTr="00B06D26">
        <w:trPr>
          <w:trHeight w:val="942"/>
          <w:jc w:val="center"/>
        </w:trPr>
        <w:tc>
          <w:tcPr>
            <w:tcW w:w="877" w:type="dxa"/>
            <w:vMerge/>
            <w:tcBorders>
              <w:left w:val="single" w:sz="4" w:space="0" w:color="auto"/>
              <w:right w:val="single" w:sz="4" w:space="0" w:color="auto"/>
            </w:tcBorders>
            <w:shd w:val="clear" w:color="auto" w:fill="auto"/>
            <w:vAlign w:val="center"/>
            <w:hideMark/>
          </w:tcPr>
          <w:p w14:paraId="241D6AC5" w14:textId="77777777" w:rsidR="00A962F0" w:rsidRPr="00A2700C" w:rsidRDefault="00A962F0" w:rsidP="00B06D26">
            <w:pPr>
              <w:jc w:val="center"/>
              <w:rPr>
                <w:rFonts w:ascii="Verdana" w:eastAsia="Times New Roman" w:hAnsi="Verdana" w:cs="Segoe UI Historic"/>
                <w:bCs/>
                <w:color w:val="000000" w:themeColor="text1"/>
              </w:rPr>
            </w:pPr>
          </w:p>
        </w:tc>
        <w:tc>
          <w:tcPr>
            <w:tcW w:w="2877" w:type="dxa"/>
            <w:tcBorders>
              <w:top w:val="nil"/>
              <w:left w:val="nil"/>
              <w:bottom w:val="single" w:sz="8" w:space="0" w:color="auto"/>
              <w:right w:val="single" w:sz="8" w:space="0" w:color="auto"/>
            </w:tcBorders>
            <w:shd w:val="clear" w:color="auto" w:fill="auto"/>
          </w:tcPr>
          <w:p w14:paraId="1795CA41" w14:textId="5BC70E71"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Evaluate campaigns, guide lin</w:t>
            </w:r>
            <w:r w:rsidR="00D3208C">
              <w:rPr>
                <w:rFonts w:ascii="Verdana" w:eastAsia="Calibri" w:hAnsi="Verdana" w:cs="Segoe UI Historic"/>
              </w:rPr>
              <w:t xml:space="preserve">es, proposals, assessments and </w:t>
            </w:r>
            <w:r w:rsidRPr="00A2700C">
              <w:rPr>
                <w:rFonts w:ascii="Verdana" w:eastAsia="Calibri" w:hAnsi="Verdana" w:cs="Segoe UI Historic"/>
              </w:rPr>
              <w:t>other pertinent document for approval</w:t>
            </w:r>
          </w:p>
        </w:tc>
        <w:tc>
          <w:tcPr>
            <w:tcW w:w="1439" w:type="dxa"/>
            <w:tcBorders>
              <w:top w:val="nil"/>
              <w:left w:val="nil"/>
              <w:bottom w:val="single" w:sz="8" w:space="0" w:color="auto"/>
              <w:right w:val="single" w:sz="8" w:space="0" w:color="auto"/>
            </w:tcBorders>
            <w:shd w:val="clear" w:color="auto" w:fill="auto"/>
          </w:tcPr>
          <w:p w14:paraId="687CEC6A" w14:textId="77777777" w:rsidR="00A962F0" w:rsidRPr="00A2700C" w:rsidRDefault="00A962F0" w:rsidP="00B06D26">
            <w:pPr>
              <w:jc w:val="center"/>
              <w:rPr>
                <w:rFonts w:ascii="Verdana" w:eastAsia="Calibri" w:hAnsi="Verdana" w:cs="Segoe UI Historic"/>
                <w:color w:val="000000" w:themeColor="text1"/>
              </w:rPr>
            </w:pPr>
          </w:p>
          <w:p w14:paraId="1B867F51"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2297" w:type="dxa"/>
            <w:tcBorders>
              <w:top w:val="nil"/>
              <w:left w:val="nil"/>
              <w:bottom w:val="single" w:sz="8" w:space="0" w:color="auto"/>
              <w:right w:val="single" w:sz="8" w:space="0" w:color="auto"/>
            </w:tcBorders>
            <w:shd w:val="clear" w:color="auto" w:fill="auto"/>
          </w:tcPr>
          <w:p w14:paraId="11CF13FB" w14:textId="77777777" w:rsidR="00A962F0" w:rsidRPr="00A2700C" w:rsidRDefault="00A962F0" w:rsidP="00B06D26">
            <w:pPr>
              <w:jc w:val="center"/>
              <w:rPr>
                <w:rFonts w:ascii="Verdana" w:eastAsia="Calibri" w:hAnsi="Verdana" w:cs="Segoe UI Historic"/>
                <w:color w:val="000000" w:themeColor="text1"/>
              </w:rPr>
            </w:pPr>
          </w:p>
          <w:p w14:paraId="503E3795"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DE74031" w14:textId="77777777" w:rsidR="00A962F0" w:rsidRPr="00A2700C" w:rsidRDefault="00A962F0" w:rsidP="00B06D26">
            <w:pPr>
              <w:jc w:val="center"/>
              <w:rPr>
                <w:rFonts w:ascii="Verdana" w:eastAsia="Times New Roman" w:hAnsi="Verdana" w:cs="Segoe UI Historic"/>
                <w:bCs/>
                <w:color w:val="000000" w:themeColor="text1"/>
              </w:rPr>
            </w:pPr>
          </w:p>
          <w:p w14:paraId="2B969BA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1032" w:type="dxa"/>
            <w:tcBorders>
              <w:top w:val="single" w:sz="4" w:space="0" w:color="auto"/>
              <w:left w:val="single" w:sz="4" w:space="0" w:color="auto"/>
              <w:bottom w:val="single" w:sz="4" w:space="0" w:color="auto"/>
              <w:right w:val="single" w:sz="4" w:space="0" w:color="auto"/>
            </w:tcBorders>
          </w:tcPr>
          <w:p w14:paraId="4BDF09B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1032" w:type="dxa"/>
            <w:tcBorders>
              <w:top w:val="single" w:sz="4" w:space="0" w:color="auto"/>
              <w:left w:val="single" w:sz="4" w:space="0" w:color="auto"/>
              <w:bottom w:val="single" w:sz="4" w:space="0" w:color="auto"/>
              <w:right w:val="single" w:sz="4" w:space="0" w:color="auto"/>
            </w:tcBorders>
            <w:shd w:val="clear" w:color="auto" w:fill="auto"/>
          </w:tcPr>
          <w:p w14:paraId="4683E74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09223127" w14:textId="77777777" w:rsidTr="00B06D26">
        <w:trPr>
          <w:trHeight w:val="443"/>
          <w:jc w:val="center"/>
        </w:trPr>
        <w:tc>
          <w:tcPr>
            <w:tcW w:w="749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AD8079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83859" w14:textId="77777777" w:rsidR="00A962F0" w:rsidRPr="00A2700C" w:rsidRDefault="00A962F0" w:rsidP="00B06D26">
            <w:pPr>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100%</w:t>
            </w:r>
          </w:p>
        </w:tc>
        <w:tc>
          <w:tcPr>
            <w:tcW w:w="1032" w:type="dxa"/>
            <w:tcBorders>
              <w:top w:val="single" w:sz="4" w:space="0" w:color="auto"/>
              <w:left w:val="single" w:sz="4" w:space="0" w:color="auto"/>
              <w:bottom w:val="single" w:sz="4" w:space="0" w:color="auto"/>
              <w:right w:val="single" w:sz="4" w:space="0" w:color="auto"/>
            </w:tcBorders>
          </w:tcPr>
          <w:p w14:paraId="1C8677EA" w14:textId="77777777" w:rsidR="00A962F0" w:rsidRPr="00A2700C" w:rsidRDefault="00A962F0" w:rsidP="00B06D26">
            <w:pPr>
              <w:jc w:val="center"/>
              <w:rPr>
                <w:rFonts w:ascii="Verdana" w:eastAsia="Times New Roman" w:hAnsi="Verdana" w:cs="Segoe UI Historic"/>
                <w:bCs/>
                <w:color w:val="000000" w:themeColor="text1"/>
              </w:rPr>
            </w:pP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DB30DB8" w14:textId="77777777" w:rsidR="00A962F0" w:rsidRPr="00A2700C" w:rsidRDefault="00A962F0" w:rsidP="00B06D26">
            <w:pPr>
              <w:jc w:val="center"/>
              <w:rPr>
                <w:rFonts w:ascii="Verdana" w:eastAsia="Times New Roman" w:hAnsi="Verdana" w:cs="Segoe UI Historic"/>
                <w:bCs/>
                <w:color w:val="000000" w:themeColor="text1"/>
              </w:rPr>
            </w:pPr>
          </w:p>
        </w:tc>
      </w:tr>
    </w:tbl>
    <w:p w14:paraId="7FC44875" w14:textId="77777777" w:rsidR="00A962F0" w:rsidRPr="00A2700C" w:rsidRDefault="00A962F0" w:rsidP="00B06D26">
      <w:pPr>
        <w:rPr>
          <w:rFonts w:ascii="Verdana" w:hAnsi="Verdana" w:cs="Segoe UI Historic"/>
        </w:rPr>
      </w:pPr>
      <w:bookmarkStart w:id="460" w:name="_Toc130525425"/>
    </w:p>
    <w:p w14:paraId="281C9F8D" w14:textId="77777777" w:rsidR="00A962F0" w:rsidRPr="00A2700C" w:rsidRDefault="00A962F0" w:rsidP="00B06D26">
      <w:pPr>
        <w:rPr>
          <w:rFonts w:ascii="Verdana" w:hAnsi="Verdana" w:cs="Segoe UI Historic"/>
        </w:rPr>
      </w:pPr>
    </w:p>
    <w:p w14:paraId="6D219F30" w14:textId="77777777" w:rsidR="00A962F0" w:rsidRPr="00A2700C" w:rsidRDefault="00A962F0" w:rsidP="00B06D26">
      <w:pPr>
        <w:rPr>
          <w:rFonts w:ascii="Verdana" w:hAnsi="Verdana" w:cs="Segoe UI Historic"/>
        </w:rPr>
      </w:pPr>
    </w:p>
    <w:p w14:paraId="3DE4F2C4" w14:textId="77777777" w:rsidR="00A962F0" w:rsidRPr="00A2700C" w:rsidRDefault="00A962F0" w:rsidP="00B06D26">
      <w:pPr>
        <w:rPr>
          <w:rFonts w:ascii="Verdana" w:hAnsi="Verdana" w:cs="Segoe UI Historic"/>
        </w:rPr>
      </w:pPr>
    </w:p>
    <w:p w14:paraId="13422CA3" w14:textId="77777777" w:rsidR="00A962F0" w:rsidRPr="00A2700C" w:rsidRDefault="00A962F0" w:rsidP="00B06D26">
      <w:pPr>
        <w:rPr>
          <w:rFonts w:ascii="Verdana" w:hAnsi="Verdana" w:cs="Segoe UI Historic"/>
        </w:rPr>
      </w:pPr>
    </w:p>
    <w:p w14:paraId="6CB71E1D" w14:textId="77777777" w:rsidR="00A962F0" w:rsidRPr="00A2700C" w:rsidRDefault="00A962F0" w:rsidP="00B06D26">
      <w:pPr>
        <w:keepNext/>
        <w:keepLines/>
        <w:spacing w:before="40" w:after="0"/>
        <w:ind w:left="1004"/>
        <w:jc w:val="center"/>
        <w:outlineLvl w:val="2"/>
        <w:rPr>
          <w:rFonts w:ascii="Verdana" w:eastAsia="Times New Roman" w:hAnsi="Verdana" w:cs="Segoe UI Historic"/>
          <w:b/>
          <w:color w:val="000000" w:themeColor="text1"/>
        </w:rPr>
      </w:pPr>
      <w:bookmarkStart w:id="461" w:name="_Toc209460951"/>
      <w:r w:rsidRPr="0011502B">
        <w:rPr>
          <w:rFonts w:ascii="Verdana" w:eastAsia="Times New Roman" w:hAnsi="Verdana" w:cs="Segoe UI Historic"/>
          <w:b/>
          <w:color w:val="000000" w:themeColor="text1"/>
          <w:highlight w:val="cyan"/>
        </w:rPr>
        <w:t>Merchant Management- Manager Appraisal parameter</w:t>
      </w:r>
      <w:bookmarkEnd w:id="460"/>
      <w:bookmarkEnd w:id="461"/>
    </w:p>
    <w:tbl>
      <w:tblPr>
        <w:tblW w:w="5610" w:type="pct"/>
        <w:jc w:val="center"/>
        <w:tblLook w:val="04A0" w:firstRow="1" w:lastRow="0" w:firstColumn="1" w:lastColumn="0" w:noHBand="0" w:noVBand="1"/>
      </w:tblPr>
      <w:tblGrid>
        <w:gridCol w:w="1125"/>
        <w:gridCol w:w="4491"/>
        <w:gridCol w:w="2590"/>
        <w:gridCol w:w="2156"/>
        <w:gridCol w:w="1658"/>
        <w:gridCol w:w="203"/>
        <w:gridCol w:w="1411"/>
        <w:gridCol w:w="222"/>
        <w:gridCol w:w="1794"/>
      </w:tblGrid>
      <w:tr w:rsidR="00A962F0" w:rsidRPr="00A2700C" w14:paraId="6E119CD7" w14:textId="77777777" w:rsidTr="00B06D26">
        <w:trPr>
          <w:trHeight w:val="675"/>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80B2184" w14:textId="77777777" w:rsidR="00A962F0" w:rsidRPr="00A2700C" w:rsidRDefault="00A962F0" w:rsidP="00B06D26">
            <w:pPr>
              <w:jc w:val="center"/>
              <w:rPr>
                <w:rFonts w:ascii="Verdana" w:eastAsia="Times New Roman" w:hAnsi="Verdana" w:cs="Segoe UI Historic"/>
                <w:b/>
                <w:iCs/>
                <w:color w:val="000000" w:themeColor="text1"/>
              </w:rPr>
            </w:pPr>
            <w:r w:rsidRPr="00A2700C">
              <w:rPr>
                <w:rFonts w:ascii="Verdana" w:eastAsia="Times New Roman" w:hAnsi="Verdana" w:cs="Segoe UI Historic"/>
                <w:b/>
                <w:iCs/>
                <w:color w:val="000000" w:themeColor="text1"/>
              </w:rPr>
              <w:t>Cannot be exceeded</w:t>
            </w:r>
          </w:p>
        </w:tc>
      </w:tr>
      <w:tr w:rsidR="00A962F0" w:rsidRPr="00A2700C" w14:paraId="4DDA825F" w14:textId="77777777" w:rsidTr="00B06D26">
        <w:trPr>
          <w:trHeight w:val="675"/>
          <w:jc w:val="center"/>
        </w:trPr>
        <w:tc>
          <w:tcPr>
            <w:tcW w:w="410"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4BAE6C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19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134581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878"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024C84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39"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2E24BFD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653" w:type="pct"/>
            <w:gridSpan w:val="2"/>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2E04AD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588" w:type="pct"/>
            <w:gridSpan w:val="2"/>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1A3C24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534"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260925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5EB3AC60" w14:textId="77777777" w:rsidTr="00B06D26">
        <w:trPr>
          <w:trHeight w:val="450"/>
          <w:jc w:val="center"/>
        </w:trPr>
        <w:tc>
          <w:tcPr>
            <w:tcW w:w="410"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2C86464"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119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CC034C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878"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4B6B2E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39" w:type="pct"/>
            <w:vMerge/>
            <w:tcBorders>
              <w:top w:val="single" w:sz="4" w:space="0" w:color="auto"/>
              <w:left w:val="nil"/>
              <w:bottom w:val="nil"/>
              <w:right w:val="single" w:sz="8" w:space="0" w:color="000000"/>
            </w:tcBorders>
            <w:shd w:val="clear" w:color="auto" w:fill="C5E0B3" w:themeFill="accent6" w:themeFillTint="66"/>
            <w:vAlign w:val="center"/>
            <w:hideMark/>
          </w:tcPr>
          <w:p w14:paraId="0FFB241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53" w:type="pct"/>
            <w:gridSpan w:val="2"/>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0A5233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588" w:type="pct"/>
            <w:gridSpan w:val="2"/>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4A457F3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534"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72DAF87"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5F85D471" w14:textId="77777777" w:rsidTr="00B06D26">
        <w:trPr>
          <w:trHeight w:val="641"/>
          <w:jc w:val="center"/>
        </w:trPr>
        <w:tc>
          <w:tcPr>
            <w:tcW w:w="410" w:type="pct"/>
            <w:vMerge w:val="restart"/>
            <w:tcBorders>
              <w:top w:val="single" w:sz="4" w:space="0" w:color="auto"/>
              <w:left w:val="single" w:sz="4" w:space="0" w:color="auto"/>
              <w:right w:val="single" w:sz="4" w:space="0" w:color="auto"/>
            </w:tcBorders>
            <w:textDirection w:val="btLr"/>
            <w:vAlign w:val="center"/>
          </w:tcPr>
          <w:p w14:paraId="2DE8D304" w14:textId="77777777" w:rsidR="00A962F0" w:rsidRPr="00A2700C" w:rsidRDefault="00A962F0" w:rsidP="00B06D26">
            <w:pPr>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Merchant Management. Manager</w:t>
            </w:r>
          </w:p>
          <w:p w14:paraId="57F408C2"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p>
        </w:tc>
        <w:tc>
          <w:tcPr>
            <w:tcW w:w="1198" w:type="pct"/>
            <w:tcBorders>
              <w:top w:val="nil"/>
              <w:left w:val="single" w:sz="4" w:space="0" w:color="auto"/>
              <w:bottom w:val="single" w:sz="4" w:space="0" w:color="auto"/>
              <w:right w:val="single" w:sz="8" w:space="0" w:color="auto"/>
            </w:tcBorders>
          </w:tcPr>
          <w:p w14:paraId="4800DF2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Achieve team critical target</w:t>
            </w:r>
          </w:p>
        </w:tc>
        <w:tc>
          <w:tcPr>
            <w:tcW w:w="878" w:type="pct"/>
            <w:tcBorders>
              <w:top w:val="nil"/>
              <w:left w:val="nil"/>
              <w:bottom w:val="single" w:sz="8" w:space="0" w:color="auto"/>
              <w:right w:val="nil"/>
            </w:tcBorders>
          </w:tcPr>
          <w:p w14:paraId="647EC65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Director meets 100%</w:t>
            </w:r>
          </w:p>
        </w:tc>
        <w:tc>
          <w:tcPr>
            <w:tcW w:w="739" w:type="pct"/>
            <w:tcBorders>
              <w:top w:val="single" w:sz="8" w:space="0" w:color="auto"/>
              <w:left w:val="single" w:sz="8" w:space="0" w:color="auto"/>
              <w:bottom w:val="single" w:sz="8" w:space="0" w:color="auto"/>
              <w:right w:val="single" w:sz="8" w:space="0" w:color="auto"/>
            </w:tcBorders>
          </w:tcPr>
          <w:p w14:paraId="6E8C079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Director meets 90 to 99.9%</w:t>
            </w:r>
          </w:p>
        </w:tc>
        <w:tc>
          <w:tcPr>
            <w:tcW w:w="653" w:type="pct"/>
            <w:gridSpan w:val="2"/>
            <w:tcBorders>
              <w:top w:val="single" w:sz="8" w:space="0" w:color="auto"/>
              <w:left w:val="nil"/>
              <w:bottom w:val="single" w:sz="8" w:space="0" w:color="auto"/>
              <w:right w:val="single" w:sz="8" w:space="0" w:color="auto"/>
            </w:tcBorders>
          </w:tcPr>
          <w:p w14:paraId="0D0D169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Director meets 80 to 89.9%</w:t>
            </w:r>
          </w:p>
        </w:tc>
        <w:tc>
          <w:tcPr>
            <w:tcW w:w="588" w:type="pct"/>
            <w:gridSpan w:val="2"/>
            <w:tcBorders>
              <w:top w:val="single" w:sz="4" w:space="0" w:color="auto"/>
            </w:tcBorders>
          </w:tcPr>
          <w:p w14:paraId="4A28386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Director meets 66 to 79.9%</w:t>
            </w:r>
          </w:p>
        </w:tc>
        <w:tc>
          <w:tcPr>
            <w:tcW w:w="534" w:type="pct"/>
            <w:tcBorders>
              <w:top w:val="single" w:sz="8" w:space="0" w:color="auto"/>
              <w:left w:val="single" w:sz="8" w:space="0" w:color="auto"/>
              <w:bottom w:val="single" w:sz="8" w:space="0" w:color="auto"/>
              <w:right w:val="single" w:sz="4" w:space="0" w:color="auto"/>
            </w:tcBorders>
          </w:tcPr>
          <w:p w14:paraId="0408C54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Director meets less than 65 %</w:t>
            </w:r>
          </w:p>
        </w:tc>
      </w:tr>
      <w:tr w:rsidR="00A962F0" w:rsidRPr="00A2700C" w14:paraId="37657293" w14:textId="77777777" w:rsidTr="00B06D26">
        <w:trPr>
          <w:trHeight w:val="819"/>
          <w:jc w:val="center"/>
        </w:trPr>
        <w:tc>
          <w:tcPr>
            <w:tcW w:w="410" w:type="pct"/>
            <w:vMerge/>
            <w:tcBorders>
              <w:left w:val="single" w:sz="4" w:space="0" w:color="auto"/>
              <w:right w:val="single" w:sz="4" w:space="0" w:color="auto"/>
            </w:tcBorders>
            <w:vAlign w:val="center"/>
            <w:hideMark/>
          </w:tcPr>
          <w:p w14:paraId="2C33D91B"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98" w:type="pct"/>
            <w:tcBorders>
              <w:top w:val="single" w:sz="4" w:space="0" w:color="auto"/>
              <w:left w:val="single" w:sz="4" w:space="0" w:color="auto"/>
              <w:bottom w:val="single" w:sz="4" w:space="0" w:color="auto"/>
              <w:right w:val="single" w:sz="8" w:space="0" w:color="auto"/>
            </w:tcBorders>
          </w:tcPr>
          <w:p w14:paraId="5C1CA36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Ensure E-commerce and other merchants including corporate merchants are properly followed</w:t>
            </w:r>
          </w:p>
        </w:tc>
        <w:tc>
          <w:tcPr>
            <w:tcW w:w="878" w:type="pct"/>
            <w:tcBorders>
              <w:top w:val="nil"/>
              <w:left w:val="nil"/>
              <w:bottom w:val="single" w:sz="4" w:space="0" w:color="auto"/>
              <w:right w:val="nil"/>
            </w:tcBorders>
            <w:shd w:val="clear" w:color="auto" w:fill="FFFFFF"/>
          </w:tcPr>
          <w:p w14:paraId="51B62C11" w14:textId="33D3200F" w:rsidR="00A962F0" w:rsidRPr="00A2700C" w:rsidRDefault="0011502B" w:rsidP="00B06D26">
            <w:pPr>
              <w:jc w:val="center"/>
              <w:rPr>
                <w:rFonts w:ascii="Verdana" w:eastAsia="Times New Roman" w:hAnsi="Verdana" w:cs="Segoe UI Historic"/>
                <w:iCs/>
                <w:color w:val="000000" w:themeColor="text1"/>
              </w:rPr>
            </w:pPr>
            <w:r>
              <w:rPr>
                <w:rFonts w:ascii="Verdana" w:eastAsia="Times New Roman" w:hAnsi="Verdana" w:cs="Segoe UI Historic"/>
                <w:bCs/>
              </w:rPr>
              <w:t xml:space="preserve">If </w:t>
            </w:r>
            <w:r w:rsidR="00A962F0" w:rsidRPr="00A2700C">
              <w:rPr>
                <w:rFonts w:ascii="Verdana" w:eastAsia="Times New Roman" w:hAnsi="Verdana" w:cs="Segoe UI Historic"/>
                <w:bCs/>
              </w:rPr>
              <w:t>100% of action plan achieved</w:t>
            </w:r>
          </w:p>
        </w:tc>
        <w:tc>
          <w:tcPr>
            <w:tcW w:w="739" w:type="pct"/>
            <w:tcBorders>
              <w:top w:val="nil"/>
              <w:left w:val="single" w:sz="8" w:space="0" w:color="auto"/>
              <w:bottom w:val="single" w:sz="4" w:space="0" w:color="auto"/>
              <w:right w:val="single" w:sz="8" w:space="0" w:color="auto"/>
            </w:tcBorders>
            <w:shd w:val="clear" w:color="auto" w:fill="FFFFFF"/>
          </w:tcPr>
          <w:p w14:paraId="54C56D1A"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within 90% - 99%</w:t>
            </w:r>
          </w:p>
        </w:tc>
        <w:tc>
          <w:tcPr>
            <w:tcW w:w="653" w:type="pct"/>
            <w:gridSpan w:val="2"/>
            <w:tcBorders>
              <w:top w:val="nil"/>
              <w:left w:val="nil"/>
              <w:bottom w:val="single" w:sz="4" w:space="0" w:color="auto"/>
              <w:right w:val="single" w:sz="8" w:space="0" w:color="auto"/>
            </w:tcBorders>
            <w:shd w:val="clear" w:color="auto" w:fill="FFFFFF"/>
          </w:tcPr>
          <w:p w14:paraId="34F771FC"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iCs/>
                <w:color w:val="000000" w:themeColor="text1"/>
              </w:rPr>
              <w:t>If action plan achieved is within 80% - 89%</w:t>
            </w:r>
          </w:p>
        </w:tc>
        <w:tc>
          <w:tcPr>
            <w:tcW w:w="588" w:type="pct"/>
            <w:gridSpan w:val="2"/>
            <w:tcBorders>
              <w:top w:val="single" w:sz="8" w:space="0" w:color="auto"/>
              <w:left w:val="nil"/>
              <w:bottom w:val="single" w:sz="4" w:space="0" w:color="auto"/>
              <w:right w:val="single" w:sz="8" w:space="0" w:color="auto"/>
            </w:tcBorders>
            <w:shd w:val="clear" w:color="auto" w:fill="FFFFFF"/>
          </w:tcPr>
          <w:p w14:paraId="13DCADD6"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iCs/>
                <w:color w:val="000000" w:themeColor="text1"/>
              </w:rPr>
              <w:t>If action plan achieved is within 70% - 99%</w:t>
            </w:r>
          </w:p>
        </w:tc>
        <w:tc>
          <w:tcPr>
            <w:tcW w:w="534" w:type="pct"/>
            <w:tcBorders>
              <w:top w:val="nil"/>
              <w:left w:val="nil"/>
              <w:bottom w:val="single" w:sz="4" w:space="0" w:color="auto"/>
              <w:right w:val="single" w:sz="4" w:space="0" w:color="auto"/>
            </w:tcBorders>
            <w:shd w:val="clear" w:color="auto" w:fill="FFFFFF"/>
          </w:tcPr>
          <w:p w14:paraId="1405A3B1"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less than 70%</w:t>
            </w:r>
          </w:p>
        </w:tc>
      </w:tr>
      <w:tr w:rsidR="00A962F0" w:rsidRPr="00A2700C" w14:paraId="4F6FF881" w14:textId="77777777" w:rsidTr="00B06D26">
        <w:trPr>
          <w:trHeight w:val="842"/>
          <w:jc w:val="center"/>
        </w:trPr>
        <w:tc>
          <w:tcPr>
            <w:tcW w:w="410" w:type="pct"/>
            <w:vMerge/>
            <w:tcBorders>
              <w:left w:val="single" w:sz="4" w:space="0" w:color="auto"/>
              <w:right w:val="single" w:sz="4" w:space="0" w:color="auto"/>
            </w:tcBorders>
            <w:vAlign w:val="center"/>
          </w:tcPr>
          <w:p w14:paraId="49E950DC"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98" w:type="pct"/>
            <w:tcBorders>
              <w:top w:val="single" w:sz="4" w:space="0" w:color="auto"/>
              <w:left w:val="single" w:sz="4" w:space="0" w:color="auto"/>
              <w:bottom w:val="single" w:sz="4" w:space="0" w:color="auto"/>
              <w:right w:val="single" w:sz="8" w:space="0" w:color="auto"/>
            </w:tcBorders>
          </w:tcPr>
          <w:p w14:paraId="16CFF180"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Increase Active Merchant</w:t>
            </w:r>
          </w:p>
        </w:tc>
        <w:tc>
          <w:tcPr>
            <w:tcW w:w="878" w:type="pct"/>
            <w:tcBorders>
              <w:top w:val="nil"/>
              <w:left w:val="nil"/>
              <w:bottom w:val="single" w:sz="4" w:space="0" w:color="auto"/>
              <w:right w:val="nil"/>
            </w:tcBorders>
            <w:shd w:val="clear" w:color="auto" w:fill="FFFFFF"/>
          </w:tcPr>
          <w:p w14:paraId="42706C5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90% of action plan achieved</w:t>
            </w:r>
          </w:p>
        </w:tc>
        <w:tc>
          <w:tcPr>
            <w:tcW w:w="739" w:type="pct"/>
            <w:tcBorders>
              <w:top w:val="nil"/>
              <w:left w:val="single" w:sz="8" w:space="0" w:color="auto"/>
              <w:bottom w:val="single" w:sz="4" w:space="0" w:color="auto"/>
              <w:right w:val="single" w:sz="8" w:space="0" w:color="auto"/>
            </w:tcBorders>
            <w:shd w:val="clear" w:color="auto" w:fill="FFFFFF"/>
          </w:tcPr>
          <w:p w14:paraId="6DF9A304"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within 80% - 89.99%</w:t>
            </w:r>
          </w:p>
        </w:tc>
        <w:tc>
          <w:tcPr>
            <w:tcW w:w="653" w:type="pct"/>
            <w:gridSpan w:val="2"/>
            <w:tcBorders>
              <w:top w:val="nil"/>
              <w:left w:val="nil"/>
              <w:bottom w:val="single" w:sz="4" w:space="0" w:color="auto"/>
              <w:right w:val="single" w:sz="8" w:space="0" w:color="auto"/>
            </w:tcBorders>
            <w:shd w:val="clear" w:color="auto" w:fill="FFFFFF"/>
          </w:tcPr>
          <w:p w14:paraId="1CEFC6FE"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within 70% - 79.99%</w:t>
            </w:r>
          </w:p>
        </w:tc>
        <w:tc>
          <w:tcPr>
            <w:tcW w:w="588" w:type="pct"/>
            <w:gridSpan w:val="2"/>
            <w:tcBorders>
              <w:top w:val="single" w:sz="8" w:space="0" w:color="auto"/>
              <w:left w:val="nil"/>
              <w:bottom w:val="single" w:sz="4" w:space="0" w:color="auto"/>
              <w:right w:val="single" w:sz="8" w:space="0" w:color="auto"/>
            </w:tcBorders>
            <w:shd w:val="clear" w:color="auto" w:fill="FFFFFF"/>
          </w:tcPr>
          <w:p w14:paraId="35B1BF89"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within 60% - 69.99%</w:t>
            </w:r>
          </w:p>
        </w:tc>
        <w:tc>
          <w:tcPr>
            <w:tcW w:w="534" w:type="pct"/>
            <w:tcBorders>
              <w:top w:val="nil"/>
              <w:left w:val="nil"/>
              <w:bottom w:val="single" w:sz="4" w:space="0" w:color="auto"/>
              <w:right w:val="single" w:sz="4" w:space="0" w:color="auto"/>
            </w:tcBorders>
            <w:shd w:val="clear" w:color="auto" w:fill="FFFFFF"/>
          </w:tcPr>
          <w:p w14:paraId="7F0DCC9F"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less than 60%</w:t>
            </w:r>
          </w:p>
        </w:tc>
      </w:tr>
      <w:tr w:rsidR="00A962F0" w:rsidRPr="00A2700C" w14:paraId="19AD046F" w14:textId="77777777" w:rsidTr="00B06D26">
        <w:trPr>
          <w:trHeight w:val="303"/>
          <w:jc w:val="center"/>
        </w:trPr>
        <w:tc>
          <w:tcPr>
            <w:tcW w:w="410" w:type="pct"/>
            <w:vMerge/>
            <w:tcBorders>
              <w:left w:val="single" w:sz="4" w:space="0" w:color="auto"/>
              <w:right w:val="single" w:sz="4" w:space="0" w:color="auto"/>
            </w:tcBorders>
            <w:vAlign w:val="center"/>
          </w:tcPr>
          <w:p w14:paraId="159D59B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590" w:type="pct"/>
            <w:gridSpan w:val="8"/>
            <w:tcBorders>
              <w:top w:val="nil"/>
              <w:left w:val="single" w:sz="4" w:space="0" w:color="auto"/>
              <w:bottom w:val="single" w:sz="4" w:space="0" w:color="auto"/>
              <w:right w:val="single" w:sz="4" w:space="0" w:color="auto"/>
            </w:tcBorders>
            <w:shd w:val="clear" w:color="auto" w:fill="A8D08D" w:themeFill="accent6" w:themeFillTint="99"/>
          </w:tcPr>
          <w:p w14:paraId="50885837" w14:textId="77777777" w:rsidR="00A962F0" w:rsidRPr="00A2700C" w:rsidRDefault="00A962F0" w:rsidP="00B06D26">
            <w:pPr>
              <w:jc w:val="center"/>
              <w:rPr>
                <w:rFonts w:ascii="Verdana" w:eastAsia="Times New Roman" w:hAnsi="Verdana" w:cs="Segoe UI Historic"/>
                <w:b/>
                <w:iCs/>
                <w:color w:val="000000" w:themeColor="text1"/>
              </w:rPr>
            </w:pPr>
            <w:r w:rsidRPr="00A2700C">
              <w:rPr>
                <w:rFonts w:ascii="Verdana" w:eastAsia="Times New Roman" w:hAnsi="Verdana" w:cs="Segoe UI Historic"/>
                <w:b/>
                <w:iCs/>
                <w:color w:val="000000" w:themeColor="text1"/>
              </w:rPr>
              <w:t>Can be exceeded</w:t>
            </w:r>
          </w:p>
        </w:tc>
      </w:tr>
      <w:tr w:rsidR="00A962F0" w:rsidRPr="00A2700C" w14:paraId="1360C66E" w14:textId="77777777" w:rsidTr="00B06D26">
        <w:trPr>
          <w:trHeight w:val="478"/>
          <w:jc w:val="center"/>
        </w:trPr>
        <w:tc>
          <w:tcPr>
            <w:tcW w:w="410" w:type="pct"/>
            <w:vMerge/>
            <w:tcBorders>
              <w:left w:val="single" w:sz="4" w:space="0" w:color="auto"/>
              <w:right w:val="single" w:sz="4" w:space="0" w:color="auto"/>
            </w:tcBorders>
            <w:vAlign w:val="center"/>
          </w:tcPr>
          <w:p w14:paraId="1D8FD09F"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98" w:type="pct"/>
            <w:tcBorders>
              <w:top w:val="nil"/>
              <w:left w:val="single" w:sz="4" w:space="0" w:color="auto"/>
              <w:bottom w:val="single" w:sz="4" w:space="0" w:color="auto"/>
              <w:right w:val="single" w:sz="8" w:space="0" w:color="auto"/>
            </w:tcBorders>
            <w:shd w:val="clear" w:color="auto" w:fill="A8D08D" w:themeFill="accent6" w:themeFillTint="99"/>
          </w:tcPr>
          <w:p w14:paraId="3143236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878" w:type="pct"/>
            <w:tcBorders>
              <w:top w:val="nil"/>
              <w:left w:val="nil"/>
              <w:bottom w:val="single" w:sz="4" w:space="0" w:color="auto"/>
              <w:right w:val="nil"/>
            </w:tcBorders>
            <w:shd w:val="clear" w:color="auto" w:fill="A8D08D" w:themeFill="accent6" w:themeFillTint="99"/>
          </w:tcPr>
          <w:p w14:paraId="77B0FBE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739" w:type="pct"/>
            <w:tcBorders>
              <w:top w:val="nil"/>
              <w:left w:val="single" w:sz="8" w:space="0" w:color="auto"/>
              <w:bottom w:val="single" w:sz="4" w:space="0" w:color="auto"/>
              <w:right w:val="single" w:sz="8" w:space="0" w:color="auto"/>
            </w:tcBorders>
            <w:shd w:val="clear" w:color="auto" w:fill="A8D08D" w:themeFill="accent6" w:themeFillTint="99"/>
          </w:tcPr>
          <w:p w14:paraId="5BBBD70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580" w:type="pct"/>
            <w:tcBorders>
              <w:top w:val="nil"/>
              <w:left w:val="nil"/>
              <w:bottom w:val="single" w:sz="4" w:space="0" w:color="auto"/>
              <w:right w:val="single" w:sz="8" w:space="0" w:color="auto"/>
            </w:tcBorders>
            <w:shd w:val="clear" w:color="auto" w:fill="A8D08D" w:themeFill="accent6" w:themeFillTint="99"/>
          </w:tcPr>
          <w:p w14:paraId="503618B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580" w:type="pct"/>
            <w:gridSpan w:val="2"/>
            <w:tcBorders>
              <w:top w:val="single" w:sz="8" w:space="0" w:color="auto"/>
              <w:left w:val="nil"/>
              <w:bottom w:val="single" w:sz="4" w:space="0" w:color="auto"/>
              <w:right w:val="single" w:sz="8" w:space="0" w:color="auto"/>
            </w:tcBorders>
            <w:shd w:val="clear" w:color="auto" w:fill="A8D08D" w:themeFill="accent6" w:themeFillTint="99"/>
          </w:tcPr>
          <w:p w14:paraId="465EFC2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15" w:type="pct"/>
            <w:gridSpan w:val="2"/>
            <w:tcBorders>
              <w:top w:val="nil"/>
              <w:left w:val="nil"/>
              <w:bottom w:val="single" w:sz="4" w:space="0" w:color="auto"/>
              <w:right w:val="single" w:sz="4" w:space="0" w:color="auto"/>
            </w:tcBorders>
            <w:shd w:val="clear" w:color="auto" w:fill="A8D08D" w:themeFill="accent6" w:themeFillTint="99"/>
          </w:tcPr>
          <w:p w14:paraId="44FC053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5C2A194" w14:textId="77777777" w:rsidTr="00B06D26">
        <w:trPr>
          <w:trHeight w:val="583"/>
          <w:jc w:val="center"/>
        </w:trPr>
        <w:tc>
          <w:tcPr>
            <w:tcW w:w="410" w:type="pct"/>
            <w:vMerge/>
            <w:tcBorders>
              <w:left w:val="single" w:sz="4" w:space="0" w:color="auto"/>
              <w:bottom w:val="single" w:sz="4" w:space="0" w:color="auto"/>
              <w:right w:val="single" w:sz="4" w:space="0" w:color="auto"/>
            </w:tcBorders>
            <w:vAlign w:val="center"/>
          </w:tcPr>
          <w:p w14:paraId="02A92D5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98" w:type="pct"/>
            <w:tcBorders>
              <w:top w:val="nil"/>
              <w:left w:val="single" w:sz="4" w:space="0" w:color="auto"/>
              <w:bottom w:val="single" w:sz="4" w:space="0" w:color="auto"/>
              <w:right w:val="single" w:sz="8" w:space="0" w:color="auto"/>
            </w:tcBorders>
          </w:tcPr>
          <w:p w14:paraId="2F3C87F2"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bCs/>
              </w:rPr>
              <w:t>Implement initiatives to generate FCY</w:t>
            </w:r>
          </w:p>
        </w:tc>
        <w:tc>
          <w:tcPr>
            <w:tcW w:w="878" w:type="pct"/>
            <w:tcBorders>
              <w:top w:val="nil"/>
              <w:left w:val="nil"/>
              <w:bottom w:val="single" w:sz="4" w:space="0" w:color="auto"/>
              <w:right w:val="nil"/>
            </w:tcBorders>
            <w:shd w:val="clear" w:color="auto" w:fill="auto"/>
            <w:vAlign w:val="center"/>
          </w:tcPr>
          <w:p w14:paraId="40380AA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739" w:type="pct"/>
            <w:tcBorders>
              <w:top w:val="nil"/>
              <w:left w:val="single" w:sz="8" w:space="0" w:color="auto"/>
              <w:bottom w:val="single" w:sz="4" w:space="0" w:color="auto"/>
              <w:right w:val="single" w:sz="8" w:space="0" w:color="auto"/>
            </w:tcBorders>
            <w:shd w:val="clear" w:color="auto" w:fill="auto"/>
            <w:vAlign w:val="center"/>
          </w:tcPr>
          <w:p w14:paraId="40FCD0C7" w14:textId="2981643B" w:rsidR="00A962F0" w:rsidRPr="00A2700C" w:rsidRDefault="0011502B"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action plan achieved  exceeds 125-149.99% of the target</w:t>
            </w:r>
          </w:p>
        </w:tc>
        <w:tc>
          <w:tcPr>
            <w:tcW w:w="580" w:type="pct"/>
            <w:tcBorders>
              <w:top w:val="nil"/>
              <w:left w:val="nil"/>
              <w:bottom w:val="single" w:sz="4" w:space="0" w:color="auto"/>
              <w:right w:val="single" w:sz="8" w:space="0" w:color="auto"/>
            </w:tcBorders>
            <w:shd w:val="clear" w:color="auto" w:fill="FFFFFF"/>
            <w:vAlign w:val="center"/>
          </w:tcPr>
          <w:p w14:paraId="3DE239A9" w14:textId="277F6311" w:rsidR="00A962F0" w:rsidRPr="00A2700C" w:rsidRDefault="0011502B"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action plan achieved  exceeds 100% -124.99of the target</w:t>
            </w:r>
          </w:p>
        </w:tc>
        <w:tc>
          <w:tcPr>
            <w:tcW w:w="580" w:type="pct"/>
            <w:gridSpan w:val="2"/>
            <w:tcBorders>
              <w:top w:val="single" w:sz="8" w:space="0" w:color="auto"/>
              <w:left w:val="nil"/>
              <w:bottom w:val="single" w:sz="4" w:space="0" w:color="auto"/>
              <w:right w:val="single" w:sz="8" w:space="0" w:color="auto"/>
            </w:tcBorders>
            <w:shd w:val="clear" w:color="auto" w:fill="FFFFFF"/>
            <w:vAlign w:val="center"/>
          </w:tcPr>
          <w:p w14:paraId="2ACADA4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15" w:type="pct"/>
            <w:gridSpan w:val="2"/>
            <w:tcBorders>
              <w:top w:val="nil"/>
              <w:left w:val="nil"/>
              <w:bottom w:val="single" w:sz="4" w:space="0" w:color="auto"/>
              <w:right w:val="single" w:sz="4" w:space="0" w:color="auto"/>
            </w:tcBorders>
            <w:shd w:val="clear" w:color="auto" w:fill="FFFFFF"/>
            <w:vAlign w:val="center"/>
          </w:tcPr>
          <w:p w14:paraId="4325372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7E427EFF" w14:textId="77777777" w:rsidTr="00B06D26">
        <w:trPr>
          <w:trHeight w:val="583"/>
          <w:jc w:val="center"/>
        </w:trPr>
        <w:tc>
          <w:tcPr>
            <w:tcW w:w="410" w:type="pct"/>
            <w:vMerge/>
            <w:tcBorders>
              <w:left w:val="single" w:sz="4" w:space="0" w:color="auto"/>
              <w:bottom w:val="single" w:sz="4" w:space="0" w:color="auto"/>
              <w:right w:val="single" w:sz="4" w:space="0" w:color="auto"/>
            </w:tcBorders>
            <w:vAlign w:val="center"/>
            <w:hideMark/>
          </w:tcPr>
          <w:p w14:paraId="16BD5148"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98" w:type="pct"/>
            <w:tcBorders>
              <w:top w:val="nil"/>
              <w:left w:val="single" w:sz="4" w:space="0" w:color="auto"/>
              <w:bottom w:val="single" w:sz="4" w:space="0" w:color="auto"/>
              <w:right w:val="single" w:sz="8" w:space="0" w:color="auto"/>
            </w:tcBorders>
          </w:tcPr>
          <w:p w14:paraId="77E3F891" w14:textId="77777777" w:rsidR="00A962F0" w:rsidRPr="00A2700C" w:rsidRDefault="00A962F0" w:rsidP="00B06D26">
            <w:pPr>
              <w:jc w:val="center"/>
              <w:rPr>
                <w:rFonts w:ascii="Verdana" w:eastAsia="Times New Roman" w:hAnsi="Verdana" w:cs="Segoe UI Historic"/>
                <w:iCs/>
              </w:rPr>
            </w:pPr>
            <w:r w:rsidRPr="00A2700C">
              <w:rPr>
                <w:rFonts w:ascii="Verdana" w:eastAsia="Times New Roman" w:hAnsi="Verdana" w:cs="Segoe UI Historic"/>
                <w:iCs/>
              </w:rPr>
              <w:t>Review and submit performance reports/campaigns/guide lines/proposals/assessments/pertinent document for approval</w:t>
            </w:r>
          </w:p>
        </w:tc>
        <w:tc>
          <w:tcPr>
            <w:tcW w:w="878" w:type="pct"/>
            <w:tcBorders>
              <w:top w:val="single" w:sz="4" w:space="0" w:color="auto"/>
              <w:left w:val="single" w:sz="4" w:space="0" w:color="auto"/>
              <w:bottom w:val="single" w:sz="4" w:space="0" w:color="auto"/>
              <w:right w:val="single" w:sz="4" w:space="0" w:color="auto"/>
            </w:tcBorders>
          </w:tcPr>
          <w:p w14:paraId="7FC3C277" w14:textId="57EC1706" w:rsidR="00A962F0" w:rsidRPr="00A2700C" w:rsidRDefault="0011502B"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4-5 days before the due date (stated on the TOR)</w:t>
            </w:r>
          </w:p>
        </w:tc>
        <w:tc>
          <w:tcPr>
            <w:tcW w:w="739" w:type="pct"/>
            <w:tcBorders>
              <w:top w:val="single" w:sz="4" w:space="0" w:color="auto"/>
              <w:left w:val="single" w:sz="4" w:space="0" w:color="auto"/>
              <w:bottom w:val="single" w:sz="4" w:space="0" w:color="auto"/>
              <w:right w:val="single" w:sz="4" w:space="0" w:color="auto"/>
            </w:tcBorders>
          </w:tcPr>
          <w:p w14:paraId="14084FBC" w14:textId="2C854C8F" w:rsidR="00A962F0" w:rsidRPr="00A2700C" w:rsidRDefault="0011502B"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1-3 days before the due date</w:t>
            </w:r>
          </w:p>
        </w:tc>
        <w:tc>
          <w:tcPr>
            <w:tcW w:w="580" w:type="pct"/>
            <w:tcBorders>
              <w:top w:val="single" w:sz="4" w:space="0" w:color="auto"/>
              <w:left w:val="single" w:sz="4" w:space="0" w:color="auto"/>
              <w:bottom w:val="single" w:sz="4" w:space="0" w:color="auto"/>
              <w:right w:val="single" w:sz="4" w:space="0" w:color="auto"/>
            </w:tcBorders>
          </w:tcPr>
          <w:p w14:paraId="1DE7A68E" w14:textId="299AF842" w:rsidR="00A962F0" w:rsidRPr="00A2700C" w:rsidRDefault="0011502B"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on the due date</w:t>
            </w:r>
          </w:p>
        </w:tc>
        <w:tc>
          <w:tcPr>
            <w:tcW w:w="580" w:type="pct"/>
            <w:gridSpan w:val="2"/>
            <w:tcBorders>
              <w:top w:val="single" w:sz="4" w:space="0" w:color="auto"/>
              <w:left w:val="single" w:sz="4" w:space="0" w:color="auto"/>
              <w:bottom w:val="single" w:sz="4" w:space="0" w:color="auto"/>
              <w:right w:val="single" w:sz="4" w:space="0" w:color="auto"/>
            </w:tcBorders>
          </w:tcPr>
          <w:p w14:paraId="5AED6575" w14:textId="76F8A1A8" w:rsidR="00A962F0" w:rsidRPr="00A2700C" w:rsidRDefault="0011502B" w:rsidP="0011502B">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within 1-5 days after the due date</w:t>
            </w:r>
          </w:p>
        </w:tc>
        <w:tc>
          <w:tcPr>
            <w:tcW w:w="615" w:type="pct"/>
            <w:gridSpan w:val="2"/>
            <w:tcBorders>
              <w:top w:val="single" w:sz="4" w:space="0" w:color="auto"/>
              <w:left w:val="single" w:sz="4" w:space="0" w:color="auto"/>
              <w:bottom w:val="single" w:sz="4" w:space="0" w:color="auto"/>
              <w:right w:val="single" w:sz="4" w:space="0" w:color="auto"/>
            </w:tcBorders>
          </w:tcPr>
          <w:p w14:paraId="605A2B78" w14:textId="3F27E508" w:rsidR="00A962F0" w:rsidRPr="00A2700C" w:rsidRDefault="00A962F0" w:rsidP="0011502B">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5 days after the due date</w:t>
            </w:r>
          </w:p>
        </w:tc>
      </w:tr>
    </w:tbl>
    <w:p w14:paraId="580EE5C3" w14:textId="77777777" w:rsidR="00A962F0" w:rsidRPr="00A2700C" w:rsidRDefault="00A962F0" w:rsidP="00B06D26">
      <w:pPr>
        <w:rPr>
          <w:rFonts w:ascii="Verdana" w:hAnsi="Verdana" w:cs="Segoe UI Historic"/>
        </w:rPr>
      </w:pPr>
      <w:bookmarkStart w:id="462" w:name="_Toc130525426"/>
    </w:p>
    <w:p w14:paraId="4E913DAF" w14:textId="61EBA54A" w:rsidR="00A962F0" w:rsidRDefault="00A962F0" w:rsidP="00B06D26">
      <w:pPr>
        <w:rPr>
          <w:rFonts w:ascii="Verdana" w:hAnsi="Verdana" w:cs="Segoe UI Historic"/>
        </w:rPr>
      </w:pPr>
    </w:p>
    <w:p w14:paraId="2830E805" w14:textId="3FC94B09" w:rsidR="006C4B2B" w:rsidRDefault="006C4B2B" w:rsidP="00B06D26">
      <w:pPr>
        <w:rPr>
          <w:rFonts w:ascii="Verdana" w:hAnsi="Verdana" w:cs="Segoe UI Historic"/>
        </w:rPr>
      </w:pPr>
    </w:p>
    <w:p w14:paraId="28506CB7" w14:textId="522CE6DA" w:rsidR="006C4B2B" w:rsidRDefault="006C4B2B" w:rsidP="00B06D26">
      <w:pPr>
        <w:rPr>
          <w:rFonts w:ascii="Verdana" w:hAnsi="Verdana" w:cs="Segoe UI Historic"/>
        </w:rPr>
      </w:pPr>
    </w:p>
    <w:p w14:paraId="1FA1119D" w14:textId="77777777" w:rsidR="006C4B2B" w:rsidRPr="00A2700C" w:rsidRDefault="006C4B2B" w:rsidP="00B06D26">
      <w:pPr>
        <w:rPr>
          <w:rFonts w:ascii="Verdana" w:hAnsi="Verdana" w:cs="Segoe UI Historic"/>
        </w:rPr>
      </w:pPr>
    </w:p>
    <w:p w14:paraId="34F8463B" w14:textId="77777777" w:rsidR="00A962F0" w:rsidRPr="00A2700C" w:rsidRDefault="00A962F0" w:rsidP="00B06D26">
      <w:pPr>
        <w:rPr>
          <w:rFonts w:ascii="Verdana" w:hAnsi="Verdana" w:cs="Segoe UI Historic"/>
        </w:rPr>
      </w:pPr>
    </w:p>
    <w:p w14:paraId="33AB0F3D" w14:textId="0AFBD179"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63" w:name="_Toc209460952"/>
      <w:r w:rsidRPr="006C4B2B">
        <w:rPr>
          <w:rFonts w:ascii="Verdana" w:eastAsia="Times New Roman" w:hAnsi="Verdana" w:cs="Segoe UI Historic"/>
          <w:b/>
          <w:color w:val="000000" w:themeColor="text1"/>
          <w:highlight w:val="yellow"/>
        </w:rPr>
        <w:t>POS Merchant Management: Team Leader Goal and Target</w:t>
      </w:r>
      <w:bookmarkEnd w:id="462"/>
      <w:bookmarkEnd w:id="463"/>
      <w:r w:rsidR="00FC1C69" w:rsidRPr="006C4B2B">
        <w:rPr>
          <w:rFonts w:ascii="Verdana" w:eastAsia="Times New Roman" w:hAnsi="Verdana" w:cs="Segoe UI Historic"/>
          <w:b/>
          <w:color w:val="000000" w:themeColor="text1"/>
          <w:highlight w:val="yellow"/>
        </w:rPr>
        <w:t xml:space="preserve"> DB0086</w:t>
      </w:r>
    </w:p>
    <w:tbl>
      <w:tblPr>
        <w:tblW w:w="11523" w:type="dxa"/>
        <w:jc w:val="center"/>
        <w:tblLayout w:type="fixed"/>
        <w:tblLook w:val="04A0" w:firstRow="1" w:lastRow="0" w:firstColumn="1" w:lastColumn="0" w:noHBand="0" w:noVBand="1"/>
      </w:tblPr>
      <w:tblGrid>
        <w:gridCol w:w="900"/>
        <w:gridCol w:w="3374"/>
        <w:gridCol w:w="1273"/>
        <w:gridCol w:w="2129"/>
        <w:gridCol w:w="1295"/>
        <w:gridCol w:w="1276"/>
        <w:gridCol w:w="1276"/>
      </w:tblGrid>
      <w:tr w:rsidR="00A962F0" w:rsidRPr="00A2700C" w14:paraId="4ABA66B6" w14:textId="77777777" w:rsidTr="00B06D26">
        <w:trPr>
          <w:trHeight w:val="87"/>
          <w:jc w:val="center"/>
        </w:trPr>
        <w:tc>
          <w:tcPr>
            <w:tcW w:w="90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4746DC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337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A4443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27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5DA7C93"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212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E9F7E2"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129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FD762D4"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1276"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4F7550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12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85CA9A"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1E83E4E5" w14:textId="77777777" w:rsidTr="00B06D26">
        <w:trPr>
          <w:trHeight w:val="477"/>
          <w:jc w:val="center"/>
        </w:trPr>
        <w:tc>
          <w:tcPr>
            <w:tcW w:w="900" w:type="dxa"/>
            <w:vMerge w:val="restart"/>
            <w:tcBorders>
              <w:top w:val="single" w:sz="4" w:space="0" w:color="auto"/>
              <w:left w:val="single" w:sz="4" w:space="0" w:color="auto"/>
              <w:bottom w:val="nil"/>
              <w:right w:val="single" w:sz="4" w:space="0" w:color="auto"/>
            </w:tcBorders>
            <w:textDirection w:val="btLr"/>
            <w:vAlign w:val="center"/>
            <w:hideMark/>
          </w:tcPr>
          <w:p w14:paraId="6C033C31" w14:textId="77777777" w:rsidR="00A962F0" w:rsidRPr="00A2700C" w:rsidRDefault="00A962F0" w:rsidP="00B06D26">
            <w:pPr>
              <w:spacing w:line="254" w:lineRule="auto"/>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Team Leader</w:t>
            </w:r>
          </w:p>
        </w:tc>
        <w:tc>
          <w:tcPr>
            <w:tcW w:w="3374" w:type="dxa"/>
            <w:tcBorders>
              <w:top w:val="single" w:sz="4" w:space="0" w:color="auto"/>
              <w:left w:val="nil"/>
              <w:bottom w:val="single" w:sz="8" w:space="0" w:color="auto"/>
              <w:right w:val="single" w:sz="4" w:space="0" w:color="auto"/>
            </w:tcBorders>
            <w:vAlign w:val="bottom"/>
            <w:hideMark/>
          </w:tcPr>
          <w:p w14:paraId="5329091A"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273" w:type="dxa"/>
            <w:tcBorders>
              <w:top w:val="nil"/>
              <w:left w:val="single" w:sz="4" w:space="0" w:color="auto"/>
              <w:bottom w:val="single" w:sz="8" w:space="0" w:color="auto"/>
              <w:right w:val="single" w:sz="4" w:space="0" w:color="auto"/>
            </w:tcBorders>
            <w:vAlign w:val="bottom"/>
            <w:hideMark/>
          </w:tcPr>
          <w:p w14:paraId="684F1A76"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2129" w:type="dxa"/>
            <w:tcBorders>
              <w:top w:val="nil"/>
              <w:left w:val="single" w:sz="4" w:space="0" w:color="auto"/>
              <w:bottom w:val="single" w:sz="8" w:space="0" w:color="auto"/>
              <w:right w:val="single" w:sz="8" w:space="0" w:color="auto"/>
            </w:tcBorders>
            <w:vAlign w:val="center"/>
            <w:hideMark/>
          </w:tcPr>
          <w:p w14:paraId="3DB70FE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1295" w:type="dxa"/>
            <w:tcBorders>
              <w:top w:val="nil"/>
              <w:left w:val="single" w:sz="4" w:space="0" w:color="auto"/>
              <w:bottom w:val="single" w:sz="8" w:space="0" w:color="auto"/>
              <w:right w:val="nil"/>
            </w:tcBorders>
            <w:vAlign w:val="bottom"/>
            <w:hideMark/>
          </w:tcPr>
          <w:p w14:paraId="32EA3ED4"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1276" w:type="dxa"/>
            <w:tcBorders>
              <w:top w:val="single" w:sz="4" w:space="0" w:color="auto"/>
              <w:left w:val="single" w:sz="4" w:space="0" w:color="auto"/>
              <w:bottom w:val="single" w:sz="4" w:space="0" w:color="auto"/>
              <w:right w:val="single" w:sz="4" w:space="0" w:color="auto"/>
            </w:tcBorders>
          </w:tcPr>
          <w:p w14:paraId="5F79150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System </w:t>
            </w:r>
          </w:p>
        </w:tc>
        <w:tc>
          <w:tcPr>
            <w:tcW w:w="1276" w:type="dxa"/>
            <w:tcBorders>
              <w:top w:val="single" w:sz="4" w:space="0" w:color="auto"/>
              <w:left w:val="single" w:sz="4" w:space="0" w:color="auto"/>
              <w:bottom w:val="single" w:sz="4" w:space="0" w:color="auto"/>
              <w:right w:val="single" w:sz="4" w:space="0" w:color="auto"/>
            </w:tcBorders>
            <w:hideMark/>
          </w:tcPr>
          <w:p w14:paraId="43293285"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Major Target</w:t>
            </w:r>
          </w:p>
        </w:tc>
      </w:tr>
      <w:tr w:rsidR="00A962F0" w:rsidRPr="00A2700C" w14:paraId="2304ED71" w14:textId="77777777" w:rsidTr="00B06D26">
        <w:trPr>
          <w:trHeight w:val="180"/>
          <w:jc w:val="center"/>
        </w:trPr>
        <w:tc>
          <w:tcPr>
            <w:tcW w:w="900" w:type="dxa"/>
            <w:vMerge/>
            <w:tcBorders>
              <w:top w:val="single" w:sz="4" w:space="0" w:color="auto"/>
              <w:left w:val="single" w:sz="4" w:space="0" w:color="auto"/>
              <w:bottom w:val="nil"/>
              <w:right w:val="single" w:sz="4" w:space="0" w:color="auto"/>
            </w:tcBorders>
            <w:vAlign w:val="center"/>
          </w:tcPr>
          <w:p w14:paraId="44F0F11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74" w:type="dxa"/>
            <w:tcBorders>
              <w:top w:val="single" w:sz="4" w:space="0" w:color="auto"/>
              <w:left w:val="nil"/>
              <w:bottom w:val="single" w:sz="8" w:space="0" w:color="auto"/>
              <w:right w:val="single" w:sz="4" w:space="0" w:color="auto"/>
            </w:tcBorders>
          </w:tcPr>
          <w:p w14:paraId="6A5DFFA1"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Implement initiatives to generate FCY</w:t>
            </w:r>
          </w:p>
        </w:tc>
        <w:tc>
          <w:tcPr>
            <w:tcW w:w="1273" w:type="dxa"/>
            <w:tcBorders>
              <w:top w:val="nil"/>
              <w:left w:val="single" w:sz="4" w:space="0" w:color="auto"/>
              <w:bottom w:val="single" w:sz="4" w:space="0" w:color="auto"/>
              <w:right w:val="single" w:sz="4" w:space="0" w:color="auto"/>
            </w:tcBorders>
          </w:tcPr>
          <w:p w14:paraId="3324C27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Percentage</w:t>
            </w:r>
          </w:p>
        </w:tc>
        <w:tc>
          <w:tcPr>
            <w:tcW w:w="2129" w:type="dxa"/>
            <w:tcBorders>
              <w:top w:val="nil"/>
              <w:left w:val="single" w:sz="4" w:space="0" w:color="auto"/>
              <w:bottom w:val="single" w:sz="4" w:space="0" w:color="auto"/>
              <w:right w:val="single" w:sz="8" w:space="0" w:color="auto"/>
            </w:tcBorders>
          </w:tcPr>
          <w:p w14:paraId="2446310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action plan</w:t>
            </w:r>
          </w:p>
        </w:tc>
        <w:tc>
          <w:tcPr>
            <w:tcW w:w="1295" w:type="dxa"/>
            <w:tcBorders>
              <w:top w:val="nil"/>
              <w:left w:val="single" w:sz="4" w:space="0" w:color="auto"/>
              <w:bottom w:val="single" w:sz="4" w:space="0" w:color="auto"/>
              <w:right w:val="nil"/>
            </w:tcBorders>
          </w:tcPr>
          <w:p w14:paraId="33D4419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276" w:type="dxa"/>
            <w:tcBorders>
              <w:top w:val="single" w:sz="4" w:space="0" w:color="auto"/>
              <w:left w:val="single" w:sz="4" w:space="0" w:color="auto"/>
              <w:bottom w:val="single" w:sz="4" w:space="0" w:color="auto"/>
              <w:right w:val="single" w:sz="4" w:space="0" w:color="auto"/>
            </w:tcBorders>
          </w:tcPr>
          <w:p w14:paraId="70E552CF"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276" w:type="dxa"/>
            <w:tcBorders>
              <w:top w:val="single" w:sz="4" w:space="0" w:color="auto"/>
              <w:left w:val="single" w:sz="4" w:space="0" w:color="auto"/>
              <w:bottom w:val="single" w:sz="4" w:space="0" w:color="auto"/>
              <w:right w:val="single" w:sz="4" w:space="0" w:color="auto"/>
            </w:tcBorders>
          </w:tcPr>
          <w:p w14:paraId="28A6D34D"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5966307D" w14:textId="77777777" w:rsidTr="00B06D26">
        <w:trPr>
          <w:trHeight w:val="180"/>
          <w:jc w:val="center"/>
        </w:trPr>
        <w:tc>
          <w:tcPr>
            <w:tcW w:w="900" w:type="dxa"/>
            <w:vMerge/>
            <w:tcBorders>
              <w:top w:val="single" w:sz="4" w:space="0" w:color="auto"/>
              <w:left w:val="single" w:sz="4" w:space="0" w:color="auto"/>
              <w:bottom w:val="nil"/>
              <w:right w:val="single" w:sz="4" w:space="0" w:color="auto"/>
            </w:tcBorders>
            <w:vAlign w:val="center"/>
            <w:hideMark/>
          </w:tcPr>
          <w:p w14:paraId="0F15D1EF"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74" w:type="dxa"/>
            <w:vMerge w:val="restart"/>
            <w:tcBorders>
              <w:top w:val="single" w:sz="4" w:space="0" w:color="auto"/>
              <w:left w:val="nil"/>
              <w:bottom w:val="single" w:sz="8" w:space="0" w:color="auto"/>
              <w:right w:val="single" w:sz="4" w:space="0" w:color="auto"/>
            </w:tcBorders>
            <w:hideMark/>
          </w:tcPr>
          <w:p w14:paraId="5323750C"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Prepare proposals/analysis/business requirement document (BRD)/performance evaluation document/ training documents and assessments</w:t>
            </w:r>
          </w:p>
        </w:tc>
        <w:tc>
          <w:tcPr>
            <w:tcW w:w="1273" w:type="dxa"/>
            <w:tcBorders>
              <w:top w:val="nil"/>
              <w:left w:val="single" w:sz="4" w:space="0" w:color="auto"/>
              <w:bottom w:val="single" w:sz="4" w:space="0" w:color="auto"/>
              <w:right w:val="single" w:sz="4" w:space="0" w:color="auto"/>
            </w:tcBorders>
            <w:vAlign w:val="center"/>
            <w:hideMark/>
          </w:tcPr>
          <w:p w14:paraId="124E222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2129" w:type="dxa"/>
            <w:tcBorders>
              <w:top w:val="nil"/>
              <w:left w:val="single" w:sz="4" w:space="0" w:color="auto"/>
              <w:bottom w:val="single" w:sz="4" w:space="0" w:color="auto"/>
              <w:right w:val="single" w:sz="8" w:space="0" w:color="auto"/>
            </w:tcBorders>
            <w:vAlign w:val="center"/>
            <w:hideMark/>
          </w:tcPr>
          <w:p w14:paraId="5A8209DD"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1295" w:type="dxa"/>
            <w:tcBorders>
              <w:top w:val="nil"/>
              <w:left w:val="single" w:sz="4" w:space="0" w:color="auto"/>
              <w:bottom w:val="single" w:sz="4" w:space="0" w:color="auto"/>
              <w:right w:val="nil"/>
            </w:tcBorders>
            <w:vAlign w:val="center"/>
            <w:hideMark/>
          </w:tcPr>
          <w:p w14:paraId="49C1443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276" w:type="dxa"/>
            <w:tcBorders>
              <w:top w:val="single" w:sz="4" w:space="0" w:color="auto"/>
              <w:left w:val="single" w:sz="4" w:space="0" w:color="auto"/>
              <w:bottom w:val="single" w:sz="4" w:space="0" w:color="auto"/>
              <w:right w:val="single" w:sz="4" w:space="0" w:color="auto"/>
            </w:tcBorders>
          </w:tcPr>
          <w:p w14:paraId="1663DA04"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276" w:type="dxa"/>
            <w:tcBorders>
              <w:top w:val="single" w:sz="4" w:space="0" w:color="auto"/>
              <w:left w:val="single" w:sz="4" w:space="0" w:color="auto"/>
              <w:bottom w:val="single" w:sz="4" w:space="0" w:color="auto"/>
              <w:right w:val="single" w:sz="4" w:space="0" w:color="auto"/>
            </w:tcBorders>
            <w:hideMark/>
          </w:tcPr>
          <w:p w14:paraId="0FAF769D"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be Exceeded</w:t>
            </w:r>
          </w:p>
        </w:tc>
      </w:tr>
      <w:tr w:rsidR="00A962F0" w:rsidRPr="00A2700C" w14:paraId="2298F61E" w14:textId="77777777" w:rsidTr="00B06D26">
        <w:trPr>
          <w:trHeight w:val="719"/>
          <w:jc w:val="center"/>
        </w:trPr>
        <w:tc>
          <w:tcPr>
            <w:tcW w:w="900" w:type="dxa"/>
            <w:vMerge/>
            <w:tcBorders>
              <w:top w:val="single" w:sz="4" w:space="0" w:color="auto"/>
              <w:left w:val="single" w:sz="4" w:space="0" w:color="auto"/>
              <w:bottom w:val="nil"/>
              <w:right w:val="single" w:sz="4" w:space="0" w:color="auto"/>
            </w:tcBorders>
            <w:vAlign w:val="center"/>
            <w:hideMark/>
          </w:tcPr>
          <w:p w14:paraId="405F01E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74" w:type="dxa"/>
            <w:vMerge/>
            <w:tcBorders>
              <w:top w:val="single" w:sz="4" w:space="0" w:color="auto"/>
              <w:left w:val="nil"/>
              <w:bottom w:val="single" w:sz="8" w:space="0" w:color="auto"/>
              <w:right w:val="single" w:sz="4" w:space="0" w:color="auto"/>
            </w:tcBorders>
            <w:vAlign w:val="center"/>
            <w:hideMark/>
          </w:tcPr>
          <w:p w14:paraId="17D7DFBF" w14:textId="77777777" w:rsidR="00A962F0" w:rsidRPr="00A2700C" w:rsidRDefault="00A962F0" w:rsidP="00B06D26">
            <w:pPr>
              <w:spacing w:after="0"/>
              <w:jc w:val="center"/>
              <w:rPr>
                <w:rFonts w:ascii="Verdana" w:eastAsia="Times New Roman" w:hAnsi="Verdana" w:cs="Segoe UI Historic"/>
              </w:rPr>
            </w:pPr>
          </w:p>
        </w:tc>
        <w:tc>
          <w:tcPr>
            <w:tcW w:w="1273" w:type="dxa"/>
            <w:tcBorders>
              <w:top w:val="single" w:sz="4" w:space="0" w:color="auto"/>
              <w:left w:val="single" w:sz="4" w:space="0" w:color="auto"/>
              <w:bottom w:val="single" w:sz="8" w:space="0" w:color="auto"/>
              <w:right w:val="single" w:sz="4" w:space="0" w:color="auto"/>
            </w:tcBorders>
            <w:vAlign w:val="center"/>
            <w:hideMark/>
          </w:tcPr>
          <w:p w14:paraId="4FAF4F0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129" w:type="dxa"/>
            <w:tcBorders>
              <w:top w:val="single" w:sz="4" w:space="0" w:color="auto"/>
              <w:left w:val="single" w:sz="4" w:space="0" w:color="auto"/>
              <w:bottom w:val="single" w:sz="8" w:space="0" w:color="auto"/>
              <w:right w:val="single" w:sz="8" w:space="0" w:color="auto"/>
            </w:tcBorders>
            <w:vAlign w:val="center"/>
            <w:hideMark/>
          </w:tcPr>
          <w:p w14:paraId="13783CB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1295" w:type="dxa"/>
            <w:tcBorders>
              <w:top w:val="single" w:sz="4" w:space="0" w:color="auto"/>
              <w:left w:val="single" w:sz="4" w:space="0" w:color="auto"/>
              <w:bottom w:val="single" w:sz="8" w:space="0" w:color="auto"/>
              <w:right w:val="nil"/>
            </w:tcBorders>
            <w:vAlign w:val="center"/>
            <w:hideMark/>
          </w:tcPr>
          <w:p w14:paraId="06BE7C5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276" w:type="dxa"/>
            <w:tcBorders>
              <w:top w:val="single" w:sz="4" w:space="0" w:color="auto"/>
              <w:left w:val="single" w:sz="4" w:space="0" w:color="auto"/>
              <w:bottom w:val="single" w:sz="4" w:space="0" w:color="auto"/>
              <w:right w:val="single" w:sz="4" w:space="0" w:color="auto"/>
            </w:tcBorders>
          </w:tcPr>
          <w:p w14:paraId="54B50E77"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276" w:type="dxa"/>
            <w:tcBorders>
              <w:top w:val="single" w:sz="4" w:space="0" w:color="auto"/>
              <w:left w:val="single" w:sz="4" w:space="0" w:color="auto"/>
              <w:bottom w:val="single" w:sz="4" w:space="0" w:color="auto"/>
              <w:right w:val="single" w:sz="4" w:space="0" w:color="auto"/>
            </w:tcBorders>
            <w:hideMark/>
          </w:tcPr>
          <w:p w14:paraId="40F8C48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6C2902CD" w14:textId="77777777" w:rsidTr="00B06D26">
        <w:trPr>
          <w:trHeight w:val="95"/>
          <w:jc w:val="center"/>
        </w:trPr>
        <w:tc>
          <w:tcPr>
            <w:tcW w:w="900" w:type="dxa"/>
            <w:vMerge/>
            <w:tcBorders>
              <w:top w:val="single" w:sz="4" w:space="0" w:color="auto"/>
              <w:left w:val="single" w:sz="4" w:space="0" w:color="auto"/>
              <w:bottom w:val="nil"/>
              <w:right w:val="single" w:sz="4" w:space="0" w:color="auto"/>
            </w:tcBorders>
            <w:vAlign w:val="center"/>
            <w:hideMark/>
          </w:tcPr>
          <w:p w14:paraId="6126ACC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74" w:type="dxa"/>
            <w:tcBorders>
              <w:top w:val="single" w:sz="4" w:space="0" w:color="auto"/>
              <w:left w:val="nil"/>
              <w:right w:val="single" w:sz="4" w:space="0" w:color="auto"/>
            </w:tcBorders>
            <w:hideMark/>
          </w:tcPr>
          <w:p w14:paraId="23BEF389"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Increase POS Activation</w:t>
            </w:r>
          </w:p>
        </w:tc>
        <w:tc>
          <w:tcPr>
            <w:tcW w:w="1273" w:type="dxa"/>
            <w:tcBorders>
              <w:top w:val="single" w:sz="4" w:space="0" w:color="auto"/>
              <w:left w:val="single" w:sz="4" w:space="0" w:color="auto"/>
              <w:bottom w:val="single" w:sz="4" w:space="0" w:color="auto"/>
              <w:right w:val="single" w:sz="4" w:space="0" w:color="auto"/>
            </w:tcBorders>
          </w:tcPr>
          <w:p w14:paraId="6F918CCF"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Percentage</w:t>
            </w:r>
          </w:p>
        </w:tc>
        <w:tc>
          <w:tcPr>
            <w:tcW w:w="2129" w:type="dxa"/>
            <w:tcBorders>
              <w:top w:val="single" w:sz="4" w:space="0" w:color="auto"/>
              <w:left w:val="single" w:sz="4" w:space="0" w:color="auto"/>
              <w:bottom w:val="single" w:sz="4" w:space="0" w:color="auto"/>
              <w:right w:val="single" w:sz="8" w:space="0" w:color="auto"/>
            </w:tcBorders>
          </w:tcPr>
          <w:p w14:paraId="3DD3CA53"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90% of the target</w:t>
            </w:r>
          </w:p>
        </w:tc>
        <w:tc>
          <w:tcPr>
            <w:tcW w:w="1295" w:type="dxa"/>
            <w:tcBorders>
              <w:top w:val="single" w:sz="4" w:space="0" w:color="auto"/>
              <w:left w:val="single" w:sz="4" w:space="0" w:color="auto"/>
              <w:bottom w:val="single" w:sz="4" w:space="0" w:color="auto"/>
              <w:right w:val="nil"/>
            </w:tcBorders>
          </w:tcPr>
          <w:p w14:paraId="0105A600"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20%</w:t>
            </w:r>
          </w:p>
        </w:tc>
        <w:tc>
          <w:tcPr>
            <w:tcW w:w="1276" w:type="dxa"/>
            <w:tcBorders>
              <w:top w:val="single" w:sz="4" w:space="0" w:color="auto"/>
              <w:left w:val="single" w:sz="4" w:space="0" w:color="auto"/>
              <w:bottom w:val="single" w:sz="4" w:space="0" w:color="auto"/>
              <w:right w:val="single" w:sz="4" w:space="0" w:color="auto"/>
            </w:tcBorders>
          </w:tcPr>
          <w:p w14:paraId="50BE0B4A"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System</w:t>
            </w:r>
          </w:p>
        </w:tc>
        <w:tc>
          <w:tcPr>
            <w:tcW w:w="1276" w:type="dxa"/>
            <w:tcBorders>
              <w:top w:val="single" w:sz="4" w:space="0" w:color="auto"/>
              <w:left w:val="single" w:sz="4" w:space="0" w:color="auto"/>
              <w:bottom w:val="single" w:sz="4" w:space="0" w:color="auto"/>
              <w:right w:val="single" w:sz="4" w:space="0" w:color="auto"/>
            </w:tcBorders>
          </w:tcPr>
          <w:p w14:paraId="25C4060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be Exceeded</w:t>
            </w:r>
          </w:p>
        </w:tc>
      </w:tr>
      <w:tr w:rsidR="00A962F0" w:rsidRPr="00A2700C" w14:paraId="539AD9A7" w14:textId="77777777" w:rsidTr="00B06D26">
        <w:trPr>
          <w:trHeight w:val="362"/>
          <w:jc w:val="center"/>
        </w:trPr>
        <w:tc>
          <w:tcPr>
            <w:tcW w:w="900" w:type="dxa"/>
            <w:vMerge/>
            <w:tcBorders>
              <w:top w:val="single" w:sz="4" w:space="0" w:color="auto"/>
              <w:left w:val="single" w:sz="4" w:space="0" w:color="auto"/>
              <w:bottom w:val="nil"/>
              <w:right w:val="single" w:sz="4" w:space="0" w:color="auto"/>
            </w:tcBorders>
            <w:vAlign w:val="center"/>
            <w:hideMark/>
          </w:tcPr>
          <w:p w14:paraId="7C5D69C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74" w:type="dxa"/>
            <w:tcBorders>
              <w:top w:val="single" w:sz="4" w:space="0" w:color="auto"/>
              <w:left w:val="single" w:sz="4" w:space="0" w:color="auto"/>
              <w:bottom w:val="single" w:sz="4" w:space="0" w:color="auto"/>
              <w:right w:val="single" w:sz="4" w:space="0" w:color="auto"/>
            </w:tcBorders>
            <w:hideMark/>
          </w:tcPr>
          <w:p w14:paraId="26AF17E9" w14:textId="77777777" w:rsidR="00A962F0" w:rsidRPr="00A2700C" w:rsidRDefault="00A962F0" w:rsidP="00B06D26">
            <w:pPr>
              <w:spacing w:line="254" w:lineRule="auto"/>
              <w:jc w:val="center"/>
              <w:rPr>
                <w:rFonts w:ascii="Verdana" w:eastAsia="Calibri" w:hAnsi="Verdana" w:cs="Segoe UI Historic"/>
              </w:rPr>
            </w:pPr>
            <w:r w:rsidRPr="00A2700C">
              <w:rPr>
                <w:rFonts w:ascii="Verdana" w:eastAsia="Calibri" w:hAnsi="Verdana" w:cs="Segoe UI Historic"/>
              </w:rPr>
              <w:t>Initiate ideas/ develop different functionalities related to POS</w:t>
            </w:r>
          </w:p>
        </w:tc>
        <w:tc>
          <w:tcPr>
            <w:tcW w:w="1273" w:type="dxa"/>
            <w:tcBorders>
              <w:top w:val="single" w:sz="4" w:space="0" w:color="auto"/>
              <w:left w:val="single" w:sz="4" w:space="0" w:color="auto"/>
              <w:bottom w:val="single" w:sz="4" w:space="0" w:color="auto"/>
              <w:right w:val="single" w:sz="4" w:space="0" w:color="auto"/>
            </w:tcBorders>
            <w:vAlign w:val="center"/>
            <w:hideMark/>
          </w:tcPr>
          <w:p w14:paraId="263516C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2129" w:type="dxa"/>
            <w:tcBorders>
              <w:top w:val="single" w:sz="4" w:space="0" w:color="auto"/>
              <w:left w:val="single" w:sz="4" w:space="0" w:color="auto"/>
              <w:bottom w:val="single" w:sz="4" w:space="0" w:color="auto"/>
              <w:right w:val="single" w:sz="4" w:space="0" w:color="auto"/>
            </w:tcBorders>
            <w:vAlign w:val="center"/>
            <w:hideMark/>
          </w:tcPr>
          <w:p w14:paraId="5DB838B8"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1295" w:type="dxa"/>
            <w:tcBorders>
              <w:top w:val="single" w:sz="4" w:space="0" w:color="auto"/>
              <w:left w:val="single" w:sz="4" w:space="0" w:color="auto"/>
              <w:bottom w:val="single" w:sz="4" w:space="0" w:color="auto"/>
              <w:right w:val="single" w:sz="4" w:space="0" w:color="auto"/>
            </w:tcBorders>
            <w:vAlign w:val="center"/>
            <w:hideMark/>
          </w:tcPr>
          <w:p w14:paraId="7F64D5EA"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276" w:type="dxa"/>
            <w:tcBorders>
              <w:top w:val="single" w:sz="4" w:space="0" w:color="auto"/>
              <w:left w:val="single" w:sz="4" w:space="0" w:color="auto"/>
              <w:bottom w:val="single" w:sz="4" w:space="0" w:color="auto"/>
              <w:right w:val="single" w:sz="4" w:space="0" w:color="auto"/>
            </w:tcBorders>
          </w:tcPr>
          <w:p w14:paraId="5A6F6180"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276" w:type="dxa"/>
            <w:tcBorders>
              <w:top w:val="single" w:sz="4" w:space="0" w:color="auto"/>
              <w:left w:val="single" w:sz="4" w:space="0" w:color="auto"/>
              <w:bottom w:val="single" w:sz="4" w:space="0" w:color="auto"/>
              <w:right w:val="single" w:sz="4" w:space="0" w:color="auto"/>
            </w:tcBorders>
            <w:hideMark/>
          </w:tcPr>
          <w:p w14:paraId="7DFC5020"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2FA77384" w14:textId="77777777" w:rsidTr="00B06D26">
        <w:trPr>
          <w:trHeight w:val="396"/>
          <w:jc w:val="center"/>
        </w:trPr>
        <w:tc>
          <w:tcPr>
            <w:tcW w:w="900" w:type="dxa"/>
            <w:vMerge/>
            <w:tcBorders>
              <w:top w:val="single" w:sz="4" w:space="0" w:color="auto"/>
              <w:left w:val="single" w:sz="4" w:space="0" w:color="auto"/>
              <w:bottom w:val="nil"/>
              <w:right w:val="single" w:sz="4" w:space="0" w:color="auto"/>
            </w:tcBorders>
            <w:vAlign w:val="center"/>
            <w:hideMark/>
          </w:tcPr>
          <w:p w14:paraId="769CC99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74" w:type="dxa"/>
            <w:tcBorders>
              <w:top w:val="single" w:sz="4" w:space="0" w:color="auto"/>
              <w:left w:val="single" w:sz="4" w:space="0" w:color="auto"/>
              <w:bottom w:val="single" w:sz="4" w:space="0" w:color="auto"/>
              <w:right w:val="single" w:sz="4" w:space="0" w:color="auto"/>
            </w:tcBorders>
            <w:hideMark/>
          </w:tcPr>
          <w:p w14:paraId="77EE6B3C"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Follow up and support district POS Merchants and Corporate Merchants</w:t>
            </w:r>
          </w:p>
        </w:tc>
        <w:tc>
          <w:tcPr>
            <w:tcW w:w="1273" w:type="dxa"/>
            <w:tcBorders>
              <w:top w:val="single" w:sz="4" w:space="0" w:color="auto"/>
              <w:left w:val="single" w:sz="4" w:space="0" w:color="auto"/>
              <w:bottom w:val="single" w:sz="4" w:space="0" w:color="auto"/>
              <w:right w:val="single" w:sz="4" w:space="0" w:color="auto"/>
            </w:tcBorders>
            <w:hideMark/>
          </w:tcPr>
          <w:p w14:paraId="1094E4CC"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Time</w:t>
            </w:r>
          </w:p>
        </w:tc>
        <w:tc>
          <w:tcPr>
            <w:tcW w:w="2129" w:type="dxa"/>
            <w:tcBorders>
              <w:top w:val="single" w:sz="4" w:space="0" w:color="auto"/>
              <w:left w:val="single" w:sz="4" w:space="0" w:color="auto"/>
              <w:bottom w:val="single" w:sz="4" w:space="0" w:color="auto"/>
              <w:right w:val="single" w:sz="4" w:space="0" w:color="auto"/>
            </w:tcBorders>
            <w:hideMark/>
          </w:tcPr>
          <w:p w14:paraId="3B1A0D4C"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1295" w:type="dxa"/>
            <w:tcBorders>
              <w:top w:val="single" w:sz="4" w:space="0" w:color="auto"/>
              <w:left w:val="single" w:sz="4" w:space="0" w:color="auto"/>
              <w:bottom w:val="single" w:sz="4" w:space="0" w:color="auto"/>
              <w:right w:val="single" w:sz="4" w:space="0" w:color="auto"/>
            </w:tcBorders>
            <w:hideMark/>
          </w:tcPr>
          <w:p w14:paraId="717CF65F"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1276" w:type="dxa"/>
            <w:tcBorders>
              <w:top w:val="single" w:sz="4" w:space="0" w:color="auto"/>
              <w:left w:val="single" w:sz="4" w:space="0" w:color="auto"/>
              <w:bottom w:val="single" w:sz="4" w:space="0" w:color="auto"/>
              <w:right w:val="single" w:sz="4" w:space="0" w:color="auto"/>
            </w:tcBorders>
          </w:tcPr>
          <w:p w14:paraId="62048B94"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276" w:type="dxa"/>
            <w:tcBorders>
              <w:top w:val="single" w:sz="4" w:space="0" w:color="auto"/>
              <w:left w:val="single" w:sz="4" w:space="0" w:color="auto"/>
              <w:bottom w:val="single" w:sz="4" w:space="0" w:color="auto"/>
              <w:right w:val="single" w:sz="4" w:space="0" w:color="auto"/>
            </w:tcBorders>
            <w:hideMark/>
          </w:tcPr>
          <w:p w14:paraId="636B8A5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be Exceeded</w:t>
            </w:r>
          </w:p>
        </w:tc>
      </w:tr>
      <w:tr w:rsidR="00A962F0" w:rsidRPr="00A2700C" w14:paraId="3B45A51C" w14:textId="77777777" w:rsidTr="00B06D26">
        <w:trPr>
          <w:trHeight w:val="375"/>
          <w:jc w:val="center"/>
        </w:trPr>
        <w:tc>
          <w:tcPr>
            <w:tcW w:w="7676" w:type="dxa"/>
            <w:gridSpan w:val="4"/>
            <w:tcBorders>
              <w:top w:val="single" w:sz="4" w:space="0" w:color="auto"/>
              <w:left w:val="single" w:sz="4" w:space="0" w:color="auto"/>
              <w:bottom w:val="single" w:sz="4" w:space="0" w:color="auto"/>
              <w:right w:val="single" w:sz="4" w:space="0" w:color="auto"/>
            </w:tcBorders>
            <w:vAlign w:val="center"/>
            <w:hideMark/>
          </w:tcPr>
          <w:p w14:paraId="46075A1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29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3189EC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276" w:type="dxa"/>
            <w:tcBorders>
              <w:top w:val="single" w:sz="4" w:space="0" w:color="auto"/>
              <w:left w:val="single" w:sz="4" w:space="0" w:color="auto"/>
              <w:bottom w:val="single" w:sz="4" w:space="0" w:color="auto"/>
              <w:right w:val="single" w:sz="4" w:space="0" w:color="auto"/>
            </w:tcBorders>
          </w:tcPr>
          <w:p w14:paraId="028FA0B2" w14:textId="77777777" w:rsidR="00A962F0" w:rsidRPr="00A2700C" w:rsidRDefault="00A962F0" w:rsidP="00B06D26">
            <w:pPr>
              <w:jc w:val="center"/>
              <w:rPr>
                <w:rFonts w:ascii="Verdana" w:eastAsia="Times New Roman" w:hAnsi="Verdana" w:cs="Segoe UI Historic"/>
                <w:bCs/>
                <w:color w:val="000000" w:themeColor="text1"/>
              </w:rPr>
            </w:pPr>
          </w:p>
        </w:tc>
        <w:tc>
          <w:tcPr>
            <w:tcW w:w="1276" w:type="dxa"/>
            <w:tcBorders>
              <w:top w:val="single" w:sz="4" w:space="0" w:color="auto"/>
              <w:left w:val="single" w:sz="4" w:space="0" w:color="auto"/>
              <w:bottom w:val="single" w:sz="4" w:space="0" w:color="auto"/>
              <w:right w:val="single" w:sz="4" w:space="0" w:color="auto"/>
            </w:tcBorders>
            <w:vAlign w:val="center"/>
          </w:tcPr>
          <w:p w14:paraId="5B1477D2" w14:textId="77777777" w:rsidR="00A962F0" w:rsidRPr="00A2700C" w:rsidRDefault="00A962F0" w:rsidP="00B06D26">
            <w:pPr>
              <w:jc w:val="center"/>
              <w:rPr>
                <w:rFonts w:ascii="Verdana" w:eastAsia="Times New Roman" w:hAnsi="Verdana" w:cs="Segoe UI Historic"/>
                <w:bCs/>
                <w:color w:val="000000" w:themeColor="text1"/>
              </w:rPr>
            </w:pPr>
          </w:p>
        </w:tc>
      </w:tr>
    </w:tbl>
    <w:p w14:paraId="79DBEA47"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p>
    <w:p w14:paraId="04B78E19"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10D30291"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0A1631F9"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1087C0E7" w14:textId="77777777" w:rsidR="00A962F0" w:rsidRPr="00A2700C" w:rsidRDefault="00A962F0" w:rsidP="00B06D26">
      <w:pPr>
        <w:rPr>
          <w:rFonts w:ascii="Verdana" w:hAnsi="Verdana" w:cs="Segoe UI Historic"/>
        </w:rPr>
      </w:pPr>
    </w:p>
    <w:p w14:paraId="43000E2C" w14:textId="77777777" w:rsidR="00A962F0" w:rsidRPr="00A2700C" w:rsidRDefault="00A962F0" w:rsidP="00B06D26">
      <w:pPr>
        <w:rPr>
          <w:rFonts w:ascii="Verdana" w:hAnsi="Verdana" w:cs="Segoe UI Historic"/>
        </w:rPr>
      </w:pPr>
    </w:p>
    <w:p w14:paraId="742C86EC"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6B40FCE0"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64" w:name="_Toc209460953"/>
      <w:r w:rsidRPr="006C4B2B">
        <w:rPr>
          <w:rFonts w:ascii="Verdana" w:eastAsia="Times New Roman" w:hAnsi="Verdana" w:cs="Segoe UI Historic"/>
          <w:b/>
          <w:color w:val="000000" w:themeColor="text1"/>
          <w:highlight w:val="yellow"/>
        </w:rPr>
        <w:t>POS</w:t>
      </w:r>
      <w:r w:rsidRPr="00A2700C">
        <w:rPr>
          <w:rFonts w:ascii="Verdana" w:eastAsia="Times New Roman" w:hAnsi="Verdana" w:cs="Segoe UI Historic"/>
          <w:b/>
          <w:color w:val="000000" w:themeColor="text1"/>
        </w:rPr>
        <w:t xml:space="preserve"> </w:t>
      </w:r>
      <w:r w:rsidRPr="006C4B2B">
        <w:rPr>
          <w:rFonts w:ascii="Verdana" w:eastAsia="Times New Roman" w:hAnsi="Verdana" w:cs="Segoe UI Historic"/>
          <w:b/>
          <w:color w:val="000000" w:themeColor="text1"/>
          <w:highlight w:val="yellow"/>
        </w:rPr>
        <w:t>Merchant Management: Team Leader appraisal parameter</w:t>
      </w:r>
      <w:bookmarkEnd w:id="464"/>
    </w:p>
    <w:tbl>
      <w:tblPr>
        <w:tblW w:w="5537" w:type="pct"/>
        <w:jc w:val="center"/>
        <w:tblLook w:val="04A0" w:firstRow="1" w:lastRow="0" w:firstColumn="1" w:lastColumn="0" w:noHBand="0" w:noVBand="1"/>
      </w:tblPr>
      <w:tblGrid>
        <w:gridCol w:w="1332"/>
        <w:gridCol w:w="3549"/>
        <w:gridCol w:w="2595"/>
        <w:gridCol w:w="2138"/>
        <w:gridCol w:w="1986"/>
        <w:gridCol w:w="1986"/>
        <w:gridCol w:w="1860"/>
      </w:tblGrid>
      <w:tr w:rsidR="00A962F0" w:rsidRPr="00A2700C" w14:paraId="1483B81B" w14:textId="77777777" w:rsidTr="00B06D26">
        <w:trPr>
          <w:trHeight w:val="522"/>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7320201"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57EC7CA8" w14:textId="77777777" w:rsidTr="00B06D26">
        <w:trPr>
          <w:trHeight w:val="522"/>
          <w:jc w:val="center"/>
        </w:trPr>
        <w:tc>
          <w:tcPr>
            <w:tcW w:w="431"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C3AB23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149"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2D28EC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840"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2BBB8F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66B2B0D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643"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03635C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643"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6AB972F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02"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77D95E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417E83F" w14:textId="77777777" w:rsidTr="00B06D26">
        <w:trPr>
          <w:trHeight w:val="450"/>
          <w:jc w:val="center"/>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26772CA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1149" w:type="pct"/>
            <w:vMerge/>
            <w:tcBorders>
              <w:top w:val="single" w:sz="4" w:space="0" w:color="auto"/>
              <w:left w:val="single" w:sz="8" w:space="0" w:color="000000"/>
              <w:bottom w:val="single" w:sz="8" w:space="0" w:color="000000"/>
              <w:right w:val="single" w:sz="8" w:space="0" w:color="auto"/>
            </w:tcBorders>
            <w:vAlign w:val="center"/>
            <w:hideMark/>
          </w:tcPr>
          <w:p w14:paraId="44F89A3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840" w:type="pct"/>
            <w:vMerge/>
            <w:tcBorders>
              <w:top w:val="single" w:sz="4" w:space="0" w:color="auto"/>
              <w:left w:val="single" w:sz="8" w:space="0" w:color="auto"/>
              <w:bottom w:val="single" w:sz="8" w:space="0" w:color="000000"/>
              <w:right w:val="single" w:sz="8" w:space="0" w:color="auto"/>
            </w:tcBorders>
            <w:vAlign w:val="center"/>
            <w:hideMark/>
          </w:tcPr>
          <w:p w14:paraId="10404B5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92" w:type="pct"/>
            <w:vMerge/>
            <w:tcBorders>
              <w:top w:val="single" w:sz="4" w:space="0" w:color="auto"/>
              <w:left w:val="nil"/>
              <w:bottom w:val="nil"/>
              <w:right w:val="single" w:sz="8" w:space="0" w:color="000000"/>
            </w:tcBorders>
            <w:vAlign w:val="center"/>
            <w:hideMark/>
          </w:tcPr>
          <w:p w14:paraId="0D9797B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43" w:type="pct"/>
            <w:vMerge/>
            <w:tcBorders>
              <w:top w:val="single" w:sz="4" w:space="0" w:color="auto"/>
              <w:left w:val="single" w:sz="8" w:space="0" w:color="000000"/>
              <w:bottom w:val="nil"/>
              <w:right w:val="single" w:sz="8" w:space="0" w:color="auto"/>
            </w:tcBorders>
            <w:vAlign w:val="center"/>
            <w:hideMark/>
          </w:tcPr>
          <w:p w14:paraId="0BA3D6B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43" w:type="pct"/>
            <w:vMerge/>
            <w:tcBorders>
              <w:top w:val="single" w:sz="4" w:space="0" w:color="auto"/>
              <w:left w:val="single" w:sz="8" w:space="0" w:color="000000"/>
              <w:bottom w:val="single" w:sz="4" w:space="0" w:color="auto"/>
              <w:right w:val="single" w:sz="8" w:space="0" w:color="000000"/>
            </w:tcBorders>
            <w:vAlign w:val="center"/>
            <w:hideMark/>
          </w:tcPr>
          <w:p w14:paraId="2770194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02" w:type="pct"/>
            <w:vMerge/>
            <w:tcBorders>
              <w:top w:val="single" w:sz="4" w:space="0" w:color="auto"/>
              <w:left w:val="single" w:sz="8" w:space="0" w:color="000000"/>
              <w:bottom w:val="nil"/>
              <w:right w:val="single" w:sz="4" w:space="0" w:color="auto"/>
            </w:tcBorders>
            <w:vAlign w:val="center"/>
            <w:hideMark/>
          </w:tcPr>
          <w:p w14:paraId="12864529"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2D7F61C7" w14:textId="77777777" w:rsidTr="00B06D26">
        <w:trPr>
          <w:trHeight w:val="688"/>
          <w:jc w:val="center"/>
        </w:trPr>
        <w:tc>
          <w:tcPr>
            <w:tcW w:w="431" w:type="pct"/>
            <w:vMerge w:val="restart"/>
            <w:tcBorders>
              <w:top w:val="single" w:sz="4" w:space="0" w:color="auto"/>
              <w:left w:val="single" w:sz="4" w:space="0" w:color="auto"/>
              <w:bottom w:val="nil"/>
              <w:right w:val="single" w:sz="4" w:space="0" w:color="auto"/>
            </w:tcBorders>
            <w:textDirection w:val="btLr"/>
            <w:vAlign w:val="center"/>
            <w:hideMark/>
          </w:tcPr>
          <w:p w14:paraId="6435951F"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rPr>
              <w:t>POS Merchant Management: Team Leader</w:t>
            </w:r>
          </w:p>
        </w:tc>
        <w:tc>
          <w:tcPr>
            <w:tcW w:w="1149" w:type="pct"/>
            <w:tcBorders>
              <w:top w:val="nil"/>
              <w:left w:val="single" w:sz="4" w:space="0" w:color="auto"/>
              <w:bottom w:val="single" w:sz="4" w:space="0" w:color="auto"/>
              <w:right w:val="single" w:sz="8" w:space="0" w:color="auto"/>
            </w:tcBorders>
            <w:hideMark/>
          </w:tcPr>
          <w:p w14:paraId="76A6B71A"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Achieve team critical target</w:t>
            </w:r>
          </w:p>
        </w:tc>
        <w:tc>
          <w:tcPr>
            <w:tcW w:w="840" w:type="pct"/>
            <w:tcBorders>
              <w:top w:val="nil"/>
              <w:left w:val="nil"/>
              <w:bottom w:val="single" w:sz="8" w:space="0" w:color="auto"/>
              <w:right w:val="nil"/>
            </w:tcBorders>
            <w:hideMark/>
          </w:tcPr>
          <w:p w14:paraId="74CB4F6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92" w:type="pct"/>
            <w:tcBorders>
              <w:top w:val="single" w:sz="8" w:space="0" w:color="auto"/>
              <w:left w:val="single" w:sz="8" w:space="0" w:color="auto"/>
              <w:bottom w:val="single" w:sz="8" w:space="0" w:color="auto"/>
              <w:right w:val="single" w:sz="8" w:space="0" w:color="auto"/>
            </w:tcBorders>
            <w:hideMark/>
          </w:tcPr>
          <w:p w14:paraId="36B26FC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643" w:type="pct"/>
            <w:tcBorders>
              <w:top w:val="single" w:sz="8" w:space="0" w:color="auto"/>
              <w:left w:val="nil"/>
              <w:bottom w:val="single" w:sz="8" w:space="0" w:color="auto"/>
              <w:right w:val="single" w:sz="8" w:space="0" w:color="auto"/>
            </w:tcBorders>
            <w:hideMark/>
          </w:tcPr>
          <w:p w14:paraId="7677BA4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643" w:type="pct"/>
            <w:tcBorders>
              <w:top w:val="single" w:sz="4" w:space="0" w:color="auto"/>
              <w:left w:val="nil"/>
              <w:bottom w:val="single" w:sz="4" w:space="0" w:color="auto"/>
              <w:right w:val="nil"/>
            </w:tcBorders>
            <w:hideMark/>
          </w:tcPr>
          <w:p w14:paraId="6A3309F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02" w:type="pct"/>
            <w:tcBorders>
              <w:top w:val="single" w:sz="8" w:space="0" w:color="auto"/>
              <w:left w:val="single" w:sz="8" w:space="0" w:color="auto"/>
              <w:bottom w:val="single" w:sz="8" w:space="0" w:color="auto"/>
              <w:right w:val="single" w:sz="4" w:space="0" w:color="auto"/>
            </w:tcBorders>
            <w:hideMark/>
          </w:tcPr>
          <w:p w14:paraId="43123B7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09640877" w14:textId="77777777" w:rsidTr="00B06D26">
        <w:trPr>
          <w:trHeight w:val="1183"/>
          <w:jc w:val="center"/>
        </w:trPr>
        <w:tc>
          <w:tcPr>
            <w:tcW w:w="0" w:type="auto"/>
            <w:vMerge/>
            <w:tcBorders>
              <w:top w:val="single" w:sz="4" w:space="0" w:color="auto"/>
              <w:left w:val="single" w:sz="4" w:space="0" w:color="auto"/>
              <w:bottom w:val="nil"/>
              <w:right w:val="single" w:sz="4" w:space="0" w:color="auto"/>
            </w:tcBorders>
            <w:vAlign w:val="center"/>
            <w:hideMark/>
          </w:tcPr>
          <w:p w14:paraId="0AD6CF36"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49" w:type="pct"/>
            <w:tcBorders>
              <w:top w:val="nil"/>
              <w:left w:val="single" w:sz="4" w:space="0" w:color="auto"/>
              <w:bottom w:val="single" w:sz="4" w:space="0" w:color="auto"/>
              <w:right w:val="single" w:sz="8" w:space="0" w:color="auto"/>
            </w:tcBorders>
            <w:hideMark/>
          </w:tcPr>
          <w:p w14:paraId="6DD7FBC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Prepare proposals/analysis/, business requirement document (BRD)/performance evaluation/ document/ training documents/assessments </w:t>
            </w:r>
          </w:p>
        </w:tc>
        <w:tc>
          <w:tcPr>
            <w:tcW w:w="840" w:type="pct"/>
            <w:tcBorders>
              <w:top w:val="nil"/>
              <w:left w:val="nil"/>
              <w:bottom w:val="single" w:sz="8" w:space="0" w:color="auto"/>
              <w:right w:val="nil"/>
            </w:tcBorders>
            <w:hideMark/>
          </w:tcPr>
          <w:p w14:paraId="11E29467" w14:textId="77777777" w:rsidR="00A962F0" w:rsidRPr="00A2700C" w:rsidRDefault="00A962F0" w:rsidP="00B06D26">
            <w:pPr>
              <w:jc w:val="center"/>
              <w:rPr>
                <w:rFonts w:ascii="Verdana" w:eastAsia="Times New Roman" w:hAnsi="Verdana" w:cs="Segoe UI Historic"/>
                <w:bCs/>
                <w:color w:val="000000" w:themeColor="text1"/>
              </w:rPr>
            </w:pPr>
          </w:p>
          <w:p w14:paraId="3C63F32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692" w:type="pct"/>
            <w:tcBorders>
              <w:top w:val="single" w:sz="8" w:space="0" w:color="auto"/>
              <w:left w:val="single" w:sz="8" w:space="0" w:color="auto"/>
              <w:bottom w:val="single" w:sz="8" w:space="0" w:color="auto"/>
              <w:right w:val="single" w:sz="8" w:space="0" w:color="auto"/>
            </w:tcBorders>
            <w:hideMark/>
          </w:tcPr>
          <w:p w14:paraId="61751BA7" w14:textId="77777777" w:rsidR="00A962F0" w:rsidRPr="00A2700C" w:rsidRDefault="00A962F0" w:rsidP="00B06D26">
            <w:pPr>
              <w:jc w:val="center"/>
              <w:rPr>
                <w:rFonts w:ascii="Verdana" w:eastAsia="Times New Roman" w:hAnsi="Verdana" w:cs="Segoe UI Historic"/>
                <w:bCs/>
                <w:color w:val="000000" w:themeColor="text1"/>
              </w:rPr>
            </w:pPr>
          </w:p>
          <w:p w14:paraId="64B2BDB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643" w:type="pct"/>
            <w:tcBorders>
              <w:top w:val="single" w:sz="8" w:space="0" w:color="auto"/>
              <w:left w:val="nil"/>
              <w:bottom w:val="single" w:sz="8" w:space="0" w:color="auto"/>
              <w:right w:val="single" w:sz="8" w:space="0" w:color="auto"/>
            </w:tcBorders>
            <w:hideMark/>
          </w:tcPr>
          <w:p w14:paraId="38260754" w14:textId="77777777" w:rsidR="00A962F0" w:rsidRPr="00A2700C" w:rsidRDefault="00A962F0" w:rsidP="00B06D26">
            <w:pPr>
              <w:jc w:val="center"/>
              <w:rPr>
                <w:rFonts w:ascii="Verdana" w:eastAsia="Times New Roman" w:hAnsi="Verdana" w:cs="Segoe UI Historic"/>
                <w:bCs/>
                <w:color w:val="000000" w:themeColor="text1"/>
              </w:rPr>
            </w:pPr>
          </w:p>
          <w:p w14:paraId="25F3EB2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643" w:type="pct"/>
            <w:tcBorders>
              <w:top w:val="single" w:sz="4" w:space="0" w:color="auto"/>
              <w:left w:val="nil"/>
              <w:bottom w:val="nil"/>
              <w:right w:val="nil"/>
            </w:tcBorders>
            <w:hideMark/>
          </w:tcPr>
          <w:p w14:paraId="1991BFAB" w14:textId="77777777" w:rsidR="00A962F0" w:rsidRPr="00A2700C" w:rsidRDefault="00A962F0" w:rsidP="00B06D26">
            <w:pPr>
              <w:jc w:val="center"/>
              <w:rPr>
                <w:rFonts w:ascii="Verdana" w:eastAsia="Times New Roman" w:hAnsi="Verdana" w:cs="Segoe UI Historic"/>
                <w:bCs/>
                <w:color w:val="000000" w:themeColor="text1"/>
              </w:rPr>
            </w:pPr>
          </w:p>
          <w:p w14:paraId="0772BDF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tc>
        <w:tc>
          <w:tcPr>
            <w:tcW w:w="602" w:type="pct"/>
            <w:tcBorders>
              <w:top w:val="single" w:sz="8" w:space="0" w:color="auto"/>
              <w:left w:val="single" w:sz="8" w:space="0" w:color="auto"/>
              <w:bottom w:val="single" w:sz="8" w:space="0" w:color="auto"/>
              <w:right w:val="single" w:sz="4" w:space="0" w:color="auto"/>
            </w:tcBorders>
            <w:hideMark/>
          </w:tcPr>
          <w:p w14:paraId="57ED9094" w14:textId="77777777" w:rsidR="00A962F0" w:rsidRPr="00A2700C" w:rsidRDefault="00A962F0" w:rsidP="00B06D26">
            <w:pPr>
              <w:jc w:val="center"/>
              <w:rPr>
                <w:rFonts w:ascii="Verdana" w:eastAsia="Times New Roman" w:hAnsi="Verdana" w:cs="Segoe UI Historic"/>
                <w:bCs/>
                <w:color w:val="000000" w:themeColor="text1"/>
              </w:rPr>
            </w:pPr>
          </w:p>
          <w:p w14:paraId="4FD0694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22D79FFE" w14:textId="77777777" w:rsidTr="00B06D26">
        <w:trPr>
          <w:trHeight w:val="519"/>
          <w:jc w:val="center"/>
        </w:trPr>
        <w:tc>
          <w:tcPr>
            <w:tcW w:w="0" w:type="auto"/>
            <w:vMerge/>
            <w:tcBorders>
              <w:top w:val="single" w:sz="4" w:space="0" w:color="auto"/>
              <w:left w:val="single" w:sz="4" w:space="0" w:color="auto"/>
              <w:bottom w:val="nil"/>
              <w:right w:val="single" w:sz="4" w:space="0" w:color="auto"/>
            </w:tcBorders>
            <w:vAlign w:val="center"/>
            <w:hideMark/>
          </w:tcPr>
          <w:p w14:paraId="5DA562C5"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49" w:type="pct"/>
            <w:tcBorders>
              <w:top w:val="single" w:sz="4" w:space="0" w:color="auto"/>
              <w:left w:val="single" w:sz="4" w:space="0" w:color="auto"/>
              <w:bottom w:val="single" w:sz="4" w:space="0" w:color="auto"/>
              <w:right w:val="single" w:sz="8" w:space="0" w:color="auto"/>
            </w:tcBorders>
            <w:vAlign w:val="center"/>
          </w:tcPr>
          <w:p w14:paraId="2CCAF97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Follow up and support district POS Merchants and Corporate Merchants</w:t>
            </w:r>
          </w:p>
        </w:tc>
        <w:tc>
          <w:tcPr>
            <w:tcW w:w="840" w:type="pct"/>
            <w:tcBorders>
              <w:top w:val="nil"/>
              <w:left w:val="nil"/>
              <w:bottom w:val="single" w:sz="4" w:space="0" w:color="auto"/>
              <w:right w:val="nil"/>
            </w:tcBorders>
            <w:shd w:val="clear" w:color="auto" w:fill="FFFFFF"/>
          </w:tcPr>
          <w:p w14:paraId="01D1BC5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100% of action plan achieved</w:t>
            </w:r>
          </w:p>
        </w:tc>
        <w:tc>
          <w:tcPr>
            <w:tcW w:w="692" w:type="pct"/>
            <w:tcBorders>
              <w:top w:val="nil"/>
              <w:left w:val="single" w:sz="8" w:space="0" w:color="auto"/>
              <w:bottom w:val="single" w:sz="4" w:space="0" w:color="auto"/>
              <w:right w:val="single" w:sz="8" w:space="0" w:color="auto"/>
            </w:tcBorders>
            <w:shd w:val="clear" w:color="auto" w:fill="FFFFFF"/>
          </w:tcPr>
          <w:p w14:paraId="6632916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90% - 99%</w:t>
            </w:r>
          </w:p>
        </w:tc>
        <w:tc>
          <w:tcPr>
            <w:tcW w:w="643" w:type="pct"/>
            <w:tcBorders>
              <w:top w:val="nil"/>
              <w:left w:val="nil"/>
              <w:bottom w:val="single" w:sz="4" w:space="0" w:color="auto"/>
              <w:right w:val="single" w:sz="8" w:space="0" w:color="auto"/>
            </w:tcBorders>
            <w:shd w:val="clear" w:color="auto" w:fill="FFFFFF"/>
          </w:tcPr>
          <w:p w14:paraId="3D01AAD6"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80% - 89%</w:t>
            </w:r>
          </w:p>
        </w:tc>
        <w:tc>
          <w:tcPr>
            <w:tcW w:w="643" w:type="pct"/>
            <w:tcBorders>
              <w:top w:val="single" w:sz="8" w:space="0" w:color="auto"/>
              <w:left w:val="nil"/>
              <w:bottom w:val="single" w:sz="4" w:space="0" w:color="auto"/>
              <w:right w:val="single" w:sz="8" w:space="0" w:color="auto"/>
            </w:tcBorders>
            <w:shd w:val="clear" w:color="auto" w:fill="FFFFFF"/>
          </w:tcPr>
          <w:p w14:paraId="0403B2F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70% - 99%</w:t>
            </w:r>
          </w:p>
        </w:tc>
        <w:tc>
          <w:tcPr>
            <w:tcW w:w="602" w:type="pct"/>
            <w:tcBorders>
              <w:top w:val="nil"/>
              <w:left w:val="nil"/>
              <w:bottom w:val="single" w:sz="4" w:space="0" w:color="auto"/>
              <w:right w:val="single" w:sz="4" w:space="0" w:color="auto"/>
            </w:tcBorders>
            <w:shd w:val="clear" w:color="auto" w:fill="FFFFFF"/>
          </w:tcPr>
          <w:p w14:paraId="1CF5F57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less than 70%</w:t>
            </w:r>
          </w:p>
        </w:tc>
      </w:tr>
      <w:tr w:rsidR="00A962F0" w:rsidRPr="00A2700C" w14:paraId="1D1F4499" w14:textId="77777777" w:rsidTr="00B06D26">
        <w:trPr>
          <w:trHeight w:val="820"/>
          <w:jc w:val="center"/>
        </w:trPr>
        <w:tc>
          <w:tcPr>
            <w:tcW w:w="0" w:type="auto"/>
            <w:vMerge/>
            <w:tcBorders>
              <w:top w:val="single" w:sz="4" w:space="0" w:color="auto"/>
              <w:left w:val="single" w:sz="4" w:space="0" w:color="auto"/>
              <w:bottom w:val="nil"/>
              <w:right w:val="single" w:sz="4" w:space="0" w:color="auto"/>
            </w:tcBorders>
            <w:vAlign w:val="center"/>
          </w:tcPr>
          <w:p w14:paraId="4521961C"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49" w:type="pct"/>
            <w:tcBorders>
              <w:top w:val="single" w:sz="4" w:space="0" w:color="auto"/>
              <w:left w:val="single" w:sz="4" w:space="0" w:color="auto"/>
              <w:bottom w:val="single" w:sz="4" w:space="0" w:color="auto"/>
              <w:right w:val="single" w:sz="8" w:space="0" w:color="auto"/>
            </w:tcBorders>
          </w:tcPr>
          <w:p w14:paraId="34888AE9" w14:textId="77777777" w:rsidR="00A962F0" w:rsidRPr="00A2700C" w:rsidRDefault="00A962F0" w:rsidP="00B06D26">
            <w:pPr>
              <w:jc w:val="center"/>
              <w:rPr>
                <w:rFonts w:ascii="Verdana" w:eastAsia="Times New Roman" w:hAnsi="Verdana" w:cs="Segoe UI Historic"/>
                <w:b/>
              </w:rPr>
            </w:pPr>
            <w:r w:rsidRPr="00A2700C">
              <w:rPr>
                <w:rFonts w:ascii="Verdana" w:eastAsia="Times New Roman" w:hAnsi="Verdana" w:cs="Segoe UI Historic"/>
                <w:b/>
              </w:rPr>
              <w:t>Increase Active POS Merchant</w:t>
            </w:r>
          </w:p>
        </w:tc>
        <w:tc>
          <w:tcPr>
            <w:tcW w:w="840" w:type="pct"/>
            <w:tcBorders>
              <w:top w:val="nil"/>
              <w:left w:val="nil"/>
              <w:bottom w:val="single" w:sz="4" w:space="0" w:color="auto"/>
              <w:right w:val="nil"/>
            </w:tcBorders>
            <w:shd w:val="clear" w:color="auto" w:fill="FFFFFF"/>
          </w:tcPr>
          <w:p w14:paraId="7545E535"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90% of action plan achieved</w:t>
            </w:r>
          </w:p>
        </w:tc>
        <w:tc>
          <w:tcPr>
            <w:tcW w:w="692" w:type="pct"/>
            <w:tcBorders>
              <w:top w:val="nil"/>
              <w:left w:val="single" w:sz="8" w:space="0" w:color="auto"/>
              <w:bottom w:val="single" w:sz="4" w:space="0" w:color="auto"/>
              <w:right w:val="single" w:sz="8" w:space="0" w:color="auto"/>
            </w:tcBorders>
            <w:shd w:val="clear" w:color="auto" w:fill="FFFFFF"/>
          </w:tcPr>
          <w:p w14:paraId="157716E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80% - 89.99%</w:t>
            </w:r>
          </w:p>
        </w:tc>
        <w:tc>
          <w:tcPr>
            <w:tcW w:w="643" w:type="pct"/>
            <w:tcBorders>
              <w:top w:val="nil"/>
              <w:left w:val="nil"/>
              <w:bottom w:val="single" w:sz="4" w:space="0" w:color="auto"/>
              <w:right w:val="single" w:sz="8" w:space="0" w:color="auto"/>
            </w:tcBorders>
            <w:shd w:val="clear" w:color="auto" w:fill="FFFFFF"/>
          </w:tcPr>
          <w:p w14:paraId="14B7082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70% - 79.99%</w:t>
            </w:r>
          </w:p>
        </w:tc>
        <w:tc>
          <w:tcPr>
            <w:tcW w:w="643" w:type="pct"/>
            <w:tcBorders>
              <w:top w:val="single" w:sz="8" w:space="0" w:color="auto"/>
              <w:left w:val="nil"/>
              <w:bottom w:val="single" w:sz="4" w:space="0" w:color="auto"/>
              <w:right w:val="single" w:sz="8" w:space="0" w:color="auto"/>
            </w:tcBorders>
            <w:shd w:val="clear" w:color="auto" w:fill="FFFFFF"/>
          </w:tcPr>
          <w:p w14:paraId="4CC12872"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within 60% - 69.99%</w:t>
            </w:r>
          </w:p>
        </w:tc>
        <w:tc>
          <w:tcPr>
            <w:tcW w:w="602" w:type="pct"/>
            <w:tcBorders>
              <w:top w:val="nil"/>
              <w:left w:val="nil"/>
              <w:bottom w:val="single" w:sz="4" w:space="0" w:color="auto"/>
              <w:right w:val="single" w:sz="4" w:space="0" w:color="auto"/>
            </w:tcBorders>
            <w:shd w:val="clear" w:color="auto" w:fill="FFFFFF"/>
          </w:tcPr>
          <w:p w14:paraId="29397A8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If action plan achieved is less than 60%</w:t>
            </w:r>
          </w:p>
        </w:tc>
      </w:tr>
      <w:tr w:rsidR="00A962F0" w:rsidRPr="00A2700C" w14:paraId="2B7ED600" w14:textId="77777777" w:rsidTr="00B06D26">
        <w:trPr>
          <w:trHeight w:val="315"/>
          <w:jc w:val="center"/>
        </w:trPr>
        <w:tc>
          <w:tcPr>
            <w:tcW w:w="0" w:type="auto"/>
            <w:vMerge/>
            <w:tcBorders>
              <w:top w:val="single" w:sz="4" w:space="0" w:color="auto"/>
              <w:left w:val="single" w:sz="4" w:space="0" w:color="auto"/>
              <w:bottom w:val="nil"/>
              <w:right w:val="single" w:sz="4" w:space="0" w:color="auto"/>
            </w:tcBorders>
            <w:vAlign w:val="center"/>
          </w:tcPr>
          <w:p w14:paraId="53975F19"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4569"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712820C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
                <w:iCs/>
                <w:color w:val="000000" w:themeColor="text1"/>
              </w:rPr>
              <w:t>Can be exceeded</w:t>
            </w:r>
          </w:p>
        </w:tc>
      </w:tr>
      <w:tr w:rsidR="00A962F0" w:rsidRPr="00A2700C" w14:paraId="554AAEBC" w14:textId="77777777" w:rsidTr="00B06D26">
        <w:trPr>
          <w:trHeight w:val="227"/>
          <w:jc w:val="center"/>
        </w:trPr>
        <w:tc>
          <w:tcPr>
            <w:tcW w:w="0" w:type="auto"/>
            <w:vMerge/>
            <w:tcBorders>
              <w:top w:val="single" w:sz="4" w:space="0" w:color="auto"/>
              <w:left w:val="single" w:sz="4" w:space="0" w:color="auto"/>
              <w:bottom w:val="nil"/>
              <w:right w:val="single" w:sz="4" w:space="0" w:color="auto"/>
            </w:tcBorders>
            <w:vAlign w:val="center"/>
          </w:tcPr>
          <w:p w14:paraId="3BE49824"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49"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4BAD644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840" w:type="pct"/>
            <w:tcBorders>
              <w:top w:val="single" w:sz="4" w:space="0" w:color="auto"/>
              <w:left w:val="nil"/>
              <w:bottom w:val="single" w:sz="4" w:space="0" w:color="auto"/>
              <w:right w:val="nil"/>
            </w:tcBorders>
            <w:shd w:val="clear" w:color="auto" w:fill="A8D08D" w:themeFill="accent6" w:themeFillTint="99"/>
          </w:tcPr>
          <w:p w14:paraId="55EC273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5FAA6B9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643" w:type="pct"/>
            <w:tcBorders>
              <w:top w:val="single" w:sz="4" w:space="0" w:color="auto"/>
              <w:left w:val="nil"/>
              <w:bottom w:val="single" w:sz="4" w:space="0" w:color="auto"/>
              <w:right w:val="single" w:sz="8" w:space="0" w:color="auto"/>
            </w:tcBorders>
            <w:shd w:val="clear" w:color="auto" w:fill="A8D08D" w:themeFill="accent6" w:themeFillTint="99"/>
          </w:tcPr>
          <w:p w14:paraId="27EF23B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643" w:type="pct"/>
            <w:tcBorders>
              <w:top w:val="single" w:sz="4" w:space="0" w:color="auto"/>
              <w:left w:val="nil"/>
              <w:bottom w:val="single" w:sz="4" w:space="0" w:color="auto"/>
              <w:right w:val="single" w:sz="8" w:space="0" w:color="auto"/>
            </w:tcBorders>
            <w:shd w:val="clear" w:color="auto" w:fill="A8D08D" w:themeFill="accent6" w:themeFillTint="99"/>
          </w:tcPr>
          <w:p w14:paraId="1C3976A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02" w:type="pct"/>
            <w:tcBorders>
              <w:top w:val="single" w:sz="4" w:space="0" w:color="auto"/>
              <w:left w:val="nil"/>
              <w:bottom w:val="single" w:sz="4" w:space="0" w:color="auto"/>
              <w:right w:val="single" w:sz="4" w:space="0" w:color="auto"/>
            </w:tcBorders>
            <w:shd w:val="clear" w:color="auto" w:fill="A8D08D" w:themeFill="accent6" w:themeFillTint="99"/>
          </w:tcPr>
          <w:p w14:paraId="638A8CD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5DC4F6AC" w14:textId="77777777" w:rsidTr="00B06D26">
        <w:trPr>
          <w:trHeight w:val="557"/>
          <w:jc w:val="center"/>
        </w:trPr>
        <w:tc>
          <w:tcPr>
            <w:tcW w:w="0" w:type="auto"/>
            <w:vMerge/>
            <w:tcBorders>
              <w:top w:val="single" w:sz="4" w:space="0" w:color="auto"/>
              <w:left w:val="single" w:sz="4" w:space="0" w:color="auto"/>
              <w:bottom w:val="nil"/>
              <w:right w:val="single" w:sz="4" w:space="0" w:color="auto"/>
            </w:tcBorders>
            <w:vAlign w:val="center"/>
          </w:tcPr>
          <w:p w14:paraId="2D1E41D5"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49" w:type="pct"/>
            <w:tcBorders>
              <w:top w:val="single" w:sz="4" w:space="0" w:color="auto"/>
              <w:left w:val="single" w:sz="4" w:space="0" w:color="auto"/>
              <w:bottom w:val="single" w:sz="4" w:space="0" w:color="auto"/>
              <w:right w:val="single" w:sz="8" w:space="0" w:color="auto"/>
            </w:tcBorders>
          </w:tcPr>
          <w:p w14:paraId="7CD0528E"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proposals/analysis/, business requirement document (BRD)/ performance evaluation document/training documents/assessments on time</w:t>
            </w:r>
          </w:p>
        </w:tc>
        <w:tc>
          <w:tcPr>
            <w:tcW w:w="840" w:type="pct"/>
            <w:tcBorders>
              <w:top w:val="single" w:sz="4" w:space="0" w:color="auto"/>
              <w:left w:val="nil"/>
              <w:bottom w:val="single" w:sz="4" w:space="0" w:color="auto"/>
              <w:right w:val="nil"/>
            </w:tcBorders>
            <w:shd w:val="clear" w:color="auto" w:fill="FFFFFF"/>
          </w:tcPr>
          <w:p w14:paraId="5EFC0B0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4-5 days before the due date (stated on the TOR)</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06408FC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1-3 days before the due date</w:t>
            </w:r>
          </w:p>
        </w:tc>
        <w:tc>
          <w:tcPr>
            <w:tcW w:w="643" w:type="pct"/>
            <w:tcBorders>
              <w:top w:val="single" w:sz="4" w:space="0" w:color="auto"/>
              <w:left w:val="nil"/>
              <w:bottom w:val="single" w:sz="4" w:space="0" w:color="auto"/>
              <w:right w:val="single" w:sz="8" w:space="0" w:color="auto"/>
            </w:tcBorders>
            <w:shd w:val="clear" w:color="auto" w:fill="FFFFFF"/>
          </w:tcPr>
          <w:p w14:paraId="75D84C2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on the due date</w:t>
            </w:r>
          </w:p>
        </w:tc>
        <w:tc>
          <w:tcPr>
            <w:tcW w:w="643" w:type="pct"/>
            <w:tcBorders>
              <w:top w:val="single" w:sz="4" w:space="0" w:color="auto"/>
              <w:left w:val="nil"/>
              <w:bottom w:val="single" w:sz="4" w:space="0" w:color="auto"/>
              <w:right w:val="single" w:sz="8" w:space="0" w:color="auto"/>
            </w:tcBorders>
            <w:shd w:val="clear" w:color="auto" w:fill="FFFFFF"/>
          </w:tcPr>
          <w:p w14:paraId="05EF9C3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within 1-5 days after the due date</w:t>
            </w:r>
          </w:p>
        </w:tc>
        <w:tc>
          <w:tcPr>
            <w:tcW w:w="602" w:type="pct"/>
            <w:tcBorders>
              <w:top w:val="single" w:sz="4" w:space="0" w:color="auto"/>
              <w:left w:val="nil"/>
              <w:bottom w:val="single" w:sz="4" w:space="0" w:color="auto"/>
              <w:right w:val="single" w:sz="4" w:space="0" w:color="auto"/>
            </w:tcBorders>
            <w:shd w:val="clear" w:color="auto" w:fill="FFFFFF"/>
          </w:tcPr>
          <w:p w14:paraId="5447B3A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5 days after the due date</w:t>
            </w:r>
          </w:p>
        </w:tc>
      </w:tr>
      <w:tr w:rsidR="00A962F0" w:rsidRPr="00A2700C" w14:paraId="550BA386" w14:textId="77777777" w:rsidTr="00B06D26">
        <w:trPr>
          <w:trHeight w:val="973"/>
          <w:jc w:val="center"/>
        </w:trPr>
        <w:tc>
          <w:tcPr>
            <w:tcW w:w="431" w:type="pct"/>
            <w:tcBorders>
              <w:top w:val="nil"/>
              <w:left w:val="single" w:sz="4" w:space="0" w:color="auto"/>
              <w:bottom w:val="nil"/>
              <w:right w:val="single" w:sz="4" w:space="0" w:color="auto"/>
            </w:tcBorders>
            <w:vAlign w:val="center"/>
          </w:tcPr>
          <w:p w14:paraId="683803DE"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49" w:type="pct"/>
            <w:tcBorders>
              <w:top w:val="single" w:sz="4" w:space="0" w:color="auto"/>
              <w:left w:val="single" w:sz="4" w:space="0" w:color="auto"/>
              <w:bottom w:val="single" w:sz="4" w:space="0" w:color="auto"/>
              <w:right w:val="single" w:sz="8" w:space="0" w:color="auto"/>
            </w:tcBorders>
            <w:hideMark/>
          </w:tcPr>
          <w:p w14:paraId="47F93E4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Initiate ideas/ develop different functionalities related to POS</w:t>
            </w:r>
          </w:p>
        </w:tc>
        <w:tc>
          <w:tcPr>
            <w:tcW w:w="840" w:type="pct"/>
            <w:tcBorders>
              <w:top w:val="nil"/>
              <w:left w:val="nil"/>
              <w:bottom w:val="single" w:sz="4" w:space="0" w:color="auto"/>
              <w:right w:val="nil"/>
            </w:tcBorders>
            <w:shd w:val="clear" w:color="auto" w:fill="auto"/>
            <w:vAlign w:val="center"/>
          </w:tcPr>
          <w:p w14:paraId="3FD61EF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692" w:type="pct"/>
            <w:tcBorders>
              <w:top w:val="nil"/>
              <w:left w:val="single" w:sz="8" w:space="0" w:color="auto"/>
              <w:bottom w:val="single" w:sz="4" w:space="0" w:color="auto"/>
              <w:right w:val="single" w:sz="8" w:space="0" w:color="auto"/>
            </w:tcBorders>
            <w:shd w:val="clear" w:color="auto" w:fill="auto"/>
            <w:vAlign w:val="center"/>
          </w:tcPr>
          <w:p w14:paraId="146E3A3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125-149.99% of the target</w:t>
            </w:r>
          </w:p>
        </w:tc>
        <w:tc>
          <w:tcPr>
            <w:tcW w:w="643" w:type="pct"/>
            <w:tcBorders>
              <w:top w:val="nil"/>
              <w:left w:val="nil"/>
              <w:bottom w:val="single" w:sz="4" w:space="0" w:color="auto"/>
              <w:right w:val="single" w:sz="8" w:space="0" w:color="auto"/>
            </w:tcBorders>
            <w:shd w:val="clear" w:color="auto" w:fill="FFFFFF"/>
            <w:vAlign w:val="center"/>
          </w:tcPr>
          <w:p w14:paraId="63BC96C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-124.99of the target</w:t>
            </w:r>
          </w:p>
        </w:tc>
        <w:tc>
          <w:tcPr>
            <w:tcW w:w="643" w:type="pct"/>
            <w:tcBorders>
              <w:top w:val="single" w:sz="8" w:space="0" w:color="auto"/>
              <w:left w:val="nil"/>
              <w:bottom w:val="single" w:sz="4" w:space="0" w:color="auto"/>
              <w:right w:val="single" w:sz="8" w:space="0" w:color="auto"/>
            </w:tcBorders>
            <w:shd w:val="clear" w:color="auto" w:fill="FFFFFF"/>
            <w:vAlign w:val="center"/>
          </w:tcPr>
          <w:p w14:paraId="54F0B2E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02" w:type="pct"/>
            <w:tcBorders>
              <w:top w:val="nil"/>
              <w:left w:val="nil"/>
              <w:bottom w:val="single" w:sz="4" w:space="0" w:color="auto"/>
              <w:right w:val="single" w:sz="4" w:space="0" w:color="auto"/>
            </w:tcBorders>
            <w:shd w:val="clear" w:color="auto" w:fill="FFFFFF"/>
            <w:vAlign w:val="center"/>
          </w:tcPr>
          <w:p w14:paraId="310CD9C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457CBA4F" w14:textId="77777777" w:rsidTr="00B06D26">
        <w:trPr>
          <w:trHeight w:val="557"/>
          <w:jc w:val="center"/>
        </w:trPr>
        <w:tc>
          <w:tcPr>
            <w:tcW w:w="431" w:type="pct"/>
            <w:tcBorders>
              <w:top w:val="nil"/>
              <w:left w:val="single" w:sz="4" w:space="0" w:color="auto"/>
              <w:bottom w:val="nil"/>
              <w:right w:val="single" w:sz="4" w:space="0" w:color="auto"/>
            </w:tcBorders>
            <w:vAlign w:val="center"/>
          </w:tcPr>
          <w:p w14:paraId="3A8D2BAA"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49" w:type="pct"/>
            <w:tcBorders>
              <w:top w:val="nil"/>
              <w:left w:val="single" w:sz="4" w:space="0" w:color="auto"/>
              <w:bottom w:val="single" w:sz="4" w:space="0" w:color="auto"/>
              <w:right w:val="single" w:sz="8" w:space="0" w:color="auto"/>
            </w:tcBorders>
          </w:tcPr>
          <w:p w14:paraId="54D0E662"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Implement initiatives to generate FCY</w:t>
            </w:r>
          </w:p>
        </w:tc>
        <w:tc>
          <w:tcPr>
            <w:tcW w:w="840" w:type="pct"/>
            <w:tcBorders>
              <w:top w:val="nil"/>
              <w:left w:val="nil"/>
              <w:bottom w:val="single" w:sz="4" w:space="0" w:color="auto"/>
              <w:right w:val="nil"/>
            </w:tcBorders>
            <w:shd w:val="clear" w:color="auto" w:fill="auto"/>
            <w:vAlign w:val="center"/>
          </w:tcPr>
          <w:p w14:paraId="6D231E5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692" w:type="pct"/>
            <w:tcBorders>
              <w:top w:val="nil"/>
              <w:left w:val="single" w:sz="8" w:space="0" w:color="auto"/>
              <w:bottom w:val="single" w:sz="4" w:space="0" w:color="auto"/>
              <w:right w:val="single" w:sz="8" w:space="0" w:color="auto"/>
            </w:tcBorders>
            <w:shd w:val="clear" w:color="auto" w:fill="auto"/>
            <w:vAlign w:val="center"/>
          </w:tcPr>
          <w:p w14:paraId="774F8FD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125-149.99% of the target</w:t>
            </w:r>
          </w:p>
        </w:tc>
        <w:tc>
          <w:tcPr>
            <w:tcW w:w="643" w:type="pct"/>
            <w:tcBorders>
              <w:top w:val="nil"/>
              <w:left w:val="nil"/>
              <w:bottom w:val="single" w:sz="4" w:space="0" w:color="auto"/>
              <w:right w:val="single" w:sz="8" w:space="0" w:color="auto"/>
            </w:tcBorders>
            <w:shd w:val="clear" w:color="auto" w:fill="FFFFFF"/>
            <w:vAlign w:val="center"/>
          </w:tcPr>
          <w:p w14:paraId="424D6FB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-124.99of the target</w:t>
            </w:r>
          </w:p>
        </w:tc>
        <w:tc>
          <w:tcPr>
            <w:tcW w:w="643" w:type="pct"/>
            <w:tcBorders>
              <w:top w:val="single" w:sz="8" w:space="0" w:color="auto"/>
              <w:left w:val="nil"/>
              <w:bottom w:val="single" w:sz="4" w:space="0" w:color="auto"/>
              <w:right w:val="single" w:sz="8" w:space="0" w:color="auto"/>
            </w:tcBorders>
            <w:shd w:val="clear" w:color="auto" w:fill="FFFFFF"/>
            <w:vAlign w:val="center"/>
          </w:tcPr>
          <w:p w14:paraId="2FC28B4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02" w:type="pct"/>
            <w:tcBorders>
              <w:top w:val="nil"/>
              <w:left w:val="nil"/>
              <w:bottom w:val="single" w:sz="4" w:space="0" w:color="auto"/>
              <w:right w:val="single" w:sz="4" w:space="0" w:color="auto"/>
            </w:tcBorders>
            <w:shd w:val="clear" w:color="auto" w:fill="FFFFFF"/>
            <w:vAlign w:val="center"/>
          </w:tcPr>
          <w:p w14:paraId="5566028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bl>
    <w:p w14:paraId="5D042F6E"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049C7AC9"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p>
    <w:p w14:paraId="021F331C" w14:textId="42E8F8C1"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65" w:name="_Toc117880581"/>
      <w:bookmarkStart w:id="466" w:name="_Toc130525428"/>
      <w:bookmarkStart w:id="467" w:name="_Toc209460954"/>
      <w:r w:rsidRPr="00862B5A">
        <w:rPr>
          <w:rFonts w:ascii="Verdana" w:eastAsia="Times New Roman" w:hAnsi="Verdana" w:cs="Segoe UI Historic"/>
          <w:b/>
          <w:color w:val="000000" w:themeColor="text1"/>
          <w:highlight w:val="cyan"/>
        </w:rPr>
        <w:t>POS Merchant Management: Senior Digital Banking Officer goal and target</w:t>
      </w:r>
      <w:bookmarkEnd w:id="465"/>
      <w:bookmarkEnd w:id="466"/>
      <w:bookmarkEnd w:id="467"/>
      <w:r w:rsidR="006C4B2B" w:rsidRPr="00862B5A">
        <w:rPr>
          <w:rFonts w:ascii="Verdana" w:eastAsia="Times New Roman" w:hAnsi="Verdana" w:cs="Segoe UI Historic"/>
          <w:b/>
          <w:color w:val="000000" w:themeColor="text1"/>
          <w:highlight w:val="cyan"/>
        </w:rPr>
        <w:t xml:space="preserve"> DB0087</w:t>
      </w:r>
    </w:p>
    <w:tbl>
      <w:tblPr>
        <w:tblW w:w="12677" w:type="dxa"/>
        <w:jc w:val="center"/>
        <w:tblLayout w:type="fixed"/>
        <w:tblLook w:val="04A0" w:firstRow="1" w:lastRow="0" w:firstColumn="1" w:lastColumn="0" w:noHBand="0" w:noVBand="1"/>
      </w:tblPr>
      <w:tblGrid>
        <w:gridCol w:w="939"/>
        <w:gridCol w:w="3451"/>
        <w:gridCol w:w="1319"/>
        <w:gridCol w:w="2342"/>
        <w:gridCol w:w="1092"/>
        <w:gridCol w:w="1767"/>
        <w:gridCol w:w="1767"/>
      </w:tblGrid>
      <w:tr w:rsidR="00A962F0" w:rsidRPr="00A2700C" w14:paraId="17339A97" w14:textId="77777777" w:rsidTr="00B06D26">
        <w:trPr>
          <w:trHeight w:val="94"/>
          <w:jc w:val="center"/>
        </w:trPr>
        <w:tc>
          <w:tcPr>
            <w:tcW w:w="9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1F87498"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345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39DA04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3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1A589E"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234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C68AA1"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109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C1052D"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1767"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0F05C2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176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0BFE9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5C764E18" w14:textId="77777777" w:rsidTr="00B06D26">
        <w:trPr>
          <w:trHeight w:val="512"/>
          <w:jc w:val="center"/>
        </w:trPr>
        <w:tc>
          <w:tcPr>
            <w:tcW w:w="939" w:type="dxa"/>
            <w:vMerge w:val="restart"/>
            <w:tcBorders>
              <w:top w:val="single" w:sz="4" w:space="0" w:color="auto"/>
              <w:left w:val="single" w:sz="4" w:space="0" w:color="auto"/>
              <w:bottom w:val="nil"/>
              <w:right w:val="single" w:sz="4" w:space="0" w:color="auto"/>
            </w:tcBorders>
            <w:textDirection w:val="btLr"/>
            <w:vAlign w:val="center"/>
            <w:hideMark/>
          </w:tcPr>
          <w:p w14:paraId="31BE4655" w14:textId="77777777" w:rsidR="00A962F0" w:rsidRPr="00A2700C" w:rsidRDefault="00A962F0" w:rsidP="00B06D26">
            <w:pPr>
              <w:spacing w:line="254" w:lineRule="auto"/>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Senior Digital Banking Officer</w:t>
            </w:r>
          </w:p>
        </w:tc>
        <w:tc>
          <w:tcPr>
            <w:tcW w:w="3451" w:type="dxa"/>
            <w:tcBorders>
              <w:top w:val="single" w:sz="4" w:space="0" w:color="auto"/>
              <w:left w:val="nil"/>
              <w:bottom w:val="single" w:sz="8" w:space="0" w:color="auto"/>
              <w:right w:val="single" w:sz="4" w:space="0" w:color="auto"/>
            </w:tcBorders>
            <w:vAlign w:val="bottom"/>
            <w:hideMark/>
          </w:tcPr>
          <w:p w14:paraId="6B9CFC8C"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319" w:type="dxa"/>
            <w:tcBorders>
              <w:top w:val="nil"/>
              <w:left w:val="single" w:sz="4" w:space="0" w:color="auto"/>
              <w:bottom w:val="single" w:sz="8" w:space="0" w:color="auto"/>
              <w:right w:val="single" w:sz="4" w:space="0" w:color="auto"/>
            </w:tcBorders>
            <w:vAlign w:val="bottom"/>
            <w:hideMark/>
          </w:tcPr>
          <w:p w14:paraId="0091869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2342" w:type="dxa"/>
            <w:tcBorders>
              <w:top w:val="nil"/>
              <w:left w:val="single" w:sz="4" w:space="0" w:color="auto"/>
              <w:bottom w:val="single" w:sz="8" w:space="0" w:color="auto"/>
              <w:right w:val="single" w:sz="8" w:space="0" w:color="auto"/>
            </w:tcBorders>
            <w:vAlign w:val="center"/>
            <w:hideMark/>
          </w:tcPr>
          <w:p w14:paraId="69E60355"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1092" w:type="dxa"/>
            <w:tcBorders>
              <w:top w:val="nil"/>
              <w:left w:val="single" w:sz="4" w:space="0" w:color="auto"/>
              <w:bottom w:val="single" w:sz="8" w:space="0" w:color="auto"/>
              <w:right w:val="nil"/>
            </w:tcBorders>
            <w:vAlign w:val="bottom"/>
          </w:tcPr>
          <w:p w14:paraId="381ACCF7"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1767" w:type="dxa"/>
            <w:tcBorders>
              <w:top w:val="single" w:sz="4" w:space="0" w:color="auto"/>
              <w:left w:val="single" w:sz="4" w:space="0" w:color="auto"/>
              <w:right w:val="single" w:sz="4" w:space="0" w:color="auto"/>
            </w:tcBorders>
          </w:tcPr>
          <w:p w14:paraId="7735F30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System</w:t>
            </w:r>
          </w:p>
        </w:tc>
        <w:tc>
          <w:tcPr>
            <w:tcW w:w="1767" w:type="dxa"/>
            <w:tcBorders>
              <w:top w:val="single" w:sz="4" w:space="0" w:color="auto"/>
              <w:left w:val="single" w:sz="4" w:space="0" w:color="auto"/>
              <w:right w:val="single" w:sz="4" w:space="0" w:color="auto"/>
            </w:tcBorders>
            <w:hideMark/>
          </w:tcPr>
          <w:p w14:paraId="6BBA12F6"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Major Target</w:t>
            </w:r>
          </w:p>
        </w:tc>
      </w:tr>
      <w:tr w:rsidR="00A962F0" w:rsidRPr="00A2700C" w14:paraId="1B5590E9" w14:textId="77777777" w:rsidTr="00B06D26">
        <w:trPr>
          <w:trHeight w:val="600"/>
          <w:jc w:val="center"/>
        </w:trPr>
        <w:tc>
          <w:tcPr>
            <w:tcW w:w="939" w:type="dxa"/>
            <w:vMerge/>
            <w:tcBorders>
              <w:top w:val="single" w:sz="4" w:space="0" w:color="auto"/>
              <w:left w:val="single" w:sz="4" w:space="0" w:color="auto"/>
              <w:bottom w:val="nil"/>
              <w:right w:val="single" w:sz="4" w:space="0" w:color="auto"/>
            </w:tcBorders>
            <w:vAlign w:val="center"/>
          </w:tcPr>
          <w:p w14:paraId="419EC9C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451" w:type="dxa"/>
            <w:tcBorders>
              <w:top w:val="single" w:sz="4" w:space="0" w:color="auto"/>
              <w:left w:val="nil"/>
              <w:bottom w:val="single" w:sz="8" w:space="0" w:color="auto"/>
              <w:right w:val="single" w:sz="4" w:space="0" w:color="auto"/>
            </w:tcBorders>
          </w:tcPr>
          <w:p w14:paraId="03AEE58E"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Prepare business proposal to improve FCY earning</w:t>
            </w:r>
          </w:p>
        </w:tc>
        <w:tc>
          <w:tcPr>
            <w:tcW w:w="1319" w:type="dxa"/>
            <w:tcBorders>
              <w:top w:val="nil"/>
              <w:left w:val="single" w:sz="4" w:space="0" w:color="auto"/>
              <w:bottom w:val="single" w:sz="4" w:space="0" w:color="auto"/>
              <w:right w:val="single" w:sz="4" w:space="0" w:color="auto"/>
            </w:tcBorders>
          </w:tcPr>
          <w:p w14:paraId="67A93666"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342" w:type="dxa"/>
            <w:tcBorders>
              <w:top w:val="nil"/>
              <w:left w:val="single" w:sz="4" w:space="0" w:color="auto"/>
              <w:bottom w:val="single" w:sz="4" w:space="0" w:color="auto"/>
              <w:right w:val="single" w:sz="8" w:space="0" w:color="auto"/>
            </w:tcBorders>
          </w:tcPr>
          <w:p w14:paraId="6198E1A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time stated on TOR</w:t>
            </w:r>
          </w:p>
        </w:tc>
        <w:tc>
          <w:tcPr>
            <w:tcW w:w="1092" w:type="dxa"/>
            <w:tcBorders>
              <w:top w:val="nil"/>
              <w:left w:val="single" w:sz="4" w:space="0" w:color="auto"/>
              <w:bottom w:val="single" w:sz="4" w:space="0" w:color="auto"/>
              <w:right w:val="nil"/>
            </w:tcBorders>
          </w:tcPr>
          <w:p w14:paraId="41150A5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767" w:type="dxa"/>
            <w:tcBorders>
              <w:top w:val="single" w:sz="4" w:space="0" w:color="auto"/>
              <w:left w:val="single" w:sz="4" w:space="0" w:color="auto"/>
              <w:bottom w:val="single" w:sz="4" w:space="0" w:color="auto"/>
              <w:right w:val="single" w:sz="4" w:space="0" w:color="auto"/>
            </w:tcBorders>
          </w:tcPr>
          <w:p w14:paraId="5F3AD3E5"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767" w:type="dxa"/>
            <w:tcBorders>
              <w:top w:val="single" w:sz="4" w:space="0" w:color="auto"/>
              <w:left w:val="single" w:sz="4" w:space="0" w:color="auto"/>
              <w:bottom w:val="single" w:sz="4" w:space="0" w:color="auto"/>
              <w:right w:val="single" w:sz="4" w:space="0" w:color="auto"/>
            </w:tcBorders>
          </w:tcPr>
          <w:p w14:paraId="6EDFD0A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05004207" w14:textId="77777777" w:rsidTr="00B06D26">
        <w:trPr>
          <w:trHeight w:val="922"/>
          <w:jc w:val="center"/>
        </w:trPr>
        <w:tc>
          <w:tcPr>
            <w:tcW w:w="939" w:type="dxa"/>
            <w:vMerge/>
            <w:tcBorders>
              <w:top w:val="single" w:sz="4" w:space="0" w:color="auto"/>
              <w:left w:val="single" w:sz="4" w:space="0" w:color="auto"/>
              <w:bottom w:val="nil"/>
              <w:right w:val="single" w:sz="4" w:space="0" w:color="auto"/>
            </w:tcBorders>
            <w:vAlign w:val="center"/>
            <w:hideMark/>
          </w:tcPr>
          <w:p w14:paraId="3CA4EB20"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451" w:type="dxa"/>
            <w:tcBorders>
              <w:top w:val="single" w:sz="4" w:space="0" w:color="auto"/>
              <w:left w:val="nil"/>
              <w:bottom w:val="single" w:sz="8" w:space="0" w:color="auto"/>
              <w:right w:val="single" w:sz="4" w:space="0" w:color="auto"/>
            </w:tcBorders>
            <w:hideMark/>
          </w:tcPr>
          <w:p w14:paraId="1DDCF21C" w14:textId="3E445584" w:rsidR="00A962F0" w:rsidRPr="00A2700C" w:rsidRDefault="00A962F0" w:rsidP="00EF63D6">
            <w:pPr>
              <w:spacing w:line="254" w:lineRule="auto"/>
              <w:rPr>
                <w:rFonts w:ascii="Verdana" w:eastAsia="Times New Roman" w:hAnsi="Verdana" w:cs="Segoe UI Historic"/>
              </w:rPr>
            </w:pPr>
            <w:r w:rsidRPr="00A2700C">
              <w:rPr>
                <w:rFonts w:ascii="Verdana" w:eastAsia="Times New Roman" w:hAnsi="Verdana" w:cs="Segoe UI Historic"/>
              </w:rPr>
              <w:t>Prepare proposals</w:t>
            </w:r>
            <w:r w:rsidR="006C4B2B">
              <w:rPr>
                <w:rFonts w:ascii="Verdana" w:eastAsia="Times New Roman" w:hAnsi="Verdana" w:cs="Segoe UI Historic"/>
              </w:rPr>
              <w:t xml:space="preserve">, </w:t>
            </w:r>
            <w:r w:rsidRPr="00A2700C">
              <w:rPr>
                <w:rFonts w:ascii="Verdana" w:eastAsia="Times New Roman" w:hAnsi="Verdana" w:cs="Segoe UI Historic"/>
              </w:rPr>
              <w:t>analysis</w:t>
            </w:r>
            <w:r w:rsidR="006C4B2B">
              <w:rPr>
                <w:rFonts w:ascii="Verdana" w:eastAsia="Times New Roman" w:hAnsi="Verdana" w:cs="Segoe UI Historic"/>
              </w:rPr>
              <w:t xml:space="preserve">, </w:t>
            </w:r>
            <w:r w:rsidRPr="00A2700C">
              <w:rPr>
                <w:rFonts w:ascii="Verdana" w:eastAsia="Times New Roman" w:hAnsi="Verdana" w:cs="Segoe UI Historic"/>
              </w:rPr>
              <w:t>busi</w:t>
            </w:r>
            <w:r w:rsidR="006C4B2B">
              <w:rPr>
                <w:rFonts w:ascii="Verdana" w:eastAsia="Times New Roman" w:hAnsi="Verdana" w:cs="Segoe UI Historic"/>
              </w:rPr>
              <w:t xml:space="preserve">ness requirement document (BRD), performance evaluation, document, training documents, </w:t>
            </w:r>
            <w:r w:rsidRPr="00A2700C">
              <w:rPr>
                <w:rFonts w:ascii="Verdana" w:eastAsia="Times New Roman" w:hAnsi="Verdana" w:cs="Segoe UI Historic"/>
              </w:rPr>
              <w:t xml:space="preserve">assessments. </w:t>
            </w:r>
          </w:p>
        </w:tc>
        <w:tc>
          <w:tcPr>
            <w:tcW w:w="1319" w:type="dxa"/>
            <w:tcBorders>
              <w:top w:val="single" w:sz="4" w:space="0" w:color="auto"/>
              <w:left w:val="single" w:sz="4" w:space="0" w:color="auto"/>
              <w:bottom w:val="single" w:sz="8" w:space="0" w:color="auto"/>
              <w:right w:val="single" w:sz="4" w:space="0" w:color="auto"/>
            </w:tcBorders>
            <w:vAlign w:val="center"/>
          </w:tcPr>
          <w:p w14:paraId="4040DA96"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342" w:type="dxa"/>
            <w:tcBorders>
              <w:top w:val="single" w:sz="4" w:space="0" w:color="auto"/>
              <w:left w:val="single" w:sz="4" w:space="0" w:color="auto"/>
              <w:bottom w:val="single" w:sz="8" w:space="0" w:color="auto"/>
              <w:right w:val="single" w:sz="8" w:space="0" w:color="auto"/>
            </w:tcBorders>
            <w:vAlign w:val="center"/>
          </w:tcPr>
          <w:p w14:paraId="130E921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1092" w:type="dxa"/>
            <w:tcBorders>
              <w:top w:val="single" w:sz="4" w:space="0" w:color="auto"/>
              <w:left w:val="single" w:sz="4" w:space="0" w:color="auto"/>
              <w:bottom w:val="single" w:sz="8" w:space="0" w:color="auto"/>
              <w:right w:val="nil"/>
            </w:tcBorders>
            <w:vAlign w:val="center"/>
          </w:tcPr>
          <w:p w14:paraId="3107883F"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767" w:type="dxa"/>
            <w:tcBorders>
              <w:top w:val="single" w:sz="4" w:space="0" w:color="auto"/>
              <w:left w:val="single" w:sz="4" w:space="0" w:color="auto"/>
              <w:bottom w:val="single" w:sz="4" w:space="0" w:color="auto"/>
              <w:right w:val="single" w:sz="4" w:space="0" w:color="auto"/>
            </w:tcBorders>
          </w:tcPr>
          <w:p w14:paraId="0902B77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767" w:type="dxa"/>
            <w:tcBorders>
              <w:top w:val="single" w:sz="4" w:space="0" w:color="auto"/>
              <w:left w:val="single" w:sz="4" w:space="0" w:color="auto"/>
              <w:bottom w:val="single" w:sz="4" w:space="0" w:color="auto"/>
              <w:right w:val="single" w:sz="4" w:space="0" w:color="auto"/>
            </w:tcBorders>
          </w:tcPr>
          <w:p w14:paraId="48447318"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  be exceeded</w:t>
            </w:r>
          </w:p>
        </w:tc>
      </w:tr>
      <w:tr w:rsidR="00A962F0" w:rsidRPr="00A2700C" w14:paraId="06FB1989" w14:textId="77777777" w:rsidTr="00B06D26">
        <w:trPr>
          <w:trHeight w:val="343"/>
          <w:jc w:val="center"/>
        </w:trPr>
        <w:tc>
          <w:tcPr>
            <w:tcW w:w="939" w:type="dxa"/>
            <w:vMerge/>
            <w:tcBorders>
              <w:top w:val="single" w:sz="4" w:space="0" w:color="auto"/>
              <w:left w:val="single" w:sz="4" w:space="0" w:color="auto"/>
              <w:bottom w:val="nil"/>
              <w:right w:val="single" w:sz="4" w:space="0" w:color="auto"/>
            </w:tcBorders>
            <w:vAlign w:val="center"/>
            <w:hideMark/>
          </w:tcPr>
          <w:p w14:paraId="75F1C60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451" w:type="dxa"/>
            <w:vMerge w:val="restart"/>
            <w:tcBorders>
              <w:top w:val="single" w:sz="4" w:space="0" w:color="auto"/>
              <w:left w:val="nil"/>
              <w:right w:val="single" w:sz="4" w:space="0" w:color="auto"/>
            </w:tcBorders>
            <w:hideMark/>
          </w:tcPr>
          <w:p w14:paraId="57460ECC" w14:textId="77777777" w:rsidR="00A962F0" w:rsidRPr="00A2700C" w:rsidRDefault="00A962F0" w:rsidP="00B06D26">
            <w:pPr>
              <w:spacing w:line="254" w:lineRule="auto"/>
              <w:jc w:val="center"/>
              <w:rPr>
                <w:rFonts w:ascii="Verdana" w:eastAsia="Times New Roman" w:hAnsi="Verdana" w:cs="Segoe UI Historic"/>
              </w:rPr>
            </w:pPr>
          </w:p>
          <w:p w14:paraId="35B27A75" w14:textId="1294D58D" w:rsidR="00A962F0" w:rsidRPr="00A2700C" w:rsidRDefault="004526E8" w:rsidP="004526E8">
            <w:pPr>
              <w:spacing w:line="254" w:lineRule="auto"/>
              <w:rPr>
                <w:rFonts w:ascii="Verdana" w:eastAsia="Times New Roman" w:hAnsi="Verdana" w:cs="Segoe UI Historic"/>
              </w:rPr>
            </w:pPr>
            <w:r>
              <w:rPr>
                <w:rFonts w:ascii="Verdana" w:eastAsia="Times New Roman" w:hAnsi="Verdana" w:cs="Segoe UI Historic"/>
              </w:rPr>
              <w:t>C</w:t>
            </w:r>
            <w:r w:rsidR="00A962F0" w:rsidRPr="00A2700C">
              <w:rPr>
                <w:rFonts w:ascii="Verdana" w:eastAsia="Times New Roman" w:hAnsi="Verdana" w:cs="Segoe UI Historic"/>
              </w:rPr>
              <w:t>heck performance reports regularly</w:t>
            </w:r>
            <w:r>
              <w:rPr>
                <w:rFonts w:ascii="Verdana" w:eastAsia="Times New Roman" w:hAnsi="Verdana" w:cs="Segoe UI Historic"/>
              </w:rPr>
              <w:t xml:space="preserve"> Quarterly on Time</w:t>
            </w:r>
          </w:p>
        </w:tc>
        <w:tc>
          <w:tcPr>
            <w:tcW w:w="1319" w:type="dxa"/>
            <w:tcBorders>
              <w:top w:val="single" w:sz="4" w:space="0" w:color="auto"/>
              <w:left w:val="single" w:sz="4" w:space="0" w:color="auto"/>
              <w:bottom w:val="single" w:sz="4" w:space="0" w:color="auto"/>
              <w:right w:val="single" w:sz="4" w:space="0" w:color="auto"/>
            </w:tcBorders>
          </w:tcPr>
          <w:p w14:paraId="1B10A5E2"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Time</w:t>
            </w:r>
          </w:p>
        </w:tc>
        <w:tc>
          <w:tcPr>
            <w:tcW w:w="2342" w:type="dxa"/>
            <w:tcBorders>
              <w:top w:val="single" w:sz="4" w:space="0" w:color="auto"/>
              <w:left w:val="single" w:sz="4" w:space="0" w:color="auto"/>
              <w:bottom w:val="single" w:sz="4" w:space="0" w:color="auto"/>
              <w:right w:val="single" w:sz="8" w:space="0" w:color="auto"/>
            </w:tcBorders>
          </w:tcPr>
          <w:p w14:paraId="68B89E99"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Monthly on the due date</w:t>
            </w:r>
          </w:p>
        </w:tc>
        <w:tc>
          <w:tcPr>
            <w:tcW w:w="1092" w:type="dxa"/>
            <w:tcBorders>
              <w:top w:val="single" w:sz="4" w:space="0" w:color="auto"/>
              <w:left w:val="single" w:sz="4" w:space="0" w:color="auto"/>
              <w:bottom w:val="single" w:sz="4" w:space="0" w:color="auto"/>
              <w:right w:val="nil"/>
            </w:tcBorders>
          </w:tcPr>
          <w:p w14:paraId="0DA9491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5%</w:t>
            </w:r>
          </w:p>
        </w:tc>
        <w:tc>
          <w:tcPr>
            <w:tcW w:w="1767" w:type="dxa"/>
            <w:tcBorders>
              <w:top w:val="single" w:sz="4" w:space="0" w:color="auto"/>
              <w:left w:val="single" w:sz="4" w:space="0" w:color="auto"/>
              <w:right w:val="single" w:sz="4" w:space="0" w:color="auto"/>
            </w:tcBorders>
          </w:tcPr>
          <w:p w14:paraId="32650A30"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767" w:type="dxa"/>
            <w:tcBorders>
              <w:top w:val="single" w:sz="4" w:space="0" w:color="auto"/>
              <w:left w:val="single" w:sz="4" w:space="0" w:color="auto"/>
              <w:right w:val="single" w:sz="4" w:space="0" w:color="auto"/>
            </w:tcBorders>
          </w:tcPr>
          <w:p w14:paraId="6944945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be Exceed</w:t>
            </w:r>
          </w:p>
        </w:tc>
      </w:tr>
      <w:tr w:rsidR="00A962F0" w:rsidRPr="00A2700C" w14:paraId="6CED1E08" w14:textId="77777777" w:rsidTr="00B06D26">
        <w:trPr>
          <w:trHeight w:val="379"/>
          <w:jc w:val="center"/>
        </w:trPr>
        <w:tc>
          <w:tcPr>
            <w:tcW w:w="939" w:type="dxa"/>
            <w:vMerge/>
            <w:tcBorders>
              <w:top w:val="single" w:sz="4" w:space="0" w:color="auto"/>
              <w:left w:val="single" w:sz="4" w:space="0" w:color="auto"/>
              <w:bottom w:val="nil"/>
              <w:right w:val="single" w:sz="4" w:space="0" w:color="auto"/>
            </w:tcBorders>
            <w:vAlign w:val="center"/>
          </w:tcPr>
          <w:p w14:paraId="6A0F4707"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451" w:type="dxa"/>
            <w:vMerge/>
            <w:tcBorders>
              <w:left w:val="nil"/>
              <w:right w:val="single" w:sz="4" w:space="0" w:color="auto"/>
            </w:tcBorders>
            <w:vAlign w:val="center"/>
          </w:tcPr>
          <w:p w14:paraId="6724C277" w14:textId="77777777" w:rsidR="00A962F0" w:rsidRPr="00A2700C" w:rsidRDefault="00A962F0" w:rsidP="00B06D26">
            <w:pPr>
              <w:spacing w:after="0"/>
              <w:jc w:val="center"/>
              <w:rPr>
                <w:rFonts w:ascii="Verdana" w:eastAsia="Times New Roman" w:hAnsi="Verdana" w:cs="Segoe UI Historic"/>
              </w:rPr>
            </w:pPr>
          </w:p>
        </w:tc>
        <w:tc>
          <w:tcPr>
            <w:tcW w:w="1319" w:type="dxa"/>
            <w:tcBorders>
              <w:top w:val="single" w:sz="4" w:space="0" w:color="auto"/>
              <w:left w:val="single" w:sz="4" w:space="0" w:color="auto"/>
              <w:bottom w:val="single" w:sz="4" w:space="0" w:color="auto"/>
              <w:right w:val="single" w:sz="4" w:space="0" w:color="auto"/>
            </w:tcBorders>
          </w:tcPr>
          <w:p w14:paraId="084530CA"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2342" w:type="dxa"/>
            <w:tcBorders>
              <w:top w:val="single" w:sz="4" w:space="0" w:color="auto"/>
              <w:left w:val="single" w:sz="4" w:space="0" w:color="auto"/>
              <w:bottom w:val="single" w:sz="4" w:space="0" w:color="auto"/>
              <w:right w:val="single" w:sz="8" w:space="0" w:color="auto"/>
            </w:tcBorders>
          </w:tcPr>
          <w:p w14:paraId="616D7BE3"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1092" w:type="dxa"/>
            <w:tcBorders>
              <w:top w:val="single" w:sz="4" w:space="0" w:color="auto"/>
              <w:left w:val="single" w:sz="4" w:space="0" w:color="auto"/>
              <w:bottom w:val="single" w:sz="4" w:space="0" w:color="auto"/>
              <w:right w:val="nil"/>
            </w:tcBorders>
          </w:tcPr>
          <w:p w14:paraId="4036B0BF"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767" w:type="dxa"/>
            <w:tcBorders>
              <w:top w:val="single" w:sz="4" w:space="0" w:color="auto"/>
              <w:left w:val="single" w:sz="4" w:space="0" w:color="auto"/>
              <w:right w:val="single" w:sz="4" w:space="0" w:color="auto"/>
            </w:tcBorders>
          </w:tcPr>
          <w:p w14:paraId="0D275DD7"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767" w:type="dxa"/>
            <w:tcBorders>
              <w:top w:val="single" w:sz="4" w:space="0" w:color="auto"/>
              <w:left w:val="single" w:sz="4" w:space="0" w:color="auto"/>
              <w:right w:val="single" w:sz="4" w:space="0" w:color="auto"/>
            </w:tcBorders>
          </w:tcPr>
          <w:p w14:paraId="3A47BB66"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be Exceed</w:t>
            </w:r>
          </w:p>
        </w:tc>
      </w:tr>
      <w:tr w:rsidR="00A962F0" w:rsidRPr="00A2700C" w14:paraId="61E73760" w14:textId="77777777" w:rsidTr="00B06D26">
        <w:trPr>
          <w:trHeight w:val="507"/>
          <w:jc w:val="center"/>
        </w:trPr>
        <w:tc>
          <w:tcPr>
            <w:tcW w:w="939" w:type="dxa"/>
            <w:vMerge/>
            <w:tcBorders>
              <w:top w:val="single" w:sz="4" w:space="0" w:color="auto"/>
              <w:left w:val="single" w:sz="4" w:space="0" w:color="auto"/>
              <w:bottom w:val="nil"/>
              <w:right w:val="single" w:sz="4" w:space="0" w:color="auto"/>
            </w:tcBorders>
            <w:vAlign w:val="center"/>
            <w:hideMark/>
          </w:tcPr>
          <w:p w14:paraId="5FA5FAE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451" w:type="dxa"/>
            <w:tcBorders>
              <w:top w:val="single" w:sz="4" w:space="0" w:color="auto"/>
              <w:left w:val="single" w:sz="4" w:space="0" w:color="auto"/>
              <w:bottom w:val="single" w:sz="4" w:space="0" w:color="auto"/>
              <w:right w:val="single" w:sz="4" w:space="0" w:color="auto"/>
            </w:tcBorders>
            <w:hideMark/>
          </w:tcPr>
          <w:p w14:paraId="7D97ACF5" w14:textId="59D21D18" w:rsidR="00A962F0" w:rsidRPr="00A2700C" w:rsidRDefault="004526E8" w:rsidP="004526E8">
            <w:pPr>
              <w:spacing w:line="254" w:lineRule="auto"/>
              <w:rPr>
                <w:rFonts w:ascii="Verdana" w:eastAsia="Calibri" w:hAnsi="Verdana" w:cs="Segoe UI Historic"/>
              </w:rPr>
            </w:pPr>
            <w:r>
              <w:rPr>
                <w:rFonts w:ascii="Verdana" w:eastAsia="Times New Roman" w:hAnsi="Verdana" w:cs="Segoe UI Historic"/>
              </w:rPr>
              <w:t xml:space="preserve">Follow up, </w:t>
            </w:r>
            <w:r w:rsidR="00A962F0" w:rsidRPr="00A2700C">
              <w:rPr>
                <w:rFonts w:ascii="Verdana" w:eastAsia="Times New Roman" w:hAnsi="Verdana" w:cs="Segoe UI Historic"/>
              </w:rPr>
              <w:t>support district POS Merchants and Corporate Merchants</w:t>
            </w:r>
          </w:p>
        </w:tc>
        <w:tc>
          <w:tcPr>
            <w:tcW w:w="1319" w:type="dxa"/>
            <w:tcBorders>
              <w:top w:val="single" w:sz="4" w:space="0" w:color="auto"/>
              <w:left w:val="single" w:sz="4" w:space="0" w:color="auto"/>
              <w:bottom w:val="single" w:sz="4" w:space="0" w:color="auto"/>
              <w:right w:val="single" w:sz="4" w:space="0" w:color="auto"/>
            </w:tcBorders>
            <w:hideMark/>
          </w:tcPr>
          <w:p w14:paraId="3ED33DEC"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2342" w:type="dxa"/>
            <w:tcBorders>
              <w:top w:val="single" w:sz="4" w:space="0" w:color="auto"/>
              <w:left w:val="single" w:sz="4" w:space="0" w:color="auto"/>
              <w:bottom w:val="single" w:sz="4" w:space="0" w:color="auto"/>
              <w:right w:val="single" w:sz="4" w:space="0" w:color="auto"/>
            </w:tcBorders>
            <w:hideMark/>
          </w:tcPr>
          <w:p w14:paraId="48FB5795"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1092" w:type="dxa"/>
            <w:tcBorders>
              <w:top w:val="single" w:sz="4" w:space="0" w:color="auto"/>
              <w:left w:val="single" w:sz="4" w:space="0" w:color="auto"/>
              <w:bottom w:val="single" w:sz="4" w:space="0" w:color="auto"/>
              <w:right w:val="single" w:sz="4" w:space="0" w:color="auto"/>
            </w:tcBorders>
          </w:tcPr>
          <w:p w14:paraId="6D5BC897"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767" w:type="dxa"/>
            <w:tcBorders>
              <w:top w:val="single" w:sz="4" w:space="0" w:color="auto"/>
              <w:left w:val="single" w:sz="4" w:space="0" w:color="auto"/>
              <w:right w:val="single" w:sz="4" w:space="0" w:color="auto"/>
            </w:tcBorders>
          </w:tcPr>
          <w:p w14:paraId="752B446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767" w:type="dxa"/>
            <w:tcBorders>
              <w:top w:val="single" w:sz="4" w:space="0" w:color="auto"/>
              <w:left w:val="single" w:sz="4" w:space="0" w:color="auto"/>
              <w:right w:val="single" w:sz="4" w:space="0" w:color="auto"/>
            </w:tcBorders>
            <w:hideMark/>
          </w:tcPr>
          <w:p w14:paraId="17EC5E38"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be Exceed</w:t>
            </w:r>
          </w:p>
        </w:tc>
      </w:tr>
      <w:tr w:rsidR="00A962F0" w:rsidRPr="00A2700C" w14:paraId="21D4E5CA" w14:textId="77777777" w:rsidTr="00B06D26">
        <w:trPr>
          <w:trHeight w:val="427"/>
          <w:jc w:val="center"/>
        </w:trPr>
        <w:tc>
          <w:tcPr>
            <w:tcW w:w="939" w:type="dxa"/>
            <w:vMerge/>
            <w:tcBorders>
              <w:top w:val="single" w:sz="4" w:space="0" w:color="auto"/>
              <w:left w:val="single" w:sz="4" w:space="0" w:color="auto"/>
              <w:bottom w:val="nil"/>
              <w:right w:val="single" w:sz="4" w:space="0" w:color="auto"/>
            </w:tcBorders>
            <w:vAlign w:val="center"/>
            <w:hideMark/>
          </w:tcPr>
          <w:p w14:paraId="7E443E14"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451" w:type="dxa"/>
            <w:tcBorders>
              <w:top w:val="single" w:sz="4" w:space="0" w:color="auto"/>
              <w:left w:val="single" w:sz="4" w:space="0" w:color="auto"/>
              <w:bottom w:val="single" w:sz="4" w:space="0" w:color="auto"/>
              <w:right w:val="single" w:sz="4" w:space="0" w:color="auto"/>
            </w:tcBorders>
            <w:hideMark/>
          </w:tcPr>
          <w:p w14:paraId="1B0E8E2A" w14:textId="7835F54F" w:rsidR="00A962F0" w:rsidRPr="00A2700C" w:rsidRDefault="004526E8" w:rsidP="00B06D26">
            <w:pPr>
              <w:spacing w:line="254" w:lineRule="auto"/>
              <w:jc w:val="center"/>
              <w:rPr>
                <w:rFonts w:ascii="Verdana" w:eastAsia="Times New Roman" w:hAnsi="Verdana" w:cs="Segoe UI Historic"/>
              </w:rPr>
            </w:pPr>
            <w:r>
              <w:rPr>
                <w:rFonts w:ascii="Verdana" w:eastAsia="Times New Roman" w:hAnsi="Verdana" w:cs="Segoe UI Historic"/>
              </w:rPr>
              <w:t xml:space="preserve">Prepare business agreement, MOU, </w:t>
            </w:r>
            <w:r w:rsidR="00A962F0" w:rsidRPr="00A2700C">
              <w:rPr>
                <w:rFonts w:ascii="Verdana" w:eastAsia="Times New Roman" w:hAnsi="Verdana" w:cs="Segoe UI Historic"/>
              </w:rPr>
              <w:t>SLA and other pertinent documents</w:t>
            </w:r>
          </w:p>
        </w:tc>
        <w:tc>
          <w:tcPr>
            <w:tcW w:w="1319" w:type="dxa"/>
            <w:tcBorders>
              <w:top w:val="single" w:sz="4" w:space="0" w:color="auto"/>
              <w:left w:val="single" w:sz="4" w:space="0" w:color="auto"/>
              <w:bottom w:val="single" w:sz="4" w:space="0" w:color="auto"/>
              <w:right w:val="single" w:sz="4" w:space="0" w:color="auto"/>
            </w:tcBorders>
            <w:hideMark/>
          </w:tcPr>
          <w:p w14:paraId="18708F57"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Time</w:t>
            </w:r>
          </w:p>
        </w:tc>
        <w:tc>
          <w:tcPr>
            <w:tcW w:w="2342" w:type="dxa"/>
            <w:tcBorders>
              <w:top w:val="single" w:sz="4" w:space="0" w:color="auto"/>
              <w:left w:val="single" w:sz="4" w:space="0" w:color="auto"/>
              <w:bottom w:val="single" w:sz="4" w:space="0" w:color="auto"/>
              <w:right w:val="single" w:sz="4" w:space="0" w:color="auto"/>
            </w:tcBorders>
            <w:hideMark/>
          </w:tcPr>
          <w:p w14:paraId="3137CB48"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1092" w:type="dxa"/>
            <w:tcBorders>
              <w:top w:val="single" w:sz="4" w:space="0" w:color="auto"/>
              <w:left w:val="single" w:sz="4" w:space="0" w:color="auto"/>
              <w:bottom w:val="single" w:sz="4" w:space="0" w:color="auto"/>
              <w:right w:val="single" w:sz="4" w:space="0" w:color="auto"/>
            </w:tcBorders>
          </w:tcPr>
          <w:p w14:paraId="447E585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767" w:type="dxa"/>
            <w:tcBorders>
              <w:top w:val="single" w:sz="4" w:space="0" w:color="auto"/>
              <w:left w:val="single" w:sz="4" w:space="0" w:color="auto"/>
              <w:bottom w:val="single" w:sz="4" w:space="0" w:color="auto"/>
              <w:right w:val="single" w:sz="4" w:space="0" w:color="auto"/>
            </w:tcBorders>
          </w:tcPr>
          <w:p w14:paraId="3E1074A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Manual</w:t>
            </w:r>
          </w:p>
        </w:tc>
        <w:tc>
          <w:tcPr>
            <w:tcW w:w="1767" w:type="dxa"/>
            <w:tcBorders>
              <w:top w:val="single" w:sz="4" w:space="0" w:color="auto"/>
              <w:left w:val="single" w:sz="4" w:space="0" w:color="auto"/>
              <w:bottom w:val="single" w:sz="4" w:space="0" w:color="auto"/>
              <w:right w:val="single" w:sz="4" w:space="0" w:color="auto"/>
            </w:tcBorders>
            <w:hideMark/>
          </w:tcPr>
          <w:p w14:paraId="1858CD9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53F33B78" w14:textId="77777777" w:rsidTr="00B06D26">
        <w:trPr>
          <w:trHeight w:val="427"/>
          <w:jc w:val="center"/>
        </w:trPr>
        <w:tc>
          <w:tcPr>
            <w:tcW w:w="939" w:type="dxa"/>
            <w:vMerge/>
            <w:tcBorders>
              <w:top w:val="single" w:sz="4" w:space="0" w:color="auto"/>
              <w:left w:val="single" w:sz="4" w:space="0" w:color="auto"/>
              <w:bottom w:val="nil"/>
              <w:right w:val="single" w:sz="4" w:space="0" w:color="auto"/>
            </w:tcBorders>
            <w:vAlign w:val="center"/>
            <w:hideMark/>
          </w:tcPr>
          <w:p w14:paraId="7F80437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451" w:type="dxa"/>
            <w:tcBorders>
              <w:top w:val="single" w:sz="4" w:space="0" w:color="auto"/>
              <w:left w:val="single" w:sz="4" w:space="0" w:color="auto"/>
              <w:bottom w:val="single" w:sz="4" w:space="0" w:color="auto"/>
              <w:right w:val="single" w:sz="4" w:space="0" w:color="auto"/>
            </w:tcBorders>
            <w:hideMark/>
          </w:tcPr>
          <w:p w14:paraId="76A9C25C"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Increase POS Activation</w:t>
            </w:r>
          </w:p>
        </w:tc>
        <w:tc>
          <w:tcPr>
            <w:tcW w:w="1319" w:type="dxa"/>
            <w:tcBorders>
              <w:top w:val="single" w:sz="4" w:space="0" w:color="auto"/>
              <w:left w:val="single" w:sz="4" w:space="0" w:color="auto"/>
              <w:bottom w:val="single" w:sz="4" w:space="0" w:color="auto"/>
              <w:right w:val="single" w:sz="4" w:space="0" w:color="auto"/>
            </w:tcBorders>
            <w:hideMark/>
          </w:tcPr>
          <w:p w14:paraId="69924D36"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 xml:space="preserve">Percentage </w:t>
            </w:r>
          </w:p>
        </w:tc>
        <w:tc>
          <w:tcPr>
            <w:tcW w:w="2342" w:type="dxa"/>
            <w:tcBorders>
              <w:top w:val="single" w:sz="4" w:space="0" w:color="auto"/>
              <w:left w:val="single" w:sz="4" w:space="0" w:color="auto"/>
              <w:bottom w:val="single" w:sz="4" w:space="0" w:color="auto"/>
              <w:right w:val="single" w:sz="4" w:space="0" w:color="auto"/>
            </w:tcBorders>
            <w:hideMark/>
          </w:tcPr>
          <w:p w14:paraId="2CA91252"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90% of action plan</w:t>
            </w:r>
          </w:p>
        </w:tc>
        <w:tc>
          <w:tcPr>
            <w:tcW w:w="1092" w:type="dxa"/>
            <w:tcBorders>
              <w:top w:val="single" w:sz="4" w:space="0" w:color="auto"/>
              <w:left w:val="single" w:sz="4" w:space="0" w:color="auto"/>
              <w:bottom w:val="single" w:sz="4" w:space="0" w:color="auto"/>
              <w:right w:val="single" w:sz="4" w:space="0" w:color="auto"/>
            </w:tcBorders>
          </w:tcPr>
          <w:p w14:paraId="6D30975F"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1767" w:type="dxa"/>
            <w:tcBorders>
              <w:top w:val="single" w:sz="4" w:space="0" w:color="auto"/>
              <w:left w:val="single" w:sz="4" w:space="0" w:color="auto"/>
              <w:bottom w:val="single" w:sz="4" w:space="0" w:color="auto"/>
              <w:right w:val="single" w:sz="4" w:space="0" w:color="auto"/>
            </w:tcBorders>
          </w:tcPr>
          <w:p w14:paraId="7C2C1191"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System </w:t>
            </w:r>
          </w:p>
        </w:tc>
        <w:tc>
          <w:tcPr>
            <w:tcW w:w="1767" w:type="dxa"/>
            <w:tcBorders>
              <w:top w:val="single" w:sz="4" w:space="0" w:color="auto"/>
              <w:left w:val="single" w:sz="4" w:space="0" w:color="auto"/>
              <w:bottom w:val="single" w:sz="4" w:space="0" w:color="auto"/>
              <w:right w:val="single" w:sz="4" w:space="0" w:color="auto"/>
            </w:tcBorders>
            <w:hideMark/>
          </w:tcPr>
          <w:p w14:paraId="41AAE3D5" w14:textId="45EBEC26" w:rsidR="00A962F0" w:rsidRPr="00A2700C" w:rsidRDefault="004526E8" w:rsidP="00B06D26">
            <w:pPr>
              <w:spacing w:line="254" w:lineRule="auto"/>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Can</w:t>
            </w:r>
            <w:r w:rsidR="00A962F0" w:rsidRPr="00A2700C">
              <w:rPr>
                <w:rFonts w:ascii="Verdana" w:eastAsia="Times New Roman" w:hAnsi="Verdana" w:cs="Segoe UI Historic"/>
                <w:color w:val="000000" w:themeColor="text1"/>
              </w:rPr>
              <w:t xml:space="preserve"> be Exceed</w:t>
            </w:r>
          </w:p>
        </w:tc>
      </w:tr>
      <w:tr w:rsidR="00A962F0" w:rsidRPr="00A2700C" w14:paraId="07D537CA" w14:textId="77777777" w:rsidTr="00B06D26">
        <w:trPr>
          <w:trHeight w:val="403"/>
          <w:jc w:val="center"/>
        </w:trPr>
        <w:tc>
          <w:tcPr>
            <w:tcW w:w="8051" w:type="dxa"/>
            <w:gridSpan w:val="4"/>
            <w:tcBorders>
              <w:top w:val="single" w:sz="4" w:space="0" w:color="auto"/>
              <w:left w:val="single" w:sz="4" w:space="0" w:color="auto"/>
              <w:bottom w:val="single" w:sz="4" w:space="0" w:color="auto"/>
              <w:right w:val="single" w:sz="4" w:space="0" w:color="auto"/>
            </w:tcBorders>
            <w:vAlign w:val="center"/>
            <w:hideMark/>
          </w:tcPr>
          <w:p w14:paraId="353D434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09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A4C09F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767" w:type="dxa"/>
            <w:tcBorders>
              <w:top w:val="single" w:sz="4" w:space="0" w:color="auto"/>
              <w:left w:val="single" w:sz="4" w:space="0" w:color="auto"/>
              <w:bottom w:val="single" w:sz="4" w:space="0" w:color="auto"/>
              <w:right w:val="single" w:sz="4" w:space="0" w:color="auto"/>
            </w:tcBorders>
          </w:tcPr>
          <w:p w14:paraId="222606AB" w14:textId="77777777" w:rsidR="00A962F0" w:rsidRPr="00A2700C" w:rsidRDefault="00A962F0" w:rsidP="00B06D26">
            <w:pPr>
              <w:jc w:val="center"/>
              <w:rPr>
                <w:rFonts w:ascii="Verdana" w:eastAsia="Times New Roman" w:hAnsi="Verdana" w:cs="Segoe UI Historic"/>
                <w:bCs/>
                <w:color w:val="000000" w:themeColor="text1"/>
              </w:rPr>
            </w:pPr>
          </w:p>
        </w:tc>
        <w:tc>
          <w:tcPr>
            <w:tcW w:w="1767" w:type="dxa"/>
            <w:tcBorders>
              <w:top w:val="single" w:sz="4" w:space="0" w:color="auto"/>
              <w:left w:val="single" w:sz="4" w:space="0" w:color="auto"/>
              <w:bottom w:val="single" w:sz="4" w:space="0" w:color="auto"/>
              <w:right w:val="single" w:sz="4" w:space="0" w:color="auto"/>
            </w:tcBorders>
            <w:vAlign w:val="center"/>
          </w:tcPr>
          <w:p w14:paraId="27DA96BA" w14:textId="77777777" w:rsidR="00A962F0" w:rsidRPr="00A2700C" w:rsidRDefault="00A962F0" w:rsidP="00B06D26">
            <w:pPr>
              <w:jc w:val="center"/>
              <w:rPr>
                <w:rFonts w:ascii="Verdana" w:eastAsia="Times New Roman" w:hAnsi="Verdana" w:cs="Segoe UI Historic"/>
                <w:bCs/>
                <w:color w:val="000000" w:themeColor="text1"/>
              </w:rPr>
            </w:pPr>
          </w:p>
        </w:tc>
      </w:tr>
    </w:tbl>
    <w:p w14:paraId="19C9E82C" w14:textId="77777777" w:rsidR="00A962F0" w:rsidRPr="00A2700C" w:rsidRDefault="00A962F0" w:rsidP="00B06D26">
      <w:pPr>
        <w:rPr>
          <w:rFonts w:ascii="Verdana" w:hAnsi="Verdana" w:cs="Segoe UI Historic"/>
        </w:rPr>
      </w:pPr>
      <w:bookmarkStart w:id="468" w:name="_Toc130525429"/>
    </w:p>
    <w:p w14:paraId="71DCA4C4"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69" w:name="_Toc209460955"/>
      <w:r w:rsidRPr="00A44732">
        <w:rPr>
          <w:rFonts w:ascii="Verdana" w:eastAsia="Times New Roman" w:hAnsi="Verdana" w:cs="Segoe UI Historic"/>
          <w:b/>
          <w:color w:val="000000" w:themeColor="text1"/>
          <w:highlight w:val="cyan"/>
        </w:rPr>
        <w:t>POS Merchant Management: Senior Digital Banking Officer appraisal parameter</w:t>
      </w:r>
      <w:bookmarkEnd w:id="468"/>
      <w:bookmarkEnd w:id="469"/>
    </w:p>
    <w:tbl>
      <w:tblPr>
        <w:tblW w:w="5537" w:type="pct"/>
        <w:jc w:val="center"/>
        <w:tblLook w:val="04A0" w:firstRow="1" w:lastRow="0" w:firstColumn="1" w:lastColumn="0" w:noHBand="0" w:noVBand="1"/>
      </w:tblPr>
      <w:tblGrid>
        <w:gridCol w:w="1332"/>
        <w:gridCol w:w="3398"/>
        <w:gridCol w:w="2746"/>
        <w:gridCol w:w="2138"/>
        <w:gridCol w:w="1986"/>
        <w:gridCol w:w="1986"/>
        <w:gridCol w:w="1860"/>
      </w:tblGrid>
      <w:tr w:rsidR="00A962F0" w:rsidRPr="00A2700C" w14:paraId="6975FF57" w14:textId="77777777" w:rsidTr="00B06D26">
        <w:trPr>
          <w:trHeight w:val="522"/>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8A9E9AA"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EDE18BB" w14:textId="77777777" w:rsidTr="00B06D26">
        <w:trPr>
          <w:trHeight w:val="522"/>
          <w:jc w:val="center"/>
        </w:trPr>
        <w:tc>
          <w:tcPr>
            <w:tcW w:w="431"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ED18B9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100"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7E5EC2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889"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AA1D0E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3CD869C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643"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55E45F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643"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1CAFE72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02"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344BB9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857A560" w14:textId="77777777" w:rsidTr="00B06D26">
        <w:trPr>
          <w:trHeight w:val="450"/>
          <w:jc w:val="center"/>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4967753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1100" w:type="pct"/>
            <w:vMerge/>
            <w:tcBorders>
              <w:top w:val="single" w:sz="4" w:space="0" w:color="auto"/>
              <w:left w:val="single" w:sz="8" w:space="0" w:color="000000"/>
              <w:bottom w:val="single" w:sz="8" w:space="0" w:color="000000"/>
              <w:right w:val="single" w:sz="8" w:space="0" w:color="auto"/>
            </w:tcBorders>
            <w:vAlign w:val="center"/>
            <w:hideMark/>
          </w:tcPr>
          <w:p w14:paraId="2109343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889" w:type="pct"/>
            <w:vMerge/>
            <w:tcBorders>
              <w:top w:val="single" w:sz="4" w:space="0" w:color="auto"/>
              <w:left w:val="single" w:sz="8" w:space="0" w:color="auto"/>
              <w:bottom w:val="single" w:sz="8" w:space="0" w:color="000000"/>
              <w:right w:val="single" w:sz="8" w:space="0" w:color="auto"/>
            </w:tcBorders>
            <w:vAlign w:val="center"/>
            <w:hideMark/>
          </w:tcPr>
          <w:p w14:paraId="792535B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92" w:type="pct"/>
            <w:vMerge/>
            <w:tcBorders>
              <w:top w:val="single" w:sz="4" w:space="0" w:color="auto"/>
              <w:left w:val="nil"/>
              <w:bottom w:val="nil"/>
              <w:right w:val="single" w:sz="8" w:space="0" w:color="000000"/>
            </w:tcBorders>
            <w:vAlign w:val="center"/>
            <w:hideMark/>
          </w:tcPr>
          <w:p w14:paraId="238B74F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43" w:type="pct"/>
            <w:vMerge/>
            <w:tcBorders>
              <w:top w:val="single" w:sz="4" w:space="0" w:color="auto"/>
              <w:left w:val="single" w:sz="8" w:space="0" w:color="000000"/>
              <w:bottom w:val="nil"/>
              <w:right w:val="single" w:sz="8" w:space="0" w:color="auto"/>
            </w:tcBorders>
            <w:vAlign w:val="center"/>
            <w:hideMark/>
          </w:tcPr>
          <w:p w14:paraId="38140C5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43" w:type="pct"/>
            <w:vMerge/>
            <w:tcBorders>
              <w:top w:val="single" w:sz="4" w:space="0" w:color="auto"/>
              <w:left w:val="single" w:sz="8" w:space="0" w:color="000000"/>
              <w:bottom w:val="single" w:sz="4" w:space="0" w:color="auto"/>
              <w:right w:val="single" w:sz="8" w:space="0" w:color="000000"/>
            </w:tcBorders>
            <w:vAlign w:val="center"/>
            <w:hideMark/>
          </w:tcPr>
          <w:p w14:paraId="7429434F"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02" w:type="pct"/>
            <w:vMerge/>
            <w:tcBorders>
              <w:top w:val="single" w:sz="4" w:space="0" w:color="auto"/>
              <w:left w:val="single" w:sz="8" w:space="0" w:color="000000"/>
              <w:bottom w:val="nil"/>
              <w:right w:val="single" w:sz="4" w:space="0" w:color="auto"/>
            </w:tcBorders>
            <w:vAlign w:val="center"/>
            <w:hideMark/>
          </w:tcPr>
          <w:p w14:paraId="6E081D44"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635C27A6" w14:textId="77777777" w:rsidTr="00B06D26">
        <w:trPr>
          <w:trHeight w:val="495"/>
          <w:jc w:val="center"/>
        </w:trPr>
        <w:tc>
          <w:tcPr>
            <w:tcW w:w="431" w:type="pct"/>
            <w:vMerge w:val="restart"/>
            <w:tcBorders>
              <w:top w:val="single" w:sz="4" w:space="0" w:color="auto"/>
              <w:left w:val="single" w:sz="4" w:space="0" w:color="auto"/>
              <w:bottom w:val="nil"/>
              <w:right w:val="single" w:sz="4" w:space="0" w:color="auto"/>
            </w:tcBorders>
            <w:textDirection w:val="btLr"/>
            <w:vAlign w:val="center"/>
            <w:hideMark/>
          </w:tcPr>
          <w:p w14:paraId="65702E76"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rPr>
              <w:t>Senior Digital Banking Officer</w:t>
            </w:r>
          </w:p>
        </w:tc>
        <w:tc>
          <w:tcPr>
            <w:tcW w:w="1100" w:type="pct"/>
            <w:tcBorders>
              <w:top w:val="nil"/>
              <w:left w:val="single" w:sz="4" w:space="0" w:color="auto"/>
              <w:bottom w:val="single" w:sz="4" w:space="0" w:color="auto"/>
              <w:right w:val="single" w:sz="8" w:space="0" w:color="auto"/>
            </w:tcBorders>
            <w:hideMark/>
          </w:tcPr>
          <w:p w14:paraId="1BB355DD"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Achieve team critical target</w:t>
            </w:r>
          </w:p>
        </w:tc>
        <w:tc>
          <w:tcPr>
            <w:tcW w:w="889" w:type="pct"/>
            <w:tcBorders>
              <w:top w:val="nil"/>
              <w:left w:val="nil"/>
              <w:bottom w:val="single" w:sz="8" w:space="0" w:color="auto"/>
              <w:right w:val="nil"/>
            </w:tcBorders>
            <w:hideMark/>
          </w:tcPr>
          <w:p w14:paraId="49F1AF7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92" w:type="pct"/>
            <w:tcBorders>
              <w:top w:val="single" w:sz="8" w:space="0" w:color="auto"/>
              <w:left w:val="single" w:sz="8" w:space="0" w:color="auto"/>
              <w:bottom w:val="single" w:sz="8" w:space="0" w:color="auto"/>
              <w:right w:val="single" w:sz="8" w:space="0" w:color="auto"/>
            </w:tcBorders>
            <w:hideMark/>
          </w:tcPr>
          <w:p w14:paraId="57E53A3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643" w:type="pct"/>
            <w:tcBorders>
              <w:top w:val="single" w:sz="8" w:space="0" w:color="auto"/>
              <w:left w:val="nil"/>
              <w:bottom w:val="single" w:sz="8" w:space="0" w:color="auto"/>
              <w:right w:val="single" w:sz="8" w:space="0" w:color="auto"/>
            </w:tcBorders>
            <w:hideMark/>
          </w:tcPr>
          <w:p w14:paraId="0FF6ABC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643" w:type="pct"/>
            <w:tcBorders>
              <w:top w:val="single" w:sz="4" w:space="0" w:color="auto"/>
              <w:left w:val="nil"/>
              <w:bottom w:val="single" w:sz="4" w:space="0" w:color="auto"/>
              <w:right w:val="nil"/>
            </w:tcBorders>
            <w:hideMark/>
          </w:tcPr>
          <w:p w14:paraId="0529487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02" w:type="pct"/>
            <w:tcBorders>
              <w:top w:val="single" w:sz="8" w:space="0" w:color="auto"/>
              <w:left w:val="single" w:sz="8" w:space="0" w:color="auto"/>
              <w:bottom w:val="single" w:sz="8" w:space="0" w:color="auto"/>
              <w:right w:val="single" w:sz="4" w:space="0" w:color="auto"/>
            </w:tcBorders>
            <w:hideMark/>
          </w:tcPr>
          <w:p w14:paraId="1BCEB0A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52892D76" w14:textId="77777777" w:rsidTr="00B06D26">
        <w:trPr>
          <w:trHeight w:val="519"/>
          <w:jc w:val="center"/>
        </w:trPr>
        <w:tc>
          <w:tcPr>
            <w:tcW w:w="0" w:type="auto"/>
            <w:vMerge/>
            <w:tcBorders>
              <w:top w:val="single" w:sz="4" w:space="0" w:color="auto"/>
              <w:left w:val="single" w:sz="4" w:space="0" w:color="auto"/>
              <w:bottom w:val="nil"/>
              <w:right w:val="single" w:sz="4" w:space="0" w:color="auto"/>
            </w:tcBorders>
            <w:vAlign w:val="center"/>
            <w:hideMark/>
          </w:tcPr>
          <w:p w14:paraId="6169E67E"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00" w:type="pct"/>
            <w:tcBorders>
              <w:top w:val="single" w:sz="4" w:space="0" w:color="auto"/>
              <w:left w:val="single" w:sz="4" w:space="0" w:color="auto"/>
              <w:bottom w:val="single" w:sz="4" w:space="0" w:color="auto"/>
              <w:right w:val="single" w:sz="8" w:space="0" w:color="auto"/>
            </w:tcBorders>
            <w:vAlign w:val="center"/>
          </w:tcPr>
          <w:p w14:paraId="36BC4BC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Follow up and support district POS Merchants and Corporate Merchants</w:t>
            </w:r>
          </w:p>
        </w:tc>
        <w:tc>
          <w:tcPr>
            <w:tcW w:w="889" w:type="pct"/>
            <w:tcBorders>
              <w:top w:val="nil"/>
              <w:left w:val="nil"/>
              <w:bottom w:val="single" w:sz="4" w:space="0" w:color="auto"/>
              <w:right w:val="nil"/>
            </w:tcBorders>
            <w:shd w:val="clear" w:color="auto" w:fill="FFFFFF"/>
          </w:tcPr>
          <w:p w14:paraId="70B439F4" w14:textId="470D82B9" w:rsidR="00A962F0" w:rsidRPr="00A2700C" w:rsidRDefault="00DA06C6" w:rsidP="00B06D26">
            <w:pPr>
              <w:jc w:val="center"/>
              <w:rPr>
                <w:rFonts w:ascii="Verdana" w:eastAsia="Times New Roman" w:hAnsi="Verdana" w:cs="Segoe UI Historic"/>
                <w:iCs/>
                <w:color w:val="000000" w:themeColor="text1"/>
              </w:rPr>
            </w:pPr>
            <w:r>
              <w:rPr>
                <w:rFonts w:ascii="Verdana" w:eastAsia="Times New Roman" w:hAnsi="Verdana" w:cs="Segoe UI Historic"/>
                <w:iCs/>
                <w:color w:val="000000" w:themeColor="text1"/>
              </w:rPr>
              <w:t xml:space="preserve">If </w:t>
            </w:r>
            <w:r w:rsidR="00A962F0" w:rsidRPr="00A2700C">
              <w:rPr>
                <w:rFonts w:ascii="Verdana" w:eastAsia="Times New Roman" w:hAnsi="Verdana" w:cs="Segoe UI Historic"/>
                <w:iCs/>
                <w:color w:val="000000" w:themeColor="text1"/>
              </w:rPr>
              <w:t>100% of action plan achieved</w:t>
            </w:r>
          </w:p>
        </w:tc>
        <w:tc>
          <w:tcPr>
            <w:tcW w:w="692" w:type="pct"/>
            <w:tcBorders>
              <w:top w:val="nil"/>
              <w:left w:val="single" w:sz="8" w:space="0" w:color="auto"/>
              <w:bottom w:val="single" w:sz="4" w:space="0" w:color="auto"/>
              <w:right w:val="single" w:sz="8" w:space="0" w:color="auto"/>
            </w:tcBorders>
            <w:shd w:val="clear" w:color="auto" w:fill="FFFFFF"/>
          </w:tcPr>
          <w:p w14:paraId="4D2040F9"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within 90% - 99%</w:t>
            </w:r>
          </w:p>
        </w:tc>
        <w:tc>
          <w:tcPr>
            <w:tcW w:w="643" w:type="pct"/>
            <w:tcBorders>
              <w:top w:val="nil"/>
              <w:left w:val="nil"/>
              <w:bottom w:val="single" w:sz="4" w:space="0" w:color="auto"/>
              <w:right w:val="single" w:sz="8" w:space="0" w:color="auto"/>
            </w:tcBorders>
            <w:shd w:val="clear" w:color="auto" w:fill="FFFFFF"/>
          </w:tcPr>
          <w:p w14:paraId="696969B2"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iCs/>
                <w:color w:val="000000" w:themeColor="text1"/>
              </w:rPr>
              <w:t>If action plan achieved is within 80% - 89%</w:t>
            </w:r>
          </w:p>
        </w:tc>
        <w:tc>
          <w:tcPr>
            <w:tcW w:w="643" w:type="pct"/>
            <w:tcBorders>
              <w:top w:val="single" w:sz="8" w:space="0" w:color="auto"/>
              <w:left w:val="nil"/>
              <w:bottom w:val="single" w:sz="4" w:space="0" w:color="auto"/>
              <w:right w:val="single" w:sz="8" w:space="0" w:color="auto"/>
            </w:tcBorders>
            <w:shd w:val="clear" w:color="auto" w:fill="FFFFFF"/>
          </w:tcPr>
          <w:p w14:paraId="0C08B852"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iCs/>
                <w:color w:val="000000" w:themeColor="text1"/>
              </w:rPr>
              <w:t>If action plan achieved is within 70% - 99%</w:t>
            </w:r>
          </w:p>
        </w:tc>
        <w:tc>
          <w:tcPr>
            <w:tcW w:w="602" w:type="pct"/>
            <w:tcBorders>
              <w:top w:val="nil"/>
              <w:left w:val="nil"/>
              <w:bottom w:val="single" w:sz="4" w:space="0" w:color="auto"/>
              <w:right w:val="single" w:sz="4" w:space="0" w:color="auto"/>
            </w:tcBorders>
            <w:shd w:val="clear" w:color="auto" w:fill="FFFFFF"/>
          </w:tcPr>
          <w:p w14:paraId="4593CF6C" w14:textId="77777777" w:rsidR="00A962F0" w:rsidRPr="00A2700C" w:rsidRDefault="00A962F0" w:rsidP="00B06D26">
            <w:pPr>
              <w:jc w:val="center"/>
              <w:rPr>
                <w:rFonts w:ascii="Verdana" w:eastAsia="Times New Roman" w:hAnsi="Verdana" w:cs="Segoe UI Historic"/>
                <w:iCs/>
                <w:color w:val="000000" w:themeColor="text1"/>
              </w:rPr>
            </w:pPr>
            <w:r w:rsidRPr="00A2700C">
              <w:rPr>
                <w:rFonts w:ascii="Verdana" w:eastAsia="Times New Roman" w:hAnsi="Verdana" w:cs="Segoe UI Historic"/>
                <w:iCs/>
                <w:color w:val="000000" w:themeColor="text1"/>
              </w:rPr>
              <w:t>If action plan achieved is less than 70%</w:t>
            </w:r>
          </w:p>
        </w:tc>
      </w:tr>
      <w:tr w:rsidR="00A962F0" w:rsidRPr="00A2700C" w14:paraId="5468BBB1" w14:textId="77777777" w:rsidTr="00B06D26">
        <w:trPr>
          <w:trHeight w:val="370"/>
          <w:jc w:val="center"/>
        </w:trPr>
        <w:tc>
          <w:tcPr>
            <w:tcW w:w="0" w:type="auto"/>
            <w:vMerge/>
            <w:tcBorders>
              <w:top w:val="single" w:sz="4" w:space="0" w:color="auto"/>
              <w:left w:val="single" w:sz="4" w:space="0" w:color="auto"/>
              <w:bottom w:val="nil"/>
              <w:right w:val="single" w:sz="4" w:space="0" w:color="auto"/>
            </w:tcBorders>
            <w:vAlign w:val="center"/>
          </w:tcPr>
          <w:p w14:paraId="73A1EFCA"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00" w:type="pct"/>
            <w:tcBorders>
              <w:top w:val="nil"/>
              <w:left w:val="single" w:sz="4" w:space="0" w:color="auto"/>
              <w:bottom w:val="single" w:sz="4" w:space="0" w:color="auto"/>
              <w:right w:val="single" w:sz="8" w:space="0" w:color="auto"/>
            </w:tcBorders>
          </w:tcPr>
          <w:p w14:paraId="2679161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889" w:type="pct"/>
            <w:tcBorders>
              <w:top w:val="nil"/>
              <w:left w:val="nil"/>
              <w:bottom w:val="single" w:sz="4" w:space="0" w:color="auto"/>
              <w:right w:val="nil"/>
            </w:tcBorders>
            <w:shd w:val="clear" w:color="auto" w:fill="FFFFFF"/>
          </w:tcPr>
          <w:p w14:paraId="0E522896" w14:textId="13E7769E" w:rsidR="00A962F0" w:rsidRPr="00A2700C" w:rsidRDefault="00DA06C6"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692" w:type="pct"/>
            <w:tcBorders>
              <w:top w:val="nil"/>
              <w:left w:val="single" w:sz="8" w:space="0" w:color="auto"/>
              <w:bottom w:val="single" w:sz="4" w:space="0" w:color="auto"/>
              <w:right w:val="single" w:sz="8" w:space="0" w:color="auto"/>
            </w:tcBorders>
            <w:shd w:val="clear" w:color="auto" w:fill="FFFFFF"/>
          </w:tcPr>
          <w:p w14:paraId="00EBB200" w14:textId="477EE4D9" w:rsidR="00A962F0" w:rsidRPr="00A2700C" w:rsidRDefault="00DA06C6"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643" w:type="pct"/>
            <w:tcBorders>
              <w:top w:val="nil"/>
              <w:left w:val="nil"/>
              <w:bottom w:val="single" w:sz="4" w:space="0" w:color="auto"/>
              <w:right w:val="single" w:sz="8" w:space="0" w:color="auto"/>
            </w:tcBorders>
            <w:shd w:val="clear" w:color="auto" w:fill="FFFFFF"/>
          </w:tcPr>
          <w:p w14:paraId="6D18639E" w14:textId="1B0E1E62" w:rsidR="00A962F0" w:rsidRPr="00A2700C" w:rsidRDefault="00DA06C6"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643" w:type="pct"/>
            <w:tcBorders>
              <w:top w:val="single" w:sz="8" w:space="0" w:color="auto"/>
              <w:left w:val="nil"/>
              <w:bottom w:val="single" w:sz="4" w:space="0" w:color="auto"/>
              <w:right w:val="single" w:sz="8" w:space="0" w:color="auto"/>
            </w:tcBorders>
            <w:shd w:val="clear" w:color="auto" w:fill="FFFFFF"/>
          </w:tcPr>
          <w:p w14:paraId="5BB29863" w14:textId="291BF85B" w:rsidR="00A962F0" w:rsidRPr="00A2700C" w:rsidRDefault="00DA06C6"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02" w:type="pct"/>
            <w:tcBorders>
              <w:top w:val="nil"/>
              <w:left w:val="nil"/>
              <w:bottom w:val="single" w:sz="4" w:space="0" w:color="auto"/>
              <w:right w:val="single" w:sz="4" w:space="0" w:color="auto"/>
            </w:tcBorders>
            <w:shd w:val="clear" w:color="auto" w:fill="FFFFFF"/>
          </w:tcPr>
          <w:p w14:paraId="6D8CFA3C" w14:textId="1CC4EE5C" w:rsidR="00A962F0" w:rsidRPr="00A2700C" w:rsidRDefault="00DA06C6"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w:t>
            </w:r>
            <w:r>
              <w:rPr>
                <w:rFonts w:ascii="Verdana" w:eastAsia="Times New Roman" w:hAnsi="Verdana" w:cs="Segoe UI Historic"/>
                <w:bCs/>
                <w:color w:val="000000" w:themeColor="text1"/>
              </w:rPr>
              <w:t xml:space="preserve">rt is submitted greater than 4 </w:t>
            </w:r>
            <w:r w:rsidR="00A962F0" w:rsidRPr="00A2700C">
              <w:rPr>
                <w:rFonts w:ascii="Verdana" w:eastAsia="Times New Roman" w:hAnsi="Verdana" w:cs="Segoe UI Historic"/>
                <w:bCs/>
                <w:color w:val="000000" w:themeColor="text1"/>
              </w:rPr>
              <w:t>days from the due date</w:t>
            </w:r>
          </w:p>
        </w:tc>
      </w:tr>
      <w:tr w:rsidR="00A962F0" w:rsidRPr="00A2700C" w14:paraId="7FBF2894" w14:textId="77777777" w:rsidTr="00B06D26">
        <w:trPr>
          <w:trHeight w:val="370"/>
          <w:jc w:val="center"/>
        </w:trPr>
        <w:tc>
          <w:tcPr>
            <w:tcW w:w="0" w:type="auto"/>
            <w:vMerge/>
            <w:tcBorders>
              <w:top w:val="single" w:sz="4" w:space="0" w:color="auto"/>
              <w:left w:val="single" w:sz="4" w:space="0" w:color="auto"/>
              <w:bottom w:val="nil"/>
              <w:right w:val="single" w:sz="4" w:space="0" w:color="auto"/>
            </w:tcBorders>
            <w:vAlign w:val="center"/>
            <w:hideMark/>
          </w:tcPr>
          <w:p w14:paraId="50F564B8"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00" w:type="pct"/>
            <w:tcBorders>
              <w:top w:val="nil"/>
              <w:left w:val="single" w:sz="4" w:space="0" w:color="auto"/>
              <w:bottom w:val="single" w:sz="4" w:space="0" w:color="auto"/>
              <w:right w:val="single" w:sz="8" w:space="0" w:color="auto"/>
            </w:tcBorders>
          </w:tcPr>
          <w:p w14:paraId="7125C48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889" w:type="pct"/>
            <w:tcBorders>
              <w:top w:val="nil"/>
              <w:left w:val="nil"/>
              <w:bottom w:val="single" w:sz="4" w:space="0" w:color="auto"/>
              <w:right w:val="nil"/>
            </w:tcBorders>
            <w:shd w:val="clear" w:color="auto" w:fill="FFFFFF"/>
          </w:tcPr>
          <w:p w14:paraId="50F064A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692" w:type="pct"/>
            <w:tcBorders>
              <w:top w:val="nil"/>
              <w:left w:val="single" w:sz="8" w:space="0" w:color="auto"/>
              <w:bottom w:val="single" w:sz="4" w:space="0" w:color="auto"/>
              <w:right w:val="single" w:sz="8" w:space="0" w:color="auto"/>
            </w:tcBorders>
            <w:shd w:val="clear" w:color="auto" w:fill="FFFFFF"/>
          </w:tcPr>
          <w:p w14:paraId="315221C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643" w:type="pct"/>
            <w:tcBorders>
              <w:top w:val="nil"/>
              <w:left w:val="nil"/>
              <w:bottom w:val="single" w:sz="4" w:space="0" w:color="auto"/>
              <w:right w:val="single" w:sz="8" w:space="0" w:color="auto"/>
            </w:tcBorders>
            <w:shd w:val="clear" w:color="auto" w:fill="FFFFFF"/>
          </w:tcPr>
          <w:p w14:paraId="36E6913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643" w:type="pct"/>
            <w:tcBorders>
              <w:top w:val="single" w:sz="8" w:space="0" w:color="auto"/>
              <w:left w:val="nil"/>
              <w:bottom w:val="single" w:sz="4" w:space="0" w:color="auto"/>
              <w:right w:val="single" w:sz="8" w:space="0" w:color="auto"/>
            </w:tcBorders>
            <w:shd w:val="clear" w:color="auto" w:fill="FFFFFF"/>
          </w:tcPr>
          <w:p w14:paraId="465E584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602" w:type="pct"/>
            <w:tcBorders>
              <w:top w:val="nil"/>
              <w:left w:val="nil"/>
              <w:bottom w:val="single" w:sz="4" w:space="0" w:color="auto"/>
              <w:right w:val="single" w:sz="4" w:space="0" w:color="auto"/>
            </w:tcBorders>
            <w:shd w:val="clear" w:color="auto" w:fill="FFFFFF"/>
          </w:tcPr>
          <w:p w14:paraId="2C6D7F7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D9A45CC" w14:textId="77777777" w:rsidTr="00B06D26">
        <w:trPr>
          <w:trHeight w:val="370"/>
          <w:jc w:val="center"/>
        </w:trPr>
        <w:tc>
          <w:tcPr>
            <w:tcW w:w="0" w:type="auto"/>
            <w:vMerge/>
            <w:tcBorders>
              <w:top w:val="single" w:sz="4" w:space="0" w:color="auto"/>
              <w:left w:val="single" w:sz="4" w:space="0" w:color="auto"/>
              <w:bottom w:val="nil"/>
              <w:right w:val="single" w:sz="4" w:space="0" w:color="auto"/>
            </w:tcBorders>
            <w:vAlign w:val="center"/>
          </w:tcPr>
          <w:p w14:paraId="6384B2BF"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00" w:type="pct"/>
            <w:tcBorders>
              <w:top w:val="single" w:sz="4" w:space="0" w:color="auto"/>
              <w:left w:val="single" w:sz="4" w:space="0" w:color="auto"/>
              <w:bottom w:val="single" w:sz="4" w:space="0" w:color="auto"/>
              <w:right w:val="single" w:sz="8" w:space="0" w:color="auto"/>
            </w:tcBorders>
          </w:tcPr>
          <w:p w14:paraId="74CA225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Increase Active POS Merchant</w:t>
            </w:r>
          </w:p>
        </w:tc>
        <w:tc>
          <w:tcPr>
            <w:tcW w:w="889" w:type="pct"/>
            <w:tcBorders>
              <w:top w:val="nil"/>
              <w:left w:val="nil"/>
              <w:bottom w:val="single" w:sz="4" w:space="0" w:color="auto"/>
              <w:right w:val="nil"/>
            </w:tcBorders>
            <w:shd w:val="clear" w:color="auto" w:fill="FFFFFF"/>
          </w:tcPr>
          <w:p w14:paraId="0993BB4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90% of action plan achieved</w:t>
            </w:r>
          </w:p>
        </w:tc>
        <w:tc>
          <w:tcPr>
            <w:tcW w:w="692" w:type="pct"/>
            <w:tcBorders>
              <w:top w:val="nil"/>
              <w:left w:val="single" w:sz="8" w:space="0" w:color="auto"/>
              <w:bottom w:val="single" w:sz="4" w:space="0" w:color="auto"/>
              <w:right w:val="single" w:sz="8" w:space="0" w:color="auto"/>
            </w:tcBorders>
            <w:shd w:val="clear" w:color="auto" w:fill="FFFFFF"/>
          </w:tcPr>
          <w:p w14:paraId="038510E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80% - 89.99%</w:t>
            </w:r>
          </w:p>
        </w:tc>
        <w:tc>
          <w:tcPr>
            <w:tcW w:w="643" w:type="pct"/>
            <w:tcBorders>
              <w:top w:val="nil"/>
              <w:left w:val="nil"/>
              <w:bottom w:val="single" w:sz="4" w:space="0" w:color="auto"/>
              <w:right w:val="single" w:sz="8" w:space="0" w:color="auto"/>
            </w:tcBorders>
            <w:shd w:val="clear" w:color="auto" w:fill="FFFFFF"/>
          </w:tcPr>
          <w:p w14:paraId="22E5390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70% - 79.99%</w:t>
            </w:r>
          </w:p>
        </w:tc>
        <w:tc>
          <w:tcPr>
            <w:tcW w:w="643" w:type="pct"/>
            <w:tcBorders>
              <w:top w:val="single" w:sz="8" w:space="0" w:color="auto"/>
              <w:left w:val="nil"/>
              <w:bottom w:val="single" w:sz="4" w:space="0" w:color="auto"/>
              <w:right w:val="single" w:sz="8" w:space="0" w:color="auto"/>
            </w:tcBorders>
            <w:shd w:val="clear" w:color="auto" w:fill="FFFFFF"/>
          </w:tcPr>
          <w:p w14:paraId="4ECA226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60% - 69.99%</w:t>
            </w:r>
          </w:p>
        </w:tc>
        <w:tc>
          <w:tcPr>
            <w:tcW w:w="602" w:type="pct"/>
            <w:tcBorders>
              <w:top w:val="nil"/>
              <w:left w:val="nil"/>
              <w:bottom w:val="single" w:sz="4" w:space="0" w:color="auto"/>
              <w:right w:val="single" w:sz="4" w:space="0" w:color="auto"/>
            </w:tcBorders>
            <w:shd w:val="clear" w:color="auto" w:fill="FFFFFF"/>
          </w:tcPr>
          <w:p w14:paraId="3B96A73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less than 60%</w:t>
            </w:r>
          </w:p>
        </w:tc>
      </w:tr>
      <w:tr w:rsidR="00A962F0" w:rsidRPr="00A2700C" w14:paraId="7A8BBC22" w14:textId="77777777" w:rsidTr="00B06D26">
        <w:trPr>
          <w:trHeight w:val="315"/>
          <w:jc w:val="center"/>
        </w:trPr>
        <w:tc>
          <w:tcPr>
            <w:tcW w:w="0" w:type="auto"/>
            <w:vMerge/>
            <w:tcBorders>
              <w:top w:val="single" w:sz="4" w:space="0" w:color="auto"/>
              <w:left w:val="single" w:sz="4" w:space="0" w:color="auto"/>
              <w:bottom w:val="nil"/>
              <w:right w:val="single" w:sz="4" w:space="0" w:color="auto"/>
            </w:tcBorders>
            <w:vAlign w:val="center"/>
          </w:tcPr>
          <w:p w14:paraId="427461E6"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4569"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05DC96A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
                <w:iCs/>
                <w:color w:val="000000" w:themeColor="text1"/>
              </w:rPr>
              <w:t>Can be exceeded</w:t>
            </w:r>
          </w:p>
        </w:tc>
      </w:tr>
      <w:tr w:rsidR="00A962F0" w:rsidRPr="00A2700C" w14:paraId="4D45C0A5" w14:textId="77777777" w:rsidTr="00B06D26">
        <w:trPr>
          <w:trHeight w:val="227"/>
          <w:jc w:val="center"/>
        </w:trPr>
        <w:tc>
          <w:tcPr>
            <w:tcW w:w="0" w:type="auto"/>
            <w:vMerge/>
            <w:tcBorders>
              <w:top w:val="single" w:sz="4" w:space="0" w:color="auto"/>
              <w:left w:val="single" w:sz="4" w:space="0" w:color="auto"/>
              <w:bottom w:val="nil"/>
              <w:right w:val="single" w:sz="4" w:space="0" w:color="auto"/>
            </w:tcBorders>
            <w:vAlign w:val="center"/>
          </w:tcPr>
          <w:p w14:paraId="5DBD6B25"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00"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46C461F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889" w:type="pct"/>
            <w:tcBorders>
              <w:top w:val="single" w:sz="4" w:space="0" w:color="auto"/>
              <w:left w:val="nil"/>
              <w:bottom w:val="single" w:sz="4" w:space="0" w:color="auto"/>
              <w:right w:val="nil"/>
            </w:tcBorders>
            <w:shd w:val="clear" w:color="auto" w:fill="A8D08D" w:themeFill="accent6" w:themeFillTint="99"/>
          </w:tcPr>
          <w:p w14:paraId="76EE9C9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3AFB1E1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643" w:type="pct"/>
            <w:tcBorders>
              <w:top w:val="single" w:sz="4" w:space="0" w:color="auto"/>
              <w:left w:val="nil"/>
              <w:bottom w:val="single" w:sz="4" w:space="0" w:color="auto"/>
              <w:right w:val="single" w:sz="8" w:space="0" w:color="auto"/>
            </w:tcBorders>
            <w:shd w:val="clear" w:color="auto" w:fill="A8D08D" w:themeFill="accent6" w:themeFillTint="99"/>
          </w:tcPr>
          <w:p w14:paraId="4EBEE16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643" w:type="pct"/>
            <w:tcBorders>
              <w:top w:val="single" w:sz="4" w:space="0" w:color="auto"/>
              <w:left w:val="nil"/>
              <w:bottom w:val="single" w:sz="4" w:space="0" w:color="auto"/>
              <w:right w:val="single" w:sz="8" w:space="0" w:color="auto"/>
            </w:tcBorders>
            <w:shd w:val="clear" w:color="auto" w:fill="A8D08D" w:themeFill="accent6" w:themeFillTint="99"/>
          </w:tcPr>
          <w:p w14:paraId="0BD90B7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02" w:type="pct"/>
            <w:tcBorders>
              <w:top w:val="single" w:sz="4" w:space="0" w:color="auto"/>
              <w:left w:val="nil"/>
              <w:bottom w:val="single" w:sz="4" w:space="0" w:color="auto"/>
              <w:right w:val="single" w:sz="4" w:space="0" w:color="auto"/>
            </w:tcBorders>
            <w:shd w:val="clear" w:color="auto" w:fill="A8D08D" w:themeFill="accent6" w:themeFillTint="99"/>
          </w:tcPr>
          <w:p w14:paraId="2099F48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47F8998" w14:textId="77777777" w:rsidTr="00B06D26">
        <w:trPr>
          <w:trHeight w:val="557"/>
          <w:jc w:val="center"/>
        </w:trPr>
        <w:tc>
          <w:tcPr>
            <w:tcW w:w="0" w:type="auto"/>
            <w:vMerge/>
            <w:tcBorders>
              <w:top w:val="single" w:sz="4" w:space="0" w:color="auto"/>
              <w:left w:val="single" w:sz="4" w:space="0" w:color="auto"/>
              <w:bottom w:val="nil"/>
              <w:right w:val="single" w:sz="4" w:space="0" w:color="auto"/>
            </w:tcBorders>
            <w:vAlign w:val="center"/>
          </w:tcPr>
          <w:p w14:paraId="07FC543C"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100" w:type="pct"/>
            <w:tcBorders>
              <w:top w:val="single" w:sz="4" w:space="0" w:color="auto"/>
              <w:left w:val="single" w:sz="4" w:space="0" w:color="auto"/>
              <w:bottom w:val="single" w:sz="4" w:space="0" w:color="auto"/>
              <w:right w:val="single" w:sz="8" w:space="0" w:color="auto"/>
            </w:tcBorders>
          </w:tcPr>
          <w:p w14:paraId="7638308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proposals/analysis/, business requirement document (BRD)/ performance evaluation document/training documents/assessments on time</w:t>
            </w:r>
          </w:p>
        </w:tc>
        <w:tc>
          <w:tcPr>
            <w:tcW w:w="889" w:type="pct"/>
            <w:tcBorders>
              <w:top w:val="single" w:sz="4" w:space="0" w:color="auto"/>
              <w:left w:val="nil"/>
              <w:bottom w:val="single" w:sz="4" w:space="0" w:color="auto"/>
              <w:right w:val="nil"/>
            </w:tcBorders>
            <w:shd w:val="clear" w:color="auto" w:fill="FFFFFF"/>
          </w:tcPr>
          <w:p w14:paraId="64AB783F" w14:textId="21A17F22" w:rsidR="00A962F0" w:rsidRPr="00A2700C" w:rsidRDefault="00FF1A49"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document is submitted 4-5 days before the due date (stated on the TOR)</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2130FFCD" w14:textId="14FA5A57" w:rsidR="00A962F0" w:rsidRPr="00A2700C" w:rsidRDefault="00FF1A49"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1-3 days before the due date</w:t>
            </w:r>
          </w:p>
        </w:tc>
        <w:tc>
          <w:tcPr>
            <w:tcW w:w="643" w:type="pct"/>
            <w:tcBorders>
              <w:top w:val="single" w:sz="4" w:space="0" w:color="auto"/>
              <w:left w:val="nil"/>
              <w:bottom w:val="single" w:sz="4" w:space="0" w:color="auto"/>
              <w:right w:val="single" w:sz="8" w:space="0" w:color="auto"/>
            </w:tcBorders>
            <w:shd w:val="clear" w:color="auto" w:fill="FFFFFF"/>
          </w:tcPr>
          <w:p w14:paraId="6FD21910" w14:textId="1DBE276C" w:rsidR="00A962F0" w:rsidRPr="00A2700C" w:rsidRDefault="00FF1A49"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on the due date</w:t>
            </w:r>
          </w:p>
        </w:tc>
        <w:tc>
          <w:tcPr>
            <w:tcW w:w="643" w:type="pct"/>
            <w:tcBorders>
              <w:top w:val="single" w:sz="4" w:space="0" w:color="auto"/>
              <w:left w:val="nil"/>
              <w:bottom w:val="single" w:sz="4" w:space="0" w:color="auto"/>
              <w:right w:val="single" w:sz="8" w:space="0" w:color="auto"/>
            </w:tcBorders>
            <w:shd w:val="clear" w:color="auto" w:fill="FFFFFF"/>
          </w:tcPr>
          <w:p w14:paraId="6A18607D" w14:textId="1210CC31" w:rsidR="00A962F0" w:rsidRPr="00A2700C" w:rsidRDefault="00FF1A49"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within 1-5 days after the due date</w:t>
            </w:r>
          </w:p>
        </w:tc>
        <w:tc>
          <w:tcPr>
            <w:tcW w:w="602" w:type="pct"/>
            <w:tcBorders>
              <w:top w:val="single" w:sz="4" w:space="0" w:color="auto"/>
              <w:left w:val="nil"/>
              <w:bottom w:val="single" w:sz="4" w:space="0" w:color="auto"/>
              <w:right w:val="single" w:sz="4" w:space="0" w:color="auto"/>
            </w:tcBorders>
            <w:shd w:val="clear" w:color="auto" w:fill="FFFFFF"/>
          </w:tcPr>
          <w:p w14:paraId="443A87FB" w14:textId="2459DB62" w:rsidR="00A962F0" w:rsidRPr="00A2700C" w:rsidRDefault="00FF1A49"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5 days after the due date</w:t>
            </w:r>
          </w:p>
        </w:tc>
      </w:tr>
      <w:tr w:rsidR="00A962F0" w:rsidRPr="00A2700C" w14:paraId="72378DEE" w14:textId="77777777" w:rsidTr="00B06D26">
        <w:trPr>
          <w:trHeight w:val="1253"/>
          <w:jc w:val="center"/>
        </w:trPr>
        <w:tc>
          <w:tcPr>
            <w:tcW w:w="431" w:type="pct"/>
            <w:tcBorders>
              <w:top w:val="nil"/>
              <w:left w:val="single" w:sz="4" w:space="0" w:color="auto"/>
              <w:bottom w:val="nil"/>
              <w:right w:val="single" w:sz="4" w:space="0" w:color="auto"/>
            </w:tcBorders>
            <w:vAlign w:val="center"/>
          </w:tcPr>
          <w:p w14:paraId="7BCE44C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00" w:type="pct"/>
            <w:tcBorders>
              <w:top w:val="single" w:sz="4" w:space="0" w:color="auto"/>
              <w:left w:val="single" w:sz="4" w:space="0" w:color="auto"/>
              <w:bottom w:val="single" w:sz="4" w:space="0" w:color="auto"/>
              <w:right w:val="single" w:sz="8" w:space="0" w:color="auto"/>
            </w:tcBorders>
            <w:hideMark/>
          </w:tcPr>
          <w:p w14:paraId="3331D88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Prepare business agreement/MOU/SLA and other pertinent documents timely</w:t>
            </w:r>
          </w:p>
        </w:tc>
        <w:tc>
          <w:tcPr>
            <w:tcW w:w="889" w:type="pct"/>
            <w:tcBorders>
              <w:top w:val="single" w:sz="4" w:space="0" w:color="auto"/>
              <w:left w:val="nil"/>
              <w:bottom w:val="single" w:sz="4" w:space="0" w:color="auto"/>
              <w:right w:val="nil"/>
            </w:tcBorders>
            <w:shd w:val="clear" w:color="auto" w:fill="FFFFFF"/>
          </w:tcPr>
          <w:p w14:paraId="1A4D1A59" w14:textId="32288BE1" w:rsidR="00A962F0" w:rsidRPr="00A2700C" w:rsidRDefault="00FF1A49"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the document is reviewed and necessary action is taken 2 days before due date</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1AF8979C" w14:textId="4B9FDEEB" w:rsidR="00A962F0" w:rsidRPr="00A2700C" w:rsidRDefault="00A962F0" w:rsidP="00FF1A49">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reviewed and necessary action is taken 1 day before due date</w:t>
            </w:r>
          </w:p>
        </w:tc>
        <w:tc>
          <w:tcPr>
            <w:tcW w:w="643" w:type="pct"/>
            <w:tcBorders>
              <w:top w:val="single" w:sz="4" w:space="0" w:color="auto"/>
              <w:left w:val="nil"/>
              <w:bottom w:val="single" w:sz="4" w:space="0" w:color="auto"/>
              <w:right w:val="single" w:sz="8" w:space="0" w:color="auto"/>
            </w:tcBorders>
            <w:shd w:val="clear" w:color="auto" w:fill="FFFFFF"/>
          </w:tcPr>
          <w:p w14:paraId="4DDCF5E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reviewed and necessary action is taken on due date</w:t>
            </w:r>
          </w:p>
          <w:p w14:paraId="30D20AD7" w14:textId="77777777" w:rsidR="00A962F0" w:rsidRPr="00A2700C" w:rsidRDefault="00A962F0" w:rsidP="00B06D26">
            <w:pPr>
              <w:jc w:val="center"/>
              <w:rPr>
                <w:rFonts w:ascii="Verdana" w:eastAsia="Times New Roman" w:hAnsi="Verdana" w:cs="Segoe UI Historic"/>
                <w:color w:val="000000" w:themeColor="text1"/>
              </w:rPr>
            </w:pPr>
          </w:p>
        </w:tc>
        <w:tc>
          <w:tcPr>
            <w:tcW w:w="643" w:type="pct"/>
            <w:tcBorders>
              <w:top w:val="single" w:sz="4" w:space="0" w:color="auto"/>
              <w:left w:val="nil"/>
              <w:bottom w:val="single" w:sz="4" w:space="0" w:color="auto"/>
              <w:right w:val="single" w:sz="8" w:space="0" w:color="auto"/>
            </w:tcBorders>
            <w:shd w:val="clear" w:color="auto" w:fill="FFFFFF"/>
          </w:tcPr>
          <w:p w14:paraId="04F699E0" w14:textId="20122024" w:rsidR="00A962F0" w:rsidRPr="00A2700C" w:rsidRDefault="00FF1A49"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the document is reviewed and necessary action is taken 1 day after due date</w:t>
            </w:r>
          </w:p>
        </w:tc>
        <w:tc>
          <w:tcPr>
            <w:tcW w:w="602" w:type="pct"/>
            <w:tcBorders>
              <w:top w:val="single" w:sz="4" w:space="0" w:color="auto"/>
              <w:left w:val="nil"/>
              <w:bottom w:val="single" w:sz="4" w:space="0" w:color="auto"/>
              <w:right w:val="single" w:sz="4" w:space="0" w:color="auto"/>
            </w:tcBorders>
            <w:shd w:val="clear" w:color="auto" w:fill="FFFFFF"/>
          </w:tcPr>
          <w:p w14:paraId="0379C998" w14:textId="2D02BF1C" w:rsidR="00A962F0" w:rsidRPr="00A2700C" w:rsidRDefault="00FF1A49"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the document is reviewed and necessary action is taken more than 1 days after due date</w:t>
            </w:r>
          </w:p>
        </w:tc>
      </w:tr>
      <w:tr w:rsidR="00A962F0" w:rsidRPr="00A2700C" w14:paraId="21D1213D" w14:textId="77777777" w:rsidTr="00B06D26">
        <w:trPr>
          <w:trHeight w:val="557"/>
          <w:jc w:val="center"/>
        </w:trPr>
        <w:tc>
          <w:tcPr>
            <w:tcW w:w="431" w:type="pct"/>
            <w:tcBorders>
              <w:top w:val="nil"/>
              <w:left w:val="single" w:sz="4" w:space="0" w:color="auto"/>
              <w:bottom w:val="nil"/>
              <w:right w:val="single" w:sz="4" w:space="0" w:color="auto"/>
            </w:tcBorders>
            <w:vAlign w:val="center"/>
          </w:tcPr>
          <w:p w14:paraId="584CC8C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100" w:type="pct"/>
            <w:tcBorders>
              <w:top w:val="nil"/>
              <w:left w:val="single" w:sz="4" w:space="0" w:color="auto"/>
              <w:bottom w:val="single" w:sz="4" w:space="0" w:color="auto"/>
              <w:right w:val="single" w:sz="8" w:space="0" w:color="auto"/>
            </w:tcBorders>
          </w:tcPr>
          <w:p w14:paraId="14BED0DC"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Prepare business proposal to improve FCY earning</w:t>
            </w:r>
          </w:p>
        </w:tc>
        <w:tc>
          <w:tcPr>
            <w:tcW w:w="889" w:type="pct"/>
            <w:tcBorders>
              <w:top w:val="nil"/>
              <w:left w:val="nil"/>
              <w:bottom w:val="single" w:sz="4" w:space="0" w:color="auto"/>
              <w:right w:val="nil"/>
            </w:tcBorders>
            <w:shd w:val="clear" w:color="auto" w:fill="auto"/>
            <w:vAlign w:val="center"/>
          </w:tcPr>
          <w:p w14:paraId="775F509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692" w:type="pct"/>
            <w:tcBorders>
              <w:top w:val="nil"/>
              <w:left w:val="single" w:sz="8" w:space="0" w:color="auto"/>
              <w:bottom w:val="single" w:sz="4" w:space="0" w:color="auto"/>
              <w:right w:val="single" w:sz="8" w:space="0" w:color="auto"/>
            </w:tcBorders>
            <w:shd w:val="clear" w:color="auto" w:fill="auto"/>
            <w:vAlign w:val="center"/>
          </w:tcPr>
          <w:p w14:paraId="1EA40521" w14:textId="64A8B2EE" w:rsidR="00A962F0" w:rsidRPr="00A2700C" w:rsidRDefault="00FF1A49"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125-149.99% of the target</w:t>
            </w:r>
          </w:p>
        </w:tc>
        <w:tc>
          <w:tcPr>
            <w:tcW w:w="643" w:type="pct"/>
            <w:tcBorders>
              <w:top w:val="nil"/>
              <w:left w:val="nil"/>
              <w:bottom w:val="single" w:sz="4" w:space="0" w:color="auto"/>
              <w:right w:val="single" w:sz="8" w:space="0" w:color="auto"/>
            </w:tcBorders>
            <w:shd w:val="clear" w:color="auto" w:fill="FFFFFF"/>
            <w:vAlign w:val="center"/>
          </w:tcPr>
          <w:p w14:paraId="15658D18" w14:textId="489CD50B" w:rsidR="00A962F0" w:rsidRPr="00A2700C" w:rsidRDefault="00FF1A49"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100% -124.99of the target</w:t>
            </w:r>
          </w:p>
        </w:tc>
        <w:tc>
          <w:tcPr>
            <w:tcW w:w="643" w:type="pct"/>
            <w:tcBorders>
              <w:top w:val="single" w:sz="8" w:space="0" w:color="auto"/>
              <w:left w:val="nil"/>
              <w:bottom w:val="single" w:sz="4" w:space="0" w:color="auto"/>
              <w:right w:val="single" w:sz="8" w:space="0" w:color="auto"/>
            </w:tcBorders>
            <w:shd w:val="clear" w:color="auto" w:fill="FFFFFF"/>
            <w:vAlign w:val="center"/>
          </w:tcPr>
          <w:p w14:paraId="73E29DD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02" w:type="pct"/>
            <w:tcBorders>
              <w:top w:val="nil"/>
              <w:left w:val="nil"/>
              <w:bottom w:val="single" w:sz="4" w:space="0" w:color="auto"/>
              <w:right w:val="single" w:sz="4" w:space="0" w:color="auto"/>
            </w:tcBorders>
            <w:shd w:val="clear" w:color="auto" w:fill="FFFFFF"/>
            <w:vAlign w:val="center"/>
          </w:tcPr>
          <w:p w14:paraId="57CE564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bl>
    <w:p w14:paraId="6EF4D828"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70" w:name="_Toc117880583"/>
      <w:bookmarkStart w:id="471" w:name="_Toc130525430"/>
    </w:p>
    <w:p w14:paraId="42155CCF"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489648CA"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p>
    <w:p w14:paraId="4873542F" w14:textId="3C2FAA52"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72" w:name="_Toc209460956"/>
      <w:r w:rsidRPr="00A739EE">
        <w:rPr>
          <w:rFonts w:ascii="Verdana" w:eastAsia="Times New Roman" w:hAnsi="Verdana" w:cs="Segoe UI Historic"/>
          <w:b/>
          <w:color w:val="000000" w:themeColor="text1"/>
          <w:highlight w:val="cyan"/>
        </w:rPr>
        <w:t>POS Merchant Management: Digital Banking Officer (G.12) Goal and Target</w:t>
      </w:r>
      <w:bookmarkEnd w:id="470"/>
      <w:bookmarkEnd w:id="471"/>
      <w:bookmarkEnd w:id="472"/>
      <w:r w:rsidR="00A739EE">
        <w:rPr>
          <w:rFonts w:ascii="Verdana" w:eastAsia="Times New Roman" w:hAnsi="Verdana" w:cs="Segoe UI Historic"/>
          <w:b/>
          <w:color w:val="000000" w:themeColor="text1"/>
        </w:rPr>
        <w:t xml:space="preserve"> </w:t>
      </w:r>
      <w:r w:rsidR="00A739EE" w:rsidRPr="00A739EE">
        <w:rPr>
          <w:rFonts w:ascii="Verdana" w:eastAsia="Times New Roman" w:hAnsi="Verdana" w:cs="Segoe UI Historic"/>
          <w:b/>
          <w:color w:val="000000" w:themeColor="text1"/>
          <w:highlight w:val="cyan"/>
        </w:rPr>
        <w:t>DB0088</w:t>
      </w:r>
    </w:p>
    <w:p w14:paraId="0B717102"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p>
    <w:tbl>
      <w:tblPr>
        <w:tblW w:w="11863" w:type="dxa"/>
        <w:jc w:val="center"/>
        <w:tblLayout w:type="fixed"/>
        <w:tblLook w:val="04A0" w:firstRow="1" w:lastRow="0" w:firstColumn="1" w:lastColumn="0" w:noHBand="0" w:noVBand="1"/>
      </w:tblPr>
      <w:tblGrid>
        <w:gridCol w:w="1042"/>
        <w:gridCol w:w="2781"/>
        <w:gridCol w:w="1755"/>
        <w:gridCol w:w="2146"/>
        <w:gridCol w:w="815"/>
        <w:gridCol w:w="1662"/>
        <w:gridCol w:w="1662"/>
      </w:tblGrid>
      <w:tr w:rsidR="00A962F0" w:rsidRPr="00A2700C" w14:paraId="6ABA88F5" w14:textId="77777777" w:rsidTr="00B06D26">
        <w:trPr>
          <w:trHeight w:val="138"/>
          <w:jc w:val="center"/>
        </w:trPr>
        <w:tc>
          <w:tcPr>
            <w:tcW w:w="104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091CB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27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A9F5ACA"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7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E6AEE11"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21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3BF79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81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96279D"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1662"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57A57A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166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1815C3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6849683C" w14:textId="77777777" w:rsidTr="00B06D26">
        <w:trPr>
          <w:trHeight w:val="744"/>
          <w:jc w:val="center"/>
        </w:trPr>
        <w:tc>
          <w:tcPr>
            <w:tcW w:w="1042" w:type="dxa"/>
            <w:vMerge w:val="restart"/>
            <w:tcBorders>
              <w:top w:val="single" w:sz="4" w:space="0" w:color="auto"/>
              <w:left w:val="single" w:sz="4" w:space="0" w:color="auto"/>
              <w:bottom w:val="nil"/>
              <w:right w:val="single" w:sz="4" w:space="0" w:color="auto"/>
            </w:tcBorders>
            <w:textDirection w:val="btLr"/>
            <w:vAlign w:val="center"/>
            <w:hideMark/>
          </w:tcPr>
          <w:p w14:paraId="112511F2"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Digital Banking Officer</w:t>
            </w:r>
          </w:p>
        </w:tc>
        <w:tc>
          <w:tcPr>
            <w:tcW w:w="2781" w:type="dxa"/>
            <w:tcBorders>
              <w:top w:val="single" w:sz="4" w:space="0" w:color="auto"/>
              <w:left w:val="nil"/>
              <w:bottom w:val="single" w:sz="8" w:space="0" w:color="auto"/>
              <w:right w:val="single" w:sz="4" w:space="0" w:color="auto"/>
            </w:tcBorders>
            <w:vAlign w:val="bottom"/>
            <w:hideMark/>
          </w:tcPr>
          <w:p w14:paraId="562E3CD1"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755" w:type="dxa"/>
            <w:tcBorders>
              <w:top w:val="nil"/>
              <w:left w:val="single" w:sz="4" w:space="0" w:color="auto"/>
              <w:bottom w:val="single" w:sz="8" w:space="0" w:color="auto"/>
              <w:right w:val="single" w:sz="4" w:space="0" w:color="auto"/>
            </w:tcBorders>
            <w:vAlign w:val="bottom"/>
            <w:hideMark/>
          </w:tcPr>
          <w:p w14:paraId="46DFF7D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2146" w:type="dxa"/>
            <w:tcBorders>
              <w:top w:val="nil"/>
              <w:left w:val="single" w:sz="4" w:space="0" w:color="auto"/>
              <w:bottom w:val="single" w:sz="8" w:space="0" w:color="auto"/>
              <w:right w:val="single" w:sz="8" w:space="0" w:color="auto"/>
            </w:tcBorders>
            <w:vAlign w:val="center"/>
            <w:hideMark/>
          </w:tcPr>
          <w:p w14:paraId="1933CBC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815" w:type="dxa"/>
            <w:tcBorders>
              <w:top w:val="nil"/>
              <w:left w:val="single" w:sz="4" w:space="0" w:color="auto"/>
              <w:bottom w:val="single" w:sz="8" w:space="0" w:color="auto"/>
              <w:right w:val="nil"/>
            </w:tcBorders>
            <w:vAlign w:val="bottom"/>
          </w:tcPr>
          <w:p w14:paraId="731C33A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1662" w:type="dxa"/>
            <w:tcBorders>
              <w:top w:val="single" w:sz="4" w:space="0" w:color="auto"/>
              <w:left w:val="single" w:sz="4" w:space="0" w:color="auto"/>
              <w:right w:val="single" w:sz="4" w:space="0" w:color="auto"/>
            </w:tcBorders>
          </w:tcPr>
          <w:p w14:paraId="1BF682A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System</w:t>
            </w:r>
          </w:p>
        </w:tc>
        <w:tc>
          <w:tcPr>
            <w:tcW w:w="1662" w:type="dxa"/>
            <w:tcBorders>
              <w:top w:val="single" w:sz="4" w:space="0" w:color="auto"/>
              <w:left w:val="single" w:sz="4" w:space="0" w:color="auto"/>
              <w:right w:val="single" w:sz="4" w:space="0" w:color="auto"/>
            </w:tcBorders>
            <w:hideMark/>
          </w:tcPr>
          <w:p w14:paraId="5AFE492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Major Target</w:t>
            </w:r>
          </w:p>
        </w:tc>
      </w:tr>
      <w:tr w:rsidR="00A962F0" w:rsidRPr="00A2700C" w14:paraId="2E9BCDDB" w14:textId="77777777" w:rsidTr="00B06D26">
        <w:trPr>
          <w:trHeight w:val="283"/>
          <w:jc w:val="center"/>
        </w:trPr>
        <w:tc>
          <w:tcPr>
            <w:tcW w:w="1042" w:type="dxa"/>
            <w:vMerge/>
            <w:tcBorders>
              <w:top w:val="single" w:sz="4" w:space="0" w:color="auto"/>
              <w:left w:val="single" w:sz="4" w:space="0" w:color="auto"/>
              <w:bottom w:val="nil"/>
              <w:right w:val="single" w:sz="4" w:space="0" w:color="auto"/>
            </w:tcBorders>
            <w:vAlign w:val="center"/>
          </w:tcPr>
          <w:p w14:paraId="6330A46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2781" w:type="dxa"/>
            <w:tcBorders>
              <w:top w:val="single" w:sz="4" w:space="0" w:color="auto"/>
              <w:left w:val="nil"/>
              <w:bottom w:val="single" w:sz="8" w:space="0" w:color="auto"/>
              <w:right w:val="single" w:sz="4" w:space="0" w:color="auto"/>
            </w:tcBorders>
          </w:tcPr>
          <w:p w14:paraId="5C20F99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Increase POS Activation</w:t>
            </w:r>
          </w:p>
        </w:tc>
        <w:tc>
          <w:tcPr>
            <w:tcW w:w="1755" w:type="dxa"/>
            <w:tcBorders>
              <w:top w:val="nil"/>
              <w:left w:val="single" w:sz="4" w:space="0" w:color="auto"/>
              <w:bottom w:val="single" w:sz="4" w:space="0" w:color="auto"/>
              <w:right w:val="single" w:sz="4" w:space="0" w:color="auto"/>
            </w:tcBorders>
          </w:tcPr>
          <w:p w14:paraId="7814B3D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Percentage</w:t>
            </w:r>
          </w:p>
        </w:tc>
        <w:tc>
          <w:tcPr>
            <w:tcW w:w="2146" w:type="dxa"/>
            <w:tcBorders>
              <w:top w:val="nil"/>
              <w:left w:val="single" w:sz="4" w:space="0" w:color="auto"/>
              <w:bottom w:val="single" w:sz="4" w:space="0" w:color="auto"/>
              <w:right w:val="single" w:sz="8" w:space="0" w:color="auto"/>
            </w:tcBorders>
          </w:tcPr>
          <w:p w14:paraId="4D44BEC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90% of action plan</w:t>
            </w:r>
          </w:p>
        </w:tc>
        <w:tc>
          <w:tcPr>
            <w:tcW w:w="815" w:type="dxa"/>
            <w:tcBorders>
              <w:top w:val="nil"/>
              <w:left w:val="single" w:sz="4" w:space="0" w:color="auto"/>
              <w:bottom w:val="single" w:sz="4" w:space="0" w:color="auto"/>
              <w:right w:val="nil"/>
            </w:tcBorders>
          </w:tcPr>
          <w:p w14:paraId="61570F6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662" w:type="dxa"/>
            <w:tcBorders>
              <w:top w:val="single" w:sz="4" w:space="0" w:color="auto"/>
              <w:left w:val="single" w:sz="4" w:space="0" w:color="auto"/>
              <w:bottom w:val="single" w:sz="4" w:space="0" w:color="auto"/>
              <w:right w:val="single" w:sz="4" w:space="0" w:color="auto"/>
            </w:tcBorders>
          </w:tcPr>
          <w:p w14:paraId="63F62CE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System</w:t>
            </w:r>
          </w:p>
        </w:tc>
        <w:tc>
          <w:tcPr>
            <w:tcW w:w="1662" w:type="dxa"/>
            <w:tcBorders>
              <w:top w:val="single" w:sz="4" w:space="0" w:color="auto"/>
              <w:left w:val="single" w:sz="4" w:space="0" w:color="auto"/>
              <w:bottom w:val="single" w:sz="4" w:space="0" w:color="auto"/>
              <w:right w:val="single" w:sz="4" w:space="0" w:color="auto"/>
            </w:tcBorders>
          </w:tcPr>
          <w:p w14:paraId="7626190C" w14:textId="2A6D5A56" w:rsidR="00A962F0" w:rsidRPr="00A2700C" w:rsidRDefault="00A739EE"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Can</w:t>
            </w:r>
            <w:r w:rsidR="00A962F0" w:rsidRPr="00A2700C">
              <w:rPr>
                <w:rFonts w:ascii="Verdana" w:eastAsia="Times New Roman" w:hAnsi="Verdana" w:cs="Segoe UI Historic"/>
                <w:color w:val="000000" w:themeColor="text1"/>
              </w:rPr>
              <w:t xml:space="preserve"> Exceeded</w:t>
            </w:r>
          </w:p>
        </w:tc>
      </w:tr>
      <w:tr w:rsidR="00A962F0" w:rsidRPr="00A2700C" w14:paraId="180ACAE7" w14:textId="77777777" w:rsidTr="00B06D26">
        <w:trPr>
          <w:trHeight w:val="283"/>
          <w:jc w:val="center"/>
        </w:trPr>
        <w:tc>
          <w:tcPr>
            <w:tcW w:w="1042" w:type="dxa"/>
            <w:vMerge/>
            <w:tcBorders>
              <w:top w:val="single" w:sz="4" w:space="0" w:color="auto"/>
              <w:left w:val="single" w:sz="4" w:space="0" w:color="auto"/>
              <w:bottom w:val="nil"/>
              <w:right w:val="single" w:sz="4" w:space="0" w:color="auto"/>
            </w:tcBorders>
            <w:vAlign w:val="center"/>
            <w:hideMark/>
          </w:tcPr>
          <w:p w14:paraId="2A352500"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2781" w:type="dxa"/>
            <w:vMerge w:val="restart"/>
            <w:tcBorders>
              <w:top w:val="single" w:sz="4" w:space="0" w:color="auto"/>
              <w:left w:val="nil"/>
              <w:bottom w:val="single" w:sz="8" w:space="0" w:color="auto"/>
              <w:right w:val="single" w:sz="4" w:space="0" w:color="auto"/>
            </w:tcBorders>
            <w:hideMark/>
          </w:tcPr>
          <w:p w14:paraId="53D92DB1" w14:textId="6DB73F5C" w:rsidR="00A962F0" w:rsidRPr="00A2700C" w:rsidRDefault="00DC04CD" w:rsidP="00B06D26">
            <w:pPr>
              <w:jc w:val="center"/>
              <w:rPr>
                <w:rFonts w:ascii="Verdana" w:eastAsia="Times New Roman" w:hAnsi="Verdana" w:cs="Segoe UI Historic"/>
              </w:rPr>
            </w:pPr>
            <w:r>
              <w:rPr>
                <w:rFonts w:ascii="Verdana" w:eastAsia="Times New Roman" w:hAnsi="Verdana" w:cs="Segoe UI Historic"/>
              </w:rPr>
              <w:t xml:space="preserve">Prepare proposals, </w:t>
            </w:r>
            <w:r w:rsidR="00A962F0" w:rsidRPr="00A2700C">
              <w:rPr>
                <w:rFonts w:ascii="Verdana" w:eastAsia="Times New Roman" w:hAnsi="Verdana" w:cs="Segoe UI Historic"/>
              </w:rPr>
              <w:t>busi</w:t>
            </w:r>
            <w:r>
              <w:rPr>
                <w:rFonts w:ascii="Verdana" w:eastAsia="Times New Roman" w:hAnsi="Verdana" w:cs="Segoe UI Historic"/>
              </w:rPr>
              <w:t xml:space="preserve">ness requirement document (BRD), performance evaluation, document and </w:t>
            </w:r>
            <w:r w:rsidR="00A962F0" w:rsidRPr="00A2700C">
              <w:rPr>
                <w:rFonts w:ascii="Verdana" w:eastAsia="Times New Roman" w:hAnsi="Verdana" w:cs="Segoe UI Historic"/>
              </w:rPr>
              <w:t>assessments</w:t>
            </w:r>
          </w:p>
        </w:tc>
        <w:tc>
          <w:tcPr>
            <w:tcW w:w="1755" w:type="dxa"/>
            <w:tcBorders>
              <w:top w:val="nil"/>
              <w:left w:val="single" w:sz="4" w:space="0" w:color="auto"/>
              <w:bottom w:val="single" w:sz="4" w:space="0" w:color="auto"/>
              <w:right w:val="single" w:sz="4" w:space="0" w:color="auto"/>
            </w:tcBorders>
            <w:vAlign w:val="center"/>
            <w:hideMark/>
          </w:tcPr>
          <w:p w14:paraId="4DBABE1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2146" w:type="dxa"/>
            <w:tcBorders>
              <w:top w:val="nil"/>
              <w:left w:val="single" w:sz="4" w:space="0" w:color="auto"/>
              <w:bottom w:val="single" w:sz="4" w:space="0" w:color="auto"/>
              <w:right w:val="single" w:sz="8" w:space="0" w:color="auto"/>
            </w:tcBorders>
            <w:vAlign w:val="center"/>
            <w:hideMark/>
          </w:tcPr>
          <w:p w14:paraId="101B233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Rounds of review</w:t>
            </w:r>
          </w:p>
        </w:tc>
        <w:tc>
          <w:tcPr>
            <w:tcW w:w="815" w:type="dxa"/>
            <w:tcBorders>
              <w:top w:val="nil"/>
              <w:left w:val="single" w:sz="4" w:space="0" w:color="auto"/>
              <w:bottom w:val="single" w:sz="4" w:space="0" w:color="auto"/>
              <w:right w:val="nil"/>
            </w:tcBorders>
            <w:vAlign w:val="center"/>
          </w:tcPr>
          <w:p w14:paraId="7C22CAE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662" w:type="dxa"/>
            <w:tcBorders>
              <w:top w:val="single" w:sz="4" w:space="0" w:color="auto"/>
              <w:left w:val="single" w:sz="4" w:space="0" w:color="auto"/>
              <w:bottom w:val="single" w:sz="4" w:space="0" w:color="auto"/>
              <w:right w:val="single" w:sz="4" w:space="0" w:color="auto"/>
            </w:tcBorders>
          </w:tcPr>
          <w:p w14:paraId="5DCFA6A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Manual</w:t>
            </w:r>
          </w:p>
        </w:tc>
        <w:tc>
          <w:tcPr>
            <w:tcW w:w="1662" w:type="dxa"/>
            <w:tcBorders>
              <w:top w:val="single" w:sz="4" w:space="0" w:color="auto"/>
              <w:left w:val="single" w:sz="4" w:space="0" w:color="auto"/>
              <w:bottom w:val="single" w:sz="4" w:space="0" w:color="auto"/>
              <w:right w:val="single" w:sz="4" w:space="0" w:color="auto"/>
            </w:tcBorders>
            <w:hideMark/>
          </w:tcPr>
          <w:p w14:paraId="023A779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268A94F6" w14:textId="77777777" w:rsidTr="00B06D26">
        <w:trPr>
          <w:trHeight w:val="483"/>
          <w:jc w:val="center"/>
        </w:trPr>
        <w:tc>
          <w:tcPr>
            <w:tcW w:w="1042" w:type="dxa"/>
            <w:vMerge/>
            <w:tcBorders>
              <w:top w:val="single" w:sz="4" w:space="0" w:color="auto"/>
              <w:left w:val="single" w:sz="4" w:space="0" w:color="auto"/>
              <w:bottom w:val="nil"/>
              <w:right w:val="single" w:sz="4" w:space="0" w:color="auto"/>
            </w:tcBorders>
            <w:vAlign w:val="center"/>
            <w:hideMark/>
          </w:tcPr>
          <w:p w14:paraId="7116BAB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2781" w:type="dxa"/>
            <w:vMerge/>
            <w:tcBorders>
              <w:top w:val="single" w:sz="4" w:space="0" w:color="auto"/>
              <w:left w:val="nil"/>
              <w:bottom w:val="single" w:sz="8" w:space="0" w:color="auto"/>
              <w:right w:val="single" w:sz="4" w:space="0" w:color="auto"/>
            </w:tcBorders>
            <w:vAlign w:val="center"/>
            <w:hideMark/>
          </w:tcPr>
          <w:p w14:paraId="1006C5B2"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755" w:type="dxa"/>
            <w:tcBorders>
              <w:top w:val="single" w:sz="4" w:space="0" w:color="auto"/>
              <w:left w:val="single" w:sz="4" w:space="0" w:color="auto"/>
              <w:bottom w:val="single" w:sz="8" w:space="0" w:color="auto"/>
              <w:right w:val="single" w:sz="4" w:space="0" w:color="auto"/>
            </w:tcBorders>
            <w:vAlign w:val="center"/>
            <w:hideMark/>
          </w:tcPr>
          <w:p w14:paraId="6EDAF9D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146" w:type="dxa"/>
            <w:tcBorders>
              <w:top w:val="single" w:sz="4" w:space="0" w:color="auto"/>
              <w:left w:val="single" w:sz="4" w:space="0" w:color="auto"/>
              <w:bottom w:val="single" w:sz="8" w:space="0" w:color="auto"/>
              <w:right w:val="single" w:sz="8" w:space="0" w:color="auto"/>
            </w:tcBorders>
            <w:vAlign w:val="center"/>
            <w:hideMark/>
          </w:tcPr>
          <w:p w14:paraId="61AF34B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815" w:type="dxa"/>
            <w:tcBorders>
              <w:top w:val="single" w:sz="4" w:space="0" w:color="auto"/>
              <w:left w:val="single" w:sz="4" w:space="0" w:color="auto"/>
              <w:bottom w:val="single" w:sz="8" w:space="0" w:color="auto"/>
              <w:right w:val="nil"/>
            </w:tcBorders>
            <w:vAlign w:val="center"/>
          </w:tcPr>
          <w:p w14:paraId="1987719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662" w:type="dxa"/>
            <w:tcBorders>
              <w:top w:val="single" w:sz="4" w:space="0" w:color="auto"/>
              <w:left w:val="single" w:sz="4" w:space="0" w:color="auto"/>
              <w:bottom w:val="single" w:sz="4" w:space="0" w:color="auto"/>
              <w:right w:val="single" w:sz="4" w:space="0" w:color="auto"/>
            </w:tcBorders>
          </w:tcPr>
          <w:p w14:paraId="7C1E289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Manual</w:t>
            </w:r>
          </w:p>
        </w:tc>
        <w:tc>
          <w:tcPr>
            <w:tcW w:w="1662" w:type="dxa"/>
            <w:tcBorders>
              <w:top w:val="single" w:sz="4" w:space="0" w:color="auto"/>
              <w:left w:val="single" w:sz="4" w:space="0" w:color="auto"/>
              <w:bottom w:val="single" w:sz="4" w:space="0" w:color="auto"/>
              <w:right w:val="single" w:sz="4" w:space="0" w:color="auto"/>
            </w:tcBorders>
            <w:hideMark/>
          </w:tcPr>
          <w:p w14:paraId="2C0713A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783E46FA" w14:textId="77777777" w:rsidTr="00B06D26">
        <w:trPr>
          <w:trHeight w:val="149"/>
          <w:jc w:val="center"/>
        </w:trPr>
        <w:tc>
          <w:tcPr>
            <w:tcW w:w="1042" w:type="dxa"/>
            <w:vMerge/>
            <w:tcBorders>
              <w:top w:val="single" w:sz="4" w:space="0" w:color="auto"/>
              <w:left w:val="single" w:sz="4" w:space="0" w:color="auto"/>
              <w:bottom w:val="nil"/>
              <w:right w:val="single" w:sz="4" w:space="0" w:color="auto"/>
            </w:tcBorders>
            <w:vAlign w:val="center"/>
            <w:hideMark/>
          </w:tcPr>
          <w:p w14:paraId="2D81754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2781" w:type="dxa"/>
            <w:vMerge w:val="restart"/>
            <w:tcBorders>
              <w:top w:val="single" w:sz="4" w:space="0" w:color="auto"/>
              <w:left w:val="nil"/>
              <w:right w:val="single" w:sz="4" w:space="0" w:color="auto"/>
            </w:tcBorders>
          </w:tcPr>
          <w:p w14:paraId="5A7D5C24" w14:textId="659A9AC1"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 Prepare performance reports regularly</w:t>
            </w:r>
            <w:r w:rsidR="00A739EE">
              <w:rPr>
                <w:rFonts w:ascii="Verdana" w:eastAsia="Times New Roman" w:hAnsi="Verdana" w:cs="Segoe UI Historic"/>
              </w:rPr>
              <w:t xml:space="preserve"> </w:t>
            </w:r>
            <w:r w:rsidR="00A739EE">
              <w:rPr>
                <w:rFonts w:ascii="Verdana" w:eastAsia="Calibri" w:hAnsi="Verdana" w:cs="Segoe UI Historic"/>
                <w:color w:val="000000" w:themeColor="text1"/>
              </w:rPr>
              <w:t>Quarterly on time.</w:t>
            </w:r>
          </w:p>
        </w:tc>
        <w:tc>
          <w:tcPr>
            <w:tcW w:w="1755" w:type="dxa"/>
            <w:tcBorders>
              <w:top w:val="single" w:sz="4" w:space="0" w:color="auto"/>
              <w:left w:val="single" w:sz="4" w:space="0" w:color="auto"/>
              <w:bottom w:val="single" w:sz="4" w:space="0" w:color="auto"/>
              <w:right w:val="single" w:sz="4" w:space="0" w:color="auto"/>
            </w:tcBorders>
          </w:tcPr>
          <w:p w14:paraId="1644BD2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Time</w:t>
            </w:r>
          </w:p>
        </w:tc>
        <w:tc>
          <w:tcPr>
            <w:tcW w:w="2146" w:type="dxa"/>
            <w:tcBorders>
              <w:top w:val="single" w:sz="4" w:space="0" w:color="auto"/>
              <w:left w:val="single" w:sz="4" w:space="0" w:color="auto"/>
              <w:bottom w:val="single" w:sz="4" w:space="0" w:color="auto"/>
              <w:right w:val="single" w:sz="8" w:space="0" w:color="auto"/>
            </w:tcBorders>
          </w:tcPr>
          <w:p w14:paraId="66184B9D"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Monthly on the due date</w:t>
            </w:r>
          </w:p>
        </w:tc>
        <w:tc>
          <w:tcPr>
            <w:tcW w:w="815" w:type="dxa"/>
            <w:tcBorders>
              <w:top w:val="single" w:sz="4" w:space="0" w:color="auto"/>
              <w:left w:val="single" w:sz="4" w:space="0" w:color="auto"/>
              <w:bottom w:val="single" w:sz="4" w:space="0" w:color="auto"/>
              <w:right w:val="nil"/>
            </w:tcBorders>
          </w:tcPr>
          <w:p w14:paraId="4D19C1D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5%</w:t>
            </w:r>
          </w:p>
        </w:tc>
        <w:tc>
          <w:tcPr>
            <w:tcW w:w="1662" w:type="dxa"/>
            <w:tcBorders>
              <w:top w:val="single" w:sz="4" w:space="0" w:color="auto"/>
              <w:left w:val="single" w:sz="4" w:space="0" w:color="auto"/>
              <w:right w:val="single" w:sz="4" w:space="0" w:color="auto"/>
            </w:tcBorders>
          </w:tcPr>
          <w:p w14:paraId="702D4B7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Manual</w:t>
            </w:r>
          </w:p>
        </w:tc>
        <w:tc>
          <w:tcPr>
            <w:tcW w:w="1662" w:type="dxa"/>
            <w:tcBorders>
              <w:top w:val="single" w:sz="4" w:space="0" w:color="auto"/>
              <w:left w:val="single" w:sz="4" w:space="0" w:color="auto"/>
              <w:right w:val="single" w:sz="4" w:space="0" w:color="auto"/>
            </w:tcBorders>
          </w:tcPr>
          <w:p w14:paraId="14B4D43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55C6DF39" w14:textId="77777777" w:rsidTr="00B06D26">
        <w:trPr>
          <w:trHeight w:val="488"/>
          <w:jc w:val="center"/>
        </w:trPr>
        <w:tc>
          <w:tcPr>
            <w:tcW w:w="1042" w:type="dxa"/>
            <w:vMerge/>
            <w:tcBorders>
              <w:top w:val="single" w:sz="4" w:space="0" w:color="auto"/>
              <w:left w:val="single" w:sz="4" w:space="0" w:color="auto"/>
              <w:bottom w:val="nil"/>
              <w:right w:val="single" w:sz="4" w:space="0" w:color="auto"/>
            </w:tcBorders>
            <w:vAlign w:val="center"/>
            <w:hideMark/>
          </w:tcPr>
          <w:p w14:paraId="0835CE7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2781" w:type="dxa"/>
            <w:vMerge/>
            <w:tcBorders>
              <w:left w:val="nil"/>
              <w:right w:val="single" w:sz="4" w:space="0" w:color="auto"/>
            </w:tcBorders>
            <w:vAlign w:val="center"/>
            <w:hideMark/>
          </w:tcPr>
          <w:p w14:paraId="133EAFEE" w14:textId="77777777" w:rsidR="00A962F0" w:rsidRPr="00A2700C" w:rsidRDefault="00A962F0" w:rsidP="00B06D26">
            <w:pPr>
              <w:spacing w:after="0"/>
              <w:jc w:val="center"/>
              <w:rPr>
                <w:rFonts w:ascii="Verdana" w:eastAsia="Times New Roman" w:hAnsi="Verdana" w:cs="Segoe UI Historic"/>
              </w:rPr>
            </w:pPr>
          </w:p>
        </w:tc>
        <w:tc>
          <w:tcPr>
            <w:tcW w:w="1755" w:type="dxa"/>
            <w:tcBorders>
              <w:top w:val="single" w:sz="4" w:space="0" w:color="auto"/>
              <w:left w:val="single" w:sz="4" w:space="0" w:color="auto"/>
              <w:bottom w:val="single" w:sz="4" w:space="0" w:color="auto"/>
              <w:right w:val="single" w:sz="4" w:space="0" w:color="auto"/>
            </w:tcBorders>
          </w:tcPr>
          <w:p w14:paraId="66F00B3C"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2146" w:type="dxa"/>
            <w:tcBorders>
              <w:top w:val="single" w:sz="4" w:space="0" w:color="auto"/>
              <w:left w:val="single" w:sz="4" w:space="0" w:color="auto"/>
              <w:bottom w:val="single" w:sz="4" w:space="0" w:color="auto"/>
              <w:right w:val="single" w:sz="8" w:space="0" w:color="auto"/>
            </w:tcBorders>
          </w:tcPr>
          <w:p w14:paraId="21EBEB78"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815" w:type="dxa"/>
            <w:tcBorders>
              <w:top w:val="single" w:sz="4" w:space="0" w:color="auto"/>
              <w:left w:val="single" w:sz="4" w:space="0" w:color="auto"/>
              <w:bottom w:val="single" w:sz="4" w:space="0" w:color="auto"/>
              <w:right w:val="nil"/>
            </w:tcBorders>
          </w:tcPr>
          <w:p w14:paraId="72B518EE"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662" w:type="dxa"/>
            <w:tcBorders>
              <w:top w:val="single" w:sz="4" w:space="0" w:color="auto"/>
              <w:left w:val="single" w:sz="4" w:space="0" w:color="auto"/>
              <w:right w:val="single" w:sz="4" w:space="0" w:color="auto"/>
            </w:tcBorders>
          </w:tcPr>
          <w:p w14:paraId="288A677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Manual</w:t>
            </w:r>
          </w:p>
        </w:tc>
        <w:tc>
          <w:tcPr>
            <w:tcW w:w="1662" w:type="dxa"/>
            <w:tcBorders>
              <w:top w:val="single" w:sz="4" w:space="0" w:color="auto"/>
              <w:left w:val="single" w:sz="4" w:space="0" w:color="auto"/>
              <w:right w:val="single" w:sz="4" w:space="0" w:color="auto"/>
            </w:tcBorders>
          </w:tcPr>
          <w:p w14:paraId="60AFDD3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2F71A11B" w14:textId="77777777" w:rsidTr="00B06D26">
        <w:trPr>
          <w:trHeight w:val="696"/>
          <w:jc w:val="center"/>
        </w:trPr>
        <w:tc>
          <w:tcPr>
            <w:tcW w:w="1042" w:type="dxa"/>
            <w:vMerge/>
            <w:tcBorders>
              <w:top w:val="single" w:sz="4" w:space="0" w:color="auto"/>
              <w:left w:val="single" w:sz="4" w:space="0" w:color="auto"/>
              <w:bottom w:val="nil"/>
              <w:right w:val="single" w:sz="4" w:space="0" w:color="auto"/>
            </w:tcBorders>
            <w:vAlign w:val="center"/>
            <w:hideMark/>
          </w:tcPr>
          <w:p w14:paraId="496E6FC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2781" w:type="dxa"/>
            <w:tcBorders>
              <w:top w:val="single" w:sz="4" w:space="0" w:color="auto"/>
              <w:left w:val="single" w:sz="4" w:space="0" w:color="auto"/>
              <w:bottom w:val="single" w:sz="4" w:space="0" w:color="auto"/>
              <w:right w:val="single" w:sz="4" w:space="0" w:color="auto"/>
            </w:tcBorders>
            <w:hideMark/>
          </w:tcPr>
          <w:p w14:paraId="2CC3694F" w14:textId="7E6F77D2" w:rsidR="00A962F0" w:rsidRPr="00A2700C" w:rsidRDefault="00DC04CD" w:rsidP="00B06D26">
            <w:pPr>
              <w:jc w:val="center"/>
              <w:rPr>
                <w:rFonts w:ascii="Verdana" w:eastAsia="Calibri" w:hAnsi="Verdana" w:cs="Segoe UI Historic"/>
              </w:rPr>
            </w:pPr>
            <w:r>
              <w:rPr>
                <w:rFonts w:ascii="Verdana" w:eastAsia="Calibri" w:hAnsi="Verdana" w:cs="Segoe UI Historic"/>
              </w:rPr>
              <w:t xml:space="preserve">Initiate ideas, </w:t>
            </w:r>
            <w:r w:rsidR="00A962F0" w:rsidRPr="00A2700C">
              <w:rPr>
                <w:rFonts w:ascii="Verdana" w:eastAsia="Calibri" w:hAnsi="Verdana" w:cs="Segoe UI Historic"/>
              </w:rPr>
              <w:t>develop different functionalities related to POS and payment gateways</w:t>
            </w:r>
          </w:p>
        </w:tc>
        <w:tc>
          <w:tcPr>
            <w:tcW w:w="1755" w:type="dxa"/>
            <w:tcBorders>
              <w:top w:val="single" w:sz="4" w:space="0" w:color="auto"/>
              <w:left w:val="single" w:sz="4" w:space="0" w:color="auto"/>
              <w:bottom w:val="single" w:sz="4" w:space="0" w:color="auto"/>
              <w:right w:val="single" w:sz="4" w:space="0" w:color="auto"/>
            </w:tcBorders>
            <w:vAlign w:val="center"/>
            <w:hideMark/>
          </w:tcPr>
          <w:p w14:paraId="5FABB5C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2146" w:type="dxa"/>
            <w:tcBorders>
              <w:top w:val="single" w:sz="4" w:space="0" w:color="auto"/>
              <w:left w:val="single" w:sz="4" w:space="0" w:color="auto"/>
              <w:bottom w:val="single" w:sz="4" w:space="0" w:color="auto"/>
              <w:right w:val="single" w:sz="4" w:space="0" w:color="auto"/>
            </w:tcBorders>
            <w:vAlign w:val="center"/>
            <w:hideMark/>
          </w:tcPr>
          <w:p w14:paraId="596917A3"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815" w:type="dxa"/>
            <w:tcBorders>
              <w:top w:val="single" w:sz="4" w:space="0" w:color="auto"/>
              <w:left w:val="single" w:sz="4" w:space="0" w:color="auto"/>
              <w:bottom w:val="single" w:sz="4" w:space="0" w:color="auto"/>
              <w:right w:val="single" w:sz="4" w:space="0" w:color="auto"/>
            </w:tcBorders>
            <w:vAlign w:val="center"/>
          </w:tcPr>
          <w:p w14:paraId="2FBCB696"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662" w:type="dxa"/>
            <w:tcBorders>
              <w:top w:val="single" w:sz="4" w:space="0" w:color="auto"/>
              <w:left w:val="single" w:sz="4" w:space="0" w:color="auto"/>
              <w:bottom w:val="single" w:sz="4" w:space="0" w:color="auto"/>
              <w:right w:val="single" w:sz="4" w:space="0" w:color="auto"/>
            </w:tcBorders>
          </w:tcPr>
          <w:p w14:paraId="75B5615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Manual</w:t>
            </w:r>
          </w:p>
        </w:tc>
        <w:tc>
          <w:tcPr>
            <w:tcW w:w="1662" w:type="dxa"/>
            <w:tcBorders>
              <w:top w:val="single" w:sz="4" w:space="0" w:color="auto"/>
              <w:left w:val="single" w:sz="4" w:space="0" w:color="auto"/>
              <w:bottom w:val="single" w:sz="4" w:space="0" w:color="auto"/>
              <w:right w:val="single" w:sz="4" w:space="0" w:color="auto"/>
            </w:tcBorders>
          </w:tcPr>
          <w:p w14:paraId="4A6375E8" w14:textId="77777777" w:rsidR="00A962F0" w:rsidRPr="00A2700C" w:rsidRDefault="00A962F0" w:rsidP="00B06D26">
            <w:pPr>
              <w:jc w:val="center"/>
              <w:rPr>
                <w:rFonts w:ascii="Verdana" w:eastAsia="Times New Roman" w:hAnsi="Verdana" w:cs="Segoe UI Historic"/>
                <w:bCs/>
                <w:color w:val="000000" w:themeColor="text1"/>
              </w:rPr>
            </w:pPr>
          </w:p>
          <w:p w14:paraId="64AF2D81"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 be Exceeded</w:t>
            </w:r>
          </w:p>
        </w:tc>
      </w:tr>
      <w:tr w:rsidR="00A962F0" w:rsidRPr="00A2700C" w14:paraId="4D43F640" w14:textId="77777777" w:rsidTr="00B06D26">
        <w:trPr>
          <w:trHeight w:val="696"/>
          <w:jc w:val="center"/>
        </w:trPr>
        <w:tc>
          <w:tcPr>
            <w:tcW w:w="1042" w:type="dxa"/>
            <w:vMerge/>
            <w:tcBorders>
              <w:top w:val="single" w:sz="4" w:space="0" w:color="auto"/>
              <w:left w:val="single" w:sz="4" w:space="0" w:color="auto"/>
              <w:bottom w:val="nil"/>
              <w:right w:val="single" w:sz="4" w:space="0" w:color="auto"/>
            </w:tcBorders>
            <w:vAlign w:val="center"/>
            <w:hideMark/>
          </w:tcPr>
          <w:p w14:paraId="353E4A3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2781" w:type="dxa"/>
            <w:tcBorders>
              <w:top w:val="single" w:sz="4" w:space="0" w:color="auto"/>
              <w:left w:val="single" w:sz="4" w:space="0" w:color="auto"/>
              <w:bottom w:val="single" w:sz="4" w:space="0" w:color="auto"/>
              <w:right w:val="single" w:sz="4" w:space="0" w:color="auto"/>
            </w:tcBorders>
            <w:hideMark/>
          </w:tcPr>
          <w:p w14:paraId="31B23623" w14:textId="61F4022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Follow up and report  performance of me</w:t>
            </w:r>
            <w:r w:rsidR="00DC04CD">
              <w:rPr>
                <w:rFonts w:ascii="Verdana" w:eastAsia="Calibri" w:hAnsi="Verdana" w:cs="Segoe UI Historic"/>
              </w:rPr>
              <w:t>rchants with value proposition for incidents either positive or negative</w:t>
            </w:r>
          </w:p>
        </w:tc>
        <w:tc>
          <w:tcPr>
            <w:tcW w:w="1755" w:type="dxa"/>
            <w:tcBorders>
              <w:top w:val="single" w:sz="4" w:space="0" w:color="auto"/>
              <w:left w:val="single" w:sz="4" w:space="0" w:color="auto"/>
              <w:bottom w:val="single" w:sz="4" w:space="0" w:color="auto"/>
              <w:right w:val="single" w:sz="4" w:space="0" w:color="auto"/>
            </w:tcBorders>
            <w:vAlign w:val="center"/>
            <w:hideMark/>
          </w:tcPr>
          <w:p w14:paraId="1CD3B6D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 xml:space="preserve">Number </w:t>
            </w:r>
          </w:p>
        </w:tc>
        <w:tc>
          <w:tcPr>
            <w:tcW w:w="2146" w:type="dxa"/>
            <w:tcBorders>
              <w:top w:val="single" w:sz="4" w:space="0" w:color="auto"/>
              <w:left w:val="single" w:sz="4" w:space="0" w:color="auto"/>
              <w:bottom w:val="single" w:sz="4" w:space="0" w:color="auto"/>
              <w:right w:val="single" w:sz="4" w:space="0" w:color="auto"/>
            </w:tcBorders>
            <w:vAlign w:val="center"/>
            <w:hideMark/>
          </w:tcPr>
          <w:p w14:paraId="011AB6BF"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r w:rsidRPr="00A2700C">
              <w:rPr>
                <w:rFonts w:ascii="Verdana" w:eastAsia="Calibri" w:hAnsi="Verdana" w:cs="Segoe UI Historic"/>
                <w:color w:val="000000" w:themeColor="text1"/>
              </w:rPr>
              <w:tab/>
              <w:t>12 per quarter</w:t>
            </w:r>
          </w:p>
        </w:tc>
        <w:tc>
          <w:tcPr>
            <w:tcW w:w="815" w:type="dxa"/>
            <w:tcBorders>
              <w:top w:val="single" w:sz="4" w:space="0" w:color="auto"/>
              <w:left w:val="single" w:sz="4" w:space="0" w:color="auto"/>
              <w:bottom w:val="single" w:sz="4" w:space="0" w:color="auto"/>
              <w:right w:val="single" w:sz="4" w:space="0" w:color="auto"/>
            </w:tcBorders>
          </w:tcPr>
          <w:p w14:paraId="78E15FED"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662" w:type="dxa"/>
            <w:tcBorders>
              <w:top w:val="single" w:sz="4" w:space="0" w:color="auto"/>
              <w:left w:val="single" w:sz="4" w:space="0" w:color="auto"/>
              <w:bottom w:val="single" w:sz="4" w:space="0" w:color="auto"/>
              <w:right w:val="single" w:sz="4" w:space="0" w:color="auto"/>
            </w:tcBorders>
          </w:tcPr>
          <w:p w14:paraId="7929FD2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Manual</w:t>
            </w:r>
          </w:p>
        </w:tc>
        <w:tc>
          <w:tcPr>
            <w:tcW w:w="1662" w:type="dxa"/>
            <w:tcBorders>
              <w:top w:val="single" w:sz="4" w:space="0" w:color="auto"/>
              <w:left w:val="single" w:sz="4" w:space="0" w:color="auto"/>
              <w:bottom w:val="single" w:sz="4" w:space="0" w:color="auto"/>
              <w:right w:val="single" w:sz="4" w:space="0" w:color="auto"/>
            </w:tcBorders>
            <w:hideMark/>
          </w:tcPr>
          <w:p w14:paraId="5AE2E3A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7BC133CB" w14:textId="77777777" w:rsidTr="00B06D26">
        <w:trPr>
          <w:trHeight w:val="587"/>
          <w:jc w:val="center"/>
        </w:trPr>
        <w:tc>
          <w:tcPr>
            <w:tcW w:w="7724" w:type="dxa"/>
            <w:gridSpan w:val="4"/>
            <w:tcBorders>
              <w:top w:val="single" w:sz="4" w:space="0" w:color="auto"/>
              <w:left w:val="single" w:sz="4" w:space="0" w:color="auto"/>
              <w:bottom w:val="single" w:sz="4" w:space="0" w:color="auto"/>
              <w:right w:val="single" w:sz="4" w:space="0" w:color="auto"/>
            </w:tcBorders>
            <w:vAlign w:val="center"/>
            <w:hideMark/>
          </w:tcPr>
          <w:p w14:paraId="434ACFC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81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1155D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662" w:type="dxa"/>
            <w:tcBorders>
              <w:top w:val="single" w:sz="4" w:space="0" w:color="auto"/>
              <w:left w:val="single" w:sz="4" w:space="0" w:color="auto"/>
              <w:bottom w:val="single" w:sz="4" w:space="0" w:color="auto"/>
              <w:right w:val="single" w:sz="4" w:space="0" w:color="auto"/>
            </w:tcBorders>
          </w:tcPr>
          <w:p w14:paraId="3C17D9F3" w14:textId="77777777" w:rsidR="00A962F0" w:rsidRPr="00A2700C" w:rsidRDefault="00A962F0" w:rsidP="00B06D26">
            <w:pPr>
              <w:jc w:val="center"/>
              <w:rPr>
                <w:rFonts w:ascii="Verdana" w:eastAsia="Times New Roman" w:hAnsi="Verdana" w:cs="Segoe UI Historic"/>
                <w:bCs/>
                <w:color w:val="000000" w:themeColor="text1"/>
              </w:rPr>
            </w:pPr>
          </w:p>
        </w:tc>
        <w:tc>
          <w:tcPr>
            <w:tcW w:w="1662" w:type="dxa"/>
            <w:tcBorders>
              <w:top w:val="single" w:sz="4" w:space="0" w:color="auto"/>
              <w:left w:val="single" w:sz="4" w:space="0" w:color="auto"/>
              <w:bottom w:val="single" w:sz="4" w:space="0" w:color="auto"/>
              <w:right w:val="single" w:sz="4" w:space="0" w:color="auto"/>
            </w:tcBorders>
            <w:vAlign w:val="center"/>
          </w:tcPr>
          <w:p w14:paraId="7A1110DF" w14:textId="77777777" w:rsidR="00A962F0" w:rsidRPr="00A2700C" w:rsidRDefault="00A962F0" w:rsidP="00B06D26">
            <w:pPr>
              <w:jc w:val="center"/>
              <w:rPr>
                <w:rFonts w:ascii="Verdana" w:eastAsia="Times New Roman" w:hAnsi="Verdana" w:cs="Segoe UI Historic"/>
                <w:bCs/>
                <w:color w:val="000000" w:themeColor="text1"/>
              </w:rPr>
            </w:pPr>
          </w:p>
        </w:tc>
      </w:tr>
    </w:tbl>
    <w:p w14:paraId="3DECEB75" w14:textId="77777777" w:rsidR="00A962F0" w:rsidRPr="00A2700C" w:rsidRDefault="00A962F0" w:rsidP="00B06D26">
      <w:pPr>
        <w:rPr>
          <w:rFonts w:ascii="Verdana" w:eastAsia="Calibri" w:hAnsi="Verdana" w:cs="Segoe UI Historic"/>
          <w:color w:val="000000" w:themeColor="text1"/>
        </w:rPr>
      </w:pPr>
    </w:p>
    <w:p w14:paraId="4511B2F5" w14:textId="77777777" w:rsidR="00A962F0" w:rsidRPr="00A2700C" w:rsidRDefault="00A962F0" w:rsidP="00B06D26">
      <w:pPr>
        <w:rPr>
          <w:rFonts w:ascii="Verdana" w:eastAsia="Calibri" w:hAnsi="Verdana" w:cs="Segoe UI Historic"/>
          <w:color w:val="000000" w:themeColor="text1"/>
        </w:rPr>
      </w:pPr>
    </w:p>
    <w:p w14:paraId="530B3778"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73" w:name="_Toc130525431"/>
      <w:bookmarkStart w:id="474" w:name="_Toc209460957"/>
      <w:r w:rsidRPr="00823360">
        <w:rPr>
          <w:rFonts w:ascii="Verdana" w:eastAsia="Times New Roman" w:hAnsi="Verdana" w:cs="Segoe UI Historic"/>
          <w:b/>
          <w:color w:val="000000" w:themeColor="text1"/>
          <w:highlight w:val="cyan"/>
        </w:rPr>
        <w:t>POS Merchant Management: Digital Banking Officer appraisal parameter</w:t>
      </w:r>
      <w:bookmarkEnd w:id="473"/>
      <w:bookmarkEnd w:id="474"/>
    </w:p>
    <w:tbl>
      <w:tblPr>
        <w:tblW w:w="5527" w:type="pct"/>
        <w:tblInd w:w="-572" w:type="dxa"/>
        <w:tblLook w:val="04A0" w:firstRow="1" w:lastRow="0" w:firstColumn="1" w:lastColumn="0" w:noHBand="0" w:noVBand="1"/>
      </w:tblPr>
      <w:tblGrid>
        <w:gridCol w:w="1233"/>
        <w:gridCol w:w="4021"/>
        <w:gridCol w:w="1964"/>
        <w:gridCol w:w="2051"/>
        <w:gridCol w:w="1881"/>
        <w:gridCol w:w="2125"/>
        <w:gridCol w:w="2143"/>
      </w:tblGrid>
      <w:tr w:rsidR="00A962F0" w:rsidRPr="00A2700C" w14:paraId="10DE9B64" w14:textId="77777777" w:rsidTr="00B06D26">
        <w:trPr>
          <w:trHeight w:val="403"/>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05BE7F5"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A9DEB42" w14:textId="77777777" w:rsidTr="00B06D26">
        <w:trPr>
          <w:trHeight w:val="545"/>
        </w:trPr>
        <w:tc>
          <w:tcPr>
            <w:tcW w:w="400"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tcPr>
          <w:p w14:paraId="46FC08B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p>
          <w:p w14:paraId="4DE6657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304"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ACE4C3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63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74D806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665"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7343439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610"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684A17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689"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59323EB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95"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79C19F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CB32716" w14:textId="77777777" w:rsidTr="00B06D26">
        <w:trPr>
          <w:trHeight w:val="450"/>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57570FA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8" w:space="0" w:color="000000"/>
              <w:right w:val="single" w:sz="8" w:space="0" w:color="auto"/>
            </w:tcBorders>
            <w:vAlign w:val="center"/>
            <w:hideMark/>
          </w:tcPr>
          <w:p w14:paraId="41FF665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auto"/>
              <w:bottom w:val="single" w:sz="8" w:space="0" w:color="000000"/>
              <w:right w:val="single" w:sz="8" w:space="0" w:color="auto"/>
            </w:tcBorders>
            <w:vAlign w:val="center"/>
            <w:hideMark/>
          </w:tcPr>
          <w:p w14:paraId="7E06AD3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nil"/>
              <w:bottom w:val="nil"/>
              <w:right w:val="single" w:sz="8" w:space="0" w:color="000000"/>
            </w:tcBorders>
            <w:vAlign w:val="center"/>
            <w:hideMark/>
          </w:tcPr>
          <w:p w14:paraId="612FEFF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nil"/>
              <w:right w:val="single" w:sz="8" w:space="0" w:color="auto"/>
            </w:tcBorders>
            <w:vAlign w:val="center"/>
            <w:hideMark/>
          </w:tcPr>
          <w:p w14:paraId="0716DB6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12EB1EF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nil"/>
              <w:right w:val="single" w:sz="4" w:space="0" w:color="auto"/>
            </w:tcBorders>
            <w:vAlign w:val="center"/>
            <w:hideMark/>
          </w:tcPr>
          <w:p w14:paraId="610F8D78"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14084056" w14:textId="77777777" w:rsidTr="00B06D26">
        <w:trPr>
          <w:trHeight w:val="411"/>
        </w:trPr>
        <w:tc>
          <w:tcPr>
            <w:tcW w:w="400" w:type="pct"/>
            <w:vMerge w:val="restart"/>
            <w:tcBorders>
              <w:top w:val="single" w:sz="4" w:space="0" w:color="auto"/>
              <w:left w:val="single" w:sz="4" w:space="0" w:color="auto"/>
              <w:bottom w:val="nil"/>
              <w:right w:val="single" w:sz="4" w:space="0" w:color="auto"/>
            </w:tcBorders>
            <w:textDirection w:val="btLr"/>
            <w:vAlign w:val="center"/>
            <w:hideMark/>
          </w:tcPr>
          <w:p w14:paraId="6FEF3F72"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rPr>
              <w:t>Digital Banking Officer</w:t>
            </w:r>
          </w:p>
        </w:tc>
        <w:tc>
          <w:tcPr>
            <w:tcW w:w="1304" w:type="pct"/>
            <w:tcBorders>
              <w:top w:val="nil"/>
              <w:left w:val="single" w:sz="4" w:space="0" w:color="auto"/>
              <w:bottom w:val="single" w:sz="4" w:space="0" w:color="auto"/>
              <w:right w:val="single" w:sz="8" w:space="0" w:color="auto"/>
            </w:tcBorders>
            <w:hideMark/>
          </w:tcPr>
          <w:p w14:paraId="4861EB0E" w14:textId="77777777" w:rsidR="00A962F0" w:rsidRPr="00A2700C" w:rsidRDefault="00A962F0" w:rsidP="00B06D26">
            <w:pPr>
              <w:jc w:val="center"/>
              <w:rPr>
                <w:rFonts w:ascii="Verdana" w:eastAsia="Calibri" w:hAnsi="Verdana" w:cs="Segoe UI Historic"/>
              </w:rPr>
            </w:pPr>
          </w:p>
          <w:p w14:paraId="6F834EA0"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Achieve team critical target</w:t>
            </w:r>
          </w:p>
        </w:tc>
        <w:tc>
          <w:tcPr>
            <w:tcW w:w="637" w:type="pct"/>
            <w:tcBorders>
              <w:top w:val="nil"/>
              <w:left w:val="nil"/>
              <w:bottom w:val="single" w:sz="8" w:space="0" w:color="auto"/>
              <w:right w:val="nil"/>
            </w:tcBorders>
            <w:hideMark/>
          </w:tcPr>
          <w:p w14:paraId="1B6C487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665" w:type="pct"/>
            <w:tcBorders>
              <w:top w:val="single" w:sz="8" w:space="0" w:color="auto"/>
              <w:left w:val="single" w:sz="8" w:space="0" w:color="auto"/>
              <w:bottom w:val="single" w:sz="8" w:space="0" w:color="auto"/>
              <w:right w:val="single" w:sz="8" w:space="0" w:color="auto"/>
            </w:tcBorders>
            <w:hideMark/>
          </w:tcPr>
          <w:p w14:paraId="2424A5E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610" w:type="pct"/>
            <w:tcBorders>
              <w:top w:val="single" w:sz="8" w:space="0" w:color="auto"/>
              <w:left w:val="nil"/>
              <w:bottom w:val="single" w:sz="8" w:space="0" w:color="auto"/>
              <w:right w:val="single" w:sz="8" w:space="0" w:color="auto"/>
            </w:tcBorders>
            <w:hideMark/>
          </w:tcPr>
          <w:p w14:paraId="2CFDF40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689" w:type="pct"/>
            <w:tcBorders>
              <w:top w:val="single" w:sz="4" w:space="0" w:color="auto"/>
              <w:left w:val="nil"/>
              <w:bottom w:val="single" w:sz="4" w:space="0" w:color="auto"/>
              <w:right w:val="nil"/>
            </w:tcBorders>
            <w:hideMark/>
          </w:tcPr>
          <w:p w14:paraId="25885BB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95" w:type="pct"/>
            <w:tcBorders>
              <w:top w:val="single" w:sz="8" w:space="0" w:color="auto"/>
              <w:left w:val="single" w:sz="8" w:space="0" w:color="auto"/>
              <w:bottom w:val="single" w:sz="8" w:space="0" w:color="auto"/>
              <w:right w:val="single" w:sz="4" w:space="0" w:color="auto"/>
            </w:tcBorders>
            <w:hideMark/>
          </w:tcPr>
          <w:p w14:paraId="7B33F9E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433F2B1D" w14:textId="77777777" w:rsidTr="00B06D26">
        <w:trPr>
          <w:trHeight w:val="411"/>
        </w:trPr>
        <w:tc>
          <w:tcPr>
            <w:tcW w:w="400" w:type="pct"/>
            <w:vMerge/>
            <w:tcBorders>
              <w:top w:val="single" w:sz="4" w:space="0" w:color="auto"/>
              <w:left w:val="single" w:sz="4" w:space="0" w:color="auto"/>
              <w:bottom w:val="nil"/>
              <w:right w:val="single" w:sz="4" w:space="0" w:color="auto"/>
            </w:tcBorders>
            <w:textDirection w:val="btLr"/>
            <w:vAlign w:val="center"/>
          </w:tcPr>
          <w:p w14:paraId="1B98D61F" w14:textId="77777777" w:rsidR="00A962F0" w:rsidRPr="00A2700C" w:rsidRDefault="00A962F0" w:rsidP="00B06D26">
            <w:pPr>
              <w:spacing w:after="0" w:line="240" w:lineRule="auto"/>
              <w:jc w:val="center"/>
              <w:rPr>
                <w:rFonts w:ascii="Verdana" w:eastAsia="Calibri" w:hAnsi="Verdana" w:cs="Segoe UI Historic"/>
                <w:b/>
                <w:color w:val="000000" w:themeColor="text1"/>
              </w:rPr>
            </w:pPr>
          </w:p>
        </w:tc>
        <w:tc>
          <w:tcPr>
            <w:tcW w:w="1304" w:type="pct"/>
            <w:tcBorders>
              <w:top w:val="single" w:sz="4" w:space="0" w:color="auto"/>
              <w:left w:val="single" w:sz="4" w:space="0" w:color="auto"/>
              <w:bottom w:val="single" w:sz="4" w:space="0" w:color="auto"/>
              <w:right w:val="single" w:sz="8" w:space="0" w:color="auto"/>
            </w:tcBorders>
          </w:tcPr>
          <w:p w14:paraId="515B238D" w14:textId="77777777" w:rsidR="00A962F0" w:rsidRPr="00A2700C" w:rsidRDefault="00A962F0" w:rsidP="00B06D26">
            <w:pPr>
              <w:jc w:val="center"/>
              <w:rPr>
                <w:rFonts w:ascii="Verdana" w:eastAsia="Calibri" w:hAnsi="Verdana" w:cs="Segoe UI Historic"/>
              </w:rPr>
            </w:pPr>
            <w:r w:rsidRPr="00A2700C">
              <w:rPr>
                <w:rFonts w:ascii="Verdana" w:eastAsia="Times New Roman" w:hAnsi="Verdana" w:cs="Segoe UI Historic"/>
                <w:bCs/>
              </w:rPr>
              <w:t>Increase Active POS Merchant</w:t>
            </w:r>
          </w:p>
        </w:tc>
        <w:tc>
          <w:tcPr>
            <w:tcW w:w="637" w:type="pct"/>
            <w:tcBorders>
              <w:top w:val="nil"/>
              <w:left w:val="nil"/>
              <w:bottom w:val="single" w:sz="4" w:space="0" w:color="auto"/>
              <w:right w:val="nil"/>
            </w:tcBorders>
            <w:shd w:val="clear" w:color="auto" w:fill="FFFFFF"/>
          </w:tcPr>
          <w:p w14:paraId="306FAC3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90% of action plan achieved</w:t>
            </w:r>
          </w:p>
        </w:tc>
        <w:tc>
          <w:tcPr>
            <w:tcW w:w="665" w:type="pct"/>
            <w:tcBorders>
              <w:top w:val="nil"/>
              <w:left w:val="single" w:sz="8" w:space="0" w:color="auto"/>
              <w:bottom w:val="single" w:sz="4" w:space="0" w:color="auto"/>
              <w:right w:val="single" w:sz="8" w:space="0" w:color="auto"/>
            </w:tcBorders>
            <w:shd w:val="clear" w:color="auto" w:fill="FFFFFF"/>
          </w:tcPr>
          <w:p w14:paraId="472EAB9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80% - 89.99%</w:t>
            </w:r>
          </w:p>
        </w:tc>
        <w:tc>
          <w:tcPr>
            <w:tcW w:w="610" w:type="pct"/>
            <w:tcBorders>
              <w:top w:val="nil"/>
              <w:left w:val="nil"/>
              <w:bottom w:val="single" w:sz="4" w:space="0" w:color="auto"/>
              <w:right w:val="single" w:sz="8" w:space="0" w:color="auto"/>
            </w:tcBorders>
            <w:shd w:val="clear" w:color="auto" w:fill="FFFFFF"/>
          </w:tcPr>
          <w:p w14:paraId="6478E7F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70% - 79.99%</w:t>
            </w:r>
          </w:p>
        </w:tc>
        <w:tc>
          <w:tcPr>
            <w:tcW w:w="689" w:type="pct"/>
            <w:tcBorders>
              <w:top w:val="single" w:sz="8" w:space="0" w:color="auto"/>
              <w:left w:val="nil"/>
              <w:bottom w:val="single" w:sz="4" w:space="0" w:color="auto"/>
              <w:right w:val="single" w:sz="8" w:space="0" w:color="auto"/>
            </w:tcBorders>
            <w:shd w:val="clear" w:color="auto" w:fill="FFFFFF"/>
          </w:tcPr>
          <w:p w14:paraId="0D67C61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60% - 69.99%</w:t>
            </w:r>
          </w:p>
        </w:tc>
        <w:tc>
          <w:tcPr>
            <w:tcW w:w="695" w:type="pct"/>
            <w:tcBorders>
              <w:top w:val="nil"/>
              <w:left w:val="nil"/>
              <w:bottom w:val="single" w:sz="4" w:space="0" w:color="auto"/>
              <w:right w:val="single" w:sz="4" w:space="0" w:color="auto"/>
            </w:tcBorders>
            <w:shd w:val="clear" w:color="auto" w:fill="FFFFFF"/>
          </w:tcPr>
          <w:p w14:paraId="61277EF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less than 60%</w:t>
            </w:r>
          </w:p>
        </w:tc>
      </w:tr>
      <w:tr w:rsidR="00A962F0" w:rsidRPr="00A2700C" w14:paraId="34F1F547" w14:textId="77777777" w:rsidTr="00B06D26">
        <w:trPr>
          <w:trHeight w:val="518"/>
        </w:trPr>
        <w:tc>
          <w:tcPr>
            <w:tcW w:w="0" w:type="auto"/>
            <w:vMerge/>
            <w:tcBorders>
              <w:top w:val="single" w:sz="4" w:space="0" w:color="auto"/>
              <w:left w:val="single" w:sz="4" w:space="0" w:color="auto"/>
              <w:bottom w:val="nil"/>
              <w:right w:val="single" w:sz="4" w:space="0" w:color="auto"/>
            </w:tcBorders>
            <w:vAlign w:val="center"/>
            <w:hideMark/>
          </w:tcPr>
          <w:p w14:paraId="6965DFC2"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304" w:type="pct"/>
            <w:tcBorders>
              <w:top w:val="nil"/>
              <w:left w:val="single" w:sz="4" w:space="0" w:color="auto"/>
              <w:bottom w:val="single" w:sz="4" w:space="0" w:color="auto"/>
              <w:right w:val="single" w:sz="8" w:space="0" w:color="auto"/>
            </w:tcBorders>
            <w:hideMark/>
          </w:tcPr>
          <w:p w14:paraId="044608B8"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proposals/business requirement document (BRD)/performance evaluation/ document/assessments. Quality</w:t>
            </w:r>
          </w:p>
        </w:tc>
        <w:tc>
          <w:tcPr>
            <w:tcW w:w="637" w:type="pct"/>
            <w:tcBorders>
              <w:top w:val="nil"/>
              <w:left w:val="nil"/>
              <w:bottom w:val="single" w:sz="8" w:space="0" w:color="auto"/>
              <w:right w:val="nil"/>
            </w:tcBorders>
            <w:hideMark/>
          </w:tcPr>
          <w:p w14:paraId="0DC93C4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665" w:type="pct"/>
            <w:tcBorders>
              <w:top w:val="single" w:sz="8" w:space="0" w:color="auto"/>
              <w:left w:val="single" w:sz="8" w:space="0" w:color="auto"/>
              <w:bottom w:val="single" w:sz="8" w:space="0" w:color="auto"/>
              <w:right w:val="single" w:sz="8" w:space="0" w:color="auto"/>
            </w:tcBorders>
            <w:hideMark/>
          </w:tcPr>
          <w:p w14:paraId="7C19796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610" w:type="pct"/>
            <w:tcBorders>
              <w:top w:val="single" w:sz="8" w:space="0" w:color="auto"/>
              <w:left w:val="nil"/>
              <w:bottom w:val="single" w:sz="8" w:space="0" w:color="auto"/>
              <w:right w:val="single" w:sz="8" w:space="0" w:color="auto"/>
            </w:tcBorders>
            <w:hideMark/>
          </w:tcPr>
          <w:p w14:paraId="785364E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689" w:type="pct"/>
            <w:tcBorders>
              <w:top w:val="single" w:sz="4" w:space="0" w:color="auto"/>
              <w:left w:val="nil"/>
              <w:bottom w:val="nil"/>
              <w:right w:val="nil"/>
            </w:tcBorders>
            <w:hideMark/>
          </w:tcPr>
          <w:p w14:paraId="325378FE" w14:textId="5612F69E" w:rsidR="00A962F0" w:rsidRPr="00A2700C" w:rsidRDefault="00643303"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Three </w:t>
            </w:r>
            <w:r w:rsidR="00A962F0" w:rsidRPr="00A2700C">
              <w:rPr>
                <w:rFonts w:ascii="Verdana" w:eastAsia="Times New Roman" w:hAnsi="Verdana" w:cs="Segoe UI Historic"/>
                <w:bCs/>
                <w:color w:val="000000" w:themeColor="text1"/>
              </w:rPr>
              <w:t>round review</w:t>
            </w:r>
          </w:p>
        </w:tc>
        <w:tc>
          <w:tcPr>
            <w:tcW w:w="695" w:type="pct"/>
            <w:tcBorders>
              <w:top w:val="single" w:sz="8" w:space="0" w:color="auto"/>
              <w:left w:val="single" w:sz="8" w:space="0" w:color="auto"/>
              <w:bottom w:val="single" w:sz="8" w:space="0" w:color="auto"/>
              <w:right w:val="single" w:sz="4" w:space="0" w:color="auto"/>
            </w:tcBorders>
            <w:hideMark/>
          </w:tcPr>
          <w:p w14:paraId="4755783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736A7D73" w14:textId="77777777" w:rsidTr="00B06D26">
        <w:trPr>
          <w:trHeight w:val="542"/>
        </w:trPr>
        <w:tc>
          <w:tcPr>
            <w:tcW w:w="0" w:type="auto"/>
            <w:vMerge/>
            <w:tcBorders>
              <w:top w:val="single" w:sz="4" w:space="0" w:color="auto"/>
              <w:left w:val="single" w:sz="4" w:space="0" w:color="auto"/>
              <w:bottom w:val="nil"/>
              <w:right w:val="single" w:sz="4" w:space="0" w:color="auto"/>
            </w:tcBorders>
            <w:vAlign w:val="center"/>
          </w:tcPr>
          <w:p w14:paraId="415B8513"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304" w:type="pct"/>
            <w:tcBorders>
              <w:top w:val="single" w:sz="4" w:space="0" w:color="auto"/>
              <w:left w:val="single" w:sz="4" w:space="0" w:color="auto"/>
              <w:bottom w:val="single" w:sz="4" w:space="0" w:color="auto"/>
              <w:right w:val="single" w:sz="8" w:space="0" w:color="auto"/>
            </w:tcBorders>
          </w:tcPr>
          <w:p w14:paraId="6F0D1366"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637" w:type="pct"/>
            <w:tcBorders>
              <w:top w:val="nil"/>
              <w:left w:val="nil"/>
              <w:bottom w:val="single" w:sz="4" w:space="0" w:color="auto"/>
              <w:right w:val="nil"/>
            </w:tcBorders>
            <w:shd w:val="clear" w:color="auto" w:fill="FFFFFF"/>
          </w:tcPr>
          <w:p w14:paraId="63AE26AA" w14:textId="5DB23A14"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665" w:type="pct"/>
            <w:tcBorders>
              <w:top w:val="nil"/>
              <w:left w:val="single" w:sz="8" w:space="0" w:color="auto"/>
              <w:bottom w:val="single" w:sz="4" w:space="0" w:color="auto"/>
              <w:right w:val="single" w:sz="8" w:space="0" w:color="auto"/>
            </w:tcBorders>
            <w:shd w:val="clear" w:color="auto" w:fill="FFFFFF"/>
          </w:tcPr>
          <w:p w14:paraId="2B0E3647" w14:textId="6DAB5233"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610" w:type="pct"/>
            <w:tcBorders>
              <w:top w:val="nil"/>
              <w:left w:val="nil"/>
              <w:bottom w:val="single" w:sz="4" w:space="0" w:color="auto"/>
              <w:right w:val="single" w:sz="8" w:space="0" w:color="auto"/>
            </w:tcBorders>
            <w:shd w:val="clear" w:color="auto" w:fill="FFFFFF"/>
          </w:tcPr>
          <w:p w14:paraId="5B45188F" w14:textId="5A0982D7"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689" w:type="pct"/>
            <w:tcBorders>
              <w:top w:val="single" w:sz="8" w:space="0" w:color="auto"/>
              <w:left w:val="nil"/>
              <w:bottom w:val="single" w:sz="4" w:space="0" w:color="auto"/>
              <w:right w:val="single" w:sz="8" w:space="0" w:color="auto"/>
            </w:tcBorders>
            <w:shd w:val="clear" w:color="auto" w:fill="FFFFFF"/>
          </w:tcPr>
          <w:p w14:paraId="04CC0CD4" w14:textId="3EC1CB69"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95" w:type="pct"/>
            <w:tcBorders>
              <w:top w:val="nil"/>
              <w:left w:val="nil"/>
              <w:bottom w:val="single" w:sz="4" w:space="0" w:color="auto"/>
              <w:right w:val="single" w:sz="4" w:space="0" w:color="auto"/>
            </w:tcBorders>
            <w:shd w:val="clear" w:color="auto" w:fill="FFFFFF"/>
          </w:tcPr>
          <w:p w14:paraId="2314E38E" w14:textId="76CF837E"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69AFB0D2" w14:textId="77777777" w:rsidTr="00B06D26">
        <w:trPr>
          <w:trHeight w:val="542"/>
        </w:trPr>
        <w:tc>
          <w:tcPr>
            <w:tcW w:w="0" w:type="auto"/>
            <w:vMerge/>
            <w:tcBorders>
              <w:top w:val="single" w:sz="4" w:space="0" w:color="auto"/>
              <w:left w:val="single" w:sz="4" w:space="0" w:color="auto"/>
              <w:bottom w:val="nil"/>
              <w:right w:val="single" w:sz="4" w:space="0" w:color="auto"/>
            </w:tcBorders>
            <w:vAlign w:val="center"/>
          </w:tcPr>
          <w:p w14:paraId="575B8DD3"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304" w:type="pct"/>
            <w:tcBorders>
              <w:top w:val="single" w:sz="4" w:space="0" w:color="auto"/>
              <w:left w:val="single" w:sz="4" w:space="0" w:color="auto"/>
              <w:bottom w:val="single" w:sz="4" w:space="0" w:color="auto"/>
              <w:right w:val="single" w:sz="8" w:space="0" w:color="auto"/>
            </w:tcBorders>
          </w:tcPr>
          <w:p w14:paraId="6E5CCAF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637" w:type="pct"/>
            <w:tcBorders>
              <w:top w:val="nil"/>
              <w:left w:val="nil"/>
              <w:bottom w:val="single" w:sz="4" w:space="0" w:color="auto"/>
              <w:right w:val="nil"/>
            </w:tcBorders>
            <w:shd w:val="clear" w:color="auto" w:fill="FFFFFF"/>
          </w:tcPr>
          <w:p w14:paraId="78E35479" w14:textId="5EC38B85"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665" w:type="pct"/>
            <w:tcBorders>
              <w:top w:val="nil"/>
              <w:left w:val="single" w:sz="8" w:space="0" w:color="auto"/>
              <w:bottom w:val="single" w:sz="4" w:space="0" w:color="auto"/>
              <w:right w:val="single" w:sz="8" w:space="0" w:color="auto"/>
            </w:tcBorders>
            <w:shd w:val="clear" w:color="auto" w:fill="FFFFFF"/>
          </w:tcPr>
          <w:p w14:paraId="442C91C7" w14:textId="317260B2"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610" w:type="pct"/>
            <w:tcBorders>
              <w:top w:val="nil"/>
              <w:left w:val="nil"/>
              <w:bottom w:val="single" w:sz="4" w:space="0" w:color="auto"/>
              <w:right w:val="single" w:sz="8" w:space="0" w:color="auto"/>
            </w:tcBorders>
            <w:shd w:val="clear" w:color="auto" w:fill="FFFFFF"/>
          </w:tcPr>
          <w:p w14:paraId="7CE167D1" w14:textId="68AA7460"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within 2 days after the due date</w:t>
            </w:r>
          </w:p>
        </w:tc>
        <w:tc>
          <w:tcPr>
            <w:tcW w:w="689" w:type="pct"/>
            <w:tcBorders>
              <w:top w:val="single" w:sz="8" w:space="0" w:color="auto"/>
              <w:left w:val="nil"/>
              <w:bottom w:val="single" w:sz="4" w:space="0" w:color="auto"/>
              <w:right w:val="single" w:sz="8" w:space="0" w:color="auto"/>
            </w:tcBorders>
            <w:shd w:val="clear" w:color="auto" w:fill="FFFFFF"/>
          </w:tcPr>
          <w:p w14:paraId="6E58A5AC" w14:textId="4A9D10BA"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95" w:type="pct"/>
            <w:tcBorders>
              <w:top w:val="nil"/>
              <w:left w:val="nil"/>
              <w:bottom w:val="single" w:sz="4" w:space="0" w:color="auto"/>
              <w:right w:val="single" w:sz="4" w:space="0" w:color="auto"/>
            </w:tcBorders>
            <w:shd w:val="clear" w:color="auto" w:fill="FFFFFF"/>
          </w:tcPr>
          <w:p w14:paraId="59D8B54A" w14:textId="666350FB" w:rsidR="00A962F0" w:rsidRPr="00A2700C" w:rsidRDefault="00643303"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2F73DC33" w14:textId="77777777" w:rsidTr="00B06D26">
        <w:trPr>
          <w:trHeight w:val="386"/>
        </w:trPr>
        <w:tc>
          <w:tcPr>
            <w:tcW w:w="0" w:type="auto"/>
            <w:vMerge/>
            <w:tcBorders>
              <w:top w:val="single" w:sz="4" w:space="0" w:color="auto"/>
              <w:left w:val="single" w:sz="4" w:space="0" w:color="auto"/>
              <w:bottom w:val="nil"/>
              <w:right w:val="single" w:sz="4" w:space="0" w:color="auto"/>
            </w:tcBorders>
            <w:vAlign w:val="center"/>
          </w:tcPr>
          <w:p w14:paraId="141F596F"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304" w:type="pct"/>
            <w:tcBorders>
              <w:top w:val="nil"/>
              <w:left w:val="single" w:sz="4" w:space="0" w:color="auto"/>
              <w:bottom w:val="single" w:sz="4" w:space="0" w:color="auto"/>
              <w:right w:val="single" w:sz="8" w:space="0" w:color="auto"/>
            </w:tcBorders>
            <w:vAlign w:val="center"/>
          </w:tcPr>
          <w:p w14:paraId="11B6B571"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Follow up and report  performance of merchants with value proposition  for incidents (either positive or negative)</w:t>
            </w:r>
          </w:p>
        </w:tc>
        <w:tc>
          <w:tcPr>
            <w:tcW w:w="637" w:type="pct"/>
            <w:tcBorders>
              <w:top w:val="single" w:sz="4" w:space="0" w:color="auto"/>
              <w:left w:val="nil"/>
              <w:bottom w:val="single" w:sz="4" w:space="0" w:color="auto"/>
              <w:right w:val="nil"/>
            </w:tcBorders>
            <w:shd w:val="clear" w:color="auto" w:fill="FFFFFF"/>
          </w:tcPr>
          <w:p w14:paraId="295B79C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12 reports submitted per quarter</w:t>
            </w:r>
          </w:p>
        </w:tc>
        <w:tc>
          <w:tcPr>
            <w:tcW w:w="665" w:type="pct"/>
            <w:tcBorders>
              <w:top w:val="single" w:sz="4" w:space="0" w:color="auto"/>
              <w:left w:val="single" w:sz="8" w:space="0" w:color="auto"/>
              <w:bottom w:val="single" w:sz="4" w:space="0" w:color="auto"/>
              <w:right w:val="single" w:sz="8" w:space="0" w:color="auto"/>
            </w:tcBorders>
            <w:shd w:val="clear" w:color="auto" w:fill="FFFFFF"/>
          </w:tcPr>
          <w:p w14:paraId="355BBD4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9 reports submitted per quarter</w:t>
            </w:r>
          </w:p>
        </w:tc>
        <w:tc>
          <w:tcPr>
            <w:tcW w:w="610" w:type="pct"/>
            <w:tcBorders>
              <w:top w:val="single" w:sz="4" w:space="0" w:color="auto"/>
              <w:left w:val="nil"/>
              <w:bottom w:val="single" w:sz="4" w:space="0" w:color="auto"/>
              <w:right w:val="single" w:sz="8" w:space="0" w:color="auto"/>
            </w:tcBorders>
            <w:shd w:val="clear" w:color="auto" w:fill="FFFFFF"/>
          </w:tcPr>
          <w:p w14:paraId="1B7A366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6 reports submitted per quarter</w:t>
            </w:r>
          </w:p>
        </w:tc>
        <w:tc>
          <w:tcPr>
            <w:tcW w:w="689" w:type="pct"/>
            <w:tcBorders>
              <w:top w:val="single" w:sz="4" w:space="0" w:color="auto"/>
              <w:left w:val="nil"/>
              <w:bottom w:val="single" w:sz="4" w:space="0" w:color="auto"/>
              <w:right w:val="single" w:sz="8" w:space="0" w:color="auto"/>
            </w:tcBorders>
            <w:shd w:val="clear" w:color="auto" w:fill="FFFFFF"/>
          </w:tcPr>
          <w:p w14:paraId="3A85B17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3 reports submitted per quarter</w:t>
            </w:r>
          </w:p>
        </w:tc>
        <w:tc>
          <w:tcPr>
            <w:tcW w:w="695" w:type="pct"/>
            <w:tcBorders>
              <w:top w:val="single" w:sz="4" w:space="0" w:color="auto"/>
              <w:left w:val="nil"/>
              <w:bottom w:val="single" w:sz="4" w:space="0" w:color="auto"/>
              <w:right w:val="single" w:sz="4" w:space="0" w:color="auto"/>
            </w:tcBorders>
            <w:shd w:val="clear" w:color="auto" w:fill="FFFFFF"/>
          </w:tcPr>
          <w:p w14:paraId="35F5BD8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Less than 3 reports submitted per quarter</w:t>
            </w:r>
          </w:p>
        </w:tc>
      </w:tr>
      <w:tr w:rsidR="00A962F0" w:rsidRPr="00A2700C" w14:paraId="4333DE48" w14:textId="77777777" w:rsidTr="00B06D26">
        <w:trPr>
          <w:trHeight w:val="560"/>
        </w:trPr>
        <w:tc>
          <w:tcPr>
            <w:tcW w:w="0" w:type="auto"/>
            <w:vMerge/>
            <w:tcBorders>
              <w:top w:val="single" w:sz="4" w:space="0" w:color="auto"/>
              <w:left w:val="single" w:sz="4" w:space="0" w:color="auto"/>
              <w:bottom w:val="nil"/>
              <w:right w:val="single" w:sz="4" w:space="0" w:color="auto"/>
            </w:tcBorders>
            <w:vAlign w:val="center"/>
          </w:tcPr>
          <w:p w14:paraId="0AD35E4E"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4600"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69D59EA4" w14:textId="77777777" w:rsidR="00A962F0" w:rsidRPr="00A2700C" w:rsidRDefault="00A962F0" w:rsidP="00B06D26">
            <w:pPr>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2DD64268" w14:textId="77777777" w:rsidTr="00B06D26">
        <w:trPr>
          <w:trHeight w:val="583"/>
        </w:trPr>
        <w:tc>
          <w:tcPr>
            <w:tcW w:w="0" w:type="auto"/>
            <w:vMerge/>
            <w:tcBorders>
              <w:top w:val="single" w:sz="4" w:space="0" w:color="auto"/>
              <w:left w:val="single" w:sz="4" w:space="0" w:color="auto"/>
              <w:bottom w:val="nil"/>
              <w:right w:val="single" w:sz="4" w:space="0" w:color="auto"/>
            </w:tcBorders>
            <w:vAlign w:val="center"/>
          </w:tcPr>
          <w:p w14:paraId="37E34ECB"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304"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2652850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637" w:type="pct"/>
            <w:tcBorders>
              <w:top w:val="single" w:sz="4" w:space="0" w:color="auto"/>
              <w:left w:val="nil"/>
              <w:bottom w:val="single" w:sz="4" w:space="0" w:color="auto"/>
              <w:right w:val="nil"/>
            </w:tcBorders>
            <w:shd w:val="clear" w:color="auto" w:fill="A8D08D" w:themeFill="accent6" w:themeFillTint="99"/>
          </w:tcPr>
          <w:p w14:paraId="46C6621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665"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43ADF28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610" w:type="pct"/>
            <w:tcBorders>
              <w:top w:val="single" w:sz="4" w:space="0" w:color="auto"/>
              <w:left w:val="nil"/>
              <w:bottom w:val="single" w:sz="4" w:space="0" w:color="auto"/>
              <w:right w:val="single" w:sz="8" w:space="0" w:color="auto"/>
            </w:tcBorders>
            <w:shd w:val="clear" w:color="auto" w:fill="A8D08D" w:themeFill="accent6" w:themeFillTint="99"/>
          </w:tcPr>
          <w:p w14:paraId="033F288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689" w:type="pct"/>
            <w:tcBorders>
              <w:top w:val="single" w:sz="4" w:space="0" w:color="auto"/>
              <w:left w:val="nil"/>
              <w:bottom w:val="single" w:sz="4" w:space="0" w:color="auto"/>
              <w:right w:val="single" w:sz="8" w:space="0" w:color="auto"/>
            </w:tcBorders>
            <w:shd w:val="clear" w:color="auto" w:fill="A8D08D" w:themeFill="accent6" w:themeFillTint="99"/>
          </w:tcPr>
          <w:p w14:paraId="2901741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95" w:type="pct"/>
            <w:tcBorders>
              <w:top w:val="single" w:sz="4" w:space="0" w:color="auto"/>
              <w:left w:val="nil"/>
              <w:bottom w:val="single" w:sz="4" w:space="0" w:color="auto"/>
              <w:right w:val="single" w:sz="4" w:space="0" w:color="auto"/>
            </w:tcBorders>
            <w:shd w:val="clear" w:color="auto" w:fill="A8D08D" w:themeFill="accent6" w:themeFillTint="99"/>
          </w:tcPr>
          <w:p w14:paraId="37CF7C0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872FA77" w14:textId="77777777" w:rsidTr="00B06D26">
        <w:trPr>
          <w:trHeight w:val="583"/>
        </w:trPr>
        <w:tc>
          <w:tcPr>
            <w:tcW w:w="0" w:type="auto"/>
            <w:vMerge/>
            <w:tcBorders>
              <w:top w:val="single" w:sz="4" w:space="0" w:color="auto"/>
              <w:left w:val="single" w:sz="4" w:space="0" w:color="auto"/>
              <w:bottom w:val="nil"/>
              <w:right w:val="single" w:sz="4" w:space="0" w:color="auto"/>
            </w:tcBorders>
            <w:vAlign w:val="center"/>
          </w:tcPr>
          <w:p w14:paraId="0FBE6128"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304" w:type="pct"/>
            <w:tcBorders>
              <w:top w:val="single" w:sz="4" w:space="0" w:color="auto"/>
              <w:left w:val="single" w:sz="4" w:space="0" w:color="auto"/>
              <w:bottom w:val="single" w:sz="4" w:space="0" w:color="auto"/>
              <w:right w:val="single" w:sz="8" w:space="0" w:color="auto"/>
            </w:tcBorders>
          </w:tcPr>
          <w:p w14:paraId="15A1F90D"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Prepare proposals/business requirement document (BRD)/performance evaluation/ document/assessments on Time</w:t>
            </w:r>
          </w:p>
        </w:tc>
        <w:tc>
          <w:tcPr>
            <w:tcW w:w="637" w:type="pct"/>
            <w:tcBorders>
              <w:top w:val="single" w:sz="4" w:space="0" w:color="auto"/>
              <w:left w:val="nil"/>
              <w:bottom w:val="single" w:sz="4" w:space="0" w:color="auto"/>
              <w:right w:val="nil"/>
            </w:tcBorders>
            <w:shd w:val="clear" w:color="auto" w:fill="FFFFFF"/>
          </w:tcPr>
          <w:p w14:paraId="01DC2013" w14:textId="23E4494E" w:rsidR="00A962F0" w:rsidRPr="00A2700C" w:rsidRDefault="002E327F"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document is submitted 4-5 days before the due date (stated on the TOR)</w:t>
            </w:r>
          </w:p>
        </w:tc>
        <w:tc>
          <w:tcPr>
            <w:tcW w:w="665" w:type="pct"/>
            <w:tcBorders>
              <w:top w:val="single" w:sz="4" w:space="0" w:color="auto"/>
              <w:left w:val="single" w:sz="8" w:space="0" w:color="auto"/>
              <w:bottom w:val="single" w:sz="4" w:space="0" w:color="auto"/>
              <w:right w:val="single" w:sz="8" w:space="0" w:color="auto"/>
            </w:tcBorders>
            <w:shd w:val="clear" w:color="auto" w:fill="FFFFFF"/>
          </w:tcPr>
          <w:p w14:paraId="74C71CCA" w14:textId="47CC91F9" w:rsidR="00A962F0" w:rsidRPr="00A2700C" w:rsidRDefault="002E327F"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1-3 days before the due date</w:t>
            </w:r>
          </w:p>
        </w:tc>
        <w:tc>
          <w:tcPr>
            <w:tcW w:w="610" w:type="pct"/>
            <w:tcBorders>
              <w:top w:val="single" w:sz="4" w:space="0" w:color="auto"/>
              <w:left w:val="nil"/>
              <w:bottom w:val="single" w:sz="4" w:space="0" w:color="auto"/>
              <w:right w:val="single" w:sz="8" w:space="0" w:color="auto"/>
            </w:tcBorders>
            <w:shd w:val="clear" w:color="auto" w:fill="FFFFFF"/>
          </w:tcPr>
          <w:p w14:paraId="15A871D1" w14:textId="5D21BAF0" w:rsidR="00A962F0" w:rsidRPr="00A2700C" w:rsidRDefault="002E327F"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on the due date</w:t>
            </w:r>
          </w:p>
        </w:tc>
        <w:tc>
          <w:tcPr>
            <w:tcW w:w="689" w:type="pct"/>
            <w:tcBorders>
              <w:top w:val="single" w:sz="4" w:space="0" w:color="auto"/>
              <w:left w:val="nil"/>
              <w:bottom w:val="single" w:sz="4" w:space="0" w:color="auto"/>
              <w:right w:val="single" w:sz="8" w:space="0" w:color="auto"/>
            </w:tcBorders>
            <w:shd w:val="clear" w:color="auto" w:fill="FFFFFF"/>
          </w:tcPr>
          <w:p w14:paraId="7A230FDA" w14:textId="67C09E91" w:rsidR="00A962F0" w:rsidRPr="00A2700C" w:rsidRDefault="002E327F"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within 1-5 days after the due date</w:t>
            </w:r>
          </w:p>
        </w:tc>
        <w:tc>
          <w:tcPr>
            <w:tcW w:w="695" w:type="pct"/>
            <w:tcBorders>
              <w:top w:val="single" w:sz="4" w:space="0" w:color="auto"/>
              <w:left w:val="nil"/>
              <w:bottom w:val="single" w:sz="4" w:space="0" w:color="auto"/>
              <w:right w:val="single" w:sz="4" w:space="0" w:color="auto"/>
            </w:tcBorders>
            <w:shd w:val="clear" w:color="auto" w:fill="FFFFFF"/>
          </w:tcPr>
          <w:p w14:paraId="2E240F7D" w14:textId="438144E0" w:rsidR="00A962F0" w:rsidRPr="00A2700C" w:rsidRDefault="002E327F"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5 days after the due date</w:t>
            </w:r>
          </w:p>
        </w:tc>
      </w:tr>
      <w:tr w:rsidR="00A962F0" w:rsidRPr="00A2700C" w14:paraId="18D6A9D2" w14:textId="77777777" w:rsidTr="00B06D26">
        <w:trPr>
          <w:trHeight w:val="583"/>
        </w:trPr>
        <w:tc>
          <w:tcPr>
            <w:tcW w:w="0" w:type="auto"/>
            <w:vMerge/>
            <w:tcBorders>
              <w:top w:val="single" w:sz="4" w:space="0" w:color="auto"/>
              <w:left w:val="single" w:sz="4" w:space="0" w:color="auto"/>
              <w:bottom w:val="nil"/>
              <w:right w:val="single" w:sz="4" w:space="0" w:color="auto"/>
            </w:tcBorders>
            <w:vAlign w:val="center"/>
            <w:hideMark/>
          </w:tcPr>
          <w:p w14:paraId="2DFF68B8"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304" w:type="pct"/>
            <w:tcBorders>
              <w:top w:val="single" w:sz="4" w:space="0" w:color="auto"/>
              <w:left w:val="single" w:sz="4" w:space="0" w:color="auto"/>
              <w:bottom w:val="single" w:sz="4" w:space="0" w:color="auto"/>
              <w:right w:val="single" w:sz="8" w:space="0" w:color="auto"/>
            </w:tcBorders>
            <w:vAlign w:val="center"/>
            <w:hideMark/>
          </w:tcPr>
          <w:p w14:paraId="3A612B3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Initiate ideas/develop different functionalities related to POS</w:t>
            </w:r>
          </w:p>
        </w:tc>
        <w:tc>
          <w:tcPr>
            <w:tcW w:w="637" w:type="pct"/>
            <w:tcBorders>
              <w:top w:val="nil"/>
              <w:left w:val="nil"/>
              <w:bottom w:val="single" w:sz="4" w:space="0" w:color="auto"/>
              <w:right w:val="nil"/>
            </w:tcBorders>
            <w:shd w:val="clear" w:color="auto" w:fill="auto"/>
            <w:vAlign w:val="center"/>
          </w:tcPr>
          <w:p w14:paraId="3CC4BF8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665" w:type="pct"/>
            <w:tcBorders>
              <w:top w:val="nil"/>
              <w:left w:val="single" w:sz="8" w:space="0" w:color="auto"/>
              <w:bottom w:val="single" w:sz="4" w:space="0" w:color="auto"/>
              <w:right w:val="single" w:sz="8" w:space="0" w:color="auto"/>
            </w:tcBorders>
            <w:shd w:val="clear" w:color="auto" w:fill="auto"/>
            <w:vAlign w:val="center"/>
          </w:tcPr>
          <w:p w14:paraId="62F4FF0D" w14:textId="126FF8E9" w:rsidR="00A962F0" w:rsidRPr="00A2700C" w:rsidRDefault="00643303"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action plan achieved </w:t>
            </w:r>
            <w:r w:rsidR="00A962F0" w:rsidRPr="00A2700C">
              <w:rPr>
                <w:rFonts w:ascii="Verdana" w:eastAsia="Times New Roman" w:hAnsi="Verdana" w:cs="Segoe UI Historic"/>
                <w:color w:val="000000" w:themeColor="text1"/>
              </w:rPr>
              <w:t>exceeds 125-149.99% of the target</w:t>
            </w:r>
          </w:p>
        </w:tc>
        <w:tc>
          <w:tcPr>
            <w:tcW w:w="610" w:type="pct"/>
            <w:tcBorders>
              <w:top w:val="nil"/>
              <w:left w:val="nil"/>
              <w:bottom w:val="single" w:sz="4" w:space="0" w:color="auto"/>
              <w:right w:val="single" w:sz="8" w:space="0" w:color="auto"/>
            </w:tcBorders>
            <w:shd w:val="clear" w:color="auto" w:fill="FFFFFF"/>
            <w:vAlign w:val="center"/>
          </w:tcPr>
          <w:p w14:paraId="6BE98178" w14:textId="6260F348" w:rsidR="00A962F0" w:rsidRPr="00A2700C" w:rsidRDefault="00643303"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action plan achieved  exceeds 100% -124.99of the target</w:t>
            </w:r>
          </w:p>
        </w:tc>
        <w:tc>
          <w:tcPr>
            <w:tcW w:w="689" w:type="pct"/>
            <w:tcBorders>
              <w:top w:val="single" w:sz="8" w:space="0" w:color="auto"/>
              <w:left w:val="nil"/>
              <w:bottom w:val="single" w:sz="4" w:space="0" w:color="auto"/>
              <w:right w:val="single" w:sz="8" w:space="0" w:color="auto"/>
            </w:tcBorders>
            <w:shd w:val="clear" w:color="auto" w:fill="FFFFFF"/>
            <w:vAlign w:val="center"/>
          </w:tcPr>
          <w:p w14:paraId="7818BA1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95" w:type="pct"/>
            <w:tcBorders>
              <w:top w:val="nil"/>
              <w:left w:val="nil"/>
              <w:bottom w:val="single" w:sz="4" w:space="0" w:color="auto"/>
              <w:right w:val="single" w:sz="4" w:space="0" w:color="auto"/>
            </w:tcBorders>
            <w:shd w:val="clear" w:color="auto" w:fill="FFFFFF"/>
            <w:vAlign w:val="center"/>
          </w:tcPr>
          <w:p w14:paraId="67A750E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bl>
    <w:p w14:paraId="7E3DAE35"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bookmarkStart w:id="475" w:name="_Toc130525432"/>
    </w:p>
    <w:p w14:paraId="1F512E0D"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086079E0"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78302EFC"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6B87649E"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442BF0F7" w14:textId="2E8006D5" w:rsidR="00A962F0"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0092E968" w14:textId="4C8307BF"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59CD0FB0" w14:textId="6DCD7362"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7DD0699D" w14:textId="331CA650"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6D251085" w14:textId="05CC4CB8"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09A7D789" w14:textId="3EC9E5B5"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627E13F6" w14:textId="110CAF36"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2EAA6B82" w14:textId="71379384"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7C231560" w14:textId="36B6C1C2" w:rsidR="007C290B"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1C33F563" w14:textId="77777777" w:rsidR="007C290B" w:rsidRPr="00A2700C" w:rsidRDefault="007C290B" w:rsidP="00B06D26">
      <w:pPr>
        <w:keepNext/>
        <w:keepLines/>
        <w:spacing w:before="40" w:after="0" w:line="256" w:lineRule="auto"/>
        <w:outlineLvl w:val="2"/>
        <w:rPr>
          <w:rFonts w:ascii="Verdana" w:eastAsia="Times New Roman" w:hAnsi="Verdana" w:cs="Segoe UI Historic"/>
          <w:b/>
          <w:color w:val="000000" w:themeColor="text1"/>
        </w:rPr>
      </w:pPr>
    </w:p>
    <w:p w14:paraId="64C81F67" w14:textId="77777777" w:rsidR="00A962F0" w:rsidRPr="00A2700C" w:rsidRDefault="00A962F0" w:rsidP="00B06D26">
      <w:pPr>
        <w:rPr>
          <w:rFonts w:ascii="Verdana" w:hAnsi="Verdana" w:cs="Segoe UI Historic"/>
        </w:rPr>
      </w:pPr>
    </w:p>
    <w:p w14:paraId="6C698CEE"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p>
    <w:p w14:paraId="2850707C" w14:textId="59EE7400"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76" w:name="_Toc209460958"/>
      <w:r w:rsidRPr="00C72CF8">
        <w:rPr>
          <w:rFonts w:ascii="Verdana" w:eastAsia="Times New Roman" w:hAnsi="Verdana" w:cs="Segoe UI Historic"/>
          <w:b/>
          <w:color w:val="000000" w:themeColor="text1"/>
          <w:highlight w:val="cyan"/>
        </w:rPr>
        <w:t>POS Merchant Management: Associate Digital Banking Officer II (G.11) goal and target</w:t>
      </w:r>
      <w:bookmarkEnd w:id="475"/>
      <w:bookmarkEnd w:id="476"/>
      <w:r w:rsidR="00C72CF8" w:rsidRPr="00C72CF8">
        <w:rPr>
          <w:rFonts w:ascii="Verdana" w:eastAsia="Times New Roman" w:hAnsi="Verdana" w:cs="Segoe UI Historic"/>
          <w:b/>
          <w:color w:val="000000" w:themeColor="text1"/>
          <w:highlight w:val="cyan"/>
        </w:rPr>
        <w:t xml:space="preserve"> DB0089</w:t>
      </w:r>
    </w:p>
    <w:tbl>
      <w:tblPr>
        <w:tblW w:w="5000" w:type="pct"/>
        <w:jc w:val="center"/>
        <w:tblLook w:val="04A0" w:firstRow="1" w:lastRow="0" w:firstColumn="1" w:lastColumn="0" w:noHBand="0" w:noVBand="1"/>
      </w:tblPr>
      <w:tblGrid>
        <w:gridCol w:w="1077"/>
        <w:gridCol w:w="3347"/>
        <w:gridCol w:w="1570"/>
        <w:gridCol w:w="2811"/>
        <w:gridCol w:w="1316"/>
        <w:gridCol w:w="1913"/>
        <w:gridCol w:w="1914"/>
      </w:tblGrid>
      <w:tr w:rsidR="00A962F0" w:rsidRPr="00A2700C" w14:paraId="410EDE2E" w14:textId="77777777" w:rsidTr="00B06D26">
        <w:trPr>
          <w:trHeight w:val="400"/>
          <w:jc w:val="center"/>
        </w:trPr>
        <w:tc>
          <w:tcPr>
            <w:tcW w:w="33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0F81FC9"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20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E83A96"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57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1C5ACB"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01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D3F077"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48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4BCF373"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69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FD46408"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69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0E7E44"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4EAE765C" w14:textId="77777777" w:rsidTr="00B06D26">
        <w:trPr>
          <w:trHeight w:val="488"/>
          <w:jc w:val="center"/>
        </w:trPr>
        <w:tc>
          <w:tcPr>
            <w:tcW w:w="337" w:type="pct"/>
            <w:vMerge w:val="restart"/>
            <w:tcBorders>
              <w:top w:val="single" w:sz="4" w:space="0" w:color="auto"/>
              <w:left w:val="single" w:sz="4" w:space="0" w:color="auto"/>
              <w:right w:val="single" w:sz="4" w:space="0" w:color="auto"/>
            </w:tcBorders>
            <w:textDirection w:val="btLr"/>
            <w:vAlign w:val="center"/>
          </w:tcPr>
          <w:p w14:paraId="726E5EA1" w14:textId="77777777" w:rsidR="00A962F0" w:rsidRPr="00A2700C" w:rsidRDefault="00A962F0" w:rsidP="00B06D26">
            <w:pPr>
              <w:spacing w:line="240" w:lineRule="auto"/>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Associate Digital  Banking Officer II</w:t>
            </w:r>
          </w:p>
        </w:tc>
        <w:tc>
          <w:tcPr>
            <w:tcW w:w="1208" w:type="pct"/>
            <w:tcBorders>
              <w:top w:val="single" w:sz="4" w:space="0" w:color="auto"/>
              <w:left w:val="nil"/>
              <w:bottom w:val="single" w:sz="8" w:space="0" w:color="auto"/>
              <w:right w:val="single" w:sz="4" w:space="0" w:color="auto"/>
            </w:tcBorders>
            <w:vAlign w:val="bottom"/>
          </w:tcPr>
          <w:p w14:paraId="0F31311D" w14:textId="77777777"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571" w:type="pct"/>
            <w:tcBorders>
              <w:top w:val="nil"/>
              <w:left w:val="single" w:sz="4" w:space="0" w:color="auto"/>
              <w:bottom w:val="single" w:sz="8" w:space="0" w:color="auto"/>
              <w:right w:val="single" w:sz="4" w:space="0" w:color="auto"/>
            </w:tcBorders>
            <w:vAlign w:val="bottom"/>
          </w:tcPr>
          <w:p w14:paraId="6D35EB4A"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016" w:type="pct"/>
            <w:tcBorders>
              <w:top w:val="nil"/>
              <w:left w:val="single" w:sz="4" w:space="0" w:color="auto"/>
              <w:bottom w:val="single" w:sz="8" w:space="0" w:color="auto"/>
              <w:right w:val="single" w:sz="8" w:space="0" w:color="auto"/>
            </w:tcBorders>
            <w:vAlign w:val="center"/>
          </w:tcPr>
          <w:p w14:paraId="48907A35"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480" w:type="pct"/>
            <w:tcBorders>
              <w:top w:val="nil"/>
              <w:left w:val="single" w:sz="4" w:space="0" w:color="auto"/>
              <w:bottom w:val="single" w:sz="8" w:space="0" w:color="auto"/>
              <w:right w:val="nil"/>
            </w:tcBorders>
            <w:vAlign w:val="bottom"/>
          </w:tcPr>
          <w:p w14:paraId="69AD14B3"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694" w:type="pct"/>
            <w:tcBorders>
              <w:top w:val="single" w:sz="4" w:space="0" w:color="auto"/>
              <w:left w:val="single" w:sz="4" w:space="0" w:color="auto"/>
              <w:bottom w:val="single" w:sz="4" w:space="0" w:color="auto"/>
              <w:right w:val="single" w:sz="4" w:space="0" w:color="auto"/>
            </w:tcBorders>
          </w:tcPr>
          <w:p w14:paraId="300001E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0B54C8F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4382113B" w14:textId="77777777" w:rsidTr="00B06D26">
        <w:trPr>
          <w:trHeight w:val="156"/>
          <w:jc w:val="center"/>
        </w:trPr>
        <w:tc>
          <w:tcPr>
            <w:tcW w:w="337" w:type="pct"/>
            <w:vMerge/>
            <w:tcBorders>
              <w:left w:val="single" w:sz="4" w:space="0" w:color="auto"/>
              <w:right w:val="single" w:sz="4" w:space="0" w:color="auto"/>
            </w:tcBorders>
            <w:vAlign w:val="center"/>
            <w:hideMark/>
          </w:tcPr>
          <w:p w14:paraId="15FF7DF8"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208" w:type="pct"/>
            <w:vMerge w:val="restart"/>
            <w:tcBorders>
              <w:top w:val="single" w:sz="4" w:space="0" w:color="auto"/>
              <w:left w:val="nil"/>
              <w:right w:val="single" w:sz="4" w:space="0" w:color="auto"/>
            </w:tcBorders>
          </w:tcPr>
          <w:p w14:paraId="05903EB5" w14:textId="757FD7C1"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noProof/>
                <w:lang w:val="en-US"/>
              </w:rPr>
              <mc:AlternateContent>
                <mc:Choice Requires="wps">
                  <w:drawing>
                    <wp:anchor distT="0" distB="0" distL="114300" distR="114300" simplePos="0" relativeHeight="251661312" behindDoc="0" locked="0" layoutInCell="1" allowOverlap="1" wp14:anchorId="4FED0466" wp14:editId="52CE8E0D">
                      <wp:simplePos x="0" y="0"/>
                      <wp:positionH relativeFrom="column">
                        <wp:posOffset>-64770</wp:posOffset>
                      </wp:positionH>
                      <wp:positionV relativeFrom="paragraph">
                        <wp:posOffset>763270</wp:posOffset>
                      </wp:positionV>
                      <wp:extent cx="20193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01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3E5C9DDA"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1pt,60.1pt" to="153.9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" strokecolor="black [3213]" strokeweight=".5pt">
                      <v:stroke joinstyle="miter"/>
                    </v:line>
                  </w:pict>
                </mc:Fallback>
              </mc:AlternateContent>
            </w:r>
            <w:r w:rsidRPr="00A2700C">
              <w:rPr>
                <w:rFonts w:ascii="Verdana" w:eastAsia="Times New Roman" w:hAnsi="Verdana" w:cs="Segoe UI Historic"/>
              </w:rPr>
              <w:t>Prepare proposals, busi</w:t>
            </w:r>
            <w:r w:rsidR="0075149E">
              <w:rPr>
                <w:rFonts w:ascii="Verdana" w:eastAsia="Times New Roman" w:hAnsi="Verdana" w:cs="Segoe UI Historic"/>
              </w:rPr>
              <w:t xml:space="preserve">ness requirement document (BRD), performance evaluation document and </w:t>
            </w:r>
            <w:r w:rsidRPr="00A2700C">
              <w:rPr>
                <w:rFonts w:ascii="Verdana" w:eastAsia="Times New Roman" w:hAnsi="Verdana" w:cs="Segoe UI Historic"/>
              </w:rPr>
              <w:t>assessments</w:t>
            </w:r>
          </w:p>
          <w:p w14:paraId="09C24E4B" w14:textId="77777777" w:rsidR="00A962F0" w:rsidRPr="00A2700C" w:rsidRDefault="00A962F0" w:rsidP="00B06D26">
            <w:pPr>
              <w:rPr>
                <w:rFonts w:ascii="Verdana" w:eastAsia="Times New Roman" w:hAnsi="Verdana" w:cs="Segoe UI Historic"/>
              </w:rPr>
            </w:pPr>
          </w:p>
          <w:p w14:paraId="7E4250FC" w14:textId="7338F536"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w:t>
            </w:r>
            <w:r w:rsidR="0075149E">
              <w:rPr>
                <w:rFonts w:ascii="Verdana" w:eastAsia="Times New Roman" w:hAnsi="Verdana" w:cs="Segoe UI Historic"/>
              </w:rPr>
              <w:t xml:space="preserve"> Quarterly on time</w:t>
            </w:r>
          </w:p>
        </w:tc>
        <w:tc>
          <w:tcPr>
            <w:tcW w:w="571" w:type="pct"/>
            <w:tcBorders>
              <w:top w:val="single" w:sz="4" w:space="0" w:color="auto"/>
              <w:left w:val="single" w:sz="4" w:space="0" w:color="auto"/>
              <w:bottom w:val="single" w:sz="8" w:space="0" w:color="auto"/>
              <w:right w:val="single" w:sz="4" w:space="0" w:color="auto"/>
            </w:tcBorders>
            <w:vAlign w:val="center"/>
          </w:tcPr>
          <w:p w14:paraId="5129C729" w14:textId="77777777" w:rsidR="00A962F0" w:rsidRPr="00A2700C" w:rsidRDefault="00A962F0" w:rsidP="00B06D26">
            <w:pPr>
              <w:spacing w:line="240" w:lineRule="auto"/>
              <w:jc w:val="center"/>
              <w:rPr>
                <w:rFonts w:ascii="Verdana" w:eastAsia="Times New Roman" w:hAnsi="Verdana" w:cs="Segoe UI Historic"/>
                <w:color w:val="000000" w:themeColor="text1"/>
              </w:rPr>
            </w:pPr>
          </w:p>
          <w:p w14:paraId="4ACA5439" w14:textId="77777777" w:rsidR="00A962F0" w:rsidRPr="00A2700C" w:rsidRDefault="00A962F0" w:rsidP="00B06D26">
            <w:pPr>
              <w:spacing w:line="240" w:lineRule="auto"/>
              <w:jc w:val="center"/>
              <w:rPr>
                <w:rFonts w:ascii="Verdana" w:eastAsia="Times New Roman" w:hAnsi="Verdana" w:cs="Segoe UI Historic"/>
                <w:color w:val="000000" w:themeColor="text1"/>
              </w:rPr>
            </w:pPr>
          </w:p>
          <w:p w14:paraId="4F0DF0DD"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16" w:type="pct"/>
            <w:tcBorders>
              <w:top w:val="single" w:sz="4" w:space="0" w:color="auto"/>
              <w:left w:val="single" w:sz="4" w:space="0" w:color="auto"/>
              <w:bottom w:val="single" w:sz="8" w:space="0" w:color="auto"/>
              <w:right w:val="single" w:sz="8" w:space="0" w:color="auto"/>
            </w:tcBorders>
            <w:vAlign w:val="center"/>
          </w:tcPr>
          <w:p w14:paraId="64DE262D"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480" w:type="pct"/>
            <w:tcBorders>
              <w:top w:val="single" w:sz="4" w:space="0" w:color="auto"/>
              <w:left w:val="single" w:sz="4" w:space="0" w:color="auto"/>
              <w:bottom w:val="single" w:sz="8" w:space="0" w:color="auto"/>
              <w:right w:val="nil"/>
            </w:tcBorders>
            <w:vAlign w:val="center"/>
          </w:tcPr>
          <w:p w14:paraId="396B68A9"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694" w:type="pct"/>
            <w:tcBorders>
              <w:top w:val="single" w:sz="4" w:space="0" w:color="auto"/>
              <w:left w:val="single" w:sz="4" w:space="0" w:color="auto"/>
              <w:bottom w:val="single" w:sz="4" w:space="0" w:color="auto"/>
              <w:right w:val="single" w:sz="4" w:space="0" w:color="auto"/>
            </w:tcBorders>
          </w:tcPr>
          <w:p w14:paraId="689AECD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694" w:type="pct"/>
            <w:tcBorders>
              <w:top w:val="single" w:sz="4" w:space="0" w:color="auto"/>
              <w:left w:val="single" w:sz="4" w:space="0" w:color="auto"/>
              <w:bottom w:val="single" w:sz="4" w:space="0" w:color="auto"/>
              <w:right w:val="single" w:sz="4" w:space="0" w:color="auto"/>
            </w:tcBorders>
          </w:tcPr>
          <w:p w14:paraId="1A7CDEF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7C8926A9" w14:textId="77777777" w:rsidTr="00B06D26">
        <w:trPr>
          <w:trHeight w:val="81"/>
          <w:jc w:val="center"/>
        </w:trPr>
        <w:tc>
          <w:tcPr>
            <w:tcW w:w="337" w:type="pct"/>
            <w:vMerge/>
            <w:tcBorders>
              <w:left w:val="single" w:sz="4" w:space="0" w:color="auto"/>
              <w:right w:val="single" w:sz="4" w:space="0" w:color="auto"/>
            </w:tcBorders>
            <w:vAlign w:val="center"/>
          </w:tcPr>
          <w:p w14:paraId="6FDBCF0F"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208" w:type="pct"/>
            <w:vMerge/>
            <w:tcBorders>
              <w:left w:val="nil"/>
              <w:right w:val="single" w:sz="4" w:space="0" w:color="auto"/>
            </w:tcBorders>
          </w:tcPr>
          <w:p w14:paraId="5EA36F5A" w14:textId="77777777" w:rsidR="00A962F0" w:rsidRPr="00A2700C" w:rsidRDefault="00A962F0" w:rsidP="00B06D26">
            <w:pPr>
              <w:spacing w:line="240" w:lineRule="auto"/>
              <w:jc w:val="center"/>
              <w:rPr>
                <w:rFonts w:ascii="Verdana" w:eastAsia="Times New Roman" w:hAnsi="Verdana" w:cs="Segoe UI Historic"/>
              </w:rPr>
            </w:pPr>
          </w:p>
        </w:tc>
        <w:tc>
          <w:tcPr>
            <w:tcW w:w="571" w:type="pct"/>
            <w:vMerge w:val="restart"/>
            <w:tcBorders>
              <w:top w:val="nil"/>
              <w:left w:val="single" w:sz="4" w:space="0" w:color="auto"/>
              <w:right w:val="single" w:sz="4" w:space="0" w:color="auto"/>
            </w:tcBorders>
            <w:vAlign w:val="center"/>
          </w:tcPr>
          <w:p w14:paraId="3EF3C81B"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16" w:type="pct"/>
            <w:tcBorders>
              <w:top w:val="nil"/>
              <w:left w:val="single" w:sz="4" w:space="0" w:color="auto"/>
              <w:bottom w:val="single" w:sz="4" w:space="0" w:color="auto"/>
              <w:right w:val="single" w:sz="8" w:space="0" w:color="auto"/>
            </w:tcBorders>
            <w:vAlign w:val="center"/>
          </w:tcPr>
          <w:p w14:paraId="295089AE"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480" w:type="pct"/>
            <w:tcBorders>
              <w:top w:val="nil"/>
              <w:left w:val="single" w:sz="4" w:space="0" w:color="auto"/>
              <w:bottom w:val="single" w:sz="4" w:space="0" w:color="auto"/>
              <w:right w:val="nil"/>
            </w:tcBorders>
            <w:vAlign w:val="center"/>
          </w:tcPr>
          <w:p w14:paraId="11BE91D5"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694" w:type="pct"/>
            <w:tcBorders>
              <w:top w:val="single" w:sz="4" w:space="0" w:color="auto"/>
              <w:left w:val="single" w:sz="4" w:space="0" w:color="auto"/>
              <w:bottom w:val="single" w:sz="4" w:space="0" w:color="auto"/>
              <w:right w:val="single" w:sz="4" w:space="0" w:color="auto"/>
            </w:tcBorders>
          </w:tcPr>
          <w:p w14:paraId="56ED660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694" w:type="pct"/>
            <w:tcBorders>
              <w:top w:val="single" w:sz="4" w:space="0" w:color="auto"/>
              <w:left w:val="single" w:sz="4" w:space="0" w:color="auto"/>
              <w:bottom w:val="single" w:sz="4" w:space="0" w:color="auto"/>
              <w:right w:val="single" w:sz="4" w:space="0" w:color="auto"/>
            </w:tcBorders>
          </w:tcPr>
          <w:p w14:paraId="6C6F151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5C34B9CE" w14:textId="77777777" w:rsidTr="00B06D26">
        <w:trPr>
          <w:trHeight w:val="278"/>
          <w:jc w:val="center"/>
        </w:trPr>
        <w:tc>
          <w:tcPr>
            <w:tcW w:w="337" w:type="pct"/>
            <w:vMerge/>
            <w:tcBorders>
              <w:left w:val="single" w:sz="4" w:space="0" w:color="auto"/>
              <w:right w:val="single" w:sz="4" w:space="0" w:color="auto"/>
            </w:tcBorders>
            <w:vAlign w:val="center"/>
          </w:tcPr>
          <w:p w14:paraId="349D25CB"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208" w:type="pct"/>
            <w:vMerge/>
            <w:tcBorders>
              <w:left w:val="nil"/>
              <w:bottom w:val="single" w:sz="8" w:space="0" w:color="auto"/>
              <w:right w:val="single" w:sz="4" w:space="0" w:color="auto"/>
            </w:tcBorders>
            <w:vAlign w:val="center"/>
          </w:tcPr>
          <w:p w14:paraId="0BBFB517" w14:textId="77777777" w:rsidR="00A962F0" w:rsidRPr="00A2700C" w:rsidRDefault="00A962F0" w:rsidP="00B06D26">
            <w:pPr>
              <w:spacing w:line="240" w:lineRule="auto"/>
              <w:jc w:val="center"/>
              <w:rPr>
                <w:rFonts w:ascii="Verdana" w:eastAsia="Times New Roman" w:hAnsi="Verdana" w:cs="Segoe UI Historic"/>
              </w:rPr>
            </w:pPr>
          </w:p>
        </w:tc>
        <w:tc>
          <w:tcPr>
            <w:tcW w:w="571" w:type="pct"/>
            <w:vMerge/>
            <w:tcBorders>
              <w:left w:val="single" w:sz="4" w:space="0" w:color="auto"/>
              <w:bottom w:val="single" w:sz="8" w:space="0" w:color="auto"/>
              <w:right w:val="single" w:sz="4" w:space="0" w:color="auto"/>
            </w:tcBorders>
            <w:vAlign w:val="center"/>
          </w:tcPr>
          <w:p w14:paraId="5492ECC0" w14:textId="77777777" w:rsidR="00A962F0" w:rsidRPr="00A2700C" w:rsidRDefault="00A962F0" w:rsidP="00B06D26">
            <w:pPr>
              <w:spacing w:line="240" w:lineRule="auto"/>
              <w:jc w:val="center"/>
              <w:rPr>
                <w:rFonts w:ascii="Verdana" w:eastAsia="Calibri" w:hAnsi="Verdana" w:cs="Segoe UI Historic"/>
                <w:color w:val="000000" w:themeColor="text1"/>
              </w:rPr>
            </w:pPr>
          </w:p>
        </w:tc>
        <w:tc>
          <w:tcPr>
            <w:tcW w:w="1016" w:type="pct"/>
            <w:tcBorders>
              <w:top w:val="single" w:sz="4" w:space="0" w:color="auto"/>
              <w:left w:val="single" w:sz="4" w:space="0" w:color="auto"/>
              <w:bottom w:val="single" w:sz="8" w:space="0" w:color="auto"/>
              <w:right w:val="single" w:sz="8" w:space="0" w:color="auto"/>
            </w:tcBorders>
            <w:vAlign w:val="center"/>
          </w:tcPr>
          <w:p w14:paraId="239160D6"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480" w:type="pct"/>
            <w:tcBorders>
              <w:top w:val="single" w:sz="4" w:space="0" w:color="auto"/>
              <w:left w:val="single" w:sz="4" w:space="0" w:color="auto"/>
              <w:bottom w:val="single" w:sz="8" w:space="0" w:color="auto"/>
              <w:right w:val="nil"/>
            </w:tcBorders>
            <w:vAlign w:val="center"/>
          </w:tcPr>
          <w:p w14:paraId="1B3CB87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694" w:type="pct"/>
            <w:tcBorders>
              <w:top w:val="single" w:sz="4" w:space="0" w:color="auto"/>
              <w:left w:val="single" w:sz="4" w:space="0" w:color="auto"/>
              <w:bottom w:val="single" w:sz="4" w:space="0" w:color="auto"/>
              <w:right w:val="single" w:sz="4" w:space="0" w:color="auto"/>
            </w:tcBorders>
          </w:tcPr>
          <w:p w14:paraId="037DE5C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694" w:type="pct"/>
            <w:tcBorders>
              <w:top w:val="single" w:sz="4" w:space="0" w:color="auto"/>
              <w:left w:val="single" w:sz="4" w:space="0" w:color="auto"/>
              <w:bottom w:val="single" w:sz="4" w:space="0" w:color="auto"/>
              <w:right w:val="single" w:sz="4" w:space="0" w:color="auto"/>
            </w:tcBorders>
          </w:tcPr>
          <w:p w14:paraId="0FE4EBB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10CDB002" w14:textId="77777777" w:rsidTr="00B06D26">
        <w:trPr>
          <w:trHeight w:val="836"/>
          <w:jc w:val="center"/>
        </w:trPr>
        <w:tc>
          <w:tcPr>
            <w:tcW w:w="337" w:type="pct"/>
            <w:vMerge/>
            <w:tcBorders>
              <w:left w:val="single" w:sz="4" w:space="0" w:color="auto"/>
              <w:right w:val="single" w:sz="4" w:space="0" w:color="auto"/>
            </w:tcBorders>
            <w:vAlign w:val="center"/>
            <w:hideMark/>
          </w:tcPr>
          <w:p w14:paraId="6DC8EF3F"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208" w:type="pct"/>
            <w:tcBorders>
              <w:top w:val="single" w:sz="4" w:space="0" w:color="auto"/>
              <w:left w:val="single" w:sz="4" w:space="0" w:color="auto"/>
              <w:bottom w:val="single" w:sz="4" w:space="0" w:color="auto"/>
              <w:right w:val="single" w:sz="4" w:space="0" w:color="auto"/>
            </w:tcBorders>
          </w:tcPr>
          <w:p w14:paraId="508F34CE" w14:textId="0EA2BDDE" w:rsidR="00A962F0" w:rsidRPr="00A2700C" w:rsidRDefault="0075149E" w:rsidP="00B06D26">
            <w:pPr>
              <w:spacing w:line="240" w:lineRule="auto"/>
              <w:jc w:val="center"/>
              <w:rPr>
                <w:rFonts w:ascii="Verdana" w:eastAsia="Calibri" w:hAnsi="Verdana" w:cs="Segoe UI Historic"/>
              </w:rPr>
            </w:pPr>
            <w:r>
              <w:rPr>
                <w:rFonts w:ascii="Verdana" w:eastAsia="Calibri" w:hAnsi="Verdana" w:cs="Segoe UI Historic"/>
              </w:rPr>
              <w:t xml:space="preserve">Initiate, expand, </w:t>
            </w:r>
            <w:r w:rsidR="00A962F0" w:rsidRPr="00A2700C">
              <w:rPr>
                <w:rFonts w:ascii="Verdana" w:eastAsia="Calibri" w:hAnsi="Verdana" w:cs="Segoe UI Historic"/>
              </w:rPr>
              <w:t xml:space="preserve">develop different </w:t>
            </w:r>
            <w:r>
              <w:rPr>
                <w:rFonts w:ascii="Verdana" w:eastAsia="Calibri" w:hAnsi="Verdana" w:cs="Segoe UI Historic"/>
              </w:rPr>
              <w:t xml:space="preserve">functionalities related to POS and Payment gateway </w:t>
            </w:r>
            <w:r w:rsidR="00A962F0" w:rsidRPr="00A2700C">
              <w:rPr>
                <w:rFonts w:ascii="Verdana" w:eastAsia="Calibri" w:hAnsi="Verdana" w:cs="Segoe UI Historic"/>
              </w:rPr>
              <w:t>merchant</w:t>
            </w:r>
          </w:p>
        </w:tc>
        <w:tc>
          <w:tcPr>
            <w:tcW w:w="571" w:type="pct"/>
            <w:tcBorders>
              <w:top w:val="single" w:sz="4" w:space="0" w:color="auto"/>
              <w:left w:val="single" w:sz="4" w:space="0" w:color="auto"/>
              <w:bottom w:val="single" w:sz="4" w:space="0" w:color="auto"/>
              <w:right w:val="single" w:sz="4" w:space="0" w:color="auto"/>
            </w:tcBorders>
            <w:vAlign w:val="center"/>
          </w:tcPr>
          <w:p w14:paraId="20E9927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p>
        </w:tc>
        <w:tc>
          <w:tcPr>
            <w:tcW w:w="1016" w:type="pct"/>
            <w:tcBorders>
              <w:top w:val="single" w:sz="4" w:space="0" w:color="auto"/>
              <w:left w:val="single" w:sz="4" w:space="0" w:color="auto"/>
              <w:bottom w:val="single" w:sz="4" w:space="0" w:color="auto"/>
              <w:right w:val="single" w:sz="4" w:space="0" w:color="auto"/>
            </w:tcBorders>
            <w:vAlign w:val="center"/>
          </w:tcPr>
          <w:p w14:paraId="3BA57C1C"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480" w:type="pct"/>
            <w:tcBorders>
              <w:top w:val="single" w:sz="4" w:space="0" w:color="auto"/>
              <w:left w:val="single" w:sz="4" w:space="0" w:color="auto"/>
              <w:bottom w:val="single" w:sz="4" w:space="0" w:color="auto"/>
              <w:right w:val="single" w:sz="4" w:space="0" w:color="auto"/>
            </w:tcBorders>
            <w:vAlign w:val="center"/>
          </w:tcPr>
          <w:p w14:paraId="56970893"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694" w:type="pct"/>
            <w:tcBorders>
              <w:top w:val="single" w:sz="4" w:space="0" w:color="auto"/>
              <w:left w:val="single" w:sz="4" w:space="0" w:color="auto"/>
              <w:bottom w:val="single" w:sz="4" w:space="0" w:color="auto"/>
              <w:right w:val="single" w:sz="4" w:space="0" w:color="auto"/>
            </w:tcBorders>
          </w:tcPr>
          <w:p w14:paraId="7B30D76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694" w:type="pct"/>
            <w:tcBorders>
              <w:top w:val="single" w:sz="4" w:space="0" w:color="auto"/>
              <w:left w:val="single" w:sz="4" w:space="0" w:color="auto"/>
              <w:bottom w:val="single" w:sz="4" w:space="0" w:color="auto"/>
              <w:right w:val="single" w:sz="4" w:space="0" w:color="auto"/>
            </w:tcBorders>
          </w:tcPr>
          <w:p w14:paraId="1BC468C1"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p w14:paraId="58F381F6"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346FCFC1" w14:textId="77777777" w:rsidTr="00B06D26">
        <w:trPr>
          <w:trHeight w:val="385"/>
          <w:jc w:val="center"/>
        </w:trPr>
        <w:tc>
          <w:tcPr>
            <w:tcW w:w="337" w:type="pct"/>
            <w:vMerge/>
            <w:tcBorders>
              <w:left w:val="single" w:sz="4" w:space="0" w:color="auto"/>
              <w:right w:val="single" w:sz="4" w:space="0" w:color="auto"/>
            </w:tcBorders>
            <w:vAlign w:val="center"/>
          </w:tcPr>
          <w:p w14:paraId="3DE5F6F2"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208" w:type="pct"/>
            <w:tcBorders>
              <w:top w:val="single" w:sz="4" w:space="0" w:color="auto"/>
              <w:left w:val="single" w:sz="4" w:space="0" w:color="auto"/>
              <w:bottom w:val="single" w:sz="4" w:space="0" w:color="auto"/>
              <w:right w:val="single" w:sz="4" w:space="0" w:color="auto"/>
            </w:tcBorders>
          </w:tcPr>
          <w:p w14:paraId="3A3F80EC" w14:textId="123BFC07" w:rsidR="00A962F0" w:rsidRPr="00A2700C" w:rsidRDefault="00A962F0" w:rsidP="00B06D26">
            <w:pPr>
              <w:spacing w:line="240" w:lineRule="auto"/>
              <w:jc w:val="center"/>
              <w:rPr>
                <w:rFonts w:ascii="Verdana" w:eastAsia="Calibri" w:hAnsi="Verdana" w:cs="Segoe UI Historic"/>
              </w:rPr>
            </w:pPr>
            <w:r w:rsidRPr="00A2700C">
              <w:rPr>
                <w:rFonts w:ascii="Verdana" w:eastAsia="Calibri" w:hAnsi="Verdana" w:cs="Segoe UI Historic"/>
              </w:rPr>
              <w:t>Follow up performance of merchants with va</w:t>
            </w:r>
            <w:r w:rsidR="00C72CF8">
              <w:rPr>
                <w:rFonts w:ascii="Verdana" w:eastAsia="Calibri" w:hAnsi="Verdana" w:cs="Segoe UI Historic"/>
              </w:rPr>
              <w:t>lue proposition for incidents either positive or negative</w:t>
            </w:r>
          </w:p>
        </w:tc>
        <w:tc>
          <w:tcPr>
            <w:tcW w:w="571" w:type="pct"/>
            <w:tcBorders>
              <w:top w:val="single" w:sz="4" w:space="0" w:color="auto"/>
              <w:left w:val="single" w:sz="4" w:space="0" w:color="auto"/>
              <w:bottom w:val="single" w:sz="4" w:space="0" w:color="auto"/>
              <w:right w:val="single" w:sz="4" w:space="0" w:color="auto"/>
            </w:tcBorders>
            <w:vAlign w:val="center"/>
          </w:tcPr>
          <w:p w14:paraId="3141C3D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p>
        </w:tc>
        <w:tc>
          <w:tcPr>
            <w:tcW w:w="1016" w:type="pct"/>
            <w:tcBorders>
              <w:top w:val="single" w:sz="4" w:space="0" w:color="auto"/>
              <w:left w:val="single" w:sz="4" w:space="0" w:color="auto"/>
              <w:bottom w:val="single" w:sz="4" w:space="0" w:color="auto"/>
              <w:right w:val="single" w:sz="4" w:space="0" w:color="auto"/>
            </w:tcBorders>
            <w:vAlign w:val="center"/>
          </w:tcPr>
          <w:p w14:paraId="4303BED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per quarter</w:t>
            </w:r>
          </w:p>
        </w:tc>
        <w:tc>
          <w:tcPr>
            <w:tcW w:w="480" w:type="pct"/>
            <w:tcBorders>
              <w:top w:val="single" w:sz="4" w:space="0" w:color="auto"/>
              <w:left w:val="single" w:sz="4" w:space="0" w:color="auto"/>
              <w:bottom w:val="single" w:sz="4" w:space="0" w:color="auto"/>
              <w:right w:val="single" w:sz="4" w:space="0" w:color="auto"/>
            </w:tcBorders>
          </w:tcPr>
          <w:p w14:paraId="01BE0C5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694" w:type="pct"/>
            <w:tcBorders>
              <w:top w:val="single" w:sz="4" w:space="0" w:color="auto"/>
              <w:left w:val="single" w:sz="4" w:space="0" w:color="auto"/>
              <w:bottom w:val="single" w:sz="4" w:space="0" w:color="auto"/>
              <w:right w:val="single" w:sz="4" w:space="0" w:color="auto"/>
            </w:tcBorders>
          </w:tcPr>
          <w:p w14:paraId="72ED0AB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694" w:type="pct"/>
            <w:tcBorders>
              <w:top w:val="single" w:sz="4" w:space="0" w:color="auto"/>
              <w:left w:val="single" w:sz="4" w:space="0" w:color="auto"/>
              <w:bottom w:val="single" w:sz="4" w:space="0" w:color="auto"/>
              <w:right w:val="single" w:sz="4" w:space="0" w:color="auto"/>
            </w:tcBorders>
          </w:tcPr>
          <w:p w14:paraId="0AC14B3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10073C10" w14:textId="77777777" w:rsidTr="00B06D26">
        <w:trPr>
          <w:trHeight w:val="342"/>
          <w:jc w:val="center"/>
        </w:trPr>
        <w:tc>
          <w:tcPr>
            <w:tcW w:w="337" w:type="pct"/>
            <w:vMerge/>
            <w:tcBorders>
              <w:left w:val="single" w:sz="4" w:space="0" w:color="auto"/>
              <w:right w:val="single" w:sz="4" w:space="0" w:color="auto"/>
            </w:tcBorders>
            <w:vAlign w:val="center"/>
          </w:tcPr>
          <w:p w14:paraId="4081F73B"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208" w:type="pct"/>
            <w:tcBorders>
              <w:top w:val="single" w:sz="4" w:space="0" w:color="auto"/>
              <w:left w:val="single" w:sz="4" w:space="0" w:color="auto"/>
              <w:bottom w:val="single" w:sz="4" w:space="0" w:color="auto"/>
              <w:right w:val="single" w:sz="4" w:space="0" w:color="auto"/>
            </w:tcBorders>
          </w:tcPr>
          <w:p w14:paraId="54F65D49" w14:textId="72ACD5DF" w:rsidR="00A962F0" w:rsidRPr="00A2700C" w:rsidRDefault="00C72CF8" w:rsidP="00B06D26">
            <w:pPr>
              <w:spacing w:line="240" w:lineRule="auto"/>
              <w:jc w:val="center"/>
              <w:rPr>
                <w:rFonts w:ascii="Verdana" w:eastAsia="Times New Roman" w:hAnsi="Verdana" w:cs="Segoe UI Historic"/>
              </w:rPr>
            </w:pPr>
            <w:r>
              <w:rPr>
                <w:rFonts w:ascii="Verdana" w:eastAsia="Times New Roman" w:hAnsi="Verdana" w:cs="Segoe UI Historic"/>
              </w:rPr>
              <w:t xml:space="preserve">Conducting </w:t>
            </w:r>
            <w:r w:rsidR="00A962F0" w:rsidRPr="00A2700C">
              <w:rPr>
                <w:rFonts w:ascii="Verdana" w:eastAsia="Times New Roman" w:hAnsi="Verdana" w:cs="Segoe UI Historic"/>
              </w:rPr>
              <w:t>product Demo</w:t>
            </w:r>
            <w:r>
              <w:rPr>
                <w:rFonts w:ascii="Verdana" w:eastAsia="Times New Roman" w:hAnsi="Verdana" w:cs="Segoe UI Historic"/>
              </w:rPr>
              <w:t xml:space="preserve">nstration, </w:t>
            </w:r>
            <w:r w:rsidR="00A962F0" w:rsidRPr="00A2700C">
              <w:rPr>
                <w:rFonts w:ascii="Verdana" w:eastAsia="Times New Roman" w:hAnsi="Verdana" w:cs="Segoe UI Historic"/>
              </w:rPr>
              <w:t>functionally and advantages of digital banking platform to the Potential Merchant</w:t>
            </w:r>
          </w:p>
        </w:tc>
        <w:tc>
          <w:tcPr>
            <w:tcW w:w="571" w:type="pct"/>
            <w:tcBorders>
              <w:top w:val="single" w:sz="4" w:space="0" w:color="auto"/>
              <w:left w:val="single" w:sz="4" w:space="0" w:color="auto"/>
              <w:bottom w:val="single" w:sz="4" w:space="0" w:color="auto"/>
              <w:right w:val="single" w:sz="4" w:space="0" w:color="auto"/>
            </w:tcBorders>
          </w:tcPr>
          <w:p w14:paraId="0A65A4F8"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016" w:type="pct"/>
            <w:tcBorders>
              <w:top w:val="single" w:sz="4" w:space="0" w:color="auto"/>
              <w:left w:val="single" w:sz="4" w:space="0" w:color="auto"/>
              <w:bottom w:val="single" w:sz="4" w:space="0" w:color="auto"/>
              <w:right w:val="single" w:sz="4" w:space="0" w:color="auto"/>
            </w:tcBorders>
          </w:tcPr>
          <w:p w14:paraId="787683B3"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Create digital awareness /fraud prevention to the merchant</w:t>
            </w:r>
          </w:p>
        </w:tc>
        <w:tc>
          <w:tcPr>
            <w:tcW w:w="480" w:type="pct"/>
            <w:tcBorders>
              <w:top w:val="single" w:sz="4" w:space="0" w:color="auto"/>
              <w:left w:val="single" w:sz="4" w:space="0" w:color="auto"/>
              <w:bottom w:val="single" w:sz="4" w:space="0" w:color="auto"/>
              <w:right w:val="single" w:sz="4" w:space="0" w:color="auto"/>
            </w:tcBorders>
          </w:tcPr>
          <w:p w14:paraId="75A76069"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694" w:type="pct"/>
            <w:tcBorders>
              <w:top w:val="single" w:sz="4" w:space="0" w:color="auto"/>
              <w:left w:val="single" w:sz="4" w:space="0" w:color="auto"/>
              <w:bottom w:val="single" w:sz="4" w:space="0" w:color="auto"/>
              <w:right w:val="single" w:sz="4" w:space="0" w:color="auto"/>
            </w:tcBorders>
          </w:tcPr>
          <w:p w14:paraId="312A9C0C"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 xml:space="preserve">Manual </w:t>
            </w:r>
          </w:p>
        </w:tc>
        <w:tc>
          <w:tcPr>
            <w:tcW w:w="694" w:type="pct"/>
            <w:tcBorders>
              <w:top w:val="single" w:sz="4" w:space="0" w:color="auto"/>
              <w:left w:val="single" w:sz="4" w:space="0" w:color="auto"/>
              <w:bottom w:val="single" w:sz="4" w:space="0" w:color="auto"/>
              <w:right w:val="single" w:sz="4" w:space="0" w:color="auto"/>
            </w:tcBorders>
          </w:tcPr>
          <w:p w14:paraId="4AB15499"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Cannot be Exceed</w:t>
            </w:r>
          </w:p>
        </w:tc>
      </w:tr>
      <w:tr w:rsidR="00A962F0" w:rsidRPr="00A2700C" w14:paraId="6DD95673" w14:textId="77777777" w:rsidTr="00B06D26">
        <w:trPr>
          <w:trHeight w:val="342"/>
          <w:jc w:val="center"/>
        </w:trPr>
        <w:tc>
          <w:tcPr>
            <w:tcW w:w="337" w:type="pct"/>
            <w:tcBorders>
              <w:left w:val="single" w:sz="4" w:space="0" w:color="auto"/>
              <w:right w:val="single" w:sz="4" w:space="0" w:color="auto"/>
            </w:tcBorders>
            <w:vAlign w:val="center"/>
          </w:tcPr>
          <w:p w14:paraId="0097FA6C"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208" w:type="pct"/>
            <w:tcBorders>
              <w:top w:val="single" w:sz="4" w:space="0" w:color="auto"/>
              <w:left w:val="single" w:sz="4" w:space="0" w:color="auto"/>
              <w:bottom w:val="single" w:sz="4" w:space="0" w:color="auto"/>
              <w:right w:val="single" w:sz="4" w:space="0" w:color="auto"/>
            </w:tcBorders>
          </w:tcPr>
          <w:p w14:paraId="616EB515"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 xml:space="preserve">Increase POS Activation </w:t>
            </w:r>
          </w:p>
        </w:tc>
        <w:tc>
          <w:tcPr>
            <w:tcW w:w="571" w:type="pct"/>
            <w:tcBorders>
              <w:top w:val="single" w:sz="4" w:space="0" w:color="auto"/>
              <w:left w:val="single" w:sz="4" w:space="0" w:color="auto"/>
              <w:bottom w:val="single" w:sz="4" w:space="0" w:color="auto"/>
              <w:right w:val="single" w:sz="4" w:space="0" w:color="auto"/>
            </w:tcBorders>
          </w:tcPr>
          <w:p w14:paraId="6F25DB24"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percent</w:t>
            </w:r>
          </w:p>
        </w:tc>
        <w:tc>
          <w:tcPr>
            <w:tcW w:w="1016" w:type="pct"/>
            <w:tcBorders>
              <w:top w:val="single" w:sz="4" w:space="0" w:color="auto"/>
              <w:left w:val="single" w:sz="4" w:space="0" w:color="auto"/>
              <w:bottom w:val="single" w:sz="4" w:space="0" w:color="auto"/>
              <w:right w:val="single" w:sz="4" w:space="0" w:color="auto"/>
            </w:tcBorders>
          </w:tcPr>
          <w:p w14:paraId="1A54EAB1"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90% of the action plan</w:t>
            </w:r>
          </w:p>
        </w:tc>
        <w:tc>
          <w:tcPr>
            <w:tcW w:w="480" w:type="pct"/>
            <w:tcBorders>
              <w:top w:val="single" w:sz="4" w:space="0" w:color="auto"/>
              <w:left w:val="single" w:sz="4" w:space="0" w:color="auto"/>
              <w:bottom w:val="single" w:sz="4" w:space="0" w:color="auto"/>
              <w:right w:val="single" w:sz="4" w:space="0" w:color="auto"/>
            </w:tcBorders>
          </w:tcPr>
          <w:p w14:paraId="46BC5075"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694" w:type="pct"/>
            <w:tcBorders>
              <w:top w:val="single" w:sz="4" w:space="0" w:color="auto"/>
              <w:left w:val="single" w:sz="4" w:space="0" w:color="auto"/>
              <w:bottom w:val="single" w:sz="4" w:space="0" w:color="auto"/>
              <w:right w:val="single" w:sz="4" w:space="0" w:color="auto"/>
            </w:tcBorders>
          </w:tcPr>
          <w:p w14:paraId="41676F45"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 xml:space="preserve">system </w:t>
            </w:r>
          </w:p>
        </w:tc>
        <w:tc>
          <w:tcPr>
            <w:tcW w:w="694" w:type="pct"/>
            <w:tcBorders>
              <w:top w:val="single" w:sz="4" w:space="0" w:color="auto"/>
              <w:left w:val="single" w:sz="4" w:space="0" w:color="auto"/>
              <w:bottom w:val="single" w:sz="4" w:space="0" w:color="auto"/>
              <w:right w:val="single" w:sz="4" w:space="0" w:color="auto"/>
            </w:tcBorders>
          </w:tcPr>
          <w:p w14:paraId="382490F2"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Cannot be Exceeded</w:t>
            </w:r>
          </w:p>
        </w:tc>
      </w:tr>
      <w:tr w:rsidR="00A962F0" w:rsidRPr="00A2700C" w14:paraId="657F54FA" w14:textId="77777777" w:rsidTr="00B06D26">
        <w:trPr>
          <w:trHeight w:val="324"/>
          <w:jc w:val="center"/>
        </w:trPr>
        <w:tc>
          <w:tcPr>
            <w:tcW w:w="3132" w:type="pct"/>
            <w:gridSpan w:val="4"/>
            <w:tcBorders>
              <w:top w:val="single" w:sz="4" w:space="0" w:color="auto"/>
              <w:left w:val="single" w:sz="4" w:space="0" w:color="auto"/>
              <w:bottom w:val="single" w:sz="4" w:space="0" w:color="auto"/>
              <w:right w:val="single" w:sz="4" w:space="0" w:color="auto"/>
            </w:tcBorders>
            <w:vAlign w:val="center"/>
            <w:hideMark/>
          </w:tcPr>
          <w:p w14:paraId="45D65F0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48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07927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694" w:type="pct"/>
            <w:tcBorders>
              <w:top w:val="single" w:sz="4" w:space="0" w:color="auto"/>
              <w:left w:val="single" w:sz="4" w:space="0" w:color="auto"/>
              <w:bottom w:val="single" w:sz="4" w:space="0" w:color="auto"/>
              <w:right w:val="single" w:sz="4" w:space="0" w:color="auto"/>
            </w:tcBorders>
          </w:tcPr>
          <w:p w14:paraId="598B992E"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694" w:type="pct"/>
            <w:tcBorders>
              <w:top w:val="single" w:sz="4" w:space="0" w:color="auto"/>
              <w:left w:val="single" w:sz="4" w:space="0" w:color="auto"/>
              <w:bottom w:val="single" w:sz="4" w:space="0" w:color="auto"/>
              <w:right w:val="single" w:sz="4" w:space="0" w:color="auto"/>
            </w:tcBorders>
            <w:vAlign w:val="center"/>
          </w:tcPr>
          <w:p w14:paraId="5B805665"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r>
    </w:tbl>
    <w:p w14:paraId="60EBF76D"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77" w:name="_Toc130525433"/>
      <w:bookmarkStart w:id="478" w:name="_Toc209460959"/>
      <w:r w:rsidRPr="00CE2834">
        <w:rPr>
          <w:rFonts w:ascii="Verdana" w:eastAsia="Times New Roman" w:hAnsi="Verdana" w:cs="Segoe UI Historic"/>
          <w:b/>
          <w:color w:val="000000" w:themeColor="text1"/>
          <w:highlight w:val="cyan"/>
        </w:rPr>
        <w:t>POS Merchant Management: Associate Digital Banking Officer II appraisal parameter</w:t>
      </w:r>
      <w:bookmarkEnd w:id="477"/>
      <w:bookmarkEnd w:id="478"/>
    </w:p>
    <w:tbl>
      <w:tblPr>
        <w:tblW w:w="13603" w:type="dxa"/>
        <w:jc w:val="center"/>
        <w:tblLayout w:type="fixed"/>
        <w:tblLook w:val="0000" w:firstRow="0" w:lastRow="0" w:firstColumn="0" w:lastColumn="0" w:noHBand="0" w:noVBand="0"/>
      </w:tblPr>
      <w:tblGrid>
        <w:gridCol w:w="988"/>
        <w:gridCol w:w="2551"/>
        <w:gridCol w:w="1985"/>
        <w:gridCol w:w="2409"/>
        <w:gridCol w:w="1843"/>
        <w:gridCol w:w="1843"/>
        <w:gridCol w:w="1984"/>
      </w:tblGrid>
      <w:tr w:rsidR="00A962F0" w:rsidRPr="00A2700C" w14:paraId="61B637D5" w14:textId="77777777" w:rsidTr="00B06D26">
        <w:trPr>
          <w:trHeight w:val="439"/>
          <w:jc w:val="center"/>
        </w:trPr>
        <w:tc>
          <w:tcPr>
            <w:tcW w:w="13603" w:type="dxa"/>
            <w:gridSpan w:val="7"/>
            <w:tcBorders>
              <w:top w:val="single" w:sz="4" w:space="0" w:color="auto"/>
              <w:left w:val="single" w:sz="4" w:space="0" w:color="auto"/>
              <w:bottom w:val="single" w:sz="4" w:space="0" w:color="auto"/>
              <w:right w:val="single" w:sz="4" w:space="0" w:color="auto"/>
            </w:tcBorders>
            <w:shd w:val="clear" w:color="auto" w:fill="C5E0B3"/>
            <w:vAlign w:val="center"/>
          </w:tcPr>
          <w:p w14:paraId="577FED0F"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5415158F" w14:textId="77777777" w:rsidTr="00B06D26">
        <w:trPr>
          <w:trHeight w:val="439"/>
          <w:jc w:val="center"/>
        </w:trPr>
        <w:tc>
          <w:tcPr>
            <w:tcW w:w="988" w:type="dxa"/>
            <w:vMerge w:val="restart"/>
            <w:tcBorders>
              <w:top w:val="single" w:sz="4" w:space="0" w:color="auto"/>
              <w:left w:val="single" w:sz="4" w:space="0" w:color="auto"/>
              <w:bottom w:val="single" w:sz="4" w:space="0" w:color="auto"/>
              <w:right w:val="single" w:sz="8" w:space="0" w:color="000000"/>
            </w:tcBorders>
            <w:shd w:val="clear" w:color="auto" w:fill="C5E0B3"/>
            <w:vAlign w:val="center"/>
          </w:tcPr>
          <w:p w14:paraId="2688C8FD"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p w14:paraId="689346E2"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Job position</w:t>
            </w:r>
          </w:p>
        </w:tc>
        <w:tc>
          <w:tcPr>
            <w:tcW w:w="2551"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tcPr>
          <w:p w14:paraId="7513360C"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Goal with Target</w:t>
            </w:r>
          </w:p>
        </w:tc>
        <w:tc>
          <w:tcPr>
            <w:tcW w:w="1985" w:type="dxa"/>
            <w:vMerge w:val="restart"/>
            <w:tcBorders>
              <w:top w:val="single" w:sz="4" w:space="0" w:color="auto"/>
              <w:left w:val="single" w:sz="8" w:space="0" w:color="auto"/>
              <w:bottom w:val="single" w:sz="8" w:space="0" w:color="000000"/>
              <w:right w:val="single" w:sz="8" w:space="0" w:color="auto"/>
            </w:tcBorders>
            <w:shd w:val="clear" w:color="auto" w:fill="C5E0B3"/>
            <w:vAlign w:val="center"/>
          </w:tcPr>
          <w:p w14:paraId="7D0D646A"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Meets Expectations (5)</w:t>
            </w:r>
          </w:p>
        </w:tc>
        <w:tc>
          <w:tcPr>
            <w:tcW w:w="2409" w:type="dxa"/>
            <w:vMerge w:val="restart"/>
            <w:tcBorders>
              <w:top w:val="single" w:sz="4" w:space="0" w:color="auto"/>
              <w:left w:val="nil"/>
              <w:bottom w:val="nil"/>
              <w:right w:val="single" w:sz="8" w:space="0" w:color="000000"/>
            </w:tcBorders>
            <w:shd w:val="clear" w:color="auto" w:fill="C5E0B3"/>
            <w:vAlign w:val="center"/>
          </w:tcPr>
          <w:p w14:paraId="05D232AB"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Nearly meets expectations(4)</w:t>
            </w:r>
          </w:p>
        </w:tc>
        <w:tc>
          <w:tcPr>
            <w:tcW w:w="1843" w:type="dxa"/>
            <w:vMerge w:val="restart"/>
            <w:tcBorders>
              <w:top w:val="single" w:sz="4" w:space="0" w:color="auto"/>
              <w:left w:val="single" w:sz="8" w:space="0" w:color="000000"/>
              <w:bottom w:val="nil"/>
              <w:right w:val="single" w:sz="8" w:space="0" w:color="auto"/>
            </w:tcBorders>
            <w:shd w:val="clear" w:color="auto" w:fill="C5E0B3"/>
            <w:vAlign w:val="center"/>
          </w:tcPr>
          <w:p w14:paraId="6BEE7CD8"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Partially meets expectations (3)</w:t>
            </w:r>
          </w:p>
        </w:tc>
        <w:tc>
          <w:tcPr>
            <w:tcW w:w="1843" w:type="dxa"/>
            <w:vMerge w:val="restart"/>
            <w:tcBorders>
              <w:top w:val="single" w:sz="4" w:space="0" w:color="auto"/>
              <w:left w:val="single" w:sz="8" w:space="0" w:color="000000"/>
              <w:bottom w:val="nil"/>
              <w:right w:val="single" w:sz="8" w:space="0" w:color="000000"/>
            </w:tcBorders>
            <w:shd w:val="clear" w:color="auto" w:fill="C5E0B3"/>
            <w:vAlign w:val="center"/>
          </w:tcPr>
          <w:p w14:paraId="3738698C"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Minimally meets expectations ( 2)</w:t>
            </w:r>
          </w:p>
        </w:tc>
        <w:tc>
          <w:tcPr>
            <w:tcW w:w="1984" w:type="dxa"/>
            <w:vMerge w:val="restart"/>
            <w:tcBorders>
              <w:top w:val="single" w:sz="4" w:space="0" w:color="auto"/>
              <w:left w:val="single" w:sz="8" w:space="0" w:color="000000"/>
              <w:bottom w:val="nil"/>
              <w:right w:val="single" w:sz="4" w:space="0" w:color="auto"/>
            </w:tcBorders>
            <w:shd w:val="clear" w:color="auto" w:fill="C5E0B3"/>
            <w:vAlign w:val="center"/>
          </w:tcPr>
          <w:p w14:paraId="0A35FC1A"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Unsatisfactory (1)</w:t>
            </w:r>
          </w:p>
        </w:tc>
      </w:tr>
      <w:tr w:rsidR="00A962F0" w:rsidRPr="00A2700C" w14:paraId="0E26184B" w14:textId="77777777" w:rsidTr="00B06D26">
        <w:trPr>
          <w:trHeight w:val="304"/>
          <w:jc w:val="center"/>
        </w:trPr>
        <w:tc>
          <w:tcPr>
            <w:tcW w:w="988" w:type="dxa"/>
            <w:vMerge/>
            <w:tcBorders>
              <w:top w:val="single" w:sz="4" w:space="0" w:color="auto"/>
              <w:left w:val="single" w:sz="4" w:space="0" w:color="auto"/>
              <w:bottom w:val="single" w:sz="4" w:space="0" w:color="auto"/>
              <w:right w:val="single" w:sz="8" w:space="0" w:color="000000"/>
            </w:tcBorders>
            <w:shd w:val="clear" w:color="auto" w:fill="C5E0B3"/>
            <w:vAlign w:val="center"/>
          </w:tcPr>
          <w:p w14:paraId="47E8FDEB"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vMerge/>
            <w:tcBorders>
              <w:top w:val="single" w:sz="4" w:space="0" w:color="auto"/>
              <w:left w:val="single" w:sz="8" w:space="0" w:color="000000"/>
              <w:bottom w:val="single" w:sz="8" w:space="0" w:color="000000"/>
              <w:right w:val="single" w:sz="8" w:space="0" w:color="auto"/>
            </w:tcBorders>
            <w:shd w:val="clear" w:color="auto" w:fill="C5E0B3"/>
            <w:vAlign w:val="center"/>
          </w:tcPr>
          <w:p w14:paraId="5061FA96"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985" w:type="dxa"/>
            <w:vMerge/>
            <w:tcBorders>
              <w:top w:val="single" w:sz="4" w:space="0" w:color="auto"/>
              <w:left w:val="single" w:sz="8" w:space="0" w:color="auto"/>
              <w:bottom w:val="single" w:sz="8" w:space="0" w:color="000000"/>
              <w:right w:val="single" w:sz="8" w:space="0" w:color="auto"/>
            </w:tcBorders>
            <w:shd w:val="clear" w:color="auto" w:fill="C5E0B3"/>
            <w:vAlign w:val="center"/>
          </w:tcPr>
          <w:p w14:paraId="59D71AA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409" w:type="dxa"/>
            <w:vMerge/>
            <w:tcBorders>
              <w:top w:val="single" w:sz="4" w:space="0" w:color="auto"/>
              <w:left w:val="nil"/>
              <w:bottom w:val="nil"/>
              <w:right w:val="single" w:sz="8" w:space="0" w:color="000000"/>
            </w:tcBorders>
            <w:shd w:val="clear" w:color="auto" w:fill="C5E0B3"/>
            <w:vAlign w:val="center"/>
          </w:tcPr>
          <w:p w14:paraId="2C25F0BA"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843" w:type="dxa"/>
            <w:vMerge/>
            <w:tcBorders>
              <w:top w:val="single" w:sz="4" w:space="0" w:color="auto"/>
              <w:left w:val="single" w:sz="8" w:space="0" w:color="000000"/>
              <w:bottom w:val="nil"/>
              <w:right w:val="single" w:sz="8" w:space="0" w:color="auto"/>
            </w:tcBorders>
            <w:shd w:val="clear" w:color="auto" w:fill="C5E0B3"/>
            <w:vAlign w:val="center"/>
          </w:tcPr>
          <w:p w14:paraId="4690DFAB"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843" w:type="dxa"/>
            <w:vMerge/>
            <w:tcBorders>
              <w:top w:val="single" w:sz="4" w:space="0" w:color="auto"/>
              <w:left w:val="single" w:sz="8" w:space="0" w:color="000000"/>
              <w:bottom w:val="single" w:sz="4" w:space="0" w:color="auto"/>
              <w:right w:val="single" w:sz="8" w:space="0" w:color="000000"/>
            </w:tcBorders>
            <w:shd w:val="clear" w:color="auto" w:fill="C5E0B3"/>
            <w:vAlign w:val="center"/>
          </w:tcPr>
          <w:p w14:paraId="3EE183A1"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984" w:type="dxa"/>
            <w:vMerge/>
            <w:tcBorders>
              <w:top w:val="single" w:sz="4" w:space="0" w:color="auto"/>
              <w:left w:val="single" w:sz="8" w:space="0" w:color="000000"/>
              <w:bottom w:val="nil"/>
              <w:right w:val="single" w:sz="4" w:space="0" w:color="auto"/>
            </w:tcBorders>
            <w:shd w:val="clear" w:color="auto" w:fill="C5E0B3"/>
            <w:vAlign w:val="center"/>
          </w:tcPr>
          <w:p w14:paraId="6C838F8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r>
      <w:tr w:rsidR="00A962F0" w:rsidRPr="00A2700C" w14:paraId="73C65933" w14:textId="77777777" w:rsidTr="00B06D26">
        <w:trPr>
          <w:trHeight w:val="696"/>
          <w:jc w:val="center"/>
        </w:trPr>
        <w:tc>
          <w:tcPr>
            <w:tcW w:w="988" w:type="dxa"/>
            <w:vMerge w:val="restart"/>
            <w:tcBorders>
              <w:top w:val="single" w:sz="4" w:space="0" w:color="auto"/>
              <w:left w:val="single" w:sz="4" w:space="0" w:color="auto"/>
              <w:bottom w:val="nil"/>
              <w:right w:val="single" w:sz="4" w:space="0" w:color="auto"/>
            </w:tcBorders>
            <w:textDirection w:val="btLr"/>
            <w:vAlign w:val="center"/>
          </w:tcPr>
          <w:p w14:paraId="667EBE99" w14:textId="77777777" w:rsidR="00A962F0" w:rsidRPr="00A2700C" w:rsidRDefault="00A962F0" w:rsidP="00B06D26">
            <w:pPr>
              <w:ind w:left="113" w:right="113"/>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Associate Digital  Banking Officer II</w:t>
            </w:r>
          </w:p>
        </w:tc>
        <w:tc>
          <w:tcPr>
            <w:tcW w:w="2551" w:type="dxa"/>
            <w:tcBorders>
              <w:top w:val="nil"/>
              <w:left w:val="single" w:sz="4" w:space="0" w:color="auto"/>
              <w:bottom w:val="single" w:sz="4" w:space="0" w:color="auto"/>
              <w:right w:val="single" w:sz="8" w:space="0" w:color="auto"/>
            </w:tcBorders>
          </w:tcPr>
          <w:p w14:paraId="2762ED1E" w14:textId="77777777" w:rsidR="00A962F0" w:rsidRPr="00A2700C" w:rsidRDefault="00A962F0" w:rsidP="00B06D26">
            <w:pPr>
              <w:autoSpaceDE w:val="0"/>
              <w:autoSpaceDN w:val="0"/>
              <w:adjustRightInd w:val="0"/>
              <w:spacing w:line="252" w:lineRule="auto"/>
              <w:rPr>
                <w:rFonts w:ascii="Verdana" w:eastAsia="Calibri" w:hAnsi="Verdana" w:cs="Segoe UI Historic"/>
              </w:rPr>
            </w:pPr>
            <w:r w:rsidRPr="00A2700C">
              <w:rPr>
                <w:rFonts w:ascii="Verdana" w:eastAsia="Calibri" w:hAnsi="Verdana" w:cs="Segoe UI Historic"/>
              </w:rPr>
              <w:t>Achieve team critical target</w:t>
            </w:r>
          </w:p>
        </w:tc>
        <w:tc>
          <w:tcPr>
            <w:tcW w:w="1985" w:type="dxa"/>
            <w:tcBorders>
              <w:top w:val="nil"/>
              <w:left w:val="nil"/>
              <w:bottom w:val="single" w:sz="8" w:space="0" w:color="auto"/>
              <w:right w:val="nil"/>
            </w:tcBorders>
          </w:tcPr>
          <w:p w14:paraId="192F633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100%</w:t>
            </w:r>
          </w:p>
        </w:tc>
        <w:tc>
          <w:tcPr>
            <w:tcW w:w="2409" w:type="dxa"/>
            <w:tcBorders>
              <w:top w:val="single" w:sz="8" w:space="0" w:color="auto"/>
              <w:left w:val="single" w:sz="8" w:space="0" w:color="auto"/>
              <w:bottom w:val="single" w:sz="8" w:space="0" w:color="auto"/>
              <w:right w:val="single" w:sz="8" w:space="0" w:color="auto"/>
            </w:tcBorders>
          </w:tcPr>
          <w:p w14:paraId="49FD8A6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90 to 99.9%</w:t>
            </w:r>
          </w:p>
        </w:tc>
        <w:tc>
          <w:tcPr>
            <w:tcW w:w="1843" w:type="dxa"/>
            <w:tcBorders>
              <w:top w:val="single" w:sz="8" w:space="0" w:color="auto"/>
              <w:left w:val="nil"/>
              <w:bottom w:val="single" w:sz="8" w:space="0" w:color="auto"/>
              <w:right w:val="single" w:sz="8" w:space="0" w:color="auto"/>
            </w:tcBorders>
          </w:tcPr>
          <w:p w14:paraId="1EB4247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80 to 89.9%</w:t>
            </w:r>
          </w:p>
        </w:tc>
        <w:tc>
          <w:tcPr>
            <w:tcW w:w="1843" w:type="dxa"/>
            <w:tcBorders>
              <w:top w:val="single" w:sz="4" w:space="0" w:color="auto"/>
              <w:left w:val="nil"/>
              <w:bottom w:val="single" w:sz="4" w:space="0" w:color="auto"/>
              <w:right w:val="nil"/>
            </w:tcBorders>
          </w:tcPr>
          <w:p w14:paraId="7FE854F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66 to 79.9%</w:t>
            </w:r>
          </w:p>
        </w:tc>
        <w:tc>
          <w:tcPr>
            <w:tcW w:w="1984" w:type="dxa"/>
            <w:tcBorders>
              <w:top w:val="single" w:sz="8" w:space="0" w:color="auto"/>
              <w:left w:val="single" w:sz="8" w:space="0" w:color="auto"/>
              <w:bottom w:val="single" w:sz="8" w:space="0" w:color="auto"/>
              <w:right w:val="single" w:sz="4" w:space="0" w:color="auto"/>
            </w:tcBorders>
          </w:tcPr>
          <w:p w14:paraId="0F0FFF6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less than 65%</w:t>
            </w:r>
          </w:p>
        </w:tc>
      </w:tr>
      <w:tr w:rsidR="00A962F0" w:rsidRPr="00A2700C" w14:paraId="3D7217D9" w14:textId="77777777" w:rsidTr="00B06D26">
        <w:trPr>
          <w:trHeight w:val="309"/>
          <w:jc w:val="center"/>
        </w:trPr>
        <w:tc>
          <w:tcPr>
            <w:tcW w:w="988" w:type="dxa"/>
            <w:vMerge/>
            <w:tcBorders>
              <w:top w:val="nil"/>
              <w:left w:val="single" w:sz="4" w:space="0" w:color="auto"/>
              <w:bottom w:val="nil"/>
              <w:right w:val="single" w:sz="4" w:space="0" w:color="auto"/>
            </w:tcBorders>
            <w:vAlign w:val="center"/>
          </w:tcPr>
          <w:p w14:paraId="1B58F59C"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nil"/>
              <w:left w:val="single" w:sz="4" w:space="0" w:color="auto"/>
              <w:bottom w:val="single" w:sz="4" w:space="0" w:color="auto"/>
              <w:right w:val="single" w:sz="8" w:space="0" w:color="auto"/>
            </w:tcBorders>
          </w:tcPr>
          <w:p w14:paraId="3ED333B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Times New Roman" w:hAnsi="Verdana" w:cs="Segoe UI Historic"/>
                <w:bCs/>
              </w:rPr>
              <w:t>Submission of Reports Weekly. Time</w:t>
            </w:r>
          </w:p>
        </w:tc>
        <w:tc>
          <w:tcPr>
            <w:tcW w:w="1985" w:type="dxa"/>
            <w:tcBorders>
              <w:top w:val="nil"/>
              <w:left w:val="nil"/>
              <w:bottom w:val="single" w:sz="4" w:space="0" w:color="auto"/>
              <w:right w:val="nil"/>
            </w:tcBorders>
            <w:shd w:val="clear" w:color="auto" w:fill="FFFFFF"/>
          </w:tcPr>
          <w:p w14:paraId="4773EFB6" w14:textId="456EB52D"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submitted on the due date</w:t>
            </w:r>
          </w:p>
        </w:tc>
        <w:tc>
          <w:tcPr>
            <w:tcW w:w="2409" w:type="dxa"/>
            <w:tcBorders>
              <w:top w:val="nil"/>
              <w:left w:val="single" w:sz="8" w:space="0" w:color="auto"/>
              <w:bottom w:val="single" w:sz="4" w:space="0" w:color="auto"/>
              <w:right w:val="single" w:sz="8" w:space="0" w:color="auto"/>
            </w:tcBorders>
            <w:shd w:val="clear" w:color="auto" w:fill="FFFFFF"/>
          </w:tcPr>
          <w:p w14:paraId="45BFF91A" w14:textId="2E592A11"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submitted within 1-2 days after the due date</w:t>
            </w:r>
          </w:p>
        </w:tc>
        <w:tc>
          <w:tcPr>
            <w:tcW w:w="1843" w:type="dxa"/>
            <w:tcBorders>
              <w:top w:val="nil"/>
              <w:left w:val="nil"/>
              <w:bottom w:val="single" w:sz="4" w:space="0" w:color="auto"/>
              <w:right w:val="single" w:sz="8" w:space="0" w:color="auto"/>
            </w:tcBorders>
            <w:shd w:val="clear" w:color="auto" w:fill="FFFFFF"/>
          </w:tcPr>
          <w:p w14:paraId="70C42812" w14:textId="090AD62A"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submitted within 3-4 days after the due date</w:t>
            </w:r>
          </w:p>
        </w:tc>
        <w:tc>
          <w:tcPr>
            <w:tcW w:w="1843" w:type="dxa"/>
            <w:tcBorders>
              <w:top w:val="single" w:sz="8" w:space="0" w:color="auto"/>
              <w:left w:val="nil"/>
              <w:bottom w:val="single" w:sz="4" w:space="0" w:color="auto"/>
              <w:right w:val="single" w:sz="8" w:space="0" w:color="auto"/>
            </w:tcBorders>
            <w:shd w:val="clear" w:color="auto" w:fill="FFFFFF"/>
          </w:tcPr>
          <w:p w14:paraId="30421B46" w14:textId="612319FE"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submitted after 4 days from the due date</w:t>
            </w:r>
          </w:p>
        </w:tc>
        <w:tc>
          <w:tcPr>
            <w:tcW w:w="1984" w:type="dxa"/>
            <w:tcBorders>
              <w:top w:val="nil"/>
              <w:left w:val="nil"/>
              <w:bottom w:val="single" w:sz="4" w:space="0" w:color="auto"/>
              <w:right w:val="single" w:sz="4" w:space="0" w:color="auto"/>
            </w:tcBorders>
            <w:shd w:val="clear" w:color="auto" w:fill="FFFFFF"/>
          </w:tcPr>
          <w:p w14:paraId="731D131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not submitted</w:t>
            </w:r>
          </w:p>
        </w:tc>
      </w:tr>
      <w:tr w:rsidR="00A962F0" w:rsidRPr="00A2700C" w14:paraId="10662659" w14:textId="77777777" w:rsidTr="00B06D26">
        <w:trPr>
          <w:trHeight w:val="486"/>
          <w:jc w:val="center"/>
        </w:trPr>
        <w:tc>
          <w:tcPr>
            <w:tcW w:w="988" w:type="dxa"/>
            <w:vMerge/>
            <w:tcBorders>
              <w:top w:val="nil"/>
              <w:left w:val="single" w:sz="4" w:space="0" w:color="auto"/>
              <w:bottom w:val="nil"/>
              <w:right w:val="single" w:sz="4" w:space="0" w:color="auto"/>
            </w:tcBorders>
            <w:vAlign w:val="center"/>
          </w:tcPr>
          <w:p w14:paraId="5D09A630"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nil"/>
              <w:left w:val="single" w:sz="4" w:space="0" w:color="auto"/>
              <w:bottom w:val="single" w:sz="4" w:space="0" w:color="auto"/>
              <w:right w:val="single" w:sz="8" w:space="0" w:color="auto"/>
            </w:tcBorders>
          </w:tcPr>
          <w:p w14:paraId="56396EC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Times New Roman" w:hAnsi="Verdana" w:cs="Segoe UI Historic"/>
                <w:bCs/>
              </w:rPr>
              <w:t>Submission of Reports Quarterly. Time</w:t>
            </w:r>
          </w:p>
        </w:tc>
        <w:tc>
          <w:tcPr>
            <w:tcW w:w="1985" w:type="dxa"/>
            <w:tcBorders>
              <w:top w:val="nil"/>
              <w:left w:val="nil"/>
              <w:bottom w:val="single" w:sz="4" w:space="0" w:color="auto"/>
              <w:right w:val="nil"/>
            </w:tcBorders>
            <w:shd w:val="clear" w:color="auto" w:fill="FFFFFF"/>
          </w:tcPr>
          <w:p w14:paraId="745BC558" w14:textId="55B7F8E0"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on the due date</w:t>
            </w:r>
          </w:p>
        </w:tc>
        <w:tc>
          <w:tcPr>
            <w:tcW w:w="2409" w:type="dxa"/>
            <w:tcBorders>
              <w:top w:val="nil"/>
              <w:left w:val="single" w:sz="8" w:space="0" w:color="auto"/>
              <w:bottom w:val="single" w:sz="4" w:space="0" w:color="auto"/>
              <w:right w:val="single" w:sz="8" w:space="0" w:color="auto"/>
            </w:tcBorders>
            <w:shd w:val="clear" w:color="auto" w:fill="FFFFFF"/>
          </w:tcPr>
          <w:p w14:paraId="7FAEC73D" w14:textId="61C25685"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submitted within 1-2 days after the due date</w:t>
            </w:r>
          </w:p>
        </w:tc>
        <w:tc>
          <w:tcPr>
            <w:tcW w:w="1843" w:type="dxa"/>
            <w:tcBorders>
              <w:top w:val="nil"/>
              <w:left w:val="nil"/>
              <w:bottom w:val="single" w:sz="4" w:space="0" w:color="auto"/>
              <w:right w:val="single" w:sz="8" w:space="0" w:color="auto"/>
            </w:tcBorders>
            <w:shd w:val="clear" w:color="auto" w:fill="FFFFFF"/>
          </w:tcPr>
          <w:p w14:paraId="6F1E5C2E" w14:textId="6F6D5DE6"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within 3-4 days after the due date</w:t>
            </w:r>
          </w:p>
        </w:tc>
        <w:tc>
          <w:tcPr>
            <w:tcW w:w="1843" w:type="dxa"/>
            <w:tcBorders>
              <w:top w:val="single" w:sz="8" w:space="0" w:color="auto"/>
              <w:left w:val="nil"/>
              <w:bottom w:val="single" w:sz="4" w:space="0" w:color="auto"/>
              <w:right w:val="single" w:sz="8" w:space="0" w:color="auto"/>
            </w:tcBorders>
            <w:shd w:val="clear" w:color="auto" w:fill="FFFFFF"/>
          </w:tcPr>
          <w:p w14:paraId="7AC335A3" w14:textId="57056DFB"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after 4 days from the due date</w:t>
            </w:r>
          </w:p>
        </w:tc>
        <w:tc>
          <w:tcPr>
            <w:tcW w:w="1984" w:type="dxa"/>
            <w:tcBorders>
              <w:top w:val="nil"/>
              <w:left w:val="nil"/>
              <w:bottom w:val="single" w:sz="4" w:space="0" w:color="auto"/>
              <w:right w:val="single" w:sz="4" w:space="0" w:color="auto"/>
            </w:tcBorders>
            <w:shd w:val="clear" w:color="auto" w:fill="FFFFFF"/>
          </w:tcPr>
          <w:p w14:paraId="2DEDA1D5" w14:textId="6162D59C"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not submitted</w:t>
            </w:r>
          </w:p>
        </w:tc>
      </w:tr>
      <w:tr w:rsidR="00A962F0" w:rsidRPr="00A2700C" w14:paraId="70000D0D" w14:textId="77777777" w:rsidTr="00B06D26">
        <w:trPr>
          <w:trHeight w:val="486"/>
          <w:jc w:val="center"/>
        </w:trPr>
        <w:tc>
          <w:tcPr>
            <w:tcW w:w="988" w:type="dxa"/>
            <w:vMerge/>
            <w:tcBorders>
              <w:top w:val="nil"/>
              <w:left w:val="single" w:sz="4" w:space="0" w:color="auto"/>
              <w:bottom w:val="nil"/>
              <w:right w:val="single" w:sz="4" w:space="0" w:color="auto"/>
            </w:tcBorders>
            <w:vAlign w:val="center"/>
          </w:tcPr>
          <w:p w14:paraId="39D9E020"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single" w:sz="4" w:space="0" w:color="auto"/>
              <w:left w:val="single" w:sz="4" w:space="0" w:color="auto"/>
              <w:bottom w:val="single" w:sz="4" w:space="0" w:color="auto"/>
              <w:right w:val="single" w:sz="8" w:space="0" w:color="auto"/>
            </w:tcBorders>
          </w:tcPr>
          <w:p w14:paraId="7678038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Times New Roman" w:hAnsi="Verdana" w:cs="Segoe UI Historic"/>
                <w:bCs/>
              </w:rPr>
              <w:t>Increase Active POS Merchant</w:t>
            </w:r>
          </w:p>
        </w:tc>
        <w:tc>
          <w:tcPr>
            <w:tcW w:w="1985" w:type="dxa"/>
            <w:tcBorders>
              <w:top w:val="nil"/>
              <w:left w:val="nil"/>
              <w:bottom w:val="single" w:sz="4" w:space="0" w:color="auto"/>
              <w:right w:val="nil"/>
            </w:tcBorders>
            <w:shd w:val="clear" w:color="auto" w:fill="FFFFFF"/>
          </w:tcPr>
          <w:p w14:paraId="752BBB4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90% of action plan achieved</w:t>
            </w:r>
          </w:p>
        </w:tc>
        <w:tc>
          <w:tcPr>
            <w:tcW w:w="2409" w:type="dxa"/>
            <w:tcBorders>
              <w:top w:val="nil"/>
              <w:left w:val="single" w:sz="8" w:space="0" w:color="auto"/>
              <w:bottom w:val="single" w:sz="4" w:space="0" w:color="auto"/>
              <w:right w:val="single" w:sz="8" w:space="0" w:color="auto"/>
            </w:tcBorders>
            <w:shd w:val="clear" w:color="auto" w:fill="FFFFFF"/>
          </w:tcPr>
          <w:p w14:paraId="29BBF12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80% - 89.99%</w:t>
            </w:r>
          </w:p>
        </w:tc>
        <w:tc>
          <w:tcPr>
            <w:tcW w:w="1843" w:type="dxa"/>
            <w:tcBorders>
              <w:top w:val="nil"/>
              <w:left w:val="nil"/>
              <w:bottom w:val="single" w:sz="4" w:space="0" w:color="auto"/>
              <w:right w:val="single" w:sz="8" w:space="0" w:color="auto"/>
            </w:tcBorders>
            <w:shd w:val="clear" w:color="auto" w:fill="FFFFFF"/>
          </w:tcPr>
          <w:p w14:paraId="2A1F29B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70% - 79.99%</w:t>
            </w:r>
          </w:p>
        </w:tc>
        <w:tc>
          <w:tcPr>
            <w:tcW w:w="1843" w:type="dxa"/>
            <w:tcBorders>
              <w:top w:val="single" w:sz="8" w:space="0" w:color="auto"/>
              <w:left w:val="nil"/>
              <w:bottom w:val="single" w:sz="4" w:space="0" w:color="auto"/>
              <w:right w:val="single" w:sz="8" w:space="0" w:color="auto"/>
            </w:tcBorders>
            <w:shd w:val="clear" w:color="auto" w:fill="FFFFFF"/>
          </w:tcPr>
          <w:p w14:paraId="0890A621"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60% - 69.99%</w:t>
            </w:r>
          </w:p>
        </w:tc>
        <w:tc>
          <w:tcPr>
            <w:tcW w:w="1984" w:type="dxa"/>
            <w:tcBorders>
              <w:top w:val="nil"/>
              <w:left w:val="nil"/>
              <w:bottom w:val="single" w:sz="4" w:space="0" w:color="auto"/>
              <w:right w:val="single" w:sz="4" w:space="0" w:color="auto"/>
            </w:tcBorders>
            <w:shd w:val="clear" w:color="auto" w:fill="FFFFFF"/>
          </w:tcPr>
          <w:p w14:paraId="3042067F"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less than 60%</w:t>
            </w:r>
          </w:p>
        </w:tc>
      </w:tr>
      <w:tr w:rsidR="00A962F0" w:rsidRPr="00A2700C" w14:paraId="75FD18BA" w14:textId="77777777" w:rsidTr="00B06D26">
        <w:trPr>
          <w:trHeight w:val="727"/>
          <w:jc w:val="center"/>
        </w:trPr>
        <w:tc>
          <w:tcPr>
            <w:tcW w:w="988" w:type="dxa"/>
            <w:vMerge/>
            <w:tcBorders>
              <w:top w:val="nil"/>
              <w:left w:val="single" w:sz="4" w:space="0" w:color="auto"/>
              <w:bottom w:val="nil"/>
              <w:right w:val="single" w:sz="4" w:space="0" w:color="auto"/>
            </w:tcBorders>
            <w:vAlign w:val="center"/>
          </w:tcPr>
          <w:p w14:paraId="4D01A089"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single" w:sz="4" w:space="0" w:color="auto"/>
              <w:left w:val="single" w:sz="4" w:space="0" w:color="auto"/>
              <w:bottom w:val="single" w:sz="4" w:space="0" w:color="auto"/>
              <w:right w:val="single" w:sz="8" w:space="0" w:color="auto"/>
            </w:tcBorders>
          </w:tcPr>
          <w:p w14:paraId="52788880"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Initiate, expand and develop different functionalities related to POS, Payment gateway  merchant per quarter</w:t>
            </w:r>
          </w:p>
        </w:tc>
        <w:tc>
          <w:tcPr>
            <w:tcW w:w="1985" w:type="dxa"/>
            <w:tcBorders>
              <w:top w:val="single" w:sz="4" w:space="0" w:color="auto"/>
              <w:left w:val="nil"/>
              <w:bottom w:val="single" w:sz="4" w:space="0" w:color="auto"/>
              <w:right w:val="nil"/>
            </w:tcBorders>
            <w:shd w:val="clear" w:color="auto" w:fill="FFFFFF"/>
          </w:tcPr>
          <w:p w14:paraId="75198371"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is greater than  or equal 100%</w:t>
            </w:r>
          </w:p>
        </w:tc>
        <w:tc>
          <w:tcPr>
            <w:tcW w:w="2409" w:type="dxa"/>
            <w:tcBorders>
              <w:top w:val="single" w:sz="4" w:space="0" w:color="auto"/>
              <w:left w:val="single" w:sz="8" w:space="0" w:color="auto"/>
              <w:bottom w:val="single" w:sz="4" w:space="0" w:color="auto"/>
              <w:right w:val="single" w:sz="8" w:space="0" w:color="auto"/>
            </w:tcBorders>
            <w:shd w:val="clear" w:color="auto" w:fill="FFFFFF"/>
          </w:tcPr>
          <w:p w14:paraId="6ED48A4C" w14:textId="0B1D37AF" w:rsidR="00A962F0" w:rsidRPr="00A2700C" w:rsidRDefault="005245A8"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less than 70%</w:t>
            </w:r>
          </w:p>
        </w:tc>
        <w:tc>
          <w:tcPr>
            <w:tcW w:w="1843" w:type="dxa"/>
            <w:tcBorders>
              <w:top w:val="single" w:sz="4" w:space="0" w:color="auto"/>
              <w:left w:val="nil"/>
              <w:bottom w:val="single" w:sz="4" w:space="0" w:color="auto"/>
              <w:right w:val="single" w:sz="8" w:space="0" w:color="auto"/>
            </w:tcBorders>
            <w:shd w:val="clear" w:color="auto" w:fill="FFFFFF"/>
          </w:tcPr>
          <w:p w14:paraId="6ACA7660"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80%-89.9%</w:t>
            </w:r>
          </w:p>
        </w:tc>
        <w:tc>
          <w:tcPr>
            <w:tcW w:w="1843" w:type="dxa"/>
            <w:tcBorders>
              <w:top w:val="single" w:sz="4" w:space="0" w:color="auto"/>
              <w:left w:val="nil"/>
              <w:bottom w:val="single" w:sz="4" w:space="0" w:color="auto"/>
              <w:right w:val="single" w:sz="8" w:space="0" w:color="auto"/>
            </w:tcBorders>
            <w:shd w:val="clear" w:color="auto" w:fill="FFFFFF"/>
          </w:tcPr>
          <w:p w14:paraId="742C28F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70%-79.9%</w:t>
            </w:r>
          </w:p>
        </w:tc>
        <w:tc>
          <w:tcPr>
            <w:tcW w:w="1984" w:type="dxa"/>
            <w:tcBorders>
              <w:top w:val="single" w:sz="4" w:space="0" w:color="auto"/>
              <w:left w:val="nil"/>
              <w:bottom w:val="single" w:sz="4" w:space="0" w:color="auto"/>
              <w:right w:val="single" w:sz="4" w:space="0" w:color="auto"/>
            </w:tcBorders>
            <w:shd w:val="clear" w:color="auto" w:fill="FFFFFF"/>
          </w:tcPr>
          <w:p w14:paraId="5D2BD7A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less than 70%</w:t>
            </w:r>
          </w:p>
        </w:tc>
      </w:tr>
      <w:tr w:rsidR="00A962F0" w:rsidRPr="00A2700C" w14:paraId="6F546512" w14:textId="77777777" w:rsidTr="00B06D26">
        <w:trPr>
          <w:trHeight w:val="468"/>
          <w:jc w:val="center"/>
        </w:trPr>
        <w:tc>
          <w:tcPr>
            <w:tcW w:w="988" w:type="dxa"/>
            <w:tcBorders>
              <w:top w:val="nil"/>
              <w:left w:val="single" w:sz="4" w:space="0" w:color="auto"/>
              <w:bottom w:val="nil"/>
              <w:right w:val="single" w:sz="4" w:space="0" w:color="auto"/>
            </w:tcBorders>
            <w:vAlign w:val="center"/>
          </w:tcPr>
          <w:p w14:paraId="09AA897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single" w:sz="4" w:space="0" w:color="auto"/>
              <w:left w:val="single" w:sz="4" w:space="0" w:color="auto"/>
              <w:bottom w:val="single" w:sz="4" w:space="0" w:color="auto"/>
              <w:right w:val="single" w:sz="8" w:space="0" w:color="auto"/>
            </w:tcBorders>
          </w:tcPr>
          <w:p w14:paraId="6E68514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Follow up performance of POS merchants with value proposition  for incidents (either positive or negative)</w:t>
            </w:r>
          </w:p>
        </w:tc>
        <w:tc>
          <w:tcPr>
            <w:tcW w:w="1985" w:type="dxa"/>
            <w:tcBorders>
              <w:top w:val="single" w:sz="4" w:space="0" w:color="auto"/>
              <w:left w:val="nil"/>
              <w:bottom w:val="single" w:sz="4" w:space="0" w:color="auto"/>
              <w:right w:val="nil"/>
            </w:tcBorders>
            <w:shd w:val="clear" w:color="auto" w:fill="FFFFFF"/>
          </w:tcPr>
          <w:p w14:paraId="3303E43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reports submitted per quarter</w:t>
            </w:r>
          </w:p>
        </w:tc>
        <w:tc>
          <w:tcPr>
            <w:tcW w:w="2409" w:type="dxa"/>
            <w:tcBorders>
              <w:top w:val="single" w:sz="4" w:space="0" w:color="auto"/>
              <w:left w:val="single" w:sz="8" w:space="0" w:color="auto"/>
              <w:bottom w:val="single" w:sz="4" w:space="0" w:color="auto"/>
              <w:right w:val="single" w:sz="8" w:space="0" w:color="auto"/>
            </w:tcBorders>
            <w:shd w:val="clear" w:color="auto" w:fill="FFFFFF"/>
          </w:tcPr>
          <w:p w14:paraId="37570BE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 reports submitted per quarter</w:t>
            </w:r>
          </w:p>
        </w:tc>
        <w:tc>
          <w:tcPr>
            <w:tcW w:w="1843" w:type="dxa"/>
            <w:tcBorders>
              <w:top w:val="single" w:sz="4" w:space="0" w:color="auto"/>
              <w:left w:val="nil"/>
              <w:bottom w:val="single" w:sz="4" w:space="0" w:color="auto"/>
              <w:right w:val="single" w:sz="8" w:space="0" w:color="auto"/>
            </w:tcBorders>
            <w:shd w:val="clear" w:color="auto" w:fill="FFFFFF"/>
          </w:tcPr>
          <w:p w14:paraId="216FF19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6 reports submitted per quarter</w:t>
            </w:r>
          </w:p>
        </w:tc>
        <w:tc>
          <w:tcPr>
            <w:tcW w:w="1843" w:type="dxa"/>
            <w:tcBorders>
              <w:top w:val="single" w:sz="4" w:space="0" w:color="auto"/>
              <w:left w:val="nil"/>
              <w:bottom w:val="single" w:sz="4" w:space="0" w:color="auto"/>
              <w:right w:val="single" w:sz="8" w:space="0" w:color="auto"/>
            </w:tcBorders>
            <w:shd w:val="clear" w:color="auto" w:fill="FFFFFF"/>
          </w:tcPr>
          <w:p w14:paraId="5E94C7F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3 reports submitted per quarter</w:t>
            </w:r>
          </w:p>
        </w:tc>
        <w:tc>
          <w:tcPr>
            <w:tcW w:w="1984" w:type="dxa"/>
            <w:tcBorders>
              <w:top w:val="single" w:sz="4" w:space="0" w:color="auto"/>
              <w:left w:val="nil"/>
              <w:bottom w:val="single" w:sz="4" w:space="0" w:color="auto"/>
              <w:right w:val="single" w:sz="4" w:space="0" w:color="auto"/>
            </w:tcBorders>
            <w:shd w:val="clear" w:color="auto" w:fill="FFFFFF"/>
          </w:tcPr>
          <w:p w14:paraId="0CC7FD7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Less than 3 reports submitted per quarter</w:t>
            </w:r>
          </w:p>
        </w:tc>
      </w:tr>
      <w:tr w:rsidR="00A962F0" w:rsidRPr="00A2700C" w14:paraId="5D300EE9" w14:textId="77777777" w:rsidTr="00B06D26">
        <w:trPr>
          <w:trHeight w:val="52"/>
          <w:jc w:val="center"/>
        </w:trPr>
        <w:tc>
          <w:tcPr>
            <w:tcW w:w="988" w:type="dxa"/>
            <w:tcBorders>
              <w:top w:val="nil"/>
              <w:left w:val="single" w:sz="4" w:space="0" w:color="auto"/>
              <w:bottom w:val="nil"/>
              <w:right w:val="single" w:sz="4" w:space="0" w:color="auto"/>
            </w:tcBorders>
            <w:vAlign w:val="center"/>
          </w:tcPr>
          <w:p w14:paraId="13B65A61"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single" w:sz="4" w:space="0" w:color="auto"/>
              <w:left w:val="single" w:sz="4" w:space="0" w:color="auto"/>
              <w:bottom w:val="single" w:sz="4" w:space="0" w:color="auto"/>
              <w:right w:val="single" w:sz="8" w:space="0" w:color="auto"/>
            </w:tcBorders>
          </w:tcPr>
          <w:p w14:paraId="55B5F20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Prepare and conduct Demonstration /training</w:t>
            </w:r>
          </w:p>
        </w:tc>
        <w:tc>
          <w:tcPr>
            <w:tcW w:w="1985" w:type="dxa"/>
            <w:tcBorders>
              <w:top w:val="single" w:sz="4" w:space="0" w:color="auto"/>
              <w:left w:val="nil"/>
              <w:bottom w:val="single" w:sz="4" w:space="0" w:color="auto"/>
              <w:right w:val="nil"/>
            </w:tcBorders>
            <w:shd w:val="clear" w:color="auto" w:fill="FFFFFF"/>
          </w:tcPr>
          <w:p w14:paraId="40122E76" w14:textId="45F9E57A" w:rsidR="00A962F0" w:rsidRPr="00A2700C" w:rsidRDefault="00FC7FA6"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training is started and completed after 1 day of a request</w:t>
            </w:r>
          </w:p>
        </w:tc>
        <w:tc>
          <w:tcPr>
            <w:tcW w:w="2409" w:type="dxa"/>
            <w:tcBorders>
              <w:top w:val="single" w:sz="4" w:space="0" w:color="auto"/>
              <w:left w:val="single" w:sz="8" w:space="0" w:color="auto"/>
              <w:bottom w:val="single" w:sz="4" w:space="0" w:color="auto"/>
              <w:right w:val="single" w:sz="8" w:space="0" w:color="auto"/>
            </w:tcBorders>
            <w:shd w:val="clear" w:color="auto" w:fill="FFFFFF"/>
          </w:tcPr>
          <w:p w14:paraId="148D48C0" w14:textId="7ED8608F" w:rsidR="00A962F0" w:rsidRPr="00A2700C" w:rsidRDefault="00A962F0" w:rsidP="00FC7FA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training is  started and completed after 2 day of a request</w:t>
            </w:r>
          </w:p>
        </w:tc>
        <w:tc>
          <w:tcPr>
            <w:tcW w:w="1843" w:type="dxa"/>
            <w:tcBorders>
              <w:top w:val="single" w:sz="4" w:space="0" w:color="auto"/>
              <w:left w:val="nil"/>
              <w:bottom w:val="single" w:sz="4" w:space="0" w:color="auto"/>
              <w:right w:val="single" w:sz="8" w:space="0" w:color="auto"/>
            </w:tcBorders>
            <w:shd w:val="clear" w:color="auto" w:fill="FFFFFF"/>
          </w:tcPr>
          <w:p w14:paraId="0B2CA61A" w14:textId="5227B970"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training is started and completed after 3 day of a request</w:t>
            </w:r>
          </w:p>
        </w:tc>
        <w:tc>
          <w:tcPr>
            <w:tcW w:w="1843" w:type="dxa"/>
            <w:tcBorders>
              <w:top w:val="single" w:sz="4" w:space="0" w:color="auto"/>
              <w:left w:val="nil"/>
              <w:bottom w:val="single" w:sz="4" w:space="0" w:color="auto"/>
              <w:right w:val="single" w:sz="8" w:space="0" w:color="auto"/>
            </w:tcBorders>
            <w:shd w:val="clear" w:color="auto" w:fill="FFFFFF"/>
          </w:tcPr>
          <w:p w14:paraId="4AECD756" w14:textId="79E3F5C0" w:rsidR="00A962F0" w:rsidRPr="00A2700C" w:rsidRDefault="00FC7FA6"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training is started and completed after 4 day of a request</w:t>
            </w:r>
          </w:p>
        </w:tc>
        <w:tc>
          <w:tcPr>
            <w:tcW w:w="1984" w:type="dxa"/>
            <w:tcBorders>
              <w:top w:val="single" w:sz="4" w:space="0" w:color="auto"/>
              <w:left w:val="nil"/>
              <w:bottom w:val="single" w:sz="4" w:space="0" w:color="auto"/>
              <w:right w:val="single" w:sz="4" w:space="0" w:color="auto"/>
            </w:tcBorders>
            <w:shd w:val="clear" w:color="auto" w:fill="FFFFFF"/>
          </w:tcPr>
          <w:p w14:paraId="7B0DD84D" w14:textId="143C1F14" w:rsidR="00A962F0" w:rsidRPr="00A2700C" w:rsidRDefault="00FC7FA6"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training is started and completed after 5 day and above of a request</w:t>
            </w:r>
          </w:p>
        </w:tc>
      </w:tr>
      <w:tr w:rsidR="00A962F0" w:rsidRPr="00A2700C" w14:paraId="2FDB1AD7" w14:textId="77777777" w:rsidTr="00B06D26">
        <w:trPr>
          <w:trHeight w:val="52"/>
          <w:jc w:val="center"/>
        </w:trPr>
        <w:tc>
          <w:tcPr>
            <w:tcW w:w="988" w:type="dxa"/>
            <w:tcBorders>
              <w:top w:val="nil"/>
              <w:left w:val="single" w:sz="4" w:space="0" w:color="auto"/>
              <w:bottom w:val="nil"/>
              <w:right w:val="single" w:sz="4" w:space="0" w:color="auto"/>
            </w:tcBorders>
            <w:vAlign w:val="center"/>
          </w:tcPr>
          <w:p w14:paraId="17B8F41D"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2615" w:type="dxa"/>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D79AC7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279E5794" w14:textId="77777777" w:rsidTr="00B06D26">
        <w:trPr>
          <w:trHeight w:val="52"/>
          <w:jc w:val="center"/>
        </w:trPr>
        <w:tc>
          <w:tcPr>
            <w:tcW w:w="988" w:type="dxa"/>
            <w:tcBorders>
              <w:top w:val="nil"/>
              <w:left w:val="single" w:sz="4" w:space="0" w:color="auto"/>
              <w:bottom w:val="nil"/>
              <w:right w:val="single" w:sz="4" w:space="0" w:color="auto"/>
            </w:tcBorders>
            <w:vAlign w:val="center"/>
          </w:tcPr>
          <w:p w14:paraId="03A1855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66864A20"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Target</w:t>
            </w:r>
          </w:p>
        </w:tc>
        <w:tc>
          <w:tcPr>
            <w:tcW w:w="1985" w:type="dxa"/>
            <w:tcBorders>
              <w:top w:val="single" w:sz="4" w:space="0" w:color="auto"/>
              <w:left w:val="nil"/>
              <w:bottom w:val="single" w:sz="4" w:space="0" w:color="auto"/>
              <w:right w:val="nil"/>
            </w:tcBorders>
            <w:shd w:val="clear" w:color="auto" w:fill="A8D08D" w:themeFill="accent6" w:themeFillTint="99"/>
          </w:tcPr>
          <w:p w14:paraId="48D6ABC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Exceptional (5)</w:t>
            </w:r>
          </w:p>
        </w:tc>
        <w:tc>
          <w:tcPr>
            <w:tcW w:w="2409" w:type="dxa"/>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6E89D32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Above expectations (4)</w:t>
            </w:r>
          </w:p>
        </w:tc>
        <w:tc>
          <w:tcPr>
            <w:tcW w:w="1843" w:type="dxa"/>
            <w:tcBorders>
              <w:top w:val="single" w:sz="4" w:space="0" w:color="auto"/>
              <w:left w:val="nil"/>
              <w:bottom w:val="single" w:sz="4" w:space="0" w:color="auto"/>
              <w:right w:val="single" w:sz="8" w:space="0" w:color="auto"/>
            </w:tcBorders>
            <w:shd w:val="clear" w:color="auto" w:fill="A8D08D" w:themeFill="accent6" w:themeFillTint="99"/>
          </w:tcPr>
          <w:p w14:paraId="3877614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Meets expectations (3)</w:t>
            </w:r>
          </w:p>
        </w:tc>
        <w:tc>
          <w:tcPr>
            <w:tcW w:w="1843" w:type="dxa"/>
            <w:tcBorders>
              <w:top w:val="single" w:sz="4" w:space="0" w:color="auto"/>
              <w:left w:val="nil"/>
              <w:bottom w:val="single" w:sz="4" w:space="0" w:color="auto"/>
              <w:right w:val="single" w:sz="8" w:space="0" w:color="auto"/>
            </w:tcBorders>
            <w:shd w:val="clear" w:color="auto" w:fill="A8D08D" w:themeFill="accent6" w:themeFillTint="99"/>
          </w:tcPr>
          <w:p w14:paraId="56DBCB6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Below expectations (2)</w:t>
            </w:r>
          </w:p>
        </w:tc>
        <w:tc>
          <w:tcPr>
            <w:tcW w:w="1984" w:type="dxa"/>
            <w:tcBorders>
              <w:top w:val="single" w:sz="4" w:space="0" w:color="auto"/>
              <w:left w:val="nil"/>
              <w:bottom w:val="single" w:sz="4" w:space="0" w:color="auto"/>
              <w:right w:val="single" w:sz="4" w:space="0" w:color="auto"/>
            </w:tcBorders>
            <w:shd w:val="clear" w:color="auto" w:fill="A8D08D" w:themeFill="accent6" w:themeFillTint="99"/>
          </w:tcPr>
          <w:p w14:paraId="49178D8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Unsatisfactory (1)</w:t>
            </w:r>
          </w:p>
        </w:tc>
      </w:tr>
      <w:tr w:rsidR="00A962F0" w:rsidRPr="00A2700C" w14:paraId="26B283FF" w14:textId="77777777" w:rsidTr="00B06D26">
        <w:trPr>
          <w:trHeight w:val="52"/>
          <w:jc w:val="center"/>
        </w:trPr>
        <w:tc>
          <w:tcPr>
            <w:tcW w:w="988" w:type="dxa"/>
            <w:tcBorders>
              <w:top w:val="nil"/>
              <w:left w:val="single" w:sz="4" w:space="0" w:color="auto"/>
              <w:bottom w:val="single" w:sz="4" w:space="0" w:color="auto"/>
              <w:right w:val="single" w:sz="4" w:space="0" w:color="auto"/>
            </w:tcBorders>
            <w:vAlign w:val="center"/>
          </w:tcPr>
          <w:p w14:paraId="00929E30"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551" w:type="dxa"/>
            <w:tcBorders>
              <w:top w:val="single" w:sz="4" w:space="0" w:color="auto"/>
              <w:left w:val="single" w:sz="4" w:space="0" w:color="auto"/>
              <w:bottom w:val="single" w:sz="4" w:space="0" w:color="auto"/>
              <w:right w:val="single" w:sz="8" w:space="0" w:color="auto"/>
            </w:tcBorders>
          </w:tcPr>
          <w:p w14:paraId="13CB4D9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Prepare proposals/analysis/business requirement document (BRD)/ and assessments. Time</w:t>
            </w:r>
          </w:p>
        </w:tc>
        <w:tc>
          <w:tcPr>
            <w:tcW w:w="1985" w:type="dxa"/>
            <w:tcBorders>
              <w:top w:val="nil"/>
              <w:left w:val="nil"/>
              <w:bottom w:val="single" w:sz="4" w:space="0" w:color="auto"/>
              <w:right w:val="nil"/>
            </w:tcBorders>
            <w:shd w:val="clear" w:color="auto" w:fill="FFFFFF"/>
          </w:tcPr>
          <w:p w14:paraId="796D4006" w14:textId="1190DA65" w:rsidR="00A962F0" w:rsidRPr="00A2700C" w:rsidRDefault="00A962F0" w:rsidP="00CE2834">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document is submitted 4-5 days before the due date (stated on the TOR)</w:t>
            </w:r>
          </w:p>
        </w:tc>
        <w:tc>
          <w:tcPr>
            <w:tcW w:w="2409" w:type="dxa"/>
            <w:tcBorders>
              <w:top w:val="nil"/>
              <w:left w:val="single" w:sz="8" w:space="0" w:color="auto"/>
              <w:bottom w:val="single" w:sz="4" w:space="0" w:color="auto"/>
              <w:right w:val="single" w:sz="8" w:space="0" w:color="auto"/>
            </w:tcBorders>
            <w:shd w:val="clear" w:color="auto" w:fill="FFFFFF"/>
          </w:tcPr>
          <w:p w14:paraId="6F3E102A" w14:textId="1728C2F5"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w:t>
            </w:r>
            <w:r w:rsidR="00CE2834">
              <w:rPr>
                <w:rFonts w:ascii="Verdana" w:eastAsia="Calibri" w:hAnsi="Verdana" w:cs="Segoe UI Historic"/>
                <w:color w:val="000000" w:themeColor="text1"/>
              </w:rPr>
              <w:t>f</w:t>
            </w:r>
            <w:r w:rsidRPr="00A2700C">
              <w:rPr>
                <w:rFonts w:ascii="Verdana" w:eastAsia="Calibri" w:hAnsi="Verdana" w:cs="Segoe UI Historic"/>
                <w:color w:val="000000" w:themeColor="text1"/>
              </w:rPr>
              <w:t xml:space="preserve"> the document is submitted 1-3 days before the due date</w:t>
            </w:r>
          </w:p>
        </w:tc>
        <w:tc>
          <w:tcPr>
            <w:tcW w:w="1843" w:type="dxa"/>
            <w:tcBorders>
              <w:top w:val="nil"/>
              <w:left w:val="nil"/>
              <w:bottom w:val="single" w:sz="4" w:space="0" w:color="auto"/>
              <w:right w:val="single" w:sz="8" w:space="0" w:color="auto"/>
            </w:tcBorders>
            <w:shd w:val="clear" w:color="auto" w:fill="FFFFFF"/>
          </w:tcPr>
          <w:p w14:paraId="3AFF05BB" w14:textId="3A96CDE6" w:rsidR="00A962F0" w:rsidRPr="00A2700C" w:rsidRDefault="00CE2834"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document is submitted on the due date</w:t>
            </w:r>
          </w:p>
        </w:tc>
        <w:tc>
          <w:tcPr>
            <w:tcW w:w="1843" w:type="dxa"/>
            <w:tcBorders>
              <w:top w:val="single" w:sz="8" w:space="0" w:color="auto"/>
              <w:left w:val="nil"/>
              <w:bottom w:val="single" w:sz="4" w:space="0" w:color="auto"/>
              <w:right w:val="single" w:sz="8" w:space="0" w:color="auto"/>
            </w:tcBorders>
            <w:shd w:val="clear" w:color="auto" w:fill="FFFFFF"/>
          </w:tcPr>
          <w:p w14:paraId="648BB51E" w14:textId="0FC9E8B7" w:rsidR="00A962F0" w:rsidRPr="00A2700C" w:rsidRDefault="00CE2834"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document is submitted within 1-5 days after the due date</w:t>
            </w:r>
          </w:p>
        </w:tc>
        <w:tc>
          <w:tcPr>
            <w:tcW w:w="1984" w:type="dxa"/>
            <w:tcBorders>
              <w:top w:val="nil"/>
              <w:left w:val="nil"/>
              <w:bottom w:val="single" w:sz="4" w:space="0" w:color="auto"/>
              <w:right w:val="single" w:sz="4" w:space="0" w:color="auto"/>
            </w:tcBorders>
            <w:shd w:val="clear" w:color="auto" w:fill="FFFFFF"/>
          </w:tcPr>
          <w:p w14:paraId="5EB02619" w14:textId="2CF335FA" w:rsidR="00A962F0" w:rsidRPr="00A2700C" w:rsidRDefault="00CE2834"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document is submitted 5 days after the due date</w:t>
            </w:r>
          </w:p>
        </w:tc>
      </w:tr>
    </w:tbl>
    <w:p w14:paraId="297E8B3B" w14:textId="77777777" w:rsidR="00A962F0" w:rsidRPr="00A2700C" w:rsidRDefault="00A962F0" w:rsidP="00B06D26">
      <w:pPr>
        <w:rPr>
          <w:rFonts w:ascii="Verdana" w:hAnsi="Verdana" w:cs="Segoe UI Historic"/>
          <w:b/>
        </w:rPr>
      </w:pPr>
    </w:p>
    <w:p w14:paraId="76B015BF" w14:textId="2B826ABC" w:rsidR="00A962F0" w:rsidRPr="00A2700C" w:rsidRDefault="00A962F0" w:rsidP="00B06D26">
      <w:pPr>
        <w:jc w:val="center"/>
        <w:rPr>
          <w:rFonts w:ascii="Verdana" w:eastAsia="Times New Roman" w:hAnsi="Verdana" w:cs="Segoe UI Historic"/>
          <w:b/>
          <w:color w:val="000000" w:themeColor="text1"/>
        </w:rPr>
      </w:pPr>
      <w:r w:rsidRPr="00A154EA">
        <w:rPr>
          <w:rFonts w:ascii="Verdana" w:eastAsia="Times New Roman" w:hAnsi="Verdana" w:cs="Segoe UI Historic"/>
          <w:b/>
          <w:color w:val="000000" w:themeColor="text1"/>
          <w:highlight w:val="cyan"/>
        </w:rPr>
        <w:t>POS Merchant Management: Associate Digital Banking Officer I goal and target</w:t>
      </w:r>
      <w:r w:rsidR="00A154EA" w:rsidRPr="00A154EA">
        <w:rPr>
          <w:rFonts w:ascii="Verdana" w:eastAsia="Times New Roman" w:hAnsi="Verdana" w:cs="Segoe UI Historic"/>
          <w:b/>
          <w:color w:val="000000" w:themeColor="text1"/>
          <w:highlight w:val="cyan"/>
        </w:rPr>
        <w:t xml:space="preserve"> DB0089</w:t>
      </w:r>
    </w:p>
    <w:p w14:paraId="5C3F2CE2" w14:textId="77777777" w:rsidR="00A962F0" w:rsidRPr="00A2700C" w:rsidRDefault="00A962F0" w:rsidP="00B06D26">
      <w:pPr>
        <w:keepNext/>
        <w:keepLines/>
        <w:spacing w:before="40" w:after="0" w:line="256" w:lineRule="auto"/>
        <w:ind w:left="1004"/>
        <w:outlineLvl w:val="2"/>
        <w:rPr>
          <w:rFonts w:ascii="Verdana" w:eastAsia="Times New Roman" w:hAnsi="Verdana" w:cs="Segoe UI Historic"/>
          <w:color w:val="000000" w:themeColor="text1"/>
        </w:rPr>
      </w:pPr>
    </w:p>
    <w:tbl>
      <w:tblPr>
        <w:tblW w:w="4956" w:type="pct"/>
        <w:jc w:val="center"/>
        <w:tblLook w:val="04A0" w:firstRow="1" w:lastRow="0" w:firstColumn="1" w:lastColumn="0" w:noHBand="0" w:noVBand="1"/>
      </w:tblPr>
      <w:tblGrid>
        <w:gridCol w:w="1524"/>
        <w:gridCol w:w="3293"/>
        <w:gridCol w:w="1181"/>
        <w:gridCol w:w="2704"/>
        <w:gridCol w:w="1015"/>
        <w:gridCol w:w="2054"/>
        <w:gridCol w:w="2054"/>
      </w:tblGrid>
      <w:tr w:rsidR="00A962F0" w:rsidRPr="00A2700C" w14:paraId="1DCB9C86" w14:textId="77777777" w:rsidTr="00B06D26">
        <w:trPr>
          <w:trHeight w:val="503"/>
          <w:jc w:val="center"/>
        </w:trPr>
        <w:tc>
          <w:tcPr>
            <w:tcW w:w="55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EA9B489"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19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F7FF530"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42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EE115E"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97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1D48AC"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36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79BC55"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743"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93AFE85"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74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42EEB0"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751EFF53" w14:textId="77777777" w:rsidTr="00B06D26">
        <w:trPr>
          <w:trHeight w:val="371"/>
          <w:jc w:val="center"/>
        </w:trPr>
        <w:tc>
          <w:tcPr>
            <w:tcW w:w="551" w:type="pct"/>
            <w:vMerge w:val="restart"/>
            <w:tcBorders>
              <w:top w:val="single" w:sz="4" w:space="0" w:color="auto"/>
              <w:left w:val="single" w:sz="4" w:space="0" w:color="auto"/>
              <w:right w:val="single" w:sz="4" w:space="0" w:color="auto"/>
            </w:tcBorders>
            <w:textDirection w:val="btLr"/>
            <w:vAlign w:val="center"/>
          </w:tcPr>
          <w:p w14:paraId="27407834" w14:textId="77777777" w:rsidR="00A962F0" w:rsidRPr="00A2700C" w:rsidRDefault="00A962F0" w:rsidP="00B06D26">
            <w:pPr>
              <w:spacing w:line="240" w:lineRule="auto"/>
              <w:ind w:left="113" w:right="113"/>
              <w:jc w:val="center"/>
              <w:rPr>
                <w:rFonts w:ascii="Verdana" w:eastAsia="Calibri" w:hAnsi="Verdana" w:cs="Segoe UI Historic"/>
                <w:b/>
                <w:color w:val="000000" w:themeColor="text1"/>
              </w:rPr>
            </w:pPr>
          </w:p>
          <w:p w14:paraId="6F502D38" w14:textId="77777777" w:rsidR="00A962F0" w:rsidRPr="00A2700C" w:rsidRDefault="00A962F0" w:rsidP="00B06D26">
            <w:pPr>
              <w:spacing w:line="240" w:lineRule="auto"/>
              <w:ind w:left="113" w:right="113"/>
              <w:jc w:val="center"/>
              <w:rPr>
                <w:rFonts w:ascii="Verdana" w:eastAsia="Calibri" w:hAnsi="Verdana" w:cs="Segoe UI Historic"/>
                <w:b/>
                <w:color w:val="000000" w:themeColor="text1"/>
              </w:rPr>
            </w:pPr>
          </w:p>
          <w:p w14:paraId="71E39E60" w14:textId="77777777" w:rsidR="00A962F0" w:rsidRPr="00A2700C" w:rsidRDefault="00A962F0" w:rsidP="00B06D26">
            <w:pPr>
              <w:spacing w:line="240" w:lineRule="auto"/>
              <w:ind w:left="113" w:right="113"/>
              <w:jc w:val="both"/>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Associate Digital Banking Officer I</w:t>
            </w:r>
          </w:p>
        </w:tc>
        <w:tc>
          <w:tcPr>
            <w:tcW w:w="1191" w:type="pct"/>
            <w:tcBorders>
              <w:top w:val="single" w:sz="4" w:space="0" w:color="auto"/>
              <w:left w:val="nil"/>
              <w:bottom w:val="single" w:sz="8" w:space="0" w:color="auto"/>
              <w:right w:val="single" w:sz="4" w:space="0" w:color="auto"/>
            </w:tcBorders>
            <w:vAlign w:val="bottom"/>
          </w:tcPr>
          <w:p w14:paraId="443FAB68" w14:textId="77777777"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427" w:type="pct"/>
            <w:tcBorders>
              <w:top w:val="nil"/>
              <w:left w:val="single" w:sz="4" w:space="0" w:color="auto"/>
              <w:bottom w:val="single" w:sz="8" w:space="0" w:color="auto"/>
              <w:right w:val="single" w:sz="4" w:space="0" w:color="auto"/>
            </w:tcBorders>
            <w:vAlign w:val="bottom"/>
          </w:tcPr>
          <w:p w14:paraId="599F8939"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978" w:type="pct"/>
            <w:tcBorders>
              <w:top w:val="nil"/>
              <w:left w:val="single" w:sz="4" w:space="0" w:color="auto"/>
              <w:bottom w:val="single" w:sz="8" w:space="0" w:color="auto"/>
              <w:right w:val="single" w:sz="8" w:space="0" w:color="auto"/>
            </w:tcBorders>
            <w:vAlign w:val="center"/>
          </w:tcPr>
          <w:p w14:paraId="586044BE"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367" w:type="pct"/>
            <w:tcBorders>
              <w:top w:val="nil"/>
              <w:left w:val="single" w:sz="4" w:space="0" w:color="auto"/>
              <w:bottom w:val="single" w:sz="8" w:space="0" w:color="auto"/>
              <w:right w:val="nil"/>
            </w:tcBorders>
            <w:vAlign w:val="bottom"/>
          </w:tcPr>
          <w:p w14:paraId="003A2297"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743" w:type="pct"/>
            <w:tcBorders>
              <w:top w:val="single" w:sz="4" w:space="0" w:color="auto"/>
              <w:left w:val="single" w:sz="4" w:space="0" w:color="auto"/>
              <w:bottom w:val="single" w:sz="4" w:space="0" w:color="auto"/>
              <w:right w:val="single" w:sz="4" w:space="0" w:color="auto"/>
            </w:tcBorders>
          </w:tcPr>
          <w:p w14:paraId="514DAE1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2C1D24F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5F265CCC" w14:textId="77777777" w:rsidTr="00B06D26">
        <w:trPr>
          <w:trHeight w:val="1194"/>
          <w:jc w:val="center"/>
        </w:trPr>
        <w:tc>
          <w:tcPr>
            <w:tcW w:w="551" w:type="pct"/>
            <w:vMerge/>
            <w:tcBorders>
              <w:left w:val="single" w:sz="4" w:space="0" w:color="auto"/>
              <w:right w:val="single" w:sz="4" w:space="0" w:color="auto"/>
            </w:tcBorders>
            <w:vAlign w:val="center"/>
            <w:hideMark/>
          </w:tcPr>
          <w:p w14:paraId="413601D2"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nil"/>
              <w:bottom w:val="single" w:sz="4" w:space="0" w:color="auto"/>
              <w:right w:val="single" w:sz="4" w:space="0" w:color="auto"/>
            </w:tcBorders>
          </w:tcPr>
          <w:p w14:paraId="4FF0BA11" w14:textId="77777777"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rPr>
              <w:t>Prepare proposals, business requirement document (BRD)/performance evaluation document/assessments with one round review with minor editing</w:t>
            </w:r>
          </w:p>
        </w:tc>
        <w:tc>
          <w:tcPr>
            <w:tcW w:w="427" w:type="pct"/>
            <w:tcBorders>
              <w:top w:val="single" w:sz="4" w:space="0" w:color="auto"/>
              <w:left w:val="single" w:sz="4" w:space="0" w:color="auto"/>
              <w:bottom w:val="single" w:sz="8" w:space="0" w:color="auto"/>
              <w:right w:val="single" w:sz="4" w:space="0" w:color="auto"/>
            </w:tcBorders>
            <w:vAlign w:val="center"/>
          </w:tcPr>
          <w:p w14:paraId="611F03C7"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978" w:type="pct"/>
            <w:tcBorders>
              <w:top w:val="single" w:sz="4" w:space="0" w:color="auto"/>
              <w:left w:val="single" w:sz="4" w:space="0" w:color="auto"/>
              <w:bottom w:val="single" w:sz="8" w:space="0" w:color="auto"/>
              <w:right w:val="single" w:sz="8" w:space="0" w:color="auto"/>
            </w:tcBorders>
            <w:vAlign w:val="center"/>
          </w:tcPr>
          <w:p w14:paraId="7DE0CED1"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367" w:type="pct"/>
            <w:tcBorders>
              <w:top w:val="single" w:sz="4" w:space="0" w:color="auto"/>
              <w:left w:val="single" w:sz="4" w:space="0" w:color="auto"/>
              <w:bottom w:val="single" w:sz="8" w:space="0" w:color="auto"/>
              <w:right w:val="nil"/>
            </w:tcBorders>
            <w:vAlign w:val="center"/>
          </w:tcPr>
          <w:p w14:paraId="346B2CDA"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0EA463A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tcPr>
          <w:p w14:paraId="53903AA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0C074456" w14:textId="77777777" w:rsidTr="00B06D26">
        <w:trPr>
          <w:trHeight w:val="82"/>
          <w:jc w:val="center"/>
        </w:trPr>
        <w:tc>
          <w:tcPr>
            <w:tcW w:w="551" w:type="pct"/>
            <w:vMerge/>
            <w:tcBorders>
              <w:left w:val="single" w:sz="4" w:space="0" w:color="auto"/>
              <w:right w:val="single" w:sz="4" w:space="0" w:color="auto"/>
            </w:tcBorders>
            <w:vAlign w:val="center"/>
          </w:tcPr>
          <w:p w14:paraId="5DC2F94A"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vMerge w:val="restart"/>
            <w:tcBorders>
              <w:top w:val="single" w:sz="4" w:space="0" w:color="auto"/>
              <w:left w:val="nil"/>
              <w:right w:val="single" w:sz="4" w:space="0" w:color="auto"/>
            </w:tcBorders>
          </w:tcPr>
          <w:p w14:paraId="1BE27D67" w14:textId="77777777" w:rsidR="00A962F0" w:rsidRPr="00A2700C" w:rsidRDefault="00A962F0" w:rsidP="00B06D26">
            <w:pPr>
              <w:spacing w:line="240" w:lineRule="auto"/>
              <w:jc w:val="center"/>
              <w:rPr>
                <w:rFonts w:ascii="Verdana" w:eastAsia="Calibri" w:hAnsi="Verdana" w:cs="Segoe UI Historic"/>
              </w:rPr>
            </w:pPr>
            <w:r w:rsidRPr="00A2700C">
              <w:rPr>
                <w:rFonts w:ascii="Verdana" w:eastAsia="Calibri" w:hAnsi="Verdana" w:cs="Segoe UI Historic"/>
              </w:rPr>
              <w:t>Prepare performance report regularly</w:t>
            </w:r>
          </w:p>
        </w:tc>
        <w:tc>
          <w:tcPr>
            <w:tcW w:w="427" w:type="pct"/>
            <w:vMerge w:val="restart"/>
            <w:tcBorders>
              <w:top w:val="nil"/>
              <w:left w:val="single" w:sz="4" w:space="0" w:color="auto"/>
              <w:right w:val="single" w:sz="4" w:space="0" w:color="auto"/>
            </w:tcBorders>
            <w:vAlign w:val="center"/>
          </w:tcPr>
          <w:p w14:paraId="5AF19303"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978" w:type="pct"/>
            <w:tcBorders>
              <w:top w:val="nil"/>
              <w:left w:val="single" w:sz="4" w:space="0" w:color="auto"/>
              <w:bottom w:val="single" w:sz="4" w:space="0" w:color="auto"/>
              <w:right w:val="single" w:sz="8" w:space="0" w:color="auto"/>
            </w:tcBorders>
            <w:vAlign w:val="center"/>
          </w:tcPr>
          <w:p w14:paraId="00A1B595"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367" w:type="pct"/>
            <w:tcBorders>
              <w:top w:val="nil"/>
              <w:left w:val="single" w:sz="4" w:space="0" w:color="auto"/>
              <w:bottom w:val="single" w:sz="4" w:space="0" w:color="auto"/>
              <w:right w:val="nil"/>
            </w:tcBorders>
            <w:vAlign w:val="center"/>
          </w:tcPr>
          <w:p w14:paraId="56BFC049"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1540A25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6BA09F2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46BD2F1F" w14:textId="77777777" w:rsidTr="00B06D26">
        <w:trPr>
          <w:trHeight w:val="64"/>
          <w:jc w:val="center"/>
        </w:trPr>
        <w:tc>
          <w:tcPr>
            <w:tcW w:w="551" w:type="pct"/>
            <w:vMerge/>
            <w:tcBorders>
              <w:left w:val="single" w:sz="4" w:space="0" w:color="auto"/>
              <w:right w:val="single" w:sz="4" w:space="0" w:color="auto"/>
            </w:tcBorders>
            <w:vAlign w:val="center"/>
          </w:tcPr>
          <w:p w14:paraId="0DD559B5"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vMerge/>
            <w:tcBorders>
              <w:left w:val="nil"/>
              <w:bottom w:val="single" w:sz="8" w:space="0" w:color="auto"/>
              <w:right w:val="single" w:sz="4" w:space="0" w:color="auto"/>
            </w:tcBorders>
            <w:vAlign w:val="center"/>
          </w:tcPr>
          <w:p w14:paraId="4CDF2CA6" w14:textId="77777777" w:rsidR="00A962F0" w:rsidRPr="00A2700C" w:rsidRDefault="00A962F0" w:rsidP="00B06D26">
            <w:pPr>
              <w:spacing w:line="240" w:lineRule="auto"/>
              <w:jc w:val="center"/>
              <w:rPr>
                <w:rFonts w:ascii="Verdana" w:eastAsia="Times New Roman" w:hAnsi="Verdana" w:cs="Segoe UI Historic"/>
              </w:rPr>
            </w:pPr>
          </w:p>
        </w:tc>
        <w:tc>
          <w:tcPr>
            <w:tcW w:w="427" w:type="pct"/>
            <w:vMerge/>
            <w:tcBorders>
              <w:left w:val="single" w:sz="4" w:space="0" w:color="auto"/>
              <w:bottom w:val="single" w:sz="8" w:space="0" w:color="auto"/>
              <w:right w:val="single" w:sz="4" w:space="0" w:color="auto"/>
            </w:tcBorders>
            <w:vAlign w:val="center"/>
          </w:tcPr>
          <w:p w14:paraId="28C0C97A" w14:textId="77777777" w:rsidR="00A962F0" w:rsidRPr="00A2700C" w:rsidRDefault="00A962F0" w:rsidP="00B06D26">
            <w:pPr>
              <w:spacing w:line="240" w:lineRule="auto"/>
              <w:jc w:val="center"/>
              <w:rPr>
                <w:rFonts w:ascii="Verdana" w:eastAsia="Calibri" w:hAnsi="Verdana" w:cs="Segoe UI Historic"/>
                <w:color w:val="000000" w:themeColor="text1"/>
              </w:rPr>
            </w:pPr>
          </w:p>
        </w:tc>
        <w:tc>
          <w:tcPr>
            <w:tcW w:w="978" w:type="pct"/>
            <w:tcBorders>
              <w:top w:val="single" w:sz="4" w:space="0" w:color="auto"/>
              <w:left w:val="single" w:sz="4" w:space="0" w:color="auto"/>
              <w:bottom w:val="single" w:sz="8" w:space="0" w:color="auto"/>
              <w:right w:val="single" w:sz="8" w:space="0" w:color="auto"/>
            </w:tcBorders>
            <w:vAlign w:val="center"/>
          </w:tcPr>
          <w:p w14:paraId="06FE19C0"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367" w:type="pct"/>
            <w:tcBorders>
              <w:top w:val="single" w:sz="4" w:space="0" w:color="auto"/>
              <w:left w:val="single" w:sz="4" w:space="0" w:color="auto"/>
              <w:bottom w:val="single" w:sz="8" w:space="0" w:color="auto"/>
              <w:right w:val="nil"/>
            </w:tcBorders>
            <w:vAlign w:val="center"/>
          </w:tcPr>
          <w:p w14:paraId="5D2E98B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5FA586A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6C2AF31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4C5F8827" w14:textId="77777777" w:rsidTr="00B06D26">
        <w:trPr>
          <w:trHeight w:val="690"/>
          <w:jc w:val="center"/>
        </w:trPr>
        <w:tc>
          <w:tcPr>
            <w:tcW w:w="551" w:type="pct"/>
            <w:vMerge/>
            <w:tcBorders>
              <w:left w:val="single" w:sz="4" w:space="0" w:color="auto"/>
              <w:right w:val="single" w:sz="4" w:space="0" w:color="auto"/>
            </w:tcBorders>
            <w:vAlign w:val="center"/>
            <w:hideMark/>
          </w:tcPr>
          <w:p w14:paraId="62C589B5"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4F40CF9A" w14:textId="77777777" w:rsidR="00A962F0" w:rsidRPr="00A2700C" w:rsidRDefault="00A962F0" w:rsidP="00B06D26">
            <w:pPr>
              <w:spacing w:line="240" w:lineRule="auto"/>
              <w:jc w:val="center"/>
              <w:rPr>
                <w:rFonts w:ascii="Verdana" w:eastAsia="Calibri" w:hAnsi="Verdana" w:cs="Segoe UI Historic"/>
              </w:rPr>
            </w:pPr>
            <w:r w:rsidRPr="00A2700C">
              <w:rPr>
                <w:rFonts w:ascii="Verdana" w:eastAsia="Calibri" w:hAnsi="Verdana" w:cs="Segoe UI Historic"/>
              </w:rPr>
              <w:t>Initiate, expand and develop different functionalities related to POS, Payment gateways for merchant</w:t>
            </w:r>
          </w:p>
        </w:tc>
        <w:tc>
          <w:tcPr>
            <w:tcW w:w="427" w:type="pct"/>
            <w:tcBorders>
              <w:top w:val="single" w:sz="4" w:space="0" w:color="auto"/>
              <w:left w:val="single" w:sz="4" w:space="0" w:color="auto"/>
              <w:bottom w:val="single" w:sz="4" w:space="0" w:color="auto"/>
              <w:right w:val="single" w:sz="4" w:space="0" w:color="auto"/>
            </w:tcBorders>
            <w:vAlign w:val="center"/>
          </w:tcPr>
          <w:p w14:paraId="0469218A"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p>
        </w:tc>
        <w:tc>
          <w:tcPr>
            <w:tcW w:w="978" w:type="pct"/>
            <w:tcBorders>
              <w:top w:val="single" w:sz="4" w:space="0" w:color="auto"/>
              <w:left w:val="single" w:sz="4" w:space="0" w:color="auto"/>
              <w:bottom w:val="single" w:sz="4" w:space="0" w:color="auto"/>
              <w:right w:val="single" w:sz="4" w:space="0" w:color="auto"/>
            </w:tcBorders>
            <w:vAlign w:val="center"/>
          </w:tcPr>
          <w:p w14:paraId="50384F66"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367" w:type="pct"/>
            <w:tcBorders>
              <w:top w:val="single" w:sz="4" w:space="0" w:color="auto"/>
              <w:left w:val="single" w:sz="4" w:space="0" w:color="auto"/>
              <w:bottom w:val="single" w:sz="4" w:space="0" w:color="auto"/>
              <w:right w:val="single" w:sz="4" w:space="0" w:color="auto"/>
            </w:tcBorders>
            <w:vAlign w:val="center"/>
          </w:tcPr>
          <w:p w14:paraId="1B4AD299"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207E098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tcPr>
          <w:p w14:paraId="1E415B7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 be exceeded</w:t>
            </w:r>
          </w:p>
        </w:tc>
      </w:tr>
      <w:tr w:rsidR="00A962F0" w:rsidRPr="00A2700C" w14:paraId="52F2727D" w14:textId="77777777" w:rsidTr="00B06D26">
        <w:trPr>
          <w:trHeight w:val="391"/>
          <w:jc w:val="center"/>
        </w:trPr>
        <w:tc>
          <w:tcPr>
            <w:tcW w:w="551" w:type="pct"/>
            <w:vMerge/>
            <w:tcBorders>
              <w:left w:val="single" w:sz="4" w:space="0" w:color="auto"/>
              <w:right w:val="single" w:sz="4" w:space="0" w:color="auto"/>
            </w:tcBorders>
            <w:vAlign w:val="center"/>
          </w:tcPr>
          <w:p w14:paraId="07F70D6C"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2BCAA620" w14:textId="77777777" w:rsidR="00A962F0" w:rsidRPr="00A2700C" w:rsidRDefault="00A962F0" w:rsidP="00B06D26">
            <w:pPr>
              <w:spacing w:line="240" w:lineRule="auto"/>
              <w:jc w:val="center"/>
              <w:rPr>
                <w:rFonts w:ascii="Verdana" w:eastAsia="Calibri" w:hAnsi="Verdana" w:cs="Segoe UI Historic"/>
              </w:rPr>
            </w:pPr>
            <w:r w:rsidRPr="00A2700C">
              <w:rPr>
                <w:rFonts w:ascii="Verdana" w:eastAsia="Calibri" w:hAnsi="Verdana" w:cs="Segoe UI Historic"/>
              </w:rPr>
              <w:t>Follow up performance of POS merchants with value proposition  for incidents (either positive or negative)</w:t>
            </w:r>
          </w:p>
        </w:tc>
        <w:tc>
          <w:tcPr>
            <w:tcW w:w="427" w:type="pct"/>
            <w:tcBorders>
              <w:top w:val="single" w:sz="4" w:space="0" w:color="auto"/>
              <w:left w:val="single" w:sz="4" w:space="0" w:color="auto"/>
              <w:bottom w:val="single" w:sz="4" w:space="0" w:color="auto"/>
              <w:right w:val="single" w:sz="4" w:space="0" w:color="auto"/>
            </w:tcBorders>
            <w:vAlign w:val="center"/>
          </w:tcPr>
          <w:p w14:paraId="1853F4D1"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p>
        </w:tc>
        <w:tc>
          <w:tcPr>
            <w:tcW w:w="978" w:type="pct"/>
            <w:tcBorders>
              <w:top w:val="single" w:sz="4" w:space="0" w:color="auto"/>
              <w:left w:val="single" w:sz="4" w:space="0" w:color="auto"/>
              <w:bottom w:val="single" w:sz="4" w:space="0" w:color="auto"/>
              <w:right w:val="single" w:sz="4" w:space="0" w:color="auto"/>
            </w:tcBorders>
            <w:vAlign w:val="center"/>
          </w:tcPr>
          <w:p w14:paraId="67E3AB93"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per quarter</w:t>
            </w:r>
          </w:p>
        </w:tc>
        <w:tc>
          <w:tcPr>
            <w:tcW w:w="367" w:type="pct"/>
            <w:tcBorders>
              <w:top w:val="single" w:sz="4" w:space="0" w:color="auto"/>
              <w:left w:val="single" w:sz="4" w:space="0" w:color="auto"/>
              <w:bottom w:val="single" w:sz="4" w:space="0" w:color="auto"/>
              <w:right w:val="single" w:sz="4" w:space="0" w:color="auto"/>
            </w:tcBorders>
          </w:tcPr>
          <w:p w14:paraId="243A0257"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6078989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0D82187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5F7BE516" w14:textId="77777777" w:rsidTr="00B06D26">
        <w:trPr>
          <w:trHeight w:val="348"/>
          <w:jc w:val="center"/>
        </w:trPr>
        <w:tc>
          <w:tcPr>
            <w:tcW w:w="551" w:type="pct"/>
            <w:vMerge/>
            <w:tcBorders>
              <w:left w:val="single" w:sz="4" w:space="0" w:color="auto"/>
              <w:right w:val="single" w:sz="4" w:space="0" w:color="auto"/>
            </w:tcBorders>
            <w:vAlign w:val="center"/>
          </w:tcPr>
          <w:p w14:paraId="3A1F01A6"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528F07C8" w14:textId="77777777"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rPr>
              <w:t>Conducting  product Demonstration Showcases the features, functionally and advantages of digital banking platform to the Potential Merchant</w:t>
            </w:r>
          </w:p>
        </w:tc>
        <w:tc>
          <w:tcPr>
            <w:tcW w:w="427" w:type="pct"/>
            <w:tcBorders>
              <w:top w:val="single" w:sz="4" w:space="0" w:color="auto"/>
              <w:left w:val="single" w:sz="4" w:space="0" w:color="auto"/>
              <w:bottom w:val="single" w:sz="4" w:space="0" w:color="auto"/>
              <w:right w:val="single" w:sz="4" w:space="0" w:color="auto"/>
            </w:tcBorders>
          </w:tcPr>
          <w:p w14:paraId="542A72A0"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978" w:type="pct"/>
            <w:tcBorders>
              <w:top w:val="single" w:sz="4" w:space="0" w:color="auto"/>
              <w:left w:val="single" w:sz="4" w:space="0" w:color="auto"/>
              <w:bottom w:val="single" w:sz="4" w:space="0" w:color="auto"/>
              <w:right w:val="single" w:sz="4" w:space="0" w:color="auto"/>
            </w:tcBorders>
          </w:tcPr>
          <w:p w14:paraId="7B7C3E56"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Create digital awareness /fraud prevention to the merchant</w:t>
            </w:r>
          </w:p>
        </w:tc>
        <w:tc>
          <w:tcPr>
            <w:tcW w:w="367" w:type="pct"/>
            <w:tcBorders>
              <w:top w:val="single" w:sz="4" w:space="0" w:color="auto"/>
              <w:left w:val="single" w:sz="4" w:space="0" w:color="auto"/>
              <w:bottom w:val="single" w:sz="4" w:space="0" w:color="auto"/>
              <w:right w:val="single" w:sz="4" w:space="0" w:color="auto"/>
            </w:tcBorders>
          </w:tcPr>
          <w:p w14:paraId="68705DC1"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39C9A05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0718DA50"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36693257" w14:textId="77777777" w:rsidTr="00B06D26">
        <w:trPr>
          <w:trHeight w:val="348"/>
          <w:jc w:val="center"/>
        </w:trPr>
        <w:tc>
          <w:tcPr>
            <w:tcW w:w="551" w:type="pct"/>
            <w:vMerge/>
            <w:tcBorders>
              <w:left w:val="single" w:sz="4" w:space="0" w:color="auto"/>
              <w:right w:val="single" w:sz="4" w:space="0" w:color="auto"/>
            </w:tcBorders>
            <w:vAlign w:val="center"/>
          </w:tcPr>
          <w:p w14:paraId="2F105569"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20A95D83" w14:textId="77777777" w:rsidR="00A962F0" w:rsidRPr="00A2700C" w:rsidRDefault="00A962F0" w:rsidP="00B06D26">
            <w:pPr>
              <w:spacing w:after="0" w:line="240" w:lineRule="auto"/>
              <w:jc w:val="center"/>
              <w:rPr>
                <w:rFonts w:ascii="Verdana" w:eastAsia="Times New Roman" w:hAnsi="Verdana" w:cs="Segoe UI Historic"/>
              </w:rPr>
            </w:pPr>
            <w:r w:rsidRPr="00A2700C">
              <w:rPr>
                <w:rFonts w:ascii="Verdana" w:eastAsia="Times New Roman" w:hAnsi="Verdana" w:cs="Segoe UI Historic"/>
              </w:rPr>
              <w:t>Increase POS Activation</w:t>
            </w:r>
          </w:p>
        </w:tc>
        <w:tc>
          <w:tcPr>
            <w:tcW w:w="427" w:type="pct"/>
            <w:tcBorders>
              <w:top w:val="single" w:sz="4" w:space="0" w:color="auto"/>
              <w:left w:val="single" w:sz="4" w:space="0" w:color="auto"/>
              <w:bottom w:val="single" w:sz="4" w:space="0" w:color="auto"/>
              <w:right w:val="single" w:sz="4" w:space="0" w:color="auto"/>
            </w:tcBorders>
          </w:tcPr>
          <w:p w14:paraId="1C751F31"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percent</w:t>
            </w:r>
          </w:p>
        </w:tc>
        <w:tc>
          <w:tcPr>
            <w:tcW w:w="978" w:type="pct"/>
            <w:tcBorders>
              <w:top w:val="single" w:sz="4" w:space="0" w:color="auto"/>
              <w:left w:val="single" w:sz="4" w:space="0" w:color="auto"/>
              <w:bottom w:val="single" w:sz="4" w:space="0" w:color="auto"/>
              <w:right w:val="single" w:sz="4" w:space="0" w:color="auto"/>
            </w:tcBorders>
          </w:tcPr>
          <w:p w14:paraId="543A61E8"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Increase activation &gt;=90%</w:t>
            </w:r>
          </w:p>
        </w:tc>
        <w:tc>
          <w:tcPr>
            <w:tcW w:w="367" w:type="pct"/>
            <w:tcBorders>
              <w:top w:val="single" w:sz="4" w:space="0" w:color="auto"/>
              <w:left w:val="single" w:sz="4" w:space="0" w:color="auto"/>
              <w:bottom w:val="single" w:sz="4" w:space="0" w:color="auto"/>
              <w:right w:val="single" w:sz="4" w:space="0" w:color="auto"/>
            </w:tcBorders>
          </w:tcPr>
          <w:p w14:paraId="5ECAE994"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743" w:type="pct"/>
            <w:tcBorders>
              <w:top w:val="single" w:sz="4" w:space="0" w:color="auto"/>
              <w:left w:val="single" w:sz="4" w:space="0" w:color="auto"/>
              <w:bottom w:val="single" w:sz="4" w:space="0" w:color="auto"/>
              <w:right w:val="single" w:sz="4" w:space="0" w:color="auto"/>
            </w:tcBorders>
          </w:tcPr>
          <w:p w14:paraId="296FCCF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4117501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6F9A43A9" w14:textId="77777777" w:rsidTr="00B06D26">
        <w:trPr>
          <w:trHeight w:val="329"/>
          <w:jc w:val="center"/>
        </w:trPr>
        <w:tc>
          <w:tcPr>
            <w:tcW w:w="3147" w:type="pct"/>
            <w:gridSpan w:val="4"/>
            <w:tcBorders>
              <w:top w:val="single" w:sz="4" w:space="0" w:color="auto"/>
              <w:left w:val="single" w:sz="4" w:space="0" w:color="auto"/>
              <w:bottom w:val="single" w:sz="4" w:space="0" w:color="auto"/>
              <w:right w:val="single" w:sz="4" w:space="0" w:color="auto"/>
            </w:tcBorders>
            <w:vAlign w:val="center"/>
            <w:hideMark/>
          </w:tcPr>
          <w:p w14:paraId="7CBD0A3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6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B3E05A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743" w:type="pct"/>
            <w:tcBorders>
              <w:top w:val="single" w:sz="4" w:space="0" w:color="auto"/>
              <w:left w:val="single" w:sz="4" w:space="0" w:color="auto"/>
              <w:bottom w:val="single" w:sz="4" w:space="0" w:color="auto"/>
              <w:right w:val="single" w:sz="4" w:space="0" w:color="auto"/>
            </w:tcBorders>
          </w:tcPr>
          <w:p w14:paraId="156B7C29"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743" w:type="pct"/>
            <w:tcBorders>
              <w:top w:val="single" w:sz="4" w:space="0" w:color="auto"/>
              <w:left w:val="single" w:sz="4" w:space="0" w:color="auto"/>
              <w:bottom w:val="single" w:sz="4" w:space="0" w:color="auto"/>
              <w:right w:val="single" w:sz="4" w:space="0" w:color="auto"/>
            </w:tcBorders>
            <w:vAlign w:val="center"/>
          </w:tcPr>
          <w:p w14:paraId="5786F60D"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r>
    </w:tbl>
    <w:p w14:paraId="0C229CAA" w14:textId="77777777" w:rsidR="00A962F0" w:rsidRPr="00A2700C" w:rsidRDefault="00A962F0" w:rsidP="00B06D26">
      <w:pPr>
        <w:jc w:val="center"/>
        <w:rPr>
          <w:rFonts w:ascii="Verdana" w:eastAsia="Times New Roman" w:hAnsi="Verdana" w:cs="Segoe UI Historic"/>
          <w:b/>
          <w:color w:val="000000" w:themeColor="text1"/>
        </w:rPr>
      </w:pPr>
      <w:bookmarkStart w:id="479" w:name="_Toc130525435"/>
    </w:p>
    <w:p w14:paraId="26E0D963" w14:textId="77777777" w:rsidR="00A962F0" w:rsidRPr="00A2700C" w:rsidRDefault="00A962F0" w:rsidP="00B06D26">
      <w:pPr>
        <w:jc w:val="center"/>
        <w:rPr>
          <w:rFonts w:ascii="Verdana" w:eastAsia="Times New Roman" w:hAnsi="Verdana" w:cs="Segoe UI Historic"/>
          <w:b/>
          <w:color w:val="000000" w:themeColor="text1"/>
        </w:rPr>
      </w:pPr>
    </w:p>
    <w:p w14:paraId="1B006436" w14:textId="77777777" w:rsidR="00A962F0" w:rsidRPr="00A2700C" w:rsidRDefault="00A962F0" w:rsidP="00B06D26">
      <w:pPr>
        <w:jc w:val="center"/>
        <w:rPr>
          <w:rFonts w:ascii="Verdana" w:eastAsia="Times New Roman" w:hAnsi="Verdana" w:cs="Segoe UI Historic"/>
          <w:b/>
          <w:color w:val="000000" w:themeColor="text1"/>
        </w:rPr>
      </w:pPr>
    </w:p>
    <w:p w14:paraId="79113CC3" w14:textId="77777777" w:rsidR="00A962F0" w:rsidRPr="00A2700C" w:rsidRDefault="00A962F0" w:rsidP="00B06D26">
      <w:pPr>
        <w:jc w:val="center"/>
        <w:rPr>
          <w:rFonts w:ascii="Verdana" w:eastAsia="Times New Roman" w:hAnsi="Verdana" w:cs="Segoe UI Historic"/>
          <w:b/>
          <w:color w:val="000000" w:themeColor="text1"/>
        </w:rPr>
      </w:pPr>
      <w:r w:rsidRPr="00DC5BEC">
        <w:rPr>
          <w:rFonts w:ascii="Verdana" w:eastAsia="Times New Roman" w:hAnsi="Verdana" w:cs="Segoe UI Historic"/>
          <w:b/>
          <w:color w:val="000000" w:themeColor="text1"/>
          <w:highlight w:val="cyan"/>
        </w:rPr>
        <w:t>POS Merchant Management: Associate Digital Banking Officer I (G.10) appraisal parameter</w:t>
      </w:r>
      <w:bookmarkEnd w:id="479"/>
    </w:p>
    <w:tbl>
      <w:tblPr>
        <w:tblW w:w="12469" w:type="dxa"/>
        <w:jc w:val="center"/>
        <w:tblLayout w:type="fixed"/>
        <w:tblLook w:val="0000" w:firstRow="0" w:lastRow="0" w:firstColumn="0" w:lastColumn="0" w:noHBand="0" w:noVBand="0"/>
      </w:tblPr>
      <w:tblGrid>
        <w:gridCol w:w="903"/>
        <w:gridCol w:w="3061"/>
        <w:gridCol w:w="2127"/>
        <w:gridCol w:w="1417"/>
        <w:gridCol w:w="1559"/>
        <w:gridCol w:w="1701"/>
        <w:gridCol w:w="1701"/>
      </w:tblGrid>
      <w:tr w:rsidR="00A962F0" w:rsidRPr="00A2700C" w14:paraId="480E7B92" w14:textId="77777777" w:rsidTr="00B06D26">
        <w:trPr>
          <w:trHeight w:val="366"/>
          <w:jc w:val="center"/>
        </w:trPr>
        <w:tc>
          <w:tcPr>
            <w:tcW w:w="12469" w:type="dxa"/>
            <w:gridSpan w:val="7"/>
            <w:tcBorders>
              <w:top w:val="single" w:sz="4" w:space="0" w:color="auto"/>
              <w:left w:val="single" w:sz="4" w:space="0" w:color="auto"/>
              <w:bottom w:val="single" w:sz="4" w:space="0" w:color="auto"/>
              <w:right w:val="single" w:sz="4" w:space="0" w:color="auto"/>
            </w:tcBorders>
            <w:shd w:val="clear" w:color="auto" w:fill="C5E0B3"/>
            <w:vAlign w:val="center"/>
          </w:tcPr>
          <w:p w14:paraId="2554FA2E"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A8ABC90" w14:textId="77777777" w:rsidTr="00B06D26">
        <w:trPr>
          <w:trHeight w:val="366"/>
          <w:jc w:val="center"/>
        </w:trPr>
        <w:tc>
          <w:tcPr>
            <w:tcW w:w="903" w:type="dxa"/>
            <w:vMerge w:val="restart"/>
            <w:tcBorders>
              <w:top w:val="single" w:sz="4" w:space="0" w:color="auto"/>
              <w:left w:val="single" w:sz="4" w:space="0" w:color="auto"/>
              <w:bottom w:val="single" w:sz="4" w:space="0" w:color="auto"/>
              <w:right w:val="single" w:sz="8" w:space="0" w:color="000000"/>
            </w:tcBorders>
            <w:shd w:val="clear" w:color="auto" w:fill="C5E0B3"/>
            <w:vAlign w:val="center"/>
          </w:tcPr>
          <w:p w14:paraId="6EA7671A"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p w14:paraId="272B5332"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Job position</w:t>
            </w:r>
          </w:p>
        </w:tc>
        <w:tc>
          <w:tcPr>
            <w:tcW w:w="3061"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tcPr>
          <w:p w14:paraId="44237DA8"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Goal with Target</w:t>
            </w:r>
          </w:p>
        </w:tc>
        <w:tc>
          <w:tcPr>
            <w:tcW w:w="2127" w:type="dxa"/>
            <w:vMerge w:val="restart"/>
            <w:tcBorders>
              <w:top w:val="single" w:sz="4" w:space="0" w:color="auto"/>
              <w:left w:val="single" w:sz="8" w:space="0" w:color="auto"/>
              <w:bottom w:val="single" w:sz="8" w:space="0" w:color="000000"/>
              <w:right w:val="single" w:sz="8" w:space="0" w:color="auto"/>
            </w:tcBorders>
            <w:shd w:val="clear" w:color="auto" w:fill="C5E0B3"/>
            <w:vAlign w:val="center"/>
          </w:tcPr>
          <w:p w14:paraId="20985D5D"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Meets Expectations (5)</w:t>
            </w:r>
          </w:p>
        </w:tc>
        <w:tc>
          <w:tcPr>
            <w:tcW w:w="1417" w:type="dxa"/>
            <w:vMerge w:val="restart"/>
            <w:tcBorders>
              <w:top w:val="single" w:sz="4" w:space="0" w:color="auto"/>
              <w:left w:val="nil"/>
              <w:bottom w:val="nil"/>
              <w:right w:val="single" w:sz="8" w:space="0" w:color="000000"/>
            </w:tcBorders>
            <w:shd w:val="clear" w:color="auto" w:fill="C5E0B3"/>
            <w:vAlign w:val="center"/>
          </w:tcPr>
          <w:p w14:paraId="10428FA1"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Nearly meets expectations(4)</w:t>
            </w:r>
          </w:p>
        </w:tc>
        <w:tc>
          <w:tcPr>
            <w:tcW w:w="1559" w:type="dxa"/>
            <w:vMerge w:val="restart"/>
            <w:tcBorders>
              <w:top w:val="single" w:sz="4" w:space="0" w:color="auto"/>
              <w:left w:val="single" w:sz="8" w:space="0" w:color="000000"/>
              <w:bottom w:val="nil"/>
              <w:right w:val="single" w:sz="8" w:space="0" w:color="auto"/>
            </w:tcBorders>
            <w:shd w:val="clear" w:color="auto" w:fill="C5E0B3"/>
            <w:vAlign w:val="center"/>
          </w:tcPr>
          <w:p w14:paraId="648CDAF8"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Partially meets expectations (3)</w:t>
            </w:r>
          </w:p>
        </w:tc>
        <w:tc>
          <w:tcPr>
            <w:tcW w:w="1701" w:type="dxa"/>
            <w:vMerge w:val="restart"/>
            <w:tcBorders>
              <w:top w:val="single" w:sz="4" w:space="0" w:color="auto"/>
              <w:left w:val="single" w:sz="8" w:space="0" w:color="000000"/>
              <w:bottom w:val="nil"/>
              <w:right w:val="single" w:sz="8" w:space="0" w:color="000000"/>
            </w:tcBorders>
            <w:shd w:val="clear" w:color="auto" w:fill="C5E0B3"/>
            <w:vAlign w:val="center"/>
          </w:tcPr>
          <w:p w14:paraId="0AB940E0"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Minimally meets expectations ( 2)</w:t>
            </w:r>
          </w:p>
        </w:tc>
        <w:tc>
          <w:tcPr>
            <w:tcW w:w="1701" w:type="dxa"/>
            <w:vMerge w:val="restart"/>
            <w:tcBorders>
              <w:top w:val="single" w:sz="4" w:space="0" w:color="auto"/>
              <w:left w:val="single" w:sz="8" w:space="0" w:color="000000"/>
              <w:bottom w:val="nil"/>
              <w:right w:val="single" w:sz="4" w:space="0" w:color="auto"/>
            </w:tcBorders>
            <w:shd w:val="clear" w:color="auto" w:fill="C5E0B3"/>
            <w:vAlign w:val="center"/>
          </w:tcPr>
          <w:p w14:paraId="7FFA909C"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Unsatisfactory (1)</w:t>
            </w:r>
          </w:p>
        </w:tc>
      </w:tr>
      <w:tr w:rsidR="00A962F0" w:rsidRPr="00A2700C" w14:paraId="1612766E" w14:textId="77777777" w:rsidTr="00B06D26">
        <w:trPr>
          <w:trHeight w:val="304"/>
          <w:jc w:val="center"/>
        </w:trPr>
        <w:tc>
          <w:tcPr>
            <w:tcW w:w="903" w:type="dxa"/>
            <w:vMerge/>
            <w:tcBorders>
              <w:top w:val="single" w:sz="4" w:space="0" w:color="auto"/>
              <w:left w:val="single" w:sz="4" w:space="0" w:color="auto"/>
              <w:bottom w:val="single" w:sz="4" w:space="0" w:color="auto"/>
              <w:right w:val="single" w:sz="8" w:space="0" w:color="000000"/>
            </w:tcBorders>
            <w:shd w:val="clear" w:color="auto" w:fill="C5E0B3"/>
            <w:vAlign w:val="center"/>
          </w:tcPr>
          <w:p w14:paraId="4770BEF2"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vMerge/>
            <w:tcBorders>
              <w:top w:val="single" w:sz="4" w:space="0" w:color="auto"/>
              <w:left w:val="single" w:sz="8" w:space="0" w:color="000000"/>
              <w:bottom w:val="single" w:sz="8" w:space="0" w:color="000000"/>
              <w:right w:val="single" w:sz="8" w:space="0" w:color="auto"/>
            </w:tcBorders>
            <w:shd w:val="clear" w:color="auto" w:fill="C5E0B3"/>
            <w:vAlign w:val="center"/>
          </w:tcPr>
          <w:p w14:paraId="4B5A3390"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127" w:type="dxa"/>
            <w:vMerge/>
            <w:tcBorders>
              <w:top w:val="single" w:sz="4" w:space="0" w:color="auto"/>
              <w:left w:val="single" w:sz="8" w:space="0" w:color="auto"/>
              <w:bottom w:val="single" w:sz="8" w:space="0" w:color="000000"/>
              <w:right w:val="single" w:sz="8" w:space="0" w:color="auto"/>
            </w:tcBorders>
            <w:shd w:val="clear" w:color="auto" w:fill="C5E0B3"/>
            <w:vAlign w:val="center"/>
          </w:tcPr>
          <w:p w14:paraId="5E78F97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417" w:type="dxa"/>
            <w:vMerge/>
            <w:tcBorders>
              <w:top w:val="single" w:sz="4" w:space="0" w:color="auto"/>
              <w:left w:val="nil"/>
              <w:bottom w:val="nil"/>
              <w:right w:val="single" w:sz="8" w:space="0" w:color="000000"/>
            </w:tcBorders>
            <w:shd w:val="clear" w:color="auto" w:fill="C5E0B3"/>
            <w:vAlign w:val="center"/>
          </w:tcPr>
          <w:p w14:paraId="62086356"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559" w:type="dxa"/>
            <w:vMerge/>
            <w:tcBorders>
              <w:top w:val="single" w:sz="4" w:space="0" w:color="auto"/>
              <w:left w:val="single" w:sz="8" w:space="0" w:color="000000"/>
              <w:bottom w:val="nil"/>
              <w:right w:val="single" w:sz="8" w:space="0" w:color="auto"/>
            </w:tcBorders>
            <w:shd w:val="clear" w:color="auto" w:fill="C5E0B3"/>
            <w:vAlign w:val="center"/>
          </w:tcPr>
          <w:p w14:paraId="76D7D126"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701" w:type="dxa"/>
            <w:vMerge/>
            <w:tcBorders>
              <w:top w:val="single" w:sz="4" w:space="0" w:color="auto"/>
              <w:left w:val="single" w:sz="8" w:space="0" w:color="000000"/>
              <w:bottom w:val="single" w:sz="4" w:space="0" w:color="auto"/>
              <w:right w:val="single" w:sz="8" w:space="0" w:color="000000"/>
            </w:tcBorders>
            <w:shd w:val="clear" w:color="auto" w:fill="C5E0B3"/>
            <w:vAlign w:val="center"/>
          </w:tcPr>
          <w:p w14:paraId="507FA91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701" w:type="dxa"/>
            <w:vMerge/>
            <w:tcBorders>
              <w:top w:val="single" w:sz="4" w:space="0" w:color="auto"/>
              <w:left w:val="single" w:sz="8" w:space="0" w:color="000000"/>
              <w:bottom w:val="nil"/>
              <w:right w:val="single" w:sz="4" w:space="0" w:color="auto"/>
            </w:tcBorders>
            <w:shd w:val="clear" w:color="auto" w:fill="C5E0B3"/>
            <w:vAlign w:val="center"/>
          </w:tcPr>
          <w:p w14:paraId="4C87F01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r>
      <w:tr w:rsidR="00A962F0" w:rsidRPr="00A2700C" w14:paraId="567E91D7" w14:textId="77777777" w:rsidTr="00B06D26">
        <w:trPr>
          <w:trHeight w:val="347"/>
          <w:jc w:val="center"/>
        </w:trPr>
        <w:tc>
          <w:tcPr>
            <w:tcW w:w="903" w:type="dxa"/>
            <w:vMerge w:val="restart"/>
            <w:tcBorders>
              <w:top w:val="single" w:sz="4" w:space="0" w:color="auto"/>
              <w:left w:val="single" w:sz="4" w:space="0" w:color="auto"/>
              <w:bottom w:val="nil"/>
              <w:right w:val="single" w:sz="4" w:space="0" w:color="auto"/>
            </w:tcBorders>
            <w:textDirection w:val="btLr"/>
            <w:vAlign w:val="center"/>
          </w:tcPr>
          <w:p w14:paraId="5D5605CB" w14:textId="77777777" w:rsidR="00A962F0" w:rsidRPr="00A2700C" w:rsidRDefault="00A962F0" w:rsidP="00B06D26">
            <w:pPr>
              <w:ind w:left="113" w:right="113"/>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Associate Digital  Banking Officer I</w:t>
            </w:r>
          </w:p>
        </w:tc>
        <w:tc>
          <w:tcPr>
            <w:tcW w:w="3061" w:type="dxa"/>
            <w:tcBorders>
              <w:top w:val="nil"/>
              <w:left w:val="single" w:sz="4" w:space="0" w:color="auto"/>
              <w:bottom w:val="single" w:sz="4" w:space="0" w:color="auto"/>
              <w:right w:val="single" w:sz="8" w:space="0" w:color="auto"/>
            </w:tcBorders>
          </w:tcPr>
          <w:p w14:paraId="4829208D" w14:textId="77777777" w:rsidR="00A962F0" w:rsidRPr="00A2700C" w:rsidRDefault="00A962F0" w:rsidP="00B06D26">
            <w:pPr>
              <w:autoSpaceDE w:val="0"/>
              <w:autoSpaceDN w:val="0"/>
              <w:adjustRightInd w:val="0"/>
              <w:spacing w:line="252" w:lineRule="auto"/>
              <w:rPr>
                <w:rFonts w:ascii="Verdana" w:eastAsia="Calibri" w:hAnsi="Verdana" w:cs="Segoe UI Historic"/>
              </w:rPr>
            </w:pPr>
            <w:r w:rsidRPr="00A2700C">
              <w:rPr>
                <w:rFonts w:ascii="Verdana" w:eastAsia="Calibri" w:hAnsi="Verdana" w:cs="Segoe UI Historic"/>
              </w:rPr>
              <w:t>Achieve team critical target</w:t>
            </w:r>
          </w:p>
        </w:tc>
        <w:tc>
          <w:tcPr>
            <w:tcW w:w="2127" w:type="dxa"/>
            <w:tcBorders>
              <w:top w:val="nil"/>
              <w:left w:val="nil"/>
              <w:bottom w:val="single" w:sz="8" w:space="0" w:color="auto"/>
              <w:right w:val="nil"/>
            </w:tcBorders>
          </w:tcPr>
          <w:p w14:paraId="6CD298F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100%</w:t>
            </w:r>
          </w:p>
        </w:tc>
        <w:tc>
          <w:tcPr>
            <w:tcW w:w="1417" w:type="dxa"/>
            <w:tcBorders>
              <w:top w:val="single" w:sz="8" w:space="0" w:color="auto"/>
              <w:left w:val="single" w:sz="8" w:space="0" w:color="auto"/>
              <w:bottom w:val="single" w:sz="8" w:space="0" w:color="auto"/>
              <w:right w:val="single" w:sz="8" w:space="0" w:color="auto"/>
            </w:tcBorders>
          </w:tcPr>
          <w:p w14:paraId="66430A1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90 to 99.9%</w:t>
            </w:r>
          </w:p>
        </w:tc>
        <w:tc>
          <w:tcPr>
            <w:tcW w:w="1559" w:type="dxa"/>
            <w:tcBorders>
              <w:top w:val="single" w:sz="8" w:space="0" w:color="auto"/>
              <w:left w:val="nil"/>
              <w:bottom w:val="single" w:sz="8" w:space="0" w:color="auto"/>
              <w:right w:val="single" w:sz="8" w:space="0" w:color="auto"/>
            </w:tcBorders>
          </w:tcPr>
          <w:p w14:paraId="34E787A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80 to 89.9%</w:t>
            </w:r>
          </w:p>
        </w:tc>
        <w:tc>
          <w:tcPr>
            <w:tcW w:w="1701" w:type="dxa"/>
            <w:tcBorders>
              <w:top w:val="single" w:sz="4" w:space="0" w:color="auto"/>
              <w:left w:val="nil"/>
              <w:bottom w:val="single" w:sz="4" w:space="0" w:color="auto"/>
              <w:right w:val="nil"/>
            </w:tcBorders>
          </w:tcPr>
          <w:p w14:paraId="314BBCF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66 to 79.9%</w:t>
            </w:r>
          </w:p>
        </w:tc>
        <w:tc>
          <w:tcPr>
            <w:tcW w:w="1701" w:type="dxa"/>
            <w:tcBorders>
              <w:top w:val="single" w:sz="8" w:space="0" w:color="auto"/>
              <w:left w:val="single" w:sz="8" w:space="0" w:color="auto"/>
              <w:bottom w:val="single" w:sz="8" w:space="0" w:color="auto"/>
              <w:right w:val="single" w:sz="4" w:space="0" w:color="auto"/>
            </w:tcBorders>
          </w:tcPr>
          <w:p w14:paraId="419D9C3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less than 65%</w:t>
            </w:r>
          </w:p>
        </w:tc>
      </w:tr>
      <w:tr w:rsidR="00A962F0" w:rsidRPr="00A2700C" w14:paraId="50F46058" w14:textId="77777777" w:rsidTr="00B06D26">
        <w:trPr>
          <w:trHeight w:val="258"/>
          <w:jc w:val="center"/>
        </w:trPr>
        <w:tc>
          <w:tcPr>
            <w:tcW w:w="903" w:type="dxa"/>
            <w:vMerge/>
            <w:tcBorders>
              <w:top w:val="nil"/>
              <w:left w:val="single" w:sz="4" w:space="0" w:color="auto"/>
              <w:bottom w:val="nil"/>
              <w:right w:val="single" w:sz="4" w:space="0" w:color="auto"/>
            </w:tcBorders>
            <w:vAlign w:val="center"/>
          </w:tcPr>
          <w:p w14:paraId="50ADD73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nil"/>
              <w:left w:val="single" w:sz="4" w:space="0" w:color="auto"/>
              <w:bottom w:val="single" w:sz="4" w:space="0" w:color="auto"/>
              <w:right w:val="single" w:sz="8" w:space="0" w:color="auto"/>
            </w:tcBorders>
          </w:tcPr>
          <w:p w14:paraId="382671AF" w14:textId="77777777" w:rsidR="00A962F0" w:rsidRPr="00A2700C" w:rsidRDefault="00A962F0" w:rsidP="00B06D26">
            <w:pPr>
              <w:autoSpaceDE w:val="0"/>
              <w:autoSpaceDN w:val="0"/>
              <w:adjustRightInd w:val="0"/>
              <w:spacing w:line="252" w:lineRule="auto"/>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2127" w:type="dxa"/>
            <w:tcBorders>
              <w:top w:val="nil"/>
              <w:left w:val="nil"/>
              <w:bottom w:val="single" w:sz="4" w:space="0" w:color="auto"/>
              <w:right w:val="nil"/>
            </w:tcBorders>
            <w:shd w:val="clear" w:color="auto" w:fill="FFFFFF"/>
          </w:tcPr>
          <w:p w14:paraId="35E4277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on the due date</w:t>
            </w:r>
          </w:p>
        </w:tc>
        <w:tc>
          <w:tcPr>
            <w:tcW w:w="1417" w:type="dxa"/>
            <w:tcBorders>
              <w:top w:val="nil"/>
              <w:left w:val="single" w:sz="8" w:space="0" w:color="auto"/>
              <w:bottom w:val="single" w:sz="4" w:space="0" w:color="auto"/>
              <w:right w:val="single" w:sz="8" w:space="0" w:color="auto"/>
            </w:tcBorders>
            <w:shd w:val="clear" w:color="auto" w:fill="FFFFFF"/>
          </w:tcPr>
          <w:p w14:paraId="0CCA880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within 1-2 days after the due date</w:t>
            </w:r>
          </w:p>
        </w:tc>
        <w:tc>
          <w:tcPr>
            <w:tcW w:w="1559" w:type="dxa"/>
            <w:tcBorders>
              <w:top w:val="nil"/>
              <w:left w:val="nil"/>
              <w:bottom w:val="single" w:sz="4" w:space="0" w:color="auto"/>
              <w:right w:val="single" w:sz="8" w:space="0" w:color="auto"/>
            </w:tcBorders>
            <w:shd w:val="clear" w:color="auto" w:fill="FFFFFF"/>
          </w:tcPr>
          <w:p w14:paraId="50D123D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within 3-4 days after the due date</w:t>
            </w:r>
          </w:p>
        </w:tc>
        <w:tc>
          <w:tcPr>
            <w:tcW w:w="1701" w:type="dxa"/>
            <w:tcBorders>
              <w:top w:val="single" w:sz="8" w:space="0" w:color="auto"/>
              <w:left w:val="nil"/>
              <w:bottom w:val="single" w:sz="4" w:space="0" w:color="auto"/>
              <w:right w:val="single" w:sz="8" w:space="0" w:color="auto"/>
            </w:tcBorders>
            <w:shd w:val="clear" w:color="auto" w:fill="FFFFFF"/>
          </w:tcPr>
          <w:p w14:paraId="025820B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after 4 days from the due date</w:t>
            </w:r>
          </w:p>
        </w:tc>
        <w:tc>
          <w:tcPr>
            <w:tcW w:w="1701" w:type="dxa"/>
            <w:tcBorders>
              <w:top w:val="nil"/>
              <w:left w:val="nil"/>
              <w:bottom w:val="single" w:sz="4" w:space="0" w:color="auto"/>
              <w:right w:val="single" w:sz="4" w:space="0" w:color="auto"/>
            </w:tcBorders>
            <w:shd w:val="clear" w:color="auto" w:fill="FFFFFF"/>
          </w:tcPr>
          <w:p w14:paraId="09EC7FE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not submitted</w:t>
            </w:r>
          </w:p>
        </w:tc>
      </w:tr>
      <w:tr w:rsidR="00A962F0" w:rsidRPr="00A2700C" w14:paraId="3E728307" w14:textId="77777777" w:rsidTr="00B06D26">
        <w:trPr>
          <w:trHeight w:val="406"/>
          <w:jc w:val="center"/>
        </w:trPr>
        <w:tc>
          <w:tcPr>
            <w:tcW w:w="903" w:type="dxa"/>
            <w:vMerge/>
            <w:tcBorders>
              <w:top w:val="nil"/>
              <w:left w:val="single" w:sz="4" w:space="0" w:color="auto"/>
              <w:bottom w:val="nil"/>
              <w:right w:val="single" w:sz="4" w:space="0" w:color="auto"/>
            </w:tcBorders>
            <w:vAlign w:val="center"/>
          </w:tcPr>
          <w:p w14:paraId="4A20F81C"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nil"/>
              <w:left w:val="single" w:sz="4" w:space="0" w:color="auto"/>
              <w:bottom w:val="single" w:sz="4" w:space="0" w:color="auto"/>
              <w:right w:val="single" w:sz="8" w:space="0" w:color="auto"/>
            </w:tcBorders>
          </w:tcPr>
          <w:p w14:paraId="6DDB272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Times New Roman" w:hAnsi="Verdana" w:cs="Segoe UI Historic"/>
                <w:bCs/>
              </w:rPr>
              <w:t xml:space="preserve">Submission of Reports </w:t>
            </w:r>
            <w:r w:rsidRPr="00A2700C">
              <w:rPr>
                <w:rFonts w:ascii="Verdana" w:eastAsia="Calibri" w:hAnsi="Verdana" w:cs="Segoe UI Historic"/>
              </w:rPr>
              <w:t>Quarterly</w:t>
            </w:r>
            <w:r w:rsidRPr="00A2700C">
              <w:rPr>
                <w:rFonts w:ascii="Verdana" w:eastAsia="Times New Roman" w:hAnsi="Verdana" w:cs="Segoe UI Historic"/>
                <w:bCs/>
              </w:rPr>
              <w:t>. Time</w:t>
            </w:r>
          </w:p>
        </w:tc>
        <w:tc>
          <w:tcPr>
            <w:tcW w:w="2127" w:type="dxa"/>
            <w:tcBorders>
              <w:top w:val="nil"/>
              <w:left w:val="nil"/>
              <w:bottom w:val="single" w:sz="4" w:space="0" w:color="auto"/>
              <w:right w:val="nil"/>
            </w:tcBorders>
            <w:shd w:val="clear" w:color="auto" w:fill="FFFFFF"/>
          </w:tcPr>
          <w:p w14:paraId="0B7A135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on the due date</w:t>
            </w:r>
          </w:p>
        </w:tc>
        <w:tc>
          <w:tcPr>
            <w:tcW w:w="1417" w:type="dxa"/>
            <w:tcBorders>
              <w:top w:val="nil"/>
              <w:left w:val="single" w:sz="8" w:space="0" w:color="auto"/>
              <w:bottom w:val="single" w:sz="4" w:space="0" w:color="auto"/>
              <w:right w:val="single" w:sz="8" w:space="0" w:color="auto"/>
            </w:tcBorders>
            <w:shd w:val="clear" w:color="auto" w:fill="FFFFFF"/>
          </w:tcPr>
          <w:p w14:paraId="654469A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within 1-2 days after the due date</w:t>
            </w:r>
          </w:p>
        </w:tc>
        <w:tc>
          <w:tcPr>
            <w:tcW w:w="1559" w:type="dxa"/>
            <w:tcBorders>
              <w:top w:val="nil"/>
              <w:left w:val="nil"/>
              <w:bottom w:val="single" w:sz="4" w:space="0" w:color="auto"/>
              <w:right w:val="single" w:sz="8" w:space="0" w:color="auto"/>
            </w:tcBorders>
            <w:shd w:val="clear" w:color="auto" w:fill="FFFFFF"/>
          </w:tcPr>
          <w:p w14:paraId="0C95702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within 3-4 days after the due date</w:t>
            </w:r>
          </w:p>
        </w:tc>
        <w:tc>
          <w:tcPr>
            <w:tcW w:w="1701" w:type="dxa"/>
            <w:tcBorders>
              <w:top w:val="single" w:sz="8" w:space="0" w:color="auto"/>
              <w:left w:val="nil"/>
              <w:bottom w:val="single" w:sz="4" w:space="0" w:color="auto"/>
              <w:right w:val="single" w:sz="8" w:space="0" w:color="auto"/>
            </w:tcBorders>
            <w:shd w:val="clear" w:color="auto" w:fill="FFFFFF"/>
          </w:tcPr>
          <w:p w14:paraId="5BFD3FA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submitted after 4 days from the due date</w:t>
            </w:r>
          </w:p>
        </w:tc>
        <w:tc>
          <w:tcPr>
            <w:tcW w:w="1701" w:type="dxa"/>
            <w:tcBorders>
              <w:top w:val="nil"/>
              <w:left w:val="nil"/>
              <w:bottom w:val="single" w:sz="4" w:space="0" w:color="auto"/>
              <w:right w:val="single" w:sz="4" w:space="0" w:color="auto"/>
            </w:tcBorders>
            <w:shd w:val="clear" w:color="auto" w:fill="FFFFFF"/>
          </w:tcPr>
          <w:p w14:paraId="1D7F79D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not submitted</w:t>
            </w:r>
          </w:p>
        </w:tc>
      </w:tr>
      <w:tr w:rsidR="00A962F0" w:rsidRPr="00A2700C" w14:paraId="3AADD3D3" w14:textId="77777777" w:rsidTr="00B06D26">
        <w:trPr>
          <w:trHeight w:val="406"/>
          <w:jc w:val="center"/>
        </w:trPr>
        <w:tc>
          <w:tcPr>
            <w:tcW w:w="903" w:type="dxa"/>
            <w:vMerge/>
            <w:tcBorders>
              <w:top w:val="nil"/>
              <w:left w:val="single" w:sz="4" w:space="0" w:color="auto"/>
              <w:bottom w:val="nil"/>
              <w:right w:val="single" w:sz="4" w:space="0" w:color="auto"/>
            </w:tcBorders>
            <w:vAlign w:val="center"/>
          </w:tcPr>
          <w:p w14:paraId="4A196D6C"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4C87A5D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Times New Roman" w:hAnsi="Verdana" w:cs="Segoe UI Historic"/>
                <w:bCs/>
              </w:rPr>
              <w:t>Increase Active POS Merchant</w:t>
            </w:r>
          </w:p>
        </w:tc>
        <w:tc>
          <w:tcPr>
            <w:tcW w:w="2127" w:type="dxa"/>
            <w:tcBorders>
              <w:top w:val="nil"/>
              <w:left w:val="nil"/>
              <w:bottom w:val="single" w:sz="4" w:space="0" w:color="auto"/>
              <w:right w:val="nil"/>
            </w:tcBorders>
            <w:shd w:val="clear" w:color="auto" w:fill="FFFFFF"/>
          </w:tcPr>
          <w:p w14:paraId="0AF13E1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90% of action plan achieved</w:t>
            </w:r>
          </w:p>
        </w:tc>
        <w:tc>
          <w:tcPr>
            <w:tcW w:w="1417" w:type="dxa"/>
            <w:tcBorders>
              <w:top w:val="nil"/>
              <w:left w:val="single" w:sz="8" w:space="0" w:color="auto"/>
              <w:bottom w:val="single" w:sz="4" w:space="0" w:color="auto"/>
              <w:right w:val="single" w:sz="8" w:space="0" w:color="auto"/>
            </w:tcBorders>
            <w:shd w:val="clear" w:color="auto" w:fill="FFFFFF"/>
          </w:tcPr>
          <w:p w14:paraId="63E8835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80% - 89.99%</w:t>
            </w:r>
          </w:p>
        </w:tc>
        <w:tc>
          <w:tcPr>
            <w:tcW w:w="1559" w:type="dxa"/>
            <w:tcBorders>
              <w:top w:val="nil"/>
              <w:left w:val="nil"/>
              <w:bottom w:val="single" w:sz="4" w:space="0" w:color="auto"/>
              <w:right w:val="single" w:sz="8" w:space="0" w:color="auto"/>
            </w:tcBorders>
            <w:shd w:val="clear" w:color="auto" w:fill="FFFFFF"/>
          </w:tcPr>
          <w:p w14:paraId="6A02E81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70% - 79.99%</w:t>
            </w:r>
          </w:p>
        </w:tc>
        <w:tc>
          <w:tcPr>
            <w:tcW w:w="1701" w:type="dxa"/>
            <w:tcBorders>
              <w:top w:val="single" w:sz="8" w:space="0" w:color="auto"/>
              <w:left w:val="nil"/>
              <w:bottom w:val="single" w:sz="4" w:space="0" w:color="auto"/>
              <w:right w:val="single" w:sz="8" w:space="0" w:color="auto"/>
            </w:tcBorders>
            <w:shd w:val="clear" w:color="auto" w:fill="FFFFFF"/>
          </w:tcPr>
          <w:p w14:paraId="0C8F55A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60% - 69.99%</w:t>
            </w:r>
          </w:p>
        </w:tc>
        <w:tc>
          <w:tcPr>
            <w:tcW w:w="1701" w:type="dxa"/>
            <w:tcBorders>
              <w:top w:val="nil"/>
              <w:left w:val="nil"/>
              <w:bottom w:val="single" w:sz="4" w:space="0" w:color="auto"/>
              <w:right w:val="single" w:sz="4" w:space="0" w:color="auto"/>
            </w:tcBorders>
            <w:shd w:val="clear" w:color="auto" w:fill="FFFFFF"/>
          </w:tcPr>
          <w:p w14:paraId="71D605E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less than 60%</w:t>
            </w:r>
          </w:p>
        </w:tc>
      </w:tr>
      <w:tr w:rsidR="00A962F0" w:rsidRPr="00A2700C" w14:paraId="2EB35604" w14:textId="77777777" w:rsidTr="00B06D26">
        <w:trPr>
          <w:trHeight w:val="390"/>
          <w:jc w:val="center"/>
        </w:trPr>
        <w:tc>
          <w:tcPr>
            <w:tcW w:w="903" w:type="dxa"/>
            <w:tcBorders>
              <w:top w:val="nil"/>
              <w:left w:val="single" w:sz="4" w:space="0" w:color="auto"/>
              <w:bottom w:val="nil"/>
              <w:right w:val="single" w:sz="4" w:space="0" w:color="auto"/>
            </w:tcBorders>
            <w:vAlign w:val="center"/>
          </w:tcPr>
          <w:p w14:paraId="39A41C32"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67DA7C2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Follow up performance of merchants with value proposition  for incidents (either positive or negative)</w:t>
            </w:r>
          </w:p>
        </w:tc>
        <w:tc>
          <w:tcPr>
            <w:tcW w:w="2127" w:type="dxa"/>
            <w:tcBorders>
              <w:top w:val="single" w:sz="4" w:space="0" w:color="auto"/>
              <w:left w:val="nil"/>
              <w:bottom w:val="single" w:sz="4" w:space="0" w:color="auto"/>
              <w:right w:val="nil"/>
            </w:tcBorders>
            <w:shd w:val="clear" w:color="auto" w:fill="FFFFFF"/>
          </w:tcPr>
          <w:p w14:paraId="43D9199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reports submitted per quarter</w:t>
            </w:r>
          </w:p>
        </w:tc>
        <w:tc>
          <w:tcPr>
            <w:tcW w:w="1417" w:type="dxa"/>
            <w:tcBorders>
              <w:top w:val="single" w:sz="4" w:space="0" w:color="auto"/>
              <w:left w:val="single" w:sz="8" w:space="0" w:color="auto"/>
              <w:bottom w:val="single" w:sz="4" w:space="0" w:color="auto"/>
              <w:right w:val="single" w:sz="8" w:space="0" w:color="auto"/>
            </w:tcBorders>
            <w:shd w:val="clear" w:color="auto" w:fill="FFFFFF"/>
          </w:tcPr>
          <w:p w14:paraId="7AB8802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 reports submitted per quarter</w:t>
            </w:r>
          </w:p>
        </w:tc>
        <w:tc>
          <w:tcPr>
            <w:tcW w:w="1559" w:type="dxa"/>
            <w:tcBorders>
              <w:top w:val="single" w:sz="4" w:space="0" w:color="auto"/>
              <w:left w:val="nil"/>
              <w:bottom w:val="single" w:sz="4" w:space="0" w:color="auto"/>
              <w:right w:val="single" w:sz="8" w:space="0" w:color="auto"/>
            </w:tcBorders>
            <w:shd w:val="clear" w:color="auto" w:fill="FFFFFF"/>
          </w:tcPr>
          <w:p w14:paraId="1318B25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6 reports submitted per quarter</w:t>
            </w:r>
          </w:p>
        </w:tc>
        <w:tc>
          <w:tcPr>
            <w:tcW w:w="1701" w:type="dxa"/>
            <w:tcBorders>
              <w:top w:val="single" w:sz="4" w:space="0" w:color="auto"/>
              <w:left w:val="nil"/>
              <w:bottom w:val="single" w:sz="4" w:space="0" w:color="auto"/>
              <w:right w:val="single" w:sz="8" w:space="0" w:color="auto"/>
            </w:tcBorders>
            <w:shd w:val="clear" w:color="auto" w:fill="FFFFFF"/>
          </w:tcPr>
          <w:p w14:paraId="357E24D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3 reports submitted per quarter</w:t>
            </w:r>
          </w:p>
        </w:tc>
        <w:tc>
          <w:tcPr>
            <w:tcW w:w="1701" w:type="dxa"/>
            <w:tcBorders>
              <w:top w:val="single" w:sz="4" w:space="0" w:color="auto"/>
              <w:left w:val="nil"/>
              <w:bottom w:val="single" w:sz="4" w:space="0" w:color="auto"/>
              <w:right w:val="single" w:sz="4" w:space="0" w:color="auto"/>
            </w:tcBorders>
            <w:shd w:val="clear" w:color="auto" w:fill="FFFFFF"/>
          </w:tcPr>
          <w:p w14:paraId="435854A0"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Less than 3 reports submitted per quarter</w:t>
            </w:r>
          </w:p>
        </w:tc>
      </w:tr>
      <w:tr w:rsidR="00A962F0" w:rsidRPr="00A2700C" w14:paraId="238007F8" w14:textId="77777777" w:rsidTr="00B06D26">
        <w:trPr>
          <w:trHeight w:val="44"/>
          <w:jc w:val="center"/>
        </w:trPr>
        <w:tc>
          <w:tcPr>
            <w:tcW w:w="903" w:type="dxa"/>
            <w:tcBorders>
              <w:top w:val="nil"/>
              <w:left w:val="single" w:sz="4" w:space="0" w:color="auto"/>
              <w:bottom w:val="nil"/>
              <w:right w:val="single" w:sz="4" w:space="0" w:color="auto"/>
            </w:tcBorders>
            <w:vAlign w:val="center"/>
          </w:tcPr>
          <w:p w14:paraId="30F7B3C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29B837A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Prepare and conduct Demonstration /training</w:t>
            </w:r>
          </w:p>
        </w:tc>
        <w:tc>
          <w:tcPr>
            <w:tcW w:w="2127" w:type="dxa"/>
            <w:tcBorders>
              <w:top w:val="single" w:sz="4" w:space="0" w:color="auto"/>
              <w:left w:val="nil"/>
              <w:bottom w:val="single" w:sz="4" w:space="0" w:color="auto"/>
              <w:right w:val="nil"/>
            </w:tcBorders>
            <w:shd w:val="clear" w:color="auto" w:fill="FFFFFF"/>
          </w:tcPr>
          <w:p w14:paraId="1B3BC62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training is started and completed after 1 day of a request</w:t>
            </w:r>
          </w:p>
        </w:tc>
        <w:tc>
          <w:tcPr>
            <w:tcW w:w="1417" w:type="dxa"/>
            <w:tcBorders>
              <w:top w:val="single" w:sz="4" w:space="0" w:color="auto"/>
              <w:left w:val="single" w:sz="8" w:space="0" w:color="auto"/>
              <w:bottom w:val="single" w:sz="4" w:space="0" w:color="auto"/>
              <w:right w:val="single" w:sz="8" w:space="0" w:color="auto"/>
            </w:tcBorders>
            <w:shd w:val="clear" w:color="auto" w:fill="FFFFFF"/>
          </w:tcPr>
          <w:p w14:paraId="5F2DA0C1"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training is  started and completed after 2 day of a request</w:t>
            </w:r>
          </w:p>
        </w:tc>
        <w:tc>
          <w:tcPr>
            <w:tcW w:w="1559" w:type="dxa"/>
            <w:tcBorders>
              <w:top w:val="single" w:sz="4" w:space="0" w:color="auto"/>
              <w:left w:val="nil"/>
              <w:bottom w:val="single" w:sz="4" w:space="0" w:color="auto"/>
              <w:right w:val="single" w:sz="8" w:space="0" w:color="auto"/>
            </w:tcBorders>
            <w:shd w:val="clear" w:color="auto" w:fill="FFFFFF"/>
          </w:tcPr>
          <w:p w14:paraId="747CFD1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training is started and completed after 3 day of a request</w:t>
            </w:r>
          </w:p>
        </w:tc>
        <w:tc>
          <w:tcPr>
            <w:tcW w:w="1701" w:type="dxa"/>
            <w:tcBorders>
              <w:top w:val="single" w:sz="4" w:space="0" w:color="auto"/>
              <w:left w:val="nil"/>
              <w:bottom w:val="single" w:sz="4" w:space="0" w:color="auto"/>
              <w:right w:val="single" w:sz="8" w:space="0" w:color="auto"/>
            </w:tcBorders>
            <w:shd w:val="clear" w:color="auto" w:fill="FFFFFF"/>
          </w:tcPr>
          <w:p w14:paraId="7A06CB59"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training is started and completed after 4 day of a request</w:t>
            </w:r>
          </w:p>
        </w:tc>
        <w:tc>
          <w:tcPr>
            <w:tcW w:w="1701" w:type="dxa"/>
            <w:tcBorders>
              <w:top w:val="single" w:sz="4" w:space="0" w:color="auto"/>
              <w:left w:val="nil"/>
              <w:bottom w:val="single" w:sz="4" w:space="0" w:color="auto"/>
              <w:right w:val="single" w:sz="4" w:space="0" w:color="auto"/>
            </w:tcBorders>
            <w:shd w:val="clear" w:color="auto" w:fill="FFFFFF"/>
          </w:tcPr>
          <w:p w14:paraId="71B40DB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training is started and completed after 5 day and above of a request</w:t>
            </w:r>
          </w:p>
        </w:tc>
      </w:tr>
      <w:tr w:rsidR="00A962F0" w:rsidRPr="00A2700C" w14:paraId="76DF3E43" w14:textId="77777777" w:rsidTr="00B06D26">
        <w:trPr>
          <w:trHeight w:val="450"/>
          <w:jc w:val="center"/>
        </w:trPr>
        <w:tc>
          <w:tcPr>
            <w:tcW w:w="903" w:type="dxa"/>
            <w:tcBorders>
              <w:top w:val="nil"/>
              <w:left w:val="single" w:sz="4" w:space="0" w:color="auto"/>
              <w:bottom w:val="nil"/>
              <w:right w:val="single" w:sz="4" w:space="0" w:color="auto"/>
            </w:tcBorders>
            <w:vAlign w:val="center"/>
          </w:tcPr>
          <w:p w14:paraId="01BE75C3"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1566" w:type="dxa"/>
            <w:gridSpan w:val="6"/>
            <w:tcBorders>
              <w:top w:val="single" w:sz="4" w:space="0" w:color="auto"/>
              <w:left w:val="single" w:sz="4" w:space="0" w:color="auto"/>
              <w:bottom w:val="single" w:sz="4" w:space="0" w:color="auto"/>
              <w:right w:val="single" w:sz="4" w:space="0" w:color="auto"/>
            </w:tcBorders>
            <w:shd w:val="clear" w:color="auto" w:fill="C5E0B3"/>
            <w:vAlign w:val="center"/>
          </w:tcPr>
          <w:p w14:paraId="02B863F4" w14:textId="77777777" w:rsidR="00A962F0" w:rsidRPr="00A2700C" w:rsidRDefault="00A962F0" w:rsidP="00B06D26">
            <w:pPr>
              <w:autoSpaceDE w:val="0"/>
              <w:autoSpaceDN w:val="0"/>
              <w:adjustRightInd w:val="0"/>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4C7E906B" w14:textId="77777777" w:rsidTr="00B06D26">
        <w:trPr>
          <w:trHeight w:val="44"/>
          <w:jc w:val="center"/>
        </w:trPr>
        <w:tc>
          <w:tcPr>
            <w:tcW w:w="903" w:type="dxa"/>
            <w:tcBorders>
              <w:top w:val="nil"/>
              <w:left w:val="single" w:sz="4" w:space="0" w:color="auto"/>
              <w:bottom w:val="nil"/>
              <w:right w:val="single" w:sz="4" w:space="0" w:color="auto"/>
            </w:tcBorders>
            <w:vAlign w:val="center"/>
          </w:tcPr>
          <w:p w14:paraId="6D649122"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4620C73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Target</w:t>
            </w:r>
          </w:p>
        </w:tc>
        <w:tc>
          <w:tcPr>
            <w:tcW w:w="2127" w:type="dxa"/>
            <w:tcBorders>
              <w:top w:val="single" w:sz="4" w:space="0" w:color="auto"/>
              <w:left w:val="nil"/>
              <w:bottom w:val="single" w:sz="4" w:space="0" w:color="auto"/>
              <w:right w:val="nil"/>
            </w:tcBorders>
            <w:shd w:val="clear" w:color="auto" w:fill="A8D08D" w:themeFill="accent6" w:themeFillTint="99"/>
          </w:tcPr>
          <w:p w14:paraId="7286E77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Exceptional (5)</w:t>
            </w:r>
          </w:p>
        </w:tc>
        <w:tc>
          <w:tcPr>
            <w:tcW w:w="1417" w:type="dxa"/>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3C6B78D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Above expectations (4)</w:t>
            </w:r>
          </w:p>
        </w:tc>
        <w:tc>
          <w:tcPr>
            <w:tcW w:w="1559" w:type="dxa"/>
            <w:tcBorders>
              <w:top w:val="single" w:sz="4" w:space="0" w:color="auto"/>
              <w:left w:val="nil"/>
              <w:bottom w:val="single" w:sz="4" w:space="0" w:color="auto"/>
              <w:right w:val="single" w:sz="8" w:space="0" w:color="auto"/>
            </w:tcBorders>
            <w:shd w:val="clear" w:color="auto" w:fill="A8D08D" w:themeFill="accent6" w:themeFillTint="99"/>
          </w:tcPr>
          <w:p w14:paraId="020755B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Meets expectations (3)</w:t>
            </w:r>
          </w:p>
        </w:tc>
        <w:tc>
          <w:tcPr>
            <w:tcW w:w="1701" w:type="dxa"/>
            <w:tcBorders>
              <w:top w:val="single" w:sz="4" w:space="0" w:color="auto"/>
              <w:left w:val="nil"/>
              <w:bottom w:val="single" w:sz="4" w:space="0" w:color="auto"/>
              <w:right w:val="single" w:sz="8" w:space="0" w:color="auto"/>
            </w:tcBorders>
            <w:shd w:val="clear" w:color="auto" w:fill="A8D08D" w:themeFill="accent6" w:themeFillTint="99"/>
          </w:tcPr>
          <w:p w14:paraId="6E708BF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Below expectations (2)</w:t>
            </w:r>
          </w:p>
        </w:tc>
        <w:tc>
          <w:tcPr>
            <w:tcW w:w="1701" w:type="dxa"/>
            <w:tcBorders>
              <w:top w:val="single" w:sz="4" w:space="0" w:color="auto"/>
              <w:left w:val="nil"/>
              <w:bottom w:val="single" w:sz="4" w:space="0" w:color="auto"/>
              <w:right w:val="single" w:sz="4" w:space="0" w:color="auto"/>
            </w:tcBorders>
            <w:shd w:val="clear" w:color="auto" w:fill="A8D08D" w:themeFill="accent6" w:themeFillTint="99"/>
          </w:tcPr>
          <w:p w14:paraId="6EB5B8C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Unsatisfactory (1)</w:t>
            </w:r>
          </w:p>
        </w:tc>
      </w:tr>
      <w:tr w:rsidR="00A962F0" w:rsidRPr="00A2700C" w14:paraId="40F2C9BE" w14:textId="77777777" w:rsidTr="00B06D26">
        <w:trPr>
          <w:trHeight w:val="44"/>
          <w:jc w:val="center"/>
        </w:trPr>
        <w:tc>
          <w:tcPr>
            <w:tcW w:w="903" w:type="dxa"/>
            <w:tcBorders>
              <w:top w:val="nil"/>
              <w:left w:val="single" w:sz="4" w:space="0" w:color="auto"/>
              <w:bottom w:val="nil"/>
              <w:right w:val="single" w:sz="4" w:space="0" w:color="auto"/>
            </w:tcBorders>
            <w:vAlign w:val="center"/>
          </w:tcPr>
          <w:p w14:paraId="2E7748E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31341B8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Prepare proposals/analysis/business requirement document (BRD)/ and  assessments on time</w:t>
            </w:r>
          </w:p>
        </w:tc>
        <w:tc>
          <w:tcPr>
            <w:tcW w:w="2127" w:type="dxa"/>
            <w:tcBorders>
              <w:top w:val="nil"/>
              <w:left w:val="nil"/>
              <w:bottom w:val="single" w:sz="4" w:space="0" w:color="auto"/>
              <w:right w:val="nil"/>
            </w:tcBorders>
            <w:shd w:val="clear" w:color="auto" w:fill="FFFFFF"/>
          </w:tcPr>
          <w:p w14:paraId="37102B69"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document is submitted 4-5 days before the due date (stated on the TOR)</w:t>
            </w:r>
          </w:p>
        </w:tc>
        <w:tc>
          <w:tcPr>
            <w:tcW w:w="1417" w:type="dxa"/>
            <w:tcBorders>
              <w:top w:val="nil"/>
              <w:left w:val="single" w:sz="8" w:space="0" w:color="auto"/>
              <w:bottom w:val="single" w:sz="4" w:space="0" w:color="auto"/>
              <w:right w:val="single" w:sz="8" w:space="0" w:color="auto"/>
            </w:tcBorders>
            <w:shd w:val="clear" w:color="auto" w:fill="FFFFFF"/>
          </w:tcPr>
          <w:p w14:paraId="025E252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document is submitted 1-3 days before the due date</w:t>
            </w:r>
          </w:p>
        </w:tc>
        <w:tc>
          <w:tcPr>
            <w:tcW w:w="1559" w:type="dxa"/>
            <w:tcBorders>
              <w:top w:val="nil"/>
              <w:left w:val="nil"/>
              <w:bottom w:val="single" w:sz="4" w:space="0" w:color="auto"/>
              <w:right w:val="single" w:sz="8" w:space="0" w:color="auto"/>
            </w:tcBorders>
            <w:shd w:val="clear" w:color="auto" w:fill="FFFFFF"/>
          </w:tcPr>
          <w:p w14:paraId="70C4F481"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document is submitted on the due date</w:t>
            </w:r>
          </w:p>
        </w:tc>
        <w:tc>
          <w:tcPr>
            <w:tcW w:w="1701" w:type="dxa"/>
            <w:tcBorders>
              <w:top w:val="single" w:sz="8" w:space="0" w:color="auto"/>
              <w:left w:val="nil"/>
              <w:bottom w:val="single" w:sz="4" w:space="0" w:color="auto"/>
              <w:right w:val="single" w:sz="8" w:space="0" w:color="auto"/>
            </w:tcBorders>
            <w:shd w:val="clear" w:color="auto" w:fill="FFFFFF"/>
          </w:tcPr>
          <w:p w14:paraId="4EE4EBC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document is submitted within 1-5 days after the due date</w:t>
            </w:r>
          </w:p>
        </w:tc>
        <w:tc>
          <w:tcPr>
            <w:tcW w:w="1701" w:type="dxa"/>
            <w:tcBorders>
              <w:top w:val="nil"/>
              <w:left w:val="nil"/>
              <w:bottom w:val="single" w:sz="4" w:space="0" w:color="auto"/>
              <w:right w:val="single" w:sz="4" w:space="0" w:color="auto"/>
            </w:tcBorders>
            <w:shd w:val="clear" w:color="auto" w:fill="FFFFFF"/>
          </w:tcPr>
          <w:p w14:paraId="3F3720D1"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document is submitted 5 days after the due date</w:t>
            </w:r>
          </w:p>
        </w:tc>
      </w:tr>
      <w:tr w:rsidR="00A962F0" w:rsidRPr="00A2700C" w14:paraId="2407CDE4" w14:textId="77777777" w:rsidTr="00B06D26">
        <w:trPr>
          <w:trHeight w:val="44"/>
          <w:jc w:val="center"/>
        </w:trPr>
        <w:tc>
          <w:tcPr>
            <w:tcW w:w="903" w:type="dxa"/>
            <w:tcBorders>
              <w:top w:val="nil"/>
              <w:left w:val="single" w:sz="4" w:space="0" w:color="auto"/>
              <w:bottom w:val="single" w:sz="4" w:space="0" w:color="auto"/>
              <w:right w:val="single" w:sz="4" w:space="0" w:color="auto"/>
            </w:tcBorders>
            <w:vAlign w:val="center"/>
          </w:tcPr>
          <w:p w14:paraId="3D32535E"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4EB512B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Initiate, expand and develop different functionalities related to POS, Payment gateway  per quarter</w:t>
            </w:r>
          </w:p>
        </w:tc>
        <w:tc>
          <w:tcPr>
            <w:tcW w:w="2127" w:type="dxa"/>
            <w:tcBorders>
              <w:top w:val="single" w:sz="4" w:space="0" w:color="auto"/>
              <w:left w:val="nil"/>
              <w:bottom w:val="single" w:sz="4" w:space="0" w:color="auto"/>
              <w:right w:val="nil"/>
            </w:tcBorders>
            <w:shd w:val="clear" w:color="auto" w:fill="FFFFFF"/>
          </w:tcPr>
          <w:p w14:paraId="139BE0F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is greater than  or equal 100%</w:t>
            </w:r>
          </w:p>
        </w:tc>
        <w:tc>
          <w:tcPr>
            <w:tcW w:w="1417" w:type="dxa"/>
            <w:tcBorders>
              <w:top w:val="single" w:sz="4" w:space="0" w:color="auto"/>
              <w:left w:val="single" w:sz="8" w:space="0" w:color="auto"/>
              <w:bottom w:val="single" w:sz="4" w:space="0" w:color="auto"/>
              <w:right w:val="single" w:sz="8" w:space="0" w:color="auto"/>
            </w:tcBorders>
            <w:shd w:val="clear" w:color="auto" w:fill="FFFFFF"/>
          </w:tcPr>
          <w:p w14:paraId="5E11CEC0"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90%-99.9%</w:t>
            </w:r>
          </w:p>
        </w:tc>
        <w:tc>
          <w:tcPr>
            <w:tcW w:w="1559" w:type="dxa"/>
            <w:tcBorders>
              <w:top w:val="single" w:sz="4" w:space="0" w:color="auto"/>
              <w:left w:val="nil"/>
              <w:bottom w:val="single" w:sz="4" w:space="0" w:color="auto"/>
              <w:right w:val="single" w:sz="8" w:space="0" w:color="auto"/>
            </w:tcBorders>
            <w:shd w:val="clear" w:color="auto" w:fill="FFFFFF"/>
          </w:tcPr>
          <w:p w14:paraId="6C357AF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80%-89.9%</w:t>
            </w:r>
          </w:p>
        </w:tc>
        <w:tc>
          <w:tcPr>
            <w:tcW w:w="1701" w:type="dxa"/>
            <w:tcBorders>
              <w:top w:val="single" w:sz="4" w:space="0" w:color="auto"/>
              <w:left w:val="nil"/>
              <w:bottom w:val="single" w:sz="4" w:space="0" w:color="auto"/>
              <w:right w:val="single" w:sz="8" w:space="0" w:color="auto"/>
            </w:tcBorders>
            <w:shd w:val="clear" w:color="auto" w:fill="FFFFFF"/>
          </w:tcPr>
          <w:p w14:paraId="5ABBEA3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70%-79.9%</w:t>
            </w:r>
          </w:p>
        </w:tc>
        <w:tc>
          <w:tcPr>
            <w:tcW w:w="1701" w:type="dxa"/>
            <w:tcBorders>
              <w:top w:val="single" w:sz="4" w:space="0" w:color="auto"/>
              <w:left w:val="nil"/>
              <w:bottom w:val="single" w:sz="4" w:space="0" w:color="auto"/>
              <w:right w:val="single" w:sz="4" w:space="0" w:color="auto"/>
            </w:tcBorders>
            <w:shd w:val="clear" w:color="auto" w:fill="FFFFFF"/>
          </w:tcPr>
          <w:p w14:paraId="761523B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less than 70%</w:t>
            </w:r>
          </w:p>
        </w:tc>
      </w:tr>
    </w:tbl>
    <w:p w14:paraId="5A727679" w14:textId="77777777" w:rsidR="00A962F0" w:rsidRPr="00A2700C" w:rsidRDefault="00A962F0" w:rsidP="00B06D26">
      <w:pPr>
        <w:rPr>
          <w:rFonts w:ascii="Verdana" w:hAnsi="Verdana" w:cs="Segoe UI Historic"/>
          <w:b/>
        </w:rPr>
      </w:pPr>
      <w:bookmarkStart w:id="480" w:name="_Toc130525438"/>
    </w:p>
    <w:p w14:paraId="7437E735" w14:textId="4FE717A5" w:rsidR="00A962F0" w:rsidRDefault="00A962F0" w:rsidP="00B06D26">
      <w:pPr>
        <w:rPr>
          <w:rFonts w:ascii="Verdana" w:hAnsi="Verdana" w:cs="Segoe UI Historic"/>
          <w:b/>
        </w:rPr>
      </w:pPr>
    </w:p>
    <w:p w14:paraId="6F83082E" w14:textId="27EB3D64" w:rsidR="00A154EA" w:rsidRDefault="00A154EA" w:rsidP="00B06D26">
      <w:pPr>
        <w:rPr>
          <w:rFonts w:ascii="Verdana" w:hAnsi="Verdana" w:cs="Segoe UI Historic"/>
          <w:b/>
        </w:rPr>
      </w:pPr>
    </w:p>
    <w:p w14:paraId="069EDB81" w14:textId="3D4C2A31" w:rsidR="00DC5BEC" w:rsidRDefault="00DC5BEC" w:rsidP="00B06D26">
      <w:pPr>
        <w:rPr>
          <w:rFonts w:ascii="Verdana" w:hAnsi="Verdana" w:cs="Segoe UI Historic"/>
          <w:b/>
        </w:rPr>
      </w:pPr>
    </w:p>
    <w:p w14:paraId="2DFB7E0E" w14:textId="0EABE6A7" w:rsidR="00DC5BEC" w:rsidRDefault="00DC5BEC" w:rsidP="00B06D26">
      <w:pPr>
        <w:rPr>
          <w:rFonts w:ascii="Verdana" w:hAnsi="Verdana" w:cs="Segoe UI Historic"/>
          <w:b/>
        </w:rPr>
      </w:pPr>
    </w:p>
    <w:p w14:paraId="73BC3FAD" w14:textId="77777777" w:rsidR="00DC5BEC" w:rsidRDefault="00DC5BEC" w:rsidP="00B06D26">
      <w:pPr>
        <w:rPr>
          <w:rFonts w:ascii="Verdana" w:hAnsi="Verdana" w:cs="Segoe UI Historic"/>
          <w:b/>
        </w:rPr>
      </w:pPr>
    </w:p>
    <w:p w14:paraId="5C273961" w14:textId="77777777" w:rsidR="00A154EA" w:rsidRPr="00A2700C" w:rsidRDefault="00A154EA" w:rsidP="00B06D26">
      <w:pPr>
        <w:rPr>
          <w:rFonts w:ascii="Verdana" w:hAnsi="Verdana" w:cs="Segoe UI Historic"/>
          <w:b/>
        </w:rPr>
      </w:pPr>
    </w:p>
    <w:p w14:paraId="1FADC1A2" w14:textId="1BAFFA09" w:rsidR="00A962F0" w:rsidRPr="00A2700C" w:rsidRDefault="00A962F0" w:rsidP="00B06D26">
      <w:pPr>
        <w:jc w:val="center"/>
        <w:rPr>
          <w:rFonts w:ascii="Verdana" w:eastAsia="Times New Roman" w:hAnsi="Verdana" w:cs="Segoe UI Historic"/>
          <w:b/>
          <w:color w:val="000000" w:themeColor="text1"/>
        </w:rPr>
      </w:pPr>
      <w:r w:rsidRPr="001D4150">
        <w:rPr>
          <w:rFonts w:ascii="Verdana" w:eastAsia="Times New Roman" w:hAnsi="Verdana" w:cs="Segoe UI Historic"/>
          <w:b/>
          <w:color w:val="000000" w:themeColor="text1"/>
          <w:highlight w:val="cyan"/>
        </w:rPr>
        <w:t xml:space="preserve">POS Merchant Management: </w:t>
      </w:r>
      <w:r w:rsidRPr="001D4150">
        <w:rPr>
          <w:rFonts w:ascii="Verdana" w:hAnsi="Verdana" w:cs="Segoe UI Historic"/>
          <w:b/>
          <w:color w:val="000000" w:themeColor="text1"/>
          <w:highlight w:val="cyan"/>
        </w:rPr>
        <w:t xml:space="preserve">Banking Operation Officer </w:t>
      </w:r>
      <w:r w:rsidRPr="001D4150">
        <w:rPr>
          <w:rFonts w:ascii="Verdana" w:eastAsia="Times New Roman" w:hAnsi="Verdana" w:cs="Segoe UI Historic"/>
          <w:b/>
          <w:color w:val="000000" w:themeColor="text1"/>
          <w:highlight w:val="cyan"/>
        </w:rPr>
        <w:t xml:space="preserve">(G.9) </w:t>
      </w:r>
      <w:r w:rsidRPr="00065B11">
        <w:rPr>
          <w:rFonts w:ascii="Verdana" w:eastAsia="Times New Roman" w:hAnsi="Verdana" w:cs="Segoe UI Historic"/>
          <w:b/>
          <w:color w:val="000000" w:themeColor="text1"/>
          <w:highlight w:val="cyan"/>
        </w:rPr>
        <w:t>goal and target</w:t>
      </w:r>
      <w:r w:rsidR="00A154EA" w:rsidRPr="00065B11">
        <w:rPr>
          <w:rFonts w:ascii="Verdana" w:eastAsia="Times New Roman" w:hAnsi="Verdana" w:cs="Segoe UI Historic"/>
          <w:b/>
          <w:color w:val="000000" w:themeColor="text1"/>
          <w:highlight w:val="cyan"/>
        </w:rPr>
        <w:t xml:space="preserve"> DB0090</w:t>
      </w:r>
    </w:p>
    <w:p w14:paraId="67EA348C" w14:textId="77777777" w:rsidR="00A962F0" w:rsidRPr="00A2700C" w:rsidRDefault="00A962F0" w:rsidP="00B06D26">
      <w:pPr>
        <w:keepNext/>
        <w:keepLines/>
        <w:spacing w:before="40" w:after="0" w:line="256" w:lineRule="auto"/>
        <w:ind w:left="1004"/>
        <w:outlineLvl w:val="2"/>
        <w:rPr>
          <w:rFonts w:ascii="Verdana" w:eastAsia="Times New Roman" w:hAnsi="Verdana" w:cs="Segoe UI Historic"/>
          <w:color w:val="000000" w:themeColor="text1"/>
        </w:rPr>
      </w:pPr>
    </w:p>
    <w:tbl>
      <w:tblPr>
        <w:tblW w:w="4956" w:type="pct"/>
        <w:jc w:val="center"/>
        <w:tblLook w:val="04A0" w:firstRow="1" w:lastRow="0" w:firstColumn="1" w:lastColumn="0" w:noHBand="0" w:noVBand="1"/>
      </w:tblPr>
      <w:tblGrid>
        <w:gridCol w:w="1524"/>
        <w:gridCol w:w="3293"/>
        <w:gridCol w:w="1181"/>
        <w:gridCol w:w="2704"/>
        <w:gridCol w:w="1015"/>
        <w:gridCol w:w="2054"/>
        <w:gridCol w:w="2054"/>
      </w:tblGrid>
      <w:tr w:rsidR="00A962F0" w:rsidRPr="00A2700C" w14:paraId="34F8B59C" w14:textId="77777777" w:rsidTr="00B06D26">
        <w:trPr>
          <w:trHeight w:val="503"/>
          <w:jc w:val="center"/>
        </w:trPr>
        <w:tc>
          <w:tcPr>
            <w:tcW w:w="55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EED0C1"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19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CB332F"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42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777F51"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97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35C402F"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36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172B5B"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743"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4E72B90"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74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37EDD34"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0331E3F1" w14:textId="77777777" w:rsidTr="00B06D26">
        <w:trPr>
          <w:trHeight w:val="371"/>
          <w:jc w:val="center"/>
        </w:trPr>
        <w:tc>
          <w:tcPr>
            <w:tcW w:w="551" w:type="pct"/>
            <w:vMerge w:val="restart"/>
            <w:tcBorders>
              <w:top w:val="single" w:sz="4" w:space="0" w:color="auto"/>
              <w:left w:val="single" w:sz="4" w:space="0" w:color="auto"/>
              <w:right w:val="single" w:sz="4" w:space="0" w:color="auto"/>
            </w:tcBorders>
            <w:textDirection w:val="btLr"/>
            <w:vAlign w:val="center"/>
          </w:tcPr>
          <w:p w14:paraId="445BF178" w14:textId="77777777" w:rsidR="00A962F0" w:rsidRPr="00A2700C" w:rsidRDefault="00A962F0" w:rsidP="00B06D26">
            <w:pPr>
              <w:spacing w:line="240" w:lineRule="auto"/>
              <w:ind w:left="113" w:right="113"/>
              <w:jc w:val="center"/>
              <w:rPr>
                <w:rFonts w:ascii="Verdana" w:eastAsia="Calibri" w:hAnsi="Verdana" w:cs="Segoe UI Historic"/>
                <w:b/>
                <w:color w:val="000000" w:themeColor="text1"/>
              </w:rPr>
            </w:pPr>
          </w:p>
          <w:p w14:paraId="164B7398" w14:textId="77777777" w:rsidR="00A962F0" w:rsidRPr="00A2700C" w:rsidRDefault="00A962F0" w:rsidP="00B06D26">
            <w:pPr>
              <w:spacing w:line="240" w:lineRule="auto"/>
              <w:ind w:left="113" w:right="113"/>
              <w:jc w:val="center"/>
              <w:rPr>
                <w:rFonts w:ascii="Verdana" w:eastAsia="Calibri" w:hAnsi="Verdana" w:cs="Segoe UI Historic"/>
                <w:b/>
                <w:color w:val="000000" w:themeColor="text1"/>
              </w:rPr>
            </w:pPr>
          </w:p>
          <w:p w14:paraId="679E5061" w14:textId="77777777" w:rsidR="00A962F0" w:rsidRPr="00A2700C" w:rsidRDefault="00A962F0" w:rsidP="00B06D26">
            <w:pPr>
              <w:spacing w:line="240" w:lineRule="auto"/>
              <w:ind w:left="113" w:right="113"/>
              <w:jc w:val="both"/>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 xml:space="preserve">Digital Banking Officer </w:t>
            </w:r>
          </w:p>
        </w:tc>
        <w:tc>
          <w:tcPr>
            <w:tcW w:w="1191" w:type="pct"/>
            <w:tcBorders>
              <w:top w:val="single" w:sz="4" w:space="0" w:color="auto"/>
              <w:left w:val="nil"/>
              <w:bottom w:val="single" w:sz="8" w:space="0" w:color="auto"/>
              <w:right w:val="single" w:sz="4" w:space="0" w:color="auto"/>
            </w:tcBorders>
            <w:vAlign w:val="bottom"/>
          </w:tcPr>
          <w:p w14:paraId="3F7E81FD" w14:textId="77777777"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427" w:type="pct"/>
            <w:tcBorders>
              <w:top w:val="nil"/>
              <w:left w:val="single" w:sz="4" w:space="0" w:color="auto"/>
              <w:bottom w:val="single" w:sz="8" w:space="0" w:color="auto"/>
              <w:right w:val="single" w:sz="4" w:space="0" w:color="auto"/>
            </w:tcBorders>
            <w:vAlign w:val="bottom"/>
          </w:tcPr>
          <w:p w14:paraId="734D9E33"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978" w:type="pct"/>
            <w:tcBorders>
              <w:top w:val="nil"/>
              <w:left w:val="single" w:sz="4" w:space="0" w:color="auto"/>
              <w:bottom w:val="single" w:sz="8" w:space="0" w:color="auto"/>
              <w:right w:val="single" w:sz="8" w:space="0" w:color="auto"/>
            </w:tcBorders>
            <w:vAlign w:val="center"/>
          </w:tcPr>
          <w:p w14:paraId="03BAFBD3" w14:textId="4C5F860A" w:rsidR="00A962F0" w:rsidRPr="00A2700C" w:rsidRDefault="00002BEE" w:rsidP="00B06D26">
            <w:pPr>
              <w:spacing w:line="240" w:lineRule="auto"/>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40</w:t>
            </w:r>
            <w:r w:rsidR="00A962F0" w:rsidRPr="00A2700C">
              <w:rPr>
                <w:rFonts w:ascii="Verdana" w:eastAsia="Times New Roman" w:hAnsi="Verdana" w:cs="Segoe UI Historic"/>
                <w:color w:val="000000" w:themeColor="text1"/>
              </w:rPr>
              <w:t>% of Manager’s target</w:t>
            </w:r>
          </w:p>
        </w:tc>
        <w:tc>
          <w:tcPr>
            <w:tcW w:w="367" w:type="pct"/>
            <w:tcBorders>
              <w:top w:val="nil"/>
              <w:left w:val="single" w:sz="4" w:space="0" w:color="auto"/>
              <w:bottom w:val="single" w:sz="8" w:space="0" w:color="auto"/>
              <w:right w:val="nil"/>
            </w:tcBorders>
            <w:vAlign w:val="bottom"/>
          </w:tcPr>
          <w:p w14:paraId="375B7358"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w:t>
            </w:r>
          </w:p>
        </w:tc>
        <w:tc>
          <w:tcPr>
            <w:tcW w:w="743" w:type="pct"/>
            <w:tcBorders>
              <w:top w:val="single" w:sz="4" w:space="0" w:color="auto"/>
              <w:left w:val="single" w:sz="4" w:space="0" w:color="auto"/>
              <w:bottom w:val="single" w:sz="4" w:space="0" w:color="auto"/>
              <w:right w:val="single" w:sz="4" w:space="0" w:color="auto"/>
            </w:tcBorders>
          </w:tcPr>
          <w:p w14:paraId="4A64B87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System </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150530E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148BAA06" w14:textId="77777777" w:rsidTr="00B06D26">
        <w:trPr>
          <w:trHeight w:val="1194"/>
          <w:jc w:val="center"/>
        </w:trPr>
        <w:tc>
          <w:tcPr>
            <w:tcW w:w="551" w:type="pct"/>
            <w:vMerge/>
            <w:tcBorders>
              <w:left w:val="single" w:sz="4" w:space="0" w:color="auto"/>
              <w:right w:val="single" w:sz="4" w:space="0" w:color="auto"/>
            </w:tcBorders>
            <w:vAlign w:val="center"/>
            <w:hideMark/>
          </w:tcPr>
          <w:p w14:paraId="2C0235BF"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nil"/>
              <w:bottom w:val="single" w:sz="4" w:space="0" w:color="auto"/>
              <w:right w:val="single" w:sz="4" w:space="0" w:color="auto"/>
            </w:tcBorders>
          </w:tcPr>
          <w:p w14:paraId="6BD4A5C5" w14:textId="13BF3197" w:rsidR="00A962F0" w:rsidRPr="00A2700C" w:rsidRDefault="00A962F0" w:rsidP="002B4D01">
            <w:pPr>
              <w:spacing w:line="240" w:lineRule="auto"/>
              <w:jc w:val="center"/>
              <w:rPr>
                <w:rFonts w:ascii="Verdana" w:eastAsia="Times New Roman" w:hAnsi="Verdana" w:cs="Segoe UI Historic"/>
              </w:rPr>
            </w:pPr>
            <w:r w:rsidRPr="00A2700C">
              <w:rPr>
                <w:rFonts w:ascii="Verdana" w:eastAsia="Times New Roman" w:hAnsi="Verdana" w:cs="Segoe UI Historic"/>
              </w:rPr>
              <w:t>Prepare proposals</w:t>
            </w:r>
            <w:r w:rsidR="002B4D01">
              <w:rPr>
                <w:rFonts w:ascii="Verdana" w:eastAsia="Times New Roman" w:hAnsi="Verdana" w:cs="Segoe UI Historic"/>
              </w:rPr>
              <w:t xml:space="preserve">, business requirement document </w:t>
            </w:r>
            <w:r w:rsidRPr="00A2700C">
              <w:rPr>
                <w:rFonts w:ascii="Verdana" w:eastAsia="Times New Roman" w:hAnsi="Verdana" w:cs="Segoe UI Historic"/>
              </w:rPr>
              <w:t>(BRD)</w:t>
            </w:r>
            <w:r w:rsidR="002B4D01">
              <w:rPr>
                <w:rFonts w:ascii="Verdana" w:eastAsia="Times New Roman" w:hAnsi="Verdana" w:cs="Segoe UI Historic"/>
              </w:rPr>
              <w:t xml:space="preserve">, performance evaluation document, </w:t>
            </w:r>
            <w:r w:rsidRPr="00A2700C">
              <w:rPr>
                <w:rFonts w:ascii="Verdana" w:eastAsia="Times New Roman" w:hAnsi="Verdana" w:cs="Segoe UI Historic"/>
              </w:rPr>
              <w:t>assessments with one round review with minor editing</w:t>
            </w:r>
          </w:p>
        </w:tc>
        <w:tc>
          <w:tcPr>
            <w:tcW w:w="427" w:type="pct"/>
            <w:tcBorders>
              <w:top w:val="single" w:sz="4" w:space="0" w:color="auto"/>
              <w:left w:val="single" w:sz="4" w:space="0" w:color="auto"/>
              <w:bottom w:val="single" w:sz="8" w:space="0" w:color="auto"/>
              <w:right w:val="single" w:sz="4" w:space="0" w:color="auto"/>
            </w:tcBorders>
            <w:vAlign w:val="center"/>
          </w:tcPr>
          <w:p w14:paraId="57E86F0D"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978" w:type="pct"/>
            <w:tcBorders>
              <w:top w:val="single" w:sz="4" w:space="0" w:color="auto"/>
              <w:left w:val="single" w:sz="4" w:space="0" w:color="auto"/>
              <w:bottom w:val="single" w:sz="8" w:space="0" w:color="auto"/>
              <w:right w:val="single" w:sz="8" w:space="0" w:color="auto"/>
            </w:tcBorders>
            <w:vAlign w:val="center"/>
          </w:tcPr>
          <w:p w14:paraId="0AF92290"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367" w:type="pct"/>
            <w:tcBorders>
              <w:top w:val="single" w:sz="4" w:space="0" w:color="auto"/>
              <w:left w:val="single" w:sz="4" w:space="0" w:color="auto"/>
              <w:bottom w:val="single" w:sz="8" w:space="0" w:color="auto"/>
              <w:right w:val="nil"/>
            </w:tcBorders>
            <w:vAlign w:val="center"/>
          </w:tcPr>
          <w:p w14:paraId="12AFA3D0"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743" w:type="pct"/>
            <w:tcBorders>
              <w:top w:val="single" w:sz="4" w:space="0" w:color="auto"/>
              <w:left w:val="single" w:sz="4" w:space="0" w:color="auto"/>
              <w:bottom w:val="single" w:sz="4" w:space="0" w:color="auto"/>
              <w:right w:val="single" w:sz="4" w:space="0" w:color="auto"/>
            </w:tcBorders>
          </w:tcPr>
          <w:p w14:paraId="772C308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tcPr>
          <w:p w14:paraId="754FE18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52A4941C" w14:textId="77777777" w:rsidTr="00B06D26">
        <w:trPr>
          <w:trHeight w:val="82"/>
          <w:jc w:val="center"/>
        </w:trPr>
        <w:tc>
          <w:tcPr>
            <w:tcW w:w="551" w:type="pct"/>
            <w:vMerge/>
            <w:tcBorders>
              <w:left w:val="single" w:sz="4" w:space="0" w:color="auto"/>
              <w:right w:val="single" w:sz="4" w:space="0" w:color="auto"/>
            </w:tcBorders>
            <w:vAlign w:val="center"/>
          </w:tcPr>
          <w:p w14:paraId="4D0661A6"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vMerge w:val="restart"/>
            <w:tcBorders>
              <w:top w:val="single" w:sz="4" w:space="0" w:color="auto"/>
              <w:left w:val="nil"/>
              <w:right w:val="single" w:sz="4" w:space="0" w:color="auto"/>
            </w:tcBorders>
          </w:tcPr>
          <w:p w14:paraId="08DD035C" w14:textId="21E402BA" w:rsidR="00A962F0" w:rsidRPr="00A2700C" w:rsidRDefault="00846AD0" w:rsidP="00B06D26">
            <w:pPr>
              <w:spacing w:line="240" w:lineRule="auto"/>
              <w:jc w:val="center"/>
              <w:rPr>
                <w:rFonts w:ascii="Verdana" w:eastAsia="Calibri" w:hAnsi="Verdana" w:cs="Segoe UI Historic"/>
              </w:rPr>
            </w:pPr>
            <w:r>
              <w:rPr>
                <w:rFonts w:ascii="Verdana" w:eastAsia="Calibri" w:hAnsi="Verdana" w:cs="Segoe UI Historic"/>
              </w:rPr>
              <w:t xml:space="preserve">Prepare performance report </w:t>
            </w:r>
            <w:r w:rsidR="00A962F0" w:rsidRPr="00A2700C">
              <w:rPr>
                <w:rFonts w:ascii="Verdana" w:eastAsia="Calibri" w:hAnsi="Verdana" w:cs="Segoe UI Historic"/>
              </w:rPr>
              <w:t>regularly</w:t>
            </w:r>
            <w:r w:rsidR="002B4D01">
              <w:rPr>
                <w:rFonts w:ascii="Verdana" w:eastAsia="Calibri" w:hAnsi="Verdana" w:cs="Segoe UI Historic"/>
              </w:rPr>
              <w:t xml:space="preserve"> </w:t>
            </w:r>
            <w:r>
              <w:rPr>
                <w:rFonts w:ascii="Verdana" w:eastAsia="Calibri" w:hAnsi="Verdana" w:cs="Segoe UI Historic"/>
              </w:rPr>
              <w:t>Quarterly</w:t>
            </w:r>
            <w:r w:rsidR="002B4D01">
              <w:rPr>
                <w:rFonts w:ascii="Verdana" w:eastAsia="Calibri" w:hAnsi="Verdana" w:cs="Segoe UI Historic"/>
              </w:rPr>
              <w:t xml:space="preserve"> on time</w:t>
            </w:r>
          </w:p>
        </w:tc>
        <w:tc>
          <w:tcPr>
            <w:tcW w:w="427" w:type="pct"/>
            <w:vMerge w:val="restart"/>
            <w:tcBorders>
              <w:top w:val="nil"/>
              <w:left w:val="single" w:sz="4" w:space="0" w:color="auto"/>
              <w:right w:val="single" w:sz="4" w:space="0" w:color="auto"/>
            </w:tcBorders>
            <w:vAlign w:val="center"/>
          </w:tcPr>
          <w:p w14:paraId="21D6A309"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978" w:type="pct"/>
            <w:tcBorders>
              <w:top w:val="nil"/>
              <w:left w:val="single" w:sz="4" w:space="0" w:color="auto"/>
              <w:bottom w:val="single" w:sz="4" w:space="0" w:color="auto"/>
              <w:right w:val="single" w:sz="8" w:space="0" w:color="auto"/>
            </w:tcBorders>
            <w:vAlign w:val="center"/>
          </w:tcPr>
          <w:p w14:paraId="4239561A"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367" w:type="pct"/>
            <w:tcBorders>
              <w:top w:val="nil"/>
              <w:left w:val="single" w:sz="4" w:space="0" w:color="auto"/>
              <w:bottom w:val="single" w:sz="4" w:space="0" w:color="auto"/>
              <w:right w:val="nil"/>
            </w:tcBorders>
            <w:vAlign w:val="center"/>
          </w:tcPr>
          <w:p w14:paraId="2CA90860"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6BB3180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50AE880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6A1632A7" w14:textId="77777777" w:rsidTr="00B06D26">
        <w:trPr>
          <w:trHeight w:val="64"/>
          <w:jc w:val="center"/>
        </w:trPr>
        <w:tc>
          <w:tcPr>
            <w:tcW w:w="551" w:type="pct"/>
            <w:vMerge/>
            <w:tcBorders>
              <w:left w:val="single" w:sz="4" w:space="0" w:color="auto"/>
              <w:right w:val="single" w:sz="4" w:space="0" w:color="auto"/>
            </w:tcBorders>
            <w:vAlign w:val="center"/>
          </w:tcPr>
          <w:p w14:paraId="0ED2D8C8"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vMerge/>
            <w:tcBorders>
              <w:left w:val="nil"/>
              <w:bottom w:val="single" w:sz="8" w:space="0" w:color="auto"/>
              <w:right w:val="single" w:sz="4" w:space="0" w:color="auto"/>
            </w:tcBorders>
            <w:vAlign w:val="center"/>
          </w:tcPr>
          <w:p w14:paraId="49D325A1" w14:textId="77777777" w:rsidR="00A962F0" w:rsidRPr="00A2700C" w:rsidRDefault="00A962F0" w:rsidP="00B06D26">
            <w:pPr>
              <w:spacing w:line="240" w:lineRule="auto"/>
              <w:jc w:val="center"/>
              <w:rPr>
                <w:rFonts w:ascii="Verdana" w:eastAsia="Times New Roman" w:hAnsi="Verdana" w:cs="Segoe UI Historic"/>
              </w:rPr>
            </w:pPr>
          </w:p>
        </w:tc>
        <w:tc>
          <w:tcPr>
            <w:tcW w:w="427" w:type="pct"/>
            <w:vMerge/>
            <w:tcBorders>
              <w:left w:val="single" w:sz="4" w:space="0" w:color="auto"/>
              <w:bottom w:val="single" w:sz="8" w:space="0" w:color="auto"/>
              <w:right w:val="single" w:sz="4" w:space="0" w:color="auto"/>
            </w:tcBorders>
            <w:vAlign w:val="center"/>
          </w:tcPr>
          <w:p w14:paraId="44577B70" w14:textId="77777777" w:rsidR="00A962F0" w:rsidRPr="00A2700C" w:rsidRDefault="00A962F0" w:rsidP="00B06D26">
            <w:pPr>
              <w:spacing w:line="240" w:lineRule="auto"/>
              <w:jc w:val="center"/>
              <w:rPr>
                <w:rFonts w:ascii="Verdana" w:eastAsia="Calibri" w:hAnsi="Verdana" w:cs="Segoe UI Historic"/>
                <w:color w:val="000000" w:themeColor="text1"/>
              </w:rPr>
            </w:pPr>
          </w:p>
        </w:tc>
        <w:tc>
          <w:tcPr>
            <w:tcW w:w="978" w:type="pct"/>
            <w:tcBorders>
              <w:top w:val="single" w:sz="4" w:space="0" w:color="auto"/>
              <w:left w:val="single" w:sz="4" w:space="0" w:color="auto"/>
              <w:bottom w:val="single" w:sz="8" w:space="0" w:color="auto"/>
              <w:right w:val="single" w:sz="8" w:space="0" w:color="auto"/>
            </w:tcBorders>
            <w:vAlign w:val="center"/>
          </w:tcPr>
          <w:p w14:paraId="6B274B61"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367" w:type="pct"/>
            <w:tcBorders>
              <w:top w:val="single" w:sz="4" w:space="0" w:color="auto"/>
              <w:left w:val="single" w:sz="4" w:space="0" w:color="auto"/>
              <w:bottom w:val="single" w:sz="8" w:space="0" w:color="auto"/>
              <w:right w:val="nil"/>
            </w:tcBorders>
            <w:vAlign w:val="center"/>
          </w:tcPr>
          <w:p w14:paraId="5D83C45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743" w:type="pct"/>
            <w:tcBorders>
              <w:top w:val="single" w:sz="4" w:space="0" w:color="auto"/>
              <w:left w:val="single" w:sz="4" w:space="0" w:color="auto"/>
              <w:bottom w:val="single" w:sz="4" w:space="0" w:color="auto"/>
              <w:right w:val="single" w:sz="4" w:space="0" w:color="auto"/>
            </w:tcBorders>
          </w:tcPr>
          <w:p w14:paraId="230F4FD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1D769A9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483E2924" w14:textId="77777777" w:rsidTr="00B06D26">
        <w:trPr>
          <w:trHeight w:val="690"/>
          <w:jc w:val="center"/>
        </w:trPr>
        <w:tc>
          <w:tcPr>
            <w:tcW w:w="551" w:type="pct"/>
            <w:vMerge/>
            <w:tcBorders>
              <w:left w:val="single" w:sz="4" w:space="0" w:color="auto"/>
              <w:right w:val="single" w:sz="4" w:space="0" w:color="auto"/>
            </w:tcBorders>
            <w:vAlign w:val="center"/>
            <w:hideMark/>
          </w:tcPr>
          <w:p w14:paraId="70A224A8"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176521C4" w14:textId="1367E6DC" w:rsidR="00A962F0" w:rsidRPr="00A2700C" w:rsidRDefault="00846AD0" w:rsidP="00846AD0">
            <w:pPr>
              <w:spacing w:line="240" w:lineRule="auto"/>
              <w:jc w:val="center"/>
              <w:rPr>
                <w:rFonts w:ascii="Verdana" w:eastAsia="Calibri" w:hAnsi="Verdana" w:cs="Segoe UI Historic"/>
              </w:rPr>
            </w:pPr>
            <w:r>
              <w:rPr>
                <w:rFonts w:ascii="Verdana" w:eastAsia="Calibri" w:hAnsi="Verdana" w:cs="Segoe UI Historic"/>
              </w:rPr>
              <w:t xml:space="preserve">Initiate, expand, </w:t>
            </w:r>
            <w:r w:rsidR="00A962F0" w:rsidRPr="00A2700C">
              <w:rPr>
                <w:rFonts w:ascii="Verdana" w:eastAsia="Calibri" w:hAnsi="Verdana" w:cs="Segoe UI Historic"/>
              </w:rPr>
              <w:t>develop different</w:t>
            </w:r>
            <w:r>
              <w:rPr>
                <w:rFonts w:ascii="Verdana" w:eastAsia="Calibri" w:hAnsi="Verdana" w:cs="Segoe UI Historic"/>
              </w:rPr>
              <w:t xml:space="preserve"> functionalities related to POS and</w:t>
            </w:r>
            <w:r w:rsidR="00A962F0" w:rsidRPr="00A2700C">
              <w:rPr>
                <w:rFonts w:ascii="Verdana" w:eastAsia="Calibri" w:hAnsi="Verdana" w:cs="Segoe UI Historic"/>
              </w:rPr>
              <w:t xml:space="preserve"> Payment gateways for merchant</w:t>
            </w:r>
          </w:p>
        </w:tc>
        <w:tc>
          <w:tcPr>
            <w:tcW w:w="427" w:type="pct"/>
            <w:tcBorders>
              <w:top w:val="single" w:sz="4" w:space="0" w:color="auto"/>
              <w:left w:val="single" w:sz="4" w:space="0" w:color="auto"/>
              <w:bottom w:val="single" w:sz="4" w:space="0" w:color="auto"/>
              <w:right w:val="single" w:sz="4" w:space="0" w:color="auto"/>
            </w:tcBorders>
            <w:vAlign w:val="center"/>
          </w:tcPr>
          <w:p w14:paraId="1DCD22D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p>
        </w:tc>
        <w:tc>
          <w:tcPr>
            <w:tcW w:w="978" w:type="pct"/>
            <w:tcBorders>
              <w:top w:val="single" w:sz="4" w:space="0" w:color="auto"/>
              <w:left w:val="single" w:sz="4" w:space="0" w:color="auto"/>
              <w:bottom w:val="single" w:sz="4" w:space="0" w:color="auto"/>
              <w:right w:val="single" w:sz="4" w:space="0" w:color="auto"/>
            </w:tcBorders>
            <w:vAlign w:val="center"/>
          </w:tcPr>
          <w:p w14:paraId="61BF36C6"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367" w:type="pct"/>
            <w:tcBorders>
              <w:top w:val="single" w:sz="4" w:space="0" w:color="auto"/>
              <w:left w:val="single" w:sz="4" w:space="0" w:color="auto"/>
              <w:bottom w:val="single" w:sz="4" w:space="0" w:color="auto"/>
              <w:right w:val="single" w:sz="4" w:space="0" w:color="auto"/>
            </w:tcBorders>
            <w:vAlign w:val="center"/>
          </w:tcPr>
          <w:p w14:paraId="7FA5367F"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43" w:type="pct"/>
            <w:tcBorders>
              <w:top w:val="single" w:sz="4" w:space="0" w:color="auto"/>
              <w:left w:val="single" w:sz="4" w:space="0" w:color="auto"/>
              <w:bottom w:val="single" w:sz="4" w:space="0" w:color="auto"/>
              <w:right w:val="single" w:sz="4" w:space="0" w:color="auto"/>
            </w:tcBorders>
          </w:tcPr>
          <w:p w14:paraId="0028ADE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tcPr>
          <w:p w14:paraId="33A47C37"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 be exceeded</w:t>
            </w:r>
          </w:p>
        </w:tc>
      </w:tr>
      <w:tr w:rsidR="00A962F0" w:rsidRPr="00A2700C" w14:paraId="29265245" w14:textId="77777777" w:rsidTr="00B06D26">
        <w:trPr>
          <w:trHeight w:val="391"/>
          <w:jc w:val="center"/>
        </w:trPr>
        <w:tc>
          <w:tcPr>
            <w:tcW w:w="551" w:type="pct"/>
            <w:vMerge/>
            <w:tcBorders>
              <w:left w:val="single" w:sz="4" w:space="0" w:color="auto"/>
              <w:right w:val="single" w:sz="4" w:space="0" w:color="auto"/>
            </w:tcBorders>
            <w:vAlign w:val="center"/>
          </w:tcPr>
          <w:p w14:paraId="13BD262B"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5A6DFC29" w14:textId="17903745" w:rsidR="00A962F0" w:rsidRPr="00A2700C" w:rsidRDefault="00A962F0" w:rsidP="00B06D26">
            <w:pPr>
              <w:spacing w:line="240" w:lineRule="auto"/>
              <w:jc w:val="center"/>
              <w:rPr>
                <w:rFonts w:ascii="Verdana" w:eastAsia="Calibri" w:hAnsi="Verdana" w:cs="Segoe UI Historic"/>
              </w:rPr>
            </w:pPr>
            <w:r w:rsidRPr="00A2700C">
              <w:rPr>
                <w:rFonts w:ascii="Verdana" w:eastAsia="Calibri" w:hAnsi="Verdana" w:cs="Segoe UI Historic"/>
              </w:rPr>
              <w:t>Follow up performance of merchants with va</w:t>
            </w:r>
            <w:r w:rsidR="00846AD0">
              <w:rPr>
                <w:rFonts w:ascii="Verdana" w:eastAsia="Calibri" w:hAnsi="Verdana" w:cs="Segoe UI Historic"/>
              </w:rPr>
              <w:t>lue proposition for incidents either positive or negative</w:t>
            </w:r>
          </w:p>
        </w:tc>
        <w:tc>
          <w:tcPr>
            <w:tcW w:w="427" w:type="pct"/>
            <w:tcBorders>
              <w:top w:val="single" w:sz="4" w:space="0" w:color="auto"/>
              <w:left w:val="single" w:sz="4" w:space="0" w:color="auto"/>
              <w:bottom w:val="single" w:sz="4" w:space="0" w:color="auto"/>
              <w:right w:val="single" w:sz="4" w:space="0" w:color="auto"/>
            </w:tcBorders>
            <w:vAlign w:val="center"/>
          </w:tcPr>
          <w:p w14:paraId="486FA81B"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p>
        </w:tc>
        <w:tc>
          <w:tcPr>
            <w:tcW w:w="978" w:type="pct"/>
            <w:tcBorders>
              <w:top w:val="single" w:sz="4" w:space="0" w:color="auto"/>
              <w:left w:val="single" w:sz="4" w:space="0" w:color="auto"/>
              <w:bottom w:val="single" w:sz="4" w:space="0" w:color="auto"/>
              <w:right w:val="single" w:sz="4" w:space="0" w:color="auto"/>
            </w:tcBorders>
            <w:vAlign w:val="center"/>
          </w:tcPr>
          <w:p w14:paraId="7E90ED45"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per quarter</w:t>
            </w:r>
          </w:p>
        </w:tc>
        <w:tc>
          <w:tcPr>
            <w:tcW w:w="367" w:type="pct"/>
            <w:tcBorders>
              <w:top w:val="single" w:sz="4" w:space="0" w:color="auto"/>
              <w:left w:val="single" w:sz="4" w:space="0" w:color="auto"/>
              <w:bottom w:val="single" w:sz="4" w:space="0" w:color="auto"/>
              <w:right w:val="single" w:sz="4" w:space="0" w:color="auto"/>
            </w:tcBorders>
          </w:tcPr>
          <w:p w14:paraId="18EB6BA0"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43" w:type="pct"/>
            <w:tcBorders>
              <w:top w:val="single" w:sz="4" w:space="0" w:color="auto"/>
              <w:left w:val="single" w:sz="4" w:space="0" w:color="auto"/>
              <w:bottom w:val="single" w:sz="4" w:space="0" w:color="auto"/>
              <w:right w:val="single" w:sz="4" w:space="0" w:color="auto"/>
            </w:tcBorders>
          </w:tcPr>
          <w:p w14:paraId="1A8CA0D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2002DEB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135703A9" w14:textId="77777777" w:rsidTr="00B06D26">
        <w:trPr>
          <w:trHeight w:val="348"/>
          <w:jc w:val="center"/>
        </w:trPr>
        <w:tc>
          <w:tcPr>
            <w:tcW w:w="551" w:type="pct"/>
            <w:vMerge/>
            <w:tcBorders>
              <w:left w:val="single" w:sz="4" w:space="0" w:color="auto"/>
              <w:right w:val="single" w:sz="4" w:space="0" w:color="auto"/>
            </w:tcBorders>
            <w:vAlign w:val="center"/>
          </w:tcPr>
          <w:p w14:paraId="3E2EE15B"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2788340E" w14:textId="39B43D41" w:rsidR="00A962F0" w:rsidRPr="00A2700C" w:rsidRDefault="00846AD0" w:rsidP="00B06D26">
            <w:pPr>
              <w:spacing w:line="240" w:lineRule="auto"/>
              <w:jc w:val="center"/>
              <w:rPr>
                <w:rFonts w:ascii="Verdana" w:eastAsia="Times New Roman" w:hAnsi="Verdana" w:cs="Segoe UI Historic"/>
              </w:rPr>
            </w:pPr>
            <w:r>
              <w:rPr>
                <w:rFonts w:ascii="Verdana" w:eastAsia="Times New Roman" w:hAnsi="Verdana" w:cs="Segoe UI Historic"/>
              </w:rPr>
              <w:t xml:space="preserve">Conducting </w:t>
            </w:r>
            <w:r w:rsidR="00A962F0" w:rsidRPr="00A2700C">
              <w:rPr>
                <w:rFonts w:ascii="Verdana" w:eastAsia="Times New Roman" w:hAnsi="Verdana" w:cs="Segoe UI Historic"/>
              </w:rPr>
              <w:t>product Demon</w:t>
            </w:r>
            <w:r w:rsidR="00065B11">
              <w:rPr>
                <w:rFonts w:ascii="Verdana" w:eastAsia="Times New Roman" w:hAnsi="Verdana" w:cs="Segoe UI Historic"/>
              </w:rPr>
              <w:t>stration Showcases the features</w:t>
            </w:r>
            <w:r w:rsidR="00A962F0" w:rsidRPr="00A2700C">
              <w:rPr>
                <w:rFonts w:ascii="Verdana" w:eastAsia="Times New Roman" w:hAnsi="Verdana" w:cs="Segoe UI Historic"/>
              </w:rPr>
              <w:t xml:space="preserve"> functionally and advantages of digital banking platform to the Potential Merchant</w:t>
            </w:r>
          </w:p>
        </w:tc>
        <w:tc>
          <w:tcPr>
            <w:tcW w:w="427" w:type="pct"/>
            <w:tcBorders>
              <w:top w:val="single" w:sz="4" w:space="0" w:color="auto"/>
              <w:left w:val="single" w:sz="4" w:space="0" w:color="auto"/>
              <w:bottom w:val="single" w:sz="4" w:space="0" w:color="auto"/>
              <w:right w:val="single" w:sz="4" w:space="0" w:color="auto"/>
            </w:tcBorders>
          </w:tcPr>
          <w:p w14:paraId="2F41C851"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978" w:type="pct"/>
            <w:tcBorders>
              <w:top w:val="single" w:sz="4" w:space="0" w:color="auto"/>
              <w:left w:val="single" w:sz="4" w:space="0" w:color="auto"/>
              <w:bottom w:val="single" w:sz="4" w:space="0" w:color="auto"/>
              <w:right w:val="single" w:sz="4" w:space="0" w:color="auto"/>
            </w:tcBorders>
          </w:tcPr>
          <w:p w14:paraId="09AE8CFE"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Create digital awareness /fraud prevention to the merchant</w:t>
            </w:r>
          </w:p>
        </w:tc>
        <w:tc>
          <w:tcPr>
            <w:tcW w:w="367" w:type="pct"/>
            <w:tcBorders>
              <w:top w:val="single" w:sz="4" w:space="0" w:color="auto"/>
              <w:left w:val="single" w:sz="4" w:space="0" w:color="auto"/>
              <w:bottom w:val="single" w:sz="4" w:space="0" w:color="auto"/>
              <w:right w:val="single" w:sz="4" w:space="0" w:color="auto"/>
            </w:tcBorders>
          </w:tcPr>
          <w:p w14:paraId="08639D48"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43" w:type="pct"/>
            <w:tcBorders>
              <w:top w:val="single" w:sz="4" w:space="0" w:color="auto"/>
              <w:left w:val="single" w:sz="4" w:space="0" w:color="auto"/>
              <w:bottom w:val="single" w:sz="4" w:space="0" w:color="auto"/>
              <w:right w:val="single" w:sz="4" w:space="0" w:color="auto"/>
            </w:tcBorders>
          </w:tcPr>
          <w:p w14:paraId="70957EB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322A143C"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3A910323" w14:textId="77777777" w:rsidTr="00B06D26">
        <w:trPr>
          <w:trHeight w:val="348"/>
          <w:jc w:val="center"/>
        </w:trPr>
        <w:tc>
          <w:tcPr>
            <w:tcW w:w="551" w:type="pct"/>
            <w:vMerge/>
            <w:tcBorders>
              <w:left w:val="single" w:sz="4" w:space="0" w:color="auto"/>
              <w:right w:val="single" w:sz="4" w:space="0" w:color="auto"/>
            </w:tcBorders>
            <w:vAlign w:val="center"/>
          </w:tcPr>
          <w:p w14:paraId="0C343746"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191" w:type="pct"/>
            <w:tcBorders>
              <w:top w:val="single" w:sz="4" w:space="0" w:color="auto"/>
              <w:left w:val="single" w:sz="4" w:space="0" w:color="auto"/>
              <w:bottom w:val="single" w:sz="4" w:space="0" w:color="auto"/>
              <w:right w:val="single" w:sz="4" w:space="0" w:color="auto"/>
            </w:tcBorders>
          </w:tcPr>
          <w:p w14:paraId="4A3939D7" w14:textId="7E612DB7" w:rsidR="00A962F0" w:rsidRPr="00A2700C" w:rsidRDefault="00065B11" w:rsidP="00B06D26">
            <w:pPr>
              <w:spacing w:after="0" w:line="240" w:lineRule="auto"/>
              <w:jc w:val="center"/>
              <w:rPr>
                <w:rFonts w:ascii="Verdana" w:eastAsia="Times New Roman" w:hAnsi="Verdana" w:cs="Segoe UI Historic"/>
              </w:rPr>
            </w:pPr>
            <w:r>
              <w:rPr>
                <w:rFonts w:ascii="Verdana" w:eastAsia="Times New Roman" w:hAnsi="Verdana" w:cs="Segoe UI Historic"/>
              </w:rPr>
              <w:t xml:space="preserve">Increase POS </w:t>
            </w:r>
            <w:r w:rsidR="00A962F0" w:rsidRPr="00A2700C">
              <w:rPr>
                <w:rFonts w:ascii="Verdana" w:eastAsia="Times New Roman" w:hAnsi="Verdana" w:cs="Segoe UI Historic"/>
              </w:rPr>
              <w:t>activation</w:t>
            </w:r>
          </w:p>
          <w:p w14:paraId="106CDCE7" w14:textId="77777777" w:rsidR="00A962F0" w:rsidRPr="00A2700C" w:rsidRDefault="00A962F0" w:rsidP="00B06D26">
            <w:pPr>
              <w:spacing w:after="0" w:line="240" w:lineRule="auto"/>
              <w:jc w:val="center"/>
              <w:rPr>
                <w:rFonts w:ascii="Verdana" w:eastAsia="Times New Roman" w:hAnsi="Verdana" w:cs="Segoe UI Historic"/>
              </w:rPr>
            </w:pPr>
          </w:p>
        </w:tc>
        <w:tc>
          <w:tcPr>
            <w:tcW w:w="427" w:type="pct"/>
            <w:tcBorders>
              <w:top w:val="single" w:sz="4" w:space="0" w:color="auto"/>
              <w:left w:val="single" w:sz="4" w:space="0" w:color="auto"/>
              <w:bottom w:val="single" w:sz="4" w:space="0" w:color="auto"/>
              <w:right w:val="single" w:sz="4" w:space="0" w:color="auto"/>
            </w:tcBorders>
          </w:tcPr>
          <w:p w14:paraId="3B633DB2"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percent</w:t>
            </w:r>
          </w:p>
        </w:tc>
        <w:tc>
          <w:tcPr>
            <w:tcW w:w="978" w:type="pct"/>
            <w:tcBorders>
              <w:top w:val="single" w:sz="4" w:space="0" w:color="auto"/>
              <w:left w:val="single" w:sz="4" w:space="0" w:color="auto"/>
              <w:bottom w:val="single" w:sz="4" w:space="0" w:color="auto"/>
              <w:right w:val="single" w:sz="4" w:space="0" w:color="auto"/>
            </w:tcBorders>
          </w:tcPr>
          <w:p w14:paraId="69429CD8"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Increase activation &gt;=90%</w:t>
            </w:r>
          </w:p>
        </w:tc>
        <w:tc>
          <w:tcPr>
            <w:tcW w:w="367" w:type="pct"/>
            <w:tcBorders>
              <w:top w:val="single" w:sz="4" w:space="0" w:color="auto"/>
              <w:left w:val="single" w:sz="4" w:space="0" w:color="auto"/>
              <w:bottom w:val="single" w:sz="4" w:space="0" w:color="auto"/>
              <w:right w:val="single" w:sz="4" w:space="0" w:color="auto"/>
            </w:tcBorders>
          </w:tcPr>
          <w:p w14:paraId="3B87F9BD"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43" w:type="pct"/>
            <w:tcBorders>
              <w:top w:val="single" w:sz="4" w:space="0" w:color="auto"/>
              <w:left w:val="single" w:sz="4" w:space="0" w:color="auto"/>
              <w:bottom w:val="single" w:sz="4" w:space="0" w:color="auto"/>
              <w:right w:val="single" w:sz="4" w:space="0" w:color="auto"/>
            </w:tcBorders>
          </w:tcPr>
          <w:p w14:paraId="6A84976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743" w:type="pct"/>
            <w:tcBorders>
              <w:top w:val="single" w:sz="4" w:space="0" w:color="auto"/>
              <w:left w:val="single" w:sz="4" w:space="0" w:color="auto"/>
              <w:bottom w:val="single" w:sz="4" w:space="0" w:color="auto"/>
              <w:right w:val="single" w:sz="4" w:space="0" w:color="auto"/>
            </w:tcBorders>
            <w:shd w:val="clear" w:color="auto" w:fill="auto"/>
          </w:tcPr>
          <w:p w14:paraId="7BB06EA1"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3CA56B07" w14:textId="77777777" w:rsidTr="00B06D26">
        <w:trPr>
          <w:trHeight w:val="329"/>
          <w:jc w:val="center"/>
        </w:trPr>
        <w:tc>
          <w:tcPr>
            <w:tcW w:w="3147" w:type="pct"/>
            <w:gridSpan w:val="4"/>
            <w:tcBorders>
              <w:top w:val="single" w:sz="4" w:space="0" w:color="auto"/>
              <w:left w:val="single" w:sz="4" w:space="0" w:color="auto"/>
              <w:bottom w:val="single" w:sz="4" w:space="0" w:color="auto"/>
              <w:right w:val="single" w:sz="4" w:space="0" w:color="auto"/>
            </w:tcBorders>
            <w:vAlign w:val="center"/>
            <w:hideMark/>
          </w:tcPr>
          <w:p w14:paraId="683217E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6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4CAD51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743" w:type="pct"/>
            <w:tcBorders>
              <w:top w:val="single" w:sz="4" w:space="0" w:color="auto"/>
              <w:left w:val="single" w:sz="4" w:space="0" w:color="auto"/>
              <w:bottom w:val="single" w:sz="4" w:space="0" w:color="auto"/>
              <w:right w:val="single" w:sz="4" w:space="0" w:color="auto"/>
            </w:tcBorders>
          </w:tcPr>
          <w:p w14:paraId="545F03EA"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743" w:type="pct"/>
            <w:tcBorders>
              <w:top w:val="single" w:sz="4" w:space="0" w:color="auto"/>
              <w:left w:val="single" w:sz="4" w:space="0" w:color="auto"/>
              <w:bottom w:val="single" w:sz="4" w:space="0" w:color="auto"/>
              <w:right w:val="single" w:sz="4" w:space="0" w:color="auto"/>
            </w:tcBorders>
            <w:vAlign w:val="center"/>
          </w:tcPr>
          <w:p w14:paraId="5C26194C"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r>
    </w:tbl>
    <w:p w14:paraId="3107AD08" w14:textId="77777777" w:rsidR="00A962F0" w:rsidRPr="00A2700C" w:rsidRDefault="00A962F0" w:rsidP="00B06D26">
      <w:pPr>
        <w:jc w:val="center"/>
        <w:rPr>
          <w:rFonts w:ascii="Verdana" w:eastAsia="Times New Roman" w:hAnsi="Verdana" w:cs="Segoe UI Historic"/>
          <w:b/>
          <w:color w:val="000000" w:themeColor="text1"/>
        </w:rPr>
      </w:pPr>
    </w:p>
    <w:p w14:paraId="0E85DC4F" w14:textId="77777777" w:rsidR="00A962F0" w:rsidRPr="00A2700C" w:rsidRDefault="00A962F0" w:rsidP="00B06D26">
      <w:pPr>
        <w:jc w:val="center"/>
        <w:rPr>
          <w:rFonts w:ascii="Verdana" w:eastAsia="Times New Roman" w:hAnsi="Verdana" w:cs="Segoe UI Historic"/>
          <w:b/>
          <w:color w:val="000000" w:themeColor="text1"/>
        </w:rPr>
      </w:pPr>
    </w:p>
    <w:p w14:paraId="4061725B" w14:textId="77777777" w:rsidR="00A962F0" w:rsidRPr="00A2700C" w:rsidRDefault="00A962F0" w:rsidP="00B06D26">
      <w:pPr>
        <w:jc w:val="center"/>
        <w:rPr>
          <w:rFonts w:ascii="Verdana" w:eastAsia="Times New Roman" w:hAnsi="Verdana" w:cs="Segoe UI Historic"/>
          <w:b/>
          <w:color w:val="000000" w:themeColor="text1"/>
        </w:rPr>
      </w:pPr>
    </w:p>
    <w:p w14:paraId="756CD49D" w14:textId="361DC4FF" w:rsidR="00A962F0" w:rsidRDefault="00A962F0" w:rsidP="00B06D26">
      <w:pPr>
        <w:jc w:val="center"/>
        <w:rPr>
          <w:rFonts w:ascii="Verdana" w:eastAsia="Times New Roman" w:hAnsi="Verdana" w:cs="Segoe UI Historic"/>
          <w:b/>
          <w:color w:val="000000" w:themeColor="text1"/>
        </w:rPr>
      </w:pPr>
    </w:p>
    <w:p w14:paraId="2F1B448D" w14:textId="39D0220C" w:rsidR="00DC5BEC" w:rsidRDefault="00DC5BEC" w:rsidP="00B06D26">
      <w:pPr>
        <w:jc w:val="center"/>
        <w:rPr>
          <w:rFonts w:ascii="Verdana" w:eastAsia="Times New Roman" w:hAnsi="Verdana" w:cs="Segoe UI Historic"/>
          <w:b/>
          <w:color w:val="000000" w:themeColor="text1"/>
        </w:rPr>
      </w:pPr>
    </w:p>
    <w:p w14:paraId="00B703CD" w14:textId="74874B67" w:rsidR="00DC5BEC" w:rsidRDefault="00DC5BEC" w:rsidP="00B06D26">
      <w:pPr>
        <w:jc w:val="center"/>
        <w:rPr>
          <w:rFonts w:ascii="Verdana" w:eastAsia="Times New Roman" w:hAnsi="Verdana" w:cs="Segoe UI Historic"/>
          <w:b/>
          <w:color w:val="000000" w:themeColor="text1"/>
        </w:rPr>
      </w:pPr>
    </w:p>
    <w:p w14:paraId="0564A482" w14:textId="2801F888" w:rsidR="00DC5BEC" w:rsidRDefault="00DC5BEC" w:rsidP="00B06D26">
      <w:pPr>
        <w:jc w:val="center"/>
        <w:rPr>
          <w:rFonts w:ascii="Verdana" w:eastAsia="Times New Roman" w:hAnsi="Verdana" w:cs="Segoe UI Historic"/>
          <w:b/>
          <w:color w:val="000000" w:themeColor="text1"/>
        </w:rPr>
      </w:pPr>
    </w:p>
    <w:p w14:paraId="6EA84874" w14:textId="6041B5F4" w:rsidR="00DC5BEC" w:rsidRDefault="00DC5BEC" w:rsidP="00B06D26">
      <w:pPr>
        <w:jc w:val="center"/>
        <w:rPr>
          <w:rFonts w:ascii="Verdana" w:eastAsia="Times New Roman" w:hAnsi="Verdana" w:cs="Segoe UI Historic"/>
          <w:b/>
          <w:color w:val="000000" w:themeColor="text1"/>
        </w:rPr>
      </w:pPr>
    </w:p>
    <w:p w14:paraId="53EE4C26" w14:textId="0E85F3BA" w:rsidR="00DC5BEC" w:rsidRDefault="00DC5BEC" w:rsidP="00B06D26">
      <w:pPr>
        <w:jc w:val="center"/>
        <w:rPr>
          <w:rFonts w:ascii="Verdana" w:eastAsia="Times New Roman" w:hAnsi="Verdana" w:cs="Segoe UI Historic"/>
          <w:b/>
          <w:color w:val="000000" w:themeColor="text1"/>
        </w:rPr>
      </w:pPr>
    </w:p>
    <w:p w14:paraId="43E3D686" w14:textId="6D3E9190" w:rsidR="00DC5BEC" w:rsidRDefault="00DC5BEC" w:rsidP="00B06D26">
      <w:pPr>
        <w:jc w:val="center"/>
        <w:rPr>
          <w:rFonts w:ascii="Verdana" w:eastAsia="Times New Roman" w:hAnsi="Verdana" w:cs="Segoe UI Historic"/>
          <w:b/>
          <w:color w:val="000000" w:themeColor="text1"/>
        </w:rPr>
      </w:pPr>
    </w:p>
    <w:p w14:paraId="146332E8" w14:textId="7BE3592D" w:rsidR="00DC5BEC" w:rsidRDefault="00DC5BEC" w:rsidP="00B06D26">
      <w:pPr>
        <w:jc w:val="center"/>
        <w:rPr>
          <w:rFonts w:ascii="Verdana" w:eastAsia="Times New Roman" w:hAnsi="Verdana" w:cs="Segoe UI Historic"/>
          <w:b/>
          <w:color w:val="000000" w:themeColor="text1"/>
        </w:rPr>
      </w:pPr>
    </w:p>
    <w:p w14:paraId="5BE11EF0" w14:textId="0C1D7AE3" w:rsidR="00DC5BEC" w:rsidRDefault="00DC5BEC" w:rsidP="00B06D26">
      <w:pPr>
        <w:jc w:val="center"/>
        <w:rPr>
          <w:rFonts w:ascii="Verdana" w:eastAsia="Times New Roman" w:hAnsi="Verdana" w:cs="Segoe UI Historic"/>
          <w:b/>
          <w:color w:val="000000" w:themeColor="text1"/>
        </w:rPr>
      </w:pPr>
    </w:p>
    <w:p w14:paraId="620017E0" w14:textId="77777777" w:rsidR="00DC5BEC" w:rsidRPr="00A2700C" w:rsidRDefault="00DC5BEC" w:rsidP="00B06D26">
      <w:pPr>
        <w:jc w:val="center"/>
        <w:rPr>
          <w:rFonts w:ascii="Verdana" w:eastAsia="Times New Roman" w:hAnsi="Verdana" w:cs="Segoe UI Historic"/>
          <w:b/>
          <w:color w:val="000000" w:themeColor="text1"/>
        </w:rPr>
      </w:pPr>
    </w:p>
    <w:p w14:paraId="6B2576C8" w14:textId="77777777" w:rsidR="00A962F0" w:rsidRPr="00A2700C" w:rsidRDefault="00A962F0" w:rsidP="00B06D26">
      <w:pPr>
        <w:jc w:val="center"/>
        <w:rPr>
          <w:rFonts w:ascii="Verdana" w:eastAsia="Times New Roman" w:hAnsi="Verdana" w:cs="Segoe UI Historic"/>
          <w:b/>
          <w:color w:val="000000" w:themeColor="text1"/>
        </w:rPr>
      </w:pPr>
    </w:p>
    <w:p w14:paraId="174AB84A" w14:textId="77777777" w:rsidR="00A962F0" w:rsidRPr="00A2700C" w:rsidRDefault="00A962F0" w:rsidP="00B06D26">
      <w:pPr>
        <w:jc w:val="center"/>
        <w:rPr>
          <w:rFonts w:ascii="Verdana" w:eastAsia="Times New Roman" w:hAnsi="Verdana" w:cs="Segoe UI Historic"/>
          <w:b/>
          <w:color w:val="000000" w:themeColor="text1"/>
        </w:rPr>
      </w:pPr>
      <w:r w:rsidRPr="001B0755">
        <w:rPr>
          <w:rFonts w:ascii="Verdana" w:eastAsia="Times New Roman" w:hAnsi="Verdana" w:cs="Segoe UI Historic"/>
          <w:b/>
          <w:color w:val="000000" w:themeColor="text1"/>
          <w:highlight w:val="cyan"/>
        </w:rPr>
        <w:t xml:space="preserve">POS Merchant Management: </w:t>
      </w:r>
      <w:r w:rsidRPr="001B0755">
        <w:rPr>
          <w:rFonts w:ascii="Verdana" w:hAnsi="Verdana" w:cs="Segoe UI Historic"/>
          <w:b/>
          <w:color w:val="000000" w:themeColor="text1"/>
          <w:highlight w:val="cyan"/>
        </w:rPr>
        <w:t xml:space="preserve">Banking Operation Officer </w:t>
      </w:r>
      <w:r w:rsidRPr="001B0755">
        <w:rPr>
          <w:rFonts w:ascii="Verdana" w:eastAsia="Times New Roman" w:hAnsi="Verdana" w:cs="Segoe UI Historic"/>
          <w:b/>
          <w:color w:val="000000" w:themeColor="text1"/>
          <w:highlight w:val="cyan"/>
        </w:rPr>
        <w:t>(G.9) appraisal parameter</w:t>
      </w:r>
    </w:p>
    <w:tbl>
      <w:tblPr>
        <w:tblW w:w="12469" w:type="dxa"/>
        <w:jc w:val="center"/>
        <w:tblLayout w:type="fixed"/>
        <w:tblLook w:val="0000" w:firstRow="0" w:lastRow="0" w:firstColumn="0" w:lastColumn="0" w:noHBand="0" w:noVBand="0"/>
      </w:tblPr>
      <w:tblGrid>
        <w:gridCol w:w="903"/>
        <w:gridCol w:w="3061"/>
        <w:gridCol w:w="2127"/>
        <w:gridCol w:w="1417"/>
        <w:gridCol w:w="1559"/>
        <w:gridCol w:w="1701"/>
        <w:gridCol w:w="1701"/>
      </w:tblGrid>
      <w:tr w:rsidR="00A962F0" w:rsidRPr="00A2700C" w14:paraId="3A25C817" w14:textId="77777777" w:rsidTr="00B06D26">
        <w:trPr>
          <w:trHeight w:val="366"/>
          <w:jc w:val="center"/>
        </w:trPr>
        <w:tc>
          <w:tcPr>
            <w:tcW w:w="12469" w:type="dxa"/>
            <w:gridSpan w:val="7"/>
            <w:tcBorders>
              <w:top w:val="single" w:sz="4" w:space="0" w:color="auto"/>
              <w:left w:val="single" w:sz="4" w:space="0" w:color="auto"/>
              <w:bottom w:val="single" w:sz="4" w:space="0" w:color="auto"/>
              <w:right w:val="single" w:sz="4" w:space="0" w:color="auto"/>
            </w:tcBorders>
            <w:shd w:val="clear" w:color="auto" w:fill="C5E0B3"/>
            <w:vAlign w:val="center"/>
          </w:tcPr>
          <w:p w14:paraId="288CBC6F"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E1DE371" w14:textId="77777777" w:rsidTr="00B06D26">
        <w:trPr>
          <w:trHeight w:val="366"/>
          <w:jc w:val="center"/>
        </w:trPr>
        <w:tc>
          <w:tcPr>
            <w:tcW w:w="903" w:type="dxa"/>
            <w:vMerge w:val="restart"/>
            <w:tcBorders>
              <w:top w:val="single" w:sz="4" w:space="0" w:color="auto"/>
              <w:left w:val="single" w:sz="4" w:space="0" w:color="auto"/>
              <w:bottom w:val="single" w:sz="4" w:space="0" w:color="auto"/>
              <w:right w:val="single" w:sz="8" w:space="0" w:color="000000"/>
            </w:tcBorders>
            <w:shd w:val="clear" w:color="auto" w:fill="C5E0B3"/>
            <w:vAlign w:val="center"/>
          </w:tcPr>
          <w:p w14:paraId="5679E50F"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p w14:paraId="1D554DF6"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Job position</w:t>
            </w:r>
          </w:p>
        </w:tc>
        <w:tc>
          <w:tcPr>
            <w:tcW w:w="3061"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tcPr>
          <w:p w14:paraId="6C9CA437"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Goal with Target</w:t>
            </w:r>
          </w:p>
        </w:tc>
        <w:tc>
          <w:tcPr>
            <w:tcW w:w="2127" w:type="dxa"/>
            <w:vMerge w:val="restart"/>
            <w:tcBorders>
              <w:top w:val="single" w:sz="4" w:space="0" w:color="auto"/>
              <w:left w:val="single" w:sz="8" w:space="0" w:color="auto"/>
              <w:bottom w:val="single" w:sz="8" w:space="0" w:color="000000"/>
              <w:right w:val="single" w:sz="8" w:space="0" w:color="auto"/>
            </w:tcBorders>
            <w:shd w:val="clear" w:color="auto" w:fill="C5E0B3"/>
            <w:vAlign w:val="center"/>
          </w:tcPr>
          <w:p w14:paraId="5054C79E"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Meets Expectations (5)</w:t>
            </w:r>
          </w:p>
        </w:tc>
        <w:tc>
          <w:tcPr>
            <w:tcW w:w="1417" w:type="dxa"/>
            <w:vMerge w:val="restart"/>
            <w:tcBorders>
              <w:top w:val="single" w:sz="4" w:space="0" w:color="auto"/>
              <w:left w:val="nil"/>
              <w:bottom w:val="nil"/>
              <w:right w:val="single" w:sz="8" w:space="0" w:color="000000"/>
            </w:tcBorders>
            <w:shd w:val="clear" w:color="auto" w:fill="C5E0B3"/>
            <w:vAlign w:val="center"/>
          </w:tcPr>
          <w:p w14:paraId="5F7AD921"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Nearly meets expectations(4)</w:t>
            </w:r>
          </w:p>
        </w:tc>
        <w:tc>
          <w:tcPr>
            <w:tcW w:w="1559" w:type="dxa"/>
            <w:vMerge w:val="restart"/>
            <w:tcBorders>
              <w:top w:val="single" w:sz="4" w:space="0" w:color="auto"/>
              <w:left w:val="single" w:sz="8" w:space="0" w:color="000000"/>
              <w:bottom w:val="nil"/>
              <w:right w:val="single" w:sz="8" w:space="0" w:color="auto"/>
            </w:tcBorders>
            <w:shd w:val="clear" w:color="auto" w:fill="C5E0B3"/>
            <w:vAlign w:val="center"/>
          </w:tcPr>
          <w:p w14:paraId="06E8B3F0"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Partially meets expectations (3)</w:t>
            </w:r>
          </w:p>
        </w:tc>
        <w:tc>
          <w:tcPr>
            <w:tcW w:w="1701" w:type="dxa"/>
            <w:vMerge w:val="restart"/>
            <w:tcBorders>
              <w:top w:val="single" w:sz="4" w:space="0" w:color="auto"/>
              <w:left w:val="single" w:sz="8" w:space="0" w:color="000000"/>
              <w:bottom w:val="nil"/>
              <w:right w:val="single" w:sz="8" w:space="0" w:color="000000"/>
            </w:tcBorders>
            <w:shd w:val="clear" w:color="auto" w:fill="C5E0B3"/>
            <w:vAlign w:val="center"/>
          </w:tcPr>
          <w:p w14:paraId="284BB5B6"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Minimally meets expectations ( 2)</w:t>
            </w:r>
          </w:p>
        </w:tc>
        <w:tc>
          <w:tcPr>
            <w:tcW w:w="1701" w:type="dxa"/>
            <w:vMerge w:val="restart"/>
            <w:tcBorders>
              <w:top w:val="single" w:sz="4" w:space="0" w:color="auto"/>
              <w:left w:val="single" w:sz="8" w:space="0" w:color="000000"/>
              <w:bottom w:val="nil"/>
              <w:right w:val="single" w:sz="4" w:space="0" w:color="auto"/>
            </w:tcBorders>
            <w:shd w:val="clear" w:color="auto" w:fill="C5E0B3"/>
            <w:vAlign w:val="center"/>
          </w:tcPr>
          <w:p w14:paraId="7B86D171"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Unsatisfactory (1)</w:t>
            </w:r>
          </w:p>
        </w:tc>
      </w:tr>
      <w:tr w:rsidR="00A962F0" w:rsidRPr="00A2700C" w14:paraId="4B3F9AEB" w14:textId="77777777" w:rsidTr="00B06D26">
        <w:trPr>
          <w:trHeight w:val="304"/>
          <w:jc w:val="center"/>
        </w:trPr>
        <w:tc>
          <w:tcPr>
            <w:tcW w:w="903" w:type="dxa"/>
            <w:vMerge/>
            <w:tcBorders>
              <w:top w:val="single" w:sz="4" w:space="0" w:color="auto"/>
              <w:left w:val="single" w:sz="4" w:space="0" w:color="auto"/>
              <w:bottom w:val="single" w:sz="4" w:space="0" w:color="auto"/>
              <w:right w:val="single" w:sz="8" w:space="0" w:color="000000"/>
            </w:tcBorders>
            <w:shd w:val="clear" w:color="auto" w:fill="C5E0B3"/>
            <w:vAlign w:val="center"/>
          </w:tcPr>
          <w:p w14:paraId="5BAB6EF2"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vMerge/>
            <w:tcBorders>
              <w:top w:val="single" w:sz="4" w:space="0" w:color="auto"/>
              <w:left w:val="single" w:sz="8" w:space="0" w:color="000000"/>
              <w:bottom w:val="single" w:sz="8" w:space="0" w:color="000000"/>
              <w:right w:val="single" w:sz="8" w:space="0" w:color="auto"/>
            </w:tcBorders>
            <w:shd w:val="clear" w:color="auto" w:fill="C5E0B3"/>
            <w:vAlign w:val="center"/>
          </w:tcPr>
          <w:p w14:paraId="5ACC0E5B"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127" w:type="dxa"/>
            <w:vMerge/>
            <w:tcBorders>
              <w:top w:val="single" w:sz="4" w:space="0" w:color="auto"/>
              <w:left w:val="single" w:sz="8" w:space="0" w:color="auto"/>
              <w:bottom w:val="single" w:sz="8" w:space="0" w:color="000000"/>
              <w:right w:val="single" w:sz="8" w:space="0" w:color="auto"/>
            </w:tcBorders>
            <w:shd w:val="clear" w:color="auto" w:fill="C5E0B3"/>
            <w:vAlign w:val="center"/>
          </w:tcPr>
          <w:p w14:paraId="614FAE1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417" w:type="dxa"/>
            <w:vMerge/>
            <w:tcBorders>
              <w:top w:val="single" w:sz="4" w:space="0" w:color="auto"/>
              <w:left w:val="nil"/>
              <w:bottom w:val="nil"/>
              <w:right w:val="single" w:sz="8" w:space="0" w:color="000000"/>
            </w:tcBorders>
            <w:shd w:val="clear" w:color="auto" w:fill="C5E0B3"/>
            <w:vAlign w:val="center"/>
          </w:tcPr>
          <w:p w14:paraId="48D6C44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559" w:type="dxa"/>
            <w:vMerge/>
            <w:tcBorders>
              <w:top w:val="single" w:sz="4" w:space="0" w:color="auto"/>
              <w:left w:val="single" w:sz="8" w:space="0" w:color="000000"/>
              <w:bottom w:val="nil"/>
              <w:right w:val="single" w:sz="8" w:space="0" w:color="auto"/>
            </w:tcBorders>
            <w:shd w:val="clear" w:color="auto" w:fill="C5E0B3"/>
            <w:vAlign w:val="center"/>
          </w:tcPr>
          <w:p w14:paraId="7234D7C5"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701" w:type="dxa"/>
            <w:vMerge/>
            <w:tcBorders>
              <w:top w:val="single" w:sz="4" w:space="0" w:color="auto"/>
              <w:left w:val="single" w:sz="8" w:space="0" w:color="000000"/>
              <w:bottom w:val="single" w:sz="4" w:space="0" w:color="auto"/>
              <w:right w:val="single" w:sz="8" w:space="0" w:color="000000"/>
            </w:tcBorders>
            <w:shd w:val="clear" w:color="auto" w:fill="C5E0B3"/>
            <w:vAlign w:val="center"/>
          </w:tcPr>
          <w:p w14:paraId="704683B2"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701" w:type="dxa"/>
            <w:vMerge/>
            <w:tcBorders>
              <w:top w:val="single" w:sz="4" w:space="0" w:color="auto"/>
              <w:left w:val="single" w:sz="8" w:space="0" w:color="000000"/>
              <w:bottom w:val="nil"/>
              <w:right w:val="single" w:sz="4" w:space="0" w:color="auto"/>
            </w:tcBorders>
            <w:shd w:val="clear" w:color="auto" w:fill="C5E0B3"/>
            <w:vAlign w:val="center"/>
          </w:tcPr>
          <w:p w14:paraId="5C37297D"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r>
      <w:tr w:rsidR="00A962F0" w:rsidRPr="00A2700C" w14:paraId="0E940688" w14:textId="77777777" w:rsidTr="00B06D26">
        <w:trPr>
          <w:trHeight w:val="347"/>
          <w:jc w:val="center"/>
        </w:trPr>
        <w:tc>
          <w:tcPr>
            <w:tcW w:w="903" w:type="dxa"/>
            <w:vMerge w:val="restart"/>
            <w:tcBorders>
              <w:top w:val="single" w:sz="4" w:space="0" w:color="auto"/>
              <w:left w:val="single" w:sz="4" w:space="0" w:color="auto"/>
              <w:bottom w:val="nil"/>
              <w:right w:val="single" w:sz="4" w:space="0" w:color="auto"/>
            </w:tcBorders>
            <w:textDirection w:val="btLr"/>
            <w:vAlign w:val="center"/>
          </w:tcPr>
          <w:p w14:paraId="62270289" w14:textId="77777777" w:rsidR="00A962F0" w:rsidRPr="00A2700C" w:rsidRDefault="00A962F0" w:rsidP="00B06D26">
            <w:pPr>
              <w:ind w:left="113" w:right="113"/>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Associate Digital  Banking Officer I</w:t>
            </w:r>
          </w:p>
        </w:tc>
        <w:tc>
          <w:tcPr>
            <w:tcW w:w="3061" w:type="dxa"/>
            <w:tcBorders>
              <w:top w:val="nil"/>
              <w:left w:val="single" w:sz="4" w:space="0" w:color="auto"/>
              <w:bottom w:val="single" w:sz="4" w:space="0" w:color="auto"/>
              <w:right w:val="single" w:sz="8" w:space="0" w:color="auto"/>
            </w:tcBorders>
          </w:tcPr>
          <w:p w14:paraId="0D992175" w14:textId="77777777" w:rsidR="00A962F0" w:rsidRPr="00A2700C" w:rsidRDefault="00A962F0" w:rsidP="00B06D26">
            <w:pPr>
              <w:autoSpaceDE w:val="0"/>
              <w:autoSpaceDN w:val="0"/>
              <w:adjustRightInd w:val="0"/>
              <w:spacing w:line="252" w:lineRule="auto"/>
              <w:rPr>
                <w:rFonts w:ascii="Verdana" w:eastAsia="Calibri" w:hAnsi="Verdana" w:cs="Segoe UI Historic"/>
              </w:rPr>
            </w:pPr>
            <w:r w:rsidRPr="00A2700C">
              <w:rPr>
                <w:rFonts w:ascii="Verdana" w:eastAsia="Calibri" w:hAnsi="Verdana" w:cs="Segoe UI Historic"/>
              </w:rPr>
              <w:t>Achieve team critical target</w:t>
            </w:r>
          </w:p>
        </w:tc>
        <w:tc>
          <w:tcPr>
            <w:tcW w:w="2127" w:type="dxa"/>
            <w:tcBorders>
              <w:top w:val="nil"/>
              <w:left w:val="nil"/>
              <w:bottom w:val="single" w:sz="8" w:space="0" w:color="auto"/>
              <w:right w:val="nil"/>
            </w:tcBorders>
          </w:tcPr>
          <w:p w14:paraId="46A5374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100%</w:t>
            </w:r>
          </w:p>
        </w:tc>
        <w:tc>
          <w:tcPr>
            <w:tcW w:w="1417" w:type="dxa"/>
            <w:tcBorders>
              <w:top w:val="single" w:sz="8" w:space="0" w:color="auto"/>
              <w:left w:val="single" w:sz="8" w:space="0" w:color="auto"/>
              <w:bottom w:val="single" w:sz="8" w:space="0" w:color="auto"/>
              <w:right w:val="single" w:sz="8" w:space="0" w:color="auto"/>
            </w:tcBorders>
          </w:tcPr>
          <w:p w14:paraId="4B45A9D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90 to 99.9%</w:t>
            </w:r>
          </w:p>
        </w:tc>
        <w:tc>
          <w:tcPr>
            <w:tcW w:w="1559" w:type="dxa"/>
            <w:tcBorders>
              <w:top w:val="single" w:sz="8" w:space="0" w:color="auto"/>
              <w:left w:val="nil"/>
              <w:bottom w:val="single" w:sz="8" w:space="0" w:color="auto"/>
              <w:right w:val="single" w:sz="8" w:space="0" w:color="auto"/>
            </w:tcBorders>
          </w:tcPr>
          <w:p w14:paraId="4A91157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80 to 89.9%</w:t>
            </w:r>
          </w:p>
        </w:tc>
        <w:tc>
          <w:tcPr>
            <w:tcW w:w="1701" w:type="dxa"/>
            <w:tcBorders>
              <w:top w:val="single" w:sz="4" w:space="0" w:color="auto"/>
              <w:left w:val="nil"/>
              <w:bottom w:val="single" w:sz="4" w:space="0" w:color="auto"/>
              <w:right w:val="nil"/>
            </w:tcBorders>
          </w:tcPr>
          <w:p w14:paraId="3AF13BD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66 to 79.9%</w:t>
            </w:r>
          </w:p>
        </w:tc>
        <w:tc>
          <w:tcPr>
            <w:tcW w:w="1701" w:type="dxa"/>
            <w:tcBorders>
              <w:top w:val="single" w:sz="8" w:space="0" w:color="auto"/>
              <w:left w:val="single" w:sz="8" w:space="0" w:color="auto"/>
              <w:bottom w:val="single" w:sz="8" w:space="0" w:color="auto"/>
              <w:right w:val="single" w:sz="4" w:space="0" w:color="auto"/>
            </w:tcBorders>
          </w:tcPr>
          <w:p w14:paraId="53917721"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less than 65%</w:t>
            </w:r>
          </w:p>
        </w:tc>
      </w:tr>
      <w:tr w:rsidR="00A962F0" w:rsidRPr="00A2700C" w14:paraId="29265890" w14:textId="77777777" w:rsidTr="00B06D26">
        <w:trPr>
          <w:trHeight w:val="258"/>
          <w:jc w:val="center"/>
        </w:trPr>
        <w:tc>
          <w:tcPr>
            <w:tcW w:w="903" w:type="dxa"/>
            <w:vMerge/>
            <w:tcBorders>
              <w:top w:val="nil"/>
              <w:left w:val="single" w:sz="4" w:space="0" w:color="auto"/>
              <w:bottom w:val="nil"/>
              <w:right w:val="single" w:sz="4" w:space="0" w:color="auto"/>
            </w:tcBorders>
            <w:vAlign w:val="center"/>
          </w:tcPr>
          <w:p w14:paraId="5FCB453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nil"/>
              <w:left w:val="single" w:sz="4" w:space="0" w:color="auto"/>
              <w:bottom w:val="single" w:sz="4" w:space="0" w:color="auto"/>
              <w:right w:val="single" w:sz="8" w:space="0" w:color="auto"/>
            </w:tcBorders>
          </w:tcPr>
          <w:p w14:paraId="142AC5C4" w14:textId="77777777" w:rsidR="00A962F0" w:rsidRPr="00A2700C" w:rsidRDefault="00A962F0" w:rsidP="00B06D26">
            <w:pPr>
              <w:autoSpaceDE w:val="0"/>
              <w:autoSpaceDN w:val="0"/>
              <w:adjustRightInd w:val="0"/>
              <w:spacing w:line="252" w:lineRule="auto"/>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2127" w:type="dxa"/>
            <w:tcBorders>
              <w:top w:val="nil"/>
              <w:left w:val="nil"/>
              <w:bottom w:val="single" w:sz="4" w:space="0" w:color="auto"/>
              <w:right w:val="nil"/>
            </w:tcBorders>
            <w:shd w:val="clear" w:color="auto" w:fill="FFFFFF"/>
          </w:tcPr>
          <w:p w14:paraId="47F1BCEE" w14:textId="7D363DC9"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submitted on the due date</w:t>
            </w:r>
          </w:p>
        </w:tc>
        <w:tc>
          <w:tcPr>
            <w:tcW w:w="1417" w:type="dxa"/>
            <w:tcBorders>
              <w:top w:val="nil"/>
              <w:left w:val="single" w:sz="8" w:space="0" w:color="auto"/>
              <w:bottom w:val="single" w:sz="4" w:space="0" w:color="auto"/>
              <w:right w:val="single" w:sz="8" w:space="0" w:color="auto"/>
            </w:tcBorders>
            <w:shd w:val="clear" w:color="auto" w:fill="FFFFFF"/>
          </w:tcPr>
          <w:p w14:paraId="1FE9D04D" w14:textId="3A13E7C8"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within 1-2 days after the due date</w:t>
            </w:r>
          </w:p>
        </w:tc>
        <w:tc>
          <w:tcPr>
            <w:tcW w:w="1559" w:type="dxa"/>
            <w:tcBorders>
              <w:top w:val="nil"/>
              <w:left w:val="nil"/>
              <w:bottom w:val="single" w:sz="4" w:space="0" w:color="auto"/>
              <w:right w:val="single" w:sz="8" w:space="0" w:color="auto"/>
            </w:tcBorders>
            <w:shd w:val="clear" w:color="auto" w:fill="FFFFFF"/>
          </w:tcPr>
          <w:p w14:paraId="67E8EBA4" w14:textId="0D82F615"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within 3-4 days after the due date</w:t>
            </w:r>
          </w:p>
        </w:tc>
        <w:tc>
          <w:tcPr>
            <w:tcW w:w="1701" w:type="dxa"/>
            <w:tcBorders>
              <w:top w:val="single" w:sz="8" w:space="0" w:color="auto"/>
              <w:left w:val="nil"/>
              <w:bottom w:val="single" w:sz="4" w:space="0" w:color="auto"/>
              <w:right w:val="single" w:sz="8" w:space="0" w:color="auto"/>
            </w:tcBorders>
            <w:shd w:val="clear" w:color="auto" w:fill="FFFFFF"/>
          </w:tcPr>
          <w:p w14:paraId="6DA4F254" w14:textId="753FD0CC"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after 4 days from the due date</w:t>
            </w:r>
          </w:p>
        </w:tc>
        <w:tc>
          <w:tcPr>
            <w:tcW w:w="1701" w:type="dxa"/>
            <w:tcBorders>
              <w:top w:val="nil"/>
              <w:left w:val="nil"/>
              <w:bottom w:val="single" w:sz="4" w:space="0" w:color="auto"/>
              <w:right w:val="single" w:sz="4" w:space="0" w:color="auto"/>
            </w:tcBorders>
            <w:shd w:val="clear" w:color="auto" w:fill="FFFFFF"/>
          </w:tcPr>
          <w:p w14:paraId="6BF1751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not submitted</w:t>
            </w:r>
          </w:p>
        </w:tc>
      </w:tr>
      <w:tr w:rsidR="00A962F0" w:rsidRPr="00A2700C" w14:paraId="66600D7E" w14:textId="77777777" w:rsidTr="00B06D26">
        <w:trPr>
          <w:trHeight w:val="406"/>
          <w:jc w:val="center"/>
        </w:trPr>
        <w:tc>
          <w:tcPr>
            <w:tcW w:w="903" w:type="dxa"/>
            <w:vMerge/>
            <w:tcBorders>
              <w:top w:val="nil"/>
              <w:left w:val="single" w:sz="4" w:space="0" w:color="auto"/>
              <w:bottom w:val="nil"/>
              <w:right w:val="single" w:sz="4" w:space="0" w:color="auto"/>
            </w:tcBorders>
            <w:vAlign w:val="center"/>
          </w:tcPr>
          <w:p w14:paraId="3F20585D"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nil"/>
              <w:left w:val="single" w:sz="4" w:space="0" w:color="auto"/>
              <w:bottom w:val="single" w:sz="4" w:space="0" w:color="auto"/>
              <w:right w:val="single" w:sz="8" w:space="0" w:color="auto"/>
            </w:tcBorders>
          </w:tcPr>
          <w:p w14:paraId="56EACFA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Times New Roman" w:hAnsi="Verdana" w:cs="Segoe UI Historic"/>
                <w:bCs/>
              </w:rPr>
              <w:t xml:space="preserve">Submission of Reports </w:t>
            </w:r>
            <w:r w:rsidRPr="00A2700C">
              <w:rPr>
                <w:rFonts w:ascii="Verdana" w:eastAsia="Calibri" w:hAnsi="Verdana" w:cs="Segoe UI Historic"/>
              </w:rPr>
              <w:t>Quarterly</w:t>
            </w:r>
            <w:r w:rsidRPr="00A2700C">
              <w:rPr>
                <w:rFonts w:ascii="Verdana" w:eastAsia="Times New Roman" w:hAnsi="Verdana" w:cs="Segoe UI Historic"/>
                <w:bCs/>
              </w:rPr>
              <w:t>. Time</w:t>
            </w:r>
          </w:p>
        </w:tc>
        <w:tc>
          <w:tcPr>
            <w:tcW w:w="2127" w:type="dxa"/>
            <w:tcBorders>
              <w:top w:val="nil"/>
              <w:left w:val="nil"/>
              <w:bottom w:val="single" w:sz="4" w:space="0" w:color="auto"/>
              <w:right w:val="nil"/>
            </w:tcBorders>
            <w:shd w:val="clear" w:color="auto" w:fill="FFFFFF"/>
          </w:tcPr>
          <w:p w14:paraId="092C709E" w14:textId="30A3D660"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on the due date</w:t>
            </w:r>
          </w:p>
        </w:tc>
        <w:tc>
          <w:tcPr>
            <w:tcW w:w="1417" w:type="dxa"/>
            <w:tcBorders>
              <w:top w:val="nil"/>
              <w:left w:val="single" w:sz="8" w:space="0" w:color="auto"/>
              <w:bottom w:val="single" w:sz="4" w:space="0" w:color="auto"/>
              <w:right w:val="single" w:sz="8" w:space="0" w:color="auto"/>
            </w:tcBorders>
            <w:shd w:val="clear" w:color="auto" w:fill="FFFFFF"/>
          </w:tcPr>
          <w:p w14:paraId="08E90D0E" w14:textId="65F502D7"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within 1-2 days after the due date</w:t>
            </w:r>
          </w:p>
        </w:tc>
        <w:tc>
          <w:tcPr>
            <w:tcW w:w="1559" w:type="dxa"/>
            <w:tcBorders>
              <w:top w:val="nil"/>
              <w:left w:val="nil"/>
              <w:bottom w:val="single" w:sz="4" w:space="0" w:color="auto"/>
              <w:right w:val="single" w:sz="8" w:space="0" w:color="auto"/>
            </w:tcBorders>
            <w:shd w:val="clear" w:color="auto" w:fill="FFFFFF"/>
          </w:tcPr>
          <w:p w14:paraId="6FA699A4" w14:textId="2B69B222"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report is submitted within 3-4 days after the due date</w:t>
            </w:r>
          </w:p>
        </w:tc>
        <w:tc>
          <w:tcPr>
            <w:tcW w:w="1701" w:type="dxa"/>
            <w:tcBorders>
              <w:top w:val="single" w:sz="8" w:space="0" w:color="auto"/>
              <w:left w:val="nil"/>
              <w:bottom w:val="single" w:sz="4" w:space="0" w:color="auto"/>
              <w:right w:val="single" w:sz="8" w:space="0" w:color="auto"/>
            </w:tcBorders>
            <w:shd w:val="clear" w:color="auto" w:fill="FFFFFF"/>
          </w:tcPr>
          <w:p w14:paraId="65611453" w14:textId="1C3296C7" w:rsidR="00A962F0" w:rsidRPr="00A2700C" w:rsidRDefault="00C310D2"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report is submitted after 4 days from the due date</w:t>
            </w:r>
          </w:p>
        </w:tc>
        <w:tc>
          <w:tcPr>
            <w:tcW w:w="1701" w:type="dxa"/>
            <w:tcBorders>
              <w:top w:val="nil"/>
              <w:left w:val="nil"/>
              <w:bottom w:val="single" w:sz="4" w:space="0" w:color="auto"/>
              <w:right w:val="single" w:sz="4" w:space="0" w:color="auto"/>
            </w:tcBorders>
            <w:shd w:val="clear" w:color="auto" w:fill="FFFFFF"/>
          </w:tcPr>
          <w:p w14:paraId="585595C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report is not submitted</w:t>
            </w:r>
          </w:p>
        </w:tc>
      </w:tr>
      <w:tr w:rsidR="00A962F0" w:rsidRPr="00A2700C" w14:paraId="53E88B24" w14:textId="77777777" w:rsidTr="00B06D26">
        <w:trPr>
          <w:trHeight w:val="406"/>
          <w:jc w:val="center"/>
        </w:trPr>
        <w:tc>
          <w:tcPr>
            <w:tcW w:w="903" w:type="dxa"/>
            <w:vMerge/>
            <w:tcBorders>
              <w:top w:val="nil"/>
              <w:left w:val="single" w:sz="4" w:space="0" w:color="auto"/>
              <w:bottom w:val="nil"/>
              <w:right w:val="single" w:sz="4" w:space="0" w:color="auto"/>
            </w:tcBorders>
            <w:vAlign w:val="center"/>
          </w:tcPr>
          <w:p w14:paraId="0DF293F0"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nil"/>
              <w:left w:val="single" w:sz="4" w:space="0" w:color="auto"/>
              <w:bottom w:val="single" w:sz="4" w:space="0" w:color="auto"/>
              <w:right w:val="single" w:sz="8" w:space="0" w:color="auto"/>
            </w:tcBorders>
          </w:tcPr>
          <w:p w14:paraId="2E2206A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hAnsi="Verdana" w:cs="Segoe UI Historic"/>
              </w:rPr>
              <w:t>Increase Active POS Merchant</w:t>
            </w:r>
          </w:p>
        </w:tc>
        <w:tc>
          <w:tcPr>
            <w:tcW w:w="2127" w:type="dxa"/>
            <w:tcBorders>
              <w:top w:val="nil"/>
              <w:left w:val="nil"/>
              <w:bottom w:val="single" w:sz="4" w:space="0" w:color="auto"/>
              <w:right w:val="nil"/>
            </w:tcBorders>
            <w:shd w:val="clear" w:color="auto" w:fill="FFFFFF"/>
          </w:tcPr>
          <w:p w14:paraId="6A65EB70"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90% of action plan achieved</w:t>
            </w:r>
          </w:p>
        </w:tc>
        <w:tc>
          <w:tcPr>
            <w:tcW w:w="1417" w:type="dxa"/>
            <w:tcBorders>
              <w:top w:val="nil"/>
              <w:left w:val="single" w:sz="8" w:space="0" w:color="auto"/>
              <w:bottom w:val="single" w:sz="4" w:space="0" w:color="auto"/>
              <w:right w:val="single" w:sz="8" w:space="0" w:color="auto"/>
            </w:tcBorders>
            <w:shd w:val="clear" w:color="auto" w:fill="FFFFFF"/>
          </w:tcPr>
          <w:p w14:paraId="63061F6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80% - 89.99%</w:t>
            </w:r>
          </w:p>
        </w:tc>
        <w:tc>
          <w:tcPr>
            <w:tcW w:w="1559" w:type="dxa"/>
            <w:tcBorders>
              <w:top w:val="nil"/>
              <w:left w:val="nil"/>
              <w:bottom w:val="single" w:sz="4" w:space="0" w:color="auto"/>
              <w:right w:val="single" w:sz="8" w:space="0" w:color="auto"/>
            </w:tcBorders>
            <w:shd w:val="clear" w:color="auto" w:fill="FFFFFF"/>
          </w:tcPr>
          <w:p w14:paraId="7CF0561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70% - 79.99%</w:t>
            </w:r>
          </w:p>
        </w:tc>
        <w:tc>
          <w:tcPr>
            <w:tcW w:w="1701" w:type="dxa"/>
            <w:tcBorders>
              <w:top w:val="single" w:sz="8" w:space="0" w:color="auto"/>
              <w:left w:val="nil"/>
              <w:bottom w:val="single" w:sz="4" w:space="0" w:color="auto"/>
              <w:right w:val="single" w:sz="8" w:space="0" w:color="auto"/>
            </w:tcBorders>
            <w:shd w:val="clear" w:color="auto" w:fill="FFFFFF"/>
          </w:tcPr>
          <w:p w14:paraId="2B24753F"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60% - 69.99%</w:t>
            </w:r>
          </w:p>
        </w:tc>
        <w:tc>
          <w:tcPr>
            <w:tcW w:w="1701" w:type="dxa"/>
            <w:tcBorders>
              <w:top w:val="nil"/>
              <w:left w:val="nil"/>
              <w:bottom w:val="single" w:sz="4" w:space="0" w:color="auto"/>
              <w:right w:val="single" w:sz="4" w:space="0" w:color="auto"/>
            </w:tcBorders>
            <w:shd w:val="clear" w:color="auto" w:fill="FFFFFF"/>
          </w:tcPr>
          <w:p w14:paraId="30B2BC2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less than 60%</w:t>
            </w:r>
          </w:p>
        </w:tc>
      </w:tr>
      <w:tr w:rsidR="00A962F0" w:rsidRPr="00A2700C" w14:paraId="78EAF2FA" w14:textId="77777777" w:rsidTr="00B06D26">
        <w:trPr>
          <w:trHeight w:val="390"/>
          <w:jc w:val="center"/>
        </w:trPr>
        <w:tc>
          <w:tcPr>
            <w:tcW w:w="903" w:type="dxa"/>
            <w:tcBorders>
              <w:top w:val="nil"/>
              <w:left w:val="single" w:sz="4" w:space="0" w:color="auto"/>
              <w:bottom w:val="nil"/>
              <w:right w:val="single" w:sz="4" w:space="0" w:color="auto"/>
            </w:tcBorders>
            <w:vAlign w:val="center"/>
          </w:tcPr>
          <w:p w14:paraId="1B2ECAA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6D215C0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Follow up performance of POS merchants with value proposition  for incidents (either positive or negative)</w:t>
            </w:r>
          </w:p>
        </w:tc>
        <w:tc>
          <w:tcPr>
            <w:tcW w:w="2127" w:type="dxa"/>
            <w:tcBorders>
              <w:top w:val="single" w:sz="4" w:space="0" w:color="auto"/>
              <w:left w:val="nil"/>
              <w:bottom w:val="single" w:sz="4" w:space="0" w:color="auto"/>
              <w:right w:val="nil"/>
            </w:tcBorders>
            <w:shd w:val="clear" w:color="auto" w:fill="FFFFFF"/>
          </w:tcPr>
          <w:p w14:paraId="33D57AC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reports submitted per quarter</w:t>
            </w:r>
          </w:p>
        </w:tc>
        <w:tc>
          <w:tcPr>
            <w:tcW w:w="1417" w:type="dxa"/>
            <w:tcBorders>
              <w:top w:val="single" w:sz="4" w:space="0" w:color="auto"/>
              <w:left w:val="single" w:sz="8" w:space="0" w:color="auto"/>
              <w:bottom w:val="single" w:sz="4" w:space="0" w:color="auto"/>
              <w:right w:val="single" w:sz="8" w:space="0" w:color="auto"/>
            </w:tcBorders>
            <w:shd w:val="clear" w:color="auto" w:fill="FFFFFF"/>
          </w:tcPr>
          <w:p w14:paraId="1FD4CBB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 reports submitted per quarter</w:t>
            </w:r>
          </w:p>
        </w:tc>
        <w:tc>
          <w:tcPr>
            <w:tcW w:w="1559" w:type="dxa"/>
            <w:tcBorders>
              <w:top w:val="single" w:sz="4" w:space="0" w:color="auto"/>
              <w:left w:val="nil"/>
              <w:bottom w:val="single" w:sz="4" w:space="0" w:color="auto"/>
              <w:right w:val="single" w:sz="8" w:space="0" w:color="auto"/>
            </w:tcBorders>
            <w:shd w:val="clear" w:color="auto" w:fill="FFFFFF"/>
          </w:tcPr>
          <w:p w14:paraId="4198CD2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6 reports submitted per quarter</w:t>
            </w:r>
          </w:p>
        </w:tc>
        <w:tc>
          <w:tcPr>
            <w:tcW w:w="1701" w:type="dxa"/>
            <w:tcBorders>
              <w:top w:val="single" w:sz="4" w:space="0" w:color="auto"/>
              <w:left w:val="nil"/>
              <w:bottom w:val="single" w:sz="4" w:space="0" w:color="auto"/>
              <w:right w:val="single" w:sz="8" w:space="0" w:color="auto"/>
            </w:tcBorders>
            <w:shd w:val="clear" w:color="auto" w:fill="FFFFFF"/>
          </w:tcPr>
          <w:p w14:paraId="1E03338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3 reports submitted per quarter</w:t>
            </w:r>
          </w:p>
        </w:tc>
        <w:tc>
          <w:tcPr>
            <w:tcW w:w="1701" w:type="dxa"/>
            <w:tcBorders>
              <w:top w:val="single" w:sz="4" w:space="0" w:color="auto"/>
              <w:left w:val="nil"/>
              <w:bottom w:val="single" w:sz="4" w:space="0" w:color="auto"/>
              <w:right w:val="single" w:sz="4" w:space="0" w:color="auto"/>
            </w:tcBorders>
            <w:shd w:val="clear" w:color="auto" w:fill="FFFFFF"/>
          </w:tcPr>
          <w:p w14:paraId="7BDD6EA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Less than 3 reports submitted per quarter</w:t>
            </w:r>
          </w:p>
        </w:tc>
      </w:tr>
      <w:tr w:rsidR="00A962F0" w:rsidRPr="00A2700C" w14:paraId="6D36932C" w14:textId="77777777" w:rsidTr="00B06D26">
        <w:trPr>
          <w:trHeight w:val="44"/>
          <w:jc w:val="center"/>
        </w:trPr>
        <w:tc>
          <w:tcPr>
            <w:tcW w:w="903" w:type="dxa"/>
            <w:tcBorders>
              <w:top w:val="nil"/>
              <w:left w:val="single" w:sz="4" w:space="0" w:color="auto"/>
              <w:bottom w:val="nil"/>
              <w:right w:val="single" w:sz="4" w:space="0" w:color="auto"/>
            </w:tcBorders>
            <w:vAlign w:val="center"/>
          </w:tcPr>
          <w:p w14:paraId="687859D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6C1B015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Prepare and conduct Demonstration /training</w:t>
            </w:r>
          </w:p>
        </w:tc>
        <w:tc>
          <w:tcPr>
            <w:tcW w:w="2127" w:type="dxa"/>
            <w:tcBorders>
              <w:top w:val="single" w:sz="4" w:space="0" w:color="auto"/>
              <w:left w:val="nil"/>
              <w:bottom w:val="single" w:sz="4" w:space="0" w:color="auto"/>
              <w:right w:val="nil"/>
            </w:tcBorders>
            <w:shd w:val="clear" w:color="auto" w:fill="FFFFFF"/>
          </w:tcPr>
          <w:p w14:paraId="630F52F3" w14:textId="1510D212" w:rsidR="00A962F0" w:rsidRPr="00A2700C" w:rsidRDefault="00DC5BEC"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training is started and completed after 1 day of a request</w:t>
            </w:r>
          </w:p>
        </w:tc>
        <w:tc>
          <w:tcPr>
            <w:tcW w:w="1417" w:type="dxa"/>
            <w:tcBorders>
              <w:top w:val="single" w:sz="4" w:space="0" w:color="auto"/>
              <w:left w:val="single" w:sz="8" w:space="0" w:color="auto"/>
              <w:bottom w:val="single" w:sz="4" w:space="0" w:color="auto"/>
              <w:right w:val="single" w:sz="8" w:space="0" w:color="auto"/>
            </w:tcBorders>
            <w:shd w:val="clear" w:color="auto" w:fill="FFFFFF"/>
          </w:tcPr>
          <w:p w14:paraId="5DEE274A" w14:textId="290344E3" w:rsidR="00A962F0" w:rsidRPr="00A2700C" w:rsidRDefault="00DC5BEC"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training is  started and completed after 2 day of a request</w:t>
            </w:r>
          </w:p>
        </w:tc>
        <w:tc>
          <w:tcPr>
            <w:tcW w:w="1559" w:type="dxa"/>
            <w:tcBorders>
              <w:top w:val="single" w:sz="4" w:space="0" w:color="auto"/>
              <w:left w:val="nil"/>
              <w:bottom w:val="single" w:sz="4" w:space="0" w:color="auto"/>
              <w:right w:val="single" w:sz="8" w:space="0" w:color="auto"/>
            </w:tcBorders>
            <w:shd w:val="clear" w:color="auto" w:fill="FFFFFF"/>
          </w:tcPr>
          <w:p w14:paraId="14663B1F" w14:textId="7883C377" w:rsidR="00A962F0" w:rsidRPr="00A2700C" w:rsidRDefault="00DC5BEC"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training is started and completed after 3 day of a request</w:t>
            </w:r>
          </w:p>
        </w:tc>
        <w:tc>
          <w:tcPr>
            <w:tcW w:w="1701" w:type="dxa"/>
            <w:tcBorders>
              <w:top w:val="single" w:sz="4" w:space="0" w:color="auto"/>
              <w:left w:val="nil"/>
              <w:bottom w:val="single" w:sz="4" w:space="0" w:color="auto"/>
              <w:right w:val="single" w:sz="8" w:space="0" w:color="auto"/>
            </w:tcBorders>
            <w:shd w:val="clear" w:color="auto" w:fill="FFFFFF"/>
          </w:tcPr>
          <w:p w14:paraId="30F6C3B1" w14:textId="1A66AEC4" w:rsidR="00A962F0" w:rsidRPr="00A2700C" w:rsidRDefault="00DC5BEC"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training is started and completed after 4 day of a request</w:t>
            </w:r>
          </w:p>
        </w:tc>
        <w:tc>
          <w:tcPr>
            <w:tcW w:w="1701" w:type="dxa"/>
            <w:tcBorders>
              <w:top w:val="single" w:sz="4" w:space="0" w:color="auto"/>
              <w:left w:val="nil"/>
              <w:bottom w:val="single" w:sz="4" w:space="0" w:color="auto"/>
              <w:right w:val="single" w:sz="4" w:space="0" w:color="auto"/>
            </w:tcBorders>
            <w:shd w:val="clear" w:color="auto" w:fill="FFFFFF"/>
          </w:tcPr>
          <w:p w14:paraId="05BE3652" w14:textId="1BD74190" w:rsidR="00A962F0" w:rsidRPr="00A2700C" w:rsidRDefault="00DC5BEC"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training is started and completed after 5 day and above of a request</w:t>
            </w:r>
          </w:p>
        </w:tc>
      </w:tr>
      <w:tr w:rsidR="00A962F0" w:rsidRPr="00A2700C" w14:paraId="666B4DC5" w14:textId="77777777" w:rsidTr="00B06D26">
        <w:trPr>
          <w:trHeight w:val="450"/>
          <w:jc w:val="center"/>
        </w:trPr>
        <w:tc>
          <w:tcPr>
            <w:tcW w:w="903" w:type="dxa"/>
            <w:tcBorders>
              <w:top w:val="nil"/>
              <w:left w:val="single" w:sz="4" w:space="0" w:color="auto"/>
              <w:bottom w:val="nil"/>
              <w:right w:val="single" w:sz="4" w:space="0" w:color="auto"/>
            </w:tcBorders>
            <w:vAlign w:val="center"/>
          </w:tcPr>
          <w:p w14:paraId="61B8DF5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1566" w:type="dxa"/>
            <w:gridSpan w:val="6"/>
            <w:tcBorders>
              <w:top w:val="single" w:sz="4" w:space="0" w:color="auto"/>
              <w:left w:val="single" w:sz="4" w:space="0" w:color="auto"/>
              <w:bottom w:val="single" w:sz="4" w:space="0" w:color="auto"/>
              <w:right w:val="single" w:sz="4" w:space="0" w:color="auto"/>
            </w:tcBorders>
            <w:shd w:val="clear" w:color="auto" w:fill="C5E0B3"/>
            <w:vAlign w:val="center"/>
          </w:tcPr>
          <w:p w14:paraId="0C5CFD3A" w14:textId="77777777" w:rsidR="00A962F0" w:rsidRPr="00A2700C" w:rsidRDefault="00A962F0" w:rsidP="00B06D26">
            <w:pPr>
              <w:autoSpaceDE w:val="0"/>
              <w:autoSpaceDN w:val="0"/>
              <w:adjustRightInd w:val="0"/>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13B75ADE" w14:textId="77777777" w:rsidTr="00B06D26">
        <w:trPr>
          <w:trHeight w:val="44"/>
          <w:jc w:val="center"/>
        </w:trPr>
        <w:tc>
          <w:tcPr>
            <w:tcW w:w="903" w:type="dxa"/>
            <w:tcBorders>
              <w:top w:val="nil"/>
              <w:left w:val="single" w:sz="4" w:space="0" w:color="auto"/>
              <w:bottom w:val="nil"/>
              <w:right w:val="single" w:sz="4" w:space="0" w:color="auto"/>
            </w:tcBorders>
            <w:vAlign w:val="center"/>
          </w:tcPr>
          <w:p w14:paraId="3D936525"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5A9C097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Target</w:t>
            </w:r>
          </w:p>
        </w:tc>
        <w:tc>
          <w:tcPr>
            <w:tcW w:w="2127" w:type="dxa"/>
            <w:tcBorders>
              <w:top w:val="single" w:sz="4" w:space="0" w:color="auto"/>
              <w:left w:val="nil"/>
              <w:bottom w:val="single" w:sz="4" w:space="0" w:color="auto"/>
              <w:right w:val="nil"/>
            </w:tcBorders>
            <w:shd w:val="clear" w:color="auto" w:fill="A8D08D" w:themeFill="accent6" w:themeFillTint="99"/>
          </w:tcPr>
          <w:p w14:paraId="2F240FF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Exceptional (5)</w:t>
            </w:r>
          </w:p>
        </w:tc>
        <w:tc>
          <w:tcPr>
            <w:tcW w:w="1417" w:type="dxa"/>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1584781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Above expectations (4)</w:t>
            </w:r>
          </w:p>
        </w:tc>
        <w:tc>
          <w:tcPr>
            <w:tcW w:w="1559" w:type="dxa"/>
            <w:tcBorders>
              <w:top w:val="single" w:sz="4" w:space="0" w:color="auto"/>
              <w:left w:val="nil"/>
              <w:bottom w:val="single" w:sz="4" w:space="0" w:color="auto"/>
              <w:right w:val="single" w:sz="8" w:space="0" w:color="auto"/>
            </w:tcBorders>
            <w:shd w:val="clear" w:color="auto" w:fill="A8D08D" w:themeFill="accent6" w:themeFillTint="99"/>
          </w:tcPr>
          <w:p w14:paraId="1600585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Meets expectations (3)</w:t>
            </w:r>
          </w:p>
        </w:tc>
        <w:tc>
          <w:tcPr>
            <w:tcW w:w="1701" w:type="dxa"/>
            <w:tcBorders>
              <w:top w:val="single" w:sz="4" w:space="0" w:color="auto"/>
              <w:left w:val="nil"/>
              <w:bottom w:val="single" w:sz="4" w:space="0" w:color="auto"/>
              <w:right w:val="single" w:sz="8" w:space="0" w:color="auto"/>
            </w:tcBorders>
            <w:shd w:val="clear" w:color="auto" w:fill="A8D08D" w:themeFill="accent6" w:themeFillTint="99"/>
          </w:tcPr>
          <w:p w14:paraId="26499B6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Below expectations (2)</w:t>
            </w:r>
          </w:p>
        </w:tc>
        <w:tc>
          <w:tcPr>
            <w:tcW w:w="1701" w:type="dxa"/>
            <w:tcBorders>
              <w:top w:val="single" w:sz="4" w:space="0" w:color="auto"/>
              <w:left w:val="nil"/>
              <w:bottom w:val="single" w:sz="4" w:space="0" w:color="auto"/>
              <w:right w:val="single" w:sz="4" w:space="0" w:color="auto"/>
            </w:tcBorders>
            <w:shd w:val="clear" w:color="auto" w:fill="A8D08D" w:themeFill="accent6" w:themeFillTint="99"/>
          </w:tcPr>
          <w:p w14:paraId="70DAC4A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Unsatisfactory (1)</w:t>
            </w:r>
          </w:p>
        </w:tc>
      </w:tr>
      <w:tr w:rsidR="00A962F0" w:rsidRPr="00A2700C" w14:paraId="30591E01" w14:textId="77777777" w:rsidTr="00B06D26">
        <w:trPr>
          <w:trHeight w:val="44"/>
          <w:jc w:val="center"/>
        </w:trPr>
        <w:tc>
          <w:tcPr>
            <w:tcW w:w="903" w:type="dxa"/>
            <w:tcBorders>
              <w:top w:val="nil"/>
              <w:left w:val="single" w:sz="4" w:space="0" w:color="auto"/>
              <w:bottom w:val="nil"/>
              <w:right w:val="single" w:sz="4" w:space="0" w:color="auto"/>
            </w:tcBorders>
            <w:vAlign w:val="center"/>
          </w:tcPr>
          <w:p w14:paraId="7C25B79C"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4E01C80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Prepare proposals/analysis/business requirement document (BRD)/ and  assessments on time</w:t>
            </w:r>
          </w:p>
        </w:tc>
        <w:tc>
          <w:tcPr>
            <w:tcW w:w="2127" w:type="dxa"/>
            <w:tcBorders>
              <w:top w:val="nil"/>
              <w:left w:val="nil"/>
              <w:bottom w:val="single" w:sz="4" w:space="0" w:color="auto"/>
              <w:right w:val="nil"/>
            </w:tcBorders>
            <w:shd w:val="clear" w:color="auto" w:fill="FFFFFF"/>
          </w:tcPr>
          <w:p w14:paraId="35633478" w14:textId="37D04765" w:rsidR="00A962F0" w:rsidRPr="00A2700C" w:rsidRDefault="001B0755"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document is submitted 4-5 days before the due date (stated on the TOR)</w:t>
            </w:r>
          </w:p>
        </w:tc>
        <w:tc>
          <w:tcPr>
            <w:tcW w:w="1417" w:type="dxa"/>
            <w:tcBorders>
              <w:top w:val="nil"/>
              <w:left w:val="single" w:sz="8" w:space="0" w:color="auto"/>
              <w:bottom w:val="single" w:sz="4" w:space="0" w:color="auto"/>
              <w:right w:val="single" w:sz="8" w:space="0" w:color="auto"/>
            </w:tcBorders>
            <w:shd w:val="clear" w:color="auto" w:fill="FFFFFF"/>
          </w:tcPr>
          <w:p w14:paraId="39E0B277" w14:textId="1C2F088E" w:rsidR="00A962F0" w:rsidRPr="00A2700C" w:rsidRDefault="001B0755"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document is submitted 1-3 days before the due date</w:t>
            </w:r>
          </w:p>
        </w:tc>
        <w:tc>
          <w:tcPr>
            <w:tcW w:w="1559" w:type="dxa"/>
            <w:tcBorders>
              <w:top w:val="nil"/>
              <w:left w:val="nil"/>
              <w:bottom w:val="single" w:sz="4" w:space="0" w:color="auto"/>
              <w:right w:val="single" w:sz="8" w:space="0" w:color="auto"/>
            </w:tcBorders>
            <w:shd w:val="clear" w:color="auto" w:fill="FFFFFF"/>
          </w:tcPr>
          <w:p w14:paraId="7C2B5505" w14:textId="04B0000C" w:rsidR="00A962F0" w:rsidRPr="00A2700C" w:rsidRDefault="001B0755"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document is submitted on the due date</w:t>
            </w:r>
          </w:p>
        </w:tc>
        <w:tc>
          <w:tcPr>
            <w:tcW w:w="1701" w:type="dxa"/>
            <w:tcBorders>
              <w:top w:val="single" w:sz="8" w:space="0" w:color="auto"/>
              <w:left w:val="nil"/>
              <w:bottom w:val="single" w:sz="4" w:space="0" w:color="auto"/>
              <w:right w:val="single" w:sz="8" w:space="0" w:color="auto"/>
            </w:tcBorders>
            <w:shd w:val="clear" w:color="auto" w:fill="FFFFFF"/>
          </w:tcPr>
          <w:p w14:paraId="2569A032" w14:textId="5A910DCB" w:rsidR="00A962F0" w:rsidRPr="00A2700C" w:rsidRDefault="001B0755"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document is submitted within 1-5 days after the due date</w:t>
            </w:r>
          </w:p>
        </w:tc>
        <w:tc>
          <w:tcPr>
            <w:tcW w:w="1701" w:type="dxa"/>
            <w:tcBorders>
              <w:top w:val="nil"/>
              <w:left w:val="nil"/>
              <w:bottom w:val="single" w:sz="4" w:space="0" w:color="auto"/>
              <w:right w:val="single" w:sz="4" w:space="0" w:color="auto"/>
            </w:tcBorders>
            <w:shd w:val="clear" w:color="auto" w:fill="FFFFFF"/>
          </w:tcPr>
          <w:p w14:paraId="60336FE9" w14:textId="3BBE5B42" w:rsidR="00A962F0" w:rsidRPr="00A2700C" w:rsidRDefault="001B0755"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document is submitted 5 days after the due date</w:t>
            </w:r>
          </w:p>
        </w:tc>
      </w:tr>
      <w:tr w:rsidR="00A962F0" w:rsidRPr="00A2700C" w14:paraId="5ABEECF8" w14:textId="77777777" w:rsidTr="00B06D26">
        <w:trPr>
          <w:trHeight w:val="44"/>
          <w:jc w:val="center"/>
        </w:trPr>
        <w:tc>
          <w:tcPr>
            <w:tcW w:w="903" w:type="dxa"/>
            <w:tcBorders>
              <w:top w:val="nil"/>
              <w:left w:val="single" w:sz="4" w:space="0" w:color="auto"/>
              <w:bottom w:val="single" w:sz="4" w:space="0" w:color="auto"/>
              <w:right w:val="single" w:sz="4" w:space="0" w:color="auto"/>
            </w:tcBorders>
            <w:vAlign w:val="center"/>
          </w:tcPr>
          <w:p w14:paraId="65E0D67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3061" w:type="dxa"/>
            <w:tcBorders>
              <w:top w:val="single" w:sz="4" w:space="0" w:color="auto"/>
              <w:left w:val="single" w:sz="4" w:space="0" w:color="auto"/>
              <w:bottom w:val="single" w:sz="4" w:space="0" w:color="auto"/>
              <w:right w:val="single" w:sz="8" w:space="0" w:color="auto"/>
            </w:tcBorders>
          </w:tcPr>
          <w:p w14:paraId="7D9085B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Initiate, expand and develop different functionalities related to POS, Payment gateway  per quarter</w:t>
            </w:r>
          </w:p>
        </w:tc>
        <w:tc>
          <w:tcPr>
            <w:tcW w:w="2127" w:type="dxa"/>
            <w:tcBorders>
              <w:top w:val="single" w:sz="4" w:space="0" w:color="auto"/>
              <w:left w:val="nil"/>
              <w:bottom w:val="single" w:sz="4" w:space="0" w:color="auto"/>
              <w:right w:val="nil"/>
            </w:tcBorders>
            <w:shd w:val="clear" w:color="auto" w:fill="FFFFFF"/>
          </w:tcPr>
          <w:p w14:paraId="2C66D2AA"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is greater than  or equal 100%</w:t>
            </w:r>
          </w:p>
        </w:tc>
        <w:tc>
          <w:tcPr>
            <w:tcW w:w="1417" w:type="dxa"/>
            <w:tcBorders>
              <w:top w:val="single" w:sz="4" w:space="0" w:color="auto"/>
              <w:left w:val="single" w:sz="8" w:space="0" w:color="auto"/>
              <w:bottom w:val="single" w:sz="4" w:space="0" w:color="auto"/>
              <w:right w:val="single" w:sz="8" w:space="0" w:color="auto"/>
            </w:tcBorders>
            <w:shd w:val="clear" w:color="auto" w:fill="FFFFFF"/>
          </w:tcPr>
          <w:p w14:paraId="7FAC901B"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90%-99.9%</w:t>
            </w:r>
          </w:p>
        </w:tc>
        <w:tc>
          <w:tcPr>
            <w:tcW w:w="1559" w:type="dxa"/>
            <w:tcBorders>
              <w:top w:val="single" w:sz="4" w:space="0" w:color="auto"/>
              <w:left w:val="nil"/>
              <w:bottom w:val="single" w:sz="4" w:space="0" w:color="auto"/>
              <w:right w:val="single" w:sz="8" w:space="0" w:color="auto"/>
            </w:tcBorders>
            <w:shd w:val="clear" w:color="auto" w:fill="FFFFFF"/>
          </w:tcPr>
          <w:p w14:paraId="1A215F89"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80%-89.9%</w:t>
            </w:r>
          </w:p>
        </w:tc>
        <w:tc>
          <w:tcPr>
            <w:tcW w:w="1701" w:type="dxa"/>
            <w:tcBorders>
              <w:top w:val="single" w:sz="4" w:space="0" w:color="auto"/>
              <w:left w:val="nil"/>
              <w:bottom w:val="single" w:sz="4" w:space="0" w:color="auto"/>
              <w:right w:val="single" w:sz="8" w:space="0" w:color="auto"/>
            </w:tcBorders>
            <w:shd w:val="clear" w:color="auto" w:fill="FFFFFF"/>
          </w:tcPr>
          <w:p w14:paraId="0D5ACAD6"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between &amp; including 70%-79.9%</w:t>
            </w:r>
          </w:p>
        </w:tc>
        <w:tc>
          <w:tcPr>
            <w:tcW w:w="1701" w:type="dxa"/>
            <w:tcBorders>
              <w:top w:val="single" w:sz="4" w:space="0" w:color="auto"/>
              <w:left w:val="nil"/>
              <w:bottom w:val="single" w:sz="4" w:space="0" w:color="auto"/>
              <w:right w:val="single" w:sz="4" w:space="0" w:color="auto"/>
            </w:tcBorders>
            <w:shd w:val="clear" w:color="auto" w:fill="FFFFFF"/>
          </w:tcPr>
          <w:p w14:paraId="6F2432D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action plan is achieved less than 70%</w:t>
            </w:r>
          </w:p>
        </w:tc>
      </w:tr>
    </w:tbl>
    <w:p w14:paraId="6995CCF8" w14:textId="77777777" w:rsidR="00A962F0" w:rsidRPr="00A2700C" w:rsidRDefault="00A962F0" w:rsidP="00B06D26">
      <w:pPr>
        <w:rPr>
          <w:rFonts w:ascii="Verdana" w:hAnsi="Verdana" w:cs="Segoe UI Historic"/>
        </w:rPr>
      </w:pPr>
    </w:p>
    <w:p w14:paraId="32E52EFF" w14:textId="398289E8" w:rsidR="00A962F0" w:rsidRPr="00A2700C" w:rsidRDefault="00A962F0" w:rsidP="00B06D26">
      <w:pPr>
        <w:keepNext/>
        <w:keepLines/>
        <w:spacing w:before="40" w:after="0"/>
        <w:outlineLvl w:val="2"/>
        <w:rPr>
          <w:rFonts w:ascii="Verdana" w:eastAsia="Times New Roman" w:hAnsi="Verdana" w:cs="Segoe UI Historic"/>
          <w:b/>
          <w:color w:val="000000" w:themeColor="text1"/>
        </w:rPr>
      </w:pPr>
      <w:r w:rsidRPr="00A2700C">
        <w:rPr>
          <w:rFonts w:ascii="Verdana" w:eastAsia="Times New Roman" w:hAnsi="Verdana" w:cs="Segoe UI Historic"/>
          <w:color w:val="000000" w:themeColor="text1"/>
        </w:rPr>
        <w:t xml:space="preserve">                                  </w:t>
      </w:r>
      <w:bookmarkStart w:id="481" w:name="_Toc209460960"/>
      <w:r w:rsidRPr="00732EC5">
        <w:rPr>
          <w:rFonts w:ascii="Verdana" w:eastAsia="Times New Roman" w:hAnsi="Verdana" w:cs="Segoe UI Historic"/>
          <w:b/>
          <w:color w:val="000000" w:themeColor="text1"/>
          <w:highlight w:val="cyan"/>
        </w:rPr>
        <w:t>POS Merchant Management</w:t>
      </w:r>
      <w:r w:rsidRPr="00732EC5">
        <w:rPr>
          <w:rFonts w:ascii="Verdana" w:hAnsi="Verdana" w:cs="Segoe UI Historic"/>
          <w:b/>
          <w:highlight w:val="cyan"/>
        </w:rPr>
        <w:t xml:space="preserve"> Junior Officer II G.8 </w:t>
      </w:r>
      <w:r w:rsidRPr="00732EC5">
        <w:rPr>
          <w:rFonts w:ascii="Verdana" w:eastAsia="Times New Roman" w:hAnsi="Verdana" w:cs="Segoe UI Historic"/>
          <w:b/>
          <w:color w:val="000000" w:themeColor="text1"/>
          <w:highlight w:val="cyan"/>
        </w:rPr>
        <w:t>goal and target</w:t>
      </w:r>
      <w:bookmarkEnd w:id="481"/>
      <w:r w:rsidR="00A154EA" w:rsidRPr="00732EC5">
        <w:rPr>
          <w:rFonts w:ascii="Verdana" w:eastAsia="Times New Roman" w:hAnsi="Verdana" w:cs="Segoe UI Historic"/>
          <w:b/>
          <w:color w:val="000000" w:themeColor="text1"/>
          <w:highlight w:val="cyan"/>
        </w:rPr>
        <w:t xml:space="preserve"> </w:t>
      </w:r>
      <w:r w:rsidR="00C602E8" w:rsidRPr="00732EC5">
        <w:rPr>
          <w:rFonts w:ascii="Verdana" w:eastAsia="Times New Roman" w:hAnsi="Verdana" w:cs="Segoe UI Historic"/>
          <w:b/>
          <w:color w:val="000000" w:themeColor="text1"/>
          <w:highlight w:val="cyan"/>
        </w:rPr>
        <w:t xml:space="preserve"> DB0091</w:t>
      </w:r>
    </w:p>
    <w:tbl>
      <w:tblPr>
        <w:tblW w:w="4849" w:type="pct"/>
        <w:jc w:val="center"/>
        <w:tblLayout w:type="fixed"/>
        <w:tblLook w:val="04A0" w:firstRow="1" w:lastRow="0" w:firstColumn="1" w:lastColumn="0" w:noHBand="0" w:noVBand="1"/>
      </w:tblPr>
      <w:tblGrid>
        <w:gridCol w:w="940"/>
        <w:gridCol w:w="2716"/>
        <w:gridCol w:w="1374"/>
        <w:gridCol w:w="2751"/>
        <w:gridCol w:w="1526"/>
        <w:gridCol w:w="2110"/>
        <w:gridCol w:w="2110"/>
      </w:tblGrid>
      <w:tr w:rsidR="00A962F0" w:rsidRPr="00A2700C" w14:paraId="5D6638EE" w14:textId="77777777" w:rsidTr="00B06D26">
        <w:trPr>
          <w:trHeight w:val="586"/>
          <w:jc w:val="center"/>
        </w:trPr>
        <w:tc>
          <w:tcPr>
            <w:tcW w:w="34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48AB81"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00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7E8368E"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50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2818C05"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01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EE5A2FC"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56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AA9175"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780"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7C9B35B4"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78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683280"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4EF7D359" w14:textId="77777777" w:rsidTr="00B06D26">
        <w:trPr>
          <w:trHeight w:val="425"/>
          <w:jc w:val="center"/>
        </w:trPr>
        <w:tc>
          <w:tcPr>
            <w:tcW w:w="347" w:type="pct"/>
            <w:vMerge w:val="restart"/>
            <w:tcBorders>
              <w:top w:val="single" w:sz="4" w:space="0" w:color="auto"/>
              <w:left w:val="single" w:sz="4" w:space="0" w:color="auto"/>
              <w:right w:val="single" w:sz="4" w:space="0" w:color="auto"/>
            </w:tcBorders>
            <w:textDirection w:val="btLr"/>
            <w:vAlign w:val="center"/>
          </w:tcPr>
          <w:p w14:paraId="35A2F9E6" w14:textId="77777777" w:rsidR="00A962F0" w:rsidRPr="00A2700C" w:rsidRDefault="00A962F0" w:rsidP="00B06D26">
            <w:pPr>
              <w:spacing w:line="240" w:lineRule="auto"/>
              <w:ind w:left="113" w:right="113"/>
              <w:jc w:val="center"/>
              <w:rPr>
                <w:rFonts w:ascii="Verdana" w:eastAsia="Times New Roman" w:hAnsi="Verdana" w:cs="Segoe UI Historic"/>
                <w:b/>
                <w:bCs/>
                <w:color w:val="000000" w:themeColor="text1"/>
              </w:rPr>
            </w:pPr>
            <w:r w:rsidRPr="00A2700C">
              <w:rPr>
                <w:rFonts w:ascii="Verdana" w:hAnsi="Verdana" w:cs="Segoe UI Historic"/>
                <w:b/>
              </w:rPr>
              <w:t>Junior Officer II(POS)</w:t>
            </w:r>
          </w:p>
        </w:tc>
        <w:tc>
          <w:tcPr>
            <w:tcW w:w="1004" w:type="pct"/>
            <w:tcBorders>
              <w:top w:val="single" w:sz="4" w:space="0" w:color="auto"/>
              <w:left w:val="nil"/>
              <w:bottom w:val="single" w:sz="8" w:space="0" w:color="auto"/>
              <w:right w:val="single" w:sz="4" w:space="0" w:color="auto"/>
            </w:tcBorders>
            <w:vAlign w:val="bottom"/>
          </w:tcPr>
          <w:p w14:paraId="4859B490"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Achieve team critical target</w:t>
            </w:r>
          </w:p>
        </w:tc>
        <w:tc>
          <w:tcPr>
            <w:tcW w:w="508" w:type="pct"/>
            <w:tcBorders>
              <w:top w:val="nil"/>
              <w:left w:val="single" w:sz="4" w:space="0" w:color="auto"/>
              <w:bottom w:val="single" w:sz="8" w:space="0" w:color="auto"/>
              <w:right w:val="single" w:sz="4" w:space="0" w:color="auto"/>
            </w:tcBorders>
            <w:vAlign w:val="bottom"/>
          </w:tcPr>
          <w:p w14:paraId="3470C12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Various</w:t>
            </w:r>
          </w:p>
        </w:tc>
        <w:tc>
          <w:tcPr>
            <w:tcW w:w="1017" w:type="pct"/>
            <w:tcBorders>
              <w:top w:val="nil"/>
              <w:left w:val="single" w:sz="4" w:space="0" w:color="auto"/>
              <w:bottom w:val="single" w:sz="8" w:space="0" w:color="auto"/>
              <w:right w:val="single" w:sz="8" w:space="0" w:color="auto"/>
            </w:tcBorders>
            <w:vAlign w:val="center"/>
          </w:tcPr>
          <w:p w14:paraId="64AE713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40% of Manager’s target</w:t>
            </w:r>
          </w:p>
        </w:tc>
        <w:tc>
          <w:tcPr>
            <w:tcW w:w="564" w:type="pct"/>
            <w:tcBorders>
              <w:top w:val="nil"/>
              <w:left w:val="single" w:sz="4" w:space="0" w:color="auto"/>
              <w:bottom w:val="single" w:sz="8" w:space="0" w:color="auto"/>
              <w:right w:val="nil"/>
            </w:tcBorders>
            <w:vAlign w:val="bottom"/>
          </w:tcPr>
          <w:p w14:paraId="1339735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40%</w:t>
            </w:r>
          </w:p>
        </w:tc>
        <w:tc>
          <w:tcPr>
            <w:tcW w:w="780" w:type="pct"/>
            <w:tcBorders>
              <w:top w:val="single" w:sz="4" w:space="0" w:color="auto"/>
              <w:left w:val="single" w:sz="4" w:space="0" w:color="auto"/>
              <w:bottom w:val="single" w:sz="4" w:space="0" w:color="auto"/>
              <w:right w:val="single" w:sz="4" w:space="0" w:color="auto"/>
            </w:tcBorders>
          </w:tcPr>
          <w:p w14:paraId="1E09B05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74BE98C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28068818" w14:textId="77777777" w:rsidTr="00B06D26">
        <w:trPr>
          <w:trHeight w:val="353"/>
          <w:jc w:val="center"/>
        </w:trPr>
        <w:tc>
          <w:tcPr>
            <w:tcW w:w="347" w:type="pct"/>
            <w:vMerge/>
            <w:tcBorders>
              <w:top w:val="single" w:sz="4" w:space="0" w:color="auto"/>
              <w:left w:val="single" w:sz="4" w:space="0" w:color="auto"/>
              <w:right w:val="single" w:sz="4" w:space="0" w:color="auto"/>
            </w:tcBorders>
            <w:textDirection w:val="btLr"/>
            <w:vAlign w:val="center"/>
          </w:tcPr>
          <w:p w14:paraId="1473DB12" w14:textId="77777777" w:rsidR="00A962F0" w:rsidRPr="00A2700C" w:rsidRDefault="00A962F0" w:rsidP="00B06D26">
            <w:pPr>
              <w:spacing w:line="240" w:lineRule="auto"/>
              <w:ind w:left="113" w:right="113"/>
              <w:jc w:val="center"/>
              <w:rPr>
                <w:rFonts w:ascii="Verdana" w:hAnsi="Verdana" w:cs="Segoe UI Historic"/>
                <w:b/>
              </w:rPr>
            </w:pPr>
          </w:p>
        </w:tc>
        <w:tc>
          <w:tcPr>
            <w:tcW w:w="1004" w:type="pct"/>
            <w:tcBorders>
              <w:top w:val="single" w:sz="4" w:space="0" w:color="auto"/>
              <w:left w:val="nil"/>
              <w:bottom w:val="single" w:sz="8" w:space="0" w:color="auto"/>
              <w:right w:val="single" w:sz="4" w:space="0" w:color="auto"/>
            </w:tcBorders>
          </w:tcPr>
          <w:p w14:paraId="3BA7FDEF"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hAnsi="Verdana" w:cs="Segoe UI Historic"/>
              </w:rPr>
              <w:t>Increase POS  activation</w:t>
            </w:r>
          </w:p>
        </w:tc>
        <w:tc>
          <w:tcPr>
            <w:tcW w:w="508" w:type="pct"/>
            <w:tcBorders>
              <w:top w:val="nil"/>
              <w:left w:val="single" w:sz="4" w:space="0" w:color="auto"/>
              <w:bottom w:val="single" w:sz="8" w:space="0" w:color="auto"/>
              <w:right w:val="single" w:sz="4" w:space="0" w:color="auto"/>
            </w:tcBorders>
          </w:tcPr>
          <w:p w14:paraId="36C57CB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Percent</w:t>
            </w:r>
          </w:p>
        </w:tc>
        <w:tc>
          <w:tcPr>
            <w:tcW w:w="1017" w:type="pct"/>
            <w:tcBorders>
              <w:top w:val="nil"/>
              <w:left w:val="single" w:sz="4" w:space="0" w:color="auto"/>
              <w:bottom w:val="single" w:sz="8" w:space="0" w:color="auto"/>
              <w:right w:val="single" w:sz="8" w:space="0" w:color="auto"/>
            </w:tcBorders>
          </w:tcPr>
          <w:p w14:paraId="514F1A0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Increase activation &gt;=90%</w:t>
            </w:r>
          </w:p>
        </w:tc>
        <w:tc>
          <w:tcPr>
            <w:tcW w:w="564" w:type="pct"/>
            <w:tcBorders>
              <w:top w:val="nil"/>
              <w:left w:val="single" w:sz="4" w:space="0" w:color="auto"/>
              <w:bottom w:val="single" w:sz="8" w:space="0" w:color="auto"/>
              <w:right w:val="nil"/>
            </w:tcBorders>
          </w:tcPr>
          <w:p w14:paraId="62A56CC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10%</w:t>
            </w:r>
          </w:p>
        </w:tc>
        <w:tc>
          <w:tcPr>
            <w:tcW w:w="780" w:type="pct"/>
            <w:tcBorders>
              <w:top w:val="single" w:sz="4" w:space="0" w:color="auto"/>
              <w:left w:val="single" w:sz="4" w:space="0" w:color="auto"/>
              <w:bottom w:val="single" w:sz="4" w:space="0" w:color="auto"/>
              <w:right w:val="single" w:sz="4" w:space="0" w:color="auto"/>
            </w:tcBorders>
          </w:tcPr>
          <w:p w14:paraId="7F4C0FD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System</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2409D39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Cannot be Exceeded</w:t>
            </w:r>
          </w:p>
        </w:tc>
      </w:tr>
      <w:tr w:rsidR="00A962F0" w:rsidRPr="00A2700C" w14:paraId="17EC7BE4" w14:textId="77777777" w:rsidTr="00B06D26">
        <w:trPr>
          <w:trHeight w:val="161"/>
          <w:jc w:val="center"/>
        </w:trPr>
        <w:tc>
          <w:tcPr>
            <w:tcW w:w="347" w:type="pct"/>
            <w:vMerge/>
            <w:tcBorders>
              <w:left w:val="single" w:sz="4" w:space="0" w:color="auto"/>
              <w:right w:val="single" w:sz="4" w:space="0" w:color="auto"/>
            </w:tcBorders>
            <w:vAlign w:val="center"/>
            <w:hideMark/>
          </w:tcPr>
          <w:p w14:paraId="1D9FC475"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004" w:type="pct"/>
            <w:vMerge w:val="restart"/>
            <w:tcBorders>
              <w:top w:val="single" w:sz="4" w:space="0" w:color="auto"/>
              <w:left w:val="nil"/>
              <w:right w:val="single" w:sz="4" w:space="0" w:color="auto"/>
            </w:tcBorders>
          </w:tcPr>
          <w:p w14:paraId="154077C6" w14:textId="729E9791"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Collect Credential Documents us</w:t>
            </w:r>
            <w:r w:rsidR="00732EC5">
              <w:rPr>
                <w:rFonts w:ascii="Verdana" w:eastAsia="Times New Roman" w:hAnsi="Verdana" w:cs="Segoe UI Historic"/>
                <w:bCs/>
              </w:rPr>
              <w:t>ed for preparation of proposal, analysis or BRD on time. POS Junior II</w:t>
            </w:r>
          </w:p>
        </w:tc>
        <w:tc>
          <w:tcPr>
            <w:tcW w:w="508" w:type="pct"/>
            <w:tcBorders>
              <w:top w:val="nil"/>
              <w:left w:val="single" w:sz="4" w:space="0" w:color="auto"/>
              <w:bottom w:val="single" w:sz="4" w:space="0" w:color="auto"/>
              <w:right w:val="single" w:sz="4" w:space="0" w:color="auto"/>
            </w:tcBorders>
            <w:vAlign w:val="center"/>
          </w:tcPr>
          <w:p w14:paraId="653FB46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Quality</w:t>
            </w:r>
          </w:p>
        </w:tc>
        <w:tc>
          <w:tcPr>
            <w:tcW w:w="1017" w:type="pct"/>
            <w:tcBorders>
              <w:top w:val="nil"/>
              <w:left w:val="single" w:sz="4" w:space="0" w:color="auto"/>
              <w:bottom w:val="single" w:sz="4" w:space="0" w:color="auto"/>
              <w:right w:val="single" w:sz="8" w:space="0" w:color="auto"/>
            </w:tcBorders>
            <w:vAlign w:val="center"/>
          </w:tcPr>
          <w:p w14:paraId="57F8CC9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Rounds of review</w:t>
            </w:r>
          </w:p>
        </w:tc>
        <w:tc>
          <w:tcPr>
            <w:tcW w:w="564" w:type="pct"/>
            <w:tcBorders>
              <w:top w:val="nil"/>
              <w:left w:val="single" w:sz="4" w:space="0" w:color="auto"/>
              <w:bottom w:val="single" w:sz="4" w:space="0" w:color="auto"/>
              <w:right w:val="nil"/>
            </w:tcBorders>
            <w:vAlign w:val="center"/>
          </w:tcPr>
          <w:p w14:paraId="7ECD189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780" w:type="pct"/>
            <w:tcBorders>
              <w:top w:val="single" w:sz="4" w:space="0" w:color="auto"/>
              <w:left w:val="single" w:sz="4" w:space="0" w:color="auto"/>
              <w:bottom w:val="single" w:sz="4" w:space="0" w:color="auto"/>
              <w:right w:val="single" w:sz="4" w:space="0" w:color="auto"/>
            </w:tcBorders>
          </w:tcPr>
          <w:p w14:paraId="1D3535F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1D6522B9"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p w14:paraId="4BF1D7B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20CF900C" w14:textId="77777777" w:rsidTr="00B06D26">
        <w:trPr>
          <w:trHeight w:val="275"/>
          <w:jc w:val="center"/>
        </w:trPr>
        <w:tc>
          <w:tcPr>
            <w:tcW w:w="347" w:type="pct"/>
            <w:vMerge/>
            <w:tcBorders>
              <w:left w:val="single" w:sz="4" w:space="0" w:color="auto"/>
              <w:right w:val="single" w:sz="4" w:space="0" w:color="auto"/>
            </w:tcBorders>
            <w:vAlign w:val="center"/>
          </w:tcPr>
          <w:p w14:paraId="6659A474"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004" w:type="pct"/>
            <w:vMerge/>
            <w:tcBorders>
              <w:left w:val="nil"/>
              <w:bottom w:val="single" w:sz="8" w:space="0" w:color="auto"/>
              <w:right w:val="single" w:sz="4" w:space="0" w:color="auto"/>
            </w:tcBorders>
          </w:tcPr>
          <w:p w14:paraId="1806F30D" w14:textId="77777777" w:rsidR="00A962F0" w:rsidRPr="00A2700C" w:rsidRDefault="00A962F0" w:rsidP="00B06D26">
            <w:pPr>
              <w:spacing w:line="240" w:lineRule="auto"/>
              <w:jc w:val="center"/>
              <w:rPr>
                <w:rFonts w:ascii="Verdana" w:eastAsia="Times New Roman" w:hAnsi="Verdana" w:cs="Segoe UI Historic"/>
                <w:bCs/>
              </w:rPr>
            </w:pPr>
          </w:p>
        </w:tc>
        <w:tc>
          <w:tcPr>
            <w:tcW w:w="508" w:type="pct"/>
            <w:tcBorders>
              <w:top w:val="single" w:sz="4" w:space="0" w:color="auto"/>
              <w:left w:val="single" w:sz="4" w:space="0" w:color="auto"/>
              <w:bottom w:val="single" w:sz="8" w:space="0" w:color="auto"/>
              <w:right w:val="single" w:sz="4" w:space="0" w:color="auto"/>
            </w:tcBorders>
            <w:vAlign w:val="center"/>
          </w:tcPr>
          <w:p w14:paraId="5DA6E55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Time</w:t>
            </w:r>
          </w:p>
        </w:tc>
        <w:tc>
          <w:tcPr>
            <w:tcW w:w="1017" w:type="pct"/>
            <w:tcBorders>
              <w:top w:val="single" w:sz="4" w:space="0" w:color="auto"/>
              <w:left w:val="single" w:sz="4" w:space="0" w:color="auto"/>
              <w:bottom w:val="single" w:sz="8" w:space="0" w:color="auto"/>
              <w:right w:val="single" w:sz="8" w:space="0" w:color="auto"/>
            </w:tcBorders>
            <w:vAlign w:val="center"/>
          </w:tcPr>
          <w:p w14:paraId="66B8BCC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As per the time stated on TOR</w:t>
            </w:r>
          </w:p>
        </w:tc>
        <w:tc>
          <w:tcPr>
            <w:tcW w:w="564" w:type="pct"/>
            <w:tcBorders>
              <w:top w:val="single" w:sz="4" w:space="0" w:color="auto"/>
              <w:left w:val="single" w:sz="4" w:space="0" w:color="auto"/>
              <w:bottom w:val="single" w:sz="8" w:space="0" w:color="auto"/>
              <w:right w:val="nil"/>
            </w:tcBorders>
            <w:vAlign w:val="center"/>
          </w:tcPr>
          <w:p w14:paraId="582F026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780" w:type="pct"/>
            <w:tcBorders>
              <w:top w:val="single" w:sz="4" w:space="0" w:color="auto"/>
              <w:left w:val="single" w:sz="4" w:space="0" w:color="auto"/>
              <w:bottom w:val="single" w:sz="4" w:space="0" w:color="auto"/>
              <w:right w:val="single" w:sz="4" w:space="0" w:color="auto"/>
            </w:tcBorders>
          </w:tcPr>
          <w:p w14:paraId="1E7BD04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0EF3249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1166BA9B" w14:textId="77777777" w:rsidTr="00B06D26">
        <w:trPr>
          <w:trHeight w:val="427"/>
          <w:jc w:val="center"/>
        </w:trPr>
        <w:tc>
          <w:tcPr>
            <w:tcW w:w="347" w:type="pct"/>
            <w:vMerge/>
            <w:tcBorders>
              <w:left w:val="single" w:sz="4" w:space="0" w:color="auto"/>
              <w:right w:val="single" w:sz="4" w:space="0" w:color="auto"/>
            </w:tcBorders>
            <w:vAlign w:val="center"/>
            <w:hideMark/>
          </w:tcPr>
          <w:p w14:paraId="55D5D202"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004" w:type="pct"/>
            <w:tcBorders>
              <w:top w:val="single" w:sz="4" w:space="0" w:color="auto"/>
              <w:left w:val="single" w:sz="4" w:space="0" w:color="auto"/>
              <w:bottom w:val="single" w:sz="4" w:space="0" w:color="auto"/>
              <w:right w:val="single" w:sz="4" w:space="0" w:color="auto"/>
            </w:tcBorders>
          </w:tcPr>
          <w:p w14:paraId="06E672AB" w14:textId="189E15B8"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Calibri" w:hAnsi="Verdana" w:cs="Segoe UI Historic"/>
              </w:rPr>
              <w:t>Follow up performance of POS merchants with va</w:t>
            </w:r>
            <w:r w:rsidR="00732EC5">
              <w:rPr>
                <w:rFonts w:ascii="Verdana" w:eastAsia="Calibri" w:hAnsi="Verdana" w:cs="Segoe UI Historic"/>
              </w:rPr>
              <w:t>lue proposition  for incidents either positive or negative</w:t>
            </w:r>
          </w:p>
        </w:tc>
        <w:tc>
          <w:tcPr>
            <w:tcW w:w="508" w:type="pct"/>
            <w:tcBorders>
              <w:top w:val="single" w:sz="4" w:space="0" w:color="auto"/>
              <w:left w:val="single" w:sz="4" w:space="0" w:color="auto"/>
              <w:bottom w:val="single" w:sz="4" w:space="0" w:color="auto"/>
              <w:right w:val="single" w:sz="4" w:space="0" w:color="auto"/>
            </w:tcBorders>
            <w:vAlign w:val="center"/>
          </w:tcPr>
          <w:p w14:paraId="51C9B8B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Number</w:t>
            </w:r>
          </w:p>
        </w:tc>
        <w:tc>
          <w:tcPr>
            <w:tcW w:w="1017" w:type="pct"/>
            <w:tcBorders>
              <w:top w:val="single" w:sz="4" w:space="0" w:color="auto"/>
              <w:left w:val="single" w:sz="4" w:space="0" w:color="auto"/>
              <w:bottom w:val="single" w:sz="4" w:space="0" w:color="auto"/>
              <w:right w:val="single" w:sz="4" w:space="0" w:color="auto"/>
            </w:tcBorders>
            <w:vAlign w:val="center"/>
          </w:tcPr>
          <w:p w14:paraId="42C090A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12 per quarter</w:t>
            </w:r>
          </w:p>
        </w:tc>
        <w:tc>
          <w:tcPr>
            <w:tcW w:w="564" w:type="pct"/>
            <w:tcBorders>
              <w:top w:val="single" w:sz="4" w:space="0" w:color="auto"/>
              <w:left w:val="single" w:sz="4" w:space="0" w:color="auto"/>
              <w:bottom w:val="single" w:sz="4" w:space="0" w:color="auto"/>
              <w:right w:val="single" w:sz="4" w:space="0" w:color="auto"/>
            </w:tcBorders>
            <w:vAlign w:val="center"/>
          </w:tcPr>
          <w:p w14:paraId="707A7C1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25F81A6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3A19F8B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4D8553A1" w14:textId="77777777" w:rsidTr="00B06D26">
        <w:trPr>
          <w:trHeight w:val="397"/>
          <w:jc w:val="center"/>
        </w:trPr>
        <w:tc>
          <w:tcPr>
            <w:tcW w:w="347" w:type="pct"/>
            <w:vMerge/>
            <w:tcBorders>
              <w:left w:val="single" w:sz="4" w:space="0" w:color="auto"/>
              <w:right w:val="single" w:sz="4" w:space="0" w:color="auto"/>
            </w:tcBorders>
            <w:vAlign w:val="center"/>
          </w:tcPr>
          <w:p w14:paraId="2D117C0A"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004" w:type="pct"/>
            <w:vMerge w:val="restart"/>
            <w:tcBorders>
              <w:top w:val="single" w:sz="4" w:space="0" w:color="auto"/>
              <w:left w:val="single" w:sz="4" w:space="0" w:color="auto"/>
              <w:right w:val="single" w:sz="4" w:space="0" w:color="auto"/>
            </w:tcBorders>
          </w:tcPr>
          <w:p w14:paraId="12D05A29" w14:textId="0F512B0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 xml:space="preserve">Prepare POS </w:t>
            </w:r>
            <w:r w:rsidR="00732EC5">
              <w:rPr>
                <w:rFonts w:ascii="Verdana" w:eastAsia="Times New Roman" w:hAnsi="Verdana" w:cs="Segoe UI Historic"/>
                <w:bCs/>
              </w:rPr>
              <w:t>performance reports regularly Quarterly on time</w:t>
            </w:r>
          </w:p>
        </w:tc>
        <w:tc>
          <w:tcPr>
            <w:tcW w:w="508" w:type="pct"/>
            <w:tcBorders>
              <w:top w:val="single" w:sz="4" w:space="0" w:color="auto"/>
              <w:left w:val="single" w:sz="4" w:space="0" w:color="auto"/>
              <w:bottom w:val="single" w:sz="4" w:space="0" w:color="auto"/>
              <w:right w:val="single" w:sz="4" w:space="0" w:color="auto"/>
            </w:tcBorders>
            <w:vAlign w:val="center"/>
          </w:tcPr>
          <w:p w14:paraId="5E1F982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Time</w:t>
            </w:r>
          </w:p>
        </w:tc>
        <w:tc>
          <w:tcPr>
            <w:tcW w:w="1017" w:type="pct"/>
            <w:tcBorders>
              <w:top w:val="single" w:sz="4" w:space="0" w:color="auto"/>
              <w:left w:val="single" w:sz="4" w:space="0" w:color="auto"/>
              <w:bottom w:val="single" w:sz="4" w:space="0" w:color="auto"/>
              <w:right w:val="single" w:sz="4" w:space="0" w:color="auto"/>
            </w:tcBorders>
            <w:vAlign w:val="center"/>
          </w:tcPr>
          <w:p w14:paraId="7D1D186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Weekly on the due date</w:t>
            </w:r>
          </w:p>
        </w:tc>
        <w:tc>
          <w:tcPr>
            <w:tcW w:w="564" w:type="pct"/>
            <w:tcBorders>
              <w:top w:val="single" w:sz="4" w:space="0" w:color="auto"/>
              <w:left w:val="single" w:sz="4" w:space="0" w:color="auto"/>
              <w:bottom w:val="single" w:sz="4" w:space="0" w:color="auto"/>
              <w:right w:val="single" w:sz="4" w:space="0" w:color="auto"/>
            </w:tcBorders>
            <w:vAlign w:val="center"/>
          </w:tcPr>
          <w:p w14:paraId="603D705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300BCCD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4FBE2B0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403C00F4" w14:textId="77777777" w:rsidTr="00B06D26">
        <w:trPr>
          <w:trHeight w:val="397"/>
          <w:jc w:val="center"/>
        </w:trPr>
        <w:tc>
          <w:tcPr>
            <w:tcW w:w="347" w:type="pct"/>
            <w:vMerge/>
            <w:tcBorders>
              <w:left w:val="single" w:sz="4" w:space="0" w:color="auto"/>
              <w:right w:val="single" w:sz="4" w:space="0" w:color="auto"/>
            </w:tcBorders>
            <w:vAlign w:val="center"/>
          </w:tcPr>
          <w:p w14:paraId="0EE62826"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004" w:type="pct"/>
            <w:vMerge/>
            <w:tcBorders>
              <w:left w:val="single" w:sz="4" w:space="0" w:color="auto"/>
              <w:right w:val="single" w:sz="4" w:space="0" w:color="auto"/>
            </w:tcBorders>
          </w:tcPr>
          <w:p w14:paraId="2E9EF96C" w14:textId="77777777" w:rsidR="00A962F0" w:rsidRPr="00A2700C" w:rsidRDefault="00A962F0" w:rsidP="00B06D26">
            <w:pPr>
              <w:spacing w:line="240" w:lineRule="auto"/>
              <w:jc w:val="both"/>
              <w:rPr>
                <w:rFonts w:ascii="Verdana" w:eastAsia="Calibri" w:hAnsi="Verdana" w:cs="Segoe UI Historic"/>
                <w:color w:val="000000" w:themeColor="text1"/>
              </w:rPr>
            </w:pPr>
          </w:p>
        </w:tc>
        <w:tc>
          <w:tcPr>
            <w:tcW w:w="508" w:type="pct"/>
            <w:tcBorders>
              <w:top w:val="single" w:sz="4" w:space="0" w:color="auto"/>
              <w:left w:val="single" w:sz="4" w:space="0" w:color="auto"/>
              <w:bottom w:val="single" w:sz="4" w:space="0" w:color="auto"/>
              <w:right w:val="single" w:sz="4" w:space="0" w:color="auto"/>
            </w:tcBorders>
            <w:vAlign w:val="center"/>
          </w:tcPr>
          <w:p w14:paraId="23D35FE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Time</w:t>
            </w:r>
          </w:p>
        </w:tc>
        <w:tc>
          <w:tcPr>
            <w:tcW w:w="1017" w:type="pct"/>
            <w:tcBorders>
              <w:top w:val="single" w:sz="4" w:space="0" w:color="auto"/>
              <w:left w:val="single" w:sz="4" w:space="0" w:color="auto"/>
              <w:bottom w:val="single" w:sz="4" w:space="0" w:color="auto"/>
              <w:right w:val="single" w:sz="4" w:space="0" w:color="auto"/>
            </w:tcBorders>
            <w:vAlign w:val="center"/>
          </w:tcPr>
          <w:p w14:paraId="7F1204B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Monthly on the due date</w:t>
            </w:r>
          </w:p>
        </w:tc>
        <w:tc>
          <w:tcPr>
            <w:tcW w:w="564" w:type="pct"/>
            <w:tcBorders>
              <w:top w:val="single" w:sz="4" w:space="0" w:color="auto"/>
              <w:left w:val="single" w:sz="4" w:space="0" w:color="auto"/>
              <w:bottom w:val="single" w:sz="4" w:space="0" w:color="auto"/>
              <w:right w:val="single" w:sz="4" w:space="0" w:color="auto"/>
            </w:tcBorders>
            <w:vAlign w:val="center"/>
          </w:tcPr>
          <w:p w14:paraId="714ADED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6054486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1C6A975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6AD69369" w14:textId="77777777" w:rsidTr="00B06D26">
        <w:trPr>
          <w:trHeight w:val="215"/>
          <w:jc w:val="center"/>
        </w:trPr>
        <w:tc>
          <w:tcPr>
            <w:tcW w:w="347" w:type="pct"/>
            <w:vMerge/>
            <w:tcBorders>
              <w:left w:val="single" w:sz="4" w:space="0" w:color="auto"/>
              <w:right w:val="single" w:sz="4" w:space="0" w:color="auto"/>
            </w:tcBorders>
            <w:vAlign w:val="center"/>
          </w:tcPr>
          <w:p w14:paraId="58FD5426"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1004" w:type="pct"/>
            <w:vMerge/>
            <w:tcBorders>
              <w:left w:val="single" w:sz="4" w:space="0" w:color="auto"/>
              <w:right w:val="single" w:sz="4" w:space="0" w:color="auto"/>
            </w:tcBorders>
          </w:tcPr>
          <w:p w14:paraId="099228E6" w14:textId="77777777" w:rsidR="00A962F0" w:rsidRPr="00A2700C" w:rsidRDefault="00A962F0" w:rsidP="00B06D26">
            <w:pPr>
              <w:spacing w:line="240" w:lineRule="auto"/>
              <w:jc w:val="both"/>
              <w:rPr>
                <w:rFonts w:ascii="Verdana" w:eastAsia="Calibri" w:hAnsi="Verdana" w:cs="Segoe UI Historic"/>
                <w:color w:val="000000" w:themeColor="text1"/>
              </w:rPr>
            </w:pPr>
          </w:p>
        </w:tc>
        <w:tc>
          <w:tcPr>
            <w:tcW w:w="508" w:type="pct"/>
            <w:tcBorders>
              <w:top w:val="single" w:sz="4" w:space="0" w:color="auto"/>
              <w:left w:val="single" w:sz="4" w:space="0" w:color="auto"/>
              <w:bottom w:val="single" w:sz="4" w:space="0" w:color="auto"/>
              <w:right w:val="single" w:sz="4" w:space="0" w:color="auto"/>
            </w:tcBorders>
            <w:vAlign w:val="center"/>
          </w:tcPr>
          <w:p w14:paraId="4737B30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Time</w:t>
            </w:r>
          </w:p>
        </w:tc>
        <w:tc>
          <w:tcPr>
            <w:tcW w:w="1017" w:type="pct"/>
            <w:tcBorders>
              <w:top w:val="single" w:sz="4" w:space="0" w:color="auto"/>
              <w:left w:val="single" w:sz="4" w:space="0" w:color="auto"/>
              <w:bottom w:val="single" w:sz="4" w:space="0" w:color="auto"/>
              <w:right w:val="single" w:sz="4" w:space="0" w:color="auto"/>
            </w:tcBorders>
            <w:vAlign w:val="center"/>
          </w:tcPr>
          <w:p w14:paraId="3EDC0B9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Quarterly on the due date</w:t>
            </w:r>
          </w:p>
        </w:tc>
        <w:tc>
          <w:tcPr>
            <w:tcW w:w="564" w:type="pct"/>
            <w:tcBorders>
              <w:top w:val="single" w:sz="4" w:space="0" w:color="auto"/>
              <w:left w:val="single" w:sz="4" w:space="0" w:color="auto"/>
              <w:bottom w:val="single" w:sz="4" w:space="0" w:color="auto"/>
              <w:right w:val="single" w:sz="4" w:space="0" w:color="auto"/>
            </w:tcBorders>
            <w:vAlign w:val="center"/>
          </w:tcPr>
          <w:p w14:paraId="1AB5062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2DB9FAC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52D5B03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7978A164" w14:textId="77777777" w:rsidTr="00B06D26">
        <w:trPr>
          <w:trHeight w:val="334"/>
          <w:jc w:val="center"/>
        </w:trPr>
        <w:tc>
          <w:tcPr>
            <w:tcW w:w="2876" w:type="pct"/>
            <w:gridSpan w:val="4"/>
            <w:tcBorders>
              <w:top w:val="single" w:sz="4" w:space="0" w:color="auto"/>
              <w:left w:val="single" w:sz="4" w:space="0" w:color="auto"/>
              <w:bottom w:val="single" w:sz="4" w:space="0" w:color="auto"/>
              <w:right w:val="single" w:sz="4" w:space="0" w:color="auto"/>
            </w:tcBorders>
            <w:vAlign w:val="center"/>
            <w:hideMark/>
          </w:tcPr>
          <w:p w14:paraId="44E2040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56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C1552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780" w:type="pct"/>
            <w:tcBorders>
              <w:top w:val="single" w:sz="4" w:space="0" w:color="auto"/>
              <w:left w:val="single" w:sz="4" w:space="0" w:color="auto"/>
              <w:bottom w:val="single" w:sz="4" w:space="0" w:color="auto"/>
              <w:right w:val="single" w:sz="4" w:space="0" w:color="auto"/>
            </w:tcBorders>
          </w:tcPr>
          <w:p w14:paraId="6CEBFC53"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780" w:type="pct"/>
            <w:tcBorders>
              <w:top w:val="single" w:sz="4" w:space="0" w:color="auto"/>
              <w:left w:val="single" w:sz="4" w:space="0" w:color="auto"/>
              <w:bottom w:val="single" w:sz="4" w:space="0" w:color="auto"/>
              <w:right w:val="single" w:sz="4" w:space="0" w:color="auto"/>
            </w:tcBorders>
            <w:vAlign w:val="center"/>
          </w:tcPr>
          <w:p w14:paraId="343BE979"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r>
    </w:tbl>
    <w:p w14:paraId="23D482C0" w14:textId="77777777" w:rsidR="00A962F0" w:rsidRPr="00A2700C" w:rsidRDefault="00A962F0" w:rsidP="00B06D26">
      <w:pPr>
        <w:keepNext/>
        <w:keepLines/>
        <w:spacing w:before="40" w:after="0"/>
        <w:ind w:left="1004"/>
        <w:jc w:val="center"/>
        <w:outlineLvl w:val="2"/>
        <w:rPr>
          <w:rFonts w:ascii="Verdana" w:eastAsia="Times New Roman" w:hAnsi="Verdana" w:cs="Segoe UI Historic"/>
          <w:b/>
          <w:color w:val="000000" w:themeColor="text1"/>
        </w:rPr>
      </w:pPr>
    </w:p>
    <w:p w14:paraId="2AA8B853" w14:textId="77777777" w:rsidR="00A962F0" w:rsidRPr="00A2700C" w:rsidRDefault="00A962F0" w:rsidP="00B06D26">
      <w:pPr>
        <w:keepNext/>
        <w:keepLines/>
        <w:spacing w:before="40" w:after="0"/>
        <w:ind w:left="1004"/>
        <w:jc w:val="center"/>
        <w:outlineLvl w:val="2"/>
        <w:rPr>
          <w:rFonts w:ascii="Verdana" w:eastAsia="Times New Roman" w:hAnsi="Verdana" w:cs="Segoe UI Historic"/>
          <w:color w:val="000000" w:themeColor="text1"/>
        </w:rPr>
      </w:pPr>
      <w:bookmarkStart w:id="482" w:name="_Toc209460961"/>
      <w:r w:rsidRPr="003F7733">
        <w:rPr>
          <w:rFonts w:ascii="Verdana" w:eastAsia="Times New Roman" w:hAnsi="Verdana" w:cs="Segoe UI Historic"/>
          <w:b/>
          <w:color w:val="000000" w:themeColor="text1"/>
          <w:highlight w:val="cyan"/>
        </w:rPr>
        <w:t>POS Merchant Management</w:t>
      </w:r>
      <w:r w:rsidRPr="003F7733">
        <w:rPr>
          <w:rFonts w:ascii="Verdana" w:hAnsi="Verdana" w:cs="Segoe UI Historic"/>
          <w:b/>
          <w:highlight w:val="cyan"/>
        </w:rPr>
        <w:t xml:space="preserve"> Junior Officer II (G.8) Appraisal Parameter</w:t>
      </w:r>
      <w:bookmarkEnd w:id="482"/>
    </w:p>
    <w:tbl>
      <w:tblPr>
        <w:tblW w:w="11335" w:type="dxa"/>
        <w:jc w:val="center"/>
        <w:tblLayout w:type="fixed"/>
        <w:tblLook w:val="0000" w:firstRow="0" w:lastRow="0" w:firstColumn="0" w:lastColumn="0" w:noHBand="0" w:noVBand="0"/>
      </w:tblPr>
      <w:tblGrid>
        <w:gridCol w:w="866"/>
        <w:gridCol w:w="2248"/>
        <w:gridCol w:w="1546"/>
        <w:gridCol w:w="2281"/>
        <w:gridCol w:w="1276"/>
        <w:gridCol w:w="1417"/>
        <w:gridCol w:w="1701"/>
      </w:tblGrid>
      <w:tr w:rsidR="00A962F0" w:rsidRPr="00A2700C" w14:paraId="059537FB" w14:textId="77777777" w:rsidTr="00B06D26">
        <w:trPr>
          <w:trHeight w:val="386"/>
          <w:jc w:val="center"/>
        </w:trPr>
        <w:tc>
          <w:tcPr>
            <w:tcW w:w="11335" w:type="dxa"/>
            <w:gridSpan w:val="7"/>
            <w:tcBorders>
              <w:top w:val="single" w:sz="4" w:space="0" w:color="auto"/>
              <w:left w:val="single" w:sz="4" w:space="0" w:color="auto"/>
              <w:bottom w:val="single" w:sz="4" w:space="0" w:color="auto"/>
              <w:right w:val="single" w:sz="4" w:space="0" w:color="auto"/>
            </w:tcBorders>
            <w:shd w:val="clear" w:color="auto" w:fill="C5E0B3"/>
            <w:vAlign w:val="center"/>
          </w:tcPr>
          <w:p w14:paraId="25B400F3" w14:textId="77777777" w:rsidR="00A962F0" w:rsidRPr="00A2700C" w:rsidRDefault="00A962F0" w:rsidP="00B06D26">
            <w:pPr>
              <w:autoSpaceDE w:val="0"/>
              <w:autoSpaceDN w:val="0"/>
              <w:adjustRightInd w:val="0"/>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09250250" w14:textId="77777777" w:rsidTr="00B06D26">
        <w:trPr>
          <w:trHeight w:val="386"/>
          <w:jc w:val="center"/>
        </w:trPr>
        <w:tc>
          <w:tcPr>
            <w:tcW w:w="866" w:type="dxa"/>
            <w:vMerge w:val="restart"/>
            <w:tcBorders>
              <w:top w:val="single" w:sz="4" w:space="0" w:color="auto"/>
              <w:left w:val="single" w:sz="4" w:space="0" w:color="auto"/>
              <w:bottom w:val="single" w:sz="4" w:space="0" w:color="auto"/>
              <w:right w:val="single" w:sz="8" w:space="0" w:color="000000"/>
            </w:tcBorders>
            <w:shd w:val="clear" w:color="auto" w:fill="C5E0B3"/>
            <w:vAlign w:val="center"/>
          </w:tcPr>
          <w:p w14:paraId="48915985"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p w14:paraId="0B242C25"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Job position</w:t>
            </w:r>
          </w:p>
        </w:tc>
        <w:tc>
          <w:tcPr>
            <w:tcW w:w="2248"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tcPr>
          <w:p w14:paraId="05BE3F58"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Goal with Target</w:t>
            </w:r>
          </w:p>
        </w:tc>
        <w:tc>
          <w:tcPr>
            <w:tcW w:w="1546" w:type="dxa"/>
            <w:vMerge w:val="restart"/>
            <w:tcBorders>
              <w:top w:val="single" w:sz="4" w:space="0" w:color="auto"/>
              <w:left w:val="single" w:sz="8" w:space="0" w:color="auto"/>
              <w:bottom w:val="single" w:sz="8" w:space="0" w:color="000000"/>
              <w:right w:val="single" w:sz="8" w:space="0" w:color="auto"/>
            </w:tcBorders>
            <w:shd w:val="clear" w:color="auto" w:fill="C5E0B3"/>
            <w:vAlign w:val="center"/>
          </w:tcPr>
          <w:p w14:paraId="6E90B369"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Meets Expectations (5)</w:t>
            </w:r>
          </w:p>
        </w:tc>
        <w:tc>
          <w:tcPr>
            <w:tcW w:w="2281" w:type="dxa"/>
            <w:vMerge w:val="restart"/>
            <w:tcBorders>
              <w:top w:val="single" w:sz="4" w:space="0" w:color="auto"/>
              <w:left w:val="nil"/>
              <w:bottom w:val="nil"/>
              <w:right w:val="single" w:sz="8" w:space="0" w:color="000000"/>
            </w:tcBorders>
            <w:shd w:val="clear" w:color="auto" w:fill="C5E0B3"/>
            <w:vAlign w:val="center"/>
          </w:tcPr>
          <w:p w14:paraId="403FB5EF"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Nearly meets expectations(4)</w:t>
            </w:r>
          </w:p>
        </w:tc>
        <w:tc>
          <w:tcPr>
            <w:tcW w:w="1276" w:type="dxa"/>
            <w:vMerge w:val="restart"/>
            <w:tcBorders>
              <w:top w:val="single" w:sz="4" w:space="0" w:color="auto"/>
              <w:left w:val="single" w:sz="8" w:space="0" w:color="000000"/>
              <w:bottom w:val="nil"/>
              <w:right w:val="single" w:sz="8" w:space="0" w:color="auto"/>
            </w:tcBorders>
            <w:shd w:val="clear" w:color="auto" w:fill="C5E0B3"/>
            <w:vAlign w:val="center"/>
          </w:tcPr>
          <w:p w14:paraId="67337627"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Partially meets expectations (3)</w:t>
            </w:r>
          </w:p>
        </w:tc>
        <w:tc>
          <w:tcPr>
            <w:tcW w:w="1417" w:type="dxa"/>
            <w:vMerge w:val="restart"/>
            <w:tcBorders>
              <w:top w:val="single" w:sz="4" w:space="0" w:color="auto"/>
              <w:left w:val="single" w:sz="8" w:space="0" w:color="000000"/>
              <w:bottom w:val="nil"/>
              <w:right w:val="single" w:sz="8" w:space="0" w:color="000000"/>
            </w:tcBorders>
            <w:shd w:val="clear" w:color="auto" w:fill="C5E0B3"/>
            <w:vAlign w:val="center"/>
          </w:tcPr>
          <w:p w14:paraId="3C489853"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Minimally meets expectations ( 2)</w:t>
            </w:r>
          </w:p>
        </w:tc>
        <w:tc>
          <w:tcPr>
            <w:tcW w:w="1701" w:type="dxa"/>
            <w:vMerge w:val="restart"/>
            <w:tcBorders>
              <w:top w:val="single" w:sz="4" w:space="0" w:color="auto"/>
              <w:left w:val="single" w:sz="8" w:space="0" w:color="000000"/>
              <w:bottom w:val="nil"/>
              <w:right w:val="single" w:sz="4" w:space="0" w:color="auto"/>
            </w:tcBorders>
            <w:shd w:val="clear" w:color="auto" w:fill="C5E0B3"/>
            <w:vAlign w:val="center"/>
          </w:tcPr>
          <w:p w14:paraId="4808800B"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Unsatisfactory (1)</w:t>
            </w:r>
          </w:p>
        </w:tc>
      </w:tr>
      <w:tr w:rsidR="00A962F0" w:rsidRPr="00A2700C" w14:paraId="76585F39" w14:textId="77777777" w:rsidTr="00B06D26">
        <w:trPr>
          <w:trHeight w:val="304"/>
          <w:jc w:val="center"/>
        </w:trPr>
        <w:tc>
          <w:tcPr>
            <w:tcW w:w="866" w:type="dxa"/>
            <w:vMerge/>
            <w:tcBorders>
              <w:top w:val="single" w:sz="4" w:space="0" w:color="auto"/>
              <w:left w:val="single" w:sz="4" w:space="0" w:color="auto"/>
              <w:bottom w:val="single" w:sz="4" w:space="0" w:color="auto"/>
              <w:right w:val="single" w:sz="8" w:space="0" w:color="000000"/>
            </w:tcBorders>
            <w:shd w:val="clear" w:color="auto" w:fill="C5E0B3"/>
            <w:vAlign w:val="center"/>
          </w:tcPr>
          <w:p w14:paraId="6BD66225"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vMerge/>
            <w:tcBorders>
              <w:top w:val="single" w:sz="4" w:space="0" w:color="auto"/>
              <w:left w:val="single" w:sz="8" w:space="0" w:color="000000"/>
              <w:bottom w:val="single" w:sz="8" w:space="0" w:color="000000"/>
              <w:right w:val="single" w:sz="8" w:space="0" w:color="auto"/>
            </w:tcBorders>
            <w:shd w:val="clear" w:color="auto" w:fill="C5E0B3"/>
            <w:vAlign w:val="center"/>
          </w:tcPr>
          <w:p w14:paraId="1A80104B"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546" w:type="dxa"/>
            <w:vMerge/>
            <w:tcBorders>
              <w:top w:val="single" w:sz="4" w:space="0" w:color="auto"/>
              <w:left w:val="single" w:sz="8" w:space="0" w:color="auto"/>
              <w:bottom w:val="single" w:sz="8" w:space="0" w:color="000000"/>
              <w:right w:val="single" w:sz="8" w:space="0" w:color="auto"/>
            </w:tcBorders>
            <w:shd w:val="clear" w:color="auto" w:fill="C5E0B3"/>
            <w:vAlign w:val="center"/>
          </w:tcPr>
          <w:p w14:paraId="3DFDC19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81" w:type="dxa"/>
            <w:vMerge/>
            <w:tcBorders>
              <w:top w:val="single" w:sz="4" w:space="0" w:color="auto"/>
              <w:left w:val="nil"/>
              <w:bottom w:val="nil"/>
              <w:right w:val="single" w:sz="8" w:space="0" w:color="000000"/>
            </w:tcBorders>
            <w:shd w:val="clear" w:color="auto" w:fill="C5E0B3"/>
            <w:vAlign w:val="center"/>
          </w:tcPr>
          <w:p w14:paraId="4AF9C95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276" w:type="dxa"/>
            <w:vMerge/>
            <w:tcBorders>
              <w:top w:val="single" w:sz="4" w:space="0" w:color="auto"/>
              <w:left w:val="single" w:sz="8" w:space="0" w:color="000000"/>
              <w:bottom w:val="nil"/>
              <w:right w:val="single" w:sz="8" w:space="0" w:color="auto"/>
            </w:tcBorders>
            <w:shd w:val="clear" w:color="auto" w:fill="C5E0B3"/>
            <w:vAlign w:val="center"/>
          </w:tcPr>
          <w:p w14:paraId="6BAD69D0"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417" w:type="dxa"/>
            <w:vMerge/>
            <w:tcBorders>
              <w:top w:val="single" w:sz="4" w:space="0" w:color="auto"/>
              <w:left w:val="single" w:sz="8" w:space="0" w:color="000000"/>
              <w:bottom w:val="single" w:sz="4" w:space="0" w:color="auto"/>
              <w:right w:val="single" w:sz="8" w:space="0" w:color="000000"/>
            </w:tcBorders>
            <w:shd w:val="clear" w:color="auto" w:fill="C5E0B3"/>
            <w:vAlign w:val="center"/>
          </w:tcPr>
          <w:p w14:paraId="76C149A5"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701" w:type="dxa"/>
            <w:vMerge/>
            <w:tcBorders>
              <w:top w:val="single" w:sz="4" w:space="0" w:color="auto"/>
              <w:left w:val="single" w:sz="8" w:space="0" w:color="000000"/>
              <w:bottom w:val="nil"/>
              <w:right w:val="single" w:sz="4" w:space="0" w:color="auto"/>
            </w:tcBorders>
            <w:shd w:val="clear" w:color="auto" w:fill="C5E0B3"/>
            <w:vAlign w:val="center"/>
          </w:tcPr>
          <w:p w14:paraId="70332D29"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r>
      <w:tr w:rsidR="00A962F0" w:rsidRPr="00A2700C" w14:paraId="32E17EB2" w14:textId="77777777" w:rsidTr="00B06D26">
        <w:trPr>
          <w:trHeight w:val="365"/>
          <w:jc w:val="center"/>
        </w:trPr>
        <w:tc>
          <w:tcPr>
            <w:tcW w:w="866" w:type="dxa"/>
            <w:vMerge w:val="restart"/>
            <w:tcBorders>
              <w:top w:val="single" w:sz="4" w:space="0" w:color="auto"/>
              <w:left w:val="single" w:sz="4" w:space="0" w:color="auto"/>
              <w:bottom w:val="nil"/>
              <w:right w:val="single" w:sz="4" w:space="0" w:color="auto"/>
            </w:tcBorders>
            <w:textDirection w:val="btLr"/>
            <w:vAlign w:val="center"/>
          </w:tcPr>
          <w:p w14:paraId="374A0C1D" w14:textId="77777777" w:rsidR="00A962F0" w:rsidRPr="00A2700C" w:rsidRDefault="00A962F0" w:rsidP="00B06D26">
            <w:pPr>
              <w:ind w:left="113" w:right="113"/>
              <w:jc w:val="center"/>
              <w:rPr>
                <w:rFonts w:ascii="Verdana" w:eastAsia="Calibri" w:hAnsi="Verdana" w:cs="Segoe UI Historic"/>
                <w:b/>
                <w:color w:val="000000" w:themeColor="text1"/>
              </w:rPr>
            </w:pPr>
            <w:r w:rsidRPr="00A2700C">
              <w:rPr>
                <w:rFonts w:ascii="Verdana" w:hAnsi="Verdana" w:cs="Segoe UI Historic"/>
                <w:b/>
              </w:rPr>
              <w:t xml:space="preserve">Junior Officer II </w:t>
            </w:r>
          </w:p>
        </w:tc>
        <w:tc>
          <w:tcPr>
            <w:tcW w:w="2248" w:type="dxa"/>
            <w:tcBorders>
              <w:top w:val="nil"/>
              <w:left w:val="single" w:sz="4" w:space="0" w:color="auto"/>
              <w:bottom w:val="single" w:sz="4" w:space="0" w:color="auto"/>
              <w:right w:val="single" w:sz="8" w:space="0" w:color="auto"/>
            </w:tcBorders>
          </w:tcPr>
          <w:p w14:paraId="2EBF787F"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Achieve team critical target</w:t>
            </w:r>
          </w:p>
        </w:tc>
        <w:tc>
          <w:tcPr>
            <w:tcW w:w="1546" w:type="dxa"/>
            <w:tcBorders>
              <w:top w:val="nil"/>
              <w:left w:val="nil"/>
              <w:bottom w:val="single" w:sz="8" w:space="0" w:color="auto"/>
              <w:right w:val="nil"/>
            </w:tcBorders>
          </w:tcPr>
          <w:p w14:paraId="027E705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2281" w:type="dxa"/>
            <w:tcBorders>
              <w:top w:val="single" w:sz="8" w:space="0" w:color="auto"/>
              <w:left w:val="single" w:sz="8" w:space="0" w:color="auto"/>
              <w:bottom w:val="single" w:sz="8" w:space="0" w:color="auto"/>
              <w:right w:val="single" w:sz="8" w:space="0" w:color="auto"/>
            </w:tcBorders>
          </w:tcPr>
          <w:p w14:paraId="47A76E2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1276" w:type="dxa"/>
            <w:tcBorders>
              <w:top w:val="single" w:sz="8" w:space="0" w:color="auto"/>
              <w:left w:val="nil"/>
              <w:bottom w:val="single" w:sz="8" w:space="0" w:color="auto"/>
              <w:right w:val="single" w:sz="8" w:space="0" w:color="auto"/>
            </w:tcBorders>
          </w:tcPr>
          <w:p w14:paraId="7D3A884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1417" w:type="dxa"/>
            <w:tcBorders>
              <w:top w:val="single" w:sz="4" w:space="0" w:color="auto"/>
              <w:left w:val="nil"/>
              <w:bottom w:val="single" w:sz="4" w:space="0" w:color="auto"/>
              <w:right w:val="nil"/>
            </w:tcBorders>
          </w:tcPr>
          <w:p w14:paraId="498A9A5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1701" w:type="dxa"/>
            <w:tcBorders>
              <w:top w:val="single" w:sz="8" w:space="0" w:color="auto"/>
              <w:left w:val="single" w:sz="8" w:space="0" w:color="auto"/>
              <w:bottom w:val="single" w:sz="8" w:space="0" w:color="auto"/>
              <w:right w:val="single" w:sz="4" w:space="0" w:color="auto"/>
            </w:tcBorders>
          </w:tcPr>
          <w:p w14:paraId="654F6BA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5CC6785B" w14:textId="77777777" w:rsidTr="00B06D26">
        <w:trPr>
          <w:trHeight w:val="365"/>
          <w:jc w:val="center"/>
        </w:trPr>
        <w:tc>
          <w:tcPr>
            <w:tcW w:w="866" w:type="dxa"/>
            <w:vMerge/>
            <w:tcBorders>
              <w:top w:val="single" w:sz="4" w:space="0" w:color="auto"/>
              <w:left w:val="single" w:sz="4" w:space="0" w:color="auto"/>
              <w:bottom w:val="nil"/>
              <w:right w:val="single" w:sz="4" w:space="0" w:color="auto"/>
            </w:tcBorders>
            <w:textDirection w:val="btLr"/>
            <w:vAlign w:val="center"/>
          </w:tcPr>
          <w:p w14:paraId="0FC63FC5" w14:textId="77777777" w:rsidR="00A962F0" w:rsidRPr="00A2700C" w:rsidRDefault="00A962F0" w:rsidP="00B06D26">
            <w:pPr>
              <w:ind w:left="113" w:right="113"/>
              <w:jc w:val="center"/>
              <w:rPr>
                <w:rFonts w:ascii="Verdana" w:hAnsi="Verdana" w:cs="Segoe UI Historic"/>
                <w:b/>
              </w:rPr>
            </w:pPr>
          </w:p>
        </w:tc>
        <w:tc>
          <w:tcPr>
            <w:tcW w:w="2248" w:type="dxa"/>
            <w:tcBorders>
              <w:top w:val="nil"/>
              <w:left w:val="single" w:sz="4" w:space="0" w:color="auto"/>
              <w:bottom w:val="single" w:sz="4" w:space="0" w:color="auto"/>
              <w:right w:val="single" w:sz="8" w:space="0" w:color="auto"/>
            </w:tcBorders>
          </w:tcPr>
          <w:p w14:paraId="43891885"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hAnsi="Verdana" w:cs="Segoe UI Historic"/>
              </w:rPr>
              <w:t>Increase Active POS Merchant</w:t>
            </w:r>
          </w:p>
        </w:tc>
        <w:tc>
          <w:tcPr>
            <w:tcW w:w="1546" w:type="dxa"/>
            <w:tcBorders>
              <w:top w:val="nil"/>
              <w:left w:val="nil"/>
              <w:bottom w:val="single" w:sz="4" w:space="0" w:color="auto"/>
              <w:right w:val="nil"/>
            </w:tcBorders>
            <w:shd w:val="clear" w:color="auto" w:fill="FFFFFF"/>
          </w:tcPr>
          <w:p w14:paraId="7D7E89B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90% of action plan achieved</w:t>
            </w:r>
          </w:p>
        </w:tc>
        <w:tc>
          <w:tcPr>
            <w:tcW w:w="2281" w:type="dxa"/>
            <w:tcBorders>
              <w:top w:val="nil"/>
              <w:left w:val="single" w:sz="8" w:space="0" w:color="auto"/>
              <w:bottom w:val="single" w:sz="4" w:space="0" w:color="auto"/>
              <w:right w:val="single" w:sz="8" w:space="0" w:color="auto"/>
            </w:tcBorders>
            <w:shd w:val="clear" w:color="auto" w:fill="FFFFFF"/>
          </w:tcPr>
          <w:p w14:paraId="7A773FA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80% - 89.99%</w:t>
            </w:r>
          </w:p>
        </w:tc>
        <w:tc>
          <w:tcPr>
            <w:tcW w:w="1276" w:type="dxa"/>
            <w:tcBorders>
              <w:top w:val="nil"/>
              <w:left w:val="nil"/>
              <w:bottom w:val="single" w:sz="4" w:space="0" w:color="auto"/>
              <w:right w:val="single" w:sz="8" w:space="0" w:color="auto"/>
            </w:tcBorders>
            <w:shd w:val="clear" w:color="auto" w:fill="FFFFFF"/>
          </w:tcPr>
          <w:p w14:paraId="4BD1A66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within 70% - 79.99%</w:t>
            </w:r>
          </w:p>
        </w:tc>
        <w:tc>
          <w:tcPr>
            <w:tcW w:w="1417" w:type="dxa"/>
            <w:tcBorders>
              <w:top w:val="single" w:sz="8" w:space="0" w:color="auto"/>
              <w:left w:val="nil"/>
              <w:bottom w:val="single" w:sz="4" w:space="0" w:color="auto"/>
              <w:right w:val="single" w:sz="8" w:space="0" w:color="auto"/>
            </w:tcBorders>
            <w:shd w:val="clear" w:color="auto" w:fill="FFFFFF"/>
          </w:tcPr>
          <w:p w14:paraId="44EAD627" w14:textId="3F20DCA7" w:rsidR="00A962F0" w:rsidRPr="00A2700C" w:rsidRDefault="00202845" w:rsidP="00B06D26">
            <w:pPr>
              <w:spacing w:line="240" w:lineRule="auto"/>
              <w:jc w:val="center"/>
              <w:rPr>
                <w:rFonts w:ascii="Verdana" w:eastAsia="Times New Roman" w:hAnsi="Verdana" w:cs="Segoe UI Historic"/>
                <w:bCs/>
                <w:color w:val="000000" w:themeColor="text1"/>
              </w:rPr>
            </w:pPr>
            <w:r>
              <w:rPr>
                <w:rFonts w:ascii="Verdana" w:hAnsi="Verdana" w:cs="Segoe UI Historic"/>
              </w:rPr>
              <w:t xml:space="preserve">If </w:t>
            </w:r>
            <w:r w:rsidR="00A962F0" w:rsidRPr="00A2700C">
              <w:rPr>
                <w:rFonts w:ascii="Verdana" w:hAnsi="Verdana" w:cs="Segoe UI Historic"/>
              </w:rPr>
              <w:t>action plan achieved is within 60% - 69.99%</w:t>
            </w:r>
          </w:p>
        </w:tc>
        <w:tc>
          <w:tcPr>
            <w:tcW w:w="1701" w:type="dxa"/>
            <w:tcBorders>
              <w:top w:val="nil"/>
              <w:left w:val="nil"/>
              <w:bottom w:val="single" w:sz="4" w:space="0" w:color="auto"/>
              <w:right w:val="single" w:sz="4" w:space="0" w:color="auto"/>
            </w:tcBorders>
            <w:shd w:val="clear" w:color="auto" w:fill="FFFFFF"/>
          </w:tcPr>
          <w:p w14:paraId="00266A3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hAnsi="Verdana" w:cs="Segoe UI Historic"/>
              </w:rPr>
              <w:t>If action plan achieved is less than 60%</w:t>
            </w:r>
          </w:p>
        </w:tc>
      </w:tr>
      <w:tr w:rsidR="00A962F0" w:rsidRPr="00A2700C" w14:paraId="60BA22FA" w14:textId="77777777" w:rsidTr="00B06D26">
        <w:trPr>
          <w:trHeight w:val="365"/>
          <w:jc w:val="center"/>
        </w:trPr>
        <w:tc>
          <w:tcPr>
            <w:tcW w:w="866" w:type="dxa"/>
            <w:vMerge/>
            <w:tcBorders>
              <w:top w:val="nil"/>
              <w:left w:val="single" w:sz="4" w:space="0" w:color="auto"/>
              <w:bottom w:val="nil"/>
              <w:right w:val="single" w:sz="4" w:space="0" w:color="auto"/>
            </w:tcBorders>
            <w:vAlign w:val="center"/>
          </w:tcPr>
          <w:p w14:paraId="45041EDD"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4A20EA6A"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Collect Credential Documents used for preparation of proposal, analysis or BRD. quality</w:t>
            </w:r>
          </w:p>
        </w:tc>
        <w:tc>
          <w:tcPr>
            <w:tcW w:w="1546" w:type="dxa"/>
            <w:tcBorders>
              <w:top w:val="nil"/>
              <w:left w:val="nil"/>
              <w:bottom w:val="single" w:sz="8" w:space="0" w:color="auto"/>
              <w:right w:val="nil"/>
            </w:tcBorders>
          </w:tcPr>
          <w:p w14:paraId="6BCDAE1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2281" w:type="dxa"/>
            <w:tcBorders>
              <w:top w:val="single" w:sz="8" w:space="0" w:color="auto"/>
              <w:left w:val="single" w:sz="8" w:space="0" w:color="auto"/>
              <w:bottom w:val="single" w:sz="8" w:space="0" w:color="auto"/>
              <w:right w:val="single" w:sz="8" w:space="0" w:color="auto"/>
            </w:tcBorders>
          </w:tcPr>
          <w:p w14:paraId="4C9C6A1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1276" w:type="dxa"/>
            <w:tcBorders>
              <w:top w:val="single" w:sz="8" w:space="0" w:color="auto"/>
              <w:left w:val="nil"/>
              <w:bottom w:val="single" w:sz="8" w:space="0" w:color="auto"/>
              <w:right w:val="single" w:sz="8" w:space="0" w:color="auto"/>
            </w:tcBorders>
          </w:tcPr>
          <w:p w14:paraId="279DF38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1417" w:type="dxa"/>
            <w:tcBorders>
              <w:top w:val="single" w:sz="4" w:space="0" w:color="auto"/>
              <w:left w:val="nil"/>
              <w:bottom w:val="nil"/>
              <w:right w:val="nil"/>
            </w:tcBorders>
          </w:tcPr>
          <w:p w14:paraId="71955F3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tc>
        <w:tc>
          <w:tcPr>
            <w:tcW w:w="1701" w:type="dxa"/>
            <w:tcBorders>
              <w:top w:val="single" w:sz="8" w:space="0" w:color="auto"/>
              <w:left w:val="single" w:sz="8" w:space="0" w:color="auto"/>
              <w:bottom w:val="single" w:sz="8" w:space="0" w:color="auto"/>
              <w:right w:val="single" w:sz="4" w:space="0" w:color="auto"/>
            </w:tcBorders>
          </w:tcPr>
          <w:p w14:paraId="0A725F2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7373B895" w14:textId="77777777" w:rsidTr="00B06D26">
        <w:trPr>
          <w:trHeight w:val="428"/>
          <w:jc w:val="center"/>
        </w:trPr>
        <w:tc>
          <w:tcPr>
            <w:tcW w:w="866" w:type="dxa"/>
            <w:vMerge/>
            <w:tcBorders>
              <w:top w:val="nil"/>
              <w:left w:val="single" w:sz="4" w:space="0" w:color="auto"/>
              <w:bottom w:val="nil"/>
              <w:right w:val="single" w:sz="4" w:space="0" w:color="auto"/>
            </w:tcBorders>
            <w:vAlign w:val="center"/>
          </w:tcPr>
          <w:p w14:paraId="5FDCC4A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33715A31"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Calibri" w:hAnsi="Verdana" w:cs="Segoe UI Historic"/>
              </w:rPr>
              <w:t>Follow up performance of merchants with value proposition  for incidents (either positive or negative)</w:t>
            </w:r>
          </w:p>
        </w:tc>
        <w:tc>
          <w:tcPr>
            <w:tcW w:w="1546" w:type="dxa"/>
            <w:tcBorders>
              <w:top w:val="single" w:sz="4" w:space="0" w:color="auto"/>
              <w:left w:val="nil"/>
              <w:bottom w:val="single" w:sz="4" w:space="0" w:color="auto"/>
              <w:right w:val="nil"/>
            </w:tcBorders>
            <w:shd w:val="clear" w:color="auto" w:fill="FFFFFF"/>
          </w:tcPr>
          <w:p w14:paraId="1E9DD8A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12 reports submitted per quarter</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288C4F4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9 reports submitted per quarter</w:t>
            </w:r>
          </w:p>
        </w:tc>
        <w:tc>
          <w:tcPr>
            <w:tcW w:w="1276" w:type="dxa"/>
            <w:tcBorders>
              <w:top w:val="single" w:sz="4" w:space="0" w:color="auto"/>
              <w:left w:val="nil"/>
              <w:bottom w:val="single" w:sz="4" w:space="0" w:color="auto"/>
              <w:right w:val="single" w:sz="8" w:space="0" w:color="auto"/>
            </w:tcBorders>
            <w:shd w:val="clear" w:color="auto" w:fill="FFFFFF"/>
          </w:tcPr>
          <w:p w14:paraId="29C98EB7" w14:textId="2D04C964" w:rsidR="00A962F0" w:rsidRPr="00A2700C" w:rsidRDefault="00202845"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6 reports submitted per quarter</w:t>
            </w:r>
          </w:p>
        </w:tc>
        <w:tc>
          <w:tcPr>
            <w:tcW w:w="1417" w:type="dxa"/>
            <w:tcBorders>
              <w:top w:val="single" w:sz="4" w:space="0" w:color="auto"/>
              <w:left w:val="nil"/>
              <w:bottom w:val="single" w:sz="4" w:space="0" w:color="auto"/>
              <w:right w:val="single" w:sz="8" w:space="0" w:color="auto"/>
            </w:tcBorders>
            <w:shd w:val="clear" w:color="auto" w:fill="FFFFFF"/>
          </w:tcPr>
          <w:p w14:paraId="3474BFF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3 reports submitted per quarter</w:t>
            </w:r>
          </w:p>
        </w:tc>
        <w:tc>
          <w:tcPr>
            <w:tcW w:w="1701" w:type="dxa"/>
            <w:tcBorders>
              <w:top w:val="single" w:sz="4" w:space="0" w:color="auto"/>
              <w:left w:val="nil"/>
              <w:bottom w:val="single" w:sz="4" w:space="0" w:color="auto"/>
              <w:right w:val="single" w:sz="4" w:space="0" w:color="auto"/>
            </w:tcBorders>
            <w:shd w:val="clear" w:color="auto" w:fill="FFFFFF"/>
          </w:tcPr>
          <w:p w14:paraId="7DF6785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Less than 3 reports submitted per quarter</w:t>
            </w:r>
          </w:p>
        </w:tc>
      </w:tr>
      <w:tr w:rsidR="00A962F0" w:rsidRPr="00A2700C" w14:paraId="20B67F3A" w14:textId="77777777" w:rsidTr="00B06D26">
        <w:trPr>
          <w:trHeight w:val="639"/>
          <w:jc w:val="center"/>
        </w:trPr>
        <w:tc>
          <w:tcPr>
            <w:tcW w:w="866" w:type="dxa"/>
            <w:vMerge/>
            <w:tcBorders>
              <w:top w:val="nil"/>
              <w:left w:val="single" w:sz="4" w:space="0" w:color="auto"/>
              <w:bottom w:val="nil"/>
              <w:right w:val="single" w:sz="4" w:space="0" w:color="auto"/>
            </w:tcBorders>
            <w:vAlign w:val="center"/>
          </w:tcPr>
          <w:p w14:paraId="397D2CA2"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12260A1D"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1546" w:type="dxa"/>
            <w:tcBorders>
              <w:top w:val="single" w:sz="4" w:space="0" w:color="auto"/>
              <w:left w:val="nil"/>
              <w:bottom w:val="single" w:sz="4" w:space="0" w:color="auto"/>
              <w:right w:val="nil"/>
            </w:tcBorders>
            <w:shd w:val="clear" w:color="auto" w:fill="FFFFFF"/>
          </w:tcPr>
          <w:p w14:paraId="585EA40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41C82BF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276" w:type="dxa"/>
            <w:tcBorders>
              <w:top w:val="single" w:sz="4" w:space="0" w:color="auto"/>
              <w:left w:val="nil"/>
              <w:bottom w:val="single" w:sz="4" w:space="0" w:color="auto"/>
              <w:right w:val="single" w:sz="8" w:space="0" w:color="auto"/>
            </w:tcBorders>
            <w:shd w:val="clear" w:color="auto" w:fill="FFFFFF"/>
          </w:tcPr>
          <w:p w14:paraId="374B60C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417" w:type="dxa"/>
            <w:tcBorders>
              <w:top w:val="single" w:sz="4" w:space="0" w:color="auto"/>
              <w:left w:val="nil"/>
              <w:bottom w:val="single" w:sz="4" w:space="0" w:color="auto"/>
              <w:right w:val="single" w:sz="8" w:space="0" w:color="auto"/>
            </w:tcBorders>
            <w:shd w:val="clear" w:color="auto" w:fill="FFFFFF"/>
          </w:tcPr>
          <w:p w14:paraId="61CC4EB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75F3B01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F539EAB" w14:textId="77777777" w:rsidTr="00B06D26">
        <w:trPr>
          <w:trHeight w:val="639"/>
          <w:jc w:val="center"/>
        </w:trPr>
        <w:tc>
          <w:tcPr>
            <w:tcW w:w="866" w:type="dxa"/>
            <w:tcBorders>
              <w:top w:val="nil"/>
              <w:left w:val="single" w:sz="4" w:space="0" w:color="auto"/>
              <w:bottom w:val="nil"/>
              <w:right w:val="single" w:sz="4" w:space="0" w:color="auto"/>
            </w:tcBorders>
            <w:vAlign w:val="center"/>
          </w:tcPr>
          <w:p w14:paraId="143BA213"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4EC569C0"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1546" w:type="dxa"/>
            <w:tcBorders>
              <w:top w:val="single" w:sz="4" w:space="0" w:color="auto"/>
              <w:left w:val="nil"/>
              <w:bottom w:val="single" w:sz="4" w:space="0" w:color="auto"/>
              <w:right w:val="nil"/>
            </w:tcBorders>
            <w:shd w:val="clear" w:color="auto" w:fill="FFFFFF"/>
          </w:tcPr>
          <w:p w14:paraId="0676C31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152729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276" w:type="dxa"/>
            <w:tcBorders>
              <w:top w:val="single" w:sz="4" w:space="0" w:color="auto"/>
              <w:left w:val="nil"/>
              <w:bottom w:val="single" w:sz="4" w:space="0" w:color="auto"/>
              <w:right w:val="single" w:sz="8" w:space="0" w:color="auto"/>
            </w:tcBorders>
            <w:shd w:val="clear" w:color="auto" w:fill="FFFFFF"/>
          </w:tcPr>
          <w:p w14:paraId="1A611C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417" w:type="dxa"/>
            <w:tcBorders>
              <w:top w:val="single" w:sz="4" w:space="0" w:color="auto"/>
              <w:left w:val="nil"/>
              <w:bottom w:val="single" w:sz="4" w:space="0" w:color="auto"/>
              <w:right w:val="single" w:sz="8" w:space="0" w:color="auto"/>
            </w:tcBorders>
            <w:shd w:val="clear" w:color="auto" w:fill="FFFFFF"/>
          </w:tcPr>
          <w:p w14:paraId="1A93C67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3232BB9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EB7B0EA" w14:textId="77777777" w:rsidTr="00B06D26">
        <w:trPr>
          <w:trHeight w:val="639"/>
          <w:jc w:val="center"/>
        </w:trPr>
        <w:tc>
          <w:tcPr>
            <w:tcW w:w="866" w:type="dxa"/>
            <w:tcBorders>
              <w:top w:val="nil"/>
              <w:left w:val="single" w:sz="4" w:space="0" w:color="auto"/>
              <w:bottom w:val="nil"/>
              <w:right w:val="single" w:sz="4" w:space="0" w:color="auto"/>
            </w:tcBorders>
            <w:vAlign w:val="center"/>
          </w:tcPr>
          <w:p w14:paraId="25FAE7E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259F6455"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1546" w:type="dxa"/>
            <w:tcBorders>
              <w:top w:val="single" w:sz="4" w:space="0" w:color="auto"/>
              <w:left w:val="nil"/>
              <w:bottom w:val="single" w:sz="4" w:space="0" w:color="auto"/>
              <w:right w:val="nil"/>
            </w:tcBorders>
            <w:shd w:val="clear" w:color="auto" w:fill="FFFFFF"/>
          </w:tcPr>
          <w:p w14:paraId="6ED8DB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106700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276" w:type="dxa"/>
            <w:tcBorders>
              <w:top w:val="single" w:sz="4" w:space="0" w:color="auto"/>
              <w:left w:val="nil"/>
              <w:bottom w:val="single" w:sz="4" w:space="0" w:color="auto"/>
              <w:right w:val="single" w:sz="8" w:space="0" w:color="auto"/>
            </w:tcBorders>
            <w:shd w:val="clear" w:color="auto" w:fill="FFFFFF"/>
          </w:tcPr>
          <w:p w14:paraId="5A9A4DC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417" w:type="dxa"/>
            <w:tcBorders>
              <w:top w:val="single" w:sz="4" w:space="0" w:color="auto"/>
              <w:left w:val="nil"/>
              <w:bottom w:val="single" w:sz="4" w:space="0" w:color="auto"/>
              <w:right w:val="single" w:sz="8" w:space="0" w:color="auto"/>
            </w:tcBorders>
            <w:shd w:val="clear" w:color="auto" w:fill="FFFFFF"/>
          </w:tcPr>
          <w:p w14:paraId="6CA7679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6D3D2B6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A2EBDCB" w14:textId="77777777" w:rsidTr="00B06D26">
        <w:trPr>
          <w:trHeight w:val="199"/>
          <w:jc w:val="center"/>
        </w:trPr>
        <w:tc>
          <w:tcPr>
            <w:tcW w:w="866" w:type="dxa"/>
            <w:tcBorders>
              <w:top w:val="nil"/>
              <w:left w:val="single" w:sz="4" w:space="0" w:color="auto"/>
              <w:bottom w:val="nil"/>
              <w:right w:val="single" w:sz="4" w:space="0" w:color="auto"/>
            </w:tcBorders>
            <w:vAlign w:val="center"/>
          </w:tcPr>
          <w:p w14:paraId="480AE363"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0469" w:type="dxa"/>
            <w:gridSpan w:val="6"/>
            <w:tcBorders>
              <w:top w:val="single" w:sz="4" w:space="0" w:color="auto"/>
              <w:left w:val="single" w:sz="4" w:space="0" w:color="auto"/>
              <w:bottom w:val="single" w:sz="4" w:space="0" w:color="auto"/>
              <w:right w:val="single" w:sz="4" w:space="0" w:color="auto"/>
            </w:tcBorders>
            <w:shd w:val="clear" w:color="auto" w:fill="C5E0B3"/>
            <w:vAlign w:val="center"/>
          </w:tcPr>
          <w:p w14:paraId="64C239C2"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18157F53" w14:textId="77777777" w:rsidTr="00B06D26">
        <w:trPr>
          <w:trHeight w:val="639"/>
          <w:jc w:val="center"/>
        </w:trPr>
        <w:tc>
          <w:tcPr>
            <w:tcW w:w="866" w:type="dxa"/>
            <w:tcBorders>
              <w:top w:val="nil"/>
              <w:left w:val="single" w:sz="4" w:space="0" w:color="auto"/>
              <w:bottom w:val="nil"/>
              <w:right w:val="single" w:sz="4" w:space="0" w:color="auto"/>
            </w:tcBorders>
            <w:vAlign w:val="center"/>
          </w:tcPr>
          <w:p w14:paraId="3E33C0F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627E30E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Target</w:t>
            </w:r>
          </w:p>
        </w:tc>
        <w:tc>
          <w:tcPr>
            <w:tcW w:w="1546" w:type="dxa"/>
            <w:tcBorders>
              <w:top w:val="single" w:sz="4" w:space="0" w:color="auto"/>
              <w:left w:val="nil"/>
              <w:bottom w:val="single" w:sz="4" w:space="0" w:color="auto"/>
              <w:right w:val="nil"/>
            </w:tcBorders>
            <w:shd w:val="clear" w:color="auto" w:fill="A8D08D" w:themeFill="accent6" w:themeFillTint="99"/>
          </w:tcPr>
          <w:p w14:paraId="1E27B73C"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Exceptional (5)</w:t>
            </w:r>
          </w:p>
        </w:tc>
        <w:tc>
          <w:tcPr>
            <w:tcW w:w="2281" w:type="dxa"/>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74AD490B"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Above expectations (4)</w:t>
            </w:r>
          </w:p>
        </w:tc>
        <w:tc>
          <w:tcPr>
            <w:tcW w:w="1276" w:type="dxa"/>
            <w:tcBorders>
              <w:top w:val="single" w:sz="4" w:space="0" w:color="auto"/>
              <w:left w:val="nil"/>
              <w:bottom w:val="single" w:sz="4" w:space="0" w:color="auto"/>
              <w:right w:val="single" w:sz="8" w:space="0" w:color="auto"/>
            </w:tcBorders>
            <w:shd w:val="clear" w:color="auto" w:fill="A8D08D" w:themeFill="accent6" w:themeFillTint="99"/>
          </w:tcPr>
          <w:p w14:paraId="36D81971"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Meets expectations (3)</w:t>
            </w:r>
          </w:p>
        </w:tc>
        <w:tc>
          <w:tcPr>
            <w:tcW w:w="1417" w:type="dxa"/>
            <w:tcBorders>
              <w:top w:val="single" w:sz="4" w:space="0" w:color="auto"/>
              <w:left w:val="nil"/>
              <w:bottom w:val="single" w:sz="4" w:space="0" w:color="auto"/>
              <w:right w:val="single" w:sz="8" w:space="0" w:color="auto"/>
            </w:tcBorders>
            <w:shd w:val="clear" w:color="auto" w:fill="A8D08D" w:themeFill="accent6" w:themeFillTint="99"/>
          </w:tcPr>
          <w:p w14:paraId="1B54D400"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Below expectations (2)</w:t>
            </w:r>
          </w:p>
        </w:tc>
        <w:tc>
          <w:tcPr>
            <w:tcW w:w="1701" w:type="dxa"/>
            <w:tcBorders>
              <w:top w:val="single" w:sz="4" w:space="0" w:color="auto"/>
              <w:left w:val="nil"/>
              <w:bottom w:val="single" w:sz="4" w:space="0" w:color="auto"/>
              <w:right w:val="single" w:sz="4" w:space="0" w:color="auto"/>
            </w:tcBorders>
            <w:shd w:val="clear" w:color="auto" w:fill="A8D08D" w:themeFill="accent6" w:themeFillTint="99"/>
          </w:tcPr>
          <w:p w14:paraId="2055D693"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Unsatisfactory (1)</w:t>
            </w:r>
          </w:p>
        </w:tc>
      </w:tr>
      <w:tr w:rsidR="00A962F0" w:rsidRPr="00A2700C" w14:paraId="25F7D48B" w14:textId="77777777" w:rsidTr="00B06D26">
        <w:trPr>
          <w:trHeight w:val="639"/>
          <w:jc w:val="center"/>
        </w:trPr>
        <w:tc>
          <w:tcPr>
            <w:tcW w:w="866" w:type="dxa"/>
            <w:tcBorders>
              <w:top w:val="nil"/>
              <w:left w:val="single" w:sz="4" w:space="0" w:color="auto"/>
              <w:bottom w:val="single" w:sz="4" w:space="0" w:color="auto"/>
              <w:right w:val="single" w:sz="4" w:space="0" w:color="auto"/>
            </w:tcBorders>
            <w:vAlign w:val="center"/>
          </w:tcPr>
          <w:p w14:paraId="0BC2564B"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39752522"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Collect Credential Documents used for preparation of proposal, analysis or BRD. Time</w:t>
            </w:r>
          </w:p>
        </w:tc>
        <w:tc>
          <w:tcPr>
            <w:tcW w:w="1546" w:type="dxa"/>
            <w:tcBorders>
              <w:top w:val="single" w:sz="4" w:space="0" w:color="auto"/>
              <w:left w:val="nil"/>
              <w:bottom w:val="single" w:sz="4" w:space="0" w:color="auto"/>
              <w:right w:val="nil"/>
            </w:tcBorders>
            <w:shd w:val="clear" w:color="auto" w:fill="FFFFFF"/>
          </w:tcPr>
          <w:p w14:paraId="5E1E51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4-5 days before the due date (stated on the TOR</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4C26DF1F"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1-3 days before the due date</w:t>
            </w:r>
          </w:p>
        </w:tc>
        <w:tc>
          <w:tcPr>
            <w:tcW w:w="1276" w:type="dxa"/>
            <w:tcBorders>
              <w:top w:val="single" w:sz="4" w:space="0" w:color="auto"/>
              <w:left w:val="nil"/>
              <w:bottom w:val="single" w:sz="4" w:space="0" w:color="auto"/>
              <w:right w:val="single" w:sz="8" w:space="0" w:color="auto"/>
            </w:tcBorders>
            <w:shd w:val="clear" w:color="auto" w:fill="FFFFFF"/>
          </w:tcPr>
          <w:p w14:paraId="0A4A9343"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on the due date</w:t>
            </w:r>
          </w:p>
        </w:tc>
        <w:tc>
          <w:tcPr>
            <w:tcW w:w="1417" w:type="dxa"/>
            <w:tcBorders>
              <w:top w:val="single" w:sz="4" w:space="0" w:color="auto"/>
              <w:left w:val="nil"/>
              <w:bottom w:val="single" w:sz="4" w:space="0" w:color="auto"/>
              <w:right w:val="single" w:sz="8" w:space="0" w:color="auto"/>
            </w:tcBorders>
            <w:shd w:val="clear" w:color="auto" w:fill="FFFFFF"/>
          </w:tcPr>
          <w:p w14:paraId="6A003380"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within 1-5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24C49E40"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(1)If the document is submitted 5 days after the due date</w:t>
            </w:r>
          </w:p>
        </w:tc>
      </w:tr>
    </w:tbl>
    <w:p w14:paraId="2FA1A36D" w14:textId="77777777" w:rsidR="00A962F0" w:rsidRPr="00A2700C" w:rsidRDefault="00A962F0" w:rsidP="00B06D26">
      <w:pPr>
        <w:rPr>
          <w:rFonts w:ascii="Verdana" w:hAnsi="Verdana" w:cs="Segoe UI Historic"/>
          <w:b/>
        </w:rPr>
      </w:pPr>
    </w:p>
    <w:p w14:paraId="670758A6" w14:textId="77777777" w:rsidR="00A962F0" w:rsidRPr="00A2700C" w:rsidRDefault="00A962F0" w:rsidP="00B06D26">
      <w:pPr>
        <w:rPr>
          <w:rFonts w:ascii="Verdana" w:hAnsi="Verdana" w:cs="Segoe UI Historic"/>
          <w:b/>
        </w:rPr>
      </w:pPr>
    </w:p>
    <w:p w14:paraId="1FE0C028" w14:textId="77777777" w:rsidR="00A962F0" w:rsidRPr="00A2700C" w:rsidRDefault="00A962F0" w:rsidP="00B06D26">
      <w:pPr>
        <w:rPr>
          <w:rFonts w:ascii="Verdana" w:hAnsi="Verdana" w:cs="Segoe UI Historic"/>
          <w:b/>
        </w:rPr>
      </w:pPr>
    </w:p>
    <w:p w14:paraId="0C388EEF" w14:textId="77777777" w:rsidR="00A962F0" w:rsidRPr="00A2700C" w:rsidRDefault="00A962F0" w:rsidP="00B06D26">
      <w:pPr>
        <w:rPr>
          <w:rFonts w:ascii="Verdana" w:hAnsi="Verdana" w:cs="Segoe UI Historic"/>
          <w:b/>
        </w:rPr>
      </w:pPr>
    </w:p>
    <w:p w14:paraId="70D0167A" w14:textId="77777777" w:rsidR="00A962F0" w:rsidRPr="00A2700C" w:rsidRDefault="00A962F0" w:rsidP="00B06D26">
      <w:pPr>
        <w:rPr>
          <w:rFonts w:ascii="Verdana" w:hAnsi="Verdana" w:cs="Segoe UI Historic"/>
          <w:b/>
        </w:rPr>
      </w:pPr>
    </w:p>
    <w:p w14:paraId="79FB343D" w14:textId="77777777" w:rsidR="00A962F0" w:rsidRPr="00A2700C" w:rsidRDefault="00A962F0" w:rsidP="00B06D26">
      <w:pPr>
        <w:rPr>
          <w:rFonts w:ascii="Verdana" w:hAnsi="Verdana" w:cs="Segoe UI Historic"/>
          <w:b/>
        </w:rPr>
      </w:pPr>
    </w:p>
    <w:p w14:paraId="350FF3FC" w14:textId="77777777" w:rsidR="00A962F0" w:rsidRPr="00A2700C" w:rsidRDefault="00A962F0" w:rsidP="00B06D26">
      <w:pPr>
        <w:rPr>
          <w:rFonts w:ascii="Verdana" w:hAnsi="Verdana" w:cs="Segoe UI Historic"/>
          <w:b/>
        </w:rPr>
      </w:pPr>
    </w:p>
    <w:p w14:paraId="400FCCB5" w14:textId="616AE215" w:rsidR="00A962F0" w:rsidRPr="00A2700C" w:rsidRDefault="00232AA0" w:rsidP="00B06D26">
      <w:pPr>
        <w:jc w:val="center"/>
        <w:rPr>
          <w:rFonts w:ascii="Verdana" w:eastAsia="Times New Roman" w:hAnsi="Verdana" w:cs="Segoe UI Historic"/>
          <w:b/>
          <w:color w:val="000000" w:themeColor="text1"/>
        </w:rPr>
      </w:pPr>
      <w:r w:rsidRPr="00804C34">
        <w:rPr>
          <w:rFonts w:ascii="Verdana" w:eastAsia="Times New Roman" w:hAnsi="Verdana" w:cs="Segoe UI Historic"/>
          <w:b/>
          <w:color w:val="000000" w:themeColor="text1"/>
          <w:highlight w:val="yellow"/>
        </w:rPr>
        <w:t>Mobile Money</w:t>
      </w:r>
      <w:r>
        <w:rPr>
          <w:rFonts w:ascii="Verdana" w:eastAsia="Times New Roman" w:hAnsi="Verdana" w:cs="Segoe UI Historic"/>
          <w:b/>
          <w:color w:val="000000" w:themeColor="text1"/>
        </w:rPr>
        <w:t xml:space="preserve"> </w:t>
      </w:r>
      <w:r w:rsidR="00A962F0" w:rsidRPr="00674547">
        <w:rPr>
          <w:rFonts w:ascii="Verdana" w:eastAsia="Times New Roman" w:hAnsi="Verdana" w:cs="Segoe UI Historic"/>
          <w:b/>
          <w:color w:val="000000" w:themeColor="text1"/>
          <w:highlight w:val="yellow"/>
        </w:rPr>
        <w:t>Merchant Management: Team Leader Goal and Target</w:t>
      </w:r>
      <w:bookmarkEnd w:id="480"/>
      <w:r w:rsidR="00674547" w:rsidRPr="00674547">
        <w:rPr>
          <w:rFonts w:ascii="Verdana" w:eastAsia="Times New Roman" w:hAnsi="Verdana" w:cs="Segoe UI Historic"/>
          <w:b/>
          <w:color w:val="000000" w:themeColor="text1"/>
          <w:highlight w:val="yellow"/>
        </w:rPr>
        <w:t xml:space="preserve"> DB0092</w:t>
      </w:r>
    </w:p>
    <w:tbl>
      <w:tblPr>
        <w:tblW w:w="13351" w:type="dxa"/>
        <w:jc w:val="center"/>
        <w:tblLayout w:type="fixed"/>
        <w:tblLook w:val="04A0" w:firstRow="1" w:lastRow="0" w:firstColumn="1" w:lastColumn="0" w:noHBand="0" w:noVBand="1"/>
      </w:tblPr>
      <w:tblGrid>
        <w:gridCol w:w="1413"/>
        <w:gridCol w:w="3617"/>
        <w:gridCol w:w="1202"/>
        <w:gridCol w:w="2420"/>
        <w:gridCol w:w="951"/>
        <w:gridCol w:w="1874"/>
        <w:gridCol w:w="1874"/>
      </w:tblGrid>
      <w:tr w:rsidR="00A962F0" w:rsidRPr="00A2700C" w14:paraId="717C4692" w14:textId="77777777" w:rsidTr="00B06D26">
        <w:trPr>
          <w:trHeight w:val="94"/>
          <w:jc w:val="center"/>
        </w:trPr>
        <w:tc>
          <w:tcPr>
            <w:tcW w:w="1413"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392D2481"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3617"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13DE4028"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202"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5050097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242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2987BFE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951"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57DA8238"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1874"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74C2951A"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1874"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67DF02D3"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5EF8E7CB" w14:textId="77777777" w:rsidTr="00B06D26">
        <w:trPr>
          <w:trHeight w:val="512"/>
          <w:jc w:val="center"/>
        </w:trPr>
        <w:tc>
          <w:tcPr>
            <w:tcW w:w="1413" w:type="dxa"/>
            <w:vMerge w:val="restart"/>
            <w:tcBorders>
              <w:top w:val="single" w:sz="4" w:space="0" w:color="auto"/>
              <w:left w:val="single" w:sz="4" w:space="0" w:color="auto"/>
              <w:bottom w:val="nil"/>
              <w:right w:val="single" w:sz="4" w:space="0" w:color="auto"/>
            </w:tcBorders>
            <w:shd w:val="clear" w:color="auto" w:fill="auto"/>
            <w:textDirection w:val="btLr"/>
            <w:vAlign w:val="center"/>
            <w:hideMark/>
          </w:tcPr>
          <w:p w14:paraId="47AC3AC9" w14:textId="77777777" w:rsidR="00A962F0" w:rsidRPr="00A2700C" w:rsidRDefault="00A962F0" w:rsidP="00B06D26">
            <w:pPr>
              <w:spacing w:line="254" w:lineRule="auto"/>
              <w:ind w:left="113" w:right="113"/>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Team leader</w:t>
            </w:r>
          </w:p>
        </w:tc>
        <w:tc>
          <w:tcPr>
            <w:tcW w:w="3617" w:type="dxa"/>
            <w:tcBorders>
              <w:top w:val="single" w:sz="4" w:space="0" w:color="auto"/>
              <w:left w:val="nil"/>
              <w:bottom w:val="single" w:sz="8" w:space="0" w:color="auto"/>
              <w:right w:val="single" w:sz="4" w:space="0" w:color="auto"/>
            </w:tcBorders>
            <w:shd w:val="clear" w:color="auto" w:fill="auto"/>
            <w:vAlign w:val="bottom"/>
            <w:hideMark/>
          </w:tcPr>
          <w:p w14:paraId="355812A7"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202" w:type="dxa"/>
            <w:tcBorders>
              <w:top w:val="nil"/>
              <w:left w:val="single" w:sz="4" w:space="0" w:color="auto"/>
              <w:bottom w:val="single" w:sz="8" w:space="0" w:color="auto"/>
              <w:right w:val="single" w:sz="4" w:space="0" w:color="auto"/>
            </w:tcBorders>
            <w:shd w:val="clear" w:color="auto" w:fill="auto"/>
            <w:vAlign w:val="bottom"/>
            <w:hideMark/>
          </w:tcPr>
          <w:p w14:paraId="0ED05E26"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2420" w:type="dxa"/>
            <w:tcBorders>
              <w:top w:val="nil"/>
              <w:left w:val="single" w:sz="4" w:space="0" w:color="auto"/>
              <w:bottom w:val="single" w:sz="8" w:space="0" w:color="auto"/>
              <w:right w:val="single" w:sz="8" w:space="0" w:color="auto"/>
            </w:tcBorders>
            <w:shd w:val="clear" w:color="auto" w:fill="auto"/>
            <w:vAlign w:val="center"/>
            <w:hideMark/>
          </w:tcPr>
          <w:p w14:paraId="6AB8843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951" w:type="dxa"/>
            <w:tcBorders>
              <w:top w:val="nil"/>
              <w:left w:val="single" w:sz="4" w:space="0" w:color="auto"/>
              <w:bottom w:val="single" w:sz="8" w:space="0" w:color="auto"/>
              <w:right w:val="nil"/>
            </w:tcBorders>
            <w:shd w:val="clear" w:color="auto" w:fill="auto"/>
            <w:vAlign w:val="bottom"/>
          </w:tcPr>
          <w:p w14:paraId="43B5E6F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1874" w:type="dxa"/>
            <w:tcBorders>
              <w:top w:val="single" w:sz="4" w:space="0" w:color="auto"/>
              <w:left w:val="single" w:sz="4" w:space="0" w:color="auto"/>
              <w:bottom w:val="single" w:sz="4" w:space="0" w:color="auto"/>
              <w:right w:val="single" w:sz="4" w:space="0" w:color="auto"/>
            </w:tcBorders>
          </w:tcPr>
          <w:p w14:paraId="346B2EAF"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1874" w:type="dxa"/>
            <w:tcBorders>
              <w:top w:val="single" w:sz="4" w:space="0" w:color="auto"/>
              <w:left w:val="single" w:sz="4" w:space="0" w:color="auto"/>
              <w:bottom w:val="single" w:sz="4" w:space="0" w:color="auto"/>
              <w:right w:val="single" w:sz="4" w:space="0" w:color="auto"/>
            </w:tcBorders>
            <w:shd w:val="clear" w:color="auto" w:fill="auto"/>
            <w:hideMark/>
          </w:tcPr>
          <w:p w14:paraId="0EEAC0F3"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5B625BB6" w14:textId="77777777" w:rsidTr="00B06D26">
        <w:trPr>
          <w:trHeight w:val="194"/>
          <w:jc w:val="center"/>
        </w:trPr>
        <w:tc>
          <w:tcPr>
            <w:tcW w:w="1413" w:type="dxa"/>
            <w:vMerge/>
            <w:tcBorders>
              <w:top w:val="single" w:sz="4" w:space="0" w:color="auto"/>
              <w:left w:val="single" w:sz="4" w:space="0" w:color="auto"/>
              <w:bottom w:val="nil"/>
              <w:right w:val="single" w:sz="4" w:space="0" w:color="auto"/>
            </w:tcBorders>
            <w:shd w:val="clear" w:color="auto" w:fill="auto"/>
            <w:vAlign w:val="center"/>
            <w:hideMark/>
          </w:tcPr>
          <w:p w14:paraId="0DE1357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617" w:type="dxa"/>
            <w:tcBorders>
              <w:top w:val="single" w:sz="4" w:space="0" w:color="auto"/>
              <w:left w:val="nil"/>
              <w:bottom w:val="single" w:sz="8" w:space="0" w:color="auto"/>
              <w:right w:val="single" w:sz="4" w:space="0" w:color="auto"/>
            </w:tcBorders>
            <w:shd w:val="clear" w:color="auto" w:fill="auto"/>
            <w:hideMark/>
          </w:tcPr>
          <w:p w14:paraId="13CC93C3"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 xml:space="preserve">Prepare  and review proposals/analysis/business requirement document (BRD)/ performance evaluation document/training document/ assessments </w:t>
            </w:r>
          </w:p>
        </w:tc>
        <w:tc>
          <w:tcPr>
            <w:tcW w:w="1202"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2A4D538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420"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738ABBB5"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951" w:type="dxa"/>
            <w:tcBorders>
              <w:top w:val="single" w:sz="4" w:space="0" w:color="auto"/>
              <w:left w:val="single" w:sz="4" w:space="0" w:color="auto"/>
              <w:bottom w:val="single" w:sz="8" w:space="0" w:color="auto"/>
              <w:right w:val="nil"/>
            </w:tcBorders>
            <w:shd w:val="clear" w:color="auto" w:fill="auto"/>
            <w:vAlign w:val="center"/>
          </w:tcPr>
          <w:p w14:paraId="2C500225"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874" w:type="dxa"/>
            <w:tcBorders>
              <w:top w:val="single" w:sz="4" w:space="0" w:color="auto"/>
              <w:left w:val="single" w:sz="4" w:space="0" w:color="auto"/>
              <w:bottom w:val="single" w:sz="4" w:space="0" w:color="auto"/>
              <w:right w:val="single" w:sz="4" w:space="0" w:color="auto"/>
            </w:tcBorders>
          </w:tcPr>
          <w:p w14:paraId="146F14C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874" w:type="dxa"/>
            <w:tcBorders>
              <w:top w:val="single" w:sz="4" w:space="0" w:color="auto"/>
              <w:left w:val="single" w:sz="4" w:space="0" w:color="auto"/>
              <w:bottom w:val="single" w:sz="4" w:space="0" w:color="auto"/>
              <w:right w:val="single" w:sz="4" w:space="0" w:color="auto"/>
            </w:tcBorders>
            <w:shd w:val="clear" w:color="auto" w:fill="auto"/>
            <w:hideMark/>
          </w:tcPr>
          <w:p w14:paraId="047D70F0"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 be exceeded</w:t>
            </w:r>
          </w:p>
        </w:tc>
      </w:tr>
      <w:tr w:rsidR="00A962F0" w:rsidRPr="00A2700C" w14:paraId="5396AA61" w14:textId="77777777" w:rsidTr="00B06D26">
        <w:trPr>
          <w:trHeight w:val="194"/>
          <w:jc w:val="center"/>
        </w:trPr>
        <w:tc>
          <w:tcPr>
            <w:tcW w:w="1413" w:type="dxa"/>
            <w:vMerge/>
            <w:tcBorders>
              <w:top w:val="single" w:sz="4" w:space="0" w:color="auto"/>
              <w:left w:val="single" w:sz="4" w:space="0" w:color="auto"/>
              <w:bottom w:val="nil"/>
              <w:right w:val="single" w:sz="4" w:space="0" w:color="auto"/>
            </w:tcBorders>
            <w:shd w:val="clear" w:color="auto" w:fill="auto"/>
            <w:vAlign w:val="center"/>
          </w:tcPr>
          <w:p w14:paraId="67653B9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617" w:type="dxa"/>
            <w:tcBorders>
              <w:top w:val="single" w:sz="4" w:space="0" w:color="auto"/>
              <w:left w:val="nil"/>
              <w:bottom w:val="single" w:sz="8" w:space="0" w:color="auto"/>
              <w:right w:val="single" w:sz="4" w:space="0" w:color="auto"/>
            </w:tcBorders>
            <w:shd w:val="clear" w:color="auto" w:fill="auto"/>
          </w:tcPr>
          <w:p w14:paraId="31AD08D2"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Increase CBE birr Merchant Activation</w:t>
            </w:r>
          </w:p>
        </w:tc>
        <w:tc>
          <w:tcPr>
            <w:tcW w:w="1202" w:type="dxa"/>
            <w:tcBorders>
              <w:top w:val="single" w:sz="4" w:space="0" w:color="auto"/>
              <w:left w:val="single" w:sz="4" w:space="0" w:color="auto"/>
              <w:bottom w:val="single" w:sz="8" w:space="0" w:color="auto"/>
              <w:right w:val="single" w:sz="4" w:space="0" w:color="auto"/>
            </w:tcBorders>
            <w:shd w:val="clear" w:color="auto" w:fill="auto"/>
            <w:vAlign w:val="center"/>
          </w:tcPr>
          <w:p w14:paraId="563833C2"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Percentage </w:t>
            </w:r>
          </w:p>
        </w:tc>
        <w:tc>
          <w:tcPr>
            <w:tcW w:w="2420" w:type="dxa"/>
            <w:tcBorders>
              <w:top w:val="single" w:sz="4" w:space="0" w:color="auto"/>
              <w:left w:val="single" w:sz="4" w:space="0" w:color="auto"/>
              <w:bottom w:val="single" w:sz="8" w:space="0" w:color="auto"/>
              <w:right w:val="single" w:sz="8" w:space="0" w:color="auto"/>
            </w:tcBorders>
            <w:shd w:val="clear" w:color="auto" w:fill="auto"/>
            <w:vAlign w:val="center"/>
          </w:tcPr>
          <w:p w14:paraId="452680A7"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 xml:space="preserve">90 % of the action plan </w:t>
            </w:r>
          </w:p>
        </w:tc>
        <w:tc>
          <w:tcPr>
            <w:tcW w:w="951" w:type="dxa"/>
            <w:tcBorders>
              <w:top w:val="single" w:sz="4" w:space="0" w:color="auto"/>
              <w:left w:val="single" w:sz="4" w:space="0" w:color="auto"/>
              <w:bottom w:val="single" w:sz="8" w:space="0" w:color="auto"/>
              <w:right w:val="nil"/>
            </w:tcBorders>
            <w:shd w:val="clear" w:color="auto" w:fill="auto"/>
            <w:vAlign w:val="center"/>
          </w:tcPr>
          <w:p w14:paraId="7122651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874" w:type="dxa"/>
            <w:tcBorders>
              <w:top w:val="single" w:sz="4" w:space="0" w:color="auto"/>
              <w:left w:val="single" w:sz="4" w:space="0" w:color="auto"/>
              <w:bottom w:val="single" w:sz="4" w:space="0" w:color="auto"/>
              <w:right w:val="single" w:sz="4" w:space="0" w:color="auto"/>
            </w:tcBorders>
          </w:tcPr>
          <w:p w14:paraId="4F8C8502"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System</w:t>
            </w:r>
          </w:p>
        </w:tc>
        <w:tc>
          <w:tcPr>
            <w:tcW w:w="1874" w:type="dxa"/>
            <w:tcBorders>
              <w:top w:val="single" w:sz="4" w:space="0" w:color="auto"/>
              <w:left w:val="single" w:sz="4" w:space="0" w:color="auto"/>
              <w:bottom w:val="single" w:sz="4" w:space="0" w:color="auto"/>
              <w:right w:val="single" w:sz="4" w:space="0" w:color="auto"/>
            </w:tcBorders>
            <w:shd w:val="clear" w:color="auto" w:fill="auto"/>
          </w:tcPr>
          <w:p w14:paraId="5CD78859"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be Exceed</w:t>
            </w:r>
          </w:p>
        </w:tc>
      </w:tr>
      <w:tr w:rsidR="00A962F0" w:rsidRPr="00A2700C" w14:paraId="59E622DC" w14:textId="77777777" w:rsidTr="00B06D26">
        <w:trPr>
          <w:trHeight w:val="390"/>
          <w:jc w:val="center"/>
        </w:trPr>
        <w:tc>
          <w:tcPr>
            <w:tcW w:w="1413" w:type="dxa"/>
            <w:vMerge/>
            <w:tcBorders>
              <w:top w:val="single" w:sz="4" w:space="0" w:color="auto"/>
              <w:left w:val="single" w:sz="4" w:space="0" w:color="auto"/>
              <w:bottom w:val="nil"/>
              <w:right w:val="single" w:sz="4" w:space="0" w:color="auto"/>
            </w:tcBorders>
            <w:shd w:val="clear" w:color="auto" w:fill="auto"/>
            <w:vAlign w:val="center"/>
          </w:tcPr>
          <w:p w14:paraId="5613223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617" w:type="dxa"/>
            <w:tcBorders>
              <w:top w:val="single" w:sz="4" w:space="0" w:color="auto"/>
              <w:left w:val="single" w:sz="4" w:space="0" w:color="auto"/>
              <w:bottom w:val="single" w:sz="4" w:space="0" w:color="auto"/>
              <w:right w:val="single" w:sz="4" w:space="0" w:color="auto"/>
            </w:tcBorders>
            <w:shd w:val="clear" w:color="auto" w:fill="auto"/>
          </w:tcPr>
          <w:p w14:paraId="371506DA" w14:textId="77777777" w:rsidR="00A962F0" w:rsidRPr="00A2700C" w:rsidRDefault="00A962F0" w:rsidP="00B06D26">
            <w:pPr>
              <w:spacing w:line="254" w:lineRule="auto"/>
              <w:jc w:val="center"/>
              <w:rPr>
                <w:rFonts w:ascii="Verdana" w:eastAsia="Calibri" w:hAnsi="Verdana" w:cs="Segoe UI Historic"/>
              </w:rPr>
            </w:pPr>
            <w:r w:rsidRPr="00A2700C">
              <w:rPr>
                <w:rFonts w:ascii="Verdana" w:eastAsia="Calibri" w:hAnsi="Verdana" w:cs="Segoe UI Historic"/>
              </w:rPr>
              <w:t>Actively identify potential merchant through market research, referrals, and networking to acquire the merchant</w:t>
            </w:r>
          </w:p>
        </w:tc>
        <w:tc>
          <w:tcPr>
            <w:tcW w:w="1202" w:type="dxa"/>
            <w:tcBorders>
              <w:top w:val="single" w:sz="4" w:space="0" w:color="auto"/>
              <w:left w:val="single" w:sz="4" w:space="0" w:color="auto"/>
              <w:bottom w:val="single" w:sz="4" w:space="0" w:color="auto"/>
              <w:right w:val="single" w:sz="4" w:space="0" w:color="auto"/>
            </w:tcBorders>
            <w:shd w:val="clear" w:color="auto" w:fill="auto"/>
            <w:vAlign w:val="center"/>
          </w:tcPr>
          <w:p w14:paraId="3CB4B5B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2420" w:type="dxa"/>
            <w:tcBorders>
              <w:top w:val="single" w:sz="4" w:space="0" w:color="auto"/>
              <w:left w:val="single" w:sz="4" w:space="0" w:color="auto"/>
              <w:bottom w:val="single" w:sz="4" w:space="0" w:color="auto"/>
              <w:right w:val="single" w:sz="4" w:space="0" w:color="auto"/>
            </w:tcBorders>
            <w:shd w:val="clear" w:color="auto" w:fill="auto"/>
            <w:vAlign w:val="center"/>
          </w:tcPr>
          <w:p w14:paraId="7BACAD48"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Exceed 100% of action plan</w:t>
            </w:r>
          </w:p>
        </w:tc>
        <w:tc>
          <w:tcPr>
            <w:tcW w:w="951" w:type="dxa"/>
            <w:tcBorders>
              <w:top w:val="single" w:sz="4" w:space="0" w:color="auto"/>
              <w:left w:val="single" w:sz="4" w:space="0" w:color="auto"/>
              <w:bottom w:val="single" w:sz="4" w:space="0" w:color="auto"/>
              <w:right w:val="single" w:sz="4" w:space="0" w:color="auto"/>
            </w:tcBorders>
            <w:shd w:val="clear" w:color="auto" w:fill="auto"/>
            <w:vAlign w:val="center"/>
          </w:tcPr>
          <w:p w14:paraId="2A80A801"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874" w:type="dxa"/>
            <w:tcBorders>
              <w:top w:val="single" w:sz="4" w:space="0" w:color="auto"/>
              <w:left w:val="single" w:sz="4" w:space="0" w:color="auto"/>
              <w:bottom w:val="single" w:sz="4" w:space="0" w:color="auto"/>
              <w:right w:val="single" w:sz="4" w:space="0" w:color="auto"/>
            </w:tcBorders>
          </w:tcPr>
          <w:p w14:paraId="24BA0A27"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874" w:type="dxa"/>
            <w:tcBorders>
              <w:top w:val="single" w:sz="4" w:space="0" w:color="auto"/>
              <w:left w:val="single" w:sz="4" w:space="0" w:color="auto"/>
              <w:bottom w:val="single" w:sz="4" w:space="0" w:color="auto"/>
              <w:right w:val="single" w:sz="4" w:space="0" w:color="auto"/>
            </w:tcBorders>
            <w:shd w:val="clear" w:color="auto" w:fill="auto"/>
          </w:tcPr>
          <w:p w14:paraId="10244134"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5137513B" w14:textId="77777777" w:rsidTr="00B06D26">
        <w:trPr>
          <w:trHeight w:val="390"/>
          <w:jc w:val="center"/>
        </w:trPr>
        <w:tc>
          <w:tcPr>
            <w:tcW w:w="1413" w:type="dxa"/>
            <w:vMerge/>
            <w:tcBorders>
              <w:top w:val="single" w:sz="4" w:space="0" w:color="auto"/>
              <w:left w:val="single" w:sz="4" w:space="0" w:color="auto"/>
              <w:bottom w:val="nil"/>
              <w:right w:val="single" w:sz="4" w:space="0" w:color="auto"/>
            </w:tcBorders>
            <w:shd w:val="clear" w:color="auto" w:fill="auto"/>
            <w:vAlign w:val="center"/>
            <w:hideMark/>
          </w:tcPr>
          <w:p w14:paraId="6CD429E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617" w:type="dxa"/>
            <w:tcBorders>
              <w:top w:val="single" w:sz="4" w:space="0" w:color="auto"/>
              <w:left w:val="single" w:sz="4" w:space="0" w:color="auto"/>
              <w:bottom w:val="single" w:sz="4" w:space="0" w:color="auto"/>
              <w:right w:val="single" w:sz="4" w:space="0" w:color="auto"/>
            </w:tcBorders>
            <w:shd w:val="clear" w:color="auto" w:fill="auto"/>
            <w:hideMark/>
          </w:tcPr>
          <w:p w14:paraId="2257CCBF" w14:textId="77777777" w:rsidR="00A962F0" w:rsidRPr="00A2700C" w:rsidRDefault="00A962F0" w:rsidP="00B06D26">
            <w:pPr>
              <w:spacing w:line="254" w:lineRule="auto"/>
              <w:jc w:val="center"/>
              <w:rPr>
                <w:rFonts w:ascii="Verdana" w:eastAsia="Calibri" w:hAnsi="Verdana" w:cs="Segoe UI Historic"/>
              </w:rPr>
            </w:pPr>
            <w:r w:rsidRPr="00A2700C">
              <w:rPr>
                <w:rFonts w:ascii="Verdana" w:eastAsia="Calibri" w:hAnsi="Verdana" w:cs="Segoe UI Historic"/>
              </w:rPr>
              <w:t xml:space="preserve">Initiate ideas, expand and develop different functionalities related to CBE Birr merchants </w:t>
            </w:r>
          </w:p>
        </w:tc>
        <w:tc>
          <w:tcPr>
            <w:tcW w:w="12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688CA"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2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CA7936"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100% of  action plan</w:t>
            </w:r>
          </w:p>
        </w:tc>
        <w:tc>
          <w:tcPr>
            <w:tcW w:w="951" w:type="dxa"/>
            <w:tcBorders>
              <w:top w:val="single" w:sz="4" w:space="0" w:color="auto"/>
              <w:left w:val="single" w:sz="4" w:space="0" w:color="auto"/>
              <w:bottom w:val="single" w:sz="4" w:space="0" w:color="auto"/>
              <w:right w:val="single" w:sz="4" w:space="0" w:color="auto"/>
            </w:tcBorders>
            <w:shd w:val="clear" w:color="auto" w:fill="auto"/>
            <w:vAlign w:val="center"/>
          </w:tcPr>
          <w:p w14:paraId="4198DF90"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874" w:type="dxa"/>
            <w:tcBorders>
              <w:top w:val="single" w:sz="4" w:space="0" w:color="auto"/>
              <w:left w:val="single" w:sz="4" w:space="0" w:color="auto"/>
              <w:bottom w:val="single" w:sz="4" w:space="0" w:color="auto"/>
              <w:right w:val="single" w:sz="4" w:space="0" w:color="auto"/>
            </w:tcBorders>
          </w:tcPr>
          <w:p w14:paraId="20C5741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874" w:type="dxa"/>
            <w:tcBorders>
              <w:top w:val="single" w:sz="4" w:space="0" w:color="auto"/>
              <w:left w:val="single" w:sz="4" w:space="0" w:color="auto"/>
              <w:bottom w:val="single" w:sz="4" w:space="0" w:color="auto"/>
              <w:right w:val="single" w:sz="4" w:space="0" w:color="auto"/>
            </w:tcBorders>
            <w:shd w:val="clear" w:color="auto" w:fill="auto"/>
            <w:hideMark/>
          </w:tcPr>
          <w:p w14:paraId="5202D1C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41014813" w14:textId="77777777" w:rsidTr="00B06D26">
        <w:trPr>
          <w:trHeight w:val="427"/>
          <w:jc w:val="center"/>
        </w:trPr>
        <w:tc>
          <w:tcPr>
            <w:tcW w:w="1413" w:type="dxa"/>
            <w:vMerge/>
            <w:tcBorders>
              <w:top w:val="single" w:sz="4" w:space="0" w:color="auto"/>
              <w:left w:val="single" w:sz="4" w:space="0" w:color="auto"/>
              <w:bottom w:val="nil"/>
              <w:right w:val="single" w:sz="4" w:space="0" w:color="auto"/>
            </w:tcBorders>
            <w:shd w:val="clear" w:color="auto" w:fill="auto"/>
            <w:vAlign w:val="center"/>
            <w:hideMark/>
          </w:tcPr>
          <w:p w14:paraId="5234214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617" w:type="dxa"/>
            <w:tcBorders>
              <w:top w:val="single" w:sz="4" w:space="0" w:color="auto"/>
              <w:left w:val="single" w:sz="4" w:space="0" w:color="auto"/>
              <w:bottom w:val="single" w:sz="4" w:space="0" w:color="auto"/>
              <w:right w:val="single" w:sz="4" w:space="0" w:color="auto"/>
            </w:tcBorders>
            <w:shd w:val="clear" w:color="auto" w:fill="auto"/>
            <w:hideMark/>
          </w:tcPr>
          <w:p w14:paraId="34ED2FEE"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Prepare and review business agreement, MOU, SLA and other pertinent documents</w:t>
            </w:r>
          </w:p>
        </w:tc>
        <w:tc>
          <w:tcPr>
            <w:tcW w:w="1202" w:type="dxa"/>
            <w:tcBorders>
              <w:top w:val="single" w:sz="4" w:space="0" w:color="auto"/>
              <w:left w:val="single" w:sz="4" w:space="0" w:color="auto"/>
              <w:bottom w:val="single" w:sz="4" w:space="0" w:color="auto"/>
              <w:right w:val="single" w:sz="4" w:space="0" w:color="auto"/>
            </w:tcBorders>
            <w:shd w:val="clear" w:color="auto" w:fill="auto"/>
            <w:hideMark/>
          </w:tcPr>
          <w:p w14:paraId="0A548B77"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Time</w:t>
            </w:r>
          </w:p>
        </w:tc>
        <w:tc>
          <w:tcPr>
            <w:tcW w:w="2420" w:type="dxa"/>
            <w:tcBorders>
              <w:top w:val="single" w:sz="4" w:space="0" w:color="auto"/>
              <w:left w:val="single" w:sz="4" w:space="0" w:color="auto"/>
              <w:bottom w:val="single" w:sz="4" w:space="0" w:color="auto"/>
              <w:right w:val="single" w:sz="4" w:space="0" w:color="auto"/>
            </w:tcBorders>
            <w:shd w:val="clear" w:color="auto" w:fill="auto"/>
            <w:hideMark/>
          </w:tcPr>
          <w:p w14:paraId="68770B13"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951" w:type="dxa"/>
            <w:tcBorders>
              <w:top w:val="single" w:sz="4" w:space="0" w:color="auto"/>
              <w:left w:val="single" w:sz="4" w:space="0" w:color="auto"/>
              <w:bottom w:val="single" w:sz="4" w:space="0" w:color="auto"/>
              <w:right w:val="single" w:sz="4" w:space="0" w:color="auto"/>
            </w:tcBorders>
            <w:shd w:val="clear" w:color="auto" w:fill="auto"/>
          </w:tcPr>
          <w:p w14:paraId="39F0D69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874" w:type="dxa"/>
            <w:tcBorders>
              <w:top w:val="single" w:sz="4" w:space="0" w:color="auto"/>
              <w:left w:val="single" w:sz="4" w:space="0" w:color="auto"/>
              <w:bottom w:val="single" w:sz="4" w:space="0" w:color="auto"/>
              <w:right w:val="single" w:sz="4" w:space="0" w:color="auto"/>
            </w:tcBorders>
          </w:tcPr>
          <w:p w14:paraId="6765D811"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874" w:type="dxa"/>
            <w:tcBorders>
              <w:top w:val="single" w:sz="4" w:space="0" w:color="auto"/>
              <w:left w:val="single" w:sz="4" w:space="0" w:color="auto"/>
              <w:bottom w:val="single" w:sz="4" w:space="0" w:color="auto"/>
              <w:right w:val="single" w:sz="4" w:space="0" w:color="auto"/>
            </w:tcBorders>
            <w:shd w:val="clear" w:color="auto" w:fill="auto"/>
            <w:hideMark/>
          </w:tcPr>
          <w:p w14:paraId="491EE342"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7BE9DD6C" w14:textId="77777777" w:rsidTr="00B06D26">
        <w:trPr>
          <w:trHeight w:val="427"/>
          <w:jc w:val="center"/>
        </w:trPr>
        <w:tc>
          <w:tcPr>
            <w:tcW w:w="1413" w:type="dxa"/>
            <w:vMerge/>
            <w:tcBorders>
              <w:top w:val="single" w:sz="4" w:space="0" w:color="auto"/>
              <w:left w:val="single" w:sz="4" w:space="0" w:color="auto"/>
              <w:bottom w:val="nil"/>
              <w:right w:val="single" w:sz="4" w:space="0" w:color="auto"/>
            </w:tcBorders>
            <w:shd w:val="clear" w:color="auto" w:fill="auto"/>
            <w:vAlign w:val="center"/>
            <w:hideMark/>
          </w:tcPr>
          <w:p w14:paraId="6936C65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617" w:type="dxa"/>
            <w:tcBorders>
              <w:top w:val="single" w:sz="4" w:space="0" w:color="auto"/>
              <w:left w:val="single" w:sz="4" w:space="0" w:color="auto"/>
              <w:bottom w:val="single" w:sz="4" w:space="0" w:color="auto"/>
              <w:right w:val="single" w:sz="4" w:space="0" w:color="auto"/>
            </w:tcBorders>
            <w:shd w:val="clear" w:color="auto" w:fill="auto"/>
            <w:hideMark/>
          </w:tcPr>
          <w:p w14:paraId="75649FDE"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Communicate  and timely respond to districts, regions and other stakeholders</w:t>
            </w:r>
          </w:p>
        </w:tc>
        <w:tc>
          <w:tcPr>
            <w:tcW w:w="1202" w:type="dxa"/>
            <w:tcBorders>
              <w:top w:val="single" w:sz="4" w:space="0" w:color="auto"/>
              <w:left w:val="single" w:sz="4" w:space="0" w:color="auto"/>
              <w:bottom w:val="single" w:sz="4" w:space="0" w:color="auto"/>
              <w:right w:val="single" w:sz="4" w:space="0" w:color="auto"/>
            </w:tcBorders>
            <w:shd w:val="clear" w:color="auto" w:fill="auto"/>
            <w:hideMark/>
          </w:tcPr>
          <w:p w14:paraId="30560FC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2420" w:type="dxa"/>
            <w:tcBorders>
              <w:top w:val="single" w:sz="4" w:space="0" w:color="auto"/>
              <w:left w:val="single" w:sz="4" w:space="0" w:color="auto"/>
              <w:bottom w:val="single" w:sz="4" w:space="0" w:color="auto"/>
              <w:right w:val="single" w:sz="4" w:space="0" w:color="auto"/>
            </w:tcBorders>
            <w:shd w:val="clear" w:color="auto" w:fill="auto"/>
            <w:hideMark/>
          </w:tcPr>
          <w:p w14:paraId="70A8BA3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No un-responded cases in the quarter</w:t>
            </w:r>
          </w:p>
        </w:tc>
        <w:tc>
          <w:tcPr>
            <w:tcW w:w="951" w:type="dxa"/>
            <w:tcBorders>
              <w:top w:val="single" w:sz="4" w:space="0" w:color="auto"/>
              <w:left w:val="single" w:sz="4" w:space="0" w:color="auto"/>
              <w:bottom w:val="single" w:sz="4" w:space="0" w:color="auto"/>
              <w:right w:val="single" w:sz="4" w:space="0" w:color="auto"/>
            </w:tcBorders>
            <w:shd w:val="clear" w:color="auto" w:fill="auto"/>
          </w:tcPr>
          <w:p w14:paraId="13FD6152"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874" w:type="dxa"/>
            <w:tcBorders>
              <w:top w:val="single" w:sz="4" w:space="0" w:color="auto"/>
              <w:left w:val="single" w:sz="4" w:space="0" w:color="auto"/>
              <w:bottom w:val="single" w:sz="4" w:space="0" w:color="auto"/>
              <w:right w:val="single" w:sz="4" w:space="0" w:color="auto"/>
            </w:tcBorders>
          </w:tcPr>
          <w:p w14:paraId="7A8B523D"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874" w:type="dxa"/>
            <w:tcBorders>
              <w:top w:val="single" w:sz="4" w:space="0" w:color="auto"/>
              <w:left w:val="single" w:sz="4" w:space="0" w:color="auto"/>
              <w:bottom w:val="single" w:sz="4" w:space="0" w:color="auto"/>
              <w:right w:val="single" w:sz="4" w:space="0" w:color="auto"/>
            </w:tcBorders>
            <w:shd w:val="clear" w:color="auto" w:fill="auto"/>
            <w:hideMark/>
          </w:tcPr>
          <w:p w14:paraId="4DDEEAFD"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be Exceed</w:t>
            </w:r>
          </w:p>
        </w:tc>
      </w:tr>
      <w:tr w:rsidR="00A962F0" w:rsidRPr="00A2700C" w14:paraId="4F543EAB" w14:textId="77777777" w:rsidTr="00B06D26">
        <w:trPr>
          <w:trHeight w:val="403"/>
          <w:jc w:val="center"/>
        </w:trPr>
        <w:tc>
          <w:tcPr>
            <w:tcW w:w="865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5E07F8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9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A463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874" w:type="dxa"/>
            <w:tcBorders>
              <w:top w:val="single" w:sz="4" w:space="0" w:color="auto"/>
              <w:left w:val="single" w:sz="4" w:space="0" w:color="auto"/>
              <w:bottom w:val="single" w:sz="4" w:space="0" w:color="auto"/>
              <w:right w:val="single" w:sz="4" w:space="0" w:color="auto"/>
            </w:tcBorders>
          </w:tcPr>
          <w:p w14:paraId="73B4D82A" w14:textId="77777777" w:rsidR="00A962F0" w:rsidRPr="00A2700C" w:rsidRDefault="00A962F0" w:rsidP="00B06D26">
            <w:pPr>
              <w:jc w:val="center"/>
              <w:rPr>
                <w:rFonts w:ascii="Verdana" w:eastAsia="Times New Roman" w:hAnsi="Verdana" w:cs="Segoe UI Historic"/>
                <w:bCs/>
                <w:color w:val="000000" w:themeColor="text1"/>
              </w:rPr>
            </w:pPr>
          </w:p>
        </w:tc>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14:paraId="7BD5ACD4" w14:textId="77777777" w:rsidR="00A962F0" w:rsidRPr="00A2700C" w:rsidRDefault="00A962F0" w:rsidP="00B06D26">
            <w:pPr>
              <w:jc w:val="center"/>
              <w:rPr>
                <w:rFonts w:ascii="Verdana" w:eastAsia="Times New Roman" w:hAnsi="Verdana" w:cs="Segoe UI Historic"/>
                <w:bCs/>
                <w:color w:val="000000" w:themeColor="text1"/>
              </w:rPr>
            </w:pPr>
          </w:p>
        </w:tc>
      </w:tr>
    </w:tbl>
    <w:p w14:paraId="6DF5177C" w14:textId="77777777" w:rsidR="00A962F0" w:rsidRPr="00A2700C" w:rsidRDefault="00A962F0" w:rsidP="00B06D26">
      <w:pPr>
        <w:keepNext/>
        <w:keepLines/>
        <w:spacing w:before="40" w:after="0" w:line="256" w:lineRule="auto"/>
        <w:ind w:left="1004"/>
        <w:jc w:val="center"/>
        <w:outlineLvl w:val="2"/>
        <w:rPr>
          <w:rFonts w:ascii="Verdana" w:eastAsia="Times New Roman" w:hAnsi="Verdana" w:cs="Segoe UI Historic"/>
          <w:b/>
          <w:color w:val="000000" w:themeColor="text1"/>
        </w:rPr>
      </w:pPr>
      <w:bookmarkStart w:id="483" w:name="_Toc130525439"/>
      <w:bookmarkStart w:id="484" w:name="_Toc209460962"/>
      <w:r w:rsidRPr="00674547">
        <w:rPr>
          <w:rFonts w:ascii="Verdana" w:eastAsia="Times New Roman" w:hAnsi="Verdana" w:cs="Segoe UI Historic"/>
          <w:b/>
          <w:color w:val="000000" w:themeColor="text1"/>
          <w:highlight w:val="yellow"/>
        </w:rPr>
        <w:t>CBE Birr Merchant Management: Team Leader appraisal parameter</w:t>
      </w:r>
      <w:bookmarkEnd w:id="483"/>
      <w:bookmarkEnd w:id="484"/>
    </w:p>
    <w:tbl>
      <w:tblPr>
        <w:tblW w:w="5650" w:type="pct"/>
        <w:tblInd w:w="-714" w:type="dxa"/>
        <w:tblLook w:val="04A0" w:firstRow="1" w:lastRow="0" w:firstColumn="1" w:lastColumn="0" w:noHBand="0" w:noVBand="1"/>
      </w:tblPr>
      <w:tblGrid>
        <w:gridCol w:w="1333"/>
        <w:gridCol w:w="3849"/>
        <w:gridCol w:w="2027"/>
        <w:gridCol w:w="2241"/>
        <w:gridCol w:w="1942"/>
        <w:gridCol w:w="2232"/>
        <w:gridCol w:w="2137"/>
      </w:tblGrid>
      <w:tr w:rsidR="00A962F0" w:rsidRPr="00A2700C" w14:paraId="151204B2" w14:textId="77777777" w:rsidTr="00B06D26">
        <w:trPr>
          <w:trHeight w:val="539"/>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E92E96E"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844914A" w14:textId="77777777" w:rsidTr="00B06D26">
        <w:trPr>
          <w:trHeight w:val="539"/>
        </w:trPr>
        <w:tc>
          <w:tcPr>
            <w:tcW w:w="423"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F4ACB2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221"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3604A45"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643"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00E0E6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11"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764BA7B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616"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F6DDB9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708"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448E0E0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78"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8BD7BD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F6B6534" w14:textId="77777777" w:rsidTr="00B06D26">
        <w:trPr>
          <w:trHeight w:val="450"/>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3986A7D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1221" w:type="pct"/>
            <w:vMerge/>
            <w:tcBorders>
              <w:top w:val="single" w:sz="4" w:space="0" w:color="auto"/>
              <w:left w:val="single" w:sz="8" w:space="0" w:color="000000"/>
              <w:bottom w:val="single" w:sz="8" w:space="0" w:color="000000"/>
              <w:right w:val="single" w:sz="8" w:space="0" w:color="auto"/>
            </w:tcBorders>
            <w:vAlign w:val="center"/>
            <w:hideMark/>
          </w:tcPr>
          <w:p w14:paraId="7DE1A26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43" w:type="pct"/>
            <w:vMerge/>
            <w:tcBorders>
              <w:top w:val="single" w:sz="4" w:space="0" w:color="auto"/>
              <w:left w:val="single" w:sz="8" w:space="0" w:color="auto"/>
              <w:bottom w:val="single" w:sz="8" w:space="0" w:color="000000"/>
              <w:right w:val="single" w:sz="8" w:space="0" w:color="auto"/>
            </w:tcBorders>
            <w:vAlign w:val="center"/>
            <w:hideMark/>
          </w:tcPr>
          <w:p w14:paraId="5420CF5E"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11" w:type="pct"/>
            <w:vMerge/>
            <w:tcBorders>
              <w:top w:val="single" w:sz="4" w:space="0" w:color="auto"/>
              <w:left w:val="nil"/>
              <w:bottom w:val="nil"/>
              <w:right w:val="single" w:sz="8" w:space="0" w:color="000000"/>
            </w:tcBorders>
            <w:vAlign w:val="center"/>
            <w:hideMark/>
          </w:tcPr>
          <w:p w14:paraId="09C02397"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16" w:type="pct"/>
            <w:vMerge/>
            <w:tcBorders>
              <w:top w:val="single" w:sz="4" w:space="0" w:color="auto"/>
              <w:left w:val="single" w:sz="8" w:space="0" w:color="000000"/>
              <w:bottom w:val="nil"/>
              <w:right w:val="single" w:sz="8" w:space="0" w:color="auto"/>
            </w:tcBorders>
            <w:vAlign w:val="center"/>
            <w:hideMark/>
          </w:tcPr>
          <w:p w14:paraId="2B22148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557B1DA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nil"/>
              <w:right w:val="single" w:sz="4" w:space="0" w:color="auto"/>
            </w:tcBorders>
            <w:vAlign w:val="center"/>
            <w:hideMark/>
          </w:tcPr>
          <w:p w14:paraId="6F2D1429"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4A26F495" w14:textId="77777777" w:rsidTr="00B06D26">
        <w:trPr>
          <w:trHeight w:val="512"/>
        </w:trPr>
        <w:tc>
          <w:tcPr>
            <w:tcW w:w="423" w:type="pct"/>
            <w:vMerge w:val="restart"/>
            <w:tcBorders>
              <w:top w:val="single" w:sz="4" w:space="0" w:color="auto"/>
              <w:left w:val="single" w:sz="4" w:space="0" w:color="auto"/>
              <w:bottom w:val="nil"/>
              <w:right w:val="single" w:sz="4" w:space="0" w:color="auto"/>
            </w:tcBorders>
            <w:textDirection w:val="btLr"/>
            <w:vAlign w:val="center"/>
            <w:hideMark/>
          </w:tcPr>
          <w:p w14:paraId="46163C8E"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eastAsia="Calibri" w:hAnsi="Verdana" w:cs="Segoe UI Historic"/>
                <w:color w:val="000000" w:themeColor="text1"/>
              </w:rPr>
              <w:t>Team Leader</w:t>
            </w:r>
          </w:p>
        </w:tc>
        <w:tc>
          <w:tcPr>
            <w:tcW w:w="1221" w:type="pct"/>
            <w:tcBorders>
              <w:top w:val="nil"/>
              <w:left w:val="single" w:sz="4" w:space="0" w:color="auto"/>
              <w:bottom w:val="single" w:sz="4" w:space="0" w:color="auto"/>
              <w:right w:val="single" w:sz="8" w:space="0" w:color="auto"/>
            </w:tcBorders>
            <w:hideMark/>
          </w:tcPr>
          <w:p w14:paraId="5E1DE40F"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Achieve team critical target</w:t>
            </w:r>
          </w:p>
        </w:tc>
        <w:tc>
          <w:tcPr>
            <w:tcW w:w="643" w:type="pct"/>
            <w:tcBorders>
              <w:top w:val="nil"/>
              <w:left w:val="nil"/>
              <w:bottom w:val="single" w:sz="8" w:space="0" w:color="auto"/>
              <w:right w:val="nil"/>
            </w:tcBorders>
            <w:hideMark/>
          </w:tcPr>
          <w:p w14:paraId="3BC2F07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711" w:type="pct"/>
            <w:tcBorders>
              <w:top w:val="single" w:sz="8" w:space="0" w:color="auto"/>
              <w:left w:val="single" w:sz="8" w:space="0" w:color="auto"/>
              <w:bottom w:val="single" w:sz="8" w:space="0" w:color="auto"/>
              <w:right w:val="single" w:sz="8" w:space="0" w:color="auto"/>
            </w:tcBorders>
            <w:hideMark/>
          </w:tcPr>
          <w:p w14:paraId="408EBC2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616" w:type="pct"/>
            <w:tcBorders>
              <w:top w:val="single" w:sz="8" w:space="0" w:color="auto"/>
              <w:left w:val="nil"/>
              <w:bottom w:val="single" w:sz="8" w:space="0" w:color="auto"/>
              <w:right w:val="single" w:sz="8" w:space="0" w:color="auto"/>
            </w:tcBorders>
            <w:hideMark/>
          </w:tcPr>
          <w:p w14:paraId="3ED3DD6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708" w:type="pct"/>
            <w:tcBorders>
              <w:top w:val="single" w:sz="4" w:space="0" w:color="auto"/>
              <w:left w:val="nil"/>
              <w:bottom w:val="single" w:sz="4" w:space="0" w:color="auto"/>
              <w:right w:val="nil"/>
            </w:tcBorders>
            <w:hideMark/>
          </w:tcPr>
          <w:p w14:paraId="60E0D68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78" w:type="pct"/>
            <w:tcBorders>
              <w:top w:val="single" w:sz="8" w:space="0" w:color="auto"/>
              <w:left w:val="single" w:sz="8" w:space="0" w:color="auto"/>
              <w:bottom w:val="single" w:sz="8" w:space="0" w:color="auto"/>
              <w:right w:val="single" w:sz="4" w:space="0" w:color="auto"/>
            </w:tcBorders>
            <w:hideMark/>
          </w:tcPr>
          <w:p w14:paraId="2C94239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26BAFD86" w14:textId="77777777" w:rsidTr="00B06D26">
        <w:trPr>
          <w:trHeight w:val="512"/>
        </w:trPr>
        <w:tc>
          <w:tcPr>
            <w:tcW w:w="423" w:type="pct"/>
            <w:vMerge/>
            <w:tcBorders>
              <w:top w:val="single" w:sz="4" w:space="0" w:color="auto"/>
              <w:left w:val="single" w:sz="4" w:space="0" w:color="auto"/>
              <w:bottom w:val="nil"/>
              <w:right w:val="single" w:sz="4" w:space="0" w:color="auto"/>
            </w:tcBorders>
            <w:textDirection w:val="btLr"/>
            <w:vAlign w:val="center"/>
          </w:tcPr>
          <w:p w14:paraId="5381DAF5" w14:textId="77777777" w:rsidR="00A962F0" w:rsidRPr="00A2700C" w:rsidRDefault="00A962F0" w:rsidP="00B06D26">
            <w:pPr>
              <w:spacing w:after="0" w:line="240" w:lineRule="auto"/>
              <w:jc w:val="center"/>
              <w:rPr>
                <w:rFonts w:ascii="Verdana" w:eastAsia="Calibri" w:hAnsi="Verdana" w:cs="Segoe UI Historic"/>
                <w:color w:val="000000" w:themeColor="text1"/>
              </w:rPr>
            </w:pPr>
          </w:p>
        </w:tc>
        <w:tc>
          <w:tcPr>
            <w:tcW w:w="1221" w:type="pct"/>
            <w:tcBorders>
              <w:top w:val="nil"/>
              <w:left w:val="single" w:sz="4" w:space="0" w:color="auto"/>
              <w:bottom w:val="single" w:sz="4" w:space="0" w:color="auto"/>
              <w:right w:val="single" w:sz="8" w:space="0" w:color="auto"/>
            </w:tcBorders>
          </w:tcPr>
          <w:p w14:paraId="37B9D93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Increase CBE birr merchant activation</w:t>
            </w:r>
          </w:p>
        </w:tc>
        <w:tc>
          <w:tcPr>
            <w:tcW w:w="643" w:type="pct"/>
            <w:tcBorders>
              <w:top w:val="nil"/>
              <w:left w:val="nil"/>
              <w:bottom w:val="single" w:sz="4" w:space="0" w:color="auto"/>
              <w:right w:val="nil"/>
            </w:tcBorders>
            <w:shd w:val="clear" w:color="auto" w:fill="FFFFFF"/>
          </w:tcPr>
          <w:p w14:paraId="6FD0237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90% of action plan achieved</w:t>
            </w:r>
          </w:p>
        </w:tc>
        <w:tc>
          <w:tcPr>
            <w:tcW w:w="711" w:type="pct"/>
            <w:tcBorders>
              <w:top w:val="nil"/>
              <w:left w:val="single" w:sz="8" w:space="0" w:color="auto"/>
              <w:bottom w:val="single" w:sz="4" w:space="0" w:color="auto"/>
              <w:right w:val="single" w:sz="8" w:space="0" w:color="auto"/>
            </w:tcBorders>
            <w:shd w:val="clear" w:color="auto" w:fill="FFFFFF"/>
          </w:tcPr>
          <w:p w14:paraId="1EEDADC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80% - 89.99%</w:t>
            </w:r>
          </w:p>
        </w:tc>
        <w:tc>
          <w:tcPr>
            <w:tcW w:w="616" w:type="pct"/>
            <w:tcBorders>
              <w:top w:val="nil"/>
              <w:left w:val="nil"/>
              <w:bottom w:val="single" w:sz="4" w:space="0" w:color="auto"/>
              <w:right w:val="single" w:sz="8" w:space="0" w:color="auto"/>
            </w:tcBorders>
            <w:shd w:val="clear" w:color="auto" w:fill="FFFFFF"/>
          </w:tcPr>
          <w:p w14:paraId="1F30767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70% - 79.99%</w:t>
            </w:r>
          </w:p>
        </w:tc>
        <w:tc>
          <w:tcPr>
            <w:tcW w:w="708" w:type="pct"/>
            <w:tcBorders>
              <w:top w:val="single" w:sz="8" w:space="0" w:color="auto"/>
              <w:left w:val="nil"/>
              <w:bottom w:val="single" w:sz="4" w:space="0" w:color="auto"/>
              <w:right w:val="single" w:sz="8" w:space="0" w:color="auto"/>
            </w:tcBorders>
            <w:shd w:val="clear" w:color="auto" w:fill="FFFFFF"/>
          </w:tcPr>
          <w:p w14:paraId="213CD46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within 60% - 69.99%</w:t>
            </w:r>
          </w:p>
        </w:tc>
        <w:tc>
          <w:tcPr>
            <w:tcW w:w="678" w:type="pct"/>
            <w:tcBorders>
              <w:top w:val="nil"/>
              <w:left w:val="nil"/>
              <w:bottom w:val="single" w:sz="4" w:space="0" w:color="auto"/>
              <w:right w:val="single" w:sz="4" w:space="0" w:color="auto"/>
            </w:tcBorders>
            <w:shd w:val="clear" w:color="auto" w:fill="FFFFFF"/>
          </w:tcPr>
          <w:p w14:paraId="35AC1C0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hAnsi="Verdana" w:cs="Segoe UI Historic"/>
              </w:rPr>
              <w:t>If action plan achieved is less than 60%</w:t>
            </w:r>
          </w:p>
        </w:tc>
      </w:tr>
      <w:tr w:rsidR="00A962F0" w:rsidRPr="00A2700C" w14:paraId="162124C9" w14:textId="77777777" w:rsidTr="00B06D26">
        <w:trPr>
          <w:trHeight w:val="1062"/>
        </w:trPr>
        <w:tc>
          <w:tcPr>
            <w:tcW w:w="0" w:type="auto"/>
            <w:vMerge/>
            <w:tcBorders>
              <w:top w:val="single" w:sz="4" w:space="0" w:color="auto"/>
              <w:left w:val="single" w:sz="4" w:space="0" w:color="auto"/>
              <w:bottom w:val="nil"/>
              <w:right w:val="single" w:sz="4" w:space="0" w:color="auto"/>
            </w:tcBorders>
            <w:vAlign w:val="center"/>
            <w:hideMark/>
          </w:tcPr>
          <w:p w14:paraId="6E9CC921"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21" w:type="pct"/>
            <w:tcBorders>
              <w:top w:val="nil"/>
              <w:left w:val="single" w:sz="4" w:space="0" w:color="auto"/>
              <w:bottom w:val="single" w:sz="4" w:space="0" w:color="auto"/>
              <w:right w:val="single" w:sz="8" w:space="0" w:color="auto"/>
            </w:tcBorders>
            <w:vAlign w:val="center"/>
          </w:tcPr>
          <w:p w14:paraId="0FDCF3D2" w14:textId="77777777" w:rsidR="00A962F0" w:rsidRPr="00A2700C" w:rsidRDefault="00A962F0" w:rsidP="00B06D26">
            <w:pPr>
              <w:spacing w:after="0" w:line="240" w:lineRule="auto"/>
              <w:jc w:val="center"/>
              <w:rPr>
                <w:rFonts w:ascii="Verdana" w:eastAsia="Times New Roman" w:hAnsi="Verdana" w:cs="Segoe UI Historic"/>
                <w:bCs/>
              </w:rPr>
            </w:pPr>
            <w:r w:rsidRPr="00A2700C">
              <w:rPr>
                <w:rFonts w:ascii="Verdana" w:eastAsia="Times New Roman" w:hAnsi="Verdana" w:cs="Segoe UI Historic"/>
              </w:rPr>
              <w:t>Communicate</w:t>
            </w:r>
            <w:r w:rsidRPr="00A2700C">
              <w:rPr>
                <w:rFonts w:ascii="Verdana" w:eastAsia="Times New Roman" w:hAnsi="Verdana" w:cs="Segoe UI Historic"/>
                <w:bCs/>
              </w:rPr>
              <w:t xml:space="preserve"> and timely response to districts, regions and other stakeholders</w:t>
            </w:r>
          </w:p>
        </w:tc>
        <w:tc>
          <w:tcPr>
            <w:tcW w:w="643" w:type="pct"/>
            <w:tcBorders>
              <w:top w:val="nil"/>
              <w:left w:val="nil"/>
              <w:bottom w:val="single" w:sz="4" w:space="0" w:color="auto"/>
              <w:right w:val="nil"/>
            </w:tcBorders>
            <w:shd w:val="clear" w:color="auto" w:fill="FFFFFF"/>
            <w:vAlign w:val="center"/>
          </w:tcPr>
          <w:p w14:paraId="2A828A7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711" w:type="pct"/>
            <w:tcBorders>
              <w:top w:val="nil"/>
              <w:left w:val="single" w:sz="8" w:space="0" w:color="auto"/>
              <w:bottom w:val="single" w:sz="4" w:space="0" w:color="auto"/>
              <w:right w:val="single" w:sz="8" w:space="0" w:color="auto"/>
            </w:tcBorders>
            <w:shd w:val="clear" w:color="auto" w:fill="FFFFFF"/>
            <w:vAlign w:val="center"/>
          </w:tcPr>
          <w:p w14:paraId="6D05F20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616" w:type="pct"/>
            <w:tcBorders>
              <w:top w:val="nil"/>
              <w:left w:val="nil"/>
              <w:bottom w:val="single" w:sz="4" w:space="0" w:color="auto"/>
              <w:right w:val="single" w:sz="8" w:space="0" w:color="auto"/>
            </w:tcBorders>
            <w:shd w:val="clear" w:color="auto" w:fill="FFFFFF"/>
            <w:vAlign w:val="center"/>
          </w:tcPr>
          <w:p w14:paraId="1822123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708" w:type="pct"/>
            <w:tcBorders>
              <w:top w:val="single" w:sz="8" w:space="0" w:color="auto"/>
              <w:left w:val="nil"/>
              <w:bottom w:val="single" w:sz="4" w:space="0" w:color="auto"/>
              <w:right w:val="single" w:sz="8" w:space="0" w:color="auto"/>
            </w:tcBorders>
            <w:shd w:val="clear" w:color="auto" w:fill="FFFFFF"/>
            <w:vAlign w:val="center"/>
          </w:tcPr>
          <w:p w14:paraId="6E21999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678" w:type="pct"/>
            <w:tcBorders>
              <w:top w:val="nil"/>
              <w:left w:val="nil"/>
              <w:bottom w:val="single" w:sz="4" w:space="0" w:color="auto"/>
              <w:right w:val="single" w:sz="4" w:space="0" w:color="auto"/>
            </w:tcBorders>
            <w:shd w:val="clear" w:color="auto" w:fill="FFFFFF"/>
            <w:vAlign w:val="center"/>
          </w:tcPr>
          <w:p w14:paraId="1A0D953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38203CB6" w14:textId="77777777" w:rsidTr="00B06D26">
        <w:trPr>
          <w:trHeight w:val="382"/>
        </w:trPr>
        <w:tc>
          <w:tcPr>
            <w:tcW w:w="0" w:type="auto"/>
            <w:vMerge/>
            <w:tcBorders>
              <w:top w:val="single" w:sz="4" w:space="0" w:color="auto"/>
              <w:left w:val="single" w:sz="4" w:space="0" w:color="auto"/>
              <w:bottom w:val="nil"/>
              <w:right w:val="single" w:sz="4" w:space="0" w:color="auto"/>
            </w:tcBorders>
            <w:vAlign w:val="center"/>
          </w:tcPr>
          <w:p w14:paraId="108CFE67"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4577" w:type="pct"/>
            <w:gridSpan w:val="6"/>
            <w:tcBorders>
              <w:top w:val="nil"/>
              <w:left w:val="single" w:sz="4" w:space="0" w:color="auto"/>
              <w:bottom w:val="single" w:sz="4" w:space="0" w:color="auto"/>
              <w:right w:val="single" w:sz="4" w:space="0" w:color="auto"/>
            </w:tcBorders>
            <w:shd w:val="clear" w:color="auto" w:fill="A8D08D" w:themeFill="accent6" w:themeFillTint="99"/>
            <w:vAlign w:val="center"/>
          </w:tcPr>
          <w:p w14:paraId="0C085E8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629C4AE2" w14:textId="77777777" w:rsidTr="00B06D26">
        <w:trPr>
          <w:trHeight w:val="576"/>
        </w:trPr>
        <w:tc>
          <w:tcPr>
            <w:tcW w:w="0" w:type="auto"/>
            <w:vMerge/>
            <w:tcBorders>
              <w:top w:val="single" w:sz="4" w:space="0" w:color="auto"/>
              <w:left w:val="single" w:sz="4" w:space="0" w:color="auto"/>
              <w:bottom w:val="nil"/>
              <w:right w:val="single" w:sz="4" w:space="0" w:color="auto"/>
            </w:tcBorders>
            <w:vAlign w:val="center"/>
            <w:hideMark/>
          </w:tcPr>
          <w:p w14:paraId="47C5E4C3"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21" w:type="pct"/>
            <w:tcBorders>
              <w:top w:val="single" w:sz="4" w:space="0" w:color="auto"/>
              <w:left w:val="single" w:sz="4" w:space="0" w:color="auto"/>
              <w:bottom w:val="single" w:sz="4" w:space="0" w:color="auto"/>
              <w:right w:val="single" w:sz="8" w:space="0" w:color="auto"/>
            </w:tcBorders>
            <w:shd w:val="clear" w:color="auto" w:fill="A8D08D" w:themeFill="accent6" w:themeFillTint="99"/>
            <w:hideMark/>
          </w:tcPr>
          <w:p w14:paraId="0DE5F41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643" w:type="pct"/>
            <w:tcBorders>
              <w:top w:val="single" w:sz="4" w:space="0" w:color="auto"/>
              <w:left w:val="nil"/>
              <w:bottom w:val="single" w:sz="4" w:space="0" w:color="auto"/>
              <w:right w:val="nil"/>
            </w:tcBorders>
            <w:shd w:val="clear" w:color="auto" w:fill="A8D08D" w:themeFill="accent6" w:themeFillTint="99"/>
            <w:hideMark/>
          </w:tcPr>
          <w:p w14:paraId="49D1FBB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711" w:type="pct"/>
            <w:tcBorders>
              <w:top w:val="single" w:sz="4" w:space="0" w:color="auto"/>
              <w:left w:val="single" w:sz="8" w:space="0" w:color="auto"/>
              <w:bottom w:val="single" w:sz="4" w:space="0" w:color="auto"/>
              <w:right w:val="single" w:sz="8" w:space="0" w:color="auto"/>
            </w:tcBorders>
            <w:shd w:val="clear" w:color="auto" w:fill="A8D08D" w:themeFill="accent6" w:themeFillTint="99"/>
            <w:hideMark/>
          </w:tcPr>
          <w:p w14:paraId="17B32BE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616" w:type="pct"/>
            <w:tcBorders>
              <w:top w:val="single" w:sz="4" w:space="0" w:color="auto"/>
              <w:left w:val="nil"/>
              <w:bottom w:val="single" w:sz="4" w:space="0" w:color="auto"/>
              <w:right w:val="single" w:sz="8" w:space="0" w:color="auto"/>
            </w:tcBorders>
            <w:shd w:val="clear" w:color="auto" w:fill="A8D08D" w:themeFill="accent6" w:themeFillTint="99"/>
            <w:hideMark/>
          </w:tcPr>
          <w:p w14:paraId="4FA8C14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708" w:type="pct"/>
            <w:tcBorders>
              <w:top w:val="single" w:sz="4" w:space="0" w:color="auto"/>
              <w:left w:val="nil"/>
              <w:bottom w:val="single" w:sz="4" w:space="0" w:color="auto"/>
              <w:right w:val="single" w:sz="8" w:space="0" w:color="auto"/>
            </w:tcBorders>
            <w:shd w:val="clear" w:color="auto" w:fill="A8D08D" w:themeFill="accent6" w:themeFillTint="99"/>
            <w:hideMark/>
          </w:tcPr>
          <w:p w14:paraId="180C3BC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78" w:type="pct"/>
            <w:tcBorders>
              <w:top w:val="single" w:sz="4" w:space="0" w:color="auto"/>
              <w:left w:val="nil"/>
              <w:bottom w:val="single" w:sz="4" w:space="0" w:color="auto"/>
              <w:right w:val="single" w:sz="4" w:space="0" w:color="auto"/>
            </w:tcBorders>
            <w:shd w:val="clear" w:color="auto" w:fill="A8D08D" w:themeFill="accent6" w:themeFillTint="99"/>
            <w:hideMark/>
          </w:tcPr>
          <w:p w14:paraId="285F145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26F30DD" w14:textId="77777777" w:rsidTr="00B06D26">
        <w:trPr>
          <w:trHeight w:val="576"/>
        </w:trPr>
        <w:tc>
          <w:tcPr>
            <w:tcW w:w="423" w:type="pct"/>
            <w:tcBorders>
              <w:top w:val="nil"/>
              <w:left w:val="single" w:sz="4" w:space="0" w:color="auto"/>
              <w:bottom w:val="nil"/>
              <w:right w:val="single" w:sz="4" w:space="0" w:color="auto"/>
            </w:tcBorders>
            <w:vAlign w:val="center"/>
          </w:tcPr>
          <w:p w14:paraId="20F1B4EB"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21" w:type="pct"/>
            <w:tcBorders>
              <w:top w:val="single" w:sz="4" w:space="0" w:color="auto"/>
              <w:left w:val="single" w:sz="4" w:space="0" w:color="auto"/>
              <w:bottom w:val="single" w:sz="4" w:space="0" w:color="auto"/>
              <w:right w:val="single" w:sz="8" w:space="0" w:color="auto"/>
            </w:tcBorders>
          </w:tcPr>
          <w:p w14:paraId="73B655AA"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and review proposals/analysis/, business requirement document (BRD)/ performance evaluation document/training documents, assessments on time</w:t>
            </w:r>
          </w:p>
        </w:tc>
        <w:tc>
          <w:tcPr>
            <w:tcW w:w="643" w:type="pct"/>
            <w:tcBorders>
              <w:top w:val="single" w:sz="4" w:space="0" w:color="auto"/>
              <w:left w:val="nil"/>
              <w:bottom w:val="single" w:sz="4" w:space="0" w:color="auto"/>
              <w:right w:val="nil"/>
            </w:tcBorders>
            <w:shd w:val="clear" w:color="auto" w:fill="FFFFFF"/>
          </w:tcPr>
          <w:p w14:paraId="350140B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4-5 days before the due date (stated on the TOR)</w:t>
            </w:r>
          </w:p>
        </w:tc>
        <w:tc>
          <w:tcPr>
            <w:tcW w:w="711" w:type="pct"/>
            <w:tcBorders>
              <w:top w:val="single" w:sz="4" w:space="0" w:color="auto"/>
              <w:left w:val="single" w:sz="8" w:space="0" w:color="auto"/>
              <w:bottom w:val="single" w:sz="4" w:space="0" w:color="auto"/>
              <w:right w:val="single" w:sz="8" w:space="0" w:color="auto"/>
            </w:tcBorders>
            <w:shd w:val="clear" w:color="auto" w:fill="FFFFFF"/>
          </w:tcPr>
          <w:p w14:paraId="0C1D4E6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1-3 days before the due date</w:t>
            </w:r>
          </w:p>
        </w:tc>
        <w:tc>
          <w:tcPr>
            <w:tcW w:w="616" w:type="pct"/>
            <w:tcBorders>
              <w:top w:val="single" w:sz="4" w:space="0" w:color="auto"/>
              <w:left w:val="nil"/>
              <w:bottom w:val="single" w:sz="4" w:space="0" w:color="auto"/>
              <w:right w:val="single" w:sz="8" w:space="0" w:color="auto"/>
            </w:tcBorders>
            <w:shd w:val="clear" w:color="auto" w:fill="FFFFFF"/>
          </w:tcPr>
          <w:p w14:paraId="5B54B02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on the due date</w:t>
            </w:r>
          </w:p>
        </w:tc>
        <w:tc>
          <w:tcPr>
            <w:tcW w:w="708" w:type="pct"/>
            <w:tcBorders>
              <w:top w:val="single" w:sz="4" w:space="0" w:color="auto"/>
              <w:left w:val="nil"/>
              <w:bottom w:val="single" w:sz="4" w:space="0" w:color="auto"/>
              <w:right w:val="single" w:sz="8" w:space="0" w:color="auto"/>
            </w:tcBorders>
            <w:shd w:val="clear" w:color="auto" w:fill="FFFFFF"/>
          </w:tcPr>
          <w:p w14:paraId="5AF6F55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within 1-5 days after the due date</w:t>
            </w:r>
          </w:p>
        </w:tc>
        <w:tc>
          <w:tcPr>
            <w:tcW w:w="678" w:type="pct"/>
            <w:tcBorders>
              <w:top w:val="single" w:sz="4" w:space="0" w:color="auto"/>
              <w:left w:val="nil"/>
              <w:bottom w:val="single" w:sz="4" w:space="0" w:color="auto"/>
              <w:right w:val="single" w:sz="4" w:space="0" w:color="auto"/>
            </w:tcBorders>
            <w:shd w:val="clear" w:color="auto" w:fill="FFFFFF"/>
          </w:tcPr>
          <w:p w14:paraId="4F2E689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5 days after the due date</w:t>
            </w:r>
          </w:p>
        </w:tc>
      </w:tr>
      <w:tr w:rsidR="00A962F0" w:rsidRPr="00A2700C" w14:paraId="2DCE427D" w14:textId="77777777" w:rsidTr="00B06D26">
        <w:trPr>
          <w:trHeight w:val="576"/>
        </w:trPr>
        <w:tc>
          <w:tcPr>
            <w:tcW w:w="423" w:type="pct"/>
            <w:tcBorders>
              <w:top w:val="nil"/>
              <w:left w:val="single" w:sz="4" w:space="0" w:color="auto"/>
              <w:bottom w:val="nil"/>
              <w:right w:val="single" w:sz="4" w:space="0" w:color="auto"/>
            </w:tcBorders>
            <w:vAlign w:val="center"/>
          </w:tcPr>
          <w:p w14:paraId="3EB2571E"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21" w:type="pct"/>
            <w:tcBorders>
              <w:top w:val="single" w:sz="4" w:space="0" w:color="auto"/>
              <w:left w:val="single" w:sz="4" w:space="0" w:color="auto"/>
              <w:bottom w:val="single" w:sz="4" w:space="0" w:color="auto"/>
              <w:right w:val="single" w:sz="8" w:space="0" w:color="auto"/>
            </w:tcBorders>
            <w:vAlign w:val="center"/>
          </w:tcPr>
          <w:p w14:paraId="5AC4E2A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Actively identify potential merchant through market research, referrals, and networking to acquire the merchant</w:t>
            </w:r>
          </w:p>
        </w:tc>
        <w:tc>
          <w:tcPr>
            <w:tcW w:w="643" w:type="pct"/>
            <w:tcBorders>
              <w:top w:val="nil"/>
              <w:left w:val="nil"/>
              <w:bottom w:val="single" w:sz="4" w:space="0" w:color="auto"/>
              <w:right w:val="nil"/>
            </w:tcBorders>
            <w:shd w:val="clear" w:color="auto" w:fill="auto"/>
            <w:vAlign w:val="center"/>
          </w:tcPr>
          <w:p w14:paraId="4E3808D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711" w:type="pct"/>
            <w:tcBorders>
              <w:top w:val="nil"/>
              <w:left w:val="single" w:sz="8" w:space="0" w:color="auto"/>
              <w:bottom w:val="single" w:sz="4" w:space="0" w:color="auto"/>
              <w:right w:val="single" w:sz="8" w:space="0" w:color="auto"/>
            </w:tcBorders>
            <w:shd w:val="clear" w:color="auto" w:fill="auto"/>
            <w:vAlign w:val="center"/>
          </w:tcPr>
          <w:p w14:paraId="56B7263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125-149.99% of the target</w:t>
            </w:r>
          </w:p>
        </w:tc>
        <w:tc>
          <w:tcPr>
            <w:tcW w:w="616" w:type="pct"/>
            <w:tcBorders>
              <w:top w:val="nil"/>
              <w:left w:val="nil"/>
              <w:bottom w:val="single" w:sz="4" w:space="0" w:color="auto"/>
              <w:right w:val="single" w:sz="8" w:space="0" w:color="auto"/>
            </w:tcBorders>
            <w:shd w:val="clear" w:color="auto" w:fill="FFFFFF"/>
            <w:vAlign w:val="center"/>
          </w:tcPr>
          <w:p w14:paraId="4B41380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-124.99of the target</w:t>
            </w:r>
          </w:p>
        </w:tc>
        <w:tc>
          <w:tcPr>
            <w:tcW w:w="708" w:type="pct"/>
            <w:tcBorders>
              <w:top w:val="single" w:sz="8" w:space="0" w:color="auto"/>
              <w:left w:val="nil"/>
              <w:bottom w:val="single" w:sz="4" w:space="0" w:color="auto"/>
              <w:right w:val="single" w:sz="8" w:space="0" w:color="auto"/>
            </w:tcBorders>
            <w:shd w:val="clear" w:color="auto" w:fill="FFFFFF"/>
            <w:vAlign w:val="center"/>
          </w:tcPr>
          <w:p w14:paraId="201086D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78" w:type="pct"/>
            <w:tcBorders>
              <w:top w:val="nil"/>
              <w:left w:val="nil"/>
              <w:bottom w:val="single" w:sz="4" w:space="0" w:color="auto"/>
              <w:right w:val="single" w:sz="4" w:space="0" w:color="auto"/>
            </w:tcBorders>
            <w:shd w:val="clear" w:color="auto" w:fill="FFFFFF"/>
            <w:vAlign w:val="center"/>
          </w:tcPr>
          <w:p w14:paraId="3512D04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62A201D3" w14:textId="77777777" w:rsidTr="00B06D26">
        <w:trPr>
          <w:trHeight w:val="576"/>
        </w:trPr>
        <w:tc>
          <w:tcPr>
            <w:tcW w:w="423" w:type="pct"/>
            <w:tcBorders>
              <w:top w:val="nil"/>
              <w:left w:val="single" w:sz="4" w:space="0" w:color="auto"/>
              <w:bottom w:val="nil"/>
              <w:right w:val="single" w:sz="4" w:space="0" w:color="auto"/>
            </w:tcBorders>
            <w:vAlign w:val="center"/>
          </w:tcPr>
          <w:p w14:paraId="5CD97C7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21" w:type="pct"/>
            <w:tcBorders>
              <w:top w:val="single" w:sz="4" w:space="0" w:color="auto"/>
              <w:left w:val="single" w:sz="4" w:space="0" w:color="auto"/>
              <w:bottom w:val="single" w:sz="4" w:space="0" w:color="auto"/>
              <w:right w:val="single" w:sz="8" w:space="0" w:color="auto"/>
            </w:tcBorders>
            <w:vAlign w:val="center"/>
            <w:hideMark/>
          </w:tcPr>
          <w:p w14:paraId="1E87DC6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Initiate ideas/ develop different functionalities related to </w:t>
            </w:r>
            <w:r w:rsidRPr="00A2700C">
              <w:rPr>
                <w:rFonts w:ascii="Verdana" w:eastAsia="Calibri" w:hAnsi="Verdana" w:cs="Segoe UI Historic"/>
              </w:rPr>
              <w:t>CBE Birr merchants</w:t>
            </w:r>
          </w:p>
        </w:tc>
        <w:tc>
          <w:tcPr>
            <w:tcW w:w="643" w:type="pct"/>
            <w:tcBorders>
              <w:top w:val="nil"/>
              <w:left w:val="nil"/>
              <w:bottom w:val="single" w:sz="4" w:space="0" w:color="auto"/>
              <w:right w:val="nil"/>
            </w:tcBorders>
            <w:shd w:val="clear" w:color="auto" w:fill="auto"/>
            <w:vAlign w:val="center"/>
          </w:tcPr>
          <w:p w14:paraId="5D1E739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711" w:type="pct"/>
            <w:tcBorders>
              <w:top w:val="nil"/>
              <w:left w:val="single" w:sz="8" w:space="0" w:color="auto"/>
              <w:bottom w:val="single" w:sz="4" w:space="0" w:color="auto"/>
              <w:right w:val="single" w:sz="8" w:space="0" w:color="auto"/>
            </w:tcBorders>
            <w:shd w:val="clear" w:color="auto" w:fill="auto"/>
            <w:vAlign w:val="center"/>
          </w:tcPr>
          <w:p w14:paraId="744464F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125-149.99% of the target</w:t>
            </w:r>
          </w:p>
        </w:tc>
        <w:tc>
          <w:tcPr>
            <w:tcW w:w="616" w:type="pct"/>
            <w:tcBorders>
              <w:top w:val="nil"/>
              <w:left w:val="nil"/>
              <w:bottom w:val="single" w:sz="4" w:space="0" w:color="auto"/>
              <w:right w:val="single" w:sz="8" w:space="0" w:color="auto"/>
            </w:tcBorders>
            <w:shd w:val="clear" w:color="auto" w:fill="FFFFFF"/>
            <w:vAlign w:val="center"/>
          </w:tcPr>
          <w:p w14:paraId="7EE1D85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-124.99of the target</w:t>
            </w:r>
          </w:p>
        </w:tc>
        <w:tc>
          <w:tcPr>
            <w:tcW w:w="708" w:type="pct"/>
            <w:tcBorders>
              <w:top w:val="single" w:sz="8" w:space="0" w:color="auto"/>
              <w:left w:val="nil"/>
              <w:bottom w:val="single" w:sz="4" w:space="0" w:color="auto"/>
              <w:right w:val="single" w:sz="8" w:space="0" w:color="auto"/>
            </w:tcBorders>
            <w:shd w:val="clear" w:color="auto" w:fill="FFFFFF"/>
            <w:vAlign w:val="center"/>
          </w:tcPr>
          <w:p w14:paraId="3934F9B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78" w:type="pct"/>
            <w:tcBorders>
              <w:top w:val="nil"/>
              <w:left w:val="nil"/>
              <w:bottom w:val="single" w:sz="4" w:space="0" w:color="auto"/>
              <w:right w:val="single" w:sz="4" w:space="0" w:color="auto"/>
            </w:tcBorders>
            <w:shd w:val="clear" w:color="auto" w:fill="FFFFFF"/>
            <w:vAlign w:val="center"/>
          </w:tcPr>
          <w:p w14:paraId="405D9EC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041E841F" w14:textId="77777777" w:rsidTr="00B06D26">
        <w:trPr>
          <w:trHeight w:val="576"/>
        </w:trPr>
        <w:tc>
          <w:tcPr>
            <w:tcW w:w="423" w:type="pct"/>
            <w:tcBorders>
              <w:top w:val="nil"/>
              <w:left w:val="single" w:sz="4" w:space="0" w:color="auto"/>
              <w:bottom w:val="single" w:sz="4" w:space="0" w:color="auto"/>
              <w:right w:val="single" w:sz="4" w:space="0" w:color="auto"/>
            </w:tcBorders>
            <w:vAlign w:val="center"/>
          </w:tcPr>
          <w:p w14:paraId="7C2CF64E"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21" w:type="pct"/>
            <w:tcBorders>
              <w:top w:val="single" w:sz="4" w:space="0" w:color="auto"/>
              <w:left w:val="single" w:sz="4" w:space="0" w:color="auto"/>
              <w:bottom w:val="single" w:sz="4" w:space="0" w:color="auto"/>
              <w:right w:val="single" w:sz="8" w:space="0" w:color="auto"/>
            </w:tcBorders>
            <w:hideMark/>
          </w:tcPr>
          <w:p w14:paraId="63F21BC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bCs/>
              </w:rPr>
              <w:t>Prepare and review business agreement/MOU/ SLA and other pertinent documents</w:t>
            </w:r>
          </w:p>
        </w:tc>
        <w:tc>
          <w:tcPr>
            <w:tcW w:w="643" w:type="pct"/>
            <w:tcBorders>
              <w:top w:val="single" w:sz="4" w:space="0" w:color="auto"/>
              <w:left w:val="nil"/>
              <w:bottom w:val="single" w:sz="4" w:space="0" w:color="auto"/>
              <w:right w:val="nil"/>
            </w:tcBorders>
            <w:shd w:val="clear" w:color="auto" w:fill="FFFFFF"/>
          </w:tcPr>
          <w:p w14:paraId="5A215EE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reviewed and necessary action is taken 2 days before due date</w:t>
            </w:r>
          </w:p>
        </w:tc>
        <w:tc>
          <w:tcPr>
            <w:tcW w:w="711" w:type="pct"/>
            <w:tcBorders>
              <w:top w:val="single" w:sz="4" w:space="0" w:color="auto"/>
              <w:left w:val="single" w:sz="8" w:space="0" w:color="auto"/>
              <w:bottom w:val="single" w:sz="4" w:space="0" w:color="auto"/>
              <w:right w:val="single" w:sz="8" w:space="0" w:color="auto"/>
            </w:tcBorders>
            <w:shd w:val="clear" w:color="auto" w:fill="FFFFFF"/>
          </w:tcPr>
          <w:p w14:paraId="4D430FD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reviewed and necessary action is taken 1 day before due date</w:t>
            </w:r>
          </w:p>
        </w:tc>
        <w:tc>
          <w:tcPr>
            <w:tcW w:w="616" w:type="pct"/>
            <w:tcBorders>
              <w:top w:val="single" w:sz="4" w:space="0" w:color="auto"/>
              <w:left w:val="nil"/>
              <w:bottom w:val="single" w:sz="4" w:space="0" w:color="auto"/>
              <w:right w:val="single" w:sz="8" w:space="0" w:color="auto"/>
            </w:tcBorders>
            <w:shd w:val="clear" w:color="auto" w:fill="FFFFFF"/>
          </w:tcPr>
          <w:p w14:paraId="20C4C83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reviewed and necessary action is taken on due date</w:t>
            </w:r>
          </w:p>
          <w:p w14:paraId="38409BAD" w14:textId="77777777" w:rsidR="00A962F0" w:rsidRPr="00A2700C" w:rsidRDefault="00A962F0" w:rsidP="00B06D26">
            <w:pPr>
              <w:jc w:val="center"/>
              <w:rPr>
                <w:rFonts w:ascii="Verdana" w:eastAsia="Times New Roman" w:hAnsi="Verdana" w:cs="Segoe UI Historic"/>
                <w:color w:val="000000" w:themeColor="text1"/>
              </w:rPr>
            </w:pPr>
          </w:p>
        </w:tc>
        <w:tc>
          <w:tcPr>
            <w:tcW w:w="708" w:type="pct"/>
            <w:tcBorders>
              <w:top w:val="single" w:sz="4" w:space="0" w:color="auto"/>
              <w:left w:val="nil"/>
              <w:bottom w:val="single" w:sz="4" w:space="0" w:color="auto"/>
              <w:right w:val="single" w:sz="8" w:space="0" w:color="auto"/>
            </w:tcBorders>
            <w:shd w:val="clear" w:color="auto" w:fill="FFFFFF"/>
          </w:tcPr>
          <w:p w14:paraId="21A1053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reviewed and necessary action is taken 1 day after due date</w:t>
            </w:r>
          </w:p>
        </w:tc>
        <w:tc>
          <w:tcPr>
            <w:tcW w:w="678" w:type="pct"/>
            <w:tcBorders>
              <w:top w:val="single" w:sz="4" w:space="0" w:color="auto"/>
              <w:left w:val="nil"/>
              <w:bottom w:val="single" w:sz="4" w:space="0" w:color="auto"/>
              <w:right w:val="single" w:sz="4" w:space="0" w:color="auto"/>
            </w:tcBorders>
            <w:shd w:val="clear" w:color="auto" w:fill="FFFFFF"/>
          </w:tcPr>
          <w:p w14:paraId="39516F1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reviewed and necessary action is taken more than 1 days after due date</w:t>
            </w:r>
          </w:p>
        </w:tc>
      </w:tr>
    </w:tbl>
    <w:p w14:paraId="21BF3B6E" w14:textId="6AD4B6EA" w:rsidR="00A962F0" w:rsidRDefault="00A962F0" w:rsidP="00B06D26">
      <w:pPr>
        <w:keepNext/>
        <w:keepLines/>
        <w:spacing w:before="40" w:after="0" w:line="256" w:lineRule="auto"/>
        <w:outlineLvl w:val="2"/>
        <w:rPr>
          <w:rFonts w:ascii="Verdana" w:eastAsia="Times New Roman" w:hAnsi="Verdana" w:cs="Segoe UI Historic"/>
          <w:color w:val="000000" w:themeColor="text1"/>
        </w:rPr>
      </w:pPr>
      <w:bookmarkStart w:id="485" w:name="_Toc130525440"/>
    </w:p>
    <w:p w14:paraId="022B3A67" w14:textId="5B65E10A" w:rsidR="00804C34" w:rsidRDefault="00804C34" w:rsidP="00B06D26">
      <w:pPr>
        <w:keepNext/>
        <w:keepLines/>
        <w:spacing w:before="40" w:after="0" w:line="256" w:lineRule="auto"/>
        <w:outlineLvl w:val="2"/>
        <w:rPr>
          <w:rFonts w:ascii="Verdana" w:eastAsia="Times New Roman" w:hAnsi="Verdana" w:cs="Segoe UI Historic"/>
          <w:color w:val="000000" w:themeColor="text1"/>
        </w:rPr>
      </w:pPr>
    </w:p>
    <w:p w14:paraId="6E772E12" w14:textId="32F0FF34" w:rsidR="00804C34" w:rsidRDefault="00804C34" w:rsidP="00B06D26">
      <w:pPr>
        <w:keepNext/>
        <w:keepLines/>
        <w:spacing w:before="40" w:after="0" w:line="256" w:lineRule="auto"/>
        <w:outlineLvl w:val="2"/>
        <w:rPr>
          <w:rFonts w:ascii="Verdana" w:eastAsia="Times New Roman" w:hAnsi="Verdana" w:cs="Segoe UI Historic"/>
          <w:color w:val="000000" w:themeColor="text1"/>
        </w:rPr>
      </w:pPr>
    </w:p>
    <w:p w14:paraId="627B38AB" w14:textId="1FE49D31" w:rsidR="00804C34" w:rsidRDefault="00804C34" w:rsidP="00B06D26">
      <w:pPr>
        <w:keepNext/>
        <w:keepLines/>
        <w:spacing w:before="40" w:after="0" w:line="256" w:lineRule="auto"/>
        <w:outlineLvl w:val="2"/>
        <w:rPr>
          <w:rFonts w:ascii="Verdana" w:eastAsia="Times New Roman" w:hAnsi="Verdana" w:cs="Segoe UI Historic"/>
          <w:color w:val="000000" w:themeColor="text1"/>
        </w:rPr>
      </w:pPr>
    </w:p>
    <w:p w14:paraId="206F20A4" w14:textId="77777777" w:rsidR="00804C34" w:rsidRPr="00A2700C" w:rsidRDefault="00804C34" w:rsidP="00B06D26">
      <w:pPr>
        <w:keepNext/>
        <w:keepLines/>
        <w:spacing w:before="40" w:after="0" w:line="256" w:lineRule="auto"/>
        <w:outlineLvl w:val="2"/>
        <w:rPr>
          <w:rFonts w:ascii="Verdana" w:eastAsia="Times New Roman" w:hAnsi="Verdana" w:cs="Segoe UI Historic"/>
          <w:color w:val="000000" w:themeColor="text1"/>
        </w:rPr>
      </w:pPr>
    </w:p>
    <w:p w14:paraId="4057BE35"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0128C988" w14:textId="69F5BD75" w:rsidR="00A962F0" w:rsidRDefault="00522C0F" w:rsidP="00B06D26">
      <w:pPr>
        <w:keepNext/>
        <w:keepLines/>
        <w:spacing w:before="40" w:after="0" w:line="256" w:lineRule="auto"/>
        <w:jc w:val="center"/>
        <w:outlineLvl w:val="2"/>
        <w:rPr>
          <w:rFonts w:ascii="Verdana" w:eastAsia="Times New Roman" w:hAnsi="Verdana" w:cs="Segoe UI Historic"/>
          <w:b/>
          <w:color w:val="000000" w:themeColor="text1"/>
        </w:rPr>
      </w:pPr>
      <w:bookmarkStart w:id="486" w:name="_Toc209460963"/>
      <w:r w:rsidRPr="001D2D02">
        <w:rPr>
          <w:rFonts w:ascii="Verdana" w:eastAsia="Times New Roman" w:hAnsi="Verdana" w:cs="Segoe UI Historic"/>
          <w:b/>
          <w:color w:val="000000" w:themeColor="text1"/>
          <w:highlight w:val="cyan"/>
        </w:rPr>
        <w:t xml:space="preserve">Mobile Money </w:t>
      </w:r>
      <w:r w:rsidR="00A962F0" w:rsidRPr="001D2D02">
        <w:rPr>
          <w:rFonts w:ascii="Verdana" w:eastAsia="Times New Roman" w:hAnsi="Verdana" w:cs="Segoe UI Historic"/>
          <w:b/>
          <w:color w:val="000000" w:themeColor="text1"/>
          <w:highlight w:val="cyan"/>
        </w:rPr>
        <w:t>Merchant Management: Senior Digital Banking Officer goal and target</w:t>
      </w:r>
      <w:bookmarkEnd w:id="485"/>
      <w:bookmarkEnd w:id="486"/>
      <w:r w:rsidR="00232AA0" w:rsidRPr="001D2D02">
        <w:rPr>
          <w:rFonts w:ascii="Verdana" w:eastAsia="Times New Roman" w:hAnsi="Verdana" w:cs="Segoe UI Historic"/>
          <w:b/>
          <w:color w:val="000000" w:themeColor="text1"/>
          <w:highlight w:val="cyan"/>
        </w:rPr>
        <w:t xml:space="preserve"> DB0093</w:t>
      </w:r>
    </w:p>
    <w:p w14:paraId="13721B88" w14:textId="77777777" w:rsidR="00232AA0" w:rsidRPr="00A2700C" w:rsidRDefault="00232AA0" w:rsidP="00B06D26">
      <w:pPr>
        <w:keepNext/>
        <w:keepLines/>
        <w:spacing w:before="40" w:after="0" w:line="256" w:lineRule="auto"/>
        <w:jc w:val="center"/>
        <w:outlineLvl w:val="2"/>
        <w:rPr>
          <w:rFonts w:ascii="Verdana" w:eastAsia="Times New Roman" w:hAnsi="Verdana" w:cs="Segoe UI Historic"/>
          <w:b/>
          <w:color w:val="000000" w:themeColor="text1"/>
        </w:rPr>
      </w:pPr>
    </w:p>
    <w:tbl>
      <w:tblPr>
        <w:tblW w:w="11532" w:type="dxa"/>
        <w:jc w:val="center"/>
        <w:tblLayout w:type="fixed"/>
        <w:tblLook w:val="04A0" w:firstRow="1" w:lastRow="0" w:firstColumn="1" w:lastColumn="0" w:noHBand="0" w:noVBand="1"/>
      </w:tblPr>
      <w:tblGrid>
        <w:gridCol w:w="993"/>
        <w:gridCol w:w="3301"/>
        <w:gridCol w:w="1518"/>
        <w:gridCol w:w="1958"/>
        <w:gridCol w:w="1100"/>
        <w:gridCol w:w="1331"/>
        <w:gridCol w:w="1331"/>
      </w:tblGrid>
      <w:tr w:rsidR="00A962F0" w:rsidRPr="00A2700C" w14:paraId="027564C4" w14:textId="77777777" w:rsidTr="00B06D26">
        <w:trPr>
          <w:trHeight w:val="88"/>
          <w:jc w:val="center"/>
        </w:trPr>
        <w:tc>
          <w:tcPr>
            <w:tcW w:w="99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C8047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330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85FA9C3"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5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007817"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95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0BEF3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110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EE4B0D4"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1331"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6607010"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133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B7CE63"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34ABEEEF" w14:textId="77777777" w:rsidTr="00B06D26">
        <w:trPr>
          <w:trHeight w:val="479"/>
          <w:jc w:val="center"/>
        </w:trPr>
        <w:tc>
          <w:tcPr>
            <w:tcW w:w="993" w:type="dxa"/>
            <w:vMerge w:val="restart"/>
            <w:tcBorders>
              <w:top w:val="single" w:sz="4" w:space="0" w:color="auto"/>
              <w:left w:val="single" w:sz="4" w:space="0" w:color="auto"/>
              <w:bottom w:val="nil"/>
              <w:right w:val="single" w:sz="4" w:space="0" w:color="auto"/>
            </w:tcBorders>
            <w:textDirection w:val="btLr"/>
            <w:vAlign w:val="center"/>
            <w:hideMark/>
          </w:tcPr>
          <w:p w14:paraId="6CA75A8A" w14:textId="77777777" w:rsidR="00A962F0" w:rsidRPr="00A2700C" w:rsidRDefault="00A962F0" w:rsidP="00B06D26">
            <w:pPr>
              <w:spacing w:line="254" w:lineRule="auto"/>
              <w:ind w:left="113" w:right="113"/>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Senior Digital Banking Officer</w:t>
            </w:r>
          </w:p>
        </w:tc>
        <w:tc>
          <w:tcPr>
            <w:tcW w:w="3301" w:type="dxa"/>
            <w:tcBorders>
              <w:top w:val="single" w:sz="4" w:space="0" w:color="auto"/>
              <w:left w:val="nil"/>
              <w:bottom w:val="single" w:sz="8" w:space="0" w:color="auto"/>
              <w:right w:val="single" w:sz="4" w:space="0" w:color="auto"/>
            </w:tcBorders>
            <w:vAlign w:val="bottom"/>
            <w:hideMark/>
          </w:tcPr>
          <w:p w14:paraId="6B4947D5"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518" w:type="dxa"/>
            <w:tcBorders>
              <w:top w:val="nil"/>
              <w:left w:val="single" w:sz="4" w:space="0" w:color="auto"/>
              <w:bottom w:val="single" w:sz="8" w:space="0" w:color="auto"/>
              <w:right w:val="single" w:sz="4" w:space="0" w:color="auto"/>
            </w:tcBorders>
            <w:vAlign w:val="bottom"/>
            <w:hideMark/>
          </w:tcPr>
          <w:p w14:paraId="7555B647"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958" w:type="dxa"/>
            <w:tcBorders>
              <w:top w:val="nil"/>
              <w:left w:val="single" w:sz="4" w:space="0" w:color="auto"/>
              <w:bottom w:val="single" w:sz="8" w:space="0" w:color="auto"/>
              <w:right w:val="single" w:sz="8" w:space="0" w:color="auto"/>
            </w:tcBorders>
            <w:vAlign w:val="center"/>
            <w:hideMark/>
          </w:tcPr>
          <w:p w14:paraId="743EC464"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1100" w:type="dxa"/>
            <w:tcBorders>
              <w:top w:val="nil"/>
              <w:left w:val="single" w:sz="4" w:space="0" w:color="auto"/>
              <w:bottom w:val="single" w:sz="8" w:space="0" w:color="auto"/>
              <w:right w:val="nil"/>
            </w:tcBorders>
            <w:vAlign w:val="bottom"/>
          </w:tcPr>
          <w:p w14:paraId="2701213F"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1331" w:type="dxa"/>
            <w:tcBorders>
              <w:top w:val="single" w:sz="4" w:space="0" w:color="auto"/>
              <w:left w:val="single" w:sz="4" w:space="0" w:color="auto"/>
              <w:bottom w:val="single" w:sz="4" w:space="0" w:color="auto"/>
              <w:right w:val="single" w:sz="4" w:space="0" w:color="auto"/>
            </w:tcBorders>
          </w:tcPr>
          <w:p w14:paraId="71653D88"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1331" w:type="dxa"/>
            <w:tcBorders>
              <w:top w:val="single" w:sz="4" w:space="0" w:color="auto"/>
              <w:left w:val="single" w:sz="4" w:space="0" w:color="auto"/>
              <w:bottom w:val="single" w:sz="4" w:space="0" w:color="auto"/>
              <w:right w:val="single" w:sz="4" w:space="0" w:color="auto"/>
            </w:tcBorders>
            <w:hideMark/>
          </w:tcPr>
          <w:p w14:paraId="53F68DD4"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6C25C6E2" w14:textId="77777777" w:rsidTr="00B06D26">
        <w:trPr>
          <w:trHeight w:val="182"/>
          <w:jc w:val="center"/>
        </w:trPr>
        <w:tc>
          <w:tcPr>
            <w:tcW w:w="993" w:type="dxa"/>
            <w:vMerge/>
            <w:tcBorders>
              <w:top w:val="single" w:sz="4" w:space="0" w:color="auto"/>
              <w:left w:val="single" w:sz="4" w:space="0" w:color="auto"/>
              <w:bottom w:val="nil"/>
              <w:right w:val="single" w:sz="4" w:space="0" w:color="auto"/>
            </w:tcBorders>
            <w:vAlign w:val="center"/>
            <w:hideMark/>
          </w:tcPr>
          <w:p w14:paraId="42FA166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01" w:type="dxa"/>
            <w:tcBorders>
              <w:top w:val="single" w:sz="4" w:space="0" w:color="auto"/>
              <w:left w:val="nil"/>
              <w:bottom w:val="single" w:sz="8" w:space="0" w:color="auto"/>
              <w:right w:val="single" w:sz="4" w:space="0" w:color="auto"/>
            </w:tcBorders>
            <w:hideMark/>
          </w:tcPr>
          <w:p w14:paraId="0F3A1D27" w14:textId="7B835369" w:rsidR="00A962F0" w:rsidRPr="00A2700C" w:rsidRDefault="00522C0F" w:rsidP="00B06D26">
            <w:pPr>
              <w:spacing w:line="254" w:lineRule="auto"/>
              <w:jc w:val="center"/>
              <w:rPr>
                <w:rFonts w:ascii="Verdana" w:eastAsia="Times New Roman" w:hAnsi="Verdana" w:cs="Segoe UI Historic"/>
              </w:rPr>
            </w:pPr>
            <w:r>
              <w:rPr>
                <w:rFonts w:ascii="Verdana" w:eastAsia="Times New Roman" w:hAnsi="Verdana" w:cs="Segoe UI Historic"/>
              </w:rPr>
              <w:t xml:space="preserve">Prepare proposals, analysis, business requirement document (BRD) </w:t>
            </w:r>
            <w:r w:rsidR="00A962F0" w:rsidRPr="00A2700C">
              <w:rPr>
                <w:rFonts w:ascii="Verdana" w:eastAsia="Times New Roman" w:hAnsi="Verdana" w:cs="Segoe UI Historic"/>
              </w:rPr>
              <w:t>performa</w:t>
            </w:r>
            <w:r>
              <w:rPr>
                <w:rFonts w:ascii="Verdana" w:eastAsia="Times New Roman" w:hAnsi="Verdana" w:cs="Segoe UI Historic"/>
              </w:rPr>
              <w:t xml:space="preserve">nce evaluation document, training documents and </w:t>
            </w:r>
            <w:r w:rsidR="00A962F0" w:rsidRPr="00A2700C">
              <w:rPr>
                <w:rFonts w:ascii="Verdana" w:eastAsia="Times New Roman" w:hAnsi="Verdana" w:cs="Segoe UI Historic"/>
              </w:rPr>
              <w:t xml:space="preserve">assessments </w:t>
            </w:r>
          </w:p>
        </w:tc>
        <w:tc>
          <w:tcPr>
            <w:tcW w:w="1518" w:type="dxa"/>
            <w:tcBorders>
              <w:top w:val="single" w:sz="4" w:space="0" w:color="auto"/>
              <w:left w:val="single" w:sz="4" w:space="0" w:color="auto"/>
              <w:bottom w:val="single" w:sz="8" w:space="0" w:color="auto"/>
              <w:right w:val="single" w:sz="4" w:space="0" w:color="auto"/>
            </w:tcBorders>
            <w:vAlign w:val="center"/>
            <w:hideMark/>
          </w:tcPr>
          <w:p w14:paraId="437D0954"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958" w:type="dxa"/>
            <w:tcBorders>
              <w:top w:val="single" w:sz="4" w:space="0" w:color="auto"/>
              <w:left w:val="single" w:sz="4" w:space="0" w:color="auto"/>
              <w:bottom w:val="single" w:sz="8" w:space="0" w:color="auto"/>
              <w:right w:val="single" w:sz="8" w:space="0" w:color="auto"/>
            </w:tcBorders>
            <w:vAlign w:val="center"/>
            <w:hideMark/>
          </w:tcPr>
          <w:p w14:paraId="2EDBC325"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1100" w:type="dxa"/>
            <w:tcBorders>
              <w:top w:val="single" w:sz="4" w:space="0" w:color="auto"/>
              <w:left w:val="single" w:sz="4" w:space="0" w:color="auto"/>
              <w:bottom w:val="single" w:sz="8" w:space="0" w:color="auto"/>
              <w:right w:val="nil"/>
            </w:tcBorders>
            <w:vAlign w:val="center"/>
          </w:tcPr>
          <w:p w14:paraId="3FDA1DEF"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331" w:type="dxa"/>
            <w:tcBorders>
              <w:top w:val="single" w:sz="4" w:space="0" w:color="auto"/>
              <w:left w:val="single" w:sz="4" w:space="0" w:color="auto"/>
              <w:bottom w:val="single" w:sz="4" w:space="0" w:color="auto"/>
              <w:right w:val="single" w:sz="4" w:space="0" w:color="auto"/>
            </w:tcBorders>
          </w:tcPr>
          <w:p w14:paraId="2DBB3C35"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331" w:type="dxa"/>
            <w:tcBorders>
              <w:top w:val="single" w:sz="4" w:space="0" w:color="auto"/>
              <w:left w:val="single" w:sz="4" w:space="0" w:color="auto"/>
              <w:bottom w:val="single" w:sz="4" w:space="0" w:color="auto"/>
              <w:right w:val="single" w:sz="4" w:space="0" w:color="auto"/>
            </w:tcBorders>
            <w:hideMark/>
          </w:tcPr>
          <w:p w14:paraId="030183B1"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 be Exceeded</w:t>
            </w:r>
          </w:p>
        </w:tc>
      </w:tr>
      <w:tr w:rsidR="00A962F0" w:rsidRPr="00A2700C" w14:paraId="6B913971" w14:textId="77777777" w:rsidTr="00B06D26">
        <w:trPr>
          <w:trHeight w:val="95"/>
          <w:jc w:val="center"/>
        </w:trPr>
        <w:tc>
          <w:tcPr>
            <w:tcW w:w="993" w:type="dxa"/>
            <w:vMerge/>
            <w:tcBorders>
              <w:top w:val="single" w:sz="4" w:space="0" w:color="auto"/>
              <w:left w:val="single" w:sz="4" w:space="0" w:color="auto"/>
              <w:bottom w:val="nil"/>
              <w:right w:val="single" w:sz="4" w:space="0" w:color="auto"/>
            </w:tcBorders>
            <w:vAlign w:val="center"/>
            <w:hideMark/>
          </w:tcPr>
          <w:p w14:paraId="004BC50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01" w:type="dxa"/>
            <w:vMerge w:val="restart"/>
            <w:tcBorders>
              <w:top w:val="single" w:sz="4" w:space="0" w:color="auto"/>
              <w:left w:val="nil"/>
              <w:right w:val="single" w:sz="4" w:space="0" w:color="auto"/>
            </w:tcBorders>
            <w:hideMark/>
          </w:tcPr>
          <w:p w14:paraId="75D2E1A1" w14:textId="77777777" w:rsidR="00A962F0" w:rsidRPr="00A2700C" w:rsidRDefault="00A962F0" w:rsidP="00B06D26">
            <w:pPr>
              <w:spacing w:line="254" w:lineRule="auto"/>
              <w:rPr>
                <w:rFonts w:ascii="Verdana" w:eastAsia="Times New Roman" w:hAnsi="Verdana" w:cs="Segoe UI Historic"/>
              </w:rPr>
            </w:pPr>
          </w:p>
          <w:p w14:paraId="3626C4E4" w14:textId="01ABD0A3" w:rsidR="00A962F0" w:rsidRPr="00A2700C" w:rsidRDefault="00A962F0" w:rsidP="00E4560D">
            <w:pPr>
              <w:spacing w:line="254" w:lineRule="auto"/>
              <w:jc w:val="center"/>
              <w:rPr>
                <w:rFonts w:ascii="Verdana" w:eastAsia="Times New Roman" w:hAnsi="Verdana" w:cs="Segoe UI Historic"/>
              </w:rPr>
            </w:pPr>
            <w:r w:rsidRPr="00A2700C">
              <w:rPr>
                <w:rFonts w:ascii="Verdana" w:eastAsia="Times New Roman" w:hAnsi="Verdana" w:cs="Segoe UI Historic"/>
              </w:rPr>
              <w:t>Prepare performance reports regularly</w:t>
            </w:r>
            <w:r w:rsidR="00232AA0">
              <w:rPr>
                <w:rFonts w:ascii="Verdana" w:eastAsia="Times New Roman" w:hAnsi="Verdana" w:cs="Segoe UI Historic"/>
              </w:rPr>
              <w:t xml:space="preserve"> </w:t>
            </w:r>
            <w:r w:rsidR="00E4560D">
              <w:rPr>
                <w:rFonts w:ascii="Verdana" w:eastAsia="Times New Roman" w:hAnsi="Verdana" w:cs="Segoe UI Historic"/>
              </w:rPr>
              <w:t>Quarterly</w:t>
            </w:r>
            <w:r w:rsidR="00232AA0">
              <w:rPr>
                <w:rFonts w:ascii="Verdana" w:eastAsia="Times New Roman" w:hAnsi="Verdana" w:cs="Segoe UI Historic"/>
              </w:rPr>
              <w:t xml:space="preserve"> on time</w:t>
            </w:r>
          </w:p>
        </w:tc>
        <w:tc>
          <w:tcPr>
            <w:tcW w:w="1518" w:type="dxa"/>
            <w:tcBorders>
              <w:top w:val="single" w:sz="4" w:space="0" w:color="auto"/>
              <w:left w:val="single" w:sz="4" w:space="0" w:color="auto"/>
              <w:bottom w:val="single" w:sz="4" w:space="0" w:color="auto"/>
              <w:right w:val="single" w:sz="4" w:space="0" w:color="auto"/>
            </w:tcBorders>
            <w:hideMark/>
          </w:tcPr>
          <w:p w14:paraId="085C3A2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Time</w:t>
            </w:r>
          </w:p>
        </w:tc>
        <w:tc>
          <w:tcPr>
            <w:tcW w:w="1958" w:type="dxa"/>
            <w:tcBorders>
              <w:top w:val="single" w:sz="4" w:space="0" w:color="auto"/>
              <w:left w:val="single" w:sz="4" w:space="0" w:color="auto"/>
              <w:bottom w:val="single" w:sz="4" w:space="0" w:color="auto"/>
              <w:right w:val="single" w:sz="8" w:space="0" w:color="auto"/>
            </w:tcBorders>
            <w:hideMark/>
          </w:tcPr>
          <w:p w14:paraId="55304735"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Monthly on the due date</w:t>
            </w:r>
          </w:p>
        </w:tc>
        <w:tc>
          <w:tcPr>
            <w:tcW w:w="1100" w:type="dxa"/>
            <w:tcBorders>
              <w:top w:val="single" w:sz="4" w:space="0" w:color="auto"/>
              <w:left w:val="single" w:sz="4" w:space="0" w:color="auto"/>
              <w:bottom w:val="single" w:sz="4" w:space="0" w:color="auto"/>
              <w:right w:val="nil"/>
            </w:tcBorders>
          </w:tcPr>
          <w:p w14:paraId="38288FF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5%</w:t>
            </w:r>
          </w:p>
        </w:tc>
        <w:tc>
          <w:tcPr>
            <w:tcW w:w="1331" w:type="dxa"/>
            <w:tcBorders>
              <w:top w:val="single" w:sz="4" w:space="0" w:color="auto"/>
              <w:left w:val="single" w:sz="4" w:space="0" w:color="auto"/>
              <w:bottom w:val="single" w:sz="4" w:space="0" w:color="auto"/>
              <w:right w:val="single" w:sz="4" w:space="0" w:color="auto"/>
            </w:tcBorders>
          </w:tcPr>
          <w:p w14:paraId="07273300"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Manual </w:t>
            </w:r>
          </w:p>
        </w:tc>
        <w:tc>
          <w:tcPr>
            <w:tcW w:w="1331" w:type="dxa"/>
            <w:tcBorders>
              <w:top w:val="single" w:sz="4" w:space="0" w:color="auto"/>
              <w:left w:val="single" w:sz="4" w:space="0" w:color="auto"/>
              <w:bottom w:val="single" w:sz="4" w:space="0" w:color="auto"/>
              <w:right w:val="single" w:sz="4" w:space="0" w:color="auto"/>
            </w:tcBorders>
            <w:hideMark/>
          </w:tcPr>
          <w:p w14:paraId="05DC32B0"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3FE700F5" w14:textId="77777777" w:rsidTr="00B06D26">
        <w:trPr>
          <w:trHeight w:val="221"/>
          <w:jc w:val="center"/>
        </w:trPr>
        <w:tc>
          <w:tcPr>
            <w:tcW w:w="993" w:type="dxa"/>
            <w:vMerge/>
            <w:tcBorders>
              <w:top w:val="single" w:sz="4" w:space="0" w:color="auto"/>
              <w:left w:val="single" w:sz="4" w:space="0" w:color="auto"/>
              <w:bottom w:val="nil"/>
              <w:right w:val="single" w:sz="4" w:space="0" w:color="auto"/>
            </w:tcBorders>
            <w:vAlign w:val="center"/>
            <w:hideMark/>
          </w:tcPr>
          <w:p w14:paraId="3D55840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01" w:type="dxa"/>
            <w:vMerge/>
            <w:tcBorders>
              <w:left w:val="nil"/>
              <w:right w:val="single" w:sz="4" w:space="0" w:color="auto"/>
            </w:tcBorders>
            <w:vAlign w:val="center"/>
            <w:hideMark/>
          </w:tcPr>
          <w:p w14:paraId="14B71AF9" w14:textId="77777777" w:rsidR="00A962F0" w:rsidRPr="00A2700C" w:rsidRDefault="00A962F0" w:rsidP="00B06D26">
            <w:pPr>
              <w:spacing w:after="0"/>
              <w:jc w:val="center"/>
              <w:rPr>
                <w:rFonts w:ascii="Verdana" w:eastAsia="Times New Roman" w:hAnsi="Verdana" w:cs="Segoe UI Historic"/>
              </w:rPr>
            </w:pPr>
          </w:p>
        </w:tc>
        <w:tc>
          <w:tcPr>
            <w:tcW w:w="1518" w:type="dxa"/>
            <w:tcBorders>
              <w:top w:val="single" w:sz="4" w:space="0" w:color="auto"/>
              <w:left w:val="single" w:sz="4" w:space="0" w:color="auto"/>
              <w:bottom w:val="single" w:sz="4" w:space="0" w:color="auto"/>
              <w:right w:val="single" w:sz="4" w:space="0" w:color="auto"/>
            </w:tcBorders>
            <w:hideMark/>
          </w:tcPr>
          <w:p w14:paraId="4F9283C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958" w:type="dxa"/>
            <w:tcBorders>
              <w:top w:val="single" w:sz="4" w:space="0" w:color="auto"/>
              <w:left w:val="single" w:sz="4" w:space="0" w:color="auto"/>
              <w:bottom w:val="single" w:sz="4" w:space="0" w:color="auto"/>
              <w:right w:val="single" w:sz="8" w:space="0" w:color="auto"/>
            </w:tcBorders>
            <w:hideMark/>
          </w:tcPr>
          <w:p w14:paraId="42D6EB92"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1100" w:type="dxa"/>
            <w:tcBorders>
              <w:top w:val="single" w:sz="4" w:space="0" w:color="auto"/>
              <w:left w:val="single" w:sz="4" w:space="0" w:color="auto"/>
              <w:bottom w:val="single" w:sz="4" w:space="0" w:color="auto"/>
              <w:right w:val="nil"/>
            </w:tcBorders>
          </w:tcPr>
          <w:p w14:paraId="4A181E4C"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331" w:type="dxa"/>
            <w:tcBorders>
              <w:top w:val="single" w:sz="4" w:space="0" w:color="auto"/>
              <w:left w:val="single" w:sz="4" w:space="0" w:color="auto"/>
              <w:right w:val="single" w:sz="4" w:space="0" w:color="auto"/>
            </w:tcBorders>
          </w:tcPr>
          <w:p w14:paraId="1A4F36C8"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 xml:space="preserve">Manual </w:t>
            </w:r>
          </w:p>
        </w:tc>
        <w:tc>
          <w:tcPr>
            <w:tcW w:w="1331" w:type="dxa"/>
            <w:tcBorders>
              <w:top w:val="single" w:sz="4" w:space="0" w:color="auto"/>
              <w:left w:val="single" w:sz="4" w:space="0" w:color="auto"/>
              <w:right w:val="single" w:sz="4" w:space="0" w:color="auto"/>
            </w:tcBorders>
            <w:hideMark/>
          </w:tcPr>
          <w:p w14:paraId="6BF56315"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53D65E83" w14:textId="77777777" w:rsidTr="00B06D26">
        <w:trPr>
          <w:trHeight w:val="365"/>
          <w:jc w:val="center"/>
        </w:trPr>
        <w:tc>
          <w:tcPr>
            <w:tcW w:w="993" w:type="dxa"/>
            <w:vMerge/>
            <w:tcBorders>
              <w:top w:val="single" w:sz="4" w:space="0" w:color="auto"/>
              <w:left w:val="single" w:sz="4" w:space="0" w:color="auto"/>
              <w:bottom w:val="nil"/>
              <w:right w:val="single" w:sz="4" w:space="0" w:color="auto"/>
            </w:tcBorders>
            <w:vAlign w:val="center"/>
          </w:tcPr>
          <w:p w14:paraId="1C1C993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01" w:type="dxa"/>
            <w:tcBorders>
              <w:top w:val="single" w:sz="4" w:space="0" w:color="auto"/>
              <w:left w:val="single" w:sz="4" w:space="0" w:color="auto"/>
              <w:bottom w:val="single" w:sz="4" w:space="0" w:color="auto"/>
              <w:right w:val="single" w:sz="4" w:space="0" w:color="auto"/>
            </w:tcBorders>
          </w:tcPr>
          <w:p w14:paraId="102F71A9" w14:textId="4711AB31" w:rsidR="00A962F0" w:rsidRPr="00A2700C" w:rsidRDefault="00A962F0" w:rsidP="00B06D26">
            <w:pPr>
              <w:spacing w:line="254" w:lineRule="auto"/>
              <w:jc w:val="center"/>
              <w:rPr>
                <w:rFonts w:ascii="Verdana" w:eastAsia="Calibri" w:hAnsi="Verdana" w:cs="Segoe UI Historic"/>
              </w:rPr>
            </w:pPr>
            <w:r w:rsidRPr="00A2700C">
              <w:rPr>
                <w:rFonts w:ascii="Verdana" w:eastAsia="Calibri" w:hAnsi="Verdana" w:cs="Segoe UI Historic"/>
              </w:rPr>
              <w:t>Actively identify potential me</w:t>
            </w:r>
            <w:r w:rsidR="00522C0F">
              <w:rPr>
                <w:rFonts w:ascii="Verdana" w:eastAsia="Calibri" w:hAnsi="Verdana" w:cs="Segoe UI Historic"/>
              </w:rPr>
              <w:t xml:space="preserve">rchant through market research, referrals </w:t>
            </w:r>
            <w:r w:rsidRPr="00A2700C">
              <w:rPr>
                <w:rFonts w:ascii="Verdana" w:eastAsia="Calibri" w:hAnsi="Verdana" w:cs="Segoe UI Historic"/>
              </w:rPr>
              <w:t>and networking to acquire the merchant</w:t>
            </w:r>
          </w:p>
        </w:tc>
        <w:tc>
          <w:tcPr>
            <w:tcW w:w="1518" w:type="dxa"/>
            <w:tcBorders>
              <w:top w:val="single" w:sz="4" w:space="0" w:color="auto"/>
              <w:left w:val="single" w:sz="4" w:space="0" w:color="auto"/>
              <w:bottom w:val="single" w:sz="4" w:space="0" w:color="auto"/>
              <w:right w:val="single" w:sz="4" w:space="0" w:color="auto"/>
            </w:tcBorders>
            <w:vAlign w:val="center"/>
          </w:tcPr>
          <w:p w14:paraId="0728123A"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58" w:type="dxa"/>
            <w:tcBorders>
              <w:top w:val="single" w:sz="4" w:space="0" w:color="auto"/>
              <w:left w:val="single" w:sz="4" w:space="0" w:color="auto"/>
              <w:bottom w:val="single" w:sz="4" w:space="0" w:color="auto"/>
              <w:right w:val="single" w:sz="4" w:space="0" w:color="auto"/>
            </w:tcBorders>
            <w:vAlign w:val="center"/>
          </w:tcPr>
          <w:p w14:paraId="274FE688"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1100" w:type="dxa"/>
            <w:tcBorders>
              <w:top w:val="single" w:sz="4" w:space="0" w:color="auto"/>
              <w:left w:val="single" w:sz="4" w:space="0" w:color="auto"/>
              <w:bottom w:val="single" w:sz="4" w:space="0" w:color="auto"/>
              <w:right w:val="single" w:sz="4" w:space="0" w:color="auto"/>
            </w:tcBorders>
            <w:vAlign w:val="center"/>
          </w:tcPr>
          <w:p w14:paraId="3F4BB05F"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331" w:type="dxa"/>
            <w:tcBorders>
              <w:top w:val="single" w:sz="4" w:space="0" w:color="auto"/>
              <w:left w:val="single" w:sz="4" w:space="0" w:color="auto"/>
              <w:bottom w:val="single" w:sz="4" w:space="0" w:color="auto"/>
              <w:right w:val="single" w:sz="4" w:space="0" w:color="auto"/>
            </w:tcBorders>
          </w:tcPr>
          <w:p w14:paraId="55B9F27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331" w:type="dxa"/>
            <w:tcBorders>
              <w:top w:val="single" w:sz="4" w:space="0" w:color="auto"/>
              <w:left w:val="single" w:sz="4" w:space="0" w:color="auto"/>
              <w:bottom w:val="single" w:sz="4" w:space="0" w:color="auto"/>
              <w:right w:val="single" w:sz="4" w:space="0" w:color="auto"/>
            </w:tcBorders>
          </w:tcPr>
          <w:p w14:paraId="5998BEA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12A57D32" w14:textId="77777777" w:rsidTr="00B06D26">
        <w:trPr>
          <w:trHeight w:val="365"/>
          <w:jc w:val="center"/>
        </w:trPr>
        <w:tc>
          <w:tcPr>
            <w:tcW w:w="993" w:type="dxa"/>
            <w:vMerge/>
            <w:tcBorders>
              <w:top w:val="single" w:sz="4" w:space="0" w:color="auto"/>
              <w:left w:val="single" w:sz="4" w:space="0" w:color="auto"/>
              <w:bottom w:val="nil"/>
              <w:right w:val="single" w:sz="4" w:space="0" w:color="auto"/>
            </w:tcBorders>
            <w:vAlign w:val="center"/>
            <w:hideMark/>
          </w:tcPr>
          <w:p w14:paraId="61F4A5A0"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01" w:type="dxa"/>
            <w:tcBorders>
              <w:top w:val="single" w:sz="4" w:space="0" w:color="auto"/>
              <w:left w:val="single" w:sz="4" w:space="0" w:color="auto"/>
              <w:bottom w:val="single" w:sz="4" w:space="0" w:color="auto"/>
              <w:right w:val="single" w:sz="4" w:space="0" w:color="auto"/>
            </w:tcBorders>
            <w:hideMark/>
          </w:tcPr>
          <w:p w14:paraId="0182C365" w14:textId="4CAA7481" w:rsidR="00A962F0" w:rsidRPr="00A2700C" w:rsidRDefault="00522C0F" w:rsidP="00B06D26">
            <w:pPr>
              <w:spacing w:line="254" w:lineRule="auto"/>
              <w:jc w:val="center"/>
              <w:rPr>
                <w:rFonts w:ascii="Verdana" w:eastAsia="Calibri" w:hAnsi="Verdana" w:cs="Segoe UI Historic"/>
              </w:rPr>
            </w:pPr>
            <w:r>
              <w:rPr>
                <w:rFonts w:ascii="Verdana" w:eastAsia="Calibri" w:hAnsi="Verdana" w:cs="Segoe UI Historic"/>
              </w:rPr>
              <w:t xml:space="preserve">Initiate ideas, </w:t>
            </w:r>
            <w:r w:rsidR="00A962F0" w:rsidRPr="00A2700C">
              <w:rPr>
                <w:rFonts w:ascii="Verdana" w:eastAsia="Calibri" w:hAnsi="Verdana" w:cs="Segoe UI Historic"/>
              </w:rPr>
              <w:t>develop different functionalities related to CBE Birr Merchants</w:t>
            </w:r>
          </w:p>
        </w:tc>
        <w:tc>
          <w:tcPr>
            <w:tcW w:w="1518" w:type="dxa"/>
            <w:tcBorders>
              <w:top w:val="single" w:sz="4" w:space="0" w:color="auto"/>
              <w:left w:val="single" w:sz="4" w:space="0" w:color="auto"/>
              <w:bottom w:val="single" w:sz="4" w:space="0" w:color="auto"/>
              <w:right w:val="single" w:sz="4" w:space="0" w:color="auto"/>
            </w:tcBorders>
            <w:vAlign w:val="center"/>
            <w:hideMark/>
          </w:tcPr>
          <w:p w14:paraId="108EAC1F"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58" w:type="dxa"/>
            <w:tcBorders>
              <w:top w:val="single" w:sz="4" w:space="0" w:color="auto"/>
              <w:left w:val="single" w:sz="4" w:space="0" w:color="auto"/>
              <w:bottom w:val="single" w:sz="4" w:space="0" w:color="auto"/>
              <w:right w:val="single" w:sz="4" w:space="0" w:color="auto"/>
            </w:tcBorders>
            <w:vAlign w:val="center"/>
            <w:hideMark/>
          </w:tcPr>
          <w:p w14:paraId="4C6DDE1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100% of  action plan</w:t>
            </w:r>
          </w:p>
        </w:tc>
        <w:tc>
          <w:tcPr>
            <w:tcW w:w="1100" w:type="dxa"/>
            <w:tcBorders>
              <w:top w:val="single" w:sz="4" w:space="0" w:color="auto"/>
              <w:left w:val="single" w:sz="4" w:space="0" w:color="auto"/>
              <w:bottom w:val="single" w:sz="4" w:space="0" w:color="auto"/>
              <w:right w:val="single" w:sz="4" w:space="0" w:color="auto"/>
            </w:tcBorders>
            <w:vAlign w:val="center"/>
          </w:tcPr>
          <w:p w14:paraId="2DEE83AB"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331" w:type="dxa"/>
            <w:tcBorders>
              <w:top w:val="single" w:sz="4" w:space="0" w:color="auto"/>
              <w:left w:val="single" w:sz="4" w:space="0" w:color="auto"/>
              <w:bottom w:val="single" w:sz="4" w:space="0" w:color="auto"/>
              <w:right w:val="single" w:sz="4" w:space="0" w:color="auto"/>
            </w:tcBorders>
          </w:tcPr>
          <w:p w14:paraId="323E0ECA"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331" w:type="dxa"/>
            <w:tcBorders>
              <w:top w:val="single" w:sz="4" w:space="0" w:color="auto"/>
              <w:left w:val="single" w:sz="4" w:space="0" w:color="auto"/>
              <w:bottom w:val="single" w:sz="4" w:space="0" w:color="auto"/>
              <w:right w:val="single" w:sz="4" w:space="0" w:color="auto"/>
            </w:tcBorders>
            <w:hideMark/>
          </w:tcPr>
          <w:p w14:paraId="11CA22C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6E3D325E" w14:textId="77777777" w:rsidTr="00B06D26">
        <w:trPr>
          <w:trHeight w:val="399"/>
          <w:jc w:val="center"/>
        </w:trPr>
        <w:tc>
          <w:tcPr>
            <w:tcW w:w="993" w:type="dxa"/>
            <w:vMerge/>
            <w:tcBorders>
              <w:top w:val="single" w:sz="4" w:space="0" w:color="auto"/>
              <w:left w:val="single" w:sz="4" w:space="0" w:color="auto"/>
              <w:bottom w:val="nil"/>
              <w:right w:val="single" w:sz="4" w:space="0" w:color="auto"/>
            </w:tcBorders>
            <w:vAlign w:val="center"/>
            <w:hideMark/>
          </w:tcPr>
          <w:p w14:paraId="71C0AA8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01" w:type="dxa"/>
            <w:tcBorders>
              <w:top w:val="single" w:sz="4" w:space="0" w:color="auto"/>
              <w:left w:val="single" w:sz="4" w:space="0" w:color="auto"/>
              <w:bottom w:val="single" w:sz="4" w:space="0" w:color="auto"/>
              <w:right w:val="single" w:sz="4" w:space="0" w:color="auto"/>
            </w:tcBorders>
            <w:hideMark/>
          </w:tcPr>
          <w:p w14:paraId="075ABBD6" w14:textId="2DD7F65D" w:rsidR="00A962F0" w:rsidRPr="00A2700C" w:rsidRDefault="00924A05" w:rsidP="00924A05">
            <w:pPr>
              <w:spacing w:line="254" w:lineRule="auto"/>
              <w:rPr>
                <w:rFonts w:ascii="Verdana" w:eastAsia="Times New Roman" w:hAnsi="Verdana" w:cs="Segoe UI Historic"/>
              </w:rPr>
            </w:pPr>
            <w:r>
              <w:rPr>
                <w:rFonts w:ascii="Verdana" w:eastAsia="Times New Roman" w:hAnsi="Verdana" w:cs="Segoe UI Historic"/>
              </w:rPr>
              <w:t xml:space="preserve">Prepare business </w:t>
            </w:r>
            <w:r w:rsidR="00522C0F">
              <w:rPr>
                <w:rFonts w:ascii="Verdana" w:eastAsia="Times New Roman" w:hAnsi="Verdana" w:cs="Segoe UI Historic"/>
              </w:rPr>
              <w:t xml:space="preserve">agreement, MOU, </w:t>
            </w:r>
            <w:r w:rsidR="00A962F0" w:rsidRPr="00A2700C">
              <w:rPr>
                <w:rFonts w:ascii="Verdana" w:eastAsia="Times New Roman" w:hAnsi="Verdana" w:cs="Segoe UI Historic"/>
              </w:rPr>
              <w:t>SLA and other pertinent documents</w:t>
            </w:r>
          </w:p>
        </w:tc>
        <w:tc>
          <w:tcPr>
            <w:tcW w:w="1518" w:type="dxa"/>
            <w:tcBorders>
              <w:top w:val="single" w:sz="4" w:space="0" w:color="auto"/>
              <w:left w:val="single" w:sz="4" w:space="0" w:color="auto"/>
              <w:bottom w:val="single" w:sz="4" w:space="0" w:color="auto"/>
              <w:right w:val="single" w:sz="4" w:space="0" w:color="auto"/>
            </w:tcBorders>
            <w:hideMark/>
          </w:tcPr>
          <w:p w14:paraId="3EE4BC9C"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Time</w:t>
            </w:r>
          </w:p>
        </w:tc>
        <w:tc>
          <w:tcPr>
            <w:tcW w:w="1958" w:type="dxa"/>
            <w:tcBorders>
              <w:top w:val="single" w:sz="4" w:space="0" w:color="auto"/>
              <w:left w:val="single" w:sz="4" w:space="0" w:color="auto"/>
              <w:bottom w:val="single" w:sz="4" w:space="0" w:color="auto"/>
              <w:right w:val="single" w:sz="4" w:space="0" w:color="auto"/>
            </w:tcBorders>
            <w:hideMark/>
          </w:tcPr>
          <w:p w14:paraId="68248B87"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1100" w:type="dxa"/>
            <w:tcBorders>
              <w:top w:val="single" w:sz="4" w:space="0" w:color="auto"/>
              <w:left w:val="single" w:sz="4" w:space="0" w:color="auto"/>
              <w:bottom w:val="single" w:sz="4" w:space="0" w:color="auto"/>
              <w:right w:val="single" w:sz="4" w:space="0" w:color="auto"/>
            </w:tcBorders>
          </w:tcPr>
          <w:p w14:paraId="5D09B898"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331" w:type="dxa"/>
            <w:tcBorders>
              <w:top w:val="single" w:sz="4" w:space="0" w:color="auto"/>
              <w:left w:val="single" w:sz="4" w:space="0" w:color="auto"/>
              <w:bottom w:val="single" w:sz="4" w:space="0" w:color="auto"/>
              <w:right w:val="single" w:sz="4" w:space="0" w:color="auto"/>
            </w:tcBorders>
          </w:tcPr>
          <w:p w14:paraId="58FB9767"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w:t>
            </w:r>
          </w:p>
        </w:tc>
        <w:tc>
          <w:tcPr>
            <w:tcW w:w="1331" w:type="dxa"/>
            <w:tcBorders>
              <w:top w:val="single" w:sz="4" w:space="0" w:color="auto"/>
              <w:left w:val="single" w:sz="4" w:space="0" w:color="auto"/>
              <w:bottom w:val="single" w:sz="4" w:space="0" w:color="auto"/>
              <w:right w:val="single" w:sz="4" w:space="0" w:color="auto"/>
            </w:tcBorders>
            <w:hideMark/>
          </w:tcPr>
          <w:p w14:paraId="46EC31B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6330258F" w14:textId="77777777" w:rsidTr="00B06D26">
        <w:trPr>
          <w:trHeight w:val="399"/>
          <w:jc w:val="center"/>
        </w:trPr>
        <w:tc>
          <w:tcPr>
            <w:tcW w:w="993" w:type="dxa"/>
            <w:vMerge/>
            <w:tcBorders>
              <w:top w:val="single" w:sz="4" w:space="0" w:color="auto"/>
              <w:left w:val="single" w:sz="4" w:space="0" w:color="auto"/>
              <w:bottom w:val="nil"/>
              <w:right w:val="single" w:sz="4" w:space="0" w:color="auto"/>
            </w:tcBorders>
            <w:vAlign w:val="center"/>
            <w:hideMark/>
          </w:tcPr>
          <w:p w14:paraId="3CC23304"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301" w:type="dxa"/>
            <w:tcBorders>
              <w:top w:val="single" w:sz="4" w:space="0" w:color="auto"/>
              <w:left w:val="single" w:sz="4" w:space="0" w:color="auto"/>
              <w:bottom w:val="single" w:sz="4" w:space="0" w:color="auto"/>
              <w:right w:val="single" w:sz="4" w:space="0" w:color="auto"/>
            </w:tcBorders>
            <w:hideMark/>
          </w:tcPr>
          <w:p w14:paraId="012BE577" w14:textId="77777777" w:rsidR="00A962F0" w:rsidRPr="00A2700C" w:rsidRDefault="00A962F0" w:rsidP="00B06D26">
            <w:pPr>
              <w:spacing w:line="254" w:lineRule="auto"/>
              <w:jc w:val="center"/>
              <w:rPr>
                <w:rFonts w:ascii="Verdana" w:eastAsia="Times New Roman" w:hAnsi="Verdana" w:cs="Segoe UI Historic"/>
              </w:rPr>
            </w:pPr>
            <w:r w:rsidRPr="00A2700C">
              <w:rPr>
                <w:rFonts w:ascii="Verdana" w:eastAsia="Times New Roman" w:hAnsi="Verdana" w:cs="Segoe UI Historic"/>
              </w:rPr>
              <w:t>Increase CBE birr Merchant Activation</w:t>
            </w:r>
          </w:p>
        </w:tc>
        <w:tc>
          <w:tcPr>
            <w:tcW w:w="1518" w:type="dxa"/>
            <w:tcBorders>
              <w:top w:val="single" w:sz="4" w:space="0" w:color="auto"/>
              <w:left w:val="single" w:sz="4" w:space="0" w:color="auto"/>
              <w:bottom w:val="single" w:sz="4" w:space="0" w:color="auto"/>
              <w:right w:val="single" w:sz="4" w:space="0" w:color="auto"/>
            </w:tcBorders>
            <w:hideMark/>
          </w:tcPr>
          <w:p w14:paraId="0C0EC4E0"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58" w:type="dxa"/>
            <w:tcBorders>
              <w:top w:val="single" w:sz="4" w:space="0" w:color="auto"/>
              <w:left w:val="single" w:sz="4" w:space="0" w:color="auto"/>
              <w:bottom w:val="single" w:sz="4" w:space="0" w:color="auto"/>
              <w:right w:val="single" w:sz="4" w:space="0" w:color="auto"/>
            </w:tcBorders>
            <w:hideMark/>
          </w:tcPr>
          <w:p w14:paraId="2DA37329"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90% of the action plan</w:t>
            </w:r>
          </w:p>
        </w:tc>
        <w:tc>
          <w:tcPr>
            <w:tcW w:w="1100" w:type="dxa"/>
            <w:tcBorders>
              <w:top w:val="single" w:sz="4" w:space="0" w:color="auto"/>
              <w:left w:val="single" w:sz="4" w:space="0" w:color="auto"/>
              <w:bottom w:val="single" w:sz="4" w:space="0" w:color="auto"/>
              <w:right w:val="single" w:sz="4" w:space="0" w:color="auto"/>
            </w:tcBorders>
          </w:tcPr>
          <w:p w14:paraId="7285AA32"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1331" w:type="dxa"/>
            <w:tcBorders>
              <w:top w:val="single" w:sz="4" w:space="0" w:color="auto"/>
              <w:left w:val="single" w:sz="4" w:space="0" w:color="auto"/>
              <w:bottom w:val="single" w:sz="4" w:space="0" w:color="auto"/>
              <w:right w:val="single" w:sz="4" w:space="0" w:color="auto"/>
            </w:tcBorders>
          </w:tcPr>
          <w:p w14:paraId="0CDF2E80" w14:textId="77777777" w:rsidR="00A962F0" w:rsidRPr="00A2700C" w:rsidRDefault="00A962F0" w:rsidP="00B06D26">
            <w:pPr>
              <w:spacing w:line="254" w:lineRule="auto"/>
              <w:jc w:val="cente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System</w:t>
            </w:r>
          </w:p>
        </w:tc>
        <w:tc>
          <w:tcPr>
            <w:tcW w:w="1331" w:type="dxa"/>
            <w:tcBorders>
              <w:top w:val="single" w:sz="4" w:space="0" w:color="auto"/>
              <w:left w:val="single" w:sz="4" w:space="0" w:color="auto"/>
              <w:bottom w:val="single" w:sz="4" w:space="0" w:color="auto"/>
              <w:right w:val="single" w:sz="4" w:space="0" w:color="auto"/>
            </w:tcBorders>
            <w:hideMark/>
          </w:tcPr>
          <w:p w14:paraId="690796C6"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14A1FD57" w14:textId="77777777" w:rsidTr="00B06D26">
        <w:trPr>
          <w:trHeight w:val="377"/>
          <w:jc w:val="center"/>
        </w:trPr>
        <w:tc>
          <w:tcPr>
            <w:tcW w:w="7770" w:type="dxa"/>
            <w:gridSpan w:val="4"/>
            <w:tcBorders>
              <w:top w:val="single" w:sz="4" w:space="0" w:color="auto"/>
              <w:left w:val="single" w:sz="4" w:space="0" w:color="auto"/>
              <w:bottom w:val="single" w:sz="4" w:space="0" w:color="auto"/>
              <w:right w:val="single" w:sz="4" w:space="0" w:color="auto"/>
            </w:tcBorders>
            <w:vAlign w:val="center"/>
            <w:hideMark/>
          </w:tcPr>
          <w:p w14:paraId="491DD3E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0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857803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331" w:type="dxa"/>
            <w:tcBorders>
              <w:top w:val="single" w:sz="4" w:space="0" w:color="auto"/>
              <w:left w:val="single" w:sz="4" w:space="0" w:color="auto"/>
              <w:bottom w:val="single" w:sz="4" w:space="0" w:color="auto"/>
              <w:right w:val="single" w:sz="4" w:space="0" w:color="auto"/>
            </w:tcBorders>
          </w:tcPr>
          <w:p w14:paraId="6FDF81E5" w14:textId="77777777" w:rsidR="00A962F0" w:rsidRPr="00A2700C" w:rsidRDefault="00A962F0" w:rsidP="00B06D26">
            <w:pPr>
              <w:jc w:val="center"/>
              <w:rPr>
                <w:rFonts w:ascii="Verdana" w:eastAsia="Times New Roman" w:hAnsi="Verdana" w:cs="Segoe UI Historic"/>
                <w:bCs/>
                <w:color w:val="000000" w:themeColor="text1"/>
              </w:rPr>
            </w:pPr>
          </w:p>
        </w:tc>
        <w:tc>
          <w:tcPr>
            <w:tcW w:w="1331" w:type="dxa"/>
            <w:tcBorders>
              <w:top w:val="single" w:sz="4" w:space="0" w:color="auto"/>
              <w:left w:val="single" w:sz="4" w:space="0" w:color="auto"/>
              <w:bottom w:val="single" w:sz="4" w:space="0" w:color="auto"/>
              <w:right w:val="single" w:sz="4" w:space="0" w:color="auto"/>
            </w:tcBorders>
            <w:vAlign w:val="center"/>
          </w:tcPr>
          <w:p w14:paraId="6C8710F2" w14:textId="77777777" w:rsidR="00A962F0" w:rsidRPr="00A2700C" w:rsidRDefault="00A962F0" w:rsidP="00B06D26">
            <w:pPr>
              <w:jc w:val="center"/>
              <w:rPr>
                <w:rFonts w:ascii="Verdana" w:eastAsia="Times New Roman" w:hAnsi="Verdana" w:cs="Segoe UI Historic"/>
                <w:bCs/>
                <w:color w:val="000000" w:themeColor="text1"/>
              </w:rPr>
            </w:pPr>
          </w:p>
        </w:tc>
      </w:tr>
    </w:tbl>
    <w:p w14:paraId="01B6B74C" w14:textId="39FD39E2" w:rsidR="00F77364" w:rsidRDefault="00F77364"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bookmarkStart w:id="487" w:name="_Toc130525441"/>
      <w:bookmarkStart w:id="488" w:name="_Toc209460964"/>
    </w:p>
    <w:p w14:paraId="42A26812" w14:textId="40DF63E3" w:rsidR="00F77364" w:rsidRDefault="00F77364"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p>
    <w:p w14:paraId="5507E530" w14:textId="54BE3309" w:rsidR="00F77364" w:rsidRDefault="00F77364"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p>
    <w:p w14:paraId="1DE7B213" w14:textId="7D5E66A5" w:rsidR="00F77364" w:rsidRDefault="00F77364"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p>
    <w:p w14:paraId="2994B5DD" w14:textId="0B3FBAC5" w:rsidR="00F77364" w:rsidRDefault="00F77364"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p>
    <w:p w14:paraId="26ECC7D2" w14:textId="4C69AAAB" w:rsidR="00F77364" w:rsidRDefault="00F77364"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p>
    <w:p w14:paraId="0CC54AA6" w14:textId="77777777" w:rsidR="00F77364" w:rsidRDefault="00F77364"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p>
    <w:p w14:paraId="076AF143" w14:textId="77777777" w:rsidR="001D2D02" w:rsidRDefault="001D2D02" w:rsidP="00B06D26">
      <w:pPr>
        <w:keepNext/>
        <w:keepLines/>
        <w:spacing w:before="40" w:after="0" w:line="256" w:lineRule="auto"/>
        <w:jc w:val="center"/>
        <w:outlineLvl w:val="2"/>
        <w:rPr>
          <w:rFonts w:ascii="Verdana" w:eastAsia="Times New Roman" w:hAnsi="Verdana" w:cs="Segoe UI Historic"/>
          <w:b/>
          <w:color w:val="000000" w:themeColor="text1"/>
          <w:highlight w:val="yellow"/>
        </w:rPr>
      </w:pPr>
    </w:p>
    <w:p w14:paraId="2580BBF6" w14:textId="30855DC4" w:rsidR="00A962F0" w:rsidRDefault="00A962F0" w:rsidP="00B06D26">
      <w:pPr>
        <w:keepNext/>
        <w:keepLines/>
        <w:spacing w:before="40" w:after="0" w:line="256" w:lineRule="auto"/>
        <w:jc w:val="center"/>
        <w:outlineLvl w:val="2"/>
        <w:rPr>
          <w:rFonts w:ascii="Verdana" w:eastAsia="Times New Roman" w:hAnsi="Verdana" w:cs="Segoe UI Historic"/>
          <w:b/>
          <w:color w:val="000000" w:themeColor="text1"/>
        </w:rPr>
      </w:pPr>
      <w:r w:rsidRPr="00F44391">
        <w:rPr>
          <w:rFonts w:ascii="Verdana" w:eastAsia="Times New Roman" w:hAnsi="Verdana" w:cs="Segoe UI Historic"/>
          <w:b/>
          <w:color w:val="000000" w:themeColor="text1"/>
          <w:highlight w:val="cyan"/>
        </w:rPr>
        <w:t>CBE Birr Merchant Management: Senior Digital Banking Officer appraisal parameter</w:t>
      </w:r>
      <w:bookmarkEnd w:id="487"/>
      <w:bookmarkEnd w:id="488"/>
    </w:p>
    <w:p w14:paraId="36FF64DA" w14:textId="77777777" w:rsidR="001D2D02" w:rsidRPr="00A2700C" w:rsidRDefault="001D2D02" w:rsidP="00B06D26">
      <w:pPr>
        <w:keepNext/>
        <w:keepLines/>
        <w:spacing w:before="40" w:after="0" w:line="256" w:lineRule="auto"/>
        <w:jc w:val="center"/>
        <w:outlineLvl w:val="2"/>
        <w:rPr>
          <w:rFonts w:ascii="Verdana" w:eastAsia="Times New Roman" w:hAnsi="Verdana" w:cs="Segoe UI Historic"/>
          <w:b/>
          <w:color w:val="000000" w:themeColor="text1"/>
        </w:rPr>
      </w:pPr>
    </w:p>
    <w:tbl>
      <w:tblPr>
        <w:tblW w:w="5542" w:type="pct"/>
        <w:jc w:val="center"/>
        <w:tblLook w:val="04A0" w:firstRow="1" w:lastRow="0" w:firstColumn="1" w:lastColumn="0" w:noHBand="0" w:noVBand="1"/>
      </w:tblPr>
      <w:tblGrid>
        <w:gridCol w:w="1082"/>
        <w:gridCol w:w="3729"/>
        <w:gridCol w:w="2208"/>
        <w:gridCol w:w="2234"/>
        <w:gridCol w:w="1925"/>
        <w:gridCol w:w="2153"/>
        <w:gridCol w:w="2129"/>
      </w:tblGrid>
      <w:tr w:rsidR="00A962F0" w:rsidRPr="00A2700C" w14:paraId="5D703C6F" w14:textId="77777777" w:rsidTr="00B06D26">
        <w:trPr>
          <w:trHeight w:val="539"/>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6B79F89" w14:textId="77777777" w:rsidR="00A962F0" w:rsidRPr="00A2700C" w:rsidRDefault="00A962F0" w:rsidP="00B06D26">
            <w:pPr>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216DE3F" w14:textId="77777777" w:rsidTr="00B06D26">
        <w:trPr>
          <w:trHeight w:val="539"/>
          <w:jc w:val="center"/>
        </w:trPr>
        <w:tc>
          <w:tcPr>
            <w:tcW w:w="334"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5CB5D3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209"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5C4009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717"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B57732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25"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44E87D6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625"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61F85A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699"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2580C9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691"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6E81FC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A3C6428" w14:textId="77777777" w:rsidTr="00B06D26">
        <w:trPr>
          <w:trHeight w:val="450"/>
          <w:jc w:val="center"/>
        </w:trPr>
        <w:tc>
          <w:tcPr>
            <w:tcW w:w="334" w:type="pct"/>
            <w:vMerge/>
            <w:tcBorders>
              <w:top w:val="single" w:sz="4" w:space="0" w:color="auto"/>
              <w:left w:val="single" w:sz="4" w:space="0" w:color="auto"/>
              <w:bottom w:val="single" w:sz="4" w:space="0" w:color="auto"/>
              <w:right w:val="single" w:sz="8" w:space="0" w:color="000000"/>
            </w:tcBorders>
            <w:vAlign w:val="center"/>
            <w:hideMark/>
          </w:tcPr>
          <w:p w14:paraId="3258D40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8" w:space="0" w:color="000000"/>
              <w:right w:val="single" w:sz="8" w:space="0" w:color="auto"/>
            </w:tcBorders>
            <w:vAlign w:val="center"/>
            <w:hideMark/>
          </w:tcPr>
          <w:p w14:paraId="14CAF2C7"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auto"/>
              <w:bottom w:val="single" w:sz="8" w:space="0" w:color="000000"/>
              <w:right w:val="single" w:sz="8" w:space="0" w:color="auto"/>
            </w:tcBorders>
            <w:vAlign w:val="center"/>
            <w:hideMark/>
          </w:tcPr>
          <w:p w14:paraId="48D074C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725" w:type="pct"/>
            <w:vMerge/>
            <w:tcBorders>
              <w:top w:val="single" w:sz="4" w:space="0" w:color="auto"/>
              <w:left w:val="nil"/>
              <w:bottom w:val="nil"/>
              <w:right w:val="single" w:sz="8" w:space="0" w:color="000000"/>
            </w:tcBorders>
            <w:vAlign w:val="center"/>
            <w:hideMark/>
          </w:tcPr>
          <w:p w14:paraId="001D4194"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625" w:type="pct"/>
            <w:vMerge/>
            <w:tcBorders>
              <w:top w:val="single" w:sz="4" w:space="0" w:color="auto"/>
              <w:left w:val="single" w:sz="8" w:space="0" w:color="000000"/>
              <w:bottom w:val="nil"/>
              <w:right w:val="single" w:sz="8" w:space="0" w:color="auto"/>
            </w:tcBorders>
            <w:vAlign w:val="center"/>
            <w:hideMark/>
          </w:tcPr>
          <w:p w14:paraId="7D697638"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51E9500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nil"/>
              <w:right w:val="single" w:sz="4" w:space="0" w:color="auto"/>
            </w:tcBorders>
            <w:vAlign w:val="center"/>
            <w:hideMark/>
          </w:tcPr>
          <w:p w14:paraId="7EB03DB6"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13CFFADC" w14:textId="77777777" w:rsidTr="00B06D26">
        <w:trPr>
          <w:trHeight w:val="512"/>
          <w:jc w:val="center"/>
        </w:trPr>
        <w:tc>
          <w:tcPr>
            <w:tcW w:w="334" w:type="pct"/>
            <w:vMerge w:val="restart"/>
            <w:tcBorders>
              <w:top w:val="single" w:sz="4" w:space="0" w:color="auto"/>
              <w:left w:val="single" w:sz="4" w:space="0" w:color="auto"/>
              <w:bottom w:val="nil"/>
              <w:right w:val="single" w:sz="4" w:space="0" w:color="auto"/>
            </w:tcBorders>
            <w:textDirection w:val="btLr"/>
            <w:vAlign w:val="center"/>
            <w:hideMark/>
          </w:tcPr>
          <w:p w14:paraId="09DB21E2"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rPr>
              <w:t>Senior Digital Banking Officer</w:t>
            </w:r>
          </w:p>
        </w:tc>
        <w:tc>
          <w:tcPr>
            <w:tcW w:w="1209" w:type="pct"/>
            <w:tcBorders>
              <w:top w:val="nil"/>
              <w:left w:val="single" w:sz="4" w:space="0" w:color="auto"/>
              <w:bottom w:val="single" w:sz="4" w:space="0" w:color="auto"/>
              <w:right w:val="single" w:sz="8" w:space="0" w:color="auto"/>
            </w:tcBorders>
            <w:hideMark/>
          </w:tcPr>
          <w:p w14:paraId="36AF9C4A"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Achieve team critical target</w:t>
            </w:r>
          </w:p>
        </w:tc>
        <w:tc>
          <w:tcPr>
            <w:tcW w:w="717" w:type="pct"/>
            <w:tcBorders>
              <w:top w:val="nil"/>
              <w:left w:val="nil"/>
              <w:bottom w:val="single" w:sz="8" w:space="0" w:color="auto"/>
              <w:right w:val="nil"/>
            </w:tcBorders>
            <w:hideMark/>
          </w:tcPr>
          <w:p w14:paraId="0A0B9DC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725" w:type="pct"/>
            <w:tcBorders>
              <w:top w:val="single" w:sz="8" w:space="0" w:color="auto"/>
              <w:left w:val="single" w:sz="8" w:space="0" w:color="auto"/>
              <w:bottom w:val="single" w:sz="8" w:space="0" w:color="auto"/>
              <w:right w:val="single" w:sz="8" w:space="0" w:color="auto"/>
            </w:tcBorders>
            <w:hideMark/>
          </w:tcPr>
          <w:p w14:paraId="7AB0751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625" w:type="pct"/>
            <w:tcBorders>
              <w:top w:val="single" w:sz="8" w:space="0" w:color="auto"/>
              <w:left w:val="nil"/>
              <w:bottom w:val="single" w:sz="8" w:space="0" w:color="auto"/>
              <w:right w:val="single" w:sz="8" w:space="0" w:color="auto"/>
            </w:tcBorders>
            <w:hideMark/>
          </w:tcPr>
          <w:p w14:paraId="5E87F99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699" w:type="pct"/>
            <w:tcBorders>
              <w:top w:val="single" w:sz="4" w:space="0" w:color="auto"/>
              <w:left w:val="nil"/>
              <w:bottom w:val="single" w:sz="4" w:space="0" w:color="auto"/>
              <w:right w:val="nil"/>
            </w:tcBorders>
            <w:hideMark/>
          </w:tcPr>
          <w:p w14:paraId="217F362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691" w:type="pct"/>
            <w:tcBorders>
              <w:top w:val="single" w:sz="8" w:space="0" w:color="auto"/>
              <w:left w:val="single" w:sz="8" w:space="0" w:color="auto"/>
              <w:bottom w:val="single" w:sz="8" w:space="0" w:color="auto"/>
              <w:right w:val="single" w:sz="4" w:space="0" w:color="auto"/>
            </w:tcBorders>
            <w:hideMark/>
          </w:tcPr>
          <w:p w14:paraId="284C57C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177462C5" w14:textId="77777777" w:rsidTr="00B06D26">
        <w:trPr>
          <w:trHeight w:val="512"/>
          <w:jc w:val="center"/>
        </w:trPr>
        <w:tc>
          <w:tcPr>
            <w:tcW w:w="334" w:type="pct"/>
            <w:vMerge/>
            <w:tcBorders>
              <w:top w:val="single" w:sz="4" w:space="0" w:color="auto"/>
              <w:left w:val="single" w:sz="4" w:space="0" w:color="auto"/>
              <w:bottom w:val="nil"/>
              <w:right w:val="single" w:sz="4" w:space="0" w:color="auto"/>
            </w:tcBorders>
            <w:textDirection w:val="btLr"/>
            <w:vAlign w:val="center"/>
          </w:tcPr>
          <w:p w14:paraId="2CD778AE" w14:textId="77777777" w:rsidR="00A962F0" w:rsidRPr="00A2700C" w:rsidRDefault="00A962F0" w:rsidP="00B06D26">
            <w:pPr>
              <w:spacing w:after="0" w:line="240" w:lineRule="auto"/>
              <w:jc w:val="center"/>
              <w:rPr>
                <w:rFonts w:ascii="Verdana" w:eastAsia="Calibri" w:hAnsi="Verdana" w:cs="Segoe UI Historic"/>
                <w:b/>
                <w:color w:val="000000" w:themeColor="text1"/>
              </w:rPr>
            </w:pPr>
          </w:p>
        </w:tc>
        <w:tc>
          <w:tcPr>
            <w:tcW w:w="1209" w:type="pct"/>
            <w:tcBorders>
              <w:top w:val="nil"/>
              <w:left w:val="single" w:sz="4" w:space="0" w:color="auto"/>
              <w:bottom w:val="single" w:sz="4" w:space="0" w:color="auto"/>
              <w:right w:val="single" w:sz="8" w:space="0" w:color="auto"/>
            </w:tcBorders>
          </w:tcPr>
          <w:p w14:paraId="613D6BD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Increase CBE birr merchant activation</w:t>
            </w:r>
          </w:p>
        </w:tc>
        <w:tc>
          <w:tcPr>
            <w:tcW w:w="717" w:type="pct"/>
            <w:tcBorders>
              <w:top w:val="nil"/>
              <w:left w:val="nil"/>
              <w:bottom w:val="single" w:sz="4" w:space="0" w:color="auto"/>
              <w:right w:val="nil"/>
            </w:tcBorders>
            <w:shd w:val="clear" w:color="auto" w:fill="FFFFFF"/>
          </w:tcPr>
          <w:p w14:paraId="0C6040D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90% of action plan achieved</w:t>
            </w:r>
          </w:p>
        </w:tc>
        <w:tc>
          <w:tcPr>
            <w:tcW w:w="725" w:type="pct"/>
            <w:tcBorders>
              <w:top w:val="nil"/>
              <w:left w:val="single" w:sz="8" w:space="0" w:color="auto"/>
              <w:bottom w:val="single" w:sz="4" w:space="0" w:color="auto"/>
              <w:right w:val="single" w:sz="8" w:space="0" w:color="auto"/>
            </w:tcBorders>
            <w:shd w:val="clear" w:color="auto" w:fill="FFFFFF"/>
          </w:tcPr>
          <w:p w14:paraId="63A4A1D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80% - 89.99%</w:t>
            </w:r>
          </w:p>
        </w:tc>
        <w:tc>
          <w:tcPr>
            <w:tcW w:w="625" w:type="pct"/>
            <w:tcBorders>
              <w:top w:val="nil"/>
              <w:left w:val="nil"/>
              <w:bottom w:val="single" w:sz="4" w:space="0" w:color="auto"/>
              <w:right w:val="single" w:sz="8" w:space="0" w:color="auto"/>
            </w:tcBorders>
            <w:shd w:val="clear" w:color="auto" w:fill="FFFFFF"/>
          </w:tcPr>
          <w:p w14:paraId="3DE0B8B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70% - 79.99%</w:t>
            </w:r>
          </w:p>
        </w:tc>
        <w:tc>
          <w:tcPr>
            <w:tcW w:w="699" w:type="pct"/>
            <w:tcBorders>
              <w:top w:val="single" w:sz="8" w:space="0" w:color="auto"/>
              <w:left w:val="nil"/>
              <w:bottom w:val="single" w:sz="4" w:space="0" w:color="auto"/>
              <w:right w:val="single" w:sz="8" w:space="0" w:color="auto"/>
            </w:tcBorders>
            <w:shd w:val="clear" w:color="auto" w:fill="FFFFFF"/>
          </w:tcPr>
          <w:p w14:paraId="711B7D5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60% - 69.99%</w:t>
            </w:r>
          </w:p>
        </w:tc>
        <w:tc>
          <w:tcPr>
            <w:tcW w:w="691" w:type="pct"/>
            <w:tcBorders>
              <w:top w:val="nil"/>
              <w:left w:val="nil"/>
              <w:bottom w:val="single" w:sz="4" w:space="0" w:color="auto"/>
              <w:right w:val="single" w:sz="4" w:space="0" w:color="auto"/>
            </w:tcBorders>
            <w:shd w:val="clear" w:color="auto" w:fill="FFFFFF"/>
          </w:tcPr>
          <w:p w14:paraId="46A3DD7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less than 60%</w:t>
            </w:r>
          </w:p>
        </w:tc>
      </w:tr>
      <w:tr w:rsidR="00A962F0" w:rsidRPr="00A2700C" w14:paraId="784937D9" w14:textId="77777777" w:rsidTr="00B06D26">
        <w:trPr>
          <w:trHeight w:val="382"/>
          <w:jc w:val="center"/>
        </w:trPr>
        <w:tc>
          <w:tcPr>
            <w:tcW w:w="334" w:type="pct"/>
            <w:vMerge/>
            <w:tcBorders>
              <w:top w:val="single" w:sz="4" w:space="0" w:color="auto"/>
              <w:left w:val="single" w:sz="4" w:space="0" w:color="auto"/>
              <w:bottom w:val="nil"/>
              <w:right w:val="single" w:sz="4" w:space="0" w:color="auto"/>
            </w:tcBorders>
            <w:vAlign w:val="center"/>
          </w:tcPr>
          <w:p w14:paraId="66FDE40C"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9" w:type="pct"/>
            <w:tcBorders>
              <w:top w:val="nil"/>
              <w:left w:val="single" w:sz="4" w:space="0" w:color="auto"/>
              <w:bottom w:val="single" w:sz="4" w:space="0" w:color="auto"/>
              <w:right w:val="single" w:sz="8" w:space="0" w:color="auto"/>
            </w:tcBorders>
          </w:tcPr>
          <w:p w14:paraId="3522A15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717" w:type="pct"/>
            <w:tcBorders>
              <w:top w:val="nil"/>
              <w:left w:val="nil"/>
              <w:bottom w:val="single" w:sz="4" w:space="0" w:color="auto"/>
              <w:right w:val="nil"/>
            </w:tcBorders>
            <w:shd w:val="clear" w:color="auto" w:fill="FFFFFF"/>
          </w:tcPr>
          <w:p w14:paraId="0C9344B2" w14:textId="02A09FAC"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725" w:type="pct"/>
            <w:tcBorders>
              <w:top w:val="nil"/>
              <w:left w:val="single" w:sz="8" w:space="0" w:color="auto"/>
              <w:bottom w:val="single" w:sz="4" w:space="0" w:color="auto"/>
              <w:right w:val="single" w:sz="8" w:space="0" w:color="auto"/>
            </w:tcBorders>
            <w:shd w:val="clear" w:color="auto" w:fill="FFFFFF"/>
          </w:tcPr>
          <w:p w14:paraId="08BF10D9" w14:textId="1D738CF0"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625" w:type="pct"/>
            <w:tcBorders>
              <w:top w:val="nil"/>
              <w:left w:val="nil"/>
              <w:bottom w:val="single" w:sz="4" w:space="0" w:color="auto"/>
              <w:right w:val="single" w:sz="8" w:space="0" w:color="auto"/>
            </w:tcBorders>
            <w:shd w:val="clear" w:color="auto" w:fill="FFFFFF"/>
          </w:tcPr>
          <w:p w14:paraId="24F60071" w14:textId="541E9445"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699" w:type="pct"/>
            <w:tcBorders>
              <w:top w:val="single" w:sz="8" w:space="0" w:color="auto"/>
              <w:left w:val="nil"/>
              <w:bottom w:val="single" w:sz="4" w:space="0" w:color="auto"/>
              <w:right w:val="single" w:sz="8" w:space="0" w:color="auto"/>
            </w:tcBorders>
            <w:shd w:val="clear" w:color="auto" w:fill="FFFFFF"/>
          </w:tcPr>
          <w:p w14:paraId="0C7BBDF4" w14:textId="5083D519"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91" w:type="pct"/>
            <w:tcBorders>
              <w:top w:val="nil"/>
              <w:left w:val="nil"/>
              <w:bottom w:val="single" w:sz="4" w:space="0" w:color="auto"/>
              <w:right w:val="single" w:sz="4" w:space="0" w:color="auto"/>
            </w:tcBorders>
            <w:shd w:val="clear" w:color="auto" w:fill="FFFFFF"/>
          </w:tcPr>
          <w:p w14:paraId="0232F763" w14:textId="69081D7E"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7D2D156A" w14:textId="77777777" w:rsidTr="00B06D26">
        <w:trPr>
          <w:trHeight w:val="382"/>
          <w:jc w:val="center"/>
        </w:trPr>
        <w:tc>
          <w:tcPr>
            <w:tcW w:w="334" w:type="pct"/>
            <w:vMerge/>
            <w:tcBorders>
              <w:top w:val="single" w:sz="4" w:space="0" w:color="auto"/>
              <w:left w:val="single" w:sz="4" w:space="0" w:color="auto"/>
              <w:bottom w:val="nil"/>
              <w:right w:val="single" w:sz="4" w:space="0" w:color="auto"/>
            </w:tcBorders>
            <w:vAlign w:val="center"/>
            <w:hideMark/>
          </w:tcPr>
          <w:p w14:paraId="2BF08A74"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9" w:type="pct"/>
            <w:tcBorders>
              <w:top w:val="nil"/>
              <w:left w:val="single" w:sz="4" w:space="0" w:color="auto"/>
              <w:bottom w:val="single" w:sz="4" w:space="0" w:color="auto"/>
              <w:right w:val="single" w:sz="8" w:space="0" w:color="auto"/>
            </w:tcBorders>
          </w:tcPr>
          <w:p w14:paraId="45FC500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717" w:type="pct"/>
            <w:tcBorders>
              <w:top w:val="nil"/>
              <w:left w:val="nil"/>
              <w:bottom w:val="single" w:sz="4" w:space="0" w:color="auto"/>
              <w:right w:val="nil"/>
            </w:tcBorders>
            <w:shd w:val="clear" w:color="auto" w:fill="FFFFFF"/>
          </w:tcPr>
          <w:p w14:paraId="7B978FE8" w14:textId="083D1CE8"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725" w:type="pct"/>
            <w:tcBorders>
              <w:top w:val="nil"/>
              <w:left w:val="single" w:sz="8" w:space="0" w:color="auto"/>
              <w:bottom w:val="single" w:sz="4" w:space="0" w:color="auto"/>
              <w:right w:val="single" w:sz="8" w:space="0" w:color="auto"/>
            </w:tcBorders>
            <w:shd w:val="clear" w:color="auto" w:fill="FFFFFF"/>
          </w:tcPr>
          <w:p w14:paraId="0078B64A" w14:textId="5E0F93E6"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625" w:type="pct"/>
            <w:tcBorders>
              <w:top w:val="nil"/>
              <w:left w:val="nil"/>
              <w:bottom w:val="single" w:sz="4" w:space="0" w:color="auto"/>
              <w:right w:val="single" w:sz="8" w:space="0" w:color="auto"/>
            </w:tcBorders>
            <w:shd w:val="clear" w:color="auto" w:fill="FFFFFF"/>
          </w:tcPr>
          <w:p w14:paraId="31F5E3DD" w14:textId="3437F702"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699" w:type="pct"/>
            <w:tcBorders>
              <w:top w:val="single" w:sz="8" w:space="0" w:color="auto"/>
              <w:left w:val="nil"/>
              <w:bottom w:val="single" w:sz="4" w:space="0" w:color="auto"/>
              <w:right w:val="single" w:sz="8" w:space="0" w:color="auto"/>
            </w:tcBorders>
            <w:shd w:val="clear" w:color="auto" w:fill="FFFFFF"/>
          </w:tcPr>
          <w:p w14:paraId="41336ADB" w14:textId="07C11712"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691" w:type="pct"/>
            <w:tcBorders>
              <w:top w:val="nil"/>
              <w:left w:val="nil"/>
              <w:bottom w:val="single" w:sz="4" w:space="0" w:color="auto"/>
              <w:right w:val="single" w:sz="4" w:space="0" w:color="auto"/>
            </w:tcBorders>
            <w:shd w:val="clear" w:color="auto" w:fill="FFFFFF"/>
          </w:tcPr>
          <w:p w14:paraId="6C97232B" w14:textId="73B4B1CE" w:rsidR="00A962F0" w:rsidRPr="00A2700C" w:rsidRDefault="000201CD"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43AA9B13" w14:textId="77777777" w:rsidTr="00B06D26">
        <w:trPr>
          <w:trHeight w:val="576"/>
          <w:jc w:val="center"/>
        </w:trPr>
        <w:tc>
          <w:tcPr>
            <w:tcW w:w="334" w:type="pct"/>
            <w:vMerge w:val="restart"/>
            <w:tcBorders>
              <w:top w:val="nil"/>
              <w:left w:val="single" w:sz="4" w:space="0" w:color="auto"/>
              <w:right w:val="single" w:sz="4" w:space="0" w:color="auto"/>
            </w:tcBorders>
            <w:vAlign w:val="center"/>
          </w:tcPr>
          <w:p w14:paraId="459B79D2"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666"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89D3FE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6A414EC1" w14:textId="77777777" w:rsidTr="00B06D26">
        <w:trPr>
          <w:trHeight w:val="576"/>
          <w:jc w:val="center"/>
        </w:trPr>
        <w:tc>
          <w:tcPr>
            <w:tcW w:w="334" w:type="pct"/>
            <w:vMerge/>
            <w:tcBorders>
              <w:left w:val="single" w:sz="4" w:space="0" w:color="auto"/>
              <w:right w:val="single" w:sz="4" w:space="0" w:color="auto"/>
            </w:tcBorders>
            <w:vAlign w:val="center"/>
          </w:tcPr>
          <w:p w14:paraId="030C0D6F"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9"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006C138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717" w:type="pct"/>
            <w:tcBorders>
              <w:top w:val="single" w:sz="4" w:space="0" w:color="auto"/>
              <w:left w:val="nil"/>
              <w:bottom w:val="single" w:sz="4" w:space="0" w:color="auto"/>
              <w:right w:val="nil"/>
            </w:tcBorders>
            <w:shd w:val="clear" w:color="auto" w:fill="A8D08D" w:themeFill="accent6" w:themeFillTint="99"/>
          </w:tcPr>
          <w:p w14:paraId="4D35B80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725"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20E0AAF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625" w:type="pct"/>
            <w:tcBorders>
              <w:top w:val="single" w:sz="4" w:space="0" w:color="auto"/>
              <w:left w:val="nil"/>
              <w:bottom w:val="single" w:sz="4" w:space="0" w:color="auto"/>
              <w:right w:val="single" w:sz="8" w:space="0" w:color="auto"/>
            </w:tcBorders>
            <w:shd w:val="clear" w:color="auto" w:fill="A8D08D" w:themeFill="accent6" w:themeFillTint="99"/>
          </w:tcPr>
          <w:p w14:paraId="660AA93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699" w:type="pct"/>
            <w:tcBorders>
              <w:top w:val="single" w:sz="4" w:space="0" w:color="auto"/>
              <w:left w:val="nil"/>
              <w:bottom w:val="single" w:sz="4" w:space="0" w:color="auto"/>
              <w:right w:val="single" w:sz="8" w:space="0" w:color="auto"/>
            </w:tcBorders>
            <w:shd w:val="clear" w:color="auto" w:fill="A8D08D" w:themeFill="accent6" w:themeFillTint="99"/>
          </w:tcPr>
          <w:p w14:paraId="420A1EE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691" w:type="pct"/>
            <w:tcBorders>
              <w:top w:val="single" w:sz="4" w:space="0" w:color="auto"/>
              <w:left w:val="nil"/>
              <w:bottom w:val="single" w:sz="4" w:space="0" w:color="auto"/>
              <w:right w:val="single" w:sz="4" w:space="0" w:color="auto"/>
            </w:tcBorders>
            <w:shd w:val="clear" w:color="auto" w:fill="A8D08D" w:themeFill="accent6" w:themeFillTint="99"/>
          </w:tcPr>
          <w:p w14:paraId="1951980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BDE778C" w14:textId="77777777" w:rsidTr="00B06D26">
        <w:trPr>
          <w:trHeight w:val="576"/>
          <w:jc w:val="center"/>
        </w:trPr>
        <w:tc>
          <w:tcPr>
            <w:tcW w:w="334" w:type="pct"/>
            <w:vMerge/>
            <w:tcBorders>
              <w:left w:val="single" w:sz="4" w:space="0" w:color="auto"/>
              <w:right w:val="single" w:sz="4" w:space="0" w:color="auto"/>
            </w:tcBorders>
            <w:vAlign w:val="center"/>
          </w:tcPr>
          <w:p w14:paraId="66772DA2"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9" w:type="pct"/>
            <w:tcBorders>
              <w:top w:val="single" w:sz="4" w:space="0" w:color="auto"/>
              <w:left w:val="single" w:sz="4" w:space="0" w:color="auto"/>
              <w:bottom w:val="single" w:sz="4" w:space="0" w:color="auto"/>
              <w:right w:val="single" w:sz="8" w:space="0" w:color="auto"/>
            </w:tcBorders>
          </w:tcPr>
          <w:p w14:paraId="051E92CC"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proposals/analysis/, business requirement document (BRD)/ performance evaluation document/training documents/assessments on time</w:t>
            </w:r>
          </w:p>
        </w:tc>
        <w:tc>
          <w:tcPr>
            <w:tcW w:w="717" w:type="pct"/>
            <w:tcBorders>
              <w:top w:val="single" w:sz="4" w:space="0" w:color="auto"/>
              <w:left w:val="nil"/>
              <w:bottom w:val="single" w:sz="4" w:space="0" w:color="auto"/>
              <w:right w:val="nil"/>
            </w:tcBorders>
            <w:shd w:val="clear" w:color="auto" w:fill="FFFFFF"/>
          </w:tcPr>
          <w:p w14:paraId="00F241A7" w14:textId="0E3C0E5E" w:rsidR="00A962F0" w:rsidRPr="00A2700C" w:rsidRDefault="00F4439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4-5 days before the due date (stated on the TOR)</w:t>
            </w:r>
          </w:p>
        </w:tc>
        <w:tc>
          <w:tcPr>
            <w:tcW w:w="725" w:type="pct"/>
            <w:tcBorders>
              <w:top w:val="single" w:sz="4" w:space="0" w:color="auto"/>
              <w:left w:val="single" w:sz="8" w:space="0" w:color="auto"/>
              <w:bottom w:val="single" w:sz="4" w:space="0" w:color="auto"/>
              <w:right w:val="single" w:sz="8" w:space="0" w:color="auto"/>
            </w:tcBorders>
            <w:shd w:val="clear" w:color="auto" w:fill="FFFFFF"/>
          </w:tcPr>
          <w:p w14:paraId="68CD5737" w14:textId="5FA7F256" w:rsidR="00A962F0" w:rsidRPr="00A2700C" w:rsidRDefault="00F4439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1-3 days before the due date</w:t>
            </w:r>
          </w:p>
        </w:tc>
        <w:tc>
          <w:tcPr>
            <w:tcW w:w="625" w:type="pct"/>
            <w:tcBorders>
              <w:top w:val="single" w:sz="4" w:space="0" w:color="auto"/>
              <w:left w:val="nil"/>
              <w:bottom w:val="single" w:sz="4" w:space="0" w:color="auto"/>
              <w:right w:val="single" w:sz="8" w:space="0" w:color="auto"/>
            </w:tcBorders>
            <w:shd w:val="clear" w:color="auto" w:fill="FFFFFF"/>
          </w:tcPr>
          <w:p w14:paraId="2897D7FD" w14:textId="6C5EE31D" w:rsidR="00A962F0" w:rsidRPr="00A2700C" w:rsidRDefault="00F4439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on the due date</w:t>
            </w:r>
          </w:p>
        </w:tc>
        <w:tc>
          <w:tcPr>
            <w:tcW w:w="699" w:type="pct"/>
            <w:tcBorders>
              <w:top w:val="single" w:sz="4" w:space="0" w:color="auto"/>
              <w:left w:val="nil"/>
              <w:bottom w:val="single" w:sz="4" w:space="0" w:color="auto"/>
              <w:right w:val="single" w:sz="8" w:space="0" w:color="auto"/>
            </w:tcBorders>
            <w:shd w:val="clear" w:color="auto" w:fill="FFFFFF"/>
          </w:tcPr>
          <w:p w14:paraId="6445BF47" w14:textId="12D7F336" w:rsidR="00A962F0" w:rsidRPr="00A2700C" w:rsidRDefault="00F4439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document is submitted within 1-5 days after the due date</w:t>
            </w:r>
          </w:p>
        </w:tc>
        <w:tc>
          <w:tcPr>
            <w:tcW w:w="691" w:type="pct"/>
            <w:tcBorders>
              <w:top w:val="single" w:sz="4" w:space="0" w:color="auto"/>
              <w:left w:val="nil"/>
              <w:bottom w:val="single" w:sz="4" w:space="0" w:color="auto"/>
              <w:right w:val="single" w:sz="4" w:space="0" w:color="auto"/>
            </w:tcBorders>
            <w:shd w:val="clear" w:color="auto" w:fill="FFFFFF"/>
          </w:tcPr>
          <w:p w14:paraId="62C7F3BD" w14:textId="4208DC7D" w:rsidR="00A962F0" w:rsidRPr="00A2700C" w:rsidRDefault="00F44391" w:rsidP="00B06D26">
            <w:pPr>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document is submitted 5 days after the due date</w:t>
            </w:r>
          </w:p>
        </w:tc>
      </w:tr>
      <w:tr w:rsidR="00A962F0" w:rsidRPr="00A2700C" w14:paraId="0EBF8FC0" w14:textId="77777777" w:rsidTr="00B06D26">
        <w:trPr>
          <w:trHeight w:val="576"/>
          <w:jc w:val="center"/>
        </w:trPr>
        <w:tc>
          <w:tcPr>
            <w:tcW w:w="334" w:type="pct"/>
            <w:vMerge/>
            <w:tcBorders>
              <w:left w:val="single" w:sz="4" w:space="0" w:color="auto"/>
              <w:bottom w:val="single" w:sz="4" w:space="0" w:color="auto"/>
              <w:right w:val="single" w:sz="4" w:space="0" w:color="auto"/>
            </w:tcBorders>
            <w:vAlign w:val="center"/>
          </w:tcPr>
          <w:p w14:paraId="109D003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9" w:type="pct"/>
            <w:tcBorders>
              <w:top w:val="single" w:sz="4" w:space="0" w:color="auto"/>
              <w:left w:val="single" w:sz="4" w:space="0" w:color="auto"/>
              <w:bottom w:val="single" w:sz="4" w:space="0" w:color="auto"/>
              <w:right w:val="single" w:sz="8" w:space="0" w:color="auto"/>
            </w:tcBorders>
            <w:vAlign w:val="center"/>
          </w:tcPr>
          <w:p w14:paraId="721D1278"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Initiate ideas/ develop different functionalities related to CBE Birr Merchants</w:t>
            </w:r>
          </w:p>
        </w:tc>
        <w:tc>
          <w:tcPr>
            <w:tcW w:w="717" w:type="pct"/>
            <w:tcBorders>
              <w:top w:val="single" w:sz="4" w:space="0" w:color="auto"/>
              <w:left w:val="nil"/>
              <w:bottom w:val="single" w:sz="4" w:space="0" w:color="auto"/>
              <w:right w:val="nil"/>
            </w:tcBorders>
            <w:shd w:val="clear" w:color="auto" w:fill="FFFFFF"/>
          </w:tcPr>
          <w:p w14:paraId="605A680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If the action plan is achieved is greater than  or equal 100%</w:t>
            </w:r>
          </w:p>
        </w:tc>
        <w:tc>
          <w:tcPr>
            <w:tcW w:w="725" w:type="pct"/>
            <w:tcBorders>
              <w:top w:val="single" w:sz="4" w:space="0" w:color="auto"/>
              <w:left w:val="single" w:sz="8" w:space="0" w:color="auto"/>
              <w:bottom w:val="single" w:sz="4" w:space="0" w:color="auto"/>
              <w:right w:val="single" w:sz="8" w:space="0" w:color="auto"/>
            </w:tcBorders>
            <w:shd w:val="clear" w:color="auto" w:fill="FFFFFF"/>
          </w:tcPr>
          <w:p w14:paraId="0756884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If the action plan is achieved between &amp; including 90%-99.9%</w:t>
            </w:r>
          </w:p>
        </w:tc>
        <w:tc>
          <w:tcPr>
            <w:tcW w:w="625" w:type="pct"/>
            <w:tcBorders>
              <w:top w:val="single" w:sz="4" w:space="0" w:color="auto"/>
              <w:left w:val="nil"/>
              <w:bottom w:val="single" w:sz="4" w:space="0" w:color="auto"/>
              <w:right w:val="single" w:sz="8" w:space="0" w:color="auto"/>
            </w:tcBorders>
            <w:shd w:val="clear" w:color="auto" w:fill="FFFFFF"/>
          </w:tcPr>
          <w:p w14:paraId="1DB6BF3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If the action plan is achieved between &amp; including 80%-89.9%</w:t>
            </w:r>
          </w:p>
        </w:tc>
        <w:tc>
          <w:tcPr>
            <w:tcW w:w="699" w:type="pct"/>
            <w:tcBorders>
              <w:top w:val="single" w:sz="4" w:space="0" w:color="auto"/>
              <w:left w:val="nil"/>
              <w:bottom w:val="single" w:sz="4" w:space="0" w:color="auto"/>
              <w:right w:val="single" w:sz="8" w:space="0" w:color="auto"/>
            </w:tcBorders>
            <w:shd w:val="clear" w:color="auto" w:fill="FFFFFF"/>
          </w:tcPr>
          <w:p w14:paraId="06D1ABD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If the action plan is achieved between &amp; including 70%-79.9%</w:t>
            </w:r>
          </w:p>
        </w:tc>
        <w:tc>
          <w:tcPr>
            <w:tcW w:w="691" w:type="pct"/>
            <w:tcBorders>
              <w:top w:val="single" w:sz="4" w:space="0" w:color="auto"/>
              <w:left w:val="nil"/>
              <w:bottom w:val="single" w:sz="4" w:space="0" w:color="auto"/>
              <w:right w:val="single" w:sz="4" w:space="0" w:color="auto"/>
            </w:tcBorders>
            <w:shd w:val="clear" w:color="auto" w:fill="FFFFFF"/>
          </w:tcPr>
          <w:p w14:paraId="34BB412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If the action plan is achieved less than 70%</w:t>
            </w:r>
          </w:p>
        </w:tc>
      </w:tr>
      <w:tr w:rsidR="00A962F0" w:rsidRPr="00A2700C" w14:paraId="118B0636" w14:textId="77777777" w:rsidTr="00B06D26">
        <w:trPr>
          <w:trHeight w:val="576"/>
          <w:jc w:val="center"/>
        </w:trPr>
        <w:tc>
          <w:tcPr>
            <w:tcW w:w="334" w:type="pct"/>
            <w:vMerge/>
            <w:tcBorders>
              <w:left w:val="single" w:sz="4" w:space="0" w:color="auto"/>
              <w:bottom w:val="single" w:sz="4" w:space="0" w:color="auto"/>
              <w:right w:val="single" w:sz="4" w:space="0" w:color="auto"/>
            </w:tcBorders>
            <w:vAlign w:val="center"/>
          </w:tcPr>
          <w:p w14:paraId="65FA61A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9" w:type="pct"/>
            <w:tcBorders>
              <w:top w:val="single" w:sz="4" w:space="0" w:color="auto"/>
              <w:left w:val="single" w:sz="4" w:space="0" w:color="auto"/>
              <w:bottom w:val="single" w:sz="4" w:space="0" w:color="auto"/>
              <w:right w:val="single" w:sz="8" w:space="0" w:color="auto"/>
            </w:tcBorders>
            <w:vAlign w:val="center"/>
          </w:tcPr>
          <w:p w14:paraId="518170F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Actively identify potential merchant through market research, referrals, and networking to acquire the merchant</w:t>
            </w:r>
          </w:p>
        </w:tc>
        <w:tc>
          <w:tcPr>
            <w:tcW w:w="717" w:type="pct"/>
            <w:tcBorders>
              <w:top w:val="single" w:sz="4" w:space="0" w:color="auto"/>
              <w:left w:val="nil"/>
              <w:bottom w:val="single" w:sz="4" w:space="0" w:color="auto"/>
              <w:right w:val="nil"/>
            </w:tcBorders>
            <w:shd w:val="clear" w:color="auto" w:fill="FFFFFF"/>
            <w:vAlign w:val="center"/>
          </w:tcPr>
          <w:p w14:paraId="6DD805D4" w14:textId="05EDBC18" w:rsidR="00A962F0" w:rsidRPr="00A2700C" w:rsidRDefault="00F77364"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150% of the target</w:t>
            </w:r>
          </w:p>
        </w:tc>
        <w:tc>
          <w:tcPr>
            <w:tcW w:w="725" w:type="pct"/>
            <w:tcBorders>
              <w:top w:val="single" w:sz="4" w:space="0" w:color="auto"/>
              <w:left w:val="single" w:sz="8" w:space="0" w:color="auto"/>
              <w:bottom w:val="single" w:sz="4" w:space="0" w:color="auto"/>
              <w:right w:val="single" w:sz="8" w:space="0" w:color="auto"/>
            </w:tcBorders>
            <w:shd w:val="clear" w:color="auto" w:fill="FFFFFF"/>
            <w:vAlign w:val="center"/>
          </w:tcPr>
          <w:p w14:paraId="13647C25" w14:textId="3AA6B6FD" w:rsidR="00A962F0" w:rsidRPr="00A2700C" w:rsidRDefault="00F77364"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125% of the target</w:t>
            </w:r>
          </w:p>
        </w:tc>
        <w:tc>
          <w:tcPr>
            <w:tcW w:w="625" w:type="pct"/>
            <w:tcBorders>
              <w:top w:val="single" w:sz="4" w:space="0" w:color="auto"/>
              <w:left w:val="nil"/>
              <w:bottom w:val="single" w:sz="4" w:space="0" w:color="auto"/>
              <w:right w:val="single" w:sz="8" w:space="0" w:color="auto"/>
            </w:tcBorders>
            <w:shd w:val="clear" w:color="auto" w:fill="FFFFFF"/>
            <w:vAlign w:val="center"/>
          </w:tcPr>
          <w:p w14:paraId="10FB6119" w14:textId="4C9D9845" w:rsidR="00A962F0" w:rsidRPr="00A2700C" w:rsidRDefault="00F77364"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action plan achieved  exceeds 100% of the target</w:t>
            </w:r>
          </w:p>
        </w:tc>
        <w:tc>
          <w:tcPr>
            <w:tcW w:w="699" w:type="pct"/>
            <w:tcBorders>
              <w:top w:val="single" w:sz="4" w:space="0" w:color="auto"/>
              <w:left w:val="nil"/>
              <w:bottom w:val="single" w:sz="4" w:space="0" w:color="auto"/>
              <w:right w:val="single" w:sz="8" w:space="0" w:color="auto"/>
            </w:tcBorders>
            <w:shd w:val="clear" w:color="auto" w:fill="FFFFFF"/>
            <w:vAlign w:val="center"/>
          </w:tcPr>
          <w:p w14:paraId="16C8C4C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691" w:type="pct"/>
            <w:tcBorders>
              <w:top w:val="single" w:sz="4" w:space="0" w:color="auto"/>
              <w:left w:val="nil"/>
              <w:bottom w:val="single" w:sz="4" w:space="0" w:color="auto"/>
              <w:right w:val="single" w:sz="4" w:space="0" w:color="auto"/>
            </w:tcBorders>
            <w:shd w:val="clear" w:color="auto" w:fill="FFFFFF"/>
            <w:vAlign w:val="center"/>
          </w:tcPr>
          <w:p w14:paraId="2F314E0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12B413C9" w14:textId="77777777" w:rsidTr="00B06D26">
        <w:trPr>
          <w:trHeight w:val="576"/>
          <w:jc w:val="center"/>
        </w:trPr>
        <w:tc>
          <w:tcPr>
            <w:tcW w:w="334" w:type="pct"/>
            <w:vMerge/>
            <w:tcBorders>
              <w:left w:val="single" w:sz="4" w:space="0" w:color="auto"/>
              <w:bottom w:val="single" w:sz="4" w:space="0" w:color="auto"/>
              <w:right w:val="single" w:sz="4" w:space="0" w:color="auto"/>
            </w:tcBorders>
            <w:vAlign w:val="center"/>
          </w:tcPr>
          <w:p w14:paraId="1D7A0AC7"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9" w:type="pct"/>
            <w:tcBorders>
              <w:top w:val="single" w:sz="4" w:space="0" w:color="auto"/>
              <w:left w:val="single" w:sz="4" w:space="0" w:color="auto"/>
              <w:bottom w:val="single" w:sz="4" w:space="0" w:color="auto"/>
              <w:right w:val="single" w:sz="8" w:space="0" w:color="auto"/>
            </w:tcBorders>
          </w:tcPr>
          <w:p w14:paraId="6DFC40DE"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Prepare business agreement/MOU/SLA  and other pertinent documents on time</w:t>
            </w:r>
          </w:p>
        </w:tc>
        <w:tc>
          <w:tcPr>
            <w:tcW w:w="717" w:type="pct"/>
            <w:tcBorders>
              <w:top w:val="single" w:sz="4" w:space="0" w:color="auto"/>
              <w:left w:val="nil"/>
              <w:bottom w:val="single" w:sz="4" w:space="0" w:color="auto"/>
              <w:right w:val="nil"/>
            </w:tcBorders>
            <w:shd w:val="clear" w:color="auto" w:fill="FFFFFF"/>
          </w:tcPr>
          <w:p w14:paraId="015176EB" w14:textId="6C405244" w:rsidR="00A962F0" w:rsidRPr="00A2700C" w:rsidRDefault="000201CD"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the document is prepared  and necessary action is taken 2 days before due date</w:t>
            </w:r>
          </w:p>
        </w:tc>
        <w:tc>
          <w:tcPr>
            <w:tcW w:w="725" w:type="pct"/>
            <w:tcBorders>
              <w:top w:val="single" w:sz="4" w:space="0" w:color="auto"/>
              <w:left w:val="single" w:sz="8" w:space="0" w:color="auto"/>
              <w:bottom w:val="single" w:sz="4" w:space="0" w:color="auto"/>
              <w:right w:val="single" w:sz="8" w:space="0" w:color="auto"/>
            </w:tcBorders>
            <w:shd w:val="clear" w:color="auto" w:fill="FFFFFF"/>
          </w:tcPr>
          <w:p w14:paraId="2D4BC900" w14:textId="4A7D09BC" w:rsidR="00A962F0" w:rsidRPr="00A2700C" w:rsidRDefault="000201CD"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the document is prepared  and necessary action is taken 1 day before due date</w:t>
            </w:r>
          </w:p>
        </w:tc>
        <w:tc>
          <w:tcPr>
            <w:tcW w:w="625" w:type="pct"/>
            <w:tcBorders>
              <w:top w:val="single" w:sz="4" w:space="0" w:color="auto"/>
              <w:left w:val="nil"/>
              <w:bottom w:val="single" w:sz="4" w:space="0" w:color="auto"/>
              <w:right w:val="single" w:sz="8" w:space="0" w:color="auto"/>
            </w:tcBorders>
            <w:shd w:val="clear" w:color="auto" w:fill="FFFFFF"/>
          </w:tcPr>
          <w:p w14:paraId="4F6ABE3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document is prepared and necessary action is taken on due date</w:t>
            </w:r>
          </w:p>
          <w:p w14:paraId="4D115389" w14:textId="77777777" w:rsidR="00A962F0" w:rsidRPr="00A2700C" w:rsidRDefault="00A962F0" w:rsidP="00B06D26">
            <w:pPr>
              <w:jc w:val="center"/>
              <w:rPr>
                <w:rFonts w:ascii="Verdana" w:eastAsia="Times New Roman" w:hAnsi="Verdana" w:cs="Segoe UI Historic"/>
                <w:color w:val="000000" w:themeColor="text1"/>
              </w:rPr>
            </w:pPr>
          </w:p>
        </w:tc>
        <w:tc>
          <w:tcPr>
            <w:tcW w:w="699" w:type="pct"/>
            <w:tcBorders>
              <w:top w:val="single" w:sz="4" w:space="0" w:color="auto"/>
              <w:left w:val="nil"/>
              <w:bottom w:val="single" w:sz="4" w:space="0" w:color="auto"/>
              <w:right w:val="single" w:sz="8" w:space="0" w:color="auto"/>
            </w:tcBorders>
            <w:shd w:val="clear" w:color="auto" w:fill="FFFFFF"/>
          </w:tcPr>
          <w:p w14:paraId="2CBE8C6E" w14:textId="1F445993" w:rsidR="00A962F0" w:rsidRPr="00A2700C" w:rsidRDefault="000201CD"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the document is prepared  and necessary action is taken 1 day after due date</w:t>
            </w:r>
          </w:p>
        </w:tc>
        <w:tc>
          <w:tcPr>
            <w:tcW w:w="691" w:type="pct"/>
            <w:tcBorders>
              <w:top w:val="single" w:sz="4" w:space="0" w:color="auto"/>
              <w:left w:val="nil"/>
              <w:bottom w:val="single" w:sz="4" w:space="0" w:color="auto"/>
              <w:right w:val="single" w:sz="4" w:space="0" w:color="auto"/>
            </w:tcBorders>
            <w:shd w:val="clear" w:color="auto" w:fill="FFFFFF"/>
          </w:tcPr>
          <w:p w14:paraId="251E33C0" w14:textId="062A8375" w:rsidR="00A962F0" w:rsidRPr="00A2700C" w:rsidRDefault="000201CD"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If</w:t>
            </w:r>
            <w:r w:rsidR="00A962F0" w:rsidRPr="00A2700C">
              <w:rPr>
                <w:rFonts w:ascii="Verdana" w:eastAsia="Times New Roman" w:hAnsi="Verdana" w:cs="Segoe UI Historic"/>
                <w:color w:val="000000" w:themeColor="text1"/>
              </w:rPr>
              <w:t xml:space="preserve"> the document is prepared and necessary action is taken more than 1 days after due date</w:t>
            </w:r>
          </w:p>
        </w:tc>
      </w:tr>
    </w:tbl>
    <w:p w14:paraId="2167C0FE" w14:textId="77777777" w:rsidR="00A962F0" w:rsidRPr="00A2700C" w:rsidRDefault="00A962F0" w:rsidP="00B06D26">
      <w:pPr>
        <w:keepNext/>
        <w:keepLines/>
        <w:spacing w:before="40" w:after="0" w:line="256" w:lineRule="auto"/>
        <w:jc w:val="center"/>
        <w:outlineLvl w:val="2"/>
        <w:rPr>
          <w:rFonts w:ascii="Verdana" w:eastAsia="Times New Roman" w:hAnsi="Verdana" w:cs="Segoe UI Historic"/>
          <w:b/>
          <w:color w:val="000000" w:themeColor="text1"/>
        </w:rPr>
      </w:pPr>
      <w:bookmarkStart w:id="489" w:name="_Toc130525442"/>
    </w:p>
    <w:p w14:paraId="246381E1"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187A51A8" w14:textId="437E2DB0" w:rsidR="00A962F0" w:rsidRPr="00A2700C" w:rsidRDefault="00522C0F" w:rsidP="00B06D26">
      <w:pPr>
        <w:keepNext/>
        <w:keepLines/>
        <w:spacing w:before="40" w:after="0" w:line="256" w:lineRule="auto"/>
        <w:jc w:val="center"/>
        <w:outlineLvl w:val="2"/>
        <w:rPr>
          <w:rFonts w:ascii="Verdana" w:eastAsia="Times New Roman" w:hAnsi="Verdana" w:cs="Segoe UI Historic"/>
          <w:b/>
          <w:color w:val="000000" w:themeColor="text1"/>
        </w:rPr>
      </w:pPr>
      <w:bookmarkStart w:id="490" w:name="_Toc209460965"/>
      <w:r w:rsidRPr="001D2D02">
        <w:rPr>
          <w:rFonts w:ascii="Verdana" w:eastAsia="Times New Roman" w:hAnsi="Verdana" w:cs="Segoe UI Historic"/>
          <w:b/>
          <w:color w:val="000000" w:themeColor="text1"/>
          <w:highlight w:val="cyan"/>
        </w:rPr>
        <w:t xml:space="preserve">Mobile Money </w:t>
      </w:r>
      <w:r w:rsidR="00A962F0" w:rsidRPr="001D2D02">
        <w:rPr>
          <w:rFonts w:ascii="Verdana" w:eastAsia="Times New Roman" w:hAnsi="Verdana" w:cs="Segoe UI Historic"/>
          <w:b/>
          <w:color w:val="000000" w:themeColor="text1"/>
          <w:highlight w:val="cyan"/>
        </w:rPr>
        <w:t>Merchant Management: Digital Banking Officer II goal and target</w:t>
      </w:r>
      <w:bookmarkEnd w:id="489"/>
      <w:bookmarkEnd w:id="490"/>
      <w:r w:rsidR="001D2D02" w:rsidRPr="001D2D02">
        <w:rPr>
          <w:rFonts w:ascii="Verdana" w:eastAsia="Times New Roman" w:hAnsi="Verdana" w:cs="Segoe UI Historic"/>
          <w:b/>
          <w:color w:val="000000" w:themeColor="text1"/>
          <w:highlight w:val="cyan"/>
        </w:rPr>
        <w:t xml:space="preserve"> DB0093</w:t>
      </w:r>
    </w:p>
    <w:tbl>
      <w:tblPr>
        <w:tblW w:w="14028" w:type="dxa"/>
        <w:jc w:val="center"/>
        <w:tblLayout w:type="fixed"/>
        <w:tblLook w:val="04A0" w:firstRow="1" w:lastRow="0" w:firstColumn="1" w:lastColumn="0" w:noHBand="0" w:noVBand="1"/>
      </w:tblPr>
      <w:tblGrid>
        <w:gridCol w:w="998"/>
        <w:gridCol w:w="3591"/>
        <w:gridCol w:w="1218"/>
        <w:gridCol w:w="1918"/>
        <w:gridCol w:w="917"/>
        <w:gridCol w:w="2693"/>
        <w:gridCol w:w="2693"/>
      </w:tblGrid>
      <w:tr w:rsidR="00A962F0" w:rsidRPr="00A2700C" w14:paraId="41B8C88B" w14:textId="77777777" w:rsidTr="00B06D26">
        <w:trPr>
          <w:trHeight w:val="127"/>
          <w:jc w:val="center"/>
        </w:trPr>
        <w:tc>
          <w:tcPr>
            <w:tcW w:w="99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79B675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35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D8F949"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2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1E0163A"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9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CC16518"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91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502223"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2693"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73A5914"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269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4782F3A"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4BDE6EEC" w14:textId="77777777" w:rsidTr="00B06D26">
        <w:trPr>
          <w:trHeight w:val="683"/>
          <w:jc w:val="center"/>
        </w:trPr>
        <w:tc>
          <w:tcPr>
            <w:tcW w:w="998" w:type="dxa"/>
            <w:vMerge w:val="restart"/>
            <w:tcBorders>
              <w:top w:val="single" w:sz="4" w:space="0" w:color="auto"/>
              <w:left w:val="single" w:sz="4" w:space="0" w:color="auto"/>
              <w:bottom w:val="nil"/>
              <w:right w:val="single" w:sz="4" w:space="0" w:color="auto"/>
            </w:tcBorders>
            <w:textDirection w:val="btLr"/>
            <w:vAlign w:val="center"/>
            <w:hideMark/>
          </w:tcPr>
          <w:p w14:paraId="68F25BBA"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Digital Banking Officer</w:t>
            </w:r>
          </w:p>
        </w:tc>
        <w:tc>
          <w:tcPr>
            <w:tcW w:w="3591" w:type="dxa"/>
            <w:tcBorders>
              <w:top w:val="single" w:sz="4" w:space="0" w:color="auto"/>
              <w:left w:val="nil"/>
              <w:bottom w:val="single" w:sz="8" w:space="0" w:color="auto"/>
              <w:right w:val="single" w:sz="4" w:space="0" w:color="auto"/>
            </w:tcBorders>
            <w:vAlign w:val="bottom"/>
            <w:hideMark/>
          </w:tcPr>
          <w:p w14:paraId="34B5E99B"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218" w:type="dxa"/>
            <w:tcBorders>
              <w:top w:val="nil"/>
              <w:left w:val="single" w:sz="4" w:space="0" w:color="auto"/>
              <w:bottom w:val="single" w:sz="8" w:space="0" w:color="auto"/>
              <w:right w:val="single" w:sz="4" w:space="0" w:color="auto"/>
            </w:tcBorders>
            <w:vAlign w:val="bottom"/>
            <w:hideMark/>
          </w:tcPr>
          <w:p w14:paraId="41CF9C8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918" w:type="dxa"/>
            <w:tcBorders>
              <w:top w:val="nil"/>
              <w:left w:val="single" w:sz="4" w:space="0" w:color="auto"/>
              <w:bottom w:val="single" w:sz="8" w:space="0" w:color="auto"/>
              <w:right w:val="single" w:sz="8" w:space="0" w:color="auto"/>
            </w:tcBorders>
            <w:vAlign w:val="center"/>
            <w:hideMark/>
          </w:tcPr>
          <w:p w14:paraId="54B4A9E1"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917" w:type="dxa"/>
            <w:tcBorders>
              <w:top w:val="nil"/>
              <w:left w:val="single" w:sz="4" w:space="0" w:color="auto"/>
              <w:bottom w:val="single" w:sz="8" w:space="0" w:color="auto"/>
              <w:right w:val="nil"/>
            </w:tcBorders>
            <w:vAlign w:val="bottom"/>
          </w:tcPr>
          <w:p w14:paraId="31E5F77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2693" w:type="dxa"/>
            <w:tcBorders>
              <w:top w:val="single" w:sz="4" w:space="0" w:color="auto"/>
              <w:left w:val="single" w:sz="4" w:space="0" w:color="auto"/>
              <w:bottom w:val="single" w:sz="4" w:space="0" w:color="auto"/>
              <w:right w:val="single" w:sz="4" w:space="0" w:color="auto"/>
            </w:tcBorders>
          </w:tcPr>
          <w:p w14:paraId="5E53DBE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2693" w:type="dxa"/>
            <w:tcBorders>
              <w:top w:val="single" w:sz="4" w:space="0" w:color="auto"/>
              <w:left w:val="single" w:sz="4" w:space="0" w:color="auto"/>
              <w:bottom w:val="single" w:sz="4" w:space="0" w:color="auto"/>
              <w:right w:val="single" w:sz="4" w:space="0" w:color="auto"/>
            </w:tcBorders>
            <w:hideMark/>
          </w:tcPr>
          <w:p w14:paraId="522761C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7DF70493" w14:textId="77777777" w:rsidTr="00B06D26">
        <w:trPr>
          <w:trHeight w:val="259"/>
          <w:jc w:val="center"/>
        </w:trPr>
        <w:tc>
          <w:tcPr>
            <w:tcW w:w="998" w:type="dxa"/>
            <w:vMerge/>
            <w:tcBorders>
              <w:top w:val="single" w:sz="4" w:space="0" w:color="auto"/>
              <w:left w:val="single" w:sz="4" w:space="0" w:color="auto"/>
              <w:bottom w:val="nil"/>
              <w:right w:val="single" w:sz="4" w:space="0" w:color="auto"/>
            </w:tcBorders>
            <w:vAlign w:val="center"/>
            <w:hideMark/>
          </w:tcPr>
          <w:p w14:paraId="2F5241F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nil"/>
              <w:bottom w:val="single" w:sz="8" w:space="0" w:color="auto"/>
              <w:right w:val="single" w:sz="4" w:space="0" w:color="auto"/>
            </w:tcBorders>
            <w:hideMark/>
          </w:tcPr>
          <w:p w14:paraId="01B90EE7"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Prepare proposals/business requirement document (BRD)/performance evaluation document/assessments </w:t>
            </w:r>
          </w:p>
        </w:tc>
        <w:tc>
          <w:tcPr>
            <w:tcW w:w="1218" w:type="dxa"/>
            <w:tcBorders>
              <w:top w:val="single" w:sz="4" w:space="0" w:color="auto"/>
              <w:left w:val="single" w:sz="4" w:space="0" w:color="auto"/>
              <w:bottom w:val="single" w:sz="8" w:space="0" w:color="auto"/>
              <w:right w:val="single" w:sz="4" w:space="0" w:color="auto"/>
            </w:tcBorders>
            <w:vAlign w:val="center"/>
            <w:hideMark/>
          </w:tcPr>
          <w:p w14:paraId="337D5E8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918" w:type="dxa"/>
            <w:tcBorders>
              <w:top w:val="single" w:sz="4" w:space="0" w:color="auto"/>
              <w:left w:val="single" w:sz="4" w:space="0" w:color="auto"/>
              <w:bottom w:val="single" w:sz="8" w:space="0" w:color="auto"/>
              <w:right w:val="single" w:sz="8" w:space="0" w:color="auto"/>
            </w:tcBorders>
            <w:vAlign w:val="center"/>
            <w:hideMark/>
          </w:tcPr>
          <w:p w14:paraId="6BA12EA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917" w:type="dxa"/>
            <w:tcBorders>
              <w:top w:val="single" w:sz="4" w:space="0" w:color="auto"/>
              <w:left w:val="single" w:sz="4" w:space="0" w:color="auto"/>
              <w:bottom w:val="single" w:sz="8" w:space="0" w:color="auto"/>
              <w:right w:val="nil"/>
            </w:tcBorders>
            <w:vAlign w:val="center"/>
          </w:tcPr>
          <w:p w14:paraId="2186941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2693" w:type="dxa"/>
            <w:tcBorders>
              <w:top w:val="single" w:sz="4" w:space="0" w:color="auto"/>
              <w:left w:val="single" w:sz="4" w:space="0" w:color="auto"/>
              <w:bottom w:val="single" w:sz="4" w:space="0" w:color="auto"/>
              <w:right w:val="single" w:sz="4" w:space="0" w:color="auto"/>
            </w:tcBorders>
          </w:tcPr>
          <w:p w14:paraId="42EBA91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2693" w:type="dxa"/>
            <w:tcBorders>
              <w:top w:val="single" w:sz="4" w:space="0" w:color="auto"/>
              <w:left w:val="single" w:sz="4" w:space="0" w:color="auto"/>
              <w:bottom w:val="single" w:sz="4" w:space="0" w:color="auto"/>
              <w:right w:val="single" w:sz="4" w:space="0" w:color="auto"/>
            </w:tcBorders>
            <w:hideMark/>
          </w:tcPr>
          <w:p w14:paraId="65C2D1C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601D72E5" w14:textId="77777777" w:rsidTr="00B06D26">
        <w:trPr>
          <w:trHeight w:val="137"/>
          <w:jc w:val="center"/>
        </w:trPr>
        <w:tc>
          <w:tcPr>
            <w:tcW w:w="998" w:type="dxa"/>
            <w:vMerge/>
            <w:tcBorders>
              <w:top w:val="single" w:sz="4" w:space="0" w:color="auto"/>
              <w:left w:val="single" w:sz="4" w:space="0" w:color="auto"/>
              <w:bottom w:val="nil"/>
              <w:right w:val="single" w:sz="4" w:space="0" w:color="auto"/>
            </w:tcBorders>
            <w:vAlign w:val="center"/>
            <w:hideMark/>
          </w:tcPr>
          <w:p w14:paraId="0877859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vMerge w:val="restart"/>
            <w:tcBorders>
              <w:top w:val="single" w:sz="4" w:space="0" w:color="auto"/>
              <w:left w:val="nil"/>
              <w:right w:val="single" w:sz="4" w:space="0" w:color="auto"/>
            </w:tcBorders>
          </w:tcPr>
          <w:p w14:paraId="6C4C09C7" w14:textId="77777777" w:rsidR="00A962F0" w:rsidRPr="00A2700C" w:rsidRDefault="00A962F0" w:rsidP="00B06D26">
            <w:pPr>
              <w:jc w:val="center"/>
              <w:rPr>
                <w:rFonts w:ascii="Verdana" w:eastAsia="Times New Roman" w:hAnsi="Verdana" w:cs="Segoe UI Historic"/>
              </w:rPr>
            </w:pPr>
          </w:p>
          <w:p w14:paraId="3C200C08" w14:textId="77777777" w:rsidR="00A962F0" w:rsidRPr="00A2700C" w:rsidRDefault="00A962F0" w:rsidP="00B06D26">
            <w:pPr>
              <w:jc w:val="center"/>
              <w:rPr>
                <w:rFonts w:ascii="Verdana" w:eastAsia="Times New Roman" w:hAnsi="Verdana" w:cs="Segoe UI Historic"/>
              </w:rPr>
            </w:pPr>
          </w:p>
          <w:p w14:paraId="347A68BF"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w:t>
            </w:r>
          </w:p>
        </w:tc>
        <w:tc>
          <w:tcPr>
            <w:tcW w:w="1218" w:type="dxa"/>
            <w:tcBorders>
              <w:top w:val="nil"/>
              <w:left w:val="single" w:sz="4" w:space="0" w:color="auto"/>
              <w:bottom w:val="single" w:sz="4" w:space="0" w:color="auto"/>
              <w:right w:val="single" w:sz="4" w:space="0" w:color="auto"/>
            </w:tcBorders>
            <w:vAlign w:val="center"/>
            <w:hideMark/>
          </w:tcPr>
          <w:p w14:paraId="5711390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918" w:type="dxa"/>
            <w:tcBorders>
              <w:top w:val="nil"/>
              <w:left w:val="single" w:sz="4" w:space="0" w:color="auto"/>
              <w:bottom w:val="single" w:sz="4" w:space="0" w:color="auto"/>
              <w:right w:val="single" w:sz="8" w:space="0" w:color="auto"/>
            </w:tcBorders>
            <w:vAlign w:val="center"/>
            <w:hideMark/>
          </w:tcPr>
          <w:p w14:paraId="4AC6CDD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917" w:type="dxa"/>
            <w:tcBorders>
              <w:top w:val="nil"/>
              <w:left w:val="single" w:sz="4" w:space="0" w:color="auto"/>
              <w:bottom w:val="single" w:sz="4" w:space="0" w:color="auto"/>
              <w:right w:val="nil"/>
            </w:tcBorders>
            <w:vAlign w:val="center"/>
          </w:tcPr>
          <w:p w14:paraId="47D37F5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2693" w:type="dxa"/>
            <w:tcBorders>
              <w:top w:val="single" w:sz="4" w:space="0" w:color="auto"/>
              <w:left w:val="single" w:sz="4" w:space="0" w:color="auto"/>
              <w:bottom w:val="single" w:sz="4" w:space="0" w:color="auto"/>
              <w:right w:val="single" w:sz="4" w:space="0" w:color="auto"/>
            </w:tcBorders>
          </w:tcPr>
          <w:p w14:paraId="17C8ABA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2693" w:type="dxa"/>
            <w:tcBorders>
              <w:top w:val="single" w:sz="4" w:space="0" w:color="auto"/>
              <w:left w:val="single" w:sz="4" w:space="0" w:color="auto"/>
              <w:bottom w:val="single" w:sz="4" w:space="0" w:color="auto"/>
              <w:right w:val="single" w:sz="4" w:space="0" w:color="auto"/>
            </w:tcBorders>
            <w:hideMark/>
          </w:tcPr>
          <w:p w14:paraId="086D31D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29CEA206" w14:textId="77777777" w:rsidTr="00B06D26">
        <w:trPr>
          <w:trHeight w:val="298"/>
          <w:jc w:val="center"/>
        </w:trPr>
        <w:tc>
          <w:tcPr>
            <w:tcW w:w="998" w:type="dxa"/>
            <w:vMerge/>
            <w:tcBorders>
              <w:top w:val="single" w:sz="4" w:space="0" w:color="auto"/>
              <w:left w:val="single" w:sz="4" w:space="0" w:color="auto"/>
              <w:bottom w:val="nil"/>
              <w:right w:val="single" w:sz="4" w:space="0" w:color="auto"/>
            </w:tcBorders>
            <w:vAlign w:val="center"/>
            <w:hideMark/>
          </w:tcPr>
          <w:p w14:paraId="64CDB61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vMerge/>
            <w:tcBorders>
              <w:left w:val="nil"/>
              <w:right w:val="single" w:sz="4" w:space="0" w:color="auto"/>
            </w:tcBorders>
            <w:vAlign w:val="center"/>
            <w:hideMark/>
          </w:tcPr>
          <w:p w14:paraId="42CECC8C"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18" w:type="dxa"/>
            <w:tcBorders>
              <w:top w:val="single" w:sz="4" w:space="0" w:color="auto"/>
              <w:left w:val="single" w:sz="4" w:space="0" w:color="auto"/>
              <w:bottom w:val="single" w:sz="4" w:space="0" w:color="auto"/>
              <w:right w:val="single" w:sz="4" w:space="0" w:color="auto"/>
            </w:tcBorders>
            <w:hideMark/>
          </w:tcPr>
          <w:p w14:paraId="1289E1F1"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918" w:type="dxa"/>
            <w:tcBorders>
              <w:top w:val="single" w:sz="4" w:space="0" w:color="auto"/>
              <w:left w:val="single" w:sz="4" w:space="0" w:color="auto"/>
              <w:bottom w:val="single" w:sz="4" w:space="0" w:color="auto"/>
              <w:right w:val="single" w:sz="8" w:space="0" w:color="auto"/>
            </w:tcBorders>
            <w:hideMark/>
          </w:tcPr>
          <w:p w14:paraId="4EAD8E2D"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Monthly on the due date</w:t>
            </w:r>
          </w:p>
        </w:tc>
        <w:tc>
          <w:tcPr>
            <w:tcW w:w="917" w:type="dxa"/>
            <w:tcBorders>
              <w:top w:val="single" w:sz="4" w:space="0" w:color="auto"/>
              <w:left w:val="single" w:sz="4" w:space="0" w:color="auto"/>
              <w:bottom w:val="single" w:sz="4" w:space="0" w:color="auto"/>
              <w:right w:val="nil"/>
            </w:tcBorders>
          </w:tcPr>
          <w:p w14:paraId="733433F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2693" w:type="dxa"/>
            <w:tcBorders>
              <w:top w:val="single" w:sz="4" w:space="0" w:color="auto"/>
              <w:left w:val="single" w:sz="4" w:space="0" w:color="auto"/>
              <w:right w:val="single" w:sz="4" w:space="0" w:color="auto"/>
            </w:tcBorders>
          </w:tcPr>
          <w:p w14:paraId="34BA0F2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2693" w:type="dxa"/>
            <w:tcBorders>
              <w:top w:val="single" w:sz="4" w:space="0" w:color="auto"/>
              <w:left w:val="single" w:sz="4" w:space="0" w:color="auto"/>
              <w:right w:val="single" w:sz="4" w:space="0" w:color="auto"/>
            </w:tcBorders>
            <w:hideMark/>
          </w:tcPr>
          <w:p w14:paraId="60E41A3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12709232" w14:textId="77777777" w:rsidTr="00B06D26">
        <w:trPr>
          <w:trHeight w:val="298"/>
          <w:jc w:val="center"/>
        </w:trPr>
        <w:tc>
          <w:tcPr>
            <w:tcW w:w="998" w:type="dxa"/>
            <w:vMerge/>
            <w:tcBorders>
              <w:top w:val="single" w:sz="4" w:space="0" w:color="auto"/>
              <w:left w:val="single" w:sz="4" w:space="0" w:color="auto"/>
              <w:bottom w:val="nil"/>
              <w:right w:val="single" w:sz="4" w:space="0" w:color="auto"/>
            </w:tcBorders>
            <w:vAlign w:val="center"/>
            <w:hideMark/>
          </w:tcPr>
          <w:p w14:paraId="772A8530"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vMerge/>
            <w:tcBorders>
              <w:left w:val="nil"/>
              <w:right w:val="single" w:sz="4" w:space="0" w:color="auto"/>
            </w:tcBorders>
            <w:vAlign w:val="center"/>
            <w:hideMark/>
          </w:tcPr>
          <w:p w14:paraId="35446771"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18" w:type="dxa"/>
            <w:tcBorders>
              <w:top w:val="single" w:sz="4" w:space="0" w:color="auto"/>
              <w:left w:val="single" w:sz="4" w:space="0" w:color="auto"/>
              <w:bottom w:val="single" w:sz="4" w:space="0" w:color="auto"/>
              <w:right w:val="single" w:sz="4" w:space="0" w:color="auto"/>
            </w:tcBorders>
            <w:hideMark/>
          </w:tcPr>
          <w:p w14:paraId="1C412E33"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918" w:type="dxa"/>
            <w:tcBorders>
              <w:top w:val="single" w:sz="4" w:space="0" w:color="auto"/>
              <w:left w:val="single" w:sz="4" w:space="0" w:color="auto"/>
              <w:bottom w:val="single" w:sz="4" w:space="0" w:color="auto"/>
              <w:right w:val="single" w:sz="8" w:space="0" w:color="auto"/>
            </w:tcBorders>
            <w:hideMark/>
          </w:tcPr>
          <w:p w14:paraId="0B960D55"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917" w:type="dxa"/>
            <w:tcBorders>
              <w:top w:val="single" w:sz="4" w:space="0" w:color="auto"/>
              <w:left w:val="single" w:sz="4" w:space="0" w:color="auto"/>
              <w:bottom w:val="single" w:sz="4" w:space="0" w:color="auto"/>
              <w:right w:val="nil"/>
            </w:tcBorders>
          </w:tcPr>
          <w:p w14:paraId="168A2F3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2693" w:type="dxa"/>
            <w:tcBorders>
              <w:top w:val="single" w:sz="4" w:space="0" w:color="auto"/>
              <w:left w:val="single" w:sz="4" w:space="0" w:color="auto"/>
              <w:right w:val="single" w:sz="4" w:space="0" w:color="auto"/>
            </w:tcBorders>
          </w:tcPr>
          <w:p w14:paraId="4E418FA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2693" w:type="dxa"/>
            <w:tcBorders>
              <w:top w:val="single" w:sz="4" w:space="0" w:color="auto"/>
              <w:left w:val="single" w:sz="4" w:space="0" w:color="auto"/>
              <w:right w:val="single" w:sz="4" w:space="0" w:color="auto"/>
            </w:tcBorders>
            <w:hideMark/>
          </w:tcPr>
          <w:p w14:paraId="443077C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11E7B046" w14:textId="77777777" w:rsidTr="00B06D26">
        <w:trPr>
          <w:trHeight w:val="639"/>
          <w:jc w:val="center"/>
        </w:trPr>
        <w:tc>
          <w:tcPr>
            <w:tcW w:w="998" w:type="dxa"/>
            <w:vMerge/>
            <w:tcBorders>
              <w:top w:val="single" w:sz="4" w:space="0" w:color="auto"/>
              <w:left w:val="single" w:sz="4" w:space="0" w:color="auto"/>
              <w:bottom w:val="nil"/>
              <w:right w:val="single" w:sz="4" w:space="0" w:color="auto"/>
            </w:tcBorders>
            <w:vAlign w:val="center"/>
          </w:tcPr>
          <w:p w14:paraId="03A54DC7"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single" w:sz="4" w:space="0" w:color="auto"/>
              <w:bottom w:val="single" w:sz="4" w:space="0" w:color="auto"/>
              <w:right w:val="single" w:sz="4" w:space="0" w:color="auto"/>
            </w:tcBorders>
          </w:tcPr>
          <w:p w14:paraId="77A574F3" w14:textId="77777777" w:rsidR="00A962F0" w:rsidRPr="00A2700C" w:rsidRDefault="00A962F0" w:rsidP="00B06D26">
            <w:pPr>
              <w:spacing w:line="254" w:lineRule="auto"/>
              <w:jc w:val="center"/>
              <w:rPr>
                <w:rFonts w:ascii="Verdana" w:eastAsia="Calibri" w:hAnsi="Verdana" w:cs="Segoe UI Historic"/>
              </w:rPr>
            </w:pPr>
            <w:r w:rsidRPr="00A2700C">
              <w:rPr>
                <w:rFonts w:ascii="Verdana" w:eastAsia="Calibri" w:hAnsi="Verdana" w:cs="Segoe UI Historic"/>
              </w:rPr>
              <w:t>Actively identify potential merchant through market research, referrals, and networking to acquire the merchant</w:t>
            </w:r>
          </w:p>
        </w:tc>
        <w:tc>
          <w:tcPr>
            <w:tcW w:w="1218" w:type="dxa"/>
            <w:tcBorders>
              <w:top w:val="single" w:sz="4" w:space="0" w:color="auto"/>
              <w:left w:val="single" w:sz="4" w:space="0" w:color="auto"/>
              <w:bottom w:val="single" w:sz="4" w:space="0" w:color="auto"/>
              <w:right w:val="single" w:sz="4" w:space="0" w:color="auto"/>
            </w:tcBorders>
            <w:vAlign w:val="center"/>
          </w:tcPr>
          <w:p w14:paraId="21848E2F"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18" w:type="dxa"/>
            <w:tcBorders>
              <w:top w:val="single" w:sz="4" w:space="0" w:color="auto"/>
              <w:left w:val="single" w:sz="4" w:space="0" w:color="auto"/>
              <w:bottom w:val="single" w:sz="4" w:space="0" w:color="auto"/>
              <w:right w:val="single" w:sz="4" w:space="0" w:color="auto"/>
            </w:tcBorders>
            <w:vAlign w:val="center"/>
          </w:tcPr>
          <w:p w14:paraId="754F56F2"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917" w:type="dxa"/>
            <w:tcBorders>
              <w:top w:val="single" w:sz="4" w:space="0" w:color="auto"/>
              <w:left w:val="single" w:sz="4" w:space="0" w:color="auto"/>
              <w:bottom w:val="single" w:sz="4" w:space="0" w:color="auto"/>
              <w:right w:val="single" w:sz="4" w:space="0" w:color="auto"/>
            </w:tcBorders>
            <w:vAlign w:val="center"/>
          </w:tcPr>
          <w:p w14:paraId="7FC772C1"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2693" w:type="dxa"/>
            <w:tcBorders>
              <w:top w:val="single" w:sz="4" w:space="0" w:color="auto"/>
              <w:left w:val="single" w:sz="4" w:space="0" w:color="auto"/>
              <w:bottom w:val="single" w:sz="4" w:space="0" w:color="auto"/>
              <w:right w:val="single" w:sz="4" w:space="0" w:color="auto"/>
            </w:tcBorders>
          </w:tcPr>
          <w:p w14:paraId="218A453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Manual</w:t>
            </w:r>
          </w:p>
        </w:tc>
        <w:tc>
          <w:tcPr>
            <w:tcW w:w="2693" w:type="dxa"/>
            <w:tcBorders>
              <w:top w:val="single" w:sz="4" w:space="0" w:color="auto"/>
              <w:left w:val="single" w:sz="4" w:space="0" w:color="auto"/>
              <w:bottom w:val="single" w:sz="4" w:space="0" w:color="auto"/>
              <w:right w:val="single" w:sz="4" w:space="0" w:color="auto"/>
            </w:tcBorders>
          </w:tcPr>
          <w:p w14:paraId="508ED0A8"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005E5AC4" w14:textId="77777777" w:rsidTr="00B06D26">
        <w:trPr>
          <w:trHeight w:val="639"/>
          <w:jc w:val="center"/>
        </w:trPr>
        <w:tc>
          <w:tcPr>
            <w:tcW w:w="998" w:type="dxa"/>
            <w:vMerge/>
            <w:tcBorders>
              <w:top w:val="single" w:sz="4" w:space="0" w:color="auto"/>
              <w:left w:val="single" w:sz="4" w:space="0" w:color="auto"/>
              <w:bottom w:val="nil"/>
              <w:right w:val="single" w:sz="4" w:space="0" w:color="auto"/>
            </w:tcBorders>
            <w:vAlign w:val="center"/>
          </w:tcPr>
          <w:p w14:paraId="00622ED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single" w:sz="4" w:space="0" w:color="auto"/>
              <w:bottom w:val="single" w:sz="4" w:space="0" w:color="auto"/>
              <w:right w:val="single" w:sz="4" w:space="0" w:color="auto"/>
            </w:tcBorders>
          </w:tcPr>
          <w:p w14:paraId="51ABDDE6"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 xml:space="preserve">Initiate ideas/ develop different functionalities related to CBE Birr Merchants </w:t>
            </w:r>
          </w:p>
        </w:tc>
        <w:tc>
          <w:tcPr>
            <w:tcW w:w="1218" w:type="dxa"/>
            <w:tcBorders>
              <w:top w:val="single" w:sz="4" w:space="0" w:color="auto"/>
              <w:left w:val="single" w:sz="4" w:space="0" w:color="auto"/>
              <w:bottom w:val="single" w:sz="4" w:space="0" w:color="auto"/>
              <w:right w:val="single" w:sz="4" w:space="0" w:color="auto"/>
            </w:tcBorders>
            <w:vAlign w:val="center"/>
          </w:tcPr>
          <w:p w14:paraId="496C9AB2"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18" w:type="dxa"/>
            <w:tcBorders>
              <w:top w:val="single" w:sz="4" w:space="0" w:color="auto"/>
              <w:left w:val="single" w:sz="4" w:space="0" w:color="auto"/>
              <w:bottom w:val="single" w:sz="4" w:space="0" w:color="auto"/>
              <w:right w:val="single" w:sz="4" w:space="0" w:color="auto"/>
            </w:tcBorders>
            <w:vAlign w:val="center"/>
          </w:tcPr>
          <w:p w14:paraId="6677743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917" w:type="dxa"/>
            <w:tcBorders>
              <w:top w:val="single" w:sz="4" w:space="0" w:color="auto"/>
              <w:left w:val="single" w:sz="4" w:space="0" w:color="auto"/>
              <w:bottom w:val="single" w:sz="4" w:space="0" w:color="auto"/>
              <w:right w:val="single" w:sz="4" w:space="0" w:color="auto"/>
            </w:tcBorders>
            <w:vAlign w:val="center"/>
          </w:tcPr>
          <w:p w14:paraId="0FB2E5E9"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2693" w:type="dxa"/>
            <w:tcBorders>
              <w:top w:val="single" w:sz="4" w:space="0" w:color="auto"/>
              <w:left w:val="single" w:sz="4" w:space="0" w:color="auto"/>
              <w:bottom w:val="single" w:sz="4" w:space="0" w:color="auto"/>
              <w:right w:val="single" w:sz="4" w:space="0" w:color="auto"/>
            </w:tcBorders>
          </w:tcPr>
          <w:p w14:paraId="5D2AD36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w:t>
            </w:r>
          </w:p>
        </w:tc>
        <w:tc>
          <w:tcPr>
            <w:tcW w:w="2693" w:type="dxa"/>
            <w:tcBorders>
              <w:top w:val="single" w:sz="4" w:space="0" w:color="auto"/>
              <w:left w:val="single" w:sz="4" w:space="0" w:color="auto"/>
              <w:bottom w:val="single" w:sz="4" w:space="0" w:color="auto"/>
              <w:right w:val="single" w:sz="4" w:space="0" w:color="auto"/>
            </w:tcBorders>
          </w:tcPr>
          <w:p w14:paraId="4EFC8290" w14:textId="77777777" w:rsidR="00A962F0" w:rsidRPr="00A2700C" w:rsidRDefault="00A962F0" w:rsidP="00B06D26">
            <w:pPr>
              <w:jc w:val="center"/>
              <w:rPr>
                <w:rFonts w:ascii="Verdana" w:eastAsia="Times New Roman" w:hAnsi="Verdana" w:cs="Segoe UI Historic"/>
                <w:bCs/>
                <w:color w:val="000000" w:themeColor="text1"/>
              </w:rPr>
            </w:pPr>
          </w:p>
          <w:p w14:paraId="4829A2F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 be exceeded</w:t>
            </w:r>
          </w:p>
        </w:tc>
      </w:tr>
      <w:tr w:rsidR="00A962F0" w:rsidRPr="00A2700C" w14:paraId="4EADA8F4" w14:textId="77777777" w:rsidTr="00B06D26">
        <w:trPr>
          <w:trHeight w:val="639"/>
          <w:jc w:val="center"/>
        </w:trPr>
        <w:tc>
          <w:tcPr>
            <w:tcW w:w="998" w:type="dxa"/>
            <w:vMerge/>
            <w:tcBorders>
              <w:top w:val="single" w:sz="4" w:space="0" w:color="auto"/>
              <w:left w:val="single" w:sz="4" w:space="0" w:color="auto"/>
              <w:bottom w:val="nil"/>
              <w:right w:val="single" w:sz="4" w:space="0" w:color="auto"/>
            </w:tcBorders>
            <w:vAlign w:val="center"/>
            <w:hideMark/>
          </w:tcPr>
          <w:p w14:paraId="3ECCD40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single" w:sz="4" w:space="0" w:color="auto"/>
              <w:bottom w:val="single" w:sz="4" w:space="0" w:color="auto"/>
              <w:right w:val="single" w:sz="4" w:space="0" w:color="auto"/>
            </w:tcBorders>
            <w:hideMark/>
          </w:tcPr>
          <w:p w14:paraId="52EF5E5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Increase CBE birr merchant activation</w:t>
            </w:r>
          </w:p>
        </w:tc>
        <w:tc>
          <w:tcPr>
            <w:tcW w:w="1218" w:type="dxa"/>
            <w:tcBorders>
              <w:top w:val="single" w:sz="4" w:space="0" w:color="auto"/>
              <w:left w:val="single" w:sz="4" w:space="0" w:color="auto"/>
              <w:bottom w:val="single" w:sz="4" w:space="0" w:color="auto"/>
              <w:right w:val="single" w:sz="4" w:space="0" w:color="auto"/>
            </w:tcBorders>
            <w:vAlign w:val="center"/>
            <w:hideMark/>
          </w:tcPr>
          <w:p w14:paraId="4404497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18" w:type="dxa"/>
            <w:tcBorders>
              <w:top w:val="single" w:sz="4" w:space="0" w:color="auto"/>
              <w:left w:val="single" w:sz="4" w:space="0" w:color="auto"/>
              <w:bottom w:val="single" w:sz="4" w:space="0" w:color="auto"/>
              <w:right w:val="single" w:sz="4" w:space="0" w:color="auto"/>
            </w:tcBorders>
            <w:vAlign w:val="center"/>
            <w:hideMark/>
          </w:tcPr>
          <w:p w14:paraId="738323B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90% of the action plan</w:t>
            </w:r>
          </w:p>
        </w:tc>
        <w:tc>
          <w:tcPr>
            <w:tcW w:w="917" w:type="dxa"/>
            <w:tcBorders>
              <w:top w:val="single" w:sz="4" w:space="0" w:color="auto"/>
              <w:left w:val="single" w:sz="4" w:space="0" w:color="auto"/>
              <w:bottom w:val="single" w:sz="4" w:space="0" w:color="auto"/>
              <w:right w:val="single" w:sz="4" w:space="0" w:color="auto"/>
            </w:tcBorders>
          </w:tcPr>
          <w:p w14:paraId="08FEC468"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2693" w:type="dxa"/>
            <w:tcBorders>
              <w:top w:val="single" w:sz="4" w:space="0" w:color="auto"/>
              <w:left w:val="single" w:sz="4" w:space="0" w:color="auto"/>
              <w:bottom w:val="single" w:sz="4" w:space="0" w:color="auto"/>
              <w:right w:val="single" w:sz="4" w:space="0" w:color="auto"/>
            </w:tcBorders>
          </w:tcPr>
          <w:p w14:paraId="30C18CD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System </w:t>
            </w:r>
          </w:p>
        </w:tc>
        <w:tc>
          <w:tcPr>
            <w:tcW w:w="2693" w:type="dxa"/>
            <w:tcBorders>
              <w:top w:val="single" w:sz="4" w:space="0" w:color="auto"/>
              <w:left w:val="single" w:sz="4" w:space="0" w:color="auto"/>
              <w:bottom w:val="single" w:sz="4" w:space="0" w:color="auto"/>
              <w:right w:val="single" w:sz="4" w:space="0" w:color="auto"/>
            </w:tcBorders>
            <w:hideMark/>
          </w:tcPr>
          <w:p w14:paraId="0C4503C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2D79BBB8" w14:textId="77777777" w:rsidTr="00B06D26">
        <w:trPr>
          <w:trHeight w:val="538"/>
          <w:jc w:val="center"/>
        </w:trPr>
        <w:tc>
          <w:tcPr>
            <w:tcW w:w="7725" w:type="dxa"/>
            <w:gridSpan w:val="4"/>
            <w:tcBorders>
              <w:top w:val="single" w:sz="4" w:space="0" w:color="auto"/>
              <w:left w:val="single" w:sz="4" w:space="0" w:color="auto"/>
              <w:bottom w:val="single" w:sz="4" w:space="0" w:color="auto"/>
              <w:right w:val="single" w:sz="4" w:space="0" w:color="auto"/>
            </w:tcBorders>
            <w:vAlign w:val="center"/>
            <w:hideMark/>
          </w:tcPr>
          <w:p w14:paraId="77376810"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91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3A01C5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2693" w:type="dxa"/>
            <w:tcBorders>
              <w:top w:val="single" w:sz="4" w:space="0" w:color="auto"/>
              <w:left w:val="single" w:sz="4" w:space="0" w:color="auto"/>
              <w:bottom w:val="single" w:sz="4" w:space="0" w:color="auto"/>
              <w:right w:val="single" w:sz="4" w:space="0" w:color="auto"/>
            </w:tcBorders>
          </w:tcPr>
          <w:p w14:paraId="506BBFB8" w14:textId="77777777" w:rsidR="00A962F0" w:rsidRPr="00A2700C" w:rsidRDefault="00A962F0" w:rsidP="00B06D26">
            <w:pPr>
              <w:jc w:val="center"/>
              <w:rPr>
                <w:rFonts w:ascii="Verdana" w:eastAsia="Times New Roman" w:hAnsi="Verdana" w:cs="Segoe UI Historic"/>
                <w:bCs/>
                <w:color w:val="000000" w:themeColor="text1"/>
              </w:rPr>
            </w:pPr>
          </w:p>
        </w:tc>
        <w:tc>
          <w:tcPr>
            <w:tcW w:w="2693" w:type="dxa"/>
            <w:tcBorders>
              <w:top w:val="single" w:sz="4" w:space="0" w:color="auto"/>
              <w:left w:val="single" w:sz="4" w:space="0" w:color="auto"/>
              <w:bottom w:val="single" w:sz="4" w:space="0" w:color="auto"/>
              <w:right w:val="single" w:sz="4" w:space="0" w:color="auto"/>
            </w:tcBorders>
            <w:vAlign w:val="center"/>
          </w:tcPr>
          <w:p w14:paraId="50A6E3B0" w14:textId="77777777" w:rsidR="00A962F0" w:rsidRPr="00A2700C" w:rsidRDefault="00A962F0" w:rsidP="00B06D26">
            <w:pPr>
              <w:jc w:val="center"/>
              <w:rPr>
                <w:rFonts w:ascii="Verdana" w:eastAsia="Times New Roman" w:hAnsi="Verdana" w:cs="Segoe UI Historic"/>
                <w:bCs/>
                <w:color w:val="000000" w:themeColor="text1"/>
              </w:rPr>
            </w:pPr>
          </w:p>
        </w:tc>
      </w:tr>
    </w:tbl>
    <w:p w14:paraId="32234116" w14:textId="77777777" w:rsidR="00A962F0" w:rsidRPr="00A2700C" w:rsidRDefault="00A962F0" w:rsidP="00B06D26">
      <w:pPr>
        <w:keepNext/>
        <w:keepLines/>
        <w:spacing w:before="40" w:after="0" w:line="256" w:lineRule="auto"/>
        <w:jc w:val="center"/>
        <w:outlineLvl w:val="2"/>
        <w:rPr>
          <w:rFonts w:ascii="Verdana" w:eastAsia="Times New Roman" w:hAnsi="Verdana" w:cs="Segoe UI Historic"/>
          <w:b/>
          <w:color w:val="000000" w:themeColor="text1"/>
        </w:rPr>
      </w:pPr>
      <w:bookmarkStart w:id="491" w:name="_Toc130525443"/>
    </w:p>
    <w:p w14:paraId="0D84A829" w14:textId="29C7EC06" w:rsidR="00A962F0" w:rsidRPr="00A2700C" w:rsidRDefault="00522C0F" w:rsidP="00B06D26">
      <w:pPr>
        <w:keepNext/>
        <w:keepLines/>
        <w:spacing w:before="40" w:after="0" w:line="256" w:lineRule="auto"/>
        <w:jc w:val="center"/>
        <w:outlineLvl w:val="2"/>
        <w:rPr>
          <w:rFonts w:ascii="Verdana" w:eastAsia="Times New Roman" w:hAnsi="Verdana" w:cs="Segoe UI Historic"/>
          <w:b/>
          <w:color w:val="000000" w:themeColor="text1"/>
        </w:rPr>
      </w:pPr>
      <w:bookmarkStart w:id="492" w:name="_Toc209460966"/>
      <w:r w:rsidRPr="00763AF4">
        <w:rPr>
          <w:rFonts w:ascii="Verdana" w:eastAsia="Times New Roman" w:hAnsi="Verdana" w:cs="Segoe UI Historic"/>
          <w:b/>
          <w:color w:val="000000" w:themeColor="text1"/>
          <w:highlight w:val="cyan"/>
        </w:rPr>
        <w:t xml:space="preserve">Mobile Money </w:t>
      </w:r>
      <w:r w:rsidR="00A962F0" w:rsidRPr="00763AF4">
        <w:rPr>
          <w:rFonts w:ascii="Verdana" w:eastAsia="Times New Roman" w:hAnsi="Verdana" w:cs="Segoe UI Historic"/>
          <w:b/>
          <w:color w:val="000000" w:themeColor="text1"/>
          <w:highlight w:val="cyan"/>
        </w:rPr>
        <w:t>Merchant Management: Digital Banking Officer II appraisal parameter</w:t>
      </w:r>
      <w:bookmarkEnd w:id="491"/>
      <w:bookmarkEnd w:id="492"/>
    </w:p>
    <w:tbl>
      <w:tblPr>
        <w:tblW w:w="5534" w:type="pct"/>
        <w:jc w:val="center"/>
        <w:tblLook w:val="04A0" w:firstRow="1" w:lastRow="0" w:firstColumn="1" w:lastColumn="0" w:noHBand="0" w:noVBand="1"/>
      </w:tblPr>
      <w:tblGrid>
        <w:gridCol w:w="1284"/>
        <w:gridCol w:w="3730"/>
        <w:gridCol w:w="1865"/>
        <w:gridCol w:w="2161"/>
        <w:gridCol w:w="1828"/>
        <w:gridCol w:w="1828"/>
        <w:gridCol w:w="2742"/>
      </w:tblGrid>
      <w:tr w:rsidR="00A962F0" w:rsidRPr="00A2700C" w14:paraId="22E8860A"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533E51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3EF6630" w14:textId="77777777" w:rsidTr="00B06D26">
        <w:trPr>
          <w:trHeight w:val="555"/>
          <w:jc w:val="center"/>
        </w:trPr>
        <w:tc>
          <w:tcPr>
            <w:tcW w:w="416"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tcPr>
          <w:p w14:paraId="4D6AE99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p>
          <w:p w14:paraId="198F923C"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20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3E9B58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604"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7E4E81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00"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13A76B4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592"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8CA745B"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592"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9DE956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888"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B179D03"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8719D53" w14:textId="77777777" w:rsidTr="00B06D26">
        <w:trPr>
          <w:trHeight w:val="450"/>
          <w:jc w:val="center"/>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02302113"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8" w:space="0" w:color="000000"/>
              <w:right w:val="single" w:sz="8" w:space="0" w:color="auto"/>
            </w:tcBorders>
            <w:vAlign w:val="center"/>
            <w:hideMark/>
          </w:tcPr>
          <w:p w14:paraId="0B717D0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auto"/>
              <w:bottom w:val="single" w:sz="8" w:space="0" w:color="000000"/>
              <w:right w:val="single" w:sz="8" w:space="0" w:color="auto"/>
            </w:tcBorders>
            <w:vAlign w:val="center"/>
            <w:hideMark/>
          </w:tcPr>
          <w:p w14:paraId="1BD5D54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nil"/>
              <w:bottom w:val="nil"/>
              <w:right w:val="single" w:sz="8" w:space="0" w:color="000000"/>
            </w:tcBorders>
            <w:vAlign w:val="center"/>
            <w:hideMark/>
          </w:tcPr>
          <w:p w14:paraId="7562DE1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nil"/>
              <w:right w:val="single" w:sz="8" w:space="0" w:color="auto"/>
            </w:tcBorders>
            <w:vAlign w:val="center"/>
            <w:hideMark/>
          </w:tcPr>
          <w:p w14:paraId="6CEE1D5C"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05E9394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888" w:type="pct"/>
            <w:vMerge/>
            <w:tcBorders>
              <w:top w:val="single" w:sz="4" w:space="0" w:color="auto"/>
              <w:left w:val="single" w:sz="8" w:space="0" w:color="000000"/>
              <w:bottom w:val="nil"/>
              <w:right w:val="single" w:sz="4" w:space="0" w:color="auto"/>
            </w:tcBorders>
            <w:vAlign w:val="center"/>
            <w:hideMark/>
          </w:tcPr>
          <w:p w14:paraId="5F480195"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13D456DD" w14:textId="77777777" w:rsidTr="00B06D26">
        <w:trPr>
          <w:trHeight w:val="527"/>
          <w:jc w:val="center"/>
        </w:trPr>
        <w:tc>
          <w:tcPr>
            <w:tcW w:w="416" w:type="pct"/>
            <w:vMerge w:val="restart"/>
            <w:tcBorders>
              <w:top w:val="single" w:sz="4" w:space="0" w:color="auto"/>
              <w:left w:val="single" w:sz="4" w:space="0" w:color="auto"/>
              <w:bottom w:val="nil"/>
              <w:right w:val="single" w:sz="4" w:space="0" w:color="auto"/>
            </w:tcBorders>
            <w:textDirection w:val="btLr"/>
            <w:vAlign w:val="center"/>
            <w:hideMark/>
          </w:tcPr>
          <w:p w14:paraId="69AD5E14"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rPr>
              <w:t>Digital Banking Officer</w:t>
            </w:r>
          </w:p>
        </w:tc>
        <w:tc>
          <w:tcPr>
            <w:tcW w:w="1208" w:type="pct"/>
            <w:tcBorders>
              <w:top w:val="nil"/>
              <w:left w:val="single" w:sz="4" w:space="0" w:color="auto"/>
              <w:bottom w:val="single" w:sz="4" w:space="0" w:color="auto"/>
              <w:right w:val="single" w:sz="8" w:space="0" w:color="auto"/>
            </w:tcBorders>
            <w:hideMark/>
          </w:tcPr>
          <w:p w14:paraId="3AFF18CE"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Achieve team critical target</w:t>
            </w:r>
          </w:p>
        </w:tc>
        <w:tc>
          <w:tcPr>
            <w:tcW w:w="604" w:type="pct"/>
            <w:tcBorders>
              <w:top w:val="nil"/>
              <w:left w:val="nil"/>
              <w:bottom w:val="single" w:sz="8" w:space="0" w:color="auto"/>
              <w:right w:val="nil"/>
            </w:tcBorders>
            <w:hideMark/>
          </w:tcPr>
          <w:p w14:paraId="6767741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700" w:type="pct"/>
            <w:tcBorders>
              <w:top w:val="single" w:sz="8" w:space="0" w:color="auto"/>
              <w:left w:val="single" w:sz="8" w:space="0" w:color="auto"/>
              <w:bottom w:val="single" w:sz="8" w:space="0" w:color="auto"/>
              <w:right w:val="single" w:sz="8" w:space="0" w:color="auto"/>
            </w:tcBorders>
            <w:hideMark/>
          </w:tcPr>
          <w:p w14:paraId="06DEA89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592" w:type="pct"/>
            <w:tcBorders>
              <w:top w:val="single" w:sz="8" w:space="0" w:color="auto"/>
              <w:left w:val="nil"/>
              <w:bottom w:val="single" w:sz="8" w:space="0" w:color="auto"/>
              <w:right w:val="single" w:sz="8" w:space="0" w:color="auto"/>
            </w:tcBorders>
            <w:hideMark/>
          </w:tcPr>
          <w:p w14:paraId="26F5C4A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592" w:type="pct"/>
            <w:tcBorders>
              <w:top w:val="single" w:sz="4" w:space="0" w:color="auto"/>
              <w:left w:val="nil"/>
              <w:bottom w:val="single" w:sz="4" w:space="0" w:color="auto"/>
              <w:right w:val="nil"/>
            </w:tcBorders>
            <w:hideMark/>
          </w:tcPr>
          <w:p w14:paraId="3D87004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888" w:type="pct"/>
            <w:tcBorders>
              <w:top w:val="single" w:sz="8" w:space="0" w:color="auto"/>
              <w:left w:val="single" w:sz="8" w:space="0" w:color="auto"/>
              <w:bottom w:val="single" w:sz="8" w:space="0" w:color="auto"/>
              <w:right w:val="single" w:sz="4" w:space="0" w:color="auto"/>
            </w:tcBorders>
            <w:hideMark/>
          </w:tcPr>
          <w:p w14:paraId="7F2399E8"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5D80407C" w14:textId="77777777" w:rsidTr="00B06D26">
        <w:trPr>
          <w:trHeight w:val="527"/>
          <w:jc w:val="center"/>
        </w:trPr>
        <w:tc>
          <w:tcPr>
            <w:tcW w:w="416" w:type="pct"/>
            <w:vMerge/>
            <w:tcBorders>
              <w:top w:val="single" w:sz="4" w:space="0" w:color="auto"/>
              <w:left w:val="single" w:sz="4" w:space="0" w:color="auto"/>
              <w:bottom w:val="nil"/>
              <w:right w:val="single" w:sz="4" w:space="0" w:color="auto"/>
            </w:tcBorders>
            <w:textDirection w:val="btLr"/>
            <w:vAlign w:val="center"/>
          </w:tcPr>
          <w:p w14:paraId="5415203F" w14:textId="77777777" w:rsidR="00A962F0" w:rsidRPr="00A2700C" w:rsidRDefault="00A962F0" w:rsidP="00B06D26">
            <w:pPr>
              <w:spacing w:after="0" w:line="240" w:lineRule="auto"/>
              <w:jc w:val="center"/>
              <w:rPr>
                <w:rFonts w:ascii="Verdana" w:eastAsia="Calibri" w:hAnsi="Verdana" w:cs="Segoe UI Historic"/>
                <w:b/>
                <w:color w:val="000000" w:themeColor="text1"/>
              </w:rPr>
            </w:pPr>
          </w:p>
        </w:tc>
        <w:tc>
          <w:tcPr>
            <w:tcW w:w="1208" w:type="pct"/>
            <w:tcBorders>
              <w:top w:val="nil"/>
              <w:left w:val="single" w:sz="4" w:space="0" w:color="auto"/>
              <w:bottom w:val="single" w:sz="4" w:space="0" w:color="auto"/>
              <w:right w:val="single" w:sz="8" w:space="0" w:color="auto"/>
            </w:tcBorders>
          </w:tcPr>
          <w:p w14:paraId="4982E10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Increase CBE birr merchant activation</w:t>
            </w:r>
          </w:p>
        </w:tc>
        <w:tc>
          <w:tcPr>
            <w:tcW w:w="604" w:type="pct"/>
            <w:tcBorders>
              <w:top w:val="nil"/>
              <w:left w:val="nil"/>
              <w:bottom w:val="single" w:sz="4" w:space="0" w:color="auto"/>
              <w:right w:val="nil"/>
            </w:tcBorders>
            <w:shd w:val="clear" w:color="auto" w:fill="FFFFFF"/>
          </w:tcPr>
          <w:p w14:paraId="3D00E3E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90% of action plan achieved</w:t>
            </w:r>
          </w:p>
        </w:tc>
        <w:tc>
          <w:tcPr>
            <w:tcW w:w="700" w:type="pct"/>
            <w:tcBorders>
              <w:top w:val="nil"/>
              <w:left w:val="single" w:sz="8" w:space="0" w:color="auto"/>
              <w:bottom w:val="single" w:sz="4" w:space="0" w:color="auto"/>
              <w:right w:val="single" w:sz="8" w:space="0" w:color="auto"/>
            </w:tcBorders>
            <w:shd w:val="clear" w:color="auto" w:fill="FFFFFF"/>
          </w:tcPr>
          <w:p w14:paraId="6634CF0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80% - 89.99%</w:t>
            </w:r>
          </w:p>
        </w:tc>
        <w:tc>
          <w:tcPr>
            <w:tcW w:w="592" w:type="pct"/>
            <w:tcBorders>
              <w:top w:val="nil"/>
              <w:left w:val="nil"/>
              <w:bottom w:val="single" w:sz="4" w:space="0" w:color="auto"/>
              <w:right w:val="single" w:sz="8" w:space="0" w:color="auto"/>
            </w:tcBorders>
            <w:shd w:val="clear" w:color="auto" w:fill="FFFFFF"/>
          </w:tcPr>
          <w:p w14:paraId="12F6B71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70% - 79.99%</w:t>
            </w:r>
          </w:p>
        </w:tc>
        <w:tc>
          <w:tcPr>
            <w:tcW w:w="592" w:type="pct"/>
            <w:tcBorders>
              <w:top w:val="single" w:sz="8" w:space="0" w:color="auto"/>
              <w:left w:val="nil"/>
              <w:bottom w:val="single" w:sz="4" w:space="0" w:color="auto"/>
              <w:right w:val="single" w:sz="8" w:space="0" w:color="auto"/>
            </w:tcBorders>
            <w:shd w:val="clear" w:color="auto" w:fill="FFFFFF"/>
          </w:tcPr>
          <w:p w14:paraId="1DDA3FF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60% - 69.99%</w:t>
            </w:r>
          </w:p>
        </w:tc>
        <w:tc>
          <w:tcPr>
            <w:tcW w:w="888" w:type="pct"/>
            <w:tcBorders>
              <w:top w:val="nil"/>
              <w:left w:val="nil"/>
              <w:bottom w:val="single" w:sz="4" w:space="0" w:color="auto"/>
              <w:right w:val="single" w:sz="4" w:space="0" w:color="auto"/>
            </w:tcBorders>
            <w:shd w:val="clear" w:color="auto" w:fill="FFFFFF"/>
          </w:tcPr>
          <w:p w14:paraId="58D4244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less than 60%</w:t>
            </w:r>
          </w:p>
        </w:tc>
      </w:tr>
      <w:tr w:rsidR="00A962F0" w:rsidRPr="00A2700C" w14:paraId="6BB9BBA0" w14:textId="77777777" w:rsidTr="00B06D26">
        <w:trPr>
          <w:trHeight w:val="552"/>
          <w:jc w:val="center"/>
        </w:trPr>
        <w:tc>
          <w:tcPr>
            <w:tcW w:w="0" w:type="auto"/>
            <w:vMerge/>
            <w:tcBorders>
              <w:top w:val="single" w:sz="4" w:space="0" w:color="auto"/>
              <w:left w:val="single" w:sz="4" w:space="0" w:color="auto"/>
              <w:bottom w:val="nil"/>
              <w:right w:val="single" w:sz="4" w:space="0" w:color="auto"/>
            </w:tcBorders>
            <w:vAlign w:val="center"/>
          </w:tcPr>
          <w:p w14:paraId="1C36B196"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8" w:type="pct"/>
            <w:tcBorders>
              <w:top w:val="single" w:sz="4" w:space="0" w:color="auto"/>
              <w:left w:val="single" w:sz="4" w:space="0" w:color="auto"/>
              <w:bottom w:val="single" w:sz="4" w:space="0" w:color="auto"/>
              <w:right w:val="single" w:sz="8" w:space="0" w:color="auto"/>
            </w:tcBorders>
          </w:tcPr>
          <w:p w14:paraId="7947877A"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604" w:type="pct"/>
            <w:tcBorders>
              <w:top w:val="nil"/>
              <w:left w:val="nil"/>
              <w:bottom w:val="single" w:sz="4" w:space="0" w:color="auto"/>
              <w:right w:val="nil"/>
            </w:tcBorders>
            <w:shd w:val="clear" w:color="auto" w:fill="FFFFFF"/>
          </w:tcPr>
          <w:p w14:paraId="4825582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00" w:type="pct"/>
            <w:tcBorders>
              <w:top w:val="nil"/>
              <w:left w:val="single" w:sz="8" w:space="0" w:color="auto"/>
              <w:bottom w:val="single" w:sz="4" w:space="0" w:color="auto"/>
              <w:right w:val="single" w:sz="8" w:space="0" w:color="auto"/>
            </w:tcBorders>
            <w:shd w:val="clear" w:color="auto" w:fill="FFFFFF"/>
          </w:tcPr>
          <w:p w14:paraId="5BB4456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592" w:type="pct"/>
            <w:tcBorders>
              <w:top w:val="nil"/>
              <w:left w:val="nil"/>
              <w:bottom w:val="single" w:sz="4" w:space="0" w:color="auto"/>
              <w:right w:val="single" w:sz="8" w:space="0" w:color="auto"/>
            </w:tcBorders>
            <w:shd w:val="clear" w:color="auto" w:fill="FFFFFF"/>
          </w:tcPr>
          <w:p w14:paraId="2DD7942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592" w:type="pct"/>
            <w:tcBorders>
              <w:top w:val="single" w:sz="8" w:space="0" w:color="auto"/>
              <w:left w:val="nil"/>
              <w:bottom w:val="single" w:sz="4" w:space="0" w:color="auto"/>
              <w:right w:val="single" w:sz="8" w:space="0" w:color="auto"/>
            </w:tcBorders>
            <w:shd w:val="clear" w:color="auto" w:fill="FFFFFF"/>
          </w:tcPr>
          <w:p w14:paraId="425C63A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888" w:type="pct"/>
            <w:tcBorders>
              <w:top w:val="nil"/>
              <w:left w:val="nil"/>
              <w:bottom w:val="single" w:sz="4" w:space="0" w:color="auto"/>
              <w:right w:val="single" w:sz="4" w:space="0" w:color="auto"/>
            </w:tcBorders>
            <w:shd w:val="clear" w:color="auto" w:fill="FFFFFF"/>
          </w:tcPr>
          <w:p w14:paraId="6D68E22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2BCBC16" w14:textId="77777777" w:rsidTr="00B06D26">
        <w:trPr>
          <w:trHeight w:val="552"/>
          <w:jc w:val="center"/>
        </w:trPr>
        <w:tc>
          <w:tcPr>
            <w:tcW w:w="0" w:type="auto"/>
            <w:vMerge/>
            <w:tcBorders>
              <w:top w:val="single" w:sz="4" w:space="0" w:color="auto"/>
              <w:left w:val="single" w:sz="4" w:space="0" w:color="auto"/>
              <w:bottom w:val="nil"/>
              <w:right w:val="single" w:sz="4" w:space="0" w:color="auto"/>
            </w:tcBorders>
            <w:vAlign w:val="center"/>
          </w:tcPr>
          <w:p w14:paraId="4F5FDCE3"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8" w:type="pct"/>
            <w:tcBorders>
              <w:top w:val="single" w:sz="4" w:space="0" w:color="auto"/>
              <w:left w:val="single" w:sz="4" w:space="0" w:color="auto"/>
              <w:bottom w:val="single" w:sz="4" w:space="0" w:color="auto"/>
              <w:right w:val="single" w:sz="8" w:space="0" w:color="auto"/>
            </w:tcBorders>
          </w:tcPr>
          <w:p w14:paraId="2BA9E2B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604" w:type="pct"/>
            <w:tcBorders>
              <w:top w:val="nil"/>
              <w:left w:val="nil"/>
              <w:bottom w:val="single" w:sz="4" w:space="0" w:color="auto"/>
              <w:right w:val="nil"/>
            </w:tcBorders>
            <w:shd w:val="clear" w:color="auto" w:fill="FFFFFF"/>
          </w:tcPr>
          <w:p w14:paraId="2F6BF9D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00" w:type="pct"/>
            <w:tcBorders>
              <w:top w:val="nil"/>
              <w:left w:val="single" w:sz="8" w:space="0" w:color="auto"/>
              <w:bottom w:val="single" w:sz="4" w:space="0" w:color="auto"/>
              <w:right w:val="single" w:sz="8" w:space="0" w:color="auto"/>
            </w:tcBorders>
            <w:shd w:val="clear" w:color="auto" w:fill="FFFFFF"/>
          </w:tcPr>
          <w:p w14:paraId="5C5CD27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592" w:type="pct"/>
            <w:tcBorders>
              <w:top w:val="nil"/>
              <w:left w:val="nil"/>
              <w:bottom w:val="single" w:sz="4" w:space="0" w:color="auto"/>
              <w:right w:val="single" w:sz="8" w:space="0" w:color="auto"/>
            </w:tcBorders>
            <w:shd w:val="clear" w:color="auto" w:fill="FFFFFF"/>
          </w:tcPr>
          <w:p w14:paraId="7003413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592" w:type="pct"/>
            <w:tcBorders>
              <w:top w:val="single" w:sz="8" w:space="0" w:color="auto"/>
              <w:left w:val="nil"/>
              <w:bottom w:val="single" w:sz="4" w:space="0" w:color="auto"/>
              <w:right w:val="single" w:sz="8" w:space="0" w:color="auto"/>
            </w:tcBorders>
            <w:shd w:val="clear" w:color="auto" w:fill="FFFFFF"/>
          </w:tcPr>
          <w:p w14:paraId="47EA1CA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888" w:type="pct"/>
            <w:tcBorders>
              <w:top w:val="nil"/>
              <w:left w:val="nil"/>
              <w:bottom w:val="single" w:sz="4" w:space="0" w:color="auto"/>
              <w:right w:val="single" w:sz="4" w:space="0" w:color="auto"/>
            </w:tcBorders>
            <w:shd w:val="clear" w:color="auto" w:fill="FFFFFF"/>
          </w:tcPr>
          <w:p w14:paraId="7B5ABAC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41AD724" w14:textId="77777777" w:rsidTr="00B06D26">
        <w:trPr>
          <w:trHeight w:val="552"/>
          <w:jc w:val="center"/>
        </w:trPr>
        <w:tc>
          <w:tcPr>
            <w:tcW w:w="0" w:type="auto"/>
            <w:vMerge/>
            <w:tcBorders>
              <w:top w:val="single" w:sz="4" w:space="0" w:color="auto"/>
              <w:left w:val="single" w:sz="4" w:space="0" w:color="auto"/>
              <w:bottom w:val="nil"/>
              <w:right w:val="single" w:sz="4" w:space="0" w:color="auto"/>
            </w:tcBorders>
            <w:vAlign w:val="center"/>
            <w:hideMark/>
          </w:tcPr>
          <w:p w14:paraId="7D8876A0"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8" w:type="pct"/>
            <w:tcBorders>
              <w:top w:val="single" w:sz="4" w:space="0" w:color="auto"/>
              <w:left w:val="single" w:sz="4" w:space="0" w:color="auto"/>
              <w:bottom w:val="single" w:sz="4" w:space="0" w:color="auto"/>
              <w:right w:val="single" w:sz="8" w:space="0" w:color="auto"/>
            </w:tcBorders>
          </w:tcPr>
          <w:p w14:paraId="773BC1C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604" w:type="pct"/>
            <w:tcBorders>
              <w:top w:val="nil"/>
              <w:left w:val="nil"/>
              <w:bottom w:val="single" w:sz="4" w:space="0" w:color="auto"/>
              <w:right w:val="nil"/>
            </w:tcBorders>
            <w:shd w:val="clear" w:color="auto" w:fill="FFFFFF"/>
          </w:tcPr>
          <w:p w14:paraId="4A85A74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00" w:type="pct"/>
            <w:tcBorders>
              <w:top w:val="nil"/>
              <w:left w:val="single" w:sz="8" w:space="0" w:color="auto"/>
              <w:bottom w:val="single" w:sz="4" w:space="0" w:color="auto"/>
              <w:right w:val="single" w:sz="8" w:space="0" w:color="auto"/>
            </w:tcBorders>
            <w:shd w:val="clear" w:color="auto" w:fill="FFFFFF"/>
          </w:tcPr>
          <w:p w14:paraId="046EA98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592" w:type="pct"/>
            <w:tcBorders>
              <w:top w:val="nil"/>
              <w:left w:val="nil"/>
              <w:bottom w:val="single" w:sz="4" w:space="0" w:color="auto"/>
              <w:right w:val="single" w:sz="8" w:space="0" w:color="auto"/>
            </w:tcBorders>
            <w:shd w:val="clear" w:color="auto" w:fill="FFFFFF"/>
          </w:tcPr>
          <w:p w14:paraId="246B7BD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592" w:type="pct"/>
            <w:tcBorders>
              <w:top w:val="single" w:sz="8" w:space="0" w:color="auto"/>
              <w:left w:val="nil"/>
              <w:bottom w:val="single" w:sz="4" w:space="0" w:color="auto"/>
              <w:right w:val="single" w:sz="8" w:space="0" w:color="auto"/>
            </w:tcBorders>
            <w:shd w:val="clear" w:color="auto" w:fill="FFFFFF"/>
          </w:tcPr>
          <w:p w14:paraId="4A7B878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888" w:type="pct"/>
            <w:tcBorders>
              <w:top w:val="nil"/>
              <w:left w:val="nil"/>
              <w:bottom w:val="single" w:sz="4" w:space="0" w:color="auto"/>
              <w:right w:val="single" w:sz="4" w:space="0" w:color="auto"/>
            </w:tcBorders>
            <w:shd w:val="clear" w:color="auto" w:fill="FFFFFF"/>
          </w:tcPr>
          <w:p w14:paraId="000A3EE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1CA0B94" w14:textId="77777777" w:rsidTr="00B06D26">
        <w:trPr>
          <w:trHeight w:val="593"/>
          <w:jc w:val="center"/>
        </w:trPr>
        <w:tc>
          <w:tcPr>
            <w:tcW w:w="416" w:type="pct"/>
            <w:vMerge/>
            <w:tcBorders>
              <w:left w:val="single" w:sz="4" w:space="0" w:color="auto"/>
              <w:right w:val="single" w:sz="4" w:space="0" w:color="auto"/>
            </w:tcBorders>
            <w:vAlign w:val="center"/>
          </w:tcPr>
          <w:p w14:paraId="34BC49A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584"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662A7B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27F3E837" w14:textId="77777777" w:rsidTr="00B06D26">
        <w:trPr>
          <w:trHeight w:val="593"/>
          <w:jc w:val="center"/>
        </w:trPr>
        <w:tc>
          <w:tcPr>
            <w:tcW w:w="416" w:type="pct"/>
            <w:vMerge/>
            <w:tcBorders>
              <w:left w:val="single" w:sz="4" w:space="0" w:color="auto"/>
              <w:right w:val="single" w:sz="4" w:space="0" w:color="auto"/>
            </w:tcBorders>
            <w:vAlign w:val="center"/>
          </w:tcPr>
          <w:p w14:paraId="3F2AE14A"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6B11BA6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604" w:type="pct"/>
            <w:tcBorders>
              <w:top w:val="single" w:sz="4" w:space="0" w:color="auto"/>
              <w:left w:val="nil"/>
              <w:bottom w:val="single" w:sz="4" w:space="0" w:color="auto"/>
              <w:right w:val="nil"/>
            </w:tcBorders>
            <w:shd w:val="clear" w:color="auto" w:fill="A8D08D" w:themeFill="accent6" w:themeFillTint="99"/>
          </w:tcPr>
          <w:p w14:paraId="2228450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700"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7DECE81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592" w:type="pct"/>
            <w:tcBorders>
              <w:top w:val="single" w:sz="4" w:space="0" w:color="auto"/>
              <w:left w:val="nil"/>
              <w:bottom w:val="single" w:sz="4" w:space="0" w:color="auto"/>
              <w:right w:val="single" w:sz="8" w:space="0" w:color="auto"/>
            </w:tcBorders>
            <w:shd w:val="clear" w:color="auto" w:fill="A8D08D" w:themeFill="accent6" w:themeFillTint="99"/>
          </w:tcPr>
          <w:p w14:paraId="0490D6A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592" w:type="pct"/>
            <w:tcBorders>
              <w:top w:val="single" w:sz="4" w:space="0" w:color="auto"/>
              <w:left w:val="nil"/>
              <w:bottom w:val="single" w:sz="4" w:space="0" w:color="auto"/>
              <w:right w:val="single" w:sz="8" w:space="0" w:color="auto"/>
            </w:tcBorders>
            <w:shd w:val="clear" w:color="auto" w:fill="A8D08D" w:themeFill="accent6" w:themeFillTint="99"/>
          </w:tcPr>
          <w:p w14:paraId="4387C14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888" w:type="pct"/>
            <w:tcBorders>
              <w:top w:val="single" w:sz="4" w:space="0" w:color="auto"/>
              <w:left w:val="nil"/>
              <w:bottom w:val="single" w:sz="4" w:space="0" w:color="auto"/>
              <w:right w:val="single" w:sz="4" w:space="0" w:color="auto"/>
            </w:tcBorders>
            <w:shd w:val="clear" w:color="auto" w:fill="A8D08D" w:themeFill="accent6" w:themeFillTint="99"/>
          </w:tcPr>
          <w:p w14:paraId="4A0E76E4"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548CC119" w14:textId="77777777" w:rsidTr="00B06D26">
        <w:trPr>
          <w:trHeight w:val="593"/>
          <w:jc w:val="center"/>
        </w:trPr>
        <w:tc>
          <w:tcPr>
            <w:tcW w:w="416" w:type="pct"/>
            <w:vMerge/>
            <w:tcBorders>
              <w:left w:val="single" w:sz="4" w:space="0" w:color="auto"/>
              <w:right w:val="single" w:sz="4" w:space="0" w:color="auto"/>
            </w:tcBorders>
            <w:vAlign w:val="center"/>
          </w:tcPr>
          <w:p w14:paraId="5320423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tcPr>
          <w:p w14:paraId="1799600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Prepare proposals/analysis/business requirement document (BRD)/ and  assessments on time</w:t>
            </w:r>
          </w:p>
        </w:tc>
        <w:tc>
          <w:tcPr>
            <w:tcW w:w="604" w:type="pct"/>
            <w:tcBorders>
              <w:top w:val="single" w:sz="4" w:space="0" w:color="auto"/>
              <w:left w:val="nil"/>
              <w:bottom w:val="single" w:sz="4" w:space="0" w:color="auto"/>
              <w:right w:val="nil"/>
            </w:tcBorders>
            <w:shd w:val="clear" w:color="auto" w:fill="FFFFFF"/>
          </w:tcPr>
          <w:p w14:paraId="72066FF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4-5 days before the due date (stated on the TOR)</w:t>
            </w:r>
          </w:p>
        </w:tc>
        <w:tc>
          <w:tcPr>
            <w:tcW w:w="700" w:type="pct"/>
            <w:tcBorders>
              <w:top w:val="single" w:sz="4" w:space="0" w:color="auto"/>
              <w:left w:val="single" w:sz="8" w:space="0" w:color="auto"/>
              <w:bottom w:val="single" w:sz="4" w:space="0" w:color="auto"/>
              <w:right w:val="single" w:sz="8" w:space="0" w:color="auto"/>
            </w:tcBorders>
            <w:shd w:val="clear" w:color="auto" w:fill="FFFFFF"/>
          </w:tcPr>
          <w:p w14:paraId="7C016A9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1-3 days before the due date</w:t>
            </w:r>
          </w:p>
        </w:tc>
        <w:tc>
          <w:tcPr>
            <w:tcW w:w="592" w:type="pct"/>
            <w:tcBorders>
              <w:top w:val="single" w:sz="4" w:space="0" w:color="auto"/>
              <w:left w:val="nil"/>
              <w:bottom w:val="single" w:sz="4" w:space="0" w:color="auto"/>
              <w:right w:val="single" w:sz="8" w:space="0" w:color="auto"/>
            </w:tcBorders>
            <w:shd w:val="clear" w:color="auto" w:fill="FFFFFF"/>
          </w:tcPr>
          <w:p w14:paraId="5D63B87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on the due date</w:t>
            </w:r>
          </w:p>
        </w:tc>
        <w:tc>
          <w:tcPr>
            <w:tcW w:w="592" w:type="pct"/>
            <w:tcBorders>
              <w:top w:val="single" w:sz="4" w:space="0" w:color="auto"/>
              <w:left w:val="nil"/>
              <w:bottom w:val="single" w:sz="4" w:space="0" w:color="auto"/>
              <w:right w:val="single" w:sz="8" w:space="0" w:color="auto"/>
            </w:tcBorders>
            <w:shd w:val="clear" w:color="auto" w:fill="FFFFFF"/>
          </w:tcPr>
          <w:p w14:paraId="55A8865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within 1-5 days after the due date</w:t>
            </w:r>
          </w:p>
        </w:tc>
        <w:tc>
          <w:tcPr>
            <w:tcW w:w="888" w:type="pct"/>
            <w:tcBorders>
              <w:top w:val="single" w:sz="4" w:space="0" w:color="auto"/>
              <w:left w:val="nil"/>
              <w:bottom w:val="single" w:sz="4" w:space="0" w:color="auto"/>
              <w:right w:val="single" w:sz="4" w:space="0" w:color="auto"/>
            </w:tcBorders>
            <w:shd w:val="clear" w:color="auto" w:fill="FFFFFF"/>
          </w:tcPr>
          <w:p w14:paraId="3D35D08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5 days after the due date</w:t>
            </w:r>
          </w:p>
        </w:tc>
      </w:tr>
      <w:tr w:rsidR="00A962F0" w:rsidRPr="00A2700C" w14:paraId="02F39D5D" w14:textId="77777777" w:rsidTr="00B06D26">
        <w:trPr>
          <w:trHeight w:val="593"/>
          <w:jc w:val="center"/>
        </w:trPr>
        <w:tc>
          <w:tcPr>
            <w:tcW w:w="416" w:type="pct"/>
            <w:vMerge/>
            <w:tcBorders>
              <w:left w:val="single" w:sz="4" w:space="0" w:color="auto"/>
              <w:bottom w:val="single" w:sz="4" w:space="0" w:color="auto"/>
              <w:right w:val="single" w:sz="4" w:space="0" w:color="auto"/>
            </w:tcBorders>
            <w:vAlign w:val="center"/>
          </w:tcPr>
          <w:p w14:paraId="36D8CCED"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vAlign w:val="center"/>
          </w:tcPr>
          <w:p w14:paraId="363A68B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Actively identify potential merchant through market research, referrals, and networking to acquire the merchant</w:t>
            </w:r>
          </w:p>
        </w:tc>
        <w:tc>
          <w:tcPr>
            <w:tcW w:w="604" w:type="pct"/>
            <w:tcBorders>
              <w:top w:val="single" w:sz="4" w:space="0" w:color="auto"/>
              <w:left w:val="nil"/>
              <w:bottom w:val="single" w:sz="4" w:space="0" w:color="auto"/>
              <w:right w:val="nil"/>
            </w:tcBorders>
            <w:shd w:val="clear" w:color="auto" w:fill="FFFFFF"/>
            <w:vAlign w:val="center"/>
          </w:tcPr>
          <w:p w14:paraId="79CF9B9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700" w:type="pct"/>
            <w:tcBorders>
              <w:top w:val="single" w:sz="4" w:space="0" w:color="auto"/>
              <w:left w:val="single" w:sz="8" w:space="0" w:color="auto"/>
              <w:bottom w:val="single" w:sz="4" w:space="0" w:color="auto"/>
              <w:right w:val="single" w:sz="8" w:space="0" w:color="auto"/>
            </w:tcBorders>
            <w:shd w:val="clear" w:color="auto" w:fill="FFFFFF"/>
            <w:vAlign w:val="center"/>
          </w:tcPr>
          <w:p w14:paraId="2C91577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5ED50EB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2EA2CCA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888" w:type="pct"/>
            <w:tcBorders>
              <w:top w:val="single" w:sz="4" w:space="0" w:color="auto"/>
              <w:left w:val="nil"/>
              <w:bottom w:val="single" w:sz="4" w:space="0" w:color="auto"/>
              <w:right w:val="single" w:sz="4" w:space="0" w:color="auto"/>
            </w:tcBorders>
            <w:shd w:val="clear" w:color="auto" w:fill="FFFFFF"/>
            <w:vAlign w:val="center"/>
          </w:tcPr>
          <w:p w14:paraId="3691659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65D966F3" w14:textId="77777777" w:rsidTr="00B06D26">
        <w:trPr>
          <w:trHeight w:val="593"/>
          <w:jc w:val="center"/>
        </w:trPr>
        <w:tc>
          <w:tcPr>
            <w:tcW w:w="416" w:type="pct"/>
            <w:vMerge/>
            <w:tcBorders>
              <w:left w:val="single" w:sz="4" w:space="0" w:color="auto"/>
              <w:bottom w:val="single" w:sz="4" w:space="0" w:color="auto"/>
              <w:right w:val="single" w:sz="4" w:space="0" w:color="auto"/>
            </w:tcBorders>
            <w:vAlign w:val="center"/>
          </w:tcPr>
          <w:p w14:paraId="56E8B926"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vAlign w:val="center"/>
          </w:tcPr>
          <w:p w14:paraId="3913C1C5"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Initiate ideas/develop different functionalities related to CBE Birr Merchants per quarter</w:t>
            </w:r>
          </w:p>
        </w:tc>
        <w:tc>
          <w:tcPr>
            <w:tcW w:w="604" w:type="pct"/>
            <w:tcBorders>
              <w:top w:val="single" w:sz="4" w:space="0" w:color="auto"/>
              <w:left w:val="nil"/>
              <w:bottom w:val="single" w:sz="4" w:space="0" w:color="auto"/>
              <w:right w:val="nil"/>
            </w:tcBorders>
            <w:shd w:val="clear" w:color="auto" w:fill="FFFFFF"/>
            <w:vAlign w:val="center"/>
          </w:tcPr>
          <w:p w14:paraId="45FD80A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700" w:type="pct"/>
            <w:tcBorders>
              <w:top w:val="single" w:sz="4" w:space="0" w:color="auto"/>
              <w:left w:val="single" w:sz="8" w:space="0" w:color="auto"/>
              <w:bottom w:val="single" w:sz="4" w:space="0" w:color="auto"/>
              <w:right w:val="single" w:sz="8" w:space="0" w:color="auto"/>
            </w:tcBorders>
            <w:shd w:val="clear" w:color="auto" w:fill="FFFFFF"/>
            <w:vAlign w:val="center"/>
          </w:tcPr>
          <w:p w14:paraId="293E4C1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125%-149.99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55F9964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6307C53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888" w:type="pct"/>
            <w:tcBorders>
              <w:top w:val="single" w:sz="4" w:space="0" w:color="auto"/>
              <w:left w:val="nil"/>
              <w:bottom w:val="single" w:sz="4" w:space="0" w:color="auto"/>
              <w:right w:val="single" w:sz="4" w:space="0" w:color="auto"/>
            </w:tcBorders>
            <w:shd w:val="clear" w:color="auto" w:fill="FFFFFF"/>
            <w:vAlign w:val="center"/>
          </w:tcPr>
          <w:p w14:paraId="3C24ABA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bl>
    <w:p w14:paraId="604F7734" w14:textId="77777777" w:rsidR="00A962F0" w:rsidRPr="00A2700C" w:rsidRDefault="00A962F0" w:rsidP="00B06D26">
      <w:pPr>
        <w:rPr>
          <w:rFonts w:ascii="Verdana" w:hAnsi="Verdana" w:cs="Segoe UI Historic"/>
        </w:rPr>
      </w:pPr>
      <w:bookmarkStart w:id="493" w:name="_Toc130525444"/>
    </w:p>
    <w:p w14:paraId="639CFA8D"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1844EC4F"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272A5A8F" w14:textId="77777777" w:rsidR="00A962F0" w:rsidRPr="00A2700C" w:rsidRDefault="00A962F0" w:rsidP="00B06D26">
      <w:pPr>
        <w:keepNext/>
        <w:keepLines/>
        <w:spacing w:before="40" w:after="0" w:line="256" w:lineRule="auto"/>
        <w:outlineLvl w:val="2"/>
        <w:rPr>
          <w:rFonts w:ascii="Verdana" w:eastAsia="Times New Roman" w:hAnsi="Verdana" w:cs="Segoe UI Historic"/>
          <w:b/>
          <w:color w:val="000000" w:themeColor="text1"/>
        </w:rPr>
      </w:pPr>
    </w:p>
    <w:p w14:paraId="1EE0DAD8" w14:textId="77777777" w:rsidR="00A962F0" w:rsidRPr="00A2700C" w:rsidRDefault="00A962F0" w:rsidP="00B06D26">
      <w:pPr>
        <w:rPr>
          <w:rFonts w:ascii="Verdana" w:hAnsi="Verdana" w:cs="Segoe UI Historic"/>
        </w:rPr>
      </w:pPr>
    </w:p>
    <w:p w14:paraId="33386178" w14:textId="77777777" w:rsidR="00A962F0" w:rsidRPr="00A2700C" w:rsidRDefault="00A962F0" w:rsidP="00B06D26">
      <w:pPr>
        <w:rPr>
          <w:rFonts w:ascii="Verdana" w:hAnsi="Verdana" w:cs="Segoe UI Historic"/>
        </w:rPr>
      </w:pPr>
    </w:p>
    <w:p w14:paraId="14FFF9A2" w14:textId="77777777" w:rsidR="00A962F0" w:rsidRPr="00A2700C" w:rsidRDefault="00A962F0" w:rsidP="00B06D26">
      <w:pPr>
        <w:rPr>
          <w:rFonts w:ascii="Verdana" w:hAnsi="Verdana" w:cs="Segoe UI Historic"/>
        </w:rPr>
      </w:pPr>
    </w:p>
    <w:p w14:paraId="3B1888CE" w14:textId="77777777" w:rsidR="00A962F0" w:rsidRPr="00A2700C" w:rsidRDefault="00A962F0" w:rsidP="00B06D26">
      <w:pPr>
        <w:rPr>
          <w:rFonts w:ascii="Verdana" w:hAnsi="Verdana" w:cs="Segoe UI Historic"/>
        </w:rPr>
      </w:pPr>
    </w:p>
    <w:p w14:paraId="37450F38" w14:textId="77777777" w:rsidR="00A962F0" w:rsidRPr="00A2700C" w:rsidRDefault="00A962F0" w:rsidP="00B06D26">
      <w:pPr>
        <w:rPr>
          <w:rFonts w:ascii="Verdana" w:hAnsi="Verdana" w:cs="Segoe UI Historic"/>
        </w:rPr>
      </w:pPr>
    </w:p>
    <w:p w14:paraId="6F659CA6" w14:textId="23583B3B" w:rsidR="00A962F0" w:rsidRPr="00A2700C" w:rsidRDefault="00522C0F" w:rsidP="00B06D26">
      <w:pPr>
        <w:keepNext/>
        <w:keepLines/>
        <w:spacing w:before="40" w:after="0" w:line="256" w:lineRule="auto"/>
        <w:jc w:val="center"/>
        <w:outlineLvl w:val="2"/>
        <w:rPr>
          <w:rFonts w:ascii="Verdana" w:eastAsia="Times New Roman" w:hAnsi="Verdana" w:cs="Segoe UI Historic"/>
          <w:b/>
          <w:color w:val="000000" w:themeColor="text1"/>
        </w:rPr>
      </w:pPr>
      <w:bookmarkStart w:id="494" w:name="_Toc209460967"/>
      <w:r w:rsidRPr="00161B96">
        <w:rPr>
          <w:rFonts w:ascii="Verdana" w:eastAsia="Times New Roman" w:hAnsi="Verdana" w:cs="Segoe UI Historic"/>
          <w:b/>
          <w:color w:val="000000" w:themeColor="text1"/>
          <w:highlight w:val="cyan"/>
        </w:rPr>
        <w:t xml:space="preserve">Mobile Money </w:t>
      </w:r>
      <w:r w:rsidR="00A962F0" w:rsidRPr="00161B96">
        <w:rPr>
          <w:rFonts w:ascii="Verdana" w:eastAsia="Times New Roman" w:hAnsi="Verdana" w:cs="Segoe UI Historic"/>
          <w:b/>
          <w:color w:val="000000" w:themeColor="text1"/>
          <w:highlight w:val="cyan"/>
        </w:rPr>
        <w:t>Merchant Management: Digital Banking Officer I goal and target</w:t>
      </w:r>
      <w:bookmarkEnd w:id="494"/>
      <w:r w:rsidR="00161B96" w:rsidRPr="00161B96">
        <w:rPr>
          <w:rFonts w:ascii="Verdana" w:eastAsia="Times New Roman" w:hAnsi="Verdana" w:cs="Segoe UI Historic"/>
          <w:b/>
          <w:color w:val="000000" w:themeColor="text1"/>
          <w:highlight w:val="cyan"/>
        </w:rPr>
        <w:t xml:space="preserve"> DB0093</w:t>
      </w:r>
    </w:p>
    <w:tbl>
      <w:tblPr>
        <w:tblW w:w="11648" w:type="dxa"/>
        <w:jc w:val="center"/>
        <w:tblLayout w:type="fixed"/>
        <w:tblLook w:val="04A0" w:firstRow="1" w:lastRow="0" w:firstColumn="1" w:lastColumn="0" w:noHBand="0" w:noVBand="1"/>
      </w:tblPr>
      <w:tblGrid>
        <w:gridCol w:w="998"/>
        <w:gridCol w:w="3591"/>
        <w:gridCol w:w="1218"/>
        <w:gridCol w:w="1918"/>
        <w:gridCol w:w="917"/>
        <w:gridCol w:w="1503"/>
        <w:gridCol w:w="1503"/>
      </w:tblGrid>
      <w:tr w:rsidR="00A962F0" w:rsidRPr="00A2700C" w14:paraId="0EA9951F" w14:textId="77777777" w:rsidTr="00B06D26">
        <w:trPr>
          <w:trHeight w:val="127"/>
          <w:jc w:val="center"/>
        </w:trPr>
        <w:tc>
          <w:tcPr>
            <w:tcW w:w="99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378D2F"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35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63007BB"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12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BA591F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9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9DD5C1E"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91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23A4E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1503"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E79AF4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150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46C2BD"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198839D5" w14:textId="77777777" w:rsidTr="00B06D26">
        <w:trPr>
          <w:trHeight w:val="683"/>
          <w:jc w:val="center"/>
        </w:trPr>
        <w:tc>
          <w:tcPr>
            <w:tcW w:w="998" w:type="dxa"/>
            <w:vMerge w:val="restart"/>
            <w:tcBorders>
              <w:top w:val="single" w:sz="4" w:space="0" w:color="auto"/>
              <w:left w:val="single" w:sz="4" w:space="0" w:color="auto"/>
              <w:bottom w:val="nil"/>
              <w:right w:val="single" w:sz="4" w:space="0" w:color="auto"/>
            </w:tcBorders>
            <w:textDirection w:val="btLr"/>
            <w:vAlign w:val="center"/>
            <w:hideMark/>
          </w:tcPr>
          <w:p w14:paraId="1ACA6C2E" w14:textId="77777777" w:rsidR="00A962F0" w:rsidRPr="00A2700C" w:rsidRDefault="00A962F0" w:rsidP="00B06D26">
            <w:pPr>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Digital Banking Officer</w:t>
            </w:r>
          </w:p>
        </w:tc>
        <w:tc>
          <w:tcPr>
            <w:tcW w:w="3591" w:type="dxa"/>
            <w:tcBorders>
              <w:top w:val="single" w:sz="4" w:space="0" w:color="auto"/>
              <w:left w:val="nil"/>
              <w:bottom w:val="single" w:sz="8" w:space="0" w:color="auto"/>
              <w:right w:val="single" w:sz="4" w:space="0" w:color="auto"/>
            </w:tcBorders>
            <w:vAlign w:val="bottom"/>
            <w:hideMark/>
          </w:tcPr>
          <w:p w14:paraId="62A4D0BD"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1218" w:type="dxa"/>
            <w:tcBorders>
              <w:top w:val="nil"/>
              <w:left w:val="single" w:sz="4" w:space="0" w:color="auto"/>
              <w:bottom w:val="single" w:sz="8" w:space="0" w:color="auto"/>
              <w:right w:val="single" w:sz="4" w:space="0" w:color="auto"/>
            </w:tcBorders>
            <w:vAlign w:val="bottom"/>
            <w:hideMark/>
          </w:tcPr>
          <w:p w14:paraId="67E8CD0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918" w:type="dxa"/>
            <w:tcBorders>
              <w:top w:val="nil"/>
              <w:left w:val="single" w:sz="4" w:space="0" w:color="auto"/>
              <w:bottom w:val="single" w:sz="8" w:space="0" w:color="auto"/>
              <w:right w:val="single" w:sz="8" w:space="0" w:color="auto"/>
            </w:tcBorders>
            <w:vAlign w:val="center"/>
            <w:hideMark/>
          </w:tcPr>
          <w:p w14:paraId="690F8F9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 of Manager’s target</w:t>
            </w:r>
          </w:p>
        </w:tc>
        <w:tc>
          <w:tcPr>
            <w:tcW w:w="917" w:type="dxa"/>
            <w:tcBorders>
              <w:top w:val="nil"/>
              <w:left w:val="single" w:sz="4" w:space="0" w:color="auto"/>
              <w:bottom w:val="single" w:sz="8" w:space="0" w:color="auto"/>
              <w:right w:val="nil"/>
            </w:tcBorders>
            <w:vAlign w:val="bottom"/>
          </w:tcPr>
          <w:p w14:paraId="1504773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50%</w:t>
            </w:r>
          </w:p>
        </w:tc>
        <w:tc>
          <w:tcPr>
            <w:tcW w:w="1503" w:type="dxa"/>
            <w:tcBorders>
              <w:top w:val="single" w:sz="4" w:space="0" w:color="auto"/>
              <w:left w:val="single" w:sz="4" w:space="0" w:color="auto"/>
              <w:bottom w:val="single" w:sz="4" w:space="0" w:color="auto"/>
              <w:right w:val="single" w:sz="4" w:space="0" w:color="auto"/>
            </w:tcBorders>
          </w:tcPr>
          <w:p w14:paraId="675E26E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1503" w:type="dxa"/>
            <w:tcBorders>
              <w:top w:val="single" w:sz="4" w:space="0" w:color="auto"/>
              <w:left w:val="single" w:sz="4" w:space="0" w:color="auto"/>
              <w:bottom w:val="single" w:sz="4" w:space="0" w:color="auto"/>
              <w:right w:val="single" w:sz="4" w:space="0" w:color="auto"/>
            </w:tcBorders>
            <w:hideMark/>
          </w:tcPr>
          <w:p w14:paraId="22079FB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5A16DB5E" w14:textId="77777777" w:rsidTr="00B06D26">
        <w:trPr>
          <w:trHeight w:val="259"/>
          <w:jc w:val="center"/>
        </w:trPr>
        <w:tc>
          <w:tcPr>
            <w:tcW w:w="998" w:type="dxa"/>
            <w:vMerge/>
            <w:tcBorders>
              <w:top w:val="single" w:sz="4" w:space="0" w:color="auto"/>
              <w:left w:val="single" w:sz="4" w:space="0" w:color="auto"/>
              <w:bottom w:val="nil"/>
              <w:right w:val="single" w:sz="4" w:space="0" w:color="auto"/>
            </w:tcBorders>
            <w:vAlign w:val="center"/>
            <w:hideMark/>
          </w:tcPr>
          <w:p w14:paraId="1A1F52E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nil"/>
              <w:bottom w:val="single" w:sz="8" w:space="0" w:color="auto"/>
              <w:right w:val="single" w:sz="4" w:space="0" w:color="auto"/>
            </w:tcBorders>
            <w:hideMark/>
          </w:tcPr>
          <w:p w14:paraId="3EBB6BE9"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 xml:space="preserve">Prepare proposals/business requirement document (BRD)/performance evaluation document/assessments </w:t>
            </w:r>
          </w:p>
        </w:tc>
        <w:tc>
          <w:tcPr>
            <w:tcW w:w="1218" w:type="dxa"/>
            <w:tcBorders>
              <w:top w:val="single" w:sz="4" w:space="0" w:color="auto"/>
              <w:left w:val="single" w:sz="4" w:space="0" w:color="auto"/>
              <w:bottom w:val="single" w:sz="8" w:space="0" w:color="auto"/>
              <w:right w:val="single" w:sz="4" w:space="0" w:color="auto"/>
            </w:tcBorders>
            <w:vAlign w:val="center"/>
            <w:hideMark/>
          </w:tcPr>
          <w:p w14:paraId="3727B23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918" w:type="dxa"/>
            <w:tcBorders>
              <w:top w:val="single" w:sz="4" w:space="0" w:color="auto"/>
              <w:left w:val="single" w:sz="4" w:space="0" w:color="auto"/>
              <w:bottom w:val="single" w:sz="8" w:space="0" w:color="auto"/>
              <w:right w:val="single" w:sz="8" w:space="0" w:color="auto"/>
            </w:tcBorders>
            <w:vAlign w:val="center"/>
            <w:hideMark/>
          </w:tcPr>
          <w:p w14:paraId="08EDE43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917" w:type="dxa"/>
            <w:tcBorders>
              <w:top w:val="single" w:sz="4" w:space="0" w:color="auto"/>
              <w:left w:val="single" w:sz="4" w:space="0" w:color="auto"/>
              <w:bottom w:val="single" w:sz="8" w:space="0" w:color="auto"/>
              <w:right w:val="nil"/>
            </w:tcBorders>
            <w:vAlign w:val="center"/>
          </w:tcPr>
          <w:p w14:paraId="2959F1B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503" w:type="dxa"/>
            <w:tcBorders>
              <w:top w:val="single" w:sz="4" w:space="0" w:color="auto"/>
              <w:left w:val="single" w:sz="4" w:space="0" w:color="auto"/>
              <w:bottom w:val="single" w:sz="4" w:space="0" w:color="auto"/>
              <w:right w:val="single" w:sz="4" w:space="0" w:color="auto"/>
            </w:tcBorders>
          </w:tcPr>
          <w:p w14:paraId="7A9A04F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1503" w:type="dxa"/>
            <w:tcBorders>
              <w:top w:val="single" w:sz="4" w:space="0" w:color="auto"/>
              <w:left w:val="single" w:sz="4" w:space="0" w:color="auto"/>
              <w:bottom w:val="single" w:sz="4" w:space="0" w:color="auto"/>
              <w:right w:val="single" w:sz="4" w:space="0" w:color="auto"/>
            </w:tcBorders>
            <w:hideMark/>
          </w:tcPr>
          <w:p w14:paraId="01BD66A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004D79E6" w14:textId="77777777" w:rsidTr="00B06D26">
        <w:trPr>
          <w:trHeight w:val="137"/>
          <w:jc w:val="center"/>
        </w:trPr>
        <w:tc>
          <w:tcPr>
            <w:tcW w:w="998" w:type="dxa"/>
            <w:vMerge/>
            <w:tcBorders>
              <w:top w:val="single" w:sz="4" w:space="0" w:color="auto"/>
              <w:left w:val="single" w:sz="4" w:space="0" w:color="auto"/>
              <w:bottom w:val="nil"/>
              <w:right w:val="single" w:sz="4" w:space="0" w:color="auto"/>
            </w:tcBorders>
            <w:vAlign w:val="center"/>
            <w:hideMark/>
          </w:tcPr>
          <w:p w14:paraId="39EA9DC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vMerge w:val="restart"/>
            <w:tcBorders>
              <w:top w:val="single" w:sz="4" w:space="0" w:color="auto"/>
              <w:left w:val="nil"/>
              <w:right w:val="single" w:sz="4" w:space="0" w:color="auto"/>
            </w:tcBorders>
          </w:tcPr>
          <w:p w14:paraId="78B4036E" w14:textId="77777777" w:rsidR="00A962F0" w:rsidRPr="00A2700C" w:rsidRDefault="00A962F0" w:rsidP="00B06D26">
            <w:pPr>
              <w:jc w:val="center"/>
              <w:rPr>
                <w:rFonts w:ascii="Verdana" w:eastAsia="Times New Roman" w:hAnsi="Verdana" w:cs="Segoe UI Historic"/>
              </w:rPr>
            </w:pPr>
          </w:p>
          <w:p w14:paraId="2CF483E1" w14:textId="77777777" w:rsidR="00A962F0" w:rsidRPr="00A2700C" w:rsidRDefault="00A962F0" w:rsidP="00B06D26">
            <w:pPr>
              <w:jc w:val="center"/>
              <w:rPr>
                <w:rFonts w:ascii="Verdana" w:eastAsia="Times New Roman" w:hAnsi="Verdana" w:cs="Segoe UI Historic"/>
              </w:rPr>
            </w:pPr>
          </w:p>
          <w:p w14:paraId="3B741E63"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Prepare performance reports regularly</w:t>
            </w:r>
          </w:p>
        </w:tc>
        <w:tc>
          <w:tcPr>
            <w:tcW w:w="1218" w:type="dxa"/>
            <w:tcBorders>
              <w:top w:val="nil"/>
              <w:left w:val="single" w:sz="4" w:space="0" w:color="auto"/>
              <w:bottom w:val="single" w:sz="4" w:space="0" w:color="auto"/>
              <w:right w:val="single" w:sz="4" w:space="0" w:color="auto"/>
            </w:tcBorders>
            <w:vAlign w:val="center"/>
            <w:hideMark/>
          </w:tcPr>
          <w:p w14:paraId="70BE9906"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918" w:type="dxa"/>
            <w:tcBorders>
              <w:top w:val="nil"/>
              <w:left w:val="single" w:sz="4" w:space="0" w:color="auto"/>
              <w:bottom w:val="single" w:sz="4" w:space="0" w:color="auto"/>
              <w:right w:val="single" w:sz="8" w:space="0" w:color="auto"/>
            </w:tcBorders>
            <w:vAlign w:val="center"/>
            <w:hideMark/>
          </w:tcPr>
          <w:p w14:paraId="5B016BF2"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917" w:type="dxa"/>
            <w:tcBorders>
              <w:top w:val="nil"/>
              <w:left w:val="single" w:sz="4" w:space="0" w:color="auto"/>
              <w:bottom w:val="single" w:sz="4" w:space="0" w:color="auto"/>
              <w:right w:val="nil"/>
            </w:tcBorders>
            <w:vAlign w:val="center"/>
          </w:tcPr>
          <w:p w14:paraId="60970AF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503" w:type="dxa"/>
            <w:tcBorders>
              <w:top w:val="single" w:sz="4" w:space="0" w:color="auto"/>
              <w:left w:val="single" w:sz="4" w:space="0" w:color="auto"/>
              <w:bottom w:val="single" w:sz="4" w:space="0" w:color="auto"/>
              <w:right w:val="single" w:sz="4" w:space="0" w:color="auto"/>
            </w:tcBorders>
          </w:tcPr>
          <w:p w14:paraId="1D8D713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1503" w:type="dxa"/>
            <w:tcBorders>
              <w:top w:val="single" w:sz="4" w:space="0" w:color="auto"/>
              <w:left w:val="single" w:sz="4" w:space="0" w:color="auto"/>
              <w:bottom w:val="single" w:sz="4" w:space="0" w:color="auto"/>
              <w:right w:val="single" w:sz="4" w:space="0" w:color="auto"/>
            </w:tcBorders>
            <w:hideMark/>
          </w:tcPr>
          <w:p w14:paraId="563D14A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1799A6A4" w14:textId="77777777" w:rsidTr="00B06D26">
        <w:trPr>
          <w:trHeight w:val="298"/>
          <w:jc w:val="center"/>
        </w:trPr>
        <w:tc>
          <w:tcPr>
            <w:tcW w:w="998" w:type="dxa"/>
            <w:vMerge/>
            <w:tcBorders>
              <w:top w:val="single" w:sz="4" w:space="0" w:color="auto"/>
              <w:left w:val="single" w:sz="4" w:space="0" w:color="auto"/>
              <w:bottom w:val="nil"/>
              <w:right w:val="single" w:sz="4" w:space="0" w:color="auto"/>
            </w:tcBorders>
            <w:vAlign w:val="center"/>
            <w:hideMark/>
          </w:tcPr>
          <w:p w14:paraId="374A2760"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vMerge/>
            <w:tcBorders>
              <w:left w:val="nil"/>
              <w:right w:val="single" w:sz="4" w:space="0" w:color="auto"/>
            </w:tcBorders>
            <w:vAlign w:val="center"/>
            <w:hideMark/>
          </w:tcPr>
          <w:p w14:paraId="32D557E8"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18" w:type="dxa"/>
            <w:tcBorders>
              <w:top w:val="single" w:sz="4" w:space="0" w:color="auto"/>
              <w:left w:val="single" w:sz="4" w:space="0" w:color="auto"/>
              <w:bottom w:val="single" w:sz="4" w:space="0" w:color="auto"/>
              <w:right w:val="single" w:sz="4" w:space="0" w:color="auto"/>
            </w:tcBorders>
            <w:hideMark/>
          </w:tcPr>
          <w:p w14:paraId="3D9A32D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918" w:type="dxa"/>
            <w:tcBorders>
              <w:top w:val="single" w:sz="4" w:space="0" w:color="auto"/>
              <w:left w:val="single" w:sz="4" w:space="0" w:color="auto"/>
              <w:bottom w:val="single" w:sz="4" w:space="0" w:color="auto"/>
              <w:right w:val="single" w:sz="8" w:space="0" w:color="auto"/>
            </w:tcBorders>
            <w:hideMark/>
          </w:tcPr>
          <w:p w14:paraId="5F9CB6CC"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Monthly on the due date</w:t>
            </w:r>
          </w:p>
        </w:tc>
        <w:tc>
          <w:tcPr>
            <w:tcW w:w="917" w:type="dxa"/>
            <w:tcBorders>
              <w:top w:val="single" w:sz="4" w:space="0" w:color="auto"/>
              <w:left w:val="single" w:sz="4" w:space="0" w:color="auto"/>
              <w:bottom w:val="single" w:sz="4" w:space="0" w:color="auto"/>
              <w:right w:val="nil"/>
            </w:tcBorders>
          </w:tcPr>
          <w:p w14:paraId="1A1D8A67"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503" w:type="dxa"/>
            <w:tcBorders>
              <w:top w:val="single" w:sz="4" w:space="0" w:color="auto"/>
              <w:left w:val="single" w:sz="4" w:space="0" w:color="auto"/>
              <w:right w:val="single" w:sz="4" w:space="0" w:color="auto"/>
            </w:tcBorders>
          </w:tcPr>
          <w:p w14:paraId="7A53402C"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1503" w:type="dxa"/>
            <w:tcBorders>
              <w:top w:val="single" w:sz="4" w:space="0" w:color="auto"/>
              <w:left w:val="single" w:sz="4" w:space="0" w:color="auto"/>
              <w:right w:val="single" w:sz="4" w:space="0" w:color="auto"/>
            </w:tcBorders>
            <w:hideMark/>
          </w:tcPr>
          <w:p w14:paraId="66D1BF0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694DECD2" w14:textId="77777777" w:rsidTr="00B06D26">
        <w:trPr>
          <w:trHeight w:val="298"/>
          <w:jc w:val="center"/>
        </w:trPr>
        <w:tc>
          <w:tcPr>
            <w:tcW w:w="998" w:type="dxa"/>
            <w:vMerge/>
            <w:tcBorders>
              <w:top w:val="single" w:sz="4" w:space="0" w:color="auto"/>
              <w:left w:val="single" w:sz="4" w:space="0" w:color="auto"/>
              <w:bottom w:val="nil"/>
              <w:right w:val="single" w:sz="4" w:space="0" w:color="auto"/>
            </w:tcBorders>
            <w:vAlign w:val="center"/>
            <w:hideMark/>
          </w:tcPr>
          <w:p w14:paraId="7C9A9F2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vMerge/>
            <w:tcBorders>
              <w:left w:val="nil"/>
              <w:right w:val="single" w:sz="4" w:space="0" w:color="auto"/>
            </w:tcBorders>
            <w:vAlign w:val="center"/>
            <w:hideMark/>
          </w:tcPr>
          <w:p w14:paraId="52D91A4C"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18" w:type="dxa"/>
            <w:tcBorders>
              <w:top w:val="single" w:sz="4" w:space="0" w:color="auto"/>
              <w:left w:val="single" w:sz="4" w:space="0" w:color="auto"/>
              <w:bottom w:val="single" w:sz="4" w:space="0" w:color="auto"/>
              <w:right w:val="single" w:sz="4" w:space="0" w:color="auto"/>
            </w:tcBorders>
            <w:hideMark/>
          </w:tcPr>
          <w:p w14:paraId="6DD2C22E"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Time</w:t>
            </w:r>
          </w:p>
        </w:tc>
        <w:tc>
          <w:tcPr>
            <w:tcW w:w="1918" w:type="dxa"/>
            <w:tcBorders>
              <w:top w:val="single" w:sz="4" w:space="0" w:color="auto"/>
              <w:left w:val="single" w:sz="4" w:space="0" w:color="auto"/>
              <w:bottom w:val="single" w:sz="4" w:space="0" w:color="auto"/>
              <w:right w:val="single" w:sz="8" w:space="0" w:color="auto"/>
            </w:tcBorders>
            <w:hideMark/>
          </w:tcPr>
          <w:p w14:paraId="4970401E"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917" w:type="dxa"/>
            <w:tcBorders>
              <w:top w:val="single" w:sz="4" w:space="0" w:color="auto"/>
              <w:left w:val="single" w:sz="4" w:space="0" w:color="auto"/>
              <w:bottom w:val="single" w:sz="4" w:space="0" w:color="auto"/>
              <w:right w:val="nil"/>
            </w:tcBorders>
          </w:tcPr>
          <w:p w14:paraId="72589DD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503" w:type="dxa"/>
            <w:tcBorders>
              <w:top w:val="single" w:sz="4" w:space="0" w:color="auto"/>
              <w:left w:val="single" w:sz="4" w:space="0" w:color="auto"/>
              <w:right w:val="single" w:sz="4" w:space="0" w:color="auto"/>
            </w:tcBorders>
          </w:tcPr>
          <w:p w14:paraId="4CABD38A"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1503" w:type="dxa"/>
            <w:tcBorders>
              <w:top w:val="single" w:sz="4" w:space="0" w:color="auto"/>
              <w:left w:val="single" w:sz="4" w:space="0" w:color="auto"/>
              <w:right w:val="single" w:sz="4" w:space="0" w:color="auto"/>
            </w:tcBorders>
            <w:hideMark/>
          </w:tcPr>
          <w:p w14:paraId="76DF22FB"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2AFB2FDA" w14:textId="77777777" w:rsidTr="00B06D26">
        <w:trPr>
          <w:trHeight w:val="639"/>
          <w:jc w:val="center"/>
        </w:trPr>
        <w:tc>
          <w:tcPr>
            <w:tcW w:w="998" w:type="dxa"/>
            <w:vMerge/>
            <w:tcBorders>
              <w:top w:val="single" w:sz="4" w:space="0" w:color="auto"/>
              <w:left w:val="single" w:sz="4" w:space="0" w:color="auto"/>
              <w:bottom w:val="nil"/>
              <w:right w:val="single" w:sz="4" w:space="0" w:color="auto"/>
            </w:tcBorders>
            <w:vAlign w:val="center"/>
          </w:tcPr>
          <w:p w14:paraId="6D831505"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single" w:sz="4" w:space="0" w:color="auto"/>
              <w:bottom w:val="single" w:sz="4" w:space="0" w:color="auto"/>
              <w:right w:val="single" w:sz="4" w:space="0" w:color="auto"/>
            </w:tcBorders>
          </w:tcPr>
          <w:p w14:paraId="58CA4DC3" w14:textId="77777777" w:rsidR="00A962F0" w:rsidRPr="00A2700C" w:rsidRDefault="00A962F0" w:rsidP="00B06D26">
            <w:pPr>
              <w:spacing w:line="254" w:lineRule="auto"/>
              <w:jc w:val="center"/>
              <w:rPr>
                <w:rFonts w:ascii="Verdana" w:eastAsia="Calibri" w:hAnsi="Verdana" w:cs="Segoe UI Historic"/>
              </w:rPr>
            </w:pPr>
            <w:r w:rsidRPr="00A2700C">
              <w:rPr>
                <w:rFonts w:ascii="Verdana" w:eastAsia="Calibri" w:hAnsi="Verdana" w:cs="Segoe UI Historic"/>
              </w:rPr>
              <w:t>Actively identify potential merchant through market research, referrals, and networking to acquire the merchant</w:t>
            </w:r>
          </w:p>
        </w:tc>
        <w:tc>
          <w:tcPr>
            <w:tcW w:w="1218" w:type="dxa"/>
            <w:tcBorders>
              <w:top w:val="single" w:sz="4" w:space="0" w:color="auto"/>
              <w:left w:val="single" w:sz="4" w:space="0" w:color="auto"/>
              <w:bottom w:val="single" w:sz="4" w:space="0" w:color="auto"/>
              <w:right w:val="single" w:sz="4" w:space="0" w:color="auto"/>
            </w:tcBorders>
            <w:vAlign w:val="center"/>
          </w:tcPr>
          <w:p w14:paraId="64160FDF"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18" w:type="dxa"/>
            <w:tcBorders>
              <w:top w:val="single" w:sz="4" w:space="0" w:color="auto"/>
              <w:left w:val="single" w:sz="4" w:space="0" w:color="auto"/>
              <w:bottom w:val="single" w:sz="4" w:space="0" w:color="auto"/>
              <w:right w:val="single" w:sz="4" w:space="0" w:color="auto"/>
            </w:tcBorders>
            <w:vAlign w:val="center"/>
          </w:tcPr>
          <w:p w14:paraId="3D6BDCA4"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100% of the action plan</w:t>
            </w:r>
          </w:p>
        </w:tc>
        <w:tc>
          <w:tcPr>
            <w:tcW w:w="917" w:type="dxa"/>
            <w:tcBorders>
              <w:top w:val="single" w:sz="4" w:space="0" w:color="auto"/>
              <w:left w:val="single" w:sz="4" w:space="0" w:color="auto"/>
              <w:bottom w:val="single" w:sz="4" w:space="0" w:color="auto"/>
              <w:right w:val="single" w:sz="4" w:space="0" w:color="auto"/>
            </w:tcBorders>
            <w:vAlign w:val="center"/>
          </w:tcPr>
          <w:p w14:paraId="6DFC585E"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503" w:type="dxa"/>
            <w:tcBorders>
              <w:top w:val="single" w:sz="4" w:space="0" w:color="auto"/>
              <w:left w:val="single" w:sz="4" w:space="0" w:color="auto"/>
              <w:bottom w:val="single" w:sz="4" w:space="0" w:color="auto"/>
              <w:right w:val="single" w:sz="4" w:space="0" w:color="auto"/>
            </w:tcBorders>
          </w:tcPr>
          <w:p w14:paraId="04D6F15C"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 xml:space="preserve">Manual </w:t>
            </w:r>
          </w:p>
        </w:tc>
        <w:tc>
          <w:tcPr>
            <w:tcW w:w="1503" w:type="dxa"/>
            <w:tcBorders>
              <w:top w:val="single" w:sz="4" w:space="0" w:color="auto"/>
              <w:left w:val="single" w:sz="4" w:space="0" w:color="auto"/>
              <w:bottom w:val="single" w:sz="4" w:space="0" w:color="auto"/>
              <w:right w:val="single" w:sz="4" w:space="0" w:color="auto"/>
            </w:tcBorders>
          </w:tcPr>
          <w:p w14:paraId="44F5F66B"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0B33F0A6" w14:textId="77777777" w:rsidTr="00B06D26">
        <w:trPr>
          <w:trHeight w:val="639"/>
          <w:jc w:val="center"/>
        </w:trPr>
        <w:tc>
          <w:tcPr>
            <w:tcW w:w="998" w:type="dxa"/>
            <w:vMerge/>
            <w:tcBorders>
              <w:top w:val="single" w:sz="4" w:space="0" w:color="auto"/>
              <w:left w:val="single" w:sz="4" w:space="0" w:color="auto"/>
              <w:bottom w:val="nil"/>
              <w:right w:val="single" w:sz="4" w:space="0" w:color="auto"/>
            </w:tcBorders>
            <w:vAlign w:val="center"/>
          </w:tcPr>
          <w:p w14:paraId="016794E4"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single" w:sz="4" w:space="0" w:color="auto"/>
              <w:bottom w:val="single" w:sz="4" w:space="0" w:color="auto"/>
              <w:right w:val="single" w:sz="4" w:space="0" w:color="auto"/>
            </w:tcBorders>
          </w:tcPr>
          <w:p w14:paraId="7DC7A85F" w14:textId="77777777" w:rsidR="00A962F0" w:rsidRPr="00A2700C" w:rsidRDefault="00A962F0" w:rsidP="00B06D26">
            <w:pPr>
              <w:jc w:val="center"/>
              <w:rPr>
                <w:rFonts w:ascii="Verdana" w:eastAsia="Calibri" w:hAnsi="Verdana" w:cs="Segoe UI Historic"/>
              </w:rPr>
            </w:pPr>
            <w:r w:rsidRPr="00A2700C">
              <w:rPr>
                <w:rFonts w:ascii="Verdana" w:eastAsia="Calibri" w:hAnsi="Verdana" w:cs="Segoe UI Historic"/>
              </w:rPr>
              <w:t xml:space="preserve">Initiate ideas/ develop different functionalities related to CBE Birr Merchants </w:t>
            </w:r>
          </w:p>
        </w:tc>
        <w:tc>
          <w:tcPr>
            <w:tcW w:w="1218" w:type="dxa"/>
            <w:tcBorders>
              <w:top w:val="single" w:sz="4" w:space="0" w:color="auto"/>
              <w:left w:val="single" w:sz="4" w:space="0" w:color="auto"/>
              <w:bottom w:val="single" w:sz="4" w:space="0" w:color="auto"/>
              <w:right w:val="single" w:sz="4" w:space="0" w:color="auto"/>
            </w:tcBorders>
            <w:vAlign w:val="center"/>
          </w:tcPr>
          <w:p w14:paraId="6F933188"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18" w:type="dxa"/>
            <w:tcBorders>
              <w:top w:val="single" w:sz="4" w:space="0" w:color="auto"/>
              <w:left w:val="single" w:sz="4" w:space="0" w:color="auto"/>
              <w:bottom w:val="single" w:sz="4" w:space="0" w:color="auto"/>
              <w:right w:val="single" w:sz="4" w:space="0" w:color="auto"/>
            </w:tcBorders>
            <w:vAlign w:val="center"/>
          </w:tcPr>
          <w:p w14:paraId="7CE01EDF"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917" w:type="dxa"/>
            <w:tcBorders>
              <w:top w:val="single" w:sz="4" w:space="0" w:color="auto"/>
              <w:left w:val="single" w:sz="4" w:space="0" w:color="auto"/>
              <w:bottom w:val="single" w:sz="4" w:space="0" w:color="auto"/>
              <w:right w:val="single" w:sz="4" w:space="0" w:color="auto"/>
            </w:tcBorders>
            <w:vAlign w:val="center"/>
          </w:tcPr>
          <w:p w14:paraId="3D0D4394"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5%</w:t>
            </w:r>
          </w:p>
        </w:tc>
        <w:tc>
          <w:tcPr>
            <w:tcW w:w="1503" w:type="dxa"/>
            <w:tcBorders>
              <w:top w:val="single" w:sz="4" w:space="0" w:color="auto"/>
              <w:left w:val="single" w:sz="4" w:space="0" w:color="auto"/>
              <w:bottom w:val="single" w:sz="4" w:space="0" w:color="auto"/>
              <w:right w:val="single" w:sz="4" w:space="0" w:color="auto"/>
            </w:tcBorders>
          </w:tcPr>
          <w:p w14:paraId="40E65444"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1503" w:type="dxa"/>
            <w:tcBorders>
              <w:top w:val="single" w:sz="4" w:space="0" w:color="auto"/>
              <w:left w:val="single" w:sz="4" w:space="0" w:color="auto"/>
              <w:bottom w:val="single" w:sz="4" w:space="0" w:color="auto"/>
              <w:right w:val="single" w:sz="4" w:space="0" w:color="auto"/>
            </w:tcBorders>
          </w:tcPr>
          <w:p w14:paraId="5F3B83D3" w14:textId="77777777" w:rsidR="00A962F0" w:rsidRPr="00A2700C" w:rsidRDefault="00A962F0" w:rsidP="00B06D26">
            <w:pPr>
              <w:jc w:val="center"/>
              <w:rPr>
                <w:rFonts w:ascii="Verdana" w:eastAsia="Times New Roman" w:hAnsi="Verdana" w:cs="Segoe UI Historic"/>
                <w:bCs/>
                <w:color w:val="000000" w:themeColor="text1"/>
              </w:rPr>
            </w:pPr>
          </w:p>
          <w:p w14:paraId="093D2EAA"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Can be exceeded</w:t>
            </w:r>
          </w:p>
        </w:tc>
      </w:tr>
      <w:tr w:rsidR="00A962F0" w:rsidRPr="00A2700C" w14:paraId="52DA1806" w14:textId="77777777" w:rsidTr="00B06D26">
        <w:trPr>
          <w:trHeight w:val="639"/>
          <w:jc w:val="center"/>
        </w:trPr>
        <w:tc>
          <w:tcPr>
            <w:tcW w:w="998" w:type="dxa"/>
            <w:vMerge/>
            <w:tcBorders>
              <w:top w:val="single" w:sz="4" w:space="0" w:color="auto"/>
              <w:left w:val="single" w:sz="4" w:space="0" w:color="auto"/>
              <w:bottom w:val="nil"/>
              <w:right w:val="single" w:sz="4" w:space="0" w:color="auto"/>
            </w:tcBorders>
            <w:vAlign w:val="center"/>
            <w:hideMark/>
          </w:tcPr>
          <w:p w14:paraId="62A3CF51"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3591" w:type="dxa"/>
            <w:tcBorders>
              <w:top w:val="single" w:sz="4" w:space="0" w:color="auto"/>
              <w:left w:val="single" w:sz="4" w:space="0" w:color="auto"/>
              <w:bottom w:val="single" w:sz="4" w:space="0" w:color="auto"/>
              <w:right w:val="single" w:sz="4" w:space="0" w:color="auto"/>
            </w:tcBorders>
            <w:hideMark/>
          </w:tcPr>
          <w:p w14:paraId="41554D6A" w14:textId="77777777" w:rsidR="00A962F0" w:rsidRPr="00A2700C" w:rsidRDefault="00A962F0" w:rsidP="00B06D26">
            <w:pPr>
              <w:jc w:val="center"/>
              <w:rPr>
                <w:rFonts w:ascii="Verdana" w:eastAsia="Calibri" w:hAnsi="Verdana" w:cs="Segoe UI Historic"/>
                <w:b/>
              </w:rPr>
            </w:pPr>
            <w:r w:rsidRPr="00A2700C">
              <w:rPr>
                <w:rFonts w:ascii="Verdana" w:eastAsia="Calibri" w:hAnsi="Verdana" w:cs="Segoe UI Historic"/>
                <w:b/>
              </w:rPr>
              <w:t>Increase CBE birr merchant activation</w:t>
            </w:r>
          </w:p>
        </w:tc>
        <w:tc>
          <w:tcPr>
            <w:tcW w:w="1218" w:type="dxa"/>
            <w:tcBorders>
              <w:top w:val="single" w:sz="4" w:space="0" w:color="auto"/>
              <w:left w:val="single" w:sz="4" w:space="0" w:color="auto"/>
              <w:bottom w:val="single" w:sz="4" w:space="0" w:color="auto"/>
              <w:right w:val="single" w:sz="4" w:space="0" w:color="auto"/>
            </w:tcBorders>
            <w:vAlign w:val="center"/>
            <w:hideMark/>
          </w:tcPr>
          <w:p w14:paraId="0087A012"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918" w:type="dxa"/>
            <w:tcBorders>
              <w:top w:val="single" w:sz="4" w:space="0" w:color="auto"/>
              <w:left w:val="single" w:sz="4" w:space="0" w:color="auto"/>
              <w:bottom w:val="single" w:sz="4" w:space="0" w:color="auto"/>
              <w:right w:val="single" w:sz="4" w:space="0" w:color="auto"/>
            </w:tcBorders>
            <w:vAlign w:val="center"/>
            <w:hideMark/>
          </w:tcPr>
          <w:p w14:paraId="6E148DBB"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90% of the  action plan</w:t>
            </w:r>
          </w:p>
        </w:tc>
        <w:tc>
          <w:tcPr>
            <w:tcW w:w="917" w:type="dxa"/>
            <w:tcBorders>
              <w:top w:val="single" w:sz="4" w:space="0" w:color="auto"/>
              <w:left w:val="single" w:sz="4" w:space="0" w:color="auto"/>
              <w:bottom w:val="single" w:sz="4" w:space="0" w:color="auto"/>
              <w:right w:val="single" w:sz="4" w:space="0" w:color="auto"/>
            </w:tcBorders>
          </w:tcPr>
          <w:p w14:paraId="258E2BCF"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20%</w:t>
            </w:r>
          </w:p>
        </w:tc>
        <w:tc>
          <w:tcPr>
            <w:tcW w:w="1503" w:type="dxa"/>
            <w:tcBorders>
              <w:top w:val="single" w:sz="4" w:space="0" w:color="auto"/>
              <w:left w:val="single" w:sz="4" w:space="0" w:color="auto"/>
              <w:bottom w:val="single" w:sz="4" w:space="0" w:color="auto"/>
              <w:right w:val="single" w:sz="4" w:space="0" w:color="auto"/>
            </w:tcBorders>
          </w:tcPr>
          <w:p w14:paraId="5A33605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System </w:t>
            </w:r>
          </w:p>
        </w:tc>
        <w:tc>
          <w:tcPr>
            <w:tcW w:w="1503" w:type="dxa"/>
            <w:tcBorders>
              <w:top w:val="single" w:sz="4" w:space="0" w:color="auto"/>
              <w:left w:val="single" w:sz="4" w:space="0" w:color="auto"/>
              <w:bottom w:val="single" w:sz="4" w:space="0" w:color="auto"/>
              <w:right w:val="single" w:sz="4" w:space="0" w:color="auto"/>
            </w:tcBorders>
            <w:hideMark/>
          </w:tcPr>
          <w:p w14:paraId="0004CA86"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08F7F210" w14:textId="77777777" w:rsidTr="00B06D26">
        <w:trPr>
          <w:trHeight w:val="538"/>
          <w:jc w:val="center"/>
        </w:trPr>
        <w:tc>
          <w:tcPr>
            <w:tcW w:w="7725" w:type="dxa"/>
            <w:gridSpan w:val="4"/>
            <w:tcBorders>
              <w:top w:val="single" w:sz="4" w:space="0" w:color="auto"/>
              <w:left w:val="single" w:sz="4" w:space="0" w:color="auto"/>
              <w:bottom w:val="single" w:sz="4" w:space="0" w:color="auto"/>
              <w:right w:val="single" w:sz="4" w:space="0" w:color="auto"/>
            </w:tcBorders>
            <w:vAlign w:val="center"/>
            <w:hideMark/>
          </w:tcPr>
          <w:p w14:paraId="13D87181"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91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187229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503" w:type="dxa"/>
            <w:tcBorders>
              <w:top w:val="single" w:sz="4" w:space="0" w:color="auto"/>
              <w:left w:val="single" w:sz="4" w:space="0" w:color="auto"/>
              <w:bottom w:val="single" w:sz="4" w:space="0" w:color="auto"/>
              <w:right w:val="single" w:sz="4" w:space="0" w:color="auto"/>
            </w:tcBorders>
          </w:tcPr>
          <w:p w14:paraId="68474562" w14:textId="77777777" w:rsidR="00A962F0" w:rsidRPr="00A2700C" w:rsidRDefault="00A962F0" w:rsidP="00B06D26">
            <w:pPr>
              <w:jc w:val="center"/>
              <w:rPr>
                <w:rFonts w:ascii="Verdana" w:eastAsia="Times New Roman" w:hAnsi="Verdana" w:cs="Segoe UI Historic"/>
                <w:bCs/>
                <w:color w:val="000000" w:themeColor="text1"/>
              </w:rPr>
            </w:pPr>
          </w:p>
        </w:tc>
        <w:tc>
          <w:tcPr>
            <w:tcW w:w="1503" w:type="dxa"/>
            <w:tcBorders>
              <w:top w:val="single" w:sz="4" w:space="0" w:color="auto"/>
              <w:left w:val="single" w:sz="4" w:space="0" w:color="auto"/>
              <w:bottom w:val="single" w:sz="4" w:space="0" w:color="auto"/>
              <w:right w:val="single" w:sz="4" w:space="0" w:color="auto"/>
            </w:tcBorders>
            <w:vAlign w:val="center"/>
          </w:tcPr>
          <w:p w14:paraId="113DBFE8" w14:textId="77777777" w:rsidR="00A962F0" w:rsidRPr="00A2700C" w:rsidRDefault="00A962F0" w:rsidP="00B06D26">
            <w:pPr>
              <w:jc w:val="center"/>
              <w:rPr>
                <w:rFonts w:ascii="Verdana" w:eastAsia="Times New Roman" w:hAnsi="Verdana" w:cs="Segoe UI Historic"/>
                <w:bCs/>
                <w:color w:val="000000" w:themeColor="text1"/>
              </w:rPr>
            </w:pPr>
          </w:p>
        </w:tc>
      </w:tr>
    </w:tbl>
    <w:p w14:paraId="2B0E0DEE" w14:textId="77777777" w:rsidR="00A962F0" w:rsidRPr="00A2700C" w:rsidRDefault="00A962F0" w:rsidP="00B06D26">
      <w:pPr>
        <w:keepNext/>
        <w:keepLines/>
        <w:spacing w:before="40" w:after="0" w:line="256" w:lineRule="auto"/>
        <w:jc w:val="center"/>
        <w:outlineLvl w:val="2"/>
        <w:rPr>
          <w:rFonts w:ascii="Verdana" w:eastAsia="Times New Roman" w:hAnsi="Verdana" w:cs="Segoe UI Historic"/>
          <w:b/>
          <w:color w:val="000000" w:themeColor="text1"/>
        </w:rPr>
      </w:pPr>
    </w:p>
    <w:p w14:paraId="55392D30" w14:textId="77777777" w:rsidR="00A962F0" w:rsidRPr="00A2700C" w:rsidRDefault="00A962F0" w:rsidP="00B06D26">
      <w:pPr>
        <w:rPr>
          <w:rFonts w:ascii="Verdana" w:hAnsi="Verdana" w:cs="Segoe UI Historic"/>
        </w:rPr>
      </w:pPr>
    </w:p>
    <w:p w14:paraId="0D878074" w14:textId="0C44E337" w:rsidR="00A962F0" w:rsidRPr="00A2700C" w:rsidRDefault="00522C0F" w:rsidP="00B06D26">
      <w:pPr>
        <w:keepNext/>
        <w:keepLines/>
        <w:spacing w:before="40" w:after="0" w:line="256" w:lineRule="auto"/>
        <w:jc w:val="center"/>
        <w:outlineLvl w:val="2"/>
        <w:rPr>
          <w:rFonts w:ascii="Verdana" w:eastAsia="Times New Roman" w:hAnsi="Verdana" w:cs="Segoe UI Historic"/>
          <w:b/>
          <w:color w:val="000000" w:themeColor="text1"/>
        </w:rPr>
      </w:pPr>
      <w:bookmarkStart w:id="495" w:name="_Toc209460968"/>
      <w:r w:rsidRPr="00763AF4">
        <w:rPr>
          <w:rFonts w:ascii="Verdana" w:eastAsia="Times New Roman" w:hAnsi="Verdana" w:cs="Segoe UI Historic"/>
          <w:b/>
          <w:color w:val="000000" w:themeColor="text1"/>
          <w:highlight w:val="cyan"/>
        </w:rPr>
        <w:t xml:space="preserve">Mobile Money </w:t>
      </w:r>
      <w:r w:rsidR="00A962F0" w:rsidRPr="00763AF4">
        <w:rPr>
          <w:rFonts w:ascii="Verdana" w:eastAsia="Times New Roman" w:hAnsi="Verdana" w:cs="Segoe UI Historic"/>
          <w:b/>
          <w:color w:val="000000" w:themeColor="text1"/>
          <w:highlight w:val="cyan"/>
        </w:rPr>
        <w:t>Merchant Management: Digital Banking Officer I appraisal parameter</w:t>
      </w:r>
      <w:bookmarkEnd w:id="495"/>
    </w:p>
    <w:tbl>
      <w:tblPr>
        <w:tblW w:w="5534" w:type="pct"/>
        <w:jc w:val="center"/>
        <w:tblLook w:val="04A0" w:firstRow="1" w:lastRow="0" w:firstColumn="1" w:lastColumn="0" w:noHBand="0" w:noVBand="1"/>
      </w:tblPr>
      <w:tblGrid>
        <w:gridCol w:w="1284"/>
        <w:gridCol w:w="3730"/>
        <w:gridCol w:w="1865"/>
        <w:gridCol w:w="2161"/>
        <w:gridCol w:w="1828"/>
        <w:gridCol w:w="1828"/>
        <w:gridCol w:w="2742"/>
      </w:tblGrid>
      <w:tr w:rsidR="00A962F0" w:rsidRPr="00A2700C" w14:paraId="158F3A83"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25798D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614DDFAA" w14:textId="77777777" w:rsidTr="00B06D26">
        <w:trPr>
          <w:trHeight w:val="555"/>
          <w:jc w:val="center"/>
        </w:trPr>
        <w:tc>
          <w:tcPr>
            <w:tcW w:w="416"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tcPr>
          <w:p w14:paraId="32C4753A"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p>
          <w:p w14:paraId="35D2106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120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6CC338E"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Goal with Target</w:t>
            </w:r>
          </w:p>
        </w:tc>
        <w:tc>
          <w:tcPr>
            <w:tcW w:w="604"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2E2BD4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00"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7F834B50"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Nearly meets expectations(4)</w:t>
            </w:r>
          </w:p>
        </w:tc>
        <w:tc>
          <w:tcPr>
            <w:tcW w:w="592"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AED410F"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592"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AE5C62D"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888"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BF06B36"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721F69D" w14:textId="77777777" w:rsidTr="00B06D26">
        <w:trPr>
          <w:trHeight w:val="450"/>
          <w:jc w:val="center"/>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038A6FED"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8" w:space="0" w:color="000000"/>
              <w:right w:val="single" w:sz="8" w:space="0" w:color="auto"/>
            </w:tcBorders>
            <w:vAlign w:val="center"/>
            <w:hideMark/>
          </w:tcPr>
          <w:p w14:paraId="70F4918A"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auto"/>
              <w:bottom w:val="single" w:sz="8" w:space="0" w:color="000000"/>
              <w:right w:val="single" w:sz="8" w:space="0" w:color="auto"/>
            </w:tcBorders>
            <w:vAlign w:val="center"/>
            <w:hideMark/>
          </w:tcPr>
          <w:p w14:paraId="71804F0B"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nil"/>
              <w:bottom w:val="nil"/>
              <w:right w:val="single" w:sz="8" w:space="0" w:color="000000"/>
            </w:tcBorders>
            <w:vAlign w:val="center"/>
            <w:hideMark/>
          </w:tcPr>
          <w:p w14:paraId="62655932"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nil"/>
              <w:right w:val="single" w:sz="8" w:space="0" w:color="auto"/>
            </w:tcBorders>
            <w:vAlign w:val="center"/>
            <w:hideMark/>
          </w:tcPr>
          <w:p w14:paraId="651BCB46"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76521CC9" w14:textId="77777777" w:rsidR="00A962F0" w:rsidRPr="00A2700C" w:rsidRDefault="00A962F0" w:rsidP="00B06D26">
            <w:pPr>
              <w:spacing w:after="0"/>
              <w:jc w:val="center"/>
              <w:rPr>
                <w:rFonts w:ascii="Verdana" w:eastAsia="Times New Roman" w:hAnsi="Verdana" w:cs="Segoe UI Historic"/>
                <w:bCs/>
                <w:color w:val="000000" w:themeColor="text1"/>
              </w:rPr>
            </w:pPr>
          </w:p>
        </w:tc>
        <w:tc>
          <w:tcPr>
            <w:tcW w:w="888" w:type="pct"/>
            <w:vMerge/>
            <w:tcBorders>
              <w:top w:val="single" w:sz="4" w:space="0" w:color="auto"/>
              <w:left w:val="single" w:sz="8" w:space="0" w:color="000000"/>
              <w:bottom w:val="nil"/>
              <w:right w:val="single" w:sz="4" w:space="0" w:color="auto"/>
            </w:tcBorders>
            <w:vAlign w:val="center"/>
            <w:hideMark/>
          </w:tcPr>
          <w:p w14:paraId="47273B7D" w14:textId="77777777" w:rsidR="00A962F0" w:rsidRPr="00A2700C" w:rsidRDefault="00A962F0" w:rsidP="00B06D26">
            <w:pPr>
              <w:spacing w:after="0"/>
              <w:jc w:val="center"/>
              <w:rPr>
                <w:rFonts w:ascii="Verdana" w:eastAsia="Times New Roman" w:hAnsi="Verdana" w:cs="Segoe UI Historic"/>
                <w:bCs/>
                <w:color w:val="000000" w:themeColor="text1"/>
              </w:rPr>
            </w:pPr>
          </w:p>
        </w:tc>
      </w:tr>
      <w:tr w:rsidR="00A962F0" w:rsidRPr="00A2700C" w14:paraId="1538F4DC" w14:textId="77777777" w:rsidTr="00B06D26">
        <w:trPr>
          <w:trHeight w:val="527"/>
          <w:jc w:val="center"/>
        </w:trPr>
        <w:tc>
          <w:tcPr>
            <w:tcW w:w="416" w:type="pct"/>
            <w:vMerge w:val="restart"/>
            <w:tcBorders>
              <w:top w:val="single" w:sz="4" w:space="0" w:color="auto"/>
              <w:left w:val="single" w:sz="4" w:space="0" w:color="auto"/>
              <w:bottom w:val="nil"/>
              <w:right w:val="single" w:sz="4" w:space="0" w:color="auto"/>
            </w:tcBorders>
            <w:textDirection w:val="btLr"/>
            <w:vAlign w:val="center"/>
            <w:hideMark/>
          </w:tcPr>
          <w:p w14:paraId="7CFEB475"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rPr>
              <w:t>Digital Banking Officer</w:t>
            </w:r>
          </w:p>
        </w:tc>
        <w:tc>
          <w:tcPr>
            <w:tcW w:w="1208" w:type="pct"/>
            <w:tcBorders>
              <w:top w:val="nil"/>
              <w:left w:val="single" w:sz="4" w:space="0" w:color="auto"/>
              <w:bottom w:val="single" w:sz="4" w:space="0" w:color="auto"/>
              <w:right w:val="single" w:sz="8" w:space="0" w:color="auto"/>
            </w:tcBorders>
            <w:hideMark/>
          </w:tcPr>
          <w:p w14:paraId="525DDB06" w14:textId="77777777" w:rsidR="00A962F0" w:rsidRPr="00A2700C" w:rsidRDefault="00A962F0" w:rsidP="00B06D26">
            <w:pPr>
              <w:jc w:val="center"/>
              <w:rPr>
                <w:rFonts w:ascii="Verdana" w:eastAsia="Times New Roman" w:hAnsi="Verdana" w:cs="Segoe UI Historic"/>
                <w:bCs/>
              </w:rPr>
            </w:pPr>
            <w:r w:rsidRPr="00A2700C">
              <w:rPr>
                <w:rFonts w:ascii="Verdana" w:eastAsia="Calibri" w:hAnsi="Verdana" w:cs="Segoe UI Historic"/>
              </w:rPr>
              <w:t>Achieve team critical target</w:t>
            </w:r>
          </w:p>
        </w:tc>
        <w:tc>
          <w:tcPr>
            <w:tcW w:w="604" w:type="pct"/>
            <w:tcBorders>
              <w:top w:val="nil"/>
              <w:left w:val="nil"/>
              <w:bottom w:val="single" w:sz="8" w:space="0" w:color="auto"/>
              <w:right w:val="nil"/>
            </w:tcBorders>
            <w:hideMark/>
          </w:tcPr>
          <w:p w14:paraId="75A84C05"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700" w:type="pct"/>
            <w:tcBorders>
              <w:top w:val="single" w:sz="8" w:space="0" w:color="auto"/>
              <w:left w:val="single" w:sz="8" w:space="0" w:color="auto"/>
              <w:bottom w:val="single" w:sz="8" w:space="0" w:color="auto"/>
              <w:right w:val="single" w:sz="8" w:space="0" w:color="auto"/>
            </w:tcBorders>
            <w:hideMark/>
          </w:tcPr>
          <w:p w14:paraId="547949A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592" w:type="pct"/>
            <w:tcBorders>
              <w:top w:val="single" w:sz="8" w:space="0" w:color="auto"/>
              <w:left w:val="nil"/>
              <w:bottom w:val="single" w:sz="8" w:space="0" w:color="auto"/>
              <w:right w:val="single" w:sz="8" w:space="0" w:color="auto"/>
            </w:tcBorders>
            <w:hideMark/>
          </w:tcPr>
          <w:p w14:paraId="4C0BBD5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592" w:type="pct"/>
            <w:tcBorders>
              <w:top w:val="single" w:sz="4" w:space="0" w:color="auto"/>
              <w:left w:val="nil"/>
              <w:bottom w:val="single" w:sz="4" w:space="0" w:color="auto"/>
              <w:right w:val="nil"/>
            </w:tcBorders>
            <w:hideMark/>
          </w:tcPr>
          <w:p w14:paraId="796AE65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888" w:type="pct"/>
            <w:tcBorders>
              <w:top w:val="single" w:sz="8" w:space="0" w:color="auto"/>
              <w:left w:val="single" w:sz="8" w:space="0" w:color="auto"/>
              <w:bottom w:val="single" w:sz="8" w:space="0" w:color="auto"/>
              <w:right w:val="single" w:sz="4" w:space="0" w:color="auto"/>
            </w:tcBorders>
            <w:hideMark/>
          </w:tcPr>
          <w:p w14:paraId="151301CE"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3E6F32C7" w14:textId="77777777" w:rsidTr="00B06D26">
        <w:trPr>
          <w:trHeight w:val="527"/>
          <w:jc w:val="center"/>
        </w:trPr>
        <w:tc>
          <w:tcPr>
            <w:tcW w:w="416" w:type="pct"/>
            <w:vMerge/>
            <w:tcBorders>
              <w:top w:val="single" w:sz="4" w:space="0" w:color="auto"/>
              <w:left w:val="single" w:sz="4" w:space="0" w:color="auto"/>
              <w:bottom w:val="nil"/>
              <w:right w:val="single" w:sz="4" w:space="0" w:color="auto"/>
            </w:tcBorders>
            <w:textDirection w:val="btLr"/>
            <w:vAlign w:val="center"/>
          </w:tcPr>
          <w:p w14:paraId="4516582A" w14:textId="77777777" w:rsidR="00A962F0" w:rsidRPr="00A2700C" w:rsidRDefault="00A962F0" w:rsidP="00B06D26">
            <w:pPr>
              <w:spacing w:after="0" w:line="240" w:lineRule="auto"/>
              <w:jc w:val="center"/>
              <w:rPr>
                <w:rFonts w:ascii="Verdana" w:eastAsia="Calibri" w:hAnsi="Verdana" w:cs="Segoe UI Historic"/>
                <w:b/>
                <w:color w:val="000000" w:themeColor="text1"/>
              </w:rPr>
            </w:pPr>
          </w:p>
        </w:tc>
        <w:tc>
          <w:tcPr>
            <w:tcW w:w="1208" w:type="pct"/>
            <w:tcBorders>
              <w:top w:val="nil"/>
              <w:left w:val="single" w:sz="4" w:space="0" w:color="auto"/>
              <w:bottom w:val="single" w:sz="4" w:space="0" w:color="auto"/>
              <w:right w:val="single" w:sz="8" w:space="0" w:color="auto"/>
            </w:tcBorders>
          </w:tcPr>
          <w:p w14:paraId="05411E99" w14:textId="77777777" w:rsidR="00A962F0" w:rsidRPr="00A2700C" w:rsidRDefault="00A962F0" w:rsidP="00B06D26">
            <w:pPr>
              <w:jc w:val="center"/>
              <w:rPr>
                <w:rFonts w:ascii="Verdana" w:eastAsia="Calibri" w:hAnsi="Verdana" w:cs="Segoe UI Historic"/>
                <w:b/>
              </w:rPr>
            </w:pPr>
            <w:r w:rsidRPr="00A2700C">
              <w:rPr>
                <w:rFonts w:ascii="Verdana" w:eastAsia="Calibri" w:hAnsi="Verdana" w:cs="Segoe UI Historic"/>
              </w:rPr>
              <w:t>Increase CBE birr merchant activation</w:t>
            </w:r>
          </w:p>
        </w:tc>
        <w:tc>
          <w:tcPr>
            <w:tcW w:w="604" w:type="pct"/>
            <w:tcBorders>
              <w:top w:val="nil"/>
              <w:left w:val="nil"/>
              <w:bottom w:val="single" w:sz="4" w:space="0" w:color="auto"/>
              <w:right w:val="nil"/>
            </w:tcBorders>
            <w:shd w:val="clear" w:color="auto" w:fill="FFFFFF"/>
          </w:tcPr>
          <w:p w14:paraId="2E3F972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90% of action plan achieved</w:t>
            </w:r>
          </w:p>
        </w:tc>
        <w:tc>
          <w:tcPr>
            <w:tcW w:w="700" w:type="pct"/>
            <w:tcBorders>
              <w:top w:val="nil"/>
              <w:left w:val="single" w:sz="8" w:space="0" w:color="auto"/>
              <w:bottom w:val="single" w:sz="4" w:space="0" w:color="auto"/>
              <w:right w:val="single" w:sz="8" w:space="0" w:color="auto"/>
            </w:tcBorders>
            <w:shd w:val="clear" w:color="auto" w:fill="FFFFFF"/>
          </w:tcPr>
          <w:p w14:paraId="5897205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80% - 89.99%</w:t>
            </w:r>
          </w:p>
        </w:tc>
        <w:tc>
          <w:tcPr>
            <w:tcW w:w="592" w:type="pct"/>
            <w:tcBorders>
              <w:top w:val="nil"/>
              <w:left w:val="nil"/>
              <w:bottom w:val="single" w:sz="4" w:space="0" w:color="auto"/>
              <w:right w:val="single" w:sz="8" w:space="0" w:color="auto"/>
            </w:tcBorders>
            <w:shd w:val="clear" w:color="auto" w:fill="FFFFFF"/>
          </w:tcPr>
          <w:p w14:paraId="38BF992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70% - 79.99%</w:t>
            </w:r>
          </w:p>
        </w:tc>
        <w:tc>
          <w:tcPr>
            <w:tcW w:w="592" w:type="pct"/>
            <w:tcBorders>
              <w:top w:val="single" w:sz="8" w:space="0" w:color="auto"/>
              <w:left w:val="nil"/>
              <w:bottom w:val="single" w:sz="4" w:space="0" w:color="auto"/>
              <w:right w:val="single" w:sz="8" w:space="0" w:color="auto"/>
            </w:tcBorders>
            <w:shd w:val="clear" w:color="auto" w:fill="FFFFFF"/>
          </w:tcPr>
          <w:p w14:paraId="2962F27D"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60% - 69.99%</w:t>
            </w:r>
          </w:p>
        </w:tc>
        <w:tc>
          <w:tcPr>
            <w:tcW w:w="888" w:type="pct"/>
            <w:tcBorders>
              <w:top w:val="nil"/>
              <w:left w:val="nil"/>
              <w:bottom w:val="single" w:sz="4" w:space="0" w:color="auto"/>
              <w:right w:val="single" w:sz="4" w:space="0" w:color="auto"/>
            </w:tcBorders>
            <w:shd w:val="clear" w:color="auto" w:fill="FFFFFF"/>
          </w:tcPr>
          <w:p w14:paraId="53FD7B4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less than 60%</w:t>
            </w:r>
          </w:p>
        </w:tc>
      </w:tr>
      <w:tr w:rsidR="00A962F0" w:rsidRPr="00A2700C" w14:paraId="6FB50199" w14:textId="77777777" w:rsidTr="00B06D26">
        <w:trPr>
          <w:trHeight w:val="552"/>
          <w:jc w:val="center"/>
        </w:trPr>
        <w:tc>
          <w:tcPr>
            <w:tcW w:w="0" w:type="auto"/>
            <w:vMerge/>
            <w:tcBorders>
              <w:top w:val="single" w:sz="4" w:space="0" w:color="auto"/>
              <w:left w:val="single" w:sz="4" w:space="0" w:color="auto"/>
              <w:bottom w:val="nil"/>
              <w:right w:val="single" w:sz="4" w:space="0" w:color="auto"/>
            </w:tcBorders>
            <w:vAlign w:val="center"/>
          </w:tcPr>
          <w:p w14:paraId="4AFBC9EB"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8" w:type="pct"/>
            <w:tcBorders>
              <w:top w:val="single" w:sz="4" w:space="0" w:color="auto"/>
              <w:left w:val="single" w:sz="4" w:space="0" w:color="auto"/>
              <w:bottom w:val="single" w:sz="4" w:space="0" w:color="auto"/>
              <w:right w:val="single" w:sz="8" w:space="0" w:color="auto"/>
            </w:tcBorders>
          </w:tcPr>
          <w:p w14:paraId="387E1D1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604" w:type="pct"/>
            <w:tcBorders>
              <w:top w:val="nil"/>
              <w:left w:val="nil"/>
              <w:bottom w:val="single" w:sz="4" w:space="0" w:color="auto"/>
              <w:right w:val="nil"/>
            </w:tcBorders>
            <w:shd w:val="clear" w:color="auto" w:fill="FFFFFF"/>
          </w:tcPr>
          <w:p w14:paraId="592F5B6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00" w:type="pct"/>
            <w:tcBorders>
              <w:top w:val="nil"/>
              <w:left w:val="single" w:sz="8" w:space="0" w:color="auto"/>
              <w:bottom w:val="single" w:sz="4" w:space="0" w:color="auto"/>
              <w:right w:val="single" w:sz="8" w:space="0" w:color="auto"/>
            </w:tcBorders>
            <w:shd w:val="clear" w:color="auto" w:fill="FFFFFF"/>
          </w:tcPr>
          <w:p w14:paraId="08D1E93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592" w:type="pct"/>
            <w:tcBorders>
              <w:top w:val="nil"/>
              <w:left w:val="nil"/>
              <w:bottom w:val="single" w:sz="4" w:space="0" w:color="auto"/>
              <w:right w:val="single" w:sz="8" w:space="0" w:color="auto"/>
            </w:tcBorders>
            <w:shd w:val="clear" w:color="auto" w:fill="FFFFFF"/>
          </w:tcPr>
          <w:p w14:paraId="77ECAD4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592" w:type="pct"/>
            <w:tcBorders>
              <w:top w:val="single" w:sz="8" w:space="0" w:color="auto"/>
              <w:left w:val="nil"/>
              <w:bottom w:val="single" w:sz="4" w:space="0" w:color="auto"/>
              <w:right w:val="single" w:sz="8" w:space="0" w:color="auto"/>
            </w:tcBorders>
            <w:shd w:val="clear" w:color="auto" w:fill="FFFFFF"/>
          </w:tcPr>
          <w:p w14:paraId="4DC190B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888" w:type="pct"/>
            <w:tcBorders>
              <w:top w:val="nil"/>
              <w:left w:val="nil"/>
              <w:bottom w:val="single" w:sz="4" w:space="0" w:color="auto"/>
              <w:right w:val="single" w:sz="4" w:space="0" w:color="auto"/>
            </w:tcBorders>
            <w:shd w:val="clear" w:color="auto" w:fill="FFFFFF"/>
          </w:tcPr>
          <w:p w14:paraId="15DA387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8B77F88" w14:textId="77777777" w:rsidTr="00B06D26">
        <w:trPr>
          <w:trHeight w:val="552"/>
          <w:jc w:val="center"/>
        </w:trPr>
        <w:tc>
          <w:tcPr>
            <w:tcW w:w="0" w:type="auto"/>
            <w:vMerge/>
            <w:tcBorders>
              <w:top w:val="single" w:sz="4" w:space="0" w:color="auto"/>
              <w:left w:val="single" w:sz="4" w:space="0" w:color="auto"/>
              <w:bottom w:val="nil"/>
              <w:right w:val="single" w:sz="4" w:space="0" w:color="auto"/>
            </w:tcBorders>
            <w:vAlign w:val="center"/>
          </w:tcPr>
          <w:p w14:paraId="0E0B38A8"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8" w:type="pct"/>
            <w:tcBorders>
              <w:top w:val="single" w:sz="4" w:space="0" w:color="auto"/>
              <w:left w:val="single" w:sz="4" w:space="0" w:color="auto"/>
              <w:bottom w:val="single" w:sz="4" w:space="0" w:color="auto"/>
              <w:right w:val="single" w:sz="8" w:space="0" w:color="auto"/>
            </w:tcBorders>
          </w:tcPr>
          <w:p w14:paraId="5F893210"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604" w:type="pct"/>
            <w:tcBorders>
              <w:top w:val="nil"/>
              <w:left w:val="nil"/>
              <w:bottom w:val="single" w:sz="4" w:space="0" w:color="auto"/>
              <w:right w:val="nil"/>
            </w:tcBorders>
            <w:shd w:val="clear" w:color="auto" w:fill="FFFFFF"/>
          </w:tcPr>
          <w:p w14:paraId="2D52700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00" w:type="pct"/>
            <w:tcBorders>
              <w:top w:val="nil"/>
              <w:left w:val="single" w:sz="8" w:space="0" w:color="auto"/>
              <w:bottom w:val="single" w:sz="4" w:space="0" w:color="auto"/>
              <w:right w:val="single" w:sz="8" w:space="0" w:color="auto"/>
            </w:tcBorders>
            <w:shd w:val="clear" w:color="auto" w:fill="FFFFFF"/>
          </w:tcPr>
          <w:p w14:paraId="4EA0525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592" w:type="pct"/>
            <w:tcBorders>
              <w:top w:val="nil"/>
              <w:left w:val="nil"/>
              <w:bottom w:val="single" w:sz="4" w:space="0" w:color="auto"/>
              <w:right w:val="single" w:sz="8" w:space="0" w:color="auto"/>
            </w:tcBorders>
            <w:shd w:val="clear" w:color="auto" w:fill="FFFFFF"/>
          </w:tcPr>
          <w:p w14:paraId="7783F4B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592" w:type="pct"/>
            <w:tcBorders>
              <w:top w:val="single" w:sz="8" w:space="0" w:color="auto"/>
              <w:left w:val="nil"/>
              <w:bottom w:val="single" w:sz="4" w:space="0" w:color="auto"/>
              <w:right w:val="single" w:sz="8" w:space="0" w:color="auto"/>
            </w:tcBorders>
            <w:shd w:val="clear" w:color="auto" w:fill="FFFFFF"/>
          </w:tcPr>
          <w:p w14:paraId="1C4F651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888" w:type="pct"/>
            <w:tcBorders>
              <w:top w:val="nil"/>
              <w:left w:val="nil"/>
              <w:bottom w:val="single" w:sz="4" w:space="0" w:color="auto"/>
              <w:right w:val="single" w:sz="4" w:space="0" w:color="auto"/>
            </w:tcBorders>
            <w:shd w:val="clear" w:color="auto" w:fill="FFFFFF"/>
          </w:tcPr>
          <w:p w14:paraId="2CE6437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F82188A" w14:textId="77777777" w:rsidTr="00B06D26">
        <w:trPr>
          <w:trHeight w:val="552"/>
          <w:jc w:val="center"/>
        </w:trPr>
        <w:tc>
          <w:tcPr>
            <w:tcW w:w="0" w:type="auto"/>
            <w:vMerge/>
            <w:tcBorders>
              <w:top w:val="single" w:sz="4" w:space="0" w:color="auto"/>
              <w:left w:val="single" w:sz="4" w:space="0" w:color="auto"/>
              <w:bottom w:val="nil"/>
              <w:right w:val="single" w:sz="4" w:space="0" w:color="auto"/>
            </w:tcBorders>
            <w:vAlign w:val="center"/>
            <w:hideMark/>
          </w:tcPr>
          <w:p w14:paraId="52A44093" w14:textId="77777777" w:rsidR="00A962F0" w:rsidRPr="00A2700C" w:rsidRDefault="00A962F0" w:rsidP="00B06D26">
            <w:pPr>
              <w:spacing w:after="0"/>
              <w:jc w:val="center"/>
              <w:rPr>
                <w:rFonts w:ascii="Verdana" w:eastAsia="Times New Roman" w:hAnsi="Verdana" w:cs="Segoe UI Historic"/>
                <w:color w:val="000000" w:themeColor="text1"/>
                <w:lang w:eastAsia="en-GB"/>
              </w:rPr>
            </w:pPr>
          </w:p>
        </w:tc>
        <w:tc>
          <w:tcPr>
            <w:tcW w:w="1208" w:type="pct"/>
            <w:tcBorders>
              <w:top w:val="single" w:sz="4" w:space="0" w:color="auto"/>
              <w:left w:val="single" w:sz="4" w:space="0" w:color="auto"/>
              <w:bottom w:val="single" w:sz="4" w:space="0" w:color="auto"/>
              <w:right w:val="single" w:sz="8" w:space="0" w:color="auto"/>
            </w:tcBorders>
          </w:tcPr>
          <w:p w14:paraId="024E1BC7"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604" w:type="pct"/>
            <w:tcBorders>
              <w:top w:val="nil"/>
              <w:left w:val="nil"/>
              <w:bottom w:val="single" w:sz="4" w:space="0" w:color="auto"/>
              <w:right w:val="nil"/>
            </w:tcBorders>
            <w:shd w:val="clear" w:color="auto" w:fill="FFFFFF"/>
          </w:tcPr>
          <w:p w14:paraId="098C42A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00" w:type="pct"/>
            <w:tcBorders>
              <w:top w:val="nil"/>
              <w:left w:val="single" w:sz="8" w:space="0" w:color="auto"/>
              <w:bottom w:val="single" w:sz="4" w:space="0" w:color="auto"/>
              <w:right w:val="single" w:sz="8" w:space="0" w:color="auto"/>
            </w:tcBorders>
            <w:shd w:val="clear" w:color="auto" w:fill="FFFFFF"/>
          </w:tcPr>
          <w:p w14:paraId="64E53A8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592" w:type="pct"/>
            <w:tcBorders>
              <w:top w:val="nil"/>
              <w:left w:val="nil"/>
              <w:bottom w:val="single" w:sz="4" w:space="0" w:color="auto"/>
              <w:right w:val="single" w:sz="8" w:space="0" w:color="auto"/>
            </w:tcBorders>
            <w:shd w:val="clear" w:color="auto" w:fill="FFFFFF"/>
          </w:tcPr>
          <w:p w14:paraId="49038A0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592" w:type="pct"/>
            <w:tcBorders>
              <w:top w:val="single" w:sz="8" w:space="0" w:color="auto"/>
              <w:left w:val="nil"/>
              <w:bottom w:val="single" w:sz="4" w:space="0" w:color="auto"/>
              <w:right w:val="single" w:sz="8" w:space="0" w:color="auto"/>
            </w:tcBorders>
            <w:shd w:val="clear" w:color="auto" w:fill="FFFFFF"/>
          </w:tcPr>
          <w:p w14:paraId="27D216A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888" w:type="pct"/>
            <w:tcBorders>
              <w:top w:val="nil"/>
              <w:left w:val="nil"/>
              <w:bottom w:val="single" w:sz="4" w:space="0" w:color="auto"/>
              <w:right w:val="single" w:sz="4" w:space="0" w:color="auto"/>
            </w:tcBorders>
            <w:shd w:val="clear" w:color="auto" w:fill="FFFFFF"/>
          </w:tcPr>
          <w:p w14:paraId="41BC4A7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1DD4F5E" w14:textId="77777777" w:rsidTr="00B06D26">
        <w:trPr>
          <w:trHeight w:val="593"/>
          <w:jc w:val="center"/>
        </w:trPr>
        <w:tc>
          <w:tcPr>
            <w:tcW w:w="416" w:type="pct"/>
            <w:vMerge/>
            <w:tcBorders>
              <w:left w:val="single" w:sz="4" w:space="0" w:color="auto"/>
              <w:right w:val="single" w:sz="4" w:space="0" w:color="auto"/>
            </w:tcBorders>
            <w:vAlign w:val="center"/>
          </w:tcPr>
          <w:p w14:paraId="6CF4476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4584"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2639879"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2F773A67" w14:textId="77777777" w:rsidTr="00B06D26">
        <w:trPr>
          <w:trHeight w:val="593"/>
          <w:jc w:val="center"/>
        </w:trPr>
        <w:tc>
          <w:tcPr>
            <w:tcW w:w="416" w:type="pct"/>
            <w:vMerge/>
            <w:tcBorders>
              <w:left w:val="single" w:sz="4" w:space="0" w:color="auto"/>
              <w:right w:val="single" w:sz="4" w:space="0" w:color="auto"/>
            </w:tcBorders>
            <w:vAlign w:val="center"/>
          </w:tcPr>
          <w:p w14:paraId="523ABB43"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322EEBC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Target</w:t>
            </w:r>
          </w:p>
        </w:tc>
        <w:tc>
          <w:tcPr>
            <w:tcW w:w="604" w:type="pct"/>
            <w:tcBorders>
              <w:top w:val="single" w:sz="4" w:space="0" w:color="auto"/>
              <w:left w:val="nil"/>
              <w:bottom w:val="single" w:sz="4" w:space="0" w:color="auto"/>
              <w:right w:val="nil"/>
            </w:tcBorders>
            <w:shd w:val="clear" w:color="auto" w:fill="A8D08D" w:themeFill="accent6" w:themeFillTint="99"/>
          </w:tcPr>
          <w:p w14:paraId="4D1732F7"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700"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0E0AFE22"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592" w:type="pct"/>
            <w:tcBorders>
              <w:top w:val="single" w:sz="4" w:space="0" w:color="auto"/>
              <w:left w:val="nil"/>
              <w:bottom w:val="single" w:sz="4" w:space="0" w:color="auto"/>
              <w:right w:val="single" w:sz="8" w:space="0" w:color="auto"/>
            </w:tcBorders>
            <w:shd w:val="clear" w:color="auto" w:fill="A8D08D" w:themeFill="accent6" w:themeFillTint="99"/>
          </w:tcPr>
          <w:p w14:paraId="56C40E01"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592" w:type="pct"/>
            <w:tcBorders>
              <w:top w:val="single" w:sz="4" w:space="0" w:color="auto"/>
              <w:left w:val="nil"/>
              <w:bottom w:val="single" w:sz="4" w:space="0" w:color="auto"/>
              <w:right w:val="single" w:sz="8" w:space="0" w:color="auto"/>
            </w:tcBorders>
            <w:shd w:val="clear" w:color="auto" w:fill="A8D08D" w:themeFill="accent6" w:themeFillTint="99"/>
          </w:tcPr>
          <w:p w14:paraId="3A5A2A49"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888" w:type="pct"/>
            <w:tcBorders>
              <w:top w:val="single" w:sz="4" w:space="0" w:color="auto"/>
              <w:left w:val="nil"/>
              <w:bottom w:val="single" w:sz="4" w:space="0" w:color="auto"/>
              <w:right w:val="single" w:sz="4" w:space="0" w:color="auto"/>
            </w:tcBorders>
            <w:shd w:val="clear" w:color="auto" w:fill="A8D08D" w:themeFill="accent6" w:themeFillTint="99"/>
          </w:tcPr>
          <w:p w14:paraId="3014F7E8" w14:textId="77777777" w:rsidR="00A962F0" w:rsidRPr="00A2700C" w:rsidRDefault="00A962F0" w:rsidP="00B06D26">
            <w:pPr>
              <w:spacing w:after="0"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34DCFAF" w14:textId="77777777" w:rsidTr="00B06D26">
        <w:trPr>
          <w:trHeight w:val="593"/>
          <w:jc w:val="center"/>
        </w:trPr>
        <w:tc>
          <w:tcPr>
            <w:tcW w:w="416" w:type="pct"/>
            <w:vMerge/>
            <w:tcBorders>
              <w:left w:val="single" w:sz="4" w:space="0" w:color="auto"/>
              <w:right w:val="single" w:sz="4" w:space="0" w:color="auto"/>
            </w:tcBorders>
            <w:vAlign w:val="center"/>
          </w:tcPr>
          <w:p w14:paraId="0C0840F6"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tcPr>
          <w:p w14:paraId="33B0D20B"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Prepare proposals/analysis/business requirement document (BRD)/ and  assessments on time</w:t>
            </w:r>
          </w:p>
        </w:tc>
        <w:tc>
          <w:tcPr>
            <w:tcW w:w="604" w:type="pct"/>
            <w:tcBorders>
              <w:top w:val="single" w:sz="4" w:space="0" w:color="auto"/>
              <w:left w:val="nil"/>
              <w:bottom w:val="single" w:sz="4" w:space="0" w:color="auto"/>
              <w:right w:val="nil"/>
            </w:tcBorders>
            <w:shd w:val="clear" w:color="auto" w:fill="FFFFFF"/>
          </w:tcPr>
          <w:p w14:paraId="2176BE13"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4-5 days before the due date (stated on the TOR)</w:t>
            </w:r>
          </w:p>
        </w:tc>
        <w:tc>
          <w:tcPr>
            <w:tcW w:w="700" w:type="pct"/>
            <w:tcBorders>
              <w:top w:val="single" w:sz="4" w:space="0" w:color="auto"/>
              <w:left w:val="single" w:sz="8" w:space="0" w:color="auto"/>
              <w:bottom w:val="single" w:sz="4" w:space="0" w:color="auto"/>
              <w:right w:val="single" w:sz="8" w:space="0" w:color="auto"/>
            </w:tcBorders>
            <w:shd w:val="clear" w:color="auto" w:fill="FFFFFF"/>
          </w:tcPr>
          <w:p w14:paraId="63669CB7"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1-3 days before the due date</w:t>
            </w:r>
          </w:p>
        </w:tc>
        <w:tc>
          <w:tcPr>
            <w:tcW w:w="592" w:type="pct"/>
            <w:tcBorders>
              <w:top w:val="single" w:sz="4" w:space="0" w:color="auto"/>
              <w:left w:val="nil"/>
              <w:bottom w:val="single" w:sz="4" w:space="0" w:color="auto"/>
              <w:right w:val="single" w:sz="8" w:space="0" w:color="auto"/>
            </w:tcBorders>
            <w:shd w:val="clear" w:color="auto" w:fill="FFFFFF"/>
          </w:tcPr>
          <w:p w14:paraId="7297130F"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on the due date</w:t>
            </w:r>
          </w:p>
        </w:tc>
        <w:tc>
          <w:tcPr>
            <w:tcW w:w="592" w:type="pct"/>
            <w:tcBorders>
              <w:top w:val="single" w:sz="4" w:space="0" w:color="auto"/>
              <w:left w:val="nil"/>
              <w:bottom w:val="single" w:sz="4" w:space="0" w:color="auto"/>
              <w:right w:val="single" w:sz="8" w:space="0" w:color="auto"/>
            </w:tcBorders>
            <w:shd w:val="clear" w:color="auto" w:fill="FFFFFF"/>
          </w:tcPr>
          <w:p w14:paraId="28C32CF2"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within 1-5 days after the due date</w:t>
            </w:r>
          </w:p>
        </w:tc>
        <w:tc>
          <w:tcPr>
            <w:tcW w:w="888" w:type="pct"/>
            <w:tcBorders>
              <w:top w:val="single" w:sz="4" w:space="0" w:color="auto"/>
              <w:left w:val="nil"/>
              <w:bottom w:val="single" w:sz="4" w:space="0" w:color="auto"/>
              <w:right w:val="single" w:sz="4" w:space="0" w:color="auto"/>
            </w:tcBorders>
            <w:shd w:val="clear" w:color="auto" w:fill="FFFFFF"/>
          </w:tcPr>
          <w:p w14:paraId="62A01B8D" w14:textId="77777777" w:rsidR="00A962F0" w:rsidRPr="00A2700C" w:rsidRDefault="00A962F0" w:rsidP="00B06D26">
            <w:pPr>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5 days after the due date</w:t>
            </w:r>
          </w:p>
        </w:tc>
      </w:tr>
      <w:tr w:rsidR="00A962F0" w:rsidRPr="00A2700C" w14:paraId="2DDC82B2" w14:textId="77777777" w:rsidTr="00B06D26">
        <w:trPr>
          <w:trHeight w:val="593"/>
          <w:jc w:val="center"/>
        </w:trPr>
        <w:tc>
          <w:tcPr>
            <w:tcW w:w="416" w:type="pct"/>
            <w:vMerge/>
            <w:tcBorders>
              <w:left w:val="single" w:sz="4" w:space="0" w:color="auto"/>
              <w:bottom w:val="single" w:sz="4" w:space="0" w:color="auto"/>
              <w:right w:val="single" w:sz="4" w:space="0" w:color="auto"/>
            </w:tcBorders>
            <w:vAlign w:val="center"/>
          </w:tcPr>
          <w:p w14:paraId="4B252FC9"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vAlign w:val="center"/>
          </w:tcPr>
          <w:p w14:paraId="6CA7093C"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rPr>
              <w:t>Actively identify potential merchant through market research, referrals, and networking to acquire the merchant</w:t>
            </w:r>
          </w:p>
        </w:tc>
        <w:tc>
          <w:tcPr>
            <w:tcW w:w="604" w:type="pct"/>
            <w:tcBorders>
              <w:top w:val="single" w:sz="4" w:space="0" w:color="auto"/>
              <w:left w:val="nil"/>
              <w:bottom w:val="single" w:sz="4" w:space="0" w:color="auto"/>
              <w:right w:val="nil"/>
            </w:tcBorders>
            <w:shd w:val="clear" w:color="auto" w:fill="FFFFFF"/>
            <w:vAlign w:val="center"/>
          </w:tcPr>
          <w:p w14:paraId="5F1A2D1E"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700" w:type="pct"/>
            <w:tcBorders>
              <w:top w:val="single" w:sz="4" w:space="0" w:color="auto"/>
              <w:left w:val="single" w:sz="8" w:space="0" w:color="auto"/>
              <w:bottom w:val="single" w:sz="4" w:space="0" w:color="auto"/>
              <w:right w:val="single" w:sz="8" w:space="0" w:color="auto"/>
            </w:tcBorders>
            <w:shd w:val="clear" w:color="auto" w:fill="FFFFFF"/>
            <w:vAlign w:val="center"/>
          </w:tcPr>
          <w:p w14:paraId="0A41CE83"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199C3FAC"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1A43794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888" w:type="pct"/>
            <w:tcBorders>
              <w:top w:val="single" w:sz="4" w:space="0" w:color="auto"/>
              <w:left w:val="nil"/>
              <w:bottom w:val="single" w:sz="4" w:space="0" w:color="auto"/>
              <w:right w:val="single" w:sz="4" w:space="0" w:color="auto"/>
            </w:tcBorders>
            <w:shd w:val="clear" w:color="auto" w:fill="FFFFFF"/>
            <w:vAlign w:val="center"/>
          </w:tcPr>
          <w:p w14:paraId="2990AA2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r w:rsidR="00A962F0" w:rsidRPr="00A2700C" w14:paraId="49CF5CB4" w14:textId="77777777" w:rsidTr="00B06D26">
        <w:trPr>
          <w:trHeight w:val="593"/>
          <w:jc w:val="center"/>
        </w:trPr>
        <w:tc>
          <w:tcPr>
            <w:tcW w:w="416" w:type="pct"/>
            <w:vMerge/>
            <w:tcBorders>
              <w:left w:val="single" w:sz="4" w:space="0" w:color="auto"/>
              <w:bottom w:val="single" w:sz="4" w:space="0" w:color="auto"/>
              <w:right w:val="single" w:sz="4" w:space="0" w:color="auto"/>
            </w:tcBorders>
            <w:vAlign w:val="center"/>
          </w:tcPr>
          <w:p w14:paraId="7F8EA90C" w14:textId="77777777" w:rsidR="00A962F0" w:rsidRPr="00A2700C" w:rsidRDefault="00A962F0" w:rsidP="00B06D26">
            <w:pPr>
              <w:spacing w:after="0"/>
              <w:jc w:val="center"/>
              <w:rPr>
                <w:rFonts w:ascii="Verdana" w:eastAsia="Times New Roman" w:hAnsi="Verdana" w:cs="Segoe UI Historic"/>
                <w:color w:val="000000" w:themeColor="text1"/>
              </w:rPr>
            </w:pPr>
          </w:p>
        </w:tc>
        <w:tc>
          <w:tcPr>
            <w:tcW w:w="1208" w:type="pct"/>
            <w:tcBorders>
              <w:top w:val="single" w:sz="4" w:space="0" w:color="auto"/>
              <w:left w:val="single" w:sz="4" w:space="0" w:color="auto"/>
              <w:bottom w:val="single" w:sz="4" w:space="0" w:color="auto"/>
              <w:right w:val="single" w:sz="8" w:space="0" w:color="auto"/>
            </w:tcBorders>
            <w:vAlign w:val="center"/>
          </w:tcPr>
          <w:p w14:paraId="1EF82F04" w14:textId="77777777" w:rsidR="00A962F0" w:rsidRPr="00A2700C" w:rsidRDefault="00A962F0" w:rsidP="00B06D26">
            <w:pPr>
              <w:jc w:val="center"/>
              <w:rPr>
                <w:rFonts w:ascii="Verdana" w:eastAsia="Times New Roman" w:hAnsi="Verdana" w:cs="Segoe UI Historic"/>
                <w:bCs/>
              </w:rPr>
            </w:pPr>
            <w:r w:rsidRPr="00A2700C">
              <w:rPr>
                <w:rFonts w:ascii="Verdana" w:eastAsia="Times New Roman" w:hAnsi="Verdana" w:cs="Segoe UI Historic"/>
                <w:bCs/>
              </w:rPr>
              <w:t>Initiate ideas/develop different functionalities related to CBE Birr Merchants per quarter</w:t>
            </w:r>
          </w:p>
        </w:tc>
        <w:tc>
          <w:tcPr>
            <w:tcW w:w="604" w:type="pct"/>
            <w:tcBorders>
              <w:top w:val="single" w:sz="4" w:space="0" w:color="auto"/>
              <w:left w:val="nil"/>
              <w:bottom w:val="single" w:sz="4" w:space="0" w:color="auto"/>
              <w:right w:val="nil"/>
            </w:tcBorders>
            <w:shd w:val="clear" w:color="auto" w:fill="FFFFFF"/>
            <w:vAlign w:val="center"/>
          </w:tcPr>
          <w:p w14:paraId="3230777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700" w:type="pct"/>
            <w:tcBorders>
              <w:top w:val="single" w:sz="4" w:space="0" w:color="auto"/>
              <w:left w:val="single" w:sz="8" w:space="0" w:color="auto"/>
              <w:bottom w:val="single" w:sz="4" w:space="0" w:color="auto"/>
              <w:right w:val="single" w:sz="8" w:space="0" w:color="auto"/>
            </w:tcBorders>
            <w:shd w:val="clear" w:color="auto" w:fill="FFFFFF"/>
            <w:vAlign w:val="center"/>
          </w:tcPr>
          <w:p w14:paraId="08639687"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125%-149.99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6F927668"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100% of the target</w:t>
            </w:r>
          </w:p>
        </w:tc>
        <w:tc>
          <w:tcPr>
            <w:tcW w:w="592" w:type="pct"/>
            <w:tcBorders>
              <w:top w:val="single" w:sz="4" w:space="0" w:color="auto"/>
              <w:left w:val="nil"/>
              <w:bottom w:val="single" w:sz="4" w:space="0" w:color="auto"/>
              <w:right w:val="single" w:sz="8" w:space="0" w:color="auto"/>
            </w:tcBorders>
            <w:shd w:val="clear" w:color="auto" w:fill="FFFFFF"/>
            <w:vAlign w:val="center"/>
          </w:tcPr>
          <w:p w14:paraId="60D56AE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888" w:type="pct"/>
            <w:tcBorders>
              <w:top w:val="single" w:sz="4" w:space="0" w:color="auto"/>
              <w:left w:val="nil"/>
              <w:bottom w:val="single" w:sz="4" w:space="0" w:color="auto"/>
              <w:right w:val="single" w:sz="4" w:space="0" w:color="auto"/>
            </w:tcBorders>
            <w:shd w:val="clear" w:color="auto" w:fill="FFFFFF"/>
            <w:vAlign w:val="center"/>
          </w:tcPr>
          <w:p w14:paraId="76738C0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bl>
    <w:p w14:paraId="33244AEB" w14:textId="4F53A755" w:rsidR="00A962F0" w:rsidRDefault="00A962F0" w:rsidP="00B06D26">
      <w:pPr>
        <w:rPr>
          <w:rFonts w:ascii="Verdana" w:hAnsi="Verdana" w:cs="Segoe UI Historic"/>
        </w:rPr>
      </w:pPr>
    </w:p>
    <w:p w14:paraId="574736A1" w14:textId="13D02811" w:rsidR="00161B96" w:rsidRDefault="00161B96" w:rsidP="00B06D26">
      <w:pPr>
        <w:rPr>
          <w:rFonts w:ascii="Verdana" w:hAnsi="Verdana" w:cs="Segoe UI Historic"/>
        </w:rPr>
      </w:pPr>
    </w:p>
    <w:p w14:paraId="339DCB66" w14:textId="3D099A32" w:rsidR="00161B96" w:rsidRDefault="00161B96" w:rsidP="00B06D26">
      <w:pPr>
        <w:rPr>
          <w:rFonts w:ascii="Verdana" w:hAnsi="Verdana" w:cs="Segoe UI Historic"/>
        </w:rPr>
      </w:pPr>
    </w:p>
    <w:p w14:paraId="346D46B5" w14:textId="77777777" w:rsidR="00161B96" w:rsidRPr="00A2700C" w:rsidRDefault="00161B96" w:rsidP="00B06D26">
      <w:pPr>
        <w:rPr>
          <w:rFonts w:ascii="Verdana" w:hAnsi="Verdana" w:cs="Segoe UI Historic"/>
        </w:rPr>
      </w:pPr>
    </w:p>
    <w:p w14:paraId="125AF7EF" w14:textId="367D37BE" w:rsidR="00A962F0" w:rsidRPr="00A2700C" w:rsidRDefault="00522C0F" w:rsidP="00B06D26">
      <w:pPr>
        <w:keepNext/>
        <w:keepLines/>
        <w:spacing w:before="40" w:after="0" w:line="256" w:lineRule="auto"/>
        <w:jc w:val="center"/>
        <w:outlineLvl w:val="2"/>
        <w:rPr>
          <w:rFonts w:ascii="Verdana" w:eastAsia="Times New Roman" w:hAnsi="Verdana" w:cs="Segoe UI Historic"/>
          <w:b/>
          <w:color w:val="000000" w:themeColor="text1"/>
        </w:rPr>
      </w:pPr>
      <w:bookmarkStart w:id="496" w:name="_Toc130525448"/>
      <w:bookmarkStart w:id="497" w:name="_Toc209460969"/>
      <w:bookmarkEnd w:id="493"/>
      <w:r w:rsidRPr="00D875C1">
        <w:rPr>
          <w:rFonts w:ascii="Verdana" w:eastAsia="Times New Roman" w:hAnsi="Verdana" w:cs="Segoe UI Historic"/>
          <w:b/>
          <w:color w:val="000000" w:themeColor="text1"/>
          <w:highlight w:val="cyan"/>
        </w:rPr>
        <w:t xml:space="preserve">Mobile Money </w:t>
      </w:r>
      <w:r w:rsidR="00A962F0" w:rsidRPr="00D875C1">
        <w:rPr>
          <w:rFonts w:ascii="Verdana" w:eastAsia="Times New Roman" w:hAnsi="Verdana" w:cs="Segoe UI Historic"/>
          <w:b/>
          <w:color w:val="000000" w:themeColor="text1"/>
          <w:highlight w:val="cyan"/>
        </w:rPr>
        <w:t>Merchant Management: Banking Operation Officer G.9 Goal and target</w:t>
      </w:r>
      <w:bookmarkEnd w:id="496"/>
      <w:bookmarkEnd w:id="497"/>
      <w:r w:rsidR="00BA1A6D">
        <w:rPr>
          <w:rFonts w:ascii="Verdana" w:eastAsia="Times New Roman" w:hAnsi="Verdana" w:cs="Segoe UI Historic"/>
          <w:b/>
          <w:color w:val="000000" w:themeColor="text1"/>
        </w:rPr>
        <w:t xml:space="preserve"> </w:t>
      </w:r>
      <w:r w:rsidR="00BA1A6D" w:rsidRPr="00BA1A6D">
        <w:rPr>
          <w:rFonts w:ascii="Verdana" w:eastAsia="Times New Roman" w:hAnsi="Verdana" w:cs="Segoe UI Historic"/>
          <w:b/>
          <w:color w:val="000000" w:themeColor="text1"/>
          <w:highlight w:val="cyan"/>
        </w:rPr>
        <w:t>DB0094</w:t>
      </w:r>
    </w:p>
    <w:tbl>
      <w:tblPr>
        <w:tblW w:w="5000" w:type="pct"/>
        <w:jc w:val="center"/>
        <w:tblLook w:val="04A0" w:firstRow="1" w:lastRow="0" w:firstColumn="1" w:lastColumn="0" w:noHBand="0" w:noVBand="1"/>
      </w:tblPr>
      <w:tblGrid>
        <w:gridCol w:w="1077"/>
        <w:gridCol w:w="2669"/>
        <w:gridCol w:w="1815"/>
        <w:gridCol w:w="2845"/>
        <w:gridCol w:w="1383"/>
        <w:gridCol w:w="2080"/>
        <w:gridCol w:w="2079"/>
      </w:tblGrid>
      <w:tr w:rsidR="00A962F0" w:rsidRPr="00A2700C" w14:paraId="4D15D6A6" w14:textId="77777777" w:rsidTr="00B06D26">
        <w:trPr>
          <w:trHeight w:val="586"/>
          <w:jc w:val="center"/>
        </w:trPr>
        <w:tc>
          <w:tcPr>
            <w:tcW w:w="33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E64824"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96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B6A6F63"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65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3FE86F"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102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C49807"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50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093D19"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754"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979F241"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hAnsi="Verdana" w:cs="Segoe UI Historic"/>
              </w:rPr>
              <w:t>Source Of Tracking</w:t>
            </w:r>
          </w:p>
        </w:tc>
        <w:tc>
          <w:tcPr>
            <w:tcW w:w="75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64F58FE" w14:textId="77777777" w:rsidR="00A962F0" w:rsidRPr="00A2700C" w:rsidRDefault="00A962F0" w:rsidP="00B06D26">
            <w:pPr>
              <w:spacing w:line="240" w:lineRule="auto"/>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5D6C837C" w14:textId="77777777" w:rsidTr="00B06D26">
        <w:trPr>
          <w:trHeight w:val="425"/>
          <w:jc w:val="center"/>
        </w:trPr>
        <w:tc>
          <w:tcPr>
            <w:tcW w:w="337" w:type="pct"/>
            <w:vMerge w:val="restart"/>
            <w:tcBorders>
              <w:top w:val="single" w:sz="4" w:space="0" w:color="auto"/>
              <w:left w:val="single" w:sz="4" w:space="0" w:color="auto"/>
              <w:right w:val="single" w:sz="4" w:space="0" w:color="auto"/>
            </w:tcBorders>
            <w:textDirection w:val="btLr"/>
            <w:vAlign w:val="center"/>
          </w:tcPr>
          <w:p w14:paraId="59D877FE" w14:textId="77777777" w:rsidR="00A962F0" w:rsidRPr="00A2700C" w:rsidRDefault="00A962F0" w:rsidP="00B06D26">
            <w:pPr>
              <w:spacing w:line="240" w:lineRule="auto"/>
              <w:ind w:left="113" w:right="113"/>
              <w:jc w:val="center"/>
              <w:rPr>
                <w:rFonts w:ascii="Verdana" w:eastAsia="Times New Roman" w:hAnsi="Verdana" w:cs="Segoe UI Historic"/>
                <w:b/>
                <w:bCs/>
                <w:color w:val="000000" w:themeColor="text1"/>
              </w:rPr>
            </w:pPr>
            <w:r w:rsidRPr="00A2700C">
              <w:rPr>
                <w:rFonts w:ascii="Verdana" w:eastAsia="Calibri" w:hAnsi="Verdana" w:cs="Segoe UI Historic"/>
                <w:b/>
                <w:color w:val="000000" w:themeColor="text1"/>
              </w:rPr>
              <w:t>Banking Operation  Officer</w:t>
            </w:r>
          </w:p>
        </w:tc>
        <w:tc>
          <w:tcPr>
            <w:tcW w:w="965" w:type="pct"/>
            <w:tcBorders>
              <w:top w:val="single" w:sz="4" w:space="0" w:color="auto"/>
              <w:left w:val="nil"/>
              <w:bottom w:val="single" w:sz="8" w:space="0" w:color="auto"/>
              <w:right w:val="single" w:sz="4" w:space="0" w:color="auto"/>
            </w:tcBorders>
            <w:vAlign w:val="bottom"/>
          </w:tcPr>
          <w:p w14:paraId="6080355F" w14:textId="77777777"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rPr>
              <w:t>Achieve team critical target</w:t>
            </w:r>
          </w:p>
        </w:tc>
        <w:tc>
          <w:tcPr>
            <w:tcW w:w="659" w:type="pct"/>
            <w:tcBorders>
              <w:top w:val="nil"/>
              <w:left w:val="single" w:sz="4" w:space="0" w:color="auto"/>
              <w:bottom w:val="single" w:sz="8" w:space="0" w:color="auto"/>
              <w:right w:val="single" w:sz="4" w:space="0" w:color="auto"/>
            </w:tcBorders>
            <w:vAlign w:val="bottom"/>
          </w:tcPr>
          <w:p w14:paraId="318C5F25"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028" w:type="pct"/>
            <w:tcBorders>
              <w:top w:val="nil"/>
              <w:left w:val="single" w:sz="4" w:space="0" w:color="auto"/>
              <w:bottom w:val="single" w:sz="8" w:space="0" w:color="auto"/>
              <w:right w:val="single" w:sz="8" w:space="0" w:color="auto"/>
            </w:tcBorders>
            <w:vAlign w:val="center"/>
          </w:tcPr>
          <w:p w14:paraId="712ADBEA"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 of Manager’s target</w:t>
            </w:r>
          </w:p>
        </w:tc>
        <w:tc>
          <w:tcPr>
            <w:tcW w:w="504" w:type="pct"/>
            <w:tcBorders>
              <w:top w:val="nil"/>
              <w:left w:val="single" w:sz="4" w:space="0" w:color="auto"/>
              <w:bottom w:val="single" w:sz="8" w:space="0" w:color="auto"/>
              <w:right w:val="nil"/>
            </w:tcBorders>
            <w:vAlign w:val="bottom"/>
          </w:tcPr>
          <w:p w14:paraId="1443992B"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40%</w:t>
            </w:r>
          </w:p>
        </w:tc>
        <w:tc>
          <w:tcPr>
            <w:tcW w:w="754" w:type="pct"/>
            <w:tcBorders>
              <w:top w:val="single" w:sz="4" w:space="0" w:color="auto"/>
              <w:left w:val="single" w:sz="4" w:space="0" w:color="auto"/>
              <w:bottom w:val="single" w:sz="4" w:space="0" w:color="auto"/>
              <w:right w:val="single" w:sz="4" w:space="0" w:color="auto"/>
            </w:tcBorders>
          </w:tcPr>
          <w:p w14:paraId="0057D586"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System</w:t>
            </w:r>
          </w:p>
        </w:tc>
        <w:tc>
          <w:tcPr>
            <w:tcW w:w="753" w:type="pct"/>
            <w:tcBorders>
              <w:top w:val="single" w:sz="4" w:space="0" w:color="auto"/>
              <w:left w:val="single" w:sz="4" w:space="0" w:color="auto"/>
              <w:bottom w:val="single" w:sz="4" w:space="0" w:color="auto"/>
              <w:right w:val="single" w:sz="4" w:space="0" w:color="auto"/>
            </w:tcBorders>
            <w:shd w:val="clear" w:color="auto" w:fill="auto"/>
          </w:tcPr>
          <w:p w14:paraId="44A7336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Major Target</w:t>
            </w:r>
          </w:p>
        </w:tc>
      </w:tr>
      <w:tr w:rsidR="00A962F0" w:rsidRPr="00A2700C" w14:paraId="065B5E08" w14:textId="77777777" w:rsidTr="00B06D26">
        <w:trPr>
          <w:trHeight w:val="1461"/>
          <w:jc w:val="center"/>
        </w:trPr>
        <w:tc>
          <w:tcPr>
            <w:tcW w:w="337" w:type="pct"/>
            <w:vMerge/>
            <w:tcBorders>
              <w:left w:val="single" w:sz="4" w:space="0" w:color="auto"/>
              <w:right w:val="single" w:sz="4" w:space="0" w:color="auto"/>
            </w:tcBorders>
            <w:vAlign w:val="center"/>
            <w:hideMark/>
          </w:tcPr>
          <w:p w14:paraId="26FD1EB0"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965" w:type="pct"/>
            <w:tcBorders>
              <w:top w:val="single" w:sz="4" w:space="0" w:color="auto"/>
              <w:left w:val="nil"/>
              <w:bottom w:val="single" w:sz="4" w:space="0" w:color="auto"/>
              <w:right w:val="single" w:sz="4" w:space="0" w:color="auto"/>
            </w:tcBorders>
          </w:tcPr>
          <w:p w14:paraId="578F1C54" w14:textId="18D95E8C" w:rsidR="00A962F0" w:rsidRPr="00A2700C" w:rsidRDefault="00A962F0" w:rsidP="004003B1">
            <w:pPr>
              <w:spacing w:line="240" w:lineRule="auto"/>
              <w:jc w:val="center"/>
              <w:rPr>
                <w:rFonts w:ascii="Verdana" w:eastAsia="Times New Roman" w:hAnsi="Verdana" w:cs="Segoe UI Historic"/>
              </w:rPr>
            </w:pPr>
            <w:r w:rsidRPr="00A2700C">
              <w:rPr>
                <w:rFonts w:ascii="Verdana" w:eastAsia="Times New Roman" w:hAnsi="Verdana" w:cs="Segoe UI Historic"/>
              </w:rPr>
              <w:t>Prepare proposals</w:t>
            </w:r>
            <w:r w:rsidR="004003B1">
              <w:rPr>
                <w:rFonts w:ascii="Verdana" w:eastAsia="Times New Roman" w:hAnsi="Verdana" w:cs="Segoe UI Historic"/>
              </w:rPr>
              <w:t xml:space="preserve">, performance evaluation document and </w:t>
            </w:r>
            <w:r w:rsidRPr="00A2700C">
              <w:rPr>
                <w:rFonts w:ascii="Verdana" w:eastAsia="Times New Roman" w:hAnsi="Verdana" w:cs="Segoe UI Historic"/>
              </w:rPr>
              <w:t>assessments</w:t>
            </w:r>
          </w:p>
        </w:tc>
        <w:tc>
          <w:tcPr>
            <w:tcW w:w="659" w:type="pct"/>
            <w:tcBorders>
              <w:top w:val="single" w:sz="4" w:space="0" w:color="auto"/>
              <w:left w:val="single" w:sz="4" w:space="0" w:color="auto"/>
              <w:bottom w:val="single" w:sz="8" w:space="0" w:color="auto"/>
              <w:right w:val="single" w:sz="4" w:space="0" w:color="auto"/>
            </w:tcBorders>
            <w:vAlign w:val="center"/>
          </w:tcPr>
          <w:p w14:paraId="283EACEA" w14:textId="77777777" w:rsidR="00A962F0" w:rsidRPr="00A2700C" w:rsidRDefault="00A962F0" w:rsidP="00B06D26">
            <w:pPr>
              <w:spacing w:line="240" w:lineRule="auto"/>
              <w:jc w:val="center"/>
              <w:rPr>
                <w:rFonts w:ascii="Verdana" w:eastAsia="Times New Roman" w:hAnsi="Verdana" w:cs="Segoe UI Historic"/>
                <w:color w:val="000000" w:themeColor="text1"/>
              </w:rPr>
            </w:pPr>
          </w:p>
          <w:p w14:paraId="077C6427" w14:textId="77777777" w:rsidR="00A962F0" w:rsidRPr="00A2700C" w:rsidRDefault="00A962F0" w:rsidP="00B06D26">
            <w:pPr>
              <w:spacing w:line="240" w:lineRule="auto"/>
              <w:rPr>
                <w:rFonts w:ascii="Verdana" w:eastAsia="Times New Roman" w:hAnsi="Verdana" w:cs="Segoe UI Historic"/>
                <w:color w:val="000000" w:themeColor="text1"/>
              </w:rPr>
            </w:pPr>
          </w:p>
          <w:p w14:paraId="4A1AE929"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28" w:type="pct"/>
            <w:tcBorders>
              <w:top w:val="single" w:sz="4" w:space="0" w:color="auto"/>
              <w:left w:val="single" w:sz="4" w:space="0" w:color="auto"/>
              <w:bottom w:val="single" w:sz="8" w:space="0" w:color="auto"/>
              <w:right w:val="single" w:sz="8" w:space="0" w:color="auto"/>
            </w:tcBorders>
            <w:vAlign w:val="center"/>
          </w:tcPr>
          <w:p w14:paraId="056F9E31"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Calibri" w:hAnsi="Verdana" w:cs="Segoe UI Historic"/>
                <w:color w:val="000000" w:themeColor="text1"/>
              </w:rPr>
              <w:t>As per the time stated on TOR</w:t>
            </w:r>
          </w:p>
        </w:tc>
        <w:tc>
          <w:tcPr>
            <w:tcW w:w="504" w:type="pct"/>
            <w:tcBorders>
              <w:top w:val="single" w:sz="4" w:space="0" w:color="auto"/>
              <w:left w:val="single" w:sz="4" w:space="0" w:color="auto"/>
              <w:bottom w:val="single" w:sz="8" w:space="0" w:color="auto"/>
              <w:right w:val="nil"/>
            </w:tcBorders>
            <w:vAlign w:val="center"/>
          </w:tcPr>
          <w:p w14:paraId="26147E8A"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754" w:type="pct"/>
            <w:tcBorders>
              <w:top w:val="single" w:sz="4" w:space="0" w:color="auto"/>
              <w:left w:val="single" w:sz="4" w:space="0" w:color="auto"/>
              <w:bottom w:val="single" w:sz="4" w:space="0" w:color="auto"/>
              <w:right w:val="single" w:sz="4" w:space="0" w:color="auto"/>
            </w:tcBorders>
          </w:tcPr>
          <w:p w14:paraId="7B474B9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753" w:type="pct"/>
            <w:tcBorders>
              <w:top w:val="single" w:sz="4" w:space="0" w:color="auto"/>
              <w:left w:val="single" w:sz="4" w:space="0" w:color="auto"/>
              <w:bottom w:val="single" w:sz="4" w:space="0" w:color="auto"/>
              <w:right w:val="single" w:sz="4" w:space="0" w:color="auto"/>
            </w:tcBorders>
          </w:tcPr>
          <w:p w14:paraId="792B1F4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5BA286FB" w14:textId="77777777" w:rsidTr="00B06D26">
        <w:trPr>
          <w:trHeight w:val="437"/>
          <w:jc w:val="center"/>
        </w:trPr>
        <w:tc>
          <w:tcPr>
            <w:tcW w:w="337" w:type="pct"/>
            <w:vMerge/>
            <w:tcBorders>
              <w:left w:val="single" w:sz="4" w:space="0" w:color="auto"/>
              <w:right w:val="single" w:sz="4" w:space="0" w:color="auto"/>
            </w:tcBorders>
            <w:vAlign w:val="center"/>
          </w:tcPr>
          <w:p w14:paraId="7A3302CA"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965" w:type="pct"/>
            <w:vMerge w:val="restart"/>
            <w:tcBorders>
              <w:top w:val="single" w:sz="4" w:space="0" w:color="auto"/>
              <w:left w:val="nil"/>
              <w:right w:val="single" w:sz="4" w:space="0" w:color="auto"/>
            </w:tcBorders>
          </w:tcPr>
          <w:p w14:paraId="11FEEDD5" w14:textId="77777777" w:rsidR="00A962F0" w:rsidRPr="00A2700C" w:rsidRDefault="00A962F0" w:rsidP="00B06D26">
            <w:pPr>
              <w:spacing w:line="240" w:lineRule="auto"/>
              <w:jc w:val="center"/>
              <w:rPr>
                <w:rFonts w:ascii="Verdana" w:eastAsia="Times New Roman" w:hAnsi="Verdana" w:cs="Segoe UI Historic"/>
              </w:rPr>
            </w:pPr>
          </w:p>
          <w:p w14:paraId="7BF6ADF6" w14:textId="10A44528" w:rsidR="00A962F0" w:rsidRPr="00A2700C" w:rsidRDefault="00A962F0" w:rsidP="00B06D26">
            <w:pPr>
              <w:spacing w:line="240" w:lineRule="auto"/>
              <w:jc w:val="center"/>
              <w:rPr>
                <w:rFonts w:ascii="Verdana" w:eastAsia="Times New Roman" w:hAnsi="Verdana" w:cs="Segoe UI Historic"/>
              </w:rPr>
            </w:pPr>
            <w:r w:rsidRPr="00A2700C">
              <w:rPr>
                <w:rFonts w:ascii="Verdana" w:eastAsia="Times New Roman" w:hAnsi="Verdana" w:cs="Segoe UI Historic"/>
              </w:rPr>
              <w:t>Prepare Performance report regularly</w:t>
            </w:r>
            <w:r w:rsidR="004003B1">
              <w:rPr>
                <w:rFonts w:ascii="Verdana" w:eastAsia="Times New Roman" w:hAnsi="Verdana" w:cs="Segoe UI Historic"/>
              </w:rPr>
              <w:t xml:space="preserve"> Quarterly on time. G9</w:t>
            </w:r>
          </w:p>
        </w:tc>
        <w:tc>
          <w:tcPr>
            <w:tcW w:w="659" w:type="pct"/>
            <w:vMerge w:val="restart"/>
            <w:tcBorders>
              <w:top w:val="nil"/>
              <w:left w:val="single" w:sz="4" w:space="0" w:color="auto"/>
              <w:right w:val="single" w:sz="4" w:space="0" w:color="auto"/>
            </w:tcBorders>
            <w:vAlign w:val="center"/>
          </w:tcPr>
          <w:p w14:paraId="417CAF4D"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1028" w:type="pct"/>
            <w:tcBorders>
              <w:top w:val="nil"/>
              <w:left w:val="single" w:sz="4" w:space="0" w:color="auto"/>
              <w:bottom w:val="single" w:sz="4" w:space="0" w:color="auto"/>
              <w:right w:val="single" w:sz="8" w:space="0" w:color="auto"/>
            </w:tcBorders>
            <w:vAlign w:val="center"/>
          </w:tcPr>
          <w:p w14:paraId="675DFD67"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Weekly on the due date</w:t>
            </w:r>
          </w:p>
        </w:tc>
        <w:tc>
          <w:tcPr>
            <w:tcW w:w="504" w:type="pct"/>
            <w:tcBorders>
              <w:top w:val="nil"/>
              <w:left w:val="single" w:sz="4" w:space="0" w:color="auto"/>
              <w:bottom w:val="single" w:sz="4" w:space="0" w:color="auto"/>
              <w:right w:val="nil"/>
            </w:tcBorders>
            <w:vAlign w:val="center"/>
          </w:tcPr>
          <w:p w14:paraId="1BCF4FDB"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754" w:type="pct"/>
            <w:tcBorders>
              <w:top w:val="single" w:sz="4" w:space="0" w:color="auto"/>
              <w:left w:val="single" w:sz="4" w:space="0" w:color="auto"/>
              <w:bottom w:val="single" w:sz="4" w:space="0" w:color="auto"/>
              <w:right w:val="single" w:sz="4" w:space="0" w:color="auto"/>
            </w:tcBorders>
          </w:tcPr>
          <w:p w14:paraId="7B374C9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753" w:type="pct"/>
            <w:tcBorders>
              <w:top w:val="single" w:sz="4" w:space="0" w:color="auto"/>
              <w:left w:val="single" w:sz="4" w:space="0" w:color="auto"/>
              <w:bottom w:val="single" w:sz="4" w:space="0" w:color="auto"/>
              <w:right w:val="single" w:sz="4" w:space="0" w:color="auto"/>
            </w:tcBorders>
          </w:tcPr>
          <w:p w14:paraId="13811F8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79C71535" w14:textId="77777777" w:rsidTr="00B06D26">
        <w:trPr>
          <w:trHeight w:val="125"/>
          <w:jc w:val="center"/>
        </w:trPr>
        <w:tc>
          <w:tcPr>
            <w:tcW w:w="337" w:type="pct"/>
            <w:vMerge/>
            <w:tcBorders>
              <w:left w:val="single" w:sz="4" w:space="0" w:color="auto"/>
              <w:right w:val="single" w:sz="4" w:space="0" w:color="auto"/>
            </w:tcBorders>
            <w:vAlign w:val="center"/>
          </w:tcPr>
          <w:p w14:paraId="05213356"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965" w:type="pct"/>
            <w:vMerge/>
            <w:tcBorders>
              <w:left w:val="nil"/>
              <w:right w:val="single" w:sz="4" w:space="0" w:color="auto"/>
            </w:tcBorders>
            <w:vAlign w:val="center"/>
          </w:tcPr>
          <w:p w14:paraId="65BB3026" w14:textId="77777777" w:rsidR="00A962F0" w:rsidRPr="00A2700C" w:rsidRDefault="00A962F0" w:rsidP="00B06D26">
            <w:pPr>
              <w:spacing w:line="240" w:lineRule="auto"/>
              <w:jc w:val="center"/>
              <w:rPr>
                <w:rFonts w:ascii="Verdana" w:eastAsia="Times New Roman" w:hAnsi="Verdana" w:cs="Segoe UI Historic"/>
                <w:color w:val="000000" w:themeColor="text1"/>
              </w:rPr>
            </w:pPr>
          </w:p>
        </w:tc>
        <w:tc>
          <w:tcPr>
            <w:tcW w:w="659" w:type="pct"/>
            <w:vMerge/>
            <w:tcBorders>
              <w:left w:val="single" w:sz="4" w:space="0" w:color="auto"/>
              <w:right w:val="single" w:sz="4" w:space="0" w:color="auto"/>
            </w:tcBorders>
            <w:vAlign w:val="center"/>
          </w:tcPr>
          <w:p w14:paraId="59330DB3" w14:textId="77777777" w:rsidR="00A962F0" w:rsidRPr="00A2700C" w:rsidRDefault="00A962F0" w:rsidP="00B06D26">
            <w:pPr>
              <w:spacing w:line="240" w:lineRule="auto"/>
              <w:jc w:val="center"/>
              <w:rPr>
                <w:rFonts w:ascii="Verdana" w:eastAsia="Calibri" w:hAnsi="Verdana" w:cs="Segoe UI Historic"/>
                <w:color w:val="000000" w:themeColor="text1"/>
              </w:rPr>
            </w:pPr>
          </w:p>
        </w:tc>
        <w:tc>
          <w:tcPr>
            <w:tcW w:w="1028" w:type="pct"/>
            <w:tcBorders>
              <w:top w:val="single" w:sz="4" w:space="0" w:color="auto"/>
              <w:left w:val="single" w:sz="4" w:space="0" w:color="auto"/>
              <w:bottom w:val="single" w:sz="4" w:space="0" w:color="auto"/>
              <w:right w:val="single" w:sz="8" w:space="0" w:color="auto"/>
            </w:tcBorders>
            <w:vAlign w:val="center"/>
          </w:tcPr>
          <w:p w14:paraId="16A17B73"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Monthly on the due date</w:t>
            </w:r>
          </w:p>
        </w:tc>
        <w:tc>
          <w:tcPr>
            <w:tcW w:w="504" w:type="pct"/>
            <w:tcBorders>
              <w:top w:val="single" w:sz="4" w:space="0" w:color="auto"/>
              <w:left w:val="single" w:sz="4" w:space="0" w:color="auto"/>
              <w:bottom w:val="single" w:sz="4" w:space="0" w:color="auto"/>
              <w:right w:val="nil"/>
            </w:tcBorders>
            <w:vAlign w:val="center"/>
          </w:tcPr>
          <w:p w14:paraId="4C09A21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754" w:type="pct"/>
            <w:tcBorders>
              <w:top w:val="single" w:sz="4" w:space="0" w:color="auto"/>
              <w:left w:val="single" w:sz="4" w:space="0" w:color="auto"/>
              <w:bottom w:val="single" w:sz="4" w:space="0" w:color="auto"/>
              <w:right w:val="single" w:sz="4" w:space="0" w:color="auto"/>
            </w:tcBorders>
          </w:tcPr>
          <w:p w14:paraId="289B8EB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753" w:type="pct"/>
            <w:tcBorders>
              <w:top w:val="single" w:sz="4" w:space="0" w:color="auto"/>
              <w:left w:val="single" w:sz="4" w:space="0" w:color="auto"/>
              <w:bottom w:val="single" w:sz="4" w:space="0" w:color="auto"/>
              <w:right w:val="single" w:sz="4" w:space="0" w:color="auto"/>
            </w:tcBorders>
          </w:tcPr>
          <w:p w14:paraId="72BDE35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4F33D627" w14:textId="77777777" w:rsidTr="00B06D26">
        <w:trPr>
          <w:trHeight w:val="65"/>
          <w:jc w:val="center"/>
        </w:trPr>
        <w:tc>
          <w:tcPr>
            <w:tcW w:w="337" w:type="pct"/>
            <w:vMerge/>
            <w:tcBorders>
              <w:left w:val="single" w:sz="4" w:space="0" w:color="auto"/>
              <w:right w:val="single" w:sz="4" w:space="0" w:color="auto"/>
            </w:tcBorders>
            <w:vAlign w:val="center"/>
          </w:tcPr>
          <w:p w14:paraId="658590A8"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965" w:type="pct"/>
            <w:vMerge/>
            <w:tcBorders>
              <w:left w:val="nil"/>
              <w:bottom w:val="single" w:sz="8" w:space="0" w:color="auto"/>
              <w:right w:val="single" w:sz="4" w:space="0" w:color="auto"/>
            </w:tcBorders>
            <w:vAlign w:val="center"/>
          </w:tcPr>
          <w:p w14:paraId="500B675B" w14:textId="77777777" w:rsidR="00A962F0" w:rsidRPr="00A2700C" w:rsidRDefault="00A962F0" w:rsidP="00B06D26">
            <w:pPr>
              <w:spacing w:line="240" w:lineRule="auto"/>
              <w:jc w:val="center"/>
              <w:rPr>
                <w:rFonts w:ascii="Verdana" w:eastAsia="Times New Roman" w:hAnsi="Verdana" w:cs="Segoe UI Historic"/>
                <w:color w:val="000000" w:themeColor="text1"/>
              </w:rPr>
            </w:pPr>
          </w:p>
        </w:tc>
        <w:tc>
          <w:tcPr>
            <w:tcW w:w="659" w:type="pct"/>
            <w:vMerge/>
            <w:tcBorders>
              <w:left w:val="single" w:sz="4" w:space="0" w:color="auto"/>
              <w:bottom w:val="single" w:sz="8" w:space="0" w:color="auto"/>
              <w:right w:val="single" w:sz="4" w:space="0" w:color="auto"/>
            </w:tcBorders>
            <w:vAlign w:val="center"/>
          </w:tcPr>
          <w:p w14:paraId="6088DE3B" w14:textId="77777777" w:rsidR="00A962F0" w:rsidRPr="00A2700C" w:rsidRDefault="00A962F0" w:rsidP="00B06D26">
            <w:pPr>
              <w:spacing w:line="240" w:lineRule="auto"/>
              <w:jc w:val="center"/>
              <w:rPr>
                <w:rFonts w:ascii="Verdana" w:eastAsia="Calibri" w:hAnsi="Verdana" w:cs="Segoe UI Historic"/>
                <w:color w:val="000000" w:themeColor="text1"/>
              </w:rPr>
            </w:pPr>
          </w:p>
        </w:tc>
        <w:tc>
          <w:tcPr>
            <w:tcW w:w="1028" w:type="pct"/>
            <w:tcBorders>
              <w:top w:val="single" w:sz="4" w:space="0" w:color="auto"/>
              <w:left w:val="single" w:sz="4" w:space="0" w:color="auto"/>
              <w:bottom w:val="single" w:sz="8" w:space="0" w:color="auto"/>
              <w:right w:val="single" w:sz="8" w:space="0" w:color="auto"/>
            </w:tcBorders>
            <w:vAlign w:val="center"/>
          </w:tcPr>
          <w:p w14:paraId="7DC264E8"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Quarterly on the due date</w:t>
            </w:r>
          </w:p>
        </w:tc>
        <w:tc>
          <w:tcPr>
            <w:tcW w:w="504" w:type="pct"/>
            <w:tcBorders>
              <w:top w:val="single" w:sz="4" w:space="0" w:color="auto"/>
              <w:left w:val="single" w:sz="4" w:space="0" w:color="auto"/>
              <w:bottom w:val="single" w:sz="8" w:space="0" w:color="auto"/>
              <w:right w:val="nil"/>
            </w:tcBorders>
            <w:vAlign w:val="center"/>
          </w:tcPr>
          <w:p w14:paraId="25A6129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754" w:type="pct"/>
            <w:tcBorders>
              <w:top w:val="single" w:sz="4" w:space="0" w:color="auto"/>
              <w:left w:val="single" w:sz="4" w:space="0" w:color="auto"/>
              <w:bottom w:val="single" w:sz="4" w:space="0" w:color="auto"/>
              <w:right w:val="single" w:sz="4" w:space="0" w:color="auto"/>
            </w:tcBorders>
          </w:tcPr>
          <w:p w14:paraId="6F2308E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753" w:type="pct"/>
            <w:tcBorders>
              <w:top w:val="single" w:sz="4" w:space="0" w:color="auto"/>
              <w:left w:val="single" w:sz="4" w:space="0" w:color="auto"/>
              <w:bottom w:val="single" w:sz="4" w:space="0" w:color="auto"/>
              <w:right w:val="single" w:sz="4" w:space="0" w:color="auto"/>
            </w:tcBorders>
          </w:tcPr>
          <w:p w14:paraId="2E1AA4D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5957C4CE" w14:textId="77777777" w:rsidTr="00B06D26">
        <w:trPr>
          <w:trHeight w:val="397"/>
          <w:jc w:val="center"/>
        </w:trPr>
        <w:tc>
          <w:tcPr>
            <w:tcW w:w="337" w:type="pct"/>
            <w:vMerge/>
            <w:tcBorders>
              <w:left w:val="single" w:sz="4" w:space="0" w:color="auto"/>
              <w:right w:val="single" w:sz="4" w:space="0" w:color="auto"/>
            </w:tcBorders>
            <w:vAlign w:val="center"/>
          </w:tcPr>
          <w:p w14:paraId="12AB7987"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965" w:type="pct"/>
            <w:tcBorders>
              <w:top w:val="single" w:sz="4" w:space="0" w:color="auto"/>
              <w:left w:val="single" w:sz="4" w:space="0" w:color="auto"/>
              <w:bottom w:val="single" w:sz="4" w:space="0" w:color="auto"/>
              <w:right w:val="single" w:sz="4" w:space="0" w:color="auto"/>
            </w:tcBorders>
          </w:tcPr>
          <w:p w14:paraId="5761DDF9" w14:textId="77777777" w:rsidR="00A962F0" w:rsidRPr="00A2700C" w:rsidRDefault="00A962F0" w:rsidP="00B06D26">
            <w:pPr>
              <w:spacing w:line="254" w:lineRule="auto"/>
              <w:jc w:val="center"/>
              <w:rPr>
                <w:rFonts w:ascii="Verdana" w:eastAsia="Calibri" w:hAnsi="Verdana" w:cs="Segoe UI Historic"/>
              </w:rPr>
            </w:pPr>
            <w:r w:rsidRPr="00A2700C">
              <w:rPr>
                <w:rFonts w:ascii="Verdana" w:eastAsia="Calibri" w:hAnsi="Verdana" w:cs="Segoe UI Historic"/>
              </w:rPr>
              <w:t>Actively identify potential merchant through market research, referrals, and networking to acquire the merchant</w:t>
            </w:r>
          </w:p>
        </w:tc>
        <w:tc>
          <w:tcPr>
            <w:tcW w:w="659" w:type="pct"/>
            <w:tcBorders>
              <w:top w:val="single" w:sz="4" w:space="0" w:color="auto"/>
              <w:left w:val="single" w:sz="4" w:space="0" w:color="auto"/>
              <w:bottom w:val="single" w:sz="4" w:space="0" w:color="auto"/>
              <w:right w:val="single" w:sz="4" w:space="0" w:color="auto"/>
            </w:tcBorders>
            <w:vAlign w:val="center"/>
          </w:tcPr>
          <w:p w14:paraId="608D808F"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Percentage</w:t>
            </w:r>
          </w:p>
        </w:tc>
        <w:tc>
          <w:tcPr>
            <w:tcW w:w="1028" w:type="pct"/>
            <w:tcBorders>
              <w:top w:val="single" w:sz="4" w:space="0" w:color="auto"/>
              <w:left w:val="single" w:sz="4" w:space="0" w:color="auto"/>
              <w:bottom w:val="single" w:sz="4" w:space="0" w:color="auto"/>
              <w:right w:val="single" w:sz="4" w:space="0" w:color="auto"/>
            </w:tcBorders>
            <w:vAlign w:val="center"/>
          </w:tcPr>
          <w:p w14:paraId="2F89C564"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As per action plan</w:t>
            </w:r>
          </w:p>
        </w:tc>
        <w:tc>
          <w:tcPr>
            <w:tcW w:w="504" w:type="pct"/>
            <w:tcBorders>
              <w:top w:val="single" w:sz="4" w:space="0" w:color="auto"/>
              <w:left w:val="single" w:sz="4" w:space="0" w:color="auto"/>
              <w:bottom w:val="single" w:sz="4" w:space="0" w:color="auto"/>
              <w:right w:val="single" w:sz="4" w:space="0" w:color="auto"/>
            </w:tcBorders>
            <w:vAlign w:val="center"/>
          </w:tcPr>
          <w:p w14:paraId="53666631" w14:textId="77777777" w:rsidR="00A962F0" w:rsidRPr="00A2700C" w:rsidRDefault="00A962F0" w:rsidP="00B06D26">
            <w:pPr>
              <w:spacing w:line="254"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54" w:type="pct"/>
            <w:tcBorders>
              <w:top w:val="single" w:sz="4" w:space="0" w:color="auto"/>
              <w:left w:val="single" w:sz="4" w:space="0" w:color="auto"/>
              <w:bottom w:val="single" w:sz="4" w:space="0" w:color="auto"/>
              <w:right w:val="single" w:sz="4" w:space="0" w:color="auto"/>
            </w:tcBorders>
          </w:tcPr>
          <w:p w14:paraId="1A6B4FFA"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 xml:space="preserve">Manual </w:t>
            </w:r>
          </w:p>
        </w:tc>
        <w:tc>
          <w:tcPr>
            <w:tcW w:w="753" w:type="pct"/>
            <w:tcBorders>
              <w:top w:val="single" w:sz="4" w:space="0" w:color="auto"/>
              <w:left w:val="single" w:sz="4" w:space="0" w:color="auto"/>
              <w:bottom w:val="single" w:sz="4" w:space="0" w:color="auto"/>
              <w:right w:val="single" w:sz="4" w:space="0" w:color="auto"/>
            </w:tcBorders>
          </w:tcPr>
          <w:p w14:paraId="21E7EC0F"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 be Exceeded</w:t>
            </w:r>
          </w:p>
        </w:tc>
      </w:tr>
      <w:tr w:rsidR="00A962F0" w:rsidRPr="00A2700C" w14:paraId="43AFB039" w14:textId="77777777" w:rsidTr="00B06D26">
        <w:trPr>
          <w:trHeight w:val="397"/>
          <w:jc w:val="center"/>
        </w:trPr>
        <w:tc>
          <w:tcPr>
            <w:tcW w:w="337" w:type="pct"/>
            <w:vMerge/>
            <w:tcBorders>
              <w:left w:val="single" w:sz="4" w:space="0" w:color="auto"/>
              <w:right w:val="single" w:sz="4" w:space="0" w:color="auto"/>
            </w:tcBorders>
            <w:vAlign w:val="center"/>
          </w:tcPr>
          <w:p w14:paraId="1725E602"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965" w:type="pct"/>
            <w:tcBorders>
              <w:top w:val="single" w:sz="4" w:space="0" w:color="auto"/>
              <w:left w:val="single" w:sz="4" w:space="0" w:color="auto"/>
              <w:bottom w:val="single" w:sz="4" w:space="0" w:color="auto"/>
              <w:right w:val="single" w:sz="4" w:space="0" w:color="auto"/>
            </w:tcBorders>
          </w:tcPr>
          <w:p w14:paraId="23F5A608" w14:textId="74B473E6" w:rsidR="00A962F0" w:rsidRPr="00A2700C" w:rsidRDefault="00A962F0" w:rsidP="00B06D26">
            <w:pPr>
              <w:spacing w:line="240" w:lineRule="auto"/>
              <w:jc w:val="center"/>
              <w:rPr>
                <w:rFonts w:ascii="Verdana" w:eastAsia="Calibri" w:hAnsi="Verdana" w:cs="Segoe UI Historic"/>
              </w:rPr>
            </w:pPr>
            <w:r w:rsidRPr="00A2700C">
              <w:rPr>
                <w:rFonts w:ascii="Verdana" w:eastAsia="Calibri" w:hAnsi="Verdana" w:cs="Segoe UI Historic"/>
              </w:rPr>
              <w:t>Follow up performance of merchants with va</w:t>
            </w:r>
            <w:r w:rsidR="00D875C1">
              <w:rPr>
                <w:rFonts w:ascii="Verdana" w:eastAsia="Calibri" w:hAnsi="Verdana" w:cs="Segoe UI Historic"/>
              </w:rPr>
              <w:t>lue proposition for incidents either positive or negative</w:t>
            </w:r>
          </w:p>
        </w:tc>
        <w:tc>
          <w:tcPr>
            <w:tcW w:w="659" w:type="pct"/>
            <w:tcBorders>
              <w:top w:val="single" w:sz="4" w:space="0" w:color="auto"/>
              <w:left w:val="single" w:sz="4" w:space="0" w:color="auto"/>
              <w:bottom w:val="single" w:sz="4" w:space="0" w:color="auto"/>
              <w:right w:val="single" w:sz="4" w:space="0" w:color="auto"/>
            </w:tcBorders>
            <w:vAlign w:val="center"/>
          </w:tcPr>
          <w:p w14:paraId="21EF4970"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Number</w:t>
            </w:r>
          </w:p>
        </w:tc>
        <w:tc>
          <w:tcPr>
            <w:tcW w:w="1028" w:type="pct"/>
            <w:tcBorders>
              <w:top w:val="single" w:sz="4" w:space="0" w:color="auto"/>
              <w:left w:val="single" w:sz="4" w:space="0" w:color="auto"/>
              <w:bottom w:val="single" w:sz="4" w:space="0" w:color="auto"/>
              <w:right w:val="single" w:sz="4" w:space="0" w:color="auto"/>
            </w:tcBorders>
            <w:vAlign w:val="center"/>
          </w:tcPr>
          <w:p w14:paraId="73E120EE"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per quarter</w:t>
            </w:r>
          </w:p>
        </w:tc>
        <w:tc>
          <w:tcPr>
            <w:tcW w:w="504" w:type="pct"/>
            <w:tcBorders>
              <w:top w:val="single" w:sz="4" w:space="0" w:color="auto"/>
              <w:left w:val="single" w:sz="4" w:space="0" w:color="auto"/>
              <w:bottom w:val="single" w:sz="4" w:space="0" w:color="auto"/>
              <w:right w:val="single" w:sz="4" w:space="0" w:color="auto"/>
            </w:tcBorders>
          </w:tcPr>
          <w:p w14:paraId="1EB94319"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54" w:type="pct"/>
            <w:tcBorders>
              <w:top w:val="single" w:sz="4" w:space="0" w:color="auto"/>
              <w:left w:val="single" w:sz="4" w:space="0" w:color="auto"/>
              <w:bottom w:val="single" w:sz="4" w:space="0" w:color="auto"/>
              <w:right w:val="single" w:sz="4" w:space="0" w:color="auto"/>
            </w:tcBorders>
          </w:tcPr>
          <w:p w14:paraId="444FDAA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Manual </w:t>
            </w:r>
          </w:p>
        </w:tc>
        <w:tc>
          <w:tcPr>
            <w:tcW w:w="753" w:type="pct"/>
            <w:tcBorders>
              <w:top w:val="single" w:sz="4" w:space="0" w:color="auto"/>
              <w:left w:val="single" w:sz="4" w:space="0" w:color="auto"/>
              <w:bottom w:val="single" w:sz="4" w:space="0" w:color="auto"/>
              <w:right w:val="single" w:sz="4" w:space="0" w:color="auto"/>
            </w:tcBorders>
          </w:tcPr>
          <w:p w14:paraId="4683A722"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5EE5B2FB" w14:textId="77777777" w:rsidTr="00B06D26">
        <w:trPr>
          <w:trHeight w:val="353"/>
          <w:jc w:val="center"/>
        </w:trPr>
        <w:tc>
          <w:tcPr>
            <w:tcW w:w="337" w:type="pct"/>
            <w:tcBorders>
              <w:left w:val="single" w:sz="4" w:space="0" w:color="auto"/>
              <w:right w:val="single" w:sz="4" w:space="0" w:color="auto"/>
            </w:tcBorders>
            <w:vAlign w:val="center"/>
          </w:tcPr>
          <w:p w14:paraId="460851A0"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965" w:type="pct"/>
            <w:tcBorders>
              <w:top w:val="single" w:sz="4" w:space="0" w:color="auto"/>
              <w:left w:val="single" w:sz="4" w:space="0" w:color="auto"/>
              <w:bottom w:val="single" w:sz="4" w:space="0" w:color="auto"/>
              <w:right w:val="single" w:sz="4" w:space="0" w:color="auto"/>
            </w:tcBorders>
          </w:tcPr>
          <w:p w14:paraId="48303593" w14:textId="77777777" w:rsidR="00A962F0" w:rsidRPr="00A2700C" w:rsidRDefault="00A962F0" w:rsidP="00B06D26">
            <w:pPr>
              <w:spacing w:after="0" w:line="240" w:lineRule="auto"/>
              <w:jc w:val="center"/>
              <w:rPr>
                <w:rFonts w:ascii="Verdana" w:eastAsia="Times New Roman" w:hAnsi="Verdana" w:cs="Segoe UI Historic"/>
                <w:b/>
              </w:rPr>
            </w:pPr>
            <w:r w:rsidRPr="00A2700C">
              <w:rPr>
                <w:rFonts w:ascii="Verdana" w:eastAsia="Times New Roman" w:hAnsi="Verdana" w:cs="Segoe UI Historic"/>
                <w:b/>
              </w:rPr>
              <w:t>Increase CBE birr Merchant Activation</w:t>
            </w:r>
          </w:p>
        </w:tc>
        <w:tc>
          <w:tcPr>
            <w:tcW w:w="659" w:type="pct"/>
            <w:tcBorders>
              <w:top w:val="single" w:sz="4" w:space="0" w:color="auto"/>
              <w:left w:val="single" w:sz="4" w:space="0" w:color="auto"/>
              <w:bottom w:val="single" w:sz="4" w:space="0" w:color="auto"/>
              <w:right w:val="single" w:sz="4" w:space="0" w:color="auto"/>
            </w:tcBorders>
          </w:tcPr>
          <w:p w14:paraId="7C84290E"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percent</w:t>
            </w:r>
          </w:p>
        </w:tc>
        <w:tc>
          <w:tcPr>
            <w:tcW w:w="1028" w:type="pct"/>
            <w:tcBorders>
              <w:top w:val="single" w:sz="4" w:space="0" w:color="auto"/>
              <w:left w:val="single" w:sz="4" w:space="0" w:color="auto"/>
              <w:bottom w:val="single" w:sz="4" w:space="0" w:color="auto"/>
              <w:right w:val="single" w:sz="4" w:space="0" w:color="auto"/>
            </w:tcBorders>
          </w:tcPr>
          <w:p w14:paraId="75280A6C"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Increase activation &gt;=90%</w:t>
            </w:r>
          </w:p>
        </w:tc>
        <w:tc>
          <w:tcPr>
            <w:tcW w:w="504" w:type="pct"/>
            <w:tcBorders>
              <w:top w:val="single" w:sz="4" w:space="0" w:color="auto"/>
              <w:left w:val="single" w:sz="4" w:space="0" w:color="auto"/>
              <w:bottom w:val="single" w:sz="4" w:space="0" w:color="auto"/>
              <w:right w:val="single" w:sz="4" w:space="0" w:color="auto"/>
            </w:tcBorders>
          </w:tcPr>
          <w:p w14:paraId="1C24D9AE"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10%</w:t>
            </w:r>
          </w:p>
        </w:tc>
        <w:tc>
          <w:tcPr>
            <w:tcW w:w="754" w:type="pct"/>
            <w:tcBorders>
              <w:top w:val="single" w:sz="4" w:space="0" w:color="auto"/>
              <w:left w:val="single" w:sz="4" w:space="0" w:color="auto"/>
              <w:bottom w:val="single" w:sz="4" w:space="0" w:color="auto"/>
              <w:right w:val="single" w:sz="4" w:space="0" w:color="auto"/>
            </w:tcBorders>
          </w:tcPr>
          <w:p w14:paraId="4CBFB935" w14:textId="77777777" w:rsidR="00A962F0" w:rsidRPr="00A2700C" w:rsidRDefault="00A962F0" w:rsidP="00B06D26">
            <w:pPr>
              <w:spacing w:line="240" w:lineRule="auto"/>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 xml:space="preserve">System </w:t>
            </w:r>
          </w:p>
        </w:tc>
        <w:tc>
          <w:tcPr>
            <w:tcW w:w="753" w:type="pct"/>
            <w:tcBorders>
              <w:top w:val="single" w:sz="4" w:space="0" w:color="auto"/>
              <w:left w:val="single" w:sz="4" w:space="0" w:color="auto"/>
              <w:bottom w:val="single" w:sz="4" w:space="0" w:color="auto"/>
              <w:right w:val="single" w:sz="4" w:space="0" w:color="auto"/>
            </w:tcBorders>
          </w:tcPr>
          <w:p w14:paraId="72310DA7" w14:textId="77777777" w:rsidR="00A962F0" w:rsidRPr="00A2700C" w:rsidRDefault="00A962F0" w:rsidP="00B06D26">
            <w:pPr>
              <w:spacing w:line="240" w:lineRule="auto"/>
              <w:jc w:val="center"/>
              <w:rPr>
                <w:rFonts w:ascii="Verdana" w:eastAsia="Calibri" w:hAnsi="Verdana" w:cs="Segoe UI Historic"/>
                <w:color w:val="000000" w:themeColor="text1"/>
              </w:rPr>
            </w:pPr>
            <w:r w:rsidRPr="00A2700C">
              <w:rPr>
                <w:rFonts w:ascii="Verdana" w:eastAsia="Times New Roman" w:hAnsi="Verdana" w:cs="Segoe UI Historic"/>
                <w:color w:val="000000" w:themeColor="text1"/>
              </w:rPr>
              <w:t>Cannot be Exceeded</w:t>
            </w:r>
          </w:p>
        </w:tc>
      </w:tr>
      <w:tr w:rsidR="00A962F0" w:rsidRPr="00A2700C" w14:paraId="5B743DEA" w14:textId="77777777" w:rsidTr="00B06D26">
        <w:trPr>
          <w:trHeight w:val="334"/>
          <w:jc w:val="center"/>
        </w:trPr>
        <w:tc>
          <w:tcPr>
            <w:tcW w:w="2989" w:type="pct"/>
            <w:gridSpan w:val="4"/>
            <w:tcBorders>
              <w:top w:val="single" w:sz="4" w:space="0" w:color="auto"/>
              <w:left w:val="single" w:sz="4" w:space="0" w:color="auto"/>
              <w:bottom w:val="single" w:sz="4" w:space="0" w:color="auto"/>
              <w:right w:val="single" w:sz="4" w:space="0" w:color="auto"/>
            </w:tcBorders>
            <w:vAlign w:val="center"/>
            <w:hideMark/>
          </w:tcPr>
          <w:p w14:paraId="2D10360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50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F490A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754" w:type="pct"/>
            <w:tcBorders>
              <w:top w:val="single" w:sz="4" w:space="0" w:color="auto"/>
              <w:left w:val="single" w:sz="4" w:space="0" w:color="auto"/>
              <w:bottom w:val="single" w:sz="4" w:space="0" w:color="auto"/>
              <w:right w:val="single" w:sz="4" w:space="0" w:color="auto"/>
            </w:tcBorders>
          </w:tcPr>
          <w:p w14:paraId="7E5DB9F8"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c>
          <w:tcPr>
            <w:tcW w:w="753" w:type="pct"/>
            <w:tcBorders>
              <w:top w:val="single" w:sz="4" w:space="0" w:color="auto"/>
              <w:left w:val="single" w:sz="4" w:space="0" w:color="auto"/>
              <w:bottom w:val="single" w:sz="4" w:space="0" w:color="auto"/>
              <w:right w:val="single" w:sz="4" w:space="0" w:color="auto"/>
            </w:tcBorders>
            <w:vAlign w:val="center"/>
          </w:tcPr>
          <w:p w14:paraId="6CB4497D" w14:textId="77777777" w:rsidR="00A962F0" w:rsidRPr="00A2700C" w:rsidRDefault="00A962F0" w:rsidP="00B06D26">
            <w:pPr>
              <w:spacing w:line="240" w:lineRule="auto"/>
              <w:jc w:val="center"/>
              <w:rPr>
                <w:rFonts w:ascii="Verdana" w:eastAsia="Times New Roman" w:hAnsi="Verdana" w:cs="Segoe UI Historic"/>
                <w:bCs/>
                <w:color w:val="000000" w:themeColor="text1"/>
              </w:rPr>
            </w:pPr>
          </w:p>
        </w:tc>
      </w:tr>
    </w:tbl>
    <w:p w14:paraId="15781D71" w14:textId="77777777" w:rsidR="00A962F0" w:rsidRPr="00A2700C" w:rsidRDefault="00A962F0" w:rsidP="00B06D26">
      <w:pPr>
        <w:rPr>
          <w:rFonts w:ascii="Verdana" w:hAnsi="Verdana" w:cs="Segoe UI Historic"/>
        </w:rPr>
      </w:pPr>
      <w:bookmarkStart w:id="498" w:name="_Toc130525449"/>
    </w:p>
    <w:p w14:paraId="3C0E2CF3" w14:textId="0C392D7F" w:rsidR="00A962F0" w:rsidRPr="00A2700C" w:rsidRDefault="00522C0F" w:rsidP="00B06D26">
      <w:pPr>
        <w:keepNext/>
        <w:keepLines/>
        <w:spacing w:before="40" w:after="0" w:line="256" w:lineRule="auto"/>
        <w:jc w:val="center"/>
        <w:outlineLvl w:val="2"/>
        <w:rPr>
          <w:rFonts w:ascii="Verdana" w:eastAsia="Times New Roman" w:hAnsi="Verdana" w:cs="Segoe UI Historic"/>
          <w:b/>
          <w:color w:val="000000" w:themeColor="text1"/>
        </w:rPr>
      </w:pPr>
      <w:bookmarkStart w:id="499" w:name="_Toc209460970"/>
      <w:r w:rsidRPr="00C924E4">
        <w:rPr>
          <w:rFonts w:ascii="Verdana" w:eastAsia="Times New Roman" w:hAnsi="Verdana" w:cs="Segoe UI Historic"/>
          <w:b/>
          <w:color w:val="000000" w:themeColor="text1"/>
          <w:highlight w:val="cyan"/>
        </w:rPr>
        <w:t xml:space="preserve">Mobile Money </w:t>
      </w:r>
      <w:r w:rsidR="00A962F0" w:rsidRPr="00C924E4">
        <w:rPr>
          <w:rFonts w:ascii="Verdana" w:eastAsia="Times New Roman" w:hAnsi="Verdana" w:cs="Segoe UI Historic"/>
          <w:b/>
          <w:color w:val="000000" w:themeColor="text1"/>
          <w:highlight w:val="cyan"/>
        </w:rPr>
        <w:t>Merchant Management: Banking Operation Officer G.9 Appraisal parameter</w:t>
      </w:r>
      <w:bookmarkEnd w:id="498"/>
      <w:bookmarkEnd w:id="499"/>
    </w:p>
    <w:tbl>
      <w:tblPr>
        <w:tblW w:w="11335" w:type="dxa"/>
        <w:jc w:val="center"/>
        <w:tblLayout w:type="fixed"/>
        <w:tblLook w:val="0000" w:firstRow="0" w:lastRow="0" w:firstColumn="0" w:lastColumn="0" w:noHBand="0" w:noVBand="0"/>
      </w:tblPr>
      <w:tblGrid>
        <w:gridCol w:w="866"/>
        <w:gridCol w:w="2248"/>
        <w:gridCol w:w="1546"/>
        <w:gridCol w:w="1856"/>
        <w:gridCol w:w="1559"/>
        <w:gridCol w:w="1559"/>
        <w:gridCol w:w="1701"/>
      </w:tblGrid>
      <w:tr w:rsidR="00A962F0" w:rsidRPr="00A2700C" w14:paraId="3F0A40CB" w14:textId="77777777" w:rsidTr="00B06D26">
        <w:trPr>
          <w:trHeight w:val="386"/>
          <w:jc w:val="center"/>
        </w:trPr>
        <w:tc>
          <w:tcPr>
            <w:tcW w:w="11335" w:type="dxa"/>
            <w:gridSpan w:val="7"/>
            <w:tcBorders>
              <w:top w:val="single" w:sz="4" w:space="0" w:color="auto"/>
              <w:left w:val="single" w:sz="4" w:space="0" w:color="auto"/>
              <w:bottom w:val="single" w:sz="4" w:space="0" w:color="auto"/>
              <w:right w:val="single" w:sz="4" w:space="0" w:color="auto"/>
            </w:tcBorders>
            <w:shd w:val="clear" w:color="auto" w:fill="C5E0B3"/>
            <w:vAlign w:val="center"/>
          </w:tcPr>
          <w:p w14:paraId="06DF4943"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A5C5BC3" w14:textId="77777777" w:rsidTr="00B06D26">
        <w:trPr>
          <w:trHeight w:val="386"/>
          <w:jc w:val="center"/>
        </w:trPr>
        <w:tc>
          <w:tcPr>
            <w:tcW w:w="866" w:type="dxa"/>
            <w:vMerge w:val="restart"/>
            <w:tcBorders>
              <w:top w:val="single" w:sz="4" w:space="0" w:color="auto"/>
              <w:left w:val="single" w:sz="4" w:space="0" w:color="auto"/>
              <w:bottom w:val="single" w:sz="4" w:space="0" w:color="auto"/>
              <w:right w:val="single" w:sz="8" w:space="0" w:color="000000"/>
            </w:tcBorders>
            <w:shd w:val="clear" w:color="auto" w:fill="C5E0B3"/>
            <w:vAlign w:val="center"/>
          </w:tcPr>
          <w:p w14:paraId="07648118"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p w14:paraId="35B924ED"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Job position</w:t>
            </w:r>
          </w:p>
        </w:tc>
        <w:tc>
          <w:tcPr>
            <w:tcW w:w="2248"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tcPr>
          <w:p w14:paraId="1ACA5C36"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Goal with Target</w:t>
            </w:r>
          </w:p>
        </w:tc>
        <w:tc>
          <w:tcPr>
            <w:tcW w:w="1546" w:type="dxa"/>
            <w:vMerge w:val="restart"/>
            <w:tcBorders>
              <w:top w:val="single" w:sz="4" w:space="0" w:color="auto"/>
              <w:left w:val="single" w:sz="8" w:space="0" w:color="auto"/>
              <w:bottom w:val="single" w:sz="8" w:space="0" w:color="000000"/>
              <w:right w:val="single" w:sz="8" w:space="0" w:color="auto"/>
            </w:tcBorders>
            <w:shd w:val="clear" w:color="auto" w:fill="C5E0B3"/>
            <w:vAlign w:val="center"/>
          </w:tcPr>
          <w:p w14:paraId="60403B5D"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Meets Expectations (5)</w:t>
            </w:r>
          </w:p>
        </w:tc>
        <w:tc>
          <w:tcPr>
            <w:tcW w:w="1856" w:type="dxa"/>
            <w:vMerge w:val="restart"/>
            <w:tcBorders>
              <w:top w:val="single" w:sz="4" w:space="0" w:color="auto"/>
              <w:left w:val="nil"/>
              <w:bottom w:val="nil"/>
              <w:right w:val="single" w:sz="8" w:space="0" w:color="000000"/>
            </w:tcBorders>
            <w:shd w:val="clear" w:color="auto" w:fill="C5E0B3"/>
            <w:vAlign w:val="center"/>
          </w:tcPr>
          <w:p w14:paraId="1B323E06"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Nearly meets expectations(4)</w:t>
            </w:r>
          </w:p>
        </w:tc>
        <w:tc>
          <w:tcPr>
            <w:tcW w:w="1559" w:type="dxa"/>
            <w:vMerge w:val="restart"/>
            <w:tcBorders>
              <w:top w:val="single" w:sz="4" w:space="0" w:color="auto"/>
              <w:left w:val="single" w:sz="8" w:space="0" w:color="000000"/>
              <w:bottom w:val="nil"/>
              <w:right w:val="single" w:sz="8" w:space="0" w:color="auto"/>
            </w:tcBorders>
            <w:shd w:val="clear" w:color="auto" w:fill="C5E0B3"/>
            <w:vAlign w:val="center"/>
          </w:tcPr>
          <w:p w14:paraId="71821A7C"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Partially meets expectations (3)</w:t>
            </w:r>
          </w:p>
        </w:tc>
        <w:tc>
          <w:tcPr>
            <w:tcW w:w="1559" w:type="dxa"/>
            <w:vMerge w:val="restart"/>
            <w:tcBorders>
              <w:top w:val="single" w:sz="4" w:space="0" w:color="auto"/>
              <w:left w:val="single" w:sz="8" w:space="0" w:color="000000"/>
              <w:bottom w:val="nil"/>
              <w:right w:val="single" w:sz="8" w:space="0" w:color="000000"/>
            </w:tcBorders>
            <w:shd w:val="clear" w:color="auto" w:fill="C5E0B3"/>
            <w:vAlign w:val="center"/>
          </w:tcPr>
          <w:p w14:paraId="273EEAA1"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Minimally meets expectations ( 2)</w:t>
            </w:r>
          </w:p>
        </w:tc>
        <w:tc>
          <w:tcPr>
            <w:tcW w:w="1701" w:type="dxa"/>
            <w:vMerge w:val="restart"/>
            <w:tcBorders>
              <w:top w:val="single" w:sz="4" w:space="0" w:color="auto"/>
              <w:left w:val="single" w:sz="8" w:space="0" w:color="000000"/>
              <w:bottom w:val="nil"/>
              <w:right w:val="single" w:sz="4" w:space="0" w:color="auto"/>
            </w:tcBorders>
            <w:shd w:val="clear" w:color="auto" w:fill="C5E0B3"/>
            <w:vAlign w:val="center"/>
          </w:tcPr>
          <w:p w14:paraId="33BBE566"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Unsatisfactory (1)</w:t>
            </w:r>
          </w:p>
        </w:tc>
      </w:tr>
      <w:tr w:rsidR="00A962F0" w:rsidRPr="00A2700C" w14:paraId="7C9C0037" w14:textId="77777777" w:rsidTr="00B06D26">
        <w:trPr>
          <w:trHeight w:val="304"/>
          <w:jc w:val="center"/>
        </w:trPr>
        <w:tc>
          <w:tcPr>
            <w:tcW w:w="866" w:type="dxa"/>
            <w:vMerge/>
            <w:tcBorders>
              <w:top w:val="single" w:sz="4" w:space="0" w:color="auto"/>
              <w:left w:val="single" w:sz="4" w:space="0" w:color="auto"/>
              <w:bottom w:val="single" w:sz="4" w:space="0" w:color="auto"/>
              <w:right w:val="single" w:sz="8" w:space="0" w:color="000000"/>
            </w:tcBorders>
            <w:shd w:val="clear" w:color="auto" w:fill="C5E0B3"/>
            <w:vAlign w:val="center"/>
          </w:tcPr>
          <w:p w14:paraId="54391C4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vMerge/>
            <w:tcBorders>
              <w:top w:val="single" w:sz="4" w:space="0" w:color="auto"/>
              <w:left w:val="single" w:sz="8" w:space="0" w:color="000000"/>
              <w:bottom w:val="single" w:sz="8" w:space="0" w:color="000000"/>
              <w:right w:val="single" w:sz="8" w:space="0" w:color="auto"/>
            </w:tcBorders>
            <w:shd w:val="clear" w:color="auto" w:fill="C5E0B3"/>
            <w:vAlign w:val="center"/>
          </w:tcPr>
          <w:p w14:paraId="2DFEEB32"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546" w:type="dxa"/>
            <w:vMerge/>
            <w:tcBorders>
              <w:top w:val="single" w:sz="4" w:space="0" w:color="auto"/>
              <w:left w:val="single" w:sz="8" w:space="0" w:color="auto"/>
              <w:bottom w:val="single" w:sz="8" w:space="0" w:color="000000"/>
              <w:right w:val="single" w:sz="8" w:space="0" w:color="auto"/>
            </w:tcBorders>
            <w:shd w:val="clear" w:color="auto" w:fill="C5E0B3"/>
            <w:vAlign w:val="center"/>
          </w:tcPr>
          <w:p w14:paraId="2791AC5D"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856" w:type="dxa"/>
            <w:vMerge/>
            <w:tcBorders>
              <w:top w:val="single" w:sz="4" w:space="0" w:color="auto"/>
              <w:left w:val="nil"/>
              <w:bottom w:val="nil"/>
              <w:right w:val="single" w:sz="8" w:space="0" w:color="000000"/>
            </w:tcBorders>
            <w:shd w:val="clear" w:color="auto" w:fill="C5E0B3"/>
            <w:vAlign w:val="center"/>
          </w:tcPr>
          <w:p w14:paraId="1A8E456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559" w:type="dxa"/>
            <w:vMerge/>
            <w:tcBorders>
              <w:top w:val="single" w:sz="4" w:space="0" w:color="auto"/>
              <w:left w:val="single" w:sz="8" w:space="0" w:color="000000"/>
              <w:bottom w:val="nil"/>
              <w:right w:val="single" w:sz="8" w:space="0" w:color="auto"/>
            </w:tcBorders>
            <w:shd w:val="clear" w:color="auto" w:fill="C5E0B3"/>
            <w:vAlign w:val="center"/>
          </w:tcPr>
          <w:p w14:paraId="5F093D2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559" w:type="dxa"/>
            <w:vMerge/>
            <w:tcBorders>
              <w:top w:val="single" w:sz="4" w:space="0" w:color="auto"/>
              <w:left w:val="single" w:sz="8" w:space="0" w:color="000000"/>
              <w:bottom w:val="single" w:sz="4" w:space="0" w:color="auto"/>
              <w:right w:val="single" w:sz="8" w:space="0" w:color="000000"/>
            </w:tcBorders>
            <w:shd w:val="clear" w:color="auto" w:fill="C5E0B3"/>
            <w:vAlign w:val="center"/>
          </w:tcPr>
          <w:p w14:paraId="007D19D5"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701" w:type="dxa"/>
            <w:vMerge/>
            <w:tcBorders>
              <w:top w:val="single" w:sz="4" w:space="0" w:color="auto"/>
              <w:left w:val="single" w:sz="8" w:space="0" w:color="000000"/>
              <w:bottom w:val="nil"/>
              <w:right w:val="single" w:sz="4" w:space="0" w:color="auto"/>
            </w:tcBorders>
            <w:shd w:val="clear" w:color="auto" w:fill="C5E0B3"/>
            <w:vAlign w:val="center"/>
          </w:tcPr>
          <w:p w14:paraId="5A54A71E"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r>
      <w:tr w:rsidR="00A962F0" w:rsidRPr="00A2700C" w14:paraId="02589EE6" w14:textId="77777777" w:rsidTr="00B06D26">
        <w:trPr>
          <w:trHeight w:val="365"/>
          <w:jc w:val="center"/>
        </w:trPr>
        <w:tc>
          <w:tcPr>
            <w:tcW w:w="866" w:type="dxa"/>
            <w:vMerge w:val="restart"/>
            <w:tcBorders>
              <w:top w:val="single" w:sz="4" w:space="0" w:color="auto"/>
              <w:left w:val="single" w:sz="4" w:space="0" w:color="auto"/>
              <w:bottom w:val="nil"/>
              <w:right w:val="single" w:sz="4" w:space="0" w:color="auto"/>
            </w:tcBorders>
            <w:textDirection w:val="btLr"/>
            <w:vAlign w:val="center"/>
          </w:tcPr>
          <w:p w14:paraId="07C12CE1" w14:textId="77777777" w:rsidR="00A962F0" w:rsidRPr="00A2700C" w:rsidRDefault="00A962F0" w:rsidP="00B06D26">
            <w:pPr>
              <w:ind w:left="113" w:right="113"/>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Banking Operation  Officer</w:t>
            </w:r>
          </w:p>
        </w:tc>
        <w:tc>
          <w:tcPr>
            <w:tcW w:w="2248" w:type="dxa"/>
            <w:tcBorders>
              <w:top w:val="nil"/>
              <w:left w:val="single" w:sz="4" w:space="0" w:color="auto"/>
              <w:bottom w:val="single" w:sz="4" w:space="0" w:color="auto"/>
              <w:right w:val="single" w:sz="8" w:space="0" w:color="auto"/>
            </w:tcBorders>
          </w:tcPr>
          <w:p w14:paraId="18E3609F"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Calibri" w:hAnsi="Verdana" w:cs="Segoe UI Historic"/>
              </w:rPr>
              <w:t>Achieve team critical target</w:t>
            </w:r>
          </w:p>
        </w:tc>
        <w:tc>
          <w:tcPr>
            <w:tcW w:w="1546" w:type="dxa"/>
            <w:tcBorders>
              <w:top w:val="nil"/>
              <w:left w:val="nil"/>
              <w:bottom w:val="single" w:sz="8" w:space="0" w:color="auto"/>
              <w:right w:val="nil"/>
            </w:tcBorders>
          </w:tcPr>
          <w:p w14:paraId="65FE860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100%</w:t>
            </w:r>
          </w:p>
        </w:tc>
        <w:tc>
          <w:tcPr>
            <w:tcW w:w="1856" w:type="dxa"/>
            <w:tcBorders>
              <w:top w:val="single" w:sz="8" w:space="0" w:color="auto"/>
              <w:left w:val="single" w:sz="8" w:space="0" w:color="auto"/>
              <w:bottom w:val="single" w:sz="8" w:space="0" w:color="auto"/>
              <w:right w:val="single" w:sz="8" w:space="0" w:color="auto"/>
            </w:tcBorders>
          </w:tcPr>
          <w:p w14:paraId="7068CBA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90 to 99.9%</w:t>
            </w:r>
          </w:p>
        </w:tc>
        <w:tc>
          <w:tcPr>
            <w:tcW w:w="1559" w:type="dxa"/>
            <w:tcBorders>
              <w:top w:val="single" w:sz="8" w:space="0" w:color="auto"/>
              <w:left w:val="nil"/>
              <w:bottom w:val="single" w:sz="8" w:space="0" w:color="auto"/>
              <w:right w:val="single" w:sz="8" w:space="0" w:color="auto"/>
            </w:tcBorders>
          </w:tcPr>
          <w:p w14:paraId="7F5AA5D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80 to 89.9%</w:t>
            </w:r>
          </w:p>
        </w:tc>
        <w:tc>
          <w:tcPr>
            <w:tcW w:w="1559" w:type="dxa"/>
            <w:tcBorders>
              <w:top w:val="single" w:sz="4" w:space="0" w:color="auto"/>
              <w:left w:val="nil"/>
              <w:bottom w:val="single" w:sz="4" w:space="0" w:color="auto"/>
              <w:right w:val="nil"/>
            </w:tcBorders>
          </w:tcPr>
          <w:p w14:paraId="5398AB21"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66 to 79.9%</w:t>
            </w:r>
          </w:p>
        </w:tc>
        <w:tc>
          <w:tcPr>
            <w:tcW w:w="1701" w:type="dxa"/>
            <w:tcBorders>
              <w:top w:val="single" w:sz="8" w:space="0" w:color="auto"/>
              <w:left w:val="single" w:sz="8" w:space="0" w:color="auto"/>
              <w:bottom w:val="single" w:sz="8" w:space="0" w:color="auto"/>
              <w:right w:val="single" w:sz="4" w:space="0" w:color="auto"/>
            </w:tcBorders>
          </w:tcPr>
          <w:p w14:paraId="22E9E73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If the manager meets less than 65%</w:t>
            </w:r>
          </w:p>
        </w:tc>
      </w:tr>
      <w:tr w:rsidR="00A962F0" w:rsidRPr="00A2700C" w14:paraId="214BC3A7" w14:textId="77777777" w:rsidTr="00B06D26">
        <w:trPr>
          <w:trHeight w:val="272"/>
          <w:jc w:val="center"/>
        </w:trPr>
        <w:tc>
          <w:tcPr>
            <w:tcW w:w="866" w:type="dxa"/>
            <w:vMerge/>
            <w:tcBorders>
              <w:top w:val="nil"/>
              <w:left w:val="single" w:sz="4" w:space="0" w:color="auto"/>
              <w:bottom w:val="nil"/>
              <w:right w:val="single" w:sz="4" w:space="0" w:color="auto"/>
            </w:tcBorders>
            <w:vAlign w:val="center"/>
          </w:tcPr>
          <w:p w14:paraId="1CD4969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22A1680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rPr>
            </w:pPr>
            <w:r w:rsidRPr="00A2700C">
              <w:rPr>
                <w:rFonts w:ascii="Verdana" w:eastAsia="Times New Roman" w:hAnsi="Verdana" w:cs="Segoe UI Historic"/>
                <w:bCs/>
              </w:rPr>
              <w:t>Submission of Reports Weekly. Time</w:t>
            </w:r>
          </w:p>
        </w:tc>
        <w:tc>
          <w:tcPr>
            <w:tcW w:w="1546" w:type="dxa"/>
            <w:tcBorders>
              <w:top w:val="nil"/>
              <w:left w:val="nil"/>
              <w:bottom w:val="single" w:sz="4" w:space="0" w:color="auto"/>
              <w:right w:val="nil"/>
            </w:tcBorders>
            <w:shd w:val="clear" w:color="auto" w:fill="FFFFFF"/>
          </w:tcPr>
          <w:p w14:paraId="25200712" w14:textId="79D46606" w:rsidR="00A962F0" w:rsidRPr="00A2700C" w:rsidRDefault="00AE2F0C"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 xml:space="preserve">If </w:t>
            </w:r>
            <w:r w:rsidRPr="00A2700C">
              <w:rPr>
                <w:rFonts w:ascii="Verdana" w:eastAsia="Times New Roman" w:hAnsi="Verdana" w:cs="Segoe UI Historic"/>
                <w:bCs/>
                <w:color w:val="000000" w:themeColor="text1"/>
              </w:rPr>
              <w:t>the report is submitted on the due date</w:t>
            </w:r>
          </w:p>
        </w:tc>
        <w:tc>
          <w:tcPr>
            <w:tcW w:w="1856" w:type="dxa"/>
            <w:tcBorders>
              <w:top w:val="nil"/>
              <w:left w:val="single" w:sz="8" w:space="0" w:color="auto"/>
              <w:bottom w:val="single" w:sz="4" w:space="0" w:color="auto"/>
              <w:right w:val="single" w:sz="8" w:space="0" w:color="auto"/>
            </w:tcBorders>
            <w:shd w:val="clear" w:color="auto" w:fill="FFFFFF"/>
          </w:tcPr>
          <w:p w14:paraId="58BBF80F" w14:textId="017729B9"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1559" w:type="dxa"/>
            <w:tcBorders>
              <w:top w:val="nil"/>
              <w:left w:val="nil"/>
              <w:bottom w:val="single" w:sz="4" w:space="0" w:color="auto"/>
              <w:right w:val="single" w:sz="8" w:space="0" w:color="auto"/>
            </w:tcBorders>
            <w:shd w:val="clear" w:color="auto" w:fill="FFFFFF"/>
          </w:tcPr>
          <w:p w14:paraId="3E282BF8" w14:textId="0A89C3B0"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1559" w:type="dxa"/>
            <w:tcBorders>
              <w:top w:val="single" w:sz="8" w:space="0" w:color="auto"/>
              <w:left w:val="nil"/>
              <w:bottom w:val="single" w:sz="4" w:space="0" w:color="auto"/>
              <w:right w:val="single" w:sz="8" w:space="0" w:color="auto"/>
            </w:tcBorders>
            <w:shd w:val="clear" w:color="auto" w:fill="FFFFFF"/>
          </w:tcPr>
          <w:p w14:paraId="262B9EBD" w14:textId="3313F05C"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1701" w:type="dxa"/>
            <w:tcBorders>
              <w:top w:val="nil"/>
              <w:left w:val="nil"/>
              <w:bottom w:val="single" w:sz="4" w:space="0" w:color="auto"/>
              <w:right w:val="single" w:sz="4" w:space="0" w:color="auto"/>
            </w:tcBorders>
            <w:shd w:val="clear" w:color="auto" w:fill="FFFFFF"/>
          </w:tcPr>
          <w:p w14:paraId="727583BC" w14:textId="40C600E7"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3EEE3072" w14:textId="77777777" w:rsidTr="00B06D26">
        <w:trPr>
          <w:trHeight w:val="428"/>
          <w:jc w:val="center"/>
        </w:trPr>
        <w:tc>
          <w:tcPr>
            <w:tcW w:w="866" w:type="dxa"/>
            <w:vMerge/>
            <w:tcBorders>
              <w:top w:val="nil"/>
              <w:left w:val="single" w:sz="4" w:space="0" w:color="auto"/>
              <w:bottom w:val="nil"/>
              <w:right w:val="single" w:sz="4" w:space="0" w:color="auto"/>
            </w:tcBorders>
            <w:vAlign w:val="center"/>
          </w:tcPr>
          <w:p w14:paraId="729D96FC"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22B64007" w14:textId="77777777" w:rsidR="00A962F0" w:rsidRPr="00A2700C" w:rsidRDefault="00A962F0" w:rsidP="00B06D26">
            <w:pPr>
              <w:spacing w:after="0" w:line="240" w:lineRule="auto"/>
              <w:jc w:val="center"/>
              <w:rPr>
                <w:rFonts w:ascii="Verdana" w:eastAsia="Calibri" w:hAnsi="Verdana" w:cs="Segoe UI Historic"/>
              </w:rPr>
            </w:pPr>
            <w:r w:rsidRPr="00A2700C">
              <w:rPr>
                <w:rFonts w:ascii="Verdana" w:eastAsia="Times New Roman" w:hAnsi="Verdana" w:cs="Segoe UI Historic"/>
                <w:bCs/>
              </w:rPr>
              <w:t>Submission of Reports Monthly. Time</w:t>
            </w:r>
          </w:p>
        </w:tc>
        <w:tc>
          <w:tcPr>
            <w:tcW w:w="1546" w:type="dxa"/>
            <w:tcBorders>
              <w:top w:val="nil"/>
              <w:left w:val="nil"/>
              <w:bottom w:val="single" w:sz="4" w:space="0" w:color="auto"/>
              <w:right w:val="nil"/>
            </w:tcBorders>
            <w:shd w:val="clear" w:color="auto" w:fill="FFFFFF"/>
          </w:tcPr>
          <w:p w14:paraId="44C31765" w14:textId="7BE310F6"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1856" w:type="dxa"/>
            <w:tcBorders>
              <w:top w:val="nil"/>
              <w:left w:val="single" w:sz="8" w:space="0" w:color="auto"/>
              <w:bottom w:val="single" w:sz="4" w:space="0" w:color="auto"/>
              <w:right w:val="single" w:sz="8" w:space="0" w:color="auto"/>
            </w:tcBorders>
            <w:shd w:val="clear" w:color="auto" w:fill="FFFFFF"/>
          </w:tcPr>
          <w:p w14:paraId="0B656924" w14:textId="61BF324B"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1559" w:type="dxa"/>
            <w:tcBorders>
              <w:top w:val="nil"/>
              <w:left w:val="nil"/>
              <w:bottom w:val="single" w:sz="4" w:space="0" w:color="auto"/>
              <w:right w:val="single" w:sz="8" w:space="0" w:color="auto"/>
            </w:tcBorders>
            <w:shd w:val="clear" w:color="auto" w:fill="FFFFFF"/>
          </w:tcPr>
          <w:p w14:paraId="4C7F4FB0" w14:textId="36BF094F"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1559" w:type="dxa"/>
            <w:tcBorders>
              <w:top w:val="single" w:sz="8" w:space="0" w:color="auto"/>
              <w:left w:val="nil"/>
              <w:bottom w:val="single" w:sz="4" w:space="0" w:color="auto"/>
              <w:right w:val="single" w:sz="8" w:space="0" w:color="auto"/>
            </w:tcBorders>
            <w:shd w:val="clear" w:color="auto" w:fill="FFFFFF"/>
          </w:tcPr>
          <w:p w14:paraId="4B20E2F6" w14:textId="3CBE84F0"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1701" w:type="dxa"/>
            <w:tcBorders>
              <w:top w:val="nil"/>
              <w:left w:val="nil"/>
              <w:bottom w:val="single" w:sz="4" w:space="0" w:color="auto"/>
              <w:right w:val="single" w:sz="4" w:space="0" w:color="auto"/>
            </w:tcBorders>
            <w:shd w:val="clear" w:color="auto" w:fill="FFFFFF"/>
          </w:tcPr>
          <w:p w14:paraId="47AFD0E8" w14:textId="76D0F27A"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7AD89574" w14:textId="77777777" w:rsidTr="00B06D26">
        <w:trPr>
          <w:trHeight w:val="428"/>
          <w:jc w:val="center"/>
        </w:trPr>
        <w:tc>
          <w:tcPr>
            <w:tcW w:w="866" w:type="dxa"/>
            <w:vMerge/>
            <w:tcBorders>
              <w:top w:val="nil"/>
              <w:left w:val="single" w:sz="4" w:space="0" w:color="auto"/>
              <w:bottom w:val="nil"/>
              <w:right w:val="single" w:sz="4" w:space="0" w:color="auto"/>
            </w:tcBorders>
            <w:vAlign w:val="center"/>
          </w:tcPr>
          <w:p w14:paraId="52C548EC"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758B78D2" w14:textId="77777777" w:rsidR="00A962F0" w:rsidRPr="00A2700C" w:rsidRDefault="00A962F0" w:rsidP="00B06D26">
            <w:pPr>
              <w:spacing w:after="0" w:line="240" w:lineRule="auto"/>
              <w:jc w:val="center"/>
              <w:rPr>
                <w:rFonts w:ascii="Verdana" w:eastAsia="Calibri" w:hAnsi="Verdana" w:cs="Segoe UI Historic"/>
              </w:rPr>
            </w:pPr>
            <w:r w:rsidRPr="00A2700C">
              <w:rPr>
                <w:rFonts w:ascii="Verdana" w:eastAsia="Times New Roman" w:hAnsi="Verdana" w:cs="Segoe UI Historic"/>
                <w:bCs/>
              </w:rPr>
              <w:t>Submission of Reports Quarterly. Time</w:t>
            </w:r>
          </w:p>
        </w:tc>
        <w:tc>
          <w:tcPr>
            <w:tcW w:w="1546" w:type="dxa"/>
            <w:tcBorders>
              <w:top w:val="nil"/>
              <w:left w:val="nil"/>
              <w:bottom w:val="single" w:sz="4" w:space="0" w:color="auto"/>
              <w:right w:val="nil"/>
            </w:tcBorders>
            <w:shd w:val="clear" w:color="auto" w:fill="FFFFFF"/>
          </w:tcPr>
          <w:p w14:paraId="02A7107F" w14:textId="4B548EEF"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1856" w:type="dxa"/>
            <w:tcBorders>
              <w:top w:val="nil"/>
              <w:left w:val="single" w:sz="8" w:space="0" w:color="auto"/>
              <w:bottom w:val="single" w:sz="4" w:space="0" w:color="auto"/>
              <w:right w:val="single" w:sz="8" w:space="0" w:color="auto"/>
            </w:tcBorders>
            <w:shd w:val="clear" w:color="auto" w:fill="FFFFFF"/>
          </w:tcPr>
          <w:p w14:paraId="5E308385" w14:textId="491E5E11"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1559" w:type="dxa"/>
            <w:tcBorders>
              <w:top w:val="nil"/>
              <w:left w:val="nil"/>
              <w:bottom w:val="single" w:sz="4" w:space="0" w:color="auto"/>
              <w:right w:val="single" w:sz="8" w:space="0" w:color="auto"/>
            </w:tcBorders>
            <w:shd w:val="clear" w:color="auto" w:fill="FFFFFF"/>
          </w:tcPr>
          <w:p w14:paraId="063265AE" w14:textId="1F86D574"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1559" w:type="dxa"/>
            <w:tcBorders>
              <w:top w:val="single" w:sz="8" w:space="0" w:color="auto"/>
              <w:left w:val="nil"/>
              <w:bottom w:val="single" w:sz="4" w:space="0" w:color="auto"/>
              <w:right w:val="single" w:sz="8" w:space="0" w:color="auto"/>
            </w:tcBorders>
            <w:shd w:val="clear" w:color="auto" w:fill="FFFFFF"/>
          </w:tcPr>
          <w:p w14:paraId="56737EF4" w14:textId="51E52240"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1701" w:type="dxa"/>
            <w:tcBorders>
              <w:top w:val="nil"/>
              <w:left w:val="nil"/>
              <w:bottom w:val="single" w:sz="4" w:space="0" w:color="auto"/>
              <w:right w:val="single" w:sz="4" w:space="0" w:color="auto"/>
            </w:tcBorders>
            <w:shd w:val="clear" w:color="auto" w:fill="FFFFFF"/>
          </w:tcPr>
          <w:p w14:paraId="27DA4011" w14:textId="07BDEAD4" w:rsidR="00A962F0" w:rsidRPr="00A2700C" w:rsidRDefault="00B7509B" w:rsidP="00B06D26">
            <w:pPr>
              <w:autoSpaceDE w:val="0"/>
              <w:autoSpaceDN w:val="0"/>
              <w:adjustRightInd w:val="0"/>
              <w:spacing w:line="252" w:lineRule="auto"/>
              <w:jc w:val="center"/>
              <w:rPr>
                <w:rFonts w:ascii="Verdana" w:eastAsia="Calibri" w:hAnsi="Verdana" w:cs="Segoe UI Historic"/>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7F31BF8D" w14:textId="77777777" w:rsidTr="00B06D26">
        <w:trPr>
          <w:trHeight w:val="428"/>
          <w:jc w:val="center"/>
        </w:trPr>
        <w:tc>
          <w:tcPr>
            <w:tcW w:w="866" w:type="dxa"/>
            <w:vMerge/>
            <w:tcBorders>
              <w:top w:val="nil"/>
              <w:left w:val="single" w:sz="4" w:space="0" w:color="auto"/>
              <w:bottom w:val="nil"/>
              <w:right w:val="single" w:sz="4" w:space="0" w:color="auto"/>
            </w:tcBorders>
            <w:vAlign w:val="center"/>
          </w:tcPr>
          <w:p w14:paraId="61EA75B4"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7AB27040" w14:textId="77777777" w:rsidR="00A962F0" w:rsidRPr="00A2700C" w:rsidRDefault="00A962F0" w:rsidP="00B06D26">
            <w:pPr>
              <w:spacing w:after="0" w:line="240" w:lineRule="auto"/>
              <w:jc w:val="center"/>
              <w:rPr>
                <w:rFonts w:ascii="Verdana" w:eastAsia="Calibri" w:hAnsi="Verdana" w:cs="Segoe UI Historic"/>
              </w:rPr>
            </w:pPr>
            <w:r w:rsidRPr="00A2700C">
              <w:rPr>
                <w:rFonts w:ascii="Verdana" w:eastAsia="Calibri" w:hAnsi="Verdana" w:cs="Segoe UI Historic"/>
              </w:rPr>
              <w:t>Follow up performance of merchants with value proposition  for incidents (either positive or negative)</w:t>
            </w:r>
          </w:p>
        </w:tc>
        <w:tc>
          <w:tcPr>
            <w:tcW w:w="1546" w:type="dxa"/>
            <w:tcBorders>
              <w:top w:val="single" w:sz="4" w:space="0" w:color="auto"/>
              <w:left w:val="nil"/>
              <w:bottom w:val="single" w:sz="4" w:space="0" w:color="auto"/>
              <w:right w:val="nil"/>
            </w:tcBorders>
            <w:shd w:val="clear" w:color="auto" w:fill="FFFFFF"/>
          </w:tcPr>
          <w:p w14:paraId="2A893CBD"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12 reports submitted per quarter</w:t>
            </w:r>
          </w:p>
        </w:tc>
        <w:tc>
          <w:tcPr>
            <w:tcW w:w="1856" w:type="dxa"/>
            <w:tcBorders>
              <w:top w:val="single" w:sz="4" w:space="0" w:color="auto"/>
              <w:left w:val="single" w:sz="8" w:space="0" w:color="auto"/>
              <w:bottom w:val="single" w:sz="4" w:space="0" w:color="auto"/>
              <w:right w:val="single" w:sz="8" w:space="0" w:color="auto"/>
            </w:tcBorders>
            <w:shd w:val="clear" w:color="auto" w:fill="FFFFFF"/>
          </w:tcPr>
          <w:p w14:paraId="6DEBF14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9 reports submitted per quarter</w:t>
            </w:r>
          </w:p>
        </w:tc>
        <w:tc>
          <w:tcPr>
            <w:tcW w:w="1559" w:type="dxa"/>
            <w:tcBorders>
              <w:top w:val="single" w:sz="4" w:space="0" w:color="auto"/>
              <w:left w:val="nil"/>
              <w:bottom w:val="single" w:sz="4" w:space="0" w:color="auto"/>
              <w:right w:val="single" w:sz="8" w:space="0" w:color="auto"/>
            </w:tcBorders>
            <w:shd w:val="clear" w:color="auto" w:fill="FFFFFF"/>
          </w:tcPr>
          <w:p w14:paraId="0F952497"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6 reports submitted per quarter</w:t>
            </w:r>
          </w:p>
        </w:tc>
        <w:tc>
          <w:tcPr>
            <w:tcW w:w="1559" w:type="dxa"/>
            <w:tcBorders>
              <w:top w:val="single" w:sz="4" w:space="0" w:color="auto"/>
              <w:left w:val="nil"/>
              <w:bottom w:val="single" w:sz="4" w:space="0" w:color="auto"/>
              <w:right w:val="single" w:sz="8" w:space="0" w:color="auto"/>
            </w:tcBorders>
            <w:shd w:val="clear" w:color="auto" w:fill="FFFFFF"/>
          </w:tcPr>
          <w:p w14:paraId="67A9740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3 reports submitted per quarter</w:t>
            </w:r>
          </w:p>
        </w:tc>
        <w:tc>
          <w:tcPr>
            <w:tcW w:w="1701" w:type="dxa"/>
            <w:tcBorders>
              <w:top w:val="single" w:sz="4" w:space="0" w:color="auto"/>
              <w:left w:val="nil"/>
              <w:bottom w:val="single" w:sz="4" w:space="0" w:color="auto"/>
              <w:right w:val="single" w:sz="4" w:space="0" w:color="auto"/>
            </w:tcBorders>
            <w:shd w:val="clear" w:color="auto" w:fill="FFFFFF"/>
          </w:tcPr>
          <w:p w14:paraId="6AD4C260"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Less than 3 reports submitted per quarter</w:t>
            </w:r>
          </w:p>
        </w:tc>
      </w:tr>
      <w:tr w:rsidR="00A962F0" w:rsidRPr="00A2700C" w14:paraId="0E0E6EBD" w14:textId="77777777" w:rsidTr="00B06D26">
        <w:trPr>
          <w:trHeight w:val="1297"/>
          <w:jc w:val="center"/>
        </w:trPr>
        <w:tc>
          <w:tcPr>
            <w:tcW w:w="866" w:type="dxa"/>
            <w:vMerge/>
            <w:tcBorders>
              <w:top w:val="nil"/>
              <w:left w:val="single" w:sz="4" w:space="0" w:color="auto"/>
              <w:bottom w:val="nil"/>
              <w:right w:val="single" w:sz="4" w:space="0" w:color="auto"/>
            </w:tcBorders>
            <w:vAlign w:val="center"/>
          </w:tcPr>
          <w:p w14:paraId="328E8CF8"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21C2CC9A" w14:textId="77777777" w:rsidR="00A962F0" w:rsidRPr="00A2700C" w:rsidRDefault="00A962F0" w:rsidP="00B06D26">
            <w:pPr>
              <w:spacing w:after="0" w:line="240" w:lineRule="auto"/>
              <w:jc w:val="center"/>
              <w:rPr>
                <w:rFonts w:ascii="Verdana" w:eastAsia="Calibri" w:hAnsi="Verdana" w:cs="Segoe UI Historic"/>
                <w:b/>
              </w:rPr>
            </w:pPr>
            <w:r w:rsidRPr="00A2700C">
              <w:rPr>
                <w:rFonts w:ascii="Verdana" w:eastAsia="Calibri" w:hAnsi="Verdana" w:cs="Segoe UI Historic"/>
              </w:rPr>
              <w:t>Increase CBE birr merchant activation</w:t>
            </w:r>
          </w:p>
        </w:tc>
        <w:tc>
          <w:tcPr>
            <w:tcW w:w="1546" w:type="dxa"/>
            <w:tcBorders>
              <w:top w:val="nil"/>
              <w:left w:val="nil"/>
              <w:bottom w:val="single" w:sz="4" w:space="0" w:color="auto"/>
              <w:right w:val="nil"/>
            </w:tcBorders>
            <w:shd w:val="clear" w:color="auto" w:fill="FFFFFF"/>
          </w:tcPr>
          <w:p w14:paraId="493006DD" w14:textId="05E30A6B" w:rsidR="00A962F0" w:rsidRPr="00A2700C" w:rsidRDefault="00A962F0" w:rsidP="00B7509B">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w:t>
            </w:r>
            <w:r w:rsidR="00B7509B">
              <w:rPr>
                <w:rFonts w:ascii="Verdana" w:hAnsi="Verdana" w:cs="Segoe UI Historic"/>
              </w:rPr>
              <w:t xml:space="preserve"> </w:t>
            </w:r>
            <w:r w:rsidRPr="00A2700C">
              <w:rPr>
                <w:rFonts w:ascii="Verdana" w:hAnsi="Verdana" w:cs="Segoe UI Historic"/>
              </w:rPr>
              <w:t>90% of action plan achieved</w:t>
            </w:r>
          </w:p>
        </w:tc>
        <w:tc>
          <w:tcPr>
            <w:tcW w:w="1856" w:type="dxa"/>
            <w:tcBorders>
              <w:top w:val="nil"/>
              <w:left w:val="single" w:sz="8" w:space="0" w:color="auto"/>
              <w:bottom w:val="single" w:sz="4" w:space="0" w:color="auto"/>
              <w:right w:val="single" w:sz="8" w:space="0" w:color="auto"/>
            </w:tcBorders>
            <w:shd w:val="clear" w:color="auto" w:fill="FFFFFF"/>
          </w:tcPr>
          <w:p w14:paraId="52841ABC"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80% - 89.99%</w:t>
            </w:r>
          </w:p>
        </w:tc>
        <w:tc>
          <w:tcPr>
            <w:tcW w:w="1559" w:type="dxa"/>
            <w:tcBorders>
              <w:top w:val="nil"/>
              <w:left w:val="nil"/>
              <w:bottom w:val="single" w:sz="4" w:space="0" w:color="auto"/>
              <w:right w:val="single" w:sz="8" w:space="0" w:color="auto"/>
            </w:tcBorders>
            <w:shd w:val="clear" w:color="auto" w:fill="FFFFFF"/>
          </w:tcPr>
          <w:p w14:paraId="31027EF5"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70% - 79.99%</w:t>
            </w:r>
          </w:p>
        </w:tc>
        <w:tc>
          <w:tcPr>
            <w:tcW w:w="1559" w:type="dxa"/>
            <w:tcBorders>
              <w:top w:val="single" w:sz="8" w:space="0" w:color="auto"/>
              <w:left w:val="nil"/>
              <w:bottom w:val="single" w:sz="4" w:space="0" w:color="auto"/>
              <w:right w:val="single" w:sz="8" w:space="0" w:color="auto"/>
            </w:tcBorders>
            <w:shd w:val="clear" w:color="auto" w:fill="FFFFFF"/>
          </w:tcPr>
          <w:p w14:paraId="47CD3C9E"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within 60% - 69.99%</w:t>
            </w:r>
          </w:p>
        </w:tc>
        <w:tc>
          <w:tcPr>
            <w:tcW w:w="1701" w:type="dxa"/>
            <w:tcBorders>
              <w:top w:val="nil"/>
              <w:left w:val="nil"/>
              <w:bottom w:val="single" w:sz="4" w:space="0" w:color="auto"/>
              <w:right w:val="single" w:sz="4" w:space="0" w:color="auto"/>
            </w:tcBorders>
            <w:shd w:val="clear" w:color="auto" w:fill="FFFFFF"/>
          </w:tcPr>
          <w:p w14:paraId="279B5B68"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hAnsi="Verdana" w:cs="Segoe UI Historic"/>
              </w:rPr>
              <w:t>If action plan achieved is less than 60%</w:t>
            </w:r>
          </w:p>
        </w:tc>
      </w:tr>
      <w:tr w:rsidR="00A962F0" w:rsidRPr="00A2700C" w14:paraId="053C81B9" w14:textId="77777777" w:rsidTr="00B06D26">
        <w:trPr>
          <w:trHeight w:val="426"/>
          <w:jc w:val="center"/>
        </w:trPr>
        <w:tc>
          <w:tcPr>
            <w:tcW w:w="866" w:type="dxa"/>
            <w:vMerge/>
            <w:tcBorders>
              <w:top w:val="nil"/>
              <w:left w:val="single" w:sz="4" w:space="0" w:color="auto"/>
              <w:bottom w:val="nil"/>
              <w:right w:val="single" w:sz="4" w:space="0" w:color="auto"/>
            </w:tcBorders>
            <w:vAlign w:val="center"/>
          </w:tcPr>
          <w:p w14:paraId="5ABB06D9"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0469" w:type="dxa"/>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5402A9E4"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3A2952D1" w14:textId="77777777" w:rsidTr="00B06D26">
        <w:trPr>
          <w:trHeight w:val="426"/>
          <w:jc w:val="center"/>
        </w:trPr>
        <w:tc>
          <w:tcPr>
            <w:tcW w:w="866" w:type="dxa"/>
            <w:vMerge/>
            <w:tcBorders>
              <w:top w:val="nil"/>
              <w:left w:val="single" w:sz="4" w:space="0" w:color="auto"/>
              <w:bottom w:val="nil"/>
              <w:right w:val="single" w:sz="4" w:space="0" w:color="auto"/>
            </w:tcBorders>
            <w:vAlign w:val="center"/>
          </w:tcPr>
          <w:p w14:paraId="7D494D4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00268A0B"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Target</w:t>
            </w:r>
          </w:p>
        </w:tc>
        <w:tc>
          <w:tcPr>
            <w:tcW w:w="1546" w:type="dxa"/>
            <w:tcBorders>
              <w:top w:val="single" w:sz="4" w:space="0" w:color="auto"/>
              <w:left w:val="nil"/>
              <w:bottom w:val="single" w:sz="4" w:space="0" w:color="auto"/>
              <w:right w:val="nil"/>
            </w:tcBorders>
            <w:shd w:val="clear" w:color="auto" w:fill="A8D08D" w:themeFill="accent6" w:themeFillTint="99"/>
          </w:tcPr>
          <w:p w14:paraId="618A752D"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Exceptional (5)</w:t>
            </w:r>
          </w:p>
        </w:tc>
        <w:tc>
          <w:tcPr>
            <w:tcW w:w="1856" w:type="dxa"/>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17BE2D7F"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Above expectations (4)</w:t>
            </w:r>
          </w:p>
        </w:tc>
        <w:tc>
          <w:tcPr>
            <w:tcW w:w="1559" w:type="dxa"/>
            <w:tcBorders>
              <w:top w:val="single" w:sz="4" w:space="0" w:color="auto"/>
              <w:left w:val="nil"/>
              <w:bottom w:val="single" w:sz="4" w:space="0" w:color="auto"/>
              <w:right w:val="single" w:sz="8" w:space="0" w:color="auto"/>
            </w:tcBorders>
            <w:shd w:val="clear" w:color="auto" w:fill="A8D08D" w:themeFill="accent6" w:themeFillTint="99"/>
          </w:tcPr>
          <w:p w14:paraId="75E42372"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Meets expectations (3)</w:t>
            </w:r>
          </w:p>
        </w:tc>
        <w:tc>
          <w:tcPr>
            <w:tcW w:w="1559" w:type="dxa"/>
            <w:tcBorders>
              <w:top w:val="single" w:sz="4" w:space="0" w:color="auto"/>
              <w:left w:val="nil"/>
              <w:bottom w:val="single" w:sz="4" w:space="0" w:color="auto"/>
              <w:right w:val="single" w:sz="8" w:space="0" w:color="auto"/>
            </w:tcBorders>
            <w:shd w:val="clear" w:color="auto" w:fill="A8D08D" w:themeFill="accent6" w:themeFillTint="99"/>
          </w:tcPr>
          <w:p w14:paraId="4C30C31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Below expectations (2)</w:t>
            </w:r>
          </w:p>
        </w:tc>
        <w:tc>
          <w:tcPr>
            <w:tcW w:w="1701" w:type="dxa"/>
            <w:tcBorders>
              <w:top w:val="single" w:sz="4" w:space="0" w:color="auto"/>
              <w:left w:val="nil"/>
              <w:bottom w:val="single" w:sz="4" w:space="0" w:color="auto"/>
              <w:right w:val="single" w:sz="4" w:space="0" w:color="auto"/>
            </w:tcBorders>
            <w:shd w:val="clear" w:color="auto" w:fill="A8D08D" w:themeFill="accent6" w:themeFillTint="99"/>
          </w:tcPr>
          <w:p w14:paraId="05B98B8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Unsatisfactory (1)</w:t>
            </w:r>
          </w:p>
        </w:tc>
      </w:tr>
      <w:tr w:rsidR="00A962F0" w:rsidRPr="00A2700C" w14:paraId="6C3809DC" w14:textId="77777777" w:rsidTr="00B06D26">
        <w:trPr>
          <w:trHeight w:val="1383"/>
          <w:jc w:val="center"/>
        </w:trPr>
        <w:tc>
          <w:tcPr>
            <w:tcW w:w="866" w:type="dxa"/>
            <w:vMerge/>
            <w:tcBorders>
              <w:top w:val="nil"/>
              <w:left w:val="single" w:sz="4" w:space="0" w:color="auto"/>
              <w:bottom w:val="nil"/>
              <w:right w:val="single" w:sz="4" w:space="0" w:color="auto"/>
            </w:tcBorders>
            <w:vAlign w:val="center"/>
          </w:tcPr>
          <w:p w14:paraId="5E5AE0E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5F7415D3" w14:textId="77777777" w:rsidR="00A962F0" w:rsidRPr="00A2700C" w:rsidRDefault="00A962F0" w:rsidP="00B06D26">
            <w:pPr>
              <w:jc w:val="center"/>
              <w:rPr>
                <w:rFonts w:ascii="Verdana" w:eastAsia="Times New Roman" w:hAnsi="Verdana" w:cs="Segoe UI Historic"/>
              </w:rPr>
            </w:pPr>
            <w:r w:rsidRPr="00A2700C">
              <w:rPr>
                <w:rFonts w:ascii="Verdana" w:eastAsia="Calibri" w:hAnsi="Verdana" w:cs="Segoe UI Historic"/>
              </w:rPr>
              <w:t>Prepare proposals / performance evaluation document / assessments on time</w:t>
            </w:r>
          </w:p>
        </w:tc>
        <w:tc>
          <w:tcPr>
            <w:tcW w:w="1546" w:type="dxa"/>
            <w:tcBorders>
              <w:top w:val="nil"/>
              <w:left w:val="nil"/>
              <w:bottom w:val="single" w:sz="4" w:space="0" w:color="auto"/>
              <w:right w:val="nil"/>
            </w:tcBorders>
            <w:shd w:val="clear" w:color="auto" w:fill="FFFFFF"/>
          </w:tcPr>
          <w:p w14:paraId="03763A2A" w14:textId="1F76CACD" w:rsidR="00A962F0" w:rsidRPr="00A2700C" w:rsidRDefault="00C924E4" w:rsidP="00B06D26">
            <w:pPr>
              <w:jc w:val="center"/>
              <w:rPr>
                <w:rFonts w:ascii="Verdana" w:eastAsia="Times New Roman" w:hAnsi="Verdana" w:cs="Segoe UI Historic"/>
                <w:color w:val="000000" w:themeColor="text1"/>
              </w:rPr>
            </w:pPr>
            <w:r>
              <w:rPr>
                <w:rFonts w:ascii="Verdana" w:eastAsia="Calibri" w:hAnsi="Verdana" w:cs="Segoe UI Historic"/>
                <w:color w:val="000000" w:themeColor="text1"/>
              </w:rPr>
              <w:t xml:space="preserve">If </w:t>
            </w:r>
            <w:r w:rsidR="00A962F0" w:rsidRPr="00A2700C">
              <w:rPr>
                <w:rFonts w:ascii="Verdana" w:eastAsia="Calibri" w:hAnsi="Verdana" w:cs="Segoe UI Historic"/>
                <w:color w:val="000000" w:themeColor="text1"/>
              </w:rPr>
              <w:t>the document is submitted 4-5 days before the due date (stated on the TOR)</w:t>
            </w:r>
          </w:p>
        </w:tc>
        <w:tc>
          <w:tcPr>
            <w:tcW w:w="1856" w:type="dxa"/>
            <w:tcBorders>
              <w:top w:val="nil"/>
              <w:left w:val="single" w:sz="8" w:space="0" w:color="auto"/>
              <w:bottom w:val="single" w:sz="4" w:space="0" w:color="auto"/>
              <w:right w:val="single" w:sz="8" w:space="0" w:color="auto"/>
            </w:tcBorders>
            <w:shd w:val="clear" w:color="auto" w:fill="FFFFFF"/>
          </w:tcPr>
          <w:p w14:paraId="69A2100F" w14:textId="1FCEF757" w:rsidR="00A962F0" w:rsidRPr="00A2700C" w:rsidRDefault="00C924E4" w:rsidP="00B06D26">
            <w:pPr>
              <w:jc w:val="center"/>
              <w:rPr>
                <w:rFonts w:ascii="Verdana" w:eastAsia="Times New Roman"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document is submitted 1-3 days before the due date</w:t>
            </w:r>
          </w:p>
        </w:tc>
        <w:tc>
          <w:tcPr>
            <w:tcW w:w="1559" w:type="dxa"/>
            <w:tcBorders>
              <w:top w:val="nil"/>
              <w:left w:val="nil"/>
              <w:bottom w:val="single" w:sz="4" w:space="0" w:color="auto"/>
              <w:right w:val="single" w:sz="8" w:space="0" w:color="auto"/>
            </w:tcBorders>
            <w:shd w:val="clear" w:color="auto" w:fill="FFFFFF"/>
          </w:tcPr>
          <w:p w14:paraId="094EEF23" w14:textId="1A4F2C04" w:rsidR="00A962F0" w:rsidRPr="00A2700C" w:rsidRDefault="00C924E4" w:rsidP="00B06D26">
            <w:pPr>
              <w:jc w:val="center"/>
              <w:rPr>
                <w:rFonts w:ascii="Verdana" w:eastAsia="Times New Roman" w:hAnsi="Verdana" w:cs="Segoe UI Historic"/>
                <w:color w:val="000000" w:themeColor="text1"/>
              </w:rPr>
            </w:pPr>
            <w:r>
              <w:rPr>
                <w:rFonts w:ascii="Verdana" w:eastAsia="Calibri" w:hAnsi="Verdana" w:cs="Segoe UI Historic"/>
                <w:color w:val="000000" w:themeColor="text1"/>
              </w:rPr>
              <w:t>If</w:t>
            </w:r>
            <w:r w:rsidRPr="00A2700C">
              <w:rPr>
                <w:rFonts w:ascii="Verdana" w:eastAsia="Calibri" w:hAnsi="Verdana" w:cs="Segoe UI Historic"/>
                <w:color w:val="000000" w:themeColor="text1"/>
              </w:rPr>
              <w:t xml:space="preserve"> the document is submitted on the due date</w:t>
            </w:r>
          </w:p>
        </w:tc>
        <w:tc>
          <w:tcPr>
            <w:tcW w:w="1559" w:type="dxa"/>
            <w:tcBorders>
              <w:top w:val="single" w:sz="8" w:space="0" w:color="auto"/>
              <w:left w:val="nil"/>
              <w:bottom w:val="single" w:sz="4" w:space="0" w:color="auto"/>
              <w:right w:val="single" w:sz="8" w:space="0" w:color="auto"/>
            </w:tcBorders>
            <w:shd w:val="clear" w:color="auto" w:fill="FFFFFF"/>
          </w:tcPr>
          <w:p w14:paraId="3438C378" w14:textId="2BBDE1C1" w:rsidR="00A962F0" w:rsidRPr="00A2700C" w:rsidRDefault="00C924E4" w:rsidP="00B06D26">
            <w:pPr>
              <w:jc w:val="center"/>
              <w:rPr>
                <w:rFonts w:ascii="Verdana" w:eastAsia="Times New Roman"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document is submitted within 1-5 days after the due date</w:t>
            </w:r>
          </w:p>
        </w:tc>
        <w:tc>
          <w:tcPr>
            <w:tcW w:w="1701" w:type="dxa"/>
            <w:tcBorders>
              <w:top w:val="nil"/>
              <w:left w:val="nil"/>
              <w:bottom w:val="single" w:sz="4" w:space="0" w:color="auto"/>
              <w:right w:val="single" w:sz="4" w:space="0" w:color="auto"/>
            </w:tcBorders>
            <w:shd w:val="clear" w:color="auto" w:fill="FFFFFF"/>
          </w:tcPr>
          <w:p w14:paraId="00AF9D74" w14:textId="4448BE4D" w:rsidR="00A962F0" w:rsidRPr="00A2700C" w:rsidRDefault="00C924E4" w:rsidP="00B06D26">
            <w:pPr>
              <w:jc w:val="center"/>
              <w:rPr>
                <w:rFonts w:ascii="Verdana" w:eastAsia="Times New Roman" w:hAnsi="Verdana" w:cs="Segoe UI Historic"/>
                <w:color w:val="000000" w:themeColor="text1"/>
              </w:rPr>
            </w:pPr>
            <w:r>
              <w:rPr>
                <w:rFonts w:ascii="Verdana" w:eastAsia="Calibri" w:hAnsi="Verdana" w:cs="Segoe UI Historic"/>
                <w:color w:val="000000" w:themeColor="text1"/>
              </w:rPr>
              <w:t>If</w:t>
            </w:r>
            <w:r w:rsidR="00A962F0" w:rsidRPr="00A2700C">
              <w:rPr>
                <w:rFonts w:ascii="Verdana" w:eastAsia="Calibri" w:hAnsi="Verdana" w:cs="Segoe UI Historic"/>
                <w:color w:val="000000" w:themeColor="text1"/>
              </w:rPr>
              <w:t xml:space="preserve"> the document is submitted 5 days after the due date</w:t>
            </w:r>
          </w:p>
        </w:tc>
      </w:tr>
      <w:tr w:rsidR="00A962F0" w:rsidRPr="00A2700C" w14:paraId="472507E2" w14:textId="77777777" w:rsidTr="00B06D26">
        <w:trPr>
          <w:trHeight w:val="426"/>
          <w:jc w:val="center"/>
        </w:trPr>
        <w:tc>
          <w:tcPr>
            <w:tcW w:w="866" w:type="dxa"/>
            <w:vMerge/>
            <w:tcBorders>
              <w:top w:val="nil"/>
              <w:left w:val="single" w:sz="4" w:space="0" w:color="auto"/>
              <w:bottom w:val="nil"/>
              <w:right w:val="single" w:sz="4" w:space="0" w:color="auto"/>
            </w:tcBorders>
            <w:vAlign w:val="center"/>
          </w:tcPr>
          <w:p w14:paraId="3CDF28E5"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vAlign w:val="center"/>
          </w:tcPr>
          <w:p w14:paraId="5830B4D4" w14:textId="77777777" w:rsidR="00A962F0" w:rsidRPr="00A2700C" w:rsidRDefault="00A962F0" w:rsidP="00B06D26">
            <w:pPr>
              <w:jc w:val="center"/>
              <w:rPr>
                <w:rFonts w:ascii="Verdana" w:eastAsia="Times New Roman" w:hAnsi="Verdana" w:cs="Segoe UI Historic"/>
              </w:rPr>
            </w:pPr>
            <w:r w:rsidRPr="00A2700C">
              <w:rPr>
                <w:rFonts w:ascii="Verdana" w:eastAsia="Times New Roman" w:hAnsi="Verdana" w:cs="Segoe UI Historic"/>
              </w:rPr>
              <w:t>Actively identify potential merchant through market research, referrals, and networking to acquire the merchant</w:t>
            </w:r>
          </w:p>
        </w:tc>
        <w:tc>
          <w:tcPr>
            <w:tcW w:w="1546" w:type="dxa"/>
            <w:tcBorders>
              <w:top w:val="nil"/>
              <w:left w:val="nil"/>
              <w:bottom w:val="single" w:sz="4" w:space="0" w:color="auto"/>
              <w:right w:val="nil"/>
            </w:tcBorders>
            <w:shd w:val="clear" w:color="auto" w:fill="FFFFFF"/>
            <w:vAlign w:val="center"/>
          </w:tcPr>
          <w:p w14:paraId="5F960879"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150% of the target</w:t>
            </w:r>
          </w:p>
        </w:tc>
        <w:tc>
          <w:tcPr>
            <w:tcW w:w="1856" w:type="dxa"/>
            <w:tcBorders>
              <w:top w:val="nil"/>
              <w:left w:val="single" w:sz="8" w:space="0" w:color="auto"/>
              <w:bottom w:val="single" w:sz="4" w:space="0" w:color="auto"/>
              <w:right w:val="single" w:sz="8" w:space="0" w:color="auto"/>
            </w:tcBorders>
            <w:shd w:val="clear" w:color="auto" w:fill="FFFFFF"/>
            <w:vAlign w:val="center"/>
          </w:tcPr>
          <w:p w14:paraId="19CFF389" w14:textId="28E614BD" w:rsidR="00A962F0" w:rsidRPr="00A2700C" w:rsidRDefault="00533C62"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125%-149.99 of the target</w:t>
            </w:r>
          </w:p>
        </w:tc>
        <w:tc>
          <w:tcPr>
            <w:tcW w:w="1559" w:type="dxa"/>
            <w:tcBorders>
              <w:top w:val="nil"/>
              <w:left w:val="nil"/>
              <w:bottom w:val="single" w:sz="4" w:space="0" w:color="auto"/>
              <w:right w:val="single" w:sz="8" w:space="0" w:color="auto"/>
            </w:tcBorders>
            <w:shd w:val="clear" w:color="auto" w:fill="FFFFFF"/>
            <w:vAlign w:val="center"/>
          </w:tcPr>
          <w:p w14:paraId="59BE7F9F" w14:textId="52CD4ECA" w:rsidR="00A962F0" w:rsidRPr="00A2700C" w:rsidRDefault="00533C62" w:rsidP="00B06D26">
            <w:pPr>
              <w:jc w:val="center"/>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If </w:t>
            </w:r>
            <w:r w:rsidR="00A962F0" w:rsidRPr="00A2700C">
              <w:rPr>
                <w:rFonts w:ascii="Verdana" w:eastAsia="Times New Roman" w:hAnsi="Verdana" w:cs="Segoe UI Historic"/>
                <w:color w:val="000000" w:themeColor="text1"/>
              </w:rPr>
              <w:t>action plan achieved  exceeds 100% of the target</w:t>
            </w:r>
          </w:p>
        </w:tc>
        <w:tc>
          <w:tcPr>
            <w:tcW w:w="1559" w:type="dxa"/>
            <w:tcBorders>
              <w:top w:val="single" w:sz="8" w:space="0" w:color="auto"/>
              <w:left w:val="nil"/>
              <w:bottom w:val="single" w:sz="4" w:space="0" w:color="auto"/>
              <w:right w:val="single" w:sz="8" w:space="0" w:color="auto"/>
            </w:tcBorders>
            <w:shd w:val="clear" w:color="auto" w:fill="FFFFFF"/>
            <w:vAlign w:val="center"/>
          </w:tcPr>
          <w:p w14:paraId="7C32E115"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exceeds 65-99.9 % of the target</w:t>
            </w:r>
          </w:p>
        </w:tc>
        <w:tc>
          <w:tcPr>
            <w:tcW w:w="1701" w:type="dxa"/>
            <w:tcBorders>
              <w:top w:val="nil"/>
              <w:left w:val="nil"/>
              <w:bottom w:val="single" w:sz="4" w:space="0" w:color="auto"/>
              <w:right w:val="single" w:sz="4" w:space="0" w:color="auto"/>
            </w:tcBorders>
            <w:shd w:val="clear" w:color="auto" w:fill="FFFFFF"/>
            <w:vAlign w:val="center"/>
          </w:tcPr>
          <w:p w14:paraId="46F1D92A"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action plan achieved  achieves below 65% of the target</w:t>
            </w:r>
          </w:p>
        </w:tc>
      </w:tr>
    </w:tbl>
    <w:p w14:paraId="72AC4AF5"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                                                        </w:t>
      </w:r>
    </w:p>
    <w:p w14:paraId="56C47B62"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p>
    <w:p w14:paraId="4ABE4B79"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p>
    <w:p w14:paraId="016237E1"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p>
    <w:p w14:paraId="30065AD4"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bookmarkStart w:id="500" w:name="_Toc209460971"/>
      <w:r w:rsidRPr="00A2700C">
        <w:rPr>
          <w:rFonts w:ascii="Verdana" w:eastAsia="Times New Roman" w:hAnsi="Verdana" w:cs="Segoe UI Historic"/>
          <w:color w:val="000000" w:themeColor="text1"/>
        </w:rPr>
        <w:t>.</w:t>
      </w:r>
      <w:bookmarkEnd w:id="500"/>
    </w:p>
    <w:p w14:paraId="7ED7314F" w14:textId="72B7E188" w:rsidR="00A962F0" w:rsidRDefault="00A962F0" w:rsidP="00B06D26">
      <w:pPr>
        <w:keepNext/>
        <w:keepLines/>
        <w:spacing w:before="40" w:after="0"/>
        <w:outlineLvl w:val="2"/>
        <w:rPr>
          <w:rFonts w:ascii="Verdana" w:eastAsia="Times New Roman" w:hAnsi="Verdana" w:cs="Segoe UI Historic"/>
          <w:color w:val="000000" w:themeColor="text1"/>
        </w:rPr>
      </w:pPr>
    </w:p>
    <w:p w14:paraId="135420B6" w14:textId="77777777" w:rsidR="001F76F1" w:rsidRPr="00A2700C" w:rsidRDefault="001F76F1" w:rsidP="00B06D26">
      <w:pPr>
        <w:keepNext/>
        <w:keepLines/>
        <w:spacing w:before="40" w:after="0"/>
        <w:outlineLvl w:val="2"/>
        <w:rPr>
          <w:rFonts w:ascii="Verdana" w:eastAsia="Times New Roman" w:hAnsi="Verdana" w:cs="Segoe UI Historic"/>
          <w:color w:val="000000" w:themeColor="text1"/>
        </w:rPr>
      </w:pPr>
    </w:p>
    <w:p w14:paraId="208B952E"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p>
    <w:p w14:paraId="25E6D01E"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p>
    <w:p w14:paraId="22CAD08A" w14:textId="77777777" w:rsidR="00A962F0" w:rsidRPr="00A2700C" w:rsidRDefault="00A962F0" w:rsidP="00B06D26">
      <w:pPr>
        <w:rPr>
          <w:rFonts w:ascii="Verdana" w:hAnsi="Verdana" w:cs="Segoe UI Historic"/>
        </w:rPr>
      </w:pPr>
    </w:p>
    <w:p w14:paraId="59AEF61A" w14:textId="77777777" w:rsidR="00A962F0" w:rsidRPr="00A2700C" w:rsidRDefault="00A962F0" w:rsidP="00B06D26">
      <w:pPr>
        <w:keepNext/>
        <w:keepLines/>
        <w:spacing w:before="40" w:after="0"/>
        <w:outlineLvl w:val="2"/>
        <w:rPr>
          <w:rFonts w:ascii="Verdana" w:eastAsia="Times New Roman" w:hAnsi="Verdana" w:cs="Segoe UI Historic"/>
          <w:color w:val="000000" w:themeColor="text1"/>
        </w:rPr>
      </w:pPr>
    </w:p>
    <w:p w14:paraId="28243796" w14:textId="262F1592" w:rsidR="00A962F0" w:rsidRPr="00A2700C" w:rsidRDefault="00522C0F" w:rsidP="00B06D26">
      <w:pPr>
        <w:rPr>
          <w:rFonts w:ascii="Verdana" w:eastAsia="Calibri" w:hAnsi="Verdana" w:cs="Segoe UI Historic"/>
          <w:b/>
          <w:color w:val="000000" w:themeColor="text1"/>
        </w:rPr>
      </w:pPr>
      <w:r>
        <w:rPr>
          <w:rFonts w:ascii="Verdana" w:eastAsia="Calibri" w:hAnsi="Verdana" w:cs="Segoe UI Historic"/>
          <w:color w:val="000000" w:themeColor="text1"/>
        </w:rPr>
        <w:t xml:space="preserve">                 </w:t>
      </w:r>
      <w:r w:rsidR="00A962F0" w:rsidRPr="00A2700C">
        <w:rPr>
          <w:rFonts w:ascii="Verdana" w:eastAsia="Calibri" w:hAnsi="Verdana" w:cs="Segoe UI Historic"/>
          <w:color w:val="000000" w:themeColor="text1"/>
        </w:rPr>
        <w:t xml:space="preserve">   </w:t>
      </w:r>
      <w:r w:rsidRPr="002D41D4">
        <w:rPr>
          <w:rFonts w:ascii="Verdana" w:eastAsia="Times New Roman" w:hAnsi="Verdana" w:cs="Segoe UI Historic"/>
          <w:b/>
          <w:color w:val="000000" w:themeColor="text1"/>
          <w:highlight w:val="cyan"/>
        </w:rPr>
        <w:t xml:space="preserve">Mobile Money </w:t>
      </w:r>
      <w:r w:rsidR="00A962F0" w:rsidRPr="002D41D4">
        <w:rPr>
          <w:rFonts w:ascii="Verdana" w:eastAsia="Times New Roman" w:hAnsi="Verdana" w:cs="Segoe UI Historic"/>
          <w:b/>
          <w:color w:val="000000" w:themeColor="text1"/>
          <w:highlight w:val="cyan"/>
        </w:rPr>
        <w:t>Merchant Management Junior Officer II G.8 goal and target</w:t>
      </w:r>
      <w:r w:rsidR="00BA1A6D" w:rsidRPr="002D41D4">
        <w:rPr>
          <w:rFonts w:ascii="Verdana" w:eastAsia="Times New Roman" w:hAnsi="Verdana" w:cs="Segoe UI Historic"/>
          <w:b/>
          <w:color w:val="000000" w:themeColor="text1"/>
          <w:highlight w:val="cyan"/>
        </w:rPr>
        <w:t xml:space="preserve"> DB0095</w:t>
      </w:r>
    </w:p>
    <w:tbl>
      <w:tblPr>
        <w:tblW w:w="4849" w:type="pct"/>
        <w:jc w:val="center"/>
        <w:tblLayout w:type="fixed"/>
        <w:tblLook w:val="04A0" w:firstRow="1" w:lastRow="0" w:firstColumn="1" w:lastColumn="0" w:noHBand="0" w:noVBand="1"/>
      </w:tblPr>
      <w:tblGrid>
        <w:gridCol w:w="938"/>
        <w:gridCol w:w="2873"/>
        <w:gridCol w:w="1529"/>
        <w:gridCol w:w="2443"/>
        <w:gridCol w:w="1526"/>
        <w:gridCol w:w="2110"/>
        <w:gridCol w:w="2108"/>
      </w:tblGrid>
      <w:tr w:rsidR="00A962F0" w:rsidRPr="00A2700C" w14:paraId="18D7B1BF" w14:textId="77777777" w:rsidTr="00B06D26">
        <w:trPr>
          <w:trHeight w:val="586"/>
          <w:jc w:val="center"/>
        </w:trPr>
        <w:tc>
          <w:tcPr>
            <w:tcW w:w="34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0753DCD"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Job Position</w:t>
            </w:r>
          </w:p>
        </w:tc>
        <w:tc>
          <w:tcPr>
            <w:tcW w:w="106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D09FCF"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Goal</w:t>
            </w:r>
          </w:p>
        </w:tc>
        <w:tc>
          <w:tcPr>
            <w:tcW w:w="56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A8FCD32"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Measure</w:t>
            </w:r>
          </w:p>
        </w:tc>
        <w:tc>
          <w:tcPr>
            <w:tcW w:w="90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BFE0E4"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Target</w:t>
            </w:r>
          </w:p>
        </w:tc>
        <w:tc>
          <w:tcPr>
            <w:tcW w:w="56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23499E"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Weight</w:t>
            </w:r>
          </w:p>
        </w:tc>
        <w:tc>
          <w:tcPr>
            <w:tcW w:w="780"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1CC147C" w14:textId="77777777" w:rsidR="00A962F0" w:rsidRPr="00A2700C" w:rsidRDefault="00A962F0" w:rsidP="00B06D26">
            <w:pPr>
              <w:rPr>
                <w:rFonts w:ascii="Verdana" w:eastAsia="Calibri" w:hAnsi="Verdana" w:cs="Segoe UI Historic"/>
                <w:bCs/>
                <w:color w:val="000000" w:themeColor="text1"/>
              </w:rPr>
            </w:pPr>
            <w:r w:rsidRPr="00A2700C">
              <w:rPr>
                <w:rFonts w:ascii="Verdana" w:hAnsi="Verdana" w:cs="Segoe UI Historic"/>
              </w:rPr>
              <w:t>Source Of Tracking</w:t>
            </w:r>
          </w:p>
        </w:tc>
        <w:tc>
          <w:tcPr>
            <w:tcW w:w="78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3A839C"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Category</w:t>
            </w:r>
          </w:p>
        </w:tc>
      </w:tr>
      <w:tr w:rsidR="00A962F0" w:rsidRPr="00A2700C" w14:paraId="60A9F2F5" w14:textId="77777777" w:rsidTr="00B06D26">
        <w:trPr>
          <w:trHeight w:val="425"/>
          <w:jc w:val="center"/>
        </w:trPr>
        <w:tc>
          <w:tcPr>
            <w:tcW w:w="347" w:type="pct"/>
            <w:vMerge w:val="restart"/>
            <w:tcBorders>
              <w:top w:val="single" w:sz="4" w:space="0" w:color="auto"/>
              <w:left w:val="single" w:sz="4" w:space="0" w:color="auto"/>
              <w:right w:val="single" w:sz="4" w:space="0" w:color="auto"/>
            </w:tcBorders>
            <w:textDirection w:val="btLr"/>
            <w:vAlign w:val="center"/>
          </w:tcPr>
          <w:p w14:paraId="25CAAE17" w14:textId="77777777" w:rsidR="00A962F0" w:rsidRPr="00A2700C" w:rsidRDefault="00A962F0" w:rsidP="00B06D26">
            <w:pPr>
              <w:rPr>
                <w:rFonts w:ascii="Verdana" w:eastAsia="Calibri" w:hAnsi="Verdana" w:cs="Segoe UI Historic"/>
                <w:b/>
                <w:bCs/>
                <w:color w:val="000000" w:themeColor="text1"/>
              </w:rPr>
            </w:pPr>
            <w:r w:rsidRPr="00A2700C">
              <w:rPr>
                <w:rFonts w:ascii="Verdana" w:eastAsia="Calibri" w:hAnsi="Verdana" w:cs="Segoe UI Historic"/>
                <w:b/>
                <w:color w:val="000000" w:themeColor="text1"/>
              </w:rPr>
              <w:t>Junior Officer II(POS)</w:t>
            </w:r>
          </w:p>
        </w:tc>
        <w:tc>
          <w:tcPr>
            <w:tcW w:w="1062" w:type="pct"/>
            <w:tcBorders>
              <w:top w:val="single" w:sz="4" w:space="0" w:color="auto"/>
              <w:left w:val="nil"/>
              <w:bottom w:val="single" w:sz="8" w:space="0" w:color="auto"/>
              <w:right w:val="single" w:sz="4" w:space="0" w:color="auto"/>
            </w:tcBorders>
            <w:vAlign w:val="bottom"/>
          </w:tcPr>
          <w:p w14:paraId="6B857E69" w14:textId="77777777"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Achieve team critical target</w:t>
            </w:r>
          </w:p>
        </w:tc>
        <w:tc>
          <w:tcPr>
            <w:tcW w:w="565" w:type="pct"/>
            <w:tcBorders>
              <w:top w:val="nil"/>
              <w:left w:val="single" w:sz="4" w:space="0" w:color="auto"/>
              <w:bottom w:val="single" w:sz="8" w:space="0" w:color="auto"/>
              <w:right w:val="single" w:sz="4" w:space="0" w:color="auto"/>
            </w:tcBorders>
            <w:vAlign w:val="bottom"/>
          </w:tcPr>
          <w:p w14:paraId="7B4F605D"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Various</w:t>
            </w:r>
          </w:p>
        </w:tc>
        <w:tc>
          <w:tcPr>
            <w:tcW w:w="903" w:type="pct"/>
            <w:tcBorders>
              <w:top w:val="nil"/>
              <w:left w:val="single" w:sz="4" w:space="0" w:color="auto"/>
              <w:bottom w:val="single" w:sz="8" w:space="0" w:color="auto"/>
              <w:right w:val="single" w:sz="8" w:space="0" w:color="auto"/>
            </w:tcBorders>
            <w:vAlign w:val="center"/>
          </w:tcPr>
          <w:p w14:paraId="2F30CCB1"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40% of Manager’s target</w:t>
            </w:r>
          </w:p>
        </w:tc>
        <w:tc>
          <w:tcPr>
            <w:tcW w:w="564" w:type="pct"/>
            <w:tcBorders>
              <w:top w:val="nil"/>
              <w:left w:val="single" w:sz="4" w:space="0" w:color="auto"/>
              <w:bottom w:val="single" w:sz="8" w:space="0" w:color="auto"/>
              <w:right w:val="nil"/>
            </w:tcBorders>
            <w:vAlign w:val="bottom"/>
          </w:tcPr>
          <w:p w14:paraId="7E297458"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40%</w:t>
            </w:r>
          </w:p>
        </w:tc>
        <w:tc>
          <w:tcPr>
            <w:tcW w:w="780" w:type="pct"/>
            <w:tcBorders>
              <w:top w:val="single" w:sz="4" w:space="0" w:color="auto"/>
              <w:left w:val="single" w:sz="4" w:space="0" w:color="auto"/>
              <w:bottom w:val="single" w:sz="4" w:space="0" w:color="auto"/>
              <w:right w:val="single" w:sz="4" w:space="0" w:color="auto"/>
            </w:tcBorders>
          </w:tcPr>
          <w:p w14:paraId="17615034"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System</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0B4E94AA"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Major Target</w:t>
            </w:r>
          </w:p>
        </w:tc>
      </w:tr>
      <w:tr w:rsidR="00A962F0" w:rsidRPr="00A2700C" w14:paraId="34E9CCA5" w14:textId="77777777" w:rsidTr="00B06D26">
        <w:trPr>
          <w:trHeight w:val="425"/>
          <w:jc w:val="center"/>
        </w:trPr>
        <w:tc>
          <w:tcPr>
            <w:tcW w:w="347" w:type="pct"/>
            <w:vMerge/>
            <w:tcBorders>
              <w:top w:val="single" w:sz="4" w:space="0" w:color="auto"/>
              <w:left w:val="single" w:sz="4" w:space="0" w:color="auto"/>
              <w:right w:val="single" w:sz="4" w:space="0" w:color="auto"/>
            </w:tcBorders>
            <w:textDirection w:val="btLr"/>
            <w:vAlign w:val="center"/>
          </w:tcPr>
          <w:p w14:paraId="72DA797E" w14:textId="77777777" w:rsidR="00A962F0" w:rsidRPr="00A2700C" w:rsidRDefault="00A962F0" w:rsidP="00B06D26">
            <w:pPr>
              <w:rPr>
                <w:rFonts w:ascii="Verdana" w:eastAsia="Calibri" w:hAnsi="Verdana" w:cs="Segoe UI Historic"/>
                <w:b/>
                <w:color w:val="000000" w:themeColor="text1"/>
              </w:rPr>
            </w:pPr>
          </w:p>
        </w:tc>
        <w:tc>
          <w:tcPr>
            <w:tcW w:w="1062" w:type="pct"/>
            <w:tcBorders>
              <w:top w:val="single" w:sz="4" w:space="0" w:color="auto"/>
              <w:left w:val="nil"/>
              <w:bottom w:val="single" w:sz="8" w:space="0" w:color="auto"/>
              <w:right w:val="single" w:sz="4" w:space="0" w:color="auto"/>
            </w:tcBorders>
            <w:vAlign w:val="bottom"/>
          </w:tcPr>
          <w:p w14:paraId="4273C478" w14:textId="77777777" w:rsidR="00A962F0" w:rsidRPr="00A2700C" w:rsidRDefault="00A962F0" w:rsidP="00B06D26">
            <w:pPr>
              <w:jc w:val="center"/>
              <w:rPr>
                <w:rFonts w:ascii="Verdana" w:eastAsia="Calibri" w:hAnsi="Verdana" w:cs="Segoe UI Historic"/>
                <w:b/>
                <w:color w:val="000000" w:themeColor="text1"/>
              </w:rPr>
            </w:pPr>
            <w:r w:rsidRPr="00A2700C">
              <w:rPr>
                <w:rFonts w:ascii="Verdana" w:eastAsia="Calibri" w:hAnsi="Verdana" w:cs="Segoe UI Historic"/>
                <w:b/>
                <w:color w:val="000000" w:themeColor="text1"/>
              </w:rPr>
              <w:t>Increase CBE birr Merchant Activation</w:t>
            </w:r>
          </w:p>
        </w:tc>
        <w:tc>
          <w:tcPr>
            <w:tcW w:w="565" w:type="pct"/>
            <w:tcBorders>
              <w:top w:val="nil"/>
              <w:left w:val="single" w:sz="4" w:space="0" w:color="auto"/>
              <w:bottom w:val="single" w:sz="8" w:space="0" w:color="auto"/>
              <w:right w:val="single" w:sz="4" w:space="0" w:color="auto"/>
            </w:tcBorders>
            <w:vAlign w:val="bottom"/>
          </w:tcPr>
          <w:p w14:paraId="6E45066F"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percent</w:t>
            </w:r>
          </w:p>
        </w:tc>
        <w:tc>
          <w:tcPr>
            <w:tcW w:w="903" w:type="pct"/>
            <w:tcBorders>
              <w:top w:val="nil"/>
              <w:left w:val="single" w:sz="4" w:space="0" w:color="auto"/>
              <w:bottom w:val="single" w:sz="8" w:space="0" w:color="auto"/>
              <w:right w:val="single" w:sz="8" w:space="0" w:color="auto"/>
            </w:tcBorders>
            <w:vAlign w:val="center"/>
          </w:tcPr>
          <w:p w14:paraId="6914BE2B"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Increase activation &gt;=90%</w:t>
            </w:r>
          </w:p>
        </w:tc>
        <w:tc>
          <w:tcPr>
            <w:tcW w:w="564" w:type="pct"/>
            <w:tcBorders>
              <w:top w:val="nil"/>
              <w:left w:val="single" w:sz="4" w:space="0" w:color="auto"/>
              <w:bottom w:val="single" w:sz="8" w:space="0" w:color="auto"/>
              <w:right w:val="nil"/>
            </w:tcBorders>
            <w:vAlign w:val="bottom"/>
          </w:tcPr>
          <w:p w14:paraId="5BD05C8C"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637B5A6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 xml:space="preserve">System </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0E47D858" w14:textId="77777777" w:rsidR="00A962F0" w:rsidRPr="00A2700C" w:rsidRDefault="00A962F0" w:rsidP="00B06D26">
            <w:pPr>
              <w:rPr>
                <w:rFonts w:ascii="Verdana" w:eastAsia="Calibri" w:hAnsi="Verdana" w:cs="Segoe UI Historic"/>
                <w:bCs/>
                <w:color w:val="000000" w:themeColor="text1"/>
              </w:rPr>
            </w:pPr>
          </w:p>
          <w:p w14:paraId="754360E9"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Cannot be Exceeded</w:t>
            </w:r>
          </w:p>
        </w:tc>
      </w:tr>
      <w:tr w:rsidR="00A962F0" w:rsidRPr="00A2700C" w14:paraId="74C529B5" w14:textId="77777777" w:rsidTr="00B06D26">
        <w:trPr>
          <w:trHeight w:val="161"/>
          <w:jc w:val="center"/>
        </w:trPr>
        <w:tc>
          <w:tcPr>
            <w:tcW w:w="347" w:type="pct"/>
            <w:vMerge/>
            <w:tcBorders>
              <w:left w:val="single" w:sz="4" w:space="0" w:color="auto"/>
              <w:right w:val="single" w:sz="4" w:space="0" w:color="auto"/>
            </w:tcBorders>
            <w:vAlign w:val="center"/>
            <w:hideMark/>
          </w:tcPr>
          <w:p w14:paraId="085CB57B" w14:textId="77777777" w:rsidR="00A962F0" w:rsidRPr="00A2700C" w:rsidRDefault="00A962F0" w:rsidP="00B06D26">
            <w:pPr>
              <w:rPr>
                <w:rFonts w:ascii="Verdana" w:eastAsia="Calibri" w:hAnsi="Verdana" w:cs="Segoe UI Historic"/>
                <w:bCs/>
                <w:color w:val="000000" w:themeColor="text1"/>
              </w:rPr>
            </w:pPr>
          </w:p>
        </w:tc>
        <w:tc>
          <w:tcPr>
            <w:tcW w:w="1062" w:type="pct"/>
            <w:vMerge w:val="restart"/>
            <w:tcBorders>
              <w:top w:val="single" w:sz="4" w:space="0" w:color="auto"/>
              <w:left w:val="nil"/>
              <w:right w:val="single" w:sz="4" w:space="0" w:color="auto"/>
            </w:tcBorders>
          </w:tcPr>
          <w:p w14:paraId="67AAD37F" w14:textId="04E68416" w:rsidR="00A962F0" w:rsidRPr="00A2700C" w:rsidRDefault="00A962F0" w:rsidP="00B06D26">
            <w:pPr>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Collect Credential Documents used for preparation of</w:t>
            </w:r>
            <w:r w:rsidR="00BA1A6D">
              <w:rPr>
                <w:rFonts w:ascii="Verdana" w:eastAsia="Calibri" w:hAnsi="Verdana" w:cs="Segoe UI Historic"/>
                <w:color w:val="000000" w:themeColor="text1"/>
              </w:rPr>
              <w:t xml:space="preserve"> proposal, </w:t>
            </w:r>
            <w:r w:rsidRPr="00A2700C">
              <w:rPr>
                <w:rFonts w:ascii="Verdana" w:eastAsia="Calibri" w:hAnsi="Verdana" w:cs="Segoe UI Historic"/>
                <w:color w:val="000000" w:themeColor="text1"/>
              </w:rPr>
              <w:t xml:space="preserve">analysis or BRD. </w:t>
            </w:r>
            <w:r w:rsidR="00BA1A6D">
              <w:rPr>
                <w:rFonts w:ascii="Verdana" w:eastAsia="Calibri" w:hAnsi="Verdana" w:cs="Segoe UI Historic"/>
                <w:color w:val="000000" w:themeColor="text1"/>
              </w:rPr>
              <w:t>Quality</w:t>
            </w:r>
          </w:p>
        </w:tc>
        <w:tc>
          <w:tcPr>
            <w:tcW w:w="565" w:type="pct"/>
            <w:tcBorders>
              <w:top w:val="nil"/>
              <w:left w:val="single" w:sz="4" w:space="0" w:color="auto"/>
              <w:bottom w:val="single" w:sz="4" w:space="0" w:color="auto"/>
              <w:right w:val="single" w:sz="4" w:space="0" w:color="auto"/>
            </w:tcBorders>
            <w:vAlign w:val="center"/>
          </w:tcPr>
          <w:p w14:paraId="1F80A899"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Quality</w:t>
            </w:r>
          </w:p>
        </w:tc>
        <w:tc>
          <w:tcPr>
            <w:tcW w:w="903" w:type="pct"/>
            <w:tcBorders>
              <w:top w:val="nil"/>
              <w:left w:val="single" w:sz="4" w:space="0" w:color="auto"/>
              <w:bottom w:val="single" w:sz="4" w:space="0" w:color="auto"/>
              <w:right w:val="single" w:sz="8" w:space="0" w:color="auto"/>
            </w:tcBorders>
            <w:vAlign w:val="center"/>
          </w:tcPr>
          <w:p w14:paraId="25D0B9EB"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Rounds of review</w:t>
            </w:r>
          </w:p>
        </w:tc>
        <w:tc>
          <w:tcPr>
            <w:tcW w:w="564" w:type="pct"/>
            <w:tcBorders>
              <w:top w:val="nil"/>
              <w:left w:val="single" w:sz="4" w:space="0" w:color="auto"/>
              <w:bottom w:val="single" w:sz="4" w:space="0" w:color="auto"/>
              <w:right w:val="nil"/>
            </w:tcBorders>
            <w:vAlign w:val="center"/>
          </w:tcPr>
          <w:p w14:paraId="53793906"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6C8D6E0C"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08C3BE85" w14:textId="77777777" w:rsidR="00A962F0" w:rsidRPr="00A2700C" w:rsidRDefault="00A962F0" w:rsidP="00B06D26">
            <w:pPr>
              <w:rPr>
                <w:rFonts w:ascii="Verdana" w:eastAsia="Calibri" w:hAnsi="Verdana" w:cs="Segoe UI Historic"/>
                <w:bCs/>
                <w:color w:val="000000" w:themeColor="text1"/>
              </w:rPr>
            </w:pPr>
          </w:p>
          <w:p w14:paraId="5870A70B"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Cannot be Exceeded</w:t>
            </w:r>
          </w:p>
        </w:tc>
      </w:tr>
      <w:tr w:rsidR="00A962F0" w:rsidRPr="00A2700C" w14:paraId="163B6E12" w14:textId="77777777" w:rsidTr="00B06D26">
        <w:trPr>
          <w:trHeight w:val="483"/>
          <w:jc w:val="center"/>
        </w:trPr>
        <w:tc>
          <w:tcPr>
            <w:tcW w:w="347" w:type="pct"/>
            <w:vMerge/>
            <w:tcBorders>
              <w:left w:val="single" w:sz="4" w:space="0" w:color="auto"/>
              <w:right w:val="single" w:sz="4" w:space="0" w:color="auto"/>
            </w:tcBorders>
            <w:vAlign w:val="center"/>
          </w:tcPr>
          <w:p w14:paraId="4ADE075B" w14:textId="77777777" w:rsidR="00A962F0" w:rsidRPr="00A2700C" w:rsidRDefault="00A962F0" w:rsidP="00B06D26">
            <w:pPr>
              <w:rPr>
                <w:rFonts w:ascii="Verdana" w:eastAsia="Calibri" w:hAnsi="Verdana" w:cs="Segoe UI Historic"/>
                <w:bCs/>
                <w:color w:val="000000" w:themeColor="text1"/>
              </w:rPr>
            </w:pPr>
          </w:p>
        </w:tc>
        <w:tc>
          <w:tcPr>
            <w:tcW w:w="1062" w:type="pct"/>
            <w:vMerge/>
            <w:tcBorders>
              <w:left w:val="nil"/>
              <w:bottom w:val="single" w:sz="8" w:space="0" w:color="auto"/>
              <w:right w:val="single" w:sz="4" w:space="0" w:color="auto"/>
            </w:tcBorders>
          </w:tcPr>
          <w:p w14:paraId="42CCF89D" w14:textId="77777777" w:rsidR="00A962F0" w:rsidRPr="00A2700C" w:rsidRDefault="00A962F0" w:rsidP="00B06D26">
            <w:pPr>
              <w:rPr>
                <w:rFonts w:ascii="Verdana" w:eastAsia="Calibri" w:hAnsi="Verdana" w:cs="Segoe UI Historic"/>
                <w:bCs/>
                <w:color w:val="000000" w:themeColor="text1"/>
              </w:rPr>
            </w:pPr>
          </w:p>
        </w:tc>
        <w:tc>
          <w:tcPr>
            <w:tcW w:w="565" w:type="pct"/>
            <w:tcBorders>
              <w:top w:val="single" w:sz="4" w:space="0" w:color="auto"/>
              <w:left w:val="single" w:sz="4" w:space="0" w:color="auto"/>
              <w:bottom w:val="single" w:sz="8" w:space="0" w:color="auto"/>
              <w:right w:val="single" w:sz="4" w:space="0" w:color="auto"/>
            </w:tcBorders>
            <w:vAlign w:val="center"/>
          </w:tcPr>
          <w:p w14:paraId="4C6A6E9C"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Time</w:t>
            </w:r>
          </w:p>
        </w:tc>
        <w:tc>
          <w:tcPr>
            <w:tcW w:w="903" w:type="pct"/>
            <w:tcBorders>
              <w:top w:val="single" w:sz="4" w:space="0" w:color="auto"/>
              <w:left w:val="single" w:sz="4" w:space="0" w:color="auto"/>
              <w:bottom w:val="single" w:sz="8" w:space="0" w:color="auto"/>
              <w:right w:val="single" w:sz="8" w:space="0" w:color="auto"/>
            </w:tcBorders>
            <w:vAlign w:val="center"/>
          </w:tcPr>
          <w:p w14:paraId="2A222CC4"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As per the time stated on TOR</w:t>
            </w:r>
          </w:p>
        </w:tc>
        <w:tc>
          <w:tcPr>
            <w:tcW w:w="564" w:type="pct"/>
            <w:tcBorders>
              <w:top w:val="single" w:sz="4" w:space="0" w:color="auto"/>
              <w:left w:val="single" w:sz="4" w:space="0" w:color="auto"/>
              <w:bottom w:val="single" w:sz="8" w:space="0" w:color="auto"/>
              <w:right w:val="nil"/>
            </w:tcBorders>
            <w:vAlign w:val="center"/>
          </w:tcPr>
          <w:p w14:paraId="7C1C29BA"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5F79AC32"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59CFDC18"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Can be Exceeded</w:t>
            </w:r>
          </w:p>
        </w:tc>
      </w:tr>
      <w:tr w:rsidR="00A962F0" w:rsidRPr="00A2700C" w14:paraId="2015FFC1" w14:textId="77777777" w:rsidTr="00B06D26">
        <w:trPr>
          <w:trHeight w:val="1077"/>
          <w:jc w:val="center"/>
        </w:trPr>
        <w:tc>
          <w:tcPr>
            <w:tcW w:w="347" w:type="pct"/>
            <w:vMerge/>
            <w:tcBorders>
              <w:left w:val="single" w:sz="4" w:space="0" w:color="auto"/>
              <w:right w:val="single" w:sz="4" w:space="0" w:color="auto"/>
            </w:tcBorders>
            <w:vAlign w:val="center"/>
            <w:hideMark/>
          </w:tcPr>
          <w:p w14:paraId="00FA6ADB" w14:textId="77777777" w:rsidR="00A962F0" w:rsidRPr="00A2700C" w:rsidRDefault="00A962F0" w:rsidP="00B06D26">
            <w:pPr>
              <w:rPr>
                <w:rFonts w:ascii="Verdana" w:eastAsia="Calibri" w:hAnsi="Verdana" w:cs="Segoe UI Historic"/>
                <w:bCs/>
                <w:color w:val="000000" w:themeColor="text1"/>
              </w:rPr>
            </w:pPr>
          </w:p>
        </w:tc>
        <w:tc>
          <w:tcPr>
            <w:tcW w:w="1062" w:type="pct"/>
            <w:tcBorders>
              <w:top w:val="single" w:sz="4" w:space="0" w:color="auto"/>
              <w:left w:val="single" w:sz="4" w:space="0" w:color="auto"/>
              <w:bottom w:val="single" w:sz="4" w:space="0" w:color="auto"/>
              <w:right w:val="single" w:sz="4" w:space="0" w:color="auto"/>
            </w:tcBorders>
          </w:tcPr>
          <w:p w14:paraId="21E1FD85" w14:textId="563017E6"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color w:val="000000" w:themeColor="text1"/>
              </w:rPr>
              <w:t>Follow up performance of CBE Birr merchants with va</w:t>
            </w:r>
            <w:r w:rsidR="00BA1A6D">
              <w:rPr>
                <w:rFonts w:ascii="Verdana" w:eastAsia="Calibri" w:hAnsi="Verdana" w:cs="Segoe UI Historic"/>
                <w:color w:val="000000" w:themeColor="text1"/>
              </w:rPr>
              <w:t xml:space="preserve">lue proposition  for incidents </w:t>
            </w:r>
            <w:r w:rsidRPr="00A2700C">
              <w:rPr>
                <w:rFonts w:ascii="Verdana" w:eastAsia="Calibri" w:hAnsi="Verdana" w:cs="Segoe UI Historic"/>
                <w:color w:val="000000" w:themeColor="text1"/>
              </w:rPr>
              <w:t>either positive or ne</w:t>
            </w:r>
            <w:r w:rsidR="00BA1A6D">
              <w:rPr>
                <w:rFonts w:ascii="Verdana" w:eastAsia="Calibri" w:hAnsi="Verdana" w:cs="Segoe UI Historic"/>
                <w:color w:val="000000" w:themeColor="text1"/>
              </w:rPr>
              <w:t>gative</w:t>
            </w:r>
          </w:p>
        </w:tc>
        <w:tc>
          <w:tcPr>
            <w:tcW w:w="565" w:type="pct"/>
            <w:tcBorders>
              <w:top w:val="single" w:sz="4" w:space="0" w:color="auto"/>
              <w:left w:val="single" w:sz="4" w:space="0" w:color="auto"/>
              <w:bottom w:val="single" w:sz="4" w:space="0" w:color="auto"/>
              <w:right w:val="single" w:sz="4" w:space="0" w:color="auto"/>
            </w:tcBorders>
            <w:vAlign w:val="center"/>
          </w:tcPr>
          <w:p w14:paraId="75C7A65D"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color w:val="000000" w:themeColor="text1"/>
              </w:rPr>
              <w:t>Number</w:t>
            </w:r>
          </w:p>
        </w:tc>
        <w:tc>
          <w:tcPr>
            <w:tcW w:w="903" w:type="pct"/>
            <w:tcBorders>
              <w:top w:val="single" w:sz="4" w:space="0" w:color="auto"/>
              <w:left w:val="single" w:sz="4" w:space="0" w:color="auto"/>
              <w:bottom w:val="single" w:sz="4" w:space="0" w:color="auto"/>
              <w:right w:val="single" w:sz="4" w:space="0" w:color="auto"/>
            </w:tcBorders>
            <w:vAlign w:val="center"/>
          </w:tcPr>
          <w:p w14:paraId="07463B55"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color w:val="000000" w:themeColor="text1"/>
              </w:rPr>
              <w:t>12 per quarter</w:t>
            </w:r>
          </w:p>
        </w:tc>
        <w:tc>
          <w:tcPr>
            <w:tcW w:w="564" w:type="pct"/>
            <w:tcBorders>
              <w:top w:val="single" w:sz="4" w:space="0" w:color="auto"/>
              <w:left w:val="single" w:sz="4" w:space="0" w:color="auto"/>
              <w:bottom w:val="single" w:sz="4" w:space="0" w:color="auto"/>
              <w:right w:val="single" w:sz="4" w:space="0" w:color="auto"/>
            </w:tcBorders>
            <w:vAlign w:val="center"/>
          </w:tcPr>
          <w:p w14:paraId="2C5ED936"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4DBFC256"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508F2F4A"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Cannot be Exceeded</w:t>
            </w:r>
          </w:p>
        </w:tc>
      </w:tr>
      <w:tr w:rsidR="00A962F0" w:rsidRPr="00A2700C" w14:paraId="44630A61" w14:textId="77777777" w:rsidTr="00B06D26">
        <w:trPr>
          <w:trHeight w:val="397"/>
          <w:jc w:val="center"/>
        </w:trPr>
        <w:tc>
          <w:tcPr>
            <w:tcW w:w="347" w:type="pct"/>
            <w:vMerge/>
            <w:tcBorders>
              <w:left w:val="single" w:sz="4" w:space="0" w:color="auto"/>
              <w:right w:val="single" w:sz="4" w:space="0" w:color="auto"/>
            </w:tcBorders>
            <w:vAlign w:val="center"/>
          </w:tcPr>
          <w:p w14:paraId="070148BD" w14:textId="77777777" w:rsidR="00A962F0" w:rsidRPr="00A2700C" w:rsidRDefault="00A962F0" w:rsidP="00B06D26">
            <w:pPr>
              <w:rPr>
                <w:rFonts w:ascii="Verdana" w:eastAsia="Calibri" w:hAnsi="Verdana" w:cs="Segoe UI Historic"/>
                <w:bCs/>
                <w:color w:val="000000" w:themeColor="text1"/>
              </w:rPr>
            </w:pPr>
          </w:p>
        </w:tc>
        <w:tc>
          <w:tcPr>
            <w:tcW w:w="1062" w:type="pct"/>
            <w:vMerge w:val="restart"/>
            <w:tcBorders>
              <w:top w:val="single" w:sz="4" w:space="0" w:color="auto"/>
              <w:left w:val="single" w:sz="4" w:space="0" w:color="auto"/>
              <w:right w:val="single" w:sz="4" w:space="0" w:color="auto"/>
            </w:tcBorders>
          </w:tcPr>
          <w:p w14:paraId="575021EC" w14:textId="56E43AE9" w:rsidR="00A962F0" w:rsidRPr="00A2700C" w:rsidRDefault="00BA1A6D" w:rsidP="002D41D4">
            <w:pPr>
              <w:jc w:val="center"/>
              <w:rPr>
                <w:rFonts w:ascii="Verdana" w:eastAsia="Calibri" w:hAnsi="Verdana" w:cs="Segoe UI Historic"/>
                <w:color w:val="000000" w:themeColor="text1"/>
              </w:rPr>
            </w:pPr>
            <w:r>
              <w:rPr>
                <w:rFonts w:ascii="Verdana" w:eastAsia="Calibri" w:hAnsi="Verdana" w:cs="Segoe UI Historic"/>
                <w:color w:val="000000" w:themeColor="text1"/>
              </w:rPr>
              <w:t xml:space="preserve">Prepare CBE Birr merchants </w:t>
            </w:r>
            <w:r w:rsidR="00A962F0" w:rsidRPr="00A2700C">
              <w:rPr>
                <w:rFonts w:ascii="Verdana" w:eastAsia="Calibri" w:hAnsi="Verdana" w:cs="Segoe UI Historic"/>
                <w:color w:val="000000" w:themeColor="text1"/>
              </w:rPr>
              <w:t xml:space="preserve">performance reports regularly </w:t>
            </w:r>
            <w:r w:rsidR="002D41D4">
              <w:rPr>
                <w:rFonts w:ascii="Verdana" w:eastAsia="Calibri" w:hAnsi="Verdana" w:cs="Segoe UI Historic"/>
                <w:bCs/>
                <w:color w:val="000000" w:themeColor="text1"/>
              </w:rPr>
              <w:t>Quarterly</w:t>
            </w:r>
            <w:r>
              <w:rPr>
                <w:rFonts w:ascii="Verdana" w:eastAsia="Calibri" w:hAnsi="Verdana" w:cs="Segoe UI Historic"/>
                <w:color w:val="000000" w:themeColor="text1"/>
              </w:rPr>
              <w:t xml:space="preserve"> on Time</w:t>
            </w:r>
          </w:p>
        </w:tc>
        <w:tc>
          <w:tcPr>
            <w:tcW w:w="565" w:type="pct"/>
            <w:tcBorders>
              <w:top w:val="single" w:sz="4" w:space="0" w:color="auto"/>
              <w:left w:val="single" w:sz="4" w:space="0" w:color="auto"/>
              <w:bottom w:val="single" w:sz="4" w:space="0" w:color="auto"/>
              <w:right w:val="single" w:sz="4" w:space="0" w:color="auto"/>
            </w:tcBorders>
            <w:vAlign w:val="center"/>
          </w:tcPr>
          <w:p w14:paraId="38323B78"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Time</w:t>
            </w:r>
          </w:p>
        </w:tc>
        <w:tc>
          <w:tcPr>
            <w:tcW w:w="903" w:type="pct"/>
            <w:tcBorders>
              <w:top w:val="single" w:sz="4" w:space="0" w:color="auto"/>
              <w:left w:val="single" w:sz="4" w:space="0" w:color="auto"/>
              <w:bottom w:val="single" w:sz="4" w:space="0" w:color="auto"/>
              <w:right w:val="single" w:sz="4" w:space="0" w:color="auto"/>
            </w:tcBorders>
            <w:vAlign w:val="center"/>
          </w:tcPr>
          <w:p w14:paraId="7A20312C"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Weekly on the due date</w:t>
            </w:r>
          </w:p>
        </w:tc>
        <w:tc>
          <w:tcPr>
            <w:tcW w:w="564" w:type="pct"/>
            <w:tcBorders>
              <w:top w:val="single" w:sz="4" w:space="0" w:color="auto"/>
              <w:left w:val="single" w:sz="4" w:space="0" w:color="auto"/>
              <w:bottom w:val="single" w:sz="4" w:space="0" w:color="auto"/>
              <w:right w:val="single" w:sz="4" w:space="0" w:color="auto"/>
            </w:tcBorders>
            <w:vAlign w:val="center"/>
          </w:tcPr>
          <w:p w14:paraId="400B693C"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5%</w:t>
            </w:r>
          </w:p>
        </w:tc>
        <w:tc>
          <w:tcPr>
            <w:tcW w:w="780" w:type="pct"/>
            <w:tcBorders>
              <w:top w:val="single" w:sz="4" w:space="0" w:color="auto"/>
              <w:left w:val="single" w:sz="4" w:space="0" w:color="auto"/>
              <w:bottom w:val="single" w:sz="4" w:space="0" w:color="auto"/>
              <w:right w:val="single" w:sz="4" w:space="0" w:color="auto"/>
            </w:tcBorders>
          </w:tcPr>
          <w:p w14:paraId="10D0ED34"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3A28A587"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Cannot be Exceeded</w:t>
            </w:r>
          </w:p>
        </w:tc>
      </w:tr>
      <w:tr w:rsidR="00A962F0" w:rsidRPr="00A2700C" w14:paraId="1CA0036E" w14:textId="77777777" w:rsidTr="00B06D26">
        <w:trPr>
          <w:trHeight w:val="397"/>
          <w:jc w:val="center"/>
        </w:trPr>
        <w:tc>
          <w:tcPr>
            <w:tcW w:w="347" w:type="pct"/>
            <w:vMerge/>
            <w:tcBorders>
              <w:left w:val="single" w:sz="4" w:space="0" w:color="auto"/>
              <w:right w:val="single" w:sz="4" w:space="0" w:color="auto"/>
            </w:tcBorders>
            <w:vAlign w:val="center"/>
          </w:tcPr>
          <w:p w14:paraId="2691F904" w14:textId="77777777" w:rsidR="00A962F0" w:rsidRPr="00A2700C" w:rsidRDefault="00A962F0" w:rsidP="00B06D26">
            <w:pPr>
              <w:rPr>
                <w:rFonts w:ascii="Verdana" w:eastAsia="Calibri" w:hAnsi="Verdana" w:cs="Segoe UI Historic"/>
                <w:bCs/>
                <w:color w:val="000000" w:themeColor="text1"/>
              </w:rPr>
            </w:pPr>
          </w:p>
        </w:tc>
        <w:tc>
          <w:tcPr>
            <w:tcW w:w="1062" w:type="pct"/>
            <w:vMerge/>
            <w:tcBorders>
              <w:left w:val="single" w:sz="4" w:space="0" w:color="auto"/>
              <w:right w:val="single" w:sz="4" w:space="0" w:color="auto"/>
            </w:tcBorders>
          </w:tcPr>
          <w:p w14:paraId="490AD6C2" w14:textId="77777777" w:rsidR="00A962F0" w:rsidRPr="00A2700C" w:rsidRDefault="00A962F0" w:rsidP="00B06D26">
            <w:pPr>
              <w:rPr>
                <w:rFonts w:ascii="Verdana" w:eastAsia="Calibri" w:hAnsi="Verdana" w:cs="Segoe UI Historic"/>
                <w:color w:val="000000" w:themeColor="text1"/>
              </w:rPr>
            </w:pPr>
          </w:p>
        </w:tc>
        <w:tc>
          <w:tcPr>
            <w:tcW w:w="565" w:type="pct"/>
            <w:tcBorders>
              <w:top w:val="single" w:sz="4" w:space="0" w:color="auto"/>
              <w:left w:val="single" w:sz="4" w:space="0" w:color="auto"/>
              <w:bottom w:val="single" w:sz="4" w:space="0" w:color="auto"/>
              <w:right w:val="single" w:sz="4" w:space="0" w:color="auto"/>
            </w:tcBorders>
            <w:vAlign w:val="center"/>
          </w:tcPr>
          <w:p w14:paraId="3FDDB52E"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Time</w:t>
            </w:r>
          </w:p>
        </w:tc>
        <w:tc>
          <w:tcPr>
            <w:tcW w:w="903" w:type="pct"/>
            <w:tcBorders>
              <w:top w:val="single" w:sz="4" w:space="0" w:color="auto"/>
              <w:left w:val="single" w:sz="4" w:space="0" w:color="auto"/>
              <w:bottom w:val="single" w:sz="4" w:space="0" w:color="auto"/>
              <w:right w:val="single" w:sz="4" w:space="0" w:color="auto"/>
            </w:tcBorders>
            <w:vAlign w:val="center"/>
          </w:tcPr>
          <w:p w14:paraId="377C8459"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Monthly on the due date</w:t>
            </w:r>
          </w:p>
        </w:tc>
        <w:tc>
          <w:tcPr>
            <w:tcW w:w="564" w:type="pct"/>
            <w:tcBorders>
              <w:top w:val="single" w:sz="4" w:space="0" w:color="auto"/>
              <w:left w:val="single" w:sz="4" w:space="0" w:color="auto"/>
              <w:bottom w:val="single" w:sz="4" w:space="0" w:color="auto"/>
              <w:right w:val="single" w:sz="4" w:space="0" w:color="auto"/>
            </w:tcBorders>
            <w:vAlign w:val="center"/>
          </w:tcPr>
          <w:p w14:paraId="3EEE0D9E"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5%</w:t>
            </w:r>
          </w:p>
        </w:tc>
        <w:tc>
          <w:tcPr>
            <w:tcW w:w="780" w:type="pct"/>
            <w:tcBorders>
              <w:top w:val="single" w:sz="4" w:space="0" w:color="auto"/>
              <w:left w:val="single" w:sz="4" w:space="0" w:color="auto"/>
              <w:bottom w:val="single" w:sz="4" w:space="0" w:color="auto"/>
              <w:right w:val="single" w:sz="4" w:space="0" w:color="auto"/>
            </w:tcBorders>
          </w:tcPr>
          <w:p w14:paraId="4D8D4495"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3F8CEE55"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Cannot be Exceeded</w:t>
            </w:r>
          </w:p>
        </w:tc>
      </w:tr>
      <w:tr w:rsidR="00A962F0" w:rsidRPr="00A2700C" w14:paraId="63B3056A" w14:textId="77777777" w:rsidTr="00B06D26">
        <w:trPr>
          <w:trHeight w:val="215"/>
          <w:jc w:val="center"/>
        </w:trPr>
        <w:tc>
          <w:tcPr>
            <w:tcW w:w="347" w:type="pct"/>
            <w:vMerge/>
            <w:tcBorders>
              <w:left w:val="single" w:sz="4" w:space="0" w:color="auto"/>
              <w:right w:val="single" w:sz="4" w:space="0" w:color="auto"/>
            </w:tcBorders>
            <w:vAlign w:val="center"/>
          </w:tcPr>
          <w:p w14:paraId="41B0508D" w14:textId="77777777" w:rsidR="00A962F0" w:rsidRPr="00A2700C" w:rsidRDefault="00A962F0" w:rsidP="00B06D26">
            <w:pPr>
              <w:rPr>
                <w:rFonts w:ascii="Verdana" w:eastAsia="Calibri" w:hAnsi="Verdana" w:cs="Segoe UI Historic"/>
                <w:bCs/>
                <w:color w:val="000000" w:themeColor="text1"/>
              </w:rPr>
            </w:pPr>
          </w:p>
        </w:tc>
        <w:tc>
          <w:tcPr>
            <w:tcW w:w="1062" w:type="pct"/>
            <w:vMerge/>
            <w:tcBorders>
              <w:left w:val="single" w:sz="4" w:space="0" w:color="auto"/>
              <w:right w:val="single" w:sz="4" w:space="0" w:color="auto"/>
            </w:tcBorders>
          </w:tcPr>
          <w:p w14:paraId="240F16E7" w14:textId="77777777" w:rsidR="00A962F0" w:rsidRPr="00A2700C" w:rsidRDefault="00A962F0" w:rsidP="00B06D26">
            <w:pPr>
              <w:rPr>
                <w:rFonts w:ascii="Verdana" w:eastAsia="Calibri" w:hAnsi="Verdana" w:cs="Segoe UI Historic"/>
                <w:color w:val="000000" w:themeColor="text1"/>
              </w:rPr>
            </w:pPr>
          </w:p>
        </w:tc>
        <w:tc>
          <w:tcPr>
            <w:tcW w:w="565" w:type="pct"/>
            <w:tcBorders>
              <w:top w:val="single" w:sz="4" w:space="0" w:color="auto"/>
              <w:left w:val="single" w:sz="4" w:space="0" w:color="auto"/>
              <w:bottom w:val="single" w:sz="4" w:space="0" w:color="auto"/>
              <w:right w:val="single" w:sz="4" w:space="0" w:color="auto"/>
            </w:tcBorders>
            <w:vAlign w:val="center"/>
          </w:tcPr>
          <w:p w14:paraId="71EE620C"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Time</w:t>
            </w:r>
          </w:p>
        </w:tc>
        <w:tc>
          <w:tcPr>
            <w:tcW w:w="903" w:type="pct"/>
            <w:tcBorders>
              <w:top w:val="single" w:sz="4" w:space="0" w:color="auto"/>
              <w:left w:val="single" w:sz="4" w:space="0" w:color="auto"/>
              <w:bottom w:val="single" w:sz="4" w:space="0" w:color="auto"/>
              <w:right w:val="single" w:sz="4" w:space="0" w:color="auto"/>
            </w:tcBorders>
            <w:vAlign w:val="center"/>
          </w:tcPr>
          <w:p w14:paraId="61346729"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Quarterly on the due date</w:t>
            </w:r>
          </w:p>
        </w:tc>
        <w:tc>
          <w:tcPr>
            <w:tcW w:w="564" w:type="pct"/>
            <w:tcBorders>
              <w:top w:val="single" w:sz="4" w:space="0" w:color="auto"/>
              <w:left w:val="single" w:sz="4" w:space="0" w:color="auto"/>
              <w:bottom w:val="single" w:sz="4" w:space="0" w:color="auto"/>
              <w:right w:val="single" w:sz="4" w:space="0" w:color="auto"/>
            </w:tcBorders>
            <w:vAlign w:val="center"/>
          </w:tcPr>
          <w:p w14:paraId="32667307"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10%</w:t>
            </w:r>
          </w:p>
        </w:tc>
        <w:tc>
          <w:tcPr>
            <w:tcW w:w="780" w:type="pct"/>
            <w:tcBorders>
              <w:top w:val="single" w:sz="4" w:space="0" w:color="auto"/>
              <w:left w:val="single" w:sz="4" w:space="0" w:color="auto"/>
              <w:bottom w:val="single" w:sz="4" w:space="0" w:color="auto"/>
              <w:right w:val="single" w:sz="4" w:space="0" w:color="auto"/>
            </w:tcBorders>
          </w:tcPr>
          <w:p w14:paraId="1F5792EF" w14:textId="77777777" w:rsidR="00A962F0" w:rsidRPr="00A2700C" w:rsidRDefault="00A962F0" w:rsidP="00B06D26">
            <w:pPr>
              <w:jc w:val="center"/>
              <w:rPr>
                <w:rFonts w:ascii="Verdana" w:eastAsia="Calibri" w:hAnsi="Verdana" w:cs="Segoe UI Historic"/>
                <w:bCs/>
                <w:color w:val="000000" w:themeColor="text1"/>
              </w:rPr>
            </w:pPr>
            <w:r w:rsidRPr="00A2700C">
              <w:rPr>
                <w:rFonts w:ascii="Verdana" w:eastAsia="Calibri" w:hAnsi="Verdana" w:cs="Segoe UI Historic"/>
                <w:bCs/>
                <w:color w:val="000000" w:themeColor="text1"/>
              </w:rPr>
              <w:t>Manual</w:t>
            </w:r>
          </w:p>
        </w:tc>
        <w:tc>
          <w:tcPr>
            <w:tcW w:w="780" w:type="pct"/>
            <w:tcBorders>
              <w:top w:val="single" w:sz="4" w:space="0" w:color="auto"/>
              <w:left w:val="single" w:sz="4" w:space="0" w:color="auto"/>
              <w:bottom w:val="single" w:sz="4" w:space="0" w:color="auto"/>
              <w:right w:val="single" w:sz="4" w:space="0" w:color="auto"/>
            </w:tcBorders>
          </w:tcPr>
          <w:p w14:paraId="7DACA7EC"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Cannot be Exceeded</w:t>
            </w:r>
          </w:p>
        </w:tc>
      </w:tr>
      <w:tr w:rsidR="00A962F0" w:rsidRPr="00A2700C" w14:paraId="5D053297" w14:textId="77777777" w:rsidTr="00B06D26">
        <w:trPr>
          <w:trHeight w:val="334"/>
          <w:jc w:val="center"/>
        </w:trPr>
        <w:tc>
          <w:tcPr>
            <w:tcW w:w="2876" w:type="pct"/>
            <w:gridSpan w:val="4"/>
            <w:tcBorders>
              <w:top w:val="single" w:sz="4" w:space="0" w:color="auto"/>
              <w:left w:val="single" w:sz="4" w:space="0" w:color="auto"/>
              <w:bottom w:val="single" w:sz="4" w:space="0" w:color="auto"/>
              <w:right w:val="single" w:sz="4" w:space="0" w:color="auto"/>
            </w:tcBorders>
            <w:vAlign w:val="center"/>
            <w:hideMark/>
          </w:tcPr>
          <w:p w14:paraId="65E396F0"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Total</w:t>
            </w:r>
          </w:p>
        </w:tc>
        <w:tc>
          <w:tcPr>
            <w:tcW w:w="56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225073" w14:textId="77777777" w:rsidR="00A962F0" w:rsidRPr="00A2700C" w:rsidRDefault="00A962F0" w:rsidP="00B06D26">
            <w:pPr>
              <w:rPr>
                <w:rFonts w:ascii="Verdana" w:eastAsia="Calibri" w:hAnsi="Verdana" w:cs="Segoe UI Historic"/>
                <w:bCs/>
                <w:color w:val="000000" w:themeColor="text1"/>
              </w:rPr>
            </w:pPr>
            <w:r w:rsidRPr="00A2700C">
              <w:rPr>
                <w:rFonts w:ascii="Verdana" w:eastAsia="Calibri" w:hAnsi="Verdana" w:cs="Segoe UI Historic"/>
                <w:bCs/>
                <w:color w:val="000000" w:themeColor="text1"/>
              </w:rPr>
              <w:t>100%</w:t>
            </w:r>
          </w:p>
        </w:tc>
        <w:tc>
          <w:tcPr>
            <w:tcW w:w="780" w:type="pct"/>
            <w:tcBorders>
              <w:top w:val="single" w:sz="4" w:space="0" w:color="auto"/>
              <w:left w:val="single" w:sz="4" w:space="0" w:color="auto"/>
              <w:bottom w:val="single" w:sz="4" w:space="0" w:color="auto"/>
              <w:right w:val="single" w:sz="4" w:space="0" w:color="auto"/>
            </w:tcBorders>
          </w:tcPr>
          <w:p w14:paraId="2A752EC2" w14:textId="77777777" w:rsidR="00A962F0" w:rsidRPr="00A2700C" w:rsidRDefault="00A962F0" w:rsidP="00B06D26">
            <w:pPr>
              <w:rPr>
                <w:rFonts w:ascii="Verdana" w:eastAsia="Calibri" w:hAnsi="Verdana" w:cs="Segoe UI Historic"/>
                <w:bCs/>
                <w:color w:val="000000" w:themeColor="text1"/>
              </w:rPr>
            </w:pPr>
          </w:p>
        </w:tc>
        <w:tc>
          <w:tcPr>
            <w:tcW w:w="780" w:type="pct"/>
            <w:tcBorders>
              <w:top w:val="single" w:sz="4" w:space="0" w:color="auto"/>
              <w:left w:val="single" w:sz="4" w:space="0" w:color="auto"/>
              <w:bottom w:val="single" w:sz="4" w:space="0" w:color="auto"/>
              <w:right w:val="single" w:sz="4" w:space="0" w:color="auto"/>
            </w:tcBorders>
            <w:vAlign w:val="center"/>
          </w:tcPr>
          <w:p w14:paraId="6C8FA04A" w14:textId="77777777" w:rsidR="00A962F0" w:rsidRPr="00A2700C" w:rsidRDefault="00A962F0" w:rsidP="00B06D26">
            <w:pPr>
              <w:rPr>
                <w:rFonts w:ascii="Verdana" w:eastAsia="Calibri" w:hAnsi="Verdana" w:cs="Segoe UI Historic"/>
                <w:bCs/>
                <w:color w:val="000000" w:themeColor="text1"/>
              </w:rPr>
            </w:pPr>
          </w:p>
        </w:tc>
      </w:tr>
    </w:tbl>
    <w:p w14:paraId="2B72A080" w14:textId="77777777" w:rsidR="00A962F0" w:rsidRPr="00A2700C" w:rsidRDefault="00A962F0" w:rsidP="00B06D26">
      <w:pPr>
        <w:rPr>
          <w:rFonts w:ascii="Verdana" w:eastAsia="Calibri" w:hAnsi="Verdana" w:cs="Segoe UI Historic"/>
          <w:color w:val="000000" w:themeColor="text1"/>
        </w:rPr>
      </w:pPr>
    </w:p>
    <w:p w14:paraId="67841993" w14:textId="77777777" w:rsidR="00A962F0" w:rsidRPr="00A2700C" w:rsidRDefault="00A962F0" w:rsidP="00B06D26">
      <w:pPr>
        <w:rPr>
          <w:rFonts w:ascii="Verdana" w:eastAsia="Calibri" w:hAnsi="Verdana" w:cs="Segoe UI Historic"/>
          <w:color w:val="000000" w:themeColor="text1"/>
        </w:rPr>
      </w:pPr>
    </w:p>
    <w:p w14:paraId="51D61CC1" w14:textId="77777777" w:rsidR="00A962F0" w:rsidRPr="00A2700C" w:rsidRDefault="00A962F0" w:rsidP="00B06D26">
      <w:pPr>
        <w:rPr>
          <w:rFonts w:ascii="Verdana" w:eastAsia="Calibri" w:hAnsi="Verdana" w:cs="Segoe UI Historic"/>
          <w:color w:val="000000" w:themeColor="text1"/>
        </w:rPr>
      </w:pPr>
    </w:p>
    <w:p w14:paraId="1E19F7B9" w14:textId="3BA34880" w:rsidR="00A962F0" w:rsidRPr="00A2700C" w:rsidRDefault="00522C0F" w:rsidP="00B06D26">
      <w:pPr>
        <w:keepNext/>
        <w:keepLines/>
        <w:spacing w:before="40" w:after="0"/>
        <w:ind w:left="1004"/>
        <w:jc w:val="center"/>
        <w:outlineLvl w:val="2"/>
        <w:rPr>
          <w:rFonts w:ascii="Verdana" w:eastAsia="Times New Roman" w:hAnsi="Verdana" w:cs="Segoe UI Historic"/>
          <w:color w:val="000000" w:themeColor="text1"/>
        </w:rPr>
      </w:pPr>
      <w:bookmarkStart w:id="501" w:name="_Toc209460972"/>
      <w:r w:rsidRPr="00E81959">
        <w:rPr>
          <w:rFonts w:ascii="Verdana" w:eastAsia="Times New Roman" w:hAnsi="Verdana" w:cs="Segoe UI Historic"/>
          <w:b/>
          <w:color w:val="000000" w:themeColor="text1"/>
          <w:highlight w:val="cyan"/>
        </w:rPr>
        <w:t xml:space="preserve">Mobile Money </w:t>
      </w:r>
      <w:r w:rsidR="00A962F0" w:rsidRPr="00E81959">
        <w:rPr>
          <w:rFonts w:ascii="Verdana" w:eastAsia="Times New Roman" w:hAnsi="Verdana" w:cs="Segoe UI Historic"/>
          <w:b/>
          <w:color w:val="000000" w:themeColor="text1"/>
          <w:highlight w:val="cyan"/>
        </w:rPr>
        <w:t>Merchant Management</w:t>
      </w:r>
      <w:r w:rsidR="00A962F0" w:rsidRPr="00E81959">
        <w:rPr>
          <w:rFonts w:ascii="Verdana" w:hAnsi="Verdana" w:cs="Segoe UI Historic"/>
          <w:b/>
          <w:highlight w:val="cyan"/>
        </w:rPr>
        <w:t xml:space="preserve"> Junior Officer II (G.8) Appraisal Parameter</w:t>
      </w:r>
      <w:bookmarkEnd w:id="501"/>
    </w:p>
    <w:tbl>
      <w:tblPr>
        <w:tblW w:w="11335" w:type="dxa"/>
        <w:jc w:val="center"/>
        <w:tblLayout w:type="fixed"/>
        <w:tblLook w:val="0000" w:firstRow="0" w:lastRow="0" w:firstColumn="0" w:lastColumn="0" w:noHBand="0" w:noVBand="0"/>
      </w:tblPr>
      <w:tblGrid>
        <w:gridCol w:w="866"/>
        <w:gridCol w:w="2248"/>
        <w:gridCol w:w="1546"/>
        <w:gridCol w:w="2281"/>
        <w:gridCol w:w="1276"/>
        <w:gridCol w:w="1417"/>
        <w:gridCol w:w="1701"/>
      </w:tblGrid>
      <w:tr w:rsidR="00A962F0" w:rsidRPr="00A2700C" w14:paraId="140E8309" w14:textId="77777777" w:rsidTr="00B06D26">
        <w:trPr>
          <w:trHeight w:val="386"/>
          <w:jc w:val="center"/>
        </w:trPr>
        <w:tc>
          <w:tcPr>
            <w:tcW w:w="11335" w:type="dxa"/>
            <w:gridSpan w:val="7"/>
            <w:tcBorders>
              <w:top w:val="single" w:sz="4" w:space="0" w:color="auto"/>
              <w:left w:val="single" w:sz="4" w:space="0" w:color="auto"/>
              <w:bottom w:val="single" w:sz="4" w:space="0" w:color="auto"/>
              <w:right w:val="single" w:sz="4" w:space="0" w:color="auto"/>
            </w:tcBorders>
            <w:shd w:val="clear" w:color="auto" w:fill="C5E0B3"/>
            <w:vAlign w:val="center"/>
          </w:tcPr>
          <w:p w14:paraId="6541455A" w14:textId="77777777" w:rsidR="00A962F0" w:rsidRPr="00A2700C" w:rsidRDefault="00A962F0" w:rsidP="00B06D26">
            <w:pPr>
              <w:autoSpaceDE w:val="0"/>
              <w:autoSpaceDN w:val="0"/>
              <w:adjustRightInd w:val="0"/>
              <w:spacing w:after="0" w:line="240" w:lineRule="auto"/>
              <w:jc w:val="center"/>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32BDF90" w14:textId="77777777" w:rsidTr="00B06D26">
        <w:trPr>
          <w:trHeight w:val="386"/>
          <w:jc w:val="center"/>
        </w:trPr>
        <w:tc>
          <w:tcPr>
            <w:tcW w:w="866" w:type="dxa"/>
            <w:vMerge w:val="restart"/>
            <w:tcBorders>
              <w:top w:val="single" w:sz="4" w:space="0" w:color="auto"/>
              <w:left w:val="single" w:sz="4" w:space="0" w:color="auto"/>
              <w:bottom w:val="single" w:sz="4" w:space="0" w:color="auto"/>
              <w:right w:val="single" w:sz="8" w:space="0" w:color="000000"/>
            </w:tcBorders>
            <w:shd w:val="clear" w:color="auto" w:fill="C5E0B3"/>
            <w:vAlign w:val="center"/>
          </w:tcPr>
          <w:p w14:paraId="0BC5B4FB"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p w14:paraId="3ABCCA50"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Job position</w:t>
            </w:r>
          </w:p>
        </w:tc>
        <w:tc>
          <w:tcPr>
            <w:tcW w:w="2248"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tcPr>
          <w:p w14:paraId="77AA43B0"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Goal with Target</w:t>
            </w:r>
          </w:p>
        </w:tc>
        <w:tc>
          <w:tcPr>
            <w:tcW w:w="1546" w:type="dxa"/>
            <w:vMerge w:val="restart"/>
            <w:tcBorders>
              <w:top w:val="single" w:sz="4" w:space="0" w:color="auto"/>
              <w:left w:val="single" w:sz="8" w:space="0" w:color="auto"/>
              <w:bottom w:val="single" w:sz="8" w:space="0" w:color="000000"/>
              <w:right w:val="single" w:sz="8" w:space="0" w:color="auto"/>
            </w:tcBorders>
            <w:shd w:val="clear" w:color="auto" w:fill="C5E0B3"/>
            <w:vAlign w:val="center"/>
          </w:tcPr>
          <w:p w14:paraId="59F3B4F7"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Meets Expectations (5)</w:t>
            </w:r>
          </w:p>
        </w:tc>
        <w:tc>
          <w:tcPr>
            <w:tcW w:w="2281" w:type="dxa"/>
            <w:vMerge w:val="restart"/>
            <w:tcBorders>
              <w:top w:val="single" w:sz="4" w:space="0" w:color="auto"/>
              <w:left w:val="nil"/>
              <w:bottom w:val="nil"/>
              <w:right w:val="single" w:sz="8" w:space="0" w:color="000000"/>
            </w:tcBorders>
            <w:shd w:val="clear" w:color="auto" w:fill="C5E0B3"/>
            <w:vAlign w:val="center"/>
          </w:tcPr>
          <w:p w14:paraId="757255A6"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Nearly meets expectations(4)</w:t>
            </w:r>
          </w:p>
        </w:tc>
        <w:tc>
          <w:tcPr>
            <w:tcW w:w="1276" w:type="dxa"/>
            <w:vMerge w:val="restart"/>
            <w:tcBorders>
              <w:top w:val="single" w:sz="4" w:space="0" w:color="auto"/>
              <w:left w:val="single" w:sz="8" w:space="0" w:color="000000"/>
              <w:bottom w:val="nil"/>
              <w:right w:val="single" w:sz="8" w:space="0" w:color="auto"/>
            </w:tcBorders>
            <w:shd w:val="clear" w:color="auto" w:fill="C5E0B3"/>
            <w:vAlign w:val="center"/>
          </w:tcPr>
          <w:p w14:paraId="3E4CAD0D"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Partially meets expectations (3)</w:t>
            </w:r>
          </w:p>
        </w:tc>
        <w:tc>
          <w:tcPr>
            <w:tcW w:w="1417" w:type="dxa"/>
            <w:vMerge w:val="restart"/>
            <w:tcBorders>
              <w:top w:val="single" w:sz="4" w:space="0" w:color="auto"/>
              <w:left w:val="single" w:sz="8" w:space="0" w:color="000000"/>
              <w:bottom w:val="nil"/>
              <w:right w:val="single" w:sz="8" w:space="0" w:color="000000"/>
            </w:tcBorders>
            <w:shd w:val="clear" w:color="auto" w:fill="C5E0B3"/>
            <w:vAlign w:val="center"/>
          </w:tcPr>
          <w:p w14:paraId="1E97AD5B"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Minimally meets expectations ( 2)</w:t>
            </w:r>
          </w:p>
        </w:tc>
        <w:tc>
          <w:tcPr>
            <w:tcW w:w="1701" w:type="dxa"/>
            <w:vMerge w:val="restart"/>
            <w:tcBorders>
              <w:top w:val="single" w:sz="4" w:space="0" w:color="auto"/>
              <w:left w:val="single" w:sz="8" w:space="0" w:color="000000"/>
              <w:bottom w:val="nil"/>
              <w:right w:val="single" w:sz="4" w:space="0" w:color="auto"/>
            </w:tcBorders>
            <w:shd w:val="clear" w:color="auto" w:fill="C5E0B3"/>
            <w:vAlign w:val="center"/>
          </w:tcPr>
          <w:p w14:paraId="3BE24989"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r w:rsidRPr="00A2700C">
              <w:rPr>
                <w:rFonts w:ascii="Verdana" w:eastAsia="Calibri" w:hAnsi="Verdana" w:cs="Segoe UI Historic"/>
                <w:color w:val="000000" w:themeColor="text1"/>
              </w:rPr>
              <w:t>Unsatisfactory (1)</w:t>
            </w:r>
          </w:p>
        </w:tc>
      </w:tr>
      <w:tr w:rsidR="00A962F0" w:rsidRPr="00A2700C" w14:paraId="4DC04E72" w14:textId="77777777" w:rsidTr="00B06D26">
        <w:trPr>
          <w:trHeight w:val="304"/>
          <w:jc w:val="center"/>
        </w:trPr>
        <w:tc>
          <w:tcPr>
            <w:tcW w:w="866" w:type="dxa"/>
            <w:vMerge/>
            <w:tcBorders>
              <w:top w:val="single" w:sz="4" w:space="0" w:color="auto"/>
              <w:left w:val="single" w:sz="4" w:space="0" w:color="auto"/>
              <w:bottom w:val="single" w:sz="4" w:space="0" w:color="auto"/>
              <w:right w:val="single" w:sz="8" w:space="0" w:color="000000"/>
            </w:tcBorders>
            <w:shd w:val="clear" w:color="auto" w:fill="C5E0B3"/>
            <w:vAlign w:val="center"/>
          </w:tcPr>
          <w:p w14:paraId="752C8C7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vMerge/>
            <w:tcBorders>
              <w:top w:val="single" w:sz="4" w:space="0" w:color="auto"/>
              <w:left w:val="single" w:sz="8" w:space="0" w:color="000000"/>
              <w:bottom w:val="single" w:sz="8" w:space="0" w:color="000000"/>
              <w:right w:val="single" w:sz="8" w:space="0" w:color="auto"/>
            </w:tcBorders>
            <w:shd w:val="clear" w:color="auto" w:fill="C5E0B3"/>
            <w:vAlign w:val="center"/>
          </w:tcPr>
          <w:p w14:paraId="4916E7A3"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546" w:type="dxa"/>
            <w:vMerge/>
            <w:tcBorders>
              <w:top w:val="single" w:sz="4" w:space="0" w:color="auto"/>
              <w:left w:val="single" w:sz="8" w:space="0" w:color="auto"/>
              <w:bottom w:val="single" w:sz="8" w:space="0" w:color="000000"/>
              <w:right w:val="single" w:sz="8" w:space="0" w:color="auto"/>
            </w:tcBorders>
            <w:shd w:val="clear" w:color="auto" w:fill="C5E0B3"/>
            <w:vAlign w:val="center"/>
          </w:tcPr>
          <w:p w14:paraId="0EC129AA"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81" w:type="dxa"/>
            <w:vMerge/>
            <w:tcBorders>
              <w:top w:val="single" w:sz="4" w:space="0" w:color="auto"/>
              <w:left w:val="nil"/>
              <w:bottom w:val="nil"/>
              <w:right w:val="single" w:sz="8" w:space="0" w:color="000000"/>
            </w:tcBorders>
            <w:shd w:val="clear" w:color="auto" w:fill="C5E0B3"/>
            <w:vAlign w:val="center"/>
          </w:tcPr>
          <w:p w14:paraId="2368233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276" w:type="dxa"/>
            <w:vMerge/>
            <w:tcBorders>
              <w:top w:val="single" w:sz="4" w:space="0" w:color="auto"/>
              <w:left w:val="single" w:sz="8" w:space="0" w:color="000000"/>
              <w:bottom w:val="nil"/>
              <w:right w:val="single" w:sz="8" w:space="0" w:color="auto"/>
            </w:tcBorders>
            <w:shd w:val="clear" w:color="auto" w:fill="C5E0B3"/>
            <w:vAlign w:val="center"/>
          </w:tcPr>
          <w:p w14:paraId="6D1CDC1C"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417" w:type="dxa"/>
            <w:vMerge/>
            <w:tcBorders>
              <w:top w:val="single" w:sz="4" w:space="0" w:color="auto"/>
              <w:left w:val="single" w:sz="8" w:space="0" w:color="000000"/>
              <w:bottom w:val="single" w:sz="4" w:space="0" w:color="auto"/>
              <w:right w:val="single" w:sz="8" w:space="0" w:color="000000"/>
            </w:tcBorders>
            <w:shd w:val="clear" w:color="auto" w:fill="C5E0B3"/>
            <w:vAlign w:val="center"/>
          </w:tcPr>
          <w:p w14:paraId="07350F2B"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701" w:type="dxa"/>
            <w:vMerge/>
            <w:tcBorders>
              <w:top w:val="single" w:sz="4" w:space="0" w:color="auto"/>
              <w:left w:val="single" w:sz="8" w:space="0" w:color="000000"/>
              <w:bottom w:val="nil"/>
              <w:right w:val="single" w:sz="4" w:space="0" w:color="auto"/>
            </w:tcBorders>
            <w:shd w:val="clear" w:color="auto" w:fill="C5E0B3"/>
            <w:vAlign w:val="center"/>
          </w:tcPr>
          <w:p w14:paraId="199394CD"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r>
      <w:tr w:rsidR="00A962F0" w:rsidRPr="00A2700C" w14:paraId="508A4BF7" w14:textId="77777777" w:rsidTr="00B06D26">
        <w:trPr>
          <w:trHeight w:val="365"/>
          <w:jc w:val="center"/>
        </w:trPr>
        <w:tc>
          <w:tcPr>
            <w:tcW w:w="866" w:type="dxa"/>
            <w:vMerge w:val="restart"/>
            <w:tcBorders>
              <w:top w:val="single" w:sz="4" w:space="0" w:color="auto"/>
              <w:left w:val="single" w:sz="4" w:space="0" w:color="auto"/>
              <w:bottom w:val="nil"/>
              <w:right w:val="single" w:sz="4" w:space="0" w:color="auto"/>
            </w:tcBorders>
            <w:textDirection w:val="btLr"/>
            <w:vAlign w:val="center"/>
          </w:tcPr>
          <w:p w14:paraId="658E3A50" w14:textId="77777777" w:rsidR="00A962F0" w:rsidRPr="00A2700C" w:rsidRDefault="00A962F0" w:rsidP="00B06D26">
            <w:pPr>
              <w:ind w:left="113" w:right="113"/>
              <w:jc w:val="center"/>
              <w:rPr>
                <w:rFonts w:ascii="Verdana" w:eastAsia="Calibri" w:hAnsi="Verdana" w:cs="Segoe UI Historic"/>
                <w:b/>
                <w:color w:val="000000" w:themeColor="text1"/>
              </w:rPr>
            </w:pPr>
            <w:r w:rsidRPr="00A2700C">
              <w:rPr>
                <w:rFonts w:ascii="Verdana" w:hAnsi="Verdana" w:cs="Segoe UI Historic"/>
                <w:b/>
              </w:rPr>
              <w:t xml:space="preserve">Junior Officer II </w:t>
            </w:r>
          </w:p>
        </w:tc>
        <w:tc>
          <w:tcPr>
            <w:tcW w:w="2248" w:type="dxa"/>
            <w:tcBorders>
              <w:top w:val="nil"/>
              <w:left w:val="single" w:sz="4" w:space="0" w:color="auto"/>
              <w:bottom w:val="single" w:sz="4" w:space="0" w:color="auto"/>
              <w:right w:val="single" w:sz="8" w:space="0" w:color="auto"/>
            </w:tcBorders>
          </w:tcPr>
          <w:p w14:paraId="1C5FF32B"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Achieve team critical target</w:t>
            </w:r>
          </w:p>
        </w:tc>
        <w:tc>
          <w:tcPr>
            <w:tcW w:w="1546" w:type="dxa"/>
            <w:tcBorders>
              <w:top w:val="nil"/>
              <w:left w:val="nil"/>
              <w:bottom w:val="single" w:sz="8" w:space="0" w:color="auto"/>
              <w:right w:val="nil"/>
            </w:tcBorders>
          </w:tcPr>
          <w:p w14:paraId="280085E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100%</w:t>
            </w:r>
          </w:p>
        </w:tc>
        <w:tc>
          <w:tcPr>
            <w:tcW w:w="2281" w:type="dxa"/>
            <w:tcBorders>
              <w:top w:val="single" w:sz="8" w:space="0" w:color="auto"/>
              <w:left w:val="single" w:sz="8" w:space="0" w:color="auto"/>
              <w:bottom w:val="single" w:sz="8" w:space="0" w:color="auto"/>
              <w:right w:val="single" w:sz="8" w:space="0" w:color="auto"/>
            </w:tcBorders>
          </w:tcPr>
          <w:p w14:paraId="371CA04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90 to 99.9%</w:t>
            </w:r>
          </w:p>
        </w:tc>
        <w:tc>
          <w:tcPr>
            <w:tcW w:w="1276" w:type="dxa"/>
            <w:tcBorders>
              <w:top w:val="single" w:sz="8" w:space="0" w:color="auto"/>
              <w:left w:val="nil"/>
              <w:bottom w:val="single" w:sz="8" w:space="0" w:color="auto"/>
              <w:right w:val="single" w:sz="8" w:space="0" w:color="auto"/>
            </w:tcBorders>
          </w:tcPr>
          <w:p w14:paraId="603D2BE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80 to 89.9%</w:t>
            </w:r>
          </w:p>
        </w:tc>
        <w:tc>
          <w:tcPr>
            <w:tcW w:w="1417" w:type="dxa"/>
            <w:tcBorders>
              <w:top w:val="single" w:sz="4" w:space="0" w:color="auto"/>
              <w:left w:val="nil"/>
              <w:bottom w:val="single" w:sz="4" w:space="0" w:color="auto"/>
              <w:right w:val="nil"/>
            </w:tcBorders>
          </w:tcPr>
          <w:p w14:paraId="25C9A5D8"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66 to 79.9%</w:t>
            </w:r>
          </w:p>
        </w:tc>
        <w:tc>
          <w:tcPr>
            <w:tcW w:w="1701" w:type="dxa"/>
            <w:tcBorders>
              <w:top w:val="single" w:sz="8" w:space="0" w:color="auto"/>
              <w:left w:val="single" w:sz="8" w:space="0" w:color="auto"/>
              <w:bottom w:val="single" w:sz="8" w:space="0" w:color="auto"/>
              <w:right w:val="single" w:sz="4" w:space="0" w:color="auto"/>
            </w:tcBorders>
          </w:tcPr>
          <w:p w14:paraId="43EC050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manager meets less than 65%</w:t>
            </w:r>
          </w:p>
        </w:tc>
      </w:tr>
      <w:tr w:rsidR="00A962F0" w:rsidRPr="00A2700C" w14:paraId="0C523C0C" w14:textId="77777777" w:rsidTr="00B06D26">
        <w:trPr>
          <w:trHeight w:val="1134"/>
          <w:jc w:val="center"/>
        </w:trPr>
        <w:tc>
          <w:tcPr>
            <w:tcW w:w="866" w:type="dxa"/>
            <w:vMerge/>
            <w:tcBorders>
              <w:top w:val="single" w:sz="4" w:space="0" w:color="auto"/>
              <w:left w:val="single" w:sz="4" w:space="0" w:color="auto"/>
              <w:bottom w:val="nil"/>
              <w:right w:val="single" w:sz="4" w:space="0" w:color="auto"/>
            </w:tcBorders>
            <w:textDirection w:val="btLr"/>
            <w:vAlign w:val="center"/>
          </w:tcPr>
          <w:p w14:paraId="64911BD1" w14:textId="77777777" w:rsidR="00A962F0" w:rsidRPr="00A2700C" w:rsidRDefault="00A962F0" w:rsidP="00B06D26">
            <w:pPr>
              <w:ind w:left="113" w:right="113"/>
              <w:jc w:val="center"/>
              <w:rPr>
                <w:rFonts w:ascii="Verdana" w:hAnsi="Verdana" w:cs="Segoe UI Historic"/>
                <w:b/>
              </w:rPr>
            </w:pPr>
          </w:p>
        </w:tc>
        <w:tc>
          <w:tcPr>
            <w:tcW w:w="2248" w:type="dxa"/>
            <w:tcBorders>
              <w:top w:val="nil"/>
              <w:left w:val="single" w:sz="4" w:space="0" w:color="auto"/>
              <w:bottom w:val="single" w:sz="4" w:space="0" w:color="auto"/>
              <w:right w:val="single" w:sz="8" w:space="0" w:color="auto"/>
            </w:tcBorders>
          </w:tcPr>
          <w:p w14:paraId="2DE5200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Increase CBE birr merchant activation</w:t>
            </w:r>
          </w:p>
        </w:tc>
        <w:tc>
          <w:tcPr>
            <w:tcW w:w="1546" w:type="dxa"/>
            <w:tcBorders>
              <w:top w:val="nil"/>
              <w:left w:val="nil"/>
              <w:bottom w:val="single" w:sz="4" w:space="0" w:color="auto"/>
              <w:right w:val="nil"/>
            </w:tcBorders>
            <w:shd w:val="clear" w:color="auto" w:fill="FFFFFF"/>
          </w:tcPr>
          <w:p w14:paraId="4A09A29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90% of action plan achieved</w:t>
            </w:r>
          </w:p>
        </w:tc>
        <w:tc>
          <w:tcPr>
            <w:tcW w:w="2281" w:type="dxa"/>
            <w:tcBorders>
              <w:top w:val="nil"/>
              <w:left w:val="single" w:sz="8" w:space="0" w:color="auto"/>
              <w:bottom w:val="single" w:sz="4" w:space="0" w:color="auto"/>
              <w:right w:val="single" w:sz="8" w:space="0" w:color="auto"/>
            </w:tcBorders>
            <w:shd w:val="clear" w:color="auto" w:fill="FFFFFF"/>
          </w:tcPr>
          <w:p w14:paraId="6EAFB86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80% - 89.99%</w:t>
            </w:r>
          </w:p>
        </w:tc>
        <w:tc>
          <w:tcPr>
            <w:tcW w:w="1276" w:type="dxa"/>
            <w:tcBorders>
              <w:top w:val="nil"/>
              <w:left w:val="nil"/>
              <w:bottom w:val="single" w:sz="4" w:space="0" w:color="auto"/>
              <w:right w:val="single" w:sz="8" w:space="0" w:color="auto"/>
            </w:tcBorders>
            <w:shd w:val="clear" w:color="auto" w:fill="FFFFFF"/>
          </w:tcPr>
          <w:p w14:paraId="6642F633"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70% - 79.99%</w:t>
            </w:r>
          </w:p>
        </w:tc>
        <w:tc>
          <w:tcPr>
            <w:tcW w:w="1417" w:type="dxa"/>
            <w:tcBorders>
              <w:top w:val="single" w:sz="8" w:space="0" w:color="auto"/>
              <w:left w:val="nil"/>
              <w:bottom w:val="single" w:sz="4" w:space="0" w:color="auto"/>
              <w:right w:val="single" w:sz="8" w:space="0" w:color="auto"/>
            </w:tcBorders>
            <w:shd w:val="clear" w:color="auto" w:fill="FFFFFF"/>
          </w:tcPr>
          <w:p w14:paraId="31EC032E"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within 60% - 69.99%</w:t>
            </w:r>
          </w:p>
        </w:tc>
        <w:tc>
          <w:tcPr>
            <w:tcW w:w="1701" w:type="dxa"/>
            <w:tcBorders>
              <w:top w:val="nil"/>
              <w:left w:val="nil"/>
              <w:bottom w:val="single" w:sz="4" w:space="0" w:color="auto"/>
              <w:right w:val="single" w:sz="4" w:space="0" w:color="auto"/>
            </w:tcBorders>
            <w:shd w:val="clear" w:color="auto" w:fill="FFFFFF"/>
          </w:tcPr>
          <w:p w14:paraId="4642D0D4"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less than 60%</w:t>
            </w:r>
          </w:p>
        </w:tc>
      </w:tr>
      <w:tr w:rsidR="00A962F0" w:rsidRPr="00A2700C" w14:paraId="179050C7" w14:textId="77777777" w:rsidTr="00B06D26">
        <w:trPr>
          <w:trHeight w:val="365"/>
          <w:jc w:val="center"/>
        </w:trPr>
        <w:tc>
          <w:tcPr>
            <w:tcW w:w="866" w:type="dxa"/>
            <w:vMerge/>
            <w:tcBorders>
              <w:top w:val="nil"/>
              <w:left w:val="single" w:sz="4" w:space="0" w:color="auto"/>
              <w:bottom w:val="nil"/>
              <w:right w:val="single" w:sz="4" w:space="0" w:color="auto"/>
            </w:tcBorders>
            <w:vAlign w:val="center"/>
          </w:tcPr>
          <w:p w14:paraId="49D64278" w14:textId="77777777" w:rsidR="00A962F0" w:rsidRPr="00A2700C" w:rsidRDefault="00A962F0" w:rsidP="00B06D26">
            <w:pPr>
              <w:autoSpaceDE w:val="0"/>
              <w:autoSpaceDN w:val="0"/>
              <w:adjustRightInd w:val="0"/>
              <w:spacing w:after="0" w:line="240"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3BC0D295"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Collect Credential Documents used for preparation of proposal, analysis or BRD. Quality</w:t>
            </w:r>
          </w:p>
        </w:tc>
        <w:tc>
          <w:tcPr>
            <w:tcW w:w="1546" w:type="dxa"/>
            <w:tcBorders>
              <w:top w:val="nil"/>
              <w:left w:val="nil"/>
              <w:bottom w:val="single" w:sz="8" w:space="0" w:color="auto"/>
              <w:right w:val="nil"/>
            </w:tcBorders>
          </w:tcPr>
          <w:p w14:paraId="6F5B619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2281" w:type="dxa"/>
            <w:tcBorders>
              <w:top w:val="single" w:sz="8" w:space="0" w:color="auto"/>
              <w:left w:val="single" w:sz="8" w:space="0" w:color="auto"/>
              <w:bottom w:val="single" w:sz="8" w:space="0" w:color="auto"/>
              <w:right w:val="single" w:sz="8" w:space="0" w:color="auto"/>
            </w:tcBorders>
          </w:tcPr>
          <w:p w14:paraId="1FBABD70"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1276" w:type="dxa"/>
            <w:tcBorders>
              <w:top w:val="single" w:sz="8" w:space="0" w:color="auto"/>
              <w:left w:val="nil"/>
              <w:bottom w:val="single" w:sz="8" w:space="0" w:color="auto"/>
              <w:right w:val="single" w:sz="8" w:space="0" w:color="auto"/>
            </w:tcBorders>
          </w:tcPr>
          <w:p w14:paraId="5A02295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1417" w:type="dxa"/>
            <w:tcBorders>
              <w:top w:val="single" w:sz="4" w:space="0" w:color="auto"/>
              <w:left w:val="nil"/>
              <w:bottom w:val="nil"/>
              <w:right w:val="nil"/>
            </w:tcBorders>
          </w:tcPr>
          <w:p w14:paraId="1FF986B1"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tc>
        <w:tc>
          <w:tcPr>
            <w:tcW w:w="1701" w:type="dxa"/>
            <w:tcBorders>
              <w:top w:val="single" w:sz="8" w:space="0" w:color="auto"/>
              <w:left w:val="single" w:sz="8" w:space="0" w:color="auto"/>
              <w:bottom w:val="single" w:sz="8" w:space="0" w:color="auto"/>
              <w:right w:val="single" w:sz="4" w:space="0" w:color="auto"/>
            </w:tcBorders>
          </w:tcPr>
          <w:p w14:paraId="42B0E6BA"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6BE57A30" w14:textId="77777777" w:rsidTr="00B06D26">
        <w:trPr>
          <w:trHeight w:val="428"/>
          <w:jc w:val="center"/>
        </w:trPr>
        <w:tc>
          <w:tcPr>
            <w:tcW w:w="866" w:type="dxa"/>
            <w:vMerge/>
            <w:tcBorders>
              <w:top w:val="nil"/>
              <w:left w:val="single" w:sz="4" w:space="0" w:color="auto"/>
              <w:bottom w:val="nil"/>
              <w:right w:val="single" w:sz="4" w:space="0" w:color="auto"/>
            </w:tcBorders>
            <w:vAlign w:val="center"/>
          </w:tcPr>
          <w:p w14:paraId="1677A8A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078DD7A7"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Follow up performance of CBE Birr merchants with value proposition  for incidents (either positive or negative)</w:t>
            </w:r>
          </w:p>
        </w:tc>
        <w:tc>
          <w:tcPr>
            <w:tcW w:w="1546" w:type="dxa"/>
            <w:tcBorders>
              <w:top w:val="single" w:sz="4" w:space="0" w:color="auto"/>
              <w:left w:val="nil"/>
              <w:bottom w:val="single" w:sz="4" w:space="0" w:color="auto"/>
              <w:right w:val="nil"/>
            </w:tcBorders>
            <w:shd w:val="clear" w:color="auto" w:fill="FFFFFF"/>
          </w:tcPr>
          <w:p w14:paraId="6796D1F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12 reports submitted per quarter</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2003038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9 reports submitted per quarter</w:t>
            </w:r>
          </w:p>
        </w:tc>
        <w:tc>
          <w:tcPr>
            <w:tcW w:w="1276" w:type="dxa"/>
            <w:tcBorders>
              <w:top w:val="single" w:sz="4" w:space="0" w:color="auto"/>
              <w:left w:val="nil"/>
              <w:bottom w:val="single" w:sz="4" w:space="0" w:color="auto"/>
              <w:right w:val="single" w:sz="8" w:space="0" w:color="auto"/>
            </w:tcBorders>
            <w:shd w:val="clear" w:color="auto" w:fill="FFFFFF"/>
          </w:tcPr>
          <w:p w14:paraId="2EABD885"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6 reports submitted per quarter</w:t>
            </w:r>
          </w:p>
        </w:tc>
        <w:tc>
          <w:tcPr>
            <w:tcW w:w="1417" w:type="dxa"/>
            <w:tcBorders>
              <w:top w:val="single" w:sz="4" w:space="0" w:color="auto"/>
              <w:left w:val="nil"/>
              <w:bottom w:val="single" w:sz="4" w:space="0" w:color="auto"/>
              <w:right w:val="single" w:sz="8" w:space="0" w:color="auto"/>
            </w:tcBorders>
            <w:shd w:val="clear" w:color="auto" w:fill="FFFFFF"/>
          </w:tcPr>
          <w:p w14:paraId="119E24CF"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3 reports submitted per quarter</w:t>
            </w:r>
          </w:p>
        </w:tc>
        <w:tc>
          <w:tcPr>
            <w:tcW w:w="1701" w:type="dxa"/>
            <w:tcBorders>
              <w:top w:val="single" w:sz="4" w:space="0" w:color="auto"/>
              <w:left w:val="nil"/>
              <w:bottom w:val="single" w:sz="4" w:space="0" w:color="auto"/>
              <w:right w:val="single" w:sz="4" w:space="0" w:color="auto"/>
            </w:tcBorders>
            <w:shd w:val="clear" w:color="auto" w:fill="FFFFFF"/>
          </w:tcPr>
          <w:p w14:paraId="7AF6DF67"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Calibri" w:hAnsi="Verdana" w:cs="Segoe UI Historic"/>
                <w:color w:val="000000" w:themeColor="text1"/>
              </w:rPr>
              <w:t>Less than 3 reports submitted per quarter</w:t>
            </w:r>
          </w:p>
        </w:tc>
      </w:tr>
      <w:tr w:rsidR="00A962F0" w:rsidRPr="00A2700C" w14:paraId="175CBC70" w14:textId="77777777" w:rsidTr="00B06D26">
        <w:trPr>
          <w:trHeight w:val="639"/>
          <w:jc w:val="center"/>
        </w:trPr>
        <w:tc>
          <w:tcPr>
            <w:tcW w:w="866" w:type="dxa"/>
            <w:vMerge/>
            <w:tcBorders>
              <w:top w:val="nil"/>
              <w:left w:val="single" w:sz="4" w:space="0" w:color="auto"/>
              <w:bottom w:val="nil"/>
              <w:right w:val="single" w:sz="4" w:space="0" w:color="auto"/>
            </w:tcBorders>
            <w:vAlign w:val="center"/>
          </w:tcPr>
          <w:p w14:paraId="5D8D625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1403B5C0"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Submission of Reports Weekly. Time</w:t>
            </w:r>
          </w:p>
        </w:tc>
        <w:tc>
          <w:tcPr>
            <w:tcW w:w="1546" w:type="dxa"/>
            <w:tcBorders>
              <w:top w:val="single" w:sz="4" w:space="0" w:color="auto"/>
              <w:left w:val="nil"/>
              <w:bottom w:val="single" w:sz="4" w:space="0" w:color="auto"/>
              <w:right w:val="nil"/>
            </w:tcBorders>
            <w:shd w:val="clear" w:color="auto" w:fill="FFFFFF"/>
          </w:tcPr>
          <w:p w14:paraId="6D60350E" w14:textId="5F6F9504" w:rsidR="00A962F0" w:rsidRPr="00A2700C" w:rsidRDefault="00FB57CE" w:rsidP="00B06D26">
            <w:pPr>
              <w:spacing w:line="240" w:lineRule="auto"/>
              <w:jc w:val="center"/>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1EE03DA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276" w:type="dxa"/>
            <w:tcBorders>
              <w:top w:val="single" w:sz="4" w:space="0" w:color="auto"/>
              <w:left w:val="nil"/>
              <w:bottom w:val="single" w:sz="4" w:space="0" w:color="auto"/>
              <w:right w:val="single" w:sz="8" w:space="0" w:color="auto"/>
            </w:tcBorders>
            <w:shd w:val="clear" w:color="auto" w:fill="FFFFFF"/>
          </w:tcPr>
          <w:p w14:paraId="1BAA8C09"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417" w:type="dxa"/>
            <w:tcBorders>
              <w:top w:val="single" w:sz="4" w:space="0" w:color="auto"/>
              <w:left w:val="nil"/>
              <w:bottom w:val="single" w:sz="4" w:space="0" w:color="auto"/>
              <w:right w:val="single" w:sz="8" w:space="0" w:color="auto"/>
            </w:tcBorders>
            <w:shd w:val="clear" w:color="auto" w:fill="FFFFFF"/>
          </w:tcPr>
          <w:p w14:paraId="78CAF09C"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1C7D8B7B" w14:textId="77777777" w:rsidR="00A962F0" w:rsidRPr="00A2700C" w:rsidRDefault="00A962F0" w:rsidP="00B06D26">
            <w:pPr>
              <w:spacing w:line="240" w:lineRule="auto"/>
              <w:jc w:val="cente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62B4966" w14:textId="77777777" w:rsidTr="00B06D26">
        <w:trPr>
          <w:trHeight w:val="639"/>
          <w:jc w:val="center"/>
        </w:trPr>
        <w:tc>
          <w:tcPr>
            <w:tcW w:w="866" w:type="dxa"/>
            <w:tcBorders>
              <w:top w:val="nil"/>
              <w:left w:val="single" w:sz="4" w:space="0" w:color="auto"/>
              <w:bottom w:val="nil"/>
              <w:right w:val="single" w:sz="4" w:space="0" w:color="auto"/>
            </w:tcBorders>
            <w:vAlign w:val="center"/>
          </w:tcPr>
          <w:p w14:paraId="5BB5C47E"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673FEB44"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Submission of Reports Monthly. Time</w:t>
            </w:r>
          </w:p>
        </w:tc>
        <w:tc>
          <w:tcPr>
            <w:tcW w:w="1546" w:type="dxa"/>
            <w:tcBorders>
              <w:top w:val="single" w:sz="4" w:space="0" w:color="auto"/>
              <w:left w:val="nil"/>
              <w:bottom w:val="single" w:sz="4" w:space="0" w:color="auto"/>
              <w:right w:val="nil"/>
            </w:tcBorders>
            <w:shd w:val="clear" w:color="auto" w:fill="FFFFFF"/>
          </w:tcPr>
          <w:p w14:paraId="1A317336" w14:textId="17B41FC9" w:rsidR="00A962F0" w:rsidRPr="00A2700C" w:rsidRDefault="00C0113A"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761D9A7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276" w:type="dxa"/>
            <w:tcBorders>
              <w:top w:val="single" w:sz="4" w:space="0" w:color="auto"/>
              <w:left w:val="nil"/>
              <w:bottom w:val="single" w:sz="4" w:space="0" w:color="auto"/>
              <w:right w:val="single" w:sz="8" w:space="0" w:color="auto"/>
            </w:tcBorders>
            <w:shd w:val="clear" w:color="auto" w:fill="FFFFFF"/>
          </w:tcPr>
          <w:p w14:paraId="68BC65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417" w:type="dxa"/>
            <w:tcBorders>
              <w:top w:val="single" w:sz="4" w:space="0" w:color="auto"/>
              <w:left w:val="nil"/>
              <w:bottom w:val="single" w:sz="4" w:space="0" w:color="auto"/>
              <w:right w:val="single" w:sz="8" w:space="0" w:color="auto"/>
            </w:tcBorders>
            <w:shd w:val="clear" w:color="auto" w:fill="FFFFFF"/>
          </w:tcPr>
          <w:p w14:paraId="1E9E4DA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3A14AC8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35A3F186" w14:textId="77777777" w:rsidTr="00B06D26">
        <w:trPr>
          <w:trHeight w:val="639"/>
          <w:jc w:val="center"/>
        </w:trPr>
        <w:tc>
          <w:tcPr>
            <w:tcW w:w="866" w:type="dxa"/>
            <w:tcBorders>
              <w:top w:val="nil"/>
              <w:left w:val="single" w:sz="4" w:space="0" w:color="auto"/>
              <w:bottom w:val="nil"/>
              <w:right w:val="single" w:sz="4" w:space="0" w:color="auto"/>
            </w:tcBorders>
            <w:vAlign w:val="center"/>
          </w:tcPr>
          <w:p w14:paraId="05ABBB27"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nil"/>
              <w:left w:val="single" w:sz="4" w:space="0" w:color="auto"/>
              <w:bottom w:val="single" w:sz="4" w:space="0" w:color="auto"/>
              <w:right w:val="single" w:sz="8" w:space="0" w:color="auto"/>
            </w:tcBorders>
          </w:tcPr>
          <w:p w14:paraId="28378CA1"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Submission of Reports Quarterly. Time</w:t>
            </w:r>
          </w:p>
        </w:tc>
        <w:tc>
          <w:tcPr>
            <w:tcW w:w="1546" w:type="dxa"/>
            <w:tcBorders>
              <w:top w:val="single" w:sz="4" w:space="0" w:color="auto"/>
              <w:left w:val="nil"/>
              <w:bottom w:val="single" w:sz="4" w:space="0" w:color="auto"/>
              <w:right w:val="nil"/>
            </w:tcBorders>
            <w:shd w:val="clear" w:color="auto" w:fill="FFFFFF"/>
          </w:tcPr>
          <w:p w14:paraId="761ABE92" w14:textId="10C47E4E" w:rsidR="00A962F0" w:rsidRPr="00A2700C" w:rsidRDefault="00FB57CE"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7B0DEF2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1276" w:type="dxa"/>
            <w:tcBorders>
              <w:top w:val="single" w:sz="4" w:space="0" w:color="auto"/>
              <w:left w:val="nil"/>
              <w:bottom w:val="single" w:sz="4" w:space="0" w:color="auto"/>
              <w:right w:val="single" w:sz="8" w:space="0" w:color="auto"/>
            </w:tcBorders>
            <w:shd w:val="clear" w:color="auto" w:fill="FFFFFF"/>
          </w:tcPr>
          <w:p w14:paraId="609DB98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417" w:type="dxa"/>
            <w:tcBorders>
              <w:top w:val="single" w:sz="4" w:space="0" w:color="auto"/>
              <w:left w:val="nil"/>
              <w:bottom w:val="single" w:sz="4" w:space="0" w:color="auto"/>
              <w:right w:val="single" w:sz="8" w:space="0" w:color="auto"/>
            </w:tcBorders>
            <w:shd w:val="clear" w:color="auto" w:fill="FFFFFF"/>
          </w:tcPr>
          <w:p w14:paraId="1DE49A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6617AF1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168E47B" w14:textId="77777777" w:rsidTr="00B06D26">
        <w:trPr>
          <w:trHeight w:val="639"/>
          <w:jc w:val="center"/>
        </w:trPr>
        <w:tc>
          <w:tcPr>
            <w:tcW w:w="866" w:type="dxa"/>
            <w:tcBorders>
              <w:top w:val="nil"/>
              <w:left w:val="single" w:sz="4" w:space="0" w:color="auto"/>
              <w:bottom w:val="nil"/>
              <w:right w:val="single" w:sz="4" w:space="0" w:color="auto"/>
            </w:tcBorders>
            <w:vAlign w:val="center"/>
          </w:tcPr>
          <w:p w14:paraId="6D756D0E"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10469" w:type="dxa"/>
            <w:gridSpan w:val="6"/>
            <w:tcBorders>
              <w:top w:val="single" w:sz="4" w:space="0" w:color="auto"/>
              <w:left w:val="single" w:sz="4" w:space="0" w:color="auto"/>
              <w:bottom w:val="single" w:sz="4" w:space="0" w:color="auto"/>
              <w:right w:val="single" w:sz="4" w:space="0" w:color="auto"/>
            </w:tcBorders>
            <w:shd w:val="clear" w:color="auto" w:fill="C5E0B3"/>
            <w:vAlign w:val="center"/>
          </w:tcPr>
          <w:p w14:paraId="4CE5A7F3"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3AB0FF00" w14:textId="77777777" w:rsidTr="00B06D26">
        <w:trPr>
          <w:trHeight w:val="639"/>
          <w:jc w:val="center"/>
        </w:trPr>
        <w:tc>
          <w:tcPr>
            <w:tcW w:w="866" w:type="dxa"/>
            <w:tcBorders>
              <w:top w:val="nil"/>
              <w:left w:val="single" w:sz="4" w:space="0" w:color="auto"/>
              <w:bottom w:val="nil"/>
              <w:right w:val="single" w:sz="4" w:space="0" w:color="auto"/>
            </w:tcBorders>
            <w:vAlign w:val="center"/>
          </w:tcPr>
          <w:p w14:paraId="5011F5EF"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5C14B4F4" w14:textId="77777777" w:rsidR="00A962F0" w:rsidRPr="00A2700C" w:rsidRDefault="00A962F0" w:rsidP="00B06D26">
            <w:pPr>
              <w:autoSpaceDE w:val="0"/>
              <w:autoSpaceDN w:val="0"/>
              <w:adjustRightInd w:val="0"/>
              <w:spacing w:line="252" w:lineRule="auto"/>
              <w:jc w:val="center"/>
              <w:rPr>
                <w:rFonts w:ascii="Verdana" w:eastAsia="Calibri" w:hAnsi="Verdana" w:cs="Segoe UI Historic"/>
                <w:color w:val="000000" w:themeColor="text1"/>
              </w:rPr>
            </w:pPr>
            <w:r w:rsidRPr="00A2700C">
              <w:rPr>
                <w:rFonts w:ascii="Verdana" w:eastAsia="Times New Roman" w:hAnsi="Verdana" w:cs="Segoe UI Historic"/>
                <w:bCs/>
                <w:color w:val="000000" w:themeColor="text1"/>
              </w:rPr>
              <w:t>Target</w:t>
            </w:r>
          </w:p>
        </w:tc>
        <w:tc>
          <w:tcPr>
            <w:tcW w:w="1546" w:type="dxa"/>
            <w:tcBorders>
              <w:top w:val="single" w:sz="4" w:space="0" w:color="auto"/>
              <w:left w:val="nil"/>
              <w:bottom w:val="single" w:sz="4" w:space="0" w:color="auto"/>
              <w:right w:val="nil"/>
            </w:tcBorders>
            <w:shd w:val="clear" w:color="auto" w:fill="A8D08D" w:themeFill="accent6" w:themeFillTint="99"/>
          </w:tcPr>
          <w:p w14:paraId="216EDA65"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Exceptional (5)</w:t>
            </w:r>
          </w:p>
        </w:tc>
        <w:tc>
          <w:tcPr>
            <w:tcW w:w="2281" w:type="dxa"/>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34BD21CB"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Above expectations (4)</w:t>
            </w:r>
          </w:p>
        </w:tc>
        <w:tc>
          <w:tcPr>
            <w:tcW w:w="1276" w:type="dxa"/>
            <w:tcBorders>
              <w:top w:val="single" w:sz="4" w:space="0" w:color="auto"/>
              <w:left w:val="nil"/>
              <w:bottom w:val="single" w:sz="4" w:space="0" w:color="auto"/>
              <w:right w:val="single" w:sz="8" w:space="0" w:color="auto"/>
            </w:tcBorders>
            <w:shd w:val="clear" w:color="auto" w:fill="A8D08D" w:themeFill="accent6" w:themeFillTint="99"/>
          </w:tcPr>
          <w:p w14:paraId="56C63F10"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Meets expectations (3)</w:t>
            </w:r>
          </w:p>
        </w:tc>
        <w:tc>
          <w:tcPr>
            <w:tcW w:w="1417" w:type="dxa"/>
            <w:tcBorders>
              <w:top w:val="single" w:sz="4" w:space="0" w:color="auto"/>
              <w:left w:val="nil"/>
              <w:bottom w:val="single" w:sz="4" w:space="0" w:color="auto"/>
              <w:right w:val="single" w:sz="8" w:space="0" w:color="auto"/>
            </w:tcBorders>
            <w:shd w:val="clear" w:color="auto" w:fill="A8D08D" w:themeFill="accent6" w:themeFillTint="99"/>
          </w:tcPr>
          <w:p w14:paraId="0E6E2C3F"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Below expectations (2)</w:t>
            </w:r>
          </w:p>
        </w:tc>
        <w:tc>
          <w:tcPr>
            <w:tcW w:w="1701" w:type="dxa"/>
            <w:tcBorders>
              <w:top w:val="single" w:sz="4" w:space="0" w:color="auto"/>
              <w:left w:val="nil"/>
              <w:bottom w:val="single" w:sz="4" w:space="0" w:color="auto"/>
              <w:right w:val="single" w:sz="4" w:space="0" w:color="auto"/>
            </w:tcBorders>
            <w:shd w:val="clear" w:color="auto" w:fill="A8D08D" w:themeFill="accent6" w:themeFillTint="99"/>
          </w:tcPr>
          <w:p w14:paraId="33A421CA" w14:textId="77777777" w:rsidR="00A962F0" w:rsidRPr="00A2700C" w:rsidRDefault="00A962F0" w:rsidP="00B06D26">
            <w:pPr>
              <w:autoSpaceDE w:val="0"/>
              <w:autoSpaceDN w:val="0"/>
              <w:adjustRightInd w:val="0"/>
              <w:spacing w:line="252" w:lineRule="auto"/>
              <w:rPr>
                <w:rFonts w:ascii="Verdana" w:eastAsia="Calibri" w:hAnsi="Verdana" w:cs="Segoe UI Historic"/>
                <w:color w:val="000000" w:themeColor="text1"/>
              </w:rPr>
            </w:pPr>
            <w:r w:rsidRPr="00A2700C">
              <w:rPr>
                <w:rFonts w:ascii="Verdana" w:eastAsia="Times New Roman" w:hAnsi="Verdana" w:cs="Segoe UI Historic"/>
                <w:bCs/>
                <w:color w:val="000000" w:themeColor="text1"/>
              </w:rPr>
              <w:t>Unsatisfactory (1)</w:t>
            </w:r>
          </w:p>
        </w:tc>
      </w:tr>
      <w:tr w:rsidR="00A962F0" w:rsidRPr="00A2700C" w14:paraId="6088871E" w14:textId="77777777" w:rsidTr="00B06D26">
        <w:trPr>
          <w:trHeight w:val="639"/>
          <w:jc w:val="center"/>
        </w:trPr>
        <w:tc>
          <w:tcPr>
            <w:tcW w:w="866" w:type="dxa"/>
            <w:tcBorders>
              <w:top w:val="nil"/>
              <w:left w:val="single" w:sz="4" w:space="0" w:color="auto"/>
              <w:bottom w:val="single" w:sz="4" w:space="0" w:color="auto"/>
              <w:right w:val="single" w:sz="4" w:space="0" w:color="auto"/>
            </w:tcBorders>
            <w:vAlign w:val="center"/>
          </w:tcPr>
          <w:p w14:paraId="33337AD1" w14:textId="77777777" w:rsidR="00A962F0" w:rsidRPr="00A2700C" w:rsidRDefault="00A962F0" w:rsidP="00B06D26">
            <w:pPr>
              <w:autoSpaceDE w:val="0"/>
              <w:autoSpaceDN w:val="0"/>
              <w:adjustRightInd w:val="0"/>
              <w:spacing w:after="0" w:line="252" w:lineRule="auto"/>
              <w:jc w:val="center"/>
              <w:rPr>
                <w:rFonts w:ascii="Verdana" w:eastAsia="Calibri" w:hAnsi="Verdana" w:cs="Segoe UI Historic"/>
                <w:color w:val="000000" w:themeColor="text1"/>
              </w:rPr>
            </w:pPr>
          </w:p>
        </w:tc>
        <w:tc>
          <w:tcPr>
            <w:tcW w:w="2248" w:type="dxa"/>
            <w:tcBorders>
              <w:top w:val="single" w:sz="4" w:space="0" w:color="auto"/>
              <w:left w:val="single" w:sz="4" w:space="0" w:color="auto"/>
              <w:bottom w:val="single" w:sz="4" w:space="0" w:color="auto"/>
              <w:right w:val="single" w:sz="8" w:space="0" w:color="auto"/>
            </w:tcBorders>
          </w:tcPr>
          <w:p w14:paraId="58FB7945" w14:textId="77777777" w:rsidR="00A962F0" w:rsidRPr="00A2700C" w:rsidRDefault="00A962F0" w:rsidP="00B06D26">
            <w:pPr>
              <w:spacing w:line="240" w:lineRule="auto"/>
              <w:jc w:val="center"/>
              <w:rPr>
                <w:rFonts w:ascii="Verdana" w:eastAsia="Times New Roman" w:hAnsi="Verdana" w:cs="Segoe UI Historic"/>
                <w:bCs/>
              </w:rPr>
            </w:pPr>
            <w:r w:rsidRPr="00A2700C">
              <w:rPr>
                <w:rFonts w:ascii="Verdana" w:eastAsia="Times New Roman" w:hAnsi="Verdana" w:cs="Segoe UI Historic"/>
                <w:bCs/>
              </w:rPr>
              <w:t>Collect Credential Documents used for preparation of proposal, analysis or BRD. Time</w:t>
            </w:r>
          </w:p>
        </w:tc>
        <w:tc>
          <w:tcPr>
            <w:tcW w:w="1546" w:type="dxa"/>
            <w:tcBorders>
              <w:top w:val="single" w:sz="4" w:space="0" w:color="auto"/>
              <w:left w:val="nil"/>
              <w:bottom w:val="single" w:sz="4" w:space="0" w:color="auto"/>
              <w:right w:val="nil"/>
            </w:tcBorders>
            <w:shd w:val="clear" w:color="auto" w:fill="FFFFFF"/>
          </w:tcPr>
          <w:p w14:paraId="426821A2" w14:textId="7102EBDF"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4-5 days before the due date (stated on the TOR</w:t>
            </w:r>
            <w:r w:rsidR="00614CBB">
              <w:rPr>
                <w:rFonts w:ascii="Verdana" w:eastAsia="Times New Roman" w:hAnsi="Verdana" w:cs="Segoe UI Historic"/>
                <w:bCs/>
                <w:color w:val="000000" w:themeColor="text1"/>
              </w:rPr>
              <w:t>)</w:t>
            </w:r>
          </w:p>
        </w:tc>
        <w:tc>
          <w:tcPr>
            <w:tcW w:w="2281" w:type="dxa"/>
            <w:tcBorders>
              <w:top w:val="single" w:sz="4" w:space="0" w:color="auto"/>
              <w:left w:val="single" w:sz="8" w:space="0" w:color="auto"/>
              <w:bottom w:val="single" w:sz="4" w:space="0" w:color="auto"/>
              <w:right w:val="single" w:sz="8" w:space="0" w:color="auto"/>
            </w:tcBorders>
            <w:shd w:val="clear" w:color="auto" w:fill="FFFFFF"/>
          </w:tcPr>
          <w:p w14:paraId="2FDF2E53"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1-3 days before the due date</w:t>
            </w:r>
          </w:p>
        </w:tc>
        <w:tc>
          <w:tcPr>
            <w:tcW w:w="1276" w:type="dxa"/>
            <w:tcBorders>
              <w:top w:val="single" w:sz="4" w:space="0" w:color="auto"/>
              <w:left w:val="nil"/>
              <w:bottom w:val="single" w:sz="4" w:space="0" w:color="auto"/>
              <w:right w:val="single" w:sz="8" w:space="0" w:color="auto"/>
            </w:tcBorders>
            <w:shd w:val="clear" w:color="auto" w:fill="FFFFFF"/>
          </w:tcPr>
          <w:p w14:paraId="20010444"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on the due date</w:t>
            </w:r>
          </w:p>
        </w:tc>
        <w:tc>
          <w:tcPr>
            <w:tcW w:w="1417" w:type="dxa"/>
            <w:tcBorders>
              <w:top w:val="single" w:sz="4" w:space="0" w:color="auto"/>
              <w:left w:val="nil"/>
              <w:bottom w:val="single" w:sz="4" w:space="0" w:color="auto"/>
              <w:right w:val="single" w:sz="8" w:space="0" w:color="auto"/>
            </w:tcBorders>
            <w:shd w:val="clear" w:color="auto" w:fill="FFFFFF"/>
          </w:tcPr>
          <w:p w14:paraId="620D5D92"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document is submitted within 1-5 days after the due date</w:t>
            </w:r>
          </w:p>
        </w:tc>
        <w:tc>
          <w:tcPr>
            <w:tcW w:w="1701" w:type="dxa"/>
            <w:tcBorders>
              <w:top w:val="single" w:sz="4" w:space="0" w:color="auto"/>
              <w:left w:val="nil"/>
              <w:bottom w:val="single" w:sz="4" w:space="0" w:color="auto"/>
              <w:right w:val="single" w:sz="4" w:space="0" w:color="auto"/>
            </w:tcBorders>
            <w:shd w:val="clear" w:color="auto" w:fill="FFFFFF"/>
          </w:tcPr>
          <w:p w14:paraId="35CBA512" w14:textId="77777777" w:rsidR="00A962F0" w:rsidRPr="00A2700C" w:rsidRDefault="00A962F0" w:rsidP="00B06D26">
            <w:pPr>
              <w:autoSpaceDE w:val="0"/>
              <w:autoSpaceDN w:val="0"/>
              <w:adjustRightInd w:val="0"/>
              <w:spacing w:line="252"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(1)If the document is submitted 5 days after the due date</w:t>
            </w:r>
          </w:p>
        </w:tc>
      </w:tr>
    </w:tbl>
    <w:p w14:paraId="70B47318" w14:textId="77777777" w:rsidR="00A962F0" w:rsidRPr="00A2700C" w:rsidRDefault="00A962F0" w:rsidP="00B06D26">
      <w:pPr>
        <w:rPr>
          <w:rFonts w:ascii="Verdana" w:eastAsia="Calibri" w:hAnsi="Verdana" w:cs="Segoe UI Historic"/>
          <w:color w:val="000000" w:themeColor="text1"/>
        </w:rPr>
      </w:pPr>
    </w:p>
    <w:p w14:paraId="55B060D2" w14:textId="77777777" w:rsidR="00A962F0" w:rsidRPr="00A2700C" w:rsidRDefault="00A962F0" w:rsidP="00B06D26">
      <w:pPr>
        <w:rPr>
          <w:rFonts w:ascii="Verdana" w:hAnsi="Verdana" w:cs="Segoe UI Historic"/>
          <w:b/>
        </w:rPr>
      </w:pPr>
    </w:p>
    <w:p w14:paraId="6A7F30ED" w14:textId="77777777" w:rsidR="00A962F0" w:rsidRPr="00A2700C" w:rsidRDefault="00A962F0" w:rsidP="00B06D26">
      <w:pPr>
        <w:rPr>
          <w:rFonts w:ascii="Verdana" w:hAnsi="Verdana" w:cs="Segoe UI Historic"/>
          <w:b/>
        </w:rPr>
      </w:pPr>
    </w:p>
    <w:p w14:paraId="2C84EFBB" w14:textId="77777777" w:rsidR="00A962F0" w:rsidRPr="00A2700C" w:rsidRDefault="00A962F0" w:rsidP="00B06D26">
      <w:pPr>
        <w:rPr>
          <w:rFonts w:ascii="Verdana" w:hAnsi="Verdana" w:cs="Segoe UI Historic"/>
          <w:b/>
        </w:rPr>
      </w:pPr>
    </w:p>
    <w:p w14:paraId="02EDA78A" w14:textId="77777777" w:rsidR="00A962F0" w:rsidRPr="00A2700C" w:rsidRDefault="00A962F0" w:rsidP="00B06D26">
      <w:pPr>
        <w:rPr>
          <w:rFonts w:ascii="Verdana" w:hAnsi="Verdana" w:cs="Segoe UI Historic"/>
          <w:b/>
        </w:rPr>
      </w:pPr>
    </w:p>
    <w:p w14:paraId="7240FAFF" w14:textId="77777777" w:rsidR="00A962F0" w:rsidRPr="00A2700C" w:rsidRDefault="00A962F0" w:rsidP="00B06D26">
      <w:pPr>
        <w:rPr>
          <w:rFonts w:ascii="Verdana" w:hAnsi="Verdana" w:cs="Segoe UI Historic"/>
          <w:b/>
        </w:rPr>
      </w:pPr>
    </w:p>
    <w:p w14:paraId="41EA0CBD" w14:textId="3CB4356D" w:rsidR="00A962F0" w:rsidRDefault="00A962F0" w:rsidP="00B06D26">
      <w:pPr>
        <w:rPr>
          <w:rFonts w:ascii="Verdana" w:hAnsi="Verdana" w:cs="Segoe UI Historic"/>
          <w:b/>
        </w:rPr>
      </w:pPr>
    </w:p>
    <w:p w14:paraId="687259CE" w14:textId="77777777" w:rsidR="002D41D4" w:rsidRPr="00A2700C" w:rsidRDefault="002D41D4" w:rsidP="00B06D26">
      <w:pPr>
        <w:rPr>
          <w:rFonts w:ascii="Verdana" w:hAnsi="Verdana" w:cs="Segoe UI Historic"/>
          <w:b/>
        </w:rPr>
      </w:pPr>
    </w:p>
    <w:p w14:paraId="4AF7820E" w14:textId="77777777" w:rsidR="00A962F0" w:rsidRPr="00A2700C" w:rsidRDefault="00A962F0" w:rsidP="00B06D26">
      <w:pPr>
        <w:rPr>
          <w:rFonts w:ascii="Verdana" w:hAnsi="Verdana" w:cs="Segoe UI Historic"/>
          <w:b/>
        </w:rPr>
      </w:pPr>
    </w:p>
    <w:p w14:paraId="1445334C" w14:textId="77777777" w:rsidR="00A962F0" w:rsidRPr="00A2700C" w:rsidRDefault="00A962F0" w:rsidP="00B06D26">
      <w:pPr>
        <w:rPr>
          <w:rFonts w:ascii="Verdana" w:eastAsia="Calibri" w:hAnsi="Verdana" w:cs="Segoe UI Historic"/>
          <w:color w:val="000000" w:themeColor="text1"/>
        </w:rPr>
      </w:pPr>
    </w:p>
    <w:p w14:paraId="3DCDA6C7" w14:textId="77777777" w:rsidR="00A962F0" w:rsidRPr="00A2700C" w:rsidRDefault="00A962F0" w:rsidP="00A962F0">
      <w:pPr>
        <w:pStyle w:val="Heading2"/>
        <w:numPr>
          <w:ilvl w:val="0"/>
          <w:numId w:val="41"/>
        </w:numPr>
        <w:spacing w:line="240" w:lineRule="auto"/>
        <w:rPr>
          <w:rFonts w:ascii="Verdana" w:hAnsi="Verdana" w:cs="Segoe UI Historic"/>
          <w:color w:val="000000" w:themeColor="text1"/>
          <w:sz w:val="22"/>
          <w:szCs w:val="22"/>
        </w:rPr>
      </w:pPr>
      <w:bookmarkStart w:id="502" w:name="_Toc130525258"/>
      <w:bookmarkStart w:id="503" w:name="_Toc209460973"/>
      <w:r w:rsidRPr="00A2700C">
        <w:rPr>
          <w:rFonts w:ascii="Verdana" w:hAnsi="Verdana" w:cs="Segoe UI Historic"/>
          <w:color w:val="000000" w:themeColor="text1"/>
          <w:sz w:val="22"/>
          <w:szCs w:val="22"/>
        </w:rPr>
        <w:t>Digital Banking Reconciliation and Dispute Management line of sight</w:t>
      </w:r>
      <w:bookmarkEnd w:id="502"/>
      <w:bookmarkEnd w:id="503"/>
    </w:p>
    <w:p w14:paraId="1583F4AA" w14:textId="77777777" w:rsidR="00A962F0" w:rsidRPr="00A2700C" w:rsidRDefault="00A962F0" w:rsidP="00B06D26">
      <w:pPr>
        <w:rPr>
          <w:rFonts w:ascii="Verdana" w:hAnsi="Verdana" w:cs="Segoe UI Historic"/>
        </w:rPr>
      </w:pPr>
    </w:p>
    <w:tbl>
      <w:tblPr>
        <w:tblStyle w:val="TableGrid"/>
        <w:tblW w:w="5636" w:type="pct"/>
        <w:tblInd w:w="-612" w:type="dxa"/>
        <w:tblLayout w:type="fixed"/>
        <w:tblLook w:val="04A0" w:firstRow="1" w:lastRow="0" w:firstColumn="1" w:lastColumn="0" w:noHBand="0" w:noVBand="1"/>
      </w:tblPr>
      <w:tblGrid>
        <w:gridCol w:w="1047"/>
        <w:gridCol w:w="1525"/>
        <w:gridCol w:w="1906"/>
        <w:gridCol w:w="1525"/>
        <w:gridCol w:w="1047"/>
        <w:gridCol w:w="3144"/>
        <w:gridCol w:w="2380"/>
        <w:gridCol w:w="3148"/>
      </w:tblGrid>
      <w:tr w:rsidR="00A962F0" w:rsidRPr="00A2700C" w14:paraId="75BB5D72" w14:textId="77777777" w:rsidTr="00B06D26">
        <w:trPr>
          <w:trHeight w:val="446"/>
        </w:trPr>
        <w:tc>
          <w:tcPr>
            <w:tcW w:w="333" w:type="pct"/>
            <w:shd w:val="clear" w:color="auto" w:fill="C5E0B3" w:themeFill="accent6" w:themeFillTint="66"/>
          </w:tcPr>
          <w:p w14:paraId="024DE57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Perspective</w:t>
            </w:r>
          </w:p>
        </w:tc>
        <w:tc>
          <w:tcPr>
            <w:tcW w:w="485" w:type="pct"/>
            <w:shd w:val="clear" w:color="auto" w:fill="C5E0B3" w:themeFill="accent6" w:themeFillTint="66"/>
          </w:tcPr>
          <w:p w14:paraId="0168D98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Strategic Objective</w:t>
            </w:r>
          </w:p>
        </w:tc>
        <w:tc>
          <w:tcPr>
            <w:tcW w:w="606" w:type="pct"/>
            <w:shd w:val="clear" w:color="auto" w:fill="C5E0B3" w:themeFill="accent6" w:themeFillTint="66"/>
          </w:tcPr>
          <w:p w14:paraId="2E6ECF7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Division Objectives</w:t>
            </w:r>
          </w:p>
        </w:tc>
        <w:tc>
          <w:tcPr>
            <w:tcW w:w="485" w:type="pct"/>
            <w:shd w:val="clear" w:color="auto" w:fill="C5E0B3" w:themeFill="accent6" w:themeFillTint="66"/>
          </w:tcPr>
          <w:p w14:paraId="6C19DF8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Division initiatives</w:t>
            </w:r>
          </w:p>
        </w:tc>
        <w:tc>
          <w:tcPr>
            <w:tcW w:w="333" w:type="pct"/>
            <w:shd w:val="clear" w:color="auto" w:fill="C5E0B3" w:themeFill="accent6" w:themeFillTint="66"/>
          </w:tcPr>
          <w:p w14:paraId="37A0A91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Department Objective</w:t>
            </w:r>
          </w:p>
        </w:tc>
        <w:tc>
          <w:tcPr>
            <w:tcW w:w="1000" w:type="pct"/>
            <w:shd w:val="clear" w:color="auto" w:fill="C5E0B3" w:themeFill="accent6" w:themeFillTint="66"/>
          </w:tcPr>
          <w:p w14:paraId="29841A1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Department Initiatives</w:t>
            </w:r>
          </w:p>
        </w:tc>
        <w:tc>
          <w:tcPr>
            <w:tcW w:w="757" w:type="pct"/>
            <w:shd w:val="clear" w:color="auto" w:fill="C5E0B3" w:themeFill="accent6" w:themeFillTint="66"/>
          </w:tcPr>
          <w:p w14:paraId="4BE9E7C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Unit Target</w:t>
            </w:r>
          </w:p>
        </w:tc>
        <w:tc>
          <w:tcPr>
            <w:tcW w:w="1001" w:type="pct"/>
            <w:shd w:val="clear" w:color="auto" w:fill="C5E0B3" w:themeFill="accent6" w:themeFillTint="66"/>
          </w:tcPr>
          <w:p w14:paraId="676DAE0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Unit Managers Initiatives </w:t>
            </w:r>
          </w:p>
        </w:tc>
      </w:tr>
      <w:tr w:rsidR="00A962F0" w:rsidRPr="00A2700C" w14:paraId="3126DD78" w14:textId="77777777" w:rsidTr="00B06D26">
        <w:trPr>
          <w:trHeight w:val="638"/>
        </w:trPr>
        <w:tc>
          <w:tcPr>
            <w:tcW w:w="333" w:type="pct"/>
            <w:vMerge w:val="restart"/>
            <w:textDirection w:val="btLr"/>
          </w:tcPr>
          <w:p w14:paraId="2FFCE31D" w14:textId="77777777" w:rsidR="00A962F0" w:rsidRPr="00A2700C" w:rsidRDefault="00A962F0" w:rsidP="00B06D26">
            <w:pPr>
              <w:ind w:left="113" w:right="113"/>
              <w:rPr>
                <w:rFonts w:ascii="Verdana" w:hAnsi="Verdana" w:cs="Segoe UI Historic"/>
                <w:color w:val="000000" w:themeColor="text1"/>
              </w:rPr>
            </w:pPr>
          </w:p>
          <w:p w14:paraId="13A19D64" w14:textId="77777777" w:rsidR="00A962F0" w:rsidRPr="00A2700C" w:rsidRDefault="00A962F0" w:rsidP="00B06D26">
            <w:pPr>
              <w:ind w:left="113" w:right="113"/>
              <w:rPr>
                <w:rFonts w:ascii="Verdana" w:hAnsi="Verdana" w:cs="Segoe UI Historic"/>
                <w:color w:val="000000" w:themeColor="text1"/>
              </w:rPr>
            </w:pPr>
            <w:r w:rsidRPr="00A2700C">
              <w:rPr>
                <w:rFonts w:ascii="Verdana" w:hAnsi="Verdana" w:cs="Segoe UI Historic"/>
                <w:color w:val="000000" w:themeColor="text1"/>
              </w:rPr>
              <w:t>Financial perspective</w:t>
            </w:r>
          </w:p>
          <w:p w14:paraId="3A1FAE3D" w14:textId="77777777" w:rsidR="00A962F0" w:rsidRPr="00A2700C" w:rsidRDefault="00A962F0" w:rsidP="00B06D26">
            <w:pPr>
              <w:ind w:left="113" w:right="113"/>
              <w:rPr>
                <w:rFonts w:ascii="Verdana" w:hAnsi="Verdana" w:cs="Segoe UI Historic"/>
                <w:color w:val="000000" w:themeColor="text1"/>
              </w:rPr>
            </w:pPr>
          </w:p>
          <w:p w14:paraId="6C6C3ABE" w14:textId="77777777" w:rsidR="00A962F0" w:rsidRPr="00A2700C" w:rsidRDefault="00A962F0" w:rsidP="00B06D26">
            <w:pPr>
              <w:ind w:left="113" w:right="113"/>
              <w:rPr>
                <w:rFonts w:ascii="Verdana" w:hAnsi="Verdana" w:cs="Segoe UI Historic"/>
                <w:color w:val="000000" w:themeColor="text1"/>
              </w:rPr>
            </w:pPr>
          </w:p>
          <w:p w14:paraId="0F166A09" w14:textId="77777777" w:rsidR="00A962F0" w:rsidRPr="00A2700C" w:rsidRDefault="00A962F0" w:rsidP="00B06D26">
            <w:pPr>
              <w:ind w:left="113" w:right="113"/>
              <w:rPr>
                <w:rFonts w:ascii="Verdana" w:hAnsi="Verdana" w:cs="Segoe UI Historic"/>
                <w:color w:val="000000" w:themeColor="text1"/>
              </w:rPr>
            </w:pPr>
          </w:p>
        </w:tc>
        <w:tc>
          <w:tcPr>
            <w:tcW w:w="485" w:type="pct"/>
          </w:tcPr>
          <w:p w14:paraId="69EE9B08" w14:textId="77777777" w:rsidR="00A962F0" w:rsidRPr="00A2700C" w:rsidRDefault="00A962F0" w:rsidP="00B06D26">
            <w:pPr>
              <w:rPr>
                <w:rFonts w:ascii="Verdana" w:hAnsi="Verdana" w:cs="Segoe UI Historic"/>
                <w:iCs/>
                <w:color w:val="000000" w:themeColor="text1"/>
              </w:rPr>
            </w:pPr>
            <w:r w:rsidRPr="00A2700C">
              <w:rPr>
                <w:rFonts w:ascii="Verdana" w:hAnsi="Verdana" w:cs="Segoe UI Historic"/>
                <w:iCs/>
                <w:color w:val="000000" w:themeColor="text1"/>
              </w:rPr>
              <w:t>Ensure Sustainable Profitability</w:t>
            </w:r>
          </w:p>
          <w:p w14:paraId="01BE71DA" w14:textId="77777777" w:rsidR="00A962F0" w:rsidRPr="00A2700C" w:rsidRDefault="00A962F0" w:rsidP="00B06D26">
            <w:pPr>
              <w:rPr>
                <w:rFonts w:ascii="Verdana" w:hAnsi="Verdana" w:cs="Segoe UI Historic"/>
                <w:color w:val="000000" w:themeColor="text1"/>
              </w:rPr>
            </w:pPr>
          </w:p>
        </w:tc>
        <w:tc>
          <w:tcPr>
            <w:tcW w:w="606" w:type="pct"/>
          </w:tcPr>
          <w:p w14:paraId="022279E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Manage expenses</w:t>
            </w:r>
          </w:p>
        </w:tc>
        <w:tc>
          <w:tcPr>
            <w:tcW w:w="485" w:type="pct"/>
          </w:tcPr>
          <w:p w14:paraId="7FAB9E9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Effective utilization of expenses</w:t>
            </w:r>
          </w:p>
        </w:tc>
        <w:tc>
          <w:tcPr>
            <w:tcW w:w="333" w:type="pct"/>
          </w:tcPr>
          <w:p w14:paraId="75EFC124" w14:textId="77777777" w:rsidR="00A962F0" w:rsidRPr="00A2700C" w:rsidRDefault="00A962F0" w:rsidP="00B06D26">
            <w:pPr>
              <w:rPr>
                <w:rFonts w:ascii="Verdana" w:hAnsi="Verdana" w:cs="Segoe UI Historic"/>
                <w:color w:val="000000" w:themeColor="text1"/>
              </w:rPr>
            </w:pPr>
          </w:p>
        </w:tc>
        <w:tc>
          <w:tcPr>
            <w:tcW w:w="1000" w:type="pct"/>
          </w:tcPr>
          <w:p w14:paraId="09D186EE" w14:textId="77777777" w:rsidR="00A962F0" w:rsidRPr="00A2700C" w:rsidRDefault="00A962F0" w:rsidP="00B06D26">
            <w:pPr>
              <w:rPr>
                <w:rFonts w:ascii="Verdana" w:hAnsi="Verdana" w:cs="Segoe UI Historic"/>
                <w:color w:val="000000" w:themeColor="text1"/>
              </w:rPr>
            </w:pPr>
          </w:p>
        </w:tc>
        <w:tc>
          <w:tcPr>
            <w:tcW w:w="757" w:type="pct"/>
          </w:tcPr>
          <w:p w14:paraId="46320DE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Utilization of budget as per approved limit</w:t>
            </w:r>
          </w:p>
        </w:tc>
        <w:tc>
          <w:tcPr>
            <w:tcW w:w="1001" w:type="pct"/>
          </w:tcPr>
          <w:p w14:paraId="094B848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Utilization of budget as per approved limit</w:t>
            </w:r>
          </w:p>
        </w:tc>
      </w:tr>
      <w:tr w:rsidR="00A962F0" w:rsidRPr="00A2700C" w14:paraId="0AC22D69" w14:textId="77777777" w:rsidTr="00B06D26">
        <w:trPr>
          <w:trHeight w:val="591"/>
        </w:trPr>
        <w:tc>
          <w:tcPr>
            <w:tcW w:w="333" w:type="pct"/>
            <w:vMerge/>
          </w:tcPr>
          <w:p w14:paraId="3B0B1C8F" w14:textId="77777777" w:rsidR="00A962F0" w:rsidRPr="00A2700C" w:rsidRDefault="00A962F0" w:rsidP="00B06D26">
            <w:pPr>
              <w:ind w:left="113" w:right="113"/>
              <w:rPr>
                <w:rFonts w:ascii="Verdana" w:hAnsi="Verdana" w:cs="Segoe UI Historic"/>
                <w:color w:val="000000" w:themeColor="text1"/>
              </w:rPr>
            </w:pPr>
          </w:p>
        </w:tc>
        <w:tc>
          <w:tcPr>
            <w:tcW w:w="485" w:type="pct"/>
          </w:tcPr>
          <w:p w14:paraId="34537D3B"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Financial Soundness</w:t>
            </w:r>
          </w:p>
        </w:tc>
        <w:tc>
          <w:tcPr>
            <w:tcW w:w="606" w:type="pct"/>
          </w:tcPr>
          <w:p w14:paraId="01F80DC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Suspense Management</w:t>
            </w:r>
          </w:p>
        </w:tc>
        <w:tc>
          <w:tcPr>
            <w:tcW w:w="485" w:type="pct"/>
          </w:tcPr>
          <w:p w14:paraId="2434B6B3" w14:textId="77777777" w:rsidR="00A962F0" w:rsidRPr="00A2700C" w:rsidRDefault="00A962F0" w:rsidP="00B06D26">
            <w:pPr>
              <w:rPr>
                <w:rFonts w:ascii="Verdana" w:hAnsi="Verdana" w:cs="Segoe UI Historic"/>
                <w:color w:val="000000" w:themeColor="text1"/>
              </w:rPr>
            </w:pPr>
          </w:p>
        </w:tc>
        <w:tc>
          <w:tcPr>
            <w:tcW w:w="333" w:type="pct"/>
          </w:tcPr>
          <w:p w14:paraId="1551C819" w14:textId="77777777" w:rsidR="00A962F0" w:rsidRPr="00A2700C" w:rsidRDefault="00A962F0" w:rsidP="00B06D26">
            <w:pPr>
              <w:rPr>
                <w:rFonts w:ascii="Verdana" w:hAnsi="Verdana" w:cs="Segoe UI Historic"/>
                <w:color w:val="000000" w:themeColor="text1"/>
              </w:rPr>
            </w:pPr>
          </w:p>
        </w:tc>
        <w:tc>
          <w:tcPr>
            <w:tcW w:w="1000" w:type="pct"/>
          </w:tcPr>
          <w:p w14:paraId="7D76341B" w14:textId="77777777" w:rsidR="00A962F0" w:rsidRPr="00A2700C" w:rsidRDefault="00A962F0" w:rsidP="00B06D26">
            <w:pPr>
              <w:rPr>
                <w:rFonts w:ascii="Verdana" w:hAnsi="Verdana" w:cs="Segoe UI Historic"/>
                <w:color w:val="000000" w:themeColor="text1"/>
              </w:rPr>
            </w:pPr>
          </w:p>
        </w:tc>
        <w:tc>
          <w:tcPr>
            <w:tcW w:w="757" w:type="pct"/>
          </w:tcPr>
          <w:p w14:paraId="3AB9E586" w14:textId="77777777" w:rsidR="00A962F0" w:rsidRPr="00A2700C" w:rsidRDefault="00A962F0" w:rsidP="00B06D26">
            <w:pPr>
              <w:rPr>
                <w:rFonts w:ascii="Verdana" w:hAnsi="Verdana" w:cs="Segoe UI Historic"/>
                <w:color w:val="000000" w:themeColor="text1"/>
              </w:rPr>
            </w:pPr>
          </w:p>
        </w:tc>
        <w:tc>
          <w:tcPr>
            <w:tcW w:w="1001" w:type="pct"/>
          </w:tcPr>
          <w:p w14:paraId="08A706F2" w14:textId="77777777" w:rsidR="00A962F0" w:rsidRPr="00A2700C" w:rsidRDefault="00A962F0" w:rsidP="00B06D26">
            <w:pPr>
              <w:rPr>
                <w:rFonts w:ascii="Verdana" w:hAnsi="Verdana" w:cs="Segoe UI Historic"/>
                <w:color w:val="000000" w:themeColor="text1"/>
              </w:rPr>
            </w:pPr>
          </w:p>
        </w:tc>
      </w:tr>
      <w:tr w:rsidR="00A962F0" w:rsidRPr="00A2700C" w14:paraId="2B4E6580" w14:textId="77777777" w:rsidTr="00B06D26">
        <w:trPr>
          <w:trHeight w:val="1142"/>
        </w:trPr>
        <w:tc>
          <w:tcPr>
            <w:tcW w:w="333" w:type="pct"/>
            <w:textDirection w:val="btLr"/>
          </w:tcPr>
          <w:p w14:paraId="5654D129" w14:textId="77777777" w:rsidR="00A962F0" w:rsidRPr="00A2700C" w:rsidRDefault="00A962F0" w:rsidP="00B06D26">
            <w:pPr>
              <w:ind w:left="113" w:right="113"/>
              <w:rPr>
                <w:rFonts w:ascii="Verdana" w:hAnsi="Verdana" w:cs="Segoe UI Historic"/>
                <w:color w:val="000000" w:themeColor="text1"/>
              </w:rPr>
            </w:pPr>
            <w:r w:rsidRPr="00A2700C">
              <w:rPr>
                <w:rFonts w:ascii="Verdana" w:hAnsi="Verdana" w:cs="Segoe UI Historic"/>
                <w:color w:val="000000" w:themeColor="text1"/>
              </w:rPr>
              <w:t xml:space="preserve">Customer perspective </w:t>
            </w:r>
          </w:p>
          <w:p w14:paraId="0EE8FEB2" w14:textId="77777777" w:rsidR="00A962F0" w:rsidRPr="00A2700C" w:rsidRDefault="00A962F0" w:rsidP="00B06D26">
            <w:pPr>
              <w:ind w:left="113" w:right="113"/>
              <w:rPr>
                <w:rFonts w:ascii="Verdana" w:hAnsi="Verdana" w:cs="Segoe UI Historic"/>
                <w:color w:val="000000" w:themeColor="text1"/>
              </w:rPr>
            </w:pPr>
          </w:p>
        </w:tc>
        <w:tc>
          <w:tcPr>
            <w:tcW w:w="485" w:type="pct"/>
          </w:tcPr>
          <w:p w14:paraId="1B7F9C4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Elevate customer experience</w:t>
            </w:r>
          </w:p>
        </w:tc>
        <w:tc>
          <w:tcPr>
            <w:tcW w:w="606" w:type="pct"/>
          </w:tcPr>
          <w:p w14:paraId="099A15D3"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 xml:space="preserve">Expand and enhance digital service reconciliation and dispute management </w:t>
            </w:r>
          </w:p>
        </w:tc>
        <w:tc>
          <w:tcPr>
            <w:tcW w:w="485" w:type="pct"/>
          </w:tcPr>
          <w:p w14:paraId="7743F99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Enhanced Customer Experience</w:t>
            </w:r>
          </w:p>
        </w:tc>
        <w:tc>
          <w:tcPr>
            <w:tcW w:w="333" w:type="pct"/>
          </w:tcPr>
          <w:p w14:paraId="05CA3F8B" w14:textId="77777777" w:rsidR="00A962F0" w:rsidRPr="00A2700C" w:rsidRDefault="00A962F0" w:rsidP="00B06D26">
            <w:pPr>
              <w:rPr>
                <w:rFonts w:ascii="Verdana" w:hAnsi="Verdana" w:cs="Segoe UI Historic"/>
                <w:color w:val="000000" w:themeColor="text1"/>
              </w:rPr>
            </w:pPr>
          </w:p>
        </w:tc>
        <w:tc>
          <w:tcPr>
            <w:tcW w:w="1000" w:type="pct"/>
          </w:tcPr>
          <w:p w14:paraId="3AF4616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Integrate the ERS with the contact center CRM</w:t>
            </w:r>
          </w:p>
          <w:p w14:paraId="4C48B4AF" w14:textId="77777777" w:rsidR="00A962F0" w:rsidRPr="00A2700C" w:rsidRDefault="00A962F0" w:rsidP="00B06D26">
            <w:pPr>
              <w:rPr>
                <w:rFonts w:ascii="Verdana" w:hAnsi="Verdana" w:cs="Segoe UI Historic"/>
                <w:color w:val="000000" w:themeColor="text1"/>
              </w:rPr>
            </w:pPr>
          </w:p>
        </w:tc>
        <w:tc>
          <w:tcPr>
            <w:tcW w:w="757" w:type="pct"/>
          </w:tcPr>
          <w:p w14:paraId="1C486D6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Integrate the ERS with the contact center CRM</w:t>
            </w:r>
          </w:p>
          <w:p w14:paraId="2198C083" w14:textId="77777777" w:rsidR="00A962F0" w:rsidRPr="00A2700C" w:rsidRDefault="00A962F0" w:rsidP="00B06D26">
            <w:pPr>
              <w:rPr>
                <w:rFonts w:ascii="Verdana" w:hAnsi="Verdana" w:cs="Segoe UI Historic"/>
                <w:color w:val="000000" w:themeColor="text1"/>
              </w:rPr>
            </w:pPr>
          </w:p>
        </w:tc>
        <w:tc>
          <w:tcPr>
            <w:tcW w:w="1001" w:type="pct"/>
          </w:tcPr>
          <w:p w14:paraId="7C1E23C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integration follows CBE and NBE data privacy and security policies.</w:t>
            </w:r>
          </w:p>
        </w:tc>
      </w:tr>
      <w:tr w:rsidR="00A962F0" w:rsidRPr="00A2700C" w14:paraId="6642CAD4" w14:textId="77777777" w:rsidTr="00B06D26">
        <w:trPr>
          <w:cantSplit/>
          <w:trHeight w:val="2330"/>
        </w:trPr>
        <w:tc>
          <w:tcPr>
            <w:tcW w:w="333" w:type="pct"/>
            <w:textDirection w:val="btLr"/>
          </w:tcPr>
          <w:p w14:paraId="7998B6F0" w14:textId="77777777" w:rsidR="00A962F0" w:rsidRPr="00A2700C" w:rsidRDefault="00A962F0" w:rsidP="00B06D26">
            <w:pPr>
              <w:ind w:left="113" w:right="113"/>
              <w:rPr>
                <w:rFonts w:ascii="Verdana" w:hAnsi="Verdana" w:cs="Segoe UI Historic"/>
                <w:color w:val="000000" w:themeColor="text1"/>
              </w:rPr>
            </w:pPr>
          </w:p>
          <w:p w14:paraId="72AF146A" w14:textId="77777777" w:rsidR="00A962F0" w:rsidRPr="00A2700C" w:rsidRDefault="00A962F0" w:rsidP="00B06D26">
            <w:pPr>
              <w:ind w:left="113" w:right="113"/>
              <w:rPr>
                <w:rFonts w:ascii="Verdana" w:hAnsi="Verdana" w:cs="Segoe UI Historic"/>
                <w:color w:val="000000" w:themeColor="text1"/>
              </w:rPr>
            </w:pPr>
            <w:r w:rsidRPr="00A2700C">
              <w:rPr>
                <w:rFonts w:ascii="Verdana" w:hAnsi="Verdana" w:cs="Segoe UI Historic"/>
                <w:color w:val="000000" w:themeColor="text1"/>
              </w:rPr>
              <w:t>Internal business process perspective</w:t>
            </w:r>
          </w:p>
        </w:tc>
        <w:tc>
          <w:tcPr>
            <w:tcW w:w="485" w:type="pct"/>
          </w:tcPr>
          <w:p w14:paraId="41AF10D5"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Improve Process Efficiency &amp; Effectiveness</w:t>
            </w:r>
          </w:p>
        </w:tc>
        <w:tc>
          <w:tcPr>
            <w:tcW w:w="606" w:type="pct"/>
          </w:tcPr>
          <w:p w14:paraId="74258BA0" w14:textId="77777777" w:rsidR="00A962F0" w:rsidRPr="00A2700C" w:rsidRDefault="00A962F0" w:rsidP="00B06D26">
            <w:pPr>
              <w:rPr>
                <w:rFonts w:ascii="Verdana" w:hAnsi="Verdana" w:cs="Segoe UI Historic"/>
                <w:bCs/>
                <w:color w:val="000000" w:themeColor="text1"/>
              </w:rPr>
            </w:pPr>
            <w:r w:rsidRPr="00A2700C">
              <w:rPr>
                <w:rFonts w:ascii="Verdana" w:eastAsia="Times New Roman" w:hAnsi="Verdana" w:cs="Segoe UI Historic"/>
                <w:bCs/>
                <w:color w:val="000000" w:themeColor="text1"/>
              </w:rPr>
              <w:t>Ensure continuous improvement  of Process Efficiency &amp; Effectiveness</w:t>
            </w:r>
          </w:p>
        </w:tc>
        <w:tc>
          <w:tcPr>
            <w:tcW w:w="485" w:type="pct"/>
          </w:tcPr>
          <w:p w14:paraId="5F6A679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Present different procedures and guideline for approval</w:t>
            </w:r>
          </w:p>
        </w:tc>
        <w:tc>
          <w:tcPr>
            <w:tcW w:w="333" w:type="pct"/>
          </w:tcPr>
          <w:p w14:paraId="10141BFE" w14:textId="77777777" w:rsidR="00A962F0" w:rsidRPr="00A2700C" w:rsidRDefault="00A962F0" w:rsidP="00B06D26">
            <w:pPr>
              <w:rPr>
                <w:rFonts w:ascii="Verdana" w:hAnsi="Verdana" w:cs="Segoe UI Historic"/>
                <w:color w:val="000000" w:themeColor="text1"/>
              </w:rPr>
            </w:pPr>
          </w:p>
        </w:tc>
        <w:tc>
          <w:tcPr>
            <w:tcW w:w="1000" w:type="pct"/>
          </w:tcPr>
          <w:p w14:paraId="6E828B7B"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Enhance collaboration to uphold SLAs, SDT’s and meet KPIs</w:t>
            </w:r>
          </w:p>
          <w:p w14:paraId="212DCDF8" w14:textId="77777777" w:rsidR="00A962F0" w:rsidRPr="00A2700C" w:rsidRDefault="00A962F0" w:rsidP="00B06D26">
            <w:pPr>
              <w:rPr>
                <w:rFonts w:ascii="Verdana" w:hAnsi="Verdana" w:cs="Segoe UI Historic"/>
                <w:color w:val="000000" w:themeColor="text1"/>
              </w:rPr>
            </w:pPr>
          </w:p>
          <w:p w14:paraId="7543664D"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Establish a centralized database for reconciliation accounts   </w:t>
            </w:r>
          </w:p>
        </w:tc>
        <w:tc>
          <w:tcPr>
            <w:tcW w:w="757" w:type="pct"/>
          </w:tcPr>
          <w:p w14:paraId="35B8958E"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Enhance collaboration to uphold SLAs, SDT’s and meet KPIs</w:t>
            </w:r>
          </w:p>
          <w:p w14:paraId="054E2C8D" w14:textId="77777777" w:rsidR="00A962F0" w:rsidRPr="00A2700C" w:rsidRDefault="00A962F0" w:rsidP="00B06D26">
            <w:pPr>
              <w:rPr>
                <w:rFonts w:ascii="Verdana" w:hAnsi="Verdana" w:cs="Segoe UI Historic"/>
                <w:color w:val="000000" w:themeColor="text1"/>
              </w:rPr>
            </w:pPr>
          </w:p>
          <w:p w14:paraId="230FC70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Establish a centralized database for reconciliation accounts  </w:t>
            </w:r>
          </w:p>
          <w:p w14:paraId="2F536562" w14:textId="77777777" w:rsidR="00A962F0" w:rsidRPr="00A2700C" w:rsidRDefault="00A962F0" w:rsidP="00B06D26">
            <w:pPr>
              <w:rPr>
                <w:rFonts w:ascii="Verdana" w:hAnsi="Verdana" w:cs="Segoe UI Historic"/>
                <w:color w:val="000000" w:themeColor="text1"/>
              </w:rPr>
            </w:pPr>
          </w:p>
          <w:p w14:paraId="2D65348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Implement the centralized repository in phases</w:t>
            </w:r>
          </w:p>
        </w:tc>
        <w:tc>
          <w:tcPr>
            <w:tcW w:w="1001" w:type="pct"/>
          </w:tcPr>
          <w:p w14:paraId="1E9CBCF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Schedule frequent meetings and updates to ensure all team members and stakeholders are aligned.</w:t>
            </w:r>
          </w:p>
          <w:p w14:paraId="7E092F3B" w14:textId="77777777" w:rsidR="00A962F0" w:rsidRPr="00A2700C" w:rsidRDefault="00A962F0" w:rsidP="00B06D26">
            <w:pPr>
              <w:rPr>
                <w:rFonts w:ascii="Verdana" w:hAnsi="Verdana" w:cs="Segoe UI Historic"/>
                <w:color w:val="000000" w:themeColor="text1"/>
              </w:rPr>
            </w:pPr>
          </w:p>
          <w:p w14:paraId="4165E7C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Successfully completed all functional, integration, and User Acceptance Testing (UAT) phases with zero critical defects, confirming the system's</w:t>
            </w:r>
          </w:p>
          <w:p w14:paraId="7D7A05DF" w14:textId="77777777" w:rsidR="00A962F0" w:rsidRPr="00A2700C" w:rsidRDefault="00A962F0" w:rsidP="00B06D26">
            <w:pPr>
              <w:rPr>
                <w:rFonts w:ascii="Verdana" w:hAnsi="Verdana" w:cs="Segoe UI Historic"/>
                <w:color w:val="000000" w:themeColor="text1"/>
              </w:rPr>
            </w:pPr>
          </w:p>
          <w:p w14:paraId="4D4045E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Configure the repository and develop interfaces for automated data transfer.  </w:t>
            </w:r>
          </w:p>
          <w:p w14:paraId="35C5AAF8" w14:textId="77777777" w:rsidR="00A962F0" w:rsidRPr="00A2700C" w:rsidRDefault="00A962F0" w:rsidP="00B06D26">
            <w:pPr>
              <w:rPr>
                <w:rFonts w:ascii="Verdana" w:hAnsi="Verdana" w:cs="Segoe UI Historic"/>
                <w:color w:val="000000" w:themeColor="text1"/>
              </w:rPr>
            </w:pPr>
          </w:p>
          <w:p w14:paraId="7B3CCAF3"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Implement the centralized repository in phases</w:t>
            </w:r>
          </w:p>
        </w:tc>
      </w:tr>
      <w:tr w:rsidR="00A962F0" w:rsidRPr="00A2700C" w14:paraId="54B29836" w14:textId="77777777" w:rsidTr="00B06D26">
        <w:trPr>
          <w:trHeight w:val="1751"/>
        </w:trPr>
        <w:tc>
          <w:tcPr>
            <w:tcW w:w="333" w:type="pct"/>
            <w:textDirection w:val="btLr"/>
          </w:tcPr>
          <w:p w14:paraId="2B6C1F47" w14:textId="77777777" w:rsidR="00A962F0" w:rsidRPr="00A2700C" w:rsidRDefault="00A962F0" w:rsidP="00B06D26">
            <w:pPr>
              <w:ind w:left="113" w:right="113"/>
              <w:rPr>
                <w:rFonts w:ascii="Verdana" w:hAnsi="Verdana" w:cs="Segoe UI Historic"/>
                <w:color w:val="000000" w:themeColor="text1"/>
              </w:rPr>
            </w:pPr>
            <w:r w:rsidRPr="00A2700C">
              <w:rPr>
                <w:rFonts w:ascii="Verdana" w:hAnsi="Verdana" w:cs="Segoe UI Historic"/>
                <w:color w:val="000000" w:themeColor="text1"/>
              </w:rPr>
              <w:t xml:space="preserve">Learning and growth perspective </w:t>
            </w:r>
          </w:p>
        </w:tc>
        <w:tc>
          <w:tcPr>
            <w:tcW w:w="485" w:type="pct"/>
          </w:tcPr>
          <w:p w14:paraId="6DF8AEB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Improve employee satisfaction  and engagement</w:t>
            </w:r>
          </w:p>
        </w:tc>
        <w:tc>
          <w:tcPr>
            <w:tcW w:w="606" w:type="pct"/>
          </w:tcPr>
          <w:p w14:paraId="7853D76E"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color w:val="000000" w:themeColor="text1"/>
              </w:rPr>
              <w:t>Improve employee engagement</w:t>
            </w:r>
          </w:p>
        </w:tc>
        <w:tc>
          <w:tcPr>
            <w:tcW w:w="485" w:type="pct"/>
          </w:tcPr>
          <w:p w14:paraId="437C8A47" w14:textId="77777777" w:rsidR="00A962F0" w:rsidRPr="00A2700C" w:rsidRDefault="00A962F0" w:rsidP="00B06D26">
            <w:pPr>
              <w:rPr>
                <w:rFonts w:ascii="Verdana" w:hAnsi="Verdana" w:cs="Segoe UI Historic"/>
                <w:color w:val="000000" w:themeColor="text1"/>
              </w:rPr>
            </w:pPr>
          </w:p>
        </w:tc>
        <w:tc>
          <w:tcPr>
            <w:tcW w:w="333" w:type="pct"/>
          </w:tcPr>
          <w:p w14:paraId="1BD18E40" w14:textId="77777777" w:rsidR="00A962F0" w:rsidRPr="00A2700C" w:rsidRDefault="00A962F0" w:rsidP="00B06D26">
            <w:pPr>
              <w:rPr>
                <w:rFonts w:ascii="Verdana" w:hAnsi="Verdana" w:cs="Segoe UI Historic"/>
                <w:color w:val="000000" w:themeColor="text1"/>
              </w:rPr>
            </w:pPr>
          </w:p>
        </w:tc>
        <w:tc>
          <w:tcPr>
            <w:tcW w:w="1000" w:type="pct"/>
          </w:tcPr>
          <w:p w14:paraId="514AF98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Increase the number of skilled resources </w:t>
            </w:r>
          </w:p>
        </w:tc>
        <w:tc>
          <w:tcPr>
            <w:tcW w:w="757" w:type="pct"/>
          </w:tcPr>
          <w:p w14:paraId="4453866F"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Increase the number of skilled resources </w:t>
            </w:r>
          </w:p>
        </w:tc>
        <w:tc>
          <w:tcPr>
            <w:tcW w:w="1001" w:type="pct"/>
          </w:tcPr>
          <w:p w14:paraId="53593AB9"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 xml:space="preserve">Create detailed job descriptions and develop a recruitment strategy </w:t>
            </w:r>
          </w:p>
          <w:p w14:paraId="212EA25A" w14:textId="77777777" w:rsidR="00A962F0" w:rsidRPr="00A2700C" w:rsidRDefault="00A962F0" w:rsidP="00B06D26">
            <w:pPr>
              <w:rPr>
                <w:rFonts w:ascii="Verdana" w:hAnsi="Verdana" w:cs="Segoe UI Historic"/>
                <w:color w:val="000000" w:themeColor="text1"/>
              </w:rPr>
            </w:pPr>
          </w:p>
          <w:p w14:paraId="151713B1"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Conduct an analysis to identify current skill gaps</w:t>
            </w:r>
          </w:p>
          <w:p w14:paraId="315B1B3C" w14:textId="77777777" w:rsidR="00A962F0" w:rsidRPr="00A2700C" w:rsidRDefault="00A962F0" w:rsidP="00B06D26">
            <w:pPr>
              <w:rPr>
                <w:rFonts w:ascii="Verdana" w:hAnsi="Verdana" w:cs="Segoe UI Historic"/>
                <w:color w:val="000000" w:themeColor="text1"/>
              </w:rPr>
            </w:pPr>
          </w:p>
          <w:p w14:paraId="0F308D8A"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new employees have access to necessary tools and resources</w:t>
            </w:r>
          </w:p>
        </w:tc>
      </w:tr>
    </w:tbl>
    <w:p w14:paraId="6286287B" w14:textId="77777777" w:rsidR="00A962F0" w:rsidRPr="00A2700C" w:rsidRDefault="00A962F0" w:rsidP="00B06D26">
      <w:pPr>
        <w:spacing w:line="240" w:lineRule="auto"/>
        <w:rPr>
          <w:rFonts w:ascii="Verdana" w:hAnsi="Verdana" w:cs="Segoe UI Historic"/>
          <w:color w:val="000000" w:themeColor="text1"/>
        </w:rPr>
      </w:pPr>
    </w:p>
    <w:p w14:paraId="4FCBE0DB" w14:textId="77777777" w:rsidR="00A962F0" w:rsidRPr="00A2700C" w:rsidRDefault="00A962F0" w:rsidP="00B06D26">
      <w:pPr>
        <w:spacing w:line="240" w:lineRule="auto"/>
        <w:rPr>
          <w:rFonts w:ascii="Verdana" w:hAnsi="Verdana" w:cs="Segoe UI Historic"/>
          <w:color w:val="000000" w:themeColor="text1"/>
        </w:rPr>
      </w:pPr>
    </w:p>
    <w:p w14:paraId="5B7E1A28" w14:textId="77777777" w:rsidR="00A962F0" w:rsidRPr="00A2700C" w:rsidRDefault="00A962F0" w:rsidP="00B06D26">
      <w:pPr>
        <w:pStyle w:val="Heading1"/>
        <w:spacing w:line="240" w:lineRule="auto"/>
        <w:rPr>
          <w:rFonts w:ascii="Verdana" w:hAnsi="Verdana" w:cs="Segoe UI Historic"/>
          <w:color w:val="000000" w:themeColor="text1"/>
          <w:sz w:val="22"/>
          <w:szCs w:val="22"/>
        </w:rPr>
      </w:pPr>
      <w:bookmarkStart w:id="504" w:name="_Toc130525264"/>
      <w:bookmarkStart w:id="505" w:name="_Toc209460974"/>
      <w:r w:rsidRPr="00A2700C">
        <w:rPr>
          <w:rFonts w:ascii="Verdana" w:hAnsi="Verdana" w:cs="Segoe UI Historic"/>
          <w:color w:val="000000" w:themeColor="text1"/>
          <w:sz w:val="22"/>
          <w:szCs w:val="22"/>
        </w:rPr>
        <w:t>2. Goals and targets appraisal parameters</w:t>
      </w:r>
      <w:bookmarkEnd w:id="504"/>
      <w:bookmarkEnd w:id="505"/>
    </w:p>
    <w:p w14:paraId="0FBE6041" w14:textId="77777777" w:rsidR="00A962F0" w:rsidRPr="00A2700C" w:rsidRDefault="00A962F0" w:rsidP="00B06D26">
      <w:pPr>
        <w:rPr>
          <w:rFonts w:ascii="Verdana" w:hAnsi="Verdana" w:cs="Segoe UI Historic"/>
        </w:rPr>
      </w:pPr>
    </w:p>
    <w:p w14:paraId="157F4A6C" w14:textId="5EB053A8" w:rsidR="00A962F0" w:rsidRPr="00A2700C" w:rsidRDefault="00A962F0" w:rsidP="00B06D26">
      <w:pPr>
        <w:rPr>
          <w:rFonts w:ascii="Verdana" w:eastAsiaTheme="majorEastAsia" w:hAnsi="Verdana" w:cs="Segoe UI Historic"/>
          <w:color w:val="000000" w:themeColor="text1"/>
        </w:rPr>
      </w:pPr>
      <w:r w:rsidRPr="00A2700C">
        <w:rPr>
          <w:rFonts w:ascii="Verdana" w:eastAsiaTheme="majorEastAsia" w:hAnsi="Verdana" w:cs="Segoe UI Historic"/>
          <w:color w:val="000000" w:themeColor="text1"/>
        </w:rPr>
        <w:t xml:space="preserve">2.1. </w:t>
      </w:r>
      <w:r w:rsidRPr="001C726C">
        <w:rPr>
          <w:rFonts w:ascii="Verdana" w:eastAsiaTheme="majorEastAsia" w:hAnsi="Verdana" w:cs="Segoe UI Historic"/>
          <w:color w:val="000000" w:themeColor="text1"/>
          <w:highlight w:val="yellow"/>
        </w:rPr>
        <w:t>Director Digital Banking Reconciliation and Dispute Management Goal and target</w:t>
      </w:r>
      <w:r w:rsidR="001C726C" w:rsidRPr="001C726C">
        <w:rPr>
          <w:rFonts w:ascii="Verdana" w:eastAsiaTheme="majorEastAsia" w:hAnsi="Verdana" w:cs="Segoe UI Historic"/>
          <w:color w:val="000000" w:themeColor="text1"/>
          <w:highlight w:val="yellow"/>
        </w:rPr>
        <w:t xml:space="preserve"> </w:t>
      </w:r>
      <w:r w:rsidR="001C726C">
        <w:rPr>
          <w:rFonts w:ascii="Verdana" w:eastAsiaTheme="majorEastAsia" w:hAnsi="Verdana" w:cs="Segoe UI Historic"/>
          <w:color w:val="000000" w:themeColor="text1"/>
          <w:highlight w:val="yellow"/>
        </w:rPr>
        <w:t xml:space="preserve"> </w:t>
      </w:r>
      <w:r w:rsidR="001C726C" w:rsidRPr="001C726C">
        <w:rPr>
          <w:rFonts w:ascii="Verdana" w:eastAsiaTheme="majorEastAsia" w:hAnsi="Verdana" w:cs="Segoe UI Historic"/>
          <w:color w:val="000000" w:themeColor="text1"/>
          <w:highlight w:val="yellow"/>
        </w:rPr>
        <w:t>DB0096</w:t>
      </w:r>
    </w:p>
    <w:tbl>
      <w:tblPr>
        <w:tblW w:w="14960" w:type="dxa"/>
        <w:tblInd w:w="-905" w:type="dxa"/>
        <w:tblLayout w:type="fixed"/>
        <w:tblLook w:val="04A0" w:firstRow="1" w:lastRow="0" w:firstColumn="1" w:lastColumn="0" w:noHBand="0" w:noVBand="1"/>
      </w:tblPr>
      <w:tblGrid>
        <w:gridCol w:w="1609"/>
        <w:gridCol w:w="5528"/>
        <w:gridCol w:w="1276"/>
        <w:gridCol w:w="2268"/>
        <w:gridCol w:w="992"/>
        <w:gridCol w:w="1276"/>
        <w:gridCol w:w="2011"/>
      </w:tblGrid>
      <w:tr w:rsidR="00A962F0" w:rsidRPr="00A2700C" w14:paraId="561A522D" w14:textId="77777777" w:rsidTr="00B06D26">
        <w:trPr>
          <w:trHeight w:val="744"/>
        </w:trPr>
        <w:tc>
          <w:tcPr>
            <w:tcW w:w="160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F56DC89"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552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5762AA"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Goal</w:t>
            </w:r>
          </w:p>
        </w:tc>
        <w:tc>
          <w:tcPr>
            <w:tcW w:w="12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D70E700"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26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F5AE3A2"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Target</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DBA8C7"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Weight</w:t>
            </w:r>
          </w:p>
        </w:tc>
        <w:tc>
          <w:tcPr>
            <w:tcW w:w="127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1E6958F"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201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0482C9" w14:textId="77777777" w:rsidR="00A962F0" w:rsidRPr="00A2700C" w:rsidRDefault="00A962F0" w:rsidP="00B06D26">
            <w:pPr>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499C7825" w14:textId="77777777" w:rsidTr="00B06D26">
        <w:trPr>
          <w:trHeight w:val="467"/>
        </w:trPr>
        <w:tc>
          <w:tcPr>
            <w:tcW w:w="1609" w:type="dxa"/>
            <w:vMerge w:val="restart"/>
            <w:tcBorders>
              <w:top w:val="single" w:sz="4" w:space="0" w:color="auto"/>
              <w:left w:val="single" w:sz="4" w:space="0" w:color="auto"/>
              <w:right w:val="single" w:sz="4" w:space="0" w:color="auto"/>
            </w:tcBorders>
            <w:textDirection w:val="btLr"/>
            <w:vAlign w:val="center"/>
          </w:tcPr>
          <w:p w14:paraId="4ACF7D89" w14:textId="77777777" w:rsidR="00A962F0" w:rsidRPr="00A2700C" w:rsidRDefault="00A962F0" w:rsidP="00B06D26">
            <w:pPr>
              <w:ind w:left="113" w:right="113"/>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Director Digital Banking Reconciliation and Dispute Management</w:t>
            </w:r>
          </w:p>
        </w:tc>
        <w:tc>
          <w:tcPr>
            <w:tcW w:w="5528" w:type="dxa"/>
            <w:tcBorders>
              <w:top w:val="single" w:sz="4" w:space="0" w:color="auto"/>
              <w:left w:val="nil"/>
              <w:bottom w:val="single" w:sz="8" w:space="0" w:color="auto"/>
              <w:right w:val="single" w:sz="4" w:space="0" w:color="auto"/>
            </w:tcBorders>
          </w:tcPr>
          <w:p w14:paraId="150FCDE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Achieve team critical target</w:t>
            </w:r>
          </w:p>
        </w:tc>
        <w:tc>
          <w:tcPr>
            <w:tcW w:w="1276" w:type="dxa"/>
            <w:tcBorders>
              <w:top w:val="nil"/>
              <w:left w:val="single" w:sz="4" w:space="0" w:color="auto"/>
              <w:bottom w:val="single" w:sz="8" w:space="0" w:color="auto"/>
              <w:right w:val="single" w:sz="4" w:space="0" w:color="auto"/>
            </w:tcBorders>
          </w:tcPr>
          <w:p w14:paraId="1A5B0EA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Various </w:t>
            </w:r>
          </w:p>
        </w:tc>
        <w:tc>
          <w:tcPr>
            <w:tcW w:w="2268" w:type="dxa"/>
            <w:tcBorders>
              <w:top w:val="nil"/>
              <w:left w:val="single" w:sz="4" w:space="0" w:color="auto"/>
              <w:bottom w:val="single" w:sz="8" w:space="0" w:color="auto"/>
              <w:right w:val="single" w:sz="8" w:space="0" w:color="auto"/>
            </w:tcBorders>
          </w:tcPr>
          <w:p w14:paraId="324E008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80% of VP target</w:t>
            </w:r>
          </w:p>
        </w:tc>
        <w:tc>
          <w:tcPr>
            <w:tcW w:w="992" w:type="dxa"/>
            <w:tcBorders>
              <w:top w:val="nil"/>
              <w:left w:val="single" w:sz="4" w:space="0" w:color="auto"/>
              <w:bottom w:val="single" w:sz="8" w:space="0" w:color="auto"/>
              <w:right w:val="nil"/>
            </w:tcBorders>
          </w:tcPr>
          <w:p w14:paraId="7577D99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80%</w:t>
            </w:r>
          </w:p>
        </w:tc>
        <w:tc>
          <w:tcPr>
            <w:tcW w:w="1276" w:type="dxa"/>
            <w:tcBorders>
              <w:top w:val="single" w:sz="4" w:space="0" w:color="auto"/>
              <w:left w:val="single" w:sz="4" w:space="0" w:color="auto"/>
              <w:bottom w:val="single" w:sz="4" w:space="0" w:color="auto"/>
              <w:right w:val="single" w:sz="4" w:space="0" w:color="auto"/>
            </w:tcBorders>
          </w:tcPr>
          <w:p w14:paraId="11E2804C" w14:textId="77777777" w:rsidR="00A962F0" w:rsidRPr="00A2700C" w:rsidRDefault="00A962F0" w:rsidP="00B06D26">
            <w:pPr>
              <w:rPr>
                <w:rFonts w:ascii="Verdana" w:eastAsia="Times New Roman" w:hAnsi="Verdana" w:cs="Segoe UI Historic"/>
                <w:bCs/>
                <w:color w:val="000000" w:themeColor="text1"/>
              </w:rPr>
            </w:pPr>
          </w:p>
        </w:tc>
        <w:tc>
          <w:tcPr>
            <w:tcW w:w="2011" w:type="dxa"/>
            <w:tcBorders>
              <w:top w:val="single" w:sz="4" w:space="0" w:color="auto"/>
              <w:left w:val="single" w:sz="4" w:space="0" w:color="auto"/>
              <w:bottom w:val="single" w:sz="4" w:space="0" w:color="auto"/>
              <w:right w:val="single" w:sz="4" w:space="0" w:color="auto"/>
            </w:tcBorders>
          </w:tcPr>
          <w:p w14:paraId="3960976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be Exceeded</w:t>
            </w:r>
          </w:p>
        </w:tc>
      </w:tr>
      <w:tr w:rsidR="00A962F0" w:rsidRPr="00A2700C" w14:paraId="5676FCB9" w14:textId="77777777" w:rsidTr="00B06D26">
        <w:trPr>
          <w:trHeight w:val="744"/>
        </w:trPr>
        <w:tc>
          <w:tcPr>
            <w:tcW w:w="1609" w:type="dxa"/>
            <w:vMerge/>
            <w:tcBorders>
              <w:left w:val="single" w:sz="4" w:space="0" w:color="auto"/>
              <w:right w:val="single" w:sz="4" w:space="0" w:color="auto"/>
            </w:tcBorders>
            <w:textDirection w:val="btLr"/>
            <w:vAlign w:val="center"/>
            <w:hideMark/>
          </w:tcPr>
          <w:p w14:paraId="12BA12B7" w14:textId="77777777" w:rsidR="00A962F0" w:rsidRPr="00A2700C" w:rsidRDefault="00A962F0" w:rsidP="00B06D26">
            <w:pPr>
              <w:ind w:left="113" w:right="113"/>
              <w:rPr>
                <w:rFonts w:ascii="Verdana" w:eastAsia="Times New Roman" w:hAnsi="Verdana" w:cs="Segoe UI Historic"/>
                <w:bCs/>
                <w:color w:val="000000" w:themeColor="text1"/>
              </w:rPr>
            </w:pPr>
          </w:p>
        </w:tc>
        <w:tc>
          <w:tcPr>
            <w:tcW w:w="5528" w:type="dxa"/>
            <w:tcBorders>
              <w:top w:val="single" w:sz="4" w:space="0" w:color="auto"/>
              <w:left w:val="nil"/>
              <w:bottom w:val="single" w:sz="8" w:space="0" w:color="auto"/>
              <w:right w:val="single" w:sz="4" w:space="0" w:color="auto"/>
            </w:tcBorders>
          </w:tcPr>
          <w:p w14:paraId="076C9FD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total  expenses</w:t>
            </w:r>
          </w:p>
        </w:tc>
        <w:tc>
          <w:tcPr>
            <w:tcW w:w="1276" w:type="dxa"/>
            <w:tcBorders>
              <w:top w:val="nil"/>
              <w:left w:val="single" w:sz="4" w:space="0" w:color="auto"/>
              <w:bottom w:val="single" w:sz="8" w:space="0" w:color="auto"/>
              <w:right w:val="single" w:sz="4" w:space="0" w:color="auto"/>
            </w:tcBorders>
          </w:tcPr>
          <w:p w14:paraId="6D3CDF2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Percentage</w:t>
            </w:r>
          </w:p>
        </w:tc>
        <w:tc>
          <w:tcPr>
            <w:tcW w:w="2268" w:type="dxa"/>
            <w:tcBorders>
              <w:top w:val="nil"/>
              <w:left w:val="single" w:sz="4" w:space="0" w:color="auto"/>
              <w:bottom w:val="single" w:sz="8" w:space="0" w:color="auto"/>
              <w:right w:val="single" w:sz="8" w:space="0" w:color="auto"/>
            </w:tcBorders>
          </w:tcPr>
          <w:p w14:paraId="534907F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Not to exceed the approved budget</w:t>
            </w:r>
          </w:p>
        </w:tc>
        <w:tc>
          <w:tcPr>
            <w:tcW w:w="992" w:type="dxa"/>
            <w:tcBorders>
              <w:top w:val="nil"/>
              <w:left w:val="single" w:sz="4" w:space="0" w:color="auto"/>
              <w:bottom w:val="single" w:sz="8" w:space="0" w:color="auto"/>
              <w:right w:val="nil"/>
            </w:tcBorders>
          </w:tcPr>
          <w:p w14:paraId="33C4AA2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1276" w:type="dxa"/>
            <w:tcBorders>
              <w:top w:val="single" w:sz="4" w:space="0" w:color="auto"/>
              <w:left w:val="single" w:sz="4" w:space="0" w:color="auto"/>
              <w:bottom w:val="single" w:sz="4" w:space="0" w:color="auto"/>
              <w:right w:val="single" w:sz="4" w:space="0" w:color="auto"/>
            </w:tcBorders>
          </w:tcPr>
          <w:p w14:paraId="1AC0CFA6" w14:textId="77777777" w:rsidR="00A962F0" w:rsidRPr="00A2700C" w:rsidRDefault="00A962F0" w:rsidP="00B06D26">
            <w:pPr>
              <w:rPr>
                <w:rFonts w:ascii="Verdana" w:eastAsia="Times New Roman" w:hAnsi="Verdana" w:cs="Segoe UI Historic"/>
                <w:bCs/>
                <w:color w:val="000000" w:themeColor="text1"/>
              </w:rPr>
            </w:pPr>
          </w:p>
        </w:tc>
        <w:tc>
          <w:tcPr>
            <w:tcW w:w="2011" w:type="dxa"/>
            <w:tcBorders>
              <w:top w:val="single" w:sz="4" w:space="0" w:color="auto"/>
              <w:left w:val="single" w:sz="4" w:space="0" w:color="auto"/>
              <w:bottom w:val="single" w:sz="4" w:space="0" w:color="auto"/>
              <w:right w:val="single" w:sz="4" w:space="0" w:color="auto"/>
            </w:tcBorders>
          </w:tcPr>
          <w:p w14:paraId="71EAC43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192EFC2C" w14:textId="77777777" w:rsidTr="00B06D26">
        <w:trPr>
          <w:trHeight w:val="783"/>
        </w:trPr>
        <w:tc>
          <w:tcPr>
            <w:tcW w:w="1609" w:type="dxa"/>
            <w:vMerge/>
            <w:tcBorders>
              <w:left w:val="single" w:sz="4" w:space="0" w:color="auto"/>
              <w:right w:val="single" w:sz="4" w:space="0" w:color="auto"/>
            </w:tcBorders>
            <w:vAlign w:val="center"/>
            <w:hideMark/>
          </w:tcPr>
          <w:p w14:paraId="2DCA37A0" w14:textId="77777777" w:rsidR="00A962F0" w:rsidRPr="00A2700C" w:rsidRDefault="00A962F0" w:rsidP="00B06D26">
            <w:pPr>
              <w:rPr>
                <w:rFonts w:ascii="Verdana" w:eastAsia="Times New Roman" w:hAnsi="Verdana" w:cs="Segoe UI Historic"/>
                <w:bCs/>
                <w:color w:val="000000" w:themeColor="text1"/>
              </w:rPr>
            </w:pPr>
          </w:p>
        </w:tc>
        <w:tc>
          <w:tcPr>
            <w:tcW w:w="5528" w:type="dxa"/>
            <w:tcBorders>
              <w:top w:val="single" w:sz="4" w:space="0" w:color="auto"/>
              <w:left w:val="single" w:sz="4" w:space="0" w:color="auto"/>
              <w:bottom w:val="single" w:sz="4" w:space="0" w:color="auto"/>
              <w:right w:val="single" w:sz="4" w:space="0" w:color="auto"/>
            </w:tcBorders>
          </w:tcPr>
          <w:p w14:paraId="41C4B69D" w14:textId="77777777" w:rsidR="00A962F0" w:rsidRPr="00A2700C" w:rsidRDefault="00A962F0" w:rsidP="00B06D26">
            <w:pPr>
              <w:rPr>
                <w:rFonts w:ascii="Verdana" w:eastAsia="Times New Roman" w:hAnsi="Verdana" w:cs="Segoe UI Historic"/>
                <w:bCs/>
                <w:color w:val="000000" w:themeColor="text1"/>
                <w:highlight w:val="yellow"/>
              </w:rPr>
            </w:pPr>
            <w:r w:rsidRPr="00A2700C">
              <w:rPr>
                <w:rFonts w:ascii="Verdana" w:eastAsia="Times New Roman" w:hAnsi="Verdana" w:cs="Segoe UI Historic"/>
                <w:bCs/>
                <w:color w:val="000000" w:themeColor="text1"/>
              </w:rPr>
              <w:t xml:space="preserve">Ensure proper management of Suspense , Reconciliation, Settlement and Dispute </w:t>
            </w:r>
          </w:p>
        </w:tc>
        <w:tc>
          <w:tcPr>
            <w:tcW w:w="1276" w:type="dxa"/>
            <w:tcBorders>
              <w:top w:val="single" w:sz="4" w:space="0" w:color="auto"/>
              <w:left w:val="single" w:sz="4" w:space="0" w:color="auto"/>
              <w:bottom w:val="single" w:sz="4" w:space="0" w:color="auto"/>
              <w:right w:val="single" w:sz="4" w:space="0" w:color="auto"/>
            </w:tcBorders>
            <w:vAlign w:val="center"/>
          </w:tcPr>
          <w:p w14:paraId="329E756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Time</w:t>
            </w:r>
          </w:p>
        </w:tc>
        <w:tc>
          <w:tcPr>
            <w:tcW w:w="2268" w:type="dxa"/>
            <w:tcBorders>
              <w:top w:val="single" w:sz="4" w:space="0" w:color="auto"/>
              <w:left w:val="single" w:sz="4" w:space="0" w:color="auto"/>
              <w:bottom w:val="single" w:sz="4" w:space="0" w:color="auto"/>
              <w:right w:val="single" w:sz="4" w:space="0" w:color="auto"/>
            </w:tcBorders>
            <w:vAlign w:val="center"/>
          </w:tcPr>
          <w:p w14:paraId="040BF95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As per SDT</w:t>
            </w:r>
          </w:p>
        </w:tc>
        <w:tc>
          <w:tcPr>
            <w:tcW w:w="992" w:type="dxa"/>
            <w:tcBorders>
              <w:top w:val="single" w:sz="4" w:space="0" w:color="auto"/>
              <w:left w:val="single" w:sz="4" w:space="0" w:color="auto"/>
              <w:bottom w:val="single" w:sz="4" w:space="0" w:color="auto"/>
              <w:right w:val="single" w:sz="4" w:space="0" w:color="auto"/>
            </w:tcBorders>
            <w:vAlign w:val="center"/>
          </w:tcPr>
          <w:p w14:paraId="5A696C8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1276" w:type="dxa"/>
            <w:tcBorders>
              <w:top w:val="single" w:sz="4" w:space="0" w:color="auto"/>
              <w:left w:val="single" w:sz="4" w:space="0" w:color="auto"/>
              <w:bottom w:val="single" w:sz="4" w:space="0" w:color="auto"/>
              <w:right w:val="single" w:sz="4" w:space="0" w:color="auto"/>
            </w:tcBorders>
            <w:vAlign w:val="center"/>
          </w:tcPr>
          <w:p w14:paraId="19753C6E" w14:textId="77777777" w:rsidR="00A962F0" w:rsidRPr="00A2700C" w:rsidRDefault="00A962F0" w:rsidP="00B06D26">
            <w:pPr>
              <w:rPr>
                <w:rFonts w:ascii="Verdana" w:eastAsia="Times New Roman" w:hAnsi="Verdana" w:cs="Segoe UI Historic"/>
                <w:bCs/>
                <w:color w:val="000000" w:themeColor="text1"/>
              </w:rPr>
            </w:pPr>
          </w:p>
        </w:tc>
        <w:tc>
          <w:tcPr>
            <w:tcW w:w="2011" w:type="dxa"/>
            <w:tcBorders>
              <w:top w:val="single" w:sz="4" w:space="0" w:color="auto"/>
              <w:left w:val="single" w:sz="4" w:space="0" w:color="auto"/>
              <w:bottom w:val="single" w:sz="4" w:space="0" w:color="auto"/>
              <w:right w:val="single" w:sz="4" w:space="0" w:color="auto"/>
            </w:tcBorders>
            <w:vAlign w:val="center"/>
          </w:tcPr>
          <w:p w14:paraId="419C031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4E411258" w14:textId="77777777" w:rsidTr="00B06D26">
        <w:trPr>
          <w:trHeight w:val="917"/>
        </w:trPr>
        <w:tc>
          <w:tcPr>
            <w:tcW w:w="1609" w:type="dxa"/>
            <w:vMerge/>
            <w:tcBorders>
              <w:left w:val="single" w:sz="4" w:space="0" w:color="auto"/>
              <w:right w:val="single" w:sz="4" w:space="0" w:color="auto"/>
            </w:tcBorders>
            <w:vAlign w:val="center"/>
            <w:hideMark/>
          </w:tcPr>
          <w:p w14:paraId="3A8CD8A9" w14:textId="77777777" w:rsidR="00A962F0" w:rsidRPr="00A2700C" w:rsidRDefault="00A962F0" w:rsidP="00B06D26">
            <w:pPr>
              <w:rPr>
                <w:rFonts w:ascii="Verdana" w:eastAsia="Times New Roman" w:hAnsi="Verdana" w:cs="Segoe UI Historic"/>
                <w:bCs/>
                <w:color w:val="000000" w:themeColor="text1"/>
              </w:rPr>
            </w:pPr>
          </w:p>
        </w:tc>
        <w:tc>
          <w:tcPr>
            <w:tcW w:w="5528" w:type="dxa"/>
            <w:tcBorders>
              <w:top w:val="nil"/>
              <w:left w:val="nil"/>
              <w:bottom w:val="single" w:sz="8" w:space="0" w:color="auto"/>
              <w:right w:val="single" w:sz="8" w:space="0" w:color="auto"/>
            </w:tcBorders>
          </w:tcPr>
          <w:p w14:paraId="48609978"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Ensure the establish a centralized database for reconciliation accounts maintained at the branches</w:t>
            </w:r>
          </w:p>
          <w:p w14:paraId="3CEC74C6" w14:textId="77777777" w:rsidR="00A962F0" w:rsidRPr="00A2700C" w:rsidRDefault="00A962F0" w:rsidP="00B06D26">
            <w:pPr>
              <w:rPr>
                <w:rFonts w:ascii="Verdana" w:hAnsi="Verdana" w:cs="Segoe UI Historic"/>
                <w:color w:val="000000" w:themeColor="text1"/>
              </w:rPr>
            </w:pPr>
          </w:p>
        </w:tc>
        <w:tc>
          <w:tcPr>
            <w:tcW w:w="1276" w:type="dxa"/>
            <w:tcBorders>
              <w:top w:val="nil"/>
              <w:left w:val="nil"/>
              <w:bottom w:val="single" w:sz="8" w:space="0" w:color="auto"/>
              <w:right w:val="single" w:sz="8" w:space="0" w:color="auto"/>
            </w:tcBorders>
          </w:tcPr>
          <w:p w14:paraId="5648A426"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2268" w:type="dxa"/>
            <w:tcBorders>
              <w:top w:val="nil"/>
              <w:left w:val="nil"/>
              <w:bottom w:val="single" w:sz="8" w:space="0" w:color="auto"/>
              <w:right w:val="single" w:sz="8" w:space="0" w:color="auto"/>
            </w:tcBorders>
          </w:tcPr>
          <w:p w14:paraId="3BCE25F0" w14:textId="77777777" w:rsidR="00A962F0" w:rsidRPr="00A2700C" w:rsidRDefault="00A962F0" w:rsidP="00B06D26">
            <w:pPr>
              <w:rPr>
                <w:rFonts w:ascii="Verdana" w:hAnsi="Verdana" w:cs="Segoe UI Historic"/>
                <w:color w:val="000000" w:themeColor="text1"/>
              </w:rPr>
            </w:pPr>
            <w:r w:rsidRPr="00A2700C">
              <w:rPr>
                <w:rFonts w:ascii="Verdana" w:eastAsia="Times New Roman" w:hAnsi="Verdana" w:cs="Segoe UI Historic"/>
                <w:bCs/>
                <w:color w:val="000000" w:themeColor="text1"/>
              </w:rPr>
              <w:t>As per action plan</w:t>
            </w:r>
          </w:p>
        </w:tc>
        <w:tc>
          <w:tcPr>
            <w:tcW w:w="992" w:type="dxa"/>
            <w:tcBorders>
              <w:top w:val="single" w:sz="4" w:space="0" w:color="auto"/>
              <w:left w:val="single" w:sz="4" w:space="0" w:color="auto"/>
              <w:bottom w:val="single" w:sz="4" w:space="0" w:color="auto"/>
              <w:right w:val="single" w:sz="4" w:space="0" w:color="auto"/>
            </w:tcBorders>
          </w:tcPr>
          <w:p w14:paraId="6E9243B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w:t>
            </w:r>
          </w:p>
        </w:tc>
        <w:tc>
          <w:tcPr>
            <w:tcW w:w="1276" w:type="dxa"/>
            <w:tcBorders>
              <w:top w:val="single" w:sz="4" w:space="0" w:color="auto"/>
              <w:left w:val="single" w:sz="4" w:space="0" w:color="auto"/>
              <w:bottom w:val="single" w:sz="4" w:space="0" w:color="auto"/>
              <w:right w:val="single" w:sz="4" w:space="0" w:color="auto"/>
            </w:tcBorders>
          </w:tcPr>
          <w:p w14:paraId="7C3DF53D" w14:textId="77777777" w:rsidR="00A962F0" w:rsidRPr="00A2700C" w:rsidRDefault="00A962F0" w:rsidP="00B06D26">
            <w:pPr>
              <w:rPr>
                <w:rFonts w:ascii="Verdana" w:eastAsia="Times New Roman" w:hAnsi="Verdana" w:cs="Segoe UI Historic"/>
                <w:bCs/>
                <w:color w:val="000000" w:themeColor="text1"/>
              </w:rPr>
            </w:pPr>
          </w:p>
        </w:tc>
        <w:tc>
          <w:tcPr>
            <w:tcW w:w="2011" w:type="dxa"/>
            <w:tcBorders>
              <w:top w:val="single" w:sz="4" w:space="0" w:color="auto"/>
              <w:left w:val="single" w:sz="4" w:space="0" w:color="auto"/>
              <w:bottom w:val="single" w:sz="4" w:space="0" w:color="auto"/>
              <w:right w:val="single" w:sz="4" w:space="0" w:color="auto"/>
            </w:tcBorders>
          </w:tcPr>
          <w:p w14:paraId="6FF612E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4372E0DB" w14:textId="77777777" w:rsidTr="00B06D26">
        <w:trPr>
          <w:trHeight w:val="827"/>
        </w:trPr>
        <w:tc>
          <w:tcPr>
            <w:tcW w:w="1609" w:type="dxa"/>
            <w:vMerge/>
            <w:tcBorders>
              <w:left w:val="single" w:sz="4" w:space="0" w:color="auto"/>
              <w:right w:val="single" w:sz="4" w:space="0" w:color="auto"/>
            </w:tcBorders>
            <w:vAlign w:val="center"/>
          </w:tcPr>
          <w:p w14:paraId="3169AABD" w14:textId="77777777" w:rsidR="00A962F0" w:rsidRPr="00A2700C" w:rsidRDefault="00A962F0" w:rsidP="00B06D26">
            <w:pPr>
              <w:rPr>
                <w:rFonts w:ascii="Verdana" w:eastAsia="Times New Roman" w:hAnsi="Verdana" w:cs="Segoe UI Historic"/>
                <w:bCs/>
                <w:color w:val="000000" w:themeColor="text1"/>
              </w:rPr>
            </w:pPr>
          </w:p>
        </w:tc>
        <w:tc>
          <w:tcPr>
            <w:tcW w:w="5528" w:type="dxa"/>
            <w:tcBorders>
              <w:top w:val="nil"/>
              <w:left w:val="nil"/>
              <w:bottom w:val="single" w:sz="8" w:space="0" w:color="auto"/>
              <w:right w:val="single" w:sz="8" w:space="0" w:color="auto"/>
            </w:tcBorders>
          </w:tcPr>
          <w:p w14:paraId="3DC7D64C"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Centralize all Digital transactions reconciliation and dispute management activities including Districts</w:t>
            </w:r>
          </w:p>
        </w:tc>
        <w:tc>
          <w:tcPr>
            <w:tcW w:w="1276" w:type="dxa"/>
            <w:tcBorders>
              <w:top w:val="nil"/>
              <w:left w:val="nil"/>
              <w:bottom w:val="single" w:sz="8" w:space="0" w:color="auto"/>
              <w:right w:val="single" w:sz="8" w:space="0" w:color="auto"/>
            </w:tcBorders>
          </w:tcPr>
          <w:p w14:paraId="3674FFF2"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Time</w:t>
            </w:r>
          </w:p>
        </w:tc>
        <w:tc>
          <w:tcPr>
            <w:tcW w:w="2268" w:type="dxa"/>
            <w:tcBorders>
              <w:top w:val="nil"/>
              <w:left w:val="nil"/>
              <w:bottom w:val="single" w:sz="8" w:space="0" w:color="auto"/>
              <w:right w:val="single" w:sz="8" w:space="0" w:color="auto"/>
            </w:tcBorders>
          </w:tcPr>
          <w:p w14:paraId="418BB4B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As per action plan</w:t>
            </w:r>
          </w:p>
        </w:tc>
        <w:tc>
          <w:tcPr>
            <w:tcW w:w="992" w:type="dxa"/>
            <w:tcBorders>
              <w:top w:val="single" w:sz="4" w:space="0" w:color="auto"/>
              <w:left w:val="single" w:sz="4" w:space="0" w:color="auto"/>
              <w:bottom w:val="single" w:sz="4" w:space="0" w:color="auto"/>
              <w:right w:val="single" w:sz="4" w:space="0" w:color="auto"/>
            </w:tcBorders>
          </w:tcPr>
          <w:p w14:paraId="279FB29C"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w:t>
            </w:r>
          </w:p>
        </w:tc>
        <w:tc>
          <w:tcPr>
            <w:tcW w:w="1276" w:type="dxa"/>
            <w:tcBorders>
              <w:top w:val="single" w:sz="4" w:space="0" w:color="auto"/>
              <w:left w:val="single" w:sz="4" w:space="0" w:color="auto"/>
              <w:bottom w:val="single" w:sz="4" w:space="0" w:color="auto"/>
              <w:right w:val="single" w:sz="4" w:space="0" w:color="auto"/>
            </w:tcBorders>
          </w:tcPr>
          <w:p w14:paraId="3493C903" w14:textId="77777777" w:rsidR="00A962F0" w:rsidRPr="00A2700C" w:rsidRDefault="00A962F0" w:rsidP="00B06D26">
            <w:pPr>
              <w:rPr>
                <w:rFonts w:ascii="Verdana" w:eastAsia="Times New Roman" w:hAnsi="Verdana" w:cs="Segoe UI Historic"/>
                <w:bCs/>
                <w:color w:val="000000" w:themeColor="text1"/>
              </w:rPr>
            </w:pPr>
          </w:p>
        </w:tc>
        <w:tc>
          <w:tcPr>
            <w:tcW w:w="2011" w:type="dxa"/>
            <w:tcBorders>
              <w:top w:val="single" w:sz="4" w:space="0" w:color="auto"/>
              <w:left w:val="single" w:sz="4" w:space="0" w:color="auto"/>
              <w:bottom w:val="single" w:sz="4" w:space="0" w:color="auto"/>
              <w:right w:val="single" w:sz="4" w:space="0" w:color="auto"/>
            </w:tcBorders>
          </w:tcPr>
          <w:p w14:paraId="249356B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 be Exceeded</w:t>
            </w:r>
          </w:p>
        </w:tc>
      </w:tr>
      <w:tr w:rsidR="00A962F0" w:rsidRPr="00A2700C" w14:paraId="75FE2475" w14:textId="77777777" w:rsidTr="00B06D26">
        <w:trPr>
          <w:trHeight w:val="1088"/>
        </w:trPr>
        <w:tc>
          <w:tcPr>
            <w:tcW w:w="1609" w:type="dxa"/>
            <w:vMerge/>
            <w:tcBorders>
              <w:left w:val="single" w:sz="4" w:space="0" w:color="auto"/>
              <w:bottom w:val="single" w:sz="4" w:space="0" w:color="auto"/>
              <w:right w:val="single" w:sz="4" w:space="0" w:color="auto"/>
            </w:tcBorders>
            <w:vAlign w:val="center"/>
            <w:hideMark/>
          </w:tcPr>
          <w:p w14:paraId="29290FBF" w14:textId="77777777" w:rsidR="00A962F0" w:rsidRPr="00A2700C" w:rsidRDefault="00A962F0" w:rsidP="00B06D26">
            <w:pPr>
              <w:rPr>
                <w:rFonts w:ascii="Verdana" w:eastAsia="Times New Roman" w:hAnsi="Verdana" w:cs="Segoe UI Historic"/>
                <w:bCs/>
                <w:color w:val="000000" w:themeColor="text1"/>
              </w:rPr>
            </w:pPr>
          </w:p>
        </w:tc>
        <w:tc>
          <w:tcPr>
            <w:tcW w:w="5528" w:type="dxa"/>
            <w:tcBorders>
              <w:top w:val="nil"/>
              <w:left w:val="nil"/>
              <w:bottom w:val="single" w:sz="8" w:space="0" w:color="auto"/>
              <w:right w:val="single" w:sz="8" w:space="0" w:color="auto"/>
            </w:tcBorders>
            <w:vAlign w:val="center"/>
          </w:tcPr>
          <w:p w14:paraId="274DD23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Automation of  New entrant digital Services</w:t>
            </w:r>
          </w:p>
        </w:tc>
        <w:tc>
          <w:tcPr>
            <w:tcW w:w="1276" w:type="dxa"/>
            <w:tcBorders>
              <w:top w:val="nil"/>
              <w:left w:val="nil"/>
              <w:bottom w:val="single" w:sz="8" w:space="0" w:color="auto"/>
              <w:right w:val="single" w:sz="8" w:space="0" w:color="auto"/>
            </w:tcBorders>
            <w:vAlign w:val="center"/>
          </w:tcPr>
          <w:p w14:paraId="6F86CB9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Number</w:t>
            </w:r>
          </w:p>
        </w:tc>
        <w:tc>
          <w:tcPr>
            <w:tcW w:w="2268" w:type="dxa"/>
            <w:tcBorders>
              <w:top w:val="nil"/>
              <w:left w:val="nil"/>
              <w:bottom w:val="single" w:sz="8" w:space="0" w:color="auto"/>
              <w:right w:val="single" w:sz="8" w:space="0" w:color="auto"/>
            </w:tcBorders>
            <w:vAlign w:val="center"/>
          </w:tcPr>
          <w:p w14:paraId="213E505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As per action plan</w:t>
            </w:r>
          </w:p>
        </w:tc>
        <w:tc>
          <w:tcPr>
            <w:tcW w:w="992" w:type="dxa"/>
            <w:tcBorders>
              <w:top w:val="single" w:sz="4" w:space="0" w:color="auto"/>
              <w:left w:val="single" w:sz="4" w:space="0" w:color="auto"/>
              <w:bottom w:val="single" w:sz="4" w:space="0" w:color="auto"/>
              <w:right w:val="single" w:sz="4" w:space="0" w:color="auto"/>
            </w:tcBorders>
            <w:vAlign w:val="center"/>
          </w:tcPr>
          <w:p w14:paraId="6E9D728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w:t>
            </w:r>
          </w:p>
        </w:tc>
        <w:tc>
          <w:tcPr>
            <w:tcW w:w="1276" w:type="dxa"/>
            <w:tcBorders>
              <w:top w:val="single" w:sz="4" w:space="0" w:color="auto"/>
              <w:left w:val="single" w:sz="4" w:space="0" w:color="auto"/>
              <w:bottom w:val="single" w:sz="4" w:space="0" w:color="auto"/>
              <w:right w:val="single" w:sz="4" w:space="0" w:color="auto"/>
            </w:tcBorders>
            <w:vAlign w:val="center"/>
          </w:tcPr>
          <w:p w14:paraId="293F52C0" w14:textId="77777777" w:rsidR="00A962F0" w:rsidRPr="00A2700C" w:rsidRDefault="00A962F0" w:rsidP="00B06D26">
            <w:pPr>
              <w:rPr>
                <w:rFonts w:ascii="Verdana" w:eastAsia="Times New Roman" w:hAnsi="Verdana" w:cs="Segoe UI Historic"/>
                <w:bCs/>
                <w:color w:val="000000" w:themeColor="text1"/>
              </w:rPr>
            </w:pPr>
          </w:p>
        </w:tc>
        <w:tc>
          <w:tcPr>
            <w:tcW w:w="2011" w:type="dxa"/>
            <w:tcBorders>
              <w:top w:val="single" w:sz="4" w:space="0" w:color="auto"/>
              <w:left w:val="single" w:sz="4" w:space="0" w:color="auto"/>
              <w:bottom w:val="single" w:sz="4" w:space="0" w:color="auto"/>
              <w:right w:val="single" w:sz="4" w:space="0" w:color="auto"/>
            </w:tcBorders>
            <w:vAlign w:val="center"/>
          </w:tcPr>
          <w:p w14:paraId="7D56621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4AF3F77D" w14:textId="77777777" w:rsidTr="00B06D26">
        <w:trPr>
          <w:trHeight w:val="506"/>
        </w:trPr>
        <w:tc>
          <w:tcPr>
            <w:tcW w:w="10681" w:type="dxa"/>
            <w:gridSpan w:val="4"/>
            <w:tcBorders>
              <w:top w:val="single" w:sz="4" w:space="0" w:color="auto"/>
              <w:left w:val="single" w:sz="4" w:space="0" w:color="auto"/>
              <w:bottom w:val="single" w:sz="4" w:space="0" w:color="auto"/>
              <w:right w:val="single" w:sz="4" w:space="0" w:color="auto"/>
            </w:tcBorders>
            <w:vAlign w:val="center"/>
            <w:hideMark/>
          </w:tcPr>
          <w:p w14:paraId="31C99284"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06AF1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2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477D6BB" w14:textId="77777777" w:rsidR="00A962F0" w:rsidRPr="00A2700C" w:rsidRDefault="00A962F0" w:rsidP="00B06D26">
            <w:pPr>
              <w:rPr>
                <w:rFonts w:ascii="Verdana" w:eastAsia="Times New Roman" w:hAnsi="Verdana" w:cs="Segoe UI Historic"/>
                <w:bCs/>
                <w:color w:val="000000" w:themeColor="text1"/>
              </w:rPr>
            </w:pPr>
          </w:p>
        </w:tc>
        <w:tc>
          <w:tcPr>
            <w:tcW w:w="2011" w:type="dxa"/>
            <w:tcBorders>
              <w:top w:val="single" w:sz="4" w:space="0" w:color="auto"/>
              <w:left w:val="single" w:sz="4" w:space="0" w:color="auto"/>
              <w:bottom w:val="single" w:sz="4" w:space="0" w:color="auto"/>
              <w:right w:val="single" w:sz="4" w:space="0" w:color="auto"/>
            </w:tcBorders>
            <w:vAlign w:val="center"/>
          </w:tcPr>
          <w:p w14:paraId="24758174" w14:textId="77777777" w:rsidR="00A962F0" w:rsidRPr="00A2700C" w:rsidRDefault="00A962F0" w:rsidP="00B06D26">
            <w:pPr>
              <w:rPr>
                <w:rFonts w:ascii="Verdana" w:eastAsia="Times New Roman" w:hAnsi="Verdana" w:cs="Segoe UI Historic"/>
                <w:bCs/>
                <w:color w:val="000000" w:themeColor="text1"/>
              </w:rPr>
            </w:pPr>
          </w:p>
        </w:tc>
      </w:tr>
    </w:tbl>
    <w:p w14:paraId="0C6A40AB" w14:textId="77777777" w:rsidR="00A962F0" w:rsidRPr="00A2700C" w:rsidRDefault="00A962F0" w:rsidP="00B06D26">
      <w:pPr>
        <w:spacing w:line="240" w:lineRule="auto"/>
        <w:rPr>
          <w:rFonts w:ascii="Verdana" w:hAnsi="Verdana" w:cs="Segoe UI Historic"/>
          <w:color w:val="000000" w:themeColor="text1"/>
        </w:rPr>
      </w:pPr>
      <w:bookmarkStart w:id="506" w:name="_Toc113023587"/>
      <w:bookmarkStart w:id="507" w:name="_Toc116742495"/>
    </w:p>
    <w:p w14:paraId="633F93D2" w14:textId="77777777" w:rsidR="00A962F0" w:rsidRPr="00A2700C" w:rsidRDefault="00A962F0" w:rsidP="00B06D26">
      <w:pPr>
        <w:spacing w:line="240" w:lineRule="auto"/>
        <w:rPr>
          <w:rFonts w:ascii="Verdana" w:hAnsi="Verdana" w:cs="Segoe UI Historic"/>
          <w:color w:val="000000" w:themeColor="text1"/>
        </w:rPr>
      </w:pPr>
    </w:p>
    <w:p w14:paraId="1916C5DE" w14:textId="77777777" w:rsidR="00A962F0" w:rsidRPr="00A2700C" w:rsidRDefault="00A962F0" w:rsidP="00B06D26">
      <w:pPr>
        <w:rPr>
          <w:rFonts w:ascii="Verdana" w:eastAsiaTheme="majorEastAsia" w:hAnsi="Verdana" w:cs="Segoe UI Historic"/>
          <w:color w:val="000000" w:themeColor="text1"/>
        </w:rPr>
      </w:pPr>
      <w:r w:rsidRPr="00A2700C">
        <w:rPr>
          <w:rFonts w:ascii="Verdana" w:eastAsiaTheme="majorEastAsia" w:hAnsi="Verdana" w:cs="Segoe UI Historic"/>
          <w:color w:val="000000" w:themeColor="text1"/>
        </w:rPr>
        <w:t xml:space="preserve">2.1. Director Digital Banking Reconciliation and Dispute Management Goal and target </w:t>
      </w:r>
      <w:r w:rsidRPr="00A2700C">
        <w:rPr>
          <w:rFonts w:ascii="Verdana" w:hAnsi="Verdana" w:cs="Segoe UI Historic"/>
          <w:color w:val="000000" w:themeColor="text1"/>
        </w:rPr>
        <w:t>appraisal parameter</w:t>
      </w:r>
    </w:p>
    <w:tbl>
      <w:tblPr>
        <w:tblW w:w="5647"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2"/>
        <w:gridCol w:w="2925"/>
        <w:gridCol w:w="2142"/>
        <w:gridCol w:w="1953"/>
        <w:gridCol w:w="2132"/>
        <w:gridCol w:w="2605"/>
        <w:gridCol w:w="2914"/>
      </w:tblGrid>
      <w:tr w:rsidR="00A962F0" w:rsidRPr="00A2700C" w14:paraId="4EBA9632" w14:textId="77777777" w:rsidTr="00B06D26">
        <w:trPr>
          <w:trHeight w:val="369"/>
        </w:trPr>
        <w:tc>
          <w:tcPr>
            <w:tcW w:w="5000" w:type="pct"/>
            <w:gridSpan w:val="7"/>
            <w:shd w:val="clear" w:color="auto" w:fill="C5E0B3" w:themeFill="accent6" w:themeFillTint="66"/>
            <w:vAlign w:val="center"/>
          </w:tcPr>
          <w:p w14:paraId="19B1A2AD" w14:textId="77777777" w:rsidR="00A962F0" w:rsidRPr="00A2700C" w:rsidRDefault="00A962F0" w:rsidP="00B06D26">
            <w:pPr>
              <w:spacing w:after="0" w:line="240" w:lineRule="auto"/>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360A76A" w14:textId="77777777" w:rsidTr="00B06D26">
        <w:trPr>
          <w:trHeight w:val="634"/>
        </w:trPr>
        <w:tc>
          <w:tcPr>
            <w:tcW w:w="294" w:type="pct"/>
            <w:vMerge w:val="restart"/>
            <w:shd w:val="clear" w:color="auto" w:fill="C5E0B3" w:themeFill="accent6" w:themeFillTint="66"/>
            <w:vAlign w:val="center"/>
            <w:hideMark/>
          </w:tcPr>
          <w:p w14:paraId="6720E3B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944" w:type="pct"/>
            <w:vMerge w:val="restart"/>
            <w:shd w:val="clear" w:color="auto" w:fill="C5E0B3" w:themeFill="accent6" w:themeFillTint="66"/>
            <w:vAlign w:val="center"/>
            <w:hideMark/>
          </w:tcPr>
          <w:p w14:paraId="73CCBE5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695" w:type="pct"/>
            <w:vMerge w:val="restart"/>
            <w:shd w:val="clear" w:color="auto" w:fill="C5E0B3" w:themeFill="accent6" w:themeFillTint="66"/>
            <w:vAlign w:val="center"/>
            <w:hideMark/>
          </w:tcPr>
          <w:p w14:paraId="10B002A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593" w:type="pct"/>
            <w:vMerge w:val="restart"/>
            <w:shd w:val="clear" w:color="auto" w:fill="C5E0B3" w:themeFill="accent6" w:themeFillTint="66"/>
            <w:vAlign w:val="center"/>
            <w:hideMark/>
          </w:tcPr>
          <w:p w14:paraId="4B6286B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692" w:type="pct"/>
            <w:vMerge w:val="restart"/>
            <w:shd w:val="clear" w:color="auto" w:fill="C5E0B3" w:themeFill="accent6" w:themeFillTint="66"/>
            <w:vAlign w:val="center"/>
            <w:hideMark/>
          </w:tcPr>
          <w:p w14:paraId="1DD7610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842" w:type="pct"/>
            <w:vMerge w:val="restart"/>
            <w:shd w:val="clear" w:color="auto" w:fill="C5E0B3" w:themeFill="accent6" w:themeFillTint="66"/>
            <w:vAlign w:val="center"/>
            <w:hideMark/>
          </w:tcPr>
          <w:p w14:paraId="6AB2A3C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940" w:type="pct"/>
            <w:vMerge w:val="restart"/>
            <w:shd w:val="clear" w:color="auto" w:fill="C5E0B3" w:themeFill="accent6" w:themeFillTint="66"/>
            <w:vAlign w:val="center"/>
            <w:hideMark/>
          </w:tcPr>
          <w:p w14:paraId="62431A9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5AFC336" w14:textId="77777777" w:rsidTr="00B06D26">
        <w:trPr>
          <w:trHeight w:val="450"/>
        </w:trPr>
        <w:tc>
          <w:tcPr>
            <w:tcW w:w="294" w:type="pct"/>
            <w:vMerge/>
            <w:shd w:val="clear" w:color="auto" w:fill="C5E0B3" w:themeFill="accent6" w:themeFillTint="66"/>
            <w:vAlign w:val="center"/>
            <w:hideMark/>
          </w:tcPr>
          <w:p w14:paraId="6E03780E" w14:textId="77777777" w:rsidR="00A962F0" w:rsidRPr="00A2700C" w:rsidRDefault="00A962F0" w:rsidP="00B06D26">
            <w:pPr>
              <w:spacing w:after="0"/>
              <w:rPr>
                <w:rFonts w:ascii="Verdana" w:eastAsia="Times New Roman" w:hAnsi="Verdana" w:cs="Segoe UI Historic"/>
                <w:bCs/>
                <w:color w:val="000000" w:themeColor="text1"/>
              </w:rPr>
            </w:pPr>
          </w:p>
        </w:tc>
        <w:tc>
          <w:tcPr>
            <w:tcW w:w="944" w:type="pct"/>
            <w:vMerge/>
            <w:shd w:val="clear" w:color="auto" w:fill="C5E0B3" w:themeFill="accent6" w:themeFillTint="66"/>
            <w:vAlign w:val="center"/>
            <w:hideMark/>
          </w:tcPr>
          <w:p w14:paraId="1621962B" w14:textId="77777777" w:rsidR="00A962F0" w:rsidRPr="00A2700C" w:rsidRDefault="00A962F0" w:rsidP="00B06D26">
            <w:pPr>
              <w:spacing w:after="0"/>
              <w:rPr>
                <w:rFonts w:ascii="Verdana" w:eastAsia="Times New Roman" w:hAnsi="Verdana" w:cs="Segoe UI Historic"/>
                <w:bCs/>
                <w:color w:val="000000" w:themeColor="text1"/>
              </w:rPr>
            </w:pPr>
          </w:p>
        </w:tc>
        <w:tc>
          <w:tcPr>
            <w:tcW w:w="695" w:type="pct"/>
            <w:vMerge/>
            <w:shd w:val="clear" w:color="auto" w:fill="C5E0B3" w:themeFill="accent6" w:themeFillTint="66"/>
            <w:vAlign w:val="center"/>
            <w:hideMark/>
          </w:tcPr>
          <w:p w14:paraId="218AA473" w14:textId="77777777" w:rsidR="00A962F0" w:rsidRPr="00A2700C" w:rsidRDefault="00A962F0" w:rsidP="00B06D26">
            <w:pPr>
              <w:spacing w:after="0"/>
              <w:rPr>
                <w:rFonts w:ascii="Verdana" w:eastAsia="Times New Roman" w:hAnsi="Verdana" w:cs="Segoe UI Historic"/>
                <w:bCs/>
                <w:color w:val="000000" w:themeColor="text1"/>
              </w:rPr>
            </w:pPr>
          </w:p>
        </w:tc>
        <w:tc>
          <w:tcPr>
            <w:tcW w:w="593" w:type="pct"/>
            <w:vMerge/>
            <w:shd w:val="clear" w:color="auto" w:fill="C5E0B3" w:themeFill="accent6" w:themeFillTint="66"/>
            <w:vAlign w:val="center"/>
            <w:hideMark/>
          </w:tcPr>
          <w:p w14:paraId="5ED3856D" w14:textId="77777777" w:rsidR="00A962F0" w:rsidRPr="00A2700C" w:rsidRDefault="00A962F0" w:rsidP="00B06D26">
            <w:pPr>
              <w:spacing w:after="0"/>
              <w:rPr>
                <w:rFonts w:ascii="Verdana" w:eastAsia="Times New Roman" w:hAnsi="Verdana" w:cs="Segoe UI Historic"/>
                <w:bCs/>
                <w:color w:val="000000" w:themeColor="text1"/>
              </w:rPr>
            </w:pPr>
          </w:p>
        </w:tc>
        <w:tc>
          <w:tcPr>
            <w:tcW w:w="692" w:type="pct"/>
            <w:vMerge/>
            <w:shd w:val="clear" w:color="auto" w:fill="C5E0B3" w:themeFill="accent6" w:themeFillTint="66"/>
            <w:vAlign w:val="center"/>
            <w:hideMark/>
          </w:tcPr>
          <w:p w14:paraId="73B28288" w14:textId="77777777" w:rsidR="00A962F0" w:rsidRPr="00A2700C" w:rsidRDefault="00A962F0" w:rsidP="00B06D26">
            <w:pPr>
              <w:spacing w:after="0"/>
              <w:rPr>
                <w:rFonts w:ascii="Verdana" w:eastAsia="Times New Roman" w:hAnsi="Verdana" w:cs="Segoe UI Historic"/>
                <w:bCs/>
                <w:color w:val="000000" w:themeColor="text1"/>
              </w:rPr>
            </w:pPr>
          </w:p>
        </w:tc>
        <w:tc>
          <w:tcPr>
            <w:tcW w:w="842" w:type="pct"/>
            <w:vMerge/>
            <w:shd w:val="clear" w:color="auto" w:fill="C5E0B3" w:themeFill="accent6" w:themeFillTint="66"/>
            <w:vAlign w:val="center"/>
            <w:hideMark/>
          </w:tcPr>
          <w:p w14:paraId="224696BE" w14:textId="77777777" w:rsidR="00A962F0" w:rsidRPr="00A2700C" w:rsidRDefault="00A962F0" w:rsidP="00B06D26">
            <w:pPr>
              <w:spacing w:after="0"/>
              <w:rPr>
                <w:rFonts w:ascii="Verdana" w:eastAsia="Times New Roman" w:hAnsi="Verdana" w:cs="Segoe UI Historic"/>
                <w:bCs/>
                <w:color w:val="000000" w:themeColor="text1"/>
              </w:rPr>
            </w:pPr>
          </w:p>
        </w:tc>
        <w:tc>
          <w:tcPr>
            <w:tcW w:w="940" w:type="pct"/>
            <w:vMerge/>
            <w:shd w:val="clear" w:color="auto" w:fill="C5E0B3" w:themeFill="accent6" w:themeFillTint="66"/>
            <w:vAlign w:val="center"/>
            <w:hideMark/>
          </w:tcPr>
          <w:p w14:paraId="0911A9E7" w14:textId="77777777" w:rsidR="00A962F0" w:rsidRPr="00A2700C" w:rsidRDefault="00A962F0" w:rsidP="00B06D26">
            <w:pPr>
              <w:spacing w:after="0"/>
              <w:rPr>
                <w:rFonts w:ascii="Verdana" w:eastAsia="Times New Roman" w:hAnsi="Verdana" w:cs="Segoe UI Historic"/>
                <w:bCs/>
                <w:color w:val="000000" w:themeColor="text1"/>
              </w:rPr>
            </w:pPr>
          </w:p>
        </w:tc>
      </w:tr>
      <w:tr w:rsidR="00A962F0" w:rsidRPr="00A2700C" w14:paraId="3434D1DB" w14:textId="77777777" w:rsidTr="00B06D26">
        <w:trPr>
          <w:trHeight w:val="602"/>
        </w:trPr>
        <w:tc>
          <w:tcPr>
            <w:tcW w:w="294" w:type="pct"/>
            <w:vMerge w:val="restart"/>
            <w:textDirection w:val="btLr"/>
            <w:vAlign w:val="center"/>
          </w:tcPr>
          <w:p w14:paraId="42E09C40"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Director Digital Banking Reconciliation and Dispute Management</w:t>
            </w:r>
          </w:p>
        </w:tc>
        <w:tc>
          <w:tcPr>
            <w:tcW w:w="944" w:type="pct"/>
          </w:tcPr>
          <w:p w14:paraId="3DD70E7A"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VP critical /major targets</w:t>
            </w:r>
          </w:p>
        </w:tc>
        <w:tc>
          <w:tcPr>
            <w:tcW w:w="695" w:type="pct"/>
          </w:tcPr>
          <w:p w14:paraId="7E53463E"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VP of  the bank  meets 100% </w:t>
            </w:r>
          </w:p>
        </w:tc>
        <w:tc>
          <w:tcPr>
            <w:tcW w:w="593" w:type="pct"/>
          </w:tcPr>
          <w:p w14:paraId="5BBAB64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VP of  the bank meets 90 to 99.9% </w:t>
            </w:r>
          </w:p>
        </w:tc>
        <w:tc>
          <w:tcPr>
            <w:tcW w:w="692" w:type="pct"/>
          </w:tcPr>
          <w:p w14:paraId="24EEADA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VP of   the bank meets 80 to 89.9% </w:t>
            </w:r>
          </w:p>
        </w:tc>
        <w:tc>
          <w:tcPr>
            <w:tcW w:w="842" w:type="pct"/>
          </w:tcPr>
          <w:p w14:paraId="7389024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VP of  the bank meets 66 to 79.9% </w:t>
            </w:r>
          </w:p>
        </w:tc>
        <w:tc>
          <w:tcPr>
            <w:tcW w:w="940" w:type="pct"/>
          </w:tcPr>
          <w:p w14:paraId="6A28A45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VP of  the bank meets less than 65 % </w:t>
            </w:r>
          </w:p>
        </w:tc>
      </w:tr>
      <w:tr w:rsidR="00A962F0" w:rsidRPr="00A2700C" w14:paraId="6669961E" w14:textId="77777777" w:rsidTr="00B06D26">
        <w:trPr>
          <w:trHeight w:val="602"/>
        </w:trPr>
        <w:tc>
          <w:tcPr>
            <w:tcW w:w="294" w:type="pct"/>
            <w:vMerge/>
            <w:textDirection w:val="btLr"/>
            <w:vAlign w:val="center"/>
          </w:tcPr>
          <w:p w14:paraId="69637FE5" w14:textId="77777777" w:rsidR="00A962F0" w:rsidRPr="00A2700C" w:rsidRDefault="00A962F0" w:rsidP="00B06D26">
            <w:pPr>
              <w:spacing w:after="0" w:line="240" w:lineRule="auto"/>
              <w:rPr>
                <w:rFonts w:ascii="Verdana" w:hAnsi="Verdana" w:cs="Segoe UI Historic"/>
                <w:color w:val="000000" w:themeColor="text1"/>
              </w:rPr>
            </w:pPr>
          </w:p>
        </w:tc>
        <w:tc>
          <w:tcPr>
            <w:tcW w:w="944" w:type="pct"/>
          </w:tcPr>
          <w:p w14:paraId="292E5D0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proper management of Suspense , Reconciliation, Settlement and Dispute as per action plan</w:t>
            </w:r>
          </w:p>
        </w:tc>
        <w:tc>
          <w:tcPr>
            <w:tcW w:w="695" w:type="pct"/>
          </w:tcPr>
          <w:p w14:paraId="72B340B6"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100%  </w:t>
            </w:r>
          </w:p>
        </w:tc>
        <w:tc>
          <w:tcPr>
            <w:tcW w:w="593" w:type="pct"/>
          </w:tcPr>
          <w:p w14:paraId="61C6734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90% to 99.9%  inclusive</w:t>
            </w:r>
          </w:p>
        </w:tc>
        <w:tc>
          <w:tcPr>
            <w:tcW w:w="692" w:type="pct"/>
          </w:tcPr>
          <w:p w14:paraId="1541AA6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80% to 89.99%  inclusive</w:t>
            </w:r>
          </w:p>
        </w:tc>
        <w:tc>
          <w:tcPr>
            <w:tcW w:w="842" w:type="pct"/>
          </w:tcPr>
          <w:p w14:paraId="13325CE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between 70% to 79.99%  inclusive   </w:t>
            </w:r>
          </w:p>
        </w:tc>
        <w:tc>
          <w:tcPr>
            <w:tcW w:w="940" w:type="pct"/>
          </w:tcPr>
          <w:p w14:paraId="0E22C198"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below 70%  </w:t>
            </w:r>
          </w:p>
        </w:tc>
      </w:tr>
      <w:tr w:rsidR="00A962F0" w:rsidRPr="00A2700C" w14:paraId="6A1EFF58" w14:textId="77777777" w:rsidTr="00B06D26">
        <w:trPr>
          <w:trHeight w:val="890"/>
        </w:trPr>
        <w:tc>
          <w:tcPr>
            <w:tcW w:w="294" w:type="pct"/>
            <w:vMerge/>
            <w:textDirection w:val="btLr"/>
            <w:vAlign w:val="center"/>
          </w:tcPr>
          <w:p w14:paraId="7BB0FC0C" w14:textId="77777777" w:rsidR="00A962F0" w:rsidRPr="00A2700C" w:rsidRDefault="00A962F0" w:rsidP="00B06D26">
            <w:pPr>
              <w:spacing w:after="0" w:line="240" w:lineRule="auto"/>
              <w:rPr>
                <w:rFonts w:ascii="Verdana" w:hAnsi="Verdana" w:cs="Segoe UI Historic"/>
                <w:color w:val="000000" w:themeColor="text1"/>
              </w:rPr>
            </w:pPr>
          </w:p>
        </w:tc>
        <w:tc>
          <w:tcPr>
            <w:tcW w:w="944" w:type="pct"/>
          </w:tcPr>
          <w:p w14:paraId="4FC261ED"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the establish a centralized database for reconciliation accounts maintained at the branches</w:t>
            </w:r>
          </w:p>
          <w:p w14:paraId="6F33ADD1" w14:textId="77777777" w:rsidR="00A962F0" w:rsidRPr="00A2700C" w:rsidRDefault="00A962F0" w:rsidP="00B06D26">
            <w:pPr>
              <w:rPr>
                <w:rFonts w:ascii="Verdana" w:eastAsia="Times New Roman" w:hAnsi="Verdana" w:cs="Segoe UI Historic"/>
                <w:bCs/>
                <w:color w:val="000000" w:themeColor="text1"/>
              </w:rPr>
            </w:pPr>
          </w:p>
        </w:tc>
        <w:tc>
          <w:tcPr>
            <w:tcW w:w="695" w:type="pct"/>
          </w:tcPr>
          <w:p w14:paraId="2CA01A4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100%  </w:t>
            </w:r>
          </w:p>
        </w:tc>
        <w:tc>
          <w:tcPr>
            <w:tcW w:w="593" w:type="pct"/>
          </w:tcPr>
          <w:p w14:paraId="151C9FE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90% to 99.9%  inclusive</w:t>
            </w:r>
          </w:p>
        </w:tc>
        <w:tc>
          <w:tcPr>
            <w:tcW w:w="692" w:type="pct"/>
          </w:tcPr>
          <w:p w14:paraId="062F752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80% to 89.99%  inclusive</w:t>
            </w:r>
          </w:p>
        </w:tc>
        <w:tc>
          <w:tcPr>
            <w:tcW w:w="842" w:type="pct"/>
          </w:tcPr>
          <w:p w14:paraId="65AD3167"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between 70% to 79.99%  inclusive   </w:t>
            </w:r>
          </w:p>
        </w:tc>
        <w:tc>
          <w:tcPr>
            <w:tcW w:w="940" w:type="pct"/>
          </w:tcPr>
          <w:p w14:paraId="404D220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below 70%  </w:t>
            </w:r>
          </w:p>
        </w:tc>
      </w:tr>
      <w:tr w:rsidR="00A962F0" w:rsidRPr="00A2700C" w14:paraId="2F1BC98B" w14:textId="77777777" w:rsidTr="00B06D26">
        <w:trPr>
          <w:trHeight w:val="1060"/>
        </w:trPr>
        <w:tc>
          <w:tcPr>
            <w:tcW w:w="294" w:type="pct"/>
            <w:vMerge/>
            <w:textDirection w:val="btLr"/>
            <w:vAlign w:val="center"/>
          </w:tcPr>
          <w:p w14:paraId="4236B187" w14:textId="77777777" w:rsidR="00A962F0" w:rsidRPr="00A2700C" w:rsidRDefault="00A962F0" w:rsidP="00B06D26">
            <w:pPr>
              <w:spacing w:after="0" w:line="240" w:lineRule="auto"/>
              <w:rPr>
                <w:rFonts w:ascii="Verdana" w:hAnsi="Verdana" w:cs="Segoe UI Historic"/>
                <w:color w:val="000000" w:themeColor="text1"/>
              </w:rPr>
            </w:pPr>
          </w:p>
        </w:tc>
        <w:tc>
          <w:tcPr>
            <w:tcW w:w="944" w:type="pct"/>
          </w:tcPr>
          <w:p w14:paraId="47456AB9" w14:textId="77777777" w:rsidR="00A962F0" w:rsidRPr="00A2700C" w:rsidRDefault="00A962F0" w:rsidP="00B06D26">
            <w:pPr>
              <w:rPr>
                <w:rFonts w:ascii="Verdana" w:eastAsia="Times New Roman" w:hAnsi="Verdana" w:cs="Segoe UI Historic"/>
                <w:bCs/>
                <w:color w:val="000000" w:themeColor="text1"/>
              </w:rPr>
            </w:pPr>
            <w:r w:rsidRPr="00A2700C">
              <w:rPr>
                <w:rFonts w:ascii="Verdana" w:hAnsi="Verdana" w:cs="Segoe UI Historic"/>
                <w:color w:val="000000" w:themeColor="text1"/>
              </w:rPr>
              <w:t>Centralize all Digital transactions reconciliation and dispute management activities including Districts</w:t>
            </w:r>
          </w:p>
        </w:tc>
        <w:tc>
          <w:tcPr>
            <w:tcW w:w="695" w:type="pct"/>
          </w:tcPr>
          <w:p w14:paraId="4D1C1D8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100%  </w:t>
            </w:r>
          </w:p>
        </w:tc>
        <w:tc>
          <w:tcPr>
            <w:tcW w:w="593" w:type="pct"/>
          </w:tcPr>
          <w:p w14:paraId="4AA5106B"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90% to 99.9%  inclusive</w:t>
            </w:r>
          </w:p>
        </w:tc>
        <w:tc>
          <w:tcPr>
            <w:tcW w:w="692" w:type="pct"/>
          </w:tcPr>
          <w:p w14:paraId="3973ACF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80% to 89.99%  inclusive</w:t>
            </w:r>
          </w:p>
        </w:tc>
        <w:tc>
          <w:tcPr>
            <w:tcW w:w="842" w:type="pct"/>
          </w:tcPr>
          <w:p w14:paraId="25BE6BC0"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between 70% to 79.99%  inclusive   </w:t>
            </w:r>
          </w:p>
        </w:tc>
        <w:tc>
          <w:tcPr>
            <w:tcW w:w="940" w:type="pct"/>
          </w:tcPr>
          <w:p w14:paraId="1538623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below 70%  </w:t>
            </w:r>
          </w:p>
        </w:tc>
      </w:tr>
      <w:tr w:rsidR="00A962F0" w:rsidRPr="00A2700C" w14:paraId="0033143B" w14:textId="77777777" w:rsidTr="00B06D26">
        <w:trPr>
          <w:trHeight w:val="935"/>
        </w:trPr>
        <w:tc>
          <w:tcPr>
            <w:tcW w:w="294" w:type="pct"/>
            <w:vMerge/>
            <w:textDirection w:val="btLr"/>
            <w:vAlign w:val="center"/>
          </w:tcPr>
          <w:p w14:paraId="580FA7DF" w14:textId="77777777" w:rsidR="00A962F0" w:rsidRPr="00A2700C" w:rsidRDefault="00A962F0" w:rsidP="00B06D26">
            <w:pPr>
              <w:spacing w:after="0" w:line="240" w:lineRule="auto"/>
              <w:rPr>
                <w:rFonts w:ascii="Verdana" w:hAnsi="Verdana" w:cs="Segoe UI Historic"/>
                <w:color w:val="000000" w:themeColor="text1"/>
              </w:rPr>
            </w:pPr>
          </w:p>
        </w:tc>
        <w:tc>
          <w:tcPr>
            <w:tcW w:w="944" w:type="pct"/>
          </w:tcPr>
          <w:p w14:paraId="6BA7EFB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Automation of  New entrant digital Services</w:t>
            </w:r>
          </w:p>
        </w:tc>
        <w:tc>
          <w:tcPr>
            <w:tcW w:w="695" w:type="pct"/>
          </w:tcPr>
          <w:p w14:paraId="24A39021"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100%  </w:t>
            </w:r>
          </w:p>
        </w:tc>
        <w:tc>
          <w:tcPr>
            <w:tcW w:w="593" w:type="pct"/>
          </w:tcPr>
          <w:p w14:paraId="31DCFD42"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90% to 99.9%  inclusive</w:t>
            </w:r>
          </w:p>
        </w:tc>
        <w:tc>
          <w:tcPr>
            <w:tcW w:w="692" w:type="pct"/>
          </w:tcPr>
          <w:p w14:paraId="05EC9A75"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action plan achieved is between 80% to 89.99%  inclusive</w:t>
            </w:r>
          </w:p>
        </w:tc>
        <w:tc>
          <w:tcPr>
            <w:tcW w:w="842" w:type="pct"/>
          </w:tcPr>
          <w:p w14:paraId="60EE26EF"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between 70% to 79.99%  inclusive   </w:t>
            </w:r>
          </w:p>
        </w:tc>
        <w:tc>
          <w:tcPr>
            <w:tcW w:w="940" w:type="pct"/>
          </w:tcPr>
          <w:p w14:paraId="2B589403"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action plan achieved is below 70%  </w:t>
            </w:r>
          </w:p>
        </w:tc>
      </w:tr>
      <w:tr w:rsidR="00A962F0" w:rsidRPr="00A2700C" w14:paraId="69AE578E" w14:textId="77777777" w:rsidTr="00B06D26">
        <w:trPr>
          <w:trHeight w:val="394"/>
        </w:trPr>
        <w:tc>
          <w:tcPr>
            <w:tcW w:w="294" w:type="pct"/>
            <w:vMerge/>
            <w:vAlign w:val="center"/>
          </w:tcPr>
          <w:p w14:paraId="429BC671" w14:textId="77777777" w:rsidR="00A962F0" w:rsidRPr="00A2700C" w:rsidRDefault="00A962F0" w:rsidP="00B06D26">
            <w:pPr>
              <w:spacing w:after="0"/>
              <w:rPr>
                <w:rFonts w:ascii="Verdana" w:eastAsia="Times New Roman" w:hAnsi="Verdana" w:cs="Segoe UI Historic"/>
                <w:color w:val="000000" w:themeColor="text1"/>
              </w:rPr>
            </w:pPr>
          </w:p>
        </w:tc>
        <w:tc>
          <w:tcPr>
            <w:tcW w:w="4706" w:type="pct"/>
            <w:gridSpan w:val="6"/>
            <w:shd w:val="clear" w:color="auto" w:fill="A8D08D" w:themeFill="accent6" w:themeFillTint="99"/>
            <w:vAlign w:val="center"/>
          </w:tcPr>
          <w:p w14:paraId="6D18C0EE"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b/>
                <w:bCs/>
                <w:color w:val="000000" w:themeColor="text1"/>
              </w:rPr>
              <w:t>Can be exceeded</w:t>
            </w:r>
          </w:p>
        </w:tc>
      </w:tr>
      <w:tr w:rsidR="00A962F0" w:rsidRPr="00A2700C" w14:paraId="754C62F7" w14:textId="77777777" w:rsidTr="00B06D26">
        <w:trPr>
          <w:trHeight w:val="293"/>
        </w:trPr>
        <w:tc>
          <w:tcPr>
            <w:tcW w:w="294" w:type="pct"/>
            <w:vMerge/>
            <w:vAlign w:val="center"/>
          </w:tcPr>
          <w:p w14:paraId="6061CE68" w14:textId="77777777" w:rsidR="00A962F0" w:rsidRPr="00A2700C" w:rsidRDefault="00A962F0" w:rsidP="00B06D26">
            <w:pPr>
              <w:spacing w:after="0"/>
              <w:rPr>
                <w:rFonts w:ascii="Verdana" w:eastAsia="Times New Roman" w:hAnsi="Verdana" w:cs="Segoe UI Historic"/>
                <w:color w:val="000000" w:themeColor="text1"/>
              </w:rPr>
            </w:pPr>
          </w:p>
        </w:tc>
        <w:tc>
          <w:tcPr>
            <w:tcW w:w="944" w:type="pct"/>
            <w:shd w:val="clear" w:color="auto" w:fill="A8D08D" w:themeFill="accent6" w:themeFillTint="99"/>
          </w:tcPr>
          <w:p w14:paraId="2338543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Target </w:t>
            </w:r>
          </w:p>
        </w:tc>
        <w:tc>
          <w:tcPr>
            <w:tcW w:w="695" w:type="pct"/>
            <w:shd w:val="clear" w:color="auto" w:fill="A8D08D" w:themeFill="accent6" w:themeFillTint="99"/>
          </w:tcPr>
          <w:p w14:paraId="43043D3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Exceptional (5)</w:t>
            </w:r>
          </w:p>
        </w:tc>
        <w:tc>
          <w:tcPr>
            <w:tcW w:w="593" w:type="pct"/>
            <w:shd w:val="clear" w:color="auto" w:fill="A8D08D" w:themeFill="accent6" w:themeFillTint="99"/>
          </w:tcPr>
          <w:p w14:paraId="14AD426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expectations (4)</w:t>
            </w:r>
          </w:p>
        </w:tc>
        <w:tc>
          <w:tcPr>
            <w:tcW w:w="692" w:type="pct"/>
            <w:shd w:val="clear" w:color="auto" w:fill="A8D08D" w:themeFill="accent6" w:themeFillTint="99"/>
          </w:tcPr>
          <w:p w14:paraId="55D8E73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(3)</w:t>
            </w:r>
          </w:p>
        </w:tc>
        <w:tc>
          <w:tcPr>
            <w:tcW w:w="842" w:type="pct"/>
            <w:shd w:val="clear" w:color="auto" w:fill="A8D08D" w:themeFill="accent6" w:themeFillTint="99"/>
          </w:tcPr>
          <w:p w14:paraId="7D2C2B7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Below expectations (2)</w:t>
            </w:r>
          </w:p>
        </w:tc>
        <w:tc>
          <w:tcPr>
            <w:tcW w:w="940" w:type="pct"/>
            <w:shd w:val="clear" w:color="auto" w:fill="A8D08D" w:themeFill="accent6" w:themeFillTint="99"/>
          </w:tcPr>
          <w:p w14:paraId="228C23F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A3D84B2" w14:textId="77777777" w:rsidTr="00B06D26">
        <w:trPr>
          <w:trHeight w:val="547"/>
        </w:trPr>
        <w:tc>
          <w:tcPr>
            <w:tcW w:w="294" w:type="pct"/>
            <w:vMerge/>
            <w:vAlign w:val="center"/>
          </w:tcPr>
          <w:p w14:paraId="0E7D8C54" w14:textId="77777777" w:rsidR="00A962F0" w:rsidRPr="00A2700C" w:rsidRDefault="00A962F0" w:rsidP="00B06D26">
            <w:pPr>
              <w:spacing w:after="0"/>
              <w:rPr>
                <w:rFonts w:ascii="Verdana" w:eastAsia="Times New Roman" w:hAnsi="Verdana" w:cs="Segoe UI Historic"/>
                <w:color w:val="000000" w:themeColor="text1"/>
              </w:rPr>
            </w:pPr>
          </w:p>
        </w:tc>
        <w:tc>
          <w:tcPr>
            <w:tcW w:w="944" w:type="pct"/>
          </w:tcPr>
          <w:p w14:paraId="017D29E4" w14:textId="77777777" w:rsidR="00A962F0" w:rsidRPr="00A2700C" w:rsidRDefault="00A962F0" w:rsidP="00B06D26">
            <w:pPr>
              <w:rPr>
                <w:rFonts w:ascii="Verdana" w:eastAsia="Times New Roman" w:hAnsi="Verdana" w:cs="Segoe UI Historic"/>
                <w:bCs/>
                <w:color w:val="000000" w:themeColor="text1"/>
              </w:rPr>
            </w:pPr>
          </w:p>
          <w:p w14:paraId="39BCCC39" w14:textId="77777777" w:rsidR="00A962F0" w:rsidRPr="00A2700C" w:rsidRDefault="00A962F0" w:rsidP="00B06D26">
            <w:pPr>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total expenses</w:t>
            </w:r>
          </w:p>
        </w:tc>
        <w:tc>
          <w:tcPr>
            <w:tcW w:w="695" w:type="pct"/>
          </w:tcPr>
          <w:p w14:paraId="1AF3699F"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  total expense incurred  during the period is less than or equal to 95% of the target </w:t>
            </w:r>
          </w:p>
        </w:tc>
        <w:tc>
          <w:tcPr>
            <w:tcW w:w="593" w:type="pct"/>
          </w:tcPr>
          <w:p w14:paraId="0727BF93"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If the total expense incurred  during the period is 96-99.9% of the target </w:t>
            </w:r>
          </w:p>
        </w:tc>
        <w:tc>
          <w:tcPr>
            <w:tcW w:w="692" w:type="pct"/>
          </w:tcPr>
          <w:p w14:paraId="1AED1078"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The total expense incurred is equal to 100% of the target</w:t>
            </w:r>
          </w:p>
        </w:tc>
        <w:tc>
          <w:tcPr>
            <w:tcW w:w="842" w:type="pct"/>
          </w:tcPr>
          <w:p w14:paraId="139D8990"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If the total expense incurred  during the period is 101-104% of the target</w:t>
            </w:r>
          </w:p>
        </w:tc>
        <w:tc>
          <w:tcPr>
            <w:tcW w:w="940" w:type="pct"/>
          </w:tcPr>
          <w:p w14:paraId="1DB3151C" w14:textId="77777777" w:rsidR="00A962F0" w:rsidRPr="00A2700C" w:rsidRDefault="00A962F0" w:rsidP="00B06D26">
            <w:pP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The total expense incurred greater than 105%</w:t>
            </w:r>
          </w:p>
        </w:tc>
      </w:tr>
    </w:tbl>
    <w:p w14:paraId="2518A357" w14:textId="0D1F2AC7" w:rsidR="00A962F0" w:rsidRDefault="00A962F0" w:rsidP="00B06D26">
      <w:pPr>
        <w:spacing w:line="240" w:lineRule="auto"/>
        <w:rPr>
          <w:rFonts w:ascii="Verdana" w:hAnsi="Verdana" w:cs="Segoe UI Historic"/>
          <w:color w:val="000000" w:themeColor="text1"/>
        </w:rPr>
      </w:pPr>
    </w:p>
    <w:p w14:paraId="7FB8C897" w14:textId="0F4D357F" w:rsidR="001C726C" w:rsidRDefault="001C726C" w:rsidP="00B06D26">
      <w:pPr>
        <w:spacing w:line="240" w:lineRule="auto"/>
        <w:rPr>
          <w:rFonts w:ascii="Verdana" w:hAnsi="Verdana" w:cs="Segoe UI Historic"/>
          <w:color w:val="000000" w:themeColor="text1"/>
        </w:rPr>
      </w:pPr>
    </w:p>
    <w:p w14:paraId="2009FA71" w14:textId="2754DD33" w:rsidR="001C726C" w:rsidRDefault="001C726C" w:rsidP="00B06D26">
      <w:pPr>
        <w:spacing w:line="240" w:lineRule="auto"/>
        <w:rPr>
          <w:rFonts w:ascii="Verdana" w:hAnsi="Verdana" w:cs="Segoe UI Historic"/>
          <w:color w:val="000000" w:themeColor="text1"/>
        </w:rPr>
      </w:pPr>
    </w:p>
    <w:p w14:paraId="7DB6A7BE" w14:textId="176222E1" w:rsidR="001C726C" w:rsidRDefault="001C726C" w:rsidP="00B06D26">
      <w:pPr>
        <w:spacing w:line="240" w:lineRule="auto"/>
        <w:rPr>
          <w:rFonts w:ascii="Verdana" w:hAnsi="Verdana" w:cs="Segoe UI Historic"/>
          <w:color w:val="000000" w:themeColor="text1"/>
        </w:rPr>
      </w:pPr>
    </w:p>
    <w:p w14:paraId="2AE0C73D" w14:textId="78C2DD22" w:rsidR="001C726C" w:rsidRDefault="001C726C" w:rsidP="00B06D26">
      <w:pPr>
        <w:spacing w:line="240" w:lineRule="auto"/>
        <w:rPr>
          <w:rFonts w:ascii="Verdana" w:hAnsi="Verdana" w:cs="Segoe UI Historic"/>
          <w:color w:val="000000" w:themeColor="text1"/>
        </w:rPr>
      </w:pPr>
    </w:p>
    <w:p w14:paraId="66AA5227" w14:textId="77777777" w:rsidR="001C726C" w:rsidRPr="00A2700C" w:rsidRDefault="001C726C" w:rsidP="00B06D26">
      <w:pPr>
        <w:spacing w:line="240" w:lineRule="auto"/>
        <w:rPr>
          <w:rFonts w:ascii="Verdana" w:hAnsi="Verdana" w:cs="Segoe UI Historic"/>
          <w:color w:val="000000" w:themeColor="text1"/>
        </w:rPr>
      </w:pPr>
    </w:p>
    <w:p w14:paraId="3D3F120E" w14:textId="436B6CF8" w:rsidR="00A962F0" w:rsidRPr="00A2700C" w:rsidRDefault="00A962F0" w:rsidP="00B06D26">
      <w:pPr>
        <w:pStyle w:val="Heading3"/>
        <w:spacing w:line="240" w:lineRule="auto"/>
        <w:rPr>
          <w:rFonts w:ascii="Verdana" w:hAnsi="Verdana" w:cs="Segoe UI Historic"/>
          <w:color w:val="000000" w:themeColor="text1"/>
          <w:sz w:val="22"/>
          <w:szCs w:val="22"/>
        </w:rPr>
      </w:pPr>
      <w:bookmarkStart w:id="508" w:name="_Toc130525268"/>
      <w:bookmarkStart w:id="509" w:name="_Toc209460975"/>
      <w:r w:rsidRPr="00A2700C">
        <w:rPr>
          <w:rFonts w:ascii="Verdana" w:hAnsi="Verdana" w:cs="Segoe UI Historic"/>
          <w:color w:val="000000" w:themeColor="text1"/>
          <w:sz w:val="22"/>
          <w:szCs w:val="22"/>
        </w:rPr>
        <w:t>2.2</w:t>
      </w:r>
      <w:r w:rsidRPr="001C726C">
        <w:rPr>
          <w:rFonts w:ascii="Verdana" w:hAnsi="Verdana" w:cs="Segoe UI Historic"/>
          <w:color w:val="000000" w:themeColor="text1"/>
          <w:sz w:val="22"/>
          <w:szCs w:val="22"/>
          <w:highlight w:val="yellow"/>
        </w:rPr>
        <w:t>. Digital Banking Reconciliation and Dispute Management -</w:t>
      </w:r>
      <w:r w:rsidRPr="001C726C">
        <w:rPr>
          <w:rFonts w:ascii="Verdana" w:eastAsiaTheme="minorHAnsi" w:hAnsi="Verdana" w:cs="Segoe UI Historic"/>
          <w:color w:val="auto"/>
          <w:sz w:val="22"/>
          <w:szCs w:val="22"/>
          <w:highlight w:val="yellow"/>
        </w:rPr>
        <w:t xml:space="preserve">Manager Card </w:t>
      </w:r>
      <w:r w:rsidR="001C726C" w:rsidRPr="001C726C">
        <w:rPr>
          <w:rFonts w:ascii="Verdana" w:eastAsiaTheme="minorHAnsi" w:hAnsi="Verdana" w:cs="Segoe UI Historic"/>
          <w:color w:val="auto"/>
          <w:sz w:val="22"/>
          <w:szCs w:val="22"/>
          <w:highlight w:val="yellow"/>
        </w:rPr>
        <w:t>Transaction</w:t>
      </w:r>
      <w:r w:rsidRPr="001C726C">
        <w:rPr>
          <w:rFonts w:ascii="Verdana" w:hAnsi="Verdana" w:cs="Segoe UI Historic"/>
          <w:color w:val="000000" w:themeColor="text1"/>
          <w:sz w:val="22"/>
          <w:szCs w:val="22"/>
          <w:highlight w:val="yellow"/>
        </w:rPr>
        <w:t xml:space="preserve"> Reconciliation Goal and target</w:t>
      </w:r>
      <w:bookmarkEnd w:id="506"/>
      <w:bookmarkEnd w:id="507"/>
      <w:bookmarkEnd w:id="508"/>
      <w:bookmarkEnd w:id="509"/>
      <w:r w:rsidR="001C726C" w:rsidRPr="001C726C">
        <w:rPr>
          <w:rFonts w:ascii="Verdana" w:hAnsi="Verdana" w:cs="Segoe UI Historic"/>
          <w:color w:val="000000" w:themeColor="text1"/>
          <w:sz w:val="22"/>
          <w:szCs w:val="22"/>
          <w:highlight w:val="yellow"/>
        </w:rPr>
        <w:t xml:space="preserve"> DB0097</w:t>
      </w:r>
    </w:p>
    <w:p w14:paraId="37A46792" w14:textId="77777777" w:rsidR="00A962F0" w:rsidRPr="00A2700C" w:rsidRDefault="00A962F0" w:rsidP="00B06D26">
      <w:pPr>
        <w:rPr>
          <w:rFonts w:ascii="Verdana" w:hAnsi="Verdana" w:cs="Segoe UI Historic"/>
        </w:rPr>
      </w:pPr>
    </w:p>
    <w:tbl>
      <w:tblPr>
        <w:tblW w:w="15060" w:type="dxa"/>
        <w:tblInd w:w="-905" w:type="dxa"/>
        <w:tblLayout w:type="fixed"/>
        <w:tblLook w:val="04A0" w:firstRow="1" w:lastRow="0" w:firstColumn="1" w:lastColumn="0" w:noHBand="0" w:noVBand="1"/>
      </w:tblPr>
      <w:tblGrid>
        <w:gridCol w:w="1980"/>
        <w:gridCol w:w="3875"/>
        <w:gridCol w:w="1566"/>
        <w:gridCol w:w="3620"/>
        <w:gridCol w:w="1171"/>
        <w:gridCol w:w="1424"/>
        <w:gridCol w:w="1424"/>
      </w:tblGrid>
      <w:tr w:rsidR="00A962F0" w:rsidRPr="00A2700C" w14:paraId="37DE792B" w14:textId="77777777" w:rsidTr="00B06D26">
        <w:trPr>
          <w:trHeight w:val="122"/>
        </w:trPr>
        <w:tc>
          <w:tcPr>
            <w:tcW w:w="19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2626A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8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7A4B91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5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55E8A7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6F1E30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9F2C1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D6ADF5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8080CC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6031E74" w14:textId="77777777" w:rsidTr="00B06D26">
        <w:trPr>
          <w:trHeight w:val="650"/>
        </w:trPr>
        <w:tc>
          <w:tcPr>
            <w:tcW w:w="1980" w:type="dxa"/>
            <w:vMerge w:val="restart"/>
            <w:tcBorders>
              <w:top w:val="single" w:sz="4" w:space="0" w:color="auto"/>
              <w:left w:val="single" w:sz="4" w:space="0" w:color="auto"/>
              <w:right w:val="single" w:sz="4" w:space="0" w:color="auto"/>
            </w:tcBorders>
            <w:textDirection w:val="btLr"/>
            <w:vAlign w:val="center"/>
          </w:tcPr>
          <w:p w14:paraId="6CDB48C6"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 Card transaction Reconciliation </w:t>
            </w:r>
          </w:p>
        </w:tc>
        <w:tc>
          <w:tcPr>
            <w:tcW w:w="3875" w:type="dxa"/>
            <w:tcBorders>
              <w:top w:val="single" w:sz="4" w:space="0" w:color="auto"/>
              <w:left w:val="nil"/>
              <w:bottom w:val="single" w:sz="8" w:space="0" w:color="auto"/>
              <w:right w:val="single" w:sz="4" w:space="0" w:color="auto"/>
            </w:tcBorders>
            <w:vAlign w:val="bottom"/>
          </w:tcPr>
          <w:p w14:paraId="3383D22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1566" w:type="dxa"/>
            <w:tcBorders>
              <w:top w:val="nil"/>
              <w:left w:val="single" w:sz="4" w:space="0" w:color="auto"/>
              <w:bottom w:val="single" w:sz="8" w:space="0" w:color="auto"/>
              <w:right w:val="single" w:sz="4" w:space="0" w:color="auto"/>
            </w:tcBorders>
            <w:vAlign w:val="bottom"/>
          </w:tcPr>
          <w:p w14:paraId="6323317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620" w:type="dxa"/>
            <w:tcBorders>
              <w:top w:val="nil"/>
              <w:left w:val="single" w:sz="4" w:space="0" w:color="auto"/>
              <w:bottom w:val="single" w:sz="8" w:space="0" w:color="auto"/>
              <w:right w:val="single" w:sz="8" w:space="0" w:color="auto"/>
            </w:tcBorders>
            <w:vAlign w:val="center"/>
          </w:tcPr>
          <w:p w14:paraId="582D544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70% of </w:t>
            </w:r>
            <w:r w:rsidRPr="00A2700C">
              <w:rPr>
                <w:rFonts w:ascii="Verdana" w:eastAsiaTheme="majorEastAsia" w:hAnsi="Verdana" w:cs="Segoe UI Historic"/>
                <w:color w:val="000000" w:themeColor="text1"/>
              </w:rPr>
              <w:t>Director</w:t>
            </w:r>
            <w:r w:rsidRPr="00A2700C">
              <w:rPr>
                <w:rFonts w:ascii="Verdana" w:eastAsia="Times New Roman" w:hAnsi="Verdana" w:cs="Segoe UI Historic"/>
                <w:color w:val="000000" w:themeColor="text1"/>
              </w:rPr>
              <w:t xml:space="preserve"> target</w:t>
            </w:r>
          </w:p>
        </w:tc>
        <w:tc>
          <w:tcPr>
            <w:tcW w:w="1171" w:type="dxa"/>
            <w:tcBorders>
              <w:top w:val="nil"/>
              <w:left w:val="single" w:sz="4" w:space="0" w:color="auto"/>
              <w:bottom w:val="single" w:sz="8" w:space="0" w:color="auto"/>
              <w:right w:val="nil"/>
            </w:tcBorders>
            <w:vAlign w:val="bottom"/>
          </w:tcPr>
          <w:p w14:paraId="5E0734E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424" w:type="dxa"/>
            <w:tcBorders>
              <w:top w:val="single" w:sz="4" w:space="0" w:color="auto"/>
              <w:left w:val="single" w:sz="4" w:space="0" w:color="auto"/>
              <w:bottom w:val="single" w:sz="4" w:space="0" w:color="auto"/>
              <w:right w:val="single" w:sz="4" w:space="0" w:color="auto"/>
            </w:tcBorders>
            <w:vAlign w:val="bottom"/>
          </w:tcPr>
          <w:p w14:paraId="55849D10"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5B8A5C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7A273AD9" w14:textId="77777777" w:rsidTr="00B06D26">
        <w:trPr>
          <w:trHeight w:val="76"/>
        </w:trPr>
        <w:tc>
          <w:tcPr>
            <w:tcW w:w="1980" w:type="dxa"/>
            <w:vMerge/>
            <w:tcBorders>
              <w:left w:val="single" w:sz="4" w:space="0" w:color="auto"/>
              <w:right w:val="single" w:sz="4" w:space="0" w:color="auto"/>
            </w:tcBorders>
            <w:vAlign w:val="center"/>
          </w:tcPr>
          <w:p w14:paraId="20B4425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nil"/>
              <w:bottom w:val="single" w:sz="8" w:space="0" w:color="auto"/>
              <w:right w:val="single" w:sz="4" w:space="0" w:color="auto"/>
            </w:tcBorders>
            <w:vAlign w:val="bottom"/>
          </w:tcPr>
          <w:p w14:paraId="3E6233F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single" w:sz="4" w:space="0" w:color="auto"/>
              <w:bottom w:val="single" w:sz="8" w:space="0" w:color="auto"/>
              <w:right w:val="single" w:sz="4" w:space="0" w:color="auto"/>
            </w:tcBorders>
            <w:vAlign w:val="center"/>
          </w:tcPr>
          <w:p w14:paraId="58713AB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3620" w:type="dxa"/>
            <w:tcBorders>
              <w:top w:val="nil"/>
              <w:left w:val="single" w:sz="4" w:space="0" w:color="auto"/>
              <w:bottom w:val="single" w:sz="8" w:space="0" w:color="auto"/>
              <w:right w:val="single" w:sz="8" w:space="0" w:color="auto"/>
            </w:tcBorders>
            <w:vAlign w:val="center"/>
          </w:tcPr>
          <w:p w14:paraId="0AE6551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1171" w:type="dxa"/>
            <w:tcBorders>
              <w:top w:val="nil"/>
              <w:left w:val="single" w:sz="4" w:space="0" w:color="auto"/>
              <w:bottom w:val="single" w:sz="8" w:space="0" w:color="auto"/>
              <w:right w:val="nil"/>
            </w:tcBorders>
            <w:vAlign w:val="bottom"/>
          </w:tcPr>
          <w:p w14:paraId="415B790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bottom"/>
          </w:tcPr>
          <w:p w14:paraId="6D3EA5F5"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17718C7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be Exceed</w:t>
            </w:r>
          </w:p>
        </w:tc>
      </w:tr>
      <w:tr w:rsidR="00A962F0" w:rsidRPr="00A2700C" w14:paraId="10334C9B" w14:textId="77777777" w:rsidTr="00B06D26">
        <w:trPr>
          <w:trHeight w:val="495"/>
        </w:trPr>
        <w:tc>
          <w:tcPr>
            <w:tcW w:w="1980" w:type="dxa"/>
            <w:vMerge/>
            <w:tcBorders>
              <w:left w:val="single" w:sz="4" w:space="0" w:color="auto"/>
              <w:right w:val="single" w:sz="4" w:space="0" w:color="auto"/>
            </w:tcBorders>
            <w:vAlign w:val="center"/>
            <w:hideMark/>
          </w:tcPr>
          <w:p w14:paraId="4E0993D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60786B8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timely reconciliation &amp; settlement of  transactions</w:t>
            </w:r>
          </w:p>
        </w:tc>
        <w:tc>
          <w:tcPr>
            <w:tcW w:w="1566" w:type="dxa"/>
            <w:tcBorders>
              <w:top w:val="single" w:sz="4" w:space="0" w:color="auto"/>
              <w:left w:val="single" w:sz="4" w:space="0" w:color="auto"/>
              <w:bottom w:val="single" w:sz="4" w:space="0" w:color="auto"/>
              <w:right w:val="single" w:sz="4" w:space="0" w:color="auto"/>
            </w:tcBorders>
          </w:tcPr>
          <w:p w14:paraId="06C0FEA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620" w:type="dxa"/>
            <w:tcBorders>
              <w:top w:val="single" w:sz="4" w:space="0" w:color="auto"/>
              <w:left w:val="single" w:sz="4" w:space="0" w:color="auto"/>
              <w:bottom w:val="single" w:sz="4" w:space="0" w:color="auto"/>
              <w:right w:val="single" w:sz="4" w:space="0" w:color="auto"/>
            </w:tcBorders>
          </w:tcPr>
          <w:p w14:paraId="34F5BE0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un-reconciled  transactions in the quarter</w:t>
            </w:r>
          </w:p>
        </w:tc>
        <w:tc>
          <w:tcPr>
            <w:tcW w:w="1171" w:type="dxa"/>
            <w:tcBorders>
              <w:top w:val="single" w:sz="4" w:space="0" w:color="auto"/>
              <w:left w:val="single" w:sz="4" w:space="0" w:color="auto"/>
              <w:bottom w:val="single" w:sz="4" w:space="0" w:color="auto"/>
              <w:right w:val="single" w:sz="4" w:space="0" w:color="auto"/>
            </w:tcBorders>
          </w:tcPr>
          <w:p w14:paraId="52890F2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424" w:type="dxa"/>
            <w:tcBorders>
              <w:top w:val="single" w:sz="4" w:space="0" w:color="auto"/>
              <w:left w:val="single" w:sz="4" w:space="0" w:color="auto"/>
              <w:bottom w:val="single" w:sz="4" w:space="0" w:color="auto"/>
              <w:right w:val="single" w:sz="4" w:space="0" w:color="auto"/>
            </w:tcBorders>
          </w:tcPr>
          <w:p w14:paraId="6F18275B"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0CAAD17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5552AB14" w14:textId="77777777" w:rsidTr="00B06D26">
        <w:trPr>
          <w:trHeight w:val="541"/>
        </w:trPr>
        <w:tc>
          <w:tcPr>
            <w:tcW w:w="1980" w:type="dxa"/>
            <w:vMerge/>
            <w:tcBorders>
              <w:left w:val="single" w:sz="4" w:space="0" w:color="auto"/>
              <w:right w:val="single" w:sz="4" w:space="0" w:color="auto"/>
            </w:tcBorders>
            <w:vAlign w:val="center"/>
          </w:tcPr>
          <w:p w14:paraId="1B0E7F8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vAlign w:val="center"/>
          </w:tcPr>
          <w:p w14:paraId="163EE7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proper settlement of  issuing and acquiring transactions dispute</w:t>
            </w:r>
          </w:p>
        </w:tc>
        <w:tc>
          <w:tcPr>
            <w:tcW w:w="1566" w:type="dxa"/>
            <w:tcBorders>
              <w:top w:val="single" w:sz="4" w:space="0" w:color="auto"/>
              <w:left w:val="single" w:sz="4" w:space="0" w:color="auto"/>
              <w:bottom w:val="single" w:sz="4" w:space="0" w:color="auto"/>
              <w:right w:val="single" w:sz="4" w:space="0" w:color="auto"/>
            </w:tcBorders>
          </w:tcPr>
          <w:p w14:paraId="064075A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71EF08B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71" w:type="dxa"/>
            <w:tcBorders>
              <w:top w:val="single" w:sz="4" w:space="0" w:color="auto"/>
              <w:left w:val="single" w:sz="4" w:space="0" w:color="auto"/>
              <w:bottom w:val="single" w:sz="4" w:space="0" w:color="auto"/>
              <w:right w:val="single" w:sz="4" w:space="0" w:color="auto"/>
            </w:tcBorders>
          </w:tcPr>
          <w:p w14:paraId="7A2F693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tcPr>
          <w:p w14:paraId="07E5520F"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0389B78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2FA9CA3F" w14:textId="77777777" w:rsidTr="00B06D26">
        <w:trPr>
          <w:trHeight w:val="541"/>
        </w:trPr>
        <w:tc>
          <w:tcPr>
            <w:tcW w:w="1980" w:type="dxa"/>
            <w:vMerge/>
            <w:tcBorders>
              <w:left w:val="single" w:sz="4" w:space="0" w:color="auto"/>
              <w:right w:val="single" w:sz="4" w:space="0" w:color="auto"/>
            </w:tcBorders>
            <w:vAlign w:val="center"/>
          </w:tcPr>
          <w:p w14:paraId="5F7A13D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695785A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Manage and ensure proper communication with stakeholders</w:t>
            </w:r>
          </w:p>
        </w:tc>
        <w:tc>
          <w:tcPr>
            <w:tcW w:w="1566" w:type="dxa"/>
            <w:tcBorders>
              <w:top w:val="single" w:sz="4" w:space="0" w:color="auto"/>
              <w:left w:val="single" w:sz="4" w:space="0" w:color="auto"/>
              <w:bottom w:val="single" w:sz="4" w:space="0" w:color="auto"/>
              <w:right w:val="single" w:sz="4" w:space="0" w:color="auto"/>
            </w:tcBorders>
          </w:tcPr>
          <w:p w14:paraId="5DAE549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03F1172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71" w:type="dxa"/>
            <w:tcBorders>
              <w:top w:val="single" w:sz="4" w:space="0" w:color="auto"/>
              <w:left w:val="single" w:sz="4" w:space="0" w:color="auto"/>
              <w:bottom w:val="single" w:sz="4" w:space="0" w:color="auto"/>
              <w:right w:val="single" w:sz="4" w:space="0" w:color="auto"/>
            </w:tcBorders>
          </w:tcPr>
          <w:p w14:paraId="5312004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tcPr>
          <w:p w14:paraId="74A12D62"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6656EC0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7BDC2080" w14:textId="77777777" w:rsidTr="00B06D26">
        <w:trPr>
          <w:trHeight w:val="541"/>
        </w:trPr>
        <w:tc>
          <w:tcPr>
            <w:tcW w:w="1980" w:type="dxa"/>
            <w:tcBorders>
              <w:left w:val="single" w:sz="4" w:space="0" w:color="auto"/>
              <w:right w:val="single" w:sz="4" w:space="0" w:color="auto"/>
            </w:tcBorders>
            <w:vAlign w:val="center"/>
          </w:tcPr>
          <w:p w14:paraId="1FC0967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3A5973A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1566" w:type="dxa"/>
            <w:tcBorders>
              <w:top w:val="single" w:sz="4" w:space="0" w:color="auto"/>
              <w:left w:val="single" w:sz="4" w:space="0" w:color="auto"/>
              <w:bottom w:val="single" w:sz="4" w:space="0" w:color="auto"/>
              <w:right w:val="single" w:sz="4" w:space="0" w:color="auto"/>
            </w:tcBorders>
          </w:tcPr>
          <w:p w14:paraId="14B6A36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Time </w:t>
            </w:r>
          </w:p>
        </w:tc>
        <w:tc>
          <w:tcPr>
            <w:tcW w:w="3620" w:type="dxa"/>
            <w:tcBorders>
              <w:top w:val="single" w:sz="4" w:space="0" w:color="auto"/>
              <w:left w:val="single" w:sz="4" w:space="0" w:color="auto"/>
              <w:bottom w:val="single" w:sz="4" w:space="0" w:color="auto"/>
              <w:right w:val="single" w:sz="4" w:space="0" w:color="auto"/>
            </w:tcBorders>
          </w:tcPr>
          <w:p w14:paraId="3DA6DF0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Weakly on the due date</w:t>
            </w:r>
          </w:p>
        </w:tc>
        <w:tc>
          <w:tcPr>
            <w:tcW w:w="1171" w:type="dxa"/>
            <w:tcBorders>
              <w:top w:val="single" w:sz="4" w:space="0" w:color="auto"/>
              <w:left w:val="single" w:sz="4" w:space="0" w:color="auto"/>
              <w:bottom w:val="single" w:sz="4" w:space="0" w:color="auto"/>
              <w:right w:val="single" w:sz="4" w:space="0" w:color="auto"/>
            </w:tcBorders>
          </w:tcPr>
          <w:p w14:paraId="45C64BF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1424" w:type="dxa"/>
            <w:tcBorders>
              <w:top w:val="single" w:sz="4" w:space="0" w:color="auto"/>
              <w:left w:val="single" w:sz="4" w:space="0" w:color="auto"/>
              <w:bottom w:val="single" w:sz="4" w:space="0" w:color="auto"/>
              <w:right w:val="single" w:sz="4" w:space="0" w:color="auto"/>
            </w:tcBorders>
          </w:tcPr>
          <w:p w14:paraId="635CD5FC"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7B8A188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3DA36D64" w14:textId="77777777" w:rsidTr="00B06D26">
        <w:trPr>
          <w:trHeight w:val="513"/>
        </w:trPr>
        <w:tc>
          <w:tcPr>
            <w:tcW w:w="11041" w:type="dxa"/>
            <w:gridSpan w:val="4"/>
            <w:tcBorders>
              <w:top w:val="single" w:sz="4" w:space="0" w:color="auto"/>
              <w:left w:val="single" w:sz="4" w:space="0" w:color="auto"/>
              <w:bottom w:val="single" w:sz="4" w:space="0" w:color="auto"/>
              <w:right w:val="single" w:sz="4" w:space="0" w:color="auto"/>
            </w:tcBorders>
            <w:vAlign w:val="center"/>
            <w:hideMark/>
          </w:tcPr>
          <w:p w14:paraId="46D7BB8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D41C23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EC5B81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42331B19"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41A870F7" w14:textId="77777777" w:rsidR="00A962F0" w:rsidRPr="00A2700C" w:rsidRDefault="00A962F0" w:rsidP="00B06D26">
      <w:pPr>
        <w:rPr>
          <w:rFonts w:ascii="Verdana" w:hAnsi="Verdana" w:cs="Segoe UI Historic"/>
          <w:highlight w:val="yellow"/>
        </w:rPr>
      </w:pPr>
      <w:bookmarkStart w:id="510" w:name="_Toc113023588"/>
      <w:bookmarkStart w:id="511" w:name="_Toc116742496"/>
      <w:bookmarkStart w:id="512" w:name="_Toc130525269"/>
    </w:p>
    <w:p w14:paraId="76029330" w14:textId="77777777" w:rsidR="00A962F0" w:rsidRPr="00A2700C" w:rsidRDefault="00A962F0" w:rsidP="00B06D26">
      <w:pPr>
        <w:rPr>
          <w:rFonts w:ascii="Verdana" w:hAnsi="Verdana" w:cs="Segoe UI Historic"/>
          <w:highlight w:val="yellow"/>
        </w:rPr>
      </w:pPr>
    </w:p>
    <w:p w14:paraId="5BD58203" w14:textId="77777777" w:rsidR="00A962F0" w:rsidRPr="00A2700C" w:rsidRDefault="00A962F0" w:rsidP="00B06D26">
      <w:pPr>
        <w:rPr>
          <w:rFonts w:ascii="Verdana" w:hAnsi="Verdana" w:cs="Segoe UI Historic"/>
          <w:highlight w:val="yellow"/>
        </w:rPr>
      </w:pPr>
    </w:p>
    <w:p w14:paraId="28E98462" w14:textId="77777777" w:rsidR="00A962F0" w:rsidRPr="00A2700C" w:rsidRDefault="00A962F0" w:rsidP="00B06D26">
      <w:pPr>
        <w:rPr>
          <w:rFonts w:ascii="Verdana" w:hAnsi="Verdana" w:cs="Segoe UI Historic"/>
          <w:highlight w:val="yellow"/>
        </w:rPr>
      </w:pPr>
    </w:p>
    <w:p w14:paraId="21886E88" w14:textId="77777777" w:rsidR="00A962F0" w:rsidRPr="00A2700C" w:rsidRDefault="00A962F0" w:rsidP="00B06D26">
      <w:pPr>
        <w:rPr>
          <w:rFonts w:ascii="Verdana" w:hAnsi="Verdana" w:cs="Segoe UI Historic"/>
          <w:highlight w:val="yellow"/>
        </w:rPr>
      </w:pPr>
    </w:p>
    <w:p w14:paraId="0A052376" w14:textId="77777777" w:rsidR="00A962F0" w:rsidRPr="00A2700C" w:rsidRDefault="00A962F0" w:rsidP="00B06D26">
      <w:pPr>
        <w:rPr>
          <w:rFonts w:ascii="Verdana" w:hAnsi="Verdana" w:cs="Segoe UI Historic"/>
          <w:highlight w:val="yellow"/>
        </w:rPr>
      </w:pPr>
    </w:p>
    <w:p w14:paraId="022E275C" w14:textId="77777777" w:rsidR="00A962F0" w:rsidRPr="00A2700C" w:rsidRDefault="00A962F0" w:rsidP="00B06D26">
      <w:pPr>
        <w:pStyle w:val="Heading3"/>
        <w:spacing w:line="240" w:lineRule="auto"/>
        <w:rPr>
          <w:rFonts w:ascii="Verdana" w:hAnsi="Verdana" w:cs="Segoe UI Historic"/>
          <w:color w:val="000000" w:themeColor="text1"/>
          <w:sz w:val="22"/>
          <w:szCs w:val="22"/>
        </w:rPr>
      </w:pPr>
      <w:bookmarkStart w:id="513" w:name="_Toc209460976"/>
      <w:r w:rsidRPr="00A2700C">
        <w:rPr>
          <w:rFonts w:ascii="Verdana" w:hAnsi="Verdana" w:cs="Segoe UI Historic"/>
          <w:color w:val="000000" w:themeColor="text1"/>
          <w:sz w:val="22"/>
          <w:szCs w:val="22"/>
        </w:rPr>
        <w:t>2.2. Digital Banking Reconciliation and Dispute Management –</w:t>
      </w:r>
      <w:bookmarkEnd w:id="513"/>
      <w:r w:rsidRPr="00A2700C">
        <w:rPr>
          <w:rFonts w:ascii="Verdana" w:hAnsi="Verdana" w:cs="Segoe UI Historic"/>
          <w:color w:val="000000" w:themeColor="text1"/>
          <w:sz w:val="22"/>
          <w:szCs w:val="22"/>
        </w:rPr>
        <w:t xml:space="preserve"> </w:t>
      </w:r>
    </w:p>
    <w:p w14:paraId="3FA89E75" w14:textId="648B2DF3" w:rsidR="00A962F0" w:rsidRPr="00A2700C" w:rsidRDefault="00A962F0" w:rsidP="00B06D26">
      <w:pPr>
        <w:pStyle w:val="Heading3"/>
        <w:spacing w:line="240" w:lineRule="auto"/>
        <w:rPr>
          <w:rFonts w:ascii="Verdana" w:hAnsi="Verdana" w:cs="Segoe UI Historic"/>
          <w:color w:val="000000" w:themeColor="text1"/>
          <w:sz w:val="22"/>
          <w:szCs w:val="22"/>
        </w:rPr>
      </w:pPr>
      <w:bookmarkStart w:id="514" w:name="_Toc209460977"/>
      <w:r w:rsidRPr="00A2700C">
        <w:rPr>
          <w:rFonts w:ascii="Verdana" w:hAnsi="Verdana" w:cs="Segoe UI Historic"/>
          <w:color w:val="000000" w:themeColor="text1"/>
          <w:sz w:val="22"/>
          <w:szCs w:val="22"/>
        </w:rPr>
        <w:t xml:space="preserve">Manager Card </w:t>
      </w:r>
      <w:r w:rsidR="001C726C" w:rsidRPr="00A2700C">
        <w:rPr>
          <w:rFonts w:ascii="Verdana" w:hAnsi="Verdana" w:cs="Segoe UI Historic"/>
          <w:color w:val="000000" w:themeColor="text1"/>
          <w:sz w:val="22"/>
          <w:szCs w:val="22"/>
        </w:rPr>
        <w:t>Transaction</w:t>
      </w:r>
      <w:r w:rsidRPr="00A2700C">
        <w:rPr>
          <w:rFonts w:ascii="Verdana" w:hAnsi="Verdana" w:cs="Segoe UI Historic"/>
          <w:color w:val="000000" w:themeColor="text1"/>
          <w:sz w:val="22"/>
          <w:szCs w:val="22"/>
        </w:rPr>
        <w:t xml:space="preserve"> Reconciliation Goal and target appraisal parameter</w:t>
      </w:r>
      <w:bookmarkEnd w:id="510"/>
      <w:bookmarkEnd w:id="511"/>
      <w:bookmarkEnd w:id="512"/>
      <w:bookmarkEnd w:id="514"/>
    </w:p>
    <w:p w14:paraId="42D3C486" w14:textId="77777777" w:rsidR="00A962F0" w:rsidRPr="00A2700C" w:rsidRDefault="00A962F0" w:rsidP="00B06D26">
      <w:pPr>
        <w:rPr>
          <w:rFonts w:ascii="Verdana" w:hAnsi="Verdana" w:cs="Segoe UI Historic"/>
        </w:rPr>
      </w:pPr>
    </w:p>
    <w:tbl>
      <w:tblPr>
        <w:tblW w:w="5808" w:type="pct"/>
        <w:tblInd w:w="-725" w:type="dxa"/>
        <w:tblLook w:val="04A0" w:firstRow="1" w:lastRow="0" w:firstColumn="1" w:lastColumn="0" w:noHBand="0" w:noVBand="1"/>
      </w:tblPr>
      <w:tblGrid>
        <w:gridCol w:w="1736"/>
        <w:gridCol w:w="2585"/>
        <w:gridCol w:w="2092"/>
        <w:gridCol w:w="2385"/>
        <w:gridCol w:w="2187"/>
        <w:gridCol w:w="1614"/>
        <w:gridCol w:w="3603"/>
      </w:tblGrid>
      <w:tr w:rsidR="00A962F0" w:rsidRPr="00A2700C" w14:paraId="661931D7" w14:textId="77777777" w:rsidTr="00B06D26">
        <w:trPr>
          <w:trHeight w:val="251"/>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127273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94E93D8" w14:textId="77777777" w:rsidTr="00B06D26">
        <w:trPr>
          <w:trHeight w:val="353"/>
        </w:trPr>
        <w:tc>
          <w:tcPr>
            <w:tcW w:w="414"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tcPr>
          <w:p w14:paraId="6F99E76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827"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7E4F8CF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675"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4CE0009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65" w:type="pct"/>
            <w:vMerge w:val="restart"/>
            <w:tcBorders>
              <w:top w:val="single" w:sz="4" w:space="0" w:color="auto"/>
              <w:left w:val="nil"/>
              <w:bottom w:val="nil"/>
              <w:right w:val="single" w:sz="8" w:space="0" w:color="000000"/>
            </w:tcBorders>
            <w:shd w:val="clear" w:color="auto" w:fill="C5E0B3" w:themeFill="accent6" w:themeFillTint="66"/>
            <w:vAlign w:val="center"/>
          </w:tcPr>
          <w:p w14:paraId="4883ED2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704"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tcPr>
          <w:p w14:paraId="082F0AB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474"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tcPr>
          <w:p w14:paraId="0FBB559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1141"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tcPr>
          <w:p w14:paraId="20CE66E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BF3556D" w14:textId="77777777" w:rsidTr="00B06D26">
        <w:trPr>
          <w:trHeight w:val="450"/>
        </w:trPr>
        <w:tc>
          <w:tcPr>
            <w:tcW w:w="414"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68A9CD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827"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EAF8FA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675"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0264E8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65" w:type="pct"/>
            <w:vMerge/>
            <w:tcBorders>
              <w:top w:val="single" w:sz="4" w:space="0" w:color="auto"/>
              <w:left w:val="nil"/>
              <w:bottom w:val="nil"/>
              <w:right w:val="single" w:sz="8" w:space="0" w:color="000000"/>
            </w:tcBorders>
            <w:shd w:val="clear" w:color="auto" w:fill="C5E0B3" w:themeFill="accent6" w:themeFillTint="66"/>
            <w:vAlign w:val="center"/>
            <w:hideMark/>
          </w:tcPr>
          <w:p w14:paraId="189EB97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04"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C3D640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474"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A32D53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141"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B2B01D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B79E4BE" w14:textId="77777777" w:rsidTr="00B06D26">
        <w:trPr>
          <w:trHeight w:val="591"/>
        </w:trPr>
        <w:tc>
          <w:tcPr>
            <w:tcW w:w="414" w:type="pct"/>
            <w:tcBorders>
              <w:top w:val="single" w:sz="4" w:space="0" w:color="auto"/>
              <w:left w:val="single" w:sz="4" w:space="0" w:color="auto"/>
              <w:right w:val="single" w:sz="4" w:space="0" w:color="auto"/>
            </w:tcBorders>
            <w:textDirection w:val="btLr"/>
            <w:vAlign w:val="center"/>
          </w:tcPr>
          <w:p w14:paraId="1120FDC8"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827" w:type="pct"/>
            <w:tcBorders>
              <w:top w:val="nil"/>
              <w:left w:val="single" w:sz="4" w:space="0" w:color="auto"/>
              <w:bottom w:val="single" w:sz="4" w:space="0" w:color="auto"/>
              <w:right w:val="single" w:sz="8" w:space="0" w:color="auto"/>
            </w:tcBorders>
          </w:tcPr>
          <w:p w14:paraId="39B4AA9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Director critical /major targets</w:t>
            </w:r>
          </w:p>
        </w:tc>
        <w:tc>
          <w:tcPr>
            <w:tcW w:w="675" w:type="pct"/>
            <w:tcBorders>
              <w:top w:val="nil"/>
              <w:left w:val="nil"/>
              <w:bottom w:val="single" w:sz="8" w:space="0" w:color="auto"/>
              <w:right w:val="nil"/>
            </w:tcBorders>
          </w:tcPr>
          <w:p w14:paraId="6300260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100% </w:t>
            </w:r>
          </w:p>
        </w:tc>
        <w:tc>
          <w:tcPr>
            <w:tcW w:w="765" w:type="pct"/>
            <w:tcBorders>
              <w:top w:val="single" w:sz="8" w:space="0" w:color="auto"/>
              <w:left w:val="single" w:sz="8" w:space="0" w:color="auto"/>
              <w:bottom w:val="single" w:sz="8" w:space="0" w:color="auto"/>
              <w:right w:val="single" w:sz="8" w:space="0" w:color="auto"/>
            </w:tcBorders>
          </w:tcPr>
          <w:p w14:paraId="17C00B4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90 to 99.9% </w:t>
            </w:r>
          </w:p>
        </w:tc>
        <w:tc>
          <w:tcPr>
            <w:tcW w:w="704" w:type="pct"/>
            <w:tcBorders>
              <w:top w:val="single" w:sz="8" w:space="0" w:color="auto"/>
              <w:left w:val="nil"/>
              <w:bottom w:val="single" w:sz="8" w:space="0" w:color="auto"/>
              <w:right w:val="single" w:sz="8" w:space="0" w:color="auto"/>
            </w:tcBorders>
          </w:tcPr>
          <w:p w14:paraId="3D7E4F4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80 to 89.9% </w:t>
            </w:r>
          </w:p>
        </w:tc>
        <w:tc>
          <w:tcPr>
            <w:tcW w:w="474" w:type="pct"/>
            <w:tcBorders>
              <w:top w:val="single" w:sz="4" w:space="0" w:color="auto"/>
              <w:bottom w:val="single" w:sz="4" w:space="0" w:color="auto"/>
            </w:tcBorders>
          </w:tcPr>
          <w:p w14:paraId="31B358F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66 to 79.9% </w:t>
            </w:r>
          </w:p>
        </w:tc>
        <w:tc>
          <w:tcPr>
            <w:tcW w:w="1141" w:type="pct"/>
            <w:tcBorders>
              <w:top w:val="single" w:sz="8" w:space="0" w:color="auto"/>
              <w:left w:val="single" w:sz="8" w:space="0" w:color="auto"/>
              <w:bottom w:val="single" w:sz="8" w:space="0" w:color="auto"/>
              <w:right w:val="single" w:sz="4" w:space="0" w:color="auto"/>
            </w:tcBorders>
          </w:tcPr>
          <w:p w14:paraId="4869BC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less than 65 % </w:t>
            </w:r>
          </w:p>
        </w:tc>
      </w:tr>
      <w:tr w:rsidR="00A962F0" w:rsidRPr="00A2700C" w14:paraId="47F4738D" w14:textId="77777777" w:rsidTr="00B06D26">
        <w:trPr>
          <w:trHeight w:val="727"/>
        </w:trPr>
        <w:tc>
          <w:tcPr>
            <w:tcW w:w="414" w:type="pct"/>
            <w:vMerge w:val="restart"/>
            <w:tcBorders>
              <w:left w:val="single" w:sz="4" w:space="0" w:color="auto"/>
              <w:right w:val="single" w:sz="4" w:space="0" w:color="auto"/>
            </w:tcBorders>
            <w:vAlign w:val="center"/>
            <w:hideMark/>
          </w:tcPr>
          <w:p w14:paraId="2E49173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 Card transaction Reconciliation</w:t>
            </w:r>
            <w:r w:rsidRPr="00A2700C">
              <w:rPr>
                <w:rFonts w:ascii="Verdana" w:hAnsi="Verdana" w:cs="Segoe UI Historic"/>
                <w:color w:val="000000" w:themeColor="text1"/>
              </w:rPr>
              <w:t xml:space="preserve"> </w:t>
            </w:r>
          </w:p>
        </w:tc>
        <w:tc>
          <w:tcPr>
            <w:tcW w:w="827" w:type="pct"/>
            <w:tcBorders>
              <w:top w:val="single" w:sz="4" w:space="0" w:color="auto"/>
              <w:left w:val="single" w:sz="4" w:space="0" w:color="auto"/>
              <w:bottom w:val="single" w:sz="4" w:space="0" w:color="auto"/>
              <w:right w:val="single" w:sz="8" w:space="0" w:color="auto"/>
            </w:tcBorders>
          </w:tcPr>
          <w:p w14:paraId="450BF8F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Balance of Books of accounts with no book of account with difference</w:t>
            </w:r>
          </w:p>
        </w:tc>
        <w:tc>
          <w:tcPr>
            <w:tcW w:w="675" w:type="pct"/>
            <w:tcBorders>
              <w:top w:val="nil"/>
              <w:left w:val="nil"/>
              <w:bottom w:val="single" w:sz="4" w:space="0" w:color="auto"/>
              <w:right w:val="nil"/>
            </w:tcBorders>
            <w:shd w:val="clear" w:color="auto" w:fill="FFFFFF"/>
          </w:tcPr>
          <w:p w14:paraId="775BC63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765" w:type="pct"/>
            <w:tcBorders>
              <w:top w:val="nil"/>
              <w:left w:val="single" w:sz="8" w:space="0" w:color="auto"/>
              <w:bottom w:val="single" w:sz="4" w:space="0" w:color="auto"/>
              <w:right w:val="single" w:sz="8" w:space="0" w:color="auto"/>
            </w:tcBorders>
            <w:shd w:val="clear" w:color="auto" w:fill="FFFFFF"/>
          </w:tcPr>
          <w:p w14:paraId="16D12B8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quarter</w:t>
            </w:r>
          </w:p>
        </w:tc>
        <w:tc>
          <w:tcPr>
            <w:tcW w:w="704" w:type="pct"/>
            <w:tcBorders>
              <w:top w:val="nil"/>
              <w:left w:val="nil"/>
              <w:bottom w:val="single" w:sz="4" w:space="0" w:color="auto"/>
              <w:right w:val="single" w:sz="8" w:space="0" w:color="auto"/>
            </w:tcBorders>
            <w:shd w:val="clear" w:color="auto" w:fill="FFFFFF"/>
          </w:tcPr>
          <w:p w14:paraId="7180201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quarter</w:t>
            </w:r>
          </w:p>
        </w:tc>
        <w:tc>
          <w:tcPr>
            <w:tcW w:w="474" w:type="pct"/>
            <w:tcBorders>
              <w:top w:val="single" w:sz="8" w:space="0" w:color="auto"/>
              <w:left w:val="nil"/>
              <w:bottom w:val="single" w:sz="4" w:space="0" w:color="auto"/>
              <w:right w:val="single" w:sz="8" w:space="0" w:color="auto"/>
            </w:tcBorders>
            <w:shd w:val="clear" w:color="auto" w:fill="FFFFFF"/>
          </w:tcPr>
          <w:p w14:paraId="5B5B7C0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1141" w:type="pct"/>
            <w:tcBorders>
              <w:top w:val="nil"/>
              <w:left w:val="nil"/>
              <w:bottom w:val="single" w:sz="4" w:space="0" w:color="auto"/>
              <w:right w:val="single" w:sz="4" w:space="0" w:color="auto"/>
            </w:tcBorders>
            <w:shd w:val="clear" w:color="auto" w:fill="FFFFFF"/>
          </w:tcPr>
          <w:p w14:paraId="5FB1ED9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quarter</w:t>
            </w:r>
          </w:p>
        </w:tc>
      </w:tr>
      <w:tr w:rsidR="00A962F0" w:rsidRPr="00A2700C" w14:paraId="1EAEC01A" w14:textId="77777777" w:rsidTr="00B06D26">
        <w:trPr>
          <w:trHeight w:val="440"/>
        </w:trPr>
        <w:tc>
          <w:tcPr>
            <w:tcW w:w="414" w:type="pct"/>
            <w:vMerge/>
            <w:tcBorders>
              <w:left w:val="single" w:sz="4" w:space="0" w:color="auto"/>
              <w:right w:val="single" w:sz="4" w:space="0" w:color="auto"/>
            </w:tcBorders>
            <w:vAlign w:val="center"/>
            <w:hideMark/>
          </w:tcPr>
          <w:p w14:paraId="0801BCD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827" w:type="pct"/>
            <w:tcBorders>
              <w:top w:val="nil"/>
              <w:left w:val="single" w:sz="4" w:space="0" w:color="auto"/>
              <w:bottom w:val="single" w:sz="4" w:space="0" w:color="auto"/>
              <w:right w:val="single" w:sz="8" w:space="0" w:color="auto"/>
            </w:tcBorders>
            <w:vAlign w:val="center"/>
          </w:tcPr>
          <w:p w14:paraId="45B57A8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timely reconciliation &amp; settlement of  transactions no un reconciled   transactions with in the quarter</w:t>
            </w:r>
          </w:p>
        </w:tc>
        <w:tc>
          <w:tcPr>
            <w:tcW w:w="675" w:type="pct"/>
            <w:tcBorders>
              <w:top w:val="nil"/>
              <w:left w:val="nil"/>
              <w:bottom w:val="single" w:sz="4" w:space="0" w:color="auto"/>
              <w:right w:val="nil"/>
            </w:tcBorders>
            <w:shd w:val="clear" w:color="auto" w:fill="FFFFFF"/>
            <w:vAlign w:val="center"/>
          </w:tcPr>
          <w:p w14:paraId="5E2AC71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 reconciled transaction during the quarter</w:t>
            </w:r>
          </w:p>
        </w:tc>
        <w:tc>
          <w:tcPr>
            <w:tcW w:w="765" w:type="pct"/>
            <w:tcBorders>
              <w:top w:val="nil"/>
              <w:left w:val="single" w:sz="8" w:space="0" w:color="auto"/>
              <w:bottom w:val="single" w:sz="4" w:space="0" w:color="auto"/>
              <w:right w:val="single" w:sz="8" w:space="0" w:color="auto"/>
            </w:tcBorders>
            <w:shd w:val="clear" w:color="auto" w:fill="FFFFFF"/>
            <w:vAlign w:val="center"/>
          </w:tcPr>
          <w:p w14:paraId="2A2497B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 reconciled transaction during the quarter</w:t>
            </w:r>
          </w:p>
        </w:tc>
        <w:tc>
          <w:tcPr>
            <w:tcW w:w="704" w:type="pct"/>
            <w:tcBorders>
              <w:top w:val="nil"/>
              <w:left w:val="nil"/>
              <w:bottom w:val="single" w:sz="4" w:space="0" w:color="auto"/>
              <w:right w:val="single" w:sz="8" w:space="0" w:color="auto"/>
            </w:tcBorders>
            <w:shd w:val="clear" w:color="auto" w:fill="FFFFFF"/>
            <w:vAlign w:val="center"/>
          </w:tcPr>
          <w:p w14:paraId="58DD49E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 reconciled transaction during the quarter</w:t>
            </w:r>
          </w:p>
        </w:tc>
        <w:tc>
          <w:tcPr>
            <w:tcW w:w="474" w:type="pct"/>
            <w:tcBorders>
              <w:top w:val="single" w:sz="8" w:space="0" w:color="auto"/>
              <w:left w:val="nil"/>
              <w:bottom w:val="single" w:sz="4" w:space="0" w:color="auto"/>
              <w:right w:val="single" w:sz="8" w:space="0" w:color="auto"/>
            </w:tcBorders>
            <w:shd w:val="clear" w:color="auto" w:fill="FFFFFF"/>
            <w:vAlign w:val="center"/>
          </w:tcPr>
          <w:p w14:paraId="3C6A125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 reconciled transaction during the quarter</w:t>
            </w:r>
          </w:p>
        </w:tc>
        <w:tc>
          <w:tcPr>
            <w:tcW w:w="1141" w:type="pct"/>
            <w:tcBorders>
              <w:top w:val="nil"/>
              <w:left w:val="nil"/>
              <w:bottom w:val="single" w:sz="4" w:space="0" w:color="auto"/>
              <w:right w:val="single" w:sz="4" w:space="0" w:color="auto"/>
            </w:tcBorders>
            <w:shd w:val="clear" w:color="auto" w:fill="FFFFFF"/>
            <w:vAlign w:val="center"/>
          </w:tcPr>
          <w:p w14:paraId="4C4F70F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 reconciled transaction during the quarter</w:t>
            </w:r>
          </w:p>
        </w:tc>
      </w:tr>
      <w:tr w:rsidR="00A962F0" w:rsidRPr="00A2700C" w14:paraId="5B80D0AD" w14:textId="77777777" w:rsidTr="00B06D26">
        <w:trPr>
          <w:trHeight w:val="839"/>
        </w:trPr>
        <w:tc>
          <w:tcPr>
            <w:tcW w:w="414" w:type="pct"/>
            <w:vMerge/>
            <w:tcBorders>
              <w:left w:val="single" w:sz="4" w:space="0" w:color="auto"/>
              <w:right w:val="single" w:sz="4" w:space="0" w:color="auto"/>
            </w:tcBorders>
            <w:vAlign w:val="center"/>
          </w:tcPr>
          <w:p w14:paraId="310C7AA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827" w:type="pct"/>
            <w:tcBorders>
              <w:top w:val="single" w:sz="4" w:space="0" w:color="auto"/>
              <w:left w:val="single" w:sz="4" w:space="0" w:color="auto"/>
              <w:bottom w:val="single" w:sz="4" w:space="0" w:color="auto"/>
              <w:right w:val="single" w:sz="8" w:space="0" w:color="auto"/>
            </w:tcBorders>
            <w:vAlign w:val="center"/>
          </w:tcPr>
          <w:p w14:paraId="46C9AD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proper settlement of issuing and acquiring transactions dispute</w:t>
            </w:r>
          </w:p>
        </w:tc>
        <w:tc>
          <w:tcPr>
            <w:tcW w:w="675" w:type="pct"/>
            <w:tcBorders>
              <w:top w:val="single" w:sz="4" w:space="0" w:color="auto"/>
              <w:left w:val="nil"/>
              <w:bottom w:val="single" w:sz="4" w:space="0" w:color="auto"/>
              <w:right w:val="nil"/>
            </w:tcBorders>
            <w:shd w:val="clear" w:color="auto" w:fill="FFFFFF"/>
            <w:vAlign w:val="center"/>
          </w:tcPr>
          <w:p w14:paraId="4206BCF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178C5375"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7D6A6F6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65" w:type="pct"/>
            <w:tcBorders>
              <w:top w:val="single" w:sz="4" w:space="0" w:color="auto"/>
              <w:left w:val="single" w:sz="8" w:space="0" w:color="auto"/>
              <w:bottom w:val="single" w:sz="4" w:space="0" w:color="auto"/>
              <w:right w:val="single" w:sz="8" w:space="0" w:color="auto"/>
            </w:tcBorders>
            <w:shd w:val="clear" w:color="auto" w:fill="FFFFFF"/>
          </w:tcPr>
          <w:p w14:paraId="7741336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704" w:type="pct"/>
            <w:tcBorders>
              <w:top w:val="single" w:sz="4" w:space="0" w:color="auto"/>
              <w:left w:val="nil"/>
              <w:bottom w:val="single" w:sz="4" w:space="0" w:color="auto"/>
              <w:right w:val="single" w:sz="8" w:space="0" w:color="auto"/>
            </w:tcBorders>
            <w:shd w:val="clear" w:color="auto" w:fill="FFFFFF"/>
          </w:tcPr>
          <w:p w14:paraId="1B5D3CC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474" w:type="pct"/>
            <w:tcBorders>
              <w:top w:val="single" w:sz="4" w:space="0" w:color="auto"/>
              <w:left w:val="nil"/>
              <w:bottom w:val="single" w:sz="4" w:space="0" w:color="auto"/>
              <w:right w:val="single" w:sz="8" w:space="0" w:color="auto"/>
            </w:tcBorders>
            <w:shd w:val="clear" w:color="auto" w:fill="FFFFFF"/>
          </w:tcPr>
          <w:p w14:paraId="62F2443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1141" w:type="pct"/>
            <w:tcBorders>
              <w:top w:val="single" w:sz="4" w:space="0" w:color="auto"/>
              <w:left w:val="nil"/>
              <w:bottom w:val="single" w:sz="4" w:space="0" w:color="auto"/>
              <w:right w:val="single" w:sz="4" w:space="0" w:color="auto"/>
            </w:tcBorders>
            <w:shd w:val="clear" w:color="auto" w:fill="FFFFFF"/>
            <w:vAlign w:val="center"/>
          </w:tcPr>
          <w:p w14:paraId="0330A1B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7BB9B7BB"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1ECA8C9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A3B862F" w14:textId="77777777" w:rsidTr="00B06D26">
        <w:trPr>
          <w:trHeight w:val="72"/>
        </w:trPr>
        <w:tc>
          <w:tcPr>
            <w:tcW w:w="414" w:type="pct"/>
            <w:vMerge/>
            <w:tcBorders>
              <w:left w:val="single" w:sz="4" w:space="0" w:color="auto"/>
              <w:right w:val="single" w:sz="4" w:space="0" w:color="auto"/>
            </w:tcBorders>
            <w:vAlign w:val="center"/>
          </w:tcPr>
          <w:p w14:paraId="77D269C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827" w:type="pct"/>
            <w:tcBorders>
              <w:top w:val="single" w:sz="4" w:space="0" w:color="auto"/>
              <w:left w:val="single" w:sz="4" w:space="0" w:color="auto"/>
              <w:bottom w:val="single" w:sz="4" w:space="0" w:color="auto"/>
              <w:right w:val="single" w:sz="8" w:space="0" w:color="auto"/>
            </w:tcBorders>
            <w:vAlign w:val="center"/>
          </w:tcPr>
          <w:p w14:paraId="5E316EA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card schemes and other stakeholders</w:t>
            </w:r>
          </w:p>
        </w:tc>
        <w:tc>
          <w:tcPr>
            <w:tcW w:w="675" w:type="pct"/>
            <w:tcBorders>
              <w:top w:val="single" w:sz="4" w:space="0" w:color="auto"/>
              <w:left w:val="nil"/>
              <w:bottom w:val="single" w:sz="4" w:space="0" w:color="auto"/>
              <w:right w:val="nil"/>
            </w:tcBorders>
            <w:shd w:val="clear" w:color="auto" w:fill="FFFFFF"/>
            <w:vAlign w:val="center"/>
          </w:tcPr>
          <w:p w14:paraId="296E074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765" w:type="pct"/>
            <w:tcBorders>
              <w:top w:val="single" w:sz="4" w:space="0" w:color="auto"/>
              <w:left w:val="single" w:sz="8" w:space="0" w:color="auto"/>
              <w:bottom w:val="single" w:sz="4" w:space="0" w:color="auto"/>
              <w:right w:val="single" w:sz="8" w:space="0" w:color="auto"/>
            </w:tcBorders>
            <w:shd w:val="clear" w:color="auto" w:fill="FFFFFF"/>
            <w:vAlign w:val="center"/>
          </w:tcPr>
          <w:p w14:paraId="7D19309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704" w:type="pct"/>
            <w:tcBorders>
              <w:top w:val="single" w:sz="4" w:space="0" w:color="auto"/>
              <w:left w:val="nil"/>
              <w:bottom w:val="single" w:sz="4" w:space="0" w:color="auto"/>
              <w:right w:val="single" w:sz="8" w:space="0" w:color="auto"/>
            </w:tcBorders>
            <w:shd w:val="clear" w:color="auto" w:fill="FFFFFF"/>
            <w:vAlign w:val="center"/>
          </w:tcPr>
          <w:p w14:paraId="4A6AD55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474" w:type="pct"/>
            <w:tcBorders>
              <w:top w:val="single" w:sz="4" w:space="0" w:color="auto"/>
              <w:left w:val="nil"/>
              <w:bottom w:val="single" w:sz="4" w:space="0" w:color="auto"/>
              <w:right w:val="single" w:sz="8" w:space="0" w:color="auto"/>
            </w:tcBorders>
            <w:shd w:val="clear" w:color="auto" w:fill="FFFFFF"/>
            <w:vAlign w:val="center"/>
          </w:tcPr>
          <w:p w14:paraId="7F886B5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1141" w:type="pct"/>
            <w:tcBorders>
              <w:top w:val="single" w:sz="4" w:space="0" w:color="auto"/>
              <w:left w:val="nil"/>
              <w:bottom w:val="single" w:sz="4" w:space="0" w:color="auto"/>
              <w:right w:val="single" w:sz="4" w:space="0" w:color="auto"/>
            </w:tcBorders>
            <w:shd w:val="clear" w:color="auto" w:fill="FFFFFF"/>
            <w:vAlign w:val="center"/>
          </w:tcPr>
          <w:p w14:paraId="2F8B9E1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615F1A58" w14:textId="77777777" w:rsidTr="00B06D26">
        <w:trPr>
          <w:trHeight w:val="72"/>
        </w:trPr>
        <w:tc>
          <w:tcPr>
            <w:tcW w:w="414" w:type="pct"/>
            <w:vMerge/>
            <w:tcBorders>
              <w:left w:val="single" w:sz="4" w:space="0" w:color="auto"/>
              <w:right w:val="single" w:sz="4" w:space="0" w:color="auto"/>
            </w:tcBorders>
            <w:vAlign w:val="center"/>
          </w:tcPr>
          <w:p w14:paraId="78977FA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827" w:type="pct"/>
            <w:tcBorders>
              <w:top w:val="single" w:sz="4" w:space="0" w:color="auto"/>
              <w:left w:val="single" w:sz="4" w:space="0" w:color="auto"/>
              <w:bottom w:val="single" w:sz="4" w:space="0" w:color="auto"/>
              <w:right w:val="single" w:sz="8" w:space="0" w:color="auto"/>
            </w:tcBorders>
          </w:tcPr>
          <w:p w14:paraId="67092DE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Weakly. Time</w:t>
            </w:r>
          </w:p>
        </w:tc>
        <w:tc>
          <w:tcPr>
            <w:tcW w:w="675" w:type="pct"/>
            <w:tcBorders>
              <w:top w:val="single" w:sz="4" w:space="0" w:color="auto"/>
              <w:left w:val="nil"/>
              <w:bottom w:val="single" w:sz="4" w:space="0" w:color="auto"/>
              <w:right w:val="nil"/>
            </w:tcBorders>
            <w:shd w:val="clear" w:color="auto" w:fill="FFFFFF"/>
          </w:tcPr>
          <w:p w14:paraId="66335AC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65" w:type="pct"/>
            <w:tcBorders>
              <w:top w:val="single" w:sz="4" w:space="0" w:color="auto"/>
              <w:left w:val="single" w:sz="8" w:space="0" w:color="auto"/>
              <w:bottom w:val="single" w:sz="4" w:space="0" w:color="auto"/>
              <w:right w:val="single" w:sz="8" w:space="0" w:color="auto"/>
            </w:tcBorders>
            <w:shd w:val="clear" w:color="auto" w:fill="FFFFFF"/>
          </w:tcPr>
          <w:p w14:paraId="5B2E45E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4" w:type="pct"/>
            <w:tcBorders>
              <w:top w:val="single" w:sz="4" w:space="0" w:color="auto"/>
              <w:left w:val="nil"/>
              <w:bottom w:val="single" w:sz="4" w:space="0" w:color="auto"/>
              <w:right w:val="single" w:sz="8" w:space="0" w:color="auto"/>
            </w:tcBorders>
            <w:shd w:val="clear" w:color="auto" w:fill="FFFFFF"/>
          </w:tcPr>
          <w:p w14:paraId="193D99C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474" w:type="pct"/>
            <w:tcBorders>
              <w:top w:val="single" w:sz="4" w:space="0" w:color="auto"/>
              <w:left w:val="nil"/>
              <w:bottom w:val="single" w:sz="4" w:space="0" w:color="auto"/>
              <w:right w:val="single" w:sz="8" w:space="0" w:color="auto"/>
            </w:tcBorders>
            <w:shd w:val="clear" w:color="auto" w:fill="FFFFFF"/>
          </w:tcPr>
          <w:p w14:paraId="6B41F4E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141" w:type="pct"/>
            <w:tcBorders>
              <w:top w:val="single" w:sz="4" w:space="0" w:color="auto"/>
              <w:left w:val="nil"/>
              <w:bottom w:val="single" w:sz="4" w:space="0" w:color="auto"/>
              <w:right w:val="single" w:sz="4" w:space="0" w:color="auto"/>
            </w:tcBorders>
            <w:shd w:val="clear" w:color="auto" w:fill="FFFFFF"/>
          </w:tcPr>
          <w:p w14:paraId="5C5C70C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bl>
    <w:p w14:paraId="18828793" w14:textId="77777777" w:rsidR="00A962F0" w:rsidRPr="00A2700C" w:rsidRDefault="00A962F0" w:rsidP="00B06D26">
      <w:pPr>
        <w:rPr>
          <w:rFonts w:ascii="Verdana" w:hAnsi="Verdana" w:cs="Segoe UI Historic"/>
        </w:rPr>
      </w:pPr>
      <w:bookmarkStart w:id="515" w:name="_Toc113023589"/>
      <w:bookmarkStart w:id="516" w:name="_Toc116742497"/>
      <w:bookmarkStart w:id="517" w:name="_Toc130525270"/>
    </w:p>
    <w:p w14:paraId="6297D191" w14:textId="4509C34A" w:rsidR="00A962F0" w:rsidRDefault="00A962F0" w:rsidP="00B06D26">
      <w:pPr>
        <w:rPr>
          <w:rFonts w:ascii="Verdana" w:hAnsi="Verdana" w:cs="Segoe UI Historic"/>
        </w:rPr>
      </w:pPr>
    </w:p>
    <w:p w14:paraId="2295CDDE" w14:textId="7B614E52" w:rsidR="00D83EA3" w:rsidRDefault="00D83EA3" w:rsidP="00B06D26">
      <w:pPr>
        <w:rPr>
          <w:rFonts w:ascii="Verdana" w:hAnsi="Verdana" w:cs="Segoe UI Historic"/>
        </w:rPr>
      </w:pPr>
    </w:p>
    <w:p w14:paraId="5F069DE4" w14:textId="6169E19C" w:rsidR="00D83EA3" w:rsidRDefault="00D83EA3" w:rsidP="00B06D26">
      <w:pPr>
        <w:rPr>
          <w:rFonts w:ascii="Verdana" w:hAnsi="Verdana" w:cs="Segoe UI Historic"/>
        </w:rPr>
      </w:pPr>
    </w:p>
    <w:p w14:paraId="3600FE1B" w14:textId="170C444E" w:rsidR="00D83EA3" w:rsidRDefault="00D83EA3" w:rsidP="00B06D26">
      <w:pPr>
        <w:rPr>
          <w:rFonts w:ascii="Verdana" w:hAnsi="Verdana" w:cs="Segoe UI Historic"/>
        </w:rPr>
      </w:pPr>
    </w:p>
    <w:p w14:paraId="4CA53290" w14:textId="1FE1FB1B" w:rsidR="00D83EA3" w:rsidRDefault="00D83EA3" w:rsidP="00B06D26">
      <w:pPr>
        <w:rPr>
          <w:rFonts w:ascii="Verdana" w:hAnsi="Verdana" w:cs="Segoe UI Historic"/>
        </w:rPr>
      </w:pPr>
    </w:p>
    <w:p w14:paraId="3B6AF5ED" w14:textId="77777777" w:rsidR="00D83EA3" w:rsidRPr="00A2700C" w:rsidRDefault="00D83EA3" w:rsidP="00B06D26">
      <w:pPr>
        <w:rPr>
          <w:rFonts w:ascii="Verdana" w:hAnsi="Verdana" w:cs="Segoe UI Historic"/>
        </w:rPr>
      </w:pPr>
    </w:p>
    <w:p w14:paraId="754F863B" w14:textId="77777777" w:rsidR="00A962F0" w:rsidRPr="00A2700C" w:rsidRDefault="00A962F0" w:rsidP="00B06D26">
      <w:pPr>
        <w:rPr>
          <w:rFonts w:ascii="Verdana" w:hAnsi="Verdana" w:cs="Segoe UI Historic"/>
        </w:rPr>
      </w:pPr>
    </w:p>
    <w:p w14:paraId="06DD8E7B" w14:textId="4959F977" w:rsidR="00A962F0" w:rsidRPr="00A2700C" w:rsidRDefault="00A962F0" w:rsidP="00B06D26">
      <w:pPr>
        <w:pStyle w:val="Heading3"/>
        <w:spacing w:line="240" w:lineRule="auto"/>
        <w:rPr>
          <w:rFonts w:ascii="Verdana" w:hAnsi="Verdana" w:cs="Segoe UI Historic"/>
          <w:color w:val="000000" w:themeColor="text1"/>
          <w:sz w:val="22"/>
          <w:szCs w:val="22"/>
        </w:rPr>
      </w:pPr>
      <w:bookmarkStart w:id="518" w:name="_Toc209460978"/>
      <w:r w:rsidRPr="00A2700C">
        <w:rPr>
          <w:rFonts w:ascii="Verdana" w:hAnsi="Verdana" w:cs="Segoe UI Historic"/>
          <w:color w:val="000000" w:themeColor="text1"/>
          <w:sz w:val="22"/>
          <w:szCs w:val="22"/>
        </w:rPr>
        <w:t xml:space="preserve">2.3. </w:t>
      </w:r>
      <w:r w:rsidRPr="00D83EA3">
        <w:rPr>
          <w:rFonts w:ascii="Verdana" w:hAnsi="Verdana" w:cs="Segoe UI Historic"/>
          <w:color w:val="000000" w:themeColor="text1"/>
          <w:sz w:val="22"/>
          <w:szCs w:val="22"/>
          <w:highlight w:val="yellow"/>
        </w:rPr>
        <w:t>Digital Banking Reconciliation and Dispute Management -</w:t>
      </w:r>
      <w:r w:rsidRPr="00D83EA3">
        <w:rPr>
          <w:rFonts w:ascii="Verdana" w:hAnsi="Verdana" w:cs="Segoe UI Historic"/>
          <w:sz w:val="22"/>
          <w:szCs w:val="22"/>
          <w:highlight w:val="yellow"/>
        </w:rPr>
        <w:t xml:space="preserve"> </w:t>
      </w:r>
      <w:r w:rsidRPr="00D83EA3">
        <w:rPr>
          <w:rFonts w:ascii="Verdana" w:hAnsi="Verdana" w:cs="Segoe UI Historic"/>
          <w:color w:val="000000" w:themeColor="text1"/>
          <w:sz w:val="22"/>
          <w:szCs w:val="22"/>
          <w:highlight w:val="yellow"/>
        </w:rPr>
        <w:t>Manager Online Banking Reconciliation Goal and target</w:t>
      </w:r>
      <w:bookmarkEnd w:id="518"/>
      <w:r w:rsidR="00D83EA3">
        <w:rPr>
          <w:rFonts w:ascii="Verdana" w:hAnsi="Verdana" w:cs="Segoe UI Historic"/>
          <w:color w:val="000000" w:themeColor="text1"/>
          <w:sz w:val="22"/>
          <w:szCs w:val="22"/>
        </w:rPr>
        <w:t xml:space="preserve"> </w:t>
      </w:r>
      <w:r w:rsidR="00D83EA3" w:rsidRPr="00D83EA3">
        <w:rPr>
          <w:rFonts w:ascii="Verdana" w:hAnsi="Verdana" w:cs="Segoe UI Historic"/>
          <w:color w:val="000000" w:themeColor="text1"/>
          <w:sz w:val="22"/>
          <w:szCs w:val="22"/>
          <w:highlight w:val="yellow"/>
        </w:rPr>
        <w:t>DB0098</w:t>
      </w:r>
    </w:p>
    <w:p w14:paraId="7CAFC0B3" w14:textId="77777777" w:rsidR="00A962F0" w:rsidRPr="00A2700C" w:rsidRDefault="00A962F0" w:rsidP="00B06D26">
      <w:pPr>
        <w:rPr>
          <w:rFonts w:ascii="Verdana" w:hAnsi="Verdana" w:cs="Segoe UI Historic"/>
        </w:rPr>
      </w:pPr>
    </w:p>
    <w:tbl>
      <w:tblPr>
        <w:tblW w:w="15060" w:type="dxa"/>
        <w:tblInd w:w="-905" w:type="dxa"/>
        <w:tblLayout w:type="fixed"/>
        <w:tblLook w:val="04A0" w:firstRow="1" w:lastRow="0" w:firstColumn="1" w:lastColumn="0" w:noHBand="0" w:noVBand="1"/>
      </w:tblPr>
      <w:tblGrid>
        <w:gridCol w:w="1980"/>
        <w:gridCol w:w="3875"/>
        <w:gridCol w:w="1566"/>
        <w:gridCol w:w="3620"/>
        <w:gridCol w:w="1171"/>
        <w:gridCol w:w="1424"/>
        <w:gridCol w:w="1424"/>
      </w:tblGrid>
      <w:tr w:rsidR="00A962F0" w:rsidRPr="00A2700C" w14:paraId="3AF5C612" w14:textId="77777777" w:rsidTr="00B06D26">
        <w:trPr>
          <w:trHeight w:val="122"/>
        </w:trPr>
        <w:tc>
          <w:tcPr>
            <w:tcW w:w="19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D807FD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8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5B4919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5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B42939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424EF1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7F5C43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A74360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4AC85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2EC026A3" w14:textId="77777777" w:rsidTr="00B06D26">
        <w:trPr>
          <w:trHeight w:val="650"/>
        </w:trPr>
        <w:tc>
          <w:tcPr>
            <w:tcW w:w="1980" w:type="dxa"/>
            <w:vMerge w:val="restart"/>
            <w:tcBorders>
              <w:top w:val="single" w:sz="4" w:space="0" w:color="auto"/>
              <w:left w:val="single" w:sz="4" w:space="0" w:color="auto"/>
              <w:right w:val="single" w:sz="4" w:space="0" w:color="auto"/>
            </w:tcBorders>
            <w:textDirection w:val="btLr"/>
            <w:vAlign w:val="center"/>
          </w:tcPr>
          <w:p w14:paraId="01BC670D"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 Online Banking Reconciliation </w:t>
            </w:r>
          </w:p>
        </w:tc>
        <w:tc>
          <w:tcPr>
            <w:tcW w:w="3875" w:type="dxa"/>
            <w:tcBorders>
              <w:top w:val="single" w:sz="4" w:space="0" w:color="auto"/>
              <w:left w:val="nil"/>
              <w:bottom w:val="single" w:sz="8" w:space="0" w:color="auto"/>
              <w:right w:val="single" w:sz="4" w:space="0" w:color="auto"/>
            </w:tcBorders>
            <w:vAlign w:val="bottom"/>
          </w:tcPr>
          <w:p w14:paraId="33CA0E4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1566" w:type="dxa"/>
            <w:tcBorders>
              <w:top w:val="nil"/>
              <w:left w:val="single" w:sz="4" w:space="0" w:color="auto"/>
              <w:bottom w:val="single" w:sz="8" w:space="0" w:color="auto"/>
              <w:right w:val="single" w:sz="4" w:space="0" w:color="auto"/>
            </w:tcBorders>
            <w:vAlign w:val="bottom"/>
          </w:tcPr>
          <w:p w14:paraId="6992883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620" w:type="dxa"/>
            <w:tcBorders>
              <w:top w:val="nil"/>
              <w:left w:val="single" w:sz="4" w:space="0" w:color="auto"/>
              <w:bottom w:val="single" w:sz="8" w:space="0" w:color="auto"/>
              <w:right w:val="single" w:sz="8" w:space="0" w:color="auto"/>
            </w:tcBorders>
            <w:vAlign w:val="center"/>
          </w:tcPr>
          <w:p w14:paraId="3581AA2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70% of </w:t>
            </w:r>
            <w:r w:rsidRPr="00A2700C">
              <w:rPr>
                <w:rFonts w:ascii="Verdana" w:eastAsiaTheme="majorEastAsia" w:hAnsi="Verdana" w:cs="Segoe UI Historic"/>
                <w:color w:val="000000" w:themeColor="text1"/>
              </w:rPr>
              <w:t>Director</w:t>
            </w:r>
            <w:r w:rsidRPr="00A2700C">
              <w:rPr>
                <w:rFonts w:ascii="Verdana" w:eastAsia="Times New Roman" w:hAnsi="Verdana" w:cs="Segoe UI Historic"/>
                <w:color w:val="000000" w:themeColor="text1"/>
              </w:rPr>
              <w:t xml:space="preserve"> target</w:t>
            </w:r>
          </w:p>
        </w:tc>
        <w:tc>
          <w:tcPr>
            <w:tcW w:w="1171" w:type="dxa"/>
            <w:tcBorders>
              <w:top w:val="nil"/>
              <w:left w:val="single" w:sz="4" w:space="0" w:color="auto"/>
              <w:bottom w:val="single" w:sz="8" w:space="0" w:color="auto"/>
              <w:right w:val="nil"/>
            </w:tcBorders>
            <w:vAlign w:val="bottom"/>
          </w:tcPr>
          <w:p w14:paraId="4A6AA9F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424" w:type="dxa"/>
            <w:tcBorders>
              <w:top w:val="single" w:sz="4" w:space="0" w:color="auto"/>
              <w:left w:val="single" w:sz="4" w:space="0" w:color="auto"/>
              <w:bottom w:val="single" w:sz="4" w:space="0" w:color="auto"/>
              <w:right w:val="single" w:sz="4" w:space="0" w:color="auto"/>
            </w:tcBorders>
            <w:vAlign w:val="bottom"/>
          </w:tcPr>
          <w:p w14:paraId="79080B60"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44A952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5BC3C2C6" w14:textId="77777777" w:rsidTr="00B06D26">
        <w:trPr>
          <w:trHeight w:val="76"/>
        </w:trPr>
        <w:tc>
          <w:tcPr>
            <w:tcW w:w="1980" w:type="dxa"/>
            <w:vMerge/>
            <w:tcBorders>
              <w:left w:val="single" w:sz="4" w:space="0" w:color="auto"/>
              <w:right w:val="single" w:sz="4" w:space="0" w:color="auto"/>
            </w:tcBorders>
            <w:vAlign w:val="center"/>
          </w:tcPr>
          <w:p w14:paraId="1C96F79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nil"/>
              <w:bottom w:val="single" w:sz="8" w:space="0" w:color="auto"/>
              <w:right w:val="single" w:sz="4" w:space="0" w:color="auto"/>
            </w:tcBorders>
            <w:vAlign w:val="bottom"/>
          </w:tcPr>
          <w:p w14:paraId="66A5DE9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single" w:sz="4" w:space="0" w:color="auto"/>
              <w:bottom w:val="single" w:sz="8" w:space="0" w:color="auto"/>
              <w:right w:val="single" w:sz="4" w:space="0" w:color="auto"/>
            </w:tcBorders>
            <w:vAlign w:val="center"/>
          </w:tcPr>
          <w:p w14:paraId="0458DBD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3620" w:type="dxa"/>
            <w:tcBorders>
              <w:top w:val="nil"/>
              <w:left w:val="single" w:sz="4" w:space="0" w:color="auto"/>
              <w:bottom w:val="single" w:sz="8" w:space="0" w:color="auto"/>
              <w:right w:val="single" w:sz="8" w:space="0" w:color="auto"/>
            </w:tcBorders>
            <w:vAlign w:val="center"/>
          </w:tcPr>
          <w:p w14:paraId="5FF6752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1171" w:type="dxa"/>
            <w:tcBorders>
              <w:top w:val="nil"/>
              <w:left w:val="single" w:sz="4" w:space="0" w:color="auto"/>
              <w:bottom w:val="single" w:sz="8" w:space="0" w:color="auto"/>
              <w:right w:val="nil"/>
            </w:tcBorders>
            <w:vAlign w:val="bottom"/>
          </w:tcPr>
          <w:p w14:paraId="0CFA811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bottom"/>
          </w:tcPr>
          <w:p w14:paraId="013804BD"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5D1A79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be Exceed</w:t>
            </w:r>
          </w:p>
        </w:tc>
      </w:tr>
      <w:tr w:rsidR="00A962F0" w:rsidRPr="00A2700C" w14:paraId="2875D0BC" w14:textId="77777777" w:rsidTr="00B06D26">
        <w:trPr>
          <w:trHeight w:val="495"/>
        </w:trPr>
        <w:tc>
          <w:tcPr>
            <w:tcW w:w="1980" w:type="dxa"/>
            <w:vMerge/>
            <w:tcBorders>
              <w:left w:val="single" w:sz="4" w:space="0" w:color="auto"/>
              <w:right w:val="single" w:sz="4" w:space="0" w:color="auto"/>
            </w:tcBorders>
            <w:vAlign w:val="center"/>
            <w:hideMark/>
          </w:tcPr>
          <w:p w14:paraId="0014172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1DC8D1E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timely reconciliation &amp; settlement of  transactions</w:t>
            </w:r>
          </w:p>
        </w:tc>
        <w:tc>
          <w:tcPr>
            <w:tcW w:w="1566" w:type="dxa"/>
            <w:tcBorders>
              <w:top w:val="single" w:sz="4" w:space="0" w:color="auto"/>
              <w:left w:val="single" w:sz="4" w:space="0" w:color="auto"/>
              <w:bottom w:val="single" w:sz="4" w:space="0" w:color="auto"/>
              <w:right w:val="single" w:sz="4" w:space="0" w:color="auto"/>
            </w:tcBorders>
          </w:tcPr>
          <w:p w14:paraId="3C28DD7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06C3EF5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1171" w:type="dxa"/>
            <w:tcBorders>
              <w:top w:val="single" w:sz="4" w:space="0" w:color="auto"/>
              <w:left w:val="single" w:sz="4" w:space="0" w:color="auto"/>
              <w:bottom w:val="single" w:sz="4" w:space="0" w:color="auto"/>
              <w:right w:val="single" w:sz="4" w:space="0" w:color="auto"/>
            </w:tcBorders>
          </w:tcPr>
          <w:p w14:paraId="25C2051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424" w:type="dxa"/>
            <w:tcBorders>
              <w:top w:val="single" w:sz="4" w:space="0" w:color="auto"/>
              <w:left w:val="single" w:sz="4" w:space="0" w:color="auto"/>
              <w:bottom w:val="single" w:sz="4" w:space="0" w:color="auto"/>
              <w:right w:val="single" w:sz="4" w:space="0" w:color="auto"/>
            </w:tcBorders>
          </w:tcPr>
          <w:p w14:paraId="1F4B3D4C"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247B47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6C486653" w14:textId="77777777" w:rsidTr="00B06D26">
        <w:trPr>
          <w:trHeight w:val="541"/>
        </w:trPr>
        <w:tc>
          <w:tcPr>
            <w:tcW w:w="1980" w:type="dxa"/>
            <w:vMerge/>
            <w:tcBorders>
              <w:left w:val="single" w:sz="4" w:space="0" w:color="auto"/>
              <w:right w:val="single" w:sz="4" w:space="0" w:color="auto"/>
            </w:tcBorders>
            <w:vAlign w:val="center"/>
          </w:tcPr>
          <w:p w14:paraId="4AD5793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vAlign w:val="center"/>
          </w:tcPr>
          <w:p w14:paraId="7A98004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proper settlement Online transactions dispute</w:t>
            </w:r>
          </w:p>
        </w:tc>
        <w:tc>
          <w:tcPr>
            <w:tcW w:w="1566" w:type="dxa"/>
            <w:tcBorders>
              <w:top w:val="single" w:sz="4" w:space="0" w:color="auto"/>
              <w:left w:val="single" w:sz="4" w:space="0" w:color="auto"/>
              <w:bottom w:val="single" w:sz="4" w:space="0" w:color="auto"/>
              <w:right w:val="single" w:sz="4" w:space="0" w:color="auto"/>
            </w:tcBorders>
          </w:tcPr>
          <w:p w14:paraId="34509B8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136C941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71" w:type="dxa"/>
            <w:tcBorders>
              <w:top w:val="single" w:sz="4" w:space="0" w:color="auto"/>
              <w:left w:val="single" w:sz="4" w:space="0" w:color="auto"/>
              <w:bottom w:val="single" w:sz="4" w:space="0" w:color="auto"/>
              <w:right w:val="single" w:sz="4" w:space="0" w:color="auto"/>
            </w:tcBorders>
          </w:tcPr>
          <w:p w14:paraId="477A19B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tcPr>
          <w:p w14:paraId="32392F6A"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56DCB63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7928582D" w14:textId="77777777" w:rsidTr="00B06D26">
        <w:trPr>
          <w:trHeight w:val="541"/>
        </w:trPr>
        <w:tc>
          <w:tcPr>
            <w:tcW w:w="1980" w:type="dxa"/>
            <w:vMerge/>
            <w:tcBorders>
              <w:left w:val="single" w:sz="4" w:space="0" w:color="auto"/>
              <w:right w:val="single" w:sz="4" w:space="0" w:color="auto"/>
            </w:tcBorders>
            <w:vAlign w:val="center"/>
          </w:tcPr>
          <w:p w14:paraId="308A7D6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4BF8DC9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Manage and ensure proper communication with stakeholders</w:t>
            </w:r>
          </w:p>
        </w:tc>
        <w:tc>
          <w:tcPr>
            <w:tcW w:w="1566" w:type="dxa"/>
            <w:tcBorders>
              <w:top w:val="single" w:sz="4" w:space="0" w:color="auto"/>
              <w:left w:val="single" w:sz="4" w:space="0" w:color="auto"/>
              <w:bottom w:val="single" w:sz="4" w:space="0" w:color="auto"/>
              <w:right w:val="single" w:sz="4" w:space="0" w:color="auto"/>
            </w:tcBorders>
          </w:tcPr>
          <w:p w14:paraId="2532507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16468C8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71" w:type="dxa"/>
            <w:tcBorders>
              <w:top w:val="single" w:sz="4" w:space="0" w:color="auto"/>
              <w:left w:val="single" w:sz="4" w:space="0" w:color="auto"/>
              <w:bottom w:val="single" w:sz="4" w:space="0" w:color="auto"/>
              <w:right w:val="single" w:sz="4" w:space="0" w:color="auto"/>
            </w:tcBorders>
          </w:tcPr>
          <w:p w14:paraId="2B89C49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tcPr>
          <w:p w14:paraId="5F480C34"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6A0912E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1B207E40" w14:textId="77777777" w:rsidTr="00B06D26">
        <w:trPr>
          <w:trHeight w:val="541"/>
        </w:trPr>
        <w:tc>
          <w:tcPr>
            <w:tcW w:w="1980" w:type="dxa"/>
            <w:tcBorders>
              <w:left w:val="single" w:sz="4" w:space="0" w:color="auto"/>
              <w:right w:val="single" w:sz="4" w:space="0" w:color="auto"/>
            </w:tcBorders>
            <w:vAlign w:val="center"/>
          </w:tcPr>
          <w:p w14:paraId="1BCBB22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707D788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1566" w:type="dxa"/>
            <w:tcBorders>
              <w:top w:val="single" w:sz="4" w:space="0" w:color="auto"/>
              <w:left w:val="single" w:sz="4" w:space="0" w:color="auto"/>
              <w:bottom w:val="single" w:sz="4" w:space="0" w:color="auto"/>
              <w:right w:val="single" w:sz="4" w:space="0" w:color="auto"/>
            </w:tcBorders>
          </w:tcPr>
          <w:p w14:paraId="1885930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5766788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Weakly on the due date</w:t>
            </w:r>
          </w:p>
        </w:tc>
        <w:tc>
          <w:tcPr>
            <w:tcW w:w="1171" w:type="dxa"/>
            <w:tcBorders>
              <w:top w:val="single" w:sz="4" w:space="0" w:color="auto"/>
              <w:left w:val="single" w:sz="4" w:space="0" w:color="auto"/>
              <w:bottom w:val="single" w:sz="4" w:space="0" w:color="auto"/>
              <w:right w:val="single" w:sz="4" w:space="0" w:color="auto"/>
            </w:tcBorders>
          </w:tcPr>
          <w:p w14:paraId="112B2FC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1424" w:type="dxa"/>
            <w:tcBorders>
              <w:top w:val="single" w:sz="4" w:space="0" w:color="auto"/>
              <w:left w:val="single" w:sz="4" w:space="0" w:color="auto"/>
              <w:bottom w:val="single" w:sz="4" w:space="0" w:color="auto"/>
              <w:right w:val="single" w:sz="4" w:space="0" w:color="auto"/>
            </w:tcBorders>
          </w:tcPr>
          <w:p w14:paraId="40D4E9D7"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431BC34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be Exceed</w:t>
            </w:r>
          </w:p>
        </w:tc>
      </w:tr>
      <w:tr w:rsidR="00A962F0" w:rsidRPr="00A2700C" w14:paraId="76465F5C" w14:textId="77777777" w:rsidTr="00B06D26">
        <w:trPr>
          <w:trHeight w:val="513"/>
        </w:trPr>
        <w:tc>
          <w:tcPr>
            <w:tcW w:w="11041" w:type="dxa"/>
            <w:gridSpan w:val="4"/>
            <w:tcBorders>
              <w:top w:val="single" w:sz="4" w:space="0" w:color="auto"/>
              <w:left w:val="single" w:sz="4" w:space="0" w:color="auto"/>
              <w:bottom w:val="single" w:sz="4" w:space="0" w:color="auto"/>
              <w:right w:val="single" w:sz="4" w:space="0" w:color="auto"/>
            </w:tcBorders>
            <w:vAlign w:val="center"/>
            <w:hideMark/>
          </w:tcPr>
          <w:p w14:paraId="48981AD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E4A8FC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D7AD82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4CC32A9B"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04C55193" w14:textId="77777777" w:rsidR="00A962F0" w:rsidRPr="00A2700C" w:rsidRDefault="00A962F0" w:rsidP="00B06D26">
      <w:pPr>
        <w:rPr>
          <w:rFonts w:ascii="Verdana" w:hAnsi="Verdana" w:cs="Segoe UI Historic"/>
        </w:rPr>
      </w:pPr>
    </w:p>
    <w:p w14:paraId="20D71F57" w14:textId="77777777" w:rsidR="00A962F0" w:rsidRPr="00A2700C" w:rsidRDefault="00A962F0" w:rsidP="00B06D26">
      <w:pPr>
        <w:rPr>
          <w:rFonts w:ascii="Verdana" w:hAnsi="Verdana" w:cs="Segoe UI Historic"/>
          <w:color w:val="000000" w:themeColor="text1"/>
        </w:rPr>
      </w:pPr>
    </w:p>
    <w:p w14:paraId="77DA0326" w14:textId="77777777" w:rsidR="00A962F0" w:rsidRPr="00A2700C" w:rsidRDefault="00A962F0" w:rsidP="00B06D26">
      <w:pPr>
        <w:rPr>
          <w:rFonts w:ascii="Verdana" w:hAnsi="Verdana" w:cs="Segoe UI Historic"/>
          <w:color w:val="000000" w:themeColor="text1"/>
        </w:rPr>
      </w:pPr>
    </w:p>
    <w:p w14:paraId="01B7D201" w14:textId="77777777" w:rsidR="00A962F0" w:rsidRPr="00A2700C" w:rsidRDefault="00A962F0" w:rsidP="00B06D26">
      <w:pPr>
        <w:rPr>
          <w:rFonts w:ascii="Verdana" w:hAnsi="Verdana" w:cs="Segoe UI Historic"/>
          <w:color w:val="000000" w:themeColor="text1"/>
        </w:rPr>
      </w:pPr>
    </w:p>
    <w:p w14:paraId="040013F5" w14:textId="77777777" w:rsidR="00A962F0" w:rsidRPr="00A2700C" w:rsidRDefault="00A962F0" w:rsidP="00B06D26">
      <w:pPr>
        <w:rPr>
          <w:rFonts w:ascii="Verdana" w:hAnsi="Verdana" w:cs="Segoe UI Historic"/>
          <w:color w:val="000000" w:themeColor="text1"/>
        </w:rPr>
      </w:pPr>
    </w:p>
    <w:p w14:paraId="120A5C33" w14:textId="77777777" w:rsidR="00A962F0" w:rsidRPr="00A2700C" w:rsidRDefault="00A962F0" w:rsidP="00B06D26">
      <w:pPr>
        <w:rPr>
          <w:rFonts w:ascii="Verdana" w:hAnsi="Verdana" w:cs="Segoe UI Historic"/>
          <w:color w:val="000000" w:themeColor="text1"/>
        </w:rPr>
      </w:pPr>
    </w:p>
    <w:p w14:paraId="327FD1DB" w14:textId="77777777" w:rsidR="00A962F0" w:rsidRPr="00A2700C" w:rsidRDefault="00A962F0" w:rsidP="00B06D26">
      <w:pPr>
        <w:rPr>
          <w:rFonts w:ascii="Verdana" w:hAnsi="Verdana" w:cs="Segoe UI Historic"/>
          <w:color w:val="000000" w:themeColor="text1"/>
        </w:rPr>
      </w:pPr>
    </w:p>
    <w:p w14:paraId="6CA29822" w14:textId="77777777" w:rsidR="00A962F0" w:rsidRPr="00A2700C" w:rsidRDefault="00A962F0" w:rsidP="00B06D26">
      <w:pPr>
        <w:rPr>
          <w:rFonts w:ascii="Verdana" w:hAnsi="Verdana" w:cs="Segoe UI Historic"/>
        </w:rPr>
      </w:pPr>
      <w:r w:rsidRPr="00A2700C">
        <w:rPr>
          <w:rFonts w:ascii="Verdana" w:eastAsiaTheme="majorEastAsia" w:hAnsi="Verdana" w:cs="Segoe UI Historic"/>
          <w:color w:val="000000" w:themeColor="text1"/>
        </w:rPr>
        <w:t>2</w:t>
      </w:r>
      <w:r w:rsidRPr="00A2700C">
        <w:rPr>
          <w:rFonts w:ascii="Verdana" w:hAnsi="Verdana" w:cs="Segoe UI Historic"/>
          <w:color w:val="000000" w:themeColor="text1"/>
        </w:rPr>
        <w:t>.</w:t>
      </w:r>
      <w:r w:rsidRPr="00A2700C">
        <w:rPr>
          <w:rFonts w:ascii="Verdana" w:eastAsiaTheme="majorEastAsia" w:hAnsi="Verdana" w:cs="Segoe UI Historic"/>
          <w:color w:val="000000" w:themeColor="text1"/>
        </w:rPr>
        <w:t>3. Digital Banking Reconciliation and Dispute Management - Manager Online Banking Reconciliation Goal and target appraisal parameter</w:t>
      </w:r>
    </w:p>
    <w:tbl>
      <w:tblPr>
        <w:tblW w:w="5808" w:type="pct"/>
        <w:tblInd w:w="-725" w:type="dxa"/>
        <w:tblLook w:val="04A0" w:firstRow="1" w:lastRow="0" w:firstColumn="1" w:lastColumn="0" w:noHBand="0" w:noVBand="1"/>
      </w:tblPr>
      <w:tblGrid>
        <w:gridCol w:w="1736"/>
        <w:gridCol w:w="2614"/>
        <w:gridCol w:w="2121"/>
        <w:gridCol w:w="2413"/>
        <w:gridCol w:w="2215"/>
        <w:gridCol w:w="1928"/>
        <w:gridCol w:w="3175"/>
      </w:tblGrid>
      <w:tr w:rsidR="00A962F0" w:rsidRPr="00A2700C" w14:paraId="5C251074" w14:textId="77777777" w:rsidTr="00B06D26">
        <w:trPr>
          <w:trHeight w:val="251"/>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4B3432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3E43FD9" w14:textId="77777777" w:rsidTr="00B06D26">
        <w:trPr>
          <w:trHeight w:val="353"/>
        </w:trPr>
        <w:tc>
          <w:tcPr>
            <w:tcW w:w="414"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tcPr>
          <w:p w14:paraId="14F51CB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827"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tcPr>
          <w:p w14:paraId="1A5A710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675"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1AAE819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65" w:type="pct"/>
            <w:vMerge w:val="restart"/>
            <w:tcBorders>
              <w:top w:val="single" w:sz="4" w:space="0" w:color="auto"/>
              <w:left w:val="nil"/>
              <w:bottom w:val="nil"/>
              <w:right w:val="single" w:sz="8" w:space="0" w:color="000000"/>
            </w:tcBorders>
            <w:shd w:val="clear" w:color="auto" w:fill="C5E0B3" w:themeFill="accent6" w:themeFillTint="66"/>
            <w:vAlign w:val="center"/>
          </w:tcPr>
          <w:p w14:paraId="33AD6CB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704"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tcPr>
          <w:p w14:paraId="1F30AEE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615"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tcPr>
          <w:p w14:paraId="29B2A88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1000"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tcPr>
          <w:p w14:paraId="45F7863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3015EFA" w14:textId="77777777" w:rsidTr="00B06D26">
        <w:trPr>
          <w:trHeight w:val="450"/>
        </w:trPr>
        <w:tc>
          <w:tcPr>
            <w:tcW w:w="414"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672423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827"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862544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675"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F46FE2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65" w:type="pct"/>
            <w:vMerge/>
            <w:tcBorders>
              <w:top w:val="single" w:sz="4" w:space="0" w:color="auto"/>
              <w:left w:val="nil"/>
              <w:bottom w:val="nil"/>
              <w:right w:val="single" w:sz="8" w:space="0" w:color="000000"/>
            </w:tcBorders>
            <w:shd w:val="clear" w:color="auto" w:fill="C5E0B3" w:themeFill="accent6" w:themeFillTint="66"/>
            <w:vAlign w:val="center"/>
            <w:hideMark/>
          </w:tcPr>
          <w:p w14:paraId="2191156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04"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5EE03B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615"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710E59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000"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E44732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281CFA8" w14:textId="77777777" w:rsidTr="00B06D26">
        <w:trPr>
          <w:trHeight w:val="591"/>
        </w:trPr>
        <w:tc>
          <w:tcPr>
            <w:tcW w:w="414" w:type="pct"/>
            <w:tcBorders>
              <w:top w:val="single" w:sz="4" w:space="0" w:color="auto"/>
              <w:left w:val="single" w:sz="4" w:space="0" w:color="auto"/>
              <w:right w:val="single" w:sz="4" w:space="0" w:color="auto"/>
            </w:tcBorders>
            <w:textDirection w:val="btLr"/>
            <w:vAlign w:val="center"/>
          </w:tcPr>
          <w:p w14:paraId="56A57A2E"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827" w:type="pct"/>
            <w:tcBorders>
              <w:top w:val="nil"/>
              <w:left w:val="single" w:sz="4" w:space="0" w:color="auto"/>
              <w:bottom w:val="single" w:sz="4" w:space="0" w:color="auto"/>
              <w:right w:val="single" w:sz="8" w:space="0" w:color="auto"/>
            </w:tcBorders>
          </w:tcPr>
          <w:p w14:paraId="254D1CF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Director critical /major targets</w:t>
            </w:r>
          </w:p>
        </w:tc>
        <w:tc>
          <w:tcPr>
            <w:tcW w:w="675" w:type="pct"/>
            <w:tcBorders>
              <w:top w:val="nil"/>
              <w:left w:val="nil"/>
              <w:bottom w:val="single" w:sz="8" w:space="0" w:color="auto"/>
              <w:right w:val="nil"/>
            </w:tcBorders>
          </w:tcPr>
          <w:p w14:paraId="1A5DED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100% </w:t>
            </w:r>
          </w:p>
        </w:tc>
        <w:tc>
          <w:tcPr>
            <w:tcW w:w="765" w:type="pct"/>
            <w:tcBorders>
              <w:top w:val="single" w:sz="8" w:space="0" w:color="auto"/>
              <w:left w:val="single" w:sz="8" w:space="0" w:color="auto"/>
              <w:bottom w:val="single" w:sz="8" w:space="0" w:color="auto"/>
              <w:right w:val="single" w:sz="8" w:space="0" w:color="auto"/>
            </w:tcBorders>
          </w:tcPr>
          <w:p w14:paraId="206A4E6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90 to 99.9% </w:t>
            </w:r>
          </w:p>
        </w:tc>
        <w:tc>
          <w:tcPr>
            <w:tcW w:w="704" w:type="pct"/>
            <w:tcBorders>
              <w:top w:val="single" w:sz="8" w:space="0" w:color="auto"/>
              <w:left w:val="nil"/>
              <w:bottom w:val="single" w:sz="8" w:space="0" w:color="auto"/>
              <w:right w:val="single" w:sz="8" w:space="0" w:color="auto"/>
            </w:tcBorders>
          </w:tcPr>
          <w:p w14:paraId="294FB80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80 to 89.9% </w:t>
            </w:r>
          </w:p>
        </w:tc>
        <w:tc>
          <w:tcPr>
            <w:tcW w:w="615" w:type="pct"/>
            <w:tcBorders>
              <w:top w:val="single" w:sz="4" w:space="0" w:color="auto"/>
              <w:bottom w:val="single" w:sz="4" w:space="0" w:color="auto"/>
            </w:tcBorders>
          </w:tcPr>
          <w:p w14:paraId="7253341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66 to 79.9% </w:t>
            </w:r>
          </w:p>
        </w:tc>
        <w:tc>
          <w:tcPr>
            <w:tcW w:w="1000" w:type="pct"/>
            <w:tcBorders>
              <w:top w:val="single" w:sz="8" w:space="0" w:color="auto"/>
              <w:left w:val="single" w:sz="8" w:space="0" w:color="auto"/>
              <w:bottom w:val="single" w:sz="8" w:space="0" w:color="auto"/>
              <w:right w:val="single" w:sz="4" w:space="0" w:color="auto"/>
            </w:tcBorders>
          </w:tcPr>
          <w:p w14:paraId="7D01360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less than 65 % </w:t>
            </w:r>
          </w:p>
        </w:tc>
      </w:tr>
      <w:tr w:rsidR="00A962F0" w:rsidRPr="00A2700C" w14:paraId="75AF429D" w14:textId="77777777" w:rsidTr="00B06D26">
        <w:trPr>
          <w:trHeight w:val="749"/>
        </w:trPr>
        <w:tc>
          <w:tcPr>
            <w:tcW w:w="414" w:type="pct"/>
            <w:vMerge w:val="restart"/>
            <w:tcBorders>
              <w:left w:val="single" w:sz="4" w:space="0" w:color="auto"/>
              <w:right w:val="single" w:sz="4" w:space="0" w:color="auto"/>
            </w:tcBorders>
            <w:vAlign w:val="center"/>
            <w:hideMark/>
          </w:tcPr>
          <w:p w14:paraId="39082D4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 Online Banking Reconciliation</w:t>
            </w:r>
            <w:r w:rsidRPr="00A2700C">
              <w:rPr>
                <w:rFonts w:ascii="Verdana" w:hAnsi="Verdana" w:cs="Segoe UI Historic"/>
                <w:color w:val="000000" w:themeColor="text1"/>
              </w:rPr>
              <w:t xml:space="preserve"> </w:t>
            </w:r>
          </w:p>
        </w:tc>
        <w:tc>
          <w:tcPr>
            <w:tcW w:w="827" w:type="pct"/>
            <w:tcBorders>
              <w:top w:val="single" w:sz="4" w:space="0" w:color="auto"/>
              <w:left w:val="single" w:sz="4" w:space="0" w:color="auto"/>
              <w:bottom w:val="single" w:sz="4" w:space="0" w:color="auto"/>
              <w:right w:val="single" w:sz="8" w:space="0" w:color="auto"/>
            </w:tcBorders>
          </w:tcPr>
          <w:p w14:paraId="09BE07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Balance of Books of accounts with no book of account with difference</w:t>
            </w:r>
          </w:p>
        </w:tc>
        <w:tc>
          <w:tcPr>
            <w:tcW w:w="675" w:type="pct"/>
            <w:tcBorders>
              <w:top w:val="nil"/>
              <w:left w:val="nil"/>
              <w:bottom w:val="single" w:sz="4" w:space="0" w:color="auto"/>
              <w:right w:val="nil"/>
            </w:tcBorders>
            <w:shd w:val="clear" w:color="auto" w:fill="FFFFFF"/>
          </w:tcPr>
          <w:p w14:paraId="5A2F22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765" w:type="pct"/>
            <w:tcBorders>
              <w:top w:val="nil"/>
              <w:left w:val="single" w:sz="8" w:space="0" w:color="auto"/>
              <w:bottom w:val="single" w:sz="4" w:space="0" w:color="auto"/>
              <w:right w:val="single" w:sz="8" w:space="0" w:color="auto"/>
            </w:tcBorders>
            <w:shd w:val="clear" w:color="auto" w:fill="FFFFFF"/>
          </w:tcPr>
          <w:p w14:paraId="5D44F2E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quarter</w:t>
            </w:r>
          </w:p>
        </w:tc>
        <w:tc>
          <w:tcPr>
            <w:tcW w:w="704" w:type="pct"/>
            <w:tcBorders>
              <w:top w:val="nil"/>
              <w:left w:val="nil"/>
              <w:bottom w:val="single" w:sz="4" w:space="0" w:color="auto"/>
              <w:right w:val="single" w:sz="8" w:space="0" w:color="auto"/>
            </w:tcBorders>
            <w:shd w:val="clear" w:color="auto" w:fill="FFFFFF"/>
          </w:tcPr>
          <w:p w14:paraId="3926F0C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quarter</w:t>
            </w:r>
          </w:p>
        </w:tc>
        <w:tc>
          <w:tcPr>
            <w:tcW w:w="615" w:type="pct"/>
            <w:tcBorders>
              <w:top w:val="single" w:sz="8" w:space="0" w:color="auto"/>
              <w:left w:val="nil"/>
              <w:bottom w:val="single" w:sz="4" w:space="0" w:color="auto"/>
              <w:right w:val="single" w:sz="8" w:space="0" w:color="auto"/>
            </w:tcBorders>
            <w:shd w:val="clear" w:color="auto" w:fill="FFFFFF"/>
          </w:tcPr>
          <w:p w14:paraId="25EF64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1000" w:type="pct"/>
            <w:tcBorders>
              <w:top w:val="nil"/>
              <w:left w:val="nil"/>
              <w:bottom w:val="single" w:sz="4" w:space="0" w:color="auto"/>
              <w:right w:val="single" w:sz="4" w:space="0" w:color="auto"/>
            </w:tcBorders>
            <w:shd w:val="clear" w:color="auto" w:fill="FFFFFF"/>
          </w:tcPr>
          <w:p w14:paraId="6BE2C51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quarter</w:t>
            </w:r>
          </w:p>
        </w:tc>
      </w:tr>
      <w:tr w:rsidR="00A962F0" w:rsidRPr="00A2700C" w14:paraId="7C5FA6D7" w14:textId="77777777" w:rsidTr="00B06D26">
        <w:trPr>
          <w:trHeight w:val="440"/>
        </w:trPr>
        <w:tc>
          <w:tcPr>
            <w:tcW w:w="414" w:type="pct"/>
            <w:vMerge/>
            <w:tcBorders>
              <w:left w:val="single" w:sz="4" w:space="0" w:color="auto"/>
              <w:right w:val="single" w:sz="4" w:space="0" w:color="auto"/>
            </w:tcBorders>
            <w:vAlign w:val="center"/>
            <w:hideMark/>
          </w:tcPr>
          <w:p w14:paraId="5F9B83A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827" w:type="pct"/>
            <w:tcBorders>
              <w:top w:val="nil"/>
              <w:left w:val="single" w:sz="4" w:space="0" w:color="auto"/>
              <w:bottom w:val="single" w:sz="4" w:space="0" w:color="auto"/>
              <w:right w:val="single" w:sz="8" w:space="0" w:color="auto"/>
            </w:tcBorders>
            <w:vAlign w:val="center"/>
          </w:tcPr>
          <w:p w14:paraId="6C15CEC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timely reconciliation &amp; settlement of  transactions no un reconciled   transactions with in the quarter</w:t>
            </w:r>
          </w:p>
        </w:tc>
        <w:tc>
          <w:tcPr>
            <w:tcW w:w="675" w:type="pct"/>
            <w:tcBorders>
              <w:top w:val="nil"/>
              <w:left w:val="nil"/>
              <w:bottom w:val="single" w:sz="4" w:space="0" w:color="auto"/>
              <w:right w:val="nil"/>
            </w:tcBorders>
            <w:shd w:val="clear" w:color="auto" w:fill="FFFFFF"/>
            <w:vAlign w:val="center"/>
          </w:tcPr>
          <w:p w14:paraId="1BAA2B2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765" w:type="pct"/>
            <w:tcBorders>
              <w:top w:val="nil"/>
              <w:left w:val="single" w:sz="8" w:space="0" w:color="auto"/>
              <w:bottom w:val="single" w:sz="4" w:space="0" w:color="auto"/>
              <w:right w:val="single" w:sz="8" w:space="0" w:color="auto"/>
            </w:tcBorders>
            <w:shd w:val="clear" w:color="auto" w:fill="FFFFFF"/>
            <w:vAlign w:val="center"/>
          </w:tcPr>
          <w:p w14:paraId="6A45DA5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704" w:type="pct"/>
            <w:tcBorders>
              <w:top w:val="nil"/>
              <w:left w:val="nil"/>
              <w:bottom w:val="single" w:sz="4" w:space="0" w:color="auto"/>
              <w:right w:val="single" w:sz="8" w:space="0" w:color="auto"/>
            </w:tcBorders>
            <w:shd w:val="clear" w:color="auto" w:fill="FFFFFF"/>
            <w:vAlign w:val="center"/>
          </w:tcPr>
          <w:p w14:paraId="14D5584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615" w:type="pct"/>
            <w:tcBorders>
              <w:top w:val="single" w:sz="8" w:space="0" w:color="auto"/>
              <w:left w:val="nil"/>
              <w:bottom w:val="single" w:sz="4" w:space="0" w:color="auto"/>
              <w:right w:val="single" w:sz="8" w:space="0" w:color="auto"/>
            </w:tcBorders>
            <w:shd w:val="clear" w:color="auto" w:fill="FFFFFF"/>
            <w:vAlign w:val="center"/>
          </w:tcPr>
          <w:p w14:paraId="57A76EA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1000" w:type="pct"/>
            <w:tcBorders>
              <w:top w:val="nil"/>
              <w:left w:val="nil"/>
              <w:bottom w:val="single" w:sz="4" w:space="0" w:color="auto"/>
              <w:right w:val="single" w:sz="4" w:space="0" w:color="auto"/>
            </w:tcBorders>
            <w:shd w:val="clear" w:color="auto" w:fill="FFFFFF"/>
            <w:vAlign w:val="center"/>
          </w:tcPr>
          <w:p w14:paraId="4D4C1F7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44141107" w14:textId="77777777" w:rsidTr="00B06D26">
        <w:trPr>
          <w:trHeight w:val="839"/>
        </w:trPr>
        <w:tc>
          <w:tcPr>
            <w:tcW w:w="414" w:type="pct"/>
            <w:vMerge/>
            <w:tcBorders>
              <w:left w:val="single" w:sz="4" w:space="0" w:color="auto"/>
              <w:right w:val="single" w:sz="4" w:space="0" w:color="auto"/>
            </w:tcBorders>
            <w:vAlign w:val="center"/>
          </w:tcPr>
          <w:p w14:paraId="7C90700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827" w:type="pct"/>
            <w:tcBorders>
              <w:top w:val="single" w:sz="4" w:space="0" w:color="auto"/>
              <w:left w:val="single" w:sz="4" w:space="0" w:color="auto"/>
              <w:bottom w:val="single" w:sz="4" w:space="0" w:color="auto"/>
              <w:right w:val="single" w:sz="8" w:space="0" w:color="auto"/>
            </w:tcBorders>
            <w:vAlign w:val="center"/>
          </w:tcPr>
          <w:p w14:paraId="4C279CE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proper settlement of online  transactions dispute</w:t>
            </w:r>
          </w:p>
        </w:tc>
        <w:tc>
          <w:tcPr>
            <w:tcW w:w="675" w:type="pct"/>
            <w:tcBorders>
              <w:top w:val="single" w:sz="4" w:space="0" w:color="auto"/>
              <w:left w:val="nil"/>
              <w:bottom w:val="single" w:sz="4" w:space="0" w:color="auto"/>
              <w:right w:val="nil"/>
            </w:tcBorders>
            <w:shd w:val="clear" w:color="auto" w:fill="FFFFFF"/>
            <w:vAlign w:val="center"/>
          </w:tcPr>
          <w:p w14:paraId="26BC3A3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1E113A93"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1600EBE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65" w:type="pct"/>
            <w:tcBorders>
              <w:top w:val="single" w:sz="4" w:space="0" w:color="auto"/>
              <w:left w:val="single" w:sz="8" w:space="0" w:color="auto"/>
              <w:bottom w:val="single" w:sz="4" w:space="0" w:color="auto"/>
              <w:right w:val="single" w:sz="8" w:space="0" w:color="auto"/>
            </w:tcBorders>
            <w:shd w:val="clear" w:color="auto" w:fill="FFFFFF"/>
          </w:tcPr>
          <w:p w14:paraId="3C66AFD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704" w:type="pct"/>
            <w:tcBorders>
              <w:top w:val="single" w:sz="4" w:space="0" w:color="auto"/>
              <w:left w:val="nil"/>
              <w:bottom w:val="single" w:sz="4" w:space="0" w:color="auto"/>
              <w:right w:val="single" w:sz="8" w:space="0" w:color="auto"/>
            </w:tcBorders>
            <w:shd w:val="clear" w:color="auto" w:fill="FFFFFF"/>
          </w:tcPr>
          <w:p w14:paraId="4A75C54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615" w:type="pct"/>
            <w:tcBorders>
              <w:top w:val="single" w:sz="4" w:space="0" w:color="auto"/>
              <w:left w:val="nil"/>
              <w:bottom w:val="single" w:sz="4" w:space="0" w:color="auto"/>
              <w:right w:val="single" w:sz="8" w:space="0" w:color="auto"/>
            </w:tcBorders>
            <w:shd w:val="clear" w:color="auto" w:fill="FFFFFF"/>
          </w:tcPr>
          <w:p w14:paraId="231DB7F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1000" w:type="pct"/>
            <w:tcBorders>
              <w:top w:val="single" w:sz="4" w:space="0" w:color="auto"/>
              <w:left w:val="nil"/>
              <w:bottom w:val="single" w:sz="4" w:space="0" w:color="auto"/>
              <w:right w:val="single" w:sz="4" w:space="0" w:color="auto"/>
            </w:tcBorders>
            <w:shd w:val="clear" w:color="auto" w:fill="FFFFFF"/>
            <w:vAlign w:val="center"/>
          </w:tcPr>
          <w:p w14:paraId="4626642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49DD1092"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40D19A2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6EA458AC" w14:textId="77777777" w:rsidTr="00B06D26">
        <w:trPr>
          <w:trHeight w:val="72"/>
        </w:trPr>
        <w:tc>
          <w:tcPr>
            <w:tcW w:w="414" w:type="pct"/>
            <w:vMerge/>
            <w:tcBorders>
              <w:left w:val="single" w:sz="4" w:space="0" w:color="auto"/>
              <w:right w:val="single" w:sz="4" w:space="0" w:color="auto"/>
            </w:tcBorders>
            <w:vAlign w:val="center"/>
          </w:tcPr>
          <w:p w14:paraId="50DE163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827" w:type="pct"/>
            <w:tcBorders>
              <w:top w:val="single" w:sz="4" w:space="0" w:color="auto"/>
              <w:left w:val="single" w:sz="4" w:space="0" w:color="auto"/>
              <w:bottom w:val="single" w:sz="4" w:space="0" w:color="auto"/>
              <w:right w:val="single" w:sz="8" w:space="0" w:color="auto"/>
            </w:tcBorders>
            <w:vAlign w:val="center"/>
          </w:tcPr>
          <w:p w14:paraId="7307A35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other stakeholders</w:t>
            </w:r>
          </w:p>
        </w:tc>
        <w:tc>
          <w:tcPr>
            <w:tcW w:w="675" w:type="pct"/>
            <w:tcBorders>
              <w:top w:val="single" w:sz="4" w:space="0" w:color="auto"/>
              <w:left w:val="nil"/>
              <w:bottom w:val="single" w:sz="4" w:space="0" w:color="auto"/>
              <w:right w:val="nil"/>
            </w:tcBorders>
            <w:shd w:val="clear" w:color="auto" w:fill="FFFFFF"/>
            <w:vAlign w:val="center"/>
          </w:tcPr>
          <w:p w14:paraId="0712D6A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765" w:type="pct"/>
            <w:tcBorders>
              <w:top w:val="single" w:sz="4" w:space="0" w:color="auto"/>
              <w:left w:val="single" w:sz="8" w:space="0" w:color="auto"/>
              <w:bottom w:val="single" w:sz="4" w:space="0" w:color="auto"/>
              <w:right w:val="single" w:sz="8" w:space="0" w:color="auto"/>
            </w:tcBorders>
            <w:shd w:val="clear" w:color="auto" w:fill="FFFFFF"/>
            <w:vAlign w:val="center"/>
          </w:tcPr>
          <w:p w14:paraId="78C2144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704" w:type="pct"/>
            <w:tcBorders>
              <w:top w:val="single" w:sz="4" w:space="0" w:color="auto"/>
              <w:left w:val="nil"/>
              <w:bottom w:val="single" w:sz="4" w:space="0" w:color="auto"/>
              <w:right w:val="single" w:sz="8" w:space="0" w:color="auto"/>
            </w:tcBorders>
            <w:shd w:val="clear" w:color="auto" w:fill="FFFFFF"/>
            <w:vAlign w:val="center"/>
          </w:tcPr>
          <w:p w14:paraId="4891679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615" w:type="pct"/>
            <w:tcBorders>
              <w:top w:val="single" w:sz="4" w:space="0" w:color="auto"/>
              <w:left w:val="nil"/>
              <w:bottom w:val="single" w:sz="4" w:space="0" w:color="auto"/>
              <w:right w:val="single" w:sz="8" w:space="0" w:color="auto"/>
            </w:tcBorders>
            <w:shd w:val="clear" w:color="auto" w:fill="FFFFFF"/>
            <w:vAlign w:val="center"/>
          </w:tcPr>
          <w:p w14:paraId="0D40373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1000" w:type="pct"/>
            <w:tcBorders>
              <w:top w:val="single" w:sz="4" w:space="0" w:color="auto"/>
              <w:left w:val="nil"/>
              <w:bottom w:val="single" w:sz="4" w:space="0" w:color="auto"/>
              <w:right w:val="single" w:sz="4" w:space="0" w:color="auto"/>
            </w:tcBorders>
            <w:shd w:val="clear" w:color="auto" w:fill="FFFFFF"/>
            <w:vAlign w:val="center"/>
          </w:tcPr>
          <w:p w14:paraId="739322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74900D4E" w14:textId="77777777" w:rsidTr="00B06D26">
        <w:trPr>
          <w:trHeight w:val="72"/>
        </w:trPr>
        <w:tc>
          <w:tcPr>
            <w:tcW w:w="414" w:type="pct"/>
            <w:vMerge/>
            <w:tcBorders>
              <w:left w:val="single" w:sz="4" w:space="0" w:color="auto"/>
              <w:right w:val="single" w:sz="4" w:space="0" w:color="auto"/>
            </w:tcBorders>
            <w:vAlign w:val="center"/>
          </w:tcPr>
          <w:p w14:paraId="31EAA4C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827" w:type="pct"/>
            <w:tcBorders>
              <w:top w:val="single" w:sz="4" w:space="0" w:color="auto"/>
              <w:left w:val="single" w:sz="4" w:space="0" w:color="auto"/>
              <w:bottom w:val="single" w:sz="4" w:space="0" w:color="auto"/>
              <w:right w:val="single" w:sz="8" w:space="0" w:color="auto"/>
            </w:tcBorders>
          </w:tcPr>
          <w:p w14:paraId="11BFA46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Weakly. Time</w:t>
            </w:r>
          </w:p>
        </w:tc>
        <w:tc>
          <w:tcPr>
            <w:tcW w:w="675" w:type="pct"/>
            <w:tcBorders>
              <w:top w:val="single" w:sz="4" w:space="0" w:color="auto"/>
              <w:left w:val="nil"/>
              <w:bottom w:val="single" w:sz="4" w:space="0" w:color="auto"/>
              <w:right w:val="nil"/>
            </w:tcBorders>
            <w:shd w:val="clear" w:color="auto" w:fill="FFFFFF"/>
          </w:tcPr>
          <w:p w14:paraId="0013F6C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765" w:type="pct"/>
            <w:tcBorders>
              <w:top w:val="single" w:sz="4" w:space="0" w:color="auto"/>
              <w:left w:val="single" w:sz="8" w:space="0" w:color="auto"/>
              <w:bottom w:val="single" w:sz="4" w:space="0" w:color="auto"/>
              <w:right w:val="single" w:sz="8" w:space="0" w:color="auto"/>
            </w:tcBorders>
            <w:shd w:val="clear" w:color="auto" w:fill="FFFFFF"/>
          </w:tcPr>
          <w:p w14:paraId="18EE78C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704" w:type="pct"/>
            <w:tcBorders>
              <w:top w:val="single" w:sz="4" w:space="0" w:color="auto"/>
              <w:left w:val="nil"/>
              <w:bottom w:val="single" w:sz="4" w:space="0" w:color="auto"/>
              <w:right w:val="single" w:sz="8" w:space="0" w:color="auto"/>
            </w:tcBorders>
            <w:shd w:val="clear" w:color="auto" w:fill="FFFFFF"/>
          </w:tcPr>
          <w:p w14:paraId="0F9C06E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615" w:type="pct"/>
            <w:tcBorders>
              <w:top w:val="single" w:sz="4" w:space="0" w:color="auto"/>
              <w:left w:val="nil"/>
              <w:bottom w:val="single" w:sz="4" w:space="0" w:color="auto"/>
              <w:right w:val="single" w:sz="8" w:space="0" w:color="auto"/>
            </w:tcBorders>
            <w:shd w:val="clear" w:color="auto" w:fill="FFFFFF"/>
          </w:tcPr>
          <w:p w14:paraId="6FC2355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000" w:type="pct"/>
            <w:tcBorders>
              <w:top w:val="single" w:sz="4" w:space="0" w:color="auto"/>
              <w:left w:val="nil"/>
              <w:bottom w:val="single" w:sz="4" w:space="0" w:color="auto"/>
              <w:right w:val="single" w:sz="4" w:space="0" w:color="auto"/>
            </w:tcBorders>
            <w:shd w:val="clear" w:color="auto" w:fill="FFFFFF"/>
          </w:tcPr>
          <w:p w14:paraId="088515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bl>
    <w:p w14:paraId="555B68B7" w14:textId="77777777" w:rsidR="00A962F0" w:rsidRPr="00A2700C" w:rsidRDefault="00A962F0" w:rsidP="00B06D26">
      <w:pPr>
        <w:rPr>
          <w:rFonts w:ascii="Verdana" w:hAnsi="Verdana" w:cs="Segoe UI Historic"/>
        </w:rPr>
      </w:pPr>
    </w:p>
    <w:p w14:paraId="4A4E3506" w14:textId="689576B1" w:rsidR="00A962F0" w:rsidRPr="00A2700C" w:rsidRDefault="00A962F0" w:rsidP="00B06D26">
      <w:pPr>
        <w:rPr>
          <w:rFonts w:ascii="Verdana" w:hAnsi="Verdana" w:cs="Segoe UI Historic"/>
        </w:rPr>
      </w:pPr>
    </w:p>
    <w:p w14:paraId="3554FD93" w14:textId="7CCEE137" w:rsidR="00A962F0" w:rsidRPr="00A2700C" w:rsidRDefault="00A962F0" w:rsidP="00B06D26">
      <w:pPr>
        <w:pStyle w:val="Heading3"/>
        <w:spacing w:line="240" w:lineRule="auto"/>
        <w:ind w:left="990"/>
        <w:rPr>
          <w:rFonts w:ascii="Verdana" w:hAnsi="Verdana" w:cs="Segoe UI Historic"/>
          <w:color w:val="000000" w:themeColor="text1"/>
          <w:sz w:val="22"/>
          <w:szCs w:val="22"/>
        </w:rPr>
      </w:pPr>
      <w:bookmarkStart w:id="519" w:name="_Toc209460979"/>
      <w:r w:rsidRPr="00A2700C">
        <w:rPr>
          <w:rFonts w:ascii="Verdana" w:hAnsi="Verdana" w:cs="Segoe UI Historic"/>
          <w:color w:val="000000" w:themeColor="text1"/>
          <w:sz w:val="22"/>
          <w:szCs w:val="22"/>
        </w:rPr>
        <w:t xml:space="preserve">2.3. </w:t>
      </w:r>
      <w:r w:rsidRPr="0039176A">
        <w:rPr>
          <w:rFonts w:ascii="Verdana" w:hAnsi="Verdana" w:cs="Segoe UI Historic"/>
          <w:color w:val="000000" w:themeColor="text1"/>
          <w:sz w:val="22"/>
          <w:szCs w:val="22"/>
          <w:highlight w:val="cyan"/>
        </w:rPr>
        <w:t>International Card Transaction Reconciliation and Dispute Management -Team Leader goal and target</w:t>
      </w:r>
      <w:bookmarkEnd w:id="515"/>
      <w:bookmarkEnd w:id="516"/>
      <w:bookmarkEnd w:id="517"/>
      <w:bookmarkEnd w:id="519"/>
      <w:r w:rsidRPr="0039176A">
        <w:rPr>
          <w:rFonts w:ascii="Verdana" w:hAnsi="Verdana" w:cs="Segoe UI Historic"/>
          <w:color w:val="000000" w:themeColor="text1"/>
          <w:sz w:val="22"/>
          <w:szCs w:val="22"/>
          <w:highlight w:val="cyan"/>
        </w:rPr>
        <w:t xml:space="preserve"> </w:t>
      </w:r>
      <w:r w:rsidR="00D83EA3" w:rsidRPr="0039176A">
        <w:rPr>
          <w:rFonts w:ascii="Verdana" w:hAnsi="Verdana" w:cs="Segoe UI Historic"/>
          <w:color w:val="000000" w:themeColor="text1"/>
          <w:sz w:val="22"/>
          <w:szCs w:val="22"/>
          <w:highlight w:val="cyan"/>
        </w:rPr>
        <w:t xml:space="preserve"> DB0099</w:t>
      </w:r>
      <w:r w:rsidR="0039176A" w:rsidRPr="0039176A">
        <w:rPr>
          <w:rFonts w:ascii="Verdana" w:hAnsi="Verdana" w:cs="Segoe UI Historic"/>
          <w:color w:val="000000" w:themeColor="text1"/>
          <w:sz w:val="22"/>
          <w:szCs w:val="22"/>
          <w:highlight w:val="cyan"/>
        </w:rPr>
        <w:t xml:space="preserve"> &amp; DB0100</w:t>
      </w:r>
    </w:p>
    <w:p w14:paraId="1890B471" w14:textId="77777777" w:rsidR="00A962F0" w:rsidRPr="00A2700C" w:rsidRDefault="00A962F0" w:rsidP="00B06D26">
      <w:pPr>
        <w:spacing w:line="240" w:lineRule="auto"/>
        <w:rPr>
          <w:rFonts w:ascii="Verdana" w:hAnsi="Verdana" w:cs="Segoe UI Historic"/>
          <w:color w:val="000000" w:themeColor="text1"/>
        </w:rPr>
      </w:pPr>
    </w:p>
    <w:tbl>
      <w:tblPr>
        <w:tblW w:w="15060" w:type="dxa"/>
        <w:tblInd w:w="-905" w:type="dxa"/>
        <w:tblLayout w:type="fixed"/>
        <w:tblLook w:val="04A0" w:firstRow="1" w:lastRow="0" w:firstColumn="1" w:lastColumn="0" w:noHBand="0" w:noVBand="1"/>
      </w:tblPr>
      <w:tblGrid>
        <w:gridCol w:w="1980"/>
        <w:gridCol w:w="3875"/>
        <w:gridCol w:w="1566"/>
        <w:gridCol w:w="3620"/>
        <w:gridCol w:w="1171"/>
        <w:gridCol w:w="1424"/>
        <w:gridCol w:w="1424"/>
      </w:tblGrid>
      <w:tr w:rsidR="00A962F0" w:rsidRPr="00A2700C" w14:paraId="1E955488" w14:textId="77777777" w:rsidTr="00B06D26">
        <w:trPr>
          <w:trHeight w:val="122"/>
        </w:trPr>
        <w:tc>
          <w:tcPr>
            <w:tcW w:w="19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6703D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8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50ABF5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5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5C73C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D3A3F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B4522E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659B7C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AEC841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42BF1667" w14:textId="77777777" w:rsidTr="00B06D26">
        <w:trPr>
          <w:trHeight w:val="650"/>
        </w:trPr>
        <w:tc>
          <w:tcPr>
            <w:tcW w:w="1980" w:type="dxa"/>
            <w:vMerge w:val="restart"/>
            <w:tcBorders>
              <w:top w:val="single" w:sz="4" w:space="0" w:color="auto"/>
              <w:left w:val="single" w:sz="4" w:space="0" w:color="auto"/>
              <w:right w:val="single" w:sz="4" w:space="0" w:color="auto"/>
            </w:tcBorders>
            <w:textDirection w:val="btLr"/>
            <w:vAlign w:val="center"/>
          </w:tcPr>
          <w:p w14:paraId="61D8B2E1" w14:textId="77777777" w:rsidR="00A962F0" w:rsidRPr="00A2700C" w:rsidRDefault="00A962F0" w:rsidP="00B06D26">
            <w:pPr>
              <w:spacing w:line="240" w:lineRule="auto"/>
              <w:ind w:left="113" w:right="113"/>
              <w:rPr>
                <w:rFonts w:ascii="Verdana" w:hAnsi="Verdana" w:cs="Segoe UI Historic"/>
                <w:color w:val="000000" w:themeColor="text1"/>
              </w:rPr>
            </w:pPr>
            <w:r w:rsidRPr="00A2700C">
              <w:rPr>
                <w:rFonts w:ascii="Verdana" w:hAnsi="Verdana" w:cs="Segoe UI Historic"/>
                <w:color w:val="000000" w:themeColor="text1"/>
              </w:rPr>
              <w:t>Team Leader International Card Transaction Reconciliation</w:t>
            </w:r>
          </w:p>
          <w:p w14:paraId="51535AE6"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p>
        </w:tc>
        <w:tc>
          <w:tcPr>
            <w:tcW w:w="3875" w:type="dxa"/>
            <w:tcBorders>
              <w:top w:val="single" w:sz="4" w:space="0" w:color="auto"/>
              <w:left w:val="nil"/>
              <w:bottom w:val="single" w:sz="8" w:space="0" w:color="auto"/>
              <w:right w:val="single" w:sz="4" w:space="0" w:color="auto"/>
            </w:tcBorders>
            <w:vAlign w:val="bottom"/>
          </w:tcPr>
          <w:p w14:paraId="05D2F86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1566" w:type="dxa"/>
            <w:tcBorders>
              <w:top w:val="nil"/>
              <w:left w:val="single" w:sz="4" w:space="0" w:color="auto"/>
              <w:bottom w:val="single" w:sz="8" w:space="0" w:color="auto"/>
              <w:right w:val="single" w:sz="4" w:space="0" w:color="auto"/>
            </w:tcBorders>
            <w:vAlign w:val="bottom"/>
          </w:tcPr>
          <w:p w14:paraId="098F7E6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620" w:type="dxa"/>
            <w:tcBorders>
              <w:top w:val="nil"/>
              <w:left w:val="single" w:sz="4" w:space="0" w:color="auto"/>
              <w:bottom w:val="single" w:sz="8" w:space="0" w:color="auto"/>
              <w:right w:val="single" w:sz="8" w:space="0" w:color="auto"/>
            </w:tcBorders>
            <w:vAlign w:val="center"/>
          </w:tcPr>
          <w:p w14:paraId="60EFFA3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Manager’s target</w:t>
            </w:r>
          </w:p>
        </w:tc>
        <w:tc>
          <w:tcPr>
            <w:tcW w:w="1171" w:type="dxa"/>
            <w:tcBorders>
              <w:top w:val="nil"/>
              <w:left w:val="single" w:sz="4" w:space="0" w:color="auto"/>
              <w:bottom w:val="single" w:sz="8" w:space="0" w:color="auto"/>
              <w:right w:val="nil"/>
            </w:tcBorders>
            <w:vAlign w:val="bottom"/>
          </w:tcPr>
          <w:p w14:paraId="716026C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424" w:type="dxa"/>
            <w:tcBorders>
              <w:top w:val="single" w:sz="4" w:space="0" w:color="auto"/>
              <w:left w:val="single" w:sz="4" w:space="0" w:color="auto"/>
              <w:bottom w:val="single" w:sz="4" w:space="0" w:color="auto"/>
              <w:right w:val="single" w:sz="4" w:space="0" w:color="auto"/>
            </w:tcBorders>
            <w:vAlign w:val="bottom"/>
          </w:tcPr>
          <w:p w14:paraId="10BC0BEA"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1921DA4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340338C0" w14:textId="77777777" w:rsidTr="00B06D26">
        <w:trPr>
          <w:trHeight w:val="76"/>
        </w:trPr>
        <w:tc>
          <w:tcPr>
            <w:tcW w:w="1980" w:type="dxa"/>
            <w:vMerge/>
            <w:tcBorders>
              <w:left w:val="single" w:sz="4" w:space="0" w:color="auto"/>
              <w:right w:val="single" w:sz="4" w:space="0" w:color="auto"/>
            </w:tcBorders>
            <w:vAlign w:val="center"/>
          </w:tcPr>
          <w:p w14:paraId="37CB53F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nil"/>
              <w:bottom w:val="single" w:sz="8" w:space="0" w:color="auto"/>
              <w:right w:val="single" w:sz="4" w:space="0" w:color="auto"/>
            </w:tcBorders>
            <w:vAlign w:val="bottom"/>
          </w:tcPr>
          <w:p w14:paraId="0E622AA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single" w:sz="4" w:space="0" w:color="auto"/>
              <w:bottom w:val="single" w:sz="8" w:space="0" w:color="auto"/>
              <w:right w:val="single" w:sz="4" w:space="0" w:color="auto"/>
            </w:tcBorders>
            <w:vAlign w:val="center"/>
          </w:tcPr>
          <w:p w14:paraId="670B8B1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3620" w:type="dxa"/>
            <w:tcBorders>
              <w:top w:val="nil"/>
              <w:left w:val="single" w:sz="4" w:space="0" w:color="auto"/>
              <w:bottom w:val="single" w:sz="8" w:space="0" w:color="auto"/>
              <w:right w:val="single" w:sz="8" w:space="0" w:color="auto"/>
            </w:tcBorders>
            <w:vAlign w:val="center"/>
          </w:tcPr>
          <w:p w14:paraId="40E4725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1171" w:type="dxa"/>
            <w:tcBorders>
              <w:top w:val="nil"/>
              <w:left w:val="single" w:sz="4" w:space="0" w:color="auto"/>
              <w:bottom w:val="single" w:sz="8" w:space="0" w:color="auto"/>
              <w:right w:val="nil"/>
            </w:tcBorders>
            <w:vAlign w:val="bottom"/>
          </w:tcPr>
          <w:p w14:paraId="17040E5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bottom"/>
          </w:tcPr>
          <w:p w14:paraId="11A5D334"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21A437F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Exceed</w:t>
            </w:r>
          </w:p>
        </w:tc>
      </w:tr>
      <w:tr w:rsidR="00A962F0" w:rsidRPr="00A2700C" w14:paraId="4C32E35E" w14:textId="77777777" w:rsidTr="00B06D26">
        <w:trPr>
          <w:trHeight w:val="495"/>
        </w:trPr>
        <w:tc>
          <w:tcPr>
            <w:tcW w:w="1980" w:type="dxa"/>
            <w:vMerge/>
            <w:tcBorders>
              <w:left w:val="single" w:sz="4" w:space="0" w:color="auto"/>
              <w:right w:val="single" w:sz="4" w:space="0" w:color="auto"/>
            </w:tcBorders>
            <w:vAlign w:val="center"/>
            <w:hideMark/>
          </w:tcPr>
          <w:p w14:paraId="7AA4DE8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21FB18B9" w14:textId="3847E348"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Ensure timely </w:t>
            </w:r>
            <w:r w:rsidR="00B65E9F">
              <w:rPr>
                <w:rFonts w:ascii="Verdana" w:hAnsi="Verdana" w:cs="Segoe UI Historic"/>
                <w:color w:val="000000" w:themeColor="text1"/>
              </w:rPr>
              <w:t>reconciliation and</w:t>
            </w:r>
            <w:r w:rsidRPr="00A2700C">
              <w:rPr>
                <w:rFonts w:ascii="Verdana" w:hAnsi="Verdana" w:cs="Segoe UI Historic"/>
                <w:color w:val="000000" w:themeColor="text1"/>
              </w:rPr>
              <w:t xml:space="preserve"> settlement of  transactions</w:t>
            </w:r>
          </w:p>
        </w:tc>
        <w:tc>
          <w:tcPr>
            <w:tcW w:w="1566" w:type="dxa"/>
            <w:tcBorders>
              <w:top w:val="single" w:sz="4" w:space="0" w:color="auto"/>
              <w:left w:val="single" w:sz="4" w:space="0" w:color="auto"/>
              <w:bottom w:val="single" w:sz="4" w:space="0" w:color="auto"/>
              <w:right w:val="single" w:sz="4" w:space="0" w:color="auto"/>
            </w:tcBorders>
          </w:tcPr>
          <w:p w14:paraId="38F045F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74B865D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1171" w:type="dxa"/>
            <w:tcBorders>
              <w:top w:val="single" w:sz="4" w:space="0" w:color="auto"/>
              <w:left w:val="single" w:sz="4" w:space="0" w:color="auto"/>
              <w:bottom w:val="single" w:sz="4" w:space="0" w:color="auto"/>
              <w:right w:val="single" w:sz="4" w:space="0" w:color="auto"/>
            </w:tcBorders>
          </w:tcPr>
          <w:p w14:paraId="612734B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424" w:type="dxa"/>
            <w:tcBorders>
              <w:top w:val="single" w:sz="4" w:space="0" w:color="auto"/>
              <w:left w:val="single" w:sz="4" w:space="0" w:color="auto"/>
              <w:bottom w:val="single" w:sz="4" w:space="0" w:color="auto"/>
              <w:right w:val="single" w:sz="4" w:space="0" w:color="auto"/>
            </w:tcBorders>
          </w:tcPr>
          <w:p w14:paraId="381EC51F"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0F7D124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E42CB29" w14:textId="77777777" w:rsidTr="00B06D26">
        <w:trPr>
          <w:trHeight w:val="541"/>
        </w:trPr>
        <w:tc>
          <w:tcPr>
            <w:tcW w:w="1980" w:type="dxa"/>
            <w:vMerge/>
            <w:tcBorders>
              <w:left w:val="single" w:sz="4" w:space="0" w:color="auto"/>
              <w:right w:val="single" w:sz="4" w:space="0" w:color="auto"/>
            </w:tcBorders>
            <w:vAlign w:val="center"/>
          </w:tcPr>
          <w:p w14:paraId="5749621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vAlign w:val="center"/>
          </w:tcPr>
          <w:p w14:paraId="3545F1FD"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Ensure proper settlement of international issuing and Acquiring transactions dispute</w:t>
            </w:r>
          </w:p>
        </w:tc>
        <w:tc>
          <w:tcPr>
            <w:tcW w:w="1566" w:type="dxa"/>
            <w:tcBorders>
              <w:top w:val="single" w:sz="4" w:space="0" w:color="auto"/>
              <w:left w:val="single" w:sz="4" w:space="0" w:color="auto"/>
              <w:bottom w:val="single" w:sz="4" w:space="0" w:color="auto"/>
              <w:right w:val="single" w:sz="4" w:space="0" w:color="auto"/>
            </w:tcBorders>
            <w:vAlign w:val="bottom"/>
          </w:tcPr>
          <w:p w14:paraId="57614FA0"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vAlign w:val="center"/>
          </w:tcPr>
          <w:p w14:paraId="4B38895D"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71" w:type="dxa"/>
            <w:tcBorders>
              <w:top w:val="single" w:sz="4" w:space="0" w:color="auto"/>
              <w:left w:val="single" w:sz="4" w:space="0" w:color="auto"/>
              <w:bottom w:val="single" w:sz="4" w:space="0" w:color="auto"/>
              <w:right w:val="single" w:sz="4" w:space="0" w:color="auto"/>
            </w:tcBorders>
            <w:vAlign w:val="center"/>
          </w:tcPr>
          <w:p w14:paraId="52FA7F43"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center"/>
          </w:tcPr>
          <w:p w14:paraId="6EF11C4E" w14:textId="77777777" w:rsidR="00A962F0" w:rsidRPr="00A2700C" w:rsidRDefault="00A962F0" w:rsidP="00B06D26">
            <w:pPr>
              <w:spacing w:after="0"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32D7DCEA"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B32D261" w14:textId="77777777" w:rsidTr="00B06D26">
        <w:trPr>
          <w:trHeight w:val="541"/>
        </w:trPr>
        <w:tc>
          <w:tcPr>
            <w:tcW w:w="1980" w:type="dxa"/>
            <w:vMerge/>
            <w:tcBorders>
              <w:left w:val="single" w:sz="4" w:space="0" w:color="auto"/>
              <w:right w:val="single" w:sz="4" w:space="0" w:color="auto"/>
            </w:tcBorders>
            <w:vAlign w:val="center"/>
          </w:tcPr>
          <w:p w14:paraId="0378A8A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vAlign w:val="center"/>
          </w:tcPr>
          <w:p w14:paraId="46EBEB4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Manage proper communication with international card schemes and other stakeholders</w:t>
            </w:r>
          </w:p>
        </w:tc>
        <w:tc>
          <w:tcPr>
            <w:tcW w:w="1566" w:type="dxa"/>
            <w:tcBorders>
              <w:top w:val="single" w:sz="4" w:space="0" w:color="auto"/>
              <w:left w:val="single" w:sz="4" w:space="0" w:color="auto"/>
              <w:bottom w:val="single" w:sz="4" w:space="0" w:color="auto"/>
              <w:right w:val="single" w:sz="4" w:space="0" w:color="auto"/>
            </w:tcBorders>
            <w:vAlign w:val="center"/>
          </w:tcPr>
          <w:p w14:paraId="63AF163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vAlign w:val="center"/>
          </w:tcPr>
          <w:p w14:paraId="4EF3C74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71" w:type="dxa"/>
            <w:tcBorders>
              <w:top w:val="single" w:sz="4" w:space="0" w:color="auto"/>
              <w:left w:val="single" w:sz="4" w:space="0" w:color="auto"/>
              <w:bottom w:val="single" w:sz="4" w:space="0" w:color="auto"/>
              <w:right w:val="single" w:sz="4" w:space="0" w:color="auto"/>
            </w:tcBorders>
            <w:vAlign w:val="center"/>
          </w:tcPr>
          <w:p w14:paraId="7931727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vAlign w:val="center"/>
          </w:tcPr>
          <w:p w14:paraId="79023B57"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65AB644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D62443A" w14:textId="77777777" w:rsidTr="00B06D26">
        <w:trPr>
          <w:trHeight w:val="541"/>
        </w:trPr>
        <w:tc>
          <w:tcPr>
            <w:tcW w:w="1980" w:type="dxa"/>
            <w:vMerge/>
            <w:tcBorders>
              <w:left w:val="single" w:sz="4" w:space="0" w:color="auto"/>
              <w:right w:val="single" w:sz="4" w:space="0" w:color="auto"/>
            </w:tcBorders>
            <w:vAlign w:val="center"/>
          </w:tcPr>
          <w:p w14:paraId="67BDC43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761DE1F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Prepare performance reports monthly</w:t>
            </w:r>
          </w:p>
        </w:tc>
        <w:tc>
          <w:tcPr>
            <w:tcW w:w="1566" w:type="dxa"/>
            <w:tcBorders>
              <w:top w:val="single" w:sz="4" w:space="0" w:color="auto"/>
              <w:left w:val="single" w:sz="4" w:space="0" w:color="auto"/>
              <w:bottom w:val="single" w:sz="4" w:space="0" w:color="auto"/>
              <w:right w:val="single" w:sz="4" w:space="0" w:color="auto"/>
            </w:tcBorders>
          </w:tcPr>
          <w:p w14:paraId="737305C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1EB20BC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Three reports per quarter</w:t>
            </w:r>
          </w:p>
        </w:tc>
        <w:tc>
          <w:tcPr>
            <w:tcW w:w="1171" w:type="dxa"/>
            <w:tcBorders>
              <w:top w:val="single" w:sz="4" w:space="0" w:color="auto"/>
              <w:left w:val="single" w:sz="4" w:space="0" w:color="auto"/>
              <w:bottom w:val="single" w:sz="4" w:space="0" w:color="auto"/>
              <w:right w:val="single" w:sz="4" w:space="0" w:color="auto"/>
            </w:tcBorders>
          </w:tcPr>
          <w:p w14:paraId="2F7B5CD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1424" w:type="dxa"/>
            <w:tcBorders>
              <w:top w:val="single" w:sz="4" w:space="0" w:color="auto"/>
              <w:left w:val="single" w:sz="4" w:space="0" w:color="auto"/>
              <w:bottom w:val="single" w:sz="4" w:space="0" w:color="auto"/>
              <w:right w:val="single" w:sz="4" w:space="0" w:color="auto"/>
            </w:tcBorders>
          </w:tcPr>
          <w:p w14:paraId="2AA65644"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4A48293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4284D42" w14:textId="77777777" w:rsidTr="00B06D26">
        <w:trPr>
          <w:trHeight w:val="513"/>
        </w:trPr>
        <w:tc>
          <w:tcPr>
            <w:tcW w:w="11041" w:type="dxa"/>
            <w:gridSpan w:val="4"/>
            <w:tcBorders>
              <w:top w:val="single" w:sz="4" w:space="0" w:color="auto"/>
              <w:left w:val="single" w:sz="4" w:space="0" w:color="auto"/>
              <w:bottom w:val="single" w:sz="4" w:space="0" w:color="auto"/>
              <w:right w:val="single" w:sz="4" w:space="0" w:color="auto"/>
            </w:tcBorders>
            <w:vAlign w:val="center"/>
            <w:hideMark/>
          </w:tcPr>
          <w:p w14:paraId="4DE03AB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E39498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C7CCF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1A0DF2CC"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3928ABF4" w14:textId="77777777" w:rsidR="00A962F0" w:rsidRPr="00A2700C" w:rsidRDefault="00A962F0" w:rsidP="00B06D26">
      <w:pPr>
        <w:spacing w:line="240" w:lineRule="auto"/>
        <w:rPr>
          <w:rFonts w:ascii="Verdana" w:hAnsi="Verdana" w:cs="Segoe UI Historic"/>
          <w:color w:val="000000" w:themeColor="text1"/>
        </w:rPr>
      </w:pPr>
    </w:p>
    <w:p w14:paraId="68597459" w14:textId="77777777" w:rsidR="00A962F0" w:rsidRPr="00A2700C" w:rsidRDefault="00A962F0" w:rsidP="00B06D26">
      <w:pPr>
        <w:spacing w:line="240" w:lineRule="auto"/>
        <w:rPr>
          <w:rFonts w:ascii="Verdana" w:hAnsi="Verdana" w:cs="Segoe UI Historic"/>
          <w:color w:val="000000" w:themeColor="text1"/>
        </w:rPr>
      </w:pPr>
    </w:p>
    <w:p w14:paraId="4AD169D3" w14:textId="77777777" w:rsidR="00A962F0" w:rsidRPr="00A2700C" w:rsidRDefault="00A962F0" w:rsidP="00B06D26">
      <w:pPr>
        <w:spacing w:line="240" w:lineRule="auto"/>
        <w:rPr>
          <w:rFonts w:ascii="Verdana" w:hAnsi="Verdana" w:cs="Segoe UI Historic"/>
          <w:color w:val="000000" w:themeColor="text1"/>
        </w:rPr>
      </w:pPr>
    </w:p>
    <w:p w14:paraId="5ED5A848" w14:textId="77777777" w:rsidR="00A962F0" w:rsidRPr="00A2700C" w:rsidRDefault="00A962F0" w:rsidP="00B06D26">
      <w:pPr>
        <w:spacing w:line="240" w:lineRule="auto"/>
        <w:rPr>
          <w:rFonts w:ascii="Verdana" w:hAnsi="Verdana" w:cs="Segoe UI Historic"/>
          <w:color w:val="000000" w:themeColor="text1"/>
        </w:rPr>
      </w:pPr>
    </w:p>
    <w:p w14:paraId="45A5A9D3" w14:textId="77777777" w:rsidR="00A962F0" w:rsidRPr="00A2700C" w:rsidRDefault="00A962F0" w:rsidP="00B06D26">
      <w:pPr>
        <w:spacing w:line="240" w:lineRule="auto"/>
        <w:rPr>
          <w:rFonts w:ascii="Verdana" w:hAnsi="Verdana" w:cs="Segoe UI Historic"/>
          <w:color w:val="000000" w:themeColor="text1"/>
        </w:rPr>
      </w:pPr>
    </w:p>
    <w:p w14:paraId="7F70CB0E" w14:textId="77777777" w:rsidR="00A962F0" w:rsidRPr="00A2700C" w:rsidRDefault="00A962F0" w:rsidP="00B06D26">
      <w:pPr>
        <w:spacing w:line="240" w:lineRule="auto"/>
        <w:rPr>
          <w:rFonts w:ascii="Verdana" w:hAnsi="Verdana" w:cs="Segoe UI Historic"/>
          <w:color w:val="000000" w:themeColor="text1"/>
        </w:rPr>
      </w:pPr>
    </w:p>
    <w:p w14:paraId="252ADC43" w14:textId="77777777" w:rsidR="00A962F0" w:rsidRPr="00A2700C" w:rsidRDefault="00A962F0" w:rsidP="00B06D26">
      <w:pPr>
        <w:spacing w:line="240" w:lineRule="auto"/>
        <w:rPr>
          <w:rFonts w:ascii="Verdana" w:hAnsi="Verdana" w:cs="Segoe UI Historic"/>
          <w:color w:val="000000" w:themeColor="text1"/>
        </w:rPr>
      </w:pPr>
    </w:p>
    <w:p w14:paraId="7850B9B3" w14:textId="77777777" w:rsidR="00A962F0" w:rsidRPr="007F55BD"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20" w:name="_Toc113023590"/>
      <w:bookmarkStart w:id="521" w:name="_Toc116742498"/>
      <w:bookmarkStart w:id="522" w:name="_Toc130525271"/>
      <w:bookmarkStart w:id="523" w:name="_Toc209460980"/>
      <w:r w:rsidRPr="007F55BD">
        <w:rPr>
          <w:rFonts w:ascii="Verdana" w:hAnsi="Verdana" w:cs="Segoe UI Historic"/>
          <w:color w:val="000000" w:themeColor="text1"/>
          <w:sz w:val="22"/>
          <w:szCs w:val="22"/>
          <w:highlight w:val="cyan"/>
        </w:rPr>
        <w:t>International Card Transaction Reconciliation and Dispute Management -Team Leader appraisal parameter</w:t>
      </w:r>
      <w:bookmarkEnd w:id="520"/>
      <w:bookmarkEnd w:id="521"/>
      <w:bookmarkEnd w:id="522"/>
      <w:bookmarkEnd w:id="523"/>
    </w:p>
    <w:tbl>
      <w:tblPr>
        <w:tblW w:w="5692" w:type="pct"/>
        <w:tblInd w:w="-856" w:type="dxa"/>
        <w:tblLook w:val="04A0" w:firstRow="1" w:lastRow="0" w:firstColumn="1" w:lastColumn="0" w:noHBand="0" w:noVBand="1"/>
      </w:tblPr>
      <w:tblGrid>
        <w:gridCol w:w="1222"/>
        <w:gridCol w:w="2442"/>
        <w:gridCol w:w="1985"/>
        <w:gridCol w:w="2356"/>
        <w:gridCol w:w="2223"/>
        <w:gridCol w:w="2620"/>
        <w:gridCol w:w="3030"/>
      </w:tblGrid>
      <w:tr w:rsidR="00A962F0" w:rsidRPr="00A2700C" w14:paraId="74C7DFF0" w14:textId="77777777" w:rsidTr="00B06D26">
        <w:trPr>
          <w:trHeight w:val="456"/>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BF0ED2E" w14:textId="77777777" w:rsidR="00A962F0" w:rsidRPr="00A2700C" w:rsidRDefault="00A962F0" w:rsidP="00B06D26">
            <w:pPr>
              <w:spacing w:after="0" w:line="240" w:lineRule="auto"/>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2B7A5F8" w14:textId="77777777" w:rsidTr="00B06D26">
        <w:trPr>
          <w:trHeight w:val="345"/>
        </w:trPr>
        <w:tc>
          <w:tcPr>
            <w:tcW w:w="385" w:type="pct"/>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2E6FF6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769" w:type="pct"/>
            <w:vMerge w:val="restart"/>
            <w:tcBorders>
              <w:top w:val="single" w:sz="4" w:space="0" w:color="auto"/>
              <w:left w:val="single" w:sz="4" w:space="0" w:color="auto"/>
              <w:bottom w:val="single" w:sz="8" w:space="0" w:color="000000"/>
              <w:right w:val="single" w:sz="8" w:space="0" w:color="auto"/>
            </w:tcBorders>
            <w:shd w:val="clear" w:color="auto" w:fill="C5E0B3" w:themeFill="accent6" w:themeFillTint="66"/>
            <w:vAlign w:val="center"/>
          </w:tcPr>
          <w:p w14:paraId="62E1377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625"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tcPr>
          <w:p w14:paraId="751A6FC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742" w:type="pct"/>
            <w:vMerge w:val="restart"/>
            <w:tcBorders>
              <w:top w:val="single" w:sz="4" w:space="0" w:color="auto"/>
              <w:left w:val="nil"/>
              <w:bottom w:val="nil"/>
              <w:right w:val="single" w:sz="8" w:space="0" w:color="000000"/>
            </w:tcBorders>
            <w:shd w:val="clear" w:color="auto" w:fill="C5E0B3" w:themeFill="accent6" w:themeFillTint="66"/>
            <w:vAlign w:val="center"/>
          </w:tcPr>
          <w:p w14:paraId="124010E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700"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tcPr>
          <w:p w14:paraId="3ED5F48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825"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tcPr>
          <w:p w14:paraId="311344E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954"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tcPr>
          <w:p w14:paraId="4B47F61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8E07603" w14:textId="77777777" w:rsidTr="00B06D26">
        <w:trPr>
          <w:trHeight w:val="450"/>
        </w:trPr>
        <w:tc>
          <w:tcPr>
            <w:tcW w:w="385" w:type="pct"/>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66F2F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69" w:type="pct"/>
            <w:vMerge/>
            <w:tcBorders>
              <w:top w:val="single" w:sz="4" w:space="0" w:color="auto"/>
              <w:left w:val="single" w:sz="4" w:space="0" w:color="auto"/>
              <w:bottom w:val="single" w:sz="8" w:space="0" w:color="000000"/>
              <w:right w:val="single" w:sz="8" w:space="0" w:color="auto"/>
            </w:tcBorders>
            <w:shd w:val="clear" w:color="auto" w:fill="C5E0B3" w:themeFill="accent6" w:themeFillTint="66"/>
            <w:vAlign w:val="center"/>
            <w:hideMark/>
          </w:tcPr>
          <w:p w14:paraId="5A8489D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625"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9A98E5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42" w:type="pct"/>
            <w:vMerge/>
            <w:tcBorders>
              <w:top w:val="single" w:sz="4" w:space="0" w:color="auto"/>
              <w:left w:val="nil"/>
              <w:bottom w:val="nil"/>
              <w:right w:val="single" w:sz="8" w:space="0" w:color="000000"/>
            </w:tcBorders>
            <w:shd w:val="clear" w:color="auto" w:fill="C5E0B3" w:themeFill="accent6" w:themeFillTint="66"/>
            <w:vAlign w:val="center"/>
            <w:hideMark/>
          </w:tcPr>
          <w:p w14:paraId="68C796F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00"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BF88F3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825"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199B6EB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954"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AF29F9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7ADE014" w14:textId="77777777" w:rsidTr="00B06D26">
        <w:trPr>
          <w:trHeight w:val="644"/>
        </w:trPr>
        <w:tc>
          <w:tcPr>
            <w:tcW w:w="385" w:type="pct"/>
            <w:tcBorders>
              <w:top w:val="single" w:sz="4" w:space="0" w:color="auto"/>
              <w:left w:val="single" w:sz="4" w:space="0" w:color="auto"/>
              <w:right w:val="single" w:sz="4" w:space="0" w:color="auto"/>
            </w:tcBorders>
            <w:textDirection w:val="btLr"/>
            <w:vAlign w:val="center"/>
          </w:tcPr>
          <w:p w14:paraId="661C2023"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769" w:type="pct"/>
            <w:tcBorders>
              <w:top w:val="nil"/>
              <w:left w:val="single" w:sz="4" w:space="0" w:color="auto"/>
              <w:bottom w:val="single" w:sz="4" w:space="0" w:color="auto"/>
              <w:right w:val="single" w:sz="8" w:space="0" w:color="auto"/>
            </w:tcBorders>
          </w:tcPr>
          <w:p w14:paraId="6009D0C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critical /major targets</w:t>
            </w:r>
          </w:p>
        </w:tc>
        <w:tc>
          <w:tcPr>
            <w:tcW w:w="625" w:type="pct"/>
            <w:tcBorders>
              <w:top w:val="nil"/>
              <w:left w:val="nil"/>
              <w:bottom w:val="single" w:sz="8" w:space="0" w:color="auto"/>
              <w:right w:val="nil"/>
            </w:tcBorders>
          </w:tcPr>
          <w:p w14:paraId="739A677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100% </w:t>
            </w:r>
          </w:p>
        </w:tc>
        <w:tc>
          <w:tcPr>
            <w:tcW w:w="742" w:type="pct"/>
            <w:tcBorders>
              <w:top w:val="single" w:sz="8" w:space="0" w:color="auto"/>
              <w:left w:val="single" w:sz="8" w:space="0" w:color="auto"/>
              <w:bottom w:val="single" w:sz="8" w:space="0" w:color="auto"/>
              <w:right w:val="single" w:sz="8" w:space="0" w:color="auto"/>
            </w:tcBorders>
          </w:tcPr>
          <w:p w14:paraId="0580E50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90 to 99.9% </w:t>
            </w:r>
          </w:p>
        </w:tc>
        <w:tc>
          <w:tcPr>
            <w:tcW w:w="700" w:type="pct"/>
            <w:tcBorders>
              <w:top w:val="single" w:sz="8" w:space="0" w:color="auto"/>
              <w:left w:val="nil"/>
              <w:bottom w:val="single" w:sz="8" w:space="0" w:color="auto"/>
              <w:right w:val="single" w:sz="8" w:space="0" w:color="auto"/>
            </w:tcBorders>
          </w:tcPr>
          <w:p w14:paraId="3CDFF7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80 to 89.9% </w:t>
            </w:r>
          </w:p>
        </w:tc>
        <w:tc>
          <w:tcPr>
            <w:tcW w:w="825" w:type="pct"/>
            <w:tcBorders>
              <w:top w:val="single" w:sz="4" w:space="0" w:color="auto"/>
              <w:bottom w:val="single" w:sz="4" w:space="0" w:color="auto"/>
            </w:tcBorders>
          </w:tcPr>
          <w:p w14:paraId="7734D8C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66 to 79.9% </w:t>
            </w:r>
          </w:p>
        </w:tc>
        <w:tc>
          <w:tcPr>
            <w:tcW w:w="954" w:type="pct"/>
            <w:tcBorders>
              <w:top w:val="single" w:sz="8" w:space="0" w:color="auto"/>
              <w:left w:val="single" w:sz="8" w:space="0" w:color="auto"/>
              <w:bottom w:val="single" w:sz="8" w:space="0" w:color="auto"/>
              <w:right w:val="single" w:sz="4" w:space="0" w:color="auto"/>
            </w:tcBorders>
          </w:tcPr>
          <w:p w14:paraId="416E833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less than 65 % </w:t>
            </w:r>
          </w:p>
        </w:tc>
      </w:tr>
      <w:tr w:rsidR="00A962F0" w:rsidRPr="00A2700C" w14:paraId="68EF2DC1" w14:textId="77777777" w:rsidTr="00B06D26">
        <w:trPr>
          <w:trHeight w:val="675"/>
        </w:trPr>
        <w:tc>
          <w:tcPr>
            <w:tcW w:w="385" w:type="pct"/>
            <w:vMerge w:val="restart"/>
            <w:tcBorders>
              <w:left w:val="single" w:sz="4" w:space="0" w:color="auto"/>
              <w:right w:val="single" w:sz="4" w:space="0" w:color="auto"/>
            </w:tcBorders>
            <w:textDirection w:val="btLr"/>
            <w:vAlign w:val="center"/>
            <w:hideMark/>
          </w:tcPr>
          <w:p w14:paraId="747A3116"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Team Leader International Card Transaction Reconciliation</w:t>
            </w:r>
            <w:r w:rsidRPr="00A2700C">
              <w:rPr>
                <w:rFonts w:ascii="Verdana" w:eastAsia="Times New Roman" w:hAnsi="Verdana" w:cs="Segoe UI Historic"/>
                <w:color w:val="000000" w:themeColor="text1"/>
              </w:rPr>
              <w:t xml:space="preserve"> </w:t>
            </w:r>
          </w:p>
        </w:tc>
        <w:tc>
          <w:tcPr>
            <w:tcW w:w="769" w:type="pct"/>
            <w:tcBorders>
              <w:top w:val="single" w:sz="4" w:space="0" w:color="auto"/>
              <w:left w:val="single" w:sz="4" w:space="0" w:color="auto"/>
              <w:bottom w:val="single" w:sz="4" w:space="0" w:color="auto"/>
              <w:right w:val="single" w:sz="8" w:space="0" w:color="auto"/>
            </w:tcBorders>
          </w:tcPr>
          <w:p w14:paraId="0EBA005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Balance of Books of accounts</w:t>
            </w:r>
          </w:p>
        </w:tc>
        <w:tc>
          <w:tcPr>
            <w:tcW w:w="625" w:type="pct"/>
            <w:tcBorders>
              <w:top w:val="nil"/>
              <w:left w:val="nil"/>
              <w:bottom w:val="single" w:sz="4" w:space="0" w:color="auto"/>
              <w:right w:val="nil"/>
            </w:tcBorders>
            <w:shd w:val="clear" w:color="auto" w:fill="FFFFFF"/>
          </w:tcPr>
          <w:p w14:paraId="10AB0F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742" w:type="pct"/>
            <w:tcBorders>
              <w:top w:val="nil"/>
              <w:left w:val="single" w:sz="8" w:space="0" w:color="auto"/>
              <w:bottom w:val="single" w:sz="4" w:space="0" w:color="auto"/>
              <w:right w:val="single" w:sz="8" w:space="0" w:color="auto"/>
            </w:tcBorders>
            <w:shd w:val="clear" w:color="auto" w:fill="FFFFFF"/>
          </w:tcPr>
          <w:p w14:paraId="0D8BCB4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quarter</w:t>
            </w:r>
          </w:p>
        </w:tc>
        <w:tc>
          <w:tcPr>
            <w:tcW w:w="700" w:type="pct"/>
            <w:tcBorders>
              <w:top w:val="nil"/>
              <w:left w:val="nil"/>
              <w:bottom w:val="single" w:sz="4" w:space="0" w:color="auto"/>
              <w:right w:val="single" w:sz="8" w:space="0" w:color="auto"/>
            </w:tcBorders>
            <w:shd w:val="clear" w:color="auto" w:fill="FFFFFF"/>
          </w:tcPr>
          <w:p w14:paraId="4703302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quarter</w:t>
            </w:r>
          </w:p>
        </w:tc>
        <w:tc>
          <w:tcPr>
            <w:tcW w:w="825" w:type="pct"/>
            <w:tcBorders>
              <w:top w:val="single" w:sz="8" w:space="0" w:color="auto"/>
              <w:left w:val="nil"/>
              <w:bottom w:val="single" w:sz="4" w:space="0" w:color="auto"/>
              <w:right w:val="single" w:sz="8" w:space="0" w:color="auto"/>
            </w:tcBorders>
            <w:shd w:val="clear" w:color="auto" w:fill="FFFFFF"/>
          </w:tcPr>
          <w:p w14:paraId="605B00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954" w:type="pct"/>
            <w:tcBorders>
              <w:top w:val="nil"/>
              <w:left w:val="nil"/>
              <w:bottom w:val="single" w:sz="4" w:space="0" w:color="auto"/>
              <w:right w:val="single" w:sz="4" w:space="0" w:color="auto"/>
            </w:tcBorders>
            <w:shd w:val="clear" w:color="auto" w:fill="FFFFFF"/>
          </w:tcPr>
          <w:p w14:paraId="1E2412B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quarter</w:t>
            </w:r>
          </w:p>
        </w:tc>
      </w:tr>
      <w:tr w:rsidR="00A962F0" w:rsidRPr="00A2700C" w14:paraId="730655E2" w14:textId="77777777" w:rsidTr="00B06D26">
        <w:trPr>
          <w:trHeight w:val="480"/>
        </w:trPr>
        <w:tc>
          <w:tcPr>
            <w:tcW w:w="385" w:type="pct"/>
            <w:vMerge/>
            <w:tcBorders>
              <w:left w:val="single" w:sz="4" w:space="0" w:color="auto"/>
              <w:right w:val="single" w:sz="4" w:space="0" w:color="auto"/>
            </w:tcBorders>
            <w:vAlign w:val="center"/>
            <w:hideMark/>
          </w:tcPr>
          <w:p w14:paraId="3ABB2A3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769" w:type="pct"/>
            <w:tcBorders>
              <w:top w:val="nil"/>
              <w:left w:val="single" w:sz="4" w:space="0" w:color="auto"/>
              <w:bottom w:val="single" w:sz="4" w:space="0" w:color="auto"/>
              <w:right w:val="single" w:sz="8" w:space="0" w:color="auto"/>
            </w:tcBorders>
            <w:vAlign w:val="center"/>
          </w:tcPr>
          <w:p w14:paraId="394E74E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Ensure timely reconciliation &amp; settlement of  transactions</w:t>
            </w:r>
          </w:p>
        </w:tc>
        <w:tc>
          <w:tcPr>
            <w:tcW w:w="625" w:type="pct"/>
            <w:tcBorders>
              <w:top w:val="nil"/>
              <w:left w:val="nil"/>
              <w:bottom w:val="single" w:sz="4" w:space="0" w:color="auto"/>
              <w:right w:val="nil"/>
            </w:tcBorders>
            <w:shd w:val="clear" w:color="auto" w:fill="FFFFFF"/>
            <w:vAlign w:val="center"/>
          </w:tcPr>
          <w:p w14:paraId="11E80A0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742" w:type="pct"/>
            <w:tcBorders>
              <w:top w:val="nil"/>
              <w:left w:val="single" w:sz="8" w:space="0" w:color="auto"/>
              <w:bottom w:val="single" w:sz="4" w:space="0" w:color="auto"/>
              <w:right w:val="single" w:sz="8" w:space="0" w:color="auto"/>
            </w:tcBorders>
            <w:shd w:val="clear" w:color="auto" w:fill="FFFFFF"/>
            <w:vAlign w:val="center"/>
          </w:tcPr>
          <w:p w14:paraId="0DD674C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700" w:type="pct"/>
            <w:tcBorders>
              <w:top w:val="nil"/>
              <w:left w:val="nil"/>
              <w:bottom w:val="single" w:sz="4" w:space="0" w:color="auto"/>
              <w:right w:val="single" w:sz="8" w:space="0" w:color="auto"/>
            </w:tcBorders>
            <w:shd w:val="clear" w:color="auto" w:fill="FFFFFF"/>
            <w:vAlign w:val="center"/>
          </w:tcPr>
          <w:p w14:paraId="774AF13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825" w:type="pct"/>
            <w:tcBorders>
              <w:top w:val="single" w:sz="8" w:space="0" w:color="auto"/>
              <w:left w:val="nil"/>
              <w:bottom w:val="single" w:sz="4" w:space="0" w:color="auto"/>
              <w:right w:val="single" w:sz="8" w:space="0" w:color="auto"/>
            </w:tcBorders>
            <w:shd w:val="clear" w:color="auto" w:fill="FFFFFF"/>
            <w:vAlign w:val="center"/>
          </w:tcPr>
          <w:p w14:paraId="111600D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954" w:type="pct"/>
            <w:tcBorders>
              <w:top w:val="nil"/>
              <w:left w:val="nil"/>
              <w:bottom w:val="single" w:sz="4" w:space="0" w:color="auto"/>
              <w:right w:val="single" w:sz="4" w:space="0" w:color="auto"/>
            </w:tcBorders>
            <w:shd w:val="clear" w:color="auto" w:fill="FFFFFF"/>
            <w:vAlign w:val="center"/>
          </w:tcPr>
          <w:p w14:paraId="142BE53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3AD7C426" w14:textId="77777777" w:rsidTr="00B06D26">
        <w:trPr>
          <w:trHeight w:val="1043"/>
        </w:trPr>
        <w:tc>
          <w:tcPr>
            <w:tcW w:w="385" w:type="pct"/>
            <w:vMerge/>
            <w:tcBorders>
              <w:left w:val="single" w:sz="4" w:space="0" w:color="auto"/>
              <w:right w:val="single" w:sz="4" w:space="0" w:color="auto"/>
            </w:tcBorders>
            <w:vAlign w:val="center"/>
          </w:tcPr>
          <w:p w14:paraId="5519C18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769" w:type="pct"/>
            <w:tcBorders>
              <w:top w:val="single" w:sz="4" w:space="0" w:color="auto"/>
              <w:left w:val="single" w:sz="4" w:space="0" w:color="auto"/>
              <w:bottom w:val="single" w:sz="4" w:space="0" w:color="auto"/>
              <w:right w:val="single" w:sz="8" w:space="0" w:color="auto"/>
            </w:tcBorders>
            <w:vAlign w:val="center"/>
          </w:tcPr>
          <w:p w14:paraId="5823213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proper settlement of international issuing transaction dispute</w:t>
            </w:r>
          </w:p>
        </w:tc>
        <w:tc>
          <w:tcPr>
            <w:tcW w:w="625" w:type="pct"/>
            <w:tcBorders>
              <w:top w:val="single" w:sz="4" w:space="0" w:color="auto"/>
              <w:left w:val="nil"/>
              <w:bottom w:val="single" w:sz="4" w:space="0" w:color="auto"/>
              <w:right w:val="nil"/>
            </w:tcBorders>
            <w:shd w:val="clear" w:color="auto" w:fill="FFFFFF"/>
            <w:vAlign w:val="center"/>
          </w:tcPr>
          <w:p w14:paraId="56BD9FB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43A4B819"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21376CA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742" w:type="pct"/>
            <w:tcBorders>
              <w:top w:val="single" w:sz="4" w:space="0" w:color="auto"/>
              <w:left w:val="single" w:sz="8" w:space="0" w:color="auto"/>
              <w:bottom w:val="single" w:sz="4" w:space="0" w:color="auto"/>
              <w:right w:val="single" w:sz="8" w:space="0" w:color="auto"/>
            </w:tcBorders>
            <w:shd w:val="clear" w:color="auto" w:fill="FFFFFF"/>
          </w:tcPr>
          <w:p w14:paraId="665006C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700" w:type="pct"/>
            <w:tcBorders>
              <w:top w:val="single" w:sz="4" w:space="0" w:color="auto"/>
              <w:left w:val="nil"/>
              <w:bottom w:val="single" w:sz="4" w:space="0" w:color="auto"/>
              <w:right w:val="single" w:sz="8" w:space="0" w:color="auto"/>
            </w:tcBorders>
            <w:shd w:val="clear" w:color="auto" w:fill="FFFFFF"/>
          </w:tcPr>
          <w:p w14:paraId="2720DE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825" w:type="pct"/>
            <w:tcBorders>
              <w:top w:val="single" w:sz="4" w:space="0" w:color="auto"/>
              <w:left w:val="nil"/>
              <w:bottom w:val="single" w:sz="4" w:space="0" w:color="auto"/>
              <w:right w:val="single" w:sz="8" w:space="0" w:color="auto"/>
            </w:tcBorders>
            <w:shd w:val="clear" w:color="auto" w:fill="FFFFFF"/>
          </w:tcPr>
          <w:p w14:paraId="3300F4A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954" w:type="pct"/>
            <w:tcBorders>
              <w:top w:val="single" w:sz="4" w:space="0" w:color="auto"/>
              <w:left w:val="nil"/>
              <w:bottom w:val="single" w:sz="4" w:space="0" w:color="auto"/>
              <w:right w:val="single" w:sz="4" w:space="0" w:color="auto"/>
            </w:tcBorders>
            <w:shd w:val="clear" w:color="auto" w:fill="FFFFFF"/>
            <w:vAlign w:val="center"/>
          </w:tcPr>
          <w:p w14:paraId="46B67F5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623FE9D2"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48FA067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B9872E6" w14:textId="77777777" w:rsidTr="00B06D26">
        <w:trPr>
          <w:trHeight w:val="1112"/>
        </w:trPr>
        <w:tc>
          <w:tcPr>
            <w:tcW w:w="385" w:type="pct"/>
            <w:tcBorders>
              <w:left w:val="single" w:sz="4" w:space="0" w:color="auto"/>
              <w:right w:val="single" w:sz="4" w:space="0" w:color="auto"/>
            </w:tcBorders>
            <w:vAlign w:val="center"/>
          </w:tcPr>
          <w:p w14:paraId="028CBE6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769" w:type="pct"/>
            <w:tcBorders>
              <w:top w:val="single" w:sz="4" w:space="0" w:color="auto"/>
              <w:left w:val="single" w:sz="4" w:space="0" w:color="auto"/>
              <w:bottom w:val="single" w:sz="4" w:space="0" w:color="auto"/>
              <w:right w:val="single" w:sz="8" w:space="0" w:color="auto"/>
            </w:tcBorders>
            <w:vAlign w:val="center"/>
          </w:tcPr>
          <w:p w14:paraId="6C7010C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card schemes and other stakeholders</w:t>
            </w:r>
          </w:p>
        </w:tc>
        <w:tc>
          <w:tcPr>
            <w:tcW w:w="625" w:type="pct"/>
            <w:tcBorders>
              <w:top w:val="single" w:sz="4" w:space="0" w:color="auto"/>
              <w:left w:val="nil"/>
              <w:bottom w:val="single" w:sz="4" w:space="0" w:color="auto"/>
              <w:right w:val="nil"/>
            </w:tcBorders>
            <w:shd w:val="clear" w:color="auto" w:fill="FFFFFF"/>
            <w:vAlign w:val="center"/>
          </w:tcPr>
          <w:p w14:paraId="2241CE4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742" w:type="pct"/>
            <w:tcBorders>
              <w:top w:val="single" w:sz="4" w:space="0" w:color="auto"/>
              <w:left w:val="single" w:sz="8" w:space="0" w:color="auto"/>
              <w:bottom w:val="single" w:sz="4" w:space="0" w:color="auto"/>
              <w:right w:val="single" w:sz="8" w:space="0" w:color="auto"/>
            </w:tcBorders>
            <w:shd w:val="clear" w:color="auto" w:fill="FFFFFF"/>
            <w:vAlign w:val="center"/>
          </w:tcPr>
          <w:p w14:paraId="5193A57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700" w:type="pct"/>
            <w:tcBorders>
              <w:top w:val="single" w:sz="4" w:space="0" w:color="auto"/>
              <w:left w:val="nil"/>
              <w:bottom w:val="single" w:sz="4" w:space="0" w:color="auto"/>
              <w:right w:val="single" w:sz="8" w:space="0" w:color="auto"/>
            </w:tcBorders>
            <w:shd w:val="clear" w:color="auto" w:fill="FFFFFF"/>
            <w:vAlign w:val="center"/>
          </w:tcPr>
          <w:p w14:paraId="283F324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825" w:type="pct"/>
            <w:tcBorders>
              <w:top w:val="single" w:sz="4" w:space="0" w:color="auto"/>
              <w:left w:val="nil"/>
              <w:bottom w:val="single" w:sz="4" w:space="0" w:color="auto"/>
              <w:right w:val="single" w:sz="8" w:space="0" w:color="auto"/>
            </w:tcBorders>
            <w:shd w:val="clear" w:color="auto" w:fill="FFFFFF"/>
            <w:vAlign w:val="center"/>
          </w:tcPr>
          <w:p w14:paraId="1B7981A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954" w:type="pct"/>
            <w:tcBorders>
              <w:top w:val="single" w:sz="4" w:space="0" w:color="auto"/>
              <w:left w:val="nil"/>
              <w:bottom w:val="single" w:sz="4" w:space="0" w:color="auto"/>
              <w:right w:val="single" w:sz="4" w:space="0" w:color="auto"/>
            </w:tcBorders>
            <w:shd w:val="clear" w:color="auto" w:fill="FFFFFF"/>
            <w:vAlign w:val="center"/>
          </w:tcPr>
          <w:p w14:paraId="1F708B3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1B68E25C" w14:textId="77777777" w:rsidTr="00B06D26">
        <w:trPr>
          <w:trHeight w:val="706"/>
        </w:trPr>
        <w:tc>
          <w:tcPr>
            <w:tcW w:w="385" w:type="pct"/>
            <w:tcBorders>
              <w:left w:val="single" w:sz="4" w:space="0" w:color="auto"/>
              <w:bottom w:val="single" w:sz="4" w:space="0" w:color="auto"/>
              <w:right w:val="single" w:sz="4" w:space="0" w:color="auto"/>
            </w:tcBorders>
            <w:vAlign w:val="center"/>
          </w:tcPr>
          <w:p w14:paraId="627CBFD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769" w:type="pct"/>
            <w:tcBorders>
              <w:top w:val="single" w:sz="4" w:space="0" w:color="auto"/>
              <w:left w:val="single" w:sz="4" w:space="0" w:color="auto"/>
              <w:bottom w:val="single" w:sz="4" w:space="0" w:color="auto"/>
              <w:right w:val="single" w:sz="8" w:space="0" w:color="auto"/>
            </w:tcBorders>
            <w:vAlign w:val="center"/>
          </w:tcPr>
          <w:p w14:paraId="66D77BB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Prepare performance reports monthly</w:t>
            </w:r>
          </w:p>
        </w:tc>
        <w:tc>
          <w:tcPr>
            <w:tcW w:w="625" w:type="pct"/>
            <w:tcBorders>
              <w:top w:val="single" w:sz="4" w:space="0" w:color="auto"/>
              <w:left w:val="nil"/>
              <w:bottom w:val="single" w:sz="4" w:space="0" w:color="auto"/>
              <w:right w:val="nil"/>
            </w:tcBorders>
            <w:shd w:val="clear" w:color="auto" w:fill="FFFFFF"/>
          </w:tcPr>
          <w:p w14:paraId="73B2A7B9" w14:textId="2F10C359" w:rsidR="00A962F0" w:rsidRPr="00A2700C" w:rsidRDefault="007722B6"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742" w:type="pct"/>
            <w:tcBorders>
              <w:top w:val="single" w:sz="4" w:space="0" w:color="auto"/>
              <w:left w:val="single" w:sz="8" w:space="0" w:color="auto"/>
              <w:bottom w:val="single" w:sz="4" w:space="0" w:color="auto"/>
              <w:right w:val="single" w:sz="8" w:space="0" w:color="auto"/>
            </w:tcBorders>
            <w:shd w:val="clear" w:color="auto" w:fill="FFFFFF"/>
          </w:tcPr>
          <w:p w14:paraId="27D9488A" w14:textId="4C858DE9" w:rsidR="00A962F0" w:rsidRPr="00A2700C" w:rsidRDefault="007722B6"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700" w:type="pct"/>
            <w:tcBorders>
              <w:top w:val="single" w:sz="4" w:space="0" w:color="auto"/>
              <w:left w:val="nil"/>
              <w:bottom w:val="single" w:sz="4" w:space="0" w:color="auto"/>
              <w:right w:val="single" w:sz="8" w:space="0" w:color="auto"/>
            </w:tcBorders>
            <w:shd w:val="clear" w:color="auto" w:fill="FFFFFF"/>
          </w:tcPr>
          <w:p w14:paraId="55C09200" w14:textId="5B12FBD9" w:rsidR="00A962F0" w:rsidRPr="00A2700C" w:rsidRDefault="007722B6"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2 days after due date</w:t>
            </w:r>
          </w:p>
        </w:tc>
        <w:tc>
          <w:tcPr>
            <w:tcW w:w="825" w:type="pct"/>
            <w:tcBorders>
              <w:top w:val="single" w:sz="4" w:space="0" w:color="auto"/>
              <w:left w:val="nil"/>
              <w:bottom w:val="single" w:sz="4" w:space="0" w:color="auto"/>
              <w:right w:val="single" w:sz="8" w:space="0" w:color="auto"/>
            </w:tcBorders>
            <w:shd w:val="clear" w:color="auto" w:fill="FFFFFF"/>
          </w:tcPr>
          <w:p w14:paraId="57ADE8DC" w14:textId="312FDCEB" w:rsidR="00A962F0" w:rsidRPr="00A2700C" w:rsidRDefault="007722B6"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due date</w:t>
            </w:r>
          </w:p>
        </w:tc>
        <w:tc>
          <w:tcPr>
            <w:tcW w:w="954" w:type="pct"/>
            <w:tcBorders>
              <w:top w:val="single" w:sz="4" w:space="0" w:color="auto"/>
              <w:left w:val="nil"/>
              <w:bottom w:val="single" w:sz="4" w:space="0" w:color="auto"/>
              <w:right w:val="single" w:sz="4" w:space="0" w:color="auto"/>
            </w:tcBorders>
            <w:shd w:val="clear" w:color="auto" w:fill="FFFFFF"/>
          </w:tcPr>
          <w:p w14:paraId="45CB181D" w14:textId="117A3B9D" w:rsidR="00A962F0" w:rsidRPr="00A2700C" w:rsidRDefault="007722B6"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3 days after due date</w:t>
            </w:r>
          </w:p>
        </w:tc>
      </w:tr>
    </w:tbl>
    <w:p w14:paraId="21C0A463" w14:textId="77777777" w:rsidR="00A962F0" w:rsidRPr="00A2700C" w:rsidRDefault="00A962F0" w:rsidP="00B06D26">
      <w:pPr>
        <w:spacing w:line="240" w:lineRule="auto"/>
        <w:rPr>
          <w:rFonts w:ascii="Verdana" w:hAnsi="Verdana" w:cs="Segoe UI Historic"/>
          <w:color w:val="000000" w:themeColor="text1"/>
        </w:rPr>
      </w:pPr>
    </w:p>
    <w:p w14:paraId="766F2FF2" w14:textId="77777777" w:rsidR="00A962F0" w:rsidRPr="00A2700C" w:rsidRDefault="00A962F0" w:rsidP="00B06D26">
      <w:pPr>
        <w:spacing w:line="240" w:lineRule="auto"/>
        <w:rPr>
          <w:rFonts w:ascii="Verdana" w:hAnsi="Verdana" w:cs="Segoe UI Historic"/>
          <w:color w:val="000000" w:themeColor="text1"/>
        </w:rPr>
      </w:pPr>
    </w:p>
    <w:p w14:paraId="228F49C8" w14:textId="77777777" w:rsidR="00A962F0" w:rsidRPr="00A2700C" w:rsidRDefault="00A962F0" w:rsidP="00B06D26">
      <w:pPr>
        <w:spacing w:line="240" w:lineRule="auto"/>
        <w:rPr>
          <w:rFonts w:ascii="Verdana" w:hAnsi="Verdana" w:cs="Segoe UI Historic"/>
          <w:color w:val="000000" w:themeColor="text1"/>
        </w:rPr>
      </w:pPr>
    </w:p>
    <w:p w14:paraId="6E0E42AA" w14:textId="3F918AEB" w:rsidR="00A962F0" w:rsidRDefault="00A962F0" w:rsidP="00B06D26">
      <w:pPr>
        <w:spacing w:line="240" w:lineRule="auto"/>
        <w:rPr>
          <w:rFonts w:ascii="Verdana" w:hAnsi="Verdana" w:cs="Segoe UI Historic"/>
          <w:color w:val="000000" w:themeColor="text1"/>
        </w:rPr>
      </w:pPr>
    </w:p>
    <w:p w14:paraId="4D8B2DBD" w14:textId="7708F95A" w:rsidR="0039176A" w:rsidRDefault="0039176A" w:rsidP="00B06D26">
      <w:pPr>
        <w:spacing w:line="240" w:lineRule="auto"/>
        <w:rPr>
          <w:rFonts w:ascii="Verdana" w:hAnsi="Verdana" w:cs="Segoe UI Historic"/>
          <w:color w:val="000000" w:themeColor="text1"/>
        </w:rPr>
      </w:pPr>
    </w:p>
    <w:p w14:paraId="2E52F57F" w14:textId="77777777" w:rsidR="0039176A" w:rsidRPr="00A2700C" w:rsidRDefault="0039176A" w:rsidP="00B06D26">
      <w:pPr>
        <w:spacing w:line="240" w:lineRule="auto"/>
        <w:rPr>
          <w:rFonts w:ascii="Verdana" w:hAnsi="Verdana" w:cs="Segoe UI Historic"/>
          <w:color w:val="000000" w:themeColor="text1"/>
        </w:rPr>
      </w:pPr>
    </w:p>
    <w:p w14:paraId="342058C3" w14:textId="77777777" w:rsidR="00A962F0" w:rsidRPr="00A2700C" w:rsidRDefault="00A962F0" w:rsidP="00B06D26">
      <w:pPr>
        <w:spacing w:line="240" w:lineRule="auto"/>
        <w:rPr>
          <w:rFonts w:ascii="Verdana" w:hAnsi="Verdana" w:cs="Segoe UI Historic"/>
          <w:color w:val="000000" w:themeColor="text1"/>
        </w:rPr>
      </w:pPr>
    </w:p>
    <w:p w14:paraId="57FA04FC" w14:textId="1B828CE7" w:rsidR="00A962F0" w:rsidRPr="00A675DC"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24" w:name="_Toc113023591"/>
      <w:bookmarkStart w:id="525" w:name="_Toc116742499"/>
      <w:bookmarkStart w:id="526" w:name="_Toc130525272"/>
      <w:bookmarkStart w:id="527" w:name="_Toc209460981"/>
      <w:r w:rsidRPr="00A675DC">
        <w:rPr>
          <w:rFonts w:ascii="Verdana" w:hAnsi="Verdana" w:cs="Segoe UI Historic"/>
          <w:color w:val="000000" w:themeColor="text1"/>
          <w:sz w:val="22"/>
          <w:szCs w:val="22"/>
          <w:highlight w:val="cyan"/>
        </w:rPr>
        <w:t>International Card Transaction Reconciliation and Dispute Management - Senior Reconciliation and Settlement Officer Goal and target</w:t>
      </w:r>
      <w:bookmarkEnd w:id="524"/>
      <w:bookmarkEnd w:id="525"/>
      <w:bookmarkEnd w:id="526"/>
      <w:bookmarkEnd w:id="527"/>
      <w:r w:rsidR="00A675DC" w:rsidRPr="00A675DC">
        <w:rPr>
          <w:rFonts w:ascii="Verdana" w:hAnsi="Verdana" w:cs="Segoe UI Historic"/>
          <w:color w:val="000000" w:themeColor="text1"/>
          <w:sz w:val="22"/>
          <w:szCs w:val="22"/>
          <w:highlight w:val="cyan"/>
        </w:rPr>
        <w:t xml:space="preserve"> DB0101 &amp; DB0102</w:t>
      </w:r>
    </w:p>
    <w:p w14:paraId="2D9E10B7" w14:textId="77777777" w:rsidR="00A962F0" w:rsidRPr="00A2700C" w:rsidRDefault="00A962F0" w:rsidP="00B06D26">
      <w:pPr>
        <w:spacing w:line="240" w:lineRule="auto"/>
        <w:rPr>
          <w:rFonts w:ascii="Verdana" w:hAnsi="Verdana" w:cs="Segoe UI Historic"/>
          <w:color w:val="000000" w:themeColor="text1"/>
        </w:rPr>
      </w:pPr>
    </w:p>
    <w:tbl>
      <w:tblPr>
        <w:tblW w:w="13658" w:type="dxa"/>
        <w:tblInd w:w="-905" w:type="dxa"/>
        <w:tblLayout w:type="fixed"/>
        <w:tblLook w:val="04A0" w:firstRow="1" w:lastRow="0" w:firstColumn="1" w:lastColumn="0" w:noHBand="0" w:noVBand="1"/>
      </w:tblPr>
      <w:tblGrid>
        <w:gridCol w:w="1104"/>
        <w:gridCol w:w="3757"/>
        <w:gridCol w:w="1307"/>
        <w:gridCol w:w="3411"/>
        <w:gridCol w:w="1013"/>
        <w:gridCol w:w="1068"/>
        <w:gridCol w:w="1998"/>
      </w:tblGrid>
      <w:tr w:rsidR="00A962F0" w:rsidRPr="00A2700C" w14:paraId="2A462782" w14:textId="77777777" w:rsidTr="00B06D26">
        <w:trPr>
          <w:trHeight w:val="124"/>
        </w:trPr>
        <w:tc>
          <w:tcPr>
            <w:tcW w:w="11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3F3F5C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75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29919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3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2C318B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41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97C33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01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28678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06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717698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99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38133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451EA2CA" w14:textId="77777777" w:rsidTr="00B06D26">
        <w:trPr>
          <w:trHeight w:val="518"/>
        </w:trPr>
        <w:tc>
          <w:tcPr>
            <w:tcW w:w="1104" w:type="dxa"/>
            <w:vMerge w:val="restart"/>
            <w:tcBorders>
              <w:top w:val="single" w:sz="4" w:space="0" w:color="auto"/>
              <w:left w:val="single" w:sz="4" w:space="0" w:color="auto"/>
              <w:right w:val="single" w:sz="4" w:space="0" w:color="auto"/>
            </w:tcBorders>
            <w:textDirection w:val="btLr"/>
            <w:vAlign w:val="center"/>
          </w:tcPr>
          <w:p w14:paraId="606669BC"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Senior Reconciliation and Settlement Officer </w:t>
            </w:r>
          </w:p>
        </w:tc>
        <w:tc>
          <w:tcPr>
            <w:tcW w:w="3757" w:type="dxa"/>
            <w:tcBorders>
              <w:top w:val="single" w:sz="4" w:space="0" w:color="auto"/>
              <w:left w:val="nil"/>
              <w:bottom w:val="single" w:sz="8" w:space="0" w:color="auto"/>
              <w:right w:val="single" w:sz="4" w:space="0" w:color="auto"/>
            </w:tcBorders>
          </w:tcPr>
          <w:p w14:paraId="53F3446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307" w:type="dxa"/>
            <w:tcBorders>
              <w:top w:val="nil"/>
              <w:left w:val="single" w:sz="4" w:space="0" w:color="auto"/>
              <w:bottom w:val="single" w:sz="8" w:space="0" w:color="auto"/>
              <w:right w:val="single" w:sz="4" w:space="0" w:color="auto"/>
            </w:tcBorders>
          </w:tcPr>
          <w:p w14:paraId="369363C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411" w:type="dxa"/>
            <w:tcBorders>
              <w:top w:val="nil"/>
              <w:left w:val="single" w:sz="4" w:space="0" w:color="auto"/>
              <w:bottom w:val="single" w:sz="8" w:space="0" w:color="auto"/>
              <w:right w:val="single" w:sz="8" w:space="0" w:color="auto"/>
            </w:tcBorders>
          </w:tcPr>
          <w:p w14:paraId="4F68A78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the Manager’s target</w:t>
            </w:r>
          </w:p>
        </w:tc>
        <w:tc>
          <w:tcPr>
            <w:tcW w:w="1013" w:type="dxa"/>
            <w:tcBorders>
              <w:top w:val="nil"/>
              <w:left w:val="single" w:sz="4" w:space="0" w:color="auto"/>
              <w:bottom w:val="single" w:sz="8" w:space="0" w:color="auto"/>
              <w:right w:val="nil"/>
            </w:tcBorders>
          </w:tcPr>
          <w:p w14:paraId="7CEEFF9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068" w:type="dxa"/>
            <w:tcBorders>
              <w:top w:val="single" w:sz="4" w:space="0" w:color="auto"/>
              <w:left w:val="single" w:sz="4" w:space="0" w:color="auto"/>
              <w:bottom w:val="single" w:sz="4" w:space="0" w:color="auto"/>
              <w:right w:val="single" w:sz="4" w:space="0" w:color="auto"/>
            </w:tcBorders>
          </w:tcPr>
          <w:p w14:paraId="77D11E9F"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2C90ABE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18066693" w14:textId="77777777" w:rsidTr="00B06D26">
        <w:trPr>
          <w:trHeight w:val="76"/>
        </w:trPr>
        <w:tc>
          <w:tcPr>
            <w:tcW w:w="1104" w:type="dxa"/>
            <w:vMerge/>
            <w:tcBorders>
              <w:left w:val="single" w:sz="4" w:space="0" w:color="auto"/>
              <w:right w:val="single" w:sz="4" w:space="0" w:color="auto"/>
            </w:tcBorders>
            <w:vAlign w:val="center"/>
          </w:tcPr>
          <w:p w14:paraId="4358073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nil"/>
              <w:bottom w:val="single" w:sz="8" w:space="0" w:color="auto"/>
              <w:right w:val="single" w:sz="4" w:space="0" w:color="auto"/>
            </w:tcBorders>
          </w:tcPr>
          <w:p w14:paraId="231A593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1307" w:type="dxa"/>
            <w:tcBorders>
              <w:top w:val="nil"/>
              <w:left w:val="single" w:sz="4" w:space="0" w:color="auto"/>
              <w:bottom w:val="single" w:sz="8" w:space="0" w:color="auto"/>
              <w:right w:val="single" w:sz="4" w:space="0" w:color="auto"/>
            </w:tcBorders>
          </w:tcPr>
          <w:p w14:paraId="44DCA92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3411" w:type="dxa"/>
            <w:tcBorders>
              <w:top w:val="nil"/>
              <w:left w:val="single" w:sz="4" w:space="0" w:color="auto"/>
              <w:bottom w:val="single" w:sz="8" w:space="0" w:color="auto"/>
              <w:right w:val="single" w:sz="8" w:space="0" w:color="auto"/>
            </w:tcBorders>
          </w:tcPr>
          <w:p w14:paraId="605337A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1013" w:type="dxa"/>
            <w:tcBorders>
              <w:top w:val="nil"/>
              <w:left w:val="single" w:sz="4" w:space="0" w:color="auto"/>
              <w:bottom w:val="single" w:sz="8" w:space="0" w:color="auto"/>
              <w:right w:val="nil"/>
            </w:tcBorders>
          </w:tcPr>
          <w:p w14:paraId="738A073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068" w:type="dxa"/>
            <w:tcBorders>
              <w:top w:val="single" w:sz="4" w:space="0" w:color="auto"/>
              <w:left w:val="single" w:sz="4" w:space="0" w:color="auto"/>
              <w:bottom w:val="single" w:sz="4" w:space="0" w:color="auto"/>
              <w:right w:val="single" w:sz="4" w:space="0" w:color="auto"/>
            </w:tcBorders>
          </w:tcPr>
          <w:p w14:paraId="11446A48"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08AE0BC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979A129" w14:textId="77777777" w:rsidTr="00B06D26">
        <w:trPr>
          <w:trHeight w:val="432"/>
        </w:trPr>
        <w:tc>
          <w:tcPr>
            <w:tcW w:w="1104" w:type="dxa"/>
            <w:vMerge/>
            <w:tcBorders>
              <w:left w:val="single" w:sz="4" w:space="0" w:color="auto"/>
              <w:right w:val="single" w:sz="4" w:space="0" w:color="auto"/>
            </w:tcBorders>
            <w:vAlign w:val="center"/>
            <w:hideMark/>
          </w:tcPr>
          <w:p w14:paraId="4899DF5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vMerge w:val="restart"/>
            <w:tcBorders>
              <w:top w:val="single" w:sz="4" w:space="0" w:color="auto"/>
              <w:left w:val="single" w:sz="4" w:space="0" w:color="auto"/>
              <w:right w:val="single" w:sz="4" w:space="0" w:color="auto"/>
            </w:tcBorders>
          </w:tcPr>
          <w:p w14:paraId="521A8A9D" w14:textId="77777777" w:rsidR="00A962F0" w:rsidRPr="00A2700C" w:rsidRDefault="00A962F0" w:rsidP="00B06D26">
            <w:pPr>
              <w:spacing w:line="240" w:lineRule="auto"/>
              <w:rPr>
                <w:rFonts w:ascii="Verdana" w:hAnsi="Verdana" w:cs="Segoe UI Historic"/>
                <w:color w:val="000000" w:themeColor="text1"/>
              </w:rPr>
            </w:pPr>
          </w:p>
          <w:p w14:paraId="5F4479BB" w14:textId="1F6D023D"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r w:rsidR="001168D6">
              <w:rPr>
                <w:rFonts w:ascii="Verdana" w:eastAsia="Times New Roman" w:hAnsi="Verdana" w:cs="Segoe UI Historic"/>
                <w:color w:val="000000" w:themeColor="text1"/>
              </w:rPr>
              <w:t xml:space="preserve"> Quarterly on time</w:t>
            </w:r>
          </w:p>
        </w:tc>
        <w:tc>
          <w:tcPr>
            <w:tcW w:w="1307" w:type="dxa"/>
            <w:tcBorders>
              <w:top w:val="single" w:sz="4" w:space="0" w:color="auto"/>
              <w:left w:val="single" w:sz="4" w:space="0" w:color="auto"/>
              <w:bottom w:val="single" w:sz="4" w:space="0" w:color="auto"/>
              <w:right w:val="single" w:sz="4" w:space="0" w:color="auto"/>
            </w:tcBorders>
          </w:tcPr>
          <w:p w14:paraId="60FEECD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tcPr>
          <w:p w14:paraId="2ED0381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013" w:type="dxa"/>
            <w:tcBorders>
              <w:top w:val="single" w:sz="4" w:space="0" w:color="auto"/>
              <w:left w:val="single" w:sz="4" w:space="0" w:color="auto"/>
              <w:bottom w:val="single" w:sz="4" w:space="0" w:color="auto"/>
              <w:right w:val="single" w:sz="4" w:space="0" w:color="auto"/>
            </w:tcBorders>
          </w:tcPr>
          <w:p w14:paraId="0504913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1B44A48F" w14:textId="77777777" w:rsidR="00A962F0" w:rsidRPr="00A2700C" w:rsidRDefault="00A962F0" w:rsidP="00B06D26">
            <w:pPr>
              <w:spacing w:line="240" w:lineRule="auto"/>
              <w:rPr>
                <w:rFonts w:ascii="Verdana" w:hAnsi="Verdana" w:cs="Segoe UI Historic"/>
                <w:color w:val="000000" w:themeColor="text1"/>
              </w:rPr>
            </w:pPr>
          </w:p>
        </w:tc>
        <w:tc>
          <w:tcPr>
            <w:tcW w:w="1998" w:type="dxa"/>
            <w:vMerge w:val="restart"/>
            <w:tcBorders>
              <w:top w:val="single" w:sz="4" w:space="0" w:color="auto"/>
              <w:left w:val="single" w:sz="4" w:space="0" w:color="auto"/>
              <w:right w:val="single" w:sz="4" w:space="0" w:color="auto"/>
            </w:tcBorders>
          </w:tcPr>
          <w:p w14:paraId="3369BBCC" w14:textId="77777777" w:rsidR="00A962F0" w:rsidRPr="00A2700C" w:rsidRDefault="00A962F0" w:rsidP="00B06D26">
            <w:pPr>
              <w:spacing w:line="240" w:lineRule="auto"/>
              <w:rPr>
                <w:rFonts w:ascii="Verdana" w:hAnsi="Verdana" w:cs="Segoe UI Historic"/>
                <w:color w:val="000000" w:themeColor="text1"/>
              </w:rPr>
            </w:pPr>
          </w:p>
          <w:p w14:paraId="7A563D4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2063A7D" w14:textId="77777777" w:rsidTr="00B06D26">
        <w:trPr>
          <w:trHeight w:val="228"/>
        </w:trPr>
        <w:tc>
          <w:tcPr>
            <w:tcW w:w="1104" w:type="dxa"/>
            <w:vMerge/>
            <w:tcBorders>
              <w:left w:val="single" w:sz="4" w:space="0" w:color="auto"/>
              <w:right w:val="single" w:sz="4" w:space="0" w:color="auto"/>
            </w:tcBorders>
            <w:vAlign w:val="center"/>
          </w:tcPr>
          <w:p w14:paraId="2A28901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vMerge/>
            <w:tcBorders>
              <w:left w:val="single" w:sz="4" w:space="0" w:color="auto"/>
              <w:right w:val="single" w:sz="4" w:space="0" w:color="auto"/>
            </w:tcBorders>
          </w:tcPr>
          <w:p w14:paraId="712D89CA" w14:textId="77777777" w:rsidR="00A962F0" w:rsidRPr="00A2700C" w:rsidRDefault="00A962F0" w:rsidP="00B06D26">
            <w:pPr>
              <w:spacing w:line="240" w:lineRule="auto"/>
              <w:rPr>
                <w:rFonts w:ascii="Verdana" w:hAnsi="Verdana" w:cs="Segoe UI Historic"/>
                <w:color w:val="000000" w:themeColor="text1"/>
              </w:rPr>
            </w:pPr>
          </w:p>
        </w:tc>
        <w:tc>
          <w:tcPr>
            <w:tcW w:w="1307" w:type="dxa"/>
            <w:tcBorders>
              <w:top w:val="single" w:sz="4" w:space="0" w:color="auto"/>
              <w:left w:val="single" w:sz="4" w:space="0" w:color="auto"/>
              <w:bottom w:val="single" w:sz="4" w:space="0" w:color="auto"/>
              <w:right w:val="single" w:sz="4" w:space="0" w:color="auto"/>
            </w:tcBorders>
          </w:tcPr>
          <w:p w14:paraId="7B0C01B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tcPr>
          <w:p w14:paraId="16ABBD8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013" w:type="dxa"/>
            <w:tcBorders>
              <w:top w:val="single" w:sz="4" w:space="0" w:color="auto"/>
              <w:left w:val="single" w:sz="4" w:space="0" w:color="auto"/>
              <w:bottom w:val="single" w:sz="4" w:space="0" w:color="auto"/>
              <w:right w:val="single" w:sz="4" w:space="0" w:color="auto"/>
            </w:tcBorders>
          </w:tcPr>
          <w:p w14:paraId="5591AB7E"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506CF25D"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998" w:type="dxa"/>
            <w:vMerge/>
            <w:tcBorders>
              <w:left w:val="single" w:sz="4" w:space="0" w:color="auto"/>
              <w:right w:val="single" w:sz="4" w:space="0" w:color="auto"/>
            </w:tcBorders>
          </w:tcPr>
          <w:p w14:paraId="7E9AC1B5"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55BE4CC4" w14:textId="77777777" w:rsidTr="00B06D26">
        <w:trPr>
          <w:trHeight w:val="562"/>
        </w:trPr>
        <w:tc>
          <w:tcPr>
            <w:tcW w:w="1104" w:type="dxa"/>
            <w:vMerge/>
            <w:tcBorders>
              <w:left w:val="single" w:sz="4" w:space="0" w:color="auto"/>
              <w:right w:val="single" w:sz="4" w:space="0" w:color="auto"/>
            </w:tcBorders>
            <w:vAlign w:val="center"/>
          </w:tcPr>
          <w:p w14:paraId="13FE791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single" w:sz="4" w:space="0" w:color="auto"/>
              <w:bottom w:val="single" w:sz="4" w:space="0" w:color="auto"/>
              <w:right w:val="single" w:sz="4" w:space="0" w:color="auto"/>
            </w:tcBorders>
            <w:vAlign w:val="center"/>
          </w:tcPr>
          <w:p w14:paraId="24786397"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Initiate international issuing transaction dispute</w:t>
            </w:r>
          </w:p>
        </w:tc>
        <w:tc>
          <w:tcPr>
            <w:tcW w:w="1307" w:type="dxa"/>
            <w:tcBorders>
              <w:top w:val="single" w:sz="4" w:space="0" w:color="auto"/>
              <w:left w:val="single" w:sz="4" w:space="0" w:color="auto"/>
              <w:bottom w:val="single" w:sz="4" w:space="0" w:color="auto"/>
              <w:right w:val="single" w:sz="4" w:space="0" w:color="auto"/>
            </w:tcBorders>
            <w:vAlign w:val="bottom"/>
          </w:tcPr>
          <w:p w14:paraId="3991517A"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vAlign w:val="center"/>
          </w:tcPr>
          <w:p w14:paraId="16EF82F3"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013" w:type="dxa"/>
            <w:tcBorders>
              <w:top w:val="single" w:sz="4" w:space="0" w:color="auto"/>
              <w:left w:val="single" w:sz="4" w:space="0" w:color="auto"/>
              <w:bottom w:val="single" w:sz="4" w:space="0" w:color="auto"/>
              <w:right w:val="single" w:sz="4" w:space="0" w:color="auto"/>
            </w:tcBorders>
          </w:tcPr>
          <w:p w14:paraId="7D7F5EA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1A5ECCE4"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41E6FE8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8944ED8" w14:textId="77777777" w:rsidTr="00B06D26">
        <w:trPr>
          <w:trHeight w:val="562"/>
        </w:trPr>
        <w:tc>
          <w:tcPr>
            <w:tcW w:w="1104" w:type="dxa"/>
            <w:vMerge/>
            <w:tcBorders>
              <w:left w:val="single" w:sz="4" w:space="0" w:color="auto"/>
              <w:right w:val="single" w:sz="4" w:space="0" w:color="auto"/>
            </w:tcBorders>
            <w:vAlign w:val="center"/>
          </w:tcPr>
          <w:p w14:paraId="0093D3F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single" w:sz="4" w:space="0" w:color="auto"/>
              <w:bottom w:val="single" w:sz="4" w:space="0" w:color="auto"/>
              <w:right w:val="single" w:sz="4" w:space="0" w:color="auto"/>
            </w:tcBorders>
            <w:vAlign w:val="center"/>
          </w:tcPr>
          <w:p w14:paraId="42389A7B"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Respond to international Acquiring transaction dispute</w:t>
            </w:r>
          </w:p>
        </w:tc>
        <w:tc>
          <w:tcPr>
            <w:tcW w:w="1307" w:type="dxa"/>
            <w:tcBorders>
              <w:top w:val="single" w:sz="4" w:space="0" w:color="auto"/>
              <w:left w:val="single" w:sz="4" w:space="0" w:color="auto"/>
              <w:bottom w:val="single" w:sz="4" w:space="0" w:color="auto"/>
              <w:right w:val="single" w:sz="4" w:space="0" w:color="auto"/>
            </w:tcBorders>
            <w:vAlign w:val="bottom"/>
          </w:tcPr>
          <w:p w14:paraId="108B270C"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vAlign w:val="center"/>
          </w:tcPr>
          <w:p w14:paraId="4565A571"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013" w:type="dxa"/>
            <w:tcBorders>
              <w:top w:val="single" w:sz="4" w:space="0" w:color="auto"/>
              <w:left w:val="single" w:sz="4" w:space="0" w:color="auto"/>
              <w:bottom w:val="single" w:sz="4" w:space="0" w:color="auto"/>
              <w:right w:val="single" w:sz="4" w:space="0" w:color="auto"/>
            </w:tcBorders>
          </w:tcPr>
          <w:p w14:paraId="6788AEB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01A3E4C6"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078C332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2171A2F" w14:textId="77777777" w:rsidTr="00B06D26">
        <w:trPr>
          <w:trHeight w:val="562"/>
        </w:trPr>
        <w:tc>
          <w:tcPr>
            <w:tcW w:w="1104" w:type="dxa"/>
            <w:vMerge/>
            <w:tcBorders>
              <w:left w:val="single" w:sz="4" w:space="0" w:color="auto"/>
              <w:right w:val="single" w:sz="4" w:space="0" w:color="auto"/>
            </w:tcBorders>
            <w:vAlign w:val="center"/>
          </w:tcPr>
          <w:p w14:paraId="5CA17F5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single" w:sz="4" w:space="0" w:color="auto"/>
              <w:bottom w:val="single" w:sz="4" w:space="0" w:color="auto"/>
              <w:right w:val="single" w:sz="4" w:space="0" w:color="auto"/>
            </w:tcBorders>
          </w:tcPr>
          <w:p w14:paraId="3A9FC82C" w14:textId="33C7C304" w:rsidR="00A962F0" w:rsidRPr="00A2700C" w:rsidRDefault="00A675DC"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Perform timely reconciliation and </w:t>
            </w:r>
            <w:r w:rsidR="00A962F0" w:rsidRPr="00A2700C">
              <w:rPr>
                <w:rFonts w:ascii="Verdana" w:hAnsi="Verdana" w:cs="Segoe UI Historic"/>
                <w:color w:val="000000" w:themeColor="text1"/>
              </w:rPr>
              <w:t>settlement of card transactions</w:t>
            </w:r>
          </w:p>
        </w:tc>
        <w:tc>
          <w:tcPr>
            <w:tcW w:w="1307" w:type="dxa"/>
            <w:tcBorders>
              <w:top w:val="single" w:sz="4" w:space="0" w:color="auto"/>
              <w:left w:val="single" w:sz="4" w:space="0" w:color="auto"/>
              <w:bottom w:val="single" w:sz="4" w:space="0" w:color="auto"/>
              <w:right w:val="single" w:sz="4" w:space="0" w:color="auto"/>
            </w:tcBorders>
          </w:tcPr>
          <w:p w14:paraId="1ECF16C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Number </w:t>
            </w:r>
          </w:p>
        </w:tc>
        <w:tc>
          <w:tcPr>
            <w:tcW w:w="3411" w:type="dxa"/>
            <w:tcBorders>
              <w:top w:val="single" w:sz="4" w:space="0" w:color="auto"/>
              <w:left w:val="single" w:sz="4" w:space="0" w:color="auto"/>
              <w:bottom w:val="single" w:sz="4" w:space="0" w:color="auto"/>
              <w:right w:val="single" w:sz="4" w:space="0" w:color="auto"/>
            </w:tcBorders>
          </w:tcPr>
          <w:p w14:paraId="09A8AAA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1013" w:type="dxa"/>
            <w:tcBorders>
              <w:top w:val="single" w:sz="4" w:space="0" w:color="auto"/>
              <w:left w:val="single" w:sz="4" w:space="0" w:color="auto"/>
              <w:bottom w:val="single" w:sz="4" w:space="0" w:color="auto"/>
              <w:right w:val="single" w:sz="4" w:space="0" w:color="auto"/>
            </w:tcBorders>
          </w:tcPr>
          <w:p w14:paraId="26A6A50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1068" w:type="dxa"/>
            <w:tcBorders>
              <w:top w:val="single" w:sz="4" w:space="0" w:color="auto"/>
              <w:left w:val="single" w:sz="4" w:space="0" w:color="auto"/>
              <w:bottom w:val="single" w:sz="4" w:space="0" w:color="auto"/>
              <w:right w:val="single" w:sz="4" w:space="0" w:color="auto"/>
            </w:tcBorders>
          </w:tcPr>
          <w:p w14:paraId="6215BC68"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76E9CAD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D3E7DAC" w14:textId="77777777" w:rsidTr="00B06D26">
        <w:trPr>
          <w:trHeight w:val="533"/>
        </w:trPr>
        <w:tc>
          <w:tcPr>
            <w:tcW w:w="9579" w:type="dxa"/>
            <w:gridSpan w:val="4"/>
            <w:tcBorders>
              <w:top w:val="single" w:sz="4" w:space="0" w:color="auto"/>
              <w:left w:val="single" w:sz="4" w:space="0" w:color="auto"/>
              <w:bottom w:val="single" w:sz="4" w:space="0" w:color="auto"/>
              <w:right w:val="single" w:sz="4" w:space="0" w:color="auto"/>
            </w:tcBorders>
            <w:vAlign w:val="center"/>
            <w:hideMark/>
          </w:tcPr>
          <w:p w14:paraId="4B54379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01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8E596B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06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D4BD4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6E6F41DC"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216806EE" w14:textId="77777777" w:rsidR="00A962F0" w:rsidRPr="00A2700C" w:rsidRDefault="00A962F0" w:rsidP="00B06D26">
      <w:pPr>
        <w:spacing w:line="240" w:lineRule="auto"/>
        <w:rPr>
          <w:rFonts w:ascii="Verdana" w:hAnsi="Verdana" w:cs="Segoe UI Historic"/>
          <w:color w:val="000000" w:themeColor="text1"/>
        </w:rPr>
      </w:pPr>
    </w:p>
    <w:p w14:paraId="2EDE8AF7" w14:textId="77777777" w:rsidR="00A962F0" w:rsidRPr="00A2700C" w:rsidRDefault="00A962F0" w:rsidP="00B06D26">
      <w:pPr>
        <w:spacing w:line="240" w:lineRule="auto"/>
        <w:rPr>
          <w:rFonts w:ascii="Verdana" w:hAnsi="Verdana" w:cs="Segoe UI Historic"/>
          <w:color w:val="000000" w:themeColor="text1"/>
        </w:rPr>
      </w:pPr>
    </w:p>
    <w:p w14:paraId="2A85E98B" w14:textId="77777777" w:rsidR="00A962F0" w:rsidRPr="00A2700C" w:rsidRDefault="00A962F0" w:rsidP="00B06D26">
      <w:pPr>
        <w:spacing w:line="240" w:lineRule="auto"/>
        <w:rPr>
          <w:rFonts w:ascii="Verdana" w:hAnsi="Verdana" w:cs="Segoe UI Historic"/>
          <w:color w:val="000000" w:themeColor="text1"/>
        </w:rPr>
      </w:pPr>
    </w:p>
    <w:p w14:paraId="6E5D3BBB" w14:textId="77777777" w:rsidR="00A962F0" w:rsidRPr="00A2700C" w:rsidRDefault="00A962F0" w:rsidP="00B06D26">
      <w:pPr>
        <w:spacing w:line="240" w:lineRule="auto"/>
        <w:rPr>
          <w:rFonts w:ascii="Verdana" w:hAnsi="Verdana" w:cs="Segoe UI Historic"/>
          <w:color w:val="000000" w:themeColor="text1"/>
        </w:rPr>
      </w:pPr>
    </w:p>
    <w:p w14:paraId="09C964A8" w14:textId="77777777" w:rsidR="00A962F0" w:rsidRPr="00A2700C" w:rsidRDefault="00A962F0" w:rsidP="00B06D26">
      <w:pPr>
        <w:spacing w:line="240" w:lineRule="auto"/>
        <w:rPr>
          <w:rFonts w:ascii="Verdana" w:hAnsi="Verdana" w:cs="Segoe UI Historic"/>
          <w:color w:val="000000" w:themeColor="text1"/>
        </w:rPr>
      </w:pPr>
    </w:p>
    <w:p w14:paraId="0E272DEB" w14:textId="77777777" w:rsidR="00A962F0" w:rsidRPr="00A2700C" w:rsidRDefault="00A962F0" w:rsidP="00B06D26">
      <w:pPr>
        <w:spacing w:line="240" w:lineRule="auto"/>
        <w:rPr>
          <w:rFonts w:ascii="Verdana" w:hAnsi="Verdana" w:cs="Segoe UI Historic"/>
          <w:color w:val="000000" w:themeColor="text1"/>
        </w:rPr>
      </w:pPr>
    </w:p>
    <w:p w14:paraId="10193C48" w14:textId="77777777" w:rsidR="00A962F0" w:rsidRPr="00A2700C" w:rsidRDefault="00A962F0" w:rsidP="00B06D26">
      <w:pPr>
        <w:pStyle w:val="Heading3"/>
        <w:spacing w:line="240" w:lineRule="auto"/>
        <w:ind w:left="990"/>
        <w:rPr>
          <w:rFonts w:ascii="Verdana" w:hAnsi="Verdana" w:cs="Segoe UI Historic"/>
          <w:color w:val="000000" w:themeColor="text1"/>
          <w:sz w:val="22"/>
          <w:szCs w:val="22"/>
        </w:rPr>
      </w:pPr>
      <w:bookmarkStart w:id="528" w:name="_Toc113023592"/>
      <w:bookmarkStart w:id="529" w:name="_Toc116742500"/>
      <w:bookmarkStart w:id="530" w:name="_Toc130525273"/>
      <w:bookmarkStart w:id="531" w:name="_Toc209460982"/>
      <w:r w:rsidRPr="00A2700C">
        <w:rPr>
          <w:rFonts w:ascii="Verdana" w:hAnsi="Verdana" w:cs="Segoe UI Historic"/>
          <w:color w:val="000000" w:themeColor="text1"/>
          <w:sz w:val="22"/>
          <w:szCs w:val="22"/>
        </w:rPr>
        <w:t>2.4</w:t>
      </w:r>
      <w:r w:rsidRPr="004F64F1">
        <w:rPr>
          <w:rFonts w:ascii="Verdana" w:hAnsi="Verdana" w:cs="Segoe UI Historic"/>
          <w:color w:val="000000" w:themeColor="text1"/>
          <w:sz w:val="22"/>
          <w:szCs w:val="22"/>
          <w:highlight w:val="cyan"/>
        </w:rPr>
        <w:t>. International Card Transaction Reconciliation and Dispute Management: Senior Reconciliation and Settlement Officer Appraisal parameter</w:t>
      </w:r>
      <w:bookmarkEnd w:id="528"/>
      <w:bookmarkEnd w:id="529"/>
      <w:bookmarkEnd w:id="530"/>
      <w:bookmarkEnd w:id="531"/>
    </w:p>
    <w:tbl>
      <w:tblPr>
        <w:tblW w:w="1389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162"/>
        <w:gridCol w:w="1832"/>
        <w:gridCol w:w="2098"/>
        <w:gridCol w:w="2028"/>
        <w:gridCol w:w="2240"/>
        <w:gridCol w:w="2454"/>
      </w:tblGrid>
      <w:tr w:rsidR="00A962F0" w:rsidRPr="00A2700C" w14:paraId="7AE1404B" w14:textId="77777777" w:rsidTr="00B06D26">
        <w:trPr>
          <w:trHeight w:val="252"/>
        </w:trPr>
        <w:tc>
          <w:tcPr>
            <w:tcW w:w="13896" w:type="dxa"/>
            <w:gridSpan w:val="7"/>
            <w:shd w:val="clear" w:color="auto" w:fill="A8D08D" w:themeFill="accent6" w:themeFillTint="99"/>
          </w:tcPr>
          <w:p w14:paraId="332A5A91" w14:textId="77777777" w:rsidR="00A962F0" w:rsidRPr="00A2700C" w:rsidRDefault="00A962F0" w:rsidP="00B06D26">
            <w:pPr>
              <w:spacing w:line="240" w:lineRule="auto"/>
              <w:ind w:left="567"/>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615E0C9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83"/>
        </w:trPr>
        <w:tc>
          <w:tcPr>
            <w:tcW w:w="862"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E6C725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204"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16C09A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85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8BB9B3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11"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03E92B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062"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B8FCC4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29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69B958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51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9C54E6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4501F5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62"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0155BF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04"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E75D02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50"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8BFFFB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vMerge/>
            <w:tcBorders>
              <w:top w:val="single" w:sz="4" w:space="0" w:color="auto"/>
              <w:left w:val="nil"/>
              <w:bottom w:val="nil"/>
              <w:right w:val="single" w:sz="8" w:space="0" w:color="000000"/>
            </w:tcBorders>
            <w:shd w:val="clear" w:color="auto" w:fill="C5E0B3" w:themeFill="accent6" w:themeFillTint="66"/>
            <w:vAlign w:val="center"/>
            <w:hideMark/>
          </w:tcPr>
          <w:p w14:paraId="48C2510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62"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1AB0D7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9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A30C0E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1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B6672D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A3FAC6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9"/>
        </w:trPr>
        <w:tc>
          <w:tcPr>
            <w:tcW w:w="862" w:type="dxa"/>
            <w:tcBorders>
              <w:top w:val="single" w:sz="4" w:space="0" w:color="auto"/>
              <w:left w:val="single" w:sz="4" w:space="0" w:color="auto"/>
              <w:right w:val="single" w:sz="4" w:space="0" w:color="auto"/>
            </w:tcBorders>
            <w:textDirection w:val="btLr"/>
            <w:vAlign w:val="center"/>
          </w:tcPr>
          <w:p w14:paraId="70CEE46E"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204" w:type="dxa"/>
            <w:tcBorders>
              <w:top w:val="nil"/>
              <w:left w:val="single" w:sz="4" w:space="0" w:color="auto"/>
              <w:bottom w:val="single" w:sz="4" w:space="0" w:color="auto"/>
              <w:right w:val="single" w:sz="8" w:space="0" w:color="auto"/>
            </w:tcBorders>
          </w:tcPr>
          <w:p w14:paraId="4C1E470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1850" w:type="dxa"/>
            <w:tcBorders>
              <w:top w:val="nil"/>
              <w:left w:val="nil"/>
              <w:bottom w:val="single" w:sz="8" w:space="0" w:color="auto"/>
              <w:right w:val="nil"/>
            </w:tcBorders>
          </w:tcPr>
          <w:p w14:paraId="40977CC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11" w:type="dxa"/>
            <w:tcBorders>
              <w:top w:val="single" w:sz="8" w:space="0" w:color="auto"/>
              <w:left w:val="single" w:sz="8" w:space="0" w:color="auto"/>
              <w:bottom w:val="single" w:sz="8" w:space="0" w:color="auto"/>
              <w:right w:val="single" w:sz="8" w:space="0" w:color="auto"/>
            </w:tcBorders>
          </w:tcPr>
          <w:p w14:paraId="0E9AE91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062" w:type="dxa"/>
            <w:tcBorders>
              <w:top w:val="single" w:sz="8" w:space="0" w:color="auto"/>
              <w:left w:val="nil"/>
              <w:bottom w:val="single" w:sz="8" w:space="0" w:color="auto"/>
              <w:right w:val="single" w:sz="8" w:space="0" w:color="auto"/>
            </w:tcBorders>
          </w:tcPr>
          <w:p w14:paraId="67EBCD9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295" w:type="dxa"/>
            <w:tcBorders>
              <w:top w:val="single" w:sz="4" w:space="0" w:color="auto"/>
              <w:bottom w:val="single" w:sz="4" w:space="0" w:color="auto"/>
            </w:tcBorders>
          </w:tcPr>
          <w:p w14:paraId="5C3A54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512" w:type="dxa"/>
            <w:tcBorders>
              <w:top w:val="single" w:sz="8" w:space="0" w:color="auto"/>
              <w:left w:val="single" w:sz="8" w:space="0" w:color="auto"/>
              <w:bottom w:val="single" w:sz="8" w:space="0" w:color="auto"/>
              <w:right w:val="single" w:sz="4" w:space="0" w:color="auto"/>
            </w:tcBorders>
          </w:tcPr>
          <w:p w14:paraId="44BBF8A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574701D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44"/>
        </w:trPr>
        <w:tc>
          <w:tcPr>
            <w:tcW w:w="862" w:type="dxa"/>
            <w:vMerge w:val="restart"/>
            <w:tcBorders>
              <w:left w:val="single" w:sz="4" w:space="0" w:color="auto"/>
              <w:right w:val="single" w:sz="4" w:space="0" w:color="auto"/>
            </w:tcBorders>
            <w:textDirection w:val="btLr"/>
            <w:vAlign w:val="center"/>
          </w:tcPr>
          <w:p w14:paraId="77C60E62"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Senior Reconciliation and Settlement Officer</w:t>
            </w:r>
          </w:p>
        </w:tc>
        <w:tc>
          <w:tcPr>
            <w:tcW w:w="2204" w:type="dxa"/>
            <w:tcBorders>
              <w:top w:val="single" w:sz="4" w:space="0" w:color="auto"/>
              <w:left w:val="single" w:sz="4" w:space="0" w:color="auto"/>
              <w:bottom w:val="single" w:sz="4" w:space="0" w:color="auto"/>
              <w:right w:val="single" w:sz="8" w:space="0" w:color="auto"/>
            </w:tcBorders>
          </w:tcPr>
          <w:p w14:paraId="0422C8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Maintain clean book of accounts</w:t>
            </w:r>
          </w:p>
        </w:tc>
        <w:tc>
          <w:tcPr>
            <w:tcW w:w="1850" w:type="dxa"/>
            <w:tcBorders>
              <w:top w:val="nil"/>
              <w:left w:val="nil"/>
              <w:bottom w:val="single" w:sz="4" w:space="0" w:color="auto"/>
              <w:right w:val="nil"/>
            </w:tcBorders>
            <w:shd w:val="clear" w:color="auto" w:fill="FFFFFF"/>
          </w:tcPr>
          <w:p w14:paraId="4572BCE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111" w:type="dxa"/>
            <w:tcBorders>
              <w:top w:val="nil"/>
              <w:left w:val="single" w:sz="8" w:space="0" w:color="auto"/>
              <w:bottom w:val="single" w:sz="4" w:space="0" w:color="auto"/>
              <w:right w:val="single" w:sz="8" w:space="0" w:color="auto"/>
            </w:tcBorders>
            <w:shd w:val="clear" w:color="auto" w:fill="FFFFFF"/>
          </w:tcPr>
          <w:p w14:paraId="5DC6B58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2062" w:type="dxa"/>
            <w:tcBorders>
              <w:top w:val="nil"/>
              <w:left w:val="nil"/>
              <w:bottom w:val="single" w:sz="4" w:space="0" w:color="auto"/>
              <w:right w:val="single" w:sz="8" w:space="0" w:color="auto"/>
            </w:tcBorders>
            <w:shd w:val="clear" w:color="auto" w:fill="FFFFFF"/>
          </w:tcPr>
          <w:p w14:paraId="2B2FB9D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295" w:type="dxa"/>
            <w:tcBorders>
              <w:top w:val="single" w:sz="8" w:space="0" w:color="auto"/>
              <w:left w:val="nil"/>
              <w:bottom w:val="single" w:sz="4" w:space="0" w:color="auto"/>
              <w:right w:val="single" w:sz="8" w:space="0" w:color="auto"/>
            </w:tcBorders>
            <w:shd w:val="clear" w:color="auto" w:fill="FFFFFF"/>
          </w:tcPr>
          <w:p w14:paraId="60F8475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512" w:type="dxa"/>
            <w:tcBorders>
              <w:top w:val="nil"/>
              <w:left w:val="nil"/>
              <w:bottom w:val="single" w:sz="4" w:space="0" w:color="auto"/>
              <w:right w:val="single" w:sz="4" w:space="0" w:color="auto"/>
            </w:tcBorders>
            <w:shd w:val="clear" w:color="auto" w:fill="FFFFFF"/>
          </w:tcPr>
          <w:p w14:paraId="2FD69CB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7C04940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83"/>
        </w:trPr>
        <w:tc>
          <w:tcPr>
            <w:tcW w:w="862" w:type="dxa"/>
            <w:vMerge/>
            <w:tcBorders>
              <w:left w:val="single" w:sz="4" w:space="0" w:color="auto"/>
              <w:right w:val="single" w:sz="4" w:space="0" w:color="auto"/>
            </w:tcBorders>
            <w:vAlign w:val="center"/>
          </w:tcPr>
          <w:p w14:paraId="5A1E0AB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tcPr>
          <w:p w14:paraId="4D8CF8A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850" w:type="dxa"/>
            <w:tcBorders>
              <w:top w:val="nil"/>
              <w:left w:val="nil"/>
              <w:bottom w:val="single" w:sz="4" w:space="0" w:color="auto"/>
              <w:right w:val="nil"/>
            </w:tcBorders>
            <w:shd w:val="clear" w:color="auto" w:fill="FFFFFF"/>
          </w:tcPr>
          <w:p w14:paraId="342AE12D" w14:textId="2A2C973A" w:rsidR="00A962F0" w:rsidRPr="00A2700C" w:rsidRDefault="00D534F9"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6C0D4706" w14:textId="2A64E3D0" w:rsidR="00A962F0" w:rsidRPr="00A2700C" w:rsidRDefault="00D534F9"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2062" w:type="dxa"/>
            <w:tcBorders>
              <w:top w:val="nil"/>
              <w:left w:val="nil"/>
              <w:bottom w:val="single" w:sz="4" w:space="0" w:color="auto"/>
              <w:right w:val="single" w:sz="8" w:space="0" w:color="auto"/>
            </w:tcBorders>
            <w:shd w:val="clear" w:color="auto" w:fill="FFFFFF"/>
          </w:tcPr>
          <w:p w14:paraId="546A9C8D" w14:textId="022F6E70" w:rsidR="00A962F0" w:rsidRPr="00A2700C" w:rsidRDefault="00D534F9"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within 2 days after the due date</w:t>
            </w:r>
          </w:p>
        </w:tc>
        <w:tc>
          <w:tcPr>
            <w:tcW w:w="2295" w:type="dxa"/>
            <w:tcBorders>
              <w:top w:val="single" w:sz="8" w:space="0" w:color="auto"/>
              <w:left w:val="nil"/>
              <w:bottom w:val="single" w:sz="4" w:space="0" w:color="auto"/>
              <w:right w:val="single" w:sz="8" w:space="0" w:color="auto"/>
            </w:tcBorders>
            <w:shd w:val="clear" w:color="auto" w:fill="FFFFFF"/>
          </w:tcPr>
          <w:p w14:paraId="1904B24E" w14:textId="73E10E94" w:rsidR="00A962F0" w:rsidRPr="00A2700C" w:rsidRDefault="00D534F9"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2512" w:type="dxa"/>
            <w:tcBorders>
              <w:top w:val="nil"/>
              <w:left w:val="nil"/>
              <w:bottom w:val="single" w:sz="4" w:space="0" w:color="auto"/>
              <w:right w:val="single" w:sz="4" w:space="0" w:color="auto"/>
            </w:tcBorders>
            <w:shd w:val="clear" w:color="auto" w:fill="FFFFFF"/>
          </w:tcPr>
          <w:p w14:paraId="64390F15" w14:textId="58B3AEC2" w:rsidR="00A962F0" w:rsidRPr="00A2700C" w:rsidRDefault="00D534F9"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w:t>
            </w:r>
            <w:r>
              <w:rPr>
                <w:rFonts w:ascii="Verdana" w:eastAsia="Times New Roman" w:hAnsi="Verdana" w:cs="Segoe UI Historic"/>
                <w:bCs/>
                <w:color w:val="000000" w:themeColor="text1"/>
              </w:rPr>
              <w:t xml:space="preserve">port is submitted greater than </w:t>
            </w:r>
            <w:r w:rsidR="00A962F0" w:rsidRPr="00A2700C">
              <w:rPr>
                <w:rFonts w:ascii="Verdana" w:eastAsia="Times New Roman" w:hAnsi="Verdana" w:cs="Segoe UI Historic"/>
                <w:bCs/>
                <w:color w:val="000000" w:themeColor="text1"/>
              </w:rPr>
              <w:t>4 days from the due date</w:t>
            </w:r>
          </w:p>
        </w:tc>
      </w:tr>
      <w:tr w:rsidR="00A962F0" w:rsidRPr="00A2700C" w14:paraId="0B7541A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3"/>
        </w:trPr>
        <w:tc>
          <w:tcPr>
            <w:tcW w:w="862" w:type="dxa"/>
            <w:vMerge/>
            <w:tcBorders>
              <w:left w:val="single" w:sz="4" w:space="0" w:color="auto"/>
              <w:right w:val="single" w:sz="4" w:space="0" w:color="auto"/>
            </w:tcBorders>
            <w:vAlign w:val="center"/>
          </w:tcPr>
          <w:p w14:paraId="56AFFD5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tcPr>
          <w:p w14:paraId="3896544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850" w:type="dxa"/>
            <w:tcBorders>
              <w:top w:val="nil"/>
              <w:left w:val="nil"/>
              <w:bottom w:val="single" w:sz="4" w:space="0" w:color="auto"/>
              <w:right w:val="nil"/>
            </w:tcBorders>
            <w:shd w:val="clear" w:color="auto" w:fill="FFFFFF"/>
          </w:tcPr>
          <w:p w14:paraId="7A2B5285" w14:textId="21D08F09" w:rsidR="00A962F0" w:rsidRPr="00A2700C" w:rsidRDefault="00125D8B"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6B09C3C1" w14:textId="6D4496EB" w:rsidR="00A962F0" w:rsidRPr="00A2700C" w:rsidRDefault="00125D8B"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2062" w:type="dxa"/>
            <w:tcBorders>
              <w:top w:val="nil"/>
              <w:left w:val="nil"/>
              <w:bottom w:val="single" w:sz="4" w:space="0" w:color="auto"/>
              <w:right w:val="single" w:sz="8" w:space="0" w:color="auto"/>
            </w:tcBorders>
            <w:shd w:val="clear" w:color="auto" w:fill="FFFFFF"/>
          </w:tcPr>
          <w:p w14:paraId="70A7C4A9" w14:textId="031DDAE9" w:rsidR="00A962F0" w:rsidRPr="00A2700C" w:rsidRDefault="00125D8B"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2295" w:type="dxa"/>
            <w:tcBorders>
              <w:top w:val="single" w:sz="8" w:space="0" w:color="auto"/>
              <w:left w:val="nil"/>
              <w:bottom w:val="single" w:sz="4" w:space="0" w:color="auto"/>
              <w:right w:val="single" w:sz="8" w:space="0" w:color="auto"/>
            </w:tcBorders>
            <w:shd w:val="clear" w:color="auto" w:fill="FFFFFF"/>
          </w:tcPr>
          <w:p w14:paraId="6F3089D8" w14:textId="4F1DBF59" w:rsidR="00A962F0" w:rsidRPr="00A2700C" w:rsidRDefault="00125D8B"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2512" w:type="dxa"/>
            <w:tcBorders>
              <w:top w:val="nil"/>
              <w:left w:val="nil"/>
              <w:bottom w:val="single" w:sz="4" w:space="0" w:color="auto"/>
              <w:right w:val="single" w:sz="4" w:space="0" w:color="auto"/>
            </w:tcBorders>
            <w:shd w:val="clear" w:color="auto" w:fill="FFFFFF"/>
          </w:tcPr>
          <w:p w14:paraId="34250673" w14:textId="61C399AA" w:rsidR="00A962F0" w:rsidRPr="00A2700C" w:rsidRDefault="00125D8B"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w:t>
            </w:r>
            <w:r w:rsidR="004F64F1">
              <w:rPr>
                <w:rFonts w:ascii="Verdana" w:eastAsia="Times New Roman" w:hAnsi="Verdana" w:cs="Segoe UI Historic"/>
                <w:bCs/>
                <w:color w:val="000000" w:themeColor="text1"/>
              </w:rPr>
              <w:t xml:space="preserve">eport is submitted greater than 4 </w:t>
            </w:r>
            <w:r w:rsidR="00A962F0" w:rsidRPr="00A2700C">
              <w:rPr>
                <w:rFonts w:ascii="Verdana" w:eastAsia="Times New Roman" w:hAnsi="Verdana" w:cs="Segoe UI Historic"/>
                <w:bCs/>
                <w:color w:val="000000" w:themeColor="text1"/>
              </w:rPr>
              <w:t>days from the due date</w:t>
            </w:r>
          </w:p>
        </w:tc>
      </w:tr>
      <w:tr w:rsidR="00A962F0" w:rsidRPr="00A2700C" w14:paraId="79E584E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3"/>
        </w:trPr>
        <w:tc>
          <w:tcPr>
            <w:tcW w:w="862" w:type="dxa"/>
            <w:vMerge/>
            <w:tcBorders>
              <w:left w:val="single" w:sz="4" w:space="0" w:color="auto"/>
              <w:right w:val="single" w:sz="4" w:space="0" w:color="auto"/>
            </w:tcBorders>
            <w:vAlign w:val="center"/>
          </w:tcPr>
          <w:p w14:paraId="2C65196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vAlign w:val="center"/>
          </w:tcPr>
          <w:p w14:paraId="3D8D88C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Initiate international issuing transaction dispute</w:t>
            </w:r>
          </w:p>
          <w:p w14:paraId="79C4D869"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0FAF351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50" w:type="dxa"/>
            <w:tcBorders>
              <w:top w:val="nil"/>
              <w:left w:val="nil"/>
              <w:bottom w:val="single" w:sz="4" w:space="0" w:color="auto"/>
              <w:right w:val="nil"/>
            </w:tcBorders>
            <w:shd w:val="clear" w:color="auto" w:fill="FFFFFF"/>
            <w:vAlign w:val="center"/>
          </w:tcPr>
          <w:p w14:paraId="4F94CAC9" w14:textId="0AB8CDE3" w:rsidR="00A962F0" w:rsidRPr="00A2700C" w:rsidRDefault="00E452F7"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all case initiated on the request date in the quarter</w:t>
            </w:r>
          </w:p>
          <w:p w14:paraId="1A345E88"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661B554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tcBorders>
              <w:top w:val="nil"/>
              <w:left w:val="single" w:sz="8" w:space="0" w:color="auto"/>
              <w:bottom w:val="single" w:sz="4" w:space="0" w:color="auto"/>
              <w:right w:val="single" w:sz="8" w:space="0" w:color="auto"/>
            </w:tcBorders>
            <w:shd w:val="clear" w:color="auto" w:fill="FFFFFF"/>
          </w:tcPr>
          <w:p w14:paraId="41A2944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2062" w:type="dxa"/>
            <w:tcBorders>
              <w:top w:val="nil"/>
              <w:left w:val="nil"/>
              <w:bottom w:val="single" w:sz="4" w:space="0" w:color="auto"/>
              <w:right w:val="single" w:sz="8" w:space="0" w:color="auto"/>
            </w:tcBorders>
            <w:shd w:val="clear" w:color="auto" w:fill="FFFFFF"/>
          </w:tcPr>
          <w:p w14:paraId="151E3BD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2295" w:type="dxa"/>
            <w:tcBorders>
              <w:top w:val="single" w:sz="8" w:space="0" w:color="auto"/>
              <w:left w:val="nil"/>
              <w:bottom w:val="single" w:sz="4" w:space="0" w:color="auto"/>
              <w:right w:val="single" w:sz="8" w:space="0" w:color="auto"/>
            </w:tcBorders>
            <w:shd w:val="clear" w:color="auto" w:fill="FFFFFF"/>
          </w:tcPr>
          <w:p w14:paraId="43EA396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2512" w:type="dxa"/>
            <w:tcBorders>
              <w:top w:val="nil"/>
              <w:left w:val="nil"/>
              <w:bottom w:val="single" w:sz="4" w:space="0" w:color="auto"/>
              <w:right w:val="single" w:sz="4" w:space="0" w:color="auto"/>
            </w:tcBorders>
            <w:shd w:val="clear" w:color="auto" w:fill="FFFFFF"/>
            <w:vAlign w:val="center"/>
          </w:tcPr>
          <w:p w14:paraId="0BA8711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58076F4C"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30459EB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3BA4C4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95"/>
        </w:trPr>
        <w:tc>
          <w:tcPr>
            <w:tcW w:w="862" w:type="dxa"/>
            <w:vMerge/>
            <w:tcBorders>
              <w:left w:val="single" w:sz="4" w:space="0" w:color="auto"/>
              <w:right w:val="single" w:sz="4" w:space="0" w:color="auto"/>
            </w:tcBorders>
            <w:vAlign w:val="center"/>
          </w:tcPr>
          <w:p w14:paraId="7527756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vAlign w:val="center"/>
          </w:tcPr>
          <w:p w14:paraId="05CF6C7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Respond to international Acquiring transaction dispute</w:t>
            </w:r>
          </w:p>
        </w:tc>
        <w:tc>
          <w:tcPr>
            <w:tcW w:w="1850" w:type="dxa"/>
            <w:tcBorders>
              <w:top w:val="nil"/>
              <w:left w:val="nil"/>
              <w:bottom w:val="single" w:sz="4" w:space="0" w:color="auto"/>
              <w:right w:val="nil"/>
            </w:tcBorders>
            <w:shd w:val="clear" w:color="auto" w:fill="FFFFFF"/>
            <w:vAlign w:val="center"/>
          </w:tcPr>
          <w:p w14:paraId="018039A5" w14:textId="184CD246" w:rsidR="00A962F0" w:rsidRPr="00A2700C" w:rsidRDefault="00D534F9"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all request responded 4 days before expire date in the quarter</w:t>
            </w:r>
          </w:p>
          <w:p w14:paraId="2F301575"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62B3EAE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tcBorders>
              <w:top w:val="nil"/>
              <w:left w:val="single" w:sz="8" w:space="0" w:color="auto"/>
              <w:bottom w:val="single" w:sz="4" w:space="0" w:color="auto"/>
              <w:right w:val="single" w:sz="8" w:space="0" w:color="auto"/>
            </w:tcBorders>
            <w:shd w:val="clear" w:color="auto" w:fill="FFFFFF"/>
          </w:tcPr>
          <w:p w14:paraId="2B480E4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3 days before expire date in the quarter</w:t>
            </w:r>
          </w:p>
        </w:tc>
        <w:tc>
          <w:tcPr>
            <w:tcW w:w="2062" w:type="dxa"/>
            <w:tcBorders>
              <w:top w:val="nil"/>
              <w:left w:val="nil"/>
              <w:bottom w:val="single" w:sz="4" w:space="0" w:color="auto"/>
              <w:right w:val="single" w:sz="8" w:space="0" w:color="auto"/>
            </w:tcBorders>
            <w:shd w:val="clear" w:color="auto" w:fill="FFFFFF"/>
          </w:tcPr>
          <w:p w14:paraId="065988B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2 days before expire date in the quarter</w:t>
            </w:r>
          </w:p>
        </w:tc>
        <w:tc>
          <w:tcPr>
            <w:tcW w:w="2295" w:type="dxa"/>
            <w:tcBorders>
              <w:top w:val="single" w:sz="8" w:space="0" w:color="auto"/>
              <w:left w:val="nil"/>
              <w:bottom w:val="single" w:sz="4" w:space="0" w:color="auto"/>
              <w:right w:val="single" w:sz="8" w:space="0" w:color="auto"/>
            </w:tcBorders>
            <w:shd w:val="clear" w:color="auto" w:fill="FFFFFF"/>
          </w:tcPr>
          <w:p w14:paraId="33DEF880" w14:textId="4AD633E5" w:rsidR="00A962F0" w:rsidRPr="00A2700C" w:rsidRDefault="00D534F9"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all request responded 1 days before expire date in the quarter</w:t>
            </w:r>
          </w:p>
        </w:tc>
        <w:tc>
          <w:tcPr>
            <w:tcW w:w="2512" w:type="dxa"/>
            <w:tcBorders>
              <w:top w:val="nil"/>
              <w:left w:val="nil"/>
              <w:bottom w:val="single" w:sz="4" w:space="0" w:color="auto"/>
              <w:right w:val="single" w:sz="4" w:space="0" w:color="auto"/>
            </w:tcBorders>
            <w:shd w:val="clear" w:color="auto" w:fill="FFFFFF"/>
            <w:vAlign w:val="center"/>
          </w:tcPr>
          <w:p w14:paraId="0BF0116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on expire date in the quarter</w:t>
            </w:r>
          </w:p>
          <w:p w14:paraId="13D97504"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186ADBF1"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56847CF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BBCAF9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3"/>
        </w:trPr>
        <w:tc>
          <w:tcPr>
            <w:tcW w:w="862" w:type="dxa"/>
            <w:vMerge/>
            <w:tcBorders>
              <w:left w:val="single" w:sz="4" w:space="0" w:color="auto"/>
              <w:bottom w:val="single" w:sz="4" w:space="0" w:color="auto"/>
              <w:right w:val="single" w:sz="4" w:space="0" w:color="auto"/>
            </w:tcBorders>
            <w:vAlign w:val="center"/>
          </w:tcPr>
          <w:p w14:paraId="0D0DC72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vAlign w:val="center"/>
          </w:tcPr>
          <w:p w14:paraId="649E820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Perform  timely reconciliation &amp; settlement of card transactions</w:t>
            </w:r>
          </w:p>
        </w:tc>
        <w:tc>
          <w:tcPr>
            <w:tcW w:w="1850" w:type="dxa"/>
            <w:tcBorders>
              <w:top w:val="nil"/>
              <w:left w:val="nil"/>
              <w:bottom w:val="single" w:sz="4" w:space="0" w:color="auto"/>
              <w:right w:val="nil"/>
            </w:tcBorders>
            <w:shd w:val="clear" w:color="auto" w:fill="FFFFFF"/>
            <w:vAlign w:val="center"/>
          </w:tcPr>
          <w:p w14:paraId="2FEE41D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zero unreconciled transaction as per SDT</w:t>
            </w:r>
          </w:p>
        </w:tc>
        <w:tc>
          <w:tcPr>
            <w:tcW w:w="2111" w:type="dxa"/>
            <w:tcBorders>
              <w:top w:val="nil"/>
              <w:left w:val="single" w:sz="8" w:space="0" w:color="auto"/>
              <w:bottom w:val="single" w:sz="4" w:space="0" w:color="auto"/>
              <w:right w:val="single" w:sz="8" w:space="0" w:color="auto"/>
            </w:tcBorders>
            <w:shd w:val="clear" w:color="auto" w:fill="FFFFFF"/>
            <w:vAlign w:val="center"/>
          </w:tcPr>
          <w:p w14:paraId="6260E15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there is/are1-2 unreconciled transaction as per SDT</w:t>
            </w:r>
          </w:p>
        </w:tc>
        <w:tc>
          <w:tcPr>
            <w:tcW w:w="2062" w:type="dxa"/>
            <w:tcBorders>
              <w:top w:val="nil"/>
              <w:left w:val="nil"/>
              <w:bottom w:val="single" w:sz="4" w:space="0" w:color="auto"/>
              <w:right w:val="single" w:sz="8" w:space="0" w:color="auto"/>
            </w:tcBorders>
            <w:shd w:val="clear" w:color="auto" w:fill="FFFFFF"/>
            <w:vAlign w:val="center"/>
          </w:tcPr>
          <w:p w14:paraId="39B2D48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3-4 Unreconciled transactions as per SDT</w:t>
            </w:r>
          </w:p>
        </w:tc>
        <w:tc>
          <w:tcPr>
            <w:tcW w:w="2295" w:type="dxa"/>
            <w:tcBorders>
              <w:top w:val="single" w:sz="8" w:space="0" w:color="auto"/>
              <w:left w:val="nil"/>
              <w:bottom w:val="single" w:sz="4" w:space="0" w:color="auto"/>
              <w:right w:val="single" w:sz="8" w:space="0" w:color="auto"/>
            </w:tcBorders>
            <w:shd w:val="clear" w:color="auto" w:fill="FFFFFF"/>
            <w:vAlign w:val="center"/>
          </w:tcPr>
          <w:p w14:paraId="1C90F34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5-6 unreconciled transactions as per SDT</w:t>
            </w:r>
          </w:p>
        </w:tc>
        <w:tc>
          <w:tcPr>
            <w:tcW w:w="2512" w:type="dxa"/>
            <w:tcBorders>
              <w:top w:val="nil"/>
              <w:left w:val="nil"/>
              <w:bottom w:val="single" w:sz="4" w:space="0" w:color="auto"/>
              <w:right w:val="single" w:sz="4" w:space="0" w:color="auto"/>
            </w:tcBorders>
            <w:shd w:val="clear" w:color="auto" w:fill="FFFFFF"/>
            <w:vAlign w:val="center"/>
          </w:tcPr>
          <w:p w14:paraId="7FD28EC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More than 6 unreconciled transactions as per SDT</w:t>
            </w:r>
          </w:p>
        </w:tc>
      </w:tr>
    </w:tbl>
    <w:p w14:paraId="20A98715" w14:textId="0545E51A" w:rsidR="00A962F0" w:rsidRDefault="00A962F0" w:rsidP="00B06D26">
      <w:pPr>
        <w:spacing w:line="240" w:lineRule="auto"/>
        <w:rPr>
          <w:rFonts w:ascii="Verdana" w:hAnsi="Verdana" w:cs="Segoe UI Historic"/>
          <w:color w:val="000000" w:themeColor="text1"/>
        </w:rPr>
      </w:pPr>
    </w:p>
    <w:p w14:paraId="6572D5D6" w14:textId="5E34E8EC" w:rsidR="00CC1F75" w:rsidRDefault="00CC1F75" w:rsidP="00B06D26">
      <w:pPr>
        <w:spacing w:line="240" w:lineRule="auto"/>
        <w:rPr>
          <w:rFonts w:ascii="Verdana" w:hAnsi="Verdana" w:cs="Segoe UI Historic"/>
          <w:color w:val="000000" w:themeColor="text1"/>
        </w:rPr>
      </w:pPr>
    </w:p>
    <w:p w14:paraId="2ED89A66" w14:textId="6F9F2C39" w:rsidR="00CC1F75" w:rsidRDefault="00CC1F75" w:rsidP="00B06D26">
      <w:pPr>
        <w:spacing w:line="240" w:lineRule="auto"/>
        <w:rPr>
          <w:rFonts w:ascii="Verdana" w:hAnsi="Verdana" w:cs="Segoe UI Historic"/>
          <w:color w:val="000000" w:themeColor="text1"/>
        </w:rPr>
      </w:pPr>
    </w:p>
    <w:p w14:paraId="48707A06" w14:textId="20612348" w:rsidR="00CC1F75" w:rsidRDefault="00CC1F75" w:rsidP="00B06D26">
      <w:pPr>
        <w:spacing w:line="240" w:lineRule="auto"/>
        <w:rPr>
          <w:rFonts w:ascii="Verdana" w:hAnsi="Verdana" w:cs="Segoe UI Historic"/>
          <w:color w:val="000000" w:themeColor="text1"/>
        </w:rPr>
      </w:pPr>
    </w:p>
    <w:p w14:paraId="49934A83" w14:textId="310E569A" w:rsidR="00CC1F75" w:rsidRDefault="00CC1F75" w:rsidP="00B06D26">
      <w:pPr>
        <w:spacing w:line="240" w:lineRule="auto"/>
        <w:rPr>
          <w:rFonts w:ascii="Verdana" w:hAnsi="Verdana" w:cs="Segoe UI Historic"/>
          <w:color w:val="000000" w:themeColor="text1"/>
        </w:rPr>
      </w:pPr>
    </w:p>
    <w:p w14:paraId="0E1D1C5A" w14:textId="27B8ECF8" w:rsidR="00CC1F75" w:rsidRDefault="00CC1F75" w:rsidP="00B06D26">
      <w:pPr>
        <w:spacing w:line="240" w:lineRule="auto"/>
        <w:rPr>
          <w:rFonts w:ascii="Verdana" w:hAnsi="Verdana" w:cs="Segoe UI Historic"/>
          <w:color w:val="000000" w:themeColor="text1"/>
        </w:rPr>
      </w:pPr>
    </w:p>
    <w:p w14:paraId="7C67C074" w14:textId="730D076A" w:rsidR="00CC1F75" w:rsidRDefault="00CC1F75" w:rsidP="00B06D26">
      <w:pPr>
        <w:spacing w:line="240" w:lineRule="auto"/>
        <w:rPr>
          <w:rFonts w:ascii="Verdana" w:hAnsi="Verdana" w:cs="Segoe UI Historic"/>
          <w:color w:val="000000" w:themeColor="text1"/>
        </w:rPr>
      </w:pPr>
    </w:p>
    <w:p w14:paraId="55E2652B" w14:textId="77777777" w:rsidR="00CC1F75" w:rsidRPr="00A2700C" w:rsidRDefault="00CC1F75" w:rsidP="00B06D26">
      <w:pPr>
        <w:spacing w:line="240" w:lineRule="auto"/>
        <w:rPr>
          <w:rFonts w:ascii="Verdana" w:hAnsi="Verdana" w:cs="Segoe UI Historic"/>
          <w:color w:val="000000" w:themeColor="text1"/>
        </w:rPr>
      </w:pPr>
    </w:p>
    <w:p w14:paraId="22AFE5D5" w14:textId="4B6963F3" w:rsidR="00A962F0" w:rsidRPr="00E56F45" w:rsidRDefault="00A962F0" w:rsidP="00A675DC">
      <w:pPr>
        <w:pStyle w:val="Heading3"/>
        <w:numPr>
          <w:ilvl w:val="1"/>
          <w:numId w:val="9"/>
        </w:numPr>
        <w:spacing w:line="240" w:lineRule="auto"/>
        <w:rPr>
          <w:rFonts w:ascii="Verdana" w:hAnsi="Verdana" w:cs="Segoe UI Historic"/>
          <w:color w:val="000000" w:themeColor="text1"/>
          <w:sz w:val="22"/>
          <w:szCs w:val="22"/>
          <w:highlight w:val="cyan"/>
        </w:rPr>
      </w:pPr>
      <w:bookmarkStart w:id="532" w:name="_Toc113023593"/>
      <w:bookmarkStart w:id="533" w:name="_Toc116742501"/>
      <w:bookmarkStart w:id="534" w:name="_Toc130525274"/>
      <w:bookmarkStart w:id="535" w:name="_Toc209460983"/>
      <w:r w:rsidRPr="00E56F45">
        <w:rPr>
          <w:rFonts w:ascii="Verdana" w:hAnsi="Verdana" w:cs="Segoe UI Historic"/>
          <w:color w:val="000000" w:themeColor="text1"/>
          <w:sz w:val="22"/>
          <w:szCs w:val="22"/>
          <w:highlight w:val="cyan"/>
        </w:rPr>
        <w:t>International Card Transaction Reconciliation and Dispute Management -Reconciliation and Settlement Officer goal and target</w:t>
      </w:r>
      <w:bookmarkEnd w:id="532"/>
      <w:bookmarkEnd w:id="533"/>
      <w:bookmarkEnd w:id="534"/>
      <w:bookmarkEnd w:id="535"/>
      <w:r w:rsidR="00A675DC" w:rsidRPr="00E56F45">
        <w:rPr>
          <w:rFonts w:ascii="Verdana" w:hAnsi="Verdana" w:cs="Segoe UI Historic"/>
          <w:color w:val="000000" w:themeColor="text1"/>
          <w:sz w:val="22"/>
          <w:szCs w:val="22"/>
          <w:highlight w:val="cyan"/>
        </w:rPr>
        <w:t xml:space="preserve"> DB0103 &amp; DB0102</w:t>
      </w:r>
    </w:p>
    <w:p w14:paraId="2257820F" w14:textId="77777777" w:rsidR="00A675DC" w:rsidRPr="00A675DC" w:rsidRDefault="00A675DC" w:rsidP="00A675DC">
      <w:pPr>
        <w:pStyle w:val="ListParagraph"/>
        <w:ind w:left="1350"/>
      </w:pPr>
    </w:p>
    <w:tbl>
      <w:tblPr>
        <w:tblW w:w="14965" w:type="dxa"/>
        <w:tblInd w:w="-905" w:type="dxa"/>
        <w:tblLayout w:type="fixed"/>
        <w:tblLook w:val="04A0" w:firstRow="1" w:lastRow="0" w:firstColumn="1" w:lastColumn="0" w:noHBand="0" w:noVBand="1"/>
      </w:tblPr>
      <w:tblGrid>
        <w:gridCol w:w="1072"/>
        <w:gridCol w:w="4745"/>
        <w:gridCol w:w="1088"/>
        <w:gridCol w:w="166"/>
        <w:gridCol w:w="2606"/>
        <w:gridCol w:w="1750"/>
        <w:gridCol w:w="1605"/>
        <w:gridCol w:w="1933"/>
      </w:tblGrid>
      <w:tr w:rsidR="00A962F0" w:rsidRPr="00A2700C" w14:paraId="70744728" w14:textId="77777777" w:rsidTr="00B06D26">
        <w:trPr>
          <w:trHeight w:val="126"/>
        </w:trPr>
        <w:tc>
          <w:tcPr>
            <w:tcW w:w="10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110CE8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CF189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5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EDFCC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60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807BF3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3FF90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D40422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 xml:space="preserve">Alternative weight </w:t>
            </w:r>
          </w:p>
        </w:tc>
        <w:tc>
          <w:tcPr>
            <w:tcW w:w="193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3795A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71B0B422" w14:textId="77777777" w:rsidTr="00B06D26">
        <w:trPr>
          <w:trHeight w:val="521"/>
        </w:trPr>
        <w:tc>
          <w:tcPr>
            <w:tcW w:w="1072" w:type="dxa"/>
            <w:vMerge w:val="restart"/>
            <w:tcBorders>
              <w:top w:val="single" w:sz="4" w:space="0" w:color="auto"/>
              <w:left w:val="single" w:sz="4" w:space="0" w:color="auto"/>
              <w:right w:val="single" w:sz="4" w:space="0" w:color="auto"/>
            </w:tcBorders>
            <w:textDirection w:val="btLr"/>
            <w:vAlign w:val="center"/>
          </w:tcPr>
          <w:p w14:paraId="37DACB88"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Reconciliation and Settlement Officer </w:t>
            </w:r>
          </w:p>
        </w:tc>
        <w:tc>
          <w:tcPr>
            <w:tcW w:w="4745" w:type="dxa"/>
            <w:tcBorders>
              <w:top w:val="single" w:sz="4" w:space="0" w:color="auto"/>
              <w:left w:val="nil"/>
              <w:bottom w:val="single" w:sz="8" w:space="0" w:color="auto"/>
              <w:right w:val="single" w:sz="4" w:space="0" w:color="auto"/>
            </w:tcBorders>
          </w:tcPr>
          <w:p w14:paraId="5FBEFFF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088" w:type="dxa"/>
            <w:tcBorders>
              <w:top w:val="nil"/>
              <w:left w:val="single" w:sz="4" w:space="0" w:color="auto"/>
              <w:bottom w:val="single" w:sz="8" w:space="0" w:color="auto"/>
              <w:right w:val="single" w:sz="4" w:space="0" w:color="auto"/>
            </w:tcBorders>
          </w:tcPr>
          <w:p w14:paraId="3D6D8AB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772" w:type="dxa"/>
            <w:gridSpan w:val="2"/>
            <w:tcBorders>
              <w:top w:val="nil"/>
              <w:left w:val="single" w:sz="4" w:space="0" w:color="auto"/>
              <w:bottom w:val="single" w:sz="8" w:space="0" w:color="auto"/>
              <w:right w:val="single" w:sz="8" w:space="0" w:color="auto"/>
            </w:tcBorders>
          </w:tcPr>
          <w:p w14:paraId="2E6FFB0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the Manager’s target</w:t>
            </w:r>
          </w:p>
        </w:tc>
        <w:tc>
          <w:tcPr>
            <w:tcW w:w="1750" w:type="dxa"/>
            <w:tcBorders>
              <w:top w:val="nil"/>
              <w:left w:val="single" w:sz="4" w:space="0" w:color="auto"/>
              <w:bottom w:val="single" w:sz="8" w:space="0" w:color="auto"/>
              <w:right w:val="nil"/>
            </w:tcBorders>
          </w:tcPr>
          <w:p w14:paraId="18FE263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605" w:type="dxa"/>
            <w:tcBorders>
              <w:top w:val="single" w:sz="4" w:space="0" w:color="auto"/>
              <w:left w:val="single" w:sz="4" w:space="0" w:color="auto"/>
              <w:bottom w:val="single" w:sz="4" w:space="0" w:color="auto"/>
              <w:right w:val="single" w:sz="4" w:space="0" w:color="auto"/>
            </w:tcBorders>
          </w:tcPr>
          <w:p w14:paraId="690DE52C" w14:textId="77777777" w:rsidR="00A962F0" w:rsidRPr="00A2700C" w:rsidRDefault="00A962F0" w:rsidP="00B06D26">
            <w:pPr>
              <w:spacing w:line="240" w:lineRule="auto"/>
              <w:rPr>
                <w:rFonts w:ascii="Verdana"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tcPr>
          <w:p w14:paraId="551DC23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22A1191B" w14:textId="77777777" w:rsidTr="00B06D26">
        <w:trPr>
          <w:trHeight w:val="120"/>
        </w:trPr>
        <w:tc>
          <w:tcPr>
            <w:tcW w:w="1072" w:type="dxa"/>
            <w:vMerge/>
            <w:tcBorders>
              <w:left w:val="single" w:sz="4" w:space="0" w:color="auto"/>
              <w:right w:val="single" w:sz="4" w:space="0" w:color="auto"/>
            </w:tcBorders>
            <w:vAlign w:val="center"/>
          </w:tcPr>
          <w:p w14:paraId="22FB7BB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nil"/>
              <w:right w:val="single" w:sz="4" w:space="0" w:color="auto"/>
            </w:tcBorders>
            <w:vAlign w:val="center"/>
          </w:tcPr>
          <w:p w14:paraId="24C686AF" w14:textId="7987E8C5" w:rsidR="00A962F0" w:rsidRPr="00A2700C" w:rsidRDefault="00CC1F75"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Perform Reconciliation and </w:t>
            </w:r>
            <w:r w:rsidR="00A962F0" w:rsidRPr="00A2700C">
              <w:rPr>
                <w:rFonts w:ascii="Verdana" w:eastAsia="Times New Roman" w:hAnsi="Verdana" w:cs="Segoe UI Historic"/>
                <w:color w:val="000000" w:themeColor="text1"/>
              </w:rPr>
              <w:t>posting</w:t>
            </w:r>
          </w:p>
        </w:tc>
        <w:tc>
          <w:tcPr>
            <w:tcW w:w="1088" w:type="dxa"/>
            <w:tcBorders>
              <w:top w:val="nil"/>
              <w:left w:val="single" w:sz="4" w:space="0" w:color="auto"/>
              <w:bottom w:val="single" w:sz="4" w:space="0" w:color="auto"/>
              <w:right w:val="single" w:sz="4" w:space="0" w:color="auto"/>
            </w:tcBorders>
            <w:vAlign w:val="center"/>
          </w:tcPr>
          <w:p w14:paraId="6F29A19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nil"/>
              <w:left w:val="single" w:sz="4" w:space="0" w:color="auto"/>
              <w:bottom w:val="single" w:sz="4" w:space="0" w:color="auto"/>
              <w:right w:val="single" w:sz="8" w:space="0" w:color="auto"/>
            </w:tcBorders>
            <w:vAlign w:val="center"/>
          </w:tcPr>
          <w:p w14:paraId="2B28282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750" w:type="dxa"/>
            <w:tcBorders>
              <w:top w:val="nil"/>
              <w:left w:val="single" w:sz="4" w:space="0" w:color="auto"/>
              <w:bottom w:val="single" w:sz="4" w:space="0" w:color="auto"/>
              <w:right w:val="nil"/>
            </w:tcBorders>
            <w:vAlign w:val="center"/>
          </w:tcPr>
          <w:p w14:paraId="3E98DFA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605" w:type="dxa"/>
            <w:tcBorders>
              <w:top w:val="single" w:sz="4" w:space="0" w:color="auto"/>
              <w:left w:val="single" w:sz="4" w:space="0" w:color="auto"/>
              <w:bottom w:val="single" w:sz="4" w:space="0" w:color="auto"/>
              <w:right w:val="single" w:sz="4" w:space="0" w:color="auto"/>
            </w:tcBorders>
            <w:vAlign w:val="center"/>
          </w:tcPr>
          <w:p w14:paraId="09C88C5E"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6DBDBA4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931163E" w14:textId="77777777" w:rsidTr="00B06D26">
        <w:trPr>
          <w:trHeight w:val="502"/>
        </w:trPr>
        <w:tc>
          <w:tcPr>
            <w:tcW w:w="1072" w:type="dxa"/>
            <w:vMerge/>
            <w:tcBorders>
              <w:left w:val="single" w:sz="4" w:space="0" w:color="auto"/>
              <w:right w:val="single" w:sz="4" w:space="0" w:color="auto"/>
            </w:tcBorders>
            <w:vAlign w:val="center"/>
            <w:hideMark/>
          </w:tcPr>
          <w:p w14:paraId="194CE17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val="restart"/>
            <w:tcBorders>
              <w:top w:val="single" w:sz="4" w:space="0" w:color="auto"/>
              <w:left w:val="single" w:sz="4" w:space="0" w:color="auto"/>
              <w:right w:val="single" w:sz="4" w:space="0" w:color="auto"/>
            </w:tcBorders>
          </w:tcPr>
          <w:p w14:paraId="3572AF6E" w14:textId="77777777" w:rsidR="00A962F0" w:rsidRPr="00A2700C" w:rsidRDefault="00A962F0" w:rsidP="00B06D26">
            <w:pPr>
              <w:spacing w:line="240" w:lineRule="auto"/>
              <w:rPr>
                <w:rFonts w:ascii="Verdana" w:hAnsi="Verdana" w:cs="Segoe UI Historic"/>
                <w:color w:val="000000" w:themeColor="text1"/>
              </w:rPr>
            </w:pPr>
          </w:p>
          <w:p w14:paraId="0BC0EBF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1088" w:type="dxa"/>
            <w:tcBorders>
              <w:top w:val="single" w:sz="4" w:space="0" w:color="auto"/>
              <w:left w:val="single" w:sz="4" w:space="0" w:color="auto"/>
              <w:bottom w:val="single" w:sz="4" w:space="0" w:color="auto"/>
              <w:right w:val="single" w:sz="4" w:space="0" w:color="auto"/>
            </w:tcBorders>
          </w:tcPr>
          <w:p w14:paraId="03288CB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45AB0E3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750" w:type="dxa"/>
            <w:tcBorders>
              <w:top w:val="single" w:sz="4" w:space="0" w:color="auto"/>
              <w:left w:val="single" w:sz="4" w:space="0" w:color="auto"/>
              <w:bottom w:val="single" w:sz="4" w:space="0" w:color="auto"/>
              <w:right w:val="single" w:sz="4" w:space="0" w:color="auto"/>
            </w:tcBorders>
          </w:tcPr>
          <w:p w14:paraId="4E4E181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605" w:type="dxa"/>
            <w:tcBorders>
              <w:top w:val="single" w:sz="4" w:space="0" w:color="auto"/>
              <w:left w:val="single" w:sz="4" w:space="0" w:color="auto"/>
              <w:bottom w:val="single" w:sz="4" w:space="0" w:color="auto"/>
              <w:right w:val="single" w:sz="4" w:space="0" w:color="auto"/>
            </w:tcBorders>
          </w:tcPr>
          <w:p w14:paraId="25004590" w14:textId="77777777" w:rsidR="00A962F0" w:rsidRPr="00A2700C" w:rsidRDefault="00A962F0" w:rsidP="00B06D26">
            <w:pPr>
              <w:spacing w:line="240" w:lineRule="auto"/>
              <w:rPr>
                <w:rFonts w:ascii="Verdana" w:hAnsi="Verdana" w:cs="Segoe UI Historic"/>
                <w:color w:val="000000" w:themeColor="text1"/>
              </w:rPr>
            </w:pPr>
          </w:p>
        </w:tc>
        <w:tc>
          <w:tcPr>
            <w:tcW w:w="1933" w:type="dxa"/>
            <w:vMerge w:val="restart"/>
            <w:tcBorders>
              <w:top w:val="single" w:sz="4" w:space="0" w:color="auto"/>
              <w:left w:val="single" w:sz="4" w:space="0" w:color="auto"/>
              <w:right w:val="single" w:sz="4" w:space="0" w:color="auto"/>
            </w:tcBorders>
          </w:tcPr>
          <w:p w14:paraId="16797929" w14:textId="77777777" w:rsidR="00A962F0" w:rsidRPr="00A2700C" w:rsidRDefault="00A962F0" w:rsidP="00B06D26">
            <w:pPr>
              <w:spacing w:line="240" w:lineRule="auto"/>
              <w:rPr>
                <w:rFonts w:ascii="Verdana" w:hAnsi="Verdana" w:cs="Segoe UI Historic"/>
                <w:color w:val="000000" w:themeColor="text1"/>
              </w:rPr>
            </w:pPr>
          </w:p>
          <w:p w14:paraId="4D29D72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846A658" w14:textId="77777777" w:rsidTr="00B06D26">
        <w:trPr>
          <w:trHeight w:val="245"/>
        </w:trPr>
        <w:tc>
          <w:tcPr>
            <w:tcW w:w="1072" w:type="dxa"/>
            <w:vMerge/>
            <w:tcBorders>
              <w:left w:val="single" w:sz="4" w:space="0" w:color="auto"/>
              <w:right w:val="single" w:sz="4" w:space="0" w:color="auto"/>
            </w:tcBorders>
            <w:vAlign w:val="center"/>
          </w:tcPr>
          <w:p w14:paraId="4B2F1F2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tcBorders>
              <w:left w:val="single" w:sz="4" w:space="0" w:color="auto"/>
              <w:right w:val="single" w:sz="4" w:space="0" w:color="auto"/>
            </w:tcBorders>
          </w:tcPr>
          <w:p w14:paraId="69CA8104" w14:textId="77777777" w:rsidR="00A962F0" w:rsidRPr="00A2700C" w:rsidRDefault="00A962F0" w:rsidP="00B06D26">
            <w:pPr>
              <w:spacing w:line="240" w:lineRule="auto"/>
              <w:rPr>
                <w:rFonts w:ascii="Verdana" w:hAnsi="Verdana" w:cs="Segoe UI Historic"/>
                <w:color w:val="000000" w:themeColor="text1"/>
              </w:rPr>
            </w:pPr>
          </w:p>
        </w:tc>
        <w:tc>
          <w:tcPr>
            <w:tcW w:w="1088" w:type="dxa"/>
            <w:tcBorders>
              <w:top w:val="single" w:sz="4" w:space="0" w:color="auto"/>
              <w:left w:val="single" w:sz="4" w:space="0" w:color="auto"/>
              <w:bottom w:val="single" w:sz="4" w:space="0" w:color="auto"/>
              <w:right w:val="single" w:sz="4" w:space="0" w:color="auto"/>
            </w:tcBorders>
          </w:tcPr>
          <w:p w14:paraId="18C4679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41C716B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750" w:type="dxa"/>
            <w:tcBorders>
              <w:top w:val="single" w:sz="4" w:space="0" w:color="auto"/>
              <w:left w:val="single" w:sz="4" w:space="0" w:color="auto"/>
              <w:bottom w:val="single" w:sz="4" w:space="0" w:color="auto"/>
              <w:right w:val="single" w:sz="4" w:space="0" w:color="auto"/>
            </w:tcBorders>
          </w:tcPr>
          <w:p w14:paraId="0DBE9AC3"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605" w:type="dxa"/>
            <w:tcBorders>
              <w:top w:val="single" w:sz="4" w:space="0" w:color="auto"/>
              <w:left w:val="single" w:sz="4" w:space="0" w:color="auto"/>
              <w:bottom w:val="single" w:sz="4" w:space="0" w:color="auto"/>
              <w:right w:val="single" w:sz="4" w:space="0" w:color="auto"/>
            </w:tcBorders>
          </w:tcPr>
          <w:p w14:paraId="6443D420"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933" w:type="dxa"/>
            <w:vMerge/>
            <w:tcBorders>
              <w:left w:val="single" w:sz="4" w:space="0" w:color="auto"/>
              <w:right w:val="single" w:sz="4" w:space="0" w:color="auto"/>
            </w:tcBorders>
          </w:tcPr>
          <w:p w14:paraId="192DACB0"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7C511438" w14:textId="77777777" w:rsidTr="00B06D26">
        <w:trPr>
          <w:trHeight w:val="505"/>
        </w:trPr>
        <w:tc>
          <w:tcPr>
            <w:tcW w:w="1072" w:type="dxa"/>
            <w:vMerge/>
            <w:tcBorders>
              <w:left w:val="single" w:sz="4" w:space="0" w:color="auto"/>
              <w:right w:val="single" w:sz="4" w:space="0" w:color="auto"/>
            </w:tcBorders>
            <w:vAlign w:val="center"/>
          </w:tcPr>
          <w:p w14:paraId="19683F9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4F5CFBA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Perform Settlement of International issuing transactions issuing </w:t>
            </w:r>
          </w:p>
        </w:tc>
        <w:tc>
          <w:tcPr>
            <w:tcW w:w="1088" w:type="dxa"/>
            <w:tcBorders>
              <w:top w:val="single" w:sz="4" w:space="0" w:color="auto"/>
              <w:left w:val="single" w:sz="4" w:space="0" w:color="auto"/>
              <w:bottom w:val="single" w:sz="4" w:space="0" w:color="auto"/>
              <w:right w:val="single" w:sz="4" w:space="0" w:color="auto"/>
            </w:tcBorders>
            <w:vAlign w:val="center"/>
          </w:tcPr>
          <w:p w14:paraId="3D2EB6B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4424792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46488B8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6%</w:t>
            </w:r>
          </w:p>
        </w:tc>
        <w:tc>
          <w:tcPr>
            <w:tcW w:w="1605" w:type="dxa"/>
            <w:tcBorders>
              <w:top w:val="single" w:sz="4" w:space="0" w:color="auto"/>
              <w:left w:val="single" w:sz="4" w:space="0" w:color="auto"/>
              <w:bottom w:val="single" w:sz="4" w:space="0" w:color="auto"/>
              <w:right w:val="single" w:sz="4" w:space="0" w:color="auto"/>
            </w:tcBorders>
            <w:vAlign w:val="center"/>
          </w:tcPr>
          <w:p w14:paraId="681CD8DC"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35B8599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EFCF968" w14:textId="77777777" w:rsidTr="00B06D26">
        <w:trPr>
          <w:trHeight w:val="505"/>
        </w:trPr>
        <w:tc>
          <w:tcPr>
            <w:tcW w:w="1072" w:type="dxa"/>
            <w:vMerge/>
            <w:tcBorders>
              <w:left w:val="single" w:sz="4" w:space="0" w:color="auto"/>
              <w:right w:val="single" w:sz="4" w:space="0" w:color="auto"/>
            </w:tcBorders>
            <w:vAlign w:val="center"/>
          </w:tcPr>
          <w:p w14:paraId="4D81B4E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04061F3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Perform Settlement of International acquiring transactions </w:t>
            </w:r>
          </w:p>
        </w:tc>
        <w:tc>
          <w:tcPr>
            <w:tcW w:w="1088" w:type="dxa"/>
            <w:tcBorders>
              <w:top w:val="single" w:sz="4" w:space="0" w:color="auto"/>
              <w:left w:val="single" w:sz="4" w:space="0" w:color="auto"/>
              <w:bottom w:val="single" w:sz="4" w:space="0" w:color="auto"/>
              <w:right w:val="single" w:sz="4" w:space="0" w:color="auto"/>
            </w:tcBorders>
            <w:vAlign w:val="center"/>
          </w:tcPr>
          <w:p w14:paraId="79E77EC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40F697C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4F2A0CF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6%</w:t>
            </w:r>
          </w:p>
        </w:tc>
        <w:tc>
          <w:tcPr>
            <w:tcW w:w="1605" w:type="dxa"/>
            <w:tcBorders>
              <w:top w:val="single" w:sz="4" w:space="0" w:color="auto"/>
              <w:left w:val="single" w:sz="4" w:space="0" w:color="auto"/>
              <w:bottom w:val="single" w:sz="4" w:space="0" w:color="auto"/>
              <w:right w:val="single" w:sz="4" w:space="0" w:color="auto"/>
            </w:tcBorders>
            <w:vAlign w:val="center"/>
          </w:tcPr>
          <w:p w14:paraId="1B3FCE0D"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79D0814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69BEBD3" w14:textId="77777777" w:rsidTr="00B06D26">
        <w:trPr>
          <w:trHeight w:val="566"/>
        </w:trPr>
        <w:tc>
          <w:tcPr>
            <w:tcW w:w="1072" w:type="dxa"/>
            <w:vMerge/>
            <w:tcBorders>
              <w:left w:val="single" w:sz="4" w:space="0" w:color="auto"/>
              <w:right w:val="single" w:sz="4" w:space="0" w:color="auto"/>
            </w:tcBorders>
            <w:vAlign w:val="center"/>
          </w:tcPr>
          <w:p w14:paraId="59F8D8A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3A9B8E20" w14:textId="29B78A16" w:rsidR="00A962F0" w:rsidRPr="00A2700C" w:rsidRDefault="00E56F45"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Process Adjustment of international transaction or branch adjustment for issuing and </w:t>
            </w:r>
            <w:r w:rsidR="00A962F0" w:rsidRPr="00A2700C">
              <w:rPr>
                <w:rFonts w:ascii="Verdana" w:eastAsia="Times New Roman" w:hAnsi="Verdana" w:cs="Segoe UI Historic"/>
                <w:color w:val="000000" w:themeColor="text1"/>
              </w:rPr>
              <w:t>acquiring</w:t>
            </w:r>
          </w:p>
        </w:tc>
        <w:tc>
          <w:tcPr>
            <w:tcW w:w="1088" w:type="dxa"/>
            <w:tcBorders>
              <w:top w:val="single" w:sz="4" w:space="0" w:color="auto"/>
              <w:left w:val="single" w:sz="4" w:space="0" w:color="auto"/>
              <w:bottom w:val="single" w:sz="4" w:space="0" w:color="auto"/>
              <w:right w:val="single" w:sz="4" w:space="0" w:color="auto"/>
            </w:tcBorders>
            <w:vAlign w:val="center"/>
          </w:tcPr>
          <w:p w14:paraId="7CA8423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5E00CA4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5F5C527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8%</w:t>
            </w:r>
          </w:p>
        </w:tc>
        <w:tc>
          <w:tcPr>
            <w:tcW w:w="1605" w:type="dxa"/>
            <w:tcBorders>
              <w:top w:val="single" w:sz="4" w:space="0" w:color="auto"/>
              <w:left w:val="single" w:sz="4" w:space="0" w:color="auto"/>
              <w:bottom w:val="single" w:sz="4" w:space="0" w:color="auto"/>
              <w:right w:val="single" w:sz="4" w:space="0" w:color="auto"/>
            </w:tcBorders>
            <w:vAlign w:val="center"/>
          </w:tcPr>
          <w:p w14:paraId="73D48F2C"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3C85730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E31312E" w14:textId="77777777" w:rsidTr="00B06D26">
        <w:trPr>
          <w:trHeight w:val="536"/>
        </w:trPr>
        <w:tc>
          <w:tcPr>
            <w:tcW w:w="9677" w:type="dxa"/>
            <w:gridSpan w:val="5"/>
            <w:tcBorders>
              <w:top w:val="single" w:sz="4" w:space="0" w:color="auto"/>
              <w:left w:val="single" w:sz="4" w:space="0" w:color="auto"/>
              <w:bottom w:val="single" w:sz="4" w:space="0" w:color="auto"/>
              <w:right w:val="single" w:sz="4" w:space="0" w:color="auto"/>
            </w:tcBorders>
            <w:vAlign w:val="center"/>
            <w:hideMark/>
          </w:tcPr>
          <w:p w14:paraId="06B2F4A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5FFC2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F58AC4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37D5BFF0"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60388721" w14:textId="77777777" w:rsidR="00A962F0" w:rsidRPr="00A2700C" w:rsidRDefault="00A962F0" w:rsidP="00B06D26">
      <w:pPr>
        <w:spacing w:line="240" w:lineRule="auto"/>
        <w:rPr>
          <w:rFonts w:ascii="Verdana" w:hAnsi="Verdana" w:cs="Segoe UI Historic"/>
          <w:color w:val="000000" w:themeColor="text1"/>
        </w:rPr>
      </w:pPr>
    </w:p>
    <w:p w14:paraId="73A4D986" w14:textId="77777777" w:rsidR="00A962F0" w:rsidRPr="00A2700C" w:rsidRDefault="00A962F0" w:rsidP="00B06D26">
      <w:pPr>
        <w:spacing w:line="240" w:lineRule="auto"/>
        <w:rPr>
          <w:rFonts w:ascii="Verdana" w:hAnsi="Verdana" w:cs="Segoe UI Historic"/>
          <w:color w:val="000000" w:themeColor="text1"/>
        </w:rPr>
      </w:pPr>
    </w:p>
    <w:p w14:paraId="1639D009" w14:textId="77777777" w:rsidR="00A962F0" w:rsidRPr="00A2700C" w:rsidRDefault="00A962F0" w:rsidP="00B06D26">
      <w:pPr>
        <w:spacing w:line="240" w:lineRule="auto"/>
        <w:rPr>
          <w:rFonts w:ascii="Verdana" w:hAnsi="Verdana" w:cs="Segoe UI Historic"/>
          <w:color w:val="000000" w:themeColor="text1"/>
        </w:rPr>
      </w:pPr>
    </w:p>
    <w:p w14:paraId="42EEA18A" w14:textId="77777777" w:rsidR="00A962F0" w:rsidRPr="00A2700C" w:rsidRDefault="00A962F0" w:rsidP="00B06D26">
      <w:pPr>
        <w:spacing w:line="240" w:lineRule="auto"/>
        <w:rPr>
          <w:rFonts w:ascii="Verdana" w:hAnsi="Verdana" w:cs="Segoe UI Historic"/>
          <w:color w:val="000000" w:themeColor="text1"/>
        </w:rPr>
      </w:pPr>
    </w:p>
    <w:p w14:paraId="57B814C8" w14:textId="77777777" w:rsidR="00A962F0" w:rsidRPr="00A2700C" w:rsidRDefault="00A962F0" w:rsidP="00B06D26">
      <w:pPr>
        <w:spacing w:line="240" w:lineRule="auto"/>
        <w:rPr>
          <w:rFonts w:ascii="Verdana" w:hAnsi="Verdana" w:cs="Segoe UI Historic"/>
          <w:color w:val="000000" w:themeColor="text1"/>
        </w:rPr>
      </w:pPr>
    </w:p>
    <w:p w14:paraId="4C021AD7" w14:textId="77777777" w:rsidR="00A962F0" w:rsidRPr="00A2700C" w:rsidRDefault="00A962F0" w:rsidP="00B06D26">
      <w:pPr>
        <w:spacing w:line="240" w:lineRule="auto"/>
        <w:rPr>
          <w:rFonts w:ascii="Verdana" w:hAnsi="Verdana" w:cs="Segoe UI Historic"/>
          <w:color w:val="000000" w:themeColor="text1"/>
        </w:rPr>
      </w:pPr>
    </w:p>
    <w:p w14:paraId="07CC9050" w14:textId="77777777" w:rsidR="00A962F0" w:rsidRPr="00E374DE"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536" w:name="_Toc113023594"/>
      <w:bookmarkStart w:id="537" w:name="_Toc116742502"/>
      <w:bookmarkStart w:id="538" w:name="_Toc130525275"/>
      <w:bookmarkStart w:id="539" w:name="_Toc209460984"/>
      <w:r w:rsidRPr="00655B86">
        <w:rPr>
          <w:rFonts w:ascii="Verdana" w:hAnsi="Verdana" w:cs="Segoe UI Historic"/>
          <w:color w:val="000000" w:themeColor="text1"/>
          <w:sz w:val="22"/>
          <w:szCs w:val="22"/>
          <w:highlight w:val="cyan"/>
        </w:rPr>
        <w:t>International Card Transaction Reconciliation and Dispute Management: Reconciliation and Settlement Officer appraisal parameter</w:t>
      </w:r>
      <w:bookmarkEnd w:id="536"/>
      <w:bookmarkEnd w:id="537"/>
      <w:bookmarkEnd w:id="538"/>
      <w:bookmarkEnd w:id="539"/>
    </w:p>
    <w:tbl>
      <w:tblPr>
        <w:tblW w:w="1438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250"/>
        <w:gridCol w:w="2181"/>
        <w:gridCol w:w="2150"/>
        <w:gridCol w:w="2140"/>
        <w:gridCol w:w="2296"/>
        <w:gridCol w:w="2289"/>
      </w:tblGrid>
      <w:tr w:rsidR="00A962F0" w:rsidRPr="00A2700C" w14:paraId="31C20FD8" w14:textId="77777777" w:rsidTr="00B06D26">
        <w:trPr>
          <w:trHeight w:val="164"/>
        </w:trPr>
        <w:tc>
          <w:tcPr>
            <w:tcW w:w="14388" w:type="dxa"/>
            <w:gridSpan w:val="7"/>
            <w:shd w:val="clear" w:color="auto" w:fill="A8D08D" w:themeFill="accent6" w:themeFillTint="99"/>
          </w:tcPr>
          <w:p w14:paraId="4DC8F73F" w14:textId="77777777" w:rsidR="00A962F0" w:rsidRPr="00A2700C" w:rsidRDefault="00A962F0" w:rsidP="00B06D26">
            <w:pPr>
              <w:spacing w:line="240" w:lineRule="auto"/>
              <w:ind w:left="210"/>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A8C7D1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86"/>
        </w:trPr>
        <w:tc>
          <w:tcPr>
            <w:tcW w:w="85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CE690C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268"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44D352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29"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0FCF39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67"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31A645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86"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689229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5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6000C4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AE33C4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A321D9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51"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AA864A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8"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92B21F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29"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6C2771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67" w:type="dxa"/>
            <w:vMerge/>
            <w:tcBorders>
              <w:top w:val="single" w:sz="4" w:space="0" w:color="auto"/>
              <w:left w:val="nil"/>
              <w:bottom w:val="nil"/>
              <w:right w:val="single" w:sz="8" w:space="0" w:color="000000"/>
            </w:tcBorders>
            <w:shd w:val="clear" w:color="auto" w:fill="C5E0B3" w:themeFill="accent6" w:themeFillTint="66"/>
            <w:vAlign w:val="center"/>
            <w:hideMark/>
          </w:tcPr>
          <w:p w14:paraId="6D5E908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86"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FDB849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5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0379ED3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78E53C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29148A2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5"/>
        </w:trPr>
        <w:tc>
          <w:tcPr>
            <w:tcW w:w="851" w:type="dxa"/>
            <w:tcBorders>
              <w:top w:val="single" w:sz="4" w:space="0" w:color="auto"/>
              <w:left w:val="single" w:sz="4" w:space="0" w:color="auto"/>
              <w:right w:val="single" w:sz="4" w:space="0" w:color="auto"/>
            </w:tcBorders>
            <w:textDirection w:val="btLr"/>
            <w:vAlign w:val="center"/>
          </w:tcPr>
          <w:p w14:paraId="5FA516C5"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268" w:type="dxa"/>
            <w:tcBorders>
              <w:top w:val="nil"/>
              <w:left w:val="single" w:sz="4" w:space="0" w:color="auto"/>
              <w:bottom w:val="single" w:sz="4" w:space="0" w:color="auto"/>
              <w:right w:val="single" w:sz="8" w:space="0" w:color="auto"/>
            </w:tcBorders>
          </w:tcPr>
          <w:p w14:paraId="5B676E4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229" w:type="dxa"/>
            <w:tcBorders>
              <w:top w:val="nil"/>
              <w:left w:val="nil"/>
              <w:bottom w:val="single" w:sz="8" w:space="0" w:color="auto"/>
              <w:right w:val="nil"/>
            </w:tcBorders>
          </w:tcPr>
          <w:p w14:paraId="29FDF35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67" w:type="dxa"/>
            <w:tcBorders>
              <w:top w:val="single" w:sz="8" w:space="0" w:color="auto"/>
              <w:left w:val="single" w:sz="8" w:space="0" w:color="auto"/>
              <w:bottom w:val="single" w:sz="8" w:space="0" w:color="auto"/>
              <w:right w:val="single" w:sz="8" w:space="0" w:color="auto"/>
            </w:tcBorders>
          </w:tcPr>
          <w:p w14:paraId="0E6DBCE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86" w:type="dxa"/>
            <w:tcBorders>
              <w:top w:val="single" w:sz="8" w:space="0" w:color="auto"/>
              <w:left w:val="nil"/>
              <w:bottom w:val="single" w:sz="8" w:space="0" w:color="auto"/>
              <w:right w:val="single" w:sz="8" w:space="0" w:color="auto"/>
            </w:tcBorders>
          </w:tcPr>
          <w:p w14:paraId="22F5CC4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55" w:type="dxa"/>
            <w:tcBorders>
              <w:top w:val="single" w:sz="4" w:space="0" w:color="auto"/>
              <w:bottom w:val="single" w:sz="4" w:space="0" w:color="auto"/>
            </w:tcBorders>
          </w:tcPr>
          <w:p w14:paraId="4AA9B2A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2" w:type="dxa"/>
            <w:tcBorders>
              <w:top w:val="single" w:sz="8" w:space="0" w:color="auto"/>
              <w:left w:val="single" w:sz="8" w:space="0" w:color="auto"/>
              <w:bottom w:val="single" w:sz="8" w:space="0" w:color="auto"/>
              <w:right w:val="single" w:sz="4" w:space="0" w:color="auto"/>
            </w:tcBorders>
          </w:tcPr>
          <w:p w14:paraId="6B369C3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716547E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1"/>
        </w:trPr>
        <w:tc>
          <w:tcPr>
            <w:tcW w:w="851" w:type="dxa"/>
            <w:vMerge w:val="restart"/>
            <w:tcBorders>
              <w:left w:val="single" w:sz="4" w:space="0" w:color="auto"/>
              <w:right w:val="single" w:sz="4" w:space="0" w:color="auto"/>
            </w:tcBorders>
            <w:textDirection w:val="btLr"/>
            <w:vAlign w:val="center"/>
          </w:tcPr>
          <w:p w14:paraId="1404EACA" w14:textId="77777777" w:rsidR="00A962F0" w:rsidRPr="00A2700C" w:rsidRDefault="00A962F0" w:rsidP="00B06D26">
            <w:pPr>
              <w:spacing w:after="0" w:line="240" w:lineRule="auto"/>
              <w:ind w:left="183" w:right="113"/>
              <w:rPr>
                <w:rFonts w:ascii="Verdana" w:eastAsia="Times New Roman" w:hAnsi="Verdana" w:cs="Segoe UI Historic"/>
                <w:color w:val="000000" w:themeColor="text1"/>
              </w:rPr>
            </w:pPr>
            <w:r w:rsidRPr="00A2700C">
              <w:rPr>
                <w:rFonts w:ascii="Verdana" w:hAnsi="Verdana" w:cs="Segoe UI Historic"/>
                <w:color w:val="000000" w:themeColor="text1"/>
              </w:rPr>
              <w:t>Reconciliation and Settlement Officer</w:t>
            </w:r>
          </w:p>
        </w:tc>
        <w:tc>
          <w:tcPr>
            <w:tcW w:w="2268" w:type="dxa"/>
            <w:tcBorders>
              <w:top w:val="single" w:sz="4" w:space="0" w:color="auto"/>
              <w:left w:val="single" w:sz="4" w:space="0" w:color="auto"/>
              <w:bottom w:val="single" w:sz="4" w:space="0" w:color="auto"/>
              <w:right w:val="single" w:sz="8" w:space="0" w:color="auto"/>
            </w:tcBorders>
          </w:tcPr>
          <w:p w14:paraId="1BAFFB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29" w:type="dxa"/>
            <w:tcBorders>
              <w:top w:val="nil"/>
              <w:left w:val="nil"/>
              <w:bottom w:val="single" w:sz="4" w:space="0" w:color="auto"/>
              <w:right w:val="nil"/>
            </w:tcBorders>
            <w:shd w:val="clear" w:color="auto" w:fill="FFFFFF"/>
          </w:tcPr>
          <w:p w14:paraId="49403B3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167" w:type="dxa"/>
            <w:tcBorders>
              <w:top w:val="nil"/>
              <w:left w:val="single" w:sz="8" w:space="0" w:color="auto"/>
              <w:bottom w:val="single" w:sz="4" w:space="0" w:color="auto"/>
              <w:right w:val="single" w:sz="8" w:space="0" w:color="auto"/>
            </w:tcBorders>
            <w:shd w:val="clear" w:color="auto" w:fill="FFFFFF"/>
          </w:tcPr>
          <w:p w14:paraId="402C2D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86" w:type="dxa"/>
            <w:tcBorders>
              <w:top w:val="nil"/>
              <w:left w:val="nil"/>
              <w:bottom w:val="single" w:sz="4" w:space="0" w:color="auto"/>
              <w:right w:val="single" w:sz="8" w:space="0" w:color="auto"/>
            </w:tcBorders>
            <w:shd w:val="clear" w:color="auto" w:fill="FFFFFF"/>
          </w:tcPr>
          <w:p w14:paraId="79D1F2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55" w:type="dxa"/>
            <w:tcBorders>
              <w:top w:val="single" w:sz="8" w:space="0" w:color="auto"/>
              <w:left w:val="nil"/>
              <w:bottom w:val="single" w:sz="4" w:space="0" w:color="auto"/>
              <w:right w:val="single" w:sz="8" w:space="0" w:color="auto"/>
            </w:tcBorders>
            <w:shd w:val="clear" w:color="auto" w:fill="FFFFFF"/>
          </w:tcPr>
          <w:p w14:paraId="0651266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32" w:type="dxa"/>
            <w:tcBorders>
              <w:top w:val="nil"/>
              <w:left w:val="nil"/>
              <w:bottom w:val="single" w:sz="4" w:space="0" w:color="auto"/>
              <w:right w:val="single" w:sz="4" w:space="0" w:color="auto"/>
            </w:tcBorders>
            <w:shd w:val="clear" w:color="auto" w:fill="FFFFFF"/>
          </w:tcPr>
          <w:p w14:paraId="723B8B8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22AE049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5585802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7D923A6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29" w:type="dxa"/>
            <w:tcBorders>
              <w:top w:val="nil"/>
              <w:left w:val="nil"/>
              <w:bottom w:val="single" w:sz="4" w:space="0" w:color="auto"/>
              <w:right w:val="nil"/>
            </w:tcBorders>
            <w:shd w:val="clear" w:color="auto" w:fill="FFFFFF"/>
          </w:tcPr>
          <w:p w14:paraId="6DD739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74D59E5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42289C2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2AFBDD6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1B68E88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B701E4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08F23A5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4FB50B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29" w:type="dxa"/>
            <w:tcBorders>
              <w:top w:val="nil"/>
              <w:left w:val="nil"/>
              <w:bottom w:val="single" w:sz="4" w:space="0" w:color="auto"/>
              <w:right w:val="nil"/>
            </w:tcBorders>
            <w:shd w:val="clear" w:color="auto" w:fill="FFFFFF"/>
          </w:tcPr>
          <w:p w14:paraId="6F8BC1C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5F96DD0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39A9D2E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430D73D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7622ADB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3DEB2E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bottom w:val="single" w:sz="4" w:space="0" w:color="auto"/>
              <w:right w:val="single" w:sz="4" w:space="0" w:color="auto"/>
            </w:tcBorders>
            <w:vAlign w:val="center"/>
          </w:tcPr>
          <w:p w14:paraId="07474685"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546907E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International transactions (issuing and acquiring)</w:t>
            </w:r>
          </w:p>
        </w:tc>
        <w:tc>
          <w:tcPr>
            <w:tcW w:w="2229" w:type="dxa"/>
            <w:tcBorders>
              <w:top w:val="nil"/>
              <w:left w:val="nil"/>
              <w:bottom w:val="single" w:sz="4" w:space="0" w:color="auto"/>
              <w:right w:val="nil"/>
            </w:tcBorders>
            <w:shd w:val="clear" w:color="auto" w:fill="FFFFFF"/>
            <w:vAlign w:val="center"/>
          </w:tcPr>
          <w:p w14:paraId="5C61DDFF"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Zero un settled transaction  </w:t>
            </w:r>
          </w:p>
        </w:tc>
        <w:tc>
          <w:tcPr>
            <w:tcW w:w="2167" w:type="dxa"/>
            <w:tcBorders>
              <w:top w:val="nil"/>
              <w:left w:val="single" w:sz="8" w:space="0" w:color="auto"/>
              <w:bottom w:val="single" w:sz="4" w:space="0" w:color="auto"/>
              <w:right w:val="single" w:sz="8" w:space="0" w:color="auto"/>
            </w:tcBorders>
            <w:shd w:val="clear" w:color="auto" w:fill="FFFFFF"/>
            <w:vAlign w:val="center"/>
          </w:tcPr>
          <w:p w14:paraId="318E63BE" w14:textId="77777777" w:rsidR="00A962F0" w:rsidRPr="00A2700C" w:rsidRDefault="00A962F0" w:rsidP="00B06D26">
            <w:pPr>
              <w:spacing w:after="0" w:line="240" w:lineRule="auto"/>
              <w:rPr>
                <w:rFonts w:ascii="Verdana" w:eastAsia="Times New Roman" w:hAnsi="Verdana" w:cs="Segoe UI Historic"/>
                <w:color w:val="000000" w:themeColor="text1"/>
                <w:vertAlign w:val="superscript"/>
              </w:rPr>
            </w:pPr>
            <w:r w:rsidRPr="00A2700C">
              <w:rPr>
                <w:rFonts w:ascii="Verdana" w:eastAsia="Times New Roman" w:hAnsi="Verdana" w:cs="Segoe UI Historic"/>
                <w:color w:val="000000" w:themeColor="text1"/>
              </w:rPr>
              <w:t xml:space="preserve">1 -2 un settled transaction  </w:t>
            </w:r>
          </w:p>
        </w:tc>
        <w:tc>
          <w:tcPr>
            <w:tcW w:w="2186" w:type="dxa"/>
            <w:tcBorders>
              <w:top w:val="nil"/>
              <w:left w:val="nil"/>
              <w:bottom w:val="single" w:sz="4" w:space="0" w:color="auto"/>
              <w:right w:val="single" w:sz="8" w:space="0" w:color="auto"/>
            </w:tcBorders>
            <w:shd w:val="clear" w:color="auto" w:fill="FFFFFF"/>
            <w:vAlign w:val="center"/>
          </w:tcPr>
          <w:p w14:paraId="3E953D4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3-4 un settled transaction  </w:t>
            </w:r>
          </w:p>
        </w:tc>
        <w:tc>
          <w:tcPr>
            <w:tcW w:w="2355" w:type="dxa"/>
            <w:tcBorders>
              <w:top w:val="single" w:sz="8" w:space="0" w:color="auto"/>
              <w:left w:val="nil"/>
              <w:bottom w:val="single" w:sz="4" w:space="0" w:color="auto"/>
              <w:right w:val="single" w:sz="8" w:space="0" w:color="auto"/>
            </w:tcBorders>
            <w:shd w:val="clear" w:color="auto" w:fill="FFFFFF"/>
            <w:vAlign w:val="center"/>
          </w:tcPr>
          <w:p w14:paraId="7E5C8AAE"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5-6 un settled transaction  </w:t>
            </w:r>
          </w:p>
        </w:tc>
        <w:tc>
          <w:tcPr>
            <w:tcW w:w="2332" w:type="dxa"/>
            <w:tcBorders>
              <w:top w:val="nil"/>
              <w:left w:val="nil"/>
              <w:bottom w:val="single" w:sz="4" w:space="0" w:color="auto"/>
              <w:right w:val="single" w:sz="4" w:space="0" w:color="auto"/>
            </w:tcBorders>
            <w:shd w:val="clear" w:color="auto" w:fill="FFFFFF"/>
            <w:vAlign w:val="center"/>
          </w:tcPr>
          <w:p w14:paraId="3F4136C3"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More than 6 un settled transaction </w:t>
            </w:r>
          </w:p>
        </w:tc>
      </w:tr>
      <w:tr w:rsidR="00A962F0" w:rsidRPr="00A2700C" w14:paraId="5B8E7FA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top w:val="single" w:sz="4" w:space="0" w:color="auto"/>
              <w:left w:val="single" w:sz="4" w:space="0" w:color="auto"/>
              <w:bottom w:val="single" w:sz="4" w:space="0" w:color="auto"/>
              <w:right w:val="single" w:sz="4" w:space="0" w:color="auto"/>
            </w:tcBorders>
            <w:vAlign w:val="center"/>
          </w:tcPr>
          <w:p w14:paraId="5183110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2C30243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international transaction  (branch adjustment)with no backlog</w:t>
            </w:r>
          </w:p>
        </w:tc>
        <w:tc>
          <w:tcPr>
            <w:tcW w:w="2229" w:type="dxa"/>
            <w:tcBorders>
              <w:top w:val="nil"/>
              <w:left w:val="nil"/>
              <w:bottom w:val="single" w:sz="4" w:space="0" w:color="auto"/>
              <w:right w:val="nil"/>
            </w:tcBorders>
            <w:shd w:val="clear" w:color="auto" w:fill="FFFFFF"/>
          </w:tcPr>
          <w:p w14:paraId="4DEA05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transaction more than 3 days</w:t>
            </w:r>
          </w:p>
        </w:tc>
        <w:tc>
          <w:tcPr>
            <w:tcW w:w="2167" w:type="dxa"/>
            <w:tcBorders>
              <w:top w:val="nil"/>
              <w:left w:val="single" w:sz="8" w:space="0" w:color="auto"/>
              <w:bottom w:val="single" w:sz="4" w:space="0" w:color="auto"/>
              <w:right w:val="single" w:sz="8" w:space="0" w:color="auto"/>
            </w:tcBorders>
            <w:shd w:val="clear" w:color="auto" w:fill="FFFFFF"/>
          </w:tcPr>
          <w:p w14:paraId="25D1CBD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86" w:type="dxa"/>
            <w:tcBorders>
              <w:top w:val="nil"/>
              <w:left w:val="nil"/>
              <w:bottom w:val="single" w:sz="4" w:space="0" w:color="auto"/>
              <w:right w:val="single" w:sz="8" w:space="0" w:color="auto"/>
            </w:tcBorders>
            <w:shd w:val="clear" w:color="auto" w:fill="FFFFFF"/>
          </w:tcPr>
          <w:p w14:paraId="7C8525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355" w:type="dxa"/>
            <w:tcBorders>
              <w:top w:val="single" w:sz="8" w:space="0" w:color="auto"/>
              <w:left w:val="nil"/>
              <w:bottom w:val="single" w:sz="4" w:space="0" w:color="auto"/>
              <w:right w:val="single" w:sz="8" w:space="0" w:color="auto"/>
            </w:tcBorders>
            <w:shd w:val="clear" w:color="auto" w:fill="FFFFFF"/>
          </w:tcPr>
          <w:p w14:paraId="1AF42DE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2332" w:type="dxa"/>
            <w:tcBorders>
              <w:top w:val="nil"/>
              <w:left w:val="nil"/>
              <w:bottom w:val="single" w:sz="4" w:space="0" w:color="auto"/>
              <w:right w:val="single" w:sz="4" w:space="0" w:color="auto"/>
            </w:tcBorders>
            <w:shd w:val="clear" w:color="auto" w:fill="FFFFFF"/>
          </w:tcPr>
          <w:p w14:paraId="2490A17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bl>
    <w:p w14:paraId="0C5C79D3" w14:textId="119D13DC" w:rsidR="00A962F0" w:rsidRPr="00A2700C" w:rsidRDefault="00A962F0" w:rsidP="00B06D26">
      <w:pPr>
        <w:spacing w:line="240" w:lineRule="auto"/>
        <w:rPr>
          <w:rFonts w:ascii="Verdana" w:hAnsi="Verdana" w:cs="Segoe UI Historic"/>
          <w:color w:val="000000" w:themeColor="text1"/>
        </w:rPr>
      </w:pPr>
      <w:bookmarkStart w:id="540" w:name="_Toc113023595"/>
      <w:bookmarkStart w:id="541" w:name="_Toc116742503"/>
    </w:p>
    <w:p w14:paraId="52BA4AE0" w14:textId="2FBEA108" w:rsidR="00A962F0" w:rsidRDefault="00A962F0" w:rsidP="00B06D26">
      <w:pPr>
        <w:spacing w:line="240" w:lineRule="auto"/>
        <w:rPr>
          <w:rFonts w:ascii="Verdana" w:hAnsi="Verdana" w:cs="Segoe UI Historic"/>
          <w:color w:val="000000" w:themeColor="text1"/>
        </w:rPr>
      </w:pPr>
    </w:p>
    <w:p w14:paraId="3F347B36" w14:textId="1C2374D9" w:rsidR="003066FC" w:rsidRDefault="003066FC" w:rsidP="00B06D26">
      <w:pPr>
        <w:spacing w:line="240" w:lineRule="auto"/>
        <w:rPr>
          <w:rFonts w:ascii="Verdana" w:hAnsi="Verdana" w:cs="Segoe UI Historic"/>
          <w:color w:val="000000" w:themeColor="text1"/>
        </w:rPr>
      </w:pPr>
    </w:p>
    <w:p w14:paraId="17467962" w14:textId="755F444D" w:rsidR="003066FC" w:rsidRDefault="003066FC" w:rsidP="00B06D26">
      <w:pPr>
        <w:spacing w:line="240" w:lineRule="auto"/>
        <w:rPr>
          <w:rFonts w:ascii="Verdana" w:hAnsi="Verdana" w:cs="Segoe UI Historic"/>
          <w:color w:val="000000" w:themeColor="text1"/>
        </w:rPr>
      </w:pPr>
    </w:p>
    <w:p w14:paraId="62CC340F" w14:textId="17EDE2B9" w:rsidR="003066FC" w:rsidRDefault="003066FC" w:rsidP="00B06D26">
      <w:pPr>
        <w:spacing w:line="240" w:lineRule="auto"/>
        <w:rPr>
          <w:rFonts w:ascii="Verdana" w:hAnsi="Verdana" w:cs="Segoe UI Historic"/>
          <w:color w:val="000000" w:themeColor="text1"/>
        </w:rPr>
      </w:pPr>
    </w:p>
    <w:p w14:paraId="1C1FA029" w14:textId="7BDDDF8D" w:rsidR="003066FC" w:rsidRDefault="003066FC" w:rsidP="00B06D26">
      <w:pPr>
        <w:spacing w:line="240" w:lineRule="auto"/>
        <w:rPr>
          <w:rFonts w:ascii="Verdana" w:hAnsi="Verdana" w:cs="Segoe UI Historic"/>
          <w:color w:val="000000" w:themeColor="text1"/>
        </w:rPr>
      </w:pPr>
    </w:p>
    <w:p w14:paraId="09D62CF8" w14:textId="1A7FA43A" w:rsidR="003066FC" w:rsidRDefault="003066FC" w:rsidP="00B06D26">
      <w:pPr>
        <w:spacing w:line="240" w:lineRule="auto"/>
        <w:rPr>
          <w:rFonts w:ascii="Verdana" w:hAnsi="Verdana" w:cs="Segoe UI Historic"/>
          <w:color w:val="000000" w:themeColor="text1"/>
        </w:rPr>
      </w:pPr>
    </w:p>
    <w:p w14:paraId="2DCBFF5E" w14:textId="451E046C" w:rsidR="003066FC" w:rsidRDefault="003066FC" w:rsidP="00B06D26">
      <w:pPr>
        <w:spacing w:line="240" w:lineRule="auto"/>
        <w:rPr>
          <w:rFonts w:ascii="Verdana" w:hAnsi="Verdana" w:cs="Segoe UI Historic"/>
          <w:color w:val="000000" w:themeColor="text1"/>
        </w:rPr>
      </w:pPr>
    </w:p>
    <w:p w14:paraId="2B9C8A90" w14:textId="0428926F" w:rsidR="003066FC" w:rsidRDefault="003066FC" w:rsidP="00B06D26">
      <w:pPr>
        <w:spacing w:line="240" w:lineRule="auto"/>
        <w:rPr>
          <w:rFonts w:ascii="Verdana" w:hAnsi="Verdana" w:cs="Segoe UI Historic"/>
          <w:color w:val="000000" w:themeColor="text1"/>
        </w:rPr>
      </w:pPr>
    </w:p>
    <w:p w14:paraId="23865949" w14:textId="516249C6" w:rsidR="003066FC" w:rsidRDefault="003066FC" w:rsidP="00B06D26">
      <w:pPr>
        <w:spacing w:line="240" w:lineRule="auto"/>
        <w:rPr>
          <w:rFonts w:ascii="Verdana" w:hAnsi="Verdana" w:cs="Segoe UI Historic"/>
          <w:color w:val="000000" w:themeColor="text1"/>
        </w:rPr>
      </w:pPr>
    </w:p>
    <w:p w14:paraId="42B5187B" w14:textId="4DE314FF" w:rsidR="003066FC" w:rsidRDefault="003066FC" w:rsidP="00B06D26">
      <w:pPr>
        <w:spacing w:line="240" w:lineRule="auto"/>
        <w:rPr>
          <w:rFonts w:ascii="Verdana" w:hAnsi="Verdana" w:cs="Segoe UI Historic"/>
          <w:color w:val="000000" w:themeColor="text1"/>
        </w:rPr>
      </w:pPr>
    </w:p>
    <w:p w14:paraId="1BA94857" w14:textId="59E43522" w:rsidR="003066FC" w:rsidRDefault="003066FC" w:rsidP="00B06D26">
      <w:pPr>
        <w:spacing w:line="240" w:lineRule="auto"/>
        <w:rPr>
          <w:rFonts w:ascii="Verdana" w:hAnsi="Verdana" w:cs="Segoe UI Historic"/>
          <w:color w:val="000000" w:themeColor="text1"/>
        </w:rPr>
      </w:pPr>
    </w:p>
    <w:p w14:paraId="22D741F4" w14:textId="11D75013" w:rsidR="003066FC" w:rsidRDefault="003066FC" w:rsidP="00B06D26">
      <w:pPr>
        <w:spacing w:line="240" w:lineRule="auto"/>
        <w:rPr>
          <w:rFonts w:ascii="Verdana" w:hAnsi="Verdana" w:cs="Segoe UI Historic"/>
          <w:color w:val="000000" w:themeColor="text1"/>
        </w:rPr>
      </w:pPr>
    </w:p>
    <w:p w14:paraId="0C279A49" w14:textId="77777777" w:rsidR="003066FC" w:rsidRPr="00A2700C" w:rsidRDefault="003066FC" w:rsidP="00B06D26">
      <w:pPr>
        <w:spacing w:line="240" w:lineRule="auto"/>
        <w:rPr>
          <w:rFonts w:ascii="Verdana" w:hAnsi="Verdana" w:cs="Segoe UI Historic"/>
          <w:color w:val="000000" w:themeColor="text1"/>
        </w:rPr>
      </w:pPr>
    </w:p>
    <w:p w14:paraId="4FD74831" w14:textId="60C1874F" w:rsidR="00A962F0" w:rsidRPr="000077A8"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42" w:name="_Toc130557640"/>
      <w:bookmarkStart w:id="543" w:name="_Toc130525276"/>
      <w:bookmarkStart w:id="544" w:name="_Toc209460985"/>
      <w:r w:rsidRPr="000077A8">
        <w:rPr>
          <w:rFonts w:ascii="Verdana" w:hAnsi="Verdana" w:cs="Segoe UI Historic"/>
          <w:color w:val="000000" w:themeColor="text1"/>
          <w:sz w:val="22"/>
          <w:szCs w:val="22"/>
          <w:highlight w:val="cyan"/>
        </w:rPr>
        <w:t>International Card Transaction Reconciliation and Dispute Management - Associate Reconciliation Officer II goal and target</w:t>
      </w:r>
      <w:bookmarkEnd w:id="542"/>
      <w:bookmarkEnd w:id="543"/>
      <w:bookmarkEnd w:id="544"/>
      <w:r w:rsidR="00E374DE" w:rsidRPr="000077A8">
        <w:rPr>
          <w:rFonts w:ascii="Verdana" w:hAnsi="Verdana" w:cs="Segoe UI Historic"/>
          <w:color w:val="000000" w:themeColor="text1"/>
          <w:sz w:val="22"/>
          <w:szCs w:val="22"/>
          <w:highlight w:val="cyan"/>
        </w:rPr>
        <w:t xml:space="preserve"> </w:t>
      </w:r>
      <w:r w:rsidR="000077A8">
        <w:rPr>
          <w:rFonts w:ascii="Verdana" w:hAnsi="Verdana" w:cs="Segoe UI Historic"/>
          <w:color w:val="000000" w:themeColor="text1"/>
          <w:sz w:val="22"/>
          <w:szCs w:val="22"/>
          <w:highlight w:val="cyan"/>
        </w:rPr>
        <w:t xml:space="preserve"> </w:t>
      </w:r>
      <w:r w:rsidR="00660F52" w:rsidRPr="000077A8">
        <w:rPr>
          <w:rFonts w:ascii="Verdana" w:hAnsi="Verdana" w:cs="Segoe UI Historic"/>
          <w:color w:val="000000" w:themeColor="text1"/>
          <w:sz w:val="22"/>
          <w:szCs w:val="22"/>
          <w:highlight w:val="cyan"/>
        </w:rPr>
        <w:t>DB0104</w:t>
      </w:r>
    </w:p>
    <w:p w14:paraId="10F97152" w14:textId="77777777" w:rsidR="00A962F0" w:rsidRPr="00A2700C" w:rsidRDefault="00A962F0" w:rsidP="00B06D26">
      <w:pPr>
        <w:spacing w:line="240" w:lineRule="auto"/>
        <w:rPr>
          <w:rFonts w:ascii="Verdana" w:hAnsi="Verdana" w:cs="Segoe UI Historic"/>
        </w:rPr>
      </w:pPr>
    </w:p>
    <w:tbl>
      <w:tblPr>
        <w:tblW w:w="13658" w:type="dxa"/>
        <w:tblInd w:w="-905" w:type="dxa"/>
        <w:tblLayout w:type="fixed"/>
        <w:tblLook w:val="04A0" w:firstRow="1" w:lastRow="0" w:firstColumn="1" w:lastColumn="0" w:noHBand="0" w:noVBand="1"/>
      </w:tblPr>
      <w:tblGrid>
        <w:gridCol w:w="1104"/>
        <w:gridCol w:w="3757"/>
        <w:gridCol w:w="1307"/>
        <w:gridCol w:w="3411"/>
        <w:gridCol w:w="1013"/>
        <w:gridCol w:w="1068"/>
        <w:gridCol w:w="1998"/>
      </w:tblGrid>
      <w:tr w:rsidR="00A962F0" w:rsidRPr="00A2700C" w14:paraId="172E2CAE" w14:textId="77777777" w:rsidTr="00B06D26">
        <w:trPr>
          <w:trHeight w:val="124"/>
        </w:trPr>
        <w:tc>
          <w:tcPr>
            <w:tcW w:w="11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7D116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75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10B81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3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731BE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41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401523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01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1BAF84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06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CD33A1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99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E67978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589EFF71" w14:textId="77777777" w:rsidTr="00B06D26">
        <w:trPr>
          <w:trHeight w:val="518"/>
        </w:trPr>
        <w:tc>
          <w:tcPr>
            <w:tcW w:w="1104" w:type="dxa"/>
            <w:vMerge w:val="restart"/>
            <w:tcBorders>
              <w:top w:val="single" w:sz="4" w:space="0" w:color="auto"/>
              <w:left w:val="single" w:sz="4" w:space="0" w:color="auto"/>
              <w:right w:val="single" w:sz="4" w:space="0" w:color="auto"/>
            </w:tcBorders>
            <w:textDirection w:val="btLr"/>
            <w:vAlign w:val="center"/>
          </w:tcPr>
          <w:p w14:paraId="6174E00F"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 Associate Reconciliation Officer II</w:t>
            </w:r>
          </w:p>
        </w:tc>
        <w:tc>
          <w:tcPr>
            <w:tcW w:w="3757" w:type="dxa"/>
            <w:tcBorders>
              <w:top w:val="single" w:sz="4" w:space="0" w:color="auto"/>
              <w:left w:val="nil"/>
              <w:bottom w:val="single" w:sz="8" w:space="0" w:color="auto"/>
              <w:right w:val="single" w:sz="4" w:space="0" w:color="auto"/>
            </w:tcBorders>
          </w:tcPr>
          <w:p w14:paraId="5BC478E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307" w:type="dxa"/>
            <w:tcBorders>
              <w:top w:val="nil"/>
              <w:left w:val="single" w:sz="4" w:space="0" w:color="auto"/>
              <w:bottom w:val="single" w:sz="8" w:space="0" w:color="auto"/>
              <w:right w:val="single" w:sz="4" w:space="0" w:color="auto"/>
            </w:tcBorders>
          </w:tcPr>
          <w:p w14:paraId="1B5F7E3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411" w:type="dxa"/>
            <w:tcBorders>
              <w:top w:val="nil"/>
              <w:left w:val="single" w:sz="4" w:space="0" w:color="auto"/>
              <w:bottom w:val="single" w:sz="8" w:space="0" w:color="auto"/>
              <w:right w:val="single" w:sz="8" w:space="0" w:color="auto"/>
            </w:tcBorders>
          </w:tcPr>
          <w:p w14:paraId="3979588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013" w:type="dxa"/>
            <w:tcBorders>
              <w:top w:val="nil"/>
              <w:left w:val="single" w:sz="4" w:space="0" w:color="auto"/>
              <w:bottom w:val="single" w:sz="8" w:space="0" w:color="auto"/>
              <w:right w:val="nil"/>
            </w:tcBorders>
          </w:tcPr>
          <w:p w14:paraId="7F45D90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068" w:type="dxa"/>
            <w:tcBorders>
              <w:top w:val="single" w:sz="4" w:space="0" w:color="auto"/>
              <w:left w:val="single" w:sz="4" w:space="0" w:color="auto"/>
              <w:bottom w:val="single" w:sz="4" w:space="0" w:color="auto"/>
              <w:right w:val="single" w:sz="4" w:space="0" w:color="auto"/>
            </w:tcBorders>
          </w:tcPr>
          <w:p w14:paraId="35A3E54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998" w:type="dxa"/>
            <w:tcBorders>
              <w:top w:val="single" w:sz="4" w:space="0" w:color="auto"/>
              <w:left w:val="single" w:sz="4" w:space="0" w:color="auto"/>
              <w:bottom w:val="single" w:sz="4" w:space="0" w:color="auto"/>
              <w:right w:val="single" w:sz="4" w:space="0" w:color="auto"/>
            </w:tcBorders>
          </w:tcPr>
          <w:p w14:paraId="6B9F48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4D4075B2" w14:textId="77777777" w:rsidTr="00B06D26">
        <w:trPr>
          <w:trHeight w:val="76"/>
        </w:trPr>
        <w:tc>
          <w:tcPr>
            <w:tcW w:w="1104" w:type="dxa"/>
            <w:vMerge/>
            <w:tcBorders>
              <w:left w:val="single" w:sz="4" w:space="0" w:color="auto"/>
              <w:right w:val="single" w:sz="4" w:space="0" w:color="auto"/>
            </w:tcBorders>
            <w:vAlign w:val="center"/>
          </w:tcPr>
          <w:p w14:paraId="66BA69C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nil"/>
              <w:bottom w:val="single" w:sz="8" w:space="0" w:color="auto"/>
              <w:right w:val="single" w:sz="4" w:space="0" w:color="auto"/>
            </w:tcBorders>
          </w:tcPr>
          <w:p w14:paraId="18795F2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1307" w:type="dxa"/>
            <w:tcBorders>
              <w:top w:val="nil"/>
              <w:left w:val="single" w:sz="4" w:space="0" w:color="auto"/>
              <w:bottom w:val="single" w:sz="8" w:space="0" w:color="auto"/>
              <w:right w:val="single" w:sz="4" w:space="0" w:color="auto"/>
            </w:tcBorders>
          </w:tcPr>
          <w:p w14:paraId="034301F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3411" w:type="dxa"/>
            <w:tcBorders>
              <w:top w:val="nil"/>
              <w:left w:val="single" w:sz="4" w:space="0" w:color="auto"/>
              <w:bottom w:val="single" w:sz="8" w:space="0" w:color="auto"/>
              <w:right w:val="single" w:sz="8" w:space="0" w:color="auto"/>
            </w:tcBorders>
          </w:tcPr>
          <w:p w14:paraId="3CAEB16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1013" w:type="dxa"/>
            <w:tcBorders>
              <w:top w:val="nil"/>
              <w:left w:val="single" w:sz="4" w:space="0" w:color="auto"/>
              <w:bottom w:val="single" w:sz="8" w:space="0" w:color="auto"/>
              <w:right w:val="nil"/>
            </w:tcBorders>
          </w:tcPr>
          <w:p w14:paraId="14D7918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068" w:type="dxa"/>
            <w:tcBorders>
              <w:top w:val="single" w:sz="4" w:space="0" w:color="auto"/>
              <w:left w:val="single" w:sz="4" w:space="0" w:color="auto"/>
              <w:bottom w:val="single" w:sz="4" w:space="0" w:color="auto"/>
              <w:right w:val="single" w:sz="4" w:space="0" w:color="auto"/>
            </w:tcBorders>
          </w:tcPr>
          <w:p w14:paraId="2CF60CB5"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7652457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9D8BB95" w14:textId="77777777" w:rsidTr="00B06D26">
        <w:trPr>
          <w:trHeight w:val="432"/>
        </w:trPr>
        <w:tc>
          <w:tcPr>
            <w:tcW w:w="1104" w:type="dxa"/>
            <w:vMerge/>
            <w:tcBorders>
              <w:left w:val="single" w:sz="4" w:space="0" w:color="auto"/>
              <w:right w:val="single" w:sz="4" w:space="0" w:color="auto"/>
            </w:tcBorders>
            <w:vAlign w:val="center"/>
            <w:hideMark/>
          </w:tcPr>
          <w:p w14:paraId="3CF00AC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vMerge w:val="restart"/>
            <w:tcBorders>
              <w:top w:val="single" w:sz="4" w:space="0" w:color="auto"/>
              <w:left w:val="single" w:sz="4" w:space="0" w:color="auto"/>
              <w:right w:val="single" w:sz="4" w:space="0" w:color="auto"/>
            </w:tcBorders>
          </w:tcPr>
          <w:p w14:paraId="5FDB2BD8" w14:textId="77777777" w:rsidR="00A962F0" w:rsidRPr="00A2700C" w:rsidRDefault="00A962F0" w:rsidP="00B06D26">
            <w:pPr>
              <w:spacing w:line="240" w:lineRule="auto"/>
              <w:rPr>
                <w:rFonts w:ascii="Verdana" w:hAnsi="Verdana" w:cs="Segoe UI Historic"/>
                <w:color w:val="000000" w:themeColor="text1"/>
              </w:rPr>
            </w:pPr>
          </w:p>
          <w:p w14:paraId="762DE15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1307" w:type="dxa"/>
            <w:tcBorders>
              <w:top w:val="single" w:sz="4" w:space="0" w:color="auto"/>
              <w:left w:val="single" w:sz="4" w:space="0" w:color="auto"/>
              <w:bottom w:val="single" w:sz="4" w:space="0" w:color="auto"/>
              <w:right w:val="single" w:sz="4" w:space="0" w:color="auto"/>
            </w:tcBorders>
          </w:tcPr>
          <w:p w14:paraId="592AF20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tcPr>
          <w:p w14:paraId="5F945A4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013" w:type="dxa"/>
            <w:tcBorders>
              <w:top w:val="single" w:sz="4" w:space="0" w:color="auto"/>
              <w:left w:val="single" w:sz="4" w:space="0" w:color="auto"/>
              <w:bottom w:val="single" w:sz="4" w:space="0" w:color="auto"/>
              <w:right w:val="single" w:sz="4" w:space="0" w:color="auto"/>
            </w:tcBorders>
          </w:tcPr>
          <w:p w14:paraId="5957235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7EF29AA3" w14:textId="77777777" w:rsidR="00A962F0" w:rsidRPr="00A2700C" w:rsidRDefault="00A962F0" w:rsidP="00B06D26">
            <w:pPr>
              <w:spacing w:line="240" w:lineRule="auto"/>
              <w:rPr>
                <w:rFonts w:ascii="Verdana" w:hAnsi="Verdana" w:cs="Segoe UI Historic"/>
                <w:color w:val="000000" w:themeColor="text1"/>
              </w:rPr>
            </w:pPr>
          </w:p>
        </w:tc>
        <w:tc>
          <w:tcPr>
            <w:tcW w:w="1998" w:type="dxa"/>
            <w:vMerge w:val="restart"/>
            <w:tcBorders>
              <w:top w:val="single" w:sz="4" w:space="0" w:color="auto"/>
              <w:left w:val="single" w:sz="4" w:space="0" w:color="auto"/>
              <w:right w:val="single" w:sz="4" w:space="0" w:color="auto"/>
            </w:tcBorders>
          </w:tcPr>
          <w:p w14:paraId="3C23529B" w14:textId="77777777" w:rsidR="00A962F0" w:rsidRPr="00A2700C" w:rsidRDefault="00A962F0" w:rsidP="00B06D26">
            <w:pPr>
              <w:spacing w:line="240" w:lineRule="auto"/>
              <w:rPr>
                <w:rFonts w:ascii="Verdana" w:hAnsi="Verdana" w:cs="Segoe UI Historic"/>
                <w:color w:val="000000" w:themeColor="text1"/>
              </w:rPr>
            </w:pPr>
          </w:p>
          <w:p w14:paraId="3224D3A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FF38AC0" w14:textId="77777777" w:rsidTr="00B06D26">
        <w:trPr>
          <w:trHeight w:val="228"/>
        </w:trPr>
        <w:tc>
          <w:tcPr>
            <w:tcW w:w="1104" w:type="dxa"/>
            <w:vMerge/>
            <w:tcBorders>
              <w:left w:val="single" w:sz="4" w:space="0" w:color="auto"/>
              <w:right w:val="single" w:sz="4" w:space="0" w:color="auto"/>
            </w:tcBorders>
            <w:vAlign w:val="center"/>
          </w:tcPr>
          <w:p w14:paraId="1AA11E0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vMerge/>
            <w:tcBorders>
              <w:left w:val="single" w:sz="4" w:space="0" w:color="auto"/>
              <w:right w:val="single" w:sz="4" w:space="0" w:color="auto"/>
            </w:tcBorders>
          </w:tcPr>
          <w:p w14:paraId="320965F5" w14:textId="77777777" w:rsidR="00A962F0" w:rsidRPr="00A2700C" w:rsidRDefault="00A962F0" w:rsidP="00B06D26">
            <w:pPr>
              <w:spacing w:line="240" w:lineRule="auto"/>
              <w:rPr>
                <w:rFonts w:ascii="Verdana" w:hAnsi="Verdana" w:cs="Segoe UI Historic"/>
                <w:color w:val="000000" w:themeColor="text1"/>
              </w:rPr>
            </w:pPr>
          </w:p>
        </w:tc>
        <w:tc>
          <w:tcPr>
            <w:tcW w:w="1307" w:type="dxa"/>
            <w:tcBorders>
              <w:top w:val="single" w:sz="4" w:space="0" w:color="auto"/>
              <w:left w:val="single" w:sz="4" w:space="0" w:color="auto"/>
              <w:bottom w:val="single" w:sz="4" w:space="0" w:color="auto"/>
              <w:right w:val="single" w:sz="4" w:space="0" w:color="auto"/>
            </w:tcBorders>
          </w:tcPr>
          <w:p w14:paraId="2D992E1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tcPr>
          <w:p w14:paraId="6888EF4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013" w:type="dxa"/>
            <w:tcBorders>
              <w:top w:val="single" w:sz="4" w:space="0" w:color="auto"/>
              <w:left w:val="single" w:sz="4" w:space="0" w:color="auto"/>
              <w:bottom w:val="single" w:sz="4" w:space="0" w:color="auto"/>
              <w:right w:val="single" w:sz="4" w:space="0" w:color="auto"/>
            </w:tcBorders>
          </w:tcPr>
          <w:p w14:paraId="68508455"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73F18F49"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998" w:type="dxa"/>
            <w:vMerge/>
            <w:tcBorders>
              <w:left w:val="single" w:sz="4" w:space="0" w:color="auto"/>
              <w:right w:val="single" w:sz="4" w:space="0" w:color="auto"/>
            </w:tcBorders>
          </w:tcPr>
          <w:p w14:paraId="1512DEA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063AF37B" w14:textId="77777777" w:rsidTr="00B06D26">
        <w:trPr>
          <w:trHeight w:val="562"/>
        </w:trPr>
        <w:tc>
          <w:tcPr>
            <w:tcW w:w="1104" w:type="dxa"/>
            <w:vMerge/>
            <w:tcBorders>
              <w:left w:val="single" w:sz="4" w:space="0" w:color="auto"/>
              <w:right w:val="single" w:sz="4" w:space="0" w:color="auto"/>
            </w:tcBorders>
            <w:vAlign w:val="center"/>
          </w:tcPr>
          <w:p w14:paraId="0D1EAD7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single" w:sz="4" w:space="0" w:color="auto"/>
              <w:bottom w:val="single" w:sz="4" w:space="0" w:color="auto"/>
              <w:right w:val="single" w:sz="4" w:space="0" w:color="auto"/>
            </w:tcBorders>
            <w:vAlign w:val="center"/>
          </w:tcPr>
          <w:p w14:paraId="6CF05250" w14:textId="5F50B4EA" w:rsidR="00A962F0" w:rsidRPr="00A2700C" w:rsidRDefault="000077A8" w:rsidP="00B06D26">
            <w:pPr>
              <w:spacing w:after="0" w:line="240" w:lineRule="auto"/>
              <w:rPr>
                <w:rFonts w:ascii="Verdana" w:hAnsi="Verdana" w:cs="Segoe UI Historic"/>
                <w:color w:val="000000" w:themeColor="text1"/>
              </w:rPr>
            </w:pPr>
            <w:r w:rsidRPr="000077A8">
              <w:rPr>
                <w:rFonts w:ascii="Verdana" w:hAnsi="Verdana" w:cs="Segoe UI Historic"/>
                <w:color w:val="000000" w:themeColor="text1"/>
              </w:rPr>
              <w:t>Initiate international issuing transaction dispute</w:t>
            </w:r>
          </w:p>
        </w:tc>
        <w:tc>
          <w:tcPr>
            <w:tcW w:w="1307" w:type="dxa"/>
            <w:tcBorders>
              <w:top w:val="single" w:sz="4" w:space="0" w:color="auto"/>
              <w:left w:val="single" w:sz="4" w:space="0" w:color="auto"/>
              <w:bottom w:val="single" w:sz="4" w:space="0" w:color="auto"/>
              <w:right w:val="single" w:sz="4" w:space="0" w:color="auto"/>
            </w:tcBorders>
            <w:vAlign w:val="bottom"/>
          </w:tcPr>
          <w:p w14:paraId="5A92C2D8"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vAlign w:val="center"/>
          </w:tcPr>
          <w:p w14:paraId="4B49B501"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013" w:type="dxa"/>
            <w:tcBorders>
              <w:top w:val="single" w:sz="4" w:space="0" w:color="auto"/>
              <w:left w:val="single" w:sz="4" w:space="0" w:color="auto"/>
              <w:bottom w:val="single" w:sz="4" w:space="0" w:color="auto"/>
              <w:right w:val="single" w:sz="4" w:space="0" w:color="auto"/>
            </w:tcBorders>
          </w:tcPr>
          <w:p w14:paraId="65B1CDB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712DC3F6"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03C3B67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6ADFBA2" w14:textId="77777777" w:rsidTr="00B06D26">
        <w:trPr>
          <w:trHeight w:val="562"/>
        </w:trPr>
        <w:tc>
          <w:tcPr>
            <w:tcW w:w="1104" w:type="dxa"/>
            <w:vMerge/>
            <w:tcBorders>
              <w:left w:val="single" w:sz="4" w:space="0" w:color="auto"/>
              <w:right w:val="single" w:sz="4" w:space="0" w:color="auto"/>
            </w:tcBorders>
            <w:vAlign w:val="center"/>
          </w:tcPr>
          <w:p w14:paraId="1E9B74C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single" w:sz="4" w:space="0" w:color="auto"/>
              <w:bottom w:val="single" w:sz="4" w:space="0" w:color="auto"/>
              <w:right w:val="single" w:sz="4" w:space="0" w:color="auto"/>
            </w:tcBorders>
            <w:vAlign w:val="center"/>
          </w:tcPr>
          <w:p w14:paraId="4CDBA785"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Respond to international Acquiring transaction dispute</w:t>
            </w:r>
          </w:p>
        </w:tc>
        <w:tc>
          <w:tcPr>
            <w:tcW w:w="1307" w:type="dxa"/>
            <w:tcBorders>
              <w:top w:val="single" w:sz="4" w:space="0" w:color="auto"/>
              <w:left w:val="single" w:sz="4" w:space="0" w:color="auto"/>
              <w:bottom w:val="single" w:sz="4" w:space="0" w:color="auto"/>
              <w:right w:val="single" w:sz="4" w:space="0" w:color="auto"/>
            </w:tcBorders>
            <w:vAlign w:val="bottom"/>
          </w:tcPr>
          <w:p w14:paraId="21B6801F"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vAlign w:val="center"/>
          </w:tcPr>
          <w:p w14:paraId="715DE0D4"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013" w:type="dxa"/>
            <w:tcBorders>
              <w:top w:val="single" w:sz="4" w:space="0" w:color="auto"/>
              <w:left w:val="single" w:sz="4" w:space="0" w:color="auto"/>
              <w:bottom w:val="single" w:sz="4" w:space="0" w:color="auto"/>
              <w:right w:val="single" w:sz="4" w:space="0" w:color="auto"/>
            </w:tcBorders>
          </w:tcPr>
          <w:p w14:paraId="39870E5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068" w:type="dxa"/>
            <w:tcBorders>
              <w:top w:val="single" w:sz="4" w:space="0" w:color="auto"/>
              <w:left w:val="single" w:sz="4" w:space="0" w:color="auto"/>
              <w:bottom w:val="single" w:sz="4" w:space="0" w:color="auto"/>
              <w:right w:val="single" w:sz="4" w:space="0" w:color="auto"/>
            </w:tcBorders>
          </w:tcPr>
          <w:p w14:paraId="0D3EEE9D"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4254B4E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41BBCF8" w14:textId="77777777" w:rsidTr="00B06D26">
        <w:trPr>
          <w:trHeight w:val="562"/>
        </w:trPr>
        <w:tc>
          <w:tcPr>
            <w:tcW w:w="1104" w:type="dxa"/>
            <w:vMerge/>
            <w:tcBorders>
              <w:left w:val="single" w:sz="4" w:space="0" w:color="auto"/>
              <w:right w:val="single" w:sz="4" w:space="0" w:color="auto"/>
            </w:tcBorders>
            <w:vAlign w:val="center"/>
          </w:tcPr>
          <w:p w14:paraId="1B9B424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757" w:type="dxa"/>
            <w:tcBorders>
              <w:top w:val="single" w:sz="4" w:space="0" w:color="auto"/>
              <w:left w:val="single" w:sz="4" w:space="0" w:color="auto"/>
              <w:bottom w:val="single" w:sz="4" w:space="0" w:color="auto"/>
              <w:right w:val="single" w:sz="4" w:space="0" w:color="auto"/>
            </w:tcBorders>
          </w:tcPr>
          <w:p w14:paraId="2E4A8220" w14:textId="438B764F" w:rsidR="00A962F0" w:rsidRPr="00A2700C" w:rsidRDefault="000077A8" w:rsidP="00B06D26">
            <w:pPr>
              <w:spacing w:line="240" w:lineRule="auto"/>
              <w:rPr>
                <w:rFonts w:ascii="Verdana" w:hAnsi="Verdana" w:cs="Segoe UI Historic"/>
                <w:color w:val="000000" w:themeColor="text1"/>
              </w:rPr>
            </w:pPr>
            <w:r>
              <w:rPr>
                <w:rFonts w:ascii="Verdana" w:hAnsi="Verdana" w:cs="Segoe UI Historic"/>
                <w:color w:val="000000" w:themeColor="text1"/>
              </w:rPr>
              <w:t>Perform timely reconciliation and</w:t>
            </w:r>
            <w:r w:rsidR="00A962F0" w:rsidRPr="00A2700C">
              <w:rPr>
                <w:rFonts w:ascii="Verdana" w:hAnsi="Verdana" w:cs="Segoe UI Historic"/>
                <w:color w:val="000000" w:themeColor="text1"/>
              </w:rPr>
              <w:t xml:space="preserve"> settlement of card transactions</w:t>
            </w:r>
          </w:p>
        </w:tc>
        <w:tc>
          <w:tcPr>
            <w:tcW w:w="1307" w:type="dxa"/>
            <w:tcBorders>
              <w:top w:val="single" w:sz="4" w:space="0" w:color="auto"/>
              <w:left w:val="single" w:sz="4" w:space="0" w:color="auto"/>
              <w:bottom w:val="single" w:sz="4" w:space="0" w:color="auto"/>
              <w:right w:val="single" w:sz="4" w:space="0" w:color="auto"/>
            </w:tcBorders>
          </w:tcPr>
          <w:p w14:paraId="7B6EC16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411" w:type="dxa"/>
            <w:tcBorders>
              <w:top w:val="single" w:sz="4" w:space="0" w:color="auto"/>
              <w:left w:val="single" w:sz="4" w:space="0" w:color="auto"/>
              <w:bottom w:val="single" w:sz="4" w:space="0" w:color="auto"/>
              <w:right w:val="single" w:sz="4" w:space="0" w:color="auto"/>
            </w:tcBorders>
          </w:tcPr>
          <w:p w14:paraId="62FEFDC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1013" w:type="dxa"/>
            <w:tcBorders>
              <w:top w:val="single" w:sz="4" w:space="0" w:color="auto"/>
              <w:left w:val="single" w:sz="4" w:space="0" w:color="auto"/>
              <w:bottom w:val="single" w:sz="4" w:space="0" w:color="auto"/>
              <w:right w:val="single" w:sz="4" w:space="0" w:color="auto"/>
            </w:tcBorders>
          </w:tcPr>
          <w:p w14:paraId="6B59FE3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1068" w:type="dxa"/>
            <w:tcBorders>
              <w:top w:val="single" w:sz="4" w:space="0" w:color="auto"/>
              <w:left w:val="single" w:sz="4" w:space="0" w:color="auto"/>
              <w:bottom w:val="single" w:sz="4" w:space="0" w:color="auto"/>
              <w:right w:val="single" w:sz="4" w:space="0" w:color="auto"/>
            </w:tcBorders>
          </w:tcPr>
          <w:p w14:paraId="767ACF7C" w14:textId="77777777" w:rsidR="00A962F0" w:rsidRPr="00A2700C" w:rsidRDefault="00A962F0" w:rsidP="00B06D26">
            <w:pPr>
              <w:spacing w:line="240" w:lineRule="auto"/>
              <w:rPr>
                <w:rFonts w:ascii="Verdana" w:hAnsi="Verdana" w:cs="Segoe UI Historic"/>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6076AEC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27E0EC7" w14:textId="77777777" w:rsidTr="00B06D26">
        <w:trPr>
          <w:trHeight w:val="533"/>
        </w:trPr>
        <w:tc>
          <w:tcPr>
            <w:tcW w:w="9579" w:type="dxa"/>
            <w:gridSpan w:val="4"/>
            <w:tcBorders>
              <w:top w:val="single" w:sz="4" w:space="0" w:color="auto"/>
              <w:left w:val="single" w:sz="4" w:space="0" w:color="auto"/>
              <w:bottom w:val="single" w:sz="4" w:space="0" w:color="auto"/>
              <w:right w:val="single" w:sz="4" w:space="0" w:color="auto"/>
            </w:tcBorders>
            <w:vAlign w:val="center"/>
            <w:hideMark/>
          </w:tcPr>
          <w:p w14:paraId="772D442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01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9D09C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06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98DD1C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98" w:type="dxa"/>
            <w:tcBorders>
              <w:top w:val="single" w:sz="4" w:space="0" w:color="auto"/>
              <w:left w:val="single" w:sz="4" w:space="0" w:color="auto"/>
              <w:bottom w:val="single" w:sz="4" w:space="0" w:color="auto"/>
              <w:right w:val="single" w:sz="4" w:space="0" w:color="auto"/>
            </w:tcBorders>
          </w:tcPr>
          <w:p w14:paraId="20B5334F"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1909C129" w14:textId="77777777" w:rsidR="00A962F0" w:rsidRPr="00A2700C" w:rsidRDefault="00A962F0" w:rsidP="00B06D26">
      <w:pPr>
        <w:spacing w:line="240" w:lineRule="auto"/>
        <w:rPr>
          <w:rFonts w:ascii="Verdana" w:hAnsi="Verdana" w:cs="Segoe UI Historic"/>
        </w:rPr>
      </w:pPr>
    </w:p>
    <w:p w14:paraId="264405B5" w14:textId="77777777" w:rsidR="00A962F0" w:rsidRPr="00A2700C" w:rsidRDefault="00A962F0" w:rsidP="00B06D26">
      <w:pPr>
        <w:spacing w:line="240" w:lineRule="auto"/>
        <w:rPr>
          <w:rFonts w:ascii="Verdana" w:hAnsi="Verdana" w:cs="Segoe UI Historic"/>
        </w:rPr>
      </w:pPr>
    </w:p>
    <w:p w14:paraId="1A9BB2FE" w14:textId="77777777" w:rsidR="00A962F0" w:rsidRPr="00A2700C" w:rsidRDefault="00A962F0" w:rsidP="00B06D26">
      <w:pPr>
        <w:spacing w:line="240" w:lineRule="auto"/>
        <w:rPr>
          <w:rFonts w:ascii="Verdana" w:hAnsi="Verdana" w:cs="Segoe UI Historic"/>
        </w:rPr>
      </w:pPr>
    </w:p>
    <w:p w14:paraId="622E83A0" w14:textId="77777777" w:rsidR="00A962F0" w:rsidRPr="00A2700C" w:rsidRDefault="00A962F0" w:rsidP="00B06D26">
      <w:pPr>
        <w:spacing w:line="240" w:lineRule="auto"/>
        <w:rPr>
          <w:rFonts w:ascii="Verdana" w:hAnsi="Verdana" w:cs="Segoe UI Historic"/>
        </w:rPr>
      </w:pPr>
    </w:p>
    <w:p w14:paraId="2D7C8AA9" w14:textId="77777777" w:rsidR="00A962F0" w:rsidRPr="00A2700C" w:rsidRDefault="00A962F0" w:rsidP="00B06D26">
      <w:pPr>
        <w:spacing w:line="240" w:lineRule="auto"/>
        <w:rPr>
          <w:rFonts w:ascii="Verdana" w:hAnsi="Verdana" w:cs="Segoe UI Historic"/>
        </w:rPr>
      </w:pPr>
    </w:p>
    <w:p w14:paraId="1DE040B3" w14:textId="77777777" w:rsidR="00A962F0" w:rsidRPr="00A2700C" w:rsidRDefault="00A962F0" w:rsidP="00B06D26">
      <w:pPr>
        <w:spacing w:line="240" w:lineRule="auto"/>
        <w:rPr>
          <w:rFonts w:ascii="Verdana" w:hAnsi="Verdana" w:cs="Segoe UI Historic"/>
        </w:rPr>
      </w:pPr>
    </w:p>
    <w:p w14:paraId="3F1EDB8F" w14:textId="77777777" w:rsidR="00A962F0" w:rsidRPr="009B6406" w:rsidRDefault="00A962F0" w:rsidP="00A962F0">
      <w:pPr>
        <w:pStyle w:val="Heading3"/>
        <w:numPr>
          <w:ilvl w:val="1"/>
          <w:numId w:val="10"/>
        </w:numPr>
        <w:spacing w:line="240" w:lineRule="auto"/>
        <w:rPr>
          <w:rFonts w:ascii="Verdana" w:hAnsi="Verdana" w:cs="Segoe UI Historic"/>
          <w:color w:val="000000" w:themeColor="text1"/>
          <w:sz w:val="22"/>
          <w:szCs w:val="22"/>
          <w:highlight w:val="yellow"/>
        </w:rPr>
      </w:pPr>
      <w:bookmarkStart w:id="545" w:name="_Toc130557641"/>
      <w:bookmarkStart w:id="546" w:name="_Toc130525277"/>
      <w:bookmarkStart w:id="547" w:name="_Toc209460986"/>
      <w:r w:rsidRPr="00815DB1">
        <w:rPr>
          <w:rFonts w:ascii="Verdana" w:hAnsi="Verdana" w:cs="Segoe UI Historic"/>
          <w:color w:val="000000" w:themeColor="text1"/>
          <w:sz w:val="22"/>
          <w:szCs w:val="22"/>
          <w:highlight w:val="cyan"/>
        </w:rPr>
        <w:t>International Card Transaction Reconciliation and Dispute Management - Associate Reconciliation Officer II appraisal parameter</w:t>
      </w:r>
      <w:bookmarkEnd w:id="545"/>
      <w:bookmarkEnd w:id="546"/>
      <w:bookmarkEnd w:id="547"/>
    </w:p>
    <w:tbl>
      <w:tblPr>
        <w:tblW w:w="1389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162"/>
        <w:gridCol w:w="1832"/>
        <w:gridCol w:w="2098"/>
        <w:gridCol w:w="2028"/>
        <w:gridCol w:w="2240"/>
        <w:gridCol w:w="2454"/>
      </w:tblGrid>
      <w:tr w:rsidR="00A962F0" w:rsidRPr="00A2700C" w14:paraId="4814E06F" w14:textId="77777777" w:rsidTr="00B06D26">
        <w:trPr>
          <w:trHeight w:val="252"/>
        </w:trPr>
        <w:tc>
          <w:tcPr>
            <w:tcW w:w="13896" w:type="dxa"/>
            <w:gridSpan w:val="7"/>
            <w:shd w:val="clear" w:color="auto" w:fill="A8D08D" w:themeFill="accent6" w:themeFillTint="99"/>
          </w:tcPr>
          <w:p w14:paraId="1DD9D032" w14:textId="77777777" w:rsidR="00A962F0" w:rsidRPr="00A2700C" w:rsidRDefault="00A962F0" w:rsidP="00B06D26">
            <w:pPr>
              <w:spacing w:line="240" w:lineRule="auto"/>
              <w:ind w:left="567"/>
              <w:rPr>
                <w:rFonts w:ascii="Verdana" w:eastAsia="Times New Roman" w:hAnsi="Verdana" w:cs="Segoe UI Historic"/>
                <w:b/>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844B2D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83"/>
        </w:trPr>
        <w:tc>
          <w:tcPr>
            <w:tcW w:w="862"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3F2ED1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204"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97EABB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85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B8DE72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11"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DE9265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062"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46FF44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29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5FA1AA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51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6DC9B7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5DBA80B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62"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E8DCC0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04"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0DA08C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50"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78FB66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vMerge/>
            <w:tcBorders>
              <w:top w:val="single" w:sz="4" w:space="0" w:color="auto"/>
              <w:left w:val="nil"/>
              <w:bottom w:val="nil"/>
              <w:right w:val="single" w:sz="8" w:space="0" w:color="000000"/>
            </w:tcBorders>
            <w:shd w:val="clear" w:color="auto" w:fill="C5E0B3" w:themeFill="accent6" w:themeFillTint="66"/>
            <w:vAlign w:val="center"/>
            <w:hideMark/>
          </w:tcPr>
          <w:p w14:paraId="2F5452E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62"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0FDFD9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9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AF6DCE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1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B86641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21DEC0B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9"/>
        </w:trPr>
        <w:tc>
          <w:tcPr>
            <w:tcW w:w="862" w:type="dxa"/>
            <w:tcBorders>
              <w:top w:val="single" w:sz="4" w:space="0" w:color="auto"/>
              <w:left w:val="single" w:sz="4" w:space="0" w:color="auto"/>
              <w:right w:val="single" w:sz="4" w:space="0" w:color="auto"/>
            </w:tcBorders>
            <w:textDirection w:val="btLr"/>
            <w:vAlign w:val="center"/>
          </w:tcPr>
          <w:p w14:paraId="56E92627"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204" w:type="dxa"/>
            <w:tcBorders>
              <w:top w:val="nil"/>
              <w:left w:val="single" w:sz="4" w:space="0" w:color="auto"/>
              <w:bottom w:val="single" w:sz="4" w:space="0" w:color="auto"/>
              <w:right w:val="single" w:sz="8" w:space="0" w:color="auto"/>
            </w:tcBorders>
          </w:tcPr>
          <w:p w14:paraId="4969840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1850" w:type="dxa"/>
            <w:tcBorders>
              <w:top w:val="nil"/>
              <w:left w:val="nil"/>
              <w:bottom w:val="single" w:sz="8" w:space="0" w:color="auto"/>
              <w:right w:val="nil"/>
            </w:tcBorders>
          </w:tcPr>
          <w:p w14:paraId="6FFBD7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11" w:type="dxa"/>
            <w:tcBorders>
              <w:top w:val="single" w:sz="8" w:space="0" w:color="auto"/>
              <w:left w:val="single" w:sz="8" w:space="0" w:color="auto"/>
              <w:bottom w:val="single" w:sz="8" w:space="0" w:color="auto"/>
              <w:right w:val="single" w:sz="8" w:space="0" w:color="auto"/>
            </w:tcBorders>
          </w:tcPr>
          <w:p w14:paraId="2B83DE8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062" w:type="dxa"/>
            <w:tcBorders>
              <w:top w:val="single" w:sz="8" w:space="0" w:color="auto"/>
              <w:left w:val="nil"/>
              <w:bottom w:val="single" w:sz="8" w:space="0" w:color="auto"/>
              <w:right w:val="single" w:sz="8" w:space="0" w:color="auto"/>
            </w:tcBorders>
          </w:tcPr>
          <w:p w14:paraId="7CFD36A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295" w:type="dxa"/>
            <w:tcBorders>
              <w:top w:val="single" w:sz="4" w:space="0" w:color="auto"/>
              <w:bottom w:val="single" w:sz="4" w:space="0" w:color="auto"/>
            </w:tcBorders>
          </w:tcPr>
          <w:p w14:paraId="1926EC2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512" w:type="dxa"/>
            <w:tcBorders>
              <w:top w:val="single" w:sz="8" w:space="0" w:color="auto"/>
              <w:left w:val="single" w:sz="8" w:space="0" w:color="auto"/>
              <w:bottom w:val="single" w:sz="8" w:space="0" w:color="auto"/>
              <w:right w:val="single" w:sz="4" w:space="0" w:color="auto"/>
            </w:tcBorders>
          </w:tcPr>
          <w:p w14:paraId="053D75D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10DBD51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44"/>
        </w:trPr>
        <w:tc>
          <w:tcPr>
            <w:tcW w:w="862" w:type="dxa"/>
            <w:vMerge w:val="restart"/>
            <w:tcBorders>
              <w:left w:val="single" w:sz="4" w:space="0" w:color="auto"/>
              <w:right w:val="single" w:sz="4" w:space="0" w:color="auto"/>
            </w:tcBorders>
            <w:textDirection w:val="btLr"/>
            <w:vAlign w:val="center"/>
          </w:tcPr>
          <w:p w14:paraId="79947091"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Associate Reconciliation Officer II</w:t>
            </w:r>
          </w:p>
        </w:tc>
        <w:tc>
          <w:tcPr>
            <w:tcW w:w="2204" w:type="dxa"/>
            <w:tcBorders>
              <w:top w:val="single" w:sz="4" w:space="0" w:color="auto"/>
              <w:left w:val="single" w:sz="4" w:space="0" w:color="auto"/>
              <w:bottom w:val="single" w:sz="4" w:space="0" w:color="auto"/>
              <w:right w:val="single" w:sz="8" w:space="0" w:color="auto"/>
            </w:tcBorders>
          </w:tcPr>
          <w:p w14:paraId="4EAF521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Maintain clean book of accounts</w:t>
            </w:r>
          </w:p>
        </w:tc>
        <w:tc>
          <w:tcPr>
            <w:tcW w:w="1850" w:type="dxa"/>
            <w:tcBorders>
              <w:top w:val="nil"/>
              <w:left w:val="nil"/>
              <w:bottom w:val="single" w:sz="4" w:space="0" w:color="auto"/>
              <w:right w:val="nil"/>
            </w:tcBorders>
            <w:shd w:val="clear" w:color="auto" w:fill="FFFFFF"/>
          </w:tcPr>
          <w:p w14:paraId="36EC963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111" w:type="dxa"/>
            <w:tcBorders>
              <w:top w:val="nil"/>
              <w:left w:val="single" w:sz="8" w:space="0" w:color="auto"/>
              <w:bottom w:val="single" w:sz="4" w:space="0" w:color="auto"/>
              <w:right w:val="single" w:sz="8" w:space="0" w:color="auto"/>
            </w:tcBorders>
            <w:shd w:val="clear" w:color="auto" w:fill="FFFFFF"/>
          </w:tcPr>
          <w:p w14:paraId="2D4BAAB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2062" w:type="dxa"/>
            <w:tcBorders>
              <w:top w:val="nil"/>
              <w:left w:val="nil"/>
              <w:bottom w:val="single" w:sz="4" w:space="0" w:color="auto"/>
              <w:right w:val="single" w:sz="8" w:space="0" w:color="auto"/>
            </w:tcBorders>
            <w:shd w:val="clear" w:color="auto" w:fill="FFFFFF"/>
          </w:tcPr>
          <w:p w14:paraId="4AE166E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295" w:type="dxa"/>
            <w:tcBorders>
              <w:top w:val="single" w:sz="8" w:space="0" w:color="auto"/>
              <w:left w:val="nil"/>
              <w:bottom w:val="single" w:sz="4" w:space="0" w:color="auto"/>
              <w:right w:val="single" w:sz="8" w:space="0" w:color="auto"/>
            </w:tcBorders>
            <w:shd w:val="clear" w:color="auto" w:fill="FFFFFF"/>
          </w:tcPr>
          <w:p w14:paraId="4434A04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512" w:type="dxa"/>
            <w:tcBorders>
              <w:top w:val="nil"/>
              <w:left w:val="nil"/>
              <w:bottom w:val="single" w:sz="4" w:space="0" w:color="auto"/>
              <w:right w:val="single" w:sz="4" w:space="0" w:color="auto"/>
            </w:tcBorders>
            <w:shd w:val="clear" w:color="auto" w:fill="FFFFFF"/>
          </w:tcPr>
          <w:p w14:paraId="31F4A14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36605BA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83"/>
        </w:trPr>
        <w:tc>
          <w:tcPr>
            <w:tcW w:w="862" w:type="dxa"/>
            <w:vMerge/>
            <w:tcBorders>
              <w:left w:val="single" w:sz="4" w:space="0" w:color="auto"/>
              <w:right w:val="single" w:sz="4" w:space="0" w:color="auto"/>
            </w:tcBorders>
            <w:vAlign w:val="center"/>
          </w:tcPr>
          <w:p w14:paraId="5C8ACB5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tcPr>
          <w:p w14:paraId="53A6B4D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850" w:type="dxa"/>
            <w:tcBorders>
              <w:top w:val="nil"/>
              <w:left w:val="nil"/>
              <w:bottom w:val="single" w:sz="4" w:space="0" w:color="auto"/>
              <w:right w:val="nil"/>
            </w:tcBorders>
            <w:shd w:val="clear" w:color="auto" w:fill="FFFFFF"/>
          </w:tcPr>
          <w:p w14:paraId="3D74BB2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423D9F1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062" w:type="dxa"/>
            <w:tcBorders>
              <w:top w:val="nil"/>
              <w:left w:val="nil"/>
              <w:bottom w:val="single" w:sz="4" w:space="0" w:color="auto"/>
              <w:right w:val="single" w:sz="8" w:space="0" w:color="auto"/>
            </w:tcBorders>
            <w:shd w:val="clear" w:color="auto" w:fill="FFFFFF"/>
          </w:tcPr>
          <w:p w14:paraId="510D04D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295" w:type="dxa"/>
            <w:tcBorders>
              <w:top w:val="single" w:sz="8" w:space="0" w:color="auto"/>
              <w:left w:val="nil"/>
              <w:bottom w:val="single" w:sz="4" w:space="0" w:color="auto"/>
              <w:right w:val="single" w:sz="8" w:space="0" w:color="auto"/>
            </w:tcBorders>
            <w:shd w:val="clear" w:color="auto" w:fill="FFFFFF"/>
          </w:tcPr>
          <w:p w14:paraId="7B8014A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512" w:type="dxa"/>
            <w:tcBorders>
              <w:top w:val="nil"/>
              <w:left w:val="nil"/>
              <w:bottom w:val="single" w:sz="4" w:space="0" w:color="auto"/>
              <w:right w:val="single" w:sz="4" w:space="0" w:color="auto"/>
            </w:tcBorders>
            <w:shd w:val="clear" w:color="auto" w:fill="FFFFFF"/>
          </w:tcPr>
          <w:p w14:paraId="7BA6503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E51984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3"/>
        </w:trPr>
        <w:tc>
          <w:tcPr>
            <w:tcW w:w="862" w:type="dxa"/>
            <w:vMerge/>
            <w:tcBorders>
              <w:left w:val="single" w:sz="4" w:space="0" w:color="auto"/>
              <w:right w:val="single" w:sz="4" w:space="0" w:color="auto"/>
            </w:tcBorders>
            <w:vAlign w:val="center"/>
          </w:tcPr>
          <w:p w14:paraId="29A99B8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tcPr>
          <w:p w14:paraId="6AC0F6F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850" w:type="dxa"/>
            <w:tcBorders>
              <w:top w:val="nil"/>
              <w:left w:val="nil"/>
              <w:bottom w:val="single" w:sz="4" w:space="0" w:color="auto"/>
              <w:right w:val="nil"/>
            </w:tcBorders>
            <w:shd w:val="clear" w:color="auto" w:fill="FFFFFF"/>
          </w:tcPr>
          <w:p w14:paraId="07CF48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362CCAB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062" w:type="dxa"/>
            <w:tcBorders>
              <w:top w:val="nil"/>
              <w:left w:val="nil"/>
              <w:bottom w:val="single" w:sz="4" w:space="0" w:color="auto"/>
              <w:right w:val="single" w:sz="8" w:space="0" w:color="auto"/>
            </w:tcBorders>
            <w:shd w:val="clear" w:color="auto" w:fill="FFFFFF"/>
          </w:tcPr>
          <w:p w14:paraId="6F68BD0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295" w:type="dxa"/>
            <w:tcBorders>
              <w:top w:val="single" w:sz="8" w:space="0" w:color="auto"/>
              <w:left w:val="nil"/>
              <w:bottom w:val="single" w:sz="4" w:space="0" w:color="auto"/>
              <w:right w:val="single" w:sz="8" w:space="0" w:color="auto"/>
            </w:tcBorders>
            <w:shd w:val="clear" w:color="auto" w:fill="FFFFFF"/>
          </w:tcPr>
          <w:p w14:paraId="2029398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512" w:type="dxa"/>
            <w:tcBorders>
              <w:top w:val="nil"/>
              <w:left w:val="nil"/>
              <w:bottom w:val="single" w:sz="4" w:space="0" w:color="auto"/>
              <w:right w:val="single" w:sz="4" w:space="0" w:color="auto"/>
            </w:tcBorders>
            <w:shd w:val="clear" w:color="auto" w:fill="FFFFFF"/>
          </w:tcPr>
          <w:p w14:paraId="68916E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80A06D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3"/>
        </w:trPr>
        <w:tc>
          <w:tcPr>
            <w:tcW w:w="862" w:type="dxa"/>
            <w:vMerge/>
            <w:tcBorders>
              <w:left w:val="single" w:sz="4" w:space="0" w:color="auto"/>
              <w:right w:val="single" w:sz="4" w:space="0" w:color="auto"/>
            </w:tcBorders>
            <w:vAlign w:val="center"/>
          </w:tcPr>
          <w:p w14:paraId="0B4AE8C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vAlign w:val="center"/>
          </w:tcPr>
          <w:p w14:paraId="53D0FB1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Initiate international issuing transaction dispute</w:t>
            </w:r>
          </w:p>
          <w:p w14:paraId="133DE200"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4813CD6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50" w:type="dxa"/>
            <w:tcBorders>
              <w:top w:val="nil"/>
              <w:left w:val="nil"/>
              <w:bottom w:val="single" w:sz="4" w:space="0" w:color="auto"/>
              <w:right w:val="nil"/>
            </w:tcBorders>
            <w:shd w:val="clear" w:color="auto" w:fill="FFFFFF"/>
            <w:vAlign w:val="center"/>
          </w:tcPr>
          <w:p w14:paraId="3ABBB31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4DD389C6"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47593EC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tcBorders>
              <w:top w:val="nil"/>
              <w:left w:val="single" w:sz="8" w:space="0" w:color="auto"/>
              <w:bottom w:val="single" w:sz="4" w:space="0" w:color="auto"/>
              <w:right w:val="single" w:sz="8" w:space="0" w:color="auto"/>
            </w:tcBorders>
            <w:shd w:val="clear" w:color="auto" w:fill="FFFFFF"/>
          </w:tcPr>
          <w:p w14:paraId="45CA4DE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2062" w:type="dxa"/>
            <w:tcBorders>
              <w:top w:val="nil"/>
              <w:left w:val="nil"/>
              <w:bottom w:val="single" w:sz="4" w:space="0" w:color="auto"/>
              <w:right w:val="single" w:sz="8" w:space="0" w:color="auto"/>
            </w:tcBorders>
            <w:shd w:val="clear" w:color="auto" w:fill="FFFFFF"/>
          </w:tcPr>
          <w:p w14:paraId="7D1C840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2295" w:type="dxa"/>
            <w:tcBorders>
              <w:top w:val="single" w:sz="8" w:space="0" w:color="auto"/>
              <w:left w:val="nil"/>
              <w:bottom w:val="single" w:sz="4" w:space="0" w:color="auto"/>
              <w:right w:val="single" w:sz="8" w:space="0" w:color="auto"/>
            </w:tcBorders>
            <w:shd w:val="clear" w:color="auto" w:fill="FFFFFF"/>
          </w:tcPr>
          <w:p w14:paraId="4A02790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2512" w:type="dxa"/>
            <w:tcBorders>
              <w:top w:val="nil"/>
              <w:left w:val="nil"/>
              <w:bottom w:val="single" w:sz="4" w:space="0" w:color="auto"/>
              <w:right w:val="single" w:sz="4" w:space="0" w:color="auto"/>
            </w:tcBorders>
            <w:shd w:val="clear" w:color="auto" w:fill="FFFFFF"/>
            <w:vAlign w:val="center"/>
          </w:tcPr>
          <w:p w14:paraId="5BE9017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14EB085B"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17AC4CC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6602FA6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01"/>
        </w:trPr>
        <w:tc>
          <w:tcPr>
            <w:tcW w:w="862" w:type="dxa"/>
            <w:vMerge/>
            <w:tcBorders>
              <w:left w:val="single" w:sz="4" w:space="0" w:color="auto"/>
              <w:right w:val="single" w:sz="4" w:space="0" w:color="auto"/>
            </w:tcBorders>
            <w:vAlign w:val="center"/>
          </w:tcPr>
          <w:p w14:paraId="43B662A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vAlign w:val="center"/>
          </w:tcPr>
          <w:p w14:paraId="46F402C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Respond to international Acquiring transaction dispute</w:t>
            </w:r>
          </w:p>
        </w:tc>
        <w:tc>
          <w:tcPr>
            <w:tcW w:w="1850" w:type="dxa"/>
            <w:tcBorders>
              <w:top w:val="nil"/>
              <w:left w:val="nil"/>
              <w:bottom w:val="single" w:sz="4" w:space="0" w:color="auto"/>
              <w:right w:val="nil"/>
            </w:tcBorders>
            <w:shd w:val="clear" w:color="auto" w:fill="FFFFFF"/>
            <w:vAlign w:val="center"/>
          </w:tcPr>
          <w:p w14:paraId="1A1C53A8" w14:textId="489831C7" w:rsidR="00A962F0" w:rsidRPr="00A2700C" w:rsidRDefault="00815DB1"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all request responded 4 days before expire date in the quarter</w:t>
            </w:r>
          </w:p>
          <w:p w14:paraId="4BC21E0F"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710810F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tcBorders>
              <w:top w:val="nil"/>
              <w:left w:val="single" w:sz="8" w:space="0" w:color="auto"/>
              <w:bottom w:val="single" w:sz="4" w:space="0" w:color="auto"/>
              <w:right w:val="single" w:sz="8" w:space="0" w:color="auto"/>
            </w:tcBorders>
            <w:shd w:val="clear" w:color="auto" w:fill="FFFFFF"/>
          </w:tcPr>
          <w:p w14:paraId="5D7FED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3 days before expire date in the quarter</w:t>
            </w:r>
          </w:p>
        </w:tc>
        <w:tc>
          <w:tcPr>
            <w:tcW w:w="2062" w:type="dxa"/>
            <w:tcBorders>
              <w:top w:val="nil"/>
              <w:left w:val="nil"/>
              <w:bottom w:val="single" w:sz="4" w:space="0" w:color="auto"/>
              <w:right w:val="single" w:sz="8" w:space="0" w:color="auto"/>
            </w:tcBorders>
            <w:shd w:val="clear" w:color="auto" w:fill="FFFFFF"/>
          </w:tcPr>
          <w:p w14:paraId="0FB53E5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2 days before expire date in the quarter</w:t>
            </w:r>
          </w:p>
        </w:tc>
        <w:tc>
          <w:tcPr>
            <w:tcW w:w="2295" w:type="dxa"/>
            <w:tcBorders>
              <w:top w:val="single" w:sz="8" w:space="0" w:color="auto"/>
              <w:left w:val="nil"/>
              <w:bottom w:val="single" w:sz="4" w:space="0" w:color="auto"/>
              <w:right w:val="single" w:sz="8" w:space="0" w:color="auto"/>
            </w:tcBorders>
            <w:shd w:val="clear" w:color="auto" w:fill="FFFFFF"/>
          </w:tcPr>
          <w:p w14:paraId="3724B7A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1 days before expire date in the quarter</w:t>
            </w:r>
          </w:p>
        </w:tc>
        <w:tc>
          <w:tcPr>
            <w:tcW w:w="2512" w:type="dxa"/>
            <w:tcBorders>
              <w:top w:val="nil"/>
              <w:left w:val="nil"/>
              <w:bottom w:val="single" w:sz="4" w:space="0" w:color="auto"/>
              <w:right w:val="single" w:sz="4" w:space="0" w:color="auto"/>
            </w:tcBorders>
            <w:shd w:val="clear" w:color="auto" w:fill="FFFFFF"/>
            <w:vAlign w:val="center"/>
          </w:tcPr>
          <w:p w14:paraId="16A5DEF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on expire date in the quarter</w:t>
            </w:r>
          </w:p>
          <w:p w14:paraId="7467F2D6"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52DBE9A9"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599FE43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059F4E1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3"/>
        </w:trPr>
        <w:tc>
          <w:tcPr>
            <w:tcW w:w="862" w:type="dxa"/>
            <w:vMerge/>
            <w:tcBorders>
              <w:left w:val="single" w:sz="4" w:space="0" w:color="auto"/>
              <w:bottom w:val="single" w:sz="4" w:space="0" w:color="auto"/>
              <w:right w:val="single" w:sz="4" w:space="0" w:color="auto"/>
            </w:tcBorders>
            <w:vAlign w:val="center"/>
          </w:tcPr>
          <w:p w14:paraId="1B4E2FB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04" w:type="dxa"/>
            <w:tcBorders>
              <w:top w:val="nil"/>
              <w:left w:val="single" w:sz="4" w:space="0" w:color="auto"/>
              <w:bottom w:val="single" w:sz="4" w:space="0" w:color="auto"/>
              <w:right w:val="single" w:sz="8" w:space="0" w:color="auto"/>
            </w:tcBorders>
            <w:vAlign w:val="center"/>
          </w:tcPr>
          <w:p w14:paraId="218A677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Perform  timely reconciliation &amp; settlement of card transactions</w:t>
            </w:r>
          </w:p>
        </w:tc>
        <w:tc>
          <w:tcPr>
            <w:tcW w:w="1850" w:type="dxa"/>
            <w:tcBorders>
              <w:top w:val="nil"/>
              <w:left w:val="nil"/>
              <w:bottom w:val="single" w:sz="4" w:space="0" w:color="auto"/>
              <w:right w:val="nil"/>
            </w:tcBorders>
            <w:shd w:val="clear" w:color="auto" w:fill="FFFFFF"/>
            <w:vAlign w:val="center"/>
          </w:tcPr>
          <w:p w14:paraId="55AEFE3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zero unreconciled transaction as per SDT</w:t>
            </w:r>
          </w:p>
        </w:tc>
        <w:tc>
          <w:tcPr>
            <w:tcW w:w="2111" w:type="dxa"/>
            <w:tcBorders>
              <w:top w:val="nil"/>
              <w:left w:val="single" w:sz="8" w:space="0" w:color="auto"/>
              <w:bottom w:val="single" w:sz="4" w:space="0" w:color="auto"/>
              <w:right w:val="single" w:sz="8" w:space="0" w:color="auto"/>
            </w:tcBorders>
            <w:shd w:val="clear" w:color="auto" w:fill="FFFFFF"/>
            <w:vAlign w:val="center"/>
          </w:tcPr>
          <w:p w14:paraId="355C6019" w14:textId="622BCFCD" w:rsidR="00A962F0" w:rsidRPr="00A2700C" w:rsidRDefault="00815DB1"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 If  there </w:t>
            </w:r>
            <w:r w:rsidR="00A962F0" w:rsidRPr="00A2700C">
              <w:rPr>
                <w:rFonts w:ascii="Verdana" w:eastAsia="Times New Roman" w:hAnsi="Verdana" w:cs="Segoe UI Historic"/>
                <w:bCs/>
                <w:color w:val="000000" w:themeColor="text1"/>
              </w:rPr>
              <w:t>are1-2 unreconciled transaction as per SDT</w:t>
            </w:r>
          </w:p>
        </w:tc>
        <w:tc>
          <w:tcPr>
            <w:tcW w:w="2062" w:type="dxa"/>
            <w:tcBorders>
              <w:top w:val="nil"/>
              <w:left w:val="nil"/>
              <w:bottom w:val="single" w:sz="4" w:space="0" w:color="auto"/>
              <w:right w:val="single" w:sz="8" w:space="0" w:color="auto"/>
            </w:tcBorders>
            <w:shd w:val="clear" w:color="auto" w:fill="FFFFFF"/>
            <w:vAlign w:val="center"/>
          </w:tcPr>
          <w:p w14:paraId="33DF752D" w14:textId="608E080C" w:rsidR="00A962F0" w:rsidRPr="00A2700C" w:rsidRDefault="00815DB1"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there are 3-4 Unreconciled transaction as per SDT</w:t>
            </w:r>
          </w:p>
        </w:tc>
        <w:tc>
          <w:tcPr>
            <w:tcW w:w="2295" w:type="dxa"/>
            <w:tcBorders>
              <w:top w:val="single" w:sz="8" w:space="0" w:color="auto"/>
              <w:left w:val="nil"/>
              <w:bottom w:val="single" w:sz="4" w:space="0" w:color="auto"/>
              <w:right w:val="single" w:sz="8" w:space="0" w:color="auto"/>
            </w:tcBorders>
            <w:shd w:val="clear" w:color="auto" w:fill="FFFFFF"/>
            <w:vAlign w:val="center"/>
          </w:tcPr>
          <w:p w14:paraId="1E9F0DE0" w14:textId="4DC04F9E" w:rsidR="00A962F0" w:rsidRPr="00A2700C" w:rsidRDefault="00815DB1"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there are 5-6 unreconciled transaction as per SDT</w:t>
            </w:r>
          </w:p>
        </w:tc>
        <w:tc>
          <w:tcPr>
            <w:tcW w:w="2512" w:type="dxa"/>
            <w:tcBorders>
              <w:top w:val="nil"/>
              <w:left w:val="nil"/>
              <w:bottom w:val="single" w:sz="4" w:space="0" w:color="auto"/>
              <w:right w:val="single" w:sz="4" w:space="0" w:color="auto"/>
            </w:tcBorders>
            <w:shd w:val="clear" w:color="auto" w:fill="FFFFFF"/>
            <w:vAlign w:val="center"/>
          </w:tcPr>
          <w:p w14:paraId="56E40BA3" w14:textId="66174F08" w:rsidR="00A962F0" w:rsidRPr="00A2700C" w:rsidRDefault="00815DB1"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Pr="00A2700C">
              <w:rPr>
                <w:rFonts w:ascii="Verdana" w:eastAsia="Times New Roman" w:hAnsi="Verdana" w:cs="Segoe UI Historic"/>
                <w:bCs/>
                <w:color w:val="000000" w:themeColor="text1"/>
              </w:rPr>
              <w:t xml:space="preserve"> there are More than 6 unreconciled transaction as per SDT</w:t>
            </w:r>
          </w:p>
        </w:tc>
      </w:tr>
    </w:tbl>
    <w:p w14:paraId="4B82EAEB" w14:textId="2A26B983" w:rsidR="00A962F0" w:rsidRDefault="00A962F0" w:rsidP="00B06D26">
      <w:pPr>
        <w:spacing w:line="240" w:lineRule="auto"/>
        <w:rPr>
          <w:rFonts w:ascii="Verdana" w:hAnsi="Verdana" w:cs="Segoe UI Historic"/>
        </w:rPr>
      </w:pPr>
    </w:p>
    <w:p w14:paraId="2AA79BFA" w14:textId="76FABA4E" w:rsidR="00B86880" w:rsidRDefault="00B86880" w:rsidP="00B06D26">
      <w:pPr>
        <w:spacing w:line="240" w:lineRule="auto"/>
        <w:rPr>
          <w:rFonts w:ascii="Verdana" w:hAnsi="Verdana" w:cs="Segoe UI Historic"/>
        </w:rPr>
      </w:pPr>
    </w:p>
    <w:p w14:paraId="0BCA496F" w14:textId="5EAE015F" w:rsidR="00B86880" w:rsidRDefault="00B86880" w:rsidP="00B06D26">
      <w:pPr>
        <w:spacing w:line="240" w:lineRule="auto"/>
        <w:rPr>
          <w:rFonts w:ascii="Verdana" w:hAnsi="Verdana" w:cs="Segoe UI Historic"/>
        </w:rPr>
      </w:pPr>
    </w:p>
    <w:p w14:paraId="547773F3" w14:textId="79B54580" w:rsidR="00B86880" w:rsidRDefault="00B86880" w:rsidP="00B06D26">
      <w:pPr>
        <w:spacing w:line="240" w:lineRule="auto"/>
        <w:rPr>
          <w:rFonts w:ascii="Verdana" w:hAnsi="Verdana" w:cs="Segoe UI Historic"/>
        </w:rPr>
      </w:pPr>
    </w:p>
    <w:p w14:paraId="3A384972" w14:textId="75C12F34" w:rsidR="00B86880" w:rsidRDefault="00B86880" w:rsidP="00B06D26">
      <w:pPr>
        <w:spacing w:line="240" w:lineRule="auto"/>
        <w:rPr>
          <w:rFonts w:ascii="Verdana" w:hAnsi="Verdana" w:cs="Segoe UI Historic"/>
        </w:rPr>
      </w:pPr>
    </w:p>
    <w:p w14:paraId="0F3CC239" w14:textId="3F498B02" w:rsidR="00B86880" w:rsidRDefault="00B86880" w:rsidP="00B06D26">
      <w:pPr>
        <w:spacing w:line="240" w:lineRule="auto"/>
        <w:rPr>
          <w:rFonts w:ascii="Verdana" w:hAnsi="Verdana" w:cs="Segoe UI Historic"/>
        </w:rPr>
      </w:pPr>
    </w:p>
    <w:p w14:paraId="0366B0E2" w14:textId="0001C607" w:rsidR="00B86880" w:rsidRDefault="00B86880" w:rsidP="00B06D26">
      <w:pPr>
        <w:spacing w:line="240" w:lineRule="auto"/>
        <w:rPr>
          <w:rFonts w:ascii="Verdana" w:hAnsi="Verdana" w:cs="Segoe UI Historic"/>
        </w:rPr>
      </w:pPr>
    </w:p>
    <w:p w14:paraId="5F16A061" w14:textId="77777777" w:rsidR="00B86880" w:rsidRPr="00A2700C" w:rsidRDefault="00B86880" w:rsidP="00B06D26">
      <w:pPr>
        <w:spacing w:line="240" w:lineRule="auto"/>
        <w:rPr>
          <w:rFonts w:ascii="Verdana" w:hAnsi="Verdana" w:cs="Segoe UI Historic"/>
        </w:rPr>
      </w:pPr>
    </w:p>
    <w:p w14:paraId="787B262A" w14:textId="5A8C3122" w:rsidR="00A962F0" w:rsidRPr="00A2700C" w:rsidRDefault="00A962F0" w:rsidP="00A962F0">
      <w:pPr>
        <w:pStyle w:val="Heading3"/>
        <w:numPr>
          <w:ilvl w:val="1"/>
          <w:numId w:val="10"/>
        </w:numPr>
        <w:spacing w:line="240" w:lineRule="auto"/>
        <w:rPr>
          <w:rFonts w:ascii="Verdana" w:hAnsi="Verdana" w:cs="Segoe UI Historic"/>
          <w:color w:val="000000" w:themeColor="text1"/>
          <w:sz w:val="22"/>
          <w:szCs w:val="22"/>
        </w:rPr>
      </w:pPr>
      <w:bookmarkStart w:id="548" w:name="_Toc130557642"/>
      <w:bookmarkStart w:id="549" w:name="_Toc130525278"/>
      <w:bookmarkStart w:id="550" w:name="_Toc209460987"/>
      <w:r w:rsidRPr="00555B60">
        <w:rPr>
          <w:rFonts w:ascii="Verdana" w:hAnsi="Verdana" w:cs="Segoe UI Historic"/>
          <w:color w:val="000000" w:themeColor="text1"/>
          <w:sz w:val="22"/>
          <w:szCs w:val="22"/>
          <w:highlight w:val="cyan"/>
        </w:rPr>
        <w:t>International Card Transaction Reconciliation and Dispute Management - Associate Reconciliation Officer I goal and</w:t>
      </w:r>
      <w:r w:rsidRPr="00A2700C">
        <w:rPr>
          <w:rFonts w:ascii="Verdana" w:hAnsi="Verdana" w:cs="Segoe UI Historic"/>
          <w:color w:val="000000" w:themeColor="text1"/>
          <w:sz w:val="22"/>
          <w:szCs w:val="22"/>
        </w:rPr>
        <w:t xml:space="preserve"> </w:t>
      </w:r>
      <w:r w:rsidRPr="00555B60">
        <w:rPr>
          <w:rFonts w:ascii="Verdana" w:hAnsi="Verdana" w:cs="Segoe UI Historic"/>
          <w:color w:val="000000" w:themeColor="text1"/>
          <w:sz w:val="22"/>
          <w:szCs w:val="22"/>
          <w:highlight w:val="cyan"/>
        </w:rPr>
        <w:t>target</w:t>
      </w:r>
      <w:bookmarkEnd w:id="548"/>
      <w:bookmarkEnd w:id="549"/>
      <w:bookmarkEnd w:id="550"/>
      <w:r w:rsidR="009B6406" w:rsidRPr="00555B60">
        <w:rPr>
          <w:rFonts w:ascii="Verdana" w:hAnsi="Verdana" w:cs="Segoe UI Historic"/>
          <w:color w:val="000000" w:themeColor="text1"/>
          <w:sz w:val="22"/>
          <w:szCs w:val="22"/>
          <w:highlight w:val="cyan"/>
        </w:rPr>
        <w:t xml:space="preserve"> DB0105</w:t>
      </w:r>
    </w:p>
    <w:p w14:paraId="27740F92" w14:textId="77777777" w:rsidR="00A962F0" w:rsidRPr="00A2700C" w:rsidRDefault="00A962F0" w:rsidP="00B06D26">
      <w:pPr>
        <w:spacing w:line="240" w:lineRule="auto"/>
        <w:rPr>
          <w:rFonts w:ascii="Verdana" w:hAnsi="Verdana" w:cs="Segoe UI Historic"/>
        </w:rPr>
      </w:pPr>
    </w:p>
    <w:tbl>
      <w:tblPr>
        <w:tblW w:w="14965" w:type="dxa"/>
        <w:tblInd w:w="-905" w:type="dxa"/>
        <w:tblLayout w:type="fixed"/>
        <w:tblLook w:val="04A0" w:firstRow="1" w:lastRow="0" w:firstColumn="1" w:lastColumn="0" w:noHBand="0" w:noVBand="1"/>
      </w:tblPr>
      <w:tblGrid>
        <w:gridCol w:w="1072"/>
        <w:gridCol w:w="4745"/>
        <w:gridCol w:w="1088"/>
        <w:gridCol w:w="166"/>
        <w:gridCol w:w="2606"/>
        <w:gridCol w:w="1750"/>
        <w:gridCol w:w="1605"/>
        <w:gridCol w:w="1933"/>
      </w:tblGrid>
      <w:tr w:rsidR="00A962F0" w:rsidRPr="00A2700C" w14:paraId="195A5E9E" w14:textId="77777777" w:rsidTr="00B06D26">
        <w:trPr>
          <w:trHeight w:val="126"/>
        </w:trPr>
        <w:tc>
          <w:tcPr>
            <w:tcW w:w="10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8626B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786EED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5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E84FA0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60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78D59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CA766D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D20FD2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 xml:space="preserve">Alternative weight </w:t>
            </w:r>
          </w:p>
        </w:tc>
        <w:tc>
          <w:tcPr>
            <w:tcW w:w="193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59D949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92AC83E" w14:textId="77777777" w:rsidTr="00B06D26">
        <w:trPr>
          <w:trHeight w:val="521"/>
        </w:trPr>
        <w:tc>
          <w:tcPr>
            <w:tcW w:w="1072" w:type="dxa"/>
            <w:vMerge w:val="restart"/>
            <w:tcBorders>
              <w:top w:val="single" w:sz="4" w:space="0" w:color="auto"/>
              <w:left w:val="single" w:sz="4" w:space="0" w:color="auto"/>
              <w:right w:val="single" w:sz="4" w:space="0" w:color="auto"/>
            </w:tcBorders>
            <w:textDirection w:val="btLr"/>
            <w:vAlign w:val="center"/>
          </w:tcPr>
          <w:p w14:paraId="3AEC8D3E"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w:t>
            </w:r>
          </w:p>
        </w:tc>
        <w:tc>
          <w:tcPr>
            <w:tcW w:w="4745" w:type="dxa"/>
            <w:tcBorders>
              <w:top w:val="single" w:sz="4" w:space="0" w:color="auto"/>
              <w:left w:val="nil"/>
              <w:bottom w:val="single" w:sz="8" w:space="0" w:color="auto"/>
              <w:right w:val="single" w:sz="4" w:space="0" w:color="auto"/>
            </w:tcBorders>
          </w:tcPr>
          <w:p w14:paraId="1FF3660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088" w:type="dxa"/>
            <w:tcBorders>
              <w:top w:val="nil"/>
              <w:left w:val="single" w:sz="4" w:space="0" w:color="auto"/>
              <w:bottom w:val="single" w:sz="8" w:space="0" w:color="auto"/>
              <w:right w:val="single" w:sz="4" w:space="0" w:color="auto"/>
            </w:tcBorders>
          </w:tcPr>
          <w:p w14:paraId="579EFB7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772" w:type="dxa"/>
            <w:gridSpan w:val="2"/>
            <w:tcBorders>
              <w:top w:val="nil"/>
              <w:left w:val="single" w:sz="4" w:space="0" w:color="auto"/>
              <w:bottom w:val="single" w:sz="8" w:space="0" w:color="auto"/>
              <w:right w:val="single" w:sz="8" w:space="0" w:color="auto"/>
            </w:tcBorders>
          </w:tcPr>
          <w:p w14:paraId="09217F3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750" w:type="dxa"/>
            <w:tcBorders>
              <w:top w:val="nil"/>
              <w:left w:val="single" w:sz="4" w:space="0" w:color="auto"/>
              <w:bottom w:val="single" w:sz="8" w:space="0" w:color="auto"/>
              <w:right w:val="nil"/>
            </w:tcBorders>
          </w:tcPr>
          <w:p w14:paraId="651A0DE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605" w:type="dxa"/>
            <w:tcBorders>
              <w:top w:val="single" w:sz="4" w:space="0" w:color="auto"/>
              <w:left w:val="single" w:sz="4" w:space="0" w:color="auto"/>
              <w:bottom w:val="single" w:sz="4" w:space="0" w:color="auto"/>
              <w:right w:val="single" w:sz="4" w:space="0" w:color="auto"/>
            </w:tcBorders>
          </w:tcPr>
          <w:p w14:paraId="3395896E" w14:textId="77777777" w:rsidR="00A962F0" w:rsidRPr="00A2700C" w:rsidRDefault="00A962F0" w:rsidP="00B06D26">
            <w:pPr>
              <w:spacing w:line="240" w:lineRule="auto"/>
              <w:rPr>
                <w:rFonts w:ascii="Verdana"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tcPr>
          <w:p w14:paraId="0AC6014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328AC4A9" w14:textId="77777777" w:rsidTr="00B06D26">
        <w:trPr>
          <w:trHeight w:val="120"/>
        </w:trPr>
        <w:tc>
          <w:tcPr>
            <w:tcW w:w="1072" w:type="dxa"/>
            <w:vMerge/>
            <w:tcBorders>
              <w:left w:val="single" w:sz="4" w:space="0" w:color="auto"/>
              <w:right w:val="single" w:sz="4" w:space="0" w:color="auto"/>
            </w:tcBorders>
            <w:vAlign w:val="center"/>
          </w:tcPr>
          <w:p w14:paraId="2950E41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nil"/>
              <w:right w:val="single" w:sz="4" w:space="0" w:color="auto"/>
            </w:tcBorders>
            <w:vAlign w:val="center"/>
          </w:tcPr>
          <w:p w14:paraId="1F4C1477" w14:textId="5ED6DCA4" w:rsidR="00A962F0" w:rsidRPr="00A2700C" w:rsidRDefault="00B86880"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Perform Reconciliation and </w:t>
            </w:r>
            <w:r w:rsidR="00A962F0" w:rsidRPr="00A2700C">
              <w:rPr>
                <w:rFonts w:ascii="Verdana" w:eastAsia="Times New Roman" w:hAnsi="Verdana" w:cs="Segoe UI Historic"/>
                <w:color w:val="000000" w:themeColor="text1"/>
              </w:rPr>
              <w:t>posting</w:t>
            </w:r>
          </w:p>
        </w:tc>
        <w:tc>
          <w:tcPr>
            <w:tcW w:w="1088" w:type="dxa"/>
            <w:tcBorders>
              <w:top w:val="nil"/>
              <w:left w:val="single" w:sz="4" w:space="0" w:color="auto"/>
              <w:bottom w:val="single" w:sz="4" w:space="0" w:color="auto"/>
              <w:right w:val="single" w:sz="4" w:space="0" w:color="auto"/>
            </w:tcBorders>
            <w:vAlign w:val="center"/>
          </w:tcPr>
          <w:p w14:paraId="44B9CA3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nil"/>
              <w:left w:val="single" w:sz="4" w:space="0" w:color="auto"/>
              <w:bottom w:val="single" w:sz="4" w:space="0" w:color="auto"/>
              <w:right w:val="single" w:sz="8" w:space="0" w:color="auto"/>
            </w:tcBorders>
            <w:vAlign w:val="center"/>
          </w:tcPr>
          <w:p w14:paraId="269031B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750" w:type="dxa"/>
            <w:tcBorders>
              <w:top w:val="nil"/>
              <w:left w:val="single" w:sz="4" w:space="0" w:color="auto"/>
              <w:bottom w:val="single" w:sz="4" w:space="0" w:color="auto"/>
              <w:right w:val="nil"/>
            </w:tcBorders>
            <w:vAlign w:val="center"/>
          </w:tcPr>
          <w:p w14:paraId="04CF419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605" w:type="dxa"/>
            <w:tcBorders>
              <w:top w:val="single" w:sz="4" w:space="0" w:color="auto"/>
              <w:left w:val="single" w:sz="4" w:space="0" w:color="auto"/>
              <w:bottom w:val="single" w:sz="4" w:space="0" w:color="auto"/>
              <w:right w:val="single" w:sz="4" w:space="0" w:color="auto"/>
            </w:tcBorders>
            <w:vAlign w:val="center"/>
          </w:tcPr>
          <w:p w14:paraId="1E144C72"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0BC57E4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14A0350" w14:textId="77777777" w:rsidTr="00B06D26">
        <w:trPr>
          <w:trHeight w:val="502"/>
        </w:trPr>
        <w:tc>
          <w:tcPr>
            <w:tcW w:w="1072" w:type="dxa"/>
            <w:vMerge/>
            <w:tcBorders>
              <w:left w:val="single" w:sz="4" w:space="0" w:color="auto"/>
              <w:right w:val="single" w:sz="4" w:space="0" w:color="auto"/>
            </w:tcBorders>
            <w:vAlign w:val="center"/>
            <w:hideMark/>
          </w:tcPr>
          <w:p w14:paraId="10A750D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val="restart"/>
            <w:tcBorders>
              <w:top w:val="single" w:sz="4" w:space="0" w:color="auto"/>
              <w:left w:val="single" w:sz="4" w:space="0" w:color="auto"/>
              <w:right w:val="single" w:sz="4" w:space="0" w:color="auto"/>
            </w:tcBorders>
          </w:tcPr>
          <w:p w14:paraId="7DD488CA" w14:textId="77777777" w:rsidR="00A962F0" w:rsidRPr="00A2700C" w:rsidRDefault="00A962F0" w:rsidP="00B06D26">
            <w:pPr>
              <w:spacing w:line="240" w:lineRule="auto"/>
              <w:rPr>
                <w:rFonts w:ascii="Verdana" w:hAnsi="Verdana" w:cs="Segoe UI Historic"/>
                <w:color w:val="000000" w:themeColor="text1"/>
              </w:rPr>
            </w:pPr>
          </w:p>
          <w:p w14:paraId="5D909AE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1088" w:type="dxa"/>
            <w:tcBorders>
              <w:top w:val="single" w:sz="4" w:space="0" w:color="auto"/>
              <w:left w:val="single" w:sz="4" w:space="0" w:color="auto"/>
              <w:bottom w:val="single" w:sz="4" w:space="0" w:color="auto"/>
              <w:right w:val="single" w:sz="4" w:space="0" w:color="auto"/>
            </w:tcBorders>
          </w:tcPr>
          <w:p w14:paraId="0F94658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4B07569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750" w:type="dxa"/>
            <w:tcBorders>
              <w:top w:val="single" w:sz="4" w:space="0" w:color="auto"/>
              <w:left w:val="single" w:sz="4" w:space="0" w:color="auto"/>
              <w:bottom w:val="single" w:sz="4" w:space="0" w:color="auto"/>
              <w:right w:val="single" w:sz="4" w:space="0" w:color="auto"/>
            </w:tcBorders>
          </w:tcPr>
          <w:p w14:paraId="7392A0D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605" w:type="dxa"/>
            <w:tcBorders>
              <w:top w:val="single" w:sz="4" w:space="0" w:color="auto"/>
              <w:left w:val="single" w:sz="4" w:space="0" w:color="auto"/>
              <w:bottom w:val="single" w:sz="4" w:space="0" w:color="auto"/>
              <w:right w:val="single" w:sz="4" w:space="0" w:color="auto"/>
            </w:tcBorders>
          </w:tcPr>
          <w:p w14:paraId="5B3085AF" w14:textId="77777777" w:rsidR="00A962F0" w:rsidRPr="00A2700C" w:rsidRDefault="00A962F0" w:rsidP="00B06D26">
            <w:pPr>
              <w:spacing w:line="240" w:lineRule="auto"/>
              <w:rPr>
                <w:rFonts w:ascii="Verdana" w:hAnsi="Verdana" w:cs="Segoe UI Historic"/>
                <w:color w:val="000000" w:themeColor="text1"/>
              </w:rPr>
            </w:pPr>
          </w:p>
        </w:tc>
        <w:tc>
          <w:tcPr>
            <w:tcW w:w="1933" w:type="dxa"/>
            <w:vMerge w:val="restart"/>
            <w:tcBorders>
              <w:top w:val="single" w:sz="4" w:space="0" w:color="auto"/>
              <w:left w:val="single" w:sz="4" w:space="0" w:color="auto"/>
              <w:right w:val="single" w:sz="4" w:space="0" w:color="auto"/>
            </w:tcBorders>
          </w:tcPr>
          <w:p w14:paraId="6F856BE7" w14:textId="77777777" w:rsidR="00A962F0" w:rsidRPr="00A2700C" w:rsidRDefault="00A962F0" w:rsidP="00B06D26">
            <w:pPr>
              <w:spacing w:line="240" w:lineRule="auto"/>
              <w:rPr>
                <w:rFonts w:ascii="Verdana" w:hAnsi="Verdana" w:cs="Segoe UI Historic"/>
                <w:color w:val="000000" w:themeColor="text1"/>
              </w:rPr>
            </w:pPr>
          </w:p>
          <w:p w14:paraId="6C897B3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515148A" w14:textId="77777777" w:rsidTr="00B06D26">
        <w:trPr>
          <w:trHeight w:val="245"/>
        </w:trPr>
        <w:tc>
          <w:tcPr>
            <w:tcW w:w="1072" w:type="dxa"/>
            <w:vMerge/>
            <w:tcBorders>
              <w:left w:val="single" w:sz="4" w:space="0" w:color="auto"/>
              <w:right w:val="single" w:sz="4" w:space="0" w:color="auto"/>
            </w:tcBorders>
            <w:vAlign w:val="center"/>
          </w:tcPr>
          <w:p w14:paraId="3F6E15C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tcBorders>
              <w:left w:val="single" w:sz="4" w:space="0" w:color="auto"/>
              <w:right w:val="single" w:sz="4" w:space="0" w:color="auto"/>
            </w:tcBorders>
          </w:tcPr>
          <w:p w14:paraId="7D45C3DC" w14:textId="77777777" w:rsidR="00A962F0" w:rsidRPr="00A2700C" w:rsidRDefault="00A962F0" w:rsidP="00B06D26">
            <w:pPr>
              <w:spacing w:line="240" w:lineRule="auto"/>
              <w:rPr>
                <w:rFonts w:ascii="Verdana" w:hAnsi="Verdana" w:cs="Segoe UI Historic"/>
                <w:color w:val="000000" w:themeColor="text1"/>
              </w:rPr>
            </w:pPr>
          </w:p>
        </w:tc>
        <w:tc>
          <w:tcPr>
            <w:tcW w:w="1088" w:type="dxa"/>
            <w:tcBorders>
              <w:top w:val="single" w:sz="4" w:space="0" w:color="auto"/>
              <w:left w:val="single" w:sz="4" w:space="0" w:color="auto"/>
              <w:bottom w:val="single" w:sz="4" w:space="0" w:color="auto"/>
              <w:right w:val="single" w:sz="4" w:space="0" w:color="auto"/>
            </w:tcBorders>
          </w:tcPr>
          <w:p w14:paraId="7877CFF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27716F0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750" w:type="dxa"/>
            <w:tcBorders>
              <w:top w:val="single" w:sz="4" w:space="0" w:color="auto"/>
              <w:left w:val="single" w:sz="4" w:space="0" w:color="auto"/>
              <w:bottom w:val="single" w:sz="4" w:space="0" w:color="auto"/>
              <w:right w:val="single" w:sz="4" w:space="0" w:color="auto"/>
            </w:tcBorders>
          </w:tcPr>
          <w:p w14:paraId="45BD199D"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605" w:type="dxa"/>
            <w:tcBorders>
              <w:top w:val="single" w:sz="4" w:space="0" w:color="auto"/>
              <w:left w:val="single" w:sz="4" w:space="0" w:color="auto"/>
              <w:bottom w:val="single" w:sz="4" w:space="0" w:color="auto"/>
              <w:right w:val="single" w:sz="4" w:space="0" w:color="auto"/>
            </w:tcBorders>
          </w:tcPr>
          <w:p w14:paraId="028C6D1D"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933" w:type="dxa"/>
            <w:vMerge/>
            <w:tcBorders>
              <w:left w:val="single" w:sz="4" w:space="0" w:color="auto"/>
              <w:right w:val="single" w:sz="4" w:space="0" w:color="auto"/>
            </w:tcBorders>
          </w:tcPr>
          <w:p w14:paraId="6042932D"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68A175B1" w14:textId="77777777" w:rsidTr="00B06D26">
        <w:trPr>
          <w:trHeight w:val="505"/>
        </w:trPr>
        <w:tc>
          <w:tcPr>
            <w:tcW w:w="1072" w:type="dxa"/>
            <w:vMerge/>
            <w:tcBorders>
              <w:left w:val="single" w:sz="4" w:space="0" w:color="auto"/>
              <w:right w:val="single" w:sz="4" w:space="0" w:color="auto"/>
            </w:tcBorders>
            <w:vAlign w:val="center"/>
          </w:tcPr>
          <w:p w14:paraId="44C1F84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605DB4D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Perform Settlement of International issuing and acquiring transactions </w:t>
            </w:r>
          </w:p>
        </w:tc>
        <w:tc>
          <w:tcPr>
            <w:tcW w:w="1088" w:type="dxa"/>
            <w:tcBorders>
              <w:top w:val="single" w:sz="4" w:space="0" w:color="auto"/>
              <w:left w:val="single" w:sz="4" w:space="0" w:color="auto"/>
              <w:bottom w:val="single" w:sz="4" w:space="0" w:color="auto"/>
              <w:right w:val="single" w:sz="4" w:space="0" w:color="auto"/>
            </w:tcBorders>
            <w:vAlign w:val="center"/>
          </w:tcPr>
          <w:p w14:paraId="05EFBD8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5945BB1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6326D77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vAlign w:val="center"/>
          </w:tcPr>
          <w:p w14:paraId="6424CAF7"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728B64A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8DEC65E" w14:textId="77777777" w:rsidTr="00B06D26">
        <w:trPr>
          <w:trHeight w:val="566"/>
        </w:trPr>
        <w:tc>
          <w:tcPr>
            <w:tcW w:w="1072" w:type="dxa"/>
            <w:vMerge/>
            <w:tcBorders>
              <w:left w:val="single" w:sz="4" w:space="0" w:color="auto"/>
              <w:right w:val="single" w:sz="4" w:space="0" w:color="auto"/>
            </w:tcBorders>
            <w:vAlign w:val="center"/>
          </w:tcPr>
          <w:p w14:paraId="152D007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7A777DB0" w14:textId="2216E8E5" w:rsidR="00A962F0" w:rsidRPr="00A2700C" w:rsidRDefault="0078637A"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Process Adjustment </w:t>
            </w:r>
            <w:r w:rsidR="00A962F0" w:rsidRPr="00A2700C">
              <w:rPr>
                <w:rFonts w:ascii="Verdana" w:eastAsia="Times New Roman" w:hAnsi="Verdana" w:cs="Segoe UI Historic"/>
                <w:color w:val="000000" w:themeColor="text1"/>
              </w:rPr>
              <w:t xml:space="preserve">of international </w:t>
            </w:r>
            <w:r>
              <w:rPr>
                <w:rFonts w:ascii="Verdana" w:eastAsia="Times New Roman" w:hAnsi="Verdana" w:cs="Segoe UI Historic"/>
                <w:color w:val="000000" w:themeColor="text1"/>
              </w:rPr>
              <w:t xml:space="preserve">transaction </w:t>
            </w:r>
            <w:r w:rsidR="00555B60">
              <w:rPr>
                <w:rFonts w:ascii="Verdana" w:eastAsia="Times New Roman" w:hAnsi="Verdana" w:cs="Segoe UI Historic"/>
                <w:color w:val="000000" w:themeColor="text1"/>
              </w:rPr>
              <w:t xml:space="preserve">or </w:t>
            </w:r>
            <w:r>
              <w:rPr>
                <w:rFonts w:ascii="Verdana" w:eastAsia="Times New Roman" w:hAnsi="Verdana" w:cs="Segoe UI Historic"/>
                <w:color w:val="000000" w:themeColor="text1"/>
              </w:rPr>
              <w:t>branch adjustment</w:t>
            </w:r>
            <w:r w:rsidR="00A962F0" w:rsidRPr="00A2700C">
              <w:rPr>
                <w:rFonts w:ascii="Verdana" w:eastAsia="Times New Roman" w:hAnsi="Verdana" w:cs="Segoe UI Historic"/>
                <w:color w:val="000000" w:themeColor="text1"/>
              </w:rPr>
              <w:t xml:space="preserve"> for issuing and acquiring</w:t>
            </w:r>
          </w:p>
        </w:tc>
        <w:tc>
          <w:tcPr>
            <w:tcW w:w="1088" w:type="dxa"/>
            <w:tcBorders>
              <w:top w:val="single" w:sz="4" w:space="0" w:color="auto"/>
              <w:left w:val="single" w:sz="4" w:space="0" w:color="auto"/>
              <w:bottom w:val="single" w:sz="4" w:space="0" w:color="auto"/>
              <w:right w:val="single" w:sz="4" w:space="0" w:color="auto"/>
            </w:tcBorders>
            <w:vAlign w:val="center"/>
          </w:tcPr>
          <w:p w14:paraId="551DCC7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7338B62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61B0213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vAlign w:val="center"/>
          </w:tcPr>
          <w:p w14:paraId="3CF67C4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570A154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BF66945" w14:textId="77777777" w:rsidTr="00B06D26">
        <w:trPr>
          <w:trHeight w:val="536"/>
        </w:trPr>
        <w:tc>
          <w:tcPr>
            <w:tcW w:w="9677" w:type="dxa"/>
            <w:gridSpan w:val="5"/>
            <w:tcBorders>
              <w:top w:val="single" w:sz="4" w:space="0" w:color="auto"/>
              <w:left w:val="single" w:sz="4" w:space="0" w:color="auto"/>
              <w:bottom w:val="single" w:sz="4" w:space="0" w:color="auto"/>
              <w:right w:val="single" w:sz="4" w:space="0" w:color="auto"/>
            </w:tcBorders>
            <w:vAlign w:val="center"/>
            <w:hideMark/>
          </w:tcPr>
          <w:p w14:paraId="556CD6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B7BF0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D455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933" w:type="dxa"/>
            <w:tcBorders>
              <w:top w:val="single" w:sz="4" w:space="0" w:color="auto"/>
              <w:left w:val="single" w:sz="4" w:space="0" w:color="auto"/>
              <w:bottom w:val="single" w:sz="4" w:space="0" w:color="auto"/>
              <w:right w:val="single" w:sz="4" w:space="0" w:color="auto"/>
            </w:tcBorders>
            <w:vAlign w:val="center"/>
          </w:tcPr>
          <w:p w14:paraId="28F07648"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27314FFD" w14:textId="77777777" w:rsidR="00A962F0" w:rsidRPr="00A2700C" w:rsidRDefault="00A962F0" w:rsidP="00B06D26">
      <w:pPr>
        <w:spacing w:line="240" w:lineRule="auto"/>
        <w:rPr>
          <w:rFonts w:ascii="Verdana" w:hAnsi="Verdana" w:cs="Segoe UI Historic"/>
        </w:rPr>
      </w:pPr>
    </w:p>
    <w:p w14:paraId="29D6612C" w14:textId="77777777" w:rsidR="00A962F0" w:rsidRPr="00A2700C" w:rsidRDefault="00A962F0" w:rsidP="00B06D26">
      <w:pPr>
        <w:spacing w:line="240" w:lineRule="auto"/>
        <w:rPr>
          <w:rFonts w:ascii="Verdana" w:hAnsi="Verdana" w:cs="Segoe UI Historic"/>
        </w:rPr>
      </w:pPr>
    </w:p>
    <w:p w14:paraId="205A9AAC" w14:textId="77777777" w:rsidR="00A962F0" w:rsidRPr="00A2700C" w:rsidRDefault="00A962F0" w:rsidP="00B06D26">
      <w:pPr>
        <w:spacing w:line="240" w:lineRule="auto"/>
        <w:rPr>
          <w:rFonts w:ascii="Verdana" w:hAnsi="Verdana" w:cs="Segoe UI Historic"/>
        </w:rPr>
      </w:pPr>
    </w:p>
    <w:p w14:paraId="4EEC691D" w14:textId="77777777" w:rsidR="00A962F0" w:rsidRPr="00A2700C" w:rsidRDefault="00A962F0" w:rsidP="00B06D26">
      <w:pPr>
        <w:spacing w:line="240" w:lineRule="auto"/>
        <w:rPr>
          <w:rFonts w:ascii="Verdana" w:hAnsi="Verdana" w:cs="Segoe UI Historic"/>
        </w:rPr>
      </w:pPr>
    </w:p>
    <w:p w14:paraId="5E8952F4" w14:textId="77777777" w:rsidR="00A962F0" w:rsidRPr="00A2700C" w:rsidRDefault="00A962F0" w:rsidP="00B06D26">
      <w:pPr>
        <w:spacing w:line="240" w:lineRule="auto"/>
        <w:rPr>
          <w:rFonts w:ascii="Verdana" w:hAnsi="Verdana" w:cs="Segoe UI Historic"/>
        </w:rPr>
      </w:pPr>
    </w:p>
    <w:p w14:paraId="5540372D" w14:textId="77777777" w:rsidR="00A962F0" w:rsidRPr="00A2700C" w:rsidRDefault="00A962F0" w:rsidP="00B06D26">
      <w:pPr>
        <w:spacing w:line="240" w:lineRule="auto"/>
        <w:rPr>
          <w:rFonts w:ascii="Verdana" w:hAnsi="Verdana" w:cs="Segoe UI Historic"/>
        </w:rPr>
      </w:pPr>
    </w:p>
    <w:p w14:paraId="1B919FB4" w14:textId="77777777" w:rsidR="00A962F0" w:rsidRPr="00973449"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51" w:name="_Toc130557643"/>
      <w:bookmarkStart w:id="552" w:name="_Toc130525279"/>
      <w:bookmarkStart w:id="553" w:name="_Toc209460988"/>
      <w:r w:rsidRPr="00973449">
        <w:rPr>
          <w:rFonts w:ascii="Verdana" w:hAnsi="Verdana" w:cs="Segoe UI Historic"/>
          <w:color w:val="000000" w:themeColor="text1"/>
          <w:sz w:val="22"/>
          <w:szCs w:val="22"/>
          <w:highlight w:val="cyan"/>
        </w:rPr>
        <w:t>International Card Transaction Reconciliation and Dispute Management - Associate Reconciliation Officer I appraisal parameter</w:t>
      </w:r>
      <w:bookmarkEnd w:id="551"/>
      <w:bookmarkEnd w:id="552"/>
      <w:bookmarkEnd w:id="553"/>
    </w:p>
    <w:tbl>
      <w:tblPr>
        <w:tblW w:w="1438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250"/>
        <w:gridCol w:w="2181"/>
        <w:gridCol w:w="2150"/>
        <w:gridCol w:w="2140"/>
        <w:gridCol w:w="2296"/>
        <w:gridCol w:w="2289"/>
      </w:tblGrid>
      <w:tr w:rsidR="00A962F0" w:rsidRPr="00A2700C" w14:paraId="258AA14E" w14:textId="77777777" w:rsidTr="00B06D26">
        <w:trPr>
          <w:trHeight w:val="164"/>
        </w:trPr>
        <w:tc>
          <w:tcPr>
            <w:tcW w:w="14388" w:type="dxa"/>
            <w:gridSpan w:val="7"/>
            <w:shd w:val="clear" w:color="auto" w:fill="A8D08D" w:themeFill="accent6" w:themeFillTint="99"/>
          </w:tcPr>
          <w:p w14:paraId="3CA87483" w14:textId="77777777" w:rsidR="00A962F0" w:rsidRPr="00A2700C" w:rsidRDefault="00A962F0" w:rsidP="00B06D26">
            <w:pPr>
              <w:spacing w:line="240" w:lineRule="auto"/>
              <w:ind w:left="210"/>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10E49A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86"/>
        </w:trPr>
        <w:tc>
          <w:tcPr>
            <w:tcW w:w="85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25AED6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268"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552478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29"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08E1DD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67"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271AC1B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86"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886DE8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5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912BDD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F0A168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0533F9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51"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C2B552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8"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56E33F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29"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FCDA96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67" w:type="dxa"/>
            <w:vMerge/>
            <w:tcBorders>
              <w:top w:val="single" w:sz="4" w:space="0" w:color="auto"/>
              <w:left w:val="nil"/>
              <w:bottom w:val="nil"/>
              <w:right w:val="single" w:sz="8" w:space="0" w:color="000000"/>
            </w:tcBorders>
            <w:shd w:val="clear" w:color="auto" w:fill="C5E0B3" w:themeFill="accent6" w:themeFillTint="66"/>
            <w:vAlign w:val="center"/>
            <w:hideMark/>
          </w:tcPr>
          <w:p w14:paraId="1FE7F61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86"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0D8698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5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955617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B88207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CA401A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5"/>
        </w:trPr>
        <w:tc>
          <w:tcPr>
            <w:tcW w:w="851" w:type="dxa"/>
            <w:tcBorders>
              <w:top w:val="single" w:sz="4" w:space="0" w:color="auto"/>
              <w:left w:val="single" w:sz="4" w:space="0" w:color="auto"/>
              <w:right w:val="single" w:sz="4" w:space="0" w:color="auto"/>
            </w:tcBorders>
            <w:textDirection w:val="btLr"/>
            <w:vAlign w:val="center"/>
          </w:tcPr>
          <w:p w14:paraId="54BB5813"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268" w:type="dxa"/>
            <w:tcBorders>
              <w:top w:val="nil"/>
              <w:left w:val="single" w:sz="4" w:space="0" w:color="auto"/>
              <w:bottom w:val="single" w:sz="4" w:space="0" w:color="auto"/>
              <w:right w:val="single" w:sz="8" w:space="0" w:color="auto"/>
            </w:tcBorders>
          </w:tcPr>
          <w:p w14:paraId="322EB10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229" w:type="dxa"/>
            <w:tcBorders>
              <w:top w:val="nil"/>
              <w:left w:val="nil"/>
              <w:bottom w:val="single" w:sz="8" w:space="0" w:color="auto"/>
              <w:right w:val="nil"/>
            </w:tcBorders>
          </w:tcPr>
          <w:p w14:paraId="444A81D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67" w:type="dxa"/>
            <w:tcBorders>
              <w:top w:val="single" w:sz="8" w:space="0" w:color="auto"/>
              <w:left w:val="single" w:sz="8" w:space="0" w:color="auto"/>
              <w:bottom w:val="single" w:sz="8" w:space="0" w:color="auto"/>
              <w:right w:val="single" w:sz="8" w:space="0" w:color="auto"/>
            </w:tcBorders>
          </w:tcPr>
          <w:p w14:paraId="7963A0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86" w:type="dxa"/>
            <w:tcBorders>
              <w:top w:val="single" w:sz="8" w:space="0" w:color="auto"/>
              <w:left w:val="nil"/>
              <w:bottom w:val="single" w:sz="8" w:space="0" w:color="auto"/>
              <w:right w:val="single" w:sz="8" w:space="0" w:color="auto"/>
            </w:tcBorders>
          </w:tcPr>
          <w:p w14:paraId="7E1F525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55" w:type="dxa"/>
            <w:tcBorders>
              <w:top w:val="single" w:sz="4" w:space="0" w:color="auto"/>
              <w:bottom w:val="single" w:sz="4" w:space="0" w:color="auto"/>
            </w:tcBorders>
          </w:tcPr>
          <w:p w14:paraId="12A6D0D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2" w:type="dxa"/>
            <w:tcBorders>
              <w:top w:val="single" w:sz="8" w:space="0" w:color="auto"/>
              <w:left w:val="single" w:sz="8" w:space="0" w:color="auto"/>
              <w:bottom w:val="single" w:sz="8" w:space="0" w:color="auto"/>
              <w:right w:val="single" w:sz="4" w:space="0" w:color="auto"/>
            </w:tcBorders>
          </w:tcPr>
          <w:p w14:paraId="24A5831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18F04C2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1"/>
        </w:trPr>
        <w:tc>
          <w:tcPr>
            <w:tcW w:w="851" w:type="dxa"/>
            <w:vMerge w:val="restart"/>
            <w:tcBorders>
              <w:left w:val="single" w:sz="4" w:space="0" w:color="auto"/>
              <w:right w:val="single" w:sz="4" w:space="0" w:color="auto"/>
            </w:tcBorders>
            <w:textDirection w:val="btLr"/>
            <w:vAlign w:val="center"/>
          </w:tcPr>
          <w:p w14:paraId="3ADFF86C" w14:textId="77777777" w:rsidR="00A962F0" w:rsidRPr="00A2700C" w:rsidRDefault="00A962F0" w:rsidP="00B06D26">
            <w:pPr>
              <w:spacing w:after="0" w:line="240" w:lineRule="auto"/>
              <w:ind w:left="183" w:right="113"/>
              <w:rPr>
                <w:rFonts w:ascii="Verdana" w:eastAsia="Times New Roman" w:hAnsi="Verdana" w:cs="Segoe UI Historic"/>
                <w:color w:val="000000" w:themeColor="text1"/>
              </w:rPr>
            </w:pPr>
            <w:r w:rsidRPr="00A2700C">
              <w:rPr>
                <w:rFonts w:ascii="Verdana" w:hAnsi="Verdana" w:cs="Segoe UI Historic"/>
                <w:color w:val="000000" w:themeColor="text1"/>
              </w:rPr>
              <w:t>Associate Reconciliation Officer I</w:t>
            </w:r>
          </w:p>
        </w:tc>
        <w:tc>
          <w:tcPr>
            <w:tcW w:w="2268" w:type="dxa"/>
            <w:tcBorders>
              <w:top w:val="single" w:sz="4" w:space="0" w:color="auto"/>
              <w:left w:val="single" w:sz="4" w:space="0" w:color="auto"/>
              <w:bottom w:val="single" w:sz="4" w:space="0" w:color="auto"/>
              <w:right w:val="single" w:sz="8" w:space="0" w:color="auto"/>
            </w:tcBorders>
          </w:tcPr>
          <w:p w14:paraId="3D4A2D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29" w:type="dxa"/>
            <w:tcBorders>
              <w:top w:val="nil"/>
              <w:left w:val="nil"/>
              <w:bottom w:val="single" w:sz="4" w:space="0" w:color="auto"/>
              <w:right w:val="nil"/>
            </w:tcBorders>
            <w:shd w:val="clear" w:color="auto" w:fill="FFFFFF"/>
          </w:tcPr>
          <w:p w14:paraId="61B552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as per SDT</w:t>
            </w:r>
          </w:p>
        </w:tc>
        <w:tc>
          <w:tcPr>
            <w:tcW w:w="2167" w:type="dxa"/>
            <w:tcBorders>
              <w:top w:val="nil"/>
              <w:left w:val="single" w:sz="8" w:space="0" w:color="auto"/>
              <w:bottom w:val="single" w:sz="4" w:space="0" w:color="auto"/>
              <w:right w:val="single" w:sz="8" w:space="0" w:color="auto"/>
            </w:tcBorders>
            <w:shd w:val="clear" w:color="auto" w:fill="FFFFFF"/>
          </w:tcPr>
          <w:p w14:paraId="042F8E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as per SDT</w:t>
            </w:r>
          </w:p>
        </w:tc>
        <w:tc>
          <w:tcPr>
            <w:tcW w:w="2186" w:type="dxa"/>
            <w:tcBorders>
              <w:top w:val="nil"/>
              <w:left w:val="nil"/>
              <w:bottom w:val="single" w:sz="4" w:space="0" w:color="auto"/>
              <w:right w:val="single" w:sz="8" w:space="0" w:color="auto"/>
            </w:tcBorders>
            <w:shd w:val="clear" w:color="auto" w:fill="FFFFFF"/>
          </w:tcPr>
          <w:p w14:paraId="2F6A79D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as per SDT quarter</w:t>
            </w:r>
          </w:p>
        </w:tc>
        <w:tc>
          <w:tcPr>
            <w:tcW w:w="2355" w:type="dxa"/>
            <w:tcBorders>
              <w:top w:val="single" w:sz="8" w:space="0" w:color="auto"/>
              <w:left w:val="nil"/>
              <w:bottom w:val="single" w:sz="4" w:space="0" w:color="auto"/>
              <w:right w:val="single" w:sz="8" w:space="0" w:color="auto"/>
            </w:tcBorders>
            <w:shd w:val="clear" w:color="auto" w:fill="FFFFFF"/>
          </w:tcPr>
          <w:p w14:paraId="22D03DF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as per SDT</w:t>
            </w:r>
          </w:p>
        </w:tc>
        <w:tc>
          <w:tcPr>
            <w:tcW w:w="2332" w:type="dxa"/>
            <w:tcBorders>
              <w:top w:val="nil"/>
              <w:left w:val="nil"/>
              <w:bottom w:val="single" w:sz="4" w:space="0" w:color="auto"/>
              <w:right w:val="single" w:sz="4" w:space="0" w:color="auto"/>
            </w:tcBorders>
            <w:shd w:val="clear" w:color="auto" w:fill="FFFFFF"/>
          </w:tcPr>
          <w:p w14:paraId="29E6DE7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as per SDT</w:t>
            </w:r>
          </w:p>
        </w:tc>
      </w:tr>
      <w:tr w:rsidR="00A962F0" w:rsidRPr="00A2700C" w14:paraId="7BB45F9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55A52E8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3CF604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29" w:type="dxa"/>
            <w:tcBorders>
              <w:top w:val="nil"/>
              <w:left w:val="nil"/>
              <w:bottom w:val="single" w:sz="4" w:space="0" w:color="auto"/>
              <w:right w:val="nil"/>
            </w:tcBorders>
            <w:shd w:val="clear" w:color="auto" w:fill="FFFFFF"/>
          </w:tcPr>
          <w:p w14:paraId="451C27F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643637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0F00C97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2C3ED4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017835C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E13A98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51C53D6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16D1EB0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29" w:type="dxa"/>
            <w:tcBorders>
              <w:top w:val="nil"/>
              <w:left w:val="nil"/>
              <w:bottom w:val="single" w:sz="4" w:space="0" w:color="auto"/>
              <w:right w:val="nil"/>
            </w:tcBorders>
            <w:shd w:val="clear" w:color="auto" w:fill="FFFFFF"/>
          </w:tcPr>
          <w:p w14:paraId="0E32CF2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4E42C47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72770DB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5C574B6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1BF481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0C4912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bottom w:val="single" w:sz="4" w:space="0" w:color="auto"/>
              <w:right w:val="single" w:sz="4" w:space="0" w:color="auto"/>
            </w:tcBorders>
            <w:vAlign w:val="center"/>
          </w:tcPr>
          <w:p w14:paraId="235C34C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2360A23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International transactions (issuing and acquiring)</w:t>
            </w:r>
          </w:p>
        </w:tc>
        <w:tc>
          <w:tcPr>
            <w:tcW w:w="2229" w:type="dxa"/>
            <w:tcBorders>
              <w:top w:val="nil"/>
              <w:left w:val="nil"/>
              <w:bottom w:val="single" w:sz="4" w:space="0" w:color="auto"/>
              <w:right w:val="nil"/>
            </w:tcBorders>
            <w:shd w:val="clear" w:color="auto" w:fill="FFFFFF"/>
            <w:vAlign w:val="center"/>
          </w:tcPr>
          <w:p w14:paraId="4D3CB4A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Zero un settled transaction  </w:t>
            </w:r>
          </w:p>
        </w:tc>
        <w:tc>
          <w:tcPr>
            <w:tcW w:w="2167" w:type="dxa"/>
            <w:tcBorders>
              <w:top w:val="nil"/>
              <w:left w:val="single" w:sz="8" w:space="0" w:color="auto"/>
              <w:bottom w:val="single" w:sz="4" w:space="0" w:color="auto"/>
              <w:right w:val="single" w:sz="8" w:space="0" w:color="auto"/>
            </w:tcBorders>
            <w:shd w:val="clear" w:color="auto" w:fill="FFFFFF"/>
            <w:vAlign w:val="center"/>
          </w:tcPr>
          <w:p w14:paraId="2CEA86B7" w14:textId="77777777" w:rsidR="00A962F0" w:rsidRPr="00A2700C" w:rsidRDefault="00A962F0" w:rsidP="00B06D26">
            <w:pPr>
              <w:spacing w:after="0" w:line="240" w:lineRule="auto"/>
              <w:rPr>
                <w:rFonts w:ascii="Verdana" w:eastAsia="Times New Roman" w:hAnsi="Verdana" w:cs="Segoe UI Historic"/>
                <w:color w:val="000000" w:themeColor="text1"/>
                <w:vertAlign w:val="superscript"/>
              </w:rPr>
            </w:pPr>
            <w:r w:rsidRPr="00A2700C">
              <w:rPr>
                <w:rFonts w:ascii="Verdana" w:eastAsia="Times New Roman" w:hAnsi="Verdana" w:cs="Segoe UI Historic"/>
                <w:color w:val="000000" w:themeColor="text1"/>
              </w:rPr>
              <w:t xml:space="preserve">1 -2 un settled transaction  </w:t>
            </w:r>
          </w:p>
        </w:tc>
        <w:tc>
          <w:tcPr>
            <w:tcW w:w="2186" w:type="dxa"/>
            <w:tcBorders>
              <w:top w:val="nil"/>
              <w:left w:val="nil"/>
              <w:bottom w:val="single" w:sz="4" w:space="0" w:color="auto"/>
              <w:right w:val="single" w:sz="8" w:space="0" w:color="auto"/>
            </w:tcBorders>
            <w:shd w:val="clear" w:color="auto" w:fill="FFFFFF"/>
            <w:vAlign w:val="center"/>
          </w:tcPr>
          <w:p w14:paraId="3C3EE87B"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3-4 un settled transaction  </w:t>
            </w:r>
          </w:p>
        </w:tc>
        <w:tc>
          <w:tcPr>
            <w:tcW w:w="2355" w:type="dxa"/>
            <w:tcBorders>
              <w:top w:val="single" w:sz="8" w:space="0" w:color="auto"/>
              <w:left w:val="nil"/>
              <w:bottom w:val="single" w:sz="4" w:space="0" w:color="auto"/>
              <w:right w:val="single" w:sz="8" w:space="0" w:color="auto"/>
            </w:tcBorders>
            <w:shd w:val="clear" w:color="auto" w:fill="FFFFFF"/>
            <w:vAlign w:val="center"/>
          </w:tcPr>
          <w:p w14:paraId="546993E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5-6 un settled transaction  </w:t>
            </w:r>
          </w:p>
        </w:tc>
        <w:tc>
          <w:tcPr>
            <w:tcW w:w="2332" w:type="dxa"/>
            <w:tcBorders>
              <w:top w:val="nil"/>
              <w:left w:val="nil"/>
              <w:bottom w:val="single" w:sz="4" w:space="0" w:color="auto"/>
              <w:right w:val="single" w:sz="4" w:space="0" w:color="auto"/>
            </w:tcBorders>
            <w:shd w:val="clear" w:color="auto" w:fill="FFFFFF"/>
            <w:vAlign w:val="center"/>
          </w:tcPr>
          <w:p w14:paraId="715B908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More than 6 un settled transaction </w:t>
            </w:r>
          </w:p>
        </w:tc>
      </w:tr>
      <w:tr w:rsidR="00A962F0" w:rsidRPr="00A2700C" w14:paraId="54A148C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top w:val="single" w:sz="4" w:space="0" w:color="auto"/>
              <w:left w:val="single" w:sz="4" w:space="0" w:color="auto"/>
              <w:bottom w:val="single" w:sz="4" w:space="0" w:color="auto"/>
              <w:right w:val="single" w:sz="4" w:space="0" w:color="auto"/>
            </w:tcBorders>
            <w:vAlign w:val="center"/>
          </w:tcPr>
          <w:p w14:paraId="7001D77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11B4D17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international transaction  (branch adjustment)with no backlog</w:t>
            </w:r>
          </w:p>
        </w:tc>
        <w:tc>
          <w:tcPr>
            <w:tcW w:w="2229" w:type="dxa"/>
            <w:tcBorders>
              <w:top w:val="nil"/>
              <w:left w:val="nil"/>
              <w:bottom w:val="single" w:sz="4" w:space="0" w:color="auto"/>
              <w:right w:val="nil"/>
            </w:tcBorders>
            <w:shd w:val="clear" w:color="auto" w:fill="FFFFFF"/>
          </w:tcPr>
          <w:p w14:paraId="60D3BFC7" w14:textId="574945D9"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w:t>
            </w:r>
            <w:r w:rsidR="00973449">
              <w:rPr>
                <w:rFonts w:ascii="Verdana" w:eastAsia="Times New Roman" w:hAnsi="Verdana" w:cs="Segoe UI Historic"/>
                <w:bCs/>
                <w:color w:val="000000" w:themeColor="text1"/>
              </w:rPr>
              <w:t xml:space="preserve">on more than </w:t>
            </w:r>
            <w:r w:rsidRPr="00A2700C">
              <w:rPr>
                <w:rFonts w:ascii="Verdana" w:eastAsia="Times New Roman" w:hAnsi="Verdana" w:cs="Segoe UI Historic"/>
                <w:bCs/>
                <w:color w:val="000000" w:themeColor="text1"/>
              </w:rPr>
              <w:t>3 days</w:t>
            </w:r>
          </w:p>
        </w:tc>
        <w:tc>
          <w:tcPr>
            <w:tcW w:w="2167" w:type="dxa"/>
            <w:tcBorders>
              <w:top w:val="nil"/>
              <w:left w:val="single" w:sz="8" w:space="0" w:color="auto"/>
              <w:bottom w:val="single" w:sz="4" w:space="0" w:color="auto"/>
              <w:right w:val="single" w:sz="8" w:space="0" w:color="auto"/>
            </w:tcBorders>
            <w:shd w:val="clear" w:color="auto" w:fill="FFFFFF"/>
          </w:tcPr>
          <w:p w14:paraId="36712C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86" w:type="dxa"/>
            <w:tcBorders>
              <w:top w:val="nil"/>
              <w:left w:val="nil"/>
              <w:bottom w:val="single" w:sz="4" w:space="0" w:color="auto"/>
              <w:right w:val="single" w:sz="8" w:space="0" w:color="auto"/>
            </w:tcBorders>
            <w:shd w:val="clear" w:color="auto" w:fill="FFFFFF"/>
          </w:tcPr>
          <w:p w14:paraId="2EC24A7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355" w:type="dxa"/>
            <w:tcBorders>
              <w:top w:val="single" w:sz="8" w:space="0" w:color="auto"/>
              <w:left w:val="nil"/>
              <w:bottom w:val="single" w:sz="4" w:space="0" w:color="auto"/>
              <w:right w:val="single" w:sz="8" w:space="0" w:color="auto"/>
            </w:tcBorders>
            <w:shd w:val="clear" w:color="auto" w:fill="FFFFFF"/>
          </w:tcPr>
          <w:p w14:paraId="6EAF43D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2332" w:type="dxa"/>
            <w:tcBorders>
              <w:top w:val="nil"/>
              <w:left w:val="nil"/>
              <w:bottom w:val="single" w:sz="4" w:space="0" w:color="auto"/>
              <w:right w:val="single" w:sz="4" w:space="0" w:color="auto"/>
            </w:tcBorders>
            <w:shd w:val="clear" w:color="auto" w:fill="FFFFFF"/>
          </w:tcPr>
          <w:p w14:paraId="54C9968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bl>
    <w:p w14:paraId="03607913" w14:textId="61FBFF60" w:rsidR="00A962F0" w:rsidRPr="00A2700C" w:rsidRDefault="00A962F0" w:rsidP="00B06D26">
      <w:pPr>
        <w:spacing w:line="240" w:lineRule="auto"/>
        <w:rPr>
          <w:rFonts w:ascii="Verdana" w:hAnsi="Verdana" w:cs="Segoe UI Historic"/>
        </w:rPr>
      </w:pPr>
    </w:p>
    <w:p w14:paraId="27117757" w14:textId="77777777" w:rsidR="00A962F0" w:rsidRPr="00A2700C" w:rsidRDefault="00A962F0" w:rsidP="00B06D26">
      <w:pPr>
        <w:spacing w:line="240" w:lineRule="auto"/>
        <w:rPr>
          <w:rFonts w:ascii="Verdana" w:hAnsi="Verdana" w:cs="Segoe UI Historic"/>
        </w:rPr>
      </w:pPr>
    </w:p>
    <w:p w14:paraId="641C093D" w14:textId="094A4AE9" w:rsidR="00A962F0" w:rsidRPr="00A2700C" w:rsidRDefault="00A962F0" w:rsidP="00A962F0">
      <w:pPr>
        <w:pStyle w:val="Heading3"/>
        <w:numPr>
          <w:ilvl w:val="1"/>
          <w:numId w:val="9"/>
        </w:numPr>
        <w:spacing w:line="240" w:lineRule="auto"/>
        <w:rPr>
          <w:rFonts w:ascii="Verdana" w:hAnsi="Verdana" w:cs="Segoe UI Historic"/>
          <w:color w:val="000000" w:themeColor="text1"/>
          <w:sz w:val="22"/>
          <w:szCs w:val="22"/>
        </w:rPr>
      </w:pPr>
      <w:bookmarkStart w:id="554" w:name="_Toc130557644"/>
      <w:bookmarkStart w:id="555" w:name="_Toc130525280"/>
      <w:bookmarkStart w:id="556" w:name="_Toc209460989"/>
      <w:r w:rsidRPr="008B7921">
        <w:rPr>
          <w:rFonts w:ascii="Verdana" w:hAnsi="Verdana" w:cs="Segoe UI Historic"/>
          <w:color w:val="000000" w:themeColor="text1"/>
          <w:sz w:val="22"/>
          <w:szCs w:val="22"/>
          <w:highlight w:val="cyan"/>
        </w:rPr>
        <w:t>International Card Transaction Reconcil</w:t>
      </w:r>
      <w:r w:rsidR="00EA3B0D">
        <w:rPr>
          <w:rFonts w:ascii="Verdana" w:hAnsi="Verdana" w:cs="Segoe UI Historic"/>
          <w:color w:val="000000" w:themeColor="text1"/>
          <w:sz w:val="22"/>
          <w:szCs w:val="22"/>
          <w:highlight w:val="cyan"/>
        </w:rPr>
        <w:t>iation and Dispute Management.</w:t>
      </w:r>
      <w:r w:rsidRPr="008B7921">
        <w:rPr>
          <w:rFonts w:ascii="Verdana" w:hAnsi="Verdana" w:cs="Segoe UI Historic"/>
          <w:color w:val="000000" w:themeColor="text1"/>
          <w:sz w:val="22"/>
          <w:szCs w:val="22"/>
          <w:highlight w:val="cyan"/>
        </w:rPr>
        <w:t>Banking Operation Officer goal and target</w:t>
      </w:r>
      <w:bookmarkEnd w:id="554"/>
      <w:bookmarkEnd w:id="555"/>
      <w:bookmarkEnd w:id="556"/>
      <w:r w:rsidR="00457CA6">
        <w:rPr>
          <w:rFonts w:ascii="Verdana" w:hAnsi="Verdana" w:cs="Segoe UI Historic"/>
          <w:color w:val="000000" w:themeColor="text1"/>
          <w:sz w:val="22"/>
          <w:szCs w:val="22"/>
        </w:rPr>
        <w:t xml:space="preserve">               </w:t>
      </w:r>
      <w:r w:rsidR="00457CA6" w:rsidRPr="008B7921">
        <w:rPr>
          <w:rFonts w:ascii="Verdana" w:hAnsi="Verdana" w:cs="Segoe UI Historic"/>
          <w:color w:val="000000" w:themeColor="text1"/>
          <w:sz w:val="22"/>
          <w:szCs w:val="22"/>
          <w:highlight w:val="cyan"/>
        </w:rPr>
        <w:t>DB0106</w:t>
      </w:r>
    </w:p>
    <w:p w14:paraId="229B51B0" w14:textId="77777777" w:rsidR="00A962F0" w:rsidRPr="00A2700C" w:rsidRDefault="00A962F0" w:rsidP="00B06D26">
      <w:pPr>
        <w:spacing w:line="240" w:lineRule="auto"/>
        <w:rPr>
          <w:rFonts w:ascii="Verdana" w:hAnsi="Verdana" w:cs="Segoe UI Historic"/>
        </w:rPr>
      </w:pPr>
    </w:p>
    <w:tbl>
      <w:tblPr>
        <w:tblW w:w="14965" w:type="dxa"/>
        <w:tblInd w:w="-905" w:type="dxa"/>
        <w:tblLayout w:type="fixed"/>
        <w:tblLook w:val="04A0" w:firstRow="1" w:lastRow="0" w:firstColumn="1" w:lastColumn="0" w:noHBand="0" w:noVBand="1"/>
      </w:tblPr>
      <w:tblGrid>
        <w:gridCol w:w="1072"/>
        <w:gridCol w:w="4745"/>
        <w:gridCol w:w="1088"/>
        <w:gridCol w:w="166"/>
        <w:gridCol w:w="2606"/>
        <w:gridCol w:w="1750"/>
        <w:gridCol w:w="1605"/>
        <w:gridCol w:w="1933"/>
      </w:tblGrid>
      <w:tr w:rsidR="00A962F0" w:rsidRPr="00A2700C" w14:paraId="2457D7CD" w14:textId="77777777" w:rsidTr="00B06D26">
        <w:trPr>
          <w:trHeight w:val="126"/>
        </w:trPr>
        <w:tc>
          <w:tcPr>
            <w:tcW w:w="10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B998F5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1C3A7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5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EFAF25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60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2FE60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49835A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E4FB18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 xml:space="preserve">Alternative weight </w:t>
            </w:r>
          </w:p>
        </w:tc>
        <w:tc>
          <w:tcPr>
            <w:tcW w:w="193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25A115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49D136AE" w14:textId="77777777" w:rsidTr="00B06D26">
        <w:trPr>
          <w:trHeight w:val="521"/>
        </w:trPr>
        <w:tc>
          <w:tcPr>
            <w:tcW w:w="1072" w:type="dxa"/>
            <w:vMerge w:val="restart"/>
            <w:tcBorders>
              <w:top w:val="single" w:sz="4" w:space="0" w:color="auto"/>
              <w:left w:val="single" w:sz="4" w:space="0" w:color="auto"/>
              <w:right w:val="single" w:sz="4" w:space="0" w:color="auto"/>
            </w:tcBorders>
            <w:textDirection w:val="btLr"/>
            <w:vAlign w:val="center"/>
          </w:tcPr>
          <w:p w14:paraId="58FE98DB"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Banking Operation Officer</w:t>
            </w:r>
          </w:p>
        </w:tc>
        <w:tc>
          <w:tcPr>
            <w:tcW w:w="4745" w:type="dxa"/>
            <w:tcBorders>
              <w:top w:val="single" w:sz="4" w:space="0" w:color="auto"/>
              <w:left w:val="nil"/>
              <w:bottom w:val="single" w:sz="8" w:space="0" w:color="auto"/>
              <w:right w:val="single" w:sz="4" w:space="0" w:color="auto"/>
            </w:tcBorders>
          </w:tcPr>
          <w:p w14:paraId="3A3AEB0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088" w:type="dxa"/>
            <w:tcBorders>
              <w:top w:val="nil"/>
              <w:left w:val="single" w:sz="4" w:space="0" w:color="auto"/>
              <w:bottom w:val="single" w:sz="8" w:space="0" w:color="auto"/>
              <w:right w:val="single" w:sz="4" w:space="0" w:color="auto"/>
            </w:tcBorders>
          </w:tcPr>
          <w:p w14:paraId="0157C48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772" w:type="dxa"/>
            <w:gridSpan w:val="2"/>
            <w:tcBorders>
              <w:top w:val="nil"/>
              <w:left w:val="single" w:sz="4" w:space="0" w:color="auto"/>
              <w:bottom w:val="single" w:sz="8" w:space="0" w:color="auto"/>
              <w:right w:val="single" w:sz="8" w:space="0" w:color="auto"/>
            </w:tcBorders>
          </w:tcPr>
          <w:p w14:paraId="1F1B96C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1750" w:type="dxa"/>
            <w:tcBorders>
              <w:top w:val="nil"/>
              <w:left w:val="single" w:sz="4" w:space="0" w:color="auto"/>
              <w:bottom w:val="single" w:sz="8" w:space="0" w:color="auto"/>
              <w:right w:val="nil"/>
            </w:tcBorders>
          </w:tcPr>
          <w:p w14:paraId="0075514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1605" w:type="dxa"/>
            <w:tcBorders>
              <w:top w:val="single" w:sz="4" w:space="0" w:color="auto"/>
              <w:left w:val="single" w:sz="4" w:space="0" w:color="auto"/>
              <w:bottom w:val="single" w:sz="4" w:space="0" w:color="auto"/>
              <w:right w:val="single" w:sz="4" w:space="0" w:color="auto"/>
            </w:tcBorders>
          </w:tcPr>
          <w:p w14:paraId="2FBBDA1D" w14:textId="77777777" w:rsidR="00A962F0" w:rsidRPr="00A2700C" w:rsidRDefault="00A962F0" w:rsidP="00B06D26">
            <w:pPr>
              <w:spacing w:line="240" w:lineRule="auto"/>
              <w:rPr>
                <w:rFonts w:ascii="Verdana"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tcPr>
          <w:p w14:paraId="54AB470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29C598B2" w14:textId="77777777" w:rsidTr="00B06D26">
        <w:trPr>
          <w:trHeight w:val="120"/>
        </w:trPr>
        <w:tc>
          <w:tcPr>
            <w:tcW w:w="1072" w:type="dxa"/>
            <w:vMerge/>
            <w:tcBorders>
              <w:left w:val="single" w:sz="4" w:space="0" w:color="auto"/>
              <w:right w:val="single" w:sz="4" w:space="0" w:color="auto"/>
            </w:tcBorders>
            <w:vAlign w:val="center"/>
          </w:tcPr>
          <w:p w14:paraId="7A2B883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nil"/>
              <w:right w:val="single" w:sz="4" w:space="0" w:color="auto"/>
            </w:tcBorders>
            <w:vAlign w:val="center"/>
          </w:tcPr>
          <w:p w14:paraId="7315084E" w14:textId="32FFC330" w:rsidR="00A962F0" w:rsidRPr="00A2700C" w:rsidRDefault="00383A46"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Pr>
                <w:rFonts w:ascii="Verdana" w:eastAsia="Times New Roman" w:hAnsi="Verdana" w:cs="Segoe UI Historic"/>
                <w:color w:val="000000" w:themeColor="text1"/>
              </w:rPr>
              <w:t>. BOO</w:t>
            </w:r>
          </w:p>
        </w:tc>
        <w:tc>
          <w:tcPr>
            <w:tcW w:w="1088" w:type="dxa"/>
            <w:tcBorders>
              <w:top w:val="nil"/>
              <w:left w:val="single" w:sz="4" w:space="0" w:color="auto"/>
              <w:bottom w:val="single" w:sz="4" w:space="0" w:color="auto"/>
              <w:right w:val="single" w:sz="4" w:space="0" w:color="auto"/>
            </w:tcBorders>
            <w:vAlign w:val="center"/>
          </w:tcPr>
          <w:p w14:paraId="08EC9B3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nil"/>
              <w:left w:val="single" w:sz="4" w:space="0" w:color="auto"/>
              <w:bottom w:val="single" w:sz="4" w:space="0" w:color="auto"/>
              <w:right w:val="single" w:sz="8" w:space="0" w:color="auto"/>
            </w:tcBorders>
            <w:vAlign w:val="center"/>
          </w:tcPr>
          <w:p w14:paraId="780C333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750" w:type="dxa"/>
            <w:tcBorders>
              <w:top w:val="nil"/>
              <w:left w:val="single" w:sz="4" w:space="0" w:color="auto"/>
              <w:bottom w:val="single" w:sz="4" w:space="0" w:color="auto"/>
              <w:right w:val="nil"/>
            </w:tcBorders>
            <w:vAlign w:val="center"/>
          </w:tcPr>
          <w:p w14:paraId="0715F72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1605" w:type="dxa"/>
            <w:tcBorders>
              <w:top w:val="single" w:sz="4" w:space="0" w:color="auto"/>
              <w:left w:val="single" w:sz="4" w:space="0" w:color="auto"/>
              <w:bottom w:val="single" w:sz="4" w:space="0" w:color="auto"/>
              <w:right w:val="single" w:sz="4" w:space="0" w:color="auto"/>
            </w:tcBorders>
            <w:vAlign w:val="center"/>
          </w:tcPr>
          <w:p w14:paraId="70B7B7A2"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530CB69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64FE1D7" w14:textId="77777777" w:rsidTr="00B06D26">
        <w:trPr>
          <w:trHeight w:val="502"/>
        </w:trPr>
        <w:tc>
          <w:tcPr>
            <w:tcW w:w="1072" w:type="dxa"/>
            <w:vMerge/>
            <w:tcBorders>
              <w:left w:val="single" w:sz="4" w:space="0" w:color="auto"/>
              <w:right w:val="single" w:sz="4" w:space="0" w:color="auto"/>
            </w:tcBorders>
            <w:vAlign w:val="center"/>
            <w:hideMark/>
          </w:tcPr>
          <w:p w14:paraId="1C7FB65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val="restart"/>
            <w:tcBorders>
              <w:top w:val="single" w:sz="4" w:space="0" w:color="auto"/>
              <w:left w:val="single" w:sz="4" w:space="0" w:color="auto"/>
              <w:right w:val="single" w:sz="4" w:space="0" w:color="auto"/>
            </w:tcBorders>
          </w:tcPr>
          <w:p w14:paraId="6A82DAA1" w14:textId="77777777" w:rsidR="00A962F0" w:rsidRPr="00A2700C" w:rsidRDefault="00A962F0" w:rsidP="00B06D26">
            <w:pPr>
              <w:spacing w:line="240" w:lineRule="auto"/>
              <w:rPr>
                <w:rFonts w:ascii="Verdana" w:hAnsi="Verdana" w:cs="Segoe UI Historic"/>
                <w:color w:val="000000" w:themeColor="text1"/>
              </w:rPr>
            </w:pPr>
          </w:p>
          <w:p w14:paraId="390A4714" w14:textId="098E789F" w:rsidR="00A962F0" w:rsidRPr="00A2700C" w:rsidRDefault="00383A46"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Submission of r</w:t>
            </w:r>
            <w:r w:rsidR="00A962F0" w:rsidRPr="00A2700C">
              <w:rPr>
                <w:rFonts w:ascii="Verdana" w:eastAsia="Times New Roman" w:hAnsi="Verdana" w:cs="Segoe UI Historic"/>
                <w:color w:val="000000" w:themeColor="text1"/>
              </w:rPr>
              <w:t>eports</w:t>
            </w:r>
            <w:r>
              <w:rPr>
                <w:rFonts w:ascii="Verdana" w:eastAsia="Times New Roman" w:hAnsi="Verdana" w:cs="Segoe UI Historic"/>
                <w:color w:val="000000" w:themeColor="text1"/>
              </w:rPr>
              <w:t xml:space="preserve"> quarterly on time. BOO</w:t>
            </w:r>
          </w:p>
        </w:tc>
        <w:tc>
          <w:tcPr>
            <w:tcW w:w="1088" w:type="dxa"/>
            <w:tcBorders>
              <w:top w:val="single" w:sz="4" w:space="0" w:color="auto"/>
              <w:left w:val="single" w:sz="4" w:space="0" w:color="auto"/>
              <w:bottom w:val="single" w:sz="4" w:space="0" w:color="auto"/>
              <w:right w:val="single" w:sz="4" w:space="0" w:color="auto"/>
            </w:tcBorders>
          </w:tcPr>
          <w:p w14:paraId="5A55960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206909C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750" w:type="dxa"/>
            <w:tcBorders>
              <w:top w:val="single" w:sz="4" w:space="0" w:color="auto"/>
              <w:left w:val="single" w:sz="4" w:space="0" w:color="auto"/>
              <w:bottom w:val="single" w:sz="4" w:space="0" w:color="auto"/>
              <w:right w:val="single" w:sz="4" w:space="0" w:color="auto"/>
            </w:tcBorders>
          </w:tcPr>
          <w:p w14:paraId="78A991A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tcPr>
          <w:p w14:paraId="1C44A203" w14:textId="77777777" w:rsidR="00A962F0" w:rsidRPr="00A2700C" w:rsidRDefault="00A962F0" w:rsidP="00B06D26">
            <w:pPr>
              <w:spacing w:line="240" w:lineRule="auto"/>
              <w:rPr>
                <w:rFonts w:ascii="Verdana" w:hAnsi="Verdana" w:cs="Segoe UI Historic"/>
                <w:color w:val="000000" w:themeColor="text1"/>
              </w:rPr>
            </w:pPr>
          </w:p>
        </w:tc>
        <w:tc>
          <w:tcPr>
            <w:tcW w:w="1933" w:type="dxa"/>
            <w:vMerge w:val="restart"/>
            <w:tcBorders>
              <w:top w:val="single" w:sz="4" w:space="0" w:color="auto"/>
              <w:left w:val="single" w:sz="4" w:space="0" w:color="auto"/>
              <w:right w:val="single" w:sz="4" w:space="0" w:color="auto"/>
            </w:tcBorders>
          </w:tcPr>
          <w:p w14:paraId="1007FC5F" w14:textId="77777777" w:rsidR="00A962F0" w:rsidRPr="00A2700C" w:rsidRDefault="00A962F0" w:rsidP="00B06D26">
            <w:pPr>
              <w:spacing w:line="240" w:lineRule="auto"/>
              <w:rPr>
                <w:rFonts w:ascii="Verdana" w:hAnsi="Verdana" w:cs="Segoe UI Historic"/>
                <w:color w:val="000000" w:themeColor="text1"/>
              </w:rPr>
            </w:pPr>
          </w:p>
          <w:p w14:paraId="1D69939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4A51B72" w14:textId="77777777" w:rsidTr="00B06D26">
        <w:trPr>
          <w:trHeight w:val="245"/>
        </w:trPr>
        <w:tc>
          <w:tcPr>
            <w:tcW w:w="1072" w:type="dxa"/>
            <w:vMerge/>
            <w:tcBorders>
              <w:left w:val="single" w:sz="4" w:space="0" w:color="auto"/>
              <w:right w:val="single" w:sz="4" w:space="0" w:color="auto"/>
            </w:tcBorders>
            <w:vAlign w:val="center"/>
          </w:tcPr>
          <w:p w14:paraId="7197FB1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tcBorders>
              <w:left w:val="single" w:sz="4" w:space="0" w:color="auto"/>
              <w:right w:val="single" w:sz="4" w:space="0" w:color="auto"/>
            </w:tcBorders>
          </w:tcPr>
          <w:p w14:paraId="6E87FF69" w14:textId="77777777" w:rsidR="00A962F0" w:rsidRPr="00A2700C" w:rsidRDefault="00A962F0" w:rsidP="00B06D26">
            <w:pPr>
              <w:spacing w:line="240" w:lineRule="auto"/>
              <w:rPr>
                <w:rFonts w:ascii="Verdana" w:hAnsi="Verdana" w:cs="Segoe UI Historic"/>
                <w:color w:val="000000" w:themeColor="text1"/>
              </w:rPr>
            </w:pPr>
          </w:p>
        </w:tc>
        <w:tc>
          <w:tcPr>
            <w:tcW w:w="1088" w:type="dxa"/>
            <w:tcBorders>
              <w:top w:val="single" w:sz="4" w:space="0" w:color="auto"/>
              <w:left w:val="single" w:sz="4" w:space="0" w:color="auto"/>
              <w:bottom w:val="single" w:sz="4" w:space="0" w:color="auto"/>
              <w:right w:val="single" w:sz="4" w:space="0" w:color="auto"/>
            </w:tcBorders>
          </w:tcPr>
          <w:p w14:paraId="725E548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27DEBDB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750" w:type="dxa"/>
            <w:tcBorders>
              <w:top w:val="single" w:sz="4" w:space="0" w:color="auto"/>
              <w:left w:val="single" w:sz="4" w:space="0" w:color="auto"/>
              <w:bottom w:val="single" w:sz="4" w:space="0" w:color="auto"/>
              <w:right w:val="single" w:sz="4" w:space="0" w:color="auto"/>
            </w:tcBorders>
          </w:tcPr>
          <w:p w14:paraId="27206E72"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tcPr>
          <w:p w14:paraId="2239CCE7"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933" w:type="dxa"/>
            <w:vMerge/>
            <w:tcBorders>
              <w:left w:val="single" w:sz="4" w:space="0" w:color="auto"/>
              <w:right w:val="single" w:sz="4" w:space="0" w:color="auto"/>
            </w:tcBorders>
          </w:tcPr>
          <w:p w14:paraId="1E768A52"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2C670694" w14:textId="77777777" w:rsidTr="00B06D26">
        <w:trPr>
          <w:trHeight w:val="505"/>
        </w:trPr>
        <w:tc>
          <w:tcPr>
            <w:tcW w:w="1072" w:type="dxa"/>
            <w:vMerge/>
            <w:tcBorders>
              <w:left w:val="single" w:sz="4" w:space="0" w:color="auto"/>
              <w:right w:val="single" w:sz="4" w:space="0" w:color="auto"/>
            </w:tcBorders>
            <w:vAlign w:val="center"/>
          </w:tcPr>
          <w:p w14:paraId="0D1AABF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534434D7" w14:textId="183B3F33"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w:t>
            </w:r>
            <w:r w:rsidR="00170B72">
              <w:rPr>
                <w:rFonts w:ascii="Verdana" w:eastAsia="Times New Roman" w:hAnsi="Verdana" w:cs="Segoe UI Historic"/>
                <w:color w:val="000000" w:themeColor="text1"/>
              </w:rPr>
              <w:t xml:space="preserve">nt of International </w:t>
            </w:r>
            <w:r w:rsidRPr="00A2700C">
              <w:rPr>
                <w:rFonts w:ascii="Verdana" w:eastAsia="Times New Roman" w:hAnsi="Verdana" w:cs="Segoe UI Historic"/>
                <w:color w:val="000000" w:themeColor="text1"/>
              </w:rPr>
              <w:t>issuing and acquiring transactions</w:t>
            </w:r>
          </w:p>
        </w:tc>
        <w:tc>
          <w:tcPr>
            <w:tcW w:w="1088" w:type="dxa"/>
            <w:tcBorders>
              <w:top w:val="single" w:sz="4" w:space="0" w:color="auto"/>
              <w:left w:val="single" w:sz="4" w:space="0" w:color="auto"/>
              <w:bottom w:val="single" w:sz="4" w:space="0" w:color="auto"/>
              <w:right w:val="single" w:sz="4" w:space="0" w:color="auto"/>
            </w:tcBorders>
            <w:vAlign w:val="center"/>
          </w:tcPr>
          <w:p w14:paraId="7AABFD9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332C496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450882B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1605" w:type="dxa"/>
            <w:tcBorders>
              <w:top w:val="single" w:sz="4" w:space="0" w:color="auto"/>
              <w:left w:val="single" w:sz="4" w:space="0" w:color="auto"/>
              <w:bottom w:val="single" w:sz="4" w:space="0" w:color="auto"/>
              <w:right w:val="single" w:sz="4" w:space="0" w:color="auto"/>
            </w:tcBorders>
            <w:vAlign w:val="center"/>
          </w:tcPr>
          <w:p w14:paraId="728C0E02"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020246E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3E28E4C" w14:textId="77777777" w:rsidTr="00B06D26">
        <w:trPr>
          <w:trHeight w:val="566"/>
        </w:trPr>
        <w:tc>
          <w:tcPr>
            <w:tcW w:w="1072" w:type="dxa"/>
            <w:vMerge/>
            <w:tcBorders>
              <w:left w:val="single" w:sz="4" w:space="0" w:color="auto"/>
              <w:right w:val="single" w:sz="4" w:space="0" w:color="auto"/>
            </w:tcBorders>
            <w:vAlign w:val="center"/>
          </w:tcPr>
          <w:p w14:paraId="07741C8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0C766F50" w14:textId="5A80DA94"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Process Adjustment</w:t>
            </w:r>
            <w:r w:rsidR="00170B72">
              <w:rPr>
                <w:rFonts w:ascii="Verdana" w:eastAsia="Times New Roman" w:hAnsi="Verdana" w:cs="Segoe UI Historic"/>
                <w:color w:val="000000" w:themeColor="text1"/>
              </w:rPr>
              <w:t xml:space="preserve"> of international transaction branch adjustment</w:t>
            </w:r>
            <w:r w:rsidRPr="00A2700C">
              <w:rPr>
                <w:rFonts w:ascii="Verdana" w:eastAsia="Times New Roman" w:hAnsi="Verdana" w:cs="Segoe UI Historic"/>
                <w:color w:val="000000" w:themeColor="text1"/>
              </w:rPr>
              <w:t xml:space="preserve"> for issuing and acquiring</w:t>
            </w:r>
          </w:p>
        </w:tc>
        <w:tc>
          <w:tcPr>
            <w:tcW w:w="1088" w:type="dxa"/>
            <w:tcBorders>
              <w:top w:val="single" w:sz="4" w:space="0" w:color="auto"/>
              <w:left w:val="single" w:sz="4" w:space="0" w:color="auto"/>
              <w:bottom w:val="single" w:sz="4" w:space="0" w:color="auto"/>
              <w:right w:val="single" w:sz="4" w:space="0" w:color="auto"/>
            </w:tcBorders>
            <w:vAlign w:val="center"/>
          </w:tcPr>
          <w:p w14:paraId="3698F98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25A8682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48AFC8E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vAlign w:val="center"/>
          </w:tcPr>
          <w:p w14:paraId="1ABA2221"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71BBFCE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AD1259E" w14:textId="77777777" w:rsidTr="00B06D26">
        <w:trPr>
          <w:trHeight w:val="536"/>
        </w:trPr>
        <w:tc>
          <w:tcPr>
            <w:tcW w:w="9677" w:type="dxa"/>
            <w:gridSpan w:val="5"/>
            <w:tcBorders>
              <w:top w:val="single" w:sz="4" w:space="0" w:color="auto"/>
              <w:left w:val="single" w:sz="4" w:space="0" w:color="auto"/>
              <w:bottom w:val="single" w:sz="4" w:space="0" w:color="auto"/>
              <w:right w:val="single" w:sz="4" w:space="0" w:color="auto"/>
            </w:tcBorders>
            <w:vAlign w:val="center"/>
            <w:hideMark/>
          </w:tcPr>
          <w:p w14:paraId="3579EC0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1608A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9C254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744FF75A"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049CE3DC" w14:textId="77777777" w:rsidR="00A962F0" w:rsidRPr="00A2700C" w:rsidRDefault="00A962F0" w:rsidP="00B06D26">
      <w:pPr>
        <w:spacing w:line="240" w:lineRule="auto"/>
        <w:rPr>
          <w:rFonts w:ascii="Verdana" w:hAnsi="Verdana" w:cs="Segoe UI Historic"/>
        </w:rPr>
      </w:pPr>
    </w:p>
    <w:p w14:paraId="11DE3103" w14:textId="77777777" w:rsidR="00A962F0" w:rsidRPr="00A2700C" w:rsidRDefault="00A962F0" w:rsidP="00B06D26">
      <w:pPr>
        <w:spacing w:line="240" w:lineRule="auto"/>
        <w:rPr>
          <w:rFonts w:ascii="Verdana" w:hAnsi="Verdana" w:cs="Segoe UI Historic"/>
        </w:rPr>
      </w:pPr>
    </w:p>
    <w:p w14:paraId="140AFB83" w14:textId="77777777" w:rsidR="00A962F0" w:rsidRPr="00A2700C" w:rsidRDefault="00A962F0" w:rsidP="00B06D26">
      <w:pPr>
        <w:spacing w:line="240" w:lineRule="auto"/>
        <w:rPr>
          <w:rFonts w:ascii="Verdana" w:hAnsi="Verdana" w:cs="Segoe UI Historic"/>
        </w:rPr>
      </w:pPr>
    </w:p>
    <w:p w14:paraId="045F85A5" w14:textId="77777777" w:rsidR="00A962F0" w:rsidRPr="00A2700C" w:rsidRDefault="00A962F0" w:rsidP="00B06D26">
      <w:pPr>
        <w:spacing w:line="240" w:lineRule="auto"/>
        <w:rPr>
          <w:rFonts w:ascii="Verdana" w:hAnsi="Verdana" w:cs="Segoe UI Historic"/>
        </w:rPr>
      </w:pPr>
    </w:p>
    <w:p w14:paraId="5F96AF21" w14:textId="77777777" w:rsidR="00A962F0" w:rsidRPr="00A2700C" w:rsidRDefault="00A962F0" w:rsidP="00B06D26">
      <w:pPr>
        <w:spacing w:line="240" w:lineRule="auto"/>
        <w:rPr>
          <w:rFonts w:ascii="Verdana" w:hAnsi="Verdana" w:cs="Segoe UI Historic"/>
        </w:rPr>
      </w:pPr>
    </w:p>
    <w:p w14:paraId="32C97AED" w14:textId="77777777" w:rsidR="00A962F0" w:rsidRPr="00A2700C" w:rsidRDefault="00A962F0" w:rsidP="00B06D26">
      <w:pPr>
        <w:spacing w:line="240" w:lineRule="auto"/>
        <w:rPr>
          <w:rFonts w:ascii="Verdana" w:hAnsi="Verdana" w:cs="Segoe UI Historic"/>
        </w:rPr>
      </w:pPr>
    </w:p>
    <w:p w14:paraId="767DAC30" w14:textId="77777777" w:rsidR="00A962F0" w:rsidRPr="00A2700C" w:rsidRDefault="00A962F0" w:rsidP="00B06D26">
      <w:pPr>
        <w:spacing w:line="240" w:lineRule="auto"/>
        <w:rPr>
          <w:rFonts w:ascii="Verdana" w:hAnsi="Verdana" w:cs="Segoe UI Historic"/>
        </w:rPr>
      </w:pPr>
    </w:p>
    <w:p w14:paraId="4E43A253" w14:textId="77777777" w:rsidR="00A962F0" w:rsidRPr="00A2700C" w:rsidRDefault="00A962F0" w:rsidP="00B06D26">
      <w:pPr>
        <w:spacing w:line="240" w:lineRule="auto"/>
        <w:rPr>
          <w:rFonts w:ascii="Verdana" w:hAnsi="Verdana" w:cs="Segoe UI Historic"/>
        </w:rPr>
      </w:pPr>
    </w:p>
    <w:p w14:paraId="13B731C8" w14:textId="77777777" w:rsidR="00A962F0" w:rsidRPr="00A2700C" w:rsidRDefault="00A962F0" w:rsidP="00B06D26">
      <w:pPr>
        <w:spacing w:line="240" w:lineRule="auto"/>
        <w:rPr>
          <w:rFonts w:ascii="Verdana" w:hAnsi="Verdana" w:cs="Segoe UI Historic"/>
        </w:rPr>
      </w:pPr>
    </w:p>
    <w:p w14:paraId="75FD8125" w14:textId="77777777" w:rsidR="00A962F0" w:rsidRPr="00670D46" w:rsidRDefault="00A962F0" w:rsidP="00A962F0">
      <w:pPr>
        <w:pStyle w:val="Heading3"/>
        <w:numPr>
          <w:ilvl w:val="1"/>
          <w:numId w:val="10"/>
        </w:numPr>
        <w:spacing w:line="240" w:lineRule="auto"/>
        <w:rPr>
          <w:rFonts w:ascii="Verdana" w:hAnsi="Verdana" w:cs="Segoe UI Historic"/>
          <w:color w:val="000000" w:themeColor="text1"/>
          <w:sz w:val="22"/>
          <w:szCs w:val="22"/>
          <w:highlight w:val="yellow"/>
        </w:rPr>
      </w:pPr>
      <w:bookmarkStart w:id="557" w:name="_Toc130557645"/>
      <w:bookmarkStart w:id="558" w:name="_Toc130525281"/>
      <w:r w:rsidRPr="00A2700C">
        <w:rPr>
          <w:rFonts w:ascii="Verdana" w:hAnsi="Verdana" w:cs="Segoe UI Historic"/>
          <w:color w:val="000000" w:themeColor="text1"/>
          <w:sz w:val="22"/>
          <w:szCs w:val="22"/>
        </w:rPr>
        <w:t xml:space="preserve"> </w:t>
      </w:r>
      <w:bookmarkStart w:id="559" w:name="_Toc209460990"/>
      <w:r w:rsidRPr="00AB1910">
        <w:rPr>
          <w:rFonts w:ascii="Verdana" w:hAnsi="Verdana" w:cs="Segoe UI Historic"/>
          <w:color w:val="000000" w:themeColor="text1"/>
          <w:sz w:val="22"/>
          <w:szCs w:val="22"/>
          <w:highlight w:val="cyan"/>
        </w:rPr>
        <w:t>International Card Transaction Reconciliation and Dispute Management -Banking Operation Officer appraisal parameter</w:t>
      </w:r>
      <w:bookmarkEnd w:id="557"/>
      <w:bookmarkEnd w:id="558"/>
      <w:bookmarkEnd w:id="559"/>
    </w:p>
    <w:p w14:paraId="19507130" w14:textId="77777777" w:rsidR="00A962F0" w:rsidRPr="00A2700C" w:rsidRDefault="00A962F0" w:rsidP="00B06D26">
      <w:pPr>
        <w:spacing w:line="240" w:lineRule="auto"/>
        <w:rPr>
          <w:rFonts w:ascii="Verdana" w:hAnsi="Verdana" w:cs="Segoe UI Historic"/>
        </w:rPr>
      </w:pPr>
    </w:p>
    <w:tbl>
      <w:tblPr>
        <w:tblW w:w="1438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250"/>
        <w:gridCol w:w="2181"/>
        <w:gridCol w:w="2150"/>
        <w:gridCol w:w="2140"/>
        <w:gridCol w:w="2296"/>
        <w:gridCol w:w="2289"/>
      </w:tblGrid>
      <w:tr w:rsidR="00A962F0" w:rsidRPr="00A2700C" w14:paraId="7AB18ED4" w14:textId="77777777" w:rsidTr="00B06D26">
        <w:trPr>
          <w:trHeight w:val="164"/>
        </w:trPr>
        <w:tc>
          <w:tcPr>
            <w:tcW w:w="14388" w:type="dxa"/>
            <w:gridSpan w:val="7"/>
            <w:shd w:val="clear" w:color="auto" w:fill="A8D08D" w:themeFill="accent6" w:themeFillTint="99"/>
          </w:tcPr>
          <w:p w14:paraId="3E1304F2" w14:textId="77777777" w:rsidR="00A962F0" w:rsidRPr="00A2700C" w:rsidRDefault="00A962F0" w:rsidP="00B06D26">
            <w:pPr>
              <w:spacing w:line="240" w:lineRule="auto"/>
              <w:ind w:left="210"/>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7FAB39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86"/>
        </w:trPr>
        <w:tc>
          <w:tcPr>
            <w:tcW w:w="85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8C14FD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268"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B2058B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29"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2F9845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67"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9568EE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86"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8B57F4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5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15E0793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F973C8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79D9EB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51"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7C8241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8"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41E1CD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29"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2462A4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67" w:type="dxa"/>
            <w:vMerge/>
            <w:tcBorders>
              <w:top w:val="single" w:sz="4" w:space="0" w:color="auto"/>
              <w:left w:val="nil"/>
              <w:bottom w:val="nil"/>
              <w:right w:val="single" w:sz="8" w:space="0" w:color="000000"/>
            </w:tcBorders>
            <w:shd w:val="clear" w:color="auto" w:fill="C5E0B3" w:themeFill="accent6" w:themeFillTint="66"/>
            <w:vAlign w:val="center"/>
            <w:hideMark/>
          </w:tcPr>
          <w:p w14:paraId="78D066B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86"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E00750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5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296A0E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7A8890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E8C893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5"/>
        </w:trPr>
        <w:tc>
          <w:tcPr>
            <w:tcW w:w="851" w:type="dxa"/>
            <w:tcBorders>
              <w:top w:val="single" w:sz="4" w:space="0" w:color="auto"/>
              <w:left w:val="single" w:sz="4" w:space="0" w:color="auto"/>
              <w:right w:val="single" w:sz="4" w:space="0" w:color="auto"/>
            </w:tcBorders>
            <w:textDirection w:val="btLr"/>
            <w:vAlign w:val="center"/>
          </w:tcPr>
          <w:p w14:paraId="24DED622"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268" w:type="dxa"/>
            <w:tcBorders>
              <w:top w:val="nil"/>
              <w:left w:val="single" w:sz="4" w:space="0" w:color="auto"/>
              <w:bottom w:val="single" w:sz="4" w:space="0" w:color="auto"/>
              <w:right w:val="single" w:sz="8" w:space="0" w:color="auto"/>
            </w:tcBorders>
          </w:tcPr>
          <w:p w14:paraId="13C98F4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229" w:type="dxa"/>
            <w:tcBorders>
              <w:top w:val="nil"/>
              <w:left w:val="nil"/>
              <w:bottom w:val="single" w:sz="8" w:space="0" w:color="auto"/>
              <w:right w:val="nil"/>
            </w:tcBorders>
          </w:tcPr>
          <w:p w14:paraId="368B323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67" w:type="dxa"/>
            <w:tcBorders>
              <w:top w:val="single" w:sz="8" w:space="0" w:color="auto"/>
              <w:left w:val="single" w:sz="8" w:space="0" w:color="auto"/>
              <w:bottom w:val="single" w:sz="8" w:space="0" w:color="auto"/>
              <w:right w:val="single" w:sz="8" w:space="0" w:color="auto"/>
            </w:tcBorders>
          </w:tcPr>
          <w:p w14:paraId="15137A5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86" w:type="dxa"/>
            <w:tcBorders>
              <w:top w:val="single" w:sz="8" w:space="0" w:color="auto"/>
              <w:left w:val="nil"/>
              <w:bottom w:val="single" w:sz="8" w:space="0" w:color="auto"/>
              <w:right w:val="single" w:sz="8" w:space="0" w:color="auto"/>
            </w:tcBorders>
          </w:tcPr>
          <w:p w14:paraId="27496B8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55" w:type="dxa"/>
            <w:tcBorders>
              <w:top w:val="single" w:sz="4" w:space="0" w:color="auto"/>
              <w:bottom w:val="single" w:sz="4" w:space="0" w:color="auto"/>
            </w:tcBorders>
          </w:tcPr>
          <w:p w14:paraId="46AF8AB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2" w:type="dxa"/>
            <w:tcBorders>
              <w:top w:val="single" w:sz="8" w:space="0" w:color="auto"/>
              <w:left w:val="single" w:sz="8" w:space="0" w:color="auto"/>
              <w:bottom w:val="single" w:sz="8" w:space="0" w:color="auto"/>
              <w:right w:val="single" w:sz="4" w:space="0" w:color="auto"/>
            </w:tcBorders>
          </w:tcPr>
          <w:p w14:paraId="5769527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50F6743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1"/>
        </w:trPr>
        <w:tc>
          <w:tcPr>
            <w:tcW w:w="851" w:type="dxa"/>
            <w:vMerge w:val="restart"/>
            <w:tcBorders>
              <w:left w:val="single" w:sz="4" w:space="0" w:color="auto"/>
              <w:right w:val="single" w:sz="4" w:space="0" w:color="auto"/>
            </w:tcBorders>
            <w:textDirection w:val="btLr"/>
            <w:vAlign w:val="center"/>
          </w:tcPr>
          <w:p w14:paraId="7079372E" w14:textId="77777777" w:rsidR="00A962F0" w:rsidRPr="00A2700C" w:rsidRDefault="00A962F0" w:rsidP="00B06D26">
            <w:pPr>
              <w:spacing w:after="0" w:line="240" w:lineRule="auto"/>
              <w:ind w:left="183" w:right="113"/>
              <w:rPr>
                <w:rFonts w:ascii="Verdana" w:eastAsia="Times New Roman" w:hAnsi="Verdana" w:cs="Segoe UI Historic"/>
                <w:color w:val="000000" w:themeColor="text1"/>
              </w:rPr>
            </w:pPr>
            <w:r w:rsidRPr="00A2700C">
              <w:rPr>
                <w:rFonts w:ascii="Verdana" w:hAnsi="Verdana" w:cs="Segoe UI Historic"/>
                <w:color w:val="000000" w:themeColor="text1"/>
              </w:rPr>
              <w:t>Banking Operation Officer</w:t>
            </w:r>
          </w:p>
        </w:tc>
        <w:tc>
          <w:tcPr>
            <w:tcW w:w="2268" w:type="dxa"/>
            <w:tcBorders>
              <w:top w:val="single" w:sz="4" w:space="0" w:color="auto"/>
              <w:left w:val="single" w:sz="4" w:space="0" w:color="auto"/>
              <w:bottom w:val="single" w:sz="4" w:space="0" w:color="auto"/>
              <w:right w:val="single" w:sz="8" w:space="0" w:color="auto"/>
            </w:tcBorders>
          </w:tcPr>
          <w:p w14:paraId="7546DA1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29" w:type="dxa"/>
            <w:tcBorders>
              <w:top w:val="nil"/>
              <w:left w:val="nil"/>
              <w:bottom w:val="single" w:sz="4" w:space="0" w:color="auto"/>
              <w:right w:val="nil"/>
            </w:tcBorders>
            <w:shd w:val="clear" w:color="auto" w:fill="FFFFFF"/>
          </w:tcPr>
          <w:p w14:paraId="3A28AF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167" w:type="dxa"/>
            <w:tcBorders>
              <w:top w:val="nil"/>
              <w:left w:val="single" w:sz="8" w:space="0" w:color="auto"/>
              <w:bottom w:val="single" w:sz="4" w:space="0" w:color="auto"/>
              <w:right w:val="single" w:sz="8" w:space="0" w:color="auto"/>
            </w:tcBorders>
            <w:shd w:val="clear" w:color="auto" w:fill="FFFFFF"/>
          </w:tcPr>
          <w:p w14:paraId="45EEBA1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86" w:type="dxa"/>
            <w:tcBorders>
              <w:top w:val="nil"/>
              <w:left w:val="nil"/>
              <w:bottom w:val="single" w:sz="4" w:space="0" w:color="auto"/>
              <w:right w:val="single" w:sz="8" w:space="0" w:color="auto"/>
            </w:tcBorders>
            <w:shd w:val="clear" w:color="auto" w:fill="FFFFFF"/>
          </w:tcPr>
          <w:p w14:paraId="7265451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55" w:type="dxa"/>
            <w:tcBorders>
              <w:top w:val="single" w:sz="8" w:space="0" w:color="auto"/>
              <w:left w:val="nil"/>
              <w:bottom w:val="single" w:sz="4" w:space="0" w:color="auto"/>
              <w:right w:val="single" w:sz="8" w:space="0" w:color="auto"/>
            </w:tcBorders>
            <w:shd w:val="clear" w:color="auto" w:fill="FFFFFF"/>
          </w:tcPr>
          <w:p w14:paraId="32195E0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32" w:type="dxa"/>
            <w:tcBorders>
              <w:top w:val="nil"/>
              <w:left w:val="nil"/>
              <w:bottom w:val="single" w:sz="4" w:space="0" w:color="auto"/>
              <w:right w:val="single" w:sz="4" w:space="0" w:color="auto"/>
            </w:tcBorders>
            <w:shd w:val="clear" w:color="auto" w:fill="FFFFFF"/>
          </w:tcPr>
          <w:p w14:paraId="1239DD9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0807BFA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6"/>
          <w:wAfter w:w="13537" w:type="dxa"/>
          <w:trHeight w:val="508"/>
        </w:trPr>
        <w:tc>
          <w:tcPr>
            <w:tcW w:w="851" w:type="dxa"/>
            <w:vMerge/>
            <w:tcBorders>
              <w:left w:val="single" w:sz="4" w:space="0" w:color="auto"/>
              <w:right w:val="single" w:sz="4" w:space="0" w:color="auto"/>
            </w:tcBorders>
            <w:textDirection w:val="btLr"/>
            <w:vAlign w:val="center"/>
          </w:tcPr>
          <w:p w14:paraId="19D47E8E" w14:textId="77777777" w:rsidR="00A962F0" w:rsidRPr="00A2700C" w:rsidRDefault="00A962F0" w:rsidP="00B06D26">
            <w:pPr>
              <w:spacing w:after="0" w:line="240" w:lineRule="auto"/>
              <w:ind w:left="113" w:right="113"/>
              <w:rPr>
                <w:rFonts w:ascii="Verdana" w:hAnsi="Verdana" w:cs="Segoe UI Historic"/>
                <w:color w:val="000000" w:themeColor="text1"/>
              </w:rPr>
            </w:pPr>
          </w:p>
        </w:tc>
      </w:tr>
      <w:tr w:rsidR="00A962F0" w:rsidRPr="00A2700C" w14:paraId="33C20B3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2C4FB6F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092A168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29" w:type="dxa"/>
            <w:tcBorders>
              <w:top w:val="nil"/>
              <w:left w:val="nil"/>
              <w:bottom w:val="single" w:sz="4" w:space="0" w:color="auto"/>
              <w:right w:val="nil"/>
            </w:tcBorders>
            <w:shd w:val="clear" w:color="auto" w:fill="FFFFFF"/>
          </w:tcPr>
          <w:p w14:paraId="2EAE8D10" w14:textId="2735DC2E"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796660BF" w14:textId="2B788522"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679A7998" w14:textId="2E6707E9"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2C379FF3" w14:textId="184B305C"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6CFFFE0C" w14:textId="47583149"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1651A5C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36353CBC"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3367C68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29" w:type="dxa"/>
            <w:tcBorders>
              <w:top w:val="nil"/>
              <w:left w:val="nil"/>
              <w:bottom w:val="single" w:sz="4" w:space="0" w:color="auto"/>
              <w:right w:val="nil"/>
            </w:tcBorders>
            <w:shd w:val="clear" w:color="auto" w:fill="FFFFFF"/>
          </w:tcPr>
          <w:p w14:paraId="2F37CE6F" w14:textId="62DABDB6"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0AF7444E" w14:textId="049C566B"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4B041EDB" w14:textId="6363695B"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78208C13" w14:textId="6AC70076"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13AAB0E9" w14:textId="641A0B69" w:rsidR="00A962F0" w:rsidRPr="00A2700C" w:rsidRDefault="00710A0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w:t>
            </w:r>
            <w:r w:rsidR="00AB1910">
              <w:rPr>
                <w:rFonts w:ascii="Verdana" w:eastAsia="Times New Roman" w:hAnsi="Verdana" w:cs="Segoe UI Historic"/>
                <w:bCs/>
                <w:color w:val="000000" w:themeColor="text1"/>
              </w:rPr>
              <w:t xml:space="preserve">port is submitted greater than </w:t>
            </w:r>
            <w:r w:rsidR="00A962F0" w:rsidRPr="00A2700C">
              <w:rPr>
                <w:rFonts w:ascii="Verdana" w:eastAsia="Times New Roman" w:hAnsi="Verdana" w:cs="Segoe UI Historic"/>
                <w:bCs/>
                <w:color w:val="000000" w:themeColor="text1"/>
              </w:rPr>
              <w:t>4 days from the due date</w:t>
            </w:r>
          </w:p>
        </w:tc>
      </w:tr>
      <w:tr w:rsidR="00A962F0" w:rsidRPr="00A2700C" w14:paraId="03B1F60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bottom w:val="single" w:sz="4" w:space="0" w:color="auto"/>
              <w:right w:val="single" w:sz="4" w:space="0" w:color="auto"/>
            </w:tcBorders>
            <w:vAlign w:val="center"/>
          </w:tcPr>
          <w:p w14:paraId="5552641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54D5BBA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International transactions (issuing and acquiring)</w:t>
            </w:r>
          </w:p>
        </w:tc>
        <w:tc>
          <w:tcPr>
            <w:tcW w:w="2229" w:type="dxa"/>
            <w:tcBorders>
              <w:top w:val="nil"/>
              <w:left w:val="nil"/>
              <w:bottom w:val="single" w:sz="4" w:space="0" w:color="auto"/>
              <w:right w:val="nil"/>
            </w:tcBorders>
            <w:shd w:val="clear" w:color="auto" w:fill="FFFFFF"/>
            <w:vAlign w:val="center"/>
          </w:tcPr>
          <w:p w14:paraId="268D3A48"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Zero un settled transaction as per SDT  </w:t>
            </w:r>
          </w:p>
        </w:tc>
        <w:tc>
          <w:tcPr>
            <w:tcW w:w="2167" w:type="dxa"/>
            <w:tcBorders>
              <w:top w:val="nil"/>
              <w:left w:val="single" w:sz="8" w:space="0" w:color="auto"/>
              <w:bottom w:val="single" w:sz="4" w:space="0" w:color="auto"/>
              <w:right w:val="single" w:sz="8" w:space="0" w:color="auto"/>
            </w:tcBorders>
            <w:shd w:val="clear" w:color="auto" w:fill="FFFFFF"/>
            <w:vAlign w:val="center"/>
          </w:tcPr>
          <w:p w14:paraId="1301A79D" w14:textId="77777777" w:rsidR="00A962F0" w:rsidRPr="00A2700C" w:rsidRDefault="00A962F0" w:rsidP="00B06D26">
            <w:pPr>
              <w:spacing w:after="0" w:line="240" w:lineRule="auto"/>
              <w:rPr>
                <w:rFonts w:ascii="Verdana" w:eastAsia="Times New Roman" w:hAnsi="Verdana" w:cs="Segoe UI Historic"/>
                <w:color w:val="000000" w:themeColor="text1"/>
                <w:vertAlign w:val="superscript"/>
              </w:rPr>
            </w:pPr>
            <w:r w:rsidRPr="00A2700C">
              <w:rPr>
                <w:rFonts w:ascii="Verdana" w:eastAsia="Times New Roman" w:hAnsi="Verdana" w:cs="Segoe UI Historic"/>
                <w:color w:val="000000" w:themeColor="text1"/>
              </w:rPr>
              <w:t xml:space="preserve">1 -2 un settled transactions as per SDT  </w:t>
            </w:r>
          </w:p>
        </w:tc>
        <w:tc>
          <w:tcPr>
            <w:tcW w:w="2186" w:type="dxa"/>
            <w:tcBorders>
              <w:top w:val="nil"/>
              <w:left w:val="nil"/>
              <w:bottom w:val="single" w:sz="4" w:space="0" w:color="auto"/>
              <w:right w:val="single" w:sz="8" w:space="0" w:color="auto"/>
            </w:tcBorders>
            <w:shd w:val="clear" w:color="auto" w:fill="FFFFFF"/>
            <w:vAlign w:val="center"/>
          </w:tcPr>
          <w:p w14:paraId="4187E224"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3-4 un settled transactions as per SDT  </w:t>
            </w:r>
          </w:p>
        </w:tc>
        <w:tc>
          <w:tcPr>
            <w:tcW w:w="2355" w:type="dxa"/>
            <w:tcBorders>
              <w:top w:val="single" w:sz="8" w:space="0" w:color="auto"/>
              <w:left w:val="nil"/>
              <w:bottom w:val="single" w:sz="4" w:space="0" w:color="auto"/>
              <w:right w:val="single" w:sz="8" w:space="0" w:color="auto"/>
            </w:tcBorders>
            <w:shd w:val="clear" w:color="auto" w:fill="FFFFFF"/>
            <w:vAlign w:val="center"/>
          </w:tcPr>
          <w:p w14:paraId="14FB4A16"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5-6 un settled transactions as per SDT  </w:t>
            </w:r>
          </w:p>
        </w:tc>
        <w:tc>
          <w:tcPr>
            <w:tcW w:w="2332" w:type="dxa"/>
            <w:tcBorders>
              <w:top w:val="nil"/>
              <w:left w:val="nil"/>
              <w:bottom w:val="single" w:sz="4" w:space="0" w:color="auto"/>
              <w:right w:val="single" w:sz="4" w:space="0" w:color="auto"/>
            </w:tcBorders>
            <w:shd w:val="clear" w:color="auto" w:fill="FFFFFF"/>
            <w:vAlign w:val="center"/>
          </w:tcPr>
          <w:p w14:paraId="0755DAA7"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More than 6 un settled transactions as per SDT </w:t>
            </w:r>
          </w:p>
        </w:tc>
      </w:tr>
      <w:tr w:rsidR="00A962F0" w:rsidRPr="00A2700C" w14:paraId="073F4D3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top w:val="single" w:sz="4" w:space="0" w:color="auto"/>
              <w:left w:val="single" w:sz="4" w:space="0" w:color="auto"/>
              <w:bottom w:val="single" w:sz="4" w:space="0" w:color="auto"/>
              <w:right w:val="single" w:sz="4" w:space="0" w:color="auto"/>
            </w:tcBorders>
            <w:vAlign w:val="center"/>
          </w:tcPr>
          <w:p w14:paraId="5D38880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5CC7E07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international transaction  (branch adjustment)with no backlog</w:t>
            </w:r>
          </w:p>
        </w:tc>
        <w:tc>
          <w:tcPr>
            <w:tcW w:w="2229" w:type="dxa"/>
            <w:tcBorders>
              <w:top w:val="nil"/>
              <w:left w:val="nil"/>
              <w:bottom w:val="single" w:sz="4" w:space="0" w:color="auto"/>
              <w:right w:val="nil"/>
            </w:tcBorders>
            <w:shd w:val="clear" w:color="auto" w:fill="FFFFFF"/>
          </w:tcPr>
          <w:p w14:paraId="7AFC1B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transaction more than 3 days</w:t>
            </w:r>
          </w:p>
        </w:tc>
        <w:tc>
          <w:tcPr>
            <w:tcW w:w="2167" w:type="dxa"/>
            <w:tcBorders>
              <w:top w:val="nil"/>
              <w:left w:val="single" w:sz="8" w:space="0" w:color="auto"/>
              <w:bottom w:val="single" w:sz="4" w:space="0" w:color="auto"/>
              <w:right w:val="single" w:sz="8" w:space="0" w:color="auto"/>
            </w:tcBorders>
            <w:shd w:val="clear" w:color="auto" w:fill="FFFFFF"/>
          </w:tcPr>
          <w:p w14:paraId="34A8089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86" w:type="dxa"/>
            <w:tcBorders>
              <w:top w:val="nil"/>
              <w:left w:val="nil"/>
              <w:bottom w:val="single" w:sz="4" w:space="0" w:color="auto"/>
              <w:right w:val="single" w:sz="8" w:space="0" w:color="auto"/>
            </w:tcBorders>
            <w:shd w:val="clear" w:color="auto" w:fill="FFFFFF"/>
          </w:tcPr>
          <w:p w14:paraId="2D5F3EF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355" w:type="dxa"/>
            <w:tcBorders>
              <w:top w:val="single" w:sz="8" w:space="0" w:color="auto"/>
              <w:left w:val="nil"/>
              <w:bottom w:val="single" w:sz="4" w:space="0" w:color="auto"/>
              <w:right w:val="single" w:sz="8" w:space="0" w:color="auto"/>
            </w:tcBorders>
            <w:shd w:val="clear" w:color="auto" w:fill="FFFFFF"/>
          </w:tcPr>
          <w:p w14:paraId="3A001C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2332" w:type="dxa"/>
            <w:tcBorders>
              <w:top w:val="nil"/>
              <w:left w:val="nil"/>
              <w:bottom w:val="single" w:sz="4" w:space="0" w:color="auto"/>
              <w:right w:val="single" w:sz="4" w:space="0" w:color="auto"/>
            </w:tcBorders>
            <w:shd w:val="clear" w:color="auto" w:fill="FFFFFF"/>
          </w:tcPr>
          <w:p w14:paraId="31438B2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bl>
    <w:p w14:paraId="2281E0DE"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p>
    <w:p w14:paraId="6B9C6CBA" w14:textId="77777777" w:rsidR="00A962F0" w:rsidRPr="00A2700C" w:rsidRDefault="00A962F0" w:rsidP="00B06D26">
      <w:pPr>
        <w:rPr>
          <w:rFonts w:ascii="Verdana" w:hAnsi="Verdana" w:cs="Segoe UI Historic"/>
        </w:rPr>
      </w:pPr>
    </w:p>
    <w:p w14:paraId="6B0411BB" w14:textId="77777777" w:rsidR="00A962F0" w:rsidRPr="00A2700C" w:rsidRDefault="00A962F0" w:rsidP="00B06D26">
      <w:pPr>
        <w:rPr>
          <w:rFonts w:ascii="Verdana" w:hAnsi="Verdana" w:cs="Segoe UI Historic"/>
        </w:rPr>
      </w:pPr>
    </w:p>
    <w:p w14:paraId="16291E02" w14:textId="77777777" w:rsidR="00A962F0" w:rsidRPr="00A2700C" w:rsidRDefault="00A962F0" w:rsidP="00B06D26">
      <w:pPr>
        <w:rPr>
          <w:rFonts w:ascii="Verdana" w:hAnsi="Verdana" w:cs="Segoe UI Historic"/>
        </w:rPr>
      </w:pPr>
    </w:p>
    <w:p w14:paraId="4270FBEF" w14:textId="77777777" w:rsidR="00A962F0" w:rsidRPr="00670D46" w:rsidRDefault="00A962F0" w:rsidP="00A962F0">
      <w:pPr>
        <w:pStyle w:val="Heading3"/>
        <w:numPr>
          <w:ilvl w:val="1"/>
          <w:numId w:val="10"/>
        </w:numPr>
        <w:spacing w:line="240" w:lineRule="auto"/>
        <w:rPr>
          <w:rFonts w:ascii="Verdana" w:hAnsi="Verdana" w:cs="Segoe UI Historic"/>
          <w:color w:val="000000" w:themeColor="text1"/>
          <w:sz w:val="22"/>
          <w:szCs w:val="22"/>
          <w:highlight w:val="yellow"/>
        </w:rPr>
      </w:pPr>
      <w:bookmarkStart w:id="560" w:name="_Toc209460991"/>
      <w:r w:rsidRPr="00670D46">
        <w:rPr>
          <w:rFonts w:ascii="Verdana" w:hAnsi="Verdana" w:cs="Segoe UI Historic"/>
          <w:color w:val="000000" w:themeColor="text1"/>
          <w:sz w:val="22"/>
          <w:szCs w:val="22"/>
          <w:highlight w:val="yellow"/>
        </w:rPr>
        <w:t>International card Transaction Reconciliation and Dispute Management -Banking Operation. Junior Officer I</w:t>
      </w:r>
      <w:bookmarkEnd w:id="560"/>
    </w:p>
    <w:p w14:paraId="037DC510" w14:textId="701B5BD6"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561" w:name="_Toc209460992"/>
      <w:r w:rsidRPr="00670D46">
        <w:rPr>
          <w:rFonts w:ascii="Verdana" w:hAnsi="Verdana" w:cs="Segoe UI Historic"/>
          <w:color w:val="000000" w:themeColor="text1"/>
          <w:sz w:val="22"/>
          <w:szCs w:val="22"/>
          <w:highlight w:val="yellow"/>
        </w:rPr>
        <w:t>Goal and target</w:t>
      </w:r>
      <w:bookmarkEnd w:id="561"/>
      <w:r w:rsidR="00670D46" w:rsidRPr="00670D46">
        <w:rPr>
          <w:rFonts w:ascii="Verdana" w:hAnsi="Verdana" w:cs="Segoe UI Historic"/>
          <w:color w:val="000000" w:themeColor="text1"/>
          <w:sz w:val="22"/>
          <w:szCs w:val="22"/>
          <w:highlight w:val="yellow"/>
        </w:rPr>
        <w:t xml:space="preserve"> DB0107</w:t>
      </w:r>
    </w:p>
    <w:p w14:paraId="0AFDA3FF" w14:textId="77777777" w:rsidR="00A962F0" w:rsidRPr="00A2700C" w:rsidRDefault="00A962F0" w:rsidP="00B06D26">
      <w:pPr>
        <w:spacing w:line="240" w:lineRule="auto"/>
        <w:rPr>
          <w:rFonts w:ascii="Verdana" w:hAnsi="Verdana" w:cs="Segoe UI Historic"/>
        </w:rPr>
      </w:pPr>
    </w:p>
    <w:tbl>
      <w:tblPr>
        <w:tblW w:w="14965" w:type="dxa"/>
        <w:tblInd w:w="-905" w:type="dxa"/>
        <w:tblLayout w:type="fixed"/>
        <w:tblLook w:val="04A0" w:firstRow="1" w:lastRow="0" w:firstColumn="1" w:lastColumn="0" w:noHBand="0" w:noVBand="1"/>
      </w:tblPr>
      <w:tblGrid>
        <w:gridCol w:w="1072"/>
        <w:gridCol w:w="4745"/>
        <w:gridCol w:w="1088"/>
        <w:gridCol w:w="166"/>
        <w:gridCol w:w="2606"/>
        <w:gridCol w:w="1750"/>
        <w:gridCol w:w="1605"/>
        <w:gridCol w:w="1933"/>
      </w:tblGrid>
      <w:tr w:rsidR="00A962F0" w:rsidRPr="00A2700C" w14:paraId="0DCC3627" w14:textId="77777777" w:rsidTr="00B06D26">
        <w:trPr>
          <w:trHeight w:val="126"/>
        </w:trPr>
        <w:tc>
          <w:tcPr>
            <w:tcW w:w="10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F89356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D3242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54"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81F0E0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60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A69701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9FEFF7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69A9C5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 xml:space="preserve">Alternative weight </w:t>
            </w:r>
          </w:p>
        </w:tc>
        <w:tc>
          <w:tcPr>
            <w:tcW w:w="193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46DA7D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2A375A62" w14:textId="77777777" w:rsidTr="00B06D26">
        <w:trPr>
          <w:trHeight w:val="521"/>
        </w:trPr>
        <w:tc>
          <w:tcPr>
            <w:tcW w:w="1072" w:type="dxa"/>
            <w:vMerge w:val="restart"/>
            <w:tcBorders>
              <w:top w:val="single" w:sz="4" w:space="0" w:color="auto"/>
              <w:left w:val="single" w:sz="4" w:space="0" w:color="auto"/>
              <w:right w:val="single" w:sz="4" w:space="0" w:color="auto"/>
            </w:tcBorders>
            <w:textDirection w:val="btLr"/>
            <w:vAlign w:val="center"/>
          </w:tcPr>
          <w:p w14:paraId="6E462A3E"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Banking Operation Junior Officer </w:t>
            </w:r>
          </w:p>
        </w:tc>
        <w:tc>
          <w:tcPr>
            <w:tcW w:w="4745" w:type="dxa"/>
            <w:tcBorders>
              <w:top w:val="single" w:sz="4" w:space="0" w:color="auto"/>
              <w:left w:val="nil"/>
              <w:bottom w:val="single" w:sz="8" w:space="0" w:color="auto"/>
              <w:right w:val="single" w:sz="4" w:space="0" w:color="auto"/>
            </w:tcBorders>
          </w:tcPr>
          <w:p w14:paraId="14CF6F9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088" w:type="dxa"/>
            <w:tcBorders>
              <w:top w:val="nil"/>
              <w:left w:val="single" w:sz="4" w:space="0" w:color="auto"/>
              <w:bottom w:val="single" w:sz="8" w:space="0" w:color="auto"/>
              <w:right w:val="single" w:sz="4" w:space="0" w:color="auto"/>
            </w:tcBorders>
          </w:tcPr>
          <w:p w14:paraId="74F85FB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772" w:type="dxa"/>
            <w:gridSpan w:val="2"/>
            <w:tcBorders>
              <w:top w:val="nil"/>
              <w:left w:val="single" w:sz="4" w:space="0" w:color="auto"/>
              <w:bottom w:val="single" w:sz="8" w:space="0" w:color="auto"/>
              <w:right w:val="single" w:sz="8" w:space="0" w:color="auto"/>
            </w:tcBorders>
          </w:tcPr>
          <w:p w14:paraId="777C352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1750" w:type="dxa"/>
            <w:tcBorders>
              <w:top w:val="nil"/>
              <w:left w:val="single" w:sz="4" w:space="0" w:color="auto"/>
              <w:bottom w:val="single" w:sz="8" w:space="0" w:color="auto"/>
              <w:right w:val="nil"/>
            </w:tcBorders>
          </w:tcPr>
          <w:p w14:paraId="7311404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1605" w:type="dxa"/>
            <w:tcBorders>
              <w:top w:val="single" w:sz="4" w:space="0" w:color="auto"/>
              <w:left w:val="single" w:sz="4" w:space="0" w:color="auto"/>
              <w:bottom w:val="single" w:sz="4" w:space="0" w:color="auto"/>
              <w:right w:val="single" w:sz="4" w:space="0" w:color="auto"/>
            </w:tcBorders>
          </w:tcPr>
          <w:p w14:paraId="77DC263B" w14:textId="77777777" w:rsidR="00A962F0" w:rsidRPr="00A2700C" w:rsidRDefault="00A962F0" w:rsidP="00B06D26">
            <w:pPr>
              <w:spacing w:line="240" w:lineRule="auto"/>
              <w:rPr>
                <w:rFonts w:ascii="Verdana"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tcPr>
          <w:p w14:paraId="53B38D0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012EE722" w14:textId="77777777" w:rsidTr="00B06D26">
        <w:trPr>
          <w:trHeight w:val="120"/>
        </w:trPr>
        <w:tc>
          <w:tcPr>
            <w:tcW w:w="1072" w:type="dxa"/>
            <w:vMerge/>
            <w:tcBorders>
              <w:left w:val="single" w:sz="4" w:space="0" w:color="auto"/>
              <w:right w:val="single" w:sz="4" w:space="0" w:color="auto"/>
            </w:tcBorders>
            <w:vAlign w:val="center"/>
          </w:tcPr>
          <w:p w14:paraId="2893249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nil"/>
              <w:right w:val="single" w:sz="4" w:space="0" w:color="auto"/>
            </w:tcBorders>
            <w:vAlign w:val="center"/>
          </w:tcPr>
          <w:p w14:paraId="2FEF772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Reconciliation &amp; posting</w:t>
            </w:r>
          </w:p>
        </w:tc>
        <w:tc>
          <w:tcPr>
            <w:tcW w:w="1088" w:type="dxa"/>
            <w:tcBorders>
              <w:top w:val="nil"/>
              <w:left w:val="single" w:sz="4" w:space="0" w:color="auto"/>
              <w:bottom w:val="single" w:sz="4" w:space="0" w:color="auto"/>
              <w:right w:val="single" w:sz="4" w:space="0" w:color="auto"/>
            </w:tcBorders>
            <w:vAlign w:val="center"/>
          </w:tcPr>
          <w:p w14:paraId="10BB7CF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772" w:type="dxa"/>
            <w:gridSpan w:val="2"/>
            <w:tcBorders>
              <w:top w:val="nil"/>
              <w:left w:val="single" w:sz="4" w:space="0" w:color="auto"/>
              <w:bottom w:val="single" w:sz="4" w:space="0" w:color="auto"/>
              <w:right w:val="single" w:sz="8" w:space="0" w:color="auto"/>
            </w:tcBorders>
            <w:vAlign w:val="center"/>
          </w:tcPr>
          <w:p w14:paraId="03B51EF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750" w:type="dxa"/>
            <w:tcBorders>
              <w:top w:val="nil"/>
              <w:left w:val="single" w:sz="4" w:space="0" w:color="auto"/>
              <w:bottom w:val="single" w:sz="4" w:space="0" w:color="auto"/>
              <w:right w:val="nil"/>
            </w:tcBorders>
            <w:vAlign w:val="center"/>
          </w:tcPr>
          <w:p w14:paraId="5671B56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1605" w:type="dxa"/>
            <w:tcBorders>
              <w:top w:val="single" w:sz="4" w:space="0" w:color="auto"/>
              <w:left w:val="single" w:sz="4" w:space="0" w:color="auto"/>
              <w:bottom w:val="single" w:sz="4" w:space="0" w:color="auto"/>
              <w:right w:val="single" w:sz="4" w:space="0" w:color="auto"/>
            </w:tcBorders>
            <w:vAlign w:val="center"/>
          </w:tcPr>
          <w:p w14:paraId="63494227"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0C7BB72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04ABD27" w14:textId="77777777" w:rsidTr="00B06D26">
        <w:trPr>
          <w:trHeight w:val="502"/>
        </w:trPr>
        <w:tc>
          <w:tcPr>
            <w:tcW w:w="1072" w:type="dxa"/>
            <w:vMerge/>
            <w:tcBorders>
              <w:left w:val="single" w:sz="4" w:space="0" w:color="auto"/>
              <w:right w:val="single" w:sz="4" w:space="0" w:color="auto"/>
            </w:tcBorders>
            <w:vAlign w:val="center"/>
            <w:hideMark/>
          </w:tcPr>
          <w:p w14:paraId="7F65B62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val="restart"/>
            <w:tcBorders>
              <w:top w:val="single" w:sz="4" w:space="0" w:color="auto"/>
              <w:left w:val="single" w:sz="4" w:space="0" w:color="auto"/>
              <w:right w:val="single" w:sz="4" w:space="0" w:color="auto"/>
            </w:tcBorders>
          </w:tcPr>
          <w:p w14:paraId="7C09D5D9" w14:textId="77777777" w:rsidR="00A962F0" w:rsidRPr="00A2700C" w:rsidRDefault="00A962F0" w:rsidP="00B06D26">
            <w:pPr>
              <w:spacing w:line="240" w:lineRule="auto"/>
              <w:rPr>
                <w:rFonts w:ascii="Verdana" w:hAnsi="Verdana" w:cs="Segoe UI Historic"/>
                <w:color w:val="000000" w:themeColor="text1"/>
              </w:rPr>
            </w:pPr>
          </w:p>
          <w:p w14:paraId="205DEFE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1088" w:type="dxa"/>
            <w:tcBorders>
              <w:top w:val="single" w:sz="4" w:space="0" w:color="auto"/>
              <w:left w:val="single" w:sz="4" w:space="0" w:color="auto"/>
              <w:bottom w:val="single" w:sz="4" w:space="0" w:color="auto"/>
              <w:right w:val="single" w:sz="4" w:space="0" w:color="auto"/>
            </w:tcBorders>
          </w:tcPr>
          <w:p w14:paraId="4ECA27F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3C6B486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750" w:type="dxa"/>
            <w:tcBorders>
              <w:top w:val="single" w:sz="4" w:space="0" w:color="auto"/>
              <w:left w:val="single" w:sz="4" w:space="0" w:color="auto"/>
              <w:bottom w:val="single" w:sz="4" w:space="0" w:color="auto"/>
              <w:right w:val="single" w:sz="4" w:space="0" w:color="auto"/>
            </w:tcBorders>
          </w:tcPr>
          <w:p w14:paraId="7AC4866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tcPr>
          <w:p w14:paraId="606617F4" w14:textId="77777777" w:rsidR="00A962F0" w:rsidRPr="00A2700C" w:rsidRDefault="00A962F0" w:rsidP="00B06D26">
            <w:pPr>
              <w:spacing w:line="240" w:lineRule="auto"/>
              <w:rPr>
                <w:rFonts w:ascii="Verdana" w:hAnsi="Verdana" w:cs="Segoe UI Historic"/>
                <w:color w:val="000000" w:themeColor="text1"/>
              </w:rPr>
            </w:pPr>
          </w:p>
        </w:tc>
        <w:tc>
          <w:tcPr>
            <w:tcW w:w="1933" w:type="dxa"/>
            <w:vMerge w:val="restart"/>
            <w:tcBorders>
              <w:top w:val="single" w:sz="4" w:space="0" w:color="auto"/>
              <w:left w:val="single" w:sz="4" w:space="0" w:color="auto"/>
              <w:right w:val="single" w:sz="4" w:space="0" w:color="auto"/>
            </w:tcBorders>
          </w:tcPr>
          <w:p w14:paraId="47B1DE5B" w14:textId="77777777" w:rsidR="00A962F0" w:rsidRPr="00A2700C" w:rsidRDefault="00A962F0" w:rsidP="00B06D26">
            <w:pPr>
              <w:spacing w:line="240" w:lineRule="auto"/>
              <w:rPr>
                <w:rFonts w:ascii="Verdana" w:hAnsi="Verdana" w:cs="Segoe UI Historic"/>
                <w:color w:val="000000" w:themeColor="text1"/>
              </w:rPr>
            </w:pPr>
          </w:p>
          <w:p w14:paraId="0DAC266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006BC3B" w14:textId="77777777" w:rsidTr="00B06D26">
        <w:trPr>
          <w:trHeight w:val="245"/>
        </w:trPr>
        <w:tc>
          <w:tcPr>
            <w:tcW w:w="1072" w:type="dxa"/>
            <w:vMerge/>
            <w:tcBorders>
              <w:left w:val="single" w:sz="4" w:space="0" w:color="auto"/>
              <w:right w:val="single" w:sz="4" w:space="0" w:color="auto"/>
            </w:tcBorders>
            <w:vAlign w:val="center"/>
          </w:tcPr>
          <w:p w14:paraId="6E47325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vMerge/>
            <w:tcBorders>
              <w:left w:val="single" w:sz="4" w:space="0" w:color="auto"/>
              <w:right w:val="single" w:sz="4" w:space="0" w:color="auto"/>
            </w:tcBorders>
          </w:tcPr>
          <w:p w14:paraId="3C62539F" w14:textId="77777777" w:rsidR="00A962F0" w:rsidRPr="00A2700C" w:rsidRDefault="00A962F0" w:rsidP="00B06D26">
            <w:pPr>
              <w:spacing w:line="240" w:lineRule="auto"/>
              <w:rPr>
                <w:rFonts w:ascii="Verdana" w:hAnsi="Verdana" w:cs="Segoe UI Historic"/>
                <w:color w:val="000000" w:themeColor="text1"/>
              </w:rPr>
            </w:pPr>
          </w:p>
        </w:tc>
        <w:tc>
          <w:tcPr>
            <w:tcW w:w="1088" w:type="dxa"/>
            <w:tcBorders>
              <w:top w:val="single" w:sz="4" w:space="0" w:color="auto"/>
              <w:left w:val="single" w:sz="4" w:space="0" w:color="auto"/>
              <w:bottom w:val="single" w:sz="4" w:space="0" w:color="auto"/>
              <w:right w:val="single" w:sz="4" w:space="0" w:color="auto"/>
            </w:tcBorders>
          </w:tcPr>
          <w:p w14:paraId="232EE0E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772" w:type="dxa"/>
            <w:gridSpan w:val="2"/>
            <w:tcBorders>
              <w:top w:val="single" w:sz="4" w:space="0" w:color="auto"/>
              <w:left w:val="single" w:sz="4" w:space="0" w:color="auto"/>
              <w:bottom w:val="single" w:sz="4" w:space="0" w:color="auto"/>
              <w:right w:val="single" w:sz="4" w:space="0" w:color="auto"/>
            </w:tcBorders>
          </w:tcPr>
          <w:p w14:paraId="5876546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750" w:type="dxa"/>
            <w:tcBorders>
              <w:top w:val="single" w:sz="4" w:space="0" w:color="auto"/>
              <w:left w:val="single" w:sz="4" w:space="0" w:color="auto"/>
              <w:bottom w:val="single" w:sz="4" w:space="0" w:color="auto"/>
              <w:right w:val="single" w:sz="4" w:space="0" w:color="auto"/>
            </w:tcBorders>
          </w:tcPr>
          <w:p w14:paraId="4E9101DB"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tcPr>
          <w:p w14:paraId="2C0113DD"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933" w:type="dxa"/>
            <w:vMerge/>
            <w:tcBorders>
              <w:left w:val="single" w:sz="4" w:space="0" w:color="auto"/>
              <w:right w:val="single" w:sz="4" w:space="0" w:color="auto"/>
            </w:tcBorders>
          </w:tcPr>
          <w:p w14:paraId="4063CEF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3BBB38E9" w14:textId="77777777" w:rsidTr="00B06D26">
        <w:trPr>
          <w:trHeight w:val="505"/>
        </w:trPr>
        <w:tc>
          <w:tcPr>
            <w:tcW w:w="1072" w:type="dxa"/>
            <w:vMerge/>
            <w:tcBorders>
              <w:left w:val="single" w:sz="4" w:space="0" w:color="auto"/>
              <w:right w:val="single" w:sz="4" w:space="0" w:color="auto"/>
            </w:tcBorders>
            <w:vAlign w:val="center"/>
          </w:tcPr>
          <w:p w14:paraId="2D70049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3D6DEB6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Settlement of International issuing  and acquiring transactions</w:t>
            </w:r>
          </w:p>
        </w:tc>
        <w:tc>
          <w:tcPr>
            <w:tcW w:w="1088" w:type="dxa"/>
            <w:tcBorders>
              <w:top w:val="single" w:sz="4" w:space="0" w:color="auto"/>
              <w:left w:val="single" w:sz="4" w:space="0" w:color="auto"/>
              <w:bottom w:val="single" w:sz="4" w:space="0" w:color="auto"/>
              <w:right w:val="single" w:sz="4" w:space="0" w:color="auto"/>
            </w:tcBorders>
            <w:vAlign w:val="center"/>
          </w:tcPr>
          <w:p w14:paraId="3CEDA01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032491D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2CFBB10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1605" w:type="dxa"/>
            <w:tcBorders>
              <w:top w:val="single" w:sz="4" w:space="0" w:color="auto"/>
              <w:left w:val="single" w:sz="4" w:space="0" w:color="auto"/>
              <w:bottom w:val="single" w:sz="4" w:space="0" w:color="auto"/>
              <w:right w:val="single" w:sz="4" w:space="0" w:color="auto"/>
            </w:tcBorders>
            <w:vAlign w:val="center"/>
          </w:tcPr>
          <w:p w14:paraId="4EC273A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14DB4A3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83A9201" w14:textId="77777777" w:rsidTr="00B06D26">
        <w:trPr>
          <w:trHeight w:val="566"/>
        </w:trPr>
        <w:tc>
          <w:tcPr>
            <w:tcW w:w="1072" w:type="dxa"/>
            <w:vMerge/>
            <w:tcBorders>
              <w:left w:val="single" w:sz="4" w:space="0" w:color="auto"/>
              <w:right w:val="single" w:sz="4" w:space="0" w:color="auto"/>
            </w:tcBorders>
            <w:vAlign w:val="center"/>
          </w:tcPr>
          <w:p w14:paraId="1883121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45" w:type="dxa"/>
            <w:tcBorders>
              <w:top w:val="single" w:sz="4" w:space="0" w:color="auto"/>
              <w:left w:val="single" w:sz="4" w:space="0" w:color="auto"/>
              <w:bottom w:val="single" w:sz="4" w:space="0" w:color="auto"/>
              <w:right w:val="single" w:sz="4" w:space="0" w:color="auto"/>
            </w:tcBorders>
            <w:vAlign w:val="center"/>
          </w:tcPr>
          <w:p w14:paraId="775904B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Process Adjustment of international transactions  (branch adjustment) for issuing and acquiring</w:t>
            </w:r>
          </w:p>
        </w:tc>
        <w:tc>
          <w:tcPr>
            <w:tcW w:w="1088" w:type="dxa"/>
            <w:tcBorders>
              <w:top w:val="single" w:sz="4" w:space="0" w:color="auto"/>
              <w:left w:val="single" w:sz="4" w:space="0" w:color="auto"/>
              <w:bottom w:val="single" w:sz="4" w:space="0" w:color="auto"/>
              <w:right w:val="single" w:sz="4" w:space="0" w:color="auto"/>
            </w:tcBorders>
            <w:vAlign w:val="center"/>
          </w:tcPr>
          <w:p w14:paraId="2D15F76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2772" w:type="dxa"/>
            <w:gridSpan w:val="2"/>
            <w:tcBorders>
              <w:top w:val="single" w:sz="4" w:space="0" w:color="auto"/>
              <w:left w:val="single" w:sz="4" w:space="0" w:color="auto"/>
              <w:bottom w:val="single" w:sz="4" w:space="0" w:color="auto"/>
              <w:right w:val="single" w:sz="4" w:space="0" w:color="auto"/>
            </w:tcBorders>
            <w:vAlign w:val="center"/>
          </w:tcPr>
          <w:p w14:paraId="3EC21DF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750" w:type="dxa"/>
            <w:tcBorders>
              <w:top w:val="single" w:sz="4" w:space="0" w:color="auto"/>
              <w:left w:val="single" w:sz="4" w:space="0" w:color="auto"/>
              <w:bottom w:val="single" w:sz="4" w:space="0" w:color="auto"/>
              <w:right w:val="single" w:sz="4" w:space="0" w:color="auto"/>
            </w:tcBorders>
            <w:vAlign w:val="center"/>
          </w:tcPr>
          <w:p w14:paraId="3805436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1605" w:type="dxa"/>
            <w:tcBorders>
              <w:top w:val="single" w:sz="4" w:space="0" w:color="auto"/>
              <w:left w:val="single" w:sz="4" w:space="0" w:color="auto"/>
              <w:bottom w:val="single" w:sz="4" w:space="0" w:color="auto"/>
              <w:right w:val="single" w:sz="4" w:space="0" w:color="auto"/>
            </w:tcBorders>
            <w:vAlign w:val="center"/>
          </w:tcPr>
          <w:p w14:paraId="3CF6E397"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6685DB4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B85D473" w14:textId="77777777" w:rsidTr="00B06D26">
        <w:trPr>
          <w:trHeight w:val="536"/>
        </w:trPr>
        <w:tc>
          <w:tcPr>
            <w:tcW w:w="9677" w:type="dxa"/>
            <w:gridSpan w:val="5"/>
            <w:tcBorders>
              <w:top w:val="single" w:sz="4" w:space="0" w:color="auto"/>
              <w:left w:val="single" w:sz="4" w:space="0" w:color="auto"/>
              <w:bottom w:val="single" w:sz="4" w:space="0" w:color="auto"/>
              <w:right w:val="single" w:sz="4" w:space="0" w:color="auto"/>
            </w:tcBorders>
            <w:vAlign w:val="center"/>
            <w:hideMark/>
          </w:tcPr>
          <w:p w14:paraId="3A000E5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7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F32577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60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51B3B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33" w:type="dxa"/>
            <w:tcBorders>
              <w:top w:val="single" w:sz="4" w:space="0" w:color="auto"/>
              <w:left w:val="single" w:sz="4" w:space="0" w:color="auto"/>
              <w:bottom w:val="single" w:sz="4" w:space="0" w:color="auto"/>
              <w:right w:val="single" w:sz="4" w:space="0" w:color="auto"/>
            </w:tcBorders>
            <w:vAlign w:val="center"/>
          </w:tcPr>
          <w:p w14:paraId="0E6749C5"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4833F700" w14:textId="77777777" w:rsidR="00A962F0" w:rsidRPr="00A2700C" w:rsidRDefault="00A962F0" w:rsidP="00B06D26">
      <w:pPr>
        <w:spacing w:line="240" w:lineRule="auto"/>
        <w:rPr>
          <w:rFonts w:ascii="Verdana" w:hAnsi="Verdana" w:cs="Segoe UI Historic"/>
        </w:rPr>
      </w:pPr>
    </w:p>
    <w:p w14:paraId="0C978FD3" w14:textId="77777777" w:rsidR="00A962F0" w:rsidRPr="00A2700C" w:rsidRDefault="00A962F0" w:rsidP="00B06D26">
      <w:pPr>
        <w:spacing w:line="240" w:lineRule="auto"/>
        <w:rPr>
          <w:rFonts w:ascii="Verdana" w:hAnsi="Verdana" w:cs="Segoe UI Historic"/>
        </w:rPr>
      </w:pPr>
    </w:p>
    <w:p w14:paraId="573EF580" w14:textId="608DF51B" w:rsidR="00A962F0" w:rsidRPr="00A2700C" w:rsidRDefault="00A962F0" w:rsidP="00B06D26">
      <w:pPr>
        <w:spacing w:line="240" w:lineRule="auto"/>
        <w:rPr>
          <w:rFonts w:ascii="Verdana" w:hAnsi="Verdana" w:cs="Segoe UI Historic"/>
        </w:rPr>
      </w:pPr>
    </w:p>
    <w:p w14:paraId="255D2151" w14:textId="77777777" w:rsidR="00A962F0" w:rsidRPr="00A2700C" w:rsidRDefault="00A962F0" w:rsidP="00B06D26">
      <w:pPr>
        <w:spacing w:line="240" w:lineRule="auto"/>
        <w:rPr>
          <w:rFonts w:ascii="Verdana" w:hAnsi="Verdana" w:cs="Segoe UI Historic"/>
        </w:rPr>
      </w:pPr>
    </w:p>
    <w:p w14:paraId="00D3F6E6" w14:textId="77777777" w:rsidR="00A962F0" w:rsidRPr="00A2700C" w:rsidRDefault="00A962F0" w:rsidP="00B06D26">
      <w:pPr>
        <w:spacing w:line="240" w:lineRule="auto"/>
        <w:rPr>
          <w:rFonts w:ascii="Verdana" w:hAnsi="Verdana" w:cs="Segoe UI Historic"/>
        </w:rPr>
      </w:pPr>
    </w:p>
    <w:p w14:paraId="5EB37A31" w14:textId="77777777" w:rsidR="00A962F0" w:rsidRPr="00670D46"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562" w:name="_Toc209460993"/>
      <w:r w:rsidRPr="00670D46">
        <w:rPr>
          <w:rFonts w:ascii="Verdana" w:hAnsi="Verdana" w:cs="Segoe UI Historic"/>
          <w:color w:val="000000" w:themeColor="text1"/>
          <w:sz w:val="22"/>
          <w:szCs w:val="22"/>
          <w:highlight w:val="yellow"/>
        </w:rPr>
        <w:t>International Card Transaction Reconciliation and Dispute Management -Banking Operation Junior Officer I</w:t>
      </w:r>
      <w:bookmarkEnd w:id="562"/>
    </w:p>
    <w:p w14:paraId="2663A330" w14:textId="77777777" w:rsidR="00A962F0" w:rsidRPr="00A2700C" w:rsidRDefault="00A962F0" w:rsidP="00B06D26">
      <w:pPr>
        <w:spacing w:line="240" w:lineRule="auto"/>
        <w:rPr>
          <w:rFonts w:ascii="Verdana" w:hAnsi="Verdana" w:cs="Segoe UI Historic"/>
        </w:rPr>
      </w:pPr>
    </w:p>
    <w:tbl>
      <w:tblPr>
        <w:tblW w:w="1438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250"/>
        <w:gridCol w:w="2181"/>
        <w:gridCol w:w="2150"/>
        <w:gridCol w:w="2140"/>
        <w:gridCol w:w="2296"/>
        <w:gridCol w:w="2289"/>
      </w:tblGrid>
      <w:tr w:rsidR="00A962F0" w:rsidRPr="00A2700C" w14:paraId="3906ECD3" w14:textId="77777777" w:rsidTr="00B06D26">
        <w:trPr>
          <w:trHeight w:val="164"/>
        </w:trPr>
        <w:tc>
          <w:tcPr>
            <w:tcW w:w="14388" w:type="dxa"/>
            <w:gridSpan w:val="7"/>
            <w:shd w:val="clear" w:color="auto" w:fill="A8D08D" w:themeFill="accent6" w:themeFillTint="99"/>
          </w:tcPr>
          <w:p w14:paraId="57783144" w14:textId="77777777" w:rsidR="00A962F0" w:rsidRPr="00A2700C" w:rsidRDefault="00A962F0" w:rsidP="00B06D26">
            <w:pPr>
              <w:spacing w:line="240" w:lineRule="auto"/>
              <w:ind w:left="210"/>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5C97896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86"/>
        </w:trPr>
        <w:tc>
          <w:tcPr>
            <w:tcW w:w="85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9B81C7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268"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727E0F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29"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FEE02E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67"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8F220F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86"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BE7CE1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5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16DB30B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1E796F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B65947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51"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C7FF2A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8"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38C417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29"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6B83B7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67" w:type="dxa"/>
            <w:vMerge/>
            <w:tcBorders>
              <w:top w:val="single" w:sz="4" w:space="0" w:color="auto"/>
              <w:left w:val="nil"/>
              <w:bottom w:val="nil"/>
              <w:right w:val="single" w:sz="8" w:space="0" w:color="000000"/>
            </w:tcBorders>
            <w:shd w:val="clear" w:color="auto" w:fill="C5E0B3" w:themeFill="accent6" w:themeFillTint="66"/>
            <w:vAlign w:val="center"/>
            <w:hideMark/>
          </w:tcPr>
          <w:p w14:paraId="64CCFCE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86"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70FBD4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5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1DD3AF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F2AE37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64A3E21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5"/>
        </w:trPr>
        <w:tc>
          <w:tcPr>
            <w:tcW w:w="851" w:type="dxa"/>
            <w:tcBorders>
              <w:top w:val="single" w:sz="4" w:space="0" w:color="auto"/>
              <w:left w:val="single" w:sz="4" w:space="0" w:color="auto"/>
              <w:right w:val="single" w:sz="4" w:space="0" w:color="auto"/>
            </w:tcBorders>
            <w:textDirection w:val="btLr"/>
            <w:vAlign w:val="center"/>
          </w:tcPr>
          <w:p w14:paraId="32FC73B7"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268" w:type="dxa"/>
            <w:tcBorders>
              <w:top w:val="nil"/>
              <w:left w:val="single" w:sz="4" w:space="0" w:color="auto"/>
              <w:bottom w:val="single" w:sz="4" w:space="0" w:color="auto"/>
              <w:right w:val="single" w:sz="8" w:space="0" w:color="auto"/>
            </w:tcBorders>
          </w:tcPr>
          <w:p w14:paraId="19F004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229" w:type="dxa"/>
            <w:tcBorders>
              <w:top w:val="nil"/>
              <w:left w:val="nil"/>
              <w:bottom w:val="single" w:sz="8" w:space="0" w:color="auto"/>
              <w:right w:val="nil"/>
            </w:tcBorders>
          </w:tcPr>
          <w:p w14:paraId="27D7648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67" w:type="dxa"/>
            <w:tcBorders>
              <w:top w:val="single" w:sz="8" w:space="0" w:color="auto"/>
              <w:left w:val="single" w:sz="8" w:space="0" w:color="auto"/>
              <w:bottom w:val="single" w:sz="8" w:space="0" w:color="auto"/>
              <w:right w:val="single" w:sz="8" w:space="0" w:color="auto"/>
            </w:tcBorders>
          </w:tcPr>
          <w:p w14:paraId="0D3741D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86" w:type="dxa"/>
            <w:tcBorders>
              <w:top w:val="single" w:sz="8" w:space="0" w:color="auto"/>
              <w:left w:val="nil"/>
              <w:bottom w:val="single" w:sz="8" w:space="0" w:color="auto"/>
              <w:right w:val="single" w:sz="8" w:space="0" w:color="auto"/>
            </w:tcBorders>
          </w:tcPr>
          <w:p w14:paraId="1BE4B51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55" w:type="dxa"/>
            <w:tcBorders>
              <w:top w:val="single" w:sz="4" w:space="0" w:color="auto"/>
              <w:bottom w:val="single" w:sz="4" w:space="0" w:color="auto"/>
            </w:tcBorders>
          </w:tcPr>
          <w:p w14:paraId="3002DAE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2" w:type="dxa"/>
            <w:tcBorders>
              <w:top w:val="single" w:sz="8" w:space="0" w:color="auto"/>
              <w:left w:val="single" w:sz="8" w:space="0" w:color="auto"/>
              <w:bottom w:val="single" w:sz="8" w:space="0" w:color="auto"/>
              <w:right w:val="single" w:sz="4" w:space="0" w:color="auto"/>
            </w:tcBorders>
          </w:tcPr>
          <w:p w14:paraId="7894198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499D863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1"/>
        </w:trPr>
        <w:tc>
          <w:tcPr>
            <w:tcW w:w="851" w:type="dxa"/>
            <w:vMerge w:val="restart"/>
            <w:tcBorders>
              <w:left w:val="single" w:sz="4" w:space="0" w:color="auto"/>
              <w:right w:val="single" w:sz="4" w:space="0" w:color="auto"/>
            </w:tcBorders>
            <w:textDirection w:val="btLr"/>
            <w:vAlign w:val="center"/>
          </w:tcPr>
          <w:p w14:paraId="7E25D0BD" w14:textId="77777777" w:rsidR="00A962F0" w:rsidRPr="00A2700C" w:rsidRDefault="00A962F0" w:rsidP="00B06D26">
            <w:pPr>
              <w:spacing w:after="0" w:line="240" w:lineRule="auto"/>
              <w:ind w:left="183" w:right="113"/>
              <w:rPr>
                <w:rFonts w:ascii="Verdana" w:eastAsia="Times New Roman" w:hAnsi="Verdana" w:cs="Segoe UI Historic"/>
                <w:color w:val="000000" w:themeColor="text1"/>
              </w:rPr>
            </w:pPr>
            <w:r w:rsidRPr="00A2700C">
              <w:rPr>
                <w:rFonts w:ascii="Verdana" w:hAnsi="Verdana" w:cs="Segoe UI Historic"/>
                <w:color w:val="000000" w:themeColor="text1"/>
              </w:rPr>
              <w:t>Banking Operation Junior Officer I</w:t>
            </w:r>
          </w:p>
        </w:tc>
        <w:tc>
          <w:tcPr>
            <w:tcW w:w="2268" w:type="dxa"/>
            <w:tcBorders>
              <w:top w:val="single" w:sz="4" w:space="0" w:color="auto"/>
              <w:left w:val="single" w:sz="4" w:space="0" w:color="auto"/>
              <w:bottom w:val="single" w:sz="4" w:space="0" w:color="auto"/>
              <w:right w:val="single" w:sz="8" w:space="0" w:color="auto"/>
            </w:tcBorders>
          </w:tcPr>
          <w:p w14:paraId="0BC5E5F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29" w:type="dxa"/>
            <w:tcBorders>
              <w:top w:val="nil"/>
              <w:left w:val="nil"/>
              <w:bottom w:val="single" w:sz="4" w:space="0" w:color="auto"/>
              <w:right w:val="nil"/>
            </w:tcBorders>
            <w:shd w:val="clear" w:color="auto" w:fill="FFFFFF"/>
          </w:tcPr>
          <w:p w14:paraId="4212E4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167" w:type="dxa"/>
            <w:tcBorders>
              <w:top w:val="nil"/>
              <w:left w:val="single" w:sz="8" w:space="0" w:color="auto"/>
              <w:bottom w:val="single" w:sz="4" w:space="0" w:color="auto"/>
              <w:right w:val="single" w:sz="8" w:space="0" w:color="auto"/>
            </w:tcBorders>
            <w:shd w:val="clear" w:color="auto" w:fill="FFFFFF"/>
          </w:tcPr>
          <w:p w14:paraId="69DACA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86" w:type="dxa"/>
            <w:tcBorders>
              <w:top w:val="nil"/>
              <w:left w:val="nil"/>
              <w:bottom w:val="single" w:sz="4" w:space="0" w:color="auto"/>
              <w:right w:val="single" w:sz="8" w:space="0" w:color="auto"/>
            </w:tcBorders>
            <w:shd w:val="clear" w:color="auto" w:fill="FFFFFF"/>
          </w:tcPr>
          <w:p w14:paraId="09A72A3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55" w:type="dxa"/>
            <w:tcBorders>
              <w:top w:val="single" w:sz="8" w:space="0" w:color="auto"/>
              <w:left w:val="nil"/>
              <w:bottom w:val="single" w:sz="4" w:space="0" w:color="auto"/>
              <w:right w:val="single" w:sz="8" w:space="0" w:color="auto"/>
            </w:tcBorders>
            <w:shd w:val="clear" w:color="auto" w:fill="FFFFFF"/>
          </w:tcPr>
          <w:p w14:paraId="6D0BEE4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32" w:type="dxa"/>
            <w:tcBorders>
              <w:top w:val="nil"/>
              <w:left w:val="nil"/>
              <w:bottom w:val="single" w:sz="4" w:space="0" w:color="auto"/>
              <w:right w:val="single" w:sz="4" w:space="0" w:color="auto"/>
            </w:tcBorders>
            <w:shd w:val="clear" w:color="auto" w:fill="FFFFFF"/>
          </w:tcPr>
          <w:p w14:paraId="7DBFFEC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0B078B9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3B338E5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43E800E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29" w:type="dxa"/>
            <w:tcBorders>
              <w:top w:val="nil"/>
              <w:left w:val="nil"/>
              <w:bottom w:val="single" w:sz="4" w:space="0" w:color="auto"/>
              <w:right w:val="nil"/>
            </w:tcBorders>
            <w:shd w:val="clear" w:color="auto" w:fill="FFFFFF"/>
          </w:tcPr>
          <w:p w14:paraId="3676CC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068387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7EEA949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0852B2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6785973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F36F84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right w:val="single" w:sz="4" w:space="0" w:color="auto"/>
            </w:tcBorders>
            <w:vAlign w:val="center"/>
          </w:tcPr>
          <w:p w14:paraId="3B834C4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tcPr>
          <w:p w14:paraId="3711A4D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29" w:type="dxa"/>
            <w:tcBorders>
              <w:top w:val="nil"/>
              <w:left w:val="nil"/>
              <w:bottom w:val="single" w:sz="4" w:space="0" w:color="auto"/>
              <w:right w:val="nil"/>
            </w:tcBorders>
            <w:shd w:val="clear" w:color="auto" w:fill="FFFFFF"/>
          </w:tcPr>
          <w:p w14:paraId="3AECD72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67" w:type="dxa"/>
            <w:tcBorders>
              <w:top w:val="nil"/>
              <w:left w:val="single" w:sz="8" w:space="0" w:color="auto"/>
              <w:bottom w:val="single" w:sz="4" w:space="0" w:color="auto"/>
              <w:right w:val="single" w:sz="8" w:space="0" w:color="auto"/>
            </w:tcBorders>
            <w:shd w:val="clear" w:color="auto" w:fill="FFFFFF"/>
          </w:tcPr>
          <w:p w14:paraId="2B066B8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86" w:type="dxa"/>
            <w:tcBorders>
              <w:top w:val="nil"/>
              <w:left w:val="nil"/>
              <w:bottom w:val="single" w:sz="4" w:space="0" w:color="auto"/>
              <w:right w:val="single" w:sz="8" w:space="0" w:color="auto"/>
            </w:tcBorders>
            <w:shd w:val="clear" w:color="auto" w:fill="FFFFFF"/>
          </w:tcPr>
          <w:p w14:paraId="3057DFA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55" w:type="dxa"/>
            <w:tcBorders>
              <w:top w:val="single" w:sz="8" w:space="0" w:color="auto"/>
              <w:left w:val="nil"/>
              <w:bottom w:val="single" w:sz="4" w:space="0" w:color="auto"/>
              <w:right w:val="single" w:sz="8" w:space="0" w:color="auto"/>
            </w:tcBorders>
            <w:shd w:val="clear" w:color="auto" w:fill="FFFFFF"/>
          </w:tcPr>
          <w:p w14:paraId="362BD9B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2" w:type="dxa"/>
            <w:tcBorders>
              <w:top w:val="nil"/>
              <w:left w:val="nil"/>
              <w:bottom w:val="single" w:sz="4" w:space="0" w:color="auto"/>
              <w:right w:val="single" w:sz="4" w:space="0" w:color="auto"/>
            </w:tcBorders>
            <w:shd w:val="clear" w:color="auto" w:fill="FFFFFF"/>
          </w:tcPr>
          <w:p w14:paraId="4B4B34D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4AF2BF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left w:val="single" w:sz="4" w:space="0" w:color="auto"/>
              <w:bottom w:val="single" w:sz="4" w:space="0" w:color="auto"/>
              <w:right w:val="single" w:sz="4" w:space="0" w:color="auto"/>
            </w:tcBorders>
            <w:vAlign w:val="center"/>
          </w:tcPr>
          <w:p w14:paraId="1ADF329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7FA4247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International transactions (issuing and acquiring)</w:t>
            </w:r>
          </w:p>
        </w:tc>
        <w:tc>
          <w:tcPr>
            <w:tcW w:w="2229" w:type="dxa"/>
            <w:tcBorders>
              <w:top w:val="nil"/>
              <w:left w:val="nil"/>
              <w:bottom w:val="single" w:sz="4" w:space="0" w:color="auto"/>
              <w:right w:val="nil"/>
            </w:tcBorders>
            <w:shd w:val="clear" w:color="auto" w:fill="FFFFFF"/>
            <w:vAlign w:val="center"/>
          </w:tcPr>
          <w:p w14:paraId="5718CF9D"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Zero un settled transaction  </w:t>
            </w:r>
          </w:p>
        </w:tc>
        <w:tc>
          <w:tcPr>
            <w:tcW w:w="2167" w:type="dxa"/>
            <w:tcBorders>
              <w:top w:val="nil"/>
              <w:left w:val="single" w:sz="8" w:space="0" w:color="auto"/>
              <w:bottom w:val="single" w:sz="4" w:space="0" w:color="auto"/>
              <w:right w:val="single" w:sz="8" w:space="0" w:color="auto"/>
            </w:tcBorders>
            <w:shd w:val="clear" w:color="auto" w:fill="FFFFFF"/>
            <w:vAlign w:val="center"/>
          </w:tcPr>
          <w:p w14:paraId="6DE18BC8" w14:textId="77777777" w:rsidR="00A962F0" w:rsidRPr="00A2700C" w:rsidRDefault="00A962F0" w:rsidP="00B06D26">
            <w:pPr>
              <w:spacing w:after="0" w:line="240" w:lineRule="auto"/>
              <w:rPr>
                <w:rFonts w:ascii="Verdana" w:eastAsia="Times New Roman" w:hAnsi="Verdana" w:cs="Segoe UI Historic"/>
                <w:color w:val="000000" w:themeColor="text1"/>
                <w:vertAlign w:val="superscript"/>
              </w:rPr>
            </w:pPr>
            <w:r w:rsidRPr="00A2700C">
              <w:rPr>
                <w:rFonts w:ascii="Verdana" w:eastAsia="Times New Roman" w:hAnsi="Verdana" w:cs="Segoe UI Historic"/>
                <w:color w:val="000000" w:themeColor="text1"/>
              </w:rPr>
              <w:t xml:space="preserve">1 -2 un settled transaction  </w:t>
            </w:r>
          </w:p>
        </w:tc>
        <w:tc>
          <w:tcPr>
            <w:tcW w:w="2186" w:type="dxa"/>
            <w:tcBorders>
              <w:top w:val="nil"/>
              <w:left w:val="nil"/>
              <w:bottom w:val="single" w:sz="4" w:space="0" w:color="auto"/>
              <w:right w:val="single" w:sz="8" w:space="0" w:color="auto"/>
            </w:tcBorders>
            <w:shd w:val="clear" w:color="auto" w:fill="FFFFFF"/>
            <w:vAlign w:val="center"/>
          </w:tcPr>
          <w:p w14:paraId="00BC580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3-4 un settled transaction  </w:t>
            </w:r>
          </w:p>
        </w:tc>
        <w:tc>
          <w:tcPr>
            <w:tcW w:w="2355" w:type="dxa"/>
            <w:tcBorders>
              <w:top w:val="single" w:sz="8" w:space="0" w:color="auto"/>
              <w:left w:val="nil"/>
              <w:bottom w:val="single" w:sz="4" w:space="0" w:color="auto"/>
              <w:right w:val="single" w:sz="8" w:space="0" w:color="auto"/>
            </w:tcBorders>
            <w:shd w:val="clear" w:color="auto" w:fill="FFFFFF"/>
            <w:vAlign w:val="center"/>
          </w:tcPr>
          <w:p w14:paraId="54895BB5"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5-6 un settled transaction  </w:t>
            </w:r>
          </w:p>
        </w:tc>
        <w:tc>
          <w:tcPr>
            <w:tcW w:w="2332" w:type="dxa"/>
            <w:tcBorders>
              <w:top w:val="nil"/>
              <w:left w:val="nil"/>
              <w:bottom w:val="single" w:sz="4" w:space="0" w:color="auto"/>
              <w:right w:val="single" w:sz="4" w:space="0" w:color="auto"/>
            </w:tcBorders>
            <w:shd w:val="clear" w:color="auto" w:fill="FFFFFF"/>
            <w:vAlign w:val="center"/>
          </w:tcPr>
          <w:p w14:paraId="349008D2"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More than 6 un settled transaction </w:t>
            </w:r>
          </w:p>
        </w:tc>
      </w:tr>
      <w:tr w:rsidR="00A962F0" w:rsidRPr="00A2700C" w14:paraId="012D836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4"/>
        </w:trPr>
        <w:tc>
          <w:tcPr>
            <w:tcW w:w="851" w:type="dxa"/>
            <w:vMerge/>
            <w:tcBorders>
              <w:top w:val="single" w:sz="4" w:space="0" w:color="auto"/>
              <w:left w:val="single" w:sz="4" w:space="0" w:color="auto"/>
              <w:bottom w:val="single" w:sz="4" w:space="0" w:color="auto"/>
              <w:right w:val="single" w:sz="4" w:space="0" w:color="auto"/>
            </w:tcBorders>
            <w:vAlign w:val="center"/>
          </w:tcPr>
          <w:p w14:paraId="1F368E1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268" w:type="dxa"/>
            <w:tcBorders>
              <w:top w:val="nil"/>
              <w:left w:val="single" w:sz="4" w:space="0" w:color="auto"/>
              <w:bottom w:val="single" w:sz="4" w:space="0" w:color="auto"/>
              <w:right w:val="single" w:sz="8" w:space="0" w:color="auto"/>
            </w:tcBorders>
            <w:vAlign w:val="center"/>
          </w:tcPr>
          <w:p w14:paraId="0AF6607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international transaction  (branch adjustment)with no backlog</w:t>
            </w:r>
          </w:p>
        </w:tc>
        <w:tc>
          <w:tcPr>
            <w:tcW w:w="2229" w:type="dxa"/>
            <w:tcBorders>
              <w:top w:val="nil"/>
              <w:left w:val="nil"/>
              <w:bottom w:val="single" w:sz="4" w:space="0" w:color="auto"/>
              <w:right w:val="nil"/>
            </w:tcBorders>
            <w:shd w:val="clear" w:color="auto" w:fill="FFFFFF"/>
          </w:tcPr>
          <w:p w14:paraId="28DEEFE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transaction more than 3 days</w:t>
            </w:r>
          </w:p>
        </w:tc>
        <w:tc>
          <w:tcPr>
            <w:tcW w:w="2167" w:type="dxa"/>
            <w:tcBorders>
              <w:top w:val="nil"/>
              <w:left w:val="single" w:sz="8" w:space="0" w:color="auto"/>
              <w:bottom w:val="single" w:sz="4" w:space="0" w:color="auto"/>
              <w:right w:val="single" w:sz="8" w:space="0" w:color="auto"/>
            </w:tcBorders>
            <w:shd w:val="clear" w:color="auto" w:fill="FFFFFF"/>
          </w:tcPr>
          <w:p w14:paraId="0BA709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86" w:type="dxa"/>
            <w:tcBorders>
              <w:top w:val="nil"/>
              <w:left w:val="nil"/>
              <w:bottom w:val="single" w:sz="4" w:space="0" w:color="auto"/>
              <w:right w:val="single" w:sz="8" w:space="0" w:color="auto"/>
            </w:tcBorders>
            <w:shd w:val="clear" w:color="auto" w:fill="FFFFFF"/>
          </w:tcPr>
          <w:p w14:paraId="22339C3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355" w:type="dxa"/>
            <w:tcBorders>
              <w:top w:val="single" w:sz="8" w:space="0" w:color="auto"/>
              <w:left w:val="nil"/>
              <w:bottom w:val="single" w:sz="4" w:space="0" w:color="auto"/>
              <w:right w:val="single" w:sz="8" w:space="0" w:color="auto"/>
            </w:tcBorders>
            <w:shd w:val="clear" w:color="auto" w:fill="FFFFFF"/>
          </w:tcPr>
          <w:p w14:paraId="30FDA84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2332" w:type="dxa"/>
            <w:tcBorders>
              <w:top w:val="nil"/>
              <w:left w:val="nil"/>
              <w:bottom w:val="single" w:sz="4" w:space="0" w:color="auto"/>
              <w:right w:val="single" w:sz="4" w:space="0" w:color="auto"/>
            </w:tcBorders>
            <w:shd w:val="clear" w:color="auto" w:fill="FFFFFF"/>
          </w:tcPr>
          <w:p w14:paraId="0E2D76A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bl>
    <w:p w14:paraId="4FE1DF72" w14:textId="11A54A89" w:rsidR="00A962F0" w:rsidRPr="00A2700C" w:rsidRDefault="00A962F0" w:rsidP="00B06D26">
      <w:pPr>
        <w:spacing w:line="240" w:lineRule="auto"/>
        <w:rPr>
          <w:rFonts w:ascii="Verdana" w:hAnsi="Verdana" w:cs="Segoe UI Historic"/>
          <w:color w:val="000000" w:themeColor="text1"/>
        </w:rPr>
      </w:pPr>
    </w:p>
    <w:p w14:paraId="2745F819" w14:textId="77777777" w:rsidR="00A962F0" w:rsidRPr="00A2700C" w:rsidRDefault="00A962F0" w:rsidP="00B06D26">
      <w:pPr>
        <w:spacing w:line="240" w:lineRule="auto"/>
        <w:rPr>
          <w:rFonts w:ascii="Verdana" w:hAnsi="Verdana" w:cs="Segoe UI Historic"/>
          <w:color w:val="000000" w:themeColor="text1"/>
        </w:rPr>
      </w:pPr>
    </w:p>
    <w:p w14:paraId="424BAF33" w14:textId="748AEF50" w:rsidR="00A962F0" w:rsidRPr="009A354C"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63" w:name="_Toc130525282"/>
      <w:bookmarkStart w:id="564" w:name="_Toc209460994"/>
      <w:r w:rsidRPr="009A354C">
        <w:rPr>
          <w:rFonts w:ascii="Verdana" w:hAnsi="Verdana" w:cs="Segoe UI Historic"/>
          <w:color w:val="000000" w:themeColor="text1"/>
          <w:sz w:val="22"/>
          <w:szCs w:val="22"/>
          <w:highlight w:val="cyan"/>
        </w:rPr>
        <w:t>Domestic Card Transaction Reconciliation and Dispute Management: - Team leader goal and target</w:t>
      </w:r>
      <w:bookmarkEnd w:id="540"/>
      <w:bookmarkEnd w:id="541"/>
      <w:bookmarkEnd w:id="563"/>
      <w:bookmarkEnd w:id="564"/>
      <w:r w:rsidR="00670D46" w:rsidRPr="009A354C">
        <w:rPr>
          <w:rFonts w:ascii="Verdana" w:hAnsi="Verdana" w:cs="Segoe UI Historic"/>
          <w:color w:val="000000" w:themeColor="text1"/>
          <w:sz w:val="22"/>
          <w:szCs w:val="22"/>
          <w:highlight w:val="cyan"/>
        </w:rPr>
        <w:t xml:space="preserve"> DB0108</w:t>
      </w:r>
    </w:p>
    <w:p w14:paraId="6C8D0261" w14:textId="77777777" w:rsidR="00A962F0" w:rsidRPr="00A2700C" w:rsidRDefault="00A962F0" w:rsidP="00B06D26">
      <w:pPr>
        <w:spacing w:line="240" w:lineRule="auto"/>
        <w:rPr>
          <w:rFonts w:ascii="Verdana" w:hAnsi="Verdana" w:cs="Segoe UI Historic"/>
          <w:color w:val="000000" w:themeColor="text1"/>
        </w:rPr>
      </w:pPr>
    </w:p>
    <w:tbl>
      <w:tblPr>
        <w:tblW w:w="5000" w:type="pct"/>
        <w:tblLook w:val="04A0" w:firstRow="1" w:lastRow="0" w:firstColumn="1" w:lastColumn="0" w:noHBand="0" w:noVBand="1"/>
      </w:tblPr>
      <w:tblGrid>
        <w:gridCol w:w="1210"/>
        <w:gridCol w:w="4179"/>
        <w:gridCol w:w="1434"/>
        <w:gridCol w:w="3336"/>
        <w:gridCol w:w="1069"/>
        <w:gridCol w:w="1419"/>
        <w:gridCol w:w="1301"/>
      </w:tblGrid>
      <w:tr w:rsidR="00A962F0" w:rsidRPr="00A2700C" w14:paraId="5B143C31" w14:textId="77777777" w:rsidTr="00B06D26">
        <w:trPr>
          <w:trHeight w:val="122"/>
        </w:trPr>
        <w:tc>
          <w:tcPr>
            <w:tcW w:w="44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8A12EA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50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A88DBB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52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F6119B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20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B23C04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38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594D60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473"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9E3FA7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47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0CE0A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5FD092EF" w14:textId="77777777" w:rsidTr="00B06D26">
        <w:trPr>
          <w:trHeight w:val="650"/>
        </w:trPr>
        <w:tc>
          <w:tcPr>
            <w:tcW w:w="440" w:type="pct"/>
            <w:vMerge w:val="restart"/>
            <w:tcBorders>
              <w:top w:val="single" w:sz="4" w:space="0" w:color="auto"/>
              <w:left w:val="single" w:sz="4" w:space="0" w:color="auto"/>
              <w:right w:val="single" w:sz="4" w:space="0" w:color="auto"/>
            </w:tcBorders>
            <w:textDirection w:val="btLr"/>
            <w:vAlign w:val="center"/>
          </w:tcPr>
          <w:p w14:paraId="3255FAA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Team Leader Domestic Card Transaction Reconciliation</w:t>
            </w:r>
          </w:p>
        </w:tc>
        <w:tc>
          <w:tcPr>
            <w:tcW w:w="1504" w:type="pct"/>
            <w:tcBorders>
              <w:top w:val="single" w:sz="4" w:space="0" w:color="auto"/>
              <w:left w:val="nil"/>
              <w:bottom w:val="single" w:sz="8" w:space="0" w:color="auto"/>
              <w:right w:val="single" w:sz="4" w:space="0" w:color="auto"/>
            </w:tcBorders>
            <w:vAlign w:val="bottom"/>
          </w:tcPr>
          <w:p w14:paraId="277D536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520" w:type="pct"/>
            <w:tcBorders>
              <w:top w:val="nil"/>
              <w:left w:val="single" w:sz="4" w:space="0" w:color="auto"/>
              <w:bottom w:val="single" w:sz="8" w:space="0" w:color="auto"/>
              <w:right w:val="single" w:sz="4" w:space="0" w:color="auto"/>
            </w:tcBorders>
            <w:vAlign w:val="bottom"/>
          </w:tcPr>
          <w:p w14:paraId="0DF63B0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1202" w:type="pct"/>
            <w:tcBorders>
              <w:top w:val="nil"/>
              <w:left w:val="single" w:sz="4" w:space="0" w:color="auto"/>
              <w:bottom w:val="single" w:sz="8" w:space="0" w:color="auto"/>
              <w:right w:val="single" w:sz="8" w:space="0" w:color="auto"/>
            </w:tcBorders>
            <w:vAlign w:val="center"/>
          </w:tcPr>
          <w:p w14:paraId="3A42C7B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Manager’s target</w:t>
            </w:r>
          </w:p>
        </w:tc>
        <w:tc>
          <w:tcPr>
            <w:tcW w:w="389" w:type="pct"/>
            <w:tcBorders>
              <w:top w:val="nil"/>
              <w:left w:val="single" w:sz="4" w:space="0" w:color="auto"/>
              <w:bottom w:val="single" w:sz="8" w:space="0" w:color="auto"/>
              <w:right w:val="nil"/>
            </w:tcBorders>
            <w:vAlign w:val="bottom"/>
          </w:tcPr>
          <w:p w14:paraId="2EF3B6D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473" w:type="pct"/>
            <w:tcBorders>
              <w:top w:val="single" w:sz="4" w:space="0" w:color="auto"/>
              <w:left w:val="single" w:sz="4" w:space="0" w:color="auto"/>
              <w:bottom w:val="single" w:sz="4" w:space="0" w:color="auto"/>
              <w:right w:val="single" w:sz="4" w:space="0" w:color="auto"/>
            </w:tcBorders>
            <w:vAlign w:val="bottom"/>
          </w:tcPr>
          <w:p w14:paraId="56B9C193" w14:textId="77777777" w:rsidR="00A962F0" w:rsidRPr="00A2700C" w:rsidRDefault="00A962F0" w:rsidP="00B06D26">
            <w:pPr>
              <w:spacing w:line="240" w:lineRule="auto"/>
              <w:rPr>
                <w:rFonts w:ascii="Verdana" w:hAnsi="Verdana" w:cs="Segoe UI Historic"/>
                <w:color w:val="000000" w:themeColor="text1"/>
              </w:rPr>
            </w:pPr>
          </w:p>
        </w:tc>
        <w:tc>
          <w:tcPr>
            <w:tcW w:w="472" w:type="pct"/>
            <w:tcBorders>
              <w:top w:val="single" w:sz="4" w:space="0" w:color="auto"/>
              <w:left w:val="single" w:sz="4" w:space="0" w:color="auto"/>
              <w:bottom w:val="single" w:sz="4" w:space="0" w:color="auto"/>
              <w:right w:val="single" w:sz="4" w:space="0" w:color="auto"/>
            </w:tcBorders>
          </w:tcPr>
          <w:p w14:paraId="2F4407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0006F2F1" w14:textId="77777777" w:rsidTr="00B06D26">
        <w:trPr>
          <w:trHeight w:val="76"/>
        </w:trPr>
        <w:tc>
          <w:tcPr>
            <w:tcW w:w="440" w:type="pct"/>
            <w:vMerge/>
            <w:tcBorders>
              <w:left w:val="single" w:sz="4" w:space="0" w:color="auto"/>
              <w:right w:val="single" w:sz="4" w:space="0" w:color="auto"/>
            </w:tcBorders>
            <w:vAlign w:val="center"/>
          </w:tcPr>
          <w:p w14:paraId="5FA1C0A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04" w:type="pct"/>
            <w:tcBorders>
              <w:top w:val="single" w:sz="4" w:space="0" w:color="auto"/>
              <w:left w:val="nil"/>
              <w:bottom w:val="single" w:sz="8" w:space="0" w:color="auto"/>
              <w:right w:val="single" w:sz="4" w:space="0" w:color="auto"/>
            </w:tcBorders>
            <w:vAlign w:val="bottom"/>
          </w:tcPr>
          <w:p w14:paraId="5B689AB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520" w:type="pct"/>
            <w:tcBorders>
              <w:top w:val="nil"/>
              <w:left w:val="single" w:sz="4" w:space="0" w:color="auto"/>
              <w:bottom w:val="single" w:sz="8" w:space="0" w:color="auto"/>
              <w:right w:val="single" w:sz="4" w:space="0" w:color="auto"/>
            </w:tcBorders>
            <w:vAlign w:val="center"/>
          </w:tcPr>
          <w:p w14:paraId="570516D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1202" w:type="pct"/>
            <w:tcBorders>
              <w:top w:val="nil"/>
              <w:left w:val="single" w:sz="4" w:space="0" w:color="auto"/>
              <w:bottom w:val="single" w:sz="8" w:space="0" w:color="auto"/>
              <w:right w:val="single" w:sz="8" w:space="0" w:color="auto"/>
            </w:tcBorders>
            <w:vAlign w:val="center"/>
          </w:tcPr>
          <w:p w14:paraId="794AB35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389" w:type="pct"/>
            <w:tcBorders>
              <w:top w:val="nil"/>
              <w:left w:val="single" w:sz="4" w:space="0" w:color="auto"/>
              <w:bottom w:val="single" w:sz="8" w:space="0" w:color="auto"/>
              <w:right w:val="nil"/>
            </w:tcBorders>
            <w:vAlign w:val="bottom"/>
          </w:tcPr>
          <w:p w14:paraId="41CFCE8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473" w:type="pct"/>
            <w:tcBorders>
              <w:top w:val="single" w:sz="4" w:space="0" w:color="auto"/>
              <w:left w:val="single" w:sz="4" w:space="0" w:color="auto"/>
              <w:bottom w:val="single" w:sz="4" w:space="0" w:color="auto"/>
              <w:right w:val="single" w:sz="4" w:space="0" w:color="auto"/>
            </w:tcBorders>
            <w:vAlign w:val="bottom"/>
          </w:tcPr>
          <w:p w14:paraId="5C32DF7E" w14:textId="77777777" w:rsidR="00A962F0" w:rsidRPr="00A2700C" w:rsidRDefault="00A962F0" w:rsidP="00B06D26">
            <w:pPr>
              <w:spacing w:line="240" w:lineRule="auto"/>
              <w:rPr>
                <w:rFonts w:ascii="Verdana" w:hAnsi="Verdana" w:cs="Segoe UI Historic"/>
                <w:color w:val="000000" w:themeColor="text1"/>
              </w:rPr>
            </w:pPr>
          </w:p>
        </w:tc>
        <w:tc>
          <w:tcPr>
            <w:tcW w:w="472" w:type="pct"/>
            <w:tcBorders>
              <w:top w:val="single" w:sz="4" w:space="0" w:color="auto"/>
              <w:left w:val="single" w:sz="4" w:space="0" w:color="auto"/>
              <w:bottom w:val="single" w:sz="4" w:space="0" w:color="auto"/>
              <w:right w:val="single" w:sz="4" w:space="0" w:color="auto"/>
            </w:tcBorders>
          </w:tcPr>
          <w:p w14:paraId="26B4C56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Exceed</w:t>
            </w:r>
          </w:p>
        </w:tc>
      </w:tr>
      <w:tr w:rsidR="00A962F0" w:rsidRPr="00A2700C" w14:paraId="38E0DF92" w14:textId="77777777" w:rsidTr="00B06D26">
        <w:trPr>
          <w:trHeight w:val="495"/>
        </w:trPr>
        <w:tc>
          <w:tcPr>
            <w:tcW w:w="440" w:type="pct"/>
            <w:vMerge/>
            <w:tcBorders>
              <w:left w:val="single" w:sz="4" w:space="0" w:color="auto"/>
              <w:right w:val="single" w:sz="4" w:space="0" w:color="auto"/>
            </w:tcBorders>
            <w:vAlign w:val="center"/>
            <w:hideMark/>
          </w:tcPr>
          <w:p w14:paraId="25A2C33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04" w:type="pct"/>
            <w:tcBorders>
              <w:top w:val="single" w:sz="4" w:space="0" w:color="auto"/>
              <w:left w:val="single" w:sz="4" w:space="0" w:color="auto"/>
              <w:bottom w:val="single" w:sz="4" w:space="0" w:color="auto"/>
              <w:right w:val="single" w:sz="4" w:space="0" w:color="auto"/>
            </w:tcBorders>
          </w:tcPr>
          <w:p w14:paraId="70271F1E" w14:textId="3518F2A1" w:rsidR="00A962F0" w:rsidRPr="00A2700C" w:rsidRDefault="00670D46"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Ensure timely reconciliation and settlement of </w:t>
            </w:r>
            <w:r w:rsidR="00A962F0" w:rsidRPr="00A2700C">
              <w:rPr>
                <w:rFonts w:ascii="Verdana" w:hAnsi="Verdana" w:cs="Segoe UI Historic"/>
                <w:color w:val="000000" w:themeColor="text1"/>
              </w:rPr>
              <w:t>transactions</w:t>
            </w:r>
          </w:p>
        </w:tc>
        <w:tc>
          <w:tcPr>
            <w:tcW w:w="520" w:type="pct"/>
            <w:tcBorders>
              <w:top w:val="single" w:sz="4" w:space="0" w:color="auto"/>
              <w:left w:val="single" w:sz="4" w:space="0" w:color="auto"/>
              <w:bottom w:val="single" w:sz="4" w:space="0" w:color="auto"/>
              <w:right w:val="single" w:sz="4" w:space="0" w:color="auto"/>
            </w:tcBorders>
          </w:tcPr>
          <w:p w14:paraId="27E1B41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202" w:type="pct"/>
            <w:tcBorders>
              <w:top w:val="single" w:sz="4" w:space="0" w:color="auto"/>
              <w:left w:val="single" w:sz="4" w:space="0" w:color="auto"/>
              <w:bottom w:val="single" w:sz="4" w:space="0" w:color="auto"/>
              <w:right w:val="single" w:sz="4" w:space="0" w:color="auto"/>
            </w:tcBorders>
          </w:tcPr>
          <w:p w14:paraId="18C6A94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389" w:type="pct"/>
            <w:tcBorders>
              <w:top w:val="single" w:sz="4" w:space="0" w:color="auto"/>
              <w:left w:val="single" w:sz="4" w:space="0" w:color="auto"/>
              <w:bottom w:val="single" w:sz="4" w:space="0" w:color="auto"/>
              <w:right w:val="single" w:sz="4" w:space="0" w:color="auto"/>
            </w:tcBorders>
          </w:tcPr>
          <w:p w14:paraId="1859CBB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473" w:type="pct"/>
            <w:tcBorders>
              <w:top w:val="single" w:sz="4" w:space="0" w:color="auto"/>
              <w:left w:val="single" w:sz="4" w:space="0" w:color="auto"/>
              <w:bottom w:val="single" w:sz="4" w:space="0" w:color="auto"/>
              <w:right w:val="single" w:sz="4" w:space="0" w:color="auto"/>
            </w:tcBorders>
          </w:tcPr>
          <w:p w14:paraId="47E9C031" w14:textId="77777777" w:rsidR="00A962F0" w:rsidRPr="00A2700C" w:rsidRDefault="00A962F0" w:rsidP="00B06D26">
            <w:pPr>
              <w:spacing w:line="240" w:lineRule="auto"/>
              <w:rPr>
                <w:rFonts w:ascii="Verdana" w:hAnsi="Verdana" w:cs="Segoe UI Historic"/>
                <w:color w:val="000000" w:themeColor="text1"/>
              </w:rPr>
            </w:pPr>
          </w:p>
        </w:tc>
        <w:tc>
          <w:tcPr>
            <w:tcW w:w="472" w:type="pct"/>
            <w:tcBorders>
              <w:top w:val="single" w:sz="4" w:space="0" w:color="auto"/>
              <w:left w:val="single" w:sz="4" w:space="0" w:color="auto"/>
              <w:bottom w:val="single" w:sz="4" w:space="0" w:color="auto"/>
              <w:right w:val="single" w:sz="4" w:space="0" w:color="auto"/>
            </w:tcBorders>
          </w:tcPr>
          <w:p w14:paraId="6D7EE9E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34019B7" w14:textId="77777777" w:rsidTr="00B06D26">
        <w:trPr>
          <w:trHeight w:val="541"/>
        </w:trPr>
        <w:tc>
          <w:tcPr>
            <w:tcW w:w="440" w:type="pct"/>
            <w:vMerge/>
            <w:tcBorders>
              <w:left w:val="single" w:sz="4" w:space="0" w:color="auto"/>
              <w:right w:val="single" w:sz="4" w:space="0" w:color="auto"/>
            </w:tcBorders>
            <w:vAlign w:val="center"/>
          </w:tcPr>
          <w:p w14:paraId="25EDBFF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04" w:type="pct"/>
            <w:tcBorders>
              <w:top w:val="single" w:sz="4" w:space="0" w:color="auto"/>
              <w:left w:val="single" w:sz="4" w:space="0" w:color="auto"/>
              <w:bottom w:val="single" w:sz="4" w:space="0" w:color="auto"/>
              <w:right w:val="single" w:sz="4" w:space="0" w:color="auto"/>
            </w:tcBorders>
            <w:vAlign w:val="center"/>
          </w:tcPr>
          <w:p w14:paraId="2CEAAEC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proper settlement of Domestic Issuing and Acquiring transactions Dispute</w:t>
            </w:r>
          </w:p>
        </w:tc>
        <w:tc>
          <w:tcPr>
            <w:tcW w:w="520" w:type="pct"/>
            <w:tcBorders>
              <w:top w:val="single" w:sz="4" w:space="0" w:color="auto"/>
              <w:left w:val="single" w:sz="4" w:space="0" w:color="auto"/>
              <w:bottom w:val="single" w:sz="4" w:space="0" w:color="auto"/>
              <w:right w:val="single" w:sz="4" w:space="0" w:color="auto"/>
            </w:tcBorders>
            <w:vAlign w:val="bottom"/>
          </w:tcPr>
          <w:p w14:paraId="4240547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1202" w:type="pct"/>
            <w:tcBorders>
              <w:top w:val="single" w:sz="4" w:space="0" w:color="auto"/>
              <w:left w:val="single" w:sz="4" w:space="0" w:color="auto"/>
              <w:bottom w:val="single" w:sz="4" w:space="0" w:color="auto"/>
              <w:right w:val="single" w:sz="4" w:space="0" w:color="auto"/>
            </w:tcBorders>
            <w:vAlign w:val="center"/>
          </w:tcPr>
          <w:p w14:paraId="38F57EA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389" w:type="pct"/>
            <w:tcBorders>
              <w:top w:val="single" w:sz="4" w:space="0" w:color="auto"/>
              <w:left w:val="single" w:sz="4" w:space="0" w:color="auto"/>
              <w:bottom w:val="single" w:sz="4" w:space="0" w:color="auto"/>
              <w:right w:val="single" w:sz="4" w:space="0" w:color="auto"/>
            </w:tcBorders>
            <w:vAlign w:val="center"/>
          </w:tcPr>
          <w:p w14:paraId="3D0968B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473" w:type="pct"/>
            <w:tcBorders>
              <w:top w:val="single" w:sz="4" w:space="0" w:color="auto"/>
              <w:left w:val="single" w:sz="4" w:space="0" w:color="auto"/>
              <w:bottom w:val="single" w:sz="4" w:space="0" w:color="auto"/>
              <w:right w:val="single" w:sz="4" w:space="0" w:color="auto"/>
            </w:tcBorders>
            <w:vAlign w:val="center"/>
          </w:tcPr>
          <w:p w14:paraId="2D034BB0" w14:textId="77777777" w:rsidR="00A962F0" w:rsidRPr="00A2700C" w:rsidRDefault="00A962F0" w:rsidP="00B06D26">
            <w:pPr>
              <w:spacing w:line="240" w:lineRule="auto"/>
              <w:rPr>
                <w:rFonts w:ascii="Verdana" w:hAnsi="Verdana" w:cs="Segoe UI Historic"/>
                <w:color w:val="000000" w:themeColor="text1"/>
              </w:rPr>
            </w:pPr>
          </w:p>
        </w:tc>
        <w:tc>
          <w:tcPr>
            <w:tcW w:w="472" w:type="pct"/>
            <w:tcBorders>
              <w:top w:val="single" w:sz="4" w:space="0" w:color="auto"/>
              <w:left w:val="single" w:sz="4" w:space="0" w:color="auto"/>
              <w:bottom w:val="single" w:sz="4" w:space="0" w:color="auto"/>
              <w:right w:val="single" w:sz="4" w:space="0" w:color="auto"/>
            </w:tcBorders>
            <w:vAlign w:val="center"/>
          </w:tcPr>
          <w:p w14:paraId="727B678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7604CFB" w14:textId="77777777" w:rsidTr="00B06D26">
        <w:trPr>
          <w:trHeight w:val="541"/>
        </w:trPr>
        <w:tc>
          <w:tcPr>
            <w:tcW w:w="440" w:type="pct"/>
            <w:vMerge/>
            <w:tcBorders>
              <w:left w:val="single" w:sz="4" w:space="0" w:color="auto"/>
              <w:right w:val="single" w:sz="4" w:space="0" w:color="auto"/>
            </w:tcBorders>
            <w:vAlign w:val="center"/>
          </w:tcPr>
          <w:p w14:paraId="4D27294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04" w:type="pct"/>
            <w:tcBorders>
              <w:top w:val="single" w:sz="4" w:space="0" w:color="auto"/>
              <w:left w:val="single" w:sz="4" w:space="0" w:color="auto"/>
              <w:bottom w:val="single" w:sz="4" w:space="0" w:color="auto"/>
              <w:right w:val="single" w:sz="4" w:space="0" w:color="auto"/>
            </w:tcBorders>
            <w:vAlign w:val="center"/>
          </w:tcPr>
          <w:p w14:paraId="726700D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Manage proper communication with national payment schemes and other stakeholders</w:t>
            </w:r>
          </w:p>
        </w:tc>
        <w:tc>
          <w:tcPr>
            <w:tcW w:w="520" w:type="pct"/>
            <w:tcBorders>
              <w:top w:val="single" w:sz="4" w:space="0" w:color="auto"/>
              <w:left w:val="single" w:sz="4" w:space="0" w:color="auto"/>
              <w:bottom w:val="single" w:sz="4" w:space="0" w:color="auto"/>
              <w:right w:val="single" w:sz="4" w:space="0" w:color="auto"/>
            </w:tcBorders>
            <w:vAlign w:val="center"/>
          </w:tcPr>
          <w:p w14:paraId="7498924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202" w:type="pct"/>
            <w:tcBorders>
              <w:top w:val="single" w:sz="4" w:space="0" w:color="auto"/>
              <w:left w:val="single" w:sz="4" w:space="0" w:color="auto"/>
              <w:bottom w:val="single" w:sz="4" w:space="0" w:color="auto"/>
              <w:right w:val="single" w:sz="4" w:space="0" w:color="auto"/>
            </w:tcBorders>
            <w:vAlign w:val="center"/>
          </w:tcPr>
          <w:p w14:paraId="1C31450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389" w:type="pct"/>
            <w:tcBorders>
              <w:top w:val="single" w:sz="4" w:space="0" w:color="auto"/>
              <w:left w:val="single" w:sz="4" w:space="0" w:color="auto"/>
              <w:bottom w:val="single" w:sz="4" w:space="0" w:color="auto"/>
              <w:right w:val="single" w:sz="4" w:space="0" w:color="auto"/>
            </w:tcBorders>
            <w:vAlign w:val="center"/>
          </w:tcPr>
          <w:p w14:paraId="2932DCA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473" w:type="pct"/>
            <w:tcBorders>
              <w:top w:val="single" w:sz="4" w:space="0" w:color="auto"/>
              <w:left w:val="single" w:sz="4" w:space="0" w:color="auto"/>
              <w:bottom w:val="single" w:sz="4" w:space="0" w:color="auto"/>
              <w:right w:val="single" w:sz="4" w:space="0" w:color="auto"/>
            </w:tcBorders>
            <w:vAlign w:val="center"/>
          </w:tcPr>
          <w:p w14:paraId="1F48308A" w14:textId="77777777" w:rsidR="00A962F0" w:rsidRPr="00A2700C" w:rsidRDefault="00A962F0" w:rsidP="00B06D26">
            <w:pPr>
              <w:spacing w:line="240" w:lineRule="auto"/>
              <w:rPr>
                <w:rFonts w:ascii="Verdana" w:hAnsi="Verdana" w:cs="Segoe UI Historic"/>
                <w:color w:val="000000" w:themeColor="text1"/>
              </w:rPr>
            </w:pPr>
          </w:p>
        </w:tc>
        <w:tc>
          <w:tcPr>
            <w:tcW w:w="472" w:type="pct"/>
            <w:tcBorders>
              <w:top w:val="single" w:sz="4" w:space="0" w:color="auto"/>
              <w:left w:val="single" w:sz="4" w:space="0" w:color="auto"/>
              <w:bottom w:val="single" w:sz="4" w:space="0" w:color="auto"/>
              <w:right w:val="single" w:sz="4" w:space="0" w:color="auto"/>
            </w:tcBorders>
            <w:vAlign w:val="center"/>
          </w:tcPr>
          <w:p w14:paraId="2F7ADC4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02AB95C" w14:textId="77777777" w:rsidTr="00B06D26">
        <w:trPr>
          <w:trHeight w:val="684"/>
        </w:trPr>
        <w:tc>
          <w:tcPr>
            <w:tcW w:w="440" w:type="pct"/>
            <w:vMerge/>
            <w:tcBorders>
              <w:left w:val="single" w:sz="4" w:space="0" w:color="auto"/>
              <w:right w:val="single" w:sz="4" w:space="0" w:color="auto"/>
            </w:tcBorders>
            <w:vAlign w:val="center"/>
          </w:tcPr>
          <w:p w14:paraId="647608D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04" w:type="pct"/>
            <w:tcBorders>
              <w:top w:val="single" w:sz="4" w:space="0" w:color="auto"/>
              <w:left w:val="single" w:sz="4" w:space="0" w:color="auto"/>
              <w:bottom w:val="single" w:sz="4" w:space="0" w:color="auto"/>
              <w:right w:val="single" w:sz="4" w:space="0" w:color="auto"/>
            </w:tcBorders>
            <w:vAlign w:val="center"/>
          </w:tcPr>
          <w:p w14:paraId="1F3DB071" w14:textId="0FAB939E"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Prepare performance reports monthly</w:t>
            </w:r>
            <w:r w:rsidR="009A354C">
              <w:rPr>
                <w:rFonts w:ascii="Verdana" w:hAnsi="Verdana" w:cs="Segoe UI Historic"/>
                <w:color w:val="000000" w:themeColor="text1"/>
              </w:rPr>
              <w:t xml:space="preserve"> on time</w:t>
            </w:r>
          </w:p>
        </w:tc>
        <w:tc>
          <w:tcPr>
            <w:tcW w:w="520" w:type="pct"/>
            <w:tcBorders>
              <w:top w:val="single" w:sz="4" w:space="0" w:color="auto"/>
              <w:left w:val="single" w:sz="4" w:space="0" w:color="auto"/>
              <w:bottom w:val="single" w:sz="4" w:space="0" w:color="auto"/>
              <w:right w:val="single" w:sz="4" w:space="0" w:color="auto"/>
            </w:tcBorders>
            <w:vAlign w:val="center"/>
          </w:tcPr>
          <w:p w14:paraId="1CA6A97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202" w:type="pct"/>
            <w:tcBorders>
              <w:top w:val="single" w:sz="4" w:space="0" w:color="auto"/>
              <w:left w:val="single" w:sz="4" w:space="0" w:color="auto"/>
              <w:bottom w:val="single" w:sz="4" w:space="0" w:color="auto"/>
              <w:right w:val="single" w:sz="4" w:space="0" w:color="auto"/>
            </w:tcBorders>
            <w:vAlign w:val="center"/>
          </w:tcPr>
          <w:p w14:paraId="40BFAF2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Three reports per quarter</w:t>
            </w:r>
          </w:p>
        </w:tc>
        <w:tc>
          <w:tcPr>
            <w:tcW w:w="389" w:type="pct"/>
            <w:tcBorders>
              <w:top w:val="single" w:sz="4" w:space="0" w:color="auto"/>
              <w:left w:val="single" w:sz="4" w:space="0" w:color="auto"/>
              <w:bottom w:val="single" w:sz="4" w:space="0" w:color="auto"/>
              <w:right w:val="single" w:sz="4" w:space="0" w:color="auto"/>
            </w:tcBorders>
            <w:vAlign w:val="center"/>
          </w:tcPr>
          <w:p w14:paraId="14AED66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473" w:type="pct"/>
            <w:tcBorders>
              <w:top w:val="single" w:sz="4" w:space="0" w:color="auto"/>
              <w:left w:val="single" w:sz="4" w:space="0" w:color="auto"/>
              <w:bottom w:val="single" w:sz="4" w:space="0" w:color="auto"/>
              <w:right w:val="single" w:sz="4" w:space="0" w:color="auto"/>
            </w:tcBorders>
            <w:vAlign w:val="center"/>
          </w:tcPr>
          <w:p w14:paraId="12646E49" w14:textId="77777777" w:rsidR="00A962F0" w:rsidRPr="00A2700C" w:rsidRDefault="00A962F0" w:rsidP="00B06D26">
            <w:pPr>
              <w:spacing w:line="240" w:lineRule="auto"/>
              <w:rPr>
                <w:rFonts w:ascii="Verdana" w:hAnsi="Verdana" w:cs="Segoe UI Historic"/>
                <w:color w:val="000000" w:themeColor="text1"/>
              </w:rPr>
            </w:pPr>
          </w:p>
        </w:tc>
        <w:tc>
          <w:tcPr>
            <w:tcW w:w="472" w:type="pct"/>
            <w:tcBorders>
              <w:top w:val="single" w:sz="4" w:space="0" w:color="auto"/>
              <w:left w:val="single" w:sz="4" w:space="0" w:color="auto"/>
              <w:bottom w:val="single" w:sz="4" w:space="0" w:color="auto"/>
              <w:right w:val="single" w:sz="4" w:space="0" w:color="auto"/>
            </w:tcBorders>
            <w:vAlign w:val="center"/>
          </w:tcPr>
          <w:p w14:paraId="31E7AED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693ED17" w14:textId="77777777" w:rsidTr="00B06D26">
        <w:trPr>
          <w:trHeight w:val="70"/>
        </w:trPr>
        <w:tc>
          <w:tcPr>
            <w:tcW w:w="3666" w:type="pct"/>
            <w:gridSpan w:val="4"/>
            <w:tcBorders>
              <w:top w:val="single" w:sz="4" w:space="0" w:color="auto"/>
              <w:left w:val="single" w:sz="4" w:space="0" w:color="auto"/>
              <w:bottom w:val="single" w:sz="4" w:space="0" w:color="auto"/>
              <w:right w:val="single" w:sz="4" w:space="0" w:color="auto"/>
            </w:tcBorders>
            <w:vAlign w:val="center"/>
            <w:hideMark/>
          </w:tcPr>
          <w:p w14:paraId="2215B6B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8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60E8DF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47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768817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2" w:type="pct"/>
            <w:tcBorders>
              <w:top w:val="single" w:sz="4" w:space="0" w:color="auto"/>
              <w:left w:val="single" w:sz="4" w:space="0" w:color="auto"/>
              <w:bottom w:val="single" w:sz="4" w:space="0" w:color="auto"/>
              <w:right w:val="single" w:sz="4" w:space="0" w:color="auto"/>
            </w:tcBorders>
            <w:vAlign w:val="center"/>
          </w:tcPr>
          <w:p w14:paraId="2F3B7212"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3B094FB7" w14:textId="70D1608D" w:rsidR="00A962F0" w:rsidRPr="00A2700C" w:rsidRDefault="00A962F0" w:rsidP="00B06D26">
      <w:pPr>
        <w:spacing w:line="240" w:lineRule="auto"/>
        <w:rPr>
          <w:rFonts w:ascii="Verdana" w:hAnsi="Verdana" w:cs="Segoe UI Historic"/>
          <w:color w:val="000000" w:themeColor="text1"/>
        </w:rPr>
      </w:pPr>
    </w:p>
    <w:p w14:paraId="6F43F426" w14:textId="77777777" w:rsidR="00A962F0" w:rsidRPr="00CA15A6" w:rsidRDefault="00A962F0" w:rsidP="00A962F0">
      <w:pPr>
        <w:pStyle w:val="Heading3"/>
        <w:numPr>
          <w:ilvl w:val="1"/>
          <w:numId w:val="10"/>
        </w:numPr>
        <w:spacing w:line="240" w:lineRule="auto"/>
        <w:rPr>
          <w:rFonts w:ascii="Verdana" w:hAnsi="Verdana" w:cs="Segoe UI Historic"/>
          <w:color w:val="000000" w:themeColor="text1"/>
          <w:sz w:val="22"/>
          <w:szCs w:val="22"/>
          <w:highlight w:val="cyan"/>
        </w:rPr>
      </w:pPr>
      <w:bookmarkStart w:id="565" w:name="_Toc113023596"/>
      <w:bookmarkStart w:id="566" w:name="_Toc116742504"/>
      <w:bookmarkStart w:id="567" w:name="_Toc130525283"/>
      <w:r w:rsidRPr="00A2700C">
        <w:rPr>
          <w:rFonts w:ascii="Verdana" w:hAnsi="Verdana" w:cs="Segoe UI Historic"/>
          <w:color w:val="000000" w:themeColor="text1"/>
          <w:sz w:val="22"/>
          <w:szCs w:val="22"/>
        </w:rPr>
        <w:t xml:space="preserve"> </w:t>
      </w:r>
      <w:bookmarkStart w:id="568" w:name="_Toc209460995"/>
      <w:r w:rsidRPr="00CA15A6">
        <w:rPr>
          <w:rFonts w:ascii="Verdana" w:hAnsi="Verdana" w:cs="Segoe UI Historic"/>
          <w:color w:val="000000" w:themeColor="text1"/>
          <w:sz w:val="22"/>
          <w:szCs w:val="22"/>
          <w:highlight w:val="cyan"/>
        </w:rPr>
        <w:t>Domestic Card Transaction Reconciliation and Dispute Management - Team Leader appraisal parameter</w:t>
      </w:r>
      <w:bookmarkEnd w:id="565"/>
      <w:bookmarkEnd w:id="566"/>
      <w:bookmarkEnd w:id="567"/>
      <w:bookmarkEnd w:id="568"/>
    </w:p>
    <w:tbl>
      <w:tblPr>
        <w:tblW w:w="5509" w:type="pct"/>
        <w:tblInd w:w="-562" w:type="dxa"/>
        <w:tblBorders>
          <w:top w:val="single" w:sz="4" w:space="0" w:color="auto"/>
        </w:tblBorders>
        <w:tblLook w:val="0000" w:firstRow="0" w:lastRow="0" w:firstColumn="0" w:lastColumn="0" w:noHBand="0" w:noVBand="0"/>
      </w:tblPr>
      <w:tblGrid>
        <w:gridCol w:w="1138"/>
        <w:gridCol w:w="3171"/>
        <w:gridCol w:w="1705"/>
        <w:gridCol w:w="2053"/>
        <w:gridCol w:w="2103"/>
        <w:gridCol w:w="2716"/>
        <w:gridCol w:w="2482"/>
      </w:tblGrid>
      <w:tr w:rsidR="00A962F0" w:rsidRPr="00A2700C" w14:paraId="46784DE0" w14:textId="77777777" w:rsidTr="00B06D26">
        <w:trPr>
          <w:trHeight w:val="486"/>
        </w:trPr>
        <w:tc>
          <w:tcPr>
            <w:tcW w:w="14268" w:type="dxa"/>
            <w:gridSpan w:val="7"/>
            <w:tcBorders>
              <w:top w:val="single" w:sz="4" w:space="0" w:color="auto"/>
              <w:left w:val="single" w:sz="4" w:space="0" w:color="auto"/>
              <w:right w:val="single" w:sz="4" w:space="0" w:color="auto"/>
            </w:tcBorders>
            <w:shd w:val="clear" w:color="auto" w:fill="A8D08D" w:themeFill="accent6" w:themeFillTint="99"/>
          </w:tcPr>
          <w:p w14:paraId="1CFA3963" w14:textId="77777777" w:rsidR="00A962F0" w:rsidRPr="00A2700C" w:rsidRDefault="00A962F0" w:rsidP="00B06D26">
            <w:pPr>
              <w:tabs>
                <w:tab w:val="left" w:pos="8710"/>
              </w:tabs>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D31CE5D" w14:textId="77777777" w:rsidTr="00B06D26">
        <w:tblPrEx>
          <w:tblBorders>
            <w:top w:val="none" w:sz="0" w:space="0" w:color="auto"/>
          </w:tblBorders>
          <w:tblLook w:val="04A0" w:firstRow="1" w:lastRow="0" w:firstColumn="1" w:lastColumn="0" w:noHBand="0" w:noVBand="1"/>
        </w:tblPrEx>
        <w:trPr>
          <w:trHeight w:val="627"/>
        </w:trPr>
        <w:tc>
          <w:tcPr>
            <w:tcW w:w="88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0506C1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016"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84F361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566"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1DA459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61"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DAC0E1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000"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CA6561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8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441650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61"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BCDB1F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4F5A939" w14:textId="77777777" w:rsidTr="00B06D26">
        <w:tblPrEx>
          <w:tblBorders>
            <w:top w:val="none" w:sz="0" w:space="0" w:color="auto"/>
          </w:tblBorders>
          <w:tblLook w:val="04A0" w:firstRow="1" w:lastRow="0" w:firstColumn="1" w:lastColumn="0" w:noHBand="0" w:noVBand="1"/>
        </w:tblPrEx>
        <w:trPr>
          <w:trHeight w:val="450"/>
        </w:trPr>
        <w:tc>
          <w:tcPr>
            <w:tcW w:w="881"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AC69A1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016"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011D85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566"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7A6659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61" w:type="dxa"/>
            <w:vMerge/>
            <w:tcBorders>
              <w:top w:val="single" w:sz="4" w:space="0" w:color="auto"/>
              <w:left w:val="nil"/>
              <w:bottom w:val="single" w:sz="4" w:space="0" w:color="auto"/>
              <w:right w:val="single" w:sz="8" w:space="0" w:color="000000"/>
            </w:tcBorders>
            <w:shd w:val="clear" w:color="auto" w:fill="C5E0B3" w:themeFill="accent6" w:themeFillTint="66"/>
            <w:vAlign w:val="center"/>
            <w:hideMark/>
          </w:tcPr>
          <w:p w14:paraId="25942AB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00"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037BF0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83"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5A7E50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61"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50B137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2EEDECF" w14:textId="77777777" w:rsidTr="00B06D26">
        <w:tblPrEx>
          <w:tblBorders>
            <w:top w:val="none" w:sz="0" w:space="0" w:color="auto"/>
          </w:tblBorders>
          <w:tblLook w:val="04A0" w:firstRow="1" w:lastRow="0" w:firstColumn="1" w:lastColumn="0" w:noHBand="0" w:noVBand="1"/>
        </w:tblPrEx>
        <w:trPr>
          <w:trHeight w:val="596"/>
        </w:trPr>
        <w:tc>
          <w:tcPr>
            <w:tcW w:w="881" w:type="dxa"/>
            <w:tcBorders>
              <w:top w:val="single" w:sz="4" w:space="0" w:color="auto"/>
              <w:left w:val="single" w:sz="4" w:space="0" w:color="auto"/>
              <w:right w:val="single" w:sz="4" w:space="0" w:color="auto"/>
            </w:tcBorders>
            <w:textDirection w:val="btLr"/>
            <w:vAlign w:val="center"/>
          </w:tcPr>
          <w:p w14:paraId="2F69BB03"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3016" w:type="dxa"/>
            <w:tcBorders>
              <w:top w:val="nil"/>
              <w:left w:val="single" w:sz="4" w:space="0" w:color="auto"/>
              <w:bottom w:val="single" w:sz="4" w:space="0" w:color="auto"/>
              <w:right w:val="single" w:sz="8" w:space="0" w:color="auto"/>
            </w:tcBorders>
          </w:tcPr>
          <w:p w14:paraId="06382AA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critical /major targets</w:t>
            </w:r>
          </w:p>
        </w:tc>
        <w:tc>
          <w:tcPr>
            <w:tcW w:w="1566" w:type="dxa"/>
            <w:tcBorders>
              <w:top w:val="nil"/>
              <w:left w:val="nil"/>
              <w:bottom w:val="single" w:sz="8" w:space="0" w:color="auto"/>
              <w:right w:val="nil"/>
            </w:tcBorders>
          </w:tcPr>
          <w:p w14:paraId="33C7E90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100% </w:t>
            </w:r>
          </w:p>
        </w:tc>
        <w:tc>
          <w:tcPr>
            <w:tcW w:w="1861" w:type="dxa"/>
            <w:tcBorders>
              <w:top w:val="single" w:sz="4" w:space="0" w:color="auto"/>
              <w:left w:val="single" w:sz="8" w:space="0" w:color="auto"/>
              <w:bottom w:val="single" w:sz="8" w:space="0" w:color="auto"/>
              <w:right w:val="single" w:sz="8" w:space="0" w:color="auto"/>
            </w:tcBorders>
          </w:tcPr>
          <w:p w14:paraId="1742C40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90 to 99.9% </w:t>
            </w:r>
          </w:p>
        </w:tc>
        <w:tc>
          <w:tcPr>
            <w:tcW w:w="2000" w:type="dxa"/>
            <w:tcBorders>
              <w:top w:val="single" w:sz="8" w:space="0" w:color="auto"/>
              <w:left w:val="nil"/>
              <w:bottom w:val="single" w:sz="8" w:space="0" w:color="auto"/>
              <w:right w:val="single" w:sz="8" w:space="0" w:color="auto"/>
            </w:tcBorders>
          </w:tcPr>
          <w:p w14:paraId="7765F8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80 to 89.9% </w:t>
            </w:r>
          </w:p>
        </w:tc>
        <w:tc>
          <w:tcPr>
            <w:tcW w:w="2583" w:type="dxa"/>
            <w:tcBorders>
              <w:top w:val="single" w:sz="4" w:space="0" w:color="auto"/>
              <w:bottom w:val="single" w:sz="4" w:space="0" w:color="auto"/>
            </w:tcBorders>
          </w:tcPr>
          <w:p w14:paraId="1DF7A7C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66 to 79.9% </w:t>
            </w:r>
          </w:p>
        </w:tc>
        <w:tc>
          <w:tcPr>
            <w:tcW w:w="2361" w:type="dxa"/>
            <w:tcBorders>
              <w:top w:val="single" w:sz="8" w:space="0" w:color="auto"/>
              <w:left w:val="single" w:sz="8" w:space="0" w:color="auto"/>
              <w:bottom w:val="single" w:sz="8" w:space="0" w:color="auto"/>
              <w:right w:val="single" w:sz="4" w:space="0" w:color="auto"/>
            </w:tcBorders>
          </w:tcPr>
          <w:p w14:paraId="40EBD8F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eastAsia="Times New Roman" w:hAnsi="Verdana" w:cs="Segoe UI Historic"/>
                <w:color w:val="000000" w:themeColor="text1"/>
              </w:rPr>
              <w:t>Manager’s</w:t>
            </w:r>
            <w:r w:rsidRPr="00A2700C">
              <w:rPr>
                <w:rFonts w:ascii="Verdana" w:eastAsia="Times New Roman" w:hAnsi="Verdana" w:cs="Segoe UI Historic"/>
                <w:bCs/>
                <w:color w:val="000000" w:themeColor="text1"/>
              </w:rPr>
              <w:t xml:space="preserve"> meets less than 65 % </w:t>
            </w:r>
          </w:p>
        </w:tc>
      </w:tr>
      <w:tr w:rsidR="00A962F0" w:rsidRPr="00A2700C" w14:paraId="49191258" w14:textId="77777777" w:rsidTr="00B06D26">
        <w:tblPrEx>
          <w:tblBorders>
            <w:top w:val="none" w:sz="0" w:space="0" w:color="auto"/>
          </w:tblBorders>
          <w:tblLook w:val="04A0" w:firstRow="1" w:lastRow="0" w:firstColumn="1" w:lastColumn="0" w:noHBand="0" w:noVBand="1"/>
        </w:tblPrEx>
        <w:trPr>
          <w:trHeight w:val="907"/>
        </w:trPr>
        <w:tc>
          <w:tcPr>
            <w:tcW w:w="881" w:type="dxa"/>
            <w:vMerge w:val="restart"/>
            <w:tcBorders>
              <w:left w:val="single" w:sz="4" w:space="0" w:color="auto"/>
              <w:right w:val="single" w:sz="4" w:space="0" w:color="auto"/>
            </w:tcBorders>
            <w:textDirection w:val="btLr"/>
            <w:vAlign w:val="center"/>
            <w:hideMark/>
          </w:tcPr>
          <w:p w14:paraId="10E680B2" w14:textId="77777777" w:rsidR="00A962F0" w:rsidRPr="00A2700C" w:rsidRDefault="00A962F0" w:rsidP="00B06D26">
            <w:pPr>
              <w:spacing w:line="240" w:lineRule="auto"/>
              <w:ind w:left="113" w:right="113"/>
              <w:rPr>
                <w:rFonts w:ascii="Verdana" w:hAnsi="Verdana" w:cs="Segoe UI Historic"/>
                <w:color w:val="000000" w:themeColor="text1"/>
              </w:rPr>
            </w:pPr>
            <w:r w:rsidRPr="00A2700C">
              <w:rPr>
                <w:rFonts w:ascii="Verdana" w:hAnsi="Verdana" w:cs="Segoe UI Historic"/>
                <w:color w:val="000000" w:themeColor="text1"/>
              </w:rPr>
              <w:t xml:space="preserve">Team Leader Domestic Transaction Reconciliation </w:t>
            </w:r>
          </w:p>
          <w:p w14:paraId="75E3E9CD"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p>
        </w:tc>
        <w:tc>
          <w:tcPr>
            <w:tcW w:w="3016" w:type="dxa"/>
            <w:tcBorders>
              <w:top w:val="single" w:sz="4" w:space="0" w:color="auto"/>
              <w:left w:val="single" w:sz="4" w:space="0" w:color="auto"/>
              <w:bottom w:val="single" w:sz="4" w:space="0" w:color="auto"/>
              <w:right w:val="single" w:sz="8" w:space="0" w:color="auto"/>
            </w:tcBorders>
          </w:tcPr>
          <w:p w14:paraId="438D661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nil"/>
              <w:bottom w:val="single" w:sz="4" w:space="0" w:color="auto"/>
              <w:right w:val="nil"/>
            </w:tcBorders>
            <w:shd w:val="clear" w:color="auto" w:fill="FFFFFF"/>
          </w:tcPr>
          <w:p w14:paraId="2291791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1861" w:type="dxa"/>
            <w:tcBorders>
              <w:top w:val="nil"/>
              <w:left w:val="single" w:sz="8" w:space="0" w:color="auto"/>
              <w:bottom w:val="single" w:sz="4" w:space="0" w:color="auto"/>
              <w:right w:val="single" w:sz="8" w:space="0" w:color="auto"/>
            </w:tcBorders>
            <w:shd w:val="clear" w:color="auto" w:fill="FFFFFF"/>
          </w:tcPr>
          <w:p w14:paraId="41E006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one book difference rectify within a quarter </w:t>
            </w:r>
          </w:p>
        </w:tc>
        <w:tc>
          <w:tcPr>
            <w:tcW w:w="2000" w:type="dxa"/>
            <w:tcBorders>
              <w:top w:val="nil"/>
              <w:left w:val="nil"/>
              <w:bottom w:val="single" w:sz="4" w:space="0" w:color="auto"/>
              <w:right w:val="single" w:sz="8" w:space="0" w:color="auto"/>
            </w:tcBorders>
            <w:shd w:val="clear" w:color="auto" w:fill="FFFFFF"/>
          </w:tcPr>
          <w:p w14:paraId="4A5FB89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quarter</w:t>
            </w:r>
          </w:p>
        </w:tc>
        <w:tc>
          <w:tcPr>
            <w:tcW w:w="2583" w:type="dxa"/>
            <w:tcBorders>
              <w:top w:val="single" w:sz="8" w:space="0" w:color="auto"/>
              <w:left w:val="nil"/>
              <w:bottom w:val="single" w:sz="4" w:space="0" w:color="auto"/>
              <w:right w:val="single" w:sz="8" w:space="0" w:color="auto"/>
            </w:tcBorders>
            <w:shd w:val="clear" w:color="auto" w:fill="FFFFFF"/>
          </w:tcPr>
          <w:p w14:paraId="5538ED7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2361" w:type="dxa"/>
            <w:tcBorders>
              <w:top w:val="nil"/>
              <w:left w:val="nil"/>
              <w:bottom w:val="single" w:sz="4" w:space="0" w:color="auto"/>
              <w:right w:val="single" w:sz="4" w:space="0" w:color="auto"/>
            </w:tcBorders>
            <w:shd w:val="clear" w:color="auto" w:fill="FFFFFF"/>
          </w:tcPr>
          <w:p w14:paraId="03FAD7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quarter</w:t>
            </w:r>
          </w:p>
        </w:tc>
      </w:tr>
      <w:tr w:rsidR="00A962F0" w:rsidRPr="00A2700C" w14:paraId="325A748C" w14:textId="77777777" w:rsidTr="00B06D26">
        <w:tblPrEx>
          <w:tblBorders>
            <w:top w:val="none" w:sz="0" w:space="0" w:color="auto"/>
          </w:tblBorders>
          <w:tblLook w:val="04A0" w:firstRow="1" w:lastRow="0" w:firstColumn="1" w:lastColumn="0" w:noHBand="0" w:noVBand="1"/>
        </w:tblPrEx>
        <w:trPr>
          <w:trHeight w:val="444"/>
        </w:trPr>
        <w:tc>
          <w:tcPr>
            <w:tcW w:w="881" w:type="dxa"/>
            <w:vMerge/>
            <w:tcBorders>
              <w:left w:val="single" w:sz="4" w:space="0" w:color="auto"/>
              <w:right w:val="single" w:sz="4" w:space="0" w:color="auto"/>
            </w:tcBorders>
            <w:vAlign w:val="center"/>
            <w:hideMark/>
          </w:tcPr>
          <w:p w14:paraId="61E1A72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16" w:type="dxa"/>
            <w:tcBorders>
              <w:top w:val="nil"/>
              <w:left w:val="single" w:sz="4" w:space="0" w:color="auto"/>
              <w:bottom w:val="single" w:sz="4" w:space="0" w:color="auto"/>
              <w:right w:val="single" w:sz="8" w:space="0" w:color="auto"/>
            </w:tcBorders>
            <w:vAlign w:val="center"/>
          </w:tcPr>
          <w:p w14:paraId="28D5DC8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Ensure timely reconciliation &amp; settlement of  transactions</w:t>
            </w:r>
          </w:p>
        </w:tc>
        <w:tc>
          <w:tcPr>
            <w:tcW w:w="1566" w:type="dxa"/>
            <w:tcBorders>
              <w:top w:val="nil"/>
              <w:left w:val="nil"/>
              <w:bottom w:val="single" w:sz="4" w:space="0" w:color="auto"/>
              <w:right w:val="nil"/>
            </w:tcBorders>
            <w:shd w:val="clear" w:color="auto" w:fill="FFFFFF"/>
            <w:vAlign w:val="center"/>
          </w:tcPr>
          <w:p w14:paraId="2F79253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zero unreconciled transaction as per SDT</w:t>
            </w:r>
          </w:p>
        </w:tc>
        <w:tc>
          <w:tcPr>
            <w:tcW w:w="1861" w:type="dxa"/>
            <w:tcBorders>
              <w:top w:val="nil"/>
              <w:left w:val="single" w:sz="8" w:space="0" w:color="auto"/>
              <w:bottom w:val="single" w:sz="4" w:space="0" w:color="auto"/>
              <w:right w:val="single" w:sz="8" w:space="0" w:color="auto"/>
            </w:tcBorders>
            <w:shd w:val="clear" w:color="auto" w:fill="FFFFFF"/>
            <w:vAlign w:val="center"/>
          </w:tcPr>
          <w:p w14:paraId="5594AAF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is/are 1-2 unreconciled transactions during the quarter</w:t>
            </w:r>
          </w:p>
        </w:tc>
        <w:tc>
          <w:tcPr>
            <w:tcW w:w="2000" w:type="dxa"/>
            <w:tcBorders>
              <w:top w:val="nil"/>
              <w:left w:val="nil"/>
              <w:bottom w:val="single" w:sz="4" w:space="0" w:color="auto"/>
              <w:right w:val="single" w:sz="8" w:space="0" w:color="auto"/>
            </w:tcBorders>
            <w:shd w:val="clear" w:color="auto" w:fill="FFFFFF"/>
            <w:vAlign w:val="center"/>
          </w:tcPr>
          <w:p w14:paraId="436F50E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3-4 Unreconciled transaction as per SDT</w:t>
            </w:r>
          </w:p>
        </w:tc>
        <w:tc>
          <w:tcPr>
            <w:tcW w:w="2583" w:type="dxa"/>
            <w:tcBorders>
              <w:top w:val="single" w:sz="8" w:space="0" w:color="auto"/>
              <w:left w:val="nil"/>
              <w:bottom w:val="single" w:sz="4" w:space="0" w:color="auto"/>
              <w:right w:val="single" w:sz="8" w:space="0" w:color="auto"/>
            </w:tcBorders>
            <w:shd w:val="clear" w:color="auto" w:fill="FFFFFF"/>
            <w:vAlign w:val="center"/>
          </w:tcPr>
          <w:p w14:paraId="207F3D8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5-6 unreconciled transactions as per SDT</w:t>
            </w:r>
          </w:p>
        </w:tc>
        <w:tc>
          <w:tcPr>
            <w:tcW w:w="2361" w:type="dxa"/>
            <w:tcBorders>
              <w:top w:val="nil"/>
              <w:left w:val="nil"/>
              <w:bottom w:val="single" w:sz="4" w:space="0" w:color="auto"/>
              <w:right w:val="single" w:sz="4" w:space="0" w:color="auto"/>
            </w:tcBorders>
            <w:shd w:val="clear" w:color="auto" w:fill="FFFFFF"/>
            <w:vAlign w:val="center"/>
          </w:tcPr>
          <w:p w14:paraId="4C674F4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More than 6 unreconciled transactions as per SDT</w:t>
            </w:r>
          </w:p>
        </w:tc>
      </w:tr>
      <w:tr w:rsidR="00A962F0" w:rsidRPr="00A2700C" w14:paraId="074F8B66" w14:textId="77777777" w:rsidTr="00B06D26">
        <w:tblPrEx>
          <w:tblBorders>
            <w:top w:val="none" w:sz="0" w:space="0" w:color="auto"/>
          </w:tblBorders>
          <w:tblLook w:val="04A0" w:firstRow="1" w:lastRow="0" w:firstColumn="1" w:lastColumn="0" w:noHBand="0" w:noVBand="1"/>
        </w:tblPrEx>
        <w:trPr>
          <w:trHeight w:val="863"/>
        </w:trPr>
        <w:tc>
          <w:tcPr>
            <w:tcW w:w="881" w:type="dxa"/>
            <w:vMerge/>
            <w:tcBorders>
              <w:left w:val="single" w:sz="4" w:space="0" w:color="auto"/>
              <w:right w:val="single" w:sz="4" w:space="0" w:color="auto"/>
            </w:tcBorders>
            <w:vAlign w:val="center"/>
          </w:tcPr>
          <w:p w14:paraId="5335F97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16" w:type="dxa"/>
            <w:tcBorders>
              <w:top w:val="single" w:sz="4" w:space="0" w:color="auto"/>
              <w:left w:val="single" w:sz="4" w:space="0" w:color="auto"/>
              <w:bottom w:val="single" w:sz="4" w:space="0" w:color="auto"/>
              <w:right w:val="single" w:sz="8" w:space="0" w:color="auto"/>
            </w:tcBorders>
            <w:vAlign w:val="center"/>
          </w:tcPr>
          <w:p w14:paraId="58AF7B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proper settlement of Domestic Issuing and Acquiring transaction Dispute</w:t>
            </w:r>
          </w:p>
        </w:tc>
        <w:tc>
          <w:tcPr>
            <w:tcW w:w="1566" w:type="dxa"/>
            <w:tcBorders>
              <w:top w:val="single" w:sz="4" w:space="0" w:color="auto"/>
              <w:left w:val="nil"/>
              <w:bottom w:val="single" w:sz="4" w:space="0" w:color="auto"/>
              <w:right w:val="nil"/>
            </w:tcBorders>
            <w:shd w:val="clear" w:color="auto" w:fill="FFFFFF"/>
            <w:vAlign w:val="center"/>
          </w:tcPr>
          <w:p w14:paraId="5F1E1B5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210B1120"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409CC78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61" w:type="dxa"/>
            <w:tcBorders>
              <w:top w:val="single" w:sz="4" w:space="0" w:color="auto"/>
              <w:left w:val="single" w:sz="8" w:space="0" w:color="auto"/>
              <w:bottom w:val="single" w:sz="4" w:space="0" w:color="auto"/>
              <w:right w:val="single" w:sz="8" w:space="0" w:color="auto"/>
            </w:tcBorders>
            <w:shd w:val="clear" w:color="auto" w:fill="FFFFFF"/>
          </w:tcPr>
          <w:p w14:paraId="599F43C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2000" w:type="dxa"/>
            <w:tcBorders>
              <w:top w:val="single" w:sz="4" w:space="0" w:color="auto"/>
              <w:left w:val="nil"/>
              <w:bottom w:val="single" w:sz="4" w:space="0" w:color="auto"/>
              <w:right w:val="single" w:sz="8" w:space="0" w:color="auto"/>
            </w:tcBorders>
            <w:shd w:val="clear" w:color="auto" w:fill="FFFFFF"/>
          </w:tcPr>
          <w:p w14:paraId="4DF8434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2583" w:type="dxa"/>
            <w:tcBorders>
              <w:top w:val="single" w:sz="4" w:space="0" w:color="auto"/>
              <w:left w:val="nil"/>
              <w:bottom w:val="single" w:sz="4" w:space="0" w:color="auto"/>
              <w:right w:val="single" w:sz="8" w:space="0" w:color="auto"/>
            </w:tcBorders>
            <w:shd w:val="clear" w:color="auto" w:fill="FFFFFF"/>
          </w:tcPr>
          <w:p w14:paraId="4839925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2361" w:type="dxa"/>
            <w:tcBorders>
              <w:top w:val="single" w:sz="4" w:space="0" w:color="auto"/>
              <w:left w:val="nil"/>
              <w:bottom w:val="single" w:sz="4" w:space="0" w:color="auto"/>
              <w:right w:val="single" w:sz="4" w:space="0" w:color="auto"/>
            </w:tcBorders>
            <w:shd w:val="clear" w:color="auto" w:fill="FFFFFF"/>
            <w:vAlign w:val="center"/>
          </w:tcPr>
          <w:p w14:paraId="63AF2EF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52AA08D5"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6021AF5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B21FE9C" w14:textId="77777777" w:rsidTr="00B06D26">
        <w:tblPrEx>
          <w:tblBorders>
            <w:top w:val="none" w:sz="0" w:space="0" w:color="auto"/>
          </w:tblBorders>
          <w:tblLook w:val="04A0" w:firstRow="1" w:lastRow="0" w:firstColumn="1" w:lastColumn="0" w:noHBand="0" w:noVBand="1"/>
        </w:tblPrEx>
        <w:trPr>
          <w:trHeight w:val="1029"/>
        </w:trPr>
        <w:tc>
          <w:tcPr>
            <w:tcW w:w="881" w:type="dxa"/>
            <w:tcBorders>
              <w:left w:val="single" w:sz="4" w:space="0" w:color="auto"/>
              <w:right w:val="single" w:sz="4" w:space="0" w:color="auto"/>
            </w:tcBorders>
            <w:vAlign w:val="center"/>
          </w:tcPr>
          <w:p w14:paraId="11A37AC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16" w:type="dxa"/>
            <w:tcBorders>
              <w:top w:val="single" w:sz="4" w:space="0" w:color="auto"/>
              <w:left w:val="single" w:sz="4" w:space="0" w:color="auto"/>
              <w:bottom w:val="single" w:sz="4" w:space="0" w:color="auto"/>
              <w:right w:val="single" w:sz="8" w:space="0" w:color="auto"/>
            </w:tcBorders>
            <w:vAlign w:val="center"/>
          </w:tcPr>
          <w:p w14:paraId="47AA235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proper communication with national payment schemes and other stakeholders</w:t>
            </w:r>
          </w:p>
        </w:tc>
        <w:tc>
          <w:tcPr>
            <w:tcW w:w="1566" w:type="dxa"/>
            <w:tcBorders>
              <w:top w:val="single" w:sz="4" w:space="0" w:color="auto"/>
              <w:left w:val="nil"/>
              <w:bottom w:val="single" w:sz="4" w:space="0" w:color="auto"/>
              <w:right w:val="nil"/>
            </w:tcBorders>
            <w:shd w:val="clear" w:color="auto" w:fill="FFFFFF"/>
            <w:vAlign w:val="center"/>
          </w:tcPr>
          <w:p w14:paraId="651BCFBF" w14:textId="3F362C92" w:rsidR="00A962F0" w:rsidRPr="00A2700C" w:rsidRDefault="004A70D5"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responses is given on due date</w:t>
            </w:r>
          </w:p>
        </w:tc>
        <w:tc>
          <w:tcPr>
            <w:tcW w:w="1861" w:type="dxa"/>
            <w:tcBorders>
              <w:top w:val="single" w:sz="4" w:space="0" w:color="auto"/>
              <w:left w:val="single" w:sz="8" w:space="0" w:color="auto"/>
              <w:bottom w:val="single" w:sz="4" w:space="0" w:color="auto"/>
              <w:right w:val="single" w:sz="8" w:space="0" w:color="auto"/>
            </w:tcBorders>
            <w:shd w:val="clear" w:color="auto" w:fill="FFFFFF"/>
            <w:vAlign w:val="center"/>
          </w:tcPr>
          <w:p w14:paraId="76FDC33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000" w:type="dxa"/>
            <w:tcBorders>
              <w:top w:val="single" w:sz="4" w:space="0" w:color="auto"/>
              <w:left w:val="nil"/>
              <w:bottom w:val="single" w:sz="4" w:space="0" w:color="auto"/>
              <w:right w:val="single" w:sz="8" w:space="0" w:color="auto"/>
            </w:tcBorders>
            <w:shd w:val="clear" w:color="auto" w:fill="FFFFFF"/>
            <w:vAlign w:val="center"/>
          </w:tcPr>
          <w:p w14:paraId="0037770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583" w:type="dxa"/>
            <w:tcBorders>
              <w:top w:val="single" w:sz="4" w:space="0" w:color="auto"/>
              <w:left w:val="nil"/>
              <w:bottom w:val="single" w:sz="4" w:space="0" w:color="auto"/>
              <w:right w:val="single" w:sz="8" w:space="0" w:color="auto"/>
            </w:tcBorders>
            <w:shd w:val="clear" w:color="auto" w:fill="FFFFFF"/>
            <w:vAlign w:val="center"/>
          </w:tcPr>
          <w:p w14:paraId="6ADE94E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361" w:type="dxa"/>
            <w:tcBorders>
              <w:top w:val="single" w:sz="4" w:space="0" w:color="auto"/>
              <w:left w:val="nil"/>
              <w:bottom w:val="single" w:sz="4" w:space="0" w:color="auto"/>
              <w:right w:val="single" w:sz="4" w:space="0" w:color="auto"/>
            </w:tcBorders>
            <w:shd w:val="clear" w:color="auto" w:fill="FFFFFF"/>
            <w:vAlign w:val="center"/>
          </w:tcPr>
          <w:p w14:paraId="7803F6D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365ED4FE" w14:textId="77777777" w:rsidTr="00B06D26">
        <w:tblPrEx>
          <w:tblBorders>
            <w:top w:val="none" w:sz="0" w:space="0" w:color="auto"/>
          </w:tblBorders>
          <w:tblLook w:val="04A0" w:firstRow="1" w:lastRow="0" w:firstColumn="1" w:lastColumn="0" w:noHBand="0" w:noVBand="1"/>
        </w:tblPrEx>
        <w:trPr>
          <w:trHeight w:val="653"/>
        </w:trPr>
        <w:tc>
          <w:tcPr>
            <w:tcW w:w="881" w:type="dxa"/>
            <w:tcBorders>
              <w:left w:val="single" w:sz="4" w:space="0" w:color="auto"/>
              <w:bottom w:val="single" w:sz="4" w:space="0" w:color="auto"/>
              <w:right w:val="single" w:sz="4" w:space="0" w:color="auto"/>
            </w:tcBorders>
            <w:vAlign w:val="center"/>
          </w:tcPr>
          <w:p w14:paraId="7231726C"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16" w:type="dxa"/>
            <w:tcBorders>
              <w:top w:val="single" w:sz="4" w:space="0" w:color="auto"/>
              <w:left w:val="single" w:sz="4" w:space="0" w:color="auto"/>
              <w:bottom w:val="single" w:sz="4" w:space="0" w:color="auto"/>
              <w:right w:val="single" w:sz="8" w:space="0" w:color="auto"/>
            </w:tcBorders>
            <w:vAlign w:val="center"/>
          </w:tcPr>
          <w:p w14:paraId="6DFF8B9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Prepare performance reports monthly</w:t>
            </w:r>
          </w:p>
        </w:tc>
        <w:tc>
          <w:tcPr>
            <w:tcW w:w="1566" w:type="dxa"/>
            <w:tcBorders>
              <w:top w:val="single" w:sz="4" w:space="0" w:color="auto"/>
              <w:left w:val="nil"/>
              <w:bottom w:val="single" w:sz="4" w:space="0" w:color="auto"/>
              <w:right w:val="nil"/>
            </w:tcBorders>
            <w:shd w:val="clear" w:color="auto" w:fill="FFFFFF"/>
          </w:tcPr>
          <w:p w14:paraId="7F9A676E" w14:textId="21423CA8" w:rsidR="00A962F0" w:rsidRPr="00A2700C" w:rsidRDefault="004A70D5"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1861" w:type="dxa"/>
            <w:tcBorders>
              <w:top w:val="single" w:sz="4" w:space="0" w:color="auto"/>
              <w:left w:val="single" w:sz="8" w:space="0" w:color="auto"/>
              <w:bottom w:val="single" w:sz="4" w:space="0" w:color="auto"/>
              <w:right w:val="single" w:sz="8" w:space="0" w:color="auto"/>
            </w:tcBorders>
            <w:shd w:val="clear" w:color="auto" w:fill="FFFFFF"/>
          </w:tcPr>
          <w:p w14:paraId="617EEFDA" w14:textId="34702AD3" w:rsidR="00A962F0" w:rsidRPr="00A2700C" w:rsidRDefault="004A70D5"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2000" w:type="dxa"/>
            <w:tcBorders>
              <w:top w:val="single" w:sz="4" w:space="0" w:color="auto"/>
              <w:left w:val="nil"/>
              <w:bottom w:val="single" w:sz="4" w:space="0" w:color="auto"/>
              <w:right w:val="single" w:sz="8" w:space="0" w:color="auto"/>
            </w:tcBorders>
            <w:shd w:val="clear" w:color="auto" w:fill="FFFFFF"/>
          </w:tcPr>
          <w:p w14:paraId="5DC47900" w14:textId="2F456706" w:rsidR="00A962F0" w:rsidRPr="00A2700C" w:rsidRDefault="004A70D5"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2 days after due date</w:t>
            </w:r>
          </w:p>
        </w:tc>
        <w:tc>
          <w:tcPr>
            <w:tcW w:w="2583" w:type="dxa"/>
            <w:tcBorders>
              <w:top w:val="single" w:sz="4" w:space="0" w:color="auto"/>
              <w:left w:val="nil"/>
              <w:bottom w:val="single" w:sz="4" w:space="0" w:color="auto"/>
              <w:right w:val="single" w:sz="8" w:space="0" w:color="auto"/>
            </w:tcBorders>
            <w:shd w:val="clear" w:color="auto" w:fill="FFFFFF"/>
          </w:tcPr>
          <w:p w14:paraId="5562EA09" w14:textId="09460008" w:rsidR="00A962F0" w:rsidRPr="00A2700C" w:rsidRDefault="004A70D5"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3 days after due date</w:t>
            </w:r>
          </w:p>
        </w:tc>
        <w:tc>
          <w:tcPr>
            <w:tcW w:w="2361" w:type="dxa"/>
            <w:tcBorders>
              <w:top w:val="single" w:sz="4" w:space="0" w:color="auto"/>
              <w:left w:val="nil"/>
              <w:bottom w:val="single" w:sz="4" w:space="0" w:color="auto"/>
              <w:right w:val="single" w:sz="4" w:space="0" w:color="auto"/>
            </w:tcBorders>
            <w:shd w:val="clear" w:color="auto" w:fill="FFFFFF"/>
          </w:tcPr>
          <w:p w14:paraId="4EB950D5" w14:textId="3CB59A67" w:rsidR="00A962F0" w:rsidRPr="00A2700C" w:rsidRDefault="004A70D5"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greater than  3 days after due date</w:t>
            </w:r>
          </w:p>
        </w:tc>
      </w:tr>
    </w:tbl>
    <w:p w14:paraId="6F1DF767" w14:textId="77777777" w:rsidR="00A962F0" w:rsidRPr="00A2700C" w:rsidRDefault="00A962F0" w:rsidP="00B06D26">
      <w:pPr>
        <w:pStyle w:val="Heading3"/>
        <w:spacing w:line="240" w:lineRule="auto"/>
        <w:ind w:left="1260"/>
        <w:rPr>
          <w:rFonts w:ascii="Verdana" w:hAnsi="Verdana" w:cs="Segoe UI Historic"/>
          <w:color w:val="000000" w:themeColor="text1"/>
          <w:sz w:val="22"/>
          <w:szCs w:val="22"/>
        </w:rPr>
      </w:pPr>
      <w:bookmarkStart w:id="569" w:name="_Toc113023597"/>
      <w:bookmarkStart w:id="570" w:name="_Toc116742505"/>
    </w:p>
    <w:p w14:paraId="6BA9102B" w14:textId="77777777" w:rsidR="00A962F0" w:rsidRPr="00A2700C" w:rsidRDefault="00A962F0" w:rsidP="00B06D26">
      <w:pPr>
        <w:spacing w:line="240" w:lineRule="auto"/>
        <w:rPr>
          <w:rFonts w:ascii="Verdana" w:hAnsi="Verdana" w:cs="Segoe UI Historic"/>
          <w:color w:val="000000" w:themeColor="text1"/>
        </w:rPr>
      </w:pPr>
    </w:p>
    <w:p w14:paraId="4FDE353C" w14:textId="77777777" w:rsidR="00A962F0" w:rsidRPr="00A2700C" w:rsidRDefault="00A962F0" w:rsidP="00B06D26">
      <w:pPr>
        <w:spacing w:line="240" w:lineRule="auto"/>
        <w:rPr>
          <w:rFonts w:ascii="Verdana" w:hAnsi="Verdana" w:cs="Segoe UI Historic"/>
          <w:color w:val="000000" w:themeColor="text1"/>
        </w:rPr>
      </w:pPr>
    </w:p>
    <w:p w14:paraId="1AAD2321" w14:textId="07462F49" w:rsidR="00A962F0" w:rsidRPr="005C064F" w:rsidRDefault="00A962F0" w:rsidP="00A962F0">
      <w:pPr>
        <w:pStyle w:val="Heading3"/>
        <w:numPr>
          <w:ilvl w:val="1"/>
          <w:numId w:val="10"/>
        </w:numPr>
        <w:spacing w:line="240" w:lineRule="auto"/>
        <w:rPr>
          <w:rFonts w:ascii="Verdana" w:hAnsi="Verdana" w:cs="Segoe UI Historic"/>
          <w:color w:val="000000" w:themeColor="text1"/>
          <w:sz w:val="22"/>
          <w:szCs w:val="22"/>
          <w:highlight w:val="cyan"/>
        </w:rPr>
      </w:pPr>
      <w:bookmarkStart w:id="571" w:name="_Toc130525284"/>
      <w:bookmarkStart w:id="572" w:name="_Toc209460996"/>
      <w:r w:rsidRPr="005C064F">
        <w:rPr>
          <w:rFonts w:ascii="Verdana" w:hAnsi="Verdana" w:cs="Segoe UI Historic"/>
          <w:color w:val="000000" w:themeColor="text1"/>
          <w:sz w:val="22"/>
          <w:szCs w:val="22"/>
          <w:highlight w:val="cyan"/>
        </w:rPr>
        <w:t>Domestic Card Transaction Reconc</w:t>
      </w:r>
      <w:r w:rsidR="00510D0F" w:rsidRPr="005C064F">
        <w:rPr>
          <w:rFonts w:ascii="Verdana" w:hAnsi="Verdana" w:cs="Segoe UI Historic"/>
          <w:color w:val="000000" w:themeColor="text1"/>
          <w:sz w:val="22"/>
          <w:szCs w:val="22"/>
          <w:highlight w:val="cyan"/>
        </w:rPr>
        <w:t>iliation and Dispute Management.</w:t>
      </w:r>
      <w:r w:rsidR="005C064F" w:rsidRPr="005C064F">
        <w:rPr>
          <w:rFonts w:ascii="Verdana" w:hAnsi="Verdana" w:cs="Segoe UI Historic"/>
          <w:color w:val="000000" w:themeColor="text1"/>
          <w:sz w:val="22"/>
          <w:szCs w:val="22"/>
          <w:highlight w:val="cyan"/>
        </w:rPr>
        <w:t xml:space="preserve"> </w:t>
      </w:r>
      <w:r w:rsidRPr="005C064F">
        <w:rPr>
          <w:rFonts w:ascii="Verdana" w:hAnsi="Verdana" w:cs="Segoe UI Historic"/>
          <w:color w:val="000000" w:themeColor="text1"/>
          <w:sz w:val="22"/>
          <w:szCs w:val="22"/>
          <w:highlight w:val="cyan"/>
        </w:rPr>
        <w:t>Senior Reconciliation and Settlement Officer goal and target</w:t>
      </w:r>
      <w:bookmarkEnd w:id="569"/>
      <w:bookmarkEnd w:id="570"/>
      <w:bookmarkEnd w:id="571"/>
      <w:bookmarkEnd w:id="572"/>
      <w:r w:rsidR="00510D0F" w:rsidRPr="005C064F">
        <w:rPr>
          <w:rFonts w:ascii="Verdana" w:hAnsi="Verdana" w:cs="Segoe UI Historic"/>
          <w:color w:val="000000" w:themeColor="text1"/>
          <w:sz w:val="22"/>
          <w:szCs w:val="22"/>
          <w:highlight w:val="cyan"/>
        </w:rPr>
        <w:t xml:space="preserve">  DB0109</w:t>
      </w:r>
    </w:p>
    <w:tbl>
      <w:tblPr>
        <w:tblW w:w="5327" w:type="pct"/>
        <w:tblLook w:val="04A0" w:firstRow="1" w:lastRow="0" w:firstColumn="1" w:lastColumn="0" w:noHBand="0" w:noVBand="1"/>
      </w:tblPr>
      <w:tblGrid>
        <w:gridCol w:w="1079"/>
        <w:gridCol w:w="4051"/>
        <w:gridCol w:w="1156"/>
        <w:gridCol w:w="3908"/>
        <w:gridCol w:w="1278"/>
        <w:gridCol w:w="1581"/>
        <w:gridCol w:w="1807"/>
      </w:tblGrid>
      <w:tr w:rsidR="00A962F0" w:rsidRPr="00A2700C" w14:paraId="313090E9" w14:textId="77777777" w:rsidTr="00A962F0">
        <w:trPr>
          <w:trHeight w:val="108"/>
        </w:trPr>
        <w:tc>
          <w:tcPr>
            <w:tcW w:w="36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2964C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36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20C248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38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6E2EB3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31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A67A86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43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5B3589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532"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C59AFE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 1</w:t>
            </w:r>
          </w:p>
        </w:tc>
        <w:tc>
          <w:tcPr>
            <w:tcW w:w="60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7BD389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207BD82C" w14:textId="77777777" w:rsidTr="00A962F0">
        <w:trPr>
          <w:trHeight w:val="447"/>
        </w:trPr>
        <w:tc>
          <w:tcPr>
            <w:tcW w:w="363" w:type="pct"/>
            <w:vMerge w:val="restart"/>
            <w:tcBorders>
              <w:top w:val="single" w:sz="4" w:space="0" w:color="auto"/>
              <w:left w:val="single" w:sz="4" w:space="0" w:color="auto"/>
              <w:right w:val="single" w:sz="4" w:space="0" w:color="auto"/>
            </w:tcBorders>
            <w:textDirection w:val="btLr"/>
            <w:vAlign w:val="center"/>
          </w:tcPr>
          <w:p w14:paraId="2F33F9F6"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Senior Reconciliation and Settlement Officer</w:t>
            </w:r>
          </w:p>
        </w:tc>
        <w:tc>
          <w:tcPr>
            <w:tcW w:w="1363" w:type="pct"/>
            <w:tcBorders>
              <w:top w:val="single" w:sz="4" w:space="0" w:color="auto"/>
              <w:left w:val="nil"/>
              <w:bottom w:val="single" w:sz="8" w:space="0" w:color="auto"/>
              <w:right w:val="single" w:sz="4" w:space="0" w:color="auto"/>
            </w:tcBorders>
          </w:tcPr>
          <w:p w14:paraId="7809187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389" w:type="pct"/>
            <w:tcBorders>
              <w:top w:val="nil"/>
              <w:left w:val="single" w:sz="4" w:space="0" w:color="auto"/>
              <w:bottom w:val="single" w:sz="8" w:space="0" w:color="auto"/>
              <w:right w:val="single" w:sz="4" w:space="0" w:color="auto"/>
            </w:tcBorders>
          </w:tcPr>
          <w:p w14:paraId="0FFDC0F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1315" w:type="pct"/>
            <w:tcBorders>
              <w:top w:val="nil"/>
              <w:left w:val="single" w:sz="4" w:space="0" w:color="auto"/>
              <w:bottom w:val="single" w:sz="8" w:space="0" w:color="auto"/>
              <w:right w:val="single" w:sz="8" w:space="0" w:color="auto"/>
            </w:tcBorders>
          </w:tcPr>
          <w:p w14:paraId="14DF9A5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430" w:type="pct"/>
            <w:tcBorders>
              <w:top w:val="nil"/>
              <w:left w:val="single" w:sz="4" w:space="0" w:color="auto"/>
              <w:bottom w:val="single" w:sz="8" w:space="0" w:color="auto"/>
              <w:right w:val="nil"/>
            </w:tcBorders>
          </w:tcPr>
          <w:p w14:paraId="612FFB2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532" w:type="pct"/>
            <w:tcBorders>
              <w:top w:val="single" w:sz="4" w:space="0" w:color="auto"/>
              <w:left w:val="single" w:sz="4" w:space="0" w:color="auto"/>
              <w:bottom w:val="single" w:sz="4" w:space="0" w:color="auto"/>
              <w:right w:val="single" w:sz="4" w:space="0" w:color="auto"/>
            </w:tcBorders>
          </w:tcPr>
          <w:p w14:paraId="08C3E0D1" w14:textId="77777777" w:rsidR="00A962F0" w:rsidRPr="00A2700C" w:rsidRDefault="00A962F0" w:rsidP="00B06D26">
            <w:pPr>
              <w:spacing w:line="240" w:lineRule="auto"/>
              <w:rPr>
                <w:rFonts w:ascii="Verdana" w:hAnsi="Verdana" w:cs="Segoe UI Historic"/>
                <w:color w:val="000000" w:themeColor="text1"/>
              </w:rPr>
            </w:pPr>
          </w:p>
        </w:tc>
        <w:tc>
          <w:tcPr>
            <w:tcW w:w="608" w:type="pct"/>
            <w:tcBorders>
              <w:top w:val="single" w:sz="4" w:space="0" w:color="auto"/>
              <w:left w:val="single" w:sz="4" w:space="0" w:color="auto"/>
              <w:bottom w:val="single" w:sz="4" w:space="0" w:color="auto"/>
              <w:right w:val="single" w:sz="4" w:space="0" w:color="auto"/>
            </w:tcBorders>
          </w:tcPr>
          <w:p w14:paraId="5D9461E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3E1B75A0" w14:textId="77777777" w:rsidTr="00A962F0">
        <w:trPr>
          <w:trHeight w:val="66"/>
        </w:trPr>
        <w:tc>
          <w:tcPr>
            <w:tcW w:w="363" w:type="pct"/>
            <w:vMerge/>
            <w:tcBorders>
              <w:left w:val="single" w:sz="4" w:space="0" w:color="auto"/>
              <w:right w:val="single" w:sz="4" w:space="0" w:color="auto"/>
            </w:tcBorders>
            <w:vAlign w:val="center"/>
          </w:tcPr>
          <w:p w14:paraId="4A20C4E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63" w:type="pct"/>
            <w:tcBorders>
              <w:top w:val="single" w:sz="4" w:space="0" w:color="auto"/>
              <w:left w:val="nil"/>
              <w:bottom w:val="single" w:sz="8" w:space="0" w:color="auto"/>
              <w:right w:val="single" w:sz="4" w:space="0" w:color="auto"/>
            </w:tcBorders>
          </w:tcPr>
          <w:p w14:paraId="662DF51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389" w:type="pct"/>
            <w:tcBorders>
              <w:top w:val="nil"/>
              <w:left w:val="single" w:sz="4" w:space="0" w:color="auto"/>
              <w:bottom w:val="single" w:sz="8" w:space="0" w:color="auto"/>
              <w:right w:val="single" w:sz="4" w:space="0" w:color="auto"/>
            </w:tcBorders>
          </w:tcPr>
          <w:p w14:paraId="0C1FFE7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1315" w:type="pct"/>
            <w:tcBorders>
              <w:top w:val="nil"/>
              <w:left w:val="single" w:sz="4" w:space="0" w:color="auto"/>
              <w:bottom w:val="single" w:sz="8" w:space="0" w:color="auto"/>
              <w:right w:val="single" w:sz="8" w:space="0" w:color="auto"/>
            </w:tcBorders>
          </w:tcPr>
          <w:p w14:paraId="427130C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430" w:type="pct"/>
            <w:tcBorders>
              <w:top w:val="nil"/>
              <w:left w:val="single" w:sz="4" w:space="0" w:color="auto"/>
              <w:bottom w:val="single" w:sz="8" w:space="0" w:color="auto"/>
              <w:right w:val="nil"/>
            </w:tcBorders>
          </w:tcPr>
          <w:p w14:paraId="0B68580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532" w:type="pct"/>
            <w:tcBorders>
              <w:top w:val="single" w:sz="4" w:space="0" w:color="auto"/>
              <w:left w:val="single" w:sz="4" w:space="0" w:color="auto"/>
              <w:bottom w:val="single" w:sz="4" w:space="0" w:color="auto"/>
              <w:right w:val="single" w:sz="4" w:space="0" w:color="auto"/>
            </w:tcBorders>
          </w:tcPr>
          <w:p w14:paraId="3D068878" w14:textId="77777777" w:rsidR="00A962F0" w:rsidRPr="00A2700C" w:rsidRDefault="00A962F0" w:rsidP="00B06D26">
            <w:pPr>
              <w:spacing w:line="240" w:lineRule="auto"/>
              <w:rPr>
                <w:rFonts w:ascii="Verdana" w:hAnsi="Verdana" w:cs="Segoe UI Historic"/>
                <w:color w:val="000000" w:themeColor="text1"/>
              </w:rPr>
            </w:pPr>
          </w:p>
        </w:tc>
        <w:tc>
          <w:tcPr>
            <w:tcW w:w="608" w:type="pct"/>
            <w:tcBorders>
              <w:top w:val="single" w:sz="4" w:space="0" w:color="auto"/>
              <w:left w:val="single" w:sz="4" w:space="0" w:color="auto"/>
              <w:bottom w:val="single" w:sz="4" w:space="0" w:color="auto"/>
              <w:right w:val="single" w:sz="4" w:space="0" w:color="auto"/>
            </w:tcBorders>
          </w:tcPr>
          <w:p w14:paraId="3EAE41B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3C1ABB8" w14:textId="77777777" w:rsidTr="00A962F0">
        <w:trPr>
          <w:trHeight w:val="152"/>
        </w:trPr>
        <w:tc>
          <w:tcPr>
            <w:tcW w:w="363" w:type="pct"/>
            <w:vMerge/>
            <w:tcBorders>
              <w:left w:val="single" w:sz="4" w:space="0" w:color="auto"/>
              <w:right w:val="single" w:sz="4" w:space="0" w:color="auto"/>
            </w:tcBorders>
            <w:vAlign w:val="center"/>
          </w:tcPr>
          <w:p w14:paraId="3E7C4FC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63" w:type="pct"/>
            <w:vMerge w:val="restart"/>
            <w:tcBorders>
              <w:left w:val="single" w:sz="4" w:space="0" w:color="auto"/>
              <w:right w:val="single" w:sz="4" w:space="0" w:color="auto"/>
            </w:tcBorders>
          </w:tcPr>
          <w:p w14:paraId="420E0253" w14:textId="33CA455A"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r w:rsidR="003318EF">
              <w:rPr>
                <w:rFonts w:ascii="Verdana" w:eastAsia="Times New Roman" w:hAnsi="Verdana" w:cs="Segoe UI Historic"/>
                <w:color w:val="000000" w:themeColor="text1"/>
              </w:rPr>
              <w:t xml:space="preserve"> </w:t>
            </w:r>
            <w:r w:rsidR="005C064F" w:rsidRPr="00A2700C">
              <w:rPr>
                <w:rFonts w:ascii="Verdana" w:hAnsi="Verdana" w:cs="Segoe UI Historic"/>
                <w:color w:val="000000" w:themeColor="text1"/>
              </w:rPr>
              <w:t>Quarterly rounds of review</w:t>
            </w:r>
            <w:r w:rsidR="005C064F">
              <w:rPr>
                <w:rFonts w:ascii="Verdana" w:eastAsia="Times New Roman" w:hAnsi="Verdana" w:cs="Segoe UI Historic"/>
                <w:color w:val="000000" w:themeColor="text1"/>
              </w:rPr>
              <w:t xml:space="preserve">. Senior DCR </w:t>
            </w:r>
          </w:p>
          <w:p w14:paraId="2E7C135A" w14:textId="77777777" w:rsidR="00A962F0" w:rsidRPr="00A2700C" w:rsidRDefault="00A962F0" w:rsidP="00B06D26">
            <w:pPr>
              <w:spacing w:line="240" w:lineRule="auto"/>
              <w:rPr>
                <w:rFonts w:ascii="Verdana" w:hAnsi="Verdana" w:cs="Segoe UI Historic"/>
                <w:color w:val="000000" w:themeColor="text1"/>
              </w:rPr>
            </w:pPr>
          </w:p>
        </w:tc>
        <w:tc>
          <w:tcPr>
            <w:tcW w:w="389" w:type="pct"/>
            <w:tcBorders>
              <w:top w:val="single" w:sz="4" w:space="0" w:color="auto"/>
              <w:left w:val="single" w:sz="4" w:space="0" w:color="auto"/>
              <w:bottom w:val="single" w:sz="4" w:space="0" w:color="auto"/>
              <w:right w:val="single" w:sz="4" w:space="0" w:color="auto"/>
            </w:tcBorders>
          </w:tcPr>
          <w:p w14:paraId="68FF3E6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315" w:type="pct"/>
            <w:tcBorders>
              <w:top w:val="single" w:sz="4" w:space="0" w:color="auto"/>
              <w:left w:val="single" w:sz="4" w:space="0" w:color="auto"/>
              <w:bottom w:val="single" w:sz="4" w:space="0" w:color="auto"/>
              <w:right w:val="single" w:sz="4" w:space="0" w:color="auto"/>
            </w:tcBorders>
          </w:tcPr>
          <w:p w14:paraId="230B00E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430" w:type="pct"/>
            <w:tcBorders>
              <w:top w:val="single" w:sz="4" w:space="0" w:color="auto"/>
              <w:left w:val="single" w:sz="4" w:space="0" w:color="auto"/>
              <w:bottom w:val="single" w:sz="4" w:space="0" w:color="auto"/>
              <w:right w:val="single" w:sz="4" w:space="0" w:color="auto"/>
            </w:tcBorders>
          </w:tcPr>
          <w:p w14:paraId="782DF92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32" w:type="pct"/>
            <w:tcBorders>
              <w:left w:val="single" w:sz="4" w:space="0" w:color="auto"/>
              <w:bottom w:val="single" w:sz="4" w:space="0" w:color="auto"/>
              <w:right w:val="single" w:sz="4" w:space="0" w:color="auto"/>
            </w:tcBorders>
          </w:tcPr>
          <w:p w14:paraId="16BB39B6" w14:textId="77777777" w:rsidR="00A962F0" w:rsidRPr="00A2700C" w:rsidRDefault="00A962F0" w:rsidP="00B06D26">
            <w:pPr>
              <w:spacing w:line="240" w:lineRule="auto"/>
              <w:rPr>
                <w:rFonts w:ascii="Verdana" w:hAnsi="Verdana" w:cs="Segoe UI Historic"/>
                <w:color w:val="000000" w:themeColor="text1"/>
              </w:rPr>
            </w:pPr>
          </w:p>
        </w:tc>
        <w:tc>
          <w:tcPr>
            <w:tcW w:w="608" w:type="pct"/>
            <w:vMerge w:val="restart"/>
            <w:tcBorders>
              <w:left w:val="single" w:sz="4" w:space="0" w:color="auto"/>
              <w:right w:val="single" w:sz="4" w:space="0" w:color="auto"/>
            </w:tcBorders>
          </w:tcPr>
          <w:p w14:paraId="27A1C2FA"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63FFA7AB" w14:textId="77777777" w:rsidTr="00A962F0">
        <w:trPr>
          <w:trHeight w:val="263"/>
        </w:trPr>
        <w:tc>
          <w:tcPr>
            <w:tcW w:w="363" w:type="pct"/>
            <w:vMerge/>
            <w:tcBorders>
              <w:left w:val="single" w:sz="4" w:space="0" w:color="auto"/>
              <w:right w:val="single" w:sz="4" w:space="0" w:color="auto"/>
            </w:tcBorders>
            <w:vAlign w:val="center"/>
          </w:tcPr>
          <w:p w14:paraId="37E55C7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63" w:type="pct"/>
            <w:vMerge/>
            <w:tcBorders>
              <w:left w:val="single" w:sz="4" w:space="0" w:color="auto"/>
              <w:bottom w:val="single" w:sz="4" w:space="0" w:color="auto"/>
              <w:right w:val="single" w:sz="4" w:space="0" w:color="auto"/>
            </w:tcBorders>
          </w:tcPr>
          <w:p w14:paraId="75199BB8" w14:textId="77777777" w:rsidR="00A962F0" w:rsidRPr="00A2700C" w:rsidRDefault="00A962F0" w:rsidP="00B06D26">
            <w:pPr>
              <w:spacing w:line="240" w:lineRule="auto"/>
              <w:rPr>
                <w:rFonts w:ascii="Verdana" w:hAnsi="Verdana" w:cs="Segoe UI Historic"/>
                <w:color w:val="000000" w:themeColor="text1"/>
              </w:rPr>
            </w:pPr>
          </w:p>
        </w:tc>
        <w:tc>
          <w:tcPr>
            <w:tcW w:w="389" w:type="pct"/>
            <w:tcBorders>
              <w:top w:val="single" w:sz="4" w:space="0" w:color="auto"/>
              <w:left w:val="single" w:sz="4" w:space="0" w:color="auto"/>
              <w:bottom w:val="single" w:sz="4" w:space="0" w:color="auto"/>
              <w:right w:val="single" w:sz="4" w:space="0" w:color="auto"/>
            </w:tcBorders>
          </w:tcPr>
          <w:p w14:paraId="7277D52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Quality</w:t>
            </w:r>
          </w:p>
        </w:tc>
        <w:tc>
          <w:tcPr>
            <w:tcW w:w="1315" w:type="pct"/>
            <w:tcBorders>
              <w:top w:val="single" w:sz="4" w:space="0" w:color="auto"/>
              <w:left w:val="single" w:sz="4" w:space="0" w:color="auto"/>
              <w:bottom w:val="single" w:sz="4" w:space="0" w:color="auto"/>
              <w:right w:val="single" w:sz="4" w:space="0" w:color="auto"/>
            </w:tcBorders>
          </w:tcPr>
          <w:p w14:paraId="7A394E5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rounds of review</w:t>
            </w:r>
          </w:p>
        </w:tc>
        <w:tc>
          <w:tcPr>
            <w:tcW w:w="430" w:type="pct"/>
            <w:tcBorders>
              <w:top w:val="single" w:sz="4" w:space="0" w:color="auto"/>
              <w:left w:val="single" w:sz="4" w:space="0" w:color="auto"/>
              <w:bottom w:val="single" w:sz="4" w:space="0" w:color="auto"/>
              <w:right w:val="single" w:sz="4" w:space="0" w:color="auto"/>
            </w:tcBorders>
          </w:tcPr>
          <w:p w14:paraId="037F9F0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32" w:type="pct"/>
            <w:tcBorders>
              <w:top w:val="single" w:sz="4" w:space="0" w:color="auto"/>
              <w:left w:val="single" w:sz="4" w:space="0" w:color="auto"/>
              <w:bottom w:val="single" w:sz="4" w:space="0" w:color="auto"/>
              <w:right w:val="single" w:sz="4" w:space="0" w:color="auto"/>
            </w:tcBorders>
          </w:tcPr>
          <w:p w14:paraId="52056CCB" w14:textId="77777777" w:rsidR="00A962F0" w:rsidRPr="00A2700C" w:rsidRDefault="00A962F0" w:rsidP="00B06D26">
            <w:pPr>
              <w:spacing w:line="240" w:lineRule="auto"/>
              <w:rPr>
                <w:rFonts w:ascii="Verdana" w:hAnsi="Verdana" w:cs="Segoe UI Historic"/>
                <w:color w:val="000000" w:themeColor="text1"/>
              </w:rPr>
            </w:pPr>
          </w:p>
        </w:tc>
        <w:tc>
          <w:tcPr>
            <w:tcW w:w="608" w:type="pct"/>
            <w:vMerge/>
            <w:tcBorders>
              <w:left w:val="single" w:sz="4" w:space="0" w:color="auto"/>
              <w:bottom w:val="single" w:sz="4" w:space="0" w:color="auto"/>
              <w:right w:val="single" w:sz="4" w:space="0" w:color="auto"/>
            </w:tcBorders>
          </w:tcPr>
          <w:p w14:paraId="352B94FE"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689F8A0C" w14:textId="77777777" w:rsidTr="00A962F0">
        <w:trPr>
          <w:trHeight w:val="308"/>
        </w:trPr>
        <w:tc>
          <w:tcPr>
            <w:tcW w:w="363" w:type="pct"/>
            <w:vMerge/>
            <w:tcBorders>
              <w:left w:val="single" w:sz="4" w:space="0" w:color="auto"/>
              <w:right w:val="single" w:sz="4" w:space="0" w:color="auto"/>
            </w:tcBorders>
            <w:vAlign w:val="center"/>
          </w:tcPr>
          <w:p w14:paraId="61D02B5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63" w:type="pct"/>
            <w:tcBorders>
              <w:top w:val="single" w:sz="4" w:space="0" w:color="auto"/>
              <w:left w:val="single" w:sz="4" w:space="0" w:color="auto"/>
              <w:bottom w:val="single" w:sz="4" w:space="0" w:color="auto"/>
              <w:right w:val="single" w:sz="4" w:space="0" w:color="auto"/>
            </w:tcBorders>
          </w:tcPr>
          <w:p w14:paraId="0A1B180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Check and process card disputes- issuing and acquiring</w:t>
            </w:r>
          </w:p>
        </w:tc>
        <w:tc>
          <w:tcPr>
            <w:tcW w:w="389" w:type="pct"/>
            <w:tcBorders>
              <w:top w:val="single" w:sz="4" w:space="0" w:color="auto"/>
              <w:left w:val="single" w:sz="4" w:space="0" w:color="auto"/>
              <w:bottom w:val="single" w:sz="4" w:space="0" w:color="auto"/>
              <w:right w:val="single" w:sz="4" w:space="0" w:color="auto"/>
            </w:tcBorders>
          </w:tcPr>
          <w:p w14:paraId="4C7658B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315" w:type="pct"/>
            <w:tcBorders>
              <w:top w:val="single" w:sz="4" w:space="0" w:color="auto"/>
              <w:left w:val="single" w:sz="4" w:space="0" w:color="auto"/>
              <w:bottom w:val="single" w:sz="4" w:space="0" w:color="auto"/>
              <w:right w:val="single" w:sz="4" w:space="0" w:color="auto"/>
            </w:tcBorders>
          </w:tcPr>
          <w:p w14:paraId="7336C5A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430" w:type="pct"/>
            <w:tcBorders>
              <w:top w:val="single" w:sz="4" w:space="0" w:color="auto"/>
              <w:left w:val="single" w:sz="4" w:space="0" w:color="auto"/>
              <w:bottom w:val="single" w:sz="4" w:space="0" w:color="auto"/>
              <w:right w:val="single" w:sz="4" w:space="0" w:color="auto"/>
            </w:tcBorders>
          </w:tcPr>
          <w:p w14:paraId="1748F7E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532" w:type="pct"/>
            <w:tcBorders>
              <w:top w:val="single" w:sz="4" w:space="0" w:color="auto"/>
              <w:left w:val="single" w:sz="4" w:space="0" w:color="auto"/>
              <w:bottom w:val="single" w:sz="4" w:space="0" w:color="auto"/>
              <w:right w:val="single" w:sz="4" w:space="0" w:color="auto"/>
            </w:tcBorders>
          </w:tcPr>
          <w:p w14:paraId="655B0BCB" w14:textId="77777777" w:rsidR="00A962F0" w:rsidRPr="00A2700C" w:rsidRDefault="00A962F0" w:rsidP="00B06D26">
            <w:pPr>
              <w:spacing w:line="240" w:lineRule="auto"/>
              <w:rPr>
                <w:rFonts w:ascii="Verdana" w:hAnsi="Verdana" w:cs="Segoe UI Historic"/>
                <w:color w:val="000000" w:themeColor="text1"/>
              </w:rPr>
            </w:pPr>
          </w:p>
        </w:tc>
        <w:tc>
          <w:tcPr>
            <w:tcW w:w="608" w:type="pct"/>
            <w:tcBorders>
              <w:top w:val="single" w:sz="4" w:space="0" w:color="auto"/>
              <w:left w:val="single" w:sz="4" w:space="0" w:color="auto"/>
              <w:bottom w:val="single" w:sz="4" w:space="0" w:color="auto"/>
              <w:right w:val="single" w:sz="4" w:space="0" w:color="auto"/>
            </w:tcBorders>
          </w:tcPr>
          <w:p w14:paraId="70E0516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C2C2422" w14:textId="77777777" w:rsidTr="00A962F0">
        <w:trPr>
          <w:trHeight w:val="485"/>
        </w:trPr>
        <w:tc>
          <w:tcPr>
            <w:tcW w:w="363" w:type="pct"/>
            <w:vMerge/>
            <w:tcBorders>
              <w:left w:val="single" w:sz="4" w:space="0" w:color="auto"/>
              <w:right w:val="single" w:sz="4" w:space="0" w:color="auto"/>
            </w:tcBorders>
            <w:vAlign w:val="center"/>
          </w:tcPr>
          <w:p w14:paraId="4B7FE00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63" w:type="pct"/>
            <w:tcBorders>
              <w:top w:val="single" w:sz="4" w:space="0" w:color="auto"/>
              <w:left w:val="single" w:sz="4" w:space="0" w:color="auto"/>
              <w:bottom w:val="single" w:sz="4" w:space="0" w:color="auto"/>
              <w:right w:val="single" w:sz="4" w:space="0" w:color="auto"/>
            </w:tcBorders>
          </w:tcPr>
          <w:p w14:paraId="03C23514" w14:textId="440EB8FF"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w:t>
            </w:r>
            <w:r w:rsidR="003318EF">
              <w:rPr>
                <w:rFonts w:ascii="Verdana" w:hAnsi="Verdana" w:cs="Segoe UI Historic"/>
                <w:color w:val="000000" w:themeColor="text1"/>
              </w:rPr>
              <w:t xml:space="preserve">erform  timely reconciliation and </w:t>
            </w:r>
            <w:r w:rsidRPr="00A2700C">
              <w:rPr>
                <w:rFonts w:ascii="Verdana" w:hAnsi="Verdana" w:cs="Segoe UI Historic"/>
                <w:color w:val="000000" w:themeColor="text1"/>
              </w:rPr>
              <w:t>settlement of card transactions</w:t>
            </w:r>
          </w:p>
        </w:tc>
        <w:tc>
          <w:tcPr>
            <w:tcW w:w="389" w:type="pct"/>
            <w:tcBorders>
              <w:top w:val="single" w:sz="4" w:space="0" w:color="auto"/>
              <w:left w:val="single" w:sz="4" w:space="0" w:color="auto"/>
              <w:bottom w:val="single" w:sz="4" w:space="0" w:color="auto"/>
              <w:right w:val="single" w:sz="4" w:space="0" w:color="auto"/>
            </w:tcBorders>
          </w:tcPr>
          <w:p w14:paraId="4C7AED2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315" w:type="pct"/>
            <w:tcBorders>
              <w:top w:val="single" w:sz="4" w:space="0" w:color="auto"/>
              <w:left w:val="single" w:sz="4" w:space="0" w:color="auto"/>
              <w:bottom w:val="single" w:sz="4" w:space="0" w:color="auto"/>
              <w:right w:val="single" w:sz="4" w:space="0" w:color="auto"/>
            </w:tcBorders>
          </w:tcPr>
          <w:p w14:paraId="22E89D1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430" w:type="pct"/>
            <w:tcBorders>
              <w:top w:val="single" w:sz="4" w:space="0" w:color="auto"/>
              <w:left w:val="single" w:sz="4" w:space="0" w:color="auto"/>
              <w:bottom w:val="single" w:sz="4" w:space="0" w:color="auto"/>
              <w:right w:val="single" w:sz="4" w:space="0" w:color="auto"/>
            </w:tcBorders>
          </w:tcPr>
          <w:p w14:paraId="50DECCA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532" w:type="pct"/>
            <w:tcBorders>
              <w:top w:val="single" w:sz="4" w:space="0" w:color="auto"/>
              <w:left w:val="single" w:sz="4" w:space="0" w:color="auto"/>
              <w:bottom w:val="single" w:sz="4" w:space="0" w:color="auto"/>
              <w:right w:val="single" w:sz="4" w:space="0" w:color="auto"/>
            </w:tcBorders>
          </w:tcPr>
          <w:p w14:paraId="0E5EDC79" w14:textId="77777777" w:rsidR="00A962F0" w:rsidRPr="00A2700C" w:rsidRDefault="00A962F0" w:rsidP="00B06D26">
            <w:pPr>
              <w:spacing w:line="240" w:lineRule="auto"/>
              <w:rPr>
                <w:rFonts w:ascii="Verdana" w:hAnsi="Verdana" w:cs="Segoe UI Historic"/>
                <w:color w:val="000000" w:themeColor="text1"/>
              </w:rPr>
            </w:pPr>
          </w:p>
        </w:tc>
        <w:tc>
          <w:tcPr>
            <w:tcW w:w="608" w:type="pct"/>
            <w:tcBorders>
              <w:top w:val="single" w:sz="4" w:space="0" w:color="auto"/>
              <w:left w:val="single" w:sz="4" w:space="0" w:color="auto"/>
              <w:bottom w:val="single" w:sz="4" w:space="0" w:color="auto"/>
              <w:right w:val="single" w:sz="4" w:space="0" w:color="auto"/>
            </w:tcBorders>
          </w:tcPr>
          <w:p w14:paraId="683CB65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4E4556F" w14:textId="77777777" w:rsidTr="00A962F0">
        <w:trPr>
          <w:trHeight w:val="460"/>
        </w:trPr>
        <w:tc>
          <w:tcPr>
            <w:tcW w:w="3430" w:type="pct"/>
            <w:gridSpan w:val="4"/>
            <w:tcBorders>
              <w:top w:val="single" w:sz="4" w:space="0" w:color="auto"/>
              <w:left w:val="single" w:sz="4" w:space="0" w:color="auto"/>
              <w:bottom w:val="single" w:sz="4" w:space="0" w:color="auto"/>
              <w:right w:val="single" w:sz="4" w:space="0" w:color="auto"/>
            </w:tcBorders>
            <w:vAlign w:val="center"/>
            <w:hideMark/>
          </w:tcPr>
          <w:p w14:paraId="4473283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43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0DA5CD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3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428409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608" w:type="pct"/>
            <w:tcBorders>
              <w:top w:val="single" w:sz="4" w:space="0" w:color="auto"/>
              <w:left w:val="single" w:sz="4" w:space="0" w:color="auto"/>
              <w:bottom w:val="single" w:sz="4" w:space="0" w:color="auto"/>
              <w:right w:val="single" w:sz="4" w:space="0" w:color="auto"/>
            </w:tcBorders>
          </w:tcPr>
          <w:p w14:paraId="37424881"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46AE2B43" w14:textId="77777777" w:rsidR="00A962F0" w:rsidRPr="00A2700C" w:rsidRDefault="00A962F0" w:rsidP="00B06D26">
      <w:pPr>
        <w:spacing w:line="240" w:lineRule="auto"/>
        <w:rPr>
          <w:rFonts w:ascii="Verdana" w:hAnsi="Verdana" w:cs="Segoe UI Historic"/>
          <w:color w:val="000000" w:themeColor="text1"/>
        </w:rPr>
      </w:pPr>
    </w:p>
    <w:p w14:paraId="22BE7C10" w14:textId="77777777" w:rsidR="00A962F0" w:rsidRPr="00A2700C" w:rsidRDefault="00A962F0" w:rsidP="00B06D26">
      <w:pPr>
        <w:spacing w:line="240" w:lineRule="auto"/>
        <w:rPr>
          <w:rFonts w:ascii="Verdana" w:hAnsi="Verdana" w:cs="Segoe UI Historic"/>
          <w:color w:val="000000" w:themeColor="text1"/>
        </w:rPr>
      </w:pPr>
    </w:p>
    <w:p w14:paraId="00AA39AC" w14:textId="77777777" w:rsidR="00A962F0" w:rsidRPr="00A2700C" w:rsidRDefault="00A962F0" w:rsidP="00B06D26">
      <w:pPr>
        <w:spacing w:line="240" w:lineRule="auto"/>
        <w:rPr>
          <w:rFonts w:ascii="Verdana" w:hAnsi="Verdana" w:cs="Segoe UI Historic"/>
          <w:color w:val="000000" w:themeColor="text1"/>
        </w:rPr>
      </w:pPr>
    </w:p>
    <w:p w14:paraId="1D733661" w14:textId="77777777" w:rsidR="00A962F0" w:rsidRPr="00A2700C" w:rsidRDefault="00A962F0" w:rsidP="00B06D26">
      <w:pPr>
        <w:spacing w:line="240" w:lineRule="auto"/>
        <w:rPr>
          <w:rFonts w:ascii="Verdana" w:hAnsi="Verdana" w:cs="Segoe UI Historic"/>
          <w:color w:val="000000" w:themeColor="text1"/>
        </w:rPr>
      </w:pPr>
    </w:p>
    <w:p w14:paraId="67F9F83C" w14:textId="77777777" w:rsidR="00A962F0" w:rsidRPr="00A2700C" w:rsidRDefault="00A962F0" w:rsidP="00B06D26">
      <w:pPr>
        <w:spacing w:line="240" w:lineRule="auto"/>
        <w:rPr>
          <w:rFonts w:ascii="Verdana" w:hAnsi="Verdana" w:cs="Segoe UI Historic"/>
          <w:color w:val="000000" w:themeColor="text1"/>
        </w:rPr>
      </w:pPr>
    </w:p>
    <w:p w14:paraId="7BB508B2" w14:textId="77777777" w:rsidR="00A962F0" w:rsidRPr="00A2700C" w:rsidRDefault="00A962F0" w:rsidP="00B06D26">
      <w:pPr>
        <w:spacing w:line="240" w:lineRule="auto"/>
        <w:rPr>
          <w:rFonts w:ascii="Verdana" w:hAnsi="Verdana" w:cs="Segoe UI Historic"/>
          <w:color w:val="000000" w:themeColor="text1"/>
        </w:rPr>
      </w:pPr>
    </w:p>
    <w:p w14:paraId="6B1B9696" w14:textId="77777777" w:rsidR="00A962F0" w:rsidRPr="00A2700C" w:rsidRDefault="00A962F0" w:rsidP="00B06D26">
      <w:pPr>
        <w:spacing w:line="240" w:lineRule="auto"/>
        <w:rPr>
          <w:rFonts w:ascii="Verdana" w:hAnsi="Verdana" w:cs="Segoe UI Historic"/>
          <w:color w:val="000000" w:themeColor="text1"/>
        </w:rPr>
      </w:pPr>
    </w:p>
    <w:p w14:paraId="1C6CF780" w14:textId="77777777" w:rsidR="00A962F0" w:rsidRPr="00A2700C" w:rsidRDefault="00A962F0" w:rsidP="00B06D26">
      <w:pPr>
        <w:spacing w:line="240" w:lineRule="auto"/>
        <w:rPr>
          <w:rFonts w:ascii="Verdana" w:hAnsi="Verdana" w:cs="Segoe UI Historic"/>
          <w:color w:val="000000" w:themeColor="text1"/>
        </w:rPr>
      </w:pPr>
    </w:p>
    <w:p w14:paraId="1B5F987C" w14:textId="77777777" w:rsidR="00A962F0" w:rsidRPr="00943F1C"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73" w:name="_Toc113023598"/>
      <w:bookmarkStart w:id="574" w:name="_Toc116742506"/>
      <w:bookmarkStart w:id="575" w:name="_Toc130525285"/>
      <w:bookmarkStart w:id="576" w:name="_Toc209460997"/>
      <w:r w:rsidRPr="00943F1C">
        <w:rPr>
          <w:rFonts w:ascii="Verdana" w:hAnsi="Verdana" w:cs="Segoe UI Historic"/>
          <w:color w:val="000000" w:themeColor="text1"/>
          <w:sz w:val="22"/>
          <w:szCs w:val="22"/>
          <w:highlight w:val="cyan"/>
        </w:rPr>
        <w:t>Domestic Card Transaction Reconciliation and Dispute Management: Senior Reconciliation and Settlement appraisal parameter</w:t>
      </w:r>
      <w:bookmarkEnd w:id="573"/>
      <w:bookmarkEnd w:id="574"/>
      <w:bookmarkEnd w:id="575"/>
      <w:bookmarkEnd w:id="576"/>
    </w:p>
    <w:tbl>
      <w:tblPr>
        <w:tblW w:w="1543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2150"/>
        <w:gridCol w:w="2350"/>
        <w:gridCol w:w="2359"/>
        <w:gridCol w:w="2252"/>
        <w:gridCol w:w="2160"/>
        <w:gridCol w:w="3083"/>
      </w:tblGrid>
      <w:tr w:rsidR="00A962F0" w:rsidRPr="00A2700C" w14:paraId="12D08DBA" w14:textId="77777777" w:rsidTr="00A962F0">
        <w:trPr>
          <w:trHeight w:val="423"/>
        </w:trPr>
        <w:tc>
          <w:tcPr>
            <w:tcW w:w="15437" w:type="dxa"/>
            <w:gridSpan w:val="7"/>
            <w:shd w:val="clear" w:color="auto" w:fill="A8D08D" w:themeFill="accent6" w:themeFillTint="99"/>
          </w:tcPr>
          <w:p w14:paraId="3D697C41"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D11A186"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21"/>
        </w:trPr>
        <w:tc>
          <w:tcPr>
            <w:tcW w:w="969"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5D9D05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166"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01992A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37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01C321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370"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4B9738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26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9926C4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7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15065B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3114"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45ADE5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5FCB1D9B"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2"/>
        </w:trPr>
        <w:tc>
          <w:tcPr>
            <w:tcW w:w="969"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86E88A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66"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37DCCA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70"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C2210C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70" w:type="dxa"/>
            <w:vMerge/>
            <w:tcBorders>
              <w:top w:val="single" w:sz="4" w:space="0" w:color="auto"/>
              <w:left w:val="nil"/>
              <w:bottom w:val="nil"/>
              <w:right w:val="single" w:sz="8" w:space="0" w:color="000000"/>
            </w:tcBorders>
            <w:shd w:val="clear" w:color="auto" w:fill="C5E0B3" w:themeFill="accent6" w:themeFillTint="66"/>
            <w:vAlign w:val="center"/>
            <w:hideMark/>
          </w:tcPr>
          <w:p w14:paraId="41EA1C1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D43DBE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75"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F57B59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114"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2DEFE3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11EACC1"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1"/>
        </w:trPr>
        <w:tc>
          <w:tcPr>
            <w:tcW w:w="969" w:type="dxa"/>
            <w:tcBorders>
              <w:top w:val="single" w:sz="4" w:space="0" w:color="auto"/>
              <w:left w:val="single" w:sz="4" w:space="0" w:color="auto"/>
              <w:right w:val="single" w:sz="4" w:space="0" w:color="auto"/>
            </w:tcBorders>
            <w:textDirection w:val="btLr"/>
            <w:vAlign w:val="center"/>
          </w:tcPr>
          <w:p w14:paraId="0E3BA1CC"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166" w:type="dxa"/>
            <w:tcBorders>
              <w:top w:val="nil"/>
              <w:left w:val="single" w:sz="4" w:space="0" w:color="auto"/>
              <w:bottom w:val="single" w:sz="4" w:space="0" w:color="auto"/>
              <w:right w:val="single" w:sz="8" w:space="0" w:color="auto"/>
            </w:tcBorders>
          </w:tcPr>
          <w:p w14:paraId="20BAC47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370" w:type="dxa"/>
            <w:tcBorders>
              <w:top w:val="nil"/>
              <w:left w:val="nil"/>
              <w:bottom w:val="single" w:sz="8" w:space="0" w:color="auto"/>
              <w:right w:val="nil"/>
            </w:tcBorders>
          </w:tcPr>
          <w:p w14:paraId="380FA2E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370" w:type="dxa"/>
            <w:tcBorders>
              <w:top w:val="single" w:sz="8" w:space="0" w:color="auto"/>
              <w:left w:val="single" w:sz="8" w:space="0" w:color="auto"/>
              <w:bottom w:val="single" w:sz="8" w:space="0" w:color="auto"/>
              <w:right w:val="single" w:sz="8" w:space="0" w:color="auto"/>
            </w:tcBorders>
          </w:tcPr>
          <w:p w14:paraId="4AEA69E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269" w:type="dxa"/>
            <w:tcBorders>
              <w:top w:val="single" w:sz="8" w:space="0" w:color="auto"/>
              <w:left w:val="nil"/>
              <w:bottom w:val="single" w:sz="8" w:space="0" w:color="auto"/>
              <w:right w:val="single" w:sz="8" w:space="0" w:color="auto"/>
            </w:tcBorders>
          </w:tcPr>
          <w:p w14:paraId="1DEE0D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175" w:type="dxa"/>
            <w:tcBorders>
              <w:top w:val="single" w:sz="4" w:space="0" w:color="auto"/>
              <w:bottom w:val="single" w:sz="4" w:space="0" w:color="auto"/>
            </w:tcBorders>
          </w:tcPr>
          <w:p w14:paraId="508C8D6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3114" w:type="dxa"/>
            <w:tcBorders>
              <w:top w:val="single" w:sz="8" w:space="0" w:color="auto"/>
              <w:left w:val="single" w:sz="8" w:space="0" w:color="auto"/>
              <w:bottom w:val="single" w:sz="8" w:space="0" w:color="auto"/>
              <w:right w:val="single" w:sz="4" w:space="0" w:color="auto"/>
            </w:tcBorders>
          </w:tcPr>
          <w:p w14:paraId="3B18CA8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35FDA132"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18"/>
        </w:trPr>
        <w:tc>
          <w:tcPr>
            <w:tcW w:w="969" w:type="dxa"/>
            <w:vMerge w:val="restart"/>
            <w:tcBorders>
              <w:left w:val="single" w:sz="4" w:space="0" w:color="auto"/>
              <w:right w:val="single" w:sz="4" w:space="0" w:color="auto"/>
            </w:tcBorders>
            <w:textDirection w:val="btLr"/>
            <w:vAlign w:val="center"/>
          </w:tcPr>
          <w:p w14:paraId="50D650CA"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Senior Reconciliation and Settlement Officer</w:t>
            </w:r>
          </w:p>
        </w:tc>
        <w:tc>
          <w:tcPr>
            <w:tcW w:w="2166" w:type="dxa"/>
            <w:tcBorders>
              <w:top w:val="single" w:sz="4" w:space="0" w:color="auto"/>
              <w:left w:val="single" w:sz="4" w:space="0" w:color="auto"/>
              <w:bottom w:val="single" w:sz="4" w:space="0" w:color="auto"/>
              <w:right w:val="single" w:sz="8" w:space="0" w:color="auto"/>
            </w:tcBorders>
          </w:tcPr>
          <w:p w14:paraId="48E625B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370" w:type="dxa"/>
            <w:tcBorders>
              <w:top w:val="nil"/>
              <w:left w:val="nil"/>
              <w:bottom w:val="single" w:sz="4" w:space="0" w:color="auto"/>
              <w:right w:val="nil"/>
            </w:tcBorders>
            <w:shd w:val="clear" w:color="auto" w:fill="FFFFFF"/>
          </w:tcPr>
          <w:p w14:paraId="40415FC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370" w:type="dxa"/>
            <w:tcBorders>
              <w:top w:val="nil"/>
              <w:left w:val="single" w:sz="8" w:space="0" w:color="auto"/>
              <w:bottom w:val="single" w:sz="4" w:space="0" w:color="auto"/>
              <w:right w:val="single" w:sz="8" w:space="0" w:color="auto"/>
            </w:tcBorders>
            <w:shd w:val="clear" w:color="auto" w:fill="FFFFFF"/>
          </w:tcPr>
          <w:p w14:paraId="27052D8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2269" w:type="dxa"/>
            <w:tcBorders>
              <w:top w:val="nil"/>
              <w:left w:val="nil"/>
              <w:bottom w:val="single" w:sz="4" w:space="0" w:color="auto"/>
              <w:right w:val="single" w:sz="8" w:space="0" w:color="auto"/>
            </w:tcBorders>
            <w:shd w:val="clear" w:color="auto" w:fill="FFFFFF"/>
          </w:tcPr>
          <w:p w14:paraId="0CAFE5F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175" w:type="dxa"/>
            <w:tcBorders>
              <w:top w:val="single" w:sz="8" w:space="0" w:color="auto"/>
              <w:left w:val="nil"/>
              <w:bottom w:val="single" w:sz="4" w:space="0" w:color="auto"/>
              <w:right w:val="single" w:sz="8" w:space="0" w:color="auto"/>
            </w:tcBorders>
            <w:shd w:val="clear" w:color="auto" w:fill="FFFFFF"/>
          </w:tcPr>
          <w:p w14:paraId="5315F35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3114" w:type="dxa"/>
            <w:tcBorders>
              <w:top w:val="nil"/>
              <w:left w:val="nil"/>
              <w:bottom w:val="single" w:sz="4" w:space="0" w:color="auto"/>
              <w:right w:val="single" w:sz="4" w:space="0" w:color="auto"/>
            </w:tcBorders>
            <w:shd w:val="clear" w:color="auto" w:fill="FFFFFF"/>
          </w:tcPr>
          <w:p w14:paraId="0C2657A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4F64A590"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73"/>
        </w:trPr>
        <w:tc>
          <w:tcPr>
            <w:tcW w:w="969" w:type="dxa"/>
            <w:vMerge/>
            <w:tcBorders>
              <w:left w:val="single" w:sz="4" w:space="0" w:color="auto"/>
              <w:right w:val="single" w:sz="4" w:space="0" w:color="auto"/>
            </w:tcBorders>
            <w:vAlign w:val="center"/>
          </w:tcPr>
          <w:p w14:paraId="5E1DDAD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6" w:type="dxa"/>
            <w:tcBorders>
              <w:top w:val="nil"/>
              <w:left w:val="single" w:sz="4" w:space="0" w:color="auto"/>
              <w:bottom w:val="single" w:sz="4" w:space="0" w:color="auto"/>
              <w:right w:val="single" w:sz="8" w:space="0" w:color="auto"/>
            </w:tcBorders>
          </w:tcPr>
          <w:p w14:paraId="3A618EF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370" w:type="dxa"/>
            <w:tcBorders>
              <w:top w:val="nil"/>
              <w:left w:val="nil"/>
              <w:bottom w:val="single" w:sz="4" w:space="0" w:color="auto"/>
              <w:right w:val="nil"/>
            </w:tcBorders>
            <w:shd w:val="clear" w:color="auto" w:fill="FFFFFF"/>
          </w:tcPr>
          <w:p w14:paraId="4BB5CB21" w14:textId="4DE5E1AA" w:rsidR="00A962F0" w:rsidRPr="00A2700C" w:rsidRDefault="00C969BC"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2370" w:type="dxa"/>
            <w:tcBorders>
              <w:top w:val="nil"/>
              <w:left w:val="single" w:sz="8" w:space="0" w:color="auto"/>
              <w:bottom w:val="single" w:sz="4" w:space="0" w:color="auto"/>
              <w:right w:val="single" w:sz="8" w:space="0" w:color="auto"/>
            </w:tcBorders>
            <w:shd w:val="clear" w:color="auto" w:fill="FFFFFF"/>
          </w:tcPr>
          <w:p w14:paraId="183E9C70" w14:textId="59E72711" w:rsidR="00A962F0" w:rsidRPr="00A2700C" w:rsidRDefault="00C969BC"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1 day after the due date</w:t>
            </w:r>
          </w:p>
        </w:tc>
        <w:tc>
          <w:tcPr>
            <w:tcW w:w="2269" w:type="dxa"/>
            <w:tcBorders>
              <w:top w:val="nil"/>
              <w:left w:val="nil"/>
              <w:bottom w:val="single" w:sz="4" w:space="0" w:color="auto"/>
              <w:right w:val="single" w:sz="8" w:space="0" w:color="auto"/>
            </w:tcBorders>
            <w:shd w:val="clear" w:color="auto" w:fill="FFFFFF"/>
          </w:tcPr>
          <w:p w14:paraId="35043A4C" w14:textId="1F9CD60E" w:rsidR="00A962F0" w:rsidRPr="00A2700C" w:rsidRDefault="00C969BC"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2175" w:type="dxa"/>
            <w:tcBorders>
              <w:top w:val="single" w:sz="8" w:space="0" w:color="auto"/>
              <w:left w:val="nil"/>
              <w:bottom w:val="single" w:sz="4" w:space="0" w:color="auto"/>
              <w:right w:val="single" w:sz="8" w:space="0" w:color="auto"/>
            </w:tcBorders>
            <w:shd w:val="clear" w:color="auto" w:fill="FFFFFF"/>
          </w:tcPr>
          <w:p w14:paraId="7E3D45A1" w14:textId="57BB3B2D" w:rsidR="00A962F0" w:rsidRPr="00A2700C" w:rsidRDefault="00C969BC"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3114" w:type="dxa"/>
            <w:tcBorders>
              <w:top w:val="nil"/>
              <w:left w:val="nil"/>
              <w:bottom w:val="single" w:sz="4" w:space="0" w:color="auto"/>
              <w:right w:val="single" w:sz="4" w:space="0" w:color="auto"/>
            </w:tcBorders>
            <w:shd w:val="clear" w:color="auto" w:fill="FFFFFF"/>
          </w:tcPr>
          <w:p w14:paraId="0FA53165" w14:textId="67687E39" w:rsidR="00A962F0" w:rsidRPr="00A2700C" w:rsidRDefault="00C969BC"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greater than  4 days from the due date</w:t>
            </w:r>
          </w:p>
        </w:tc>
      </w:tr>
      <w:tr w:rsidR="00A962F0" w:rsidRPr="00A2700C" w14:paraId="2B56EF41"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09"/>
        </w:trPr>
        <w:tc>
          <w:tcPr>
            <w:tcW w:w="969" w:type="dxa"/>
            <w:vMerge/>
            <w:tcBorders>
              <w:left w:val="single" w:sz="4" w:space="0" w:color="auto"/>
              <w:right w:val="single" w:sz="4" w:space="0" w:color="auto"/>
            </w:tcBorders>
            <w:vAlign w:val="center"/>
          </w:tcPr>
          <w:p w14:paraId="6330762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6" w:type="dxa"/>
            <w:tcBorders>
              <w:top w:val="nil"/>
              <w:left w:val="single" w:sz="4" w:space="0" w:color="auto"/>
              <w:bottom w:val="single" w:sz="4" w:space="0" w:color="auto"/>
              <w:right w:val="single" w:sz="8" w:space="0" w:color="auto"/>
            </w:tcBorders>
          </w:tcPr>
          <w:p w14:paraId="5531A52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Quality</w:t>
            </w:r>
          </w:p>
        </w:tc>
        <w:tc>
          <w:tcPr>
            <w:tcW w:w="2370" w:type="dxa"/>
            <w:tcBorders>
              <w:top w:val="nil"/>
              <w:left w:val="nil"/>
              <w:bottom w:val="single" w:sz="4" w:space="0" w:color="auto"/>
              <w:right w:val="nil"/>
            </w:tcBorders>
            <w:shd w:val="clear" w:color="auto" w:fill="FFFFFF"/>
          </w:tcPr>
          <w:p w14:paraId="6C9909E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minor editing.</w:t>
            </w:r>
          </w:p>
        </w:tc>
        <w:tc>
          <w:tcPr>
            <w:tcW w:w="2370" w:type="dxa"/>
            <w:tcBorders>
              <w:top w:val="nil"/>
              <w:left w:val="single" w:sz="8" w:space="0" w:color="auto"/>
              <w:bottom w:val="single" w:sz="4" w:space="0" w:color="auto"/>
              <w:right w:val="single" w:sz="8" w:space="0" w:color="auto"/>
            </w:tcBorders>
            <w:shd w:val="clear" w:color="auto" w:fill="FFFFFF"/>
          </w:tcPr>
          <w:p w14:paraId="461EBD9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One round review with major editing</w:t>
            </w:r>
          </w:p>
        </w:tc>
        <w:tc>
          <w:tcPr>
            <w:tcW w:w="2269" w:type="dxa"/>
            <w:tcBorders>
              <w:top w:val="nil"/>
              <w:left w:val="nil"/>
              <w:bottom w:val="single" w:sz="4" w:space="0" w:color="auto"/>
              <w:right w:val="single" w:sz="8" w:space="0" w:color="auto"/>
            </w:tcBorders>
            <w:shd w:val="clear" w:color="auto" w:fill="FFFFFF"/>
          </w:tcPr>
          <w:p w14:paraId="245CF4E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Two round review</w:t>
            </w:r>
          </w:p>
        </w:tc>
        <w:tc>
          <w:tcPr>
            <w:tcW w:w="2175" w:type="dxa"/>
            <w:tcBorders>
              <w:top w:val="single" w:sz="8" w:space="0" w:color="auto"/>
              <w:left w:val="nil"/>
              <w:bottom w:val="single" w:sz="4" w:space="0" w:color="auto"/>
              <w:right w:val="single" w:sz="8" w:space="0" w:color="auto"/>
            </w:tcBorders>
            <w:shd w:val="clear" w:color="auto" w:fill="FFFFFF"/>
          </w:tcPr>
          <w:p w14:paraId="1D2BCC4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Three round review</w:t>
            </w:r>
          </w:p>
          <w:p w14:paraId="3447DC5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114" w:type="dxa"/>
            <w:tcBorders>
              <w:top w:val="nil"/>
              <w:left w:val="nil"/>
              <w:bottom w:val="single" w:sz="4" w:space="0" w:color="auto"/>
              <w:right w:val="single" w:sz="4" w:space="0" w:color="auto"/>
            </w:tcBorders>
            <w:shd w:val="clear" w:color="auto" w:fill="FFFFFF"/>
          </w:tcPr>
          <w:p w14:paraId="43DDB43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Above three round review</w:t>
            </w:r>
          </w:p>
        </w:tc>
      </w:tr>
      <w:tr w:rsidR="00A962F0" w:rsidRPr="00A2700C" w14:paraId="4A2119BB"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85"/>
        </w:trPr>
        <w:tc>
          <w:tcPr>
            <w:tcW w:w="969" w:type="dxa"/>
            <w:vMerge/>
            <w:tcBorders>
              <w:left w:val="single" w:sz="4" w:space="0" w:color="auto"/>
              <w:right w:val="single" w:sz="4" w:space="0" w:color="auto"/>
            </w:tcBorders>
            <w:vAlign w:val="center"/>
          </w:tcPr>
          <w:p w14:paraId="41256B9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6" w:type="dxa"/>
            <w:tcBorders>
              <w:top w:val="nil"/>
              <w:left w:val="single" w:sz="4" w:space="0" w:color="auto"/>
              <w:bottom w:val="single" w:sz="4" w:space="0" w:color="auto"/>
              <w:right w:val="single" w:sz="8" w:space="0" w:color="auto"/>
            </w:tcBorders>
            <w:vAlign w:val="center"/>
          </w:tcPr>
          <w:p w14:paraId="539CD3D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Check and process card disputes- issuing and acquiring</w:t>
            </w:r>
          </w:p>
          <w:p w14:paraId="4278FA50"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3627A2E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70" w:type="dxa"/>
            <w:tcBorders>
              <w:top w:val="nil"/>
              <w:left w:val="nil"/>
              <w:bottom w:val="single" w:sz="4" w:space="0" w:color="auto"/>
              <w:right w:val="nil"/>
            </w:tcBorders>
            <w:shd w:val="clear" w:color="auto" w:fill="FFFFFF"/>
            <w:vAlign w:val="center"/>
          </w:tcPr>
          <w:p w14:paraId="29A181F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34029DF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70" w:type="dxa"/>
            <w:tcBorders>
              <w:top w:val="nil"/>
              <w:left w:val="single" w:sz="8" w:space="0" w:color="auto"/>
              <w:bottom w:val="single" w:sz="4" w:space="0" w:color="auto"/>
              <w:right w:val="single" w:sz="8" w:space="0" w:color="auto"/>
            </w:tcBorders>
            <w:shd w:val="clear" w:color="auto" w:fill="FFFFFF"/>
          </w:tcPr>
          <w:p w14:paraId="6373EFE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2269" w:type="dxa"/>
            <w:tcBorders>
              <w:top w:val="nil"/>
              <w:left w:val="nil"/>
              <w:bottom w:val="single" w:sz="4" w:space="0" w:color="auto"/>
              <w:right w:val="single" w:sz="8" w:space="0" w:color="auto"/>
            </w:tcBorders>
            <w:shd w:val="clear" w:color="auto" w:fill="FFFFFF"/>
          </w:tcPr>
          <w:p w14:paraId="71C6D6C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2175" w:type="dxa"/>
            <w:tcBorders>
              <w:top w:val="single" w:sz="8" w:space="0" w:color="auto"/>
              <w:left w:val="nil"/>
              <w:bottom w:val="single" w:sz="4" w:space="0" w:color="auto"/>
              <w:right w:val="single" w:sz="8" w:space="0" w:color="auto"/>
            </w:tcBorders>
            <w:shd w:val="clear" w:color="auto" w:fill="FFFFFF"/>
          </w:tcPr>
          <w:p w14:paraId="742A0E5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3114" w:type="dxa"/>
            <w:tcBorders>
              <w:top w:val="nil"/>
              <w:left w:val="nil"/>
              <w:bottom w:val="single" w:sz="4" w:space="0" w:color="auto"/>
              <w:right w:val="single" w:sz="4" w:space="0" w:color="auto"/>
            </w:tcBorders>
            <w:shd w:val="clear" w:color="auto" w:fill="FFFFFF"/>
            <w:vAlign w:val="center"/>
          </w:tcPr>
          <w:p w14:paraId="0C752A9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05F00754"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6455C98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6FF132DE"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39"/>
        </w:trPr>
        <w:tc>
          <w:tcPr>
            <w:tcW w:w="969" w:type="dxa"/>
            <w:vMerge/>
            <w:tcBorders>
              <w:left w:val="single" w:sz="4" w:space="0" w:color="auto"/>
              <w:bottom w:val="single" w:sz="4" w:space="0" w:color="auto"/>
              <w:right w:val="single" w:sz="4" w:space="0" w:color="auto"/>
            </w:tcBorders>
            <w:vAlign w:val="center"/>
          </w:tcPr>
          <w:p w14:paraId="72E5050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6" w:type="dxa"/>
            <w:tcBorders>
              <w:top w:val="nil"/>
              <w:left w:val="single" w:sz="4" w:space="0" w:color="auto"/>
              <w:bottom w:val="single" w:sz="4" w:space="0" w:color="auto"/>
              <w:right w:val="single" w:sz="8" w:space="0" w:color="auto"/>
            </w:tcBorders>
            <w:vAlign w:val="center"/>
          </w:tcPr>
          <w:p w14:paraId="56FEE58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Zero</w:t>
            </w:r>
            <w:r w:rsidRPr="00A2700C">
              <w:rPr>
                <w:rFonts w:ascii="Verdana" w:eastAsia="Times New Roman" w:hAnsi="Verdana" w:cs="Segoe UI Historic"/>
                <w:bCs/>
                <w:color w:val="000000" w:themeColor="text1"/>
              </w:rPr>
              <w:t xml:space="preserve"> un reconciled   transactions with in the quarter</w:t>
            </w:r>
          </w:p>
        </w:tc>
        <w:tc>
          <w:tcPr>
            <w:tcW w:w="2370" w:type="dxa"/>
            <w:tcBorders>
              <w:top w:val="nil"/>
              <w:left w:val="nil"/>
              <w:bottom w:val="single" w:sz="4" w:space="0" w:color="auto"/>
              <w:right w:val="nil"/>
            </w:tcBorders>
            <w:shd w:val="clear" w:color="auto" w:fill="FFFFFF"/>
            <w:vAlign w:val="center"/>
          </w:tcPr>
          <w:p w14:paraId="0BB8ACB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zero unreconciled as per SDT</w:t>
            </w:r>
          </w:p>
        </w:tc>
        <w:tc>
          <w:tcPr>
            <w:tcW w:w="2370" w:type="dxa"/>
            <w:tcBorders>
              <w:top w:val="nil"/>
              <w:left w:val="single" w:sz="8" w:space="0" w:color="auto"/>
              <w:bottom w:val="single" w:sz="4" w:space="0" w:color="auto"/>
              <w:right w:val="single" w:sz="8" w:space="0" w:color="auto"/>
            </w:tcBorders>
            <w:shd w:val="clear" w:color="auto" w:fill="FFFFFF"/>
            <w:vAlign w:val="center"/>
          </w:tcPr>
          <w:p w14:paraId="46C58F5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is/are1-2 unreconciled transactions as per SDT</w:t>
            </w:r>
          </w:p>
        </w:tc>
        <w:tc>
          <w:tcPr>
            <w:tcW w:w="2269" w:type="dxa"/>
            <w:tcBorders>
              <w:top w:val="nil"/>
              <w:left w:val="nil"/>
              <w:bottom w:val="single" w:sz="4" w:space="0" w:color="auto"/>
              <w:right w:val="single" w:sz="8" w:space="0" w:color="auto"/>
            </w:tcBorders>
            <w:shd w:val="clear" w:color="auto" w:fill="FFFFFF"/>
            <w:vAlign w:val="center"/>
          </w:tcPr>
          <w:p w14:paraId="2418C75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transactions as per SDT</w:t>
            </w:r>
          </w:p>
        </w:tc>
        <w:tc>
          <w:tcPr>
            <w:tcW w:w="2175" w:type="dxa"/>
            <w:tcBorders>
              <w:top w:val="single" w:sz="8" w:space="0" w:color="auto"/>
              <w:left w:val="nil"/>
              <w:bottom w:val="single" w:sz="4" w:space="0" w:color="auto"/>
              <w:right w:val="single" w:sz="8" w:space="0" w:color="auto"/>
            </w:tcBorders>
            <w:shd w:val="clear" w:color="auto" w:fill="FFFFFF"/>
            <w:vAlign w:val="center"/>
          </w:tcPr>
          <w:p w14:paraId="65A2FF3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transactions as per SDT</w:t>
            </w:r>
          </w:p>
        </w:tc>
        <w:tc>
          <w:tcPr>
            <w:tcW w:w="3114" w:type="dxa"/>
            <w:tcBorders>
              <w:top w:val="nil"/>
              <w:left w:val="nil"/>
              <w:bottom w:val="single" w:sz="4" w:space="0" w:color="auto"/>
              <w:right w:val="single" w:sz="4" w:space="0" w:color="auto"/>
            </w:tcBorders>
            <w:shd w:val="clear" w:color="auto" w:fill="FFFFFF"/>
            <w:vAlign w:val="center"/>
          </w:tcPr>
          <w:p w14:paraId="3925887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transactions as per SDT</w:t>
            </w:r>
          </w:p>
        </w:tc>
      </w:tr>
    </w:tbl>
    <w:p w14:paraId="13394F3C" w14:textId="77777777" w:rsidR="00A962F0" w:rsidRPr="00A2700C" w:rsidRDefault="00A962F0" w:rsidP="00B06D26">
      <w:pPr>
        <w:pStyle w:val="Heading3"/>
        <w:spacing w:line="240" w:lineRule="auto"/>
        <w:ind w:left="1260"/>
        <w:rPr>
          <w:rFonts w:ascii="Verdana" w:hAnsi="Verdana" w:cs="Segoe UI Historic"/>
          <w:color w:val="000000" w:themeColor="text1"/>
          <w:sz w:val="22"/>
          <w:szCs w:val="22"/>
        </w:rPr>
      </w:pPr>
      <w:bookmarkStart w:id="577" w:name="_Toc113023599"/>
      <w:bookmarkStart w:id="578" w:name="_Toc116742507"/>
    </w:p>
    <w:p w14:paraId="18A16985" w14:textId="1AB2B2DE" w:rsidR="00A962F0" w:rsidRDefault="00A962F0" w:rsidP="00B06D26">
      <w:pPr>
        <w:spacing w:line="240" w:lineRule="auto"/>
        <w:rPr>
          <w:rFonts w:ascii="Verdana" w:hAnsi="Verdana" w:cs="Segoe UI Historic"/>
        </w:rPr>
      </w:pPr>
    </w:p>
    <w:p w14:paraId="5484A50C" w14:textId="42B7798F" w:rsidR="002B25EF" w:rsidRDefault="002B25EF" w:rsidP="00B06D26">
      <w:pPr>
        <w:spacing w:line="240" w:lineRule="auto"/>
        <w:rPr>
          <w:rFonts w:ascii="Verdana" w:hAnsi="Verdana" w:cs="Segoe UI Historic"/>
        </w:rPr>
      </w:pPr>
    </w:p>
    <w:p w14:paraId="13BF28C9" w14:textId="77777777" w:rsidR="002B25EF" w:rsidRPr="00A2700C" w:rsidRDefault="002B25EF" w:rsidP="00B06D26">
      <w:pPr>
        <w:spacing w:line="240" w:lineRule="auto"/>
        <w:rPr>
          <w:rFonts w:ascii="Verdana" w:hAnsi="Verdana" w:cs="Segoe UI Historic"/>
        </w:rPr>
      </w:pPr>
    </w:p>
    <w:p w14:paraId="0359DA0E" w14:textId="32916E42" w:rsidR="00A962F0" w:rsidRPr="0004407F"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79" w:name="_Toc130525286"/>
      <w:bookmarkStart w:id="580" w:name="_Toc209460998"/>
      <w:r w:rsidRPr="0004407F">
        <w:rPr>
          <w:rFonts w:ascii="Verdana" w:hAnsi="Verdana" w:cs="Segoe UI Historic"/>
          <w:color w:val="000000" w:themeColor="text1"/>
          <w:sz w:val="22"/>
          <w:szCs w:val="22"/>
          <w:highlight w:val="cyan"/>
        </w:rPr>
        <w:t>Domestic Card Transaction Reconciliation and Dispute Management: Reconciliation and Settlement Officer goal and target</w:t>
      </w:r>
      <w:bookmarkEnd w:id="577"/>
      <w:bookmarkEnd w:id="578"/>
      <w:bookmarkEnd w:id="579"/>
      <w:bookmarkEnd w:id="580"/>
      <w:r w:rsidR="00655169" w:rsidRPr="0004407F">
        <w:rPr>
          <w:rFonts w:ascii="Verdana" w:hAnsi="Verdana" w:cs="Segoe UI Historic"/>
          <w:color w:val="000000" w:themeColor="text1"/>
          <w:sz w:val="22"/>
          <w:szCs w:val="22"/>
          <w:highlight w:val="cyan"/>
        </w:rPr>
        <w:t xml:space="preserve"> DB0110</w:t>
      </w:r>
    </w:p>
    <w:tbl>
      <w:tblPr>
        <w:tblW w:w="15490" w:type="dxa"/>
        <w:tblInd w:w="-905" w:type="dxa"/>
        <w:tblLayout w:type="fixed"/>
        <w:tblLook w:val="04A0" w:firstRow="1" w:lastRow="0" w:firstColumn="1" w:lastColumn="0" w:noHBand="0" w:noVBand="1"/>
      </w:tblPr>
      <w:tblGrid>
        <w:gridCol w:w="1219"/>
        <w:gridCol w:w="4658"/>
        <w:gridCol w:w="1265"/>
        <w:gridCol w:w="3131"/>
        <w:gridCol w:w="1153"/>
        <w:gridCol w:w="1739"/>
        <w:gridCol w:w="2325"/>
      </w:tblGrid>
      <w:tr w:rsidR="00A962F0" w:rsidRPr="00A2700C" w14:paraId="7011C422" w14:textId="77777777" w:rsidTr="00A962F0">
        <w:trPr>
          <w:trHeight w:val="838"/>
        </w:trPr>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0EEA2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 xml:space="preserve">     Job Position</w:t>
            </w:r>
          </w:p>
        </w:tc>
        <w:tc>
          <w:tcPr>
            <w:tcW w:w="465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C3ACF2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6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2A39A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13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F37D4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5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D193DE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73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C6849C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 (acquiring)</w:t>
            </w:r>
          </w:p>
        </w:tc>
        <w:tc>
          <w:tcPr>
            <w:tcW w:w="232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7E2BA4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79292B4" w14:textId="77777777" w:rsidTr="00A962F0">
        <w:trPr>
          <w:trHeight w:val="535"/>
        </w:trPr>
        <w:tc>
          <w:tcPr>
            <w:tcW w:w="1219" w:type="dxa"/>
            <w:vMerge w:val="restart"/>
            <w:tcBorders>
              <w:top w:val="single" w:sz="4" w:space="0" w:color="auto"/>
              <w:left w:val="single" w:sz="4" w:space="0" w:color="auto"/>
              <w:right w:val="single" w:sz="4" w:space="0" w:color="auto"/>
            </w:tcBorders>
            <w:textDirection w:val="btLr"/>
            <w:vAlign w:val="center"/>
          </w:tcPr>
          <w:p w14:paraId="749E33F9"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Reconciliation and Settlement Officer </w:t>
            </w:r>
          </w:p>
        </w:tc>
        <w:tc>
          <w:tcPr>
            <w:tcW w:w="4658" w:type="dxa"/>
            <w:tcBorders>
              <w:top w:val="single" w:sz="4" w:space="0" w:color="auto"/>
              <w:left w:val="nil"/>
              <w:bottom w:val="single" w:sz="8" w:space="0" w:color="auto"/>
              <w:right w:val="single" w:sz="4" w:space="0" w:color="auto"/>
            </w:tcBorders>
          </w:tcPr>
          <w:p w14:paraId="743CDFC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65" w:type="dxa"/>
            <w:tcBorders>
              <w:top w:val="nil"/>
              <w:left w:val="single" w:sz="4" w:space="0" w:color="auto"/>
              <w:bottom w:val="single" w:sz="8" w:space="0" w:color="auto"/>
              <w:right w:val="single" w:sz="4" w:space="0" w:color="auto"/>
            </w:tcBorders>
          </w:tcPr>
          <w:p w14:paraId="5E60B22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131" w:type="dxa"/>
            <w:tcBorders>
              <w:top w:val="nil"/>
              <w:left w:val="single" w:sz="4" w:space="0" w:color="auto"/>
              <w:bottom w:val="single" w:sz="8" w:space="0" w:color="auto"/>
              <w:right w:val="single" w:sz="8" w:space="0" w:color="auto"/>
            </w:tcBorders>
          </w:tcPr>
          <w:p w14:paraId="3EA031B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53" w:type="dxa"/>
            <w:tcBorders>
              <w:top w:val="nil"/>
              <w:left w:val="single" w:sz="4" w:space="0" w:color="auto"/>
              <w:bottom w:val="single" w:sz="8" w:space="0" w:color="auto"/>
              <w:right w:val="nil"/>
            </w:tcBorders>
          </w:tcPr>
          <w:p w14:paraId="229F999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739" w:type="dxa"/>
            <w:tcBorders>
              <w:top w:val="single" w:sz="4" w:space="0" w:color="auto"/>
              <w:left w:val="single" w:sz="4" w:space="0" w:color="auto"/>
              <w:bottom w:val="single" w:sz="4" w:space="0" w:color="auto"/>
              <w:right w:val="single" w:sz="4" w:space="0" w:color="auto"/>
            </w:tcBorders>
          </w:tcPr>
          <w:p w14:paraId="5FD2F49D" w14:textId="77777777" w:rsidR="00A962F0" w:rsidRPr="00A2700C" w:rsidRDefault="00A962F0" w:rsidP="00B06D26">
            <w:pPr>
              <w:spacing w:line="240" w:lineRule="auto"/>
              <w:rPr>
                <w:rFonts w:ascii="Verdana" w:hAnsi="Verdana" w:cs="Segoe UI Historic"/>
                <w:color w:val="000000" w:themeColor="text1"/>
              </w:rPr>
            </w:pPr>
          </w:p>
        </w:tc>
        <w:tc>
          <w:tcPr>
            <w:tcW w:w="2325" w:type="dxa"/>
            <w:tcBorders>
              <w:top w:val="single" w:sz="4" w:space="0" w:color="auto"/>
              <w:left w:val="single" w:sz="4" w:space="0" w:color="auto"/>
              <w:bottom w:val="single" w:sz="4" w:space="0" w:color="auto"/>
              <w:right w:val="single" w:sz="4" w:space="0" w:color="auto"/>
            </w:tcBorders>
          </w:tcPr>
          <w:p w14:paraId="3AFF19E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Major</w:t>
            </w:r>
          </w:p>
        </w:tc>
      </w:tr>
      <w:tr w:rsidR="00A962F0" w:rsidRPr="00A2700C" w14:paraId="3818D470" w14:textId="77777777" w:rsidTr="00A962F0">
        <w:trPr>
          <w:trHeight w:val="653"/>
        </w:trPr>
        <w:tc>
          <w:tcPr>
            <w:tcW w:w="1219" w:type="dxa"/>
            <w:vMerge/>
            <w:tcBorders>
              <w:left w:val="single" w:sz="4" w:space="0" w:color="auto"/>
              <w:right w:val="single" w:sz="4" w:space="0" w:color="auto"/>
            </w:tcBorders>
            <w:vAlign w:val="center"/>
          </w:tcPr>
          <w:p w14:paraId="7D12FC0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58" w:type="dxa"/>
            <w:tcBorders>
              <w:top w:val="single" w:sz="4" w:space="0" w:color="auto"/>
              <w:left w:val="nil"/>
              <w:right w:val="single" w:sz="4" w:space="0" w:color="auto"/>
            </w:tcBorders>
            <w:vAlign w:val="center"/>
          </w:tcPr>
          <w:p w14:paraId="5C5B5CF3" w14:textId="453B5C85" w:rsidR="00A962F0" w:rsidRPr="00A2700C" w:rsidRDefault="002B25EF"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Pr>
                <w:rFonts w:ascii="Verdana" w:eastAsia="Times New Roman" w:hAnsi="Verdana" w:cs="Segoe UI Historic"/>
                <w:color w:val="000000" w:themeColor="text1"/>
              </w:rPr>
              <w:t>. 12</w:t>
            </w:r>
          </w:p>
        </w:tc>
        <w:tc>
          <w:tcPr>
            <w:tcW w:w="1265" w:type="dxa"/>
            <w:tcBorders>
              <w:top w:val="nil"/>
              <w:left w:val="single" w:sz="4" w:space="0" w:color="auto"/>
              <w:bottom w:val="single" w:sz="4" w:space="0" w:color="auto"/>
              <w:right w:val="single" w:sz="4" w:space="0" w:color="auto"/>
            </w:tcBorders>
            <w:vAlign w:val="center"/>
          </w:tcPr>
          <w:p w14:paraId="3809D05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hAnsi="Verdana" w:cs="Segoe UI Historic"/>
                <w:color w:val="000000" w:themeColor="text1"/>
              </w:rPr>
              <w:t>Time</w:t>
            </w:r>
          </w:p>
        </w:tc>
        <w:tc>
          <w:tcPr>
            <w:tcW w:w="3131" w:type="dxa"/>
            <w:tcBorders>
              <w:top w:val="nil"/>
              <w:left w:val="single" w:sz="4" w:space="0" w:color="auto"/>
              <w:bottom w:val="single" w:sz="4" w:space="0" w:color="auto"/>
              <w:right w:val="single" w:sz="8" w:space="0" w:color="auto"/>
            </w:tcBorders>
            <w:vAlign w:val="center"/>
          </w:tcPr>
          <w:p w14:paraId="6B8A48F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153" w:type="dxa"/>
            <w:tcBorders>
              <w:top w:val="nil"/>
              <w:left w:val="single" w:sz="4" w:space="0" w:color="auto"/>
              <w:bottom w:val="single" w:sz="4" w:space="0" w:color="auto"/>
              <w:right w:val="nil"/>
            </w:tcBorders>
            <w:vAlign w:val="center"/>
          </w:tcPr>
          <w:p w14:paraId="331DD76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739" w:type="dxa"/>
            <w:tcBorders>
              <w:top w:val="single" w:sz="4" w:space="0" w:color="auto"/>
              <w:left w:val="single" w:sz="4" w:space="0" w:color="auto"/>
              <w:bottom w:val="single" w:sz="4" w:space="0" w:color="auto"/>
              <w:right w:val="single" w:sz="4" w:space="0" w:color="auto"/>
            </w:tcBorders>
            <w:vAlign w:val="center"/>
          </w:tcPr>
          <w:p w14:paraId="1ADDD37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2325" w:type="dxa"/>
            <w:tcBorders>
              <w:top w:val="single" w:sz="4" w:space="0" w:color="auto"/>
              <w:left w:val="single" w:sz="4" w:space="0" w:color="auto"/>
              <w:bottom w:val="single" w:sz="4" w:space="0" w:color="auto"/>
              <w:right w:val="single" w:sz="4" w:space="0" w:color="auto"/>
            </w:tcBorders>
            <w:vAlign w:val="center"/>
          </w:tcPr>
          <w:p w14:paraId="4B05C9B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6C076CE" w14:textId="77777777" w:rsidTr="00A962F0">
        <w:trPr>
          <w:trHeight w:val="707"/>
        </w:trPr>
        <w:tc>
          <w:tcPr>
            <w:tcW w:w="1219" w:type="dxa"/>
            <w:vMerge/>
            <w:tcBorders>
              <w:left w:val="single" w:sz="4" w:space="0" w:color="auto"/>
              <w:right w:val="single" w:sz="4" w:space="0" w:color="auto"/>
            </w:tcBorders>
            <w:vAlign w:val="center"/>
            <w:hideMark/>
          </w:tcPr>
          <w:p w14:paraId="2B9AADC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58" w:type="dxa"/>
            <w:tcBorders>
              <w:top w:val="single" w:sz="4" w:space="0" w:color="auto"/>
              <w:left w:val="single" w:sz="4" w:space="0" w:color="auto"/>
              <w:right w:val="single" w:sz="4" w:space="0" w:color="auto"/>
            </w:tcBorders>
          </w:tcPr>
          <w:p w14:paraId="680A2E2B" w14:textId="77777777" w:rsidR="00A962F0" w:rsidRPr="00A2700C" w:rsidRDefault="00A962F0" w:rsidP="00B06D26">
            <w:pPr>
              <w:spacing w:line="240" w:lineRule="auto"/>
              <w:rPr>
                <w:rFonts w:ascii="Verdana" w:hAnsi="Verdana" w:cs="Segoe UI Historic"/>
                <w:color w:val="000000" w:themeColor="text1"/>
              </w:rPr>
            </w:pPr>
          </w:p>
          <w:p w14:paraId="699A1743" w14:textId="77777777" w:rsidR="00A962F0" w:rsidRPr="00A2700C" w:rsidRDefault="00A962F0" w:rsidP="00B06D26">
            <w:pPr>
              <w:spacing w:line="240" w:lineRule="auto"/>
              <w:rPr>
                <w:rFonts w:ascii="Verdana" w:hAnsi="Verdana" w:cs="Segoe UI Historic"/>
                <w:color w:val="000000" w:themeColor="text1"/>
              </w:rPr>
            </w:pPr>
          </w:p>
          <w:p w14:paraId="577B57E7" w14:textId="4BA58273"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r w:rsidR="002B25EF">
              <w:rPr>
                <w:rFonts w:ascii="Verdana" w:eastAsia="Times New Roman" w:hAnsi="Verdana" w:cs="Segoe UI Historic"/>
                <w:color w:val="000000" w:themeColor="text1"/>
              </w:rPr>
              <w:t xml:space="preserve"> Monthly on time. 12</w:t>
            </w:r>
          </w:p>
        </w:tc>
        <w:tc>
          <w:tcPr>
            <w:tcW w:w="1265" w:type="dxa"/>
            <w:tcBorders>
              <w:top w:val="single" w:sz="4" w:space="0" w:color="auto"/>
              <w:left w:val="single" w:sz="4" w:space="0" w:color="auto"/>
              <w:right w:val="single" w:sz="4" w:space="0" w:color="auto"/>
            </w:tcBorders>
          </w:tcPr>
          <w:p w14:paraId="31E82EB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131" w:type="dxa"/>
            <w:tcBorders>
              <w:top w:val="single" w:sz="4" w:space="0" w:color="auto"/>
              <w:left w:val="single" w:sz="4" w:space="0" w:color="auto"/>
              <w:right w:val="single" w:sz="4" w:space="0" w:color="auto"/>
            </w:tcBorders>
          </w:tcPr>
          <w:p w14:paraId="33549DE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53" w:type="dxa"/>
            <w:tcBorders>
              <w:top w:val="single" w:sz="4" w:space="0" w:color="auto"/>
              <w:left w:val="single" w:sz="4" w:space="0" w:color="auto"/>
              <w:right w:val="single" w:sz="4" w:space="0" w:color="auto"/>
            </w:tcBorders>
          </w:tcPr>
          <w:p w14:paraId="503ACA69"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739" w:type="dxa"/>
            <w:tcBorders>
              <w:top w:val="single" w:sz="4" w:space="0" w:color="auto"/>
              <w:left w:val="single" w:sz="4" w:space="0" w:color="auto"/>
              <w:right w:val="single" w:sz="4" w:space="0" w:color="auto"/>
            </w:tcBorders>
          </w:tcPr>
          <w:p w14:paraId="7A740505" w14:textId="77777777" w:rsidR="00A962F0" w:rsidRPr="00A2700C" w:rsidRDefault="00A962F0" w:rsidP="00B06D26">
            <w:pPr>
              <w:spacing w:line="240" w:lineRule="auto"/>
              <w:rPr>
                <w:rFonts w:ascii="Verdana" w:hAnsi="Verdana" w:cs="Segoe UI Historic"/>
                <w:color w:val="000000" w:themeColor="text1"/>
              </w:rPr>
            </w:pPr>
          </w:p>
        </w:tc>
        <w:tc>
          <w:tcPr>
            <w:tcW w:w="2325" w:type="dxa"/>
            <w:tcBorders>
              <w:top w:val="single" w:sz="4" w:space="0" w:color="auto"/>
              <w:left w:val="single" w:sz="4" w:space="0" w:color="auto"/>
              <w:right w:val="single" w:sz="4" w:space="0" w:color="auto"/>
            </w:tcBorders>
          </w:tcPr>
          <w:p w14:paraId="4FF179B7" w14:textId="77777777" w:rsidR="00A962F0" w:rsidRPr="00A2700C" w:rsidRDefault="00A962F0" w:rsidP="00B06D26">
            <w:pPr>
              <w:spacing w:line="240" w:lineRule="auto"/>
              <w:rPr>
                <w:rFonts w:ascii="Verdana" w:hAnsi="Verdana" w:cs="Segoe UI Historic"/>
                <w:color w:val="000000" w:themeColor="text1"/>
              </w:rPr>
            </w:pPr>
          </w:p>
          <w:p w14:paraId="7DD746B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815BDD4" w14:textId="77777777" w:rsidTr="00A962F0">
        <w:trPr>
          <w:trHeight w:val="519"/>
        </w:trPr>
        <w:tc>
          <w:tcPr>
            <w:tcW w:w="1219" w:type="dxa"/>
            <w:vMerge/>
            <w:tcBorders>
              <w:left w:val="single" w:sz="4" w:space="0" w:color="auto"/>
              <w:right w:val="single" w:sz="4" w:space="0" w:color="auto"/>
            </w:tcBorders>
            <w:vAlign w:val="center"/>
          </w:tcPr>
          <w:p w14:paraId="609A89C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58" w:type="dxa"/>
            <w:tcBorders>
              <w:top w:val="single" w:sz="4" w:space="0" w:color="auto"/>
              <w:left w:val="single" w:sz="4" w:space="0" w:color="auto"/>
              <w:bottom w:val="single" w:sz="4" w:space="0" w:color="auto"/>
              <w:right w:val="single" w:sz="4" w:space="0" w:color="auto"/>
            </w:tcBorders>
            <w:vAlign w:val="center"/>
          </w:tcPr>
          <w:p w14:paraId="23A4D2C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Settlement of domestic transactions both issuing and acquiring</w:t>
            </w:r>
          </w:p>
        </w:tc>
        <w:tc>
          <w:tcPr>
            <w:tcW w:w="1265" w:type="dxa"/>
            <w:tcBorders>
              <w:top w:val="single" w:sz="4" w:space="0" w:color="auto"/>
              <w:left w:val="single" w:sz="4" w:space="0" w:color="auto"/>
              <w:bottom w:val="single" w:sz="4" w:space="0" w:color="auto"/>
              <w:right w:val="single" w:sz="4" w:space="0" w:color="auto"/>
            </w:tcBorders>
            <w:vAlign w:val="center"/>
          </w:tcPr>
          <w:p w14:paraId="05366E8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131" w:type="dxa"/>
            <w:tcBorders>
              <w:top w:val="single" w:sz="4" w:space="0" w:color="auto"/>
              <w:left w:val="single" w:sz="4" w:space="0" w:color="auto"/>
              <w:bottom w:val="single" w:sz="4" w:space="0" w:color="auto"/>
              <w:right w:val="single" w:sz="4" w:space="0" w:color="auto"/>
            </w:tcBorders>
            <w:vAlign w:val="center"/>
          </w:tcPr>
          <w:p w14:paraId="143A721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53" w:type="dxa"/>
            <w:tcBorders>
              <w:top w:val="single" w:sz="4" w:space="0" w:color="auto"/>
              <w:left w:val="single" w:sz="4" w:space="0" w:color="auto"/>
              <w:bottom w:val="single" w:sz="4" w:space="0" w:color="auto"/>
              <w:right w:val="single" w:sz="4" w:space="0" w:color="auto"/>
            </w:tcBorders>
            <w:vAlign w:val="center"/>
          </w:tcPr>
          <w:p w14:paraId="2138397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739" w:type="dxa"/>
            <w:tcBorders>
              <w:top w:val="single" w:sz="4" w:space="0" w:color="auto"/>
              <w:left w:val="single" w:sz="4" w:space="0" w:color="auto"/>
              <w:bottom w:val="single" w:sz="4" w:space="0" w:color="auto"/>
              <w:right w:val="single" w:sz="4" w:space="0" w:color="auto"/>
            </w:tcBorders>
            <w:vAlign w:val="center"/>
          </w:tcPr>
          <w:p w14:paraId="05018B43"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2325" w:type="dxa"/>
            <w:tcBorders>
              <w:top w:val="single" w:sz="4" w:space="0" w:color="auto"/>
              <w:left w:val="single" w:sz="4" w:space="0" w:color="auto"/>
              <w:bottom w:val="single" w:sz="4" w:space="0" w:color="auto"/>
              <w:right w:val="single" w:sz="4" w:space="0" w:color="auto"/>
            </w:tcBorders>
            <w:vAlign w:val="center"/>
          </w:tcPr>
          <w:p w14:paraId="2748349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ACF0240" w14:textId="77777777" w:rsidTr="00A962F0">
        <w:trPr>
          <w:trHeight w:val="609"/>
        </w:trPr>
        <w:tc>
          <w:tcPr>
            <w:tcW w:w="1219" w:type="dxa"/>
            <w:vMerge/>
            <w:tcBorders>
              <w:left w:val="single" w:sz="4" w:space="0" w:color="auto"/>
              <w:right w:val="single" w:sz="4" w:space="0" w:color="auto"/>
            </w:tcBorders>
            <w:vAlign w:val="center"/>
          </w:tcPr>
          <w:p w14:paraId="15201A0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58" w:type="dxa"/>
            <w:tcBorders>
              <w:top w:val="single" w:sz="4" w:space="0" w:color="auto"/>
              <w:left w:val="single" w:sz="4" w:space="0" w:color="auto"/>
              <w:bottom w:val="single" w:sz="4" w:space="0" w:color="auto"/>
              <w:right w:val="single" w:sz="4" w:space="0" w:color="auto"/>
            </w:tcBorders>
          </w:tcPr>
          <w:p w14:paraId="0B923D6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Check and process card disputes- issuing</w:t>
            </w:r>
          </w:p>
        </w:tc>
        <w:tc>
          <w:tcPr>
            <w:tcW w:w="1265" w:type="dxa"/>
            <w:tcBorders>
              <w:top w:val="single" w:sz="4" w:space="0" w:color="auto"/>
              <w:left w:val="single" w:sz="4" w:space="0" w:color="auto"/>
              <w:bottom w:val="single" w:sz="4" w:space="0" w:color="auto"/>
              <w:right w:val="single" w:sz="4" w:space="0" w:color="auto"/>
            </w:tcBorders>
          </w:tcPr>
          <w:p w14:paraId="044981B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131" w:type="dxa"/>
            <w:tcBorders>
              <w:top w:val="single" w:sz="4" w:space="0" w:color="auto"/>
              <w:left w:val="single" w:sz="4" w:space="0" w:color="auto"/>
              <w:bottom w:val="single" w:sz="4" w:space="0" w:color="auto"/>
              <w:right w:val="single" w:sz="4" w:space="0" w:color="auto"/>
            </w:tcBorders>
          </w:tcPr>
          <w:p w14:paraId="1302FEC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53" w:type="dxa"/>
            <w:tcBorders>
              <w:top w:val="single" w:sz="4" w:space="0" w:color="auto"/>
              <w:left w:val="single" w:sz="4" w:space="0" w:color="auto"/>
              <w:bottom w:val="single" w:sz="4" w:space="0" w:color="auto"/>
              <w:right w:val="single" w:sz="4" w:space="0" w:color="auto"/>
            </w:tcBorders>
          </w:tcPr>
          <w:p w14:paraId="74F537A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739" w:type="dxa"/>
            <w:tcBorders>
              <w:top w:val="single" w:sz="4" w:space="0" w:color="auto"/>
              <w:left w:val="single" w:sz="4" w:space="0" w:color="auto"/>
              <w:bottom w:val="single" w:sz="4" w:space="0" w:color="auto"/>
              <w:right w:val="single" w:sz="4" w:space="0" w:color="auto"/>
            </w:tcBorders>
          </w:tcPr>
          <w:p w14:paraId="7E655C01" w14:textId="77777777" w:rsidR="00A962F0" w:rsidRPr="00A2700C" w:rsidRDefault="00A962F0" w:rsidP="00B06D26">
            <w:pPr>
              <w:spacing w:line="240" w:lineRule="auto"/>
              <w:rPr>
                <w:rFonts w:ascii="Verdana" w:hAnsi="Verdana" w:cs="Segoe UI Historic"/>
                <w:color w:val="000000" w:themeColor="text1"/>
              </w:rPr>
            </w:pPr>
          </w:p>
        </w:tc>
        <w:tc>
          <w:tcPr>
            <w:tcW w:w="2325" w:type="dxa"/>
            <w:tcBorders>
              <w:top w:val="single" w:sz="4" w:space="0" w:color="auto"/>
              <w:left w:val="single" w:sz="4" w:space="0" w:color="auto"/>
              <w:bottom w:val="single" w:sz="4" w:space="0" w:color="auto"/>
              <w:right w:val="single" w:sz="4" w:space="0" w:color="auto"/>
            </w:tcBorders>
          </w:tcPr>
          <w:p w14:paraId="11879E4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09F7D71" w14:textId="77777777" w:rsidTr="00A962F0">
        <w:trPr>
          <w:trHeight w:val="537"/>
        </w:trPr>
        <w:tc>
          <w:tcPr>
            <w:tcW w:w="1219" w:type="dxa"/>
            <w:vMerge/>
            <w:tcBorders>
              <w:left w:val="single" w:sz="4" w:space="0" w:color="auto"/>
              <w:right w:val="single" w:sz="4" w:space="0" w:color="auto"/>
            </w:tcBorders>
            <w:vAlign w:val="center"/>
          </w:tcPr>
          <w:p w14:paraId="1296148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58" w:type="dxa"/>
            <w:tcBorders>
              <w:top w:val="single" w:sz="4" w:space="0" w:color="auto"/>
              <w:left w:val="single" w:sz="4" w:space="0" w:color="auto"/>
              <w:bottom w:val="single" w:sz="4" w:space="0" w:color="auto"/>
              <w:right w:val="single" w:sz="4" w:space="0" w:color="auto"/>
            </w:tcBorders>
          </w:tcPr>
          <w:p w14:paraId="229EA9F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Check and process card disputes- acquiring</w:t>
            </w:r>
          </w:p>
        </w:tc>
        <w:tc>
          <w:tcPr>
            <w:tcW w:w="1265" w:type="dxa"/>
            <w:tcBorders>
              <w:top w:val="single" w:sz="4" w:space="0" w:color="auto"/>
              <w:left w:val="single" w:sz="4" w:space="0" w:color="auto"/>
              <w:bottom w:val="single" w:sz="4" w:space="0" w:color="auto"/>
              <w:right w:val="single" w:sz="4" w:space="0" w:color="auto"/>
            </w:tcBorders>
          </w:tcPr>
          <w:p w14:paraId="3BEADBD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131" w:type="dxa"/>
            <w:tcBorders>
              <w:top w:val="single" w:sz="4" w:space="0" w:color="auto"/>
              <w:left w:val="single" w:sz="4" w:space="0" w:color="auto"/>
              <w:bottom w:val="single" w:sz="4" w:space="0" w:color="auto"/>
              <w:right w:val="single" w:sz="4" w:space="0" w:color="auto"/>
            </w:tcBorders>
          </w:tcPr>
          <w:p w14:paraId="3C00BE0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53" w:type="dxa"/>
            <w:tcBorders>
              <w:top w:val="single" w:sz="4" w:space="0" w:color="auto"/>
              <w:left w:val="single" w:sz="4" w:space="0" w:color="auto"/>
              <w:bottom w:val="single" w:sz="4" w:space="0" w:color="auto"/>
              <w:right w:val="single" w:sz="4" w:space="0" w:color="auto"/>
            </w:tcBorders>
          </w:tcPr>
          <w:p w14:paraId="038683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739" w:type="dxa"/>
            <w:tcBorders>
              <w:top w:val="single" w:sz="4" w:space="0" w:color="auto"/>
              <w:left w:val="single" w:sz="4" w:space="0" w:color="auto"/>
              <w:bottom w:val="single" w:sz="4" w:space="0" w:color="auto"/>
              <w:right w:val="single" w:sz="4" w:space="0" w:color="auto"/>
            </w:tcBorders>
          </w:tcPr>
          <w:p w14:paraId="5A6C1275" w14:textId="77777777" w:rsidR="00A962F0" w:rsidRPr="00A2700C" w:rsidRDefault="00A962F0" w:rsidP="00B06D26">
            <w:pPr>
              <w:spacing w:line="240" w:lineRule="auto"/>
              <w:rPr>
                <w:rFonts w:ascii="Verdana" w:hAnsi="Verdana" w:cs="Segoe UI Historic"/>
                <w:color w:val="000000" w:themeColor="text1"/>
              </w:rPr>
            </w:pPr>
          </w:p>
        </w:tc>
        <w:tc>
          <w:tcPr>
            <w:tcW w:w="2325" w:type="dxa"/>
            <w:tcBorders>
              <w:top w:val="single" w:sz="4" w:space="0" w:color="auto"/>
              <w:left w:val="single" w:sz="4" w:space="0" w:color="auto"/>
              <w:bottom w:val="single" w:sz="4" w:space="0" w:color="auto"/>
              <w:right w:val="single" w:sz="4" w:space="0" w:color="auto"/>
            </w:tcBorders>
          </w:tcPr>
          <w:p w14:paraId="7F0CFEF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8322E74" w14:textId="77777777" w:rsidTr="00A962F0">
        <w:trPr>
          <w:trHeight w:val="551"/>
        </w:trPr>
        <w:tc>
          <w:tcPr>
            <w:tcW w:w="10273" w:type="dxa"/>
            <w:gridSpan w:val="4"/>
            <w:tcBorders>
              <w:top w:val="single" w:sz="4" w:space="0" w:color="auto"/>
              <w:left w:val="single" w:sz="4" w:space="0" w:color="auto"/>
              <w:bottom w:val="single" w:sz="4" w:space="0" w:color="auto"/>
              <w:right w:val="single" w:sz="4" w:space="0" w:color="auto"/>
            </w:tcBorders>
            <w:vAlign w:val="center"/>
            <w:hideMark/>
          </w:tcPr>
          <w:p w14:paraId="719C14D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5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BD77BA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73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4B08F7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325" w:type="dxa"/>
            <w:tcBorders>
              <w:top w:val="single" w:sz="4" w:space="0" w:color="auto"/>
              <w:left w:val="single" w:sz="4" w:space="0" w:color="auto"/>
              <w:bottom w:val="single" w:sz="4" w:space="0" w:color="auto"/>
              <w:right w:val="single" w:sz="4" w:space="0" w:color="auto"/>
            </w:tcBorders>
            <w:vAlign w:val="center"/>
          </w:tcPr>
          <w:p w14:paraId="647C861F"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582CCDCA" w14:textId="77777777" w:rsidR="00A962F0" w:rsidRPr="00A2700C" w:rsidRDefault="00A962F0" w:rsidP="00B06D26">
      <w:pPr>
        <w:pStyle w:val="Heading3"/>
        <w:spacing w:line="240" w:lineRule="auto"/>
        <w:ind w:left="1260"/>
        <w:rPr>
          <w:rFonts w:ascii="Verdana" w:hAnsi="Verdana" w:cs="Segoe UI Historic"/>
          <w:color w:val="000000" w:themeColor="text1"/>
          <w:sz w:val="22"/>
          <w:szCs w:val="22"/>
        </w:rPr>
      </w:pPr>
      <w:bookmarkStart w:id="581" w:name="_Toc113023600"/>
      <w:bookmarkStart w:id="582" w:name="_Toc116742508"/>
    </w:p>
    <w:p w14:paraId="49DF9A52" w14:textId="77777777" w:rsidR="00A962F0" w:rsidRPr="00A2700C" w:rsidRDefault="00A962F0" w:rsidP="00B06D26">
      <w:pPr>
        <w:rPr>
          <w:rFonts w:ascii="Verdana" w:hAnsi="Verdana" w:cs="Segoe UI Historic"/>
        </w:rPr>
      </w:pPr>
    </w:p>
    <w:p w14:paraId="223010C3" w14:textId="77777777" w:rsidR="00A962F0" w:rsidRPr="00A2700C" w:rsidRDefault="00A962F0" w:rsidP="00B06D26">
      <w:pPr>
        <w:rPr>
          <w:rFonts w:ascii="Verdana" w:hAnsi="Verdana" w:cs="Segoe UI Historic"/>
        </w:rPr>
      </w:pPr>
    </w:p>
    <w:p w14:paraId="28FFBB91" w14:textId="77777777" w:rsidR="00A962F0" w:rsidRPr="00A2700C" w:rsidRDefault="00A962F0" w:rsidP="00B06D26">
      <w:pPr>
        <w:rPr>
          <w:rFonts w:ascii="Verdana" w:hAnsi="Verdana" w:cs="Segoe UI Historic"/>
        </w:rPr>
      </w:pPr>
    </w:p>
    <w:p w14:paraId="75CB8263" w14:textId="77777777" w:rsidR="00A962F0" w:rsidRPr="00A2700C" w:rsidRDefault="00A962F0" w:rsidP="00B06D26">
      <w:pPr>
        <w:rPr>
          <w:rFonts w:ascii="Verdana" w:hAnsi="Verdana" w:cs="Segoe UI Historic"/>
        </w:rPr>
      </w:pPr>
    </w:p>
    <w:p w14:paraId="1B561291" w14:textId="77777777" w:rsidR="00A962F0" w:rsidRPr="008D03D1" w:rsidRDefault="00A962F0" w:rsidP="00A962F0">
      <w:pPr>
        <w:pStyle w:val="Heading3"/>
        <w:numPr>
          <w:ilvl w:val="1"/>
          <w:numId w:val="10"/>
        </w:numPr>
        <w:spacing w:line="240" w:lineRule="auto"/>
        <w:rPr>
          <w:rFonts w:ascii="Verdana" w:hAnsi="Verdana" w:cs="Segoe UI Historic"/>
          <w:color w:val="000000" w:themeColor="text1"/>
          <w:sz w:val="22"/>
          <w:szCs w:val="22"/>
          <w:highlight w:val="cyan"/>
        </w:rPr>
      </w:pPr>
      <w:bookmarkStart w:id="583" w:name="_Toc130525287"/>
      <w:bookmarkStart w:id="584" w:name="_Toc209460999"/>
      <w:r w:rsidRPr="008D03D1">
        <w:rPr>
          <w:rFonts w:ascii="Verdana" w:hAnsi="Verdana" w:cs="Segoe UI Historic"/>
          <w:color w:val="000000" w:themeColor="text1"/>
          <w:sz w:val="22"/>
          <w:szCs w:val="22"/>
          <w:highlight w:val="cyan"/>
        </w:rPr>
        <w:t>Domestic Card Transaction Reconciliation and Dispute Management: Reconciliation and Settlement Officer appraisal parameter</w:t>
      </w:r>
      <w:bookmarkEnd w:id="581"/>
      <w:bookmarkEnd w:id="582"/>
      <w:bookmarkEnd w:id="583"/>
      <w:bookmarkEnd w:id="584"/>
    </w:p>
    <w:tbl>
      <w:tblPr>
        <w:tblW w:w="1516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7"/>
        <w:gridCol w:w="2341"/>
        <w:gridCol w:w="1868"/>
        <w:gridCol w:w="1953"/>
        <w:gridCol w:w="2015"/>
        <w:gridCol w:w="2166"/>
        <w:gridCol w:w="3068"/>
      </w:tblGrid>
      <w:tr w:rsidR="00A962F0" w:rsidRPr="00A2700C" w14:paraId="063C1A03" w14:textId="77777777" w:rsidTr="00A962F0">
        <w:trPr>
          <w:trHeight w:val="386"/>
        </w:trPr>
        <w:tc>
          <w:tcPr>
            <w:tcW w:w="15168" w:type="dxa"/>
            <w:gridSpan w:val="7"/>
            <w:shd w:val="clear" w:color="auto" w:fill="A8D08D" w:themeFill="accent6" w:themeFillTint="99"/>
          </w:tcPr>
          <w:p w14:paraId="50130F3B"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517AA26"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6"/>
        </w:trPr>
        <w:tc>
          <w:tcPr>
            <w:tcW w:w="178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ABE94D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36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C600AD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877"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B8BB53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19"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19B2D44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030"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C8723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86"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76E9DE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3114"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9AD36A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849B5B4"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781"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7E72DB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61"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AD1FBB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77"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4B21F0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9" w:type="dxa"/>
            <w:vMerge/>
            <w:tcBorders>
              <w:top w:val="single" w:sz="4" w:space="0" w:color="auto"/>
              <w:left w:val="nil"/>
              <w:bottom w:val="nil"/>
              <w:right w:val="single" w:sz="8" w:space="0" w:color="000000"/>
            </w:tcBorders>
            <w:shd w:val="clear" w:color="auto" w:fill="C5E0B3" w:themeFill="accent6" w:themeFillTint="66"/>
            <w:vAlign w:val="center"/>
            <w:hideMark/>
          </w:tcPr>
          <w:p w14:paraId="405C317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30"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BE1B23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86"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0C7EAC9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114"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2B0EB8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1A71514"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5"/>
        </w:trPr>
        <w:tc>
          <w:tcPr>
            <w:tcW w:w="1781" w:type="dxa"/>
            <w:tcBorders>
              <w:top w:val="single" w:sz="4" w:space="0" w:color="auto"/>
              <w:left w:val="single" w:sz="4" w:space="0" w:color="auto"/>
              <w:right w:val="single" w:sz="4" w:space="0" w:color="auto"/>
            </w:tcBorders>
            <w:textDirection w:val="btLr"/>
            <w:vAlign w:val="center"/>
          </w:tcPr>
          <w:p w14:paraId="0ECC6B79"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361" w:type="dxa"/>
            <w:tcBorders>
              <w:top w:val="nil"/>
              <w:left w:val="single" w:sz="4" w:space="0" w:color="auto"/>
              <w:bottom w:val="single" w:sz="4" w:space="0" w:color="auto"/>
              <w:right w:val="single" w:sz="8" w:space="0" w:color="auto"/>
            </w:tcBorders>
          </w:tcPr>
          <w:p w14:paraId="5343B37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1877" w:type="dxa"/>
            <w:tcBorders>
              <w:top w:val="nil"/>
              <w:left w:val="nil"/>
              <w:bottom w:val="single" w:sz="8" w:space="0" w:color="auto"/>
              <w:right w:val="nil"/>
            </w:tcBorders>
          </w:tcPr>
          <w:p w14:paraId="674879A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1819" w:type="dxa"/>
            <w:tcBorders>
              <w:top w:val="single" w:sz="8" w:space="0" w:color="auto"/>
              <w:left w:val="single" w:sz="8" w:space="0" w:color="auto"/>
              <w:bottom w:val="single" w:sz="8" w:space="0" w:color="auto"/>
              <w:right w:val="single" w:sz="8" w:space="0" w:color="auto"/>
            </w:tcBorders>
          </w:tcPr>
          <w:p w14:paraId="6270CA7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030" w:type="dxa"/>
            <w:tcBorders>
              <w:top w:val="single" w:sz="8" w:space="0" w:color="auto"/>
              <w:left w:val="nil"/>
              <w:bottom w:val="single" w:sz="8" w:space="0" w:color="auto"/>
              <w:right w:val="single" w:sz="8" w:space="0" w:color="auto"/>
            </w:tcBorders>
          </w:tcPr>
          <w:p w14:paraId="1C13672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186" w:type="dxa"/>
            <w:tcBorders>
              <w:top w:val="single" w:sz="4" w:space="0" w:color="auto"/>
              <w:bottom w:val="single" w:sz="4" w:space="0" w:color="auto"/>
            </w:tcBorders>
          </w:tcPr>
          <w:p w14:paraId="2F68568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3114" w:type="dxa"/>
            <w:tcBorders>
              <w:top w:val="single" w:sz="8" w:space="0" w:color="auto"/>
              <w:left w:val="single" w:sz="8" w:space="0" w:color="auto"/>
              <w:bottom w:val="single" w:sz="8" w:space="0" w:color="auto"/>
              <w:right w:val="single" w:sz="4" w:space="0" w:color="auto"/>
            </w:tcBorders>
          </w:tcPr>
          <w:p w14:paraId="50CC1D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589611D2"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17"/>
        </w:trPr>
        <w:tc>
          <w:tcPr>
            <w:tcW w:w="1781" w:type="dxa"/>
            <w:vMerge w:val="restart"/>
            <w:tcBorders>
              <w:left w:val="single" w:sz="4" w:space="0" w:color="auto"/>
              <w:right w:val="single" w:sz="4" w:space="0" w:color="auto"/>
            </w:tcBorders>
            <w:textDirection w:val="btLr"/>
            <w:vAlign w:val="center"/>
          </w:tcPr>
          <w:p w14:paraId="41E07383" w14:textId="77777777" w:rsidR="00A962F0" w:rsidRPr="00A2700C" w:rsidRDefault="00A962F0" w:rsidP="00B06D26">
            <w:pPr>
              <w:spacing w:after="0" w:line="240" w:lineRule="auto"/>
              <w:ind w:left="173" w:right="113"/>
              <w:rPr>
                <w:rFonts w:ascii="Verdana" w:eastAsia="Times New Roman" w:hAnsi="Verdana" w:cs="Segoe UI Historic"/>
                <w:color w:val="000000" w:themeColor="text1"/>
              </w:rPr>
            </w:pPr>
            <w:r w:rsidRPr="00A2700C">
              <w:rPr>
                <w:rFonts w:ascii="Verdana" w:hAnsi="Verdana" w:cs="Segoe UI Historic"/>
                <w:color w:val="000000" w:themeColor="text1"/>
              </w:rPr>
              <w:t>Reconciliation and Settlement Officer</w:t>
            </w:r>
          </w:p>
        </w:tc>
        <w:tc>
          <w:tcPr>
            <w:tcW w:w="2361" w:type="dxa"/>
            <w:tcBorders>
              <w:top w:val="single" w:sz="4" w:space="0" w:color="auto"/>
              <w:left w:val="single" w:sz="4" w:space="0" w:color="auto"/>
              <w:bottom w:val="single" w:sz="4" w:space="0" w:color="auto"/>
              <w:right w:val="single" w:sz="8" w:space="0" w:color="auto"/>
            </w:tcBorders>
          </w:tcPr>
          <w:p w14:paraId="5ABC3AD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1877" w:type="dxa"/>
            <w:tcBorders>
              <w:top w:val="nil"/>
              <w:left w:val="nil"/>
              <w:bottom w:val="single" w:sz="4" w:space="0" w:color="auto"/>
              <w:right w:val="nil"/>
            </w:tcBorders>
            <w:shd w:val="clear" w:color="auto" w:fill="FFFFFF"/>
          </w:tcPr>
          <w:p w14:paraId="022AF4B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as per SDT</w:t>
            </w:r>
          </w:p>
        </w:tc>
        <w:tc>
          <w:tcPr>
            <w:tcW w:w="1819" w:type="dxa"/>
            <w:tcBorders>
              <w:top w:val="nil"/>
              <w:left w:val="single" w:sz="8" w:space="0" w:color="auto"/>
              <w:bottom w:val="single" w:sz="4" w:space="0" w:color="auto"/>
              <w:right w:val="single" w:sz="8" w:space="0" w:color="auto"/>
            </w:tcBorders>
            <w:shd w:val="clear" w:color="auto" w:fill="FFFFFF"/>
          </w:tcPr>
          <w:p w14:paraId="44FA244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as per SDT</w:t>
            </w:r>
          </w:p>
        </w:tc>
        <w:tc>
          <w:tcPr>
            <w:tcW w:w="2030" w:type="dxa"/>
            <w:tcBorders>
              <w:top w:val="nil"/>
              <w:left w:val="nil"/>
              <w:bottom w:val="single" w:sz="4" w:space="0" w:color="auto"/>
              <w:right w:val="single" w:sz="8" w:space="0" w:color="auto"/>
            </w:tcBorders>
            <w:shd w:val="clear" w:color="auto" w:fill="FFFFFF"/>
          </w:tcPr>
          <w:p w14:paraId="4B4ED34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as per SDT</w:t>
            </w:r>
          </w:p>
        </w:tc>
        <w:tc>
          <w:tcPr>
            <w:tcW w:w="2186" w:type="dxa"/>
            <w:tcBorders>
              <w:top w:val="single" w:sz="8" w:space="0" w:color="auto"/>
              <w:left w:val="nil"/>
              <w:bottom w:val="single" w:sz="4" w:space="0" w:color="auto"/>
              <w:right w:val="single" w:sz="8" w:space="0" w:color="auto"/>
            </w:tcBorders>
            <w:shd w:val="clear" w:color="auto" w:fill="FFFFFF"/>
          </w:tcPr>
          <w:p w14:paraId="2A0BEB3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as per SDT</w:t>
            </w:r>
          </w:p>
        </w:tc>
        <w:tc>
          <w:tcPr>
            <w:tcW w:w="3114" w:type="dxa"/>
            <w:tcBorders>
              <w:top w:val="nil"/>
              <w:left w:val="nil"/>
              <w:bottom w:val="single" w:sz="4" w:space="0" w:color="auto"/>
              <w:right w:val="single" w:sz="4" w:space="0" w:color="auto"/>
            </w:tcBorders>
            <w:shd w:val="clear" w:color="auto" w:fill="FFFFFF"/>
          </w:tcPr>
          <w:p w14:paraId="264C4F9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as per SDT</w:t>
            </w:r>
          </w:p>
        </w:tc>
      </w:tr>
      <w:tr w:rsidR="00A962F0" w:rsidRPr="00A2700C" w14:paraId="417C985C"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85"/>
        </w:trPr>
        <w:tc>
          <w:tcPr>
            <w:tcW w:w="1781" w:type="dxa"/>
            <w:vMerge/>
            <w:tcBorders>
              <w:left w:val="single" w:sz="4" w:space="0" w:color="auto"/>
              <w:right w:val="single" w:sz="4" w:space="0" w:color="auto"/>
            </w:tcBorders>
            <w:vAlign w:val="center"/>
          </w:tcPr>
          <w:p w14:paraId="1036877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nil"/>
              <w:left w:val="single" w:sz="4" w:space="0" w:color="auto"/>
              <w:bottom w:val="single" w:sz="4" w:space="0" w:color="auto"/>
              <w:right w:val="single" w:sz="8" w:space="0" w:color="auto"/>
            </w:tcBorders>
          </w:tcPr>
          <w:p w14:paraId="16F6F8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877" w:type="dxa"/>
            <w:tcBorders>
              <w:top w:val="nil"/>
              <w:left w:val="nil"/>
              <w:bottom w:val="single" w:sz="4" w:space="0" w:color="auto"/>
              <w:right w:val="nil"/>
            </w:tcBorders>
            <w:shd w:val="clear" w:color="auto" w:fill="FFFFFF"/>
          </w:tcPr>
          <w:p w14:paraId="1BA0A4A6" w14:textId="20743E3D" w:rsidR="00A962F0" w:rsidRPr="00A2700C" w:rsidRDefault="008D03D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1819" w:type="dxa"/>
            <w:tcBorders>
              <w:top w:val="nil"/>
              <w:left w:val="single" w:sz="8" w:space="0" w:color="auto"/>
              <w:bottom w:val="single" w:sz="4" w:space="0" w:color="auto"/>
              <w:right w:val="single" w:sz="8" w:space="0" w:color="auto"/>
            </w:tcBorders>
            <w:shd w:val="clear" w:color="auto" w:fill="FFFFFF"/>
          </w:tcPr>
          <w:p w14:paraId="7CD945C0" w14:textId="2CAFF1F5" w:rsidR="00A962F0" w:rsidRPr="00A2700C" w:rsidRDefault="008D03D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2030" w:type="dxa"/>
            <w:tcBorders>
              <w:top w:val="nil"/>
              <w:left w:val="nil"/>
              <w:bottom w:val="single" w:sz="4" w:space="0" w:color="auto"/>
              <w:right w:val="single" w:sz="8" w:space="0" w:color="auto"/>
            </w:tcBorders>
            <w:shd w:val="clear" w:color="auto" w:fill="FFFFFF"/>
          </w:tcPr>
          <w:p w14:paraId="3655C199" w14:textId="57B9FE8C"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86" w:type="dxa"/>
            <w:tcBorders>
              <w:top w:val="single" w:sz="8" w:space="0" w:color="auto"/>
              <w:left w:val="nil"/>
              <w:bottom w:val="single" w:sz="4" w:space="0" w:color="auto"/>
              <w:right w:val="single" w:sz="8" w:space="0" w:color="auto"/>
            </w:tcBorders>
            <w:shd w:val="clear" w:color="auto" w:fill="FFFFFF"/>
          </w:tcPr>
          <w:p w14:paraId="12F0E553" w14:textId="71D9B63B" w:rsidR="00A962F0" w:rsidRPr="00A2700C" w:rsidRDefault="008D03D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3 days after the due date</w:t>
            </w:r>
          </w:p>
        </w:tc>
        <w:tc>
          <w:tcPr>
            <w:tcW w:w="3114" w:type="dxa"/>
            <w:tcBorders>
              <w:top w:val="nil"/>
              <w:left w:val="nil"/>
              <w:bottom w:val="single" w:sz="4" w:space="0" w:color="auto"/>
              <w:right w:val="single" w:sz="4" w:space="0" w:color="auto"/>
            </w:tcBorders>
            <w:shd w:val="clear" w:color="auto" w:fill="FFFFFF"/>
          </w:tcPr>
          <w:p w14:paraId="3E9A535B" w14:textId="2EC4272A" w:rsidR="00A962F0" w:rsidRPr="00A2700C" w:rsidRDefault="008D03D1"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74CBAB34"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4"/>
        </w:trPr>
        <w:tc>
          <w:tcPr>
            <w:tcW w:w="1781" w:type="dxa"/>
            <w:vMerge/>
            <w:tcBorders>
              <w:left w:val="single" w:sz="4" w:space="0" w:color="auto"/>
              <w:right w:val="single" w:sz="4" w:space="0" w:color="auto"/>
            </w:tcBorders>
            <w:vAlign w:val="center"/>
          </w:tcPr>
          <w:p w14:paraId="63EDD42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nil"/>
              <w:left w:val="single" w:sz="4" w:space="0" w:color="auto"/>
              <w:bottom w:val="single" w:sz="4" w:space="0" w:color="auto"/>
              <w:right w:val="single" w:sz="8" w:space="0" w:color="auto"/>
            </w:tcBorders>
            <w:vAlign w:val="center"/>
          </w:tcPr>
          <w:p w14:paraId="35F0574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Domestic transactions both issuing and acquiring</w:t>
            </w:r>
          </w:p>
        </w:tc>
        <w:tc>
          <w:tcPr>
            <w:tcW w:w="1877" w:type="dxa"/>
            <w:tcBorders>
              <w:top w:val="nil"/>
              <w:left w:val="nil"/>
              <w:bottom w:val="single" w:sz="4" w:space="0" w:color="auto"/>
              <w:right w:val="nil"/>
            </w:tcBorders>
            <w:shd w:val="clear" w:color="auto" w:fill="FFFFFF"/>
            <w:vAlign w:val="center"/>
          </w:tcPr>
          <w:p w14:paraId="6051DFD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1819" w:type="dxa"/>
            <w:tcBorders>
              <w:top w:val="nil"/>
              <w:left w:val="single" w:sz="8" w:space="0" w:color="auto"/>
              <w:bottom w:val="single" w:sz="4" w:space="0" w:color="auto"/>
              <w:right w:val="single" w:sz="8" w:space="0" w:color="auto"/>
            </w:tcBorders>
            <w:shd w:val="clear" w:color="auto" w:fill="FFFFFF"/>
            <w:vAlign w:val="center"/>
          </w:tcPr>
          <w:p w14:paraId="400618A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030" w:type="dxa"/>
            <w:tcBorders>
              <w:top w:val="nil"/>
              <w:left w:val="nil"/>
              <w:bottom w:val="single" w:sz="4" w:space="0" w:color="auto"/>
              <w:right w:val="single" w:sz="8" w:space="0" w:color="auto"/>
            </w:tcBorders>
            <w:shd w:val="clear" w:color="auto" w:fill="FFFFFF"/>
            <w:vAlign w:val="center"/>
          </w:tcPr>
          <w:p w14:paraId="44EC595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186" w:type="dxa"/>
            <w:tcBorders>
              <w:top w:val="single" w:sz="8" w:space="0" w:color="auto"/>
              <w:left w:val="nil"/>
              <w:bottom w:val="single" w:sz="4" w:space="0" w:color="auto"/>
              <w:right w:val="single" w:sz="8" w:space="0" w:color="auto"/>
            </w:tcBorders>
            <w:shd w:val="clear" w:color="auto" w:fill="FFFFFF"/>
            <w:vAlign w:val="center"/>
          </w:tcPr>
          <w:p w14:paraId="3A2C51E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3114" w:type="dxa"/>
            <w:tcBorders>
              <w:top w:val="nil"/>
              <w:left w:val="nil"/>
              <w:bottom w:val="single" w:sz="4" w:space="0" w:color="auto"/>
              <w:right w:val="single" w:sz="4" w:space="0" w:color="auto"/>
            </w:tcBorders>
            <w:shd w:val="clear" w:color="auto" w:fill="FFFFFF"/>
            <w:vAlign w:val="center"/>
          </w:tcPr>
          <w:p w14:paraId="514F931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20DA4F95"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4"/>
        </w:trPr>
        <w:tc>
          <w:tcPr>
            <w:tcW w:w="1781" w:type="dxa"/>
            <w:vMerge/>
            <w:tcBorders>
              <w:left w:val="single" w:sz="4" w:space="0" w:color="auto"/>
              <w:right w:val="single" w:sz="4" w:space="0" w:color="auto"/>
            </w:tcBorders>
            <w:vAlign w:val="center"/>
          </w:tcPr>
          <w:p w14:paraId="4473EAC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2361" w:type="dxa"/>
            <w:tcBorders>
              <w:top w:val="single" w:sz="4" w:space="0" w:color="auto"/>
              <w:left w:val="single" w:sz="4" w:space="0" w:color="auto"/>
              <w:bottom w:val="single" w:sz="4" w:space="0" w:color="auto"/>
              <w:right w:val="single" w:sz="8" w:space="0" w:color="auto"/>
            </w:tcBorders>
            <w:vAlign w:val="center"/>
          </w:tcPr>
          <w:p w14:paraId="2E024B3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Check and process card disputes- Issuing </w:t>
            </w:r>
          </w:p>
        </w:tc>
        <w:tc>
          <w:tcPr>
            <w:tcW w:w="1877" w:type="dxa"/>
            <w:tcBorders>
              <w:top w:val="single" w:sz="4" w:space="0" w:color="auto"/>
              <w:left w:val="nil"/>
              <w:bottom w:val="single" w:sz="4" w:space="0" w:color="auto"/>
              <w:right w:val="nil"/>
            </w:tcBorders>
            <w:shd w:val="clear" w:color="auto" w:fill="FFFFFF"/>
            <w:vAlign w:val="center"/>
          </w:tcPr>
          <w:p w14:paraId="290CCAB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6ACA5FE4"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70CDA69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9" w:type="dxa"/>
            <w:tcBorders>
              <w:top w:val="single" w:sz="4" w:space="0" w:color="auto"/>
              <w:left w:val="single" w:sz="8" w:space="0" w:color="auto"/>
              <w:bottom w:val="single" w:sz="4" w:space="0" w:color="auto"/>
              <w:right w:val="single" w:sz="8" w:space="0" w:color="auto"/>
            </w:tcBorders>
            <w:shd w:val="clear" w:color="auto" w:fill="FFFFFF"/>
          </w:tcPr>
          <w:p w14:paraId="1C7DA76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2030" w:type="dxa"/>
            <w:tcBorders>
              <w:top w:val="single" w:sz="4" w:space="0" w:color="auto"/>
              <w:left w:val="nil"/>
              <w:bottom w:val="single" w:sz="4" w:space="0" w:color="auto"/>
              <w:right w:val="single" w:sz="8" w:space="0" w:color="auto"/>
            </w:tcBorders>
            <w:shd w:val="clear" w:color="auto" w:fill="FFFFFF"/>
          </w:tcPr>
          <w:p w14:paraId="1B8B260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2186" w:type="dxa"/>
            <w:tcBorders>
              <w:top w:val="single" w:sz="4" w:space="0" w:color="auto"/>
              <w:left w:val="nil"/>
              <w:bottom w:val="single" w:sz="4" w:space="0" w:color="auto"/>
              <w:right w:val="single" w:sz="8" w:space="0" w:color="auto"/>
            </w:tcBorders>
            <w:shd w:val="clear" w:color="auto" w:fill="FFFFFF"/>
          </w:tcPr>
          <w:p w14:paraId="443FBD8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3114" w:type="dxa"/>
            <w:tcBorders>
              <w:top w:val="single" w:sz="4" w:space="0" w:color="auto"/>
              <w:left w:val="nil"/>
              <w:bottom w:val="single" w:sz="4" w:space="0" w:color="auto"/>
              <w:right w:val="single" w:sz="4" w:space="0" w:color="auto"/>
            </w:tcBorders>
            <w:shd w:val="clear" w:color="auto" w:fill="FFFFFF"/>
            <w:vAlign w:val="center"/>
          </w:tcPr>
          <w:p w14:paraId="5C57BB9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2CC462E1"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05120F1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607DA9C6" w14:textId="77777777" w:rsidTr="00A96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4"/>
        </w:trPr>
        <w:tc>
          <w:tcPr>
            <w:tcW w:w="1781" w:type="dxa"/>
            <w:vMerge/>
            <w:tcBorders>
              <w:left w:val="single" w:sz="4" w:space="0" w:color="auto"/>
              <w:bottom w:val="single" w:sz="4" w:space="0" w:color="auto"/>
              <w:right w:val="single" w:sz="4" w:space="0" w:color="auto"/>
            </w:tcBorders>
            <w:vAlign w:val="center"/>
          </w:tcPr>
          <w:p w14:paraId="722BD99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single" w:sz="4" w:space="0" w:color="auto"/>
              <w:left w:val="single" w:sz="4" w:space="0" w:color="auto"/>
              <w:bottom w:val="single" w:sz="4" w:space="0" w:color="auto"/>
              <w:right w:val="single" w:sz="8" w:space="0" w:color="auto"/>
            </w:tcBorders>
            <w:vAlign w:val="center"/>
          </w:tcPr>
          <w:p w14:paraId="1748A87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Check and process card disputes- Acquiring</w:t>
            </w:r>
          </w:p>
          <w:p w14:paraId="5972BE4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77" w:type="dxa"/>
            <w:tcBorders>
              <w:top w:val="single" w:sz="4" w:space="0" w:color="auto"/>
              <w:left w:val="nil"/>
              <w:bottom w:val="single" w:sz="4" w:space="0" w:color="auto"/>
              <w:right w:val="nil"/>
            </w:tcBorders>
            <w:shd w:val="clear" w:color="auto" w:fill="FFFFFF"/>
            <w:vAlign w:val="center"/>
          </w:tcPr>
          <w:p w14:paraId="21FBAC93" w14:textId="7A287201" w:rsidR="00A962F0" w:rsidRPr="00A2700C" w:rsidRDefault="00943F1C"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 </w:t>
            </w:r>
            <w:r w:rsidRPr="00A2700C">
              <w:rPr>
                <w:rFonts w:ascii="Verdana" w:eastAsia="Times New Roman" w:hAnsi="Verdana" w:cs="Segoe UI Historic"/>
                <w:bCs/>
                <w:color w:val="000000" w:themeColor="text1"/>
              </w:rPr>
              <w:t>fall</w:t>
            </w:r>
            <w:r w:rsidR="00A962F0" w:rsidRPr="00A2700C">
              <w:rPr>
                <w:rFonts w:ascii="Verdana" w:eastAsia="Times New Roman" w:hAnsi="Verdana" w:cs="Segoe UI Historic"/>
                <w:bCs/>
                <w:color w:val="000000" w:themeColor="text1"/>
              </w:rPr>
              <w:t xml:space="preserve"> request responded 4 days before expire date in the quarter</w:t>
            </w:r>
          </w:p>
          <w:p w14:paraId="4F184F01"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729BBDC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9" w:type="dxa"/>
            <w:tcBorders>
              <w:top w:val="single" w:sz="4" w:space="0" w:color="auto"/>
              <w:left w:val="single" w:sz="8" w:space="0" w:color="auto"/>
              <w:bottom w:val="single" w:sz="4" w:space="0" w:color="auto"/>
              <w:right w:val="single" w:sz="8" w:space="0" w:color="auto"/>
            </w:tcBorders>
            <w:shd w:val="clear" w:color="auto" w:fill="FFFFFF"/>
          </w:tcPr>
          <w:p w14:paraId="5BCBF15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request responded 3 days before expire date in the quarter</w:t>
            </w:r>
          </w:p>
        </w:tc>
        <w:tc>
          <w:tcPr>
            <w:tcW w:w="2030" w:type="dxa"/>
            <w:tcBorders>
              <w:top w:val="single" w:sz="4" w:space="0" w:color="auto"/>
              <w:left w:val="nil"/>
              <w:bottom w:val="single" w:sz="4" w:space="0" w:color="auto"/>
              <w:right w:val="single" w:sz="8" w:space="0" w:color="auto"/>
            </w:tcBorders>
            <w:shd w:val="clear" w:color="auto" w:fill="FFFFFF"/>
          </w:tcPr>
          <w:p w14:paraId="39F5F75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request responded 2 days before expire date in the quarter</w:t>
            </w:r>
          </w:p>
        </w:tc>
        <w:tc>
          <w:tcPr>
            <w:tcW w:w="2186" w:type="dxa"/>
            <w:tcBorders>
              <w:top w:val="single" w:sz="4" w:space="0" w:color="auto"/>
              <w:left w:val="nil"/>
              <w:bottom w:val="single" w:sz="4" w:space="0" w:color="auto"/>
              <w:right w:val="single" w:sz="8" w:space="0" w:color="auto"/>
            </w:tcBorders>
            <w:shd w:val="clear" w:color="auto" w:fill="FFFFFF"/>
          </w:tcPr>
          <w:p w14:paraId="2C1F681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request responded 1 days before expire date in the quarter</w:t>
            </w:r>
          </w:p>
        </w:tc>
        <w:tc>
          <w:tcPr>
            <w:tcW w:w="3114" w:type="dxa"/>
            <w:tcBorders>
              <w:top w:val="single" w:sz="4" w:space="0" w:color="auto"/>
              <w:left w:val="nil"/>
              <w:bottom w:val="single" w:sz="4" w:space="0" w:color="auto"/>
              <w:right w:val="single" w:sz="4" w:space="0" w:color="auto"/>
            </w:tcBorders>
            <w:shd w:val="clear" w:color="auto" w:fill="FFFFFF"/>
            <w:vAlign w:val="center"/>
          </w:tcPr>
          <w:p w14:paraId="4BE8911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on expire date in the quarter</w:t>
            </w:r>
          </w:p>
          <w:p w14:paraId="34123628"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39B47579"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5B0B6DB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bl>
    <w:p w14:paraId="4FE70106" w14:textId="77777777" w:rsidR="00A962F0" w:rsidRPr="00A2700C" w:rsidRDefault="00A962F0" w:rsidP="00B06D26">
      <w:pPr>
        <w:spacing w:line="240" w:lineRule="auto"/>
        <w:rPr>
          <w:rFonts w:ascii="Verdana" w:hAnsi="Verdana" w:cs="Segoe UI Historic"/>
          <w:color w:val="000000" w:themeColor="text1"/>
        </w:rPr>
      </w:pPr>
    </w:p>
    <w:p w14:paraId="6C1F12D3" w14:textId="77777777" w:rsidR="00A962F0" w:rsidRPr="00A2700C" w:rsidRDefault="00A962F0" w:rsidP="00B06D26">
      <w:pPr>
        <w:spacing w:line="240" w:lineRule="auto"/>
        <w:rPr>
          <w:rFonts w:ascii="Verdana" w:hAnsi="Verdana" w:cs="Segoe UI Historic"/>
          <w:color w:val="000000" w:themeColor="text1"/>
        </w:rPr>
      </w:pPr>
    </w:p>
    <w:p w14:paraId="7F222C13" w14:textId="032EE701" w:rsidR="00A962F0" w:rsidRPr="00A441B5" w:rsidRDefault="00A962F0" w:rsidP="00A962F0">
      <w:pPr>
        <w:pStyle w:val="Heading3"/>
        <w:numPr>
          <w:ilvl w:val="1"/>
          <w:numId w:val="10"/>
        </w:numPr>
        <w:spacing w:line="240" w:lineRule="auto"/>
        <w:rPr>
          <w:rFonts w:ascii="Verdana" w:hAnsi="Verdana" w:cs="Segoe UI Historic"/>
          <w:color w:val="000000" w:themeColor="text1"/>
          <w:sz w:val="22"/>
          <w:szCs w:val="22"/>
          <w:highlight w:val="cyan"/>
        </w:rPr>
      </w:pPr>
      <w:bookmarkStart w:id="585" w:name="_Toc130557652"/>
      <w:bookmarkStart w:id="586" w:name="_Toc130525288"/>
      <w:bookmarkStart w:id="587" w:name="_Toc209461000"/>
      <w:r w:rsidRPr="00A441B5">
        <w:rPr>
          <w:rFonts w:ascii="Verdana" w:hAnsi="Verdana" w:cs="Segoe UI Historic"/>
          <w:color w:val="000000" w:themeColor="text1"/>
          <w:sz w:val="22"/>
          <w:szCs w:val="22"/>
          <w:highlight w:val="cyan"/>
        </w:rPr>
        <w:t>Domestic Card Transaction Reconciliation and Dispute Management: Associate Reconciliation Officer II goal and target</w:t>
      </w:r>
      <w:bookmarkEnd w:id="585"/>
      <w:bookmarkEnd w:id="586"/>
      <w:bookmarkEnd w:id="587"/>
      <w:r w:rsidR="00C10D24" w:rsidRPr="00A441B5">
        <w:rPr>
          <w:rFonts w:ascii="Verdana" w:hAnsi="Verdana" w:cs="Segoe UI Historic"/>
          <w:color w:val="000000" w:themeColor="text1"/>
          <w:sz w:val="22"/>
          <w:szCs w:val="22"/>
          <w:highlight w:val="cyan"/>
        </w:rPr>
        <w:t xml:space="preserve"> DB0111</w:t>
      </w:r>
      <w:r w:rsidR="00A441B5">
        <w:rPr>
          <w:rFonts w:ascii="Verdana" w:hAnsi="Verdana" w:cs="Segoe UI Historic"/>
          <w:color w:val="000000" w:themeColor="text1"/>
          <w:sz w:val="22"/>
          <w:szCs w:val="22"/>
          <w:highlight w:val="cyan"/>
        </w:rPr>
        <w:t xml:space="preserve"> &amp; DB0102</w:t>
      </w:r>
    </w:p>
    <w:p w14:paraId="5D01C5D1" w14:textId="77777777" w:rsidR="00A962F0" w:rsidRPr="00A2700C" w:rsidRDefault="00A962F0" w:rsidP="00B06D26">
      <w:pPr>
        <w:spacing w:line="240" w:lineRule="auto"/>
        <w:rPr>
          <w:rFonts w:ascii="Verdana" w:hAnsi="Verdana" w:cs="Segoe UI Historic"/>
        </w:rPr>
      </w:pPr>
    </w:p>
    <w:tbl>
      <w:tblPr>
        <w:tblW w:w="5181" w:type="pct"/>
        <w:tblLook w:val="04A0" w:firstRow="1" w:lastRow="0" w:firstColumn="1" w:lastColumn="0" w:noHBand="0" w:noVBand="1"/>
      </w:tblPr>
      <w:tblGrid>
        <w:gridCol w:w="1077"/>
        <w:gridCol w:w="3775"/>
        <w:gridCol w:w="1144"/>
        <w:gridCol w:w="3646"/>
        <w:gridCol w:w="1175"/>
        <w:gridCol w:w="1458"/>
        <w:gridCol w:w="2178"/>
      </w:tblGrid>
      <w:tr w:rsidR="00A962F0" w:rsidRPr="00A2700C" w14:paraId="346C2092" w14:textId="77777777" w:rsidTr="00A962F0">
        <w:trPr>
          <w:trHeight w:val="108"/>
        </w:trPr>
        <w:tc>
          <w:tcPr>
            <w:tcW w:w="35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0ED8F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31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CA54C3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37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6AFDA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26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F91D7A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41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90B997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513"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D0AEB4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 1</w:t>
            </w:r>
          </w:p>
        </w:tc>
        <w:tc>
          <w:tcPr>
            <w:tcW w:w="76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6F0F17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284032E" w14:textId="77777777" w:rsidTr="00A962F0">
        <w:trPr>
          <w:trHeight w:val="447"/>
        </w:trPr>
        <w:tc>
          <w:tcPr>
            <w:tcW w:w="350" w:type="pct"/>
            <w:vMerge w:val="restart"/>
            <w:tcBorders>
              <w:top w:val="single" w:sz="4" w:space="0" w:color="auto"/>
              <w:left w:val="single" w:sz="4" w:space="0" w:color="auto"/>
              <w:right w:val="single" w:sz="4" w:space="0" w:color="auto"/>
            </w:tcBorders>
            <w:textDirection w:val="btLr"/>
            <w:vAlign w:val="center"/>
          </w:tcPr>
          <w:p w14:paraId="332A5FAD"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Associate Reconciliation Officer II </w:t>
            </w:r>
          </w:p>
        </w:tc>
        <w:tc>
          <w:tcPr>
            <w:tcW w:w="1315" w:type="pct"/>
            <w:tcBorders>
              <w:top w:val="single" w:sz="4" w:space="0" w:color="auto"/>
              <w:left w:val="nil"/>
              <w:bottom w:val="single" w:sz="8" w:space="0" w:color="auto"/>
              <w:right w:val="single" w:sz="4" w:space="0" w:color="auto"/>
            </w:tcBorders>
          </w:tcPr>
          <w:p w14:paraId="7BA533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375" w:type="pct"/>
            <w:tcBorders>
              <w:top w:val="nil"/>
              <w:left w:val="single" w:sz="4" w:space="0" w:color="auto"/>
              <w:bottom w:val="single" w:sz="8" w:space="0" w:color="auto"/>
              <w:right w:val="single" w:sz="4" w:space="0" w:color="auto"/>
            </w:tcBorders>
          </w:tcPr>
          <w:p w14:paraId="0BA77D8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1269" w:type="pct"/>
            <w:tcBorders>
              <w:top w:val="nil"/>
              <w:left w:val="single" w:sz="4" w:space="0" w:color="auto"/>
              <w:bottom w:val="single" w:sz="8" w:space="0" w:color="auto"/>
              <w:right w:val="single" w:sz="8" w:space="0" w:color="auto"/>
            </w:tcBorders>
          </w:tcPr>
          <w:p w14:paraId="3387D70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415" w:type="pct"/>
            <w:tcBorders>
              <w:top w:val="nil"/>
              <w:left w:val="single" w:sz="4" w:space="0" w:color="auto"/>
              <w:bottom w:val="single" w:sz="8" w:space="0" w:color="auto"/>
              <w:right w:val="nil"/>
            </w:tcBorders>
          </w:tcPr>
          <w:p w14:paraId="7D51BED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513" w:type="pct"/>
            <w:tcBorders>
              <w:top w:val="single" w:sz="4" w:space="0" w:color="auto"/>
              <w:left w:val="single" w:sz="4" w:space="0" w:color="auto"/>
              <w:bottom w:val="single" w:sz="4" w:space="0" w:color="auto"/>
              <w:right w:val="single" w:sz="4" w:space="0" w:color="auto"/>
            </w:tcBorders>
          </w:tcPr>
          <w:p w14:paraId="44147735" w14:textId="77777777" w:rsidR="00A962F0" w:rsidRPr="00A2700C" w:rsidRDefault="00A962F0" w:rsidP="00B06D26">
            <w:pPr>
              <w:spacing w:line="240" w:lineRule="auto"/>
              <w:rPr>
                <w:rFonts w:ascii="Verdana" w:hAnsi="Verdana" w:cs="Segoe UI Historic"/>
                <w:color w:val="000000" w:themeColor="text1"/>
              </w:rPr>
            </w:pPr>
          </w:p>
        </w:tc>
        <w:tc>
          <w:tcPr>
            <w:tcW w:w="762" w:type="pct"/>
            <w:tcBorders>
              <w:top w:val="single" w:sz="4" w:space="0" w:color="auto"/>
              <w:left w:val="single" w:sz="4" w:space="0" w:color="auto"/>
              <w:bottom w:val="single" w:sz="4" w:space="0" w:color="auto"/>
              <w:right w:val="single" w:sz="4" w:space="0" w:color="auto"/>
            </w:tcBorders>
          </w:tcPr>
          <w:p w14:paraId="602E126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27F9B3EF" w14:textId="77777777" w:rsidTr="00A962F0">
        <w:trPr>
          <w:trHeight w:val="66"/>
        </w:trPr>
        <w:tc>
          <w:tcPr>
            <w:tcW w:w="350" w:type="pct"/>
            <w:vMerge/>
            <w:tcBorders>
              <w:left w:val="single" w:sz="4" w:space="0" w:color="auto"/>
              <w:right w:val="single" w:sz="4" w:space="0" w:color="auto"/>
            </w:tcBorders>
            <w:vAlign w:val="center"/>
          </w:tcPr>
          <w:p w14:paraId="7D7AE3C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15" w:type="pct"/>
            <w:tcBorders>
              <w:top w:val="single" w:sz="4" w:space="0" w:color="auto"/>
              <w:left w:val="nil"/>
              <w:bottom w:val="single" w:sz="8" w:space="0" w:color="auto"/>
              <w:right w:val="single" w:sz="4" w:space="0" w:color="auto"/>
            </w:tcBorders>
          </w:tcPr>
          <w:p w14:paraId="6E817B52" w14:textId="3C921EBD"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r w:rsidR="005E5E17">
              <w:rPr>
                <w:rFonts w:ascii="Verdana" w:hAnsi="Verdana" w:cs="Segoe UI Historic"/>
                <w:color w:val="000000" w:themeColor="text1"/>
              </w:rPr>
              <w:t xml:space="preserve"> </w:t>
            </w:r>
            <w:r w:rsidR="005E5E17" w:rsidRPr="00A2700C">
              <w:rPr>
                <w:rFonts w:ascii="Verdana" w:hAnsi="Verdana" w:cs="Segoe UI Historic"/>
                <w:color w:val="000000" w:themeColor="text1"/>
              </w:rPr>
              <w:t>Associate</w:t>
            </w:r>
            <w:r w:rsidR="005E5E17">
              <w:rPr>
                <w:rFonts w:ascii="Verdana" w:hAnsi="Verdana" w:cs="Segoe UI Historic"/>
                <w:color w:val="000000" w:themeColor="text1"/>
              </w:rPr>
              <w:t xml:space="preserve"> II</w:t>
            </w:r>
          </w:p>
        </w:tc>
        <w:tc>
          <w:tcPr>
            <w:tcW w:w="375" w:type="pct"/>
            <w:tcBorders>
              <w:top w:val="nil"/>
              <w:left w:val="single" w:sz="4" w:space="0" w:color="auto"/>
              <w:bottom w:val="single" w:sz="8" w:space="0" w:color="auto"/>
              <w:right w:val="single" w:sz="4" w:space="0" w:color="auto"/>
            </w:tcBorders>
          </w:tcPr>
          <w:p w14:paraId="7864E8C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1269" w:type="pct"/>
            <w:tcBorders>
              <w:top w:val="nil"/>
              <w:left w:val="single" w:sz="4" w:space="0" w:color="auto"/>
              <w:bottom w:val="single" w:sz="8" w:space="0" w:color="auto"/>
              <w:right w:val="single" w:sz="8" w:space="0" w:color="auto"/>
            </w:tcBorders>
          </w:tcPr>
          <w:p w14:paraId="524415F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415" w:type="pct"/>
            <w:tcBorders>
              <w:top w:val="nil"/>
              <w:left w:val="single" w:sz="4" w:space="0" w:color="auto"/>
              <w:bottom w:val="single" w:sz="8" w:space="0" w:color="auto"/>
              <w:right w:val="nil"/>
            </w:tcBorders>
          </w:tcPr>
          <w:p w14:paraId="190B19D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513" w:type="pct"/>
            <w:tcBorders>
              <w:top w:val="single" w:sz="4" w:space="0" w:color="auto"/>
              <w:left w:val="single" w:sz="4" w:space="0" w:color="auto"/>
              <w:bottom w:val="single" w:sz="4" w:space="0" w:color="auto"/>
              <w:right w:val="single" w:sz="4" w:space="0" w:color="auto"/>
            </w:tcBorders>
          </w:tcPr>
          <w:p w14:paraId="59EC2686" w14:textId="77777777" w:rsidR="00A962F0" w:rsidRPr="00A2700C" w:rsidRDefault="00A962F0" w:rsidP="00B06D26">
            <w:pPr>
              <w:spacing w:line="240" w:lineRule="auto"/>
              <w:rPr>
                <w:rFonts w:ascii="Verdana" w:hAnsi="Verdana" w:cs="Segoe UI Historic"/>
                <w:color w:val="000000" w:themeColor="text1"/>
              </w:rPr>
            </w:pPr>
          </w:p>
        </w:tc>
        <w:tc>
          <w:tcPr>
            <w:tcW w:w="762" w:type="pct"/>
            <w:tcBorders>
              <w:top w:val="single" w:sz="4" w:space="0" w:color="auto"/>
              <w:left w:val="single" w:sz="4" w:space="0" w:color="auto"/>
              <w:bottom w:val="single" w:sz="4" w:space="0" w:color="auto"/>
              <w:right w:val="single" w:sz="4" w:space="0" w:color="auto"/>
            </w:tcBorders>
          </w:tcPr>
          <w:p w14:paraId="538ECA7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4CDCA6F" w14:textId="77777777" w:rsidTr="00A962F0">
        <w:trPr>
          <w:trHeight w:val="263"/>
        </w:trPr>
        <w:tc>
          <w:tcPr>
            <w:tcW w:w="350" w:type="pct"/>
            <w:vMerge/>
            <w:tcBorders>
              <w:left w:val="single" w:sz="4" w:space="0" w:color="auto"/>
              <w:right w:val="single" w:sz="4" w:space="0" w:color="auto"/>
            </w:tcBorders>
            <w:vAlign w:val="center"/>
          </w:tcPr>
          <w:p w14:paraId="3178B1F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15" w:type="pct"/>
            <w:vMerge w:val="restart"/>
            <w:tcBorders>
              <w:left w:val="single" w:sz="4" w:space="0" w:color="auto"/>
              <w:right w:val="single" w:sz="4" w:space="0" w:color="auto"/>
            </w:tcBorders>
          </w:tcPr>
          <w:p w14:paraId="7E5017E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375" w:type="pct"/>
            <w:tcBorders>
              <w:top w:val="single" w:sz="4" w:space="0" w:color="auto"/>
              <w:left w:val="single" w:sz="4" w:space="0" w:color="auto"/>
              <w:bottom w:val="single" w:sz="4" w:space="0" w:color="auto"/>
              <w:right w:val="single" w:sz="4" w:space="0" w:color="auto"/>
            </w:tcBorders>
          </w:tcPr>
          <w:p w14:paraId="61B234E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269" w:type="pct"/>
            <w:tcBorders>
              <w:top w:val="single" w:sz="4" w:space="0" w:color="auto"/>
              <w:left w:val="single" w:sz="4" w:space="0" w:color="auto"/>
              <w:bottom w:val="single" w:sz="4" w:space="0" w:color="auto"/>
              <w:right w:val="single" w:sz="4" w:space="0" w:color="auto"/>
            </w:tcBorders>
          </w:tcPr>
          <w:p w14:paraId="0CA4C4C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415" w:type="pct"/>
            <w:tcBorders>
              <w:top w:val="single" w:sz="4" w:space="0" w:color="auto"/>
              <w:left w:val="single" w:sz="4" w:space="0" w:color="auto"/>
              <w:bottom w:val="single" w:sz="4" w:space="0" w:color="auto"/>
              <w:right w:val="single" w:sz="4" w:space="0" w:color="auto"/>
            </w:tcBorders>
          </w:tcPr>
          <w:p w14:paraId="281EFDD6"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13" w:type="pct"/>
            <w:tcBorders>
              <w:top w:val="single" w:sz="4" w:space="0" w:color="auto"/>
              <w:left w:val="single" w:sz="4" w:space="0" w:color="auto"/>
              <w:bottom w:val="single" w:sz="4" w:space="0" w:color="auto"/>
              <w:right w:val="single" w:sz="4" w:space="0" w:color="auto"/>
            </w:tcBorders>
          </w:tcPr>
          <w:p w14:paraId="47FCBCE7"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762" w:type="pct"/>
            <w:vMerge w:val="restart"/>
            <w:tcBorders>
              <w:left w:val="single" w:sz="4" w:space="0" w:color="auto"/>
              <w:right w:val="single" w:sz="4" w:space="0" w:color="auto"/>
            </w:tcBorders>
          </w:tcPr>
          <w:p w14:paraId="45E7D2AB" w14:textId="77777777" w:rsidR="00A962F0" w:rsidRPr="00A2700C" w:rsidRDefault="00A962F0" w:rsidP="00B06D26">
            <w:pPr>
              <w:spacing w:line="240" w:lineRule="auto"/>
              <w:rPr>
                <w:rFonts w:ascii="Verdana" w:hAnsi="Verdana" w:cs="Segoe UI Historic"/>
                <w:color w:val="000000" w:themeColor="text1"/>
              </w:rPr>
            </w:pPr>
          </w:p>
          <w:p w14:paraId="6989C1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99DEBB4" w14:textId="77777777" w:rsidTr="00A962F0">
        <w:trPr>
          <w:trHeight w:val="152"/>
        </w:trPr>
        <w:tc>
          <w:tcPr>
            <w:tcW w:w="350" w:type="pct"/>
            <w:vMerge/>
            <w:tcBorders>
              <w:left w:val="single" w:sz="4" w:space="0" w:color="auto"/>
              <w:right w:val="single" w:sz="4" w:space="0" w:color="auto"/>
            </w:tcBorders>
            <w:vAlign w:val="center"/>
          </w:tcPr>
          <w:p w14:paraId="45DBF6B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15" w:type="pct"/>
            <w:vMerge/>
            <w:tcBorders>
              <w:left w:val="single" w:sz="4" w:space="0" w:color="auto"/>
              <w:right w:val="single" w:sz="4" w:space="0" w:color="auto"/>
            </w:tcBorders>
          </w:tcPr>
          <w:p w14:paraId="22959883" w14:textId="77777777" w:rsidR="00A962F0" w:rsidRPr="00A2700C" w:rsidRDefault="00A962F0" w:rsidP="00B06D26">
            <w:pPr>
              <w:spacing w:line="240" w:lineRule="auto"/>
              <w:rPr>
                <w:rFonts w:ascii="Verdana" w:hAnsi="Verdana" w:cs="Segoe UI Historic"/>
                <w:color w:val="000000" w:themeColor="text1"/>
              </w:rPr>
            </w:pPr>
          </w:p>
        </w:tc>
        <w:tc>
          <w:tcPr>
            <w:tcW w:w="375" w:type="pct"/>
            <w:tcBorders>
              <w:top w:val="single" w:sz="4" w:space="0" w:color="auto"/>
              <w:left w:val="single" w:sz="4" w:space="0" w:color="auto"/>
              <w:bottom w:val="single" w:sz="4" w:space="0" w:color="auto"/>
              <w:right w:val="single" w:sz="4" w:space="0" w:color="auto"/>
            </w:tcBorders>
          </w:tcPr>
          <w:p w14:paraId="6008A9F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269" w:type="pct"/>
            <w:tcBorders>
              <w:top w:val="single" w:sz="4" w:space="0" w:color="auto"/>
              <w:left w:val="single" w:sz="4" w:space="0" w:color="auto"/>
              <w:bottom w:val="single" w:sz="4" w:space="0" w:color="auto"/>
              <w:right w:val="single" w:sz="4" w:space="0" w:color="auto"/>
            </w:tcBorders>
          </w:tcPr>
          <w:p w14:paraId="476E24E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415" w:type="pct"/>
            <w:tcBorders>
              <w:top w:val="single" w:sz="4" w:space="0" w:color="auto"/>
              <w:left w:val="single" w:sz="4" w:space="0" w:color="auto"/>
              <w:bottom w:val="single" w:sz="4" w:space="0" w:color="auto"/>
              <w:right w:val="single" w:sz="4" w:space="0" w:color="auto"/>
            </w:tcBorders>
          </w:tcPr>
          <w:p w14:paraId="678B860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13" w:type="pct"/>
            <w:tcBorders>
              <w:left w:val="single" w:sz="4" w:space="0" w:color="auto"/>
              <w:bottom w:val="single" w:sz="4" w:space="0" w:color="auto"/>
              <w:right w:val="single" w:sz="4" w:space="0" w:color="auto"/>
            </w:tcBorders>
          </w:tcPr>
          <w:p w14:paraId="6EA13333" w14:textId="77777777" w:rsidR="00A962F0" w:rsidRPr="00A2700C" w:rsidRDefault="00A962F0" w:rsidP="00B06D26">
            <w:pPr>
              <w:spacing w:line="240" w:lineRule="auto"/>
              <w:rPr>
                <w:rFonts w:ascii="Verdana" w:hAnsi="Verdana" w:cs="Segoe UI Historic"/>
                <w:color w:val="000000" w:themeColor="text1"/>
              </w:rPr>
            </w:pPr>
          </w:p>
        </w:tc>
        <w:tc>
          <w:tcPr>
            <w:tcW w:w="762" w:type="pct"/>
            <w:vMerge/>
            <w:tcBorders>
              <w:left w:val="single" w:sz="4" w:space="0" w:color="auto"/>
              <w:right w:val="single" w:sz="4" w:space="0" w:color="auto"/>
            </w:tcBorders>
          </w:tcPr>
          <w:p w14:paraId="39360D03"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422921DD" w14:textId="77777777" w:rsidTr="00A962F0">
        <w:trPr>
          <w:trHeight w:val="308"/>
        </w:trPr>
        <w:tc>
          <w:tcPr>
            <w:tcW w:w="350" w:type="pct"/>
            <w:vMerge/>
            <w:tcBorders>
              <w:left w:val="single" w:sz="4" w:space="0" w:color="auto"/>
              <w:right w:val="single" w:sz="4" w:space="0" w:color="auto"/>
            </w:tcBorders>
            <w:vAlign w:val="center"/>
          </w:tcPr>
          <w:p w14:paraId="6A683A6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15" w:type="pct"/>
            <w:tcBorders>
              <w:top w:val="single" w:sz="4" w:space="0" w:color="auto"/>
              <w:left w:val="single" w:sz="4" w:space="0" w:color="auto"/>
              <w:bottom w:val="single" w:sz="4" w:space="0" w:color="auto"/>
              <w:right w:val="single" w:sz="4" w:space="0" w:color="auto"/>
            </w:tcBorders>
          </w:tcPr>
          <w:p w14:paraId="3B952502" w14:textId="724F9E49"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w:t>
            </w:r>
            <w:r w:rsidR="00101D14">
              <w:rPr>
                <w:rFonts w:ascii="Verdana" w:hAnsi="Verdana" w:cs="Segoe UI Historic"/>
                <w:color w:val="000000" w:themeColor="text1"/>
              </w:rPr>
              <w:t>heck and process card disputes-</w:t>
            </w:r>
            <w:r w:rsidRPr="00A2700C">
              <w:rPr>
                <w:rFonts w:ascii="Verdana" w:hAnsi="Verdana" w:cs="Segoe UI Historic"/>
                <w:color w:val="000000" w:themeColor="text1"/>
              </w:rPr>
              <w:t>issuing and acquiring</w:t>
            </w:r>
          </w:p>
        </w:tc>
        <w:tc>
          <w:tcPr>
            <w:tcW w:w="375" w:type="pct"/>
            <w:tcBorders>
              <w:top w:val="single" w:sz="4" w:space="0" w:color="auto"/>
              <w:left w:val="single" w:sz="4" w:space="0" w:color="auto"/>
              <w:bottom w:val="single" w:sz="4" w:space="0" w:color="auto"/>
              <w:right w:val="single" w:sz="4" w:space="0" w:color="auto"/>
            </w:tcBorders>
          </w:tcPr>
          <w:p w14:paraId="63B9A24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269" w:type="pct"/>
            <w:tcBorders>
              <w:top w:val="single" w:sz="4" w:space="0" w:color="auto"/>
              <w:left w:val="single" w:sz="4" w:space="0" w:color="auto"/>
              <w:bottom w:val="single" w:sz="4" w:space="0" w:color="auto"/>
              <w:right w:val="single" w:sz="4" w:space="0" w:color="auto"/>
            </w:tcBorders>
          </w:tcPr>
          <w:p w14:paraId="639374D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415" w:type="pct"/>
            <w:tcBorders>
              <w:top w:val="single" w:sz="4" w:space="0" w:color="auto"/>
              <w:left w:val="single" w:sz="4" w:space="0" w:color="auto"/>
              <w:bottom w:val="single" w:sz="4" w:space="0" w:color="auto"/>
              <w:right w:val="single" w:sz="4" w:space="0" w:color="auto"/>
            </w:tcBorders>
          </w:tcPr>
          <w:p w14:paraId="2AF6C11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513" w:type="pct"/>
            <w:tcBorders>
              <w:top w:val="single" w:sz="4" w:space="0" w:color="auto"/>
              <w:left w:val="single" w:sz="4" w:space="0" w:color="auto"/>
              <w:bottom w:val="single" w:sz="4" w:space="0" w:color="auto"/>
              <w:right w:val="single" w:sz="4" w:space="0" w:color="auto"/>
            </w:tcBorders>
          </w:tcPr>
          <w:p w14:paraId="575A466D" w14:textId="77777777" w:rsidR="00A962F0" w:rsidRPr="00A2700C" w:rsidRDefault="00A962F0" w:rsidP="00B06D26">
            <w:pPr>
              <w:spacing w:line="240" w:lineRule="auto"/>
              <w:rPr>
                <w:rFonts w:ascii="Verdana" w:hAnsi="Verdana" w:cs="Segoe UI Historic"/>
                <w:color w:val="000000" w:themeColor="text1"/>
              </w:rPr>
            </w:pPr>
          </w:p>
        </w:tc>
        <w:tc>
          <w:tcPr>
            <w:tcW w:w="762" w:type="pct"/>
            <w:tcBorders>
              <w:top w:val="single" w:sz="4" w:space="0" w:color="auto"/>
              <w:left w:val="single" w:sz="4" w:space="0" w:color="auto"/>
              <w:bottom w:val="single" w:sz="4" w:space="0" w:color="auto"/>
              <w:right w:val="single" w:sz="4" w:space="0" w:color="auto"/>
            </w:tcBorders>
          </w:tcPr>
          <w:p w14:paraId="3D4CB0D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934735E" w14:textId="77777777" w:rsidTr="00A962F0">
        <w:trPr>
          <w:trHeight w:val="485"/>
        </w:trPr>
        <w:tc>
          <w:tcPr>
            <w:tcW w:w="350" w:type="pct"/>
            <w:vMerge/>
            <w:tcBorders>
              <w:left w:val="single" w:sz="4" w:space="0" w:color="auto"/>
              <w:right w:val="single" w:sz="4" w:space="0" w:color="auto"/>
            </w:tcBorders>
            <w:vAlign w:val="center"/>
          </w:tcPr>
          <w:p w14:paraId="3F04FB7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315" w:type="pct"/>
            <w:tcBorders>
              <w:top w:val="single" w:sz="4" w:space="0" w:color="auto"/>
              <w:left w:val="single" w:sz="4" w:space="0" w:color="auto"/>
              <w:bottom w:val="single" w:sz="4" w:space="0" w:color="auto"/>
              <w:right w:val="single" w:sz="4" w:space="0" w:color="auto"/>
            </w:tcBorders>
          </w:tcPr>
          <w:p w14:paraId="3D30F34E" w14:textId="4EB586E9" w:rsidR="00A962F0" w:rsidRPr="00A2700C" w:rsidRDefault="00A441B5" w:rsidP="00B06D26">
            <w:pPr>
              <w:spacing w:line="240" w:lineRule="auto"/>
              <w:rPr>
                <w:rFonts w:ascii="Verdana" w:hAnsi="Verdana" w:cs="Segoe UI Historic"/>
                <w:color w:val="000000" w:themeColor="text1"/>
              </w:rPr>
            </w:pPr>
            <w:r>
              <w:rPr>
                <w:rFonts w:ascii="Verdana" w:hAnsi="Verdana" w:cs="Segoe UI Historic"/>
                <w:color w:val="000000" w:themeColor="text1"/>
              </w:rPr>
              <w:t>Perform timely reconciliation and</w:t>
            </w:r>
            <w:r w:rsidR="00A962F0" w:rsidRPr="00A2700C">
              <w:rPr>
                <w:rFonts w:ascii="Verdana" w:hAnsi="Verdana" w:cs="Segoe UI Historic"/>
                <w:color w:val="000000" w:themeColor="text1"/>
              </w:rPr>
              <w:t xml:space="preserve"> settlement of card transactions</w:t>
            </w:r>
          </w:p>
        </w:tc>
        <w:tc>
          <w:tcPr>
            <w:tcW w:w="375" w:type="pct"/>
            <w:tcBorders>
              <w:top w:val="single" w:sz="4" w:space="0" w:color="auto"/>
              <w:left w:val="single" w:sz="4" w:space="0" w:color="auto"/>
              <w:bottom w:val="single" w:sz="4" w:space="0" w:color="auto"/>
              <w:right w:val="single" w:sz="4" w:space="0" w:color="auto"/>
            </w:tcBorders>
          </w:tcPr>
          <w:p w14:paraId="19F2CBB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269" w:type="pct"/>
            <w:tcBorders>
              <w:top w:val="single" w:sz="4" w:space="0" w:color="auto"/>
              <w:left w:val="single" w:sz="4" w:space="0" w:color="auto"/>
              <w:bottom w:val="single" w:sz="4" w:space="0" w:color="auto"/>
              <w:right w:val="single" w:sz="4" w:space="0" w:color="auto"/>
            </w:tcBorders>
          </w:tcPr>
          <w:p w14:paraId="127DA67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415" w:type="pct"/>
            <w:tcBorders>
              <w:top w:val="single" w:sz="4" w:space="0" w:color="auto"/>
              <w:left w:val="single" w:sz="4" w:space="0" w:color="auto"/>
              <w:bottom w:val="single" w:sz="4" w:space="0" w:color="auto"/>
              <w:right w:val="single" w:sz="4" w:space="0" w:color="auto"/>
            </w:tcBorders>
          </w:tcPr>
          <w:p w14:paraId="7967D02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513" w:type="pct"/>
            <w:tcBorders>
              <w:top w:val="single" w:sz="4" w:space="0" w:color="auto"/>
              <w:left w:val="single" w:sz="4" w:space="0" w:color="auto"/>
              <w:bottom w:val="single" w:sz="4" w:space="0" w:color="auto"/>
              <w:right w:val="single" w:sz="4" w:space="0" w:color="auto"/>
            </w:tcBorders>
          </w:tcPr>
          <w:p w14:paraId="1EAA9AAE" w14:textId="77777777" w:rsidR="00A962F0" w:rsidRPr="00A2700C" w:rsidRDefault="00A962F0" w:rsidP="00B06D26">
            <w:pPr>
              <w:spacing w:line="240" w:lineRule="auto"/>
              <w:rPr>
                <w:rFonts w:ascii="Verdana" w:hAnsi="Verdana" w:cs="Segoe UI Historic"/>
                <w:color w:val="000000" w:themeColor="text1"/>
              </w:rPr>
            </w:pPr>
          </w:p>
        </w:tc>
        <w:tc>
          <w:tcPr>
            <w:tcW w:w="762" w:type="pct"/>
            <w:tcBorders>
              <w:top w:val="single" w:sz="4" w:space="0" w:color="auto"/>
              <w:left w:val="single" w:sz="4" w:space="0" w:color="auto"/>
              <w:bottom w:val="single" w:sz="4" w:space="0" w:color="auto"/>
              <w:right w:val="single" w:sz="4" w:space="0" w:color="auto"/>
            </w:tcBorders>
          </w:tcPr>
          <w:p w14:paraId="11FCC5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8F12C00" w14:textId="77777777" w:rsidTr="00A962F0">
        <w:trPr>
          <w:trHeight w:val="460"/>
        </w:trPr>
        <w:tc>
          <w:tcPr>
            <w:tcW w:w="3310" w:type="pct"/>
            <w:gridSpan w:val="4"/>
            <w:tcBorders>
              <w:top w:val="single" w:sz="4" w:space="0" w:color="auto"/>
              <w:left w:val="single" w:sz="4" w:space="0" w:color="auto"/>
              <w:bottom w:val="single" w:sz="4" w:space="0" w:color="auto"/>
              <w:right w:val="single" w:sz="4" w:space="0" w:color="auto"/>
            </w:tcBorders>
            <w:vAlign w:val="center"/>
            <w:hideMark/>
          </w:tcPr>
          <w:p w14:paraId="5C3AA44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41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0BC39E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1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00699D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762" w:type="pct"/>
            <w:tcBorders>
              <w:top w:val="single" w:sz="4" w:space="0" w:color="auto"/>
              <w:left w:val="single" w:sz="4" w:space="0" w:color="auto"/>
              <w:bottom w:val="single" w:sz="4" w:space="0" w:color="auto"/>
              <w:right w:val="single" w:sz="4" w:space="0" w:color="auto"/>
            </w:tcBorders>
          </w:tcPr>
          <w:p w14:paraId="784923D9"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4731D2B1" w14:textId="77777777" w:rsidR="00A962F0" w:rsidRPr="00A2700C" w:rsidRDefault="00A962F0" w:rsidP="00B06D26">
      <w:pPr>
        <w:spacing w:line="240" w:lineRule="auto"/>
        <w:rPr>
          <w:rFonts w:ascii="Verdana" w:hAnsi="Verdana" w:cs="Segoe UI Historic"/>
        </w:rPr>
      </w:pPr>
    </w:p>
    <w:p w14:paraId="5D6CB035" w14:textId="77777777" w:rsidR="00A962F0" w:rsidRPr="00A2700C" w:rsidRDefault="00A962F0" w:rsidP="00B06D26">
      <w:pPr>
        <w:spacing w:line="240" w:lineRule="auto"/>
        <w:rPr>
          <w:rFonts w:ascii="Verdana" w:hAnsi="Verdana" w:cs="Segoe UI Historic"/>
        </w:rPr>
      </w:pPr>
    </w:p>
    <w:p w14:paraId="2DB0CE47" w14:textId="77777777" w:rsidR="00A962F0" w:rsidRPr="00A2700C" w:rsidRDefault="00A962F0" w:rsidP="00B06D26">
      <w:pPr>
        <w:spacing w:line="240" w:lineRule="auto"/>
        <w:rPr>
          <w:rFonts w:ascii="Verdana" w:hAnsi="Verdana" w:cs="Segoe UI Historic"/>
        </w:rPr>
      </w:pPr>
    </w:p>
    <w:p w14:paraId="72E63848" w14:textId="77777777" w:rsidR="00A962F0" w:rsidRPr="00A2700C" w:rsidRDefault="00A962F0" w:rsidP="00B06D26">
      <w:pPr>
        <w:spacing w:line="240" w:lineRule="auto"/>
        <w:rPr>
          <w:rFonts w:ascii="Verdana" w:hAnsi="Verdana" w:cs="Segoe UI Historic"/>
        </w:rPr>
      </w:pPr>
    </w:p>
    <w:p w14:paraId="050A0EBB" w14:textId="77777777" w:rsidR="00A962F0" w:rsidRPr="00A2700C" w:rsidRDefault="00A962F0" w:rsidP="00B06D26">
      <w:pPr>
        <w:spacing w:line="240" w:lineRule="auto"/>
        <w:rPr>
          <w:rFonts w:ascii="Verdana" w:hAnsi="Verdana" w:cs="Segoe UI Historic"/>
        </w:rPr>
      </w:pPr>
    </w:p>
    <w:p w14:paraId="6DE3D70D" w14:textId="77777777" w:rsidR="00A962F0" w:rsidRPr="00A2700C" w:rsidRDefault="00A962F0" w:rsidP="00B06D26">
      <w:pPr>
        <w:spacing w:line="240" w:lineRule="auto"/>
        <w:rPr>
          <w:rFonts w:ascii="Verdana" w:hAnsi="Verdana" w:cs="Segoe UI Historic"/>
        </w:rPr>
      </w:pPr>
    </w:p>
    <w:p w14:paraId="58BDF3A0" w14:textId="77777777" w:rsidR="00A962F0" w:rsidRPr="00A2700C" w:rsidRDefault="00A962F0" w:rsidP="00B06D26">
      <w:pPr>
        <w:spacing w:line="240" w:lineRule="auto"/>
        <w:rPr>
          <w:rFonts w:ascii="Verdana" w:hAnsi="Verdana" w:cs="Segoe UI Historic"/>
        </w:rPr>
      </w:pPr>
    </w:p>
    <w:p w14:paraId="0A381C2B" w14:textId="77777777" w:rsidR="00A962F0" w:rsidRPr="00A2700C" w:rsidRDefault="00A962F0" w:rsidP="00B06D26">
      <w:pPr>
        <w:spacing w:line="240" w:lineRule="auto"/>
        <w:rPr>
          <w:rFonts w:ascii="Verdana" w:hAnsi="Verdana" w:cs="Segoe UI Historic"/>
        </w:rPr>
      </w:pPr>
    </w:p>
    <w:p w14:paraId="259D4556" w14:textId="77777777" w:rsidR="00A962F0" w:rsidRPr="00A2700C" w:rsidRDefault="00A962F0" w:rsidP="00B06D26">
      <w:pPr>
        <w:spacing w:line="240" w:lineRule="auto"/>
        <w:rPr>
          <w:rFonts w:ascii="Verdana" w:hAnsi="Verdana" w:cs="Segoe UI Historic"/>
        </w:rPr>
      </w:pPr>
    </w:p>
    <w:p w14:paraId="1D79B20F" w14:textId="77777777" w:rsidR="00A962F0" w:rsidRPr="00A2700C" w:rsidRDefault="00A962F0" w:rsidP="00B06D26">
      <w:pPr>
        <w:spacing w:line="240" w:lineRule="auto"/>
        <w:rPr>
          <w:rFonts w:ascii="Verdana" w:hAnsi="Verdana" w:cs="Segoe UI Historic"/>
        </w:rPr>
      </w:pPr>
    </w:p>
    <w:p w14:paraId="60B0BDAB" w14:textId="77777777" w:rsidR="00A962F0" w:rsidRPr="00E376B6"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88" w:name="_Toc130557653"/>
      <w:bookmarkStart w:id="589" w:name="_Toc130525289"/>
      <w:bookmarkStart w:id="590" w:name="_Toc209461001"/>
      <w:r w:rsidRPr="00E376B6">
        <w:rPr>
          <w:rFonts w:ascii="Verdana" w:hAnsi="Verdana" w:cs="Segoe UI Historic"/>
          <w:color w:val="000000" w:themeColor="text1"/>
          <w:sz w:val="22"/>
          <w:szCs w:val="22"/>
          <w:highlight w:val="cyan"/>
        </w:rPr>
        <w:t>Domestic Card Transaction Reconciliation and Dispute Management: Associate Reconciliation Officer II appraisal parameter</w:t>
      </w:r>
      <w:bookmarkEnd w:id="588"/>
      <w:bookmarkEnd w:id="589"/>
      <w:bookmarkEnd w:id="590"/>
    </w:p>
    <w:tbl>
      <w:tblPr>
        <w:tblW w:w="1566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159"/>
        <w:gridCol w:w="2430"/>
        <w:gridCol w:w="2250"/>
        <w:gridCol w:w="2548"/>
        <w:gridCol w:w="2081"/>
        <w:gridCol w:w="3110"/>
      </w:tblGrid>
      <w:tr w:rsidR="00A962F0" w:rsidRPr="00A2700C" w14:paraId="18607E2E" w14:textId="77777777" w:rsidTr="00B06D26">
        <w:trPr>
          <w:trHeight w:val="323"/>
        </w:trPr>
        <w:tc>
          <w:tcPr>
            <w:tcW w:w="15660" w:type="dxa"/>
            <w:gridSpan w:val="7"/>
            <w:shd w:val="clear" w:color="auto" w:fill="A8D08D" w:themeFill="accent6" w:themeFillTint="99"/>
          </w:tcPr>
          <w:p w14:paraId="77692940"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286E89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18"/>
        </w:trPr>
        <w:tc>
          <w:tcPr>
            <w:tcW w:w="108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8D55CF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16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C5D2B2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43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D4E524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250"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20B88F4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54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35E0DF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081"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A4B38F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3111"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2D4387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A7E0F0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080"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C9523D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60"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08D0A8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30"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DD8EC6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50" w:type="dxa"/>
            <w:vMerge/>
            <w:tcBorders>
              <w:top w:val="single" w:sz="4" w:space="0" w:color="auto"/>
              <w:left w:val="nil"/>
              <w:bottom w:val="nil"/>
              <w:right w:val="single" w:sz="8" w:space="0" w:color="000000"/>
            </w:tcBorders>
            <w:shd w:val="clear" w:color="auto" w:fill="C5E0B3" w:themeFill="accent6" w:themeFillTint="66"/>
            <w:vAlign w:val="center"/>
            <w:hideMark/>
          </w:tcPr>
          <w:p w14:paraId="55F2EB3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48"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33659B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81"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71DDA2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111"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F46642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4BEBC6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93"/>
        </w:trPr>
        <w:tc>
          <w:tcPr>
            <w:tcW w:w="1080" w:type="dxa"/>
            <w:tcBorders>
              <w:top w:val="single" w:sz="4" w:space="0" w:color="auto"/>
              <w:left w:val="single" w:sz="4" w:space="0" w:color="auto"/>
              <w:right w:val="single" w:sz="4" w:space="0" w:color="auto"/>
            </w:tcBorders>
            <w:textDirection w:val="btLr"/>
            <w:vAlign w:val="center"/>
          </w:tcPr>
          <w:p w14:paraId="711362F8"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160" w:type="dxa"/>
            <w:tcBorders>
              <w:top w:val="nil"/>
              <w:left w:val="single" w:sz="4" w:space="0" w:color="auto"/>
              <w:bottom w:val="single" w:sz="4" w:space="0" w:color="auto"/>
              <w:right w:val="single" w:sz="8" w:space="0" w:color="auto"/>
            </w:tcBorders>
          </w:tcPr>
          <w:p w14:paraId="0FC8C5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430" w:type="dxa"/>
            <w:tcBorders>
              <w:top w:val="nil"/>
              <w:left w:val="nil"/>
              <w:bottom w:val="single" w:sz="8" w:space="0" w:color="auto"/>
              <w:right w:val="nil"/>
            </w:tcBorders>
          </w:tcPr>
          <w:p w14:paraId="245606F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250" w:type="dxa"/>
            <w:tcBorders>
              <w:top w:val="single" w:sz="8" w:space="0" w:color="auto"/>
              <w:left w:val="single" w:sz="8" w:space="0" w:color="auto"/>
              <w:bottom w:val="single" w:sz="8" w:space="0" w:color="auto"/>
              <w:right w:val="single" w:sz="8" w:space="0" w:color="auto"/>
            </w:tcBorders>
          </w:tcPr>
          <w:p w14:paraId="135664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548" w:type="dxa"/>
            <w:tcBorders>
              <w:top w:val="single" w:sz="8" w:space="0" w:color="auto"/>
              <w:left w:val="nil"/>
              <w:bottom w:val="single" w:sz="8" w:space="0" w:color="auto"/>
              <w:right w:val="single" w:sz="8" w:space="0" w:color="auto"/>
            </w:tcBorders>
          </w:tcPr>
          <w:p w14:paraId="744F38B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081" w:type="dxa"/>
            <w:tcBorders>
              <w:top w:val="single" w:sz="4" w:space="0" w:color="auto"/>
              <w:bottom w:val="single" w:sz="4" w:space="0" w:color="auto"/>
            </w:tcBorders>
          </w:tcPr>
          <w:p w14:paraId="1E3FC12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3111" w:type="dxa"/>
            <w:tcBorders>
              <w:top w:val="single" w:sz="8" w:space="0" w:color="auto"/>
              <w:left w:val="single" w:sz="8" w:space="0" w:color="auto"/>
              <w:bottom w:val="single" w:sz="8" w:space="0" w:color="auto"/>
              <w:right w:val="single" w:sz="4" w:space="0" w:color="auto"/>
            </w:tcBorders>
          </w:tcPr>
          <w:p w14:paraId="0EE2255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693E263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00"/>
        </w:trPr>
        <w:tc>
          <w:tcPr>
            <w:tcW w:w="1080" w:type="dxa"/>
            <w:vMerge w:val="restart"/>
            <w:tcBorders>
              <w:left w:val="single" w:sz="4" w:space="0" w:color="auto"/>
              <w:right w:val="single" w:sz="4" w:space="0" w:color="auto"/>
            </w:tcBorders>
            <w:textDirection w:val="btLr"/>
            <w:vAlign w:val="center"/>
          </w:tcPr>
          <w:p w14:paraId="744F117C"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Associate Reconciliation Officer II</w:t>
            </w:r>
          </w:p>
        </w:tc>
        <w:tc>
          <w:tcPr>
            <w:tcW w:w="2160" w:type="dxa"/>
            <w:tcBorders>
              <w:top w:val="single" w:sz="4" w:space="0" w:color="auto"/>
              <w:left w:val="single" w:sz="4" w:space="0" w:color="auto"/>
              <w:bottom w:val="single" w:sz="4" w:space="0" w:color="auto"/>
              <w:right w:val="single" w:sz="8" w:space="0" w:color="auto"/>
            </w:tcBorders>
          </w:tcPr>
          <w:p w14:paraId="185EC03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430" w:type="dxa"/>
            <w:tcBorders>
              <w:top w:val="nil"/>
              <w:left w:val="nil"/>
              <w:bottom w:val="single" w:sz="4" w:space="0" w:color="auto"/>
              <w:right w:val="nil"/>
            </w:tcBorders>
            <w:shd w:val="clear" w:color="auto" w:fill="FFFFFF"/>
          </w:tcPr>
          <w:p w14:paraId="0601466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250" w:type="dxa"/>
            <w:tcBorders>
              <w:top w:val="nil"/>
              <w:left w:val="single" w:sz="8" w:space="0" w:color="auto"/>
              <w:bottom w:val="single" w:sz="4" w:space="0" w:color="auto"/>
              <w:right w:val="single" w:sz="8" w:space="0" w:color="auto"/>
            </w:tcBorders>
            <w:shd w:val="clear" w:color="auto" w:fill="FFFFFF"/>
          </w:tcPr>
          <w:p w14:paraId="79F7261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2548" w:type="dxa"/>
            <w:tcBorders>
              <w:top w:val="nil"/>
              <w:left w:val="nil"/>
              <w:bottom w:val="single" w:sz="4" w:space="0" w:color="auto"/>
              <w:right w:val="single" w:sz="8" w:space="0" w:color="auto"/>
            </w:tcBorders>
            <w:shd w:val="clear" w:color="auto" w:fill="FFFFFF"/>
          </w:tcPr>
          <w:p w14:paraId="197C916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081" w:type="dxa"/>
            <w:tcBorders>
              <w:top w:val="single" w:sz="8" w:space="0" w:color="auto"/>
              <w:left w:val="nil"/>
              <w:bottom w:val="single" w:sz="4" w:space="0" w:color="auto"/>
              <w:right w:val="single" w:sz="8" w:space="0" w:color="auto"/>
            </w:tcBorders>
            <w:shd w:val="clear" w:color="auto" w:fill="FFFFFF"/>
          </w:tcPr>
          <w:p w14:paraId="5AE1EE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3111" w:type="dxa"/>
            <w:tcBorders>
              <w:top w:val="nil"/>
              <w:left w:val="nil"/>
              <w:bottom w:val="single" w:sz="4" w:space="0" w:color="auto"/>
              <w:right w:val="single" w:sz="4" w:space="0" w:color="auto"/>
            </w:tcBorders>
            <w:shd w:val="clear" w:color="auto" w:fill="FFFFFF"/>
          </w:tcPr>
          <w:p w14:paraId="28769BA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0B6F064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18"/>
        </w:trPr>
        <w:tc>
          <w:tcPr>
            <w:tcW w:w="1080" w:type="dxa"/>
            <w:vMerge/>
            <w:tcBorders>
              <w:left w:val="single" w:sz="4" w:space="0" w:color="auto"/>
              <w:right w:val="single" w:sz="4" w:space="0" w:color="auto"/>
            </w:tcBorders>
            <w:vAlign w:val="center"/>
          </w:tcPr>
          <w:p w14:paraId="104CEFF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0" w:type="dxa"/>
            <w:tcBorders>
              <w:top w:val="nil"/>
              <w:left w:val="single" w:sz="4" w:space="0" w:color="auto"/>
              <w:bottom w:val="single" w:sz="4" w:space="0" w:color="auto"/>
              <w:right w:val="single" w:sz="8" w:space="0" w:color="auto"/>
            </w:tcBorders>
          </w:tcPr>
          <w:p w14:paraId="729D898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430" w:type="dxa"/>
            <w:tcBorders>
              <w:top w:val="nil"/>
              <w:left w:val="nil"/>
              <w:bottom w:val="single" w:sz="4" w:space="0" w:color="auto"/>
              <w:right w:val="nil"/>
            </w:tcBorders>
            <w:shd w:val="clear" w:color="auto" w:fill="FFFFFF"/>
          </w:tcPr>
          <w:p w14:paraId="20B0E00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50" w:type="dxa"/>
            <w:tcBorders>
              <w:top w:val="nil"/>
              <w:left w:val="single" w:sz="8" w:space="0" w:color="auto"/>
              <w:bottom w:val="single" w:sz="4" w:space="0" w:color="auto"/>
              <w:right w:val="single" w:sz="8" w:space="0" w:color="auto"/>
            </w:tcBorders>
            <w:shd w:val="clear" w:color="auto" w:fill="FFFFFF"/>
          </w:tcPr>
          <w:p w14:paraId="3C8E141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548" w:type="dxa"/>
            <w:tcBorders>
              <w:top w:val="nil"/>
              <w:left w:val="nil"/>
              <w:bottom w:val="single" w:sz="4" w:space="0" w:color="auto"/>
              <w:right w:val="single" w:sz="8" w:space="0" w:color="auto"/>
            </w:tcBorders>
            <w:shd w:val="clear" w:color="auto" w:fill="FFFFFF"/>
          </w:tcPr>
          <w:p w14:paraId="31A4FFF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081" w:type="dxa"/>
            <w:tcBorders>
              <w:top w:val="single" w:sz="8" w:space="0" w:color="auto"/>
              <w:left w:val="nil"/>
              <w:bottom w:val="single" w:sz="4" w:space="0" w:color="auto"/>
              <w:right w:val="single" w:sz="8" w:space="0" w:color="auto"/>
            </w:tcBorders>
            <w:shd w:val="clear" w:color="auto" w:fill="FFFFFF"/>
          </w:tcPr>
          <w:p w14:paraId="21FC38C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3111" w:type="dxa"/>
            <w:tcBorders>
              <w:top w:val="nil"/>
              <w:left w:val="nil"/>
              <w:bottom w:val="single" w:sz="4" w:space="0" w:color="auto"/>
              <w:right w:val="single" w:sz="4" w:space="0" w:color="auto"/>
            </w:tcBorders>
            <w:shd w:val="clear" w:color="auto" w:fill="FFFFFF"/>
          </w:tcPr>
          <w:p w14:paraId="641B6E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DC788D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47"/>
        </w:trPr>
        <w:tc>
          <w:tcPr>
            <w:tcW w:w="1080" w:type="dxa"/>
            <w:vMerge/>
            <w:tcBorders>
              <w:left w:val="single" w:sz="4" w:space="0" w:color="auto"/>
              <w:right w:val="single" w:sz="4" w:space="0" w:color="auto"/>
            </w:tcBorders>
            <w:vAlign w:val="center"/>
          </w:tcPr>
          <w:p w14:paraId="3D4FAC3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0" w:type="dxa"/>
            <w:tcBorders>
              <w:top w:val="nil"/>
              <w:left w:val="single" w:sz="4" w:space="0" w:color="auto"/>
              <w:bottom w:val="single" w:sz="4" w:space="0" w:color="auto"/>
              <w:right w:val="single" w:sz="8" w:space="0" w:color="auto"/>
            </w:tcBorders>
          </w:tcPr>
          <w:p w14:paraId="348E106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430" w:type="dxa"/>
            <w:tcBorders>
              <w:top w:val="nil"/>
              <w:left w:val="nil"/>
              <w:bottom w:val="single" w:sz="4" w:space="0" w:color="auto"/>
              <w:right w:val="nil"/>
            </w:tcBorders>
            <w:shd w:val="clear" w:color="auto" w:fill="FFFFFF"/>
          </w:tcPr>
          <w:p w14:paraId="4917D3C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50" w:type="dxa"/>
            <w:tcBorders>
              <w:top w:val="nil"/>
              <w:left w:val="single" w:sz="8" w:space="0" w:color="auto"/>
              <w:bottom w:val="single" w:sz="4" w:space="0" w:color="auto"/>
              <w:right w:val="single" w:sz="8" w:space="0" w:color="auto"/>
            </w:tcBorders>
            <w:shd w:val="clear" w:color="auto" w:fill="FFFFFF"/>
          </w:tcPr>
          <w:p w14:paraId="3225228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548" w:type="dxa"/>
            <w:tcBorders>
              <w:top w:val="nil"/>
              <w:left w:val="nil"/>
              <w:bottom w:val="single" w:sz="4" w:space="0" w:color="auto"/>
              <w:right w:val="single" w:sz="8" w:space="0" w:color="auto"/>
            </w:tcBorders>
            <w:shd w:val="clear" w:color="auto" w:fill="FFFFFF"/>
          </w:tcPr>
          <w:p w14:paraId="55AAAB0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081" w:type="dxa"/>
            <w:tcBorders>
              <w:top w:val="single" w:sz="8" w:space="0" w:color="auto"/>
              <w:left w:val="nil"/>
              <w:bottom w:val="single" w:sz="4" w:space="0" w:color="auto"/>
              <w:right w:val="single" w:sz="8" w:space="0" w:color="auto"/>
            </w:tcBorders>
            <w:shd w:val="clear" w:color="auto" w:fill="FFFFFF"/>
          </w:tcPr>
          <w:p w14:paraId="0F70DDE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3111" w:type="dxa"/>
            <w:tcBorders>
              <w:top w:val="nil"/>
              <w:left w:val="nil"/>
              <w:bottom w:val="single" w:sz="4" w:space="0" w:color="auto"/>
              <w:right w:val="single" w:sz="4" w:space="0" w:color="auto"/>
            </w:tcBorders>
            <w:shd w:val="clear" w:color="auto" w:fill="FFFFFF"/>
          </w:tcPr>
          <w:p w14:paraId="77FE9C8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AEEAE8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1080" w:type="dxa"/>
            <w:vMerge/>
            <w:tcBorders>
              <w:left w:val="single" w:sz="4" w:space="0" w:color="auto"/>
              <w:right w:val="single" w:sz="4" w:space="0" w:color="auto"/>
            </w:tcBorders>
            <w:vAlign w:val="center"/>
          </w:tcPr>
          <w:p w14:paraId="6AD95095"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0" w:type="dxa"/>
            <w:tcBorders>
              <w:top w:val="nil"/>
              <w:left w:val="single" w:sz="4" w:space="0" w:color="auto"/>
              <w:bottom w:val="single" w:sz="4" w:space="0" w:color="auto"/>
              <w:right w:val="single" w:sz="8" w:space="0" w:color="auto"/>
            </w:tcBorders>
            <w:vAlign w:val="center"/>
          </w:tcPr>
          <w:p w14:paraId="2DF5520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Check and process card disputes- issuing and acquiring</w:t>
            </w:r>
          </w:p>
          <w:p w14:paraId="3759822F"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7FE4072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30" w:type="dxa"/>
            <w:tcBorders>
              <w:top w:val="nil"/>
              <w:left w:val="nil"/>
              <w:bottom w:val="single" w:sz="4" w:space="0" w:color="auto"/>
              <w:right w:val="nil"/>
            </w:tcBorders>
            <w:shd w:val="clear" w:color="auto" w:fill="FFFFFF"/>
            <w:vAlign w:val="center"/>
          </w:tcPr>
          <w:p w14:paraId="69F391A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4028755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50" w:type="dxa"/>
            <w:tcBorders>
              <w:top w:val="nil"/>
              <w:left w:val="single" w:sz="8" w:space="0" w:color="auto"/>
              <w:bottom w:val="single" w:sz="4" w:space="0" w:color="auto"/>
              <w:right w:val="single" w:sz="8" w:space="0" w:color="auto"/>
            </w:tcBorders>
            <w:shd w:val="clear" w:color="auto" w:fill="FFFFFF"/>
          </w:tcPr>
          <w:p w14:paraId="6B2A35C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2548" w:type="dxa"/>
            <w:tcBorders>
              <w:top w:val="nil"/>
              <w:left w:val="nil"/>
              <w:bottom w:val="single" w:sz="4" w:space="0" w:color="auto"/>
              <w:right w:val="single" w:sz="8" w:space="0" w:color="auto"/>
            </w:tcBorders>
            <w:shd w:val="clear" w:color="auto" w:fill="FFFFFF"/>
          </w:tcPr>
          <w:p w14:paraId="4D5D6BA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2081" w:type="dxa"/>
            <w:tcBorders>
              <w:top w:val="single" w:sz="8" w:space="0" w:color="auto"/>
              <w:left w:val="nil"/>
              <w:bottom w:val="single" w:sz="4" w:space="0" w:color="auto"/>
              <w:right w:val="single" w:sz="8" w:space="0" w:color="auto"/>
            </w:tcBorders>
            <w:shd w:val="clear" w:color="auto" w:fill="FFFFFF"/>
          </w:tcPr>
          <w:p w14:paraId="13F7E2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3111" w:type="dxa"/>
            <w:tcBorders>
              <w:top w:val="nil"/>
              <w:left w:val="nil"/>
              <w:bottom w:val="single" w:sz="4" w:space="0" w:color="auto"/>
              <w:right w:val="single" w:sz="4" w:space="0" w:color="auto"/>
            </w:tcBorders>
            <w:shd w:val="clear" w:color="auto" w:fill="FFFFFF"/>
            <w:vAlign w:val="center"/>
          </w:tcPr>
          <w:p w14:paraId="27BBF36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707478C6"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3F4A280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457714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37"/>
        </w:trPr>
        <w:tc>
          <w:tcPr>
            <w:tcW w:w="1080" w:type="dxa"/>
            <w:vMerge/>
            <w:tcBorders>
              <w:left w:val="single" w:sz="4" w:space="0" w:color="auto"/>
              <w:bottom w:val="single" w:sz="4" w:space="0" w:color="auto"/>
              <w:right w:val="single" w:sz="4" w:space="0" w:color="auto"/>
            </w:tcBorders>
            <w:vAlign w:val="center"/>
          </w:tcPr>
          <w:p w14:paraId="51AA089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160" w:type="dxa"/>
            <w:tcBorders>
              <w:top w:val="nil"/>
              <w:left w:val="single" w:sz="4" w:space="0" w:color="auto"/>
              <w:bottom w:val="single" w:sz="4" w:space="0" w:color="auto"/>
              <w:right w:val="single" w:sz="8" w:space="0" w:color="auto"/>
            </w:tcBorders>
            <w:vAlign w:val="center"/>
          </w:tcPr>
          <w:p w14:paraId="0317A43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Zero</w:t>
            </w:r>
            <w:r w:rsidRPr="00A2700C">
              <w:rPr>
                <w:rFonts w:ascii="Verdana" w:eastAsia="Times New Roman" w:hAnsi="Verdana" w:cs="Segoe UI Historic"/>
                <w:bCs/>
                <w:color w:val="000000" w:themeColor="text1"/>
              </w:rPr>
              <w:t xml:space="preserve"> un reconciled   transactions with in the quarter</w:t>
            </w:r>
          </w:p>
        </w:tc>
        <w:tc>
          <w:tcPr>
            <w:tcW w:w="2430" w:type="dxa"/>
            <w:tcBorders>
              <w:top w:val="nil"/>
              <w:left w:val="nil"/>
              <w:bottom w:val="single" w:sz="4" w:space="0" w:color="auto"/>
              <w:right w:val="nil"/>
            </w:tcBorders>
            <w:shd w:val="clear" w:color="auto" w:fill="FFFFFF"/>
            <w:vAlign w:val="center"/>
          </w:tcPr>
          <w:p w14:paraId="3D04211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zero unreconciled transaction as per SDT</w:t>
            </w:r>
          </w:p>
        </w:tc>
        <w:tc>
          <w:tcPr>
            <w:tcW w:w="2250" w:type="dxa"/>
            <w:tcBorders>
              <w:top w:val="nil"/>
              <w:left w:val="single" w:sz="8" w:space="0" w:color="auto"/>
              <w:bottom w:val="single" w:sz="4" w:space="0" w:color="auto"/>
              <w:right w:val="single" w:sz="8" w:space="0" w:color="auto"/>
            </w:tcBorders>
            <w:shd w:val="clear" w:color="auto" w:fill="FFFFFF"/>
            <w:vAlign w:val="center"/>
          </w:tcPr>
          <w:p w14:paraId="6275FE9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there is/are 1-2 unreconciled transactions as per SDT</w:t>
            </w:r>
          </w:p>
        </w:tc>
        <w:tc>
          <w:tcPr>
            <w:tcW w:w="2548" w:type="dxa"/>
            <w:tcBorders>
              <w:top w:val="nil"/>
              <w:left w:val="nil"/>
              <w:bottom w:val="single" w:sz="4" w:space="0" w:color="auto"/>
              <w:right w:val="single" w:sz="8" w:space="0" w:color="auto"/>
            </w:tcBorders>
            <w:shd w:val="clear" w:color="auto" w:fill="FFFFFF"/>
            <w:vAlign w:val="center"/>
          </w:tcPr>
          <w:p w14:paraId="63B3ECA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3-4 Unreconciled transactions as per SDT</w:t>
            </w:r>
          </w:p>
        </w:tc>
        <w:tc>
          <w:tcPr>
            <w:tcW w:w="2081" w:type="dxa"/>
            <w:tcBorders>
              <w:top w:val="single" w:sz="8" w:space="0" w:color="auto"/>
              <w:left w:val="nil"/>
              <w:bottom w:val="single" w:sz="4" w:space="0" w:color="auto"/>
              <w:right w:val="single" w:sz="8" w:space="0" w:color="auto"/>
            </w:tcBorders>
            <w:shd w:val="clear" w:color="auto" w:fill="FFFFFF"/>
            <w:vAlign w:val="center"/>
          </w:tcPr>
          <w:p w14:paraId="088A6C5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5-6 unreconciled transactions as per SDT</w:t>
            </w:r>
          </w:p>
        </w:tc>
        <w:tc>
          <w:tcPr>
            <w:tcW w:w="3111" w:type="dxa"/>
            <w:tcBorders>
              <w:top w:val="nil"/>
              <w:left w:val="nil"/>
              <w:bottom w:val="single" w:sz="4" w:space="0" w:color="auto"/>
              <w:right w:val="single" w:sz="4" w:space="0" w:color="auto"/>
            </w:tcBorders>
            <w:shd w:val="clear" w:color="auto" w:fill="FFFFFF"/>
            <w:vAlign w:val="center"/>
          </w:tcPr>
          <w:p w14:paraId="416AAC0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are More than 6 unreconciled transactions as per SDT</w:t>
            </w:r>
          </w:p>
        </w:tc>
      </w:tr>
    </w:tbl>
    <w:p w14:paraId="19A067C3" w14:textId="77777777" w:rsidR="00A962F0" w:rsidRPr="00A2700C" w:rsidRDefault="00A962F0" w:rsidP="00B06D26">
      <w:pPr>
        <w:pStyle w:val="Heading3"/>
        <w:spacing w:line="240" w:lineRule="auto"/>
        <w:ind w:left="1260"/>
        <w:rPr>
          <w:rFonts w:ascii="Verdana" w:hAnsi="Verdana" w:cs="Segoe UI Historic"/>
          <w:color w:val="000000" w:themeColor="text1"/>
          <w:sz w:val="22"/>
          <w:szCs w:val="22"/>
        </w:rPr>
      </w:pPr>
    </w:p>
    <w:p w14:paraId="39B97091" w14:textId="77777777" w:rsidR="00A962F0" w:rsidRPr="00A2700C" w:rsidRDefault="00A962F0" w:rsidP="00B06D26">
      <w:pPr>
        <w:rPr>
          <w:rFonts w:ascii="Verdana" w:hAnsi="Verdana" w:cs="Segoe UI Historic"/>
        </w:rPr>
      </w:pPr>
    </w:p>
    <w:p w14:paraId="1A204484" w14:textId="77777777" w:rsidR="00A962F0" w:rsidRPr="00A2700C" w:rsidRDefault="00A962F0" w:rsidP="00B06D26">
      <w:pPr>
        <w:rPr>
          <w:rFonts w:ascii="Verdana" w:hAnsi="Verdana" w:cs="Segoe UI Historic"/>
        </w:rPr>
      </w:pPr>
    </w:p>
    <w:p w14:paraId="62F14DA0" w14:textId="77777777" w:rsidR="00A962F0" w:rsidRPr="00A2700C" w:rsidRDefault="00A962F0" w:rsidP="00B06D26">
      <w:pPr>
        <w:rPr>
          <w:rFonts w:ascii="Verdana" w:hAnsi="Verdana" w:cs="Segoe UI Historic"/>
        </w:rPr>
      </w:pPr>
    </w:p>
    <w:p w14:paraId="3721B22E" w14:textId="19A9EB3B" w:rsidR="00A962F0" w:rsidRPr="00A2700C" w:rsidRDefault="00A962F0" w:rsidP="00B06D26">
      <w:pPr>
        <w:rPr>
          <w:rFonts w:ascii="Verdana" w:hAnsi="Verdana" w:cs="Segoe UI Historic"/>
        </w:rPr>
      </w:pPr>
    </w:p>
    <w:p w14:paraId="22BD5A77" w14:textId="77777777" w:rsidR="00A962F0" w:rsidRPr="00A2700C" w:rsidRDefault="00A962F0" w:rsidP="00B06D26">
      <w:pPr>
        <w:rPr>
          <w:rFonts w:ascii="Verdana" w:hAnsi="Verdana" w:cs="Segoe UI Historic"/>
        </w:rPr>
      </w:pPr>
    </w:p>
    <w:p w14:paraId="55445335" w14:textId="00B49DC9" w:rsidR="00A962F0" w:rsidRPr="00C45510" w:rsidRDefault="00A962F0" w:rsidP="00A962F0">
      <w:pPr>
        <w:pStyle w:val="ListParagraph"/>
        <w:numPr>
          <w:ilvl w:val="1"/>
          <w:numId w:val="9"/>
        </w:numPr>
        <w:spacing w:line="240" w:lineRule="auto"/>
        <w:rPr>
          <w:rFonts w:ascii="Verdana" w:hAnsi="Verdana" w:cs="Segoe UI Historic"/>
          <w:highlight w:val="cyan"/>
        </w:rPr>
      </w:pPr>
      <w:bookmarkStart w:id="591" w:name="_Toc130557654"/>
      <w:bookmarkStart w:id="592" w:name="_Toc130525290"/>
      <w:r w:rsidRPr="00A2700C">
        <w:rPr>
          <w:rFonts w:ascii="Verdana" w:hAnsi="Verdana" w:cs="Segoe UI Historic"/>
          <w:color w:val="000000" w:themeColor="text1"/>
        </w:rPr>
        <w:t xml:space="preserve"> </w:t>
      </w:r>
      <w:r w:rsidRPr="00C45510">
        <w:rPr>
          <w:rFonts w:ascii="Verdana" w:hAnsi="Verdana" w:cs="Segoe UI Historic"/>
          <w:color w:val="000000" w:themeColor="text1"/>
          <w:highlight w:val="cyan"/>
        </w:rPr>
        <w:t>Domestic Card Transaction Reconciliation and Dispute Management: Associate Reconciliation Officer I goal and target</w:t>
      </w:r>
      <w:bookmarkEnd w:id="591"/>
      <w:bookmarkEnd w:id="592"/>
      <w:r w:rsidR="00A441B5" w:rsidRPr="00C45510">
        <w:rPr>
          <w:rFonts w:ascii="Verdana" w:hAnsi="Verdana" w:cs="Segoe UI Historic"/>
          <w:color w:val="000000" w:themeColor="text1"/>
          <w:highlight w:val="cyan"/>
        </w:rPr>
        <w:t xml:space="preserve"> DB0112 &amp; DB0102</w:t>
      </w:r>
    </w:p>
    <w:tbl>
      <w:tblPr>
        <w:tblW w:w="14398" w:type="dxa"/>
        <w:tblInd w:w="-905" w:type="dxa"/>
        <w:tblLayout w:type="fixed"/>
        <w:tblLook w:val="04A0" w:firstRow="1" w:lastRow="0" w:firstColumn="1" w:lastColumn="0" w:noHBand="0" w:noVBand="1"/>
      </w:tblPr>
      <w:tblGrid>
        <w:gridCol w:w="1133"/>
        <w:gridCol w:w="4329"/>
        <w:gridCol w:w="1176"/>
        <w:gridCol w:w="2910"/>
        <w:gridCol w:w="1072"/>
        <w:gridCol w:w="1617"/>
        <w:gridCol w:w="2161"/>
      </w:tblGrid>
      <w:tr w:rsidR="00A962F0" w:rsidRPr="00A2700C" w14:paraId="1212F026" w14:textId="77777777" w:rsidTr="00B06D26">
        <w:trPr>
          <w:trHeight w:val="841"/>
        </w:trPr>
        <w:tc>
          <w:tcPr>
            <w:tcW w:w="113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38F92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 xml:space="preserve">     Job Position</w:t>
            </w:r>
          </w:p>
        </w:tc>
        <w:tc>
          <w:tcPr>
            <w:tcW w:w="432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9BA883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1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4093B7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91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13A292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0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F48B0F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61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2BA466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 (acquiring)</w:t>
            </w:r>
          </w:p>
        </w:tc>
        <w:tc>
          <w:tcPr>
            <w:tcW w:w="216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2CBB1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12786A85" w14:textId="77777777" w:rsidTr="00B06D26">
        <w:trPr>
          <w:trHeight w:val="537"/>
        </w:trPr>
        <w:tc>
          <w:tcPr>
            <w:tcW w:w="1133" w:type="dxa"/>
            <w:vMerge w:val="restart"/>
            <w:tcBorders>
              <w:top w:val="single" w:sz="4" w:space="0" w:color="auto"/>
              <w:left w:val="single" w:sz="4" w:space="0" w:color="auto"/>
              <w:right w:val="single" w:sz="4" w:space="0" w:color="auto"/>
            </w:tcBorders>
            <w:textDirection w:val="btLr"/>
            <w:vAlign w:val="center"/>
          </w:tcPr>
          <w:p w14:paraId="7B93A683"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w:t>
            </w:r>
          </w:p>
        </w:tc>
        <w:tc>
          <w:tcPr>
            <w:tcW w:w="4329" w:type="dxa"/>
            <w:tcBorders>
              <w:top w:val="single" w:sz="4" w:space="0" w:color="auto"/>
              <w:left w:val="nil"/>
              <w:bottom w:val="single" w:sz="8" w:space="0" w:color="auto"/>
              <w:right w:val="single" w:sz="4" w:space="0" w:color="auto"/>
            </w:tcBorders>
          </w:tcPr>
          <w:p w14:paraId="6A67DF1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176" w:type="dxa"/>
            <w:tcBorders>
              <w:top w:val="nil"/>
              <w:left w:val="single" w:sz="4" w:space="0" w:color="auto"/>
              <w:bottom w:val="single" w:sz="8" w:space="0" w:color="auto"/>
              <w:right w:val="single" w:sz="4" w:space="0" w:color="auto"/>
            </w:tcBorders>
          </w:tcPr>
          <w:p w14:paraId="2DE60D4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910" w:type="dxa"/>
            <w:tcBorders>
              <w:top w:val="nil"/>
              <w:left w:val="single" w:sz="4" w:space="0" w:color="auto"/>
              <w:bottom w:val="single" w:sz="8" w:space="0" w:color="auto"/>
              <w:right w:val="single" w:sz="8" w:space="0" w:color="auto"/>
            </w:tcBorders>
          </w:tcPr>
          <w:p w14:paraId="6D9774A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072" w:type="dxa"/>
            <w:tcBorders>
              <w:top w:val="nil"/>
              <w:left w:val="single" w:sz="4" w:space="0" w:color="auto"/>
              <w:bottom w:val="single" w:sz="8" w:space="0" w:color="auto"/>
              <w:right w:val="nil"/>
            </w:tcBorders>
          </w:tcPr>
          <w:p w14:paraId="6662A55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617" w:type="dxa"/>
            <w:tcBorders>
              <w:top w:val="single" w:sz="4" w:space="0" w:color="auto"/>
              <w:left w:val="single" w:sz="4" w:space="0" w:color="auto"/>
              <w:bottom w:val="single" w:sz="4" w:space="0" w:color="auto"/>
              <w:right w:val="single" w:sz="4" w:space="0" w:color="auto"/>
            </w:tcBorders>
          </w:tcPr>
          <w:p w14:paraId="716E2537" w14:textId="77777777" w:rsidR="00A962F0" w:rsidRPr="00A2700C" w:rsidRDefault="00A962F0" w:rsidP="00B06D26">
            <w:pPr>
              <w:spacing w:line="240" w:lineRule="auto"/>
              <w:rPr>
                <w:rFonts w:ascii="Verdana" w:hAnsi="Verdana" w:cs="Segoe UI Historic"/>
                <w:color w:val="000000" w:themeColor="text1"/>
              </w:rPr>
            </w:pPr>
          </w:p>
        </w:tc>
        <w:tc>
          <w:tcPr>
            <w:tcW w:w="2161" w:type="dxa"/>
            <w:tcBorders>
              <w:top w:val="single" w:sz="4" w:space="0" w:color="auto"/>
              <w:left w:val="single" w:sz="4" w:space="0" w:color="auto"/>
              <w:bottom w:val="single" w:sz="4" w:space="0" w:color="auto"/>
              <w:right w:val="single" w:sz="4" w:space="0" w:color="auto"/>
            </w:tcBorders>
          </w:tcPr>
          <w:p w14:paraId="29969FA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Major</w:t>
            </w:r>
          </w:p>
        </w:tc>
      </w:tr>
      <w:tr w:rsidR="00A962F0" w:rsidRPr="00A2700C" w14:paraId="33CD43FF" w14:textId="77777777" w:rsidTr="00B06D26">
        <w:trPr>
          <w:trHeight w:val="123"/>
        </w:trPr>
        <w:tc>
          <w:tcPr>
            <w:tcW w:w="1133" w:type="dxa"/>
            <w:vMerge/>
            <w:tcBorders>
              <w:left w:val="single" w:sz="4" w:space="0" w:color="auto"/>
              <w:right w:val="single" w:sz="4" w:space="0" w:color="auto"/>
            </w:tcBorders>
            <w:vAlign w:val="center"/>
          </w:tcPr>
          <w:p w14:paraId="309B2C6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329" w:type="dxa"/>
            <w:tcBorders>
              <w:top w:val="single" w:sz="4" w:space="0" w:color="auto"/>
              <w:left w:val="nil"/>
              <w:right w:val="single" w:sz="4" w:space="0" w:color="auto"/>
            </w:tcBorders>
            <w:vAlign w:val="center"/>
          </w:tcPr>
          <w:p w14:paraId="4C03858C" w14:textId="109133A2"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Perform </w:t>
            </w:r>
            <w:r w:rsidR="00A441B5">
              <w:rPr>
                <w:rFonts w:ascii="Verdana" w:eastAsia="Times New Roman" w:hAnsi="Verdana" w:cs="Segoe UI Historic"/>
                <w:color w:val="000000" w:themeColor="text1"/>
              </w:rPr>
              <w:t>Reconciliation and</w:t>
            </w:r>
            <w:r w:rsidRPr="00A2700C">
              <w:rPr>
                <w:rFonts w:ascii="Verdana" w:eastAsia="Times New Roman" w:hAnsi="Verdana" w:cs="Segoe UI Historic"/>
                <w:color w:val="000000" w:themeColor="text1"/>
              </w:rPr>
              <w:t xml:space="preserve"> posting</w:t>
            </w:r>
            <w:r w:rsidR="00A441B5">
              <w:rPr>
                <w:rFonts w:ascii="Verdana" w:eastAsia="Times New Roman" w:hAnsi="Verdana" w:cs="Segoe UI Historic"/>
                <w:color w:val="000000" w:themeColor="text1"/>
              </w:rPr>
              <w:t xml:space="preserve">. </w:t>
            </w:r>
            <w:r w:rsidR="00A441B5" w:rsidRPr="00A2700C">
              <w:rPr>
                <w:rFonts w:ascii="Verdana" w:hAnsi="Verdana" w:cs="Segoe UI Historic"/>
                <w:color w:val="000000" w:themeColor="text1"/>
              </w:rPr>
              <w:t>Associate</w:t>
            </w:r>
            <w:r w:rsidR="00A441B5">
              <w:rPr>
                <w:rFonts w:ascii="Verdana" w:hAnsi="Verdana" w:cs="Segoe UI Historic"/>
                <w:color w:val="000000" w:themeColor="text1"/>
              </w:rPr>
              <w:t xml:space="preserve"> </w:t>
            </w:r>
            <w:r w:rsidR="00A441B5" w:rsidRPr="00A2700C">
              <w:rPr>
                <w:rFonts w:ascii="Verdana" w:hAnsi="Verdana" w:cs="Segoe UI Historic"/>
                <w:color w:val="000000" w:themeColor="text1"/>
              </w:rPr>
              <w:t>I</w:t>
            </w:r>
            <w:r w:rsidR="00A441B5">
              <w:rPr>
                <w:rFonts w:ascii="Verdana" w:hAnsi="Verdana" w:cs="Segoe UI Historic"/>
                <w:color w:val="000000" w:themeColor="text1"/>
              </w:rPr>
              <w:t xml:space="preserve"> DCR</w:t>
            </w:r>
          </w:p>
        </w:tc>
        <w:tc>
          <w:tcPr>
            <w:tcW w:w="1176" w:type="dxa"/>
            <w:tcBorders>
              <w:top w:val="nil"/>
              <w:left w:val="single" w:sz="4" w:space="0" w:color="auto"/>
              <w:bottom w:val="single" w:sz="4" w:space="0" w:color="auto"/>
              <w:right w:val="single" w:sz="4" w:space="0" w:color="auto"/>
            </w:tcBorders>
            <w:vAlign w:val="center"/>
          </w:tcPr>
          <w:p w14:paraId="3E2717B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2910" w:type="dxa"/>
            <w:tcBorders>
              <w:top w:val="nil"/>
              <w:left w:val="single" w:sz="4" w:space="0" w:color="auto"/>
              <w:bottom w:val="single" w:sz="4" w:space="0" w:color="auto"/>
              <w:right w:val="single" w:sz="8" w:space="0" w:color="auto"/>
            </w:tcBorders>
            <w:vAlign w:val="center"/>
          </w:tcPr>
          <w:p w14:paraId="7CC48DE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w:t>
            </w:r>
          </w:p>
        </w:tc>
        <w:tc>
          <w:tcPr>
            <w:tcW w:w="1072" w:type="dxa"/>
            <w:tcBorders>
              <w:top w:val="nil"/>
              <w:left w:val="single" w:sz="4" w:space="0" w:color="auto"/>
              <w:bottom w:val="single" w:sz="4" w:space="0" w:color="auto"/>
              <w:right w:val="nil"/>
            </w:tcBorders>
            <w:vAlign w:val="center"/>
          </w:tcPr>
          <w:p w14:paraId="1B83F3D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617" w:type="dxa"/>
            <w:tcBorders>
              <w:top w:val="single" w:sz="4" w:space="0" w:color="auto"/>
              <w:left w:val="single" w:sz="4" w:space="0" w:color="auto"/>
              <w:bottom w:val="single" w:sz="4" w:space="0" w:color="auto"/>
              <w:right w:val="single" w:sz="4" w:space="0" w:color="auto"/>
            </w:tcBorders>
            <w:vAlign w:val="center"/>
          </w:tcPr>
          <w:p w14:paraId="302F3A5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2161" w:type="dxa"/>
            <w:tcBorders>
              <w:top w:val="single" w:sz="4" w:space="0" w:color="auto"/>
              <w:left w:val="single" w:sz="4" w:space="0" w:color="auto"/>
              <w:bottom w:val="single" w:sz="4" w:space="0" w:color="auto"/>
              <w:right w:val="single" w:sz="4" w:space="0" w:color="auto"/>
            </w:tcBorders>
            <w:vAlign w:val="center"/>
          </w:tcPr>
          <w:p w14:paraId="1EDD889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0ECED0FF" w14:textId="77777777" w:rsidTr="00B06D26">
        <w:trPr>
          <w:trHeight w:val="230"/>
        </w:trPr>
        <w:tc>
          <w:tcPr>
            <w:tcW w:w="1133" w:type="dxa"/>
            <w:vMerge/>
            <w:tcBorders>
              <w:left w:val="single" w:sz="4" w:space="0" w:color="auto"/>
              <w:right w:val="single" w:sz="4" w:space="0" w:color="auto"/>
            </w:tcBorders>
            <w:vAlign w:val="center"/>
            <w:hideMark/>
          </w:tcPr>
          <w:p w14:paraId="64B66A3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329" w:type="dxa"/>
            <w:vMerge w:val="restart"/>
            <w:tcBorders>
              <w:top w:val="single" w:sz="4" w:space="0" w:color="auto"/>
              <w:left w:val="single" w:sz="4" w:space="0" w:color="auto"/>
              <w:right w:val="single" w:sz="4" w:space="0" w:color="auto"/>
            </w:tcBorders>
          </w:tcPr>
          <w:p w14:paraId="4516E035" w14:textId="77777777" w:rsidR="00A962F0" w:rsidRPr="00A2700C" w:rsidRDefault="00A962F0" w:rsidP="00B06D26">
            <w:pPr>
              <w:spacing w:line="240" w:lineRule="auto"/>
              <w:rPr>
                <w:rFonts w:ascii="Verdana" w:hAnsi="Verdana" w:cs="Segoe UI Historic"/>
                <w:color w:val="000000" w:themeColor="text1"/>
              </w:rPr>
            </w:pPr>
          </w:p>
          <w:p w14:paraId="19A42B9F" w14:textId="77777777" w:rsidR="00A962F0" w:rsidRPr="00A2700C" w:rsidRDefault="00A962F0" w:rsidP="00B06D26">
            <w:pPr>
              <w:spacing w:line="240" w:lineRule="auto"/>
              <w:rPr>
                <w:rFonts w:ascii="Verdana" w:hAnsi="Verdana" w:cs="Segoe UI Historic"/>
                <w:color w:val="000000" w:themeColor="text1"/>
              </w:rPr>
            </w:pPr>
          </w:p>
          <w:p w14:paraId="4A2A287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Submission of Reports</w:t>
            </w:r>
          </w:p>
        </w:tc>
        <w:tc>
          <w:tcPr>
            <w:tcW w:w="1176" w:type="dxa"/>
            <w:tcBorders>
              <w:top w:val="single" w:sz="4" w:space="0" w:color="auto"/>
              <w:left w:val="single" w:sz="4" w:space="0" w:color="auto"/>
              <w:bottom w:val="single" w:sz="4" w:space="0" w:color="auto"/>
              <w:right w:val="single" w:sz="4" w:space="0" w:color="auto"/>
            </w:tcBorders>
          </w:tcPr>
          <w:p w14:paraId="4E5FFFF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910" w:type="dxa"/>
            <w:tcBorders>
              <w:top w:val="single" w:sz="4" w:space="0" w:color="auto"/>
              <w:left w:val="single" w:sz="4" w:space="0" w:color="auto"/>
              <w:bottom w:val="single" w:sz="4" w:space="0" w:color="auto"/>
              <w:right w:val="single" w:sz="4" w:space="0" w:color="auto"/>
            </w:tcBorders>
          </w:tcPr>
          <w:p w14:paraId="53EB047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072" w:type="dxa"/>
            <w:tcBorders>
              <w:top w:val="single" w:sz="4" w:space="0" w:color="auto"/>
              <w:left w:val="single" w:sz="4" w:space="0" w:color="auto"/>
              <w:bottom w:val="single" w:sz="4" w:space="0" w:color="auto"/>
              <w:right w:val="single" w:sz="4" w:space="0" w:color="auto"/>
            </w:tcBorders>
          </w:tcPr>
          <w:p w14:paraId="7A1808D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617" w:type="dxa"/>
            <w:tcBorders>
              <w:top w:val="single" w:sz="4" w:space="0" w:color="auto"/>
              <w:left w:val="single" w:sz="4" w:space="0" w:color="auto"/>
              <w:bottom w:val="single" w:sz="4" w:space="0" w:color="auto"/>
              <w:right w:val="single" w:sz="4" w:space="0" w:color="auto"/>
            </w:tcBorders>
          </w:tcPr>
          <w:p w14:paraId="07194E93" w14:textId="77777777" w:rsidR="00A962F0" w:rsidRPr="00A2700C" w:rsidRDefault="00A962F0" w:rsidP="00B06D26">
            <w:pPr>
              <w:spacing w:line="240" w:lineRule="auto"/>
              <w:rPr>
                <w:rFonts w:ascii="Verdana" w:hAnsi="Verdana" w:cs="Segoe UI Historic"/>
                <w:color w:val="000000" w:themeColor="text1"/>
              </w:rPr>
            </w:pPr>
          </w:p>
        </w:tc>
        <w:tc>
          <w:tcPr>
            <w:tcW w:w="2161" w:type="dxa"/>
            <w:vMerge w:val="restart"/>
            <w:tcBorders>
              <w:top w:val="single" w:sz="4" w:space="0" w:color="auto"/>
              <w:left w:val="single" w:sz="4" w:space="0" w:color="auto"/>
              <w:right w:val="single" w:sz="4" w:space="0" w:color="auto"/>
            </w:tcBorders>
          </w:tcPr>
          <w:p w14:paraId="70E7FEBE" w14:textId="77777777" w:rsidR="00A962F0" w:rsidRPr="00A2700C" w:rsidRDefault="00A962F0" w:rsidP="00B06D26">
            <w:pPr>
              <w:spacing w:line="240" w:lineRule="auto"/>
              <w:rPr>
                <w:rFonts w:ascii="Verdana" w:hAnsi="Verdana" w:cs="Segoe UI Historic"/>
                <w:color w:val="000000" w:themeColor="text1"/>
              </w:rPr>
            </w:pPr>
          </w:p>
          <w:p w14:paraId="0F24B8B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37860BB" w14:textId="77777777" w:rsidTr="00B06D26">
        <w:trPr>
          <w:trHeight w:val="301"/>
        </w:trPr>
        <w:tc>
          <w:tcPr>
            <w:tcW w:w="1133" w:type="dxa"/>
            <w:vMerge/>
            <w:tcBorders>
              <w:left w:val="single" w:sz="4" w:space="0" w:color="auto"/>
              <w:right w:val="single" w:sz="4" w:space="0" w:color="auto"/>
            </w:tcBorders>
            <w:vAlign w:val="center"/>
          </w:tcPr>
          <w:p w14:paraId="2F3486E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329" w:type="dxa"/>
            <w:vMerge/>
            <w:tcBorders>
              <w:left w:val="single" w:sz="4" w:space="0" w:color="auto"/>
              <w:right w:val="single" w:sz="4" w:space="0" w:color="auto"/>
            </w:tcBorders>
          </w:tcPr>
          <w:p w14:paraId="0D290618" w14:textId="77777777" w:rsidR="00A962F0" w:rsidRPr="00A2700C" w:rsidRDefault="00A962F0" w:rsidP="00B06D26">
            <w:pPr>
              <w:spacing w:line="240" w:lineRule="auto"/>
              <w:rPr>
                <w:rFonts w:ascii="Verdana" w:hAnsi="Verdana" w:cs="Segoe UI Historic"/>
                <w:color w:val="000000" w:themeColor="text1"/>
              </w:rPr>
            </w:pPr>
          </w:p>
        </w:tc>
        <w:tc>
          <w:tcPr>
            <w:tcW w:w="1176" w:type="dxa"/>
            <w:tcBorders>
              <w:top w:val="single" w:sz="4" w:space="0" w:color="auto"/>
              <w:left w:val="single" w:sz="4" w:space="0" w:color="auto"/>
              <w:bottom w:val="single" w:sz="4" w:space="0" w:color="auto"/>
              <w:right w:val="single" w:sz="4" w:space="0" w:color="auto"/>
            </w:tcBorders>
          </w:tcPr>
          <w:p w14:paraId="79DB91F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910" w:type="dxa"/>
            <w:tcBorders>
              <w:top w:val="single" w:sz="4" w:space="0" w:color="auto"/>
              <w:left w:val="single" w:sz="4" w:space="0" w:color="auto"/>
              <w:bottom w:val="single" w:sz="4" w:space="0" w:color="auto"/>
              <w:right w:val="single" w:sz="4" w:space="0" w:color="auto"/>
            </w:tcBorders>
          </w:tcPr>
          <w:p w14:paraId="777AD8D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072" w:type="dxa"/>
            <w:tcBorders>
              <w:top w:val="single" w:sz="4" w:space="0" w:color="auto"/>
              <w:left w:val="single" w:sz="4" w:space="0" w:color="auto"/>
              <w:bottom w:val="single" w:sz="4" w:space="0" w:color="auto"/>
              <w:right w:val="single" w:sz="4" w:space="0" w:color="auto"/>
            </w:tcBorders>
          </w:tcPr>
          <w:p w14:paraId="3EDD878C"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617" w:type="dxa"/>
            <w:tcBorders>
              <w:top w:val="single" w:sz="4" w:space="0" w:color="auto"/>
              <w:left w:val="single" w:sz="4" w:space="0" w:color="auto"/>
              <w:bottom w:val="single" w:sz="4" w:space="0" w:color="auto"/>
              <w:right w:val="single" w:sz="4" w:space="0" w:color="auto"/>
            </w:tcBorders>
          </w:tcPr>
          <w:p w14:paraId="53A5DECC"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2161" w:type="dxa"/>
            <w:vMerge/>
            <w:tcBorders>
              <w:left w:val="single" w:sz="4" w:space="0" w:color="auto"/>
              <w:right w:val="single" w:sz="4" w:space="0" w:color="auto"/>
            </w:tcBorders>
          </w:tcPr>
          <w:p w14:paraId="1D61294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1D2476EC" w14:textId="77777777" w:rsidTr="00B06D26">
        <w:trPr>
          <w:trHeight w:val="521"/>
        </w:trPr>
        <w:tc>
          <w:tcPr>
            <w:tcW w:w="1133" w:type="dxa"/>
            <w:vMerge/>
            <w:tcBorders>
              <w:left w:val="single" w:sz="4" w:space="0" w:color="auto"/>
              <w:right w:val="single" w:sz="4" w:space="0" w:color="auto"/>
            </w:tcBorders>
            <w:vAlign w:val="center"/>
          </w:tcPr>
          <w:p w14:paraId="2C23AFA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329" w:type="dxa"/>
            <w:tcBorders>
              <w:top w:val="single" w:sz="4" w:space="0" w:color="auto"/>
              <w:left w:val="single" w:sz="4" w:space="0" w:color="auto"/>
              <w:bottom w:val="single" w:sz="4" w:space="0" w:color="auto"/>
              <w:right w:val="single" w:sz="4" w:space="0" w:color="auto"/>
            </w:tcBorders>
            <w:vAlign w:val="center"/>
          </w:tcPr>
          <w:p w14:paraId="7016DC6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Settlement of domestic transactions issuing and acquiring</w:t>
            </w:r>
          </w:p>
        </w:tc>
        <w:tc>
          <w:tcPr>
            <w:tcW w:w="1176" w:type="dxa"/>
            <w:tcBorders>
              <w:top w:val="single" w:sz="4" w:space="0" w:color="auto"/>
              <w:left w:val="single" w:sz="4" w:space="0" w:color="auto"/>
              <w:bottom w:val="single" w:sz="4" w:space="0" w:color="auto"/>
              <w:right w:val="single" w:sz="4" w:space="0" w:color="auto"/>
            </w:tcBorders>
            <w:vAlign w:val="center"/>
          </w:tcPr>
          <w:p w14:paraId="38125ED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910" w:type="dxa"/>
            <w:tcBorders>
              <w:top w:val="single" w:sz="4" w:space="0" w:color="auto"/>
              <w:left w:val="single" w:sz="4" w:space="0" w:color="auto"/>
              <w:bottom w:val="single" w:sz="4" w:space="0" w:color="auto"/>
              <w:right w:val="single" w:sz="4" w:space="0" w:color="auto"/>
            </w:tcBorders>
            <w:vAlign w:val="center"/>
          </w:tcPr>
          <w:p w14:paraId="33CD4F0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072" w:type="dxa"/>
            <w:tcBorders>
              <w:top w:val="single" w:sz="4" w:space="0" w:color="auto"/>
              <w:left w:val="single" w:sz="4" w:space="0" w:color="auto"/>
              <w:bottom w:val="single" w:sz="4" w:space="0" w:color="auto"/>
              <w:right w:val="single" w:sz="4" w:space="0" w:color="auto"/>
            </w:tcBorders>
            <w:vAlign w:val="center"/>
          </w:tcPr>
          <w:p w14:paraId="665D68C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1617" w:type="dxa"/>
            <w:tcBorders>
              <w:top w:val="single" w:sz="4" w:space="0" w:color="auto"/>
              <w:left w:val="single" w:sz="4" w:space="0" w:color="auto"/>
              <w:bottom w:val="single" w:sz="4" w:space="0" w:color="auto"/>
              <w:right w:val="single" w:sz="4" w:space="0" w:color="auto"/>
            </w:tcBorders>
            <w:vAlign w:val="center"/>
          </w:tcPr>
          <w:p w14:paraId="28888A35"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2161" w:type="dxa"/>
            <w:tcBorders>
              <w:top w:val="single" w:sz="4" w:space="0" w:color="auto"/>
              <w:left w:val="single" w:sz="4" w:space="0" w:color="auto"/>
              <w:bottom w:val="single" w:sz="4" w:space="0" w:color="auto"/>
              <w:right w:val="single" w:sz="4" w:space="0" w:color="auto"/>
            </w:tcBorders>
            <w:vAlign w:val="center"/>
          </w:tcPr>
          <w:p w14:paraId="192AE1C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B890DD0" w14:textId="77777777" w:rsidTr="00B06D26">
        <w:trPr>
          <w:trHeight w:val="584"/>
        </w:trPr>
        <w:tc>
          <w:tcPr>
            <w:tcW w:w="1133" w:type="dxa"/>
            <w:vMerge/>
            <w:tcBorders>
              <w:left w:val="single" w:sz="4" w:space="0" w:color="auto"/>
              <w:right w:val="single" w:sz="4" w:space="0" w:color="auto"/>
            </w:tcBorders>
            <w:vAlign w:val="center"/>
          </w:tcPr>
          <w:p w14:paraId="1AF2F73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329" w:type="dxa"/>
            <w:tcBorders>
              <w:top w:val="single" w:sz="4" w:space="0" w:color="auto"/>
              <w:left w:val="single" w:sz="4" w:space="0" w:color="auto"/>
              <w:bottom w:val="single" w:sz="4" w:space="0" w:color="auto"/>
              <w:right w:val="single" w:sz="4" w:space="0" w:color="auto"/>
            </w:tcBorders>
            <w:vAlign w:val="center"/>
          </w:tcPr>
          <w:p w14:paraId="76034E73" w14:textId="414076E6" w:rsidR="00A962F0" w:rsidRPr="00A2700C" w:rsidRDefault="006C7D69"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Process Adjustment of </w:t>
            </w:r>
            <w:r w:rsidR="00A962F0" w:rsidRPr="00A2700C">
              <w:rPr>
                <w:rFonts w:ascii="Verdana" w:eastAsia="Times New Roman" w:hAnsi="Verdana" w:cs="Segoe UI Historic"/>
                <w:color w:val="000000" w:themeColor="text1"/>
              </w:rPr>
              <w:t>domestic transactions issuing and acquiring</w:t>
            </w:r>
          </w:p>
        </w:tc>
        <w:tc>
          <w:tcPr>
            <w:tcW w:w="1176" w:type="dxa"/>
            <w:tcBorders>
              <w:top w:val="single" w:sz="4" w:space="0" w:color="auto"/>
              <w:left w:val="single" w:sz="4" w:space="0" w:color="auto"/>
              <w:bottom w:val="single" w:sz="4" w:space="0" w:color="auto"/>
              <w:right w:val="single" w:sz="4" w:space="0" w:color="auto"/>
            </w:tcBorders>
            <w:vAlign w:val="center"/>
          </w:tcPr>
          <w:p w14:paraId="77E57E9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910" w:type="dxa"/>
            <w:tcBorders>
              <w:top w:val="single" w:sz="4" w:space="0" w:color="auto"/>
              <w:left w:val="single" w:sz="4" w:space="0" w:color="auto"/>
              <w:bottom w:val="single" w:sz="4" w:space="0" w:color="auto"/>
              <w:right w:val="single" w:sz="4" w:space="0" w:color="auto"/>
            </w:tcBorders>
            <w:vAlign w:val="center"/>
          </w:tcPr>
          <w:p w14:paraId="3A359D5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072" w:type="dxa"/>
            <w:tcBorders>
              <w:top w:val="single" w:sz="4" w:space="0" w:color="auto"/>
              <w:left w:val="single" w:sz="4" w:space="0" w:color="auto"/>
              <w:bottom w:val="single" w:sz="4" w:space="0" w:color="auto"/>
              <w:right w:val="single" w:sz="4" w:space="0" w:color="auto"/>
            </w:tcBorders>
            <w:vAlign w:val="center"/>
          </w:tcPr>
          <w:p w14:paraId="35E2585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1617" w:type="dxa"/>
            <w:tcBorders>
              <w:top w:val="single" w:sz="4" w:space="0" w:color="auto"/>
              <w:left w:val="single" w:sz="4" w:space="0" w:color="auto"/>
              <w:bottom w:val="single" w:sz="4" w:space="0" w:color="auto"/>
              <w:right w:val="single" w:sz="4" w:space="0" w:color="auto"/>
            </w:tcBorders>
            <w:vAlign w:val="center"/>
          </w:tcPr>
          <w:p w14:paraId="4763E8DB"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2161" w:type="dxa"/>
            <w:tcBorders>
              <w:top w:val="single" w:sz="4" w:space="0" w:color="auto"/>
              <w:left w:val="single" w:sz="4" w:space="0" w:color="auto"/>
              <w:bottom w:val="single" w:sz="4" w:space="0" w:color="auto"/>
              <w:right w:val="single" w:sz="4" w:space="0" w:color="auto"/>
            </w:tcBorders>
            <w:vAlign w:val="center"/>
          </w:tcPr>
          <w:p w14:paraId="5EE8FEE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CCF44FE" w14:textId="77777777" w:rsidTr="00B06D26">
        <w:trPr>
          <w:trHeight w:val="553"/>
        </w:trPr>
        <w:tc>
          <w:tcPr>
            <w:tcW w:w="9548" w:type="dxa"/>
            <w:gridSpan w:val="4"/>
            <w:tcBorders>
              <w:top w:val="single" w:sz="4" w:space="0" w:color="auto"/>
              <w:left w:val="single" w:sz="4" w:space="0" w:color="auto"/>
              <w:bottom w:val="single" w:sz="4" w:space="0" w:color="auto"/>
              <w:right w:val="single" w:sz="4" w:space="0" w:color="auto"/>
            </w:tcBorders>
            <w:vAlign w:val="center"/>
            <w:hideMark/>
          </w:tcPr>
          <w:p w14:paraId="43E3A91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0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DBEBD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61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2F29DC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61" w:type="dxa"/>
            <w:tcBorders>
              <w:top w:val="single" w:sz="4" w:space="0" w:color="auto"/>
              <w:left w:val="single" w:sz="4" w:space="0" w:color="auto"/>
              <w:bottom w:val="single" w:sz="4" w:space="0" w:color="auto"/>
              <w:right w:val="single" w:sz="4" w:space="0" w:color="auto"/>
            </w:tcBorders>
            <w:vAlign w:val="center"/>
          </w:tcPr>
          <w:p w14:paraId="309C7207"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3696BBEF" w14:textId="77777777" w:rsidR="00A962F0" w:rsidRPr="00A2700C" w:rsidRDefault="00A962F0" w:rsidP="00B06D26">
      <w:pPr>
        <w:spacing w:line="240" w:lineRule="auto"/>
        <w:rPr>
          <w:rFonts w:ascii="Verdana" w:hAnsi="Verdana" w:cs="Segoe UI Historic"/>
        </w:rPr>
      </w:pPr>
    </w:p>
    <w:p w14:paraId="4FB49CCF" w14:textId="77777777" w:rsidR="00A962F0" w:rsidRPr="00A2700C" w:rsidRDefault="00A962F0" w:rsidP="00B06D26">
      <w:pPr>
        <w:spacing w:line="240" w:lineRule="auto"/>
        <w:rPr>
          <w:rFonts w:ascii="Verdana" w:hAnsi="Verdana" w:cs="Segoe UI Historic"/>
        </w:rPr>
      </w:pPr>
    </w:p>
    <w:p w14:paraId="44BA0975" w14:textId="11DEB2AB" w:rsidR="00A962F0" w:rsidRPr="00A2700C" w:rsidRDefault="00A962F0" w:rsidP="00B06D26">
      <w:pPr>
        <w:spacing w:line="240" w:lineRule="auto"/>
        <w:rPr>
          <w:rFonts w:ascii="Verdana" w:hAnsi="Verdana" w:cs="Segoe UI Historic"/>
        </w:rPr>
      </w:pPr>
    </w:p>
    <w:p w14:paraId="3009B056" w14:textId="77777777" w:rsidR="00A962F0" w:rsidRPr="00A2700C" w:rsidRDefault="00A962F0" w:rsidP="00B06D26">
      <w:pPr>
        <w:spacing w:line="240" w:lineRule="auto"/>
        <w:rPr>
          <w:rFonts w:ascii="Verdana" w:hAnsi="Verdana" w:cs="Segoe UI Historic"/>
        </w:rPr>
      </w:pPr>
    </w:p>
    <w:p w14:paraId="7EBE9D1E" w14:textId="77777777" w:rsidR="00A962F0" w:rsidRPr="00862E8D" w:rsidRDefault="00A962F0" w:rsidP="00A962F0">
      <w:pPr>
        <w:pStyle w:val="Heading3"/>
        <w:numPr>
          <w:ilvl w:val="1"/>
          <w:numId w:val="10"/>
        </w:numPr>
        <w:spacing w:line="240" w:lineRule="auto"/>
        <w:rPr>
          <w:rFonts w:ascii="Verdana" w:hAnsi="Verdana" w:cs="Segoe UI Historic"/>
          <w:color w:val="000000" w:themeColor="text1"/>
          <w:sz w:val="22"/>
          <w:szCs w:val="22"/>
          <w:highlight w:val="cyan"/>
        </w:rPr>
      </w:pPr>
      <w:bookmarkStart w:id="593" w:name="_Toc130557655"/>
      <w:bookmarkStart w:id="594" w:name="_Toc130525291"/>
      <w:bookmarkStart w:id="595" w:name="_Toc209461002"/>
      <w:r w:rsidRPr="00862E8D">
        <w:rPr>
          <w:rFonts w:ascii="Verdana" w:hAnsi="Verdana" w:cs="Segoe UI Historic"/>
          <w:color w:val="000000" w:themeColor="text1"/>
          <w:sz w:val="22"/>
          <w:szCs w:val="22"/>
          <w:highlight w:val="cyan"/>
        </w:rPr>
        <w:t>Domestic Card Transaction Reconciliation and Dispute Management: Associate Reconciliation Officer I appraisal parameter</w:t>
      </w:r>
      <w:bookmarkEnd w:id="593"/>
      <w:bookmarkEnd w:id="594"/>
      <w:bookmarkEnd w:id="595"/>
    </w:p>
    <w:p w14:paraId="719E8BD8" w14:textId="77777777" w:rsidR="00A962F0" w:rsidRPr="00A2700C" w:rsidRDefault="00A962F0" w:rsidP="00B06D26">
      <w:pPr>
        <w:rPr>
          <w:rFonts w:ascii="Verdana" w:hAnsi="Verdana" w:cs="Segoe UI Historic"/>
        </w:rPr>
      </w:pPr>
    </w:p>
    <w:tbl>
      <w:tblPr>
        <w:tblW w:w="1616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2882"/>
        <w:gridCol w:w="2328"/>
        <w:gridCol w:w="2024"/>
        <w:gridCol w:w="2268"/>
        <w:gridCol w:w="2327"/>
        <w:gridCol w:w="2793"/>
        <w:gridCol w:w="230"/>
      </w:tblGrid>
      <w:tr w:rsidR="00A962F0" w:rsidRPr="00A2700C" w14:paraId="2CF229C5" w14:textId="77777777" w:rsidTr="00A962F0">
        <w:trPr>
          <w:gridAfter w:val="1"/>
          <w:trHeight w:val="233"/>
        </w:trPr>
        <w:tc>
          <w:tcPr>
            <w:tcW w:w="15930" w:type="dxa"/>
            <w:gridSpan w:val="7"/>
            <w:tcBorders>
              <w:top w:val="single" w:sz="4" w:space="0" w:color="auto"/>
              <w:left w:val="single" w:sz="4" w:space="0" w:color="auto"/>
              <w:bottom w:val="single" w:sz="4" w:space="0" w:color="auto"/>
              <w:right w:val="single" w:sz="4" w:space="0" w:color="auto"/>
            </w:tcBorders>
            <w:shd w:val="clear" w:color="auto" w:fill="A8D08D"/>
            <w:hideMark/>
          </w:tcPr>
          <w:p w14:paraId="6A67D8B9" w14:textId="77777777" w:rsidR="00A962F0" w:rsidRPr="00A2700C" w:rsidRDefault="00A962F0" w:rsidP="00B06D26">
            <w:pPr>
              <w:spacing w:line="240" w:lineRule="auto"/>
              <w:ind w:left="-5"/>
              <w:rPr>
                <w:rFonts w:ascii="Verdana" w:eastAsia="Calibri" w:hAnsi="Verdana" w:cs="Segoe UI Historic"/>
                <w:color w:val="000000"/>
              </w:rPr>
            </w:pPr>
            <w:r w:rsidRPr="00A2700C">
              <w:rPr>
                <w:rFonts w:ascii="Verdana" w:eastAsia="Times New Roman" w:hAnsi="Verdana" w:cs="Segoe UI Historic"/>
                <w:b/>
                <w:bCs/>
                <w:color w:val="000000"/>
              </w:rPr>
              <w:t>Cannot be exceeded</w:t>
            </w:r>
          </w:p>
        </w:tc>
      </w:tr>
      <w:tr w:rsidR="00A962F0" w:rsidRPr="00A2700C" w14:paraId="3B89E015" w14:textId="77777777" w:rsidTr="00A962F0">
        <w:trPr>
          <w:gridAfter w:val="1"/>
          <w:trHeight w:val="656"/>
        </w:trPr>
        <w:tc>
          <w:tcPr>
            <w:tcW w:w="1308" w:type="dxa"/>
            <w:vMerge w:val="restart"/>
            <w:tcBorders>
              <w:top w:val="single" w:sz="4" w:space="0" w:color="auto"/>
              <w:left w:val="single" w:sz="4" w:space="0" w:color="auto"/>
              <w:bottom w:val="single" w:sz="4" w:space="0" w:color="auto"/>
              <w:right w:val="single" w:sz="8" w:space="0" w:color="000000"/>
            </w:tcBorders>
            <w:shd w:val="clear" w:color="auto" w:fill="C5E0B3"/>
            <w:vAlign w:val="center"/>
            <w:hideMark/>
          </w:tcPr>
          <w:p w14:paraId="61392802"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Job position </w:t>
            </w:r>
          </w:p>
        </w:tc>
        <w:tc>
          <w:tcPr>
            <w:tcW w:w="2882"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hideMark/>
          </w:tcPr>
          <w:p w14:paraId="68C0AC77"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  Goal with Target</w:t>
            </w:r>
          </w:p>
        </w:tc>
        <w:tc>
          <w:tcPr>
            <w:tcW w:w="2328" w:type="dxa"/>
            <w:vMerge w:val="restart"/>
            <w:tcBorders>
              <w:top w:val="single" w:sz="4" w:space="0" w:color="auto"/>
              <w:left w:val="single" w:sz="8" w:space="0" w:color="auto"/>
              <w:bottom w:val="single" w:sz="8" w:space="0" w:color="000000"/>
              <w:right w:val="single" w:sz="8" w:space="0" w:color="auto"/>
            </w:tcBorders>
            <w:shd w:val="clear" w:color="auto" w:fill="C5E0B3"/>
            <w:vAlign w:val="center"/>
            <w:hideMark/>
          </w:tcPr>
          <w:p w14:paraId="42A545F8"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Meets Expectations (5)</w:t>
            </w:r>
          </w:p>
        </w:tc>
        <w:tc>
          <w:tcPr>
            <w:tcW w:w="2024" w:type="dxa"/>
            <w:vMerge w:val="restart"/>
            <w:tcBorders>
              <w:top w:val="single" w:sz="4" w:space="0" w:color="auto"/>
              <w:left w:val="nil"/>
              <w:bottom w:val="nil"/>
              <w:right w:val="single" w:sz="8" w:space="0" w:color="000000"/>
            </w:tcBorders>
            <w:shd w:val="clear" w:color="auto" w:fill="C5E0B3"/>
            <w:vAlign w:val="center"/>
            <w:hideMark/>
          </w:tcPr>
          <w:p w14:paraId="597A14C8"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Nearly meets expectations(4) </w:t>
            </w:r>
          </w:p>
        </w:tc>
        <w:tc>
          <w:tcPr>
            <w:tcW w:w="2268" w:type="dxa"/>
            <w:vMerge w:val="restart"/>
            <w:tcBorders>
              <w:top w:val="single" w:sz="4" w:space="0" w:color="auto"/>
              <w:left w:val="single" w:sz="8" w:space="0" w:color="000000"/>
              <w:bottom w:val="nil"/>
              <w:right w:val="single" w:sz="8" w:space="0" w:color="auto"/>
            </w:tcBorders>
            <w:shd w:val="clear" w:color="auto" w:fill="C5E0B3"/>
            <w:vAlign w:val="center"/>
            <w:hideMark/>
          </w:tcPr>
          <w:p w14:paraId="3B7C26C1"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Partially meets expectations (3)</w:t>
            </w:r>
          </w:p>
        </w:tc>
        <w:tc>
          <w:tcPr>
            <w:tcW w:w="2327" w:type="dxa"/>
            <w:vMerge w:val="restart"/>
            <w:tcBorders>
              <w:top w:val="single" w:sz="4" w:space="0" w:color="auto"/>
              <w:left w:val="single" w:sz="8" w:space="0" w:color="000000"/>
              <w:bottom w:val="single" w:sz="4" w:space="0" w:color="auto"/>
              <w:right w:val="single" w:sz="8" w:space="0" w:color="000000"/>
            </w:tcBorders>
            <w:shd w:val="clear" w:color="auto" w:fill="C5E0B3"/>
            <w:vAlign w:val="center"/>
            <w:hideMark/>
          </w:tcPr>
          <w:p w14:paraId="24E79BBF"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Minimally meets expectations ( 2)</w:t>
            </w:r>
          </w:p>
        </w:tc>
        <w:tc>
          <w:tcPr>
            <w:tcW w:w="2790" w:type="dxa"/>
            <w:vMerge w:val="restart"/>
            <w:tcBorders>
              <w:top w:val="single" w:sz="4" w:space="0" w:color="auto"/>
              <w:left w:val="single" w:sz="8" w:space="0" w:color="000000"/>
              <w:bottom w:val="nil"/>
              <w:right w:val="single" w:sz="4" w:space="0" w:color="auto"/>
            </w:tcBorders>
            <w:shd w:val="clear" w:color="auto" w:fill="C5E0B3"/>
            <w:vAlign w:val="center"/>
            <w:hideMark/>
          </w:tcPr>
          <w:p w14:paraId="644EBBDC"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Unsatisfactory (1)</w:t>
            </w:r>
          </w:p>
        </w:tc>
      </w:tr>
      <w:tr w:rsidR="00A962F0" w:rsidRPr="00A2700C" w14:paraId="6E26A07F" w14:textId="77777777" w:rsidTr="00A962F0">
        <w:trPr>
          <w:trHeight w:val="450"/>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33665474"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single" w:sz="8" w:space="0" w:color="000000"/>
              <w:right w:val="single" w:sz="8" w:space="0" w:color="auto"/>
            </w:tcBorders>
            <w:vAlign w:val="center"/>
            <w:hideMark/>
          </w:tcPr>
          <w:p w14:paraId="77C2C346"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auto"/>
              <w:bottom w:val="single" w:sz="8" w:space="0" w:color="000000"/>
              <w:right w:val="single" w:sz="8" w:space="0" w:color="auto"/>
            </w:tcBorders>
            <w:vAlign w:val="center"/>
            <w:hideMark/>
          </w:tcPr>
          <w:p w14:paraId="05CA4C2B"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nil"/>
              <w:bottom w:val="nil"/>
              <w:right w:val="single" w:sz="8" w:space="0" w:color="000000"/>
            </w:tcBorders>
            <w:vAlign w:val="center"/>
            <w:hideMark/>
          </w:tcPr>
          <w:p w14:paraId="3CD8CB4A"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nil"/>
              <w:right w:val="single" w:sz="8" w:space="0" w:color="auto"/>
            </w:tcBorders>
            <w:vAlign w:val="center"/>
            <w:hideMark/>
          </w:tcPr>
          <w:p w14:paraId="63FB9C2A"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46A2DFA2"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nil"/>
              <w:right w:val="single" w:sz="4" w:space="0" w:color="auto"/>
            </w:tcBorders>
            <w:vAlign w:val="center"/>
            <w:hideMark/>
          </w:tcPr>
          <w:p w14:paraId="716A24A9"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00D6D4B" w14:textId="77777777" w:rsidR="00A962F0" w:rsidRPr="00A2700C" w:rsidRDefault="00A962F0" w:rsidP="00B06D26">
            <w:pPr>
              <w:spacing w:line="256" w:lineRule="auto"/>
              <w:rPr>
                <w:rFonts w:ascii="Verdana" w:eastAsia="Times New Roman" w:hAnsi="Verdana" w:cs="Segoe UI Historic"/>
                <w:bCs/>
                <w:color w:val="000000"/>
              </w:rPr>
            </w:pPr>
          </w:p>
        </w:tc>
      </w:tr>
      <w:tr w:rsidR="00A962F0" w:rsidRPr="00A2700C" w14:paraId="6A905631" w14:textId="77777777" w:rsidTr="00A962F0">
        <w:trPr>
          <w:trHeight w:val="645"/>
        </w:trPr>
        <w:tc>
          <w:tcPr>
            <w:tcW w:w="1308" w:type="dxa"/>
            <w:tcBorders>
              <w:top w:val="single" w:sz="4" w:space="0" w:color="auto"/>
              <w:left w:val="single" w:sz="4" w:space="0" w:color="auto"/>
              <w:bottom w:val="nil"/>
              <w:right w:val="single" w:sz="4" w:space="0" w:color="auto"/>
            </w:tcBorders>
            <w:textDirection w:val="btLr"/>
            <w:vAlign w:val="center"/>
          </w:tcPr>
          <w:p w14:paraId="5AE82890"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882" w:type="dxa"/>
            <w:tcBorders>
              <w:top w:val="nil"/>
              <w:left w:val="single" w:sz="4" w:space="0" w:color="auto"/>
              <w:bottom w:val="single" w:sz="4" w:space="0" w:color="auto"/>
              <w:right w:val="single" w:sz="8" w:space="0" w:color="auto"/>
            </w:tcBorders>
            <w:hideMark/>
          </w:tcPr>
          <w:p w14:paraId="1769030B"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critical /major targets</w:t>
            </w:r>
          </w:p>
        </w:tc>
        <w:tc>
          <w:tcPr>
            <w:tcW w:w="2328" w:type="dxa"/>
            <w:tcBorders>
              <w:top w:val="nil"/>
              <w:left w:val="nil"/>
              <w:bottom w:val="single" w:sz="8" w:space="0" w:color="auto"/>
              <w:right w:val="nil"/>
            </w:tcBorders>
            <w:hideMark/>
          </w:tcPr>
          <w:p w14:paraId="32A67199"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100% </w:t>
            </w:r>
          </w:p>
        </w:tc>
        <w:tc>
          <w:tcPr>
            <w:tcW w:w="2024" w:type="dxa"/>
            <w:tcBorders>
              <w:top w:val="single" w:sz="8" w:space="0" w:color="auto"/>
              <w:left w:val="single" w:sz="8" w:space="0" w:color="auto"/>
              <w:bottom w:val="single" w:sz="8" w:space="0" w:color="auto"/>
              <w:right w:val="single" w:sz="8" w:space="0" w:color="auto"/>
            </w:tcBorders>
            <w:hideMark/>
          </w:tcPr>
          <w:p w14:paraId="3660C1B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90 to 99.9% </w:t>
            </w:r>
          </w:p>
        </w:tc>
        <w:tc>
          <w:tcPr>
            <w:tcW w:w="2268" w:type="dxa"/>
            <w:tcBorders>
              <w:top w:val="single" w:sz="8" w:space="0" w:color="auto"/>
              <w:left w:val="nil"/>
              <w:bottom w:val="single" w:sz="8" w:space="0" w:color="auto"/>
              <w:right w:val="single" w:sz="8" w:space="0" w:color="auto"/>
            </w:tcBorders>
            <w:hideMark/>
          </w:tcPr>
          <w:p w14:paraId="38F3653D"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80 to 89.9% </w:t>
            </w:r>
          </w:p>
        </w:tc>
        <w:tc>
          <w:tcPr>
            <w:tcW w:w="2327" w:type="dxa"/>
            <w:tcBorders>
              <w:top w:val="single" w:sz="4" w:space="0" w:color="auto"/>
              <w:left w:val="nil"/>
              <w:bottom w:val="single" w:sz="4" w:space="0" w:color="auto"/>
              <w:right w:val="nil"/>
            </w:tcBorders>
            <w:hideMark/>
          </w:tcPr>
          <w:p w14:paraId="6C7FA90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66 to 79.9% </w:t>
            </w:r>
          </w:p>
        </w:tc>
        <w:tc>
          <w:tcPr>
            <w:tcW w:w="2790" w:type="dxa"/>
            <w:tcBorders>
              <w:top w:val="single" w:sz="8" w:space="0" w:color="auto"/>
              <w:left w:val="single" w:sz="8" w:space="0" w:color="auto"/>
              <w:bottom w:val="single" w:sz="8" w:space="0" w:color="auto"/>
              <w:right w:val="single" w:sz="4" w:space="0" w:color="auto"/>
            </w:tcBorders>
            <w:hideMark/>
          </w:tcPr>
          <w:p w14:paraId="78836F04"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less than 65 % </w:t>
            </w:r>
          </w:p>
        </w:tc>
        <w:tc>
          <w:tcPr>
            <w:tcW w:w="0" w:type="auto"/>
            <w:vAlign w:val="center"/>
            <w:hideMark/>
          </w:tcPr>
          <w:p w14:paraId="6546DCC5" w14:textId="77777777" w:rsidR="00A962F0" w:rsidRPr="00A2700C" w:rsidRDefault="00A962F0" w:rsidP="00B06D26">
            <w:pPr>
              <w:spacing w:after="0" w:line="256" w:lineRule="auto"/>
              <w:rPr>
                <w:rFonts w:ascii="Verdana" w:eastAsia="Calibri" w:hAnsi="Verdana" w:cs="Segoe UI Historic"/>
              </w:rPr>
            </w:pPr>
          </w:p>
        </w:tc>
      </w:tr>
      <w:tr w:rsidR="00A962F0" w:rsidRPr="00A2700C" w14:paraId="0273EAEC" w14:textId="77777777" w:rsidTr="00A962F0">
        <w:trPr>
          <w:trHeight w:val="517"/>
        </w:trPr>
        <w:tc>
          <w:tcPr>
            <w:tcW w:w="1308" w:type="dxa"/>
            <w:vMerge w:val="restart"/>
            <w:tcBorders>
              <w:top w:val="nil"/>
              <w:left w:val="single" w:sz="4" w:space="0" w:color="auto"/>
              <w:bottom w:val="single" w:sz="4" w:space="0" w:color="auto"/>
              <w:right w:val="single" w:sz="4" w:space="0" w:color="auto"/>
            </w:tcBorders>
            <w:textDirection w:val="btLr"/>
            <w:vAlign w:val="center"/>
            <w:hideMark/>
          </w:tcPr>
          <w:p w14:paraId="3E4793D5" w14:textId="77777777" w:rsidR="00A962F0" w:rsidRPr="00A2700C" w:rsidRDefault="00A962F0" w:rsidP="00B06D26">
            <w:pPr>
              <w:spacing w:after="0" w:line="240" w:lineRule="auto"/>
              <w:ind w:left="173" w:right="113"/>
              <w:rPr>
                <w:rFonts w:ascii="Verdana" w:eastAsia="Times New Roman" w:hAnsi="Verdana" w:cs="Segoe UI Historic"/>
                <w:color w:val="000000"/>
              </w:rPr>
            </w:pPr>
            <w:r w:rsidRPr="00A2700C">
              <w:rPr>
                <w:rFonts w:ascii="Verdana" w:eastAsia="Calibri" w:hAnsi="Verdana" w:cs="Segoe UI Historic"/>
                <w:color w:val="000000"/>
              </w:rPr>
              <w:t>Associate Reconciliation Officer I</w:t>
            </w:r>
          </w:p>
        </w:tc>
        <w:tc>
          <w:tcPr>
            <w:tcW w:w="2882" w:type="dxa"/>
            <w:tcBorders>
              <w:top w:val="single" w:sz="4" w:space="0" w:color="auto"/>
              <w:left w:val="single" w:sz="4" w:space="0" w:color="auto"/>
              <w:bottom w:val="single" w:sz="4" w:space="0" w:color="auto"/>
              <w:right w:val="single" w:sz="8" w:space="0" w:color="auto"/>
            </w:tcBorders>
            <w:hideMark/>
          </w:tcPr>
          <w:p w14:paraId="5AFF19C9"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Perform Reconciliation &amp; posting-no backlog(Time)</w:t>
            </w:r>
          </w:p>
        </w:tc>
        <w:tc>
          <w:tcPr>
            <w:tcW w:w="2328" w:type="dxa"/>
            <w:tcBorders>
              <w:top w:val="nil"/>
              <w:left w:val="nil"/>
              <w:bottom w:val="single" w:sz="4" w:space="0" w:color="auto"/>
              <w:right w:val="nil"/>
            </w:tcBorders>
            <w:shd w:val="clear" w:color="auto" w:fill="FFFFFF"/>
            <w:hideMark/>
          </w:tcPr>
          <w:p w14:paraId="078D11D5"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zero back log during the quarter</w:t>
            </w:r>
          </w:p>
        </w:tc>
        <w:tc>
          <w:tcPr>
            <w:tcW w:w="2024" w:type="dxa"/>
            <w:tcBorders>
              <w:top w:val="nil"/>
              <w:left w:val="single" w:sz="8" w:space="0" w:color="auto"/>
              <w:bottom w:val="single" w:sz="4" w:space="0" w:color="auto"/>
              <w:right w:val="single" w:sz="8" w:space="0" w:color="auto"/>
            </w:tcBorders>
            <w:shd w:val="clear" w:color="auto" w:fill="FFFFFF"/>
            <w:hideMark/>
          </w:tcPr>
          <w:p w14:paraId="49F1DBBD"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 1-2 back log during the quarter</w:t>
            </w:r>
          </w:p>
        </w:tc>
        <w:tc>
          <w:tcPr>
            <w:tcW w:w="2268" w:type="dxa"/>
            <w:tcBorders>
              <w:top w:val="nil"/>
              <w:left w:val="nil"/>
              <w:bottom w:val="single" w:sz="4" w:space="0" w:color="auto"/>
              <w:right w:val="single" w:sz="8" w:space="0" w:color="auto"/>
            </w:tcBorders>
            <w:shd w:val="clear" w:color="auto" w:fill="FFFFFF"/>
            <w:hideMark/>
          </w:tcPr>
          <w:p w14:paraId="5E87C6D0"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3-4 back log during the quarter</w:t>
            </w:r>
          </w:p>
        </w:tc>
        <w:tc>
          <w:tcPr>
            <w:tcW w:w="2327" w:type="dxa"/>
            <w:tcBorders>
              <w:top w:val="single" w:sz="8" w:space="0" w:color="auto"/>
              <w:left w:val="nil"/>
              <w:bottom w:val="single" w:sz="4" w:space="0" w:color="auto"/>
              <w:right w:val="single" w:sz="8" w:space="0" w:color="auto"/>
            </w:tcBorders>
            <w:shd w:val="clear" w:color="auto" w:fill="FFFFFF"/>
            <w:hideMark/>
          </w:tcPr>
          <w:p w14:paraId="19E2FBA5"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5-6 back log during the quarter</w:t>
            </w:r>
          </w:p>
        </w:tc>
        <w:tc>
          <w:tcPr>
            <w:tcW w:w="2790" w:type="dxa"/>
            <w:tcBorders>
              <w:top w:val="nil"/>
              <w:left w:val="nil"/>
              <w:bottom w:val="single" w:sz="4" w:space="0" w:color="auto"/>
              <w:right w:val="single" w:sz="4" w:space="0" w:color="auto"/>
            </w:tcBorders>
            <w:shd w:val="clear" w:color="auto" w:fill="FFFFFF"/>
            <w:hideMark/>
          </w:tcPr>
          <w:p w14:paraId="33DCB9DD"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more than 6 back logs  during the quarter</w:t>
            </w:r>
          </w:p>
        </w:tc>
        <w:tc>
          <w:tcPr>
            <w:tcW w:w="0" w:type="auto"/>
            <w:vAlign w:val="center"/>
            <w:hideMark/>
          </w:tcPr>
          <w:p w14:paraId="35D333B8" w14:textId="77777777" w:rsidR="00A962F0" w:rsidRPr="00A2700C" w:rsidRDefault="00A962F0" w:rsidP="00B06D26">
            <w:pPr>
              <w:spacing w:after="0" w:line="256" w:lineRule="auto"/>
              <w:rPr>
                <w:rFonts w:ascii="Verdana" w:eastAsia="Calibri" w:hAnsi="Verdana" w:cs="Segoe UI Historic"/>
              </w:rPr>
            </w:pPr>
          </w:p>
        </w:tc>
      </w:tr>
      <w:tr w:rsidR="00A962F0" w:rsidRPr="00A2700C" w14:paraId="24570123" w14:textId="77777777" w:rsidTr="00A962F0">
        <w:trPr>
          <w:trHeight w:val="570"/>
        </w:trPr>
        <w:tc>
          <w:tcPr>
            <w:tcW w:w="0" w:type="auto"/>
            <w:vMerge/>
            <w:tcBorders>
              <w:top w:val="nil"/>
              <w:left w:val="single" w:sz="4" w:space="0" w:color="auto"/>
              <w:bottom w:val="single" w:sz="4" w:space="0" w:color="auto"/>
              <w:right w:val="single" w:sz="4" w:space="0" w:color="auto"/>
            </w:tcBorders>
            <w:vAlign w:val="center"/>
            <w:hideMark/>
          </w:tcPr>
          <w:p w14:paraId="34080161" w14:textId="77777777" w:rsidR="00A962F0" w:rsidRPr="00A2700C" w:rsidRDefault="00A962F0" w:rsidP="00B06D26">
            <w:pPr>
              <w:spacing w:after="0" w:line="256" w:lineRule="auto"/>
              <w:rPr>
                <w:rFonts w:ascii="Verdana" w:eastAsia="Times New Roman" w:hAnsi="Verdana" w:cs="Segoe UI Historic"/>
                <w:color w:val="000000"/>
              </w:rPr>
            </w:pPr>
          </w:p>
        </w:tc>
        <w:tc>
          <w:tcPr>
            <w:tcW w:w="2882" w:type="dxa"/>
            <w:tcBorders>
              <w:top w:val="single" w:sz="4" w:space="0" w:color="auto"/>
              <w:left w:val="single" w:sz="4" w:space="0" w:color="auto"/>
              <w:bottom w:val="single" w:sz="4" w:space="0" w:color="auto"/>
              <w:right w:val="single" w:sz="8" w:space="0" w:color="auto"/>
            </w:tcBorders>
            <w:hideMark/>
          </w:tcPr>
          <w:p w14:paraId="3229AF12"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Perform Reconciliation &amp; posting-no error(Quality)</w:t>
            </w:r>
          </w:p>
        </w:tc>
        <w:tc>
          <w:tcPr>
            <w:tcW w:w="2328" w:type="dxa"/>
            <w:tcBorders>
              <w:top w:val="single" w:sz="4" w:space="0" w:color="auto"/>
              <w:left w:val="nil"/>
              <w:bottom w:val="single" w:sz="4" w:space="0" w:color="auto"/>
              <w:right w:val="nil"/>
            </w:tcBorders>
            <w:shd w:val="clear" w:color="auto" w:fill="FFFFFF"/>
            <w:hideMark/>
          </w:tcPr>
          <w:p w14:paraId="042E254D"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zero error during the quarter</w:t>
            </w:r>
          </w:p>
        </w:tc>
        <w:tc>
          <w:tcPr>
            <w:tcW w:w="2024" w:type="dxa"/>
            <w:tcBorders>
              <w:top w:val="single" w:sz="4" w:space="0" w:color="auto"/>
              <w:left w:val="single" w:sz="8" w:space="0" w:color="auto"/>
              <w:bottom w:val="single" w:sz="4" w:space="0" w:color="auto"/>
              <w:right w:val="single" w:sz="8" w:space="0" w:color="auto"/>
            </w:tcBorders>
            <w:shd w:val="clear" w:color="auto" w:fill="FFFFFF"/>
            <w:hideMark/>
          </w:tcPr>
          <w:p w14:paraId="7959B3B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1-2 error during the quarter</w:t>
            </w:r>
          </w:p>
        </w:tc>
        <w:tc>
          <w:tcPr>
            <w:tcW w:w="2268" w:type="dxa"/>
            <w:tcBorders>
              <w:top w:val="single" w:sz="4" w:space="0" w:color="auto"/>
              <w:left w:val="nil"/>
              <w:bottom w:val="single" w:sz="4" w:space="0" w:color="auto"/>
              <w:right w:val="single" w:sz="8" w:space="0" w:color="auto"/>
            </w:tcBorders>
            <w:shd w:val="clear" w:color="auto" w:fill="FFFFFF"/>
            <w:hideMark/>
          </w:tcPr>
          <w:p w14:paraId="014F7A6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3-4 error during the quarter</w:t>
            </w:r>
          </w:p>
        </w:tc>
        <w:tc>
          <w:tcPr>
            <w:tcW w:w="2327" w:type="dxa"/>
            <w:tcBorders>
              <w:top w:val="single" w:sz="4" w:space="0" w:color="auto"/>
              <w:left w:val="nil"/>
              <w:bottom w:val="single" w:sz="4" w:space="0" w:color="auto"/>
              <w:right w:val="single" w:sz="8" w:space="0" w:color="auto"/>
            </w:tcBorders>
            <w:shd w:val="clear" w:color="auto" w:fill="FFFFFF"/>
            <w:hideMark/>
          </w:tcPr>
          <w:p w14:paraId="61176083"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5 error during the quarter</w:t>
            </w:r>
          </w:p>
        </w:tc>
        <w:tc>
          <w:tcPr>
            <w:tcW w:w="2790" w:type="dxa"/>
            <w:tcBorders>
              <w:top w:val="single" w:sz="4" w:space="0" w:color="auto"/>
              <w:left w:val="nil"/>
              <w:bottom w:val="single" w:sz="4" w:space="0" w:color="auto"/>
              <w:right w:val="single" w:sz="4" w:space="0" w:color="auto"/>
            </w:tcBorders>
            <w:shd w:val="clear" w:color="auto" w:fill="FFFFFF"/>
            <w:hideMark/>
          </w:tcPr>
          <w:p w14:paraId="58DE6A0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More than 5 error during the quarter</w:t>
            </w:r>
          </w:p>
        </w:tc>
        <w:tc>
          <w:tcPr>
            <w:tcW w:w="0" w:type="auto"/>
            <w:vAlign w:val="center"/>
            <w:hideMark/>
          </w:tcPr>
          <w:p w14:paraId="6796EEE0" w14:textId="77777777" w:rsidR="00A962F0" w:rsidRPr="00A2700C" w:rsidRDefault="00A962F0" w:rsidP="00B06D26">
            <w:pPr>
              <w:spacing w:after="0" w:line="256" w:lineRule="auto"/>
              <w:rPr>
                <w:rFonts w:ascii="Verdana" w:eastAsia="Calibri" w:hAnsi="Verdana" w:cs="Segoe UI Historic"/>
              </w:rPr>
            </w:pPr>
          </w:p>
        </w:tc>
      </w:tr>
      <w:tr w:rsidR="00A962F0" w:rsidRPr="00A2700C" w14:paraId="03A7F6E0" w14:textId="77777777" w:rsidTr="00A962F0">
        <w:trPr>
          <w:trHeight w:val="885"/>
        </w:trPr>
        <w:tc>
          <w:tcPr>
            <w:tcW w:w="0" w:type="auto"/>
            <w:vMerge/>
            <w:tcBorders>
              <w:top w:val="nil"/>
              <w:left w:val="single" w:sz="4" w:space="0" w:color="auto"/>
              <w:bottom w:val="single" w:sz="4" w:space="0" w:color="auto"/>
              <w:right w:val="single" w:sz="4" w:space="0" w:color="auto"/>
            </w:tcBorders>
            <w:vAlign w:val="center"/>
            <w:hideMark/>
          </w:tcPr>
          <w:p w14:paraId="38D3558F" w14:textId="77777777" w:rsidR="00A962F0" w:rsidRPr="00A2700C" w:rsidRDefault="00A962F0" w:rsidP="00B06D26">
            <w:pPr>
              <w:spacing w:after="0" w:line="256" w:lineRule="auto"/>
              <w:rPr>
                <w:rFonts w:ascii="Verdana" w:eastAsia="Times New Roman" w:hAnsi="Verdana" w:cs="Segoe UI Historic"/>
                <w:color w:val="000000"/>
              </w:rPr>
            </w:pPr>
          </w:p>
        </w:tc>
        <w:tc>
          <w:tcPr>
            <w:tcW w:w="2882" w:type="dxa"/>
            <w:tcBorders>
              <w:top w:val="nil"/>
              <w:left w:val="single" w:sz="4" w:space="0" w:color="auto"/>
              <w:bottom w:val="single" w:sz="4" w:space="0" w:color="auto"/>
              <w:right w:val="single" w:sz="8" w:space="0" w:color="auto"/>
            </w:tcBorders>
            <w:hideMark/>
          </w:tcPr>
          <w:p w14:paraId="1E86317B"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Submission of Reports monthly. Time</w:t>
            </w:r>
          </w:p>
        </w:tc>
        <w:tc>
          <w:tcPr>
            <w:tcW w:w="2328" w:type="dxa"/>
            <w:tcBorders>
              <w:top w:val="nil"/>
              <w:left w:val="nil"/>
              <w:bottom w:val="single" w:sz="4" w:space="0" w:color="auto"/>
              <w:right w:val="nil"/>
            </w:tcBorders>
            <w:shd w:val="clear" w:color="auto" w:fill="FFFFFF"/>
            <w:hideMark/>
          </w:tcPr>
          <w:p w14:paraId="1D25100E"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on the due date</w:t>
            </w:r>
          </w:p>
        </w:tc>
        <w:tc>
          <w:tcPr>
            <w:tcW w:w="2024" w:type="dxa"/>
            <w:tcBorders>
              <w:top w:val="nil"/>
              <w:left w:val="single" w:sz="8" w:space="0" w:color="auto"/>
              <w:bottom w:val="single" w:sz="4" w:space="0" w:color="auto"/>
              <w:right w:val="single" w:sz="8" w:space="0" w:color="auto"/>
            </w:tcBorders>
            <w:shd w:val="clear" w:color="auto" w:fill="FFFFFF"/>
            <w:hideMark/>
          </w:tcPr>
          <w:p w14:paraId="31E5B0CB"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1 day after the due date</w:t>
            </w:r>
          </w:p>
        </w:tc>
        <w:tc>
          <w:tcPr>
            <w:tcW w:w="2268" w:type="dxa"/>
            <w:tcBorders>
              <w:top w:val="nil"/>
              <w:left w:val="nil"/>
              <w:bottom w:val="single" w:sz="4" w:space="0" w:color="auto"/>
              <w:right w:val="single" w:sz="8" w:space="0" w:color="auto"/>
            </w:tcBorders>
            <w:shd w:val="clear" w:color="auto" w:fill="FFFFFF"/>
            <w:hideMark/>
          </w:tcPr>
          <w:p w14:paraId="53BC2F1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within 2 days after the due date</w:t>
            </w:r>
          </w:p>
        </w:tc>
        <w:tc>
          <w:tcPr>
            <w:tcW w:w="2327" w:type="dxa"/>
            <w:tcBorders>
              <w:top w:val="single" w:sz="8" w:space="0" w:color="auto"/>
              <w:left w:val="nil"/>
              <w:bottom w:val="single" w:sz="4" w:space="0" w:color="auto"/>
              <w:right w:val="single" w:sz="8" w:space="0" w:color="auto"/>
            </w:tcBorders>
            <w:shd w:val="clear" w:color="auto" w:fill="FFFFFF"/>
            <w:hideMark/>
          </w:tcPr>
          <w:p w14:paraId="7566786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3 days after the due date</w:t>
            </w:r>
          </w:p>
        </w:tc>
        <w:tc>
          <w:tcPr>
            <w:tcW w:w="2790" w:type="dxa"/>
            <w:tcBorders>
              <w:top w:val="nil"/>
              <w:left w:val="nil"/>
              <w:bottom w:val="single" w:sz="4" w:space="0" w:color="auto"/>
              <w:right w:val="single" w:sz="4" w:space="0" w:color="auto"/>
            </w:tcBorders>
            <w:shd w:val="clear" w:color="auto" w:fill="FFFFFF"/>
            <w:hideMark/>
          </w:tcPr>
          <w:p w14:paraId="7726612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greater than  4 days from the due date</w:t>
            </w:r>
          </w:p>
        </w:tc>
        <w:tc>
          <w:tcPr>
            <w:tcW w:w="0" w:type="auto"/>
            <w:vAlign w:val="center"/>
            <w:hideMark/>
          </w:tcPr>
          <w:p w14:paraId="166A360B" w14:textId="77777777" w:rsidR="00A962F0" w:rsidRPr="00A2700C" w:rsidRDefault="00A962F0" w:rsidP="00B06D26">
            <w:pPr>
              <w:spacing w:after="0" w:line="256" w:lineRule="auto"/>
              <w:rPr>
                <w:rFonts w:ascii="Verdana" w:eastAsia="Calibri" w:hAnsi="Verdana" w:cs="Segoe UI Historic"/>
              </w:rPr>
            </w:pPr>
          </w:p>
        </w:tc>
      </w:tr>
      <w:tr w:rsidR="00A962F0" w:rsidRPr="00A2700C" w14:paraId="47BF3F5C" w14:textId="77777777" w:rsidTr="00A962F0">
        <w:trPr>
          <w:trHeight w:val="885"/>
        </w:trPr>
        <w:tc>
          <w:tcPr>
            <w:tcW w:w="0" w:type="auto"/>
            <w:vMerge/>
            <w:tcBorders>
              <w:top w:val="nil"/>
              <w:left w:val="single" w:sz="4" w:space="0" w:color="auto"/>
              <w:bottom w:val="single" w:sz="4" w:space="0" w:color="auto"/>
              <w:right w:val="single" w:sz="4" w:space="0" w:color="auto"/>
            </w:tcBorders>
            <w:vAlign w:val="center"/>
            <w:hideMark/>
          </w:tcPr>
          <w:p w14:paraId="5DB6AFA9" w14:textId="77777777" w:rsidR="00A962F0" w:rsidRPr="00A2700C" w:rsidRDefault="00A962F0" w:rsidP="00B06D26">
            <w:pPr>
              <w:spacing w:after="0" w:line="256" w:lineRule="auto"/>
              <w:rPr>
                <w:rFonts w:ascii="Verdana" w:eastAsia="Times New Roman" w:hAnsi="Verdana" w:cs="Segoe UI Historic"/>
                <w:color w:val="000000"/>
              </w:rPr>
            </w:pPr>
          </w:p>
        </w:tc>
        <w:tc>
          <w:tcPr>
            <w:tcW w:w="2882" w:type="dxa"/>
            <w:tcBorders>
              <w:top w:val="nil"/>
              <w:left w:val="single" w:sz="4" w:space="0" w:color="auto"/>
              <w:bottom w:val="single" w:sz="4" w:space="0" w:color="auto"/>
              <w:right w:val="single" w:sz="8" w:space="0" w:color="auto"/>
            </w:tcBorders>
            <w:hideMark/>
          </w:tcPr>
          <w:p w14:paraId="447DE0C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Submission of Reports quarterly. Time</w:t>
            </w:r>
          </w:p>
        </w:tc>
        <w:tc>
          <w:tcPr>
            <w:tcW w:w="2328" w:type="dxa"/>
            <w:tcBorders>
              <w:top w:val="nil"/>
              <w:left w:val="nil"/>
              <w:bottom w:val="single" w:sz="4" w:space="0" w:color="auto"/>
              <w:right w:val="nil"/>
            </w:tcBorders>
            <w:shd w:val="clear" w:color="auto" w:fill="FFFFFF"/>
            <w:hideMark/>
          </w:tcPr>
          <w:p w14:paraId="2C24175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on the due date</w:t>
            </w:r>
          </w:p>
        </w:tc>
        <w:tc>
          <w:tcPr>
            <w:tcW w:w="2024" w:type="dxa"/>
            <w:tcBorders>
              <w:top w:val="nil"/>
              <w:left w:val="single" w:sz="8" w:space="0" w:color="auto"/>
              <w:bottom w:val="single" w:sz="4" w:space="0" w:color="auto"/>
              <w:right w:val="single" w:sz="8" w:space="0" w:color="auto"/>
            </w:tcBorders>
            <w:shd w:val="clear" w:color="auto" w:fill="FFFFFF"/>
            <w:hideMark/>
          </w:tcPr>
          <w:p w14:paraId="7FA04C8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1 day after the due date</w:t>
            </w:r>
          </w:p>
        </w:tc>
        <w:tc>
          <w:tcPr>
            <w:tcW w:w="2268" w:type="dxa"/>
            <w:tcBorders>
              <w:top w:val="nil"/>
              <w:left w:val="nil"/>
              <w:bottom w:val="single" w:sz="4" w:space="0" w:color="auto"/>
              <w:right w:val="single" w:sz="8" w:space="0" w:color="auto"/>
            </w:tcBorders>
            <w:shd w:val="clear" w:color="auto" w:fill="FFFFFF"/>
            <w:hideMark/>
          </w:tcPr>
          <w:p w14:paraId="43A4D4C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within 2 days after the due date</w:t>
            </w:r>
          </w:p>
        </w:tc>
        <w:tc>
          <w:tcPr>
            <w:tcW w:w="2327" w:type="dxa"/>
            <w:tcBorders>
              <w:top w:val="single" w:sz="8" w:space="0" w:color="auto"/>
              <w:left w:val="nil"/>
              <w:bottom w:val="single" w:sz="4" w:space="0" w:color="auto"/>
              <w:right w:val="single" w:sz="8" w:space="0" w:color="auto"/>
            </w:tcBorders>
            <w:shd w:val="clear" w:color="auto" w:fill="FFFFFF"/>
            <w:hideMark/>
          </w:tcPr>
          <w:p w14:paraId="258381F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3 days after the due date</w:t>
            </w:r>
          </w:p>
        </w:tc>
        <w:tc>
          <w:tcPr>
            <w:tcW w:w="2790" w:type="dxa"/>
            <w:tcBorders>
              <w:top w:val="nil"/>
              <w:left w:val="nil"/>
              <w:bottom w:val="single" w:sz="4" w:space="0" w:color="auto"/>
              <w:right w:val="single" w:sz="4" w:space="0" w:color="auto"/>
            </w:tcBorders>
            <w:shd w:val="clear" w:color="auto" w:fill="FFFFFF"/>
            <w:hideMark/>
          </w:tcPr>
          <w:p w14:paraId="411E29B0"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greater than  4 days from the due date</w:t>
            </w:r>
          </w:p>
        </w:tc>
        <w:tc>
          <w:tcPr>
            <w:tcW w:w="0" w:type="auto"/>
            <w:vAlign w:val="center"/>
            <w:hideMark/>
          </w:tcPr>
          <w:p w14:paraId="3D3224EC" w14:textId="77777777" w:rsidR="00A962F0" w:rsidRPr="00A2700C" w:rsidRDefault="00A962F0" w:rsidP="00B06D26">
            <w:pPr>
              <w:spacing w:after="0" w:line="256" w:lineRule="auto"/>
              <w:rPr>
                <w:rFonts w:ascii="Verdana" w:eastAsia="Calibri" w:hAnsi="Verdana" w:cs="Segoe UI Historic"/>
              </w:rPr>
            </w:pPr>
          </w:p>
        </w:tc>
      </w:tr>
      <w:tr w:rsidR="00A962F0" w:rsidRPr="00A2700C" w14:paraId="676994DE" w14:textId="77777777" w:rsidTr="00A962F0">
        <w:trPr>
          <w:trHeight w:val="885"/>
        </w:trPr>
        <w:tc>
          <w:tcPr>
            <w:tcW w:w="0" w:type="auto"/>
            <w:vMerge/>
            <w:tcBorders>
              <w:top w:val="nil"/>
              <w:left w:val="single" w:sz="4" w:space="0" w:color="auto"/>
              <w:bottom w:val="single" w:sz="4" w:space="0" w:color="auto"/>
              <w:right w:val="single" w:sz="4" w:space="0" w:color="auto"/>
            </w:tcBorders>
            <w:vAlign w:val="center"/>
            <w:hideMark/>
          </w:tcPr>
          <w:p w14:paraId="0EEE8D28" w14:textId="77777777" w:rsidR="00A962F0" w:rsidRPr="00A2700C" w:rsidRDefault="00A962F0" w:rsidP="00B06D26">
            <w:pPr>
              <w:spacing w:after="0" w:line="256" w:lineRule="auto"/>
              <w:rPr>
                <w:rFonts w:ascii="Verdana" w:eastAsia="Times New Roman" w:hAnsi="Verdana" w:cs="Segoe UI Historic"/>
                <w:color w:val="000000"/>
              </w:rPr>
            </w:pPr>
          </w:p>
        </w:tc>
        <w:tc>
          <w:tcPr>
            <w:tcW w:w="2882" w:type="dxa"/>
            <w:tcBorders>
              <w:top w:val="nil"/>
              <w:left w:val="single" w:sz="4" w:space="0" w:color="auto"/>
              <w:bottom w:val="single" w:sz="4" w:space="0" w:color="auto"/>
              <w:right w:val="single" w:sz="8" w:space="0" w:color="auto"/>
            </w:tcBorders>
            <w:vAlign w:val="center"/>
            <w:hideMark/>
          </w:tcPr>
          <w:p w14:paraId="70A9FE1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color w:val="000000"/>
              </w:rPr>
              <w:t>Perform Settlement of domestic transactions issuing and acquiring</w:t>
            </w:r>
          </w:p>
        </w:tc>
        <w:tc>
          <w:tcPr>
            <w:tcW w:w="2328" w:type="dxa"/>
            <w:tcBorders>
              <w:top w:val="nil"/>
              <w:left w:val="nil"/>
              <w:bottom w:val="single" w:sz="4" w:space="0" w:color="auto"/>
              <w:right w:val="nil"/>
            </w:tcBorders>
            <w:shd w:val="clear" w:color="auto" w:fill="FFFFFF"/>
            <w:vAlign w:val="center"/>
            <w:hideMark/>
          </w:tcPr>
          <w:p w14:paraId="44867C6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Zero un settled transaction  </w:t>
            </w:r>
          </w:p>
        </w:tc>
        <w:tc>
          <w:tcPr>
            <w:tcW w:w="2024" w:type="dxa"/>
            <w:tcBorders>
              <w:top w:val="nil"/>
              <w:left w:val="single" w:sz="8" w:space="0" w:color="auto"/>
              <w:bottom w:val="single" w:sz="4" w:space="0" w:color="auto"/>
              <w:right w:val="single" w:sz="8" w:space="0" w:color="auto"/>
            </w:tcBorders>
            <w:shd w:val="clear" w:color="auto" w:fill="FFFFFF"/>
            <w:vAlign w:val="center"/>
            <w:hideMark/>
          </w:tcPr>
          <w:p w14:paraId="766005A3"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1 -2 un settled transaction  </w:t>
            </w:r>
          </w:p>
        </w:tc>
        <w:tc>
          <w:tcPr>
            <w:tcW w:w="2268" w:type="dxa"/>
            <w:tcBorders>
              <w:top w:val="nil"/>
              <w:left w:val="nil"/>
              <w:bottom w:val="single" w:sz="4" w:space="0" w:color="auto"/>
              <w:right w:val="single" w:sz="8" w:space="0" w:color="auto"/>
            </w:tcBorders>
            <w:shd w:val="clear" w:color="auto" w:fill="FFFFFF"/>
            <w:vAlign w:val="center"/>
            <w:hideMark/>
          </w:tcPr>
          <w:p w14:paraId="5CC5263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3-4 un settled transaction  </w:t>
            </w:r>
          </w:p>
        </w:tc>
        <w:tc>
          <w:tcPr>
            <w:tcW w:w="2327" w:type="dxa"/>
            <w:tcBorders>
              <w:top w:val="single" w:sz="8" w:space="0" w:color="auto"/>
              <w:left w:val="nil"/>
              <w:bottom w:val="single" w:sz="4" w:space="0" w:color="auto"/>
              <w:right w:val="single" w:sz="8" w:space="0" w:color="auto"/>
            </w:tcBorders>
            <w:shd w:val="clear" w:color="auto" w:fill="FFFFFF"/>
            <w:vAlign w:val="center"/>
            <w:hideMark/>
          </w:tcPr>
          <w:p w14:paraId="1257EA5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5-6 un settled transaction  </w:t>
            </w:r>
          </w:p>
        </w:tc>
        <w:tc>
          <w:tcPr>
            <w:tcW w:w="2790" w:type="dxa"/>
            <w:tcBorders>
              <w:top w:val="nil"/>
              <w:left w:val="nil"/>
              <w:bottom w:val="single" w:sz="4" w:space="0" w:color="auto"/>
              <w:right w:val="single" w:sz="4" w:space="0" w:color="auto"/>
            </w:tcBorders>
            <w:shd w:val="clear" w:color="auto" w:fill="FFFFFF"/>
            <w:hideMark/>
          </w:tcPr>
          <w:p w14:paraId="51C4F333" w14:textId="5D7353AB" w:rsidR="00A962F0" w:rsidRPr="00A2700C" w:rsidRDefault="00D01E05" w:rsidP="00B06D26">
            <w:pPr>
              <w:spacing w:line="240" w:lineRule="auto"/>
              <w:rPr>
                <w:rFonts w:ascii="Verdana" w:eastAsia="Times New Roman" w:hAnsi="Verdana" w:cs="Segoe UI Historic"/>
                <w:bCs/>
                <w:color w:val="000000"/>
              </w:rPr>
            </w:pPr>
            <w:r>
              <w:rPr>
                <w:rFonts w:ascii="Verdana" w:eastAsia="Times New Roman" w:hAnsi="Verdana" w:cs="Segoe UI Historic"/>
                <w:bCs/>
                <w:color w:val="000000"/>
              </w:rPr>
              <w:t>If</w:t>
            </w:r>
            <w:r w:rsidR="00A962F0" w:rsidRPr="00A2700C">
              <w:rPr>
                <w:rFonts w:ascii="Verdana" w:eastAsia="Times New Roman" w:hAnsi="Verdana" w:cs="Segoe UI Historic"/>
                <w:bCs/>
                <w:color w:val="000000"/>
              </w:rPr>
              <w:t xml:space="preserve"> the report is submitted greater than  4 days from the due date</w:t>
            </w:r>
          </w:p>
        </w:tc>
        <w:tc>
          <w:tcPr>
            <w:tcW w:w="0" w:type="auto"/>
            <w:vAlign w:val="center"/>
            <w:hideMark/>
          </w:tcPr>
          <w:p w14:paraId="0BB2DA33" w14:textId="77777777" w:rsidR="00A962F0" w:rsidRPr="00A2700C" w:rsidRDefault="00A962F0" w:rsidP="00B06D26">
            <w:pPr>
              <w:spacing w:after="0" w:line="256" w:lineRule="auto"/>
              <w:rPr>
                <w:rFonts w:ascii="Verdana" w:eastAsia="Calibri" w:hAnsi="Verdana" w:cs="Segoe UI Historic"/>
              </w:rPr>
            </w:pPr>
          </w:p>
        </w:tc>
      </w:tr>
    </w:tbl>
    <w:p w14:paraId="5880E748" w14:textId="77777777" w:rsidR="00A962F0" w:rsidRPr="00A2700C" w:rsidRDefault="00A962F0" w:rsidP="00B06D26">
      <w:pPr>
        <w:rPr>
          <w:rFonts w:ascii="Verdana" w:hAnsi="Verdana" w:cs="Segoe UI Historic"/>
        </w:rPr>
      </w:pPr>
    </w:p>
    <w:p w14:paraId="2B03595E" w14:textId="0830455D" w:rsidR="00A962F0" w:rsidRPr="00A2700C" w:rsidRDefault="00A962F0" w:rsidP="00B06D26">
      <w:pPr>
        <w:rPr>
          <w:rFonts w:ascii="Verdana" w:hAnsi="Verdana" w:cs="Segoe UI Historic"/>
        </w:rPr>
      </w:pPr>
    </w:p>
    <w:p w14:paraId="3A8828BD" w14:textId="77777777" w:rsidR="00A962F0" w:rsidRPr="00A2700C" w:rsidRDefault="00A962F0" w:rsidP="00B06D26">
      <w:pPr>
        <w:spacing w:line="240" w:lineRule="auto"/>
        <w:rPr>
          <w:rFonts w:ascii="Verdana" w:hAnsi="Verdana" w:cs="Segoe UI Historic"/>
        </w:rPr>
      </w:pPr>
    </w:p>
    <w:p w14:paraId="148FC057" w14:textId="25251773" w:rsidR="00A962F0" w:rsidRPr="00A64519" w:rsidRDefault="00A962F0" w:rsidP="00A962F0">
      <w:pPr>
        <w:pStyle w:val="Heading3"/>
        <w:numPr>
          <w:ilvl w:val="1"/>
          <w:numId w:val="10"/>
        </w:numPr>
        <w:spacing w:line="240" w:lineRule="auto"/>
        <w:rPr>
          <w:rFonts w:ascii="Verdana" w:hAnsi="Verdana" w:cs="Segoe UI Historic"/>
          <w:color w:val="000000" w:themeColor="text1"/>
          <w:sz w:val="22"/>
          <w:szCs w:val="22"/>
          <w:highlight w:val="cyan"/>
        </w:rPr>
      </w:pPr>
      <w:bookmarkStart w:id="596" w:name="_Toc130557656"/>
      <w:bookmarkStart w:id="597" w:name="_Toc130525292"/>
      <w:bookmarkStart w:id="598" w:name="_Toc209461003"/>
      <w:r w:rsidRPr="00A64519">
        <w:rPr>
          <w:rFonts w:ascii="Verdana" w:hAnsi="Verdana" w:cs="Segoe UI Historic"/>
          <w:color w:val="000000" w:themeColor="text1"/>
          <w:sz w:val="22"/>
          <w:szCs w:val="22"/>
          <w:highlight w:val="cyan"/>
        </w:rPr>
        <w:t>Domestic Card Transaction Reconciliation and Dispute Management: Banking operation Officer goal and target</w:t>
      </w:r>
      <w:bookmarkEnd w:id="596"/>
      <w:bookmarkEnd w:id="597"/>
      <w:bookmarkEnd w:id="598"/>
      <w:r w:rsidR="00972AF4" w:rsidRPr="00A64519">
        <w:rPr>
          <w:rFonts w:ascii="Verdana" w:hAnsi="Verdana" w:cs="Segoe UI Historic"/>
          <w:color w:val="000000" w:themeColor="text1"/>
          <w:sz w:val="22"/>
          <w:szCs w:val="22"/>
          <w:highlight w:val="cyan"/>
        </w:rPr>
        <w:t xml:space="preserve"> DB0113</w:t>
      </w:r>
      <w:r w:rsidR="004B3EAB">
        <w:rPr>
          <w:rFonts w:ascii="Verdana" w:hAnsi="Verdana" w:cs="Segoe UI Historic"/>
          <w:color w:val="000000" w:themeColor="text1"/>
          <w:sz w:val="22"/>
          <w:szCs w:val="22"/>
          <w:highlight w:val="cyan"/>
        </w:rPr>
        <w:t xml:space="preserve"> &amp; DB0102</w:t>
      </w:r>
    </w:p>
    <w:p w14:paraId="69D28FBC" w14:textId="77777777" w:rsidR="00A962F0" w:rsidRPr="00A2700C" w:rsidRDefault="00A962F0" w:rsidP="00B06D26">
      <w:pPr>
        <w:rPr>
          <w:rFonts w:ascii="Verdana" w:hAnsi="Verdana" w:cs="Segoe UI Historic"/>
          <w:highlight w:val="yellow"/>
        </w:rPr>
      </w:pPr>
    </w:p>
    <w:tbl>
      <w:tblPr>
        <w:tblW w:w="14400" w:type="dxa"/>
        <w:tblInd w:w="-905" w:type="dxa"/>
        <w:tblLayout w:type="fixed"/>
        <w:tblLook w:val="04A0" w:firstRow="1" w:lastRow="0" w:firstColumn="1" w:lastColumn="0" w:noHBand="0" w:noVBand="1"/>
      </w:tblPr>
      <w:tblGrid>
        <w:gridCol w:w="1134"/>
        <w:gridCol w:w="4330"/>
        <w:gridCol w:w="1176"/>
        <w:gridCol w:w="2910"/>
        <w:gridCol w:w="1072"/>
        <w:gridCol w:w="1617"/>
        <w:gridCol w:w="2161"/>
      </w:tblGrid>
      <w:tr w:rsidR="00A962F0" w:rsidRPr="00A2700C" w14:paraId="4E9DAA5D" w14:textId="77777777" w:rsidTr="00B06D26">
        <w:trPr>
          <w:trHeight w:val="841"/>
        </w:trPr>
        <w:tc>
          <w:tcPr>
            <w:tcW w:w="1134"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4DE12019"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 xml:space="preserve">     Job Position</w:t>
            </w:r>
          </w:p>
        </w:tc>
        <w:tc>
          <w:tcPr>
            <w:tcW w:w="4330"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50994223"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Goal</w:t>
            </w:r>
          </w:p>
        </w:tc>
        <w:tc>
          <w:tcPr>
            <w:tcW w:w="1176"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228B1780"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Measure</w:t>
            </w:r>
          </w:p>
        </w:tc>
        <w:tc>
          <w:tcPr>
            <w:tcW w:w="2910"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4D115AB9"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Target</w:t>
            </w:r>
          </w:p>
        </w:tc>
        <w:tc>
          <w:tcPr>
            <w:tcW w:w="1072"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2DD24127"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Weight</w:t>
            </w:r>
          </w:p>
        </w:tc>
        <w:tc>
          <w:tcPr>
            <w:tcW w:w="1617" w:type="dxa"/>
            <w:tcBorders>
              <w:top w:val="single" w:sz="4" w:space="0" w:color="auto"/>
              <w:left w:val="single" w:sz="4" w:space="0" w:color="auto"/>
              <w:bottom w:val="single" w:sz="4" w:space="0" w:color="auto"/>
              <w:right w:val="single" w:sz="4" w:space="0" w:color="auto"/>
            </w:tcBorders>
            <w:shd w:val="clear" w:color="auto" w:fill="C5E0B3"/>
            <w:hideMark/>
          </w:tcPr>
          <w:p w14:paraId="761A35C1"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Alternative weight (acquiring)</w:t>
            </w:r>
          </w:p>
        </w:tc>
        <w:tc>
          <w:tcPr>
            <w:tcW w:w="2161"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668D1CFB"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Category</w:t>
            </w:r>
          </w:p>
        </w:tc>
      </w:tr>
      <w:tr w:rsidR="00A962F0" w:rsidRPr="00A2700C" w14:paraId="1EADA397" w14:textId="77777777" w:rsidTr="00B06D26">
        <w:trPr>
          <w:trHeight w:val="537"/>
        </w:trPr>
        <w:tc>
          <w:tcPr>
            <w:tcW w:w="1134" w:type="dxa"/>
            <w:vMerge w:val="restart"/>
            <w:tcBorders>
              <w:top w:val="single" w:sz="4" w:space="0" w:color="auto"/>
              <w:left w:val="single" w:sz="4" w:space="0" w:color="auto"/>
              <w:bottom w:val="nil"/>
              <w:right w:val="single" w:sz="4" w:space="0" w:color="auto"/>
            </w:tcBorders>
            <w:textDirection w:val="btLr"/>
            <w:vAlign w:val="center"/>
            <w:hideMark/>
          </w:tcPr>
          <w:p w14:paraId="119DA22E" w14:textId="77777777" w:rsidR="00A962F0" w:rsidRPr="00A2700C" w:rsidRDefault="00A962F0" w:rsidP="00B06D26">
            <w:pPr>
              <w:spacing w:line="240" w:lineRule="auto"/>
              <w:ind w:left="113" w:right="113"/>
              <w:rPr>
                <w:rFonts w:ascii="Verdana" w:eastAsia="Times New Roman" w:hAnsi="Verdana" w:cs="Segoe UI Historic"/>
                <w:bCs/>
                <w:color w:val="000000"/>
              </w:rPr>
            </w:pPr>
            <w:r w:rsidRPr="00A2700C">
              <w:rPr>
                <w:rFonts w:ascii="Verdana" w:eastAsia="Calibri" w:hAnsi="Verdana" w:cs="Segoe UI Historic"/>
                <w:color w:val="000000"/>
              </w:rPr>
              <w:t>Banking operation Officer</w:t>
            </w:r>
          </w:p>
        </w:tc>
        <w:tc>
          <w:tcPr>
            <w:tcW w:w="4330" w:type="dxa"/>
            <w:tcBorders>
              <w:top w:val="single" w:sz="4" w:space="0" w:color="auto"/>
              <w:left w:val="nil"/>
              <w:bottom w:val="single" w:sz="8" w:space="0" w:color="auto"/>
              <w:right w:val="single" w:sz="4" w:space="0" w:color="auto"/>
            </w:tcBorders>
            <w:hideMark/>
          </w:tcPr>
          <w:p w14:paraId="676383DE"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Achieve team critical target</w:t>
            </w:r>
          </w:p>
        </w:tc>
        <w:tc>
          <w:tcPr>
            <w:tcW w:w="1176" w:type="dxa"/>
            <w:tcBorders>
              <w:top w:val="nil"/>
              <w:left w:val="single" w:sz="4" w:space="0" w:color="auto"/>
              <w:bottom w:val="single" w:sz="8" w:space="0" w:color="auto"/>
              <w:right w:val="single" w:sz="4" w:space="0" w:color="auto"/>
            </w:tcBorders>
            <w:hideMark/>
          </w:tcPr>
          <w:p w14:paraId="6FC6CE96"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Various</w:t>
            </w:r>
          </w:p>
        </w:tc>
        <w:tc>
          <w:tcPr>
            <w:tcW w:w="2910" w:type="dxa"/>
            <w:tcBorders>
              <w:top w:val="nil"/>
              <w:left w:val="single" w:sz="4" w:space="0" w:color="auto"/>
              <w:bottom w:val="single" w:sz="8" w:space="0" w:color="auto"/>
              <w:right w:val="single" w:sz="8" w:space="0" w:color="auto"/>
            </w:tcBorders>
            <w:hideMark/>
          </w:tcPr>
          <w:p w14:paraId="38F042C2"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40% of Manager’s target</w:t>
            </w:r>
          </w:p>
        </w:tc>
        <w:tc>
          <w:tcPr>
            <w:tcW w:w="1072" w:type="dxa"/>
            <w:tcBorders>
              <w:top w:val="nil"/>
              <w:left w:val="single" w:sz="4" w:space="0" w:color="auto"/>
              <w:bottom w:val="single" w:sz="8" w:space="0" w:color="auto"/>
              <w:right w:val="nil"/>
            </w:tcBorders>
            <w:hideMark/>
          </w:tcPr>
          <w:p w14:paraId="743DE676"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40%</w:t>
            </w:r>
          </w:p>
        </w:tc>
        <w:tc>
          <w:tcPr>
            <w:tcW w:w="1617" w:type="dxa"/>
            <w:tcBorders>
              <w:top w:val="single" w:sz="4" w:space="0" w:color="auto"/>
              <w:left w:val="single" w:sz="4" w:space="0" w:color="auto"/>
              <w:bottom w:val="single" w:sz="4" w:space="0" w:color="auto"/>
              <w:right w:val="single" w:sz="4" w:space="0" w:color="auto"/>
            </w:tcBorders>
          </w:tcPr>
          <w:p w14:paraId="05BF42D8" w14:textId="77777777" w:rsidR="00A962F0" w:rsidRPr="00A2700C" w:rsidRDefault="00A962F0" w:rsidP="00B06D26">
            <w:pPr>
              <w:spacing w:line="240" w:lineRule="auto"/>
              <w:rPr>
                <w:rFonts w:ascii="Verdana" w:eastAsia="Calibri"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hideMark/>
          </w:tcPr>
          <w:p w14:paraId="15740341"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Major</w:t>
            </w:r>
          </w:p>
        </w:tc>
      </w:tr>
      <w:tr w:rsidR="00A962F0" w:rsidRPr="00A2700C" w14:paraId="30C5D319" w14:textId="77777777" w:rsidTr="00B06D26">
        <w:trPr>
          <w:trHeight w:val="123"/>
        </w:trPr>
        <w:tc>
          <w:tcPr>
            <w:tcW w:w="1134" w:type="dxa"/>
            <w:vMerge/>
            <w:tcBorders>
              <w:top w:val="single" w:sz="4" w:space="0" w:color="auto"/>
              <w:left w:val="single" w:sz="4" w:space="0" w:color="auto"/>
              <w:bottom w:val="nil"/>
              <w:right w:val="single" w:sz="4" w:space="0" w:color="auto"/>
            </w:tcBorders>
            <w:vAlign w:val="center"/>
            <w:hideMark/>
          </w:tcPr>
          <w:p w14:paraId="06699C92"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nil"/>
              <w:bottom w:val="single" w:sz="8" w:space="0" w:color="auto"/>
              <w:right w:val="single" w:sz="4" w:space="0" w:color="auto"/>
            </w:tcBorders>
            <w:vAlign w:val="center"/>
            <w:hideMark/>
          </w:tcPr>
          <w:p w14:paraId="1CA82FCF" w14:textId="7EAB5637" w:rsidR="00A962F0" w:rsidRPr="00A2700C" w:rsidRDefault="00972AF4" w:rsidP="00B06D26">
            <w:pPr>
              <w:spacing w:line="240" w:lineRule="auto"/>
              <w:rPr>
                <w:rFonts w:ascii="Verdana" w:eastAsia="Times New Roman" w:hAnsi="Verdana" w:cs="Segoe UI Historic"/>
                <w:color w:val="000000"/>
              </w:rPr>
            </w:pPr>
            <w:r>
              <w:rPr>
                <w:rFonts w:ascii="Verdana" w:eastAsia="Times New Roman" w:hAnsi="Verdana" w:cs="Segoe UI Historic"/>
                <w:color w:val="000000"/>
              </w:rPr>
              <w:t>Perform Reconciliation and</w:t>
            </w:r>
            <w:r w:rsidR="00A962F0" w:rsidRPr="00A2700C">
              <w:rPr>
                <w:rFonts w:ascii="Verdana" w:eastAsia="Times New Roman" w:hAnsi="Verdana" w:cs="Segoe UI Historic"/>
                <w:color w:val="000000"/>
              </w:rPr>
              <w:t xml:space="preserve"> posting</w:t>
            </w:r>
            <w:r w:rsidR="00D42168">
              <w:rPr>
                <w:rFonts w:ascii="Verdana" w:eastAsia="Times New Roman" w:hAnsi="Verdana" w:cs="Segoe UI Historic"/>
                <w:color w:val="000000"/>
              </w:rPr>
              <w:t>. BOO</w:t>
            </w:r>
          </w:p>
        </w:tc>
        <w:tc>
          <w:tcPr>
            <w:tcW w:w="1176" w:type="dxa"/>
            <w:tcBorders>
              <w:top w:val="nil"/>
              <w:left w:val="single" w:sz="4" w:space="0" w:color="auto"/>
              <w:bottom w:val="single" w:sz="4" w:space="0" w:color="auto"/>
              <w:right w:val="single" w:sz="4" w:space="0" w:color="auto"/>
            </w:tcBorders>
            <w:vAlign w:val="center"/>
            <w:hideMark/>
          </w:tcPr>
          <w:p w14:paraId="7B3ED676"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Quality</w:t>
            </w:r>
          </w:p>
        </w:tc>
        <w:tc>
          <w:tcPr>
            <w:tcW w:w="2910" w:type="dxa"/>
            <w:tcBorders>
              <w:top w:val="nil"/>
              <w:left w:val="single" w:sz="4" w:space="0" w:color="auto"/>
              <w:bottom w:val="single" w:sz="4" w:space="0" w:color="auto"/>
              <w:right w:val="single" w:sz="8" w:space="0" w:color="auto"/>
            </w:tcBorders>
            <w:vAlign w:val="center"/>
            <w:hideMark/>
          </w:tcPr>
          <w:p w14:paraId="34B66AE6"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No back log</w:t>
            </w:r>
          </w:p>
        </w:tc>
        <w:tc>
          <w:tcPr>
            <w:tcW w:w="1072" w:type="dxa"/>
            <w:tcBorders>
              <w:top w:val="nil"/>
              <w:left w:val="single" w:sz="4" w:space="0" w:color="auto"/>
              <w:bottom w:val="single" w:sz="4" w:space="0" w:color="auto"/>
              <w:right w:val="nil"/>
            </w:tcBorders>
            <w:vAlign w:val="center"/>
            <w:hideMark/>
          </w:tcPr>
          <w:p w14:paraId="552FC11C"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15%</w:t>
            </w:r>
          </w:p>
        </w:tc>
        <w:tc>
          <w:tcPr>
            <w:tcW w:w="1617" w:type="dxa"/>
            <w:tcBorders>
              <w:top w:val="single" w:sz="4" w:space="0" w:color="auto"/>
              <w:left w:val="single" w:sz="4" w:space="0" w:color="auto"/>
              <w:bottom w:val="single" w:sz="4" w:space="0" w:color="auto"/>
              <w:right w:val="single" w:sz="4" w:space="0" w:color="auto"/>
            </w:tcBorders>
            <w:vAlign w:val="center"/>
          </w:tcPr>
          <w:p w14:paraId="24103AEC" w14:textId="77777777" w:rsidR="00A962F0" w:rsidRPr="00A2700C" w:rsidRDefault="00A962F0" w:rsidP="00B06D26">
            <w:pPr>
              <w:spacing w:line="240" w:lineRule="auto"/>
              <w:rPr>
                <w:rFonts w:ascii="Verdana" w:eastAsia="Times New Roman"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vAlign w:val="center"/>
            <w:hideMark/>
          </w:tcPr>
          <w:p w14:paraId="1DB12ADB"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Cannot Exceed</w:t>
            </w:r>
          </w:p>
        </w:tc>
      </w:tr>
      <w:tr w:rsidR="00A962F0" w:rsidRPr="00A2700C" w14:paraId="076659A4" w14:textId="77777777" w:rsidTr="00B06D26">
        <w:trPr>
          <w:trHeight w:val="230"/>
        </w:trPr>
        <w:tc>
          <w:tcPr>
            <w:tcW w:w="1134" w:type="dxa"/>
            <w:vMerge/>
            <w:tcBorders>
              <w:top w:val="single" w:sz="4" w:space="0" w:color="auto"/>
              <w:left w:val="single" w:sz="4" w:space="0" w:color="auto"/>
              <w:bottom w:val="nil"/>
              <w:right w:val="single" w:sz="4" w:space="0" w:color="auto"/>
            </w:tcBorders>
            <w:vAlign w:val="center"/>
            <w:hideMark/>
          </w:tcPr>
          <w:p w14:paraId="3040411F"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vMerge w:val="restart"/>
            <w:tcBorders>
              <w:top w:val="single" w:sz="4" w:space="0" w:color="auto"/>
              <w:left w:val="single" w:sz="4" w:space="0" w:color="auto"/>
              <w:bottom w:val="single" w:sz="4" w:space="0" w:color="auto"/>
              <w:right w:val="single" w:sz="4" w:space="0" w:color="auto"/>
            </w:tcBorders>
          </w:tcPr>
          <w:p w14:paraId="2C0F1057" w14:textId="77777777" w:rsidR="00A962F0" w:rsidRPr="00A2700C" w:rsidRDefault="00A962F0" w:rsidP="00B06D26">
            <w:pPr>
              <w:spacing w:line="240" w:lineRule="auto"/>
              <w:rPr>
                <w:rFonts w:ascii="Verdana" w:eastAsia="Calibri" w:hAnsi="Verdana" w:cs="Segoe UI Historic"/>
                <w:color w:val="000000"/>
              </w:rPr>
            </w:pPr>
          </w:p>
          <w:p w14:paraId="58F2976C" w14:textId="77777777" w:rsidR="00A962F0" w:rsidRPr="00A2700C" w:rsidRDefault="00A962F0" w:rsidP="00B06D26">
            <w:pPr>
              <w:spacing w:line="240" w:lineRule="auto"/>
              <w:rPr>
                <w:rFonts w:ascii="Verdana" w:eastAsia="Calibri" w:hAnsi="Verdana" w:cs="Segoe UI Historic"/>
                <w:color w:val="000000"/>
              </w:rPr>
            </w:pPr>
          </w:p>
          <w:p w14:paraId="6DA7DE74"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Times New Roman" w:hAnsi="Verdana" w:cs="Segoe UI Historic"/>
                <w:color w:val="000000"/>
              </w:rPr>
              <w:t>Submission of Reports</w:t>
            </w:r>
          </w:p>
        </w:tc>
        <w:tc>
          <w:tcPr>
            <w:tcW w:w="1176" w:type="dxa"/>
            <w:tcBorders>
              <w:top w:val="single" w:sz="4" w:space="0" w:color="auto"/>
              <w:left w:val="single" w:sz="4" w:space="0" w:color="auto"/>
              <w:bottom w:val="single" w:sz="4" w:space="0" w:color="auto"/>
              <w:right w:val="single" w:sz="4" w:space="0" w:color="auto"/>
            </w:tcBorders>
          </w:tcPr>
          <w:p w14:paraId="5C0DE846"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tcPr>
          <w:p w14:paraId="1C94A112"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Monthly on the due date</w:t>
            </w:r>
          </w:p>
        </w:tc>
        <w:tc>
          <w:tcPr>
            <w:tcW w:w="1072" w:type="dxa"/>
            <w:tcBorders>
              <w:top w:val="single" w:sz="4" w:space="0" w:color="auto"/>
              <w:left w:val="single" w:sz="4" w:space="0" w:color="auto"/>
              <w:bottom w:val="single" w:sz="4" w:space="0" w:color="auto"/>
              <w:right w:val="single" w:sz="4" w:space="0" w:color="auto"/>
            </w:tcBorders>
          </w:tcPr>
          <w:p w14:paraId="0CF3E8A3"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5%</w:t>
            </w:r>
          </w:p>
        </w:tc>
        <w:tc>
          <w:tcPr>
            <w:tcW w:w="1617" w:type="dxa"/>
            <w:tcBorders>
              <w:top w:val="single" w:sz="4" w:space="0" w:color="auto"/>
              <w:left w:val="single" w:sz="4" w:space="0" w:color="auto"/>
              <w:bottom w:val="single" w:sz="4" w:space="0" w:color="auto"/>
              <w:right w:val="single" w:sz="4" w:space="0" w:color="auto"/>
            </w:tcBorders>
          </w:tcPr>
          <w:p w14:paraId="0430786E" w14:textId="77777777" w:rsidR="00A962F0" w:rsidRPr="00A2700C" w:rsidRDefault="00A962F0" w:rsidP="00B06D26">
            <w:pPr>
              <w:spacing w:line="240" w:lineRule="auto"/>
              <w:rPr>
                <w:rFonts w:ascii="Verdana" w:eastAsia="Calibri" w:hAnsi="Verdana" w:cs="Segoe UI Historic"/>
                <w:color w:val="000000"/>
              </w:rPr>
            </w:pPr>
          </w:p>
        </w:tc>
        <w:tc>
          <w:tcPr>
            <w:tcW w:w="2161" w:type="dxa"/>
            <w:vMerge w:val="restart"/>
            <w:tcBorders>
              <w:top w:val="single" w:sz="4" w:space="0" w:color="auto"/>
              <w:left w:val="single" w:sz="4" w:space="0" w:color="auto"/>
              <w:bottom w:val="single" w:sz="4" w:space="0" w:color="auto"/>
              <w:right w:val="single" w:sz="4" w:space="0" w:color="auto"/>
            </w:tcBorders>
          </w:tcPr>
          <w:p w14:paraId="5288C4D0" w14:textId="77777777" w:rsidR="00A962F0" w:rsidRPr="00A2700C" w:rsidRDefault="00A962F0" w:rsidP="00B06D26">
            <w:pPr>
              <w:spacing w:line="240" w:lineRule="auto"/>
              <w:rPr>
                <w:rFonts w:ascii="Verdana" w:eastAsia="Calibri" w:hAnsi="Verdana" w:cs="Segoe UI Historic"/>
                <w:color w:val="000000"/>
              </w:rPr>
            </w:pPr>
          </w:p>
          <w:p w14:paraId="63F349E2"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Cannot Exceed</w:t>
            </w:r>
          </w:p>
        </w:tc>
      </w:tr>
      <w:tr w:rsidR="00A962F0" w:rsidRPr="00A2700C" w14:paraId="2A873C90" w14:textId="77777777" w:rsidTr="00B06D26">
        <w:trPr>
          <w:trHeight w:val="458"/>
        </w:trPr>
        <w:tc>
          <w:tcPr>
            <w:tcW w:w="1134" w:type="dxa"/>
            <w:vMerge/>
            <w:tcBorders>
              <w:top w:val="single" w:sz="4" w:space="0" w:color="auto"/>
              <w:left w:val="single" w:sz="4" w:space="0" w:color="auto"/>
              <w:bottom w:val="nil"/>
              <w:right w:val="single" w:sz="4" w:space="0" w:color="auto"/>
            </w:tcBorders>
            <w:vAlign w:val="center"/>
            <w:hideMark/>
          </w:tcPr>
          <w:p w14:paraId="7C89A9B0"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vMerge/>
            <w:tcBorders>
              <w:top w:val="single" w:sz="4" w:space="0" w:color="auto"/>
              <w:left w:val="single" w:sz="4" w:space="0" w:color="auto"/>
              <w:bottom w:val="single" w:sz="4" w:space="0" w:color="auto"/>
              <w:right w:val="single" w:sz="4" w:space="0" w:color="auto"/>
            </w:tcBorders>
            <w:vAlign w:val="center"/>
            <w:hideMark/>
          </w:tcPr>
          <w:p w14:paraId="483FBF38" w14:textId="77777777" w:rsidR="00A962F0" w:rsidRPr="00A2700C" w:rsidRDefault="00A962F0" w:rsidP="00B06D26">
            <w:pPr>
              <w:spacing w:after="0" w:line="256" w:lineRule="auto"/>
              <w:rPr>
                <w:rFonts w:ascii="Verdana" w:eastAsia="Calibri" w:hAnsi="Verdana" w:cs="Segoe UI Historic"/>
                <w:color w:val="000000"/>
              </w:rPr>
            </w:pPr>
          </w:p>
        </w:tc>
        <w:tc>
          <w:tcPr>
            <w:tcW w:w="1176" w:type="dxa"/>
            <w:tcBorders>
              <w:top w:val="single" w:sz="4" w:space="0" w:color="auto"/>
              <w:left w:val="single" w:sz="4" w:space="0" w:color="auto"/>
              <w:bottom w:val="single" w:sz="4" w:space="0" w:color="auto"/>
              <w:right w:val="single" w:sz="4" w:space="0" w:color="auto"/>
            </w:tcBorders>
          </w:tcPr>
          <w:p w14:paraId="5097B1F7"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tcPr>
          <w:p w14:paraId="66933CC6"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Quarterly on the due date</w:t>
            </w:r>
          </w:p>
        </w:tc>
        <w:tc>
          <w:tcPr>
            <w:tcW w:w="1072" w:type="dxa"/>
            <w:tcBorders>
              <w:top w:val="single" w:sz="4" w:space="0" w:color="auto"/>
              <w:left w:val="single" w:sz="4" w:space="0" w:color="auto"/>
              <w:bottom w:val="single" w:sz="4" w:space="0" w:color="auto"/>
              <w:right w:val="single" w:sz="4" w:space="0" w:color="auto"/>
            </w:tcBorders>
          </w:tcPr>
          <w:p w14:paraId="398F7549" w14:textId="77777777" w:rsidR="00A962F0" w:rsidRPr="00A2700C" w:rsidRDefault="00A962F0" w:rsidP="00B06D26">
            <w:pPr>
              <w:tabs>
                <w:tab w:val="left" w:pos="193"/>
                <w:tab w:val="center" w:pos="398"/>
              </w:tabs>
              <w:spacing w:line="240" w:lineRule="auto"/>
              <w:rPr>
                <w:rFonts w:ascii="Verdana" w:eastAsia="Calibri" w:hAnsi="Verdana" w:cs="Segoe UI Historic"/>
                <w:color w:val="000000"/>
              </w:rPr>
            </w:pPr>
            <w:r w:rsidRPr="00A2700C">
              <w:rPr>
                <w:rFonts w:ascii="Verdana" w:eastAsia="Calibri" w:hAnsi="Verdana" w:cs="Segoe UI Historic"/>
                <w:color w:val="000000"/>
              </w:rPr>
              <w:t>5%</w:t>
            </w:r>
          </w:p>
        </w:tc>
        <w:tc>
          <w:tcPr>
            <w:tcW w:w="1617" w:type="dxa"/>
            <w:tcBorders>
              <w:top w:val="single" w:sz="4" w:space="0" w:color="auto"/>
              <w:left w:val="single" w:sz="4" w:space="0" w:color="auto"/>
              <w:bottom w:val="single" w:sz="4" w:space="0" w:color="auto"/>
              <w:right w:val="single" w:sz="4" w:space="0" w:color="auto"/>
            </w:tcBorders>
          </w:tcPr>
          <w:p w14:paraId="4F9346F0" w14:textId="77777777" w:rsidR="00A962F0" w:rsidRPr="00A2700C" w:rsidRDefault="00A962F0" w:rsidP="00B06D26">
            <w:pPr>
              <w:tabs>
                <w:tab w:val="left" w:pos="193"/>
                <w:tab w:val="center" w:pos="398"/>
              </w:tabs>
              <w:spacing w:line="240" w:lineRule="auto"/>
              <w:rPr>
                <w:rFonts w:ascii="Verdana" w:eastAsia="Calibri" w:hAnsi="Verdana" w:cs="Segoe UI Historic"/>
                <w:color w:val="000000"/>
              </w:rPr>
            </w:pPr>
          </w:p>
        </w:tc>
        <w:tc>
          <w:tcPr>
            <w:tcW w:w="2161" w:type="dxa"/>
            <w:vMerge/>
            <w:tcBorders>
              <w:top w:val="single" w:sz="4" w:space="0" w:color="auto"/>
              <w:left w:val="single" w:sz="4" w:space="0" w:color="auto"/>
              <w:bottom w:val="single" w:sz="4" w:space="0" w:color="auto"/>
              <w:right w:val="single" w:sz="4" w:space="0" w:color="auto"/>
            </w:tcBorders>
            <w:vAlign w:val="center"/>
            <w:hideMark/>
          </w:tcPr>
          <w:p w14:paraId="601541B9" w14:textId="77777777" w:rsidR="00A962F0" w:rsidRPr="00A2700C" w:rsidRDefault="00A962F0" w:rsidP="00B06D26">
            <w:pPr>
              <w:spacing w:after="0" w:line="256" w:lineRule="auto"/>
              <w:rPr>
                <w:rFonts w:ascii="Verdana" w:eastAsia="Calibri" w:hAnsi="Verdana" w:cs="Segoe UI Historic"/>
                <w:color w:val="000000"/>
              </w:rPr>
            </w:pPr>
          </w:p>
        </w:tc>
      </w:tr>
      <w:tr w:rsidR="00A962F0" w:rsidRPr="00A2700C" w14:paraId="4A600448" w14:textId="77777777" w:rsidTr="00B06D26">
        <w:trPr>
          <w:trHeight w:val="521"/>
        </w:trPr>
        <w:tc>
          <w:tcPr>
            <w:tcW w:w="1134" w:type="dxa"/>
            <w:vMerge/>
            <w:tcBorders>
              <w:top w:val="single" w:sz="4" w:space="0" w:color="auto"/>
              <w:left w:val="single" w:sz="4" w:space="0" w:color="auto"/>
              <w:bottom w:val="nil"/>
              <w:right w:val="single" w:sz="4" w:space="0" w:color="auto"/>
            </w:tcBorders>
            <w:vAlign w:val="center"/>
            <w:hideMark/>
          </w:tcPr>
          <w:p w14:paraId="212B1870"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single" w:sz="4" w:space="0" w:color="auto"/>
              <w:bottom w:val="single" w:sz="4" w:space="0" w:color="auto"/>
              <w:right w:val="single" w:sz="4" w:space="0" w:color="auto"/>
            </w:tcBorders>
            <w:vAlign w:val="center"/>
            <w:hideMark/>
          </w:tcPr>
          <w:p w14:paraId="0D55360A" w14:textId="1F3C9F64" w:rsidR="00A962F0" w:rsidRPr="00A2700C" w:rsidRDefault="00A64519" w:rsidP="00B06D26">
            <w:pPr>
              <w:spacing w:line="240" w:lineRule="auto"/>
              <w:rPr>
                <w:rFonts w:ascii="Verdana" w:eastAsia="Times New Roman" w:hAnsi="Verdana" w:cs="Segoe UI Historic"/>
                <w:color w:val="000000"/>
              </w:rPr>
            </w:pPr>
            <w:r>
              <w:rPr>
                <w:rFonts w:ascii="Verdana" w:eastAsia="Times New Roman" w:hAnsi="Verdana" w:cs="Segoe UI Historic"/>
                <w:color w:val="000000"/>
              </w:rPr>
              <w:t xml:space="preserve">Perform Settlement </w:t>
            </w:r>
            <w:r w:rsidR="00A962F0" w:rsidRPr="00A2700C">
              <w:rPr>
                <w:rFonts w:ascii="Verdana" w:eastAsia="Times New Roman" w:hAnsi="Verdana" w:cs="Segoe UI Historic"/>
                <w:color w:val="000000"/>
              </w:rPr>
              <w:t>of</w:t>
            </w:r>
            <w:r>
              <w:rPr>
                <w:rFonts w:ascii="Verdana" w:eastAsia="Times New Roman" w:hAnsi="Verdana" w:cs="Segoe UI Historic"/>
                <w:color w:val="000000"/>
              </w:rPr>
              <w:t xml:space="preserve"> </w:t>
            </w:r>
            <w:r w:rsidR="00A962F0" w:rsidRPr="00A2700C">
              <w:rPr>
                <w:rFonts w:ascii="Verdana" w:eastAsia="Times New Roman" w:hAnsi="Verdana" w:cs="Segoe UI Historic"/>
                <w:color w:val="000000"/>
              </w:rPr>
              <w:t>domestic transactions issuing and acquiring</w:t>
            </w:r>
          </w:p>
        </w:tc>
        <w:tc>
          <w:tcPr>
            <w:tcW w:w="1176" w:type="dxa"/>
            <w:tcBorders>
              <w:top w:val="single" w:sz="4" w:space="0" w:color="auto"/>
              <w:left w:val="single" w:sz="4" w:space="0" w:color="auto"/>
              <w:bottom w:val="single" w:sz="4" w:space="0" w:color="auto"/>
              <w:right w:val="single" w:sz="4" w:space="0" w:color="auto"/>
            </w:tcBorders>
            <w:vAlign w:val="center"/>
            <w:hideMark/>
          </w:tcPr>
          <w:p w14:paraId="1906DDB3"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vAlign w:val="center"/>
            <w:hideMark/>
          </w:tcPr>
          <w:p w14:paraId="3773DB1E"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As per the SDT</w:t>
            </w:r>
          </w:p>
        </w:tc>
        <w:tc>
          <w:tcPr>
            <w:tcW w:w="1072" w:type="dxa"/>
            <w:tcBorders>
              <w:top w:val="single" w:sz="4" w:space="0" w:color="auto"/>
              <w:left w:val="single" w:sz="4" w:space="0" w:color="auto"/>
              <w:bottom w:val="single" w:sz="4" w:space="0" w:color="auto"/>
              <w:right w:val="single" w:sz="4" w:space="0" w:color="auto"/>
            </w:tcBorders>
            <w:vAlign w:val="center"/>
            <w:hideMark/>
          </w:tcPr>
          <w:p w14:paraId="72A9E57D"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15%</w:t>
            </w:r>
          </w:p>
        </w:tc>
        <w:tc>
          <w:tcPr>
            <w:tcW w:w="1617" w:type="dxa"/>
            <w:tcBorders>
              <w:top w:val="single" w:sz="4" w:space="0" w:color="auto"/>
              <w:left w:val="single" w:sz="4" w:space="0" w:color="auto"/>
              <w:bottom w:val="single" w:sz="4" w:space="0" w:color="auto"/>
              <w:right w:val="single" w:sz="4" w:space="0" w:color="auto"/>
            </w:tcBorders>
            <w:vAlign w:val="center"/>
          </w:tcPr>
          <w:p w14:paraId="7AD5D335" w14:textId="77777777" w:rsidR="00A962F0" w:rsidRPr="00A2700C" w:rsidRDefault="00A962F0" w:rsidP="00B06D26">
            <w:pPr>
              <w:spacing w:line="240" w:lineRule="auto"/>
              <w:rPr>
                <w:rFonts w:ascii="Verdana" w:eastAsia="Times New Roman"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vAlign w:val="center"/>
            <w:hideMark/>
          </w:tcPr>
          <w:p w14:paraId="7814A08C"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Cannot Exceed</w:t>
            </w:r>
          </w:p>
        </w:tc>
      </w:tr>
      <w:tr w:rsidR="00A962F0" w:rsidRPr="00A2700C" w14:paraId="00A013F3" w14:textId="77777777" w:rsidTr="00B06D26">
        <w:trPr>
          <w:trHeight w:val="584"/>
        </w:trPr>
        <w:tc>
          <w:tcPr>
            <w:tcW w:w="1134" w:type="dxa"/>
            <w:vMerge/>
            <w:tcBorders>
              <w:top w:val="single" w:sz="4" w:space="0" w:color="auto"/>
              <w:left w:val="single" w:sz="4" w:space="0" w:color="auto"/>
              <w:bottom w:val="nil"/>
              <w:right w:val="single" w:sz="4" w:space="0" w:color="auto"/>
            </w:tcBorders>
            <w:vAlign w:val="center"/>
            <w:hideMark/>
          </w:tcPr>
          <w:p w14:paraId="60912DDF"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single" w:sz="4" w:space="0" w:color="auto"/>
              <w:bottom w:val="single" w:sz="4" w:space="0" w:color="auto"/>
              <w:right w:val="single" w:sz="4" w:space="0" w:color="auto"/>
            </w:tcBorders>
            <w:hideMark/>
          </w:tcPr>
          <w:p w14:paraId="3C99BD8C"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Calibri" w:hAnsi="Verdana" w:cs="Segoe UI Historic"/>
                <w:color w:val="000000"/>
              </w:rPr>
              <w:t>Check and process card disputes issuing</w:t>
            </w:r>
          </w:p>
        </w:tc>
        <w:tc>
          <w:tcPr>
            <w:tcW w:w="1176" w:type="dxa"/>
            <w:tcBorders>
              <w:top w:val="single" w:sz="4" w:space="0" w:color="auto"/>
              <w:left w:val="single" w:sz="4" w:space="0" w:color="auto"/>
              <w:bottom w:val="single" w:sz="4" w:space="0" w:color="auto"/>
              <w:right w:val="single" w:sz="4" w:space="0" w:color="auto"/>
            </w:tcBorders>
            <w:hideMark/>
          </w:tcPr>
          <w:p w14:paraId="71096F29"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Calibri"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hideMark/>
          </w:tcPr>
          <w:p w14:paraId="11FA66CB"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Calibri" w:hAnsi="Verdana" w:cs="Segoe UI Historic"/>
                <w:color w:val="000000"/>
              </w:rPr>
              <w:t>As per dispute management rule</w:t>
            </w:r>
          </w:p>
        </w:tc>
        <w:tc>
          <w:tcPr>
            <w:tcW w:w="1072" w:type="dxa"/>
            <w:tcBorders>
              <w:top w:val="single" w:sz="4" w:space="0" w:color="auto"/>
              <w:left w:val="single" w:sz="4" w:space="0" w:color="auto"/>
              <w:bottom w:val="single" w:sz="4" w:space="0" w:color="auto"/>
              <w:right w:val="single" w:sz="4" w:space="0" w:color="auto"/>
            </w:tcBorders>
            <w:hideMark/>
          </w:tcPr>
          <w:p w14:paraId="4E4626A1"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Calibri" w:hAnsi="Verdana" w:cs="Segoe UI Historic"/>
                <w:color w:val="000000"/>
              </w:rPr>
              <w:t>10%</w:t>
            </w:r>
          </w:p>
        </w:tc>
        <w:tc>
          <w:tcPr>
            <w:tcW w:w="1617" w:type="dxa"/>
            <w:tcBorders>
              <w:top w:val="single" w:sz="4" w:space="0" w:color="auto"/>
              <w:left w:val="single" w:sz="4" w:space="0" w:color="auto"/>
              <w:bottom w:val="single" w:sz="4" w:space="0" w:color="auto"/>
              <w:right w:val="single" w:sz="4" w:space="0" w:color="auto"/>
            </w:tcBorders>
          </w:tcPr>
          <w:p w14:paraId="7444C0C2" w14:textId="77777777" w:rsidR="00A962F0" w:rsidRPr="00A2700C" w:rsidRDefault="00A962F0" w:rsidP="00B06D26">
            <w:pPr>
              <w:spacing w:line="240" w:lineRule="auto"/>
              <w:rPr>
                <w:rFonts w:ascii="Verdana" w:eastAsia="Times New Roman"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vAlign w:val="center"/>
            <w:hideMark/>
          </w:tcPr>
          <w:p w14:paraId="0CA3BD41"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Cannot Exceed</w:t>
            </w:r>
          </w:p>
        </w:tc>
      </w:tr>
      <w:tr w:rsidR="00A962F0" w:rsidRPr="00A2700C" w14:paraId="243F8FEA" w14:textId="77777777" w:rsidTr="00B06D26">
        <w:trPr>
          <w:trHeight w:val="611"/>
        </w:trPr>
        <w:tc>
          <w:tcPr>
            <w:tcW w:w="1134" w:type="dxa"/>
            <w:vMerge/>
            <w:tcBorders>
              <w:top w:val="single" w:sz="4" w:space="0" w:color="auto"/>
              <w:left w:val="single" w:sz="4" w:space="0" w:color="auto"/>
              <w:bottom w:val="nil"/>
              <w:right w:val="single" w:sz="4" w:space="0" w:color="auto"/>
            </w:tcBorders>
            <w:vAlign w:val="center"/>
            <w:hideMark/>
          </w:tcPr>
          <w:p w14:paraId="182A00A3"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single" w:sz="4" w:space="0" w:color="auto"/>
              <w:bottom w:val="single" w:sz="4" w:space="0" w:color="auto"/>
              <w:right w:val="single" w:sz="4" w:space="0" w:color="auto"/>
            </w:tcBorders>
            <w:hideMark/>
          </w:tcPr>
          <w:p w14:paraId="1E6718E7"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Check and process card disputes acquiring</w:t>
            </w:r>
          </w:p>
        </w:tc>
        <w:tc>
          <w:tcPr>
            <w:tcW w:w="1176" w:type="dxa"/>
            <w:tcBorders>
              <w:top w:val="single" w:sz="4" w:space="0" w:color="auto"/>
              <w:left w:val="single" w:sz="4" w:space="0" w:color="auto"/>
              <w:bottom w:val="single" w:sz="4" w:space="0" w:color="auto"/>
              <w:right w:val="single" w:sz="4" w:space="0" w:color="auto"/>
            </w:tcBorders>
            <w:hideMark/>
          </w:tcPr>
          <w:p w14:paraId="743310EC"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hideMark/>
          </w:tcPr>
          <w:p w14:paraId="661D1C5D"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As per dispute management rule</w:t>
            </w:r>
          </w:p>
        </w:tc>
        <w:tc>
          <w:tcPr>
            <w:tcW w:w="1072" w:type="dxa"/>
            <w:tcBorders>
              <w:top w:val="single" w:sz="4" w:space="0" w:color="auto"/>
              <w:left w:val="single" w:sz="4" w:space="0" w:color="auto"/>
              <w:bottom w:val="single" w:sz="4" w:space="0" w:color="auto"/>
              <w:right w:val="single" w:sz="4" w:space="0" w:color="auto"/>
            </w:tcBorders>
            <w:hideMark/>
          </w:tcPr>
          <w:p w14:paraId="05D6104D"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10%</w:t>
            </w:r>
          </w:p>
        </w:tc>
        <w:tc>
          <w:tcPr>
            <w:tcW w:w="1617" w:type="dxa"/>
            <w:tcBorders>
              <w:top w:val="single" w:sz="4" w:space="0" w:color="auto"/>
              <w:left w:val="single" w:sz="4" w:space="0" w:color="auto"/>
              <w:bottom w:val="single" w:sz="4" w:space="0" w:color="auto"/>
              <w:right w:val="single" w:sz="4" w:space="0" w:color="auto"/>
            </w:tcBorders>
          </w:tcPr>
          <w:p w14:paraId="003C1EC3" w14:textId="77777777" w:rsidR="00A962F0" w:rsidRPr="00A2700C" w:rsidRDefault="00A962F0" w:rsidP="00B06D26">
            <w:pPr>
              <w:spacing w:line="240" w:lineRule="auto"/>
              <w:rPr>
                <w:rFonts w:ascii="Verdana" w:eastAsia="Calibri" w:hAnsi="Verdana" w:cs="Segoe UI Historic"/>
                <w:color w:val="000000"/>
                <w:highlight w:val="yellow"/>
              </w:rPr>
            </w:pPr>
          </w:p>
        </w:tc>
        <w:tc>
          <w:tcPr>
            <w:tcW w:w="2161" w:type="dxa"/>
            <w:tcBorders>
              <w:top w:val="single" w:sz="4" w:space="0" w:color="auto"/>
              <w:left w:val="single" w:sz="4" w:space="0" w:color="auto"/>
              <w:bottom w:val="single" w:sz="4" w:space="0" w:color="auto"/>
              <w:right w:val="single" w:sz="4" w:space="0" w:color="auto"/>
            </w:tcBorders>
            <w:shd w:val="clear" w:color="auto" w:fill="auto"/>
            <w:hideMark/>
          </w:tcPr>
          <w:p w14:paraId="1D74C894" w14:textId="77777777" w:rsidR="00A962F0" w:rsidRPr="00A2700C" w:rsidRDefault="00A962F0" w:rsidP="00B06D26">
            <w:pPr>
              <w:spacing w:line="240" w:lineRule="auto"/>
              <w:rPr>
                <w:rFonts w:ascii="Verdana" w:eastAsia="Calibri" w:hAnsi="Verdana" w:cs="Segoe UI Historic"/>
                <w:color w:val="000000"/>
                <w:highlight w:val="yellow"/>
              </w:rPr>
            </w:pPr>
            <w:r w:rsidRPr="00A2700C">
              <w:rPr>
                <w:rFonts w:ascii="Verdana" w:eastAsia="Calibri" w:hAnsi="Verdana" w:cs="Segoe UI Historic"/>
                <w:color w:val="000000"/>
              </w:rPr>
              <w:t>Cannot Exceed</w:t>
            </w:r>
          </w:p>
        </w:tc>
      </w:tr>
      <w:tr w:rsidR="00A962F0" w:rsidRPr="00A2700C" w14:paraId="3F4A54ED" w14:textId="77777777" w:rsidTr="00B06D26">
        <w:trPr>
          <w:trHeight w:val="553"/>
        </w:trPr>
        <w:tc>
          <w:tcPr>
            <w:tcW w:w="9550" w:type="dxa"/>
            <w:gridSpan w:val="4"/>
            <w:tcBorders>
              <w:top w:val="single" w:sz="4" w:space="0" w:color="auto"/>
              <w:left w:val="single" w:sz="4" w:space="0" w:color="auto"/>
              <w:bottom w:val="single" w:sz="4" w:space="0" w:color="auto"/>
              <w:right w:val="single" w:sz="4" w:space="0" w:color="auto"/>
            </w:tcBorders>
            <w:vAlign w:val="center"/>
          </w:tcPr>
          <w:p w14:paraId="3580C413" w14:textId="77777777" w:rsidR="00A962F0" w:rsidRPr="00A2700C" w:rsidRDefault="00A962F0" w:rsidP="00B06D26">
            <w:pPr>
              <w:spacing w:line="240" w:lineRule="auto"/>
              <w:rPr>
                <w:rFonts w:ascii="Verdana" w:eastAsia="Times New Roman" w:hAnsi="Verdana" w:cs="Segoe UI Historic"/>
                <w:bCs/>
                <w:color w:val="000000"/>
              </w:rPr>
            </w:pPr>
          </w:p>
        </w:tc>
        <w:tc>
          <w:tcPr>
            <w:tcW w:w="1072" w:type="dxa"/>
            <w:tcBorders>
              <w:top w:val="single" w:sz="4" w:space="0" w:color="auto"/>
              <w:left w:val="single" w:sz="4" w:space="0" w:color="auto"/>
              <w:bottom w:val="single" w:sz="4" w:space="0" w:color="auto"/>
              <w:right w:val="single" w:sz="4" w:space="0" w:color="auto"/>
            </w:tcBorders>
            <w:shd w:val="clear" w:color="auto" w:fill="C5E0B3"/>
            <w:vAlign w:val="center"/>
          </w:tcPr>
          <w:p w14:paraId="27EECBFE"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100%</w:t>
            </w:r>
          </w:p>
        </w:tc>
        <w:tc>
          <w:tcPr>
            <w:tcW w:w="1617" w:type="dxa"/>
            <w:tcBorders>
              <w:top w:val="single" w:sz="4" w:space="0" w:color="auto"/>
              <w:left w:val="single" w:sz="4" w:space="0" w:color="auto"/>
              <w:bottom w:val="single" w:sz="4" w:space="0" w:color="auto"/>
              <w:right w:val="single" w:sz="4" w:space="0" w:color="auto"/>
            </w:tcBorders>
            <w:shd w:val="clear" w:color="auto" w:fill="C5E0B3"/>
            <w:vAlign w:val="center"/>
          </w:tcPr>
          <w:p w14:paraId="0F14A6DE" w14:textId="77777777" w:rsidR="00A962F0" w:rsidRPr="00A2700C" w:rsidRDefault="00A962F0" w:rsidP="00B06D26">
            <w:pPr>
              <w:spacing w:line="240" w:lineRule="auto"/>
              <w:rPr>
                <w:rFonts w:ascii="Verdana" w:eastAsia="Times New Roman" w:hAnsi="Verdana" w:cs="Segoe UI Historic"/>
                <w:bCs/>
                <w:color w:val="000000"/>
              </w:rPr>
            </w:pPr>
          </w:p>
        </w:tc>
        <w:tc>
          <w:tcPr>
            <w:tcW w:w="2161" w:type="dxa"/>
            <w:tcBorders>
              <w:top w:val="single" w:sz="4" w:space="0" w:color="auto"/>
              <w:left w:val="single" w:sz="4" w:space="0" w:color="auto"/>
              <w:bottom w:val="single" w:sz="4" w:space="0" w:color="auto"/>
              <w:right w:val="single" w:sz="4" w:space="0" w:color="auto"/>
            </w:tcBorders>
            <w:vAlign w:val="center"/>
          </w:tcPr>
          <w:p w14:paraId="26525317" w14:textId="77777777" w:rsidR="00A962F0" w:rsidRPr="00A2700C" w:rsidRDefault="00A962F0" w:rsidP="00B06D26">
            <w:pPr>
              <w:spacing w:line="240" w:lineRule="auto"/>
              <w:rPr>
                <w:rFonts w:ascii="Verdana" w:eastAsia="Times New Roman" w:hAnsi="Verdana" w:cs="Segoe UI Historic"/>
                <w:color w:val="000000"/>
              </w:rPr>
            </w:pPr>
          </w:p>
        </w:tc>
      </w:tr>
    </w:tbl>
    <w:p w14:paraId="2AE0E951" w14:textId="06F998DE" w:rsidR="00A962F0" w:rsidRPr="00A2700C" w:rsidRDefault="00A962F0" w:rsidP="00B06D26">
      <w:pPr>
        <w:spacing w:line="240" w:lineRule="auto"/>
        <w:rPr>
          <w:rFonts w:ascii="Verdana" w:hAnsi="Verdana" w:cs="Segoe UI Historic"/>
        </w:rPr>
      </w:pPr>
    </w:p>
    <w:p w14:paraId="11639455" w14:textId="77777777" w:rsidR="00A962F0" w:rsidRPr="005737F2"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599" w:name="_Toc130557657"/>
      <w:bookmarkStart w:id="600" w:name="_Toc130525293"/>
      <w:bookmarkStart w:id="601" w:name="_Toc209461004"/>
      <w:r w:rsidRPr="005737F2">
        <w:rPr>
          <w:rFonts w:ascii="Verdana" w:hAnsi="Verdana" w:cs="Segoe UI Historic"/>
          <w:color w:val="000000" w:themeColor="text1"/>
          <w:sz w:val="22"/>
          <w:szCs w:val="22"/>
          <w:highlight w:val="cyan"/>
        </w:rPr>
        <w:t>Domestic Card Transaction Reconciliation and Dispute Management: Banking operation Officer Appraisal parameter</w:t>
      </w:r>
      <w:bookmarkEnd w:id="599"/>
      <w:bookmarkEnd w:id="600"/>
      <w:bookmarkEnd w:id="601"/>
    </w:p>
    <w:p w14:paraId="343E346E" w14:textId="77777777" w:rsidR="00A962F0" w:rsidRPr="00A2700C" w:rsidRDefault="00A962F0" w:rsidP="00B06D26">
      <w:pPr>
        <w:rPr>
          <w:rFonts w:ascii="Verdana" w:hAnsi="Verdana" w:cs="Segoe UI Historic"/>
        </w:rPr>
      </w:pPr>
    </w:p>
    <w:tbl>
      <w:tblPr>
        <w:tblW w:w="1539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2737"/>
        <w:gridCol w:w="2213"/>
        <w:gridCol w:w="1953"/>
        <w:gridCol w:w="2157"/>
        <w:gridCol w:w="2212"/>
        <w:gridCol w:w="2651"/>
        <w:gridCol w:w="222"/>
      </w:tblGrid>
      <w:tr w:rsidR="00A962F0" w:rsidRPr="00A2700C" w14:paraId="0C7E4138" w14:textId="77777777" w:rsidTr="00B06D26">
        <w:trPr>
          <w:gridAfter w:val="1"/>
          <w:trHeight w:val="233"/>
        </w:trPr>
        <w:tc>
          <w:tcPr>
            <w:tcW w:w="15168" w:type="dxa"/>
            <w:gridSpan w:val="7"/>
            <w:tcBorders>
              <w:top w:val="single" w:sz="4" w:space="0" w:color="auto"/>
              <w:left w:val="single" w:sz="4" w:space="0" w:color="auto"/>
              <w:bottom w:val="single" w:sz="4" w:space="0" w:color="auto"/>
              <w:right w:val="single" w:sz="4" w:space="0" w:color="auto"/>
            </w:tcBorders>
            <w:shd w:val="clear" w:color="auto" w:fill="A8D08D"/>
            <w:hideMark/>
          </w:tcPr>
          <w:p w14:paraId="516E389A" w14:textId="77777777" w:rsidR="00A962F0" w:rsidRPr="00A2700C" w:rsidRDefault="00A962F0" w:rsidP="00B06D26">
            <w:pPr>
              <w:spacing w:line="240" w:lineRule="auto"/>
              <w:ind w:left="-5"/>
              <w:rPr>
                <w:rFonts w:ascii="Verdana" w:eastAsia="Calibri" w:hAnsi="Verdana" w:cs="Segoe UI Historic"/>
                <w:color w:val="000000"/>
              </w:rPr>
            </w:pPr>
            <w:r w:rsidRPr="00A2700C">
              <w:rPr>
                <w:rFonts w:ascii="Verdana" w:eastAsia="Times New Roman" w:hAnsi="Verdana" w:cs="Segoe UI Historic"/>
                <w:b/>
                <w:bCs/>
                <w:color w:val="000000"/>
              </w:rPr>
              <w:t>Cannot be exceeded</w:t>
            </w:r>
          </w:p>
        </w:tc>
      </w:tr>
      <w:tr w:rsidR="00A962F0" w:rsidRPr="00A2700C" w14:paraId="2386F677" w14:textId="77777777" w:rsidTr="00B06D26">
        <w:trPr>
          <w:gridAfter w:val="1"/>
          <w:trHeight w:val="656"/>
        </w:trPr>
        <w:tc>
          <w:tcPr>
            <w:tcW w:w="1245" w:type="dxa"/>
            <w:vMerge w:val="restart"/>
            <w:tcBorders>
              <w:top w:val="single" w:sz="4" w:space="0" w:color="auto"/>
              <w:left w:val="single" w:sz="4" w:space="0" w:color="auto"/>
              <w:bottom w:val="single" w:sz="4" w:space="0" w:color="auto"/>
              <w:right w:val="single" w:sz="8" w:space="0" w:color="000000"/>
            </w:tcBorders>
            <w:shd w:val="clear" w:color="auto" w:fill="C5E0B3"/>
            <w:vAlign w:val="center"/>
            <w:hideMark/>
          </w:tcPr>
          <w:p w14:paraId="6298A994"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Job position </w:t>
            </w:r>
          </w:p>
        </w:tc>
        <w:tc>
          <w:tcPr>
            <w:tcW w:w="2744"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hideMark/>
          </w:tcPr>
          <w:p w14:paraId="15AE815D"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  Goal with Target</w:t>
            </w:r>
          </w:p>
        </w:tc>
        <w:tc>
          <w:tcPr>
            <w:tcW w:w="2217" w:type="dxa"/>
            <w:vMerge w:val="restart"/>
            <w:tcBorders>
              <w:top w:val="single" w:sz="4" w:space="0" w:color="auto"/>
              <w:left w:val="single" w:sz="8" w:space="0" w:color="auto"/>
              <w:bottom w:val="single" w:sz="8" w:space="0" w:color="000000"/>
              <w:right w:val="single" w:sz="8" w:space="0" w:color="auto"/>
            </w:tcBorders>
            <w:shd w:val="clear" w:color="auto" w:fill="C5E0B3"/>
            <w:vAlign w:val="center"/>
            <w:hideMark/>
          </w:tcPr>
          <w:p w14:paraId="62A58428"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Meets Expectations (5)</w:t>
            </w:r>
          </w:p>
        </w:tc>
        <w:tc>
          <w:tcPr>
            <w:tcW w:w="1928" w:type="dxa"/>
            <w:vMerge w:val="restart"/>
            <w:tcBorders>
              <w:top w:val="single" w:sz="4" w:space="0" w:color="auto"/>
              <w:left w:val="nil"/>
              <w:bottom w:val="nil"/>
              <w:right w:val="single" w:sz="8" w:space="0" w:color="000000"/>
            </w:tcBorders>
            <w:shd w:val="clear" w:color="auto" w:fill="C5E0B3"/>
            <w:vAlign w:val="center"/>
            <w:hideMark/>
          </w:tcPr>
          <w:p w14:paraId="02CBD54A"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Nearly meets expectations(4) </w:t>
            </w:r>
          </w:p>
        </w:tc>
        <w:tc>
          <w:tcPr>
            <w:tcW w:w="2161" w:type="dxa"/>
            <w:vMerge w:val="restart"/>
            <w:tcBorders>
              <w:top w:val="single" w:sz="4" w:space="0" w:color="auto"/>
              <w:left w:val="single" w:sz="8" w:space="0" w:color="000000"/>
              <w:bottom w:val="nil"/>
              <w:right w:val="single" w:sz="8" w:space="0" w:color="auto"/>
            </w:tcBorders>
            <w:shd w:val="clear" w:color="auto" w:fill="C5E0B3"/>
            <w:vAlign w:val="center"/>
            <w:hideMark/>
          </w:tcPr>
          <w:p w14:paraId="60C23ACB"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Partially meets expectations (3)</w:t>
            </w:r>
          </w:p>
        </w:tc>
        <w:tc>
          <w:tcPr>
            <w:tcW w:w="2216" w:type="dxa"/>
            <w:vMerge w:val="restart"/>
            <w:tcBorders>
              <w:top w:val="single" w:sz="4" w:space="0" w:color="auto"/>
              <w:left w:val="single" w:sz="8" w:space="0" w:color="000000"/>
              <w:bottom w:val="single" w:sz="4" w:space="0" w:color="auto"/>
              <w:right w:val="single" w:sz="8" w:space="0" w:color="000000"/>
            </w:tcBorders>
            <w:shd w:val="clear" w:color="auto" w:fill="C5E0B3"/>
            <w:vAlign w:val="center"/>
            <w:hideMark/>
          </w:tcPr>
          <w:p w14:paraId="16565F75"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Minimally meets expectations ( 2)</w:t>
            </w:r>
          </w:p>
        </w:tc>
        <w:tc>
          <w:tcPr>
            <w:tcW w:w="2657" w:type="dxa"/>
            <w:vMerge w:val="restart"/>
            <w:tcBorders>
              <w:top w:val="single" w:sz="4" w:space="0" w:color="auto"/>
              <w:left w:val="single" w:sz="8" w:space="0" w:color="000000"/>
              <w:bottom w:val="nil"/>
              <w:right w:val="single" w:sz="4" w:space="0" w:color="auto"/>
            </w:tcBorders>
            <w:shd w:val="clear" w:color="auto" w:fill="C5E0B3"/>
            <w:vAlign w:val="center"/>
            <w:hideMark/>
          </w:tcPr>
          <w:p w14:paraId="0A98D097"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Unsatisfactory (1)</w:t>
            </w:r>
          </w:p>
        </w:tc>
      </w:tr>
      <w:tr w:rsidR="00A962F0" w:rsidRPr="00A2700C" w14:paraId="00C254F9" w14:textId="77777777" w:rsidTr="00B06D26">
        <w:trPr>
          <w:trHeight w:val="450"/>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0BAA0342"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single" w:sz="8" w:space="0" w:color="000000"/>
              <w:right w:val="single" w:sz="8" w:space="0" w:color="auto"/>
            </w:tcBorders>
            <w:vAlign w:val="center"/>
            <w:hideMark/>
          </w:tcPr>
          <w:p w14:paraId="144BAE28"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auto"/>
              <w:bottom w:val="single" w:sz="8" w:space="0" w:color="000000"/>
              <w:right w:val="single" w:sz="8" w:space="0" w:color="auto"/>
            </w:tcBorders>
            <w:vAlign w:val="center"/>
            <w:hideMark/>
          </w:tcPr>
          <w:p w14:paraId="3664EA55"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nil"/>
              <w:bottom w:val="nil"/>
              <w:right w:val="single" w:sz="8" w:space="0" w:color="000000"/>
            </w:tcBorders>
            <w:vAlign w:val="center"/>
            <w:hideMark/>
          </w:tcPr>
          <w:p w14:paraId="587E8263"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nil"/>
              <w:right w:val="single" w:sz="8" w:space="0" w:color="auto"/>
            </w:tcBorders>
            <w:vAlign w:val="center"/>
            <w:hideMark/>
          </w:tcPr>
          <w:p w14:paraId="085D030F"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734B09EC"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nil"/>
              <w:right w:val="single" w:sz="4" w:space="0" w:color="auto"/>
            </w:tcBorders>
            <w:vAlign w:val="center"/>
            <w:hideMark/>
          </w:tcPr>
          <w:p w14:paraId="20C89AC6"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AE6511B" w14:textId="77777777" w:rsidR="00A962F0" w:rsidRPr="00A2700C" w:rsidRDefault="00A962F0" w:rsidP="00B06D26">
            <w:pPr>
              <w:spacing w:line="256" w:lineRule="auto"/>
              <w:rPr>
                <w:rFonts w:ascii="Verdana" w:eastAsia="Times New Roman" w:hAnsi="Verdana" w:cs="Segoe UI Historic"/>
                <w:bCs/>
                <w:color w:val="000000"/>
              </w:rPr>
            </w:pPr>
          </w:p>
        </w:tc>
      </w:tr>
      <w:tr w:rsidR="00A962F0" w:rsidRPr="00A2700C" w14:paraId="5EA701AC" w14:textId="77777777" w:rsidTr="00B06D26">
        <w:trPr>
          <w:trHeight w:val="645"/>
        </w:trPr>
        <w:tc>
          <w:tcPr>
            <w:tcW w:w="1245" w:type="dxa"/>
            <w:tcBorders>
              <w:top w:val="single" w:sz="4" w:space="0" w:color="auto"/>
              <w:left w:val="single" w:sz="4" w:space="0" w:color="auto"/>
              <w:bottom w:val="nil"/>
              <w:right w:val="single" w:sz="4" w:space="0" w:color="auto"/>
            </w:tcBorders>
            <w:textDirection w:val="btLr"/>
            <w:vAlign w:val="center"/>
          </w:tcPr>
          <w:p w14:paraId="3A4297F8"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744" w:type="dxa"/>
            <w:tcBorders>
              <w:top w:val="nil"/>
              <w:left w:val="single" w:sz="4" w:space="0" w:color="auto"/>
              <w:bottom w:val="single" w:sz="4" w:space="0" w:color="auto"/>
              <w:right w:val="single" w:sz="8" w:space="0" w:color="auto"/>
            </w:tcBorders>
            <w:hideMark/>
          </w:tcPr>
          <w:p w14:paraId="27CCD1D3"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critical /major targets</w:t>
            </w:r>
          </w:p>
        </w:tc>
        <w:tc>
          <w:tcPr>
            <w:tcW w:w="2217" w:type="dxa"/>
            <w:tcBorders>
              <w:top w:val="nil"/>
              <w:left w:val="nil"/>
              <w:bottom w:val="single" w:sz="8" w:space="0" w:color="auto"/>
              <w:right w:val="nil"/>
            </w:tcBorders>
            <w:hideMark/>
          </w:tcPr>
          <w:p w14:paraId="779A4A9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100% </w:t>
            </w:r>
          </w:p>
        </w:tc>
        <w:tc>
          <w:tcPr>
            <w:tcW w:w="1928" w:type="dxa"/>
            <w:tcBorders>
              <w:top w:val="single" w:sz="8" w:space="0" w:color="auto"/>
              <w:left w:val="single" w:sz="8" w:space="0" w:color="auto"/>
              <w:bottom w:val="single" w:sz="8" w:space="0" w:color="auto"/>
              <w:right w:val="single" w:sz="8" w:space="0" w:color="auto"/>
            </w:tcBorders>
            <w:hideMark/>
          </w:tcPr>
          <w:p w14:paraId="752C72D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90 to 99.9% </w:t>
            </w:r>
          </w:p>
        </w:tc>
        <w:tc>
          <w:tcPr>
            <w:tcW w:w="2161" w:type="dxa"/>
            <w:tcBorders>
              <w:top w:val="single" w:sz="8" w:space="0" w:color="auto"/>
              <w:left w:val="nil"/>
              <w:bottom w:val="single" w:sz="8" w:space="0" w:color="auto"/>
              <w:right w:val="single" w:sz="8" w:space="0" w:color="auto"/>
            </w:tcBorders>
            <w:hideMark/>
          </w:tcPr>
          <w:p w14:paraId="453FC42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80 to 89.9% </w:t>
            </w:r>
          </w:p>
        </w:tc>
        <w:tc>
          <w:tcPr>
            <w:tcW w:w="2216" w:type="dxa"/>
            <w:tcBorders>
              <w:top w:val="single" w:sz="4" w:space="0" w:color="auto"/>
              <w:left w:val="nil"/>
              <w:bottom w:val="single" w:sz="4" w:space="0" w:color="auto"/>
              <w:right w:val="nil"/>
            </w:tcBorders>
            <w:hideMark/>
          </w:tcPr>
          <w:p w14:paraId="3A540E3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66 to 79.9% </w:t>
            </w:r>
          </w:p>
        </w:tc>
        <w:tc>
          <w:tcPr>
            <w:tcW w:w="2657" w:type="dxa"/>
            <w:tcBorders>
              <w:top w:val="single" w:sz="8" w:space="0" w:color="auto"/>
              <w:left w:val="single" w:sz="8" w:space="0" w:color="auto"/>
              <w:bottom w:val="single" w:sz="8" w:space="0" w:color="auto"/>
              <w:right w:val="single" w:sz="4" w:space="0" w:color="auto"/>
            </w:tcBorders>
            <w:hideMark/>
          </w:tcPr>
          <w:p w14:paraId="45B220DB"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less than 65 % </w:t>
            </w:r>
          </w:p>
        </w:tc>
        <w:tc>
          <w:tcPr>
            <w:tcW w:w="0" w:type="auto"/>
            <w:vAlign w:val="center"/>
            <w:hideMark/>
          </w:tcPr>
          <w:p w14:paraId="5DA35955" w14:textId="77777777" w:rsidR="00A962F0" w:rsidRPr="00A2700C" w:rsidRDefault="00A962F0" w:rsidP="00B06D26">
            <w:pPr>
              <w:spacing w:after="0" w:line="256" w:lineRule="auto"/>
              <w:rPr>
                <w:rFonts w:ascii="Verdana" w:eastAsia="Calibri" w:hAnsi="Verdana" w:cs="Segoe UI Historic"/>
              </w:rPr>
            </w:pPr>
          </w:p>
        </w:tc>
      </w:tr>
      <w:tr w:rsidR="00A962F0" w:rsidRPr="00A2700C" w14:paraId="6F1094AF" w14:textId="77777777" w:rsidTr="00B06D26">
        <w:trPr>
          <w:trHeight w:val="517"/>
        </w:trPr>
        <w:tc>
          <w:tcPr>
            <w:tcW w:w="1245" w:type="dxa"/>
            <w:vMerge w:val="restart"/>
            <w:tcBorders>
              <w:top w:val="nil"/>
              <w:left w:val="single" w:sz="4" w:space="0" w:color="auto"/>
              <w:bottom w:val="single" w:sz="4" w:space="0" w:color="auto"/>
              <w:right w:val="single" w:sz="4" w:space="0" w:color="auto"/>
            </w:tcBorders>
            <w:textDirection w:val="btLr"/>
            <w:vAlign w:val="center"/>
            <w:hideMark/>
          </w:tcPr>
          <w:p w14:paraId="47F7FD9F" w14:textId="77777777" w:rsidR="00A962F0" w:rsidRPr="00A2700C" w:rsidRDefault="00A962F0" w:rsidP="00B06D26">
            <w:pPr>
              <w:spacing w:after="0" w:line="240" w:lineRule="auto"/>
              <w:ind w:left="173" w:right="113"/>
              <w:rPr>
                <w:rFonts w:ascii="Verdana" w:eastAsia="Times New Roman" w:hAnsi="Verdana" w:cs="Segoe UI Historic"/>
                <w:color w:val="000000"/>
              </w:rPr>
            </w:pPr>
            <w:r w:rsidRPr="00A2700C">
              <w:rPr>
                <w:rFonts w:ascii="Verdana" w:eastAsia="Calibri" w:hAnsi="Verdana" w:cs="Segoe UI Historic"/>
                <w:color w:val="000000"/>
              </w:rPr>
              <w:t>Banking operation Officer</w:t>
            </w:r>
          </w:p>
        </w:tc>
        <w:tc>
          <w:tcPr>
            <w:tcW w:w="2744" w:type="dxa"/>
            <w:tcBorders>
              <w:top w:val="single" w:sz="4" w:space="0" w:color="auto"/>
              <w:left w:val="single" w:sz="4" w:space="0" w:color="auto"/>
              <w:bottom w:val="single" w:sz="4" w:space="0" w:color="auto"/>
              <w:right w:val="single" w:sz="8" w:space="0" w:color="auto"/>
            </w:tcBorders>
            <w:hideMark/>
          </w:tcPr>
          <w:p w14:paraId="0FC9AA4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Perform Reconciliation &amp; posting-no error (Quality)</w:t>
            </w:r>
          </w:p>
        </w:tc>
        <w:tc>
          <w:tcPr>
            <w:tcW w:w="2217" w:type="dxa"/>
            <w:tcBorders>
              <w:top w:val="single" w:sz="4" w:space="0" w:color="auto"/>
              <w:left w:val="nil"/>
              <w:bottom w:val="single" w:sz="4" w:space="0" w:color="auto"/>
              <w:right w:val="nil"/>
            </w:tcBorders>
            <w:shd w:val="clear" w:color="auto" w:fill="FFFFFF"/>
            <w:hideMark/>
          </w:tcPr>
          <w:p w14:paraId="4697619B"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zero error during the quarter</w:t>
            </w:r>
          </w:p>
        </w:tc>
        <w:tc>
          <w:tcPr>
            <w:tcW w:w="1928" w:type="dxa"/>
            <w:tcBorders>
              <w:top w:val="single" w:sz="4" w:space="0" w:color="auto"/>
              <w:left w:val="single" w:sz="8" w:space="0" w:color="auto"/>
              <w:bottom w:val="single" w:sz="4" w:space="0" w:color="auto"/>
              <w:right w:val="single" w:sz="8" w:space="0" w:color="auto"/>
            </w:tcBorders>
            <w:shd w:val="clear" w:color="auto" w:fill="FFFFFF"/>
            <w:hideMark/>
          </w:tcPr>
          <w:p w14:paraId="3888470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1-2 error during the quarter</w:t>
            </w:r>
          </w:p>
        </w:tc>
        <w:tc>
          <w:tcPr>
            <w:tcW w:w="2161" w:type="dxa"/>
            <w:tcBorders>
              <w:top w:val="single" w:sz="4" w:space="0" w:color="auto"/>
              <w:left w:val="nil"/>
              <w:bottom w:val="single" w:sz="4" w:space="0" w:color="auto"/>
              <w:right w:val="single" w:sz="8" w:space="0" w:color="auto"/>
            </w:tcBorders>
            <w:shd w:val="clear" w:color="auto" w:fill="FFFFFF"/>
            <w:hideMark/>
          </w:tcPr>
          <w:p w14:paraId="5F19E1E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3-4 error during the quarter</w:t>
            </w:r>
          </w:p>
        </w:tc>
        <w:tc>
          <w:tcPr>
            <w:tcW w:w="2216" w:type="dxa"/>
            <w:tcBorders>
              <w:top w:val="single" w:sz="4" w:space="0" w:color="auto"/>
              <w:left w:val="nil"/>
              <w:bottom w:val="single" w:sz="4" w:space="0" w:color="auto"/>
              <w:right w:val="single" w:sz="8" w:space="0" w:color="auto"/>
            </w:tcBorders>
            <w:shd w:val="clear" w:color="auto" w:fill="FFFFFF"/>
            <w:hideMark/>
          </w:tcPr>
          <w:p w14:paraId="7EFD7A7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5 error during the quarter</w:t>
            </w:r>
          </w:p>
        </w:tc>
        <w:tc>
          <w:tcPr>
            <w:tcW w:w="2657" w:type="dxa"/>
            <w:tcBorders>
              <w:top w:val="nil"/>
              <w:left w:val="nil"/>
              <w:bottom w:val="single" w:sz="4" w:space="0" w:color="auto"/>
              <w:right w:val="single" w:sz="4" w:space="0" w:color="auto"/>
            </w:tcBorders>
            <w:shd w:val="clear" w:color="auto" w:fill="FFFFFF"/>
            <w:hideMark/>
          </w:tcPr>
          <w:p w14:paraId="5D5035F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more than 6 back logs  during the quarter</w:t>
            </w:r>
          </w:p>
        </w:tc>
        <w:tc>
          <w:tcPr>
            <w:tcW w:w="0" w:type="auto"/>
            <w:vAlign w:val="center"/>
            <w:hideMark/>
          </w:tcPr>
          <w:p w14:paraId="693345FB" w14:textId="77777777" w:rsidR="00A962F0" w:rsidRPr="00A2700C" w:rsidRDefault="00A962F0" w:rsidP="00B06D26">
            <w:pPr>
              <w:spacing w:after="0" w:line="256" w:lineRule="auto"/>
              <w:rPr>
                <w:rFonts w:ascii="Verdana" w:eastAsia="Calibri" w:hAnsi="Verdana" w:cs="Segoe UI Historic"/>
              </w:rPr>
            </w:pPr>
          </w:p>
        </w:tc>
      </w:tr>
      <w:tr w:rsidR="00A962F0" w:rsidRPr="00A2700C" w14:paraId="6A80D03D" w14:textId="77777777" w:rsidTr="00B06D26">
        <w:trPr>
          <w:trHeight w:val="570"/>
        </w:trPr>
        <w:tc>
          <w:tcPr>
            <w:tcW w:w="0" w:type="auto"/>
            <w:vMerge/>
            <w:tcBorders>
              <w:top w:val="nil"/>
              <w:left w:val="single" w:sz="4" w:space="0" w:color="auto"/>
              <w:bottom w:val="single" w:sz="4" w:space="0" w:color="auto"/>
              <w:right w:val="single" w:sz="4" w:space="0" w:color="auto"/>
            </w:tcBorders>
            <w:vAlign w:val="center"/>
            <w:hideMark/>
          </w:tcPr>
          <w:p w14:paraId="6A24E9FE"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hideMark/>
          </w:tcPr>
          <w:p w14:paraId="2531AF2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Submission of Reports monthly. Time</w:t>
            </w:r>
          </w:p>
        </w:tc>
        <w:tc>
          <w:tcPr>
            <w:tcW w:w="2217" w:type="dxa"/>
            <w:tcBorders>
              <w:top w:val="nil"/>
              <w:left w:val="nil"/>
              <w:bottom w:val="single" w:sz="4" w:space="0" w:color="auto"/>
              <w:right w:val="nil"/>
            </w:tcBorders>
            <w:shd w:val="clear" w:color="auto" w:fill="FFFFFF"/>
            <w:hideMark/>
          </w:tcPr>
          <w:p w14:paraId="7E1A65D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on the due date</w:t>
            </w:r>
          </w:p>
        </w:tc>
        <w:tc>
          <w:tcPr>
            <w:tcW w:w="1928" w:type="dxa"/>
            <w:tcBorders>
              <w:top w:val="nil"/>
              <w:left w:val="single" w:sz="8" w:space="0" w:color="auto"/>
              <w:bottom w:val="single" w:sz="4" w:space="0" w:color="auto"/>
              <w:right w:val="single" w:sz="8" w:space="0" w:color="auto"/>
            </w:tcBorders>
            <w:shd w:val="clear" w:color="auto" w:fill="FFFFFF"/>
            <w:hideMark/>
          </w:tcPr>
          <w:p w14:paraId="55C25CD9"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1 day after the due date</w:t>
            </w:r>
          </w:p>
        </w:tc>
        <w:tc>
          <w:tcPr>
            <w:tcW w:w="2161" w:type="dxa"/>
            <w:tcBorders>
              <w:top w:val="nil"/>
              <w:left w:val="nil"/>
              <w:bottom w:val="single" w:sz="4" w:space="0" w:color="auto"/>
              <w:right w:val="single" w:sz="8" w:space="0" w:color="auto"/>
            </w:tcBorders>
            <w:shd w:val="clear" w:color="auto" w:fill="FFFFFF"/>
            <w:hideMark/>
          </w:tcPr>
          <w:p w14:paraId="1C70C60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within 2 days after the due date</w:t>
            </w:r>
          </w:p>
        </w:tc>
        <w:tc>
          <w:tcPr>
            <w:tcW w:w="2216" w:type="dxa"/>
            <w:tcBorders>
              <w:top w:val="single" w:sz="8" w:space="0" w:color="auto"/>
              <w:left w:val="nil"/>
              <w:bottom w:val="single" w:sz="4" w:space="0" w:color="auto"/>
              <w:right w:val="single" w:sz="8" w:space="0" w:color="auto"/>
            </w:tcBorders>
            <w:shd w:val="clear" w:color="auto" w:fill="FFFFFF"/>
            <w:hideMark/>
          </w:tcPr>
          <w:p w14:paraId="2D69C22D"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3 days after the due date</w:t>
            </w:r>
          </w:p>
        </w:tc>
        <w:tc>
          <w:tcPr>
            <w:tcW w:w="2657" w:type="dxa"/>
            <w:tcBorders>
              <w:top w:val="single" w:sz="4" w:space="0" w:color="auto"/>
              <w:left w:val="nil"/>
              <w:bottom w:val="single" w:sz="4" w:space="0" w:color="auto"/>
              <w:right w:val="single" w:sz="4" w:space="0" w:color="auto"/>
            </w:tcBorders>
            <w:shd w:val="clear" w:color="auto" w:fill="FFFFFF"/>
            <w:hideMark/>
          </w:tcPr>
          <w:p w14:paraId="4D4B04B3"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More than 5 error during the quarter</w:t>
            </w:r>
          </w:p>
        </w:tc>
        <w:tc>
          <w:tcPr>
            <w:tcW w:w="0" w:type="auto"/>
            <w:vAlign w:val="center"/>
            <w:hideMark/>
          </w:tcPr>
          <w:p w14:paraId="52002463" w14:textId="77777777" w:rsidR="00A962F0" w:rsidRPr="00A2700C" w:rsidRDefault="00A962F0" w:rsidP="00B06D26">
            <w:pPr>
              <w:spacing w:after="0" w:line="256" w:lineRule="auto"/>
              <w:rPr>
                <w:rFonts w:ascii="Verdana" w:eastAsia="Calibri" w:hAnsi="Verdana" w:cs="Segoe UI Historic"/>
              </w:rPr>
            </w:pPr>
          </w:p>
        </w:tc>
      </w:tr>
      <w:tr w:rsidR="00A962F0" w:rsidRPr="00A2700C" w14:paraId="0620D72F" w14:textId="77777777" w:rsidTr="00B06D26">
        <w:trPr>
          <w:trHeight w:val="885"/>
        </w:trPr>
        <w:tc>
          <w:tcPr>
            <w:tcW w:w="0" w:type="auto"/>
            <w:vMerge/>
            <w:tcBorders>
              <w:top w:val="nil"/>
              <w:left w:val="single" w:sz="4" w:space="0" w:color="auto"/>
              <w:bottom w:val="single" w:sz="4" w:space="0" w:color="auto"/>
              <w:right w:val="single" w:sz="4" w:space="0" w:color="auto"/>
            </w:tcBorders>
            <w:vAlign w:val="center"/>
            <w:hideMark/>
          </w:tcPr>
          <w:p w14:paraId="6AC1B20A"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hideMark/>
          </w:tcPr>
          <w:p w14:paraId="23D8097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Submission of Reports quarterly. Time</w:t>
            </w:r>
          </w:p>
        </w:tc>
        <w:tc>
          <w:tcPr>
            <w:tcW w:w="2217" w:type="dxa"/>
            <w:tcBorders>
              <w:top w:val="nil"/>
              <w:left w:val="nil"/>
              <w:bottom w:val="single" w:sz="4" w:space="0" w:color="auto"/>
              <w:right w:val="nil"/>
            </w:tcBorders>
            <w:shd w:val="clear" w:color="auto" w:fill="FFFFFF"/>
            <w:hideMark/>
          </w:tcPr>
          <w:p w14:paraId="31F00049"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on the due date</w:t>
            </w:r>
          </w:p>
        </w:tc>
        <w:tc>
          <w:tcPr>
            <w:tcW w:w="1928" w:type="dxa"/>
            <w:tcBorders>
              <w:top w:val="nil"/>
              <w:left w:val="single" w:sz="8" w:space="0" w:color="auto"/>
              <w:bottom w:val="single" w:sz="4" w:space="0" w:color="auto"/>
              <w:right w:val="single" w:sz="8" w:space="0" w:color="auto"/>
            </w:tcBorders>
            <w:shd w:val="clear" w:color="auto" w:fill="FFFFFF"/>
            <w:hideMark/>
          </w:tcPr>
          <w:p w14:paraId="5F47B32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1 day after the due date</w:t>
            </w:r>
          </w:p>
        </w:tc>
        <w:tc>
          <w:tcPr>
            <w:tcW w:w="2161" w:type="dxa"/>
            <w:tcBorders>
              <w:top w:val="nil"/>
              <w:left w:val="nil"/>
              <w:bottom w:val="single" w:sz="4" w:space="0" w:color="auto"/>
              <w:right w:val="single" w:sz="8" w:space="0" w:color="auto"/>
            </w:tcBorders>
            <w:shd w:val="clear" w:color="auto" w:fill="FFFFFF"/>
            <w:hideMark/>
          </w:tcPr>
          <w:p w14:paraId="5CAFE52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within 2 days after the due date</w:t>
            </w:r>
          </w:p>
        </w:tc>
        <w:tc>
          <w:tcPr>
            <w:tcW w:w="2216" w:type="dxa"/>
            <w:tcBorders>
              <w:top w:val="single" w:sz="8" w:space="0" w:color="auto"/>
              <w:left w:val="nil"/>
              <w:bottom w:val="single" w:sz="4" w:space="0" w:color="auto"/>
              <w:right w:val="single" w:sz="8" w:space="0" w:color="auto"/>
            </w:tcBorders>
            <w:shd w:val="clear" w:color="auto" w:fill="FFFFFF"/>
            <w:hideMark/>
          </w:tcPr>
          <w:p w14:paraId="62F82100"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3 days after the due date</w:t>
            </w:r>
          </w:p>
        </w:tc>
        <w:tc>
          <w:tcPr>
            <w:tcW w:w="2657" w:type="dxa"/>
            <w:tcBorders>
              <w:top w:val="nil"/>
              <w:left w:val="nil"/>
              <w:bottom w:val="single" w:sz="4" w:space="0" w:color="auto"/>
              <w:right w:val="single" w:sz="4" w:space="0" w:color="auto"/>
            </w:tcBorders>
            <w:shd w:val="clear" w:color="auto" w:fill="FFFFFF"/>
            <w:hideMark/>
          </w:tcPr>
          <w:p w14:paraId="6416F08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greater than  4 days from the due date</w:t>
            </w:r>
          </w:p>
        </w:tc>
        <w:tc>
          <w:tcPr>
            <w:tcW w:w="0" w:type="auto"/>
            <w:vAlign w:val="center"/>
            <w:hideMark/>
          </w:tcPr>
          <w:p w14:paraId="5F16BB6B" w14:textId="77777777" w:rsidR="00A962F0" w:rsidRPr="00A2700C" w:rsidRDefault="00A962F0" w:rsidP="00B06D26">
            <w:pPr>
              <w:spacing w:after="0" w:line="256" w:lineRule="auto"/>
              <w:rPr>
                <w:rFonts w:ascii="Verdana" w:eastAsia="Calibri" w:hAnsi="Verdana" w:cs="Segoe UI Historic"/>
              </w:rPr>
            </w:pPr>
          </w:p>
        </w:tc>
      </w:tr>
      <w:tr w:rsidR="00A962F0" w:rsidRPr="00A2700C" w14:paraId="33A81940" w14:textId="77777777" w:rsidTr="00B06D26">
        <w:trPr>
          <w:trHeight w:val="885"/>
        </w:trPr>
        <w:tc>
          <w:tcPr>
            <w:tcW w:w="0" w:type="auto"/>
            <w:vMerge/>
            <w:tcBorders>
              <w:top w:val="nil"/>
              <w:left w:val="single" w:sz="4" w:space="0" w:color="auto"/>
              <w:bottom w:val="single" w:sz="4" w:space="0" w:color="auto"/>
              <w:right w:val="single" w:sz="4" w:space="0" w:color="auto"/>
            </w:tcBorders>
            <w:vAlign w:val="center"/>
            <w:hideMark/>
          </w:tcPr>
          <w:p w14:paraId="34EBDB59"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vAlign w:val="center"/>
            <w:hideMark/>
          </w:tcPr>
          <w:p w14:paraId="574AC4C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color w:val="000000"/>
              </w:rPr>
              <w:t>Perform Settlement of domestic transactions issuing and acquiring</w:t>
            </w:r>
          </w:p>
        </w:tc>
        <w:tc>
          <w:tcPr>
            <w:tcW w:w="2217" w:type="dxa"/>
            <w:tcBorders>
              <w:top w:val="nil"/>
              <w:left w:val="nil"/>
              <w:bottom w:val="single" w:sz="4" w:space="0" w:color="auto"/>
              <w:right w:val="nil"/>
            </w:tcBorders>
            <w:shd w:val="clear" w:color="auto" w:fill="FFFFFF"/>
            <w:vAlign w:val="center"/>
            <w:hideMark/>
          </w:tcPr>
          <w:p w14:paraId="6A6C62F4"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Zero un settled transaction as per SDT  </w:t>
            </w:r>
          </w:p>
        </w:tc>
        <w:tc>
          <w:tcPr>
            <w:tcW w:w="1928" w:type="dxa"/>
            <w:tcBorders>
              <w:top w:val="nil"/>
              <w:left w:val="single" w:sz="8" w:space="0" w:color="auto"/>
              <w:bottom w:val="single" w:sz="4" w:space="0" w:color="auto"/>
              <w:right w:val="single" w:sz="8" w:space="0" w:color="auto"/>
            </w:tcBorders>
            <w:shd w:val="clear" w:color="auto" w:fill="FFFFFF"/>
            <w:vAlign w:val="center"/>
            <w:hideMark/>
          </w:tcPr>
          <w:p w14:paraId="5B1D283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1 -2 un settled transaction  as per SDT</w:t>
            </w:r>
          </w:p>
        </w:tc>
        <w:tc>
          <w:tcPr>
            <w:tcW w:w="2161" w:type="dxa"/>
            <w:tcBorders>
              <w:top w:val="nil"/>
              <w:left w:val="nil"/>
              <w:bottom w:val="single" w:sz="4" w:space="0" w:color="auto"/>
              <w:right w:val="single" w:sz="8" w:space="0" w:color="auto"/>
            </w:tcBorders>
            <w:shd w:val="clear" w:color="auto" w:fill="FFFFFF"/>
            <w:vAlign w:val="center"/>
            <w:hideMark/>
          </w:tcPr>
          <w:p w14:paraId="089CD6A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3-4 un settled transactions as per SDT  </w:t>
            </w:r>
          </w:p>
        </w:tc>
        <w:tc>
          <w:tcPr>
            <w:tcW w:w="2216" w:type="dxa"/>
            <w:tcBorders>
              <w:top w:val="single" w:sz="8" w:space="0" w:color="auto"/>
              <w:left w:val="nil"/>
              <w:bottom w:val="single" w:sz="4" w:space="0" w:color="auto"/>
              <w:right w:val="single" w:sz="8" w:space="0" w:color="auto"/>
            </w:tcBorders>
            <w:shd w:val="clear" w:color="auto" w:fill="FFFFFF"/>
            <w:vAlign w:val="center"/>
            <w:hideMark/>
          </w:tcPr>
          <w:p w14:paraId="03E42E4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5-6 un settled transaction as per SDT </w:t>
            </w:r>
          </w:p>
        </w:tc>
        <w:tc>
          <w:tcPr>
            <w:tcW w:w="2657" w:type="dxa"/>
            <w:tcBorders>
              <w:top w:val="nil"/>
              <w:left w:val="nil"/>
              <w:bottom w:val="single" w:sz="4" w:space="0" w:color="auto"/>
              <w:right w:val="single" w:sz="4" w:space="0" w:color="auto"/>
            </w:tcBorders>
            <w:shd w:val="clear" w:color="auto" w:fill="FFFFFF"/>
            <w:hideMark/>
          </w:tcPr>
          <w:p w14:paraId="63D0DAB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More than 6 un settled transaction as per SDT </w:t>
            </w:r>
          </w:p>
        </w:tc>
        <w:tc>
          <w:tcPr>
            <w:tcW w:w="0" w:type="auto"/>
            <w:vAlign w:val="center"/>
            <w:hideMark/>
          </w:tcPr>
          <w:p w14:paraId="5E63BF20" w14:textId="77777777" w:rsidR="00A962F0" w:rsidRPr="00A2700C" w:rsidRDefault="00A962F0" w:rsidP="00B06D26">
            <w:pPr>
              <w:spacing w:after="0" w:line="256" w:lineRule="auto"/>
              <w:rPr>
                <w:rFonts w:ascii="Verdana" w:eastAsia="Calibri" w:hAnsi="Verdana" w:cs="Segoe UI Historic"/>
              </w:rPr>
            </w:pPr>
          </w:p>
        </w:tc>
      </w:tr>
      <w:tr w:rsidR="00A962F0" w:rsidRPr="00A2700C" w14:paraId="7D7A989D" w14:textId="77777777" w:rsidTr="00B06D26">
        <w:trPr>
          <w:trHeight w:val="885"/>
        </w:trPr>
        <w:tc>
          <w:tcPr>
            <w:tcW w:w="0" w:type="auto"/>
            <w:vMerge/>
            <w:tcBorders>
              <w:top w:val="nil"/>
              <w:left w:val="single" w:sz="4" w:space="0" w:color="auto"/>
              <w:bottom w:val="single" w:sz="4" w:space="0" w:color="auto"/>
              <w:right w:val="single" w:sz="4" w:space="0" w:color="auto"/>
            </w:tcBorders>
            <w:vAlign w:val="center"/>
            <w:hideMark/>
          </w:tcPr>
          <w:p w14:paraId="52DD71EF"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single" w:sz="4" w:space="0" w:color="auto"/>
              <w:left w:val="single" w:sz="4" w:space="0" w:color="auto"/>
              <w:bottom w:val="single" w:sz="4" w:space="0" w:color="auto"/>
              <w:right w:val="single" w:sz="8" w:space="0" w:color="auto"/>
            </w:tcBorders>
            <w:vAlign w:val="center"/>
            <w:hideMark/>
          </w:tcPr>
          <w:p w14:paraId="1468B4D2"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Check and process card disputes issuing   </w:t>
            </w:r>
          </w:p>
        </w:tc>
        <w:tc>
          <w:tcPr>
            <w:tcW w:w="2217" w:type="dxa"/>
            <w:tcBorders>
              <w:top w:val="single" w:sz="4" w:space="0" w:color="auto"/>
              <w:left w:val="nil"/>
              <w:bottom w:val="single" w:sz="4" w:space="0" w:color="auto"/>
              <w:right w:val="nil"/>
            </w:tcBorders>
            <w:shd w:val="clear" w:color="auto" w:fill="FFFFFF"/>
            <w:vAlign w:val="center"/>
          </w:tcPr>
          <w:p w14:paraId="0FED8B59"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on the request date in the quarter</w:t>
            </w:r>
          </w:p>
          <w:p w14:paraId="27078B82" w14:textId="77777777" w:rsidR="00A962F0" w:rsidRPr="00A2700C" w:rsidRDefault="00A962F0" w:rsidP="00B06D26">
            <w:pPr>
              <w:spacing w:after="0" w:line="240" w:lineRule="auto"/>
              <w:rPr>
                <w:rFonts w:ascii="Verdana" w:eastAsia="Times New Roman" w:hAnsi="Verdana" w:cs="Segoe UI Historic"/>
                <w:bCs/>
                <w:color w:val="000000"/>
              </w:rPr>
            </w:pPr>
          </w:p>
          <w:p w14:paraId="677FBA37" w14:textId="77777777" w:rsidR="00A962F0" w:rsidRPr="00A2700C" w:rsidRDefault="00A962F0" w:rsidP="00B06D26">
            <w:pPr>
              <w:spacing w:line="240" w:lineRule="auto"/>
              <w:rPr>
                <w:rFonts w:ascii="Verdana" w:eastAsia="Times New Roman" w:hAnsi="Verdana" w:cs="Segoe UI Historic"/>
                <w:bCs/>
                <w:color w:val="000000"/>
              </w:rPr>
            </w:pPr>
          </w:p>
        </w:tc>
        <w:tc>
          <w:tcPr>
            <w:tcW w:w="1928" w:type="dxa"/>
            <w:tcBorders>
              <w:top w:val="single" w:sz="4" w:space="0" w:color="auto"/>
              <w:left w:val="single" w:sz="8" w:space="0" w:color="auto"/>
              <w:bottom w:val="single" w:sz="4" w:space="0" w:color="auto"/>
              <w:right w:val="single" w:sz="8" w:space="0" w:color="auto"/>
            </w:tcBorders>
            <w:shd w:val="clear" w:color="auto" w:fill="FFFFFF"/>
            <w:hideMark/>
          </w:tcPr>
          <w:p w14:paraId="2A17AE7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1 days after request date in the quarter</w:t>
            </w:r>
          </w:p>
        </w:tc>
        <w:tc>
          <w:tcPr>
            <w:tcW w:w="2161" w:type="dxa"/>
            <w:tcBorders>
              <w:top w:val="single" w:sz="4" w:space="0" w:color="auto"/>
              <w:left w:val="nil"/>
              <w:bottom w:val="single" w:sz="4" w:space="0" w:color="auto"/>
              <w:right w:val="single" w:sz="8" w:space="0" w:color="auto"/>
            </w:tcBorders>
            <w:shd w:val="clear" w:color="auto" w:fill="FFFFFF"/>
            <w:hideMark/>
          </w:tcPr>
          <w:p w14:paraId="698CE6F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2 days after request date in the quarter</w:t>
            </w:r>
          </w:p>
        </w:tc>
        <w:tc>
          <w:tcPr>
            <w:tcW w:w="2216" w:type="dxa"/>
            <w:tcBorders>
              <w:top w:val="single" w:sz="4" w:space="0" w:color="auto"/>
              <w:left w:val="nil"/>
              <w:bottom w:val="single" w:sz="4" w:space="0" w:color="auto"/>
              <w:right w:val="single" w:sz="8" w:space="0" w:color="auto"/>
            </w:tcBorders>
            <w:shd w:val="clear" w:color="auto" w:fill="FFFFFF"/>
            <w:hideMark/>
          </w:tcPr>
          <w:p w14:paraId="5D8491F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3 days after request date in the quarter</w:t>
            </w:r>
          </w:p>
        </w:tc>
        <w:tc>
          <w:tcPr>
            <w:tcW w:w="2657" w:type="dxa"/>
            <w:tcBorders>
              <w:top w:val="nil"/>
              <w:left w:val="nil"/>
              <w:bottom w:val="single" w:sz="4" w:space="0" w:color="auto"/>
              <w:right w:val="single" w:sz="4" w:space="0" w:color="auto"/>
            </w:tcBorders>
            <w:shd w:val="clear" w:color="auto" w:fill="FFFFFF"/>
            <w:hideMark/>
          </w:tcPr>
          <w:p w14:paraId="41E1094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4 days after request date in the quarter</w:t>
            </w:r>
          </w:p>
        </w:tc>
        <w:tc>
          <w:tcPr>
            <w:tcW w:w="0" w:type="auto"/>
            <w:vAlign w:val="center"/>
            <w:hideMark/>
          </w:tcPr>
          <w:p w14:paraId="712D9A05" w14:textId="77777777" w:rsidR="00A962F0" w:rsidRPr="00A2700C" w:rsidRDefault="00A962F0" w:rsidP="00B06D26">
            <w:pPr>
              <w:spacing w:after="0" w:line="256" w:lineRule="auto"/>
              <w:rPr>
                <w:rFonts w:ascii="Verdana" w:eastAsia="Calibri" w:hAnsi="Verdana" w:cs="Segoe UI Historic"/>
              </w:rPr>
            </w:pPr>
          </w:p>
        </w:tc>
      </w:tr>
      <w:tr w:rsidR="00A962F0" w:rsidRPr="00A2700C" w14:paraId="2BBBD571" w14:textId="77777777" w:rsidTr="00B06D26">
        <w:trPr>
          <w:trHeight w:val="464"/>
        </w:trPr>
        <w:tc>
          <w:tcPr>
            <w:tcW w:w="0" w:type="auto"/>
            <w:vMerge/>
            <w:tcBorders>
              <w:top w:val="nil"/>
              <w:left w:val="single" w:sz="4" w:space="0" w:color="auto"/>
              <w:bottom w:val="single" w:sz="4" w:space="0" w:color="auto"/>
              <w:right w:val="single" w:sz="4" w:space="0" w:color="auto"/>
            </w:tcBorders>
            <w:vAlign w:val="center"/>
            <w:hideMark/>
          </w:tcPr>
          <w:p w14:paraId="633DC754"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single" w:sz="4" w:space="0" w:color="auto"/>
              <w:left w:val="single" w:sz="4" w:space="0" w:color="auto"/>
              <w:bottom w:val="single" w:sz="4" w:space="0" w:color="auto"/>
              <w:right w:val="single" w:sz="8" w:space="0" w:color="auto"/>
            </w:tcBorders>
            <w:vAlign w:val="center"/>
          </w:tcPr>
          <w:p w14:paraId="5414CAF0"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Check and process card disputes acquiring</w:t>
            </w:r>
          </w:p>
          <w:p w14:paraId="3CBA48D5" w14:textId="77777777" w:rsidR="00A962F0" w:rsidRPr="00A2700C" w:rsidRDefault="00A962F0" w:rsidP="00B06D26">
            <w:pPr>
              <w:spacing w:line="240" w:lineRule="auto"/>
              <w:rPr>
                <w:rFonts w:ascii="Verdana" w:eastAsia="Times New Roman" w:hAnsi="Verdana" w:cs="Segoe UI Historic"/>
                <w:bCs/>
                <w:color w:val="000000"/>
              </w:rPr>
            </w:pPr>
          </w:p>
        </w:tc>
        <w:tc>
          <w:tcPr>
            <w:tcW w:w="2217" w:type="dxa"/>
            <w:tcBorders>
              <w:top w:val="single" w:sz="4" w:space="0" w:color="auto"/>
              <w:left w:val="nil"/>
              <w:bottom w:val="single" w:sz="4" w:space="0" w:color="auto"/>
              <w:right w:val="nil"/>
            </w:tcBorders>
            <w:shd w:val="clear" w:color="auto" w:fill="FFFFFF"/>
            <w:vAlign w:val="center"/>
          </w:tcPr>
          <w:p w14:paraId="5188DF95"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4 days before expire date in the quarter</w:t>
            </w:r>
          </w:p>
          <w:p w14:paraId="0AF6268E" w14:textId="77777777" w:rsidR="00A962F0" w:rsidRPr="00A2700C" w:rsidRDefault="00A962F0" w:rsidP="00B06D26">
            <w:pPr>
              <w:spacing w:after="0" w:line="240" w:lineRule="auto"/>
              <w:rPr>
                <w:rFonts w:ascii="Verdana" w:eastAsia="Times New Roman" w:hAnsi="Verdana" w:cs="Segoe UI Historic"/>
                <w:bCs/>
                <w:color w:val="000000"/>
              </w:rPr>
            </w:pPr>
          </w:p>
          <w:p w14:paraId="2031DDBF" w14:textId="77777777" w:rsidR="00A962F0" w:rsidRPr="00A2700C" w:rsidRDefault="00A962F0" w:rsidP="00B06D26">
            <w:pPr>
              <w:spacing w:line="240" w:lineRule="auto"/>
              <w:rPr>
                <w:rFonts w:ascii="Verdana" w:eastAsia="Times New Roman" w:hAnsi="Verdana" w:cs="Segoe UI Historic"/>
                <w:bCs/>
                <w:color w:val="000000"/>
              </w:rPr>
            </w:pPr>
          </w:p>
        </w:tc>
        <w:tc>
          <w:tcPr>
            <w:tcW w:w="1928" w:type="dxa"/>
            <w:tcBorders>
              <w:top w:val="single" w:sz="4" w:space="0" w:color="auto"/>
              <w:left w:val="single" w:sz="8" w:space="0" w:color="auto"/>
              <w:bottom w:val="single" w:sz="4" w:space="0" w:color="auto"/>
              <w:right w:val="single" w:sz="8" w:space="0" w:color="auto"/>
            </w:tcBorders>
            <w:shd w:val="clear" w:color="auto" w:fill="FFFFFF"/>
            <w:hideMark/>
          </w:tcPr>
          <w:p w14:paraId="341498CB"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3 days before expire date in the quarter</w:t>
            </w:r>
          </w:p>
        </w:tc>
        <w:tc>
          <w:tcPr>
            <w:tcW w:w="2161" w:type="dxa"/>
            <w:tcBorders>
              <w:top w:val="single" w:sz="4" w:space="0" w:color="auto"/>
              <w:left w:val="nil"/>
              <w:bottom w:val="single" w:sz="4" w:space="0" w:color="auto"/>
              <w:right w:val="single" w:sz="8" w:space="0" w:color="auto"/>
            </w:tcBorders>
            <w:shd w:val="clear" w:color="auto" w:fill="FFFFFF"/>
            <w:hideMark/>
          </w:tcPr>
          <w:p w14:paraId="15366443"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2 days before expire date in the quarter</w:t>
            </w:r>
          </w:p>
        </w:tc>
        <w:tc>
          <w:tcPr>
            <w:tcW w:w="2216" w:type="dxa"/>
            <w:tcBorders>
              <w:top w:val="single" w:sz="4" w:space="0" w:color="auto"/>
              <w:left w:val="nil"/>
              <w:bottom w:val="single" w:sz="4" w:space="0" w:color="auto"/>
              <w:right w:val="single" w:sz="8" w:space="0" w:color="auto"/>
            </w:tcBorders>
            <w:shd w:val="clear" w:color="auto" w:fill="FFFFFF"/>
            <w:hideMark/>
          </w:tcPr>
          <w:p w14:paraId="62B120E0"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1 days before expire date in the quarter</w:t>
            </w:r>
          </w:p>
        </w:tc>
        <w:tc>
          <w:tcPr>
            <w:tcW w:w="2657" w:type="dxa"/>
            <w:tcBorders>
              <w:top w:val="nil"/>
              <w:left w:val="nil"/>
              <w:bottom w:val="single" w:sz="4" w:space="0" w:color="auto"/>
              <w:right w:val="single" w:sz="4" w:space="0" w:color="auto"/>
            </w:tcBorders>
            <w:shd w:val="clear" w:color="auto" w:fill="FFFFFF"/>
            <w:hideMark/>
          </w:tcPr>
          <w:p w14:paraId="4047169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on expire date in the quarter</w:t>
            </w:r>
          </w:p>
        </w:tc>
        <w:tc>
          <w:tcPr>
            <w:tcW w:w="0" w:type="auto"/>
            <w:vAlign w:val="center"/>
            <w:hideMark/>
          </w:tcPr>
          <w:p w14:paraId="023AFB00" w14:textId="77777777" w:rsidR="00A962F0" w:rsidRPr="00A2700C" w:rsidRDefault="00A962F0" w:rsidP="00B06D26">
            <w:pPr>
              <w:spacing w:after="0" w:line="256" w:lineRule="auto"/>
              <w:rPr>
                <w:rFonts w:ascii="Verdana" w:eastAsia="Calibri" w:hAnsi="Verdana" w:cs="Segoe UI Historic"/>
              </w:rPr>
            </w:pPr>
          </w:p>
        </w:tc>
      </w:tr>
    </w:tbl>
    <w:p w14:paraId="5FF80A7F" w14:textId="77777777" w:rsidR="00A962F0" w:rsidRPr="00A2700C" w:rsidRDefault="00A962F0" w:rsidP="00B06D26">
      <w:pPr>
        <w:rPr>
          <w:rFonts w:ascii="Verdana" w:hAnsi="Verdana" w:cs="Segoe UI Historic"/>
        </w:rPr>
      </w:pPr>
    </w:p>
    <w:p w14:paraId="49B78EB1" w14:textId="366FAB4E" w:rsidR="00A962F0" w:rsidRDefault="00A962F0" w:rsidP="00B06D26">
      <w:pPr>
        <w:rPr>
          <w:rFonts w:ascii="Verdana" w:hAnsi="Verdana" w:cs="Segoe UI Historic"/>
        </w:rPr>
      </w:pPr>
    </w:p>
    <w:p w14:paraId="750BA820" w14:textId="13EA350D" w:rsidR="00EB40C6" w:rsidRDefault="00EB40C6" w:rsidP="00B06D26">
      <w:pPr>
        <w:rPr>
          <w:rFonts w:ascii="Verdana" w:hAnsi="Verdana" w:cs="Segoe UI Historic"/>
        </w:rPr>
      </w:pPr>
    </w:p>
    <w:p w14:paraId="1B0201F3" w14:textId="30D114ED" w:rsidR="00EB40C6" w:rsidRDefault="00EB40C6" w:rsidP="00B06D26">
      <w:pPr>
        <w:rPr>
          <w:rFonts w:ascii="Verdana" w:hAnsi="Verdana" w:cs="Segoe UI Historic"/>
        </w:rPr>
      </w:pPr>
    </w:p>
    <w:p w14:paraId="601C828A" w14:textId="77777777" w:rsidR="00EB40C6" w:rsidRPr="00A2700C" w:rsidRDefault="00EB40C6" w:rsidP="00B06D26">
      <w:pPr>
        <w:rPr>
          <w:rFonts w:ascii="Verdana" w:hAnsi="Verdana" w:cs="Segoe UI Historic"/>
        </w:rPr>
      </w:pPr>
    </w:p>
    <w:p w14:paraId="21E9ED00" w14:textId="77777777" w:rsidR="00A962F0" w:rsidRPr="00A2700C" w:rsidRDefault="00A962F0" w:rsidP="00B06D26">
      <w:pPr>
        <w:spacing w:line="240" w:lineRule="auto"/>
        <w:rPr>
          <w:rFonts w:ascii="Verdana" w:hAnsi="Verdana" w:cs="Segoe UI Historic"/>
          <w:color w:val="000000" w:themeColor="text1"/>
        </w:rPr>
      </w:pPr>
    </w:p>
    <w:p w14:paraId="2635E488" w14:textId="77777777" w:rsidR="00A962F0" w:rsidRPr="00EB40C6"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02" w:name="_Toc209461005"/>
      <w:r w:rsidRPr="00EB40C6">
        <w:rPr>
          <w:rFonts w:ascii="Verdana" w:hAnsi="Verdana" w:cs="Segoe UI Historic"/>
          <w:color w:val="000000" w:themeColor="text1"/>
          <w:sz w:val="22"/>
          <w:szCs w:val="22"/>
          <w:highlight w:val="yellow"/>
        </w:rPr>
        <w:t>Domestic Card Transaction Reconciliation and Dispute Management: Banking Operation. Junior Officer I</w:t>
      </w:r>
      <w:bookmarkEnd w:id="602"/>
      <w:r w:rsidRPr="00EB40C6">
        <w:rPr>
          <w:rFonts w:ascii="Verdana" w:hAnsi="Verdana" w:cs="Segoe UI Historic"/>
          <w:color w:val="000000" w:themeColor="text1"/>
          <w:sz w:val="22"/>
          <w:szCs w:val="22"/>
          <w:highlight w:val="yellow"/>
        </w:rPr>
        <w:tab/>
      </w:r>
    </w:p>
    <w:p w14:paraId="7C8CEC7A" w14:textId="67B5DCD1"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603" w:name="_Toc209461006"/>
      <w:r w:rsidRPr="00EB40C6">
        <w:rPr>
          <w:rFonts w:ascii="Verdana" w:hAnsi="Verdana" w:cs="Segoe UI Historic"/>
          <w:color w:val="000000" w:themeColor="text1"/>
          <w:sz w:val="22"/>
          <w:szCs w:val="22"/>
          <w:highlight w:val="yellow"/>
        </w:rPr>
        <w:t>Goal and target</w:t>
      </w:r>
      <w:bookmarkEnd w:id="603"/>
      <w:r w:rsidR="00EB40C6" w:rsidRPr="00EB40C6">
        <w:rPr>
          <w:rFonts w:ascii="Verdana" w:hAnsi="Verdana" w:cs="Segoe UI Historic"/>
          <w:color w:val="000000" w:themeColor="text1"/>
          <w:sz w:val="22"/>
          <w:szCs w:val="22"/>
          <w:highlight w:val="yellow"/>
        </w:rPr>
        <w:t xml:space="preserve"> DB0114</w:t>
      </w:r>
    </w:p>
    <w:tbl>
      <w:tblPr>
        <w:tblW w:w="14400" w:type="dxa"/>
        <w:tblInd w:w="-905" w:type="dxa"/>
        <w:tblLayout w:type="fixed"/>
        <w:tblLook w:val="04A0" w:firstRow="1" w:lastRow="0" w:firstColumn="1" w:lastColumn="0" w:noHBand="0" w:noVBand="1"/>
      </w:tblPr>
      <w:tblGrid>
        <w:gridCol w:w="1134"/>
        <w:gridCol w:w="4330"/>
        <w:gridCol w:w="1176"/>
        <w:gridCol w:w="2910"/>
        <w:gridCol w:w="1072"/>
        <w:gridCol w:w="1617"/>
        <w:gridCol w:w="2161"/>
      </w:tblGrid>
      <w:tr w:rsidR="00A962F0" w:rsidRPr="00A2700C" w14:paraId="7430E71F" w14:textId="77777777" w:rsidTr="00B06D26">
        <w:trPr>
          <w:trHeight w:val="841"/>
        </w:trPr>
        <w:tc>
          <w:tcPr>
            <w:tcW w:w="1134"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4558F191"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 xml:space="preserve">     Job Position</w:t>
            </w:r>
          </w:p>
        </w:tc>
        <w:tc>
          <w:tcPr>
            <w:tcW w:w="4330"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00381B3A"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Goal</w:t>
            </w:r>
          </w:p>
        </w:tc>
        <w:tc>
          <w:tcPr>
            <w:tcW w:w="1176"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0379217E"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Measure</w:t>
            </w:r>
          </w:p>
        </w:tc>
        <w:tc>
          <w:tcPr>
            <w:tcW w:w="2910"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590692B3"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Target</w:t>
            </w:r>
          </w:p>
        </w:tc>
        <w:tc>
          <w:tcPr>
            <w:tcW w:w="1072"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6C36C084"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Weight</w:t>
            </w:r>
          </w:p>
        </w:tc>
        <w:tc>
          <w:tcPr>
            <w:tcW w:w="1617" w:type="dxa"/>
            <w:tcBorders>
              <w:top w:val="single" w:sz="4" w:space="0" w:color="auto"/>
              <w:left w:val="single" w:sz="4" w:space="0" w:color="auto"/>
              <w:bottom w:val="single" w:sz="4" w:space="0" w:color="auto"/>
              <w:right w:val="single" w:sz="4" w:space="0" w:color="auto"/>
            </w:tcBorders>
            <w:shd w:val="clear" w:color="auto" w:fill="C5E0B3"/>
            <w:hideMark/>
          </w:tcPr>
          <w:p w14:paraId="0B8479B3"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Alternative weight (acquiring)</w:t>
            </w:r>
          </w:p>
        </w:tc>
        <w:tc>
          <w:tcPr>
            <w:tcW w:w="2161"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743D714F" w14:textId="77777777" w:rsidR="00A962F0" w:rsidRPr="00A2700C" w:rsidRDefault="00A962F0" w:rsidP="00B06D26">
            <w:pPr>
              <w:spacing w:line="240" w:lineRule="auto"/>
              <w:rPr>
                <w:rFonts w:ascii="Verdana" w:eastAsia="Calibri" w:hAnsi="Verdana" w:cs="Segoe UI Historic"/>
                <w:bCs/>
                <w:color w:val="000000"/>
              </w:rPr>
            </w:pPr>
            <w:r w:rsidRPr="00A2700C">
              <w:rPr>
                <w:rFonts w:ascii="Verdana" w:eastAsia="Calibri" w:hAnsi="Verdana" w:cs="Segoe UI Historic"/>
                <w:bCs/>
                <w:color w:val="000000"/>
              </w:rPr>
              <w:t>Category</w:t>
            </w:r>
          </w:p>
        </w:tc>
      </w:tr>
      <w:tr w:rsidR="00A962F0" w:rsidRPr="00A2700C" w14:paraId="1E32B429" w14:textId="77777777" w:rsidTr="00B06D26">
        <w:trPr>
          <w:trHeight w:val="537"/>
        </w:trPr>
        <w:tc>
          <w:tcPr>
            <w:tcW w:w="1134" w:type="dxa"/>
            <w:vMerge w:val="restart"/>
            <w:tcBorders>
              <w:top w:val="single" w:sz="4" w:space="0" w:color="auto"/>
              <w:left w:val="single" w:sz="4" w:space="0" w:color="auto"/>
              <w:bottom w:val="nil"/>
              <w:right w:val="single" w:sz="4" w:space="0" w:color="auto"/>
            </w:tcBorders>
            <w:textDirection w:val="btLr"/>
            <w:vAlign w:val="center"/>
            <w:hideMark/>
          </w:tcPr>
          <w:p w14:paraId="131F812F" w14:textId="77777777" w:rsidR="00A962F0" w:rsidRPr="00A2700C" w:rsidRDefault="00A962F0" w:rsidP="00B06D26">
            <w:pPr>
              <w:spacing w:line="240" w:lineRule="auto"/>
              <w:ind w:left="113" w:right="113"/>
              <w:rPr>
                <w:rFonts w:ascii="Verdana" w:eastAsia="Times New Roman" w:hAnsi="Verdana" w:cs="Segoe UI Historic"/>
                <w:bCs/>
                <w:color w:val="000000"/>
              </w:rPr>
            </w:pPr>
            <w:r w:rsidRPr="00A2700C">
              <w:rPr>
                <w:rFonts w:ascii="Verdana" w:eastAsia="Calibri" w:hAnsi="Verdana" w:cs="Segoe UI Historic"/>
                <w:color w:val="000000"/>
              </w:rPr>
              <w:t>Banking Operation. Junior Officer I</w:t>
            </w:r>
            <w:r w:rsidRPr="00A2700C">
              <w:rPr>
                <w:rFonts w:ascii="Verdana" w:eastAsia="Calibri" w:hAnsi="Verdana" w:cs="Segoe UI Historic"/>
                <w:color w:val="000000"/>
              </w:rPr>
              <w:tab/>
            </w:r>
          </w:p>
        </w:tc>
        <w:tc>
          <w:tcPr>
            <w:tcW w:w="4330" w:type="dxa"/>
            <w:tcBorders>
              <w:top w:val="single" w:sz="4" w:space="0" w:color="auto"/>
              <w:left w:val="nil"/>
              <w:bottom w:val="single" w:sz="8" w:space="0" w:color="auto"/>
              <w:right w:val="single" w:sz="4" w:space="0" w:color="auto"/>
            </w:tcBorders>
            <w:hideMark/>
          </w:tcPr>
          <w:p w14:paraId="3AAB915C"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Achieve team critical target</w:t>
            </w:r>
          </w:p>
        </w:tc>
        <w:tc>
          <w:tcPr>
            <w:tcW w:w="1176" w:type="dxa"/>
            <w:tcBorders>
              <w:top w:val="nil"/>
              <w:left w:val="single" w:sz="4" w:space="0" w:color="auto"/>
              <w:bottom w:val="single" w:sz="8" w:space="0" w:color="auto"/>
              <w:right w:val="single" w:sz="4" w:space="0" w:color="auto"/>
            </w:tcBorders>
            <w:hideMark/>
          </w:tcPr>
          <w:p w14:paraId="62F4537B"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Various</w:t>
            </w:r>
          </w:p>
        </w:tc>
        <w:tc>
          <w:tcPr>
            <w:tcW w:w="2910" w:type="dxa"/>
            <w:tcBorders>
              <w:top w:val="nil"/>
              <w:left w:val="single" w:sz="4" w:space="0" w:color="auto"/>
              <w:bottom w:val="single" w:sz="8" w:space="0" w:color="auto"/>
              <w:right w:val="single" w:sz="8" w:space="0" w:color="auto"/>
            </w:tcBorders>
            <w:hideMark/>
          </w:tcPr>
          <w:p w14:paraId="52338673"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40% of Manager’s target</w:t>
            </w:r>
          </w:p>
        </w:tc>
        <w:tc>
          <w:tcPr>
            <w:tcW w:w="1072" w:type="dxa"/>
            <w:tcBorders>
              <w:top w:val="nil"/>
              <w:left w:val="single" w:sz="4" w:space="0" w:color="auto"/>
              <w:bottom w:val="single" w:sz="8" w:space="0" w:color="auto"/>
              <w:right w:val="nil"/>
            </w:tcBorders>
            <w:hideMark/>
          </w:tcPr>
          <w:p w14:paraId="1DB9D1C8"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40%</w:t>
            </w:r>
          </w:p>
        </w:tc>
        <w:tc>
          <w:tcPr>
            <w:tcW w:w="1617" w:type="dxa"/>
            <w:tcBorders>
              <w:top w:val="single" w:sz="4" w:space="0" w:color="auto"/>
              <w:left w:val="single" w:sz="4" w:space="0" w:color="auto"/>
              <w:bottom w:val="single" w:sz="4" w:space="0" w:color="auto"/>
              <w:right w:val="single" w:sz="4" w:space="0" w:color="auto"/>
            </w:tcBorders>
          </w:tcPr>
          <w:p w14:paraId="7CB19DA0" w14:textId="77777777" w:rsidR="00A962F0" w:rsidRPr="00A2700C" w:rsidRDefault="00A962F0" w:rsidP="00B06D26">
            <w:pPr>
              <w:spacing w:line="240" w:lineRule="auto"/>
              <w:rPr>
                <w:rFonts w:ascii="Verdana" w:eastAsia="Calibri"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hideMark/>
          </w:tcPr>
          <w:p w14:paraId="44F8F744"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Major</w:t>
            </w:r>
          </w:p>
        </w:tc>
      </w:tr>
      <w:tr w:rsidR="00A962F0" w:rsidRPr="00A2700C" w14:paraId="341557F3" w14:textId="77777777" w:rsidTr="00B06D26">
        <w:trPr>
          <w:trHeight w:val="123"/>
        </w:trPr>
        <w:tc>
          <w:tcPr>
            <w:tcW w:w="1134" w:type="dxa"/>
            <w:vMerge/>
            <w:tcBorders>
              <w:top w:val="single" w:sz="4" w:space="0" w:color="auto"/>
              <w:left w:val="single" w:sz="4" w:space="0" w:color="auto"/>
              <w:bottom w:val="nil"/>
              <w:right w:val="single" w:sz="4" w:space="0" w:color="auto"/>
            </w:tcBorders>
            <w:vAlign w:val="center"/>
            <w:hideMark/>
          </w:tcPr>
          <w:p w14:paraId="1A36552D"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nil"/>
              <w:bottom w:val="single" w:sz="8" w:space="0" w:color="auto"/>
              <w:right w:val="single" w:sz="4" w:space="0" w:color="auto"/>
            </w:tcBorders>
            <w:vAlign w:val="center"/>
            <w:hideMark/>
          </w:tcPr>
          <w:p w14:paraId="316E4F61"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Perform Reconciliation &amp; posting</w:t>
            </w:r>
          </w:p>
        </w:tc>
        <w:tc>
          <w:tcPr>
            <w:tcW w:w="1176" w:type="dxa"/>
            <w:tcBorders>
              <w:top w:val="nil"/>
              <w:left w:val="single" w:sz="4" w:space="0" w:color="auto"/>
              <w:bottom w:val="single" w:sz="4" w:space="0" w:color="auto"/>
              <w:right w:val="single" w:sz="4" w:space="0" w:color="auto"/>
            </w:tcBorders>
            <w:vAlign w:val="center"/>
            <w:hideMark/>
          </w:tcPr>
          <w:p w14:paraId="6FE80045"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Time</w:t>
            </w:r>
          </w:p>
        </w:tc>
        <w:tc>
          <w:tcPr>
            <w:tcW w:w="2910" w:type="dxa"/>
            <w:tcBorders>
              <w:top w:val="nil"/>
              <w:left w:val="single" w:sz="4" w:space="0" w:color="auto"/>
              <w:bottom w:val="single" w:sz="4" w:space="0" w:color="auto"/>
              <w:right w:val="single" w:sz="8" w:space="0" w:color="auto"/>
            </w:tcBorders>
            <w:vAlign w:val="center"/>
            <w:hideMark/>
          </w:tcPr>
          <w:p w14:paraId="325F5493"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No backlog as per SDT</w:t>
            </w:r>
          </w:p>
        </w:tc>
        <w:tc>
          <w:tcPr>
            <w:tcW w:w="1072" w:type="dxa"/>
            <w:tcBorders>
              <w:top w:val="nil"/>
              <w:left w:val="single" w:sz="4" w:space="0" w:color="auto"/>
              <w:bottom w:val="single" w:sz="4" w:space="0" w:color="auto"/>
              <w:right w:val="nil"/>
            </w:tcBorders>
            <w:vAlign w:val="center"/>
            <w:hideMark/>
          </w:tcPr>
          <w:p w14:paraId="0E3C4879"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15%</w:t>
            </w:r>
          </w:p>
        </w:tc>
        <w:tc>
          <w:tcPr>
            <w:tcW w:w="1617" w:type="dxa"/>
            <w:tcBorders>
              <w:top w:val="single" w:sz="4" w:space="0" w:color="auto"/>
              <w:left w:val="single" w:sz="4" w:space="0" w:color="auto"/>
              <w:bottom w:val="single" w:sz="4" w:space="0" w:color="auto"/>
              <w:right w:val="single" w:sz="4" w:space="0" w:color="auto"/>
            </w:tcBorders>
            <w:vAlign w:val="center"/>
          </w:tcPr>
          <w:p w14:paraId="39B4FEDB" w14:textId="77777777" w:rsidR="00A962F0" w:rsidRPr="00A2700C" w:rsidRDefault="00A962F0" w:rsidP="00B06D26">
            <w:pPr>
              <w:spacing w:line="240" w:lineRule="auto"/>
              <w:rPr>
                <w:rFonts w:ascii="Verdana" w:eastAsia="Times New Roman"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vAlign w:val="center"/>
            <w:hideMark/>
          </w:tcPr>
          <w:p w14:paraId="6FA1FA89"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Cannot Exceed</w:t>
            </w:r>
          </w:p>
        </w:tc>
      </w:tr>
      <w:tr w:rsidR="00A962F0" w:rsidRPr="00A2700C" w14:paraId="38FE5ACC" w14:textId="77777777" w:rsidTr="00B06D26">
        <w:trPr>
          <w:trHeight w:val="230"/>
        </w:trPr>
        <w:tc>
          <w:tcPr>
            <w:tcW w:w="1134" w:type="dxa"/>
            <w:vMerge/>
            <w:tcBorders>
              <w:top w:val="single" w:sz="4" w:space="0" w:color="auto"/>
              <w:left w:val="single" w:sz="4" w:space="0" w:color="auto"/>
              <w:bottom w:val="nil"/>
              <w:right w:val="single" w:sz="4" w:space="0" w:color="auto"/>
            </w:tcBorders>
            <w:vAlign w:val="center"/>
            <w:hideMark/>
          </w:tcPr>
          <w:p w14:paraId="31DBDA9F"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vMerge w:val="restart"/>
            <w:tcBorders>
              <w:top w:val="single" w:sz="4" w:space="0" w:color="auto"/>
              <w:left w:val="single" w:sz="4" w:space="0" w:color="auto"/>
              <w:bottom w:val="single" w:sz="4" w:space="0" w:color="auto"/>
              <w:right w:val="single" w:sz="4" w:space="0" w:color="auto"/>
            </w:tcBorders>
          </w:tcPr>
          <w:p w14:paraId="5A5EDB54" w14:textId="77777777" w:rsidR="00A962F0" w:rsidRPr="00A2700C" w:rsidRDefault="00A962F0" w:rsidP="00B06D26">
            <w:pPr>
              <w:spacing w:line="240" w:lineRule="auto"/>
              <w:rPr>
                <w:rFonts w:ascii="Verdana" w:eastAsia="Calibri" w:hAnsi="Verdana" w:cs="Segoe UI Historic"/>
                <w:color w:val="000000"/>
              </w:rPr>
            </w:pPr>
          </w:p>
          <w:p w14:paraId="04110FFE" w14:textId="77777777" w:rsidR="00A962F0" w:rsidRPr="00A2700C" w:rsidRDefault="00A962F0" w:rsidP="00B06D26">
            <w:pPr>
              <w:spacing w:line="240" w:lineRule="auto"/>
              <w:rPr>
                <w:rFonts w:ascii="Verdana" w:eastAsia="Calibri" w:hAnsi="Verdana" w:cs="Segoe UI Historic"/>
                <w:color w:val="000000"/>
              </w:rPr>
            </w:pPr>
          </w:p>
          <w:p w14:paraId="1D9F3B06"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Times New Roman" w:hAnsi="Verdana" w:cs="Segoe UI Historic"/>
                <w:color w:val="000000"/>
              </w:rPr>
              <w:t>Submission of Reports</w:t>
            </w:r>
          </w:p>
        </w:tc>
        <w:tc>
          <w:tcPr>
            <w:tcW w:w="1176" w:type="dxa"/>
            <w:tcBorders>
              <w:top w:val="single" w:sz="4" w:space="0" w:color="auto"/>
              <w:left w:val="single" w:sz="4" w:space="0" w:color="auto"/>
              <w:bottom w:val="single" w:sz="4" w:space="0" w:color="auto"/>
              <w:right w:val="single" w:sz="4" w:space="0" w:color="auto"/>
            </w:tcBorders>
          </w:tcPr>
          <w:p w14:paraId="00A80E0E"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tcPr>
          <w:p w14:paraId="4A2FDD64"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Monthly on the due date</w:t>
            </w:r>
          </w:p>
        </w:tc>
        <w:tc>
          <w:tcPr>
            <w:tcW w:w="1072" w:type="dxa"/>
            <w:tcBorders>
              <w:top w:val="single" w:sz="4" w:space="0" w:color="auto"/>
              <w:left w:val="single" w:sz="4" w:space="0" w:color="auto"/>
              <w:bottom w:val="single" w:sz="4" w:space="0" w:color="auto"/>
              <w:right w:val="single" w:sz="4" w:space="0" w:color="auto"/>
            </w:tcBorders>
          </w:tcPr>
          <w:p w14:paraId="294D28E9"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5%</w:t>
            </w:r>
          </w:p>
        </w:tc>
        <w:tc>
          <w:tcPr>
            <w:tcW w:w="1617" w:type="dxa"/>
            <w:tcBorders>
              <w:top w:val="single" w:sz="4" w:space="0" w:color="auto"/>
              <w:left w:val="single" w:sz="4" w:space="0" w:color="auto"/>
              <w:bottom w:val="single" w:sz="4" w:space="0" w:color="auto"/>
              <w:right w:val="single" w:sz="4" w:space="0" w:color="auto"/>
            </w:tcBorders>
          </w:tcPr>
          <w:p w14:paraId="102740F3" w14:textId="77777777" w:rsidR="00A962F0" w:rsidRPr="00A2700C" w:rsidRDefault="00A962F0" w:rsidP="00B06D26">
            <w:pPr>
              <w:spacing w:line="240" w:lineRule="auto"/>
              <w:rPr>
                <w:rFonts w:ascii="Verdana" w:eastAsia="Calibri" w:hAnsi="Verdana" w:cs="Segoe UI Historic"/>
                <w:color w:val="000000"/>
              </w:rPr>
            </w:pPr>
          </w:p>
        </w:tc>
        <w:tc>
          <w:tcPr>
            <w:tcW w:w="2161" w:type="dxa"/>
            <w:vMerge w:val="restart"/>
            <w:tcBorders>
              <w:top w:val="single" w:sz="4" w:space="0" w:color="auto"/>
              <w:left w:val="single" w:sz="4" w:space="0" w:color="auto"/>
              <w:bottom w:val="single" w:sz="4" w:space="0" w:color="auto"/>
              <w:right w:val="single" w:sz="4" w:space="0" w:color="auto"/>
            </w:tcBorders>
          </w:tcPr>
          <w:p w14:paraId="4CF356A2" w14:textId="77777777" w:rsidR="00A962F0" w:rsidRPr="00A2700C" w:rsidRDefault="00A962F0" w:rsidP="00B06D26">
            <w:pPr>
              <w:spacing w:line="240" w:lineRule="auto"/>
              <w:rPr>
                <w:rFonts w:ascii="Verdana" w:eastAsia="Calibri" w:hAnsi="Verdana" w:cs="Segoe UI Historic"/>
                <w:color w:val="000000"/>
              </w:rPr>
            </w:pPr>
          </w:p>
          <w:p w14:paraId="2E4F7313"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Cannot Exceed</w:t>
            </w:r>
          </w:p>
        </w:tc>
      </w:tr>
      <w:tr w:rsidR="00A962F0" w:rsidRPr="00A2700C" w14:paraId="03FCEA6B" w14:textId="77777777" w:rsidTr="00B06D26">
        <w:trPr>
          <w:trHeight w:val="230"/>
        </w:trPr>
        <w:tc>
          <w:tcPr>
            <w:tcW w:w="1134" w:type="dxa"/>
            <w:vMerge/>
            <w:tcBorders>
              <w:top w:val="single" w:sz="4" w:space="0" w:color="auto"/>
              <w:left w:val="single" w:sz="4" w:space="0" w:color="auto"/>
              <w:bottom w:val="nil"/>
              <w:right w:val="single" w:sz="4" w:space="0" w:color="auto"/>
            </w:tcBorders>
            <w:vAlign w:val="center"/>
            <w:hideMark/>
          </w:tcPr>
          <w:p w14:paraId="10EE151C"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vMerge/>
            <w:tcBorders>
              <w:top w:val="single" w:sz="4" w:space="0" w:color="auto"/>
              <w:left w:val="single" w:sz="4" w:space="0" w:color="auto"/>
              <w:bottom w:val="single" w:sz="4" w:space="0" w:color="auto"/>
              <w:right w:val="single" w:sz="4" w:space="0" w:color="auto"/>
            </w:tcBorders>
            <w:vAlign w:val="center"/>
            <w:hideMark/>
          </w:tcPr>
          <w:p w14:paraId="18AC9436" w14:textId="77777777" w:rsidR="00A962F0" w:rsidRPr="00A2700C" w:rsidRDefault="00A962F0" w:rsidP="00B06D26">
            <w:pPr>
              <w:spacing w:after="0" w:line="256" w:lineRule="auto"/>
              <w:rPr>
                <w:rFonts w:ascii="Verdana" w:eastAsia="Calibri" w:hAnsi="Verdana" w:cs="Segoe UI Historic"/>
                <w:color w:val="000000"/>
              </w:rPr>
            </w:pPr>
          </w:p>
        </w:tc>
        <w:tc>
          <w:tcPr>
            <w:tcW w:w="1176" w:type="dxa"/>
            <w:tcBorders>
              <w:top w:val="single" w:sz="4" w:space="0" w:color="auto"/>
              <w:left w:val="single" w:sz="4" w:space="0" w:color="auto"/>
              <w:bottom w:val="single" w:sz="4" w:space="0" w:color="auto"/>
              <w:right w:val="single" w:sz="4" w:space="0" w:color="auto"/>
            </w:tcBorders>
            <w:hideMark/>
          </w:tcPr>
          <w:p w14:paraId="2FBEA892"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hideMark/>
          </w:tcPr>
          <w:p w14:paraId="4055B16C"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Quarterly on the due date</w:t>
            </w:r>
          </w:p>
        </w:tc>
        <w:tc>
          <w:tcPr>
            <w:tcW w:w="1072" w:type="dxa"/>
            <w:tcBorders>
              <w:top w:val="single" w:sz="4" w:space="0" w:color="auto"/>
              <w:left w:val="single" w:sz="4" w:space="0" w:color="auto"/>
              <w:bottom w:val="single" w:sz="4" w:space="0" w:color="auto"/>
              <w:right w:val="single" w:sz="4" w:space="0" w:color="auto"/>
            </w:tcBorders>
            <w:hideMark/>
          </w:tcPr>
          <w:p w14:paraId="3284418B"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5%</w:t>
            </w:r>
          </w:p>
        </w:tc>
        <w:tc>
          <w:tcPr>
            <w:tcW w:w="1617" w:type="dxa"/>
            <w:tcBorders>
              <w:top w:val="nil"/>
              <w:left w:val="single" w:sz="4" w:space="0" w:color="auto"/>
              <w:bottom w:val="single" w:sz="4" w:space="0" w:color="auto"/>
              <w:right w:val="single" w:sz="4" w:space="0" w:color="auto"/>
            </w:tcBorders>
          </w:tcPr>
          <w:p w14:paraId="16D34C03" w14:textId="77777777" w:rsidR="00A962F0" w:rsidRPr="00A2700C" w:rsidRDefault="00A962F0" w:rsidP="00B06D26">
            <w:pPr>
              <w:spacing w:line="240" w:lineRule="auto"/>
              <w:rPr>
                <w:rFonts w:ascii="Verdana" w:eastAsia="Calibri" w:hAnsi="Verdana" w:cs="Segoe UI Historic"/>
                <w:color w:val="000000"/>
              </w:rPr>
            </w:pPr>
          </w:p>
        </w:tc>
        <w:tc>
          <w:tcPr>
            <w:tcW w:w="2161" w:type="dxa"/>
            <w:vMerge/>
            <w:tcBorders>
              <w:top w:val="single" w:sz="4" w:space="0" w:color="auto"/>
              <w:left w:val="single" w:sz="4" w:space="0" w:color="auto"/>
              <w:bottom w:val="single" w:sz="4" w:space="0" w:color="auto"/>
              <w:right w:val="single" w:sz="4" w:space="0" w:color="auto"/>
            </w:tcBorders>
            <w:vAlign w:val="center"/>
            <w:hideMark/>
          </w:tcPr>
          <w:p w14:paraId="4317D2C0" w14:textId="77777777" w:rsidR="00A962F0" w:rsidRPr="00A2700C" w:rsidRDefault="00A962F0" w:rsidP="00B06D26">
            <w:pPr>
              <w:spacing w:after="0" w:line="256" w:lineRule="auto"/>
              <w:rPr>
                <w:rFonts w:ascii="Verdana" w:eastAsia="Calibri" w:hAnsi="Verdana" w:cs="Segoe UI Historic"/>
                <w:color w:val="000000"/>
              </w:rPr>
            </w:pPr>
          </w:p>
        </w:tc>
      </w:tr>
      <w:tr w:rsidR="00A962F0" w:rsidRPr="00A2700C" w14:paraId="5FAE0B28" w14:textId="77777777" w:rsidTr="00B06D26">
        <w:trPr>
          <w:trHeight w:val="521"/>
        </w:trPr>
        <w:tc>
          <w:tcPr>
            <w:tcW w:w="1134" w:type="dxa"/>
            <w:vMerge/>
            <w:tcBorders>
              <w:top w:val="single" w:sz="4" w:space="0" w:color="auto"/>
              <w:left w:val="single" w:sz="4" w:space="0" w:color="auto"/>
              <w:bottom w:val="nil"/>
              <w:right w:val="single" w:sz="4" w:space="0" w:color="auto"/>
            </w:tcBorders>
            <w:vAlign w:val="center"/>
            <w:hideMark/>
          </w:tcPr>
          <w:p w14:paraId="18B9B61C"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single" w:sz="4" w:space="0" w:color="auto"/>
              <w:bottom w:val="single" w:sz="4" w:space="0" w:color="auto"/>
              <w:right w:val="single" w:sz="4" w:space="0" w:color="auto"/>
            </w:tcBorders>
            <w:vAlign w:val="center"/>
            <w:hideMark/>
          </w:tcPr>
          <w:p w14:paraId="278BFC3B"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 xml:space="preserve">Perform Settlement of domestic transactions issuing and acquiring </w:t>
            </w:r>
          </w:p>
        </w:tc>
        <w:tc>
          <w:tcPr>
            <w:tcW w:w="1176" w:type="dxa"/>
            <w:tcBorders>
              <w:top w:val="single" w:sz="4" w:space="0" w:color="auto"/>
              <w:left w:val="single" w:sz="4" w:space="0" w:color="auto"/>
              <w:bottom w:val="single" w:sz="4" w:space="0" w:color="auto"/>
              <w:right w:val="single" w:sz="4" w:space="0" w:color="auto"/>
            </w:tcBorders>
            <w:vAlign w:val="center"/>
            <w:hideMark/>
          </w:tcPr>
          <w:p w14:paraId="405835C8"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vAlign w:val="center"/>
            <w:hideMark/>
          </w:tcPr>
          <w:p w14:paraId="1314050A"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 xml:space="preserve"> as per the SDT</w:t>
            </w:r>
          </w:p>
        </w:tc>
        <w:tc>
          <w:tcPr>
            <w:tcW w:w="1072" w:type="dxa"/>
            <w:tcBorders>
              <w:top w:val="single" w:sz="4" w:space="0" w:color="auto"/>
              <w:left w:val="single" w:sz="4" w:space="0" w:color="auto"/>
              <w:bottom w:val="single" w:sz="4" w:space="0" w:color="auto"/>
              <w:right w:val="single" w:sz="4" w:space="0" w:color="auto"/>
            </w:tcBorders>
            <w:vAlign w:val="center"/>
            <w:hideMark/>
          </w:tcPr>
          <w:p w14:paraId="0211F9C6"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15%</w:t>
            </w:r>
          </w:p>
        </w:tc>
        <w:tc>
          <w:tcPr>
            <w:tcW w:w="1617" w:type="dxa"/>
            <w:tcBorders>
              <w:top w:val="single" w:sz="4" w:space="0" w:color="auto"/>
              <w:left w:val="single" w:sz="4" w:space="0" w:color="auto"/>
              <w:bottom w:val="single" w:sz="4" w:space="0" w:color="auto"/>
              <w:right w:val="single" w:sz="4" w:space="0" w:color="auto"/>
            </w:tcBorders>
            <w:vAlign w:val="center"/>
          </w:tcPr>
          <w:p w14:paraId="06A7C9B2" w14:textId="77777777" w:rsidR="00A962F0" w:rsidRPr="00A2700C" w:rsidRDefault="00A962F0" w:rsidP="00B06D26">
            <w:pPr>
              <w:spacing w:line="240" w:lineRule="auto"/>
              <w:rPr>
                <w:rFonts w:ascii="Verdana" w:eastAsia="Times New Roman"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vAlign w:val="center"/>
            <w:hideMark/>
          </w:tcPr>
          <w:p w14:paraId="6DF15DF2"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Cannot Exceed</w:t>
            </w:r>
          </w:p>
        </w:tc>
      </w:tr>
      <w:tr w:rsidR="00A962F0" w:rsidRPr="00A2700C" w14:paraId="696F2CE6" w14:textId="77777777" w:rsidTr="00B06D26">
        <w:trPr>
          <w:trHeight w:val="584"/>
        </w:trPr>
        <w:tc>
          <w:tcPr>
            <w:tcW w:w="1134" w:type="dxa"/>
            <w:vMerge/>
            <w:tcBorders>
              <w:top w:val="single" w:sz="4" w:space="0" w:color="auto"/>
              <w:left w:val="single" w:sz="4" w:space="0" w:color="auto"/>
              <w:bottom w:val="nil"/>
              <w:right w:val="single" w:sz="4" w:space="0" w:color="auto"/>
            </w:tcBorders>
            <w:vAlign w:val="center"/>
            <w:hideMark/>
          </w:tcPr>
          <w:p w14:paraId="32EEF0FF"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single" w:sz="4" w:space="0" w:color="auto"/>
              <w:bottom w:val="single" w:sz="4" w:space="0" w:color="auto"/>
              <w:right w:val="single" w:sz="4" w:space="0" w:color="auto"/>
            </w:tcBorders>
            <w:vAlign w:val="center"/>
            <w:hideMark/>
          </w:tcPr>
          <w:p w14:paraId="13A03CF5"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Process Adjustment of domestic transaction for issuing and acquiring</w:t>
            </w:r>
          </w:p>
        </w:tc>
        <w:tc>
          <w:tcPr>
            <w:tcW w:w="1176" w:type="dxa"/>
            <w:tcBorders>
              <w:top w:val="single" w:sz="4" w:space="0" w:color="auto"/>
              <w:left w:val="single" w:sz="4" w:space="0" w:color="auto"/>
              <w:bottom w:val="single" w:sz="4" w:space="0" w:color="auto"/>
              <w:right w:val="single" w:sz="4" w:space="0" w:color="auto"/>
            </w:tcBorders>
            <w:vAlign w:val="center"/>
            <w:hideMark/>
          </w:tcPr>
          <w:p w14:paraId="054F4013"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vAlign w:val="center"/>
            <w:hideMark/>
          </w:tcPr>
          <w:p w14:paraId="4C59CDCD" w14:textId="77777777" w:rsidR="00A962F0" w:rsidRPr="00A2700C" w:rsidRDefault="00A962F0" w:rsidP="00B06D26">
            <w:pPr>
              <w:spacing w:line="240" w:lineRule="auto"/>
              <w:rPr>
                <w:rFonts w:ascii="Verdana" w:hAnsi="Verdana" w:cs="Segoe UI Historic"/>
              </w:rPr>
            </w:pPr>
            <w:r w:rsidRPr="00A2700C">
              <w:rPr>
                <w:rFonts w:ascii="Verdana" w:eastAsia="Times New Roman" w:hAnsi="Verdana" w:cs="Segoe UI Historic"/>
                <w:color w:val="000000"/>
              </w:rPr>
              <w:t>as per the SDT</w:t>
            </w:r>
          </w:p>
        </w:tc>
        <w:tc>
          <w:tcPr>
            <w:tcW w:w="1072" w:type="dxa"/>
            <w:tcBorders>
              <w:top w:val="single" w:sz="4" w:space="0" w:color="auto"/>
              <w:left w:val="single" w:sz="4" w:space="0" w:color="auto"/>
              <w:bottom w:val="single" w:sz="4" w:space="0" w:color="auto"/>
              <w:right w:val="single" w:sz="4" w:space="0" w:color="auto"/>
            </w:tcBorders>
            <w:vAlign w:val="center"/>
            <w:hideMark/>
          </w:tcPr>
          <w:p w14:paraId="2C391474"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10%</w:t>
            </w:r>
          </w:p>
        </w:tc>
        <w:tc>
          <w:tcPr>
            <w:tcW w:w="1617" w:type="dxa"/>
            <w:tcBorders>
              <w:top w:val="single" w:sz="4" w:space="0" w:color="auto"/>
              <w:left w:val="single" w:sz="4" w:space="0" w:color="auto"/>
              <w:bottom w:val="single" w:sz="4" w:space="0" w:color="auto"/>
              <w:right w:val="single" w:sz="4" w:space="0" w:color="auto"/>
            </w:tcBorders>
            <w:vAlign w:val="center"/>
          </w:tcPr>
          <w:p w14:paraId="24D27DF5" w14:textId="77777777" w:rsidR="00A962F0" w:rsidRPr="00A2700C" w:rsidRDefault="00A962F0" w:rsidP="00B06D26">
            <w:pPr>
              <w:spacing w:line="240" w:lineRule="auto"/>
              <w:rPr>
                <w:rFonts w:ascii="Verdana" w:eastAsia="Times New Roman" w:hAnsi="Verdana" w:cs="Segoe UI Historic"/>
                <w:color w:val="000000"/>
              </w:rPr>
            </w:pPr>
          </w:p>
        </w:tc>
        <w:tc>
          <w:tcPr>
            <w:tcW w:w="2161" w:type="dxa"/>
            <w:tcBorders>
              <w:top w:val="single" w:sz="4" w:space="0" w:color="auto"/>
              <w:left w:val="single" w:sz="4" w:space="0" w:color="auto"/>
              <w:bottom w:val="single" w:sz="4" w:space="0" w:color="auto"/>
              <w:right w:val="single" w:sz="4" w:space="0" w:color="auto"/>
            </w:tcBorders>
            <w:vAlign w:val="center"/>
            <w:hideMark/>
          </w:tcPr>
          <w:p w14:paraId="3A36F559" w14:textId="77777777" w:rsidR="00A962F0" w:rsidRPr="00A2700C" w:rsidRDefault="00A962F0" w:rsidP="00B06D26">
            <w:pPr>
              <w:spacing w:line="240" w:lineRule="auto"/>
              <w:rPr>
                <w:rFonts w:ascii="Verdana" w:eastAsia="Times New Roman" w:hAnsi="Verdana" w:cs="Segoe UI Historic"/>
                <w:color w:val="000000"/>
              </w:rPr>
            </w:pPr>
            <w:r w:rsidRPr="00A2700C">
              <w:rPr>
                <w:rFonts w:ascii="Verdana" w:eastAsia="Times New Roman" w:hAnsi="Verdana" w:cs="Segoe UI Historic"/>
                <w:color w:val="000000"/>
              </w:rPr>
              <w:t>Cannot Exceed</w:t>
            </w:r>
          </w:p>
        </w:tc>
      </w:tr>
      <w:tr w:rsidR="00A962F0" w:rsidRPr="00A2700C" w14:paraId="0E12A6A0" w14:textId="77777777" w:rsidTr="00B06D26">
        <w:trPr>
          <w:trHeight w:val="611"/>
        </w:trPr>
        <w:tc>
          <w:tcPr>
            <w:tcW w:w="1134" w:type="dxa"/>
            <w:vMerge/>
            <w:tcBorders>
              <w:top w:val="single" w:sz="4" w:space="0" w:color="auto"/>
              <w:left w:val="single" w:sz="4" w:space="0" w:color="auto"/>
              <w:bottom w:val="nil"/>
              <w:right w:val="single" w:sz="4" w:space="0" w:color="auto"/>
            </w:tcBorders>
            <w:vAlign w:val="center"/>
            <w:hideMark/>
          </w:tcPr>
          <w:p w14:paraId="691A5E07" w14:textId="77777777" w:rsidR="00A962F0" w:rsidRPr="00A2700C" w:rsidRDefault="00A962F0" w:rsidP="00B06D26">
            <w:pPr>
              <w:spacing w:after="0" w:line="256" w:lineRule="auto"/>
              <w:rPr>
                <w:rFonts w:ascii="Verdana" w:eastAsia="Times New Roman" w:hAnsi="Verdana" w:cs="Segoe UI Historic"/>
                <w:bCs/>
                <w:color w:val="000000"/>
              </w:rPr>
            </w:pPr>
          </w:p>
        </w:tc>
        <w:tc>
          <w:tcPr>
            <w:tcW w:w="4330" w:type="dxa"/>
            <w:tcBorders>
              <w:top w:val="single" w:sz="4" w:space="0" w:color="auto"/>
              <w:left w:val="single" w:sz="4" w:space="0" w:color="auto"/>
              <w:bottom w:val="single" w:sz="4" w:space="0" w:color="auto"/>
              <w:right w:val="single" w:sz="4" w:space="0" w:color="auto"/>
            </w:tcBorders>
            <w:hideMark/>
          </w:tcPr>
          <w:p w14:paraId="339610A7"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 xml:space="preserve">Check and process card disputes issuing and acquiring </w:t>
            </w:r>
          </w:p>
        </w:tc>
        <w:tc>
          <w:tcPr>
            <w:tcW w:w="1176" w:type="dxa"/>
            <w:tcBorders>
              <w:top w:val="single" w:sz="4" w:space="0" w:color="auto"/>
              <w:left w:val="single" w:sz="4" w:space="0" w:color="auto"/>
              <w:bottom w:val="single" w:sz="4" w:space="0" w:color="auto"/>
              <w:right w:val="single" w:sz="4" w:space="0" w:color="auto"/>
            </w:tcBorders>
            <w:hideMark/>
          </w:tcPr>
          <w:p w14:paraId="1F09B5E7"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Time</w:t>
            </w:r>
          </w:p>
        </w:tc>
        <w:tc>
          <w:tcPr>
            <w:tcW w:w="2910" w:type="dxa"/>
            <w:tcBorders>
              <w:top w:val="single" w:sz="4" w:space="0" w:color="auto"/>
              <w:left w:val="single" w:sz="4" w:space="0" w:color="auto"/>
              <w:bottom w:val="single" w:sz="4" w:space="0" w:color="auto"/>
              <w:right w:val="single" w:sz="4" w:space="0" w:color="auto"/>
            </w:tcBorders>
            <w:hideMark/>
          </w:tcPr>
          <w:p w14:paraId="52943396"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As per dispute management rule</w:t>
            </w:r>
          </w:p>
        </w:tc>
        <w:tc>
          <w:tcPr>
            <w:tcW w:w="1072" w:type="dxa"/>
            <w:tcBorders>
              <w:top w:val="single" w:sz="4" w:space="0" w:color="auto"/>
              <w:left w:val="single" w:sz="4" w:space="0" w:color="auto"/>
              <w:bottom w:val="single" w:sz="4" w:space="0" w:color="auto"/>
              <w:right w:val="single" w:sz="4" w:space="0" w:color="auto"/>
            </w:tcBorders>
            <w:hideMark/>
          </w:tcPr>
          <w:p w14:paraId="1A8BE513" w14:textId="77777777" w:rsidR="00A962F0" w:rsidRPr="00A2700C" w:rsidRDefault="00A962F0" w:rsidP="00B06D26">
            <w:pPr>
              <w:spacing w:line="240" w:lineRule="auto"/>
              <w:rPr>
                <w:rFonts w:ascii="Verdana" w:eastAsia="Calibri" w:hAnsi="Verdana" w:cs="Segoe UI Historic"/>
                <w:color w:val="000000"/>
              </w:rPr>
            </w:pPr>
            <w:r w:rsidRPr="00A2700C">
              <w:rPr>
                <w:rFonts w:ascii="Verdana" w:eastAsia="Calibri" w:hAnsi="Verdana" w:cs="Segoe UI Historic"/>
                <w:color w:val="000000"/>
              </w:rPr>
              <w:t>10%</w:t>
            </w:r>
          </w:p>
        </w:tc>
        <w:tc>
          <w:tcPr>
            <w:tcW w:w="1617" w:type="dxa"/>
            <w:tcBorders>
              <w:top w:val="single" w:sz="4" w:space="0" w:color="auto"/>
              <w:left w:val="single" w:sz="4" w:space="0" w:color="auto"/>
              <w:bottom w:val="single" w:sz="4" w:space="0" w:color="auto"/>
              <w:right w:val="single" w:sz="4" w:space="0" w:color="auto"/>
            </w:tcBorders>
          </w:tcPr>
          <w:p w14:paraId="03DFCCBE" w14:textId="77777777" w:rsidR="00A962F0" w:rsidRPr="00A2700C" w:rsidRDefault="00A962F0" w:rsidP="00B06D26">
            <w:pPr>
              <w:spacing w:line="240" w:lineRule="auto"/>
              <w:rPr>
                <w:rFonts w:ascii="Verdana" w:eastAsia="Calibri" w:hAnsi="Verdana" w:cs="Segoe UI Historic"/>
                <w:color w:val="000000"/>
                <w:highlight w:val="yellow"/>
              </w:rPr>
            </w:pPr>
          </w:p>
        </w:tc>
        <w:tc>
          <w:tcPr>
            <w:tcW w:w="2161" w:type="dxa"/>
            <w:tcBorders>
              <w:top w:val="single" w:sz="4" w:space="0" w:color="auto"/>
              <w:left w:val="single" w:sz="4" w:space="0" w:color="auto"/>
              <w:bottom w:val="single" w:sz="4" w:space="0" w:color="auto"/>
              <w:right w:val="single" w:sz="4" w:space="0" w:color="auto"/>
            </w:tcBorders>
            <w:hideMark/>
          </w:tcPr>
          <w:p w14:paraId="3BBE4966" w14:textId="77777777" w:rsidR="00A962F0" w:rsidRPr="00A2700C" w:rsidRDefault="00A962F0" w:rsidP="00B06D26">
            <w:pPr>
              <w:spacing w:line="240" w:lineRule="auto"/>
              <w:rPr>
                <w:rFonts w:ascii="Verdana" w:eastAsia="Calibri" w:hAnsi="Verdana" w:cs="Segoe UI Historic"/>
                <w:color w:val="000000"/>
                <w:highlight w:val="yellow"/>
              </w:rPr>
            </w:pPr>
            <w:r w:rsidRPr="00A2700C">
              <w:rPr>
                <w:rFonts w:ascii="Verdana" w:eastAsia="Calibri" w:hAnsi="Verdana" w:cs="Segoe UI Historic"/>
                <w:color w:val="000000"/>
              </w:rPr>
              <w:t>Cannot Exceed</w:t>
            </w:r>
          </w:p>
        </w:tc>
      </w:tr>
      <w:tr w:rsidR="00A962F0" w:rsidRPr="00A2700C" w14:paraId="0BC91E9A" w14:textId="77777777" w:rsidTr="00B06D26">
        <w:trPr>
          <w:trHeight w:val="553"/>
        </w:trPr>
        <w:tc>
          <w:tcPr>
            <w:tcW w:w="9550" w:type="dxa"/>
            <w:gridSpan w:val="4"/>
            <w:tcBorders>
              <w:top w:val="single" w:sz="4" w:space="0" w:color="auto"/>
              <w:left w:val="single" w:sz="4" w:space="0" w:color="auto"/>
              <w:bottom w:val="single" w:sz="4" w:space="0" w:color="auto"/>
              <w:right w:val="single" w:sz="4" w:space="0" w:color="auto"/>
            </w:tcBorders>
            <w:vAlign w:val="center"/>
            <w:hideMark/>
          </w:tcPr>
          <w:p w14:paraId="7C8EF00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Total</w:t>
            </w:r>
          </w:p>
        </w:tc>
        <w:tc>
          <w:tcPr>
            <w:tcW w:w="1072" w:type="dxa"/>
            <w:tcBorders>
              <w:top w:val="single" w:sz="4" w:space="0" w:color="auto"/>
              <w:left w:val="single" w:sz="4" w:space="0" w:color="auto"/>
              <w:bottom w:val="single" w:sz="4" w:space="0" w:color="auto"/>
              <w:right w:val="single" w:sz="4" w:space="0" w:color="auto"/>
            </w:tcBorders>
            <w:shd w:val="clear" w:color="auto" w:fill="C5E0B3"/>
            <w:vAlign w:val="center"/>
            <w:hideMark/>
          </w:tcPr>
          <w:p w14:paraId="129C6889"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100%</w:t>
            </w:r>
          </w:p>
        </w:tc>
        <w:tc>
          <w:tcPr>
            <w:tcW w:w="1617" w:type="dxa"/>
            <w:tcBorders>
              <w:top w:val="single" w:sz="4" w:space="0" w:color="auto"/>
              <w:left w:val="single" w:sz="4" w:space="0" w:color="auto"/>
              <w:bottom w:val="single" w:sz="4" w:space="0" w:color="auto"/>
              <w:right w:val="single" w:sz="4" w:space="0" w:color="auto"/>
            </w:tcBorders>
            <w:shd w:val="clear" w:color="auto" w:fill="C5E0B3"/>
            <w:vAlign w:val="center"/>
          </w:tcPr>
          <w:p w14:paraId="156317A1" w14:textId="77777777" w:rsidR="00A962F0" w:rsidRPr="00A2700C" w:rsidRDefault="00A962F0" w:rsidP="00B06D26">
            <w:pPr>
              <w:spacing w:line="240" w:lineRule="auto"/>
              <w:rPr>
                <w:rFonts w:ascii="Verdana" w:eastAsia="Times New Roman" w:hAnsi="Verdana" w:cs="Segoe UI Historic"/>
                <w:bCs/>
                <w:color w:val="000000"/>
              </w:rPr>
            </w:pPr>
          </w:p>
        </w:tc>
        <w:tc>
          <w:tcPr>
            <w:tcW w:w="2161" w:type="dxa"/>
            <w:tcBorders>
              <w:top w:val="single" w:sz="4" w:space="0" w:color="auto"/>
              <w:left w:val="single" w:sz="4" w:space="0" w:color="auto"/>
              <w:bottom w:val="single" w:sz="4" w:space="0" w:color="auto"/>
              <w:right w:val="single" w:sz="4" w:space="0" w:color="auto"/>
            </w:tcBorders>
            <w:vAlign w:val="center"/>
          </w:tcPr>
          <w:p w14:paraId="158E3663" w14:textId="77777777" w:rsidR="00A962F0" w:rsidRPr="00A2700C" w:rsidRDefault="00A962F0" w:rsidP="00B06D26">
            <w:pPr>
              <w:spacing w:line="240" w:lineRule="auto"/>
              <w:rPr>
                <w:rFonts w:ascii="Verdana" w:eastAsia="Times New Roman" w:hAnsi="Verdana" w:cs="Segoe UI Historic"/>
                <w:color w:val="000000"/>
              </w:rPr>
            </w:pPr>
          </w:p>
        </w:tc>
      </w:tr>
    </w:tbl>
    <w:p w14:paraId="3DA7BAFC" w14:textId="77777777" w:rsidR="00A962F0" w:rsidRPr="00A2700C" w:rsidRDefault="00A962F0" w:rsidP="00B06D26">
      <w:pPr>
        <w:spacing w:line="240" w:lineRule="auto"/>
        <w:rPr>
          <w:rFonts w:ascii="Verdana" w:hAnsi="Verdana" w:cs="Segoe UI Historic"/>
        </w:rPr>
      </w:pPr>
    </w:p>
    <w:p w14:paraId="66BD227F" w14:textId="77777777" w:rsidR="00A962F0" w:rsidRPr="00A2700C" w:rsidRDefault="00A962F0" w:rsidP="00B06D26">
      <w:pPr>
        <w:spacing w:line="240" w:lineRule="auto"/>
        <w:rPr>
          <w:rFonts w:ascii="Verdana" w:hAnsi="Verdana" w:cs="Segoe UI Historic"/>
        </w:rPr>
      </w:pPr>
    </w:p>
    <w:p w14:paraId="00E150E3" w14:textId="77777777" w:rsidR="00A962F0" w:rsidRPr="00A2700C" w:rsidRDefault="00A962F0" w:rsidP="00B06D26">
      <w:pPr>
        <w:spacing w:line="240" w:lineRule="auto"/>
        <w:rPr>
          <w:rFonts w:ascii="Verdana" w:hAnsi="Verdana" w:cs="Segoe UI Historic"/>
        </w:rPr>
      </w:pPr>
    </w:p>
    <w:p w14:paraId="5EE8B369" w14:textId="77777777" w:rsidR="00A962F0" w:rsidRPr="00A2700C" w:rsidRDefault="00A962F0" w:rsidP="00B06D26">
      <w:pPr>
        <w:spacing w:line="240" w:lineRule="auto"/>
        <w:rPr>
          <w:rFonts w:ascii="Verdana" w:hAnsi="Verdana" w:cs="Segoe UI Historic"/>
        </w:rPr>
      </w:pPr>
    </w:p>
    <w:p w14:paraId="20379DA9" w14:textId="77777777" w:rsidR="00A962F0" w:rsidRPr="00A2700C" w:rsidRDefault="00A962F0" w:rsidP="00B06D26">
      <w:pPr>
        <w:spacing w:line="240" w:lineRule="auto"/>
        <w:rPr>
          <w:rFonts w:ascii="Verdana" w:hAnsi="Verdana" w:cs="Segoe UI Historic"/>
        </w:rPr>
      </w:pPr>
    </w:p>
    <w:p w14:paraId="10A82B86" w14:textId="77777777" w:rsidR="00A962F0" w:rsidRPr="00A2700C" w:rsidRDefault="00A962F0" w:rsidP="00B06D26">
      <w:pPr>
        <w:spacing w:line="240" w:lineRule="auto"/>
        <w:rPr>
          <w:rFonts w:ascii="Verdana" w:hAnsi="Verdana" w:cs="Segoe UI Historic"/>
        </w:rPr>
      </w:pPr>
    </w:p>
    <w:p w14:paraId="1E9A5FF7" w14:textId="77777777" w:rsidR="00A962F0" w:rsidRPr="00A2700C" w:rsidRDefault="00A962F0" w:rsidP="00B06D26">
      <w:pPr>
        <w:spacing w:line="240" w:lineRule="auto"/>
        <w:rPr>
          <w:rFonts w:ascii="Verdana" w:hAnsi="Verdana" w:cs="Segoe UI Historic"/>
        </w:rPr>
      </w:pPr>
    </w:p>
    <w:p w14:paraId="2360479F" w14:textId="77777777" w:rsidR="00A962F0" w:rsidRPr="00A2700C" w:rsidRDefault="00A962F0" w:rsidP="00B06D26">
      <w:pPr>
        <w:spacing w:line="240" w:lineRule="auto"/>
        <w:rPr>
          <w:rFonts w:ascii="Verdana" w:hAnsi="Verdana" w:cs="Segoe UI Historic"/>
        </w:rPr>
      </w:pPr>
    </w:p>
    <w:p w14:paraId="3FA85DC7" w14:textId="77777777" w:rsidR="00A962F0" w:rsidRPr="00EB40C6"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04" w:name="_Toc209461007"/>
      <w:r w:rsidRPr="00EB40C6">
        <w:rPr>
          <w:rFonts w:ascii="Verdana" w:hAnsi="Verdana" w:cs="Segoe UI Historic"/>
          <w:color w:val="000000" w:themeColor="text1"/>
          <w:sz w:val="22"/>
          <w:szCs w:val="22"/>
          <w:highlight w:val="yellow"/>
        </w:rPr>
        <w:t>Domestic Card Transaction Reconciliation and Dispute Management: Banking Operation. Junior Officer I</w:t>
      </w:r>
      <w:r w:rsidRPr="00EB40C6">
        <w:rPr>
          <w:rFonts w:ascii="Verdana" w:hAnsi="Verdana" w:cs="Segoe UI Historic"/>
          <w:color w:val="000000" w:themeColor="text1"/>
          <w:sz w:val="22"/>
          <w:szCs w:val="22"/>
          <w:highlight w:val="yellow"/>
        </w:rPr>
        <w:tab/>
        <w:t>appraisal parameter</w:t>
      </w:r>
      <w:bookmarkEnd w:id="604"/>
    </w:p>
    <w:p w14:paraId="39226BEB" w14:textId="77777777" w:rsidR="00A962F0" w:rsidRPr="00A2700C" w:rsidRDefault="00A962F0" w:rsidP="00B06D26">
      <w:pPr>
        <w:rPr>
          <w:rFonts w:ascii="Verdana" w:hAnsi="Verdana" w:cs="Segoe UI Historic"/>
        </w:rPr>
      </w:pPr>
    </w:p>
    <w:tbl>
      <w:tblPr>
        <w:tblW w:w="1539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2738"/>
        <w:gridCol w:w="2213"/>
        <w:gridCol w:w="1953"/>
        <w:gridCol w:w="2156"/>
        <w:gridCol w:w="2212"/>
        <w:gridCol w:w="2651"/>
        <w:gridCol w:w="222"/>
      </w:tblGrid>
      <w:tr w:rsidR="00A962F0" w:rsidRPr="00A2700C" w14:paraId="34E5BE05" w14:textId="77777777" w:rsidTr="00B06D26">
        <w:trPr>
          <w:gridAfter w:val="1"/>
          <w:trHeight w:val="233"/>
        </w:trPr>
        <w:tc>
          <w:tcPr>
            <w:tcW w:w="15168" w:type="dxa"/>
            <w:gridSpan w:val="7"/>
            <w:tcBorders>
              <w:top w:val="single" w:sz="4" w:space="0" w:color="auto"/>
              <w:left w:val="single" w:sz="4" w:space="0" w:color="auto"/>
              <w:bottom w:val="single" w:sz="4" w:space="0" w:color="auto"/>
              <w:right w:val="single" w:sz="4" w:space="0" w:color="auto"/>
            </w:tcBorders>
            <w:shd w:val="clear" w:color="auto" w:fill="A8D08D"/>
            <w:hideMark/>
          </w:tcPr>
          <w:p w14:paraId="7892DAED" w14:textId="77777777" w:rsidR="00A962F0" w:rsidRPr="00A2700C" w:rsidRDefault="00A962F0" w:rsidP="00B06D26">
            <w:pPr>
              <w:spacing w:line="240" w:lineRule="auto"/>
              <w:ind w:left="-5"/>
              <w:rPr>
                <w:rFonts w:ascii="Verdana" w:eastAsia="Calibri" w:hAnsi="Verdana" w:cs="Segoe UI Historic"/>
                <w:color w:val="000000"/>
              </w:rPr>
            </w:pPr>
            <w:r w:rsidRPr="00A2700C">
              <w:rPr>
                <w:rFonts w:ascii="Verdana" w:eastAsia="Times New Roman" w:hAnsi="Verdana" w:cs="Segoe UI Historic"/>
                <w:b/>
                <w:bCs/>
                <w:color w:val="000000"/>
              </w:rPr>
              <w:t>Cannot be exceeded</w:t>
            </w:r>
          </w:p>
        </w:tc>
      </w:tr>
      <w:tr w:rsidR="00A962F0" w:rsidRPr="00A2700C" w14:paraId="2C64B7B0" w14:textId="77777777" w:rsidTr="00B06D26">
        <w:trPr>
          <w:gridAfter w:val="1"/>
          <w:trHeight w:val="656"/>
        </w:trPr>
        <w:tc>
          <w:tcPr>
            <w:tcW w:w="1246" w:type="dxa"/>
            <w:vMerge w:val="restart"/>
            <w:tcBorders>
              <w:top w:val="single" w:sz="4" w:space="0" w:color="auto"/>
              <w:left w:val="single" w:sz="4" w:space="0" w:color="auto"/>
              <w:bottom w:val="single" w:sz="4" w:space="0" w:color="auto"/>
              <w:right w:val="single" w:sz="8" w:space="0" w:color="000000"/>
            </w:tcBorders>
            <w:shd w:val="clear" w:color="auto" w:fill="C5E0B3"/>
            <w:vAlign w:val="center"/>
            <w:hideMark/>
          </w:tcPr>
          <w:p w14:paraId="6CB78C79"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Job position </w:t>
            </w:r>
          </w:p>
        </w:tc>
        <w:tc>
          <w:tcPr>
            <w:tcW w:w="2744" w:type="dxa"/>
            <w:vMerge w:val="restart"/>
            <w:tcBorders>
              <w:top w:val="single" w:sz="4" w:space="0" w:color="auto"/>
              <w:left w:val="single" w:sz="8" w:space="0" w:color="000000"/>
              <w:bottom w:val="single" w:sz="8" w:space="0" w:color="000000"/>
              <w:right w:val="single" w:sz="8" w:space="0" w:color="auto"/>
            </w:tcBorders>
            <w:shd w:val="clear" w:color="auto" w:fill="C5E0B3"/>
            <w:vAlign w:val="center"/>
            <w:hideMark/>
          </w:tcPr>
          <w:p w14:paraId="5894E2CF"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  Goal with Target</w:t>
            </w:r>
          </w:p>
        </w:tc>
        <w:tc>
          <w:tcPr>
            <w:tcW w:w="2217" w:type="dxa"/>
            <w:vMerge w:val="restart"/>
            <w:tcBorders>
              <w:top w:val="single" w:sz="4" w:space="0" w:color="auto"/>
              <w:left w:val="single" w:sz="8" w:space="0" w:color="auto"/>
              <w:bottom w:val="single" w:sz="8" w:space="0" w:color="000000"/>
              <w:right w:val="single" w:sz="8" w:space="0" w:color="auto"/>
            </w:tcBorders>
            <w:shd w:val="clear" w:color="auto" w:fill="C5E0B3"/>
            <w:vAlign w:val="center"/>
            <w:hideMark/>
          </w:tcPr>
          <w:p w14:paraId="62CE0BEB"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Meets Expectations (5)</w:t>
            </w:r>
          </w:p>
        </w:tc>
        <w:tc>
          <w:tcPr>
            <w:tcW w:w="1928" w:type="dxa"/>
            <w:vMerge w:val="restart"/>
            <w:tcBorders>
              <w:top w:val="single" w:sz="4" w:space="0" w:color="auto"/>
              <w:left w:val="nil"/>
              <w:bottom w:val="nil"/>
              <w:right w:val="single" w:sz="8" w:space="0" w:color="000000"/>
            </w:tcBorders>
            <w:shd w:val="clear" w:color="auto" w:fill="C5E0B3"/>
            <w:vAlign w:val="center"/>
            <w:hideMark/>
          </w:tcPr>
          <w:p w14:paraId="15AC25B8"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Nearly meets expectations(4) </w:t>
            </w:r>
          </w:p>
        </w:tc>
        <w:tc>
          <w:tcPr>
            <w:tcW w:w="2160" w:type="dxa"/>
            <w:vMerge w:val="restart"/>
            <w:tcBorders>
              <w:top w:val="single" w:sz="4" w:space="0" w:color="auto"/>
              <w:left w:val="single" w:sz="8" w:space="0" w:color="000000"/>
              <w:bottom w:val="nil"/>
              <w:right w:val="single" w:sz="8" w:space="0" w:color="auto"/>
            </w:tcBorders>
            <w:shd w:val="clear" w:color="auto" w:fill="C5E0B3"/>
            <w:vAlign w:val="center"/>
            <w:hideMark/>
          </w:tcPr>
          <w:p w14:paraId="082FB42D"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Partially meets expectations (3)</w:t>
            </w:r>
          </w:p>
        </w:tc>
        <w:tc>
          <w:tcPr>
            <w:tcW w:w="2216" w:type="dxa"/>
            <w:vMerge w:val="restart"/>
            <w:tcBorders>
              <w:top w:val="single" w:sz="4" w:space="0" w:color="auto"/>
              <w:left w:val="single" w:sz="8" w:space="0" w:color="000000"/>
              <w:bottom w:val="single" w:sz="4" w:space="0" w:color="auto"/>
              <w:right w:val="single" w:sz="8" w:space="0" w:color="000000"/>
            </w:tcBorders>
            <w:shd w:val="clear" w:color="auto" w:fill="C5E0B3"/>
            <w:vAlign w:val="center"/>
            <w:hideMark/>
          </w:tcPr>
          <w:p w14:paraId="291FDBE5"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Minimally meets expectations ( 2)</w:t>
            </w:r>
          </w:p>
        </w:tc>
        <w:tc>
          <w:tcPr>
            <w:tcW w:w="2657" w:type="dxa"/>
            <w:vMerge w:val="restart"/>
            <w:tcBorders>
              <w:top w:val="single" w:sz="4" w:space="0" w:color="auto"/>
              <w:left w:val="single" w:sz="8" w:space="0" w:color="000000"/>
              <w:bottom w:val="nil"/>
              <w:right w:val="single" w:sz="4" w:space="0" w:color="auto"/>
            </w:tcBorders>
            <w:shd w:val="clear" w:color="auto" w:fill="C5E0B3"/>
            <w:vAlign w:val="center"/>
            <w:hideMark/>
          </w:tcPr>
          <w:p w14:paraId="4643A6D9"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Unsatisfactory (1)</w:t>
            </w:r>
          </w:p>
        </w:tc>
      </w:tr>
      <w:tr w:rsidR="00A962F0" w:rsidRPr="00A2700C" w14:paraId="731EFAC2" w14:textId="77777777" w:rsidTr="00B06D26">
        <w:trPr>
          <w:trHeight w:val="450"/>
        </w:trPr>
        <w:tc>
          <w:tcPr>
            <w:tcW w:w="0" w:type="auto"/>
            <w:vMerge/>
            <w:tcBorders>
              <w:top w:val="single" w:sz="4" w:space="0" w:color="auto"/>
              <w:left w:val="single" w:sz="4" w:space="0" w:color="auto"/>
              <w:bottom w:val="single" w:sz="4" w:space="0" w:color="auto"/>
              <w:right w:val="single" w:sz="8" w:space="0" w:color="000000"/>
            </w:tcBorders>
            <w:vAlign w:val="center"/>
            <w:hideMark/>
          </w:tcPr>
          <w:p w14:paraId="2EE7A126"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single" w:sz="8" w:space="0" w:color="000000"/>
              <w:right w:val="single" w:sz="8" w:space="0" w:color="auto"/>
            </w:tcBorders>
            <w:vAlign w:val="center"/>
            <w:hideMark/>
          </w:tcPr>
          <w:p w14:paraId="071DE9DA"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auto"/>
              <w:bottom w:val="single" w:sz="8" w:space="0" w:color="000000"/>
              <w:right w:val="single" w:sz="8" w:space="0" w:color="auto"/>
            </w:tcBorders>
            <w:vAlign w:val="center"/>
            <w:hideMark/>
          </w:tcPr>
          <w:p w14:paraId="21A108C5"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nil"/>
              <w:bottom w:val="nil"/>
              <w:right w:val="single" w:sz="8" w:space="0" w:color="000000"/>
            </w:tcBorders>
            <w:vAlign w:val="center"/>
            <w:hideMark/>
          </w:tcPr>
          <w:p w14:paraId="39DA265D"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nil"/>
              <w:right w:val="single" w:sz="8" w:space="0" w:color="auto"/>
            </w:tcBorders>
            <w:vAlign w:val="center"/>
            <w:hideMark/>
          </w:tcPr>
          <w:p w14:paraId="00FE8B7D"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4039FBBF"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vMerge/>
            <w:tcBorders>
              <w:top w:val="single" w:sz="4" w:space="0" w:color="auto"/>
              <w:left w:val="single" w:sz="8" w:space="0" w:color="000000"/>
              <w:bottom w:val="nil"/>
              <w:right w:val="single" w:sz="4" w:space="0" w:color="auto"/>
            </w:tcBorders>
            <w:vAlign w:val="center"/>
            <w:hideMark/>
          </w:tcPr>
          <w:p w14:paraId="0B7BB737" w14:textId="77777777" w:rsidR="00A962F0" w:rsidRPr="00A2700C" w:rsidRDefault="00A962F0" w:rsidP="00B06D26">
            <w:pPr>
              <w:spacing w:after="0" w:line="256" w:lineRule="auto"/>
              <w:rPr>
                <w:rFonts w:ascii="Verdana" w:eastAsia="Times New Roman" w:hAnsi="Verdana" w:cs="Segoe UI Historic"/>
                <w:bCs/>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4307C58" w14:textId="77777777" w:rsidR="00A962F0" w:rsidRPr="00A2700C" w:rsidRDefault="00A962F0" w:rsidP="00B06D26">
            <w:pPr>
              <w:spacing w:line="256" w:lineRule="auto"/>
              <w:rPr>
                <w:rFonts w:ascii="Verdana" w:eastAsia="Times New Roman" w:hAnsi="Verdana" w:cs="Segoe UI Historic"/>
                <w:bCs/>
                <w:color w:val="000000"/>
              </w:rPr>
            </w:pPr>
          </w:p>
        </w:tc>
      </w:tr>
      <w:tr w:rsidR="00A962F0" w:rsidRPr="00A2700C" w14:paraId="7580380C" w14:textId="77777777" w:rsidTr="00B06D26">
        <w:trPr>
          <w:trHeight w:val="549"/>
        </w:trPr>
        <w:tc>
          <w:tcPr>
            <w:tcW w:w="1246" w:type="dxa"/>
            <w:tcBorders>
              <w:top w:val="single" w:sz="4" w:space="0" w:color="auto"/>
              <w:left w:val="single" w:sz="4" w:space="0" w:color="auto"/>
              <w:bottom w:val="nil"/>
              <w:right w:val="single" w:sz="4" w:space="0" w:color="auto"/>
            </w:tcBorders>
            <w:textDirection w:val="btLr"/>
            <w:vAlign w:val="center"/>
          </w:tcPr>
          <w:p w14:paraId="0686C690" w14:textId="77777777" w:rsidR="00A962F0" w:rsidRPr="00A2700C" w:rsidRDefault="00A962F0" w:rsidP="00B06D26">
            <w:pPr>
              <w:spacing w:after="0" w:line="240" w:lineRule="auto"/>
              <w:rPr>
                <w:rFonts w:ascii="Verdana" w:eastAsia="Times New Roman" w:hAnsi="Verdana" w:cs="Segoe UI Historic"/>
                <w:color w:val="000000"/>
                <w:lang w:eastAsia="en-GB"/>
              </w:rPr>
            </w:pPr>
          </w:p>
        </w:tc>
        <w:tc>
          <w:tcPr>
            <w:tcW w:w="2744" w:type="dxa"/>
            <w:tcBorders>
              <w:top w:val="nil"/>
              <w:left w:val="single" w:sz="4" w:space="0" w:color="auto"/>
              <w:bottom w:val="single" w:sz="4" w:space="0" w:color="auto"/>
              <w:right w:val="single" w:sz="8" w:space="0" w:color="auto"/>
            </w:tcBorders>
            <w:hideMark/>
          </w:tcPr>
          <w:p w14:paraId="7B7C2CF2"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critical /major targets</w:t>
            </w:r>
          </w:p>
        </w:tc>
        <w:tc>
          <w:tcPr>
            <w:tcW w:w="2217" w:type="dxa"/>
            <w:tcBorders>
              <w:top w:val="nil"/>
              <w:left w:val="nil"/>
              <w:bottom w:val="single" w:sz="8" w:space="0" w:color="auto"/>
              <w:right w:val="nil"/>
            </w:tcBorders>
            <w:hideMark/>
          </w:tcPr>
          <w:p w14:paraId="65D52750"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100% </w:t>
            </w:r>
          </w:p>
        </w:tc>
        <w:tc>
          <w:tcPr>
            <w:tcW w:w="1928" w:type="dxa"/>
            <w:tcBorders>
              <w:top w:val="single" w:sz="8" w:space="0" w:color="auto"/>
              <w:left w:val="single" w:sz="8" w:space="0" w:color="auto"/>
              <w:bottom w:val="single" w:sz="8" w:space="0" w:color="auto"/>
              <w:right w:val="single" w:sz="8" w:space="0" w:color="auto"/>
            </w:tcBorders>
            <w:hideMark/>
          </w:tcPr>
          <w:p w14:paraId="3D521B6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90 to 99.9% </w:t>
            </w:r>
          </w:p>
        </w:tc>
        <w:tc>
          <w:tcPr>
            <w:tcW w:w="2160" w:type="dxa"/>
            <w:tcBorders>
              <w:top w:val="single" w:sz="8" w:space="0" w:color="auto"/>
              <w:left w:val="nil"/>
              <w:bottom w:val="single" w:sz="8" w:space="0" w:color="auto"/>
              <w:right w:val="single" w:sz="8" w:space="0" w:color="auto"/>
            </w:tcBorders>
            <w:hideMark/>
          </w:tcPr>
          <w:p w14:paraId="11F1209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80 to 89.9% </w:t>
            </w:r>
          </w:p>
        </w:tc>
        <w:tc>
          <w:tcPr>
            <w:tcW w:w="2216" w:type="dxa"/>
            <w:tcBorders>
              <w:top w:val="single" w:sz="4" w:space="0" w:color="auto"/>
              <w:left w:val="nil"/>
              <w:bottom w:val="single" w:sz="4" w:space="0" w:color="auto"/>
              <w:right w:val="nil"/>
            </w:tcBorders>
            <w:hideMark/>
          </w:tcPr>
          <w:p w14:paraId="6A7D391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66 to 79.9% </w:t>
            </w:r>
          </w:p>
        </w:tc>
        <w:tc>
          <w:tcPr>
            <w:tcW w:w="2657" w:type="dxa"/>
            <w:tcBorders>
              <w:top w:val="single" w:sz="8" w:space="0" w:color="auto"/>
              <w:left w:val="single" w:sz="8" w:space="0" w:color="auto"/>
              <w:bottom w:val="single" w:sz="8" w:space="0" w:color="auto"/>
              <w:right w:val="single" w:sz="4" w:space="0" w:color="auto"/>
            </w:tcBorders>
            <w:hideMark/>
          </w:tcPr>
          <w:p w14:paraId="6103420D"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If the </w:t>
            </w:r>
            <w:r w:rsidRPr="00A2700C">
              <w:rPr>
                <w:rFonts w:ascii="Verdana" w:eastAsia="Calibri" w:hAnsi="Verdana" w:cs="Segoe UI Historic"/>
                <w:color w:val="000000"/>
              </w:rPr>
              <w:t xml:space="preserve">Manager’s </w:t>
            </w:r>
            <w:r w:rsidRPr="00A2700C">
              <w:rPr>
                <w:rFonts w:ascii="Verdana" w:eastAsia="Times New Roman" w:hAnsi="Verdana" w:cs="Segoe UI Historic"/>
                <w:bCs/>
                <w:color w:val="000000"/>
              </w:rPr>
              <w:t xml:space="preserve">meets less than 65 % </w:t>
            </w:r>
          </w:p>
        </w:tc>
        <w:tc>
          <w:tcPr>
            <w:tcW w:w="0" w:type="auto"/>
            <w:vAlign w:val="center"/>
            <w:hideMark/>
          </w:tcPr>
          <w:p w14:paraId="5509D6BF" w14:textId="77777777" w:rsidR="00A962F0" w:rsidRPr="00A2700C" w:rsidRDefault="00A962F0" w:rsidP="00B06D26">
            <w:pPr>
              <w:spacing w:after="0" w:line="256" w:lineRule="auto"/>
              <w:rPr>
                <w:rFonts w:ascii="Verdana" w:eastAsia="Calibri" w:hAnsi="Verdana" w:cs="Segoe UI Historic"/>
              </w:rPr>
            </w:pPr>
          </w:p>
        </w:tc>
      </w:tr>
      <w:tr w:rsidR="00A962F0" w:rsidRPr="00A2700C" w14:paraId="39033239" w14:textId="77777777" w:rsidTr="00B06D26">
        <w:trPr>
          <w:trHeight w:val="517"/>
        </w:trPr>
        <w:tc>
          <w:tcPr>
            <w:tcW w:w="1246" w:type="dxa"/>
            <w:vMerge w:val="restart"/>
            <w:tcBorders>
              <w:top w:val="nil"/>
              <w:left w:val="single" w:sz="4" w:space="0" w:color="auto"/>
              <w:bottom w:val="nil"/>
              <w:right w:val="single" w:sz="4" w:space="0" w:color="auto"/>
            </w:tcBorders>
            <w:textDirection w:val="btLr"/>
            <w:vAlign w:val="center"/>
            <w:hideMark/>
          </w:tcPr>
          <w:p w14:paraId="52F31C52" w14:textId="77777777" w:rsidR="00A962F0" w:rsidRPr="00A2700C" w:rsidRDefault="00A962F0" w:rsidP="00B06D26">
            <w:pPr>
              <w:spacing w:after="0" w:line="240" w:lineRule="auto"/>
              <w:ind w:left="173" w:right="113"/>
              <w:rPr>
                <w:rFonts w:ascii="Verdana" w:eastAsia="Times New Roman" w:hAnsi="Verdana" w:cs="Segoe UI Historic"/>
                <w:color w:val="000000"/>
              </w:rPr>
            </w:pPr>
            <w:r w:rsidRPr="00A2700C">
              <w:rPr>
                <w:rFonts w:ascii="Verdana" w:eastAsia="Calibri" w:hAnsi="Verdana" w:cs="Segoe UI Historic"/>
                <w:color w:val="000000"/>
              </w:rPr>
              <w:t>Banking Operation. Junior Officer I</w:t>
            </w:r>
            <w:r w:rsidRPr="00A2700C">
              <w:rPr>
                <w:rFonts w:ascii="Verdana" w:eastAsia="Calibri" w:hAnsi="Verdana" w:cs="Segoe UI Historic"/>
                <w:color w:val="000000"/>
              </w:rPr>
              <w:tab/>
            </w:r>
          </w:p>
        </w:tc>
        <w:tc>
          <w:tcPr>
            <w:tcW w:w="2744" w:type="dxa"/>
            <w:tcBorders>
              <w:top w:val="single" w:sz="4" w:space="0" w:color="auto"/>
              <w:left w:val="single" w:sz="4" w:space="0" w:color="auto"/>
              <w:bottom w:val="single" w:sz="4" w:space="0" w:color="auto"/>
              <w:right w:val="single" w:sz="8" w:space="0" w:color="auto"/>
            </w:tcBorders>
            <w:hideMark/>
          </w:tcPr>
          <w:p w14:paraId="53924849"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Perform Reconciliation &amp; posting-no backlog(Time)</w:t>
            </w:r>
          </w:p>
        </w:tc>
        <w:tc>
          <w:tcPr>
            <w:tcW w:w="2217" w:type="dxa"/>
            <w:tcBorders>
              <w:top w:val="nil"/>
              <w:left w:val="nil"/>
              <w:bottom w:val="single" w:sz="4" w:space="0" w:color="auto"/>
              <w:right w:val="nil"/>
            </w:tcBorders>
            <w:shd w:val="clear" w:color="auto" w:fill="FFFFFF"/>
            <w:hideMark/>
          </w:tcPr>
          <w:p w14:paraId="2DEBF1D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zero back log during the quarter</w:t>
            </w:r>
          </w:p>
        </w:tc>
        <w:tc>
          <w:tcPr>
            <w:tcW w:w="1928" w:type="dxa"/>
            <w:tcBorders>
              <w:top w:val="nil"/>
              <w:left w:val="single" w:sz="8" w:space="0" w:color="auto"/>
              <w:bottom w:val="single" w:sz="4" w:space="0" w:color="auto"/>
              <w:right w:val="single" w:sz="8" w:space="0" w:color="auto"/>
            </w:tcBorders>
            <w:shd w:val="clear" w:color="auto" w:fill="FFFFFF"/>
            <w:hideMark/>
          </w:tcPr>
          <w:p w14:paraId="4FA96600"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 1-2 back log during the quarter</w:t>
            </w:r>
          </w:p>
        </w:tc>
        <w:tc>
          <w:tcPr>
            <w:tcW w:w="2160" w:type="dxa"/>
            <w:tcBorders>
              <w:top w:val="nil"/>
              <w:left w:val="nil"/>
              <w:bottom w:val="single" w:sz="4" w:space="0" w:color="auto"/>
              <w:right w:val="single" w:sz="8" w:space="0" w:color="auto"/>
            </w:tcBorders>
            <w:shd w:val="clear" w:color="auto" w:fill="FFFFFF"/>
            <w:hideMark/>
          </w:tcPr>
          <w:p w14:paraId="30BADDE0"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3-4 back log during the quarter</w:t>
            </w:r>
          </w:p>
        </w:tc>
        <w:tc>
          <w:tcPr>
            <w:tcW w:w="2216" w:type="dxa"/>
            <w:tcBorders>
              <w:top w:val="single" w:sz="8" w:space="0" w:color="auto"/>
              <w:left w:val="nil"/>
              <w:bottom w:val="single" w:sz="4" w:space="0" w:color="auto"/>
              <w:right w:val="single" w:sz="8" w:space="0" w:color="auto"/>
            </w:tcBorders>
            <w:shd w:val="clear" w:color="auto" w:fill="FFFFFF"/>
            <w:hideMark/>
          </w:tcPr>
          <w:p w14:paraId="0BDEA5FB"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5-6 back log during the quarter</w:t>
            </w:r>
          </w:p>
        </w:tc>
        <w:tc>
          <w:tcPr>
            <w:tcW w:w="2657" w:type="dxa"/>
            <w:tcBorders>
              <w:top w:val="nil"/>
              <w:left w:val="nil"/>
              <w:bottom w:val="single" w:sz="4" w:space="0" w:color="auto"/>
              <w:right w:val="single" w:sz="4" w:space="0" w:color="auto"/>
            </w:tcBorders>
            <w:shd w:val="clear" w:color="auto" w:fill="FFFFFF"/>
            <w:hideMark/>
          </w:tcPr>
          <w:p w14:paraId="77924C39"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more than 6 back logs  during the quarter</w:t>
            </w:r>
          </w:p>
        </w:tc>
        <w:tc>
          <w:tcPr>
            <w:tcW w:w="0" w:type="auto"/>
            <w:vAlign w:val="center"/>
            <w:hideMark/>
          </w:tcPr>
          <w:p w14:paraId="42830FD5" w14:textId="77777777" w:rsidR="00A962F0" w:rsidRPr="00A2700C" w:rsidRDefault="00A962F0" w:rsidP="00B06D26">
            <w:pPr>
              <w:spacing w:after="0" w:line="256" w:lineRule="auto"/>
              <w:rPr>
                <w:rFonts w:ascii="Verdana" w:eastAsia="Calibri" w:hAnsi="Verdana" w:cs="Segoe UI Historic"/>
              </w:rPr>
            </w:pPr>
          </w:p>
        </w:tc>
      </w:tr>
      <w:tr w:rsidR="00A962F0" w:rsidRPr="00A2700C" w14:paraId="45CA21FD" w14:textId="77777777" w:rsidTr="00B06D26">
        <w:trPr>
          <w:trHeight w:val="570"/>
        </w:trPr>
        <w:tc>
          <w:tcPr>
            <w:tcW w:w="0" w:type="auto"/>
            <w:vMerge/>
            <w:tcBorders>
              <w:top w:val="nil"/>
              <w:left w:val="single" w:sz="4" w:space="0" w:color="auto"/>
              <w:bottom w:val="nil"/>
              <w:right w:val="single" w:sz="4" w:space="0" w:color="auto"/>
            </w:tcBorders>
            <w:vAlign w:val="center"/>
            <w:hideMark/>
          </w:tcPr>
          <w:p w14:paraId="4AAA985D"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hideMark/>
          </w:tcPr>
          <w:p w14:paraId="0DA3F19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Submission of Reports monthly. Time</w:t>
            </w:r>
          </w:p>
        </w:tc>
        <w:tc>
          <w:tcPr>
            <w:tcW w:w="2217" w:type="dxa"/>
            <w:tcBorders>
              <w:top w:val="nil"/>
              <w:left w:val="nil"/>
              <w:bottom w:val="single" w:sz="4" w:space="0" w:color="auto"/>
              <w:right w:val="nil"/>
            </w:tcBorders>
            <w:shd w:val="clear" w:color="auto" w:fill="FFFFFF"/>
            <w:hideMark/>
          </w:tcPr>
          <w:p w14:paraId="6578047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on the due date</w:t>
            </w:r>
          </w:p>
        </w:tc>
        <w:tc>
          <w:tcPr>
            <w:tcW w:w="1928" w:type="dxa"/>
            <w:tcBorders>
              <w:top w:val="nil"/>
              <w:left w:val="single" w:sz="8" w:space="0" w:color="auto"/>
              <w:bottom w:val="single" w:sz="4" w:space="0" w:color="auto"/>
              <w:right w:val="single" w:sz="8" w:space="0" w:color="auto"/>
            </w:tcBorders>
            <w:shd w:val="clear" w:color="auto" w:fill="FFFFFF"/>
            <w:hideMark/>
          </w:tcPr>
          <w:p w14:paraId="48506EE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1 day after the due date</w:t>
            </w:r>
          </w:p>
        </w:tc>
        <w:tc>
          <w:tcPr>
            <w:tcW w:w="2160" w:type="dxa"/>
            <w:tcBorders>
              <w:top w:val="nil"/>
              <w:left w:val="nil"/>
              <w:bottom w:val="single" w:sz="4" w:space="0" w:color="auto"/>
              <w:right w:val="single" w:sz="8" w:space="0" w:color="auto"/>
            </w:tcBorders>
            <w:shd w:val="clear" w:color="auto" w:fill="FFFFFF"/>
            <w:hideMark/>
          </w:tcPr>
          <w:p w14:paraId="50BB3855"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within 2 days after the due date</w:t>
            </w:r>
          </w:p>
        </w:tc>
        <w:tc>
          <w:tcPr>
            <w:tcW w:w="2216" w:type="dxa"/>
            <w:tcBorders>
              <w:top w:val="single" w:sz="8" w:space="0" w:color="auto"/>
              <w:left w:val="nil"/>
              <w:bottom w:val="single" w:sz="4" w:space="0" w:color="auto"/>
              <w:right w:val="single" w:sz="8" w:space="0" w:color="auto"/>
            </w:tcBorders>
            <w:shd w:val="clear" w:color="auto" w:fill="FFFFFF"/>
            <w:hideMark/>
          </w:tcPr>
          <w:p w14:paraId="396CF95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3 days after the due date</w:t>
            </w:r>
          </w:p>
        </w:tc>
        <w:tc>
          <w:tcPr>
            <w:tcW w:w="2657" w:type="dxa"/>
            <w:tcBorders>
              <w:top w:val="single" w:sz="4" w:space="0" w:color="auto"/>
              <w:left w:val="nil"/>
              <w:bottom w:val="single" w:sz="4" w:space="0" w:color="auto"/>
              <w:right w:val="single" w:sz="4" w:space="0" w:color="auto"/>
            </w:tcBorders>
            <w:shd w:val="clear" w:color="auto" w:fill="FFFFFF"/>
            <w:hideMark/>
          </w:tcPr>
          <w:p w14:paraId="24A70827"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More than 5 error during the quarter</w:t>
            </w:r>
          </w:p>
        </w:tc>
        <w:tc>
          <w:tcPr>
            <w:tcW w:w="0" w:type="auto"/>
            <w:vAlign w:val="center"/>
            <w:hideMark/>
          </w:tcPr>
          <w:p w14:paraId="36F08FD1" w14:textId="77777777" w:rsidR="00A962F0" w:rsidRPr="00A2700C" w:rsidRDefault="00A962F0" w:rsidP="00B06D26">
            <w:pPr>
              <w:spacing w:after="0" w:line="256" w:lineRule="auto"/>
              <w:rPr>
                <w:rFonts w:ascii="Verdana" w:eastAsia="Calibri" w:hAnsi="Verdana" w:cs="Segoe UI Historic"/>
              </w:rPr>
            </w:pPr>
          </w:p>
        </w:tc>
      </w:tr>
      <w:tr w:rsidR="00A962F0" w:rsidRPr="00A2700C" w14:paraId="536B12D2" w14:textId="77777777" w:rsidTr="00B06D26">
        <w:trPr>
          <w:trHeight w:val="637"/>
        </w:trPr>
        <w:tc>
          <w:tcPr>
            <w:tcW w:w="0" w:type="auto"/>
            <w:vMerge/>
            <w:tcBorders>
              <w:top w:val="nil"/>
              <w:left w:val="single" w:sz="4" w:space="0" w:color="auto"/>
              <w:bottom w:val="nil"/>
              <w:right w:val="single" w:sz="4" w:space="0" w:color="auto"/>
            </w:tcBorders>
            <w:vAlign w:val="center"/>
            <w:hideMark/>
          </w:tcPr>
          <w:p w14:paraId="7686B150"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hideMark/>
          </w:tcPr>
          <w:p w14:paraId="284D3211"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Submission of Reports quarterly. Time</w:t>
            </w:r>
          </w:p>
        </w:tc>
        <w:tc>
          <w:tcPr>
            <w:tcW w:w="2217" w:type="dxa"/>
            <w:tcBorders>
              <w:top w:val="nil"/>
              <w:left w:val="nil"/>
              <w:bottom w:val="single" w:sz="4" w:space="0" w:color="auto"/>
              <w:right w:val="nil"/>
            </w:tcBorders>
            <w:shd w:val="clear" w:color="auto" w:fill="FFFFFF"/>
            <w:hideMark/>
          </w:tcPr>
          <w:p w14:paraId="34866E2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on the due date</w:t>
            </w:r>
          </w:p>
        </w:tc>
        <w:tc>
          <w:tcPr>
            <w:tcW w:w="1928" w:type="dxa"/>
            <w:tcBorders>
              <w:top w:val="nil"/>
              <w:left w:val="single" w:sz="8" w:space="0" w:color="auto"/>
              <w:bottom w:val="single" w:sz="4" w:space="0" w:color="auto"/>
              <w:right w:val="single" w:sz="8" w:space="0" w:color="auto"/>
            </w:tcBorders>
            <w:shd w:val="clear" w:color="auto" w:fill="FFFFFF"/>
            <w:hideMark/>
          </w:tcPr>
          <w:p w14:paraId="243C7595"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1 day after the due date</w:t>
            </w:r>
          </w:p>
        </w:tc>
        <w:tc>
          <w:tcPr>
            <w:tcW w:w="2160" w:type="dxa"/>
            <w:tcBorders>
              <w:top w:val="nil"/>
              <w:left w:val="nil"/>
              <w:bottom w:val="single" w:sz="4" w:space="0" w:color="auto"/>
              <w:right w:val="single" w:sz="8" w:space="0" w:color="auto"/>
            </w:tcBorders>
            <w:shd w:val="clear" w:color="auto" w:fill="FFFFFF"/>
            <w:hideMark/>
          </w:tcPr>
          <w:p w14:paraId="3E779D6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within 2 days after the due date</w:t>
            </w:r>
          </w:p>
        </w:tc>
        <w:tc>
          <w:tcPr>
            <w:tcW w:w="2216" w:type="dxa"/>
            <w:tcBorders>
              <w:top w:val="single" w:sz="8" w:space="0" w:color="auto"/>
              <w:left w:val="nil"/>
              <w:bottom w:val="single" w:sz="4" w:space="0" w:color="auto"/>
              <w:right w:val="single" w:sz="8" w:space="0" w:color="auto"/>
            </w:tcBorders>
            <w:shd w:val="clear" w:color="auto" w:fill="FFFFFF"/>
            <w:hideMark/>
          </w:tcPr>
          <w:p w14:paraId="0DDF900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3 days after the due date</w:t>
            </w:r>
          </w:p>
        </w:tc>
        <w:tc>
          <w:tcPr>
            <w:tcW w:w="2657" w:type="dxa"/>
            <w:tcBorders>
              <w:top w:val="nil"/>
              <w:left w:val="nil"/>
              <w:bottom w:val="single" w:sz="4" w:space="0" w:color="auto"/>
              <w:right w:val="single" w:sz="4" w:space="0" w:color="auto"/>
            </w:tcBorders>
            <w:shd w:val="clear" w:color="auto" w:fill="FFFFFF"/>
            <w:hideMark/>
          </w:tcPr>
          <w:p w14:paraId="54A53B2D"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greater than  4 days from the due date</w:t>
            </w:r>
          </w:p>
        </w:tc>
        <w:tc>
          <w:tcPr>
            <w:tcW w:w="0" w:type="auto"/>
            <w:vAlign w:val="center"/>
            <w:hideMark/>
          </w:tcPr>
          <w:p w14:paraId="61DC16FF" w14:textId="77777777" w:rsidR="00A962F0" w:rsidRPr="00A2700C" w:rsidRDefault="00A962F0" w:rsidP="00B06D26">
            <w:pPr>
              <w:spacing w:after="0" w:line="256" w:lineRule="auto"/>
              <w:rPr>
                <w:rFonts w:ascii="Verdana" w:eastAsia="Calibri" w:hAnsi="Verdana" w:cs="Segoe UI Historic"/>
              </w:rPr>
            </w:pPr>
          </w:p>
        </w:tc>
      </w:tr>
      <w:tr w:rsidR="00A962F0" w:rsidRPr="00A2700C" w14:paraId="3725F8B7" w14:textId="77777777" w:rsidTr="00B06D26">
        <w:trPr>
          <w:trHeight w:val="633"/>
        </w:trPr>
        <w:tc>
          <w:tcPr>
            <w:tcW w:w="0" w:type="auto"/>
            <w:vMerge/>
            <w:tcBorders>
              <w:top w:val="nil"/>
              <w:left w:val="single" w:sz="4" w:space="0" w:color="auto"/>
              <w:bottom w:val="nil"/>
              <w:right w:val="single" w:sz="4" w:space="0" w:color="auto"/>
            </w:tcBorders>
            <w:vAlign w:val="center"/>
            <w:hideMark/>
          </w:tcPr>
          <w:p w14:paraId="4DBDE87E"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vAlign w:val="center"/>
            <w:hideMark/>
          </w:tcPr>
          <w:p w14:paraId="098CFA53"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color w:val="000000"/>
              </w:rPr>
              <w:t>Perform Settlement of domestic transactions issuing and acquiring</w:t>
            </w:r>
          </w:p>
        </w:tc>
        <w:tc>
          <w:tcPr>
            <w:tcW w:w="2217" w:type="dxa"/>
            <w:tcBorders>
              <w:top w:val="nil"/>
              <w:left w:val="nil"/>
              <w:bottom w:val="single" w:sz="4" w:space="0" w:color="auto"/>
              <w:right w:val="nil"/>
            </w:tcBorders>
            <w:shd w:val="clear" w:color="auto" w:fill="FFFFFF"/>
            <w:vAlign w:val="center"/>
            <w:hideMark/>
          </w:tcPr>
          <w:p w14:paraId="006BFFB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Zero un settled transaction  </w:t>
            </w:r>
          </w:p>
        </w:tc>
        <w:tc>
          <w:tcPr>
            <w:tcW w:w="1928" w:type="dxa"/>
            <w:tcBorders>
              <w:top w:val="nil"/>
              <w:left w:val="single" w:sz="8" w:space="0" w:color="auto"/>
              <w:bottom w:val="single" w:sz="4" w:space="0" w:color="auto"/>
              <w:right w:val="single" w:sz="8" w:space="0" w:color="auto"/>
            </w:tcBorders>
            <w:shd w:val="clear" w:color="auto" w:fill="FFFFFF"/>
            <w:vAlign w:val="center"/>
            <w:hideMark/>
          </w:tcPr>
          <w:p w14:paraId="4A3F01B3"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1 -2 un settled transaction  </w:t>
            </w:r>
          </w:p>
        </w:tc>
        <w:tc>
          <w:tcPr>
            <w:tcW w:w="2160" w:type="dxa"/>
            <w:tcBorders>
              <w:top w:val="nil"/>
              <w:left w:val="nil"/>
              <w:bottom w:val="single" w:sz="4" w:space="0" w:color="auto"/>
              <w:right w:val="single" w:sz="8" w:space="0" w:color="auto"/>
            </w:tcBorders>
            <w:shd w:val="clear" w:color="auto" w:fill="FFFFFF"/>
            <w:vAlign w:val="center"/>
            <w:hideMark/>
          </w:tcPr>
          <w:p w14:paraId="6E311C8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3-4 un settled transaction  </w:t>
            </w:r>
          </w:p>
        </w:tc>
        <w:tc>
          <w:tcPr>
            <w:tcW w:w="2216" w:type="dxa"/>
            <w:tcBorders>
              <w:top w:val="single" w:sz="8" w:space="0" w:color="auto"/>
              <w:left w:val="nil"/>
              <w:bottom w:val="single" w:sz="4" w:space="0" w:color="auto"/>
              <w:right w:val="single" w:sz="8" w:space="0" w:color="auto"/>
            </w:tcBorders>
            <w:shd w:val="clear" w:color="auto" w:fill="FFFFFF"/>
            <w:vAlign w:val="center"/>
            <w:hideMark/>
          </w:tcPr>
          <w:p w14:paraId="6D202694"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 xml:space="preserve">5-6 un settled transaction  </w:t>
            </w:r>
          </w:p>
        </w:tc>
        <w:tc>
          <w:tcPr>
            <w:tcW w:w="2657" w:type="dxa"/>
            <w:tcBorders>
              <w:top w:val="nil"/>
              <w:left w:val="nil"/>
              <w:bottom w:val="single" w:sz="4" w:space="0" w:color="auto"/>
              <w:right w:val="single" w:sz="4" w:space="0" w:color="auto"/>
            </w:tcBorders>
            <w:shd w:val="clear" w:color="auto" w:fill="FFFFFF"/>
            <w:hideMark/>
          </w:tcPr>
          <w:p w14:paraId="0574FD2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the report is submitted greater than  4 days from the due date</w:t>
            </w:r>
          </w:p>
        </w:tc>
        <w:tc>
          <w:tcPr>
            <w:tcW w:w="0" w:type="auto"/>
            <w:vAlign w:val="center"/>
            <w:hideMark/>
          </w:tcPr>
          <w:p w14:paraId="742128C5" w14:textId="77777777" w:rsidR="00A962F0" w:rsidRPr="00A2700C" w:rsidRDefault="00A962F0" w:rsidP="00B06D26">
            <w:pPr>
              <w:spacing w:after="0" w:line="256" w:lineRule="auto"/>
              <w:rPr>
                <w:rFonts w:ascii="Verdana" w:eastAsia="Calibri" w:hAnsi="Verdana" w:cs="Segoe UI Historic"/>
              </w:rPr>
            </w:pPr>
          </w:p>
        </w:tc>
      </w:tr>
      <w:tr w:rsidR="00A962F0" w:rsidRPr="00A2700C" w14:paraId="5A504FAF" w14:textId="77777777" w:rsidTr="00B06D26">
        <w:trPr>
          <w:trHeight w:val="686"/>
        </w:trPr>
        <w:tc>
          <w:tcPr>
            <w:tcW w:w="0" w:type="auto"/>
            <w:vMerge/>
            <w:tcBorders>
              <w:top w:val="nil"/>
              <w:left w:val="single" w:sz="4" w:space="0" w:color="auto"/>
              <w:bottom w:val="nil"/>
              <w:right w:val="single" w:sz="4" w:space="0" w:color="auto"/>
            </w:tcBorders>
            <w:vAlign w:val="center"/>
            <w:hideMark/>
          </w:tcPr>
          <w:p w14:paraId="46C354BB"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vAlign w:val="center"/>
            <w:hideMark/>
          </w:tcPr>
          <w:p w14:paraId="4E965204"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color w:val="000000"/>
              </w:rPr>
              <w:t>Process Adjustment of domestic transaction for issuing and acquiring</w:t>
            </w:r>
          </w:p>
        </w:tc>
        <w:tc>
          <w:tcPr>
            <w:tcW w:w="2217" w:type="dxa"/>
            <w:tcBorders>
              <w:top w:val="nil"/>
              <w:left w:val="nil"/>
              <w:bottom w:val="single" w:sz="4" w:space="0" w:color="auto"/>
              <w:right w:val="nil"/>
            </w:tcBorders>
            <w:shd w:val="clear" w:color="auto" w:fill="FFFFFF"/>
            <w:vAlign w:val="center"/>
          </w:tcPr>
          <w:p w14:paraId="77D53340"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on the request date in the quarter</w:t>
            </w:r>
          </w:p>
          <w:p w14:paraId="491C093F" w14:textId="77777777" w:rsidR="00A962F0" w:rsidRPr="00A2700C" w:rsidRDefault="00A962F0" w:rsidP="00B06D26">
            <w:pPr>
              <w:spacing w:after="0" w:line="240" w:lineRule="auto"/>
              <w:rPr>
                <w:rFonts w:ascii="Verdana" w:eastAsia="Times New Roman" w:hAnsi="Verdana" w:cs="Segoe UI Historic"/>
                <w:bCs/>
                <w:color w:val="000000"/>
              </w:rPr>
            </w:pPr>
          </w:p>
          <w:p w14:paraId="539B9E69" w14:textId="77777777" w:rsidR="00A962F0" w:rsidRPr="00A2700C" w:rsidRDefault="00A962F0" w:rsidP="00B06D26">
            <w:pPr>
              <w:spacing w:line="240" w:lineRule="auto"/>
              <w:rPr>
                <w:rFonts w:ascii="Verdana" w:eastAsia="Times New Roman" w:hAnsi="Verdana" w:cs="Segoe UI Historic"/>
                <w:bCs/>
                <w:color w:val="000000"/>
              </w:rPr>
            </w:pPr>
          </w:p>
        </w:tc>
        <w:tc>
          <w:tcPr>
            <w:tcW w:w="1928" w:type="dxa"/>
            <w:tcBorders>
              <w:top w:val="nil"/>
              <w:left w:val="single" w:sz="8" w:space="0" w:color="auto"/>
              <w:bottom w:val="single" w:sz="4" w:space="0" w:color="auto"/>
              <w:right w:val="single" w:sz="8" w:space="0" w:color="auto"/>
            </w:tcBorders>
            <w:shd w:val="clear" w:color="auto" w:fill="FFFFFF"/>
            <w:hideMark/>
          </w:tcPr>
          <w:p w14:paraId="14190AE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1 days after request date in the quarter</w:t>
            </w:r>
          </w:p>
        </w:tc>
        <w:tc>
          <w:tcPr>
            <w:tcW w:w="2160" w:type="dxa"/>
            <w:tcBorders>
              <w:top w:val="nil"/>
              <w:left w:val="nil"/>
              <w:bottom w:val="single" w:sz="4" w:space="0" w:color="auto"/>
              <w:right w:val="single" w:sz="8" w:space="0" w:color="auto"/>
            </w:tcBorders>
            <w:shd w:val="clear" w:color="auto" w:fill="FFFFFF"/>
            <w:hideMark/>
          </w:tcPr>
          <w:p w14:paraId="1FC3CA7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2 days after request date in the quarter</w:t>
            </w:r>
          </w:p>
        </w:tc>
        <w:tc>
          <w:tcPr>
            <w:tcW w:w="2216" w:type="dxa"/>
            <w:tcBorders>
              <w:top w:val="single" w:sz="8" w:space="0" w:color="auto"/>
              <w:left w:val="nil"/>
              <w:bottom w:val="single" w:sz="4" w:space="0" w:color="auto"/>
              <w:right w:val="single" w:sz="8" w:space="0" w:color="auto"/>
            </w:tcBorders>
            <w:shd w:val="clear" w:color="auto" w:fill="FFFFFF"/>
            <w:hideMark/>
          </w:tcPr>
          <w:p w14:paraId="353BC1FA"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case initiated 3 days after request date in the quarter</w:t>
            </w:r>
          </w:p>
        </w:tc>
        <w:tc>
          <w:tcPr>
            <w:tcW w:w="2657" w:type="dxa"/>
            <w:tcBorders>
              <w:top w:val="nil"/>
              <w:left w:val="nil"/>
              <w:bottom w:val="single" w:sz="4" w:space="0" w:color="auto"/>
              <w:right w:val="single" w:sz="4" w:space="0" w:color="auto"/>
            </w:tcBorders>
            <w:shd w:val="clear" w:color="auto" w:fill="FFFFFF"/>
            <w:hideMark/>
          </w:tcPr>
          <w:p w14:paraId="508D5FDF"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Above three  round review</w:t>
            </w:r>
          </w:p>
        </w:tc>
        <w:tc>
          <w:tcPr>
            <w:tcW w:w="0" w:type="auto"/>
            <w:vAlign w:val="center"/>
            <w:hideMark/>
          </w:tcPr>
          <w:p w14:paraId="5AA3D5DC" w14:textId="77777777" w:rsidR="00A962F0" w:rsidRPr="00A2700C" w:rsidRDefault="00A962F0" w:rsidP="00B06D26">
            <w:pPr>
              <w:spacing w:after="0" w:line="256" w:lineRule="auto"/>
              <w:rPr>
                <w:rFonts w:ascii="Verdana" w:eastAsia="Calibri" w:hAnsi="Verdana" w:cs="Segoe UI Historic"/>
              </w:rPr>
            </w:pPr>
          </w:p>
        </w:tc>
      </w:tr>
      <w:tr w:rsidR="00A962F0" w:rsidRPr="00A2700C" w14:paraId="07EE2F69" w14:textId="77777777" w:rsidTr="00B06D26">
        <w:trPr>
          <w:trHeight w:val="464"/>
        </w:trPr>
        <w:tc>
          <w:tcPr>
            <w:tcW w:w="0" w:type="auto"/>
            <w:vMerge/>
            <w:tcBorders>
              <w:top w:val="nil"/>
              <w:left w:val="single" w:sz="4" w:space="0" w:color="auto"/>
              <w:bottom w:val="nil"/>
              <w:right w:val="single" w:sz="4" w:space="0" w:color="auto"/>
            </w:tcBorders>
            <w:vAlign w:val="center"/>
            <w:hideMark/>
          </w:tcPr>
          <w:p w14:paraId="560DC297" w14:textId="77777777" w:rsidR="00A962F0" w:rsidRPr="00A2700C" w:rsidRDefault="00A962F0" w:rsidP="00B06D26">
            <w:pPr>
              <w:spacing w:after="0" w:line="256" w:lineRule="auto"/>
              <w:rPr>
                <w:rFonts w:ascii="Verdana" w:eastAsia="Times New Roman" w:hAnsi="Verdana" w:cs="Segoe UI Historic"/>
                <w:color w:val="000000"/>
              </w:rPr>
            </w:pPr>
          </w:p>
        </w:tc>
        <w:tc>
          <w:tcPr>
            <w:tcW w:w="2744" w:type="dxa"/>
            <w:tcBorders>
              <w:top w:val="nil"/>
              <w:left w:val="single" w:sz="4" w:space="0" w:color="auto"/>
              <w:bottom w:val="single" w:sz="4" w:space="0" w:color="auto"/>
              <w:right w:val="single" w:sz="8" w:space="0" w:color="auto"/>
            </w:tcBorders>
            <w:vAlign w:val="center"/>
            <w:hideMark/>
          </w:tcPr>
          <w:p w14:paraId="68EF08C6"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Calibri" w:hAnsi="Verdana" w:cs="Segoe UI Historic"/>
                <w:color w:val="000000"/>
              </w:rPr>
              <w:t>Check and process card disputes issuing and acquiring</w:t>
            </w:r>
          </w:p>
        </w:tc>
        <w:tc>
          <w:tcPr>
            <w:tcW w:w="2217" w:type="dxa"/>
            <w:tcBorders>
              <w:top w:val="nil"/>
              <w:left w:val="nil"/>
              <w:bottom w:val="single" w:sz="4" w:space="0" w:color="auto"/>
              <w:right w:val="nil"/>
            </w:tcBorders>
            <w:shd w:val="clear" w:color="auto" w:fill="FFFFFF"/>
            <w:vAlign w:val="center"/>
          </w:tcPr>
          <w:p w14:paraId="35307FAD" w14:textId="77777777" w:rsidR="00A962F0" w:rsidRPr="00A2700C" w:rsidRDefault="00A962F0" w:rsidP="00B06D26">
            <w:pPr>
              <w:spacing w:after="0"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4 days before expire date in the quarter</w:t>
            </w:r>
          </w:p>
          <w:p w14:paraId="209EF155" w14:textId="77777777" w:rsidR="00A962F0" w:rsidRPr="00A2700C" w:rsidRDefault="00A962F0" w:rsidP="00B06D26">
            <w:pPr>
              <w:spacing w:after="0" w:line="240" w:lineRule="auto"/>
              <w:rPr>
                <w:rFonts w:ascii="Verdana" w:eastAsia="Times New Roman" w:hAnsi="Verdana" w:cs="Segoe UI Historic"/>
                <w:bCs/>
                <w:color w:val="000000"/>
              </w:rPr>
            </w:pPr>
          </w:p>
          <w:p w14:paraId="0C9D096C" w14:textId="77777777" w:rsidR="00A962F0" w:rsidRPr="00A2700C" w:rsidRDefault="00A962F0" w:rsidP="00B06D26">
            <w:pPr>
              <w:spacing w:line="240" w:lineRule="auto"/>
              <w:rPr>
                <w:rFonts w:ascii="Verdana" w:eastAsia="Times New Roman" w:hAnsi="Verdana" w:cs="Segoe UI Historic"/>
                <w:bCs/>
                <w:color w:val="000000"/>
              </w:rPr>
            </w:pPr>
          </w:p>
        </w:tc>
        <w:tc>
          <w:tcPr>
            <w:tcW w:w="1928" w:type="dxa"/>
            <w:tcBorders>
              <w:top w:val="nil"/>
              <w:left w:val="single" w:sz="8" w:space="0" w:color="auto"/>
              <w:bottom w:val="single" w:sz="4" w:space="0" w:color="auto"/>
              <w:right w:val="single" w:sz="8" w:space="0" w:color="auto"/>
            </w:tcBorders>
            <w:shd w:val="clear" w:color="auto" w:fill="FFFFFF"/>
            <w:hideMark/>
          </w:tcPr>
          <w:p w14:paraId="7F7F28E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3 days before expire date in the quarter</w:t>
            </w:r>
          </w:p>
        </w:tc>
        <w:tc>
          <w:tcPr>
            <w:tcW w:w="2160" w:type="dxa"/>
            <w:tcBorders>
              <w:top w:val="nil"/>
              <w:left w:val="nil"/>
              <w:bottom w:val="single" w:sz="4" w:space="0" w:color="auto"/>
              <w:right w:val="single" w:sz="8" w:space="0" w:color="auto"/>
            </w:tcBorders>
            <w:shd w:val="clear" w:color="auto" w:fill="FFFFFF"/>
            <w:hideMark/>
          </w:tcPr>
          <w:p w14:paraId="4C5140B8"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2 days before expire date in the quarter</w:t>
            </w:r>
          </w:p>
        </w:tc>
        <w:tc>
          <w:tcPr>
            <w:tcW w:w="2216" w:type="dxa"/>
            <w:tcBorders>
              <w:top w:val="single" w:sz="8" w:space="0" w:color="auto"/>
              <w:left w:val="nil"/>
              <w:bottom w:val="single" w:sz="4" w:space="0" w:color="auto"/>
              <w:right w:val="single" w:sz="8" w:space="0" w:color="auto"/>
            </w:tcBorders>
            <w:shd w:val="clear" w:color="auto" w:fill="FFFFFF"/>
            <w:hideMark/>
          </w:tcPr>
          <w:p w14:paraId="642CB72C"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If all request responded 1 days before expire date in the quarter</w:t>
            </w:r>
          </w:p>
        </w:tc>
        <w:tc>
          <w:tcPr>
            <w:tcW w:w="2657" w:type="dxa"/>
            <w:tcBorders>
              <w:top w:val="nil"/>
              <w:left w:val="nil"/>
              <w:bottom w:val="single" w:sz="4" w:space="0" w:color="auto"/>
              <w:right w:val="single" w:sz="4" w:space="0" w:color="auto"/>
            </w:tcBorders>
            <w:shd w:val="clear" w:color="auto" w:fill="FFFFFF"/>
            <w:hideMark/>
          </w:tcPr>
          <w:p w14:paraId="227BF524" w14:textId="77777777" w:rsidR="00A962F0" w:rsidRPr="00A2700C" w:rsidRDefault="00A962F0" w:rsidP="00B06D26">
            <w:pPr>
              <w:spacing w:line="240" w:lineRule="auto"/>
              <w:rPr>
                <w:rFonts w:ascii="Verdana" w:eastAsia="Times New Roman" w:hAnsi="Verdana" w:cs="Segoe UI Historic"/>
                <w:bCs/>
                <w:color w:val="000000"/>
              </w:rPr>
            </w:pPr>
            <w:r w:rsidRPr="00A2700C">
              <w:rPr>
                <w:rFonts w:ascii="Verdana" w:eastAsia="Times New Roman" w:hAnsi="Verdana" w:cs="Segoe UI Historic"/>
                <w:bCs/>
                <w:color w:val="000000"/>
              </w:rPr>
              <w:t>Above three  round review</w:t>
            </w:r>
          </w:p>
        </w:tc>
        <w:tc>
          <w:tcPr>
            <w:tcW w:w="0" w:type="auto"/>
            <w:vAlign w:val="center"/>
            <w:hideMark/>
          </w:tcPr>
          <w:p w14:paraId="08783DF9" w14:textId="77777777" w:rsidR="00A962F0" w:rsidRPr="00A2700C" w:rsidRDefault="00A962F0" w:rsidP="00B06D26">
            <w:pPr>
              <w:spacing w:after="0" w:line="256" w:lineRule="auto"/>
              <w:rPr>
                <w:rFonts w:ascii="Verdana" w:eastAsia="Calibri" w:hAnsi="Verdana" w:cs="Segoe UI Historic"/>
              </w:rPr>
            </w:pPr>
          </w:p>
        </w:tc>
      </w:tr>
    </w:tbl>
    <w:p w14:paraId="579D7A3A" w14:textId="77777777" w:rsidR="00A962F0" w:rsidRPr="00A2700C" w:rsidRDefault="00A962F0" w:rsidP="00B06D26">
      <w:pPr>
        <w:spacing w:line="240" w:lineRule="auto"/>
        <w:rPr>
          <w:rFonts w:ascii="Verdana" w:hAnsi="Verdana" w:cs="Segoe UI Historic"/>
          <w:color w:val="000000" w:themeColor="text1"/>
        </w:rPr>
      </w:pPr>
    </w:p>
    <w:p w14:paraId="4F66EDEB" w14:textId="79359B8D" w:rsidR="00A962F0" w:rsidRDefault="00A962F0" w:rsidP="00B06D26">
      <w:pPr>
        <w:spacing w:line="240" w:lineRule="auto"/>
        <w:rPr>
          <w:rFonts w:ascii="Verdana" w:hAnsi="Verdana" w:cs="Segoe UI Historic"/>
          <w:color w:val="000000" w:themeColor="text1"/>
        </w:rPr>
      </w:pPr>
    </w:p>
    <w:p w14:paraId="189D7A8B" w14:textId="4F8637DC" w:rsidR="00EB40C6" w:rsidRDefault="00EB40C6" w:rsidP="00B06D26">
      <w:pPr>
        <w:spacing w:line="240" w:lineRule="auto"/>
        <w:rPr>
          <w:rFonts w:ascii="Verdana" w:hAnsi="Verdana" w:cs="Segoe UI Historic"/>
          <w:color w:val="000000" w:themeColor="text1"/>
        </w:rPr>
      </w:pPr>
    </w:p>
    <w:p w14:paraId="6B19D659" w14:textId="0762DFB2" w:rsidR="00EB40C6" w:rsidRDefault="00EB40C6" w:rsidP="00B06D26">
      <w:pPr>
        <w:spacing w:line="240" w:lineRule="auto"/>
        <w:rPr>
          <w:rFonts w:ascii="Verdana" w:hAnsi="Verdana" w:cs="Segoe UI Historic"/>
          <w:color w:val="000000" w:themeColor="text1"/>
        </w:rPr>
      </w:pPr>
    </w:p>
    <w:p w14:paraId="772C6F6D" w14:textId="0386FA29" w:rsidR="00EB40C6" w:rsidRDefault="00EB40C6" w:rsidP="00B06D26">
      <w:pPr>
        <w:spacing w:line="240" w:lineRule="auto"/>
        <w:rPr>
          <w:rFonts w:ascii="Verdana" w:hAnsi="Verdana" w:cs="Segoe UI Historic"/>
          <w:color w:val="000000" w:themeColor="text1"/>
        </w:rPr>
      </w:pPr>
    </w:p>
    <w:p w14:paraId="6C37B575" w14:textId="4CC6F349" w:rsidR="00EB40C6" w:rsidRDefault="00EB40C6" w:rsidP="00B06D26">
      <w:pPr>
        <w:spacing w:line="240" w:lineRule="auto"/>
        <w:rPr>
          <w:rFonts w:ascii="Verdana" w:hAnsi="Verdana" w:cs="Segoe UI Historic"/>
          <w:color w:val="000000" w:themeColor="text1"/>
        </w:rPr>
      </w:pPr>
    </w:p>
    <w:p w14:paraId="077023A5" w14:textId="77777777" w:rsidR="00EB40C6" w:rsidRPr="00A2700C" w:rsidRDefault="00EB40C6" w:rsidP="00B06D26">
      <w:pPr>
        <w:spacing w:line="240" w:lineRule="auto"/>
        <w:rPr>
          <w:rFonts w:ascii="Verdana" w:hAnsi="Verdana" w:cs="Segoe UI Historic"/>
          <w:color w:val="000000" w:themeColor="text1"/>
        </w:rPr>
      </w:pPr>
    </w:p>
    <w:p w14:paraId="3AC22AF6" w14:textId="77777777" w:rsidR="00A962F0" w:rsidRPr="00A2700C" w:rsidRDefault="00A962F0" w:rsidP="00B06D26">
      <w:pPr>
        <w:spacing w:line="240" w:lineRule="auto"/>
        <w:rPr>
          <w:rFonts w:ascii="Verdana" w:hAnsi="Verdana" w:cs="Segoe UI Historic"/>
          <w:color w:val="000000" w:themeColor="text1"/>
        </w:rPr>
      </w:pPr>
    </w:p>
    <w:p w14:paraId="45F6E9FF" w14:textId="6CE3C9A6" w:rsidR="00A962F0" w:rsidRPr="00802B29"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05" w:name="_Toc116742509"/>
      <w:bookmarkStart w:id="606" w:name="_Toc130525294"/>
      <w:bookmarkStart w:id="607" w:name="_Toc209461008"/>
      <w:r w:rsidRPr="00802B29">
        <w:rPr>
          <w:rFonts w:ascii="Verdana" w:hAnsi="Verdana" w:cs="Segoe UI Historic"/>
          <w:color w:val="000000" w:themeColor="text1"/>
          <w:sz w:val="22"/>
          <w:szCs w:val="22"/>
          <w:highlight w:val="cyan"/>
        </w:rPr>
        <w:t>Merchant and Agent Reconciliation and Dispute Management - Team Leader Goal and target</w:t>
      </w:r>
      <w:bookmarkEnd w:id="605"/>
      <w:bookmarkEnd w:id="606"/>
      <w:bookmarkEnd w:id="607"/>
      <w:r w:rsidR="00EB40C6" w:rsidRPr="00802B29">
        <w:rPr>
          <w:rFonts w:ascii="Verdana" w:hAnsi="Verdana" w:cs="Segoe UI Historic"/>
          <w:color w:val="000000" w:themeColor="text1"/>
          <w:sz w:val="22"/>
          <w:szCs w:val="22"/>
          <w:highlight w:val="cyan"/>
        </w:rPr>
        <w:t xml:space="preserve"> DB0099 &amp; DB0115</w:t>
      </w:r>
    </w:p>
    <w:p w14:paraId="2C7BB22E" w14:textId="77777777" w:rsidR="00A962F0" w:rsidRPr="00A2700C" w:rsidRDefault="00A962F0" w:rsidP="00B06D26">
      <w:pPr>
        <w:spacing w:line="240" w:lineRule="auto"/>
        <w:rPr>
          <w:rFonts w:ascii="Verdana" w:hAnsi="Verdana" w:cs="Segoe UI Historic"/>
          <w:color w:val="000000" w:themeColor="text1"/>
        </w:rPr>
      </w:pPr>
    </w:p>
    <w:tbl>
      <w:tblPr>
        <w:tblW w:w="15060" w:type="dxa"/>
        <w:tblInd w:w="-905" w:type="dxa"/>
        <w:tblLayout w:type="fixed"/>
        <w:tblLook w:val="04A0" w:firstRow="1" w:lastRow="0" w:firstColumn="1" w:lastColumn="0" w:noHBand="0" w:noVBand="1"/>
      </w:tblPr>
      <w:tblGrid>
        <w:gridCol w:w="1980"/>
        <w:gridCol w:w="3875"/>
        <w:gridCol w:w="1566"/>
        <w:gridCol w:w="3620"/>
        <w:gridCol w:w="1171"/>
        <w:gridCol w:w="1424"/>
        <w:gridCol w:w="1424"/>
      </w:tblGrid>
      <w:tr w:rsidR="00A962F0" w:rsidRPr="00A2700C" w14:paraId="52F62AD4" w14:textId="77777777" w:rsidTr="00B06D26">
        <w:trPr>
          <w:trHeight w:val="122"/>
        </w:trPr>
        <w:tc>
          <w:tcPr>
            <w:tcW w:w="19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06F60A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8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BDCE87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5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CF4E1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FF2891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810F1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02BDA8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6ABD8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34010D9A" w14:textId="77777777" w:rsidTr="00B06D26">
        <w:trPr>
          <w:trHeight w:val="650"/>
        </w:trPr>
        <w:tc>
          <w:tcPr>
            <w:tcW w:w="1980" w:type="dxa"/>
            <w:vMerge w:val="restart"/>
            <w:tcBorders>
              <w:top w:val="single" w:sz="4" w:space="0" w:color="auto"/>
              <w:left w:val="single" w:sz="4" w:space="0" w:color="auto"/>
              <w:right w:val="single" w:sz="4" w:space="0" w:color="auto"/>
            </w:tcBorders>
            <w:textDirection w:val="btLr"/>
            <w:vAlign w:val="center"/>
          </w:tcPr>
          <w:p w14:paraId="48D5DCBC"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Team Leader Merchant and Agent Reconciliation </w:t>
            </w:r>
          </w:p>
        </w:tc>
        <w:tc>
          <w:tcPr>
            <w:tcW w:w="3875" w:type="dxa"/>
            <w:tcBorders>
              <w:top w:val="single" w:sz="4" w:space="0" w:color="auto"/>
              <w:left w:val="nil"/>
              <w:bottom w:val="single" w:sz="8" w:space="0" w:color="auto"/>
              <w:right w:val="single" w:sz="4" w:space="0" w:color="auto"/>
            </w:tcBorders>
            <w:vAlign w:val="bottom"/>
          </w:tcPr>
          <w:p w14:paraId="4F81EA5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1566" w:type="dxa"/>
            <w:tcBorders>
              <w:top w:val="nil"/>
              <w:left w:val="single" w:sz="4" w:space="0" w:color="auto"/>
              <w:bottom w:val="single" w:sz="8" w:space="0" w:color="auto"/>
              <w:right w:val="single" w:sz="4" w:space="0" w:color="auto"/>
            </w:tcBorders>
            <w:vAlign w:val="bottom"/>
          </w:tcPr>
          <w:p w14:paraId="460807D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620" w:type="dxa"/>
            <w:tcBorders>
              <w:top w:val="nil"/>
              <w:left w:val="single" w:sz="4" w:space="0" w:color="auto"/>
              <w:bottom w:val="single" w:sz="8" w:space="0" w:color="auto"/>
              <w:right w:val="single" w:sz="8" w:space="0" w:color="auto"/>
            </w:tcBorders>
            <w:vAlign w:val="center"/>
          </w:tcPr>
          <w:p w14:paraId="3D217CB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Director’s target</w:t>
            </w:r>
          </w:p>
        </w:tc>
        <w:tc>
          <w:tcPr>
            <w:tcW w:w="1171" w:type="dxa"/>
            <w:tcBorders>
              <w:top w:val="nil"/>
              <w:left w:val="single" w:sz="4" w:space="0" w:color="auto"/>
              <w:bottom w:val="single" w:sz="8" w:space="0" w:color="auto"/>
              <w:right w:val="nil"/>
            </w:tcBorders>
            <w:vAlign w:val="bottom"/>
          </w:tcPr>
          <w:p w14:paraId="48BAB93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424" w:type="dxa"/>
            <w:tcBorders>
              <w:top w:val="single" w:sz="4" w:space="0" w:color="auto"/>
              <w:left w:val="single" w:sz="4" w:space="0" w:color="auto"/>
              <w:bottom w:val="single" w:sz="4" w:space="0" w:color="auto"/>
              <w:right w:val="single" w:sz="4" w:space="0" w:color="auto"/>
            </w:tcBorders>
            <w:vAlign w:val="bottom"/>
          </w:tcPr>
          <w:p w14:paraId="3E5F93E6"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73B9A52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75C7BCCF" w14:textId="77777777" w:rsidTr="00B06D26">
        <w:trPr>
          <w:trHeight w:val="76"/>
        </w:trPr>
        <w:tc>
          <w:tcPr>
            <w:tcW w:w="1980" w:type="dxa"/>
            <w:vMerge/>
            <w:tcBorders>
              <w:left w:val="single" w:sz="4" w:space="0" w:color="auto"/>
              <w:right w:val="single" w:sz="4" w:space="0" w:color="auto"/>
            </w:tcBorders>
            <w:vAlign w:val="center"/>
          </w:tcPr>
          <w:p w14:paraId="2773975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nil"/>
              <w:bottom w:val="single" w:sz="8" w:space="0" w:color="auto"/>
              <w:right w:val="single" w:sz="4" w:space="0" w:color="auto"/>
            </w:tcBorders>
            <w:vAlign w:val="bottom"/>
          </w:tcPr>
          <w:p w14:paraId="1882195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single" w:sz="4" w:space="0" w:color="auto"/>
              <w:bottom w:val="single" w:sz="8" w:space="0" w:color="auto"/>
              <w:right w:val="single" w:sz="4" w:space="0" w:color="auto"/>
            </w:tcBorders>
            <w:vAlign w:val="center"/>
          </w:tcPr>
          <w:p w14:paraId="5212B03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3620" w:type="dxa"/>
            <w:tcBorders>
              <w:top w:val="nil"/>
              <w:left w:val="single" w:sz="4" w:space="0" w:color="auto"/>
              <w:bottom w:val="single" w:sz="8" w:space="0" w:color="auto"/>
              <w:right w:val="single" w:sz="8" w:space="0" w:color="auto"/>
            </w:tcBorders>
            <w:vAlign w:val="center"/>
          </w:tcPr>
          <w:p w14:paraId="31FEFBC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1171" w:type="dxa"/>
            <w:tcBorders>
              <w:top w:val="nil"/>
              <w:left w:val="single" w:sz="4" w:space="0" w:color="auto"/>
              <w:bottom w:val="single" w:sz="8" w:space="0" w:color="auto"/>
              <w:right w:val="nil"/>
            </w:tcBorders>
            <w:vAlign w:val="bottom"/>
          </w:tcPr>
          <w:p w14:paraId="1E0D09C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bottom"/>
          </w:tcPr>
          <w:p w14:paraId="753D225B"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455C020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Exceed</w:t>
            </w:r>
          </w:p>
        </w:tc>
      </w:tr>
      <w:tr w:rsidR="00A962F0" w:rsidRPr="00A2700C" w14:paraId="57189432" w14:textId="77777777" w:rsidTr="00B06D26">
        <w:trPr>
          <w:trHeight w:val="495"/>
        </w:trPr>
        <w:tc>
          <w:tcPr>
            <w:tcW w:w="1980" w:type="dxa"/>
            <w:vMerge/>
            <w:tcBorders>
              <w:left w:val="single" w:sz="4" w:space="0" w:color="auto"/>
              <w:right w:val="single" w:sz="4" w:space="0" w:color="auto"/>
            </w:tcBorders>
            <w:vAlign w:val="center"/>
            <w:hideMark/>
          </w:tcPr>
          <w:p w14:paraId="0AA3365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3268FCED" w14:textId="3C6ED92B" w:rsidR="00A962F0" w:rsidRPr="00A2700C" w:rsidRDefault="00EB40C6"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Ensure timely reconciliation and </w:t>
            </w:r>
            <w:r w:rsidR="00A962F0" w:rsidRPr="00A2700C">
              <w:rPr>
                <w:rFonts w:ascii="Verdana" w:hAnsi="Verdana" w:cs="Segoe UI Historic"/>
                <w:color w:val="000000" w:themeColor="text1"/>
              </w:rPr>
              <w:t>settlement of  transactions</w:t>
            </w:r>
          </w:p>
        </w:tc>
        <w:tc>
          <w:tcPr>
            <w:tcW w:w="1566" w:type="dxa"/>
            <w:tcBorders>
              <w:top w:val="single" w:sz="4" w:space="0" w:color="auto"/>
              <w:left w:val="single" w:sz="4" w:space="0" w:color="auto"/>
              <w:bottom w:val="single" w:sz="4" w:space="0" w:color="auto"/>
              <w:right w:val="single" w:sz="4" w:space="0" w:color="auto"/>
            </w:tcBorders>
          </w:tcPr>
          <w:p w14:paraId="00BBEEF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44CB053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 per the SDT</w:t>
            </w:r>
          </w:p>
        </w:tc>
        <w:tc>
          <w:tcPr>
            <w:tcW w:w="1171" w:type="dxa"/>
            <w:tcBorders>
              <w:top w:val="single" w:sz="4" w:space="0" w:color="auto"/>
              <w:left w:val="single" w:sz="4" w:space="0" w:color="auto"/>
              <w:bottom w:val="single" w:sz="4" w:space="0" w:color="auto"/>
              <w:right w:val="single" w:sz="4" w:space="0" w:color="auto"/>
            </w:tcBorders>
          </w:tcPr>
          <w:p w14:paraId="3B9320F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424" w:type="dxa"/>
            <w:tcBorders>
              <w:top w:val="single" w:sz="4" w:space="0" w:color="auto"/>
              <w:left w:val="single" w:sz="4" w:space="0" w:color="auto"/>
              <w:bottom w:val="single" w:sz="4" w:space="0" w:color="auto"/>
              <w:right w:val="single" w:sz="4" w:space="0" w:color="auto"/>
            </w:tcBorders>
          </w:tcPr>
          <w:p w14:paraId="16655657"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48AE059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3AC3111" w14:textId="77777777" w:rsidTr="00B06D26">
        <w:trPr>
          <w:trHeight w:val="541"/>
        </w:trPr>
        <w:tc>
          <w:tcPr>
            <w:tcW w:w="1980" w:type="dxa"/>
            <w:vMerge/>
            <w:tcBorders>
              <w:left w:val="single" w:sz="4" w:space="0" w:color="auto"/>
              <w:right w:val="single" w:sz="4" w:space="0" w:color="auto"/>
            </w:tcBorders>
            <w:vAlign w:val="center"/>
          </w:tcPr>
          <w:p w14:paraId="64FA1A0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69C66765" w14:textId="165A2992"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pr</w:t>
            </w:r>
            <w:r w:rsidR="00293136">
              <w:rPr>
                <w:rFonts w:ascii="Verdana" w:hAnsi="Verdana" w:cs="Segoe UI Historic"/>
                <w:color w:val="000000" w:themeColor="text1"/>
              </w:rPr>
              <w:t xml:space="preserve">oper handling and management </w:t>
            </w:r>
            <w:r w:rsidRPr="00A2700C">
              <w:rPr>
                <w:rFonts w:ascii="Verdana" w:hAnsi="Verdana" w:cs="Segoe UI Historic"/>
                <w:color w:val="000000" w:themeColor="text1"/>
              </w:rPr>
              <w:t>of issuing transactions dispute</w:t>
            </w:r>
          </w:p>
        </w:tc>
        <w:tc>
          <w:tcPr>
            <w:tcW w:w="1566" w:type="dxa"/>
            <w:tcBorders>
              <w:top w:val="single" w:sz="4" w:space="0" w:color="auto"/>
              <w:left w:val="single" w:sz="4" w:space="0" w:color="auto"/>
              <w:bottom w:val="single" w:sz="4" w:space="0" w:color="auto"/>
              <w:right w:val="single" w:sz="4" w:space="0" w:color="auto"/>
            </w:tcBorders>
          </w:tcPr>
          <w:p w14:paraId="7B79858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00036A5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71" w:type="dxa"/>
            <w:tcBorders>
              <w:top w:val="single" w:sz="4" w:space="0" w:color="auto"/>
              <w:left w:val="single" w:sz="4" w:space="0" w:color="auto"/>
              <w:bottom w:val="single" w:sz="4" w:space="0" w:color="auto"/>
              <w:right w:val="single" w:sz="4" w:space="0" w:color="auto"/>
            </w:tcBorders>
          </w:tcPr>
          <w:p w14:paraId="1E13B31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tcPr>
          <w:p w14:paraId="74C9921A"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73F6F1E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78BE50D" w14:textId="77777777" w:rsidTr="00B06D26">
        <w:trPr>
          <w:trHeight w:val="541"/>
        </w:trPr>
        <w:tc>
          <w:tcPr>
            <w:tcW w:w="1980" w:type="dxa"/>
            <w:vMerge/>
            <w:tcBorders>
              <w:left w:val="single" w:sz="4" w:space="0" w:color="auto"/>
              <w:right w:val="single" w:sz="4" w:space="0" w:color="auto"/>
            </w:tcBorders>
            <w:vAlign w:val="center"/>
          </w:tcPr>
          <w:p w14:paraId="5FE351E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2EC93CD8" w14:textId="4065919D"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Ensure </w:t>
            </w:r>
            <w:r w:rsidR="00293136">
              <w:rPr>
                <w:rFonts w:ascii="Verdana" w:hAnsi="Verdana" w:cs="Segoe UI Historic"/>
                <w:color w:val="000000" w:themeColor="text1"/>
              </w:rPr>
              <w:t xml:space="preserve">proper handling and management </w:t>
            </w:r>
            <w:r w:rsidRPr="00A2700C">
              <w:rPr>
                <w:rFonts w:ascii="Verdana" w:hAnsi="Verdana" w:cs="Segoe UI Historic"/>
                <w:color w:val="000000" w:themeColor="text1"/>
              </w:rPr>
              <w:t>of acquiring transactions dispute</w:t>
            </w:r>
          </w:p>
        </w:tc>
        <w:tc>
          <w:tcPr>
            <w:tcW w:w="1566" w:type="dxa"/>
            <w:tcBorders>
              <w:top w:val="single" w:sz="4" w:space="0" w:color="auto"/>
              <w:left w:val="single" w:sz="4" w:space="0" w:color="auto"/>
              <w:bottom w:val="single" w:sz="4" w:space="0" w:color="auto"/>
              <w:right w:val="single" w:sz="4" w:space="0" w:color="auto"/>
            </w:tcBorders>
          </w:tcPr>
          <w:p w14:paraId="792FF9F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40956E3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71" w:type="dxa"/>
            <w:tcBorders>
              <w:top w:val="single" w:sz="4" w:space="0" w:color="auto"/>
              <w:left w:val="single" w:sz="4" w:space="0" w:color="auto"/>
              <w:bottom w:val="single" w:sz="4" w:space="0" w:color="auto"/>
              <w:right w:val="single" w:sz="4" w:space="0" w:color="auto"/>
            </w:tcBorders>
          </w:tcPr>
          <w:p w14:paraId="3FB22CF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tcPr>
          <w:p w14:paraId="3174CD2A"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68EF834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1114435" w14:textId="77777777" w:rsidTr="00B06D26">
        <w:trPr>
          <w:trHeight w:val="541"/>
        </w:trPr>
        <w:tc>
          <w:tcPr>
            <w:tcW w:w="1980" w:type="dxa"/>
            <w:vMerge/>
            <w:tcBorders>
              <w:left w:val="single" w:sz="4" w:space="0" w:color="auto"/>
              <w:right w:val="single" w:sz="4" w:space="0" w:color="auto"/>
            </w:tcBorders>
            <w:vAlign w:val="center"/>
          </w:tcPr>
          <w:p w14:paraId="5CDF0EA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7441B17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Manage and ensure proper communication with merchants, aggregators, card schemes ,market place operators and other stakeholders</w:t>
            </w:r>
          </w:p>
        </w:tc>
        <w:tc>
          <w:tcPr>
            <w:tcW w:w="1566" w:type="dxa"/>
            <w:tcBorders>
              <w:top w:val="single" w:sz="4" w:space="0" w:color="auto"/>
              <w:left w:val="single" w:sz="4" w:space="0" w:color="auto"/>
              <w:bottom w:val="single" w:sz="4" w:space="0" w:color="auto"/>
              <w:right w:val="single" w:sz="4" w:space="0" w:color="auto"/>
            </w:tcBorders>
          </w:tcPr>
          <w:p w14:paraId="1743420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0A481DB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71" w:type="dxa"/>
            <w:tcBorders>
              <w:top w:val="single" w:sz="4" w:space="0" w:color="auto"/>
              <w:left w:val="single" w:sz="4" w:space="0" w:color="auto"/>
              <w:bottom w:val="single" w:sz="4" w:space="0" w:color="auto"/>
              <w:right w:val="single" w:sz="4" w:space="0" w:color="auto"/>
            </w:tcBorders>
          </w:tcPr>
          <w:p w14:paraId="0BA8F14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w:t>
            </w:r>
          </w:p>
        </w:tc>
        <w:tc>
          <w:tcPr>
            <w:tcW w:w="1424" w:type="dxa"/>
            <w:tcBorders>
              <w:top w:val="single" w:sz="4" w:space="0" w:color="auto"/>
              <w:left w:val="single" w:sz="4" w:space="0" w:color="auto"/>
              <w:bottom w:val="single" w:sz="4" w:space="0" w:color="auto"/>
              <w:right w:val="single" w:sz="4" w:space="0" w:color="auto"/>
            </w:tcBorders>
          </w:tcPr>
          <w:p w14:paraId="6B3C73E0"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09363EB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00A8D82" w14:textId="77777777" w:rsidTr="00B06D26">
        <w:trPr>
          <w:trHeight w:val="513"/>
        </w:trPr>
        <w:tc>
          <w:tcPr>
            <w:tcW w:w="11041" w:type="dxa"/>
            <w:gridSpan w:val="4"/>
            <w:tcBorders>
              <w:top w:val="single" w:sz="4" w:space="0" w:color="auto"/>
              <w:left w:val="single" w:sz="4" w:space="0" w:color="auto"/>
              <w:bottom w:val="single" w:sz="4" w:space="0" w:color="auto"/>
              <w:right w:val="single" w:sz="4" w:space="0" w:color="auto"/>
            </w:tcBorders>
            <w:vAlign w:val="center"/>
            <w:hideMark/>
          </w:tcPr>
          <w:p w14:paraId="0E72688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621545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7AC992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137B6626"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2FE37591" w14:textId="77777777" w:rsidR="00A962F0" w:rsidRPr="00A2700C" w:rsidRDefault="00A962F0" w:rsidP="00B06D26">
      <w:pPr>
        <w:spacing w:line="240" w:lineRule="auto"/>
        <w:rPr>
          <w:rFonts w:ascii="Verdana" w:hAnsi="Verdana" w:cs="Segoe UI Historic"/>
          <w:color w:val="000000" w:themeColor="text1"/>
        </w:rPr>
      </w:pPr>
    </w:p>
    <w:p w14:paraId="4421FE23" w14:textId="77777777" w:rsidR="00A962F0" w:rsidRPr="00A2700C" w:rsidRDefault="00A962F0" w:rsidP="00B06D26">
      <w:pPr>
        <w:spacing w:line="240" w:lineRule="auto"/>
        <w:rPr>
          <w:rFonts w:ascii="Verdana" w:hAnsi="Verdana" w:cs="Segoe UI Historic"/>
          <w:color w:val="000000" w:themeColor="text1"/>
        </w:rPr>
      </w:pPr>
    </w:p>
    <w:p w14:paraId="671F709C" w14:textId="77777777" w:rsidR="00A962F0" w:rsidRPr="00A2700C" w:rsidRDefault="00A962F0" w:rsidP="00B06D26">
      <w:pPr>
        <w:spacing w:line="240" w:lineRule="auto"/>
        <w:rPr>
          <w:rFonts w:ascii="Verdana" w:hAnsi="Verdana" w:cs="Segoe UI Historic"/>
          <w:color w:val="000000" w:themeColor="text1"/>
        </w:rPr>
      </w:pPr>
    </w:p>
    <w:p w14:paraId="3C300017" w14:textId="77777777" w:rsidR="00A962F0" w:rsidRPr="00A2700C" w:rsidRDefault="00A962F0" w:rsidP="00B06D26">
      <w:pPr>
        <w:spacing w:line="240" w:lineRule="auto"/>
        <w:rPr>
          <w:rFonts w:ascii="Verdana" w:hAnsi="Verdana" w:cs="Segoe UI Historic"/>
          <w:color w:val="000000" w:themeColor="text1"/>
        </w:rPr>
      </w:pPr>
    </w:p>
    <w:p w14:paraId="18805005" w14:textId="77777777" w:rsidR="00A962F0" w:rsidRPr="00A2700C" w:rsidRDefault="00A962F0" w:rsidP="00B06D26">
      <w:pPr>
        <w:spacing w:line="240" w:lineRule="auto"/>
        <w:rPr>
          <w:rFonts w:ascii="Verdana" w:hAnsi="Verdana" w:cs="Segoe UI Historic"/>
          <w:color w:val="000000" w:themeColor="text1"/>
        </w:rPr>
      </w:pPr>
    </w:p>
    <w:p w14:paraId="0D8A853E" w14:textId="77777777" w:rsidR="00A962F0" w:rsidRPr="00A2700C" w:rsidRDefault="00A962F0" w:rsidP="00B06D26">
      <w:pPr>
        <w:spacing w:line="240" w:lineRule="auto"/>
        <w:rPr>
          <w:rFonts w:ascii="Verdana" w:hAnsi="Verdana" w:cs="Segoe UI Historic"/>
          <w:color w:val="000000" w:themeColor="text1"/>
        </w:rPr>
      </w:pPr>
    </w:p>
    <w:p w14:paraId="1626628F" w14:textId="77777777" w:rsidR="00A962F0" w:rsidRPr="00154329"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08" w:name="_Toc116742510"/>
      <w:bookmarkStart w:id="609" w:name="_Toc130525295"/>
      <w:bookmarkStart w:id="610" w:name="_Toc209461009"/>
      <w:r w:rsidRPr="00154329">
        <w:rPr>
          <w:rFonts w:ascii="Verdana" w:hAnsi="Verdana" w:cs="Segoe UI Historic"/>
          <w:color w:val="000000" w:themeColor="text1"/>
          <w:sz w:val="22"/>
          <w:szCs w:val="22"/>
          <w:highlight w:val="cyan"/>
        </w:rPr>
        <w:t>Merchant and Agent Reconciliation and Dispute Management - Team Leader Appraisal parameter</w:t>
      </w:r>
      <w:bookmarkEnd w:id="608"/>
      <w:bookmarkEnd w:id="609"/>
      <w:bookmarkEnd w:id="610"/>
    </w:p>
    <w:p w14:paraId="599FC2EB" w14:textId="77777777" w:rsidR="00A962F0" w:rsidRPr="00A2700C" w:rsidRDefault="00A962F0" w:rsidP="00B06D26">
      <w:pPr>
        <w:spacing w:line="240" w:lineRule="auto"/>
        <w:rPr>
          <w:rFonts w:ascii="Verdana" w:hAnsi="Verdana" w:cs="Segoe UI Historic"/>
          <w:color w:val="000000" w:themeColor="text1"/>
        </w:rPr>
      </w:pPr>
    </w:p>
    <w:tbl>
      <w:tblPr>
        <w:tblW w:w="5380" w:type="pct"/>
        <w:tblInd w:w="-562" w:type="dxa"/>
        <w:tblBorders>
          <w:top w:val="single" w:sz="4" w:space="0" w:color="auto"/>
        </w:tblBorders>
        <w:tblLook w:val="0000" w:firstRow="0" w:lastRow="0" w:firstColumn="0" w:lastColumn="0" w:noHBand="0" w:noVBand="0"/>
      </w:tblPr>
      <w:tblGrid>
        <w:gridCol w:w="1137"/>
        <w:gridCol w:w="2500"/>
        <w:gridCol w:w="2201"/>
        <w:gridCol w:w="2051"/>
        <w:gridCol w:w="2052"/>
        <w:gridCol w:w="2481"/>
        <w:gridCol w:w="2586"/>
      </w:tblGrid>
      <w:tr w:rsidR="00A962F0" w:rsidRPr="00A2700C" w14:paraId="2C728B86" w14:textId="77777777" w:rsidTr="00B06D26">
        <w:trPr>
          <w:trHeight w:val="381"/>
        </w:trPr>
        <w:tc>
          <w:tcPr>
            <w:tcW w:w="13934" w:type="dxa"/>
            <w:gridSpan w:val="7"/>
            <w:tcBorders>
              <w:left w:val="single" w:sz="4" w:space="0" w:color="auto"/>
              <w:right w:val="single" w:sz="4" w:space="0" w:color="auto"/>
            </w:tcBorders>
            <w:shd w:val="clear" w:color="auto" w:fill="A8D08D" w:themeFill="accent6" w:themeFillTint="99"/>
          </w:tcPr>
          <w:p w14:paraId="6105895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6605439" w14:textId="77777777" w:rsidTr="00B06D26">
        <w:tblPrEx>
          <w:tblBorders>
            <w:top w:val="none" w:sz="0" w:space="0" w:color="auto"/>
          </w:tblBorders>
          <w:tblLook w:val="04A0" w:firstRow="1" w:lastRow="0" w:firstColumn="1" w:lastColumn="0" w:noHBand="0" w:noVBand="1"/>
        </w:tblPrEx>
        <w:trPr>
          <w:trHeight w:val="678"/>
        </w:trPr>
        <w:tc>
          <w:tcPr>
            <w:tcW w:w="863"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15F610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38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3194E9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95"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CE8A78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18"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470F55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1954"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C80D3A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62"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544D80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462"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D216D0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D52326F" w14:textId="77777777" w:rsidTr="00B06D26">
        <w:tblPrEx>
          <w:tblBorders>
            <w:top w:val="none" w:sz="0" w:space="0" w:color="auto"/>
          </w:tblBorders>
          <w:tblLook w:val="04A0" w:firstRow="1" w:lastRow="0" w:firstColumn="1" w:lastColumn="0" w:noHBand="0" w:noVBand="1"/>
        </w:tblPrEx>
        <w:trPr>
          <w:trHeight w:val="450"/>
        </w:trPr>
        <w:tc>
          <w:tcPr>
            <w:tcW w:w="863"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88BEED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80"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B5689A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95"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1EC3D9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8" w:type="dxa"/>
            <w:vMerge/>
            <w:tcBorders>
              <w:top w:val="single" w:sz="4" w:space="0" w:color="auto"/>
              <w:left w:val="nil"/>
              <w:bottom w:val="nil"/>
              <w:right w:val="single" w:sz="8" w:space="0" w:color="000000"/>
            </w:tcBorders>
            <w:shd w:val="clear" w:color="auto" w:fill="C5E0B3" w:themeFill="accent6" w:themeFillTint="66"/>
            <w:vAlign w:val="center"/>
            <w:hideMark/>
          </w:tcPr>
          <w:p w14:paraId="3F04775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54"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96427F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62"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025F02C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62"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1F98AE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5A8DAB9E" w14:textId="77777777" w:rsidTr="00B06D26">
        <w:tblPrEx>
          <w:tblBorders>
            <w:top w:val="none" w:sz="0" w:space="0" w:color="auto"/>
          </w:tblBorders>
          <w:tblLook w:val="04A0" w:firstRow="1" w:lastRow="0" w:firstColumn="1" w:lastColumn="0" w:noHBand="0" w:noVBand="1"/>
        </w:tblPrEx>
        <w:trPr>
          <w:trHeight w:val="644"/>
        </w:trPr>
        <w:tc>
          <w:tcPr>
            <w:tcW w:w="863" w:type="dxa"/>
            <w:tcBorders>
              <w:top w:val="single" w:sz="4" w:space="0" w:color="auto"/>
              <w:left w:val="single" w:sz="4" w:space="0" w:color="auto"/>
              <w:right w:val="single" w:sz="4" w:space="0" w:color="auto"/>
            </w:tcBorders>
            <w:textDirection w:val="btLr"/>
            <w:vAlign w:val="center"/>
          </w:tcPr>
          <w:p w14:paraId="4565A27E"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380" w:type="dxa"/>
            <w:tcBorders>
              <w:top w:val="nil"/>
              <w:left w:val="single" w:sz="4" w:space="0" w:color="auto"/>
              <w:bottom w:val="single" w:sz="4" w:space="0" w:color="auto"/>
              <w:right w:val="single" w:sz="8" w:space="0" w:color="auto"/>
            </w:tcBorders>
          </w:tcPr>
          <w:p w14:paraId="6717914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Director critical /major targets</w:t>
            </w:r>
          </w:p>
        </w:tc>
        <w:tc>
          <w:tcPr>
            <w:tcW w:w="2095" w:type="dxa"/>
            <w:tcBorders>
              <w:top w:val="nil"/>
              <w:left w:val="nil"/>
              <w:bottom w:val="single" w:sz="8" w:space="0" w:color="auto"/>
              <w:right w:val="nil"/>
            </w:tcBorders>
          </w:tcPr>
          <w:p w14:paraId="0E2CC1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100% </w:t>
            </w:r>
          </w:p>
        </w:tc>
        <w:tc>
          <w:tcPr>
            <w:tcW w:w="1818" w:type="dxa"/>
            <w:tcBorders>
              <w:top w:val="single" w:sz="8" w:space="0" w:color="auto"/>
              <w:left w:val="single" w:sz="8" w:space="0" w:color="auto"/>
              <w:bottom w:val="single" w:sz="8" w:space="0" w:color="auto"/>
              <w:right w:val="single" w:sz="8" w:space="0" w:color="auto"/>
            </w:tcBorders>
          </w:tcPr>
          <w:p w14:paraId="65FCF07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90 to 99.9% </w:t>
            </w:r>
          </w:p>
        </w:tc>
        <w:tc>
          <w:tcPr>
            <w:tcW w:w="1954" w:type="dxa"/>
            <w:tcBorders>
              <w:top w:val="single" w:sz="8" w:space="0" w:color="auto"/>
              <w:left w:val="nil"/>
              <w:bottom w:val="single" w:sz="8" w:space="0" w:color="auto"/>
              <w:right w:val="single" w:sz="8" w:space="0" w:color="auto"/>
            </w:tcBorders>
          </w:tcPr>
          <w:p w14:paraId="33A2A3E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80 to 89.9% </w:t>
            </w:r>
          </w:p>
        </w:tc>
        <w:tc>
          <w:tcPr>
            <w:tcW w:w="2362" w:type="dxa"/>
            <w:tcBorders>
              <w:top w:val="single" w:sz="4" w:space="0" w:color="auto"/>
              <w:bottom w:val="single" w:sz="4" w:space="0" w:color="auto"/>
            </w:tcBorders>
          </w:tcPr>
          <w:p w14:paraId="0176D37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66 to 79.9% </w:t>
            </w:r>
          </w:p>
        </w:tc>
        <w:tc>
          <w:tcPr>
            <w:tcW w:w="2462" w:type="dxa"/>
            <w:tcBorders>
              <w:top w:val="single" w:sz="8" w:space="0" w:color="auto"/>
              <w:left w:val="single" w:sz="8" w:space="0" w:color="auto"/>
              <w:bottom w:val="single" w:sz="8" w:space="0" w:color="auto"/>
              <w:right w:val="single" w:sz="4" w:space="0" w:color="auto"/>
            </w:tcBorders>
          </w:tcPr>
          <w:p w14:paraId="469B9AC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less than 65 % </w:t>
            </w:r>
          </w:p>
        </w:tc>
      </w:tr>
      <w:tr w:rsidR="00A962F0" w:rsidRPr="00A2700C" w14:paraId="7409D4A6" w14:textId="77777777" w:rsidTr="00B06D26">
        <w:tblPrEx>
          <w:tblBorders>
            <w:top w:val="none" w:sz="0" w:space="0" w:color="auto"/>
          </w:tblBorders>
          <w:tblLook w:val="04A0" w:firstRow="1" w:lastRow="0" w:firstColumn="1" w:lastColumn="0" w:noHBand="0" w:noVBand="1"/>
        </w:tblPrEx>
        <w:trPr>
          <w:trHeight w:val="675"/>
        </w:trPr>
        <w:tc>
          <w:tcPr>
            <w:tcW w:w="863" w:type="dxa"/>
            <w:vMerge w:val="restart"/>
            <w:tcBorders>
              <w:left w:val="single" w:sz="4" w:space="0" w:color="auto"/>
              <w:right w:val="single" w:sz="4" w:space="0" w:color="auto"/>
            </w:tcBorders>
            <w:textDirection w:val="btLr"/>
            <w:vAlign w:val="center"/>
            <w:hideMark/>
          </w:tcPr>
          <w:p w14:paraId="07FDC436"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Team Leader Merchant and Agent Reconciliation</w:t>
            </w:r>
          </w:p>
        </w:tc>
        <w:tc>
          <w:tcPr>
            <w:tcW w:w="2380" w:type="dxa"/>
            <w:tcBorders>
              <w:top w:val="single" w:sz="4" w:space="0" w:color="auto"/>
              <w:left w:val="single" w:sz="4" w:space="0" w:color="auto"/>
              <w:bottom w:val="single" w:sz="4" w:space="0" w:color="auto"/>
              <w:right w:val="single" w:sz="8" w:space="0" w:color="auto"/>
            </w:tcBorders>
          </w:tcPr>
          <w:p w14:paraId="2D5D101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095" w:type="dxa"/>
            <w:tcBorders>
              <w:top w:val="nil"/>
              <w:left w:val="nil"/>
              <w:bottom w:val="single" w:sz="4" w:space="0" w:color="auto"/>
              <w:right w:val="nil"/>
            </w:tcBorders>
            <w:shd w:val="clear" w:color="auto" w:fill="FFFFFF"/>
          </w:tcPr>
          <w:p w14:paraId="663F90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1818" w:type="dxa"/>
            <w:tcBorders>
              <w:top w:val="nil"/>
              <w:left w:val="single" w:sz="8" w:space="0" w:color="auto"/>
              <w:bottom w:val="single" w:sz="4" w:space="0" w:color="auto"/>
              <w:right w:val="single" w:sz="8" w:space="0" w:color="auto"/>
            </w:tcBorders>
            <w:shd w:val="clear" w:color="auto" w:fill="FFFFFF"/>
          </w:tcPr>
          <w:p w14:paraId="2F8573E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one book difference rectify within a quarter </w:t>
            </w:r>
          </w:p>
        </w:tc>
        <w:tc>
          <w:tcPr>
            <w:tcW w:w="1954" w:type="dxa"/>
            <w:tcBorders>
              <w:top w:val="nil"/>
              <w:left w:val="nil"/>
              <w:bottom w:val="single" w:sz="4" w:space="0" w:color="auto"/>
              <w:right w:val="single" w:sz="8" w:space="0" w:color="auto"/>
            </w:tcBorders>
            <w:shd w:val="clear" w:color="auto" w:fill="FFFFFF"/>
          </w:tcPr>
          <w:p w14:paraId="2DBC151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quarter</w:t>
            </w:r>
          </w:p>
        </w:tc>
        <w:tc>
          <w:tcPr>
            <w:tcW w:w="2362" w:type="dxa"/>
            <w:tcBorders>
              <w:top w:val="single" w:sz="8" w:space="0" w:color="auto"/>
              <w:left w:val="nil"/>
              <w:bottom w:val="single" w:sz="4" w:space="0" w:color="auto"/>
              <w:right w:val="single" w:sz="8" w:space="0" w:color="auto"/>
            </w:tcBorders>
            <w:shd w:val="clear" w:color="auto" w:fill="FFFFFF"/>
          </w:tcPr>
          <w:p w14:paraId="2382320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three book difference rectify within a quarter </w:t>
            </w:r>
          </w:p>
        </w:tc>
        <w:tc>
          <w:tcPr>
            <w:tcW w:w="2462" w:type="dxa"/>
            <w:tcBorders>
              <w:top w:val="nil"/>
              <w:left w:val="nil"/>
              <w:bottom w:val="single" w:sz="4" w:space="0" w:color="auto"/>
              <w:right w:val="single" w:sz="4" w:space="0" w:color="auto"/>
            </w:tcBorders>
            <w:shd w:val="clear" w:color="auto" w:fill="FFFFFF"/>
          </w:tcPr>
          <w:p w14:paraId="54C711F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quarter</w:t>
            </w:r>
          </w:p>
        </w:tc>
      </w:tr>
      <w:tr w:rsidR="00A962F0" w:rsidRPr="00A2700C" w14:paraId="0C799F59" w14:textId="77777777" w:rsidTr="00B06D26">
        <w:tblPrEx>
          <w:tblBorders>
            <w:top w:val="none" w:sz="0" w:space="0" w:color="auto"/>
          </w:tblBorders>
          <w:tblLook w:val="04A0" w:firstRow="1" w:lastRow="0" w:firstColumn="1" w:lastColumn="0" w:noHBand="0" w:noVBand="1"/>
        </w:tblPrEx>
        <w:trPr>
          <w:trHeight w:val="480"/>
        </w:trPr>
        <w:tc>
          <w:tcPr>
            <w:tcW w:w="863" w:type="dxa"/>
            <w:vMerge/>
            <w:tcBorders>
              <w:left w:val="single" w:sz="4" w:space="0" w:color="auto"/>
              <w:right w:val="single" w:sz="4" w:space="0" w:color="auto"/>
            </w:tcBorders>
            <w:vAlign w:val="center"/>
            <w:hideMark/>
          </w:tcPr>
          <w:p w14:paraId="382FD7E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80" w:type="dxa"/>
            <w:tcBorders>
              <w:top w:val="nil"/>
              <w:left w:val="single" w:sz="4" w:space="0" w:color="auto"/>
              <w:bottom w:val="single" w:sz="4" w:space="0" w:color="auto"/>
              <w:right w:val="single" w:sz="8" w:space="0" w:color="auto"/>
            </w:tcBorders>
            <w:vAlign w:val="center"/>
          </w:tcPr>
          <w:p w14:paraId="1E7B36B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 reconciled   transactions with in the quarter</w:t>
            </w:r>
          </w:p>
        </w:tc>
        <w:tc>
          <w:tcPr>
            <w:tcW w:w="2095" w:type="dxa"/>
            <w:tcBorders>
              <w:top w:val="nil"/>
              <w:left w:val="nil"/>
              <w:bottom w:val="single" w:sz="4" w:space="0" w:color="auto"/>
              <w:right w:val="nil"/>
            </w:tcBorders>
            <w:shd w:val="clear" w:color="auto" w:fill="FFFFFF"/>
            <w:vAlign w:val="center"/>
          </w:tcPr>
          <w:p w14:paraId="77EE532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1818" w:type="dxa"/>
            <w:tcBorders>
              <w:top w:val="nil"/>
              <w:left w:val="single" w:sz="8" w:space="0" w:color="auto"/>
              <w:bottom w:val="single" w:sz="4" w:space="0" w:color="auto"/>
              <w:right w:val="single" w:sz="8" w:space="0" w:color="auto"/>
            </w:tcBorders>
            <w:shd w:val="clear" w:color="auto" w:fill="FFFFFF"/>
            <w:vAlign w:val="center"/>
          </w:tcPr>
          <w:p w14:paraId="0CFA09F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1954" w:type="dxa"/>
            <w:tcBorders>
              <w:top w:val="nil"/>
              <w:left w:val="nil"/>
              <w:bottom w:val="single" w:sz="4" w:space="0" w:color="auto"/>
              <w:right w:val="single" w:sz="8" w:space="0" w:color="auto"/>
            </w:tcBorders>
            <w:shd w:val="clear" w:color="auto" w:fill="FFFFFF"/>
            <w:vAlign w:val="center"/>
          </w:tcPr>
          <w:p w14:paraId="6F5D251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362" w:type="dxa"/>
            <w:tcBorders>
              <w:top w:val="single" w:sz="8" w:space="0" w:color="auto"/>
              <w:left w:val="nil"/>
              <w:bottom w:val="single" w:sz="4" w:space="0" w:color="auto"/>
              <w:right w:val="single" w:sz="8" w:space="0" w:color="auto"/>
            </w:tcBorders>
            <w:shd w:val="clear" w:color="auto" w:fill="FFFFFF"/>
            <w:vAlign w:val="center"/>
          </w:tcPr>
          <w:p w14:paraId="6365C85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462" w:type="dxa"/>
            <w:tcBorders>
              <w:top w:val="nil"/>
              <w:left w:val="nil"/>
              <w:bottom w:val="single" w:sz="4" w:space="0" w:color="auto"/>
              <w:right w:val="single" w:sz="4" w:space="0" w:color="auto"/>
            </w:tcBorders>
            <w:shd w:val="clear" w:color="auto" w:fill="FFFFFF"/>
            <w:vAlign w:val="center"/>
          </w:tcPr>
          <w:p w14:paraId="52C28BC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25599365" w14:textId="77777777" w:rsidTr="00B06D26">
        <w:tblPrEx>
          <w:tblBorders>
            <w:top w:val="none" w:sz="0" w:space="0" w:color="auto"/>
          </w:tblBorders>
          <w:tblLook w:val="04A0" w:firstRow="1" w:lastRow="0" w:firstColumn="1" w:lastColumn="0" w:noHBand="0" w:noVBand="1"/>
        </w:tblPrEx>
        <w:trPr>
          <w:trHeight w:val="773"/>
        </w:trPr>
        <w:tc>
          <w:tcPr>
            <w:tcW w:w="863" w:type="dxa"/>
            <w:vMerge/>
            <w:tcBorders>
              <w:left w:val="single" w:sz="4" w:space="0" w:color="auto"/>
              <w:right w:val="single" w:sz="4" w:space="0" w:color="auto"/>
            </w:tcBorders>
            <w:vAlign w:val="center"/>
          </w:tcPr>
          <w:p w14:paraId="30E2E07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80" w:type="dxa"/>
            <w:tcBorders>
              <w:top w:val="single" w:sz="4" w:space="0" w:color="auto"/>
              <w:left w:val="single" w:sz="4" w:space="0" w:color="auto"/>
              <w:bottom w:val="single" w:sz="4" w:space="0" w:color="auto"/>
              <w:right w:val="single" w:sz="8" w:space="0" w:color="auto"/>
            </w:tcBorders>
          </w:tcPr>
          <w:p w14:paraId="0AC910F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proper handling and management  of issuing transactions dispute</w:t>
            </w:r>
          </w:p>
        </w:tc>
        <w:tc>
          <w:tcPr>
            <w:tcW w:w="2095" w:type="dxa"/>
            <w:tcBorders>
              <w:top w:val="single" w:sz="4" w:space="0" w:color="auto"/>
              <w:left w:val="nil"/>
              <w:bottom w:val="single" w:sz="4" w:space="0" w:color="auto"/>
              <w:right w:val="nil"/>
            </w:tcBorders>
            <w:shd w:val="clear" w:color="auto" w:fill="FFFFFF"/>
            <w:vAlign w:val="center"/>
          </w:tcPr>
          <w:p w14:paraId="5E9D8DC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on the request date in the quarter</w:t>
            </w:r>
          </w:p>
          <w:p w14:paraId="5D5408C4"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7BE1375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8" w:type="dxa"/>
            <w:tcBorders>
              <w:top w:val="single" w:sz="4" w:space="0" w:color="auto"/>
              <w:left w:val="single" w:sz="8" w:space="0" w:color="auto"/>
              <w:bottom w:val="single" w:sz="4" w:space="0" w:color="auto"/>
              <w:right w:val="single" w:sz="8" w:space="0" w:color="auto"/>
            </w:tcBorders>
            <w:shd w:val="clear" w:color="auto" w:fill="FFFFFF"/>
          </w:tcPr>
          <w:p w14:paraId="0A160E2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1 days after request date in the quarter</w:t>
            </w:r>
          </w:p>
        </w:tc>
        <w:tc>
          <w:tcPr>
            <w:tcW w:w="1954" w:type="dxa"/>
            <w:tcBorders>
              <w:top w:val="single" w:sz="4" w:space="0" w:color="auto"/>
              <w:left w:val="nil"/>
              <w:bottom w:val="single" w:sz="4" w:space="0" w:color="auto"/>
              <w:right w:val="single" w:sz="8" w:space="0" w:color="auto"/>
            </w:tcBorders>
            <w:shd w:val="clear" w:color="auto" w:fill="FFFFFF"/>
          </w:tcPr>
          <w:p w14:paraId="0B28E0E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2 days after request date in the quarter</w:t>
            </w:r>
          </w:p>
        </w:tc>
        <w:tc>
          <w:tcPr>
            <w:tcW w:w="2362" w:type="dxa"/>
            <w:tcBorders>
              <w:top w:val="single" w:sz="4" w:space="0" w:color="auto"/>
              <w:left w:val="nil"/>
              <w:bottom w:val="single" w:sz="4" w:space="0" w:color="auto"/>
              <w:right w:val="single" w:sz="8" w:space="0" w:color="auto"/>
            </w:tcBorders>
            <w:shd w:val="clear" w:color="auto" w:fill="FFFFFF"/>
          </w:tcPr>
          <w:p w14:paraId="3A49D53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3 days after request date in the quarter</w:t>
            </w:r>
          </w:p>
        </w:tc>
        <w:tc>
          <w:tcPr>
            <w:tcW w:w="2462" w:type="dxa"/>
            <w:tcBorders>
              <w:top w:val="single" w:sz="4" w:space="0" w:color="auto"/>
              <w:left w:val="nil"/>
              <w:bottom w:val="single" w:sz="4" w:space="0" w:color="auto"/>
              <w:right w:val="single" w:sz="4" w:space="0" w:color="auto"/>
            </w:tcBorders>
            <w:shd w:val="clear" w:color="auto" w:fill="FFFFFF"/>
            <w:vAlign w:val="center"/>
          </w:tcPr>
          <w:p w14:paraId="3D8669A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4 days after request date in the quarter</w:t>
            </w:r>
          </w:p>
          <w:p w14:paraId="688F824E"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6486E05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149A43E" w14:textId="77777777" w:rsidTr="00B06D26">
        <w:tblPrEx>
          <w:tblBorders>
            <w:top w:val="none" w:sz="0" w:space="0" w:color="auto"/>
          </w:tblBorders>
          <w:tblLook w:val="04A0" w:firstRow="1" w:lastRow="0" w:firstColumn="1" w:lastColumn="0" w:noHBand="0" w:noVBand="1"/>
        </w:tblPrEx>
        <w:trPr>
          <w:trHeight w:val="1070"/>
        </w:trPr>
        <w:tc>
          <w:tcPr>
            <w:tcW w:w="863" w:type="dxa"/>
            <w:vMerge/>
            <w:tcBorders>
              <w:left w:val="single" w:sz="4" w:space="0" w:color="auto"/>
              <w:right w:val="single" w:sz="4" w:space="0" w:color="auto"/>
            </w:tcBorders>
            <w:vAlign w:val="center"/>
          </w:tcPr>
          <w:p w14:paraId="7878541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80" w:type="dxa"/>
            <w:tcBorders>
              <w:top w:val="single" w:sz="4" w:space="0" w:color="auto"/>
              <w:left w:val="single" w:sz="4" w:space="0" w:color="auto"/>
              <w:bottom w:val="single" w:sz="4" w:space="0" w:color="auto"/>
              <w:right w:val="single" w:sz="8" w:space="0" w:color="auto"/>
            </w:tcBorders>
          </w:tcPr>
          <w:p w14:paraId="3B3F04B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proper handling and management  of acquiring transactions dispute</w:t>
            </w:r>
          </w:p>
        </w:tc>
        <w:tc>
          <w:tcPr>
            <w:tcW w:w="2095" w:type="dxa"/>
            <w:tcBorders>
              <w:top w:val="single" w:sz="4" w:space="0" w:color="auto"/>
              <w:left w:val="nil"/>
              <w:bottom w:val="single" w:sz="4" w:space="0" w:color="auto"/>
              <w:right w:val="nil"/>
            </w:tcBorders>
            <w:shd w:val="clear" w:color="auto" w:fill="FFFFFF"/>
            <w:vAlign w:val="center"/>
          </w:tcPr>
          <w:p w14:paraId="7BA4E52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4 days before expire date in the quarter</w:t>
            </w:r>
          </w:p>
          <w:p w14:paraId="7FF8E37C"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0A3BFAD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8" w:type="dxa"/>
            <w:tcBorders>
              <w:top w:val="single" w:sz="4" w:space="0" w:color="auto"/>
              <w:left w:val="single" w:sz="8" w:space="0" w:color="auto"/>
              <w:bottom w:val="single" w:sz="4" w:space="0" w:color="auto"/>
              <w:right w:val="single" w:sz="8" w:space="0" w:color="auto"/>
            </w:tcBorders>
            <w:shd w:val="clear" w:color="auto" w:fill="FFFFFF"/>
          </w:tcPr>
          <w:p w14:paraId="3A13E30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request responded 3 days before expire date in the quarter</w:t>
            </w:r>
          </w:p>
        </w:tc>
        <w:tc>
          <w:tcPr>
            <w:tcW w:w="1954" w:type="dxa"/>
            <w:tcBorders>
              <w:top w:val="single" w:sz="4" w:space="0" w:color="auto"/>
              <w:left w:val="nil"/>
              <w:bottom w:val="single" w:sz="4" w:space="0" w:color="auto"/>
              <w:right w:val="single" w:sz="8" w:space="0" w:color="auto"/>
            </w:tcBorders>
            <w:shd w:val="clear" w:color="auto" w:fill="FFFFFF"/>
          </w:tcPr>
          <w:p w14:paraId="27F8545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request responded 2 days before expire date in the quarter</w:t>
            </w:r>
          </w:p>
        </w:tc>
        <w:tc>
          <w:tcPr>
            <w:tcW w:w="2362" w:type="dxa"/>
            <w:tcBorders>
              <w:top w:val="single" w:sz="4" w:space="0" w:color="auto"/>
              <w:left w:val="nil"/>
              <w:bottom w:val="single" w:sz="4" w:space="0" w:color="auto"/>
              <w:right w:val="single" w:sz="8" w:space="0" w:color="auto"/>
            </w:tcBorders>
            <w:shd w:val="clear" w:color="auto" w:fill="FFFFFF"/>
          </w:tcPr>
          <w:p w14:paraId="7CC933B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request responded 1 days before expire date in the quarter</w:t>
            </w:r>
          </w:p>
        </w:tc>
        <w:tc>
          <w:tcPr>
            <w:tcW w:w="2462" w:type="dxa"/>
            <w:tcBorders>
              <w:top w:val="single" w:sz="4" w:space="0" w:color="auto"/>
              <w:left w:val="nil"/>
              <w:bottom w:val="single" w:sz="4" w:space="0" w:color="auto"/>
              <w:right w:val="single" w:sz="4" w:space="0" w:color="auto"/>
            </w:tcBorders>
            <w:shd w:val="clear" w:color="auto" w:fill="FFFFFF"/>
            <w:vAlign w:val="center"/>
          </w:tcPr>
          <w:p w14:paraId="4DD1318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request responded on expire date in the quarter</w:t>
            </w:r>
          </w:p>
          <w:p w14:paraId="6D668154"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107C5992"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0D84F8C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557DAB1D" w14:textId="77777777" w:rsidTr="00B06D26">
        <w:tblPrEx>
          <w:tblBorders>
            <w:top w:val="none" w:sz="0" w:space="0" w:color="auto"/>
          </w:tblBorders>
          <w:tblLook w:val="04A0" w:firstRow="1" w:lastRow="0" w:firstColumn="1" w:lastColumn="0" w:noHBand="0" w:noVBand="1"/>
        </w:tblPrEx>
        <w:trPr>
          <w:trHeight w:val="1381"/>
        </w:trPr>
        <w:tc>
          <w:tcPr>
            <w:tcW w:w="863" w:type="dxa"/>
            <w:tcBorders>
              <w:left w:val="single" w:sz="4" w:space="0" w:color="auto"/>
              <w:bottom w:val="single" w:sz="4" w:space="0" w:color="auto"/>
              <w:right w:val="single" w:sz="4" w:space="0" w:color="auto"/>
            </w:tcBorders>
            <w:vAlign w:val="center"/>
          </w:tcPr>
          <w:p w14:paraId="412EBB3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80" w:type="dxa"/>
            <w:tcBorders>
              <w:top w:val="single" w:sz="4" w:space="0" w:color="auto"/>
              <w:left w:val="single" w:sz="4" w:space="0" w:color="auto"/>
              <w:bottom w:val="single" w:sz="4" w:space="0" w:color="auto"/>
              <w:right w:val="single" w:sz="8" w:space="0" w:color="auto"/>
            </w:tcBorders>
            <w:vAlign w:val="center"/>
          </w:tcPr>
          <w:p w14:paraId="38D0D48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merchants, aggregators, card schemes ,market place operators and other stakeholders timely</w:t>
            </w:r>
          </w:p>
        </w:tc>
        <w:tc>
          <w:tcPr>
            <w:tcW w:w="2095" w:type="dxa"/>
            <w:tcBorders>
              <w:top w:val="single" w:sz="4" w:space="0" w:color="auto"/>
              <w:left w:val="nil"/>
              <w:bottom w:val="single" w:sz="4" w:space="0" w:color="auto"/>
              <w:right w:val="nil"/>
            </w:tcBorders>
            <w:shd w:val="clear" w:color="auto" w:fill="FFFFFF"/>
            <w:vAlign w:val="center"/>
          </w:tcPr>
          <w:p w14:paraId="3E76AEB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1818" w:type="dxa"/>
            <w:tcBorders>
              <w:top w:val="single" w:sz="4" w:space="0" w:color="auto"/>
              <w:left w:val="single" w:sz="8" w:space="0" w:color="auto"/>
              <w:bottom w:val="single" w:sz="4" w:space="0" w:color="auto"/>
              <w:right w:val="single" w:sz="8" w:space="0" w:color="auto"/>
            </w:tcBorders>
            <w:shd w:val="clear" w:color="auto" w:fill="FFFFFF"/>
            <w:vAlign w:val="center"/>
          </w:tcPr>
          <w:p w14:paraId="6A1A651F" w14:textId="6FC570BB" w:rsidR="00A962F0" w:rsidRPr="00A2700C" w:rsidRDefault="00154329"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1954" w:type="dxa"/>
            <w:tcBorders>
              <w:top w:val="single" w:sz="4" w:space="0" w:color="auto"/>
              <w:left w:val="nil"/>
              <w:bottom w:val="single" w:sz="4" w:space="0" w:color="auto"/>
              <w:right w:val="single" w:sz="8" w:space="0" w:color="auto"/>
            </w:tcBorders>
            <w:shd w:val="clear" w:color="auto" w:fill="FFFFFF"/>
            <w:vAlign w:val="center"/>
          </w:tcPr>
          <w:p w14:paraId="11A635A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362" w:type="dxa"/>
            <w:tcBorders>
              <w:top w:val="single" w:sz="4" w:space="0" w:color="auto"/>
              <w:left w:val="nil"/>
              <w:bottom w:val="single" w:sz="4" w:space="0" w:color="auto"/>
              <w:right w:val="single" w:sz="8" w:space="0" w:color="auto"/>
            </w:tcBorders>
            <w:shd w:val="clear" w:color="auto" w:fill="FFFFFF"/>
            <w:vAlign w:val="center"/>
          </w:tcPr>
          <w:p w14:paraId="3064DD8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462" w:type="dxa"/>
            <w:tcBorders>
              <w:top w:val="single" w:sz="4" w:space="0" w:color="auto"/>
              <w:left w:val="nil"/>
              <w:bottom w:val="single" w:sz="4" w:space="0" w:color="auto"/>
              <w:right w:val="single" w:sz="4" w:space="0" w:color="auto"/>
            </w:tcBorders>
            <w:shd w:val="clear" w:color="auto" w:fill="FFFFFF"/>
            <w:vAlign w:val="center"/>
          </w:tcPr>
          <w:p w14:paraId="28941F3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511A4B3B" w14:textId="77777777" w:rsidR="00A962F0" w:rsidRPr="00A2700C" w:rsidRDefault="00A962F0" w:rsidP="00B06D26">
      <w:pPr>
        <w:spacing w:line="240" w:lineRule="auto"/>
        <w:rPr>
          <w:rFonts w:ascii="Verdana" w:hAnsi="Verdana" w:cs="Segoe UI Historic"/>
          <w:color w:val="000000" w:themeColor="text1"/>
        </w:rPr>
      </w:pPr>
    </w:p>
    <w:p w14:paraId="78C4EC26" w14:textId="44842639" w:rsidR="00A962F0" w:rsidRDefault="00A962F0" w:rsidP="00B06D26">
      <w:pPr>
        <w:spacing w:line="240" w:lineRule="auto"/>
        <w:rPr>
          <w:rFonts w:ascii="Verdana" w:hAnsi="Verdana" w:cs="Segoe UI Historic"/>
          <w:color w:val="000000" w:themeColor="text1"/>
        </w:rPr>
      </w:pPr>
    </w:p>
    <w:p w14:paraId="1CBB2390" w14:textId="0415B3A3" w:rsidR="00B36DC7" w:rsidRDefault="00B36DC7" w:rsidP="00B06D26">
      <w:pPr>
        <w:spacing w:line="240" w:lineRule="auto"/>
        <w:rPr>
          <w:rFonts w:ascii="Verdana" w:hAnsi="Verdana" w:cs="Segoe UI Historic"/>
          <w:color w:val="000000" w:themeColor="text1"/>
        </w:rPr>
      </w:pPr>
    </w:p>
    <w:p w14:paraId="4F99207F" w14:textId="2B9399E0" w:rsidR="00B36DC7" w:rsidRDefault="00B36DC7" w:rsidP="00B06D26">
      <w:pPr>
        <w:spacing w:line="240" w:lineRule="auto"/>
        <w:rPr>
          <w:rFonts w:ascii="Verdana" w:hAnsi="Verdana" w:cs="Segoe UI Historic"/>
          <w:color w:val="000000" w:themeColor="text1"/>
        </w:rPr>
      </w:pPr>
    </w:p>
    <w:p w14:paraId="5882F772" w14:textId="2BE8541A" w:rsidR="00B36DC7" w:rsidRDefault="00B36DC7" w:rsidP="00B06D26">
      <w:pPr>
        <w:spacing w:line="240" w:lineRule="auto"/>
        <w:rPr>
          <w:rFonts w:ascii="Verdana" w:hAnsi="Verdana" w:cs="Segoe UI Historic"/>
          <w:color w:val="000000" w:themeColor="text1"/>
        </w:rPr>
      </w:pPr>
    </w:p>
    <w:p w14:paraId="0AEF2697" w14:textId="6986DA49" w:rsidR="00B36DC7" w:rsidRDefault="00B36DC7" w:rsidP="00B06D26">
      <w:pPr>
        <w:spacing w:line="240" w:lineRule="auto"/>
        <w:rPr>
          <w:rFonts w:ascii="Verdana" w:hAnsi="Verdana" w:cs="Segoe UI Historic"/>
          <w:color w:val="000000" w:themeColor="text1"/>
        </w:rPr>
      </w:pPr>
    </w:p>
    <w:p w14:paraId="75710619" w14:textId="6AB20366" w:rsidR="00B36DC7" w:rsidRDefault="00B36DC7" w:rsidP="00B06D26">
      <w:pPr>
        <w:spacing w:line="240" w:lineRule="auto"/>
        <w:rPr>
          <w:rFonts w:ascii="Verdana" w:hAnsi="Verdana" w:cs="Segoe UI Historic"/>
          <w:color w:val="000000" w:themeColor="text1"/>
        </w:rPr>
      </w:pPr>
    </w:p>
    <w:p w14:paraId="4A39535E" w14:textId="77777777" w:rsidR="00B36DC7" w:rsidRPr="00A2700C" w:rsidRDefault="00B36DC7" w:rsidP="00B06D26">
      <w:pPr>
        <w:spacing w:line="240" w:lineRule="auto"/>
        <w:rPr>
          <w:rFonts w:ascii="Verdana" w:hAnsi="Verdana" w:cs="Segoe UI Historic"/>
          <w:color w:val="000000" w:themeColor="text1"/>
        </w:rPr>
      </w:pPr>
    </w:p>
    <w:p w14:paraId="35A46637" w14:textId="49B3654A" w:rsidR="00A962F0" w:rsidRPr="0082258A"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11" w:name="_Toc116742511"/>
      <w:bookmarkStart w:id="612" w:name="_Toc130525296"/>
      <w:bookmarkStart w:id="613" w:name="_Toc209461010"/>
      <w:r w:rsidRPr="0082258A">
        <w:rPr>
          <w:rFonts w:ascii="Verdana" w:hAnsi="Verdana" w:cs="Segoe UI Historic"/>
          <w:color w:val="000000" w:themeColor="text1"/>
          <w:sz w:val="22"/>
          <w:szCs w:val="22"/>
          <w:highlight w:val="cyan"/>
        </w:rPr>
        <w:t>Merchant and Agent Reconciliation and Dispute Management: Senior Reconciliation and settlement officer goal and target</w:t>
      </w:r>
      <w:bookmarkEnd w:id="611"/>
      <w:bookmarkEnd w:id="612"/>
      <w:bookmarkEnd w:id="613"/>
      <w:r w:rsidR="00163C8D" w:rsidRPr="0082258A">
        <w:rPr>
          <w:rFonts w:ascii="Verdana" w:hAnsi="Verdana" w:cs="Segoe UI Historic"/>
          <w:color w:val="000000" w:themeColor="text1"/>
          <w:sz w:val="22"/>
          <w:szCs w:val="22"/>
          <w:highlight w:val="cyan"/>
        </w:rPr>
        <w:t xml:space="preserve"> DB0116</w:t>
      </w:r>
    </w:p>
    <w:p w14:paraId="7EF221EB" w14:textId="77777777" w:rsidR="00A962F0" w:rsidRPr="00A2700C" w:rsidRDefault="00A962F0" w:rsidP="00B06D26">
      <w:pPr>
        <w:spacing w:line="240" w:lineRule="auto"/>
        <w:rPr>
          <w:rFonts w:ascii="Verdana" w:hAnsi="Verdana" w:cs="Segoe UI Historic"/>
          <w:color w:val="000000" w:themeColor="text1"/>
        </w:rPr>
      </w:pPr>
    </w:p>
    <w:tbl>
      <w:tblPr>
        <w:tblW w:w="4778" w:type="pct"/>
        <w:tblLook w:val="04A0" w:firstRow="1" w:lastRow="0" w:firstColumn="1" w:lastColumn="0" w:noHBand="0" w:noVBand="1"/>
      </w:tblPr>
      <w:tblGrid>
        <w:gridCol w:w="1200"/>
        <w:gridCol w:w="4128"/>
        <w:gridCol w:w="1252"/>
        <w:gridCol w:w="2808"/>
        <w:gridCol w:w="1017"/>
        <w:gridCol w:w="1419"/>
        <w:gridCol w:w="1505"/>
      </w:tblGrid>
      <w:tr w:rsidR="00A962F0" w:rsidRPr="00A2700C" w14:paraId="2B8A9051" w14:textId="77777777" w:rsidTr="00B06D26">
        <w:trPr>
          <w:trHeight w:val="680"/>
        </w:trPr>
        <w:tc>
          <w:tcPr>
            <w:tcW w:w="45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0C41B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55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340C69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47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70F7DE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05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85DC1B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DE39B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523"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B58007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5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A167B7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3E3F6FD0" w14:textId="77777777" w:rsidTr="00B06D26">
        <w:trPr>
          <w:trHeight w:val="352"/>
        </w:trPr>
        <w:tc>
          <w:tcPr>
            <w:tcW w:w="452" w:type="pct"/>
            <w:vMerge w:val="restart"/>
            <w:tcBorders>
              <w:top w:val="single" w:sz="4" w:space="0" w:color="auto"/>
              <w:left w:val="single" w:sz="4" w:space="0" w:color="auto"/>
              <w:right w:val="single" w:sz="4" w:space="0" w:color="auto"/>
            </w:tcBorders>
            <w:textDirection w:val="btLr"/>
            <w:vAlign w:val="center"/>
          </w:tcPr>
          <w:p w14:paraId="7DCF4D56"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Senior Reconciliation and settlement officer</w:t>
            </w:r>
          </w:p>
        </w:tc>
        <w:tc>
          <w:tcPr>
            <w:tcW w:w="1550" w:type="pct"/>
            <w:tcBorders>
              <w:top w:val="single" w:sz="4" w:space="0" w:color="auto"/>
              <w:left w:val="nil"/>
              <w:bottom w:val="single" w:sz="8" w:space="0" w:color="auto"/>
              <w:right w:val="single" w:sz="4" w:space="0" w:color="auto"/>
            </w:tcBorders>
          </w:tcPr>
          <w:p w14:paraId="14D6DB4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471" w:type="pct"/>
            <w:tcBorders>
              <w:top w:val="nil"/>
              <w:left w:val="single" w:sz="4" w:space="0" w:color="auto"/>
              <w:bottom w:val="single" w:sz="8" w:space="0" w:color="auto"/>
              <w:right w:val="single" w:sz="4" w:space="0" w:color="auto"/>
            </w:tcBorders>
          </w:tcPr>
          <w:p w14:paraId="11A5D53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1055" w:type="pct"/>
            <w:tcBorders>
              <w:top w:val="nil"/>
              <w:left w:val="single" w:sz="4" w:space="0" w:color="auto"/>
              <w:bottom w:val="single" w:sz="8" w:space="0" w:color="auto"/>
              <w:right w:val="single" w:sz="8" w:space="0" w:color="auto"/>
            </w:tcBorders>
          </w:tcPr>
          <w:p w14:paraId="21F20E0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383" w:type="pct"/>
            <w:tcBorders>
              <w:top w:val="nil"/>
              <w:left w:val="single" w:sz="4" w:space="0" w:color="auto"/>
              <w:bottom w:val="single" w:sz="8" w:space="0" w:color="auto"/>
              <w:right w:val="nil"/>
            </w:tcBorders>
          </w:tcPr>
          <w:p w14:paraId="5E10007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523" w:type="pct"/>
            <w:tcBorders>
              <w:top w:val="single" w:sz="4" w:space="0" w:color="auto"/>
              <w:left w:val="single" w:sz="4" w:space="0" w:color="auto"/>
              <w:bottom w:val="single" w:sz="4" w:space="0" w:color="auto"/>
              <w:right w:val="single" w:sz="4" w:space="0" w:color="auto"/>
            </w:tcBorders>
          </w:tcPr>
          <w:p w14:paraId="26EF0012"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39E26B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Major</w:t>
            </w:r>
          </w:p>
        </w:tc>
      </w:tr>
      <w:tr w:rsidR="00A962F0" w:rsidRPr="00A2700C" w14:paraId="32191128" w14:textId="77777777" w:rsidTr="00B06D26">
        <w:trPr>
          <w:trHeight w:val="52"/>
        </w:trPr>
        <w:tc>
          <w:tcPr>
            <w:tcW w:w="452" w:type="pct"/>
            <w:vMerge/>
            <w:tcBorders>
              <w:left w:val="single" w:sz="4" w:space="0" w:color="auto"/>
              <w:right w:val="single" w:sz="4" w:space="0" w:color="auto"/>
            </w:tcBorders>
            <w:vAlign w:val="center"/>
          </w:tcPr>
          <w:p w14:paraId="22B1622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nil"/>
              <w:bottom w:val="single" w:sz="8" w:space="0" w:color="auto"/>
              <w:right w:val="single" w:sz="4" w:space="0" w:color="auto"/>
            </w:tcBorders>
          </w:tcPr>
          <w:p w14:paraId="0A0EE84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471" w:type="pct"/>
            <w:tcBorders>
              <w:top w:val="nil"/>
              <w:left w:val="single" w:sz="4" w:space="0" w:color="auto"/>
              <w:bottom w:val="single" w:sz="8" w:space="0" w:color="auto"/>
              <w:right w:val="single" w:sz="4" w:space="0" w:color="auto"/>
            </w:tcBorders>
          </w:tcPr>
          <w:p w14:paraId="78F1C68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1055" w:type="pct"/>
            <w:tcBorders>
              <w:top w:val="nil"/>
              <w:left w:val="single" w:sz="4" w:space="0" w:color="auto"/>
              <w:bottom w:val="single" w:sz="8" w:space="0" w:color="auto"/>
              <w:right w:val="single" w:sz="8" w:space="0" w:color="auto"/>
            </w:tcBorders>
          </w:tcPr>
          <w:p w14:paraId="6E5A27F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383" w:type="pct"/>
            <w:tcBorders>
              <w:top w:val="nil"/>
              <w:left w:val="single" w:sz="4" w:space="0" w:color="auto"/>
              <w:bottom w:val="single" w:sz="8" w:space="0" w:color="auto"/>
              <w:right w:val="nil"/>
            </w:tcBorders>
          </w:tcPr>
          <w:p w14:paraId="13BC49E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396C2A04"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0594A20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6D59201" w14:textId="77777777" w:rsidTr="00B06D26">
        <w:trPr>
          <w:trHeight w:val="152"/>
        </w:trPr>
        <w:tc>
          <w:tcPr>
            <w:tcW w:w="452" w:type="pct"/>
            <w:vMerge/>
            <w:tcBorders>
              <w:left w:val="single" w:sz="4" w:space="0" w:color="auto"/>
              <w:right w:val="single" w:sz="4" w:space="0" w:color="auto"/>
            </w:tcBorders>
            <w:vAlign w:val="center"/>
            <w:hideMark/>
          </w:tcPr>
          <w:p w14:paraId="06B3F5D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vMerge w:val="restart"/>
            <w:tcBorders>
              <w:top w:val="single" w:sz="4" w:space="0" w:color="auto"/>
              <w:left w:val="single" w:sz="4" w:space="0" w:color="auto"/>
              <w:right w:val="single" w:sz="4" w:space="0" w:color="auto"/>
            </w:tcBorders>
          </w:tcPr>
          <w:p w14:paraId="40EBD9F4" w14:textId="77777777" w:rsidR="00A962F0" w:rsidRPr="00A2700C" w:rsidRDefault="00A962F0" w:rsidP="00B06D26">
            <w:pPr>
              <w:spacing w:line="240" w:lineRule="auto"/>
              <w:rPr>
                <w:rFonts w:ascii="Verdana" w:hAnsi="Verdana" w:cs="Segoe UI Historic"/>
                <w:color w:val="000000" w:themeColor="text1"/>
              </w:rPr>
            </w:pPr>
          </w:p>
          <w:p w14:paraId="33154819" w14:textId="77777777" w:rsidR="00A962F0" w:rsidRPr="00A2700C" w:rsidRDefault="00A962F0" w:rsidP="00B06D26">
            <w:pPr>
              <w:spacing w:line="240" w:lineRule="auto"/>
              <w:rPr>
                <w:rFonts w:ascii="Verdana" w:hAnsi="Verdana" w:cs="Segoe UI Historic"/>
                <w:color w:val="000000" w:themeColor="text1"/>
              </w:rPr>
            </w:pPr>
          </w:p>
          <w:p w14:paraId="527BB47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471" w:type="pct"/>
            <w:tcBorders>
              <w:top w:val="single" w:sz="4" w:space="0" w:color="auto"/>
              <w:left w:val="single" w:sz="4" w:space="0" w:color="auto"/>
              <w:bottom w:val="single" w:sz="4" w:space="0" w:color="auto"/>
              <w:right w:val="single" w:sz="4" w:space="0" w:color="auto"/>
            </w:tcBorders>
          </w:tcPr>
          <w:p w14:paraId="6EC7C4D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055" w:type="pct"/>
            <w:tcBorders>
              <w:top w:val="single" w:sz="4" w:space="0" w:color="auto"/>
              <w:left w:val="single" w:sz="4" w:space="0" w:color="auto"/>
              <w:bottom w:val="single" w:sz="4" w:space="0" w:color="auto"/>
              <w:right w:val="single" w:sz="4" w:space="0" w:color="auto"/>
            </w:tcBorders>
          </w:tcPr>
          <w:p w14:paraId="00D8985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383" w:type="pct"/>
            <w:tcBorders>
              <w:top w:val="single" w:sz="4" w:space="0" w:color="auto"/>
              <w:left w:val="single" w:sz="4" w:space="0" w:color="auto"/>
              <w:bottom w:val="single" w:sz="4" w:space="0" w:color="auto"/>
              <w:right w:val="single" w:sz="4" w:space="0" w:color="auto"/>
            </w:tcBorders>
          </w:tcPr>
          <w:p w14:paraId="10585EA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2932FBFD" w14:textId="77777777" w:rsidR="00A962F0" w:rsidRPr="00A2700C" w:rsidRDefault="00A962F0" w:rsidP="00B06D26">
            <w:pPr>
              <w:spacing w:line="240" w:lineRule="auto"/>
              <w:rPr>
                <w:rFonts w:ascii="Verdana" w:hAnsi="Verdana" w:cs="Segoe UI Historic"/>
                <w:color w:val="000000" w:themeColor="text1"/>
              </w:rPr>
            </w:pPr>
          </w:p>
        </w:tc>
        <w:tc>
          <w:tcPr>
            <w:tcW w:w="566" w:type="pct"/>
            <w:vMerge w:val="restart"/>
            <w:tcBorders>
              <w:top w:val="single" w:sz="4" w:space="0" w:color="auto"/>
              <w:left w:val="single" w:sz="4" w:space="0" w:color="auto"/>
              <w:right w:val="single" w:sz="4" w:space="0" w:color="auto"/>
            </w:tcBorders>
          </w:tcPr>
          <w:p w14:paraId="23F9F26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1BEE41B" w14:textId="77777777" w:rsidTr="00B06D26">
        <w:trPr>
          <w:trHeight w:val="575"/>
        </w:trPr>
        <w:tc>
          <w:tcPr>
            <w:tcW w:w="452" w:type="pct"/>
            <w:vMerge/>
            <w:tcBorders>
              <w:left w:val="single" w:sz="4" w:space="0" w:color="auto"/>
              <w:right w:val="single" w:sz="4" w:space="0" w:color="auto"/>
            </w:tcBorders>
            <w:vAlign w:val="center"/>
          </w:tcPr>
          <w:p w14:paraId="0A4F091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vMerge/>
            <w:tcBorders>
              <w:left w:val="single" w:sz="4" w:space="0" w:color="auto"/>
              <w:right w:val="single" w:sz="4" w:space="0" w:color="auto"/>
            </w:tcBorders>
          </w:tcPr>
          <w:p w14:paraId="151D907A" w14:textId="77777777" w:rsidR="00A962F0" w:rsidRPr="00A2700C" w:rsidRDefault="00A962F0" w:rsidP="00B06D26">
            <w:pPr>
              <w:spacing w:line="240" w:lineRule="auto"/>
              <w:rPr>
                <w:rFonts w:ascii="Verdana" w:hAnsi="Verdana" w:cs="Segoe UI Historic"/>
                <w:color w:val="000000" w:themeColor="text1"/>
              </w:rPr>
            </w:pPr>
          </w:p>
        </w:tc>
        <w:tc>
          <w:tcPr>
            <w:tcW w:w="471" w:type="pct"/>
            <w:tcBorders>
              <w:top w:val="single" w:sz="4" w:space="0" w:color="auto"/>
              <w:left w:val="single" w:sz="4" w:space="0" w:color="auto"/>
              <w:bottom w:val="single" w:sz="4" w:space="0" w:color="auto"/>
              <w:right w:val="single" w:sz="4" w:space="0" w:color="auto"/>
            </w:tcBorders>
          </w:tcPr>
          <w:p w14:paraId="2A3C643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055" w:type="pct"/>
            <w:tcBorders>
              <w:top w:val="single" w:sz="4" w:space="0" w:color="auto"/>
              <w:left w:val="single" w:sz="4" w:space="0" w:color="auto"/>
              <w:bottom w:val="single" w:sz="4" w:space="0" w:color="auto"/>
              <w:right w:val="single" w:sz="4" w:space="0" w:color="auto"/>
            </w:tcBorders>
          </w:tcPr>
          <w:p w14:paraId="69DDB89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383" w:type="pct"/>
            <w:tcBorders>
              <w:top w:val="single" w:sz="4" w:space="0" w:color="auto"/>
              <w:left w:val="single" w:sz="4" w:space="0" w:color="auto"/>
              <w:bottom w:val="single" w:sz="4" w:space="0" w:color="auto"/>
              <w:right w:val="single" w:sz="4" w:space="0" w:color="auto"/>
            </w:tcBorders>
          </w:tcPr>
          <w:p w14:paraId="7A008466"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00E438B1"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566" w:type="pct"/>
            <w:vMerge/>
            <w:tcBorders>
              <w:left w:val="single" w:sz="4" w:space="0" w:color="auto"/>
              <w:right w:val="single" w:sz="4" w:space="0" w:color="auto"/>
            </w:tcBorders>
          </w:tcPr>
          <w:p w14:paraId="4E5F86B0"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3A6FCDB8" w14:textId="77777777" w:rsidTr="00B06D26">
        <w:trPr>
          <w:trHeight w:val="382"/>
        </w:trPr>
        <w:tc>
          <w:tcPr>
            <w:tcW w:w="452" w:type="pct"/>
            <w:vMerge/>
            <w:tcBorders>
              <w:left w:val="single" w:sz="4" w:space="0" w:color="auto"/>
              <w:right w:val="single" w:sz="4" w:space="0" w:color="auto"/>
            </w:tcBorders>
            <w:vAlign w:val="center"/>
          </w:tcPr>
          <w:p w14:paraId="5341C0C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1C8CFAB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Initiate and Respond Acquiring and Issuing transactions dispute</w:t>
            </w:r>
          </w:p>
        </w:tc>
        <w:tc>
          <w:tcPr>
            <w:tcW w:w="471" w:type="pct"/>
            <w:tcBorders>
              <w:top w:val="single" w:sz="4" w:space="0" w:color="auto"/>
              <w:left w:val="single" w:sz="4" w:space="0" w:color="auto"/>
              <w:bottom w:val="single" w:sz="4" w:space="0" w:color="auto"/>
              <w:right w:val="single" w:sz="4" w:space="0" w:color="auto"/>
            </w:tcBorders>
            <w:vAlign w:val="bottom"/>
          </w:tcPr>
          <w:p w14:paraId="677A29D2"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055" w:type="pct"/>
            <w:tcBorders>
              <w:top w:val="single" w:sz="4" w:space="0" w:color="auto"/>
              <w:left w:val="single" w:sz="4" w:space="0" w:color="auto"/>
              <w:bottom w:val="single" w:sz="4" w:space="0" w:color="auto"/>
              <w:right w:val="single" w:sz="4" w:space="0" w:color="auto"/>
            </w:tcBorders>
            <w:vAlign w:val="center"/>
          </w:tcPr>
          <w:p w14:paraId="54A34F1B"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383" w:type="pct"/>
            <w:tcBorders>
              <w:top w:val="single" w:sz="4" w:space="0" w:color="auto"/>
              <w:left w:val="single" w:sz="4" w:space="0" w:color="auto"/>
              <w:bottom w:val="single" w:sz="4" w:space="0" w:color="auto"/>
              <w:right w:val="single" w:sz="4" w:space="0" w:color="auto"/>
            </w:tcBorders>
          </w:tcPr>
          <w:p w14:paraId="181E954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68518FCB"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1C06582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2D6F6DE" w14:textId="77777777" w:rsidTr="00B06D26">
        <w:trPr>
          <w:trHeight w:val="382"/>
        </w:trPr>
        <w:tc>
          <w:tcPr>
            <w:tcW w:w="452" w:type="pct"/>
            <w:vMerge/>
            <w:tcBorders>
              <w:left w:val="single" w:sz="4" w:space="0" w:color="auto"/>
              <w:right w:val="single" w:sz="4" w:space="0" w:color="auto"/>
            </w:tcBorders>
            <w:vAlign w:val="center"/>
          </w:tcPr>
          <w:p w14:paraId="6E33DC9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56A36BE5" w14:textId="54ADF51E"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Perform  timely reconci</w:t>
            </w:r>
            <w:r w:rsidR="00012DA2">
              <w:rPr>
                <w:rFonts w:ascii="Verdana" w:hAnsi="Verdana" w:cs="Segoe UI Historic"/>
                <w:color w:val="000000" w:themeColor="text1"/>
              </w:rPr>
              <w:t>liation and settlement of partner</w:t>
            </w:r>
            <w:r w:rsidRPr="00A2700C">
              <w:rPr>
                <w:rFonts w:ascii="Verdana" w:hAnsi="Verdana" w:cs="Segoe UI Historic"/>
                <w:color w:val="000000" w:themeColor="text1"/>
              </w:rPr>
              <w:t>s transactions</w:t>
            </w:r>
          </w:p>
        </w:tc>
        <w:tc>
          <w:tcPr>
            <w:tcW w:w="471" w:type="pct"/>
            <w:tcBorders>
              <w:top w:val="single" w:sz="4" w:space="0" w:color="auto"/>
              <w:left w:val="single" w:sz="4" w:space="0" w:color="auto"/>
              <w:bottom w:val="single" w:sz="4" w:space="0" w:color="auto"/>
              <w:right w:val="single" w:sz="4" w:space="0" w:color="auto"/>
            </w:tcBorders>
          </w:tcPr>
          <w:p w14:paraId="566F09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Quality</w:t>
            </w:r>
          </w:p>
        </w:tc>
        <w:tc>
          <w:tcPr>
            <w:tcW w:w="1055" w:type="pct"/>
            <w:tcBorders>
              <w:top w:val="single" w:sz="4" w:space="0" w:color="auto"/>
              <w:left w:val="single" w:sz="4" w:space="0" w:color="auto"/>
              <w:bottom w:val="single" w:sz="4" w:space="0" w:color="auto"/>
              <w:right w:val="single" w:sz="4" w:space="0" w:color="auto"/>
            </w:tcBorders>
          </w:tcPr>
          <w:p w14:paraId="7CCF675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un-reconciled card transactions with in the quarter</w:t>
            </w:r>
          </w:p>
        </w:tc>
        <w:tc>
          <w:tcPr>
            <w:tcW w:w="383" w:type="pct"/>
            <w:tcBorders>
              <w:top w:val="single" w:sz="4" w:space="0" w:color="auto"/>
              <w:left w:val="single" w:sz="4" w:space="0" w:color="auto"/>
              <w:bottom w:val="single" w:sz="4" w:space="0" w:color="auto"/>
              <w:right w:val="single" w:sz="4" w:space="0" w:color="auto"/>
            </w:tcBorders>
          </w:tcPr>
          <w:p w14:paraId="3BBCD9D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523" w:type="pct"/>
            <w:tcBorders>
              <w:top w:val="single" w:sz="4" w:space="0" w:color="auto"/>
              <w:left w:val="single" w:sz="4" w:space="0" w:color="auto"/>
              <w:bottom w:val="single" w:sz="4" w:space="0" w:color="auto"/>
              <w:right w:val="single" w:sz="4" w:space="0" w:color="auto"/>
            </w:tcBorders>
          </w:tcPr>
          <w:p w14:paraId="56FCCC9D"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3B428A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6078DD8" w14:textId="77777777" w:rsidTr="00B06D26">
        <w:trPr>
          <w:trHeight w:val="382"/>
        </w:trPr>
        <w:tc>
          <w:tcPr>
            <w:tcW w:w="452" w:type="pct"/>
            <w:vMerge/>
            <w:tcBorders>
              <w:left w:val="single" w:sz="4" w:space="0" w:color="auto"/>
              <w:right w:val="single" w:sz="4" w:space="0" w:color="auto"/>
            </w:tcBorders>
            <w:vAlign w:val="center"/>
          </w:tcPr>
          <w:p w14:paraId="0BC9524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456741E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Process Merchant file and card holder file</w:t>
            </w:r>
          </w:p>
        </w:tc>
        <w:tc>
          <w:tcPr>
            <w:tcW w:w="471" w:type="pct"/>
            <w:tcBorders>
              <w:top w:val="single" w:sz="4" w:space="0" w:color="auto"/>
              <w:left w:val="single" w:sz="4" w:space="0" w:color="auto"/>
              <w:bottom w:val="single" w:sz="4" w:space="0" w:color="auto"/>
              <w:right w:val="single" w:sz="4" w:space="0" w:color="auto"/>
            </w:tcBorders>
          </w:tcPr>
          <w:p w14:paraId="2557CA9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Quality</w:t>
            </w:r>
          </w:p>
        </w:tc>
        <w:tc>
          <w:tcPr>
            <w:tcW w:w="1055" w:type="pct"/>
            <w:tcBorders>
              <w:top w:val="single" w:sz="4" w:space="0" w:color="auto"/>
              <w:left w:val="single" w:sz="4" w:space="0" w:color="auto"/>
              <w:bottom w:val="single" w:sz="4" w:space="0" w:color="auto"/>
              <w:right w:val="single" w:sz="4" w:space="0" w:color="auto"/>
            </w:tcBorders>
          </w:tcPr>
          <w:p w14:paraId="34030C2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the SDT</w:t>
            </w:r>
          </w:p>
        </w:tc>
        <w:tc>
          <w:tcPr>
            <w:tcW w:w="383" w:type="pct"/>
            <w:tcBorders>
              <w:top w:val="single" w:sz="4" w:space="0" w:color="auto"/>
              <w:left w:val="single" w:sz="4" w:space="0" w:color="auto"/>
              <w:bottom w:val="single" w:sz="4" w:space="0" w:color="auto"/>
              <w:right w:val="single" w:sz="4" w:space="0" w:color="auto"/>
            </w:tcBorders>
          </w:tcPr>
          <w:p w14:paraId="73F6B23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5A2118EA"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42C5B6E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E7CC00C" w14:textId="77777777" w:rsidTr="00B06D26">
        <w:trPr>
          <w:trHeight w:val="382"/>
        </w:trPr>
        <w:tc>
          <w:tcPr>
            <w:tcW w:w="452" w:type="pct"/>
            <w:vMerge/>
            <w:tcBorders>
              <w:left w:val="single" w:sz="4" w:space="0" w:color="auto"/>
              <w:right w:val="single" w:sz="4" w:space="0" w:color="auto"/>
            </w:tcBorders>
            <w:vAlign w:val="center"/>
          </w:tcPr>
          <w:p w14:paraId="5AD978F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6401E82E" w14:textId="47DA661A"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w:t>
            </w:r>
            <w:r w:rsidR="0082258A">
              <w:rPr>
                <w:rFonts w:ascii="Verdana" w:hAnsi="Verdana" w:cs="Segoe UI Historic"/>
                <w:color w:val="000000" w:themeColor="text1"/>
              </w:rPr>
              <w:t xml:space="preserve">nsuring completion of </w:t>
            </w:r>
            <w:r w:rsidR="00966C18">
              <w:rPr>
                <w:rFonts w:ascii="Verdana" w:hAnsi="Verdana" w:cs="Segoe UI Historic"/>
                <w:color w:val="000000" w:themeColor="text1"/>
              </w:rPr>
              <w:t xml:space="preserve">all Fund and </w:t>
            </w:r>
            <w:r w:rsidR="00966C18" w:rsidRPr="00A2700C">
              <w:rPr>
                <w:rFonts w:ascii="Verdana" w:hAnsi="Verdana" w:cs="Segoe UI Historic"/>
                <w:color w:val="000000" w:themeColor="text1"/>
              </w:rPr>
              <w:t>non-fund</w:t>
            </w:r>
            <w:r w:rsidR="0082258A">
              <w:rPr>
                <w:rFonts w:ascii="Verdana" w:hAnsi="Verdana" w:cs="Segoe UI Historic"/>
                <w:color w:val="000000" w:themeColor="text1"/>
              </w:rPr>
              <w:t xml:space="preserve"> transfer </w:t>
            </w:r>
            <w:r w:rsidRPr="00A2700C">
              <w:rPr>
                <w:rFonts w:ascii="Verdana" w:hAnsi="Verdana" w:cs="Segoe UI Historic"/>
                <w:color w:val="000000" w:themeColor="text1"/>
              </w:rPr>
              <w:t>request for third party Accounts</w:t>
            </w:r>
          </w:p>
        </w:tc>
        <w:tc>
          <w:tcPr>
            <w:tcW w:w="471" w:type="pct"/>
            <w:tcBorders>
              <w:top w:val="single" w:sz="4" w:space="0" w:color="auto"/>
              <w:left w:val="single" w:sz="4" w:space="0" w:color="auto"/>
              <w:bottom w:val="single" w:sz="4" w:space="0" w:color="auto"/>
              <w:right w:val="single" w:sz="4" w:space="0" w:color="auto"/>
            </w:tcBorders>
            <w:vAlign w:val="center"/>
          </w:tcPr>
          <w:p w14:paraId="383507C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Quality</w:t>
            </w:r>
          </w:p>
        </w:tc>
        <w:tc>
          <w:tcPr>
            <w:tcW w:w="1055" w:type="pct"/>
            <w:tcBorders>
              <w:top w:val="single" w:sz="4" w:space="0" w:color="auto"/>
              <w:left w:val="single" w:sz="4" w:space="0" w:color="auto"/>
              <w:bottom w:val="single" w:sz="4" w:space="0" w:color="auto"/>
              <w:right w:val="single" w:sz="4" w:space="0" w:color="auto"/>
            </w:tcBorders>
            <w:vAlign w:val="center"/>
          </w:tcPr>
          <w:p w14:paraId="65771ED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back log daily</w:t>
            </w:r>
          </w:p>
        </w:tc>
        <w:tc>
          <w:tcPr>
            <w:tcW w:w="383" w:type="pct"/>
            <w:tcBorders>
              <w:top w:val="single" w:sz="4" w:space="0" w:color="auto"/>
              <w:left w:val="single" w:sz="4" w:space="0" w:color="auto"/>
              <w:bottom w:val="single" w:sz="4" w:space="0" w:color="auto"/>
              <w:right w:val="single" w:sz="4" w:space="0" w:color="auto"/>
            </w:tcBorders>
            <w:vAlign w:val="center"/>
          </w:tcPr>
          <w:p w14:paraId="25E668D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523" w:type="pct"/>
            <w:tcBorders>
              <w:top w:val="single" w:sz="4" w:space="0" w:color="auto"/>
              <w:left w:val="single" w:sz="4" w:space="0" w:color="auto"/>
              <w:bottom w:val="single" w:sz="4" w:space="0" w:color="auto"/>
              <w:right w:val="single" w:sz="4" w:space="0" w:color="auto"/>
            </w:tcBorders>
            <w:vAlign w:val="center"/>
          </w:tcPr>
          <w:p w14:paraId="1350879A"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vAlign w:val="center"/>
          </w:tcPr>
          <w:p w14:paraId="136ED8B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234B53D" w14:textId="77777777" w:rsidTr="00B06D26">
        <w:trPr>
          <w:trHeight w:val="382"/>
        </w:trPr>
        <w:tc>
          <w:tcPr>
            <w:tcW w:w="452" w:type="pct"/>
            <w:vMerge/>
            <w:tcBorders>
              <w:left w:val="single" w:sz="4" w:space="0" w:color="auto"/>
              <w:right w:val="single" w:sz="4" w:space="0" w:color="auto"/>
            </w:tcBorders>
            <w:vAlign w:val="center"/>
          </w:tcPr>
          <w:p w14:paraId="32E03E7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5FCA08BE" w14:textId="2C86840F"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Timeliness in responding contact </w:t>
            </w:r>
            <w:r w:rsidR="0082258A" w:rsidRPr="00A2700C">
              <w:rPr>
                <w:rFonts w:ascii="Verdana" w:hAnsi="Verdana" w:cs="Segoe UI Historic"/>
                <w:color w:val="000000" w:themeColor="text1"/>
              </w:rPr>
              <w:t>centre</w:t>
            </w:r>
            <w:r w:rsidRPr="00A2700C">
              <w:rPr>
                <w:rFonts w:ascii="Verdana" w:hAnsi="Verdana" w:cs="Segoe UI Historic"/>
                <w:color w:val="000000" w:themeColor="text1"/>
              </w:rPr>
              <w:t xml:space="preserve"> request in CRM related to digital partners</w:t>
            </w:r>
          </w:p>
        </w:tc>
        <w:tc>
          <w:tcPr>
            <w:tcW w:w="471" w:type="pct"/>
            <w:tcBorders>
              <w:top w:val="single" w:sz="4" w:space="0" w:color="auto"/>
              <w:left w:val="single" w:sz="4" w:space="0" w:color="auto"/>
              <w:bottom w:val="single" w:sz="4" w:space="0" w:color="auto"/>
              <w:right w:val="single" w:sz="4" w:space="0" w:color="auto"/>
            </w:tcBorders>
            <w:vAlign w:val="center"/>
          </w:tcPr>
          <w:p w14:paraId="64BE37D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Quality</w:t>
            </w:r>
          </w:p>
        </w:tc>
        <w:tc>
          <w:tcPr>
            <w:tcW w:w="1055" w:type="pct"/>
            <w:tcBorders>
              <w:top w:val="single" w:sz="4" w:space="0" w:color="auto"/>
              <w:left w:val="single" w:sz="4" w:space="0" w:color="auto"/>
              <w:bottom w:val="single" w:sz="4" w:space="0" w:color="auto"/>
              <w:right w:val="single" w:sz="4" w:space="0" w:color="auto"/>
            </w:tcBorders>
            <w:vAlign w:val="center"/>
          </w:tcPr>
          <w:p w14:paraId="707207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No back log </w:t>
            </w:r>
          </w:p>
        </w:tc>
        <w:tc>
          <w:tcPr>
            <w:tcW w:w="383" w:type="pct"/>
            <w:tcBorders>
              <w:top w:val="single" w:sz="4" w:space="0" w:color="auto"/>
              <w:left w:val="single" w:sz="4" w:space="0" w:color="auto"/>
              <w:bottom w:val="single" w:sz="4" w:space="0" w:color="auto"/>
              <w:right w:val="single" w:sz="4" w:space="0" w:color="auto"/>
            </w:tcBorders>
            <w:vAlign w:val="center"/>
          </w:tcPr>
          <w:p w14:paraId="618861C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523" w:type="pct"/>
            <w:tcBorders>
              <w:top w:val="single" w:sz="4" w:space="0" w:color="auto"/>
              <w:left w:val="single" w:sz="4" w:space="0" w:color="auto"/>
              <w:bottom w:val="single" w:sz="4" w:space="0" w:color="auto"/>
              <w:right w:val="single" w:sz="4" w:space="0" w:color="auto"/>
            </w:tcBorders>
            <w:vAlign w:val="center"/>
          </w:tcPr>
          <w:p w14:paraId="481B81E1"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vAlign w:val="center"/>
          </w:tcPr>
          <w:p w14:paraId="6252813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9CAFB3B" w14:textId="77777777" w:rsidTr="00B06D26">
        <w:trPr>
          <w:trHeight w:val="362"/>
        </w:trPr>
        <w:tc>
          <w:tcPr>
            <w:tcW w:w="3528" w:type="pct"/>
            <w:gridSpan w:val="4"/>
            <w:tcBorders>
              <w:top w:val="single" w:sz="4" w:space="0" w:color="auto"/>
              <w:left w:val="single" w:sz="4" w:space="0" w:color="auto"/>
              <w:bottom w:val="single" w:sz="4" w:space="0" w:color="auto"/>
              <w:right w:val="single" w:sz="4" w:space="0" w:color="auto"/>
            </w:tcBorders>
            <w:vAlign w:val="center"/>
            <w:hideMark/>
          </w:tcPr>
          <w:p w14:paraId="0B19A1D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16306F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52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0F9C6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4F017BA"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5B14FD45"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614" w:name="_Toc116742512"/>
      <w:bookmarkStart w:id="615" w:name="_Toc130525297"/>
    </w:p>
    <w:p w14:paraId="4F451D0D" w14:textId="77777777" w:rsidR="00A962F0" w:rsidRPr="00A2700C" w:rsidRDefault="00A962F0" w:rsidP="00B06D26">
      <w:pPr>
        <w:rPr>
          <w:rFonts w:ascii="Verdana" w:hAnsi="Verdana" w:cs="Segoe UI Historic"/>
        </w:rPr>
      </w:pPr>
    </w:p>
    <w:p w14:paraId="29786586" w14:textId="77777777" w:rsidR="00A962F0" w:rsidRPr="00A2700C" w:rsidRDefault="00A962F0" w:rsidP="00B06D26">
      <w:pPr>
        <w:rPr>
          <w:rFonts w:ascii="Verdana" w:hAnsi="Verdana" w:cs="Segoe UI Historic"/>
        </w:rPr>
      </w:pPr>
    </w:p>
    <w:p w14:paraId="0ADB8B71" w14:textId="77777777" w:rsidR="00A962F0" w:rsidRPr="00A2700C" w:rsidRDefault="00A962F0" w:rsidP="00B06D26">
      <w:pPr>
        <w:rPr>
          <w:rFonts w:ascii="Verdana" w:hAnsi="Verdana" w:cs="Segoe UI Historic"/>
        </w:rPr>
      </w:pPr>
    </w:p>
    <w:p w14:paraId="238125A6" w14:textId="77777777" w:rsidR="00A962F0" w:rsidRPr="00E53D85"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16" w:name="_Toc209461011"/>
      <w:r w:rsidRPr="00E53D85">
        <w:rPr>
          <w:rFonts w:ascii="Verdana" w:hAnsi="Verdana" w:cs="Segoe UI Historic"/>
          <w:color w:val="000000" w:themeColor="text1"/>
          <w:sz w:val="22"/>
          <w:szCs w:val="22"/>
          <w:highlight w:val="cyan"/>
        </w:rPr>
        <w:t>Merchant and Agent Reconciliation and Dispute Management: Senior Reconciliation and settlement officer appraisal parameter</w:t>
      </w:r>
      <w:bookmarkEnd w:id="614"/>
      <w:bookmarkEnd w:id="615"/>
      <w:bookmarkEnd w:id="616"/>
    </w:p>
    <w:p w14:paraId="2C8E229A" w14:textId="77777777" w:rsidR="00A962F0" w:rsidRPr="00A2700C" w:rsidRDefault="00A962F0" w:rsidP="00B06D26">
      <w:pPr>
        <w:spacing w:line="240" w:lineRule="auto"/>
        <w:rPr>
          <w:rFonts w:ascii="Verdana" w:hAnsi="Verdana" w:cs="Segoe UI Historic"/>
          <w:color w:val="000000" w:themeColor="text1"/>
        </w:rPr>
      </w:pPr>
    </w:p>
    <w:tbl>
      <w:tblPr>
        <w:tblW w:w="1472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512"/>
        <w:gridCol w:w="1812"/>
        <w:gridCol w:w="2098"/>
        <w:gridCol w:w="2200"/>
        <w:gridCol w:w="2332"/>
        <w:gridCol w:w="2691"/>
      </w:tblGrid>
      <w:tr w:rsidR="00A962F0" w:rsidRPr="00A2700C" w14:paraId="158E9664" w14:textId="77777777" w:rsidTr="00B06D26">
        <w:trPr>
          <w:trHeight w:val="378"/>
        </w:trPr>
        <w:tc>
          <w:tcPr>
            <w:tcW w:w="14727" w:type="dxa"/>
            <w:gridSpan w:val="7"/>
            <w:shd w:val="clear" w:color="auto" w:fill="A8D08D" w:themeFill="accent6" w:themeFillTint="99"/>
          </w:tcPr>
          <w:p w14:paraId="63D24ADB"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553894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34"/>
        </w:trPr>
        <w:tc>
          <w:tcPr>
            <w:tcW w:w="797"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A2C443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57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F4182D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828"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F4546E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11"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1FBEBD4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24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36F214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94"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95CA99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769"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2E3B99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64A3F51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797"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0C573A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79"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1F3B7B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28"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DDC020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vMerge/>
            <w:tcBorders>
              <w:top w:val="single" w:sz="4" w:space="0" w:color="auto"/>
              <w:left w:val="nil"/>
              <w:bottom w:val="nil"/>
              <w:right w:val="single" w:sz="8" w:space="0" w:color="000000"/>
            </w:tcBorders>
            <w:shd w:val="clear" w:color="auto" w:fill="C5E0B3" w:themeFill="accent6" w:themeFillTint="66"/>
            <w:vAlign w:val="center"/>
            <w:hideMark/>
          </w:tcPr>
          <w:p w14:paraId="0C47C8B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4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8EC41C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94"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5AA4C16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769"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D9BFF7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141489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9"/>
        </w:trPr>
        <w:tc>
          <w:tcPr>
            <w:tcW w:w="797" w:type="dxa"/>
            <w:tcBorders>
              <w:top w:val="single" w:sz="4" w:space="0" w:color="auto"/>
              <w:left w:val="single" w:sz="4" w:space="0" w:color="auto"/>
              <w:right w:val="single" w:sz="4" w:space="0" w:color="auto"/>
            </w:tcBorders>
            <w:textDirection w:val="btLr"/>
            <w:vAlign w:val="center"/>
          </w:tcPr>
          <w:p w14:paraId="00FE0EDC"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579" w:type="dxa"/>
            <w:tcBorders>
              <w:top w:val="nil"/>
              <w:left w:val="single" w:sz="4" w:space="0" w:color="auto"/>
              <w:bottom w:val="single" w:sz="4" w:space="0" w:color="auto"/>
              <w:right w:val="single" w:sz="8" w:space="0" w:color="auto"/>
            </w:tcBorders>
          </w:tcPr>
          <w:p w14:paraId="2D8CB47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1828" w:type="dxa"/>
            <w:tcBorders>
              <w:top w:val="nil"/>
              <w:left w:val="nil"/>
              <w:bottom w:val="single" w:sz="8" w:space="0" w:color="auto"/>
              <w:right w:val="nil"/>
            </w:tcBorders>
          </w:tcPr>
          <w:p w14:paraId="09F2EE1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11" w:type="dxa"/>
            <w:tcBorders>
              <w:top w:val="single" w:sz="8" w:space="0" w:color="auto"/>
              <w:left w:val="single" w:sz="8" w:space="0" w:color="auto"/>
              <w:bottom w:val="single" w:sz="8" w:space="0" w:color="auto"/>
              <w:right w:val="single" w:sz="8" w:space="0" w:color="auto"/>
            </w:tcBorders>
          </w:tcPr>
          <w:p w14:paraId="47A5306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249" w:type="dxa"/>
            <w:tcBorders>
              <w:top w:val="single" w:sz="8" w:space="0" w:color="auto"/>
              <w:left w:val="nil"/>
              <w:bottom w:val="single" w:sz="8" w:space="0" w:color="auto"/>
              <w:right w:val="single" w:sz="8" w:space="0" w:color="auto"/>
            </w:tcBorders>
          </w:tcPr>
          <w:p w14:paraId="273DBBA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94" w:type="dxa"/>
            <w:tcBorders>
              <w:top w:val="single" w:sz="4" w:space="0" w:color="auto"/>
              <w:bottom w:val="single" w:sz="4" w:space="0" w:color="auto"/>
            </w:tcBorders>
          </w:tcPr>
          <w:p w14:paraId="0655306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769" w:type="dxa"/>
            <w:tcBorders>
              <w:top w:val="single" w:sz="8" w:space="0" w:color="auto"/>
              <w:left w:val="single" w:sz="8" w:space="0" w:color="auto"/>
              <w:bottom w:val="single" w:sz="8" w:space="0" w:color="auto"/>
              <w:right w:val="single" w:sz="4" w:space="0" w:color="auto"/>
            </w:tcBorders>
          </w:tcPr>
          <w:p w14:paraId="0D2E38A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0E0E118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90"/>
        </w:trPr>
        <w:tc>
          <w:tcPr>
            <w:tcW w:w="797" w:type="dxa"/>
            <w:vMerge w:val="restart"/>
            <w:tcBorders>
              <w:left w:val="single" w:sz="4" w:space="0" w:color="auto"/>
              <w:right w:val="single" w:sz="4" w:space="0" w:color="auto"/>
            </w:tcBorders>
            <w:textDirection w:val="btLr"/>
            <w:vAlign w:val="center"/>
          </w:tcPr>
          <w:p w14:paraId="0089EF52" w14:textId="77777777" w:rsidR="00A962F0" w:rsidRPr="00A2700C" w:rsidRDefault="00A962F0" w:rsidP="00B06D26">
            <w:pPr>
              <w:spacing w:after="0" w:line="240" w:lineRule="auto"/>
              <w:ind w:left="194" w:right="113"/>
              <w:rPr>
                <w:rFonts w:ascii="Verdana" w:eastAsia="Times New Roman" w:hAnsi="Verdana" w:cs="Segoe UI Historic"/>
                <w:color w:val="000000" w:themeColor="text1"/>
              </w:rPr>
            </w:pPr>
            <w:r w:rsidRPr="00A2700C">
              <w:rPr>
                <w:rFonts w:ascii="Verdana" w:hAnsi="Verdana" w:cs="Segoe UI Historic"/>
                <w:color w:val="000000" w:themeColor="text1"/>
              </w:rPr>
              <w:t>Senior Reconciliation and settlement officer</w:t>
            </w:r>
          </w:p>
        </w:tc>
        <w:tc>
          <w:tcPr>
            <w:tcW w:w="2579" w:type="dxa"/>
            <w:tcBorders>
              <w:top w:val="single" w:sz="4" w:space="0" w:color="auto"/>
              <w:left w:val="single" w:sz="4" w:space="0" w:color="auto"/>
              <w:bottom w:val="single" w:sz="4" w:space="0" w:color="auto"/>
              <w:right w:val="single" w:sz="8" w:space="0" w:color="auto"/>
            </w:tcBorders>
          </w:tcPr>
          <w:p w14:paraId="46AECDF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1828" w:type="dxa"/>
            <w:tcBorders>
              <w:top w:val="nil"/>
              <w:left w:val="nil"/>
              <w:bottom w:val="single" w:sz="4" w:space="0" w:color="auto"/>
              <w:right w:val="nil"/>
            </w:tcBorders>
            <w:shd w:val="clear" w:color="auto" w:fill="FFFFFF"/>
          </w:tcPr>
          <w:p w14:paraId="3B1F766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111" w:type="dxa"/>
            <w:tcBorders>
              <w:top w:val="nil"/>
              <w:left w:val="single" w:sz="8" w:space="0" w:color="auto"/>
              <w:bottom w:val="single" w:sz="4" w:space="0" w:color="auto"/>
              <w:right w:val="single" w:sz="8" w:space="0" w:color="auto"/>
            </w:tcBorders>
            <w:shd w:val="clear" w:color="auto" w:fill="FFFFFF"/>
          </w:tcPr>
          <w:p w14:paraId="410D7F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2249" w:type="dxa"/>
            <w:tcBorders>
              <w:top w:val="nil"/>
              <w:left w:val="nil"/>
              <w:bottom w:val="single" w:sz="4" w:space="0" w:color="auto"/>
              <w:right w:val="single" w:sz="8" w:space="0" w:color="auto"/>
            </w:tcBorders>
            <w:shd w:val="clear" w:color="auto" w:fill="FFFFFF"/>
          </w:tcPr>
          <w:p w14:paraId="3DD282D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394" w:type="dxa"/>
            <w:tcBorders>
              <w:top w:val="single" w:sz="8" w:space="0" w:color="auto"/>
              <w:left w:val="nil"/>
              <w:bottom w:val="single" w:sz="4" w:space="0" w:color="auto"/>
              <w:right w:val="single" w:sz="8" w:space="0" w:color="auto"/>
            </w:tcBorders>
            <w:shd w:val="clear" w:color="auto" w:fill="FFFFFF"/>
          </w:tcPr>
          <w:p w14:paraId="4FF2E70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769" w:type="dxa"/>
            <w:tcBorders>
              <w:top w:val="nil"/>
              <w:left w:val="nil"/>
              <w:bottom w:val="single" w:sz="4" w:space="0" w:color="auto"/>
              <w:right w:val="single" w:sz="4" w:space="0" w:color="auto"/>
            </w:tcBorders>
            <w:shd w:val="clear" w:color="auto" w:fill="FFFFFF"/>
          </w:tcPr>
          <w:p w14:paraId="349688E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33FCD9C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10"/>
        </w:trPr>
        <w:tc>
          <w:tcPr>
            <w:tcW w:w="797" w:type="dxa"/>
            <w:vMerge/>
            <w:tcBorders>
              <w:left w:val="single" w:sz="4" w:space="0" w:color="auto"/>
              <w:right w:val="single" w:sz="4" w:space="0" w:color="auto"/>
            </w:tcBorders>
            <w:vAlign w:val="center"/>
          </w:tcPr>
          <w:p w14:paraId="4CC44B0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79" w:type="dxa"/>
            <w:tcBorders>
              <w:top w:val="nil"/>
              <w:left w:val="single" w:sz="4" w:space="0" w:color="auto"/>
              <w:bottom w:val="single" w:sz="4" w:space="0" w:color="auto"/>
              <w:right w:val="single" w:sz="8" w:space="0" w:color="auto"/>
            </w:tcBorders>
          </w:tcPr>
          <w:p w14:paraId="2180231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828" w:type="dxa"/>
            <w:tcBorders>
              <w:top w:val="nil"/>
              <w:left w:val="nil"/>
              <w:bottom w:val="single" w:sz="4" w:space="0" w:color="auto"/>
              <w:right w:val="nil"/>
            </w:tcBorders>
            <w:shd w:val="clear" w:color="auto" w:fill="FFFFFF"/>
          </w:tcPr>
          <w:p w14:paraId="4BCEFC6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5EB4D2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49" w:type="dxa"/>
            <w:tcBorders>
              <w:top w:val="nil"/>
              <w:left w:val="nil"/>
              <w:bottom w:val="single" w:sz="4" w:space="0" w:color="auto"/>
              <w:right w:val="single" w:sz="8" w:space="0" w:color="auto"/>
            </w:tcBorders>
            <w:shd w:val="clear" w:color="auto" w:fill="FFFFFF"/>
          </w:tcPr>
          <w:p w14:paraId="5A00551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94" w:type="dxa"/>
            <w:tcBorders>
              <w:top w:val="single" w:sz="8" w:space="0" w:color="auto"/>
              <w:left w:val="nil"/>
              <w:bottom w:val="single" w:sz="4" w:space="0" w:color="auto"/>
              <w:right w:val="single" w:sz="8" w:space="0" w:color="auto"/>
            </w:tcBorders>
            <w:shd w:val="clear" w:color="auto" w:fill="FFFFFF"/>
          </w:tcPr>
          <w:p w14:paraId="59CCD9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769" w:type="dxa"/>
            <w:tcBorders>
              <w:top w:val="nil"/>
              <w:left w:val="nil"/>
              <w:bottom w:val="single" w:sz="4" w:space="0" w:color="auto"/>
              <w:right w:val="single" w:sz="4" w:space="0" w:color="auto"/>
            </w:tcBorders>
            <w:shd w:val="clear" w:color="auto" w:fill="FFFFFF"/>
          </w:tcPr>
          <w:p w14:paraId="22B279F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3855317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92"/>
        </w:trPr>
        <w:tc>
          <w:tcPr>
            <w:tcW w:w="797" w:type="dxa"/>
            <w:vMerge/>
            <w:tcBorders>
              <w:left w:val="single" w:sz="4" w:space="0" w:color="auto"/>
              <w:right w:val="single" w:sz="4" w:space="0" w:color="auto"/>
            </w:tcBorders>
            <w:vAlign w:val="center"/>
          </w:tcPr>
          <w:p w14:paraId="063CAA1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79" w:type="dxa"/>
            <w:tcBorders>
              <w:top w:val="nil"/>
              <w:left w:val="single" w:sz="4" w:space="0" w:color="auto"/>
              <w:bottom w:val="single" w:sz="4" w:space="0" w:color="auto"/>
              <w:right w:val="single" w:sz="8" w:space="0" w:color="auto"/>
            </w:tcBorders>
          </w:tcPr>
          <w:p w14:paraId="605566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828" w:type="dxa"/>
            <w:tcBorders>
              <w:top w:val="nil"/>
              <w:left w:val="nil"/>
              <w:bottom w:val="single" w:sz="4" w:space="0" w:color="auto"/>
              <w:right w:val="nil"/>
            </w:tcBorders>
            <w:shd w:val="clear" w:color="auto" w:fill="FFFFFF"/>
          </w:tcPr>
          <w:p w14:paraId="474A474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079CE4D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49" w:type="dxa"/>
            <w:tcBorders>
              <w:top w:val="nil"/>
              <w:left w:val="nil"/>
              <w:bottom w:val="single" w:sz="4" w:space="0" w:color="auto"/>
              <w:right w:val="single" w:sz="8" w:space="0" w:color="auto"/>
            </w:tcBorders>
            <w:shd w:val="clear" w:color="auto" w:fill="FFFFFF"/>
          </w:tcPr>
          <w:p w14:paraId="29036CC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94" w:type="dxa"/>
            <w:tcBorders>
              <w:top w:val="single" w:sz="8" w:space="0" w:color="auto"/>
              <w:left w:val="nil"/>
              <w:bottom w:val="single" w:sz="4" w:space="0" w:color="auto"/>
              <w:right w:val="single" w:sz="8" w:space="0" w:color="auto"/>
            </w:tcBorders>
            <w:shd w:val="clear" w:color="auto" w:fill="FFFFFF"/>
          </w:tcPr>
          <w:p w14:paraId="037137B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769" w:type="dxa"/>
            <w:tcBorders>
              <w:top w:val="nil"/>
              <w:left w:val="nil"/>
              <w:bottom w:val="single" w:sz="4" w:space="0" w:color="auto"/>
              <w:right w:val="single" w:sz="4" w:space="0" w:color="auto"/>
            </w:tcBorders>
            <w:shd w:val="clear" w:color="auto" w:fill="FFFFFF"/>
          </w:tcPr>
          <w:p w14:paraId="2972E8A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A08B3E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90"/>
        </w:trPr>
        <w:tc>
          <w:tcPr>
            <w:tcW w:w="797" w:type="dxa"/>
            <w:vMerge/>
            <w:tcBorders>
              <w:left w:val="single" w:sz="4" w:space="0" w:color="auto"/>
              <w:right w:val="single" w:sz="4" w:space="0" w:color="auto"/>
            </w:tcBorders>
            <w:vAlign w:val="center"/>
          </w:tcPr>
          <w:p w14:paraId="37570B9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79" w:type="dxa"/>
            <w:tcBorders>
              <w:top w:val="nil"/>
              <w:left w:val="single" w:sz="4" w:space="0" w:color="auto"/>
              <w:bottom w:val="single" w:sz="4" w:space="0" w:color="auto"/>
              <w:right w:val="single" w:sz="8" w:space="0" w:color="auto"/>
            </w:tcBorders>
          </w:tcPr>
          <w:p w14:paraId="2164F2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Initiate and Respond Acquiring and Issuing transactions dispute</w:t>
            </w:r>
          </w:p>
        </w:tc>
        <w:tc>
          <w:tcPr>
            <w:tcW w:w="1828" w:type="dxa"/>
            <w:tcBorders>
              <w:top w:val="nil"/>
              <w:left w:val="nil"/>
              <w:bottom w:val="single" w:sz="4" w:space="0" w:color="auto"/>
              <w:right w:val="nil"/>
            </w:tcBorders>
            <w:shd w:val="clear" w:color="auto" w:fill="FFFFFF"/>
          </w:tcPr>
          <w:p w14:paraId="38B1631F" w14:textId="7EB1BA21"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all case initiated and </w:t>
            </w:r>
            <w:r w:rsidR="002457A5" w:rsidRPr="00A2700C">
              <w:rPr>
                <w:rFonts w:ascii="Verdana" w:eastAsia="Times New Roman" w:hAnsi="Verdana" w:cs="Segoe UI Historic"/>
                <w:bCs/>
                <w:color w:val="000000" w:themeColor="text1"/>
              </w:rPr>
              <w:t>responded on</w:t>
            </w:r>
            <w:r w:rsidRPr="00A2700C">
              <w:rPr>
                <w:rFonts w:ascii="Verdana" w:eastAsia="Times New Roman" w:hAnsi="Verdana" w:cs="Segoe UI Historic"/>
                <w:bCs/>
                <w:color w:val="000000" w:themeColor="text1"/>
              </w:rPr>
              <w:t xml:space="preserve"> the request date in the quarter</w:t>
            </w:r>
          </w:p>
          <w:p w14:paraId="0834779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11" w:type="dxa"/>
            <w:tcBorders>
              <w:top w:val="nil"/>
              <w:left w:val="single" w:sz="8" w:space="0" w:color="auto"/>
              <w:bottom w:val="single" w:sz="4" w:space="0" w:color="auto"/>
              <w:right w:val="single" w:sz="8" w:space="0" w:color="auto"/>
            </w:tcBorders>
            <w:shd w:val="clear" w:color="auto" w:fill="FFFFFF"/>
          </w:tcPr>
          <w:p w14:paraId="5FDD128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and responded 1 days after request date in the quarter</w:t>
            </w:r>
          </w:p>
        </w:tc>
        <w:tc>
          <w:tcPr>
            <w:tcW w:w="2249" w:type="dxa"/>
            <w:tcBorders>
              <w:top w:val="nil"/>
              <w:left w:val="nil"/>
              <w:bottom w:val="single" w:sz="4" w:space="0" w:color="auto"/>
              <w:right w:val="single" w:sz="8" w:space="0" w:color="auto"/>
            </w:tcBorders>
            <w:shd w:val="clear" w:color="auto" w:fill="FFFFFF"/>
          </w:tcPr>
          <w:p w14:paraId="3F1CBF1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and responded 2 days after request date in the quarter</w:t>
            </w:r>
          </w:p>
        </w:tc>
        <w:tc>
          <w:tcPr>
            <w:tcW w:w="2394" w:type="dxa"/>
            <w:tcBorders>
              <w:top w:val="single" w:sz="8" w:space="0" w:color="auto"/>
              <w:left w:val="nil"/>
              <w:bottom w:val="single" w:sz="4" w:space="0" w:color="auto"/>
              <w:right w:val="single" w:sz="8" w:space="0" w:color="auto"/>
            </w:tcBorders>
            <w:shd w:val="clear" w:color="auto" w:fill="FFFFFF"/>
          </w:tcPr>
          <w:p w14:paraId="4CDC1E2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and responded 3 days after request date in the quarter</w:t>
            </w:r>
          </w:p>
        </w:tc>
        <w:tc>
          <w:tcPr>
            <w:tcW w:w="2769" w:type="dxa"/>
            <w:tcBorders>
              <w:top w:val="nil"/>
              <w:left w:val="nil"/>
              <w:bottom w:val="single" w:sz="4" w:space="0" w:color="auto"/>
              <w:right w:val="single" w:sz="4" w:space="0" w:color="auto"/>
            </w:tcBorders>
            <w:shd w:val="clear" w:color="auto" w:fill="FFFFFF"/>
          </w:tcPr>
          <w:p w14:paraId="337E034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and responded 4 days after request date in the quarter</w:t>
            </w:r>
          </w:p>
          <w:p w14:paraId="04519D35" w14:textId="77777777" w:rsidR="00A962F0" w:rsidRPr="00A2700C" w:rsidRDefault="00A962F0" w:rsidP="00B06D26">
            <w:pPr>
              <w:spacing w:line="240" w:lineRule="auto"/>
              <w:rPr>
                <w:rFonts w:ascii="Verdana" w:eastAsia="Times New Roman" w:hAnsi="Verdana" w:cs="Segoe UI Historic"/>
                <w:bCs/>
                <w:color w:val="000000" w:themeColor="text1"/>
              </w:rPr>
            </w:pPr>
          </w:p>
        </w:tc>
      </w:tr>
      <w:tr w:rsidR="00A962F0" w:rsidRPr="00A2700C" w14:paraId="361C193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85"/>
        </w:trPr>
        <w:tc>
          <w:tcPr>
            <w:tcW w:w="797" w:type="dxa"/>
            <w:vMerge/>
            <w:tcBorders>
              <w:left w:val="single" w:sz="4" w:space="0" w:color="auto"/>
              <w:right w:val="single" w:sz="4" w:space="0" w:color="auto"/>
            </w:tcBorders>
            <w:vAlign w:val="center"/>
          </w:tcPr>
          <w:p w14:paraId="4AE9660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79" w:type="dxa"/>
            <w:tcBorders>
              <w:top w:val="nil"/>
              <w:left w:val="single" w:sz="4" w:space="0" w:color="auto"/>
              <w:bottom w:val="single" w:sz="4" w:space="0" w:color="auto"/>
              <w:right w:val="single" w:sz="8" w:space="0" w:color="auto"/>
            </w:tcBorders>
          </w:tcPr>
          <w:p w14:paraId="76FAEEB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Perform Reconciliation with no un reconciled (Quality)</w:t>
            </w:r>
          </w:p>
        </w:tc>
        <w:tc>
          <w:tcPr>
            <w:tcW w:w="1828" w:type="dxa"/>
            <w:tcBorders>
              <w:top w:val="nil"/>
              <w:left w:val="nil"/>
              <w:bottom w:val="single" w:sz="4" w:space="0" w:color="auto"/>
              <w:right w:val="nil"/>
            </w:tcBorders>
            <w:shd w:val="clear" w:color="auto" w:fill="FFFFFF"/>
          </w:tcPr>
          <w:p w14:paraId="13A568E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un reconciled during the quarter</w:t>
            </w:r>
          </w:p>
        </w:tc>
        <w:tc>
          <w:tcPr>
            <w:tcW w:w="2111" w:type="dxa"/>
            <w:tcBorders>
              <w:top w:val="nil"/>
              <w:left w:val="single" w:sz="8" w:space="0" w:color="auto"/>
              <w:bottom w:val="single" w:sz="4" w:space="0" w:color="auto"/>
              <w:right w:val="single" w:sz="8" w:space="0" w:color="auto"/>
            </w:tcBorders>
            <w:shd w:val="clear" w:color="auto" w:fill="FFFFFF"/>
          </w:tcPr>
          <w:p w14:paraId="4BB55DC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1-2 un reconciled  during the quarter</w:t>
            </w:r>
          </w:p>
        </w:tc>
        <w:tc>
          <w:tcPr>
            <w:tcW w:w="2249" w:type="dxa"/>
            <w:tcBorders>
              <w:top w:val="nil"/>
              <w:left w:val="nil"/>
              <w:bottom w:val="single" w:sz="4" w:space="0" w:color="auto"/>
              <w:right w:val="single" w:sz="8" w:space="0" w:color="auto"/>
            </w:tcBorders>
            <w:shd w:val="clear" w:color="auto" w:fill="FFFFFF"/>
          </w:tcPr>
          <w:p w14:paraId="07DB4D3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3-4 un reconciled during the quarter</w:t>
            </w:r>
          </w:p>
        </w:tc>
        <w:tc>
          <w:tcPr>
            <w:tcW w:w="2394" w:type="dxa"/>
            <w:tcBorders>
              <w:top w:val="single" w:sz="8" w:space="0" w:color="auto"/>
              <w:left w:val="nil"/>
              <w:bottom w:val="single" w:sz="4" w:space="0" w:color="auto"/>
              <w:right w:val="single" w:sz="8" w:space="0" w:color="auto"/>
            </w:tcBorders>
            <w:shd w:val="clear" w:color="auto" w:fill="FFFFFF"/>
          </w:tcPr>
          <w:p w14:paraId="032D4FF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5 un reconciled during the quarter</w:t>
            </w:r>
          </w:p>
        </w:tc>
        <w:tc>
          <w:tcPr>
            <w:tcW w:w="2769" w:type="dxa"/>
            <w:tcBorders>
              <w:top w:val="nil"/>
              <w:left w:val="nil"/>
              <w:bottom w:val="single" w:sz="4" w:space="0" w:color="auto"/>
              <w:right w:val="single" w:sz="4" w:space="0" w:color="auto"/>
            </w:tcBorders>
            <w:shd w:val="clear" w:color="auto" w:fill="FFFFFF"/>
          </w:tcPr>
          <w:p w14:paraId="7C6126D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5 un reconciled during the quarter</w:t>
            </w:r>
          </w:p>
        </w:tc>
      </w:tr>
      <w:tr w:rsidR="00A962F0" w:rsidRPr="00A2700C" w14:paraId="5CB2F8A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78"/>
        </w:trPr>
        <w:tc>
          <w:tcPr>
            <w:tcW w:w="797" w:type="dxa"/>
            <w:vMerge/>
            <w:tcBorders>
              <w:left w:val="single" w:sz="4" w:space="0" w:color="auto"/>
              <w:right w:val="single" w:sz="4" w:space="0" w:color="auto"/>
            </w:tcBorders>
            <w:vAlign w:val="center"/>
          </w:tcPr>
          <w:p w14:paraId="6EFF4CC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79" w:type="dxa"/>
            <w:tcBorders>
              <w:top w:val="nil"/>
              <w:left w:val="single" w:sz="4" w:space="0" w:color="auto"/>
              <w:bottom w:val="single" w:sz="4" w:space="0" w:color="auto"/>
              <w:right w:val="single" w:sz="8" w:space="0" w:color="auto"/>
            </w:tcBorders>
            <w:vAlign w:val="center"/>
          </w:tcPr>
          <w:p w14:paraId="533188A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 reconciled   transactions with in the quarter</w:t>
            </w:r>
          </w:p>
        </w:tc>
        <w:tc>
          <w:tcPr>
            <w:tcW w:w="1828" w:type="dxa"/>
            <w:tcBorders>
              <w:top w:val="nil"/>
              <w:left w:val="nil"/>
              <w:bottom w:val="single" w:sz="4" w:space="0" w:color="auto"/>
              <w:right w:val="nil"/>
            </w:tcBorders>
            <w:shd w:val="clear" w:color="auto" w:fill="FFFFFF"/>
            <w:vAlign w:val="center"/>
          </w:tcPr>
          <w:p w14:paraId="2E5402AD" w14:textId="019A24C1" w:rsidR="00A962F0" w:rsidRPr="00A2700C" w:rsidRDefault="00E53D85"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zero unreconciled transaction during the quarter</w:t>
            </w:r>
          </w:p>
        </w:tc>
        <w:tc>
          <w:tcPr>
            <w:tcW w:w="2111" w:type="dxa"/>
            <w:tcBorders>
              <w:top w:val="nil"/>
              <w:left w:val="single" w:sz="8" w:space="0" w:color="auto"/>
              <w:bottom w:val="single" w:sz="4" w:space="0" w:color="auto"/>
              <w:right w:val="single" w:sz="8" w:space="0" w:color="auto"/>
            </w:tcBorders>
            <w:shd w:val="clear" w:color="auto" w:fill="FFFFFF"/>
            <w:vAlign w:val="center"/>
          </w:tcPr>
          <w:p w14:paraId="67F76D6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2249" w:type="dxa"/>
            <w:tcBorders>
              <w:top w:val="nil"/>
              <w:left w:val="nil"/>
              <w:bottom w:val="single" w:sz="4" w:space="0" w:color="auto"/>
              <w:right w:val="single" w:sz="8" w:space="0" w:color="auto"/>
            </w:tcBorders>
            <w:shd w:val="clear" w:color="auto" w:fill="FFFFFF"/>
            <w:vAlign w:val="center"/>
          </w:tcPr>
          <w:p w14:paraId="1A2DF2D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394" w:type="dxa"/>
            <w:tcBorders>
              <w:top w:val="single" w:sz="8" w:space="0" w:color="auto"/>
              <w:left w:val="nil"/>
              <w:bottom w:val="single" w:sz="4" w:space="0" w:color="auto"/>
              <w:right w:val="single" w:sz="8" w:space="0" w:color="auto"/>
            </w:tcBorders>
            <w:shd w:val="clear" w:color="auto" w:fill="FFFFFF"/>
            <w:vAlign w:val="center"/>
          </w:tcPr>
          <w:p w14:paraId="6FCA392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769" w:type="dxa"/>
            <w:tcBorders>
              <w:top w:val="nil"/>
              <w:left w:val="nil"/>
              <w:bottom w:val="single" w:sz="4" w:space="0" w:color="auto"/>
              <w:right w:val="single" w:sz="4" w:space="0" w:color="auto"/>
            </w:tcBorders>
            <w:shd w:val="clear" w:color="auto" w:fill="FFFFFF"/>
            <w:vAlign w:val="center"/>
          </w:tcPr>
          <w:p w14:paraId="3BFFBAE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3CDA9B1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8"/>
        </w:trPr>
        <w:tc>
          <w:tcPr>
            <w:tcW w:w="797" w:type="dxa"/>
            <w:vMerge/>
            <w:tcBorders>
              <w:left w:val="single" w:sz="4" w:space="0" w:color="auto"/>
              <w:right w:val="single" w:sz="4" w:space="0" w:color="auto"/>
            </w:tcBorders>
            <w:vAlign w:val="center"/>
          </w:tcPr>
          <w:p w14:paraId="58F90CD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79" w:type="dxa"/>
            <w:tcBorders>
              <w:top w:val="single" w:sz="4" w:space="0" w:color="auto"/>
              <w:left w:val="single" w:sz="4" w:space="0" w:color="auto"/>
              <w:bottom w:val="single" w:sz="4" w:space="0" w:color="auto"/>
              <w:right w:val="single" w:sz="8" w:space="0" w:color="auto"/>
            </w:tcBorders>
          </w:tcPr>
          <w:p w14:paraId="656F1B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Merchant file and card holder file</w:t>
            </w:r>
          </w:p>
        </w:tc>
        <w:tc>
          <w:tcPr>
            <w:tcW w:w="1828" w:type="dxa"/>
            <w:tcBorders>
              <w:top w:val="single" w:sz="4" w:space="0" w:color="auto"/>
              <w:left w:val="nil"/>
              <w:bottom w:val="single" w:sz="4" w:space="0" w:color="auto"/>
              <w:right w:val="nil"/>
            </w:tcBorders>
            <w:shd w:val="clear" w:color="auto" w:fill="FFFFFF"/>
          </w:tcPr>
          <w:p w14:paraId="7283C2C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performed within 1 days    </w:t>
            </w:r>
          </w:p>
        </w:tc>
        <w:tc>
          <w:tcPr>
            <w:tcW w:w="2111" w:type="dxa"/>
            <w:tcBorders>
              <w:top w:val="single" w:sz="4" w:space="0" w:color="auto"/>
              <w:left w:val="single" w:sz="8" w:space="0" w:color="auto"/>
              <w:bottom w:val="single" w:sz="4" w:space="0" w:color="auto"/>
              <w:right w:val="single" w:sz="8" w:space="0" w:color="auto"/>
            </w:tcBorders>
            <w:shd w:val="clear" w:color="auto" w:fill="FFFFFF"/>
            <w:vAlign w:val="center"/>
          </w:tcPr>
          <w:p w14:paraId="43D5587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performed within 2 days</w:t>
            </w:r>
          </w:p>
        </w:tc>
        <w:tc>
          <w:tcPr>
            <w:tcW w:w="2249" w:type="dxa"/>
            <w:tcBorders>
              <w:top w:val="single" w:sz="4" w:space="0" w:color="auto"/>
              <w:left w:val="nil"/>
              <w:bottom w:val="single" w:sz="4" w:space="0" w:color="auto"/>
              <w:right w:val="single" w:sz="8" w:space="0" w:color="auto"/>
            </w:tcBorders>
            <w:shd w:val="clear" w:color="auto" w:fill="FFFFFF"/>
          </w:tcPr>
          <w:p w14:paraId="6AAEA7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performed within 3 days</w:t>
            </w:r>
          </w:p>
        </w:tc>
        <w:tc>
          <w:tcPr>
            <w:tcW w:w="2394" w:type="dxa"/>
            <w:tcBorders>
              <w:top w:val="single" w:sz="4" w:space="0" w:color="auto"/>
              <w:left w:val="nil"/>
              <w:bottom w:val="single" w:sz="4" w:space="0" w:color="auto"/>
              <w:right w:val="single" w:sz="8" w:space="0" w:color="auto"/>
            </w:tcBorders>
            <w:shd w:val="clear" w:color="auto" w:fill="FFFFFF"/>
          </w:tcPr>
          <w:p w14:paraId="4959687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performed within 4 days</w:t>
            </w:r>
          </w:p>
        </w:tc>
        <w:tc>
          <w:tcPr>
            <w:tcW w:w="2769" w:type="dxa"/>
            <w:tcBorders>
              <w:top w:val="single" w:sz="4" w:space="0" w:color="auto"/>
              <w:left w:val="nil"/>
              <w:bottom w:val="single" w:sz="4" w:space="0" w:color="auto"/>
              <w:right w:val="single" w:sz="4" w:space="0" w:color="auto"/>
            </w:tcBorders>
            <w:shd w:val="clear" w:color="auto" w:fill="FFFFFF"/>
          </w:tcPr>
          <w:p w14:paraId="0609B11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performed after 4 days</w:t>
            </w:r>
          </w:p>
        </w:tc>
      </w:tr>
      <w:tr w:rsidR="00A962F0" w:rsidRPr="00A2700C" w14:paraId="55B35CD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3"/>
        </w:trPr>
        <w:tc>
          <w:tcPr>
            <w:tcW w:w="797" w:type="dxa"/>
            <w:vMerge/>
            <w:tcBorders>
              <w:left w:val="single" w:sz="4" w:space="0" w:color="auto"/>
              <w:right w:val="single" w:sz="4" w:space="0" w:color="auto"/>
            </w:tcBorders>
            <w:vAlign w:val="center"/>
          </w:tcPr>
          <w:p w14:paraId="297D7B62"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2579" w:type="dxa"/>
            <w:tcBorders>
              <w:top w:val="single" w:sz="4" w:space="0" w:color="auto"/>
              <w:left w:val="single" w:sz="4" w:space="0" w:color="auto"/>
              <w:bottom w:val="single" w:sz="4" w:space="0" w:color="auto"/>
              <w:right w:val="single" w:sz="8" w:space="0" w:color="auto"/>
            </w:tcBorders>
          </w:tcPr>
          <w:p w14:paraId="4DF31BE4"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Ensuring completion of all Fund &amp; non fund transfer request for third party Accounts</w:t>
            </w:r>
          </w:p>
        </w:tc>
        <w:tc>
          <w:tcPr>
            <w:tcW w:w="1828" w:type="dxa"/>
            <w:tcBorders>
              <w:top w:val="single" w:sz="4" w:space="0" w:color="auto"/>
              <w:left w:val="nil"/>
              <w:bottom w:val="single" w:sz="4" w:space="0" w:color="auto"/>
              <w:right w:val="nil"/>
            </w:tcBorders>
            <w:shd w:val="clear" w:color="auto" w:fill="FFFFFF"/>
            <w:vAlign w:val="bottom"/>
          </w:tcPr>
          <w:p w14:paraId="0281EA0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zero backlog every day </w:t>
            </w:r>
          </w:p>
        </w:tc>
        <w:tc>
          <w:tcPr>
            <w:tcW w:w="2111" w:type="dxa"/>
            <w:tcBorders>
              <w:top w:val="single" w:sz="4" w:space="0" w:color="auto"/>
              <w:left w:val="single" w:sz="8" w:space="0" w:color="auto"/>
              <w:bottom w:val="single" w:sz="4" w:space="0" w:color="auto"/>
              <w:right w:val="single" w:sz="8" w:space="0" w:color="auto"/>
            </w:tcBorders>
            <w:shd w:val="clear" w:color="auto" w:fill="FFFFFF"/>
            <w:vAlign w:val="bottom"/>
          </w:tcPr>
          <w:p w14:paraId="4CFAB24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1-2 back log </w:t>
            </w:r>
          </w:p>
        </w:tc>
        <w:tc>
          <w:tcPr>
            <w:tcW w:w="2249" w:type="dxa"/>
            <w:tcBorders>
              <w:top w:val="single" w:sz="4" w:space="0" w:color="auto"/>
              <w:left w:val="nil"/>
              <w:bottom w:val="single" w:sz="4" w:space="0" w:color="auto"/>
              <w:right w:val="single" w:sz="8" w:space="0" w:color="auto"/>
            </w:tcBorders>
            <w:shd w:val="clear" w:color="auto" w:fill="FFFFFF"/>
            <w:vAlign w:val="bottom"/>
          </w:tcPr>
          <w:p w14:paraId="4895408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3-4 back log of </w:t>
            </w:r>
          </w:p>
        </w:tc>
        <w:tc>
          <w:tcPr>
            <w:tcW w:w="2394" w:type="dxa"/>
            <w:tcBorders>
              <w:top w:val="single" w:sz="4" w:space="0" w:color="auto"/>
              <w:left w:val="nil"/>
              <w:bottom w:val="single" w:sz="4" w:space="0" w:color="auto"/>
              <w:right w:val="single" w:sz="8" w:space="0" w:color="auto"/>
            </w:tcBorders>
            <w:shd w:val="clear" w:color="auto" w:fill="FFFFFF"/>
            <w:vAlign w:val="bottom"/>
          </w:tcPr>
          <w:p w14:paraId="20DA695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4-6 back log </w:t>
            </w:r>
          </w:p>
        </w:tc>
        <w:tc>
          <w:tcPr>
            <w:tcW w:w="2769" w:type="dxa"/>
            <w:tcBorders>
              <w:top w:val="single" w:sz="4" w:space="0" w:color="auto"/>
              <w:left w:val="nil"/>
              <w:bottom w:val="single" w:sz="4" w:space="0" w:color="auto"/>
              <w:right w:val="single" w:sz="4" w:space="0" w:color="auto"/>
            </w:tcBorders>
            <w:shd w:val="clear" w:color="auto" w:fill="FFFFFF"/>
            <w:vAlign w:val="bottom"/>
          </w:tcPr>
          <w:p w14:paraId="7609168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more than 6 back log </w:t>
            </w:r>
          </w:p>
        </w:tc>
      </w:tr>
    </w:tbl>
    <w:p w14:paraId="5CFE804C" w14:textId="77777777" w:rsidR="00A962F0" w:rsidRPr="00A2700C" w:rsidRDefault="00A962F0" w:rsidP="00B06D26">
      <w:pPr>
        <w:spacing w:line="240" w:lineRule="auto"/>
        <w:rPr>
          <w:rFonts w:ascii="Verdana" w:hAnsi="Verdana" w:cs="Segoe UI Historic"/>
          <w:color w:val="000000" w:themeColor="text1"/>
        </w:rPr>
      </w:pPr>
      <w:bookmarkStart w:id="617" w:name="_Toc116742513"/>
    </w:p>
    <w:p w14:paraId="2A8CC0AC" w14:textId="77777777" w:rsidR="00A962F0" w:rsidRPr="00A2700C" w:rsidRDefault="00A962F0" w:rsidP="00B06D26">
      <w:pPr>
        <w:spacing w:line="240" w:lineRule="auto"/>
        <w:rPr>
          <w:rFonts w:ascii="Verdana" w:hAnsi="Verdana" w:cs="Segoe UI Historic"/>
          <w:color w:val="000000" w:themeColor="text1"/>
        </w:rPr>
      </w:pPr>
    </w:p>
    <w:p w14:paraId="74C850E3" w14:textId="38D4E9FC" w:rsidR="00A962F0" w:rsidRPr="0015443D"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18" w:name="_Toc130525298"/>
      <w:bookmarkStart w:id="619" w:name="_Toc209461012"/>
      <w:r w:rsidRPr="0015443D">
        <w:rPr>
          <w:rFonts w:ascii="Verdana" w:hAnsi="Verdana" w:cs="Segoe UI Historic"/>
          <w:color w:val="000000" w:themeColor="text1"/>
          <w:sz w:val="22"/>
          <w:szCs w:val="22"/>
          <w:highlight w:val="cyan"/>
        </w:rPr>
        <w:t>Merchant and Agent Reconciliation and Dispute Management: Reconciliation and settlement officer goal and target</w:t>
      </w:r>
      <w:bookmarkEnd w:id="617"/>
      <w:bookmarkEnd w:id="618"/>
      <w:bookmarkEnd w:id="619"/>
      <w:r w:rsidR="0015443D" w:rsidRPr="0015443D">
        <w:rPr>
          <w:rFonts w:ascii="Verdana" w:hAnsi="Verdana" w:cs="Segoe UI Historic"/>
          <w:color w:val="000000" w:themeColor="text1"/>
          <w:sz w:val="22"/>
          <w:szCs w:val="22"/>
          <w:highlight w:val="cyan"/>
        </w:rPr>
        <w:t xml:space="preserve"> DB0117</w:t>
      </w:r>
      <w:r w:rsidR="00314835">
        <w:rPr>
          <w:rFonts w:ascii="Verdana" w:hAnsi="Verdana" w:cs="Segoe UI Historic"/>
          <w:color w:val="000000" w:themeColor="text1"/>
          <w:sz w:val="22"/>
          <w:szCs w:val="22"/>
          <w:highlight w:val="cyan"/>
        </w:rPr>
        <w:t xml:space="preserve"> DB0102</w:t>
      </w:r>
    </w:p>
    <w:p w14:paraId="43D3FC77" w14:textId="77777777" w:rsidR="00A962F0" w:rsidRPr="00A2700C" w:rsidRDefault="00A962F0" w:rsidP="00B06D26">
      <w:pPr>
        <w:spacing w:line="240" w:lineRule="auto"/>
        <w:rPr>
          <w:rFonts w:ascii="Verdana" w:hAnsi="Verdana" w:cs="Segoe UI Historic"/>
          <w:color w:val="000000" w:themeColor="text1"/>
        </w:rPr>
      </w:pPr>
    </w:p>
    <w:tbl>
      <w:tblPr>
        <w:tblW w:w="14638" w:type="dxa"/>
        <w:tblInd w:w="-998" w:type="dxa"/>
        <w:tblLayout w:type="fixed"/>
        <w:tblLook w:val="04A0" w:firstRow="1" w:lastRow="0" w:firstColumn="1" w:lastColumn="0" w:noHBand="0" w:noVBand="1"/>
      </w:tblPr>
      <w:tblGrid>
        <w:gridCol w:w="993"/>
        <w:gridCol w:w="4754"/>
        <w:gridCol w:w="1219"/>
        <w:gridCol w:w="2816"/>
        <w:gridCol w:w="2107"/>
        <w:gridCol w:w="1191"/>
        <w:gridCol w:w="1558"/>
      </w:tblGrid>
      <w:tr w:rsidR="00A962F0" w:rsidRPr="00A2700C" w14:paraId="2F191B45" w14:textId="77777777" w:rsidTr="00B06D26">
        <w:trPr>
          <w:trHeight w:val="126"/>
        </w:trPr>
        <w:tc>
          <w:tcPr>
            <w:tcW w:w="99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6893F9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5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586B7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D1F097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81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ABA3F1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21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614408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1FC8B0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5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06F764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2AFED08C" w14:textId="77777777" w:rsidTr="00B06D26">
        <w:trPr>
          <w:trHeight w:val="521"/>
        </w:trPr>
        <w:tc>
          <w:tcPr>
            <w:tcW w:w="993" w:type="dxa"/>
            <w:vMerge w:val="restart"/>
            <w:tcBorders>
              <w:top w:val="single" w:sz="4" w:space="0" w:color="auto"/>
              <w:left w:val="single" w:sz="4" w:space="0" w:color="auto"/>
              <w:right w:val="single" w:sz="4" w:space="0" w:color="auto"/>
            </w:tcBorders>
            <w:textDirection w:val="btLr"/>
            <w:vAlign w:val="center"/>
          </w:tcPr>
          <w:p w14:paraId="7137F69D"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Reconciliation and settlement officer</w:t>
            </w:r>
          </w:p>
        </w:tc>
        <w:tc>
          <w:tcPr>
            <w:tcW w:w="4754" w:type="dxa"/>
            <w:tcBorders>
              <w:top w:val="single" w:sz="4" w:space="0" w:color="auto"/>
              <w:left w:val="nil"/>
              <w:bottom w:val="single" w:sz="8" w:space="0" w:color="auto"/>
              <w:right w:val="single" w:sz="4" w:space="0" w:color="auto"/>
            </w:tcBorders>
          </w:tcPr>
          <w:p w14:paraId="0AFCC8F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tcPr>
          <w:p w14:paraId="1EB777B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816" w:type="dxa"/>
            <w:tcBorders>
              <w:top w:val="nil"/>
              <w:left w:val="single" w:sz="4" w:space="0" w:color="auto"/>
              <w:bottom w:val="single" w:sz="8" w:space="0" w:color="auto"/>
              <w:right w:val="single" w:sz="8" w:space="0" w:color="auto"/>
            </w:tcBorders>
          </w:tcPr>
          <w:p w14:paraId="7F7961B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2107" w:type="dxa"/>
            <w:tcBorders>
              <w:top w:val="nil"/>
              <w:left w:val="single" w:sz="4" w:space="0" w:color="auto"/>
              <w:bottom w:val="single" w:sz="8" w:space="0" w:color="auto"/>
              <w:right w:val="nil"/>
            </w:tcBorders>
          </w:tcPr>
          <w:p w14:paraId="6EA715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191" w:type="dxa"/>
            <w:tcBorders>
              <w:top w:val="single" w:sz="4" w:space="0" w:color="auto"/>
              <w:left w:val="single" w:sz="4" w:space="0" w:color="auto"/>
              <w:bottom w:val="single" w:sz="4" w:space="0" w:color="auto"/>
              <w:right w:val="single" w:sz="4" w:space="0" w:color="auto"/>
            </w:tcBorders>
          </w:tcPr>
          <w:p w14:paraId="1AE276DF"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7CF7016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11B1F722" w14:textId="77777777" w:rsidTr="00B06D26">
        <w:trPr>
          <w:trHeight w:val="105"/>
        </w:trPr>
        <w:tc>
          <w:tcPr>
            <w:tcW w:w="993" w:type="dxa"/>
            <w:vMerge/>
            <w:tcBorders>
              <w:left w:val="single" w:sz="4" w:space="0" w:color="auto"/>
              <w:right w:val="single" w:sz="4" w:space="0" w:color="auto"/>
            </w:tcBorders>
            <w:vAlign w:val="center"/>
          </w:tcPr>
          <w:p w14:paraId="0C9360C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nil"/>
              <w:right w:val="single" w:sz="4" w:space="0" w:color="auto"/>
            </w:tcBorders>
            <w:vAlign w:val="center"/>
          </w:tcPr>
          <w:p w14:paraId="0CF57F6D" w14:textId="514A7DC7" w:rsidR="00A962F0" w:rsidRPr="00A2700C" w:rsidRDefault="00500506"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Pr>
                <w:rFonts w:ascii="Verdana" w:eastAsia="Times New Roman" w:hAnsi="Verdana" w:cs="Segoe UI Historic"/>
                <w:color w:val="000000" w:themeColor="text1"/>
              </w:rPr>
              <w:t>.12</w:t>
            </w:r>
          </w:p>
        </w:tc>
        <w:tc>
          <w:tcPr>
            <w:tcW w:w="1219" w:type="dxa"/>
            <w:tcBorders>
              <w:top w:val="nil"/>
              <w:left w:val="single" w:sz="4" w:space="0" w:color="auto"/>
              <w:bottom w:val="single" w:sz="4" w:space="0" w:color="auto"/>
              <w:right w:val="single" w:sz="4" w:space="0" w:color="auto"/>
            </w:tcBorders>
            <w:vAlign w:val="center"/>
          </w:tcPr>
          <w:p w14:paraId="4126421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Quality</w:t>
            </w:r>
          </w:p>
        </w:tc>
        <w:tc>
          <w:tcPr>
            <w:tcW w:w="2816" w:type="dxa"/>
            <w:tcBorders>
              <w:top w:val="nil"/>
              <w:left w:val="single" w:sz="4" w:space="0" w:color="auto"/>
              <w:bottom w:val="single" w:sz="4" w:space="0" w:color="auto"/>
              <w:right w:val="single" w:sz="8" w:space="0" w:color="auto"/>
            </w:tcBorders>
            <w:vAlign w:val="center"/>
          </w:tcPr>
          <w:p w14:paraId="73C2C08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w:t>
            </w:r>
          </w:p>
        </w:tc>
        <w:tc>
          <w:tcPr>
            <w:tcW w:w="2107" w:type="dxa"/>
            <w:tcBorders>
              <w:top w:val="nil"/>
              <w:left w:val="single" w:sz="4" w:space="0" w:color="auto"/>
              <w:bottom w:val="single" w:sz="4" w:space="0" w:color="auto"/>
              <w:right w:val="nil"/>
            </w:tcBorders>
            <w:vAlign w:val="center"/>
          </w:tcPr>
          <w:p w14:paraId="1161CAA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191" w:type="dxa"/>
            <w:tcBorders>
              <w:top w:val="single" w:sz="4" w:space="0" w:color="auto"/>
              <w:left w:val="single" w:sz="4" w:space="0" w:color="auto"/>
              <w:bottom w:val="single" w:sz="4" w:space="0" w:color="auto"/>
              <w:right w:val="single" w:sz="4" w:space="0" w:color="auto"/>
            </w:tcBorders>
            <w:vAlign w:val="center"/>
          </w:tcPr>
          <w:p w14:paraId="6FA80BA8"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558" w:type="dxa"/>
            <w:tcBorders>
              <w:top w:val="single" w:sz="4" w:space="0" w:color="auto"/>
              <w:left w:val="single" w:sz="4" w:space="0" w:color="auto"/>
              <w:right w:val="single" w:sz="4" w:space="0" w:color="auto"/>
            </w:tcBorders>
            <w:vAlign w:val="center"/>
          </w:tcPr>
          <w:p w14:paraId="1CD4259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0D0C5B9" w14:textId="77777777" w:rsidTr="00B06D26">
        <w:trPr>
          <w:trHeight w:val="225"/>
        </w:trPr>
        <w:tc>
          <w:tcPr>
            <w:tcW w:w="993" w:type="dxa"/>
            <w:vMerge/>
            <w:tcBorders>
              <w:left w:val="single" w:sz="4" w:space="0" w:color="auto"/>
              <w:right w:val="single" w:sz="4" w:space="0" w:color="auto"/>
            </w:tcBorders>
            <w:vAlign w:val="center"/>
            <w:hideMark/>
          </w:tcPr>
          <w:p w14:paraId="7362837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vMerge w:val="restart"/>
            <w:tcBorders>
              <w:top w:val="single" w:sz="4" w:space="0" w:color="auto"/>
              <w:left w:val="single" w:sz="4" w:space="0" w:color="auto"/>
              <w:right w:val="single" w:sz="4" w:space="0" w:color="auto"/>
            </w:tcBorders>
          </w:tcPr>
          <w:p w14:paraId="2559EA82" w14:textId="77777777" w:rsidR="00A962F0" w:rsidRPr="00A2700C" w:rsidRDefault="00A962F0" w:rsidP="00B06D26">
            <w:pPr>
              <w:spacing w:line="240" w:lineRule="auto"/>
              <w:rPr>
                <w:rFonts w:ascii="Verdana" w:hAnsi="Verdana" w:cs="Segoe UI Historic"/>
                <w:color w:val="000000" w:themeColor="text1"/>
              </w:rPr>
            </w:pPr>
          </w:p>
          <w:p w14:paraId="05865053" w14:textId="77777777" w:rsidR="00A962F0" w:rsidRPr="00A2700C" w:rsidRDefault="00A962F0" w:rsidP="00B06D26">
            <w:pPr>
              <w:spacing w:line="240" w:lineRule="auto"/>
              <w:rPr>
                <w:rFonts w:ascii="Verdana" w:hAnsi="Verdana" w:cs="Segoe UI Historic"/>
                <w:color w:val="000000" w:themeColor="text1"/>
              </w:rPr>
            </w:pPr>
          </w:p>
          <w:p w14:paraId="0CC4447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60843C0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4C0104A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2107" w:type="dxa"/>
            <w:tcBorders>
              <w:top w:val="single" w:sz="4" w:space="0" w:color="auto"/>
              <w:left w:val="single" w:sz="4" w:space="0" w:color="auto"/>
              <w:bottom w:val="single" w:sz="4" w:space="0" w:color="auto"/>
              <w:right w:val="single" w:sz="4" w:space="0" w:color="auto"/>
            </w:tcBorders>
          </w:tcPr>
          <w:p w14:paraId="5E1D835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2D45862A" w14:textId="77777777" w:rsidR="00A962F0" w:rsidRPr="00A2700C" w:rsidRDefault="00A962F0" w:rsidP="00B06D26">
            <w:pPr>
              <w:spacing w:line="240" w:lineRule="auto"/>
              <w:rPr>
                <w:rFonts w:ascii="Verdana" w:hAnsi="Verdana" w:cs="Segoe UI Historic"/>
                <w:color w:val="000000" w:themeColor="text1"/>
              </w:rPr>
            </w:pPr>
          </w:p>
        </w:tc>
        <w:tc>
          <w:tcPr>
            <w:tcW w:w="1558" w:type="dxa"/>
            <w:vMerge w:val="restart"/>
            <w:tcBorders>
              <w:top w:val="single" w:sz="4" w:space="0" w:color="auto"/>
              <w:left w:val="single" w:sz="4" w:space="0" w:color="auto"/>
              <w:right w:val="single" w:sz="4" w:space="0" w:color="auto"/>
            </w:tcBorders>
          </w:tcPr>
          <w:p w14:paraId="5F38CB0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F4CFC8A" w14:textId="77777777" w:rsidTr="00B06D26">
        <w:trPr>
          <w:trHeight w:val="683"/>
        </w:trPr>
        <w:tc>
          <w:tcPr>
            <w:tcW w:w="993" w:type="dxa"/>
            <w:vMerge/>
            <w:tcBorders>
              <w:left w:val="single" w:sz="4" w:space="0" w:color="auto"/>
              <w:right w:val="single" w:sz="4" w:space="0" w:color="auto"/>
            </w:tcBorders>
            <w:vAlign w:val="center"/>
          </w:tcPr>
          <w:p w14:paraId="043E145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vMerge/>
            <w:tcBorders>
              <w:left w:val="single" w:sz="4" w:space="0" w:color="auto"/>
              <w:right w:val="single" w:sz="4" w:space="0" w:color="auto"/>
            </w:tcBorders>
          </w:tcPr>
          <w:p w14:paraId="5C9E0D30"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366CD94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08D7854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2107" w:type="dxa"/>
            <w:tcBorders>
              <w:top w:val="single" w:sz="4" w:space="0" w:color="auto"/>
              <w:left w:val="single" w:sz="4" w:space="0" w:color="auto"/>
              <w:bottom w:val="single" w:sz="4" w:space="0" w:color="auto"/>
              <w:right w:val="single" w:sz="4" w:space="0" w:color="auto"/>
            </w:tcBorders>
          </w:tcPr>
          <w:p w14:paraId="4F1FE501"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15A141C4"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558" w:type="dxa"/>
            <w:vMerge/>
            <w:tcBorders>
              <w:left w:val="single" w:sz="4" w:space="0" w:color="auto"/>
              <w:right w:val="single" w:sz="4" w:space="0" w:color="auto"/>
            </w:tcBorders>
          </w:tcPr>
          <w:p w14:paraId="6664ACFB"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0002BF02" w14:textId="77777777" w:rsidTr="00B06D26">
        <w:trPr>
          <w:trHeight w:val="431"/>
        </w:trPr>
        <w:tc>
          <w:tcPr>
            <w:tcW w:w="993" w:type="dxa"/>
            <w:vMerge/>
            <w:tcBorders>
              <w:left w:val="single" w:sz="4" w:space="0" w:color="auto"/>
              <w:right w:val="single" w:sz="4" w:space="0" w:color="auto"/>
            </w:tcBorders>
            <w:vAlign w:val="center"/>
          </w:tcPr>
          <w:p w14:paraId="07810E6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7D1352B2" w14:textId="13F2F67A" w:rsidR="00A962F0" w:rsidRPr="00A2700C" w:rsidRDefault="00500506"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s</w:t>
            </w:r>
            <w:r w:rsidR="00A962F0" w:rsidRPr="00A2700C">
              <w:rPr>
                <w:rFonts w:ascii="Verdana" w:eastAsia="Times New Roman" w:hAnsi="Verdana" w:cs="Segoe UI Historic"/>
                <w:color w:val="000000" w:themeColor="text1"/>
              </w:rPr>
              <w:t>ett</w:t>
            </w:r>
            <w:r>
              <w:rPr>
                <w:rFonts w:ascii="Verdana" w:eastAsia="Times New Roman" w:hAnsi="Verdana" w:cs="Segoe UI Historic"/>
                <w:color w:val="000000" w:themeColor="text1"/>
              </w:rPr>
              <w:t>lement of partners transactions</w:t>
            </w:r>
          </w:p>
        </w:tc>
        <w:tc>
          <w:tcPr>
            <w:tcW w:w="1219" w:type="dxa"/>
            <w:tcBorders>
              <w:top w:val="single" w:sz="4" w:space="0" w:color="auto"/>
              <w:left w:val="single" w:sz="4" w:space="0" w:color="auto"/>
              <w:bottom w:val="single" w:sz="4" w:space="0" w:color="auto"/>
              <w:right w:val="single" w:sz="4" w:space="0" w:color="auto"/>
            </w:tcBorders>
            <w:vAlign w:val="center"/>
          </w:tcPr>
          <w:p w14:paraId="6958747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vAlign w:val="center"/>
          </w:tcPr>
          <w:p w14:paraId="0178F88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tcPr>
          <w:p w14:paraId="18E36A8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677B6156"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03521BD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A2FC1CA" w14:textId="77777777" w:rsidTr="00B06D26">
        <w:trPr>
          <w:trHeight w:val="566"/>
        </w:trPr>
        <w:tc>
          <w:tcPr>
            <w:tcW w:w="993" w:type="dxa"/>
            <w:vMerge/>
            <w:tcBorders>
              <w:left w:val="single" w:sz="4" w:space="0" w:color="auto"/>
              <w:right w:val="single" w:sz="4" w:space="0" w:color="auto"/>
            </w:tcBorders>
            <w:vAlign w:val="center"/>
          </w:tcPr>
          <w:p w14:paraId="0466502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tcPr>
          <w:p w14:paraId="641E8B68" w14:textId="04E4CAD6" w:rsidR="00A962F0" w:rsidRPr="00A2700C" w:rsidRDefault="00500506"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Process a</w:t>
            </w:r>
            <w:r w:rsidR="00A962F0" w:rsidRPr="00A2700C">
              <w:rPr>
                <w:rFonts w:ascii="Verdana" w:eastAsia="Times New Roman" w:hAnsi="Verdana" w:cs="Segoe UI Historic"/>
                <w:color w:val="000000" w:themeColor="text1"/>
              </w:rPr>
              <w:t>dju</w:t>
            </w:r>
            <w:r>
              <w:rPr>
                <w:rFonts w:ascii="Verdana" w:eastAsia="Times New Roman" w:hAnsi="Verdana" w:cs="Segoe UI Historic"/>
                <w:color w:val="000000" w:themeColor="text1"/>
              </w:rPr>
              <w:t>stment of partners transaction</w:t>
            </w:r>
          </w:p>
        </w:tc>
        <w:tc>
          <w:tcPr>
            <w:tcW w:w="1219" w:type="dxa"/>
            <w:tcBorders>
              <w:top w:val="single" w:sz="4" w:space="0" w:color="auto"/>
              <w:left w:val="single" w:sz="4" w:space="0" w:color="auto"/>
              <w:bottom w:val="single" w:sz="4" w:space="0" w:color="auto"/>
              <w:right w:val="single" w:sz="4" w:space="0" w:color="auto"/>
            </w:tcBorders>
            <w:vAlign w:val="center"/>
          </w:tcPr>
          <w:p w14:paraId="02D7059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vAlign w:val="center"/>
          </w:tcPr>
          <w:p w14:paraId="0DFF37B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tcPr>
          <w:p w14:paraId="130965F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6A997039"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1B731D1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8678B3B" w14:textId="77777777" w:rsidTr="00B06D26">
        <w:trPr>
          <w:trHeight w:val="566"/>
        </w:trPr>
        <w:tc>
          <w:tcPr>
            <w:tcW w:w="993" w:type="dxa"/>
            <w:vMerge/>
            <w:tcBorders>
              <w:left w:val="single" w:sz="4" w:space="0" w:color="auto"/>
              <w:right w:val="single" w:sz="4" w:space="0" w:color="auto"/>
            </w:tcBorders>
            <w:vAlign w:val="center"/>
          </w:tcPr>
          <w:p w14:paraId="052A325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3ED9B973" w14:textId="1A310959" w:rsidR="00A962F0" w:rsidRPr="00A2700C" w:rsidRDefault="00500506"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and</w:t>
            </w:r>
            <w:r w:rsidR="0015443D">
              <w:rPr>
                <w:rFonts w:ascii="Verdana" w:eastAsia="Times New Roman" w:hAnsi="Verdana" w:cs="Segoe UI Historic"/>
                <w:color w:val="000000" w:themeColor="text1"/>
              </w:rPr>
              <w:t xml:space="preserve"> settlement of </w:t>
            </w:r>
            <w:r w:rsidR="00A962F0" w:rsidRPr="00A2700C">
              <w:rPr>
                <w:rFonts w:ascii="Verdana" w:eastAsia="Times New Roman" w:hAnsi="Verdana" w:cs="Segoe UI Historic"/>
                <w:color w:val="000000" w:themeColor="text1"/>
              </w:rPr>
              <w:t xml:space="preserve">Commission </w:t>
            </w:r>
            <w:r w:rsidR="00A962F0" w:rsidRPr="00A2700C">
              <w:rPr>
                <w:rFonts w:ascii="Verdana" w:hAnsi="Verdana" w:cs="Segoe UI Historic"/>
                <w:color w:val="000000" w:themeColor="text1"/>
              </w:rPr>
              <w:t>related to partners transaction</w:t>
            </w:r>
          </w:p>
        </w:tc>
        <w:tc>
          <w:tcPr>
            <w:tcW w:w="1219" w:type="dxa"/>
            <w:tcBorders>
              <w:top w:val="single" w:sz="4" w:space="0" w:color="auto"/>
              <w:left w:val="single" w:sz="4" w:space="0" w:color="auto"/>
              <w:bottom w:val="single" w:sz="4" w:space="0" w:color="auto"/>
              <w:right w:val="single" w:sz="4" w:space="0" w:color="auto"/>
            </w:tcBorders>
            <w:vAlign w:val="center"/>
          </w:tcPr>
          <w:p w14:paraId="41AC510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vAlign w:val="center"/>
          </w:tcPr>
          <w:p w14:paraId="0AAE95F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vAlign w:val="center"/>
          </w:tcPr>
          <w:p w14:paraId="66BB5B8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vAlign w:val="center"/>
          </w:tcPr>
          <w:p w14:paraId="3CB31220"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3CCB256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D198BF7" w14:textId="77777777" w:rsidTr="00B06D26">
        <w:trPr>
          <w:trHeight w:val="566"/>
        </w:trPr>
        <w:tc>
          <w:tcPr>
            <w:tcW w:w="993" w:type="dxa"/>
            <w:vMerge/>
            <w:tcBorders>
              <w:left w:val="single" w:sz="4" w:space="0" w:color="auto"/>
              <w:right w:val="single" w:sz="4" w:space="0" w:color="auto"/>
            </w:tcBorders>
            <w:vAlign w:val="center"/>
          </w:tcPr>
          <w:p w14:paraId="17553EF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3C5D25C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processing of rejected </w:t>
            </w:r>
            <w:r w:rsidRPr="00A2700C">
              <w:rPr>
                <w:rFonts w:ascii="Verdana" w:hAnsi="Verdana" w:cs="Segoe UI Historic"/>
                <w:color w:val="000000" w:themeColor="text1"/>
              </w:rPr>
              <w:t xml:space="preserve">transaction related to partners </w:t>
            </w:r>
          </w:p>
        </w:tc>
        <w:tc>
          <w:tcPr>
            <w:tcW w:w="1219" w:type="dxa"/>
            <w:tcBorders>
              <w:top w:val="single" w:sz="4" w:space="0" w:color="auto"/>
              <w:left w:val="single" w:sz="4" w:space="0" w:color="auto"/>
              <w:bottom w:val="single" w:sz="4" w:space="0" w:color="auto"/>
              <w:right w:val="single" w:sz="4" w:space="0" w:color="auto"/>
            </w:tcBorders>
            <w:vAlign w:val="center"/>
          </w:tcPr>
          <w:p w14:paraId="5C7E346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2816" w:type="dxa"/>
            <w:tcBorders>
              <w:top w:val="single" w:sz="4" w:space="0" w:color="auto"/>
              <w:left w:val="single" w:sz="4" w:space="0" w:color="auto"/>
              <w:bottom w:val="single" w:sz="4" w:space="0" w:color="auto"/>
              <w:right w:val="single" w:sz="4" w:space="0" w:color="auto"/>
            </w:tcBorders>
            <w:vAlign w:val="center"/>
          </w:tcPr>
          <w:p w14:paraId="70AD44B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vAlign w:val="center"/>
          </w:tcPr>
          <w:p w14:paraId="4231C62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vAlign w:val="center"/>
          </w:tcPr>
          <w:p w14:paraId="0A8C478D"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42A19D3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DB50B5F" w14:textId="77777777" w:rsidTr="00B06D26">
        <w:trPr>
          <w:trHeight w:val="536"/>
        </w:trPr>
        <w:tc>
          <w:tcPr>
            <w:tcW w:w="9782" w:type="dxa"/>
            <w:gridSpan w:val="4"/>
            <w:tcBorders>
              <w:top w:val="single" w:sz="4" w:space="0" w:color="auto"/>
              <w:left w:val="single" w:sz="4" w:space="0" w:color="auto"/>
              <w:bottom w:val="single" w:sz="4" w:space="0" w:color="auto"/>
              <w:right w:val="single" w:sz="4" w:space="0" w:color="auto"/>
            </w:tcBorders>
            <w:vAlign w:val="center"/>
            <w:hideMark/>
          </w:tcPr>
          <w:p w14:paraId="681B710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21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CBDB6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ACF1A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67BFA1F4"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65820D68" w14:textId="77777777" w:rsidR="00A962F0" w:rsidRPr="00A2700C" w:rsidRDefault="00A962F0" w:rsidP="00B06D26">
      <w:pPr>
        <w:pStyle w:val="Heading3"/>
        <w:spacing w:line="240" w:lineRule="auto"/>
        <w:ind w:left="2160"/>
        <w:rPr>
          <w:rFonts w:ascii="Verdana" w:hAnsi="Verdana" w:cs="Segoe UI Historic"/>
          <w:color w:val="000000" w:themeColor="text1"/>
          <w:sz w:val="22"/>
          <w:szCs w:val="22"/>
        </w:rPr>
      </w:pPr>
      <w:bookmarkStart w:id="620" w:name="_Toc116742514"/>
    </w:p>
    <w:p w14:paraId="49493D13" w14:textId="77777777" w:rsidR="00A962F0" w:rsidRPr="00A2700C" w:rsidRDefault="00A962F0" w:rsidP="00B06D26">
      <w:pPr>
        <w:spacing w:line="240" w:lineRule="auto"/>
        <w:rPr>
          <w:rFonts w:ascii="Verdana" w:hAnsi="Verdana" w:cs="Segoe UI Historic"/>
          <w:color w:val="000000" w:themeColor="text1"/>
        </w:rPr>
      </w:pPr>
    </w:p>
    <w:p w14:paraId="19B8EA21" w14:textId="77777777" w:rsidR="00A962F0" w:rsidRPr="00A2700C" w:rsidRDefault="00A962F0" w:rsidP="00B06D26">
      <w:pPr>
        <w:spacing w:line="240" w:lineRule="auto"/>
        <w:rPr>
          <w:rFonts w:ascii="Verdana" w:hAnsi="Verdana" w:cs="Segoe UI Historic"/>
          <w:color w:val="000000" w:themeColor="text1"/>
        </w:rPr>
      </w:pPr>
    </w:p>
    <w:p w14:paraId="65FAC0DD" w14:textId="77777777" w:rsidR="00A962F0" w:rsidRPr="00A2700C" w:rsidRDefault="00A962F0" w:rsidP="00B06D26">
      <w:pPr>
        <w:spacing w:line="240" w:lineRule="auto"/>
        <w:rPr>
          <w:rFonts w:ascii="Verdana" w:hAnsi="Verdana" w:cs="Segoe UI Historic"/>
          <w:color w:val="000000" w:themeColor="text1"/>
        </w:rPr>
      </w:pPr>
    </w:p>
    <w:p w14:paraId="5FC5C60F" w14:textId="77777777" w:rsidR="00A962F0" w:rsidRPr="00A2700C" w:rsidRDefault="00A962F0" w:rsidP="00B06D26">
      <w:pPr>
        <w:spacing w:line="240" w:lineRule="auto"/>
        <w:rPr>
          <w:rFonts w:ascii="Verdana" w:hAnsi="Verdana" w:cs="Segoe UI Historic"/>
          <w:color w:val="000000" w:themeColor="text1"/>
        </w:rPr>
      </w:pPr>
    </w:p>
    <w:p w14:paraId="414C1D3E" w14:textId="77777777" w:rsidR="00A962F0" w:rsidRPr="002E7BB0"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21" w:name="_Toc130525299"/>
      <w:bookmarkStart w:id="622" w:name="_Toc209461013"/>
      <w:r w:rsidRPr="009B1FA9">
        <w:rPr>
          <w:rFonts w:ascii="Verdana" w:hAnsi="Verdana" w:cs="Segoe UI Historic"/>
          <w:color w:val="000000" w:themeColor="text1"/>
          <w:sz w:val="22"/>
          <w:szCs w:val="22"/>
          <w:highlight w:val="cyan"/>
        </w:rPr>
        <w:t>Merchant and Agent Reconciliation and Dispute Management: Reconciliation and settlement officer appraisal parameter</w:t>
      </w:r>
      <w:bookmarkEnd w:id="620"/>
      <w:bookmarkEnd w:id="621"/>
      <w:bookmarkEnd w:id="622"/>
    </w:p>
    <w:tbl>
      <w:tblPr>
        <w:tblW w:w="1468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2505"/>
        <w:gridCol w:w="2021"/>
        <w:gridCol w:w="2438"/>
        <w:gridCol w:w="2114"/>
        <w:gridCol w:w="2545"/>
        <w:gridCol w:w="1979"/>
      </w:tblGrid>
      <w:tr w:rsidR="00A962F0" w:rsidRPr="00A2700C" w14:paraId="54B519F0" w14:textId="77777777" w:rsidTr="00B06D26">
        <w:trPr>
          <w:trHeight w:val="421"/>
        </w:trPr>
        <w:tc>
          <w:tcPr>
            <w:tcW w:w="14685" w:type="dxa"/>
            <w:gridSpan w:val="7"/>
            <w:shd w:val="clear" w:color="auto" w:fill="A8D08D" w:themeFill="accent6" w:themeFillTint="99"/>
          </w:tcPr>
          <w:p w14:paraId="200AADAA"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55B8CEE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2B0FB7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53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AAB873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4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16FA01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46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25DCBB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3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35D86F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91"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60ECCC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1988"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0D3BAF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9EAC5B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DE5613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39"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3CF20E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1"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C2DC79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62" w:type="dxa"/>
            <w:vMerge/>
            <w:tcBorders>
              <w:top w:val="single" w:sz="4" w:space="0" w:color="auto"/>
              <w:left w:val="nil"/>
              <w:bottom w:val="nil"/>
              <w:right w:val="single" w:sz="8" w:space="0" w:color="000000"/>
            </w:tcBorders>
            <w:shd w:val="clear" w:color="auto" w:fill="C5E0B3" w:themeFill="accent6" w:themeFillTint="66"/>
            <w:vAlign w:val="center"/>
            <w:hideMark/>
          </w:tcPr>
          <w:p w14:paraId="134E898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3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6FED72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91"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992096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88"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280954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AD9879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9"/>
        </w:trPr>
        <w:tc>
          <w:tcPr>
            <w:tcW w:w="925" w:type="dxa"/>
            <w:vMerge w:val="restart"/>
            <w:tcBorders>
              <w:top w:val="single" w:sz="4" w:space="0" w:color="auto"/>
              <w:left w:val="single" w:sz="4" w:space="0" w:color="auto"/>
              <w:right w:val="single" w:sz="4" w:space="0" w:color="auto"/>
            </w:tcBorders>
            <w:textDirection w:val="btLr"/>
            <w:vAlign w:val="center"/>
          </w:tcPr>
          <w:p w14:paraId="0EAFD4ED"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lang w:eastAsia="en-GB"/>
              </w:rPr>
            </w:pPr>
            <w:r w:rsidRPr="00A2700C">
              <w:rPr>
                <w:rFonts w:ascii="Verdana" w:hAnsi="Verdana" w:cs="Segoe UI Historic"/>
                <w:color w:val="000000" w:themeColor="text1"/>
              </w:rPr>
              <w:t>Reconciliation and settlement officer</w:t>
            </w:r>
          </w:p>
        </w:tc>
        <w:tc>
          <w:tcPr>
            <w:tcW w:w="2539" w:type="dxa"/>
            <w:tcBorders>
              <w:top w:val="nil"/>
              <w:left w:val="single" w:sz="4" w:space="0" w:color="auto"/>
              <w:bottom w:val="single" w:sz="4" w:space="0" w:color="auto"/>
              <w:right w:val="single" w:sz="8" w:space="0" w:color="auto"/>
            </w:tcBorders>
          </w:tcPr>
          <w:p w14:paraId="0A883A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041" w:type="dxa"/>
            <w:tcBorders>
              <w:top w:val="nil"/>
              <w:left w:val="nil"/>
              <w:bottom w:val="single" w:sz="8" w:space="0" w:color="auto"/>
              <w:right w:val="nil"/>
            </w:tcBorders>
          </w:tcPr>
          <w:p w14:paraId="273CE9C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462" w:type="dxa"/>
            <w:tcBorders>
              <w:top w:val="single" w:sz="8" w:space="0" w:color="auto"/>
              <w:left w:val="single" w:sz="8" w:space="0" w:color="auto"/>
              <w:bottom w:val="single" w:sz="8" w:space="0" w:color="auto"/>
              <w:right w:val="single" w:sz="8" w:space="0" w:color="auto"/>
            </w:tcBorders>
          </w:tcPr>
          <w:p w14:paraId="66E079B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39" w:type="dxa"/>
            <w:tcBorders>
              <w:top w:val="single" w:sz="8" w:space="0" w:color="auto"/>
              <w:left w:val="nil"/>
              <w:bottom w:val="single" w:sz="8" w:space="0" w:color="auto"/>
              <w:right w:val="single" w:sz="8" w:space="0" w:color="auto"/>
            </w:tcBorders>
          </w:tcPr>
          <w:p w14:paraId="4CAA2AD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591" w:type="dxa"/>
            <w:tcBorders>
              <w:top w:val="single" w:sz="4" w:space="0" w:color="auto"/>
              <w:bottom w:val="single" w:sz="4" w:space="0" w:color="auto"/>
            </w:tcBorders>
          </w:tcPr>
          <w:p w14:paraId="373A26E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1988" w:type="dxa"/>
            <w:tcBorders>
              <w:top w:val="single" w:sz="8" w:space="0" w:color="auto"/>
              <w:left w:val="single" w:sz="8" w:space="0" w:color="auto"/>
              <w:bottom w:val="single" w:sz="8" w:space="0" w:color="auto"/>
              <w:right w:val="single" w:sz="4" w:space="0" w:color="auto"/>
            </w:tcBorders>
          </w:tcPr>
          <w:p w14:paraId="4CF3AA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1DA8E44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89"/>
        </w:trPr>
        <w:tc>
          <w:tcPr>
            <w:tcW w:w="925" w:type="dxa"/>
            <w:vMerge/>
            <w:tcBorders>
              <w:left w:val="single" w:sz="4" w:space="0" w:color="auto"/>
              <w:right w:val="single" w:sz="4" w:space="0" w:color="auto"/>
            </w:tcBorders>
            <w:textDirection w:val="btLr"/>
            <w:vAlign w:val="center"/>
          </w:tcPr>
          <w:p w14:paraId="4633A577"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465F988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041" w:type="dxa"/>
            <w:tcBorders>
              <w:top w:val="nil"/>
              <w:left w:val="nil"/>
              <w:bottom w:val="single" w:sz="4" w:space="0" w:color="auto"/>
              <w:right w:val="nil"/>
            </w:tcBorders>
            <w:shd w:val="clear" w:color="auto" w:fill="FFFFFF"/>
          </w:tcPr>
          <w:p w14:paraId="5C6A514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nil"/>
              <w:left w:val="single" w:sz="8" w:space="0" w:color="auto"/>
              <w:bottom w:val="single" w:sz="4" w:space="0" w:color="auto"/>
              <w:right w:val="single" w:sz="8" w:space="0" w:color="auto"/>
            </w:tcBorders>
            <w:shd w:val="clear" w:color="auto" w:fill="FFFFFF"/>
          </w:tcPr>
          <w:p w14:paraId="75BCBE0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nil"/>
              <w:left w:val="nil"/>
              <w:bottom w:val="single" w:sz="4" w:space="0" w:color="auto"/>
              <w:right w:val="single" w:sz="8" w:space="0" w:color="auto"/>
            </w:tcBorders>
            <w:shd w:val="clear" w:color="auto" w:fill="FFFFFF"/>
          </w:tcPr>
          <w:p w14:paraId="64D3C77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8" w:space="0" w:color="auto"/>
              <w:left w:val="nil"/>
              <w:bottom w:val="single" w:sz="4" w:space="0" w:color="auto"/>
              <w:right w:val="single" w:sz="8" w:space="0" w:color="auto"/>
            </w:tcBorders>
            <w:shd w:val="clear" w:color="auto" w:fill="FFFFFF"/>
          </w:tcPr>
          <w:p w14:paraId="2B98433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nil"/>
              <w:left w:val="nil"/>
              <w:bottom w:val="single" w:sz="4" w:space="0" w:color="auto"/>
              <w:right w:val="single" w:sz="4" w:space="0" w:color="auto"/>
            </w:tcBorders>
            <w:shd w:val="clear" w:color="auto" w:fill="FFFFFF"/>
          </w:tcPr>
          <w:p w14:paraId="0B56D7F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0377F50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36"/>
        </w:trPr>
        <w:tc>
          <w:tcPr>
            <w:tcW w:w="925" w:type="dxa"/>
            <w:vMerge/>
            <w:tcBorders>
              <w:left w:val="single" w:sz="4" w:space="0" w:color="auto"/>
              <w:right w:val="single" w:sz="4" w:space="0" w:color="auto"/>
            </w:tcBorders>
            <w:vAlign w:val="center"/>
          </w:tcPr>
          <w:p w14:paraId="734AF3D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1D79CD8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041" w:type="dxa"/>
            <w:tcBorders>
              <w:top w:val="nil"/>
              <w:left w:val="nil"/>
              <w:bottom w:val="single" w:sz="4" w:space="0" w:color="auto"/>
              <w:right w:val="nil"/>
            </w:tcBorders>
            <w:shd w:val="clear" w:color="auto" w:fill="FFFFFF"/>
          </w:tcPr>
          <w:p w14:paraId="64CEC4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6B528A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589CED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1758A4B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3EB366B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4C92D2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36"/>
        </w:trPr>
        <w:tc>
          <w:tcPr>
            <w:tcW w:w="925" w:type="dxa"/>
            <w:vMerge/>
            <w:tcBorders>
              <w:left w:val="single" w:sz="4" w:space="0" w:color="auto"/>
              <w:right w:val="single" w:sz="4" w:space="0" w:color="auto"/>
            </w:tcBorders>
            <w:vAlign w:val="center"/>
          </w:tcPr>
          <w:p w14:paraId="2BFF43F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7ADF265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041" w:type="dxa"/>
            <w:tcBorders>
              <w:top w:val="nil"/>
              <w:left w:val="nil"/>
              <w:bottom w:val="single" w:sz="4" w:space="0" w:color="auto"/>
              <w:right w:val="nil"/>
            </w:tcBorders>
            <w:shd w:val="clear" w:color="auto" w:fill="FFFFFF"/>
          </w:tcPr>
          <w:p w14:paraId="5DCE6F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539006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574DCBE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5E951FC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19F12FF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2632F8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6"/>
        </w:trPr>
        <w:tc>
          <w:tcPr>
            <w:tcW w:w="925" w:type="dxa"/>
            <w:vMerge/>
            <w:tcBorders>
              <w:left w:val="single" w:sz="4" w:space="0" w:color="auto"/>
              <w:right w:val="single" w:sz="4" w:space="0" w:color="auto"/>
            </w:tcBorders>
            <w:vAlign w:val="center"/>
          </w:tcPr>
          <w:p w14:paraId="44D633FE"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vAlign w:val="center"/>
          </w:tcPr>
          <w:p w14:paraId="689576A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partners transactions</w:t>
            </w:r>
          </w:p>
        </w:tc>
        <w:tc>
          <w:tcPr>
            <w:tcW w:w="2041" w:type="dxa"/>
            <w:tcBorders>
              <w:top w:val="nil"/>
              <w:left w:val="nil"/>
              <w:bottom w:val="single" w:sz="4" w:space="0" w:color="auto"/>
              <w:right w:val="nil"/>
            </w:tcBorders>
            <w:shd w:val="clear" w:color="auto" w:fill="FFFFFF"/>
            <w:vAlign w:val="center"/>
          </w:tcPr>
          <w:p w14:paraId="48F5EDA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462" w:type="dxa"/>
            <w:tcBorders>
              <w:top w:val="nil"/>
              <w:left w:val="single" w:sz="8" w:space="0" w:color="auto"/>
              <w:bottom w:val="single" w:sz="4" w:space="0" w:color="auto"/>
              <w:right w:val="single" w:sz="8" w:space="0" w:color="auto"/>
            </w:tcBorders>
            <w:shd w:val="clear" w:color="auto" w:fill="FFFFFF"/>
            <w:vAlign w:val="center"/>
          </w:tcPr>
          <w:p w14:paraId="1DAA618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39" w:type="dxa"/>
            <w:tcBorders>
              <w:top w:val="nil"/>
              <w:left w:val="nil"/>
              <w:bottom w:val="single" w:sz="4" w:space="0" w:color="auto"/>
              <w:right w:val="single" w:sz="8" w:space="0" w:color="auto"/>
            </w:tcBorders>
            <w:shd w:val="clear" w:color="auto" w:fill="FFFFFF"/>
            <w:vAlign w:val="center"/>
          </w:tcPr>
          <w:p w14:paraId="2C6D482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591" w:type="dxa"/>
            <w:tcBorders>
              <w:top w:val="single" w:sz="8" w:space="0" w:color="auto"/>
              <w:left w:val="nil"/>
              <w:bottom w:val="single" w:sz="4" w:space="0" w:color="auto"/>
              <w:right w:val="single" w:sz="8" w:space="0" w:color="auto"/>
            </w:tcBorders>
            <w:shd w:val="clear" w:color="auto" w:fill="FFFFFF"/>
            <w:vAlign w:val="center"/>
          </w:tcPr>
          <w:p w14:paraId="777693A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1988" w:type="dxa"/>
            <w:tcBorders>
              <w:top w:val="nil"/>
              <w:left w:val="nil"/>
              <w:bottom w:val="single" w:sz="4" w:space="0" w:color="auto"/>
              <w:right w:val="single" w:sz="4" w:space="0" w:color="auto"/>
            </w:tcBorders>
            <w:shd w:val="clear" w:color="auto" w:fill="FFFFFF"/>
            <w:vAlign w:val="center"/>
          </w:tcPr>
          <w:p w14:paraId="1B0C4FE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54876BC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43"/>
        </w:trPr>
        <w:tc>
          <w:tcPr>
            <w:tcW w:w="925" w:type="dxa"/>
            <w:vMerge/>
            <w:tcBorders>
              <w:left w:val="single" w:sz="4" w:space="0" w:color="auto"/>
              <w:right w:val="single" w:sz="4" w:space="0" w:color="auto"/>
            </w:tcBorders>
            <w:vAlign w:val="center"/>
          </w:tcPr>
          <w:p w14:paraId="7222641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2C66CCB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Process Adjustment of partners transaction  </w:t>
            </w:r>
          </w:p>
        </w:tc>
        <w:tc>
          <w:tcPr>
            <w:tcW w:w="2041" w:type="dxa"/>
            <w:tcBorders>
              <w:top w:val="single" w:sz="4" w:space="0" w:color="auto"/>
              <w:left w:val="nil"/>
              <w:bottom w:val="single" w:sz="4" w:space="0" w:color="auto"/>
              <w:right w:val="nil"/>
            </w:tcBorders>
            <w:shd w:val="clear" w:color="auto" w:fill="FFFFFF"/>
          </w:tcPr>
          <w:p w14:paraId="7EC7E3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transaction more than 3 days</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555FD10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39" w:type="dxa"/>
            <w:tcBorders>
              <w:top w:val="single" w:sz="4" w:space="0" w:color="auto"/>
              <w:left w:val="nil"/>
              <w:bottom w:val="single" w:sz="4" w:space="0" w:color="auto"/>
              <w:right w:val="single" w:sz="8" w:space="0" w:color="auto"/>
            </w:tcBorders>
            <w:shd w:val="clear" w:color="auto" w:fill="FFFFFF"/>
          </w:tcPr>
          <w:p w14:paraId="57E3EE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591" w:type="dxa"/>
            <w:tcBorders>
              <w:top w:val="single" w:sz="4" w:space="0" w:color="auto"/>
              <w:left w:val="nil"/>
              <w:bottom w:val="single" w:sz="4" w:space="0" w:color="auto"/>
              <w:right w:val="single" w:sz="8" w:space="0" w:color="auto"/>
            </w:tcBorders>
            <w:shd w:val="clear" w:color="auto" w:fill="FFFFFF"/>
          </w:tcPr>
          <w:p w14:paraId="5E513E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1988" w:type="dxa"/>
            <w:tcBorders>
              <w:top w:val="single" w:sz="4" w:space="0" w:color="auto"/>
              <w:left w:val="nil"/>
              <w:bottom w:val="single" w:sz="4" w:space="0" w:color="auto"/>
              <w:right w:val="single" w:sz="4" w:space="0" w:color="auto"/>
            </w:tcBorders>
            <w:shd w:val="clear" w:color="auto" w:fill="FFFFFF"/>
          </w:tcPr>
          <w:p w14:paraId="6DE711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r w:rsidR="00A962F0" w:rsidRPr="00A2700C" w14:paraId="7B33E8F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5"/>
        </w:trPr>
        <w:tc>
          <w:tcPr>
            <w:tcW w:w="925" w:type="dxa"/>
            <w:vMerge/>
            <w:tcBorders>
              <w:left w:val="single" w:sz="4" w:space="0" w:color="auto"/>
              <w:right w:val="single" w:sz="4" w:space="0" w:color="auto"/>
            </w:tcBorders>
            <w:vAlign w:val="center"/>
          </w:tcPr>
          <w:p w14:paraId="6A3EBBFC"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03BE94B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&amp; settlement of Commission related to partners transaction</w:t>
            </w:r>
          </w:p>
        </w:tc>
        <w:tc>
          <w:tcPr>
            <w:tcW w:w="2041" w:type="dxa"/>
            <w:tcBorders>
              <w:top w:val="single" w:sz="4" w:space="0" w:color="auto"/>
              <w:left w:val="nil"/>
              <w:bottom w:val="single" w:sz="4" w:space="0" w:color="auto"/>
              <w:right w:val="nil"/>
            </w:tcBorders>
            <w:shd w:val="clear" w:color="auto" w:fill="FFFFFF"/>
            <w:vAlign w:val="center"/>
          </w:tcPr>
          <w:p w14:paraId="415B954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vAlign w:val="center"/>
          </w:tcPr>
          <w:p w14:paraId="717AC77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vAlign w:val="center"/>
          </w:tcPr>
          <w:p w14:paraId="0E43180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vAlign w:val="center"/>
          </w:tcPr>
          <w:p w14:paraId="3EFE228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vAlign w:val="center"/>
          </w:tcPr>
          <w:p w14:paraId="3680832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3343449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1"/>
        </w:trPr>
        <w:tc>
          <w:tcPr>
            <w:tcW w:w="925" w:type="dxa"/>
            <w:vMerge/>
            <w:tcBorders>
              <w:left w:val="single" w:sz="4" w:space="0" w:color="auto"/>
              <w:bottom w:val="single" w:sz="4" w:space="0" w:color="auto"/>
              <w:right w:val="single" w:sz="4" w:space="0" w:color="auto"/>
            </w:tcBorders>
            <w:vAlign w:val="center"/>
          </w:tcPr>
          <w:p w14:paraId="117C893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71A8119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 processing of rejected related to partners transaction</w:t>
            </w:r>
          </w:p>
        </w:tc>
        <w:tc>
          <w:tcPr>
            <w:tcW w:w="2041" w:type="dxa"/>
            <w:tcBorders>
              <w:top w:val="single" w:sz="4" w:space="0" w:color="auto"/>
              <w:left w:val="nil"/>
              <w:bottom w:val="single" w:sz="4" w:space="0" w:color="auto"/>
              <w:right w:val="nil"/>
            </w:tcBorders>
            <w:shd w:val="clear" w:color="auto" w:fill="FFFFFF"/>
          </w:tcPr>
          <w:p w14:paraId="57B894B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5F2D306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tcPr>
          <w:p w14:paraId="63A7B58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tcPr>
          <w:p w14:paraId="33EC57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tcPr>
          <w:p w14:paraId="0CDA718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bl>
    <w:p w14:paraId="36ABB6FD" w14:textId="2A883BA6" w:rsidR="00A962F0" w:rsidRDefault="00A962F0" w:rsidP="00B06D26">
      <w:pPr>
        <w:spacing w:line="240" w:lineRule="auto"/>
        <w:rPr>
          <w:rFonts w:ascii="Verdana" w:hAnsi="Verdana" w:cs="Segoe UI Historic"/>
          <w:color w:val="000000" w:themeColor="text1"/>
        </w:rPr>
      </w:pPr>
      <w:bookmarkStart w:id="623" w:name="_Toc116742515"/>
    </w:p>
    <w:p w14:paraId="4765112B" w14:textId="17C13A80" w:rsidR="00314835" w:rsidRDefault="00314835" w:rsidP="00B06D26">
      <w:pPr>
        <w:spacing w:line="240" w:lineRule="auto"/>
        <w:rPr>
          <w:rFonts w:ascii="Verdana" w:hAnsi="Verdana" w:cs="Segoe UI Historic"/>
          <w:color w:val="000000" w:themeColor="text1"/>
        </w:rPr>
      </w:pPr>
    </w:p>
    <w:p w14:paraId="6AEDED3B" w14:textId="4DACA169" w:rsidR="00314835" w:rsidRDefault="00314835" w:rsidP="00B06D26">
      <w:pPr>
        <w:spacing w:line="240" w:lineRule="auto"/>
        <w:rPr>
          <w:rFonts w:ascii="Verdana" w:hAnsi="Verdana" w:cs="Segoe UI Historic"/>
          <w:color w:val="000000" w:themeColor="text1"/>
        </w:rPr>
      </w:pPr>
    </w:p>
    <w:p w14:paraId="72B90A97" w14:textId="1AA59035" w:rsidR="00314835" w:rsidRDefault="00314835" w:rsidP="00B06D26">
      <w:pPr>
        <w:spacing w:line="240" w:lineRule="auto"/>
        <w:rPr>
          <w:rFonts w:ascii="Verdana" w:hAnsi="Verdana" w:cs="Segoe UI Historic"/>
          <w:color w:val="000000" w:themeColor="text1"/>
        </w:rPr>
      </w:pPr>
    </w:p>
    <w:p w14:paraId="5C99FE3E" w14:textId="4F399C91" w:rsidR="00314835" w:rsidRDefault="00314835" w:rsidP="00B06D26">
      <w:pPr>
        <w:spacing w:line="240" w:lineRule="auto"/>
        <w:rPr>
          <w:rFonts w:ascii="Verdana" w:hAnsi="Verdana" w:cs="Segoe UI Historic"/>
          <w:color w:val="000000" w:themeColor="text1"/>
        </w:rPr>
      </w:pPr>
    </w:p>
    <w:p w14:paraId="703842AF" w14:textId="77777777" w:rsidR="00314835" w:rsidRPr="00A2700C" w:rsidRDefault="00314835" w:rsidP="00B06D26">
      <w:pPr>
        <w:spacing w:line="240" w:lineRule="auto"/>
        <w:rPr>
          <w:rFonts w:ascii="Verdana" w:hAnsi="Verdana" w:cs="Segoe UI Historic"/>
          <w:color w:val="000000" w:themeColor="text1"/>
        </w:rPr>
      </w:pPr>
    </w:p>
    <w:p w14:paraId="7497E917" w14:textId="01D6E02F" w:rsidR="00A962F0" w:rsidRPr="00314835"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24" w:name="_Toc130557616"/>
      <w:bookmarkStart w:id="625" w:name="_Toc130525300"/>
      <w:bookmarkStart w:id="626" w:name="_Toc209461014"/>
      <w:r w:rsidRPr="00314835">
        <w:rPr>
          <w:rFonts w:ascii="Verdana" w:hAnsi="Verdana" w:cs="Segoe UI Historic"/>
          <w:color w:val="000000" w:themeColor="text1"/>
          <w:sz w:val="22"/>
          <w:szCs w:val="22"/>
          <w:highlight w:val="yellow"/>
        </w:rPr>
        <w:t>Merchant and Agent Reconciliation and Dispute Management: Associate Reconciliation Officer II Goal and Target</w:t>
      </w:r>
      <w:bookmarkEnd w:id="624"/>
      <w:bookmarkEnd w:id="625"/>
      <w:bookmarkEnd w:id="626"/>
      <w:r w:rsidR="00314835" w:rsidRPr="00314835">
        <w:rPr>
          <w:rFonts w:ascii="Verdana" w:hAnsi="Verdana" w:cs="Segoe UI Historic"/>
          <w:color w:val="000000" w:themeColor="text1"/>
          <w:sz w:val="22"/>
          <w:szCs w:val="22"/>
          <w:highlight w:val="yellow"/>
        </w:rPr>
        <w:t xml:space="preserve"> </w:t>
      </w:r>
      <w:r w:rsidR="00314835" w:rsidRPr="004A7206">
        <w:rPr>
          <w:rFonts w:ascii="Verdana" w:hAnsi="Verdana" w:cs="Segoe UI Historic"/>
          <w:color w:val="000000" w:themeColor="text1"/>
          <w:sz w:val="22"/>
          <w:szCs w:val="22"/>
          <w:highlight w:val="cyan"/>
        </w:rPr>
        <w:t>DB0102</w:t>
      </w:r>
      <w:r w:rsidR="00314835" w:rsidRPr="00314835">
        <w:rPr>
          <w:rFonts w:ascii="Verdana" w:hAnsi="Verdana" w:cs="Segoe UI Historic"/>
          <w:color w:val="000000" w:themeColor="text1"/>
          <w:sz w:val="22"/>
          <w:szCs w:val="22"/>
          <w:highlight w:val="yellow"/>
        </w:rPr>
        <w:t xml:space="preserve"> &amp;DB0118</w:t>
      </w:r>
    </w:p>
    <w:p w14:paraId="02D607C1" w14:textId="77777777" w:rsidR="00A962F0" w:rsidRPr="00A2700C" w:rsidRDefault="00A962F0" w:rsidP="00B06D26">
      <w:pPr>
        <w:spacing w:line="240" w:lineRule="auto"/>
        <w:rPr>
          <w:rFonts w:ascii="Verdana" w:hAnsi="Verdana" w:cs="Segoe UI Historic"/>
        </w:rPr>
      </w:pPr>
    </w:p>
    <w:tbl>
      <w:tblPr>
        <w:tblW w:w="5263" w:type="pct"/>
        <w:tblLook w:val="04A0" w:firstRow="1" w:lastRow="0" w:firstColumn="1" w:lastColumn="0" w:noHBand="0" w:noVBand="1"/>
      </w:tblPr>
      <w:tblGrid>
        <w:gridCol w:w="1327"/>
        <w:gridCol w:w="4551"/>
        <w:gridCol w:w="1383"/>
        <w:gridCol w:w="3098"/>
        <w:gridCol w:w="1125"/>
        <w:gridCol w:w="1536"/>
        <w:gridCol w:w="1662"/>
      </w:tblGrid>
      <w:tr w:rsidR="00A962F0" w:rsidRPr="00A2700C" w14:paraId="1A58124C" w14:textId="77777777" w:rsidTr="00A962F0">
        <w:trPr>
          <w:trHeight w:val="678"/>
        </w:trPr>
        <w:tc>
          <w:tcPr>
            <w:tcW w:w="45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F415E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1550"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9F9583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47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BA659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1055"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D908E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B369F9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523"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99452D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5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A3BFCA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00CFFD8B" w14:textId="77777777" w:rsidTr="00A962F0">
        <w:trPr>
          <w:trHeight w:val="351"/>
        </w:trPr>
        <w:tc>
          <w:tcPr>
            <w:tcW w:w="452" w:type="pct"/>
            <w:vMerge w:val="restart"/>
            <w:tcBorders>
              <w:top w:val="single" w:sz="4" w:space="0" w:color="auto"/>
              <w:left w:val="single" w:sz="4" w:space="0" w:color="auto"/>
              <w:right w:val="single" w:sz="4" w:space="0" w:color="auto"/>
            </w:tcBorders>
            <w:textDirection w:val="btLr"/>
            <w:vAlign w:val="center"/>
          </w:tcPr>
          <w:p w14:paraId="3FC2A49B"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II</w:t>
            </w:r>
          </w:p>
        </w:tc>
        <w:tc>
          <w:tcPr>
            <w:tcW w:w="1550" w:type="pct"/>
            <w:tcBorders>
              <w:top w:val="single" w:sz="4" w:space="0" w:color="auto"/>
              <w:left w:val="nil"/>
              <w:bottom w:val="single" w:sz="8" w:space="0" w:color="auto"/>
              <w:right w:val="single" w:sz="4" w:space="0" w:color="auto"/>
            </w:tcBorders>
          </w:tcPr>
          <w:p w14:paraId="2931B49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471" w:type="pct"/>
            <w:tcBorders>
              <w:top w:val="nil"/>
              <w:left w:val="single" w:sz="4" w:space="0" w:color="auto"/>
              <w:bottom w:val="single" w:sz="8" w:space="0" w:color="auto"/>
              <w:right w:val="single" w:sz="4" w:space="0" w:color="auto"/>
            </w:tcBorders>
          </w:tcPr>
          <w:p w14:paraId="72E9B60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1055" w:type="pct"/>
            <w:tcBorders>
              <w:top w:val="nil"/>
              <w:left w:val="single" w:sz="4" w:space="0" w:color="auto"/>
              <w:bottom w:val="single" w:sz="8" w:space="0" w:color="auto"/>
              <w:right w:val="single" w:sz="8" w:space="0" w:color="auto"/>
            </w:tcBorders>
          </w:tcPr>
          <w:p w14:paraId="0AF84A9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383" w:type="pct"/>
            <w:tcBorders>
              <w:top w:val="nil"/>
              <w:left w:val="single" w:sz="4" w:space="0" w:color="auto"/>
              <w:bottom w:val="single" w:sz="8" w:space="0" w:color="auto"/>
              <w:right w:val="nil"/>
            </w:tcBorders>
          </w:tcPr>
          <w:p w14:paraId="7251361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523" w:type="pct"/>
            <w:tcBorders>
              <w:top w:val="single" w:sz="4" w:space="0" w:color="auto"/>
              <w:left w:val="single" w:sz="4" w:space="0" w:color="auto"/>
              <w:bottom w:val="single" w:sz="4" w:space="0" w:color="auto"/>
              <w:right w:val="single" w:sz="4" w:space="0" w:color="auto"/>
            </w:tcBorders>
          </w:tcPr>
          <w:p w14:paraId="309466D9"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483A54B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Major</w:t>
            </w:r>
          </w:p>
        </w:tc>
      </w:tr>
      <w:tr w:rsidR="00A962F0" w:rsidRPr="00A2700C" w14:paraId="0DEDE938" w14:textId="77777777" w:rsidTr="00A962F0">
        <w:trPr>
          <w:trHeight w:val="51"/>
        </w:trPr>
        <w:tc>
          <w:tcPr>
            <w:tcW w:w="452" w:type="pct"/>
            <w:vMerge/>
            <w:tcBorders>
              <w:left w:val="single" w:sz="4" w:space="0" w:color="auto"/>
              <w:right w:val="single" w:sz="4" w:space="0" w:color="auto"/>
            </w:tcBorders>
            <w:vAlign w:val="center"/>
          </w:tcPr>
          <w:p w14:paraId="463E7EE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nil"/>
              <w:bottom w:val="single" w:sz="8" w:space="0" w:color="auto"/>
              <w:right w:val="single" w:sz="4" w:space="0" w:color="auto"/>
            </w:tcBorders>
          </w:tcPr>
          <w:p w14:paraId="66977A1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471" w:type="pct"/>
            <w:tcBorders>
              <w:top w:val="nil"/>
              <w:left w:val="single" w:sz="4" w:space="0" w:color="auto"/>
              <w:bottom w:val="single" w:sz="8" w:space="0" w:color="auto"/>
              <w:right w:val="single" w:sz="4" w:space="0" w:color="auto"/>
            </w:tcBorders>
          </w:tcPr>
          <w:p w14:paraId="5C33108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1055" w:type="pct"/>
            <w:tcBorders>
              <w:top w:val="nil"/>
              <w:left w:val="single" w:sz="4" w:space="0" w:color="auto"/>
              <w:bottom w:val="single" w:sz="8" w:space="0" w:color="auto"/>
              <w:right w:val="single" w:sz="8" w:space="0" w:color="auto"/>
            </w:tcBorders>
          </w:tcPr>
          <w:p w14:paraId="2E0D0A6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383" w:type="pct"/>
            <w:tcBorders>
              <w:top w:val="nil"/>
              <w:left w:val="single" w:sz="4" w:space="0" w:color="auto"/>
              <w:bottom w:val="single" w:sz="8" w:space="0" w:color="auto"/>
              <w:right w:val="nil"/>
            </w:tcBorders>
          </w:tcPr>
          <w:p w14:paraId="45547C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523" w:type="pct"/>
            <w:tcBorders>
              <w:top w:val="single" w:sz="4" w:space="0" w:color="auto"/>
              <w:left w:val="single" w:sz="4" w:space="0" w:color="auto"/>
              <w:bottom w:val="single" w:sz="4" w:space="0" w:color="auto"/>
              <w:right w:val="single" w:sz="4" w:space="0" w:color="auto"/>
            </w:tcBorders>
          </w:tcPr>
          <w:p w14:paraId="5547F325"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4447B4B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2DD23AF" w14:textId="77777777" w:rsidTr="00A962F0">
        <w:trPr>
          <w:trHeight w:val="151"/>
        </w:trPr>
        <w:tc>
          <w:tcPr>
            <w:tcW w:w="452" w:type="pct"/>
            <w:vMerge/>
            <w:tcBorders>
              <w:left w:val="single" w:sz="4" w:space="0" w:color="auto"/>
              <w:right w:val="single" w:sz="4" w:space="0" w:color="auto"/>
            </w:tcBorders>
            <w:vAlign w:val="center"/>
            <w:hideMark/>
          </w:tcPr>
          <w:p w14:paraId="7B18B70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vMerge w:val="restart"/>
            <w:tcBorders>
              <w:top w:val="single" w:sz="4" w:space="0" w:color="auto"/>
              <w:left w:val="single" w:sz="4" w:space="0" w:color="auto"/>
              <w:right w:val="single" w:sz="4" w:space="0" w:color="auto"/>
            </w:tcBorders>
          </w:tcPr>
          <w:p w14:paraId="7E333FEA" w14:textId="77777777" w:rsidR="00A962F0" w:rsidRPr="00A2700C" w:rsidRDefault="00A962F0" w:rsidP="00B06D26">
            <w:pPr>
              <w:spacing w:line="240" w:lineRule="auto"/>
              <w:rPr>
                <w:rFonts w:ascii="Verdana" w:hAnsi="Verdana" w:cs="Segoe UI Historic"/>
                <w:color w:val="000000" w:themeColor="text1"/>
              </w:rPr>
            </w:pPr>
          </w:p>
          <w:p w14:paraId="0F27FE41" w14:textId="77777777" w:rsidR="00A962F0" w:rsidRPr="00A2700C" w:rsidRDefault="00A962F0" w:rsidP="00B06D26">
            <w:pPr>
              <w:spacing w:line="240" w:lineRule="auto"/>
              <w:rPr>
                <w:rFonts w:ascii="Verdana" w:hAnsi="Verdana" w:cs="Segoe UI Historic"/>
                <w:color w:val="000000" w:themeColor="text1"/>
              </w:rPr>
            </w:pPr>
          </w:p>
          <w:p w14:paraId="0C51BC0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471" w:type="pct"/>
            <w:tcBorders>
              <w:top w:val="single" w:sz="4" w:space="0" w:color="auto"/>
              <w:left w:val="single" w:sz="4" w:space="0" w:color="auto"/>
              <w:bottom w:val="single" w:sz="4" w:space="0" w:color="auto"/>
              <w:right w:val="single" w:sz="4" w:space="0" w:color="auto"/>
            </w:tcBorders>
          </w:tcPr>
          <w:p w14:paraId="36A7767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055" w:type="pct"/>
            <w:tcBorders>
              <w:top w:val="single" w:sz="4" w:space="0" w:color="auto"/>
              <w:left w:val="single" w:sz="4" w:space="0" w:color="auto"/>
              <w:bottom w:val="single" w:sz="4" w:space="0" w:color="auto"/>
              <w:right w:val="single" w:sz="4" w:space="0" w:color="auto"/>
            </w:tcBorders>
          </w:tcPr>
          <w:p w14:paraId="517995B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383" w:type="pct"/>
            <w:tcBorders>
              <w:top w:val="single" w:sz="4" w:space="0" w:color="auto"/>
              <w:left w:val="single" w:sz="4" w:space="0" w:color="auto"/>
              <w:bottom w:val="single" w:sz="4" w:space="0" w:color="auto"/>
              <w:right w:val="single" w:sz="4" w:space="0" w:color="auto"/>
            </w:tcBorders>
          </w:tcPr>
          <w:p w14:paraId="4071746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5B8C8FD4" w14:textId="77777777" w:rsidR="00A962F0" w:rsidRPr="00A2700C" w:rsidRDefault="00A962F0" w:rsidP="00B06D26">
            <w:pPr>
              <w:spacing w:line="240" w:lineRule="auto"/>
              <w:rPr>
                <w:rFonts w:ascii="Verdana" w:hAnsi="Verdana" w:cs="Segoe UI Historic"/>
                <w:color w:val="000000" w:themeColor="text1"/>
              </w:rPr>
            </w:pPr>
          </w:p>
        </w:tc>
        <w:tc>
          <w:tcPr>
            <w:tcW w:w="566" w:type="pct"/>
            <w:vMerge w:val="restart"/>
            <w:tcBorders>
              <w:top w:val="single" w:sz="4" w:space="0" w:color="auto"/>
              <w:left w:val="single" w:sz="4" w:space="0" w:color="auto"/>
              <w:bottom w:val="single" w:sz="4" w:space="0" w:color="auto"/>
              <w:right w:val="single" w:sz="4" w:space="0" w:color="auto"/>
            </w:tcBorders>
          </w:tcPr>
          <w:p w14:paraId="3A76992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8B88F09" w14:textId="77777777" w:rsidTr="00A962F0">
        <w:trPr>
          <w:trHeight w:val="555"/>
        </w:trPr>
        <w:tc>
          <w:tcPr>
            <w:tcW w:w="452" w:type="pct"/>
            <w:vMerge/>
            <w:tcBorders>
              <w:left w:val="single" w:sz="4" w:space="0" w:color="auto"/>
              <w:right w:val="single" w:sz="4" w:space="0" w:color="auto"/>
            </w:tcBorders>
            <w:vAlign w:val="center"/>
          </w:tcPr>
          <w:p w14:paraId="28AEE03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vMerge/>
            <w:tcBorders>
              <w:left w:val="single" w:sz="4" w:space="0" w:color="auto"/>
              <w:right w:val="single" w:sz="4" w:space="0" w:color="auto"/>
            </w:tcBorders>
          </w:tcPr>
          <w:p w14:paraId="57DC90B2" w14:textId="77777777" w:rsidR="00A962F0" w:rsidRPr="00A2700C" w:rsidRDefault="00A962F0" w:rsidP="00B06D26">
            <w:pPr>
              <w:spacing w:line="240" w:lineRule="auto"/>
              <w:rPr>
                <w:rFonts w:ascii="Verdana" w:hAnsi="Verdana" w:cs="Segoe UI Historic"/>
                <w:color w:val="000000" w:themeColor="text1"/>
              </w:rPr>
            </w:pPr>
          </w:p>
        </w:tc>
        <w:tc>
          <w:tcPr>
            <w:tcW w:w="471" w:type="pct"/>
            <w:tcBorders>
              <w:top w:val="single" w:sz="4" w:space="0" w:color="auto"/>
              <w:left w:val="single" w:sz="4" w:space="0" w:color="auto"/>
              <w:bottom w:val="single" w:sz="4" w:space="0" w:color="auto"/>
              <w:right w:val="single" w:sz="4" w:space="0" w:color="auto"/>
            </w:tcBorders>
          </w:tcPr>
          <w:p w14:paraId="43A7DA0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055" w:type="pct"/>
            <w:tcBorders>
              <w:top w:val="single" w:sz="4" w:space="0" w:color="auto"/>
              <w:left w:val="single" w:sz="4" w:space="0" w:color="auto"/>
              <w:bottom w:val="single" w:sz="4" w:space="0" w:color="auto"/>
              <w:right w:val="single" w:sz="4" w:space="0" w:color="auto"/>
            </w:tcBorders>
          </w:tcPr>
          <w:p w14:paraId="1963FE7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383" w:type="pct"/>
            <w:tcBorders>
              <w:top w:val="single" w:sz="4" w:space="0" w:color="auto"/>
              <w:left w:val="single" w:sz="4" w:space="0" w:color="auto"/>
              <w:bottom w:val="single" w:sz="4" w:space="0" w:color="auto"/>
              <w:right w:val="single" w:sz="4" w:space="0" w:color="auto"/>
            </w:tcBorders>
          </w:tcPr>
          <w:p w14:paraId="2C25A606"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3B5EEDA6"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566" w:type="pct"/>
            <w:vMerge/>
            <w:tcBorders>
              <w:top w:val="single" w:sz="4" w:space="0" w:color="auto"/>
              <w:left w:val="single" w:sz="4" w:space="0" w:color="auto"/>
              <w:bottom w:val="single" w:sz="4" w:space="0" w:color="auto"/>
              <w:right w:val="single" w:sz="4" w:space="0" w:color="auto"/>
            </w:tcBorders>
          </w:tcPr>
          <w:p w14:paraId="43CFDF5B"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78A6DA23" w14:textId="77777777" w:rsidTr="00A962F0">
        <w:trPr>
          <w:trHeight w:val="381"/>
        </w:trPr>
        <w:tc>
          <w:tcPr>
            <w:tcW w:w="452" w:type="pct"/>
            <w:vMerge/>
            <w:tcBorders>
              <w:left w:val="single" w:sz="4" w:space="0" w:color="auto"/>
              <w:right w:val="single" w:sz="4" w:space="0" w:color="auto"/>
            </w:tcBorders>
            <w:vAlign w:val="center"/>
          </w:tcPr>
          <w:p w14:paraId="7B54121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6347545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Initiate and respond Issuing  and Acquiring transactions dispute</w:t>
            </w:r>
          </w:p>
        </w:tc>
        <w:tc>
          <w:tcPr>
            <w:tcW w:w="471" w:type="pct"/>
            <w:tcBorders>
              <w:top w:val="single" w:sz="4" w:space="0" w:color="auto"/>
              <w:left w:val="single" w:sz="4" w:space="0" w:color="auto"/>
              <w:bottom w:val="single" w:sz="4" w:space="0" w:color="auto"/>
              <w:right w:val="single" w:sz="4" w:space="0" w:color="auto"/>
            </w:tcBorders>
            <w:vAlign w:val="bottom"/>
          </w:tcPr>
          <w:p w14:paraId="427CB420"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055" w:type="pct"/>
            <w:tcBorders>
              <w:top w:val="single" w:sz="4" w:space="0" w:color="auto"/>
              <w:left w:val="single" w:sz="4" w:space="0" w:color="auto"/>
              <w:bottom w:val="single" w:sz="4" w:space="0" w:color="auto"/>
              <w:right w:val="single" w:sz="4" w:space="0" w:color="auto"/>
            </w:tcBorders>
            <w:vAlign w:val="center"/>
          </w:tcPr>
          <w:p w14:paraId="451713E1" w14:textId="77777777" w:rsidR="00A962F0" w:rsidRPr="00A2700C" w:rsidRDefault="00A962F0" w:rsidP="00B06D26">
            <w:pPr>
              <w:spacing w:after="0"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383" w:type="pct"/>
            <w:tcBorders>
              <w:top w:val="single" w:sz="4" w:space="0" w:color="auto"/>
              <w:left w:val="single" w:sz="4" w:space="0" w:color="auto"/>
              <w:bottom w:val="single" w:sz="4" w:space="0" w:color="auto"/>
              <w:right w:val="single" w:sz="4" w:space="0" w:color="auto"/>
            </w:tcBorders>
          </w:tcPr>
          <w:p w14:paraId="216279E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59EC551C"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5A89EF1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BB0F49B" w14:textId="77777777" w:rsidTr="00A962F0">
        <w:trPr>
          <w:trHeight w:val="381"/>
        </w:trPr>
        <w:tc>
          <w:tcPr>
            <w:tcW w:w="452" w:type="pct"/>
            <w:vMerge/>
            <w:tcBorders>
              <w:left w:val="single" w:sz="4" w:space="0" w:color="auto"/>
              <w:right w:val="single" w:sz="4" w:space="0" w:color="auto"/>
            </w:tcBorders>
            <w:vAlign w:val="center"/>
          </w:tcPr>
          <w:p w14:paraId="340B702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35DAFA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Perform  timely reconciliation &amp; settlement of partner’s transactions</w:t>
            </w:r>
          </w:p>
        </w:tc>
        <w:tc>
          <w:tcPr>
            <w:tcW w:w="471" w:type="pct"/>
            <w:tcBorders>
              <w:top w:val="single" w:sz="4" w:space="0" w:color="auto"/>
              <w:left w:val="single" w:sz="4" w:space="0" w:color="auto"/>
              <w:bottom w:val="single" w:sz="4" w:space="0" w:color="auto"/>
              <w:right w:val="single" w:sz="4" w:space="0" w:color="auto"/>
            </w:tcBorders>
          </w:tcPr>
          <w:p w14:paraId="2CC5715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1055" w:type="pct"/>
            <w:tcBorders>
              <w:top w:val="single" w:sz="4" w:space="0" w:color="auto"/>
              <w:left w:val="single" w:sz="4" w:space="0" w:color="auto"/>
              <w:bottom w:val="single" w:sz="4" w:space="0" w:color="auto"/>
              <w:right w:val="single" w:sz="4" w:space="0" w:color="auto"/>
            </w:tcBorders>
          </w:tcPr>
          <w:p w14:paraId="2D9A500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383" w:type="pct"/>
            <w:tcBorders>
              <w:top w:val="single" w:sz="4" w:space="0" w:color="auto"/>
              <w:left w:val="single" w:sz="4" w:space="0" w:color="auto"/>
              <w:bottom w:val="single" w:sz="4" w:space="0" w:color="auto"/>
              <w:right w:val="single" w:sz="4" w:space="0" w:color="auto"/>
            </w:tcBorders>
          </w:tcPr>
          <w:p w14:paraId="13FDF21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523" w:type="pct"/>
            <w:tcBorders>
              <w:top w:val="single" w:sz="4" w:space="0" w:color="auto"/>
              <w:left w:val="single" w:sz="4" w:space="0" w:color="auto"/>
              <w:bottom w:val="single" w:sz="4" w:space="0" w:color="auto"/>
              <w:right w:val="single" w:sz="4" w:space="0" w:color="auto"/>
            </w:tcBorders>
          </w:tcPr>
          <w:p w14:paraId="103C4CDF"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745DC08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6F7D284" w14:textId="77777777" w:rsidTr="00A962F0">
        <w:trPr>
          <w:trHeight w:val="381"/>
        </w:trPr>
        <w:tc>
          <w:tcPr>
            <w:tcW w:w="452" w:type="pct"/>
            <w:vMerge/>
            <w:tcBorders>
              <w:left w:val="single" w:sz="4" w:space="0" w:color="auto"/>
              <w:right w:val="single" w:sz="4" w:space="0" w:color="auto"/>
            </w:tcBorders>
            <w:vAlign w:val="center"/>
          </w:tcPr>
          <w:p w14:paraId="5EA4C33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71E2C85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Process Merchant file and card holder file</w:t>
            </w:r>
          </w:p>
        </w:tc>
        <w:tc>
          <w:tcPr>
            <w:tcW w:w="471" w:type="pct"/>
            <w:tcBorders>
              <w:top w:val="single" w:sz="4" w:space="0" w:color="auto"/>
              <w:left w:val="single" w:sz="4" w:space="0" w:color="auto"/>
              <w:bottom w:val="single" w:sz="4" w:space="0" w:color="auto"/>
              <w:right w:val="single" w:sz="4" w:space="0" w:color="auto"/>
            </w:tcBorders>
          </w:tcPr>
          <w:p w14:paraId="242C688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Quality</w:t>
            </w:r>
          </w:p>
        </w:tc>
        <w:tc>
          <w:tcPr>
            <w:tcW w:w="1055" w:type="pct"/>
            <w:tcBorders>
              <w:top w:val="single" w:sz="4" w:space="0" w:color="auto"/>
              <w:left w:val="single" w:sz="4" w:space="0" w:color="auto"/>
              <w:bottom w:val="single" w:sz="4" w:space="0" w:color="auto"/>
              <w:right w:val="single" w:sz="4" w:space="0" w:color="auto"/>
            </w:tcBorders>
          </w:tcPr>
          <w:p w14:paraId="56B2E26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processed file as per SDT</w:t>
            </w:r>
          </w:p>
        </w:tc>
        <w:tc>
          <w:tcPr>
            <w:tcW w:w="383" w:type="pct"/>
            <w:tcBorders>
              <w:top w:val="single" w:sz="4" w:space="0" w:color="auto"/>
              <w:left w:val="single" w:sz="4" w:space="0" w:color="auto"/>
              <w:bottom w:val="single" w:sz="4" w:space="0" w:color="auto"/>
              <w:right w:val="single" w:sz="4" w:space="0" w:color="auto"/>
            </w:tcBorders>
          </w:tcPr>
          <w:p w14:paraId="27A5523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tcPr>
          <w:p w14:paraId="0C4F703B"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tcPr>
          <w:p w14:paraId="5E914B0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A62CDB7" w14:textId="77777777" w:rsidTr="00A962F0">
        <w:trPr>
          <w:trHeight w:val="381"/>
        </w:trPr>
        <w:tc>
          <w:tcPr>
            <w:tcW w:w="452" w:type="pct"/>
            <w:vMerge/>
            <w:tcBorders>
              <w:left w:val="single" w:sz="4" w:space="0" w:color="auto"/>
              <w:right w:val="single" w:sz="4" w:space="0" w:color="auto"/>
            </w:tcBorders>
            <w:vAlign w:val="center"/>
          </w:tcPr>
          <w:p w14:paraId="6C53C14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0" w:type="pct"/>
            <w:tcBorders>
              <w:top w:val="single" w:sz="4" w:space="0" w:color="auto"/>
              <w:left w:val="single" w:sz="4" w:space="0" w:color="auto"/>
              <w:bottom w:val="single" w:sz="4" w:space="0" w:color="auto"/>
              <w:right w:val="single" w:sz="4" w:space="0" w:color="auto"/>
            </w:tcBorders>
          </w:tcPr>
          <w:p w14:paraId="642BC5B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Ensuring completion of all Fund &amp; non fund transfer request for third party Accounts</w:t>
            </w:r>
          </w:p>
        </w:tc>
        <w:tc>
          <w:tcPr>
            <w:tcW w:w="471" w:type="pct"/>
            <w:tcBorders>
              <w:top w:val="single" w:sz="4" w:space="0" w:color="auto"/>
              <w:left w:val="single" w:sz="4" w:space="0" w:color="auto"/>
              <w:bottom w:val="single" w:sz="4" w:space="0" w:color="auto"/>
              <w:right w:val="single" w:sz="4" w:space="0" w:color="auto"/>
            </w:tcBorders>
            <w:vAlign w:val="center"/>
          </w:tcPr>
          <w:p w14:paraId="7E4E065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Quality</w:t>
            </w:r>
          </w:p>
        </w:tc>
        <w:tc>
          <w:tcPr>
            <w:tcW w:w="1055" w:type="pct"/>
            <w:tcBorders>
              <w:top w:val="single" w:sz="4" w:space="0" w:color="auto"/>
              <w:left w:val="single" w:sz="4" w:space="0" w:color="auto"/>
              <w:bottom w:val="single" w:sz="4" w:space="0" w:color="auto"/>
              <w:right w:val="single" w:sz="4" w:space="0" w:color="auto"/>
            </w:tcBorders>
            <w:vAlign w:val="center"/>
          </w:tcPr>
          <w:p w14:paraId="1255AB7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back log daily</w:t>
            </w:r>
          </w:p>
        </w:tc>
        <w:tc>
          <w:tcPr>
            <w:tcW w:w="383" w:type="pct"/>
            <w:tcBorders>
              <w:top w:val="single" w:sz="4" w:space="0" w:color="auto"/>
              <w:left w:val="single" w:sz="4" w:space="0" w:color="auto"/>
              <w:bottom w:val="single" w:sz="4" w:space="0" w:color="auto"/>
              <w:right w:val="single" w:sz="4" w:space="0" w:color="auto"/>
            </w:tcBorders>
            <w:vAlign w:val="center"/>
          </w:tcPr>
          <w:p w14:paraId="7B9FE43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523" w:type="pct"/>
            <w:tcBorders>
              <w:top w:val="single" w:sz="4" w:space="0" w:color="auto"/>
              <w:left w:val="single" w:sz="4" w:space="0" w:color="auto"/>
              <w:bottom w:val="single" w:sz="4" w:space="0" w:color="auto"/>
              <w:right w:val="single" w:sz="4" w:space="0" w:color="auto"/>
            </w:tcBorders>
            <w:vAlign w:val="center"/>
          </w:tcPr>
          <w:p w14:paraId="400433EE"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vAlign w:val="center"/>
          </w:tcPr>
          <w:p w14:paraId="7C4912C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48170F4" w14:textId="77777777" w:rsidTr="00A962F0">
        <w:trPr>
          <w:trHeight w:val="361"/>
        </w:trPr>
        <w:tc>
          <w:tcPr>
            <w:tcW w:w="3528" w:type="pct"/>
            <w:gridSpan w:val="4"/>
            <w:tcBorders>
              <w:top w:val="single" w:sz="4" w:space="0" w:color="auto"/>
              <w:left w:val="single" w:sz="4" w:space="0" w:color="auto"/>
              <w:bottom w:val="single" w:sz="4" w:space="0" w:color="auto"/>
              <w:right w:val="single" w:sz="4" w:space="0" w:color="auto"/>
            </w:tcBorders>
            <w:vAlign w:val="center"/>
            <w:hideMark/>
          </w:tcPr>
          <w:p w14:paraId="5B7AA28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Total</w:t>
            </w:r>
          </w:p>
        </w:tc>
        <w:tc>
          <w:tcPr>
            <w:tcW w:w="38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ABAB02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100%</w:t>
            </w:r>
          </w:p>
        </w:tc>
        <w:tc>
          <w:tcPr>
            <w:tcW w:w="52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03783E" w14:textId="77777777" w:rsidR="00A962F0" w:rsidRPr="00A2700C" w:rsidRDefault="00A962F0" w:rsidP="00B06D26">
            <w:pPr>
              <w:spacing w:line="240" w:lineRule="auto"/>
              <w:rPr>
                <w:rFonts w:ascii="Verdana" w:hAnsi="Verdana" w:cs="Segoe UI Historic"/>
                <w:color w:val="000000" w:themeColor="text1"/>
              </w:rPr>
            </w:pPr>
          </w:p>
        </w:tc>
        <w:tc>
          <w:tcPr>
            <w:tcW w:w="566"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B28BA58" w14:textId="77777777" w:rsidR="00A962F0" w:rsidRPr="00A2700C" w:rsidRDefault="00A962F0" w:rsidP="00B06D26">
            <w:pPr>
              <w:spacing w:line="240" w:lineRule="auto"/>
              <w:rPr>
                <w:rFonts w:ascii="Verdana" w:hAnsi="Verdana" w:cs="Segoe UI Historic"/>
                <w:color w:val="000000" w:themeColor="text1"/>
              </w:rPr>
            </w:pPr>
          </w:p>
        </w:tc>
      </w:tr>
    </w:tbl>
    <w:p w14:paraId="74D6EFD8" w14:textId="77777777" w:rsidR="00A962F0" w:rsidRPr="00A2700C" w:rsidRDefault="00A962F0" w:rsidP="00B06D26">
      <w:pPr>
        <w:spacing w:line="240" w:lineRule="auto"/>
        <w:rPr>
          <w:rFonts w:ascii="Verdana" w:hAnsi="Verdana" w:cs="Segoe UI Historic"/>
        </w:rPr>
      </w:pPr>
    </w:p>
    <w:p w14:paraId="74BC1BF0" w14:textId="77777777" w:rsidR="00A962F0" w:rsidRPr="00A2700C" w:rsidRDefault="00A962F0" w:rsidP="00B06D26">
      <w:pPr>
        <w:spacing w:line="240" w:lineRule="auto"/>
        <w:rPr>
          <w:rFonts w:ascii="Verdana" w:hAnsi="Verdana" w:cs="Segoe UI Historic"/>
        </w:rPr>
      </w:pPr>
    </w:p>
    <w:p w14:paraId="6F88CABC" w14:textId="77777777" w:rsidR="00A962F0" w:rsidRPr="00A2700C" w:rsidRDefault="00A962F0" w:rsidP="00B06D26">
      <w:pPr>
        <w:spacing w:line="240" w:lineRule="auto"/>
        <w:rPr>
          <w:rFonts w:ascii="Verdana" w:hAnsi="Verdana" w:cs="Segoe UI Historic"/>
        </w:rPr>
      </w:pPr>
    </w:p>
    <w:p w14:paraId="6DD67492" w14:textId="77777777" w:rsidR="00A962F0" w:rsidRPr="00A2700C" w:rsidRDefault="00A962F0" w:rsidP="00B06D26">
      <w:pPr>
        <w:spacing w:line="240" w:lineRule="auto"/>
        <w:rPr>
          <w:rFonts w:ascii="Verdana" w:hAnsi="Verdana" w:cs="Segoe UI Historic"/>
        </w:rPr>
      </w:pPr>
    </w:p>
    <w:p w14:paraId="574302FE" w14:textId="77777777" w:rsidR="00A962F0" w:rsidRPr="00A2700C" w:rsidRDefault="00A962F0" w:rsidP="00B06D26">
      <w:pPr>
        <w:spacing w:line="240" w:lineRule="auto"/>
        <w:rPr>
          <w:rFonts w:ascii="Verdana" w:hAnsi="Verdana" w:cs="Segoe UI Historic"/>
        </w:rPr>
      </w:pPr>
    </w:p>
    <w:p w14:paraId="40D6B126" w14:textId="77777777" w:rsidR="00A962F0" w:rsidRPr="006A6ECD"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27" w:name="_Toc130557617"/>
      <w:bookmarkStart w:id="628" w:name="_Toc130525301"/>
      <w:bookmarkStart w:id="629" w:name="_Toc209461015"/>
      <w:r w:rsidRPr="006A6ECD">
        <w:rPr>
          <w:rFonts w:ascii="Verdana" w:hAnsi="Verdana" w:cs="Segoe UI Historic"/>
          <w:color w:val="000000" w:themeColor="text1"/>
          <w:sz w:val="22"/>
          <w:szCs w:val="22"/>
          <w:highlight w:val="yellow"/>
        </w:rPr>
        <w:t>Merchant and Agent Reconciliation and Dispute Management: Associate Reconciliation Officer II appraisal parameter</w:t>
      </w:r>
      <w:bookmarkEnd w:id="627"/>
      <w:bookmarkEnd w:id="628"/>
      <w:bookmarkEnd w:id="629"/>
    </w:p>
    <w:tbl>
      <w:tblPr>
        <w:tblW w:w="1472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430"/>
        <w:gridCol w:w="1818"/>
        <w:gridCol w:w="2103"/>
        <w:gridCol w:w="2218"/>
        <w:gridCol w:w="2355"/>
        <w:gridCol w:w="2721"/>
      </w:tblGrid>
      <w:tr w:rsidR="00A962F0" w:rsidRPr="00A2700C" w14:paraId="2C03C99F" w14:textId="77777777" w:rsidTr="00B06D26">
        <w:trPr>
          <w:trHeight w:val="378"/>
        </w:trPr>
        <w:tc>
          <w:tcPr>
            <w:tcW w:w="14727" w:type="dxa"/>
            <w:gridSpan w:val="7"/>
            <w:shd w:val="clear" w:color="auto" w:fill="A8D08D" w:themeFill="accent6" w:themeFillTint="99"/>
          </w:tcPr>
          <w:p w14:paraId="0756E7B5"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601F74B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34"/>
        </w:trPr>
        <w:tc>
          <w:tcPr>
            <w:tcW w:w="906"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85A9B7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47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70A579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828"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2CEA99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11"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6D4C39F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24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0581F6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94"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FB9A3A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769"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FC7694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C5EBD6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06"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1CE07E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70"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811AD7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28"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939715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vMerge/>
            <w:tcBorders>
              <w:top w:val="single" w:sz="4" w:space="0" w:color="auto"/>
              <w:left w:val="nil"/>
              <w:bottom w:val="nil"/>
              <w:right w:val="single" w:sz="8" w:space="0" w:color="000000"/>
            </w:tcBorders>
            <w:shd w:val="clear" w:color="auto" w:fill="C5E0B3" w:themeFill="accent6" w:themeFillTint="66"/>
            <w:vAlign w:val="center"/>
            <w:hideMark/>
          </w:tcPr>
          <w:p w14:paraId="5BBD399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4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55852A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94"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8673B2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769"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B558F1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522F90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610"/>
        </w:trPr>
        <w:tc>
          <w:tcPr>
            <w:tcW w:w="906" w:type="dxa"/>
            <w:tcBorders>
              <w:top w:val="single" w:sz="4" w:space="0" w:color="auto"/>
              <w:left w:val="single" w:sz="4" w:space="0" w:color="auto"/>
              <w:bottom w:val="single" w:sz="4" w:space="0" w:color="auto"/>
              <w:right w:val="single" w:sz="4" w:space="0" w:color="auto"/>
            </w:tcBorders>
            <w:textDirection w:val="btLr"/>
          </w:tcPr>
          <w:p w14:paraId="199592D5" w14:textId="77777777" w:rsidR="00A962F0" w:rsidRPr="00A2700C" w:rsidRDefault="00A962F0" w:rsidP="00B06D26">
            <w:pPr>
              <w:spacing w:line="240" w:lineRule="auto"/>
              <w:ind w:left="113" w:right="113"/>
              <w:rPr>
                <w:rFonts w:ascii="Verdana" w:hAnsi="Verdana" w:cs="Segoe UI Historic"/>
              </w:rPr>
            </w:pPr>
          </w:p>
        </w:tc>
        <w:tc>
          <w:tcPr>
            <w:tcW w:w="2470" w:type="dxa"/>
            <w:tcBorders>
              <w:top w:val="nil"/>
              <w:left w:val="single" w:sz="4" w:space="0" w:color="auto"/>
              <w:bottom w:val="single" w:sz="4" w:space="0" w:color="auto"/>
              <w:right w:val="single" w:sz="8" w:space="0" w:color="auto"/>
            </w:tcBorders>
          </w:tcPr>
          <w:p w14:paraId="1A2EAA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1828" w:type="dxa"/>
            <w:tcBorders>
              <w:top w:val="nil"/>
              <w:left w:val="nil"/>
              <w:bottom w:val="single" w:sz="8" w:space="0" w:color="auto"/>
              <w:right w:val="nil"/>
            </w:tcBorders>
          </w:tcPr>
          <w:p w14:paraId="0B4FE86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11" w:type="dxa"/>
            <w:tcBorders>
              <w:top w:val="single" w:sz="8" w:space="0" w:color="auto"/>
              <w:left w:val="single" w:sz="8" w:space="0" w:color="auto"/>
              <w:bottom w:val="single" w:sz="8" w:space="0" w:color="auto"/>
              <w:right w:val="single" w:sz="8" w:space="0" w:color="auto"/>
            </w:tcBorders>
          </w:tcPr>
          <w:p w14:paraId="1392E96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249" w:type="dxa"/>
            <w:tcBorders>
              <w:top w:val="single" w:sz="8" w:space="0" w:color="auto"/>
              <w:left w:val="nil"/>
              <w:bottom w:val="single" w:sz="8" w:space="0" w:color="auto"/>
              <w:right w:val="single" w:sz="8" w:space="0" w:color="auto"/>
            </w:tcBorders>
          </w:tcPr>
          <w:p w14:paraId="0611845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94" w:type="dxa"/>
            <w:tcBorders>
              <w:top w:val="single" w:sz="4" w:space="0" w:color="auto"/>
              <w:bottom w:val="single" w:sz="4" w:space="0" w:color="auto"/>
            </w:tcBorders>
          </w:tcPr>
          <w:p w14:paraId="690EC89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769" w:type="dxa"/>
            <w:tcBorders>
              <w:top w:val="single" w:sz="8" w:space="0" w:color="auto"/>
              <w:left w:val="single" w:sz="8" w:space="0" w:color="auto"/>
              <w:bottom w:val="single" w:sz="8" w:space="0" w:color="auto"/>
              <w:right w:val="single" w:sz="4" w:space="0" w:color="auto"/>
            </w:tcBorders>
          </w:tcPr>
          <w:p w14:paraId="7732DB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6BCA90C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52"/>
        </w:trPr>
        <w:tc>
          <w:tcPr>
            <w:tcW w:w="906" w:type="dxa"/>
            <w:vMerge w:val="restart"/>
            <w:tcBorders>
              <w:top w:val="single" w:sz="4" w:space="0" w:color="auto"/>
              <w:left w:val="single" w:sz="4" w:space="0" w:color="auto"/>
              <w:bottom w:val="single" w:sz="4" w:space="0" w:color="auto"/>
              <w:right w:val="single" w:sz="4" w:space="0" w:color="auto"/>
            </w:tcBorders>
            <w:textDirection w:val="btLr"/>
          </w:tcPr>
          <w:p w14:paraId="59B878C1" w14:textId="77777777" w:rsidR="00A962F0" w:rsidRPr="00A2700C" w:rsidRDefault="00A962F0" w:rsidP="00B06D26">
            <w:pPr>
              <w:spacing w:line="240" w:lineRule="auto"/>
              <w:ind w:left="113" w:right="113"/>
              <w:rPr>
                <w:rFonts w:ascii="Verdana" w:hAnsi="Verdana" w:cs="Segoe UI Historic"/>
              </w:rPr>
            </w:pPr>
            <w:r w:rsidRPr="00A2700C">
              <w:rPr>
                <w:rFonts w:ascii="Verdana" w:hAnsi="Verdana" w:cs="Segoe UI Historic"/>
                <w:color w:val="000000" w:themeColor="text1"/>
              </w:rPr>
              <w:t xml:space="preserve">Associate Reconciliation Officer II </w:t>
            </w:r>
          </w:p>
        </w:tc>
        <w:tc>
          <w:tcPr>
            <w:tcW w:w="2470" w:type="dxa"/>
            <w:tcBorders>
              <w:top w:val="single" w:sz="4" w:space="0" w:color="auto"/>
              <w:left w:val="single" w:sz="4" w:space="0" w:color="auto"/>
              <w:bottom w:val="single" w:sz="4" w:space="0" w:color="auto"/>
              <w:right w:val="single" w:sz="8" w:space="0" w:color="auto"/>
            </w:tcBorders>
          </w:tcPr>
          <w:p w14:paraId="14FD5D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1828" w:type="dxa"/>
            <w:tcBorders>
              <w:top w:val="nil"/>
              <w:left w:val="nil"/>
              <w:bottom w:val="single" w:sz="4" w:space="0" w:color="auto"/>
              <w:right w:val="nil"/>
            </w:tcBorders>
            <w:shd w:val="clear" w:color="auto" w:fill="FFFFFF"/>
          </w:tcPr>
          <w:p w14:paraId="56FEABD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111" w:type="dxa"/>
            <w:tcBorders>
              <w:top w:val="nil"/>
              <w:left w:val="single" w:sz="8" w:space="0" w:color="auto"/>
              <w:bottom w:val="single" w:sz="4" w:space="0" w:color="auto"/>
              <w:right w:val="single" w:sz="8" w:space="0" w:color="auto"/>
            </w:tcBorders>
            <w:shd w:val="clear" w:color="auto" w:fill="FFFFFF"/>
          </w:tcPr>
          <w:p w14:paraId="0312CDE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2249" w:type="dxa"/>
            <w:tcBorders>
              <w:top w:val="nil"/>
              <w:left w:val="nil"/>
              <w:bottom w:val="single" w:sz="4" w:space="0" w:color="auto"/>
              <w:right w:val="single" w:sz="8" w:space="0" w:color="auto"/>
            </w:tcBorders>
            <w:shd w:val="clear" w:color="auto" w:fill="FFFFFF"/>
          </w:tcPr>
          <w:p w14:paraId="0371708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394" w:type="dxa"/>
            <w:tcBorders>
              <w:top w:val="single" w:sz="8" w:space="0" w:color="auto"/>
              <w:left w:val="nil"/>
              <w:bottom w:val="single" w:sz="4" w:space="0" w:color="auto"/>
              <w:right w:val="single" w:sz="8" w:space="0" w:color="auto"/>
            </w:tcBorders>
            <w:shd w:val="clear" w:color="auto" w:fill="FFFFFF"/>
          </w:tcPr>
          <w:p w14:paraId="31F7D1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769" w:type="dxa"/>
            <w:tcBorders>
              <w:top w:val="nil"/>
              <w:left w:val="nil"/>
              <w:bottom w:val="single" w:sz="4" w:space="0" w:color="auto"/>
              <w:right w:val="single" w:sz="4" w:space="0" w:color="auto"/>
            </w:tcBorders>
            <w:shd w:val="clear" w:color="auto" w:fill="FFFFFF"/>
          </w:tcPr>
          <w:p w14:paraId="0B2A2B4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54BD0F7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906" w:type="dxa"/>
            <w:vMerge/>
            <w:tcBorders>
              <w:top w:val="single" w:sz="4" w:space="0" w:color="auto"/>
              <w:left w:val="single" w:sz="4" w:space="0" w:color="auto"/>
              <w:bottom w:val="single" w:sz="4" w:space="0" w:color="auto"/>
              <w:right w:val="single" w:sz="4" w:space="0" w:color="auto"/>
            </w:tcBorders>
            <w:vAlign w:val="center"/>
          </w:tcPr>
          <w:p w14:paraId="552105E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470" w:type="dxa"/>
            <w:tcBorders>
              <w:top w:val="nil"/>
              <w:left w:val="single" w:sz="4" w:space="0" w:color="auto"/>
              <w:bottom w:val="single" w:sz="4" w:space="0" w:color="auto"/>
              <w:right w:val="single" w:sz="8" w:space="0" w:color="auto"/>
            </w:tcBorders>
          </w:tcPr>
          <w:p w14:paraId="6EEC952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828" w:type="dxa"/>
            <w:tcBorders>
              <w:top w:val="nil"/>
              <w:left w:val="nil"/>
              <w:bottom w:val="single" w:sz="4" w:space="0" w:color="auto"/>
              <w:right w:val="nil"/>
            </w:tcBorders>
            <w:shd w:val="clear" w:color="auto" w:fill="FFFFFF"/>
          </w:tcPr>
          <w:p w14:paraId="0524083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525CCFD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49" w:type="dxa"/>
            <w:tcBorders>
              <w:top w:val="nil"/>
              <w:left w:val="nil"/>
              <w:bottom w:val="single" w:sz="4" w:space="0" w:color="auto"/>
              <w:right w:val="single" w:sz="8" w:space="0" w:color="auto"/>
            </w:tcBorders>
            <w:shd w:val="clear" w:color="auto" w:fill="FFFFFF"/>
          </w:tcPr>
          <w:p w14:paraId="4D9D85F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94" w:type="dxa"/>
            <w:tcBorders>
              <w:top w:val="single" w:sz="8" w:space="0" w:color="auto"/>
              <w:left w:val="nil"/>
              <w:bottom w:val="single" w:sz="4" w:space="0" w:color="auto"/>
              <w:right w:val="single" w:sz="8" w:space="0" w:color="auto"/>
            </w:tcBorders>
            <w:shd w:val="clear" w:color="auto" w:fill="FFFFFF"/>
          </w:tcPr>
          <w:p w14:paraId="2F28B33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769" w:type="dxa"/>
            <w:tcBorders>
              <w:top w:val="nil"/>
              <w:left w:val="nil"/>
              <w:bottom w:val="single" w:sz="4" w:space="0" w:color="auto"/>
              <w:right w:val="single" w:sz="4" w:space="0" w:color="auto"/>
            </w:tcBorders>
            <w:shd w:val="clear" w:color="auto" w:fill="FFFFFF"/>
          </w:tcPr>
          <w:p w14:paraId="4770FD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CABF58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00"/>
        </w:trPr>
        <w:tc>
          <w:tcPr>
            <w:tcW w:w="906" w:type="dxa"/>
            <w:vMerge/>
            <w:tcBorders>
              <w:top w:val="single" w:sz="4" w:space="0" w:color="auto"/>
              <w:left w:val="single" w:sz="4" w:space="0" w:color="auto"/>
              <w:bottom w:val="single" w:sz="4" w:space="0" w:color="auto"/>
              <w:right w:val="single" w:sz="4" w:space="0" w:color="auto"/>
            </w:tcBorders>
            <w:vAlign w:val="center"/>
          </w:tcPr>
          <w:p w14:paraId="740786B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470" w:type="dxa"/>
            <w:tcBorders>
              <w:top w:val="nil"/>
              <w:left w:val="single" w:sz="4" w:space="0" w:color="auto"/>
              <w:bottom w:val="single" w:sz="4" w:space="0" w:color="auto"/>
              <w:right w:val="single" w:sz="8" w:space="0" w:color="auto"/>
            </w:tcBorders>
          </w:tcPr>
          <w:p w14:paraId="5FC7508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828" w:type="dxa"/>
            <w:tcBorders>
              <w:top w:val="nil"/>
              <w:left w:val="nil"/>
              <w:bottom w:val="single" w:sz="4" w:space="0" w:color="auto"/>
              <w:right w:val="nil"/>
            </w:tcBorders>
            <w:shd w:val="clear" w:color="auto" w:fill="FFFFFF"/>
          </w:tcPr>
          <w:p w14:paraId="7C691A3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11" w:type="dxa"/>
            <w:tcBorders>
              <w:top w:val="nil"/>
              <w:left w:val="single" w:sz="8" w:space="0" w:color="auto"/>
              <w:bottom w:val="single" w:sz="4" w:space="0" w:color="auto"/>
              <w:right w:val="single" w:sz="8" w:space="0" w:color="auto"/>
            </w:tcBorders>
            <w:shd w:val="clear" w:color="auto" w:fill="FFFFFF"/>
          </w:tcPr>
          <w:p w14:paraId="6720962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49" w:type="dxa"/>
            <w:tcBorders>
              <w:top w:val="nil"/>
              <w:left w:val="nil"/>
              <w:bottom w:val="single" w:sz="4" w:space="0" w:color="auto"/>
              <w:right w:val="single" w:sz="8" w:space="0" w:color="auto"/>
            </w:tcBorders>
            <w:shd w:val="clear" w:color="auto" w:fill="FFFFFF"/>
          </w:tcPr>
          <w:p w14:paraId="682C9F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94" w:type="dxa"/>
            <w:tcBorders>
              <w:top w:val="single" w:sz="8" w:space="0" w:color="auto"/>
              <w:left w:val="nil"/>
              <w:bottom w:val="single" w:sz="4" w:space="0" w:color="auto"/>
              <w:right w:val="single" w:sz="8" w:space="0" w:color="auto"/>
            </w:tcBorders>
            <w:shd w:val="clear" w:color="auto" w:fill="FFFFFF"/>
          </w:tcPr>
          <w:p w14:paraId="12FD073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769" w:type="dxa"/>
            <w:tcBorders>
              <w:top w:val="nil"/>
              <w:left w:val="nil"/>
              <w:bottom w:val="single" w:sz="4" w:space="0" w:color="auto"/>
              <w:right w:val="single" w:sz="4" w:space="0" w:color="auto"/>
            </w:tcBorders>
            <w:shd w:val="clear" w:color="auto" w:fill="FFFFFF"/>
          </w:tcPr>
          <w:p w14:paraId="100AE2D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30F6C2B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97"/>
        </w:trPr>
        <w:tc>
          <w:tcPr>
            <w:tcW w:w="906" w:type="dxa"/>
            <w:vMerge/>
            <w:tcBorders>
              <w:top w:val="single" w:sz="4" w:space="0" w:color="auto"/>
              <w:left w:val="single" w:sz="4" w:space="0" w:color="auto"/>
              <w:bottom w:val="single" w:sz="4" w:space="0" w:color="auto"/>
              <w:right w:val="single" w:sz="4" w:space="0" w:color="auto"/>
            </w:tcBorders>
            <w:vAlign w:val="center"/>
          </w:tcPr>
          <w:p w14:paraId="3BF6AC6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470" w:type="dxa"/>
            <w:tcBorders>
              <w:top w:val="nil"/>
              <w:left w:val="single" w:sz="4" w:space="0" w:color="auto"/>
              <w:bottom w:val="single" w:sz="4" w:space="0" w:color="auto"/>
              <w:right w:val="single" w:sz="8" w:space="0" w:color="auto"/>
            </w:tcBorders>
          </w:tcPr>
          <w:p w14:paraId="014006D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Initiate and respond Issuing andAcquiring transactions dispute</w:t>
            </w:r>
          </w:p>
        </w:tc>
        <w:tc>
          <w:tcPr>
            <w:tcW w:w="1828" w:type="dxa"/>
            <w:tcBorders>
              <w:top w:val="nil"/>
              <w:left w:val="nil"/>
              <w:bottom w:val="single" w:sz="4" w:space="0" w:color="auto"/>
              <w:right w:val="nil"/>
            </w:tcBorders>
            <w:shd w:val="clear" w:color="auto" w:fill="FFFFFF"/>
            <w:vAlign w:val="center"/>
          </w:tcPr>
          <w:p w14:paraId="10542F4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and responded on the request date in the quarter</w:t>
            </w:r>
          </w:p>
          <w:p w14:paraId="08A61B86"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677A9E2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11" w:type="dxa"/>
            <w:tcBorders>
              <w:top w:val="nil"/>
              <w:left w:val="single" w:sz="8" w:space="0" w:color="auto"/>
              <w:bottom w:val="single" w:sz="4" w:space="0" w:color="auto"/>
              <w:right w:val="single" w:sz="8" w:space="0" w:color="auto"/>
            </w:tcBorders>
            <w:shd w:val="clear" w:color="auto" w:fill="FFFFFF"/>
          </w:tcPr>
          <w:p w14:paraId="66126F1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and responded 1 days after request date in the quarter</w:t>
            </w:r>
          </w:p>
        </w:tc>
        <w:tc>
          <w:tcPr>
            <w:tcW w:w="2249" w:type="dxa"/>
            <w:tcBorders>
              <w:top w:val="nil"/>
              <w:left w:val="nil"/>
              <w:bottom w:val="single" w:sz="4" w:space="0" w:color="auto"/>
              <w:right w:val="single" w:sz="8" w:space="0" w:color="auto"/>
            </w:tcBorders>
            <w:shd w:val="clear" w:color="auto" w:fill="FFFFFF"/>
          </w:tcPr>
          <w:p w14:paraId="6C3D700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and responded 2 days after request date in the quarter</w:t>
            </w:r>
          </w:p>
        </w:tc>
        <w:tc>
          <w:tcPr>
            <w:tcW w:w="2394" w:type="dxa"/>
            <w:tcBorders>
              <w:top w:val="single" w:sz="8" w:space="0" w:color="auto"/>
              <w:left w:val="nil"/>
              <w:bottom w:val="single" w:sz="4" w:space="0" w:color="auto"/>
              <w:right w:val="single" w:sz="8" w:space="0" w:color="auto"/>
            </w:tcBorders>
            <w:shd w:val="clear" w:color="auto" w:fill="FFFFFF"/>
          </w:tcPr>
          <w:p w14:paraId="0BFF4A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all case initiated and responded 3 days after request date in the quarter</w:t>
            </w:r>
          </w:p>
        </w:tc>
        <w:tc>
          <w:tcPr>
            <w:tcW w:w="2769" w:type="dxa"/>
            <w:tcBorders>
              <w:top w:val="nil"/>
              <w:left w:val="nil"/>
              <w:bottom w:val="single" w:sz="4" w:space="0" w:color="auto"/>
              <w:right w:val="single" w:sz="4" w:space="0" w:color="auto"/>
            </w:tcBorders>
            <w:shd w:val="clear" w:color="auto" w:fill="FFFFFF"/>
            <w:vAlign w:val="center"/>
          </w:tcPr>
          <w:p w14:paraId="5BD6427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all case initiated and responded 4 days after request date in the quarter</w:t>
            </w:r>
          </w:p>
          <w:p w14:paraId="45C16C8F" w14:textId="77777777" w:rsidR="00A962F0" w:rsidRPr="00A2700C" w:rsidRDefault="00A962F0" w:rsidP="00B06D26">
            <w:pPr>
              <w:spacing w:after="0" w:line="240" w:lineRule="auto"/>
              <w:rPr>
                <w:rFonts w:ascii="Verdana" w:eastAsia="Times New Roman" w:hAnsi="Verdana" w:cs="Segoe UI Historic"/>
                <w:bCs/>
                <w:color w:val="000000" w:themeColor="text1"/>
              </w:rPr>
            </w:pPr>
          </w:p>
          <w:p w14:paraId="286E77C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22C6897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78"/>
        </w:trPr>
        <w:tc>
          <w:tcPr>
            <w:tcW w:w="906" w:type="dxa"/>
            <w:vMerge/>
            <w:tcBorders>
              <w:top w:val="single" w:sz="4" w:space="0" w:color="auto"/>
              <w:left w:val="single" w:sz="4" w:space="0" w:color="auto"/>
              <w:bottom w:val="single" w:sz="4" w:space="0" w:color="auto"/>
              <w:right w:val="single" w:sz="4" w:space="0" w:color="auto"/>
            </w:tcBorders>
            <w:vAlign w:val="center"/>
          </w:tcPr>
          <w:p w14:paraId="0599F9F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470" w:type="dxa"/>
            <w:tcBorders>
              <w:top w:val="nil"/>
              <w:left w:val="single" w:sz="4" w:space="0" w:color="auto"/>
              <w:bottom w:val="single" w:sz="4" w:space="0" w:color="auto"/>
              <w:right w:val="single" w:sz="8" w:space="0" w:color="auto"/>
            </w:tcBorders>
            <w:vAlign w:val="center"/>
          </w:tcPr>
          <w:p w14:paraId="7F177E1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 reconciled   transactions with in the quarter</w:t>
            </w:r>
          </w:p>
        </w:tc>
        <w:tc>
          <w:tcPr>
            <w:tcW w:w="1828" w:type="dxa"/>
            <w:tcBorders>
              <w:top w:val="nil"/>
              <w:left w:val="nil"/>
              <w:bottom w:val="single" w:sz="4" w:space="0" w:color="auto"/>
              <w:right w:val="nil"/>
            </w:tcBorders>
            <w:shd w:val="clear" w:color="auto" w:fill="FFFFFF"/>
            <w:vAlign w:val="center"/>
          </w:tcPr>
          <w:p w14:paraId="434D919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2111" w:type="dxa"/>
            <w:tcBorders>
              <w:top w:val="nil"/>
              <w:left w:val="single" w:sz="8" w:space="0" w:color="auto"/>
              <w:bottom w:val="single" w:sz="4" w:space="0" w:color="auto"/>
              <w:right w:val="single" w:sz="8" w:space="0" w:color="auto"/>
            </w:tcBorders>
            <w:shd w:val="clear" w:color="auto" w:fill="FFFFFF"/>
            <w:vAlign w:val="center"/>
          </w:tcPr>
          <w:p w14:paraId="11D67E0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2249" w:type="dxa"/>
            <w:tcBorders>
              <w:top w:val="nil"/>
              <w:left w:val="nil"/>
              <w:bottom w:val="single" w:sz="4" w:space="0" w:color="auto"/>
              <w:right w:val="single" w:sz="8" w:space="0" w:color="auto"/>
            </w:tcBorders>
            <w:shd w:val="clear" w:color="auto" w:fill="FFFFFF"/>
            <w:vAlign w:val="center"/>
          </w:tcPr>
          <w:p w14:paraId="6CAECE2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394" w:type="dxa"/>
            <w:tcBorders>
              <w:top w:val="single" w:sz="8" w:space="0" w:color="auto"/>
              <w:left w:val="nil"/>
              <w:bottom w:val="single" w:sz="4" w:space="0" w:color="auto"/>
              <w:right w:val="single" w:sz="8" w:space="0" w:color="auto"/>
            </w:tcBorders>
            <w:shd w:val="clear" w:color="auto" w:fill="FFFFFF"/>
            <w:vAlign w:val="center"/>
          </w:tcPr>
          <w:p w14:paraId="0926A92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769" w:type="dxa"/>
            <w:tcBorders>
              <w:top w:val="nil"/>
              <w:left w:val="nil"/>
              <w:bottom w:val="single" w:sz="4" w:space="0" w:color="auto"/>
              <w:right w:val="single" w:sz="4" w:space="0" w:color="auto"/>
            </w:tcBorders>
            <w:shd w:val="clear" w:color="auto" w:fill="FFFFFF"/>
            <w:vAlign w:val="center"/>
          </w:tcPr>
          <w:p w14:paraId="2B34C71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107BC5D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8"/>
        </w:trPr>
        <w:tc>
          <w:tcPr>
            <w:tcW w:w="906" w:type="dxa"/>
            <w:vMerge/>
            <w:tcBorders>
              <w:top w:val="single" w:sz="4" w:space="0" w:color="auto"/>
              <w:left w:val="single" w:sz="4" w:space="0" w:color="auto"/>
              <w:bottom w:val="single" w:sz="4" w:space="0" w:color="auto"/>
              <w:right w:val="single" w:sz="4" w:space="0" w:color="auto"/>
            </w:tcBorders>
            <w:vAlign w:val="center"/>
          </w:tcPr>
          <w:p w14:paraId="3595228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470" w:type="dxa"/>
            <w:tcBorders>
              <w:top w:val="single" w:sz="4" w:space="0" w:color="auto"/>
              <w:left w:val="single" w:sz="4" w:space="0" w:color="auto"/>
              <w:bottom w:val="single" w:sz="4" w:space="0" w:color="auto"/>
              <w:right w:val="single" w:sz="8" w:space="0" w:color="auto"/>
            </w:tcBorders>
          </w:tcPr>
          <w:p w14:paraId="35597B2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Merchant file and card holder file</w:t>
            </w:r>
          </w:p>
        </w:tc>
        <w:tc>
          <w:tcPr>
            <w:tcW w:w="1828" w:type="dxa"/>
            <w:tcBorders>
              <w:top w:val="single" w:sz="4" w:space="0" w:color="auto"/>
              <w:left w:val="nil"/>
              <w:bottom w:val="single" w:sz="4" w:space="0" w:color="auto"/>
              <w:right w:val="nil"/>
            </w:tcBorders>
            <w:shd w:val="clear" w:color="auto" w:fill="FFFFFF"/>
          </w:tcPr>
          <w:p w14:paraId="44D5EA7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Processed within 1 days    </w:t>
            </w:r>
          </w:p>
        </w:tc>
        <w:tc>
          <w:tcPr>
            <w:tcW w:w="2111" w:type="dxa"/>
            <w:tcBorders>
              <w:top w:val="single" w:sz="4" w:space="0" w:color="auto"/>
              <w:left w:val="single" w:sz="8" w:space="0" w:color="auto"/>
              <w:bottom w:val="single" w:sz="4" w:space="0" w:color="auto"/>
              <w:right w:val="single" w:sz="8" w:space="0" w:color="auto"/>
            </w:tcBorders>
            <w:shd w:val="clear" w:color="auto" w:fill="FFFFFF"/>
            <w:vAlign w:val="center"/>
          </w:tcPr>
          <w:p w14:paraId="5D90E7F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Processed within 2 days</w:t>
            </w:r>
          </w:p>
        </w:tc>
        <w:tc>
          <w:tcPr>
            <w:tcW w:w="2249" w:type="dxa"/>
            <w:tcBorders>
              <w:top w:val="single" w:sz="4" w:space="0" w:color="auto"/>
              <w:left w:val="nil"/>
              <w:bottom w:val="single" w:sz="4" w:space="0" w:color="auto"/>
              <w:right w:val="single" w:sz="8" w:space="0" w:color="auto"/>
            </w:tcBorders>
            <w:shd w:val="clear" w:color="auto" w:fill="FFFFFF"/>
          </w:tcPr>
          <w:p w14:paraId="1B20D26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Processed within 3 days</w:t>
            </w:r>
          </w:p>
        </w:tc>
        <w:tc>
          <w:tcPr>
            <w:tcW w:w="2394" w:type="dxa"/>
            <w:tcBorders>
              <w:top w:val="single" w:sz="4" w:space="0" w:color="auto"/>
              <w:left w:val="nil"/>
              <w:bottom w:val="single" w:sz="4" w:space="0" w:color="auto"/>
              <w:right w:val="single" w:sz="8" w:space="0" w:color="auto"/>
            </w:tcBorders>
            <w:shd w:val="clear" w:color="auto" w:fill="FFFFFF"/>
          </w:tcPr>
          <w:p w14:paraId="55350FD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Processed within 4 days</w:t>
            </w:r>
          </w:p>
        </w:tc>
        <w:tc>
          <w:tcPr>
            <w:tcW w:w="2769" w:type="dxa"/>
            <w:tcBorders>
              <w:top w:val="single" w:sz="4" w:space="0" w:color="auto"/>
              <w:left w:val="nil"/>
              <w:bottom w:val="single" w:sz="4" w:space="0" w:color="auto"/>
              <w:right w:val="single" w:sz="4" w:space="0" w:color="auto"/>
            </w:tcBorders>
            <w:shd w:val="clear" w:color="auto" w:fill="FFFFFF"/>
          </w:tcPr>
          <w:p w14:paraId="6FAE65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If  Processed after 4 days</w:t>
            </w:r>
          </w:p>
        </w:tc>
      </w:tr>
      <w:tr w:rsidR="00A962F0" w:rsidRPr="00A2700C" w14:paraId="0B870DF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8"/>
        </w:trPr>
        <w:tc>
          <w:tcPr>
            <w:tcW w:w="906" w:type="dxa"/>
            <w:vMerge/>
            <w:tcBorders>
              <w:top w:val="single" w:sz="4" w:space="0" w:color="auto"/>
              <w:left w:val="single" w:sz="4" w:space="0" w:color="auto"/>
              <w:bottom w:val="single" w:sz="4" w:space="0" w:color="auto"/>
              <w:right w:val="single" w:sz="4" w:space="0" w:color="auto"/>
            </w:tcBorders>
            <w:vAlign w:val="center"/>
          </w:tcPr>
          <w:p w14:paraId="7762AD1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470" w:type="dxa"/>
            <w:tcBorders>
              <w:top w:val="single" w:sz="4" w:space="0" w:color="auto"/>
              <w:left w:val="single" w:sz="4" w:space="0" w:color="auto"/>
              <w:bottom w:val="single" w:sz="4" w:space="0" w:color="auto"/>
              <w:right w:val="single" w:sz="8" w:space="0" w:color="auto"/>
            </w:tcBorders>
          </w:tcPr>
          <w:p w14:paraId="1F97243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Ensuring completion of all Fund &amp; non fund transfer request for third party Accounts</w:t>
            </w:r>
          </w:p>
        </w:tc>
        <w:tc>
          <w:tcPr>
            <w:tcW w:w="1828" w:type="dxa"/>
            <w:tcBorders>
              <w:top w:val="single" w:sz="4" w:space="0" w:color="auto"/>
              <w:left w:val="nil"/>
              <w:bottom w:val="single" w:sz="4" w:space="0" w:color="auto"/>
              <w:right w:val="nil"/>
            </w:tcBorders>
            <w:shd w:val="clear" w:color="auto" w:fill="FFFFFF"/>
          </w:tcPr>
          <w:p w14:paraId="045562A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backlog every day</w:t>
            </w:r>
          </w:p>
        </w:tc>
        <w:tc>
          <w:tcPr>
            <w:tcW w:w="2111" w:type="dxa"/>
            <w:tcBorders>
              <w:top w:val="single" w:sz="4" w:space="0" w:color="auto"/>
              <w:left w:val="single" w:sz="8" w:space="0" w:color="auto"/>
              <w:bottom w:val="single" w:sz="4" w:space="0" w:color="auto"/>
              <w:right w:val="single" w:sz="8" w:space="0" w:color="auto"/>
            </w:tcBorders>
            <w:shd w:val="clear" w:color="auto" w:fill="FFFFFF"/>
            <w:vAlign w:val="center"/>
          </w:tcPr>
          <w:p w14:paraId="5AB70A4B" w14:textId="77777777" w:rsidR="00A962F0" w:rsidRPr="00A2700C" w:rsidRDefault="00A962F0" w:rsidP="00B06D26">
            <w:pPr>
              <w:spacing w:after="0" w:line="240" w:lineRule="auto"/>
              <w:jc w:val="both"/>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1-2 back log</w:t>
            </w:r>
          </w:p>
        </w:tc>
        <w:tc>
          <w:tcPr>
            <w:tcW w:w="2249" w:type="dxa"/>
            <w:tcBorders>
              <w:top w:val="single" w:sz="4" w:space="0" w:color="auto"/>
              <w:left w:val="nil"/>
              <w:bottom w:val="single" w:sz="4" w:space="0" w:color="auto"/>
              <w:right w:val="single" w:sz="8" w:space="0" w:color="auto"/>
            </w:tcBorders>
            <w:shd w:val="clear" w:color="auto" w:fill="FFFFFF"/>
          </w:tcPr>
          <w:p w14:paraId="3B12C6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3-4 back log of</w:t>
            </w:r>
          </w:p>
        </w:tc>
        <w:tc>
          <w:tcPr>
            <w:tcW w:w="2394" w:type="dxa"/>
            <w:tcBorders>
              <w:top w:val="single" w:sz="4" w:space="0" w:color="auto"/>
              <w:left w:val="nil"/>
              <w:bottom w:val="single" w:sz="4" w:space="0" w:color="auto"/>
              <w:right w:val="single" w:sz="8" w:space="0" w:color="auto"/>
            </w:tcBorders>
            <w:shd w:val="clear" w:color="auto" w:fill="FFFFFF"/>
          </w:tcPr>
          <w:p w14:paraId="5A5E7B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4-6 back log</w:t>
            </w:r>
          </w:p>
        </w:tc>
        <w:tc>
          <w:tcPr>
            <w:tcW w:w="2769" w:type="dxa"/>
            <w:tcBorders>
              <w:top w:val="single" w:sz="4" w:space="0" w:color="auto"/>
              <w:left w:val="nil"/>
              <w:bottom w:val="single" w:sz="4" w:space="0" w:color="auto"/>
              <w:right w:val="single" w:sz="4" w:space="0" w:color="auto"/>
            </w:tcBorders>
            <w:shd w:val="clear" w:color="auto" w:fill="FFFFFF"/>
          </w:tcPr>
          <w:p w14:paraId="75A6653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6 back log</w:t>
            </w:r>
          </w:p>
        </w:tc>
      </w:tr>
    </w:tbl>
    <w:p w14:paraId="572E60F7" w14:textId="77777777" w:rsidR="00A962F0" w:rsidRPr="00A2700C" w:rsidRDefault="00A962F0" w:rsidP="00B06D26">
      <w:pPr>
        <w:spacing w:line="240" w:lineRule="auto"/>
        <w:rPr>
          <w:rFonts w:ascii="Verdana" w:hAnsi="Verdana" w:cs="Segoe UI Historic"/>
        </w:rPr>
      </w:pPr>
    </w:p>
    <w:p w14:paraId="294AC716" w14:textId="13A14F35" w:rsidR="00A962F0" w:rsidRDefault="00A962F0" w:rsidP="00B06D26">
      <w:pPr>
        <w:spacing w:line="240" w:lineRule="auto"/>
        <w:rPr>
          <w:rFonts w:ascii="Verdana" w:hAnsi="Verdana" w:cs="Segoe UI Historic"/>
        </w:rPr>
      </w:pPr>
    </w:p>
    <w:p w14:paraId="2E6854E2" w14:textId="0E5F410A" w:rsidR="004A7206" w:rsidRDefault="004A7206" w:rsidP="00B06D26">
      <w:pPr>
        <w:spacing w:line="240" w:lineRule="auto"/>
        <w:rPr>
          <w:rFonts w:ascii="Verdana" w:hAnsi="Verdana" w:cs="Segoe UI Historic"/>
        </w:rPr>
      </w:pPr>
    </w:p>
    <w:p w14:paraId="774EDF9E" w14:textId="378D175E" w:rsidR="004A7206" w:rsidRDefault="004A7206" w:rsidP="00B06D26">
      <w:pPr>
        <w:spacing w:line="240" w:lineRule="auto"/>
        <w:rPr>
          <w:rFonts w:ascii="Verdana" w:hAnsi="Verdana" w:cs="Segoe UI Historic"/>
        </w:rPr>
      </w:pPr>
    </w:p>
    <w:p w14:paraId="3AC63EED" w14:textId="691C4068" w:rsidR="00EF5D36" w:rsidRDefault="00EF5D36" w:rsidP="00B06D26">
      <w:pPr>
        <w:spacing w:line="240" w:lineRule="auto"/>
        <w:rPr>
          <w:rFonts w:ascii="Verdana" w:hAnsi="Verdana" w:cs="Segoe UI Historic"/>
        </w:rPr>
      </w:pPr>
    </w:p>
    <w:p w14:paraId="7BDFBF6D" w14:textId="77777777" w:rsidR="00EF5D36" w:rsidRDefault="00EF5D36" w:rsidP="00B06D26">
      <w:pPr>
        <w:spacing w:line="240" w:lineRule="auto"/>
        <w:rPr>
          <w:rFonts w:ascii="Verdana" w:hAnsi="Verdana" w:cs="Segoe UI Historic"/>
        </w:rPr>
      </w:pPr>
    </w:p>
    <w:p w14:paraId="5E8E9345" w14:textId="553CB790" w:rsidR="004A7206" w:rsidRDefault="004A7206" w:rsidP="00B06D26">
      <w:pPr>
        <w:spacing w:line="240" w:lineRule="auto"/>
        <w:rPr>
          <w:rFonts w:ascii="Verdana" w:hAnsi="Verdana" w:cs="Segoe UI Historic"/>
        </w:rPr>
      </w:pPr>
    </w:p>
    <w:p w14:paraId="155AFF55" w14:textId="77777777" w:rsidR="004A7206" w:rsidRPr="00A2700C" w:rsidRDefault="004A7206" w:rsidP="00B06D26">
      <w:pPr>
        <w:spacing w:line="240" w:lineRule="auto"/>
        <w:rPr>
          <w:rFonts w:ascii="Verdana" w:hAnsi="Verdana" w:cs="Segoe UI Historic"/>
        </w:rPr>
      </w:pPr>
    </w:p>
    <w:p w14:paraId="34C46B4A" w14:textId="0AD1BC15" w:rsidR="00A962F0" w:rsidRPr="007F413F"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30" w:name="_Toc121306880"/>
      <w:bookmarkStart w:id="631" w:name="_Toc130557618"/>
      <w:bookmarkStart w:id="632" w:name="_Toc130525302"/>
      <w:bookmarkStart w:id="633" w:name="_Toc209461016"/>
      <w:r w:rsidRPr="007F413F">
        <w:rPr>
          <w:rFonts w:ascii="Verdana" w:hAnsi="Verdana" w:cs="Segoe UI Historic"/>
          <w:color w:val="000000" w:themeColor="text1"/>
          <w:sz w:val="22"/>
          <w:szCs w:val="22"/>
          <w:highlight w:val="cyan"/>
        </w:rPr>
        <w:t>Merchant and Agent Reconciliation and Dispute Management: Associate Reconciliation Officer I goal and target</w:t>
      </w:r>
      <w:bookmarkEnd w:id="630"/>
      <w:bookmarkEnd w:id="631"/>
      <w:bookmarkEnd w:id="632"/>
      <w:bookmarkEnd w:id="633"/>
      <w:r w:rsidR="004A7206" w:rsidRPr="007F413F">
        <w:rPr>
          <w:rFonts w:ascii="Verdana" w:hAnsi="Verdana" w:cs="Segoe UI Historic"/>
          <w:color w:val="000000" w:themeColor="text1"/>
          <w:sz w:val="22"/>
          <w:szCs w:val="22"/>
          <w:highlight w:val="cyan"/>
        </w:rPr>
        <w:t xml:space="preserve"> DB0102 &amp;DB0119</w:t>
      </w:r>
    </w:p>
    <w:p w14:paraId="6E54B69E" w14:textId="77777777" w:rsidR="00A962F0" w:rsidRPr="00A2700C" w:rsidRDefault="00A962F0" w:rsidP="00B06D26">
      <w:pPr>
        <w:spacing w:line="240" w:lineRule="auto"/>
        <w:rPr>
          <w:rFonts w:ascii="Verdana" w:hAnsi="Verdana" w:cs="Segoe UI Historic"/>
        </w:rPr>
      </w:pPr>
    </w:p>
    <w:tbl>
      <w:tblPr>
        <w:tblW w:w="14638" w:type="dxa"/>
        <w:tblInd w:w="-998" w:type="dxa"/>
        <w:tblLayout w:type="fixed"/>
        <w:tblLook w:val="04A0" w:firstRow="1" w:lastRow="0" w:firstColumn="1" w:lastColumn="0" w:noHBand="0" w:noVBand="1"/>
      </w:tblPr>
      <w:tblGrid>
        <w:gridCol w:w="993"/>
        <w:gridCol w:w="4754"/>
        <w:gridCol w:w="1219"/>
        <w:gridCol w:w="2816"/>
        <w:gridCol w:w="2107"/>
        <w:gridCol w:w="1191"/>
        <w:gridCol w:w="1558"/>
      </w:tblGrid>
      <w:tr w:rsidR="00A962F0" w:rsidRPr="00A2700C" w14:paraId="187A89A8" w14:textId="77777777" w:rsidTr="00B06D26">
        <w:trPr>
          <w:trHeight w:val="126"/>
        </w:trPr>
        <w:tc>
          <w:tcPr>
            <w:tcW w:w="99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EEC93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5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DA9A8D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0BEBE2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81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091E90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21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8A4E1D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87804F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5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62484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155D0C0F" w14:textId="77777777" w:rsidTr="00B06D26">
        <w:trPr>
          <w:trHeight w:val="521"/>
        </w:trPr>
        <w:tc>
          <w:tcPr>
            <w:tcW w:w="993" w:type="dxa"/>
            <w:vMerge w:val="restart"/>
            <w:tcBorders>
              <w:top w:val="single" w:sz="4" w:space="0" w:color="auto"/>
              <w:left w:val="single" w:sz="4" w:space="0" w:color="auto"/>
              <w:right w:val="single" w:sz="4" w:space="0" w:color="auto"/>
            </w:tcBorders>
            <w:textDirection w:val="btLr"/>
            <w:vAlign w:val="center"/>
          </w:tcPr>
          <w:p w14:paraId="2FFFB3AB"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w:t>
            </w:r>
          </w:p>
        </w:tc>
        <w:tc>
          <w:tcPr>
            <w:tcW w:w="4754" w:type="dxa"/>
            <w:tcBorders>
              <w:top w:val="single" w:sz="4" w:space="0" w:color="auto"/>
              <w:left w:val="nil"/>
              <w:bottom w:val="single" w:sz="8" w:space="0" w:color="auto"/>
              <w:right w:val="single" w:sz="4" w:space="0" w:color="auto"/>
            </w:tcBorders>
          </w:tcPr>
          <w:p w14:paraId="7F9C857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tcPr>
          <w:p w14:paraId="32B8A74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816" w:type="dxa"/>
            <w:tcBorders>
              <w:top w:val="nil"/>
              <w:left w:val="single" w:sz="4" w:space="0" w:color="auto"/>
              <w:bottom w:val="single" w:sz="8" w:space="0" w:color="auto"/>
              <w:right w:val="single" w:sz="8" w:space="0" w:color="auto"/>
            </w:tcBorders>
          </w:tcPr>
          <w:p w14:paraId="70F63D9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2107" w:type="dxa"/>
            <w:tcBorders>
              <w:top w:val="nil"/>
              <w:left w:val="single" w:sz="4" w:space="0" w:color="auto"/>
              <w:bottom w:val="single" w:sz="8" w:space="0" w:color="auto"/>
              <w:right w:val="nil"/>
            </w:tcBorders>
          </w:tcPr>
          <w:p w14:paraId="31A67C5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191" w:type="dxa"/>
            <w:tcBorders>
              <w:top w:val="single" w:sz="4" w:space="0" w:color="auto"/>
              <w:left w:val="single" w:sz="4" w:space="0" w:color="auto"/>
              <w:bottom w:val="single" w:sz="4" w:space="0" w:color="auto"/>
              <w:right w:val="single" w:sz="4" w:space="0" w:color="auto"/>
            </w:tcBorders>
          </w:tcPr>
          <w:p w14:paraId="5AFBDF9A"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0BBE0F4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7BFD99EB" w14:textId="77777777" w:rsidTr="00B06D26">
        <w:trPr>
          <w:trHeight w:val="105"/>
        </w:trPr>
        <w:tc>
          <w:tcPr>
            <w:tcW w:w="993" w:type="dxa"/>
            <w:vMerge/>
            <w:tcBorders>
              <w:left w:val="single" w:sz="4" w:space="0" w:color="auto"/>
              <w:right w:val="single" w:sz="4" w:space="0" w:color="auto"/>
            </w:tcBorders>
            <w:vAlign w:val="center"/>
          </w:tcPr>
          <w:p w14:paraId="2DA4593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nil"/>
              <w:right w:val="single" w:sz="4" w:space="0" w:color="auto"/>
            </w:tcBorders>
            <w:vAlign w:val="center"/>
          </w:tcPr>
          <w:p w14:paraId="14FE7A0E" w14:textId="4E319FCB" w:rsidR="00A962F0" w:rsidRPr="00A2700C" w:rsidRDefault="00D24CD6" w:rsidP="00D24CD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Pr>
                <w:rFonts w:ascii="Verdana" w:eastAsia="Times New Roman" w:hAnsi="Verdana" w:cs="Segoe UI Historic"/>
                <w:color w:val="000000" w:themeColor="text1"/>
              </w:rPr>
              <w:t xml:space="preserve">. </w:t>
            </w:r>
            <w:r w:rsidRPr="00A2700C">
              <w:rPr>
                <w:rFonts w:ascii="Verdana" w:hAnsi="Verdana" w:cs="Segoe UI Historic"/>
                <w:color w:val="000000" w:themeColor="text1"/>
              </w:rPr>
              <w:t>Associate Rec I</w:t>
            </w:r>
          </w:p>
        </w:tc>
        <w:tc>
          <w:tcPr>
            <w:tcW w:w="1219" w:type="dxa"/>
            <w:tcBorders>
              <w:top w:val="nil"/>
              <w:left w:val="single" w:sz="4" w:space="0" w:color="auto"/>
              <w:bottom w:val="single" w:sz="4" w:space="0" w:color="auto"/>
              <w:right w:val="single" w:sz="4" w:space="0" w:color="auto"/>
            </w:tcBorders>
            <w:vAlign w:val="center"/>
          </w:tcPr>
          <w:p w14:paraId="019D28F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nil"/>
              <w:left w:val="single" w:sz="4" w:space="0" w:color="auto"/>
              <w:bottom w:val="single" w:sz="4" w:space="0" w:color="auto"/>
              <w:right w:val="single" w:sz="8" w:space="0" w:color="auto"/>
            </w:tcBorders>
            <w:vAlign w:val="center"/>
          </w:tcPr>
          <w:p w14:paraId="0539DA0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nil"/>
              <w:left w:val="single" w:sz="4" w:space="0" w:color="auto"/>
              <w:bottom w:val="single" w:sz="4" w:space="0" w:color="auto"/>
              <w:right w:val="nil"/>
            </w:tcBorders>
            <w:vAlign w:val="center"/>
          </w:tcPr>
          <w:p w14:paraId="176D5AB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1191" w:type="dxa"/>
            <w:tcBorders>
              <w:top w:val="single" w:sz="4" w:space="0" w:color="auto"/>
              <w:left w:val="single" w:sz="4" w:space="0" w:color="auto"/>
              <w:bottom w:val="single" w:sz="4" w:space="0" w:color="auto"/>
              <w:right w:val="single" w:sz="4" w:space="0" w:color="auto"/>
            </w:tcBorders>
            <w:vAlign w:val="center"/>
          </w:tcPr>
          <w:p w14:paraId="593EEC18"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558" w:type="dxa"/>
            <w:tcBorders>
              <w:top w:val="single" w:sz="4" w:space="0" w:color="auto"/>
              <w:left w:val="single" w:sz="4" w:space="0" w:color="auto"/>
              <w:right w:val="single" w:sz="4" w:space="0" w:color="auto"/>
            </w:tcBorders>
            <w:vAlign w:val="center"/>
          </w:tcPr>
          <w:p w14:paraId="5DF430B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9CB08F0" w14:textId="77777777" w:rsidTr="00B06D26">
        <w:trPr>
          <w:trHeight w:val="225"/>
        </w:trPr>
        <w:tc>
          <w:tcPr>
            <w:tcW w:w="993" w:type="dxa"/>
            <w:vMerge/>
            <w:tcBorders>
              <w:left w:val="single" w:sz="4" w:space="0" w:color="auto"/>
              <w:right w:val="single" w:sz="4" w:space="0" w:color="auto"/>
            </w:tcBorders>
            <w:vAlign w:val="center"/>
            <w:hideMark/>
          </w:tcPr>
          <w:p w14:paraId="4B06CA7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vMerge w:val="restart"/>
            <w:tcBorders>
              <w:top w:val="single" w:sz="4" w:space="0" w:color="auto"/>
              <w:left w:val="single" w:sz="4" w:space="0" w:color="auto"/>
              <w:right w:val="single" w:sz="4" w:space="0" w:color="auto"/>
            </w:tcBorders>
          </w:tcPr>
          <w:p w14:paraId="5E9278C5" w14:textId="77777777" w:rsidR="00A962F0" w:rsidRPr="00A2700C" w:rsidRDefault="00A962F0" w:rsidP="00B06D26">
            <w:pPr>
              <w:spacing w:line="240" w:lineRule="auto"/>
              <w:rPr>
                <w:rFonts w:ascii="Verdana" w:hAnsi="Verdana" w:cs="Segoe UI Historic"/>
                <w:color w:val="000000" w:themeColor="text1"/>
              </w:rPr>
            </w:pPr>
          </w:p>
          <w:p w14:paraId="342FFE3A" w14:textId="77777777" w:rsidR="00A962F0" w:rsidRPr="00A2700C" w:rsidRDefault="00A962F0" w:rsidP="00B06D26">
            <w:pPr>
              <w:spacing w:line="240" w:lineRule="auto"/>
              <w:rPr>
                <w:rFonts w:ascii="Verdana" w:hAnsi="Verdana" w:cs="Segoe UI Historic"/>
                <w:color w:val="000000" w:themeColor="text1"/>
              </w:rPr>
            </w:pPr>
          </w:p>
          <w:p w14:paraId="3038B6B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0AC5399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4B3ED31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2107" w:type="dxa"/>
            <w:tcBorders>
              <w:top w:val="single" w:sz="4" w:space="0" w:color="auto"/>
              <w:left w:val="single" w:sz="4" w:space="0" w:color="auto"/>
              <w:bottom w:val="single" w:sz="4" w:space="0" w:color="auto"/>
              <w:right w:val="single" w:sz="4" w:space="0" w:color="auto"/>
            </w:tcBorders>
          </w:tcPr>
          <w:p w14:paraId="4434B12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347E28C6" w14:textId="77777777" w:rsidR="00A962F0" w:rsidRPr="00A2700C" w:rsidRDefault="00A962F0" w:rsidP="00B06D26">
            <w:pPr>
              <w:spacing w:line="240" w:lineRule="auto"/>
              <w:rPr>
                <w:rFonts w:ascii="Verdana" w:hAnsi="Verdana" w:cs="Segoe UI Historic"/>
                <w:color w:val="000000" w:themeColor="text1"/>
              </w:rPr>
            </w:pPr>
          </w:p>
        </w:tc>
        <w:tc>
          <w:tcPr>
            <w:tcW w:w="1558" w:type="dxa"/>
            <w:vMerge w:val="restart"/>
            <w:tcBorders>
              <w:top w:val="single" w:sz="4" w:space="0" w:color="auto"/>
              <w:left w:val="single" w:sz="4" w:space="0" w:color="auto"/>
              <w:right w:val="single" w:sz="4" w:space="0" w:color="auto"/>
            </w:tcBorders>
          </w:tcPr>
          <w:p w14:paraId="66EEFF7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BAD4494" w14:textId="77777777" w:rsidTr="00B06D26">
        <w:trPr>
          <w:trHeight w:val="665"/>
        </w:trPr>
        <w:tc>
          <w:tcPr>
            <w:tcW w:w="993" w:type="dxa"/>
            <w:vMerge/>
            <w:tcBorders>
              <w:left w:val="single" w:sz="4" w:space="0" w:color="auto"/>
              <w:right w:val="single" w:sz="4" w:space="0" w:color="auto"/>
            </w:tcBorders>
            <w:vAlign w:val="center"/>
          </w:tcPr>
          <w:p w14:paraId="7D22CC6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vMerge/>
            <w:tcBorders>
              <w:left w:val="single" w:sz="4" w:space="0" w:color="auto"/>
              <w:right w:val="single" w:sz="4" w:space="0" w:color="auto"/>
            </w:tcBorders>
          </w:tcPr>
          <w:p w14:paraId="3B0991DF"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792DDFD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6FF228E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2107" w:type="dxa"/>
            <w:tcBorders>
              <w:top w:val="single" w:sz="4" w:space="0" w:color="auto"/>
              <w:left w:val="single" w:sz="4" w:space="0" w:color="auto"/>
              <w:bottom w:val="single" w:sz="4" w:space="0" w:color="auto"/>
              <w:right w:val="single" w:sz="4" w:space="0" w:color="auto"/>
            </w:tcBorders>
          </w:tcPr>
          <w:p w14:paraId="38181D6E"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102DD403"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558" w:type="dxa"/>
            <w:vMerge/>
            <w:tcBorders>
              <w:left w:val="single" w:sz="4" w:space="0" w:color="auto"/>
              <w:right w:val="single" w:sz="4" w:space="0" w:color="auto"/>
            </w:tcBorders>
          </w:tcPr>
          <w:p w14:paraId="492B42C4"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51C63309" w14:textId="77777777" w:rsidTr="00B06D26">
        <w:trPr>
          <w:trHeight w:val="431"/>
        </w:trPr>
        <w:tc>
          <w:tcPr>
            <w:tcW w:w="993" w:type="dxa"/>
            <w:vMerge/>
            <w:tcBorders>
              <w:left w:val="single" w:sz="4" w:space="0" w:color="auto"/>
              <w:right w:val="single" w:sz="4" w:space="0" w:color="auto"/>
            </w:tcBorders>
            <w:vAlign w:val="center"/>
          </w:tcPr>
          <w:p w14:paraId="612CA06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081289EE" w14:textId="22057BB0"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w:t>
            </w:r>
            <w:r w:rsidR="00D24CD6">
              <w:rPr>
                <w:rFonts w:ascii="Verdana" w:eastAsia="Times New Roman" w:hAnsi="Verdana" w:cs="Segoe UI Historic"/>
                <w:color w:val="000000" w:themeColor="text1"/>
              </w:rPr>
              <w:t xml:space="preserve">lement of partner’s transactions. </w:t>
            </w:r>
            <w:r w:rsidR="00D24CD6" w:rsidRPr="00A2700C">
              <w:rPr>
                <w:rFonts w:ascii="Verdana" w:hAnsi="Verdana" w:cs="Segoe UI Historic"/>
                <w:color w:val="000000" w:themeColor="text1"/>
              </w:rPr>
              <w:t>Associate Rec I</w:t>
            </w:r>
          </w:p>
        </w:tc>
        <w:tc>
          <w:tcPr>
            <w:tcW w:w="1219" w:type="dxa"/>
            <w:tcBorders>
              <w:top w:val="single" w:sz="4" w:space="0" w:color="auto"/>
              <w:left w:val="single" w:sz="4" w:space="0" w:color="auto"/>
              <w:bottom w:val="single" w:sz="4" w:space="0" w:color="auto"/>
              <w:right w:val="single" w:sz="4" w:space="0" w:color="auto"/>
            </w:tcBorders>
            <w:vAlign w:val="center"/>
          </w:tcPr>
          <w:p w14:paraId="4A42224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6629440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tcPr>
          <w:p w14:paraId="5823724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62E49876"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76B9D25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39845C6" w14:textId="77777777" w:rsidTr="00B06D26">
        <w:trPr>
          <w:trHeight w:val="566"/>
        </w:trPr>
        <w:tc>
          <w:tcPr>
            <w:tcW w:w="993" w:type="dxa"/>
            <w:vMerge/>
            <w:tcBorders>
              <w:left w:val="single" w:sz="4" w:space="0" w:color="auto"/>
              <w:right w:val="single" w:sz="4" w:space="0" w:color="auto"/>
            </w:tcBorders>
            <w:vAlign w:val="center"/>
          </w:tcPr>
          <w:p w14:paraId="3BA0B05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tcPr>
          <w:p w14:paraId="1E9AE6A9" w14:textId="3DA215EE" w:rsidR="00A962F0" w:rsidRPr="00A2700C" w:rsidRDefault="007F413F"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Process a</w:t>
            </w:r>
            <w:r w:rsidR="00A962F0" w:rsidRPr="00A2700C">
              <w:rPr>
                <w:rFonts w:ascii="Verdana" w:eastAsia="Times New Roman" w:hAnsi="Verdana" w:cs="Segoe UI Historic"/>
                <w:color w:val="000000" w:themeColor="text1"/>
              </w:rPr>
              <w:t>dju</w:t>
            </w:r>
            <w:r>
              <w:rPr>
                <w:rFonts w:ascii="Verdana" w:eastAsia="Times New Roman" w:hAnsi="Verdana" w:cs="Segoe UI Historic"/>
                <w:color w:val="000000" w:themeColor="text1"/>
              </w:rPr>
              <w:t xml:space="preserve">stment of partner’s transaction. </w:t>
            </w:r>
            <w:r w:rsidRPr="00A2700C">
              <w:rPr>
                <w:rFonts w:ascii="Verdana" w:hAnsi="Verdana" w:cs="Segoe UI Historic"/>
                <w:color w:val="000000" w:themeColor="text1"/>
              </w:rPr>
              <w:t>Associate Rec I</w:t>
            </w:r>
          </w:p>
        </w:tc>
        <w:tc>
          <w:tcPr>
            <w:tcW w:w="1219" w:type="dxa"/>
            <w:tcBorders>
              <w:top w:val="single" w:sz="4" w:space="0" w:color="auto"/>
              <w:left w:val="single" w:sz="4" w:space="0" w:color="auto"/>
              <w:bottom w:val="single" w:sz="4" w:space="0" w:color="auto"/>
              <w:right w:val="single" w:sz="4" w:space="0" w:color="auto"/>
            </w:tcBorders>
            <w:vAlign w:val="center"/>
          </w:tcPr>
          <w:p w14:paraId="378F931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1A0A03C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tcPr>
          <w:p w14:paraId="0D40259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70EED716"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15BE60E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0F79C47" w14:textId="77777777" w:rsidTr="00B06D26">
        <w:trPr>
          <w:trHeight w:val="566"/>
        </w:trPr>
        <w:tc>
          <w:tcPr>
            <w:tcW w:w="993" w:type="dxa"/>
            <w:vMerge/>
            <w:tcBorders>
              <w:left w:val="single" w:sz="4" w:space="0" w:color="auto"/>
              <w:right w:val="single" w:sz="4" w:space="0" w:color="auto"/>
            </w:tcBorders>
            <w:vAlign w:val="center"/>
          </w:tcPr>
          <w:p w14:paraId="43B99E3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42F6686F" w14:textId="5F37F2CF" w:rsidR="00A962F0" w:rsidRPr="00A2700C" w:rsidRDefault="007F413F"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and</w:t>
            </w:r>
            <w:r w:rsidR="00A962F0" w:rsidRPr="00A2700C">
              <w:rPr>
                <w:rFonts w:ascii="Verdana" w:eastAsia="Times New Roman" w:hAnsi="Verdana" w:cs="Segoe UI Historic"/>
                <w:color w:val="000000" w:themeColor="text1"/>
              </w:rPr>
              <w:t xml:space="preserve"> settlement of Commission </w:t>
            </w:r>
            <w:r w:rsidR="00A962F0" w:rsidRPr="00A2700C">
              <w:rPr>
                <w:rFonts w:ascii="Verdana" w:hAnsi="Verdana" w:cs="Segoe UI Historic"/>
                <w:color w:val="000000" w:themeColor="text1"/>
              </w:rPr>
              <w:t xml:space="preserve">related to </w:t>
            </w:r>
            <w:r>
              <w:rPr>
                <w:rFonts w:ascii="Verdana" w:hAnsi="Verdana" w:cs="Segoe UI Historic"/>
                <w:color w:val="000000" w:themeColor="text1"/>
              </w:rPr>
              <w:t>partner</w:t>
            </w:r>
            <w:r w:rsidRPr="00A2700C">
              <w:rPr>
                <w:rFonts w:ascii="Verdana" w:hAnsi="Verdana" w:cs="Segoe UI Historic"/>
                <w:color w:val="000000" w:themeColor="text1"/>
              </w:rPr>
              <w:t>’s</w:t>
            </w:r>
            <w:r w:rsidR="00A962F0" w:rsidRPr="00A2700C">
              <w:rPr>
                <w:rFonts w:ascii="Verdana" w:hAnsi="Verdana" w:cs="Segoe UI Historic"/>
                <w:color w:val="000000" w:themeColor="text1"/>
              </w:rPr>
              <w:t xml:space="preserve"> transaction</w:t>
            </w:r>
            <w:r>
              <w:rPr>
                <w:rFonts w:ascii="Verdana" w:hAnsi="Verdana" w:cs="Segoe UI Historic"/>
                <w:color w:val="000000" w:themeColor="text1"/>
              </w:rPr>
              <w:t xml:space="preserve">. </w:t>
            </w:r>
            <w:r w:rsidRPr="00A2700C">
              <w:rPr>
                <w:rFonts w:ascii="Verdana" w:hAnsi="Verdana" w:cs="Segoe UI Historic"/>
                <w:color w:val="000000" w:themeColor="text1"/>
              </w:rPr>
              <w:t>Associate Rec I</w:t>
            </w:r>
          </w:p>
        </w:tc>
        <w:tc>
          <w:tcPr>
            <w:tcW w:w="1219" w:type="dxa"/>
            <w:tcBorders>
              <w:top w:val="single" w:sz="4" w:space="0" w:color="auto"/>
              <w:left w:val="single" w:sz="4" w:space="0" w:color="auto"/>
              <w:bottom w:val="single" w:sz="4" w:space="0" w:color="auto"/>
              <w:right w:val="single" w:sz="4" w:space="0" w:color="auto"/>
            </w:tcBorders>
            <w:vAlign w:val="center"/>
          </w:tcPr>
          <w:p w14:paraId="021151B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6D79198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vAlign w:val="center"/>
          </w:tcPr>
          <w:p w14:paraId="59D4F21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vAlign w:val="center"/>
          </w:tcPr>
          <w:p w14:paraId="59572C33"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004778F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0098F4A" w14:textId="77777777" w:rsidTr="00B06D26">
        <w:trPr>
          <w:trHeight w:val="566"/>
        </w:trPr>
        <w:tc>
          <w:tcPr>
            <w:tcW w:w="993" w:type="dxa"/>
            <w:vMerge/>
            <w:tcBorders>
              <w:left w:val="single" w:sz="4" w:space="0" w:color="auto"/>
              <w:right w:val="single" w:sz="4" w:space="0" w:color="auto"/>
            </w:tcBorders>
            <w:vAlign w:val="center"/>
          </w:tcPr>
          <w:p w14:paraId="46332AC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33FC29F9" w14:textId="52199E90"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processing of rejected </w:t>
            </w:r>
            <w:r w:rsidRPr="00A2700C">
              <w:rPr>
                <w:rFonts w:ascii="Verdana" w:hAnsi="Verdana" w:cs="Segoe UI Historic"/>
                <w:color w:val="000000" w:themeColor="text1"/>
              </w:rPr>
              <w:t>transaction related to partn</w:t>
            </w:r>
            <w:r w:rsidR="007F413F">
              <w:rPr>
                <w:rFonts w:ascii="Verdana" w:hAnsi="Verdana" w:cs="Segoe UI Historic"/>
                <w:color w:val="000000" w:themeColor="text1"/>
              </w:rPr>
              <w:t xml:space="preserve">ers. </w:t>
            </w:r>
            <w:r w:rsidR="007F413F" w:rsidRPr="00A2700C">
              <w:rPr>
                <w:rFonts w:ascii="Verdana" w:hAnsi="Verdana" w:cs="Segoe UI Historic"/>
                <w:color w:val="000000" w:themeColor="text1"/>
              </w:rPr>
              <w:t>Associate Rec I</w:t>
            </w:r>
          </w:p>
        </w:tc>
        <w:tc>
          <w:tcPr>
            <w:tcW w:w="1219" w:type="dxa"/>
            <w:tcBorders>
              <w:top w:val="single" w:sz="4" w:space="0" w:color="auto"/>
              <w:left w:val="single" w:sz="4" w:space="0" w:color="auto"/>
              <w:bottom w:val="single" w:sz="4" w:space="0" w:color="auto"/>
              <w:right w:val="single" w:sz="4" w:space="0" w:color="auto"/>
            </w:tcBorders>
            <w:vAlign w:val="center"/>
          </w:tcPr>
          <w:p w14:paraId="6BE2F29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2816" w:type="dxa"/>
            <w:tcBorders>
              <w:top w:val="single" w:sz="4" w:space="0" w:color="auto"/>
              <w:left w:val="single" w:sz="4" w:space="0" w:color="auto"/>
              <w:bottom w:val="single" w:sz="4" w:space="0" w:color="auto"/>
              <w:right w:val="single" w:sz="4" w:space="0" w:color="auto"/>
            </w:tcBorders>
          </w:tcPr>
          <w:p w14:paraId="7C81B9C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single" w:sz="4" w:space="0" w:color="auto"/>
              <w:left w:val="single" w:sz="4" w:space="0" w:color="auto"/>
              <w:bottom w:val="single" w:sz="4" w:space="0" w:color="auto"/>
              <w:right w:val="single" w:sz="4" w:space="0" w:color="auto"/>
            </w:tcBorders>
            <w:vAlign w:val="center"/>
          </w:tcPr>
          <w:p w14:paraId="17C23F8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vAlign w:val="center"/>
          </w:tcPr>
          <w:p w14:paraId="120ACA60"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4302732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B041E60" w14:textId="77777777" w:rsidTr="00B06D26">
        <w:trPr>
          <w:trHeight w:val="536"/>
        </w:trPr>
        <w:tc>
          <w:tcPr>
            <w:tcW w:w="9782" w:type="dxa"/>
            <w:gridSpan w:val="4"/>
            <w:tcBorders>
              <w:top w:val="single" w:sz="4" w:space="0" w:color="auto"/>
              <w:left w:val="single" w:sz="4" w:space="0" w:color="auto"/>
              <w:bottom w:val="single" w:sz="4" w:space="0" w:color="auto"/>
              <w:right w:val="single" w:sz="4" w:space="0" w:color="auto"/>
            </w:tcBorders>
            <w:vAlign w:val="center"/>
            <w:hideMark/>
          </w:tcPr>
          <w:p w14:paraId="19CAF3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21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9DC475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2AAB9B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5AA36FC7"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780E3717" w14:textId="77777777" w:rsidR="00A962F0" w:rsidRPr="00A2700C" w:rsidRDefault="00A962F0" w:rsidP="00B06D26">
      <w:pPr>
        <w:spacing w:line="240" w:lineRule="auto"/>
        <w:rPr>
          <w:rFonts w:ascii="Verdana" w:hAnsi="Verdana" w:cs="Segoe UI Historic"/>
        </w:rPr>
      </w:pPr>
    </w:p>
    <w:p w14:paraId="546474FA" w14:textId="77777777" w:rsidR="00A962F0" w:rsidRPr="00A2700C" w:rsidRDefault="00A962F0" w:rsidP="00B06D26">
      <w:pPr>
        <w:spacing w:line="240" w:lineRule="auto"/>
        <w:rPr>
          <w:rFonts w:ascii="Verdana" w:hAnsi="Verdana" w:cs="Segoe UI Historic"/>
        </w:rPr>
      </w:pPr>
    </w:p>
    <w:p w14:paraId="2CE86BF8" w14:textId="77777777" w:rsidR="00A962F0" w:rsidRPr="00A2700C" w:rsidRDefault="00A962F0" w:rsidP="00B06D26">
      <w:pPr>
        <w:spacing w:line="240" w:lineRule="auto"/>
        <w:rPr>
          <w:rFonts w:ascii="Verdana" w:hAnsi="Verdana" w:cs="Segoe UI Historic"/>
        </w:rPr>
      </w:pPr>
    </w:p>
    <w:p w14:paraId="6B82D811" w14:textId="77777777" w:rsidR="00A962F0" w:rsidRPr="00A2700C" w:rsidRDefault="00A962F0" w:rsidP="00B06D26">
      <w:pPr>
        <w:spacing w:line="240" w:lineRule="auto"/>
        <w:rPr>
          <w:rFonts w:ascii="Verdana" w:hAnsi="Verdana" w:cs="Segoe UI Historic"/>
        </w:rPr>
      </w:pPr>
    </w:p>
    <w:p w14:paraId="15A7EF40" w14:textId="77777777" w:rsidR="00A962F0" w:rsidRPr="00A2700C" w:rsidRDefault="00A962F0" w:rsidP="00B06D26">
      <w:pPr>
        <w:spacing w:line="240" w:lineRule="auto"/>
        <w:rPr>
          <w:rFonts w:ascii="Verdana" w:hAnsi="Verdana" w:cs="Segoe UI Historic"/>
        </w:rPr>
      </w:pPr>
    </w:p>
    <w:p w14:paraId="66923374" w14:textId="77777777" w:rsidR="00A962F0" w:rsidRPr="00A2700C" w:rsidRDefault="00A962F0" w:rsidP="00B06D26">
      <w:pPr>
        <w:spacing w:line="240" w:lineRule="auto"/>
        <w:rPr>
          <w:rFonts w:ascii="Verdana" w:hAnsi="Verdana" w:cs="Segoe UI Historic"/>
        </w:rPr>
      </w:pPr>
    </w:p>
    <w:p w14:paraId="11CCD4BE" w14:textId="77777777" w:rsidR="00A962F0" w:rsidRPr="00432F03"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34" w:name="_Toc121306881"/>
      <w:bookmarkStart w:id="635" w:name="_Toc130557619"/>
      <w:bookmarkStart w:id="636" w:name="_Toc130525303"/>
      <w:bookmarkStart w:id="637" w:name="_Toc209461017"/>
      <w:r w:rsidRPr="00432F03">
        <w:rPr>
          <w:rFonts w:ascii="Verdana" w:hAnsi="Verdana" w:cs="Segoe UI Historic"/>
          <w:color w:val="000000" w:themeColor="text1"/>
          <w:sz w:val="22"/>
          <w:szCs w:val="22"/>
          <w:highlight w:val="cyan"/>
        </w:rPr>
        <w:t>Merchant and Agent Reconciliation and Dispute Management: Associate Reconciliation Officer I appraisal parameter</w:t>
      </w:r>
      <w:bookmarkEnd w:id="634"/>
      <w:bookmarkEnd w:id="635"/>
      <w:bookmarkEnd w:id="636"/>
      <w:bookmarkEnd w:id="637"/>
    </w:p>
    <w:p w14:paraId="7A0A2A34" w14:textId="77777777" w:rsidR="00A962F0" w:rsidRPr="00A2700C" w:rsidRDefault="00A962F0" w:rsidP="00B06D26">
      <w:pPr>
        <w:spacing w:line="240" w:lineRule="auto"/>
        <w:rPr>
          <w:rFonts w:ascii="Verdana" w:hAnsi="Verdana" w:cs="Segoe UI Historic"/>
        </w:rPr>
      </w:pPr>
    </w:p>
    <w:tbl>
      <w:tblPr>
        <w:tblW w:w="1468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2505"/>
        <w:gridCol w:w="2021"/>
        <w:gridCol w:w="2438"/>
        <w:gridCol w:w="2114"/>
        <w:gridCol w:w="2545"/>
        <w:gridCol w:w="1979"/>
      </w:tblGrid>
      <w:tr w:rsidR="00A962F0" w:rsidRPr="00A2700C" w14:paraId="2E0862B6" w14:textId="77777777" w:rsidTr="00B06D26">
        <w:trPr>
          <w:trHeight w:val="421"/>
        </w:trPr>
        <w:tc>
          <w:tcPr>
            <w:tcW w:w="14685" w:type="dxa"/>
            <w:gridSpan w:val="7"/>
            <w:shd w:val="clear" w:color="auto" w:fill="A8D08D" w:themeFill="accent6" w:themeFillTint="99"/>
          </w:tcPr>
          <w:p w14:paraId="7301FB08"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01CAF35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2BF9CE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53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BF26FD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4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EB9F1A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46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3E78B6B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3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806478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91"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3F3A11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1988"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479053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EE08BA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1E625F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39"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54AB0D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1"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D6F4FF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62" w:type="dxa"/>
            <w:vMerge/>
            <w:tcBorders>
              <w:top w:val="single" w:sz="4" w:space="0" w:color="auto"/>
              <w:left w:val="nil"/>
              <w:bottom w:val="nil"/>
              <w:right w:val="single" w:sz="8" w:space="0" w:color="000000"/>
            </w:tcBorders>
            <w:shd w:val="clear" w:color="auto" w:fill="C5E0B3" w:themeFill="accent6" w:themeFillTint="66"/>
            <w:vAlign w:val="center"/>
            <w:hideMark/>
          </w:tcPr>
          <w:p w14:paraId="225ACBF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3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04F561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91"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4EA5786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88"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D090A6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8E9E2C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9"/>
        </w:trPr>
        <w:tc>
          <w:tcPr>
            <w:tcW w:w="925" w:type="dxa"/>
            <w:vMerge w:val="restart"/>
            <w:tcBorders>
              <w:top w:val="single" w:sz="4" w:space="0" w:color="auto"/>
              <w:left w:val="single" w:sz="4" w:space="0" w:color="auto"/>
              <w:right w:val="single" w:sz="4" w:space="0" w:color="auto"/>
            </w:tcBorders>
            <w:textDirection w:val="btLr"/>
            <w:vAlign w:val="center"/>
          </w:tcPr>
          <w:p w14:paraId="275A39AC"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lang w:eastAsia="en-GB"/>
              </w:rPr>
            </w:pPr>
            <w:r w:rsidRPr="00A2700C">
              <w:rPr>
                <w:rFonts w:ascii="Verdana" w:eastAsia="Times New Roman" w:hAnsi="Verdana" w:cs="Segoe UI Historic"/>
                <w:color w:val="000000" w:themeColor="text1"/>
                <w:lang w:eastAsia="en-GB"/>
              </w:rPr>
              <w:t>Associate Reconciliation Officer I</w:t>
            </w:r>
          </w:p>
        </w:tc>
        <w:tc>
          <w:tcPr>
            <w:tcW w:w="2539" w:type="dxa"/>
            <w:tcBorders>
              <w:top w:val="nil"/>
              <w:left w:val="single" w:sz="4" w:space="0" w:color="auto"/>
              <w:bottom w:val="single" w:sz="4" w:space="0" w:color="auto"/>
              <w:right w:val="single" w:sz="8" w:space="0" w:color="auto"/>
            </w:tcBorders>
          </w:tcPr>
          <w:p w14:paraId="4B63313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041" w:type="dxa"/>
            <w:tcBorders>
              <w:top w:val="nil"/>
              <w:left w:val="nil"/>
              <w:bottom w:val="single" w:sz="8" w:space="0" w:color="auto"/>
              <w:right w:val="nil"/>
            </w:tcBorders>
          </w:tcPr>
          <w:p w14:paraId="3763A12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462" w:type="dxa"/>
            <w:tcBorders>
              <w:top w:val="single" w:sz="8" w:space="0" w:color="auto"/>
              <w:left w:val="single" w:sz="8" w:space="0" w:color="auto"/>
              <w:bottom w:val="single" w:sz="8" w:space="0" w:color="auto"/>
              <w:right w:val="single" w:sz="8" w:space="0" w:color="auto"/>
            </w:tcBorders>
          </w:tcPr>
          <w:p w14:paraId="042A72B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39" w:type="dxa"/>
            <w:tcBorders>
              <w:top w:val="single" w:sz="8" w:space="0" w:color="auto"/>
              <w:left w:val="nil"/>
              <w:bottom w:val="single" w:sz="8" w:space="0" w:color="auto"/>
              <w:right w:val="single" w:sz="8" w:space="0" w:color="auto"/>
            </w:tcBorders>
          </w:tcPr>
          <w:p w14:paraId="6B80BC7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591" w:type="dxa"/>
            <w:tcBorders>
              <w:top w:val="single" w:sz="4" w:space="0" w:color="auto"/>
              <w:bottom w:val="single" w:sz="4" w:space="0" w:color="auto"/>
            </w:tcBorders>
          </w:tcPr>
          <w:p w14:paraId="44CBDC9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1988" w:type="dxa"/>
            <w:tcBorders>
              <w:top w:val="single" w:sz="8" w:space="0" w:color="auto"/>
              <w:left w:val="single" w:sz="8" w:space="0" w:color="auto"/>
              <w:bottom w:val="single" w:sz="8" w:space="0" w:color="auto"/>
              <w:right w:val="single" w:sz="4" w:space="0" w:color="auto"/>
            </w:tcBorders>
          </w:tcPr>
          <w:p w14:paraId="5BDAEE0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1C5E047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89"/>
        </w:trPr>
        <w:tc>
          <w:tcPr>
            <w:tcW w:w="925" w:type="dxa"/>
            <w:vMerge/>
            <w:tcBorders>
              <w:left w:val="single" w:sz="4" w:space="0" w:color="auto"/>
              <w:right w:val="single" w:sz="4" w:space="0" w:color="auto"/>
            </w:tcBorders>
            <w:textDirection w:val="btLr"/>
            <w:vAlign w:val="center"/>
          </w:tcPr>
          <w:p w14:paraId="3FAD9F2B"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02C01B5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041" w:type="dxa"/>
            <w:tcBorders>
              <w:top w:val="nil"/>
              <w:left w:val="nil"/>
              <w:bottom w:val="single" w:sz="4" w:space="0" w:color="auto"/>
              <w:right w:val="nil"/>
            </w:tcBorders>
            <w:shd w:val="clear" w:color="auto" w:fill="FFFFFF"/>
          </w:tcPr>
          <w:p w14:paraId="1EE6004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nil"/>
              <w:left w:val="single" w:sz="8" w:space="0" w:color="auto"/>
              <w:bottom w:val="single" w:sz="4" w:space="0" w:color="auto"/>
              <w:right w:val="single" w:sz="8" w:space="0" w:color="auto"/>
            </w:tcBorders>
            <w:shd w:val="clear" w:color="auto" w:fill="FFFFFF"/>
          </w:tcPr>
          <w:p w14:paraId="78A62AB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nil"/>
              <w:left w:val="nil"/>
              <w:bottom w:val="single" w:sz="4" w:space="0" w:color="auto"/>
              <w:right w:val="single" w:sz="8" w:space="0" w:color="auto"/>
            </w:tcBorders>
            <w:shd w:val="clear" w:color="auto" w:fill="FFFFFF"/>
          </w:tcPr>
          <w:p w14:paraId="19C1ADC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8" w:space="0" w:color="auto"/>
              <w:left w:val="nil"/>
              <w:bottom w:val="single" w:sz="4" w:space="0" w:color="auto"/>
              <w:right w:val="single" w:sz="8" w:space="0" w:color="auto"/>
            </w:tcBorders>
            <w:shd w:val="clear" w:color="auto" w:fill="FFFFFF"/>
          </w:tcPr>
          <w:p w14:paraId="3634C2E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nil"/>
              <w:left w:val="nil"/>
              <w:bottom w:val="single" w:sz="4" w:space="0" w:color="auto"/>
              <w:right w:val="single" w:sz="4" w:space="0" w:color="auto"/>
            </w:tcBorders>
            <w:shd w:val="clear" w:color="auto" w:fill="FFFFFF"/>
          </w:tcPr>
          <w:p w14:paraId="2124D07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7A03A8D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00"/>
        </w:trPr>
        <w:tc>
          <w:tcPr>
            <w:tcW w:w="925" w:type="dxa"/>
            <w:vMerge/>
            <w:tcBorders>
              <w:left w:val="single" w:sz="4" w:space="0" w:color="auto"/>
              <w:right w:val="single" w:sz="4" w:space="0" w:color="auto"/>
            </w:tcBorders>
            <w:vAlign w:val="center"/>
          </w:tcPr>
          <w:p w14:paraId="5DDE8C5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3DBAE58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041" w:type="dxa"/>
            <w:tcBorders>
              <w:top w:val="nil"/>
              <w:left w:val="nil"/>
              <w:bottom w:val="single" w:sz="4" w:space="0" w:color="auto"/>
              <w:right w:val="nil"/>
            </w:tcBorders>
            <w:shd w:val="clear" w:color="auto" w:fill="FFFFFF"/>
          </w:tcPr>
          <w:p w14:paraId="4603886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109427D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1EC92FD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273CD83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643FAE0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77B64B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36"/>
        </w:trPr>
        <w:tc>
          <w:tcPr>
            <w:tcW w:w="925" w:type="dxa"/>
            <w:vMerge/>
            <w:tcBorders>
              <w:left w:val="single" w:sz="4" w:space="0" w:color="auto"/>
              <w:right w:val="single" w:sz="4" w:space="0" w:color="auto"/>
            </w:tcBorders>
            <w:vAlign w:val="center"/>
          </w:tcPr>
          <w:p w14:paraId="797134B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06FF5C6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041" w:type="dxa"/>
            <w:tcBorders>
              <w:top w:val="nil"/>
              <w:left w:val="nil"/>
              <w:bottom w:val="single" w:sz="4" w:space="0" w:color="auto"/>
              <w:right w:val="nil"/>
            </w:tcBorders>
            <w:shd w:val="clear" w:color="auto" w:fill="FFFFFF"/>
          </w:tcPr>
          <w:p w14:paraId="0D8940E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658C85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5AED9BE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68824F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6A3DFF6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9169B8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6"/>
        </w:trPr>
        <w:tc>
          <w:tcPr>
            <w:tcW w:w="925" w:type="dxa"/>
            <w:vMerge/>
            <w:tcBorders>
              <w:left w:val="single" w:sz="4" w:space="0" w:color="auto"/>
              <w:right w:val="single" w:sz="4" w:space="0" w:color="auto"/>
            </w:tcBorders>
            <w:vAlign w:val="center"/>
          </w:tcPr>
          <w:p w14:paraId="03D37B9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vAlign w:val="center"/>
          </w:tcPr>
          <w:p w14:paraId="6339827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partners transactions</w:t>
            </w:r>
          </w:p>
        </w:tc>
        <w:tc>
          <w:tcPr>
            <w:tcW w:w="2041" w:type="dxa"/>
            <w:tcBorders>
              <w:top w:val="nil"/>
              <w:left w:val="nil"/>
              <w:bottom w:val="single" w:sz="4" w:space="0" w:color="auto"/>
              <w:right w:val="nil"/>
            </w:tcBorders>
            <w:shd w:val="clear" w:color="auto" w:fill="FFFFFF"/>
            <w:vAlign w:val="center"/>
          </w:tcPr>
          <w:p w14:paraId="304FAA1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462" w:type="dxa"/>
            <w:tcBorders>
              <w:top w:val="nil"/>
              <w:left w:val="single" w:sz="8" w:space="0" w:color="auto"/>
              <w:bottom w:val="single" w:sz="4" w:space="0" w:color="auto"/>
              <w:right w:val="single" w:sz="8" w:space="0" w:color="auto"/>
            </w:tcBorders>
            <w:shd w:val="clear" w:color="auto" w:fill="FFFFFF"/>
            <w:vAlign w:val="center"/>
          </w:tcPr>
          <w:p w14:paraId="7B3CDC1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39" w:type="dxa"/>
            <w:tcBorders>
              <w:top w:val="nil"/>
              <w:left w:val="nil"/>
              <w:bottom w:val="single" w:sz="4" w:space="0" w:color="auto"/>
              <w:right w:val="single" w:sz="8" w:space="0" w:color="auto"/>
            </w:tcBorders>
            <w:shd w:val="clear" w:color="auto" w:fill="FFFFFF"/>
            <w:vAlign w:val="center"/>
          </w:tcPr>
          <w:p w14:paraId="68D35C5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591" w:type="dxa"/>
            <w:tcBorders>
              <w:top w:val="single" w:sz="8" w:space="0" w:color="auto"/>
              <w:left w:val="nil"/>
              <w:bottom w:val="single" w:sz="4" w:space="0" w:color="auto"/>
              <w:right w:val="single" w:sz="8" w:space="0" w:color="auto"/>
            </w:tcBorders>
            <w:shd w:val="clear" w:color="auto" w:fill="FFFFFF"/>
            <w:vAlign w:val="center"/>
          </w:tcPr>
          <w:p w14:paraId="0F8AE35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1988" w:type="dxa"/>
            <w:tcBorders>
              <w:top w:val="nil"/>
              <w:left w:val="nil"/>
              <w:bottom w:val="single" w:sz="4" w:space="0" w:color="auto"/>
              <w:right w:val="single" w:sz="4" w:space="0" w:color="auto"/>
            </w:tcBorders>
            <w:shd w:val="clear" w:color="auto" w:fill="FFFFFF"/>
            <w:vAlign w:val="center"/>
          </w:tcPr>
          <w:p w14:paraId="5E40DAC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33F72BE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8"/>
        </w:trPr>
        <w:tc>
          <w:tcPr>
            <w:tcW w:w="925" w:type="dxa"/>
            <w:vMerge/>
            <w:tcBorders>
              <w:left w:val="single" w:sz="4" w:space="0" w:color="auto"/>
              <w:right w:val="single" w:sz="4" w:space="0" w:color="auto"/>
            </w:tcBorders>
            <w:vAlign w:val="center"/>
          </w:tcPr>
          <w:p w14:paraId="735A491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69B2BB5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Process Adjustment of partners transaction  </w:t>
            </w:r>
          </w:p>
        </w:tc>
        <w:tc>
          <w:tcPr>
            <w:tcW w:w="2041" w:type="dxa"/>
            <w:tcBorders>
              <w:top w:val="single" w:sz="4" w:space="0" w:color="auto"/>
              <w:left w:val="nil"/>
              <w:bottom w:val="single" w:sz="4" w:space="0" w:color="auto"/>
              <w:right w:val="nil"/>
            </w:tcBorders>
            <w:shd w:val="clear" w:color="auto" w:fill="FFFFFF"/>
          </w:tcPr>
          <w:p w14:paraId="08C8E2A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transaction more than 3 days</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1DACCEE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39" w:type="dxa"/>
            <w:tcBorders>
              <w:top w:val="single" w:sz="4" w:space="0" w:color="auto"/>
              <w:left w:val="nil"/>
              <w:bottom w:val="single" w:sz="4" w:space="0" w:color="auto"/>
              <w:right w:val="single" w:sz="8" w:space="0" w:color="auto"/>
            </w:tcBorders>
            <w:shd w:val="clear" w:color="auto" w:fill="FFFFFF"/>
          </w:tcPr>
          <w:p w14:paraId="098B504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591" w:type="dxa"/>
            <w:tcBorders>
              <w:top w:val="single" w:sz="4" w:space="0" w:color="auto"/>
              <w:left w:val="nil"/>
              <w:bottom w:val="single" w:sz="4" w:space="0" w:color="auto"/>
              <w:right w:val="single" w:sz="8" w:space="0" w:color="auto"/>
            </w:tcBorders>
            <w:shd w:val="clear" w:color="auto" w:fill="FFFFFF"/>
          </w:tcPr>
          <w:p w14:paraId="4092DEF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1988" w:type="dxa"/>
            <w:tcBorders>
              <w:top w:val="single" w:sz="4" w:space="0" w:color="auto"/>
              <w:left w:val="nil"/>
              <w:bottom w:val="single" w:sz="4" w:space="0" w:color="auto"/>
              <w:right w:val="single" w:sz="4" w:space="0" w:color="auto"/>
            </w:tcBorders>
            <w:shd w:val="clear" w:color="auto" w:fill="FFFFFF"/>
          </w:tcPr>
          <w:p w14:paraId="5D80DE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r w:rsidR="00A962F0" w:rsidRPr="00A2700C" w14:paraId="5E3DB6F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5"/>
        </w:trPr>
        <w:tc>
          <w:tcPr>
            <w:tcW w:w="925" w:type="dxa"/>
            <w:vMerge/>
            <w:tcBorders>
              <w:left w:val="single" w:sz="4" w:space="0" w:color="auto"/>
              <w:right w:val="single" w:sz="4" w:space="0" w:color="auto"/>
            </w:tcBorders>
            <w:vAlign w:val="center"/>
          </w:tcPr>
          <w:p w14:paraId="2C5D471E"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117E14D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&amp; settlement of Commission related to partners transaction</w:t>
            </w:r>
          </w:p>
        </w:tc>
        <w:tc>
          <w:tcPr>
            <w:tcW w:w="2041" w:type="dxa"/>
            <w:tcBorders>
              <w:top w:val="single" w:sz="4" w:space="0" w:color="auto"/>
              <w:left w:val="nil"/>
              <w:bottom w:val="single" w:sz="4" w:space="0" w:color="auto"/>
              <w:right w:val="nil"/>
            </w:tcBorders>
            <w:shd w:val="clear" w:color="auto" w:fill="FFFFFF"/>
            <w:vAlign w:val="center"/>
          </w:tcPr>
          <w:p w14:paraId="2CF1D51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vAlign w:val="center"/>
          </w:tcPr>
          <w:p w14:paraId="5487D50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vAlign w:val="center"/>
          </w:tcPr>
          <w:p w14:paraId="7A043DF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vAlign w:val="center"/>
          </w:tcPr>
          <w:p w14:paraId="0FC91C9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vAlign w:val="center"/>
          </w:tcPr>
          <w:p w14:paraId="3159D49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1E295BF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1"/>
        </w:trPr>
        <w:tc>
          <w:tcPr>
            <w:tcW w:w="925" w:type="dxa"/>
            <w:vMerge/>
            <w:tcBorders>
              <w:left w:val="single" w:sz="4" w:space="0" w:color="auto"/>
              <w:bottom w:val="single" w:sz="4" w:space="0" w:color="auto"/>
              <w:right w:val="single" w:sz="4" w:space="0" w:color="auto"/>
            </w:tcBorders>
            <w:vAlign w:val="center"/>
          </w:tcPr>
          <w:p w14:paraId="00A1033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3C05148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 processing of rejected related to partners transaction</w:t>
            </w:r>
          </w:p>
        </w:tc>
        <w:tc>
          <w:tcPr>
            <w:tcW w:w="2041" w:type="dxa"/>
            <w:tcBorders>
              <w:top w:val="single" w:sz="4" w:space="0" w:color="auto"/>
              <w:left w:val="nil"/>
              <w:bottom w:val="single" w:sz="4" w:space="0" w:color="auto"/>
              <w:right w:val="nil"/>
            </w:tcBorders>
            <w:shd w:val="clear" w:color="auto" w:fill="FFFFFF"/>
          </w:tcPr>
          <w:p w14:paraId="29F10D5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1F9A35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tcPr>
          <w:p w14:paraId="7A070AB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tcPr>
          <w:p w14:paraId="7B3404E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tcPr>
          <w:p w14:paraId="15ACB85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bl>
    <w:p w14:paraId="33B90112" w14:textId="34D8FC66" w:rsidR="00A962F0" w:rsidRDefault="00A962F0" w:rsidP="00B06D26">
      <w:pPr>
        <w:spacing w:line="240" w:lineRule="auto"/>
        <w:rPr>
          <w:rFonts w:ascii="Verdana" w:hAnsi="Verdana" w:cs="Segoe UI Historic"/>
        </w:rPr>
      </w:pPr>
    </w:p>
    <w:p w14:paraId="0357A083" w14:textId="25570A88" w:rsidR="00F33B90" w:rsidRDefault="00F33B90" w:rsidP="00B06D26">
      <w:pPr>
        <w:spacing w:line="240" w:lineRule="auto"/>
        <w:rPr>
          <w:rFonts w:ascii="Verdana" w:hAnsi="Verdana" w:cs="Segoe UI Historic"/>
        </w:rPr>
      </w:pPr>
    </w:p>
    <w:p w14:paraId="173BD142" w14:textId="027BF195" w:rsidR="00F33B90" w:rsidRDefault="00F33B90" w:rsidP="00B06D26">
      <w:pPr>
        <w:spacing w:line="240" w:lineRule="auto"/>
        <w:rPr>
          <w:rFonts w:ascii="Verdana" w:hAnsi="Verdana" w:cs="Segoe UI Historic"/>
        </w:rPr>
      </w:pPr>
    </w:p>
    <w:p w14:paraId="67EFA397" w14:textId="77777777" w:rsidR="00F33B90" w:rsidRPr="00A2700C" w:rsidRDefault="00F33B90" w:rsidP="00B06D26">
      <w:pPr>
        <w:spacing w:line="240" w:lineRule="auto"/>
        <w:rPr>
          <w:rFonts w:ascii="Verdana" w:hAnsi="Verdana" w:cs="Segoe UI Historic"/>
        </w:rPr>
      </w:pPr>
    </w:p>
    <w:p w14:paraId="5B6AE52E" w14:textId="4FD85BF2" w:rsidR="00A962F0" w:rsidRPr="004035DA"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38" w:name="_Toc130557620"/>
      <w:bookmarkStart w:id="639" w:name="_Toc130525304"/>
      <w:bookmarkStart w:id="640" w:name="_Toc209461018"/>
      <w:r w:rsidRPr="004035DA">
        <w:rPr>
          <w:rFonts w:ascii="Verdana" w:hAnsi="Verdana" w:cs="Segoe UI Historic"/>
          <w:color w:val="000000" w:themeColor="text1"/>
          <w:sz w:val="22"/>
          <w:szCs w:val="22"/>
          <w:highlight w:val="cyan"/>
        </w:rPr>
        <w:t>Merchant and Agent Reconciliation and Dispute Management: Banking Operation Officer goal and target</w:t>
      </w:r>
      <w:bookmarkEnd w:id="638"/>
      <w:bookmarkEnd w:id="639"/>
      <w:bookmarkEnd w:id="640"/>
      <w:r w:rsidR="00B814C5" w:rsidRPr="004035DA">
        <w:rPr>
          <w:rFonts w:ascii="Verdana" w:hAnsi="Verdana" w:cs="Segoe UI Historic"/>
          <w:color w:val="000000" w:themeColor="text1"/>
          <w:sz w:val="22"/>
          <w:szCs w:val="22"/>
          <w:highlight w:val="cyan"/>
        </w:rPr>
        <w:t xml:space="preserve"> DB0120</w:t>
      </w:r>
    </w:p>
    <w:p w14:paraId="2EE70727" w14:textId="77777777" w:rsidR="00A962F0" w:rsidRPr="00A2700C" w:rsidRDefault="00A962F0" w:rsidP="00B06D26">
      <w:pPr>
        <w:spacing w:line="240" w:lineRule="auto"/>
        <w:rPr>
          <w:rFonts w:ascii="Verdana" w:hAnsi="Verdana" w:cs="Segoe UI Historic"/>
        </w:rPr>
      </w:pPr>
    </w:p>
    <w:tbl>
      <w:tblPr>
        <w:tblW w:w="14638" w:type="dxa"/>
        <w:tblInd w:w="-998" w:type="dxa"/>
        <w:tblLayout w:type="fixed"/>
        <w:tblLook w:val="04A0" w:firstRow="1" w:lastRow="0" w:firstColumn="1" w:lastColumn="0" w:noHBand="0" w:noVBand="1"/>
      </w:tblPr>
      <w:tblGrid>
        <w:gridCol w:w="993"/>
        <w:gridCol w:w="4754"/>
        <w:gridCol w:w="1219"/>
        <w:gridCol w:w="2816"/>
        <w:gridCol w:w="2107"/>
        <w:gridCol w:w="1191"/>
        <w:gridCol w:w="1558"/>
      </w:tblGrid>
      <w:tr w:rsidR="00A962F0" w:rsidRPr="00A2700C" w14:paraId="0B00904F" w14:textId="77777777" w:rsidTr="00B06D26">
        <w:trPr>
          <w:trHeight w:val="126"/>
        </w:trPr>
        <w:tc>
          <w:tcPr>
            <w:tcW w:w="99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0A3D2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5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3D9072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7F3C13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81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D489D0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21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BD9A1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5CC6DB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5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E9AFD9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58D235EF" w14:textId="77777777" w:rsidTr="00B06D26">
        <w:trPr>
          <w:trHeight w:val="521"/>
        </w:trPr>
        <w:tc>
          <w:tcPr>
            <w:tcW w:w="993" w:type="dxa"/>
            <w:vMerge w:val="restart"/>
            <w:tcBorders>
              <w:top w:val="single" w:sz="4" w:space="0" w:color="auto"/>
              <w:left w:val="single" w:sz="4" w:space="0" w:color="auto"/>
              <w:right w:val="single" w:sz="4" w:space="0" w:color="auto"/>
            </w:tcBorders>
            <w:textDirection w:val="btLr"/>
            <w:vAlign w:val="center"/>
          </w:tcPr>
          <w:p w14:paraId="2FACEE7B" w14:textId="77777777" w:rsidR="00A962F0" w:rsidRPr="00A2700C" w:rsidRDefault="00A962F0" w:rsidP="00B06D26">
            <w:pPr>
              <w:spacing w:line="240" w:lineRule="auto"/>
              <w:ind w:left="113" w:right="113"/>
              <w:rPr>
                <w:rFonts w:ascii="Verdana" w:hAnsi="Verdana" w:cs="Segoe UI Historic"/>
                <w:color w:val="000000" w:themeColor="text1"/>
              </w:rPr>
            </w:pPr>
            <w:r w:rsidRPr="00A2700C">
              <w:rPr>
                <w:rFonts w:ascii="Verdana" w:hAnsi="Verdana" w:cs="Segoe UI Historic"/>
                <w:color w:val="000000" w:themeColor="text1"/>
              </w:rPr>
              <w:t>Digital Banking Officer</w:t>
            </w:r>
          </w:p>
          <w:p w14:paraId="1845BEFA"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p>
        </w:tc>
        <w:tc>
          <w:tcPr>
            <w:tcW w:w="4754" w:type="dxa"/>
            <w:tcBorders>
              <w:top w:val="single" w:sz="4" w:space="0" w:color="auto"/>
              <w:left w:val="nil"/>
              <w:bottom w:val="single" w:sz="8" w:space="0" w:color="auto"/>
              <w:right w:val="single" w:sz="4" w:space="0" w:color="auto"/>
            </w:tcBorders>
          </w:tcPr>
          <w:p w14:paraId="46BC2B9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tcPr>
          <w:p w14:paraId="3BE08D6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816" w:type="dxa"/>
            <w:tcBorders>
              <w:top w:val="nil"/>
              <w:left w:val="single" w:sz="4" w:space="0" w:color="auto"/>
              <w:bottom w:val="single" w:sz="8" w:space="0" w:color="auto"/>
              <w:right w:val="single" w:sz="8" w:space="0" w:color="auto"/>
            </w:tcBorders>
          </w:tcPr>
          <w:p w14:paraId="309E856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2107" w:type="dxa"/>
            <w:tcBorders>
              <w:top w:val="nil"/>
              <w:left w:val="single" w:sz="4" w:space="0" w:color="auto"/>
              <w:bottom w:val="single" w:sz="8" w:space="0" w:color="auto"/>
              <w:right w:val="nil"/>
            </w:tcBorders>
          </w:tcPr>
          <w:p w14:paraId="4C71D04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1191" w:type="dxa"/>
            <w:tcBorders>
              <w:top w:val="single" w:sz="4" w:space="0" w:color="auto"/>
              <w:left w:val="single" w:sz="4" w:space="0" w:color="auto"/>
              <w:bottom w:val="single" w:sz="4" w:space="0" w:color="auto"/>
              <w:right w:val="single" w:sz="4" w:space="0" w:color="auto"/>
            </w:tcBorders>
          </w:tcPr>
          <w:p w14:paraId="4551507F"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5B8A044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00E2CFD3" w14:textId="77777777" w:rsidTr="00B06D26">
        <w:trPr>
          <w:trHeight w:val="105"/>
        </w:trPr>
        <w:tc>
          <w:tcPr>
            <w:tcW w:w="993" w:type="dxa"/>
            <w:vMerge/>
            <w:tcBorders>
              <w:left w:val="single" w:sz="4" w:space="0" w:color="auto"/>
              <w:right w:val="single" w:sz="4" w:space="0" w:color="auto"/>
            </w:tcBorders>
            <w:vAlign w:val="center"/>
          </w:tcPr>
          <w:p w14:paraId="136C097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nil"/>
              <w:right w:val="single" w:sz="4" w:space="0" w:color="auto"/>
            </w:tcBorders>
            <w:vAlign w:val="center"/>
          </w:tcPr>
          <w:p w14:paraId="32B4B6F6" w14:textId="2F38ED61" w:rsidR="00A962F0" w:rsidRPr="00A2700C" w:rsidRDefault="00F33B90"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sidR="00B814C5">
              <w:rPr>
                <w:rFonts w:ascii="Verdana" w:eastAsia="Times New Roman" w:hAnsi="Verdana" w:cs="Segoe UI Historic"/>
                <w:color w:val="000000" w:themeColor="text1"/>
              </w:rPr>
              <w:t>.</w:t>
            </w:r>
            <w:r>
              <w:rPr>
                <w:rFonts w:ascii="Verdana" w:eastAsia="Times New Roman" w:hAnsi="Verdana" w:cs="Segoe UI Historic"/>
                <w:color w:val="000000" w:themeColor="text1"/>
              </w:rPr>
              <w:t xml:space="preserve"> BOO</w:t>
            </w:r>
          </w:p>
        </w:tc>
        <w:tc>
          <w:tcPr>
            <w:tcW w:w="1219" w:type="dxa"/>
            <w:tcBorders>
              <w:top w:val="nil"/>
              <w:left w:val="single" w:sz="4" w:space="0" w:color="auto"/>
              <w:bottom w:val="single" w:sz="4" w:space="0" w:color="auto"/>
              <w:right w:val="single" w:sz="4" w:space="0" w:color="auto"/>
            </w:tcBorders>
            <w:vAlign w:val="center"/>
          </w:tcPr>
          <w:p w14:paraId="59DBB7D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nil"/>
              <w:left w:val="single" w:sz="4" w:space="0" w:color="auto"/>
              <w:bottom w:val="single" w:sz="4" w:space="0" w:color="auto"/>
              <w:right w:val="single" w:sz="8" w:space="0" w:color="auto"/>
            </w:tcBorders>
            <w:vAlign w:val="center"/>
          </w:tcPr>
          <w:p w14:paraId="5D28569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107" w:type="dxa"/>
            <w:tcBorders>
              <w:top w:val="nil"/>
              <w:left w:val="single" w:sz="4" w:space="0" w:color="auto"/>
              <w:bottom w:val="single" w:sz="4" w:space="0" w:color="auto"/>
              <w:right w:val="nil"/>
            </w:tcBorders>
            <w:vAlign w:val="center"/>
          </w:tcPr>
          <w:p w14:paraId="6F8FEF5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1191" w:type="dxa"/>
            <w:tcBorders>
              <w:top w:val="single" w:sz="4" w:space="0" w:color="auto"/>
              <w:left w:val="single" w:sz="4" w:space="0" w:color="auto"/>
              <w:bottom w:val="single" w:sz="4" w:space="0" w:color="auto"/>
              <w:right w:val="single" w:sz="4" w:space="0" w:color="auto"/>
            </w:tcBorders>
            <w:vAlign w:val="center"/>
          </w:tcPr>
          <w:p w14:paraId="7FDDFE26"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558" w:type="dxa"/>
            <w:tcBorders>
              <w:top w:val="single" w:sz="4" w:space="0" w:color="auto"/>
              <w:left w:val="single" w:sz="4" w:space="0" w:color="auto"/>
              <w:right w:val="single" w:sz="4" w:space="0" w:color="auto"/>
            </w:tcBorders>
            <w:vAlign w:val="center"/>
          </w:tcPr>
          <w:p w14:paraId="026BE95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763892E" w14:textId="77777777" w:rsidTr="00B06D26">
        <w:trPr>
          <w:trHeight w:val="225"/>
        </w:trPr>
        <w:tc>
          <w:tcPr>
            <w:tcW w:w="993" w:type="dxa"/>
            <w:vMerge/>
            <w:tcBorders>
              <w:left w:val="single" w:sz="4" w:space="0" w:color="auto"/>
              <w:right w:val="single" w:sz="4" w:space="0" w:color="auto"/>
            </w:tcBorders>
            <w:vAlign w:val="center"/>
            <w:hideMark/>
          </w:tcPr>
          <w:p w14:paraId="184B8DC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vMerge w:val="restart"/>
            <w:tcBorders>
              <w:top w:val="single" w:sz="4" w:space="0" w:color="auto"/>
              <w:left w:val="single" w:sz="4" w:space="0" w:color="auto"/>
              <w:right w:val="single" w:sz="4" w:space="0" w:color="auto"/>
            </w:tcBorders>
          </w:tcPr>
          <w:p w14:paraId="2589BCC9" w14:textId="77777777" w:rsidR="00A962F0" w:rsidRPr="00A2700C" w:rsidRDefault="00A962F0" w:rsidP="00B06D26">
            <w:pPr>
              <w:spacing w:line="240" w:lineRule="auto"/>
              <w:rPr>
                <w:rFonts w:ascii="Verdana" w:hAnsi="Verdana" w:cs="Segoe UI Historic"/>
                <w:color w:val="000000" w:themeColor="text1"/>
              </w:rPr>
            </w:pPr>
          </w:p>
          <w:p w14:paraId="301C4105" w14:textId="77777777" w:rsidR="00A962F0" w:rsidRPr="00A2700C" w:rsidRDefault="00A962F0" w:rsidP="00B06D26">
            <w:pPr>
              <w:spacing w:line="240" w:lineRule="auto"/>
              <w:rPr>
                <w:rFonts w:ascii="Verdana" w:hAnsi="Verdana" w:cs="Segoe UI Historic"/>
                <w:color w:val="000000" w:themeColor="text1"/>
              </w:rPr>
            </w:pPr>
          </w:p>
          <w:p w14:paraId="46F72C3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13690EA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4064FFF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2107" w:type="dxa"/>
            <w:tcBorders>
              <w:top w:val="single" w:sz="4" w:space="0" w:color="auto"/>
              <w:left w:val="single" w:sz="4" w:space="0" w:color="auto"/>
              <w:bottom w:val="single" w:sz="4" w:space="0" w:color="auto"/>
              <w:right w:val="single" w:sz="4" w:space="0" w:color="auto"/>
            </w:tcBorders>
          </w:tcPr>
          <w:p w14:paraId="7DBD00B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56D09590" w14:textId="77777777" w:rsidR="00A962F0" w:rsidRPr="00A2700C" w:rsidRDefault="00A962F0" w:rsidP="00B06D26">
            <w:pPr>
              <w:spacing w:line="240" w:lineRule="auto"/>
              <w:rPr>
                <w:rFonts w:ascii="Verdana" w:hAnsi="Verdana" w:cs="Segoe UI Historic"/>
                <w:color w:val="000000" w:themeColor="text1"/>
              </w:rPr>
            </w:pPr>
          </w:p>
        </w:tc>
        <w:tc>
          <w:tcPr>
            <w:tcW w:w="1558" w:type="dxa"/>
            <w:vMerge w:val="restart"/>
            <w:tcBorders>
              <w:top w:val="single" w:sz="4" w:space="0" w:color="auto"/>
              <w:left w:val="single" w:sz="4" w:space="0" w:color="auto"/>
              <w:right w:val="single" w:sz="4" w:space="0" w:color="auto"/>
            </w:tcBorders>
          </w:tcPr>
          <w:p w14:paraId="1B069A8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2BFCB0E" w14:textId="77777777" w:rsidTr="00B06D26">
        <w:trPr>
          <w:trHeight w:val="210"/>
        </w:trPr>
        <w:tc>
          <w:tcPr>
            <w:tcW w:w="993" w:type="dxa"/>
            <w:vMerge/>
            <w:tcBorders>
              <w:left w:val="single" w:sz="4" w:space="0" w:color="auto"/>
              <w:right w:val="single" w:sz="4" w:space="0" w:color="auto"/>
            </w:tcBorders>
            <w:vAlign w:val="center"/>
          </w:tcPr>
          <w:p w14:paraId="70929CE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vMerge/>
            <w:tcBorders>
              <w:left w:val="single" w:sz="4" w:space="0" w:color="auto"/>
              <w:right w:val="single" w:sz="4" w:space="0" w:color="auto"/>
            </w:tcBorders>
          </w:tcPr>
          <w:p w14:paraId="43991E2F"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6427BEA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tcPr>
          <w:p w14:paraId="63C8D9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2107" w:type="dxa"/>
            <w:tcBorders>
              <w:top w:val="single" w:sz="4" w:space="0" w:color="auto"/>
              <w:left w:val="single" w:sz="4" w:space="0" w:color="auto"/>
              <w:bottom w:val="single" w:sz="4" w:space="0" w:color="auto"/>
              <w:right w:val="single" w:sz="4" w:space="0" w:color="auto"/>
            </w:tcBorders>
          </w:tcPr>
          <w:p w14:paraId="2B5BCA89"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7B75A0EA"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558" w:type="dxa"/>
            <w:vMerge/>
            <w:tcBorders>
              <w:left w:val="single" w:sz="4" w:space="0" w:color="auto"/>
              <w:right w:val="single" w:sz="4" w:space="0" w:color="auto"/>
            </w:tcBorders>
          </w:tcPr>
          <w:p w14:paraId="6AAB2538"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23BC85C7" w14:textId="77777777" w:rsidTr="00B06D26">
        <w:trPr>
          <w:trHeight w:val="431"/>
        </w:trPr>
        <w:tc>
          <w:tcPr>
            <w:tcW w:w="993" w:type="dxa"/>
            <w:vMerge/>
            <w:tcBorders>
              <w:left w:val="single" w:sz="4" w:space="0" w:color="auto"/>
              <w:right w:val="single" w:sz="4" w:space="0" w:color="auto"/>
            </w:tcBorders>
            <w:vAlign w:val="center"/>
          </w:tcPr>
          <w:p w14:paraId="52DDBFA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200DAB1B" w14:textId="6061FB05"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w:t>
            </w:r>
            <w:r w:rsidR="004035DA">
              <w:rPr>
                <w:rFonts w:ascii="Verdana" w:eastAsia="Times New Roman" w:hAnsi="Verdana" w:cs="Segoe UI Historic"/>
                <w:color w:val="000000" w:themeColor="text1"/>
              </w:rPr>
              <w:t>lement of partner’s transactions. BOO</w:t>
            </w:r>
          </w:p>
        </w:tc>
        <w:tc>
          <w:tcPr>
            <w:tcW w:w="1219" w:type="dxa"/>
            <w:tcBorders>
              <w:top w:val="single" w:sz="4" w:space="0" w:color="auto"/>
              <w:left w:val="single" w:sz="4" w:space="0" w:color="auto"/>
              <w:bottom w:val="single" w:sz="4" w:space="0" w:color="auto"/>
              <w:right w:val="single" w:sz="4" w:space="0" w:color="auto"/>
            </w:tcBorders>
            <w:vAlign w:val="center"/>
          </w:tcPr>
          <w:p w14:paraId="4769EAF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vAlign w:val="center"/>
          </w:tcPr>
          <w:p w14:paraId="4567325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 as per SDT</w:t>
            </w:r>
          </w:p>
        </w:tc>
        <w:tc>
          <w:tcPr>
            <w:tcW w:w="2107" w:type="dxa"/>
            <w:tcBorders>
              <w:top w:val="single" w:sz="4" w:space="0" w:color="auto"/>
              <w:left w:val="single" w:sz="4" w:space="0" w:color="auto"/>
              <w:bottom w:val="single" w:sz="4" w:space="0" w:color="auto"/>
              <w:right w:val="single" w:sz="4" w:space="0" w:color="auto"/>
            </w:tcBorders>
          </w:tcPr>
          <w:p w14:paraId="2302E0B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40738D4B"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2C0054A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CA4386C" w14:textId="77777777" w:rsidTr="00B06D26">
        <w:trPr>
          <w:trHeight w:val="566"/>
        </w:trPr>
        <w:tc>
          <w:tcPr>
            <w:tcW w:w="993" w:type="dxa"/>
            <w:vMerge/>
            <w:tcBorders>
              <w:left w:val="single" w:sz="4" w:space="0" w:color="auto"/>
              <w:right w:val="single" w:sz="4" w:space="0" w:color="auto"/>
            </w:tcBorders>
            <w:vAlign w:val="center"/>
          </w:tcPr>
          <w:p w14:paraId="1264E77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tcPr>
          <w:p w14:paraId="44111866" w14:textId="2778C815" w:rsidR="00A962F0" w:rsidRPr="00A2700C" w:rsidRDefault="00B814C5"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Process a</w:t>
            </w:r>
            <w:r w:rsidR="00A962F0" w:rsidRPr="00A2700C">
              <w:rPr>
                <w:rFonts w:ascii="Verdana" w:eastAsia="Times New Roman" w:hAnsi="Verdana" w:cs="Segoe UI Historic"/>
                <w:color w:val="000000" w:themeColor="text1"/>
              </w:rPr>
              <w:t>dj</w:t>
            </w:r>
            <w:r>
              <w:rPr>
                <w:rFonts w:ascii="Verdana" w:eastAsia="Times New Roman" w:hAnsi="Verdana" w:cs="Segoe UI Historic"/>
                <w:color w:val="000000" w:themeColor="text1"/>
              </w:rPr>
              <w:t>ustment of partner’s transaction. BOO</w:t>
            </w:r>
          </w:p>
        </w:tc>
        <w:tc>
          <w:tcPr>
            <w:tcW w:w="1219" w:type="dxa"/>
            <w:tcBorders>
              <w:top w:val="single" w:sz="4" w:space="0" w:color="auto"/>
              <w:left w:val="single" w:sz="4" w:space="0" w:color="auto"/>
              <w:bottom w:val="single" w:sz="4" w:space="0" w:color="auto"/>
              <w:right w:val="single" w:sz="4" w:space="0" w:color="auto"/>
            </w:tcBorders>
            <w:vAlign w:val="center"/>
          </w:tcPr>
          <w:p w14:paraId="5EE1DC2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816" w:type="dxa"/>
            <w:tcBorders>
              <w:top w:val="single" w:sz="4" w:space="0" w:color="auto"/>
              <w:left w:val="single" w:sz="4" w:space="0" w:color="auto"/>
              <w:bottom w:val="single" w:sz="4" w:space="0" w:color="auto"/>
              <w:right w:val="single" w:sz="4" w:space="0" w:color="auto"/>
            </w:tcBorders>
            <w:vAlign w:val="center"/>
          </w:tcPr>
          <w:p w14:paraId="19C832A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 as per SDT</w:t>
            </w:r>
          </w:p>
        </w:tc>
        <w:tc>
          <w:tcPr>
            <w:tcW w:w="2107" w:type="dxa"/>
            <w:tcBorders>
              <w:top w:val="single" w:sz="4" w:space="0" w:color="auto"/>
              <w:left w:val="single" w:sz="4" w:space="0" w:color="auto"/>
              <w:bottom w:val="single" w:sz="4" w:space="0" w:color="auto"/>
              <w:right w:val="single" w:sz="4" w:space="0" w:color="auto"/>
            </w:tcBorders>
          </w:tcPr>
          <w:p w14:paraId="304C83D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0269BD86"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tcPr>
          <w:p w14:paraId="2D9873E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41991DB" w14:textId="77777777" w:rsidTr="00B06D26">
        <w:trPr>
          <w:trHeight w:val="566"/>
        </w:trPr>
        <w:tc>
          <w:tcPr>
            <w:tcW w:w="993" w:type="dxa"/>
            <w:vMerge/>
            <w:tcBorders>
              <w:left w:val="single" w:sz="4" w:space="0" w:color="auto"/>
              <w:right w:val="single" w:sz="4" w:space="0" w:color="auto"/>
            </w:tcBorders>
            <w:vAlign w:val="center"/>
          </w:tcPr>
          <w:p w14:paraId="5315523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7400C12E" w14:textId="1ABA3883" w:rsidR="00A962F0" w:rsidRPr="00A2700C" w:rsidRDefault="00B814C5"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and</w:t>
            </w:r>
            <w:r w:rsidR="004035DA">
              <w:rPr>
                <w:rFonts w:ascii="Verdana" w:eastAsia="Times New Roman" w:hAnsi="Verdana" w:cs="Segoe UI Historic"/>
                <w:color w:val="000000" w:themeColor="text1"/>
              </w:rPr>
              <w:t xml:space="preserve"> settlement of </w:t>
            </w:r>
            <w:r w:rsidR="00A962F0" w:rsidRPr="00A2700C">
              <w:rPr>
                <w:rFonts w:ascii="Verdana" w:eastAsia="Times New Roman" w:hAnsi="Verdana" w:cs="Segoe UI Historic"/>
                <w:color w:val="000000" w:themeColor="text1"/>
              </w:rPr>
              <w:t xml:space="preserve">Commission </w:t>
            </w:r>
            <w:r w:rsidR="004035DA">
              <w:rPr>
                <w:rFonts w:ascii="Verdana" w:hAnsi="Verdana" w:cs="Segoe UI Historic"/>
                <w:color w:val="000000" w:themeColor="text1"/>
              </w:rPr>
              <w:t xml:space="preserve">related to </w:t>
            </w:r>
            <w:r w:rsidRPr="00A2700C">
              <w:rPr>
                <w:rFonts w:ascii="Verdana" w:hAnsi="Verdana" w:cs="Segoe UI Historic"/>
                <w:color w:val="000000" w:themeColor="text1"/>
              </w:rPr>
              <w:t>partner’s</w:t>
            </w:r>
            <w:r w:rsidR="00A962F0" w:rsidRPr="00A2700C">
              <w:rPr>
                <w:rFonts w:ascii="Verdana" w:hAnsi="Verdana" w:cs="Segoe UI Historic"/>
                <w:color w:val="000000" w:themeColor="text1"/>
              </w:rPr>
              <w:t xml:space="preserve"> </w:t>
            </w:r>
            <w:r w:rsidRPr="00A2700C">
              <w:rPr>
                <w:rFonts w:ascii="Verdana" w:hAnsi="Verdana" w:cs="Segoe UI Historic"/>
                <w:color w:val="000000" w:themeColor="text1"/>
              </w:rPr>
              <w:t>transaction</w:t>
            </w:r>
            <w:r>
              <w:rPr>
                <w:rFonts w:ascii="Verdana" w:hAnsi="Verdana" w:cs="Segoe UI Historic"/>
                <w:color w:val="000000" w:themeColor="text1"/>
              </w:rPr>
              <w:t>. BOO</w:t>
            </w:r>
          </w:p>
        </w:tc>
        <w:tc>
          <w:tcPr>
            <w:tcW w:w="1219" w:type="dxa"/>
            <w:tcBorders>
              <w:top w:val="single" w:sz="4" w:space="0" w:color="auto"/>
              <w:left w:val="single" w:sz="4" w:space="0" w:color="auto"/>
              <w:bottom w:val="single" w:sz="4" w:space="0" w:color="auto"/>
              <w:right w:val="single" w:sz="4" w:space="0" w:color="auto"/>
            </w:tcBorders>
            <w:vAlign w:val="center"/>
          </w:tcPr>
          <w:p w14:paraId="5BFFE57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Weekly</w:t>
            </w:r>
          </w:p>
        </w:tc>
        <w:tc>
          <w:tcPr>
            <w:tcW w:w="2816" w:type="dxa"/>
            <w:tcBorders>
              <w:top w:val="single" w:sz="4" w:space="0" w:color="auto"/>
              <w:left w:val="single" w:sz="4" w:space="0" w:color="auto"/>
              <w:bottom w:val="single" w:sz="4" w:space="0" w:color="auto"/>
              <w:right w:val="single" w:sz="4" w:space="0" w:color="auto"/>
            </w:tcBorders>
            <w:vAlign w:val="center"/>
          </w:tcPr>
          <w:p w14:paraId="0311F0E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w:t>
            </w:r>
          </w:p>
        </w:tc>
        <w:tc>
          <w:tcPr>
            <w:tcW w:w="2107" w:type="dxa"/>
            <w:tcBorders>
              <w:top w:val="single" w:sz="4" w:space="0" w:color="auto"/>
              <w:left w:val="single" w:sz="4" w:space="0" w:color="auto"/>
              <w:bottom w:val="single" w:sz="4" w:space="0" w:color="auto"/>
              <w:right w:val="single" w:sz="4" w:space="0" w:color="auto"/>
            </w:tcBorders>
            <w:vAlign w:val="center"/>
          </w:tcPr>
          <w:p w14:paraId="6253810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vAlign w:val="center"/>
          </w:tcPr>
          <w:p w14:paraId="38897203"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0BE7BBB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68D1551" w14:textId="77777777" w:rsidTr="00B06D26">
        <w:trPr>
          <w:trHeight w:val="566"/>
        </w:trPr>
        <w:tc>
          <w:tcPr>
            <w:tcW w:w="993" w:type="dxa"/>
            <w:vMerge/>
            <w:tcBorders>
              <w:left w:val="single" w:sz="4" w:space="0" w:color="auto"/>
              <w:right w:val="single" w:sz="4" w:space="0" w:color="auto"/>
            </w:tcBorders>
            <w:vAlign w:val="center"/>
          </w:tcPr>
          <w:p w14:paraId="73FD5CB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4" w:type="dxa"/>
            <w:tcBorders>
              <w:top w:val="single" w:sz="4" w:space="0" w:color="auto"/>
              <w:left w:val="single" w:sz="4" w:space="0" w:color="auto"/>
              <w:bottom w:val="single" w:sz="4" w:space="0" w:color="auto"/>
              <w:right w:val="single" w:sz="4" w:space="0" w:color="auto"/>
            </w:tcBorders>
            <w:vAlign w:val="center"/>
          </w:tcPr>
          <w:p w14:paraId="59DBCB39" w14:textId="0CB156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processing of rejected </w:t>
            </w:r>
            <w:r w:rsidR="004035DA">
              <w:rPr>
                <w:rFonts w:ascii="Verdana" w:hAnsi="Verdana" w:cs="Segoe UI Historic"/>
                <w:color w:val="000000" w:themeColor="text1"/>
              </w:rPr>
              <w:t>transaction related to partners. BOO</w:t>
            </w:r>
          </w:p>
        </w:tc>
        <w:tc>
          <w:tcPr>
            <w:tcW w:w="1219" w:type="dxa"/>
            <w:tcBorders>
              <w:top w:val="single" w:sz="4" w:space="0" w:color="auto"/>
              <w:left w:val="single" w:sz="4" w:space="0" w:color="auto"/>
              <w:bottom w:val="single" w:sz="4" w:space="0" w:color="auto"/>
              <w:right w:val="single" w:sz="4" w:space="0" w:color="auto"/>
            </w:tcBorders>
            <w:vAlign w:val="center"/>
          </w:tcPr>
          <w:p w14:paraId="6010409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2816" w:type="dxa"/>
            <w:tcBorders>
              <w:top w:val="single" w:sz="4" w:space="0" w:color="auto"/>
              <w:left w:val="single" w:sz="4" w:space="0" w:color="auto"/>
              <w:bottom w:val="single" w:sz="4" w:space="0" w:color="auto"/>
              <w:right w:val="single" w:sz="4" w:space="0" w:color="auto"/>
            </w:tcBorders>
            <w:vAlign w:val="center"/>
          </w:tcPr>
          <w:p w14:paraId="6A8BD15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2107" w:type="dxa"/>
            <w:tcBorders>
              <w:top w:val="single" w:sz="4" w:space="0" w:color="auto"/>
              <w:left w:val="single" w:sz="4" w:space="0" w:color="auto"/>
              <w:bottom w:val="single" w:sz="4" w:space="0" w:color="auto"/>
              <w:right w:val="single" w:sz="4" w:space="0" w:color="auto"/>
            </w:tcBorders>
            <w:vAlign w:val="center"/>
          </w:tcPr>
          <w:p w14:paraId="10EB4F6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vAlign w:val="center"/>
          </w:tcPr>
          <w:p w14:paraId="2E50DC02" w14:textId="77777777" w:rsidR="00A962F0" w:rsidRPr="00A2700C" w:rsidRDefault="00A962F0" w:rsidP="00B06D26">
            <w:pPr>
              <w:spacing w:line="240" w:lineRule="auto"/>
              <w:rPr>
                <w:rFonts w:ascii="Verdana" w:hAnsi="Verdana" w:cs="Segoe UI Historic"/>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6F15132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B345861" w14:textId="77777777" w:rsidTr="00B06D26">
        <w:trPr>
          <w:trHeight w:val="536"/>
        </w:trPr>
        <w:tc>
          <w:tcPr>
            <w:tcW w:w="9782" w:type="dxa"/>
            <w:gridSpan w:val="4"/>
            <w:tcBorders>
              <w:top w:val="single" w:sz="4" w:space="0" w:color="auto"/>
              <w:left w:val="single" w:sz="4" w:space="0" w:color="auto"/>
              <w:bottom w:val="single" w:sz="4" w:space="0" w:color="auto"/>
              <w:right w:val="single" w:sz="4" w:space="0" w:color="auto"/>
            </w:tcBorders>
            <w:vAlign w:val="center"/>
            <w:hideMark/>
          </w:tcPr>
          <w:p w14:paraId="3D777CF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21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C0321C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345CD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8" w:type="dxa"/>
            <w:tcBorders>
              <w:top w:val="single" w:sz="4" w:space="0" w:color="auto"/>
              <w:left w:val="single" w:sz="4" w:space="0" w:color="auto"/>
              <w:bottom w:val="single" w:sz="4" w:space="0" w:color="auto"/>
              <w:right w:val="single" w:sz="4" w:space="0" w:color="auto"/>
            </w:tcBorders>
            <w:vAlign w:val="center"/>
          </w:tcPr>
          <w:p w14:paraId="66D958E6"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622F5F7F" w14:textId="77777777" w:rsidR="00A962F0" w:rsidRPr="00A2700C" w:rsidRDefault="00A962F0" w:rsidP="00B06D26">
      <w:pPr>
        <w:spacing w:line="240" w:lineRule="auto"/>
        <w:rPr>
          <w:rFonts w:ascii="Verdana" w:hAnsi="Verdana" w:cs="Segoe UI Historic"/>
        </w:rPr>
      </w:pPr>
    </w:p>
    <w:p w14:paraId="4E6F784F" w14:textId="77777777" w:rsidR="00A962F0" w:rsidRPr="00A2700C" w:rsidRDefault="00A962F0" w:rsidP="00B06D26">
      <w:pPr>
        <w:spacing w:line="240" w:lineRule="auto"/>
        <w:rPr>
          <w:rFonts w:ascii="Verdana" w:hAnsi="Verdana" w:cs="Segoe UI Historic"/>
        </w:rPr>
      </w:pPr>
    </w:p>
    <w:p w14:paraId="25673B21" w14:textId="77777777" w:rsidR="00A962F0" w:rsidRPr="00A2700C" w:rsidRDefault="00A962F0" w:rsidP="00B06D26">
      <w:pPr>
        <w:spacing w:line="240" w:lineRule="auto"/>
        <w:rPr>
          <w:rFonts w:ascii="Verdana" w:hAnsi="Verdana" w:cs="Segoe UI Historic"/>
        </w:rPr>
      </w:pPr>
    </w:p>
    <w:p w14:paraId="04541EF5" w14:textId="77777777" w:rsidR="00A962F0" w:rsidRPr="00A2700C" w:rsidRDefault="00A962F0" w:rsidP="00B06D26">
      <w:pPr>
        <w:spacing w:line="240" w:lineRule="auto"/>
        <w:rPr>
          <w:rFonts w:ascii="Verdana" w:hAnsi="Verdana" w:cs="Segoe UI Historic"/>
        </w:rPr>
      </w:pPr>
    </w:p>
    <w:p w14:paraId="2A3458CC" w14:textId="77777777" w:rsidR="00A962F0" w:rsidRPr="00A2700C" w:rsidRDefault="00A962F0" w:rsidP="00B06D26">
      <w:pPr>
        <w:spacing w:line="240" w:lineRule="auto"/>
        <w:rPr>
          <w:rFonts w:ascii="Verdana" w:hAnsi="Verdana" w:cs="Segoe UI Historic"/>
        </w:rPr>
      </w:pPr>
    </w:p>
    <w:p w14:paraId="353F6200" w14:textId="77777777" w:rsidR="00A962F0" w:rsidRPr="003A0584"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41" w:name="_Toc130557621"/>
      <w:bookmarkStart w:id="642" w:name="_Toc130525305"/>
      <w:bookmarkStart w:id="643" w:name="_Toc209461019"/>
      <w:r w:rsidRPr="003A0584">
        <w:rPr>
          <w:rFonts w:ascii="Verdana" w:hAnsi="Verdana" w:cs="Segoe UI Historic"/>
          <w:color w:val="000000" w:themeColor="text1"/>
          <w:sz w:val="22"/>
          <w:szCs w:val="22"/>
          <w:highlight w:val="cyan"/>
        </w:rPr>
        <w:t>Merchant and Agent Reconciliation and Dispute Management: Banking Operation Officer appraisal parameter</w:t>
      </w:r>
      <w:bookmarkEnd w:id="641"/>
      <w:bookmarkEnd w:id="642"/>
      <w:bookmarkEnd w:id="643"/>
    </w:p>
    <w:p w14:paraId="5B9F764F" w14:textId="77777777" w:rsidR="00A962F0" w:rsidRPr="00A2700C" w:rsidRDefault="00A962F0" w:rsidP="00B06D26">
      <w:pPr>
        <w:spacing w:line="240" w:lineRule="auto"/>
        <w:rPr>
          <w:rFonts w:ascii="Verdana" w:hAnsi="Verdana" w:cs="Segoe UI Historic"/>
        </w:rPr>
      </w:pPr>
    </w:p>
    <w:tbl>
      <w:tblPr>
        <w:tblW w:w="1468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2505"/>
        <w:gridCol w:w="2021"/>
        <w:gridCol w:w="2438"/>
        <w:gridCol w:w="2114"/>
        <w:gridCol w:w="2545"/>
        <w:gridCol w:w="1979"/>
      </w:tblGrid>
      <w:tr w:rsidR="00A962F0" w:rsidRPr="00A2700C" w14:paraId="5608E213" w14:textId="77777777" w:rsidTr="00B06D26">
        <w:trPr>
          <w:trHeight w:val="421"/>
        </w:trPr>
        <w:tc>
          <w:tcPr>
            <w:tcW w:w="14685" w:type="dxa"/>
            <w:gridSpan w:val="7"/>
            <w:shd w:val="clear" w:color="auto" w:fill="A8D08D" w:themeFill="accent6" w:themeFillTint="99"/>
          </w:tcPr>
          <w:p w14:paraId="0F8AAC83"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5C3283D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DD5CD7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53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E39256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4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15CB6F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46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CE3CD6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3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A4C317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91"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811EFB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1988"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326A27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A5ED56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8F9CC0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39"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215872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1"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EEED61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62" w:type="dxa"/>
            <w:vMerge/>
            <w:tcBorders>
              <w:top w:val="single" w:sz="4" w:space="0" w:color="auto"/>
              <w:left w:val="nil"/>
              <w:bottom w:val="nil"/>
              <w:right w:val="single" w:sz="8" w:space="0" w:color="000000"/>
            </w:tcBorders>
            <w:shd w:val="clear" w:color="auto" w:fill="C5E0B3" w:themeFill="accent6" w:themeFillTint="66"/>
            <w:vAlign w:val="center"/>
            <w:hideMark/>
          </w:tcPr>
          <w:p w14:paraId="3B98BC1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3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D73FED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91"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1603709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88"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D02400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59B1D08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9"/>
        </w:trPr>
        <w:tc>
          <w:tcPr>
            <w:tcW w:w="925" w:type="dxa"/>
            <w:vMerge w:val="restart"/>
            <w:tcBorders>
              <w:top w:val="single" w:sz="4" w:space="0" w:color="auto"/>
              <w:left w:val="single" w:sz="4" w:space="0" w:color="auto"/>
              <w:right w:val="single" w:sz="4" w:space="0" w:color="auto"/>
            </w:tcBorders>
            <w:textDirection w:val="btLr"/>
            <w:vAlign w:val="center"/>
          </w:tcPr>
          <w:p w14:paraId="232CFB14"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lang w:eastAsia="en-GB"/>
              </w:rPr>
            </w:pPr>
            <w:r w:rsidRPr="00A2700C">
              <w:rPr>
                <w:rFonts w:ascii="Verdana" w:hAnsi="Verdana" w:cs="Segoe UI Historic"/>
                <w:color w:val="000000" w:themeColor="text1"/>
              </w:rPr>
              <w:t>Digital Banking Officer</w:t>
            </w:r>
          </w:p>
        </w:tc>
        <w:tc>
          <w:tcPr>
            <w:tcW w:w="2539" w:type="dxa"/>
            <w:tcBorders>
              <w:top w:val="nil"/>
              <w:left w:val="single" w:sz="4" w:space="0" w:color="auto"/>
              <w:bottom w:val="single" w:sz="4" w:space="0" w:color="auto"/>
              <w:right w:val="single" w:sz="8" w:space="0" w:color="auto"/>
            </w:tcBorders>
          </w:tcPr>
          <w:p w14:paraId="0FA8E61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041" w:type="dxa"/>
            <w:tcBorders>
              <w:top w:val="nil"/>
              <w:left w:val="nil"/>
              <w:bottom w:val="single" w:sz="8" w:space="0" w:color="auto"/>
              <w:right w:val="nil"/>
            </w:tcBorders>
          </w:tcPr>
          <w:p w14:paraId="5D8FC03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462" w:type="dxa"/>
            <w:tcBorders>
              <w:top w:val="single" w:sz="8" w:space="0" w:color="auto"/>
              <w:left w:val="single" w:sz="8" w:space="0" w:color="auto"/>
              <w:bottom w:val="single" w:sz="8" w:space="0" w:color="auto"/>
              <w:right w:val="single" w:sz="8" w:space="0" w:color="auto"/>
            </w:tcBorders>
          </w:tcPr>
          <w:p w14:paraId="6ECD0EB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39" w:type="dxa"/>
            <w:tcBorders>
              <w:top w:val="single" w:sz="8" w:space="0" w:color="auto"/>
              <w:left w:val="nil"/>
              <w:bottom w:val="single" w:sz="8" w:space="0" w:color="auto"/>
              <w:right w:val="single" w:sz="8" w:space="0" w:color="auto"/>
            </w:tcBorders>
          </w:tcPr>
          <w:p w14:paraId="4BBA401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591" w:type="dxa"/>
            <w:tcBorders>
              <w:top w:val="single" w:sz="4" w:space="0" w:color="auto"/>
              <w:bottom w:val="single" w:sz="4" w:space="0" w:color="auto"/>
            </w:tcBorders>
          </w:tcPr>
          <w:p w14:paraId="4338D8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1988" w:type="dxa"/>
            <w:tcBorders>
              <w:top w:val="single" w:sz="8" w:space="0" w:color="auto"/>
              <w:left w:val="single" w:sz="8" w:space="0" w:color="auto"/>
              <w:bottom w:val="single" w:sz="8" w:space="0" w:color="auto"/>
              <w:right w:val="single" w:sz="4" w:space="0" w:color="auto"/>
            </w:tcBorders>
          </w:tcPr>
          <w:p w14:paraId="76D1623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54AE7F9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89"/>
        </w:trPr>
        <w:tc>
          <w:tcPr>
            <w:tcW w:w="925" w:type="dxa"/>
            <w:vMerge/>
            <w:tcBorders>
              <w:left w:val="single" w:sz="4" w:space="0" w:color="auto"/>
              <w:right w:val="single" w:sz="4" w:space="0" w:color="auto"/>
            </w:tcBorders>
            <w:textDirection w:val="btLr"/>
            <w:vAlign w:val="center"/>
          </w:tcPr>
          <w:p w14:paraId="159A2204"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5517ABC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041" w:type="dxa"/>
            <w:tcBorders>
              <w:top w:val="nil"/>
              <w:left w:val="nil"/>
              <w:bottom w:val="single" w:sz="4" w:space="0" w:color="auto"/>
              <w:right w:val="nil"/>
            </w:tcBorders>
            <w:shd w:val="clear" w:color="auto" w:fill="FFFFFF"/>
          </w:tcPr>
          <w:p w14:paraId="0826A1B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nil"/>
              <w:left w:val="single" w:sz="8" w:space="0" w:color="auto"/>
              <w:bottom w:val="single" w:sz="4" w:space="0" w:color="auto"/>
              <w:right w:val="single" w:sz="8" w:space="0" w:color="auto"/>
            </w:tcBorders>
            <w:shd w:val="clear" w:color="auto" w:fill="FFFFFF"/>
          </w:tcPr>
          <w:p w14:paraId="4D1736A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nil"/>
              <w:left w:val="nil"/>
              <w:bottom w:val="single" w:sz="4" w:space="0" w:color="auto"/>
              <w:right w:val="single" w:sz="8" w:space="0" w:color="auto"/>
            </w:tcBorders>
            <w:shd w:val="clear" w:color="auto" w:fill="FFFFFF"/>
          </w:tcPr>
          <w:p w14:paraId="0E97CB6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8" w:space="0" w:color="auto"/>
              <w:left w:val="nil"/>
              <w:bottom w:val="single" w:sz="4" w:space="0" w:color="auto"/>
              <w:right w:val="single" w:sz="8" w:space="0" w:color="auto"/>
            </w:tcBorders>
            <w:shd w:val="clear" w:color="auto" w:fill="FFFFFF"/>
          </w:tcPr>
          <w:p w14:paraId="706407F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nil"/>
              <w:left w:val="nil"/>
              <w:bottom w:val="single" w:sz="4" w:space="0" w:color="auto"/>
              <w:right w:val="single" w:sz="4" w:space="0" w:color="auto"/>
            </w:tcBorders>
            <w:shd w:val="clear" w:color="auto" w:fill="FFFFFF"/>
          </w:tcPr>
          <w:p w14:paraId="4893444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1FC3AF7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52"/>
        </w:trPr>
        <w:tc>
          <w:tcPr>
            <w:tcW w:w="925" w:type="dxa"/>
            <w:vMerge/>
            <w:tcBorders>
              <w:left w:val="single" w:sz="4" w:space="0" w:color="auto"/>
              <w:right w:val="single" w:sz="4" w:space="0" w:color="auto"/>
            </w:tcBorders>
            <w:vAlign w:val="center"/>
          </w:tcPr>
          <w:p w14:paraId="456218C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5F5E52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041" w:type="dxa"/>
            <w:tcBorders>
              <w:top w:val="nil"/>
              <w:left w:val="nil"/>
              <w:bottom w:val="single" w:sz="4" w:space="0" w:color="auto"/>
              <w:right w:val="nil"/>
            </w:tcBorders>
            <w:shd w:val="clear" w:color="auto" w:fill="FFFFFF"/>
          </w:tcPr>
          <w:p w14:paraId="409D61F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70C51D3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54FEE64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51D5123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76290C2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88EBC3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36"/>
        </w:trPr>
        <w:tc>
          <w:tcPr>
            <w:tcW w:w="925" w:type="dxa"/>
            <w:vMerge/>
            <w:tcBorders>
              <w:left w:val="single" w:sz="4" w:space="0" w:color="auto"/>
              <w:right w:val="single" w:sz="4" w:space="0" w:color="auto"/>
            </w:tcBorders>
            <w:vAlign w:val="center"/>
          </w:tcPr>
          <w:p w14:paraId="312E97A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637DE44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041" w:type="dxa"/>
            <w:tcBorders>
              <w:top w:val="nil"/>
              <w:left w:val="nil"/>
              <w:bottom w:val="single" w:sz="4" w:space="0" w:color="auto"/>
              <w:right w:val="nil"/>
            </w:tcBorders>
            <w:shd w:val="clear" w:color="auto" w:fill="FFFFFF"/>
          </w:tcPr>
          <w:p w14:paraId="6FAC1BA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38AD28D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6605687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7884C62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18B3108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BE43D8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6"/>
        </w:trPr>
        <w:tc>
          <w:tcPr>
            <w:tcW w:w="925" w:type="dxa"/>
            <w:vMerge/>
            <w:tcBorders>
              <w:left w:val="single" w:sz="4" w:space="0" w:color="auto"/>
              <w:right w:val="single" w:sz="4" w:space="0" w:color="auto"/>
            </w:tcBorders>
            <w:vAlign w:val="center"/>
          </w:tcPr>
          <w:p w14:paraId="06D7D01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vAlign w:val="center"/>
          </w:tcPr>
          <w:p w14:paraId="2056E61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partners transactions</w:t>
            </w:r>
          </w:p>
        </w:tc>
        <w:tc>
          <w:tcPr>
            <w:tcW w:w="2041" w:type="dxa"/>
            <w:tcBorders>
              <w:top w:val="nil"/>
              <w:left w:val="nil"/>
              <w:bottom w:val="single" w:sz="4" w:space="0" w:color="auto"/>
              <w:right w:val="nil"/>
            </w:tcBorders>
            <w:shd w:val="clear" w:color="auto" w:fill="FFFFFF"/>
            <w:vAlign w:val="center"/>
          </w:tcPr>
          <w:p w14:paraId="40C5AAC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462" w:type="dxa"/>
            <w:tcBorders>
              <w:top w:val="nil"/>
              <w:left w:val="single" w:sz="8" w:space="0" w:color="auto"/>
              <w:bottom w:val="single" w:sz="4" w:space="0" w:color="auto"/>
              <w:right w:val="single" w:sz="8" w:space="0" w:color="auto"/>
            </w:tcBorders>
            <w:shd w:val="clear" w:color="auto" w:fill="FFFFFF"/>
            <w:vAlign w:val="center"/>
          </w:tcPr>
          <w:p w14:paraId="7A34F3B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39" w:type="dxa"/>
            <w:tcBorders>
              <w:top w:val="nil"/>
              <w:left w:val="nil"/>
              <w:bottom w:val="single" w:sz="4" w:space="0" w:color="auto"/>
              <w:right w:val="single" w:sz="8" w:space="0" w:color="auto"/>
            </w:tcBorders>
            <w:shd w:val="clear" w:color="auto" w:fill="FFFFFF"/>
            <w:vAlign w:val="center"/>
          </w:tcPr>
          <w:p w14:paraId="5C75F35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591" w:type="dxa"/>
            <w:tcBorders>
              <w:top w:val="single" w:sz="8" w:space="0" w:color="auto"/>
              <w:left w:val="nil"/>
              <w:bottom w:val="single" w:sz="4" w:space="0" w:color="auto"/>
              <w:right w:val="single" w:sz="8" w:space="0" w:color="auto"/>
            </w:tcBorders>
            <w:shd w:val="clear" w:color="auto" w:fill="FFFFFF"/>
            <w:vAlign w:val="center"/>
          </w:tcPr>
          <w:p w14:paraId="34053E3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1988" w:type="dxa"/>
            <w:tcBorders>
              <w:top w:val="nil"/>
              <w:left w:val="nil"/>
              <w:bottom w:val="single" w:sz="4" w:space="0" w:color="auto"/>
              <w:right w:val="single" w:sz="4" w:space="0" w:color="auto"/>
            </w:tcBorders>
            <w:shd w:val="clear" w:color="auto" w:fill="FFFFFF"/>
            <w:vAlign w:val="center"/>
          </w:tcPr>
          <w:p w14:paraId="483106F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38AFB33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8"/>
        </w:trPr>
        <w:tc>
          <w:tcPr>
            <w:tcW w:w="925" w:type="dxa"/>
            <w:vMerge/>
            <w:tcBorders>
              <w:left w:val="single" w:sz="4" w:space="0" w:color="auto"/>
              <w:right w:val="single" w:sz="4" w:space="0" w:color="auto"/>
            </w:tcBorders>
            <w:vAlign w:val="center"/>
          </w:tcPr>
          <w:p w14:paraId="1E18D55C"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39BDED2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Process Adjustment of partners transaction  </w:t>
            </w:r>
          </w:p>
        </w:tc>
        <w:tc>
          <w:tcPr>
            <w:tcW w:w="2041" w:type="dxa"/>
            <w:tcBorders>
              <w:top w:val="single" w:sz="4" w:space="0" w:color="auto"/>
              <w:left w:val="nil"/>
              <w:bottom w:val="single" w:sz="4" w:space="0" w:color="auto"/>
              <w:right w:val="nil"/>
            </w:tcBorders>
            <w:shd w:val="clear" w:color="auto" w:fill="FFFFFF"/>
          </w:tcPr>
          <w:p w14:paraId="4640F7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transaction more than 3 days</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4570F62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39" w:type="dxa"/>
            <w:tcBorders>
              <w:top w:val="single" w:sz="4" w:space="0" w:color="auto"/>
              <w:left w:val="nil"/>
              <w:bottom w:val="single" w:sz="4" w:space="0" w:color="auto"/>
              <w:right w:val="single" w:sz="8" w:space="0" w:color="auto"/>
            </w:tcBorders>
            <w:shd w:val="clear" w:color="auto" w:fill="FFFFFF"/>
          </w:tcPr>
          <w:p w14:paraId="19A02A7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591" w:type="dxa"/>
            <w:tcBorders>
              <w:top w:val="single" w:sz="4" w:space="0" w:color="auto"/>
              <w:left w:val="nil"/>
              <w:bottom w:val="single" w:sz="4" w:space="0" w:color="auto"/>
              <w:right w:val="single" w:sz="8" w:space="0" w:color="auto"/>
            </w:tcBorders>
            <w:shd w:val="clear" w:color="auto" w:fill="FFFFFF"/>
          </w:tcPr>
          <w:p w14:paraId="3089A0B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1988" w:type="dxa"/>
            <w:tcBorders>
              <w:top w:val="single" w:sz="4" w:space="0" w:color="auto"/>
              <w:left w:val="nil"/>
              <w:bottom w:val="single" w:sz="4" w:space="0" w:color="auto"/>
              <w:right w:val="single" w:sz="4" w:space="0" w:color="auto"/>
            </w:tcBorders>
            <w:shd w:val="clear" w:color="auto" w:fill="FFFFFF"/>
          </w:tcPr>
          <w:p w14:paraId="2AE89B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r w:rsidR="00A962F0" w:rsidRPr="00A2700C" w14:paraId="0EB6988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5"/>
        </w:trPr>
        <w:tc>
          <w:tcPr>
            <w:tcW w:w="925" w:type="dxa"/>
            <w:vMerge/>
            <w:tcBorders>
              <w:left w:val="single" w:sz="4" w:space="0" w:color="auto"/>
              <w:right w:val="single" w:sz="4" w:space="0" w:color="auto"/>
            </w:tcBorders>
            <w:vAlign w:val="center"/>
          </w:tcPr>
          <w:p w14:paraId="477B279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5AAA80D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&amp; settlement of Commission related to partners transaction</w:t>
            </w:r>
          </w:p>
        </w:tc>
        <w:tc>
          <w:tcPr>
            <w:tcW w:w="2041" w:type="dxa"/>
            <w:tcBorders>
              <w:top w:val="single" w:sz="4" w:space="0" w:color="auto"/>
              <w:left w:val="nil"/>
              <w:bottom w:val="single" w:sz="4" w:space="0" w:color="auto"/>
              <w:right w:val="nil"/>
            </w:tcBorders>
            <w:shd w:val="clear" w:color="auto" w:fill="FFFFFF"/>
            <w:vAlign w:val="center"/>
          </w:tcPr>
          <w:p w14:paraId="5A1D2EF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vAlign w:val="center"/>
          </w:tcPr>
          <w:p w14:paraId="2C9F8D6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vAlign w:val="center"/>
          </w:tcPr>
          <w:p w14:paraId="0001645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vAlign w:val="center"/>
          </w:tcPr>
          <w:p w14:paraId="5072497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vAlign w:val="center"/>
          </w:tcPr>
          <w:p w14:paraId="4B797CD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6FF0EB0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1"/>
        </w:trPr>
        <w:tc>
          <w:tcPr>
            <w:tcW w:w="925" w:type="dxa"/>
            <w:vMerge/>
            <w:tcBorders>
              <w:left w:val="single" w:sz="4" w:space="0" w:color="auto"/>
              <w:bottom w:val="single" w:sz="4" w:space="0" w:color="auto"/>
              <w:right w:val="single" w:sz="4" w:space="0" w:color="auto"/>
            </w:tcBorders>
            <w:vAlign w:val="center"/>
          </w:tcPr>
          <w:p w14:paraId="0E0524E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76660A9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 processing of rejected related to partners transaction</w:t>
            </w:r>
          </w:p>
        </w:tc>
        <w:tc>
          <w:tcPr>
            <w:tcW w:w="2041" w:type="dxa"/>
            <w:tcBorders>
              <w:top w:val="single" w:sz="4" w:space="0" w:color="auto"/>
              <w:left w:val="nil"/>
              <w:bottom w:val="single" w:sz="4" w:space="0" w:color="auto"/>
              <w:right w:val="nil"/>
            </w:tcBorders>
            <w:shd w:val="clear" w:color="auto" w:fill="FFFFFF"/>
          </w:tcPr>
          <w:p w14:paraId="43B1E83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1B25CB2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tcPr>
          <w:p w14:paraId="13EFCD8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tcPr>
          <w:p w14:paraId="71AD2BA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tcPr>
          <w:p w14:paraId="1B7198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bl>
    <w:p w14:paraId="08765C0B" w14:textId="351CEAC5" w:rsidR="00A962F0" w:rsidRDefault="00A962F0" w:rsidP="00B06D26">
      <w:pPr>
        <w:spacing w:line="240" w:lineRule="auto"/>
        <w:rPr>
          <w:rFonts w:ascii="Verdana" w:hAnsi="Verdana" w:cs="Segoe UI Historic"/>
          <w:color w:val="000000" w:themeColor="text1"/>
        </w:rPr>
      </w:pPr>
    </w:p>
    <w:p w14:paraId="3167598A" w14:textId="52C8DF60" w:rsidR="004C67D2" w:rsidRDefault="004C67D2" w:rsidP="00B06D26">
      <w:pPr>
        <w:spacing w:line="240" w:lineRule="auto"/>
        <w:rPr>
          <w:rFonts w:ascii="Verdana" w:hAnsi="Verdana" w:cs="Segoe UI Historic"/>
          <w:color w:val="000000" w:themeColor="text1"/>
        </w:rPr>
      </w:pPr>
    </w:p>
    <w:p w14:paraId="7F2E4E65" w14:textId="41E98CB3" w:rsidR="004C67D2" w:rsidRDefault="004C67D2" w:rsidP="00B06D26">
      <w:pPr>
        <w:spacing w:line="240" w:lineRule="auto"/>
        <w:rPr>
          <w:rFonts w:ascii="Verdana" w:hAnsi="Verdana" w:cs="Segoe UI Historic"/>
          <w:color w:val="000000" w:themeColor="text1"/>
        </w:rPr>
      </w:pPr>
    </w:p>
    <w:p w14:paraId="37C77E3A" w14:textId="71062D97" w:rsidR="004C67D2" w:rsidRDefault="004C67D2" w:rsidP="00B06D26">
      <w:pPr>
        <w:spacing w:line="240" w:lineRule="auto"/>
        <w:rPr>
          <w:rFonts w:ascii="Verdana" w:hAnsi="Verdana" w:cs="Segoe UI Historic"/>
          <w:color w:val="000000" w:themeColor="text1"/>
        </w:rPr>
      </w:pPr>
    </w:p>
    <w:p w14:paraId="150FDFD6" w14:textId="68980624" w:rsidR="004C67D2" w:rsidRDefault="004C67D2" w:rsidP="00B06D26">
      <w:pPr>
        <w:spacing w:line="240" w:lineRule="auto"/>
        <w:rPr>
          <w:rFonts w:ascii="Verdana" w:hAnsi="Verdana" w:cs="Segoe UI Historic"/>
          <w:color w:val="000000" w:themeColor="text1"/>
        </w:rPr>
      </w:pPr>
    </w:p>
    <w:p w14:paraId="2B307F47" w14:textId="0B8DEAF3" w:rsidR="004C67D2" w:rsidRDefault="004C67D2" w:rsidP="00B06D26">
      <w:pPr>
        <w:spacing w:line="240" w:lineRule="auto"/>
        <w:rPr>
          <w:rFonts w:ascii="Verdana" w:hAnsi="Verdana" w:cs="Segoe UI Historic"/>
          <w:color w:val="000000" w:themeColor="text1"/>
        </w:rPr>
      </w:pPr>
    </w:p>
    <w:p w14:paraId="5E7B1663" w14:textId="77777777" w:rsidR="004C67D2" w:rsidRPr="00A2700C" w:rsidRDefault="004C67D2" w:rsidP="00B06D26">
      <w:pPr>
        <w:spacing w:line="240" w:lineRule="auto"/>
        <w:rPr>
          <w:rFonts w:ascii="Verdana" w:hAnsi="Verdana" w:cs="Segoe UI Historic"/>
          <w:color w:val="000000" w:themeColor="text1"/>
        </w:rPr>
      </w:pPr>
    </w:p>
    <w:p w14:paraId="3FB5D176" w14:textId="550E01A5" w:rsidR="00A962F0" w:rsidRPr="00996804"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44" w:name="_Toc209461020"/>
      <w:r w:rsidRPr="00996804">
        <w:rPr>
          <w:rFonts w:ascii="Verdana" w:hAnsi="Verdana" w:cs="Segoe UI Historic"/>
          <w:color w:val="000000" w:themeColor="text1"/>
          <w:sz w:val="22"/>
          <w:szCs w:val="22"/>
          <w:highlight w:val="yellow"/>
        </w:rPr>
        <w:t>Merchant and Agent Reconciliation and Dispute Management: Banking Operation. Junior Officer I goal and target</w:t>
      </w:r>
      <w:bookmarkEnd w:id="644"/>
      <w:r w:rsidR="00996804" w:rsidRPr="00996804">
        <w:rPr>
          <w:rFonts w:ascii="Verdana" w:hAnsi="Verdana" w:cs="Segoe UI Historic"/>
          <w:color w:val="000000" w:themeColor="text1"/>
          <w:sz w:val="22"/>
          <w:szCs w:val="22"/>
          <w:highlight w:val="yellow"/>
        </w:rPr>
        <w:t xml:space="preserve"> DB0121</w:t>
      </w:r>
    </w:p>
    <w:p w14:paraId="3D316FF0" w14:textId="77777777" w:rsidR="00A962F0" w:rsidRPr="00A2700C" w:rsidRDefault="00A962F0" w:rsidP="00B06D26">
      <w:pPr>
        <w:spacing w:line="240" w:lineRule="auto"/>
        <w:rPr>
          <w:rFonts w:ascii="Verdana" w:hAnsi="Verdana" w:cs="Segoe UI Historic"/>
        </w:rPr>
      </w:pPr>
    </w:p>
    <w:tbl>
      <w:tblPr>
        <w:tblW w:w="15551" w:type="dxa"/>
        <w:tblInd w:w="-998" w:type="dxa"/>
        <w:tblLayout w:type="fixed"/>
        <w:tblLook w:val="04A0" w:firstRow="1" w:lastRow="0" w:firstColumn="1" w:lastColumn="0" w:noHBand="0" w:noVBand="1"/>
      </w:tblPr>
      <w:tblGrid>
        <w:gridCol w:w="1055"/>
        <w:gridCol w:w="5051"/>
        <w:gridCol w:w="1295"/>
        <w:gridCol w:w="2992"/>
        <w:gridCol w:w="2238"/>
        <w:gridCol w:w="1265"/>
        <w:gridCol w:w="1655"/>
      </w:tblGrid>
      <w:tr w:rsidR="00A962F0" w:rsidRPr="00A2700C" w14:paraId="287264D3" w14:textId="77777777" w:rsidTr="00A962F0">
        <w:trPr>
          <w:trHeight w:val="124"/>
        </w:trPr>
        <w:tc>
          <w:tcPr>
            <w:tcW w:w="10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CA01C6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505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6DBF6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9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E54D08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29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6D0730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223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5DAB9C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26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315CB0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6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1AAD2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9ECF760" w14:textId="77777777" w:rsidTr="00A962F0">
        <w:trPr>
          <w:trHeight w:val="513"/>
        </w:trPr>
        <w:tc>
          <w:tcPr>
            <w:tcW w:w="1055" w:type="dxa"/>
            <w:vMerge w:val="restart"/>
            <w:tcBorders>
              <w:top w:val="single" w:sz="4" w:space="0" w:color="auto"/>
              <w:left w:val="single" w:sz="4" w:space="0" w:color="auto"/>
              <w:right w:val="single" w:sz="4" w:space="0" w:color="auto"/>
            </w:tcBorders>
            <w:textDirection w:val="btLr"/>
            <w:vAlign w:val="center"/>
          </w:tcPr>
          <w:p w14:paraId="4792C573"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Banking Operation. Junior Officer I</w:t>
            </w:r>
          </w:p>
        </w:tc>
        <w:tc>
          <w:tcPr>
            <w:tcW w:w="5051" w:type="dxa"/>
            <w:tcBorders>
              <w:top w:val="single" w:sz="4" w:space="0" w:color="auto"/>
              <w:left w:val="nil"/>
              <w:bottom w:val="single" w:sz="8" w:space="0" w:color="auto"/>
              <w:right w:val="single" w:sz="4" w:space="0" w:color="auto"/>
            </w:tcBorders>
          </w:tcPr>
          <w:p w14:paraId="64AD9B9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95" w:type="dxa"/>
            <w:tcBorders>
              <w:top w:val="nil"/>
              <w:left w:val="single" w:sz="4" w:space="0" w:color="auto"/>
              <w:bottom w:val="single" w:sz="8" w:space="0" w:color="auto"/>
              <w:right w:val="single" w:sz="4" w:space="0" w:color="auto"/>
            </w:tcBorders>
          </w:tcPr>
          <w:p w14:paraId="7337401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2991" w:type="dxa"/>
            <w:tcBorders>
              <w:top w:val="nil"/>
              <w:left w:val="single" w:sz="4" w:space="0" w:color="auto"/>
              <w:bottom w:val="single" w:sz="8" w:space="0" w:color="auto"/>
              <w:right w:val="single" w:sz="8" w:space="0" w:color="auto"/>
            </w:tcBorders>
          </w:tcPr>
          <w:p w14:paraId="29A2370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2238" w:type="dxa"/>
            <w:tcBorders>
              <w:top w:val="nil"/>
              <w:left w:val="single" w:sz="4" w:space="0" w:color="auto"/>
              <w:bottom w:val="single" w:sz="8" w:space="0" w:color="auto"/>
              <w:right w:val="nil"/>
            </w:tcBorders>
          </w:tcPr>
          <w:p w14:paraId="4F24DF0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1265" w:type="dxa"/>
            <w:tcBorders>
              <w:top w:val="single" w:sz="4" w:space="0" w:color="auto"/>
              <w:left w:val="single" w:sz="4" w:space="0" w:color="auto"/>
              <w:bottom w:val="single" w:sz="4" w:space="0" w:color="auto"/>
              <w:right w:val="single" w:sz="4" w:space="0" w:color="auto"/>
            </w:tcBorders>
          </w:tcPr>
          <w:p w14:paraId="548CFC30" w14:textId="77777777" w:rsidR="00A962F0" w:rsidRPr="00A2700C" w:rsidRDefault="00A962F0" w:rsidP="00B06D26">
            <w:pPr>
              <w:spacing w:line="240" w:lineRule="auto"/>
              <w:rPr>
                <w:rFonts w:ascii="Verdana" w:hAnsi="Verdana" w:cs="Segoe UI Historic"/>
                <w:color w:val="000000" w:themeColor="text1"/>
              </w:rPr>
            </w:pPr>
          </w:p>
        </w:tc>
        <w:tc>
          <w:tcPr>
            <w:tcW w:w="1655" w:type="dxa"/>
            <w:tcBorders>
              <w:top w:val="single" w:sz="4" w:space="0" w:color="auto"/>
              <w:left w:val="single" w:sz="4" w:space="0" w:color="auto"/>
              <w:bottom w:val="single" w:sz="4" w:space="0" w:color="auto"/>
              <w:right w:val="single" w:sz="4" w:space="0" w:color="auto"/>
            </w:tcBorders>
          </w:tcPr>
          <w:p w14:paraId="3FB3A5D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49C5B877" w14:textId="77777777" w:rsidTr="00A962F0">
        <w:trPr>
          <w:trHeight w:val="103"/>
        </w:trPr>
        <w:tc>
          <w:tcPr>
            <w:tcW w:w="1055" w:type="dxa"/>
            <w:vMerge/>
            <w:tcBorders>
              <w:left w:val="single" w:sz="4" w:space="0" w:color="auto"/>
              <w:right w:val="single" w:sz="4" w:space="0" w:color="auto"/>
            </w:tcBorders>
            <w:vAlign w:val="center"/>
          </w:tcPr>
          <w:p w14:paraId="42DAFD6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051" w:type="dxa"/>
            <w:tcBorders>
              <w:top w:val="single" w:sz="4" w:space="0" w:color="auto"/>
              <w:left w:val="nil"/>
              <w:right w:val="single" w:sz="4" w:space="0" w:color="auto"/>
            </w:tcBorders>
            <w:vAlign w:val="center"/>
          </w:tcPr>
          <w:p w14:paraId="66386F5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Reconciliation &amp; posting</w:t>
            </w:r>
          </w:p>
        </w:tc>
        <w:tc>
          <w:tcPr>
            <w:tcW w:w="1295" w:type="dxa"/>
            <w:tcBorders>
              <w:top w:val="nil"/>
              <w:left w:val="single" w:sz="4" w:space="0" w:color="auto"/>
              <w:bottom w:val="single" w:sz="4" w:space="0" w:color="auto"/>
              <w:right w:val="single" w:sz="4" w:space="0" w:color="auto"/>
            </w:tcBorders>
            <w:vAlign w:val="center"/>
          </w:tcPr>
          <w:p w14:paraId="1E13964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991" w:type="dxa"/>
            <w:tcBorders>
              <w:top w:val="nil"/>
              <w:left w:val="single" w:sz="4" w:space="0" w:color="auto"/>
              <w:bottom w:val="single" w:sz="4" w:space="0" w:color="auto"/>
              <w:right w:val="single" w:sz="8" w:space="0" w:color="auto"/>
            </w:tcBorders>
            <w:vAlign w:val="center"/>
          </w:tcPr>
          <w:p w14:paraId="7077D99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2238" w:type="dxa"/>
            <w:tcBorders>
              <w:top w:val="nil"/>
              <w:left w:val="single" w:sz="4" w:space="0" w:color="auto"/>
              <w:bottom w:val="single" w:sz="4" w:space="0" w:color="auto"/>
              <w:right w:val="nil"/>
            </w:tcBorders>
            <w:vAlign w:val="center"/>
          </w:tcPr>
          <w:p w14:paraId="40E31C2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1265" w:type="dxa"/>
            <w:tcBorders>
              <w:top w:val="single" w:sz="4" w:space="0" w:color="auto"/>
              <w:left w:val="single" w:sz="4" w:space="0" w:color="auto"/>
              <w:bottom w:val="single" w:sz="4" w:space="0" w:color="auto"/>
              <w:right w:val="single" w:sz="4" w:space="0" w:color="auto"/>
            </w:tcBorders>
            <w:vAlign w:val="center"/>
          </w:tcPr>
          <w:p w14:paraId="63BB8A63"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655" w:type="dxa"/>
            <w:tcBorders>
              <w:top w:val="single" w:sz="4" w:space="0" w:color="auto"/>
              <w:left w:val="single" w:sz="4" w:space="0" w:color="auto"/>
              <w:right w:val="single" w:sz="4" w:space="0" w:color="auto"/>
            </w:tcBorders>
            <w:vAlign w:val="center"/>
          </w:tcPr>
          <w:p w14:paraId="2CB8D4B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0AAACDC7" w14:textId="77777777" w:rsidTr="00A962F0">
        <w:trPr>
          <w:trHeight w:val="221"/>
        </w:trPr>
        <w:tc>
          <w:tcPr>
            <w:tcW w:w="1055" w:type="dxa"/>
            <w:vMerge/>
            <w:tcBorders>
              <w:left w:val="single" w:sz="4" w:space="0" w:color="auto"/>
              <w:right w:val="single" w:sz="4" w:space="0" w:color="auto"/>
            </w:tcBorders>
            <w:vAlign w:val="center"/>
            <w:hideMark/>
          </w:tcPr>
          <w:p w14:paraId="41427F5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051" w:type="dxa"/>
            <w:vMerge w:val="restart"/>
            <w:tcBorders>
              <w:top w:val="single" w:sz="4" w:space="0" w:color="auto"/>
              <w:left w:val="single" w:sz="4" w:space="0" w:color="auto"/>
              <w:right w:val="single" w:sz="4" w:space="0" w:color="auto"/>
            </w:tcBorders>
          </w:tcPr>
          <w:p w14:paraId="2F1C7C88" w14:textId="77777777" w:rsidR="00A962F0" w:rsidRPr="00A2700C" w:rsidRDefault="00A962F0" w:rsidP="00B06D26">
            <w:pPr>
              <w:spacing w:line="240" w:lineRule="auto"/>
              <w:rPr>
                <w:rFonts w:ascii="Verdana" w:hAnsi="Verdana" w:cs="Segoe UI Historic"/>
                <w:color w:val="000000" w:themeColor="text1"/>
              </w:rPr>
            </w:pPr>
          </w:p>
          <w:p w14:paraId="72E24944" w14:textId="77777777" w:rsidR="00A962F0" w:rsidRPr="00A2700C" w:rsidRDefault="00A962F0" w:rsidP="00B06D26">
            <w:pPr>
              <w:spacing w:line="240" w:lineRule="auto"/>
              <w:rPr>
                <w:rFonts w:ascii="Verdana" w:hAnsi="Verdana" w:cs="Segoe UI Historic"/>
                <w:color w:val="000000" w:themeColor="text1"/>
              </w:rPr>
            </w:pPr>
          </w:p>
          <w:p w14:paraId="6E21AA1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95" w:type="dxa"/>
            <w:tcBorders>
              <w:top w:val="single" w:sz="4" w:space="0" w:color="auto"/>
              <w:left w:val="single" w:sz="4" w:space="0" w:color="auto"/>
              <w:bottom w:val="single" w:sz="4" w:space="0" w:color="auto"/>
              <w:right w:val="single" w:sz="4" w:space="0" w:color="auto"/>
            </w:tcBorders>
          </w:tcPr>
          <w:p w14:paraId="1C862B7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991" w:type="dxa"/>
            <w:tcBorders>
              <w:top w:val="single" w:sz="4" w:space="0" w:color="auto"/>
              <w:left w:val="single" w:sz="4" w:space="0" w:color="auto"/>
              <w:bottom w:val="single" w:sz="4" w:space="0" w:color="auto"/>
              <w:right w:val="single" w:sz="4" w:space="0" w:color="auto"/>
            </w:tcBorders>
          </w:tcPr>
          <w:p w14:paraId="623E2D4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2238" w:type="dxa"/>
            <w:tcBorders>
              <w:top w:val="single" w:sz="4" w:space="0" w:color="auto"/>
              <w:left w:val="single" w:sz="4" w:space="0" w:color="auto"/>
              <w:bottom w:val="single" w:sz="4" w:space="0" w:color="auto"/>
              <w:right w:val="single" w:sz="4" w:space="0" w:color="auto"/>
            </w:tcBorders>
          </w:tcPr>
          <w:p w14:paraId="065AD2D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65" w:type="dxa"/>
            <w:tcBorders>
              <w:top w:val="single" w:sz="4" w:space="0" w:color="auto"/>
              <w:left w:val="single" w:sz="4" w:space="0" w:color="auto"/>
              <w:bottom w:val="single" w:sz="4" w:space="0" w:color="auto"/>
              <w:right w:val="single" w:sz="4" w:space="0" w:color="auto"/>
            </w:tcBorders>
          </w:tcPr>
          <w:p w14:paraId="6557F6E5" w14:textId="77777777" w:rsidR="00A962F0" w:rsidRPr="00A2700C" w:rsidRDefault="00A962F0" w:rsidP="00B06D26">
            <w:pPr>
              <w:spacing w:line="240" w:lineRule="auto"/>
              <w:rPr>
                <w:rFonts w:ascii="Verdana" w:hAnsi="Verdana" w:cs="Segoe UI Historic"/>
                <w:color w:val="000000" w:themeColor="text1"/>
              </w:rPr>
            </w:pPr>
          </w:p>
        </w:tc>
        <w:tc>
          <w:tcPr>
            <w:tcW w:w="1655" w:type="dxa"/>
            <w:vMerge w:val="restart"/>
            <w:tcBorders>
              <w:top w:val="single" w:sz="4" w:space="0" w:color="auto"/>
              <w:left w:val="single" w:sz="4" w:space="0" w:color="auto"/>
              <w:right w:val="single" w:sz="4" w:space="0" w:color="auto"/>
            </w:tcBorders>
          </w:tcPr>
          <w:p w14:paraId="7AA7992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38FCE9C" w14:textId="77777777" w:rsidTr="00A962F0">
        <w:trPr>
          <w:trHeight w:val="206"/>
        </w:trPr>
        <w:tc>
          <w:tcPr>
            <w:tcW w:w="1055" w:type="dxa"/>
            <w:vMerge/>
            <w:tcBorders>
              <w:left w:val="single" w:sz="4" w:space="0" w:color="auto"/>
              <w:right w:val="single" w:sz="4" w:space="0" w:color="auto"/>
            </w:tcBorders>
            <w:vAlign w:val="center"/>
          </w:tcPr>
          <w:p w14:paraId="55A4FAB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051" w:type="dxa"/>
            <w:vMerge/>
            <w:tcBorders>
              <w:left w:val="single" w:sz="4" w:space="0" w:color="auto"/>
              <w:right w:val="single" w:sz="4" w:space="0" w:color="auto"/>
            </w:tcBorders>
          </w:tcPr>
          <w:p w14:paraId="35336439" w14:textId="77777777" w:rsidR="00A962F0" w:rsidRPr="00A2700C" w:rsidRDefault="00A962F0" w:rsidP="00B06D26">
            <w:pPr>
              <w:spacing w:line="240" w:lineRule="auto"/>
              <w:rPr>
                <w:rFonts w:ascii="Verdana" w:hAnsi="Verdana" w:cs="Segoe UI Historic"/>
                <w:color w:val="000000" w:themeColor="text1"/>
              </w:rPr>
            </w:pPr>
          </w:p>
        </w:tc>
        <w:tc>
          <w:tcPr>
            <w:tcW w:w="1295" w:type="dxa"/>
            <w:tcBorders>
              <w:top w:val="single" w:sz="4" w:space="0" w:color="auto"/>
              <w:left w:val="single" w:sz="4" w:space="0" w:color="auto"/>
              <w:bottom w:val="single" w:sz="4" w:space="0" w:color="auto"/>
              <w:right w:val="single" w:sz="4" w:space="0" w:color="auto"/>
            </w:tcBorders>
          </w:tcPr>
          <w:p w14:paraId="0F98B07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2991" w:type="dxa"/>
            <w:tcBorders>
              <w:top w:val="single" w:sz="4" w:space="0" w:color="auto"/>
              <w:left w:val="single" w:sz="4" w:space="0" w:color="auto"/>
              <w:bottom w:val="single" w:sz="4" w:space="0" w:color="auto"/>
              <w:right w:val="single" w:sz="4" w:space="0" w:color="auto"/>
            </w:tcBorders>
          </w:tcPr>
          <w:p w14:paraId="6FB6327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2238" w:type="dxa"/>
            <w:tcBorders>
              <w:top w:val="single" w:sz="4" w:space="0" w:color="auto"/>
              <w:left w:val="single" w:sz="4" w:space="0" w:color="auto"/>
              <w:bottom w:val="single" w:sz="4" w:space="0" w:color="auto"/>
              <w:right w:val="single" w:sz="4" w:space="0" w:color="auto"/>
            </w:tcBorders>
          </w:tcPr>
          <w:p w14:paraId="3BBC229B"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65" w:type="dxa"/>
            <w:tcBorders>
              <w:top w:val="single" w:sz="4" w:space="0" w:color="auto"/>
              <w:left w:val="single" w:sz="4" w:space="0" w:color="auto"/>
              <w:bottom w:val="single" w:sz="4" w:space="0" w:color="auto"/>
              <w:right w:val="single" w:sz="4" w:space="0" w:color="auto"/>
            </w:tcBorders>
          </w:tcPr>
          <w:p w14:paraId="3B886083"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p>
        </w:tc>
        <w:tc>
          <w:tcPr>
            <w:tcW w:w="1655" w:type="dxa"/>
            <w:vMerge/>
            <w:tcBorders>
              <w:left w:val="single" w:sz="4" w:space="0" w:color="auto"/>
              <w:right w:val="single" w:sz="4" w:space="0" w:color="auto"/>
            </w:tcBorders>
          </w:tcPr>
          <w:p w14:paraId="79EB5103"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4544F03A" w14:textId="77777777" w:rsidTr="00A962F0">
        <w:trPr>
          <w:trHeight w:val="424"/>
        </w:trPr>
        <w:tc>
          <w:tcPr>
            <w:tcW w:w="1055" w:type="dxa"/>
            <w:vMerge/>
            <w:tcBorders>
              <w:left w:val="single" w:sz="4" w:space="0" w:color="auto"/>
              <w:right w:val="single" w:sz="4" w:space="0" w:color="auto"/>
            </w:tcBorders>
            <w:vAlign w:val="center"/>
          </w:tcPr>
          <w:p w14:paraId="4EF60D8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051" w:type="dxa"/>
            <w:tcBorders>
              <w:top w:val="single" w:sz="4" w:space="0" w:color="auto"/>
              <w:left w:val="single" w:sz="4" w:space="0" w:color="auto"/>
              <w:bottom w:val="single" w:sz="4" w:space="0" w:color="auto"/>
              <w:right w:val="single" w:sz="4" w:space="0" w:color="auto"/>
            </w:tcBorders>
            <w:vAlign w:val="center"/>
          </w:tcPr>
          <w:p w14:paraId="5071486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Perform Settlement of partners transactions </w:t>
            </w:r>
          </w:p>
        </w:tc>
        <w:tc>
          <w:tcPr>
            <w:tcW w:w="1295" w:type="dxa"/>
            <w:tcBorders>
              <w:top w:val="single" w:sz="4" w:space="0" w:color="auto"/>
              <w:left w:val="single" w:sz="4" w:space="0" w:color="auto"/>
              <w:bottom w:val="single" w:sz="4" w:space="0" w:color="auto"/>
              <w:right w:val="single" w:sz="4" w:space="0" w:color="auto"/>
            </w:tcBorders>
            <w:vAlign w:val="center"/>
          </w:tcPr>
          <w:p w14:paraId="24F4AF1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991" w:type="dxa"/>
            <w:tcBorders>
              <w:top w:val="single" w:sz="4" w:space="0" w:color="auto"/>
              <w:left w:val="single" w:sz="4" w:space="0" w:color="auto"/>
              <w:bottom w:val="single" w:sz="4" w:space="0" w:color="auto"/>
              <w:right w:val="single" w:sz="4" w:space="0" w:color="auto"/>
            </w:tcBorders>
            <w:vAlign w:val="center"/>
          </w:tcPr>
          <w:p w14:paraId="59EE5E0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 as per SDT</w:t>
            </w:r>
          </w:p>
        </w:tc>
        <w:tc>
          <w:tcPr>
            <w:tcW w:w="2238" w:type="dxa"/>
            <w:tcBorders>
              <w:top w:val="single" w:sz="4" w:space="0" w:color="auto"/>
              <w:left w:val="single" w:sz="4" w:space="0" w:color="auto"/>
              <w:bottom w:val="single" w:sz="4" w:space="0" w:color="auto"/>
              <w:right w:val="single" w:sz="4" w:space="0" w:color="auto"/>
            </w:tcBorders>
          </w:tcPr>
          <w:p w14:paraId="289AD7E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265" w:type="dxa"/>
            <w:tcBorders>
              <w:top w:val="single" w:sz="4" w:space="0" w:color="auto"/>
              <w:left w:val="single" w:sz="4" w:space="0" w:color="auto"/>
              <w:bottom w:val="single" w:sz="4" w:space="0" w:color="auto"/>
              <w:right w:val="single" w:sz="4" w:space="0" w:color="auto"/>
            </w:tcBorders>
          </w:tcPr>
          <w:p w14:paraId="5758FE06" w14:textId="77777777" w:rsidR="00A962F0" w:rsidRPr="00A2700C" w:rsidRDefault="00A962F0" w:rsidP="00B06D26">
            <w:pPr>
              <w:spacing w:line="240" w:lineRule="auto"/>
              <w:rPr>
                <w:rFonts w:ascii="Verdana" w:hAnsi="Verdana" w:cs="Segoe UI Historic"/>
                <w:color w:val="000000" w:themeColor="text1"/>
              </w:rPr>
            </w:pPr>
          </w:p>
        </w:tc>
        <w:tc>
          <w:tcPr>
            <w:tcW w:w="1655" w:type="dxa"/>
            <w:tcBorders>
              <w:top w:val="single" w:sz="4" w:space="0" w:color="auto"/>
              <w:left w:val="single" w:sz="4" w:space="0" w:color="auto"/>
              <w:bottom w:val="single" w:sz="4" w:space="0" w:color="auto"/>
              <w:right w:val="single" w:sz="4" w:space="0" w:color="auto"/>
            </w:tcBorders>
          </w:tcPr>
          <w:p w14:paraId="0C160ED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2A8B730" w14:textId="77777777" w:rsidTr="00A962F0">
        <w:trPr>
          <w:trHeight w:val="557"/>
        </w:trPr>
        <w:tc>
          <w:tcPr>
            <w:tcW w:w="1055" w:type="dxa"/>
            <w:vMerge/>
            <w:tcBorders>
              <w:left w:val="single" w:sz="4" w:space="0" w:color="auto"/>
              <w:right w:val="single" w:sz="4" w:space="0" w:color="auto"/>
            </w:tcBorders>
            <w:vAlign w:val="center"/>
          </w:tcPr>
          <w:p w14:paraId="00C0C6E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051" w:type="dxa"/>
            <w:tcBorders>
              <w:top w:val="single" w:sz="4" w:space="0" w:color="auto"/>
              <w:left w:val="single" w:sz="4" w:space="0" w:color="auto"/>
              <w:bottom w:val="single" w:sz="4" w:space="0" w:color="auto"/>
              <w:right w:val="single" w:sz="4" w:space="0" w:color="auto"/>
            </w:tcBorders>
          </w:tcPr>
          <w:p w14:paraId="7E9B399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Process Adjustment of partners transaction  </w:t>
            </w:r>
          </w:p>
        </w:tc>
        <w:tc>
          <w:tcPr>
            <w:tcW w:w="1295" w:type="dxa"/>
            <w:tcBorders>
              <w:top w:val="single" w:sz="4" w:space="0" w:color="auto"/>
              <w:left w:val="single" w:sz="4" w:space="0" w:color="auto"/>
              <w:bottom w:val="single" w:sz="4" w:space="0" w:color="auto"/>
              <w:right w:val="single" w:sz="4" w:space="0" w:color="auto"/>
            </w:tcBorders>
            <w:vAlign w:val="center"/>
          </w:tcPr>
          <w:p w14:paraId="23FE815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2991" w:type="dxa"/>
            <w:tcBorders>
              <w:top w:val="single" w:sz="4" w:space="0" w:color="auto"/>
              <w:left w:val="single" w:sz="4" w:space="0" w:color="auto"/>
              <w:bottom w:val="single" w:sz="4" w:space="0" w:color="auto"/>
              <w:right w:val="single" w:sz="4" w:space="0" w:color="auto"/>
            </w:tcBorders>
            <w:vAlign w:val="center"/>
          </w:tcPr>
          <w:p w14:paraId="75B4163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 as per SDT</w:t>
            </w:r>
          </w:p>
        </w:tc>
        <w:tc>
          <w:tcPr>
            <w:tcW w:w="2238" w:type="dxa"/>
            <w:tcBorders>
              <w:top w:val="single" w:sz="4" w:space="0" w:color="auto"/>
              <w:left w:val="single" w:sz="4" w:space="0" w:color="auto"/>
              <w:bottom w:val="single" w:sz="4" w:space="0" w:color="auto"/>
              <w:right w:val="single" w:sz="4" w:space="0" w:color="auto"/>
            </w:tcBorders>
          </w:tcPr>
          <w:p w14:paraId="18C4CCE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265" w:type="dxa"/>
            <w:tcBorders>
              <w:top w:val="single" w:sz="4" w:space="0" w:color="auto"/>
              <w:left w:val="single" w:sz="4" w:space="0" w:color="auto"/>
              <w:bottom w:val="single" w:sz="4" w:space="0" w:color="auto"/>
              <w:right w:val="single" w:sz="4" w:space="0" w:color="auto"/>
            </w:tcBorders>
          </w:tcPr>
          <w:p w14:paraId="50F608F2" w14:textId="77777777" w:rsidR="00A962F0" w:rsidRPr="00A2700C" w:rsidRDefault="00A962F0" w:rsidP="00B06D26">
            <w:pPr>
              <w:spacing w:line="240" w:lineRule="auto"/>
              <w:rPr>
                <w:rFonts w:ascii="Verdana" w:hAnsi="Verdana" w:cs="Segoe UI Historic"/>
                <w:color w:val="000000" w:themeColor="text1"/>
              </w:rPr>
            </w:pPr>
          </w:p>
        </w:tc>
        <w:tc>
          <w:tcPr>
            <w:tcW w:w="1655" w:type="dxa"/>
            <w:tcBorders>
              <w:top w:val="single" w:sz="4" w:space="0" w:color="auto"/>
              <w:left w:val="single" w:sz="4" w:space="0" w:color="auto"/>
              <w:bottom w:val="single" w:sz="4" w:space="0" w:color="auto"/>
              <w:right w:val="single" w:sz="4" w:space="0" w:color="auto"/>
            </w:tcBorders>
          </w:tcPr>
          <w:p w14:paraId="09C200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381D104" w14:textId="77777777" w:rsidTr="00A962F0">
        <w:trPr>
          <w:trHeight w:val="557"/>
        </w:trPr>
        <w:tc>
          <w:tcPr>
            <w:tcW w:w="1055" w:type="dxa"/>
            <w:vMerge/>
            <w:tcBorders>
              <w:left w:val="single" w:sz="4" w:space="0" w:color="auto"/>
              <w:right w:val="single" w:sz="4" w:space="0" w:color="auto"/>
            </w:tcBorders>
            <w:vAlign w:val="center"/>
          </w:tcPr>
          <w:p w14:paraId="4D88AB8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051" w:type="dxa"/>
            <w:tcBorders>
              <w:top w:val="single" w:sz="4" w:space="0" w:color="auto"/>
              <w:left w:val="single" w:sz="4" w:space="0" w:color="auto"/>
              <w:bottom w:val="single" w:sz="4" w:space="0" w:color="auto"/>
              <w:right w:val="single" w:sz="4" w:space="0" w:color="auto"/>
            </w:tcBorders>
            <w:vAlign w:val="center"/>
          </w:tcPr>
          <w:p w14:paraId="0F28C33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Process &amp; settlement of Commission </w:t>
            </w:r>
            <w:r w:rsidRPr="00A2700C">
              <w:rPr>
                <w:rFonts w:ascii="Verdana" w:hAnsi="Verdana" w:cs="Segoe UI Historic"/>
                <w:color w:val="000000" w:themeColor="text1"/>
              </w:rPr>
              <w:t>related to partners transaction</w:t>
            </w:r>
          </w:p>
        </w:tc>
        <w:tc>
          <w:tcPr>
            <w:tcW w:w="1295" w:type="dxa"/>
            <w:tcBorders>
              <w:top w:val="single" w:sz="4" w:space="0" w:color="auto"/>
              <w:left w:val="single" w:sz="4" w:space="0" w:color="auto"/>
              <w:bottom w:val="single" w:sz="4" w:space="0" w:color="auto"/>
              <w:right w:val="single" w:sz="4" w:space="0" w:color="auto"/>
            </w:tcBorders>
            <w:vAlign w:val="center"/>
          </w:tcPr>
          <w:p w14:paraId="29D4F94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Weekly</w:t>
            </w:r>
          </w:p>
        </w:tc>
        <w:tc>
          <w:tcPr>
            <w:tcW w:w="2991" w:type="dxa"/>
            <w:tcBorders>
              <w:top w:val="single" w:sz="4" w:space="0" w:color="auto"/>
              <w:left w:val="single" w:sz="4" w:space="0" w:color="auto"/>
              <w:bottom w:val="single" w:sz="4" w:space="0" w:color="auto"/>
              <w:right w:val="single" w:sz="4" w:space="0" w:color="auto"/>
            </w:tcBorders>
            <w:vAlign w:val="center"/>
          </w:tcPr>
          <w:p w14:paraId="6A6C07C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w:t>
            </w:r>
          </w:p>
        </w:tc>
        <w:tc>
          <w:tcPr>
            <w:tcW w:w="2238" w:type="dxa"/>
            <w:tcBorders>
              <w:top w:val="single" w:sz="4" w:space="0" w:color="auto"/>
              <w:left w:val="single" w:sz="4" w:space="0" w:color="auto"/>
              <w:bottom w:val="single" w:sz="4" w:space="0" w:color="auto"/>
              <w:right w:val="single" w:sz="4" w:space="0" w:color="auto"/>
            </w:tcBorders>
            <w:vAlign w:val="center"/>
          </w:tcPr>
          <w:p w14:paraId="4D729E0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65" w:type="dxa"/>
            <w:tcBorders>
              <w:top w:val="single" w:sz="4" w:space="0" w:color="auto"/>
              <w:left w:val="single" w:sz="4" w:space="0" w:color="auto"/>
              <w:bottom w:val="single" w:sz="4" w:space="0" w:color="auto"/>
              <w:right w:val="single" w:sz="4" w:space="0" w:color="auto"/>
            </w:tcBorders>
            <w:vAlign w:val="center"/>
          </w:tcPr>
          <w:p w14:paraId="41264D3D" w14:textId="77777777" w:rsidR="00A962F0" w:rsidRPr="00A2700C" w:rsidRDefault="00A962F0" w:rsidP="00B06D26">
            <w:pPr>
              <w:spacing w:line="240" w:lineRule="auto"/>
              <w:rPr>
                <w:rFonts w:ascii="Verdana" w:hAnsi="Verdana" w:cs="Segoe UI Historic"/>
                <w:color w:val="000000" w:themeColor="text1"/>
              </w:rPr>
            </w:pPr>
          </w:p>
        </w:tc>
        <w:tc>
          <w:tcPr>
            <w:tcW w:w="1655" w:type="dxa"/>
            <w:tcBorders>
              <w:top w:val="single" w:sz="4" w:space="0" w:color="auto"/>
              <w:left w:val="single" w:sz="4" w:space="0" w:color="auto"/>
              <w:bottom w:val="single" w:sz="4" w:space="0" w:color="auto"/>
              <w:right w:val="single" w:sz="4" w:space="0" w:color="auto"/>
            </w:tcBorders>
            <w:vAlign w:val="center"/>
          </w:tcPr>
          <w:p w14:paraId="756DE1F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3E01A09" w14:textId="77777777" w:rsidTr="00A962F0">
        <w:trPr>
          <w:trHeight w:val="557"/>
        </w:trPr>
        <w:tc>
          <w:tcPr>
            <w:tcW w:w="1055" w:type="dxa"/>
            <w:vMerge/>
            <w:tcBorders>
              <w:left w:val="single" w:sz="4" w:space="0" w:color="auto"/>
              <w:right w:val="single" w:sz="4" w:space="0" w:color="auto"/>
            </w:tcBorders>
            <w:vAlign w:val="center"/>
          </w:tcPr>
          <w:p w14:paraId="763C40A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5051" w:type="dxa"/>
            <w:tcBorders>
              <w:top w:val="single" w:sz="4" w:space="0" w:color="auto"/>
              <w:left w:val="single" w:sz="4" w:space="0" w:color="auto"/>
              <w:bottom w:val="single" w:sz="4" w:space="0" w:color="auto"/>
              <w:right w:val="single" w:sz="4" w:space="0" w:color="auto"/>
            </w:tcBorders>
            <w:vAlign w:val="center"/>
          </w:tcPr>
          <w:p w14:paraId="0089E57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Manual processing of rejected </w:t>
            </w:r>
            <w:r w:rsidRPr="00A2700C">
              <w:rPr>
                <w:rFonts w:ascii="Verdana" w:hAnsi="Verdana" w:cs="Segoe UI Historic"/>
                <w:color w:val="000000" w:themeColor="text1"/>
              </w:rPr>
              <w:t xml:space="preserve">transaction related to partners </w:t>
            </w:r>
          </w:p>
        </w:tc>
        <w:tc>
          <w:tcPr>
            <w:tcW w:w="1295" w:type="dxa"/>
            <w:tcBorders>
              <w:top w:val="single" w:sz="4" w:space="0" w:color="auto"/>
              <w:left w:val="single" w:sz="4" w:space="0" w:color="auto"/>
              <w:bottom w:val="single" w:sz="4" w:space="0" w:color="auto"/>
              <w:right w:val="single" w:sz="4" w:space="0" w:color="auto"/>
            </w:tcBorders>
            <w:vAlign w:val="center"/>
          </w:tcPr>
          <w:p w14:paraId="4535F8E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time </w:t>
            </w:r>
          </w:p>
        </w:tc>
        <w:tc>
          <w:tcPr>
            <w:tcW w:w="2991" w:type="dxa"/>
            <w:tcBorders>
              <w:top w:val="single" w:sz="4" w:space="0" w:color="auto"/>
              <w:left w:val="single" w:sz="4" w:space="0" w:color="auto"/>
              <w:bottom w:val="single" w:sz="4" w:space="0" w:color="auto"/>
              <w:right w:val="single" w:sz="4" w:space="0" w:color="auto"/>
            </w:tcBorders>
            <w:vAlign w:val="center"/>
          </w:tcPr>
          <w:p w14:paraId="429A7F8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 as per SDT</w:t>
            </w:r>
          </w:p>
        </w:tc>
        <w:tc>
          <w:tcPr>
            <w:tcW w:w="2238" w:type="dxa"/>
            <w:tcBorders>
              <w:top w:val="single" w:sz="4" w:space="0" w:color="auto"/>
              <w:left w:val="single" w:sz="4" w:space="0" w:color="auto"/>
              <w:bottom w:val="single" w:sz="4" w:space="0" w:color="auto"/>
              <w:right w:val="single" w:sz="4" w:space="0" w:color="auto"/>
            </w:tcBorders>
            <w:vAlign w:val="center"/>
          </w:tcPr>
          <w:p w14:paraId="3C1A1EA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265" w:type="dxa"/>
            <w:tcBorders>
              <w:top w:val="single" w:sz="4" w:space="0" w:color="auto"/>
              <w:left w:val="single" w:sz="4" w:space="0" w:color="auto"/>
              <w:bottom w:val="single" w:sz="4" w:space="0" w:color="auto"/>
              <w:right w:val="single" w:sz="4" w:space="0" w:color="auto"/>
            </w:tcBorders>
            <w:vAlign w:val="center"/>
          </w:tcPr>
          <w:p w14:paraId="5117B022" w14:textId="77777777" w:rsidR="00A962F0" w:rsidRPr="00A2700C" w:rsidRDefault="00A962F0" w:rsidP="00B06D26">
            <w:pPr>
              <w:spacing w:line="240" w:lineRule="auto"/>
              <w:rPr>
                <w:rFonts w:ascii="Verdana" w:hAnsi="Verdana" w:cs="Segoe UI Historic"/>
                <w:color w:val="000000" w:themeColor="text1"/>
              </w:rPr>
            </w:pPr>
          </w:p>
        </w:tc>
        <w:tc>
          <w:tcPr>
            <w:tcW w:w="1655" w:type="dxa"/>
            <w:tcBorders>
              <w:top w:val="single" w:sz="4" w:space="0" w:color="auto"/>
              <w:left w:val="single" w:sz="4" w:space="0" w:color="auto"/>
              <w:bottom w:val="single" w:sz="4" w:space="0" w:color="auto"/>
              <w:right w:val="single" w:sz="4" w:space="0" w:color="auto"/>
            </w:tcBorders>
            <w:vAlign w:val="center"/>
          </w:tcPr>
          <w:p w14:paraId="14CCE7A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3FCBA4E" w14:textId="77777777" w:rsidTr="00A962F0">
        <w:trPr>
          <w:trHeight w:val="528"/>
        </w:trPr>
        <w:tc>
          <w:tcPr>
            <w:tcW w:w="10393" w:type="dxa"/>
            <w:gridSpan w:val="4"/>
            <w:tcBorders>
              <w:top w:val="single" w:sz="4" w:space="0" w:color="auto"/>
              <w:left w:val="single" w:sz="4" w:space="0" w:color="auto"/>
              <w:bottom w:val="single" w:sz="4" w:space="0" w:color="auto"/>
              <w:right w:val="single" w:sz="4" w:space="0" w:color="auto"/>
            </w:tcBorders>
            <w:vAlign w:val="center"/>
            <w:hideMark/>
          </w:tcPr>
          <w:p w14:paraId="175384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223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09CD5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26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51819A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655" w:type="dxa"/>
            <w:tcBorders>
              <w:top w:val="single" w:sz="4" w:space="0" w:color="auto"/>
              <w:left w:val="single" w:sz="4" w:space="0" w:color="auto"/>
              <w:bottom w:val="single" w:sz="4" w:space="0" w:color="auto"/>
              <w:right w:val="single" w:sz="4" w:space="0" w:color="auto"/>
            </w:tcBorders>
            <w:vAlign w:val="center"/>
          </w:tcPr>
          <w:p w14:paraId="689C6C89"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218429D0" w14:textId="77777777" w:rsidR="00A962F0" w:rsidRPr="00A2700C" w:rsidRDefault="00A962F0" w:rsidP="00B06D26">
      <w:pPr>
        <w:spacing w:line="240" w:lineRule="auto"/>
        <w:rPr>
          <w:rFonts w:ascii="Verdana" w:hAnsi="Verdana" w:cs="Segoe UI Historic"/>
        </w:rPr>
      </w:pPr>
    </w:p>
    <w:p w14:paraId="6644E47B" w14:textId="77777777" w:rsidR="00A962F0" w:rsidRPr="00A2700C" w:rsidRDefault="00A962F0" w:rsidP="00B06D26">
      <w:pPr>
        <w:spacing w:line="240" w:lineRule="auto"/>
        <w:rPr>
          <w:rFonts w:ascii="Verdana" w:hAnsi="Verdana" w:cs="Segoe UI Historic"/>
        </w:rPr>
      </w:pPr>
    </w:p>
    <w:p w14:paraId="7BFE2D4E" w14:textId="77777777" w:rsidR="00A962F0" w:rsidRPr="00A2700C" w:rsidRDefault="00A962F0" w:rsidP="00B06D26">
      <w:pPr>
        <w:spacing w:line="240" w:lineRule="auto"/>
        <w:rPr>
          <w:rFonts w:ascii="Verdana" w:hAnsi="Verdana" w:cs="Segoe UI Historic"/>
        </w:rPr>
      </w:pPr>
    </w:p>
    <w:p w14:paraId="611CF561" w14:textId="77777777" w:rsidR="00A962F0" w:rsidRPr="00A2700C" w:rsidRDefault="00A962F0" w:rsidP="00B06D26">
      <w:pPr>
        <w:spacing w:line="240" w:lineRule="auto"/>
        <w:rPr>
          <w:rFonts w:ascii="Verdana" w:hAnsi="Verdana" w:cs="Segoe UI Historic"/>
        </w:rPr>
      </w:pPr>
    </w:p>
    <w:p w14:paraId="2EFE87BF" w14:textId="77777777" w:rsidR="00A962F0" w:rsidRPr="00A6259C"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45" w:name="_Toc209461021"/>
      <w:r w:rsidRPr="00A6259C">
        <w:rPr>
          <w:rFonts w:ascii="Verdana" w:hAnsi="Verdana" w:cs="Segoe UI Historic"/>
          <w:color w:val="000000" w:themeColor="text1"/>
          <w:sz w:val="22"/>
          <w:szCs w:val="22"/>
          <w:highlight w:val="yellow"/>
        </w:rPr>
        <w:t>Merchant and Agent Reconciliation and Dispute Management: Banking Operation. Junior Officer I appraisal parameter</w:t>
      </w:r>
      <w:bookmarkEnd w:id="645"/>
    </w:p>
    <w:p w14:paraId="75AA6760" w14:textId="77777777" w:rsidR="00A962F0" w:rsidRPr="00A2700C" w:rsidRDefault="00A962F0" w:rsidP="00B06D26">
      <w:pPr>
        <w:spacing w:line="240" w:lineRule="auto"/>
        <w:rPr>
          <w:rFonts w:ascii="Verdana" w:hAnsi="Verdana" w:cs="Segoe UI Historic"/>
        </w:rPr>
      </w:pPr>
    </w:p>
    <w:tbl>
      <w:tblPr>
        <w:tblW w:w="1468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2505"/>
        <w:gridCol w:w="2021"/>
        <w:gridCol w:w="2438"/>
        <w:gridCol w:w="2114"/>
        <w:gridCol w:w="2545"/>
        <w:gridCol w:w="1979"/>
      </w:tblGrid>
      <w:tr w:rsidR="00A962F0" w:rsidRPr="00A2700C" w14:paraId="0DB5F096" w14:textId="77777777" w:rsidTr="00B06D26">
        <w:trPr>
          <w:trHeight w:val="421"/>
        </w:trPr>
        <w:tc>
          <w:tcPr>
            <w:tcW w:w="14685" w:type="dxa"/>
            <w:gridSpan w:val="7"/>
            <w:shd w:val="clear" w:color="auto" w:fill="A8D08D" w:themeFill="accent6" w:themeFillTint="99"/>
          </w:tcPr>
          <w:p w14:paraId="254CC889"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7AD7EE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7DB628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53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6601CE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4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040A7E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46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B76EDD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3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C8E1FA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91"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36204E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1988"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2627EF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8D9926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5EB48F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39" w:type="dxa"/>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E5A96F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1" w:type="dxa"/>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45EC2A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62" w:type="dxa"/>
            <w:vMerge/>
            <w:tcBorders>
              <w:top w:val="single" w:sz="4" w:space="0" w:color="auto"/>
              <w:left w:val="nil"/>
              <w:bottom w:val="nil"/>
              <w:right w:val="single" w:sz="8" w:space="0" w:color="000000"/>
            </w:tcBorders>
            <w:shd w:val="clear" w:color="auto" w:fill="C5E0B3" w:themeFill="accent6" w:themeFillTint="66"/>
            <w:vAlign w:val="center"/>
            <w:hideMark/>
          </w:tcPr>
          <w:p w14:paraId="525F0FC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39" w:type="dxa"/>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3EC661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91" w:type="dxa"/>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F142C7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88" w:type="dxa"/>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3FA6AA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C80B1B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9"/>
        </w:trPr>
        <w:tc>
          <w:tcPr>
            <w:tcW w:w="925" w:type="dxa"/>
            <w:vMerge w:val="restart"/>
            <w:tcBorders>
              <w:top w:val="single" w:sz="4" w:space="0" w:color="auto"/>
              <w:left w:val="single" w:sz="4" w:space="0" w:color="auto"/>
              <w:right w:val="single" w:sz="4" w:space="0" w:color="auto"/>
            </w:tcBorders>
            <w:textDirection w:val="btLr"/>
            <w:vAlign w:val="center"/>
          </w:tcPr>
          <w:p w14:paraId="0DD36E0A"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lang w:eastAsia="en-GB"/>
              </w:rPr>
            </w:pPr>
            <w:r w:rsidRPr="00A2700C">
              <w:rPr>
                <w:rFonts w:ascii="Verdana" w:hAnsi="Verdana" w:cs="Segoe UI Historic"/>
                <w:color w:val="000000" w:themeColor="text1"/>
              </w:rPr>
              <w:t>Banking Operation. Junior Officer I</w:t>
            </w:r>
          </w:p>
        </w:tc>
        <w:tc>
          <w:tcPr>
            <w:tcW w:w="2539" w:type="dxa"/>
            <w:tcBorders>
              <w:top w:val="nil"/>
              <w:left w:val="single" w:sz="4" w:space="0" w:color="auto"/>
              <w:bottom w:val="single" w:sz="4" w:space="0" w:color="auto"/>
              <w:right w:val="single" w:sz="8" w:space="0" w:color="auto"/>
            </w:tcBorders>
          </w:tcPr>
          <w:p w14:paraId="0331349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041" w:type="dxa"/>
            <w:tcBorders>
              <w:top w:val="nil"/>
              <w:left w:val="nil"/>
              <w:bottom w:val="single" w:sz="8" w:space="0" w:color="auto"/>
              <w:right w:val="nil"/>
            </w:tcBorders>
          </w:tcPr>
          <w:p w14:paraId="11BAB5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462" w:type="dxa"/>
            <w:tcBorders>
              <w:top w:val="single" w:sz="8" w:space="0" w:color="auto"/>
              <w:left w:val="single" w:sz="8" w:space="0" w:color="auto"/>
              <w:bottom w:val="single" w:sz="8" w:space="0" w:color="auto"/>
              <w:right w:val="single" w:sz="8" w:space="0" w:color="auto"/>
            </w:tcBorders>
          </w:tcPr>
          <w:p w14:paraId="42C0C92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39" w:type="dxa"/>
            <w:tcBorders>
              <w:top w:val="single" w:sz="8" w:space="0" w:color="auto"/>
              <w:left w:val="nil"/>
              <w:bottom w:val="single" w:sz="8" w:space="0" w:color="auto"/>
              <w:right w:val="single" w:sz="8" w:space="0" w:color="auto"/>
            </w:tcBorders>
          </w:tcPr>
          <w:p w14:paraId="78F0EF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591" w:type="dxa"/>
            <w:tcBorders>
              <w:top w:val="single" w:sz="4" w:space="0" w:color="auto"/>
              <w:bottom w:val="single" w:sz="4" w:space="0" w:color="auto"/>
            </w:tcBorders>
          </w:tcPr>
          <w:p w14:paraId="4E1452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1988" w:type="dxa"/>
            <w:tcBorders>
              <w:top w:val="single" w:sz="8" w:space="0" w:color="auto"/>
              <w:left w:val="single" w:sz="8" w:space="0" w:color="auto"/>
              <w:bottom w:val="single" w:sz="8" w:space="0" w:color="auto"/>
              <w:right w:val="single" w:sz="4" w:space="0" w:color="auto"/>
            </w:tcBorders>
          </w:tcPr>
          <w:p w14:paraId="7CA68D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26B87D7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89"/>
        </w:trPr>
        <w:tc>
          <w:tcPr>
            <w:tcW w:w="925" w:type="dxa"/>
            <w:vMerge/>
            <w:tcBorders>
              <w:left w:val="single" w:sz="4" w:space="0" w:color="auto"/>
              <w:right w:val="single" w:sz="4" w:space="0" w:color="auto"/>
            </w:tcBorders>
            <w:textDirection w:val="btLr"/>
            <w:vAlign w:val="center"/>
          </w:tcPr>
          <w:p w14:paraId="102F3A43"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7EDAE25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041" w:type="dxa"/>
            <w:tcBorders>
              <w:top w:val="nil"/>
              <w:left w:val="nil"/>
              <w:bottom w:val="single" w:sz="4" w:space="0" w:color="auto"/>
              <w:right w:val="nil"/>
            </w:tcBorders>
            <w:shd w:val="clear" w:color="auto" w:fill="FFFFFF"/>
          </w:tcPr>
          <w:p w14:paraId="2E2956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nil"/>
              <w:left w:val="single" w:sz="8" w:space="0" w:color="auto"/>
              <w:bottom w:val="single" w:sz="4" w:space="0" w:color="auto"/>
              <w:right w:val="single" w:sz="8" w:space="0" w:color="auto"/>
            </w:tcBorders>
            <w:shd w:val="clear" w:color="auto" w:fill="FFFFFF"/>
          </w:tcPr>
          <w:p w14:paraId="02EE300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nil"/>
              <w:left w:val="nil"/>
              <w:bottom w:val="single" w:sz="4" w:space="0" w:color="auto"/>
              <w:right w:val="single" w:sz="8" w:space="0" w:color="auto"/>
            </w:tcBorders>
            <w:shd w:val="clear" w:color="auto" w:fill="FFFFFF"/>
          </w:tcPr>
          <w:p w14:paraId="06B5D4A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8" w:space="0" w:color="auto"/>
              <w:left w:val="nil"/>
              <w:bottom w:val="single" w:sz="4" w:space="0" w:color="auto"/>
              <w:right w:val="single" w:sz="8" w:space="0" w:color="auto"/>
            </w:tcBorders>
            <w:shd w:val="clear" w:color="auto" w:fill="FFFFFF"/>
          </w:tcPr>
          <w:p w14:paraId="08AB45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nil"/>
              <w:left w:val="nil"/>
              <w:bottom w:val="single" w:sz="4" w:space="0" w:color="auto"/>
              <w:right w:val="single" w:sz="4" w:space="0" w:color="auto"/>
            </w:tcBorders>
            <w:shd w:val="clear" w:color="auto" w:fill="FFFFFF"/>
          </w:tcPr>
          <w:p w14:paraId="2D90CA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77B1A31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62"/>
        </w:trPr>
        <w:tc>
          <w:tcPr>
            <w:tcW w:w="925" w:type="dxa"/>
            <w:vMerge/>
            <w:tcBorders>
              <w:left w:val="single" w:sz="4" w:space="0" w:color="auto"/>
              <w:right w:val="single" w:sz="4" w:space="0" w:color="auto"/>
            </w:tcBorders>
            <w:vAlign w:val="center"/>
          </w:tcPr>
          <w:p w14:paraId="0EB302AC"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047A474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041" w:type="dxa"/>
            <w:tcBorders>
              <w:top w:val="nil"/>
              <w:left w:val="nil"/>
              <w:bottom w:val="single" w:sz="4" w:space="0" w:color="auto"/>
              <w:right w:val="nil"/>
            </w:tcBorders>
            <w:shd w:val="clear" w:color="auto" w:fill="FFFFFF"/>
          </w:tcPr>
          <w:p w14:paraId="620DD4A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47A4AED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13D343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2AD9C1B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7EEA259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787F0D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15"/>
        </w:trPr>
        <w:tc>
          <w:tcPr>
            <w:tcW w:w="925" w:type="dxa"/>
            <w:vMerge/>
            <w:tcBorders>
              <w:left w:val="single" w:sz="4" w:space="0" w:color="auto"/>
              <w:right w:val="single" w:sz="4" w:space="0" w:color="auto"/>
            </w:tcBorders>
            <w:vAlign w:val="center"/>
          </w:tcPr>
          <w:p w14:paraId="74CBA0D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tcPr>
          <w:p w14:paraId="42E579E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041" w:type="dxa"/>
            <w:tcBorders>
              <w:top w:val="nil"/>
              <w:left w:val="nil"/>
              <w:bottom w:val="single" w:sz="4" w:space="0" w:color="auto"/>
              <w:right w:val="nil"/>
            </w:tcBorders>
            <w:shd w:val="clear" w:color="auto" w:fill="FFFFFF"/>
          </w:tcPr>
          <w:p w14:paraId="788320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462" w:type="dxa"/>
            <w:tcBorders>
              <w:top w:val="nil"/>
              <w:left w:val="single" w:sz="8" w:space="0" w:color="auto"/>
              <w:bottom w:val="single" w:sz="4" w:space="0" w:color="auto"/>
              <w:right w:val="single" w:sz="8" w:space="0" w:color="auto"/>
            </w:tcBorders>
            <w:shd w:val="clear" w:color="auto" w:fill="FFFFFF"/>
          </w:tcPr>
          <w:p w14:paraId="597A6A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39" w:type="dxa"/>
            <w:tcBorders>
              <w:top w:val="nil"/>
              <w:left w:val="nil"/>
              <w:bottom w:val="single" w:sz="4" w:space="0" w:color="auto"/>
              <w:right w:val="single" w:sz="8" w:space="0" w:color="auto"/>
            </w:tcBorders>
            <w:shd w:val="clear" w:color="auto" w:fill="FFFFFF"/>
          </w:tcPr>
          <w:p w14:paraId="484C3D5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591" w:type="dxa"/>
            <w:tcBorders>
              <w:top w:val="single" w:sz="8" w:space="0" w:color="auto"/>
              <w:left w:val="nil"/>
              <w:bottom w:val="single" w:sz="4" w:space="0" w:color="auto"/>
              <w:right w:val="single" w:sz="8" w:space="0" w:color="auto"/>
            </w:tcBorders>
            <w:shd w:val="clear" w:color="auto" w:fill="FFFFFF"/>
          </w:tcPr>
          <w:p w14:paraId="2FDB50F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1988" w:type="dxa"/>
            <w:tcBorders>
              <w:top w:val="nil"/>
              <w:left w:val="nil"/>
              <w:bottom w:val="single" w:sz="4" w:space="0" w:color="auto"/>
              <w:right w:val="single" w:sz="4" w:space="0" w:color="auto"/>
            </w:tcBorders>
            <w:shd w:val="clear" w:color="auto" w:fill="FFFFFF"/>
          </w:tcPr>
          <w:p w14:paraId="0BBDB2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A4B28F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6"/>
        </w:trPr>
        <w:tc>
          <w:tcPr>
            <w:tcW w:w="925" w:type="dxa"/>
            <w:vMerge/>
            <w:tcBorders>
              <w:left w:val="single" w:sz="4" w:space="0" w:color="auto"/>
              <w:right w:val="single" w:sz="4" w:space="0" w:color="auto"/>
            </w:tcBorders>
            <w:vAlign w:val="center"/>
          </w:tcPr>
          <w:p w14:paraId="052F680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nil"/>
              <w:left w:val="single" w:sz="4" w:space="0" w:color="auto"/>
              <w:bottom w:val="single" w:sz="4" w:space="0" w:color="auto"/>
              <w:right w:val="single" w:sz="8" w:space="0" w:color="auto"/>
            </w:tcBorders>
            <w:vAlign w:val="center"/>
          </w:tcPr>
          <w:p w14:paraId="06B5F0E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partners transactions</w:t>
            </w:r>
          </w:p>
        </w:tc>
        <w:tc>
          <w:tcPr>
            <w:tcW w:w="2041" w:type="dxa"/>
            <w:tcBorders>
              <w:top w:val="nil"/>
              <w:left w:val="nil"/>
              <w:bottom w:val="single" w:sz="4" w:space="0" w:color="auto"/>
              <w:right w:val="nil"/>
            </w:tcBorders>
            <w:shd w:val="clear" w:color="auto" w:fill="FFFFFF"/>
            <w:vAlign w:val="center"/>
          </w:tcPr>
          <w:p w14:paraId="0CE71E5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462" w:type="dxa"/>
            <w:tcBorders>
              <w:top w:val="nil"/>
              <w:left w:val="single" w:sz="8" w:space="0" w:color="auto"/>
              <w:bottom w:val="single" w:sz="4" w:space="0" w:color="auto"/>
              <w:right w:val="single" w:sz="8" w:space="0" w:color="auto"/>
            </w:tcBorders>
            <w:shd w:val="clear" w:color="auto" w:fill="FFFFFF"/>
            <w:vAlign w:val="center"/>
          </w:tcPr>
          <w:p w14:paraId="1983BC5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39" w:type="dxa"/>
            <w:tcBorders>
              <w:top w:val="nil"/>
              <w:left w:val="nil"/>
              <w:bottom w:val="single" w:sz="4" w:space="0" w:color="auto"/>
              <w:right w:val="single" w:sz="8" w:space="0" w:color="auto"/>
            </w:tcBorders>
            <w:shd w:val="clear" w:color="auto" w:fill="FFFFFF"/>
            <w:vAlign w:val="center"/>
          </w:tcPr>
          <w:p w14:paraId="6DDCE2B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591" w:type="dxa"/>
            <w:tcBorders>
              <w:top w:val="single" w:sz="8" w:space="0" w:color="auto"/>
              <w:left w:val="nil"/>
              <w:bottom w:val="single" w:sz="4" w:space="0" w:color="auto"/>
              <w:right w:val="single" w:sz="8" w:space="0" w:color="auto"/>
            </w:tcBorders>
            <w:shd w:val="clear" w:color="auto" w:fill="FFFFFF"/>
            <w:vAlign w:val="center"/>
          </w:tcPr>
          <w:p w14:paraId="4DF27E8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1988" w:type="dxa"/>
            <w:tcBorders>
              <w:top w:val="nil"/>
              <w:left w:val="nil"/>
              <w:bottom w:val="single" w:sz="4" w:space="0" w:color="auto"/>
              <w:right w:val="single" w:sz="4" w:space="0" w:color="auto"/>
            </w:tcBorders>
            <w:shd w:val="clear" w:color="auto" w:fill="FFFFFF"/>
            <w:vAlign w:val="center"/>
          </w:tcPr>
          <w:p w14:paraId="6AEC677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67B174B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8"/>
        </w:trPr>
        <w:tc>
          <w:tcPr>
            <w:tcW w:w="925" w:type="dxa"/>
            <w:vMerge/>
            <w:tcBorders>
              <w:left w:val="single" w:sz="4" w:space="0" w:color="auto"/>
              <w:right w:val="single" w:sz="4" w:space="0" w:color="auto"/>
            </w:tcBorders>
            <w:vAlign w:val="center"/>
          </w:tcPr>
          <w:p w14:paraId="006E42D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tcPr>
          <w:p w14:paraId="2107597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Process Adjustment of partners transaction  </w:t>
            </w:r>
          </w:p>
        </w:tc>
        <w:tc>
          <w:tcPr>
            <w:tcW w:w="2041" w:type="dxa"/>
            <w:tcBorders>
              <w:top w:val="single" w:sz="4" w:space="0" w:color="auto"/>
              <w:left w:val="nil"/>
              <w:bottom w:val="single" w:sz="4" w:space="0" w:color="auto"/>
              <w:right w:val="nil"/>
            </w:tcBorders>
            <w:shd w:val="clear" w:color="auto" w:fill="FFFFFF"/>
          </w:tcPr>
          <w:p w14:paraId="32012EB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backlog in positing transaction more than 3 days</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726AC03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 more than 3 days</w:t>
            </w:r>
          </w:p>
        </w:tc>
        <w:tc>
          <w:tcPr>
            <w:tcW w:w="2139" w:type="dxa"/>
            <w:tcBorders>
              <w:top w:val="single" w:sz="4" w:space="0" w:color="auto"/>
              <w:left w:val="nil"/>
              <w:bottom w:val="single" w:sz="4" w:space="0" w:color="auto"/>
              <w:right w:val="single" w:sz="8" w:space="0" w:color="auto"/>
            </w:tcBorders>
            <w:shd w:val="clear" w:color="auto" w:fill="FFFFFF"/>
          </w:tcPr>
          <w:p w14:paraId="045D055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2 backlog in posting transaction more than 3 days /</w:t>
            </w:r>
          </w:p>
        </w:tc>
        <w:tc>
          <w:tcPr>
            <w:tcW w:w="2591" w:type="dxa"/>
            <w:tcBorders>
              <w:top w:val="single" w:sz="4" w:space="0" w:color="auto"/>
              <w:left w:val="nil"/>
              <w:bottom w:val="single" w:sz="4" w:space="0" w:color="auto"/>
              <w:right w:val="single" w:sz="8" w:space="0" w:color="auto"/>
            </w:tcBorders>
            <w:shd w:val="clear" w:color="auto" w:fill="FFFFFF"/>
          </w:tcPr>
          <w:p w14:paraId="7FA2A6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 backlog in posting transaction more than 3 days</w:t>
            </w:r>
          </w:p>
        </w:tc>
        <w:tc>
          <w:tcPr>
            <w:tcW w:w="1988" w:type="dxa"/>
            <w:tcBorders>
              <w:top w:val="single" w:sz="4" w:space="0" w:color="auto"/>
              <w:left w:val="nil"/>
              <w:bottom w:val="single" w:sz="4" w:space="0" w:color="auto"/>
              <w:right w:val="single" w:sz="4" w:space="0" w:color="auto"/>
            </w:tcBorders>
            <w:shd w:val="clear" w:color="auto" w:fill="FFFFFF"/>
          </w:tcPr>
          <w:p w14:paraId="1DDAA32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3  backlog in posting transaction more than 3 days</w:t>
            </w:r>
          </w:p>
        </w:tc>
      </w:tr>
      <w:tr w:rsidR="00A962F0" w:rsidRPr="00A2700C" w14:paraId="24676B7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5"/>
        </w:trPr>
        <w:tc>
          <w:tcPr>
            <w:tcW w:w="925" w:type="dxa"/>
            <w:vMerge/>
            <w:tcBorders>
              <w:left w:val="single" w:sz="4" w:space="0" w:color="auto"/>
              <w:right w:val="single" w:sz="4" w:space="0" w:color="auto"/>
            </w:tcBorders>
            <w:vAlign w:val="center"/>
          </w:tcPr>
          <w:p w14:paraId="1DD78C1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7127032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&amp; settlement of Commission related to partners transaction</w:t>
            </w:r>
          </w:p>
        </w:tc>
        <w:tc>
          <w:tcPr>
            <w:tcW w:w="2041" w:type="dxa"/>
            <w:tcBorders>
              <w:top w:val="single" w:sz="4" w:space="0" w:color="auto"/>
              <w:left w:val="nil"/>
              <w:bottom w:val="single" w:sz="4" w:space="0" w:color="auto"/>
              <w:right w:val="nil"/>
            </w:tcBorders>
            <w:shd w:val="clear" w:color="auto" w:fill="FFFFFF"/>
            <w:vAlign w:val="center"/>
          </w:tcPr>
          <w:p w14:paraId="00B01DF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vAlign w:val="center"/>
          </w:tcPr>
          <w:p w14:paraId="7F79AAA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vAlign w:val="center"/>
          </w:tcPr>
          <w:p w14:paraId="7994850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vAlign w:val="center"/>
          </w:tcPr>
          <w:p w14:paraId="51C1854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vAlign w:val="center"/>
          </w:tcPr>
          <w:p w14:paraId="08223C1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4975B84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1"/>
        </w:trPr>
        <w:tc>
          <w:tcPr>
            <w:tcW w:w="925" w:type="dxa"/>
            <w:vMerge/>
            <w:tcBorders>
              <w:left w:val="single" w:sz="4" w:space="0" w:color="auto"/>
              <w:bottom w:val="single" w:sz="4" w:space="0" w:color="auto"/>
              <w:right w:val="single" w:sz="4" w:space="0" w:color="auto"/>
            </w:tcBorders>
            <w:vAlign w:val="center"/>
          </w:tcPr>
          <w:p w14:paraId="2E9351E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39" w:type="dxa"/>
            <w:tcBorders>
              <w:top w:val="single" w:sz="4" w:space="0" w:color="auto"/>
              <w:left w:val="single" w:sz="4" w:space="0" w:color="auto"/>
              <w:bottom w:val="single" w:sz="4" w:space="0" w:color="auto"/>
              <w:right w:val="single" w:sz="8" w:space="0" w:color="auto"/>
            </w:tcBorders>
            <w:vAlign w:val="center"/>
          </w:tcPr>
          <w:p w14:paraId="64BB082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Manual processing of rejected related to partners transaction</w:t>
            </w:r>
          </w:p>
        </w:tc>
        <w:tc>
          <w:tcPr>
            <w:tcW w:w="2041" w:type="dxa"/>
            <w:tcBorders>
              <w:top w:val="single" w:sz="4" w:space="0" w:color="auto"/>
              <w:left w:val="nil"/>
              <w:bottom w:val="single" w:sz="4" w:space="0" w:color="auto"/>
              <w:right w:val="nil"/>
            </w:tcBorders>
            <w:shd w:val="clear" w:color="auto" w:fill="FFFFFF"/>
          </w:tcPr>
          <w:p w14:paraId="7634A13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462" w:type="dxa"/>
            <w:tcBorders>
              <w:top w:val="single" w:sz="4" w:space="0" w:color="auto"/>
              <w:left w:val="single" w:sz="8" w:space="0" w:color="auto"/>
              <w:bottom w:val="single" w:sz="4" w:space="0" w:color="auto"/>
              <w:right w:val="single" w:sz="8" w:space="0" w:color="auto"/>
            </w:tcBorders>
            <w:shd w:val="clear" w:color="auto" w:fill="FFFFFF"/>
          </w:tcPr>
          <w:p w14:paraId="5C1903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39" w:type="dxa"/>
            <w:tcBorders>
              <w:top w:val="single" w:sz="4" w:space="0" w:color="auto"/>
              <w:left w:val="nil"/>
              <w:bottom w:val="single" w:sz="4" w:space="0" w:color="auto"/>
              <w:right w:val="single" w:sz="8" w:space="0" w:color="auto"/>
            </w:tcBorders>
            <w:shd w:val="clear" w:color="auto" w:fill="FFFFFF"/>
          </w:tcPr>
          <w:p w14:paraId="46BAA81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591" w:type="dxa"/>
            <w:tcBorders>
              <w:top w:val="single" w:sz="4" w:space="0" w:color="auto"/>
              <w:left w:val="nil"/>
              <w:bottom w:val="single" w:sz="4" w:space="0" w:color="auto"/>
              <w:right w:val="single" w:sz="8" w:space="0" w:color="auto"/>
            </w:tcBorders>
            <w:shd w:val="clear" w:color="auto" w:fill="FFFFFF"/>
          </w:tcPr>
          <w:p w14:paraId="01CFA0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1988" w:type="dxa"/>
            <w:tcBorders>
              <w:top w:val="single" w:sz="4" w:space="0" w:color="auto"/>
              <w:left w:val="nil"/>
              <w:bottom w:val="single" w:sz="4" w:space="0" w:color="auto"/>
              <w:right w:val="single" w:sz="4" w:space="0" w:color="auto"/>
            </w:tcBorders>
            <w:shd w:val="clear" w:color="auto" w:fill="FFFFFF"/>
          </w:tcPr>
          <w:p w14:paraId="155A6F8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bl>
    <w:p w14:paraId="442B8703" w14:textId="14334087" w:rsidR="00A962F0" w:rsidRDefault="00A962F0" w:rsidP="00B06D26">
      <w:pPr>
        <w:spacing w:line="240" w:lineRule="auto"/>
        <w:rPr>
          <w:rFonts w:ascii="Verdana" w:hAnsi="Verdana" w:cs="Segoe UI Historic"/>
          <w:color w:val="000000" w:themeColor="text1"/>
        </w:rPr>
      </w:pPr>
    </w:p>
    <w:p w14:paraId="0D3F36FD" w14:textId="24440D3B" w:rsidR="00A6259C" w:rsidRDefault="00A6259C" w:rsidP="00B06D26">
      <w:pPr>
        <w:spacing w:line="240" w:lineRule="auto"/>
        <w:rPr>
          <w:rFonts w:ascii="Verdana" w:hAnsi="Verdana" w:cs="Segoe UI Historic"/>
          <w:color w:val="000000" w:themeColor="text1"/>
        </w:rPr>
      </w:pPr>
    </w:p>
    <w:p w14:paraId="61BC5943" w14:textId="6D5AE558" w:rsidR="00A6259C" w:rsidRDefault="00A6259C" w:rsidP="00B06D26">
      <w:pPr>
        <w:spacing w:line="240" w:lineRule="auto"/>
        <w:rPr>
          <w:rFonts w:ascii="Verdana" w:hAnsi="Verdana" w:cs="Segoe UI Historic"/>
          <w:color w:val="000000" w:themeColor="text1"/>
        </w:rPr>
      </w:pPr>
    </w:p>
    <w:p w14:paraId="531D4E97" w14:textId="07B567D4" w:rsidR="00A6259C" w:rsidRDefault="00A6259C" w:rsidP="00B06D26">
      <w:pPr>
        <w:spacing w:line="240" w:lineRule="auto"/>
        <w:rPr>
          <w:rFonts w:ascii="Verdana" w:hAnsi="Verdana" w:cs="Segoe UI Historic"/>
          <w:color w:val="000000" w:themeColor="text1"/>
        </w:rPr>
      </w:pPr>
    </w:p>
    <w:p w14:paraId="555CEB95" w14:textId="4AAB30B3" w:rsidR="00A6259C" w:rsidRDefault="00A6259C" w:rsidP="00B06D26">
      <w:pPr>
        <w:spacing w:line="240" w:lineRule="auto"/>
        <w:rPr>
          <w:rFonts w:ascii="Verdana" w:hAnsi="Verdana" w:cs="Segoe UI Historic"/>
          <w:color w:val="000000" w:themeColor="text1"/>
        </w:rPr>
      </w:pPr>
    </w:p>
    <w:p w14:paraId="2478202A" w14:textId="360949E2" w:rsidR="00A6259C" w:rsidRDefault="00A6259C" w:rsidP="00B06D26">
      <w:pPr>
        <w:spacing w:line="240" w:lineRule="auto"/>
        <w:rPr>
          <w:rFonts w:ascii="Verdana" w:hAnsi="Verdana" w:cs="Segoe UI Historic"/>
          <w:color w:val="000000" w:themeColor="text1"/>
        </w:rPr>
      </w:pPr>
    </w:p>
    <w:p w14:paraId="1D643527" w14:textId="4E5F61FB" w:rsidR="00A6259C" w:rsidRDefault="00A6259C" w:rsidP="00B06D26">
      <w:pPr>
        <w:spacing w:line="240" w:lineRule="auto"/>
        <w:rPr>
          <w:rFonts w:ascii="Verdana" w:hAnsi="Verdana" w:cs="Segoe UI Historic"/>
          <w:color w:val="000000" w:themeColor="text1"/>
        </w:rPr>
      </w:pPr>
    </w:p>
    <w:p w14:paraId="3C3EB9DE" w14:textId="77777777" w:rsidR="00A6259C" w:rsidRPr="00A2700C" w:rsidRDefault="00A6259C" w:rsidP="00B06D26">
      <w:pPr>
        <w:spacing w:line="240" w:lineRule="auto"/>
        <w:rPr>
          <w:rFonts w:ascii="Verdana" w:hAnsi="Verdana" w:cs="Segoe UI Historic"/>
          <w:color w:val="000000" w:themeColor="text1"/>
        </w:rPr>
      </w:pPr>
    </w:p>
    <w:p w14:paraId="54E7444C" w14:textId="2042207D" w:rsidR="00A962F0" w:rsidRPr="00370A1B"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46" w:name="_Toc130525306"/>
      <w:bookmarkStart w:id="647" w:name="_Toc209461022"/>
      <w:r w:rsidRPr="00370A1B">
        <w:rPr>
          <w:rFonts w:ascii="Verdana" w:hAnsi="Verdana" w:cs="Segoe UI Historic"/>
          <w:color w:val="000000" w:themeColor="text1"/>
          <w:sz w:val="22"/>
          <w:szCs w:val="22"/>
          <w:highlight w:val="cyan"/>
        </w:rPr>
        <w:t>Mobile and Internet Banking Reconciliation and Dispute Management – Team Leader goal and target</w:t>
      </w:r>
      <w:bookmarkEnd w:id="623"/>
      <w:bookmarkEnd w:id="646"/>
      <w:bookmarkEnd w:id="647"/>
      <w:r w:rsidR="00370A1B">
        <w:rPr>
          <w:rFonts w:ascii="Verdana" w:hAnsi="Verdana" w:cs="Segoe UI Historic"/>
          <w:color w:val="000000" w:themeColor="text1"/>
          <w:sz w:val="22"/>
          <w:szCs w:val="22"/>
          <w:highlight w:val="cyan"/>
        </w:rPr>
        <w:t xml:space="preserve"> DB0122</w:t>
      </w:r>
    </w:p>
    <w:p w14:paraId="4733F904" w14:textId="77777777" w:rsidR="00A962F0" w:rsidRPr="00A2700C" w:rsidRDefault="00A962F0" w:rsidP="00B06D26">
      <w:pPr>
        <w:spacing w:after="0" w:line="240" w:lineRule="auto"/>
        <w:rPr>
          <w:rFonts w:ascii="Verdana" w:eastAsia="Times New Roman" w:hAnsi="Verdana" w:cs="Segoe UI Historic"/>
          <w:bCs/>
          <w:color w:val="000000" w:themeColor="text1"/>
        </w:rPr>
      </w:pPr>
    </w:p>
    <w:tbl>
      <w:tblPr>
        <w:tblW w:w="15060" w:type="dxa"/>
        <w:tblInd w:w="-905" w:type="dxa"/>
        <w:tblLayout w:type="fixed"/>
        <w:tblLook w:val="04A0" w:firstRow="1" w:lastRow="0" w:firstColumn="1" w:lastColumn="0" w:noHBand="0" w:noVBand="1"/>
      </w:tblPr>
      <w:tblGrid>
        <w:gridCol w:w="1609"/>
        <w:gridCol w:w="4246"/>
        <w:gridCol w:w="1566"/>
        <w:gridCol w:w="3620"/>
        <w:gridCol w:w="1171"/>
        <w:gridCol w:w="1424"/>
        <w:gridCol w:w="1424"/>
      </w:tblGrid>
      <w:tr w:rsidR="00A962F0" w:rsidRPr="00A2700C" w14:paraId="37688D06" w14:textId="77777777" w:rsidTr="00B06D26">
        <w:trPr>
          <w:trHeight w:val="122"/>
        </w:trPr>
        <w:tc>
          <w:tcPr>
            <w:tcW w:w="160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FE4ED6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2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73CE1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5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1B76F5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36AAE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D4835E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6485D0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1265A7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5AEC8085" w14:textId="77777777" w:rsidTr="00B06D26">
        <w:trPr>
          <w:trHeight w:val="650"/>
        </w:trPr>
        <w:tc>
          <w:tcPr>
            <w:tcW w:w="1609" w:type="dxa"/>
            <w:vMerge w:val="restart"/>
            <w:tcBorders>
              <w:top w:val="single" w:sz="4" w:space="0" w:color="auto"/>
              <w:left w:val="single" w:sz="4" w:space="0" w:color="auto"/>
              <w:right w:val="single" w:sz="4" w:space="0" w:color="auto"/>
            </w:tcBorders>
            <w:textDirection w:val="btLr"/>
            <w:vAlign w:val="center"/>
          </w:tcPr>
          <w:p w14:paraId="40F6EF34"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Team Leader Mobile and Internet Banking Reconciliation </w:t>
            </w:r>
          </w:p>
        </w:tc>
        <w:tc>
          <w:tcPr>
            <w:tcW w:w="4246" w:type="dxa"/>
            <w:tcBorders>
              <w:top w:val="single" w:sz="4" w:space="0" w:color="auto"/>
              <w:left w:val="nil"/>
              <w:bottom w:val="single" w:sz="8" w:space="0" w:color="auto"/>
              <w:right w:val="single" w:sz="4" w:space="0" w:color="auto"/>
            </w:tcBorders>
            <w:vAlign w:val="bottom"/>
            <w:hideMark/>
          </w:tcPr>
          <w:p w14:paraId="5C4382E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Achieve team critical target </w:t>
            </w:r>
          </w:p>
        </w:tc>
        <w:tc>
          <w:tcPr>
            <w:tcW w:w="1566" w:type="dxa"/>
            <w:tcBorders>
              <w:top w:val="nil"/>
              <w:left w:val="single" w:sz="4" w:space="0" w:color="auto"/>
              <w:bottom w:val="single" w:sz="8" w:space="0" w:color="auto"/>
              <w:right w:val="single" w:sz="4" w:space="0" w:color="auto"/>
            </w:tcBorders>
            <w:vAlign w:val="bottom"/>
            <w:hideMark/>
          </w:tcPr>
          <w:p w14:paraId="25015F5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620" w:type="dxa"/>
            <w:tcBorders>
              <w:top w:val="nil"/>
              <w:left w:val="single" w:sz="4" w:space="0" w:color="auto"/>
              <w:bottom w:val="single" w:sz="8" w:space="0" w:color="auto"/>
              <w:right w:val="single" w:sz="8" w:space="0" w:color="auto"/>
            </w:tcBorders>
            <w:vAlign w:val="center"/>
            <w:hideMark/>
          </w:tcPr>
          <w:p w14:paraId="40B33F6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Director’s target</w:t>
            </w:r>
          </w:p>
        </w:tc>
        <w:tc>
          <w:tcPr>
            <w:tcW w:w="1171" w:type="dxa"/>
            <w:tcBorders>
              <w:top w:val="nil"/>
              <w:left w:val="single" w:sz="4" w:space="0" w:color="auto"/>
              <w:bottom w:val="single" w:sz="8" w:space="0" w:color="auto"/>
              <w:right w:val="nil"/>
            </w:tcBorders>
            <w:vAlign w:val="bottom"/>
            <w:hideMark/>
          </w:tcPr>
          <w:p w14:paraId="3794587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424" w:type="dxa"/>
            <w:tcBorders>
              <w:top w:val="single" w:sz="4" w:space="0" w:color="auto"/>
              <w:left w:val="single" w:sz="4" w:space="0" w:color="auto"/>
              <w:bottom w:val="single" w:sz="4" w:space="0" w:color="auto"/>
              <w:right w:val="single" w:sz="4" w:space="0" w:color="auto"/>
            </w:tcBorders>
            <w:vAlign w:val="bottom"/>
          </w:tcPr>
          <w:p w14:paraId="5112A558"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535E122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5CF2E814" w14:textId="77777777" w:rsidTr="00B06D26">
        <w:trPr>
          <w:trHeight w:val="76"/>
        </w:trPr>
        <w:tc>
          <w:tcPr>
            <w:tcW w:w="1609" w:type="dxa"/>
            <w:vMerge/>
            <w:tcBorders>
              <w:left w:val="single" w:sz="4" w:space="0" w:color="auto"/>
              <w:right w:val="single" w:sz="4" w:space="0" w:color="auto"/>
            </w:tcBorders>
            <w:vAlign w:val="center"/>
            <w:hideMark/>
          </w:tcPr>
          <w:p w14:paraId="3E0B5A4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246" w:type="dxa"/>
            <w:tcBorders>
              <w:top w:val="single" w:sz="4" w:space="0" w:color="auto"/>
              <w:left w:val="nil"/>
              <w:bottom w:val="single" w:sz="8" w:space="0" w:color="auto"/>
              <w:right w:val="single" w:sz="4" w:space="0" w:color="auto"/>
            </w:tcBorders>
            <w:vAlign w:val="bottom"/>
            <w:hideMark/>
          </w:tcPr>
          <w:p w14:paraId="549398E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single" w:sz="4" w:space="0" w:color="auto"/>
              <w:bottom w:val="single" w:sz="8" w:space="0" w:color="auto"/>
              <w:right w:val="single" w:sz="4" w:space="0" w:color="auto"/>
            </w:tcBorders>
            <w:vAlign w:val="center"/>
            <w:hideMark/>
          </w:tcPr>
          <w:p w14:paraId="3D5DD5D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3620" w:type="dxa"/>
            <w:tcBorders>
              <w:top w:val="nil"/>
              <w:left w:val="single" w:sz="4" w:space="0" w:color="auto"/>
              <w:bottom w:val="single" w:sz="8" w:space="0" w:color="auto"/>
              <w:right w:val="single" w:sz="8" w:space="0" w:color="auto"/>
            </w:tcBorders>
            <w:vAlign w:val="center"/>
            <w:hideMark/>
          </w:tcPr>
          <w:p w14:paraId="53E0B57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1171" w:type="dxa"/>
            <w:tcBorders>
              <w:top w:val="nil"/>
              <w:left w:val="single" w:sz="4" w:space="0" w:color="auto"/>
              <w:bottom w:val="single" w:sz="8" w:space="0" w:color="auto"/>
              <w:right w:val="nil"/>
            </w:tcBorders>
            <w:vAlign w:val="bottom"/>
            <w:hideMark/>
          </w:tcPr>
          <w:p w14:paraId="6E9DE6A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bottom"/>
          </w:tcPr>
          <w:p w14:paraId="3AA66165"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1BF3398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Exceed</w:t>
            </w:r>
          </w:p>
        </w:tc>
      </w:tr>
      <w:tr w:rsidR="00A962F0" w:rsidRPr="00A2700C" w14:paraId="63532884" w14:textId="77777777" w:rsidTr="00B06D26">
        <w:trPr>
          <w:trHeight w:val="495"/>
        </w:trPr>
        <w:tc>
          <w:tcPr>
            <w:tcW w:w="1609" w:type="dxa"/>
            <w:vMerge/>
            <w:tcBorders>
              <w:left w:val="single" w:sz="4" w:space="0" w:color="auto"/>
              <w:right w:val="single" w:sz="4" w:space="0" w:color="auto"/>
            </w:tcBorders>
            <w:vAlign w:val="center"/>
            <w:hideMark/>
          </w:tcPr>
          <w:p w14:paraId="6DBE20A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246" w:type="dxa"/>
            <w:tcBorders>
              <w:top w:val="single" w:sz="4" w:space="0" w:color="auto"/>
              <w:left w:val="single" w:sz="4" w:space="0" w:color="auto"/>
              <w:bottom w:val="single" w:sz="4" w:space="0" w:color="auto"/>
              <w:right w:val="single" w:sz="4" w:space="0" w:color="auto"/>
            </w:tcBorders>
            <w:hideMark/>
          </w:tcPr>
          <w:p w14:paraId="31F79B42" w14:textId="4D2DE2EF" w:rsidR="00A962F0" w:rsidRPr="00A2700C" w:rsidRDefault="00A6259C"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Ensure timely reconciliation and settlement of </w:t>
            </w:r>
            <w:r w:rsidR="00A962F0" w:rsidRPr="00A2700C">
              <w:rPr>
                <w:rFonts w:ascii="Verdana" w:hAnsi="Verdana" w:cs="Segoe UI Historic"/>
                <w:color w:val="000000" w:themeColor="text1"/>
              </w:rPr>
              <w:t>transactions</w:t>
            </w:r>
          </w:p>
        </w:tc>
        <w:tc>
          <w:tcPr>
            <w:tcW w:w="1566" w:type="dxa"/>
            <w:tcBorders>
              <w:top w:val="single" w:sz="4" w:space="0" w:color="auto"/>
              <w:left w:val="single" w:sz="4" w:space="0" w:color="auto"/>
              <w:bottom w:val="single" w:sz="4" w:space="0" w:color="auto"/>
              <w:right w:val="single" w:sz="4" w:space="0" w:color="auto"/>
            </w:tcBorders>
            <w:hideMark/>
          </w:tcPr>
          <w:p w14:paraId="030BFEB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hideMark/>
          </w:tcPr>
          <w:p w14:paraId="7E3817E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71" w:type="dxa"/>
            <w:tcBorders>
              <w:top w:val="single" w:sz="4" w:space="0" w:color="auto"/>
              <w:left w:val="single" w:sz="4" w:space="0" w:color="auto"/>
              <w:bottom w:val="single" w:sz="4" w:space="0" w:color="auto"/>
              <w:right w:val="single" w:sz="4" w:space="0" w:color="auto"/>
            </w:tcBorders>
            <w:hideMark/>
          </w:tcPr>
          <w:p w14:paraId="48FA268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424" w:type="dxa"/>
            <w:tcBorders>
              <w:top w:val="single" w:sz="4" w:space="0" w:color="auto"/>
              <w:left w:val="single" w:sz="4" w:space="0" w:color="auto"/>
              <w:bottom w:val="single" w:sz="4" w:space="0" w:color="auto"/>
              <w:right w:val="single" w:sz="4" w:space="0" w:color="auto"/>
            </w:tcBorders>
          </w:tcPr>
          <w:p w14:paraId="3FA4F491"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36472B4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226ECFB" w14:textId="77777777" w:rsidTr="00B06D26">
        <w:trPr>
          <w:trHeight w:val="541"/>
        </w:trPr>
        <w:tc>
          <w:tcPr>
            <w:tcW w:w="1609" w:type="dxa"/>
            <w:vMerge/>
            <w:tcBorders>
              <w:left w:val="single" w:sz="4" w:space="0" w:color="auto"/>
              <w:right w:val="single" w:sz="4" w:space="0" w:color="auto"/>
            </w:tcBorders>
            <w:vAlign w:val="center"/>
            <w:hideMark/>
          </w:tcPr>
          <w:p w14:paraId="084629D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246" w:type="dxa"/>
            <w:tcBorders>
              <w:top w:val="single" w:sz="4" w:space="0" w:color="auto"/>
              <w:left w:val="single" w:sz="4" w:space="0" w:color="auto"/>
              <w:bottom w:val="single" w:sz="4" w:space="0" w:color="auto"/>
              <w:right w:val="single" w:sz="4" w:space="0" w:color="auto"/>
            </w:tcBorders>
            <w:hideMark/>
          </w:tcPr>
          <w:p w14:paraId="06C1024B" w14:textId="49BCF8DC" w:rsidR="00A962F0" w:rsidRPr="00A2700C" w:rsidRDefault="00A6259C"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Ensure proper settlement of </w:t>
            </w:r>
            <w:r w:rsidR="00A962F0" w:rsidRPr="00A2700C">
              <w:rPr>
                <w:rFonts w:ascii="Verdana" w:hAnsi="Verdana" w:cs="Segoe UI Historic"/>
                <w:color w:val="000000" w:themeColor="text1"/>
              </w:rPr>
              <w:t>dispute transactions</w:t>
            </w:r>
          </w:p>
        </w:tc>
        <w:tc>
          <w:tcPr>
            <w:tcW w:w="1566" w:type="dxa"/>
            <w:tcBorders>
              <w:top w:val="single" w:sz="4" w:space="0" w:color="auto"/>
              <w:left w:val="single" w:sz="4" w:space="0" w:color="auto"/>
              <w:bottom w:val="single" w:sz="4" w:space="0" w:color="auto"/>
              <w:right w:val="single" w:sz="4" w:space="0" w:color="auto"/>
            </w:tcBorders>
            <w:hideMark/>
          </w:tcPr>
          <w:p w14:paraId="3581A62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hideMark/>
          </w:tcPr>
          <w:p w14:paraId="49CFF4C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As per dispute management rule</w:t>
            </w:r>
          </w:p>
        </w:tc>
        <w:tc>
          <w:tcPr>
            <w:tcW w:w="1171" w:type="dxa"/>
            <w:tcBorders>
              <w:top w:val="single" w:sz="4" w:space="0" w:color="auto"/>
              <w:left w:val="single" w:sz="4" w:space="0" w:color="auto"/>
              <w:bottom w:val="single" w:sz="4" w:space="0" w:color="auto"/>
              <w:right w:val="single" w:sz="4" w:space="0" w:color="auto"/>
            </w:tcBorders>
            <w:hideMark/>
          </w:tcPr>
          <w:p w14:paraId="49EDF1C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tcPr>
          <w:p w14:paraId="4861FCD8"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722DCD3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2E6D0BF" w14:textId="77777777" w:rsidTr="00B06D26">
        <w:trPr>
          <w:trHeight w:val="541"/>
        </w:trPr>
        <w:tc>
          <w:tcPr>
            <w:tcW w:w="1609" w:type="dxa"/>
            <w:vMerge/>
            <w:tcBorders>
              <w:left w:val="single" w:sz="4" w:space="0" w:color="auto"/>
              <w:right w:val="single" w:sz="4" w:space="0" w:color="auto"/>
            </w:tcBorders>
            <w:vAlign w:val="center"/>
            <w:hideMark/>
          </w:tcPr>
          <w:p w14:paraId="0A5E3AF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246" w:type="dxa"/>
            <w:tcBorders>
              <w:top w:val="single" w:sz="4" w:space="0" w:color="auto"/>
              <w:left w:val="single" w:sz="4" w:space="0" w:color="auto"/>
              <w:bottom w:val="single" w:sz="4" w:space="0" w:color="auto"/>
              <w:right w:val="single" w:sz="4" w:space="0" w:color="auto"/>
            </w:tcBorders>
            <w:hideMark/>
          </w:tcPr>
          <w:p w14:paraId="5C08F124" w14:textId="0B0436C0" w:rsidR="00A962F0" w:rsidRPr="00A2700C" w:rsidRDefault="00A6259C"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Manage and </w:t>
            </w:r>
            <w:r w:rsidR="00A962F0" w:rsidRPr="00A2700C">
              <w:rPr>
                <w:rFonts w:ascii="Verdana" w:hAnsi="Verdana" w:cs="Segoe UI Historic"/>
                <w:color w:val="000000" w:themeColor="text1"/>
              </w:rPr>
              <w:t>ensure proper communication with districts, regions and other stakeholders</w:t>
            </w:r>
          </w:p>
        </w:tc>
        <w:tc>
          <w:tcPr>
            <w:tcW w:w="1566" w:type="dxa"/>
            <w:tcBorders>
              <w:top w:val="single" w:sz="4" w:space="0" w:color="auto"/>
              <w:left w:val="single" w:sz="4" w:space="0" w:color="auto"/>
              <w:bottom w:val="single" w:sz="4" w:space="0" w:color="auto"/>
              <w:right w:val="single" w:sz="4" w:space="0" w:color="auto"/>
            </w:tcBorders>
            <w:hideMark/>
          </w:tcPr>
          <w:p w14:paraId="5E17E2F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hideMark/>
          </w:tcPr>
          <w:p w14:paraId="556C203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71" w:type="dxa"/>
            <w:tcBorders>
              <w:top w:val="single" w:sz="4" w:space="0" w:color="auto"/>
              <w:left w:val="single" w:sz="4" w:space="0" w:color="auto"/>
              <w:bottom w:val="single" w:sz="4" w:space="0" w:color="auto"/>
              <w:right w:val="single" w:sz="4" w:space="0" w:color="auto"/>
            </w:tcBorders>
            <w:hideMark/>
          </w:tcPr>
          <w:p w14:paraId="301C8DB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tcPr>
          <w:p w14:paraId="52754DA4"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7930743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0CB1E83" w14:textId="77777777" w:rsidTr="00B06D26">
        <w:trPr>
          <w:trHeight w:val="541"/>
        </w:trPr>
        <w:tc>
          <w:tcPr>
            <w:tcW w:w="1609" w:type="dxa"/>
            <w:vMerge/>
            <w:tcBorders>
              <w:left w:val="single" w:sz="4" w:space="0" w:color="auto"/>
              <w:bottom w:val="single" w:sz="4" w:space="0" w:color="auto"/>
              <w:right w:val="single" w:sz="4" w:space="0" w:color="auto"/>
            </w:tcBorders>
            <w:vAlign w:val="center"/>
          </w:tcPr>
          <w:p w14:paraId="7BE311E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246" w:type="dxa"/>
            <w:tcBorders>
              <w:top w:val="single" w:sz="4" w:space="0" w:color="auto"/>
              <w:left w:val="single" w:sz="4" w:space="0" w:color="auto"/>
              <w:bottom w:val="single" w:sz="4" w:space="0" w:color="auto"/>
              <w:right w:val="single" w:sz="4" w:space="0" w:color="auto"/>
            </w:tcBorders>
          </w:tcPr>
          <w:p w14:paraId="513338BD" w14:textId="58E58723"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Prepare performance reports monthly</w:t>
            </w:r>
            <w:r w:rsidR="00370A1B">
              <w:rPr>
                <w:rFonts w:ascii="Verdana" w:hAnsi="Verdana" w:cs="Segoe UI Historic"/>
                <w:color w:val="000000" w:themeColor="text1"/>
              </w:rPr>
              <w:t xml:space="preserve"> on Time. MI Rec</w:t>
            </w:r>
          </w:p>
          <w:p w14:paraId="351498E1" w14:textId="77777777" w:rsidR="00A962F0" w:rsidRPr="00A2700C" w:rsidRDefault="00A962F0" w:rsidP="00B06D26">
            <w:pPr>
              <w:spacing w:line="240" w:lineRule="auto"/>
              <w:rPr>
                <w:rFonts w:ascii="Verdana" w:hAnsi="Verdana" w:cs="Segoe UI Historic"/>
                <w:color w:val="000000" w:themeColor="text1"/>
              </w:rPr>
            </w:pPr>
          </w:p>
        </w:tc>
        <w:tc>
          <w:tcPr>
            <w:tcW w:w="1566" w:type="dxa"/>
            <w:tcBorders>
              <w:top w:val="single" w:sz="4" w:space="0" w:color="auto"/>
              <w:left w:val="single" w:sz="4" w:space="0" w:color="auto"/>
              <w:bottom w:val="single" w:sz="4" w:space="0" w:color="auto"/>
              <w:right w:val="single" w:sz="4" w:space="0" w:color="auto"/>
            </w:tcBorders>
          </w:tcPr>
          <w:p w14:paraId="7239D0F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2F1397A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Three reports per quarter</w:t>
            </w:r>
          </w:p>
          <w:p w14:paraId="1DAD0954" w14:textId="77777777" w:rsidR="00A962F0" w:rsidRPr="00A2700C" w:rsidRDefault="00A962F0" w:rsidP="00B06D26">
            <w:pPr>
              <w:spacing w:line="240" w:lineRule="auto"/>
              <w:rPr>
                <w:rFonts w:ascii="Verdana" w:hAnsi="Verdana" w:cs="Segoe UI Historic"/>
                <w:color w:val="000000" w:themeColor="text1"/>
              </w:rPr>
            </w:pPr>
          </w:p>
        </w:tc>
        <w:tc>
          <w:tcPr>
            <w:tcW w:w="1171" w:type="dxa"/>
            <w:tcBorders>
              <w:top w:val="single" w:sz="4" w:space="0" w:color="auto"/>
              <w:left w:val="single" w:sz="4" w:space="0" w:color="auto"/>
              <w:bottom w:val="single" w:sz="4" w:space="0" w:color="auto"/>
              <w:right w:val="single" w:sz="4" w:space="0" w:color="auto"/>
            </w:tcBorders>
          </w:tcPr>
          <w:p w14:paraId="124BAF7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1424" w:type="dxa"/>
            <w:tcBorders>
              <w:top w:val="single" w:sz="4" w:space="0" w:color="auto"/>
              <w:left w:val="single" w:sz="4" w:space="0" w:color="auto"/>
              <w:bottom w:val="single" w:sz="4" w:space="0" w:color="auto"/>
              <w:right w:val="single" w:sz="4" w:space="0" w:color="auto"/>
            </w:tcBorders>
          </w:tcPr>
          <w:p w14:paraId="7C961FF2"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265472F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E713670" w14:textId="77777777" w:rsidTr="00B06D26">
        <w:trPr>
          <w:trHeight w:val="513"/>
        </w:trPr>
        <w:tc>
          <w:tcPr>
            <w:tcW w:w="11041" w:type="dxa"/>
            <w:gridSpan w:val="4"/>
            <w:tcBorders>
              <w:top w:val="single" w:sz="4" w:space="0" w:color="auto"/>
              <w:left w:val="single" w:sz="4" w:space="0" w:color="auto"/>
              <w:bottom w:val="single" w:sz="4" w:space="0" w:color="auto"/>
              <w:right w:val="single" w:sz="4" w:space="0" w:color="auto"/>
            </w:tcBorders>
            <w:vAlign w:val="center"/>
            <w:hideMark/>
          </w:tcPr>
          <w:p w14:paraId="5B5E44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79DC6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00A025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5B0874AF"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084250DD" w14:textId="77777777" w:rsidR="00A962F0" w:rsidRPr="00A2700C" w:rsidRDefault="00A962F0" w:rsidP="00B06D26">
      <w:pPr>
        <w:spacing w:line="240" w:lineRule="auto"/>
        <w:rPr>
          <w:rFonts w:ascii="Verdana" w:hAnsi="Verdana" w:cs="Segoe UI Historic"/>
          <w:color w:val="000000" w:themeColor="text1"/>
        </w:rPr>
      </w:pPr>
    </w:p>
    <w:p w14:paraId="7324F098" w14:textId="77777777" w:rsidR="00A962F0" w:rsidRPr="00A2700C" w:rsidRDefault="00A962F0" w:rsidP="00B06D26">
      <w:pPr>
        <w:spacing w:line="240" w:lineRule="auto"/>
        <w:rPr>
          <w:rFonts w:ascii="Verdana" w:hAnsi="Verdana" w:cs="Segoe UI Historic"/>
          <w:color w:val="000000" w:themeColor="text1"/>
        </w:rPr>
      </w:pPr>
    </w:p>
    <w:p w14:paraId="6B2EEDE7" w14:textId="77777777" w:rsidR="00A962F0" w:rsidRPr="00A2700C" w:rsidRDefault="00A962F0" w:rsidP="00B06D26">
      <w:pPr>
        <w:spacing w:line="240" w:lineRule="auto"/>
        <w:rPr>
          <w:rFonts w:ascii="Verdana" w:hAnsi="Verdana" w:cs="Segoe UI Historic"/>
          <w:color w:val="000000" w:themeColor="text1"/>
        </w:rPr>
      </w:pPr>
    </w:p>
    <w:p w14:paraId="0269AC56" w14:textId="77777777" w:rsidR="00A962F0" w:rsidRPr="00A2700C" w:rsidRDefault="00A962F0" w:rsidP="00B06D26">
      <w:pPr>
        <w:spacing w:line="240" w:lineRule="auto"/>
        <w:rPr>
          <w:rFonts w:ascii="Verdana" w:hAnsi="Verdana" w:cs="Segoe UI Historic"/>
          <w:color w:val="000000" w:themeColor="text1"/>
        </w:rPr>
      </w:pPr>
    </w:p>
    <w:p w14:paraId="2B0504A2" w14:textId="77777777" w:rsidR="00A962F0" w:rsidRPr="00A2700C" w:rsidRDefault="00A962F0" w:rsidP="00B06D26">
      <w:pPr>
        <w:spacing w:line="240" w:lineRule="auto"/>
        <w:rPr>
          <w:rFonts w:ascii="Verdana" w:hAnsi="Verdana" w:cs="Segoe UI Historic"/>
          <w:color w:val="000000" w:themeColor="text1"/>
        </w:rPr>
      </w:pPr>
    </w:p>
    <w:p w14:paraId="7A8F86D4" w14:textId="191420E4" w:rsidR="00A962F0" w:rsidRDefault="00A962F0" w:rsidP="00B06D26">
      <w:pPr>
        <w:spacing w:line="240" w:lineRule="auto"/>
        <w:rPr>
          <w:rFonts w:ascii="Verdana" w:hAnsi="Verdana" w:cs="Segoe UI Historic"/>
          <w:color w:val="000000" w:themeColor="text1"/>
        </w:rPr>
      </w:pPr>
    </w:p>
    <w:p w14:paraId="343E8DAA" w14:textId="77777777" w:rsidR="00C070B5" w:rsidRPr="00A2700C" w:rsidRDefault="00C070B5" w:rsidP="00B06D26">
      <w:pPr>
        <w:spacing w:line="240" w:lineRule="auto"/>
        <w:rPr>
          <w:rFonts w:ascii="Verdana" w:hAnsi="Verdana" w:cs="Segoe UI Historic"/>
          <w:color w:val="000000" w:themeColor="text1"/>
        </w:rPr>
      </w:pPr>
    </w:p>
    <w:p w14:paraId="6F346AE6" w14:textId="77777777" w:rsidR="00A962F0" w:rsidRPr="00A2700C" w:rsidRDefault="00A962F0" w:rsidP="00B06D26">
      <w:pPr>
        <w:spacing w:line="240" w:lineRule="auto"/>
        <w:rPr>
          <w:rFonts w:ascii="Verdana" w:hAnsi="Verdana" w:cs="Segoe UI Historic"/>
          <w:color w:val="000000" w:themeColor="text1"/>
        </w:rPr>
      </w:pPr>
    </w:p>
    <w:p w14:paraId="48F5EB5F" w14:textId="77777777" w:rsidR="00A962F0" w:rsidRPr="00390DDF"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48" w:name="_Toc116742516"/>
      <w:bookmarkStart w:id="649" w:name="_Toc130525307"/>
      <w:bookmarkStart w:id="650" w:name="_Toc209461023"/>
      <w:r w:rsidRPr="00390DDF">
        <w:rPr>
          <w:rFonts w:ascii="Verdana" w:hAnsi="Verdana" w:cs="Segoe UI Historic"/>
          <w:color w:val="000000" w:themeColor="text1"/>
          <w:sz w:val="22"/>
          <w:szCs w:val="22"/>
          <w:highlight w:val="cyan"/>
        </w:rPr>
        <w:t>Mobile and Internet Banking Reconciliation and Dispute Management – Team Leader appraisal parameter</w:t>
      </w:r>
      <w:bookmarkEnd w:id="648"/>
      <w:bookmarkEnd w:id="649"/>
      <w:bookmarkEnd w:id="650"/>
    </w:p>
    <w:tbl>
      <w:tblPr>
        <w:tblW w:w="1389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7"/>
        <w:gridCol w:w="2785"/>
        <w:gridCol w:w="1622"/>
        <w:gridCol w:w="1953"/>
        <w:gridCol w:w="1903"/>
        <w:gridCol w:w="2382"/>
        <w:gridCol w:w="2170"/>
      </w:tblGrid>
      <w:tr w:rsidR="00A962F0" w:rsidRPr="00A2700C" w14:paraId="254B550F" w14:textId="77777777" w:rsidTr="00B06D26">
        <w:trPr>
          <w:trHeight w:val="263"/>
        </w:trPr>
        <w:tc>
          <w:tcPr>
            <w:tcW w:w="13892" w:type="dxa"/>
            <w:gridSpan w:val="7"/>
            <w:shd w:val="clear" w:color="auto" w:fill="A8D08D" w:themeFill="accent6" w:themeFillTint="99"/>
          </w:tcPr>
          <w:p w14:paraId="1D53720E"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5F5097D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8"/>
        </w:trPr>
        <w:tc>
          <w:tcPr>
            <w:tcW w:w="873"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60AEF5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295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C8D0D6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53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A494EF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18"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966318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1954"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086771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526"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194453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240"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03012D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3D3EC1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73" w:type="dxa"/>
            <w:vMerge/>
            <w:tcBorders>
              <w:top w:val="single" w:sz="4" w:space="0" w:color="auto"/>
              <w:left w:val="single" w:sz="4" w:space="0" w:color="auto"/>
              <w:bottom w:val="single" w:sz="4" w:space="0" w:color="auto"/>
              <w:right w:val="single" w:sz="8" w:space="0" w:color="000000"/>
            </w:tcBorders>
            <w:vAlign w:val="center"/>
            <w:hideMark/>
          </w:tcPr>
          <w:p w14:paraId="31DE71C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951" w:type="dxa"/>
            <w:vMerge/>
            <w:tcBorders>
              <w:top w:val="single" w:sz="4" w:space="0" w:color="auto"/>
              <w:left w:val="single" w:sz="8" w:space="0" w:color="000000"/>
              <w:bottom w:val="single" w:sz="8" w:space="0" w:color="000000"/>
              <w:right w:val="single" w:sz="8" w:space="0" w:color="auto"/>
            </w:tcBorders>
            <w:vAlign w:val="center"/>
            <w:hideMark/>
          </w:tcPr>
          <w:p w14:paraId="3DC04C4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530" w:type="dxa"/>
            <w:vMerge/>
            <w:tcBorders>
              <w:top w:val="single" w:sz="4" w:space="0" w:color="auto"/>
              <w:left w:val="single" w:sz="8" w:space="0" w:color="auto"/>
              <w:bottom w:val="single" w:sz="8" w:space="0" w:color="000000"/>
              <w:right w:val="single" w:sz="8" w:space="0" w:color="auto"/>
            </w:tcBorders>
            <w:vAlign w:val="center"/>
            <w:hideMark/>
          </w:tcPr>
          <w:p w14:paraId="153BA10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8" w:type="dxa"/>
            <w:vMerge/>
            <w:tcBorders>
              <w:top w:val="single" w:sz="4" w:space="0" w:color="auto"/>
              <w:left w:val="nil"/>
              <w:bottom w:val="nil"/>
              <w:right w:val="single" w:sz="8" w:space="0" w:color="000000"/>
            </w:tcBorders>
            <w:vAlign w:val="center"/>
            <w:hideMark/>
          </w:tcPr>
          <w:p w14:paraId="2B9D63D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54" w:type="dxa"/>
            <w:vMerge/>
            <w:tcBorders>
              <w:top w:val="single" w:sz="4" w:space="0" w:color="auto"/>
              <w:left w:val="single" w:sz="8" w:space="0" w:color="000000"/>
              <w:bottom w:val="nil"/>
              <w:right w:val="single" w:sz="8" w:space="0" w:color="auto"/>
            </w:tcBorders>
            <w:vAlign w:val="center"/>
            <w:hideMark/>
          </w:tcPr>
          <w:p w14:paraId="500BB77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26" w:type="dxa"/>
            <w:vMerge/>
            <w:tcBorders>
              <w:top w:val="single" w:sz="4" w:space="0" w:color="auto"/>
              <w:left w:val="single" w:sz="8" w:space="0" w:color="000000"/>
              <w:bottom w:val="single" w:sz="4" w:space="0" w:color="auto"/>
              <w:right w:val="single" w:sz="8" w:space="0" w:color="000000"/>
            </w:tcBorders>
            <w:vAlign w:val="center"/>
            <w:hideMark/>
          </w:tcPr>
          <w:p w14:paraId="6C8B6A2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40" w:type="dxa"/>
            <w:vMerge/>
            <w:tcBorders>
              <w:top w:val="single" w:sz="4" w:space="0" w:color="auto"/>
              <w:left w:val="single" w:sz="8" w:space="0" w:color="000000"/>
              <w:bottom w:val="nil"/>
              <w:right w:val="single" w:sz="4" w:space="0" w:color="auto"/>
            </w:tcBorders>
            <w:vAlign w:val="center"/>
            <w:hideMark/>
          </w:tcPr>
          <w:p w14:paraId="3B749DB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01EAFAF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4"/>
        </w:trPr>
        <w:tc>
          <w:tcPr>
            <w:tcW w:w="873" w:type="dxa"/>
            <w:vMerge w:val="restart"/>
            <w:tcBorders>
              <w:top w:val="single" w:sz="4" w:space="0" w:color="auto"/>
              <w:left w:val="single" w:sz="4" w:space="0" w:color="auto"/>
              <w:right w:val="single" w:sz="4" w:space="0" w:color="auto"/>
            </w:tcBorders>
            <w:textDirection w:val="btLr"/>
            <w:vAlign w:val="center"/>
          </w:tcPr>
          <w:p w14:paraId="74143FE9"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r w:rsidRPr="00A2700C">
              <w:rPr>
                <w:rFonts w:ascii="Verdana" w:eastAsia="Times New Roman" w:hAnsi="Verdana" w:cs="Segoe UI Historic"/>
                <w:bCs/>
                <w:color w:val="000000" w:themeColor="text1"/>
              </w:rPr>
              <w:t xml:space="preserve">Team Leader Mobile and Internet Banking Reconciliation </w:t>
            </w:r>
          </w:p>
        </w:tc>
        <w:tc>
          <w:tcPr>
            <w:tcW w:w="2951" w:type="dxa"/>
            <w:tcBorders>
              <w:top w:val="nil"/>
              <w:left w:val="single" w:sz="4" w:space="0" w:color="auto"/>
              <w:bottom w:val="single" w:sz="4" w:space="0" w:color="auto"/>
              <w:right w:val="single" w:sz="8" w:space="0" w:color="auto"/>
            </w:tcBorders>
            <w:hideMark/>
          </w:tcPr>
          <w:p w14:paraId="47E4B18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Director critical /major targets</w:t>
            </w:r>
          </w:p>
        </w:tc>
        <w:tc>
          <w:tcPr>
            <w:tcW w:w="1530" w:type="dxa"/>
            <w:tcBorders>
              <w:top w:val="nil"/>
              <w:left w:val="nil"/>
              <w:bottom w:val="single" w:sz="8" w:space="0" w:color="auto"/>
              <w:right w:val="nil"/>
            </w:tcBorders>
            <w:hideMark/>
          </w:tcPr>
          <w:p w14:paraId="2B7B407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100% </w:t>
            </w:r>
          </w:p>
        </w:tc>
        <w:tc>
          <w:tcPr>
            <w:tcW w:w="1818" w:type="dxa"/>
            <w:tcBorders>
              <w:top w:val="single" w:sz="8" w:space="0" w:color="auto"/>
              <w:left w:val="single" w:sz="8" w:space="0" w:color="auto"/>
              <w:bottom w:val="single" w:sz="8" w:space="0" w:color="auto"/>
              <w:right w:val="single" w:sz="8" w:space="0" w:color="auto"/>
            </w:tcBorders>
            <w:hideMark/>
          </w:tcPr>
          <w:p w14:paraId="3264E67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90 to 99.9% </w:t>
            </w:r>
          </w:p>
        </w:tc>
        <w:tc>
          <w:tcPr>
            <w:tcW w:w="1954" w:type="dxa"/>
            <w:tcBorders>
              <w:top w:val="single" w:sz="8" w:space="0" w:color="auto"/>
              <w:left w:val="nil"/>
              <w:bottom w:val="single" w:sz="8" w:space="0" w:color="auto"/>
              <w:right w:val="single" w:sz="8" w:space="0" w:color="auto"/>
            </w:tcBorders>
            <w:hideMark/>
          </w:tcPr>
          <w:p w14:paraId="63E9C6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80 to 89.9% </w:t>
            </w:r>
          </w:p>
        </w:tc>
        <w:tc>
          <w:tcPr>
            <w:tcW w:w="2526" w:type="dxa"/>
            <w:tcBorders>
              <w:top w:val="single" w:sz="4" w:space="0" w:color="auto"/>
              <w:left w:val="nil"/>
              <w:bottom w:val="single" w:sz="4" w:space="0" w:color="auto"/>
              <w:right w:val="nil"/>
            </w:tcBorders>
            <w:hideMark/>
          </w:tcPr>
          <w:p w14:paraId="1A60FA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66 to 79.9% </w:t>
            </w:r>
          </w:p>
        </w:tc>
        <w:tc>
          <w:tcPr>
            <w:tcW w:w="2240" w:type="dxa"/>
            <w:tcBorders>
              <w:top w:val="single" w:sz="8" w:space="0" w:color="auto"/>
              <w:left w:val="single" w:sz="8" w:space="0" w:color="auto"/>
              <w:bottom w:val="single" w:sz="8" w:space="0" w:color="auto"/>
              <w:right w:val="single" w:sz="4" w:space="0" w:color="auto"/>
            </w:tcBorders>
            <w:hideMark/>
          </w:tcPr>
          <w:p w14:paraId="1579EFA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less than 65 % </w:t>
            </w:r>
          </w:p>
        </w:tc>
      </w:tr>
      <w:tr w:rsidR="00A962F0" w:rsidRPr="00A2700C" w14:paraId="15CC8D4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78"/>
        </w:trPr>
        <w:tc>
          <w:tcPr>
            <w:tcW w:w="873" w:type="dxa"/>
            <w:vMerge/>
            <w:tcBorders>
              <w:left w:val="single" w:sz="4" w:space="0" w:color="auto"/>
              <w:right w:val="single" w:sz="4" w:space="0" w:color="auto"/>
            </w:tcBorders>
            <w:vAlign w:val="center"/>
            <w:hideMark/>
          </w:tcPr>
          <w:p w14:paraId="2EAA726E"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1" w:type="dxa"/>
            <w:tcBorders>
              <w:top w:val="single" w:sz="4" w:space="0" w:color="auto"/>
              <w:left w:val="single" w:sz="4" w:space="0" w:color="auto"/>
              <w:bottom w:val="single" w:sz="4" w:space="0" w:color="auto"/>
              <w:right w:val="single" w:sz="8" w:space="0" w:color="auto"/>
            </w:tcBorders>
            <w:hideMark/>
          </w:tcPr>
          <w:p w14:paraId="5BF4AF3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book of account with difference</w:t>
            </w:r>
          </w:p>
        </w:tc>
        <w:tc>
          <w:tcPr>
            <w:tcW w:w="1530" w:type="dxa"/>
            <w:tcBorders>
              <w:top w:val="nil"/>
              <w:left w:val="nil"/>
              <w:bottom w:val="single" w:sz="4" w:space="0" w:color="auto"/>
              <w:right w:val="nil"/>
            </w:tcBorders>
            <w:shd w:val="clear" w:color="auto" w:fill="FFFFFF"/>
            <w:hideMark/>
          </w:tcPr>
          <w:p w14:paraId="54F3C0B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book of account with difference</w:t>
            </w:r>
          </w:p>
        </w:tc>
        <w:tc>
          <w:tcPr>
            <w:tcW w:w="1818" w:type="dxa"/>
            <w:tcBorders>
              <w:top w:val="nil"/>
              <w:left w:val="single" w:sz="8" w:space="0" w:color="auto"/>
              <w:bottom w:val="single" w:sz="4" w:space="0" w:color="auto"/>
              <w:right w:val="single" w:sz="8" w:space="0" w:color="auto"/>
            </w:tcBorders>
            <w:shd w:val="clear" w:color="auto" w:fill="FFFFFF"/>
            <w:hideMark/>
          </w:tcPr>
          <w:p w14:paraId="26358C4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1954" w:type="dxa"/>
            <w:tcBorders>
              <w:top w:val="nil"/>
              <w:left w:val="nil"/>
              <w:bottom w:val="single" w:sz="4" w:space="0" w:color="auto"/>
              <w:right w:val="single" w:sz="8" w:space="0" w:color="auto"/>
            </w:tcBorders>
            <w:shd w:val="clear" w:color="auto" w:fill="FFFFFF"/>
            <w:hideMark/>
          </w:tcPr>
          <w:p w14:paraId="6F53E23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526" w:type="dxa"/>
            <w:tcBorders>
              <w:top w:val="single" w:sz="8" w:space="0" w:color="auto"/>
              <w:left w:val="nil"/>
              <w:bottom w:val="single" w:sz="4" w:space="0" w:color="auto"/>
              <w:right w:val="single" w:sz="8" w:space="0" w:color="auto"/>
            </w:tcBorders>
            <w:shd w:val="clear" w:color="auto" w:fill="FFFFFF"/>
            <w:hideMark/>
          </w:tcPr>
          <w:p w14:paraId="001AA1C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240" w:type="dxa"/>
            <w:tcBorders>
              <w:top w:val="nil"/>
              <w:left w:val="nil"/>
              <w:bottom w:val="single" w:sz="4" w:space="0" w:color="auto"/>
              <w:right w:val="single" w:sz="4" w:space="0" w:color="auto"/>
            </w:tcBorders>
            <w:shd w:val="clear" w:color="auto" w:fill="FFFFFF"/>
            <w:hideMark/>
          </w:tcPr>
          <w:p w14:paraId="18BC95D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0BF8A26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0"/>
        </w:trPr>
        <w:tc>
          <w:tcPr>
            <w:tcW w:w="873" w:type="dxa"/>
            <w:vMerge/>
            <w:tcBorders>
              <w:left w:val="single" w:sz="4" w:space="0" w:color="auto"/>
              <w:right w:val="single" w:sz="4" w:space="0" w:color="auto"/>
            </w:tcBorders>
            <w:vAlign w:val="center"/>
            <w:hideMark/>
          </w:tcPr>
          <w:p w14:paraId="6354CBE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1" w:type="dxa"/>
            <w:tcBorders>
              <w:top w:val="nil"/>
              <w:left w:val="single" w:sz="4" w:space="0" w:color="auto"/>
              <w:bottom w:val="single" w:sz="4" w:space="0" w:color="auto"/>
              <w:right w:val="single" w:sz="8" w:space="0" w:color="auto"/>
            </w:tcBorders>
            <w:vAlign w:val="center"/>
            <w:hideMark/>
          </w:tcPr>
          <w:p w14:paraId="471ED9D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un reconciled   transactions with in the quarter</w:t>
            </w:r>
          </w:p>
        </w:tc>
        <w:tc>
          <w:tcPr>
            <w:tcW w:w="1530" w:type="dxa"/>
            <w:tcBorders>
              <w:top w:val="nil"/>
              <w:left w:val="nil"/>
              <w:bottom w:val="single" w:sz="4" w:space="0" w:color="auto"/>
              <w:right w:val="nil"/>
            </w:tcBorders>
            <w:shd w:val="clear" w:color="auto" w:fill="FFFFFF"/>
            <w:vAlign w:val="center"/>
            <w:hideMark/>
          </w:tcPr>
          <w:p w14:paraId="05976A9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1818" w:type="dxa"/>
            <w:tcBorders>
              <w:top w:val="nil"/>
              <w:left w:val="single" w:sz="8" w:space="0" w:color="auto"/>
              <w:bottom w:val="single" w:sz="4" w:space="0" w:color="auto"/>
              <w:right w:val="single" w:sz="8" w:space="0" w:color="auto"/>
            </w:tcBorders>
            <w:shd w:val="clear" w:color="auto" w:fill="FFFFFF"/>
            <w:vAlign w:val="center"/>
            <w:hideMark/>
          </w:tcPr>
          <w:p w14:paraId="1CDFFA4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1954" w:type="dxa"/>
            <w:tcBorders>
              <w:top w:val="nil"/>
              <w:left w:val="nil"/>
              <w:bottom w:val="single" w:sz="4" w:space="0" w:color="auto"/>
              <w:right w:val="single" w:sz="8" w:space="0" w:color="auto"/>
            </w:tcBorders>
            <w:shd w:val="clear" w:color="auto" w:fill="FFFFFF"/>
            <w:vAlign w:val="center"/>
            <w:hideMark/>
          </w:tcPr>
          <w:p w14:paraId="5790E86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526" w:type="dxa"/>
            <w:tcBorders>
              <w:top w:val="single" w:sz="8" w:space="0" w:color="auto"/>
              <w:left w:val="nil"/>
              <w:bottom w:val="single" w:sz="4" w:space="0" w:color="auto"/>
              <w:right w:val="single" w:sz="8" w:space="0" w:color="auto"/>
            </w:tcBorders>
            <w:shd w:val="clear" w:color="auto" w:fill="FFFFFF"/>
            <w:vAlign w:val="center"/>
            <w:hideMark/>
          </w:tcPr>
          <w:p w14:paraId="6D2FBDB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240" w:type="dxa"/>
            <w:tcBorders>
              <w:top w:val="nil"/>
              <w:left w:val="nil"/>
              <w:bottom w:val="single" w:sz="4" w:space="0" w:color="auto"/>
              <w:right w:val="single" w:sz="4" w:space="0" w:color="auto"/>
            </w:tcBorders>
            <w:shd w:val="clear" w:color="auto" w:fill="FFFFFF"/>
            <w:vAlign w:val="center"/>
            <w:hideMark/>
          </w:tcPr>
          <w:p w14:paraId="5B8EAFB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7DC2EA5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15"/>
        </w:trPr>
        <w:tc>
          <w:tcPr>
            <w:tcW w:w="873" w:type="dxa"/>
            <w:vMerge/>
            <w:tcBorders>
              <w:left w:val="single" w:sz="4" w:space="0" w:color="auto"/>
              <w:bottom w:val="nil"/>
              <w:right w:val="single" w:sz="4" w:space="0" w:color="auto"/>
            </w:tcBorders>
            <w:vAlign w:val="center"/>
            <w:hideMark/>
          </w:tcPr>
          <w:p w14:paraId="5C7C155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1" w:type="dxa"/>
            <w:tcBorders>
              <w:top w:val="single" w:sz="4" w:space="0" w:color="auto"/>
              <w:left w:val="single" w:sz="4" w:space="0" w:color="auto"/>
              <w:bottom w:val="single" w:sz="4" w:space="0" w:color="auto"/>
              <w:right w:val="single" w:sz="8" w:space="0" w:color="auto"/>
            </w:tcBorders>
            <w:vAlign w:val="center"/>
            <w:hideMark/>
          </w:tcPr>
          <w:p w14:paraId="1F4BEAC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Ensure no unresolved cases for disputes transaction as per the timing set on rules otherwise concretely justified </w:t>
            </w:r>
          </w:p>
        </w:tc>
        <w:tc>
          <w:tcPr>
            <w:tcW w:w="1530" w:type="dxa"/>
            <w:tcBorders>
              <w:top w:val="single" w:sz="4" w:space="0" w:color="auto"/>
              <w:left w:val="nil"/>
              <w:bottom w:val="single" w:sz="4" w:space="0" w:color="auto"/>
              <w:right w:val="nil"/>
            </w:tcBorders>
            <w:shd w:val="clear" w:color="auto" w:fill="FFFFFF"/>
            <w:vAlign w:val="center"/>
            <w:hideMark/>
          </w:tcPr>
          <w:p w14:paraId="3E7B6A6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No unresolved disputes in the quarter </w:t>
            </w:r>
          </w:p>
        </w:tc>
        <w:tc>
          <w:tcPr>
            <w:tcW w:w="1818" w:type="dxa"/>
            <w:tcBorders>
              <w:top w:val="single" w:sz="4" w:space="0" w:color="auto"/>
              <w:left w:val="single" w:sz="8" w:space="0" w:color="auto"/>
              <w:bottom w:val="single" w:sz="4" w:space="0" w:color="auto"/>
              <w:right w:val="single" w:sz="8" w:space="0" w:color="auto"/>
            </w:tcBorders>
            <w:shd w:val="clear" w:color="auto" w:fill="FFFFFF"/>
            <w:vAlign w:val="center"/>
            <w:hideMark/>
          </w:tcPr>
          <w:p w14:paraId="1FAEBB0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1-2 unresolved disputes found in the quarter </w:t>
            </w:r>
          </w:p>
        </w:tc>
        <w:tc>
          <w:tcPr>
            <w:tcW w:w="1954" w:type="dxa"/>
            <w:tcBorders>
              <w:top w:val="single" w:sz="4" w:space="0" w:color="auto"/>
              <w:left w:val="nil"/>
              <w:bottom w:val="single" w:sz="4" w:space="0" w:color="auto"/>
              <w:right w:val="single" w:sz="8" w:space="0" w:color="auto"/>
            </w:tcBorders>
            <w:shd w:val="clear" w:color="auto" w:fill="FFFFFF"/>
            <w:vAlign w:val="center"/>
            <w:hideMark/>
          </w:tcPr>
          <w:p w14:paraId="0D49D6C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unresolved disputes in the quarter</w:t>
            </w:r>
          </w:p>
        </w:tc>
        <w:tc>
          <w:tcPr>
            <w:tcW w:w="2526" w:type="dxa"/>
            <w:tcBorders>
              <w:top w:val="single" w:sz="4" w:space="0" w:color="auto"/>
              <w:left w:val="nil"/>
              <w:bottom w:val="single" w:sz="4" w:space="0" w:color="auto"/>
              <w:right w:val="single" w:sz="8" w:space="0" w:color="auto"/>
            </w:tcBorders>
            <w:shd w:val="clear" w:color="auto" w:fill="FFFFFF"/>
            <w:vAlign w:val="center"/>
            <w:hideMark/>
          </w:tcPr>
          <w:p w14:paraId="64C27FD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unresolved disputes in the quarter</w:t>
            </w:r>
          </w:p>
        </w:tc>
        <w:tc>
          <w:tcPr>
            <w:tcW w:w="2240" w:type="dxa"/>
            <w:tcBorders>
              <w:top w:val="single" w:sz="4" w:space="0" w:color="auto"/>
              <w:left w:val="nil"/>
              <w:bottom w:val="single" w:sz="4" w:space="0" w:color="auto"/>
              <w:right w:val="single" w:sz="4" w:space="0" w:color="auto"/>
            </w:tcBorders>
            <w:shd w:val="clear" w:color="auto" w:fill="FFFFFF"/>
            <w:vAlign w:val="center"/>
            <w:hideMark/>
          </w:tcPr>
          <w:p w14:paraId="14AE4CB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&gt;6 unresolved disputes in the quarter </w:t>
            </w:r>
          </w:p>
        </w:tc>
      </w:tr>
      <w:tr w:rsidR="00A962F0" w:rsidRPr="00A2700C" w14:paraId="0D68F9B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80"/>
        </w:trPr>
        <w:tc>
          <w:tcPr>
            <w:tcW w:w="873" w:type="dxa"/>
            <w:tcBorders>
              <w:top w:val="nil"/>
              <w:left w:val="single" w:sz="4" w:space="0" w:color="auto"/>
              <w:bottom w:val="nil"/>
              <w:right w:val="single" w:sz="4" w:space="0" w:color="auto"/>
            </w:tcBorders>
            <w:vAlign w:val="center"/>
          </w:tcPr>
          <w:p w14:paraId="39A5EDB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1" w:type="dxa"/>
            <w:tcBorders>
              <w:top w:val="single" w:sz="4" w:space="0" w:color="auto"/>
              <w:left w:val="single" w:sz="4" w:space="0" w:color="auto"/>
              <w:bottom w:val="single" w:sz="4" w:space="0" w:color="auto"/>
              <w:right w:val="single" w:sz="8" w:space="0" w:color="auto"/>
            </w:tcBorders>
            <w:vAlign w:val="center"/>
            <w:hideMark/>
          </w:tcPr>
          <w:p w14:paraId="2D9D701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Manage and ensure proper communication with </w:t>
            </w:r>
            <w:r w:rsidRPr="00A2700C">
              <w:rPr>
                <w:rFonts w:ascii="Verdana" w:hAnsi="Verdana" w:cs="Segoe UI Historic"/>
                <w:color w:val="000000" w:themeColor="text1"/>
              </w:rPr>
              <w:t>districts, regions</w:t>
            </w:r>
            <w:r w:rsidRPr="00A2700C">
              <w:rPr>
                <w:rFonts w:ascii="Verdana" w:eastAsia="Times New Roman" w:hAnsi="Verdana" w:cs="Segoe UI Historic"/>
                <w:bCs/>
                <w:color w:val="000000" w:themeColor="text1"/>
              </w:rPr>
              <w:t xml:space="preserve"> and other stakeholders</w:t>
            </w:r>
          </w:p>
        </w:tc>
        <w:tc>
          <w:tcPr>
            <w:tcW w:w="1530" w:type="dxa"/>
            <w:tcBorders>
              <w:top w:val="single" w:sz="4" w:space="0" w:color="auto"/>
              <w:left w:val="nil"/>
              <w:bottom w:val="single" w:sz="4" w:space="0" w:color="auto"/>
              <w:right w:val="nil"/>
            </w:tcBorders>
            <w:shd w:val="clear" w:color="auto" w:fill="FFFFFF"/>
            <w:vAlign w:val="center"/>
            <w:hideMark/>
          </w:tcPr>
          <w:p w14:paraId="0BE2817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1818" w:type="dxa"/>
            <w:tcBorders>
              <w:top w:val="single" w:sz="4" w:space="0" w:color="auto"/>
              <w:left w:val="single" w:sz="8" w:space="0" w:color="auto"/>
              <w:bottom w:val="single" w:sz="4" w:space="0" w:color="auto"/>
              <w:right w:val="single" w:sz="8" w:space="0" w:color="auto"/>
            </w:tcBorders>
            <w:shd w:val="clear" w:color="auto" w:fill="FFFFFF"/>
            <w:vAlign w:val="center"/>
            <w:hideMark/>
          </w:tcPr>
          <w:p w14:paraId="0B8E95C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1954" w:type="dxa"/>
            <w:tcBorders>
              <w:top w:val="single" w:sz="4" w:space="0" w:color="auto"/>
              <w:left w:val="nil"/>
              <w:bottom w:val="single" w:sz="4" w:space="0" w:color="auto"/>
              <w:right w:val="single" w:sz="8" w:space="0" w:color="auto"/>
            </w:tcBorders>
            <w:shd w:val="clear" w:color="auto" w:fill="FFFFFF"/>
            <w:vAlign w:val="center"/>
            <w:hideMark/>
          </w:tcPr>
          <w:p w14:paraId="7814559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526" w:type="dxa"/>
            <w:tcBorders>
              <w:top w:val="single" w:sz="4" w:space="0" w:color="auto"/>
              <w:left w:val="nil"/>
              <w:bottom w:val="single" w:sz="4" w:space="0" w:color="auto"/>
              <w:right w:val="single" w:sz="8" w:space="0" w:color="auto"/>
            </w:tcBorders>
            <w:shd w:val="clear" w:color="auto" w:fill="FFFFFF"/>
            <w:vAlign w:val="center"/>
            <w:hideMark/>
          </w:tcPr>
          <w:p w14:paraId="3F25914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240" w:type="dxa"/>
            <w:tcBorders>
              <w:top w:val="single" w:sz="4" w:space="0" w:color="auto"/>
              <w:left w:val="nil"/>
              <w:bottom w:val="single" w:sz="4" w:space="0" w:color="auto"/>
              <w:right w:val="single" w:sz="4" w:space="0" w:color="auto"/>
            </w:tcBorders>
            <w:shd w:val="clear" w:color="auto" w:fill="FFFFFF"/>
            <w:vAlign w:val="center"/>
            <w:hideMark/>
          </w:tcPr>
          <w:p w14:paraId="1F43F70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68BB349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80"/>
        </w:trPr>
        <w:tc>
          <w:tcPr>
            <w:tcW w:w="873" w:type="dxa"/>
            <w:tcBorders>
              <w:top w:val="nil"/>
              <w:left w:val="single" w:sz="4" w:space="0" w:color="auto"/>
              <w:bottom w:val="single" w:sz="4" w:space="0" w:color="auto"/>
              <w:right w:val="single" w:sz="4" w:space="0" w:color="auto"/>
            </w:tcBorders>
            <w:vAlign w:val="center"/>
          </w:tcPr>
          <w:p w14:paraId="0F4105C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1" w:type="dxa"/>
            <w:tcBorders>
              <w:top w:val="single" w:sz="4" w:space="0" w:color="auto"/>
              <w:left w:val="single" w:sz="4" w:space="0" w:color="auto"/>
              <w:bottom w:val="single" w:sz="4" w:space="0" w:color="auto"/>
              <w:right w:val="single" w:sz="8" w:space="0" w:color="auto"/>
            </w:tcBorders>
            <w:vAlign w:val="center"/>
          </w:tcPr>
          <w:p w14:paraId="4C8849E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Prepare performance reports monthly</w:t>
            </w:r>
          </w:p>
          <w:p w14:paraId="2388519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530" w:type="dxa"/>
            <w:tcBorders>
              <w:top w:val="single" w:sz="4" w:space="0" w:color="auto"/>
              <w:left w:val="nil"/>
              <w:bottom w:val="single" w:sz="4" w:space="0" w:color="auto"/>
              <w:right w:val="nil"/>
            </w:tcBorders>
            <w:shd w:val="clear" w:color="auto" w:fill="FFFFFF"/>
            <w:vAlign w:val="center"/>
          </w:tcPr>
          <w:p w14:paraId="3FAE5DC0" w14:textId="5ACD0E58" w:rsidR="00A962F0" w:rsidRPr="00A2700C" w:rsidRDefault="00390DDF"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p w14:paraId="1F4F776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18" w:type="dxa"/>
            <w:tcBorders>
              <w:top w:val="single" w:sz="4" w:space="0" w:color="auto"/>
              <w:left w:val="single" w:sz="8" w:space="0" w:color="auto"/>
              <w:bottom w:val="single" w:sz="4" w:space="0" w:color="auto"/>
              <w:right w:val="single" w:sz="8" w:space="0" w:color="auto"/>
            </w:tcBorders>
            <w:shd w:val="clear" w:color="auto" w:fill="FFFFFF"/>
            <w:vAlign w:val="center"/>
          </w:tcPr>
          <w:p w14:paraId="46A560EC" w14:textId="17C72EBF" w:rsidR="00A962F0" w:rsidRPr="00A2700C" w:rsidRDefault="00390DDF"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p w14:paraId="51840CC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54" w:type="dxa"/>
            <w:tcBorders>
              <w:top w:val="single" w:sz="4" w:space="0" w:color="auto"/>
              <w:left w:val="nil"/>
              <w:bottom w:val="single" w:sz="4" w:space="0" w:color="auto"/>
              <w:right w:val="single" w:sz="8" w:space="0" w:color="auto"/>
            </w:tcBorders>
            <w:shd w:val="clear" w:color="auto" w:fill="FFFFFF"/>
            <w:vAlign w:val="center"/>
          </w:tcPr>
          <w:p w14:paraId="51EB46B2" w14:textId="5BD154ED" w:rsidR="00A962F0" w:rsidRPr="00A2700C" w:rsidRDefault="00390DDF"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2 days after due date</w:t>
            </w:r>
          </w:p>
          <w:p w14:paraId="4A04060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26" w:type="dxa"/>
            <w:tcBorders>
              <w:top w:val="single" w:sz="4" w:space="0" w:color="auto"/>
              <w:left w:val="nil"/>
              <w:bottom w:val="single" w:sz="4" w:space="0" w:color="auto"/>
              <w:right w:val="single" w:sz="8" w:space="0" w:color="auto"/>
            </w:tcBorders>
            <w:shd w:val="clear" w:color="auto" w:fill="FFFFFF"/>
            <w:vAlign w:val="center"/>
          </w:tcPr>
          <w:p w14:paraId="17686C47" w14:textId="085DF50C" w:rsidR="00A962F0" w:rsidRPr="00A2700C" w:rsidRDefault="00390DDF"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due date</w:t>
            </w:r>
          </w:p>
          <w:p w14:paraId="1C0E8D9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40" w:type="dxa"/>
            <w:tcBorders>
              <w:top w:val="single" w:sz="4" w:space="0" w:color="auto"/>
              <w:left w:val="nil"/>
              <w:bottom w:val="single" w:sz="4" w:space="0" w:color="auto"/>
              <w:right w:val="single" w:sz="4" w:space="0" w:color="auto"/>
            </w:tcBorders>
            <w:shd w:val="clear" w:color="auto" w:fill="FFFFFF"/>
            <w:vAlign w:val="center"/>
          </w:tcPr>
          <w:p w14:paraId="755A1990" w14:textId="69E3B20B" w:rsidR="00A962F0" w:rsidRPr="00A2700C" w:rsidRDefault="00390DDF"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w:t>
            </w:r>
            <w:r>
              <w:rPr>
                <w:rFonts w:ascii="Verdana" w:eastAsia="Times New Roman" w:hAnsi="Verdana" w:cs="Segoe UI Historic"/>
                <w:bCs/>
                <w:color w:val="000000" w:themeColor="text1"/>
              </w:rPr>
              <w:t xml:space="preserve">port is submitted greater than </w:t>
            </w:r>
            <w:r w:rsidR="00A962F0" w:rsidRPr="00A2700C">
              <w:rPr>
                <w:rFonts w:ascii="Verdana" w:eastAsia="Times New Roman" w:hAnsi="Verdana" w:cs="Segoe UI Historic"/>
                <w:bCs/>
                <w:color w:val="000000" w:themeColor="text1"/>
              </w:rPr>
              <w:t>3 days after due date</w:t>
            </w:r>
          </w:p>
          <w:p w14:paraId="1C93AF5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bl>
    <w:p w14:paraId="70DE3CDB" w14:textId="77777777" w:rsidR="00A962F0" w:rsidRPr="00A2700C" w:rsidRDefault="00A962F0" w:rsidP="00B06D26">
      <w:pPr>
        <w:spacing w:line="240" w:lineRule="auto"/>
        <w:rPr>
          <w:rFonts w:ascii="Verdana" w:hAnsi="Verdana" w:cs="Segoe UI Historic"/>
          <w:color w:val="000000" w:themeColor="text1"/>
        </w:rPr>
      </w:pPr>
    </w:p>
    <w:p w14:paraId="18D184E3" w14:textId="77777777" w:rsidR="00A962F0" w:rsidRPr="00A2700C" w:rsidRDefault="00A962F0" w:rsidP="00B06D26">
      <w:pPr>
        <w:spacing w:line="240" w:lineRule="auto"/>
        <w:rPr>
          <w:rFonts w:ascii="Verdana" w:hAnsi="Verdana" w:cs="Segoe UI Historic"/>
          <w:color w:val="000000" w:themeColor="text1"/>
        </w:rPr>
      </w:pPr>
    </w:p>
    <w:p w14:paraId="38E3BE86" w14:textId="77777777" w:rsidR="00A962F0" w:rsidRPr="00A2700C" w:rsidRDefault="00A962F0" w:rsidP="00B06D26">
      <w:pPr>
        <w:spacing w:line="240" w:lineRule="auto"/>
        <w:rPr>
          <w:rFonts w:ascii="Verdana" w:hAnsi="Verdana" w:cs="Segoe UI Historic"/>
          <w:color w:val="000000" w:themeColor="text1"/>
        </w:rPr>
      </w:pPr>
    </w:p>
    <w:p w14:paraId="1410EE27" w14:textId="77777777" w:rsidR="00A962F0" w:rsidRPr="00A2700C" w:rsidRDefault="00A962F0" w:rsidP="00B06D26">
      <w:pPr>
        <w:spacing w:line="240" w:lineRule="auto"/>
        <w:rPr>
          <w:rFonts w:ascii="Verdana" w:hAnsi="Verdana" w:cs="Segoe UI Historic"/>
          <w:color w:val="000000" w:themeColor="text1"/>
        </w:rPr>
      </w:pPr>
    </w:p>
    <w:p w14:paraId="688D0EFB" w14:textId="565F7B07" w:rsidR="00A962F0" w:rsidRPr="008F16F9"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51" w:name="_Toc116742517"/>
      <w:bookmarkStart w:id="652" w:name="_Toc130525308"/>
      <w:bookmarkStart w:id="653" w:name="_Toc209461024"/>
      <w:r w:rsidRPr="008F16F9">
        <w:rPr>
          <w:rFonts w:ascii="Verdana" w:hAnsi="Verdana" w:cs="Segoe UI Historic"/>
          <w:color w:val="000000" w:themeColor="text1"/>
          <w:sz w:val="22"/>
          <w:szCs w:val="22"/>
          <w:highlight w:val="cyan"/>
        </w:rPr>
        <w:t>Mobile and Internet Banking Reconciliation and Dispute Management: Senior Reconciliation and Settlement Officer goal and target</w:t>
      </w:r>
      <w:bookmarkEnd w:id="651"/>
      <w:bookmarkEnd w:id="652"/>
      <w:bookmarkEnd w:id="653"/>
      <w:r w:rsidR="00D205C5" w:rsidRPr="008F16F9">
        <w:rPr>
          <w:rFonts w:ascii="Verdana" w:hAnsi="Verdana" w:cs="Segoe UI Historic"/>
          <w:color w:val="000000" w:themeColor="text1"/>
          <w:sz w:val="22"/>
          <w:szCs w:val="22"/>
          <w:highlight w:val="cyan"/>
        </w:rPr>
        <w:t xml:space="preserve"> DB0123</w:t>
      </w:r>
      <w:r w:rsidR="00C24E6A">
        <w:rPr>
          <w:rFonts w:ascii="Verdana" w:hAnsi="Verdana" w:cs="Segoe UI Historic"/>
          <w:color w:val="000000" w:themeColor="text1"/>
          <w:sz w:val="22"/>
          <w:szCs w:val="22"/>
          <w:highlight w:val="cyan"/>
        </w:rPr>
        <w:t xml:space="preserve"> &amp; DB0102</w:t>
      </w:r>
    </w:p>
    <w:tbl>
      <w:tblPr>
        <w:tblW w:w="14878" w:type="dxa"/>
        <w:tblInd w:w="-905" w:type="dxa"/>
        <w:tblLayout w:type="fixed"/>
        <w:tblLook w:val="04A0" w:firstRow="1" w:lastRow="0" w:firstColumn="1" w:lastColumn="0" w:noHBand="0" w:noVBand="1"/>
      </w:tblPr>
      <w:tblGrid>
        <w:gridCol w:w="1065"/>
        <w:gridCol w:w="4719"/>
        <w:gridCol w:w="1246"/>
        <w:gridCol w:w="3881"/>
        <w:gridCol w:w="1155"/>
        <w:gridCol w:w="1218"/>
        <w:gridCol w:w="1594"/>
      </w:tblGrid>
      <w:tr w:rsidR="00A962F0" w:rsidRPr="00A2700C" w14:paraId="295D1D69" w14:textId="77777777" w:rsidTr="00B06D26">
        <w:trPr>
          <w:trHeight w:val="102"/>
        </w:trPr>
        <w:tc>
          <w:tcPr>
            <w:tcW w:w="106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684919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6D248F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45EFE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8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11C91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5C2C2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21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E17BCB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FAFE12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79FBBAD8" w14:textId="77777777" w:rsidTr="00B06D26">
        <w:trPr>
          <w:trHeight w:val="422"/>
        </w:trPr>
        <w:tc>
          <w:tcPr>
            <w:tcW w:w="1065" w:type="dxa"/>
            <w:vMerge w:val="restart"/>
            <w:tcBorders>
              <w:top w:val="single" w:sz="4" w:space="0" w:color="auto"/>
              <w:left w:val="single" w:sz="4" w:space="0" w:color="auto"/>
              <w:bottom w:val="single" w:sz="4" w:space="0" w:color="auto"/>
              <w:right w:val="single" w:sz="4" w:space="0" w:color="auto"/>
            </w:tcBorders>
            <w:textDirection w:val="btLr"/>
            <w:vAlign w:val="center"/>
          </w:tcPr>
          <w:p w14:paraId="743E1E3B"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Senior Reconciliation and Settlement Officer</w:t>
            </w:r>
          </w:p>
        </w:tc>
        <w:tc>
          <w:tcPr>
            <w:tcW w:w="4719" w:type="dxa"/>
            <w:tcBorders>
              <w:top w:val="single" w:sz="4" w:space="0" w:color="auto"/>
              <w:left w:val="nil"/>
              <w:bottom w:val="single" w:sz="8" w:space="0" w:color="auto"/>
              <w:right w:val="single" w:sz="4" w:space="0" w:color="auto"/>
            </w:tcBorders>
            <w:hideMark/>
          </w:tcPr>
          <w:p w14:paraId="0E1ABC8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46" w:type="dxa"/>
            <w:tcBorders>
              <w:top w:val="nil"/>
              <w:left w:val="single" w:sz="4" w:space="0" w:color="auto"/>
              <w:bottom w:val="single" w:sz="8" w:space="0" w:color="auto"/>
              <w:right w:val="single" w:sz="4" w:space="0" w:color="auto"/>
            </w:tcBorders>
            <w:hideMark/>
          </w:tcPr>
          <w:p w14:paraId="32BEC9D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881" w:type="dxa"/>
            <w:tcBorders>
              <w:top w:val="nil"/>
              <w:left w:val="single" w:sz="4" w:space="0" w:color="auto"/>
              <w:bottom w:val="single" w:sz="8" w:space="0" w:color="auto"/>
              <w:right w:val="single" w:sz="8" w:space="0" w:color="auto"/>
            </w:tcBorders>
            <w:hideMark/>
          </w:tcPr>
          <w:p w14:paraId="5C51947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55" w:type="dxa"/>
            <w:tcBorders>
              <w:top w:val="nil"/>
              <w:left w:val="single" w:sz="4" w:space="0" w:color="auto"/>
              <w:bottom w:val="single" w:sz="8" w:space="0" w:color="auto"/>
              <w:right w:val="nil"/>
            </w:tcBorders>
            <w:hideMark/>
          </w:tcPr>
          <w:p w14:paraId="40BA94B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218" w:type="dxa"/>
            <w:tcBorders>
              <w:top w:val="single" w:sz="4" w:space="0" w:color="auto"/>
              <w:left w:val="single" w:sz="4" w:space="0" w:color="auto"/>
              <w:bottom w:val="single" w:sz="4" w:space="0" w:color="auto"/>
              <w:right w:val="single" w:sz="4" w:space="0" w:color="auto"/>
            </w:tcBorders>
          </w:tcPr>
          <w:p w14:paraId="50E9173D"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192D4D5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58AFEC19" w14:textId="77777777" w:rsidTr="00B06D26">
        <w:trPr>
          <w:trHeight w:val="346"/>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493BE6E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9" w:type="dxa"/>
            <w:tcBorders>
              <w:top w:val="single" w:sz="4" w:space="0" w:color="auto"/>
              <w:left w:val="nil"/>
              <w:bottom w:val="single" w:sz="8" w:space="0" w:color="auto"/>
              <w:right w:val="single" w:sz="4" w:space="0" w:color="auto"/>
            </w:tcBorders>
            <w:hideMark/>
          </w:tcPr>
          <w:p w14:paraId="1A17190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1246" w:type="dxa"/>
            <w:tcBorders>
              <w:top w:val="nil"/>
              <w:left w:val="single" w:sz="4" w:space="0" w:color="auto"/>
              <w:bottom w:val="single" w:sz="8" w:space="0" w:color="auto"/>
              <w:right w:val="single" w:sz="4" w:space="0" w:color="auto"/>
            </w:tcBorders>
            <w:hideMark/>
          </w:tcPr>
          <w:p w14:paraId="03289A0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3881" w:type="dxa"/>
            <w:tcBorders>
              <w:top w:val="nil"/>
              <w:left w:val="single" w:sz="4" w:space="0" w:color="auto"/>
              <w:bottom w:val="single" w:sz="8" w:space="0" w:color="auto"/>
              <w:right w:val="single" w:sz="8" w:space="0" w:color="auto"/>
            </w:tcBorders>
            <w:hideMark/>
          </w:tcPr>
          <w:p w14:paraId="47A8FE7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1155" w:type="dxa"/>
            <w:tcBorders>
              <w:top w:val="nil"/>
              <w:left w:val="single" w:sz="4" w:space="0" w:color="auto"/>
              <w:bottom w:val="single" w:sz="8" w:space="0" w:color="auto"/>
              <w:right w:val="nil"/>
            </w:tcBorders>
            <w:hideMark/>
          </w:tcPr>
          <w:p w14:paraId="3937F15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218" w:type="dxa"/>
            <w:tcBorders>
              <w:top w:val="single" w:sz="4" w:space="0" w:color="auto"/>
              <w:left w:val="single" w:sz="4" w:space="0" w:color="auto"/>
              <w:bottom w:val="single" w:sz="4" w:space="0" w:color="auto"/>
              <w:right w:val="single" w:sz="4" w:space="0" w:color="auto"/>
            </w:tcBorders>
          </w:tcPr>
          <w:p w14:paraId="323308C6"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6AE4702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CD6A0CE" w14:textId="77777777" w:rsidTr="00B06D26">
        <w:trPr>
          <w:trHeight w:val="263"/>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70016A3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9" w:type="dxa"/>
            <w:vMerge w:val="restart"/>
            <w:tcBorders>
              <w:left w:val="single" w:sz="4" w:space="0" w:color="auto"/>
              <w:right w:val="single" w:sz="4" w:space="0" w:color="auto"/>
            </w:tcBorders>
            <w:vAlign w:val="center"/>
            <w:hideMark/>
          </w:tcPr>
          <w:p w14:paraId="01540EA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46" w:type="dxa"/>
            <w:tcBorders>
              <w:top w:val="single" w:sz="4" w:space="0" w:color="auto"/>
              <w:left w:val="single" w:sz="4" w:space="0" w:color="auto"/>
              <w:bottom w:val="single" w:sz="4" w:space="0" w:color="auto"/>
              <w:right w:val="single" w:sz="4" w:space="0" w:color="auto"/>
            </w:tcBorders>
            <w:hideMark/>
          </w:tcPr>
          <w:p w14:paraId="10C3EF4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hideMark/>
          </w:tcPr>
          <w:p w14:paraId="47BEFD8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55" w:type="dxa"/>
            <w:tcBorders>
              <w:top w:val="single" w:sz="4" w:space="0" w:color="auto"/>
              <w:left w:val="single" w:sz="4" w:space="0" w:color="auto"/>
              <w:bottom w:val="single" w:sz="4" w:space="0" w:color="auto"/>
              <w:right w:val="single" w:sz="4" w:space="0" w:color="auto"/>
            </w:tcBorders>
            <w:hideMark/>
          </w:tcPr>
          <w:p w14:paraId="05116374"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18" w:type="dxa"/>
            <w:tcBorders>
              <w:top w:val="single" w:sz="4" w:space="0" w:color="auto"/>
              <w:left w:val="single" w:sz="4" w:space="0" w:color="auto"/>
              <w:bottom w:val="single" w:sz="4" w:space="0" w:color="auto"/>
              <w:right w:val="single" w:sz="4" w:space="0" w:color="auto"/>
            </w:tcBorders>
          </w:tcPr>
          <w:p w14:paraId="0720F983" w14:textId="77777777" w:rsidR="00A962F0" w:rsidRPr="00A2700C" w:rsidRDefault="00A962F0" w:rsidP="00B06D26">
            <w:pPr>
              <w:spacing w:line="240" w:lineRule="auto"/>
              <w:rPr>
                <w:rFonts w:ascii="Verdana" w:hAnsi="Verdana" w:cs="Segoe UI Historic"/>
                <w:color w:val="000000" w:themeColor="text1"/>
              </w:rPr>
            </w:pPr>
          </w:p>
        </w:tc>
        <w:tc>
          <w:tcPr>
            <w:tcW w:w="1594" w:type="dxa"/>
            <w:vMerge w:val="restart"/>
            <w:tcBorders>
              <w:left w:val="single" w:sz="4" w:space="0" w:color="auto"/>
              <w:right w:val="single" w:sz="4" w:space="0" w:color="auto"/>
            </w:tcBorders>
            <w:vAlign w:val="center"/>
            <w:hideMark/>
          </w:tcPr>
          <w:p w14:paraId="1710DC0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A5D0188" w14:textId="77777777" w:rsidTr="00B06D26">
        <w:trPr>
          <w:trHeight w:val="281"/>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50E406F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9" w:type="dxa"/>
            <w:vMerge/>
            <w:tcBorders>
              <w:left w:val="single" w:sz="4" w:space="0" w:color="auto"/>
              <w:right w:val="single" w:sz="4" w:space="0" w:color="auto"/>
            </w:tcBorders>
            <w:vAlign w:val="center"/>
            <w:hideMark/>
          </w:tcPr>
          <w:p w14:paraId="56ECA6AC" w14:textId="77777777" w:rsidR="00A962F0" w:rsidRPr="00A2700C" w:rsidRDefault="00A962F0" w:rsidP="00B06D26">
            <w:pPr>
              <w:spacing w:line="240" w:lineRule="auto"/>
              <w:rPr>
                <w:rFonts w:ascii="Verdana" w:hAnsi="Verdana" w:cs="Segoe UI Historic"/>
                <w:color w:val="000000" w:themeColor="text1"/>
              </w:rPr>
            </w:pPr>
          </w:p>
        </w:tc>
        <w:tc>
          <w:tcPr>
            <w:tcW w:w="1246" w:type="dxa"/>
            <w:tcBorders>
              <w:top w:val="single" w:sz="4" w:space="0" w:color="auto"/>
              <w:left w:val="single" w:sz="4" w:space="0" w:color="auto"/>
              <w:bottom w:val="single" w:sz="4" w:space="0" w:color="auto"/>
              <w:right w:val="single" w:sz="4" w:space="0" w:color="auto"/>
            </w:tcBorders>
            <w:hideMark/>
          </w:tcPr>
          <w:p w14:paraId="4FC2E60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hideMark/>
          </w:tcPr>
          <w:p w14:paraId="02FEA62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55" w:type="dxa"/>
            <w:tcBorders>
              <w:top w:val="single" w:sz="4" w:space="0" w:color="auto"/>
              <w:left w:val="single" w:sz="4" w:space="0" w:color="auto"/>
              <w:bottom w:val="single" w:sz="4" w:space="0" w:color="auto"/>
              <w:right w:val="single" w:sz="4" w:space="0" w:color="auto"/>
            </w:tcBorders>
            <w:hideMark/>
          </w:tcPr>
          <w:p w14:paraId="7E3A092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18" w:type="dxa"/>
            <w:tcBorders>
              <w:top w:val="single" w:sz="4" w:space="0" w:color="auto"/>
              <w:left w:val="single" w:sz="4" w:space="0" w:color="auto"/>
              <w:bottom w:val="single" w:sz="4" w:space="0" w:color="auto"/>
              <w:right w:val="single" w:sz="4" w:space="0" w:color="auto"/>
            </w:tcBorders>
          </w:tcPr>
          <w:p w14:paraId="137EF4B8" w14:textId="77777777" w:rsidR="00A962F0" w:rsidRPr="00A2700C" w:rsidRDefault="00A962F0" w:rsidP="00B06D26">
            <w:pPr>
              <w:spacing w:line="240" w:lineRule="auto"/>
              <w:rPr>
                <w:rFonts w:ascii="Verdana" w:hAnsi="Verdana" w:cs="Segoe UI Historic"/>
                <w:color w:val="000000" w:themeColor="text1"/>
              </w:rPr>
            </w:pPr>
          </w:p>
        </w:tc>
        <w:tc>
          <w:tcPr>
            <w:tcW w:w="1594" w:type="dxa"/>
            <w:vMerge/>
            <w:tcBorders>
              <w:left w:val="single" w:sz="4" w:space="0" w:color="auto"/>
              <w:right w:val="single" w:sz="4" w:space="0" w:color="auto"/>
            </w:tcBorders>
            <w:vAlign w:val="center"/>
            <w:hideMark/>
          </w:tcPr>
          <w:p w14:paraId="087EFA82"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01B1F568" w14:textId="77777777" w:rsidTr="00B06D26">
        <w:trPr>
          <w:trHeight w:val="459"/>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2D1069A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9" w:type="dxa"/>
            <w:tcBorders>
              <w:top w:val="single" w:sz="4" w:space="0" w:color="auto"/>
              <w:left w:val="single" w:sz="4" w:space="0" w:color="auto"/>
              <w:bottom w:val="single" w:sz="4" w:space="0" w:color="auto"/>
              <w:right w:val="single" w:sz="4" w:space="0" w:color="auto"/>
            </w:tcBorders>
            <w:hideMark/>
          </w:tcPr>
          <w:p w14:paraId="69B18AFF" w14:textId="43672990" w:rsidR="00A962F0" w:rsidRPr="00A2700C" w:rsidRDefault="00987D0F" w:rsidP="00B06D26">
            <w:pPr>
              <w:spacing w:line="240" w:lineRule="auto"/>
              <w:rPr>
                <w:rFonts w:ascii="Verdana" w:hAnsi="Verdana" w:cs="Segoe UI Historic"/>
                <w:color w:val="000000" w:themeColor="text1"/>
              </w:rPr>
            </w:pPr>
            <w:r>
              <w:rPr>
                <w:rFonts w:ascii="Verdana" w:hAnsi="Verdana" w:cs="Segoe UI Historic"/>
                <w:color w:val="000000" w:themeColor="text1"/>
              </w:rPr>
              <w:t>Respond to customer complain disputes for o</w:t>
            </w:r>
            <w:r w:rsidR="00A962F0" w:rsidRPr="00A2700C">
              <w:rPr>
                <w:rFonts w:ascii="Verdana" w:hAnsi="Verdana" w:cs="Segoe UI Historic"/>
                <w:color w:val="000000" w:themeColor="text1"/>
              </w:rPr>
              <w:t>nline banking transactions</w:t>
            </w:r>
          </w:p>
        </w:tc>
        <w:tc>
          <w:tcPr>
            <w:tcW w:w="1246" w:type="dxa"/>
            <w:tcBorders>
              <w:top w:val="single" w:sz="4" w:space="0" w:color="auto"/>
              <w:left w:val="single" w:sz="4" w:space="0" w:color="auto"/>
              <w:bottom w:val="single" w:sz="4" w:space="0" w:color="auto"/>
              <w:right w:val="single" w:sz="4" w:space="0" w:color="auto"/>
            </w:tcBorders>
            <w:hideMark/>
          </w:tcPr>
          <w:p w14:paraId="5B2E515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tcPr>
          <w:p w14:paraId="1AF38EB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within 1 days</w:t>
            </w:r>
          </w:p>
        </w:tc>
        <w:tc>
          <w:tcPr>
            <w:tcW w:w="1155" w:type="dxa"/>
            <w:tcBorders>
              <w:top w:val="single" w:sz="4" w:space="0" w:color="auto"/>
              <w:left w:val="single" w:sz="4" w:space="0" w:color="auto"/>
              <w:bottom w:val="single" w:sz="4" w:space="0" w:color="auto"/>
              <w:right w:val="single" w:sz="4" w:space="0" w:color="auto"/>
            </w:tcBorders>
            <w:hideMark/>
          </w:tcPr>
          <w:p w14:paraId="0CB6AB9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18" w:type="dxa"/>
            <w:tcBorders>
              <w:top w:val="single" w:sz="4" w:space="0" w:color="auto"/>
              <w:left w:val="single" w:sz="4" w:space="0" w:color="auto"/>
              <w:bottom w:val="single" w:sz="4" w:space="0" w:color="auto"/>
              <w:right w:val="single" w:sz="4" w:space="0" w:color="auto"/>
            </w:tcBorders>
          </w:tcPr>
          <w:p w14:paraId="56E29B86"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4E75365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F90E541" w14:textId="77777777" w:rsidTr="00B06D26">
        <w:trPr>
          <w:trHeight w:val="459"/>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232055C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9" w:type="dxa"/>
            <w:tcBorders>
              <w:top w:val="single" w:sz="4" w:space="0" w:color="auto"/>
              <w:left w:val="single" w:sz="4" w:space="0" w:color="auto"/>
              <w:bottom w:val="single" w:sz="4" w:space="0" w:color="auto"/>
              <w:right w:val="single" w:sz="4" w:space="0" w:color="auto"/>
            </w:tcBorders>
            <w:hideMark/>
          </w:tcPr>
          <w:p w14:paraId="2A8843BC" w14:textId="13AD1CF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w:t>
            </w:r>
            <w:r w:rsidR="008F16F9">
              <w:rPr>
                <w:rFonts w:ascii="Verdana" w:hAnsi="Verdana" w:cs="Segoe UI Historic"/>
                <w:color w:val="000000" w:themeColor="text1"/>
              </w:rPr>
              <w:t xml:space="preserve">erform timely reconciliation and </w:t>
            </w:r>
            <w:r w:rsidRPr="00A2700C">
              <w:rPr>
                <w:rFonts w:ascii="Verdana" w:hAnsi="Verdana" w:cs="Segoe UI Historic"/>
                <w:color w:val="000000" w:themeColor="text1"/>
              </w:rPr>
              <w:t>settlement of mobile and Internet banking transactions</w:t>
            </w:r>
          </w:p>
        </w:tc>
        <w:tc>
          <w:tcPr>
            <w:tcW w:w="1246" w:type="dxa"/>
            <w:tcBorders>
              <w:top w:val="single" w:sz="4" w:space="0" w:color="auto"/>
              <w:left w:val="single" w:sz="4" w:space="0" w:color="auto"/>
              <w:bottom w:val="single" w:sz="4" w:space="0" w:color="auto"/>
              <w:right w:val="single" w:sz="4" w:space="0" w:color="auto"/>
            </w:tcBorders>
            <w:hideMark/>
          </w:tcPr>
          <w:p w14:paraId="489B5ED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hideMark/>
          </w:tcPr>
          <w:p w14:paraId="0B92F66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55" w:type="dxa"/>
            <w:tcBorders>
              <w:top w:val="single" w:sz="4" w:space="0" w:color="auto"/>
              <w:left w:val="single" w:sz="4" w:space="0" w:color="auto"/>
              <w:bottom w:val="single" w:sz="4" w:space="0" w:color="auto"/>
              <w:right w:val="single" w:sz="4" w:space="0" w:color="auto"/>
            </w:tcBorders>
            <w:hideMark/>
          </w:tcPr>
          <w:p w14:paraId="200407D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1218" w:type="dxa"/>
            <w:tcBorders>
              <w:top w:val="single" w:sz="4" w:space="0" w:color="auto"/>
              <w:left w:val="single" w:sz="4" w:space="0" w:color="auto"/>
              <w:bottom w:val="single" w:sz="4" w:space="0" w:color="auto"/>
              <w:right w:val="single" w:sz="4" w:space="0" w:color="auto"/>
            </w:tcBorders>
          </w:tcPr>
          <w:p w14:paraId="55AD99F2"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7FF7C6C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C2A84EC" w14:textId="77777777" w:rsidTr="00B06D26">
        <w:trPr>
          <w:trHeight w:val="459"/>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54B7D44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9" w:type="dxa"/>
            <w:tcBorders>
              <w:top w:val="single" w:sz="4" w:space="0" w:color="auto"/>
              <w:left w:val="single" w:sz="4" w:space="0" w:color="auto"/>
              <w:bottom w:val="single" w:sz="4" w:space="0" w:color="auto"/>
              <w:right w:val="single" w:sz="4" w:space="0" w:color="auto"/>
            </w:tcBorders>
            <w:hideMark/>
          </w:tcPr>
          <w:p w14:paraId="2B580761" w14:textId="7663F9D7" w:rsidR="00A962F0" w:rsidRPr="00A2700C" w:rsidRDefault="008F16F9"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 xml:space="preserve">Communication, timely </w:t>
            </w:r>
            <w:r w:rsidR="00A962F0" w:rsidRPr="00A2700C">
              <w:rPr>
                <w:rFonts w:ascii="Verdana" w:eastAsia="Times New Roman" w:hAnsi="Verdana" w:cs="Segoe UI Historic"/>
                <w:color w:val="000000" w:themeColor="text1"/>
              </w:rPr>
              <w:t xml:space="preserve">response </w:t>
            </w:r>
            <w:r>
              <w:rPr>
                <w:rFonts w:ascii="Verdana" w:hAnsi="Verdana" w:cs="Segoe UI Historic"/>
                <w:color w:val="000000" w:themeColor="text1"/>
              </w:rPr>
              <w:t xml:space="preserve">with districts, </w:t>
            </w:r>
            <w:r w:rsidR="00A962F0" w:rsidRPr="00A2700C">
              <w:rPr>
                <w:rFonts w:ascii="Verdana" w:hAnsi="Verdana" w:cs="Segoe UI Historic"/>
                <w:color w:val="000000" w:themeColor="text1"/>
              </w:rPr>
              <w:t>regions and other stakeholders</w:t>
            </w:r>
          </w:p>
        </w:tc>
        <w:tc>
          <w:tcPr>
            <w:tcW w:w="1246" w:type="dxa"/>
            <w:tcBorders>
              <w:top w:val="single" w:sz="4" w:space="0" w:color="auto"/>
              <w:left w:val="single" w:sz="4" w:space="0" w:color="auto"/>
              <w:bottom w:val="single" w:sz="4" w:space="0" w:color="auto"/>
              <w:right w:val="single" w:sz="4" w:space="0" w:color="auto"/>
            </w:tcBorders>
            <w:hideMark/>
          </w:tcPr>
          <w:p w14:paraId="6B1FEEA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hideMark/>
          </w:tcPr>
          <w:p w14:paraId="431445E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55" w:type="dxa"/>
            <w:tcBorders>
              <w:top w:val="single" w:sz="4" w:space="0" w:color="auto"/>
              <w:left w:val="single" w:sz="4" w:space="0" w:color="auto"/>
              <w:bottom w:val="single" w:sz="4" w:space="0" w:color="auto"/>
              <w:right w:val="single" w:sz="4" w:space="0" w:color="auto"/>
            </w:tcBorders>
            <w:hideMark/>
          </w:tcPr>
          <w:p w14:paraId="7BCA8DD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18" w:type="dxa"/>
            <w:tcBorders>
              <w:top w:val="single" w:sz="4" w:space="0" w:color="auto"/>
              <w:left w:val="single" w:sz="4" w:space="0" w:color="auto"/>
              <w:bottom w:val="single" w:sz="4" w:space="0" w:color="auto"/>
              <w:right w:val="single" w:sz="4" w:space="0" w:color="auto"/>
            </w:tcBorders>
          </w:tcPr>
          <w:p w14:paraId="24B0C35B"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2C4347E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41700FF" w14:textId="77777777" w:rsidTr="00B06D26">
        <w:trPr>
          <w:trHeight w:val="435"/>
        </w:trPr>
        <w:tc>
          <w:tcPr>
            <w:tcW w:w="10911" w:type="dxa"/>
            <w:gridSpan w:val="4"/>
            <w:tcBorders>
              <w:top w:val="single" w:sz="4" w:space="0" w:color="auto"/>
              <w:left w:val="single" w:sz="4" w:space="0" w:color="auto"/>
              <w:bottom w:val="single" w:sz="4" w:space="0" w:color="auto"/>
              <w:right w:val="single" w:sz="4" w:space="0" w:color="auto"/>
            </w:tcBorders>
            <w:vAlign w:val="center"/>
            <w:hideMark/>
          </w:tcPr>
          <w:p w14:paraId="763A0BF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BE96EA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2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546BC6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94" w:type="dxa"/>
            <w:tcBorders>
              <w:top w:val="single" w:sz="4" w:space="0" w:color="auto"/>
              <w:left w:val="single" w:sz="4" w:space="0" w:color="auto"/>
              <w:bottom w:val="single" w:sz="4" w:space="0" w:color="auto"/>
              <w:right w:val="single" w:sz="4" w:space="0" w:color="auto"/>
            </w:tcBorders>
            <w:vAlign w:val="center"/>
          </w:tcPr>
          <w:p w14:paraId="75B7B7E7"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218DF5A7" w14:textId="77777777" w:rsidR="00A962F0" w:rsidRPr="00A2700C" w:rsidRDefault="00A962F0" w:rsidP="00B06D26">
      <w:pPr>
        <w:spacing w:line="240" w:lineRule="auto"/>
        <w:rPr>
          <w:rFonts w:ascii="Verdana" w:hAnsi="Verdana" w:cs="Segoe UI Historic"/>
          <w:color w:val="000000" w:themeColor="text1"/>
        </w:rPr>
      </w:pPr>
    </w:p>
    <w:p w14:paraId="5E15D84A" w14:textId="77777777" w:rsidR="00A962F0" w:rsidRPr="00A2700C" w:rsidRDefault="00A962F0" w:rsidP="00B06D26">
      <w:pPr>
        <w:spacing w:line="240" w:lineRule="auto"/>
        <w:rPr>
          <w:rFonts w:ascii="Verdana" w:hAnsi="Verdana" w:cs="Segoe UI Historic"/>
          <w:color w:val="000000" w:themeColor="text1"/>
        </w:rPr>
      </w:pPr>
    </w:p>
    <w:p w14:paraId="071779CF" w14:textId="77777777" w:rsidR="00A962F0" w:rsidRPr="00A2700C" w:rsidRDefault="00A962F0" w:rsidP="00B06D26">
      <w:pPr>
        <w:spacing w:line="240" w:lineRule="auto"/>
        <w:rPr>
          <w:rFonts w:ascii="Verdana" w:hAnsi="Verdana" w:cs="Segoe UI Historic"/>
          <w:color w:val="000000" w:themeColor="text1"/>
        </w:rPr>
      </w:pPr>
    </w:p>
    <w:p w14:paraId="2AA8B565" w14:textId="77777777" w:rsidR="00A962F0" w:rsidRPr="00A2700C" w:rsidRDefault="00A962F0" w:rsidP="00B06D26">
      <w:pPr>
        <w:spacing w:line="240" w:lineRule="auto"/>
        <w:rPr>
          <w:rFonts w:ascii="Verdana" w:hAnsi="Verdana" w:cs="Segoe UI Historic"/>
          <w:color w:val="000000" w:themeColor="text1"/>
        </w:rPr>
      </w:pPr>
    </w:p>
    <w:p w14:paraId="2543AA33" w14:textId="77777777" w:rsidR="00A962F0" w:rsidRPr="00A2700C" w:rsidRDefault="00A962F0" w:rsidP="00B06D26">
      <w:pPr>
        <w:spacing w:line="240" w:lineRule="auto"/>
        <w:rPr>
          <w:rFonts w:ascii="Verdana" w:hAnsi="Verdana" w:cs="Segoe UI Historic"/>
          <w:color w:val="000000" w:themeColor="text1"/>
        </w:rPr>
      </w:pPr>
    </w:p>
    <w:p w14:paraId="2FE53D72" w14:textId="77777777" w:rsidR="00A962F0" w:rsidRPr="00A2700C" w:rsidRDefault="00A962F0" w:rsidP="00B06D26">
      <w:pPr>
        <w:spacing w:line="240" w:lineRule="auto"/>
        <w:rPr>
          <w:rFonts w:ascii="Verdana" w:hAnsi="Verdana" w:cs="Segoe UI Historic"/>
          <w:color w:val="000000" w:themeColor="text1"/>
        </w:rPr>
      </w:pPr>
    </w:p>
    <w:p w14:paraId="08730CDE" w14:textId="77777777" w:rsidR="00A962F0" w:rsidRPr="00A2700C" w:rsidRDefault="00A962F0" w:rsidP="00B06D26">
      <w:pPr>
        <w:spacing w:line="240" w:lineRule="auto"/>
        <w:rPr>
          <w:rFonts w:ascii="Verdana" w:hAnsi="Verdana" w:cs="Segoe UI Historic"/>
          <w:color w:val="000000" w:themeColor="text1"/>
        </w:rPr>
      </w:pPr>
    </w:p>
    <w:p w14:paraId="40C15AF1" w14:textId="77777777" w:rsidR="00A962F0" w:rsidRPr="00897CA5"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54" w:name="_Toc116742518"/>
      <w:bookmarkStart w:id="655" w:name="_Toc130525309"/>
      <w:bookmarkStart w:id="656" w:name="_Toc209461025"/>
      <w:r w:rsidRPr="00897CA5">
        <w:rPr>
          <w:rFonts w:ascii="Verdana" w:hAnsi="Verdana" w:cs="Segoe UI Historic"/>
          <w:color w:val="000000" w:themeColor="text1"/>
          <w:sz w:val="22"/>
          <w:szCs w:val="22"/>
          <w:highlight w:val="cyan"/>
        </w:rPr>
        <w:t>Mobile and Internet Banking Reconciliation and Dispute Management: Senior Reconciliation and Settlement Officer appraisal parameter</w:t>
      </w:r>
      <w:bookmarkEnd w:id="654"/>
      <w:bookmarkEnd w:id="655"/>
      <w:bookmarkEnd w:id="656"/>
    </w:p>
    <w:tbl>
      <w:tblPr>
        <w:tblW w:w="1504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7"/>
        <w:gridCol w:w="2537"/>
        <w:gridCol w:w="2144"/>
        <w:gridCol w:w="2108"/>
        <w:gridCol w:w="2211"/>
        <w:gridCol w:w="2080"/>
        <w:gridCol w:w="2891"/>
      </w:tblGrid>
      <w:tr w:rsidR="00A962F0" w:rsidRPr="00A2700C" w14:paraId="7FA2DE0C" w14:textId="77777777" w:rsidTr="00B06D26">
        <w:trPr>
          <w:trHeight w:val="285"/>
        </w:trPr>
        <w:tc>
          <w:tcPr>
            <w:tcW w:w="15048" w:type="dxa"/>
            <w:gridSpan w:val="7"/>
            <w:shd w:val="clear" w:color="auto" w:fill="A8D08D" w:themeFill="accent6" w:themeFillTint="99"/>
          </w:tcPr>
          <w:p w14:paraId="54CAB587"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C1E8FA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07"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62D62A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2564"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62F6B7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189"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43AFEF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21"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654F75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261"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4A0BC3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20"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1562338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98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35F5A7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915118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07" w:type="dxa"/>
            <w:vMerge/>
            <w:tcBorders>
              <w:top w:val="single" w:sz="4" w:space="0" w:color="auto"/>
              <w:left w:val="single" w:sz="4" w:space="0" w:color="auto"/>
              <w:bottom w:val="single" w:sz="4" w:space="0" w:color="auto"/>
              <w:right w:val="single" w:sz="8" w:space="0" w:color="000000"/>
            </w:tcBorders>
            <w:vAlign w:val="center"/>
            <w:hideMark/>
          </w:tcPr>
          <w:p w14:paraId="2B7AB0D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64" w:type="dxa"/>
            <w:vMerge/>
            <w:tcBorders>
              <w:top w:val="single" w:sz="4" w:space="0" w:color="auto"/>
              <w:left w:val="single" w:sz="8" w:space="0" w:color="000000"/>
              <w:bottom w:val="single" w:sz="8" w:space="0" w:color="000000"/>
              <w:right w:val="single" w:sz="8" w:space="0" w:color="auto"/>
            </w:tcBorders>
            <w:vAlign w:val="center"/>
            <w:hideMark/>
          </w:tcPr>
          <w:p w14:paraId="1CDF35D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89" w:type="dxa"/>
            <w:vMerge/>
            <w:tcBorders>
              <w:top w:val="single" w:sz="4" w:space="0" w:color="auto"/>
              <w:left w:val="single" w:sz="8" w:space="0" w:color="auto"/>
              <w:bottom w:val="single" w:sz="8" w:space="0" w:color="000000"/>
              <w:right w:val="single" w:sz="8" w:space="0" w:color="auto"/>
            </w:tcBorders>
            <w:vAlign w:val="center"/>
            <w:hideMark/>
          </w:tcPr>
          <w:p w14:paraId="3A2278F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21" w:type="dxa"/>
            <w:vMerge/>
            <w:tcBorders>
              <w:top w:val="single" w:sz="4" w:space="0" w:color="auto"/>
              <w:left w:val="nil"/>
              <w:bottom w:val="nil"/>
              <w:right w:val="single" w:sz="8" w:space="0" w:color="000000"/>
            </w:tcBorders>
            <w:vAlign w:val="center"/>
            <w:hideMark/>
          </w:tcPr>
          <w:p w14:paraId="5787641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1" w:type="dxa"/>
            <w:vMerge/>
            <w:tcBorders>
              <w:top w:val="single" w:sz="4" w:space="0" w:color="auto"/>
              <w:left w:val="single" w:sz="8" w:space="0" w:color="000000"/>
              <w:bottom w:val="nil"/>
              <w:right w:val="single" w:sz="8" w:space="0" w:color="auto"/>
            </w:tcBorders>
            <w:vAlign w:val="center"/>
            <w:hideMark/>
          </w:tcPr>
          <w:p w14:paraId="001871D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20" w:type="dxa"/>
            <w:vMerge/>
            <w:tcBorders>
              <w:top w:val="single" w:sz="4" w:space="0" w:color="auto"/>
              <w:left w:val="single" w:sz="8" w:space="0" w:color="000000"/>
              <w:bottom w:val="single" w:sz="4" w:space="0" w:color="auto"/>
              <w:right w:val="single" w:sz="8" w:space="0" w:color="000000"/>
            </w:tcBorders>
            <w:vAlign w:val="center"/>
            <w:hideMark/>
          </w:tcPr>
          <w:p w14:paraId="44D445F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986" w:type="dxa"/>
            <w:vMerge/>
            <w:tcBorders>
              <w:top w:val="single" w:sz="4" w:space="0" w:color="auto"/>
              <w:left w:val="single" w:sz="8" w:space="0" w:color="000000"/>
              <w:bottom w:val="nil"/>
              <w:right w:val="single" w:sz="4" w:space="0" w:color="auto"/>
            </w:tcBorders>
            <w:vAlign w:val="center"/>
            <w:hideMark/>
          </w:tcPr>
          <w:p w14:paraId="1E8D983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90BBB4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6"/>
        </w:trPr>
        <w:tc>
          <w:tcPr>
            <w:tcW w:w="807" w:type="dxa"/>
            <w:tcBorders>
              <w:top w:val="single" w:sz="4" w:space="0" w:color="auto"/>
              <w:left w:val="single" w:sz="4" w:space="0" w:color="auto"/>
              <w:bottom w:val="nil"/>
              <w:right w:val="single" w:sz="4" w:space="0" w:color="auto"/>
            </w:tcBorders>
            <w:textDirection w:val="btLr"/>
            <w:vAlign w:val="center"/>
          </w:tcPr>
          <w:p w14:paraId="784F486D"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564" w:type="dxa"/>
            <w:tcBorders>
              <w:top w:val="nil"/>
              <w:left w:val="single" w:sz="4" w:space="0" w:color="auto"/>
              <w:bottom w:val="single" w:sz="4" w:space="0" w:color="auto"/>
              <w:right w:val="single" w:sz="8" w:space="0" w:color="auto"/>
            </w:tcBorders>
            <w:hideMark/>
          </w:tcPr>
          <w:p w14:paraId="149A879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189" w:type="dxa"/>
            <w:tcBorders>
              <w:top w:val="nil"/>
              <w:left w:val="nil"/>
              <w:bottom w:val="single" w:sz="8" w:space="0" w:color="auto"/>
              <w:right w:val="nil"/>
            </w:tcBorders>
            <w:hideMark/>
          </w:tcPr>
          <w:p w14:paraId="0751825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21" w:type="dxa"/>
            <w:tcBorders>
              <w:top w:val="single" w:sz="8" w:space="0" w:color="auto"/>
              <w:left w:val="single" w:sz="8" w:space="0" w:color="auto"/>
              <w:bottom w:val="single" w:sz="8" w:space="0" w:color="auto"/>
              <w:right w:val="single" w:sz="8" w:space="0" w:color="auto"/>
            </w:tcBorders>
            <w:hideMark/>
          </w:tcPr>
          <w:p w14:paraId="5D029B3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261" w:type="dxa"/>
            <w:tcBorders>
              <w:top w:val="single" w:sz="8" w:space="0" w:color="auto"/>
              <w:left w:val="nil"/>
              <w:bottom w:val="single" w:sz="8" w:space="0" w:color="auto"/>
              <w:right w:val="single" w:sz="8" w:space="0" w:color="auto"/>
            </w:tcBorders>
            <w:hideMark/>
          </w:tcPr>
          <w:p w14:paraId="480AB6F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120" w:type="dxa"/>
            <w:tcBorders>
              <w:top w:val="single" w:sz="4" w:space="0" w:color="auto"/>
              <w:left w:val="nil"/>
              <w:bottom w:val="single" w:sz="4" w:space="0" w:color="auto"/>
              <w:right w:val="nil"/>
            </w:tcBorders>
            <w:hideMark/>
          </w:tcPr>
          <w:p w14:paraId="5E1953C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986" w:type="dxa"/>
            <w:tcBorders>
              <w:top w:val="single" w:sz="8" w:space="0" w:color="auto"/>
              <w:left w:val="single" w:sz="8" w:space="0" w:color="auto"/>
              <w:bottom w:val="single" w:sz="8" w:space="0" w:color="auto"/>
              <w:right w:val="single" w:sz="4" w:space="0" w:color="auto"/>
            </w:tcBorders>
            <w:hideMark/>
          </w:tcPr>
          <w:p w14:paraId="0CB0E34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59512EE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37"/>
        </w:trPr>
        <w:tc>
          <w:tcPr>
            <w:tcW w:w="807" w:type="dxa"/>
            <w:vMerge w:val="restart"/>
            <w:tcBorders>
              <w:top w:val="nil"/>
              <w:left w:val="single" w:sz="4" w:space="0" w:color="auto"/>
              <w:bottom w:val="single" w:sz="4" w:space="0" w:color="auto"/>
              <w:right w:val="single" w:sz="4" w:space="0" w:color="auto"/>
            </w:tcBorders>
            <w:textDirection w:val="btLr"/>
            <w:vAlign w:val="center"/>
            <w:hideMark/>
          </w:tcPr>
          <w:p w14:paraId="521DBF75"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Senior Reconciliation and Settlement Officer</w:t>
            </w:r>
          </w:p>
        </w:tc>
        <w:tc>
          <w:tcPr>
            <w:tcW w:w="2564" w:type="dxa"/>
            <w:tcBorders>
              <w:top w:val="single" w:sz="4" w:space="0" w:color="auto"/>
              <w:left w:val="single" w:sz="4" w:space="0" w:color="auto"/>
              <w:bottom w:val="single" w:sz="4" w:space="0" w:color="auto"/>
              <w:right w:val="single" w:sz="8" w:space="0" w:color="auto"/>
            </w:tcBorders>
            <w:hideMark/>
          </w:tcPr>
          <w:p w14:paraId="5A46CBC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189" w:type="dxa"/>
            <w:tcBorders>
              <w:top w:val="nil"/>
              <w:left w:val="nil"/>
              <w:bottom w:val="single" w:sz="4" w:space="0" w:color="auto"/>
              <w:right w:val="nil"/>
            </w:tcBorders>
            <w:shd w:val="clear" w:color="auto" w:fill="FFFFFF"/>
            <w:hideMark/>
          </w:tcPr>
          <w:p w14:paraId="6904C78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121" w:type="dxa"/>
            <w:tcBorders>
              <w:top w:val="nil"/>
              <w:left w:val="single" w:sz="8" w:space="0" w:color="auto"/>
              <w:bottom w:val="single" w:sz="4" w:space="0" w:color="auto"/>
              <w:right w:val="single" w:sz="8" w:space="0" w:color="auto"/>
            </w:tcBorders>
            <w:shd w:val="clear" w:color="auto" w:fill="FFFFFF"/>
            <w:hideMark/>
          </w:tcPr>
          <w:p w14:paraId="7767099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2261" w:type="dxa"/>
            <w:tcBorders>
              <w:top w:val="nil"/>
              <w:left w:val="nil"/>
              <w:bottom w:val="single" w:sz="4" w:space="0" w:color="auto"/>
              <w:right w:val="single" w:sz="8" w:space="0" w:color="auto"/>
            </w:tcBorders>
            <w:shd w:val="clear" w:color="auto" w:fill="FFFFFF"/>
            <w:hideMark/>
          </w:tcPr>
          <w:p w14:paraId="46E6C7C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120" w:type="dxa"/>
            <w:tcBorders>
              <w:top w:val="single" w:sz="8" w:space="0" w:color="auto"/>
              <w:left w:val="nil"/>
              <w:bottom w:val="single" w:sz="4" w:space="0" w:color="auto"/>
              <w:right w:val="single" w:sz="8" w:space="0" w:color="auto"/>
            </w:tcBorders>
            <w:shd w:val="clear" w:color="auto" w:fill="FFFFFF"/>
            <w:hideMark/>
          </w:tcPr>
          <w:p w14:paraId="1E8A2D6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986" w:type="dxa"/>
            <w:tcBorders>
              <w:top w:val="nil"/>
              <w:left w:val="nil"/>
              <w:bottom w:val="single" w:sz="4" w:space="0" w:color="auto"/>
              <w:right w:val="single" w:sz="4" w:space="0" w:color="auto"/>
            </w:tcBorders>
            <w:shd w:val="clear" w:color="auto" w:fill="FFFFFF"/>
            <w:hideMark/>
          </w:tcPr>
          <w:p w14:paraId="35FD812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2F07B7E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807" w:type="dxa"/>
            <w:vMerge/>
            <w:tcBorders>
              <w:top w:val="nil"/>
              <w:left w:val="single" w:sz="4" w:space="0" w:color="auto"/>
              <w:bottom w:val="single" w:sz="4" w:space="0" w:color="auto"/>
              <w:right w:val="single" w:sz="4" w:space="0" w:color="auto"/>
            </w:tcBorders>
            <w:vAlign w:val="center"/>
          </w:tcPr>
          <w:p w14:paraId="1A813D6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64" w:type="dxa"/>
            <w:tcBorders>
              <w:top w:val="nil"/>
              <w:left w:val="single" w:sz="4" w:space="0" w:color="auto"/>
              <w:bottom w:val="single" w:sz="4" w:space="0" w:color="auto"/>
              <w:right w:val="single" w:sz="8" w:space="0" w:color="auto"/>
            </w:tcBorders>
          </w:tcPr>
          <w:p w14:paraId="6B1E02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189" w:type="dxa"/>
            <w:tcBorders>
              <w:top w:val="nil"/>
              <w:left w:val="nil"/>
              <w:bottom w:val="single" w:sz="4" w:space="0" w:color="auto"/>
              <w:right w:val="nil"/>
            </w:tcBorders>
            <w:shd w:val="clear" w:color="auto" w:fill="FFFFFF"/>
          </w:tcPr>
          <w:p w14:paraId="7944275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21" w:type="dxa"/>
            <w:tcBorders>
              <w:top w:val="nil"/>
              <w:left w:val="single" w:sz="8" w:space="0" w:color="auto"/>
              <w:bottom w:val="single" w:sz="4" w:space="0" w:color="auto"/>
              <w:right w:val="single" w:sz="8" w:space="0" w:color="auto"/>
            </w:tcBorders>
            <w:shd w:val="clear" w:color="auto" w:fill="FFFFFF"/>
          </w:tcPr>
          <w:p w14:paraId="46A62AE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61" w:type="dxa"/>
            <w:tcBorders>
              <w:top w:val="nil"/>
              <w:left w:val="nil"/>
              <w:bottom w:val="single" w:sz="4" w:space="0" w:color="auto"/>
              <w:right w:val="single" w:sz="8" w:space="0" w:color="auto"/>
            </w:tcBorders>
            <w:shd w:val="clear" w:color="auto" w:fill="FFFFFF"/>
          </w:tcPr>
          <w:p w14:paraId="6FC94C0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20" w:type="dxa"/>
            <w:tcBorders>
              <w:top w:val="single" w:sz="8" w:space="0" w:color="auto"/>
              <w:left w:val="nil"/>
              <w:bottom w:val="single" w:sz="4" w:space="0" w:color="auto"/>
              <w:right w:val="single" w:sz="8" w:space="0" w:color="auto"/>
            </w:tcBorders>
            <w:shd w:val="clear" w:color="auto" w:fill="FFFFFF"/>
          </w:tcPr>
          <w:p w14:paraId="18761CB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986" w:type="dxa"/>
            <w:tcBorders>
              <w:top w:val="nil"/>
              <w:left w:val="nil"/>
              <w:bottom w:val="single" w:sz="4" w:space="0" w:color="auto"/>
              <w:right w:val="single" w:sz="4" w:space="0" w:color="auto"/>
            </w:tcBorders>
            <w:shd w:val="clear" w:color="auto" w:fill="FFFFFF"/>
          </w:tcPr>
          <w:p w14:paraId="06380AE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7BA96B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807" w:type="dxa"/>
            <w:vMerge/>
            <w:tcBorders>
              <w:top w:val="nil"/>
              <w:left w:val="single" w:sz="4" w:space="0" w:color="auto"/>
              <w:bottom w:val="single" w:sz="4" w:space="0" w:color="auto"/>
              <w:right w:val="single" w:sz="4" w:space="0" w:color="auto"/>
            </w:tcBorders>
            <w:vAlign w:val="center"/>
          </w:tcPr>
          <w:p w14:paraId="5628082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64" w:type="dxa"/>
            <w:tcBorders>
              <w:top w:val="nil"/>
              <w:left w:val="single" w:sz="4" w:space="0" w:color="auto"/>
              <w:bottom w:val="single" w:sz="4" w:space="0" w:color="auto"/>
              <w:right w:val="single" w:sz="8" w:space="0" w:color="auto"/>
            </w:tcBorders>
          </w:tcPr>
          <w:p w14:paraId="58CD2F6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189" w:type="dxa"/>
            <w:tcBorders>
              <w:top w:val="nil"/>
              <w:left w:val="nil"/>
              <w:bottom w:val="single" w:sz="4" w:space="0" w:color="auto"/>
              <w:right w:val="nil"/>
            </w:tcBorders>
            <w:shd w:val="clear" w:color="auto" w:fill="FFFFFF"/>
          </w:tcPr>
          <w:p w14:paraId="529FA8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21" w:type="dxa"/>
            <w:tcBorders>
              <w:top w:val="nil"/>
              <w:left w:val="single" w:sz="8" w:space="0" w:color="auto"/>
              <w:bottom w:val="single" w:sz="4" w:space="0" w:color="auto"/>
              <w:right w:val="single" w:sz="8" w:space="0" w:color="auto"/>
            </w:tcBorders>
            <w:shd w:val="clear" w:color="auto" w:fill="FFFFFF"/>
          </w:tcPr>
          <w:p w14:paraId="520D58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61" w:type="dxa"/>
            <w:tcBorders>
              <w:top w:val="nil"/>
              <w:left w:val="nil"/>
              <w:bottom w:val="single" w:sz="4" w:space="0" w:color="auto"/>
              <w:right w:val="single" w:sz="8" w:space="0" w:color="auto"/>
            </w:tcBorders>
            <w:shd w:val="clear" w:color="auto" w:fill="FFFFFF"/>
          </w:tcPr>
          <w:p w14:paraId="64F6FD1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20" w:type="dxa"/>
            <w:tcBorders>
              <w:top w:val="single" w:sz="8" w:space="0" w:color="auto"/>
              <w:left w:val="nil"/>
              <w:bottom w:val="single" w:sz="4" w:space="0" w:color="auto"/>
              <w:right w:val="single" w:sz="8" w:space="0" w:color="auto"/>
            </w:tcBorders>
            <w:shd w:val="clear" w:color="auto" w:fill="FFFFFF"/>
          </w:tcPr>
          <w:p w14:paraId="7258B23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986" w:type="dxa"/>
            <w:tcBorders>
              <w:top w:val="nil"/>
              <w:left w:val="nil"/>
              <w:bottom w:val="single" w:sz="4" w:space="0" w:color="auto"/>
              <w:right w:val="single" w:sz="4" w:space="0" w:color="auto"/>
            </w:tcBorders>
            <w:shd w:val="clear" w:color="auto" w:fill="FFFFFF"/>
          </w:tcPr>
          <w:p w14:paraId="4FBB18F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7AC932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807" w:type="dxa"/>
            <w:vMerge/>
            <w:tcBorders>
              <w:top w:val="nil"/>
              <w:left w:val="single" w:sz="4" w:space="0" w:color="auto"/>
              <w:bottom w:val="single" w:sz="4" w:space="0" w:color="auto"/>
              <w:right w:val="single" w:sz="4" w:space="0" w:color="auto"/>
            </w:tcBorders>
            <w:vAlign w:val="center"/>
            <w:hideMark/>
          </w:tcPr>
          <w:p w14:paraId="2C3517DE"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64" w:type="dxa"/>
            <w:tcBorders>
              <w:top w:val="nil"/>
              <w:left w:val="single" w:sz="4" w:space="0" w:color="auto"/>
              <w:bottom w:val="single" w:sz="4" w:space="0" w:color="auto"/>
              <w:right w:val="single" w:sz="8" w:space="0" w:color="auto"/>
            </w:tcBorders>
            <w:vAlign w:val="center"/>
            <w:hideMark/>
          </w:tcPr>
          <w:p w14:paraId="0BE15F4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Respond to customer complain/disputes for Online Banking transactions with no backlog</w:t>
            </w:r>
          </w:p>
        </w:tc>
        <w:tc>
          <w:tcPr>
            <w:tcW w:w="2189" w:type="dxa"/>
            <w:tcBorders>
              <w:top w:val="nil"/>
              <w:left w:val="nil"/>
              <w:bottom w:val="single" w:sz="4" w:space="0" w:color="auto"/>
              <w:right w:val="nil"/>
            </w:tcBorders>
            <w:shd w:val="clear" w:color="auto" w:fill="FFFFFF"/>
            <w:vAlign w:val="center"/>
            <w:hideMark/>
          </w:tcPr>
          <w:p w14:paraId="60106F5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No unresolved disputes </w:t>
            </w:r>
          </w:p>
        </w:tc>
        <w:tc>
          <w:tcPr>
            <w:tcW w:w="2121" w:type="dxa"/>
            <w:tcBorders>
              <w:top w:val="nil"/>
              <w:left w:val="single" w:sz="8" w:space="0" w:color="auto"/>
              <w:bottom w:val="single" w:sz="4" w:space="0" w:color="auto"/>
              <w:right w:val="single" w:sz="8" w:space="0" w:color="auto"/>
            </w:tcBorders>
            <w:shd w:val="clear" w:color="auto" w:fill="FFFFFF"/>
            <w:vAlign w:val="center"/>
            <w:hideMark/>
          </w:tcPr>
          <w:p w14:paraId="718C734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1-2 unresolved disputes found </w:t>
            </w:r>
          </w:p>
        </w:tc>
        <w:tc>
          <w:tcPr>
            <w:tcW w:w="2261" w:type="dxa"/>
            <w:tcBorders>
              <w:top w:val="nil"/>
              <w:left w:val="nil"/>
              <w:bottom w:val="single" w:sz="4" w:space="0" w:color="auto"/>
              <w:right w:val="single" w:sz="8" w:space="0" w:color="auto"/>
            </w:tcBorders>
            <w:shd w:val="clear" w:color="auto" w:fill="FFFFFF"/>
            <w:vAlign w:val="center"/>
            <w:hideMark/>
          </w:tcPr>
          <w:p w14:paraId="342F9C1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3-4 unresolved disputes found </w:t>
            </w:r>
          </w:p>
        </w:tc>
        <w:tc>
          <w:tcPr>
            <w:tcW w:w="2120" w:type="dxa"/>
            <w:tcBorders>
              <w:top w:val="single" w:sz="8" w:space="0" w:color="auto"/>
              <w:left w:val="nil"/>
              <w:bottom w:val="single" w:sz="4" w:space="0" w:color="auto"/>
              <w:right w:val="single" w:sz="8" w:space="0" w:color="auto"/>
            </w:tcBorders>
            <w:shd w:val="clear" w:color="auto" w:fill="FFFFFF"/>
            <w:vAlign w:val="center"/>
            <w:hideMark/>
          </w:tcPr>
          <w:p w14:paraId="218355C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5-6 unresolved disputes found </w:t>
            </w:r>
          </w:p>
        </w:tc>
        <w:tc>
          <w:tcPr>
            <w:tcW w:w="2986" w:type="dxa"/>
            <w:tcBorders>
              <w:top w:val="nil"/>
              <w:left w:val="nil"/>
              <w:bottom w:val="single" w:sz="4" w:space="0" w:color="auto"/>
              <w:right w:val="single" w:sz="4" w:space="0" w:color="auto"/>
            </w:tcBorders>
            <w:shd w:val="clear" w:color="auto" w:fill="FFFFFF"/>
            <w:vAlign w:val="center"/>
            <w:hideMark/>
          </w:tcPr>
          <w:p w14:paraId="467D803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&gt;6 unresolved disputes </w:t>
            </w:r>
          </w:p>
        </w:tc>
      </w:tr>
      <w:tr w:rsidR="00A962F0" w:rsidRPr="00A2700C" w14:paraId="0131C80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807" w:type="dxa"/>
            <w:vMerge/>
            <w:tcBorders>
              <w:top w:val="nil"/>
              <w:left w:val="single" w:sz="4" w:space="0" w:color="auto"/>
              <w:bottom w:val="single" w:sz="4" w:space="0" w:color="auto"/>
              <w:right w:val="single" w:sz="4" w:space="0" w:color="auto"/>
            </w:tcBorders>
            <w:vAlign w:val="center"/>
            <w:hideMark/>
          </w:tcPr>
          <w:p w14:paraId="1296ECF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64" w:type="dxa"/>
            <w:tcBorders>
              <w:top w:val="nil"/>
              <w:left w:val="single" w:sz="4" w:space="0" w:color="auto"/>
              <w:bottom w:val="single" w:sz="4" w:space="0" w:color="auto"/>
              <w:right w:val="single" w:sz="8" w:space="0" w:color="auto"/>
            </w:tcBorders>
            <w:vAlign w:val="center"/>
            <w:hideMark/>
          </w:tcPr>
          <w:p w14:paraId="430E258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 reconciled   transactions with in the quarter</w:t>
            </w:r>
          </w:p>
        </w:tc>
        <w:tc>
          <w:tcPr>
            <w:tcW w:w="2189" w:type="dxa"/>
            <w:tcBorders>
              <w:top w:val="nil"/>
              <w:left w:val="nil"/>
              <w:bottom w:val="single" w:sz="4" w:space="0" w:color="auto"/>
              <w:right w:val="nil"/>
            </w:tcBorders>
            <w:shd w:val="clear" w:color="auto" w:fill="FFFFFF"/>
            <w:vAlign w:val="center"/>
            <w:hideMark/>
          </w:tcPr>
          <w:p w14:paraId="10C2D62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2121" w:type="dxa"/>
            <w:tcBorders>
              <w:top w:val="nil"/>
              <w:left w:val="single" w:sz="8" w:space="0" w:color="auto"/>
              <w:bottom w:val="single" w:sz="4" w:space="0" w:color="auto"/>
              <w:right w:val="single" w:sz="8" w:space="0" w:color="auto"/>
            </w:tcBorders>
            <w:shd w:val="clear" w:color="auto" w:fill="FFFFFF"/>
            <w:vAlign w:val="center"/>
            <w:hideMark/>
          </w:tcPr>
          <w:p w14:paraId="1D9D964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2261" w:type="dxa"/>
            <w:tcBorders>
              <w:top w:val="nil"/>
              <w:left w:val="nil"/>
              <w:bottom w:val="single" w:sz="4" w:space="0" w:color="auto"/>
              <w:right w:val="single" w:sz="8" w:space="0" w:color="auto"/>
            </w:tcBorders>
            <w:shd w:val="clear" w:color="auto" w:fill="FFFFFF"/>
            <w:vAlign w:val="center"/>
            <w:hideMark/>
          </w:tcPr>
          <w:p w14:paraId="419A863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120" w:type="dxa"/>
            <w:tcBorders>
              <w:top w:val="single" w:sz="8" w:space="0" w:color="auto"/>
              <w:left w:val="nil"/>
              <w:bottom w:val="single" w:sz="4" w:space="0" w:color="auto"/>
              <w:right w:val="single" w:sz="8" w:space="0" w:color="auto"/>
            </w:tcBorders>
            <w:shd w:val="clear" w:color="auto" w:fill="FFFFFF"/>
            <w:vAlign w:val="center"/>
            <w:hideMark/>
          </w:tcPr>
          <w:p w14:paraId="601BF22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986" w:type="dxa"/>
            <w:tcBorders>
              <w:top w:val="nil"/>
              <w:left w:val="nil"/>
              <w:bottom w:val="single" w:sz="4" w:space="0" w:color="auto"/>
              <w:right w:val="single" w:sz="4" w:space="0" w:color="auto"/>
            </w:tcBorders>
            <w:shd w:val="clear" w:color="auto" w:fill="FFFFFF"/>
            <w:vAlign w:val="center"/>
            <w:hideMark/>
          </w:tcPr>
          <w:p w14:paraId="2B268E6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3E1341A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06"/>
        </w:trPr>
        <w:tc>
          <w:tcPr>
            <w:tcW w:w="807" w:type="dxa"/>
            <w:vMerge/>
            <w:tcBorders>
              <w:top w:val="nil"/>
              <w:left w:val="single" w:sz="4" w:space="0" w:color="auto"/>
              <w:bottom w:val="single" w:sz="4" w:space="0" w:color="auto"/>
              <w:right w:val="single" w:sz="4" w:space="0" w:color="auto"/>
            </w:tcBorders>
            <w:vAlign w:val="center"/>
            <w:hideMark/>
          </w:tcPr>
          <w:p w14:paraId="6DD3A0B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64" w:type="dxa"/>
            <w:tcBorders>
              <w:top w:val="single" w:sz="4" w:space="0" w:color="auto"/>
              <w:left w:val="single" w:sz="4" w:space="0" w:color="auto"/>
              <w:bottom w:val="single" w:sz="4" w:space="0" w:color="auto"/>
              <w:right w:val="single" w:sz="8" w:space="0" w:color="auto"/>
            </w:tcBorders>
            <w:vAlign w:val="center"/>
            <w:hideMark/>
          </w:tcPr>
          <w:p w14:paraId="6ACA579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Timely  communication  and response with districts, regions and other stakeholders </w:t>
            </w:r>
          </w:p>
        </w:tc>
        <w:tc>
          <w:tcPr>
            <w:tcW w:w="2189" w:type="dxa"/>
            <w:tcBorders>
              <w:top w:val="single" w:sz="4" w:space="0" w:color="auto"/>
              <w:left w:val="nil"/>
              <w:bottom w:val="single" w:sz="4" w:space="0" w:color="auto"/>
              <w:right w:val="nil"/>
            </w:tcBorders>
            <w:shd w:val="clear" w:color="auto" w:fill="FFFFFF"/>
            <w:vAlign w:val="center"/>
          </w:tcPr>
          <w:p w14:paraId="6F8F14A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121" w:type="dxa"/>
            <w:tcBorders>
              <w:top w:val="single" w:sz="4" w:space="0" w:color="auto"/>
              <w:left w:val="single" w:sz="8" w:space="0" w:color="auto"/>
              <w:bottom w:val="single" w:sz="4" w:space="0" w:color="auto"/>
              <w:right w:val="single" w:sz="8" w:space="0" w:color="auto"/>
            </w:tcBorders>
            <w:shd w:val="clear" w:color="auto" w:fill="FFFFFF"/>
            <w:vAlign w:val="center"/>
          </w:tcPr>
          <w:p w14:paraId="5F17E13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261" w:type="dxa"/>
            <w:tcBorders>
              <w:top w:val="single" w:sz="4" w:space="0" w:color="auto"/>
              <w:left w:val="nil"/>
              <w:bottom w:val="single" w:sz="4" w:space="0" w:color="auto"/>
              <w:right w:val="single" w:sz="8" w:space="0" w:color="auto"/>
            </w:tcBorders>
            <w:shd w:val="clear" w:color="auto" w:fill="FFFFFF"/>
            <w:vAlign w:val="center"/>
          </w:tcPr>
          <w:p w14:paraId="3228151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120" w:type="dxa"/>
            <w:tcBorders>
              <w:top w:val="single" w:sz="4" w:space="0" w:color="auto"/>
              <w:left w:val="nil"/>
              <w:bottom w:val="single" w:sz="4" w:space="0" w:color="auto"/>
              <w:right w:val="single" w:sz="8" w:space="0" w:color="auto"/>
            </w:tcBorders>
            <w:shd w:val="clear" w:color="auto" w:fill="FFFFFF"/>
            <w:vAlign w:val="center"/>
          </w:tcPr>
          <w:p w14:paraId="46BE9F0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986" w:type="dxa"/>
            <w:tcBorders>
              <w:top w:val="single" w:sz="4" w:space="0" w:color="auto"/>
              <w:left w:val="nil"/>
              <w:bottom w:val="single" w:sz="4" w:space="0" w:color="auto"/>
              <w:right w:val="single" w:sz="4" w:space="0" w:color="auto"/>
            </w:tcBorders>
            <w:shd w:val="clear" w:color="auto" w:fill="FFFFFF"/>
            <w:vAlign w:val="center"/>
          </w:tcPr>
          <w:p w14:paraId="19E695F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03CB5EBF"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657" w:name="_Toc116742519"/>
      <w:bookmarkStart w:id="658" w:name="_Toc130525310"/>
    </w:p>
    <w:p w14:paraId="2BFE7125" w14:textId="77777777" w:rsidR="00A962F0" w:rsidRPr="00A2700C" w:rsidRDefault="00A962F0" w:rsidP="00B06D26">
      <w:pPr>
        <w:rPr>
          <w:rFonts w:ascii="Verdana" w:hAnsi="Verdana" w:cs="Segoe UI Historic"/>
        </w:rPr>
      </w:pPr>
    </w:p>
    <w:p w14:paraId="5B477547" w14:textId="77777777" w:rsidR="00A962F0" w:rsidRPr="00A2700C" w:rsidRDefault="00A962F0" w:rsidP="00B06D26">
      <w:pPr>
        <w:rPr>
          <w:rFonts w:ascii="Verdana" w:hAnsi="Verdana" w:cs="Segoe UI Historic"/>
        </w:rPr>
      </w:pPr>
    </w:p>
    <w:p w14:paraId="5F6B00A7" w14:textId="77777777" w:rsidR="00A962F0" w:rsidRPr="00A2700C" w:rsidRDefault="00A962F0" w:rsidP="00B06D26">
      <w:pPr>
        <w:rPr>
          <w:rFonts w:ascii="Verdana" w:hAnsi="Verdana" w:cs="Segoe UI Historic"/>
        </w:rPr>
      </w:pPr>
    </w:p>
    <w:p w14:paraId="2704FB09" w14:textId="77777777" w:rsidR="00A962F0" w:rsidRPr="00A2700C" w:rsidRDefault="00A962F0" w:rsidP="00B06D26">
      <w:pPr>
        <w:rPr>
          <w:rFonts w:ascii="Verdana" w:hAnsi="Verdana" w:cs="Segoe UI Historic"/>
        </w:rPr>
      </w:pPr>
    </w:p>
    <w:p w14:paraId="051F3F1F" w14:textId="77777777" w:rsidR="00A962F0" w:rsidRPr="00A2700C" w:rsidRDefault="00A962F0" w:rsidP="00B06D26">
      <w:pPr>
        <w:rPr>
          <w:rFonts w:ascii="Verdana" w:hAnsi="Verdana" w:cs="Segoe UI Historic"/>
        </w:rPr>
      </w:pPr>
    </w:p>
    <w:p w14:paraId="1AC53A3E" w14:textId="4504E3B3" w:rsidR="00A962F0" w:rsidRPr="004F641C"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59" w:name="_Toc209461026"/>
      <w:r w:rsidRPr="004F641C">
        <w:rPr>
          <w:rFonts w:ascii="Verdana" w:hAnsi="Verdana" w:cs="Segoe UI Historic"/>
          <w:color w:val="000000" w:themeColor="text1"/>
          <w:sz w:val="22"/>
          <w:szCs w:val="22"/>
          <w:highlight w:val="cyan"/>
        </w:rPr>
        <w:t xml:space="preserve">Mobile and Internet Banking Reconciliation and Dispute Management: </w:t>
      </w:r>
      <w:bookmarkEnd w:id="657"/>
      <w:r w:rsidRPr="004F641C">
        <w:rPr>
          <w:rFonts w:ascii="Verdana" w:hAnsi="Verdana" w:cs="Segoe UI Historic"/>
          <w:color w:val="000000" w:themeColor="text1"/>
          <w:sz w:val="22"/>
          <w:szCs w:val="22"/>
          <w:highlight w:val="cyan"/>
        </w:rPr>
        <w:t>Reconciliation and Settlement Officer goal and target</w:t>
      </w:r>
      <w:bookmarkEnd w:id="658"/>
      <w:bookmarkEnd w:id="659"/>
      <w:r w:rsidR="004643FC">
        <w:rPr>
          <w:rFonts w:ascii="Verdana" w:hAnsi="Verdana" w:cs="Segoe UI Historic"/>
          <w:color w:val="000000" w:themeColor="text1"/>
          <w:sz w:val="22"/>
          <w:szCs w:val="22"/>
          <w:highlight w:val="cyan"/>
        </w:rPr>
        <w:t xml:space="preserve"> DB0161</w:t>
      </w:r>
      <w:r w:rsidR="00640055" w:rsidRPr="004F641C">
        <w:rPr>
          <w:rFonts w:ascii="Verdana" w:hAnsi="Verdana" w:cs="Segoe UI Historic"/>
          <w:color w:val="000000" w:themeColor="text1"/>
          <w:sz w:val="22"/>
          <w:szCs w:val="22"/>
          <w:highlight w:val="cyan"/>
        </w:rPr>
        <w:t xml:space="preserve"> &amp; DB0102</w:t>
      </w:r>
    </w:p>
    <w:p w14:paraId="1B5815EC" w14:textId="77777777" w:rsidR="00A962F0" w:rsidRPr="00A2700C" w:rsidRDefault="00A962F0" w:rsidP="00B06D26">
      <w:pPr>
        <w:spacing w:line="240" w:lineRule="auto"/>
        <w:rPr>
          <w:rFonts w:ascii="Verdana" w:hAnsi="Verdana" w:cs="Segoe UI Historic"/>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70DE2857"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4DB77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983CA3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FF24B9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D4BD4D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1316A9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FD3E48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EF2BA3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17C05C21"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15BE8E84"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Reconciliation and Settlement Officer</w:t>
            </w:r>
          </w:p>
        </w:tc>
        <w:tc>
          <w:tcPr>
            <w:tcW w:w="4614" w:type="dxa"/>
            <w:tcBorders>
              <w:top w:val="single" w:sz="4" w:space="0" w:color="auto"/>
              <w:left w:val="nil"/>
              <w:bottom w:val="single" w:sz="8" w:space="0" w:color="auto"/>
              <w:right w:val="single" w:sz="4" w:space="0" w:color="auto"/>
            </w:tcBorders>
            <w:hideMark/>
          </w:tcPr>
          <w:p w14:paraId="4A6E09A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7A74881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63956D9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769AEDB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870" w:type="dxa"/>
            <w:tcBorders>
              <w:top w:val="single" w:sz="4" w:space="0" w:color="auto"/>
              <w:left w:val="single" w:sz="4" w:space="0" w:color="auto"/>
              <w:bottom w:val="single" w:sz="4" w:space="0" w:color="auto"/>
              <w:right w:val="single" w:sz="4" w:space="0" w:color="auto"/>
            </w:tcBorders>
          </w:tcPr>
          <w:p w14:paraId="309F2D00"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658E1B7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2E589B68"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499B24C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5FDF7289" w14:textId="300D7EDD" w:rsidR="00A962F0" w:rsidRPr="00A2700C" w:rsidRDefault="00D41D4A"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 xml:space="preserve">Perform Reconciliation and </w:t>
            </w:r>
            <w:r w:rsidR="00A962F0" w:rsidRPr="00A2700C">
              <w:rPr>
                <w:rFonts w:ascii="Verdana" w:eastAsia="Times New Roman" w:hAnsi="Verdana" w:cs="Segoe UI Historic"/>
                <w:color w:val="000000" w:themeColor="text1"/>
              </w:rPr>
              <w:t>posting</w:t>
            </w:r>
            <w:r>
              <w:rPr>
                <w:rFonts w:ascii="Verdana" w:eastAsia="Times New Roman" w:hAnsi="Verdana" w:cs="Segoe UI Historic"/>
                <w:color w:val="000000" w:themeColor="text1"/>
              </w:rPr>
              <w:t>. 12</w:t>
            </w:r>
          </w:p>
        </w:tc>
        <w:tc>
          <w:tcPr>
            <w:tcW w:w="1219" w:type="dxa"/>
            <w:tcBorders>
              <w:top w:val="nil"/>
              <w:left w:val="single" w:sz="4" w:space="0" w:color="auto"/>
              <w:bottom w:val="single" w:sz="4" w:space="0" w:color="auto"/>
              <w:right w:val="single" w:sz="4" w:space="0" w:color="auto"/>
            </w:tcBorders>
            <w:vAlign w:val="center"/>
            <w:hideMark/>
          </w:tcPr>
          <w:p w14:paraId="1A39D61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37D75F3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5C6D7F0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6FAFF208"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4BE514B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242AB1C"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84E9FF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1B5C0055" w14:textId="77777777" w:rsidR="00A962F0" w:rsidRPr="00A2700C" w:rsidRDefault="00A962F0" w:rsidP="00B06D26">
            <w:pPr>
              <w:spacing w:line="240" w:lineRule="auto"/>
              <w:rPr>
                <w:rFonts w:ascii="Verdana" w:hAnsi="Verdana" w:cs="Segoe UI Historic"/>
                <w:color w:val="000000" w:themeColor="text1"/>
              </w:rPr>
            </w:pPr>
          </w:p>
          <w:p w14:paraId="33856D6F" w14:textId="4A227884"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r w:rsidR="00D41D4A">
              <w:rPr>
                <w:rFonts w:ascii="Verdana" w:hAnsi="Verdana" w:cs="Segoe UI Historic"/>
                <w:color w:val="000000" w:themeColor="text1"/>
              </w:rPr>
              <w:t xml:space="preserve"> </w:t>
            </w:r>
            <w:r w:rsidR="00537592" w:rsidRPr="00A2700C">
              <w:rPr>
                <w:rFonts w:ascii="Verdana" w:hAnsi="Verdana" w:cs="Segoe UI Historic"/>
                <w:color w:val="000000" w:themeColor="text1"/>
              </w:rPr>
              <w:t>Weekly on the due date</w:t>
            </w:r>
          </w:p>
        </w:tc>
        <w:tc>
          <w:tcPr>
            <w:tcW w:w="1219" w:type="dxa"/>
            <w:tcBorders>
              <w:top w:val="single" w:sz="4" w:space="0" w:color="auto"/>
              <w:left w:val="single" w:sz="4" w:space="0" w:color="auto"/>
              <w:bottom w:val="single" w:sz="4" w:space="0" w:color="auto"/>
              <w:right w:val="single" w:sz="4" w:space="0" w:color="auto"/>
            </w:tcBorders>
          </w:tcPr>
          <w:p w14:paraId="20C409C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1BB7D19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Weekly on the due date</w:t>
            </w:r>
          </w:p>
        </w:tc>
        <w:tc>
          <w:tcPr>
            <w:tcW w:w="1130" w:type="dxa"/>
            <w:tcBorders>
              <w:top w:val="single" w:sz="4" w:space="0" w:color="auto"/>
              <w:left w:val="single" w:sz="4" w:space="0" w:color="auto"/>
              <w:bottom w:val="single" w:sz="4" w:space="0" w:color="auto"/>
              <w:right w:val="single" w:sz="4" w:space="0" w:color="auto"/>
            </w:tcBorders>
            <w:hideMark/>
          </w:tcPr>
          <w:p w14:paraId="75F04D7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1ED8D69A"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7FAD9BE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FADFCC5" w14:textId="77777777" w:rsidTr="00B06D26">
        <w:trPr>
          <w:trHeight w:val="269"/>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2AB220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4A44F348"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5235E65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78D2D25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hideMark/>
          </w:tcPr>
          <w:p w14:paraId="4ADBACDE"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68839E15"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1C5478E0"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11DC8E3B" w14:textId="77777777" w:rsidTr="00B06D26">
        <w:trPr>
          <w:trHeight w:val="253"/>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0C6F1C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6B361B75"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15C8523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4107C16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hideMark/>
          </w:tcPr>
          <w:p w14:paraId="6193850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73642E7E"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655891C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5197AE49"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55491D3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70F382A7" w14:textId="3F911C79" w:rsidR="00A962F0" w:rsidRPr="00A2700C" w:rsidRDefault="004F641C"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s</w:t>
            </w:r>
            <w:r w:rsidR="00A962F0" w:rsidRPr="00A2700C">
              <w:rPr>
                <w:rFonts w:ascii="Verdana" w:eastAsia="Times New Roman" w:hAnsi="Verdana" w:cs="Segoe UI Historic"/>
                <w:color w:val="000000" w:themeColor="text1"/>
              </w:rPr>
              <w:t>ettl</w:t>
            </w:r>
            <w:r w:rsidR="00D41D4A">
              <w:rPr>
                <w:rFonts w:ascii="Verdana" w:eastAsia="Times New Roman" w:hAnsi="Verdana" w:cs="Segoe UI Historic"/>
                <w:color w:val="000000" w:themeColor="text1"/>
              </w:rPr>
              <w:t xml:space="preserve">ement and adjustment of online </w:t>
            </w:r>
            <w:r>
              <w:rPr>
                <w:rFonts w:ascii="Verdana" w:eastAsia="Times New Roman" w:hAnsi="Verdana" w:cs="Segoe UI Historic"/>
                <w:color w:val="000000" w:themeColor="text1"/>
              </w:rPr>
              <w:t>banking transactions</w:t>
            </w:r>
          </w:p>
        </w:tc>
        <w:tc>
          <w:tcPr>
            <w:tcW w:w="1219" w:type="dxa"/>
            <w:tcBorders>
              <w:top w:val="single" w:sz="4" w:space="0" w:color="auto"/>
              <w:left w:val="single" w:sz="4" w:space="0" w:color="auto"/>
              <w:bottom w:val="single" w:sz="4" w:space="0" w:color="auto"/>
              <w:right w:val="single" w:sz="4" w:space="0" w:color="auto"/>
            </w:tcBorders>
            <w:vAlign w:val="center"/>
            <w:hideMark/>
          </w:tcPr>
          <w:p w14:paraId="48E8242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vAlign w:val="center"/>
            <w:hideMark/>
          </w:tcPr>
          <w:p w14:paraId="0CC08E3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 as per SDT</w:t>
            </w:r>
          </w:p>
        </w:tc>
        <w:tc>
          <w:tcPr>
            <w:tcW w:w="1130" w:type="dxa"/>
            <w:tcBorders>
              <w:top w:val="single" w:sz="4" w:space="0" w:color="auto"/>
              <w:left w:val="single" w:sz="4" w:space="0" w:color="auto"/>
              <w:bottom w:val="single" w:sz="4" w:space="0" w:color="auto"/>
              <w:right w:val="single" w:sz="4" w:space="0" w:color="auto"/>
            </w:tcBorders>
            <w:vAlign w:val="center"/>
            <w:hideMark/>
          </w:tcPr>
          <w:p w14:paraId="521CB2D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870" w:type="dxa"/>
            <w:tcBorders>
              <w:top w:val="single" w:sz="4" w:space="0" w:color="auto"/>
              <w:left w:val="single" w:sz="4" w:space="0" w:color="auto"/>
              <w:bottom w:val="single" w:sz="4" w:space="0" w:color="auto"/>
              <w:right w:val="single" w:sz="4" w:space="0" w:color="auto"/>
            </w:tcBorders>
            <w:vAlign w:val="center"/>
          </w:tcPr>
          <w:p w14:paraId="3205BA4C"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20C8C76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010F69F4"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430612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B0E9B2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A62EC1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20087F7C"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47606811" w14:textId="77777777" w:rsidR="00A962F0" w:rsidRPr="00A2700C" w:rsidRDefault="00A962F0" w:rsidP="00B06D26">
      <w:pPr>
        <w:spacing w:line="240" w:lineRule="auto"/>
        <w:rPr>
          <w:rFonts w:ascii="Verdana" w:hAnsi="Verdana" w:cs="Segoe UI Historic"/>
          <w:color w:val="000000" w:themeColor="text1"/>
        </w:rPr>
      </w:pPr>
    </w:p>
    <w:p w14:paraId="58853761" w14:textId="77777777" w:rsidR="00A962F0" w:rsidRPr="00A2700C" w:rsidRDefault="00A962F0" w:rsidP="00B06D26">
      <w:pPr>
        <w:spacing w:line="240" w:lineRule="auto"/>
        <w:rPr>
          <w:rFonts w:ascii="Verdana" w:hAnsi="Verdana" w:cs="Segoe UI Historic"/>
          <w:color w:val="000000" w:themeColor="text1"/>
        </w:rPr>
      </w:pPr>
    </w:p>
    <w:p w14:paraId="09AA7C6D" w14:textId="77777777" w:rsidR="00A962F0" w:rsidRPr="00A2700C" w:rsidRDefault="00A962F0" w:rsidP="00B06D26">
      <w:pPr>
        <w:spacing w:line="240" w:lineRule="auto"/>
        <w:rPr>
          <w:rFonts w:ascii="Verdana" w:hAnsi="Verdana" w:cs="Segoe UI Historic"/>
          <w:color w:val="000000" w:themeColor="text1"/>
        </w:rPr>
      </w:pPr>
    </w:p>
    <w:p w14:paraId="6C74228F" w14:textId="77777777" w:rsidR="00A962F0" w:rsidRPr="00A2700C" w:rsidRDefault="00A962F0" w:rsidP="00B06D26">
      <w:pPr>
        <w:spacing w:line="240" w:lineRule="auto"/>
        <w:rPr>
          <w:rFonts w:ascii="Verdana" w:hAnsi="Verdana" w:cs="Segoe UI Historic"/>
          <w:color w:val="000000" w:themeColor="text1"/>
        </w:rPr>
      </w:pPr>
    </w:p>
    <w:p w14:paraId="3E5EB44C" w14:textId="77777777" w:rsidR="00A962F0" w:rsidRPr="00A2700C" w:rsidRDefault="00A962F0" w:rsidP="00B06D26">
      <w:pPr>
        <w:spacing w:line="240" w:lineRule="auto"/>
        <w:rPr>
          <w:rFonts w:ascii="Verdana" w:hAnsi="Verdana" w:cs="Segoe UI Historic"/>
          <w:color w:val="000000" w:themeColor="text1"/>
        </w:rPr>
      </w:pPr>
    </w:p>
    <w:p w14:paraId="52379443" w14:textId="77777777" w:rsidR="00A962F0" w:rsidRPr="00A2700C" w:rsidRDefault="00A962F0" w:rsidP="00B06D26">
      <w:pPr>
        <w:spacing w:line="240" w:lineRule="auto"/>
        <w:rPr>
          <w:rFonts w:ascii="Verdana" w:hAnsi="Verdana" w:cs="Segoe UI Historic"/>
          <w:color w:val="000000" w:themeColor="text1"/>
        </w:rPr>
      </w:pPr>
    </w:p>
    <w:p w14:paraId="393FA136" w14:textId="77777777" w:rsidR="00A962F0" w:rsidRPr="00A2700C" w:rsidRDefault="00A962F0" w:rsidP="00B06D26">
      <w:pPr>
        <w:spacing w:line="240" w:lineRule="auto"/>
        <w:rPr>
          <w:rFonts w:ascii="Verdana" w:hAnsi="Verdana" w:cs="Segoe UI Historic"/>
          <w:color w:val="000000" w:themeColor="text1"/>
        </w:rPr>
      </w:pPr>
    </w:p>
    <w:p w14:paraId="59186A69" w14:textId="77777777" w:rsidR="00A962F0" w:rsidRPr="00A2700C" w:rsidRDefault="00A962F0" w:rsidP="00B06D26">
      <w:pPr>
        <w:spacing w:line="240" w:lineRule="auto"/>
        <w:rPr>
          <w:rFonts w:ascii="Verdana" w:hAnsi="Verdana" w:cs="Segoe UI Historic"/>
          <w:color w:val="000000" w:themeColor="text1"/>
        </w:rPr>
      </w:pPr>
    </w:p>
    <w:p w14:paraId="18B71729" w14:textId="77777777" w:rsidR="00A962F0" w:rsidRPr="0074746C"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60" w:name="_Toc116742520"/>
      <w:bookmarkStart w:id="661" w:name="_Toc130525311"/>
      <w:bookmarkStart w:id="662" w:name="_Toc209461027"/>
      <w:r w:rsidRPr="0074746C">
        <w:rPr>
          <w:rFonts w:ascii="Verdana" w:hAnsi="Verdana" w:cs="Segoe UI Historic"/>
          <w:color w:val="000000" w:themeColor="text1"/>
          <w:sz w:val="22"/>
          <w:szCs w:val="22"/>
          <w:highlight w:val="yellow"/>
        </w:rPr>
        <w:t>Mobile and Internet Banking Reconciliation and Dispute Management: Reconciliation and Settlement Officer appraisal parameter</w:t>
      </w:r>
      <w:bookmarkEnd w:id="660"/>
      <w:bookmarkEnd w:id="661"/>
      <w:bookmarkEnd w:id="662"/>
    </w:p>
    <w:tbl>
      <w:tblPr>
        <w:tblW w:w="1476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2756"/>
        <w:gridCol w:w="2320"/>
        <w:gridCol w:w="2022"/>
        <w:gridCol w:w="2214"/>
        <w:gridCol w:w="1919"/>
        <w:gridCol w:w="2446"/>
      </w:tblGrid>
      <w:tr w:rsidR="00A962F0" w:rsidRPr="00A2700C" w14:paraId="7E48E0EF" w14:textId="77777777" w:rsidTr="00B06D26">
        <w:trPr>
          <w:trHeight w:val="323"/>
        </w:trPr>
        <w:tc>
          <w:tcPr>
            <w:tcW w:w="14760" w:type="dxa"/>
            <w:gridSpan w:val="7"/>
            <w:shd w:val="clear" w:color="auto" w:fill="A8D08D" w:themeFill="accent6" w:themeFillTint="99"/>
          </w:tcPr>
          <w:p w14:paraId="430051A4"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7900424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0"/>
        </w:trPr>
        <w:tc>
          <w:tcPr>
            <w:tcW w:w="764"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CEA214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84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D0C067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388"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160393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29"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437F480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272"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4FBCB2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1949"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AAC718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509"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48B246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36D8B0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764" w:type="dxa"/>
            <w:vMerge/>
            <w:tcBorders>
              <w:top w:val="single" w:sz="4" w:space="0" w:color="auto"/>
              <w:left w:val="single" w:sz="4" w:space="0" w:color="auto"/>
              <w:bottom w:val="single" w:sz="4" w:space="0" w:color="auto"/>
              <w:right w:val="single" w:sz="8" w:space="0" w:color="000000"/>
            </w:tcBorders>
            <w:vAlign w:val="center"/>
            <w:hideMark/>
          </w:tcPr>
          <w:p w14:paraId="19FBAD3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849" w:type="dxa"/>
            <w:vMerge/>
            <w:tcBorders>
              <w:top w:val="single" w:sz="4" w:space="0" w:color="auto"/>
              <w:left w:val="single" w:sz="8" w:space="0" w:color="000000"/>
              <w:bottom w:val="single" w:sz="8" w:space="0" w:color="000000"/>
              <w:right w:val="single" w:sz="8" w:space="0" w:color="auto"/>
            </w:tcBorders>
            <w:vAlign w:val="center"/>
            <w:hideMark/>
          </w:tcPr>
          <w:p w14:paraId="6730973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88" w:type="dxa"/>
            <w:vMerge/>
            <w:tcBorders>
              <w:top w:val="single" w:sz="4" w:space="0" w:color="auto"/>
              <w:left w:val="single" w:sz="8" w:space="0" w:color="auto"/>
              <w:bottom w:val="single" w:sz="8" w:space="0" w:color="000000"/>
              <w:right w:val="single" w:sz="8" w:space="0" w:color="auto"/>
            </w:tcBorders>
            <w:vAlign w:val="center"/>
            <w:hideMark/>
          </w:tcPr>
          <w:p w14:paraId="4E2594A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29" w:type="dxa"/>
            <w:vMerge/>
            <w:tcBorders>
              <w:top w:val="single" w:sz="4" w:space="0" w:color="auto"/>
              <w:left w:val="nil"/>
              <w:bottom w:val="nil"/>
              <w:right w:val="single" w:sz="8" w:space="0" w:color="000000"/>
            </w:tcBorders>
            <w:vAlign w:val="center"/>
            <w:hideMark/>
          </w:tcPr>
          <w:p w14:paraId="12C3F68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72" w:type="dxa"/>
            <w:vMerge/>
            <w:tcBorders>
              <w:top w:val="single" w:sz="4" w:space="0" w:color="auto"/>
              <w:left w:val="single" w:sz="8" w:space="0" w:color="000000"/>
              <w:bottom w:val="nil"/>
              <w:right w:val="single" w:sz="8" w:space="0" w:color="auto"/>
            </w:tcBorders>
            <w:vAlign w:val="center"/>
            <w:hideMark/>
          </w:tcPr>
          <w:p w14:paraId="02D54D3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49" w:type="dxa"/>
            <w:vMerge/>
            <w:tcBorders>
              <w:top w:val="single" w:sz="4" w:space="0" w:color="auto"/>
              <w:left w:val="single" w:sz="8" w:space="0" w:color="000000"/>
              <w:bottom w:val="single" w:sz="4" w:space="0" w:color="auto"/>
              <w:right w:val="single" w:sz="8" w:space="0" w:color="000000"/>
            </w:tcBorders>
            <w:vAlign w:val="center"/>
            <w:hideMark/>
          </w:tcPr>
          <w:p w14:paraId="4BFF3AD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09" w:type="dxa"/>
            <w:vMerge/>
            <w:tcBorders>
              <w:top w:val="single" w:sz="4" w:space="0" w:color="auto"/>
              <w:left w:val="single" w:sz="8" w:space="0" w:color="000000"/>
              <w:bottom w:val="nil"/>
              <w:right w:val="single" w:sz="4" w:space="0" w:color="auto"/>
            </w:tcBorders>
            <w:vAlign w:val="center"/>
            <w:hideMark/>
          </w:tcPr>
          <w:p w14:paraId="19808B5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0F4E18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3"/>
        </w:trPr>
        <w:tc>
          <w:tcPr>
            <w:tcW w:w="764" w:type="dxa"/>
            <w:tcBorders>
              <w:top w:val="single" w:sz="4" w:space="0" w:color="auto"/>
              <w:left w:val="single" w:sz="4" w:space="0" w:color="auto"/>
              <w:bottom w:val="nil"/>
              <w:right w:val="single" w:sz="4" w:space="0" w:color="auto"/>
            </w:tcBorders>
            <w:textDirection w:val="btLr"/>
            <w:vAlign w:val="center"/>
          </w:tcPr>
          <w:p w14:paraId="4C7B54E6"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849" w:type="dxa"/>
            <w:tcBorders>
              <w:top w:val="nil"/>
              <w:left w:val="single" w:sz="4" w:space="0" w:color="auto"/>
              <w:bottom w:val="single" w:sz="4" w:space="0" w:color="auto"/>
              <w:right w:val="single" w:sz="8" w:space="0" w:color="auto"/>
            </w:tcBorders>
            <w:hideMark/>
          </w:tcPr>
          <w:p w14:paraId="3274CEC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Manager’s critical /major targets</w:t>
            </w:r>
          </w:p>
        </w:tc>
        <w:tc>
          <w:tcPr>
            <w:tcW w:w="2388" w:type="dxa"/>
            <w:tcBorders>
              <w:top w:val="nil"/>
              <w:left w:val="nil"/>
              <w:bottom w:val="single" w:sz="8" w:space="0" w:color="auto"/>
              <w:right w:val="nil"/>
            </w:tcBorders>
            <w:hideMark/>
          </w:tcPr>
          <w:p w14:paraId="462E60B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29" w:type="dxa"/>
            <w:tcBorders>
              <w:top w:val="single" w:sz="8" w:space="0" w:color="auto"/>
              <w:left w:val="single" w:sz="8" w:space="0" w:color="auto"/>
              <w:bottom w:val="single" w:sz="8" w:space="0" w:color="auto"/>
              <w:right w:val="single" w:sz="8" w:space="0" w:color="auto"/>
            </w:tcBorders>
            <w:hideMark/>
          </w:tcPr>
          <w:p w14:paraId="7C4243C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90 to 99.9% </w:t>
            </w:r>
          </w:p>
        </w:tc>
        <w:tc>
          <w:tcPr>
            <w:tcW w:w="2272" w:type="dxa"/>
            <w:tcBorders>
              <w:top w:val="single" w:sz="8" w:space="0" w:color="auto"/>
              <w:left w:val="nil"/>
              <w:bottom w:val="single" w:sz="8" w:space="0" w:color="auto"/>
              <w:right w:val="single" w:sz="8" w:space="0" w:color="auto"/>
            </w:tcBorders>
            <w:hideMark/>
          </w:tcPr>
          <w:p w14:paraId="152FBCB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80 to 89.9% </w:t>
            </w:r>
          </w:p>
        </w:tc>
        <w:tc>
          <w:tcPr>
            <w:tcW w:w="1949" w:type="dxa"/>
            <w:tcBorders>
              <w:top w:val="single" w:sz="4" w:space="0" w:color="auto"/>
              <w:left w:val="nil"/>
              <w:bottom w:val="single" w:sz="4" w:space="0" w:color="auto"/>
              <w:right w:val="nil"/>
            </w:tcBorders>
            <w:hideMark/>
          </w:tcPr>
          <w:p w14:paraId="636820A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66 to 79.9% </w:t>
            </w:r>
          </w:p>
        </w:tc>
        <w:tc>
          <w:tcPr>
            <w:tcW w:w="2509" w:type="dxa"/>
            <w:tcBorders>
              <w:top w:val="single" w:sz="8" w:space="0" w:color="auto"/>
              <w:left w:val="single" w:sz="8" w:space="0" w:color="auto"/>
              <w:bottom w:val="single" w:sz="8" w:space="0" w:color="auto"/>
              <w:right w:val="single" w:sz="4" w:space="0" w:color="auto"/>
            </w:tcBorders>
            <w:hideMark/>
          </w:tcPr>
          <w:p w14:paraId="2CBAAFB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less than 65 % </w:t>
            </w:r>
          </w:p>
        </w:tc>
      </w:tr>
      <w:tr w:rsidR="00A962F0" w:rsidRPr="00A2700C" w14:paraId="61CABC4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8"/>
        </w:trPr>
        <w:tc>
          <w:tcPr>
            <w:tcW w:w="764" w:type="dxa"/>
            <w:vMerge w:val="restart"/>
            <w:tcBorders>
              <w:top w:val="nil"/>
              <w:left w:val="single" w:sz="4" w:space="0" w:color="auto"/>
              <w:bottom w:val="single" w:sz="4" w:space="0" w:color="auto"/>
              <w:right w:val="single" w:sz="4" w:space="0" w:color="auto"/>
            </w:tcBorders>
            <w:textDirection w:val="btLr"/>
            <w:vAlign w:val="center"/>
            <w:hideMark/>
          </w:tcPr>
          <w:p w14:paraId="1D7C6876"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Reconciliation and Settlement Officer</w:t>
            </w:r>
          </w:p>
        </w:tc>
        <w:tc>
          <w:tcPr>
            <w:tcW w:w="2849" w:type="dxa"/>
            <w:tcBorders>
              <w:top w:val="single" w:sz="4" w:space="0" w:color="auto"/>
              <w:left w:val="single" w:sz="4" w:space="0" w:color="auto"/>
              <w:bottom w:val="single" w:sz="4" w:space="0" w:color="auto"/>
              <w:right w:val="single" w:sz="8" w:space="0" w:color="auto"/>
            </w:tcBorders>
            <w:hideMark/>
          </w:tcPr>
          <w:p w14:paraId="48C032B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388" w:type="dxa"/>
            <w:tcBorders>
              <w:top w:val="nil"/>
              <w:left w:val="nil"/>
              <w:bottom w:val="single" w:sz="4" w:space="0" w:color="auto"/>
              <w:right w:val="nil"/>
            </w:tcBorders>
            <w:shd w:val="clear" w:color="auto" w:fill="FFFFFF"/>
            <w:hideMark/>
          </w:tcPr>
          <w:p w14:paraId="1067352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29" w:type="dxa"/>
            <w:tcBorders>
              <w:top w:val="nil"/>
              <w:left w:val="single" w:sz="8" w:space="0" w:color="auto"/>
              <w:bottom w:val="single" w:sz="4" w:space="0" w:color="auto"/>
              <w:right w:val="single" w:sz="8" w:space="0" w:color="auto"/>
            </w:tcBorders>
            <w:shd w:val="clear" w:color="auto" w:fill="FFFFFF"/>
            <w:hideMark/>
          </w:tcPr>
          <w:p w14:paraId="626F17B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272" w:type="dxa"/>
            <w:tcBorders>
              <w:top w:val="nil"/>
              <w:left w:val="nil"/>
              <w:bottom w:val="single" w:sz="4" w:space="0" w:color="auto"/>
              <w:right w:val="single" w:sz="8" w:space="0" w:color="auto"/>
            </w:tcBorders>
            <w:shd w:val="clear" w:color="auto" w:fill="FFFFFF"/>
            <w:hideMark/>
          </w:tcPr>
          <w:p w14:paraId="5AEDE60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1949" w:type="dxa"/>
            <w:tcBorders>
              <w:top w:val="single" w:sz="8" w:space="0" w:color="auto"/>
              <w:left w:val="nil"/>
              <w:bottom w:val="single" w:sz="4" w:space="0" w:color="auto"/>
              <w:right w:val="single" w:sz="8" w:space="0" w:color="auto"/>
            </w:tcBorders>
            <w:shd w:val="clear" w:color="auto" w:fill="FFFFFF"/>
            <w:hideMark/>
          </w:tcPr>
          <w:p w14:paraId="739E81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509" w:type="dxa"/>
            <w:tcBorders>
              <w:top w:val="nil"/>
              <w:left w:val="nil"/>
              <w:bottom w:val="single" w:sz="4" w:space="0" w:color="auto"/>
              <w:right w:val="single" w:sz="4" w:space="0" w:color="auto"/>
            </w:tcBorders>
            <w:shd w:val="clear" w:color="auto" w:fill="FFFFFF"/>
            <w:hideMark/>
          </w:tcPr>
          <w:p w14:paraId="22E90DF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1A214D9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764" w:type="dxa"/>
            <w:vMerge/>
            <w:tcBorders>
              <w:top w:val="nil"/>
              <w:left w:val="single" w:sz="4" w:space="0" w:color="auto"/>
              <w:bottom w:val="single" w:sz="4" w:space="0" w:color="auto"/>
              <w:right w:val="single" w:sz="4" w:space="0" w:color="auto"/>
            </w:tcBorders>
            <w:vAlign w:val="center"/>
          </w:tcPr>
          <w:p w14:paraId="39A635C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849" w:type="dxa"/>
            <w:tcBorders>
              <w:top w:val="nil"/>
              <w:left w:val="single" w:sz="4" w:space="0" w:color="auto"/>
              <w:bottom w:val="single" w:sz="4" w:space="0" w:color="auto"/>
              <w:right w:val="single" w:sz="8" w:space="0" w:color="auto"/>
            </w:tcBorders>
          </w:tcPr>
          <w:p w14:paraId="386902E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2388" w:type="dxa"/>
            <w:tcBorders>
              <w:top w:val="nil"/>
              <w:left w:val="nil"/>
              <w:bottom w:val="single" w:sz="4" w:space="0" w:color="auto"/>
              <w:right w:val="nil"/>
            </w:tcBorders>
            <w:shd w:val="clear" w:color="auto" w:fill="FFFFFF"/>
          </w:tcPr>
          <w:p w14:paraId="2FA1574C" w14:textId="6A132B73" w:rsidR="00A962F0" w:rsidRPr="00A2700C" w:rsidRDefault="00537592"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2029" w:type="dxa"/>
            <w:tcBorders>
              <w:top w:val="nil"/>
              <w:left w:val="single" w:sz="8" w:space="0" w:color="auto"/>
              <w:bottom w:val="single" w:sz="4" w:space="0" w:color="auto"/>
              <w:right w:val="single" w:sz="8" w:space="0" w:color="auto"/>
            </w:tcBorders>
            <w:shd w:val="clear" w:color="auto" w:fill="FFFFFF"/>
          </w:tcPr>
          <w:p w14:paraId="5B9ED05B" w14:textId="4B2FC215" w:rsidR="00A962F0" w:rsidRPr="00A2700C" w:rsidRDefault="00537592"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2272" w:type="dxa"/>
            <w:tcBorders>
              <w:top w:val="nil"/>
              <w:left w:val="nil"/>
              <w:bottom w:val="single" w:sz="4" w:space="0" w:color="auto"/>
              <w:right w:val="single" w:sz="8" w:space="0" w:color="auto"/>
            </w:tcBorders>
            <w:shd w:val="clear" w:color="auto" w:fill="FFFFFF"/>
          </w:tcPr>
          <w:p w14:paraId="76AC136A" w14:textId="29082B78" w:rsidR="00A962F0" w:rsidRPr="00A2700C" w:rsidRDefault="00537592"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1949" w:type="dxa"/>
            <w:tcBorders>
              <w:top w:val="single" w:sz="8" w:space="0" w:color="auto"/>
              <w:left w:val="nil"/>
              <w:bottom w:val="single" w:sz="4" w:space="0" w:color="auto"/>
              <w:right w:val="single" w:sz="8" w:space="0" w:color="auto"/>
            </w:tcBorders>
            <w:shd w:val="clear" w:color="auto" w:fill="FFFFFF"/>
          </w:tcPr>
          <w:p w14:paraId="4271B9FA" w14:textId="1B71EA3F" w:rsidR="00A962F0" w:rsidRPr="00A2700C" w:rsidRDefault="00537592"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3 days after the due date</w:t>
            </w:r>
          </w:p>
        </w:tc>
        <w:tc>
          <w:tcPr>
            <w:tcW w:w="2509" w:type="dxa"/>
            <w:tcBorders>
              <w:top w:val="nil"/>
              <w:left w:val="nil"/>
              <w:bottom w:val="single" w:sz="4" w:space="0" w:color="auto"/>
              <w:right w:val="single" w:sz="4" w:space="0" w:color="auto"/>
            </w:tcBorders>
            <w:shd w:val="clear" w:color="auto" w:fill="FFFFFF"/>
          </w:tcPr>
          <w:p w14:paraId="1FF87806" w14:textId="07FBC70E" w:rsidR="00A962F0" w:rsidRPr="00A2700C" w:rsidRDefault="00537592"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greater than  4 days from the due date</w:t>
            </w:r>
          </w:p>
        </w:tc>
      </w:tr>
      <w:tr w:rsidR="00A962F0" w:rsidRPr="00A2700C" w14:paraId="799391A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764" w:type="dxa"/>
            <w:vMerge/>
            <w:tcBorders>
              <w:top w:val="nil"/>
              <w:left w:val="single" w:sz="4" w:space="0" w:color="auto"/>
              <w:bottom w:val="single" w:sz="4" w:space="0" w:color="auto"/>
              <w:right w:val="single" w:sz="4" w:space="0" w:color="auto"/>
            </w:tcBorders>
            <w:vAlign w:val="center"/>
          </w:tcPr>
          <w:p w14:paraId="0AAAFB7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849" w:type="dxa"/>
            <w:tcBorders>
              <w:top w:val="nil"/>
              <w:left w:val="single" w:sz="4" w:space="0" w:color="auto"/>
              <w:bottom w:val="single" w:sz="4" w:space="0" w:color="auto"/>
              <w:right w:val="single" w:sz="8" w:space="0" w:color="auto"/>
            </w:tcBorders>
          </w:tcPr>
          <w:p w14:paraId="5C7DDAF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388" w:type="dxa"/>
            <w:tcBorders>
              <w:top w:val="nil"/>
              <w:left w:val="nil"/>
              <w:bottom w:val="single" w:sz="4" w:space="0" w:color="auto"/>
              <w:right w:val="nil"/>
            </w:tcBorders>
            <w:shd w:val="clear" w:color="auto" w:fill="FFFFFF"/>
          </w:tcPr>
          <w:p w14:paraId="63474F8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29" w:type="dxa"/>
            <w:tcBorders>
              <w:top w:val="nil"/>
              <w:left w:val="single" w:sz="8" w:space="0" w:color="auto"/>
              <w:bottom w:val="single" w:sz="4" w:space="0" w:color="auto"/>
              <w:right w:val="single" w:sz="8" w:space="0" w:color="auto"/>
            </w:tcBorders>
            <w:shd w:val="clear" w:color="auto" w:fill="FFFFFF"/>
          </w:tcPr>
          <w:p w14:paraId="41C23D7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72" w:type="dxa"/>
            <w:tcBorders>
              <w:top w:val="nil"/>
              <w:left w:val="nil"/>
              <w:bottom w:val="single" w:sz="4" w:space="0" w:color="auto"/>
              <w:right w:val="single" w:sz="8" w:space="0" w:color="auto"/>
            </w:tcBorders>
            <w:shd w:val="clear" w:color="auto" w:fill="FFFFFF"/>
          </w:tcPr>
          <w:p w14:paraId="53BDC9A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949" w:type="dxa"/>
            <w:tcBorders>
              <w:top w:val="single" w:sz="8" w:space="0" w:color="auto"/>
              <w:left w:val="nil"/>
              <w:bottom w:val="single" w:sz="4" w:space="0" w:color="auto"/>
              <w:right w:val="single" w:sz="8" w:space="0" w:color="auto"/>
            </w:tcBorders>
            <w:shd w:val="clear" w:color="auto" w:fill="FFFFFF"/>
          </w:tcPr>
          <w:p w14:paraId="32ED5B4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509" w:type="dxa"/>
            <w:tcBorders>
              <w:top w:val="nil"/>
              <w:left w:val="nil"/>
              <w:bottom w:val="single" w:sz="4" w:space="0" w:color="auto"/>
              <w:right w:val="single" w:sz="4" w:space="0" w:color="auto"/>
            </w:tcBorders>
            <w:shd w:val="clear" w:color="auto" w:fill="FFFFFF"/>
          </w:tcPr>
          <w:p w14:paraId="56D30C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3D916B2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764" w:type="dxa"/>
            <w:vMerge/>
            <w:tcBorders>
              <w:top w:val="nil"/>
              <w:left w:val="single" w:sz="4" w:space="0" w:color="auto"/>
              <w:bottom w:val="single" w:sz="4" w:space="0" w:color="auto"/>
              <w:right w:val="single" w:sz="4" w:space="0" w:color="auto"/>
            </w:tcBorders>
            <w:vAlign w:val="center"/>
          </w:tcPr>
          <w:p w14:paraId="2D48410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849" w:type="dxa"/>
            <w:tcBorders>
              <w:top w:val="nil"/>
              <w:left w:val="single" w:sz="4" w:space="0" w:color="auto"/>
              <w:bottom w:val="single" w:sz="4" w:space="0" w:color="auto"/>
              <w:right w:val="single" w:sz="8" w:space="0" w:color="auto"/>
            </w:tcBorders>
          </w:tcPr>
          <w:p w14:paraId="47F3D01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388" w:type="dxa"/>
            <w:tcBorders>
              <w:top w:val="nil"/>
              <w:left w:val="nil"/>
              <w:bottom w:val="single" w:sz="4" w:space="0" w:color="auto"/>
              <w:right w:val="nil"/>
            </w:tcBorders>
            <w:shd w:val="clear" w:color="auto" w:fill="FFFFFF"/>
          </w:tcPr>
          <w:p w14:paraId="6F8393D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29" w:type="dxa"/>
            <w:tcBorders>
              <w:top w:val="nil"/>
              <w:left w:val="single" w:sz="8" w:space="0" w:color="auto"/>
              <w:bottom w:val="single" w:sz="4" w:space="0" w:color="auto"/>
              <w:right w:val="single" w:sz="8" w:space="0" w:color="auto"/>
            </w:tcBorders>
            <w:shd w:val="clear" w:color="auto" w:fill="FFFFFF"/>
          </w:tcPr>
          <w:p w14:paraId="25CB9ED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72" w:type="dxa"/>
            <w:tcBorders>
              <w:top w:val="nil"/>
              <w:left w:val="nil"/>
              <w:bottom w:val="single" w:sz="4" w:space="0" w:color="auto"/>
              <w:right w:val="single" w:sz="8" w:space="0" w:color="auto"/>
            </w:tcBorders>
            <w:shd w:val="clear" w:color="auto" w:fill="FFFFFF"/>
          </w:tcPr>
          <w:p w14:paraId="0F9A2C3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1949" w:type="dxa"/>
            <w:tcBorders>
              <w:top w:val="single" w:sz="8" w:space="0" w:color="auto"/>
              <w:left w:val="nil"/>
              <w:bottom w:val="single" w:sz="4" w:space="0" w:color="auto"/>
              <w:right w:val="single" w:sz="8" w:space="0" w:color="auto"/>
            </w:tcBorders>
            <w:shd w:val="clear" w:color="auto" w:fill="FFFFFF"/>
          </w:tcPr>
          <w:p w14:paraId="289F59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509" w:type="dxa"/>
            <w:tcBorders>
              <w:top w:val="nil"/>
              <w:left w:val="nil"/>
              <w:bottom w:val="single" w:sz="4" w:space="0" w:color="auto"/>
              <w:right w:val="single" w:sz="4" w:space="0" w:color="auto"/>
            </w:tcBorders>
            <w:shd w:val="clear" w:color="auto" w:fill="FFFFFF"/>
          </w:tcPr>
          <w:p w14:paraId="043698D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8FCC02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764" w:type="dxa"/>
            <w:vMerge/>
            <w:tcBorders>
              <w:top w:val="nil"/>
              <w:left w:val="single" w:sz="4" w:space="0" w:color="auto"/>
              <w:bottom w:val="single" w:sz="4" w:space="0" w:color="auto"/>
              <w:right w:val="single" w:sz="4" w:space="0" w:color="auto"/>
            </w:tcBorders>
            <w:vAlign w:val="center"/>
            <w:hideMark/>
          </w:tcPr>
          <w:p w14:paraId="0EC9BB1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849" w:type="dxa"/>
            <w:tcBorders>
              <w:top w:val="nil"/>
              <w:left w:val="single" w:sz="4" w:space="0" w:color="auto"/>
              <w:bottom w:val="single" w:sz="4" w:space="0" w:color="auto"/>
              <w:right w:val="single" w:sz="8" w:space="0" w:color="auto"/>
            </w:tcBorders>
            <w:vAlign w:val="center"/>
            <w:hideMark/>
          </w:tcPr>
          <w:p w14:paraId="6C1A88F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Settlement and adjustment of Online banking  transaction  (with no backlog</w:t>
            </w:r>
          </w:p>
        </w:tc>
        <w:tc>
          <w:tcPr>
            <w:tcW w:w="2388" w:type="dxa"/>
            <w:tcBorders>
              <w:top w:val="nil"/>
              <w:left w:val="nil"/>
              <w:bottom w:val="single" w:sz="4" w:space="0" w:color="auto"/>
              <w:right w:val="nil"/>
            </w:tcBorders>
            <w:shd w:val="clear" w:color="auto" w:fill="FFFFFF"/>
            <w:hideMark/>
          </w:tcPr>
          <w:p w14:paraId="5104528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p w14:paraId="2DDDE75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029" w:type="dxa"/>
            <w:tcBorders>
              <w:top w:val="nil"/>
              <w:left w:val="single" w:sz="8" w:space="0" w:color="auto"/>
              <w:bottom w:val="single" w:sz="4" w:space="0" w:color="auto"/>
              <w:right w:val="single" w:sz="8" w:space="0" w:color="auto"/>
            </w:tcBorders>
            <w:shd w:val="clear" w:color="auto" w:fill="FFFFFF"/>
            <w:hideMark/>
          </w:tcPr>
          <w:p w14:paraId="35000111" w14:textId="7B6A12EE" w:rsidR="00A962F0" w:rsidRPr="00A2700C" w:rsidRDefault="00537592"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1 </w:t>
            </w:r>
            <w:r w:rsidR="00A962F0" w:rsidRPr="00A2700C">
              <w:rPr>
                <w:rFonts w:ascii="Verdana" w:eastAsia="Times New Roman" w:hAnsi="Verdana" w:cs="Segoe UI Historic"/>
                <w:bCs/>
                <w:color w:val="000000" w:themeColor="text1"/>
              </w:rPr>
              <w:t>backlog in posting transaction</w:t>
            </w:r>
          </w:p>
          <w:p w14:paraId="5C35BF9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272" w:type="dxa"/>
            <w:tcBorders>
              <w:top w:val="nil"/>
              <w:left w:val="nil"/>
              <w:bottom w:val="single" w:sz="4" w:space="0" w:color="auto"/>
              <w:right w:val="single" w:sz="8" w:space="0" w:color="auto"/>
            </w:tcBorders>
            <w:shd w:val="clear" w:color="auto" w:fill="FFFFFF"/>
            <w:hideMark/>
          </w:tcPr>
          <w:p w14:paraId="1503081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p w14:paraId="3059980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49" w:type="dxa"/>
            <w:tcBorders>
              <w:top w:val="single" w:sz="8" w:space="0" w:color="auto"/>
              <w:left w:val="nil"/>
              <w:bottom w:val="single" w:sz="4" w:space="0" w:color="auto"/>
              <w:right w:val="single" w:sz="8" w:space="0" w:color="auto"/>
            </w:tcBorders>
            <w:shd w:val="clear" w:color="auto" w:fill="FFFFFF"/>
            <w:hideMark/>
          </w:tcPr>
          <w:p w14:paraId="782AC15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p w14:paraId="1B486DF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509" w:type="dxa"/>
            <w:tcBorders>
              <w:top w:val="nil"/>
              <w:left w:val="nil"/>
              <w:bottom w:val="single" w:sz="4" w:space="0" w:color="auto"/>
              <w:right w:val="single" w:sz="4" w:space="0" w:color="auto"/>
            </w:tcBorders>
            <w:shd w:val="clear" w:color="auto" w:fill="FFFFFF"/>
            <w:hideMark/>
          </w:tcPr>
          <w:p w14:paraId="44B06A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p w14:paraId="3EE2AC67"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3364CF72"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663" w:name="_Toc130557628"/>
      <w:bookmarkStart w:id="664" w:name="_Toc130525312"/>
      <w:bookmarkStart w:id="665" w:name="_Toc116742521"/>
    </w:p>
    <w:p w14:paraId="3D770721" w14:textId="77777777" w:rsidR="00A962F0" w:rsidRPr="00A2700C" w:rsidRDefault="00A962F0" w:rsidP="00B06D26">
      <w:pPr>
        <w:rPr>
          <w:rFonts w:ascii="Verdana" w:hAnsi="Verdana" w:cs="Segoe UI Historic"/>
        </w:rPr>
      </w:pPr>
    </w:p>
    <w:p w14:paraId="1A59581B" w14:textId="77777777" w:rsidR="00A962F0" w:rsidRPr="00A2700C" w:rsidRDefault="00A962F0" w:rsidP="00B06D26">
      <w:pPr>
        <w:rPr>
          <w:rFonts w:ascii="Verdana" w:hAnsi="Verdana" w:cs="Segoe UI Historic"/>
        </w:rPr>
      </w:pPr>
    </w:p>
    <w:p w14:paraId="7095B27C" w14:textId="77777777" w:rsidR="00A962F0" w:rsidRPr="00A2700C" w:rsidRDefault="00A962F0" w:rsidP="00B06D26">
      <w:pPr>
        <w:rPr>
          <w:rFonts w:ascii="Verdana" w:hAnsi="Verdana" w:cs="Segoe UI Historic"/>
        </w:rPr>
      </w:pPr>
    </w:p>
    <w:p w14:paraId="39ED4578" w14:textId="045ED172" w:rsidR="00A962F0" w:rsidRPr="00884522"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66" w:name="_Toc209461028"/>
      <w:r w:rsidRPr="00884522">
        <w:rPr>
          <w:rFonts w:ascii="Verdana" w:hAnsi="Verdana" w:cs="Segoe UI Historic"/>
          <w:color w:val="000000" w:themeColor="text1"/>
          <w:sz w:val="22"/>
          <w:szCs w:val="22"/>
          <w:highlight w:val="cyan"/>
        </w:rPr>
        <w:t>Mobile and Internet Banking Reconciliation and Dispute Management: Associate Reconciliation Officer II Goal and Target</w:t>
      </w:r>
      <w:bookmarkEnd w:id="663"/>
      <w:bookmarkEnd w:id="664"/>
      <w:bookmarkEnd w:id="666"/>
      <w:r w:rsidR="0074746C" w:rsidRPr="00884522">
        <w:rPr>
          <w:rFonts w:ascii="Verdana" w:hAnsi="Verdana" w:cs="Segoe UI Historic"/>
          <w:color w:val="000000" w:themeColor="text1"/>
          <w:sz w:val="22"/>
          <w:szCs w:val="22"/>
          <w:highlight w:val="cyan"/>
        </w:rPr>
        <w:t xml:space="preserve">   DB0125</w:t>
      </w:r>
    </w:p>
    <w:p w14:paraId="5E8EE156" w14:textId="77777777" w:rsidR="00A962F0" w:rsidRPr="00A2700C" w:rsidRDefault="00A962F0" w:rsidP="00B06D26">
      <w:pPr>
        <w:spacing w:line="240" w:lineRule="auto"/>
        <w:rPr>
          <w:rFonts w:ascii="Verdana" w:hAnsi="Verdana" w:cs="Segoe UI Historic"/>
        </w:rPr>
      </w:pPr>
    </w:p>
    <w:tbl>
      <w:tblPr>
        <w:tblW w:w="14878" w:type="dxa"/>
        <w:tblInd w:w="-905" w:type="dxa"/>
        <w:tblLayout w:type="fixed"/>
        <w:tblLook w:val="04A0" w:firstRow="1" w:lastRow="0" w:firstColumn="1" w:lastColumn="0" w:noHBand="0" w:noVBand="1"/>
      </w:tblPr>
      <w:tblGrid>
        <w:gridCol w:w="1065"/>
        <w:gridCol w:w="4718"/>
        <w:gridCol w:w="1247"/>
        <w:gridCol w:w="3881"/>
        <w:gridCol w:w="1155"/>
        <w:gridCol w:w="1218"/>
        <w:gridCol w:w="1594"/>
      </w:tblGrid>
      <w:tr w:rsidR="00A962F0" w:rsidRPr="00A2700C" w14:paraId="69D101B5" w14:textId="77777777" w:rsidTr="00B06D26">
        <w:trPr>
          <w:trHeight w:val="102"/>
        </w:trPr>
        <w:tc>
          <w:tcPr>
            <w:tcW w:w="106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678AC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444C7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4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3625F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8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5BE33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29082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21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D29AEB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21268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CE556A5" w14:textId="77777777" w:rsidTr="00B06D26">
        <w:trPr>
          <w:trHeight w:val="422"/>
        </w:trPr>
        <w:tc>
          <w:tcPr>
            <w:tcW w:w="1065" w:type="dxa"/>
            <w:vMerge w:val="restart"/>
            <w:tcBorders>
              <w:top w:val="single" w:sz="4" w:space="0" w:color="auto"/>
              <w:left w:val="single" w:sz="4" w:space="0" w:color="auto"/>
              <w:bottom w:val="single" w:sz="4" w:space="0" w:color="auto"/>
              <w:right w:val="single" w:sz="4" w:space="0" w:color="auto"/>
            </w:tcBorders>
            <w:textDirection w:val="btLr"/>
            <w:vAlign w:val="center"/>
          </w:tcPr>
          <w:p w14:paraId="123B5AB8"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II</w:t>
            </w:r>
          </w:p>
        </w:tc>
        <w:tc>
          <w:tcPr>
            <w:tcW w:w="4718" w:type="dxa"/>
            <w:tcBorders>
              <w:top w:val="single" w:sz="4" w:space="0" w:color="auto"/>
              <w:left w:val="nil"/>
              <w:bottom w:val="single" w:sz="8" w:space="0" w:color="auto"/>
              <w:right w:val="single" w:sz="4" w:space="0" w:color="auto"/>
            </w:tcBorders>
            <w:hideMark/>
          </w:tcPr>
          <w:p w14:paraId="0A13EFC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47" w:type="dxa"/>
            <w:tcBorders>
              <w:top w:val="nil"/>
              <w:left w:val="single" w:sz="4" w:space="0" w:color="auto"/>
              <w:bottom w:val="single" w:sz="8" w:space="0" w:color="auto"/>
              <w:right w:val="single" w:sz="4" w:space="0" w:color="auto"/>
            </w:tcBorders>
            <w:hideMark/>
          </w:tcPr>
          <w:p w14:paraId="39E2823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881" w:type="dxa"/>
            <w:tcBorders>
              <w:top w:val="nil"/>
              <w:left w:val="single" w:sz="4" w:space="0" w:color="auto"/>
              <w:bottom w:val="single" w:sz="8" w:space="0" w:color="auto"/>
              <w:right w:val="single" w:sz="8" w:space="0" w:color="auto"/>
            </w:tcBorders>
            <w:hideMark/>
          </w:tcPr>
          <w:p w14:paraId="41A9E7B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55" w:type="dxa"/>
            <w:tcBorders>
              <w:top w:val="nil"/>
              <w:left w:val="single" w:sz="4" w:space="0" w:color="auto"/>
              <w:bottom w:val="single" w:sz="8" w:space="0" w:color="auto"/>
              <w:right w:val="nil"/>
            </w:tcBorders>
            <w:hideMark/>
          </w:tcPr>
          <w:p w14:paraId="2E2B6E1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218" w:type="dxa"/>
            <w:tcBorders>
              <w:top w:val="single" w:sz="4" w:space="0" w:color="auto"/>
              <w:left w:val="single" w:sz="4" w:space="0" w:color="auto"/>
              <w:bottom w:val="single" w:sz="4" w:space="0" w:color="auto"/>
              <w:right w:val="single" w:sz="4" w:space="0" w:color="auto"/>
            </w:tcBorders>
          </w:tcPr>
          <w:p w14:paraId="532B1F94"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3867459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5C47384B" w14:textId="77777777" w:rsidTr="00B06D26">
        <w:trPr>
          <w:trHeight w:val="182"/>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3539D8E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8" w:type="dxa"/>
            <w:vMerge w:val="restart"/>
            <w:tcBorders>
              <w:top w:val="single" w:sz="4" w:space="0" w:color="auto"/>
              <w:left w:val="single" w:sz="4" w:space="0" w:color="auto"/>
              <w:right w:val="single" w:sz="4" w:space="0" w:color="auto"/>
            </w:tcBorders>
            <w:hideMark/>
          </w:tcPr>
          <w:p w14:paraId="0742CB32" w14:textId="77777777" w:rsidR="00A962F0" w:rsidRPr="00A2700C" w:rsidRDefault="00A962F0" w:rsidP="00B06D26">
            <w:pPr>
              <w:spacing w:line="240" w:lineRule="auto"/>
              <w:rPr>
                <w:rFonts w:ascii="Verdana" w:hAnsi="Verdana" w:cs="Segoe UI Historic"/>
                <w:color w:val="000000" w:themeColor="text1"/>
              </w:rPr>
            </w:pPr>
          </w:p>
          <w:p w14:paraId="2879F643" w14:textId="77777777" w:rsidR="00A962F0" w:rsidRPr="00A2700C" w:rsidRDefault="00A962F0" w:rsidP="00B06D26">
            <w:pPr>
              <w:spacing w:line="240" w:lineRule="auto"/>
              <w:rPr>
                <w:rFonts w:ascii="Verdana" w:hAnsi="Verdana" w:cs="Segoe UI Historic"/>
                <w:color w:val="000000" w:themeColor="text1"/>
              </w:rPr>
            </w:pPr>
          </w:p>
          <w:p w14:paraId="69E92B8C" w14:textId="3D5CF9BA" w:rsidR="00A962F0" w:rsidRPr="00A2700C" w:rsidRDefault="00A962F0" w:rsidP="003906BC">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r w:rsidR="00222C4C">
              <w:rPr>
                <w:rFonts w:ascii="Verdana" w:hAnsi="Verdana" w:cs="Segoe UI Historic"/>
                <w:color w:val="000000" w:themeColor="text1"/>
              </w:rPr>
              <w:t xml:space="preserve"> </w:t>
            </w:r>
            <w:r w:rsidR="00222C4C" w:rsidRPr="00A2700C">
              <w:rPr>
                <w:rFonts w:ascii="Verdana" w:hAnsi="Verdana" w:cs="Segoe UI Historic"/>
                <w:color w:val="000000" w:themeColor="text1"/>
              </w:rPr>
              <w:t xml:space="preserve">Weekly </w:t>
            </w:r>
            <w:r w:rsidR="003906BC">
              <w:rPr>
                <w:rFonts w:ascii="Verdana" w:hAnsi="Verdana" w:cs="Segoe UI Historic"/>
                <w:color w:val="000000" w:themeColor="text1"/>
              </w:rPr>
              <w:t>on time.</w:t>
            </w:r>
          </w:p>
        </w:tc>
        <w:tc>
          <w:tcPr>
            <w:tcW w:w="1247" w:type="dxa"/>
            <w:tcBorders>
              <w:top w:val="single" w:sz="4" w:space="0" w:color="auto"/>
              <w:left w:val="single" w:sz="4" w:space="0" w:color="auto"/>
              <w:bottom w:val="single" w:sz="4" w:space="0" w:color="auto"/>
              <w:right w:val="single" w:sz="4" w:space="0" w:color="auto"/>
            </w:tcBorders>
          </w:tcPr>
          <w:p w14:paraId="3138977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Time </w:t>
            </w:r>
          </w:p>
        </w:tc>
        <w:tc>
          <w:tcPr>
            <w:tcW w:w="3881" w:type="dxa"/>
            <w:tcBorders>
              <w:top w:val="single" w:sz="4" w:space="0" w:color="auto"/>
              <w:left w:val="single" w:sz="4" w:space="0" w:color="auto"/>
              <w:bottom w:val="single" w:sz="4" w:space="0" w:color="auto"/>
              <w:right w:val="single" w:sz="4" w:space="0" w:color="auto"/>
            </w:tcBorders>
            <w:hideMark/>
          </w:tcPr>
          <w:p w14:paraId="63168E0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Weekly on the due date</w:t>
            </w:r>
          </w:p>
        </w:tc>
        <w:tc>
          <w:tcPr>
            <w:tcW w:w="1155" w:type="dxa"/>
            <w:tcBorders>
              <w:top w:val="single" w:sz="4" w:space="0" w:color="auto"/>
              <w:left w:val="single" w:sz="4" w:space="0" w:color="auto"/>
              <w:bottom w:val="single" w:sz="4" w:space="0" w:color="auto"/>
              <w:right w:val="single" w:sz="4" w:space="0" w:color="auto"/>
            </w:tcBorders>
            <w:hideMark/>
          </w:tcPr>
          <w:p w14:paraId="7352D94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18" w:type="dxa"/>
            <w:tcBorders>
              <w:top w:val="single" w:sz="4" w:space="0" w:color="auto"/>
              <w:left w:val="single" w:sz="4" w:space="0" w:color="auto"/>
              <w:bottom w:val="single" w:sz="4" w:space="0" w:color="auto"/>
              <w:right w:val="single" w:sz="4" w:space="0" w:color="auto"/>
            </w:tcBorders>
          </w:tcPr>
          <w:p w14:paraId="4C65C6D1" w14:textId="77777777" w:rsidR="00A962F0" w:rsidRPr="00A2700C" w:rsidRDefault="00A962F0" w:rsidP="00B06D26">
            <w:pPr>
              <w:spacing w:line="240" w:lineRule="auto"/>
              <w:rPr>
                <w:rFonts w:ascii="Verdana" w:hAnsi="Verdana" w:cs="Segoe UI Historic"/>
                <w:color w:val="000000" w:themeColor="text1"/>
              </w:rPr>
            </w:pPr>
          </w:p>
        </w:tc>
        <w:tc>
          <w:tcPr>
            <w:tcW w:w="1594" w:type="dxa"/>
            <w:vMerge w:val="restart"/>
            <w:tcBorders>
              <w:top w:val="single" w:sz="4" w:space="0" w:color="auto"/>
              <w:left w:val="single" w:sz="4" w:space="0" w:color="auto"/>
              <w:right w:val="single" w:sz="4" w:space="0" w:color="auto"/>
            </w:tcBorders>
          </w:tcPr>
          <w:p w14:paraId="778913EB" w14:textId="77777777" w:rsidR="00A962F0" w:rsidRPr="00A2700C" w:rsidRDefault="00A962F0" w:rsidP="00B06D26">
            <w:pPr>
              <w:spacing w:line="240" w:lineRule="auto"/>
              <w:rPr>
                <w:rFonts w:ascii="Verdana" w:hAnsi="Verdana" w:cs="Segoe UI Historic"/>
                <w:color w:val="000000" w:themeColor="text1"/>
              </w:rPr>
            </w:pPr>
          </w:p>
          <w:p w14:paraId="60CE0FF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15B19F4" w14:textId="77777777" w:rsidTr="00B06D26">
        <w:trPr>
          <w:trHeight w:val="263"/>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33476C9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8" w:type="dxa"/>
            <w:vMerge/>
            <w:tcBorders>
              <w:left w:val="single" w:sz="4" w:space="0" w:color="auto"/>
              <w:right w:val="single" w:sz="4" w:space="0" w:color="auto"/>
            </w:tcBorders>
            <w:vAlign w:val="center"/>
            <w:hideMark/>
          </w:tcPr>
          <w:p w14:paraId="561E94EE" w14:textId="77777777" w:rsidR="00A962F0" w:rsidRPr="00A2700C" w:rsidRDefault="00A962F0" w:rsidP="00B06D26">
            <w:pPr>
              <w:spacing w:line="240" w:lineRule="auto"/>
              <w:rPr>
                <w:rFonts w:ascii="Verdana" w:hAnsi="Verdana" w:cs="Segoe UI Historic"/>
                <w:color w:val="000000" w:themeColor="text1"/>
              </w:rPr>
            </w:pPr>
          </w:p>
        </w:tc>
        <w:tc>
          <w:tcPr>
            <w:tcW w:w="1247" w:type="dxa"/>
            <w:tcBorders>
              <w:top w:val="single" w:sz="4" w:space="0" w:color="auto"/>
              <w:left w:val="single" w:sz="4" w:space="0" w:color="auto"/>
              <w:bottom w:val="single" w:sz="4" w:space="0" w:color="auto"/>
              <w:right w:val="single" w:sz="4" w:space="0" w:color="auto"/>
            </w:tcBorders>
            <w:hideMark/>
          </w:tcPr>
          <w:p w14:paraId="6E445CC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hideMark/>
          </w:tcPr>
          <w:p w14:paraId="4FA7405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55" w:type="dxa"/>
            <w:tcBorders>
              <w:top w:val="single" w:sz="4" w:space="0" w:color="auto"/>
              <w:left w:val="single" w:sz="4" w:space="0" w:color="auto"/>
              <w:bottom w:val="single" w:sz="4" w:space="0" w:color="auto"/>
              <w:right w:val="single" w:sz="4" w:space="0" w:color="auto"/>
            </w:tcBorders>
            <w:hideMark/>
          </w:tcPr>
          <w:p w14:paraId="5E5C168E"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18" w:type="dxa"/>
            <w:tcBorders>
              <w:top w:val="single" w:sz="4" w:space="0" w:color="auto"/>
              <w:left w:val="single" w:sz="4" w:space="0" w:color="auto"/>
              <w:bottom w:val="single" w:sz="4" w:space="0" w:color="auto"/>
              <w:right w:val="single" w:sz="4" w:space="0" w:color="auto"/>
            </w:tcBorders>
          </w:tcPr>
          <w:p w14:paraId="0DDA3455" w14:textId="77777777" w:rsidR="00A962F0" w:rsidRPr="00A2700C" w:rsidRDefault="00A962F0" w:rsidP="00B06D26">
            <w:pPr>
              <w:spacing w:line="240" w:lineRule="auto"/>
              <w:rPr>
                <w:rFonts w:ascii="Verdana" w:hAnsi="Verdana" w:cs="Segoe UI Historic"/>
                <w:color w:val="000000" w:themeColor="text1"/>
              </w:rPr>
            </w:pPr>
          </w:p>
        </w:tc>
        <w:tc>
          <w:tcPr>
            <w:tcW w:w="1594" w:type="dxa"/>
            <w:vMerge/>
            <w:tcBorders>
              <w:left w:val="single" w:sz="4" w:space="0" w:color="auto"/>
              <w:right w:val="single" w:sz="4" w:space="0" w:color="auto"/>
            </w:tcBorders>
            <w:vAlign w:val="center"/>
            <w:hideMark/>
          </w:tcPr>
          <w:p w14:paraId="0716663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503E3014" w14:textId="77777777" w:rsidTr="00B06D26">
        <w:trPr>
          <w:trHeight w:val="281"/>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1EFF694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8" w:type="dxa"/>
            <w:vMerge/>
            <w:tcBorders>
              <w:left w:val="single" w:sz="4" w:space="0" w:color="auto"/>
              <w:right w:val="single" w:sz="4" w:space="0" w:color="auto"/>
            </w:tcBorders>
            <w:vAlign w:val="center"/>
            <w:hideMark/>
          </w:tcPr>
          <w:p w14:paraId="477789A3" w14:textId="77777777" w:rsidR="00A962F0" w:rsidRPr="00A2700C" w:rsidRDefault="00A962F0" w:rsidP="00B06D26">
            <w:pPr>
              <w:spacing w:line="240" w:lineRule="auto"/>
              <w:rPr>
                <w:rFonts w:ascii="Verdana" w:hAnsi="Verdana" w:cs="Segoe UI Historic"/>
                <w:color w:val="000000" w:themeColor="text1"/>
              </w:rPr>
            </w:pPr>
          </w:p>
        </w:tc>
        <w:tc>
          <w:tcPr>
            <w:tcW w:w="1247" w:type="dxa"/>
            <w:tcBorders>
              <w:top w:val="single" w:sz="4" w:space="0" w:color="auto"/>
              <w:left w:val="single" w:sz="4" w:space="0" w:color="auto"/>
              <w:bottom w:val="single" w:sz="4" w:space="0" w:color="auto"/>
              <w:right w:val="single" w:sz="4" w:space="0" w:color="auto"/>
            </w:tcBorders>
            <w:hideMark/>
          </w:tcPr>
          <w:p w14:paraId="4FE80F5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hideMark/>
          </w:tcPr>
          <w:p w14:paraId="14A0512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55" w:type="dxa"/>
            <w:tcBorders>
              <w:top w:val="single" w:sz="4" w:space="0" w:color="auto"/>
              <w:left w:val="single" w:sz="4" w:space="0" w:color="auto"/>
              <w:bottom w:val="single" w:sz="4" w:space="0" w:color="auto"/>
              <w:right w:val="single" w:sz="4" w:space="0" w:color="auto"/>
            </w:tcBorders>
            <w:hideMark/>
          </w:tcPr>
          <w:p w14:paraId="6556C80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218" w:type="dxa"/>
            <w:tcBorders>
              <w:top w:val="single" w:sz="4" w:space="0" w:color="auto"/>
              <w:left w:val="single" w:sz="4" w:space="0" w:color="auto"/>
              <w:bottom w:val="single" w:sz="4" w:space="0" w:color="auto"/>
              <w:right w:val="single" w:sz="4" w:space="0" w:color="auto"/>
            </w:tcBorders>
          </w:tcPr>
          <w:p w14:paraId="4D453DA4" w14:textId="77777777" w:rsidR="00A962F0" w:rsidRPr="00A2700C" w:rsidRDefault="00A962F0" w:rsidP="00B06D26">
            <w:pPr>
              <w:spacing w:line="240" w:lineRule="auto"/>
              <w:rPr>
                <w:rFonts w:ascii="Verdana" w:hAnsi="Verdana" w:cs="Segoe UI Historic"/>
                <w:color w:val="000000" w:themeColor="text1"/>
              </w:rPr>
            </w:pPr>
          </w:p>
        </w:tc>
        <w:tc>
          <w:tcPr>
            <w:tcW w:w="1594" w:type="dxa"/>
            <w:vMerge/>
            <w:tcBorders>
              <w:left w:val="single" w:sz="4" w:space="0" w:color="auto"/>
              <w:right w:val="single" w:sz="4" w:space="0" w:color="auto"/>
            </w:tcBorders>
            <w:vAlign w:val="center"/>
            <w:hideMark/>
          </w:tcPr>
          <w:p w14:paraId="745A88C7"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740B7635" w14:textId="77777777" w:rsidTr="00B06D26">
        <w:trPr>
          <w:trHeight w:val="459"/>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7CC75DC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8" w:type="dxa"/>
            <w:tcBorders>
              <w:top w:val="single" w:sz="4" w:space="0" w:color="auto"/>
              <w:left w:val="single" w:sz="4" w:space="0" w:color="auto"/>
              <w:bottom w:val="single" w:sz="4" w:space="0" w:color="auto"/>
              <w:right w:val="single" w:sz="4" w:space="0" w:color="auto"/>
            </w:tcBorders>
            <w:hideMark/>
          </w:tcPr>
          <w:p w14:paraId="0765BECA" w14:textId="506AADA5"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Proces</w:t>
            </w:r>
            <w:r w:rsidR="00884522">
              <w:rPr>
                <w:rFonts w:ascii="Verdana" w:hAnsi="Verdana" w:cs="Segoe UI Historic"/>
                <w:color w:val="000000" w:themeColor="text1"/>
              </w:rPr>
              <w:t>s settlement and a</w:t>
            </w:r>
            <w:r w:rsidR="00222C4C">
              <w:rPr>
                <w:rFonts w:ascii="Verdana" w:hAnsi="Verdana" w:cs="Segoe UI Historic"/>
                <w:color w:val="000000" w:themeColor="text1"/>
              </w:rPr>
              <w:t>djustment of o</w:t>
            </w:r>
            <w:r w:rsidR="00884522">
              <w:rPr>
                <w:rFonts w:ascii="Verdana" w:hAnsi="Verdana" w:cs="Segoe UI Historic"/>
                <w:color w:val="000000" w:themeColor="text1"/>
              </w:rPr>
              <w:t xml:space="preserve">nline </w:t>
            </w:r>
            <w:r w:rsidRPr="00A2700C">
              <w:rPr>
                <w:rFonts w:ascii="Verdana" w:hAnsi="Verdana" w:cs="Segoe UI Historic"/>
                <w:color w:val="000000" w:themeColor="text1"/>
              </w:rPr>
              <w:t>Banking transactions on time</w:t>
            </w:r>
          </w:p>
        </w:tc>
        <w:tc>
          <w:tcPr>
            <w:tcW w:w="1247" w:type="dxa"/>
            <w:tcBorders>
              <w:top w:val="single" w:sz="4" w:space="0" w:color="auto"/>
              <w:left w:val="single" w:sz="4" w:space="0" w:color="auto"/>
              <w:bottom w:val="single" w:sz="4" w:space="0" w:color="auto"/>
              <w:right w:val="single" w:sz="4" w:space="0" w:color="auto"/>
            </w:tcBorders>
            <w:hideMark/>
          </w:tcPr>
          <w:p w14:paraId="65550C0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tcPr>
          <w:p w14:paraId="0ABBF8D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55" w:type="dxa"/>
            <w:tcBorders>
              <w:top w:val="single" w:sz="4" w:space="0" w:color="auto"/>
              <w:left w:val="single" w:sz="4" w:space="0" w:color="auto"/>
              <w:bottom w:val="single" w:sz="4" w:space="0" w:color="auto"/>
              <w:right w:val="single" w:sz="4" w:space="0" w:color="auto"/>
            </w:tcBorders>
            <w:hideMark/>
          </w:tcPr>
          <w:p w14:paraId="6845E05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218" w:type="dxa"/>
            <w:tcBorders>
              <w:top w:val="single" w:sz="4" w:space="0" w:color="auto"/>
              <w:left w:val="single" w:sz="4" w:space="0" w:color="auto"/>
              <w:bottom w:val="single" w:sz="4" w:space="0" w:color="auto"/>
              <w:right w:val="single" w:sz="4" w:space="0" w:color="auto"/>
            </w:tcBorders>
          </w:tcPr>
          <w:p w14:paraId="5BBD3995"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0556F54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3F04ED6" w14:textId="77777777" w:rsidTr="00B06D26">
        <w:trPr>
          <w:trHeight w:val="459"/>
        </w:trPr>
        <w:tc>
          <w:tcPr>
            <w:tcW w:w="1065" w:type="dxa"/>
            <w:vMerge/>
            <w:tcBorders>
              <w:top w:val="single" w:sz="4" w:space="0" w:color="auto"/>
              <w:left w:val="single" w:sz="4" w:space="0" w:color="auto"/>
              <w:bottom w:val="single" w:sz="4" w:space="0" w:color="auto"/>
              <w:right w:val="single" w:sz="4" w:space="0" w:color="auto"/>
            </w:tcBorders>
            <w:vAlign w:val="center"/>
            <w:hideMark/>
          </w:tcPr>
          <w:p w14:paraId="76C2C6E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18" w:type="dxa"/>
            <w:tcBorders>
              <w:top w:val="single" w:sz="4" w:space="0" w:color="auto"/>
              <w:left w:val="single" w:sz="4" w:space="0" w:color="auto"/>
              <w:bottom w:val="single" w:sz="4" w:space="0" w:color="auto"/>
              <w:right w:val="single" w:sz="4" w:space="0" w:color="auto"/>
            </w:tcBorders>
            <w:hideMark/>
          </w:tcPr>
          <w:p w14:paraId="2955DBFF" w14:textId="7D3273BB" w:rsidR="00A962F0" w:rsidRPr="00A2700C" w:rsidRDefault="00222C4C" w:rsidP="00B06D26">
            <w:pPr>
              <w:spacing w:line="240" w:lineRule="auto"/>
              <w:rPr>
                <w:rFonts w:ascii="Verdana" w:hAnsi="Verdana" w:cs="Segoe UI Historic"/>
                <w:color w:val="000000" w:themeColor="text1"/>
              </w:rPr>
            </w:pPr>
            <w:r>
              <w:rPr>
                <w:rFonts w:ascii="Verdana" w:hAnsi="Verdana" w:cs="Segoe UI Historic"/>
                <w:color w:val="000000" w:themeColor="text1"/>
              </w:rPr>
              <w:t>Perform reconciliation and</w:t>
            </w:r>
            <w:r w:rsidR="00884522">
              <w:rPr>
                <w:rFonts w:ascii="Verdana" w:hAnsi="Verdana" w:cs="Segoe UI Historic"/>
                <w:color w:val="000000" w:themeColor="text1"/>
              </w:rPr>
              <w:t xml:space="preserve"> </w:t>
            </w:r>
            <w:r w:rsidR="00A962F0" w:rsidRPr="00A2700C">
              <w:rPr>
                <w:rFonts w:ascii="Verdana" w:hAnsi="Verdana" w:cs="Segoe UI Historic"/>
                <w:color w:val="000000" w:themeColor="text1"/>
              </w:rPr>
              <w:t>posting with no backlog</w:t>
            </w:r>
          </w:p>
        </w:tc>
        <w:tc>
          <w:tcPr>
            <w:tcW w:w="1247" w:type="dxa"/>
            <w:tcBorders>
              <w:top w:val="single" w:sz="4" w:space="0" w:color="auto"/>
              <w:left w:val="single" w:sz="4" w:space="0" w:color="auto"/>
              <w:bottom w:val="single" w:sz="4" w:space="0" w:color="auto"/>
              <w:right w:val="single" w:sz="4" w:space="0" w:color="auto"/>
            </w:tcBorders>
            <w:hideMark/>
          </w:tcPr>
          <w:p w14:paraId="5DE5892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881" w:type="dxa"/>
            <w:tcBorders>
              <w:top w:val="single" w:sz="4" w:space="0" w:color="auto"/>
              <w:left w:val="single" w:sz="4" w:space="0" w:color="auto"/>
              <w:bottom w:val="single" w:sz="4" w:space="0" w:color="auto"/>
              <w:right w:val="single" w:sz="4" w:space="0" w:color="auto"/>
            </w:tcBorders>
            <w:hideMark/>
          </w:tcPr>
          <w:p w14:paraId="49CB438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55" w:type="dxa"/>
            <w:tcBorders>
              <w:top w:val="single" w:sz="4" w:space="0" w:color="auto"/>
              <w:left w:val="single" w:sz="4" w:space="0" w:color="auto"/>
              <w:bottom w:val="single" w:sz="4" w:space="0" w:color="auto"/>
              <w:right w:val="single" w:sz="4" w:space="0" w:color="auto"/>
            </w:tcBorders>
            <w:hideMark/>
          </w:tcPr>
          <w:p w14:paraId="15EA924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1218" w:type="dxa"/>
            <w:tcBorders>
              <w:top w:val="single" w:sz="4" w:space="0" w:color="auto"/>
              <w:left w:val="single" w:sz="4" w:space="0" w:color="auto"/>
              <w:bottom w:val="single" w:sz="4" w:space="0" w:color="auto"/>
              <w:right w:val="single" w:sz="4" w:space="0" w:color="auto"/>
            </w:tcBorders>
          </w:tcPr>
          <w:p w14:paraId="62F94C8F" w14:textId="77777777" w:rsidR="00A962F0" w:rsidRPr="00A2700C" w:rsidRDefault="00A962F0" w:rsidP="00B06D26">
            <w:pPr>
              <w:spacing w:line="240" w:lineRule="auto"/>
              <w:rPr>
                <w:rFonts w:ascii="Verdana" w:hAnsi="Verdana" w:cs="Segoe UI Historic"/>
                <w:color w:val="000000" w:themeColor="text1"/>
              </w:rPr>
            </w:pPr>
          </w:p>
        </w:tc>
        <w:tc>
          <w:tcPr>
            <w:tcW w:w="1594" w:type="dxa"/>
            <w:tcBorders>
              <w:top w:val="single" w:sz="4" w:space="0" w:color="auto"/>
              <w:left w:val="single" w:sz="4" w:space="0" w:color="auto"/>
              <w:bottom w:val="single" w:sz="4" w:space="0" w:color="auto"/>
              <w:right w:val="single" w:sz="4" w:space="0" w:color="auto"/>
            </w:tcBorders>
            <w:hideMark/>
          </w:tcPr>
          <w:p w14:paraId="10FAE35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ADCE60C" w14:textId="77777777" w:rsidTr="00B06D26">
        <w:trPr>
          <w:trHeight w:val="435"/>
        </w:trPr>
        <w:tc>
          <w:tcPr>
            <w:tcW w:w="10911" w:type="dxa"/>
            <w:gridSpan w:val="4"/>
            <w:tcBorders>
              <w:top w:val="single" w:sz="4" w:space="0" w:color="auto"/>
              <w:left w:val="single" w:sz="4" w:space="0" w:color="auto"/>
              <w:bottom w:val="single" w:sz="4" w:space="0" w:color="auto"/>
              <w:right w:val="single" w:sz="4" w:space="0" w:color="auto"/>
            </w:tcBorders>
            <w:vAlign w:val="center"/>
            <w:hideMark/>
          </w:tcPr>
          <w:p w14:paraId="350D0D2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0BD9D5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2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49806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94" w:type="dxa"/>
            <w:tcBorders>
              <w:top w:val="single" w:sz="4" w:space="0" w:color="auto"/>
              <w:left w:val="single" w:sz="4" w:space="0" w:color="auto"/>
              <w:bottom w:val="single" w:sz="4" w:space="0" w:color="auto"/>
              <w:right w:val="single" w:sz="4" w:space="0" w:color="auto"/>
            </w:tcBorders>
            <w:vAlign w:val="center"/>
          </w:tcPr>
          <w:p w14:paraId="3FCF9D93"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27722570" w14:textId="77777777" w:rsidR="00A962F0" w:rsidRPr="00A2700C" w:rsidRDefault="00A962F0" w:rsidP="00B06D26">
      <w:pPr>
        <w:spacing w:line="240" w:lineRule="auto"/>
        <w:rPr>
          <w:rFonts w:ascii="Verdana" w:hAnsi="Verdana" w:cs="Segoe UI Historic"/>
        </w:rPr>
      </w:pPr>
    </w:p>
    <w:p w14:paraId="611313AD" w14:textId="77777777" w:rsidR="00A962F0" w:rsidRPr="00A2700C" w:rsidRDefault="00A962F0" w:rsidP="00B06D26">
      <w:pPr>
        <w:spacing w:line="240" w:lineRule="auto"/>
        <w:rPr>
          <w:rFonts w:ascii="Verdana" w:hAnsi="Verdana" w:cs="Segoe UI Historic"/>
        </w:rPr>
      </w:pPr>
    </w:p>
    <w:p w14:paraId="33E6B375" w14:textId="77777777" w:rsidR="00A962F0" w:rsidRPr="00A2700C" w:rsidRDefault="00A962F0" w:rsidP="00B06D26">
      <w:pPr>
        <w:spacing w:line="240" w:lineRule="auto"/>
        <w:rPr>
          <w:rFonts w:ascii="Verdana" w:hAnsi="Verdana" w:cs="Segoe UI Historic"/>
        </w:rPr>
      </w:pPr>
    </w:p>
    <w:p w14:paraId="347F60A7" w14:textId="77777777" w:rsidR="00A962F0" w:rsidRPr="00A2700C" w:rsidRDefault="00A962F0" w:rsidP="00B06D26">
      <w:pPr>
        <w:spacing w:line="240" w:lineRule="auto"/>
        <w:rPr>
          <w:rFonts w:ascii="Verdana" w:hAnsi="Verdana" w:cs="Segoe UI Historic"/>
        </w:rPr>
      </w:pPr>
    </w:p>
    <w:p w14:paraId="15ABB5A5" w14:textId="77777777" w:rsidR="00A962F0" w:rsidRPr="00A2700C" w:rsidRDefault="00A962F0" w:rsidP="00B06D26">
      <w:pPr>
        <w:spacing w:line="240" w:lineRule="auto"/>
        <w:rPr>
          <w:rFonts w:ascii="Verdana" w:hAnsi="Verdana" w:cs="Segoe UI Historic"/>
        </w:rPr>
      </w:pPr>
    </w:p>
    <w:p w14:paraId="77643FA6" w14:textId="77777777" w:rsidR="00A962F0" w:rsidRPr="00A2700C" w:rsidRDefault="00A962F0" w:rsidP="00B06D26">
      <w:pPr>
        <w:spacing w:line="240" w:lineRule="auto"/>
        <w:rPr>
          <w:rFonts w:ascii="Verdana" w:hAnsi="Verdana" w:cs="Segoe UI Historic"/>
        </w:rPr>
      </w:pPr>
    </w:p>
    <w:p w14:paraId="5BEAB2CC" w14:textId="77777777" w:rsidR="00A962F0" w:rsidRPr="00A2700C" w:rsidRDefault="00A962F0" w:rsidP="00B06D26">
      <w:pPr>
        <w:spacing w:line="240" w:lineRule="auto"/>
        <w:rPr>
          <w:rFonts w:ascii="Verdana" w:hAnsi="Verdana" w:cs="Segoe UI Historic"/>
        </w:rPr>
      </w:pPr>
    </w:p>
    <w:p w14:paraId="55DA20BD" w14:textId="501AE98B" w:rsidR="00A962F0" w:rsidRDefault="00A962F0" w:rsidP="00B06D26">
      <w:pPr>
        <w:spacing w:line="240" w:lineRule="auto"/>
        <w:rPr>
          <w:rFonts w:ascii="Verdana" w:hAnsi="Verdana" w:cs="Segoe UI Historic"/>
        </w:rPr>
      </w:pPr>
    </w:p>
    <w:p w14:paraId="337E6159" w14:textId="10B5647E" w:rsidR="00A71AE0" w:rsidRDefault="00A71AE0" w:rsidP="00B06D26">
      <w:pPr>
        <w:spacing w:line="240" w:lineRule="auto"/>
        <w:rPr>
          <w:rFonts w:ascii="Verdana" w:hAnsi="Verdana" w:cs="Segoe UI Historic"/>
        </w:rPr>
      </w:pPr>
    </w:p>
    <w:p w14:paraId="19DCF7CA" w14:textId="77777777" w:rsidR="00A71AE0" w:rsidRPr="00A2700C" w:rsidRDefault="00A71AE0" w:rsidP="00B06D26">
      <w:pPr>
        <w:spacing w:line="240" w:lineRule="auto"/>
        <w:rPr>
          <w:rFonts w:ascii="Verdana" w:hAnsi="Verdana" w:cs="Segoe UI Historic"/>
        </w:rPr>
      </w:pPr>
    </w:p>
    <w:p w14:paraId="2C26CA54" w14:textId="77777777" w:rsidR="00A962F0" w:rsidRPr="00A2700C" w:rsidRDefault="00A962F0" w:rsidP="00B06D26">
      <w:pPr>
        <w:spacing w:line="240" w:lineRule="auto"/>
        <w:rPr>
          <w:rFonts w:ascii="Verdana" w:hAnsi="Verdana" w:cs="Segoe UI Historic"/>
        </w:rPr>
      </w:pPr>
    </w:p>
    <w:p w14:paraId="672CBFEC" w14:textId="77777777" w:rsidR="00A962F0" w:rsidRPr="00015299"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67" w:name="_Toc130557629"/>
      <w:bookmarkStart w:id="668" w:name="_Toc130525313"/>
      <w:bookmarkStart w:id="669" w:name="_Toc209461029"/>
      <w:r w:rsidRPr="00015299">
        <w:rPr>
          <w:rFonts w:ascii="Verdana" w:hAnsi="Verdana" w:cs="Segoe UI Historic"/>
          <w:color w:val="000000" w:themeColor="text1"/>
          <w:sz w:val="22"/>
          <w:szCs w:val="22"/>
          <w:highlight w:val="yellow"/>
        </w:rPr>
        <w:t>Mobile and Internet Banking Reconciliation and Dispute Management: Associate Reconciliation Officer II appraisal parameter</w:t>
      </w:r>
      <w:bookmarkEnd w:id="667"/>
      <w:bookmarkEnd w:id="668"/>
      <w:bookmarkEnd w:id="669"/>
    </w:p>
    <w:tbl>
      <w:tblPr>
        <w:tblW w:w="1504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4"/>
        <w:gridCol w:w="2361"/>
        <w:gridCol w:w="1984"/>
        <w:gridCol w:w="2126"/>
        <w:gridCol w:w="2268"/>
        <w:gridCol w:w="2127"/>
        <w:gridCol w:w="2998"/>
      </w:tblGrid>
      <w:tr w:rsidR="00A962F0" w:rsidRPr="00A2700C" w14:paraId="308E2439" w14:textId="77777777" w:rsidTr="00B06D26">
        <w:trPr>
          <w:trHeight w:val="285"/>
        </w:trPr>
        <w:tc>
          <w:tcPr>
            <w:tcW w:w="15048" w:type="dxa"/>
            <w:gridSpan w:val="7"/>
            <w:shd w:val="clear" w:color="auto" w:fill="A8D08D" w:themeFill="accent6" w:themeFillTint="99"/>
          </w:tcPr>
          <w:p w14:paraId="3ACB9E8C"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01626BA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184"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8105D7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Job Position</w:t>
            </w:r>
          </w:p>
        </w:tc>
        <w:tc>
          <w:tcPr>
            <w:tcW w:w="236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6DFB33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984"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EEB3C4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126"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3173DD2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26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4F758C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27"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016056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998"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7D9962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9F7297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184" w:type="dxa"/>
            <w:vMerge/>
            <w:tcBorders>
              <w:top w:val="single" w:sz="4" w:space="0" w:color="auto"/>
              <w:left w:val="single" w:sz="4" w:space="0" w:color="auto"/>
              <w:bottom w:val="single" w:sz="4" w:space="0" w:color="auto"/>
              <w:right w:val="single" w:sz="8" w:space="0" w:color="000000"/>
            </w:tcBorders>
            <w:vAlign w:val="center"/>
            <w:hideMark/>
          </w:tcPr>
          <w:p w14:paraId="37C8A77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61" w:type="dxa"/>
            <w:vMerge/>
            <w:tcBorders>
              <w:top w:val="single" w:sz="4" w:space="0" w:color="auto"/>
              <w:left w:val="single" w:sz="8" w:space="0" w:color="000000"/>
              <w:bottom w:val="single" w:sz="8" w:space="0" w:color="000000"/>
              <w:right w:val="single" w:sz="8" w:space="0" w:color="auto"/>
            </w:tcBorders>
            <w:vAlign w:val="center"/>
            <w:hideMark/>
          </w:tcPr>
          <w:p w14:paraId="27CCF96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84" w:type="dxa"/>
            <w:vMerge/>
            <w:tcBorders>
              <w:top w:val="single" w:sz="4" w:space="0" w:color="auto"/>
              <w:left w:val="single" w:sz="8" w:space="0" w:color="auto"/>
              <w:bottom w:val="single" w:sz="8" w:space="0" w:color="000000"/>
              <w:right w:val="single" w:sz="8" w:space="0" w:color="auto"/>
            </w:tcBorders>
            <w:vAlign w:val="center"/>
            <w:hideMark/>
          </w:tcPr>
          <w:p w14:paraId="7D89288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26" w:type="dxa"/>
            <w:vMerge/>
            <w:tcBorders>
              <w:top w:val="single" w:sz="4" w:space="0" w:color="auto"/>
              <w:left w:val="nil"/>
              <w:bottom w:val="nil"/>
              <w:right w:val="single" w:sz="8" w:space="0" w:color="000000"/>
            </w:tcBorders>
            <w:vAlign w:val="center"/>
            <w:hideMark/>
          </w:tcPr>
          <w:p w14:paraId="11E3C44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8" w:type="dxa"/>
            <w:vMerge/>
            <w:tcBorders>
              <w:top w:val="single" w:sz="4" w:space="0" w:color="auto"/>
              <w:left w:val="single" w:sz="8" w:space="0" w:color="000000"/>
              <w:bottom w:val="nil"/>
              <w:right w:val="single" w:sz="8" w:space="0" w:color="auto"/>
            </w:tcBorders>
            <w:vAlign w:val="center"/>
            <w:hideMark/>
          </w:tcPr>
          <w:p w14:paraId="69ED31A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27" w:type="dxa"/>
            <w:vMerge/>
            <w:tcBorders>
              <w:top w:val="single" w:sz="4" w:space="0" w:color="auto"/>
              <w:left w:val="single" w:sz="8" w:space="0" w:color="000000"/>
              <w:bottom w:val="single" w:sz="4" w:space="0" w:color="auto"/>
              <w:right w:val="single" w:sz="8" w:space="0" w:color="000000"/>
            </w:tcBorders>
            <w:vAlign w:val="center"/>
            <w:hideMark/>
          </w:tcPr>
          <w:p w14:paraId="4B96C26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998" w:type="dxa"/>
            <w:vMerge/>
            <w:tcBorders>
              <w:top w:val="single" w:sz="4" w:space="0" w:color="auto"/>
              <w:left w:val="single" w:sz="8" w:space="0" w:color="000000"/>
              <w:bottom w:val="nil"/>
              <w:right w:val="single" w:sz="4" w:space="0" w:color="auto"/>
            </w:tcBorders>
            <w:vAlign w:val="center"/>
            <w:hideMark/>
          </w:tcPr>
          <w:p w14:paraId="71AD21D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04E9B9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16"/>
        </w:trPr>
        <w:tc>
          <w:tcPr>
            <w:tcW w:w="1184" w:type="dxa"/>
            <w:tcBorders>
              <w:top w:val="single" w:sz="4" w:space="0" w:color="auto"/>
              <w:left w:val="single" w:sz="4" w:space="0" w:color="auto"/>
              <w:bottom w:val="nil"/>
              <w:right w:val="single" w:sz="4" w:space="0" w:color="auto"/>
            </w:tcBorders>
            <w:textDirection w:val="btLr"/>
            <w:vAlign w:val="center"/>
          </w:tcPr>
          <w:p w14:paraId="39FD97B6"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361" w:type="dxa"/>
            <w:tcBorders>
              <w:top w:val="nil"/>
              <w:left w:val="single" w:sz="4" w:space="0" w:color="auto"/>
              <w:bottom w:val="single" w:sz="4" w:space="0" w:color="auto"/>
              <w:right w:val="single" w:sz="8" w:space="0" w:color="auto"/>
            </w:tcBorders>
            <w:hideMark/>
          </w:tcPr>
          <w:p w14:paraId="50B1FBC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1984" w:type="dxa"/>
            <w:tcBorders>
              <w:top w:val="nil"/>
              <w:left w:val="nil"/>
              <w:bottom w:val="single" w:sz="8" w:space="0" w:color="auto"/>
              <w:right w:val="nil"/>
            </w:tcBorders>
            <w:hideMark/>
          </w:tcPr>
          <w:p w14:paraId="5714F94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126" w:type="dxa"/>
            <w:tcBorders>
              <w:top w:val="single" w:sz="8" w:space="0" w:color="auto"/>
              <w:left w:val="single" w:sz="8" w:space="0" w:color="auto"/>
              <w:bottom w:val="single" w:sz="8" w:space="0" w:color="auto"/>
              <w:right w:val="single" w:sz="8" w:space="0" w:color="auto"/>
            </w:tcBorders>
            <w:hideMark/>
          </w:tcPr>
          <w:p w14:paraId="5AAB050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268" w:type="dxa"/>
            <w:tcBorders>
              <w:top w:val="single" w:sz="8" w:space="0" w:color="auto"/>
              <w:left w:val="nil"/>
              <w:bottom w:val="single" w:sz="8" w:space="0" w:color="auto"/>
              <w:right w:val="single" w:sz="8" w:space="0" w:color="auto"/>
            </w:tcBorders>
            <w:hideMark/>
          </w:tcPr>
          <w:p w14:paraId="6DECFC9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127" w:type="dxa"/>
            <w:tcBorders>
              <w:top w:val="single" w:sz="4" w:space="0" w:color="auto"/>
              <w:left w:val="nil"/>
              <w:bottom w:val="single" w:sz="4" w:space="0" w:color="auto"/>
              <w:right w:val="nil"/>
            </w:tcBorders>
            <w:hideMark/>
          </w:tcPr>
          <w:p w14:paraId="37A404C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998" w:type="dxa"/>
            <w:tcBorders>
              <w:top w:val="single" w:sz="8" w:space="0" w:color="auto"/>
              <w:left w:val="single" w:sz="8" w:space="0" w:color="auto"/>
              <w:bottom w:val="single" w:sz="8" w:space="0" w:color="auto"/>
              <w:right w:val="single" w:sz="4" w:space="0" w:color="auto"/>
            </w:tcBorders>
            <w:hideMark/>
          </w:tcPr>
          <w:p w14:paraId="2A5815F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2E6B949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1184" w:type="dxa"/>
            <w:vMerge w:val="restart"/>
            <w:tcBorders>
              <w:top w:val="nil"/>
              <w:left w:val="single" w:sz="4" w:space="0" w:color="auto"/>
              <w:bottom w:val="single" w:sz="4" w:space="0" w:color="auto"/>
              <w:right w:val="single" w:sz="4" w:space="0" w:color="auto"/>
            </w:tcBorders>
            <w:vAlign w:val="center"/>
          </w:tcPr>
          <w:p w14:paraId="32B4A07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nil"/>
              <w:left w:val="single" w:sz="4" w:space="0" w:color="auto"/>
              <w:bottom w:val="single" w:sz="4" w:space="0" w:color="auto"/>
              <w:right w:val="single" w:sz="8" w:space="0" w:color="auto"/>
            </w:tcBorders>
          </w:tcPr>
          <w:p w14:paraId="567BD0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1984" w:type="dxa"/>
            <w:tcBorders>
              <w:top w:val="nil"/>
              <w:left w:val="nil"/>
              <w:bottom w:val="single" w:sz="4" w:space="0" w:color="auto"/>
              <w:right w:val="nil"/>
            </w:tcBorders>
            <w:shd w:val="clear" w:color="auto" w:fill="FFFFFF"/>
          </w:tcPr>
          <w:p w14:paraId="6701CE45" w14:textId="2EF3E4FF" w:rsidR="00A962F0" w:rsidRPr="00A2700C" w:rsidRDefault="00A71AE0"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on the due date</w:t>
            </w:r>
          </w:p>
        </w:tc>
        <w:tc>
          <w:tcPr>
            <w:tcW w:w="2126" w:type="dxa"/>
            <w:tcBorders>
              <w:top w:val="nil"/>
              <w:left w:val="single" w:sz="8" w:space="0" w:color="auto"/>
              <w:bottom w:val="single" w:sz="4" w:space="0" w:color="auto"/>
              <w:right w:val="single" w:sz="8" w:space="0" w:color="auto"/>
            </w:tcBorders>
            <w:shd w:val="clear" w:color="auto" w:fill="FFFFFF"/>
          </w:tcPr>
          <w:p w14:paraId="4B532134" w14:textId="4D73BD60" w:rsidR="00A962F0" w:rsidRPr="00A2700C" w:rsidRDefault="00A71AE0"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1 day after the due date</w:t>
            </w:r>
          </w:p>
        </w:tc>
        <w:tc>
          <w:tcPr>
            <w:tcW w:w="2268" w:type="dxa"/>
            <w:tcBorders>
              <w:top w:val="nil"/>
              <w:left w:val="nil"/>
              <w:bottom w:val="single" w:sz="4" w:space="0" w:color="auto"/>
              <w:right w:val="single" w:sz="8" w:space="0" w:color="auto"/>
            </w:tcBorders>
            <w:shd w:val="clear" w:color="auto" w:fill="FFFFFF"/>
          </w:tcPr>
          <w:p w14:paraId="4F2DB68F" w14:textId="3C3063CE" w:rsidR="00A962F0" w:rsidRPr="00A2700C" w:rsidRDefault="00A71AE0"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within 2 days after the due date</w:t>
            </w:r>
          </w:p>
        </w:tc>
        <w:tc>
          <w:tcPr>
            <w:tcW w:w="2127" w:type="dxa"/>
            <w:tcBorders>
              <w:top w:val="single" w:sz="8" w:space="0" w:color="auto"/>
              <w:left w:val="nil"/>
              <w:bottom w:val="single" w:sz="4" w:space="0" w:color="auto"/>
              <w:right w:val="single" w:sz="8" w:space="0" w:color="auto"/>
            </w:tcBorders>
            <w:shd w:val="clear" w:color="auto" w:fill="FFFFFF"/>
          </w:tcPr>
          <w:p w14:paraId="27C170A8" w14:textId="0C2E31B4" w:rsidR="00A962F0" w:rsidRPr="00A2700C" w:rsidRDefault="00A71AE0"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3 days after the due date</w:t>
            </w:r>
          </w:p>
        </w:tc>
        <w:tc>
          <w:tcPr>
            <w:tcW w:w="2998" w:type="dxa"/>
            <w:tcBorders>
              <w:top w:val="nil"/>
              <w:left w:val="nil"/>
              <w:bottom w:val="single" w:sz="4" w:space="0" w:color="auto"/>
              <w:right w:val="single" w:sz="4" w:space="0" w:color="auto"/>
            </w:tcBorders>
            <w:shd w:val="clear" w:color="auto" w:fill="FFFFFF"/>
          </w:tcPr>
          <w:p w14:paraId="430B954D" w14:textId="489F2040" w:rsidR="00A962F0" w:rsidRPr="00A2700C" w:rsidRDefault="00A71AE0"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greater than  4 days from the due date</w:t>
            </w:r>
          </w:p>
        </w:tc>
      </w:tr>
      <w:tr w:rsidR="00A962F0" w:rsidRPr="00A2700C" w14:paraId="489A329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1184" w:type="dxa"/>
            <w:vMerge/>
            <w:tcBorders>
              <w:top w:val="nil"/>
              <w:left w:val="single" w:sz="4" w:space="0" w:color="auto"/>
              <w:bottom w:val="single" w:sz="4" w:space="0" w:color="auto"/>
              <w:right w:val="single" w:sz="4" w:space="0" w:color="auto"/>
            </w:tcBorders>
            <w:vAlign w:val="center"/>
          </w:tcPr>
          <w:p w14:paraId="703175F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nil"/>
              <w:left w:val="single" w:sz="4" w:space="0" w:color="auto"/>
              <w:bottom w:val="single" w:sz="4" w:space="0" w:color="auto"/>
              <w:right w:val="single" w:sz="8" w:space="0" w:color="auto"/>
            </w:tcBorders>
          </w:tcPr>
          <w:p w14:paraId="3486AB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984" w:type="dxa"/>
            <w:tcBorders>
              <w:top w:val="nil"/>
              <w:left w:val="nil"/>
              <w:bottom w:val="single" w:sz="4" w:space="0" w:color="auto"/>
              <w:right w:val="nil"/>
            </w:tcBorders>
            <w:shd w:val="clear" w:color="auto" w:fill="FFFFFF"/>
          </w:tcPr>
          <w:p w14:paraId="2D5F6E7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26" w:type="dxa"/>
            <w:tcBorders>
              <w:top w:val="nil"/>
              <w:left w:val="single" w:sz="8" w:space="0" w:color="auto"/>
              <w:bottom w:val="single" w:sz="4" w:space="0" w:color="auto"/>
              <w:right w:val="single" w:sz="8" w:space="0" w:color="auto"/>
            </w:tcBorders>
            <w:shd w:val="clear" w:color="auto" w:fill="FFFFFF"/>
          </w:tcPr>
          <w:p w14:paraId="411CEF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68" w:type="dxa"/>
            <w:tcBorders>
              <w:top w:val="nil"/>
              <w:left w:val="nil"/>
              <w:bottom w:val="single" w:sz="4" w:space="0" w:color="auto"/>
              <w:right w:val="single" w:sz="8" w:space="0" w:color="auto"/>
            </w:tcBorders>
            <w:shd w:val="clear" w:color="auto" w:fill="FFFFFF"/>
          </w:tcPr>
          <w:p w14:paraId="0E17CED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27" w:type="dxa"/>
            <w:tcBorders>
              <w:top w:val="single" w:sz="8" w:space="0" w:color="auto"/>
              <w:left w:val="nil"/>
              <w:bottom w:val="single" w:sz="4" w:space="0" w:color="auto"/>
              <w:right w:val="single" w:sz="8" w:space="0" w:color="auto"/>
            </w:tcBorders>
            <w:shd w:val="clear" w:color="auto" w:fill="FFFFFF"/>
          </w:tcPr>
          <w:p w14:paraId="4266612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998" w:type="dxa"/>
            <w:tcBorders>
              <w:top w:val="nil"/>
              <w:left w:val="nil"/>
              <w:bottom w:val="single" w:sz="4" w:space="0" w:color="auto"/>
              <w:right w:val="single" w:sz="4" w:space="0" w:color="auto"/>
            </w:tcBorders>
            <w:shd w:val="clear" w:color="auto" w:fill="FFFFFF"/>
          </w:tcPr>
          <w:p w14:paraId="6CA9C93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8FC02E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1184" w:type="dxa"/>
            <w:vMerge/>
            <w:tcBorders>
              <w:top w:val="nil"/>
              <w:left w:val="single" w:sz="4" w:space="0" w:color="auto"/>
              <w:bottom w:val="single" w:sz="4" w:space="0" w:color="auto"/>
              <w:right w:val="single" w:sz="4" w:space="0" w:color="auto"/>
            </w:tcBorders>
            <w:vAlign w:val="center"/>
          </w:tcPr>
          <w:p w14:paraId="5E9336B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nil"/>
              <w:left w:val="single" w:sz="4" w:space="0" w:color="auto"/>
              <w:bottom w:val="single" w:sz="4" w:space="0" w:color="auto"/>
              <w:right w:val="single" w:sz="8" w:space="0" w:color="auto"/>
            </w:tcBorders>
          </w:tcPr>
          <w:p w14:paraId="50A6503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984" w:type="dxa"/>
            <w:tcBorders>
              <w:top w:val="nil"/>
              <w:left w:val="nil"/>
              <w:bottom w:val="single" w:sz="4" w:space="0" w:color="auto"/>
              <w:right w:val="nil"/>
            </w:tcBorders>
            <w:shd w:val="clear" w:color="auto" w:fill="FFFFFF"/>
          </w:tcPr>
          <w:p w14:paraId="175F0F2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126" w:type="dxa"/>
            <w:tcBorders>
              <w:top w:val="nil"/>
              <w:left w:val="single" w:sz="8" w:space="0" w:color="auto"/>
              <w:bottom w:val="single" w:sz="4" w:space="0" w:color="auto"/>
              <w:right w:val="single" w:sz="8" w:space="0" w:color="auto"/>
            </w:tcBorders>
            <w:shd w:val="clear" w:color="auto" w:fill="FFFFFF"/>
          </w:tcPr>
          <w:p w14:paraId="34D4996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268" w:type="dxa"/>
            <w:tcBorders>
              <w:top w:val="nil"/>
              <w:left w:val="nil"/>
              <w:bottom w:val="single" w:sz="4" w:space="0" w:color="auto"/>
              <w:right w:val="single" w:sz="8" w:space="0" w:color="auto"/>
            </w:tcBorders>
            <w:shd w:val="clear" w:color="auto" w:fill="FFFFFF"/>
          </w:tcPr>
          <w:p w14:paraId="5B0E60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27" w:type="dxa"/>
            <w:tcBorders>
              <w:top w:val="single" w:sz="8" w:space="0" w:color="auto"/>
              <w:left w:val="nil"/>
              <w:bottom w:val="single" w:sz="4" w:space="0" w:color="auto"/>
              <w:right w:val="single" w:sz="8" w:space="0" w:color="auto"/>
            </w:tcBorders>
            <w:shd w:val="clear" w:color="auto" w:fill="FFFFFF"/>
          </w:tcPr>
          <w:p w14:paraId="51927B2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998" w:type="dxa"/>
            <w:tcBorders>
              <w:top w:val="nil"/>
              <w:left w:val="nil"/>
              <w:bottom w:val="single" w:sz="4" w:space="0" w:color="auto"/>
              <w:right w:val="single" w:sz="4" w:space="0" w:color="auto"/>
            </w:tcBorders>
            <w:shd w:val="clear" w:color="auto" w:fill="FFFFFF"/>
          </w:tcPr>
          <w:p w14:paraId="7B8ADAE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67C27B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1184" w:type="dxa"/>
            <w:vMerge/>
            <w:tcBorders>
              <w:top w:val="nil"/>
              <w:left w:val="single" w:sz="4" w:space="0" w:color="auto"/>
              <w:bottom w:val="single" w:sz="4" w:space="0" w:color="auto"/>
              <w:right w:val="single" w:sz="4" w:space="0" w:color="auto"/>
            </w:tcBorders>
            <w:vAlign w:val="center"/>
            <w:hideMark/>
          </w:tcPr>
          <w:p w14:paraId="1707C92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nil"/>
              <w:left w:val="single" w:sz="4" w:space="0" w:color="auto"/>
              <w:bottom w:val="single" w:sz="4" w:space="0" w:color="auto"/>
              <w:right w:val="single" w:sz="8" w:space="0" w:color="auto"/>
            </w:tcBorders>
            <w:vAlign w:val="center"/>
            <w:hideMark/>
          </w:tcPr>
          <w:p w14:paraId="20BCE5B1" w14:textId="4A2BAC7B" w:rsidR="00A962F0" w:rsidRPr="00A2700C" w:rsidRDefault="00A71AE0" w:rsidP="00B06D26">
            <w:pPr>
              <w:spacing w:after="0"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Timely</w:t>
            </w:r>
            <w:r w:rsidR="00A962F0" w:rsidRPr="00A2700C">
              <w:rPr>
                <w:rFonts w:ascii="Verdana" w:eastAsia="Times New Roman" w:hAnsi="Verdana" w:cs="Segoe UI Historic"/>
                <w:bCs/>
                <w:color w:val="000000" w:themeColor="text1"/>
              </w:rPr>
              <w:t xml:space="preserve"> settlement and Adjustment on online Banking transactions</w:t>
            </w:r>
          </w:p>
        </w:tc>
        <w:tc>
          <w:tcPr>
            <w:tcW w:w="1984" w:type="dxa"/>
            <w:tcBorders>
              <w:top w:val="nil"/>
              <w:left w:val="nil"/>
              <w:bottom w:val="single" w:sz="4" w:space="0" w:color="auto"/>
              <w:right w:val="nil"/>
            </w:tcBorders>
            <w:shd w:val="clear" w:color="auto" w:fill="FFFFFF"/>
            <w:vAlign w:val="center"/>
            <w:hideMark/>
          </w:tcPr>
          <w:p w14:paraId="09C468D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settlement and Adjustment is done on time</w:t>
            </w:r>
          </w:p>
        </w:tc>
        <w:tc>
          <w:tcPr>
            <w:tcW w:w="2126" w:type="dxa"/>
            <w:tcBorders>
              <w:top w:val="nil"/>
              <w:left w:val="single" w:sz="8" w:space="0" w:color="auto"/>
              <w:bottom w:val="single" w:sz="4" w:space="0" w:color="auto"/>
              <w:right w:val="single" w:sz="8" w:space="0" w:color="auto"/>
            </w:tcBorders>
            <w:shd w:val="clear" w:color="auto" w:fill="FFFFFF"/>
            <w:vAlign w:val="center"/>
            <w:hideMark/>
          </w:tcPr>
          <w:p w14:paraId="4EF6695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settlement and Adjustment is done between 1-2 days</w:t>
            </w:r>
          </w:p>
        </w:tc>
        <w:tc>
          <w:tcPr>
            <w:tcW w:w="2268" w:type="dxa"/>
            <w:tcBorders>
              <w:top w:val="nil"/>
              <w:left w:val="nil"/>
              <w:bottom w:val="single" w:sz="4" w:space="0" w:color="auto"/>
              <w:right w:val="single" w:sz="8" w:space="0" w:color="auto"/>
            </w:tcBorders>
            <w:shd w:val="clear" w:color="auto" w:fill="FFFFFF"/>
            <w:vAlign w:val="center"/>
            <w:hideMark/>
          </w:tcPr>
          <w:p w14:paraId="5E338CF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settlement and Adjustment is done between 3-4 days</w:t>
            </w:r>
          </w:p>
        </w:tc>
        <w:tc>
          <w:tcPr>
            <w:tcW w:w="2127" w:type="dxa"/>
            <w:tcBorders>
              <w:top w:val="single" w:sz="8" w:space="0" w:color="auto"/>
              <w:left w:val="nil"/>
              <w:bottom w:val="single" w:sz="4" w:space="0" w:color="auto"/>
              <w:right w:val="single" w:sz="8" w:space="0" w:color="auto"/>
            </w:tcBorders>
            <w:shd w:val="clear" w:color="auto" w:fill="FFFFFF"/>
            <w:vAlign w:val="center"/>
            <w:hideMark/>
          </w:tcPr>
          <w:p w14:paraId="7AB3A43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settlement and Adjustment is done between 5-6 days</w:t>
            </w:r>
          </w:p>
        </w:tc>
        <w:tc>
          <w:tcPr>
            <w:tcW w:w="2998" w:type="dxa"/>
            <w:tcBorders>
              <w:top w:val="nil"/>
              <w:left w:val="nil"/>
              <w:bottom w:val="single" w:sz="4" w:space="0" w:color="auto"/>
              <w:right w:val="single" w:sz="4" w:space="0" w:color="auto"/>
            </w:tcBorders>
            <w:shd w:val="clear" w:color="auto" w:fill="FFFFFF"/>
            <w:vAlign w:val="center"/>
            <w:hideMark/>
          </w:tcPr>
          <w:p w14:paraId="58AFAC9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settlement and Adjustment is done between 7 days</w:t>
            </w:r>
          </w:p>
        </w:tc>
      </w:tr>
      <w:tr w:rsidR="00A962F0" w:rsidRPr="00A2700C" w14:paraId="4A62CCC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
        </w:trPr>
        <w:tc>
          <w:tcPr>
            <w:tcW w:w="1184" w:type="dxa"/>
            <w:vMerge/>
            <w:tcBorders>
              <w:top w:val="nil"/>
              <w:left w:val="single" w:sz="4" w:space="0" w:color="auto"/>
              <w:bottom w:val="single" w:sz="4" w:space="0" w:color="auto"/>
              <w:right w:val="single" w:sz="4" w:space="0" w:color="auto"/>
            </w:tcBorders>
            <w:vAlign w:val="center"/>
            <w:hideMark/>
          </w:tcPr>
          <w:p w14:paraId="440D818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361" w:type="dxa"/>
            <w:tcBorders>
              <w:top w:val="nil"/>
              <w:left w:val="single" w:sz="4" w:space="0" w:color="auto"/>
              <w:bottom w:val="single" w:sz="4" w:space="0" w:color="auto"/>
              <w:right w:val="single" w:sz="8" w:space="0" w:color="auto"/>
            </w:tcBorders>
            <w:vAlign w:val="center"/>
            <w:hideMark/>
          </w:tcPr>
          <w:p w14:paraId="552F329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 reconciled   transactions with in the quarter</w:t>
            </w:r>
          </w:p>
        </w:tc>
        <w:tc>
          <w:tcPr>
            <w:tcW w:w="1984" w:type="dxa"/>
            <w:tcBorders>
              <w:top w:val="nil"/>
              <w:left w:val="nil"/>
              <w:bottom w:val="single" w:sz="4" w:space="0" w:color="auto"/>
              <w:right w:val="nil"/>
            </w:tcBorders>
            <w:shd w:val="clear" w:color="auto" w:fill="FFFFFF"/>
            <w:vAlign w:val="center"/>
            <w:hideMark/>
          </w:tcPr>
          <w:p w14:paraId="0EB5CD0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2126" w:type="dxa"/>
            <w:tcBorders>
              <w:top w:val="nil"/>
              <w:left w:val="single" w:sz="8" w:space="0" w:color="auto"/>
              <w:bottom w:val="single" w:sz="4" w:space="0" w:color="auto"/>
              <w:right w:val="single" w:sz="8" w:space="0" w:color="auto"/>
            </w:tcBorders>
            <w:shd w:val="clear" w:color="auto" w:fill="FFFFFF"/>
            <w:vAlign w:val="center"/>
            <w:hideMark/>
          </w:tcPr>
          <w:p w14:paraId="6F87B2D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2268" w:type="dxa"/>
            <w:tcBorders>
              <w:top w:val="nil"/>
              <w:left w:val="nil"/>
              <w:bottom w:val="single" w:sz="4" w:space="0" w:color="auto"/>
              <w:right w:val="single" w:sz="8" w:space="0" w:color="auto"/>
            </w:tcBorders>
            <w:shd w:val="clear" w:color="auto" w:fill="FFFFFF"/>
            <w:vAlign w:val="center"/>
            <w:hideMark/>
          </w:tcPr>
          <w:p w14:paraId="43E5343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127" w:type="dxa"/>
            <w:tcBorders>
              <w:top w:val="single" w:sz="8" w:space="0" w:color="auto"/>
              <w:left w:val="nil"/>
              <w:bottom w:val="single" w:sz="4" w:space="0" w:color="auto"/>
              <w:right w:val="single" w:sz="8" w:space="0" w:color="auto"/>
            </w:tcBorders>
            <w:shd w:val="clear" w:color="auto" w:fill="FFFFFF"/>
            <w:vAlign w:val="center"/>
            <w:hideMark/>
          </w:tcPr>
          <w:p w14:paraId="4B10950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998" w:type="dxa"/>
            <w:tcBorders>
              <w:top w:val="nil"/>
              <w:left w:val="nil"/>
              <w:bottom w:val="single" w:sz="4" w:space="0" w:color="auto"/>
              <w:right w:val="single" w:sz="4" w:space="0" w:color="auto"/>
            </w:tcBorders>
            <w:shd w:val="clear" w:color="auto" w:fill="FFFFFF"/>
            <w:vAlign w:val="center"/>
            <w:hideMark/>
          </w:tcPr>
          <w:p w14:paraId="5631AA6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bl>
    <w:p w14:paraId="4B566081"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highlight w:val="yellow"/>
        </w:rPr>
      </w:pPr>
      <w:bookmarkStart w:id="670" w:name="_Toc130557630"/>
      <w:bookmarkStart w:id="671" w:name="_Toc130525314"/>
    </w:p>
    <w:p w14:paraId="4BC124E1" w14:textId="77777777" w:rsidR="00A962F0" w:rsidRPr="00A2700C" w:rsidRDefault="00A962F0" w:rsidP="00B06D26">
      <w:pPr>
        <w:rPr>
          <w:rFonts w:ascii="Verdana" w:hAnsi="Verdana" w:cs="Segoe UI Historic"/>
          <w:highlight w:val="yellow"/>
        </w:rPr>
      </w:pPr>
    </w:p>
    <w:p w14:paraId="4BB0BAC8" w14:textId="77777777" w:rsidR="00A962F0" w:rsidRPr="00A2700C" w:rsidRDefault="00A962F0" w:rsidP="00B06D26">
      <w:pPr>
        <w:rPr>
          <w:rFonts w:ascii="Verdana" w:hAnsi="Verdana" w:cs="Segoe UI Historic"/>
          <w:highlight w:val="yellow"/>
        </w:rPr>
      </w:pPr>
    </w:p>
    <w:p w14:paraId="55FA6BD6" w14:textId="73230E23" w:rsidR="00A962F0" w:rsidRDefault="00A962F0" w:rsidP="00B06D26">
      <w:pPr>
        <w:rPr>
          <w:rFonts w:ascii="Verdana" w:hAnsi="Verdana" w:cs="Segoe UI Historic"/>
          <w:highlight w:val="yellow"/>
        </w:rPr>
      </w:pPr>
    </w:p>
    <w:p w14:paraId="22E25B23" w14:textId="77777777" w:rsidR="00015299" w:rsidRPr="00A2700C" w:rsidRDefault="00015299" w:rsidP="00B06D26">
      <w:pPr>
        <w:rPr>
          <w:rFonts w:ascii="Verdana" w:hAnsi="Verdana" w:cs="Segoe UI Historic"/>
          <w:highlight w:val="yellow"/>
        </w:rPr>
      </w:pPr>
    </w:p>
    <w:p w14:paraId="0307E123" w14:textId="77777777" w:rsidR="00A962F0" w:rsidRPr="00A2700C" w:rsidRDefault="00A962F0" w:rsidP="00B06D26">
      <w:pPr>
        <w:rPr>
          <w:rFonts w:ascii="Verdana" w:hAnsi="Verdana" w:cs="Segoe UI Historic"/>
          <w:highlight w:val="yellow"/>
        </w:rPr>
      </w:pPr>
    </w:p>
    <w:p w14:paraId="6054C0DF" w14:textId="77777777" w:rsidR="00A962F0" w:rsidRPr="00A2700C" w:rsidRDefault="00A962F0" w:rsidP="00B06D26">
      <w:pPr>
        <w:rPr>
          <w:rFonts w:ascii="Verdana" w:hAnsi="Verdana" w:cs="Segoe UI Historic"/>
          <w:highlight w:val="yellow"/>
        </w:rPr>
      </w:pPr>
    </w:p>
    <w:p w14:paraId="2E781DF5" w14:textId="65C3827F" w:rsidR="00A962F0" w:rsidRPr="006B51B0"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72" w:name="_Toc209461030"/>
      <w:r w:rsidRPr="006B51B0">
        <w:rPr>
          <w:rFonts w:ascii="Verdana" w:hAnsi="Verdana" w:cs="Segoe UI Historic"/>
          <w:color w:val="000000" w:themeColor="text1"/>
          <w:sz w:val="22"/>
          <w:szCs w:val="22"/>
          <w:highlight w:val="cyan"/>
        </w:rPr>
        <w:t>Mobile and Internet Banking Reconciliation and Dispute Management: Associate Reconciliation Officer I Goal and Target</w:t>
      </w:r>
      <w:bookmarkEnd w:id="670"/>
      <w:bookmarkEnd w:id="671"/>
      <w:bookmarkEnd w:id="672"/>
      <w:r w:rsidR="006B51B0" w:rsidRPr="006B51B0">
        <w:rPr>
          <w:rFonts w:ascii="Verdana" w:hAnsi="Verdana" w:cs="Segoe UI Historic"/>
          <w:color w:val="000000" w:themeColor="text1"/>
          <w:sz w:val="22"/>
          <w:szCs w:val="22"/>
          <w:highlight w:val="cyan"/>
        </w:rPr>
        <w:t xml:space="preserve"> DB0125</w:t>
      </w:r>
    </w:p>
    <w:p w14:paraId="5121FC8C" w14:textId="77777777" w:rsidR="00A962F0" w:rsidRPr="00A2700C" w:rsidRDefault="00A962F0" w:rsidP="00B06D26">
      <w:pPr>
        <w:spacing w:line="240" w:lineRule="auto"/>
        <w:rPr>
          <w:rFonts w:ascii="Verdana" w:hAnsi="Verdana" w:cs="Segoe UI Historic"/>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28804A52"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E257B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94B943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381FD8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CE85EC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988518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DAD91F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C4D73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352983E8"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5CAFE542"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Associate Reconciliation Officer I</w:t>
            </w:r>
          </w:p>
        </w:tc>
        <w:tc>
          <w:tcPr>
            <w:tcW w:w="4614" w:type="dxa"/>
            <w:tcBorders>
              <w:top w:val="single" w:sz="4" w:space="0" w:color="auto"/>
              <w:left w:val="nil"/>
              <w:bottom w:val="single" w:sz="8" w:space="0" w:color="auto"/>
              <w:right w:val="single" w:sz="4" w:space="0" w:color="auto"/>
            </w:tcBorders>
            <w:hideMark/>
          </w:tcPr>
          <w:p w14:paraId="62FAFB0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517D248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48EEC82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0B813EB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870" w:type="dxa"/>
            <w:tcBorders>
              <w:top w:val="single" w:sz="4" w:space="0" w:color="auto"/>
              <w:left w:val="single" w:sz="4" w:space="0" w:color="auto"/>
              <w:bottom w:val="single" w:sz="4" w:space="0" w:color="auto"/>
              <w:right w:val="single" w:sz="4" w:space="0" w:color="auto"/>
            </w:tcBorders>
          </w:tcPr>
          <w:p w14:paraId="78507F78"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4337223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1BF401D3"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4B63DE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2E7108C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Reconciliation &amp; posting</w:t>
            </w:r>
          </w:p>
        </w:tc>
        <w:tc>
          <w:tcPr>
            <w:tcW w:w="1219" w:type="dxa"/>
            <w:tcBorders>
              <w:top w:val="nil"/>
              <w:left w:val="single" w:sz="4" w:space="0" w:color="auto"/>
              <w:bottom w:val="single" w:sz="4" w:space="0" w:color="auto"/>
              <w:right w:val="single" w:sz="4" w:space="0" w:color="auto"/>
            </w:tcBorders>
            <w:vAlign w:val="center"/>
            <w:hideMark/>
          </w:tcPr>
          <w:p w14:paraId="416B8A6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55AA24E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7B57942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69DC7AC1"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4A5E3A6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CED0B22"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7AF6C52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67F670A3" w14:textId="77777777" w:rsidR="00A962F0" w:rsidRPr="00A2700C" w:rsidRDefault="00A962F0" w:rsidP="00B06D26">
            <w:pPr>
              <w:spacing w:line="240" w:lineRule="auto"/>
              <w:rPr>
                <w:rFonts w:ascii="Verdana" w:hAnsi="Verdana" w:cs="Segoe UI Historic"/>
                <w:color w:val="000000" w:themeColor="text1"/>
              </w:rPr>
            </w:pPr>
          </w:p>
          <w:p w14:paraId="744C06A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23A78AD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6D86E64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Weekly on the due date</w:t>
            </w:r>
          </w:p>
        </w:tc>
        <w:tc>
          <w:tcPr>
            <w:tcW w:w="1130" w:type="dxa"/>
            <w:tcBorders>
              <w:top w:val="single" w:sz="4" w:space="0" w:color="auto"/>
              <w:left w:val="single" w:sz="4" w:space="0" w:color="auto"/>
              <w:bottom w:val="single" w:sz="4" w:space="0" w:color="auto"/>
              <w:right w:val="single" w:sz="4" w:space="0" w:color="auto"/>
            </w:tcBorders>
            <w:hideMark/>
          </w:tcPr>
          <w:p w14:paraId="6B3CE8C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1ABB73D0"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2456B1B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CE1F1CD" w14:textId="77777777" w:rsidTr="00B06D26">
        <w:trPr>
          <w:trHeight w:val="48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CD0D3A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1255296E"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6823206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269FC9A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hideMark/>
          </w:tcPr>
          <w:p w14:paraId="5B087751"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6ED6423A"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2CB7A92D"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15E5C870" w14:textId="77777777" w:rsidTr="00B06D26">
        <w:trPr>
          <w:trHeight w:val="253"/>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305FFC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3831E82E"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6DA50EB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703272C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hideMark/>
          </w:tcPr>
          <w:p w14:paraId="5A6AE0B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513C8A67"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1A965FCC"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4A38AF2A"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B47346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65B2F4D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Process Settlement  and Adjustment of Online  Banking transactions </w:t>
            </w:r>
          </w:p>
        </w:tc>
        <w:tc>
          <w:tcPr>
            <w:tcW w:w="1219" w:type="dxa"/>
            <w:tcBorders>
              <w:top w:val="single" w:sz="4" w:space="0" w:color="auto"/>
              <w:left w:val="single" w:sz="4" w:space="0" w:color="auto"/>
              <w:bottom w:val="single" w:sz="4" w:space="0" w:color="auto"/>
              <w:right w:val="single" w:sz="4" w:space="0" w:color="auto"/>
            </w:tcBorders>
            <w:vAlign w:val="center"/>
            <w:hideMark/>
          </w:tcPr>
          <w:p w14:paraId="1D68B62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vAlign w:val="center"/>
            <w:hideMark/>
          </w:tcPr>
          <w:p w14:paraId="551FBC6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single" w:sz="4" w:space="0" w:color="auto"/>
              <w:left w:val="single" w:sz="4" w:space="0" w:color="auto"/>
              <w:bottom w:val="single" w:sz="4" w:space="0" w:color="auto"/>
              <w:right w:val="single" w:sz="4" w:space="0" w:color="auto"/>
            </w:tcBorders>
            <w:vAlign w:val="center"/>
            <w:hideMark/>
          </w:tcPr>
          <w:p w14:paraId="3D8C4A0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870" w:type="dxa"/>
            <w:tcBorders>
              <w:top w:val="single" w:sz="4" w:space="0" w:color="auto"/>
              <w:left w:val="single" w:sz="4" w:space="0" w:color="auto"/>
              <w:bottom w:val="single" w:sz="4" w:space="0" w:color="auto"/>
              <w:right w:val="single" w:sz="4" w:space="0" w:color="auto"/>
            </w:tcBorders>
            <w:vAlign w:val="center"/>
          </w:tcPr>
          <w:p w14:paraId="4A01FE96"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499091D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CA0A2DA"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7BA4BCF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9F2405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D9B707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2F369937"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1994772A" w14:textId="77777777" w:rsidR="00A962F0" w:rsidRPr="00A2700C" w:rsidRDefault="00A962F0" w:rsidP="00B06D26">
      <w:pPr>
        <w:spacing w:line="240" w:lineRule="auto"/>
        <w:rPr>
          <w:rFonts w:ascii="Verdana" w:hAnsi="Verdana" w:cs="Segoe UI Historic"/>
        </w:rPr>
      </w:pPr>
    </w:p>
    <w:p w14:paraId="6FAC444C" w14:textId="77777777" w:rsidR="00A962F0" w:rsidRPr="00A2700C" w:rsidRDefault="00A962F0" w:rsidP="00B06D26">
      <w:pPr>
        <w:spacing w:line="240" w:lineRule="auto"/>
        <w:rPr>
          <w:rFonts w:ascii="Verdana" w:hAnsi="Verdana" w:cs="Segoe UI Historic"/>
        </w:rPr>
      </w:pPr>
    </w:p>
    <w:p w14:paraId="3EC500BC" w14:textId="77777777" w:rsidR="00A962F0" w:rsidRPr="00A2700C" w:rsidRDefault="00A962F0" w:rsidP="00B06D26">
      <w:pPr>
        <w:spacing w:line="240" w:lineRule="auto"/>
        <w:rPr>
          <w:rFonts w:ascii="Verdana" w:hAnsi="Verdana" w:cs="Segoe UI Historic"/>
        </w:rPr>
      </w:pPr>
    </w:p>
    <w:p w14:paraId="26BA0025" w14:textId="77777777" w:rsidR="00A962F0" w:rsidRPr="00A2700C" w:rsidRDefault="00A962F0" w:rsidP="00B06D26">
      <w:pPr>
        <w:spacing w:line="240" w:lineRule="auto"/>
        <w:rPr>
          <w:rFonts w:ascii="Verdana" w:hAnsi="Verdana" w:cs="Segoe UI Historic"/>
        </w:rPr>
      </w:pPr>
    </w:p>
    <w:p w14:paraId="48A448BC" w14:textId="77777777" w:rsidR="00A962F0" w:rsidRPr="00A2700C" w:rsidRDefault="00A962F0" w:rsidP="00B06D26">
      <w:pPr>
        <w:spacing w:line="240" w:lineRule="auto"/>
        <w:rPr>
          <w:rFonts w:ascii="Verdana" w:hAnsi="Verdana" w:cs="Segoe UI Historic"/>
        </w:rPr>
      </w:pPr>
    </w:p>
    <w:p w14:paraId="61871E19" w14:textId="77777777" w:rsidR="00A962F0" w:rsidRPr="00A2700C" w:rsidRDefault="00A962F0" w:rsidP="00B06D26">
      <w:pPr>
        <w:spacing w:line="240" w:lineRule="auto"/>
        <w:rPr>
          <w:rFonts w:ascii="Verdana" w:hAnsi="Verdana" w:cs="Segoe UI Historic"/>
        </w:rPr>
      </w:pPr>
    </w:p>
    <w:p w14:paraId="179AA211" w14:textId="77777777" w:rsidR="00A962F0" w:rsidRPr="00A2700C" w:rsidRDefault="00A962F0" w:rsidP="00B06D26">
      <w:pPr>
        <w:spacing w:line="240" w:lineRule="auto"/>
        <w:rPr>
          <w:rFonts w:ascii="Verdana" w:hAnsi="Verdana" w:cs="Segoe UI Historic"/>
        </w:rPr>
      </w:pPr>
    </w:p>
    <w:p w14:paraId="224818C1" w14:textId="77777777" w:rsidR="00A962F0" w:rsidRPr="00A2700C" w:rsidRDefault="00A962F0" w:rsidP="00B06D26">
      <w:pPr>
        <w:spacing w:line="240" w:lineRule="auto"/>
        <w:rPr>
          <w:rFonts w:ascii="Verdana" w:hAnsi="Verdana" w:cs="Segoe UI Historic"/>
        </w:rPr>
      </w:pPr>
    </w:p>
    <w:p w14:paraId="42EA6EE4" w14:textId="77777777" w:rsidR="00A962F0" w:rsidRPr="00A2700C" w:rsidRDefault="00A962F0" w:rsidP="00B06D26">
      <w:pPr>
        <w:spacing w:line="240" w:lineRule="auto"/>
        <w:rPr>
          <w:rFonts w:ascii="Verdana" w:hAnsi="Verdana" w:cs="Segoe UI Historic"/>
        </w:rPr>
      </w:pPr>
    </w:p>
    <w:p w14:paraId="36AD054F" w14:textId="77777777" w:rsidR="00A962F0" w:rsidRPr="00265B5B"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73" w:name="_Toc130557631"/>
      <w:bookmarkStart w:id="674" w:name="_Toc130525315"/>
      <w:bookmarkStart w:id="675" w:name="_Toc209461031"/>
      <w:r w:rsidRPr="00265B5B">
        <w:rPr>
          <w:rFonts w:ascii="Verdana" w:hAnsi="Verdana" w:cs="Segoe UI Historic"/>
          <w:color w:val="000000" w:themeColor="text1"/>
          <w:sz w:val="22"/>
          <w:szCs w:val="22"/>
          <w:highlight w:val="yellow"/>
        </w:rPr>
        <w:t>Mobile and Internet Banking Reconciliation and Dispute Management: Associate Reconciliation Officer I appraisal parameter</w:t>
      </w:r>
      <w:bookmarkEnd w:id="673"/>
      <w:bookmarkEnd w:id="674"/>
      <w:bookmarkEnd w:id="675"/>
    </w:p>
    <w:tbl>
      <w:tblPr>
        <w:tblW w:w="14579"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587"/>
        <w:gridCol w:w="2302"/>
        <w:gridCol w:w="2040"/>
        <w:gridCol w:w="2106"/>
        <w:gridCol w:w="2125"/>
        <w:gridCol w:w="2337"/>
      </w:tblGrid>
      <w:tr w:rsidR="00A962F0" w:rsidRPr="00A2700C" w14:paraId="0059589D" w14:textId="77777777" w:rsidTr="00B06D26">
        <w:trPr>
          <w:trHeight w:val="323"/>
        </w:trPr>
        <w:tc>
          <w:tcPr>
            <w:tcW w:w="14579" w:type="dxa"/>
            <w:gridSpan w:val="7"/>
            <w:shd w:val="clear" w:color="auto" w:fill="A8D08D" w:themeFill="accent6" w:themeFillTint="99"/>
          </w:tcPr>
          <w:p w14:paraId="26B1716E"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61A23BC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0"/>
        </w:trPr>
        <w:tc>
          <w:tcPr>
            <w:tcW w:w="99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EA935B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61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C7F37B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322"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788C47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43"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4E6CFE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21"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5C3426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40"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1ED7A06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53"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1310BE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35EDAA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90" w:type="dxa"/>
            <w:vMerge/>
            <w:tcBorders>
              <w:top w:val="single" w:sz="4" w:space="0" w:color="auto"/>
              <w:left w:val="single" w:sz="4" w:space="0" w:color="auto"/>
              <w:bottom w:val="single" w:sz="4" w:space="0" w:color="auto"/>
              <w:right w:val="single" w:sz="8" w:space="0" w:color="000000"/>
            </w:tcBorders>
            <w:vAlign w:val="center"/>
            <w:hideMark/>
          </w:tcPr>
          <w:p w14:paraId="27DC87E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10" w:type="dxa"/>
            <w:vMerge/>
            <w:tcBorders>
              <w:top w:val="single" w:sz="4" w:space="0" w:color="auto"/>
              <w:left w:val="single" w:sz="8" w:space="0" w:color="000000"/>
              <w:bottom w:val="single" w:sz="8" w:space="0" w:color="000000"/>
              <w:right w:val="single" w:sz="8" w:space="0" w:color="auto"/>
            </w:tcBorders>
            <w:vAlign w:val="center"/>
            <w:hideMark/>
          </w:tcPr>
          <w:p w14:paraId="52577D3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22" w:type="dxa"/>
            <w:vMerge/>
            <w:tcBorders>
              <w:top w:val="single" w:sz="4" w:space="0" w:color="auto"/>
              <w:left w:val="single" w:sz="8" w:space="0" w:color="auto"/>
              <w:bottom w:val="single" w:sz="8" w:space="0" w:color="000000"/>
              <w:right w:val="single" w:sz="8" w:space="0" w:color="auto"/>
            </w:tcBorders>
            <w:vAlign w:val="center"/>
            <w:hideMark/>
          </w:tcPr>
          <w:p w14:paraId="016C8DD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3" w:type="dxa"/>
            <w:vMerge/>
            <w:tcBorders>
              <w:top w:val="single" w:sz="4" w:space="0" w:color="auto"/>
              <w:left w:val="nil"/>
              <w:bottom w:val="nil"/>
              <w:right w:val="single" w:sz="8" w:space="0" w:color="000000"/>
            </w:tcBorders>
            <w:vAlign w:val="center"/>
            <w:hideMark/>
          </w:tcPr>
          <w:p w14:paraId="3C8939A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21" w:type="dxa"/>
            <w:vMerge/>
            <w:tcBorders>
              <w:top w:val="single" w:sz="4" w:space="0" w:color="auto"/>
              <w:left w:val="single" w:sz="8" w:space="0" w:color="000000"/>
              <w:bottom w:val="nil"/>
              <w:right w:val="single" w:sz="8" w:space="0" w:color="auto"/>
            </w:tcBorders>
            <w:vAlign w:val="center"/>
            <w:hideMark/>
          </w:tcPr>
          <w:p w14:paraId="7776AF3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0" w:type="dxa"/>
            <w:vMerge/>
            <w:tcBorders>
              <w:top w:val="single" w:sz="4" w:space="0" w:color="auto"/>
              <w:left w:val="single" w:sz="8" w:space="0" w:color="000000"/>
              <w:bottom w:val="single" w:sz="4" w:space="0" w:color="auto"/>
              <w:right w:val="single" w:sz="8" w:space="0" w:color="000000"/>
            </w:tcBorders>
            <w:vAlign w:val="center"/>
            <w:hideMark/>
          </w:tcPr>
          <w:p w14:paraId="1F2D931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53" w:type="dxa"/>
            <w:vMerge/>
            <w:tcBorders>
              <w:top w:val="single" w:sz="4" w:space="0" w:color="auto"/>
              <w:left w:val="single" w:sz="8" w:space="0" w:color="000000"/>
              <w:bottom w:val="nil"/>
              <w:right w:val="single" w:sz="4" w:space="0" w:color="auto"/>
            </w:tcBorders>
            <w:vAlign w:val="center"/>
            <w:hideMark/>
          </w:tcPr>
          <w:p w14:paraId="3270FB2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6C704C7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9"/>
        </w:trPr>
        <w:tc>
          <w:tcPr>
            <w:tcW w:w="990" w:type="dxa"/>
            <w:tcBorders>
              <w:top w:val="single" w:sz="4" w:space="0" w:color="auto"/>
              <w:left w:val="single" w:sz="4" w:space="0" w:color="auto"/>
              <w:bottom w:val="nil"/>
              <w:right w:val="single" w:sz="4" w:space="0" w:color="auto"/>
            </w:tcBorders>
            <w:textDirection w:val="btLr"/>
            <w:vAlign w:val="center"/>
          </w:tcPr>
          <w:p w14:paraId="58F8402B"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610" w:type="dxa"/>
            <w:tcBorders>
              <w:top w:val="nil"/>
              <w:left w:val="single" w:sz="4" w:space="0" w:color="auto"/>
              <w:bottom w:val="single" w:sz="4" w:space="0" w:color="auto"/>
              <w:right w:val="single" w:sz="8" w:space="0" w:color="auto"/>
            </w:tcBorders>
            <w:hideMark/>
          </w:tcPr>
          <w:p w14:paraId="46C28E3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Manager’s critical /major targets</w:t>
            </w:r>
          </w:p>
        </w:tc>
        <w:tc>
          <w:tcPr>
            <w:tcW w:w="2322" w:type="dxa"/>
            <w:tcBorders>
              <w:top w:val="nil"/>
              <w:left w:val="nil"/>
              <w:bottom w:val="single" w:sz="8" w:space="0" w:color="auto"/>
              <w:right w:val="nil"/>
            </w:tcBorders>
            <w:hideMark/>
          </w:tcPr>
          <w:p w14:paraId="30D75AC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43" w:type="dxa"/>
            <w:tcBorders>
              <w:top w:val="single" w:sz="8" w:space="0" w:color="auto"/>
              <w:left w:val="single" w:sz="8" w:space="0" w:color="auto"/>
              <w:bottom w:val="single" w:sz="8" w:space="0" w:color="auto"/>
              <w:right w:val="single" w:sz="8" w:space="0" w:color="auto"/>
            </w:tcBorders>
            <w:hideMark/>
          </w:tcPr>
          <w:p w14:paraId="50C1787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90 to 99.9% </w:t>
            </w:r>
          </w:p>
        </w:tc>
        <w:tc>
          <w:tcPr>
            <w:tcW w:w="2121" w:type="dxa"/>
            <w:tcBorders>
              <w:top w:val="single" w:sz="8" w:space="0" w:color="auto"/>
              <w:left w:val="nil"/>
              <w:bottom w:val="single" w:sz="8" w:space="0" w:color="auto"/>
              <w:right w:val="single" w:sz="8" w:space="0" w:color="auto"/>
            </w:tcBorders>
            <w:hideMark/>
          </w:tcPr>
          <w:p w14:paraId="2937BC6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80 to 89.9% </w:t>
            </w:r>
          </w:p>
        </w:tc>
        <w:tc>
          <w:tcPr>
            <w:tcW w:w="2140" w:type="dxa"/>
            <w:tcBorders>
              <w:top w:val="single" w:sz="4" w:space="0" w:color="auto"/>
              <w:left w:val="nil"/>
              <w:bottom w:val="single" w:sz="4" w:space="0" w:color="auto"/>
              <w:right w:val="nil"/>
            </w:tcBorders>
            <w:hideMark/>
          </w:tcPr>
          <w:p w14:paraId="5A43C4A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66 to 79.9% </w:t>
            </w:r>
          </w:p>
        </w:tc>
        <w:tc>
          <w:tcPr>
            <w:tcW w:w="2353" w:type="dxa"/>
            <w:tcBorders>
              <w:top w:val="single" w:sz="8" w:space="0" w:color="auto"/>
              <w:left w:val="single" w:sz="8" w:space="0" w:color="auto"/>
              <w:bottom w:val="single" w:sz="8" w:space="0" w:color="auto"/>
              <w:right w:val="single" w:sz="4" w:space="0" w:color="auto"/>
            </w:tcBorders>
            <w:hideMark/>
          </w:tcPr>
          <w:p w14:paraId="74DD64C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less than 65 % </w:t>
            </w:r>
          </w:p>
        </w:tc>
      </w:tr>
      <w:tr w:rsidR="00A962F0" w:rsidRPr="00A2700C" w14:paraId="556737B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8"/>
        </w:trPr>
        <w:tc>
          <w:tcPr>
            <w:tcW w:w="990" w:type="dxa"/>
            <w:vMerge w:val="restart"/>
            <w:tcBorders>
              <w:top w:val="nil"/>
              <w:left w:val="single" w:sz="4" w:space="0" w:color="auto"/>
              <w:bottom w:val="single" w:sz="4" w:space="0" w:color="auto"/>
              <w:right w:val="single" w:sz="4" w:space="0" w:color="auto"/>
            </w:tcBorders>
            <w:textDirection w:val="btLr"/>
            <w:vAlign w:val="center"/>
            <w:hideMark/>
          </w:tcPr>
          <w:p w14:paraId="2B330664"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Associate Reconciliation Officer I</w:t>
            </w:r>
          </w:p>
        </w:tc>
        <w:tc>
          <w:tcPr>
            <w:tcW w:w="2610" w:type="dxa"/>
            <w:tcBorders>
              <w:top w:val="single" w:sz="4" w:space="0" w:color="auto"/>
              <w:left w:val="single" w:sz="4" w:space="0" w:color="auto"/>
              <w:bottom w:val="single" w:sz="4" w:space="0" w:color="auto"/>
              <w:right w:val="single" w:sz="8" w:space="0" w:color="auto"/>
            </w:tcBorders>
            <w:hideMark/>
          </w:tcPr>
          <w:p w14:paraId="5F88FFF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322" w:type="dxa"/>
            <w:tcBorders>
              <w:top w:val="nil"/>
              <w:left w:val="nil"/>
              <w:bottom w:val="single" w:sz="4" w:space="0" w:color="auto"/>
              <w:right w:val="nil"/>
            </w:tcBorders>
            <w:shd w:val="clear" w:color="auto" w:fill="FFFFFF"/>
            <w:hideMark/>
          </w:tcPr>
          <w:p w14:paraId="25D0BE8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43" w:type="dxa"/>
            <w:tcBorders>
              <w:top w:val="nil"/>
              <w:left w:val="single" w:sz="8" w:space="0" w:color="auto"/>
              <w:bottom w:val="single" w:sz="4" w:space="0" w:color="auto"/>
              <w:right w:val="single" w:sz="8" w:space="0" w:color="auto"/>
            </w:tcBorders>
            <w:shd w:val="clear" w:color="auto" w:fill="FFFFFF"/>
            <w:hideMark/>
          </w:tcPr>
          <w:p w14:paraId="542A67C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21" w:type="dxa"/>
            <w:tcBorders>
              <w:top w:val="nil"/>
              <w:left w:val="nil"/>
              <w:bottom w:val="single" w:sz="4" w:space="0" w:color="auto"/>
              <w:right w:val="single" w:sz="8" w:space="0" w:color="auto"/>
            </w:tcBorders>
            <w:shd w:val="clear" w:color="auto" w:fill="FFFFFF"/>
            <w:hideMark/>
          </w:tcPr>
          <w:p w14:paraId="79DB5D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140" w:type="dxa"/>
            <w:tcBorders>
              <w:top w:val="single" w:sz="8" w:space="0" w:color="auto"/>
              <w:left w:val="nil"/>
              <w:bottom w:val="single" w:sz="4" w:space="0" w:color="auto"/>
              <w:right w:val="single" w:sz="8" w:space="0" w:color="auto"/>
            </w:tcBorders>
            <w:shd w:val="clear" w:color="auto" w:fill="FFFFFF"/>
            <w:hideMark/>
          </w:tcPr>
          <w:p w14:paraId="6F8EE62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53" w:type="dxa"/>
            <w:tcBorders>
              <w:top w:val="nil"/>
              <w:left w:val="nil"/>
              <w:bottom w:val="single" w:sz="4" w:space="0" w:color="auto"/>
              <w:right w:val="single" w:sz="4" w:space="0" w:color="auto"/>
            </w:tcBorders>
            <w:shd w:val="clear" w:color="auto" w:fill="FFFFFF"/>
            <w:hideMark/>
          </w:tcPr>
          <w:p w14:paraId="581FC2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1DCA0FA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73D23FF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63EE20E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2322" w:type="dxa"/>
            <w:tcBorders>
              <w:top w:val="nil"/>
              <w:left w:val="nil"/>
              <w:bottom w:val="single" w:sz="4" w:space="0" w:color="auto"/>
              <w:right w:val="nil"/>
            </w:tcBorders>
            <w:shd w:val="clear" w:color="auto" w:fill="FFFFFF"/>
          </w:tcPr>
          <w:p w14:paraId="417052B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0D21534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528491C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42D84D1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7F132D9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E206FF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6BC7E3F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6E817A8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322" w:type="dxa"/>
            <w:tcBorders>
              <w:top w:val="nil"/>
              <w:left w:val="nil"/>
              <w:bottom w:val="single" w:sz="4" w:space="0" w:color="auto"/>
              <w:right w:val="nil"/>
            </w:tcBorders>
            <w:shd w:val="clear" w:color="auto" w:fill="FFFFFF"/>
          </w:tcPr>
          <w:p w14:paraId="7847954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6D3733E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79CE7CF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019D8A3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13CC428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3FFD57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5D74039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46BA005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322" w:type="dxa"/>
            <w:tcBorders>
              <w:top w:val="nil"/>
              <w:left w:val="nil"/>
              <w:bottom w:val="single" w:sz="4" w:space="0" w:color="auto"/>
              <w:right w:val="nil"/>
            </w:tcBorders>
            <w:shd w:val="clear" w:color="auto" w:fill="FFFFFF"/>
          </w:tcPr>
          <w:p w14:paraId="68AD16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5336ACC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738E4DD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354E0AC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0DFF3E2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3D94BC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hideMark/>
          </w:tcPr>
          <w:p w14:paraId="58AD807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vAlign w:val="center"/>
            <w:hideMark/>
          </w:tcPr>
          <w:p w14:paraId="1326123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Settlement and Adjustment of Online  banking  transaction  (with no backlog</w:t>
            </w:r>
          </w:p>
        </w:tc>
        <w:tc>
          <w:tcPr>
            <w:tcW w:w="2322" w:type="dxa"/>
            <w:tcBorders>
              <w:top w:val="nil"/>
              <w:left w:val="nil"/>
              <w:bottom w:val="single" w:sz="4" w:space="0" w:color="auto"/>
              <w:right w:val="nil"/>
            </w:tcBorders>
            <w:shd w:val="clear" w:color="auto" w:fill="FFFFFF"/>
            <w:hideMark/>
          </w:tcPr>
          <w:p w14:paraId="3695E90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p w14:paraId="30188C1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043" w:type="dxa"/>
            <w:tcBorders>
              <w:top w:val="nil"/>
              <w:left w:val="single" w:sz="8" w:space="0" w:color="auto"/>
              <w:bottom w:val="single" w:sz="4" w:space="0" w:color="auto"/>
              <w:right w:val="single" w:sz="8" w:space="0" w:color="auto"/>
            </w:tcBorders>
            <w:shd w:val="clear" w:color="auto" w:fill="FFFFFF"/>
            <w:hideMark/>
          </w:tcPr>
          <w:p w14:paraId="38C398E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w:t>
            </w:r>
          </w:p>
          <w:p w14:paraId="42CD155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21" w:type="dxa"/>
            <w:tcBorders>
              <w:top w:val="nil"/>
              <w:left w:val="nil"/>
              <w:bottom w:val="single" w:sz="4" w:space="0" w:color="auto"/>
              <w:right w:val="single" w:sz="8" w:space="0" w:color="auto"/>
            </w:tcBorders>
            <w:shd w:val="clear" w:color="auto" w:fill="FFFFFF"/>
            <w:hideMark/>
          </w:tcPr>
          <w:p w14:paraId="50B821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p w14:paraId="42F1458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40" w:type="dxa"/>
            <w:tcBorders>
              <w:top w:val="single" w:sz="8" w:space="0" w:color="auto"/>
              <w:left w:val="nil"/>
              <w:bottom w:val="single" w:sz="4" w:space="0" w:color="auto"/>
              <w:right w:val="single" w:sz="8" w:space="0" w:color="auto"/>
            </w:tcBorders>
            <w:shd w:val="clear" w:color="auto" w:fill="FFFFFF"/>
            <w:hideMark/>
          </w:tcPr>
          <w:p w14:paraId="3D05887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p w14:paraId="1851F69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353" w:type="dxa"/>
            <w:tcBorders>
              <w:top w:val="nil"/>
              <w:left w:val="nil"/>
              <w:bottom w:val="single" w:sz="4" w:space="0" w:color="auto"/>
              <w:right w:val="single" w:sz="4" w:space="0" w:color="auto"/>
            </w:tcBorders>
            <w:shd w:val="clear" w:color="auto" w:fill="FFFFFF"/>
            <w:hideMark/>
          </w:tcPr>
          <w:p w14:paraId="1B6D7D6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p w14:paraId="5271D3DB"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2F1C301D" w14:textId="3E1D0356" w:rsidR="00A962F0" w:rsidRPr="00A2700C" w:rsidRDefault="00A962F0" w:rsidP="00B06D26">
      <w:pPr>
        <w:rPr>
          <w:rFonts w:ascii="Verdana" w:hAnsi="Verdana" w:cs="Segoe UI Historic"/>
        </w:rPr>
      </w:pPr>
      <w:bookmarkStart w:id="676" w:name="_Toc130557632"/>
      <w:bookmarkStart w:id="677" w:name="_Toc130525316"/>
    </w:p>
    <w:p w14:paraId="676EA54B" w14:textId="4FFA428E" w:rsidR="00A962F0" w:rsidRDefault="00A962F0" w:rsidP="00B06D26">
      <w:pPr>
        <w:rPr>
          <w:rFonts w:ascii="Verdana" w:hAnsi="Verdana" w:cs="Segoe UI Historic"/>
        </w:rPr>
      </w:pPr>
    </w:p>
    <w:p w14:paraId="4ED8113C" w14:textId="6A21A4A5" w:rsidR="003A3726" w:rsidRDefault="003A3726" w:rsidP="00B06D26">
      <w:pPr>
        <w:rPr>
          <w:rFonts w:ascii="Verdana" w:hAnsi="Verdana" w:cs="Segoe UI Historic"/>
        </w:rPr>
      </w:pPr>
    </w:p>
    <w:p w14:paraId="27B64DD9" w14:textId="242DCAC0" w:rsidR="003A3726" w:rsidRDefault="003A3726" w:rsidP="00B06D26">
      <w:pPr>
        <w:rPr>
          <w:rFonts w:ascii="Verdana" w:hAnsi="Verdana" w:cs="Segoe UI Historic"/>
        </w:rPr>
      </w:pPr>
    </w:p>
    <w:p w14:paraId="0BC7EA37" w14:textId="77777777" w:rsidR="003A3726" w:rsidRPr="00A2700C" w:rsidRDefault="003A3726" w:rsidP="00B06D26">
      <w:pPr>
        <w:rPr>
          <w:rFonts w:ascii="Verdana" w:hAnsi="Verdana" w:cs="Segoe UI Historic"/>
        </w:rPr>
      </w:pPr>
    </w:p>
    <w:p w14:paraId="1AC82981" w14:textId="03D1E5B2" w:rsidR="00A962F0" w:rsidRPr="00265B5B"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78" w:name="_Toc209461032"/>
      <w:r w:rsidRPr="00265B5B">
        <w:rPr>
          <w:rFonts w:ascii="Verdana" w:hAnsi="Verdana" w:cs="Segoe UI Historic"/>
          <w:color w:val="000000" w:themeColor="text1"/>
          <w:sz w:val="22"/>
          <w:szCs w:val="22"/>
          <w:highlight w:val="cyan"/>
        </w:rPr>
        <w:t>Mobile and Internet Banking Reconciliation and Dispute Management: Banking Operation Officer Goal and Target</w:t>
      </w:r>
      <w:bookmarkEnd w:id="676"/>
      <w:bookmarkEnd w:id="677"/>
      <w:bookmarkEnd w:id="678"/>
      <w:r w:rsidR="00265B5B" w:rsidRPr="00265B5B">
        <w:rPr>
          <w:rFonts w:ascii="Verdana" w:hAnsi="Verdana" w:cs="Segoe UI Historic"/>
          <w:color w:val="000000" w:themeColor="text1"/>
          <w:sz w:val="22"/>
          <w:szCs w:val="22"/>
          <w:highlight w:val="cyan"/>
        </w:rPr>
        <w:t xml:space="preserve"> DB0125</w:t>
      </w:r>
    </w:p>
    <w:p w14:paraId="0BED0BFD" w14:textId="77777777" w:rsidR="00A962F0" w:rsidRPr="00A2700C" w:rsidRDefault="00A962F0" w:rsidP="00B06D26">
      <w:pPr>
        <w:spacing w:line="240" w:lineRule="auto"/>
        <w:rPr>
          <w:rFonts w:ascii="Verdana" w:hAnsi="Verdana" w:cs="Segoe UI Historic"/>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4EFD5331"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F19F6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37C4E7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2DAF93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59829A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982774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D26E4E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828C43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5E5838B5"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676D6287"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Banking Operation Officer</w:t>
            </w:r>
          </w:p>
        </w:tc>
        <w:tc>
          <w:tcPr>
            <w:tcW w:w="4614" w:type="dxa"/>
            <w:tcBorders>
              <w:top w:val="single" w:sz="4" w:space="0" w:color="auto"/>
              <w:left w:val="nil"/>
              <w:bottom w:val="single" w:sz="8" w:space="0" w:color="auto"/>
              <w:right w:val="single" w:sz="4" w:space="0" w:color="auto"/>
            </w:tcBorders>
            <w:hideMark/>
          </w:tcPr>
          <w:p w14:paraId="6A69CC2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77CAD33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3B15719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1130" w:type="dxa"/>
            <w:tcBorders>
              <w:top w:val="nil"/>
              <w:left w:val="single" w:sz="4" w:space="0" w:color="auto"/>
              <w:bottom w:val="single" w:sz="8" w:space="0" w:color="auto"/>
              <w:right w:val="nil"/>
            </w:tcBorders>
            <w:hideMark/>
          </w:tcPr>
          <w:p w14:paraId="40B2B54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870" w:type="dxa"/>
            <w:tcBorders>
              <w:top w:val="single" w:sz="4" w:space="0" w:color="auto"/>
              <w:left w:val="single" w:sz="4" w:space="0" w:color="auto"/>
              <w:bottom w:val="single" w:sz="4" w:space="0" w:color="auto"/>
              <w:right w:val="single" w:sz="4" w:space="0" w:color="auto"/>
            </w:tcBorders>
          </w:tcPr>
          <w:p w14:paraId="22E1F47C"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516D04A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2C431901"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798460E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66856B82" w14:textId="4013E4B3" w:rsidR="00A962F0" w:rsidRPr="00A2700C" w:rsidRDefault="00222C4C"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p>
        </w:tc>
        <w:tc>
          <w:tcPr>
            <w:tcW w:w="1219" w:type="dxa"/>
            <w:tcBorders>
              <w:top w:val="nil"/>
              <w:left w:val="single" w:sz="4" w:space="0" w:color="auto"/>
              <w:bottom w:val="single" w:sz="4" w:space="0" w:color="auto"/>
              <w:right w:val="single" w:sz="4" w:space="0" w:color="auto"/>
            </w:tcBorders>
            <w:vAlign w:val="center"/>
            <w:hideMark/>
          </w:tcPr>
          <w:p w14:paraId="277A371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169F3CA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75E786D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4E2D100B"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31CD4E5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DAE377C"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522F41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48FAB6B9" w14:textId="77777777" w:rsidR="00A962F0" w:rsidRPr="00A2700C" w:rsidRDefault="00A962F0" w:rsidP="00B06D26">
            <w:pPr>
              <w:spacing w:line="240" w:lineRule="auto"/>
              <w:rPr>
                <w:rFonts w:ascii="Verdana" w:hAnsi="Verdana" w:cs="Segoe UI Historic"/>
                <w:color w:val="000000" w:themeColor="text1"/>
              </w:rPr>
            </w:pPr>
          </w:p>
          <w:p w14:paraId="5540C307" w14:textId="36D10F60" w:rsidR="00A962F0" w:rsidRPr="00A2700C" w:rsidRDefault="00B842F4"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Submission </w:t>
            </w:r>
            <w:r w:rsidR="00A962F0" w:rsidRPr="00A2700C">
              <w:rPr>
                <w:rFonts w:ascii="Verdana" w:hAnsi="Verdana" w:cs="Segoe UI Historic"/>
                <w:color w:val="000000" w:themeColor="text1"/>
              </w:rPr>
              <w:t>of Reports</w:t>
            </w:r>
            <w:r>
              <w:rPr>
                <w:rFonts w:ascii="Verdana" w:hAnsi="Verdana" w:cs="Segoe UI Historic"/>
                <w:color w:val="000000" w:themeColor="text1"/>
              </w:rPr>
              <w:t xml:space="preserve"> </w:t>
            </w:r>
            <w:r w:rsidRPr="00A2700C">
              <w:rPr>
                <w:rFonts w:ascii="Verdana" w:hAnsi="Verdana" w:cs="Segoe UI Historic"/>
                <w:color w:val="000000" w:themeColor="text1"/>
              </w:rPr>
              <w:t>Weekly on the due date</w:t>
            </w:r>
          </w:p>
        </w:tc>
        <w:tc>
          <w:tcPr>
            <w:tcW w:w="1219" w:type="dxa"/>
            <w:tcBorders>
              <w:top w:val="single" w:sz="4" w:space="0" w:color="auto"/>
              <w:left w:val="single" w:sz="4" w:space="0" w:color="auto"/>
              <w:bottom w:val="single" w:sz="4" w:space="0" w:color="auto"/>
              <w:right w:val="single" w:sz="4" w:space="0" w:color="auto"/>
            </w:tcBorders>
          </w:tcPr>
          <w:p w14:paraId="3086CBF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3E4CB10E" w14:textId="01D4D19C"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Weekly on the due date</w:t>
            </w:r>
            <w:r w:rsidR="00B842F4">
              <w:rPr>
                <w:rFonts w:ascii="Verdana" w:hAnsi="Verdana" w:cs="Segoe UI Historic"/>
                <w:color w:val="000000" w:themeColor="text1"/>
              </w:rPr>
              <w:t xml:space="preserve"> </w:t>
            </w:r>
            <w:r w:rsidR="00B842F4" w:rsidRPr="00B842F4">
              <w:rPr>
                <w:rFonts w:ascii="Verdana" w:hAnsi="Verdana" w:cs="Segoe UI Historic"/>
                <w:color w:val="000000" w:themeColor="text1"/>
                <w:highlight w:val="cyan"/>
              </w:rPr>
              <w:t>DB0160</w:t>
            </w:r>
          </w:p>
        </w:tc>
        <w:tc>
          <w:tcPr>
            <w:tcW w:w="1130" w:type="dxa"/>
            <w:tcBorders>
              <w:top w:val="single" w:sz="4" w:space="0" w:color="auto"/>
              <w:left w:val="single" w:sz="4" w:space="0" w:color="auto"/>
              <w:bottom w:val="single" w:sz="4" w:space="0" w:color="auto"/>
              <w:right w:val="single" w:sz="4" w:space="0" w:color="auto"/>
            </w:tcBorders>
            <w:hideMark/>
          </w:tcPr>
          <w:p w14:paraId="1F314180" w14:textId="37DF965F" w:rsidR="00A962F0" w:rsidRPr="00A2700C" w:rsidRDefault="00B842F4" w:rsidP="00B06D26">
            <w:pPr>
              <w:spacing w:line="240" w:lineRule="auto"/>
              <w:rPr>
                <w:rFonts w:ascii="Verdana" w:hAnsi="Verdana" w:cs="Segoe UI Historic"/>
                <w:color w:val="000000" w:themeColor="text1"/>
              </w:rPr>
            </w:pPr>
            <w:r>
              <w:rPr>
                <w:rFonts w:ascii="Verdana" w:hAnsi="Verdana" w:cs="Segoe UI Historic"/>
                <w:color w:val="000000" w:themeColor="text1"/>
              </w:rPr>
              <w:t>10</w:t>
            </w:r>
            <w:r w:rsidR="00A962F0" w:rsidRPr="00A2700C">
              <w:rPr>
                <w:rFonts w:ascii="Verdana" w:hAnsi="Verdana" w:cs="Segoe UI Historic"/>
                <w:color w:val="000000" w:themeColor="text1"/>
              </w:rPr>
              <w:t>%</w:t>
            </w:r>
          </w:p>
        </w:tc>
        <w:tc>
          <w:tcPr>
            <w:tcW w:w="870" w:type="dxa"/>
            <w:tcBorders>
              <w:top w:val="single" w:sz="4" w:space="0" w:color="auto"/>
              <w:left w:val="single" w:sz="4" w:space="0" w:color="auto"/>
              <w:bottom w:val="single" w:sz="4" w:space="0" w:color="auto"/>
              <w:right w:val="single" w:sz="4" w:space="0" w:color="auto"/>
            </w:tcBorders>
          </w:tcPr>
          <w:p w14:paraId="3FAA960E"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0E4B66A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1917202" w14:textId="77777777" w:rsidTr="00B06D26">
        <w:trPr>
          <w:trHeight w:val="269"/>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F9384F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795FAC72"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666799A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2F7DBE6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hideMark/>
          </w:tcPr>
          <w:p w14:paraId="05FD89FA"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6AA2DD29"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050B6795"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1EEA3DBD" w14:textId="77777777" w:rsidTr="00B06D26">
        <w:trPr>
          <w:trHeight w:val="253"/>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63CF770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2915A873"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3EEC0F0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0108814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hideMark/>
          </w:tcPr>
          <w:p w14:paraId="3E54CB4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56062826"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453F0D33"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3695335C"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B4F37D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491D9462" w14:textId="7061B62A" w:rsidR="00A962F0" w:rsidRPr="00A2700C" w:rsidRDefault="00222C4C"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Settlement and adjustment of o</w:t>
            </w:r>
            <w:r w:rsidR="00A962F0" w:rsidRPr="00A2700C">
              <w:rPr>
                <w:rFonts w:ascii="Verdana" w:eastAsia="Times New Roman" w:hAnsi="Verdana" w:cs="Segoe UI Historic"/>
                <w:color w:val="000000" w:themeColor="text1"/>
              </w:rPr>
              <w:t>nline Banking transactions</w:t>
            </w:r>
          </w:p>
        </w:tc>
        <w:tc>
          <w:tcPr>
            <w:tcW w:w="1219" w:type="dxa"/>
            <w:tcBorders>
              <w:top w:val="single" w:sz="4" w:space="0" w:color="auto"/>
              <w:left w:val="single" w:sz="4" w:space="0" w:color="auto"/>
              <w:bottom w:val="single" w:sz="4" w:space="0" w:color="auto"/>
              <w:right w:val="single" w:sz="4" w:space="0" w:color="auto"/>
            </w:tcBorders>
            <w:vAlign w:val="center"/>
            <w:hideMark/>
          </w:tcPr>
          <w:p w14:paraId="0ED261A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vAlign w:val="center"/>
            <w:hideMark/>
          </w:tcPr>
          <w:p w14:paraId="37F9D6C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 as per SDT</w:t>
            </w:r>
          </w:p>
        </w:tc>
        <w:tc>
          <w:tcPr>
            <w:tcW w:w="1130" w:type="dxa"/>
            <w:tcBorders>
              <w:top w:val="single" w:sz="4" w:space="0" w:color="auto"/>
              <w:left w:val="single" w:sz="4" w:space="0" w:color="auto"/>
              <w:bottom w:val="single" w:sz="4" w:space="0" w:color="auto"/>
              <w:right w:val="single" w:sz="4" w:space="0" w:color="auto"/>
            </w:tcBorders>
            <w:vAlign w:val="center"/>
            <w:hideMark/>
          </w:tcPr>
          <w:p w14:paraId="06B2761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07689D8F"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5371249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AAA10CA"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14E011F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31EC7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EE82DE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2C35E54A"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5952E51B" w14:textId="77777777" w:rsidR="00A962F0" w:rsidRPr="00A2700C" w:rsidRDefault="00A962F0" w:rsidP="00B06D26">
      <w:pPr>
        <w:spacing w:line="240" w:lineRule="auto"/>
        <w:rPr>
          <w:rFonts w:ascii="Verdana" w:hAnsi="Verdana" w:cs="Segoe UI Historic"/>
        </w:rPr>
      </w:pPr>
    </w:p>
    <w:p w14:paraId="5C2C20D6" w14:textId="77777777" w:rsidR="00A962F0" w:rsidRPr="00A2700C" w:rsidRDefault="00A962F0" w:rsidP="00B06D26">
      <w:pPr>
        <w:spacing w:line="240" w:lineRule="auto"/>
        <w:rPr>
          <w:rFonts w:ascii="Verdana" w:hAnsi="Verdana" w:cs="Segoe UI Historic"/>
        </w:rPr>
      </w:pPr>
    </w:p>
    <w:p w14:paraId="23F49E64" w14:textId="77777777" w:rsidR="00A962F0" w:rsidRPr="00A2700C" w:rsidRDefault="00A962F0" w:rsidP="00B06D26">
      <w:pPr>
        <w:spacing w:line="240" w:lineRule="auto"/>
        <w:rPr>
          <w:rFonts w:ascii="Verdana" w:hAnsi="Verdana" w:cs="Segoe UI Historic"/>
        </w:rPr>
      </w:pPr>
    </w:p>
    <w:p w14:paraId="7A6D2456" w14:textId="77777777" w:rsidR="00A962F0" w:rsidRPr="00A2700C" w:rsidRDefault="00A962F0" w:rsidP="00B06D26">
      <w:pPr>
        <w:spacing w:line="240" w:lineRule="auto"/>
        <w:rPr>
          <w:rFonts w:ascii="Verdana" w:hAnsi="Verdana" w:cs="Segoe UI Historic"/>
        </w:rPr>
      </w:pPr>
    </w:p>
    <w:p w14:paraId="4817F86B" w14:textId="77777777" w:rsidR="00A962F0" w:rsidRPr="00A2700C" w:rsidRDefault="00A962F0" w:rsidP="00B06D26">
      <w:pPr>
        <w:spacing w:line="240" w:lineRule="auto"/>
        <w:rPr>
          <w:rFonts w:ascii="Verdana" w:hAnsi="Verdana" w:cs="Segoe UI Historic"/>
        </w:rPr>
      </w:pPr>
    </w:p>
    <w:p w14:paraId="5AA20067" w14:textId="77777777" w:rsidR="00A962F0" w:rsidRPr="00A2700C" w:rsidRDefault="00A962F0" w:rsidP="00B06D26">
      <w:pPr>
        <w:spacing w:line="240" w:lineRule="auto"/>
        <w:rPr>
          <w:rFonts w:ascii="Verdana" w:hAnsi="Verdana" w:cs="Segoe UI Historic"/>
        </w:rPr>
      </w:pPr>
    </w:p>
    <w:p w14:paraId="13F65FF7" w14:textId="77777777" w:rsidR="00A962F0" w:rsidRPr="00A2700C" w:rsidRDefault="00A962F0" w:rsidP="00B06D26">
      <w:pPr>
        <w:spacing w:line="240" w:lineRule="auto"/>
        <w:rPr>
          <w:rFonts w:ascii="Verdana" w:hAnsi="Verdana" w:cs="Segoe UI Historic"/>
        </w:rPr>
      </w:pPr>
    </w:p>
    <w:p w14:paraId="6DCC3376" w14:textId="77777777" w:rsidR="00A962F0" w:rsidRPr="00A2700C" w:rsidRDefault="00A962F0" w:rsidP="00B06D26">
      <w:pPr>
        <w:spacing w:line="240" w:lineRule="auto"/>
        <w:rPr>
          <w:rFonts w:ascii="Verdana" w:hAnsi="Verdana" w:cs="Segoe UI Historic"/>
        </w:rPr>
      </w:pPr>
    </w:p>
    <w:p w14:paraId="4DDF2091" w14:textId="77777777" w:rsidR="00A962F0" w:rsidRPr="00710800"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79" w:name="_Toc130557633"/>
      <w:bookmarkStart w:id="680" w:name="_Toc130525317"/>
      <w:bookmarkStart w:id="681" w:name="_Toc209461033"/>
      <w:r w:rsidRPr="00710800">
        <w:rPr>
          <w:rFonts w:ascii="Verdana" w:hAnsi="Verdana" w:cs="Segoe UI Historic"/>
          <w:color w:val="000000" w:themeColor="text1"/>
          <w:sz w:val="22"/>
          <w:szCs w:val="22"/>
          <w:highlight w:val="cyan"/>
        </w:rPr>
        <w:t>Mobile and Internet Banking Reconciliation and Dispute Management: Banking Operation Officer appraisal parameter</w:t>
      </w:r>
      <w:bookmarkEnd w:id="679"/>
      <w:bookmarkEnd w:id="680"/>
      <w:bookmarkEnd w:id="681"/>
    </w:p>
    <w:tbl>
      <w:tblPr>
        <w:tblW w:w="14579"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587"/>
        <w:gridCol w:w="2302"/>
        <w:gridCol w:w="2040"/>
        <w:gridCol w:w="2106"/>
        <w:gridCol w:w="2125"/>
        <w:gridCol w:w="2337"/>
      </w:tblGrid>
      <w:tr w:rsidR="00A962F0" w:rsidRPr="00A2700C" w14:paraId="557E9463" w14:textId="77777777" w:rsidTr="00B06D26">
        <w:trPr>
          <w:trHeight w:val="323"/>
        </w:trPr>
        <w:tc>
          <w:tcPr>
            <w:tcW w:w="14579" w:type="dxa"/>
            <w:gridSpan w:val="7"/>
            <w:shd w:val="clear" w:color="auto" w:fill="A8D08D" w:themeFill="accent6" w:themeFillTint="99"/>
          </w:tcPr>
          <w:p w14:paraId="03F12755"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33A2C57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0"/>
        </w:trPr>
        <w:tc>
          <w:tcPr>
            <w:tcW w:w="99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40F6FC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61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F3F3E7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322"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84D398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43"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15A483A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21"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35C4DF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40"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72755C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53"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B122F0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BF1FCE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90" w:type="dxa"/>
            <w:vMerge/>
            <w:tcBorders>
              <w:top w:val="single" w:sz="4" w:space="0" w:color="auto"/>
              <w:left w:val="single" w:sz="4" w:space="0" w:color="auto"/>
              <w:bottom w:val="single" w:sz="4" w:space="0" w:color="auto"/>
              <w:right w:val="single" w:sz="8" w:space="0" w:color="000000"/>
            </w:tcBorders>
            <w:vAlign w:val="center"/>
            <w:hideMark/>
          </w:tcPr>
          <w:p w14:paraId="067DF00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10" w:type="dxa"/>
            <w:vMerge/>
            <w:tcBorders>
              <w:top w:val="single" w:sz="4" w:space="0" w:color="auto"/>
              <w:left w:val="single" w:sz="8" w:space="0" w:color="000000"/>
              <w:bottom w:val="single" w:sz="8" w:space="0" w:color="000000"/>
              <w:right w:val="single" w:sz="8" w:space="0" w:color="auto"/>
            </w:tcBorders>
            <w:vAlign w:val="center"/>
            <w:hideMark/>
          </w:tcPr>
          <w:p w14:paraId="286ECE5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22" w:type="dxa"/>
            <w:vMerge/>
            <w:tcBorders>
              <w:top w:val="single" w:sz="4" w:space="0" w:color="auto"/>
              <w:left w:val="single" w:sz="8" w:space="0" w:color="auto"/>
              <w:bottom w:val="single" w:sz="8" w:space="0" w:color="000000"/>
              <w:right w:val="single" w:sz="8" w:space="0" w:color="auto"/>
            </w:tcBorders>
            <w:vAlign w:val="center"/>
            <w:hideMark/>
          </w:tcPr>
          <w:p w14:paraId="3DEE61C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3" w:type="dxa"/>
            <w:vMerge/>
            <w:tcBorders>
              <w:top w:val="single" w:sz="4" w:space="0" w:color="auto"/>
              <w:left w:val="nil"/>
              <w:bottom w:val="nil"/>
              <w:right w:val="single" w:sz="8" w:space="0" w:color="000000"/>
            </w:tcBorders>
            <w:vAlign w:val="center"/>
            <w:hideMark/>
          </w:tcPr>
          <w:p w14:paraId="7D29F36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21" w:type="dxa"/>
            <w:vMerge/>
            <w:tcBorders>
              <w:top w:val="single" w:sz="4" w:space="0" w:color="auto"/>
              <w:left w:val="single" w:sz="8" w:space="0" w:color="000000"/>
              <w:bottom w:val="nil"/>
              <w:right w:val="single" w:sz="8" w:space="0" w:color="auto"/>
            </w:tcBorders>
            <w:vAlign w:val="center"/>
            <w:hideMark/>
          </w:tcPr>
          <w:p w14:paraId="4D6B5D4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0" w:type="dxa"/>
            <w:vMerge/>
            <w:tcBorders>
              <w:top w:val="single" w:sz="4" w:space="0" w:color="auto"/>
              <w:left w:val="single" w:sz="8" w:space="0" w:color="000000"/>
              <w:bottom w:val="single" w:sz="4" w:space="0" w:color="auto"/>
              <w:right w:val="single" w:sz="8" w:space="0" w:color="000000"/>
            </w:tcBorders>
            <w:vAlign w:val="center"/>
            <w:hideMark/>
          </w:tcPr>
          <w:p w14:paraId="2AE75DA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53" w:type="dxa"/>
            <w:vMerge/>
            <w:tcBorders>
              <w:top w:val="single" w:sz="4" w:space="0" w:color="auto"/>
              <w:left w:val="single" w:sz="8" w:space="0" w:color="000000"/>
              <w:bottom w:val="nil"/>
              <w:right w:val="single" w:sz="4" w:space="0" w:color="auto"/>
            </w:tcBorders>
            <w:vAlign w:val="center"/>
            <w:hideMark/>
          </w:tcPr>
          <w:p w14:paraId="090124E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0744CC2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9"/>
        </w:trPr>
        <w:tc>
          <w:tcPr>
            <w:tcW w:w="990" w:type="dxa"/>
            <w:tcBorders>
              <w:top w:val="single" w:sz="4" w:space="0" w:color="auto"/>
              <w:left w:val="single" w:sz="4" w:space="0" w:color="auto"/>
              <w:bottom w:val="nil"/>
              <w:right w:val="single" w:sz="4" w:space="0" w:color="auto"/>
            </w:tcBorders>
            <w:textDirection w:val="btLr"/>
            <w:vAlign w:val="center"/>
          </w:tcPr>
          <w:p w14:paraId="5D7FDFDD"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610" w:type="dxa"/>
            <w:tcBorders>
              <w:top w:val="nil"/>
              <w:left w:val="single" w:sz="4" w:space="0" w:color="auto"/>
              <w:bottom w:val="single" w:sz="4" w:space="0" w:color="auto"/>
              <w:right w:val="single" w:sz="8" w:space="0" w:color="auto"/>
            </w:tcBorders>
            <w:hideMark/>
          </w:tcPr>
          <w:p w14:paraId="0DBC191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Manager’s critical /major targets</w:t>
            </w:r>
          </w:p>
        </w:tc>
        <w:tc>
          <w:tcPr>
            <w:tcW w:w="2322" w:type="dxa"/>
            <w:tcBorders>
              <w:top w:val="nil"/>
              <w:left w:val="nil"/>
              <w:bottom w:val="single" w:sz="8" w:space="0" w:color="auto"/>
              <w:right w:val="nil"/>
            </w:tcBorders>
            <w:hideMark/>
          </w:tcPr>
          <w:p w14:paraId="041B989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43" w:type="dxa"/>
            <w:tcBorders>
              <w:top w:val="single" w:sz="8" w:space="0" w:color="auto"/>
              <w:left w:val="single" w:sz="8" w:space="0" w:color="auto"/>
              <w:bottom w:val="single" w:sz="8" w:space="0" w:color="auto"/>
              <w:right w:val="single" w:sz="8" w:space="0" w:color="auto"/>
            </w:tcBorders>
            <w:hideMark/>
          </w:tcPr>
          <w:p w14:paraId="31B8CD4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90 to 99.9% </w:t>
            </w:r>
          </w:p>
        </w:tc>
        <w:tc>
          <w:tcPr>
            <w:tcW w:w="2121" w:type="dxa"/>
            <w:tcBorders>
              <w:top w:val="single" w:sz="8" w:space="0" w:color="auto"/>
              <w:left w:val="nil"/>
              <w:bottom w:val="single" w:sz="8" w:space="0" w:color="auto"/>
              <w:right w:val="single" w:sz="8" w:space="0" w:color="auto"/>
            </w:tcBorders>
            <w:hideMark/>
          </w:tcPr>
          <w:p w14:paraId="19A7745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80 to 89.9% </w:t>
            </w:r>
          </w:p>
        </w:tc>
        <w:tc>
          <w:tcPr>
            <w:tcW w:w="2140" w:type="dxa"/>
            <w:tcBorders>
              <w:top w:val="single" w:sz="4" w:space="0" w:color="auto"/>
              <w:left w:val="nil"/>
              <w:bottom w:val="single" w:sz="4" w:space="0" w:color="auto"/>
              <w:right w:val="nil"/>
            </w:tcBorders>
            <w:hideMark/>
          </w:tcPr>
          <w:p w14:paraId="4826B76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66 to 79.9% </w:t>
            </w:r>
          </w:p>
        </w:tc>
        <w:tc>
          <w:tcPr>
            <w:tcW w:w="2353" w:type="dxa"/>
            <w:tcBorders>
              <w:top w:val="single" w:sz="8" w:space="0" w:color="auto"/>
              <w:left w:val="single" w:sz="8" w:space="0" w:color="auto"/>
              <w:bottom w:val="single" w:sz="8" w:space="0" w:color="auto"/>
              <w:right w:val="single" w:sz="4" w:space="0" w:color="auto"/>
            </w:tcBorders>
            <w:hideMark/>
          </w:tcPr>
          <w:p w14:paraId="10577C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less than 65 % </w:t>
            </w:r>
          </w:p>
        </w:tc>
      </w:tr>
      <w:tr w:rsidR="00A962F0" w:rsidRPr="00A2700C" w14:paraId="2F36565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8"/>
        </w:trPr>
        <w:tc>
          <w:tcPr>
            <w:tcW w:w="990" w:type="dxa"/>
            <w:vMerge w:val="restart"/>
            <w:tcBorders>
              <w:top w:val="nil"/>
              <w:left w:val="single" w:sz="4" w:space="0" w:color="auto"/>
              <w:bottom w:val="single" w:sz="4" w:space="0" w:color="auto"/>
              <w:right w:val="single" w:sz="4" w:space="0" w:color="auto"/>
            </w:tcBorders>
            <w:textDirection w:val="btLr"/>
            <w:vAlign w:val="center"/>
            <w:hideMark/>
          </w:tcPr>
          <w:p w14:paraId="7558D845"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Banking Operation Officer</w:t>
            </w:r>
          </w:p>
        </w:tc>
        <w:tc>
          <w:tcPr>
            <w:tcW w:w="2610" w:type="dxa"/>
            <w:tcBorders>
              <w:top w:val="single" w:sz="4" w:space="0" w:color="auto"/>
              <w:left w:val="single" w:sz="4" w:space="0" w:color="auto"/>
              <w:bottom w:val="single" w:sz="4" w:space="0" w:color="auto"/>
              <w:right w:val="single" w:sz="8" w:space="0" w:color="auto"/>
            </w:tcBorders>
            <w:hideMark/>
          </w:tcPr>
          <w:p w14:paraId="6C6DC2A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322" w:type="dxa"/>
            <w:tcBorders>
              <w:top w:val="nil"/>
              <w:left w:val="nil"/>
              <w:bottom w:val="single" w:sz="4" w:space="0" w:color="auto"/>
              <w:right w:val="nil"/>
            </w:tcBorders>
            <w:shd w:val="clear" w:color="auto" w:fill="FFFFFF"/>
            <w:hideMark/>
          </w:tcPr>
          <w:p w14:paraId="49D2718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43" w:type="dxa"/>
            <w:tcBorders>
              <w:top w:val="nil"/>
              <w:left w:val="single" w:sz="8" w:space="0" w:color="auto"/>
              <w:bottom w:val="single" w:sz="4" w:space="0" w:color="auto"/>
              <w:right w:val="single" w:sz="8" w:space="0" w:color="auto"/>
            </w:tcBorders>
            <w:shd w:val="clear" w:color="auto" w:fill="FFFFFF"/>
            <w:hideMark/>
          </w:tcPr>
          <w:p w14:paraId="295A9D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21" w:type="dxa"/>
            <w:tcBorders>
              <w:top w:val="nil"/>
              <w:left w:val="nil"/>
              <w:bottom w:val="single" w:sz="4" w:space="0" w:color="auto"/>
              <w:right w:val="single" w:sz="8" w:space="0" w:color="auto"/>
            </w:tcBorders>
            <w:shd w:val="clear" w:color="auto" w:fill="FFFFFF"/>
            <w:hideMark/>
          </w:tcPr>
          <w:p w14:paraId="1453D7A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140" w:type="dxa"/>
            <w:tcBorders>
              <w:top w:val="single" w:sz="8" w:space="0" w:color="auto"/>
              <w:left w:val="nil"/>
              <w:bottom w:val="single" w:sz="4" w:space="0" w:color="auto"/>
              <w:right w:val="single" w:sz="8" w:space="0" w:color="auto"/>
            </w:tcBorders>
            <w:shd w:val="clear" w:color="auto" w:fill="FFFFFF"/>
            <w:hideMark/>
          </w:tcPr>
          <w:p w14:paraId="6F84AD2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53" w:type="dxa"/>
            <w:tcBorders>
              <w:top w:val="nil"/>
              <w:left w:val="nil"/>
              <w:bottom w:val="single" w:sz="4" w:space="0" w:color="auto"/>
              <w:right w:val="single" w:sz="4" w:space="0" w:color="auto"/>
            </w:tcBorders>
            <w:shd w:val="clear" w:color="auto" w:fill="FFFFFF"/>
            <w:hideMark/>
          </w:tcPr>
          <w:p w14:paraId="4FF2C3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48DA008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529A010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7926F5D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2322" w:type="dxa"/>
            <w:tcBorders>
              <w:top w:val="nil"/>
              <w:left w:val="nil"/>
              <w:bottom w:val="single" w:sz="4" w:space="0" w:color="auto"/>
              <w:right w:val="nil"/>
            </w:tcBorders>
            <w:shd w:val="clear" w:color="auto" w:fill="FFFFFF"/>
          </w:tcPr>
          <w:p w14:paraId="66B2E438" w14:textId="78988A77" w:rsidR="00A962F0" w:rsidRPr="00A2700C" w:rsidRDefault="00B842F4"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77EA1660" w14:textId="1FE8FF2C" w:rsidR="00A962F0" w:rsidRPr="00A2700C" w:rsidRDefault="00B842F4"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6A695F80" w14:textId="5C691191" w:rsidR="00A962F0" w:rsidRPr="00A2700C" w:rsidRDefault="00B842F4"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6781B0CD" w14:textId="5274A9D6" w:rsidR="00A962F0" w:rsidRPr="00A2700C" w:rsidRDefault="00B842F4"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If</w:t>
            </w:r>
            <w:r w:rsidR="00A962F0" w:rsidRPr="00A2700C">
              <w:rPr>
                <w:rFonts w:ascii="Verdana" w:eastAsia="Times New Roman" w:hAnsi="Verdana" w:cs="Segoe UI Historic"/>
                <w:bCs/>
                <w:color w:val="000000" w:themeColor="text1"/>
              </w:rPr>
              <w:t xml:space="preserve">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7568999D" w14:textId="0D22040C" w:rsidR="00A962F0" w:rsidRPr="00A2700C" w:rsidRDefault="00B842F4" w:rsidP="00B06D26">
            <w:pPr>
              <w:spacing w:line="240" w:lineRule="auto"/>
              <w:rPr>
                <w:rFonts w:ascii="Verdana" w:eastAsia="Times New Roman" w:hAnsi="Verdana" w:cs="Segoe UI Historic"/>
                <w:bCs/>
                <w:color w:val="000000" w:themeColor="text1"/>
              </w:rPr>
            </w:pPr>
            <w:r>
              <w:rPr>
                <w:rFonts w:ascii="Verdana" w:eastAsia="Times New Roman" w:hAnsi="Verdana" w:cs="Segoe UI Historic"/>
                <w:bCs/>
                <w:color w:val="000000" w:themeColor="text1"/>
              </w:rPr>
              <w:t xml:space="preserve">If </w:t>
            </w:r>
            <w:r w:rsidR="00A962F0" w:rsidRPr="00A2700C">
              <w:rPr>
                <w:rFonts w:ascii="Verdana" w:eastAsia="Times New Roman" w:hAnsi="Verdana" w:cs="Segoe UI Historic"/>
                <w:bCs/>
                <w:color w:val="000000" w:themeColor="text1"/>
              </w:rPr>
              <w:t>the report is submitted greater than  4 days from the due date</w:t>
            </w:r>
          </w:p>
        </w:tc>
      </w:tr>
      <w:tr w:rsidR="00A962F0" w:rsidRPr="00A2700C" w14:paraId="19F7B21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6E5291C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70AE961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322" w:type="dxa"/>
            <w:tcBorders>
              <w:top w:val="nil"/>
              <w:left w:val="nil"/>
              <w:bottom w:val="single" w:sz="4" w:space="0" w:color="auto"/>
              <w:right w:val="nil"/>
            </w:tcBorders>
            <w:shd w:val="clear" w:color="auto" w:fill="FFFFFF"/>
          </w:tcPr>
          <w:p w14:paraId="74C0EF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28B6F14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0D51E9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1A742D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760ADE1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96C261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4E77CEA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653EF2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322" w:type="dxa"/>
            <w:tcBorders>
              <w:top w:val="nil"/>
              <w:left w:val="nil"/>
              <w:bottom w:val="single" w:sz="4" w:space="0" w:color="auto"/>
              <w:right w:val="nil"/>
            </w:tcBorders>
            <w:shd w:val="clear" w:color="auto" w:fill="FFFFFF"/>
          </w:tcPr>
          <w:p w14:paraId="3ADB5DD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0CACAF8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57D638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50499AB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32C0619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17015E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hideMark/>
          </w:tcPr>
          <w:p w14:paraId="64FED49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vAlign w:val="center"/>
            <w:hideMark/>
          </w:tcPr>
          <w:p w14:paraId="1F2F801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Settlement and Adjustment of Online  banking  transaction  (with no backlog</w:t>
            </w:r>
          </w:p>
        </w:tc>
        <w:tc>
          <w:tcPr>
            <w:tcW w:w="2322" w:type="dxa"/>
            <w:tcBorders>
              <w:top w:val="nil"/>
              <w:left w:val="nil"/>
              <w:bottom w:val="single" w:sz="4" w:space="0" w:color="auto"/>
              <w:right w:val="nil"/>
            </w:tcBorders>
            <w:shd w:val="clear" w:color="auto" w:fill="FFFFFF"/>
            <w:hideMark/>
          </w:tcPr>
          <w:p w14:paraId="7C51281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p w14:paraId="507C470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043" w:type="dxa"/>
            <w:tcBorders>
              <w:top w:val="nil"/>
              <w:left w:val="single" w:sz="8" w:space="0" w:color="auto"/>
              <w:bottom w:val="single" w:sz="4" w:space="0" w:color="auto"/>
              <w:right w:val="single" w:sz="8" w:space="0" w:color="auto"/>
            </w:tcBorders>
            <w:shd w:val="clear" w:color="auto" w:fill="FFFFFF"/>
            <w:hideMark/>
          </w:tcPr>
          <w:p w14:paraId="4ABEED9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w:t>
            </w:r>
          </w:p>
          <w:p w14:paraId="19AD2C8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21" w:type="dxa"/>
            <w:tcBorders>
              <w:top w:val="nil"/>
              <w:left w:val="nil"/>
              <w:bottom w:val="single" w:sz="4" w:space="0" w:color="auto"/>
              <w:right w:val="single" w:sz="8" w:space="0" w:color="auto"/>
            </w:tcBorders>
            <w:shd w:val="clear" w:color="auto" w:fill="FFFFFF"/>
            <w:hideMark/>
          </w:tcPr>
          <w:p w14:paraId="2391B76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p w14:paraId="28365A3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40" w:type="dxa"/>
            <w:tcBorders>
              <w:top w:val="single" w:sz="8" w:space="0" w:color="auto"/>
              <w:left w:val="nil"/>
              <w:bottom w:val="single" w:sz="4" w:space="0" w:color="auto"/>
              <w:right w:val="single" w:sz="8" w:space="0" w:color="auto"/>
            </w:tcBorders>
            <w:shd w:val="clear" w:color="auto" w:fill="FFFFFF"/>
            <w:hideMark/>
          </w:tcPr>
          <w:p w14:paraId="482EC6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p w14:paraId="45900DE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353" w:type="dxa"/>
            <w:tcBorders>
              <w:top w:val="nil"/>
              <w:left w:val="nil"/>
              <w:bottom w:val="single" w:sz="4" w:space="0" w:color="auto"/>
              <w:right w:val="single" w:sz="4" w:space="0" w:color="auto"/>
            </w:tcBorders>
            <w:shd w:val="clear" w:color="auto" w:fill="FFFFFF"/>
            <w:hideMark/>
          </w:tcPr>
          <w:p w14:paraId="427286A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p w14:paraId="3EA37FF1"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01862533" w14:textId="7B7BD0ED" w:rsidR="00A962F0" w:rsidRPr="00A2700C" w:rsidRDefault="00A962F0" w:rsidP="00B06D26">
      <w:pPr>
        <w:rPr>
          <w:rFonts w:ascii="Verdana" w:hAnsi="Verdana" w:cs="Segoe UI Historic"/>
        </w:rPr>
      </w:pPr>
      <w:bookmarkStart w:id="682" w:name="_Toc130525318"/>
    </w:p>
    <w:p w14:paraId="124DD2BF" w14:textId="77777777" w:rsidR="00A962F0" w:rsidRPr="00A2700C" w:rsidRDefault="00A962F0" w:rsidP="00B06D26">
      <w:pPr>
        <w:rPr>
          <w:rFonts w:ascii="Verdana" w:hAnsi="Verdana" w:cs="Segoe UI Historic"/>
        </w:rPr>
      </w:pPr>
    </w:p>
    <w:p w14:paraId="4E9AAC39" w14:textId="07AA0BD4" w:rsidR="00A962F0" w:rsidRPr="00DF0D75"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83" w:name="_Toc209461034"/>
      <w:r w:rsidRPr="00DF0D75">
        <w:rPr>
          <w:rFonts w:ascii="Verdana" w:hAnsi="Verdana" w:cs="Segoe UI Historic"/>
          <w:color w:val="000000" w:themeColor="text1"/>
          <w:sz w:val="22"/>
          <w:szCs w:val="22"/>
          <w:highlight w:val="yellow"/>
        </w:rPr>
        <w:t>Mobile and Internet Banking Reconciliation and Dispute Management: Banking Operation. Junior Officer I Goal and Target</w:t>
      </w:r>
      <w:bookmarkEnd w:id="683"/>
      <w:r w:rsidR="00DF0D75" w:rsidRPr="00DF0D75">
        <w:rPr>
          <w:rFonts w:ascii="Verdana" w:hAnsi="Verdana" w:cs="Segoe UI Historic"/>
          <w:color w:val="000000" w:themeColor="text1"/>
          <w:sz w:val="22"/>
          <w:szCs w:val="22"/>
          <w:highlight w:val="yellow"/>
        </w:rPr>
        <w:t xml:space="preserve">  DB0126</w:t>
      </w:r>
    </w:p>
    <w:p w14:paraId="1ECDECF3" w14:textId="77777777" w:rsidR="00A962F0" w:rsidRPr="00A2700C" w:rsidRDefault="00A962F0" w:rsidP="00B06D26">
      <w:pPr>
        <w:spacing w:line="240" w:lineRule="auto"/>
        <w:rPr>
          <w:rFonts w:ascii="Verdana" w:hAnsi="Verdana" w:cs="Segoe UI Historic"/>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2D3D827A"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D07E72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33C1BA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3FD0CD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E258A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70535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33910E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4B77B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F201100"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2BC33C9E"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Banking Operation Officer</w:t>
            </w:r>
          </w:p>
        </w:tc>
        <w:tc>
          <w:tcPr>
            <w:tcW w:w="4614" w:type="dxa"/>
            <w:tcBorders>
              <w:top w:val="single" w:sz="4" w:space="0" w:color="auto"/>
              <w:left w:val="nil"/>
              <w:bottom w:val="single" w:sz="8" w:space="0" w:color="auto"/>
              <w:right w:val="single" w:sz="4" w:space="0" w:color="auto"/>
            </w:tcBorders>
            <w:hideMark/>
          </w:tcPr>
          <w:p w14:paraId="7BF9390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230D0A1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46492B0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1130" w:type="dxa"/>
            <w:tcBorders>
              <w:top w:val="nil"/>
              <w:left w:val="single" w:sz="4" w:space="0" w:color="auto"/>
              <w:bottom w:val="single" w:sz="8" w:space="0" w:color="auto"/>
              <w:right w:val="nil"/>
            </w:tcBorders>
            <w:hideMark/>
          </w:tcPr>
          <w:p w14:paraId="0004DCD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870" w:type="dxa"/>
            <w:tcBorders>
              <w:top w:val="single" w:sz="4" w:space="0" w:color="auto"/>
              <w:left w:val="single" w:sz="4" w:space="0" w:color="auto"/>
              <w:bottom w:val="single" w:sz="4" w:space="0" w:color="auto"/>
              <w:right w:val="single" w:sz="4" w:space="0" w:color="auto"/>
            </w:tcBorders>
          </w:tcPr>
          <w:p w14:paraId="55985B59"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50F5573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51583142"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C39316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7928EE6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Reconciliation &amp; posting</w:t>
            </w:r>
          </w:p>
        </w:tc>
        <w:tc>
          <w:tcPr>
            <w:tcW w:w="1219" w:type="dxa"/>
            <w:tcBorders>
              <w:top w:val="nil"/>
              <w:left w:val="single" w:sz="4" w:space="0" w:color="auto"/>
              <w:bottom w:val="single" w:sz="4" w:space="0" w:color="auto"/>
              <w:right w:val="single" w:sz="4" w:space="0" w:color="auto"/>
            </w:tcBorders>
            <w:vAlign w:val="center"/>
            <w:hideMark/>
          </w:tcPr>
          <w:p w14:paraId="324E787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076FB30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63334EC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42614C0E"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29AF9E4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626274D"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F66898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5BB767CB" w14:textId="77777777" w:rsidR="00A962F0" w:rsidRPr="00A2700C" w:rsidRDefault="00A962F0" w:rsidP="00B06D26">
            <w:pPr>
              <w:spacing w:line="240" w:lineRule="auto"/>
              <w:rPr>
                <w:rFonts w:ascii="Verdana" w:hAnsi="Verdana" w:cs="Segoe UI Historic"/>
                <w:color w:val="000000" w:themeColor="text1"/>
              </w:rPr>
            </w:pPr>
          </w:p>
          <w:p w14:paraId="2615CFD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2DD2E63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0ED76D0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Weekly on the due date</w:t>
            </w:r>
          </w:p>
        </w:tc>
        <w:tc>
          <w:tcPr>
            <w:tcW w:w="1130" w:type="dxa"/>
            <w:tcBorders>
              <w:top w:val="single" w:sz="4" w:space="0" w:color="auto"/>
              <w:left w:val="single" w:sz="4" w:space="0" w:color="auto"/>
              <w:bottom w:val="single" w:sz="4" w:space="0" w:color="auto"/>
              <w:right w:val="single" w:sz="4" w:space="0" w:color="auto"/>
            </w:tcBorders>
            <w:hideMark/>
          </w:tcPr>
          <w:p w14:paraId="797F831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2BD4A408"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17A593D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06A69A0" w14:textId="77777777" w:rsidTr="00B06D26">
        <w:trPr>
          <w:trHeight w:val="269"/>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40BEA0A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6C25B474"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7D88B02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7FDB15F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hideMark/>
          </w:tcPr>
          <w:p w14:paraId="12E7B048"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5D626923"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23683949"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4E3A2BEA" w14:textId="77777777" w:rsidTr="00B06D26">
        <w:trPr>
          <w:trHeight w:val="253"/>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D63239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1F5983D1"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hideMark/>
          </w:tcPr>
          <w:p w14:paraId="4822BD9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77D053C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hideMark/>
          </w:tcPr>
          <w:p w14:paraId="0E2BA25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3AFE8B70"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5238204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413EFAAD"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8B382B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09AB07CB" w14:textId="0BE72915" w:rsidR="00A962F0" w:rsidRPr="00A2700C" w:rsidRDefault="00505931"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Settlement</w:t>
            </w:r>
            <w:r w:rsidR="00A962F0" w:rsidRPr="00A2700C">
              <w:rPr>
                <w:rFonts w:ascii="Verdana" w:eastAsia="Times New Roman" w:hAnsi="Verdana" w:cs="Segoe UI Historic"/>
                <w:color w:val="000000" w:themeColor="text1"/>
              </w:rPr>
              <w:t xml:space="preserve"> and Adjustment of Online transactions</w:t>
            </w:r>
          </w:p>
        </w:tc>
        <w:tc>
          <w:tcPr>
            <w:tcW w:w="1219" w:type="dxa"/>
            <w:tcBorders>
              <w:top w:val="single" w:sz="4" w:space="0" w:color="auto"/>
              <w:left w:val="single" w:sz="4" w:space="0" w:color="auto"/>
              <w:bottom w:val="single" w:sz="4" w:space="0" w:color="auto"/>
              <w:right w:val="single" w:sz="4" w:space="0" w:color="auto"/>
            </w:tcBorders>
            <w:vAlign w:val="center"/>
            <w:hideMark/>
          </w:tcPr>
          <w:p w14:paraId="0156B1A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vAlign w:val="center"/>
            <w:hideMark/>
          </w:tcPr>
          <w:p w14:paraId="75E9B19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 as per SDT</w:t>
            </w:r>
          </w:p>
        </w:tc>
        <w:tc>
          <w:tcPr>
            <w:tcW w:w="1130" w:type="dxa"/>
            <w:tcBorders>
              <w:top w:val="single" w:sz="4" w:space="0" w:color="auto"/>
              <w:left w:val="single" w:sz="4" w:space="0" w:color="auto"/>
              <w:bottom w:val="single" w:sz="4" w:space="0" w:color="auto"/>
              <w:right w:val="single" w:sz="4" w:space="0" w:color="auto"/>
            </w:tcBorders>
            <w:vAlign w:val="center"/>
            <w:hideMark/>
          </w:tcPr>
          <w:p w14:paraId="214E3BC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51592653"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64202BD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4DE4A90E"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2823865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E5294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36E07D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5F2FF55C"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6CCD8EFA" w14:textId="73C5B4E5" w:rsidR="00A962F0" w:rsidRPr="00A2700C" w:rsidRDefault="00A962F0" w:rsidP="00B06D26">
      <w:pPr>
        <w:spacing w:line="240" w:lineRule="auto"/>
        <w:rPr>
          <w:rFonts w:ascii="Verdana" w:hAnsi="Verdana" w:cs="Segoe UI Historic"/>
        </w:rPr>
      </w:pPr>
    </w:p>
    <w:p w14:paraId="24F30DA0" w14:textId="77777777" w:rsidR="00A962F0" w:rsidRPr="00A2700C" w:rsidRDefault="00A962F0" w:rsidP="00B06D26">
      <w:pPr>
        <w:spacing w:line="240" w:lineRule="auto"/>
        <w:rPr>
          <w:rFonts w:ascii="Verdana" w:hAnsi="Verdana" w:cs="Segoe UI Historic"/>
        </w:rPr>
      </w:pPr>
    </w:p>
    <w:p w14:paraId="1B5E6FE5" w14:textId="77777777" w:rsidR="00A962F0" w:rsidRPr="00A2700C" w:rsidRDefault="00A962F0" w:rsidP="00A962F0">
      <w:pPr>
        <w:pStyle w:val="Heading3"/>
        <w:numPr>
          <w:ilvl w:val="1"/>
          <w:numId w:val="9"/>
        </w:numPr>
        <w:spacing w:line="240" w:lineRule="auto"/>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684" w:name="_Toc209461035"/>
      <w:r w:rsidRPr="00505931">
        <w:rPr>
          <w:rFonts w:ascii="Verdana" w:hAnsi="Verdana" w:cs="Segoe UI Historic"/>
          <w:color w:val="000000" w:themeColor="text1"/>
          <w:sz w:val="22"/>
          <w:szCs w:val="22"/>
          <w:highlight w:val="yellow"/>
        </w:rPr>
        <w:t>Mobile and Internet Banking Reconciliation and Dispute Management: Banking Operation. Junior Officer I appraisal parameter</w:t>
      </w:r>
      <w:bookmarkEnd w:id="684"/>
    </w:p>
    <w:tbl>
      <w:tblPr>
        <w:tblW w:w="14579"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587"/>
        <w:gridCol w:w="2302"/>
        <w:gridCol w:w="2040"/>
        <w:gridCol w:w="2106"/>
        <w:gridCol w:w="2125"/>
        <w:gridCol w:w="2337"/>
      </w:tblGrid>
      <w:tr w:rsidR="00A962F0" w:rsidRPr="00A2700C" w14:paraId="7DB4183A" w14:textId="77777777" w:rsidTr="00B06D26">
        <w:trPr>
          <w:trHeight w:val="323"/>
        </w:trPr>
        <w:tc>
          <w:tcPr>
            <w:tcW w:w="14579" w:type="dxa"/>
            <w:gridSpan w:val="7"/>
            <w:shd w:val="clear" w:color="auto" w:fill="A8D08D" w:themeFill="accent6" w:themeFillTint="99"/>
          </w:tcPr>
          <w:p w14:paraId="10F76395"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CC802A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0"/>
        </w:trPr>
        <w:tc>
          <w:tcPr>
            <w:tcW w:w="99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11265C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61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9D65A2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322"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F4E71F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43"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2F774BE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21"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EA7ACD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140"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19F933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53"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1DFAB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181958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90" w:type="dxa"/>
            <w:vMerge/>
            <w:tcBorders>
              <w:top w:val="single" w:sz="4" w:space="0" w:color="auto"/>
              <w:left w:val="single" w:sz="4" w:space="0" w:color="auto"/>
              <w:bottom w:val="single" w:sz="4" w:space="0" w:color="auto"/>
              <w:right w:val="single" w:sz="8" w:space="0" w:color="000000"/>
            </w:tcBorders>
            <w:vAlign w:val="center"/>
            <w:hideMark/>
          </w:tcPr>
          <w:p w14:paraId="1019846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10" w:type="dxa"/>
            <w:vMerge/>
            <w:tcBorders>
              <w:top w:val="single" w:sz="4" w:space="0" w:color="auto"/>
              <w:left w:val="single" w:sz="8" w:space="0" w:color="000000"/>
              <w:bottom w:val="single" w:sz="8" w:space="0" w:color="000000"/>
              <w:right w:val="single" w:sz="8" w:space="0" w:color="auto"/>
            </w:tcBorders>
            <w:vAlign w:val="center"/>
            <w:hideMark/>
          </w:tcPr>
          <w:p w14:paraId="3DF81EF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22" w:type="dxa"/>
            <w:vMerge/>
            <w:tcBorders>
              <w:top w:val="single" w:sz="4" w:space="0" w:color="auto"/>
              <w:left w:val="single" w:sz="8" w:space="0" w:color="auto"/>
              <w:bottom w:val="single" w:sz="8" w:space="0" w:color="000000"/>
              <w:right w:val="single" w:sz="8" w:space="0" w:color="auto"/>
            </w:tcBorders>
            <w:vAlign w:val="center"/>
            <w:hideMark/>
          </w:tcPr>
          <w:p w14:paraId="72C86CC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3" w:type="dxa"/>
            <w:vMerge/>
            <w:tcBorders>
              <w:top w:val="single" w:sz="4" w:space="0" w:color="auto"/>
              <w:left w:val="nil"/>
              <w:bottom w:val="nil"/>
              <w:right w:val="single" w:sz="8" w:space="0" w:color="000000"/>
            </w:tcBorders>
            <w:vAlign w:val="center"/>
            <w:hideMark/>
          </w:tcPr>
          <w:p w14:paraId="0E02DF7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21" w:type="dxa"/>
            <w:vMerge/>
            <w:tcBorders>
              <w:top w:val="single" w:sz="4" w:space="0" w:color="auto"/>
              <w:left w:val="single" w:sz="8" w:space="0" w:color="000000"/>
              <w:bottom w:val="nil"/>
              <w:right w:val="single" w:sz="8" w:space="0" w:color="auto"/>
            </w:tcBorders>
            <w:vAlign w:val="center"/>
            <w:hideMark/>
          </w:tcPr>
          <w:p w14:paraId="1F43E71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0" w:type="dxa"/>
            <w:vMerge/>
            <w:tcBorders>
              <w:top w:val="single" w:sz="4" w:space="0" w:color="auto"/>
              <w:left w:val="single" w:sz="8" w:space="0" w:color="000000"/>
              <w:bottom w:val="single" w:sz="4" w:space="0" w:color="auto"/>
              <w:right w:val="single" w:sz="8" w:space="0" w:color="000000"/>
            </w:tcBorders>
            <w:vAlign w:val="center"/>
            <w:hideMark/>
          </w:tcPr>
          <w:p w14:paraId="0B0652A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53" w:type="dxa"/>
            <w:vMerge/>
            <w:tcBorders>
              <w:top w:val="single" w:sz="4" w:space="0" w:color="auto"/>
              <w:left w:val="single" w:sz="8" w:space="0" w:color="000000"/>
              <w:bottom w:val="nil"/>
              <w:right w:val="single" w:sz="4" w:space="0" w:color="auto"/>
            </w:tcBorders>
            <w:vAlign w:val="center"/>
            <w:hideMark/>
          </w:tcPr>
          <w:p w14:paraId="0C9D819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20A3AA9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9"/>
        </w:trPr>
        <w:tc>
          <w:tcPr>
            <w:tcW w:w="990" w:type="dxa"/>
            <w:tcBorders>
              <w:top w:val="single" w:sz="4" w:space="0" w:color="auto"/>
              <w:left w:val="single" w:sz="4" w:space="0" w:color="auto"/>
              <w:bottom w:val="nil"/>
              <w:right w:val="single" w:sz="4" w:space="0" w:color="auto"/>
            </w:tcBorders>
            <w:textDirection w:val="btLr"/>
            <w:vAlign w:val="center"/>
          </w:tcPr>
          <w:p w14:paraId="33518EA5"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610" w:type="dxa"/>
            <w:tcBorders>
              <w:top w:val="nil"/>
              <w:left w:val="single" w:sz="4" w:space="0" w:color="auto"/>
              <w:bottom w:val="single" w:sz="4" w:space="0" w:color="auto"/>
              <w:right w:val="single" w:sz="8" w:space="0" w:color="auto"/>
            </w:tcBorders>
            <w:hideMark/>
          </w:tcPr>
          <w:p w14:paraId="5ADA116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Manager’s critical /major targets</w:t>
            </w:r>
          </w:p>
        </w:tc>
        <w:tc>
          <w:tcPr>
            <w:tcW w:w="2322" w:type="dxa"/>
            <w:tcBorders>
              <w:top w:val="nil"/>
              <w:left w:val="nil"/>
              <w:bottom w:val="single" w:sz="8" w:space="0" w:color="auto"/>
              <w:right w:val="nil"/>
            </w:tcBorders>
            <w:hideMark/>
          </w:tcPr>
          <w:p w14:paraId="7ADB795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43" w:type="dxa"/>
            <w:tcBorders>
              <w:top w:val="single" w:sz="8" w:space="0" w:color="auto"/>
              <w:left w:val="single" w:sz="8" w:space="0" w:color="auto"/>
              <w:bottom w:val="single" w:sz="8" w:space="0" w:color="auto"/>
              <w:right w:val="single" w:sz="8" w:space="0" w:color="auto"/>
            </w:tcBorders>
            <w:hideMark/>
          </w:tcPr>
          <w:p w14:paraId="50CB947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90 to 99.9% </w:t>
            </w:r>
          </w:p>
        </w:tc>
        <w:tc>
          <w:tcPr>
            <w:tcW w:w="2121" w:type="dxa"/>
            <w:tcBorders>
              <w:top w:val="single" w:sz="8" w:space="0" w:color="auto"/>
              <w:left w:val="nil"/>
              <w:bottom w:val="single" w:sz="8" w:space="0" w:color="auto"/>
              <w:right w:val="single" w:sz="8" w:space="0" w:color="auto"/>
            </w:tcBorders>
            <w:hideMark/>
          </w:tcPr>
          <w:p w14:paraId="2D0A7A9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80 to 89.9% </w:t>
            </w:r>
          </w:p>
        </w:tc>
        <w:tc>
          <w:tcPr>
            <w:tcW w:w="2140" w:type="dxa"/>
            <w:tcBorders>
              <w:top w:val="single" w:sz="4" w:space="0" w:color="auto"/>
              <w:left w:val="nil"/>
              <w:bottom w:val="single" w:sz="4" w:space="0" w:color="auto"/>
              <w:right w:val="nil"/>
            </w:tcBorders>
            <w:hideMark/>
          </w:tcPr>
          <w:p w14:paraId="060E78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66 to 79.9% </w:t>
            </w:r>
          </w:p>
        </w:tc>
        <w:tc>
          <w:tcPr>
            <w:tcW w:w="2353" w:type="dxa"/>
            <w:tcBorders>
              <w:top w:val="single" w:sz="8" w:space="0" w:color="auto"/>
              <w:left w:val="single" w:sz="8" w:space="0" w:color="auto"/>
              <w:bottom w:val="single" w:sz="8" w:space="0" w:color="auto"/>
              <w:right w:val="single" w:sz="4" w:space="0" w:color="auto"/>
            </w:tcBorders>
            <w:hideMark/>
          </w:tcPr>
          <w:p w14:paraId="7420929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less than 65 % </w:t>
            </w:r>
          </w:p>
        </w:tc>
      </w:tr>
      <w:tr w:rsidR="00A962F0" w:rsidRPr="00A2700C" w14:paraId="73A2324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8"/>
        </w:trPr>
        <w:tc>
          <w:tcPr>
            <w:tcW w:w="990" w:type="dxa"/>
            <w:vMerge w:val="restart"/>
            <w:tcBorders>
              <w:top w:val="nil"/>
              <w:left w:val="single" w:sz="4" w:space="0" w:color="auto"/>
              <w:bottom w:val="single" w:sz="4" w:space="0" w:color="auto"/>
              <w:right w:val="single" w:sz="4" w:space="0" w:color="auto"/>
            </w:tcBorders>
            <w:textDirection w:val="btLr"/>
            <w:vAlign w:val="center"/>
            <w:hideMark/>
          </w:tcPr>
          <w:p w14:paraId="41D3CACE"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Banking Operation Officer</w:t>
            </w:r>
          </w:p>
        </w:tc>
        <w:tc>
          <w:tcPr>
            <w:tcW w:w="2610" w:type="dxa"/>
            <w:tcBorders>
              <w:top w:val="single" w:sz="4" w:space="0" w:color="auto"/>
              <w:left w:val="single" w:sz="4" w:space="0" w:color="auto"/>
              <w:bottom w:val="single" w:sz="4" w:space="0" w:color="auto"/>
              <w:right w:val="single" w:sz="8" w:space="0" w:color="auto"/>
            </w:tcBorders>
            <w:hideMark/>
          </w:tcPr>
          <w:p w14:paraId="75180E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322" w:type="dxa"/>
            <w:tcBorders>
              <w:top w:val="nil"/>
              <w:left w:val="nil"/>
              <w:bottom w:val="single" w:sz="4" w:space="0" w:color="auto"/>
              <w:right w:val="nil"/>
            </w:tcBorders>
            <w:shd w:val="clear" w:color="auto" w:fill="FFFFFF"/>
            <w:hideMark/>
          </w:tcPr>
          <w:p w14:paraId="3700E4D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43" w:type="dxa"/>
            <w:tcBorders>
              <w:top w:val="nil"/>
              <w:left w:val="single" w:sz="8" w:space="0" w:color="auto"/>
              <w:bottom w:val="single" w:sz="4" w:space="0" w:color="auto"/>
              <w:right w:val="single" w:sz="8" w:space="0" w:color="auto"/>
            </w:tcBorders>
            <w:shd w:val="clear" w:color="auto" w:fill="FFFFFF"/>
            <w:hideMark/>
          </w:tcPr>
          <w:p w14:paraId="385746F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21" w:type="dxa"/>
            <w:tcBorders>
              <w:top w:val="nil"/>
              <w:left w:val="nil"/>
              <w:bottom w:val="single" w:sz="4" w:space="0" w:color="auto"/>
              <w:right w:val="single" w:sz="8" w:space="0" w:color="auto"/>
            </w:tcBorders>
            <w:shd w:val="clear" w:color="auto" w:fill="FFFFFF"/>
            <w:hideMark/>
          </w:tcPr>
          <w:p w14:paraId="0749990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140" w:type="dxa"/>
            <w:tcBorders>
              <w:top w:val="single" w:sz="8" w:space="0" w:color="auto"/>
              <w:left w:val="nil"/>
              <w:bottom w:val="single" w:sz="4" w:space="0" w:color="auto"/>
              <w:right w:val="single" w:sz="8" w:space="0" w:color="auto"/>
            </w:tcBorders>
            <w:shd w:val="clear" w:color="auto" w:fill="FFFFFF"/>
            <w:hideMark/>
          </w:tcPr>
          <w:p w14:paraId="2D8005E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53" w:type="dxa"/>
            <w:tcBorders>
              <w:top w:val="nil"/>
              <w:left w:val="nil"/>
              <w:bottom w:val="single" w:sz="4" w:space="0" w:color="auto"/>
              <w:right w:val="single" w:sz="4" w:space="0" w:color="auto"/>
            </w:tcBorders>
            <w:shd w:val="clear" w:color="auto" w:fill="FFFFFF"/>
            <w:hideMark/>
          </w:tcPr>
          <w:p w14:paraId="236EFB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3122C28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306EF69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2BF6551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weekly. Time</w:t>
            </w:r>
          </w:p>
        </w:tc>
        <w:tc>
          <w:tcPr>
            <w:tcW w:w="2322" w:type="dxa"/>
            <w:tcBorders>
              <w:top w:val="nil"/>
              <w:left w:val="nil"/>
              <w:bottom w:val="single" w:sz="4" w:space="0" w:color="auto"/>
              <w:right w:val="nil"/>
            </w:tcBorders>
            <w:shd w:val="clear" w:color="auto" w:fill="FFFFFF"/>
          </w:tcPr>
          <w:p w14:paraId="242C596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546FC2A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5E8A630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7E058A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358E5A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80E4AC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1D8E7CC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7E55CB2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322" w:type="dxa"/>
            <w:tcBorders>
              <w:top w:val="nil"/>
              <w:left w:val="nil"/>
              <w:bottom w:val="single" w:sz="4" w:space="0" w:color="auto"/>
              <w:right w:val="nil"/>
            </w:tcBorders>
            <w:shd w:val="clear" w:color="auto" w:fill="FFFFFF"/>
          </w:tcPr>
          <w:p w14:paraId="3C5FE12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454E49C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6771F7C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1A3B002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6482C6B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B02559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tcPr>
          <w:p w14:paraId="275858A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034E427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322" w:type="dxa"/>
            <w:tcBorders>
              <w:top w:val="nil"/>
              <w:left w:val="nil"/>
              <w:bottom w:val="single" w:sz="4" w:space="0" w:color="auto"/>
              <w:right w:val="nil"/>
            </w:tcBorders>
            <w:shd w:val="clear" w:color="auto" w:fill="FFFFFF"/>
          </w:tcPr>
          <w:p w14:paraId="6C584E0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43" w:type="dxa"/>
            <w:tcBorders>
              <w:top w:val="nil"/>
              <w:left w:val="single" w:sz="8" w:space="0" w:color="auto"/>
              <w:bottom w:val="single" w:sz="4" w:space="0" w:color="auto"/>
              <w:right w:val="single" w:sz="8" w:space="0" w:color="auto"/>
            </w:tcBorders>
            <w:shd w:val="clear" w:color="auto" w:fill="FFFFFF"/>
          </w:tcPr>
          <w:p w14:paraId="12B6665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21" w:type="dxa"/>
            <w:tcBorders>
              <w:top w:val="nil"/>
              <w:left w:val="nil"/>
              <w:bottom w:val="single" w:sz="4" w:space="0" w:color="auto"/>
              <w:right w:val="single" w:sz="8" w:space="0" w:color="auto"/>
            </w:tcBorders>
            <w:shd w:val="clear" w:color="auto" w:fill="FFFFFF"/>
          </w:tcPr>
          <w:p w14:paraId="7A811B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140" w:type="dxa"/>
            <w:tcBorders>
              <w:top w:val="single" w:sz="8" w:space="0" w:color="auto"/>
              <w:left w:val="nil"/>
              <w:bottom w:val="single" w:sz="4" w:space="0" w:color="auto"/>
              <w:right w:val="single" w:sz="8" w:space="0" w:color="auto"/>
            </w:tcBorders>
            <w:shd w:val="clear" w:color="auto" w:fill="FFFFFF"/>
          </w:tcPr>
          <w:p w14:paraId="46166AE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53" w:type="dxa"/>
            <w:tcBorders>
              <w:top w:val="nil"/>
              <w:left w:val="nil"/>
              <w:bottom w:val="single" w:sz="4" w:space="0" w:color="auto"/>
              <w:right w:val="single" w:sz="4" w:space="0" w:color="auto"/>
            </w:tcBorders>
            <w:shd w:val="clear" w:color="auto" w:fill="FFFFFF"/>
          </w:tcPr>
          <w:p w14:paraId="650F677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3443374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74"/>
        </w:trPr>
        <w:tc>
          <w:tcPr>
            <w:tcW w:w="990" w:type="dxa"/>
            <w:vMerge/>
            <w:tcBorders>
              <w:top w:val="nil"/>
              <w:left w:val="single" w:sz="4" w:space="0" w:color="auto"/>
              <w:bottom w:val="single" w:sz="4" w:space="0" w:color="auto"/>
              <w:right w:val="single" w:sz="4" w:space="0" w:color="auto"/>
            </w:tcBorders>
            <w:vAlign w:val="center"/>
            <w:hideMark/>
          </w:tcPr>
          <w:p w14:paraId="439A759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vAlign w:val="center"/>
            <w:hideMark/>
          </w:tcPr>
          <w:p w14:paraId="179F209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Settlement and Adjustment of Online  banking  transaction  (with no backlog</w:t>
            </w:r>
          </w:p>
        </w:tc>
        <w:tc>
          <w:tcPr>
            <w:tcW w:w="2322" w:type="dxa"/>
            <w:tcBorders>
              <w:top w:val="nil"/>
              <w:left w:val="nil"/>
              <w:bottom w:val="single" w:sz="4" w:space="0" w:color="auto"/>
              <w:right w:val="nil"/>
            </w:tcBorders>
            <w:shd w:val="clear" w:color="auto" w:fill="FFFFFF"/>
            <w:hideMark/>
          </w:tcPr>
          <w:p w14:paraId="4EB213C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p w14:paraId="20AE7C3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043" w:type="dxa"/>
            <w:tcBorders>
              <w:top w:val="nil"/>
              <w:left w:val="single" w:sz="8" w:space="0" w:color="auto"/>
              <w:bottom w:val="single" w:sz="4" w:space="0" w:color="auto"/>
              <w:right w:val="single" w:sz="8" w:space="0" w:color="auto"/>
            </w:tcBorders>
            <w:shd w:val="clear" w:color="auto" w:fill="FFFFFF"/>
            <w:hideMark/>
          </w:tcPr>
          <w:p w14:paraId="60E0DE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 backlog in posting transaction</w:t>
            </w:r>
          </w:p>
          <w:p w14:paraId="2DCBFE6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21" w:type="dxa"/>
            <w:tcBorders>
              <w:top w:val="nil"/>
              <w:left w:val="nil"/>
              <w:bottom w:val="single" w:sz="4" w:space="0" w:color="auto"/>
              <w:right w:val="single" w:sz="8" w:space="0" w:color="auto"/>
            </w:tcBorders>
            <w:shd w:val="clear" w:color="auto" w:fill="FFFFFF"/>
            <w:hideMark/>
          </w:tcPr>
          <w:p w14:paraId="05EC521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p w14:paraId="5615586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40" w:type="dxa"/>
            <w:tcBorders>
              <w:top w:val="single" w:sz="8" w:space="0" w:color="auto"/>
              <w:left w:val="nil"/>
              <w:bottom w:val="single" w:sz="4" w:space="0" w:color="auto"/>
              <w:right w:val="single" w:sz="8" w:space="0" w:color="auto"/>
            </w:tcBorders>
            <w:shd w:val="clear" w:color="auto" w:fill="FFFFFF"/>
            <w:hideMark/>
          </w:tcPr>
          <w:p w14:paraId="0BED356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p w14:paraId="2627271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353" w:type="dxa"/>
            <w:tcBorders>
              <w:top w:val="nil"/>
              <w:left w:val="nil"/>
              <w:bottom w:val="single" w:sz="4" w:space="0" w:color="auto"/>
              <w:right w:val="single" w:sz="4" w:space="0" w:color="auto"/>
            </w:tcBorders>
            <w:shd w:val="clear" w:color="auto" w:fill="FFFFFF"/>
            <w:hideMark/>
          </w:tcPr>
          <w:p w14:paraId="471328F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p w14:paraId="451791DA"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3166A5CF" w14:textId="3D92802B" w:rsidR="00A962F0" w:rsidRDefault="00A962F0" w:rsidP="00B06D26">
      <w:pPr>
        <w:rPr>
          <w:rFonts w:ascii="Verdana" w:hAnsi="Verdana" w:cs="Segoe UI Historic"/>
        </w:rPr>
      </w:pPr>
    </w:p>
    <w:p w14:paraId="384BBCDA" w14:textId="2703E023" w:rsidR="0010549F" w:rsidRDefault="0010549F" w:rsidP="00B06D26">
      <w:pPr>
        <w:rPr>
          <w:rFonts w:ascii="Verdana" w:hAnsi="Verdana" w:cs="Segoe UI Historic"/>
        </w:rPr>
      </w:pPr>
    </w:p>
    <w:p w14:paraId="5ABA5FC0" w14:textId="201BE5BB" w:rsidR="0010549F" w:rsidRDefault="0010549F" w:rsidP="00B06D26">
      <w:pPr>
        <w:rPr>
          <w:rFonts w:ascii="Verdana" w:hAnsi="Verdana" w:cs="Segoe UI Historic"/>
        </w:rPr>
      </w:pPr>
    </w:p>
    <w:p w14:paraId="69490216" w14:textId="64F7AC46" w:rsidR="0010549F" w:rsidRDefault="0010549F" w:rsidP="00B06D26">
      <w:pPr>
        <w:rPr>
          <w:rFonts w:ascii="Verdana" w:hAnsi="Verdana" w:cs="Segoe UI Historic"/>
        </w:rPr>
      </w:pPr>
    </w:p>
    <w:p w14:paraId="0C98D96B" w14:textId="734CF459" w:rsidR="0010549F" w:rsidRDefault="0010549F" w:rsidP="00B06D26">
      <w:pPr>
        <w:rPr>
          <w:rFonts w:ascii="Verdana" w:hAnsi="Verdana" w:cs="Segoe UI Historic"/>
        </w:rPr>
      </w:pPr>
    </w:p>
    <w:p w14:paraId="6A46F3A4" w14:textId="681167C3" w:rsidR="0010549F" w:rsidRDefault="0010549F" w:rsidP="00B06D26">
      <w:pPr>
        <w:rPr>
          <w:rFonts w:ascii="Verdana" w:hAnsi="Verdana" w:cs="Segoe UI Historic"/>
        </w:rPr>
      </w:pPr>
    </w:p>
    <w:p w14:paraId="7EC6A038" w14:textId="282EA3CC" w:rsidR="0010549F" w:rsidRDefault="0010549F" w:rsidP="00B06D26">
      <w:pPr>
        <w:rPr>
          <w:rFonts w:ascii="Verdana" w:hAnsi="Verdana" w:cs="Segoe UI Historic"/>
        </w:rPr>
      </w:pPr>
    </w:p>
    <w:p w14:paraId="204E8641" w14:textId="69585872" w:rsidR="0010549F" w:rsidRDefault="0010549F" w:rsidP="00B06D26">
      <w:pPr>
        <w:rPr>
          <w:rFonts w:ascii="Verdana" w:hAnsi="Verdana" w:cs="Segoe UI Historic"/>
        </w:rPr>
      </w:pPr>
    </w:p>
    <w:p w14:paraId="7D45EDB2" w14:textId="47AF43C2" w:rsidR="0010549F" w:rsidRDefault="0010549F" w:rsidP="00B06D26">
      <w:pPr>
        <w:rPr>
          <w:rFonts w:ascii="Verdana" w:hAnsi="Verdana" w:cs="Segoe UI Historic"/>
        </w:rPr>
      </w:pPr>
    </w:p>
    <w:p w14:paraId="29C7493D" w14:textId="241217C4" w:rsidR="0010549F" w:rsidRDefault="0010549F" w:rsidP="00B06D26">
      <w:pPr>
        <w:rPr>
          <w:rFonts w:ascii="Verdana" w:hAnsi="Verdana" w:cs="Segoe UI Historic"/>
        </w:rPr>
      </w:pPr>
    </w:p>
    <w:p w14:paraId="65268894" w14:textId="77777777" w:rsidR="0010549F" w:rsidRPr="00A2700C" w:rsidRDefault="0010549F" w:rsidP="00B06D26">
      <w:pPr>
        <w:rPr>
          <w:rFonts w:ascii="Verdana" w:hAnsi="Verdana" w:cs="Segoe UI Historic"/>
        </w:rPr>
      </w:pPr>
    </w:p>
    <w:p w14:paraId="49F3C1A7" w14:textId="1B451D41" w:rsidR="00A962F0" w:rsidRPr="00EE419F"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85" w:name="_Toc209461036"/>
      <w:r w:rsidRPr="00EE419F">
        <w:rPr>
          <w:rFonts w:ascii="Verdana" w:hAnsi="Verdana" w:cs="Segoe UI Historic"/>
          <w:color w:val="000000" w:themeColor="text1"/>
          <w:sz w:val="22"/>
          <w:szCs w:val="22"/>
          <w:highlight w:val="cyan"/>
        </w:rPr>
        <w:t>Mobile Money Reconciliation and Dispute Management – Team Leader goal and target</w:t>
      </w:r>
      <w:bookmarkEnd w:id="665"/>
      <w:bookmarkEnd w:id="682"/>
      <w:bookmarkEnd w:id="685"/>
      <w:r w:rsidR="0010549F" w:rsidRPr="00EE419F">
        <w:rPr>
          <w:rFonts w:ascii="Verdana" w:hAnsi="Verdana" w:cs="Segoe UI Historic"/>
          <w:color w:val="000000" w:themeColor="text1"/>
          <w:sz w:val="22"/>
          <w:szCs w:val="22"/>
          <w:highlight w:val="cyan"/>
        </w:rPr>
        <w:t xml:space="preserve"> DB0127</w:t>
      </w:r>
    </w:p>
    <w:p w14:paraId="2758FA23" w14:textId="77777777" w:rsidR="00A962F0" w:rsidRPr="00A2700C" w:rsidRDefault="00A962F0" w:rsidP="00B06D26">
      <w:pPr>
        <w:spacing w:line="240" w:lineRule="auto"/>
        <w:rPr>
          <w:rFonts w:ascii="Verdana" w:hAnsi="Verdana" w:cs="Segoe UI Historic"/>
          <w:color w:val="000000" w:themeColor="text1"/>
        </w:rPr>
      </w:pPr>
    </w:p>
    <w:tbl>
      <w:tblPr>
        <w:tblW w:w="15060" w:type="dxa"/>
        <w:tblInd w:w="-905" w:type="dxa"/>
        <w:tblLayout w:type="fixed"/>
        <w:tblLook w:val="04A0" w:firstRow="1" w:lastRow="0" w:firstColumn="1" w:lastColumn="0" w:noHBand="0" w:noVBand="1"/>
      </w:tblPr>
      <w:tblGrid>
        <w:gridCol w:w="1980"/>
        <w:gridCol w:w="3875"/>
        <w:gridCol w:w="1566"/>
        <w:gridCol w:w="3620"/>
        <w:gridCol w:w="1171"/>
        <w:gridCol w:w="1424"/>
        <w:gridCol w:w="1424"/>
      </w:tblGrid>
      <w:tr w:rsidR="00A962F0" w:rsidRPr="00A2700C" w14:paraId="5AC57E5A" w14:textId="77777777" w:rsidTr="00B06D26">
        <w:trPr>
          <w:trHeight w:val="122"/>
        </w:trPr>
        <w:tc>
          <w:tcPr>
            <w:tcW w:w="19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B80DBB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8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79F4D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5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B3A60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4F4B83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B4C5B9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B61A2F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BB6B18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FEBA306" w14:textId="77777777" w:rsidTr="00B06D26">
        <w:trPr>
          <w:trHeight w:val="650"/>
        </w:trPr>
        <w:tc>
          <w:tcPr>
            <w:tcW w:w="1980" w:type="dxa"/>
            <w:vMerge w:val="restart"/>
            <w:tcBorders>
              <w:top w:val="single" w:sz="4" w:space="0" w:color="auto"/>
              <w:left w:val="single" w:sz="4" w:space="0" w:color="auto"/>
              <w:right w:val="single" w:sz="4" w:space="0" w:color="auto"/>
            </w:tcBorders>
            <w:textDirection w:val="btLr"/>
            <w:vAlign w:val="center"/>
          </w:tcPr>
          <w:p w14:paraId="658D3BB4"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Team Leader Mobile Money Reconciliation r</w:t>
            </w:r>
          </w:p>
        </w:tc>
        <w:tc>
          <w:tcPr>
            <w:tcW w:w="3875" w:type="dxa"/>
            <w:tcBorders>
              <w:top w:val="single" w:sz="4" w:space="0" w:color="auto"/>
              <w:left w:val="nil"/>
              <w:bottom w:val="single" w:sz="8" w:space="0" w:color="auto"/>
              <w:right w:val="single" w:sz="4" w:space="0" w:color="auto"/>
            </w:tcBorders>
            <w:vAlign w:val="bottom"/>
            <w:hideMark/>
          </w:tcPr>
          <w:p w14:paraId="76384FA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1566" w:type="dxa"/>
            <w:tcBorders>
              <w:top w:val="nil"/>
              <w:left w:val="single" w:sz="4" w:space="0" w:color="auto"/>
              <w:bottom w:val="single" w:sz="8" w:space="0" w:color="auto"/>
              <w:right w:val="single" w:sz="4" w:space="0" w:color="auto"/>
            </w:tcBorders>
            <w:vAlign w:val="bottom"/>
            <w:hideMark/>
          </w:tcPr>
          <w:p w14:paraId="69542BF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620" w:type="dxa"/>
            <w:tcBorders>
              <w:top w:val="nil"/>
              <w:left w:val="single" w:sz="4" w:space="0" w:color="auto"/>
              <w:bottom w:val="single" w:sz="8" w:space="0" w:color="auto"/>
              <w:right w:val="single" w:sz="8" w:space="0" w:color="auto"/>
            </w:tcBorders>
            <w:vAlign w:val="center"/>
            <w:hideMark/>
          </w:tcPr>
          <w:p w14:paraId="5D2726B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Manager’s target</w:t>
            </w:r>
          </w:p>
        </w:tc>
        <w:tc>
          <w:tcPr>
            <w:tcW w:w="1171" w:type="dxa"/>
            <w:tcBorders>
              <w:top w:val="nil"/>
              <w:left w:val="single" w:sz="4" w:space="0" w:color="auto"/>
              <w:bottom w:val="single" w:sz="8" w:space="0" w:color="auto"/>
              <w:right w:val="nil"/>
            </w:tcBorders>
            <w:vAlign w:val="bottom"/>
            <w:hideMark/>
          </w:tcPr>
          <w:p w14:paraId="420492E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424" w:type="dxa"/>
            <w:tcBorders>
              <w:top w:val="single" w:sz="4" w:space="0" w:color="auto"/>
              <w:left w:val="single" w:sz="4" w:space="0" w:color="auto"/>
              <w:bottom w:val="single" w:sz="4" w:space="0" w:color="auto"/>
              <w:right w:val="single" w:sz="4" w:space="0" w:color="auto"/>
            </w:tcBorders>
            <w:vAlign w:val="bottom"/>
          </w:tcPr>
          <w:p w14:paraId="44851ECF"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41FBB2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79021504" w14:textId="77777777" w:rsidTr="00B06D26">
        <w:trPr>
          <w:trHeight w:val="76"/>
        </w:trPr>
        <w:tc>
          <w:tcPr>
            <w:tcW w:w="1980" w:type="dxa"/>
            <w:vMerge/>
            <w:tcBorders>
              <w:left w:val="single" w:sz="4" w:space="0" w:color="auto"/>
              <w:right w:val="single" w:sz="4" w:space="0" w:color="auto"/>
            </w:tcBorders>
            <w:vAlign w:val="center"/>
            <w:hideMark/>
          </w:tcPr>
          <w:p w14:paraId="3DD9FD6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nil"/>
              <w:bottom w:val="single" w:sz="8" w:space="0" w:color="auto"/>
              <w:right w:val="single" w:sz="4" w:space="0" w:color="auto"/>
            </w:tcBorders>
            <w:vAlign w:val="bottom"/>
            <w:hideMark/>
          </w:tcPr>
          <w:p w14:paraId="6EDAA17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single" w:sz="4" w:space="0" w:color="auto"/>
              <w:bottom w:val="single" w:sz="8" w:space="0" w:color="auto"/>
              <w:right w:val="single" w:sz="4" w:space="0" w:color="auto"/>
            </w:tcBorders>
            <w:vAlign w:val="center"/>
            <w:hideMark/>
          </w:tcPr>
          <w:p w14:paraId="5472598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3620" w:type="dxa"/>
            <w:tcBorders>
              <w:top w:val="nil"/>
              <w:left w:val="single" w:sz="4" w:space="0" w:color="auto"/>
              <w:bottom w:val="single" w:sz="8" w:space="0" w:color="auto"/>
              <w:right w:val="single" w:sz="8" w:space="0" w:color="auto"/>
            </w:tcBorders>
            <w:vAlign w:val="center"/>
            <w:hideMark/>
          </w:tcPr>
          <w:p w14:paraId="41E0981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1171" w:type="dxa"/>
            <w:tcBorders>
              <w:top w:val="nil"/>
              <w:left w:val="single" w:sz="4" w:space="0" w:color="auto"/>
              <w:bottom w:val="single" w:sz="8" w:space="0" w:color="auto"/>
              <w:right w:val="nil"/>
            </w:tcBorders>
            <w:vAlign w:val="bottom"/>
            <w:hideMark/>
          </w:tcPr>
          <w:p w14:paraId="60373EE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bottom"/>
          </w:tcPr>
          <w:p w14:paraId="42745B76"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04E5A54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Exceed</w:t>
            </w:r>
          </w:p>
        </w:tc>
      </w:tr>
      <w:tr w:rsidR="00A962F0" w:rsidRPr="00A2700C" w14:paraId="51B1429D" w14:textId="77777777" w:rsidTr="00B06D26">
        <w:trPr>
          <w:trHeight w:val="495"/>
        </w:trPr>
        <w:tc>
          <w:tcPr>
            <w:tcW w:w="1980" w:type="dxa"/>
            <w:vMerge/>
            <w:tcBorders>
              <w:left w:val="single" w:sz="4" w:space="0" w:color="auto"/>
              <w:right w:val="single" w:sz="4" w:space="0" w:color="auto"/>
            </w:tcBorders>
            <w:vAlign w:val="center"/>
            <w:hideMark/>
          </w:tcPr>
          <w:p w14:paraId="5FED293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hideMark/>
          </w:tcPr>
          <w:p w14:paraId="28524EFD" w14:textId="1FC46236" w:rsidR="00A962F0" w:rsidRPr="00A2700C" w:rsidRDefault="0010549F" w:rsidP="00B06D26">
            <w:pPr>
              <w:spacing w:line="240" w:lineRule="auto"/>
              <w:rPr>
                <w:rFonts w:ascii="Verdana" w:hAnsi="Verdana" w:cs="Segoe UI Historic"/>
                <w:color w:val="000000" w:themeColor="text1"/>
              </w:rPr>
            </w:pPr>
            <w:r>
              <w:rPr>
                <w:rFonts w:ascii="Verdana" w:hAnsi="Verdana" w:cs="Segoe UI Historic"/>
                <w:color w:val="000000" w:themeColor="text1"/>
              </w:rPr>
              <w:t>Ensure timely reconciliation and settlement of</w:t>
            </w:r>
            <w:r w:rsidR="00A962F0" w:rsidRPr="00A2700C">
              <w:rPr>
                <w:rFonts w:ascii="Verdana" w:hAnsi="Verdana" w:cs="Segoe UI Historic"/>
                <w:color w:val="000000" w:themeColor="text1"/>
              </w:rPr>
              <w:t xml:space="preserve"> transactions</w:t>
            </w:r>
          </w:p>
        </w:tc>
        <w:tc>
          <w:tcPr>
            <w:tcW w:w="1566" w:type="dxa"/>
            <w:tcBorders>
              <w:top w:val="single" w:sz="4" w:space="0" w:color="auto"/>
              <w:left w:val="single" w:sz="4" w:space="0" w:color="auto"/>
              <w:bottom w:val="single" w:sz="4" w:space="0" w:color="auto"/>
              <w:right w:val="single" w:sz="4" w:space="0" w:color="auto"/>
            </w:tcBorders>
            <w:hideMark/>
          </w:tcPr>
          <w:p w14:paraId="78AD01F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hideMark/>
          </w:tcPr>
          <w:p w14:paraId="2032756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71" w:type="dxa"/>
            <w:tcBorders>
              <w:top w:val="single" w:sz="4" w:space="0" w:color="auto"/>
              <w:left w:val="single" w:sz="4" w:space="0" w:color="auto"/>
              <w:bottom w:val="single" w:sz="4" w:space="0" w:color="auto"/>
              <w:right w:val="single" w:sz="4" w:space="0" w:color="auto"/>
            </w:tcBorders>
            <w:hideMark/>
          </w:tcPr>
          <w:p w14:paraId="4ACF655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424" w:type="dxa"/>
            <w:tcBorders>
              <w:top w:val="single" w:sz="4" w:space="0" w:color="auto"/>
              <w:left w:val="single" w:sz="4" w:space="0" w:color="auto"/>
              <w:bottom w:val="single" w:sz="4" w:space="0" w:color="auto"/>
              <w:right w:val="single" w:sz="4" w:space="0" w:color="auto"/>
            </w:tcBorders>
          </w:tcPr>
          <w:p w14:paraId="11704BF2"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1C1E4E5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F7C4586" w14:textId="77777777" w:rsidTr="00B06D26">
        <w:trPr>
          <w:trHeight w:val="541"/>
        </w:trPr>
        <w:tc>
          <w:tcPr>
            <w:tcW w:w="1980" w:type="dxa"/>
            <w:vMerge/>
            <w:tcBorders>
              <w:left w:val="single" w:sz="4" w:space="0" w:color="auto"/>
              <w:right w:val="single" w:sz="4" w:space="0" w:color="auto"/>
            </w:tcBorders>
            <w:vAlign w:val="center"/>
            <w:hideMark/>
          </w:tcPr>
          <w:p w14:paraId="1855726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hideMark/>
          </w:tcPr>
          <w:p w14:paraId="2112AC71" w14:textId="4E3B120A" w:rsidR="00A962F0" w:rsidRPr="00A2700C" w:rsidRDefault="0010549F"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Ensure proper settlement of complains or </w:t>
            </w:r>
            <w:r w:rsidR="00A962F0" w:rsidRPr="00A2700C">
              <w:rPr>
                <w:rFonts w:ascii="Verdana" w:hAnsi="Verdana" w:cs="Segoe UI Historic"/>
                <w:color w:val="000000" w:themeColor="text1"/>
              </w:rPr>
              <w:t>disputed transactions</w:t>
            </w:r>
          </w:p>
        </w:tc>
        <w:tc>
          <w:tcPr>
            <w:tcW w:w="1566" w:type="dxa"/>
            <w:tcBorders>
              <w:top w:val="single" w:sz="4" w:space="0" w:color="auto"/>
              <w:left w:val="single" w:sz="4" w:space="0" w:color="auto"/>
              <w:bottom w:val="single" w:sz="4" w:space="0" w:color="auto"/>
              <w:right w:val="single" w:sz="4" w:space="0" w:color="auto"/>
            </w:tcBorders>
            <w:hideMark/>
          </w:tcPr>
          <w:p w14:paraId="646E286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3620" w:type="dxa"/>
            <w:tcBorders>
              <w:top w:val="single" w:sz="4" w:space="0" w:color="auto"/>
              <w:left w:val="single" w:sz="4" w:space="0" w:color="auto"/>
              <w:bottom w:val="single" w:sz="4" w:space="0" w:color="auto"/>
              <w:right w:val="single" w:sz="4" w:space="0" w:color="auto"/>
            </w:tcBorders>
            <w:hideMark/>
          </w:tcPr>
          <w:p w14:paraId="711161A4" w14:textId="5D639477" w:rsidR="00A962F0" w:rsidRPr="00A2700C" w:rsidRDefault="0010549F"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No </w:t>
            </w:r>
            <w:r w:rsidR="00A962F0" w:rsidRPr="00A2700C">
              <w:rPr>
                <w:rFonts w:ascii="Verdana" w:hAnsi="Verdana" w:cs="Segoe UI Historic"/>
                <w:color w:val="000000" w:themeColor="text1"/>
              </w:rPr>
              <w:t>un-responded cases for disputes transaction</w:t>
            </w:r>
          </w:p>
        </w:tc>
        <w:tc>
          <w:tcPr>
            <w:tcW w:w="1171" w:type="dxa"/>
            <w:tcBorders>
              <w:top w:val="single" w:sz="4" w:space="0" w:color="auto"/>
              <w:left w:val="single" w:sz="4" w:space="0" w:color="auto"/>
              <w:bottom w:val="single" w:sz="4" w:space="0" w:color="auto"/>
              <w:right w:val="single" w:sz="4" w:space="0" w:color="auto"/>
            </w:tcBorders>
            <w:hideMark/>
          </w:tcPr>
          <w:p w14:paraId="42DBC97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tcPr>
          <w:p w14:paraId="04CBA715"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13D5787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84D907B" w14:textId="77777777" w:rsidTr="00B06D26">
        <w:trPr>
          <w:trHeight w:val="541"/>
        </w:trPr>
        <w:tc>
          <w:tcPr>
            <w:tcW w:w="1980" w:type="dxa"/>
            <w:vMerge/>
            <w:tcBorders>
              <w:left w:val="single" w:sz="4" w:space="0" w:color="auto"/>
              <w:right w:val="single" w:sz="4" w:space="0" w:color="auto"/>
            </w:tcBorders>
            <w:vAlign w:val="center"/>
            <w:hideMark/>
          </w:tcPr>
          <w:p w14:paraId="5D84180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hideMark/>
          </w:tcPr>
          <w:p w14:paraId="2F9A58D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Manage and ensure proper communication with districts, regions and other stakeholders</w:t>
            </w:r>
          </w:p>
        </w:tc>
        <w:tc>
          <w:tcPr>
            <w:tcW w:w="1566" w:type="dxa"/>
            <w:tcBorders>
              <w:top w:val="single" w:sz="4" w:space="0" w:color="auto"/>
              <w:left w:val="single" w:sz="4" w:space="0" w:color="auto"/>
              <w:bottom w:val="single" w:sz="4" w:space="0" w:color="auto"/>
              <w:right w:val="single" w:sz="4" w:space="0" w:color="auto"/>
            </w:tcBorders>
            <w:hideMark/>
          </w:tcPr>
          <w:p w14:paraId="4F4F5F4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hideMark/>
          </w:tcPr>
          <w:p w14:paraId="3307674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71" w:type="dxa"/>
            <w:tcBorders>
              <w:top w:val="single" w:sz="4" w:space="0" w:color="auto"/>
              <w:left w:val="single" w:sz="4" w:space="0" w:color="auto"/>
              <w:bottom w:val="single" w:sz="4" w:space="0" w:color="auto"/>
              <w:right w:val="single" w:sz="4" w:space="0" w:color="auto"/>
            </w:tcBorders>
            <w:hideMark/>
          </w:tcPr>
          <w:p w14:paraId="3E12275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tcPr>
          <w:p w14:paraId="597C5447"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11BA048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7F37952" w14:textId="77777777" w:rsidTr="00B06D26">
        <w:trPr>
          <w:trHeight w:val="541"/>
        </w:trPr>
        <w:tc>
          <w:tcPr>
            <w:tcW w:w="1980" w:type="dxa"/>
            <w:vMerge/>
            <w:tcBorders>
              <w:left w:val="single" w:sz="4" w:space="0" w:color="auto"/>
              <w:bottom w:val="single" w:sz="4" w:space="0" w:color="auto"/>
              <w:right w:val="single" w:sz="4" w:space="0" w:color="auto"/>
            </w:tcBorders>
            <w:vAlign w:val="center"/>
          </w:tcPr>
          <w:p w14:paraId="42AC90C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713C0BAB" w14:textId="1909C4E5" w:rsidR="00A962F0" w:rsidRPr="00A2700C" w:rsidRDefault="00A962F0"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Prepare performance reports monthly</w:t>
            </w:r>
            <w:r w:rsidR="0010549F">
              <w:rPr>
                <w:rFonts w:ascii="Verdana" w:eastAsia="+mn-ea" w:hAnsi="Verdana" w:cs="Segoe UI Historic"/>
                <w:color w:val="000000"/>
                <w:kern w:val="24"/>
              </w:rPr>
              <w:t xml:space="preserve"> on time. MMR</w:t>
            </w:r>
          </w:p>
          <w:p w14:paraId="2798A159" w14:textId="77777777" w:rsidR="00A962F0" w:rsidRPr="00A2700C" w:rsidRDefault="00A962F0" w:rsidP="00B06D26">
            <w:pPr>
              <w:spacing w:line="240" w:lineRule="auto"/>
              <w:rPr>
                <w:rFonts w:ascii="Verdana" w:hAnsi="Verdana" w:cs="Segoe UI Historic"/>
                <w:color w:val="000000" w:themeColor="text1"/>
              </w:rPr>
            </w:pPr>
          </w:p>
        </w:tc>
        <w:tc>
          <w:tcPr>
            <w:tcW w:w="1566" w:type="dxa"/>
            <w:tcBorders>
              <w:top w:val="single" w:sz="4" w:space="0" w:color="auto"/>
              <w:left w:val="single" w:sz="4" w:space="0" w:color="auto"/>
              <w:bottom w:val="single" w:sz="4" w:space="0" w:color="auto"/>
              <w:right w:val="single" w:sz="4" w:space="0" w:color="auto"/>
            </w:tcBorders>
          </w:tcPr>
          <w:p w14:paraId="2572A17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39A9D6D5" w14:textId="77777777" w:rsidR="00A962F0" w:rsidRPr="00A2700C" w:rsidRDefault="00A962F0"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Three reports per quarter</w:t>
            </w:r>
          </w:p>
          <w:p w14:paraId="43A3797A" w14:textId="77777777" w:rsidR="00A962F0" w:rsidRPr="00A2700C" w:rsidRDefault="00A962F0" w:rsidP="00B06D26">
            <w:pPr>
              <w:spacing w:line="240" w:lineRule="auto"/>
              <w:rPr>
                <w:rFonts w:ascii="Verdana" w:hAnsi="Verdana" w:cs="Segoe UI Historic"/>
                <w:color w:val="000000" w:themeColor="text1"/>
              </w:rPr>
            </w:pPr>
          </w:p>
        </w:tc>
        <w:tc>
          <w:tcPr>
            <w:tcW w:w="1171" w:type="dxa"/>
            <w:tcBorders>
              <w:top w:val="single" w:sz="4" w:space="0" w:color="auto"/>
              <w:left w:val="single" w:sz="4" w:space="0" w:color="auto"/>
              <w:bottom w:val="single" w:sz="4" w:space="0" w:color="auto"/>
              <w:right w:val="single" w:sz="4" w:space="0" w:color="auto"/>
            </w:tcBorders>
          </w:tcPr>
          <w:p w14:paraId="71781DD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1424" w:type="dxa"/>
            <w:tcBorders>
              <w:top w:val="single" w:sz="4" w:space="0" w:color="auto"/>
              <w:left w:val="single" w:sz="4" w:space="0" w:color="auto"/>
              <w:bottom w:val="single" w:sz="4" w:space="0" w:color="auto"/>
              <w:right w:val="single" w:sz="4" w:space="0" w:color="auto"/>
            </w:tcBorders>
          </w:tcPr>
          <w:p w14:paraId="281D260F"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0149D16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003F84D" w14:textId="77777777" w:rsidTr="00B06D26">
        <w:trPr>
          <w:trHeight w:val="513"/>
        </w:trPr>
        <w:tc>
          <w:tcPr>
            <w:tcW w:w="11041" w:type="dxa"/>
            <w:gridSpan w:val="4"/>
            <w:tcBorders>
              <w:top w:val="single" w:sz="4" w:space="0" w:color="auto"/>
              <w:left w:val="single" w:sz="4" w:space="0" w:color="auto"/>
              <w:bottom w:val="single" w:sz="4" w:space="0" w:color="auto"/>
              <w:right w:val="single" w:sz="4" w:space="0" w:color="auto"/>
            </w:tcBorders>
            <w:vAlign w:val="center"/>
            <w:hideMark/>
          </w:tcPr>
          <w:p w14:paraId="2281FFE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43205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A3C7C8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5D819A29"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435980E8" w14:textId="77777777" w:rsidR="00A962F0" w:rsidRPr="00A2700C" w:rsidRDefault="00A962F0" w:rsidP="00B06D26">
      <w:pPr>
        <w:spacing w:line="240" w:lineRule="auto"/>
        <w:rPr>
          <w:rFonts w:ascii="Verdana" w:hAnsi="Verdana" w:cs="Segoe UI Historic"/>
          <w:color w:val="000000" w:themeColor="text1"/>
        </w:rPr>
      </w:pPr>
    </w:p>
    <w:p w14:paraId="5BB32370" w14:textId="77777777" w:rsidR="00A962F0" w:rsidRPr="00A2700C" w:rsidRDefault="00A962F0" w:rsidP="00B06D26">
      <w:pPr>
        <w:spacing w:line="240" w:lineRule="auto"/>
        <w:rPr>
          <w:rFonts w:ascii="Verdana" w:hAnsi="Verdana" w:cs="Segoe UI Historic"/>
          <w:color w:val="000000" w:themeColor="text1"/>
        </w:rPr>
      </w:pPr>
    </w:p>
    <w:p w14:paraId="026373C1" w14:textId="77777777" w:rsidR="00A962F0" w:rsidRPr="00A2700C" w:rsidRDefault="00A962F0" w:rsidP="00B06D26">
      <w:pPr>
        <w:spacing w:line="240" w:lineRule="auto"/>
        <w:rPr>
          <w:rFonts w:ascii="Verdana" w:hAnsi="Verdana" w:cs="Segoe UI Historic"/>
          <w:color w:val="000000" w:themeColor="text1"/>
        </w:rPr>
      </w:pPr>
    </w:p>
    <w:p w14:paraId="3C5C7474" w14:textId="77777777" w:rsidR="00A962F0" w:rsidRPr="00A2700C" w:rsidRDefault="00A962F0" w:rsidP="00B06D26">
      <w:pPr>
        <w:spacing w:line="240" w:lineRule="auto"/>
        <w:rPr>
          <w:rFonts w:ascii="Verdana" w:hAnsi="Verdana" w:cs="Segoe UI Historic"/>
          <w:color w:val="000000" w:themeColor="text1"/>
        </w:rPr>
      </w:pPr>
    </w:p>
    <w:p w14:paraId="41EC489B" w14:textId="77777777" w:rsidR="00A962F0" w:rsidRPr="00A2700C" w:rsidRDefault="00A962F0" w:rsidP="00B06D26">
      <w:pPr>
        <w:spacing w:line="240" w:lineRule="auto"/>
        <w:rPr>
          <w:rFonts w:ascii="Verdana" w:hAnsi="Verdana" w:cs="Segoe UI Historic"/>
          <w:color w:val="000000" w:themeColor="text1"/>
        </w:rPr>
      </w:pPr>
    </w:p>
    <w:p w14:paraId="20AA3136" w14:textId="77777777" w:rsidR="00A962F0" w:rsidRPr="00A2700C" w:rsidRDefault="00A962F0" w:rsidP="00B06D26">
      <w:pPr>
        <w:spacing w:line="240" w:lineRule="auto"/>
        <w:rPr>
          <w:rFonts w:ascii="Verdana" w:hAnsi="Verdana" w:cs="Segoe UI Historic"/>
          <w:color w:val="000000" w:themeColor="text1"/>
        </w:rPr>
      </w:pPr>
    </w:p>
    <w:p w14:paraId="3C2EA25C" w14:textId="77777777" w:rsidR="00A962F0" w:rsidRPr="00A2700C" w:rsidRDefault="00A962F0" w:rsidP="00B06D26">
      <w:pPr>
        <w:spacing w:line="240" w:lineRule="auto"/>
        <w:rPr>
          <w:rFonts w:ascii="Verdana" w:hAnsi="Verdana" w:cs="Segoe UI Historic"/>
          <w:color w:val="000000" w:themeColor="text1"/>
        </w:rPr>
      </w:pPr>
    </w:p>
    <w:p w14:paraId="641770AC" w14:textId="77777777" w:rsidR="00A962F0" w:rsidRPr="00A2700C" w:rsidRDefault="00A962F0" w:rsidP="00B06D26">
      <w:pPr>
        <w:spacing w:line="240" w:lineRule="auto"/>
        <w:rPr>
          <w:rFonts w:ascii="Verdana" w:hAnsi="Verdana" w:cs="Segoe UI Historic"/>
          <w:color w:val="000000" w:themeColor="text1"/>
        </w:rPr>
      </w:pPr>
    </w:p>
    <w:p w14:paraId="724A5ABC" w14:textId="77777777" w:rsidR="00A962F0" w:rsidRPr="00710800"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86" w:name="_Toc116742522"/>
      <w:bookmarkStart w:id="687" w:name="_Toc130525319"/>
      <w:bookmarkStart w:id="688" w:name="_Toc209461037"/>
      <w:r w:rsidRPr="00710800">
        <w:rPr>
          <w:rFonts w:ascii="Verdana" w:hAnsi="Verdana" w:cs="Segoe UI Historic"/>
          <w:color w:val="000000" w:themeColor="text1"/>
          <w:sz w:val="22"/>
          <w:szCs w:val="22"/>
          <w:highlight w:val="cyan"/>
        </w:rPr>
        <w:t>Mobile Money Reconciliation and Dispute Management – Team Leader appraisal parameter</w:t>
      </w:r>
      <w:bookmarkEnd w:id="686"/>
      <w:bookmarkEnd w:id="687"/>
      <w:bookmarkEnd w:id="688"/>
    </w:p>
    <w:tbl>
      <w:tblPr>
        <w:tblW w:w="1389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6"/>
        <w:gridCol w:w="2660"/>
        <w:gridCol w:w="1622"/>
        <w:gridCol w:w="1953"/>
        <w:gridCol w:w="1802"/>
        <w:gridCol w:w="1856"/>
        <w:gridCol w:w="2263"/>
      </w:tblGrid>
      <w:tr w:rsidR="00A962F0" w:rsidRPr="00A2700C" w14:paraId="033D1148" w14:textId="77777777" w:rsidTr="00B06D26">
        <w:trPr>
          <w:trHeight w:val="386"/>
        </w:trPr>
        <w:tc>
          <w:tcPr>
            <w:tcW w:w="13892" w:type="dxa"/>
            <w:gridSpan w:val="7"/>
            <w:shd w:val="clear" w:color="auto" w:fill="A8D08D" w:themeFill="accent6" w:themeFillTint="99"/>
          </w:tcPr>
          <w:p w14:paraId="2987DFD9" w14:textId="77777777" w:rsidR="00A962F0" w:rsidRPr="00A2700C" w:rsidRDefault="00A962F0" w:rsidP="00B06D26">
            <w:pPr>
              <w:spacing w:after="0" w:line="240" w:lineRule="auto"/>
              <w:ind w:left="567"/>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p w14:paraId="5CA363EB" w14:textId="77777777" w:rsidR="00A962F0" w:rsidRPr="00A2700C" w:rsidRDefault="00A962F0" w:rsidP="00B06D26">
            <w:pPr>
              <w:spacing w:after="0" w:line="240" w:lineRule="auto"/>
              <w:ind w:left="567"/>
              <w:rPr>
                <w:rFonts w:ascii="Verdana" w:eastAsia="Times New Roman" w:hAnsi="Verdana" w:cs="Segoe UI Historic"/>
                <w:bCs/>
                <w:color w:val="000000" w:themeColor="text1"/>
              </w:rPr>
            </w:pPr>
          </w:p>
        </w:tc>
      </w:tr>
      <w:tr w:rsidR="00A962F0" w:rsidRPr="00A2700C" w14:paraId="34FD682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8"/>
        </w:trPr>
        <w:tc>
          <w:tcPr>
            <w:tcW w:w="86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8CCA1A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952"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D61EA0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53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05C943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20"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2AAE00B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1957"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05ED32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078"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0D8965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693"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00BEFD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886E12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61" w:type="dxa"/>
            <w:vMerge/>
            <w:tcBorders>
              <w:top w:val="single" w:sz="4" w:space="0" w:color="auto"/>
              <w:left w:val="single" w:sz="4" w:space="0" w:color="auto"/>
              <w:bottom w:val="single" w:sz="4" w:space="0" w:color="auto"/>
              <w:right w:val="single" w:sz="8" w:space="0" w:color="000000"/>
            </w:tcBorders>
            <w:vAlign w:val="center"/>
            <w:hideMark/>
          </w:tcPr>
          <w:p w14:paraId="789132A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952" w:type="dxa"/>
            <w:vMerge/>
            <w:tcBorders>
              <w:top w:val="single" w:sz="4" w:space="0" w:color="auto"/>
              <w:left w:val="single" w:sz="8" w:space="0" w:color="000000"/>
              <w:bottom w:val="single" w:sz="8" w:space="0" w:color="000000"/>
              <w:right w:val="single" w:sz="8" w:space="0" w:color="auto"/>
            </w:tcBorders>
            <w:vAlign w:val="center"/>
            <w:hideMark/>
          </w:tcPr>
          <w:p w14:paraId="75507B9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531" w:type="dxa"/>
            <w:vMerge/>
            <w:tcBorders>
              <w:top w:val="single" w:sz="4" w:space="0" w:color="auto"/>
              <w:left w:val="single" w:sz="8" w:space="0" w:color="auto"/>
              <w:bottom w:val="single" w:sz="8" w:space="0" w:color="000000"/>
              <w:right w:val="single" w:sz="8" w:space="0" w:color="auto"/>
            </w:tcBorders>
            <w:vAlign w:val="center"/>
            <w:hideMark/>
          </w:tcPr>
          <w:p w14:paraId="2BA1D5A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20" w:type="dxa"/>
            <w:vMerge/>
            <w:tcBorders>
              <w:top w:val="single" w:sz="4" w:space="0" w:color="auto"/>
              <w:left w:val="nil"/>
              <w:bottom w:val="nil"/>
              <w:right w:val="single" w:sz="8" w:space="0" w:color="000000"/>
            </w:tcBorders>
            <w:vAlign w:val="center"/>
            <w:hideMark/>
          </w:tcPr>
          <w:p w14:paraId="7A8D348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57" w:type="dxa"/>
            <w:vMerge/>
            <w:tcBorders>
              <w:top w:val="single" w:sz="4" w:space="0" w:color="auto"/>
              <w:left w:val="single" w:sz="8" w:space="0" w:color="000000"/>
              <w:bottom w:val="nil"/>
              <w:right w:val="single" w:sz="8" w:space="0" w:color="auto"/>
            </w:tcBorders>
            <w:vAlign w:val="center"/>
            <w:hideMark/>
          </w:tcPr>
          <w:p w14:paraId="16247A2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78" w:type="dxa"/>
            <w:vMerge/>
            <w:tcBorders>
              <w:top w:val="single" w:sz="4" w:space="0" w:color="auto"/>
              <w:left w:val="single" w:sz="8" w:space="0" w:color="000000"/>
              <w:bottom w:val="single" w:sz="4" w:space="0" w:color="auto"/>
              <w:right w:val="single" w:sz="8" w:space="0" w:color="000000"/>
            </w:tcBorders>
            <w:vAlign w:val="center"/>
            <w:hideMark/>
          </w:tcPr>
          <w:p w14:paraId="1070027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93" w:type="dxa"/>
            <w:vMerge/>
            <w:tcBorders>
              <w:top w:val="single" w:sz="4" w:space="0" w:color="auto"/>
              <w:left w:val="single" w:sz="8" w:space="0" w:color="000000"/>
              <w:bottom w:val="nil"/>
              <w:right w:val="single" w:sz="4" w:space="0" w:color="auto"/>
            </w:tcBorders>
            <w:vAlign w:val="center"/>
            <w:hideMark/>
          </w:tcPr>
          <w:p w14:paraId="341B5B3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4F528E8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4"/>
        </w:trPr>
        <w:tc>
          <w:tcPr>
            <w:tcW w:w="861" w:type="dxa"/>
            <w:tcBorders>
              <w:top w:val="single" w:sz="4" w:space="0" w:color="auto"/>
              <w:left w:val="single" w:sz="4" w:space="0" w:color="auto"/>
              <w:bottom w:val="nil"/>
              <w:right w:val="single" w:sz="4" w:space="0" w:color="auto"/>
            </w:tcBorders>
            <w:textDirection w:val="btLr"/>
            <w:vAlign w:val="center"/>
          </w:tcPr>
          <w:p w14:paraId="0977D03D"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952" w:type="dxa"/>
            <w:tcBorders>
              <w:top w:val="nil"/>
              <w:left w:val="single" w:sz="4" w:space="0" w:color="auto"/>
              <w:bottom w:val="single" w:sz="4" w:space="0" w:color="auto"/>
              <w:right w:val="single" w:sz="8" w:space="0" w:color="auto"/>
            </w:tcBorders>
            <w:hideMark/>
          </w:tcPr>
          <w:p w14:paraId="547C637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Director critical /major targets</w:t>
            </w:r>
          </w:p>
        </w:tc>
        <w:tc>
          <w:tcPr>
            <w:tcW w:w="1531" w:type="dxa"/>
            <w:tcBorders>
              <w:top w:val="nil"/>
              <w:left w:val="nil"/>
              <w:bottom w:val="single" w:sz="8" w:space="0" w:color="auto"/>
              <w:right w:val="nil"/>
            </w:tcBorders>
            <w:hideMark/>
          </w:tcPr>
          <w:p w14:paraId="42FFB12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100% </w:t>
            </w:r>
          </w:p>
        </w:tc>
        <w:tc>
          <w:tcPr>
            <w:tcW w:w="1820" w:type="dxa"/>
            <w:tcBorders>
              <w:top w:val="single" w:sz="8" w:space="0" w:color="auto"/>
              <w:left w:val="single" w:sz="8" w:space="0" w:color="auto"/>
              <w:bottom w:val="single" w:sz="8" w:space="0" w:color="auto"/>
              <w:right w:val="single" w:sz="8" w:space="0" w:color="auto"/>
            </w:tcBorders>
            <w:hideMark/>
          </w:tcPr>
          <w:p w14:paraId="663B18F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90 to 99.9% </w:t>
            </w:r>
          </w:p>
        </w:tc>
        <w:tc>
          <w:tcPr>
            <w:tcW w:w="1957" w:type="dxa"/>
            <w:tcBorders>
              <w:top w:val="single" w:sz="8" w:space="0" w:color="auto"/>
              <w:left w:val="nil"/>
              <w:bottom w:val="single" w:sz="8" w:space="0" w:color="auto"/>
              <w:right w:val="single" w:sz="8" w:space="0" w:color="auto"/>
            </w:tcBorders>
            <w:hideMark/>
          </w:tcPr>
          <w:p w14:paraId="043A0E6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80 to 89.9% </w:t>
            </w:r>
          </w:p>
        </w:tc>
        <w:tc>
          <w:tcPr>
            <w:tcW w:w="2078" w:type="dxa"/>
            <w:tcBorders>
              <w:top w:val="single" w:sz="4" w:space="0" w:color="auto"/>
              <w:left w:val="nil"/>
              <w:bottom w:val="single" w:sz="4" w:space="0" w:color="auto"/>
              <w:right w:val="nil"/>
            </w:tcBorders>
            <w:hideMark/>
          </w:tcPr>
          <w:p w14:paraId="4248631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66 to 79.9% </w:t>
            </w:r>
          </w:p>
        </w:tc>
        <w:tc>
          <w:tcPr>
            <w:tcW w:w="2693" w:type="dxa"/>
            <w:tcBorders>
              <w:top w:val="single" w:sz="8" w:space="0" w:color="auto"/>
              <w:left w:val="single" w:sz="8" w:space="0" w:color="auto"/>
              <w:bottom w:val="single" w:sz="8" w:space="0" w:color="auto"/>
              <w:right w:val="single" w:sz="4" w:space="0" w:color="auto"/>
            </w:tcBorders>
            <w:hideMark/>
          </w:tcPr>
          <w:p w14:paraId="6E0EF82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less than 65 % </w:t>
            </w:r>
          </w:p>
        </w:tc>
      </w:tr>
      <w:tr w:rsidR="00A962F0" w:rsidRPr="00A2700C" w14:paraId="65CF487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5"/>
        </w:trPr>
        <w:tc>
          <w:tcPr>
            <w:tcW w:w="861" w:type="dxa"/>
            <w:vMerge w:val="restart"/>
            <w:tcBorders>
              <w:top w:val="single" w:sz="4" w:space="0" w:color="auto"/>
              <w:left w:val="single" w:sz="4" w:space="0" w:color="auto"/>
              <w:bottom w:val="nil"/>
              <w:right w:val="single" w:sz="4" w:space="0" w:color="auto"/>
            </w:tcBorders>
            <w:vAlign w:val="center"/>
            <w:hideMark/>
          </w:tcPr>
          <w:p w14:paraId="2D322729" w14:textId="77777777" w:rsidR="00A962F0" w:rsidRPr="00A2700C" w:rsidRDefault="00A962F0" w:rsidP="00B06D26">
            <w:pPr>
              <w:spacing w:after="0"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Team Leader Mobile Money Reconciliation</w:t>
            </w:r>
          </w:p>
        </w:tc>
        <w:tc>
          <w:tcPr>
            <w:tcW w:w="2952" w:type="dxa"/>
            <w:tcBorders>
              <w:top w:val="single" w:sz="4" w:space="0" w:color="auto"/>
              <w:left w:val="single" w:sz="4" w:space="0" w:color="auto"/>
              <w:bottom w:val="single" w:sz="4" w:space="0" w:color="auto"/>
              <w:right w:val="single" w:sz="8" w:space="0" w:color="auto"/>
            </w:tcBorders>
            <w:hideMark/>
          </w:tcPr>
          <w:p w14:paraId="781515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Balance of Books of accounts</w:t>
            </w:r>
          </w:p>
        </w:tc>
        <w:tc>
          <w:tcPr>
            <w:tcW w:w="1531" w:type="dxa"/>
            <w:tcBorders>
              <w:top w:val="nil"/>
              <w:left w:val="nil"/>
              <w:bottom w:val="single" w:sz="4" w:space="0" w:color="auto"/>
              <w:right w:val="nil"/>
            </w:tcBorders>
            <w:shd w:val="clear" w:color="auto" w:fill="FFFFFF"/>
            <w:hideMark/>
          </w:tcPr>
          <w:p w14:paraId="5BD8668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1820" w:type="dxa"/>
            <w:tcBorders>
              <w:top w:val="nil"/>
              <w:left w:val="single" w:sz="8" w:space="0" w:color="auto"/>
              <w:bottom w:val="single" w:sz="4" w:space="0" w:color="auto"/>
              <w:right w:val="single" w:sz="8" w:space="0" w:color="auto"/>
            </w:tcBorders>
            <w:shd w:val="clear" w:color="auto" w:fill="FFFFFF"/>
            <w:hideMark/>
          </w:tcPr>
          <w:p w14:paraId="17E25DA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1957" w:type="dxa"/>
            <w:tcBorders>
              <w:top w:val="nil"/>
              <w:left w:val="nil"/>
              <w:bottom w:val="single" w:sz="4" w:space="0" w:color="auto"/>
              <w:right w:val="single" w:sz="8" w:space="0" w:color="auto"/>
            </w:tcBorders>
            <w:shd w:val="clear" w:color="auto" w:fill="FFFFFF"/>
            <w:hideMark/>
          </w:tcPr>
          <w:p w14:paraId="622EA46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078" w:type="dxa"/>
            <w:tcBorders>
              <w:top w:val="single" w:sz="8" w:space="0" w:color="auto"/>
              <w:left w:val="nil"/>
              <w:bottom w:val="single" w:sz="4" w:space="0" w:color="auto"/>
              <w:right w:val="single" w:sz="8" w:space="0" w:color="auto"/>
            </w:tcBorders>
            <w:shd w:val="clear" w:color="auto" w:fill="FFFFFF"/>
            <w:hideMark/>
          </w:tcPr>
          <w:p w14:paraId="326514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693" w:type="dxa"/>
            <w:tcBorders>
              <w:top w:val="nil"/>
              <w:left w:val="nil"/>
              <w:bottom w:val="single" w:sz="4" w:space="0" w:color="auto"/>
              <w:right w:val="single" w:sz="4" w:space="0" w:color="auto"/>
            </w:tcBorders>
            <w:shd w:val="clear" w:color="auto" w:fill="FFFFFF"/>
            <w:hideMark/>
          </w:tcPr>
          <w:p w14:paraId="6AD418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7E91071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80"/>
        </w:trPr>
        <w:tc>
          <w:tcPr>
            <w:tcW w:w="861" w:type="dxa"/>
            <w:vMerge/>
            <w:tcBorders>
              <w:top w:val="single" w:sz="4" w:space="0" w:color="auto"/>
              <w:left w:val="single" w:sz="4" w:space="0" w:color="auto"/>
              <w:bottom w:val="nil"/>
              <w:right w:val="single" w:sz="4" w:space="0" w:color="auto"/>
            </w:tcBorders>
            <w:vAlign w:val="center"/>
            <w:hideMark/>
          </w:tcPr>
          <w:p w14:paraId="5C1D1EF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nil"/>
              <w:left w:val="single" w:sz="4" w:space="0" w:color="auto"/>
              <w:bottom w:val="single" w:sz="4" w:space="0" w:color="auto"/>
              <w:right w:val="single" w:sz="8" w:space="0" w:color="auto"/>
            </w:tcBorders>
            <w:vAlign w:val="center"/>
            <w:hideMark/>
          </w:tcPr>
          <w:p w14:paraId="6439694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unreconciled   transactions with in the quarter</w:t>
            </w:r>
          </w:p>
        </w:tc>
        <w:tc>
          <w:tcPr>
            <w:tcW w:w="1531" w:type="dxa"/>
            <w:tcBorders>
              <w:top w:val="nil"/>
              <w:left w:val="nil"/>
              <w:bottom w:val="single" w:sz="4" w:space="0" w:color="auto"/>
              <w:right w:val="nil"/>
            </w:tcBorders>
            <w:shd w:val="clear" w:color="auto" w:fill="FFFFFF"/>
            <w:vAlign w:val="center"/>
            <w:hideMark/>
          </w:tcPr>
          <w:p w14:paraId="0988C58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1820" w:type="dxa"/>
            <w:tcBorders>
              <w:top w:val="nil"/>
              <w:left w:val="single" w:sz="8" w:space="0" w:color="auto"/>
              <w:bottom w:val="single" w:sz="4" w:space="0" w:color="auto"/>
              <w:right w:val="single" w:sz="8" w:space="0" w:color="auto"/>
            </w:tcBorders>
            <w:shd w:val="clear" w:color="auto" w:fill="FFFFFF"/>
            <w:vAlign w:val="center"/>
            <w:hideMark/>
          </w:tcPr>
          <w:p w14:paraId="5F0F764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1957" w:type="dxa"/>
            <w:tcBorders>
              <w:top w:val="nil"/>
              <w:left w:val="nil"/>
              <w:bottom w:val="single" w:sz="4" w:space="0" w:color="auto"/>
              <w:right w:val="single" w:sz="8" w:space="0" w:color="auto"/>
            </w:tcBorders>
            <w:shd w:val="clear" w:color="auto" w:fill="FFFFFF"/>
            <w:vAlign w:val="center"/>
            <w:hideMark/>
          </w:tcPr>
          <w:p w14:paraId="6F38991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078" w:type="dxa"/>
            <w:tcBorders>
              <w:top w:val="single" w:sz="8" w:space="0" w:color="auto"/>
              <w:left w:val="nil"/>
              <w:bottom w:val="single" w:sz="4" w:space="0" w:color="auto"/>
              <w:right w:val="single" w:sz="8" w:space="0" w:color="auto"/>
            </w:tcBorders>
            <w:shd w:val="clear" w:color="auto" w:fill="FFFFFF"/>
            <w:vAlign w:val="center"/>
            <w:hideMark/>
          </w:tcPr>
          <w:p w14:paraId="6956F74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693" w:type="dxa"/>
            <w:tcBorders>
              <w:top w:val="nil"/>
              <w:left w:val="nil"/>
              <w:bottom w:val="single" w:sz="4" w:space="0" w:color="auto"/>
              <w:right w:val="single" w:sz="4" w:space="0" w:color="auto"/>
            </w:tcBorders>
            <w:shd w:val="clear" w:color="auto" w:fill="FFFFFF"/>
            <w:vAlign w:val="center"/>
            <w:hideMark/>
          </w:tcPr>
          <w:p w14:paraId="48584D0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0D72B53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381"/>
        </w:trPr>
        <w:tc>
          <w:tcPr>
            <w:tcW w:w="861" w:type="dxa"/>
            <w:vMerge/>
            <w:tcBorders>
              <w:top w:val="single" w:sz="4" w:space="0" w:color="auto"/>
              <w:left w:val="single" w:sz="4" w:space="0" w:color="auto"/>
              <w:bottom w:val="nil"/>
              <w:right w:val="single" w:sz="4" w:space="0" w:color="auto"/>
            </w:tcBorders>
            <w:vAlign w:val="center"/>
            <w:hideMark/>
          </w:tcPr>
          <w:p w14:paraId="1CCB25D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single" w:sz="4" w:space="0" w:color="auto"/>
              <w:left w:val="single" w:sz="4" w:space="0" w:color="auto"/>
              <w:bottom w:val="single" w:sz="4" w:space="0" w:color="auto"/>
              <w:right w:val="single" w:sz="8" w:space="0" w:color="auto"/>
            </w:tcBorders>
            <w:vAlign w:val="center"/>
            <w:hideMark/>
          </w:tcPr>
          <w:p w14:paraId="3876E95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Ensure no unresolved cases for </w:t>
            </w:r>
            <w:r w:rsidRPr="00A2700C">
              <w:rPr>
                <w:rFonts w:ascii="Verdana" w:hAnsi="Verdana" w:cs="Segoe UI Historic"/>
                <w:color w:val="000000" w:themeColor="text1"/>
              </w:rPr>
              <w:t>complains</w:t>
            </w:r>
            <w:r w:rsidRPr="00A2700C">
              <w:rPr>
                <w:rFonts w:ascii="Verdana" w:eastAsia="Times New Roman" w:hAnsi="Verdana" w:cs="Segoe UI Historic"/>
                <w:bCs/>
                <w:color w:val="000000" w:themeColor="text1"/>
              </w:rPr>
              <w:t>/disputes transaction</w:t>
            </w:r>
          </w:p>
        </w:tc>
        <w:tc>
          <w:tcPr>
            <w:tcW w:w="1531" w:type="dxa"/>
            <w:tcBorders>
              <w:top w:val="single" w:sz="4" w:space="0" w:color="auto"/>
              <w:left w:val="nil"/>
              <w:bottom w:val="single" w:sz="4" w:space="0" w:color="auto"/>
              <w:right w:val="nil"/>
            </w:tcBorders>
            <w:shd w:val="clear" w:color="auto" w:fill="FFFFFF"/>
            <w:vAlign w:val="center"/>
            <w:hideMark/>
          </w:tcPr>
          <w:p w14:paraId="44E298B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unresolved disputes for more than 10 days</w:t>
            </w:r>
          </w:p>
        </w:tc>
        <w:tc>
          <w:tcPr>
            <w:tcW w:w="1820" w:type="dxa"/>
            <w:tcBorders>
              <w:top w:val="single" w:sz="4" w:space="0" w:color="auto"/>
              <w:left w:val="single" w:sz="8" w:space="0" w:color="auto"/>
              <w:bottom w:val="single" w:sz="4" w:space="0" w:color="auto"/>
              <w:right w:val="single" w:sz="8" w:space="0" w:color="auto"/>
            </w:tcBorders>
            <w:shd w:val="clear" w:color="auto" w:fill="FFFFFF"/>
            <w:vAlign w:val="center"/>
            <w:hideMark/>
          </w:tcPr>
          <w:p w14:paraId="4409130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1-5 unresolved disputes found for more than 10 days in the quarter </w:t>
            </w:r>
          </w:p>
        </w:tc>
        <w:tc>
          <w:tcPr>
            <w:tcW w:w="1957" w:type="dxa"/>
            <w:tcBorders>
              <w:top w:val="single" w:sz="4" w:space="0" w:color="auto"/>
              <w:left w:val="nil"/>
              <w:bottom w:val="single" w:sz="4" w:space="0" w:color="auto"/>
              <w:right w:val="single" w:sz="8" w:space="0" w:color="auto"/>
            </w:tcBorders>
            <w:shd w:val="clear" w:color="auto" w:fill="FFFFFF"/>
            <w:vAlign w:val="center"/>
            <w:hideMark/>
          </w:tcPr>
          <w:p w14:paraId="2B2B9AA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6-10 unresolved disputes found for more than 10 days in the  quarter</w:t>
            </w:r>
          </w:p>
        </w:tc>
        <w:tc>
          <w:tcPr>
            <w:tcW w:w="2078" w:type="dxa"/>
            <w:tcBorders>
              <w:top w:val="single" w:sz="4" w:space="0" w:color="auto"/>
              <w:left w:val="nil"/>
              <w:bottom w:val="single" w:sz="4" w:space="0" w:color="auto"/>
              <w:right w:val="single" w:sz="8" w:space="0" w:color="auto"/>
            </w:tcBorders>
            <w:shd w:val="clear" w:color="auto" w:fill="FFFFFF"/>
            <w:vAlign w:val="center"/>
            <w:hideMark/>
          </w:tcPr>
          <w:p w14:paraId="42D8F1D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11-15 unresolved disputes found for more than 10 in the quarter</w:t>
            </w:r>
          </w:p>
        </w:tc>
        <w:tc>
          <w:tcPr>
            <w:tcW w:w="2693" w:type="dxa"/>
            <w:tcBorders>
              <w:top w:val="single" w:sz="4" w:space="0" w:color="auto"/>
              <w:left w:val="nil"/>
              <w:bottom w:val="single" w:sz="4" w:space="0" w:color="auto"/>
              <w:right w:val="single" w:sz="4" w:space="0" w:color="auto"/>
            </w:tcBorders>
            <w:shd w:val="clear" w:color="auto" w:fill="FFFFFF"/>
            <w:vAlign w:val="center"/>
            <w:hideMark/>
          </w:tcPr>
          <w:p w14:paraId="17C220D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&gt;15 unresolved disputes found for more than 10 in the quarter</w:t>
            </w:r>
          </w:p>
        </w:tc>
      </w:tr>
      <w:tr w:rsidR="00A962F0" w:rsidRPr="00A2700C" w14:paraId="046A5CB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1"/>
        </w:trPr>
        <w:tc>
          <w:tcPr>
            <w:tcW w:w="861" w:type="dxa"/>
            <w:tcBorders>
              <w:top w:val="nil"/>
              <w:left w:val="single" w:sz="4" w:space="0" w:color="auto"/>
              <w:bottom w:val="nil"/>
              <w:right w:val="single" w:sz="4" w:space="0" w:color="auto"/>
            </w:tcBorders>
            <w:vAlign w:val="center"/>
          </w:tcPr>
          <w:p w14:paraId="049FDCE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single" w:sz="4" w:space="0" w:color="auto"/>
              <w:left w:val="single" w:sz="4" w:space="0" w:color="auto"/>
              <w:bottom w:val="single" w:sz="4" w:space="0" w:color="auto"/>
              <w:right w:val="single" w:sz="8" w:space="0" w:color="auto"/>
            </w:tcBorders>
            <w:vAlign w:val="center"/>
            <w:hideMark/>
          </w:tcPr>
          <w:p w14:paraId="03EA211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Manage and ensure proper communication with </w:t>
            </w:r>
            <w:r w:rsidRPr="00A2700C">
              <w:rPr>
                <w:rFonts w:ascii="Verdana" w:hAnsi="Verdana" w:cs="Segoe UI Historic"/>
                <w:color w:val="000000" w:themeColor="text1"/>
              </w:rPr>
              <w:t>districts, regions</w:t>
            </w:r>
            <w:r w:rsidRPr="00A2700C">
              <w:rPr>
                <w:rFonts w:ascii="Verdana" w:eastAsia="Times New Roman" w:hAnsi="Verdana" w:cs="Segoe UI Historic"/>
                <w:bCs/>
                <w:color w:val="000000" w:themeColor="text1"/>
              </w:rPr>
              <w:t xml:space="preserve"> and other stakeholders</w:t>
            </w:r>
          </w:p>
        </w:tc>
        <w:tc>
          <w:tcPr>
            <w:tcW w:w="1531" w:type="dxa"/>
            <w:tcBorders>
              <w:top w:val="single" w:sz="4" w:space="0" w:color="auto"/>
              <w:left w:val="nil"/>
              <w:bottom w:val="single" w:sz="4" w:space="0" w:color="auto"/>
              <w:right w:val="nil"/>
            </w:tcBorders>
            <w:shd w:val="clear" w:color="auto" w:fill="FFFFFF"/>
            <w:vAlign w:val="center"/>
            <w:hideMark/>
          </w:tcPr>
          <w:p w14:paraId="48038E4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1820" w:type="dxa"/>
            <w:tcBorders>
              <w:top w:val="single" w:sz="4" w:space="0" w:color="auto"/>
              <w:left w:val="single" w:sz="8" w:space="0" w:color="auto"/>
              <w:bottom w:val="single" w:sz="4" w:space="0" w:color="auto"/>
              <w:right w:val="single" w:sz="8" w:space="0" w:color="auto"/>
            </w:tcBorders>
            <w:shd w:val="clear" w:color="auto" w:fill="FFFFFF"/>
            <w:vAlign w:val="center"/>
            <w:hideMark/>
          </w:tcPr>
          <w:p w14:paraId="4B74F78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1957" w:type="dxa"/>
            <w:tcBorders>
              <w:top w:val="single" w:sz="4" w:space="0" w:color="auto"/>
              <w:left w:val="nil"/>
              <w:bottom w:val="single" w:sz="4" w:space="0" w:color="auto"/>
              <w:right w:val="single" w:sz="8" w:space="0" w:color="auto"/>
            </w:tcBorders>
            <w:shd w:val="clear" w:color="auto" w:fill="FFFFFF"/>
            <w:vAlign w:val="center"/>
            <w:hideMark/>
          </w:tcPr>
          <w:p w14:paraId="6147E9E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078" w:type="dxa"/>
            <w:tcBorders>
              <w:top w:val="single" w:sz="4" w:space="0" w:color="auto"/>
              <w:left w:val="nil"/>
              <w:bottom w:val="single" w:sz="4" w:space="0" w:color="auto"/>
              <w:right w:val="single" w:sz="8" w:space="0" w:color="auto"/>
            </w:tcBorders>
            <w:shd w:val="clear" w:color="auto" w:fill="FFFFFF"/>
            <w:vAlign w:val="center"/>
            <w:hideMark/>
          </w:tcPr>
          <w:p w14:paraId="1EE60FA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693" w:type="dxa"/>
            <w:tcBorders>
              <w:top w:val="single" w:sz="4" w:space="0" w:color="auto"/>
              <w:left w:val="nil"/>
              <w:bottom w:val="single" w:sz="4" w:space="0" w:color="auto"/>
              <w:right w:val="single" w:sz="4" w:space="0" w:color="auto"/>
            </w:tcBorders>
            <w:shd w:val="clear" w:color="auto" w:fill="FFFFFF"/>
            <w:vAlign w:val="center"/>
            <w:hideMark/>
          </w:tcPr>
          <w:p w14:paraId="7AF42CD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7C9F388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1"/>
        </w:trPr>
        <w:tc>
          <w:tcPr>
            <w:tcW w:w="861" w:type="dxa"/>
            <w:tcBorders>
              <w:top w:val="nil"/>
              <w:left w:val="single" w:sz="4" w:space="0" w:color="auto"/>
              <w:bottom w:val="single" w:sz="4" w:space="0" w:color="auto"/>
              <w:right w:val="single" w:sz="4" w:space="0" w:color="auto"/>
            </w:tcBorders>
            <w:vAlign w:val="center"/>
          </w:tcPr>
          <w:p w14:paraId="7F740CD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single" w:sz="4" w:space="0" w:color="auto"/>
              <w:left w:val="single" w:sz="4" w:space="0" w:color="auto"/>
              <w:bottom w:val="single" w:sz="4" w:space="0" w:color="auto"/>
              <w:right w:val="single" w:sz="8" w:space="0" w:color="auto"/>
            </w:tcBorders>
            <w:vAlign w:val="center"/>
          </w:tcPr>
          <w:p w14:paraId="221D293D" w14:textId="77777777" w:rsidR="00A962F0" w:rsidRPr="00A2700C" w:rsidRDefault="00A962F0" w:rsidP="00B06D26">
            <w:pPr>
              <w:spacing w:after="0" w:line="256" w:lineRule="auto"/>
              <w:rPr>
                <w:rFonts w:ascii="Verdana" w:eastAsia="Times New Roman" w:hAnsi="Verdana" w:cs="Segoe UI Historic"/>
              </w:rPr>
            </w:pPr>
            <w:r w:rsidRPr="00A2700C">
              <w:rPr>
                <w:rFonts w:ascii="Verdana" w:eastAsia="+mn-ea" w:hAnsi="Verdana" w:cs="Segoe UI Historic"/>
                <w:color w:val="000000"/>
                <w:kern w:val="24"/>
              </w:rPr>
              <w:t>Prepare performance reports monthly</w:t>
            </w:r>
          </w:p>
          <w:p w14:paraId="53C3C55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531" w:type="dxa"/>
            <w:tcBorders>
              <w:top w:val="single" w:sz="4" w:space="0" w:color="auto"/>
              <w:left w:val="nil"/>
              <w:bottom w:val="single" w:sz="4" w:space="0" w:color="auto"/>
              <w:right w:val="nil"/>
            </w:tcBorders>
            <w:shd w:val="clear" w:color="auto" w:fill="FFFFFF"/>
            <w:vAlign w:val="center"/>
          </w:tcPr>
          <w:p w14:paraId="1875FBE3" w14:textId="7050EF7E" w:rsidR="00A962F0" w:rsidRPr="00A2700C" w:rsidRDefault="00710800" w:rsidP="00B06D26">
            <w:pPr>
              <w:spacing w:after="0"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on the due date</w:t>
            </w:r>
          </w:p>
          <w:p w14:paraId="014CFB2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820" w:type="dxa"/>
            <w:tcBorders>
              <w:top w:val="single" w:sz="4" w:space="0" w:color="auto"/>
              <w:left w:val="single" w:sz="8" w:space="0" w:color="auto"/>
              <w:bottom w:val="single" w:sz="4" w:space="0" w:color="auto"/>
              <w:right w:val="single" w:sz="8" w:space="0" w:color="auto"/>
            </w:tcBorders>
            <w:shd w:val="clear" w:color="auto" w:fill="FFFFFF"/>
            <w:vAlign w:val="center"/>
          </w:tcPr>
          <w:p w14:paraId="014C9A4F" w14:textId="455BDB70" w:rsidR="00A962F0" w:rsidRPr="00A2700C" w:rsidRDefault="00710800" w:rsidP="00B06D26">
            <w:pPr>
              <w:spacing w:after="0"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1 day after the due date</w:t>
            </w:r>
          </w:p>
          <w:p w14:paraId="72C87B9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57" w:type="dxa"/>
            <w:tcBorders>
              <w:top w:val="single" w:sz="4" w:space="0" w:color="auto"/>
              <w:left w:val="nil"/>
              <w:bottom w:val="single" w:sz="4" w:space="0" w:color="auto"/>
              <w:right w:val="single" w:sz="8" w:space="0" w:color="auto"/>
            </w:tcBorders>
            <w:shd w:val="clear" w:color="auto" w:fill="FFFFFF"/>
            <w:vAlign w:val="center"/>
          </w:tcPr>
          <w:p w14:paraId="1039A88E" w14:textId="3234B41C" w:rsidR="00A962F0" w:rsidRPr="00A2700C" w:rsidRDefault="00710800" w:rsidP="00B06D26">
            <w:pPr>
              <w:spacing w:after="0"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2 days after due date</w:t>
            </w:r>
          </w:p>
          <w:p w14:paraId="0F041B5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78" w:type="dxa"/>
            <w:tcBorders>
              <w:top w:val="single" w:sz="4" w:space="0" w:color="auto"/>
              <w:left w:val="nil"/>
              <w:bottom w:val="single" w:sz="4" w:space="0" w:color="auto"/>
              <w:right w:val="single" w:sz="8" w:space="0" w:color="auto"/>
            </w:tcBorders>
            <w:shd w:val="clear" w:color="auto" w:fill="FFFFFF"/>
            <w:vAlign w:val="center"/>
          </w:tcPr>
          <w:p w14:paraId="2B99A496" w14:textId="6A1D4B82" w:rsidR="00A962F0" w:rsidRPr="00A2700C" w:rsidRDefault="00710800" w:rsidP="00B06D26">
            <w:pPr>
              <w:spacing w:after="0"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3 days after due date</w:t>
            </w:r>
          </w:p>
          <w:p w14:paraId="404BC90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93" w:type="dxa"/>
            <w:tcBorders>
              <w:top w:val="single" w:sz="4" w:space="0" w:color="auto"/>
              <w:left w:val="nil"/>
              <w:bottom w:val="single" w:sz="4" w:space="0" w:color="auto"/>
              <w:right w:val="single" w:sz="4" w:space="0" w:color="auto"/>
            </w:tcBorders>
            <w:shd w:val="clear" w:color="auto" w:fill="FFFFFF"/>
            <w:vAlign w:val="center"/>
          </w:tcPr>
          <w:p w14:paraId="366B4C9C" w14:textId="7D54809A" w:rsidR="00A962F0" w:rsidRPr="00A2700C" w:rsidRDefault="00710800" w:rsidP="00B06D26">
            <w:pPr>
              <w:spacing w:after="0"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greater </w:t>
            </w:r>
            <w:r w:rsidRPr="00A2700C">
              <w:rPr>
                <w:rFonts w:ascii="Verdana" w:eastAsia="+mn-ea" w:hAnsi="Verdana" w:cs="Segoe UI Historic"/>
                <w:color w:val="000000"/>
                <w:kern w:val="24"/>
              </w:rPr>
              <w:t>than 3</w:t>
            </w:r>
            <w:r w:rsidR="00A962F0" w:rsidRPr="00A2700C">
              <w:rPr>
                <w:rFonts w:ascii="Verdana" w:eastAsia="+mn-ea" w:hAnsi="Verdana" w:cs="Segoe UI Historic"/>
                <w:color w:val="000000"/>
                <w:kern w:val="24"/>
              </w:rPr>
              <w:t xml:space="preserve"> days after due date</w:t>
            </w:r>
          </w:p>
          <w:p w14:paraId="4D66D25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bl>
    <w:p w14:paraId="034786DB" w14:textId="77777777" w:rsidR="00A962F0" w:rsidRPr="00A2700C" w:rsidRDefault="00A962F0" w:rsidP="00B06D26">
      <w:pPr>
        <w:spacing w:line="240" w:lineRule="auto"/>
        <w:rPr>
          <w:rFonts w:ascii="Verdana" w:hAnsi="Verdana" w:cs="Segoe UI Historic"/>
          <w:color w:val="000000" w:themeColor="text1"/>
        </w:rPr>
      </w:pPr>
    </w:p>
    <w:p w14:paraId="6A0D38E0" w14:textId="77777777" w:rsidR="00A962F0" w:rsidRPr="00A2700C" w:rsidRDefault="00A962F0" w:rsidP="00B06D26">
      <w:pPr>
        <w:spacing w:line="240" w:lineRule="auto"/>
        <w:rPr>
          <w:rFonts w:ascii="Verdana" w:hAnsi="Verdana" w:cs="Segoe UI Historic"/>
          <w:color w:val="000000" w:themeColor="text1"/>
        </w:rPr>
      </w:pPr>
    </w:p>
    <w:p w14:paraId="184BE7DC" w14:textId="19BC564C" w:rsidR="00A962F0" w:rsidRDefault="00A962F0" w:rsidP="00B06D26">
      <w:pPr>
        <w:spacing w:line="240" w:lineRule="auto"/>
        <w:rPr>
          <w:rFonts w:ascii="Verdana" w:hAnsi="Verdana" w:cs="Segoe UI Historic"/>
          <w:color w:val="000000" w:themeColor="text1"/>
        </w:rPr>
      </w:pPr>
    </w:p>
    <w:p w14:paraId="6947705B" w14:textId="574875CA" w:rsidR="00912DE0" w:rsidRDefault="00912DE0" w:rsidP="00B06D26">
      <w:pPr>
        <w:spacing w:line="240" w:lineRule="auto"/>
        <w:rPr>
          <w:rFonts w:ascii="Verdana" w:hAnsi="Verdana" w:cs="Segoe UI Historic"/>
          <w:color w:val="000000" w:themeColor="text1"/>
        </w:rPr>
      </w:pPr>
    </w:p>
    <w:p w14:paraId="11DBAC5D" w14:textId="5FD33C5B" w:rsidR="00912DE0" w:rsidRDefault="00912DE0" w:rsidP="00B06D26">
      <w:pPr>
        <w:spacing w:line="240" w:lineRule="auto"/>
        <w:rPr>
          <w:rFonts w:ascii="Verdana" w:hAnsi="Verdana" w:cs="Segoe UI Historic"/>
          <w:color w:val="000000" w:themeColor="text1"/>
        </w:rPr>
      </w:pPr>
    </w:p>
    <w:p w14:paraId="45BF6A9E" w14:textId="77777777" w:rsidR="00912DE0" w:rsidRPr="00A2700C" w:rsidRDefault="00912DE0" w:rsidP="00B06D26">
      <w:pPr>
        <w:spacing w:line="240" w:lineRule="auto"/>
        <w:rPr>
          <w:rFonts w:ascii="Verdana" w:hAnsi="Verdana" w:cs="Segoe UI Historic"/>
          <w:color w:val="000000" w:themeColor="text1"/>
        </w:rPr>
      </w:pPr>
    </w:p>
    <w:p w14:paraId="330A9E6B" w14:textId="77777777" w:rsidR="00A962F0" w:rsidRPr="00A2700C" w:rsidRDefault="00A962F0" w:rsidP="00B06D26">
      <w:pPr>
        <w:spacing w:line="240" w:lineRule="auto"/>
        <w:rPr>
          <w:rFonts w:ascii="Verdana" w:hAnsi="Verdana" w:cs="Segoe UI Historic"/>
          <w:color w:val="000000" w:themeColor="text1"/>
        </w:rPr>
      </w:pPr>
    </w:p>
    <w:p w14:paraId="396C2AE4" w14:textId="43A53ADD" w:rsidR="00A962F0" w:rsidRPr="009D0DC9"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89" w:name="_Toc116742523"/>
      <w:bookmarkStart w:id="690" w:name="_Toc130525320"/>
      <w:bookmarkStart w:id="691" w:name="_Toc209461038"/>
      <w:r w:rsidRPr="009D0DC9">
        <w:rPr>
          <w:rFonts w:ascii="Verdana" w:hAnsi="Verdana" w:cs="Segoe UI Historic"/>
          <w:color w:val="000000" w:themeColor="text1"/>
          <w:sz w:val="22"/>
          <w:szCs w:val="22"/>
          <w:highlight w:val="cyan"/>
        </w:rPr>
        <w:t>Mobile Money Reconciliation and Dispute Management: Senior Reconciliation and Settlement Officer goal and target</w:t>
      </w:r>
      <w:bookmarkEnd w:id="689"/>
      <w:bookmarkEnd w:id="690"/>
      <w:bookmarkEnd w:id="691"/>
      <w:r w:rsidR="00113A58" w:rsidRPr="009D0DC9">
        <w:rPr>
          <w:rFonts w:ascii="Verdana" w:hAnsi="Verdana" w:cs="Segoe UI Historic"/>
          <w:color w:val="000000" w:themeColor="text1"/>
          <w:sz w:val="22"/>
          <w:szCs w:val="22"/>
          <w:highlight w:val="cyan"/>
        </w:rPr>
        <w:t xml:space="preserve"> </w:t>
      </w:r>
      <w:r w:rsidR="0035554E">
        <w:rPr>
          <w:rFonts w:ascii="Verdana" w:hAnsi="Verdana" w:cs="Segoe UI Historic"/>
          <w:color w:val="000000" w:themeColor="text1"/>
          <w:sz w:val="22"/>
          <w:szCs w:val="22"/>
          <w:highlight w:val="cyan"/>
        </w:rPr>
        <w:t xml:space="preserve">  </w:t>
      </w:r>
      <w:r w:rsidR="00113A58" w:rsidRPr="009D0DC9">
        <w:rPr>
          <w:rFonts w:ascii="Verdana" w:hAnsi="Verdana" w:cs="Segoe UI Historic"/>
          <w:color w:val="000000" w:themeColor="text1"/>
          <w:sz w:val="22"/>
          <w:szCs w:val="22"/>
          <w:highlight w:val="cyan"/>
        </w:rPr>
        <w:t>DB0128</w:t>
      </w:r>
    </w:p>
    <w:tbl>
      <w:tblPr>
        <w:tblW w:w="14643" w:type="dxa"/>
        <w:tblInd w:w="-998" w:type="dxa"/>
        <w:tblLayout w:type="fixed"/>
        <w:tblLook w:val="04A0" w:firstRow="1" w:lastRow="0" w:firstColumn="1" w:lastColumn="0" w:noHBand="0" w:noVBand="1"/>
      </w:tblPr>
      <w:tblGrid>
        <w:gridCol w:w="994"/>
        <w:gridCol w:w="4756"/>
        <w:gridCol w:w="1219"/>
        <w:gridCol w:w="3794"/>
        <w:gridCol w:w="1130"/>
        <w:gridCol w:w="1191"/>
        <w:gridCol w:w="1559"/>
      </w:tblGrid>
      <w:tr w:rsidR="00A962F0" w:rsidRPr="00A2700C" w14:paraId="5956CB59" w14:textId="77777777" w:rsidTr="00B06D26">
        <w:trPr>
          <w:trHeight w:val="126"/>
        </w:trPr>
        <w:tc>
          <w:tcPr>
            <w:tcW w:w="9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5B6334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5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9D9614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76267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AE106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B8E8B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6C5448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5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E376F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353D5250" w14:textId="77777777" w:rsidTr="00B06D26">
        <w:trPr>
          <w:trHeight w:val="521"/>
        </w:trPr>
        <w:tc>
          <w:tcPr>
            <w:tcW w:w="994" w:type="dxa"/>
            <w:vMerge w:val="restart"/>
            <w:tcBorders>
              <w:top w:val="single" w:sz="4" w:space="0" w:color="auto"/>
              <w:left w:val="single" w:sz="4" w:space="0" w:color="auto"/>
              <w:bottom w:val="single" w:sz="4" w:space="0" w:color="auto"/>
              <w:right w:val="single" w:sz="4" w:space="0" w:color="auto"/>
            </w:tcBorders>
            <w:textDirection w:val="btLr"/>
            <w:vAlign w:val="center"/>
          </w:tcPr>
          <w:p w14:paraId="71C40054"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Senior Reconciliation and Settlement Officer </w:t>
            </w:r>
          </w:p>
        </w:tc>
        <w:tc>
          <w:tcPr>
            <w:tcW w:w="4756" w:type="dxa"/>
            <w:tcBorders>
              <w:top w:val="single" w:sz="4" w:space="0" w:color="auto"/>
              <w:left w:val="nil"/>
              <w:bottom w:val="single" w:sz="8" w:space="0" w:color="auto"/>
              <w:right w:val="single" w:sz="4" w:space="0" w:color="auto"/>
            </w:tcBorders>
            <w:hideMark/>
          </w:tcPr>
          <w:p w14:paraId="074D7F0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430F8B7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4665E5C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4E2C570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191" w:type="dxa"/>
            <w:tcBorders>
              <w:top w:val="single" w:sz="4" w:space="0" w:color="auto"/>
              <w:left w:val="single" w:sz="4" w:space="0" w:color="auto"/>
              <w:bottom w:val="single" w:sz="4" w:space="0" w:color="auto"/>
              <w:right w:val="single" w:sz="4" w:space="0" w:color="auto"/>
            </w:tcBorders>
          </w:tcPr>
          <w:p w14:paraId="1612DA85"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6C55DE4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61137333" w14:textId="77777777" w:rsidTr="00B06D26">
        <w:trPr>
          <w:trHeight w:val="78"/>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0C8B9F1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nil"/>
              <w:bottom w:val="single" w:sz="8" w:space="0" w:color="auto"/>
              <w:right w:val="single" w:sz="4" w:space="0" w:color="auto"/>
            </w:tcBorders>
            <w:hideMark/>
          </w:tcPr>
          <w:p w14:paraId="636392B1" w14:textId="0D8B1279" w:rsidR="00A962F0" w:rsidRPr="00A2700C" w:rsidRDefault="00113A58"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Maintain clean book of </w:t>
            </w:r>
            <w:r w:rsidRPr="00A2700C">
              <w:rPr>
                <w:rFonts w:ascii="Verdana" w:hAnsi="Verdana" w:cs="Segoe UI Historic"/>
                <w:color w:val="000000" w:themeColor="text1"/>
              </w:rPr>
              <w:t>accounts</w:t>
            </w:r>
            <w:r>
              <w:rPr>
                <w:rFonts w:ascii="Verdana" w:hAnsi="Verdana" w:cs="Segoe UI Historic"/>
                <w:color w:val="000000" w:themeColor="text1"/>
              </w:rPr>
              <w:t>. Senior MM</w:t>
            </w:r>
          </w:p>
        </w:tc>
        <w:tc>
          <w:tcPr>
            <w:tcW w:w="1219" w:type="dxa"/>
            <w:tcBorders>
              <w:top w:val="nil"/>
              <w:left w:val="single" w:sz="4" w:space="0" w:color="auto"/>
              <w:bottom w:val="single" w:sz="8" w:space="0" w:color="auto"/>
              <w:right w:val="single" w:sz="4" w:space="0" w:color="auto"/>
            </w:tcBorders>
            <w:hideMark/>
          </w:tcPr>
          <w:p w14:paraId="7DFF7FD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3794" w:type="dxa"/>
            <w:tcBorders>
              <w:top w:val="nil"/>
              <w:left w:val="single" w:sz="4" w:space="0" w:color="auto"/>
              <w:bottom w:val="single" w:sz="8" w:space="0" w:color="auto"/>
              <w:right w:val="single" w:sz="8" w:space="0" w:color="auto"/>
            </w:tcBorders>
            <w:hideMark/>
          </w:tcPr>
          <w:p w14:paraId="4DD9533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1130" w:type="dxa"/>
            <w:tcBorders>
              <w:top w:val="nil"/>
              <w:left w:val="single" w:sz="4" w:space="0" w:color="auto"/>
              <w:bottom w:val="single" w:sz="8" w:space="0" w:color="auto"/>
              <w:right w:val="nil"/>
            </w:tcBorders>
            <w:hideMark/>
          </w:tcPr>
          <w:p w14:paraId="255B6B6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3F35491B"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7A426B1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EFD9B98" w14:textId="77777777" w:rsidTr="00B06D26">
        <w:trPr>
          <w:trHeight w:val="225"/>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4237528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val="restart"/>
            <w:tcBorders>
              <w:top w:val="single" w:sz="4" w:space="0" w:color="auto"/>
              <w:left w:val="single" w:sz="4" w:space="0" w:color="auto"/>
              <w:right w:val="single" w:sz="4" w:space="0" w:color="auto"/>
            </w:tcBorders>
            <w:hideMark/>
          </w:tcPr>
          <w:p w14:paraId="5F66E20F" w14:textId="77777777" w:rsidR="00A962F0" w:rsidRPr="00A2700C" w:rsidRDefault="00A962F0" w:rsidP="00B06D26">
            <w:pPr>
              <w:spacing w:line="240" w:lineRule="auto"/>
              <w:rPr>
                <w:rFonts w:ascii="Verdana" w:hAnsi="Verdana" w:cs="Segoe UI Historic"/>
                <w:color w:val="000000" w:themeColor="text1"/>
              </w:rPr>
            </w:pPr>
          </w:p>
          <w:p w14:paraId="08FB3670" w14:textId="77777777" w:rsidR="00A962F0" w:rsidRPr="00A2700C" w:rsidRDefault="00A962F0" w:rsidP="00B06D26">
            <w:pPr>
              <w:spacing w:line="240" w:lineRule="auto"/>
              <w:rPr>
                <w:rFonts w:ascii="Verdana" w:hAnsi="Verdana" w:cs="Segoe UI Historic"/>
                <w:color w:val="000000" w:themeColor="text1"/>
              </w:rPr>
            </w:pPr>
          </w:p>
          <w:p w14:paraId="28642A2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25B0D36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0BAA349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1BAF499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1191" w:type="dxa"/>
            <w:tcBorders>
              <w:top w:val="single" w:sz="4" w:space="0" w:color="auto"/>
              <w:left w:val="single" w:sz="4" w:space="0" w:color="auto"/>
              <w:bottom w:val="single" w:sz="4" w:space="0" w:color="auto"/>
              <w:right w:val="single" w:sz="4" w:space="0" w:color="auto"/>
            </w:tcBorders>
          </w:tcPr>
          <w:p w14:paraId="2EA7C296" w14:textId="77777777" w:rsidR="00A962F0" w:rsidRPr="00A2700C" w:rsidRDefault="00A962F0" w:rsidP="00B06D26">
            <w:pPr>
              <w:spacing w:line="240" w:lineRule="auto"/>
              <w:rPr>
                <w:rFonts w:ascii="Verdana" w:hAnsi="Verdana" w:cs="Segoe UI Historic"/>
                <w:color w:val="000000" w:themeColor="text1"/>
              </w:rPr>
            </w:pPr>
          </w:p>
        </w:tc>
        <w:tc>
          <w:tcPr>
            <w:tcW w:w="1559" w:type="dxa"/>
            <w:vMerge w:val="restart"/>
            <w:tcBorders>
              <w:top w:val="single" w:sz="4" w:space="0" w:color="auto"/>
              <w:left w:val="single" w:sz="4" w:space="0" w:color="auto"/>
              <w:right w:val="single" w:sz="4" w:space="0" w:color="auto"/>
            </w:tcBorders>
          </w:tcPr>
          <w:p w14:paraId="74E0B0F5" w14:textId="77777777" w:rsidR="00A962F0" w:rsidRPr="00A2700C" w:rsidRDefault="00A962F0" w:rsidP="00B06D26">
            <w:pPr>
              <w:spacing w:line="240" w:lineRule="auto"/>
              <w:rPr>
                <w:rFonts w:ascii="Verdana" w:hAnsi="Verdana" w:cs="Segoe UI Historic"/>
                <w:color w:val="000000" w:themeColor="text1"/>
              </w:rPr>
            </w:pPr>
          </w:p>
          <w:p w14:paraId="6AF1973F" w14:textId="77777777" w:rsidR="00A962F0" w:rsidRPr="00A2700C" w:rsidRDefault="00A962F0" w:rsidP="00B06D26">
            <w:pPr>
              <w:spacing w:line="240" w:lineRule="auto"/>
              <w:rPr>
                <w:rFonts w:ascii="Verdana" w:hAnsi="Verdana" w:cs="Segoe UI Historic"/>
                <w:color w:val="000000" w:themeColor="text1"/>
              </w:rPr>
            </w:pPr>
          </w:p>
          <w:p w14:paraId="5144299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84B9F05" w14:textId="77777777" w:rsidTr="00B06D26">
        <w:trPr>
          <w:trHeight w:val="20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2246E01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tcBorders>
              <w:left w:val="single" w:sz="4" w:space="0" w:color="auto"/>
              <w:right w:val="single" w:sz="4" w:space="0" w:color="auto"/>
            </w:tcBorders>
            <w:vAlign w:val="center"/>
            <w:hideMark/>
          </w:tcPr>
          <w:p w14:paraId="140FFCAC"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445D00F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3EF9E8B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1461225A"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191" w:type="dxa"/>
            <w:tcBorders>
              <w:top w:val="single" w:sz="4" w:space="0" w:color="auto"/>
              <w:left w:val="single" w:sz="4" w:space="0" w:color="auto"/>
              <w:bottom w:val="single" w:sz="4" w:space="0" w:color="auto"/>
              <w:right w:val="single" w:sz="4" w:space="0" w:color="auto"/>
            </w:tcBorders>
          </w:tcPr>
          <w:p w14:paraId="6D6F8BD1" w14:textId="77777777" w:rsidR="00A962F0" w:rsidRPr="00A2700C" w:rsidRDefault="00A962F0" w:rsidP="00B06D26">
            <w:pPr>
              <w:spacing w:line="240" w:lineRule="auto"/>
              <w:rPr>
                <w:rFonts w:ascii="Verdana" w:hAnsi="Verdana" w:cs="Segoe UI Historic"/>
                <w:color w:val="000000" w:themeColor="text1"/>
              </w:rPr>
            </w:pPr>
          </w:p>
        </w:tc>
        <w:tc>
          <w:tcPr>
            <w:tcW w:w="1559" w:type="dxa"/>
            <w:vMerge/>
            <w:tcBorders>
              <w:left w:val="single" w:sz="4" w:space="0" w:color="auto"/>
              <w:right w:val="single" w:sz="4" w:space="0" w:color="auto"/>
            </w:tcBorders>
            <w:vAlign w:val="center"/>
            <w:hideMark/>
          </w:tcPr>
          <w:p w14:paraId="6B53C8CF"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356A77D5"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582032F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6651329B" w14:textId="6AC8BA92" w:rsidR="00A962F0" w:rsidRPr="00A2700C" w:rsidRDefault="009D0DC9" w:rsidP="00B06D26">
            <w:pPr>
              <w:spacing w:line="240" w:lineRule="auto"/>
              <w:rPr>
                <w:rFonts w:ascii="Verdana" w:hAnsi="Verdana" w:cs="Segoe UI Historic"/>
                <w:color w:val="000000" w:themeColor="text1"/>
              </w:rPr>
            </w:pPr>
            <w:r>
              <w:rPr>
                <w:rFonts w:ascii="Verdana" w:hAnsi="Verdana" w:cs="Segoe UI Historic"/>
                <w:color w:val="000000" w:themeColor="text1"/>
              </w:rPr>
              <w:t xml:space="preserve">Respond to customer complain or </w:t>
            </w:r>
            <w:r w:rsidR="00A962F0" w:rsidRPr="00A2700C">
              <w:rPr>
                <w:rFonts w:ascii="Verdana" w:hAnsi="Verdana" w:cs="Segoe UI Historic"/>
                <w:color w:val="000000" w:themeColor="text1"/>
              </w:rPr>
              <w:t>disputes for mobile money transactions</w:t>
            </w:r>
          </w:p>
        </w:tc>
        <w:tc>
          <w:tcPr>
            <w:tcW w:w="1219" w:type="dxa"/>
            <w:tcBorders>
              <w:top w:val="single" w:sz="4" w:space="0" w:color="auto"/>
              <w:left w:val="single" w:sz="4" w:space="0" w:color="auto"/>
              <w:bottom w:val="single" w:sz="4" w:space="0" w:color="auto"/>
              <w:right w:val="single" w:sz="4" w:space="0" w:color="auto"/>
            </w:tcBorders>
            <w:hideMark/>
          </w:tcPr>
          <w:p w14:paraId="540F599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6BEC1A2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within 5 days</w:t>
            </w:r>
          </w:p>
        </w:tc>
        <w:tc>
          <w:tcPr>
            <w:tcW w:w="1130" w:type="dxa"/>
            <w:tcBorders>
              <w:top w:val="single" w:sz="4" w:space="0" w:color="auto"/>
              <w:left w:val="single" w:sz="4" w:space="0" w:color="auto"/>
              <w:bottom w:val="single" w:sz="4" w:space="0" w:color="auto"/>
              <w:right w:val="single" w:sz="4" w:space="0" w:color="auto"/>
            </w:tcBorders>
            <w:hideMark/>
          </w:tcPr>
          <w:p w14:paraId="5BB3CAB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1B73CCA2"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447E1EA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268C368"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508402B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736811BF" w14:textId="062EA131"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w:t>
            </w:r>
            <w:r w:rsidR="009D0DC9">
              <w:rPr>
                <w:rFonts w:ascii="Verdana" w:hAnsi="Verdana" w:cs="Segoe UI Historic"/>
                <w:color w:val="000000" w:themeColor="text1"/>
              </w:rPr>
              <w:t xml:space="preserve">erform timely reconciliation and </w:t>
            </w:r>
            <w:r w:rsidRPr="00A2700C">
              <w:rPr>
                <w:rFonts w:ascii="Verdana" w:hAnsi="Verdana" w:cs="Segoe UI Historic"/>
                <w:color w:val="000000" w:themeColor="text1"/>
              </w:rPr>
              <w:t>settlement of mobile money transactions</w:t>
            </w:r>
          </w:p>
        </w:tc>
        <w:tc>
          <w:tcPr>
            <w:tcW w:w="1219" w:type="dxa"/>
            <w:tcBorders>
              <w:top w:val="single" w:sz="4" w:space="0" w:color="auto"/>
              <w:left w:val="single" w:sz="4" w:space="0" w:color="auto"/>
              <w:bottom w:val="single" w:sz="4" w:space="0" w:color="auto"/>
              <w:right w:val="single" w:sz="4" w:space="0" w:color="auto"/>
            </w:tcBorders>
            <w:hideMark/>
          </w:tcPr>
          <w:p w14:paraId="7A7DB73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43EB538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single" w:sz="4" w:space="0" w:color="auto"/>
              <w:left w:val="single" w:sz="4" w:space="0" w:color="auto"/>
              <w:bottom w:val="single" w:sz="4" w:space="0" w:color="auto"/>
              <w:right w:val="single" w:sz="4" w:space="0" w:color="auto"/>
            </w:tcBorders>
            <w:hideMark/>
          </w:tcPr>
          <w:p w14:paraId="35F0876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1191" w:type="dxa"/>
            <w:tcBorders>
              <w:top w:val="single" w:sz="4" w:space="0" w:color="auto"/>
              <w:left w:val="single" w:sz="4" w:space="0" w:color="auto"/>
              <w:bottom w:val="single" w:sz="4" w:space="0" w:color="auto"/>
              <w:right w:val="single" w:sz="4" w:space="0" w:color="auto"/>
            </w:tcBorders>
          </w:tcPr>
          <w:p w14:paraId="67879C69"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58885D1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DDCC42C"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081D242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6100CEED" w14:textId="44458B45" w:rsidR="00A962F0" w:rsidRPr="00A2700C" w:rsidRDefault="009D0DC9"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 xml:space="preserve">Communication </w:t>
            </w:r>
            <w:r w:rsidR="00A962F0" w:rsidRPr="00A2700C">
              <w:rPr>
                <w:rFonts w:ascii="Verdana" w:eastAsia="Times New Roman" w:hAnsi="Verdana" w:cs="Segoe UI Historic"/>
                <w:color w:val="000000" w:themeColor="text1"/>
              </w:rPr>
              <w:t xml:space="preserve">and timely response </w:t>
            </w:r>
            <w:r>
              <w:rPr>
                <w:rFonts w:ascii="Verdana" w:hAnsi="Verdana" w:cs="Segoe UI Historic"/>
                <w:color w:val="000000" w:themeColor="text1"/>
              </w:rPr>
              <w:t xml:space="preserve">with districts, </w:t>
            </w:r>
            <w:r w:rsidR="00A962F0" w:rsidRPr="00A2700C">
              <w:rPr>
                <w:rFonts w:ascii="Verdana" w:hAnsi="Verdana" w:cs="Segoe UI Historic"/>
                <w:color w:val="000000" w:themeColor="text1"/>
              </w:rPr>
              <w:t>regions and other stakeholders</w:t>
            </w:r>
          </w:p>
        </w:tc>
        <w:tc>
          <w:tcPr>
            <w:tcW w:w="1219" w:type="dxa"/>
            <w:tcBorders>
              <w:top w:val="single" w:sz="4" w:space="0" w:color="auto"/>
              <w:left w:val="single" w:sz="4" w:space="0" w:color="auto"/>
              <w:bottom w:val="single" w:sz="4" w:space="0" w:color="auto"/>
              <w:right w:val="single" w:sz="4" w:space="0" w:color="auto"/>
            </w:tcBorders>
            <w:hideMark/>
          </w:tcPr>
          <w:p w14:paraId="770F340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1D4AD3B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hideMark/>
          </w:tcPr>
          <w:p w14:paraId="5AA90D1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2267FDA1"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0A79CDE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7301F7A" w14:textId="77777777" w:rsidTr="00B06D26">
        <w:trPr>
          <w:trHeight w:val="536"/>
        </w:trPr>
        <w:tc>
          <w:tcPr>
            <w:tcW w:w="10763" w:type="dxa"/>
            <w:gridSpan w:val="4"/>
            <w:tcBorders>
              <w:top w:val="single" w:sz="4" w:space="0" w:color="auto"/>
              <w:left w:val="single" w:sz="4" w:space="0" w:color="auto"/>
              <w:bottom w:val="single" w:sz="4" w:space="0" w:color="auto"/>
              <w:right w:val="single" w:sz="4" w:space="0" w:color="auto"/>
            </w:tcBorders>
            <w:vAlign w:val="center"/>
            <w:hideMark/>
          </w:tcPr>
          <w:p w14:paraId="195EC11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22B25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51FF69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9" w:type="dxa"/>
            <w:tcBorders>
              <w:top w:val="single" w:sz="4" w:space="0" w:color="auto"/>
              <w:left w:val="single" w:sz="4" w:space="0" w:color="auto"/>
              <w:bottom w:val="single" w:sz="4" w:space="0" w:color="auto"/>
              <w:right w:val="single" w:sz="4" w:space="0" w:color="auto"/>
            </w:tcBorders>
            <w:vAlign w:val="center"/>
          </w:tcPr>
          <w:p w14:paraId="7644C46A"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1C3466A9" w14:textId="77777777" w:rsidR="00A962F0" w:rsidRPr="00A2700C" w:rsidRDefault="00A962F0" w:rsidP="00B06D26">
      <w:pPr>
        <w:spacing w:line="240" w:lineRule="auto"/>
        <w:rPr>
          <w:rFonts w:ascii="Verdana" w:hAnsi="Verdana" w:cs="Segoe UI Historic"/>
          <w:color w:val="000000" w:themeColor="text1"/>
        </w:rPr>
      </w:pPr>
    </w:p>
    <w:p w14:paraId="215324FB" w14:textId="77777777" w:rsidR="00A962F0" w:rsidRPr="00A2700C" w:rsidRDefault="00A962F0" w:rsidP="00B06D26">
      <w:pPr>
        <w:spacing w:line="240" w:lineRule="auto"/>
        <w:rPr>
          <w:rFonts w:ascii="Verdana" w:hAnsi="Verdana" w:cs="Segoe UI Historic"/>
          <w:color w:val="000000" w:themeColor="text1"/>
        </w:rPr>
      </w:pPr>
    </w:p>
    <w:p w14:paraId="0DBE84E2" w14:textId="77777777" w:rsidR="00A962F0" w:rsidRPr="00A2700C" w:rsidRDefault="00A962F0" w:rsidP="00B06D26">
      <w:pPr>
        <w:spacing w:line="240" w:lineRule="auto"/>
        <w:rPr>
          <w:rFonts w:ascii="Verdana" w:hAnsi="Verdana" w:cs="Segoe UI Historic"/>
          <w:color w:val="000000" w:themeColor="text1"/>
        </w:rPr>
      </w:pPr>
    </w:p>
    <w:p w14:paraId="60FC8174" w14:textId="77777777" w:rsidR="00A962F0" w:rsidRPr="00A2700C" w:rsidRDefault="00A962F0" w:rsidP="00B06D26">
      <w:pPr>
        <w:spacing w:line="240" w:lineRule="auto"/>
        <w:rPr>
          <w:rFonts w:ascii="Verdana" w:hAnsi="Verdana" w:cs="Segoe UI Historic"/>
          <w:color w:val="000000" w:themeColor="text1"/>
        </w:rPr>
      </w:pPr>
    </w:p>
    <w:p w14:paraId="51FF378D" w14:textId="77777777" w:rsidR="00A962F0" w:rsidRPr="00A2700C" w:rsidRDefault="00A962F0" w:rsidP="00B06D26">
      <w:pPr>
        <w:spacing w:line="240" w:lineRule="auto"/>
        <w:rPr>
          <w:rFonts w:ascii="Verdana" w:hAnsi="Verdana" w:cs="Segoe UI Historic"/>
          <w:color w:val="000000" w:themeColor="text1"/>
        </w:rPr>
      </w:pPr>
    </w:p>
    <w:p w14:paraId="4702F217" w14:textId="149526D5" w:rsidR="00A962F0" w:rsidRDefault="00A962F0" w:rsidP="00B06D26">
      <w:pPr>
        <w:spacing w:line="240" w:lineRule="auto"/>
        <w:rPr>
          <w:rFonts w:ascii="Verdana" w:hAnsi="Verdana" w:cs="Segoe UI Historic"/>
          <w:color w:val="000000" w:themeColor="text1"/>
        </w:rPr>
      </w:pPr>
    </w:p>
    <w:p w14:paraId="38FF81D6" w14:textId="23C94CEC" w:rsidR="00B02749" w:rsidRDefault="00B02749" w:rsidP="00B06D26">
      <w:pPr>
        <w:spacing w:line="240" w:lineRule="auto"/>
        <w:rPr>
          <w:rFonts w:ascii="Verdana" w:hAnsi="Verdana" w:cs="Segoe UI Historic"/>
          <w:color w:val="000000" w:themeColor="text1"/>
        </w:rPr>
      </w:pPr>
    </w:p>
    <w:p w14:paraId="7C98AE1B" w14:textId="77777777" w:rsidR="00B02749" w:rsidRPr="00A2700C" w:rsidRDefault="00B02749" w:rsidP="00B06D26">
      <w:pPr>
        <w:spacing w:line="240" w:lineRule="auto"/>
        <w:rPr>
          <w:rFonts w:ascii="Verdana" w:hAnsi="Verdana" w:cs="Segoe UI Historic"/>
          <w:color w:val="000000" w:themeColor="text1"/>
        </w:rPr>
      </w:pPr>
    </w:p>
    <w:p w14:paraId="570E3C56" w14:textId="77777777" w:rsidR="00A962F0" w:rsidRPr="00A2700C" w:rsidRDefault="00A962F0" w:rsidP="00B06D26">
      <w:pPr>
        <w:spacing w:line="240" w:lineRule="auto"/>
        <w:rPr>
          <w:rFonts w:ascii="Verdana" w:hAnsi="Verdana" w:cs="Segoe UI Historic"/>
          <w:color w:val="000000" w:themeColor="text1"/>
        </w:rPr>
      </w:pPr>
    </w:p>
    <w:p w14:paraId="582DA33B" w14:textId="77777777" w:rsidR="00A962F0" w:rsidRPr="005702F1"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692" w:name="_Toc116742524"/>
      <w:bookmarkStart w:id="693" w:name="_Toc130525321"/>
      <w:bookmarkStart w:id="694" w:name="_Toc209461039"/>
      <w:r w:rsidRPr="005702F1">
        <w:rPr>
          <w:rFonts w:ascii="Verdana" w:hAnsi="Verdana" w:cs="Segoe UI Historic"/>
          <w:color w:val="000000" w:themeColor="text1"/>
          <w:sz w:val="22"/>
          <w:szCs w:val="22"/>
          <w:highlight w:val="cyan"/>
        </w:rPr>
        <w:t>Mobile Money Reconciliation and Dispute Management: Senior Reconciliation and Settlement Officer Appraisal parameter</w:t>
      </w:r>
      <w:bookmarkEnd w:id="692"/>
      <w:bookmarkEnd w:id="693"/>
      <w:bookmarkEnd w:id="694"/>
    </w:p>
    <w:tbl>
      <w:tblPr>
        <w:tblW w:w="15357"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3017"/>
        <w:gridCol w:w="2045"/>
        <w:gridCol w:w="2206"/>
        <w:gridCol w:w="2026"/>
        <w:gridCol w:w="2596"/>
        <w:gridCol w:w="2385"/>
      </w:tblGrid>
      <w:tr w:rsidR="00A962F0" w:rsidRPr="00A2700C" w14:paraId="35730B34" w14:textId="77777777" w:rsidTr="00B06D26">
        <w:trPr>
          <w:trHeight w:val="392"/>
        </w:trPr>
        <w:tc>
          <w:tcPr>
            <w:tcW w:w="15357" w:type="dxa"/>
            <w:gridSpan w:val="7"/>
            <w:shd w:val="clear" w:color="auto" w:fill="A8D08D" w:themeFill="accent6" w:themeFillTint="99"/>
          </w:tcPr>
          <w:p w14:paraId="69DBEF2A"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8E7CA9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7"/>
        </w:trPr>
        <w:tc>
          <w:tcPr>
            <w:tcW w:w="90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981A7C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06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E0E47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67"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4DE7FC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219"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6D9713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047"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ED8A54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648"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849FA1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41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90B7DD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D3B79C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00" w:type="dxa"/>
            <w:vMerge/>
            <w:tcBorders>
              <w:top w:val="single" w:sz="4" w:space="0" w:color="auto"/>
              <w:left w:val="single" w:sz="4" w:space="0" w:color="auto"/>
              <w:bottom w:val="single" w:sz="4" w:space="0" w:color="auto"/>
              <w:right w:val="single" w:sz="8" w:space="0" w:color="000000"/>
            </w:tcBorders>
            <w:vAlign w:val="center"/>
            <w:hideMark/>
          </w:tcPr>
          <w:p w14:paraId="0F53FE1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060" w:type="dxa"/>
            <w:vMerge/>
            <w:tcBorders>
              <w:top w:val="single" w:sz="4" w:space="0" w:color="auto"/>
              <w:left w:val="single" w:sz="8" w:space="0" w:color="000000"/>
              <w:bottom w:val="single" w:sz="8" w:space="0" w:color="000000"/>
              <w:right w:val="single" w:sz="8" w:space="0" w:color="auto"/>
            </w:tcBorders>
            <w:vAlign w:val="center"/>
            <w:hideMark/>
          </w:tcPr>
          <w:p w14:paraId="244870A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67" w:type="dxa"/>
            <w:vMerge/>
            <w:tcBorders>
              <w:top w:val="single" w:sz="4" w:space="0" w:color="auto"/>
              <w:left w:val="single" w:sz="8" w:space="0" w:color="auto"/>
              <w:bottom w:val="single" w:sz="8" w:space="0" w:color="000000"/>
              <w:right w:val="single" w:sz="8" w:space="0" w:color="auto"/>
            </w:tcBorders>
            <w:vAlign w:val="center"/>
            <w:hideMark/>
          </w:tcPr>
          <w:p w14:paraId="0A16B9D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19" w:type="dxa"/>
            <w:vMerge/>
            <w:tcBorders>
              <w:top w:val="single" w:sz="4" w:space="0" w:color="auto"/>
              <w:left w:val="nil"/>
              <w:bottom w:val="nil"/>
              <w:right w:val="single" w:sz="8" w:space="0" w:color="000000"/>
            </w:tcBorders>
            <w:vAlign w:val="center"/>
            <w:hideMark/>
          </w:tcPr>
          <w:p w14:paraId="24E5558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7" w:type="dxa"/>
            <w:vMerge/>
            <w:tcBorders>
              <w:top w:val="single" w:sz="4" w:space="0" w:color="auto"/>
              <w:left w:val="single" w:sz="8" w:space="0" w:color="000000"/>
              <w:bottom w:val="nil"/>
              <w:right w:val="single" w:sz="8" w:space="0" w:color="auto"/>
            </w:tcBorders>
            <w:vAlign w:val="center"/>
            <w:hideMark/>
          </w:tcPr>
          <w:p w14:paraId="0D0E509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48" w:type="dxa"/>
            <w:vMerge/>
            <w:tcBorders>
              <w:top w:val="single" w:sz="4" w:space="0" w:color="auto"/>
              <w:left w:val="single" w:sz="8" w:space="0" w:color="000000"/>
              <w:bottom w:val="single" w:sz="4" w:space="0" w:color="auto"/>
              <w:right w:val="single" w:sz="8" w:space="0" w:color="000000"/>
            </w:tcBorders>
            <w:vAlign w:val="center"/>
            <w:hideMark/>
          </w:tcPr>
          <w:p w14:paraId="79368E1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16" w:type="dxa"/>
            <w:vMerge/>
            <w:tcBorders>
              <w:top w:val="single" w:sz="4" w:space="0" w:color="auto"/>
              <w:left w:val="single" w:sz="8" w:space="0" w:color="000000"/>
              <w:bottom w:val="nil"/>
              <w:right w:val="single" w:sz="4" w:space="0" w:color="auto"/>
            </w:tcBorders>
            <w:vAlign w:val="center"/>
            <w:hideMark/>
          </w:tcPr>
          <w:p w14:paraId="3CF4FA8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6DBF8EC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9"/>
        </w:trPr>
        <w:tc>
          <w:tcPr>
            <w:tcW w:w="900" w:type="dxa"/>
            <w:tcBorders>
              <w:top w:val="single" w:sz="4" w:space="0" w:color="auto"/>
              <w:left w:val="single" w:sz="4" w:space="0" w:color="auto"/>
              <w:bottom w:val="nil"/>
              <w:right w:val="single" w:sz="4" w:space="0" w:color="auto"/>
            </w:tcBorders>
            <w:textDirection w:val="btLr"/>
            <w:vAlign w:val="center"/>
          </w:tcPr>
          <w:p w14:paraId="0DBBFA13"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3060" w:type="dxa"/>
            <w:tcBorders>
              <w:top w:val="nil"/>
              <w:left w:val="single" w:sz="4" w:space="0" w:color="auto"/>
              <w:bottom w:val="single" w:sz="4" w:space="0" w:color="auto"/>
              <w:right w:val="single" w:sz="8" w:space="0" w:color="auto"/>
            </w:tcBorders>
            <w:hideMark/>
          </w:tcPr>
          <w:p w14:paraId="7F756D8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067" w:type="dxa"/>
            <w:tcBorders>
              <w:top w:val="nil"/>
              <w:left w:val="nil"/>
              <w:bottom w:val="single" w:sz="8" w:space="0" w:color="auto"/>
              <w:right w:val="nil"/>
            </w:tcBorders>
            <w:hideMark/>
          </w:tcPr>
          <w:p w14:paraId="56F726C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219" w:type="dxa"/>
            <w:tcBorders>
              <w:top w:val="single" w:sz="8" w:space="0" w:color="auto"/>
              <w:left w:val="single" w:sz="8" w:space="0" w:color="auto"/>
              <w:bottom w:val="single" w:sz="8" w:space="0" w:color="auto"/>
              <w:right w:val="single" w:sz="8" w:space="0" w:color="auto"/>
            </w:tcBorders>
            <w:hideMark/>
          </w:tcPr>
          <w:p w14:paraId="6297D1F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047" w:type="dxa"/>
            <w:tcBorders>
              <w:top w:val="single" w:sz="8" w:space="0" w:color="auto"/>
              <w:left w:val="nil"/>
              <w:bottom w:val="single" w:sz="8" w:space="0" w:color="auto"/>
              <w:right w:val="single" w:sz="8" w:space="0" w:color="auto"/>
            </w:tcBorders>
            <w:hideMark/>
          </w:tcPr>
          <w:p w14:paraId="755E247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648" w:type="dxa"/>
            <w:tcBorders>
              <w:top w:val="single" w:sz="4" w:space="0" w:color="auto"/>
              <w:left w:val="nil"/>
              <w:bottom w:val="single" w:sz="4" w:space="0" w:color="auto"/>
              <w:right w:val="nil"/>
            </w:tcBorders>
            <w:hideMark/>
          </w:tcPr>
          <w:p w14:paraId="37A9536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416" w:type="dxa"/>
            <w:tcBorders>
              <w:top w:val="single" w:sz="8" w:space="0" w:color="auto"/>
              <w:left w:val="single" w:sz="8" w:space="0" w:color="auto"/>
              <w:bottom w:val="single" w:sz="8" w:space="0" w:color="auto"/>
              <w:right w:val="single" w:sz="4" w:space="0" w:color="auto"/>
            </w:tcBorders>
            <w:hideMark/>
          </w:tcPr>
          <w:p w14:paraId="75F25BF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7C32E4B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5"/>
        </w:trPr>
        <w:tc>
          <w:tcPr>
            <w:tcW w:w="900" w:type="dxa"/>
            <w:vMerge w:val="restart"/>
            <w:tcBorders>
              <w:top w:val="nil"/>
              <w:left w:val="single" w:sz="4" w:space="0" w:color="auto"/>
              <w:bottom w:val="single" w:sz="4" w:space="0" w:color="auto"/>
              <w:right w:val="single" w:sz="4" w:space="0" w:color="auto"/>
            </w:tcBorders>
            <w:textDirection w:val="btLr"/>
            <w:vAlign w:val="center"/>
            <w:hideMark/>
          </w:tcPr>
          <w:p w14:paraId="68D5B6B8"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Senior Reconciliation and Settlement Officer</w:t>
            </w:r>
          </w:p>
        </w:tc>
        <w:tc>
          <w:tcPr>
            <w:tcW w:w="3060" w:type="dxa"/>
            <w:tcBorders>
              <w:top w:val="single" w:sz="4" w:space="0" w:color="auto"/>
              <w:left w:val="single" w:sz="4" w:space="0" w:color="auto"/>
              <w:bottom w:val="single" w:sz="4" w:space="0" w:color="auto"/>
              <w:right w:val="single" w:sz="8" w:space="0" w:color="auto"/>
            </w:tcBorders>
            <w:hideMark/>
          </w:tcPr>
          <w:p w14:paraId="69CF9AD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067" w:type="dxa"/>
            <w:tcBorders>
              <w:top w:val="nil"/>
              <w:left w:val="nil"/>
              <w:bottom w:val="single" w:sz="4" w:space="0" w:color="auto"/>
              <w:right w:val="nil"/>
            </w:tcBorders>
            <w:shd w:val="clear" w:color="auto" w:fill="FFFFFF"/>
            <w:hideMark/>
          </w:tcPr>
          <w:p w14:paraId="5C7511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219" w:type="dxa"/>
            <w:tcBorders>
              <w:top w:val="nil"/>
              <w:left w:val="single" w:sz="8" w:space="0" w:color="auto"/>
              <w:bottom w:val="single" w:sz="4" w:space="0" w:color="auto"/>
              <w:right w:val="single" w:sz="8" w:space="0" w:color="auto"/>
            </w:tcBorders>
            <w:shd w:val="clear" w:color="auto" w:fill="FFFFFF"/>
            <w:hideMark/>
          </w:tcPr>
          <w:p w14:paraId="1225FBA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quarter</w:t>
            </w:r>
          </w:p>
        </w:tc>
        <w:tc>
          <w:tcPr>
            <w:tcW w:w="2047" w:type="dxa"/>
            <w:tcBorders>
              <w:top w:val="nil"/>
              <w:left w:val="nil"/>
              <w:bottom w:val="single" w:sz="4" w:space="0" w:color="auto"/>
              <w:right w:val="single" w:sz="8" w:space="0" w:color="auto"/>
            </w:tcBorders>
            <w:shd w:val="clear" w:color="auto" w:fill="FFFFFF"/>
            <w:hideMark/>
          </w:tcPr>
          <w:p w14:paraId="563454D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two book difference rectify within a quarter </w:t>
            </w:r>
          </w:p>
        </w:tc>
        <w:tc>
          <w:tcPr>
            <w:tcW w:w="2648" w:type="dxa"/>
            <w:tcBorders>
              <w:top w:val="single" w:sz="8" w:space="0" w:color="auto"/>
              <w:left w:val="nil"/>
              <w:bottom w:val="single" w:sz="4" w:space="0" w:color="auto"/>
              <w:right w:val="single" w:sz="8" w:space="0" w:color="auto"/>
            </w:tcBorders>
            <w:shd w:val="clear" w:color="auto" w:fill="FFFFFF"/>
            <w:hideMark/>
          </w:tcPr>
          <w:p w14:paraId="30A6A84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2416" w:type="dxa"/>
            <w:tcBorders>
              <w:top w:val="nil"/>
              <w:left w:val="nil"/>
              <w:bottom w:val="single" w:sz="4" w:space="0" w:color="auto"/>
              <w:right w:val="single" w:sz="4" w:space="0" w:color="auto"/>
            </w:tcBorders>
            <w:shd w:val="clear" w:color="auto" w:fill="FFFFFF"/>
            <w:hideMark/>
          </w:tcPr>
          <w:p w14:paraId="049250D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more than 3 book of account difference and if any uncertified differences within a quarter </w:t>
            </w:r>
          </w:p>
        </w:tc>
      </w:tr>
      <w:tr w:rsidR="00A962F0" w:rsidRPr="00A2700C" w14:paraId="3229A9C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nil"/>
              <w:left w:val="single" w:sz="4" w:space="0" w:color="auto"/>
              <w:bottom w:val="single" w:sz="4" w:space="0" w:color="auto"/>
              <w:right w:val="single" w:sz="4" w:space="0" w:color="auto"/>
            </w:tcBorders>
            <w:vAlign w:val="center"/>
          </w:tcPr>
          <w:p w14:paraId="477C762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0CCD88D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067" w:type="dxa"/>
            <w:tcBorders>
              <w:top w:val="nil"/>
              <w:left w:val="nil"/>
              <w:bottom w:val="single" w:sz="4" w:space="0" w:color="auto"/>
              <w:right w:val="nil"/>
            </w:tcBorders>
            <w:shd w:val="clear" w:color="auto" w:fill="FFFFFF"/>
          </w:tcPr>
          <w:p w14:paraId="44067AD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19" w:type="dxa"/>
            <w:tcBorders>
              <w:top w:val="nil"/>
              <w:left w:val="single" w:sz="8" w:space="0" w:color="auto"/>
              <w:bottom w:val="single" w:sz="4" w:space="0" w:color="auto"/>
              <w:right w:val="single" w:sz="8" w:space="0" w:color="auto"/>
            </w:tcBorders>
            <w:shd w:val="clear" w:color="auto" w:fill="FFFFFF"/>
          </w:tcPr>
          <w:p w14:paraId="47A262F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047" w:type="dxa"/>
            <w:tcBorders>
              <w:top w:val="nil"/>
              <w:left w:val="nil"/>
              <w:bottom w:val="single" w:sz="4" w:space="0" w:color="auto"/>
              <w:right w:val="single" w:sz="8" w:space="0" w:color="auto"/>
            </w:tcBorders>
            <w:shd w:val="clear" w:color="auto" w:fill="FFFFFF"/>
          </w:tcPr>
          <w:p w14:paraId="3BBA882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648" w:type="dxa"/>
            <w:tcBorders>
              <w:top w:val="single" w:sz="8" w:space="0" w:color="auto"/>
              <w:left w:val="nil"/>
              <w:bottom w:val="single" w:sz="4" w:space="0" w:color="auto"/>
              <w:right w:val="single" w:sz="8" w:space="0" w:color="auto"/>
            </w:tcBorders>
            <w:shd w:val="clear" w:color="auto" w:fill="FFFFFF"/>
          </w:tcPr>
          <w:p w14:paraId="7E06EA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416" w:type="dxa"/>
            <w:tcBorders>
              <w:top w:val="nil"/>
              <w:left w:val="nil"/>
              <w:bottom w:val="single" w:sz="4" w:space="0" w:color="auto"/>
              <w:right w:val="single" w:sz="4" w:space="0" w:color="auto"/>
            </w:tcBorders>
            <w:shd w:val="clear" w:color="auto" w:fill="FFFFFF"/>
          </w:tcPr>
          <w:p w14:paraId="6A6EA7D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2F5DC3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nil"/>
              <w:left w:val="single" w:sz="4" w:space="0" w:color="auto"/>
              <w:bottom w:val="single" w:sz="4" w:space="0" w:color="auto"/>
              <w:right w:val="single" w:sz="4" w:space="0" w:color="auto"/>
            </w:tcBorders>
            <w:vAlign w:val="center"/>
          </w:tcPr>
          <w:p w14:paraId="036282B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753CAC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067" w:type="dxa"/>
            <w:tcBorders>
              <w:top w:val="nil"/>
              <w:left w:val="nil"/>
              <w:bottom w:val="single" w:sz="4" w:space="0" w:color="auto"/>
              <w:right w:val="nil"/>
            </w:tcBorders>
            <w:shd w:val="clear" w:color="auto" w:fill="FFFFFF"/>
          </w:tcPr>
          <w:p w14:paraId="33C0C86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19" w:type="dxa"/>
            <w:tcBorders>
              <w:top w:val="nil"/>
              <w:left w:val="single" w:sz="8" w:space="0" w:color="auto"/>
              <w:bottom w:val="single" w:sz="4" w:space="0" w:color="auto"/>
              <w:right w:val="single" w:sz="8" w:space="0" w:color="auto"/>
            </w:tcBorders>
            <w:shd w:val="clear" w:color="auto" w:fill="FFFFFF"/>
          </w:tcPr>
          <w:p w14:paraId="05D58FC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047" w:type="dxa"/>
            <w:tcBorders>
              <w:top w:val="nil"/>
              <w:left w:val="nil"/>
              <w:bottom w:val="single" w:sz="4" w:space="0" w:color="auto"/>
              <w:right w:val="single" w:sz="8" w:space="0" w:color="auto"/>
            </w:tcBorders>
            <w:shd w:val="clear" w:color="auto" w:fill="FFFFFF"/>
          </w:tcPr>
          <w:p w14:paraId="6CFAB0F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648" w:type="dxa"/>
            <w:tcBorders>
              <w:top w:val="single" w:sz="8" w:space="0" w:color="auto"/>
              <w:left w:val="nil"/>
              <w:bottom w:val="single" w:sz="4" w:space="0" w:color="auto"/>
              <w:right w:val="single" w:sz="8" w:space="0" w:color="auto"/>
            </w:tcBorders>
            <w:shd w:val="clear" w:color="auto" w:fill="FFFFFF"/>
          </w:tcPr>
          <w:p w14:paraId="6864F45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416" w:type="dxa"/>
            <w:tcBorders>
              <w:top w:val="nil"/>
              <w:left w:val="nil"/>
              <w:bottom w:val="single" w:sz="4" w:space="0" w:color="auto"/>
              <w:right w:val="single" w:sz="4" w:space="0" w:color="auto"/>
            </w:tcBorders>
            <w:shd w:val="clear" w:color="auto" w:fill="FFFFFF"/>
          </w:tcPr>
          <w:p w14:paraId="03FE6F0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151C45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nil"/>
              <w:left w:val="single" w:sz="4" w:space="0" w:color="auto"/>
              <w:bottom w:val="single" w:sz="4" w:space="0" w:color="auto"/>
              <w:right w:val="single" w:sz="4" w:space="0" w:color="auto"/>
            </w:tcBorders>
            <w:vAlign w:val="center"/>
            <w:hideMark/>
          </w:tcPr>
          <w:p w14:paraId="3D0F370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0BBECEB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Respond to customer complain/disputes for mobile money transactions with no backlog</w:t>
            </w:r>
          </w:p>
        </w:tc>
        <w:tc>
          <w:tcPr>
            <w:tcW w:w="2067" w:type="dxa"/>
            <w:tcBorders>
              <w:top w:val="nil"/>
              <w:left w:val="nil"/>
              <w:bottom w:val="single" w:sz="4" w:space="0" w:color="auto"/>
              <w:right w:val="nil"/>
            </w:tcBorders>
            <w:shd w:val="clear" w:color="auto" w:fill="FFFFFF"/>
            <w:vAlign w:val="center"/>
            <w:hideMark/>
          </w:tcPr>
          <w:p w14:paraId="320D7E7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No unresolved disputes </w:t>
            </w:r>
          </w:p>
        </w:tc>
        <w:tc>
          <w:tcPr>
            <w:tcW w:w="2219" w:type="dxa"/>
            <w:tcBorders>
              <w:top w:val="nil"/>
              <w:left w:val="single" w:sz="8" w:space="0" w:color="auto"/>
              <w:bottom w:val="single" w:sz="4" w:space="0" w:color="auto"/>
              <w:right w:val="single" w:sz="8" w:space="0" w:color="auto"/>
            </w:tcBorders>
            <w:shd w:val="clear" w:color="auto" w:fill="FFFFFF"/>
            <w:vAlign w:val="center"/>
            <w:hideMark/>
          </w:tcPr>
          <w:p w14:paraId="4AB9DE0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1-5 unresolved disputes found </w:t>
            </w:r>
          </w:p>
        </w:tc>
        <w:tc>
          <w:tcPr>
            <w:tcW w:w="2047" w:type="dxa"/>
            <w:tcBorders>
              <w:top w:val="nil"/>
              <w:left w:val="nil"/>
              <w:bottom w:val="single" w:sz="4" w:space="0" w:color="auto"/>
              <w:right w:val="single" w:sz="8" w:space="0" w:color="auto"/>
            </w:tcBorders>
            <w:shd w:val="clear" w:color="auto" w:fill="FFFFFF"/>
            <w:vAlign w:val="center"/>
            <w:hideMark/>
          </w:tcPr>
          <w:p w14:paraId="5788300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6-10 unresolved disputes found </w:t>
            </w:r>
          </w:p>
        </w:tc>
        <w:tc>
          <w:tcPr>
            <w:tcW w:w="2648" w:type="dxa"/>
            <w:tcBorders>
              <w:top w:val="single" w:sz="8" w:space="0" w:color="auto"/>
              <w:left w:val="nil"/>
              <w:bottom w:val="single" w:sz="4" w:space="0" w:color="auto"/>
              <w:right w:val="single" w:sz="8" w:space="0" w:color="auto"/>
            </w:tcBorders>
            <w:shd w:val="clear" w:color="auto" w:fill="FFFFFF"/>
            <w:vAlign w:val="center"/>
            <w:hideMark/>
          </w:tcPr>
          <w:p w14:paraId="1EA742D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11-15 unresolved disputes found </w:t>
            </w:r>
          </w:p>
        </w:tc>
        <w:tc>
          <w:tcPr>
            <w:tcW w:w="2416" w:type="dxa"/>
            <w:tcBorders>
              <w:top w:val="nil"/>
              <w:left w:val="nil"/>
              <w:bottom w:val="single" w:sz="4" w:space="0" w:color="auto"/>
              <w:right w:val="single" w:sz="4" w:space="0" w:color="auto"/>
            </w:tcBorders>
            <w:shd w:val="clear" w:color="auto" w:fill="FFFFFF"/>
            <w:vAlign w:val="center"/>
            <w:hideMark/>
          </w:tcPr>
          <w:p w14:paraId="11BB810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&gt;15 unresolved disputes found </w:t>
            </w:r>
          </w:p>
        </w:tc>
      </w:tr>
      <w:tr w:rsidR="00A962F0" w:rsidRPr="00A2700C" w14:paraId="271B008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nil"/>
              <w:left w:val="single" w:sz="4" w:space="0" w:color="auto"/>
              <w:bottom w:val="single" w:sz="4" w:space="0" w:color="auto"/>
              <w:right w:val="single" w:sz="4" w:space="0" w:color="auto"/>
            </w:tcBorders>
            <w:vAlign w:val="center"/>
            <w:hideMark/>
          </w:tcPr>
          <w:p w14:paraId="18E6B69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65F7AF6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reconciled   transactions with in the quarter</w:t>
            </w:r>
          </w:p>
        </w:tc>
        <w:tc>
          <w:tcPr>
            <w:tcW w:w="2067" w:type="dxa"/>
            <w:tcBorders>
              <w:top w:val="nil"/>
              <w:left w:val="nil"/>
              <w:bottom w:val="single" w:sz="4" w:space="0" w:color="auto"/>
              <w:right w:val="nil"/>
            </w:tcBorders>
            <w:shd w:val="clear" w:color="auto" w:fill="FFFFFF"/>
            <w:vAlign w:val="center"/>
            <w:hideMark/>
          </w:tcPr>
          <w:p w14:paraId="6A10AF2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2219" w:type="dxa"/>
            <w:tcBorders>
              <w:top w:val="nil"/>
              <w:left w:val="single" w:sz="8" w:space="0" w:color="auto"/>
              <w:bottom w:val="single" w:sz="4" w:space="0" w:color="auto"/>
              <w:right w:val="single" w:sz="8" w:space="0" w:color="auto"/>
            </w:tcBorders>
            <w:shd w:val="clear" w:color="auto" w:fill="FFFFFF"/>
            <w:vAlign w:val="center"/>
            <w:hideMark/>
          </w:tcPr>
          <w:p w14:paraId="1D1C2F8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2047" w:type="dxa"/>
            <w:tcBorders>
              <w:top w:val="nil"/>
              <w:left w:val="nil"/>
              <w:bottom w:val="single" w:sz="4" w:space="0" w:color="auto"/>
              <w:right w:val="single" w:sz="8" w:space="0" w:color="auto"/>
            </w:tcBorders>
            <w:shd w:val="clear" w:color="auto" w:fill="FFFFFF"/>
            <w:vAlign w:val="center"/>
            <w:hideMark/>
          </w:tcPr>
          <w:p w14:paraId="5D57348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648" w:type="dxa"/>
            <w:tcBorders>
              <w:top w:val="single" w:sz="8" w:space="0" w:color="auto"/>
              <w:left w:val="nil"/>
              <w:bottom w:val="single" w:sz="4" w:space="0" w:color="auto"/>
              <w:right w:val="single" w:sz="8" w:space="0" w:color="auto"/>
            </w:tcBorders>
            <w:shd w:val="clear" w:color="auto" w:fill="FFFFFF"/>
            <w:vAlign w:val="center"/>
            <w:hideMark/>
          </w:tcPr>
          <w:p w14:paraId="75867ED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416" w:type="dxa"/>
            <w:tcBorders>
              <w:top w:val="nil"/>
              <w:left w:val="nil"/>
              <w:bottom w:val="single" w:sz="4" w:space="0" w:color="auto"/>
              <w:right w:val="single" w:sz="4" w:space="0" w:color="auto"/>
            </w:tcBorders>
            <w:shd w:val="clear" w:color="auto" w:fill="FFFFFF"/>
            <w:vAlign w:val="center"/>
            <w:hideMark/>
          </w:tcPr>
          <w:p w14:paraId="43BC3A7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2A104C3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98"/>
        </w:trPr>
        <w:tc>
          <w:tcPr>
            <w:tcW w:w="900" w:type="dxa"/>
            <w:vMerge/>
            <w:tcBorders>
              <w:top w:val="nil"/>
              <w:left w:val="single" w:sz="4" w:space="0" w:color="auto"/>
              <w:bottom w:val="nil"/>
              <w:right w:val="single" w:sz="4" w:space="0" w:color="auto"/>
            </w:tcBorders>
            <w:vAlign w:val="center"/>
            <w:hideMark/>
          </w:tcPr>
          <w:p w14:paraId="51EF2D94"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single" w:sz="4" w:space="0" w:color="auto"/>
              <w:left w:val="single" w:sz="4" w:space="0" w:color="auto"/>
              <w:bottom w:val="single" w:sz="4" w:space="0" w:color="auto"/>
              <w:right w:val="single" w:sz="8" w:space="0" w:color="auto"/>
            </w:tcBorders>
            <w:vAlign w:val="center"/>
            <w:hideMark/>
          </w:tcPr>
          <w:p w14:paraId="5FB4630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Timely  communication  and response with districts, regions and other stakeholders </w:t>
            </w:r>
          </w:p>
        </w:tc>
        <w:tc>
          <w:tcPr>
            <w:tcW w:w="2067" w:type="dxa"/>
            <w:tcBorders>
              <w:top w:val="single" w:sz="4" w:space="0" w:color="auto"/>
              <w:left w:val="nil"/>
              <w:bottom w:val="single" w:sz="4" w:space="0" w:color="auto"/>
              <w:right w:val="nil"/>
            </w:tcBorders>
            <w:shd w:val="clear" w:color="auto" w:fill="FFFFFF"/>
            <w:vAlign w:val="center"/>
          </w:tcPr>
          <w:p w14:paraId="2646E7D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219" w:type="dxa"/>
            <w:tcBorders>
              <w:top w:val="single" w:sz="4" w:space="0" w:color="auto"/>
              <w:left w:val="single" w:sz="8" w:space="0" w:color="auto"/>
              <w:bottom w:val="single" w:sz="4" w:space="0" w:color="auto"/>
              <w:right w:val="single" w:sz="8" w:space="0" w:color="auto"/>
            </w:tcBorders>
            <w:shd w:val="clear" w:color="auto" w:fill="FFFFFF"/>
            <w:vAlign w:val="center"/>
          </w:tcPr>
          <w:p w14:paraId="0939121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047" w:type="dxa"/>
            <w:tcBorders>
              <w:top w:val="single" w:sz="4" w:space="0" w:color="auto"/>
              <w:left w:val="nil"/>
              <w:bottom w:val="single" w:sz="4" w:space="0" w:color="auto"/>
              <w:right w:val="single" w:sz="8" w:space="0" w:color="auto"/>
            </w:tcBorders>
            <w:shd w:val="clear" w:color="auto" w:fill="FFFFFF"/>
            <w:vAlign w:val="center"/>
          </w:tcPr>
          <w:p w14:paraId="6D773D1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648" w:type="dxa"/>
            <w:tcBorders>
              <w:top w:val="single" w:sz="4" w:space="0" w:color="auto"/>
              <w:left w:val="nil"/>
              <w:bottom w:val="single" w:sz="4" w:space="0" w:color="auto"/>
              <w:right w:val="single" w:sz="8" w:space="0" w:color="auto"/>
            </w:tcBorders>
            <w:shd w:val="clear" w:color="auto" w:fill="FFFFFF"/>
            <w:vAlign w:val="center"/>
          </w:tcPr>
          <w:p w14:paraId="1270760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416" w:type="dxa"/>
            <w:tcBorders>
              <w:top w:val="single" w:sz="4" w:space="0" w:color="auto"/>
              <w:left w:val="nil"/>
              <w:bottom w:val="single" w:sz="4" w:space="0" w:color="auto"/>
              <w:right w:val="single" w:sz="4" w:space="0" w:color="auto"/>
            </w:tcBorders>
            <w:shd w:val="clear" w:color="auto" w:fill="FFFFFF"/>
            <w:vAlign w:val="center"/>
          </w:tcPr>
          <w:p w14:paraId="7F6D959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4E47F6B3"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695" w:name="_Toc116742525"/>
      <w:bookmarkStart w:id="696" w:name="_Toc130525322"/>
    </w:p>
    <w:p w14:paraId="39D01761"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p>
    <w:p w14:paraId="7F1DC2B8" w14:textId="0B5AEB6E" w:rsidR="00A962F0" w:rsidRDefault="00A962F0" w:rsidP="00B06D26">
      <w:pPr>
        <w:rPr>
          <w:rFonts w:ascii="Verdana" w:hAnsi="Verdana" w:cs="Segoe UI Historic"/>
        </w:rPr>
      </w:pPr>
    </w:p>
    <w:p w14:paraId="3A069747" w14:textId="4BE28C3F" w:rsidR="00113A58" w:rsidRDefault="00113A58" w:rsidP="00B06D26">
      <w:pPr>
        <w:rPr>
          <w:rFonts w:ascii="Verdana" w:hAnsi="Verdana" w:cs="Segoe UI Historic"/>
        </w:rPr>
      </w:pPr>
    </w:p>
    <w:p w14:paraId="4D2B2FCB" w14:textId="2401F601" w:rsidR="00113A58" w:rsidRDefault="00113A58" w:rsidP="00B06D26">
      <w:pPr>
        <w:rPr>
          <w:rFonts w:ascii="Verdana" w:hAnsi="Verdana" w:cs="Segoe UI Historic"/>
        </w:rPr>
      </w:pPr>
    </w:p>
    <w:p w14:paraId="7A4748C5" w14:textId="5F1C113C" w:rsidR="00113A58" w:rsidRDefault="00113A58" w:rsidP="00B06D26">
      <w:pPr>
        <w:rPr>
          <w:rFonts w:ascii="Verdana" w:hAnsi="Verdana" w:cs="Segoe UI Historic"/>
        </w:rPr>
      </w:pPr>
    </w:p>
    <w:p w14:paraId="52CE199D" w14:textId="48175337" w:rsidR="00113A58" w:rsidRDefault="00113A58" w:rsidP="00B06D26">
      <w:pPr>
        <w:rPr>
          <w:rFonts w:ascii="Verdana" w:hAnsi="Verdana" w:cs="Segoe UI Historic"/>
        </w:rPr>
      </w:pPr>
    </w:p>
    <w:p w14:paraId="41E049FC" w14:textId="77777777" w:rsidR="00113A58" w:rsidRPr="00A2700C" w:rsidRDefault="00113A58" w:rsidP="00B06D26">
      <w:pPr>
        <w:rPr>
          <w:rFonts w:ascii="Verdana" w:hAnsi="Verdana" w:cs="Segoe UI Historic"/>
        </w:rPr>
      </w:pPr>
    </w:p>
    <w:p w14:paraId="33C40EEC" w14:textId="2DCAC591" w:rsidR="00A962F0" w:rsidRPr="006F1EB2"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97" w:name="_Toc209461040"/>
      <w:r w:rsidRPr="006F1EB2">
        <w:rPr>
          <w:rFonts w:ascii="Verdana" w:hAnsi="Verdana" w:cs="Segoe UI Historic"/>
          <w:color w:val="000000" w:themeColor="text1"/>
          <w:sz w:val="22"/>
          <w:szCs w:val="22"/>
          <w:highlight w:val="yellow"/>
        </w:rPr>
        <w:t>Mobile Money Reconciliation and Dispute Management: Reconciliation and Settlement Officer goal and target</w:t>
      </w:r>
      <w:bookmarkEnd w:id="695"/>
      <w:bookmarkEnd w:id="696"/>
      <w:bookmarkEnd w:id="697"/>
      <w:r w:rsidR="00113A58" w:rsidRPr="006F1EB2">
        <w:rPr>
          <w:rFonts w:ascii="Verdana" w:hAnsi="Verdana" w:cs="Segoe UI Historic"/>
          <w:color w:val="000000" w:themeColor="text1"/>
          <w:sz w:val="22"/>
          <w:szCs w:val="22"/>
          <w:highlight w:val="yellow"/>
        </w:rPr>
        <w:t xml:space="preserve"> DB0129</w:t>
      </w: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4C386149"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37D33C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38FE8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68AB1E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1D7D1C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F9841A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F1B3C2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2E026A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56A14E01"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29F90E54"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Reconciliation and Settlement Officer</w:t>
            </w:r>
          </w:p>
        </w:tc>
        <w:tc>
          <w:tcPr>
            <w:tcW w:w="4614" w:type="dxa"/>
            <w:tcBorders>
              <w:top w:val="single" w:sz="4" w:space="0" w:color="auto"/>
              <w:left w:val="nil"/>
              <w:bottom w:val="single" w:sz="8" w:space="0" w:color="auto"/>
              <w:right w:val="single" w:sz="4" w:space="0" w:color="auto"/>
            </w:tcBorders>
            <w:hideMark/>
          </w:tcPr>
          <w:p w14:paraId="52A77A1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7E02B7F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4957634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3887923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870" w:type="dxa"/>
            <w:tcBorders>
              <w:top w:val="single" w:sz="4" w:space="0" w:color="auto"/>
              <w:left w:val="single" w:sz="4" w:space="0" w:color="auto"/>
              <w:bottom w:val="single" w:sz="4" w:space="0" w:color="auto"/>
              <w:right w:val="single" w:sz="4" w:space="0" w:color="auto"/>
            </w:tcBorders>
          </w:tcPr>
          <w:p w14:paraId="44008359"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62BBB87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29AC27FB"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53A57D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2A4917B8" w14:textId="66803115" w:rsidR="00A962F0" w:rsidRPr="00A2700C" w:rsidRDefault="006F1EB2"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Pr>
                <w:rFonts w:ascii="Verdana" w:eastAsia="Times New Roman" w:hAnsi="Verdana" w:cs="Segoe UI Historic"/>
                <w:color w:val="000000" w:themeColor="text1"/>
              </w:rPr>
              <w:t>. 12</w:t>
            </w:r>
          </w:p>
        </w:tc>
        <w:tc>
          <w:tcPr>
            <w:tcW w:w="1219" w:type="dxa"/>
            <w:tcBorders>
              <w:top w:val="nil"/>
              <w:left w:val="single" w:sz="4" w:space="0" w:color="auto"/>
              <w:bottom w:val="single" w:sz="4" w:space="0" w:color="auto"/>
              <w:right w:val="single" w:sz="4" w:space="0" w:color="auto"/>
            </w:tcBorders>
            <w:vAlign w:val="center"/>
            <w:hideMark/>
          </w:tcPr>
          <w:p w14:paraId="511FB94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49146F1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2FF61D4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0FCDB317"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615C36B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078F5EB3"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4C869AA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62E8DE86" w14:textId="77777777" w:rsidR="00A962F0" w:rsidRPr="00A2700C" w:rsidRDefault="00A962F0" w:rsidP="00B06D26">
            <w:pPr>
              <w:spacing w:line="240" w:lineRule="auto"/>
              <w:rPr>
                <w:rFonts w:ascii="Verdana" w:hAnsi="Verdana" w:cs="Segoe UI Historic"/>
                <w:color w:val="000000" w:themeColor="text1"/>
              </w:rPr>
            </w:pPr>
          </w:p>
          <w:p w14:paraId="1AADA84D" w14:textId="77777777" w:rsidR="00A962F0" w:rsidRPr="00A2700C" w:rsidRDefault="00A962F0" w:rsidP="00B06D26">
            <w:pPr>
              <w:spacing w:line="240" w:lineRule="auto"/>
              <w:rPr>
                <w:rFonts w:ascii="Verdana" w:hAnsi="Verdana" w:cs="Segoe UI Historic"/>
                <w:color w:val="000000" w:themeColor="text1"/>
              </w:rPr>
            </w:pPr>
          </w:p>
          <w:p w14:paraId="131E61D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0F9C8D7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03EABFB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5FCA2BB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69FB1F6F"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61F1C202" w14:textId="77777777" w:rsidR="00A962F0" w:rsidRPr="00A2700C" w:rsidRDefault="00A962F0" w:rsidP="00B06D26">
            <w:pPr>
              <w:spacing w:line="240" w:lineRule="auto"/>
              <w:rPr>
                <w:rFonts w:ascii="Verdana" w:hAnsi="Verdana" w:cs="Segoe UI Historic"/>
                <w:color w:val="000000" w:themeColor="text1"/>
              </w:rPr>
            </w:pPr>
          </w:p>
          <w:p w14:paraId="12ACBB0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9D1A72A" w14:textId="77777777" w:rsidTr="00B06D26">
        <w:trPr>
          <w:trHeight w:val="28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230AF2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40BB3E02"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6A46B55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35A7593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70167CED"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29C38A28"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4D97F653"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6DF3DB63" w14:textId="77777777" w:rsidTr="00B06D26">
        <w:trPr>
          <w:trHeight w:val="50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5B06EE5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33F36C8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Settlement of mobile money transactions</w:t>
            </w:r>
          </w:p>
        </w:tc>
        <w:tc>
          <w:tcPr>
            <w:tcW w:w="1219" w:type="dxa"/>
            <w:tcBorders>
              <w:top w:val="single" w:sz="4" w:space="0" w:color="auto"/>
              <w:left w:val="single" w:sz="4" w:space="0" w:color="auto"/>
              <w:bottom w:val="single" w:sz="4" w:space="0" w:color="auto"/>
              <w:right w:val="single" w:sz="4" w:space="0" w:color="auto"/>
            </w:tcBorders>
            <w:hideMark/>
          </w:tcPr>
          <w:p w14:paraId="1C96815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54EC660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0C12233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vAlign w:val="center"/>
          </w:tcPr>
          <w:p w14:paraId="2EDC8E5A"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5E4DE91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D217E10"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F34627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57B27906" w14:textId="08FC33A4" w:rsidR="00A962F0" w:rsidRPr="00A2700C" w:rsidRDefault="006F1EB2"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adjustment of mobile</w:t>
            </w:r>
            <w:r w:rsidR="00A962F0" w:rsidRPr="00A2700C">
              <w:rPr>
                <w:rFonts w:ascii="Verdana" w:eastAsia="Times New Roman" w:hAnsi="Verdana" w:cs="Segoe UI Historic"/>
                <w:color w:val="000000" w:themeColor="text1"/>
              </w:rPr>
              <w:t xml:space="preserve"> money transac</w:t>
            </w:r>
            <w:r>
              <w:rPr>
                <w:rFonts w:ascii="Verdana" w:eastAsia="Times New Roman" w:hAnsi="Verdana" w:cs="Segoe UI Historic"/>
                <w:color w:val="000000" w:themeColor="text1"/>
              </w:rPr>
              <w:t>tions</w:t>
            </w:r>
          </w:p>
        </w:tc>
        <w:tc>
          <w:tcPr>
            <w:tcW w:w="1219" w:type="dxa"/>
            <w:tcBorders>
              <w:top w:val="single" w:sz="4" w:space="0" w:color="auto"/>
              <w:left w:val="single" w:sz="4" w:space="0" w:color="auto"/>
              <w:bottom w:val="single" w:sz="4" w:space="0" w:color="auto"/>
              <w:right w:val="single" w:sz="4" w:space="0" w:color="auto"/>
            </w:tcBorders>
            <w:hideMark/>
          </w:tcPr>
          <w:p w14:paraId="74D9B67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5F38F00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265D3AC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vAlign w:val="center"/>
          </w:tcPr>
          <w:p w14:paraId="61A5806B"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253C80A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19675DB"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8EDE00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hideMark/>
          </w:tcPr>
          <w:p w14:paraId="48B8AA4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Communication  and timely response </w:t>
            </w:r>
            <w:r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tcPr>
          <w:p w14:paraId="6F68A2E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1C3D8A1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tcPr>
          <w:p w14:paraId="7FE6C9F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53DE6151"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tcPr>
          <w:p w14:paraId="15484BF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BAFFD48"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54341E7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E816EC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683C74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388183F4"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0994A49A" w14:textId="77777777" w:rsidR="00A962F0" w:rsidRPr="00A2700C" w:rsidRDefault="00A962F0" w:rsidP="00B06D26">
      <w:pPr>
        <w:spacing w:line="240" w:lineRule="auto"/>
        <w:rPr>
          <w:rFonts w:ascii="Verdana" w:hAnsi="Verdana" w:cs="Segoe UI Historic"/>
          <w:color w:val="000000" w:themeColor="text1"/>
        </w:rPr>
      </w:pPr>
    </w:p>
    <w:p w14:paraId="267B5B93" w14:textId="77777777" w:rsidR="00A962F0" w:rsidRPr="00A2700C" w:rsidRDefault="00A962F0" w:rsidP="00B06D26">
      <w:pPr>
        <w:spacing w:line="240" w:lineRule="auto"/>
        <w:rPr>
          <w:rFonts w:ascii="Verdana" w:hAnsi="Verdana" w:cs="Segoe UI Historic"/>
          <w:color w:val="000000" w:themeColor="text1"/>
        </w:rPr>
      </w:pPr>
    </w:p>
    <w:p w14:paraId="6574CFA5" w14:textId="77777777" w:rsidR="00A962F0" w:rsidRPr="00A2700C" w:rsidRDefault="00A962F0" w:rsidP="00B06D26">
      <w:pPr>
        <w:spacing w:line="240" w:lineRule="auto"/>
        <w:rPr>
          <w:rFonts w:ascii="Verdana" w:hAnsi="Verdana" w:cs="Segoe UI Historic"/>
          <w:color w:val="000000" w:themeColor="text1"/>
        </w:rPr>
      </w:pPr>
    </w:p>
    <w:p w14:paraId="4D4EE474" w14:textId="77777777" w:rsidR="00A962F0" w:rsidRPr="00A2700C" w:rsidRDefault="00A962F0" w:rsidP="00B06D26">
      <w:pPr>
        <w:spacing w:line="240" w:lineRule="auto"/>
        <w:rPr>
          <w:rFonts w:ascii="Verdana" w:hAnsi="Verdana" w:cs="Segoe UI Historic"/>
          <w:color w:val="000000" w:themeColor="text1"/>
        </w:rPr>
      </w:pPr>
    </w:p>
    <w:p w14:paraId="669F051D" w14:textId="77777777" w:rsidR="00A962F0" w:rsidRPr="00A2700C" w:rsidRDefault="00A962F0" w:rsidP="00B06D26">
      <w:pPr>
        <w:spacing w:line="240" w:lineRule="auto"/>
        <w:rPr>
          <w:rFonts w:ascii="Verdana" w:hAnsi="Verdana" w:cs="Segoe UI Historic"/>
          <w:color w:val="000000" w:themeColor="text1"/>
        </w:rPr>
      </w:pPr>
    </w:p>
    <w:p w14:paraId="7D94149B" w14:textId="77777777" w:rsidR="00A962F0" w:rsidRPr="00A2700C" w:rsidRDefault="00A962F0" w:rsidP="00B06D26">
      <w:pPr>
        <w:spacing w:line="240" w:lineRule="auto"/>
        <w:rPr>
          <w:rFonts w:ascii="Verdana" w:hAnsi="Verdana" w:cs="Segoe UI Historic"/>
          <w:color w:val="000000" w:themeColor="text1"/>
        </w:rPr>
      </w:pPr>
    </w:p>
    <w:p w14:paraId="34E76DCE" w14:textId="77777777" w:rsidR="00A962F0" w:rsidRPr="00A2700C" w:rsidRDefault="00A962F0" w:rsidP="00B06D26">
      <w:pPr>
        <w:spacing w:line="240" w:lineRule="auto"/>
        <w:rPr>
          <w:rFonts w:ascii="Verdana" w:hAnsi="Verdana" w:cs="Segoe UI Historic"/>
          <w:color w:val="000000" w:themeColor="text1"/>
        </w:rPr>
      </w:pPr>
    </w:p>
    <w:p w14:paraId="2D6C361A" w14:textId="77777777" w:rsidR="00A962F0" w:rsidRPr="006F1EB2"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698" w:name="_Toc116742526"/>
      <w:bookmarkStart w:id="699" w:name="_Toc130525323"/>
      <w:bookmarkStart w:id="700" w:name="_Toc209461041"/>
      <w:r w:rsidRPr="006F1EB2">
        <w:rPr>
          <w:rFonts w:ascii="Verdana" w:hAnsi="Verdana" w:cs="Segoe UI Historic"/>
          <w:color w:val="000000" w:themeColor="text1"/>
          <w:sz w:val="22"/>
          <w:szCs w:val="22"/>
          <w:highlight w:val="yellow"/>
        </w:rPr>
        <w:t>Mobile Money Reconciliation and Dispute Management: Reconciliation and Settlement Officer appraisal parameter</w:t>
      </w:r>
      <w:bookmarkEnd w:id="698"/>
      <w:bookmarkEnd w:id="699"/>
      <w:bookmarkEnd w:id="700"/>
    </w:p>
    <w:tbl>
      <w:tblPr>
        <w:tblW w:w="14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543"/>
        <w:gridCol w:w="1884"/>
        <w:gridCol w:w="2009"/>
        <w:gridCol w:w="2117"/>
        <w:gridCol w:w="2273"/>
        <w:gridCol w:w="2264"/>
      </w:tblGrid>
      <w:tr w:rsidR="00A962F0" w:rsidRPr="00A2700C" w14:paraId="44082EF1" w14:textId="77777777" w:rsidTr="00B06D26">
        <w:trPr>
          <w:trHeight w:val="405"/>
        </w:trPr>
        <w:tc>
          <w:tcPr>
            <w:tcW w:w="14172" w:type="dxa"/>
            <w:gridSpan w:val="7"/>
            <w:shd w:val="clear" w:color="auto" w:fill="A8D08D" w:themeFill="accent6" w:themeFillTint="99"/>
          </w:tcPr>
          <w:p w14:paraId="2B645B1D"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F800F8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3"/>
        </w:trPr>
        <w:tc>
          <w:tcPr>
            <w:tcW w:w="925"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8FDB15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58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78A002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90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434709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1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AD0594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4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5FEAFE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1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6AEC4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293"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9B9FF3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F176CA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tcBorders>
              <w:top w:val="single" w:sz="4" w:space="0" w:color="auto"/>
              <w:left w:val="single" w:sz="4" w:space="0" w:color="auto"/>
              <w:bottom w:val="single" w:sz="4" w:space="0" w:color="auto"/>
              <w:right w:val="single" w:sz="8" w:space="0" w:color="000000"/>
            </w:tcBorders>
            <w:vAlign w:val="center"/>
            <w:hideMark/>
          </w:tcPr>
          <w:p w14:paraId="0EE0C39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81" w:type="dxa"/>
            <w:vMerge/>
            <w:tcBorders>
              <w:top w:val="single" w:sz="4" w:space="0" w:color="auto"/>
              <w:left w:val="single" w:sz="8" w:space="0" w:color="000000"/>
              <w:bottom w:val="single" w:sz="8" w:space="0" w:color="000000"/>
              <w:right w:val="single" w:sz="8" w:space="0" w:color="auto"/>
            </w:tcBorders>
            <w:vAlign w:val="center"/>
            <w:hideMark/>
          </w:tcPr>
          <w:p w14:paraId="5FBCB3B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00" w:type="dxa"/>
            <w:vMerge/>
            <w:tcBorders>
              <w:top w:val="single" w:sz="4" w:space="0" w:color="auto"/>
              <w:left w:val="single" w:sz="8" w:space="0" w:color="auto"/>
              <w:bottom w:val="single" w:sz="8" w:space="0" w:color="000000"/>
              <w:right w:val="single" w:sz="8" w:space="0" w:color="auto"/>
            </w:tcBorders>
            <w:vAlign w:val="center"/>
            <w:hideMark/>
          </w:tcPr>
          <w:p w14:paraId="6546C22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12" w:type="dxa"/>
            <w:vMerge/>
            <w:tcBorders>
              <w:top w:val="single" w:sz="4" w:space="0" w:color="auto"/>
              <w:left w:val="nil"/>
              <w:bottom w:val="nil"/>
              <w:right w:val="single" w:sz="8" w:space="0" w:color="000000"/>
            </w:tcBorders>
            <w:vAlign w:val="center"/>
            <w:hideMark/>
          </w:tcPr>
          <w:p w14:paraId="6694249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8" w:type="dxa"/>
            <w:vMerge/>
            <w:tcBorders>
              <w:top w:val="single" w:sz="4" w:space="0" w:color="auto"/>
              <w:left w:val="single" w:sz="8" w:space="0" w:color="000000"/>
              <w:bottom w:val="nil"/>
              <w:right w:val="single" w:sz="8" w:space="0" w:color="auto"/>
            </w:tcBorders>
            <w:vAlign w:val="center"/>
            <w:hideMark/>
          </w:tcPr>
          <w:p w14:paraId="5C4DAD4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13" w:type="dxa"/>
            <w:vMerge/>
            <w:tcBorders>
              <w:top w:val="single" w:sz="4" w:space="0" w:color="auto"/>
              <w:left w:val="single" w:sz="8" w:space="0" w:color="000000"/>
              <w:bottom w:val="single" w:sz="4" w:space="0" w:color="auto"/>
              <w:right w:val="single" w:sz="8" w:space="0" w:color="000000"/>
            </w:tcBorders>
            <w:vAlign w:val="center"/>
            <w:hideMark/>
          </w:tcPr>
          <w:p w14:paraId="2AFE05A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93" w:type="dxa"/>
            <w:vMerge/>
            <w:tcBorders>
              <w:top w:val="single" w:sz="4" w:space="0" w:color="auto"/>
              <w:left w:val="single" w:sz="8" w:space="0" w:color="000000"/>
              <w:bottom w:val="nil"/>
              <w:right w:val="single" w:sz="4" w:space="0" w:color="auto"/>
            </w:tcBorders>
            <w:vAlign w:val="center"/>
            <w:hideMark/>
          </w:tcPr>
          <w:p w14:paraId="6E2C286A"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8C11FD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3"/>
        </w:trPr>
        <w:tc>
          <w:tcPr>
            <w:tcW w:w="925" w:type="dxa"/>
            <w:tcBorders>
              <w:top w:val="single" w:sz="4" w:space="0" w:color="auto"/>
              <w:left w:val="single" w:sz="4" w:space="0" w:color="auto"/>
              <w:bottom w:val="nil"/>
              <w:right w:val="single" w:sz="4" w:space="0" w:color="auto"/>
            </w:tcBorders>
            <w:textDirection w:val="btLr"/>
            <w:vAlign w:val="center"/>
          </w:tcPr>
          <w:p w14:paraId="30B05681"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581" w:type="dxa"/>
            <w:tcBorders>
              <w:top w:val="nil"/>
              <w:left w:val="single" w:sz="4" w:space="0" w:color="auto"/>
              <w:bottom w:val="single" w:sz="4" w:space="0" w:color="auto"/>
              <w:right w:val="single" w:sz="8" w:space="0" w:color="auto"/>
            </w:tcBorders>
            <w:hideMark/>
          </w:tcPr>
          <w:p w14:paraId="77F354C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Achieve team critical target</w:t>
            </w:r>
          </w:p>
        </w:tc>
        <w:tc>
          <w:tcPr>
            <w:tcW w:w="1900" w:type="dxa"/>
            <w:tcBorders>
              <w:top w:val="nil"/>
              <w:left w:val="nil"/>
              <w:bottom w:val="single" w:sz="8" w:space="0" w:color="auto"/>
              <w:right w:val="nil"/>
            </w:tcBorders>
            <w:hideMark/>
          </w:tcPr>
          <w:p w14:paraId="4D09105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12" w:type="dxa"/>
            <w:tcBorders>
              <w:top w:val="single" w:sz="8" w:space="0" w:color="auto"/>
              <w:left w:val="single" w:sz="8" w:space="0" w:color="auto"/>
              <w:bottom w:val="single" w:sz="8" w:space="0" w:color="auto"/>
              <w:right w:val="single" w:sz="8" w:space="0" w:color="auto"/>
            </w:tcBorders>
            <w:hideMark/>
          </w:tcPr>
          <w:p w14:paraId="6FC3D72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48" w:type="dxa"/>
            <w:tcBorders>
              <w:top w:val="single" w:sz="8" w:space="0" w:color="auto"/>
              <w:left w:val="nil"/>
              <w:bottom w:val="single" w:sz="8" w:space="0" w:color="auto"/>
              <w:right w:val="single" w:sz="8" w:space="0" w:color="auto"/>
            </w:tcBorders>
            <w:hideMark/>
          </w:tcPr>
          <w:p w14:paraId="4721EA4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13" w:type="dxa"/>
            <w:tcBorders>
              <w:top w:val="single" w:sz="4" w:space="0" w:color="auto"/>
              <w:left w:val="nil"/>
              <w:bottom w:val="single" w:sz="4" w:space="0" w:color="auto"/>
              <w:right w:val="nil"/>
            </w:tcBorders>
            <w:hideMark/>
          </w:tcPr>
          <w:p w14:paraId="7B2684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293" w:type="dxa"/>
            <w:tcBorders>
              <w:top w:val="single" w:sz="8" w:space="0" w:color="auto"/>
              <w:left w:val="single" w:sz="8" w:space="0" w:color="auto"/>
              <w:bottom w:val="single" w:sz="8" w:space="0" w:color="auto"/>
              <w:right w:val="single" w:sz="4" w:space="0" w:color="auto"/>
            </w:tcBorders>
            <w:hideMark/>
          </w:tcPr>
          <w:p w14:paraId="0FC8787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59B1EB4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7"/>
        </w:trPr>
        <w:tc>
          <w:tcPr>
            <w:tcW w:w="925" w:type="dxa"/>
            <w:vMerge w:val="restart"/>
            <w:tcBorders>
              <w:top w:val="nil"/>
              <w:left w:val="single" w:sz="4" w:space="0" w:color="auto"/>
              <w:bottom w:val="single" w:sz="4" w:space="0" w:color="auto"/>
              <w:right w:val="single" w:sz="4" w:space="0" w:color="auto"/>
            </w:tcBorders>
            <w:textDirection w:val="btLr"/>
            <w:vAlign w:val="center"/>
            <w:hideMark/>
          </w:tcPr>
          <w:p w14:paraId="43EFCCC1"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Reconciliation and Settlement Officer</w:t>
            </w:r>
          </w:p>
        </w:tc>
        <w:tc>
          <w:tcPr>
            <w:tcW w:w="2581" w:type="dxa"/>
            <w:tcBorders>
              <w:top w:val="single" w:sz="4" w:space="0" w:color="auto"/>
              <w:left w:val="single" w:sz="4" w:space="0" w:color="auto"/>
              <w:bottom w:val="single" w:sz="4" w:space="0" w:color="auto"/>
              <w:right w:val="single" w:sz="8" w:space="0" w:color="auto"/>
            </w:tcBorders>
            <w:hideMark/>
          </w:tcPr>
          <w:p w14:paraId="618EEAC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1900" w:type="dxa"/>
            <w:tcBorders>
              <w:top w:val="nil"/>
              <w:left w:val="nil"/>
              <w:bottom w:val="single" w:sz="4" w:space="0" w:color="auto"/>
              <w:right w:val="nil"/>
            </w:tcBorders>
            <w:shd w:val="clear" w:color="auto" w:fill="FFFFFF"/>
            <w:hideMark/>
          </w:tcPr>
          <w:p w14:paraId="42D2500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12" w:type="dxa"/>
            <w:tcBorders>
              <w:top w:val="nil"/>
              <w:left w:val="single" w:sz="8" w:space="0" w:color="auto"/>
              <w:bottom w:val="single" w:sz="4" w:space="0" w:color="auto"/>
              <w:right w:val="single" w:sz="8" w:space="0" w:color="auto"/>
            </w:tcBorders>
            <w:shd w:val="clear" w:color="auto" w:fill="FFFFFF"/>
            <w:hideMark/>
          </w:tcPr>
          <w:p w14:paraId="1955E88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48" w:type="dxa"/>
            <w:tcBorders>
              <w:top w:val="nil"/>
              <w:left w:val="nil"/>
              <w:bottom w:val="single" w:sz="4" w:space="0" w:color="auto"/>
              <w:right w:val="single" w:sz="8" w:space="0" w:color="auto"/>
            </w:tcBorders>
            <w:shd w:val="clear" w:color="auto" w:fill="FFFFFF"/>
            <w:hideMark/>
          </w:tcPr>
          <w:p w14:paraId="0FC73D4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13" w:type="dxa"/>
            <w:tcBorders>
              <w:top w:val="single" w:sz="8" w:space="0" w:color="auto"/>
              <w:left w:val="nil"/>
              <w:bottom w:val="single" w:sz="4" w:space="0" w:color="auto"/>
              <w:right w:val="single" w:sz="8" w:space="0" w:color="auto"/>
            </w:tcBorders>
            <w:shd w:val="clear" w:color="auto" w:fill="FFFFFF"/>
            <w:hideMark/>
          </w:tcPr>
          <w:p w14:paraId="6987387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293" w:type="dxa"/>
            <w:tcBorders>
              <w:top w:val="nil"/>
              <w:left w:val="nil"/>
              <w:bottom w:val="single" w:sz="4" w:space="0" w:color="auto"/>
              <w:right w:val="single" w:sz="4" w:space="0" w:color="auto"/>
            </w:tcBorders>
            <w:shd w:val="clear" w:color="auto" w:fill="FFFFFF"/>
            <w:hideMark/>
          </w:tcPr>
          <w:p w14:paraId="038D2AD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2F8BFF3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tcPr>
          <w:p w14:paraId="199CB75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tcPr>
          <w:p w14:paraId="2C32AB0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900" w:type="dxa"/>
            <w:tcBorders>
              <w:top w:val="nil"/>
              <w:left w:val="nil"/>
              <w:bottom w:val="single" w:sz="4" w:space="0" w:color="auto"/>
              <w:right w:val="nil"/>
            </w:tcBorders>
            <w:shd w:val="clear" w:color="auto" w:fill="FFFFFF"/>
          </w:tcPr>
          <w:p w14:paraId="2ED7C8E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27439AA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6790530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26CF12E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293" w:type="dxa"/>
            <w:tcBorders>
              <w:top w:val="nil"/>
              <w:left w:val="nil"/>
              <w:bottom w:val="single" w:sz="4" w:space="0" w:color="auto"/>
              <w:right w:val="single" w:sz="4" w:space="0" w:color="auto"/>
            </w:tcBorders>
            <w:shd w:val="clear" w:color="auto" w:fill="FFFFFF"/>
          </w:tcPr>
          <w:p w14:paraId="711436E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31DE26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tcPr>
          <w:p w14:paraId="28CB723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tcPr>
          <w:p w14:paraId="1FEA9F6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900" w:type="dxa"/>
            <w:tcBorders>
              <w:top w:val="nil"/>
              <w:left w:val="nil"/>
              <w:bottom w:val="single" w:sz="4" w:space="0" w:color="auto"/>
              <w:right w:val="nil"/>
            </w:tcBorders>
            <w:shd w:val="clear" w:color="auto" w:fill="FFFFFF"/>
          </w:tcPr>
          <w:p w14:paraId="06F0DA1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60EBE21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544CC97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20D8EC6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293" w:type="dxa"/>
            <w:tcBorders>
              <w:top w:val="nil"/>
              <w:left w:val="nil"/>
              <w:bottom w:val="single" w:sz="4" w:space="0" w:color="auto"/>
              <w:right w:val="single" w:sz="4" w:space="0" w:color="auto"/>
            </w:tcBorders>
            <w:shd w:val="clear" w:color="auto" w:fill="FFFFFF"/>
          </w:tcPr>
          <w:p w14:paraId="3CF160D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666D12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hideMark/>
          </w:tcPr>
          <w:p w14:paraId="7C82E39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vAlign w:val="center"/>
            <w:hideMark/>
          </w:tcPr>
          <w:p w14:paraId="4461890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mobile money transactions with no backlog</w:t>
            </w:r>
          </w:p>
        </w:tc>
        <w:tc>
          <w:tcPr>
            <w:tcW w:w="1900" w:type="dxa"/>
            <w:tcBorders>
              <w:top w:val="nil"/>
              <w:left w:val="nil"/>
              <w:bottom w:val="single" w:sz="4" w:space="0" w:color="auto"/>
              <w:right w:val="nil"/>
            </w:tcBorders>
            <w:shd w:val="clear" w:color="auto" w:fill="FFFFFF"/>
            <w:vAlign w:val="center"/>
            <w:hideMark/>
          </w:tcPr>
          <w:p w14:paraId="6CD2602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012" w:type="dxa"/>
            <w:tcBorders>
              <w:top w:val="nil"/>
              <w:left w:val="single" w:sz="8" w:space="0" w:color="auto"/>
              <w:bottom w:val="single" w:sz="4" w:space="0" w:color="auto"/>
              <w:right w:val="single" w:sz="8" w:space="0" w:color="auto"/>
            </w:tcBorders>
            <w:shd w:val="clear" w:color="auto" w:fill="FFFFFF"/>
            <w:vAlign w:val="center"/>
            <w:hideMark/>
          </w:tcPr>
          <w:p w14:paraId="5DBFA21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48" w:type="dxa"/>
            <w:tcBorders>
              <w:top w:val="nil"/>
              <w:left w:val="nil"/>
              <w:bottom w:val="single" w:sz="4" w:space="0" w:color="auto"/>
              <w:right w:val="single" w:sz="8" w:space="0" w:color="auto"/>
            </w:tcBorders>
            <w:shd w:val="clear" w:color="auto" w:fill="FFFFFF"/>
            <w:vAlign w:val="center"/>
            <w:hideMark/>
          </w:tcPr>
          <w:p w14:paraId="1BBB2CB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313" w:type="dxa"/>
            <w:tcBorders>
              <w:top w:val="single" w:sz="8" w:space="0" w:color="auto"/>
              <w:left w:val="nil"/>
              <w:bottom w:val="single" w:sz="4" w:space="0" w:color="auto"/>
              <w:right w:val="single" w:sz="8" w:space="0" w:color="auto"/>
            </w:tcBorders>
            <w:shd w:val="clear" w:color="auto" w:fill="FFFFFF"/>
            <w:vAlign w:val="center"/>
            <w:hideMark/>
          </w:tcPr>
          <w:p w14:paraId="76B058A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2293" w:type="dxa"/>
            <w:tcBorders>
              <w:top w:val="nil"/>
              <w:left w:val="nil"/>
              <w:bottom w:val="single" w:sz="4" w:space="0" w:color="auto"/>
              <w:right w:val="single" w:sz="4" w:space="0" w:color="auto"/>
            </w:tcBorders>
            <w:shd w:val="clear" w:color="auto" w:fill="FFFFFF"/>
            <w:vAlign w:val="center"/>
            <w:hideMark/>
          </w:tcPr>
          <w:p w14:paraId="6646D50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2AAF7F3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hideMark/>
          </w:tcPr>
          <w:p w14:paraId="7172585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vAlign w:val="center"/>
            <w:hideMark/>
          </w:tcPr>
          <w:p w14:paraId="4AB43B5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mobile money  transaction  (with no backlog</w:t>
            </w:r>
          </w:p>
        </w:tc>
        <w:tc>
          <w:tcPr>
            <w:tcW w:w="1900" w:type="dxa"/>
            <w:tcBorders>
              <w:top w:val="nil"/>
              <w:left w:val="nil"/>
              <w:bottom w:val="single" w:sz="4" w:space="0" w:color="auto"/>
              <w:right w:val="nil"/>
            </w:tcBorders>
            <w:shd w:val="clear" w:color="auto" w:fill="FFFFFF"/>
            <w:hideMark/>
          </w:tcPr>
          <w:p w14:paraId="7F55D0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tc>
        <w:tc>
          <w:tcPr>
            <w:tcW w:w="2012" w:type="dxa"/>
            <w:tcBorders>
              <w:top w:val="nil"/>
              <w:left w:val="single" w:sz="8" w:space="0" w:color="auto"/>
              <w:bottom w:val="single" w:sz="4" w:space="0" w:color="auto"/>
              <w:right w:val="single" w:sz="8" w:space="0" w:color="auto"/>
            </w:tcBorders>
            <w:shd w:val="clear" w:color="auto" w:fill="FFFFFF"/>
            <w:hideMark/>
          </w:tcPr>
          <w:p w14:paraId="1A31574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backlog in posting  transaction </w:t>
            </w:r>
          </w:p>
        </w:tc>
        <w:tc>
          <w:tcPr>
            <w:tcW w:w="2148" w:type="dxa"/>
            <w:tcBorders>
              <w:top w:val="nil"/>
              <w:left w:val="nil"/>
              <w:bottom w:val="single" w:sz="4" w:space="0" w:color="auto"/>
              <w:right w:val="single" w:sz="8" w:space="0" w:color="auto"/>
            </w:tcBorders>
            <w:shd w:val="clear" w:color="auto" w:fill="FFFFFF"/>
            <w:hideMark/>
          </w:tcPr>
          <w:p w14:paraId="71EF02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tc>
        <w:tc>
          <w:tcPr>
            <w:tcW w:w="2313" w:type="dxa"/>
            <w:tcBorders>
              <w:top w:val="single" w:sz="8" w:space="0" w:color="auto"/>
              <w:left w:val="nil"/>
              <w:bottom w:val="single" w:sz="4" w:space="0" w:color="auto"/>
              <w:right w:val="single" w:sz="8" w:space="0" w:color="auto"/>
            </w:tcBorders>
            <w:shd w:val="clear" w:color="auto" w:fill="FFFFFF"/>
            <w:hideMark/>
          </w:tcPr>
          <w:p w14:paraId="793C3D0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tc>
        <w:tc>
          <w:tcPr>
            <w:tcW w:w="2293" w:type="dxa"/>
            <w:tcBorders>
              <w:top w:val="nil"/>
              <w:left w:val="nil"/>
              <w:bottom w:val="single" w:sz="4" w:space="0" w:color="auto"/>
              <w:right w:val="single" w:sz="4" w:space="0" w:color="auto"/>
            </w:tcBorders>
            <w:shd w:val="clear" w:color="auto" w:fill="FFFFFF"/>
            <w:hideMark/>
          </w:tcPr>
          <w:p w14:paraId="16FE091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tc>
      </w:tr>
      <w:tr w:rsidR="00A962F0" w:rsidRPr="00A2700C" w14:paraId="1A41D56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
        </w:trPr>
        <w:tc>
          <w:tcPr>
            <w:tcW w:w="925" w:type="dxa"/>
            <w:vMerge/>
            <w:tcBorders>
              <w:top w:val="nil"/>
              <w:left w:val="single" w:sz="4" w:space="0" w:color="auto"/>
              <w:bottom w:val="single" w:sz="4" w:space="0" w:color="auto"/>
              <w:right w:val="single" w:sz="4" w:space="0" w:color="auto"/>
            </w:tcBorders>
            <w:vAlign w:val="center"/>
            <w:hideMark/>
          </w:tcPr>
          <w:p w14:paraId="29B01BE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single" w:sz="4" w:space="0" w:color="auto"/>
              <w:left w:val="single" w:sz="4" w:space="0" w:color="auto"/>
              <w:bottom w:val="single" w:sz="4" w:space="0" w:color="auto"/>
              <w:right w:val="single" w:sz="8" w:space="0" w:color="auto"/>
            </w:tcBorders>
            <w:vAlign w:val="center"/>
          </w:tcPr>
          <w:p w14:paraId="642A315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Communication  and timely response with districts, regions and other stakeholders</w:t>
            </w:r>
          </w:p>
        </w:tc>
        <w:tc>
          <w:tcPr>
            <w:tcW w:w="1900" w:type="dxa"/>
            <w:tcBorders>
              <w:top w:val="single" w:sz="4" w:space="0" w:color="auto"/>
              <w:left w:val="nil"/>
              <w:bottom w:val="single" w:sz="4" w:space="0" w:color="auto"/>
              <w:right w:val="nil"/>
            </w:tcBorders>
            <w:shd w:val="clear" w:color="auto" w:fill="FFFFFF"/>
            <w:vAlign w:val="center"/>
          </w:tcPr>
          <w:p w14:paraId="41B4F0E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012" w:type="dxa"/>
            <w:tcBorders>
              <w:top w:val="single" w:sz="4" w:space="0" w:color="auto"/>
              <w:left w:val="single" w:sz="8" w:space="0" w:color="auto"/>
              <w:bottom w:val="single" w:sz="4" w:space="0" w:color="auto"/>
              <w:right w:val="single" w:sz="8" w:space="0" w:color="auto"/>
            </w:tcBorders>
            <w:shd w:val="clear" w:color="auto" w:fill="FFFFFF"/>
            <w:vAlign w:val="center"/>
          </w:tcPr>
          <w:p w14:paraId="558B0DF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48" w:type="dxa"/>
            <w:tcBorders>
              <w:top w:val="single" w:sz="4" w:space="0" w:color="auto"/>
              <w:left w:val="nil"/>
              <w:bottom w:val="single" w:sz="4" w:space="0" w:color="auto"/>
              <w:right w:val="single" w:sz="8" w:space="0" w:color="auto"/>
            </w:tcBorders>
            <w:shd w:val="clear" w:color="auto" w:fill="FFFFFF"/>
            <w:vAlign w:val="center"/>
          </w:tcPr>
          <w:p w14:paraId="52A35EB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313" w:type="dxa"/>
            <w:tcBorders>
              <w:top w:val="single" w:sz="4" w:space="0" w:color="auto"/>
              <w:left w:val="nil"/>
              <w:bottom w:val="single" w:sz="4" w:space="0" w:color="auto"/>
              <w:right w:val="single" w:sz="8" w:space="0" w:color="auto"/>
            </w:tcBorders>
            <w:shd w:val="clear" w:color="auto" w:fill="FFFFFF"/>
            <w:vAlign w:val="center"/>
          </w:tcPr>
          <w:p w14:paraId="6076B10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293" w:type="dxa"/>
            <w:tcBorders>
              <w:top w:val="single" w:sz="4" w:space="0" w:color="auto"/>
              <w:left w:val="nil"/>
              <w:bottom w:val="single" w:sz="4" w:space="0" w:color="auto"/>
              <w:right w:val="single" w:sz="4" w:space="0" w:color="auto"/>
            </w:tcBorders>
            <w:shd w:val="clear" w:color="auto" w:fill="FFFFFF"/>
            <w:vAlign w:val="center"/>
          </w:tcPr>
          <w:p w14:paraId="447366F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6AA437FD"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701" w:name="_Toc130557664"/>
      <w:bookmarkStart w:id="702" w:name="_Toc130525324"/>
    </w:p>
    <w:p w14:paraId="3904DCDF" w14:textId="77777777" w:rsidR="00A962F0" w:rsidRPr="00A2700C" w:rsidRDefault="00A962F0" w:rsidP="00B06D26">
      <w:pPr>
        <w:rPr>
          <w:rFonts w:ascii="Verdana" w:hAnsi="Verdana" w:cs="Segoe UI Historic"/>
        </w:rPr>
      </w:pPr>
    </w:p>
    <w:p w14:paraId="0A9A2970" w14:textId="77777777" w:rsidR="00A962F0" w:rsidRPr="00A2700C" w:rsidRDefault="00A962F0" w:rsidP="00B06D26">
      <w:pPr>
        <w:rPr>
          <w:rFonts w:ascii="Verdana" w:hAnsi="Verdana" w:cs="Segoe UI Historic"/>
        </w:rPr>
      </w:pPr>
    </w:p>
    <w:p w14:paraId="573459AB" w14:textId="77777777" w:rsidR="00A962F0" w:rsidRPr="00A2700C" w:rsidRDefault="00A962F0" w:rsidP="00B06D26">
      <w:pPr>
        <w:rPr>
          <w:rFonts w:ascii="Verdana" w:hAnsi="Verdana" w:cs="Segoe UI Historic"/>
        </w:rPr>
      </w:pPr>
    </w:p>
    <w:p w14:paraId="0E60E6DE" w14:textId="77777777" w:rsidR="00A962F0" w:rsidRPr="00A2700C" w:rsidRDefault="00A962F0" w:rsidP="00B06D26">
      <w:pPr>
        <w:rPr>
          <w:rFonts w:ascii="Verdana" w:hAnsi="Verdana" w:cs="Segoe UI Historic"/>
        </w:rPr>
      </w:pPr>
    </w:p>
    <w:p w14:paraId="36857BC9" w14:textId="77777777" w:rsidR="00A962F0" w:rsidRPr="00A2700C" w:rsidRDefault="00A962F0" w:rsidP="00B06D26">
      <w:pPr>
        <w:rPr>
          <w:rFonts w:ascii="Verdana" w:hAnsi="Verdana" w:cs="Segoe UI Historic"/>
        </w:rPr>
      </w:pPr>
    </w:p>
    <w:p w14:paraId="39EA9D25" w14:textId="6619FA41" w:rsidR="00A962F0" w:rsidRPr="006F1EB2"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03" w:name="_Toc209461042"/>
      <w:r w:rsidRPr="006F1EB2">
        <w:rPr>
          <w:rFonts w:ascii="Verdana" w:hAnsi="Verdana" w:cs="Segoe UI Historic"/>
          <w:color w:val="000000" w:themeColor="text1"/>
          <w:sz w:val="22"/>
          <w:szCs w:val="22"/>
          <w:highlight w:val="yellow"/>
        </w:rPr>
        <w:t>Mobile Money Reconciliation and Dispute Management: Associate Reconciliation Officer II goal and target</w:t>
      </w:r>
      <w:bookmarkEnd w:id="701"/>
      <w:bookmarkEnd w:id="702"/>
      <w:bookmarkEnd w:id="703"/>
      <w:r w:rsidR="00113A58" w:rsidRPr="006F1EB2">
        <w:rPr>
          <w:rFonts w:ascii="Verdana" w:hAnsi="Verdana" w:cs="Segoe UI Historic"/>
          <w:color w:val="000000" w:themeColor="text1"/>
          <w:sz w:val="22"/>
          <w:szCs w:val="22"/>
          <w:highlight w:val="yellow"/>
        </w:rPr>
        <w:t xml:space="preserve"> DB0130</w:t>
      </w:r>
    </w:p>
    <w:p w14:paraId="789B6716" w14:textId="77777777" w:rsidR="00A962F0" w:rsidRPr="00A2700C" w:rsidRDefault="00A962F0" w:rsidP="00B06D26">
      <w:pPr>
        <w:spacing w:line="240" w:lineRule="auto"/>
        <w:rPr>
          <w:rFonts w:ascii="Verdana" w:hAnsi="Verdana" w:cs="Segoe UI Historic"/>
        </w:rPr>
      </w:pPr>
    </w:p>
    <w:tbl>
      <w:tblPr>
        <w:tblW w:w="14643" w:type="dxa"/>
        <w:tblInd w:w="-998" w:type="dxa"/>
        <w:tblLayout w:type="fixed"/>
        <w:tblLook w:val="04A0" w:firstRow="1" w:lastRow="0" w:firstColumn="1" w:lastColumn="0" w:noHBand="0" w:noVBand="1"/>
      </w:tblPr>
      <w:tblGrid>
        <w:gridCol w:w="994"/>
        <w:gridCol w:w="4756"/>
        <w:gridCol w:w="1219"/>
        <w:gridCol w:w="3794"/>
        <w:gridCol w:w="1130"/>
        <w:gridCol w:w="1191"/>
        <w:gridCol w:w="1559"/>
      </w:tblGrid>
      <w:tr w:rsidR="00A962F0" w:rsidRPr="00A2700C" w14:paraId="17997655" w14:textId="77777777" w:rsidTr="00B06D26">
        <w:trPr>
          <w:trHeight w:val="126"/>
        </w:trPr>
        <w:tc>
          <w:tcPr>
            <w:tcW w:w="9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CE9E3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5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99960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1E4F5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D73FB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5B3E0F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0C93D6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5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344F5E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59F269B8" w14:textId="77777777" w:rsidTr="00B06D26">
        <w:trPr>
          <w:trHeight w:val="521"/>
        </w:trPr>
        <w:tc>
          <w:tcPr>
            <w:tcW w:w="994" w:type="dxa"/>
            <w:vMerge w:val="restart"/>
            <w:tcBorders>
              <w:top w:val="single" w:sz="4" w:space="0" w:color="auto"/>
              <w:left w:val="single" w:sz="4" w:space="0" w:color="auto"/>
              <w:bottom w:val="single" w:sz="4" w:space="0" w:color="auto"/>
              <w:right w:val="single" w:sz="4" w:space="0" w:color="auto"/>
            </w:tcBorders>
            <w:textDirection w:val="btLr"/>
            <w:vAlign w:val="center"/>
          </w:tcPr>
          <w:p w14:paraId="755D5A31"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II</w:t>
            </w:r>
          </w:p>
        </w:tc>
        <w:tc>
          <w:tcPr>
            <w:tcW w:w="4756" w:type="dxa"/>
            <w:tcBorders>
              <w:top w:val="single" w:sz="4" w:space="0" w:color="auto"/>
              <w:left w:val="nil"/>
              <w:bottom w:val="single" w:sz="8" w:space="0" w:color="auto"/>
              <w:right w:val="single" w:sz="4" w:space="0" w:color="auto"/>
            </w:tcBorders>
            <w:hideMark/>
          </w:tcPr>
          <w:p w14:paraId="1959F64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2B4A9C0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68515B6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142CD04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191" w:type="dxa"/>
            <w:tcBorders>
              <w:top w:val="single" w:sz="4" w:space="0" w:color="auto"/>
              <w:left w:val="single" w:sz="4" w:space="0" w:color="auto"/>
              <w:bottom w:val="single" w:sz="4" w:space="0" w:color="auto"/>
              <w:right w:val="single" w:sz="4" w:space="0" w:color="auto"/>
            </w:tcBorders>
          </w:tcPr>
          <w:p w14:paraId="163F9E79"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21AF378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3B57B93B" w14:textId="77777777" w:rsidTr="00B06D26">
        <w:trPr>
          <w:trHeight w:val="78"/>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43CEA7B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nil"/>
              <w:bottom w:val="single" w:sz="8" w:space="0" w:color="auto"/>
              <w:right w:val="single" w:sz="4" w:space="0" w:color="auto"/>
            </w:tcBorders>
            <w:hideMark/>
          </w:tcPr>
          <w:p w14:paraId="6A04D23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1219" w:type="dxa"/>
            <w:tcBorders>
              <w:top w:val="nil"/>
              <w:left w:val="single" w:sz="4" w:space="0" w:color="auto"/>
              <w:bottom w:val="single" w:sz="8" w:space="0" w:color="auto"/>
              <w:right w:val="single" w:sz="4" w:space="0" w:color="auto"/>
            </w:tcBorders>
            <w:hideMark/>
          </w:tcPr>
          <w:p w14:paraId="5601BE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3794" w:type="dxa"/>
            <w:tcBorders>
              <w:top w:val="nil"/>
              <w:left w:val="single" w:sz="4" w:space="0" w:color="auto"/>
              <w:bottom w:val="single" w:sz="8" w:space="0" w:color="auto"/>
              <w:right w:val="single" w:sz="8" w:space="0" w:color="auto"/>
            </w:tcBorders>
            <w:hideMark/>
          </w:tcPr>
          <w:p w14:paraId="1BE7E7A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1130" w:type="dxa"/>
            <w:tcBorders>
              <w:top w:val="nil"/>
              <w:left w:val="single" w:sz="4" w:space="0" w:color="auto"/>
              <w:bottom w:val="single" w:sz="8" w:space="0" w:color="auto"/>
              <w:right w:val="nil"/>
            </w:tcBorders>
            <w:hideMark/>
          </w:tcPr>
          <w:p w14:paraId="2AADFE0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6FF82E82"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1F1D1FC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191AB40" w14:textId="77777777" w:rsidTr="00B06D26">
        <w:trPr>
          <w:trHeight w:val="225"/>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2F69D3E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val="restart"/>
            <w:tcBorders>
              <w:top w:val="single" w:sz="4" w:space="0" w:color="auto"/>
              <w:left w:val="single" w:sz="4" w:space="0" w:color="auto"/>
              <w:right w:val="single" w:sz="4" w:space="0" w:color="auto"/>
            </w:tcBorders>
            <w:hideMark/>
          </w:tcPr>
          <w:p w14:paraId="09F39CCA" w14:textId="77777777" w:rsidR="00A962F0" w:rsidRPr="00A2700C" w:rsidRDefault="00A962F0" w:rsidP="00B06D26">
            <w:pPr>
              <w:spacing w:line="240" w:lineRule="auto"/>
              <w:rPr>
                <w:rFonts w:ascii="Verdana" w:hAnsi="Verdana" w:cs="Segoe UI Historic"/>
                <w:color w:val="000000" w:themeColor="text1"/>
              </w:rPr>
            </w:pPr>
          </w:p>
          <w:p w14:paraId="61D2B09F" w14:textId="77777777" w:rsidR="00A962F0" w:rsidRPr="00A2700C" w:rsidRDefault="00A962F0" w:rsidP="00B06D26">
            <w:pPr>
              <w:spacing w:line="240" w:lineRule="auto"/>
              <w:rPr>
                <w:rFonts w:ascii="Verdana" w:hAnsi="Verdana" w:cs="Segoe UI Historic"/>
                <w:color w:val="000000" w:themeColor="text1"/>
              </w:rPr>
            </w:pPr>
          </w:p>
          <w:p w14:paraId="6ACEA94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15415A7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073783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77CB3EF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4B3C00C5" w14:textId="77777777" w:rsidR="00A962F0" w:rsidRPr="00A2700C" w:rsidRDefault="00A962F0" w:rsidP="00B06D26">
            <w:pPr>
              <w:spacing w:line="240" w:lineRule="auto"/>
              <w:rPr>
                <w:rFonts w:ascii="Verdana" w:hAnsi="Verdana" w:cs="Segoe UI Historic"/>
                <w:color w:val="000000" w:themeColor="text1"/>
              </w:rPr>
            </w:pPr>
          </w:p>
        </w:tc>
        <w:tc>
          <w:tcPr>
            <w:tcW w:w="1559" w:type="dxa"/>
            <w:vMerge w:val="restart"/>
            <w:tcBorders>
              <w:top w:val="single" w:sz="4" w:space="0" w:color="auto"/>
              <w:left w:val="single" w:sz="4" w:space="0" w:color="auto"/>
              <w:right w:val="single" w:sz="4" w:space="0" w:color="auto"/>
            </w:tcBorders>
          </w:tcPr>
          <w:p w14:paraId="57F65A76" w14:textId="77777777" w:rsidR="00A962F0" w:rsidRPr="00A2700C" w:rsidRDefault="00A962F0" w:rsidP="00B06D26">
            <w:pPr>
              <w:spacing w:line="240" w:lineRule="auto"/>
              <w:rPr>
                <w:rFonts w:ascii="Verdana" w:hAnsi="Verdana" w:cs="Segoe UI Historic"/>
                <w:color w:val="000000" w:themeColor="text1"/>
              </w:rPr>
            </w:pPr>
          </w:p>
          <w:p w14:paraId="20F932FE" w14:textId="77777777" w:rsidR="00A962F0" w:rsidRPr="00A2700C" w:rsidRDefault="00A962F0" w:rsidP="00B06D26">
            <w:pPr>
              <w:spacing w:line="240" w:lineRule="auto"/>
              <w:rPr>
                <w:rFonts w:ascii="Verdana" w:hAnsi="Verdana" w:cs="Segoe UI Historic"/>
                <w:color w:val="000000" w:themeColor="text1"/>
              </w:rPr>
            </w:pPr>
          </w:p>
          <w:p w14:paraId="1325F0C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E655E84" w14:textId="77777777" w:rsidTr="00B06D26">
        <w:trPr>
          <w:trHeight w:val="20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3C63844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tcBorders>
              <w:left w:val="single" w:sz="4" w:space="0" w:color="auto"/>
              <w:right w:val="single" w:sz="4" w:space="0" w:color="auto"/>
            </w:tcBorders>
            <w:vAlign w:val="center"/>
            <w:hideMark/>
          </w:tcPr>
          <w:p w14:paraId="50D56876"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26154F3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1A8C840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1BB1462D"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7ADDF314" w14:textId="77777777" w:rsidR="00A962F0" w:rsidRPr="00A2700C" w:rsidRDefault="00A962F0" w:rsidP="00B06D26">
            <w:pPr>
              <w:spacing w:line="240" w:lineRule="auto"/>
              <w:rPr>
                <w:rFonts w:ascii="Verdana" w:hAnsi="Verdana" w:cs="Segoe UI Historic"/>
                <w:color w:val="000000" w:themeColor="text1"/>
              </w:rPr>
            </w:pPr>
          </w:p>
        </w:tc>
        <w:tc>
          <w:tcPr>
            <w:tcW w:w="1559" w:type="dxa"/>
            <w:vMerge/>
            <w:tcBorders>
              <w:left w:val="single" w:sz="4" w:space="0" w:color="auto"/>
              <w:right w:val="single" w:sz="4" w:space="0" w:color="auto"/>
            </w:tcBorders>
            <w:vAlign w:val="center"/>
            <w:hideMark/>
          </w:tcPr>
          <w:p w14:paraId="2FC33217"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11022102"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41E7D6B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76248ED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Respond to customer complain/disputes for mobile money transactions</w:t>
            </w:r>
          </w:p>
        </w:tc>
        <w:tc>
          <w:tcPr>
            <w:tcW w:w="1219" w:type="dxa"/>
            <w:tcBorders>
              <w:top w:val="single" w:sz="4" w:space="0" w:color="auto"/>
              <w:left w:val="single" w:sz="4" w:space="0" w:color="auto"/>
              <w:bottom w:val="single" w:sz="4" w:space="0" w:color="auto"/>
              <w:right w:val="single" w:sz="4" w:space="0" w:color="auto"/>
            </w:tcBorders>
            <w:hideMark/>
          </w:tcPr>
          <w:p w14:paraId="73885A3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50FAE6D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within 5 days</w:t>
            </w:r>
          </w:p>
        </w:tc>
        <w:tc>
          <w:tcPr>
            <w:tcW w:w="1130" w:type="dxa"/>
            <w:tcBorders>
              <w:top w:val="single" w:sz="4" w:space="0" w:color="auto"/>
              <w:left w:val="single" w:sz="4" w:space="0" w:color="auto"/>
              <w:bottom w:val="single" w:sz="4" w:space="0" w:color="auto"/>
              <w:right w:val="single" w:sz="4" w:space="0" w:color="auto"/>
            </w:tcBorders>
            <w:hideMark/>
          </w:tcPr>
          <w:p w14:paraId="4476E31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1FF264B6"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310E69E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C2D8B2B"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19B90BE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6B09EC3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Perform  timely reconciliation &amp; settlement of mobile money transactions</w:t>
            </w:r>
          </w:p>
        </w:tc>
        <w:tc>
          <w:tcPr>
            <w:tcW w:w="1219" w:type="dxa"/>
            <w:tcBorders>
              <w:top w:val="single" w:sz="4" w:space="0" w:color="auto"/>
              <w:left w:val="single" w:sz="4" w:space="0" w:color="auto"/>
              <w:bottom w:val="single" w:sz="4" w:space="0" w:color="auto"/>
              <w:right w:val="single" w:sz="4" w:space="0" w:color="auto"/>
            </w:tcBorders>
            <w:hideMark/>
          </w:tcPr>
          <w:p w14:paraId="76B7D14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04E4357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single" w:sz="4" w:space="0" w:color="auto"/>
              <w:left w:val="single" w:sz="4" w:space="0" w:color="auto"/>
              <w:bottom w:val="single" w:sz="4" w:space="0" w:color="auto"/>
              <w:right w:val="single" w:sz="4" w:space="0" w:color="auto"/>
            </w:tcBorders>
            <w:hideMark/>
          </w:tcPr>
          <w:p w14:paraId="41E2B66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317D1192"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2617DAB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E4194EE"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7A40ECC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27C8676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Communication  and timely response </w:t>
            </w:r>
            <w:r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hideMark/>
          </w:tcPr>
          <w:p w14:paraId="4E32F36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13B0268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hideMark/>
          </w:tcPr>
          <w:p w14:paraId="67C31C2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431AE6F8"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7A1B8EC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2D9F21A" w14:textId="77777777" w:rsidTr="00B06D26">
        <w:trPr>
          <w:trHeight w:val="536"/>
        </w:trPr>
        <w:tc>
          <w:tcPr>
            <w:tcW w:w="10763" w:type="dxa"/>
            <w:gridSpan w:val="4"/>
            <w:tcBorders>
              <w:top w:val="single" w:sz="4" w:space="0" w:color="auto"/>
              <w:left w:val="single" w:sz="4" w:space="0" w:color="auto"/>
              <w:bottom w:val="single" w:sz="4" w:space="0" w:color="auto"/>
              <w:right w:val="single" w:sz="4" w:space="0" w:color="auto"/>
            </w:tcBorders>
            <w:vAlign w:val="center"/>
            <w:hideMark/>
          </w:tcPr>
          <w:p w14:paraId="04FB351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431A4C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F8A465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9" w:type="dxa"/>
            <w:tcBorders>
              <w:top w:val="single" w:sz="4" w:space="0" w:color="auto"/>
              <w:left w:val="single" w:sz="4" w:space="0" w:color="auto"/>
              <w:bottom w:val="single" w:sz="4" w:space="0" w:color="auto"/>
              <w:right w:val="single" w:sz="4" w:space="0" w:color="auto"/>
            </w:tcBorders>
            <w:vAlign w:val="center"/>
          </w:tcPr>
          <w:p w14:paraId="26B89933"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4E29883E" w14:textId="77777777" w:rsidR="00A962F0" w:rsidRPr="00A2700C" w:rsidRDefault="00A962F0" w:rsidP="00B06D26">
      <w:pPr>
        <w:spacing w:line="240" w:lineRule="auto"/>
        <w:rPr>
          <w:rFonts w:ascii="Verdana" w:hAnsi="Verdana" w:cs="Segoe UI Historic"/>
        </w:rPr>
      </w:pPr>
    </w:p>
    <w:p w14:paraId="2A5C803A" w14:textId="77777777" w:rsidR="00A962F0" w:rsidRPr="00A2700C" w:rsidRDefault="00A962F0" w:rsidP="00B06D26">
      <w:pPr>
        <w:spacing w:line="240" w:lineRule="auto"/>
        <w:rPr>
          <w:rFonts w:ascii="Verdana" w:hAnsi="Verdana" w:cs="Segoe UI Historic"/>
        </w:rPr>
      </w:pPr>
    </w:p>
    <w:p w14:paraId="39AFF269" w14:textId="77777777" w:rsidR="00A962F0" w:rsidRPr="00A2700C" w:rsidRDefault="00A962F0" w:rsidP="00B06D26">
      <w:pPr>
        <w:spacing w:line="240" w:lineRule="auto"/>
        <w:rPr>
          <w:rFonts w:ascii="Verdana" w:hAnsi="Verdana" w:cs="Segoe UI Historic"/>
        </w:rPr>
      </w:pPr>
    </w:p>
    <w:p w14:paraId="2DF3689B" w14:textId="77777777" w:rsidR="00A962F0" w:rsidRPr="00A2700C" w:rsidRDefault="00A962F0" w:rsidP="00B06D26">
      <w:pPr>
        <w:spacing w:line="240" w:lineRule="auto"/>
        <w:rPr>
          <w:rFonts w:ascii="Verdana" w:hAnsi="Verdana" w:cs="Segoe UI Historic"/>
        </w:rPr>
      </w:pPr>
    </w:p>
    <w:p w14:paraId="6E00E091" w14:textId="77777777" w:rsidR="00A962F0" w:rsidRPr="00A2700C" w:rsidRDefault="00A962F0" w:rsidP="00B06D26">
      <w:pPr>
        <w:spacing w:line="240" w:lineRule="auto"/>
        <w:rPr>
          <w:rFonts w:ascii="Verdana" w:hAnsi="Verdana" w:cs="Segoe UI Historic"/>
        </w:rPr>
      </w:pPr>
    </w:p>
    <w:p w14:paraId="32B407D9" w14:textId="77777777" w:rsidR="00A962F0" w:rsidRPr="00A2700C" w:rsidRDefault="00A962F0" w:rsidP="00B06D26">
      <w:pPr>
        <w:spacing w:line="240" w:lineRule="auto"/>
        <w:rPr>
          <w:rFonts w:ascii="Verdana" w:hAnsi="Verdana" w:cs="Segoe UI Historic"/>
        </w:rPr>
      </w:pPr>
    </w:p>
    <w:p w14:paraId="3F9DDC56" w14:textId="77777777" w:rsidR="00A962F0" w:rsidRPr="006F1EB2"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04" w:name="_Toc130557665"/>
      <w:bookmarkStart w:id="705" w:name="_Toc130525325"/>
      <w:bookmarkStart w:id="706" w:name="_Toc209461043"/>
      <w:r w:rsidRPr="006F1EB2">
        <w:rPr>
          <w:rFonts w:ascii="Verdana" w:hAnsi="Verdana" w:cs="Segoe UI Historic"/>
          <w:color w:val="000000" w:themeColor="text1"/>
          <w:sz w:val="22"/>
          <w:szCs w:val="22"/>
          <w:highlight w:val="yellow"/>
        </w:rPr>
        <w:t>Mobile Money Reconciliation and Dispute Management: Associate Reconciliation Officer II appraisal parameter</w:t>
      </w:r>
      <w:bookmarkEnd w:id="704"/>
      <w:bookmarkEnd w:id="705"/>
      <w:bookmarkEnd w:id="706"/>
    </w:p>
    <w:tbl>
      <w:tblPr>
        <w:tblW w:w="1566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609"/>
        <w:gridCol w:w="2070"/>
        <w:gridCol w:w="2250"/>
        <w:gridCol w:w="2160"/>
        <w:gridCol w:w="2862"/>
        <w:gridCol w:w="2627"/>
      </w:tblGrid>
      <w:tr w:rsidR="00A962F0" w:rsidRPr="00A2700C" w14:paraId="64B36061" w14:textId="77777777" w:rsidTr="00B06D26">
        <w:trPr>
          <w:trHeight w:val="323"/>
        </w:trPr>
        <w:tc>
          <w:tcPr>
            <w:tcW w:w="15660" w:type="dxa"/>
            <w:gridSpan w:val="7"/>
            <w:shd w:val="clear" w:color="auto" w:fill="A8D08D" w:themeFill="accent6" w:themeFillTint="99"/>
          </w:tcPr>
          <w:p w14:paraId="261A942E"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9A5632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4"/>
        </w:trPr>
        <w:tc>
          <w:tcPr>
            <w:tcW w:w="108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08567D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61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8EE887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7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1F513E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250"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1208FE8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60"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E1A303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86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DB8119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627"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987611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2A487EC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080" w:type="dxa"/>
            <w:vMerge/>
            <w:tcBorders>
              <w:top w:val="single" w:sz="4" w:space="0" w:color="auto"/>
              <w:left w:val="single" w:sz="4" w:space="0" w:color="auto"/>
              <w:bottom w:val="single" w:sz="4" w:space="0" w:color="auto"/>
              <w:right w:val="single" w:sz="8" w:space="0" w:color="000000"/>
            </w:tcBorders>
            <w:vAlign w:val="center"/>
            <w:hideMark/>
          </w:tcPr>
          <w:p w14:paraId="68D9FCA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10" w:type="dxa"/>
            <w:vMerge/>
            <w:tcBorders>
              <w:top w:val="single" w:sz="4" w:space="0" w:color="auto"/>
              <w:left w:val="single" w:sz="8" w:space="0" w:color="000000"/>
              <w:bottom w:val="single" w:sz="8" w:space="0" w:color="000000"/>
              <w:right w:val="single" w:sz="8" w:space="0" w:color="auto"/>
            </w:tcBorders>
            <w:vAlign w:val="center"/>
            <w:hideMark/>
          </w:tcPr>
          <w:p w14:paraId="0DBD731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70" w:type="dxa"/>
            <w:vMerge/>
            <w:tcBorders>
              <w:top w:val="single" w:sz="4" w:space="0" w:color="auto"/>
              <w:left w:val="single" w:sz="8" w:space="0" w:color="auto"/>
              <w:bottom w:val="single" w:sz="8" w:space="0" w:color="000000"/>
              <w:right w:val="single" w:sz="8" w:space="0" w:color="auto"/>
            </w:tcBorders>
            <w:vAlign w:val="center"/>
            <w:hideMark/>
          </w:tcPr>
          <w:p w14:paraId="37F4576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50" w:type="dxa"/>
            <w:vMerge/>
            <w:tcBorders>
              <w:top w:val="single" w:sz="4" w:space="0" w:color="auto"/>
              <w:left w:val="nil"/>
              <w:bottom w:val="nil"/>
              <w:right w:val="single" w:sz="8" w:space="0" w:color="000000"/>
            </w:tcBorders>
            <w:vAlign w:val="center"/>
            <w:hideMark/>
          </w:tcPr>
          <w:p w14:paraId="33CABAE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60" w:type="dxa"/>
            <w:vMerge/>
            <w:tcBorders>
              <w:top w:val="single" w:sz="4" w:space="0" w:color="auto"/>
              <w:left w:val="single" w:sz="8" w:space="0" w:color="000000"/>
              <w:bottom w:val="nil"/>
              <w:right w:val="single" w:sz="8" w:space="0" w:color="auto"/>
            </w:tcBorders>
            <w:vAlign w:val="center"/>
            <w:hideMark/>
          </w:tcPr>
          <w:p w14:paraId="0371F72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863" w:type="dxa"/>
            <w:vMerge/>
            <w:tcBorders>
              <w:top w:val="single" w:sz="4" w:space="0" w:color="auto"/>
              <w:left w:val="single" w:sz="8" w:space="0" w:color="000000"/>
              <w:bottom w:val="single" w:sz="4" w:space="0" w:color="auto"/>
              <w:right w:val="single" w:sz="8" w:space="0" w:color="000000"/>
            </w:tcBorders>
            <w:vAlign w:val="center"/>
            <w:hideMark/>
          </w:tcPr>
          <w:p w14:paraId="46228F7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27" w:type="dxa"/>
            <w:vMerge/>
            <w:tcBorders>
              <w:top w:val="single" w:sz="4" w:space="0" w:color="auto"/>
              <w:left w:val="single" w:sz="8" w:space="0" w:color="000000"/>
              <w:bottom w:val="nil"/>
              <w:right w:val="single" w:sz="4" w:space="0" w:color="auto"/>
            </w:tcBorders>
            <w:vAlign w:val="center"/>
            <w:hideMark/>
          </w:tcPr>
          <w:p w14:paraId="36E5D5D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1CB8CF8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45"/>
        </w:trPr>
        <w:tc>
          <w:tcPr>
            <w:tcW w:w="1080" w:type="dxa"/>
            <w:tcBorders>
              <w:top w:val="single" w:sz="4" w:space="0" w:color="auto"/>
              <w:left w:val="single" w:sz="4" w:space="0" w:color="auto"/>
              <w:bottom w:val="nil"/>
              <w:right w:val="single" w:sz="4" w:space="0" w:color="auto"/>
            </w:tcBorders>
            <w:textDirection w:val="btLr"/>
            <w:vAlign w:val="center"/>
          </w:tcPr>
          <w:p w14:paraId="3A33850F"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610" w:type="dxa"/>
            <w:tcBorders>
              <w:top w:val="nil"/>
              <w:left w:val="single" w:sz="4" w:space="0" w:color="auto"/>
              <w:bottom w:val="single" w:sz="4" w:space="0" w:color="auto"/>
              <w:right w:val="single" w:sz="8" w:space="0" w:color="auto"/>
            </w:tcBorders>
            <w:hideMark/>
          </w:tcPr>
          <w:p w14:paraId="65846D3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070" w:type="dxa"/>
            <w:tcBorders>
              <w:top w:val="nil"/>
              <w:left w:val="nil"/>
              <w:bottom w:val="single" w:sz="8" w:space="0" w:color="auto"/>
              <w:right w:val="nil"/>
            </w:tcBorders>
            <w:hideMark/>
          </w:tcPr>
          <w:p w14:paraId="245E858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250" w:type="dxa"/>
            <w:tcBorders>
              <w:top w:val="single" w:sz="8" w:space="0" w:color="auto"/>
              <w:left w:val="single" w:sz="8" w:space="0" w:color="auto"/>
              <w:bottom w:val="single" w:sz="8" w:space="0" w:color="auto"/>
              <w:right w:val="single" w:sz="8" w:space="0" w:color="auto"/>
            </w:tcBorders>
            <w:hideMark/>
          </w:tcPr>
          <w:p w14:paraId="5934C4B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60" w:type="dxa"/>
            <w:tcBorders>
              <w:top w:val="single" w:sz="8" w:space="0" w:color="auto"/>
              <w:left w:val="nil"/>
              <w:bottom w:val="single" w:sz="8" w:space="0" w:color="auto"/>
              <w:right w:val="single" w:sz="8" w:space="0" w:color="auto"/>
            </w:tcBorders>
            <w:hideMark/>
          </w:tcPr>
          <w:p w14:paraId="586B56F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863" w:type="dxa"/>
            <w:tcBorders>
              <w:top w:val="single" w:sz="4" w:space="0" w:color="auto"/>
              <w:left w:val="nil"/>
              <w:bottom w:val="single" w:sz="4" w:space="0" w:color="auto"/>
              <w:right w:val="nil"/>
            </w:tcBorders>
            <w:hideMark/>
          </w:tcPr>
          <w:p w14:paraId="28F3AA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627" w:type="dxa"/>
            <w:tcBorders>
              <w:top w:val="single" w:sz="8" w:space="0" w:color="auto"/>
              <w:left w:val="single" w:sz="8" w:space="0" w:color="auto"/>
              <w:bottom w:val="single" w:sz="8" w:space="0" w:color="auto"/>
              <w:right w:val="single" w:sz="4" w:space="0" w:color="auto"/>
            </w:tcBorders>
            <w:hideMark/>
          </w:tcPr>
          <w:p w14:paraId="26E0E4D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1ABF0F4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240"/>
        </w:trPr>
        <w:tc>
          <w:tcPr>
            <w:tcW w:w="1080" w:type="dxa"/>
            <w:vMerge w:val="restart"/>
            <w:tcBorders>
              <w:top w:val="nil"/>
              <w:left w:val="single" w:sz="4" w:space="0" w:color="auto"/>
              <w:bottom w:val="single" w:sz="4" w:space="0" w:color="auto"/>
              <w:right w:val="single" w:sz="4" w:space="0" w:color="auto"/>
            </w:tcBorders>
            <w:textDirection w:val="btLr"/>
            <w:vAlign w:val="center"/>
            <w:hideMark/>
          </w:tcPr>
          <w:p w14:paraId="78FD1379"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Associate Reconciliation Officer II</w:t>
            </w:r>
          </w:p>
        </w:tc>
        <w:tc>
          <w:tcPr>
            <w:tcW w:w="2610" w:type="dxa"/>
            <w:tcBorders>
              <w:top w:val="single" w:sz="4" w:space="0" w:color="auto"/>
              <w:left w:val="single" w:sz="4" w:space="0" w:color="auto"/>
              <w:bottom w:val="single" w:sz="4" w:space="0" w:color="auto"/>
              <w:right w:val="single" w:sz="8" w:space="0" w:color="auto"/>
            </w:tcBorders>
            <w:hideMark/>
          </w:tcPr>
          <w:p w14:paraId="1FE10F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070" w:type="dxa"/>
            <w:tcBorders>
              <w:top w:val="nil"/>
              <w:left w:val="nil"/>
              <w:bottom w:val="single" w:sz="4" w:space="0" w:color="auto"/>
              <w:right w:val="nil"/>
            </w:tcBorders>
            <w:shd w:val="clear" w:color="auto" w:fill="FFFFFF"/>
            <w:hideMark/>
          </w:tcPr>
          <w:p w14:paraId="180C51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250" w:type="dxa"/>
            <w:tcBorders>
              <w:top w:val="nil"/>
              <w:left w:val="single" w:sz="8" w:space="0" w:color="auto"/>
              <w:bottom w:val="single" w:sz="4" w:space="0" w:color="auto"/>
              <w:right w:val="single" w:sz="8" w:space="0" w:color="auto"/>
            </w:tcBorders>
            <w:shd w:val="clear" w:color="auto" w:fill="FFFFFF"/>
            <w:hideMark/>
          </w:tcPr>
          <w:p w14:paraId="2B9F70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quarter</w:t>
            </w:r>
          </w:p>
        </w:tc>
        <w:tc>
          <w:tcPr>
            <w:tcW w:w="2160" w:type="dxa"/>
            <w:tcBorders>
              <w:top w:val="nil"/>
              <w:left w:val="nil"/>
              <w:bottom w:val="single" w:sz="4" w:space="0" w:color="auto"/>
              <w:right w:val="single" w:sz="8" w:space="0" w:color="auto"/>
            </w:tcBorders>
            <w:shd w:val="clear" w:color="auto" w:fill="FFFFFF"/>
            <w:hideMark/>
          </w:tcPr>
          <w:p w14:paraId="1E9F053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two book difference rectify within a quarter </w:t>
            </w:r>
          </w:p>
        </w:tc>
        <w:tc>
          <w:tcPr>
            <w:tcW w:w="2863" w:type="dxa"/>
            <w:tcBorders>
              <w:top w:val="single" w:sz="8" w:space="0" w:color="auto"/>
              <w:left w:val="nil"/>
              <w:bottom w:val="single" w:sz="4" w:space="0" w:color="auto"/>
              <w:right w:val="single" w:sz="8" w:space="0" w:color="auto"/>
            </w:tcBorders>
            <w:shd w:val="clear" w:color="auto" w:fill="FFFFFF"/>
            <w:hideMark/>
          </w:tcPr>
          <w:p w14:paraId="55975EB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2627" w:type="dxa"/>
            <w:tcBorders>
              <w:top w:val="nil"/>
              <w:left w:val="nil"/>
              <w:bottom w:val="single" w:sz="4" w:space="0" w:color="auto"/>
              <w:right w:val="single" w:sz="4" w:space="0" w:color="auto"/>
            </w:tcBorders>
            <w:shd w:val="clear" w:color="auto" w:fill="FFFFFF"/>
            <w:hideMark/>
          </w:tcPr>
          <w:p w14:paraId="2B19E0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more than 3 book of account difference and if any uncertified differences within a quarter </w:t>
            </w:r>
          </w:p>
        </w:tc>
      </w:tr>
      <w:tr w:rsidR="00A962F0" w:rsidRPr="00A2700C" w14:paraId="0C68551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6"/>
        </w:trPr>
        <w:tc>
          <w:tcPr>
            <w:tcW w:w="1080" w:type="dxa"/>
            <w:vMerge/>
            <w:tcBorders>
              <w:top w:val="nil"/>
              <w:left w:val="single" w:sz="4" w:space="0" w:color="auto"/>
              <w:bottom w:val="single" w:sz="4" w:space="0" w:color="auto"/>
              <w:right w:val="single" w:sz="4" w:space="0" w:color="auto"/>
            </w:tcBorders>
            <w:vAlign w:val="center"/>
          </w:tcPr>
          <w:p w14:paraId="2EB9720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1B5763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070" w:type="dxa"/>
            <w:tcBorders>
              <w:top w:val="nil"/>
              <w:left w:val="nil"/>
              <w:bottom w:val="single" w:sz="4" w:space="0" w:color="auto"/>
              <w:right w:val="nil"/>
            </w:tcBorders>
            <w:shd w:val="clear" w:color="auto" w:fill="FFFFFF"/>
          </w:tcPr>
          <w:p w14:paraId="02810A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50" w:type="dxa"/>
            <w:tcBorders>
              <w:top w:val="nil"/>
              <w:left w:val="single" w:sz="8" w:space="0" w:color="auto"/>
              <w:bottom w:val="single" w:sz="4" w:space="0" w:color="auto"/>
              <w:right w:val="single" w:sz="8" w:space="0" w:color="auto"/>
            </w:tcBorders>
            <w:shd w:val="clear" w:color="auto" w:fill="FFFFFF"/>
          </w:tcPr>
          <w:p w14:paraId="2B8A081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60" w:type="dxa"/>
            <w:tcBorders>
              <w:top w:val="nil"/>
              <w:left w:val="nil"/>
              <w:bottom w:val="single" w:sz="4" w:space="0" w:color="auto"/>
              <w:right w:val="single" w:sz="8" w:space="0" w:color="auto"/>
            </w:tcBorders>
            <w:shd w:val="clear" w:color="auto" w:fill="FFFFFF"/>
          </w:tcPr>
          <w:p w14:paraId="69652B5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863" w:type="dxa"/>
            <w:tcBorders>
              <w:top w:val="single" w:sz="8" w:space="0" w:color="auto"/>
              <w:left w:val="nil"/>
              <w:bottom w:val="single" w:sz="4" w:space="0" w:color="auto"/>
              <w:right w:val="single" w:sz="8" w:space="0" w:color="auto"/>
            </w:tcBorders>
            <w:shd w:val="clear" w:color="auto" w:fill="FFFFFF"/>
          </w:tcPr>
          <w:p w14:paraId="693D1A1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627" w:type="dxa"/>
            <w:tcBorders>
              <w:top w:val="nil"/>
              <w:left w:val="nil"/>
              <w:bottom w:val="single" w:sz="4" w:space="0" w:color="auto"/>
              <w:right w:val="single" w:sz="4" w:space="0" w:color="auto"/>
            </w:tcBorders>
            <w:shd w:val="clear" w:color="auto" w:fill="FFFFFF"/>
          </w:tcPr>
          <w:p w14:paraId="681F1B5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A72E45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6"/>
        </w:trPr>
        <w:tc>
          <w:tcPr>
            <w:tcW w:w="1080" w:type="dxa"/>
            <w:vMerge/>
            <w:tcBorders>
              <w:top w:val="nil"/>
              <w:left w:val="single" w:sz="4" w:space="0" w:color="auto"/>
              <w:bottom w:val="single" w:sz="4" w:space="0" w:color="auto"/>
              <w:right w:val="single" w:sz="4" w:space="0" w:color="auto"/>
            </w:tcBorders>
            <w:vAlign w:val="center"/>
          </w:tcPr>
          <w:p w14:paraId="1994F23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tcPr>
          <w:p w14:paraId="021D6E9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070" w:type="dxa"/>
            <w:tcBorders>
              <w:top w:val="nil"/>
              <w:left w:val="nil"/>
              <w:bottom w:val="single" w:sz="4" w:space="0" w:color="auto"/>
              <w:right w:val="nil"/>
            </w:tcBorders>
            <w:shd w:val="clear" w:color="auto" w:fill="FFFFFF"/>
          </w:tcPr>
          <w:p w14:paraId="3E296B2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50" w:type="dxa"/>
            <w:tcBorders>
              <w:top w:val="nil"/>
              <w:left w:val="single" w:sz="8" w:space="0" w:color="auto"/>
              <w:bottom w:val="single" w:sz="4" w:space="0" w:color="auto"/>
              <w:right w:val="single" w:sz="8" w:space="0" w:color="auto"/>
            </w:tcBorders>
            <w:shd w:val="clear" w:color="auto" w:fill="FFFFFF"/>
          </w:tcPr>
          <w:p w14:paraId="56019E0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60" w:type="dxa"/>
            <w:tcBorders>
              <w:top w:val="nil"/>
              <w:left w:val="nil"/>
              <w:bottom w:val="single" w:sz="4" w:space="0" w:color="auto"/>
              <w:right w:val="single" w:sz="8" w:space="0" w:color="auto"/>
            </w:tcBorders>
            <w:shd w:val="clear" w:color="auto" w:fill="FFFFFF"/>
          </w:tcPr>
          <w:p w14:paraId="1717522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863" w:type="dxa"/>
            <w:tcBorders>
              <w:top w:val="single" w:sz="8" w:space="0" w:color="auto"/>
              <w:left w:val="nil"/>
              <w:bottom w:val="single" w:sz="4" w:space="0" w:color="auto"/>
              <w:right w:val="single" w:sz="8" w:space="0" w:color="auto"/>
            </w:tcBorders>
            <w:shd w:val="clear" w:color="auto" w:fill="FFFFFF"/>
          </w:tcPr>
          <w:p w14:paraId="74B64D3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627" w:type="dxa"/>
            <w:tcBorders>
              <w:top w:val="nil"/>
              <w:left w:val="nil"/>
              <w:bottom w:val="single" w:sz="4" w:space="0" w:color="auto"/>
              <w:right w:val="single" w:sz="4" w:space="0" w:color="auto"/>
            </w:tcBorders>
            <w:shd w:val="clear" w:color="auto" w:fill="FFFFFF"/>
          </w:tcPr>
          <w:p w14:paraId="10BD550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49FF9A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6"/>
        </w:trPr>
        <w:tc>
          <w:tcPr>
            <w:tcW w:w="1080" w:type="dxa"/>
            <w:vMerge/>
            <w:tcBorders>
              <w:top w:val="nil"/>
              <w:left w:val="single" w:sz="4" w:space="0" w:color="auto"/>
              <w:bottom w:val="single" w:sz="4" w:space="0" w:color="auto"/>
              <w:right w:val="single" w:sz="4" w:space="0" w:color="auto"/>
            </w:tcBorders>
            <w:vAlign w:val="center"/>
            <w:hideMark/>
          </w:tcPr>
          <w:p w14:paraId="34AF142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vAlign w:val="center"/>
            <w:hideMark/>
          </w:tcPr>
          <w:p w14:paraId="3BA4221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Respond to customer complain/disputes for mobile money transactions with no backlog</w:t>
            </w:r>
          </w:p>
        </w:tc>
        <w:tc>
          <w:tcPr>
            <w:tcW w:w="2070" w:type="dxa"/>
            <w:tcBorders>
              <w:top w:val="nil"/>
              <w:left w:val="nil"/>
              <w:bottom w:val="single" w:sz="4" w:space="0" w:color="auto"/>
              <w:right w:val="nil"/>
            </w:tcBorders>
            <w:shd w:val="clear" w:color="auto" w:fill="FFFFFF"/>
            <w:vAlign w:val="center"/>
            <w:hideMark/>
          </w:tcPr>
          <w:p w14:paraId="22BD6A2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No unresolved disputes </w:t>
            </w:r>
          </w:p>
        </w:tc>
        <w:tc>
          <w:tcPr>
            <w:tcW w:w="2250" w:type="dxa"/>
            <w:tcBorders>
              <w:top w:val="nil"/>
              <w:left w:val="single" w:sz="8" w:space="0" w:color="auto"/>
              <w:bottom w:val="single" w:sz="4" w:space="0" w:color="auto"/>
              <w:right w:val="single" w:sz="8" w:space="0" w:color="auto"/>
            </w:tcBorders>
            <w:shd w:val="clear" w:color="auto" w:fill="FFFFFF"/>
            <w:vAlign w:val="center"/>
            <w:hideMark/>
          </w:tcPr>
          <w:p w14:paraId="579D6BA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1-5 unresolved disputes found </w:t>
            </w:r>
          </w:p>
        </w:tc>
        <w:tc>
          <w:tcPr>
            <w:tcW w:w="2160" w:type="dxa"/>
            <w:tcBorders>
              <w:top w:val="nil"/>
              <w:left w:val="nil"/>
              <w:bottom w:val="single" w:sz="4" w:space="0" w:color="auto"/>
              <w:right w:val="single" w:sz="8" w:space="0" w:color="auto"/>
            </w:tcBorders>
            <w:shd w:val="clear" w:color="auto" w:fill="FFFFFF"/>
            <w:vAlign w:val="center"/>
            <w:hideMark/>
          </w:tcPr>
          <w:p w14:paraId="4D379C3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6-10 unresolved disputes found </w:t>
            </w:r>
          </w:p>
        </w:tc>
        <w:tc>
          <w:tcPr>
            <w:tcW w:w="2863" w:type="dxa"/>
            <w:tcBorders>
              <w:top w:val="single" w:sz="8" w:space="0" w:color="auto"/>
              <w:left w:val="nil"/>
              <w:bottom w:val="single" w:sz="4" w:space="0" w:color="auto"/>
              <w:right w:val="single" w:sz="8" w:space="0" w:color="auto"/>
            </w:tcBorders>
            <w:shd w:val="clear" w:color="auto" w:fill="FFFFFF"/>
            <w:vAlign w:val="center"/>
            <w:hideMark/>
          </w:tcPr>
          <w:p w14:paraId="6970CCC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11-15 unresolved disputes found </w:t>
            </w:r>
          </w:p>
        </w:tc>
        <w:tc>
          <w:tcPr>
            <w:tcW w:w="2627" w:type="dxa"/>
            <w:tcBorders>
              <w:top w:val="nil"/>
              <w:left w:val="nil"/>
              <w:bottom w:val="single" w:sz="4" w:space="0" w:color="auto"/>
              <w:right w:val="single" w:sz="4" w:space="0" w:color="auto"/>
            </w:tcBorders>
            <w:shd w:val="clear" w:color="auto" w:fill="FFFFFF"/>
            <w:vAlign w:val="center"/>
            <w:hideMark/>
          </w:tcPr>
          <w:p w14:paraId="276E117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&gt;15 unresolved disputes found </w:t>
            </w:r>
          </w:p>
        </w:tc>
      </w:tr>
      <w:tr w:rsidR="00A962F0" w:rsidRPr="00A2700C" w14:paraId="6885AAB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6"/>
        </w:trPr>
        <w:tc>
          <w:tcPr>
            <w:tcW w:w="1080" w:type="dxa"/>
            <w:vMerge/>
            <w:tcBorders>
              <w:top w:val="nil"/>
              <w:left w:val="single" w:sz="4" w:space="0" w:color="auto"/>
              <w:bottom w:val="single" w:sz="4" w:space="0" w:color="auto"/>
              <w:right w:val="single" w:sz="4" w:space="0" w:color="auto"/>
            </w:tcBorders>
            <w:vAlign w:val="center"/>
            <w:hideMark/>
          </w:tcPr>
          <w:p w14:paraId="4838B70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nil"/>
              <w:left w:val="single" w:sz="4" w:space="0" w:color="auto"/>
              <w:bottom w:val="single" w:sz="4" w:space="0" w:color="auto"/>
              <w:right w:val="single" w:sz="8" w:space="0" w:color="auto"/>
            </w:tcBorders>
            <w:vAlign w:val="center"/>
            <w:hideMark/>
          </w:tcPr>
          <w:p w14:paraId="42D29F6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reconciled   transactions with in the quarter</w:t>
            </w:r>
          </w:p>
        </w:tc>
        <w:tc>
          <w:tcPr>
            <w:tcW w:w="2070" w:type="dxa"/>
            <w:tcBorders>
              <w:top w:val="nil"/>
              <w:left w:val="nil"/>
              <w:bottom w:val="single" w:sz="4" w:space="0" w:color="auto"/>
              <w:right w:val="nil"/>
            </w:tcBorders>
            <w:shd w:val="clear" w:color="auto" w:fill="FFFFFF"/>
            <w:vAlign w:val="center"/>
            <w:hideMark/>
          </w:tcPr>
          <w:p w14:paraId="253AD33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 reconciled transaction during the quarter</w:t>
            </w:r>
          </w:p>
        </w:tc>
        <w:tc>
          <w:tcPr>
            <w:tcW w:w="2250" w:type="dxa"/>
            <w:tcBorders>
              <w:top w:val="nil"/>
              <w:left w:val="single" w:sz="8" w:space="0" w:color="auto"/>
              <w:bottom w:val="single" w:sz="4" w:space="0" w:color="auto"/>
              <w:right w:val="single" w:sz="8" w:space="0" w:color="auto"/>
            </w:tcBorders>
            <w:shd w:val="clear" w:color="auto" w:fill="FFFFFF"/>
            <w:vAlign w:val="center"/>
            <w:hideMark/>
          </w:tcPr>
          <w:p w14:paraId="5CC4DA4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 reconciled transaction during the quarter</w:t>
            </w:r>
          </w:p>
        </w:tc>
        <w:tc>
          <w:tcPr>
            <w:tcW w:w="2160" w:type="dxa"/>
            <w:tcBorders>
              <w:top w:val="nil"/>
              <w:left w:val="nil"/>
              <w:bottom w:val="single" w:sz="4" w:space="0" w:color="auto"/>
              <w:right w:val="single" w:sz="8" w:space="0" w:color="auto"/>
            </w:tcBorders>
            <w:shd w:val="clear" w:color="auto" w:fill="FFFFFF"/>
            <w:vAlign w:val="center"/>
            <w:hideMark/>
          </w:tcPr>
          <w:p w14:paraId="06F71A6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 reconciled transaction during the quarter</w:t>
            </w:r>
          </w:p>
        </w:tc>
        <w:tc>
          <w:tcPr>
            <w:tcW w:w="2863" w:type="dxa"/>
            <w:tcBorders>
              <w:top w:val="single" w:sz="8" w:space="0" w:color="auto"/>
              <w:left w:val="nil"/>
              <w:bottom w:val="single" w:sz="4" w:space="0" w:color="auto"/>
              <w:right w:val="single" w:sz="8" w:space="0" w:color="auto"/>
            </w:tcBorders>
            <w:shd w:val="clear" w:color="auto" w:fill="FFFFFF"/>
            <w:vAlign w:val="center"/>
            <w:hideMark/>
          </w:tcPr>
          <w:p w14:paraId="50BCD33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 reconciled transaction during the quarter</w:t>
            </w:r>
          </w:p>
        </w:tc>
        <w:tc>
          <w:tcPr>
            <w:tcW w:w="2627" w:type="dxa"/>
            <w:tcBorders>
              <w:top w:val="nil"/>
              <w:left w:val="nil"/>
              <w:bottom w:val="single" w:sz="4" w:space="0" w:color="auto"/>
              <w:right w:val="single" w:sz="4" w:space="0" w:color="auto"/>
            </w:tcBorders>
            <w:shd w:val="clear" w:color="auto" w:fill="FFFFFF"/>
            <w:vAlign w:val="center"/>
            <w:hideMark/>
          </w:tcPr>
          <w:p w14:paraId="77007B4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 reconciled transaction during the quarter</w:t>
            </w:r>
          </w:p>
        </w:tc>
      </w:tr>
      <w:tr w:rsidR="00A962F0" w:rsidRPr="00A2700C" w14:paraId="4EDB852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24"/>
        </w:trPr>
        <w:tc>
          <w:tcPr>
            <w:tcW w:w="1080" w:type="dxa"/>
            <w:vMerge/>
            <w:tcBorders>
              <w:top w:val="nil"/>
              <w:left w:val="single" w:sz="4" w:space="0" w:color="auto"/>
              <w:bottom w:val="single" w:sz="4" w:space="0" w:color="auto"/>
              <w:right w:val="single" w:sz="4" w:space="0" w:color="auto"/>
            </w:tcBorders>
            <w:vAlign w:val="center"/>
            <w:hideMark/>
          </w:tcPr>
          <w:p w14:paraId="6AF2B4D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10" w:type="dxa"/>
            <w:tcBorders>
              <w:top w:val="single" w:sz="4" w:space="0" w:color="auto"/>
              <w:left w:val="single" w:sz="4" w:space="0" w:color="auto"/>
              <w:bottom w:val="single" w:sz="4" w:space="0" w:color="auto"/>
              <w:right w:val="single" w:sz="8" w:space="0" w:color="auto"/>
            </w:tcBorders>
            <w:vAlign w:val="center"/>
            <w:hideMark/>
          </w:tcPr>
          <w:p w14:paraId="7C10D38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Timely  communication  and response with districts, regions and other stakeholders </w:t>
            </w:r>
          </w:p>
        </w:tc>
        <w:tc>
          <w:tcPr>
            <w:tcW w:w="2070" w:type="dxa"/>
            <w:tcBorders>
              <w:top w:val="single" w:sz="4" w:space="0" w:color="auto"/>
              <w:left w:val="nil"/>
              <w:bottom w:val="single" w:sz="4" w:space="0" w:color="auto"/>
              <w:right w:val="nil"/>
            </w:tcBorders>
            <w:shd w:val="clear" w:color="auto" w:fill="FFFFFF"/>
            <w:vAlign w:val="center"/>
          </w:tcPr>
          <w:p w14:paraId="2C8FD50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250" w:type="dxa"/>
            <w:tcBorders>
              <w:top w:val="single" w:sz="4" w:space="0" w:color="auto"/>
              <w:left w:val="single" w:sz="8" w:space="0" w:color="auto"/>
              <w:bottom w:val="single" w:sz="4" w:space="0" w:color="auto"/>
              <w:right w:val="single" w:sz="8" w:space="0" w:color="auto"/>
            </w:tcBorders>
            <w:shd w:val="clear" w:color="auto" w:fill="FFFFFF"/>
            <w:vAlign w:val="center"/>
          </w:tcPr>
          <w:p w14:paraId="24ED736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60" w:type="dxa"/>
            <w:tcBorders>
              <w:top w:val="single" w:sz="4" w:space="0" w:color="auto"/>
              <w:left w:val="nil"/>
              <w:bottom w:val="single" w:sz="4" w:space="0" w:color="auto"/>
              <w:right w:val="single" w:sz="8" w:space="0" w:color="auto"/>
            </w:tcBorders>
            <w:shd w:val="clear" w:color="auto" w:fill="FFFFFF"/>
            <w:vAlign w:val="center"/>
          </w:tcPr>
          <w:p w14:paraId="4470C67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863" w:type="dxa"/>
            <w:tcBorders>
              <w:top w:val="single" w:sz="4" w:space="0" w:color="auto"/>
              <w:left w:val="nil"/>
              <w:bottom w:val="single" w:sz="4" w:space="0" w:color="auto"/>
              <w:right w:val="single" w:sz="8" w:space="0" w:color="auto"/>
            </w:tcBorders>
            <w:shd w:val="clear" w:color="auto" w:fill="FFFFFF"/>
            <w:vAlign w:val="center"/>
          </w:tcPr>
          <w:p w14:paraId="357A250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627" w:type="dxa"/>
            <w:tcBorders>
              <w:top w:val="single" w:sz="4" w:space="0" w:color="auto"/>
              <w:left w:val="nil"/>
              <w:bottom w:val="single" w:sz="4" w:space="0" w:color="auto"/>
              <w:right w:val="single" w:sz="4" w:space="0" w:color="auto"/>
            </w:tcBorders>
            <w:shd w:val="clear" w:color="auto" w:fill="FFFFFF"/>
            <w:vAlign w:val="center"/>
          </w:tcPr>
          <w:p w14:paraId="29EB9C6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5690781E" w14:textId="77777777" w:rsidR="00A962F0" w:rsidRPr="00A2700C" w:rsidRDefault="00A962F0" w:rsidP="00B06D26">
      <w:pPr>
        <w:spacing w:line="240" w:lineRule="auto"/>
        <w:rPr>
          <w:rFonts w:ascii="Verdana" w:hAnsi="Verdana" w:cs="Segoe UI Historic"/>
        </w:rPr>
      </w:pPr>
    </w:p>
    <w:p w14:paraId="7F5D0B42" w14:textId="77777777" w:rsidR="00A962F0" w:rsidRPr="00A2700C" w:rsidRDefault="00A962F0" w:rsidP="00B06D26">
      <w:pPr>
        <w:spacing w:line="240" w:lineRule="auto"/>
        <w:rPr>
          <w:rFonts w:ascii="Verdana" w:hAnsi="Verdana" w:cs="Segoe UI Historic"/>
        </w:rPr>
      </w:pPr>
    </w:p>
    <w:p w14:paraId="2F85E68D" w14:textId="3D02730A" w:rsidR="00A962F0" w:rsidRPr="00A2700C" w:rsidRDefault="00A962F0" w:rsidP="00A962F0">
      <w:pPr>
        <w:pStyle w:val="Heading3"/>
        <w:numPr>
          <w:ilvl w:val="1"/>
          <w:numId w:val="9"/>
        </w:numPr>
        <w:spacing w:line="240" w:lineRule="auto"/>
        <w:rPr>
          <w:rFonts w:ascii="Verdana" w:hAnsi="Verdana" w:cs="Segoe UI Historic"/>
          <w:color w:val="000000" w:themeColor="text1"/>
          <w:sz w:val="22"/>
          <w:szCs w:val="22"/>
        </w:rPr>
      </w:pPr>
      <w:bookmarkStart w:id="707" w:name="_Toc130557666"/>
      <w:bookmarkStart w:id="708" w:name="_Toc130525326"/>
      <w:bookmarkStart w:id="709" w:name="_Toc209461044"/>
      <w:r w:rsidRPr="005E5C7A">
        <w:rPr>
          <w:rFonts w:ascii="Verdana" w:hAnsi="Verdana" w:cs="Segoe UI Historic"/>
          <w:color w:val="000000" w:themeColor="text1"/>
          <w:sz w:val="22"/>
          <w:szCs w:val="22"/>
          <w:highlight w:val="cyan"/>
        </w:rPr>
        <w:t>Mobile Money Reconciliation and Dispute Management: Associate Reconciliation Officer I goal and target</w:t>
      </w:r>
      <w:bookmarkEnd w:id="707"/>
      <w:bookmarkEnd w:id="708"/>
      <w:bookmarkEnd w:id="709"/>
      <w:r w:rsidR="006F1EB2" w:rsidRPr="005E5C7A">
        <w:rPr>
          <w:rFonts w:ascii="Verdana" w:hAnsi="Verdana" w:cs="Segoe UI Historic"/>
          <w:color w:val="000000" w:themeColor="text1"/>
          <w:sz w:val="22"/>
          <w:szCs w:val="22"/>
          <w:highlight w:val="cyan"/>
        </w:rPr>
        <w:t xml:space="preserve"> DB0131</w:t>
      </w:r>
    </w:p>
    <w:p w14:paraId="3EEA8790" w14:textId="77777777" w:rsidR="00A962F0" w:rsidRPr="00A2700C" w:rsidRDefault="00A962F0" w:rsidP="00B06D26">
      <w:pPr>
        <w:spacing w:line="240" w:lineRule="auto"/>
        <w:rPr>
          <w:rFonts w:ascii="Verdana" w:hAnsi="Verdana" w:cs="Segoe UI Historic"/>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14A66AB4"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5F7F1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89AB49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1024D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062D16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A075EB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7C867B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E3FE7A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3000AE64"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4F5832FD"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w:t>
            </w:r>
          </w:p>
        </w:tc>
        <w:tc>
          <w:tcPr>
            <w:tcW w:w="4614" w:type="dxa"/>
            <w:tcBorders>
              <w:top w:val="single" w:sz="4" w:space="0" w:color="auto"/>
              <w:left w:val="nil"/>
              <w:bottom w:val="single" w:sz="8" w:space="0" w:color="auto"/>
              <w:right w:val="single" w:sz="4" w:space="0" w:color="auto"/>
            </w:tcBorders>
            <w:hideMark/>
          </w:tcPr>
          <w:p w14:paraId="05A8E53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3B6DFF2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05E2D11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697C293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870" w:type="dxa"/>
            <w:tcBorders>
              <w:top w:val="single" w:sz="4" w:space="0" w:color="auto"/>
              <w:left w:val="single" w:sz="4" w:space="0" w:color="auto"/>
              <w:bottom w:val="single" w:sz="4" w:space="0" w:color="auto"/>
              <w:right w:val="single" w:sz="4" w:space="0" w:color="auto"/>
            </w:tcBorders>
          </w:tcPr>
          <w:p w14:paraId="5B46C062"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444F446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7C1198C7"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52EECE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1443F53A" w14:textId="08D41B31" w:rsidR="00A962F0" w:rsidRPr="00A2700C" w:rsidRDefault="006F1EB2"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sidR="00B06144">
              <w:rPr>
                <w:rFonts w:ascii="Verdana" w:eastAsia="Times New Roman" w:hAnsi="Verdana" w:cs="Segoe UI Historic"/>
                <w:color w:val="000000" w:themeColor="text1"/>
              </w:rPr>
              <w:t xml:space="preserve">. </w:t>
            </w:r>
            <w:r w:rsidR="00B06144">
              <w:rPr>
                <w:rFonts w:ascii="Verdana" w:hAnsi="Verdana" w:cs="Segoe UI Historic"/>
                <w:color w:val="000000" w:themeColor="text1"/>
              </w:rPr>
              <w:t>Associate Rec</w:t>
            </w:r>
            <w:r w:rsidR="00B06144" w:rsidRPr="00A2700C">
              <w:rPr>
                <w:rFonts w:ascii="Verdana" w:hAnsi="Verdana" w:cs="Segoe UI Historic"/>
                <w:color w:val="000000" w:themeColor="text1"/>
              </w:rPr>
              <w:t xml:space="preserve"> I</w:t>
            </w:r>
          </w:p>
        </w:tc>
        <w:tc>
          <w:tcPr>
            <w:tcW w:w="1219" w:type="dxa"/>
            <w:tcBorders>
              <w:top w:val="nil"/>
              <w:left w:val="single" w:sz="4" w:space="0" w:color="auto"/>
              <w:bottom w:val="single" w:sz="4" w:space="0" w:color="auto"/>
              <w:right w:val="single" w:sz="4" w:space="0" w:color="auto"/>
            </w:tcBorders>
            <w:vAlign w:val="center"/>
            <w:hideMark/>
          </w:tcPr>
          <w:p w14:paraId="0E235D3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7DBC6BE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4083B9E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1880D0FB"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20DDE7C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A8E4E66"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4A1F022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22A36A2A" w14:textId="77777777" w:rsidR="00A962F0" w:rsidRPr="00A2700C" w:rsidRDefault="00A962F0" w:rsidP="00B06D26">
            <w:pPr>
              <w:spacing w:line="240" w:lineRule="auto"/>
              <w:rPr>
                <w:rFonts w:ascii="Verdana" w:hAnsi="Verdana" w:cs="Segoe UI Historic"/>
                <w:color w:val="000000" w:themeColor="text1"/>
              </w:rPr>
            </w:pPr>
          </w:p>
          <w:p w14:paraId="722CA3B9" w14:textId="77777777" w:rsidR="00A962F0" w:rsidRPr="00A2700C" w:rsidRDefault="00A962F0" w:rsidP="00B06D26">
            <w:pPr>
              <w:spacing w:line="240" w:lineRule="auto"/>
              <w:rPr>
                <w:rFonts w:ascii="Verdana" w:hAnsi="Verdana" w:cs="Segoe UI Historic"/>
                <w:color w:val="000000" w:themeColor="text1"/>
              </w:rPr>
            </w:pPr>
          </w:p>
          <w:p w14:paraId="3591E19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3887978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44CBCDD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59A4576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10B99091"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39EBBA1B" w14:textId="77777777" w:rsidR="00A962F0" w:rsidRPr="00A2700C" w:rsidRDefault="00A962F0" w:rsidP="00B06D26">
            <w:pPr>
              <w:spacing w:line="240" w:lineRule="auto"/>
              <w:rPr>
                <w:rFonts w:ascii="Verdana" w:hAnsi="Verdana" w:cs="Segoe UI Historic"/>
                <w:color w:val="000000" w:themeColor="text1"/>
              </w:rPr>
            </w:pPr>
          </w:p>
          <w:p w14:paraId="234F76D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3145E8D" w14:textId="77777777" w:rsidTr="00B06D26">
        <w:trPr>
          <w:trHeight w:val="28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0627F6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5DBECF9C"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7C2F862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463AD01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594E3D00"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298714C0"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3E33C4DE"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0CEE79DC" w14:textId="77777777" w:rsidTr="00B06D26">
        <w:trPr>
          <w:trHeight w:val="50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F7C224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783B326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Settlement of mobile money transactions</w:t>
            </w:r>
          </w:p>
        </w:tc>
        <w:tc>
          <w:tcPr>
            <w:tcW w:w="1219" w:type="dxa"/>
            <w:tcBorders>
              <w:top w:val="single" w:sz="4" w:space="0" w:color="auto"/>
              <w:left w:val="single" w:sz="4" w:space="0" w:color="auto"/>
              <w:bottom w:val="single" w:sz="4" w:space="0" w:color="auto"/>
              <w:right w:val="single" w:sz="4" w:space="0" w:color="auto"/>
            </w:tcBorders>
            <w:hideMark/>
          </w:tcPr>
          <w:p w14:paraId="1209F0B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2263643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5A09128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vAlign w:val="center"/>
          </w:tcPr>
          <w:p w14:paraId="2918E936"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3BB7957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1B5E19F"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3C5AF2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41DD8140" w14:textId="1BCC75D0" w:rsidR="00A962F0" w:rsidRPr="00A2700C" w:rsidRDefault="00B06144"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Process adjustment of mobile money transactions.</w:t>
            </w:r>
            <w:r w:rsidRPr="00A2700C">
              <w:rPr>
                <w:rFonts w:ascii="Verdana" w:hAnsi="Verdana" w:cs="Segoe UI Historic"/>
                <w:color w:val="000000" w:themeColor="text1"/>
              </w:rPr>
              <w:t xml:space="preserve"> </w:t>
            </w:r>
            <w:r>
              <w:rPr>
                <w:rFonts w:ascii="Verdana" w:hAnsi="Verdana" w:cs="Segoe UI Historic"/>
                <w:color w:val="000000" w:themeColor="text1"/>
              </w:rPr>
              <w:t>Ass Rec I</w:t>
            </w:r>
          </w:p>
        </w:tc>
        <w:tc>
          <w:tcPr>
            <w:tcW w:w="1219" w:type="dxa"/>
            <w:tcBorders>
              <w:top w:val="single" w:sz="4" w:space="0" w:color="auto"/>
              <w:left w:val="single" w:sz="4" w:space="0" w:color="auto"/>
              <w:bottom w:val="single" w:sz="4" w:space="0" w:color="auto"/>
              <w:right w:val="single" w:sz="4" w:space="0" w:color="auto"/>
            </w:tcBorders>
            <w:hideMark/>
          </w:tcPr>
          <w:p w14:paraId="69B4476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4424C58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51BB07A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vAlign w:val="center"/>
          </w:tcPr>
          <w:p w14:paraId="0F21D802"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206870A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E5FED37"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99D8AB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hideMark/>
          </w:tcPr>
          <w:p w14:paraId="4BE09023" w14:textId="4538611F" w:rsidR="00A962F0" w:rsidRPr="00A2700C" w:rsidRDefault="00BB08E6"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 xml:space="preserve">Communication </w:t>
            </w:r>
            <w:r w:rsidR="00A962F0" w:rsidRPr="00A2700C">
              <w:rPr>
                <w:rFonts w:ascii="Verdana" w:eastAsia="Times New Roman" w:hAnsi="Verdana" w:cs="Segoe UI Historic"/>
                <w:color w:val="000000" w:themeColor="text1"/>
              </w:rPr>
              <w:t xml:space="preserve">and timely response </w:t>
            </w:r>
            <w:r w:rsidR="00A962F0" w:rsidRPr="00A2700C">
              <w:rPr>
                <w:rFonts w:ascii="Verdana" w:hAnsi="Verdana" w:cs="Segoe UI Historic"/>
                <w:color w:val="000000" w:themeColor="text1"/>
              </w:rPr>
              <w:t>with districts, regions and other stakeholders</w:t>
            </w:r>
            <w:r>
              <w:rPr>
                <w:rFonts w:ascii="Verdana" w:hAnsi="Verdana" w:cs="Segoe UI Historic"/>
                <w:color w:val="000000" w:themeColor="text1"/>
              </w:rPr>
              <w:t xml:space="preserve">. </w:t>
            </w:r>
            <w:r w:rsidRPr="00A2700C">
              <w:rPr>
                <w:rFonts w:ascii="Verdana" w:hAnsi="Verdana" w:cs="Segoe UI Historic"/>
                <w:color w:val="000000" w:themeColor="text1"/>
              </w:rPr>
              <w:t>Ass</w:t>
            </w:r>
            <w:r>
              <w:rPr>
                <w:rFonts w:ascii="Verdana" w:hAnsi="Verdana" w:cs="Segoe UI Historic"/>
                <w:color w:val="000000" w:themeColor="text1"/>
              </w:rPr>
              <w:t xml:space="preserve"> Rec I</w:t>
            </w:r>
          </w:p>
        </w:tc>
        <w:tc>
          <w:tcPr>
            <w:tcW w:w="1219" w:type="dxa"/>
            <w:tcBorders>
              <w:top w:val="single" w:sz="4" w:space="0" w:color="auto"/>
              <w:left w:val="single" w:sz="4" w:space="0" w:color="auto"/>
              <w:bottom w:val="single" w:sz="4" w:space="0" w:color="auto"/>
              <w:right w:val="single" w:sz="4" w:space="0" w:color="auto"/>
            </w:tcBorders>
          </w:tcPr>
          <w:p w14:paraId="010664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6D59079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tcPr>
          <w:p w14:paraId="0B8535B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106AE7FB"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tcPr>
          <w:p w14:paraId="70523FA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10DCB4F"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611C15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7EE88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8AB031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33A376B5"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293D491A" w14:textId="77777777" w:rsidR="00A962F0" w:rsidRPr="00A2700C" w:rsidRDefault="00A962F0" w:rsidP="00B06D26">
      <w:pPr>
        <w:spacing w:line="240" w:lineRule="auto"/>
        <w:rPr>
          <w:rFonts w:ascii="Verdana" w:hAnsi="Verdana" w:cs="Segoe UI Historic"/>
        </w:rPr>
      </w:pPr>
    </w:p>
    <w:p w14:paraId="2F2A3526" w14:textId="77777777" w:rsidR="00A962F0" w:rsidRPr="00A2700C" w:rsidRDefault="00A962F0" w:rsidP="00B06D26">
      <w:pPr>
        <w:spacing w:line="240" w:lineRule="auto"/>
        <w:rPr>
          <w:rFonts w:ascii="Verdana" w:hAnsi="Verdana" w:cs="Segoe UI Historic"/>
        </w:rPr>
      </w:pPr>
    </w:p>
    <w:p w14:paraId="0145D052" w14:textId="77777777" w:rsidR="00A962F0" w:rsidRPr="00A2700C" w:rsidRDefault="00A962F0" w:rsidP="00B06D26">
      <w:pPr>
        <w:spacing w:line="240" w:lineRule="auto"/>
        <w:rPr>
          <w:rFonts w:ascii="Verdana" w:hAnsi="Verdana" w:cs="Segoe UI Historic"/>
        </w:rPr>
      </w:pPr>
    </w:p>
    <w:p w14:paraId="6E558146" w14:textId="3FFFA480" w:rsidR="00A962F0" w:rsidRDefault="00A962F0" w:rsidP="00B06D26">
      <w:pPr>
        <w:spacing w:line="240" w:lineRule="auto"/>
        <w:rPr>
          <w:rFonts w:ascii="Verdana" w:hAnsi="Verdana" w:cs="Segoe UI Historic"/>
        </w:rPr>
      </w:pPr>
    </w:p>
    <w:p w14:paraId="4D56912D" w14:textId="1E59978A" w:rsidR="000A76A2" w:rsidRDefault="000A76A2" w:rsidP="00B06D26">
      <w:pPr>
        <w:spacing w:line="240" w:lineRule="auto"/>
        <w:rPr>
          <w:rFonts w:ascii="Verdana" w:hAnsi="Verdana" w:cs="Segoe UI Historic"/>
        </w:rPr>
      </w:pPr>
    </w:p>
    <w:p w14:paraId="6E175A34" w14:textId="7CE9A8CA" w:rsidR="000A76A2" w:rsidRDefault="000A76A2" w:rsidP="00B06D26">
      <w:pPr>
        <w:spacing w:line="240" w:lineRule="auto"/>
        <w:rPr>
          <w:rFonts w:ascii="Verdana" w:hAnsi="Verdana" w:cs="Segoe UI Historic"/>
        </w:rPr>
      </w:pPr>
    </w:p>
    <w:p w14:paraId="2AFD3CBA" w14:textId="77777777" w:rsidR="000A76A2" w:rsidRPr="00A2700C" w:rsidRDefault="000A76A2" w:rsidP="00B06D26">
      <w:pPr>
        <w:spacing w:line="240" w:lineRule="auto"/>
        <w:rPr>
          <w:rFonts w:ascii="Verdana" w:hAnsi="Verdana" w:cs="Segoe UI Historic"/>
        </w:rPr>
      </w:pPr>
    </w:p>
    <w:p w14:paraId="614D5011" w14:textId="77777777" w:rsidR="00A962F0" w:rsidRPr="00A2700C" w:rsidRDefault="00A962F0" w:rsidP="00B06D26">
      <w:pPr>
        <w:spacing w:line="240" w:lineRule="auto"/>
        <w:rPr>
          <w:rFonts w:ascii="Verdana" w:hAnsi="Verdana" w:cs="Segoe UI Historic"/>
        </w:rPr>
      </w:pPr>
    </w:p>
    <w:p w14:paraId="6E05884B" w14:textId="77777777" w:rsidR="00A962F0" w:rsidRPr="00A269B4"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710" w:name="_Toc130557667"/>
      <w:bookmarkStart w:id="711" w:name="_Toc130525327"/>
      <w:bookmarkStart w:id="712" w:name="_Toc209461045"/>
      <w:r w:rsidRPr="00A269B4">
        <w:rPr>
          <w:rFonts w:ascii="Verdana" w:hAnsi="Verdana" w:cs="Segoe UI Historic"/>
          <w:color w:val="000000" w:themeColor="text1"/>
          <w:sz w:val="22"/>
          <w:szCs w:val="22"/>
          <w:highlight w:val="cyan"/>
        </w:rPr>
        <w:t>Mobile Money Reconciliation and Dispute Management: Associate Reconciliation Officer I appraisal parameter</w:t>
      </w:r>
      <w:bookmarkEnd w:id="710"/>
      <w:bookmarkEnd w:id="711"/>
      <w:bookmarkEnd w:id="712"/>
    </w:p>
    <w:tbl>
      <w:tblPr>
        <w:tblW w:w="1548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0"/>
        <w:gridCol w:w="3060"/>
        <w:gridCol w:w="2261"/>
        <w:gridCol w:w="2012"/>
        <w:gridCol w:w="2148"/>
        <w:gridCol w:w="2313"/>
        <w:gridCol w:w="2336"/>
      </w:tblGrid>
      <w:tr w:rsidR="00A962F0" w:rsidRPr="00A2700C" w14:paraId="7C58177C" w14:textId="77777777" w:rsidTr="00B06D26">
        <w:trPr>
          <w:trHeight w:val="323"/>
        </w:trPr>
        <w:tc>
          <w:tcPr>
            <w:tcW w:w="15480" w:type="dxa"/>
            <w:gridSpan w:val="7"/>
            <w:shd w:val="clear" w:color="auto" w:fill="A8D08D" w:themeFill="accent6" w:themeFillTint="99"/>
          </w:tcPr>
          <w:p w14:paraId="654AA991"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EA89ED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3"/>
        </w:trPr>
        <w:tc>
          <w:tcPr>
            <w:tcW w:w="135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A89DAE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06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59F5DE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6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DE34C0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1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13E876F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4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829CF0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1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6F7464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751229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CAD0F7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350" w:type="dxa"/>
            <w:vMerge/>
            <w:tcBorders>
              <w:top w:val="single" w:sz="4" w:space="0" w:color="auto"/>
              <w:left w:val="single" w:sz="4" w:space="0" w:color="auto"/>
              <w:bottom w:val="single" w:sz="4" w:space="0" w:color="auto"/>
              <w:right w:val="single" w:sz="8" w:space="0" w:color="000000"/>
            </w:tcBorders>
            <w:vAlign w:val="center"/>
            <w:hideMark/>
          </w:tcPr>
          <w:p w14:paraId="15E1BF5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060" w:type="dxa"/>
            <w:vMerge/>
            <w:tcBorders>
              <w:top w:val="single" w:sz="4" w:space="0" w:color="auto"/>
              <w:left w:val="single" w:sz="8" w:space="0" w:color="000000"/>
              <w:bottom w:val="single" w:sz="8" w:space="0" w:color="000000"/>
              <w:right w:val="single" w:sz="8" w:space="0" w:color="auto"/>
            </w:tcBorders>
            <w:vAlign w:val="center"/>
            <w:hideMark/>
          </w:tcPr>
          <w:p w14:paraId="10758F4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1" w:type="dxa"/>
            <w:vMerge/>
            <w:tcBorders>
              <w:top w:val="single" w:sz="4" w:space="0" w:color="auto"/>
              <w:left w:val="single" w:sz="8" w:space="0" w:color="auto"/>
              <w:bottom w:val="single" w:sz="8" w:space="0" w:color="000000"/>
              <w:right w:val="single" w:sz="8" w:space="0" w:color="auto"/>
            </w:tcBorders>
            <w:vAlign w:val="center"/>
            <w:hideMark/>
          </w:tcPr>
          <w:p w14:paraId="0905314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12" w:type="dxa"/>
            <w:vMerge/>
            <w:tcBorders>
              <w:top w:val="single" w:sz="4" w:space="0" w:color="auto"/>
              <w:left w:val="nil"/>
              <w:bottom w:val="nil"/>
              <w:right w:val="single" w:sz="8" w:space="0" w:color="000000"/>
            </w:tcBorders>
            <w:vAlign w:val="center"/>
            <w:hideMark/>
          </w:tcPr>
          <w:p w14:paraId="2740AFB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8" w:type="dxa"/>
            <w:vMerge/>
            <w:tcBorders>
              <w:top w:val="single" w:sz="4" w:space="0" w:color="auto"/>
              <w:left w:val="single" w:sz="8" w:space="0" w:color="000000"/>
              <w:bottom w:val="nil"/>
              <w:right w:val="single" w:sz="8" w:space="0" w:color="auto"/>
            </w:tcBorders>
            <w:vAlign w:val="center"/>
            <w:hideMark/>
          </w:tcPr>
          <w:p w14:paraId="77A1AC0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13" w:type="dxa"/>
            <w:vMerge/>
            <w:tcBorders>
              <w:top w:val="single" w:sz="4" w:space="0" w:color="auto"/>
              <w:left w:val="single" w:sz="8" w:space="0" w:color="000000"/>
              <w:bottom w:val="single" w:sz="4" w:space="0" w:color="auto"/>
              <w:right w:val="single" w:sz="8" w:space="0" w:color="000000"/>
            </w:tcBorders>
            <w:vAlign w:val="center"/>
            <w:hideMark/>
          </w:tcPr>
          <w:p w14:paraId="1052BE94"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6" w:type="dxa"/>
            <w:vMerge/>
            <w:tcBorders>
              <w:top w:val="single" w:sz="4" w:space="0" w:color="auto"/>
              <w:left w:val="single" w:sz="8" w:space="0" w:color="000000"/>
              <w:bottom w:val="nil"/>
              <w:right w:val="single" w:sz="4" w:space="0" w:color="auto"/>
            </w:tcBorders>
            <w:vAlign w:val="center"/>
            <w:hideMark/>
          </w:tcPr>
          <w:p w14:paraId="5165E27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2363EF8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3"/>
        </w:trPr>
        <w:tc>
          <w:tcPr>
            <w:tcW w:w="1350" w:type="dxa"/>
            <w:tcBorders>
              <w:top w:val="single" w:sz="4" w:space="0" w:color="auto"/>
              <w:left w:val="single" w:sz="4" w:space="0" w:color="auto"/>
              <w:bottom w:val="nil"/>
              <w:right w:val="single" w:sz="4" w:space="0" w:color="auto"/>
            </w:tcBorders>
            <w:textDirection w:val="btLr"/>
            <w:vAlign w:val="center"/>
          </w:tcPr>
          <w:p w14:paraId="2637698E"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3060" w:type="dxa"/>
            <w:tcBorders>
              <w:top w:val="nil"/>
              <w:left w:val="single" w:sz="4" w:space="0" w:color="auto"/>
              <w:bottom w:val="single" w:sz="4" w:space="0" w:color="auto"/>
              <w:right w:val="single" w:sz="8" w:space="0" w:color="auto"/>
            </w:tcBorders>
            <w:hideMark/>
          </w:tcPr>
          <w:p w14:paraId="36D922D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Achieve team critical target</w:t>
            </w:r>
          </w:p>
        </w:tc>
        <w:tc>
          <w:tcPr>
            <w:tcW w:w="2261" w:type="dxa"/>
            <w:tcBorders>
              <w:top w:val="nil"/>
              <w:left w:val="nil"/>
              <w:bottom w:val="single" w:sz="8" w:space="0" w:color="auto"/>
              <w:right w:val="nil"/>
            </w:tcBorders>
            <w:hideMark/>
          </w:tcPr>
          <w:p w14:paraId="431A32B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12" w:type="dxa"/>
            <w:tcBorders>
              <w:top w:val="single" w:sz="8" w:space="0" w:color="auto"/>
              <w:left w:val="single" w:sz="8" w:space="0" w:color="auto"/>
              <w:bottom w:val="single" w:sz="8" w:space="0" w:color="auto"/>
              <w:right w:val="single" w:sz="8" w:space="0" w:color="auto"/>
            </w:tcBorders>
            <w:hideMark/>
          </w:tcPr>
          <w:p w14:paraId="5F17D76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48" w:type="dxa"/>
            <w:tcBorders>
              <w:top w:val="single" w:sz="8" w:space="0" w:color="auto"/>
              <w:left w:val="nil"/>
              <w:bottom w:val="single" w:sz="8" w:space="0" w:color="auto"/>
              <w:right w:val="single" w:sz="8" w:space="0" w:color="auto"/>
            </w:tcBorders>
            <w:hideMark/>
          </w:tcPr>
          <w:p w14:paraId="30AEF36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13" w:type="dxa"/>
            <w:tcBorders>
              <w:top w:val="single" w:sz="4" w:space="0" w:color="auto"/>
              <w:left w:val="nil"/>
              <w:bottom w:val="single" w:sz="4" w:space="0" w:color="auto"/>
              <w:right w:val="nil"/>
            </w:tcBorders>
            <w:hideMark/>
          </w:tcPr>
          <w:p w14:paraId="42BD0C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6" w:type="dxa"/>
            <w:tcBorders>
              <w:top w:val="single" w:sz="8" w:space="0" w:color="auto"/>
              <w:left w:val="single" w:sz="8" w:space="0" w:color="auto"/>
              <w:bottom w:val="single" w:sz="8" w:space="0" w:color="auto"/>
              <w:right w:val="single" w:sz="4" w:space="0" w:color="auto"/>
            </w:tcBorders>
            <w:hideMark/>
          </w:tcPr>
          <w:p w14:paraId="69920F5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4974371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7"/>
        </w:trPr>
        <w:tc>
          <w:tcPr>
            <w:tcW w:w="1350" w:type="dxa"/>
            <w:vMerge w:val="restart"/>
            <w:tcBorders>
              <w:top w:val="nil"/>
              <w:left w:val="single" w:sz="4" w:space="0" w:color="auto"/>
              <w:bottom w:val="single" w:sz="4" w:space="0" w:color="auto"/>
              <w:right w:val="single" w:sz="4" w:space="0" w:color="auto"/>
            </w:tcBorders>
            <w:textDirection w:val="btLr"/>
            <w:vAlign w:val="center"/>
            <w:hideMark/>
          </w:tcPr>
          <w:p w14:paraId="4BE8BCDF"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Associate Reconciliation Officer I</w:t>
            </w:r>
          </w:p>
        </w:tc>
        <w:tc>
          <w:tcPr>
            <w:tcW w:w="3060" w:type="dxa"/>
            <w:tcBorders>
              <w:top w:val="single" w:sz="4" w:space="0" w:color="auto"/>
              <w:left w:val="single" w:sz="4" w:space="0" w:color="auto"/>
              <w:bottom w:val="single" w:sz="4" w:space="0" w:color="auto"/>
              <w:right w:val="single" w:sz="8" w:space="0" w:color="auto"/>
            </w:tcBorders>
            <w:hideMark/>
          </w:tcPr>
          <w:p w14:paraId="3AA2A50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61" w:type="dxa"/>
            <w:tcBorders>
              <w:top w:val="nil"/>
              <w:left w:val="nil"/>
              <w:bottom w:val="single" w:sz="4" w:space="0" w:color="auto"/>
              <w:right w:val="nil"/>
            </w:tcBorders>
            <w:shd w:val="clear" w:color="auto" w:fill="FFFFFF"/>
            <w:hideMark/>
          </w:tcPr>
          <w:p w14:paraId="0CA10A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12" w:type="dxa"/>
            <w:tcBorders>
              <w:top w:val="nil"/>
              <w:left w:val="single" w:sz="8" w:space="0" w:color="auto"/>
              <w:bottom w:val="single" w:sz="4" w:space="0" w:color="auto"/>
              <w:right w:val="single" w:sz="8" w:space="0" w:color="auto"/>
            </w:tcBorders>
            <w:shd w:val="clear" w:color="auto" w:fill="FFFFFF"/>
            <w:hideMark/>
          </w:tcPr>
          <w:p w14:paraId="190C7EA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48" w:type="dxa"/>
            <w:tcBorders>
              <w:top w:val="nil"/>
              <w:left w:val="nil"/>
              <w:bottom w:val="single" w:sz="4" w:space="0" w:color="auto"/>
              <w:right w:val="single" w:sz="8" w:space="0" w:color="auto"/>
            </w:tcBorders>
            <w:shd w:val="clear" w:color="auto" w:fill="FFFFFF"/>
            <w:hideMark/>
          </w:tcPr>
          <w:p w14:paraId="0F62A6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13" w:type="dxa"/>
            <w:tcBorders>
              <w:top w:val="single" w:sz="8" w:space="0" w:color="auto"/>
              <w:left w:val="nil"/>
              <w:bottom w:val="single" w:sz="4" w:space="0" w:color="auto"/>
              <w:right w:val="single" w:sz="8" w:space="0" w:color="auto"/>
            </w:tcBorders>
            <w:shd w:val="clear" w:color="auto" w:fill="FFFFFF"/>
            <w:hideMark/>
          </w:tcPr>
          <w:p w14:paraId="569694E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36" w:type="dxa"/>
            <w:tcBorders>
              <w:top w:val="nil"/>
              <w:left w:val="nil"/>
              <w:bottom w:val="single" w:sz="4" w:space="0" w:color="auto"/>
              <w:right w:val="single" w:sz="4" w:space="0" w:color="auto"/>
            </w:tcBorders>
            <w:shd w:val="clear" w:color="auto" w:fill="FFFFFF"/>
            <w:hideMark/>
          </w:tcPr>
          <w:p w14:paraId="69DC74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0FF333B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tcPr>
          <w:p w14:paraId="0A72099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53E7452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61" w:type="dxa"/>
            <w:tcBorders>
              <w:top w:val="nil"/>
              <w:left w:val="nil"/>
              <w:bottom w:val="single" w:sz="4" w:space="0" w:color="auto"/>
              <w:right w:val="nil"/>
            </w:tcBorders>
            <w:shd w:val="clear" w:color="auto" w:fill="FFFFFF"/>
          </w:tcPr>
          <w:p w14:paraId="6A545B0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413428E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0912033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1311C13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2B2D9D2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CF66BE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tcPr>
          <w:p w14:paraId="0013DD0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1514394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61" w:type="dxa"/>
            <w:tcBorders>
              <w:top w:val="nil"/>
              <w:left w:val="nil"/>
              <w:bottom w:val="single" w:sz="4" w:space="0" w:color="auto"/>
              <w:right w:val="nil"/>
            </w:tcBorders>
            <w:shd w:val="clear" w:color="auto" w:fill="FFFFFF"/>
          </w:tcPr>
          <w:p w14:paraId="43E7294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1628267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1D57788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3FB84EE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1CB6D4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8763C9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0497826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43723CF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mobile money transactions with no backlog</w:t>
            </w:r>
          </w:p>
        </w:tc>
        <w:tc>
          <w:tcPr>
            <w:tcW w:w="2261" w:type="dxa"/>
            <w:tcBorders>
              <w:top w:val="nil"/>
              <w:left w:val="nil"/>
              <w:bottom w:val="single" w:sz="4" w:space="0" w:color="auto"/>
              <w:right w:val="nil"/>
            </w:tcBorders>
            <w:shd w:val="clear" w:color="auto" w:fill="FFFFFF"/>
            <w:vAlign w:val="center"/>
            <w:hideMark/>
          </w:tcPr>
          <w:p w14:paraId="109A05F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012" w:type="dxa"/>
            <w:tcBorders>
              <w:top w:val="nil"/>
              <w:left w:val="single" w:sz="8" w:space="0" w:color="auto"/>
              <w:bottom w:val="single" w:sz="4" w:space="0" w:color="auto"/>
              <w:right w:val="single" w:sz="8" w:space="0" w:color="auto"/>
            </w:tcBorders>
            <w:shd w:val="clear" w:color="auto" w:fill="FFFFFF"/>
            <w:vAlign w:val="center"/>
            <w:hideMark/>
          </w:tcPr>
          <w:p w14:paraId="7FE3584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48" w:type="dxa"/>
            <w:tcBorders>
              <w:top w:val="nil"/>
              <w:left w:val="nil"/>
              <w:bottom w:val="single" w:sz="4" w:space="0" w:color="auto"/>
              <w:right w:val="single" w:sz="8" w:space="0" w:color="auto"/>
            </w:tcBorders>
            <w:shd w:val="clear" w:color="auto" w:fill="FFFFFF"/>
            <w:vAlign w:val="center"/>
            <w:hideMark/>
          </w:tcPr>
          <w:p w14:paraId="4FBD7DB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313" w:type="dxa"/>
            <w:tcBorders>
              <w:top w:val="single" w:sz="8" w:space="0" w:color="auto"/>
              <w:left w:val="nil"/>
              <w:bottom w:val="single" w:sz="4" w:space="0" w:color="auto"/>
              <w:right w:val="single" w:sz="8" w:space="0" w:color="auto"/>
            </w:tcBorders>
            <w:shd w:val="clear" w:color="auto" w:fill="FFFFFF"/>
            <w:vAlign w:val="center"/>
            <w:hideMark/>
          </w:tcPr>
          <w:p w14:paraId="338BE59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2336" w:type="dxa"/>
            <w:tcBorders>
              <w:top w:val="nil"/>
              <w:left w:val="nil"/>
              <w:bottom w:val="single" w:sz="4" w:space="0" w:color="auto"/>
              <w:right w:val="single" w:sz="4" w:space="0" w:color="auto"/>
            </w:tcBorders>
            <w:shd w:val="clear" w:color="auto" w:fill="FFFFFF"/>
            <w:vAlign w:val="center"/>
            <w:hideMark/>
          </w:tcPr>
          <w:p w14:paraId="18F48A9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52E457D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6AFF565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60A0B14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mobile money  transaction  (with no backlog</w:t>
            </w:r>
          </w:p>
        </w:tc>
        <w:tc>
          <w:tcPr>
            <w:tcW w:w="2261" w:type="dxa"/>
            <w:tcBorders>
              <w:top w:val="nil"/>
              <w:left w:val="nil"/>
              <w:bottom w:val="single" w:sz="4" w:space="0" w:color="auto"/>
              <w:right w:val="nil"/>
            </w:tcBorders>
            <w:shd w:val="clear" w:color="auto" w:fill="FFFFFF"/>
            <w:hideMark/>
          </w:tcPr>
          <w:p w14:paraId="0FBEEBD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tc>
        <w:tc>
          <w:tcPr>
            <w:tcW w:w="2012" w:type="dxa"/>
            <w:tcBorders>
              <w:top w:val="nil"/>
              <w:left w:val="single" w:sz="8" w:space="0" w:color="auto"/>
              <w:bottom w:val="single" w:sz="4" w:space="0" w:color="auto"/>
              <w:right w:val="single" w:sz="8" w:space="0" w:color="auto"/>
            </w:tcBorders>
            <w:shd w:val="clear" w:color="auto" w:fill="FFFFFF"/>
            <w:hideMark/>
          </w:tcPr>
          <w:p w14:paraId="2A6B075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backlog in posting  transaction </w:t>
            </w:r>
          </w:p>
        </w:tc>
        <w:tc>
          <w:tcPr>
            <w:tcW w:w="2148" w:type="dxa"/>
            <w:tcBorders>
              <w:top w:val="nil"/>
              <w:left w:val="nil"/>
              <w:bottom w:val="single" w:sz="4" w:space="0" w:color="auto"/>
              <w:right w:val="single" w:sz="8" w:space="0" w:color="auto"/>
            </w:tcBorders>
            <w:shd w:val="clear" w:color="auto" w:fill="FFFFFF"/>
            <w:hideMark/>
          </w:tcPr>
          <w:p w14:paraId="6704E20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tc>
        <w:tc>
          <w:tcPr>
            <w:tcW w:w="2313" w:type="dxa"/>
            <w:tcBorders>
              <w:top w:val="single" w:sz="8" w:space="0" w:color="auto"/>
              <w:left w:val="nil"/>
              <w:bottom w:val="single" w:sz="4" w:space="0" w:color="auto"/>
              <w:right w:val="single" w:sz="8" w:space="0" w:color="auto"/>
            </w:tcBorders>
            <w:shd w:val="clear" w:color="auto" w:fill="FFFFFF"/>
            <w:hideMark/>
          </w:tcPr>
          <w:p w14:paraId="41600F7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tc>
        <w:tc>
          <w:tcPr>
            <w:tcW w:w="2336" w:type="dxa"/>
            <w:tcBorders>
              <w:top w:val="nil"/>
              <w:left w:val="nil"/>
              <w:bottom w:val="single" w:sz="4" w:space="0" w:color="auto"/>
              <w:right w:val="single" w:sz="4" w:space="0" w:color="auto"/>
            </w:tcBorders>
            <w:shd w:val="clear" w:color="auto" w:fill="FFFFFF"/>
            <w:hideMark/>
          </w:tcPr>
          <w:p w14:paraId="1D3D47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tc>
      </w:tr>
      <w:tr w:rsidR="00A962F0" w:rsidRPr="00A2700C" w14:paraId="4B27C52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
        </w:trPr>
        <w:tc>
          <w:tcPr>
            <w:tcW w:w="1350" w:type="dxa"/>
            <w:vMerge/>
            <w:tcBorders>
              <w:top w:val="nil"/>
              <w:left w:val="single" w:sz="4" w:space="0" w:color="auto"/>
              <w:bottom w:val="single" w:sz="4" w:space="0" w:color="auto"/>
              <w:right w:val="single" w:sz="4" w:space="0" w:color="auto"/>
            </w:tcBorders>
            <w:vAlign w:val="center"/>
            <w:hideMark/>
          </w:tcPr>
          <w:p w14:paraId="1D0AC64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single" w:sz="4" w:space="0" w:color="auto"/>
              <w:left w:val="single" w:sz="4" w:space="0" w:color="auto"/>
              <w:bottom w:val="single" w:sz="4" w:space="0" w:color="auto"/>
              <w:right w:val="single" w:sz="8" w:space="0" w:color="auto"/>
            </w:tcBorders>
            <w:vAlign w:val="center"/>
          </w:tcPr>
          <w:p w14:paraId="416525E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Communication  and timely response with districts, regions and other stakeholders</w:t>
            </w:r>
          </w:p>
        </w:tc>
        <w:tc>
          <w:tcPr>
            <w:tcW w:w="2261" w:type="dxa"/>
            <w:tcBorders>
              <w:top w:val="single" w:sz="4" w:space="0" w:color="auto"/>
              <w:left w:val="nil"/>
              <w:bottom w:val="single" w:sz="4" w:space="0" w:color="auto"/>
              <w:right w:val="nil"/>
            </w:tcBorders>
            <w:shd w:val="clear" w:color="auto" w:fill="FFFFFF"/>
            <w:vAlign w:val="center"/>
          </w:tcPr>
          <w:p w14:paraId="606ACFE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012" w:type="dxa"/>
            <w:tcBorders>
              <w:top w:val="single" w:sz="4" w:space="0" w:color="auto"/>
              <w:left w:val="single" w:sz="8" w:space="0" w:color="auto"/>
              <w:bottom w:val="single" w:sz="4" w:space="0" w:color="auto"/>
              <w:right w:val="single" w:sz="8" w:space="0" w:color="auto"/>
            </w:tcBorders>
            <w:shd w:val="clear" w:color="auto" w:fill="FFFFFF"/>
            <w:vAlign w:val="center"/>
          </w:tcPr>
          <w:p w14:paraId="7CB790D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48" w:type="dxa"/>
            <w:tcBorders>
              <w:top w:val="single" w:sz="4" w:space="0" w:color="auto"/>
              <w:left w:val="nil"/>
              <w:bottom w:val="single" w:sz="4" w:space="0" w:color="auto"/>
              <w:right w:val="single" w:sz="8" w:space="0" w:color="auto"/>
            </w:tcBorders>
            <w:shd w:val="clear" w:color="auto" w:fill="FFFFFF"/>
            <w:vAlign w:val="center"/>
          </w:tcPr>
          <w:p w14:paraId="293D38F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313" w:type="dxa"/>
            <w:tcBorders>
              <w:top w:val="single" w:sz="4" w:space="0" w:color="auto"/>
              <w:left w:val="nil"/>
              <w:bottom w:val="single" w:sz="4" w:space="0" w:color="auto"/>
              <w:right w:val="single" w:sz="8" w:space="0" w:color="auto"/>
            </w:tcBorders>
            <w:shd w:val="clear" w:color="auto" w:fill="FFFFFF"/>
            <w:vAlign w:val="center"/>
          </w:tcPr>
          <w:p w14:paraId="2CC01F7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336" w:type="dxa"/>
            <w:tcBorders>
              <w:top w:val="single" w:sz="4" w:space="0" w:color="auto"/>
              <w:left w:val="nil"/>
              <w:bottom w:val="single" w:sz="4" w:space="0" w:color="auto"/>
              <w:right w:val="single" w:sz="4" w:space="0" w:color="auto"/>
            </w:tcBorders>
            <w:shd w:val="clear" w:color="auto" w:fill="FFFFFF"/>
            <w:vAlign w:val="center"/>
          </w:tcPr>
          <w:p w14:paraId="61851FF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4FC3707D" w14:textId="77777777" w:rsidR="00A962F0" w:rsidRPr="00A2700C" w:rsidRDefault="00A962F0" w:rsidP="00B06D26">
      <w:pPr>
        <w:spacing w:line="240" w:lineRule="auto"/>
        <w:rPr>
          <w:rFonts w:ascii="Verdana" w:hAnsi="Verdana" w:cs="Segoe UI Historic"/>
        </w:rPr>
      </w:pPr>
    </w:p>
    <w:p w14:paraId="17BF46E6" w14:textId="77777777" w:rsidR="00A962F0" w:rsidRPr="00A2700C" w:rsidRDefault="00A962F0" w:rsidP="00B06D26">
      <w:pPr>
        <w:pStyle w:val="Heading3"/>
        <w:spacing w:line="240" w:lineRule="auto"/>
        <w:ind w:left="1004"/>
        <w:rPr>
          <w:rFonts w:ascii="Verdana" w:hAnsi="Verdana" w:cs="Segoe UI Historic"/>
          <w:color w:val="000000" w:themeColor="text1"/>
          <w:sz w:val="22"/>
          <w:szCs w:val="22"/>
        </w:rPr>
      </w:pPr>
      <w:bookmarkStart w:id="713" w:name="_Toc130557668"/>
      <w:bookmarkStart w:id="714" w:name="_Toc130525328"/>
    </w:p>
    <w:p w14:paraId="200FB714" w14:textId="77777777" w:rsidR="00A962F0" w:rsidRPr="00A2700C" w:rsidRDefault="00A962F0" w:rsidP="00B06D26">
      <w:pPr>
        <w:rPr>
          <w:rFonts w:ascii="Verdana" w:hAnsi="Verdana" w:cs="Segoe UI Historic"/>
        </w:rPr>
      </w:pPr>
    </w:p>
    <w:p w14:paraId="15EF45B9" w14:textId="77777777" w:rsidR="00A962F0" w:rsidRPr="00A2700C" w:rsidRDefault="00A962F0" w:rsidP="00B06D26">
      <w:pPr>
        <w:rPr>
          <w:rFonts w:ascii="Verdana" w:hAnsi="Verdana" w:cs="Segoe UI Historic"/>
        </w:rPr>
      </w:pPr>
    </w:p>
    <w:p w14:paraId="17527A50" w14:textId="77777777" w:rsidR="00A962F0" w:rsidRPr="00A2700C" w:rsidRDefault="00A962F0" w:rsidP="00B06D26">
      <w:pPr>
        <w:rPr>
          <w:rFonts w:ascii="Verdana" w:hAnsi="Verdana" w:cs="Segoe UI Historic"/>
        </w:rPr>
      </w:pPr>
    </w:p>
    <w:p w14:paraId="522B1A11" w14:textId="77777777" w:rsidR="00A962F0" w:rsidRPr="00A2700C" w:rsidRDefault="00A962F0" w:rsidP="00B06D26">
      <w:pPr>
        <w:rPr>
          <w:rFonts w:ascii="Verdana" w:hAnsi="Verdana" w:cs="Segoe UI Historic"/>
        </w:rPr>
      </w:pPr>
    </w:p>
    <w:p w14:paraId="5A93D132" w14:textId="245F8F8A" w:rsidR="00A962F0" w:rsidRPr="009F5F21"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715" w:name="_Toc209461046"/>
      <w:r w:rsidRPr="009F5F21">
        <w:rPr>
          <w:rFonts w:ascii="Verdana" w:hAnsi="Verdana" w:cs="Segoe UI Historic"/>
          <w:color w:val="000000" w:themeColor="text1"/>
          <w:sz w:val="22"/>
          <w:szCs w:val="22"/>
          <w:highlight w:val="cyan"/>
        </w:rPr>
        <w:t>Mobile Money Reconciliation and Dispute Management: Banking Operation Officer goal and target</w:t>
      </w:r>
      <w:bookmarkEnd w:id="713"/>
      <w:bookmarkEnd w:id="714"/>
      <w:bookmarkEnd w:id="715"/>
      <w:r w:rsidR="00CE3189" w:rsidRPr="009F5F21">
        <w:rPr>
          <w:rFonts w:ascii="Verdana" w:hAnsi="Verdana" w:cs="Segoe UI Historic"/>
          <w:color w:val="000000" w:themeColor="text1"/>
          <w:sz w:val="22"/>
          <w:szCs w:val="22"/>
          <w:highlight w:val="cyan"/>
        </w:rPr>
        <w:t xml:space="preserve"> DB0132</w:t>
      </w:r>
    </w:p>
    <w:p w14:paraId="73CD4EE4" w14:textId="77777777" w:rsidR="00A962F0" w:rsidRPr="00A2700C" w:rsidRDefault="00A962F0" w:rsidP="00B06D26">
      <w:pPr>
        <w:spacing w:line="240" w:lineRule="auto"/>
        <w:rPr>
          <w:rFonts w:ascii="Verdana" w:hAnsi="Verdana" w:cs="Segoe UI Historic"/>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16C4FFD4"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65877F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FF116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4A772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C8EC0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412B2F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C695878"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073D52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15E7038"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1E972682"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Banking Operation Officer</w:t>
            </w:r>
          </w:p>
        </w:tc>
        <w:tc>
          <w:tcPr>
            <w:tcW w:w="4614" w:type="dxa"/>
            <w:tcBorders>
              <w:top w:val="single" w:sz="4" w:space="0" w:color="auto"/>
              <w:left w:val="nil"/>
              <w:bottom w:val="single" w:sz="8" w:space="0" w:color="auto"/>
              <w:right w:val="single" w:sz="4" w:space="0" w:color="auto"/>
            </w:tcBorders>
            <w:hideMark/>
          </w:tcPr>
          <w:p w14:paraId="27AD0F7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3535F6B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724742D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1130" w:type="dxa"/>
            <w:tcBorders>
              <w:top w:val="nil"/>
              <w:left w:val="single" w:sz="4" w:space="0" w:color="auto"/>
              <w:bottom w:val="single" w:sz="8" w:space="0" w:color="auto"/>
              <w:right w:val="nil"/>
            </w:tcBorders>
            <w:hideMark/>
          </w:tcPr>
          <w:p w14:paraId="32DD1DC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870" w:type="dxa"/>
            <w:tcBorders>
              <w:top w:val="single" w:sz="4" w:space="0" w:color="auto"/>
              <w:left w:val="single" w:sz="4" w:space="0" w:color="auto"/>
              <w:bottom w:val="single" w:sz="4" w:space="0" w:color="auto"/>
              <w:right w:val="single" w:sz="4" w:space="0" w:color="auto"/>
            </w:tcBorders>
          </w:tcPr>
          <w:p w14:paraId="67CD5C0C"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4C512DF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1DE316DD"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7F03F35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559BA9D2" w14:textId="1E89E0DE" w:rsidR="00A962F0" w:rsidRPr="00A2700C" w:rsidRDefault="00DA5CF3" w:rsidP="00B06D26">
            <w:pPr>
              <w:spacing w:line="240" w:lineRule="auto"/>
              <w:rPr>
                <w:rFonts w:ascii="Verdana" w:eastAsia="Times New Roman" w:hAnsi="Verdana" w:cs="Segoe UI Historic"/>
                <w:color w:val="000000" w:themeColor="text1"/>
              </w:rPr>
            </w:pPr>
            <w:r>
              <w:rPr>
                <w:rFonts w:ascii="Verdana" w:eastAsia="Times New Roman" w:hAnsi="Verdana" w:cs="Segoe UI Historic"/>
                <w:color w:val="000000" w:themeColor="text1"/>
              </w:rPr>
              <w:t>Perform Reconciliation and</w:t>
            </w:r>
            <w:r w:rsidR="00A962F0" w:rsidRPr="00A2700C">
              <w:rPr>
                <w:rFonts w:ascii="Verdana" w:eastAsia="Times New Roman" w:hAnsi="Verdana" w:cs="Segoe UI Historic"/>
                <w:color w:val="000000" w:themeColor="text1"/>
              </w:rPr>
              <w:t xml:space="preserve"> posting</w:t>
            </w:r>
            <w:r>
              <w:rPr>
                <w:rFonts w:ascii="Verdana" w:eastAsia="Times New Roman" w:hAnsi="Verdana" w:cs="Segoe UI Historic"/>
                <w:color w:val="000000" w:themeColor="text1"/>
              </w:rPr>
              <w:t>. BOO</w:t>
            </w:r>
          </w:p>
        </w:tc>
        <w:tc>
          <w:tcPr>
            <w:tcW w:w="1219" w:type="dxa"/>
            <w:tcBorders>
              <w:top w:val="nil"/>
              <w:left w:val="single" w:sz="4" w:space="0" w:color="auto"/>
              <w:bottom w:val="single" w:sz="4" w:space="0" w:color="auto"/>
              <w:right w:val="single" w:sz="4" w:space="0" w:color="auto"/>
            </w:tcBorders>
            <w:vAlign w:val="center"/>
            <w:hideMark/>
          </w:tcPr>
          <w:p w14:paraId="4FCECD4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4BA7186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645F226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870" w:type="dxa"/>
            <w:tcBorders>
              <w:top w:val="single" w:sz="4" w:space="0" w:color="auto"/>
              <w:left w:val="single" w:sz="4" w:space="0" w:color="auto"/>
              <w:bottom w:val="single" w:sz="4" w:space="0" w:color="auto"/>
              <w:right w:val="single" w:sz="4" w:space="0" w:color="auto"/>
            </w:tcBorders>
            <w:vAlign w:val="center"/>
          </w:tcPr>
          <w:p w14:paraId="30B8534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2A5F1CD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3CCD2B1" w14:textId="77777777" w:rsidTr="00B06D26">
        <w:trPr>
          <w:trHeight w:val="493"/>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BF0E83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5408535A" w14:textId="77777777" w:rsidR="00A962F0" w:rsidRPr="00A2700C" w:rsidRDefault="00A962F0" w:rsidP="00B06D26">
            <w:pPr>
              <w:spacing w:line="240" w:lineRule="auto"/>
              <w:rPr>
                <w:rFonts w:ascii="Verdana" w:hAnsi="Verdana" w:cs="Segoe UI Historic"/>
                <w:color w:val="000000" w:themeColor="text1"/>
              </w:rPr>
            </w:pPr>
          </w:p>
          <w:p w14:paraId="5E727C55" w14:textId="77777777" w:rsidR="00A962F0" w:rsidRPr="00A2700C" w:rsidRDefault="00A962F0" w:rsidP="00B06D26">
            <w:pPr>
              <w:spacing w:line="240" w:lineRule="auto"/>
              <w:rPr>
                <w:rFonts w:ascii="Verdana" w:hAnsi="Verdana" w:cs="Segoe UI Historic"/>
                <w:color w:val="000000" w:themeColor="text1"/>
              </w:rPr>
            </w:pPr>
          </w:p>
          <w:p w14:paraId="6918C48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7637A43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4FA2B40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2FE174A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77449A55"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1DE19828" w14:textId="77777777" w:rsidR="00A962F0" w:rsidRPr="00A2700C" w:rsidRDefault="00A962F0" w:rsidP="00B06D26">
            <w:pPr>
              <w:spacing w:line="240" w:lineRule="auto"/>
              <w:rPr>
                <w:rFonts w:ascii="Verdana" w:hAnsi="Verdana" w:cs="Segoe UI Historic"/>
                <w:color w:val="000000" w:themeColor="text1"/>
              </w:rPr>
            </w:pPr>
          </w:p>
          <w:p w14:paraId="7296F1F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1758720C" w14:textId="77777777" w:rsidTr="00B06D26">
        <w:trPr>
          <w:trHeight w:val="28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3BB9AD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4F309322"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1589557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509FC4F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1C5312D1"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3A05976B"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038EC642"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18A814BE" w14:textId="77777777" w:rsidTr="00B06D26">
        <w:trPr>
          <w:trHeight w:val="50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71C064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492AD745" w14:textId="1C579E36"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Settlement of mobile money transactions</w:t>
            </w:r>
            <w:r w:rsidR="00DA5CF3">
              <w:rPr>
                <w:rFonts w:ascii="Verdana" w:eastAsia="Times New Roman" w:hAnsi="Verdana" w:cs="Segoe UI Historic"/>
                <w:color w:val="000000" w:themeColor="text1"/>
              </w:rPr>
              <w:t>. MMR</w:t>
            </w:r>
          </w:p>
        </w:tc>
        <w:tc>
          <w:tcPr>
            <w:tcW w:w="1219" w:type="dxa"/>
            <w:tcBorders>
              <w:top w:val="single" w:sz="4" w:space="0" w:color="auto"/>
              <w:left w:val="single" w:sz="4" w:space="0" w:color="auto"/>
              <w:bottom w:val="single" w:sz="4" w:space="0" w:color="auto"/>
              <w:right w:val="single" w:sz="4" w:space="0" w:color="auto"/>
            </w:tcBorders>
            <w:hideMark/>
          </w:tcPr>
          <w:p w14:paraId="0B91525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611109D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65B300A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870" w:type="dxa"/>
            <w:tcBorders>
              <w:top w:val="single" w:sz="4" w:space="0" w:color="auto"/>
              <w:left w:val="single" w:sz="4" w:space="0" w:color="auto"/>
              <w:bottom w:val="single" w:sz="4" w:space="0" w:color="auto"/>
              <w:right w:val="single" w:sz="4" w:space="0" w:color="auto"/>
            </w:tcBorders>
            <w:vAlign w:val="center"/>
          </w:tcPr>
          <w:p w14:paraId="1F2BE892"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7285F8D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C164D36"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3307F3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768C16D2" w14:textId="48E20B8B"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Process Adjustmen</w:t>
            </w:r>
            <w:r w:rsidR="00DA5CF3">
              <w:rPr>
                <w:rFonts w:ascii="Verdana" w:eastAsia="Times New Roman" w:hAnsi="Verdana" w:cs="Segoe UI Historic"/>
                <w:color w:val="000000" w:themeColor="text1"/>
              </w:rPr>
              <w:t>t of mobile money transactions. MMR</w:t>
            </w:r>
          </w:p>
        </w:tc>
        <w:tc>
          <w:tcPr>
            <w:tcW w:w="1219" w:type="dxa"/>
            <w:tcBorders>
              <w:top w:val="single" w:sz="4" w:space="0" w:color="auto"/>
              <w:left w:val="single" w:sz="4" w:space="0" w:color="auto"/>
              <w:bottom w:val="single" w:sz="4" w:space="0" w:color="auto"/>
              <w:right w:val="single" w:sz="4" w:space="0" w:color="auto"/>
            </w:tcBorders>
            <w:hideMark/>
          </w:tcPr>
          <w:p w14:paraId="775473F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7DF0ECD8"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1EBB03E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vAlign w:val="center"/>
          </w:tcPr>
          <w:p w14:paraId="0791318D"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68269B0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DEABDAC"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6E9CD92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hideMark/>
          </w:tcPr>
          <w:p w14:paraId="12435A0E" w14:textId="2E9A7C0A" w:rsidR="00A962F0" w:rsidRPr="00A2700C" w:rsidRDefault="009F5F21" w:rsidP="00B06D26">
            <w:pPr>
              <w:spacing w:line="240" w:lineRule="auto"/>
              <w:rPr>
                <w:rFonts w:ascii="Verdana" w:hAnsi="Verdana" w:cs="Segoe UI Historic"/>
                <w:color w:val="000000" w:themeColor="text1"/>
              </w:rPr>
            </w:pPr>
            <w:r>
              <w:rPr>
                <w:rFonts w:ascii="Verdana" w:eastAsia="Times New Roman" w:hAnsi="Verdana" w:cs="Segoe UI Historic"/>
                <w:color w:val="000000" w:themeColor="text1"/>
              </w:rPr>
              <w:t xml:space="preserve">Communication </w:t>
            </w:r>
            <w:r w:rsidR="00A962F0" w:rsidRPr="00A2700C">
              <w:rPr>
                <w:rFonts w:ascii="Verdana" w:eastAsia="Times New Roman" w:hAnsi="Verdana" w:cs="Segoe UI Historic"/>
                <w:color w:val="000000" w:themeColor="text1"/>
              </w:rPr>
              <w:t xml:space="preserve">and timely response </w:t>
            </w:r>
            <w:r w:rsidR="00A962F0"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tcPr>
          <w:p w14:paraId="3CE2771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56FEB8E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tcPr>
          <w:p w14:paraId="0508DEE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tcPr>
          <w:p w14:paraId="405AE023"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tcPr>
          <w:p w14:paraId="7955715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65ECE06"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117B550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7932A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B98ECF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54C861DA"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1E129040" w14:textId="77777777" w:rsidR="00A962F0" w:rsidRPr="00A2700C" w:rsidRDefault="00A962F0" w:rsidP="00B06D26">
      <w:pPr>
        <w:spacing w:line="240" w:lineRule="auto"/>
        <w:rPr>
          <w:rFonts w:ascii="Verdana" w:hAnsi="Verdana" w:cs="Segoe UI Historic"/>
        </w:rPr>
      </w:pPr>
    </w:p>
    <w:p w14:paraId="4934B972" w14:textId="77777777" w:rsidR="00A962F0" w:rsidRPr="00A2700C" w:rsidRDefault="00A962F0" w:rsidP="00B06D26">
      <w:pPr>
        <w:spacing w:line="240" w:lineRule="auto"/>
        <w:rPr>
          <w:rFonts w:ascii="Verdana" w:hAnsi="Verdana" w:cs="Segoe UI Historic"/>
        </w:rPr>
      </w:pPr>
    </w:p>
    <w:p w14:paraId="06BB2E39" w14:textId="004864C5" w:rsidR="00A962F0" w:rsidRDefault="00A962F0" w:rsidP="00B06D26">
      <w:pPr>
        <w:spacing w:line="240" w:lineRule="auto"/>
        <w:rPr>
          <w:rFonts w:ascii="Verdana" w:hAnsi="Verdana" w:cs="Segoe UI Historic"/>
        </w:rPr>
      </w:pPr>
    </w:p>
    <w:p w14:paraId="744E9582" w14:textId="34A4A38C" w:rsidR="004650C1" w:rsidRDefault="004650C1" w:rsidP="00B06D26">
      <w:pPr>
        <w:spacing w:line="240" w:lineRule="auto"/>
        <w:rPr>
          <w:rFonts w:ascii="Verdana" w:hAnsi="Verdana" w:cs="Segoe UI Historic"/>
        </w:rPr>
      </w:pPr>
    </w:p>
    <w:p w14:paraId="2B2303C2" w14:textId="3DC35764" w:rsidR="004650C1" w:rsidRDefault="004650C1" w:rsidP="00B06D26">
      <w:pPr>
        <w:spacing w:line="240" w:lineRule="auto"/>
        <w:rPr>
          <w:rFonts w:ascii="Verdana" w:hAnsi="Verdana" w:cs="Segoe UI Historic"/>
        </w:rPr>
      </w:pPr>
    </w:p>
    <w:p w14:paraId="09FC62B6" w14:textId="404DDCDF" w:rsidR="004650C1" w:rsidRDefault="004650C1" w:rsidP="00B06D26">
      <w:pPr>
        <w:spacing w:line="240" w:lineRule="auto"/>
        <w:rPr>
          <w:rFonts w:ascii="Verdana" w:hAnsi="Verdana" w:cs="Segoe UI Historic"/>
        </w:rPr>
      </w:pPr>
    </w:p>
    <w:p w14:paraId="061F27A3" w14:textId="6DCEAD56" w:rsidR="004650C1" w:rsidRDefault="004650C1" w:rsidP="00B06D26">
      <w:pPr>
        <w:spacing w:line="240" w:lineRule="auto"/>
        <w:rPr>
          <w:rFonts w:ascii="Verdana" w:hAnsi="Verdana" w:cs="Segoe UI Historic"/>
        </w:rPr>
      </w:pPr>
    </w:p>
    <w:p w14:paraId="2CDC9C60" w14:textId="77777777" w:rsidR="004650C1" w:rsidRPr="00A2700C" w:rsidRDefault="004650C1" w:rsidP="00B06D26">
      <w:pPr>
        <w:spacing w:line="240" w:lineRule="auto"/>
        <w:rPr>
          <w:rFonts w:ascii="Verdana" w:hAnsi="Verdana" w:cs="Segoe UI Historic"/>
        </w:rPr>
      </w:pPr>
    </w:p>
    <w:p w14:paraId="55E8F215" w14:textId="77777777" w:rsidR="00A962F0" w:rsidRPr="00A2700C" w:rsidRDefault="00A962F0" w:rsidP="00B06D26">
      <w:pPr>
        <w:spacing w:line="240" w:lineRule="auto"/>
        <w:rPr>
          <w:rFonts w:ascii="Verdana" w:hAnsi="Verdana" w:cs="Segoe UI Historic"/>
        </w:rPr>
      </w:pPr>
    </w:p>
    <w:p w14:paraId="649C045E" w14:textId="77777777" w:rsidR="00A962F0" w:rsidRPr="00A2700C" w:rsidRDefault="00A962F0" w:rsidP="00B06D26">
      <w:pPr>
        <w:spacing w:line="240" w:lineRule="auto"/>
        <w:rPr>
          <w:rFonts w:ascii="Verdana" w:hAnsi="Verdana" w:cs="Segoe UI Historic"/>
        </w:rPr>
      </w:pPr>
    </w:p>
    <w:p w14:paraId="506063D6" w14:textId="77777777" w:rsidR="00A962F0" w:rsidRPr="00A2700C" w:rsidRDefault="00A962F0" w:rsidP="00B06D26">
      <w:pPr>
        <w:spacing w:line="240" w:lineRule="auto"/>
        <w:rPr>
          <w:rFonts w:ascii="Verdana" w:hAnsi="Verdana" w:cs="Segoe UI Historic"/>
        </w:rPr>
      </w:pPr>
    </w:p>
    <w:p w14:paraId="1CE2F2D8" w14:textId="77777777" w:rsidR="00A962F0" w:rsidRPr="00800351" w:rsidRDefault="00A962F0" w:rsidP="00A962F0">
      <w:pPr>
        <w:pStyle w:val="Heading3"/>
        <w:numPr>
          <w:ilvl w:val="1"/>
          <w:numId w:val="9"/>
        </w:numPr>
        <w:spacing w:line="240" w:lineRule="auto"/>
        <w:rPr>
          <w:rFonts w:ascii="Verdana" w:hAnsi="Verdana" w:cs="Segoe UI Historic"/>
          <w:color w:val="000000" w:themeColor="text1"/>
          <w:sz w:val="22"/>
          <w:szCs w:val="22"/>
          <w:highlight w:val="cyan"/>
        </w:rPr>
      </w:pPr>
      <w:bookmarkStart w:id="716" w:name="_Toc130557669"/>
      <w:bookmarkStart w:id="717" w:name="_Toc130525329"/>
      <w:bookmarkStart w:id="718" w:name="_Toc209461047"/>
      <w:r w:rsidRPr="00800351">
        <w:rPr>
          <w:rFonts w:ascii="Verdana" w:hAnsi="Verdana" w:cs="Segoe UI Historic"/>
          <w:color w:val="000000" w:themeColor="text1"/>
          <w:sz w:val="22"/>
          <w:szCs w:val="22"/>
          <w:highlight w:val="cyan"/>
        </w:rPr>
        <w:t>Mobile Money Reconciliation and Dispute Management: Banking Operation Officer appraisal parameter</w:t>
      </w:r>
      <w:bookmarkEnd w:id="716"/>
      <w:bookmarkEnd w:id="717"/>
      <w:bookmarkEnd w:id="718"/>
    </w:p>
    <w:p w14:paraId="498B03BD" w14:textId="77777777" w:rsidR="00A962F0" w:rsidRPr="00A2700C" w:rsidRDefault="00A962F0" w:rsidP="00B06D26">
      <w:pPr>
        <w:rPr>
          <w:rFonts w:ascii="Verdana" w:hAnsi="Verdana" w:cs="Segoe UI Historic"/>
        </w:rPr>
      </w:pPr>
    </w:p>
    <w:tbl>
      <w:tblPr>
        <w:tblW w:w="1548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0"/>
        <w:gridCol w:w="3060"/>
        <w:gridCol w:w="2261"/>
        <w:gridCol w:w="2012"/>
        <w:gridCol w:w="2148"/>
        <w:gridCol w:w="2313"/>
        <w:gridCol w:w="2336"/>
      </w:tblGrid>
      <w:tr w:rsidR="00A962F0" w:rsidRPr="00A2700C" w14:paraId="301F0C83" w14:textId="77777777" w:rsidTr="00B06D26">
        <w:trPr>
          <w:trHeight w:val="323"/>
        </w:trPr>
        <w:tc>
          <w:tcPr>
            <w:tcW w:w="15480" w:type="dxa"/>
            <w:gridSpan w:val="7"/>
            <w:shd w:val="clear" w:color="auto" w:fill="A8D08D" w:themeFill="accent6" w:themeFillTint="99"/>
          </w:tcPr>
          <w:p w14:paraId="751B3722"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4808040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3"/>
        </w:trPr>
        <w:tc>
          <w:tcPr>
            <w:tcW w:w="135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22FCC7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06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EC4BB8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6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C5A843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1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78EA33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4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6187D8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1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4936F6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7252BA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22A6CA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350" w:type="dxa"/>
            <w:vMerge/>
            <w:tcBorders>
              <w:top w:val="single" w:sz="4" w:space="0" w:color="auto"/>
              <w:left w:val="single" w:sz="4" w:space="0" w:color="auto"/>
              <w:bottom w:val="single" w:sz="4" w:space="0" w:color="auto"/>
              <w:right w:val="single" w:sz="8" w:space="0" w:color="000000"/>
            </w:tcBorders>
            <w:vAlign w:val="center"/>
            <w:hideMark/>
          </w:tcPr>
          <w:p w14:paraId="768F450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060" w:type="dxa"/>
            <w:vMerge/>
            <w:tcBorders>
              <w:top w:val="single" w:sz="4" w:space="0" w:color="auto"/>
              <w:left w:val="single" w:sz="8" w:space="0" w:color="000000"/>
              <w:bottom w:val="single" w:sz="8" w:space="0" w:color="000000"/>
              <w:right w:val="single" w:sz="8" w:space="0" w:color="auto"/>
            </w:tcBorders>
            <w:vAlign w:val="center"/>
            <w:hideMark/>
          </w:tcPr>
          <w:p w14:paraId="7157F82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1" w:type="dxa"/>
            <w:vMerge/>
            <w:tcBorders>
              <w:top w:val="single" w:sz="4" w:space="0" w:color="auto"/>
              <w:left w:val="single" w:sz="8" w:space="0" w:color="auto"/>
              <w:bottom w:val="single" w:sz="8" w:space="0" w:color="000000"/>
              <w:right w:val="single" w:sz="8" w:space="0" w:color="auto"/>
            </w:tcBorders>
            <w:vAlign w:val="center"/>
            <w:hideMark/>
          </w:tcPr>
          <w:p w14:paraId="56D6FB0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12" w:type="dxa"/>
            <w:vMerge/>
            <w:tcBorders>
              <w:top w:val="single" w:sz="4" w:space="0" w:color="auto"/>
              <w:left w:val="nil"/>
              <w:bottom w:val="nil"/>
              <w:right w:val="single" w:sz="8" w:space="0" w:color="000000"/>
            </w:tcBorders>
            <w:vAlign w:val="center"/>
            <w:hideMark/>
          </w:tcPr>
          <w:p w14:paraId="106A25A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8" w:type="dxa"/>
            <w:vMerge/>
            <w:tcBorders>
              <w:top w:val="single" w:sz="4" w:space="0" w:color="auto"/>
              <w:left w:val="single" w:sz="8" w:space="0" w:color="000000"/>
              <w:bottom w:val="nil"/>
              <w:right w:val="single" w:sz="8" w:space="0" w:color="auto"/>
            </w:tcBorders>
            <w:vAlign w:val="center"/>
            <w:hideMark/>
          </w:tcPr>
          <w:p w14:paraId="53340C4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13" w:type="dxa"/>
            <w:vMerge/>
            <w:tcBorders>
              <w:top w:val="single" w:sz="4" w:space="0" w:color="auto"/>
              <w:left w:val="single" w:sz="8" w:space="0" w:color="000000"/>
              <w:bottom w:val="single" w:sz="4" w:space="0" w:color="auto"/>
              <w:right w:val="single" w:sz="8" w:space="0" w:color="000000"/>
            </w:tcBorders>
            <w:vAlign w:val="center"/>
            <w:hideMark/>
          </w:tcPr>
          <w:p w14:paraId="0EC8D77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6" w:type="dxa"/>
            <w:vMerge/>
            <w:tcBorders>
              <w:top w:val="single" w:sz="4" w:space="0" w:color="auto"/>
              <w:left w:val="single" w:sz="8" w:space="0" w:color="000000"/>
              <w:bottom w:val="nil"/>
              <w:right w:val="single" w:sz="4" w:space="0" w:color="auto"/>
            </w:tcBorders>
            <w:vAlign w:val="center"/>
            <w:hideMark/>
          </w:tcPr>
          <w:p w14:paraId="49FFB75E"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1EE451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3"/>
        </w:trPr>
        <w:tc>
          <w:tcPr>
            <w:tcW w:w="1350" w:type="dxa"/>
            <w:tcBorders>
              <w:top w:val="single" w:sz="4" w:space="0" w:color="auto"/>
              <w:left w:val="single" w:sz="4" w:space="0" w:color="auto"/>
              <w:bottom w:val="nil"/>
              <w:right w:val="single" w:sz="4" w:space="0" w:color="auto"/>
            </w:tcBorders>
            <w:textDirection w:val="btLr"/>
            <w:vAlign w:val="center"/>
          </w:tcPr>
          <w:p w14:paraId="60967ABC"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3060" w:type="dxa"/>
            <w:tcBorders>
              <w:top w:val="nil"/>
              <w:left w:val="single" w:sz="4" w:space="0" w:color="auto"/>
              <w:bottom w:val="single" w:sz="4" w:space="0" w:color="auto"/>
              <w:right w:val="single" w:sz="8" w:space="0" w:color="auto"/>
            </w:tcBorders>
            <w:hideMark/>
          </w:tcPr>
          <w:p w14:paraId="07EF701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Achieve team critical target</w:t>
            </w:r>
          </w:p>
        </w:tc>
        <w:tc>
          <w:tcPr>
            <w:tcW w:w="2261" w:type="dxa"/>
            <w:tcBorders>
              <w:top w:val="nil"/>
              <w:left w:val="nil"/>
              <w:bottom w:val="single" w:sz="8" w:space="0" w:color="auto"/>
              <w:right w:val="nil"/>
            </w:tcBorders>
            <w:hideMark/>
          </w:tcPr>
          <w:p w14:paraId="07ACDF0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12" w:type="dxa"/>
            <w:tcBorders>
              <w:top w:val="single" w:sz="8" w:space="0" w:color="auto"/>
              <w:left w:val="single" w:sz="8" w:space="0" w:color="auto"/>
              <w:bottom w:val="single" w:sz="8" w:space="0" w:color="auto"/>
              <w:right w:val="single" w:sz="8" w:space="0" w:color="auto"/>
            </w:tcBorders>
            <w:hideMark/>
          </w:tcPr>
          <w:p w14:paraId="0DF3F45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48" w:type="dxa"/>
            <w:tcBorders>
              <w:top w:val="single" w:sz="8" w:space="0" w:color="auto"/>
              <w:left w:val="nil"/>
              <w:bottom w:val="single" w:sz="8" w:space="0" w:color="auto"/>
              <w:right w:val="single" w:sz="8" w:space="0" w:color="auto"/>
            </w:tcBorders>
            <w:hideMark/>
          </w:tcPr>
          <w:p w14:paraId="62F28D2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13" w:type="dxa"/>
            <w:tcBorders>
              <w:top w:val="single" w:sz="4" w:space="0" w:color="auto"/>
              <w:left w:val="nil"/>
              <w:bottom w:val="single" w:sz="4" w:space="0" w:color="auto"/>
              <w:right w:val="nil"/>
            </w:tcBorders>
            <w:hideMark/>
          </w:tcPr>
          <w:p w14:paraId="0E1E8E5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6" w:type="dxa"/>
            <w:tcBorders>
              <w:top w:val="single" w:sz="8" w:space="0" w:color="auto"/>
              <w:left w:val="single" w:sz="8" w:space="0" w:color="auto"/>
              <w:bottom w:val="single" w:sz="8" w:space="0" w:color="auto"/>
              <w:right w:val="single" w:sz="4" w:space="0" w:color="auto"/>
            </w:tcBorders>
            <w:hideMark/>
          </w:tcPr>
          <w:p w14:paraId="4547E37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556D863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7"/>
        </w:trPr>
        <w:tc>
          <w:tcPr>
            <w:tcW w:w="1350" w:type="dxa"/>
            <w:vMerge w:val="restart"/>
            <w:tcBorders>
              <w:top w:val="nil"/>
              <w:left w:val="single" w:sz="4" w:space="0" w:color="auto"/>
              <w:bottom w:val="single" w:sz="4" w:space="0" w:color="auto"/>
              <w:right w:val="single" w:sz="4" w:space="0" w:color="auto"/>
            </w:tcBorders>
            <w:textDirection w:val="btLr"/>
            <w:vAlign w:val="center"/>
            <w:hideMark/>
          </w:tcPr>
          <w:p w14:paraId="5CDD5CAB"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Banking Operation Officer</w:t>
            </w:r>
          </w:p>
        </w:tc>
        <w:tc>
          <w:tcPr>
            <w:tcW w:w="3060" w:type="dxa"/>
            <w:tcBorders>
              <w:top w:val="single" w:sz="4" w:space="0" w:color="auto"/>
              <w:left w:val="single" w:sz="4" w:space="0" w:color="auto"/>
              <w:bottom w:val="single" w:sz="4" w:space="0" w:color="auto"/>
              <w:right w:val="single" w:sz="8" w:space="0" w:color="auto"/>
            </w:tcBorders>
            <w:hideMark/>
          </w:tcPr>
          <w:p w14:paraId="3338F9B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61" w:type="dxa"/>
            <w:tcBorders>
              <w:top w:val="nil"/>
              <w:left w:val="nil"/>
              <w:bottom w:val="single" w:sz="4" w:space="0" w:color="auto"/>
              <w:right w:val="nil"/>
            </w:tcBorders>
            <w:shd w:val="clear" w:color="auto" w:fill="FFFFFF"/>
            <w:hideMark/>
          </w:tcPr>
          <w:p w14:paraId="2BD1BDE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12" w:type="dxa"/>
            <w:tcBorders>
              <w:top w:val="nil"/>
              <w:left w:val="single" w:sz="8" w:space="0" w:color="auto"/>
              <w:bottom w:val="single" w:sz="4" w:space="0" w:color="auto"/>
              <w:right w:val="single" w:sz="8" w:space="0" w:color="auto"/>
            </w:tcBorders>
            <w:shd w:val="clear" w:color="auto" w:fill="FFFFFF"/>
            <w:hideMark/>
          </w:tcPr>
          <w:p w14:paraId="286EEC2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48" w:type="dxa"/>
            <w:tcBorders>
              <w:top w:val="nil"/>
              <w:left w:val="nil"/>
              <w:bottom w:val="single" w:sz="4" w:space="0" w:color="auto"/>
              <w:right w:val="single" w:sz="8" w:space="0" w:color="auto"/>
            </w:tcBorders>
            <w:shd w:val="clear" w:color="auto" w:fill="FFFFFF"/>
            <w:hideMark/>
          </w:tcPr>
          <w:p w14:paraId="42669EE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13" w:type="dxa"/>
            <w:tcBorders>
              <w:top w:val="single" w:sz="8" w:space="0" w:color="auto"/>
              <w:left w:val="nil"/>
              <w:bottom w:val="single" w:sz="4" w:space="0" w:color="auto"/>
              <w:right w:val="single" w:sz="8" w:space="0" w:color="auto"/>
            </w:tcBorders>
            <w:shd w:val="clear" w:color="auto" w:fill="FFFFFF"/>
            <w:hideMark/>
          </w:tcPr>
          <w:p w14:paraId="75EC1FF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36" w:type="dxa"/>
            <w:tcBorders>
              <w:top w:val="nil"/>
              <w:left w:val="nil"/>
              <w:bottom w:val="single" w:sz="4" w:space="0" w:color="auto"/>
              <w:right w:val="single" w:sz="4" w:space="0" w:color="auto"/>
            </w:tcBorders>
            <w:shd w:val="clear" w:color="auto" w:fill="FFFFFF"/>
            <w:hideMark/>
          </w:tcPr>
          <w:p w14:paraId="7E92810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71EBE45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tcPr>
          <w:p w14:paraId="65C2081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5FBDA2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61" w:type="dxa"/>
            <w:tcBorders>
              <w:top w:val="nil"/>
              <w:left w:val="nil"/>
              <w:bottom w:val="single" w:sz="4" w:space="0" w:color="auto"/>
              <w:right w:val="nil"/>
            </w:tcBorders>
            <w:shd w:val="clear" w:color="auto" w:fill="FFFFFF"/>
          </w:tcPr>
          <w:p w14:paraId="090C95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42D3E74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565D2A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4F4191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217072A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7E97E1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69"/>
        </w:trPr>
        <w:tc>
          <w:tcPr>
            <w:tcW w:w="1350" w:type="dxa"/>
            <w:vMerge/>
            <w:tcBorders>
              <w:top w:val="nil"/>
              <w:left w:val="single" w:sz="4" w:space="0" w:color="auto"/>
              <w:bottom w:val="single" w:sz="4" w:space="0" w:color="auto"/>
              <w:right w:val="single" w:sz="4" w:space="0" w:color="auto"/>
            </w:tcBorders>
            <w:vAlign w:val="center"/>
          </w:tcPr>
          <w:p w14:paraId="01A38566"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7941388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61" w:type="dxa"/>
            <w:tcBorders>
              <w:top w:val="nil"/>
              <w:left w:val="nil"/>
              <w:bottom w:val="single" w:sz="4" w:space="0" w:color="auto"/>
              <w:right w:val="nil"/>
            </w:tcBorders>
            <w:shd w:val="clear" w:color="auto" w:fill="FFFFFF"/>
          </w:tcPr>
          <w:p w14:paraId="5623504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23CC0EC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6660F29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3046769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1A3FAD5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B27E33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73979EA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1AAF875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mobile banking transactions with no backlog</w:t>
            </w:r>
          </w:p>
        </w:tc>
        <w:tc>
          <w:tcPr>
            <w:tcW w:w="2261" w:type="dxa"/>
            <w:tcBorders>
              <w:top w:val="nil"/>
              <w:left w:val="nil"/>
              <w:bottom w:val="single" w:sz="4" w:space="0" w:color="auto"/>
              <w:right w:val="nil"/>
            </w:tcBorders>
            <w:shd w:val="clear" w:color="auto" w:fill="FFFFFF"/>
            <w:vAlign w:val="center"/>
            <w:hideMark/>
          </w:tcPr>
          <w:p w14:paraId="5AE8513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012" w:type="dxa"/>
            <w:tcBorders>
              <w:top w:val="nil"/>
              <w:left w:val="single" w:sz="8" w:space="0" w:color="auto"/>
              <w:bottom w:val="single" w:sz="4" w:space="0" w:color="auto"/>
              <w:right w:val="single" w:sz="8" w:space="0" w:color="auto"/>
            </w:tcBorders>
            <w:shd w:val="clear" w:color="auto" w:fill="FFFFFF"/>
            <w:vAlign w:val="center"/>
            <w:hideMark/>
          </w:tcPr>
          <w:p w14:paraId="1D7FF2A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48" w:type="dxa"/>
            <w:tcBorders>
              <w:top w:val="nil"/>
              <w:left w:val="nil"/>
              <w:bottom w:val="single" w:sz="4" w:space="0" w:color="auto"/>
              <w:right w:val="single" w:sz="8" w:space="0" w:color="auto"/>
            </w:tcBorders>
            <w:shd w:val="clear" w:color="auto" w:fill="FFFFFF"/>
            <w:vAlign w:val="center"/>
            <w:hideMark/>
          </w:tcPr>
          <w:p w14:paraId="508C1A4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313" w:type="dxa"/>
            <w:tcBorders>
              <w:top w:val="single" w:sz="8" w:space="0" w:color="auto"/>
              <w:left w:val="nil"/>
              <w:bottom w:val="single" w:sz="4" w:space="0" w:color="auto"/>
              <w:right w:val="single" w:sz="8" w:space="0" w:color="auto"/>
            </w:tcBorders>
            <w:shd w:val="clear" w:color="auto" w:fill="FFFFFF"/>
            <w:vAlign w:val="center"/>
            <w:hideMark/>
          </w:tcPr>
          <w:p w14:paraId="29D8DF1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2336" w:type="dxa"/>
            <w:tcBorders>
              <w:top w:val="nil"/>
              <w:left w:val="nil"/>
              <w:bottom w:val="single" w:sz="4" w:space="0" w:color="auto"/>
              <w:right w:val="single" w:sz="4" w:space="0" w:color="auto"/>
            </w:tcBorders>
            <w:shd w:val="clear" w:color="auto" w:fill="FFFFFF"/>
            <w:vAlign w:val="center"/>
            <w:hideMark/>
          </w:tcPr>
          <w:p w14:paraId="7FF2A81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30F083E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64453CF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4F40336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mobile money  transaction  (with no backlog</w:t>
            </w:r>
          </w:p>
        </w:tc>
        <w:tc>
          <w:tcPr>
            <w:tcW w:w="2261" w:type="dxa"/>
            <w:tcBorders>
              <w:top w:val="nil"/>
              <w:left w:val="nil"/>
              <w:bottom w:val="single" w:sz="4" w:space="0" w:color="auto"/>
              <w:right w:val="nil"/>
            </w:tcBorders>
            <w:shd w:val="clear" w:color="auto" w:fill="FFFFFF"/>
            <w:hideMark/>
          </w:tcPr>
          <w:p w14:paraId="6D0103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tc>
        <w:tc>
          <w:tcPr>
            <w:tcW w:w="2012" w:type="dxa"/>
            <w:tcBorders>
              <w:top w:val="nil"/>
              <w:left w:val="single" w:sz="8" w:space="0" w:color="auto"/>
              <w:bottom w:val="single" w:sz="4" w:space="0" w:color="auto"/>
              <w:right w:val="single" w:sz="8" w:space="0" w:color="auto"/>
            </w:tcBorders>
            <w:shd w:val="clear" w:color="auto" w:fill="FFFFFF"/>
            <w:hideMark/>
          </w:tcPr>
          <w:p w14:paraId="5AF62CE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backlog in posting  transaction </w:t>
            </w:r>
          </w:p>
        </w:tc>
        <w:tc>
          <w:tcPr>
            <w:tcW w:w="2148" w:type="dxa"/>
            <w:tcBorders>
              <w:top w:val="nil"/>
              <w:left w:val="nil"/>
              <w:bottom w:val="single" w:sz="4" w:space="0" w:color="auto"/>
              <w:right w:val="single" w:sz="8" w:space="0" w:color="auto"/>
            </w:tcBorders>
            <w:shd w:val="clear" w:color="auto" w:fill="FFFFFF"/>
            <w:hideMark/>
          </w:tcPr>
          <w:p w14:paraId="31268BB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tc>
        <w:tc>
          <w:tcPr>
            <w:tcW w:w="2313" w:type="dxa"/>
            <w:tcBorders>
              <w:top w:val="single" w:sz="8" w:space="0" w:color="auto"/>
              <w:left w:val="nil"/>
              <w:bottom w:val="single" w:sz="4" w:space="0" w:color="auto"/>
              <w:right w:val="single" w:sz="8" w:space="0" w:color="auto"/>
            </w:tcBorders>
            <w:shd w:val="clear" w:color="auto" w:fill="FFFFFF"/>
            <w:hideMark/>
          </w:tcPr>
          <w:p w14:paraId="2EC9C7F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tc>
        <w:tc>
          <w:tcPr>
            <w:tcW w:w="2336" w:type="dxa"/>
            <w:tcBorders>
              <w:top w:val="nil"/>
              <w:left w:val="nil"/>
              <w:bottom w:val="single" w:sz="4" w:space="0" w:color="auto"/>
              <w:right w:val="single" w:sz="4" w:space="0" w:color="auto"/>
            </w:tcBorders>
            <w:shd w:val="clear" w:color="auto" w:fill="FFFFFF"/>
            <w:hideMark/>
          </w:tcPr>
          <w:p w14:paraId="0E0A01B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tc>
      </w:tr>
      <w:tr w:rsidR="00A962F0" w:rsidRPr="00A2700C" w14:paraId="14A48DB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
        </w:trPr>
        <w:tc>
          <w:tcPr>
            <w:tcW w:w="1350" w:type="dxa"/>
            <w:vMerge/>
            <w:tcBorders>
              <w:top w:val="nil"/>
              <w:left w:val="single" w:sz="4" w:space="0" w:color="auto"/>
              <w:bottom w:val="single" w:sz="4" w:space="0" w:color="auto"/>
              <w:right w:val="single" w:sz="4" w:space="0" w:color="auto"/>
            </w:tcBorders>
            <w:vAlign w:val="center"/>
            <w:hideMark/>
          </w:tcPr>
          <w:p w14:paraId="1601E8A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single" w:sz="4" w:space="0" w:color="auto"/>
              <w:left w:val="single" w:sz="4" w:space="0" w:color="auto"/>
              <w:bottom w:val="single" w:sz="4" w:space="0" w:color="auto"/>
              <w:right w:val="single" w:sz="8" w:space="0" w:color="auto"/>
            </w:tcBorders>
            <w:vAlign w:val="center"/>
          </w:tcPr>
          <w:p w14:paraId="6247021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Communication  and timely response with districts, regions and other stakeholders</w:t>
            </w:r>
          </w:p>
        </w:tc>
        <w:tc>
          <w:tcPr>
            <w:tcW w:w="2261" w:type="dxa"/>
            <w:tcBorders>
              <w:top w:val="single" w:sz="4" w:space="0" w:color="auto"/>
              <w:left w:val="nil"/>
              <w:bottom w:val="single" w:sz="4" w:space="0" w:color="auto"/>
              <w:right w:val="nil"/>
            </w:tcBorders>
            <w:shd w:val="clear" w:color="auto" w:fill="FFFFFF"/>
            <w:vAlign w:val="center"/>
          </w:tcPr>
          <w:p w14:paraId="5927373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012" w:type="dxa"/>
            <w:tcBorders>
              <w:top w:val="single" w:sz="4" w:space="0" w:color="auto"/>
              <w:left w:val="single" w:sz="8" w:space="0" w:color="auto"/>
              <w:bottom w:val="single" w:sz="4" w:space="0" w:color="auto"/>
              <w:right w:val="single" w:sz="8" w:space="0" w:color="auto"/>
            </w:tcBorders>
            <w:shd w:val="clear" w:color="auto" w:fill="FFFFFF"/>
            <w:vAlign w:val="center"/>
          </w:tcPr>
          <w:p w14:paraId="507F230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48" w:type="dxa"/>
            <w:tcBorders>
              <w:top w:val="single" w:sz="4" w:space="0" w:color="auto"/>
              <w:left w:val="nil"/>
              <w:bottom w:val="single" w:sz="4" w:space="0" w:color="auto"/>
              <w:right w:val="single" w:sz="8" w:space="0" w:color="auto"/>
            </w:tcBorders>
            <w:shd w:val="clear" w:color="auto" w:fill="FFFFFF"/>
            <w:vAlign w:val="center"/>
          </w:tcPr>
          <w:p w14:paraId="386FDE1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313" w:type="dxa"/>
            <w:tcBorders>
              <w:top w:val="single" w:sz="4" w:space="0" w:color="auto"/>
              <w:left w:val="nil"/>
              <w:bottom w:val="single" w:sz="4" w:space="0" w:color="auto"/>
              <w:right w:val="single" w:sz="8" w:space="0" w:color="auto"/>
            </w:tcBorders>
            <w:shd w:val="clear" w:color="auto" w:fill="FFFFFF"/>
            <w:vAlign w:val="center"/>
          </w:tcPr>
          <w:p w14:paraId="36A91A8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336" w:type="dxa"/>
            <w:tcBorders>
              <w:top w:val="single" w:sz="4" w:space="0" w:color="auto"/>
              <w:left w:val="nil"/>
              <w:bottom w:val="single" w:sz="4" w:space="0" w:color="auto"/>
              <w:right w:val="single" w:sz="4" w:space="0" w:color="auto"/>
            </w:tcBorders>
            <w:shd w:val="clear" w:color="auto" w:fill="FFFFFF"/>
            <w:vAlign w:val="center"/>
          </w:tcPr>
          <w:p w14:paraId="106BDA5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07DD1886" w14:textId="77777777" w:rsidR="00A962F0" w:rsidRPr="00A2700C" w:rsidRDefault="00A962F0" w:rsidP="00B06D26">
      <w:pPr>
        <w:spacing w:line="240" w:lineRule="auto"/>
        <w:rPr>
          <w:rFonts w:ascii="Verdana" w:hAnsi="Verdana" w:cs="Segoe UI Historic"/>
        </w:rPr>
      </w:pPr>
    </w:p>
    <w:p w14:paraId="48026FE5" w14:textId="77777777" w:rsidR="00A962F0" w:rsidRPr="00A2700C" w:rsidRDefault="00A962F0" w:rsidP="00B06D26">
      <w:pPr>
        <w:spacing w:line="240" w:lineRule="auto"/>
        <w:rPr>
          <w:rFonts w:ascii="Verdana" w:hAnsi="Verdana" w:cs="Segoe UI Historic"/>
        </w:rPr>
      </w:pPr>
    </w:p>
    <w:p w14:paraId="208B8C45" w14:textId="666B09D9" w:rsidR="00A962F0" w:rsidRDefault="00A962F0" w:rsidP="00B06D26">
      <w:pPr>
        <w:spacing w:line="240" w:lineRule="auto"/>
        <w:rPr>
          <w:rFonts w:ascii="Verdana" w:hAnsi="Verdana" w:cs="Segoe UI Historic"/>
        </w:rPr>
      </w:pPr>
    </w:p>
    <w:p w14:paraId="3365AAF1" w14:textId="1AA3D3EC" w:rsidR="005E7D29" w:rsidRDefault="005E7D29" w:rsidP="00B06D26">
      <w:pPr>
        <w:spacing w:line="240" w:lineRule="auto"/>
        <w:rPr>
          <w:rFonts w:ascii="Verdana" w:hAnsi="Verdana" w:cs="Segoe UI Historic"/>
        </w:rPr>
      </w:pPr>
    </w:p>
    <w:p w14:paraId="1A05D6F0" w14:textId="23919CB3" w:rsidR="005E7D29" w:rsidRDefault="005E7D29" w:rsidP="00B06D26">
      <w:pPr>
        <w:spacing w:line="240" w:lineRule="auto"/>
        <w:rPr>
          <w:rFonts w:ascii="Verdana" w:hAnsi="Verdana" w:cs="Segoe UI Historic"/>
        </w:rPr>
      </w:pPr>
    </w:p>
    <w:p w14:paraId="24354C0E" w14:textId="18B7E8CB" w:rsidR="005E7D29" w:rsidRDefault="005E7D29" w:rsidP="00B06D26">
      <w:pPr>
        <w:spacing w:line="240" w:lineRule="auto"/>
        <w:rPr>
          <w:rFonts w:ascii="Verdana" w:hAnsi="Verdana" w:cs="Segoe UI Historic"/>
        </w:rPr>
      </w:pPr>
    </w:p>
    <w:p w14:paraId="626A7096" w14:textId="5BB852C8" w:rsidR="005E7D29" w:rsidRDefault="005E7D29" w:rsidP="00B06D26">
      <w:pPr>
        <w:spacing w:line="240" w:lineRule="auto"/>
        <w:rPr>
          <w:rFonts w:ascii="Verdana" w:hAnsi="Verdana" w:cs="Segoe UI Historic"/>
        </w:rPr>
      </w:pPr>
    </w:p>
    <w:p w14:paraId="494CABA1" w14:textId="2E8598CC" w:rsidR="005E7D29" w:rsidRDefault="005E7D29" w:rsidP="00B06D26">
      <w:pPr>
        <w:spacing w:line="240" w:lineRule="auto"/>
        <w:rPr>
          <w:rFonts w:ascii="Verdana" w:hAnsi="Verdana" w:cs="Segoe UI Historic"/>
        </w:rPr>
      </w:pPr>
    </w:p>
    <w:p w14:paraId="56438B39" w14:textId="4D7DB604" w:rsidR="005E7D29" w:rsidRDefault="005E7D29" w:rsidP="00B06D26">
      <w:pPr>
        <w:spacing w:line="240" w:lineRule="auto"/>
        <w:rPr>
          <w:rFonts w:ascii="Verdana" w:hAnsi="Verdana" w:cs="Segoe UI Historic"/>
        </w:rPr>
      </w:pPr>
    </w:p>
    <w:p w14:paraId="6ABCA406" w14:textId="6CC7421E" w:rsidR="005E7D29" w:rsidRDefault="005E7D29" w:rsidP="00B06D26">
      <w:pPr>
        <w:spacing w:line="240" w:lineRule="auto"/>
        <w:rPr>
          <w:rFonts w:ascii="Verdana" w:hAnsi="Verdana" w:cs="Segoe UI Historic"/>
        </w:rPr>
      </w:pPr>
    </w:p>
    <w:p w14:paraId="3340779A" w14:textId="7862DC45" w:rsidR="0053620C" w:rsidRDefault="0053620C" w:rsidP="00B06D26">
      <w:pPr>
        <w:spacing w:line="240" w:lineRule="auto"/>
        <w:rPr>
          <w:rFonts w:ascii="Verdana" w:hAnsi="Verdana" w:cs="Segoe UI Historic"/>
        </w:rPr>
      </w:pPr>
    </w:p>
    <w:p w14:paraId="03A94752" w14:textId="09ABC7E9" w:rsidR="0053620C" w:rsidRDefault="0053620C" w:rsidP="00B06D26">
      <w:pPr>
        <w:spacing w:line="240" w:lineRule="auto"/>
        <w:rPr>
          <w:rFonts w:ascii="Verdana" w:hAnsi="Verdana" w:cs="Segoe UI Historic"/>
        </w:rPr>
      </w:pPr>
    </w:p>
    <w:p w14:paraId="1E20E6A6" w14:textId="272A8831" w:rsidR="0053620C" w:rsidRDefault="0053620C" w:rsidP="00B06D26">
      <w:pPr>
        <w:spacing w:line="240" w:lineRule="auto"/>
        <w:rPr>
          <w:rFonts w:ascii="Verdana" w:hAnsi="Verdana" w:cs="Segoe UI Historic"/>
        </w:rPr>
      </w:pPr>
    </w:p>
    <w:p w14:paraId="25B77B39" w14:textId="77777777" w:rsidR="0053620C" w:rsidRDefault="0053620C" w:rsidP="00B06D26">
      <w:pPr>
        <w:spacing w:line="240" w:lineRule="auto"/>
        <w:rPr>
          <w:rFonts w:ascii="Verdana" w:hAnsi="Verdana" w:cs="Segoe UI Historic"/>
        </w:rPr>
      </w:pPr>
    </w:p>
    <w:p w14:paraId="0B013411" w14:textId="0DFFC04B" w:rsidR="005E7D29" w:rsidRDefault="005E7D29" w:rsidP="00B06D26">
      <w:pPr>
        <w:spacing w:line="240" w:lineRule="auto"/>
        <w:rPr>
          <w:rFonts w:ascii="Verdana" w:hAnsi="Verdana" w:cs="Segoe UI Historic"/>
        </w:rPr>
      </w:pPr>
    </w:p>
    <w:p w14:paraId="2780C075" w14:textId="2193E69A" w:rsidR="005E7D29" w:rsidRDefault="005E7D29" w:rsidP="00B06D26">
      <w:pPr>
        <w:spacing w:line="240" w:lineRule="auto"/>
        <w:rPr>
          <w:rFonts w:ascii="Verdana" w:hAnsi="Verdana" w:cs="Segoe UI Historic"/>
        </w:rPr>
      </w:pPr>
    </w:p>
    <w:p w14:paraId="42026767" w14:textId="108D34CE" w:rsidR="005E7D29" w:rsidRDefault="005E7D29" w:rsidP="00B06D26">
      <w:pPr>
        <w:spacing w:line="240" w:lineRule="auto"/>
        <w:rPr>
          <w:rFonts w:ascii="Verdana" w:hAnsi="Verdana" w:cs="Segoe UI Historic"/>
        </w:rPr>
      </w:pPr>
    </w:p>
    <w:p w14:paraId="142F8D05" w14:textId="77777777" w:rsidR="005E7D29" w:rsidRPr="00A2700C" w:rsidRDefault="005E7D29" w:rsidP="00B06D26">
      <w:pPr>
        <w:spacing w:line="240" w:lineRule="auto"/>
        <w:rPr>
          <w:rFonts w:ascii="Verdana" w:hAnsi="Verdana" w:cs="Segoe UI Historic"/>
        </w:rPr>
      </w:pPr>
    </w:p>
    <w:p w14:paraId="2490F202" w14:textId="77777777" w:rsidR="00A962F0" w:rsidRPr="00A2700C" w:rsidRDefault="00A962F0" w:rsidP="00B06D26">
      <w:pPr>
        <w:spacing w:line="240" w:lineRule="auto"/>
        <w:rPr>
          <w:rFonts w:ascii="Verdana" w:hAnsi="Verdana" w:cs="Segoe UI Historic"/>
        </w:rPr>
      </w:pPr>
    </w:p>
    <w:p w14:paraId="67A10061" w14:textId="4514F506" w:rsidR="00A962F0" w:rsidRPr="004650C1"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19" w:name="_Toc209461048"/>
      <w:r w:rsidRPr="004650C1">
        <w:rPr>
          <w:rFonts w:ascii="Verdana" w:hAnsi="Verdana" w:cs="Segoe UI Historic"/>
          <w:color w:val="000000" w:themeColor="text1"/>
          <w:sz w:val="22"/>
          <w:szCs w:val="22"/>
          <w:highlight w:val="yellow"/>
        </w:rPr>
        <w:t>Mobile Money Reconciliation and Dispute Management: Banking Operation. Junior Officer I goal and target</w:t>
      </w:r>
      <w:bookmarkEnd w:id="719"/>
      <w:r w:rsidR="004650C1" w:rsidRPr="004650C1">
        <w:rPr>
          <w:rFonts w:ascii="Verdana" w:hAnsi="Verdana" w:cs="Segoe UI Historic"/>
          <w:color w:val="000000" w:themeColor="text1"/>
          <w:sz w:val="22"/>
          <w:szCs w:val="22"/>
          <w:highlight w:val="yellow"/>
        </w:rPr>
        <w:t xml:space="preserve"> DB0133</w:t>
      </w:r>
    </w:p>
    <w:p w14:paraId="26987849" w14:textId="77777777" w:rsidR="00A962F0" w:rsidRPr="00A2700C" w:rsidRDefault="00A962F0" w:rsidP="00B06D26">
      <w:pPr>
        <w:spacing w:line="240" w:lineRule="auto"/>
        <w:rPr>
          <w:rFonts w:ascii="Verdana" w:hAnsi="Verdana" w:cs="Segoe UI Historic"/>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141FFCCA"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24B435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C632AA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67745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2E8537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D6550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A8960E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57A34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662A7D9D"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2A319FFC"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Banking Operation. Junior Officer I</w:t>
            </w:r>
            <w:r w:rsidRPr="00A2700C">
              <w:rPr>
                <w:rFonts w:ascii="Verdana" w:hAnsi="Verdana" w:cs="Segoe UI Historic"/>
                <w:color w:val="000000" w:themeColor="text1"/>
              </w:rPr>
              <w:tab/>
            </w:r>
          </w:p>
        </w:tc>
        <w:tc>
          <w:tcPr>
            <w:tcW w:w="4614" w:type="dxa"/>
            <w:tcBorders>
              <w:top w:val="single" w:sz="4" w:space="0" w:color="auto"/>
              <w:left w:val="nil"/>
              <w:bottom w:val="single" w:sz="8" w:space="0" w:color="auto"/>
              <w:right w:val="single" w:sz="4" w:space="0" w:color="auto"/>
            </w:tcBorders>
            <w:hideMark/>
          </w:tcPr>
          <w:p w14:paraId="4CD34EC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6182060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542E1D4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 of  Manager’s target</w:t>
            </w:r>
          </w:p>
        </w:tc>
        <w:tc>
          <w:tcPr>
            <w:tcW w:w="1130" w:type="dxa"/>
            <w:tcBorders>
              <w:top w:val="nil"/>
              <w:left w:val="single" w:sz="4" w:space="0" w:color="auto"/>
              <w:bottom w:val="single" w:sz="8" w:space="0" w:color="auto"/>
              <w:right w:val="nil"/>
            </w:tcBorders>
            <w:hideMark/>
          </w:tcPr>
          <w:p w14:paraId="0826D5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40%</w:t>
            </w:r>
          </w:p>
        </w:tc>
        <w:tc>
          <w:tcPr>
            <w:tcW w:w="870" w:type="dxa"/>
            <w:tcBorders>
              <w:top w:val="single" w:sz="4" w:space="0" w:color="auto"/>
              <w:left w:val="single" w:sz="4" w:space="0" w:color="auto"/>
              <w:bottom w:val="single" w:sz="4" w:space="0" w:color="auto"/>
              <w:right w:val="single" w:sz="4" w:space="0" w:color="auto"/>
            </w:tcBorders>
          </w:tcPr>
          <w:p w14:paraId="54E820CF"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683F79A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29A9CA55"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721E59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3A71F83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Reconciliation &amp; posting</w:t>
            </w:r>
          </w:p>
        </w:tc>
        <w:tc>
          <w:tcPr>
            <w:tcW w:w="1219" w:type="dxa"/>
            <w:tcBorders>
              <w:top w:val="nil"/>
              <w:left w:val="single" w:sz="4" w:space="0" w:color="auto"/>
              <w:bottom w:val="single" w:sz="4" w:space="0" w:color="auto"/>
              <w:right w:val="single" w:sz="4" w:space="0" w:color="auto"/>
            </w:tcBorders>
            <w:vAlign w:val="center"/>
            <w:hideMark/>
          </w:tcPr>
          <w:p w14:paraId="414B794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0779180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4B9A851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870" w:type="dxa"/>
            <w:tcBorders>
              <w:top w:val="single" w:sz="4" w:space="0" w:color="auto"/>
              <w:left w:val="single" w:sz="4" w:space="0" w:color="auto"/>
              <w:bottom w:val="single" w:sz="4" w:space="0" w:color="auto"/>
              <w:right w:val="single" w:sz="4" w:space="0" w:color="auto"/>
            </w:tcBorders>
            <w:vAlign w:val="center"/>
          </w:tcPr>
          <w:p w14:paraId="01F10CC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1783784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FA1B43E" w14:textId="77777777" w:rsidTr="00B06D26">
        <w:trPr>
          <w:trHeight w:val="493"/>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71C3F27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053AE741" w14:textId="77777777" w:rsidR="00A962F0" w:rsidRPr="00A2700C" w:rsidRDefault="00A962F0" w:rsidP="00B06D26">
            <w:pPr>
              <w:spacing w:line="240" w:lineRule="auto"/>
              <w:rPr>
                <w:rFonts w:ascii="Verdana" w:hAnsi="Verdana" w:cs="Segoe UI Historic"/>
                <w:color w:val="000000" w:themeColor="text1"/>
              </w:rPr>
            </w:pPr>
          </w:p>
          <w:p w14:paraId="3FC6587E" w14:textId="77777777" w:rsidR="00A962F0" w:rsidRPr="00A2700C" w:rsidRDefault="00A962F0" w:rsidP="00B06D26">
            <w:pPr>
              <w:spacing w:line="240" w:lineRule="auto"/>
              <w:rPr>
                <w:rFonts w:ascii="Verdana" w:hAnsi="Verdana" w:cs="Segoe UI Historic"/>
                <w:color w:val="000000" w:themeColor="text1"/>
              </w:rPr>
            </w:pPr>
          </w:p>
          <w:p w14:paraId="373DB63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5584FB2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69A4F65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788A5CC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6F158EC9"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2913AF3B" w14:textId="77777777" w:rsidR="00A962F0" w:rsidRPr="00A2700C" w:rsidRDefault="00A962F0" w:rsidP="00B06D26">
            <w:pPr>
              <w:spacing w:line="240" w:lineRule="auto"/>
              <w:rPr>
                <w:rFonts w:ascii="Verdana" w:hAnsi="Verdana" w:cs="Segoe UI Historic"/>
                <w:color w:val="000000" w:themeColor="text1"/>
              </w:rPr>
            </w:pPr>
          </w:p>
          <w:p w14:paraId="733627C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100131C" w14:textId="77777777" w:rsidTr="00B06D26">
        <w:trPr>
          <w:trHeight w:val="28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798CA78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2403F3BC"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46AA395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0B672B8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0FFDC139"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14EA5FC2"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7E6843DB"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23B8F44C" w14:textId="77777777" w:rsidTr="00B06D26">
        <w:trPr>
          <w:trHeight w:val="50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7AE9D809"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7811BA5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Settlement of mobile money transactions</w:t>
            </w:r>
          </w:p>
        </w:tc>
        <w:tc>
          <w:tcPr>
            <w:tcW w:w="1219" w:type="dxa"/>
            <w:tcBorders>
              <w:top w:val="single" w:sz="4" w:space="0" w:color="auto"/>
              <w:left w:val="single" w:sz="4" w:space="0" w:color="auto"/>
              <w:bottom w:val="single" w:sz="4" w:space="0" w:color="auto"/>
              <w:right w:val="single" w:sz="4" w:space="0" w:color="auto"/>
            </w:tcBorders>
            <w:hideMark/>
          </w:tcPr>
          <w:p w14:paraId="5B25B4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507C35D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48299F5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vAlign w:val="center"/>
          </w:tcPr>
          <w:p w14:paraId="7FD2B594"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518CDAF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E3C00D5"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980D4C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2E70004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Process Adjustment of mobile  money transactions </w:t>
            </w:r>
          </w:p>
        </w:tc>
        <w:tc>
          <w:tcPr>
            <w:tcW w:w="1219" w:type="dxa"/>
            <w:tcBorders>
              <w:top w:val="single" w:sz="4" w:space="0" w:color="auto"/>
              <w:left w:val="single" w:sz="4" w:space="0" w:color="auto"/>
              <w:bottom w:val="single" w:sz="4" w:space="0" w:color="auto"/>
              <w:right w:val="single" w:sz="4" w:space="0" w:color="auto"/>
            </w:tcBorders>
            <w:hideMark/>
          </w:tcPr>
          <w:p w14:paraId="19C88FA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3E3B889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0CF3753A"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15%</w:t>
            </w:r>
          </w:p>
        </w:tc>
        <w:tc>
          <w:tcPr>
            <w:tcW w:w="870" w:type="dxa"/>
            <w:tcBorders>
              <w:top w:val="single" w:sz="4" w:space="0" w:color="auto"/>
              <w:left w:val="single" w:sz="4" w:space="0" w:color="auto"/>
              <w:bottom w:val="single" w:sz="4" w:space="0" w:color="auto"/>
              <w:right w:val="single" w:sz="4" w:space="0" w:color="auto"/>
            </w:tcBorders>
            <w:vAlign w:val="center"/>
          </w:tcPr>
          <w:p w14:paraId="72E4F547"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54A2A25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3FD1D8DB"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5EF8E1E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hideMark/>
          </w:tcPr>
          <w:p w14:paraId="0CFFB5A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Communication  and timely response </w:t>
            </w:r>
            <w:r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tcPr>
          <w:p w14:paraId="48E7E9B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03FDA72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tcPr>
          <w:p w14:paraId="3501B02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tcPr>
          <w:p w14:paraId="1CCF71C1"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tcPr>
          <w:p w14:paraId="5D4BCBA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7D15CDB"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7079330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4A896B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2AA193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5294F6EA"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75E412F9" w14:textId="77777777" w:rsidR="00A962F0" w:rsidRPr="00A2700C" w:rsidRDefault="00A962F0" w:rsidP="00B06D26">
      <w:pPr>
        <w:spacing w:line="240" w:lineRule="auto"/>
        <w:rPr>
          <w:rFonts w:ascii="Verdana" w:hAnsi="Verdana" w:cs="Segoe UI Historic"/>
        </w:rPr>
      </w:pPr>
    </w:p>
    <w:p w14:paraId="49B8DD5B" w14:textId="77777777" w:rsidR="00A962F0" w:rsidRPr="00A2700C" w:rsidRDefault="00A962F0" w:rsidP="00B06D26">
      <w:pPr>
        <w:spacing w:line="240" w:lineRule="auto"/>
        <w:rPr>
          <w:rFonts w:ascii="Verdana" w:hAnsi="Verdana" w:cs="Segoe UI Historic"/>
        </w:rPr>
      </w:pPr>
    </w:p>
    <w:p w14:paraId="5410D27C" w14:textId="77777777" w:rsidR="00A962F0" w:rsidRPr="00A2700C" w:rsidRDefault="00A962F0" w:rsidP="00B06D26">
      <w:pPr>
        <w:spacing w:line="240" w:lineRule="auto"/>
        <w:rPr>
          <w:rFonts w:ascii="Verdana" w:hAnsi="Verdana" w:cs="Segoe UI Historic"/>
        </w:rPr>
      </w:pPr>
    </w:p>
    <w:p w14:paraId="3BEA3A17" w14:textId="796DA4BD" w:rsidR="00A962F0" w:rsidRPr="00A2700C" w:rsidRDefault="00A962F0" w:rsidP="00B06D26">
      <w:pPr>
        <w:spacing w:line="240" w:lineRule="auto"/>
        <w:rPr>
          <w:rFonts w:ascii="Verdana" w:hAnsi="Verdana" w:cs="Segoe UI Historic"/>
        </w:rPr>
      </w:pPr>
    </w:p>
    <w:p w14:paraId="23C36B29" w14:textId="77777777" w:rsidR="00A962F0" w:rsidRPr="00A2700C" w:rsidRDefault="00A962F0" w:rsidP="00B06D26">
      <w:pPr>
        <w:spacing w:line="240" w:lineRule="auto"/>
        <w:rPr>
          <w:rFonts w:ascii="Verdana" w:hAnsi="Verdana" w:cs="Segoe UI Historic"/>
        </w:rPr>
      </w:pPr>
    </w:p>
    <w:p w14:paraId="1AF2BF77" w14:textId="77777777" w:rsidR="00A962F0" w:rsidRPr="00A2700C" w:rsidRDefault="00A962F0" w:rsidP="00B06D26">
      <w:pPr>
        <w:spacing w:line="240" w:lineRule="auto"/>
        <w:rPr>
          <w:rFonts w:ascii="Verdana" w:hAnsi="Verdana" w:cs="Segoe UI Historic"/>
        </w:rPr>
      </w:pPr>
    </w:p>
    <w:p w14:paraId="6DA7FB37" w14:textId="77777777" w:rsidR="00A962F0" w:rsidRPr="00A2700C" w:rsidRDefault="00A962F0" w:rsidP="00B06D26">
      <w:pPr>
        <w:spacing w:line="240" w:lineRule="auto"/>
        <w:rPr>
          <w:rFonts w:ascii="Verdana" w:hAnsi="Verdana" w:cs="Segoe UI Historic"/>
        </w:rPr>
      </w:pPr>
    </w:p>
    <w:p w14:paraId="605D55A7" w14:textId="77777777" w:rsidR="00A962F0" w:rsidRPr="005E7D29"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20" w:name="_Toc209461049"/>
      <w:r w:rsidRPr="005E7D29">
        <w:rPr>
          <w:rFonts w:ascii="Verdana" w:hAnsi="Verdana" w:cs="Segoe UI Historic"/>
          <w:color w:val="000000" w:themeColor="text1"/>
          <w:sz w:val="22"/>
          <w:szCs w:val="22"/>
          <w:highlight w:val="yellow"/>
        </w:rPr>
        <w:t>Mobile Money Reconciliation and Dispute Management: Banking Operation. Junior Officer I appraisal parameter</w:t>
      </w:r>
      <w:bookmarkEnd w:id="720"/>
      <w:r w:rsidRPr="005E7D29">
        <w:rPr>
          <w:rFonts w:ascii="Verdana" w:hAnsi="Verdana" w:cs="Segoe UI Historic"/>
          <w:color w:val="000000" w:themeColor="text1"/>
          <w:sz w:val="22"/>
          <w:szCs w:val="22"/>
          <w:highlight w:val="yellow"/>
        </w:rPr>
        <w:t xml:space="preserve"> </w:t>
      </w:r>
    </w:p>
    <w:tbl>
      <w:tblPr>
        <w:tblW w:w="1548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0"/>
        <w:gridCol w:w="3060"/>
        <w:gridCol w:w="2261"/>
        <w:gridCol w:w="2012"/>
        <w:gridCol w:w="2148"/>
        <w:gridCol w:w="2313"/>
        <w:gridCol w:w="2336"/>
      </w:tblGrid>
      <w:tr w:rsidR="00A962F0" w:rsidRPr="00A2700C" w14:paraId="1780F7FB" w14:textId="77777777" w:rsidTr="00B06D26">
        <w:trPr>
          <w:trHeight w:val="323"/>
        </w:trPr>
        <w:tc>
          <w:tcPr>
            <w:tcW w:w="15480" w:type="dxa"/>
            <w:gridSpan w:val="7"/>
            <w:shd w:val="clear" w:color="auto" w:fill="A8D08D" w:themeFill="accent6" w:themeFillTint="99"/>
          </w:tcPr>
          <w:p w14:paraId="77ABDE6D"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1402280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3"/>
        </w:trPr>
        <w:tc>
          <w:tcPr>
            <w:tcW w:w="135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9B61FB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06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AEC816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6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E2D544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1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C06745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4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EA9296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1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AA7514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FE5F55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303B9DF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350" w:type="dxa"/>
            <w:vMerge/>
            <w:tcBorders>
              <w:top w:val="single" w:sz="4" w:space="0" w:color="auto"/>
              <w:left w:val="single" w:sz="4" w:space="0" w:color="auto"/>
              <w:bottom w:val="single" w:sz="4" w:space="0" w:color="auto"/>
              <w:right w:val="single" w:sz="8" w:space="0" w:color="000000"/>
            </w:tcBorders>
            <w:vAlign w:val="center"/>
            <w:hideMark/>
          </w:tcPr>
          <w:p w14:paraId="31C6866F"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060" w:type="dxa"/>
            <w:vMerge/>
            <w:tcBorders>
              <w:top w:val="single" w:sz="4" w:space="0" w:color="auto"/>
              <w:left w:val="single" w:sz="8" w:space="0" w:color="000000"/>
              <w:bottom w:val="single" w:sz="8" w:space="0" w:color="000000"/>
              <w:right w:val="single" w:sz="8" w:space="0" w:color="auto"/>
            </w:tcBorders>
            <w:vAlign w:val="center"/>
            <w:hideMark/>
          </w:tcPr>
          <w:p w14:paraId="28202DC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1" w:type="dxa"/>
            <w:vMerge/>
            <w:tcBorders>
              <w:top w:val="single" w:sz="4" w:space="0" w:color="auto"/>
              <w:left w:val="single" w:sz="8" w:space="0" w:color="auto"/>
              <w:bottom w:val="single" w:sz="8" w:space="0" w:color="000000"/>
              <w:right w:val="single" w:sz="8" w:space="0" w:color="auto"/>
            </w:tcBorders>
            <w:vAlign w:val="center"/>
            <w:hideMark/>
          </w:tcPr>
          <w:p w14:paraId="758858B8"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12" w:type="dxa"/>
            <w:vMerge/>
            <w:tcBorders>
              <w:top w:val="single" w:sz="4" w:space="0" w:color="auto"/>
              <w:left w:val="nil"/>
              <w:bottom w:val="nil"/>
              <w:right w:val="single" w:sz="8" w:space="0" w:color="000000"/>
            </w:tcBorders>
            <w:vAlign w:val="center"/>
            <w:hideMark/>
          </w:tcPr>
          <w:p w14:paraId="0AC0849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8" w:type="dxa"/>
            <w:vMerge/>
            <w:tcBorders>
              <w:top w:val="single" w:sz="4" w:space="0" w:color="auto"/>
              <w:left w:val="single" w:sz="8" w:space="0" w:color="000000"/>
              <w:bottom w:val="nil"/>
              <w:right w:val="single" w:sz="8" w:space="0" w:color="auto"/>
            </w:tcBorders>
            <w:vAlign w:val="center"/>
            <w:hideMark/>
          </w:tcPr>
          <w:p w14:paraId="16ABE83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13" w:type="dxa"/>
            <w:vMerge/>
            <w:tcBorders>
              <w:top w:val="single" w:sz="4" w:space="0" w:color="auto"/>
              <w:left w:val="single" w:sz="8" w:space="0" w:color="000000"/>
              <w:bottom w:val="single" w:sz="4" w:space="0" w:color="auto"/>
              <w:right w:val="single" w:sz="8" w:space="0" w:color="000000"/>
            </w:tcBorders>
            <w:vAlign w:val="center"/>
            <w:hideMark/>
          </w:tcPr>
          <w:p w14:paraId="5BF8E291"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6" w:type="dxa"/>
            <w:vMerge/>
            <w:tcBorders>
              <w:top w:val="single" w:sz="4" w:space="0" w:color="auto"/>
              <w:left w:val="single" w:sz="8" w:space="0" w:color="000000"/>
              <w:bottom w:val="nil"/>
              <w:right w:val="single" w:sz="4" w:space="0" w:color="auto"/>
            </w:tcBorders>
            <w:vAlign w:val="center"/>
            <w:hideMark/>
          </w:tcPr>
          <w:p w14:paraId="7618CB4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714815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3"/>
        </w:trPr>
        <w:tc>
          <w:tcPr>
            <w:tcW w:w="1350" w:type="dxa"/>
            <w:tcBorders>
              <w:top w:val="single" w:sz="4" w:space="0" w:color="auto"/>
              <w:left w:val="single" w:sz="4" w:space="0" w:color="auto"/>
              <w:bottom w:val="nil"/>
              <w:right w:val="single" w:sz="4" w:space="0" w:color="auto"/>
            </w:tcBorders>
            <w:textDirection w:val="btLr"/>
            <w:vAlign w:val="center"/>
          </w:tcPr>
          <w:p w14:paraId="7A27DCAD"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3060" w:type="dxa"/>
            <w:tcBorders>
              <w:top w:val="nil"/>
              <w:left w:val="single" w:sz="4" w:space="0" w:color="auto"/>
              <w:bottom w:val="single" w:sz="4" w:space="0" w:color="auto"/>
              <w:right w:val="single" w:sz="8" w:space="0" w:color="auto"/>
            </w:tcBorders>
            <w:hideMark/>
          </w:tcPr>
          <w:p w14:paraId="6649D1C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Achieve team critical target</w:t>
            </w:r>
          </w:p>
        </w:tc>
        <w:tc>
          <w:tcPr>
            <w:tcW w:w="2261" w:type="dxa"/>
            <w:tcBorders>
              <w:top w:val="nil"/>
              <w:left w:val="nil"/>
              <w:bottom w:val="single" w:sz="8" w:space="0" w:color="auto"/>
              <w:right w:val="nil"/>
            </w:tcBorders>
            <w:hideMark/>
          </w:tcPr>
          <w:p w14:paraId="3901C61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12" w:type="dxa"/>
            <w:tcBorders>
              <w:top w:val="single" w:sz="8" w:space="0" w:color="auto"/>
              <w:left w:val="single" w:sz="8" w:space="0" w:color="auto"/>
              <w:bottom w:val="single" w:sz="8" w:space="0" w:color="auto"/>
              <w:right w:val="single" w:sz="8" w:space="0" w:color="auto"/>
            </w:tcBorders>
            <w:hideMark/>
          </w:tcPr>
          <w:p w14:paraId="1419316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48" w:type="dxa"/>
            <w:tcBorders>
              <w:top w:val="single" w:sz="8" w:space="0" w:color="auto"/>
              <w:left w:val="nil"/>
              <w:bottom w:val="single" w:sz="8" w:space="0" w:color="auto"/>
              <w:right w:val="single" w:sz="8" w:space="0" w:color="auto"/>
            </w:tcBorders>
            <w:hideMark/>
          </w:tcPr>
          <w:p w14:paraId="258A10F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13" w:type="dxa"/>
            <w:tcBorders>
              <w:top w:val="single" w:sz="4" w:space="0" w:color="auto"/>
              <w:left w:val="nil"/>
              <w:bottom w:val="single" w:sz="4" w:space="0" w:color="auto"/>
              <w:right w:val="nil"/>
            </w:tcBorders>
            <w:hideMark/>
          </w:tcPr>
          <w:p w14:paraId="3CB9C2E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6" w:type="dxa"/>
            <w:tcBorders>
              <w:top w:val="single" w:sz="8" w:space="0" w:color="auto"/>
              <w:left w:val="single" w:sz="8" w:space="0" w:color="auto"/>
              <w:bottom w:val="single" w:sz="8" w:space="0" w:color="auto"/>
              <w:right w:val="single" w:sz="4" w:space="0" w:color="auto"/>
            </w:tcBorders>
            <w:hideMark/>
          </w:tcPr>
          <w:p w14:paraId="3D77C6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1F7A782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7"/>
        </w:trPr>
        <w:tc>
          <w:tcPr>
            <w:tcW w:w="1350" w:type="dxa"/>
            <w:vMerge w:val="restart"/>
            <w:tcBorders>
              <w:top w:val="nil"/>
              <w:left w:val="single" w:sz="4" w:space="0" w:color="auto"/>
              <w:bottom w:val="single" w:sz="4" w:space="0" w:color="auto"/>
              <w:right w:val="single" w:sz="4" w:space="0" w:color="auto"/>
            </w:tcBorders>
            <w:textDirection w:val="btLr"/>
            <w:vAlign w:val="center"/>
            <w:hideMark/>
          </w:tcPr>
          <w:p w14:paraId="28B2F93E"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Banking Operation. Junior Officer I</w:t>
            </w:r>
          </w:p>
        </w:tc>
        <w:tc>
          <w:tcPr>
            <w:tcW w:w="3060" w:type="dxa"/>
            <w:tcBorders>
              <w:top w:val="single" w:sz="4" w:space="0" w:color="auto"/>
              <w:left w:val="single" w:sz="4" w:space="0" w:color="auto"/>
              <w:bottom w:val="single" w:sz="4" w:space="0" w:color="auto"/>
              <w:right w:val="single" w:sz="8" w:space="0" w:color="auto"/>
            </w:tcBorders>
            <w:hideMark/>
          </w:tcPr>
          <w:p w14:paraId="7510850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61" w:type="dxa"/>
            <w:tcBorders>
              <w:top w:val="nil"/>
              <w:left w:val="nil"/>
              <w:bottom w:val="single" w:sz="4" w:space="0" w:color="auto"/>
              <w:right w:val="nil"/>
            </w:tcBorders>
            <w:shd w:val="clear" w:color="auto" w:fill="FFFFFF"/>
            <w:hideMark/>
          </w:tcPr>
          <w:p w14:paraId="15CD598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12" w:type="dxa"/>
            <w:tcBorders>
              <w:top w:val="nil"/>
              <w:left w:val="single" w:sz="8" w:space="0" w:color="auto"/>
              <w:bottom w:val="single" w:sz="4" w:space="0" w:color="auto"/>
              <w:right w:val="single" w:sz="8" w:space="0" w:color="auto"/>
            </w:tcBorders>
            <w:shd w:val="clear" w:color="auto" w:fill="FFFFFF"/>
            <w:hideMark/>
          </w:tcPr>
          <w:p w14:paraId="01EF879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48" w:type="dxa"/>
            <w:tcBorders>
              <w:top w:val="nil"/>
              <w:left w:val="nil"/>
              <w:bottom w:val="single" w:sz="4" w:space="0" w:color="auto"/>
              <w:right w:val="single" w:sz="8" w:space="0" w:color="auto"/>
            </w:tcBorders>
            <w:shd w:val="clear" w:color="auto" w:fill="FFFFFF"/>
            <w:hideMark/>
          </w:tcPr>
          <w:p w14:paraId="5D31DB5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13" w:type="dxa"/>
            <w:tcBorders>
              <w:top w:val="single" w:sz="8" w:space="0" w:color="auto"/>
              <w:left w:val="nil"/>
              <w:bottom w:val="single" w:sz="4" w:space="0" w:color="auto"/>
              <w:right w:val="single" w:sz="8" w:space="0" w:color="auto"/>
            </w:tcBorders>
            <w:shd w:val="clear" w:color="auto" w:fill="FFFFFF"/>
            <w:hideMark/>
          </w:tcPr>
          <w:p w14:paraId="5CB85B8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36" w:type="dxa"/>
            <w:tcBorders>
              <w:top w:val="nil"/>
              <w:left w:val="nil"/>
              <w:bottom w:val="single" w:sz="4" w:space="0" w:color="auto"/>
              <w:right w:val="single" w:sz="4" w:space="0" w:color="auto"/>
            </w:tcBorders>
            <w:shd w:val="clear" w:color="auto" w:fill="FFFFFF"/>
            <w:hideMark/>
          </w:tcPr>
          <w:p w14:paraId="279BCFA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0FD243A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tcPr>
          <w:p w14:paraId="385FA63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48785B1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61" w:type="dxa"/>
            <w:tcBorders>
              <w:top w:val="nil"/>
              <w:left w:val="nil"/>
              <w:bottom w:val="single" w:sz="4" w:space="0" w:color="auto"/>
              <w:right w:val="nil"/>
            </w:tcBorders>
            <w:shd w:val="clear" w:color="auto" w:fill="FFFFFF"/>
          </w:tcPr>
          <w:p w14:paraId="4C4BED7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17E1626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3C887BB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5AFE9F6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753510C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BD24F4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tcPr>
          <w:p w14:paraId="107ABDC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4FCF602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61" w:type="dxa"/>
            <w:tcBorders>
              <w:top w:val="nil"/>
              <w:left w:val="nil"/>
              <w:bottom w:val="single" w:sz="4" w:space="0" w:color="auto"/>
              <w:right w:val="nil"/>
            </w:tcBorders>
            <w:shd w:val="clear" w:color="auto" w:fill="FFFFFF"/>
          </w:tcPr>
          <w:p w14:paraId="61A8580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12454C8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0794831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677528B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14A728B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7E32F34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7E37F2E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436DF32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Perform Settlement of mobile banking transactions with no backlog</w:t>
            </w:r>
          </w:p>
        </w:tc>
        <w:tc>
          <w:tcPr>
            <w:tcW w:w="2261" w:type="dxa"/>
            <w:tcBorders>
              <w:top w:val="nil"/>
              <w:left w:val="nil"/>
              <w:bottom w:val="single" w:sz="4" w:space="0" w:color="auto"/>
              <w:right w:val="nil"/>
            </w:tcBorders>
            <w:shd w:val="clear" w:color="auto" w:fill="FFFFFF"/>
            <w:vAlign w:val="center"/>
            <w:hideMark/>
          </w:tcPr>
          <w:p w14:paraId="6C16601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012" w:type="dxa"/>
            <w:tcBorders>
              <w:top w:val="nil"/>
              <w:left w:val="single" w:sz="8" w:space="0" w:color="auto"/>
              <w:bottom w:val="single" w:sz="4" w:space="0" w:color="auto"/>
              <w:right w:val="single" w:sz="8" w:space="0" w:color="auto"/>
            </w:tcBorders>
            <w:shd w:val="clear" w:color="auto" w:fill="FFFFFF"/>
            <w:vAlign w:val="center"/>
            <w:hideMark/>
          </w:tcPr>
          <w:p w14:paraId="3171E17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48" w:type="dxa"/>
            <w:tcBorders>
              <w:top w:val="nil"/>
              <w:left w:val="nil"/>
              <w:bottom w:val="single" w:sz="4" w:space="0" w:color="auto"/>
              <w:right w:val="single" w:sz="8" w:space="0" w:color="auto"/>
            </w:tcBorders>
            <w:shd w:val="clear" w:color="auto" w:fill="FFFFFF"/>
            <w:vAlign w:val="center"/>
            <w:hideMark/>
          </w:tcPr>
          <w:p w14:paraId="78E2B32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313" w:type="dxa"/>
            <w:tcBorders>
              <w:top w:val="single" w:sz="8" w:space="0" w:color="auto"/>
              <w:left w:val="nil"/>
              <w:bottom w:val="single" w:sz="4" w:space="0" w:color="auto"/>
              <w:right w:val="single" w:sz="8" w:space="0" w:color="auto"/>
            </w:tcBorders>
            <w:shd w:val="clear" w:color="auto" w:fill="FFFFFF"/>
            <w:vAlign w:val="center"/>
            <w:hideMark/>
          </w:tcPr>
          <w:p w14:paraId="2BFF7F6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2336" w:type="dxa"/>
            <w:tcBorders>
              <w:top w:val="nil"/>
              <w:left w:val="nil"/>
              <w:bottom w:val="single" w:sz="4" w:space="0" w:color="auto"/>
              <w:right w:val="single" w:sz="4" w:space="0" w:color="auto"/>
            </w:tcBorders>
            <w:shd w:val="clear" w:color="auto" w:fill="FFFFFF"/>
            <w:vAlign w:val="center"/>
            <w:hideMark/>
          </w:tcPr>
          <w:p w14:paraId="03C6D70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6DE10E0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03AB507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5E3BD50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mobile money  transaction  (with no backlog</w:t>
            </w:r>
          </w:p>
        </w:tc>
        <w:tc>
          <w:tcPr>
            <w:tcW w:w="2261" w:type="dxa"/>
            <w:tcBorders>
              <w:top w:val="nil"/>
              <w:left w:val="nil"/>
              <w:bottom w:val="single" w:sz="4" w:space="0" w:color="auto"/>
              <w:right w:val="nil"/>
            </w:tcBorders>
            <w:shd w:val="clear" w:color="auto" w:fill="FFFFFF"/>
            <w:hideMark/>
          </w:tcPr>
          <w:p w14:paraId="386947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tc>
        <w:tc>
          <w:tcPr>
            <w:tcW w:w="2012" w:type="dxa"/>
            <w:tcBorders>
              <w:top w:val="nil"/>
              <w:left w:val="single" w:sz="8" w:space="0" w:color="auto"/>
              <w:bottom w:val="single" w:sz="4" w:space="0" w:color="auto"/>
              <w:right w:val="single" w:sz="8" w:space="0" w:color="auto"/>
            </w:tcBorders>
            <w:shd w:val="clear" w:color="auto" w:fill="FFFFFF"/>
            <w:hideMark/>
          </w:tcPr>
          <w:p w14:paraId="39E572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backlog in posting  transaction </w:t>
            </w:r>
          </w:p>
        </w:tc>
        <w:tc>
          <w:tcPr>
            <w:tcW w:w="2148" w:type="dxa"/>
            <w:tcBorders>
              <w:top w:val="nil"/>
              <w:left w:val="nil"/>
              <w:bottom w:val="single" w:sz="4" w:space="0" w:color="auto"/>
              <w:right w:val="single" w:sz="8" w:space="0" w:color="auto"/>
            </w:tcBorders>
            <w:shd w:val="clear" w:color="auto" w:fill="FFFFFF"/>
            <w:hideMark/>
          </w:tcPr>
          <w:p w14:paraId="3261573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tc>
        <w:tc>
          <w:tcPr>
            <w:tcW w:w="2313" w:type="dxa"/>
            <w:tcBorders>
              <w:top w:val="single" w:sz="8" w:space="0" w:color="auto"/>
              <w:left w:val="nil"/>
              <w:bottom w:val="single" w:sz="4" w:space="0" w:color="auto"/>
              <w:right w:val="single" w:sz="8" w:space="0" w:color="auto"/>
            </w:tcBorders>
            <w:shd w:val="clear" w:color="auto" w:fill="FFFFFF"/>
            <w:hideMark/>
          </w:tcPr>
          <w:p w14:paraId="5B5BB55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tc>
        <w:tc>
          <w:tcPr>
            <w:tcW w:w="2336" w:type="dxa"/>
            <w:tcBorders>
              <w:top w:val="nil"/>
              <w:left w:val="nil"/>
              <w:bottom w:val="single" w:sz="4" w:space="0" w:color="auto"/>
              <w:right w:val="single" w:sz="4" w:space="0" w:color="auto"/>
            </w:tcBorders>
            <w:shd w:val="clear" w:color="auto" w:fill="FFFFFF"/>
            <w:hideMark/>
          </w:tcPr>
          <w:p w14:paraId="6849AF9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tc>
      </w:tr>
      <w:tr w:rsidR="00A962F0" w:rsidRPr="00A2700C" w14:paraId="24AF65C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
        </w:trPr>
        <w:tc>
          <w:tcPr>
            <w:tcW w:w="1350" w:type="dxa"/>
            <w:vMerge/>
            <w:tcBorders>
              <w:top w:val="nil"/>
              <w:left w:val="single" w:sz="4" w:space="0" w:color="auto"/>
              <w:bottom w:val="single" w:sz="4" w:space="0" w:color="auto"/>
              <w:right w:val="single" w:sz="4" w:space="0" w:color="auto"/>
            </w:tcBorders>
            <w:vAlign w:val="center"/>
            <w:hideMark/>
          </w:tcPr>
          <w:p w14:paraId="6DE47098"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single" w:sz="4" w:space="0" w:color="auto"/>
              <w:left w:val="single" w:sz="4" w:space="0" w:color="auto"/>
              <w:bottom w:val="single" w:sz="4" w:space="0" w:color="auto"/>
              <w:right w:val="single" w:sz="8" w:space="0" w:color="auto"/>
            </w:tcBorders>
            <w:vAlign w:val="center"/>
          </w:tcPr>
          <w:p w14:paraId="6FC064D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Communication  and timely response with districts, regions and other stakeholders</w:t>
            </w:r>
          </w:p>
        </w:tc>
        <w:tc>
          <w:tcPr>
            <w:tcW w:w="2261" w:type="dxa"/>
            <w:tcBorders>
              <w:top w:val="single" w:sz="4" w:space="0" w:color="auto"/>
              <w:left w:val="nil"/>
              <w:bottom w:val="single" w:sz="4" w:space="0" w:color="auto"/>
              <w:right w:val="nil"/>
            </w:tcBorders>
            <w:shd w:val="clear" w:color="auto" w:fill="FFFFFF"/>
            <w:vAlign w:val="center"/>
          </w:tcPr>
          <w:p w14:paraId="42E95C0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012" w:type="dxa"/>
            <w:tcBorders>
              <w:top w:val="single" w:sz="4" w:space="0" w:color="auto"/>
              <w:left w:val="single" w:sz="8" w:space="0" w:color="auto"/>
              <w:bottom w:val="single" w:sz="4" w:space="0" w:color="auto"/>
              <w:right w:val="single" w:sz="8" w:space="0" w:color="auto"/>
            </w:tcBorders>
            <w:shd w:val="clear" w:color="auto" w:fill="FFFFFF"/>
            <w:vAlign w:val="center"/>
          </w:tcPr>
          <w:p w14:paraId="0D7D57B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48" w:type="dxa"/>
            <w:tcBorders>
              <w:top w:val="single" w:sz="4" w:space="0" w:color="auto"/>
              <w:left w:val="nil"/>
              <w:bottom w:val="single" w:sz="4" w:space="0" w:color="auto"/>
              <w:right w:val="single" w:sz="8" w:space="0" w:color="auto"/>
            </w:tcBorders>
            <w:shd w:val="clear" w:color="auto" w:fill="FFFFFF"/>
            <w:vAlign w:val="center"/>
          </w:tcPr>
          <w:p w14:paraId="1C9B883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313" w:type="dxa"/>
            <w:tcBorders>
              <w:top w:val="single" w:sz="4" w:space="0" w:color="auto"/>
              <w:left w:val="nil"/>
              <w:bottom w:val="single" w:sz="4" w:space="0" w:color="auto"/>
              <w:right w:val="single" w:sz="8" w:space="0" w:color="auto"/>
            </w:tcBorders>
            <w:shd w:val="clear" w:color="auto" w:fill="FFFFFF"/>
            <w:vAlign w:val="center"/>
          </w:tcPr>
          <w:p w14:paraId="15C4587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336" w:type="dxa"/>
            <w:tcBorders>
              <w:top w:val="single" w:sz="4" w:space="0" w:color="auto"/>
              <w:left w:val="nil"/>
              <w:bottom w:val="single" w:sz="4" w:space="0" w:color="auto"/>
              <w:right w:val="single" w:sz="4" w:space="0" w:color="auto"/>
            </w:tcBorders>
            <w:shd w:val="clear" w:color="auto" w:fill="FFFFFF"/>
            <w:vAlign w:val="center"/>
          </w:tcPr>
          <w:p w14:paraId="28822AC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77DFCB65"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5F8ACE90" w14:textId="77777777" w:rsidR="00A962F0" w:rsidRPr="00A2700C" w:rsidRDefault="00A962F0" w:rsidP="00B06D26">
      <w:pPr>
        <w:spacing w:line="240" w:lineRule="auto"/>
        <w:rPr>
          <w:rFonts w:ascii="Verdana" w:hAnsi="Verdana" w:cs="Segoe UI Historic"/>
          <w:color w:val="000000" w:themeColor="text1"/>
        </w:rPr>
      </w:pPr>
    </w:p>
    <w:p w14:paraId="6B23414D" w14:textId="77777777" w:rsidR="00A962F0" w:rsidRPr="00A2700C" w:rsidRDefault="00A962F0" w:rsidP="00B06D26">
      <w:pPr>
        <w:spacing w:line="240" w:lineRule="auto"/>
        <w:rPr>
          <w:rFonts w:ascii="Verdana" w:hAnsi="Verdana" w:cs="Segoe UI Historic"/>
          <w:color w:val="000000" w:themeColor="text1"/>
        </w:rPr>
      </w:pPr>
    </w:p>
    <w:p w14:paraId="428D22C1" w14:textId="77777777" w:rsidR="00A962F0" w:rsidRPr="00A2700C" w:rsidRDefault="00A962F0" w:rsidP="00B06D26">
      <w:pPr>
        <w:spacing w:line="240" w:lineRule="auto"/>
        <w:rPr>
          <w:rFonts w:ascii="Verdana" w:hAnsi="Verdana" w:cs="Segoe UI Historic"/>
          <w:color w:val="000000" w:themeColor="text1"/>
        </w:rPr>
      </w:pPr>
    </w:p>
    <w:p w14:paraId="3B7B22A6" w14:textId="1DA46018" w:rsidR="00A962F0" w:rsidRPr="00A2700C" w:rsidRDefault="00A962F0" w:rsidP="00A962F0">
      <w:pPr>
        <w:pStyle w:val="Heading3"/>
        <w:numPr>
          <w:ilvl w:val="1"/>
          <w:numId w:val="9"/>
        </w:numPr>
        <w:spacing w:line="240" w:lineRule="auto"/>
        <w:rPr>
          <w:rFonts w:ascii="Verdana" w:hAnsi="Verdana" w:cs="Segoe UI Historic"/>
          <w:color w:val="000000" w:themeColor="text1"/>
          <w:sz w:val="22"/>
          <w:szCs w:val="22"/>
        </w:rPr>
      </w:pPr>
      <w:r w:rsidRPr="00A2700C">
        <w:rPr>
          <w:rFonts w:ascii="Verdana" w:hAnsi="Verdana" w:cs="Segoe UI Historic"/>
          <w:color w:val="000000" w:themeColor="text1"/>
          <w:sz w:val="22"/>
          <w:szCs w:val="22"/>
        </w:rPr>
        <w:t xml:space="preserve"> </w:t>
      </w:r>
      <w:bookmarkStart w:id="721" w:name="_Toc209461050"/>
      <w:r w:rsidRPr="005E7D29">
        <w:rPr>
          <w:rFonts w:ascii="Verdana" w:hAnsi="Verdana" w:cs="Segoe UI Historic"/>
          <w:color w:val="000000" w:themeColor="text1"/>
          <w:sz w:val="22"/>
          <w:szCs w:val="22"/>
          <w:highlight w:val="yellow"/>
        </w:rPr>
        <w:t>Digital Financial Service Reconciliation; Team Leader goal and target</w:t>
      </w:r>
      <w:bookmarkEnd w:id="721"/>
      <w:r w:rsidR="005E7D29" w:rsidRPr="005E7D29">
        <w:rPr>
          <w:rFonts w:ascii="Verdana" w:hAnsi="Verdana" w:cs="Segoe UI Historic"/>
          <w:color w:val="000000" w:themeColor="text1"/>
          <w:sz w:val="22"/>
          <w:szCs w:val="22"/>
          <w:highlight w:val="yellow"/>
        </w:rPr>
        <w:t xml:space="preserve"> DB0134</w:t>
      </w:r>
    </w:p>
    <w:p w14:paraId="7DED20A7" w14:textId="77777777" w:rsidR="00A962F0" w:rsidRPr="00A2700C" w:rsidRDefault="00A962F0" w:rsidP="00B06D26">
      <w:pPr>
        <w:rPr>
          <w:rFonts w:ascii="Verdana" w:hAnsi="Verdana" w:cs="Segoe UI Historic"/>
        </w:rPr>
      </w:pPr>
    </w:p>
    <w:tbl>
      <w:tblPr>
        <w:tblW w:w="15060" w:type="dxa"/>
        <w:tblInd w:w="-905" w:type="dxa"/>
        <w:tblLayout w:type="fixed"/>
        <w:tblLook w:val="04A0" w:firstRow="1" w:lastRow="0" w:firstColumn="1" w:lastColumn="0" w:noHBand="0" w:noVBand="1"/>
      </w:tblPr>
      <w:tblGrid>
        <w:gridCol w:w="1980"/>
        <w:gridCol w:w="3875"/>
        <w:gridCol w:w="1566"/>
        <w:gridCol w:w="3620"/>
        <w:gridCol w:w="1171"/>
        <w:gridCol w:w="1424"/>
        <w:gridCol w:w="1424"/>
      </w:tblGrid>
      <w:tr w:rsidR="00A962F0" w:rsidRPr="00A2700C" w14:paraId="23E93E3D" w14:textId="77777777" w:rsidTr="00B06D26">
        <w:trPr>
          <w:trHeight w:val="122"/>
        </w:trPr>
        <w:tc>
          <w:tcPr>
            <w:tcW w:w="19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0AAB8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387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D62C2B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5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0D5BA0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24F8C6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0CABCD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CBB4C8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8738CB2"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19B1ED30" w14:textId="77777777" w:rsidTr="00B06D26">
        <w:trPr>
          <w:trHeight w:val="650"/>
        </w:trPr>
        <w:tc>
          <w:tcPr>
            <w:tcW w:w="1980" w:type="dxa"/>
            <w:vMerge w:val="restart"/>
            <w:tcBorders>
              <w:top w:val="single" w:sz="4" w:space="0" w:color="auto"/>
              <w:left w:val="single" w:sz="4" w:space="0" w:color="auto"/>
              <w:right w:val="single" w:sz="4" w:space="0" w:color="auto"/>
            </w:tcBorders>
            <w:textDirection w:val="btLr"/>
            <w:vAlign w:val="center"/>
          </w:tcPr>
          <w:p w14:paraId="46057F21"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Team Leader Digital Financial Service Reconciliation</w:t>
            </w:r>
          </w:p>
        </w:tc>
        <w:tc>
          <w:tcPr>
            <w:tcW w:w="3875" w:type="dxa"/>
            <w:tcBorders>
              <w:top w:val="single" w:sz="4" w:space="0" w:color="auto"/>
              <w:left w:val="nil"/>
              <w:bottom w:val="single" w:sz="8" w:space="0" w:color="auto"/>
              <w:right w:val="single" w:sz="4" w:space="0" w:color="auto"/>
            </w:tcBorders>
            <w:vAlign w:val="bottom"/>
            <w:hideMark/>
          </w:tcPr>
          <w:p w14:paraId="5BEAEE1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Achieve team critical target</w:t>
            </w:r>
          </w:p>
        </w:tc>
        <w:tc>
          <w:tcPr>
            <w:tcW w:w="1566" w:type="dxa"/>
            <w:tcBorders>
              <w:top w:val="nil"/>
              <w:left w:val="single" w:sz="4" w:space="0" w:color="auto"/>
              <w:bottom w:val="single" w:sz="8" w:space="0" w:color="auto"/>
              <w:right w:val="single" w:sz="4" w:space="0" w:color="auto"/>
            </w:tcBorders>
            <w:vAlign w:val="bottom"/>
            <w:hideMark/>
          </w:tcPr>
          <w:p w14:paraId="5EBC4DF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Various</w:t>
            </w:r>
          </w:p>
        </w:tc>
        <w:tc>
          <w:tcPr>
            <w:tcW w:w="3620" w:type="dxa"/>
            <w:tcBorders>
              <w:top w:val="nil"/>
              <w:left w:val="single" w:sz="4" w:space="0" w:color="auto"/>
              <w:bottom w:val="single" w:sz="8" w:space="0" w:color="auto"/>
              <w:right w:val="single" w:sz="8" w:space="0" w:color="auto"/>
            </w:tcBorders>
            <w:vAlign w:val="center"/>
            <w:hideMark/>
          </w:tcPr>
          <w:p w14:paraId="7908726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 of Manager’s target</w:t>
            </w:r>
          </w:p>
        </w:tc>
        <w:tc>
          <w:tcPr>
            <w:tcW w:w="1171" w:type="dxa"/>
            <w:tcBorders>
              <w:top w:val="nil"/>
              <w:left w:val="single" w:sz="4" w:space="0" w:color="auto"/>
              <w:bottom w:val="single" w:sz="8" w:space="0" w:color="auto"/>
              <w:right w:val="nil"/>
            </w:tcBorders>
            <w:vAlign w:val="bottom"/>
            <w:hideMark/>
          </w:tcPr>
          <w:p w14:paraId="541A63B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70%</w:t>
            </w:r>
          </w:p>
        </w:tc>
        <w:tc>
          <w:tcPr>
            <w:tcW w:w="1424" w:type="dxa"/>
            <w:tcBorders>
              <w:top w:val="single" w:sz="4" w:space="0" w:color="auto"/>
              <w:left w:val="single" w:sz="4" w:space="0" w:color="auto"/>
              <w:bottom w:val="single" w:sz="4" w:space="0" w:color="auto"/>
              <w:right w:val="single" w:sz="4" w:space="0" w:color="auto"/>
            </w:tcBorders>
            <w:vAlign w:val="bottom"/>
          </w:tcPr>
          <w:p w14:paraId="13702C3D"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515DE1F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Cannot Exceeded</w:t>
            </w:r>
          </w:p>
        </w:tc>
      </w:tr>
      <w:tr w:rsidR="00A962F0" w:rsidRPr="00A2700C" w14:paraId="7CD60211" w14:textId="77777777" w:rsidTr="00B06D26">
        <w:trPr>
          <w:trHeight w:val="76"/>
        </w:trPr>
        <w:tc>
          <w:tcPr>
            <w:tcW w:w="1980" w:type="dxa"/>
            <w:vMerge/>
            <w:tcBorders>
              <w:left w:val="single" w:sz="4" w:space="0" w:color="auto"/>
              <w:right w:val="single" w:sz="4" w:space="0" w:color="auto"/>
            </w:tcBorders>
            <w:vAlign w:val="center"/>
            <w:hideMark/>
          </w:tcPr>
          <w:p w14:paraId="59E50FF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nil"/>
              <w:bottom w:val="single" w:sz="8" w:space="0" w:color="auto"/>
              <w:right w:val="single" w:sz="4" w:space="0" w:color="auto"/>
            </w:tcBorders>
            <w:vAlign w:val="bottom"/>
            <w:hideMark/>
          </w:tcPr>
          <w:p w14:paraId="43A28C8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bCs/>
                <w:color w:val="000000" w:themeColor="text1"/>
              </w:rPr>
              <w:t>Ensure Balance of Books of accounts</w:t>
            </w:r>
          </w:p>
        </w:tc>
        <w:tc>
          <w:tcPr>
            <w:tcW w:w="1566" w:type="dxa"/>
            <w:tcBorders>
              <w:top w:val="nil"/>
              <w:left w:val="single" w:sz="4" w:space="0" w:color="auto"/>
              <w:bottom w:val="single" w:sz="8" w:space="0" w:color="auto"/>
              <w:right w:val="single" w:sz="4" w:space="0" w:color="auto"/>
            </w:tcBorders>
            <w:vAlign w:val="center"/>
            <w:hideMark/>
          </w:tcPr>
          <w:p w14:paraId="4DF55B4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Number</w:t>
            </w:r>
          </w:p>
        </w:tc>
        <w:tc>
          <w:tcPr>
            <w:tcW w:w="3620" w:type="dxa"/>
            <w:tcBorders>
              <w:top w:val="nil"/>
              <w:left w:val="single" w:sz="4" w:space="0" w:color="auto"/>
              <w:bottom w:val="single" w:sz="8" w:space="0" w:color="auto"/>
              <w:right w:val="single" w:sz="8" w:space="0" w:color="auto"/>
            </w:tcBorders>
            <w:vAlign w:val="center"/>
            <w:hideMark/>
          </w:tcPr>
          <w:p w14:paraId="58BA820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book of account difference in the quarter</w:t>
            </w:r>
          </w:p>
        </w:tc>
        <w:tc>
          <w:tcPr>
            <w:tcW w:w="1171" w:type="dxa"/>
            <w:tcBorders>
              <w:top w:val="nil"/>
              <w:left w:val="single" w:sz="4" w:space="0" w:color="auto"/>
              <w:bottom w:val="single" w:sz="8" w:space="0" w:color="auto"/>
              <w:right w:val="nil"/>
            </w:tcBorders>
            <w:vAlign w:val="bottom"/>
            <w:hideMark/>
          </w:tcPr>
          <w:p w14:paraId="061B80AB"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vAlign w:val="bottom"/>
          </w:tcPr>
          <w:p w14:paraId="6823DB16"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4298D95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color w:val="000000" w:themeColor="text1"/>
              </w:rPr>
              <w:t>Cannot Exceed</w:t>
            </w:r>
          </w:p>
        </w:tc>
      </w:tr>
      <w:tr w:rsidR="00A962F0" w:rsidRPr="00A2700C" w14:paraId="67161434" w14:textId="77777777" w:rsidTr="00B06D26">
        <w:trPr>
          <w:trHeight w:val="495"/>
        </w:trPr>
        <w:tc>
          <w:tcPr>
            <w:tcW w:w="1980" w:type="dxa"/>
            <w:vMerge/>
            <w:tcBorders>
              <w:left w:val="single" w:sz="4" w:space="0" w:color="auto"/>
              <w:right w:val="single" w:sz="4" w:space="0" w:color="auto"/>
            </w:tcBorders>
            <w:vAlign w:val="center"/>
            <w:hideMark/>
          </w:tcPr>
          <w:p w14:paraId="391A39D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hideMark/>
          </w:tcPr>
          <w:p w14:paraId="3E2ABE8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timely reconciliation &amp; settlement of  transactions</w:t>
            </w:r>
          </w:p>
        </w:tc>
        <w:tc>
          <w:tcPr>
            <w:tcW w:w="1566" w:type="dxa"/>
            <w:tcBorders>
              <w:top w:val="single" w:sz="4" w:space="0" w:color="auto"/>
              <w:left w:val="single" w:sz="4" w:space="0" w:color="auto"/>
              <w:bottom w:val="single" w:sz="4" w:space="0" w:color="auto"/>
              <w:right w:val="single" w:sz="4" w:space="0" w:color="auto"/>
            </w:tcBorders>
            <w:hideMark/>
          </w:tcPr>
          <w:p w14:paraId="08DB584C"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hideMark/>
          </w:tcPr>
          <w:p w14:paraId="61D711A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71" w:type="dxa"/>
            <w:tcBorders>
              <w:top w:val="single" w:sz="4" w:space="0" w:color="auto"/>
              <w:left w:val="single" w:sz="4" w:space="0" w:color="auto"/>
              <w:bottom w:val="single" w:sz="4" w:space="0" w:color="auto"/>
              <w:right w:val="single" w:sz="4" w:space="0" w:color="auto"/>
            </w:tcBorders>
            <w:hideMark/>
          </w:tcPr>
          <w:p w14:paraId="12CC4C4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15%</w:t>
            </w:r>
          </w:p>
        </w:tc>
        <w:tc>
          <w:tcPr>
            <w:tcW w:w="1424" w:type="dxa"/>
            <w:tcBorders>
              <w:top w:val="single" w:sz="4" w:space="0" w:color="auto"/>
              <w:left w:val="single" w:sz="4" w:space="0" w:color="auto"/>
              <w:bottom w:val="single" w:sz="4" w:space="0" w:color="auto"/>
              <w:right w:val="single" w:sz="4" w:space="0" w:color="auto"/>
            </w:tcBorders>
          </w:tcPr>
          <w:p w14:paraId="4296B36E"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2A6E5DE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28B57E8" w14:textId="77777777" w:rsidTr="00B06D26">
        <w:trPr>
          <w:trHeight w:val="541"/>
        </w:trPr>
        <w:tc>
          <w:tcPr>
            <w:tcW w:w="1980" w:type="dxa"/>
            <w:vMerge/>
            <w:tcBorders>
              <w:left w:val="single" w:sz="4" w:space="0" w:color="auto"/>
              <w:right w:val="single" w:sz="4" w:space="0" w:color="auto"/>
            </w:tcBorders>
            <w:vAlign w:val="center"/>
            <w:hideMark/>
          </w:tcPr>
          <w:p w14:paraId="5511F73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hideMark/>
          </w:tcPr>
          <w:p w14:paraId="2D44E6A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Ensure proper settlement  of complains/disputed transactions</w:t>
            </w:r>
          </w:p>
        </w:tc>
        <w:tc>
          <w:tcPr>
            <w:tcW w:w="1566" w:type="dxa"/>
            <w:tcBorders>
              <w:top w:val="single" w:sz="4" w:space="0" w:color="auto"/>
              <w:left w:val="single" w:sz="4" w:space="0" w:color="auto"/>
              <w:bottom w:val="single" w:sz="4" w:space="0" w:color="auto"/>
              <w:right w:val="single" w:sz="4" w:space="0" w:color="auto"/>
            </w:tcBorders>
            <w:hideMark/>
          </w:tcPr>
          <w:p w14:paraId="47512B9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Quality </w:t>
            </w:r>
          </w:p>
        </w:tc>
        <w:tc>
          <w:tcPr>
            <w:tcW w:w="3620" w:type="dxa"/>
            <w:tcBorders>
              <w:top w:val="single" w:sz="4" w:space="0" w:color="auto"/>
              <w:left w:val="single" w:sz="4" w:space="0" w:color="auto"/>
              <w:bottom w:val="single" w:sz="4" w:space="0" w:color="auto"/>
              <w:right w:val="single" w:sz="4" w:space="0" w:color="auto"/>
            </w:tcBorders>
            <w:hideMark/>
          </w:tcPr>
          <w:p w14:paraId="1002566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un-responded cases for disputes transaction</w:t>
            </w:r>
          </w:p>
        </w:tc>
        <w:tc>
          <w:tcPr>
            <w:tcW w:w="1171" w:type="dxa"/>
            <w:tcBorders>
              <w:top w:val="single" w:sz="4" w:space="0" w:color="auto"/>
              <w:left w:val="single" w:sz="4" w:space="0" w:color="auto"/>
              <w:bottom w:val="single" w:sz="4" w:space="0" w:color="auto"/>
              <w:right w:val="single" w:sz="4" w:space="0" w:color="auto"/>
            </w:tcBorders>
            <w:hideMark/>
          </w:tcPr>
          <w:p w14:paraId="44B8EA9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424" w:type="dxa"/>
            <w:tcBorders>
              <w:top w:val="single" w:sz="4" w:space="0" w:color="auto"/>
              <w:left w:val="single" w:sz="4" w:space="0" w:color="auto"/>
              <w:bottom w:val="single" w:sz="4" w:space="0" w:color="auto"/>
              <w:right w:val="single" w:sz="4" w:space="0" w:color="auto"/>
            </w:tcBorders>
          </w:tcPr>
          <w:p w14:paraId="050C2F13"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3F76905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5697677" w14:textId="77777777" w:rsidTr="00B06D26">
        <w:trPr>
          <w:trHeight w:val="541"/>
        </w:trPr>
        <w:tc>
          <w:tcPr>
            <w:tcW w:w="1980" w:type="dxa"/>
            <w:vMerge/>
            <w:tcBorders>
              <w:left w:val="single" w:sz="4" w:space="0" w:color="auto"/>
              <w:right w:val="single" w:sz="4" w:space="0" w:color="auto"/>
            </w:tcBorders>
            <w:vAlign w:val="center"/>
            <w:hideMark/>
          </w:tcPr>
          <w:p w14:paraId="76B8290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hideMark/>
          </w:tcPr>
          <w:p w14:paraId="120A27B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Manage and ensure proper communication with districts, regions and other stakeholders</w:t>
            </w:r>
          </w:p>
        </w:tc>
        <w:tc>
          <w:tcPr>
            <w:tcW w:w="1566" w:type="dxa"/>
            <w:tcBorders>
              <w:top w:val="single" w:sz="4" w:space="0" w:color="auto"/>
              <w:left w:val="single" w:sz="4" w:space="0" w:color="auto"/>
              <w:bottom w:val="single" w:sz="4" w:space="0" w:color="auto"/>
              <w:right w:val="single" w:sz="4" w:space="0" w:color="auto"/>
            </w:tcBorders>
            <w:hideMark/>
          </w:tcPr>
          <w:p w14:paraId="2AA35AC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hideMark/>
          </w:tcPr>
          <w:p w14:paraId="57DF157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71" w:type="dxa"/>
            <w:tcBorders>
              <w:top w:val="single" w:sz="4" w:space="0" w:color="auto"/>
              <w:left w:val="single" w:sz="4" w:space="0" w:color="auto"/>
              <w:bottom w:val="single" w:sz="4" w:space="0" w:color="auto"/>
              <w:right w:val="single" w:sz="4" w:space="0" w:color="auto"/>
            </w:tcBorders>
            <w:hideMark/>
          </w:tcPr>
          <w:p w14:paraId="2447F39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3%</w:t>
            </w:r>
          </w:p>
        </w:tc>
        <w:tc>
          <w:tcPr>
            <w:tcW w:w="1424" w:type="dxa"/>
            <w:tcBorders>
              <w:top w:val="single" w:sz="4" w:space="0" w:color="auto"/>
              <w:left w:val="single" w:sz="4" w:space="0" w:color="auto"/>
              <w:bottom w:val="single" w:sz="4" w:space="0" w:color="auto"/>
              <w:right w:val="single" w:sz="4" w:space="0" w:color="auto"/>
            </w:tcBorders>
          </w:tcPr>
          <w:p w14:paraId="7757BA05"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hideMark/>
          </w:tcPr>
          <w:p w14:paraId="7B88426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FA7D090" w14:textId="77777777" w:rsidTr="00B06D26">
        <w:trPr>
          <w:trHeight w:val="541"/>
        </w:trPr>
        <w:tc>
          <w:tcPr>
            <w:tcW w:w="1980" w:type="dxa"/>
            <w:vMerge/>
            <w:tcBorders>
              <w:left w:val="single" w:sz="4" w:space="0" w:color="auto"/>
              <w:bottom w:val="single" w:sz="4" w:space="0" w:color="auto"/>
              <w:right w:val="single" w:sz="4" w:space="0" w:color="auto"/>
            </w:tcBorders>
            <w:vAlign w:val="center"/>
          </w:tcPr>
          <w:p w14:paraId="29F27A7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3875" w:type="dxa"/>
            <w:tcBorders>
              <w:top w:val="single" w:sz="4" w:space="0" w:color="auto"/>
              <w:left w:val="single" w:sz="4" w:space="0" w:color="auto"/>
              <w:bottom w:val="single" w:sz="4" w:space="0" w:color="auto"/>
              <w:right w:val="single" w:sz="4" w:space="0" w:color="auto"/>
            </w:tcBorders>
          </w:tcPr>
          <w:p w14:paraId="5651DD48" w14:textId="77777777" w:rsidR="00A962F0" w:rsidRPr="00A2700C" w:rsidRDefault="00A962F0"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Prepare performance reports monthly</w:t>
            </w:r>
          </w:p>
          <w:p w14:paraId="1DA30520" w14:textId="77777777" w:rsidR="00A962F0" w:rsidRPr="00A2700C" w:rsidRDefault="00A962F0" w:rsidP="00B06D26">
            <w:pPr>
              <w:spacing w:line="240" w:lineRule="auto"/>
              <w:rPr>
                <w:rFonts w:ascii="Verdana" w:hAnsi="Verdana" w:cs="Segoe UI Historic"/>
                <w:color w:val="000000" w:themeColor="text1"/>
              </w:rPr>
            </w:pPr>
          </w:p>
        </w:tc>
        <w:tc>
          <w:tcPr>
            <w:tcW w:w="1566" w:type="dxa"/>
            <w:tcBorders>
              <w:top w:val="single" w:sz="4" w:space="0" w:color="auto"/>
              <w:left w:val="single" w:sz="4" w:space="0" w:color="auto"/>
              <w:bottom w:val="single" w:sz="4" w:space="0" w:color="auto"/>
              <w:right w:val="single" w:sz="4" w:space="0" w:color="auto"/>
            </w:tcBorders>
          </w:tcPr>
          <w:p w14:paraId="12085AA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620" w:type="dxa"/>
            <w:tcBorders>
              <w:top w:val="single" w:sz="4" w:space="0" w:color="auto"/>
              <w:left w:val="single" w:sz="4" w:space="0" w:color="auto"/>
              <w:bottom w:val="single" w:sz="4" w:space="0" w:color="auto"/>
              <w:right w:val="single" w:sz="4" w:space="0" w:color="auto"/>
            </w:tcBorders>
          </w:tcPr>
          <w:p w14:paraId="658B14E1" w14:textId="77777777" w:rsidR="00A962F0" w:rsidRPr="00A2700C" w:rsidRDefault="00A962F0"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Three reports per quarter</w:t>
            </w:r>
          </w:p>
          <w:p w14:paraId="23ACF5E0" w14:textId="77777777" w:rsidR="00A962F0" w:rsidRPr="00A2700C" w:rsidRDefault="00A962F0" w:rsidP="00B06D26">
            <w:pPr>
              <w:spacing w:line="240" w:lineRule="auto"/>
              <w:rPr>
                <w:rFonts w:ascii="Verdana" w:hAnsi="Verdana" w:cs="Segoe UI Historic"/>
                <w:color w:val="000000" w:themeColor="text1"/>
              </w:rPr>
            </w:pPr>
          </w:p>
        </w:tc>
        <w:tc>
          <w:tcPr>
            <w:tcW w:w="1171" w:type="dxa"/>
            <w:tcBorders>
              <w:top w:val="single" w:sz="4" w:space="0" w:color="auto"/>
              <w:left w:val="single" w:sz="4" w:space="0" w:color="auto"/>
              <w:bottom w:val="single" w:sz="4" w:space="0" w:color="auto"/>
              <w:right w:val="single" w:sz="4" w:space="0" w:color="auto"/>
            </w:tcBorders>
          </w:tcPr>
          <w:p w14:paraId="3D6148B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w:t>
            </w:r>
          </w:p>
        </w:tc>
        <w:tc>
          <w:tcPr>
            <w:tcW w:w="1424" w:type="dxa"/>
            <w:tcBorders>
              <w:top w:val="single" w:sz="4" w:space="0" w:color="auto"/>
              <w:left w:val="single" w:sz="4" w:space="0" w:color="auto"/>
              <w:bottom w:val="single" w:sz="4" w:space="0" w:color="auto"/>
              <w:right w:val="single" w:sz="4" w:space="0" w:color="auto"/>
            </w:tcBorders>
          </w:tcPr>
          <w:p w14:paraId="582EC8F4" w14:textId="77777777" w:rsidR="00A962F0" w:rsidRPr="00A2700C" w:rsidRDefault="00A962F0" w:rsidP="00B06D26">
            <w:pPr>
              <w:spacing w:line="240" w:lineRule="auto"/>
              <w:rPr>
                <w:rFonts w:ascii="Verdana" w:hAnsi="Verdana" w:cs="Segoe UI Historic"/>
                <w:color w:val="000000" w:themeColor="text1"/>
              </w:rPr>
            </w:pPr>
          </w:p>
        </w:tc>
        <w:tc>
          <w:tcPr>
            <w:tcW w:w="1424" w:type="dxa"/>
            <w:tcBorders>
              <w:top w:val="single" w:sz="4" w:space="0" w:color="auto"/>
              <w:left w:val="single" w:sz="4" w:space="0" w:color="auto"/>
              <w:bottom w:val="single" w:sz="4" w:space="0" w:color="auto"/>
              <w:right w:val="single" w:sz="4" w:space="0" w:color="auto"/>
            </w:tcBorders>
          </w:tcPr>
          <w:p w14:paraId="15E00EE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67BBBEFE" w14:textId="77777777" w:rsidTr="00B06D26">
        <w:trPr>
          <w:trHeight w:val="513"/>
        </w:trPr>
        <w:tc>
          <w:tcPr>
            <w:tcW w:w="11041" w:type="dxa"/>
            <w:gridSpan w:val="4"/>
            <w:tcBorders>
              <w:top w:val="single" w:sz="4" w:space="0" w:color="auto"/>
              <w:left w:val="single" w:sz="4" w:space="0" w:color="auto"/>
              <w:bottom w:val="single" w:sz="4" w:space="0" w:color="auto"/>
              <w:right w:val="single" w:sz="4" w:space="0" w:color="auto"/>
            </w:tcBorders>
            <w:vAlign w:val="center"/>
            <w:hideMark/>
          </w:tcPr>
          <w:p w14:paraId="73F903B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30FA64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4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A6A806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424" w:type="dxa"/>
            <w:tcBorders>
              <w:top w:val="single" w:sz="4" w:space="0" w:color="auto"/>
              <w:left w:val="single" w:sz="4" w:space="0" w:color="auto"/>
              <w:bottom w:val="single" w:sz="4" w:space="0" w:color="auto"/>
              <w:right w:val="single" w:sz="4" w:space="0" w:color="auto"/>
            </w:tcBorders>
            <w:vAlign w:val="center"/>
          </w:tcPr>
          <w:p w14:paraId="62CCD95D"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289AF9EE"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5C72E944"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3F6BAC52"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20BE9EBB"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4BDC36B6"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5A2BC898"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5CBB5F4F"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1B444FB7"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26B2D62E"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35CF6D1E"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7199D988" w14:textId="77777777" w:rsidR="00A962F0" w:rsidRPr="005E7D29"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22" w:name="_Toc209461051"/>
      <w:r w:rsidRPr="005E7D29">
        <w:rPr>
          <w:rFonts w:ascii="Verdana" w:hAnsi="Verdana" w:cs="Segoe UI Historic"/>
          <w:color w:val="000000" w:themeColor="text1"/>
          <w:sz w:val="22"/>
          <w:szCs w:val="22"/>
          <w:highlight w:val="yellow"/>
        </w:rPr>
        <w:t>Digital Financial Service Reconciliation; Team Leader goal and target appraisal parameter</w:t>
      </w:r>
      <w:bookmarkEnd w:id="722"/>
      <w:r w:rsidRPr="005E7D29">
        <w:rPr>
          <w:rFonts w:ascii="Verdana" w:hAnsi="Verdana" w:cs="Segoe UI Historic"/>
          <w:color w:val="000000" w:themeColor="text1"/>
          <w:sz w:val="22"/>
          <w:szCs w:val="22"/>
          <w:highlight w:val="yellow"/>
        </w:rPr>
        <w:t xml:space="preserve"> </w:t>
      </w:r>
    </w:p>
    <w:p w14:paraId="363B3B1B" w14:textId="77777777" w:rsidR="00A962F0" w:rsidRPr="00A2700C" w:rsidRDefault="00A962F0" w:rsidP="00B06D26">
      <w:pPr>
        <w:pStyle w:val="ListParagraph"/>
        <w:spacing w:line="240" w:lineRule="auto"/>
        <w:ind w:left="360"/>
        <w:rPr>
          <w:rFonts w:ascii="Verdana" w:hAnsi="Verdana" w:cs="Segoe UI Historic"/>
          <w:color w:val="000000" w:themeColor="text1"/>
        </w:rPr>
      </w:pPr>
    </w:p>
    <w:tbl>
      <w:tblPr>
        <w:tblW w:w="1389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6"/>
        <w:gridCol w:w="2660"/>
        <w:gridCol w:w="1622"/>
        <w:gridCol w:w="1953"/>
        <w:gridCol w:w="1802"/>
        <w:gridCol w:w="1856"/>
        <w:gridCol w:w="2263"/>
      </w:tblGrid>
      <w:tr w:rsidR="00A962F0" w:rsidRPr="00A2700C" w14:paraId="2EBC62B4" w14:textId="77777777" w:rsidTr="00B06D26">
        <w:trPr>
          <w:trHeight w:val="386"/>
        </w:trPr>
        <w:tc>
          <w:tcPr>
            <w:tcW w:w="13892" w:type="dxa"/>
            <w:gridSpan w:val="7"/>
            <w:shd w:val="clear" w:color="auto" w:fill="A8D08D" w:themeFill="accent6" w:themeFillTint="99"/>
          </w:tcPr>
          <w:p w14:paraId="195748A9" w14:textId="77777777" w:rsidR="00A962F0" w:rsidRPr="00A2700C" w:rsidRDefault="00A962F0" w:rsidP="00B06D26">
            <w:pPr>
              <w:spacing w:after="0" w:line="240" w:lineRule="auto"/>
              <w:ind w:left="567"/>
              <w:rPr>
                <w:rFonts w:ascii="Verdana" w:eastAsia="Times New Roman" w:hAnsi="Verdana" w:cs="Segoe UI Historic"/>
                <w:bCs/>
                <w:color w:val="000000" w:themeColor="text1"/>
              </w:rPr>
            </w:pPr>
            <w:r w:rsidRPr="00A2700C">
              <w:rPr>
                <w:rFonts w:ascii="Verdana" w:eastAsia="Times New Roman" w:hAnsi="Verdana" w:cs="Segoe UI Historic"/>
                <w:b/>
                <w:bCs/>
                <w:color w:val="000000" w:themeColor="text1"/>
              </w:rPr>
              <w:t>Cannot be exceeded</w:t>
            </w:r>
          </w:p>
          <w:p w14:paraId="448B4AAB" w14:textId="77777777" w:rsidR="00A962F0" w:rsidRPr="00A2700C" w:rsidRDefault="00A962F0" w:rsidP="00B06D26">
            <w:pPr>
              <w:spacing w:after="0" w:line="240" w:lineRule="auto"/>
              <w:ind w:left="567"/>
              <w:rPr>
                <w:rFonts w:ascii="Verdana" w:eastAsia="Times New Roman" w:hAnsi="Verdana" w:cs="Segoe UI Historic"/>
                <w:bCs/>
                <w:color w:val="000000" w:themeColor="text1"/>
              </w:rPr>
            </w:pPr>
          </w:p>
        </w:tc>
      </w:tr>
      <w:tr w:rsidR="00A962F0" w:rsidRPr="00A2700C" w14:paraId="1346F3F1"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8"/>
        </w:trPr>
        <w:tc>
          <w:tcPr>
            <w:tcW w:w="861"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C23726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952"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6E8992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53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44969A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1820"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6F6713B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1957"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06D455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078"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B09712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693"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4476DA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0107A0D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61" w:type="dxa"/>
            <w:vMerge/>
            <w:tcBorders>
              <w:top w:val="single" w:sz="4" w:space="0" w:color="auto"/>
              <w:left w:val="single" w:sz="4" w:space="0" w:color="auto"/>
              <w:bottom w:val="single" w:sz="4" w:space="0" w:color="auto"/>
              <w:right w:val="single" w:sz="8" w:space="0" w:color="000000"/>
            </w:tcBorders>
            <w:vAlign w:val="center"/>
            <w:hideMark/>
          </w:tcPr>
          <w:p w14:paraId="24092E9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952" w:type="dxa"/>
            <w:vMerge/>
            <w:tcBorders>
              <w:top w:val="single" w:sz="4" w:space="0" w:color="auto"/>
              <w:left w:val="single" w:sz="8" w:space="0" w:color="000000"/>
              <w:bottom w:val="single" w:sz="8" w:space="0" w:color="000000"/>
              <w:right w:val="single" w:sz="8" w:space="0" w:color="auto"/>
            </w:tcBorders>
            <w:vAlign w:val="center"/>
            <w:hideMark/>
          </w:tcPr>
          <w:p w14:paraId="0F4CCF4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31" w:type="dxa"/>
            <w:vMerge/>
            <w:tcBorders>
              <w:top w:val="single" w:sz="4" w:space="0" w:color="auto"/>
              <w:left w:val="single" w:sz="8" w:space="0" w:color="auto"/>
              <w:bottom w:val="single" w:sz="8" w:space="0" w:color="000000"/>
              <w:right w:val="single" w:sz="8" w:space="0" w:color="auto"/>
            </w:tcBorders>
            <w:vAlign w:val="center"/>
            <w:hideMark/>
          </w:tcPr>
          <w:p w14:paraId="10B9167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20" w:type="dxa"/>
            <w:vMerge/>
            <w:tcBorders>
              <w:top w:val="single" w:sz="4" w:space="0" w:color="auto"/>
              <w:left w:val="nil"/>
              <w:bottom w:val="nil"/>
              <w:right w:val="single" w:sz="8" w:space="0" w:color="000000"/>
            </w:tcBorders>
            <w:vAlign w:val="center"/>
            <w:hideMark/>
          </w:tcPr>
          <w:p w14:paraId="279F78C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57" w:type="dxa"/>
            <w:vMerge/>
            <w:tcBorders>
              <w:top w:val="single" w:sz="4" w:space="0" w:color="auto"/>
              <w:left w:val="single" w:sz="8" w:space="0" w:color="000000"/>
              <w:bottom w:val="nil"/>
              <w:right w:val="single" w:sz="8" w:space="0" w:color="auto"/>
            </w:tcBorders>
            <w:vAlign w:val="center"/>
            <w:hideMark/>
          </w:tcPr>
          <w:p w14:paraId="2BE8F77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078" w:type="dxa"/>
            <w:vMerge/>
            <w:tcBorders>
              <w:top w:val="single" w:sz="4" w:space="0" w:color="auto"/>
              <w:left w:val="single" w:sz="8" w:space="0" w:color="000000"/>
              <w:bottom w:val="single" w:sz="4" w:space="0" w:color="auto"/>
              <w:right w:val="single" w:sz="8" w:space="0" w:color="000000"/>
            </w:tcBorders>
            <w:vAlign w:val="center"/>
            <w:hideMark/>
          </w:tcPr>
          <w:p w14:paraId="236B025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693" w:type="dxa"/>
            <w:vMerge/>
            <w:tcBorders>
              <w:top w:val="single" w:sz="4" w:space="0" w:color="auto"/>
              <w:left w:val="single" w:sz="8" w:space="0" w:color="000000"/>
              <w:bottom w:val="nil"/>
              <w:right w:val="single" w:sz="4" w:space="0" w:color="auto"/>
            </w:tcBorders>
            <w:vAlign w:val="center"/>
            <w:hideMark/>
          </w:tcPr>
          <w:p w14:paraId="5B44FF6B" w14:textId="77777777" w:rsidR="00A962F0" w:rsidRPr="00A2700C" w:rsidRDefault="00A962F0" w:rsidP="00B06D26">
            <w:pPr>
              <w:spacing w:line="240" w:lineRule="auto"/>
              <w:rPr>
                <w:rFonts w:ascii="Verdana" w:eastAsia="Times New Roman" w:hAnsi="Verdana" w:cs="Segoe UI Historic"/>
                <w:bCs/>
                <w:color w:val="000000" w:themeColor="text1"/>
              </w:rPr>
            </w:pPr>
          </w:p>
        </w:tc>
      </w:tr>
      <w:tr w:rsidR="00A962F0" w:rsidRPr="00A2700C" w14:paraId="5499747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4"/>
        </w:trPr>
        <w:tc>
          <w:tcPr>
            <w:tcW w:w="861" w:type="dxa"/>
            <w:tcBorders>
              <w:top w:val="single" w:sz="4" w:space="0" w:color="auto"/>
              <w:left w:val="single" w:sz="4" w:space="0" w:color="auto"/>
              <w:bottom w:val="nil"/>
              <w:right w:val="single" w:sz="4" w:space="0" w:color="auto"/>
            </w:tcBorders>
            <w:textDirection w:val="btLr"/>
            <w:vAlign w:val="center"/>
          </w:tcPr>
          <w:p w14:paraId="1CB1F9FA"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952" w:type="dxa"/>
            <w:tcBorders>
              <w:top w:val="nil"/>
              <w:left w:val="single" w:sz="4" w:space="0" w:color="auto"/>
              <w:bottom w:val="single" w:sz="4" w:space="0" w:color="auto"/>
              <w:right w:val="single" w:sz="8" w:space="0" w:color="auto"/>
            </w:tcBorders>
            <w:hideMark/>
          </w:tcPr>
          <w:p w14:paraId="72CFA33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Director critical /major targets</w:t>
            </w:r>
          </w:p>
        </w:tc>
        <w:tc>
          <w:tcPr>
            <w:tcW w:w="1531" w:type="dxa"/>
            <w:tcBorders>
              <w:top w:val="nil"/>
              <w:left w:val="nil"/>
              <w:bottom w:val="single" w:sz="8" w:space="0" w:color="auto"/>
              <w:right w:val="nil"/>
            </w:tcBorders>
            <w:hideMark/>
          </w:tcPr>
          <w:p w14:paraId="22B47D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100% </w:t>
            </w:r>
          </w:p>
        </w:tc>
        <w:tc>
          <w:tcPr>
            <w:tcW w:w="1820" w:type="dxa"/>
            <w:tcBorders>
              <w:top w:val="single" w:sz="8" w:space="0" w:color="auto"/>
              <w:left w:val="single" w:sz="8" w:space="0" w:color="auto"/>
              <w:bottom w:val="single" w:sz="8" w:space="0" w:color="auto"/>
              <w:right w:val="single" w:sz="8" w:space="0" w:color="auto"/>
            </w:tcBorders>
            <w:hideMark/>
          </w:tcPr>
          <w:p w14:paraId="012E7A0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90 to 99.9% </w:t>
            </w:r>
          </w:p>
        </w:tc>
        <w:tc>
          <w:tcPr>
            <w:tcW w:w="1957" w:type="dxa"/>
            <w:tcBorders>
              <w:top w:val="single" w:sz="8" w:space="0" w:color="auto"/>
              <w:left w:val="nil"/>
              <w:bottom w:val="single" w:sz="8" w:space="0" w:color="auto"/>
              <w:right w:val="single" w:sz="8" w:space="0" w:color="auto"/>
            </w:tcBorders>
            <w:hideMark/>
          </w:tcPr>
          <w:p w14:paraId="6F0CF0C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80 to 89.9% </w:t>
            </w:r>
          </w:p>
        </w:tc>
        <w:tc>
          <w:tcPr>
            <w:tcW w:w="2078" w:type="dxa"/>
            <w:tcBorders>
              <w:top w:val="single" w:sz="4" w:space="0" w:color="auto"/>
              <w:left w:val="nil"/>
              <w:bottom w:val="single" w:sz="4" w:space="0" w:color="auto"/>
              <w:right w:val="nil"/>
            </w:tcBorders>
            <w:hideMark/>
          </w:tcPr>
          <w:p w14:paraId="5E7DFB0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66 to 79.9% </w:t>
            </w:r>
          </w:p>
        </w:tc>
        <w:tc>
          <w:tcPr>
            <w:tcW w:w="2693" w:type="dxa"/>
            <w:tcBorders>
              <w:top w:val="single" w:sz="8" w:space="0" w:color="auto"/>
              <w:left w:val="single" w:sz="8" w:space="0" w:color="auto"/>
              <w:bottom w:val="single" w:sz="8" w:space="0" w:color="auto"/>
              <w:right w:val="single" w:sz="4" w:space="0" w:color="auto"/>
            </w:tcBorders>
            <w:hideMark/>
          </w:tcPr>
          <w:p w14:paraId="22132C5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Director meets less than 65 % </w:t>
            </w:r>
          </w:p>
        </w:tc>
      </w:tr>
      <w:tr w:rsidR="00A962F0" w:rsidRPr="00A2700C" w14:paraId="651EE70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18"/>
        </w:trPr>
        <w:tc>
          <w:tcPr>
            <w:tcW w:w="861" w:type="dxa"/>
            <w:vMerge w:val="restart"/>
            <w:tcBorders>
              <w:top w:val="single" w:sz="4" w:space="0" w:color="auto"/>
              <w:left w:val="single" w:sz="4" w:space="0" w:color="auto"/>
              <w:bottom w:val="nil"/>
              <w:right w:val="single" w:sz="4" w:space="0" w:color="auto"/>
            </w:tcBorders>
            <w:vAlign w:val="center"/>
            <w:hideMark/>
          </w:tcPr>
          <w:p w14:paraId="1E1648D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Team Leader Digital Financial Service Reconciliation</w:t>
            </w:r>
          </w:p>
        </w:tc>
        <w:tc>
          <w:tcPr>
            <w:tcW w:w="2952" w:type="dxa"/>
            <w:tcBorders>
              <w:top w:val="single" w:sz="4" w:space="0" w:color="auto"/>
              <w:left w:val="single" w:sz="4" w:space="0" w:color="auto"/>
              <w:bottom w:val="single" w:sz="4" w:space="0" w:color="auto"/>
              <w:right w:val="single" w:sz="8" w:space="0" w:color="auto"/>
            </w:tcBorders>
            <w:hideMark/>
          </w:tcPr>
          <w:p w14:paraId="57F5DFE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Balance of Books of accounts</w:t>
            </w:r>
          </w:p>
        </w:tc>
        <w:tc>
          <w:tcPr>
            <w:tcW w:w="1531" w:type="dxa"/>
            <w:tcBorders>
              <w:top w:val="nil"/>
              <w:left w:val="nil"/>
              <w:bottom w:val="single" w:sz="4" w:space="0" w:color="auto"/>
              <w:right w:val="nil"/>
            </w:tcBorders>
            <w:shd w:val="clear" w:color="auto" w:fill="FFFFFF"/>
            <w:hideMark/>
          </w:tcPr>
          <w:p w14:paraId="0E9BCC2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1820" w:type="dxa"/>
            <w:tcBorders>
              <w:top w:val="nil"/>
              <w:left w:val="single" w:sz="8" w:space="0" w:color="auto"/>
              <w:bottom w:val="single" w:sz="4" w:space="0" w:color="auto"/>
              <w:right w:val="single" w:sz="8" w:space="0" w:color="auto"/>
            </w:tcBorders>
            <w:shd w:val="clear" w:color="auto" w:fill="FFFFFF"/>
            <w:hideMark/>
          </w:tcPr>
          <w:p w14:paraId="09F2E9B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week</w:t>
            </w:r>
          </w:p>
        </w:tc>
        <w:tc>
          <w:tcPr>
            <w:tcW w:w="1957" w:type="dxa"/>
            <w:tcBorders>
              <w:top w:val="nil"/>
              <w:left w:val="nil"/>
              <w:bottom w:val="single" w:sz="4" w:space="0" w:color="auto"/>
              <w:right w:val="single" w:sz="8" w:space="0" w:color="auto"/>
            </w:tcBorders>
            <w:shd w:val="clear" w:color="auto" w:fill="FFFFFF"/>
            <w:hideMark/>
          </w:tcPr>
          <w:p w14:paraId="46FC5E7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two book difference rectify within a week</w:t>
            </w:r>
          </w:p>
        </w:tc>
        <w:tc>
          <w:tcPr>
            <w:tcW w:w="2078" w:type="dxa"/>
            <w:tcBorders>
              <w:top w:val="single" w:sz="8" w:space="0" w:color="auto"/>
              <w:left w:val="nil"/>
              <w:bottom w:val="single" w:sz="4" w:space="0" w:color="auto"/>
              <w:right w:val="single" w:sz="8" w:space="0" w:color="auto"/>
            </w:tcBorders>
            <w:shd w:val="clear" w:color="auto" w:fill="FFFFFF"/>
            <w:hideMark/>
          </w:tcPr>
          <w:p w14:paraId="5AC06D9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week</w:t>
            </w:r>
          </w:p>
        </w:tc>
        <w:tc>
          <w:tcPr>
            <w:tcW w:w="2693" w:type="dxa"/>
            <w:tcBorders>
              <w:top w:val="nil"/>
              <w:left w:val="nil"/>
              <w:bottom w:val="single" w:sz="4" w:space="0" w:color="auto"/>
              <w:right w:val="single" w:sz="4" w:space="0" w:color="auto"/>
            </w:tcBorders>
            <w:shd w:val="clear" w:color="auto" w:fill="FFFFFF"/>
            <w:hideMark/>
          </w:tcPr>
          <w:p w14:paraId="233937D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there is more than 3 book of account difference and if any uncertified differences within a week</w:t>
            </w:r>
          </w:p>
        </w:tc>
      </w:tr>
      <w:tr w:rsidR="00A962F0" w:rsidRPr="00A2700C" w14:paraId="1978258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42"/>
        </w:trPr>
        <w:tc>
          <w:tcPr>
            <w:tcW w:w="861" w:type="dxa"/>
            <w:vMerge/>
            <w:tcBorders>
              <w:top w:val="single" w:sz="4" w:space="0" w:color="auto"/>
              <w:left w:val="single" w:sz="4" w:space="0" w:color="auto"/>
              <w:bottom w:val="nil"/>
              <w:right w:val="single" w:sz="4" w:space="0" w:color="auto"/>
            </w:tcBorders>
            <w:vAlign w:val="center"/>
            <w:hideMark/>
          </w:tcPr>
          <w:p w14:paraId="6D90CCEE"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nil"/>
              <w:left w:val="single" w:sz="4" w:space="0" w:color="auto"/>
              <w:bottom w:val="single" w:sz="4" w:space="0" w:color="auto"/>
              <w:right w:val="single" w:sz="8" w:space="0" w:color="auto"/>
            </w:tcBorders>
            <w:vAlign w:val="center"/>
            <w:hideMark/>
          </w:tcPr>
          <w:p w14:paraId="6712AFC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unreconciled   transactions with in the quarter</w:t>
            </w:r>
          </w:p>
        </w:tc>
        <w:tc>
          <w:tcPr>
            <w:tcW w:w="1531" w:type="dxa"/>
            <w:tcBorders>
              <w:top w:val="nil"/>
              <w:left w:val="nil"/>
              <w:bottom w:val="single" w:sz="4" w:space="0" w:color="auto"/>
              <w:right w:val="nil"/>
            </w:tcBorders>
            <w:shd w:val="clear" w:color="auto" w:fill="FFFFFF"/>
            <w:vAlign w:val="center"/>
            <w:hideMark/>
          </w:tcPr>
          <w:p w14:paraId="52EF810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1820" w:type="dxa"/>
            <w:tcBorders>
              <w:top w:val="nil"/>
              <w:left w:val="single" w:sz="8" w:space="0" w:color="auto"/>
              <w:bottom w:val="single" w:sz="4" w:space="0" w:color="auto"/>
              <w:right w:val="single" w:sz="8" w:space="0" w:color="auto"/>
            </w:tcBorders>
            <w:shd w:val="clear" w:color="auto" w:fill="FFFFFF"/>
            <w:vAlign w:val="center"/>
            <w:hideMark/>
          </w:tcPr>
          <w:p w14:paraId="4935A17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1957" w:type="dxa"/>
            <w:tcBorders>
              <w:top w:val="nil"/>
              <w:left w:val="nil"/>
              <w:bottom w:val="single" w:sz="4" w:space="0" w:color="auto"/>
              <w:right w:val="single" w:sz="8" w:space="0" w:color="auto"/>
            </w:tcBorders>
            <w:shd w:val="clear" w:color="auto" w:fill="FFFFFF"/>
            <w:vAlign w:val="center"/>
            <w:hideMark/>
          </w:tcPr>
          <w:p w14:paraId="297F32D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078" w:type="dxa"/>
            <w:tcBorders>
              <w:top w:val="single" w:sz="8" w:space="0" w:color="auto"/>
              <w:left w:val="nil"/>
              <w:bottom w:val="single" w:sz="4" w:space="0" w:color="auto"/>
              <w:right w:val="single" w:sz="8" w:space="0" w:color="auto"/>
            </w:tcBorders>
            <w:shd w:val="clear" w:color="auto" w:fill="FFFFFF"/>
            <w:vAlign w:val="center"/>
            <w:hideMark/>
          </w:tcPr>
          <w:p w14:paraId="0FCEEE5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693" w:type="dxa"/>
            <w:tcBorders>
              <w:top w:val="nil"/>
              <w:left w:val="nil"/>
              <w:bottom w:val="single" w:sz="4" w:space="0" w:color="auto"/>
              <w:right w:val="single" w:sz="4" w:space="0" w:color="auto"/>
            </w:tcBorders>
            <w:shd w:val="clear" w:color="auto" w:fill="FFFFFF"/>
            <w:vAlign w:val="center"/>
            <w:hideMark/>
          </w:tcPr>
          <w:p w14:paraId="109AB0A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7A0BF5E5"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07"/>
        </w:trPr>
        <w:tc>
          <w:tcPr>
            <w:tcW w:w="861" w:type="dxa"/>
            <w:vMerge/>
            <w:tcBorders>
              <w:top w:val="single" w:sz="4" w:space="0" w:color="auto"/>
              <w:left w:val="single" w:sz="4" w:space="0" w:color="auto"/>
              <w:bottom w:val="nil"/>
              <w:right w:val="single" w:sz="4" w:space="0" w:color="auto"/>
            </w:tcBorders>
            <w:vAlign w:val="center"/>
            <w:hideMark/>
          </w:tcPr>
          <w:p w14:paraId="31456A1D"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single" w:sz="4" w:space="0" w:color="auto"/>
              <w:left w:val="single" w:sz="4" w:space="0" w:color="auto"/>
              <w:bottom w:val="single" w:sz="4" w:space="0" w:color="auto"/>
              <w:right w:val="single" w:sz="8" w:space="0" w:color="auto"/>
            </w:tcBorders>
            <w:vAlign w:val="center"/>
            <w:hideMark/>
          </w:tcPr>
          <w:p w14:paraId="4F04B6D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Ensure no unresolved cases for complains/disputes transaction</w:t>
            </w:r>
          </w:p>
        </w:tc>
        <w:tc>
          <w:tcPr>
            <w:tcW w:w="1531" w:type="dxa"/>
            <w:tcBorders>
              <w:top w:val="single" w:sz="4" w:space="0" w:color="auto"/>
              <w:left w:val="nil"/>
              <w:bottom w:val="single" w:sz="4" w:space="0" w:color="auto"/>
              <w:right w:val="nil"/>
            </w:tcBorders>
            <w:shd w:val="clear" w:color="auto" w:fill="FFFFFF"/>
            <w:vAlign w:val="center"/>
            <w:hideMark/>
          </w:tcPr>
          <w:p w14:paraId="02E7744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unresolved disputes for more than 10 days</w:t>
            </w:r>
          </w:p>
        </w:tc>
        <w:tc>
          <w:tcPr>
            <w:tcW w:w="1820" w:type="dxa"/>
            <w:tcBorders>
              <w:top w:val="single" w:sz="4" w:space="0" w:color="auto"/>
              <w:left w:val="single" w:sz="8" w:space="0" w:color="auto"/>
              <w:bottom w:val="single" w:sz="4" w:space="0" w:color="auto"/>
              <w:right w:val="single" w:sz="8" w:space="0" w:color="auto"/>
            </w:tcBorders>
            <w:shd w:val="clear" w:color="auto" w:fill="FFFFFF"/>
            <w:vAlign w:val="center"/>
            <w:hideMark/>
          </w:tcPr>
          <w:p w14:paraId="0464B2A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1-5 unresolved disputes found for more than 10 days in the quarter </w:t>
            </w:r>
          </w:p>
        </w:tc>
        <w:tc>
          <w:tcPr>
            <w:tcW w:w="1957" w:type="dxa"/>
            <w:tcBorders>
              <w:top w:val="single" w:sz="4" w:space="0" w:color="auto"/>
              <w:left w:val="nil"/>
              <w:bottom w:val="single" w:sz="4" w:space="0" w:color="auto"/>
              <w:right w:val="single" w:sz="8" w:space="0" w:color="auto"/>
            </w:tcBorders>
            <w:shd w:val="clear" w:color="auto" w:fill="FFFFFF"/>
            <w:vAlign w:val="center"/>
            <w:hideMark/>
          </w:tcPr>
          <w:p w14:paraId="2626182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6-10 unresolved disputes found for more than 10 days in the  quarter</w:t>
            </w:r>
          </w:p>
        </w:tc>
        <w:tc>
          <w:tcPr>
            <w:tcW w:w="2078" w:type="dxa"/>
            <w:tcBorders>
              <w:top w:val="single" w:sz="4" w:space="0" w:color="auto"/>
              <w:left w:val="nil"/>
              <w:bottom w:val="single" w:sz="4" w:space="0" w:color="auto"/>
              <w:right w:val="single" w:sz="8" w:space="0" w:color="auto"/>
            </w:tcBorders>
            <w:shd w:val="clear" w:color="auto" w:fill="FFFFFF"/>
            <w:vAlign w:val="center"/>
            <w:hideMark/>
          </w:tcPr>
          <w:p w14:paraId="1E7A0B3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11-15 unresolved disputes found for more than 10 in the quarter</w:t>
            </w:r>
          </w:p>
        </w:tc>
        <w:tc>
          <w:tcPr>
            <w:tcW w:w="2693" w:type="dxa"/>
            <w:tcBorders>
              <w:top w:val="single" w:sz="4" w:space="0" w:color="auto"/>
              <w:left w:val="nil"/>
              <w:bottom w:val="single" w:sz="4" w:space="0" w:color="auto"/>
              <w:right w:val="single" w:sz="4" w:space="0" w:color="auto"/>
            </w:tcBorders>
            <w:shd w:val="clear" w:color="auto" w:fill="FFFFFF"/>
            <w:vAlign w:val="center"/>
            <w:hideMark/>
          </w:tcPr>
          <w:p w14:paraId="4B0E2E1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&gt;15 unresolved disputes found for more than 10 in the quarter</w:t>
            </w:r>
          </w:p>
        </w:tc>
      </w:tr>
      <w:tr w:rsidR="00A962F0" w:rsidRPr="00A2700C" w14:paraId="7A35A78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1"/>
        </w:trPr>
        <w:tc>
          <w:tcPr>
            <w:tcW w:w="861" w:type="dxa"/>
            <w:tcBorders>
              <w:top w:val="nil"/>
              <w:left w:val="single" w:sz="4" w:space="0" w:color="auto"/>
              <w:bottom w:val="nil"/>
              <w:right w:val="single" w:sz="4" w:space="0" w:color="auto"/>
            </w:tcBorders>
            <w:vAlign w:val="center"/>
          </w:tcPr>
          <w:p w14:paraId="37E5552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single" w:sz="4" w:space="0" w:color="auto"/>
              <w:left w:val="single" w:sz="4" w:space="0" w:color="auto"/>
              <w:bottom w:val="single" w:sz="4" w:space="0" w:color="auto"/>
              <w:right w:val="single" w:sz="8" w:space="0" w:color="auto"/>
            </w:tcBorders>
            <w:vAlign w:val="center"/>
            <w:hideMark/>
          </w:tcPr>
          <w:p w14:paraId="7401199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 and ensure proper communication with districts, regions and other stakeholders</w:t>
            </w:r>
          </w:p>
        </w:tc>
        <w:tc>
          <w:tcPr>
            <w:tcW w:w="1531" w:type="dxa"/>
            <w:tcBorders>
              <w:top w:val="single" w:sz="4" w:space="0" w:color="auto"/>
              <w:left w:val="nil"/>
              <w:bottom w:val="single" w:sz="4" w:space="0" w:color="auto"/>
              <w:right w:val="nil"/>
            </w:tcBorders>
            <w:shd w:val="clear" w:color="auto" w:fill="FFFFFF"/>
            <w:vAlign w:val="center"/>
            <w:hideMark/>
          </w:tcPr>
          <w:p w14:paraId="693F1D2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1820" w:type="dxa"/>
            <w:tcBorders>
              <w:top w:val="single" w:sz="4" w:space="0" w:color="auto"/>
              <w:left w:val="single" w:sz="8" w:space="0" w:color="auto"/>
              <w:bottom w:val="single" w:sz="4" w:space="0" w:color="auto"/>
              <w:right w:val="single" w:sz="8" w:space="0" w:color="auto"/>
            </w:tcBorders>
            <w:shd w:val="clear" w:color="auto" w:fill="FFFFFF"/>
            <w:vAlign w:val="center"/>
            <w:hideMark/>
          </w:tcPr>
          <w:p w14:paraId="354D573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1957" w:type="dxa"/>
            <w:tcBorders>
              <w:top w:val="single" w:sz="4" w:space="0" w:color="auto"/>
              <w:left w:val="nil"/>
              <w:bottom w:val="single" w:sz="4" w:space="0" w:color="auto"/>
              <w:right w:val="single" w:sz="8" w:space="0" w:color="auto"/>
            </w:tcBorders>
            <w:shd w:val="clear" w:color="auto" w:fill="FFFFFF"/>
            <w:vAlign w:val="center"/>
            <w:hideMark/>
          </w:tcPr>
          <w:p w14:paraId="7318168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078" w:type="dxa"/>
            <w:tcBorders>
              <w:top w:val="single" w:sz="4" w:space="0" w:color="auto"/>
              <w:left w:val="nil"/>
              <w:bottom w:val="single" w:sz="4" w:space="0" w:color="auto"/>
              <w:right w:val="single" w:sz="8" w:space="0" w:color="auto"/>
            </w:tcBorders>
            <w:shd w:val="clear" w:color="auto" w:fill="FFFFFF"/>
            <w:vAlign w:val="center"/>
            <w:hideMark/>
          </w:tcPr>
          <w:p w14:paraId="7E25E7D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693" w:type="dxa"/>
            <w:tcBorders>
              <w:top w:val="single" w:sz="4" w:space="0" w:color="auto"/>
              <w:left w:val="nil"/>
              <w:bottom w:val="single" w:sz="4" w:space="0" w:color="auto"/>
              <w:right w:val="single" w:sz="4" w:space="0" w:color="auto"/>
            </w:tcBorders>
            <w:shd w:val="clear" w:color="auto" w:fill="FFFFFF"/>
            <w:vAlign w:val="center"/>
            <w:hideMark/>
          </w:tcPr>
          <w:p w14:paraId="0F3B8A4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r w:rsidR="00A962F0" w:rsidRPr="00A2700C" w14:paraId="3590D9E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31"/>
        </w:trPr>
        <w:tc>
          <w:tcPr>
            <w:tcW w:w="861" w:type="dxa"/>
            <w:tcBorders>
              <w:top w:val="nil"/>
              <w:left w:val="single" w:sz="4" w:space="0" w:color="auto"/>
              <w:bottom w:val="single" w:sz="4" w:space="0" w:color="auto"/>
              <w:right w:val="single" w:sz="4" w:space="0" w:color="auto"/>
            </w:tcBorders>
            <w:vAlign w:val="center"/>
          </w:tcPr>
          <w:p w14:paraId="7768D40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952" w:type="dxa"/>
            <w:tcBorders>
              <w:top w:val="single" w:sz="4" w:space="0" w:color="auto"/>
              <w:left w:val="single" w:sz="4" w:space="0" w:color="auto"/>
              <w:bottom w:val="single" w:sz="4" w:space="0" w:color="auto"/>
              <w:right w:val="single" w:sz="8" w:space="0" w:color="auto"/>
            </w:tcBorders>
            <w:vAlign w:val="center"/>
          </w:tcPr>
          <w:p w14:paraId="0B9B4FFD" w14:textId="77777777" w:rsidR="00A962F0" w:rsidRPr="00A2700C" w:rsidRDefault="00A962F0"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Prepare performance reports monthly</w:t>
            </w:r>
          </w:p>
          <w:p w14:paraId="605853F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31" w:type="dxa"/>
            <w:tcBorders>
              <w:top w:val="single" w:sz="4" w:space="0" w:color="auto"/>
              <w:left w:val="nil"/>
              <w:bottom w:val="single" w:sz="4" w:space="0" w:color="auto"/>
              <w:right w:val="nil"/>
            </w:tcBorders>
            <w:shd w:val="clear" w:color="auto" w:fill="FFFFFF"/>
            <w:vAlign w:val="center"/>
          </w:tcPr>
          <w:p w14:paraId="379AB16E" w14:textId="42421139" w:rsidR="00A962F0" w:rsidRPr="00A2700C" w:rsidRDefault="008727DA"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on the due date</w:t>
            </w:r>
          </w:p>
          <w:p w14:paraId="44959C5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20" w:type="dxa"/>
            <w:tcBorders>
              <w:top w:val="single" w:sz="4" w:space="0" w:color="auto"/>
              <w:left w:val="single" w:sz="8" w:space="0" w:color="auto"/>
              <w:bottom w:val="single" w:sz="4" w:space="0" w:color="auto"/>
              <w:right w:val="single" w:sz="8" w:space="0" w:color="auto"/>
            </w:tcBorders>
            <w:shd w:val="clear" w:color="auto" w:fill="FFFFFF"/>
            <w:vAlign w:val="center"/>
          </w:tcPr>
          <w:p w14:paraId="3A9C2F44" w14:textId="141FEB71" w:rsidR="00A962F0" w:rsidRPr="00A2700C" w:rsidRDefault="008727DA"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1 day after the due date</w:t>
            </w:r>
          </w:p>
          <w:p w14:paraId="14CE263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957" w:type="dxa"/>
            <w:tcBorders>
              <w:top w:val="single" w:sz="4" w:space="0" w:color="auto"/>
              <w:left w:val="nil"/>
              <w:bottom w:val="single" w:sz="4" w:space="0" w:color="auto"/>
              <w:right w:val="single" w:sz="8" w:space="0" w:color="auto"/>
            </w:tcBorders>
            <w:shd w:val="clear" w:color="auto" w:fill="FFFFFF"/>
            <w:vAlign w:val="center"/>
          </w:tcPr>
          <w:p w14:paraId="439DA02B" w14:textId="7561CE42" w:rsidR="00A962F0" w:rsidRPr="00A2700C" w:rsidRDefault="008727DA"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2 days after due date</w:t>
            </w:r>
          </w:p>
          <w:p w14:paraId="11165955"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078" w:type="dxa"/>
            <w:tcBorders>
              <w:top w:val="single" w:sz="4" w:space="0" w:color="auto"/>
              <w:left w:val="nil"/>
              <w:bottom w:val="single" w:sz="4" w:space="0" w:color="auto"/>
              <w:right w:val="single" w:sz="8" w:space="0" w:color="auto"/>
            </w:tcBorders>
            <w:shd w:val="clear" w:color="auto" w:fill="FFFFFF"/>
            <w:vAlign w:val="center"/>
          </w:tcPr>
          <w:p w14:paraId="216DBED7" w14:textId="5FC94085" w:rsidR="00A962F0" w:rsidRPr="00A2700C" w:rsidRDefault="008727DA"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3 days after due date</w:t>
            </w:r>
          </w:p>
          <w:p w14:paraId="0A3EF0F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693" w:type="dxa"/>
            <w:tcBorders>
              <w:top w:val="single" w:sz="4" w:space="0" w:color="auto"/>
              <w:left w:val="nil"/>
              <w:bottom w:val="single" w:sz="4" w:space="0" w:color="auto"/>
              <w:right w:val="single" w:sz="4" w:space="0" w:color="auto"/>
            </w:tcBorders>
            <w:shd w:val="clear" w:color="auto" w:fill="FFFFFF"/>
            <w:vAlign w:val="center"/>
          </w:tcPr>
          <w:p w14:paraId="2BAFB3D6" w14:textId="27A2E46D" w:rsidR="00A962F0" w:rsidRPr="00A2700C" w:rsidRDefault="008727DA" w:rsidP="00B06D26">
            <w:pPr>
              <w:spacing w:line="256" w:lineRule="auto"/>
              <w:rPr>
                <w:rFonts w:ascii="Verdana" w:eastAsia="Times New Roman" w:hAnsi="Verdana" w:cs="Segoe UI Historic"/>
              </w:rPr>
            </w:pPr>
            <w:r w:rsidRPr="00A2700C">
              <w:rPr>
                <w:rFonts w:ascii="Verdana" w:eastAsia="+mn-ea" w:hAnsi="Verdana" w:cs="Segoe UI Historic"/>
                <w:color w:val="000000"/>
                <w:kern w:val="24"/>
              </w:rPr>
              <w:t>If the</w:t>
            </w:r>
            <w:r w:rsidR="00A962F0" w:rsidRPr="00A2700C">
              <w:rPr>
                <w:rFonts w:ascii="Verdana" w:eastAsia="+mn-ea" w:hAnsi="Verdana" w:cs="Segoe UI Historic"/>
                <w:color w:val="000000"/>
                <w:kern w:val="24"/>
              </w:rPr>
              <w:t xml:space="preserve"> report is submitted greater </w:t>
            </w:r>
            <w:r w:rsidRPr="00A2700C">
              <w:rPr>
                <w:rFonts w:ascii="Verdana" w:eastAsia="+mn-ea" w:hAnsi="Verdana" w:cs="Segoe UI Historic"/>
                <w:color w:val="000000"/>
                <w:kern w:val="24"/>
              </w:rPr>
              <w:t>than 3</w:t>
            </w:r>
            <w:r w:rsidR="00A962F0" w:rsidRPr="00A2700C">
              <w:rPr>
                <w:rFonts w:ascii="Verdana" w:eastAsia="+mn-ea" w:hAnsi="Verdana" w:cs="Segoe UI Historic"/>
                <w:color w:val="000000"/>
                <w:kern w:val="24"/>
              </w:rPr>
              <w:t xml:space="preserve"> days after due date</w:t>
            </w:r>
          </w:p>
          <w:p w14:paraId="0E92ECBD" w14:textId="77777777" w:rsidR="00A962F0" w:rsidRPr="00A2700C" w:rsidRDefault="00A962F0" w:rsidP="00B06D26">
            <w:pPr>
              <w:spacing w:line="240" w:lineRule="auto"/>
              <w:rPr>
                <w:rFonts w:ascii="Verdana" w:eastAsia="Times New Roman" w:hAnsi="Verdana" w:cs="Segoe UI Historic"/>
                <w:bCs/>
                <w:color w:val="000000" w:themeColor="text1"/>
              </w:rPr>
            </w:pPr>
          </w:p>
        </w:tc>
      </w:tr>
    </w:tbl>
    <w:p w14:paraId="1103C165"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581EF0B2"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3604AE90"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6CA9923E"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405C3CC0" w14:textId="7D0A25FA" w:rsidR="00A962F0" w:rsidRPr="005E7D29"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23" w:name="_Toc209461052"/>
      <w:r w:rsidRPr="005E7D29">
        <w:rPr>
          <w:rFonts w:ascii="Verdana" w:hAnsi="Verdana" w:cs="Segoe UI Historic"/>
          <w:color w:val="000000" w:themeColor="text1"/>
          <w:sz w:val="22"/>
          <w:szCs w:val="22"/>
          <w:highlight w:val="yellow"/>
        </w:rPr>
        <w:t>Digital Financial Service Reconciliation: Senior Reconciliation and Settlement Officer Goal and target</w:t>
      </w:r>
      <w:bookmarkEnd w:id="723"/>
      <w:r w:rsidR="005E7D29" w:rsidRPr="005E7D29">
        <w:rPr>
          <w:rFonts w:ascii="Verdana" w:hAnsi="Verdana" w:cs="Segoe UI Historic"/>
          <w:color w:val="000000" w:themeColor="text1"/>
          <w:sz w:val="22"/>
          <w:szCs w:val="22"/>
          <w:highlight w:val="yellow"/>
        </w:rPr>
        <w:t xml:space="preserve"> DB0135</w:t>
      </w:r>
    </w:p>
    <w:tbl>
      <w:tblPr>
        <w:tblW w:w="14643" w:type="dxa"/>
        <w:tblInd w:w="-998" w:type="dxa"/>
        <w:tblLayout w:type="fixed"/>
        <w:tblLook w:val="04A0" w:firstRow="1" w:lastRow="0" w:firstColumn="1" w:lastColumn="0" w:noHBand="0" w:noVBand="1"/>
      </w:tblPr>
      <w:tblGrid>
        <w:gridCol w:w="994"/>
        <w:gridCol w:w="4756"/>
        <w:gridCol w:w="1219"/>
        <w:gridCol w:w="3794"/>
        <w:gridCol w:w="1130"/>
        <w:gridCol w:w="1191"/>
        <w:gridCol w:w="1559"/>
      </w:tblGrid>
      <w:tr w:rsidR="00A962F0" w:rsidRPr="00A2700C" w14:paraId="0F79D4EA" w14:textId="77777777" w:rsidTr="00B06D26">
        <w:trPr>
          <w:trHeight w:val="126"/>
        </w:trPr>
        <w:tc>
          <w:tcPr>
            <w:tcW w:w="9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935EB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5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9A4E7C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5C5C3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4B6AA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848328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4C67FF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5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E27FF4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173A64CF" w14:textId="77777777" w:rsidTr="00B06D26">
        <w:trPr>
          <w:trHeight w:val="521"/>
        </w:trPr>
        <w:tc>
          <w:tcPr>
            <w:tcW w:w="994" w:type="dxa"/>
            <w:vMerge w:val="restart"/>
            <w:tcBorders>
              <w:top w:val="single" w:sz="4" w:space="0" w:color="auto"/>
              <w:left w:val="single" w:sz="4" w:space="0" w:color="auto"/>
              <w:bottom w:val="single" w:sz="4" w:space="0" w:color="auto"/>
              <w:right w:val="single" w:sz="4" w:space="0" w:color="auto"/>
            </w:tcBorders>
            <w:textDirection w:val="btLr"/>
            <w:vAlign w:val="center"/>
          </w:tcPr>
          <w:p w14:paraId="4FE9C171"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 xml:space="preserve">Senior Reconciliation and Settlement Officer </w:t>
            </w:r>
          </w:p>
        </w:tc>
        <w:tc>
          <w:tcPr>
            <w:tcW w:w="4756" w:type="dxa"/>
            <w:tcBorders>
              <w:top w:val="single" w:sz="4" w:space="0" w:color="auto"/>
              <w:left w:val="nil"/>
              <w:bottom w:val="single" w:sz="8" w:space="0" w:color="auto"/>
              <w:right w:val="single" w:sz="4" w:space="0" w:color="auto"/>
            </w:tcBorders>
            <w:hideMark/>
          </w:tcPr>
          <w:p w14:paraId="55AEDAE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300FA08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628D92F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6C4BCB3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191" w:type="dxa"/>
            <w:tcBorders>
              <w:top w:val="single" w:sz="4" w:space="0" w:color="auto"/>
              <w:left w:val="single" w:sz="4" w:space="0" w:color="auto"/>
              <w:bottom w:val="single" w:sz="4" w:space="0" w:color="auto"/>
              <w:right w:val="single" w:sz="4" w:space="0" w:color="auto"/>
            </w:tcBorders>
          </w:tcPr>
          <w:p w14:paraId="32C10E99"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3359CDD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7DB31AAC" w14:textId="77777777" w:rsidTr="00B06D26">
        <w:trPr>
          <w:trHeight w:val="78"/>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363A196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nil"/>
              <w:bottom w:val="single" w:sz="8" w:space="0" w:color="auto"/>
              <w:right w:val="single" w:sz="4" w:space="0" w:color="auto"/>
            </w:tcBorders>
            <w:hideMark/>
          </w:tcPr>
          <w:p w14:paraId="6DEDC48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1219" w:type="dxa"/>
            <w:tcBorders>
              <w:top w:val="nil"/>
              <w:left w:val="single" w:sz="4" w:space="0" w:color="auto"/>
              <w:bottom w:val="single" w:sz="8" w:space="0" w:color="auto"/>
              <w:right w:val="single" w:sz="4" w:space="0" w:color="auto"/>
            </w:tcBorders>
            <w:hideMark/>
          </w:tcPr>
          <w:p w14:paraId="55998B1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3794" w:type="dxa"/>
            <w:tcBorders>
              <w:top w:val="nil"/>
              <w:left w:val="single" w:sz="4" w:space="0" w:color="auto"/>
              <w:bottom w:val="single" w:sz="8" w:space="0" w:color="auto"/>
              <w:right w:val="single" w:sz="8" w:space="0" w:color="auto"/>
            </w:tcBorders>
            <w:hideMark/>
          </w:tcPr>
          <w:p w14:paraId="7E7AE58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1130" w:type="dxa"/>
            <w:tcBorders>
              <w:top w:val="nil"/>
              <w:left w:val="single" w:sz="4" w:space="0" w:color="auto"/>
              <w:bottom w:val="single" w:sz="8" w:space="0" w:color="auto"/>
              <w:right w:val="nil"/>
            </w:tcBorders>
            <w:hideMark/>
          </w:tcPr>
          <w:p w14:paraId="4BC4278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3F2D954D"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52C57F5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DFFB22F" w14:textId="77777777" w:rsidTr="00B06D26">
        <w:trPr>
          <w:trHeight w:val="225"/>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5B13322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val="restart"/>
            <w:tcBorders>
              <w:top w:val="single" w:sz="4" w:space="0" w:color="auto"/>
              <w:left w:val="single" w:sz="4" w:space="0" w:color="auto"/>
              <w:right w:val="single" w:sz="4" w:space="0" w:color="auto"/>
            </w:tcBorders>
            <w:hideMark/>
          </w:tcPr>
          <w:p w14:paraId="0A7874DD" w14:textId="77777777" w:rsidR="00A962F0" w:rsidRPr="00A2700C" w:rsidRDefault="00A962F0" w:rsidP="00B06D26">
            <w:pPr>
              <w:spacing w:line="240" w:lineRule="auto"/>
              <w:rPr>
                <w:rFonts w:ascii="Verdana" w:hAnsi="Verdana" w:cs="Segoe UI Historic"/>
                <w:color w:val="000000" w:themeColor="text1"/>
              </w:rPr>
            </w:pPr>
          </w:p>
          <w:p w14:paraId="4A280293" w14:textId="77777777" w:rsidR="00A962F0" w:rsidRPr="00A2700C" w:rsidRDefault="00A962F0" w:rsidP="00B06D26">
            <w:pPr>
              <w:spacing w:line="240" w:lineRule="auto"/>
              <w:rPr>
                <w:rFonts w:ascii="Verdana" w:hAnsi="Verdana" w:cs="Segoe UI Historic"/>
                <w:color w:val="000000" w:themeColor="text1"/>
              </w:rPr>
            </w:pPr>
          </w:p>
          <w:p w14:paraId="7BF7956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642B354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68A7F31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0E25440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46AE5F89" w14:textId="77777777" w:rsidR="00A962F0" w:rsidRPr="00A2700C" w:rsidRDefault="00A962F0" w:rsidP="00B06D26">
            <w:pPr>
              <w:spacing w:line="240" w:lineRule="auto"/>
              <w:rPr>
                <w:rFonts w:ascii="Verdana" w:hAnsi="Verdana" w:cs="Segoe UI Historic"/>
                <w:color w:val="000000" w:themeColor="text1"/>
              </w:rPr>
            </w:pPr>
          </w:p>
        </w:tc>
        <w:tc>
          <w:tcPr>
            <w:tcW w:w="1559" w:type="dxa"/>
            <w:vMerge w:val="restart"/>
            <w:tcBorders>
              <w:top w:val="single" w:sz="4" w:space="0" w:color="auto"/>
              <w:left w:val="single" w:sz="4" w:space="0" w:color="auto"/>
              <w:right w:val="single" w:sz="4" w:space="0" w:color="auto"/>
            </w:tcBorders>
          </w:tcPr>
          <w:p w14:paraId="2A93D2B4" w14:textId="77777777" w:rsidR="00A962F0" w:rsidRPr="00A2700C" w:rsidRDefault="00A962F0" w:rsidP="00B06D26">
            <w:pPr>
              <w:spacing w:line="240" w:lineRule="auto"/>
              <w:rPr>
                <w:rFonts w:ascii="Verdana" w:hAnsi="Verdana" w:cs="Segoe UI Historic"/>
                <w:color w:val="000000" w:themeColor="text1"/>
              </w:rPr>
            </w:pPr>
          </w:p>
          <w:p w14:paraId="04070542" w14:textId="77777777" w:rsidR="00A962F0" w:rsidRPr="00A2700C" w:rsidRDefault="00A962F0" w:rsidP="00B06D26">
            <w:pPr>
              <w:spacing w:line="240" w:lineRule="auto"/>
              <w:rPr>
                <w:rFonts w:ascii="Verdana" w:hAnsi="Verdana" w:cs="Segoe UI Historic"/>
                <w:color w:val="000000" w:themeColor="text1"/>
              </w:rPr>
            </w:pPr>
          </w:p>
          <w:p w14:paraId="1C615B7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C260712" w14:textId="77777777" w:rsidTr="00B06D26">
        <w:trPr>
          <w:trHeight w:val="20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3563A4DE"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tcBorders>
              <w:left w:val="single" w:sz="4" w:space="0" w:color="auto"/>
              <w:right w:val="single" w:sz="4" w:space="0" w:color="auto"/>
            </w:tcBorders>
            <w:vAlign w:val="center"/>
            <w:hideMark/>
          </w:tcPr>
          <w:p w14:paraId="4AB8B2C9"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2AAFB69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31FBA19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1D72A0DB"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5191AF39" w14:textId="77777777" w:rsidR="00A962F0" w:rsidRPr="00A2700C" w:rsidRDefault="00A962F0" w:rsidP="00B06D26">
            <w:pPr>
              <w:spacing w:line="240" w:lineRule="auto"/>
              <w:rPr>
                <w:rFonts w:ascii="Verdana" w:hAnsi="Verdana" w:cs="Segoe UI Historic"/>
                <w:color w:val="000000" w:themeColor="text1"/>
              </w:rPr>
            </w:pPr>
          </w:p>
        </w:tc>
        <w:tc>
          <w:tcPr>
            <w:tcW w:w="1559" w:type="dxa"/>
            <w:vMerge/>
            <w:tcBorders>
              <w:left w:val="single" w:sz="4" w:space="0" w:color="auto"/>
              <w:right w:val="single" w:sz="4" w:space="0" w:color="auto"/>
            </w:tcBorders>
            <w:vAlign w:val="center"/>
            <w:hideMark/>
          </w:tcPr>
          <w:p w14:paraId="5CFC0A5A"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50A6CF5D"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69EA185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54B5143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Respond to customer complain/disputes for digital financial service transactions</w:t>
            </w:r>
          </w:p>
        </w:tc>
        <w:tc>
          <w:tcPr>
            <w:tcW w:w="1219" w:type="dxa"/>
            <w:tcBorders>
              <w:top w:val="single" w:sz="4" w:space="0" w:color="auto"/>
              <w:left w:val="single" w:sz="4" w:space="0" w:color="auto"/>
              <w:bottom w:val="single" w:sz="4" w:space="0" w:color="auto"/>
              <w:right w:val="single" w:sz="4" w:space="0" w:color="auto"/>
            </w:tcBorders>
            <w:hideMark/>
          </w:tcPr>
          <w:p w14:paraId="41D5E59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45D68B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within 5 days</w:t>
            </w:r>
          </w:p>
        </w:tc>
        <w:tc>
          <w:tcPr>
            <w:tcW w:w="1130" w:type="dxa"/>
            <w:tcBorders>
              <w:top w:val="single" w:sz="4" w:space="0" w:color="auto"/>
              <w:left w:val="single" w:sz="4" w:space="0" w:color="auto"/>
              <w:bottom w:val="single" w:sz="4" w:space="0" w:color="auto"/>
              <w:right w:val="single" w:sz="4" w:space="0" w:color="auto"/>
            </w:tcBorders>
            <w:hideMark/>
          </w:tcPr>
          <w:p w14:paraId="52A45BA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065E3B98"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6820E2B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C3ED860"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2A6DFBC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5861B93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Perform  timely reconciliation &amp; settlement of digital financial service transactions</w:t>
            </w:r>
          </w:p>
        </w:tc>
        <w:tc>
          <w:tcPr>
            <w:tcW w:w="1219" w:type="dxa"/>
            <w:tcBorders>
              <w:top w:val="single" w:sz="4" w:space="0" w:color="auto"/>
              <w:left w:val="single" w:sz="4" w:space="0" w:color="auto"/>
              <w:bottom w:val="single" w:sz="4" w:space="0" w:color="auto"/>
              <w:right w:val="single" w:sz="4" w:space="0" w:color="auto"/>
            </w:tcBorders>
            <w:hideMark/>
          </w:tcPr>
          <w:p w14:paraId="380B79B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2B48B87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single" w:sz="4" w:space="0" w:color="auto"/>
              <w:left w:val="single" w:sz="4" w:space="0" w:color="auto"/>
              <w:bottom w:val="single" w:sz="4" w:space="0" w:color="auto"/>
              <w:right w:val="single" w:sz="4" w:space="0" w:color="auto"/>
            </w:tcBorders>
            <w:hideMark/>
          </w:tcPr>
          <w:p w14:paraId="1FDAAC4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1191" w:type="dxa"/>
            <w:tcBorders>
              <w:top w:val="single" w:sz="4" w:space="0" w:color="auto"/>
              <w:left w:val="single" w:sz="4" w:space="0" w:color="auto"/>
              <w:bottom w:val="single" w:sz="4" w:space="0" w:color="auto"/>
              <w:right w:val="single" w:sz="4" w:space="0" w:color="auto"/>
            </w:tcBorders>
          </w:tcPr>
          <w:p w14:paraId="230F7529"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230E722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3B6C16D"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11FFC54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1C3FE59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Communication  and timely response </w:t>
            </w:r>
            <w:r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hideMark/>
          </w:tcPr>
          <w:p w14:paraId="5A56F56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5510F7F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hideMark/>
          </w:tcPr>
          <w:p w14:paraId="070665A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1B7668C0"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289D404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341C4FA" w14:textId="77777777" w:rsidTr="00B06D26">
        <w:trPr>
          <w:trHeight w:val="536"/>
        </w:trPr>
        <w:tc>
          <w:tcPr>
            <w:tcW w:w="10763" w:type="dxa"/>
            <w:gridSpan w:val="4"/>
            <w:tcBorders>
              <w:top w:val="single" w:sz="4" w:space="0" w:color="auto"/>
              <w:left w:val="single" w:sz="4" w:space="0" w:color="auto"/>
              <w:bottom w:val="single" w:sz="4" w:space="0" w:color="auto"/>
              <w:right w:val="single" w:sz="4" w:space="0" w:color="auto"/>
            </w:tcBorders>
            <w:vAlign w:val="center"/>
            <w:hideMark/>
          </w:tcPr>
          <w:p w14:paraId="052734D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22BF1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C09F54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9" w:type="dxa"/>
            <w:tcBorders>
              <w:top w:val="single" w:sz="4" w:space="0" w:color="auto"/>
              <w:left w:val="single" w:sz="4" w:space="0" w:color="auto"/>
              <w:bottom w:val="single" w:sz="4" w:space="0" w:color="auto"/>
              <w:right w:val="single" w:sz="4" w:space="0" w:color="auto"/>
            </w:tcBorders>
            <w:vAlign w:val="center"/>
          </w:tcPr>
          <w:p w14:paraId="551289EA"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4D2E8509"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0CB2786C"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35C28C05"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03826BEB"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3D72D084"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78B62FFE" w14:textId="77777777" w:rsidR="00A962F0" w:rsidRPr="00A2700C" w:rsidRDefault="00A962F0" w:rsidP="00B06D26">
      <w:pPr>
        <w:spacing w:line="240" w:lineRule="auto"/>
        <w:rPr>
          <w:rFonts w:ascii="Verdana" w:hAnsi="Verdana" w:cs="Segoe UI Historic"/>
          <w:color w:val="000000" w:themeColor="text1"/>
        </w:rPr>
      </w:pPr>
    </w:p>
    <w:p w14:paraId="005C0D87"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667F9708"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47D20771" w14:textId="77777777" w:rsidR="00A962F0" w:rsidRPr="005E7D29"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24" w:name="_Toc209461053"/>
      <w:r w:rsidRPr="005E7D29">
        <w:rPr>
          <w:rFonts w:ascii="Verdana" w:hAnsi="Verdana" w:cs="Segoe UI Historic"/>
          <w:color w:val="000000" w:themeColor="text1"/>
          <w:sz w:val="22"/>
          <w:szCs w:val="22"/>
          <w:highlight w:val="yellow"/>
        </w:rPr>
        <w:t>Digital Financial Service Reconciliation: Senior Reconciliation and Settlement Officer Appraisal parameter</w:t>
      </w:r>
      <w:bookmarkEnd w:id="724"/>
    </w:p>
    <w:tbl>
      <w:tblPr>
        <w:tblW w:w="15357"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3017"/>
        <w:gridCol w:w="2045"/>
        <w:gridCol w:w="2206"/>
        <w:gridCol w:w="2026"/>
        <w:gridCol w:w="2596"/>
        <w:gridCol w:w="2385"/>
      </w:tblGrid>
      <w:tr w:rsidR="00A962F0" w:rsidRPr="00A2700C" w14:paraId="0CBD63C3" w14:textId="77777777" w:rsidTr="00B06D26">
        <w:trPr>
          <w:trHeight w:val="392"/>
        </w:trPr>
        <w:tc>
          <w:tcPr>
            <w:tcW w:w="15357" w:type="dxa"/>
            <w:gridSpan w:val="7"/>
            <w:shd w:val="clear" w:color="auto" w:fill="A8D08D" w:themeFill="accent6" w:themeFillTint="99"/>
          </w:tcPr>
          <w:p w14:paraId="5F7453BD"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61418A5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7"/>
        </w:trPr>
        <w:tc>
          <w:tcPr>
            <w:tcW w:w="90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8A8EB1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06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3505EA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067"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D4BD91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219"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1D4894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047"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1A2F93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648"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43F114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41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286323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6E545C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00" w:type="dxa"/>
            <w:vMerge/>
            <w:tcBorders>
              <w:top w:val="single" w:sz="4" w:space="0" w:color="auto"/>
              <w:left w:val="single" w:sz="4" w:space="0" w:color="auto"/>
              <w:bottom w:val="single" w:sz="4" w:space="0" w:color="auto"/>
              <w:right w:val="single" w:sz="8" w:space="0" w:color="000000"/>
            </w:tcBorders>
            <w:vAlign w:val="center"/>
            <w:hideMark/>
          </w:tcPr>
          <w:p w14:paraId="2A6569C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060" w:type="dxa"/>
            <w:vMerge/>
            <w:tcBorders>
              <w:top w:val="single" w:sz="4" w:space="0" w:color="auto"/>
              <w:left w:val="single" w:sz="8" w:space="0" w:color="000000"/>
              <w:bottom w:val="single" w:sz="8" w:space="0" w:color="000000"/>
              <w:right w:val="single" w:sz="8" w:space="0" w:color="auto"/>
            </w:tcBorders>
            <w:vAlign w:val="center"/>
            <w:hideMark/>
          </w:tcPr>
          <w:p w14:paraId="0F97AAE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67" w:type="dxa"/>
            <w:vMerge/>
            <w:tcBorders>
              <w:top w:val="single" w:sz="4" w:space="0" w:color="auto"/>
              <w:left w:val="single" w:sz="8" w:space="0" w:color="auto"/>
              <w:bottom w:val="single" w:sz="8" w:space="0" w:color="000000"/>
              <w:right w:val="single" w:sz="8" w:space="0" w:color="auto"/>
            </w:tcBorders>
            <w:vAlign w:val="center"/>
            <w:hideMark/>
          </w:tcPr>
          <w:p w14:paraId="4884D8F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19" w:type="dxa"/>
            <w:vMerge/>
            <w:tcBorders>
              <w:top w:val="single" w:sz="4" w:space="0" w:color="auto"/>
              <w:left w:val="nil"/>
              <w:bottom w:val="nil"/>
              <w:right w:val="single" w:sz="8" w:space="0" w:color="000000"/>
            </w:tcBorders>
            <w:vAlign w:val="center"/>
            <w:hideMark/>
          </w:tcPr>
          <w:p w14:paraId="2B84E65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47" w:type="dxa"/>
            <w:vMerge/>
            <w:tcBorders>
              <w:top w:val="single" w:sz="4" w:space="0" w:color="auto"/>
              <w:left w:val="single" w:sz="8" w:space="0" w:color="000000"/>
              <w:bottom w:val="nil"/>
              <w:right w:val="single" w:sz="8" w:space="0" w:color="auto"/>
            </w:tcBorders>
            <w:vAlign w:val="center"/>
            <w:hideMark/>
          </w:tcPr>
          <w:p w14:paraId="248519D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48" w:type="dxa"/>
            <w:vMerge/>
            <w:tcBorders>
              <w:top w:val="single" w:sz="4" w:space="0" w:color="auto"/>
              <w:left w:val="single" w:sz="8" w:space="0" w:color="000000"/>
              <w:bottom w:val="single" w:sz="4" w:space="0" w:color="auto"/>
              <w:right w:val="single" w:sz="8" w:space="0" w:color="000000"/>
            </w:tcBorders>
            <w:vAlign w:val="center"/>
            <w:hideMark/>
          </w:tcPr>
          <w:p w14:paraId="213DAB4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416" w:type="dxa"/>
            <w:vMerge/>
            <w:tcBorders>
              <w:top w:val="single" w:sz="4" w:space="0" w:color="auto"/>
              <w:left w:val="single" w:sz="8" w:space="0" w:color="000000"/>
              <w:bottom w:val="nil"/>
              <w:right w:val="single" w:sz="4" w:space="0" w:color="auto"/>
            </w:tcBorders>
            <w:vAlign w:val="center"/>
            <w:hideMark/>
          </w:tcPr>
          <w:p w14:paraId="55E03F32"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5CFE3DD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9"/>
        </w:trPr>
        <w:tc>
          <w:tcPr>
            <w:tcW w:w="900" w:type="dxa"/>
            <w:tcBorders>
              <w:top w:val="single" w:sz="4" w:space="0" w:color="auto"/>
              <w:left w:val="single" w:sz="4" w:space="0" w:color="auto"/>
              <w:bottom w:val="single" w:sz="4" w:space="0" w:color="auto"/>
              <w:right w:val="single" w:sz="4" w:space="0" w:color="auto"/>
            </w:tcBorders>
            <w:textDirection w:val="btLr"/>
            <w:vAlign w:val="center"/>
          </w:tcPr>
          <w:p w14:paraId="74B35469"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3060" w:type="dxa"/>
            <w:tcBorders>
              <w:top w:val="nil"/>
              <w:left w:val="single" w:sz="4" w:space="0" w:color="auto"/>
              <w:bottom w:val="single" w:sz="4" w:space="0" w:color="auto"/>
              <w:right w:val="single" w:sz="8" w:space="0" w:color="auto"/>
            </w:tcBorders>
            <w:hideMark/>
          </w:tcPr>
          <w:p w14:paraId="1EBA2DE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critical /major targets</w:t>
            </w:r>
          </w:p>
        </w:tc>
        <w:tc>
          <w:tcPr>
            <w:tcW w:w="2067" w:type="dxa"/>
            <w:tcBorders>
              <w:top w:val="nil"/>
              <w:left w:val="nil"/>
              <w:bottom w:val="single" w:sz="8" w:space="0" w:color="auto"/>
              <w:right w:val="nil"/>
            </w:tcBorders>
            <w:hideMark/>
          </w:tcPr>
          <w:p w14:paraId="678047E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100% </w:t>
            </w:r>
          </w:p>
        </w:tc>
        <w:tc>
          <w:tcPr>
            <w:tcW w:w="2219" w:type="dxa"/>
            <w:tcBorders>
              <w:top w:val="single" w:sz="8" w:space="0" w:color="auto"/>
              <w:left w:val="single" w:sz="8" w:space="0" w:color="auto"/>
              <w:bottom w:val="single" w:sz="8" w:space="0" w:color="auto"/>
              <w:right w:val="single" w:sz="8" w:space="0" w:color="auto"/>
            </w:tcBorders>
            <w:hideMark/>
          </w:tcPr>
          <w:p w14:paraId="3F52E68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047" w:type="dxa"/>
            <w:tcBorders>
              <w:top w:val="single" w:sz="8" w:space="0" w:color="auto"/>
              <w:left w:val="nil"/>
              <w:bottom w:val="single" w:sz="8" w:space="0" w:color="auto"/>
              <w:right w:val="single" w:sz="8" w:space="0" w:color="auto"/>
            </w:tcBorders>
            <w:hideMark/>
          </w:tcPr>
          <w:p w14:paraId="6A625D5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648" w:type="dxa"/>
            <w:tcBorders>
              <w:top w:val="single" w:sz="4" w:space="0" w:color="auto"/>
              <w:left w:val="nil"/>
              <w:bottom w:val="single" w:sz="4" w:space="0" w:color="auto"/>
              <w:right w:val="nil"/>
            </w:tcBorders>
            <w:hideMark/>
          </w:tcPr>
          <w:p w14:paraId="5AA401C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416" w:type="dxa"/>
            <w:tcBorders>
              <w:top w:val="single" w:sz="8" w:space="0" w:color="auto"/>
              <w:left w:val="single" w:sz="8" w:space="0" w:color="auto"/>
              <w:bottom w:val="single" w:sz="8" w:space="0" w:color="auto"/>
              <w:right w:val="single" w:sz="4" w:space="0" w:color="auto"/>
            </w:tcBorders>
            <w:hideMark/>
          </w:tcPr>
          <w:p w14:paraId="60E56FC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383B14F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5"/>
        </w:trPr>
        <w:tc>
          <w:tcPr>
            <w:tcW w:w="900"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209780C8"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Senior Reconciliation and Settlement Officer</w:t>
            </w:r>
          </w:p>
        </w:tc>
        <w:tc>
          <w:tcPr>
            <w:tcW w:w="3060" w:type="dxa"/>
            <w:tcBorders>
              <w:top w:val="single" w:sz="4" w:space="0" w:color="auto"/>
              <w:left w:val="single" w:sz="4" w:space="0" w:color="auto"/>
              <w:bottom w:val="single" w:sz="4" w:space="0" w:color="auto"/>
              <w:right w:val="single" w:sz="8" w:space="0" w:color="auto"/>
            </w:tcBorders>
            <w:hideMark/>
          </w:tcPr>
          <w:p w14:paraId="6F342F0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067" w:type="dxa"/>
            <w:tcBorders>
              <w:top w:val="nil"/>
              <w:left w:val="nil"/>
              <w:bottom w:val="single" w:sz="4" w:space="0" w:color="auto"/>
              <w:right w:val="nil"/>
            </w:tcBorders>
            <w:shd w:val="clear" w:color="auto" w:fill="FFFFFF"/>
            <w:hideMark/>
          </w:tcPr>
          <w:p w14:paraId="3FFE00F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219" w:type="dxa"/>
            <w:tcBorders>
              <w:top w:val="nil"/>
              <w:left w:val="single" w:sz="8" w:space="0" w:color="auto"/>
              <w:bottom w:val="single" w:sz="4" w:space="0" w:color="auto"/>
              <w:right w:val="single" w:sz="8" w:space="0" w:color="auto"/>
            </w:tcBorders>
            <w:shd w:val="clear" w:color="auto" w:fill="FFFFFF"/>
            <w:hideMark/>
          </w:tcPr>
          <w:p w14:paraId="0E786F6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quarter</w:t>
            </w:r>
          </w:p>
        </w:tc>
        <w:tc>
          <w:tcPr>
            <w:tcW w:w="2047" w:type="dxa"/>
            <w:tcBorders>
              <w:top w:val="nil"/>
              <w:left w:val="nil"/>
              <w:bottom w:val="single" w:sz="4" w:space="0" w:color="auto"/>
              <w:right w:val="single" w:sz="8" w:space="0" w:color="auto"/>
            </w:tcBorders>
            <w:shd w:val="clear" w:color="auto" w:fill="FFFFFF"/>
            <w:hideMark/>
          </w:tcPr>
          <w:p w14:paraId="3D55C00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two book difference rectify within a quarter </w:t>
            </w:r>
          </w:p>
        </w:tc>
        <w:tc>
          <w:tcPr>
            <w:tcW w:w="2648" w:type="dxa"/>
            <w:tcBorders>
              <w:top w:val="single" w:sz="8" w:space="0" w:color="auto"/>
              <w:left w:val="nil"/>
              <w:bottom w:val="single" w:sz="4" w:space="0" w:color="auto"/>
              <w:right w:val="single" w:sz="8" w:space="0" w:color="auto"/>
            </w:tcBorders>
            <w:shd w:val="clear" w:color="auto" w:fill="FFFFFF"/>
            <w:hideMark/>
          </w:tcPr>
          <w:p w14:paraId="1DB53DB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2416" w:type="dxa"/>
            <w:tcBorders>
              <w:top w:val="nil"/>
              <w:left w:val="nil"/>
              <w:bottom w:val="single" w:sz="4" w:space="0" w:color="auto"/>
              <w:right w:val="single" w:sz="4" w:space="0" w:color="auto"/>
            </w:tcBorders>
            <w:shd w:val="clear" w:color="auto" w:fill="FFFFFF"/>
            <w:hideMark/>
          </w:tcPr>
          <w:p w14:paraId="4D0E4A0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more than 3 book of account difference and if any uncertified differences within a quarter </w:t>
            </w:r>
          </w:p>
        </w:tc>
      </w:tr>
      <w:tr w:rsidR="00A962F0" w:rsidRPr="00A2700C" w14:paraId="2F04DF9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single" w:sz="4" w:space="0" w:color="auto"/>
              <w:left w:val="single" w:sz="4" w:space="0" w:color="auto"/>
              <w:bottom w:val="single" w:sz="4" w:space="0" w:color="auto"/>
              <w:right w:val="single" w:sz="4" w:space="0" w:color="auto"/>
            </w:tcBorders>
            <w:vAlign w:val="center"/>
          </w:tcPr>
          <w:p w14:paraId="4D9FE51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0A24F81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067" w:type="dxa"/>
            <w:tcBorders>
              <w:top w:val="nil"/>
              <w:left w:val="nil"/>
              <w:bottom w:val="single" w:sz="4" w:space="0" w:color="auto"/>
              <w:right w:val="nil"/>
            </w:tcBorders>
            <w:shd w:val="clear" w:color="auto" w:fill="FFFFFF"/>
          </w:tcPr>
          <w:p w14:paraId="474DE4B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19" w:type="dxa"/>
            <w:tcBorders>
              <w:top w:val="nil"/>
              <w:left w:val="single" w:sz="8" w:space="0" w:color="auto"/>
              <w:bottom w:val="single" w:sz="4" w:space="0" w:color="auto"/>
              <w:right w:val="single" w:sz="8" w:space="0" w:color="auto"/>
            </w:tcBorders>
            <w:shd w:val="clear" w:color="auto" w:fill="FFFFFF"/>
          </w:tcPr>
          <w:p w14:paraId="124D1FD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047" w:type="dxa"/>
            <w:tcBorders>
              <w:top w:val="nil"/>
              <w:left w:val="nil"/>
              <w:bottom w:val="single" w:sz="4" w:space="0" w:color="auto"/>
              <w:right w:val="single" w:sz="8" w:space="0" w:color="auto"/>
            </w:tcBorders>
            <w:shd w:val="clear" w:color="auto" w:fill="FFFFFF"/>
          </w:tcPr>
          <w:p w14:paraId="33CA8A1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648" w:type="dxa"/>
            <w:tcBorders>
              <w:top w:val="single" w:sz="8" w:space="0" w:color="auto"/>
              <w:left w:val="nil"/>
              <w:bottom w:val="single" w:sz="4" w:space="0" w:color="auto"/>
              <w:right w:val="single" w:sz="8" w:space="0" w:color="auto"/>
            </w:tcBorders>
            <w:shd w:val="clear" w:color="auto" w:fill="FFFFFF"/>
          </w:tcPr>
          <w:p w14:paraId="7C2157A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416" w:type="dxa"/>
            <w:tcBorders>
              <w:top w:val="nil"/>
              <w:left w:val="nil"/>
              <w:bottom w:val="single" w:sz="4" w:space="0" w:color="auto"/>
              <w:right w:val="single" w:sz="4" w:space="0" w:color="auto"/>
            </w:tcBorders>
            <w:shd w:val="clear" w:color="auto" w:fill="FFFFFF"/>
          </w:tcPr>
          <w:p w14:paraId="262D32D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133F6E4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single" w:sz="4" w:space="0" w:color="auto"/>
              <w:left w:val="single" w:sz="4" w:space="0" w:color="auto"/>
              <w:bottom w:val="single" w:sz="4" w:space="0" w:color="auto"/>
              <w:right w:val="single" w:sz="4" w:space="0" w:color="auto"/>
            </w:tcBorders>
            <w:vAlign w:val="center"/>
          </w:tcPr>
          <w:p w14:paraId="69026A2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1CAEA91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067" w:type="dxa"/>
            <w:tcBorders>
              <w:top w:val="nil"/>
              <w:left w:val="nil"/>
              <w:bottom w:val="single" w:sz="4" w:space="0" w:color="auto"/>
              <w:right w:val="nil"/>
            </w:tcBorders>
            <w:shd w:val="clear" w:color="auto" w:fill="FFFFFF"/>
          </w:tcPr>
          <w:p w14:paraId="7399B22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19" w:type="dxa"/>
            <w:tcBorders>
              <w:top w:val="nil"/>
              <w:left w:val="single" w:sz="8" w:space="0" w:color="auto"/>
              <w:bottom w:val="single" w:sz="4" w:space="0" w:color="auto"/>
              <w:right w:val="single" w:sz="8" w:space="0" w:color="auto"/>
            </w:tcBorders>
            <w:shd w:val="clear" w:color="auto" w:fill="FFFFFF"/>
          </w:tcPr>
          <w:p w14:paraId="6A54FB2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047" w:type="dxa"/>
            <w:tcBorders>
              <w:top w:val="nil"/>
              <w:left w:val="nil"/>
              <w:bottom w:val="single" w:sz="4" w:space="0" w:color="auto"/>
              <w:right w:val="single" w:sz="8" w:space="0" w:color="auto"/>
            </w:tcBorders>
            <w:shd w:val="clear" w:color="auto" w:fill="FFFFFF"/>
          </w:tcPr>
          <w:p w14:paraId="5933F7C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648" w:type="dxa"/>
            <w:tcBorders>
              <w:top w:val="single" w:sz="8" w:space="0" w:color="auto"/>
              <w:left w:val="nil"/>
              <w:bottom w:val="single" w:sz="4" w:space="0" w:color="auto"/>
              <w:right w:val="single" w:sz="8" w:space="0" w:color="auto"/>
            </w:tcBorders>
            <w:shd w:val="clear" w:color="auto" w:fill="FFFFFF"/>
          </w:tcPr>
          <w:p w14:paraId="39B5B4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416" w:type="dxa"/>
            <w:tcBorders>
              <w:top w:val="nil"/>
              <w:left w:val="nil"/>
              <w:bottom w:val="single" w:sz="4" w:space="0" w:color="auto"/>
              <w:right w:val="single" w:sz="4" w:space="0" w:color="auto"/>
            </w:tcBorders>
            <w:shd w:val="clear" w:color="auto" w:fill="FFFFFF"/>
          </w:tcPr>
          <w:p w14:paraId="0ACA703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CBEC69D"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03768F8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766C2F6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Respond to customer complain/disputes for digital financial service transactions with no backlog</w:t>
            </w:r>
          </w:p>
        </w:tc>
        <w:tc>
          <w:tcPr>
            <w:tcW w:w="2067" w:type="dxa"/>
            <w:tcBorders>
              <w:top w:val="nil"/>
              <w:left w:val="nil"/>
              <w:bottom w:val="single" w:sz="4" w:space="0" w:color="auto"/>
              <w:right w:val="nil"/>
            </w:tcBorders>
            <w:shd w:val="clear" w:color="auto" w:fill="FFFFFF"/>
            <w:vAlign w:val="center"/>
            <w:hideMark/>
          </w:tcPr>
          <w:p w14:paraId="2F63D06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No unresolved disputes </w:t>
            </w:r>
          </w:p>
        </w:tc>
        <w:tc>
          <w:tcPr>
            <w:tcW w:w="2219" w:type="dxa"/>
            <w:tcBorders>
              <w:top w:val="nil"/>
              <w:left w:val="single" w:sz="8" w:space="0" w:color="auto"/>
              <w:bottom w:val="single" w:sz="4" w:space="0" w:color="auto"/>
              <w:right w:val="single" w:sz="8" w:space="0" w:color="auto"/>
            </w:tcBorders>
            <w:shd w:val="clear" w:color="auto" w:fill="FFFFFF"/>
            <w:vAlign w:val="center"/>
            <w:hideMark/>
          </w:tcPr>
          <w:p w14:paraId="233E994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1-5 unresolved disputes found </w:t>
            </w:r>
          </w:p>
        </w:tc>
        <w:tc>
          <w:tcPr>
            <w:tcW w:w="2047" w:type="dxa"/>
            <w:tcBorders>
              <w:top w:val="nil"/>
              <w:left w:val="nil"/>
              <w:bottom w:val="single" w:sz="4" w:space="0" w:color="auto"/>
              <w:right w:val="single" w:sz="8" w:space="0" w:color="auto"/>
            </w:tcBorders>
            <w:shd w:val="clear" w:color="auto" w:fill="FFFFFF"/>
            <w:vAlign w:val="center"/>
            <w:hideMark/>
          </w:tcPr>
          <w:p w14:paraId="338AB91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6-10 unresolved disputes found </w:t>
            </w:r>
          </w:p>
        </w:tc>
        <w:tc>
          <w:tcPr>
            <w:tcW w:w="2648" w:type="dxa"/>
            <w:tcBorders>
              <w:top w:val="single" w:sz="8" w:space="0" w:color="auto"/>
              <w:left w:val="nil"/>
              <w:bottom w:val="single" w:sz="4" w:space="0" w:color="auto"/>
              <w:right w:val="single" w:sz="8" w:space="0" w:color="auto"/>
            </w:tcBorders>
            <w:shd w:val="clear" w:color="auto" w:fill="FFFFFF"/>
            <w:vAlign w:val="center"/>
            <w:hideMark/>
          </w:tcPr>
          <w:p w14:paraId="6BEB9D1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11-15 unresolved disputes found </w:t>
            </w:r>
          </w:p>
        </w:tc>
        <w:tc>
          <w:tcPr>
            <w:tcW w:w="2416" w:type="dxa"/>
            <w:tcBorders>
              <w:top w:val="nil"/>
              <w:left w:val="nil"/>
              <w:bottom w:val="single" w:sz="4" w:space="0" w:color="auto"/>
              <w:right w:val="single" w:sz="4" w:space="0" w:color="auto"/>
            </w:tcBorders>
            <w:shd w:val="clear" w:color="auto" w:fill="FFFFFF"/>
            <w:vAlign w:val="center"/>
            <w:hideMark/>
          </w:tcPr>
          <w:p w14:paraId="48F57CB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&gt;15 unresolved disputes found </w:t>
            </w:r>
          </w:p>
        </w:tc>
      </w:tr>
      <w:tr w:rsidR="00A962F0" w:rsidRPr="00A2700C" w14:paraId="38779A5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4"/>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0DD61CC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6A19AF9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reconciled   transactions with in the quarter</w:t>
            </w:r>
          </w:p>
        </w:tc>
        <w:tc>
          <w:tcPr>
            <w:tcW w:w="2067" w:type="dxa"/>
            <w:tcBorders>
              <w:top w:val="nil"/>
              <w:left w:val="nil"/>
              <w:bottom w:val="single" w:sz="4" w:space="0" w:color="auto"/>
              <w:right w:val="nil"/>
            </w:tcBorders>
            <w:shd w:val="clear" w:color="auto" w:fill="FFFFFF"/>
            <w:vAlign w:val="center"/>
            <w:hideMark/>
          </w:tcPr>
          <w:p w14:paraId="767121E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unreconciled transaction during the quarter</w:t>
            </w:r>
          </w:p>
        </w:tc>
        <w:tc>
          <w:tcPr>
            <w:tcW w:w="2219" w:type="dxa"/>
            <w:tcBorders>
              <w:top w:val="nil"/>
              <w:left w:val="single" w:sz="8" w:space="0" w:color="auto"/>
              <w:bottom w:val="single" w:sz="4" w:space="0" w:color="auto"/>
              <w:right w:val="single" w:sz="8" w:space="0" w:color="auto"/>
            </w:tcBorders>
            <w:shd w:val="clear" w:color="auto" w:fill="FFFFFF"/>
            <w:vAlign w:val="center"/>
            <w:hideMark/>
          </w:tcPr>
          <w:p w14:paraId="6D2E2E5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unreconciled transaction during the quarter</w:t>
            </w:r>
          </w:p>
        </w:tc>
        <w:tc>
          <w:tcPr>
            <w:tcW w:w="2047" w:type="dxa"/>
            <w:tcBorders>
              <w:top w:val="nil"/>
              <w:left w:val="nil"/>
              <w:bottom w:val="single" w:sz="4" w:space="0" w:color="auto"/>
              <w:right w:val="single" w:sz="8" w:space="0" w:color="auto"/>
            </w:tcBorders>
            <w:shd w:val="clear" w:color="auto" w:fill="FFFFFF"/>
            <w:vAlign w:val="center"/>
            <w:hideMark/>
          </w:tcPr>
          <w:p w14:paraId="1FB401CB"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Unreconciled transaction during the quarter</w:t>
            </w:r>
          </w:p>
        </w:tc>
        <w:tc>
          <w:tcPr>
            <w:tcW w:w="2648" w:type="dxa"/>
            <w:tcBorders>
              <w:top w:val="single" w:sz="8" w:space="0" w:color="auto"/>
              <w:left w:val="nil"/>
              <w:bottom w:val="single" w:sz="4" w:space="0" w:color="auto"/>
              <w:right w:val="single" w:sz="8" w:space="0" w:color="auto"/>
            </w:tcBorders>
            <w:shd w:val="clear" w:color="auto" w:fill="FFFFFF"/>
            <w:vAlign w:val="center"/>
            <w:hideMark/>
          </w:tcPr>
          <w:p w14:paraId="57B581E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unreconciled transaction during the quarter</w:t>
            </w:r>
          </w:p>
        </w:tc>
        <w:tc>
          <w:tcPr>
            <w:tcW w:w="2416" w:type="dxa"/>
            <w:tcBorders>
              <w:top w:val="nil"/>
              <w:left w:val="nil"/>
              <w:bottom w:val="single" w:sz="4" w:space="0" w:color="auto"/>
              <w:right w:val="single" w:sz="4" w:space="0" w:color="auto"/>
            </w:tcBorders>
            <w:shd w:val="clear" w:color="auto" w:fill="FFFFFF"/>
            <w:vAlign w:val="center"/>
            <w:hideMark/>
          </w:tcPr>
          <w:p w14:paraId="6945DE8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unreconciled transaction during the quarter</w:t>
            </w:r>
          </w:p>
        </w:tc>
      </w:tr>
      <w:tr w:rsidR="00A962F0" w:rsidRPr="00A2700C" w14:paraId="3F13C5A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98"/>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5F68001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single" w:sz="4" w:space="0" w:color="auto"/>
              <w:left w:val="single" w:sz="4" w:space="0" w:color="auto"/>
              <w:bottom w:val="single" w:sz="4" w:space="0" w:color="auto"/>
              <w:right w:val="single" w:sz="8" w:space="0" w:color="auto"/>
            </w:tcBorders>
            <w:vAlign w:val="center"/>
            <w:hideMark/>
          </w:tcPr>
          <w:p w14:paraId="33D99847"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Timely  communication  and response with districts, regions and other stakeholders </w:t>
            </w:r>
          </w:p>
        </w:tc>
        <w:tc>
          <w:tcPr>
            <w:tcW w:w="2067" w:type="dxa"/>
            <w:tcBorders>
              <w:top w:val="single" w:sz="4" w:space="0" w:color="auto"/>
              <w:left w:val="nil"/>
              <w:bottom w:val="single" w:sz="4" w:space="0" w:color="auto"/>
              <w:right w:val="nil"/>
            </w:tcBorders>
            <w:shd w:val="clear" w:color="auto" w:fill="FFFFFF"/>
            <w:vAlign w:val="center"/>
          </w:tcPr>
          <w:p w14:paraId="3DB3AEA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219" w:type="dxa"/>
            <w:tcBorders>
              <w:top w:val="single" w:sz="4" w:space="0" w:color="auto"/>
              <w:left w:val="single" w:sz="8" w:space="0" w:color="auto"/>
              <w:bottom w:val="single" w:sz="4" w:space="0" w:color="auto"/>
              <w:right w:val="single" w:sz="8" w:space="0" w:color="auto"/>
            </w:tcBorders>
            <w:shd w:val="clear" w:color="auto" w:fill="FFFFFF"/>
            <w:vAlign w:val="center"/>
          </w:tcPr>
          <w:p w14:paraId="3140858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047" w:type="dxa"/>
            <w:tcBorders>
              <w:top w:val="single" w:sz="4" w:space="0" w:color="auto"/>
              <w:left w:val="nil"/>
              <w:bottom w:val="single" w:sz="4" w:space="0" w:color="auto"/>
              <w:right w:val="single" w:sz="8" w:space="0" w:color="auto"/>
            </w:tcBorders>
            <w:shd w:val="clear" w:color="auto" w:fill="FFFFFF"/>
            <w:vAlign w:val="center"/>
          </w:tcPr>
          <w:p w14:paraId="13504B3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648" w:type="dxa"/>
            <w:tcBorders>
              <w:top w:val="single" w:sz="4" w:space="0" w:color="auto"/>
              <w:left w:val="nil"/>
              <w:bottom w:val="single" w:sz="4" w:space="0" w:color="auto"/>
              <w:right w:val="single" w:sz="8" w:space="0" w:color="auto"/>
            </w:tcBorders>
            <w:shd w:val="clear" w:color="auto" w:fill="FFFFFF"/>
            <w:vAlign w:val="center"/>
          </w:tcPr>
          <w:p w14:paraId="0A6334E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416" w:type="dxa"/>
            <w:tcBorders>
              <w:top w:val="single" w:sz="4" w:space="0" w:color="auto"/>
              <w:left w:val="nil"/>
              <w:bottom w:val="single" w:sz="4" w:space="0" w:color="auto"/>
              <w:right w:val="single" w:sz="4" w:space="0" w:color="auto"/>
            </w:tcBorders>
            <w:shd w:val="clear" w:color="auto" w:fill="FFFFFF"/>
            <w:vAlign w:val="center"/>
          </w:tcPr>
          <w:p w14:paraId="1AF188A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749396B3" w14:textId="77777777" w:rsidR="00A962F0" w:rsidRPr="00A2700C" w:rsidRDefault="00A962F0" w:rsidP="00B06D26">
      <w:pPr>
        <w:spacing w:line="240" w:lineRule="auto"/>
        <w:rPr>
          <w:rFonts w:ascii="Verdana" w:hAnsi="Verdana" w:cs="Segoe UI Historic"/>
          <w:color w:val="000000" w:themeColor="text1"/>
        </w:rPr>
      </w:pPr>
    </w:p>
    <w:p w14:paraId="5D093FD8"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46E3342F" w14:textId="00E5D6E2" w:rsidR="00A962F0" w:rsidRDefault="00A962F0" w:rsidP="00B06D26">
      <w:pPr>
        <w:pStyle w:val="ListParagraph"/>
        <w:spacing w:line="240" w:lineRule="auto"/>
        <w:ind w:left="360"/>
        <w:rPr>
          <w:rFonts w:ascii="Verdana" w:hAnsi="Verdana" w:cs="Segoe UI Historic"/>
          <w:color w:val="000000" w:themeColor="text1"/>
        </w:rPr>
      </w:pPr>
    </w:p>
    <w:p w14:paraId="0C715846" w14:textId="60939D82" w:rsidR="005E7D29" w:rsidRDefault="005E7D29" w:rsidP="00B06D26">
      <w:pPr>
        <w:pStyle w:val="ListParagraph"/>
        <w:spacing w:line="240" w:lineRule="auto"/>
        <w:ind w:left="360"/>
        <w:rPr>
          <w:rFonts w:ascii="Verdana" w:hAnsi="Verdana" w:cs="Segoe UI Historic"/>
          <w:color w:val="000000" w:themeColor="text1"/>
        </w:rPr>
      </w:pPr>
    </w:p>
    <w:p w14:paraId="1A0E6350" w14:textId="47E218F8" w:rsidR="005E7D29" w:rsidRDefault="005E7D29" w:rsidP="00B06D26">
      <w:pPr>
        <w:pStyle w:val="ListParagraph"/>
        <w:spacing w:line="240" w:lineRule="auto"/>
        <w:ind w:left="360"/>
        <w:rPr>
          <w:rFonts w:ascii="Verdana" w:hAnsi="Verdana" w:cs="Segoe UI Historic"/>
          <w:color w:val="000000" w:themeColor="text1"/>
        </w:rPr>
      </w:pPr>
    </w:p>
    <w:p w14:paraId="47E4CD04" w14:textId="77777777" w:rsidR="005E7D29" w:rsidRPr="00A2700C" w:rsidRDefault="005E7D29" w:rsidP="00B06D26">
      <w:pPr>
        <w:pStyle w:val="ListParagraph"/>
        <w:spacing w:line="240" w:lineRule="auto"/>
        <w:ind w:left="360"/>
        <w:rPr>
          <w:rFonts w:ascii="Verdana" w:hAnsi="Verdana" w:cs="Segoe UI Historic"/>
          <w:color w:val="000000" w:themeColor="text1"/>
        </w:rPr>
      </w:pPr>
    </w:p>
    <w:p w14:paraId="1555CC70" w14:textId="77777777" w:rsidR="00A962F0" w:rsidRPr="00A2700C" w:rsidRDefault="00A962F0" w:rsidP="00B06D26">
      <w:pPr>
        <w:pStyle w:val="ListParagraph"/>
        <w:spacing w:line="240" w:lineRule="auto"/>
        <w:ind w:left="360"/>
        <w:rPr>
          <w:rFonts w:ascii="Verdana" w:hAnsi="Verdana" w:cs="Segoe UI Historic"/>
          <w:color w:val="000000" w:themeColor="text1"/>
        </w:rPr>
      </w:pPr>
    </w:p>
    <w:p w14:paraId="1790A49B" w14:textId="3CBEBFD3" w:rsidR="00A962F0" w:rsidRPr="005E7D29" w:rsidRDefault="00A962F0" w:rsidP="00A962F0">
      <w:pPr>
        <w:pStyle w:val="ListParagraph"/>
        <w:numPr>
          <w:ilvl w:val="1"/>
          <w:numId w:val="9"/>
        </w:numPr>
        <w:spacing w:line="240" w:lineRule="auto"/>
        <w:rPr>
          <w:rFonts w:ascii="Verdana" w:hAnsi="Verdana" w:cs="Segoe UI Historic"/>
          <w:color w:val="000000" w:themeColor="text1"/>
          <w:highlight w:val="yellow"/>
        </w:rPr>
      </w:pPr>
      <w:r w:rsidRPr="005E7D29">
        <w:rPr>
          <w:rFonts w:ascii="Verdana" w:eastAsiaTheme="majorEastAsia" w:hAnsi="Verdana" w:cs="Segoe UI Historic"/>
          <w:color w:val="000000" w:themeColor="text1"/>
          <w:highlight w:val="yellow"/>
        </w:rPr>
        <w:t>Digital Financial Service Reconciliation</w:t>
      </w:r>
      <w:r w:rsidRPr="005E7D29">
        <w:rPr>
          <w:rFonts w:ascii="Verdana" w:hAnsi="Verdana" w:cs="Segoe UI Historic"/>
          <w:color w:val="000000" w:themeColor="text1"/>
          <w:highlight w:val="yellow"/>
        </w:rPr>
        <w:t>: Reconciliation and Settlement Officer goal and target</w:t>
      </w:r>
      <w:r w:rsidR="005E7D29" w:rsidRPr="005E7D29">
        <w:rPr>
          <w:rFonts w:ascii="Verdana" w:hAnsi="Verdana" w:cs="Segoe UI Historic"/>
          <w:color w:val="000000" w:themeColor="text1"/>
          <w:highlight w:val="yellow"/>
        </w:rPr>
        <w:t xml:space="preserve"> DB0136</w:t>
      </w:r>
    </w:p>
    <w:p w14:paraId="23077F77" w14:textId="77777777" w:rsidR="00A962F0" w:rsidRPr="00A2700C" w:rsidRDefault="00A962F0" w:rsidP="00B06D26">
      <w:pPr>
        <w:pStyle w:val="ListParagraph"/>
        <w:spacing w:line="240" w:lineRule="auto"/>
        <w:ind w:left="1350"/>
        <w:rPr>
          <w:rFonts w:ascii="Verdana" w:hAnsi="Verdana" w:cs="Segoe UI Historic"/>
          <w:color w:val="000000" w:themeColor="text1"/>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5EB2ADEA"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1B1B1B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FB061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25166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D8CE1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66771C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984607D"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769805"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3DA35917"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07C6C965"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Reconciliation and Settlement Officer</w:t>
            </w:r>
          </w:p>
        </w:tc>
        <w:tc>
          <w:tcPr>
            <w:tcW w:w="4614" w:type="dxa"/>
            <w:tcBorders>
              <w:top w:val="single" w:sz="4" w:space="0" w:color="auto"/>
              <w:left w:val="nil"/>
              <w:bottom w:val="single" w:sz="8" w:space="0" w:color="auto"/>
              <w:right w:val="single" w:sz="4" w:space="0" w:color="auto"/>
            </w:tcBorders>
            <w:hideMark/>
          </w:tcPr>
          <w:p w14:paraId="7028E3E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6BBD232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51FAC5E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1C87A31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870" w:type="dxa"/>
            <w:tcBorders>
              <w:top w:val="single" w:sz="4" w:space="0" w:color="auto"/>
              <w:left w:val="single" w:sz="4" w:space="0" w:color="auto"/>
              <w:bottom w:val="single" w:sz="4" w:space="0" w:color="auto"/>
              <w:right w:val="single" w:sz="4" w:space="0" w:color="auto"/>
            </w:tcBorders>
          </w:tcPr>
          <w:p w14:paraId="1A8941BD"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1EABBDF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5DEAB709"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E9D8F3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3D8BEBE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Reconciliation &amp; posting</w:t>
            </w:r>
          </w:p>
        </w:tc>
        <w:tc>
          <w:tcPr>
            <w:tcW w:w="1219" w:type="dxa"/>
            <w:tcBorders>
              <w:top w:val="nil"/>
              <w:left w:val="single" w:sz="4" w:space="0" w:color="auto"/>
              <w:bottom w:val="single" w:sz="4" w:space="0" w:color="auto"/>
              <w:right w:val="single" w:sz="4" w:space="0" w:color="auto"/>
            </w:tcBorders>
            <w:vAlign w:val="center"/>
            <w:hideMark/>
          </w:tcPr>
          <w:p w14:paraId="3BE4C16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51DB40E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63561DF5"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79C82EBF"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0FB64110"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2EA5B738"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07CC54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1DA871E2" w14:textId="77777777" w:rsidR="00A962F0" w:rsidRPr="00A2700C" w:rsidRDefault="00A962F0" w:rsidP="00B06D26">
            <w:pPr>
              <w:spacing w:line="240" w:lineRule="auto"/>
              <w:rPr>
                <w:rFonts w:ascii="Verdana" w:hAnsi="Verdana" w:cs="Segoe UI Historic"/>
                <w:color w:val="000000" w:themeColor="text1"/>
              </w:rPr>
            </w:pPr>
          </w:p>
          <w:p w14:paraId="6225BD12" w14:textId="77777777" w:rsidR="00A962F0" w:rsidRPr="00A2700C" w:rsidRDefault="00A962F0" w:rsidP="00B06D26">
            <w:pPr>
              <w:spacing w:line="240" w:lineRule="auto"/>
              <w:rPr>
                <w:rFonts w:ascii="Verdana" w:hAnsi="Verdana" w:cs="Segoe UI Historic"/>
                <w:color w:val="000000" w:themeColor="text1"/>
              </w:rPr>
            </w:pPr>
          </w:p>
          <w:p w14:paraId="5CD350CD" w14:textId="159686B9"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r w:rsidR="008727DA">
              <w:rPr>
                <w:rFonts w:ascii="Verdana" w:hAnsi="Verdana" w:cs="Segoe UI Historic"/>
                <w:color w:val="000000" w:themeColor="text1"/>
              </w:rPr>
              <w:t xml:space="preserve"> </w:t>
            </w:r>
          </w:p>
        </w:tc>
        <w:tc>
          <w:tcPr>
            <w:tcW w:w="1219" w:type="dxa"/>
            <w:tcBorders>
              <w:top w:val="single" w:sz="4" w:space="0" w:color="auto"/>
              <w:left w:val="single" w:sz="4" w:space="0" w:color="auto"/>
              <w:bottom w:val="single" w:sz="4" w:space="0" w:color="auto"/>
              <w:right w:val="single" w:sz="4" w:space="0" w:color="auto"/>
            </w:tcBorders>
          </w:tcPr>
          <w:p w14:paraId="31CFAC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071C770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6A0EB8B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51D0D2F1"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53394390" w14:textId="77777777" w:rsidR="00A962F0" w:rsidRPr="00A2700C" w:rsidRDefault="00A962F0" w:rsidP="00B06D26">
            <w:pPr>
              <w:spacing w:line="240" w:lineRule="auto"/>
              <w:rPr>
                <w:rFonts w:ascii="Verdana" w:hAnsi="Verdana" w:cs="Segoe UI Historic"/>
                <w:color w:val="000000" w:themeColor="text1"/>
              </w:rPr>
            </w:pPr>
          </w:p>
          <w:p w14:paraId="56E1C74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D412854" w14:textId="77777777" w:rsidTr="00B06D26">
        <w:trPr>
          <w:trHeight w:val="28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672B86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1A1A530B"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7EF082D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6BD96F7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0F96FD88"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2E890C45"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5AA87FF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2E83B3B6" w14:textId="77777777" w:rsidTr="00B06D26">
        <w:trPr>
          <w:trHeight w:val="50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7B4E7F3"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1233090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Perform Settlement of  </w:t>
            </w:r>
            <w:r w:rsidRPr="00A2700C">
              <w:rPr>
                <w:rFonts w:ascii="Verdana" w:hAnsi="Verdana" w:cs="Segoe UI Historic"/>
                <w:color w:val="000000" w:themeColor="text1"/>
              </w:rPr>
              <w:t>digital financial service transactions</w:t>
            </w:r>
            <w:r w:rsidRPr="00A2700C">
              <w:rPr>
                <w:rFonts w:ascii="Verdana" w:eastAsia="Times New Roman" w:hAnsi="Verdana" w:cs="Segoe UI Historic"/>
                <w:color w:val="000000" w:themeColor="text1"/>
              </w:rPr>
              <w:t xml:space="preserve"> </w:t>
            </w:r>
          </w:p>
        </w:tc>
        <w:tc>
          <w:tcPr>
            <w:tcW w:w="1219" w:type="dxa"/>
            <w:tcBorders>
              <w:top w:val="single" w:sz="4" w:space="0" w:color="auto"/>
              <w:left w:val="single" w:sz="4" w:space="0" w:color="auto"/>
              <w:bottom w:val="single" w:sz="4" w:space="0" w:color="auto"/>
              <w:right w:val="single" w:sz="4" w:space="0" w:color="auto"/>
            </w:tcBorders>
            <w:hideMark/>
          </w:tcPr>
          <w:p w14:paraId="4AEF254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537590F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6047702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vAlign w:val="center"/>
          </w:tcPr>
          <w:p w14:paraId="2FA778BE"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46CFD74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183EC282"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0D9227E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3B12B4FF"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Process Adjustment of </w:t>
            </w:r>
            <w:r w:rsidRPr="00A2700C">
              <w:rPr>
                <w:rFonts w:ascii="Verdana" w:hAnsi="Verdana" w:cs="Segoe UI Historic"/>
                <w:color w:val="000000" w:themeColor="text1"/>
              </w:rPr>
              <w:t xml:space="preserve">digital financial service </w:t>
            </w:r>
            <w:r w:rsidRPr="00A2700C">
              <w:rPr>
                <w:rFonts w:ascii="Verdana" w:eastAsia="Times New Roman" w:hAnsi="Verdana" w:cs="Segoe UI Historic"/>
                <w:color w:val="000000" w:themeColor="text1"/>
              </w:rPr>
              <w:t xml:space="preserve">transactions </w:t>
            </w:r>
          </w:p>
        </w:tc>
        <w:tc>
          <w:tcPr>
            <w:tcW w:w="1219" w:type="dxa"/>
            <w:tcBorders>
              <w:top w:val="single" w:sz="4" w:space="0" w:color="auto"/>
              <w:left w:val="single" w:sz="4" w:space="0" w:color="auto"/>
              <w:bottom w:val="single" w:sz="4" w:space="0" w:color="auto"/>
              <w:right w:val="single" w:sz="4" w:space="0" w:color="auto"/>
            </w:tcBorders>
            <w:hideMark/>
          </w:tcPr>
          <w:p w14:paraId="57B664D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Quality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0B46790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backlog</w:t>
            </w:r>
          </w:p>
        </w:tc>
        <w:tc>
          <w:tcPr>
            <w:tcW w:w="1130" w:type="dxa"/>
            <w:tcBorders>
              <w:top w:val="single" w:sz="4" w:space="0" w:color="auto"/>
              <w:left w:val="single" w:sz="4" w:space="0" w:color="auto"/>
              <w:bottom w:val="single" w:sz="4" w:space="0" w:color="auto"/>
              <w:right w:val="single" w:sz="4" w:space="0" w:color="auto"/>
            </w:tcBorders>
            <w:vAlign w:val="center"/>
            <w:hideMark/>
          </w:tcPr>
          <w:p w14:paraId="299D9F8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vAlign w:val="center"/>
          </w:tcPr>
          <w:p w14:paraId="1EFD579B"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7816A82D"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6688CEF0"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3AB8A7F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hideMark/>
          </w:tcPr>
          <w:p w14:paraId="5910145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Communication  and timely response </w:t>
            </w:r>
            <w:r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tcPr>
          <w:p w14:paraId="58E9C34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1AF6051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tcPr>
          <w:p w14:paraId="6B2E0BF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608DB694"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tcPr>
          <w:p w14:paraId="37A2404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F9BBB3E"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2977C3A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29997C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961DE9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0AA5A446"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646AFAA2"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771E1322"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57D0E9F9"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04ACE195"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7756C8B9"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73AA2B1D" w14:textId="6E7EB2B1" w:rsidR="00A962F0" w:rsidRPr="005E7D29" w:rsidRDefault="00A962F0" w:rsidP="005E7D29">
      <w:pPr>
        <w:spacing w:line="240" w:lineRule="auto"/>
        <w:rPr>
          <w:rFonts w:ascii="Verdana" w:hAnsi="Verdana" w:cs="Segoe UI Historic"/>
          <w:color w:val="000000" w:themeColor="text1"/>
        </w:rPr>
      </w:pPr>
    </w:p>
    <w:p w14:paraId="6244F6B0"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0AB8A139" w14:textId="77777777" w:rsidR="00A962F0" w:rsidRPr="005E7D29" w:rsidRDefault="00A962F0" w:rsidP="00A962F0">
      <w:pPr>
        <w:pStyle w:val="Heading3"/>
        <w:numPr>
          <w:ilvl w:val="1"/>
          <w:numId w:val="8"/>
        </w:numPr>
        <w:spacing w:line="240" w:lineRule="auto"/>
        <w:rPr>
          <w:rFonts w:ascii="Verdana" w:hAnsi="Verdana" w:cs="Segoe UI Historic"/>
          <w:color w:val="000000" w:themeColor="text1"/>
          <w:sz w:val="22"/>
          <w:szCs w:val="22"/>
          <w:highlight w:val="yellow"/>
        </w:rPr>
      </w:pPr>
      <w:bookmarkStart w:id="725" w:name="_Toc209461054"/>
      <w:r w:rsidRPr="005E7D29">
        <w:rPr>
          <w:rFonts w:ascii="Verdana" w:hAnsi="Verdana" w:cs="Segoe UI Historic"/>
          <w:color w:val="000000" w:themeColor="text1"/>
          <w:sz w:val="22"/>
          <w:szCs w:val="22"/>
          <w:highlight w:val="yellow"/>
        </w:rPr>
        <w:t>Digital Financial Service Reconciliation: Reconciliation and Settlement Officer Appraisal parameter</w:t>
      </w:r>
      <w:bookmarkEnd w:id="725"/>
    </w:p>
    <w:tbl>
      <w:tblPr>
        <w:tblW w:w="14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2"/>
        <w:gridCol w:w="2543"/>
        <w:gridCol w:w="1884"/>
        <w:gridCol w:w="2009"/>
        <w:gridCol w:w="2117"/>
        <w:gridCol w:w="2273"/>
        <w:gridCol w:w="2264"/>
      </w:tblGrid>
      <w:tr w:rsidR="00A962F0" w:rsidRPr="00A2700C" w14:paraId="6FF2C157" w14:textId="77777777" w:rsidTr="00B06D26">
        <w:trPr>
          <w:trHeight w:val="405"/>
        </w:trPr>
        <w:tc>
          <w:tcPr>
            <w:tcW w:w="14172" w:type="dxa"/>
            <w:gridSpan w:val="7"/>
            <w:shd w:val="clear" w:color="auto" w:fill="A8D08D" w:themeFill="accent6" w:themeFillTint="99"/>
          </w:tcPr>
          <w:p w14:paraId="680DAEAB"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28474E2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3"/>
        </w:trPr>
        <w:tc>
          <w:tcPr>
            <w:tcW w:w="925"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EF0240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581"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DA349C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190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C534A3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1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1251F21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4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CC0862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1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0E8BD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293"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BBF6309"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1C9BA4C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925" w:type="dxa"/>
            <w:vMerge/>
            <w:tcBorders>
              <w:top w:val="single" w:sz="4" w:space="0" w:color="auto"/>
              <w:left w:val="single" w:sz="4" w:space="0" w:color="auto"/>
              <w:bottom w:val="single" w:sz="4" w:space="0" w:color="auto"/>
              <w:right w:val="single" w:sz="8" w:space="0" w:color="000000"/>
            </w:tcBorders>
            <w:vAlign w:val="center"/>
            <w:hideMark/>
          </w:tcPr>
          <w:p w14:paraId="528DE7A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581" w:type="dxa"/>
            <w:vMerge/>
            <w:tcBorders>
              <w:top w:val="single" w:sz="4" w:space="0" w:color="auto"/>
              <w:left w:val="single" w:sz="8" w:space="0" w:color="000000"/>
              <w:bottom w:val="single" w:sz="8" w:space="0" w:color="000000"/>
              <w:right w:val="single" w:sz="8" w:space="0" w:color="auto"/>
            </w:tcBorders>
            <w:vAlign w:val="center"/>
            <w:hideMark/>
          </w:tcPr>
          <w:p w14:paraId="28FC3E4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1900" w:type="dxa"/>
            <w:vMerge/>
            <w:tcBorders>
              <w:top w:val="single" w:sz="4" w:space="0" w:color="auto"/>
              <w:left w:val="single" w:sz="8" w:space="0" w:color="auto"/>
              <w:bottom w:val="single" w:sz="8" w:space="0" w:color="000000"/>
              <w:right w:val="single" w:sz="8" w:space="0" w:color="auto"/>
            </w:tcBorders>
            <w:vAlign w:val="center"/>
            <w:hideMark/>
          </w:tcPr>
          <w:p w14:paraId="6FED9FA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12" w:type="dxa"/>
            <w:vMerge/>
            <w:tcBorders>
              <w:top w:val="single" w:sz="4" w:space="0" w:color="auto"/>
              <w:left w:val="nil"/>
              <w:bottom w:val="nil"/>
              <w:right w:val="single" w:sz="8" w:space="0" w:color="000000"/>
            </w:tcBorders>
            <w:vAlign w:val="center"/>
            <w:hideMark/>
          </w:tcPr>
          <w:p w14:paraId="0A139C0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8" w:type="dxa"/>
            <w:vMerge/>
            <w:tcBorders>
              <w:top w:val="single" w:sz="4" w:space="0" w:color="auto"/>
              <w:left w:val="single" w:sz="8" w:space="0" w:color="000000"/>
              <w:bottom w:val="nil"/>
              <w:right w:val="single" w:sz="8" w:space="0" w:color="auto"/>
            </w:tcBorders>
            <w:vAlign w:val="center"/>
            <w:hideMark/>
          </w:tcPr>
          <w:p w14:paraId="2D5636ED"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13" w:type="dxa"/>
            <w:vMerge/>
            <w:tcBorders>
              <w:top w:val="single" w:sz="4" w:space="0" w:color="auto"/>
              <w:left w:val="single" w:sz="8" w:space="0" w:color="000000"/>
              <w:bottom w:val="single" w:sz="4" w:space="0" w:color="auto"/>
              <w:right w:val="single" w:sz="8" w:space="0" w:color="000000"/>
            </w:tcBorders>
            <w:vAlign w:val="center"/>
            <w:hideMark/>
          </w:tcPr>
          <w:p w14:paraId="5F85EF4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93" w:type="dxa"/>
            <w:vMerge/>
            <w:tcBorders>
              <w:top w:val="single" w:sz="4" w:space="0" w:color="auto"/>
              <w:left w:val="single" w:sz="8" w:space="0" w:color="000000"/>
              <w:bottom w:val="nil"/>
              <w:right w:val="single" w:sz="4" w:space="0" w:color="auto"/>
            </w:tcBorders>
            <w:vAlign w:val="center"/>
            <w:hideMark/>
          </w:tcPr>
          <w:p w14:paraId="30392DB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7E56AE3C"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3"/>
        </w:trPr>
        <w:tc>
          <w:tcPr>
            <w:tcW w:w="925" w:type="dxa"/>
            <w:tcBorders>
              <w:top w:val="single" w:sz="4" w:space="0" w:color="auto"/>
              <w:left w:val="single" w:sz="4" w:space="0" w:color="auto"/>
              <w:bottom w:val="nil"/>
              <w:right w:val="single" w:sz="4" w:space="0" w:color="auto"/>
            </w:tcBorders>
            <w:textDirection w:val="btLr"/>
            <w:vAlign w:val="center"/>
          </w:tcPr>
          <w:p w14:paraId="1A0DB506"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581" w:type="dxa"/>
            <w:tcBorders>
              <w:top w:val="nil"/>
              <w:left w:val="single" w:sz="4" w:space="0" w:color="auto"/>
              <w:bottom w:val="single" w:sz="4" w:space="0" w:color="auto"/>
              <w:right w:val="single" w:sz="8" w:space="0" w:color="auto"/>
            </w:tcBorders>
            <w:hideMark/>
          </w:tcPr>
          <w:p w14:paraId="1AE6604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Achieve team critical target</w:t>
            </w:r>
          </w:p>
        </w:tc>
        <w:tc>
          <w:tcPr>
            <w:tcW w:w="1900" w:type="dxa"/>
            <w:tcBorders>
              <w:top w:val="nil"/>
              <w:left w:val="nil"/>
              <w:bottom w:val="single" w:sz="8" w:space="0" w:color="auto"/>
              <w:right w:val="nil"/>
            </w:tcBorders>
            <w:hideMark/>
          </w:tcPr>
          <w:p w14:paraId="1308470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12" w:type="dxa"/>
            <w:tcBorders>
              <w:top w:val="single" w:sz="8" w:space="0" w:color="auto"/>
              <w:left w:val="single" w:sz="8" w:space="0" w:color="auto"/>
              <w:bottom w:val="single" w:sz="8" w:space="0" w:color="auto"/>
              <w:right w:val="single" w:sz="8" w:space="0" w:color="auto"/>
            </w:tcBorders>
            <w:hideMark/>
          </w:tcPr>
          <w:p w14:paraId="3F98C89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48" w:type="dxa"/>
            <w:tcBorders>
              <w:top w:val="single" w:sz="8" w:space="0" w:color="auto"/>
              <w:left w:val="nil"/>
              <w:bottom w:val="single" w:sz="8" w:space="0" w:color="auto"/>
              <w:right w:val="single" w:sz="8" w:space="0" w:color="auto"/>
            </w:tcBorders>
            <w:hideMark/>
          </w:tcPr>
          <w:p w14:paraId="6353C01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13" w:type="dxa"/>
            <w:tcBorders>
              <w:top w:val="single" w:sz="4" w:space="0" w:color="auto"/>
              <w:left w:val="nil"/>
              <w:bottom w:val="single" w:sz="4" w:space="0" w:color="auto"/>
              <w:right w:val="nil"/>
            </w:tcBorders>
            <w:hideMark/>
          </w:tcPr>
          <w:p w14:paraId="1EFD028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293" w:type="dxa"/>
            <w:tcBorders>
              <w:top w:val="single" w:sz="8" w:space="0" w:color="auto"/>
              <w:left w:val="single" w:sz="8" w:space="0" w:color="auto"/>
              <w:bottom w:val="single" w:sz="8" w:space="0" w:color="auto"/>
              <w:right w:val="single" w:sz="4" w:space="0" w:color="auto"/>
            </w:tcBorders>
            <w:hideMark/>
          </w:tcPr>
          <w:p w14:paraId="6B56DC8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7AE5A7D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7"/>
        </w:trPr>
        <w:tc>
          <w:tcPr>
            <w:tcW w:w="925" w:type="dxa"/>
            <w:vMerge w:val="restart"/>
            <w:tcBorders>
              <w:top w:val="nil"/>
              <w:left w:val="single" w:sz="4" w:space="0" w:color="auto"/>
              <w:bottom w:val="single" w:sz="4" w:space="0" w:color="auto"/>
              <w:right w:val="single" w:sz="4" w:space="0" w:color="auto"/>
            </w:tcBorders>
            <w:textDirection w:val="btLr"/>
            <w:vAlign w:val="center"/>
            <w:hideMark/>
          </w:tcPr>
          <w:p w14:paraId="5E671E6B"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Reconciliation and Settlement Officer</w:t>
            </w:r>
          </w:p>
        </w:tc>
        <w:tc>
          <w:tcPr>
            <w:tcW w:w="2581" w:type="dxa"/>
            <w:tcBorders>
              <w:top w:val="single" w:sz="4" w:space="0" w:color="auto"/>
              <w:left w:val="single" w:sz="4" w:space="0" w:color="auto"/>
              <w:bottom w:val="single" w:sz="4" w:space="0" w:color="auto"/>
              <w:right w:val="single" w:sz="8" w:space="0" w:color="auto"/>
            </w:tcBorders>
            <w:hideMark/>
          </w:tcPr>
          <w:p w14:paraId="3506DAF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1900" w:type="dxa"/>
            <w:tcBorders>
              <w:top w:val="nil"/>
              <w:left w:val="nil"/>
              <w:bottom w:val="single" w:sz="4" w:space="0" w:color="auto"/>
              <w:right w:val="nil"/>
            </w:tcBorders>
            <w:shd w:val="clear" w:color="auto" w:fill="FFFFFF"/>
            <w:hideMark/>
          </w:tcPr>
          <w:p w14:paraId="630C203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12" w:type="dxa"/>
            <w:tcBorders>
              <w:top w:val="nil"/>
              <w:left w:val="single" w:sz="8" w:space="0" w:color="auto"/>
              <w:bottom w:val="single" w:sz="4" w:space="0" w:color="auto"/>
              <w:right w:val="single" w:sz="8" w:space="0" w:color="auto"/>
            </w:tcBorders>
            <w:shd w:val="clear" w:color="auto" w:fill="FFFFFF"/>
            <w:hideMark/>
          </w:tcPr>
          <w:p w14:paraId="633D6F1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48" w:type="dxa"/>
            <w:tcBorders>
              <w:top w:val="nil"/>
              <w:left w:val="nil"/>
              <w:bottom w:val="single" w:sz="4" w:space="0" w:color="auto"/>
              <w:right w:val="single" w:sz="8" w:space="0" w:color="auto"/>
            </w:tcBorders>
            <w:shd w:val="clear" w:color="auto" w:fill="FFFFFF"/>
            <w:hideMark/>
          </w:tcPr>
          <w:p w14:paraId="46DBC8A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13" w:type="dxa"/>
            <w:tcBorders>
              <w:top w:val="single" w:sz="8" w:space="0" w:color="auto"/>
              <w:left w:val="nil"/>
              <w:bottom w:val="single" w:sz="4" w:space="0" w:color="auto"/>
              <w:right w:val="single" w:sz="8" w:space="0" w:color="auto"/>
            </w:tcBorders>
            <w:shd w:val="clear" w:color="auto" w:fill="FFFFFF"/>
            <w:hideMark/>
          </w:tcPr>
          <w:p w14:paraId="78ACAB5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293" w:type="dxa"/>
            <w:tcBorders>
              <w:top w:val="nil"/>
              <w:left w:val="nil"/>
              <w:bottom w:val="single" w:sz="4" w:space="0" w:color="auto"/>
              <w:right w:val="single" w:sz="4" w:space="0" w:color="auto"/>
            </w:tcBorders>
            <w:shd w:val="clear" w:color="auto" w:fill="FFFFFF"/>
            <w:hideMark/>
          </w:tcPr>
          <w:p w14:paraId="133532A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31A8F02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tcPr>
          <w:p w14:paraId="57655F50"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tcPr>
          <w:p w14:paraId="6706697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1900" w:type="dxa"/>
            <w:tcBorders>
              <w:top w:val="nil"/>
              <w:left w:val="nil"/>
              <w:bottom w:val="single" w:sz="4" w:space="0" w:color="auto"/>
              <w:right w:val="nil"/>
            </w:tcBorders>
            <w:shd w:val="clear" w:color="auto" w:fill="FFFFFF"/>
          </w:tcPr>
          <w:p w14:paraId="7C09A9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19BFB7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6AEF9F5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05C181E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293" w:type="dxa"/>
            <w:tcBorders>
              <w:top w:val="nil"/>
              <w:left w:val="nil"/>
              <w:bottom w:val="single" w:sz="4" w:space="0" w:color="auto"/>
              <w:right w:val="single" w:sz="4" w:space="0" w:color="auto"/>
            </w:tcBorders>
            <w:shd w:val="clear" w:color="auto" w:fill="FFFFFF"/>
          </w:tcPr>
          <w:p w14:paraId="6BA19A4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00F27A6F"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tcPr>
          <w:p w14:paraId="39112DE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tcPr>
          <w:p w14:paraId="6319EF4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1900" w:type="dxa"/>
            <w:tcBorders>
              <w:top w:val="nil"/>
              <w:left w:val="nil"/>
              <w:bottom w:val="single" w:sz="4" w:space="0" w:color="auto"/>
              <w:right w:val="nil"/>
            </w:tcBorders>
            <w:shd w:val="clear" w:color="auto" w:fill="FFFFFF"/>
          </w:tcPr>
          <w:p w14:paraId="74FE194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531D0E3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1CB62D4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13F35DC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293" w:type="dxa"/>
            <w:tcBorders>
              <w:top w:val="nil"/>
              <w:left w:val="nil"/>
              <w:bottom w:val="single" w:sz="4" w:space="0" w:color="auto"/>
              <w:right w:val="single" w:sz="4" w:space="0" w:color="auto"/>
            </w:tcBorders>
            <w:shd w:val="clear" w:color="auto" w:fill="FFFFFF"/>
          </w:tcPr>
          <w:p w14:paraId="7A61471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4D8E8A0B"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hideMark/>
          </w:tcPr>
          <w:p w14:paraId="714FA5B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vAlign w:val="center"/>
            <w:hideMark/>
          </w:tcPr>
          <w:p w14:paraId="1794B8C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Settlement of digital financial service transactions  with no backlog</w:t>
            </w:r>
          </w:p>
        </w:tc>
        <w:tc>
          <w:tcPr>
            <w:tcW w:w="1900" w:type="dxa"/>
            <w:tcBorders>
              <w:top w:val="nil"/>
              <w:left w:val="nil"/>
              <w:bottom w:val="single" w:sz="4" w:space="0" w:color="auto"/>
              <w:right w:val="nil"/>
            </w:tcBorders>
            <w:shd w:val="clear" w:color="auto" w:fill="FFFFFF"/>
            <w:vAlign w:val="center"/>
            <w:hideMark/>
          </w:tcPr>
          <w:p w14:paraId="3F811C6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012" w:type="dxa"/>
            <w:tcBorders>
              <w:top w:val="nil"/>
              <w:left w:val="single" w:sz="8" w:space="0" w:color="auto"/>
              <w:bottom w:val="single" w:sz="4" w:space="0" w:color="auto"/>
              <w:right w:val="single" w:sz="8" w:space="0" w:color="auto"/>
            </w:tcBorders>
            <w:shd w:val="clear" w:color="auto" w:fill="FFFFFF"/>
            <w:vAlign w:val="center"/>
            <w:hideMark/>
          </w:tcPr>
          <w:p w14:paraId="572C910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48" w:type="dxa"/>
            <w:tcBorders>
              <w:top w:val="nil"/>
              <w:left w:val="nil"/>
              <w:bottom w:val="single" w:sz="4" w:space="0" w:color="auto"/>
              <w:right w:val="single" w:sz="8" w:space="0" w:color="auto"/>
            </w:tcBorders>
            <w:shd w:val="clear" w:color="auto" w:fill="FFFFFF"/>
            <w:vAlign w:val="center"/>
            <w:hideMark/>
          </w:tcPr>
          <w:p w14:paraId="63C3ECE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313" w:type="dxa"/>
            <w:tcBorders>
              <w:top w:val="single" w:sz="8" w:space="0" w:color="auto"/>
              <w:left w:val="nil"/>
              <w:bottom w:val="single" w:sz="4" w:space="0" w:color="auto"/>
              <w:right w:val="single" w:sz="8" w:space="0" w:color="auto"/>
            </w:tcBorders>
            <w:shd w:val="clear" w:color="auto" w:fill="FFFFFF"/>
            <w:vAlign w:val="center"/>
            <w:hideMark/>
          </w:tcPr>
          <w:p w14:paraId="6E63C7A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2293" w:type="dxa"/>
            <w:tcBorders>
              <w:top w:val="nil"/>
              <w:left w:val="nil"/>
              <w:bottom w:val="single" w:sz="4" w:space="0" w:color="auto"/>
              <w:right w:val="single" w:sz="4" w:space="0" w:color="auto"/>
            </w:tcBorders>
            <w:shd w:val="clear" w:color="auto" w:fill="FFFFFF"/>
            <w:vAlign w:val="center"/>
            <w:hideMark/>
          </w:tcPr>
          <w:p w14:paraId="04EE85C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33992E8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925" w:type="dxa"/>
            <w:vMerge/>
            <w:tcBorders>
              <w:top w:val="nil"/>
              <w:left w:val="single" w:sz="4" w:space="0" w:color="auto"/>
              <w:bottom w:val="single" w:sz="4" w:space="0" w:color="auto"/>
              <w:right w:val="single" w:sz="4" w:space="0" w:color="auto"/>
            </w:tcBorders>
            <w:vAlign w:val="center"/>
            <w:hideMark/>
          </w:tcPr>
          <w:p w14:paraId="705299AA"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nil"/>
              <w:left w:val="single" w:sz="4" w:space="0" w:color="auto"/>
              <w:bottom w:val="single" w:sz="4" w:space="0" w:color="auto"/>
              <w:right w:val="single" w:sz="8" w:space="0" w:color="auto"/>
            </w:tcBorders>
            <w:vAlign w:val="center"/>
            <w:hideMark/>
          </w:tcPr>
          <w:p w14:paraId="2BDE0E83"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digital financial service transactions  (with no backlog</w:t>
            </w:r>
          </w:p>
        </w:tc>
        <w:tc>
          <w:tcPr>
            <w:tcW w:w="1900" w:type="dxa"/>
            <w:tcBorders>
              <w:top w:val="nil"/>
              <w:left w:val="nil"/>
              <w:bottom w:val="single" w:sz="4" w:space="0" w:color="auto"/>
              <w:right w:val="nil"/>
            </w:tcBorders>
            <w:shd w:val="clear" w:color="auto" w:fill="FFFFFF"/>
            <w:hideMark/>
          </w:tcPr>
          <w:p w14:paraId="00DF85E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tc>
        <w:tc>
          <w:tcPr>
            <w:tcW w:w="2012" w:type="dxa"/>
            <w:tcBorders>
              <w:top w:val="nil"/>
              <w:left w:val="single" w:sz="8" w:space="0" w:color="auto"/>
              <w:bottom w:val="single" w:sz="4" w:space="0" w:color="auto"/>
              <w:right w:val="single" w:sz="8" w:space="0" w:color="auto"/>
            </w:tcBorders>
            <w:shd w:val="clear" w:color="auto" w:fill="FFFFFF"/>
            <w:hideMark/>
          </w:tcPr>
          <w:p w14:paraId="1A204E8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backlog in posting  transaction </w:t>
            </w:r>
          </w:p>
        </w:tc>
        <w:tc>
          <w:tcPr>
            <w:tcW w:w="2148" w:type="dxa"/>
            <w:tcBorders>
              <w:top w:val="nil"/>
              <w:left w:val="nil"/>
              <w:bottom w:val="single" w:sz="4" w:space="0" w:color="auto"/>
              <w:right w:val="single" w:sz="8" w:space="0" w:color="auto"/>
            </w:tcBorders>
            <w:shd w:val="clear" w:color="auto" w:fill="FFFFFF"/>
            <w:hideMark/>
          </w:tcPr>
          <w:p w14:paraId="64723F1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tc>
        <w:tc>
          <w:tcPr>
            <w:tcW w:w="2313" w:type="dxa"/>
            <w:tcBorders>
              <w:top w:val="single" w:sz="8" w:space="0" w:color="auto"/>
              <w:left w:val="nil"/>
              <w:bottom w:val="single" w:sz="4" w:space="0" w:color="auto"/>
              <w:right w:val="single" w:sz="8" w:space="0" w:color="auto"/>
            </w:tcBorders>
            <w:shd w:val="clear" w:color="auto" w:fill="FFFFFF"/>
            <w:hideMark/>
          </w:tcPr>
          <w:p w14:paraId="0DEACF0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tc>
        <w:tc>
          <w:tcPr>
            <w:tcW w:w="2293" w:type="dxa"/>
            <w:tcBorders>
              <w:top w:val="nil"/>
              <w:left w:val="nil"/>
              <w:bottom w:val="single" w:sz="4" w:space="0" w:color="auto"/>
              <w:right w:val="single" w:sz="4" w:space="0" w:color="auto"/>
            </w:tcBorders>
            <w:shd w:val="clear" w:color="auto" w:fill="FFFFFF"/>
            <w:hideMark/>
          </w:tcPr>
          <w:p w14:paraId="0414F8C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tc>
      </w:tr>
      <w:tr w:rsidR="00A962F0" w:rsidRPr="00A2700C" w14:paraId="37B776B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
        </w:trPr>
        <w:tc>
          <w:tcPr>
            <w:tcW w:w="925" w:type="dxa"/>
            <w:vMerge/>
            <w:tcBorders>
              <w:top w:val="nil"/>
              <w:left w:val="single" w:sz="4" w:space="0" w:color="auto"/>
              <w:bottom w:val="single" w:sz="4" w:space="0" w:color="auto"/>
              <w:right w:val="single" w:sz="4" w:space="0" w:color="auto"/>
            </w:tcBorders>
            <w:vAlign w:val="center"/>
            <w:hideMark/>
          </w:tcPr>
          <w:p w14:paraId="169AE66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581" w:type="dxa"/>
            <w:tcBorders>
              <w:top w:val="single" w:sz="4" w:space="0" w:color="auto"/>
              <w:left w:val="single" w:sz="4" w:space="0" w:color="auto"/>
              <w:bottom w:val="single" w:sz="4" w:space="0" w:color="auto"/>
              <w:right w:val="single" w:sz="8" w:space="0" w:color="auto"/>
            </w:tcBorders>
            <w:vAlign w:val="center"/>
          </w:tcPr>
          <w:p w14:paraId="4F85024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Communication  and timely response with districts, regions and other stakeholders</w:t>
            </w:r>
          </w:p>
        </w:tc>
        <w:tc>
          <w:tcPr>
            <w:tcW w:w="1900" w:type="dxa"/>
            <w:tcBorders>
              <w:top w:val="single" w:sz="4" w:space="0" w:color="auto"/>
              <w:left w:val="nil"/>
              <w:bottom w:val="single" w:sz="4" w:space="0" w:color="auto"/>
              <w:right w:val="nil"/>
            </w:tcBorders>
            <w:shd w:val="clear" w:color="auto" w:fill="FFFFFF"/>
            <w:vAlign w:val="center"/>
          </w:tcPr>
          <w:p w14:paraId="3CB6803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012" w:type="dxa"/>
            <w:tcBorders>
              <w:top w:val="single" w:sz="4" w:space="0" w:color="auto"/>
              <w:left w:val="single" w:sz="8" w:space="0" w:color="auto"/>
              <w:bottom w:val="single" w:sz="4" w:space="0" w:color="auto"/>
              <w:right w:val="single" w:sz="8" w:space="0" w:color="auto"/>
            </w:tcBorders>
            <w:shd w:val="clear" w:color="auto" w:fill="FFFFFF"/>
            <w:vAlign w:val="center"/>
          </w:tcPr>
          <w:p w14:paraId="4060BC6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48" w:type="dxa"/>
            <w:tcBorders>
              <w:top w:val="single" w:sz="4" w:space="0" w:color="auto"/>
              <w:left w:val="nil"/>
              <w:bottom w:val="single" w:sz="4" w:space="0" w:color="auto"/>
              <w:right w:val="single" w:sz="8" w:space="0" w:color="auto"/>
            </w:tcBorders>
            <w:shd w:val="clear" w:color="auto" w:fill="FFFFFF"/>
            <w:vAlign w:val="center"/>
          </w:tcPr>
          <w:p w14:paraId="5A299FA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313" w:type="dxa"/>
            <w:tcBorders>
              <w:top w:val="single" w:sz="4" w:space="0" w:color="auto"/>
              <w:left w:val="nil"/>
              <w:bottom w:val="single" w:sz="4" w:space="0" w:color="auto"/>
              <w:right w:val="single" w:sz="8" w:space="0" w:color="auto"/>
            </w:tcBorders>
            <w:shd w:val="clear" w:color="auto" w:fill="FFFFFF"/>
            <w:vAlign w:val="center"/>
          </w:tcPr>
          <w:p w14:paraId="09DDAAE6"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293" w:type="dxa"/>
            <w:tcBorders>
              <w:top w:val="single" w:sz="4" w:space="0" w:color="auto"/>
              <w:left w:val="nil"/>
              <w:bottom w:val="single" w:sz="4" w:space="0" w:color="auto"/>
              <w:right w:val="single" w:sz="4" w:space="0" w:color="auto"/>
            </w:tcBorders>
            <w:shd w:val="clear" w:color="auto" w:fill="FFFFFF"/>
            <w:vAlign w:val="center"/>
          </w:tcPr>
          <w:p w14:paraId="17F1F10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137D7637" w14:textId="451E0957" w:rsidR="00A962F0" w:rsidRPr="008727DA" w:rsidRDefault="00A962F0" w:rsidP="008727DA">
      <w:pPr>
        <w:spacing w:line="240" w:lineRule="auto"/>
        <w:rPr>
          <w:rFonts w:ascii="Verdana" w:hAnsi="Verdana" w:cs="Segoe UI Historic"/>
          <w:color w:val="000000" w:themeColor="text1"/>
        </w:rPr>
      </w:pPr>
    </w:p>
    <w:p w14:paraId="083329BF"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2DD526C8"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653D8871" w14:textId="15B5BF9B" w:rsidR="00A962F0" w:rsidRPr="005E7D29" w:rsidRDefault="00A962F0" w:rsidP="00A962F0">
      <w:pPr>
        <w:pStyle w:val="Heading3"/>
        <w:numPr>
          <w:ilvl w:val="1"/>
          <w:numId w:val="8"/>
        </w:numPr>
        <w:spacing w:line="240" w:lineRule="auto"/>
        <w:rPr>
          <w:rFonts w:ascii="Verdana" w:hAnsi="Verdana" w:cs="Segoe UI Historic"/>
          <w:color w:val="000000" w:themeColor="text1"/>
          <w:sz w:val="22"/>
          <w:szCs w:val="22"/>
          <w:highlight w:val="yellow"/>
        </w:rPr>
      </w:pPr>
      <w:bookmarkStart w:id="726" w:name="_Toc209461055"/>
      <w:r w:rsidRPr="005E7D29">
        <w:rPr>
          <w:rFonts w:ascii="Verdana" w:hAnsi="Verdana" w:cs="Segoe UI Historic"/>
          <w:color w:val="000000" w:themeColor="text1"/>
          <w:sz w:val="22"/>
          <w:szCs w:val="22"/>
          <w:highlight w:val="yellow"/>
        </w:rPr>
        <w:t>Digital Financial Service Reconciliation: Associate Reconciliation Officer II goal and target</w:t>
      </w:r>
      <w:bookmarkEnd w:id="726"/>
      <w:r w:rsidR="005E7D29" w:rsidRPr="005E7D29">
        <w:rPr>
          <w:rFonts w:ascii="Verdana" w:hAnsi="Verdana" w:cs="Segoe UI Historic"/>
          <w:color w:val="000000" w:themeColor="text1"/>
          <w:sz w:val="22"/>
          <w:szCs w:val="22"/>
          <w:highlight w:val="yellow"/>
        </w:rPr>
        <w:t xml:space="preserve"> DB0137</w:t>
      </w:r>
    </w:p>
    <w:p w14:paraId="04A84353" w14:textId="77777777" w:rsidR="00A962F0" w:rsidRPr="00A2700C" w:rsidRDefault="00A962F0" w:rsidP="00B06D26">
      <w:pPr>
        <w:pStyle w:val="ListParagraph"/>
        <w:spacing w:line="240" w:lineRule="auto"/>
        <w:ind w:left="1350"/>
        <w:rPr>
          <w:rFonts w:ascii="Verdana" w:hAnsi="Verdana" w:cs="Segoe UI Historic"/>
          <w:color w:val="000000" w:themeColor="text1"/>
        </w:rPr>
      </w:pPr>
    </w:p>
    <w:tbl>
      <w:tblPr>
        <w:tblW w:w="14643" w:type="dxa"/>
        <w:tblInd w:w="-998" w:type="dxa"/>
        <w:tblLayout w:type="fixed"/>
        <w:tblLook w:val="04A0" w:firstRow="1" w:lastRow="0" w:firstColumn="1" w:lastColumn="0" w:noHBand="0" w:noVBand="1"/>
      </w:tblPr>
      <w:tblGrid>
        <w:gridCol w:w="994"/>
        <w:gridCol w:w="4756"/>
        <w:gridCol w:w="1219"/>
        <w:gridCol w:w="3794"/>
        <w:gridCol w:w="1130"/>
        <w:gridCol w:w="1191"/>
        <w:gridCol w:w="1559"/>
      </w:tblGrid>
      <w:tr w:rsidR="00A962F0" w:rsidRPr="00A2700C" w14:paraId="4CE70648" w14:textId="77777777" w:rsidTr="00B06D26">
        <w:trPr>
          <w:trHeight w:val="126"/>
        </w:trPr>
        <w:tc>
          <w:tcPr>
            <w:tcW w:w="9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62B8CB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75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C104FF"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E961EE"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5EE99C"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234F324"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4609461"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55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292116"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75966368" w14:textId="77777777" w:rsidTr="00B06D26">
        <w:trPr>
          <w:trHeight w:val="521"/>
        </w:trPr>
        <w:tc>
          <w:tcPr>
            <w:tcW w:w="994" w:type="dxa"/>
            <w:vMerge w:val="restart"/>
            <w:tcBorders>
              <w:top w:val="single" w:sz="4" w:space="0" w:color="auto"/>
              <w:left w:val="single" w:sz="4" w:space="0" w:color="auto"/>
              <w:bottom w:val="single" w:sz="4" w:space="0" w:color="auto"/>
              <w:right w:val="single" w:sz="4" w:space="0" w:color="auto"/>
            </w:tcBorders>
            <w:textDirection w:val="btLr"/>
            <w:vAlign w:val="center"/>
          </w:tcPr>
          <w:p w14:paraId="55E8E853"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II</w:t>
            </w:r>
          </w:p>
        </w:tc>
        <w:tc>
          <w:tcPr>
            <w:tcW w:w="4756" w:type="dxa"/>
            <w:tcBorders>
              <w:top w:val="single" w:sz="4" w:space="0" w:color="auto"/>
              <w:left w:val="nil"/>
              <w:bottom w:val="single" w:sz="8" w:space="0" w:color="auto"/>
              <w:right w:val="single" w:sz="4" w:space="0" w:color="auto"/>
            </w:tcBorders>
            <w:hideMark/>
          </w:tcPr>
          <w:p w14:paraId="63258EC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32E2F48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47CAEA0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4E800CD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1191" w:type="dxa"/>
            <w:tcBorders>
              <w:top w:val="single" w:sz="4" w:space="0" w:color="auto"/>
              <w:left w:val="single" w:sz="4" w:space="0" w:color="auto"/>
              <w:bottom w:val="single" w:sz="4" w:space="0" w:color="auto"/>
              <w:right w:val="single" w:sz="4" w:space="0" w:color="auto"/>
            </w:tcBorders>
          </w:tcPr>
          <w:p w14:paraId="21798433"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4DD1682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16251C13" w14:textId="77777777" w:rsidTr="00B06D26">
        <w:trPr>
          <w:trHeight w:val="78"/>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25707D8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nil"/>
              <w:bottom w:val="single" w:sz="8" w:space="0" w:color="auto"/>
              <w:right w:val="single" w:sz="4" w:space="0" w:color="auto"/>
            </w:tcBorders>
            <w:hideMark/>
          </w:tcPr>
          <w:p w14:paraId="678D4BE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Maintain clean book of accounts</w:t>
            </w:r>
          </w:p>
        </w:tc>
        <w:tc>
          <w:tcPr>
            <w:tcW w:w="1219" w:type="dxa"/>
            <w:tcBorders>
              <w:top w:val="nil"/>
              <w:left w:val="single" w:sz="4" w:space="0" w:color="auto"/>
              <w:bottom w:val="single" w:sz="8" w:space="0" w:color="auto"/>
              <w:right w:val="single" w:sz="4" w:space="0" w:color="auto"/>
            </w:tcBorders>
            <w:hideMark/>
          </w:tcPr>
          <w:p w14:paraId="32A6F52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Number</w:t>
            </w:r>
          </w:p>
        </w:tc>
        <w:tc>
          <w:tcPr>
            <w:tcW w:w="3794" w:type="dxa"/>
            <w:tcBorders>
              <w:top w:val="nil"/>
              <w:left w:val="single" w:sz="4" w:space="0" w:color="auto"/>
              <w:bottom w:val="single" w:sz="8" w:space="0" w:color="auto"/>
              <w:right w:val="single" w:sz="8" w:space="0" w:color="auto"/>
            </w:tcBorders>
            <w:hideMark/>
          </w:tcPr>
          <w:p w14:paraId="4A16BCA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difference on book of account during the quarter</w:t>
            </w:r>
          </w:p>
        </w:tc>
        <w:tc>
          <w:tcPr>
            <w:tcW w:w="1130" w:type="dxa"/>
            <w:tcBorders>
              <w:top w:val="nil"/>
              <w:left w:val="single" w:sz="4" w:space="0" w:color="auto"/>
              <w:bottom w:val="single" w:sz="8" w:space="0" w:color="auto"/>
              <w:right w:val="nil"/>
            </w:tcBorders>
            <w:hideMark/>
          </w:tcPr>
          <w:p w14:paraId="654FCE9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10%</w:t>
            </w:r>
          </w:p>
        </w:tc>
        <w:tc>
          <w:tcPr>
            <w:tcW w:w="1191" w:type="dxa"/>
            <w:tcBorders>
              <w:top w:val="single" w:sz="4" w:space="0" w:color="auto"/>
              <w:left w:val="single" w:sz="4" w:space="0" w:color="auto"/>
              <w:bottom w:val="single" w:sz="4" w:space="0" w:color="auto"/>
              <w:right w:val="single" w:sz="4" w:space="0" w:color="auto"/>
            </w:tcBorders>
          </w:tcPr>
          <w:p w14:paraId="41B68AF2"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12FD2FF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DD89A27" w14:textId="77777777" w:rsidTr="00B06D26">
        <w:trPr>
          <w:trHeight w:val="225"/>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28B2D17B"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val="restart"/>
            <w:tcBorders>
              <w:top w:val="single" w:sz="4" w:space="0" w:color="auto"/>
              <w:left w:val="single" w:sz="4" w:space="0" w:color="auto"/>
              <w:right w:val="single" w:sz="4" w:space="0" w:color="auto"/>
            </w:tcBorders>
            <w:hideMark/>
          </w:tcPr>
          <w:p w14:paraId="6F1B2795" w14:textId="77777777" w:rsidR="00A962F0" w:rsidRPr="00A2700C" w:rsidRDefault="00A962F0" w:rsidP="00B06D26">
            <w:pPr>
              <w:spacing w:line="240" w:lineRule="auto"/>
              <w:rPr>
                <w:rFonts w:ascii="Verdana" w:hAnsi="Verdana" w:cs="Segoe UI Historic"/>
                <w:color w:val="000000" w:themeColor="text1"/>
              </w:rPr>
            </w:pPr>
          </w:p>
          <w:p w14:paraId="7FCA7F67" w14:textId="77777777" w:rsidR="00A962F0" w:rsidRPr="00A2700C" w:rsidRDefault="00A962F0" w:rsidP="00B06D26">
            <w:pPr>
              <w:spacing w:line="240" w:lineRule="auto"/>
              <w:rPr>
                <w:rFonts w:ascii="Verdana" w:hAnsi="Verdana" w:cs="Segoe UI Historic"/>
                <w:color w:val="000000" w:themeColor="text1"/>
              </w:rPr>
            </w:pPr>
          </w:p>
          <w:p w14:paraId="1686916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4385B1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7AFA505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6FE8B75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4DCED5E1" w14:textId="77777777" w:rsidR="00A962F0" w:rsidRPr="00A2700C" w:rsidRDefault="00A962F0" w:rsidP="00B06D26">
            <w:pPr>
              <w:spacing w:line="240" w:lineRule="auto"/>
              <w:rPr>
                <w:rFonts w:ascii="Verdana" w:hAnsi="Verdana" w:cs="Segoe UI Historic"/>
                <w:color w:val="000000" w:themeColor="text1"/>
              </w:rPr>
            </w:pPr>
          </w:p>
        </w:tc>
        <w:tc>
          <w:tcPr>
            <w:tcW w:w="1559" w:type="dxa"/>
            <w:vMerge w:val="restart"/>
            <w:tcBorders>
              <w:top w:val="single" w:sz="4" w:space="0" w:color="auto"/>
              <w:left w:val="single" w:sz="4" w:space="0" w:color="auto"/>
              <w:right w:val="single" w:sz="4" w:space="0" w:color="auto"/>
            </w:tcBorders>
          </w:tcPr>
          <w:p w14:paraId="12EFFF05" w14:textId="77777777" w:rsidR="00A962F0" w:rsidRPr="00A2700C" w:rsidRDefault="00A962F0" w:rsidP="00B06D26">
            <w:pPr>
              <w:spacing w:line="240" w:lineRule="auto"/>
              <w:rPr>
                <w:rFonts w:ascii="Verdana" w:hAnsi="Verdana" w:cs="Segoe UI Historic"/>
                <w:color w:val="000000" w:themeColor="text1"/>
              </w:rPr>
            </w:pPr>
          </w:p>
          <w:p w14:paraId="1C1713F9" w14:textId="77777777" w:rsidR="00A962F0" w:rsidRPr="00A2700C" w:rsidRDefault="00A962F0" w:rsidP="00B06D26">
            <w:pPr>
              <w:spacing w:line="240" w:lineRule="auto"/>
              <w:rPr>
                <w:rFonts w:ascii="Verdana" w:hAnsi="Verdana" w:cs="Segoe UI Historic"/>
                <w:color w:val="000000" w:themeColor="text1"/>
              </w:rPr>
            </w:pPr>
          </w:p>
          <w:p w14:paraId="3C65F0E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B1907CE" w14:textId="77777777" w:rsidTr="00B06D26">
        <w:trPr>
          <w:trHeight w:val="20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699E8CC7"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vMerge/>
            <w:tcBorders>
              <w:left w:val="single" w:sz="4" w:space="0" w:color="auto"/>
              <w:right w:val="single" w:sz="4" w:space="0" w:color="auto"/>
            </w:tcBorders>
            <w:vAlign w:val="center"/>
            <w:hideMark/>
          </w:tcPr>
          <w:p w14:paraId="028B9A7E"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40B2925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1DA4E0C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59504CF2"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78A4B627" w14:textId="77777777" w:rsidR="00A962F0" w:rsidRPr="00A2700C" w:rsidRDefault="00A962F0" w:rsidP="00B06D26">
            <w:pPr>
              <w:spacing w:line="240" w:lineRule="auto"/>
              <w:rPr>
                <w:rFonts w:ascii="Verdana" w:hAnsi="Verdana" w:cs="Segoe UI Historic"/>
                <w:color w:val="000000" w:themeColor="text1"/>
              </w:rPr>
            </w:pPr>
          </w:p>
        </w:tc>
        <w:tc>
          <w:tcPr>
            <w:tcW w:w="1559" w:type="dxa"/>
            <w:vMerge/>
            <w:tcBorders>
              <w:left w:val="single" w:sz="4" w:space="0" w:color="auto"/>
              <w:right w:val="single" w:sz="4" w:space="0" w:color="auto"/>
            </w:tcBorders>
            <w:vAlign w:val="center"/>
            <w:hideMark/>
          </w:tcPr>
          <w:p w14:paraId="61ECF8FE"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4D36C94C"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6A4D5A60"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34910E5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Respond to customer complain/disputes for digital financial service transactions </w:t>
            </w:r>
          </w:p>
        </w:tc>
        <w:tc>
          <w:tcPr>
            <w:tcW w:w="1219" w:type="dxa"/>
            <w:tcBorders>
              <w:top w:val="single" w:sz="4" w:space="0" w:color="auto"/>
              <w:left w:val="single" w:sz="4" w:space="0" w:color="auto"/>
              <w:bottom w:val="single" w:sz="4" w:space="0" w:color="auto"/>
              <w:right w:val="single" w:sz="4" w:space="0" w:color="auto"/>
            </w:tcBorders>
            <w:hideMark/>
          </w:tcPr>
          <w:p w14:paraId="3BDFBD9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1178A36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within 5 days</w:t>
            </w:r>
          </w:p>
        </w:tc>
        <w:tc>
          <w:tcPr>
            <w:tcW w:w="1130" w:type="dxa"/>
            <w:tcBorders>
              <w:top w:val="single" w:sz="4" w:space="0" w:color="auto"/>
              <w:left w:val="single" w:sz="4" w:space="0" w:color="auto"/>
              <w:bottom w:val="single" w:sz="4" w:space="0" w:color="auto"/>
              <w:right w:val="single" w:sz="4" w:space="0" w:color="auto"/>
            </w:tcBorders>
            <w:hideMark/>
          </w:tcPr>
          <w:p w14:paraId="5C2212B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2235D8D2"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06CBA2F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EC3E226"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49D548F8"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165D1C3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Perform  timely reconciliation &amp; settlement of digital financial service transactions </w:t>
            </w:r>
          </w:p>
        </w:tc>
        <w:tc>
          <w:tcPr>
            <w:tcW w:w="1219" w:type="dxa"/>
            <w:tcBorders>
              <w:top w:val="single" w:sz="4" w:space="0" w:color="auto"/>
              <w:left w:val="single" w:sz="4" w:space="0" w:color="auto"/>
              <w:bottom w:val="single" w:sz="4" w:space="0" w:color="auto"/>
              <w:right w:val="single" w:sz="4" w:space="0" w:color="auto"/>
            </w:tcBorders>
            <w:hideMark/>
          </w:tcPr>
          <w:p w14:paraId="0D0F9CA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2AF9A17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single" w:sz="4" w:space="0" w:color="auto"/>
              <w:left w:val="single" w:sz="4" w:space="0" w:color="auto"/>
              <w:bottom w:val="single" w:sz="4" w:space="0" w:color="auto"/>
              <w:right w:val="single" w:sz="4" w:space="0" w:color="auto"/>
            </w:tcBorders>
            <w:hideMark/>
          </w:tcPr>
          <w:p w14:paraId="45B504B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20%</w:t>
            </w:r>
          </w:p>
        </w:tc>
        <w:tc>
          <w:tcPr>
            <w:tcW w:w="1191" w:type="dxa"/>
            <w:tcBorders>
              <w:top w:val="single" w:sz="4" w:space="0" w:color="auto"/>
              <w:left w:val="single" w:sz="4" w:space="0" w:color="auto"/>
              <w:bottom w:val="single" w:sz="4" w:space="0" w:color="auto"/>
              <w:right w:val="single" w:sz="4" w:space="0" w:color="auto"/>
            </w:tcBorders>
          </w:tcPr>
          <w:p w14:paraId="4C81AA54"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257042E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39B8580C" w14:textId="77777777" w:rsidTr="00B06D26">
        <w:trPr>
          <w:trHeight w:val="566"/>
        </w:trPr>
        <w:tc>
          <w:tcPr>
            <w:tcW w:w="994" w:type="dxa"/>
            <w:vMerge/>
            <w:tcBorders>
              <w:top w:val="single" w:sz="4" w:space="0" w:color="auto"/>
              <w:left w:val="single" w:sz="4" w:space="0" w:color="auto"/>
              <w:bottom w:val="single" w:sz="4" w:space="0" w:color="auto"/>
              <w:right w:val="single" w:sz="4" w:space="0" w:color="auto"/>
            </w:tcBorders>
            <w:vAlign w:val="center"/>
            <w:hideMark/>
          </w:tcPr>
          <w:p w14:paraId="1BC7AF2A"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756" w:type="dxa"/>
            <w:tcBorders>
              <w:top w:val="single" w:sz="4" w:space="0" w:color="auto"/>
              <w:left w:val="single" w:sz="4" w:space="0" w:color="auto"/>
              <w:bottom w:val="single" w:sz="4" w:space="0" w:color="auto"/>
              <w:right w:val="single" w:sz="4" w:space="0" w:color="auto"/>
            </w:tcBorders>
            <w:hideMark/>
          </w:tcPr>
          <w:p w14:paraId="56978C3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Communication  and timely response </w:t>
            </w:r>
            <w:r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hideMark/>
          </w:tcPr>
          <w:p w14:paraId="0EE9F48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hideMark/>
          </w:tcPr>
          <w:p w14:paraId="40572993"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hideMark/>
          </w:tcPr>
          <w:p w14:paraId="6AE2C544"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1191" w:type="dxa"/>
            <w:tcBorders>
              <w:top w:val="single" w:sz="4" w:space="0" w:color="auto"/>
              <w:left w:val="single" w:sz="4" w:space="0" w:color="auto"/>
              <w:bottom w:val="single" w:sz="4" w:space="0" w:color="auto"/>
              <w:right w:val="single" w:sz="4" w:space="0" w:color="auto"/>
            </w:tcBorders>
          </w:tcPr>
          <w:p w14:paraId="18B6ABE1" w14:textId="77777777" w:rsidR="00A962F0" w:rsidRPr="00A2700C" w:rsidRDefault="00A962F0" w:rsidP="00B06D26">
            <w:pPr>
              <w:spacing w:line="240" w:lineRule="auto"/>
              <w:rPr>
                <w:rFonts w:ascii="Verdana" w:hAnsi="Verdana" w:cs="Segoe UI Historic"/>
                <w:color w:val="000000" w:themeColor="text1"/>
              </w:rPr>
            </w:pPr>
          </w:p>
        </w:tc>
        <w:tc>
          <w:tcPr>
            <w:tcW w:w="1559" w:type="dxa"/>
            <w:tcBorders>
              <w:top w:val="single" w:sz="4" w:space="0" w:color="auto"/>
              <w:left w:val="single" w:sz="4" w:space="0" w:color="auto"/>
              <w:bottom w:val="single" w:sz="4" w:space="0" w:color="auto"/>
              <w:right w:val="single" w:sz="4" w:space="0" w:color="auto"/>
            </w:tcBorders>
            <w:hideMark/>
          </w:tcPr>
          <w:p w14:paraId="32EC990D"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0665A9FC" w14:textId="77777777" w:rsidTr="00B06D26">
        <w:trPr>
          <w:trHeight w:val="536"/>
        </w:trPr>
        <w:tc>
          <w:tcPr>
            <w:tcW w:w="10763" w:type="dxa"/>
            <w:gridSpan w:val="4"/>
            <w:tcBorders>
              <w:top w:val="single" w:sz="4" w:space="0" w:color="auto"/>
              <w:left w:val="single" w:sz="4" w:space="0" w:color="auto"/>
              <w:bottom w:val="single" w:sz="4" w:space="0" w:color="auto"/>
              <w:right w:val="single" w:sz="4" w:space="0" w:color="auto"/>
            </w:tcBorders>
            <w:vAlign w:val="center"/>
            <w:hideMark/>
          </w:tcPr>
          <w:p w14:paraId="701693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21EED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11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9D3D9D1"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559" w:type="dxa"/>
            <w:tcBorders>
              <w:top w:val="single" w:sz="4" w:space="0" w:color="auto"/>
              <w:left w:val="single" w:sz="4" w:space="0" w:color="auto"/>
              <w:bottom w:val="single" w:sz="4" w:space="0" w:color="auto"/>
              <w:right w:val="single" w:sz="4" w:space="0" w:color="auto"/>
            </w:tcBorders>
            <w:vAlign w:val="center"/>
          </w:tcPr>
          <w:p w14:paraId="1F57CD24"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0536DC1A"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24A683B9"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2318257A"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706287EB" w14:textId="02F2A55C" w:rsidR="00A962F0" w:rsidRDefault="00A962F0" w:rsidP="00B06D26">
      <w:pPr>
        <w:pStyle w:val="ListParagraph"/>
        <w:spacing w:line="240" w:lineRule="auto"/>
        <w:ind w:left="1350"/>
        <w:rPr>
          <w:rFonts w:ascii="Verdana" w:hAnsi="Verdana" w:cs="Segoe UI Historic"/>
          <w:color w:val="000000" w:themeColor="text1"/>
        </w:rPr>
      </w:pPr>
    </w:p>
    <w:p w14:paraId="31BE5C11" w14:textId="4D638D1F" w:rsidR="005E7D29" w:rsidRDefault="005E7D29" w:rsidP="00B06D26">
      <w:pPr>
        <w:pStyle w:val="ListParagraph"/>
        <w:spacing w:line="240" w:lineRule="auto"/>
        <w:ind w:left="1350"/>
        <w:rPr>
          <w:rFonts w:ascii="Verdana" w:hAnsi="Verdana" w:cs="Segoe UI Historic"/>
          <w:color w:val="000000" w:themeColor="text1"/>
        </w:rPr>
      </w:pPr>
    </w:p>
    <w:p w14:paraId="7F29B374" w14:textId="25098545" w:rsidR="005E7D29" w:rsidRDefault="005E7D29" w:rsidP="00B06D26">
      <w:pPr>
        <w:pStyle w:val="ListParagraph"/>
        <w:spacing w:line="240" w:lineRule="auto"/>
        <w:ind w:left="1350"/>
        <w:rPr>
          <w:rFonts w:ascii="Verdana" w:hAnsi="Verdana" w:cs="Segoe UI Historic"/>
          <w:color w:val="000000" w:themeColor="text1"/>
        </w:rPr>
      </w:pPr>
    </w:p>
    <w:p w14:paraId="794A7B9C" w14:textId="1E3537A2" w:rsidR="005E7D29" w:rsidRDefault="005E7D29" w:rsidP="00B06D26">
      <w:pPr>
        <w:pStyle w:val="ListParagraph"/>
        <w:spacing w:line="240" w:lineRule="auto"/>
        <w:ind w:left="1350"/>
        <w:rPr>
          <w:rFonts w:ascii="Verdana" w:hAnsi="Verdana" w:cs="Segoe UI Historic"/>
          <w:color w:val="000000" w:themeColor="text1"/>
        </w:rPr>
      </w:pPr>
    </w:p>
    <w:p w14:paraId="7AA414F2" w14:textId="179B8D19" w:rsidR="005E7D29" w:rsidRDefault="005E7D29" w:rsidP="00B06D26">
      <w:pPr>
        <w:pStyle w:val="ListParagraph"/>
        <w:spacing w:line="240" w:lineRule="auto"/>
        <w:ind w:left="1350"/>
        <w:rPr>
          <w:rFonts w:ascii="Verdana" w:hAnsi="Verdana" w:cs="Segoe UI Historic"/>
          <w:color w:val="000000" w:themeColor="text1"/>
        </w:rPr>
      </w:pPr>
    </w:p>
    <w:p w14:paraId="4580AE2E" w14:textId="66D01E7E" w:rsidR="005E7D29" w:rsidRDefault="005E7D29" w:rsidP="00B06D26">
      <w:pPr>
        <w:pStyle w:val="ListParagraph"/>
        <w:spacing w:line="240" w:lineRule="auto"/>
        <w:ind w:left="1350"/>
        <w:rPr>
          <w:rFonts w:ascii="Verdana" w:hAnsi="Verdana" w:cs="Segoe UI Historic"/>
          <w:color w:val="000000" w:themeColor="text1"/>
        </w:rPr>
      </w:pPr>
    </w:p>
    <w:p w14:paraId="592EB744" w14:textId="6EFBCE08" w:rsidR="005E7D29" w:rsidRDefault="005E7D29" w:rsidP="00B06D26">
      <w:pPr>
        <w:pStyle w:val="ListParagraph"/>
        <w:spacing w:line="240" w:lineRule="auto"/>
        <w:ind w:left="1350"/>
        <w:rPr>
          <w:rFonts w:ascii="Verdana" w:hAnsi="Verdana" w:cs="Segoe UI Historic"/>
          <w:color w:val="000000" w:themeColor="text1"/>
        </w:rPr>
      </w:pPr>
    </w:p>
    <w:p w14:paraId="4D1BEB96" w14:textId="594FD1A4" w:rsidR="005E7D29" w:rsidRDefault="005E7D29" w:rsidP="00B06D26">
      <w:pPr>
        <w:pStyle w:val="ListParagraph"/>
        <w:spacing w:line="240" w:lineRule="auto"/>
        <w:ind w:left="1350"/>
        <w:rPr>
          <w:rFonts w:ascii="Verdana" w:hAnsi="Verdana" w:cs="Segoe UI Historic"/>
          <w:color w:val="000000" w:themeColor="text1"/>
        </w:rPr>
      </w:pPr>
    </w:p>
    <w:p w14:paraId="662A68CD" w14:textId="6AF28AB0" w:rsidR="005E7D29" w:rsidRDefault="005E7D29" w:rsidP="00B06D26">
      <w:pPr>
        <w:pStyle w:val="ListParagraph"/>
        <w:spacing w:line="240" w:lineRule="auto"/>
        <w:ind w:left="1350"/>
        <w:rPr>
          <w:rFonts w:ascii="Verdana" w:hAnsi="Verdana" w:cs="Segoe UI Historic"/>
          <w:color w:val="000000" w:themeColor="text1"/>
        </w:rPr>
      </w:pPr>
    </w:p>
    <w:p w14:paraId="75BF83B6" w14:textId="3611E60D" w:rsidR="005E7D29" w:rsidRDefault="005E7D29" w:rsidP="00B06D26">
      <w:pPr>
        <w:pStyle w:val="ListParagraph"/>
        <w:spacing w:line="240" w:lineRule="auto"/>
        <w:ind w:left="1350"/>
        <w:rPr>
          <w:rFonts w:ascii="Verdana" w:hAnsi="Verdana" w:cs="Segoe UI Historic"/>
          <w:color w:val="000000" w:themeColor="text1"/>
        </w:rPr>
      </w:pPr>
    </w:p>
    <w:p w14:paraId="67B36187" w14:textId="7F1EA221" w:rsidR="005E7D29" w:rsidRDefault="005E7D29" w:rsidP="00B06D26">
      <w:pPr>
        <w:pStyle w:val="ListParagraph"/>
        <w:spacing w:line="240" w:lineRule="auto"/>
        <w:ind w:left="1350"/>
        <w:rPr>
          <w:rFonts w:ascii="Verdana" w:hAnsi="Verdana" w:cs="Segoe UI Historic"/>
          <w:color w:val="000000" w:themeColor="text1"/>
        </w:rPr>
      </w:pPr>
    </w:p>
    <w:p w14:paraId="553EBAE2" w14:textId="77B18EF8" w:rsidR="005E7D29" w:rsidRDefault="005E7D29" w:rsidP="00B06D26">
      <w:pPr>
        <w:pStyle w:val="ListParagraph"/>
        <w:spacing w:line="240" w:lineRule="auto"/>
        <w:ind w:left="1350"/>
        <w:rPr>
          <w:rFonts w:ascii="Verdana" w:hAnsi="Verdana" w:cs="Segoe UI Historic"/>
          <w:color w:val="000000" w:themeColor="text1"/>
        </w:rPr>
      </w:pPr>
    </w:p>
    <w:p w14:paraId="71C6C6AA" w14:textId="64A31A9F" w:rsidR="005E7D29" w:rsidRDefault="005E7D29" w:rsidP="00B06D26">
      <w:pPr>
        <w:pStyle w:val="ListParagraph"/>
        <w:spacing w:line="240" w:lineRule="auto"/>
        <w:ind w:left="1350"/>
        <w:rPr>
          <w:rFonts w:ascii="Verdana" w:hAnsi="Verdana" w:cs="Segoe UI Historic"/>
          <w:color w:val="000000" w:themeColor="text1"/>
        </w:rPr>
      </w:pPr>
    </w:p>
    <w:p w14:paraId="60412F2F" w14:textId="77777777" w:rsidR="005E7D29" w:rsidRPr="00A2700C" w:rsidRDefault="005E7D29" w:rsidP="00B06D26">
      <w:pPr>
        <w:pStyle w:val="ListParagraph"/>
        <w:spacing w:line="240" w:lineRule="auto"/>
        <w:ind w:left="1350"/>
        <w:rPr>
          <w:rFonts w:ascii="Verdana" w:hAnsi="Verdana" w:cs="Segoe UI Historic"/>
          <w:color w:val="000000" w:themeColor="text1"/>
        </w:rPr>
      </w:pPr>
    </w:p>
    <w:p w14:paraId="0F0530F8"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55345177"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532624FC" w14:textId="77777777" w:rsidR="00A962F0" w:rsidRPr="005E7D29"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27" w:name="_Toc209461056"/>
      <w:r w:rsidRPr="005E7D29">
        <w:rPr>
          <w:rFonts w:ascii="Verdana" w:hAnsi="Verdana" w:cs="Segoe UI Historic"/>
          <w:color w:val="000000" w:themeColor="text1"/>
          <w:sz w:val="22"/>
          <w:szCs w:val="22"/>
          <w:highlight w:val="yellow"/>
        </w:rPr>
        <w:t>Digital Financial Service Reconciliation: Associate Reconciliation Officer II appraisal parameter</w:t>
      </w:r>
      <w:bookmarkEnd w:id="727"/>
    </w:p>
    <w:tbl>
      <w:tblPr>
        <w:tblW w:w="15639"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6"/>
        <w:gridCol w:w="2648"/>
        <w:gridCol w:w="2100"/>
        <w:gridCol w:w="2283"/>
        <w:gridCol w:w="2192"/>
        <w:gridCol w:w="2905"/>
        <w:gridCol w:w="2415"/>
      </w:tblGrid>
      <w:tr w:rsidR="00A962F0" w:rsidRPr="00A2700C" w14:paraId="4FA319FF" w14:textId="77777777" w:rsidTr="00B06D26">
        <w:trPr>
          <w:trHeight w:val="324"/>
        </w:trPr>
        <w:tc>
          <w:tcPr>
            <w:tcW w:w="15639" w:type="dxa"/>
            <w:gridSpan w:val="7"/>
            <w:shd w:val="clear" w:color="auto" w:fill="A8D08D" w:themeFill="accent6" w:themeFillTint="99"/>
          </w:tcPr>
          <w:p w14:paraId="7965C0D1" w14:textId="77777777" w:rsidR="00A962F0" w:rsidRPr="00A2700C" w:rsidRDefault="00A962F0" w:rsidP="00B06D26">
            <w:pPr>
              <w:spacing w:line="240" w:lineRule="auto"/>
              <w:ind w:left="567"/>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657843F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6"/>
        </w:trPr>
        <w:tc>
          <w:tcPr>
            <w:tcW w:w="1096"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F29201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2648"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7C0944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100"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206438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283"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6559B86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92"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E036AB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905"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4226D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415"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7D6C60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42009F0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2"/>
        </w:trPr>
        <w:tc>
          <w:tcPr>
            <w:tcW w:w="1096" w:type="dxa"/>
            <w:vMerge/>
            <w:tcBorders>
              <w:top w:val="single" w:sz="4" w:space="0" w:color="auto"/>
              <w:left w:val="single" w:sz="4" w:space="0" w:color="auto"/>
              <w:bottom w:val="single" w:sz="4" w:space="0" w:color="auto"/>
              <w:right w:val="single" w:sz="8" w:space="0" w:color="000000"/>
            </w:tcBorders>
            <w:vAlign w:val="center"/>
            <w:hideMark/>
          </w:tcPr>
          <w:p w14:paraId="51D3A4B5"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648" w:type="dxa"/>
            <w:vMerge/>
            <w:tcBorders>
              <w:top w:val="single" w:sz="4" w:space="0" w:color="auto"/>
              <w:left w:val="single" w:sz="8" w:space="0" w:color="000000"/>
              <w:bottom w:val="single" w:sz="8" w:space="0" w:color="000000"/>
              <w:right w:val="single" w:sz="8" w:space="0" w:color="auto"/>
            </w:tcBorders>
            <w:vAlign w:val="center"/>
            <w:hideMark/>
          </w:tcPr>
          <w:p w14:paraId="3F628F0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00" w:type="dxa"/>
            <w:vMerge/>
            <w:tcBorders>
              <w:top w:val="single" w:sz="4" w:space="0" w:color="auto"/>
              <w:left w:val="single" w:sz="8" w:space="0" w:color="auto"/>
              <w:bottom w:val="single" w:sz="8" w:space="0" w:color="000000"/>
              <w:right w:val="single" w:sz="8" w:space="0" w:color="auto"/>
            </w:tcBorders>
            <w:vAlign w:val="center"/>
            <w:hideMark/>
          </w:tcPr>
          <w:p w14:paraId="43156F6F"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283" w:type="dxa"/>
            <w:vMerge/>
            <w:tcBorders>
              <w:top w:val="single" w:sz="4" w:space="0" w:color="auto"/>
              <w:left w:val="nil"/>
              <w:bottom w:val="nil"/>
              <w:right w:val="single" w:sz="8" w:space="0" w:color="000000"/>
            </w:tcBorders>
            <w:vAlign w:val="center"/>
            <w:hideMark/>
          </w:tcPr>
          <w:p w14:paraId="2860CD2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192" w:type="dxa"/>
            <w:vMerge/>
            <w:tcBorders>
              <w:top w:val="single" w:sz="4" w:space="0" w:color="auto"/>
              <w:left w:val="single" w:sz="8" w:space="0" w:color="000000"/>
              <w:bottom w:val="nil"/>
              <w:right w:val="single" w:sz="8" w:space="0" w:color="auto"/>
            </w:tcBorders>
            <w:vAlign w:val="center"/>
            <w:hideMark/>
          </w:tcPr>
          <w:p w14:paraId="24AAB36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905" w:type="dxa"/>
            <w:vMerge/>
            <w:tcBorders>
              <w:top w:val="single" w:sz="4" w:space="0" w:color="auto"/>
              <w:left w:val="single" w:sz="8" w:space="0" w:color="000000"/>
              <w:bottom w:val="single" w:sz="4" w:space="0" w:color="auto"/>
              <w:right w:val="single" w:sz="8" w:space="0" w:color="000000"/>
            </w:tcBorders>
            <w:vAlign w:val="center"/>
            <w:hideMark/>
          </w:tcPr>
          <w:p w14:paraId="43B20BCD"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2415" w:type="dxa"/>
            <w:vMerge/>
            <w:tcBorders>
              <w:top w:val="single" w:sz="4" w:space="0" w:color="auto"/>
              <w:left w:val="single" w:sz="8" w:space="0" w:color="000000"/>
              <w:bottom w:val="nil"/>
              <w:right w:val="single" w:sz="4" w:space="0" w:color="auto"/>
            </w:tcBorders>
            <w:vAlign w:val="center"/>
            <w:hideMark/>
          </w:tcPr>
          <w:p w14:paraId="207BA1F3" w14:textId="77777777" w:rsidR="00A962F0" w:rsidRPr="00A2700C" w:rsidRDefault="00A962F0" w:rsidP="00B06D26">
            <w:pPr>
              <w:spacing w:line="240" w:lineRule="auto"/>
              <w:rPr>
                <w:rFonts w:ascii="Verdana" w:eastAsia="Times New Roman" w:hAnsi="Verdana" w:cs="Segoe UI Historic"/>
                <w:bCs/>
                <w:color w:val="000000" w:themeColor="text1"/>
              </w:rPr>
            </w:pPr>
          </w:p>
        </w:tc>
      </w:tr>
      <w:tr w:rsidR="00A962F0" w:rsidRPr="00A2700C" w14:paraId="0BC71A48"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47"/>
        </w:trPr>
        <w:tc>
          <w:tcPr>
            <w:tcW w:w="1096" w:type="dxa"/>
            <w:tcBorders>
              <w:top w:val="single" w:sz="4" w:space="0" w:color="auto"/>
              <w:left w:val="single" w:sz="4" w:space="0" w:color="auto"/>
              <w:bottom w:val="nil"/>
              <w:right w:val="single" w:sz="4" w:space="0" w:color="auto"/>
            </w:tcBorders>
            <w:textDirection w:val="btLr"/>
            <w:vAlign w:val="center"/>
          </w:tcPr>
          <w:p w14:paraId="2CE1886A"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2648" w:type="dxa"/>
            <w:tcBorders>
              <w:top w:val="nil"/>
              <w:left w:val="single" w:sz="4" w:space="0" w:color="auto"/>
              <w:bottom w:val="single" w:sz="4" w:space="0" w:color="auto"/>
              <w:right w:val="single" w:sz="8" w:space="0" w:color="auto"/>
            </w:tcBorders>
            <w:hideMark/>
          </w:tcPr>
          <w:p w14:paraId="633B1F2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Manager’s critical /major targets</w:t>
            </w:r>
          </w:p>
        </w:tc>
        <w:tc>
          <w:tcPr>
            <w:tcW w:w="2100" w:type="dxa"/>
            <w:tcBorders>
              <w:top w:val="nil"/>
              <w:left w:val="nil"/>
              <w:bottom w:val="single" w:sz="8" w:space="0" w:color="auto"/>
              <w:right w:val="nil"/>
            </w:tcBorders>
            <w:hideMark/>
          </w:tcPr>
          <w:p w14:paraId="6E27E4E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283" w:type="dxa"/>
            <w:tcBorders>
              <w:top w:val="single" w:sz="8" w:space="0" w:color="auto"/>
              <w:left w:val="single" w:sz="8" w:space="0" w:color="auto"/>
              <w:bottom w:val="single" w:sz="8" w:space="0" w:color="auto"/>
              <w:right w:val="single" w:sz="8" w:space="0" w:color="auto"/>
            </w:tcBorders>
            <w:hideMark/>
          </w:tcPr>
          <w:p w14:paraId="0B86414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90 to 99.9% </w:t>
            </w:r>
          </w:p>
        </w:tc>
        <w:tc>
          <w:tcPr>
            <w:tcW w:w="2192" w:type="dxa"/>
            <w:tcBorders>
              <w:top w:val="single" w:sz="8" w:space="0" w:color="auto"/>
              <w:left w:val="nil"/>
              <w:bottom w:val="single" w:sz="8" w:space="0" w:color="auto"/>
              <w:right w:val="single" w:sz="8" w:space="0" w:color="auto"/>
            </w:tcBorders>
            <w:hideMark/>
          </w:tcPr>
          <w:p w14:paraId="3883DB5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80 to 89.9% </w:t>
            </w:r>
          </w:p>
        </w:tc>
        <w:tc>
          <w:tcPr>
            <w:tcW w:w="2905" w:type="dxa"/>
            <w:tcBorders>
              <w:top w:val="single" w:sz="4" w:space="0" w:color="auto"/>
              <w:left w:val="nil"/>
              <w:bottom w:val="single" w:sz="4" w:space="0" w:color="auto"/>
              <w:right w:val="nil"/>
            </w:tcBorders>
            <w:hideMark/>
          </w:tcPr>
          <w:p w14:paraId="3582BDE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66 to 79.9% </w:t>
            </w:r>
          </w:p>
        </w:tc>
        <w:tc>
          <w:tcPr>
            <w:tcW w:w="2415" w:type="dxa"/>
            <w:tcBorders>
              <w:top w:val="single" w:sz="8" w:space="0" w:color="auto"/>
              <w:left w:val="single" w:sz="8" w:space="0" w:color="auto"/>
              <w:bottom w:val="single" w:sz="8" w:space="0" w:color="auto"/>
              <w:right w:val="single" w:sz="4" w:space="0" w:color="auto"/>
            </w:tcBorders>
            <w:hideMark/>
          </w:tcPr>
          <w:p w14:paraId="73BBEED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less than 65 % </w:t>
            </w:r>
          </w:p>
        </w:tc>
      </w:tr>
      <w:tr w:rsidR="00A962F0" w:rsidRPr="00A2700C" w14:paraId="573E149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245"/>
        </w:trPr>
        <w:tc>
          <w:tcPr>
            <w:tcW w:w="1096" w:type="dxa"/>
            <w:vMerge w:val="restart"/>
            <w:tcBorders>
              <w:top w:val="nil"/>
              <w:left w:val="single" w:sz="4" w:space="0" w:color="auto"/>
              <w:bottom w:val="single" w:sz="4" w:space="0" w:color="auto"/>
              <w:right w:val="single" w:sz="4" w:space="0" w:color="auto"/>
            </w:tcBorders>
            <w:textDirection w:val="btLr"/>
            <w:vAlign w:val="center"/>
            <w:hideMark/>
          </w:tcPr>
          <w:p w14:paraId="70480403"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Associate Reconciliation Officer II</w:t>
            </w:r>
          </w:p>
        </w:tc>
        <w:tc>
          <w:tcPr>
            <w:tcW w:w="2648" w:type="dxa"/>
            <w:tcBorders>
              <w:top w:val="single" w:sz="4" w:space="0" w:color="auto"/>
              <w:left w:val="single" w:sz="4" w:space="0" w:color="auto"/>
              <w:bottom w:val="single" w:sz="4" w:space="0" w:color="auto"/>
              <w:right w:val="single" w:sz="8" w:space="0" w:color="auto"/>
            </w:tcBorders>
            <w:hideMark/>
          </w:tcPr>
          <w:p w14:paraId="15CEC85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100" w:type="dxa"/>
            <w:tcBorders>
              <w:top w:val="nil"/>
              <w:left w:val="nil"/>
              <w:bottom w:val="single" w:sz="4" w:space="0" w:color="auto"/>
              <w:right w:val="nil"/>
            </w:tcBorders>
            <w:shd w:val="clear" w:color="auto" w:fill="FFFFFF"/>
            <w:hideMark/>
          </w:tcPr>
          <w:p w14:paraId="38E8CF7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No book of account with difference</w:t>
            </w:r>
          </w:p>
        </w:tc>
        <w:tc>
          <w:tcPr>
            <w:tcW w:w="2283" w:type="dxa"/>
            <w:tcBorders>
              <w:top w:val="nil"/>
              <w:left w:val="single" w:sz="8" w:space="0" w:color="auto"/>
              <w:bottom w:val="single" w:sz="4" w:space="0" w:color="auto"/>
              <w:right w:val="single" w:sz="8" w:space="0" w:color="auto"/>
            </w:tcBorders>
            <w:shd w:val="clear" w:color="auto" w:fill="FFFFFF"/>
            <w:hideMark/>
          </w:tcPr>
          <w:p w14:paraId="566C70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one book difference rectify within a quarter</w:t>
            </w:r>
          </w:p>
        </w:tc>
        <w:tc>
          <w:tcPr>
            <w:tcW w:w="2192" w:type="dxa"/>
            <w:tcBorders>
              <w:top w:val="nil"/>
              <w:left w:val="nil"/>
              <w:bottom w:val="single" w:sz="4" w:space="0" w:color="auto"/>
              <w:right w:val="single" w:sz="8" w:space="0" w:color="auto"/>
            </w:tcBorders>
            <w:shd w:val="clear" w:color="auto" w:fill="FFFFFF"/>
            <w:hideMark/>
          </w:tcPr>
          <w:p w14:paraId="192AC81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two book difference rectify within a quarter </w:t>
            </w:r>
          </w:p>
        </w:tc>
        <w:tc>
          <w:tcPr>
            <w:tcW w:w="2905" w:type="dxa"/>
            <w:tcBorders>
              <w:top w:val="single" w:sz="8" w:space="0" w:color="auto"/>
              <w:left w:val="nil"/>
              <w:bottom w:val="single" w:sz="4" w:space="0" w:color="auto"/>
              <w:right w:val="single" w:sz="8" w:space="0" w:color="auto"/>
            </w:tcBorders>
            <w:shd w:val="clear" w:color="auto" w:fill="FFFFFF"/>
            <w:hideMark/>
          </w:tcPr>
          <w:p w14:paraId="194B7CF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three book difference rectify within a quarter</w:t>
            </w:r>
          </w:p>
        </w:tc>
        <w:tc>
          <w:tcPr>
            <w:tcW w:w="2415" w:type="dxa"/>
            <w:tcBorders>
              <w:top w:val="nil"/>
              <w:left w:val="nil"/>
              <w:bottom w:val="single" w:sz="4" w:space="0" w:color="auto"/>
              <w:right w:val="single" w:sz="4" w:space="0" w:color="auto"/>
            </w:tcBorders>
            <w:shd w:val="clear" w:color="auto" w:fill="FFFFFF"/>
            <w:hideMark/>
          </w:tcPr>
          <w:p w14:paraId="0004E7D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there is more than 3 book of account difference and if any uncertified differences within a quarter </w:t>
            </w:r>
          </w:p>
        </w:tc>
      </w:tr>
      <w:tr w:rsidR="00A962F0" w:rsidRPr="00A2700C" w14:paraId="04E94A2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8"/>
        </w:trPr>
        <w:tc>
          <w:tcPr>
            <w:tcW w:w="1096" w:type="dxa"/>
            <w:vMerge/>
            <w:tcBorders>
              <w:top w:val="nil"/>
              <w:left w:val="single" w:sz="4" w:space="0" w:color="auto"/>
              <w:bottom w:val="single" w:sz="4" w:space="0" w:color="auto"/>
              <w:right w:val="single" w:sz="4" w:space="0" w:color="auto"/>
            </w:tcBorders>
            <w:vAlign w:val="center"/>
          </w:tcPr>
          <w:p w14:paraId="03A8D2A1"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48" w:type="dxa"/>
            <w:tcBorders>
              <w:top w:val="nil"/>
              <w:left w:val="single" w:sz="4" w:space="0" w:color="auto"/>
              <w:bottom w:val="single" w:sz="4" w:space="0" w:color="auto"/>
              <w:right w:val="single" w:sz="8" w:space="0" w:color="auto"/>
            </w:tcBorders>
          </w:tcPr>
          <w:p w14:paraId="7EA52FC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100" w:type="dxa"/>
            <w:tcBorders>
              <w:top w:val="nil"/>
              <w:left w:val="nil"/>
              <w:bottom w:val="single" w:sz="4" w:space="0" w:color="auto"/>
              <w:right w:val="nil"/>
            </w:tcBorders>
            <w:shd w:val="clear" w:color="auto" w:fill="FFFFFF"/>
          </w:tcPr>
          <w:p w14:paraId="22277FA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83" w:type="dxa"/>
            <w:tcBorders>
              <w:top w:val="nil"/>
              <w:left w:val="single" w:sz="8" w:space="0" w:color="auto"/>
              <w:bottom w:val="single" w:sz="4" w:space="0" w:color="auto"/>
              <w:right w:val="single" w:sz="8" w:space="0" w:color="auto"/>
            </w:tcBorders>
            <w:shd w:val="clear" w:color="auto" w:fill="FFFFFF"/>
          </w:tcPr>
          <w:p w14:paraId="6057E0C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92" w:type="dxa"/>
            <w:tcBorders>
              <w:top w:val="nil"/>
              <w:left w:val="nil"/>
              <w:bottom w:val="single" w:sz="4" w:space="0" w:color="auto"/>
              <w:right w:val="single" w:sz="8" w:space="0" w:color="auto"/>
            </w:tcBorders>
            <w:shd w:val="clear" w:color="auto" w:fill="FFFFFF"/>
          </w:tcPr>
          <w:p w14:paraId="265759A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905" w:type="dxa"/>
            <w:tcBorders>
              <w:top w:val="single" w:sz="8" w:space="0" w:color="auto"/>
              <w:left w:val="nil"/>
              <w:bottom w:val="single" w:sz="4" w:space="0" w:color="auto"/>
              <w:right w:val="single" w:sz="8" w:space="0" w:color="auto"/>
            </w:tcBorders>
            <w:shd w:val="clear" w:color="auto" w:fill="FFFFFF"/>
          </w:tcPr>
          <w:p w14:paraId="0018602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415" w:type="dxa"/>
            <w:tcBorders>
              <w:top w:val="nil"/>
              <w:left w:val="nil"/>
              <w:bottom w:val="single" w:sz="4" w:space="0" w:color="auto"/>
              <w:right w:val="single" w:sz="4" w:space="0" w:color="auto"/>
            </w:tcBorders>
            <w:shd w:val="clear" w:color="auto" w:fill="FFFFFF"/>
          </w:tcPr>
          <w:p w14:paraId="422E4A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5BC76DA4"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8"/>
        </w:trPr>
        <w:tc>
          <w:tcPr>
            <w:tcW w:w="1096" w:type="dxa"/>
            <w:vMerge/>
            <w:tcBorders>
              <w:top w:val="nil"/>
              <w:left w:val="single" w:sz="4" w:space="0" w:color="auto"/>
              <w:bottom w:val="single" w:sz="4" w:space="0" w:color="auto"/>
              <w:right w:val="single" w:sz="4" w:space="0" w:color="auto"/>
            </w:tcBorders>
            <w:vAlign w:val="center"/>
          </w:tcPr>
          <w:p w14:paraId="04CDAD0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48" w:type="dxa"/>
            <w:tcBorders>
              <w:top w:val="nil"/>
              <w:left w:val="single" w:sz="4" w:space="0" w:color="auto"/>
              <w:bottom w:val="single" w:sz="4" w:space="0" w:color="auto"/>
              <w:right w:val="single" w:sz="8" w:space="0" w:color="auto"/>
            </w:tcBorders>
          </w:tcPr>
          <w:p w14:paraId="6172D11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100" w:type="dxa"/>
            <w:tcBorders>
              <w:top w:val="nil"/>
              <w:left w:val="nil"/>
              <w:bottom w:val="single" w:sz="4" w:space="0" w:color="auto"/>
              <w:right w:val="nil"/>
            </w:tcBorders>
            <w:shd w:val="clear" w:color="auto" w:fill="FFFFFF"/>
          </w:tcPr>
          <w:p w14:paraId="0CCCFF8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283" w:type="dxa"/>
            <w:tcBorders>
              <w:top w:val="nil"/>
              <w:left w:val="single" w:sz="8" w:space="0" w:color="auto"/>
              <w:bottom w:val="single" w:sz="4" w:space="0" w:color="auto"/>
              <w:right w:val="single" w:sz="8" w:space="0" w:color="auto"/>
            </w:tcBorders>
            <w:shd w:val="clear" w:color="auto" w:fill="FFFFFF"/>
          </w:tcPr>
          <w:p w14:paraId="2F73CE8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92" w:type="dxa"/>
            <w:tcBorders>
              <w:top w:val="nil"/>
              <w:left w:val="nil"/>
              <w:bottom w:val="single" w:sz="4" w:space="0" w:color="auto"/>
              <w:right w:val="single" w:sz="8" w:space="0" w:color="auto"/>
            </w:tcBorders>
            <w:shd w:val="clear" w:color="auto" w:fill="FFFFFF"/>
          </w:tcPr>
          <w:p w14:paraId="08C643B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905" w:type="dxa"/>
            <w:tcBorders>
              <w:top w:val="single" w:sz="8" w:space="0" w:color="auto"/>
              <w:left w:val="nil"/>
              <w:bottom w:val="single" w:sz="4" w:space="0" w:color="auto"/>
              <w:right w:val="single" w:sz="8" w:space="0" w:color="auto"/>
            </w:tcBorders>
            <w:shd w:val="clear" w:color="auto" w:fill="FFFFFF"/>
          </w:tcPr>
          <w:p w14:paraId="3920B24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415" w:type="dxa"/>
            <w:tcBorders>
              <w:top w:val="nil"/>
              <w:left w:val="nil"/>
              <w:bottom w:val="single" w:sz="4" w:space="0" w:color="auto"/>
              <w:right w:val="single" w:sz="4" w:space="0" w:color="auto"/>
            </w:tcBorders>
            <w:shd w:val="clear" w:color="auto" w:fill="FFFFFF"/>
          </w:tcPr>
          <w:p w14:paraId="3665004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734E11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8"/>
        </w:trPr>
        <w:tc>
          <w:tcPr>
            <w:tcW w:w="1096" w:type="dxa"/>
            <w:vMerge/>
            <w:tcBorders>
              <w:top w:val="nil"/>
              <w:left w:val="single" w:sz="4" w:space="0" w:color="auto"/>
              <w:bottom w:val="single" w:sz="4" w:space="0" w:color="auto"/>
              <w:right w:val="single" w:sz="4" w:space="0" w:color="auto"/>
            </w:tcBorders>
            <w:vAlign w:val="center"/>
            <w:hideMark/>
          </w:tcPr>
          <w:p w14:paraId="0CC616FB"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48" w:type="dxa"/>
            <w:tcBorders>
              <w:top w:val="nil"/>
              <w:left w:val="single" w:sz="4" w:space="0" w:color="auto"/>
              <w:bottom w:val="single" w:sz="4" w:space="0" w:color="auto"/>
              <w:right w:val="single" w:sz="8" w:space="0" w:color="auto"/>
            </w:tcBorders>
            <w:vAlign w:val="center"/>
            <w:hideMark/>
          </w:tcPr>
          <w:p w14:paraId="266C4BF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Respond to customer complain/disputes for digital financial service transactions with no backlog</w:t>
            </w:r>
          </w:p>
        </w:tc>
        <w:tc>
          <w:tcPr>
            <w:tcW w:w="2100" w:type="dxa"/>
            <w:tcBorders>
              <w:top w:val="nil"/>
              <w:left w:val="nil"/>
              <w:bottom w:val="single" w:sz="4" w:space="0" w:color="auto"/>
              <w:right w:val="nil"/>
            </w:tcBorders>
            <w:shd w:val="clear" w:color="auto" w:fill="FFFFFF"/>
            <w:vAlign w:val="center"/>
            <w:hideMark/>
          </w:tcPr>
          <w:p w14:paraId="23AAFFB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No unresolved disputes </w:t>
            </w:r>
          </w:p>
        </w:tc>
        <w:tc>
          <w:tcPr>
            <w:tcW w:w="2283" w:type="dxa"/>
            <w:tcBorders>
              <w:top w:val="nil"/>
              <w:left w:val="single" w:sz="8" w:space="0" w:color="auto"/>
              <w:bottom w:val="single" w:sz="4" w:space="0" w:color="auto"/>
              <w:right w:val="single" w:sz="8" w:space="0" w:color="auto"/>
            </w:tcBorders>
            <w:shd w:val="clear" w:color="auto" w:fill="FFFFFF"/>
            <w:vAlign w:val="center"/>
            <w:hideMark/>
          </w:tcPr>
          <w:p w14:paraId="7221308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1-5 unresolved disputes found </w:t>
            </w:r>
          </w:p>
        </w:tc>
        <w:tc>
          <w:tcPr>
            <w:tcW w:w="2192" w:type="dxa"/>
            <w:tcBorders>
              <w:top w:val="nil"/>
              <w:left w:val="nil"/>
              <w:bottom w:val="single" w:sz="4" w:space="0" w:color="auto"/>
              <w:right w:val="single" w:sz="8" w:space="0" w:color="auto"/>
            </w:tcBorders>
            <w:shd w:val="clear" w:color="auto" w:fill="FFFFFF"/>
            <w:vAlign w:val="center"/>
            <w:hideMark/>
          </w:tcPr>
          <w:p w14:paraId="7E4E859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6-10 unresolved disputes found </w:t>
            </w:r>
          </w:p>
        </w:tc>
        <w:tc>
          <w:tcPr>
            <w:tcW w:w="2905" w:type="dxa"/>
            <w:tcBorders>
              <w:top w:val="single" w:sz="8" w:space="0" w:color="auto"/>
              <w:left w:val="nil"/>
              <w:bottom w:val="single" w:sz="4" w:space="0" w:color="auto"/>
              <w:right w:val="single" w:sz="8" w:space="0" w:color="auto"/>
            </w:tcBorders>
            <w:shd w:val="clear" w:color="auto" w:fill="FFFFFF"/>
            <w:vAlign w:val="center"/>
            <w:hideMark/>
          </w:tcPr>
          <w:p w14:paraId="25683C6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11-15 unresolved disputes found </w:t>
            </w:r>
          </w:p>
        </w:tc>
        <w:tc>
          <w:tcPr>
            <w:tcW w:w="2415" w:type="dxa"/>
            <w:tcBorders>
              <w:top w:val="nil"/>
              <w:left w:val="nil"/>
              <w:bottom w:val="single" w:sz="4" w:space="0" w:color="auto"/>
              <w:right w:val="single" w:sz="4" w:space="0" w:color="auto"/>
            </w:tcBorders>
            <w:shd w:val="clear" w:color="auto" w:fill="FFFFFF"/>
            <w:vAlign w:val="center"/>
            <w:hideMark/>
          </w:tcPr>
          <w:p w14:paraId="2AE17AE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&gt;15 unresolved disputes found </w:t>
            </w:r>
          </w:p>
        </w:tc>
      </w:tr>
      <w:tr w:rsidR="00A962F0" w:rsidRPr="00A2700C" w14:paraId="5BC6828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8"/>
        </w:trPr>
        <w:tc>
          <w:tcPr>
            <w:tcW w:w="1096" w:type="dxa"/>
            <w:vMerge/>
            <w:tcBorders>
              <w:top w:val="nil"/>
              <w:left w:val="single" w:sz="4" w:space="0" w:color="auto"/>
              <w:bottom w:val="single" w:sz="4" w:space="0" w:color="auto"/>
              <w:right w:val="single" w:sz="4" w:space="0" w:color="auto"/>
            </w:tcBorders>
            <w:vAlign w:val="center"/>
            <w:hideMark/>
          </w:tcPr>
          <w:p w14:paraId="32AAE0EE"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48" w:type="dxa"/>
            <w:tcBorders>
              <w:top w:val="nil"/>
              <w:left w:val="single" w:sz="4" w:space="0" w:color="auto"/>
              <w:bottom w:val="single" w:sz="4" w:space="0" w:color="auto"/>
              <w:right w:val="single" w:sz="8" w:space="0" w:color="auto"/>
            </w:tcBorders>
            <w:vAlign w:val="center"/>
            <w:hideMark/>
          </w:tcPr>
          <w:p w14:paraId="6083D43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reconciled   transactions with in the quarter</w:t>
            </w:r>
          </w:p>
        </w:tc>
        <w:tc>
          <w:tcPr>
            <w:tcW w:w="2100" w:type="dxa"/>
            <w:tcBorders>
              <w:top w:val="nil"/>
              <w:left w:val="nil"/>
              <w:bottom w:val="single" w:sz="4" w:space="0" w:color="auto"/>
              <w:right w:val="nil"/>
            </w:tcBorders>
            <w:shd w:val="clear" w:color="auto" w:fill="FFFFFF"/>
            <w:vAlign w:val="center"/>
            <w:hideMark/>
          </w:tcPr>
          <w:p w14:paraId="3C702B73"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zero un reconciled transaction during the quarter</w:t>
            </w:r>
          </w:p>
        </w:tc>
        <w:tc>
          <w:tcPr>
            <w:tcW w:w="2283" w:type="dxa"/>
            <w:tcBorders>
              <w:top w:val="nil"/>
              <w:left w:val="single" w:sz="8" w:space="0" w:color="auto"/>
              <w:bottom w:val="single" w:sz="4" w:space="0" w:color="auto"/>
              <w:right w:val="single" w:sz="8" w:space="0" w:color="auto"/>
            </w:tcBorders>
            <w:shd w:val="clear" w:color="auto" w:fill="FFFFFF"/>
            <w:vAlign w:val="center"/>
            <w:hideMark/>
          </w:tcPr>
          <w:p w14:paraId="363FB7D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If 1-2 un reconciled transaction during the quarter</w:t>
            </w:r>
          </w:p>
        </w:tc>
        <w:tc>
          <w:tcPr>
            <w:tcW w:w="2192" w:type="dxa"/>
            <w:tcBorders>
              <w:top w:val="nil"/>
              <w:left w:val="nil"/>
              <w:bottom w:val="single" w:sz="4" w:space="0" w:color="auto"/>
              <w:right w:val="single" w:sz="8" w:space="0" w:color="auto"/>
            </w:tcBorders>
            <w:shd w:val="clear" w:color="auto" w:fill="FFFFFF"/>
            <w:vAlign w:val="center"/>
            <w:hideMark/>
          </w:tcPr>
          <w:p w14:paraId="457C7D8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3-4 Un reconciled transaction during the quarter</w:t>
            </w:r>
          </w:p>
        </w:tc>
        <w:tc>
          <w:tcPr>
            <w:tcW w:w="2905" w:type="dxa"/>
            <w:tcBorders>
              <w:top w:val="single" w:sz="8" w:space="0" w:color="auto"/>
              <w:left w:val="nil"/>
              <w:bottom w:val="single" w:sz="4" w:space="0" w:color="auto"/>
              <w:right w:val="single" w:sz="8" w:space="0" w:color="auto"/>
            </w:tcBorders>
            <w:shd w:val="clear" w:color="auto" w:fill="FFFFFF"/>
            <w:vAlign w:val="center"/>
            <w:hideMark/>
          </w:tcPr>
          <w:p w14:paraId="53E7CC3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5-6 un reconciled transaction during the quarter</w:t>
            </w:r>
          </w:p>
        </w:tc>
        <w:tc>
          <w:tcPr>
            <w:tcW w:w="2415" w:type="dxa"/>
            <w:tcBorders>
              <w:top w:val="nil"/>
              <w:left w:val="nil"/>
              <w:bottom w:val="single" w:sz="4" w:space="0" w:color="auto"/>
              <w:right w:val="single" w:sz="4" w:space="0" w:color="auto"/>
            </w:tcBorders>
            <w:shd w:val="clear" w:color="auto" w:fill="FFFFFF"/>
            <w:vAlign w:val="center"/>
            <w:hideMark/>
          </w:tcPr>
          <w:p w14:paraId="7E92AB6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More than 6 un reconciled transaction during the quarter</w:t>
            </w:r>
          </w:p>
        </w:tc>
      </w:tr>
      <w:tr w:rsidR="00A962F0" w:rsidRPr="00A2700C" w14:paraId="484032A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27"/>
        </w:trPr>
        <w:tc>
          <w:tcPr>
            <w:tcW w:w="1096" w:type="dxa"/>
            <w:vMerge/>
            <w:tcBorders>
              <w:top w:val="nil"/>
              <w:left w:val="single" w:sz="4" w:space="0" w:color="auto"/>
              <w:bottom w:val="single" w:sz="4" w:space="0" w:color="auto"/>
              <w:right w:val="single" w:sz="4" w:space="0" w:color="auto"/>
            </w:tcBorders>
            <w:vAlign w:val="center"/>
            <w:hideMark/>
          </w:tcPr>
          <w:p w14:paraId="698B7067"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2648" w:type="dxa"/>
            <w:tcBorders>
              <w:top w:val="single" w:sz="4" w:space="0" w:color="auto"/>
              <w:left w:val="single" w:sz="4" w:space="0" w:color="auto"/>
              <w:bottom w:val="single" w:sz="4" w:space="0" w:color="auto"/>
              <w:right w:val="single" w:sz="8" w:space="0" w:color="auto"/>
            </w:tcBorders>
            <w:vAlign w:val="center"/>
            <w:hideMark/>
          </w:tcPr>
          <w:p w14:paraId="2564120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Timely  communication  and response with districts, regions and other stakeholders </w:t>
            </w:r>
          </w:p>
        </w:tc>
        <w:tc>
          <w:tcPr>
            <w:tcW w:w="2100" w:type="dxa"/>
            <w:tcBorders>
              <w:top w:val="single" w:sz="4" w:space="0" w:color="auto"/>
              <w:left w:val="nil"/>
              <w:bottom w:val="single" w:sz="4" w:space="0" w:color="auto"/>
              <w:right w:val="nil"/>
            </w:tcBorders>
            <w:shd w:val="clear" w:color="auto" w:fill="FFFFFF"/>
            <w:vAlign w:val="center"/>
          </w:tcPr>
          <w:p w14:paraId="0B159FD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283" w:type="dxa"/>
            <w:tcBorders>
              <w:top w:val="single" w:sz="4" w:space="0" w:color="auto"/>
              <w:left w:val="single" w:sz="8" w:space="0" w:color="auto"/>
              <w:bottom w:val="single" w:sz="4" w:space="0" w:color="auto"/>
              <w:right w:val="single" w:sz="8" w:space="0" w:color="auto"/>
            </w:tcBorders>
            <w:shd w:val="clear" w:color="auto" w:fill="FFFFFF"/>
            <w:vAlign w:val="center"/>
          </w:tcPr>
          <w:p w14:paraId="57A1E581"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92" w:type="dxa"/>
            <w:tcBorders>
              <w:top w:val="single" w:sz="4" w:space="0" w:color="auto"/>
              <w:left w:val="nil"/>
              <w:bottom w:val="single" w:sz="4" w:space="0" w:color="auto"/>
              <w:right w:val="single" w:sz="8" w:space="0" w:color="auto"/>
            </w:tcBorders>
            <w:shd w:val="clear" w:color="auto" w:fill="FFFFFF"/>
            <w:vAlign w:val="center"/>
          </w:tcPr>
          <w:p w14:paraId="78EE5D0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905" w:type="dxa"/>
            <w:tcBorders>
              <w:top w:val="single" w:sz="4" w:space="0" w:color="auto"/>
              <w:left w:val="nil"/>
              <w:bottom w:val="single" w:sz="4" w:space="0" w:color="auto"/>
              <w:right w:val="single" w:sz="8" w:space="0" w:color="auto"/>
            </w:tcBorders>
            <w:shd w:val="clear" w:color="auto" w:fill="FFFFFF"/>
            <w:vAlign w:val="center"/>
          </w:tcPr>
          <w:p w14:paraId="6B72D2B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415" w:type="dxa"/>
            <w:tcBorders>
              <w:top w:val="single" w:sz="4" w:space="0" w:color="auto"/>
              <w:left w:val="nil"/>
              <w:bottom w:val="single" w:sz="4" w:space="0" w:color="auto"/>
              <w:right w:val="single" w:sz="4" w:space="0" w:color="auto"/>
            </w:tcBorders>
            <w:shd w:val="clear" w:color="auto" w:fill="FFFFFF"/>
            <w:vAlign w:val="center"/>
          </w:tcPr>
          <w:p w14:paraId="2F0AB14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13039A35" w14:textId="1E47A13E" w:rsidR="00A962F0" w:rsidRPr="005E7D29" w:rsidRDefault="00A962F0" w:rsidP="005E7D29">
      <w:pPr>
        <w:spacing w:line="240" w:lineRule="auto"/>
        <w:rPr>
          <w:rFonts w:ascii="Verdana" w:hAnsi="Verdana" w:cs="Segoe UI Historic"/>
          <w:color w:val="000000" w:themeColor="text1"/>
        </w:rPr>
      </w:pPr>
    </w:p>
    <w:p w14:paraId="7FC8471E" w14:textId="0ECF18AA" w:rsidR="00A962F0" w:rsidRPr="005E7D29" w:rsidRDefault="00A962F0" w:rsidP="005E7D29">
      <w:pPr>
        <w:spacing w:line="240" w:lineRule="auto"/>
        <w:rPr>
          <w:rFonts w:ascii="Verdana" w:hAnsi="Verdana" w:cs="Segoe UI Historic"/>
          <w:color w:val="000000" w:themeColor="text1"/>
        </w:rPr>
      </w:pPr>
    </w:p>
    <w:p w14:paraId="415D4874" w14:textId="51923093" w:rsidR="00A962F0"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28" w:name="_Toc209461057"/>
      <w:r w:rsidRPr="005E7D29">
        <w:rPr>
          <w:rFonts w:ascii="Verdana" w:hAnsi="Verdana" w:cs="Segoe UI Historic"/>
          <w:color w:val="000000" w:themeColor="text1"/>
          <w:sz w:val="22"/>
          <w:szCs w:val="22"/>
          <w:highlight w:val="yellow"/>
        </w:rPr>
        <w:t>Digital Financial Service Reconciliation: Associate Reconciliation Officer I goal and target</w:t>
      </w:r>
      <w:bookmarkEnd w:id="728"/>
      <w:r w:rsidR="005E7D29" w:rsidRPr="005E7D29">
        <w:rPr>
          <w:rFonts w:ascii="Verdana" w:hAnsi="Verdana" w:cs="Segoe UI Historic"/>
          <w:color w:val="000000" w:themeColor="text1"/>
          <w:sz w:val="22"/>
          <w:szCs w:val="22"/>
          <w:highlight w:val="yellow"/>
        </w:rPr>
        <w:t xml:space="preserve"> DB0138</w:t>
      </w:r>
    </w:p>
    <w:p w14:paraId="705E507D" w14:textId="77777777" w:rsidR="005E7D29" w:rsidRPr="005E7D29" w:rsidRDefault="005E7D29" w:rsidP="005E7D29">
      <w:pPr>
        <w:rPr>
          <w:highlight w:val="yellow"/>
          <w:lang w:val="en-US"/>
        </w:rPr>
      </w:pPr>
    </w:p>
    <w:tbl>
      <w:tblPr>
        <w:tblW w:w="14550" w:type="dxa"/>
        <w:tblInd w:w="-905" w:type="dxa"/>
        <w:tblLayout w:type="fixed"/>
        <w:tblLook w:val="04A0" w:firstRow="1" w:lastRow="0" w:firstColumn="1" w:lastColumn="0" w:noHBand="0" w:noVBand="1"/>
      </w:tblPr>
      <w:tblGrid>
        <w:gridCol w:w="1043"/>
        <w:gridCol w:w="4614"/>
        <w:gridCol w:w="1219"/>
        <w:gridCol w:w="3794"/>
        <w:gridCol w:w="1130"/>
        <w:gridCol w:w="870"/>
        <w:gridCol w:w="1880"/>
      </w:tblGrid>
      <w:tr w:rsidR="00A962F0" w:rsidRPr="00A2700C" w14:paraId="62F2DC8D" w14:textId="77777777" w:rsidTr="00B06D26">
        <w:trPr>
          <w:trHeight w:val="126"/>
        </w:trPr>
        <w:tc>
          <w:tcPr>
            <w:tcW w:w="10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2B15C0A"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Job Position</w:t>
            </w:r>
          </w:p>
        </w:tc>
        <w:tc>
          <w:tcPr>
            <w:tcW w:w="46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924B390"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Goal</w:t>
            </w:r>
          </w:p>
        </w:tc>
        <w:tc>
          <w:tcPr>
            <w:tcW w:w="12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09838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Measure</w:t>
            </w:r>
          </w:p>
        </w:tc>
        <w:tc>
          <w:tcPr>
            <w:tcW w:w="379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8081203"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Target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8A7BEA7"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Weight</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649E409"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Alternative weight</w:t>
            </w:r>
          </w:p>
        </w:tc>
        <w:tc>
          <w:tcPr>
            <w:tcW w:w="18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BBDFF2B" w14:textId="77777777" w:rsidR="00A962F0" w:rsidRPr="00A2700C" w:rsidRDefault="00A962F0" w:rsidP="00B06D26">
            <w:pPr>
              <w:spacing w:line="240" w:lineRule="auto"/>
              <w:rPr>
                <w:rFonts w:ascii="Verdana" w:hAnsi="Verdana" w:cs="Segoe UI Historic"/>
                <w:bCs/>
                <w:color w:val="000000" w:themeColor="text1"/>
              </w:rPr>
            </w:pPr>
            <w:r w:rsidRPr="00A2700C">
              <w:rPr>
                <w:rFonts w:ascii="Verdana" w:hAnsi="Verdana" w:cs="Segoe UI Historic"/>
                <w:bCs/>
                <w:color w:val="000000" w:themeColor="text1"/>
              </w:rPr>
              <w:t>Category</w:t>
            </w:r>
          </w:p>
        </w:tc>
      </w:tr>
      <w:tr w:rsidR="00A962F0" w:rsidRPr="00A2700C" w14:paraId="1451C2F5" w14:textId="77777777" w:rsidTr="00B06D26">
        <w:trPr>
          <w:trHeight w:val="521"/>
        </w:trPr>
        <w:tc>
          <w:tcPr>
            <w:tcW w:w="104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1A03F573" w14:textId="77777777" w:rsidR="00A962F0" w:rsidRPr="00A2700C" w:rsidRDefault="00A962F0" w:rsidP="00B06D26">
            <w:pPr>
              <w:spacing w:line="240" w:lineRule="auto"/>
              <w:ind w:left="113" w:right="113"/>
              <w:rPr>
                <w:rFonts w:ascii="Verdana" w:eastAsia="Times New Roman" w:hAnsi="Verdana" w:cs="Segoe UI Historic"/>
                <w:bCs/>
                <w:color w:val="000000" w:themeColor="text1"/>
              </w:rPr>
            </w:pPr>
            <w:r w:rsidRPr="00A2700C">
              <w:rPr>
                <w:rFonts w:ascii="Verdana" w:hAnsi="Verdana" w:cs="Segoe UI Historic"/>
                <w:color w:val="000000" w:themeColor="text1"/>
              </w:rPr>
              <w:t>Associate Reconciliation Officer I</w:t>
            </w:r>
          </w:p>
        </w:tc>
        <w:tc>
          <w:tcPr>
            <w:tcW w:w="4614" w:type="dxa"/>
            <w:tcBorders>
              <w:top w:val="single" w:sz="4" w:space="0" w:color="auto"/>
              <w:left w:val="nil"/>
              <w:bottom w:val="single" w:sz="8" w:space="0" w:color="auto"/>
              <w:right w:val="single" w:sz="4" w:space="0" w:color="auto"/>
            </w:tcBorders>
            <w:hideMark/>
          </w:tcPr>
          <w:p w14:paraId="24EC09A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Achieve team critical target</w:t>
            </w:r>
          </w:p>
        </w:tc>
        <w:tc>
          <w:tcPr>
            <w:tcW w:w="1219" w:type="dxa"/>
            <w:tcBorders>
              <w:top w:val="nil"/>
              <w:left w:val="single" w:sz="4" w:space="0" w:color="auto"/>
              <w:bottom w:val="single" w:sz="8" w:space="0" w:color="auto"/>
              <w:right w:val="single" w:sz="4" w:space="0" w:color="auto"/>
            </w:tcBorders>
            <w:hideMark/>
          </w:tcPr>
          <w:p w14:paraId="0E3B3372"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Various</w:t>
            </w:r>
          </w:p>
        </w:tc>
        <w:tc>
          <w:tcPr>
            <w:tcW w:w="3794" w:type="dxa"/>
            <w:tcBorders>
              <w:top w:val="nil"/>
              <w:left w:val="single" w:sz="4" w:space="0" w:color="auto"/>
              <w:bottom w:val="single" w:sz="8" w:space="0" w:color="auto"/>
              <w:right w:val="single" w:sz="8" w:space="0" w:color="auto"/>
            </w:tcBorders>
            <w:hideMark/>
          </w:tcPr>
          <w:p w14:paraId="103165D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 of  Manager’s target</w:t>
            </w:r>
          </w:p>
        </w:tc>
        <w:tc>
          <w:tcPr>
            <w:tcW w:w="1130" w:type="dxa"/>
            <w:tcBorders>
              <w:top w:val="nil"/>
              <w:left w:val="single" w:sz="4" w:space="0" w:color="auto"/>
              <w:bottom w:val="single" w:sz="8" w:space="0" w:color="auto"/>
              <w:right w:val="nil"/>
            </w:tcBorders>
            <w:hideMark/>
          </w:tcPr>
          <w:p w14:paraId="521CE99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50%</w:t>
            </w:r>
          </w:p>
        </w:tc>
        <w:tc>
          <w:tcPr>
            <w:tcW w:w="870" w:type="dxa"/>
            <w:tcBorders>
              <w:top w:val="single" w:sz="4" w:space="0" w:color="auto"/>
              <w:left w:val="single" w:sz="4" w:space="0" w:color="auto"/>
              <w:bottom w:val="single" w:sz="4" w:space="0" w:color="auto"/>
              <w:right w:val="single" w:sz="4" w:space="0" w:color="auto"/>
            </w:tcBorders>
          </w:tcPr>
          <w:p w14:paraId="3A3ACCDB"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hideMark/>
          </w:tcPr>
          <w:p w14:paraId="7CD1B676"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Major </w:t>
            </w:r>
          </w:p>
        </w:tc>
      </w:tr>
      <w:tr w:rsidR="00A962F0" w:rsidRPr="00A2700C" w14:paraId="490F27EE" w14:textId="77777777" w:rsidTr="00B06D26">
        <w:trPr>
          <w:trHeight w:val="120"/>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FB0EEA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nil"/>
              <w:bottom w:val="single" w:sz="8" w:space="0" w:color="auto"/>
              <w:right w:val="single" w:sz="4" w:space="0" w:color="auto"/>
            </w:tcBorders>
            <w:vAlign w:val="center"/>
            <w:hideMark/>
          </w:tcPr>
          <w:p w14:paraId="61C102C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Perform Reconciliation &amp; posting</w:t>
            </w:r>
          </w:p>
        </w:tc>
        <w:tc>
          <w:tcPr>
            <w:tcW w:w="1219" w:type="dxa"/>
            <w:tcBorders>
              <w:top w:val="nil"/>
              <w:left w:val="single" w:sz="4" w:space="0" w:color="auto"/>
              <w:bottom w:val="single" w:sz="4" w:space="0" w:color="auto"/>
              <w:right w:val="single" w:sz="4" w:space="0" w:color="auto"/>
            </w:tcBorders>
            <w:vAlign w:val="center"/>
            <w:hideMark/>
          </w:tcPr>
          <w:p w14:paraId="44940194"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hAnsi="Verdana" w:cs="Segoe UI Historic"/>
                <w:color w:val="000000" w:themeColor="text1"/>
              </w:rPr>
              <w:t>Time</w:t>
            </w:r>
          </w:p>
        </w:tc>
        <w:tc>
          <w:tcPr>
            <w:tcW w:w="3794" w:type="dxa"/>
            <w:tcBorders>
              <w:top w:val="nil"/>
              <w:left w:val="single" w:sz="4" w:space="0" w:color="auto"/>
              <w:bottom w:val="single" w:sz="4" w:space="0" w:color="auto"/>
              <w:right w:val="single" w:sz="8" w:space="0" w:color="auto"/>
            </w:tcBorders>
            <w:vAlign w:val="center"/>
            <w:hideMark/>
          </w:tcPr>
          <w:p w14:paraId="7D0D659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rPr>
              <w:t>As per the SDT</w:t>
            </w:r>
          </w:p>
        </w:tc>
        <w:tc>
          <w:tcPr>
            <w:tcW w:w="1130" w:type="dxa"/>
            <w:tcBorders>
              <w:top w:val="nil"/>
              <w:left w:val="single" w:sz="4" w:space="0" w:color="auto"/>
              <w:bottom w:val="single" w:sz="4" w:space="0" w:color="auto"/>
              <w:right w:val="nil"/>
            </w:tcBorders>
            <w:vAlign w:val="center"/>
            <w:hideMark/>
          </w:tcPr>
          <w:p w14:paraId="05FEBE4E"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20%</w:t>
            </w:r>
          </w:p>
        </w:tc>
        <w:tc>
          <w:tcPr>
            <w:tcW w:w="870" w:type="dxa"/>
            <w:tcBorders>
              <w:top w:val="single" w:sz="4" w:space="0" w:color="auto"/>
              <w:left w:val="single" w:sz="4" w:space="0" w:color="auto"/>
              <w:bottom w:val="single" w:sz="4" w:space="0" w:color="auto"/>
              <w:right w:val="single" w:sz="4" w:space="0" w:color="auto"/>
            </w:tcBorders>
            <w:vAlign w:val="center"/>
          </w:tcPr>
          <w:p w14:paraId="18D75A3B"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18AD3D23"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390E4BA" w14:textId="77777777" w:rsidTr="00B06D26">
        <w:trPr>
          <w:trHeight w:val="22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657BA27C"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val="restart"/>
            <w:tcBorders>
              <w:top w:val="single" w:sz="4" w:space="0" w:color="auto"/>
              <w:left w:val="single" w:sz="4" w:space="0" w:color="auto"/>
              <w:right w:val="single" w:sz="4" w:space="0" w:color="auto"/>
            </w:tcBorders>
          </w:tcPr>
          <w:p w14:paraId="531564C2" w14:textId="77777777" w:rsidR="00A962F0" w:rsidRPr="00A2700C" w:rsidRDefault="00A962F0" w:rsidP="00B06D26">
            <w:pPr>
              <w:spacing w:line="240" w:lineRule="auto"/>
              <w:rPr>
                <w:rFonts w:ascii="Verdana" w:hAnsi="Verdana" w:cs="Segoe UI Historic"/>
                <w:color w:val="000000" w:themeColor="text1"/>
              </w:rPr>
            </w:pPr>
          </w:p>
          <w:p w14:paraId="76C74E06" w14:textId="77777777" w:rsidR="00A962F0" w:rsidRPr="00A2700C" w:rsidRDefault="00A962F0" w:rsidP="00B06D26">
            <w:pPr>
              <w:spacing w:line="240" w:lineRule="auto"/>
              <w:rPr>
                <w:rFonts w:ascii="Verdana" w:hAnsi="Verdana" w:cs="Segoe UI Historic"/>
                <w:color w:val="000000" w:themeColor="text1"/>
              </w:rPr>
            </w:pPr>
          </w:p>
          <w:p w14:paraId="57093D6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Submission of Reports</w:t>
            </w:r>
          </w:p>
        </w:tc>
        <w:tc>
          <w:tcPr>
            <w:tcW w:w="1219" w:type="dxa"/>
            <w:tcBorders>
              <w:top w:val="single" w:sz="4" w:space="0" w:color="auto"/>
              <w:left w:val="single" w:sz="4" w:space="0" w:color="auto"/>
              <w:bottom w:val="single" w:sz="4" w:space="0" w:color="auto"/>
              <w:right w:val="single" w:sz="4" w:space="0" w:color="auto"/>
            </w:tcBorders>
          </w:tcPr>
          <w:p w14:paraId="18868B8A"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7CA3FA28"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Monthly on the due date</w:t>
            </w:r>
          </w:p>
        </w:tc>
        <w:tc>
          <w:tcPr>
            <w:tcW w:w="1130" w:type="dxa"/>
            <w:tcBorders>
              <w:top w:val="single" w:sz="4" w:space="0" w:color="auto"/>
              <w:left w:val="single" w:sz="4" w:space="0" w:color="auto"/>
              <w:bottom w:val="single" w:sz="4" w:space="0" w:color="auto"/>
              <w:right w:val="single" w:sz="4" w:space="0" w:color="auto"/>
            </w:tcBorders>
          </w:tcPr>
          <w:p w14:paraId="39C0C63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33822026" w14:textId="77777777" w:rsidR="00A962F0" w:rsidRPr="00A2700C" w:rsidRDefault="00A962F0" w:rsidP="00B06D26">
            <w:pPr>
              <w:spacing w:line="240" w:lineRule="auto"/>
              <w:rPr>
                <w:rFonts w:ascii="Verdana" w:hAnsi="Verdana" w:cs="Segoe UI Historic"/>
                <w:color w:val="000000" w:themeColor="text1"/>
              </w:rPr>
            </w:pPr>
          </w:p>
        </w:tc>
        <w:tc>
          <w:tcPr>
            <w:tcW w:w="1880" w:type="dxa"/>
            <w:vMerge w:val="restart"/>
            <w:tcBorders>
              <w:top w:val="single" w:sz="4" w:space="0" w:color="auto"/>
              <w:left w:val="single" w:sz="4" w:space="0" w:color="auto"/>
              <w:right w:val="single" w:sz="4" w:space="0" w:color="auto"/>
            </w:tcBorders>
          </w:tcPr>
          <w:p w14:paraId="221833AA" w14:textId="77777777" w:rsidR="00A962F0" w:rsidRPr="00A2700C" w:rsidRDefault="00A962F0" w:rsidP="00B06D26">
            <w:pPr>
              <w:spacing w:line="240" w:lineRule="auto"/>
              <w:rPr>
                <w:rFonts w:ascii="Verdana" w:hAnsi="Verdana" w:cs="Segoe UI Historic"/>
                <w:color w:val="000000" w:themeColor="text1"/>
              </w:rPr>
            </w:pPr>
          </w:p>
          <w:p w14:paraId="1582BCC7"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0CE2A64" w14:textId="77777777" w:rsidTr="00B06D26">
        <w:trPr>
          <w:trHeight w:val="28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78A3838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vMerge/>
            <w:tcBorders>
              <w:left w:val="single" w:sz="4" w:space="0" w:color="auto"/>
              <w:right w:val="single" w:sz="4" w:space="0" w:color="auto"/>
            </w:tcBorders>
            <w:vAlign w:val="center"/>
            <w:hideMark/>
          </w:tcPr>
          <w:p w14:paraId="33F957E3" w14:textId="77777777" w:rsidR="00A962F0" w:rsidRPr="00A2700C" w:rsidRDefault="00A962F0" w:rsidP="00B06D26">
            <w:pPr>
              <w:spacing w:line="240" w:lineRule="auto"/>
              <w:rPr>
                <w:rFonts w:ascii="Verdana" w:hAnsi="Verdana" w:cs="Segoe UI Historic"/>
                <w:color w:val="000000" w:themeColor="text1"/>
              </w:rPr>
            </w:pPr>
          </w:p>
        </w:tc>
        <w:tc>
          <w:tcPr>
            <w:tcW w:w="1219" w:type="dxa"/>
            <w:tcBorders>
              <w:top w:val="single" w:sz="4" w:space="0" w:color="auto"/>
              <w:left w:val="single" w:sz="4" w:space="0" w:color="auto"/>
              <w:bottom w:val="single" w:sz="4" w:space="0" w:color="auto"/>
              <w:right w:val="single" w:sz="4" w:space="0" w:color="auto"/>
            </w:tcBorders>
          </w:tcPr>
          <w:p w14:paraId="7FAD7FE5"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3E106BA1"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Quarterly on the due date</w:t>
            </w:r>
          </w:p>
        </w:tc>
        <w:tc>
          <w:tcPr>
            <w:tcW w:w="1130" w:type="dxa"/>
            <w:tcBorders>
              <w:top w:val="single" w:sz="4" w:space="0" w:color="auto"/>
              <w:left w:val="single" w:sz="4" w:space="0" w:color="auto"/>
              <w:bottom w:val="single" w:sz="4" w:space="0" w:color="auto"/>
              <w:right w:val="single" w:sz="4" w:space="0" w:color="auto"/>
            </w:tcBorders>
          </w:tcPr>
          <w:p w14:paraId="16FDC7A6" w14:textId="77777777" w:rsidR="00A962F0" w:rsidRPr="00A2700C" w:rsidRDefault="00A962F0" w:rsidP="00B06D26">
            <w:pPr>
              <w:tabs>
                <w:tab w:val="left" w:pos="193"/>
                <w:tab w:val="center" w:pos="398"/>
              </w:tabs>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20E0DBB6" w14:textId="77777777" w:rsidR="00A962F0" w:rsidRPr="00A2700C" w:rsidRDefault="00A962F0" w:rsidP="00B06D26">
            <w:pPr>
              <w:spacing w:line="240" w:lineRule="auto"/>
              <w:rPr>
                <w:rFonts w:ascii="Verdana" w:hAnsi="Verdana" w:cs="Segoe UI Historic"/>
                <w:color w:val="000000" w:themeColor="text1"/>
              </w:rPr>
            </w:pPr>
          </w:p>
        </w:tc>
        <w:tc>
          <w:tcPr>
            <w:tcW w:w="1880" w:type="dxa"/>
            <w:vMerge/>
            <w:tcBorders>
              <w:left w:val="single" w:sz="4" w:space="0" w:color="auto"/>
              <w:right w:val="single" w:sz="4" w:space="0" w:color="auto"/>
            </w:tcBorders>
            <w:vAlign w:val="center"/>
            <w:hideMark/>
          </w:tcPr>
          <w:p w14:paraId="6D5995A1" w14:textId="77777777" w:rsidR="00A962F0" w:rsidRPr="00A2700C" w:rsidRDefault="00A962F0" w:rsidP="00B06D26">
            <w:pPr>
              <w:spacing w:line="240" w:lineRule="auto"/>
              <w:rPr>
                <w:rFonts w:ascii="Verdana" w:hAnsi="Verdana" w:cs="Segoe UI Historic"/>
                <w:color w:val="000000" w:themeColor="text1"/>
              </w:rPr>
            </w:pPr>
          </w:p>
        </w:tc>
      </w:tr>
      <w:tr w:rsidR="00A962F0" w:rsidRPr="00A2700C" w14:paraId="3223AB82" w14:textId="77777777" w:rsidTr="00B06D26">
        <w:trPr>
          <w:trHeight w:val="505"/>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203CFD3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5ECA29D9"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Perform Settlement of </w:t>
            </w:r>
            <w:r w:rsidRPr="00A2700C">
              <w:rPr>
                <w:rFonts w:ascii="Verdana" w:hAnsi="Verdana" w:cs="Segoe UI Historic"/>
                <w:color w:val="000000" w:themeColor="text1"/>
              </w:rPr>
              <w:t>digital financial service transactions</w:t>
            </w:r>
            <w:r w:rsidRPr="00A2700C">
              <w:rPr>
                <w:rFonts w:ascii="Verdana" w:eastAsia="Times New Roman" w:hAnsi="Verdana" w:cs="Segoe UI Historic"/>
                <w:color w:val="000000" w:themeColor="text1"/>
              </w:rPr>
              <w:t xml:space="preserve"> </w:t>
            </w:r>
          </w:p>
        </w:tc>
        <w:tc>
          <w:tcPr>
            <w:tcW w:w="1219" w:type="dxa"/>
            <w:tcBorders>
              <w:top w:val="single" w:sz="4" w:space="0" w:color="auto"/>
              <w:left w:val="single" w:sz="4" w:space="0" w:color="auto"/>
              <w:bottom w:val="single" w:sz="4" w:space="0" w:color="auto"/>
              <w:right w:val="single" w:sz="4" w:space="0" w:color="auto"/>
            </w:tcBorders>
            <w:hideMark/>
          </w:tcPr>
          <w:p w14:paraId="0CB45D00"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 xml:space="preserve">Time </w:t>
            </w:r>
          </w:p>
        </w:tc>
        <w:tc>
          <w:tcPr>
            <w:tcW w:w="3794" w:type="dxa"/>
            <w:tcBorders>
              <w:top w:val="single" w:sz="4" w:space="0" w:color="auto"/>
              <w:left w:val="single" w:sz="4" w:space="0" w:color="auto"/>
              <w:bottom w:val="single" w:sz="4" w:space="0" w:color="auto"/>
              <w:right w:val="single" w:sz="4" w:space="0" w:color="auto"/>
            </w:tcBorders>
            <w:vAlign w:val="center"/>
            <w:hideMark/>
          </w:tcPr>
          <w:p w14:paraId="7E60837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 as per SDT</w:t>
            </w:r>
          </w:p>
        </w:tc>
        <w:tc>
          <w:tcPr>
            <w:tcW w:w="1130" w:type="dxa"/>
            <w:tcBorders>
              <w:top w:val="single" w:sz="4" w:space="0" w:color="auto"/>
              <w:left w:val="single" w:sz="4" w:space="0" w:color="auto"/>
              <w:bottom w:val="single" w:sz="4" w:space="0" w:color="auto"/>
              <w:right w:val="single" w:sz="4" w:space="0" w:color="auto"/>
            </w:tcBorders>
            <w:vAlign w:val="center"/>
            <w:hideMark/>
          </w:tcPr>
          <w:p w14:paraId="579F79F7"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10%</w:t>
            </w:r>
          </w:p>
        </w:tc>
        <w:tc>
          <w:tcPr>
            <w:tcW w:w="870" w:type="dxa"/>
            <w:tcBorders>
              <w:top w:val="single" w:sz="4" w:space="0" w:color="auto"/>
              <w:left w:val="single" w:sz="4" w:space="0" w:color="auto"/>
              <w:bottom w:val="single" w:sz="4" w:space="0" w:color="auto"/>
              <w:right w:val="single" w:sz="4" w:space="0" w:color="auto"/>
            </w:tcBorders>
            <w:vAlign w:val="center"/>
          </w:tcPr>
          <w:p w14:paraId="1C16D292"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3298FCB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70903EB7"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1D776874"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vAlign w:val="center"/>
            <w:hideMark/>
          </w:tcPr>
          <w:p w14:paraId="08EEF5E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Process Adjustment of </w:t>
            </w:r>
            <w:r w:rsidRPr="00A2700C">
              <w:rPr>
                <w:rFonts w:ascii="Verdana" w:hAnsi="Verdana" w:cs="Segoe UI Historic"/>
                <w:color w:val="000000" w:themeColor="text1"/>
              </w:rPr>
              <w:t>digital financial service transactions</w:t>
            </w:r>
            <w:r w:rsidRPr="00A2700C">
              <w:rPr>
                <w:rFonts w:ascii="Verdana" w:eastAsia="Times New Roman" w:hAnsi="Verdana" w:cs="Segoe UI Historic"/>
                <w:color w:val="000000" w:themeColor="text1"/>
              </w:rPr>
              <w:t xml:space="preserve"> </w:t>
            </w:r>
          </w:p>
        </w:tc>
        <w:tc>
          <w:tcPr>
            <w:tcW w:w="1219" w:type="dxa"/>
            <w:tcBorders>
              <w:top w:val="single" w:sz="4" w:space="0" w:color="auto"/>
              <w:left w:val="single" w:sz="4" w:space="0" w:color="auto"/>
              <w:bottom w:val="single" w:sz="4" w:space="0" w:color="auto"/>
              <w:right w:val="single" w:sz="4" w:space="0" w:color="auto"/>
            </w:tcBorders>
            <w:hideMark/>
          </w:tcPr>
          <w:p w14:paraId="525C1E2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vAlign w:val="center"/>
            <w:hideMark/>
          </w:tcPr>
          <w:p w14:paraId="32FE3881"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No  back log as per SDT</w:t>
            </w:r>
          </w:p>
        </w:tc>
        <w:tc>
          <w:tcPr>
            <w:tcW w:w="1130" w:type="dxa"/>
            <w:tcBorders>
              <w:top w:val="single" w:sz="4" w:space="0" w:color="auto"/>
              <w:left w:val="single" w:sz="4" w:space="0" w:color="auto"/>
              <w:bottom w:val="single" w:sz="4" w:space="0" w:color="auto"/>
              <w:right w:val="single" w:sz="4" w:space="0" w:color="auto"/>
            </w:tcBorders>
            <w:vAlign w:val="center"/>
            <w:hideMark/>
          </w:tcPr>
          <w:p w14:paraId="5DCA8162"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vAlign w:val="center"/>
          </w:tcPr>
          <w:p w14:paraId="3CD2623F" w14:textId="77777777" w:rsidR="00A962F0" w:rsidRPr="00A2700C" w:rsidRDefault="00A962F0" w:rsidP="00B06D26">
            <w:pPr>
              <w:spacing w:line="240" w:lineRule="auto"/>
              <w:rPr>
                <w:rFonts w:ascii="Verdana" w:eastAsia="Times New Roman"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hideMark/>
          </w:tcPr>
          <w:p w14:paraId="6E0FD5F6" w14:textId="77777777" w:rsidR="00A962F0" w:rsidRPr="00A2700C" w:rsidRDefault="00A962F0" w:rsidP="00B06D26">
            <w:pPr>
              <w:spacing w:line="240" w:lineRule="auto"/>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Cannot Exceed</w:t>
            </w:r>
          </w:p>
        </w:tc>
      </w:tr>
      <w:tr w:rsidR="00A962F0" w:rsidRPr="00A2700C" w14:paraId="532D86EB" w14:textId="77777777" w:rsidTr="00B06D26">
        <w:trPr>
          <w:trHeight w:val="566"/>
        </w:trPr>
        <w:tc>
          <w:tcPr>
            <w:tcW w:w="1043" w:type="dxa"/>
            <w:vMerge/>
            <w:tcBorders>
              <w:top w:val="single" w:sz="4" w:space="0" w:color="auto"/>
              <w:left w:val="single" w:sz="4" w:space="0" w:color="auto"/>
              <w:bottom w:val="single" w:sz="4" w:space="0" w:color="auto"/>
              <w:right w:val="single" w:sz="4" w:space="0" w:color="auto"/>
            </w:tcBorders>
            <w:vAlign w:val="center"/>
            <w:hideMark/>
          </w:tcPr>
          <w:p w14:paraId="68C2F886"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4614" w:type="dxa"/>
            <w:tcBorders>
              <w:top w:val="single" w:sz="4" w:space="0" w:color="auto"/>
              <w:left w:val="single" w:sz="4" w:space="0" w:color="auto"/>
              <w:bottom w:val="single" w:sz="4" w:space="0" w:color="auto"/>
              <w:right w:val="single" w:sz="4" w:space="0" w:color="auto"/>
            </w:tcBorders>
            <w:hideMark/>
          </w:tcPr>
          <w:p w14:paraId="1AC52B3C"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color w:val="000000" w:themeColor="text1"/>
              </w:rPr>
              <w:t xml:space="preserve">Communication  and timely response </w:t>
            </w:r>
            <w:r w:rsidRPr="00A2700C">
              <w:rPr>
                <w:rFonts w:ascii="Verdana" w:hAnsi="Verdana" w:cs="Segoe UI Historic"/>
                <w:color w:val="000000" w:themeColor="text1"/>
              </w:rPr>
              <w:t>with districts, regions and other stakeholders</w:t>
            </w:r>
          </w:p>
        </w:tc>
        <w:tc>
          <w:tcPr>
            <w:tcW w:w="1219" w:type="dxa"/>
            <w:tcBorders>
              <w:top w:val="single" w:sz="4" w:space="0" w:color="auto"/>
              <w:left w:val="single" w:sz="4" w:space="0" w:color="auto"/>
              <w:bottom w:val="single" w:sz="4" w:space="0" w:color="auto"/>
              <w:right w:val="single" w:sz="4" w:space="0" w:color="auto"/>
            </w:tcBorders>
          </w:tcPr>
          <w:p w14:paraId="19186E9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Time</w:t>
            </w:r>
          </w:p>
        </w:tc>
        <w:tc>
          <w:tcPr>
            <w:tcW w:w="3794" w:type="dxa"/>
            <w:tcBorders>
              <w:top w:val="single" w:sz="4" w:space="0" w:color="auto"/>
              <w:left w:val="single" w:sz="4" w:space="0" w:color="auto"/>
              <w:bottom w:val="single" w:sz="4" w:space="0" w:color="auto"/>
              <w:right w:val="single" w:sz="4" w:space="0" w:color="auto"/>
            </w:tcBorders>
          </w:tcPr>
          <w:p w14:paraId="59588AB9"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No un responded cases in the quarter</w:t>
            </w:r>
          </w:p>
        </w:tc>
        <w:tc>
          <w:tcPr>
            <w:tcW w:w="1130" w:type="dxa"/>
            <w:tcBorders>
              <w:top w:val="single" w:sz="4" w:space="0" w:color="auto"/>
              <w:left w:val="single" w:sz="4" w:space="0" w:color="auto"/>
              <w:bottom w:val="single" w:sz="4" w:space="0" w:color="auto"/>
              <w:right w:val="single" w:sz="4" w:space="0" w:color="auto"/>
            </w:tcBorders>
          </w:tcPr>
          <w:p w14:paraId="34CEC78E"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5%</w:t>
            </w:r>
          </w:p>
        </w:tc>
        <w:tc>
          <w:tcPr>
            <w:tcW w:w="870" w:type="dxa"/>
            <w:tcBorders>
              <w:top w:val="single" w:sz="4" w:space="0" w:color="auto"/>
              <w:left w:val="single" w:sz="4" w:space="0" w:color="auto"/>
              <w:bottom w:val="single" w:sz="4" w:space="0" w:color="auto"/>
              <w:right w:val="single" w:sz="4" w:space="0" w:color="auto"/>
            </w:tcBorders>
          </w:tcPr>
          <w:p w14:paraId="7BCA5F16" w14:textId="77777777" w:rsidR="00A962F0" w:rsidRPr="00A2700C" w:rsidRDefault="00A962F0" w:rsidP="00B06D26">
            <w:pPr>
              <w:spacing w:line="240" w:lineRule="auto"/>
              <w:rPr>
                <w:rFonts w:ascii="Verdana" w:hAnsi="Verdana" w:cs="Segoe UI Historic"/>
                <w:color w:val="000000" w:themeColor="text1"/>
              </w:rPr>
            </w:pPr>
          </w:p>
        </w:tc>
        <w:tc>
          <w:tcPr>
            <w:tcW w:w="1880" w:type="dxa"/>
            <w:tcBorders>
              <w:top w:val="single" w:sz="4" w:space="0" w:color="auto"/>
              <w:left w:val="single" w:sz="4" w:space="0" w:color="auto"/>
              <w:bottom w:val="single" w:sz="4" w:space="0" w:color="auto"/>
              <w:right w:val="single" w:sz="4" w:space="0" w:color="auto"/>
            </w:tcBorders>
          </w:tcPr>
          <w:p w14:paraId="1DAEBA4B"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739A9009" w14:textId="77777777" w:rsidTr="00B06D26">
        <w:trPr>
          <w:trHeight w:val="536"/>
        </w:trPr>
        <w:tc>
          <w:tcPr>
            <w:tcW w:w="10670" w:type="dxa"/>
            <w:gridSpan w:val="4"/>
            <w:tcBorders>
              <w:top w:val="single" w:sz="4" w:space="0" w:color="auto"/>
              <w:left w:val="single" w:sz="4" w:space="0" w:color="auto"/>
              <w:bottom w:val="single" w:sz="4" w:space="0" w:color="auto"/>
              <w:right w:val="single" w:sz="4" w:space="0" w:color="auto"/>
            </w:tcBorders>
            <w:vAlign w:val="center"/>
            <w:hideMark/>
          </w:tcPr>
          <w:p w14:paraId="149DBDA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Total</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80EF0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100%</w:t>
            </w:r>
          </w:p>
        </w:tc>
        <w:tc>
          <w:tcPr>
            <w:tcW w:w="8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75DDC92" w14:textId="77777777" w:rsidR="00A962F0" w:rsidRPr="00A2700C" w:rsidRDefault="00A962F0" w:rsidP="00B06D26">
            <w:pPr>
              <w:spacing w:line="240" w:lineRule="auto"/>
              <w:rPr>
                <w:rFonts w:ascii="Verdana" w:eastAsia="Times New Roman" w:hAnsi="Verdana" w:cs="Segoe UI Historic"/>
                <w:bCs/>
                <w:color w:val="000000" w:themeColor="text1"/>
              </w:rPr>
            </w:pPr>
          </w:p>
        </w:tc>
        <w:tc>
          <w:tcPr>
            <w:tcW w:w="1880" w:type="dxa"/>
            <w:tcBorders>
              <w:top w:val="single" w:sz="4" w:space="0" w:color="auto"/>
              <w:left w:val="single" w:sz="4" w:space="0" w:color="auto"/>
              <w:bottom w:val="single" w:sz="4" w:space="0" w:color="auto"/>
              <w:right w:val="single" w:sz="4" w:space="0" w:color="auto"/>
            </w:tcBorders>
            <w:vAlign w:val="center"/>
          </w:tcPr>
          <w:p w14:paraId="56E39366" w14:textId="77777777" w:rsidR="00A962F0" w:rsidRPr="00A2700C" w:rsidRDefault="00A962F0" w:rsidP="00B06D26">
            <w:pPr>
              <w:spacing w:line="240" w:lineRule="auto"/>
              <w:rPr>
                <w:rFonts w:ascii="Verdana" w:eastAsia="Times New Roman" w:hAnsi="Verdana" w:cs="Segoe UI Historic"/>
                <w:color w:val="000000" w:themeColor="text1"/>
              </w:rPr>
            </w:pPr>
          </w:p>
        </w:tc>
      </w:tr>
    </w:tbl>
    <w:p w14:paraId="0BAEE2ED" w14:textId="08A460F7" w:rsidR="00A962F0" w:rsidRPr="008727DA" w:rsidRDefault="00A962F0" w:rsidP="008727DA">
      <w:pPr>
        <w:spacing w:line="240" w:lineRule="auto"/>
        <w:rPr>
          <w:rFonts w:ascii="Verdana" w:hAnsi="Verdana" w:cs="Segoe UI Historic"/>
          <w:color w:val="000000" w:themeColor="text1"/>
        </w:rPr>
      </w:pPr>
    </w:p>
    <w:p w14:paraId="4F444C1A" w14:textId="77777777" w:rsidR="00A962F0" w:rsidRPr="00A2700C" w:rsidRDefault="00A962F0" w:rsidP="00B06D26">
      <w:pPr>
        <w:pStyle w:val="ListParagraph"/>
        <w:spacing w:line="240" w:lineRule="auto"/>
        <w:ind w:left="1350"/>
        <w:rPr>
          <w:rFonts w:ascii="Verdana" w:hAnsi="Verdana" w:cs="Segoe UI Historic"/>
          <w:color w:val="000000" w:themeColor="text1"/>
        </w:rPr>
      </w:pPr>
    </w:p>
    <w:p w14:paraId="0A286F85" w14:textId="77777777" w:rsidR="00A962F0" w:rsidRPr="005E7D29" w:rsidRDefault="00A962F0" w:rsidP="00A962F0">
      <w:pPr>
        <w:pStyle w:val="Heading3"/>
        <w:numPr>
          <w:ilvl w:val="1"/>
          <w:numId w:val="9"/>
        </w:numPr>
        <w:spacing w:line="240" w:lineRule="auto"/>
        <w:rPr>
          <w:rFonts w:ascii="Verdana" w:hAnsi="Verdana" w:cs="Segoe UI Historic"/>
          <w:color w:val="000000" w:themeColor="text1"/>
          <w:sz w:val="22"/>
          <w:szCs w:val="22"/>
          <w:highlight w:val="yellow"/>
        </w:rPr>
      </w:pPr>
      <w:bookmarkStart w:id="729" w:name="_Toc209461058"/>
      <w:r w:rsidRPr="005E7D29">
        <w:rPr>
          <w:rFonts w:ascii="Verdana" w:hAnsi="Verdana" w:cs="Segoe UI Historic"/>
          <w:color w:val="000000" w:themeColor="text1"/>
          <w:sz w:val="22"/>
          <w:szCs w:val="22"/>
          <w:highlight w:val="yellow"/>
        </w:rPr>
        <w:t>Digital Financial Service Reconciliation: Associate Reconciliation Officer I appraisal parameter</w:t>
      </w:r>
      <w:bookmarkEnd w:id="729"/>
    </w:p>
    <w:p w14:paraId="4C4AEE46" w14:textId="77777777" w:rsidR="00A962F0" w:rsidRPr="00A2700C" w:rsidRDefault="00A962F0" w:rsidP="00B06D26">
      <w:pPr>
        <w:pStyle w:val="ListParagraph"/>
        <w:spacing w:line="240" w:lineRule="auto"/>
        <w:ind w:left="1350"/>
        <w:rPr>
          <w:rFonts w:ascii="Verdana" w:hAnsi="Verdana" w:cs="Segoe UI Historic"/>
          <w:color w:val="000000" w:themeColor="text1"/>
        </w:rPr>
      </w:pPr>
    </w:p>
    <w:tbl>
      <w:tblPr>
        <w:tblW w:w="1548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0"/>
        <w:gridCol w:w="3060"/>
        <w:gridCol w:w="2261"/>
        <w:gridCol w:w="2012"/>
        <w:gridCol w:w="2148"/>
        <w:gridCol w:w="2313"/>
        <w:gridCol w:w="2336"/>
      </w:tblGrid>
      <w:tr w:rsidR="00A962F0" w:rsidRPr="00A2700C" w14:paraId="33EFA2C6" w14:textId="77777777" w:rsidTr="00B06D26">
        <w:trPr>
          <w:trHeight w:val="323"/>
        </w:trPr>
        <w:tc>
          <w:tcPr>
            <w:tcW w:w="15480" w:type="dxa"/>
            <w:gridSpan w:val="7"/>
            <w:shd w:val="clear" w:color="auto" w:fill="A8D08D" w:themeFill="accent6" w:themeFillTint="99"/>
          </w:tcPr>
          <w:p w14:paraId="71A3CCAB" w14:textId="77777777" w:rsidR="00A962F0" w:rsidRPr="00A2700C" w:rsidRDefault="00A962F0" w:rsidP="00B06D26">
            <w:pPr>
              <w:spacing w:line="240" w:lineRule="auto"/>
              <w:ind w:left="-5"/>
              <w:rPr>
                <w:rFonts w:ascii="Verdana" w:hAnsi="Verdana" w:cs="Segoe UI Historic"/>
                <w:color w:val="000000" w:themeColor="text1"/>
              </w:rPr>
            </w:pPr>
            <w:r w:rsidRPr="00A2700C">
              <w:rPr>
                <w:rFonts w:ascii="Verdana" w:eastAsia="Times New Roman" w:hAnsi="Verdana" w:cs="Segoe UI Historic"/>
                <w:b/>
                <w:bCs/>
                <w:color w:val="000000" w:themeColor="text1"/>
              </w:rPr>
              <w:t>Cannot be exceeded</w:t>
            </w:r>
          </w:p>
        </w:tc>
      </w:tr>
      <w:tr w:rsidR="00A962F0" w:rsidRPr="00A2700C" w14:paraId="06F27D6A"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3"/>
        </w:trPr>
        <w:tc>
          <w:tcPr>
            <w:tcW w:w="1350"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B445A1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Job position </w:t>
            </w:r>
          </w:p>
        </w:tc>
        <w:tc>
          <w:tcPr>
            <w:tcW w:w="3060"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8406411"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Goal with Target</w:t>
            </w:r>
          </w:p>
        </w:tc>
        <w:tc>
          <w:tcPr>
            <w:tcW w:w="2261"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94BBFD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Meets Expectations (5)</w:t>
            </w:r>
          </w:p>
        </w:tc>
        <w:tc>
          <w:tcPr>
            <w:tcW w:w="2012"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2A0C330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Nearly meets expectations(4) </w:t>
            </w:r>
          </w:p>
        </w:tc>
        <w:tc>
          <w:tcPr>
            <w:tcW w:w="2148"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310ED17D"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Partially meets expectations (3)</w:t>
            </w:r>
          </w:p>
        </w:tc>
        <w:tc>
          <w:tcPr>
            <w:tcW w:w="231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0876D7F"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Minimally meets expectations ( 2)</w:t>
            </w:r>
          </w:p>
        </w:tc>
        <w:tc>
          <w:tcPr>
            <w:tcW w:w="233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68066C0"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Unsatisfactory (1)</w:t>
            </w:r>
          </w:p>
        </w:tc>
      </w:tr>
      <w:tr w:rsidR="00A962F0" w:rsidRPr="00A2700C" w14:paraId="788199B7"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1350" w:type="dxa"/>
            <w:vMerge/>
            <w:tcBorders>
              <w:top w:val="single" w:sz="4" w:space="0" w:color="auto"/>
              <w:left w:val="single" w:sz="4" w:space="0" w:color="auto"/>
              <w:bottom w:val="single" w:sz="4" w:space="0" w:color="auto"/>
              <w:right w:val="single" w:sz="8" w:space="0" w:color="000000"/>
            </w:tcBorders>
            <w:vAlign w:val="center"/>
            <w:hideMark/>
          </w:tcPr>
          <w:p w14:paraId="1FC1FEB0"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3060" w:type="dxa"/>
            <w:vMerge/>
            <w:tcBorders>
              <w:top w:val="single" w:sz="4" w:space="0" w:color="auto"/>
              <w:left w:val="single" w:sz="8" w:space="0" w:color="000000"/>
              <w:bottom w:val="single" w:sz="8" w:space="0" w:color="000000"/>
              <w:right w:val="single" w:sz="8" w:space="0" w:color="auto"/>
            </w:tcBorders>
            <w:vAlign w:val="center"/>
            <w:hideMark/>
          </w:tcPr>
          <w:p w14:paraId="70545BBC"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261" w:type="dxa"/>
            <w:vMerge/>
            <w:tcBorders>
              <w:top w:val="single" w:sz="4" w:space="0" w:color="auto"/>
              <w:left w:val="single" w:sz="8" w:space="0" w:color="auto"/>
              <w:bottom w:val="single" w:sz="8" w:space="0" w:color="000000"/>
              <w:right w:val="single" w:sz="8" w:space="0" w:color="auto"/>
            </w:tcBorders>
            <w:vAlign w:val="center"/>
            <w:hideMark/>
          </w:tcPr>
          <w:p w14:paraId="6F50252B"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012" w:type="dxa"/>
            <w:vMerge/>
            <w:tcBorders>
              <w:top w:val="single" w:sz="4" w:space="0" w:color="auto"/>
              <w:left w:val="nil"/>
              <w:bottom w:val="nil"/>
              <w:right w:val="single" w:sz="8" w:space="0" w:color="000000"/>
            </w:tcBorders>
            <w:vAlign w:val="center"/>
            <w:hideMark/>
          </w:tcPr>
          <w:p w14:paraId="70AED5C9"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148" w:type="dxa"/>
            <w:vMerge/>
            <w:tcBorders>
              <w:top w:val="single" w:sz="4" w:space="0" w:color="auto"/>
              <w:left w:val="single" w:sz="8" w:space="0" w:color="000000"/>
              <w:bottom w:val="nil"/>
              <w:right w:val="single" w:sz="8" w:space="0" w:color="auto"/>
            </w:tcBorders>
            <w:vAlign w:val="center"/>
            <w:hideMark/>
          </w:tcPr>
          <w:p w14:paraId="7E4C60E6"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13" w:type="dxa"/>
            <w:vMerge/>
            <w:tcBorders>
              <w:top w:val="single" w:sz="4" w:space="0" w:color="auto"/>
              <w:left w:val="single" w:sz="8" w:space="0" w:color="000000"/>
              <w:bottom w:val="single" w:sz="4" w:space="0" w:color="auto"/>
              <w:right w:val="single" w:sz="8" w:space="0" w:color="000000"/>
            </w:tcBorders>
            <w:vAlign w:val="center"/>
            <w:hideMark/>
          </w:tcPr>
          <w:p w14:paraId="532E5283" w14:textId="77777777" w:rsidR="00A962F0" w:rsidRPr="00A2700C" w:rsidRDefault="00A962F0" w:rsidP="00B06D26">
            <w:pPr>
              <w:spacing w:after="0" w:line="240" w:lineRule="auto"/>
              <w:rPr>
                <w:rFonts w:ascii="Verdana" w:eastAsia="Times New Roman" w:hAnsi="Verdana" w:cs="Segoe UI Historic"/>
                <w:bCs/>
                <w:color w:val="000000" w:themeColor="text1"/>
              </w:rPr>
            </w:pPr>
          </w:p>
        </w:tc>
        <w:tc>
          <w:tcPr>
            <w:tcW w:w="2336" w:type="dxa"/>
            <w:vMerge/>
            <w:tcBorders>
              <w:top w:val="single" w:sz="4" w:space="0" w:color="auto"/>
              <w:left w:val="single" w:sz="8" w:space="0" w:color="000000"/>
              <w:bottom w:val="nil"/>
              <w:right w:val="single" w:sz="4" w:space="0" w:color="auto"/>
            </w:tcBorders>
            <w:vAlign w:val="center"/>
            <w:hideMark/>
          </w:tcPr>
          <w:p w14:paraId="33204847" w14:textId="77777777" w:rsidR="00A962F0" w:rsidRPr="00A2700C" w:rsidRDefault="00A962F0" w:rsidP="00B06D26">
            <w:pPr>
              <w:spacing w:after="0" w:line="240" w:lineRule="auto"/>
              <w:rPr>
                <w:rFonts w:ascii="Verdana" w:eastAsia="Times New Roman" w:hAnsi="Verdana" w:cs="Segoe UI Historic"/>
                <w:bCs/>
                <w:color w:val="000000" w:themeColor="text1"/>
              </w:rPr>
            </w:pPr>
          </w:p>
        </w:tc>
      </w:tr>
      <w:tr w:rsidR="00A962F0" w:rsidRPr="00A2700C" w14:paraId="354A545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33"/>
        </w:trPr>
        <w:tc>
          <w:tcPr>
            <w:tcW w:w="1350" w:type="dxa"/>
            <w:tcBorders>
              <w:top w:val="single" w:sz="4" w:space="0" w:color="auto"/>
              <w:left w:val="single" w:sz="4" w:space="0" w:color="auto"/>
              <w:bottom w:val="nil"/>
              <w:right w:val="single" w:sz="4" w:space="0" w:color="auto"/>
            </w:tcBorders>
            <w:textDirection w:val="btLr"/>
            <w:vAlign w:val="center"/>
          </w:tcPr>
          <w:p w14:paraId="1EF2FE17" w14:textId="77777777" w:rsidR="00A962F0" w:rsidRPr="00A2700C" w:rsidRDefault="00A962F0" w:rsidP="00B06D26">
            <w:pPr>
              <w:spacing w:after="0" w:line="240" w:lineRule="auto"/>
              <w:rPr>
                <w:rFonts w:ascii="Verdana" w:eastAsia="Times New Roman" w:hAnsi="Verdana" w:cs="Segoe UI Historic"/>
                <w:color w:val="000000" w:themeColor="text1"/>
                <w:lang w:eastAsia="en-GB"/>
              </w:rPr>
            </w:pPr>
          </w:p>
        </w:tc>
        <w:tc>
          <w:tcPr>
            <w:tcW w:w="3060" w:type="dxa"/>
            <w:tcBorders>
              <w:top w:val="nil"/>
              <w:left w:val="single" w:sz="4" w:space="0" w:color="auto"/>
              <w:bottom w:val="single" w:sz="4" w:space="0" w:color="auto"/>
              <w:right w:val="single" w:sz="8" w:space="0" w:color="auto"/>
            </w:tcBorders>
            <w:hideMark/>
          </w:tcPr>
          <w:p w14:paraId="6B0A6E8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Achieve team critical target</w:t>
            </w:r>
          </w:p>
        </w:tc>
        <w:tc>
          <w:tcPr>
            <w:tcW w:w="2261" w:type="dxa"/>
            <w:tcBorders>
              <w:top w:val="nil"/>
              <w:left w:val="nil"/>
              <w:bottom w:val="single" w:sz="8" w:space="0" w:color="auto"/>
              <w:right w:val="nil"/>
            </w:tcBorders>
            <w:hideMark/>
          </w:tcPr>
          <w:p w14:paraId="0A3F176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Manager’s meets 100% </w:t>
            </w:r>
          </w:p>
        </w:tc>
        <w:tc>
          <w:tcPr>
            <w:tcW w:w="2012" w:type="dxa"/>
            <w:tcBorders>
              <w:top w:val="single" w:sz="8" w:space="0" w:color="auto"/>
              <w:left w:val="single" w:sz="8" w:space="0" w:color="auto"/>
              <w:bottom w:val="single" w:sz="8" w:space="0" w:color="auto"/>
              <w:right w:val="single" w:sz="8" w:space="0" w:color="auto"/>
            </w:tcBorders>
            <w:hideMark/>
          </w:tcPr>
          <w:p w14:paraId="31715C5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90 to 99.9% </w:t>
            </w:r>
          </w:p>
        </w:tc>
        <w:tc>
          <w:tcPr>
            <w:tcW w:w="2148" w:type="dxa"/>
            <w:tcBorders>
              <w:top w:val="single" w:sz="8" w:space="0" w:color="auto"/>
              <w:left w:val="nil"/>
              <w:bottom w:val="single" w:sz="8" w:space="0" w:color="auto"/>
              <w:right w:val="single" w:sz="8" w:space="0" w:color="auto"/>
            </w:tcBorders>
            <w:hideMark/>
          </w:tcPr>
          <w:p w14:paraId="64EFC5C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80 to 89.9% </w:t>
            </w:r>
          </w:p>
        </w:tc>
        <w:tc>
          <w:tcPr>
            <w:tcW w:w="2313" w:type="dxa"/>
            <w:tcBorders>
              <w:top w:val="single" w:sz="4" w:space="0" w:color="auto"/>
              <w:left w:val="nil"/>
              <w:bottom w:val="single" w:sz="4" w:space="0" w:color="auto"/>
              <w:right w:val="nil"/>
            </w:tcBorders>
            <w:hideMark/>
          </w:tcPr>
          <w:p w14:paraId="5D8427A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66 to 79.9% </w:t>
            </w:r>
          </w:p>
        </w:tc>
        <w:tc>
          <w:tcPr>
            <w:tcW w:w="2336" w:type="dxa"/>
            <w:tcBorders>
              <w:top w:val="single" w:sz="8" w:space="0" w:color="auto"/>
              <w:left w:val="single" w:sz="8" w:space="0" w:color="auto"/>
              <w:bottom w:val="single" w:sz="8" w:space="0" w:color="auto"/>
              <w:right w:val="single" w:sz="4" w:space="0" w:color="auto"/>
            </w:tcBorders>
            <w:hideMark/>
          </w:tcPr>
          <w:p w14:paraId="31F23E3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If the </w:t>
            </w:r>
            <w:r w:rsidRPr="00A2700C">
              <w:rPr>
                <w:rFonts w:ascii="Verdana" w:hAnsi="Verdana" w:cs="Segoe UI Historic"/>
                <w:color w:val="000000" w:themeColor="text1"/>
              </w:rPr>
              <w:t xml:space="preserve">Manager’s </w:t>
            </w:r>
            <w:r w:rsidRPr="00A2700C">
              <w:rPr>
                <w:rFonts w:ascii="Verdana" w:eastAsia="Times New Roman" w:hAnsi="Verdana" w:cs="Segoe UI Historic"/>
                <w:bCs/>
                <w:color w:val="000000" w:themeColor="text1"/>
              </w:rPr>
              <w:t xml:space="preserve">meets less than 65 % </w:t>
            </w:r>
          </w:p>
        </w:tc>
      </w:tr>
      <w:tr w:rsidR="00A962F0" w:rsidRPr="00A2700C" w14:paraId="76E323E9"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07"/>
        </w:trPr>
        <w:tc>
          <w:tcPr>
            <w:tcW w:w="1350" w:type="dxa"/>
            <w:vMerge w:val="restart"/>
            <w:tcBorders>
              <w:top w:val="nil"/>
              <w:left w:val="single" w:sz="4" w:space="0" w:color="auto"/>
              <w:bottom w:val="single" w:sz="4" w:space="0" w:color="auto"/>
              <w:right w:val="single" w:sz="4" w:space="0" w:color="auto"/>
            </w:tcBorders>
            <w:textDirection w:val="btLr"/>
            <w:vAlign w:val="center"/>
            <w:hideMark/>
          </w:tcPr>
          <w:p w14:paraId="7F9297EB" w14:textId="77777777" w:rsidR="00A962F0" w:rsidRPr="00A2700C" w:rsidRDefault="00A962F0" w:rsidP="00B06D26">
            <w:pPr>
              <w:spacing w:after="0" w:line="240" w:lineRule="auto"/>
              <w:ind w:left="113" w:right="113"/>
              <w:rPr>
                <w:rFonts w:ascii="Verdana" w:eastAsia="Times New Roman" w:hAnsi="Verdana" w:cs="Segoe UI Historic"/>
                <w:color w:val="000000" w:themeColor="text1"/>
              </w:rPr>
            </w:pPr>
            <w:r w:rsidRPr="00A2700C">
              <w:rPr>
                <w:rFonts w:ascii="Verdana" w:hAnsi="Verdana" w:cs="Segoe UI Historic"/>
                <w:color w:val="000000" w:themeColor="text1"/>
              </w:rPr>
              <w:t>Associate Reconciliation Officer I</w:t>
            </w:r>
          </w:p>
        </w:tc>
        <w:tc>
          <w:tcPr>
            <w:tcW w:w="3060" w:type="dxa"/>
            <w:tcBorders>
              <w:top w:val="single" w:sz="4" w:space="0" w:color="auto"/>
              <w:left w:val="single" w:sz="4" w:space="0" w:color="auto"/>
              <w:bottom w:val="single" w:sz="4" w:space="0" w:color="auto"/>
              <w:right w:val="single" w:sz="8" w:space="0" w:color="auto"/>
            </w:tcBorders>
            <w:hideMark/>
          </w:tcPr>
          <w:p w14:paraId="35DB1E6A"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Reconciliation &amp; posting-no backlog(Time)</w:t>
            </w:r>
          </w:p>
        </w:tc>
        <w:tc>
          <w:tcPr>
            <w:tcW w:w="2261" w:type="dxa"/>
            <w:tcBorders>
              <w:top w:val="nil"/>
              <w:left w:val="nil"/>
              <w:bottom w:val="single" w:sz="4" w:space="0" w:color="auto"/>
              <w:right w:val="nil"/>
            </w:tcBorders>
            <w:shd w:val="clear" w:color="auto" w:fill="FFFFFF"/>
            <w:hideMark/>
          </w:tcPr>
          <w:p w14:paraId="322A8EB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zero back log during the quarter</w:t>
            </w:r>
          </w:p>
        </w:tc>
        <w:tc>
          <w:tcPr>
            <w:tcW w:w="2012" w:type="dxa"/>
            <w:tcBorders>
              <w:top w:val="nil"/>
              <w:left w:val="single" w:sz="8" w:space="0" w:color="auto"/>
              <w:bottom w:val="single" w:sz="4" w:space="0" w:color="auto"/>
              <w:right w:val="single" w:sz="8" w:space="0" w:color="auto"/>
            </w:tcBorders>
            <w:shd w:val="clear" w:color="auto" w:fill="FFFFFF"/>
            <w:hideMark/>
          </w:tcPr>
          <w:p w14:paraId="25B1E3E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 1-2 back log during the quarter</w:t>
            </w:r>
          </w:p>
        </w:tc>
        <w:tc>
          <w:tcPr>
            <w:tcW w:w="2148" w:type="dxa"/>
            <w:tcBorders>
              <w:top w:val="nil"/>
              <w:left w:val="nil"/>
              <w:bottom w:val="single" w:sz="4" w:space="0" w:color="auto"/>
              <w:right w:val="single" w:sz="8" w:space="0" w:color="auto"/>
            </w:tcBorders>
            <w:shd w:val="clear" w:color="auto" w:fill="FFFFFF"/>
            <w:hideMark/>
          </w:tcPr>
          <w:p w14:paraId="34805A6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3-4 back log during the quarter</w:t>
            </w:r>
          </w:p>
        </w:tc>
        <w:tc>
          <w:tcPr>
            <w:tcW w:w="2313" w:type="dxa"/>
            <w:tcBorders>
              <w:top w:val="single" w:sz="8" w:space="0" w:color="auto"/>
              <w:left w:val="nil"/>
              <w:bottom w:val="single" w:sz="4" w:space="0" w:color="auto"/>
              <w:right w:val="single" w:sz="8" w:space="0" w:color="auto"/>
            </w:tcBorders>
            <w:shd w:val="clear" w:color="auto" w:fill="FFFFFF"/>
            <w:hideMark/>
          </w:tcPr>
          <w:p w14:paraId="3B18DA3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5-6 back log during the quarter</w:t>
            </w:r>
          </w:p>
        </w:tc>
        <w:tc>
          <w:tcPr>
            <w:tcW w:w="2336" w:type="dxa"/>
            <w:tcBorders>
              <w:top w:val="nil"/>
              <w:left w:val="nil"/>
              <w:bottom w:val="single" w:sz="4" w:space="0" w:color="auto"/>
              <w:right w:val="single" w:sz="4" w:space="0" w:color="auto"/>
            </w:tcBorders>
            <w:shd w:val="clear" w:color="auto" w:fill="FFFFFF"/>
            <w:hideMark/>
          </w:tcPr>
          <w:p w14:paraId="43783DA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more than 6 back logs  during the quarter</w:t>
            </w:r>
          </w:p>
        </w:tc>
      </w:tr>
      <w:tr w:rsidR="00A962F0" w:rsidRPr="00A2700C" w14:paraId="1414B1A3"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tcPr>
          <w:p w14:paraId="02E58A79"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3AFDFBEE"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monthly. Time</w:t>
            </w:r>
          </w:p>
        </w:tc>
        <w:tc>
          <w:tcPr>
            <w:tcW w:w="2261" w:type="dxa"/>
            <w:tcBorders>
              <w:top w:val="nil"/>
              <w:left w:val="nil"/>
              <w:bottom w:val="single" w:sz="4" w:space="0" w:color="auto"/>
              <w:right w:val="nil"/>
            </w:tcBorders>
            <w:shd w:val="clear" w:color="auto" w:fill="FFFFFF"/>
          </w:tcPr>
          <w:p w14:paraId="3CB6A73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463AAE7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54440D3B"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51BC6FE4"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451D6767"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6C32ECD2"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tcPr>
          <w:p w14:paraId="78EF7E2C"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tcPr>
          <w:p w14:paraId="16C8548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Submission of Reports quarterly. Time</w:t>
            </w:r>
          </w:p>
        </w:tc>
        <w:tc>
          <w:tcPr>
            <w:tcW w:w="2261" w:type="dxa"/>
            <w:tcBorders>
              <w:top w:val="nil"/>
              <w:left w:val="nil"/>
              <w:bottom w:val="single" w:sz="4" w:space="0" w:color="auto"/>
              <w:right w:val="nil"/>
            </w:tcBorders>
            <w:shd w:val="clear" w:color="auto" w:fill="FFFFFF"/>
          </w:tcPr>
          <w:p w14:paraId="1E5F59F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on the due date</w:t>
            </w:r>
          </w:p>
        </w:tc>
        <w:tc>
          <w:tcPr>
            <w:tcW w:w="2012" w:type="dxa"/>
            <w:tcBorders>
              <w:top w:val="nil"/>
              <w:left w:val="single" w:sz="8" w:space="0" w:color="auto"/>
              <w:bottom w:val="single" w:sz="4" w:space="0" w:color="auto"/>
              <w:right w:val="single" w:sz="8" w:space="0" w:color="auto"/>
            </w:tcBorders>
            <w:shd w:val="clear" w:color="auto" w:fill="FFFFFF"/>
          </w:tcPr>
          <w:p w14:paraId="4B0A5468"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1 day after the due date</w:t>
            </w:r>
          </w:p>
        </w:tc>
        <w:tc>
          <w:tcPr>
            <w:tcW w:w="2148" w:type="dxa"/>
            <w:tcBorders>
              <w:top w:val="nil"/>
              <w:left w:val="nil"/>
              <w:bottom w:val="single" w:sz="4" w:space="0" w:color="auto"/>
              <w:right w:val="single" w:sz="8" w:space="0" w:color="auto"/>
            </w:tcBorders>
            <w:shd w:val="clear" w:color="auto" w:fill="FFFFFF"/>
          </w:tcPr>
          <w:p w14:paraId="6654FC29"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within 2 days after the due date</w:t>
            </w:r>
          </w:p>
        </w:tc>
        <w:tc>
          <w:tcPr>
            <w:tcW w:w="2313" w:type="dxa"/>
            <w:tcBorders>
              <w:top w:val="single" w:sz="8" w:space="0" w:color="auto"/>
              <w:left w:val="nil"/>
              <w:bottom w:val="single" w:sz="4" w:space="0" w:color="auto"/>
              <w:right w:val="single" w:sz="8" w:space="0" w:color="auto"/>
            </w:tcBorders>
            <w:shd w:val="clear" w:color="auto" w:fill="FFFFFF"/>
          </w:tcPr>
          <w:p w14:paraId="655A9DB0"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3 days after the due date</w:t>
            </w:r>
          </w:p>
        </w:tc>
        <w:tc>
          <w:tcPr>
            <w:tcW w:w="2336" w:type="dxa"/>
            <w:tcBorders>
              <w:top w:val="nil"/>
              <w:left w:val="nil"/>
              <w:bottom w:val="single" w:sz="4" w:space="0" w:color="auto"/>
              <w:right w:val="single" w:sz="4" w:space="0" w:color="auto"/>
            </w:tcBorders>
            <w:shd w:val="clear" w:color="auto" w:fill="FFFFFF"/>
          </w:tcPr>
          <w:p w14:paraId="60605F3F"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the report is submitted greater than  4 days from the due date</w:t>
            </w:r>
          </w:p>
        </w:tc>
      </w:tr>
      <w:tr w:rsidR="00A962F0" w:rsidRPr="00A2700C" w14:paraId="25509F90"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78B41492"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2F860E9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Perform Settlement of digital financial service transactions  with no backlog</w:t>
            </w:r>
          </w:p>
        </w:tc>
        <w:tc>
          <w:tcPr>
            <w:tcW w:w="2261" w:type="dxa"/>
            <w:tcBorders>
              <w:top w:val="nil"/>
              <w:left w:val="nil"/>
              <w:bottom w:val="single" w:sz="4" w:space="0" w:color="auto"/>
              <w:right w:val="nil"/>
            </w:tcBorders>
            <w:shd w:val="clear" w:color="auto" w:fill="FFFFFF"/>
            <w:vAlign w:val="center"/>
            <w:hideMark/>
          </w:tcPr>
          <w:p w14:paraId="44EB745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un settled transaction  </w:t>
            </w:r>
          </w:p>
        </w:tc>
        <w:tc>
          <w:tcPr>
            <w:tcW w:w="2012" w:type="dxa"/>
            <w:tcBorders>
              <w:top w:val="nil"/>
              <w:left w:val="single" w:sz="8" w:space="0" w:color="auto"/>
              <w:bottom w:val="single" w:sz="4" w:space="0" w:color="auto"/>
              <w:right w:val="single" w:sz="8" w:space="0" w:color="auto"/>
            </w:tcBorders>
            <w:shd w:val="clear" w:color="auto" w:fill="FFFFFF"/>
            <w:vAlign w:val="center"/>
            <w:hideMark/>
          </w:tcPr>
          <w:p w14:paraId="17DA857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1 -2 un settled transaction  </w:t>
            </w:r>
          </w:p>
        </w:tc>
        <w:tc>
          <w:tcPr>
            <w:tcW w:w="2148" w:type="dxa"/>
            <w:tcBorders>
              <w:top w:val="nil"/>
              <w:left w:val="nil"/>
              <w:bottom w:val="single" w:sz="4" w:space="0" w:color="auto"/>
              <w:right w:val="single" w:sz="8" w:space="0" w:color="auto"/>
            </w:tcBorders>
            <w:shd w:val="clear" w:color="auto" w:fill="FFFFFF"/>
            <w:vAlign w:val="center"/>
            <w:hideMark/>
          </w:tcPr>
          <w:p w14:paraId="353E327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3-4 un settled transaction  </w:t>
            </w:r>
          </w:p>
        </w:tc>
        <w:tc>
          <w:tcPr>
            <w:tcW w:w="2313" w:type="dxa"/>
            <w:tcBorders>
              <w:top w:val="single" w:sz="8" w:space="0" w:color="auto"/>
              <w:left w:val="nil"/>
              <w:bottom w:val="single" w:sz="4" w:space="0" w:color="auto"/>
              <w:right w:val="single" w:sz="8" w:space="0" w:color="auto"/>
            </w:tcBorders>
            <w:shd w:val="clear" w:color="auto" w:fill="FFFFFF"/>
            <w:vAlign w:val="center"/>
            <w:hideMark/>
          </w:tcPr>
          <w:p w14:paraId="2E22E715"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5-6 un settled transaction  </w:t>
            </w:r>
          </w:p>
        </w:tc>
        <w:tc>
          <w:tcPr>
            <w:tcW w:w="2336" w:type="dxa"/>
            <w:tcBorders>
              <w:top w:val="nil"/>
              <w:left w:val="nil"/>
              <w:bottom w:val="single" w:sz="4" w:space="0" w:color="auto"/>
              <w:right w:val="single" w:sz="4" w:space="0" w:color="auto"/>
            </w:tcBorders>
            <w:shd w:val="clear" w:color="auto" w:fill="FFFFFF"/>
            <w:vAlign w:val="center"/>
            <w:hideMark/>
          </w:tcPr>
          <w:p w14:paraId="0C07E108"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6 un settled transaction </w:t>
            </w:r>
          </w:p>
        </w:tc>
      </w:tr>
      <w:tr w:rsidR="00A962F0" w:rsidRPr="00A2700C" w14:paraId="34B09B9E"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1350" w:type="dxa"/>
            <w:vMerge/>
            <w:tcBorders>
              <w:top w:val="nil"/>
              <w:left w:val="single" w:sz="4" w:space="0" w:color="auto"/>
              <w:bottom w:val="single" w:sz="4" w:space="0" w:color="auto"/>
              <w:right w:val="single" w:sz="4" w:space="0" w:color="auto"/>
            </w:tcBorders>
            <w:vAlign w:val="center"/>
            <w:hideMark/>
          </w:tcPr>
          <w:p w14:paraId="21061EDF"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nil"/>
              <w:left w:val="single" w:sz="4" w:space="0" w:color="auto"/>
              <w:bottom w:val="single" w:sz="4" w:space="0" w:color="auto"/>
              <w:right w:val="single" w:sz="8" w:space="0" w:color="auto"/>
            </w:tcBorders>
            <w:vAlign w:val="center"/>
            <w:hideMark/>
          </w:tcPr>
          <w:p w14:paraId="02DB1666"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Process Adjustment of digital financial service transactions  (with no backlog</w:t>
            </w:r>
          </w:p>
        </w:tc>
        <w:tc>
          <w:tcPr>
            <w:tcW w:w="2261" w:type="dxa"/>
            <w:tcBorders>
              <w:top w:val="nil"/>
              <w:left w:val="nil"/>
              <w:bottom w:val="single" w:sz="4" w:space="0" w:color="auto"/>
              <w:right w:val="nil"/>
            </w:tcBorders>
            <w:shd w:val="clear" w:color="auto" w:fill="FFFFFF"/>
            <w:hideMark/>
          </w:tcPr>
          <w:p w14:paraId="29F7022D"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zero backlog in positing transaction </w:t>
            </w:r>
          </w:p>
        </w:tc>
        <w:tc>
          <w:tcPr>
            <w:tcW w:w="2012" w:type="dxa"/>
            <w:tcBorders>
              <w:top w:val="nil"/>
              <w:left w:val="single" w:sz="8" w:space="0" w:color="auto"/>
              <w:bottom w:val="single" w:sz="4" w:space="0" w:color="auto"/>
              <w:right w:val="single" w:sz="8" w:space="0" w:color="auto"/>
            </w:tcBorders>
            <w:shd w:val="clear" w:color="auto" w:fill="FFFFFF"/>
            <w:hideMark/>
          </w:tcPr>
          <w:p w14:paraId="041B37E5"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1 backlog in posting  transaction </w:t>
            </w:r>
          </w:p>
        </w:tc>
        <w:tc>
          <w:tcPr>
            <w:tcW w:w="2148" w:type="dxa"/>
            <w:tcBorders>
              <w:top w:val="nil"/>
              <w:left w:val="nil"/>
              <w:bottom w:val="single" w:sz="4" w:space="0" w:color="auto"/>
              <w:right w:val="single" w:sz="8" w:space="0" w:color="auto"/>
            </w:tcBorders>
            <w:shd w:val="clear" w:color="auto" w:fill="FFFFFF"/>
            <w:hideMark/>
          </w:tcPr>
          <w:p w14:paraId="233BF182"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2 backlog in posting transaction </w:t>
            </w:r>
          </w:p>
        </w:tc>
        <w:tc>
          <w:tcPr>
            <w:tcW w:w="2313" w:type="dxa"/>
            <w:tcBorders>
              <w:top w:val="single" w:sz="8" w:space="0" w:color="auto"/>
              <w:left w:val="nil"/>
              <w:bottom w:val="single" w:sz="4" w:space="0" w:color="auto"/>
              <w:right w:val="single" w:sz="8" w:space="0" w:color="auto"/>
            </w:tcBorders>
            <w:shd w:val="clear" w:color="auto" w:fill="FFFFFF"/>
            <w:hideMark/>
          </w:tcPr>
          <w:p w14:paraId="4DACCD3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3 backlog in posting transaction </w:t>
            </w:r>
          </w:p>
        </w:tc>
        <w:tc>
          <w:tcPr>
            <w:tcW w:w="2336" w:type="dxa"/>
            <w:tcBorders>
              <w:top w:val="nil"/>
              <w:left w:val="nil"/>
              <w:bottom w:val="single" w:sz="4" w:space="0" w:color="auto"/>
              <w:right w:val="single" w:sz="4" w:space="0" w:color="auto"/>
            </w:tcBorders>
            <w:shd w:val="clear" w:color="auto" w:fill="FFFFFF"/>
            <w:hideMark/>
          </w:tcPr>
          <w:p w14:paraId="794A5BCC" w14:textId="77777777" w:rsidR="00A962F0" w:rsidRPr="00A2700C" w:rsidRDefault="00A962F0" w:rsidP="00B06D26">
            <w:pPr>
              <w:spacing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 xml:space="preserve">more than 3  backlog in posting transaction </w:t>
            </w:r>
          </w:p>
        </w:tc>
      </w:tr>
      <w:tr w:rsidR="00A962F0" w:rsidRPr="00A2700C" w14:paraId="7E53B1D6" w14:textId="77777777" w:rsidTr="00B06D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5"/>
        </w:trPr>
        <w:tc>
          <w:tcPr>
            <w:tcW w:w="1350" w:type="dxa"/>
            <w:vMerge/>
            <w:tcBorders>
              <w:top w:val="nil"/>
              <w:left w:val="single" w:sz="4" w:space="0" w:color="auto"/>
              <w:bottom w:val="single" w:sz="4" w:space="0" w:color="auto"/>
              <w:right w:val="single" w:sz="4" w:space="0" w:color="auto"/>
            </w:tcBorders>
            <w:vAlign w:val="center"/>
            <w:hideMark/>
          </w:tcPr>
          <w:p w14:paraId="764ED5A3" w14:textId="77777777" w:rsidR="00A962F0" w:rsidRPr="00A2700C" w:rsidRDefault="00A962F0" w:rsidP="00B06D26">
            <w:pPr>
              <w:spacing w:after="0" w:line="240" w:lineRule="auto"/>
              <w:rPr>
                <w:rFonts w:ascii="Verdana" w:eastAsia="Times New Roman" w:hAnsi="Verdana" w:cs="Segoe UI Historic"/>
                <w:color w:val="000000" w:themeColor="text1"/>
              </w:rPr>
            </w:pPr>
          </w:p>
        </w:tc>
        <w:tc>
          <w:tcPr>
            <w:tcW w:w="3060" w:type="dxa"/>
            <w:tcBorders>
              <w:top w:val="single" w:sz="4" w:space="0" w:color="auto"/>
              <w:left w:val="single" w:sz="4" w:space="0" w:color="auto"/>
              <w:bottom w:val="single" w:sz="4" w:space="0" w:color="auto"/>
              <w:right w:val="single" w:sz="8" w:space="0" w:color="auto"/>
            </w:tcBorders>
            <w:vAlign w:val="center"/>
          </w:tcPr>
          <w:p w14:paraId="4966B4DE"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Communication  and timely response with districts, regions and other stakeholders</w:t>
            </w:r>
          </w:p>
        </w:tc>
        <w:tc>
          <w:tcPr>
            <w:tcW w:w="2261" w:type="dxa"/>
            <w:tcBorders>
              <w:top w:val="single" w:sz="4" w:space="0" w:color="auto"/>
              <w:left w:val="nil"/>
              <w:bottom w:val="single" w:sz="4" w:space="0" w:color="auto"/>
              <w:right w:val="nil"/>
            </w:tcBorders>
            <w:shd w:val="clear" w:color="auto" w:fill="FFFFFF"/>
            <w:vAlign w:val="center"/>
          </w:tcPr>
          <w:p w14:paraId="04357CCC"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on due date</w:t>
            </w:r>
          </w:p>
        </w:tc>
        <w:tc>
          <w:tcPr>
            <w:tcW w:w="2012" w:type="dxa"/>
            <w:tcBorders>
              <w:top w:val="single" w:sz="4" w:space="0" w:color="auto"/>
              <w:left w:val="single" w:sz="8" w:space="0" w:color="auto"/>
              <w:bottom w:val="single" w:sz="4" w:space="0" w:color="auto"/>
              <w:right w:val="single" w:sz="8" w:space="0" w:color="auto"/>
            </w:tcBorders>
            <w:shd w:val="clear" w:color="auto" w:fill="FFFFFF"/>
            <w:vAlign w:val="center"/>
          </w:tcPr>
          <w:p w14:paraId="130150EA"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1-2 days</w:t>
            </w:r>
          </w:p>
        </w:tc>
        <w:tc>
          <w:tcPr>
            <w:tcW w:w="2148" w:type="dxa"/>
            <w:tcBorders>
              <w:top w:val="single" w:sz="4" w:space="0" w:color="auto"/>
              <w:left w:val="nil"/>
              <w:bottom w:val="single" w:sz="4" w:space="0" w:color="auto"/>
              <w:right w:val="single" w:sz="8" w:space="0" w:color="auto"/>
            </w:tcBorders>
            <w:shd w:val="clear" w:color="auto" w:fill="FFFFFF"/>
            <w:vAlign w:val="center"/>
          </w:tcPr>
          <w:p w14:paraId="3489DA5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3-4 days</w:t>
            </w:r>
          </w:p>
        </w:tc>
        <w:tc>
          <w:tcPr>
            <w:tcW w:w="2313" w:type="dxa"/>
            <w:tcBorders>
              <w:top w:val="single" w:sz="4" w:space="0" w:color="auto"/>
              <w:left w:val="nil"/>
              <w:bottom w:val="single" w:sz="4" w:space="0" w:color="auto"/>
              <w:right w:val="single" w:sz="8" w:space="0" w:color="auto"/>
            </w:tcBorders>
            <w:shd w:val="clear" w:color="auto" w:fill="FFFFFF"/>
            <w:vAlign w:val="center"/>
          </w:tcPr>
          <w:p w14:paraId="2789A0A2"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between 5-6 days</w:t>
            </w:r>
          </w:p>
        </w:tc>
        <w:tc>
          <w:tcPr>
            <w:tcW w:w="2336" w:type="dxa"/>
            <w:tcBorders>
              <w:top w:val="single" w:sz="4" w:space="0" w:color="auto"/>
              <w:left w:val="nil"/>
              <w:bottom w:val="single" w:sz="4" w:space="0" w:color="auto"/>
              <w:right w:val="single" w:sz="4" w:space="0" w:color="auto"/>
            </w:tcBorders>
            <w:shd w:val="clear" w:color="auto" w:fill="FFFFFF"/>
            <w:vAlign w:val="center"/>
          </w:tcPr>
          <w:p w14:paraId="65E431B4" w14:textId="77777777" w:rsidR="00A962F0" w:rsidRPr="00A2700C" w:rsidRDefault="00A962F0" w:rsidP="00B06D26">
            <w:pPr>
              <w:spacing w:after="0" w:line="240" w:lineRule="auto"/>
              <w:rPr>
                <w:rFonts w:ascii="Verdana" w:eastAsia="Times New Roman" w:hAnsi="Verdana" w:cs="Segoe UI Historic"/>
                <w:bCs/>
                <w:color w:val="000000" w:themeColor="text1"/>
              </w:rPr>
            </w:pPr>
            <w:r w:rsidRPr="00A2700C">
              <w:rPr>
                <w:rFonts w:ascii="Verdana" w:eastAsia="Times New Roman" w:hAnsi="Verdana" w:cs="Segoe UI Historic"/>
                <w:bCs/>
                <w:color w:val="000000" w:themeColor="text1"/>
              </w:rPr>
              <w:t>If responses is given for a time of greater than 7 days</w:t>
            </w:r>
          </w:p>
        </w:tc>
      </w:tr>
    </w:tbl>
    <w:p w14:paraId="18E0D958" w14:textId="25B5EA10" w:rsidR="00A962F0" w:rsidRPr="00A2700C" w:rsidRDefault="00A962F0" w:rsidP="00B06D26">
      <w:pPr>
        <w:keepNext/>
        <w:spacing w:before="40" w:after="0" w:line="360" w:lineRule="auto"/>
        <w:ind w:left="720"/>
        <w:jc w:val="center"/>
        <w:rPr>
          <w:rFonts w:ascii="Verdana" w:eastAsia="Times New Roman" w:hAnsi="Verdana" w:cs="Segoe UI Historic"/>
          <w:b/>
          <w:bCs/>
          <w:lang w:eastAsia="en-GB"/>
        </w:rPr>
      </w:pPr>
      <w:bookmarkStart w:id="730" w:name="x__Toc205027764"/>
    </w:p>
    <w:p w14:paraId="04FEC4BD" w14:textId="77777777" w:rsidR="00A962F0" w:rsidRPr="00A2700C" w:rsidRDefault="00A962F0" w:rsidP="00B06D26">
      <w:pPr>
        <w:keepNext/>
        <w:spacing w:before="40" w:after="0" w:line="360" w:lineRule="auto"/>
        <w:ind w:left="720"/>
        <w:jc w:val="center"/>
        <w:rPr>
          <w:rFonts w:ascii="Verdana" w:eastAsia="Times New Roman" w:hAnsi="Verdana" w:cs="Segoe UI Historic"/>
          <w:b/>
          <w:bCs/>
          <w:lang w:eastAsia="en-GB"/>
        </w:rPr>
      </w:pPr>
    </w:p>
    <w:p w14:paraId="3CCE29E1" w14:textId="77777777" w:rsidR="00A962F0" w:rsidRPr="00A2700C" w:rsidRDefault="00A962F0" w:rsidP="00B06D26">
      <w:pPr>
        <w:keepNext/>
        <w:spacing w:before="40" w:after="0" w:line="360" w:lineRule="auto"/>
        <w:ind w:left="720"/>
        <w:jc w:val="center"/>
        <w:rPr>
          <w:rFonts w:ascii="Verdana" w:eastAsia="Times New Roman" w:hAnsi="Verdana" w:cs="Segoe UI Historic"/>
          <w:b/>
          <w:bCs/>
          <w:lang w:eastAsia="en-GB"/>
        </w:rPr>
      </w:pPr>
    </w:p>
    <w:p w14:paraId="4C295E73" w14:textId="77777777" w:rsidR="00A962F0" w:rsidRPr="00A2700C" w:rsidRDefault="00A962F0" w:rsidP="00B06D26">
      <w:pPr>
        <w:keepNext/>
        <w:spacing w:before="40" w:after="0" w:line="360" w:lineRule="auto"/>
        <w:ind w:left="720"/>
        <w:jc w:val="center"/>
        <w:rPr>
          <w:rFonts w:ascii="Verdana" w:eastAsia="Times New Roman" w:hAnsi="Verdana" w:cs="Segoe UI Historic"/>
          <w:b/>
          <w:bCs/>
          <w:lang w:eastAsia="en-GB"/>
        </w:rPr>
      </w:pPr>
    </w:p>
    <w:p w14:paraId="6A194714" w14:textId="77777777" w:rsidR="00A962F0" w:rsidRPr="00A2700C" w:rsidRDefault="00A962F0" w:rsidP="00B06D26">
      <w:pPr>
        <w:keepNext/>
        <w:spacing w:before="40" w:after="0" w:line="360" w:lineRule="auto"/>
        <w:ind w:left="720"/>
        <w:jc w:val="center"/>
        <w:rPr>
          <w:rFonts w:ascii="Verdana" w:eastAsia="Times New Roman" w:hAnsi="Verdana" w:cs="Segoe UI Historic"/>
          <w:b/>
          <w:bCs/>
          <w:lang w:eastAsia="en-GB"/>
        </w:rPr>
      </w:pPr>
      <w:r w:rsidRPr="00A2700C">
        <w:rPr>
          <w:rFonts w:ascii="Verdana" w:eastAsia="Times New Roman" w:hAnsi="Verdana" w:cs="Segoe UI Historic"/>
          <w:b/>
          <w:bCs/>
          <w:lang w:eastAsia="en-GB"/>
        </w:rPr>
        <w:t>Digital Services Development Department</w:t>
      </w:r>
    </w:p>
    <w:p w14:paraId="66C8BA48" w14:textId="77777777" w:rsidR="00A962F0" w:rsidRPr="00A2700C" w:rsidRDefault="00A962F0" w:rsidP="00B06D26">
      <w:pPr>
        <w:keepNext/>
        <w:spacing w:before="40" w:after="0" w:line="360" w:lineRule="auto"/>
        <w:ind w:left="720"/>
        <w:jc w:val="center"/>
        <w:rPr>
          <w:rFonts w:ascii="Verdana" w:eastAsia="Times New Roman" w:hAnsi="Verdana" w:cs="Segoe UI Historic"/>
          <w:b/>
          <w:bCs/>
          <w:lang w:eastAsia="en-GB"/>
        </w:rPr>
      </w:pPr>
      <w:r w:rsidRPr="00A2700C">
        <w:rPr>
          <w:rFonts w:ascii="Verdana" w:eastAsia="Times New Roman" w:hAnsi="Verdana" w:cs="Segoe UI Historic"/>
          <w:b/>
          <w:bCs/>
          <w:lang w:eastAsia="en-GB"/>
        </w:rPr>
        <w:t>Goal and Target</w:t>
      </w:r>
    </w:p>
    <w:p w14:paraId="3D9F4B33" w14:textId="77777777" w:rsidR="00A962F0" w:rsidRPr="00A2700C" w:rsidRDefault="00A962F0" w:rsidP="00B06D26">
      <w:pPr>
        <w:keepNext/>
        <w:spacing w:before="40" w:after="0" w:line="360" w:lineRule="auto"/>
        <w:ind w:left="720"/>
        <w:jc w:val="both"/>
        <w:rPr>
          <w:rFonts w:ascii="Verdana" w:eastAsia="Times New Roman" w:hAnsi="Verdana" w:cs="Segoe UI Historic"/>
          <w:b/>
          <w:bCs/>
          <w:lang w:eastAsia="en-GB"/>
        </w:rPr>
      </w:pPr>
    </w:p>
    <w:bookmarkEnd w:id="730"/>
    <w:p w14:paraId="2314C4B6" w14:textId="77777777" w:rsidR="00A962F0" w:rsidRPr="00A2700C" w:rsidRDefault="00A962F0" w:rsidP="00B06D26">
      <w:pPr>
        <w:jc w:val="center"/>
        <w:rPr>
          <w:rFonts w:ascii="Verdana" w:eastAsia="Calibri" w:hAnsi="Verdana" w:cs="Segoe UI Historic"/>
          <w:b/>
          <w:color w:val="000000" w:themeColor="text1"/>
          <w:lang w:val="en-US"/>
        </w:rPr>
      </w:pPr>
    </w:p>
    <w:p w14:paraId="6ECB4425" w14:textId="77777777" w:rsidR="00A962F0" w:rsidRPr="00A2700C" w:rsidRDefault="00A962F0" w:rsidP="00B06D26">
      <w:pPr>
        <w:jc w:val="center"/>
        <w:rPr>
          <w:rFonts w:ascii="Verdana" w:eastAsia="Calibri" w:hAnsi="Verdana" w:cs="Segoe UI Historic"/>
          <w:b/>
          <w:color w:val="000000" w:themeColor="text1"/>
          <w:lang w:val="en-US"/>
        </w:rPr>
      </w:pPr>
    </w:p>
    <w:p w14:paraId="07022AF8" w14:textId="77777777" w:rsidR="00A962F0" w:rsidRPr="00A2700C" w:rsidRDefault="00A962F0" w:rsidP="00B06D26">
      <w:pPr>
        <w:jc w:val="center"/>
        <w:rPr>
          <w:rFonts w:ascii="Verdana" w:eastAsia="Calibri" w:hAnsi="Verdana" w:cs="Segoe UI Historic"/>
          <w:b/>
          <w:color w:val="000000" w:themeColor="text1"/>
          <w:lang w:val="en-US"/>
        </w:rPr>
      </w:pPr>
    </w:p>
    <w:p w14:paraId="79371261" w14:textId="77777777" w:rsidR="00A962F0" w:rsidRPr="00A2700C" w:rsidRDefault="00A962F0" w:rsidP="00B06D26">
      <w:pPr>
        <w:jc w:val="center"/>
        <w:rPr>
          <w:rFonts w:ascii="Verdana" w:eastAsia="Calibri" w:hAnsi="Verdana" w:cs="Segoe UI Historic"/>
          <w:b/>
          <w:color w:val="000000" w:themeColor="text1"/>
          <w:lang w:val="en-US"/>
        </w:rPr>
      </w:pPr>
    </w:p>
    <w:p w14:paraId="50C90C79" w14:textId="77777777" w:rsidR="00A962F0" w:rsidRPr="00A2700C" w:rsidRDefault="00A962F0" w:rsidP="00B06D26">
      <w:pPr>
        <w:jc w:val="center"/>
        <w:rPr>
          <w:rFonts w:ascii="Verdana" w:eastAsia="Calibri" w:hAnsi="Verdana" w:cs="Segoe UI Historic"/>
          <w:b/>
          <w:color w:val="000000" w:themeColor="text1"/>
          <w:lang w:val="en-US"/>
        </w:rPr>
      </w:pPr>
    </w:p>
    <w:p w14:paraId="4BF053E6" w14:textId="77777777" w:rsidR="00A962F0" w:rsidRPr="00A2700C" w:rsidRDefault="00A962F0" w:rsidP="00B06D26">
      <w:pPr>
        <w:jc w:val="center"/>
        <w:rPr>
          <w:rFonts w:ascii="Verdana" w:eastAsia="Calibri" w:hAnsi="Verdana" w:cs="Segoe UI Historic"/>
          <w:b/>
          <w:color w:val="000000" w:themeColor="text1"/>
          <w:lang w:val="en-US"/>
        </w:rPr>
      </w:pPr>
    </w:p>
    <w:p w14:paraId="5DCF8581" w14:textId="77777777" w:rsidR="00A962F0" w:rsidRPr="00A2700C" w:rsidRDefault="00A962F0" w:rsidP="00B06D26">
      <w:pPr>
        <w:jc w:val="center"/>
        <w:rPr>
          <w:rFonts w:ascii="Verdana" w:eastAsia="Calibri" w:hAnsi="Verdana" w:cs="Segoe UI Historic"/>
          <w:b/>
          <w:color w:val="000000" w:themeColor="text1"/>
          <w:lang w:val="en-US"/>
        </w:rPr>
      </w:pPr>
    </w:p>
    <w:p w14:paraId="7D4195BA" w14:textId="77777777" w:rsidR="00A962F0" w:rsidRPr="00A2700C" w:rsidRDefault="00A962F0" w:rsidP="00B06D26">
      <w:pPr>
        <w:rPr>
          <w:rFonts w:ascii="Verdana" w:eastAsia="Calibri" w:hAnsi="Verdana" w:cs="Segoe UI Historic"/>
          <w:b/>
          <w:color w:val="000000" w:themeColor="text1"/>
          <w:lang w:val="en-US"/>
        </w:rPr>
      </w:pPr>
      <w:r w:rsidRPr="00A2700C">
        <w:rPr>
          <w:rFonts w:ascii="Verdana" w:eastAsia="Calibri" w:hAnsi="Verdana" w:cs="Segoe UI Historic"/>
          <w:b/>
          <w:color w:val="000000" w:themeColor="text1"/>
          <w:lang w:val="en-US"/>
        </w:rPr>
        <w:t xml:space="preserve">                                                                                                                                                                                            August 21, 2025</w:t>
      </w:r>
    </w:p>
    <w:p w14:paraId="581A080A" w14:textId="77777777" w:rsidR="00A962F0" w:rsidRPr="00A2700C" w:rsidRDefault="00A962F0" w:rsidP="00A962F0">
      <w:pPr>
        <w:rPr>
          <w:rFonts w:ascii="Verdana" w:eastAsia="Calibri" w:hAnsi="Verdana" w:cs="Segoe UI Historic"/>
          <w:b/>
          <w:color w:val="000000" w:themeColor="text1"/>
          <w:lang w:val="en-US"/>
        </w:rPr>
      </w:pPr>
    </w:p>
    <w:p w14:paraId="79B3510E" w14:textId="77777777" w:rsidR="00A962F0" w:rsidRPr="00A2700C" w:rsidRDefault="00A962F0" w:rsidP="00B06D26">
      <w:pPr>
        <w:jc w:val="center"/>
        <w:rPr>
          <w:rFonts w:ascii="Verdana" w:eastAsia="Calibri" w:hAnsi="Verdana" w:cs="Segoe UI Historic"/>
          <w:b/>
          <w:color w:val="000000" w:themeColor="text1"/>
          <w:lang w:val="en-US"/>
        </w:rPr>
      </w:pPr>
    </w:p>
    <w:p w14:paraId="6F3975BA" w14:textId="77777777" w:rsidR="00A962F0" w:rsidRPr="00A2700C" w:rsidRDefault="00A962F0" w:rsidP="00B06D26">
      <w:pPr>
        <w:keepNext/>
        <w:spacing w:before="40" w:after="0" w:line="360" w:lineRule="auto"/>
        <w:ind w:left="720"/>
        <w:jc w:val="both"/>
        <w:rPr>
          <w:rFonts w:ascii="Verdana" w:eastAsia="Times New Roman" w:hAnsi="Verdana" w:cs="Segoe UI Historic"/>
          <w:b/>
          <w:bCs/>
          <w:lang w:eastAsia="en-GB"/>
        </w:rPr>
      </w:pPr>
      <w:r w:rsidRPr="00A2700C">
        <w:rPr>
          <w:rFonts w:ascii="Verdana" w:eastAsia="Times New Roman" w:hAnsi="Verdana" w:cs="Segoe UI Historic"/>
          <w:b/>
          <w:bCs/>
          <w:lang w:eastAsia="en-GB"/>
        </w:rPr>
        <w:t>Introduction</w:t>
      </w:r>
    </w:p>
    <w:p w14:paraId="0A66534A" w14:textId="77777777" w:rsidR="00A962F0" w:rsidRPr="00A2700C" w:rsidRDefault="00A962F0" w:rsidP="00B06D26">
      <w:pPr>
        <w:keepNext/>
        <w:spacing w:before="40" w:after="0" w:line="360" w:lineRule="auto"/>
        <w:ind w:left="720"/>
        <w:jc w:val="both"/>
        <w:rPr>
          <w:rFonts w:ascii="Verdana" w:eastAsia="Times New Roman" w:hAnsi="Verdana" w:cs="Segoe UI Historic"/>
          <w:lang w:eastAsia="en-GB"/>
        </w:rPr>
      </w:pPr>
      <w:r w:rsidRPr="00A2700C">
        <w:rPr>
          <w:rFonts w:ascii="Verdana" w:eastAsia="Times New Roman" w:hAnsi="Verdana" w:cs="Segoe UI Historic"/>
          <w:b/>
          <w:bCs/>
          <w:lang w:eastAsia="en-GB"/>
        </w:rPr>
        <w:t xml:space="preserve">Digital Services Development Department </w:t>
      </w:r>
      <w:r w:rsidRPr="00A2700C">
        <w:rPr>
          <w:rFonts w:ascii="Verdana" w:eastAsia="Times New Roman" w:hAnsi="Verdana" w:cs="Segoe UI Historic"/>
          <w:lang w:val="en-US" w:eastAsia="en-GB"/>
        </w:rPr>
        <w:t>plays a pivotal role in leading the strategic design, development, and delivery of digital banking services aligned with the bank’s customer value propositions (CVPs), growth objectives, and innovation roadmap. It ensures that all digital initiatives are driven by business value, customer needs, and competitive differentiation — bridging strategy, design, and execution across internal and external digital ecosystems.</w:t>
      </w:r>
    </w:p>
    <w:p w14:paraId="1295F4F5" w14:textId="77777777" w:rsidR="00A962F0" w:rsidRPr="00A2700C" w:rsidRDefault="00A962F0" w:rsidP="00B06D26">
      <w:pPr>
        <w:jc w:val="center"/>
        <w:rPr>
          <w:rFonts w:ascii="Verdana" w:eastAsia="Calibri" w:hAnsi="Verdana" w:cs="Segoe UI Historic"/>
          <w:b/>
          <w:color w:val="000000" w:themeColor="text1"/>
          <w:lang w:val="en-US"/>
        </w:rPr>
      </w:pPr>
    </w:p>
    <w:p w14:paraId="1DE321E3" w14:textId="77777777" w:rsidR="00A962F0" w:rsidRPr="00A2700C" w:rsidRDefault="00A962F0" w:rsidP="00B06D26">
      <w:pPr>
        <w:jc w:val="center"/>
        <w:rPr>
          <w:rFonts w:ascii="Verdana" w:eastAsia="Calibri" w:hAnsi="Verdana" w:cs="Segoe UI Historic"/>
          <w:b/>
          <w:color w:val="000000" w:themeColor="text1"/>
          <w:lang w:val="en-US"/>
        </w:rPr>
      </w:pPr>
    </w:p>
    <w:p w14:paraId="2D97D4DD" w14:textId="77777777" w:rsidR="00A962F0" w:rsidRPr="00A2700C" w:rsidRDefault="00A962F0" w:rsidP="00B06D26">
      <w:pPr>
        <w:jc w:val="center"/>
        <w:rPr>
          <w:rFonts w:ascii="Verdana" w:eastAsia="Calibri" w:hAnsi="Verdana" w:cs="Segoe UI Historic"/>
          <w:b/>
          <w:color w:val="000000" w:themeColor="text1"/>
          <w:lang w:val="en-US"/>
        </w:rPr>
      </w:pPr>
    </w:p>
    <w:p w14:paraId="34CDDC21" w14:textId="77777777" w:rsidR="00A962F0" w:rsidRPr="00A2700C" w:rsidRDefault="00A962F0" w:rsidP="00B06D26">
      <w:pPr>
        <w:jc w:val="center"/>
        <w:rPr>
          <w:rFonts w:ascii="Verdana" w:eastAsia="Calibri" w:hAnsi="Verdana" w:cs="Segoe UI Historic"/>
          <w:b/>
          <w:color w:val="000000" w:themeColor="text1"/>
          <w:lang w:val="en-US"/>
        </w:rPr>
      </w:pPr>
    </w:p>
    <w:p w14:paraId="5882C085" w14:textId="77777777" w:rsidR="00A962F0" w:rsidRPr="00A2700C" w:rsidRDefault="00A962F0" w:rsidP="00B06D26">
      <w:pPr>
        <w:jc w:val="center"/>
        <w:rPr>
          <w:rFonts w:ascii="Verdana" w:eastAsia="Calibri" w:hAnsi="Verdana" w:cs="Segoe UI Historic"/>
          <w:b/>
          <w:color w:val="000000" w:themeColor="text1"/>
          <w:lang w:val="en-US"/>
        </w:rPr>
      </w:pPr>
    </w:p>
    <w:p w14:paraId="2B2082B0" w14:textId="77777777" w:rsidR="00A962F0" w:rsidRPr="00A2700C" w:rsidRDefault="00A962F0" w:rsidP="00B06D26">
      <w:pPr>
        <w:jc w:val="center"/>
        <w:rPr>
          <w:rFonts w:ascii="Verdana" w:eastAsia="Calibri" w:hAnsi="Verdana" w:cs="Segoe UI Historic"/>
          <w:b/>
          <w:color w:val="000000" w:themeColor="text1"/>
          <w:lang w:val="en-US"/>
        </w:rPr>
      </w:pPr>
    </w:p>
    <w:p w14:paraId="194261A6" w14:textId="77777777" w:rsidR="00A962F0" w:rsidRPr="00A2700C" w:rsidRDefault="00A962F0" w:rsidP="00B06D26">
      <w:pPr>
        <w:jc w:val="center"/>
        <w:rPr>
          <w:rFonts w:ascii="Verdana" w:eastAsia="Calibri" w:hAnsi="Verdana" w:cs="Segoe UI Historic"/>
          <w:b/>
          <w:color w:val="000000" w:themeColor="text1"/>
          <w:lang w:val="en-US"/>
        </w:rPr>
      </w:pPr>
    </w:p>
    <w:p w14:paraId="22A8CA44" w14:textId="77777777" w:rsidR="00A962F0" w:rsidRPr="00A2700C" w:rsidRDefault="00A962F0" w:rsidP="00B06D26">
      <w:pPr>
        <w:jc w:val="center"/>
        <w:rPr>
          <w:rFonts w:ascii="Verdana" w:eastAsia="Calibri" w:hAnsi="Verdana" w:cs="Segoe UI Historic"/>
          <w:b/>
          <w:color w:val="000000" w:themeColor="text1"/>
          <w:lang w:val="en-US"/>
        </w:rPr>
      </w:pPr>
    </w:p>
    <w:p w14:paraId="40644594" w14:textId="77777777" w:rsidR="00A962F0" w:rsidRPr="00A2700C" w:rsidRDefault="00A962F0" w:rsidP="00B06D26">
      <w:pPr>
        <w:jc w:val="center"/>
        <w:rPr>
          <w:rFonts w:ascii="Verdana" w:eastAsia="Calibri" w:hAnsi="Verdana" w:cs="Segoe UI Historic"/>
          <w:b/>
          <w:color w:val="000000" w:themeColor="text1"/>
          <w:lang w:val="en-US"/>
        </w:rPr>
      </w:pPr>
    </w:p>
    <w:p w14:paraId="61CE256A" w14:textId="1A433C41" w:rsidR="00A962F0" w:rsidRDefault="00A962F0" w:rsidP="00B06D26">
      <w:pPr>
        <w:jc w:val="center"/>
        <w:rPr>
          <w:rFonts w:ascii="Verdana" w:eastAsia="Calibri" w:hAnsi="Verdana" w:cs="Segoe UI Historic"/>
          <w:b/>
          <w:color w:val="000000" w:themeColor="text1"/>
          <w:lang w:val="en-US"/>
        </w:rPr>
      </w:pPr>
    </w:p>
    <w:p w14:paraId="206B53F2" w14:textId="760ABB4D" w:rsidR="008727DA" w:rsidRDefault="008727DA" w:rsidP="00B06D26">
      <w:pPr>
        <w:jc w:val="center"/>
        <w:rPr>
          <w:rFonts w:ascii="Verdana" w:eastAsia="Calibri" w:hAnsi="Verdana" w:cs="Segoe UI Historic"/>
          <w:b/>
          <w:color w:val="000000" w:themeColor="text1"/>
          <w:lang w:val="en-US"/>
        </w:rPr>
      </w:pPr>
    </w:p>
    <w:p w14:paraId="14C06459" w14:textId="6F110230" w:rsidR="008727DA" w:rsidRDefault="008727DA" w:rsidP="00B06D26">
      <w:pPr>
        <w:jc w:val="center"/>
        <w:rPr>
          <w:rFonts w:ascii="Verdana" w:eastAsia="Calibri" w:hAnsi="Verdana" w:cs="Segoe UI Historic"/>
          <w:b/>
          <w:color w:val="000000" w:themeColor="text1"/>
          <w:lang w:val="en-US"/>
        </w:rPr>
      </w:pPr>
    </w:p>
    <w:p w14:paraId="7A8DF11B" w14:textId="77777777" w:rsidR="008727DA" w:rsidRPr="00A2700C" w:rsidRDefault="008727DA" w:rsidP="00B06D26">
      <w:pPr>
        <w:jc w:val="center"/>
        <w:rPr>
          <w:rFonts w:ascii="Verdana" w:eastAsia="Calibri" w:hAnsi="Verdana" w:cs="Segoe UI Historic"/>
          <w:b/>
          <w:color w:val="000000" w:themeColor="text1"/>
          <w:lang w:val="en-US"/>
        </w:rPr>
      </w:pPr>
    </w:p>
    <w:p w14:paraId="3C7E4DDE" w14:textId="77777777" w:rsidR="00A962F0" w:rsidRPr="00A2700C" w:rsidRDefault="00A962F0" w:rsidP="00B06D26">
      <w:pPr>
        <w:jc w:val="center"/>
        <w:rPr>
          <w:rFonts w:ascii="Verdana" w:eastAsia="Calibri" w:hAnsi="Verdana" w:cs="Segoe UI Historic"/>
          <w:b/>
          <w:color w:val="000000" w:themeColor="text1"/>
          <w:lang w:val="en-US"/>
        </w:rPr>
      </w:pPr>
    </w:p>
    <w:p w14:paraId="547E08E0" w14:textId="77777777" w:rsidR="00A962F0" w:rsidRPr="00A2700C" w:rsidRDefault="00A962F0" w:rsidP="00B06D26">
      <w:pPr>
        <w:rPr>
          <w:rFonts w:ascii="Verdana" w:eastAsia="Calibri" w:hAnsi="Verdana" w:cs="Segoe UI Historic"/>
          <w:b/>
          <w:color w:val="000000" w:themeColor="text1"/>
          <w:lang w:val="en-US"/>
        </w:rPr>
      </w:pPr>
    </w:p>
    <w:p w14:paraId="0227614E" w14:textId="0CAA79FB" w:rsidR="00A962F0" w:rsidRPr="00A2700C" w:rsidRDefault="00A962F0" w:rsidP="00B06D26">
      <w:pPr>
        <w:jc w:val="center"/>
        <w:rPr>
          <w:rFonts w:ascii="Verdana" w:eastAsia="Calibri" w:hAnsi="Verdana" w:cs="Segoe UI Historic"/>
          <w:b/>
          <w:color w:val="000000" w:themeColor="text1"/>
          <w:lang w:val="en-US"/>
        </w:rPr>
      </w:pPr>
      <w:r w:rsidRPr="00A2700C">
        <w:rPr>
          <w:rFonts w:ascii="Verdana" w:eastAsia="Calibri" w:hAnsi="Verdana" w:cs="Segoe UI Historic"/>
          <w:b/>
          <w:color w:val="000000" w:themeColor="text1"/>
          <w:lang w:val="en-US"/>
        </w:rPr>
        <w:t>2. Di</w:t>
      </w:r>
      <w:r w:rsidR="008727DA">
        <w:rPr>
          <w:rFonts w:ascii="Verdana" w:eastAsia="Calibri" w:hAnsi="Verdana" w:cs="Segoe UI Historic"/>
          <w:b/>
          <w:color w:val="000000" w:themeColor="text1"/>
          <w:lang w:val="en-US"/>
        </w:rPr>
        <w:t>gital Service Development Line o</w:t>
      </w:r>
      <w:r w:rsidRPr="00A2700C">
        <w:rPr>
          <w:rFonts w:ascii="Verdana" w:eastAsia="Calibri" w:hAnsi="Verdana" w:cs="Segoe UI Historic"/>
          <w:b/>
          <w:color w:val="000000" w:themeColor="text1"/>
          <w:lang w:val="en-US"/>
        </w:rPr>
        <w:t>f Sight</w:t>
      </w:r>
    </w:p>
    <w:tbl>
      <w:tblPr>
        <w:tblW w:w="15059" w:type="dxa"/>
        <w:tblInd w:w="-752" w:type="dxa"/>
        <w:tblLayout w:type="fixed"/>
        <w:tblLook w:val="04A0" w:firstRow="1" w:lastRow="0" w:firstColumn="1" w:lastColumn="0" w:noHBand="0" w:noVBand="1"/>
      </w:tblPr>
      <w:tblGrid>
        <w:gridCol w:w="1513"/>
        <w:gridCol w:w="2186"/>
        <w:gridCol w:w="1706"/>
        <w:gridCol w:w="1990"/>
        <w:gridCol w:w="2273"/>
        <w:gridCol w:w="5391"/>
      </w:tblGrid>
      <w:tr w:rsidR="00A962F0" w:rsidRPr="00A2700C" w14:paraId="26BD3DBF" w14:textId="77777777" w:rsidTr="00A962F0">
        <w:trPr>
          <w:trHeight w:val="282"/>
        </w:trPr>
        <w:tc>
          <w:tcPr>
            <w:tcW w:w="1513" w:type="dxa"/>
            <w:tcBorders>
              <w:top w:val="single" w:sz="8" w:space="0" w:color="000000"/>
              <w:left w:val="single" w:sz="8" w:space="0" w:color="000000"/>
              <w:bottom w:val="single" w:sz="4" w:space="0" w:color="auto"/>
              <w:right w:val="single" w:sz="8" w:space="0" w:color="000000"/>
            </w:tcBorders>
            <w:shd w:val="clear" w:color="auto" w:fill="F2F2F2" w:themeFill="background1" w:themeFillShade="F2"/>
            <w:hideMark/>
          </w:tcPr>
          <w:p w14:paraId="3BCC9E57" w14:textId="77777777" w:rsidR="00A962F0" w:rsidRPr="00A2700C" w:rsidRDefault="00A962F0" w:rsidP="00B06D26">
            <w:pPr>
              <w:jc w:val="center"/>
              <w:rPr>
                <w:rFonts w:ascii="Verdana" w:hAnsi="Verdana" w:cs="Segoe UI Historic"/>
              </w:rPr>
            </w:pPr>
            <w:r w:rsidRPr="00A2700C">
              <w:rPr>
                <w:rFonts w:ascii="Verdana" w:hAnsi="Verdana" w:cs="Segoe UI Historic"/>
              </w:rPr>
              <w:t>Perspectives</w:t>
            </w:r>
          </w:p>
        </w:tc>
        <w:tc>
          <w:tcPr>
            <w:tcW w:w="2186" w:type="dxa"/>
            <w:tcBorders>
              <w:top w:val="single" w:sz="8" w:space="0" w:color="000000"/>
              <w:left w:val="single" w:sz="8" w:space="0" w:color="000000"/>
              <w:bottom w:val="single" w:sz="4" w:space="0" w:color="auto"/>
              <w:right w:val="single" w:sz="8" w:space="0" w:color="000000"/>
            </w:tcBorders>
            <w:shd w:val="clear" w:color="auto" w:fill="B4C6E7" w:themeFill="accent5" w:themeFillTint="66"/>
            <w:hideMark/>
          </w:tcPr>
          <w:p w14:paraId="33E3418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b/>
                <w:bCs/>
                <w:color w:val="000000" w:themeColor="text1"/>
              </w:rPr>
              <w:t>Strategic Objective</w:t>
            </w:r>
          </w:p>
        </w:tc>
        <w:tc>
          <w:tcPr>
            <w:tcW w:w="1706" w:type="dxa"/>
            <w:tcBorders>
              <w:top w:val="single" w:sz="8" w:space="0" w:color="000000"/>
              <w:left w:val="single" w:sz="8" w:space="0" w:color="000000"/>
              <w:bottom w:val="single" w:sz="4" w:space="0" w:color="auto"/>
              <w:right w:val="single" w:sz="8" w:space="0" w:color="000000"/>
            </w:tcBorders>
            <w:shd w:val="clear" w:color="auto" w:fill="DEEAF6" w:themeFill="accent1" w:themeFillTint="33"/>
            <w:hideMark/>
          </w:tcPr>
          <w:p w14:paraId="3054D0CC" w14:textId="77777777" w:rsidR="00A962F0" w:rsidRPr="00A2700C" w:rsidRDefault="00A962F0" w:rsidP="00B06D26">
            <w:pPr>
              <w:jc w:val="center"/>
              <w:rPr>
                <w:rFonts w:ascii="Verdana" w:hAnsi="Verdana" w:cs="Segoe UI Historic"/>
                <w:b/>
                <w:bCs/>
                <w:color w:val="000000" w:themeColor="text1"/>
              </w:rPr>
            </w:pPr>
            <w:r w:rsidRPr="00A2700C">
              <w:rPr>
                <w:rFonts w:ascii="Verdana" w:hAnsi="Verdana" w:cs="Segoe UI Historic"/>
                <w:b/>
                <w:bCs/>
                <w:color w:val="000000" w:themeColor="text1"/>
              </w:rPr>
              <w:t>Division Objectives</w:t>
            </w:r>
          </w:p>
        </w:tc>
        <w:tc>
          <w:tcPr>
            <w:tcW w:w="1990" w:type="dxa"/>
            <w:tcBorders>
              <w:top w:val="single" w:sz="8" w:space="0" w:color="000000"/>
              <w:left w:val="single" w:sz="8" w:space="0" w:color="000000"/>
              <w:bottom w:val="single" w:sz="4" w:space="0" w:color="auto"/>
              <w:right w:val="single" w:sz="8" w:space="0" w:color="000000"/>
            </w:tcBorders>
            <w:shd w:val="clear" w:color="auto" w:fill="DEEAF6" w:themeFill="accent1" w:themeFillTint="33"/>
            <w:hideMark/>
          </w:tcPr>
          <w:p w14:paraId="40DB0145" w14:textId="77777777" w:rsidR="00A962F0" w:rsidRPr="00A2700C" w:rsidRDefault="00A962F0" w:rsidP="00B06D26">
            <w:pPr>
              <w:jc w:val="center"/>
              <w:rPr>
                <w:rFonts w:ascii="Verdana" w:hAnsi="Verdana" w:cs="Segoe UI Historic"/>
                <w:b/>
                <w:bCs/>
                <w:color w:val="000000" w:themeColor="text1"/>
              </w:rPr>
            </w:pPr>
            <w:r w:rsidRPr="00A2700C">
              <w:rPr>
                <w:rFonts w:ascii="Verdana" w:hAnsi="Verdana" w:cs="Segoe UI Historic"/>
                <w:b/>
                <w:bCs/>
                <w:color w:val="000000" w:themeColor="text1"/>
              </w:rPr>
              <w:t xml:space="preserve">Department Objectives </w:t>
            </w:r>
          </w:p>
        </w:tc>
        <w:tc>
          <w:tcPr>
            <w:tcW w:w="2273" w:type="dxa"/>
            <w:tcBorders>
              <w:top w:val="single" w:sz="8" w:space="0" w:color="000000"/>
              <w:left w:val="single" w:sz="8" w:space="0" w:color="000000"/>
              <w:bottom w:val="single" w:sz="4" w:space="0" w:color="auto"/>
              <w:right w:val="single" w:sz="8" w:space="0" w:color="000000"/>
            </w:tcBorders>
            <w:shd w:val="clear" w:color="auto" w:fill="E39ADF"/>
            <w:hideMark/>
          </w:tcPr>
          <w:p w14:paraId="2CCC81C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b/>
                <w:bCs/>
                <w:color w:val="000000" w:themeColor="text1"/>
              </w:rPr>
              <w:t>Unit</w:t>
            </w:r>
            <w:r w:rsidRPr="00A2700C">
              <w:rPr>
                <w:rFonts w:ascii="Verdana" w:hAnsi="Verdana" w:cs="Segoe UI Historic"/>
                <w:color w:val="000000" w:themeColor="text1"/>
              </w:rPr>
              <w:t xml:space="preserve"> </w:t>
            </w:r>
            <w:r w:rsidRPr="00A2700C">
              <w:rPr>
                <w:rFonts w:ascii="Verdana" w:hAnsi="Verdana" w:cs="Segoe UI Historic"/>
                <w:b/>
                <w:bCs/>
                <w:color w:val="000000" w:themeColor="text1"/>
              </w:rPr>
              <w:t>Target</w:t>
            </w:r>
          </w:p>
        </w:tc>
        <w:tc>
          <w:tcPr>
            <w:tcW w:w="5391" w:type="dxa"/>
            <w:tcBorders>
              <w:top w:val="single" w:sz="8" w:space="0" w:color="000000"/>
              <w:left w:val="single" w:sz="8" w:space="0" w:color="000000"/>
              <w:bottom w:val="single" w:sz="4" w:space="0" w:color="auto"/>
              <w:right w:val="single" w:sz="8" w:space="0" w:color="000000"/>
            </w:tcBorders>
            <w:shd w:val="clear" w:color="auto" w:fill="E39ADF"/>
            <w:hideMark/>
          </w:tcPr>
          <w:p w14:paraId="3C9B23E8" w14:textId="77777777" w:rsidR="00A962F0" w:rsidRPr="00A2700C" w:rsidRDefault="00A962F0" w:rsidP="00B06D26">
            <w:pPr>
              <w:jc w:val="center"/>
              <w:rPr>
                <w:rFonts w:ascii="Verdana" w:hAnsi="Verdana" w:cs="Segoe UI Historic"/>
                <w:b/>
                <w:bCs/>
                <w:color w:val="000000" w:themeColor="text1"/>
              </w:rPr>
            </w:pPr>
            <w:r w:rsidRPr="00A2700C">
              <w:rPr>
                <w:rFonts w:ascii="Verdana" w:hAnsi="Verdana" w:cs="Segoe UI Historic"/>
                <w:b/>
                <w:bCs/>
                <w:color w:val="000000" w:themeColor="text1"/>
              </w:rPr>
              <w:t>Unit Managers Initiatives</w:t>
            </w:r>
          </w:p>
        </w:tc>
      </w:tr>
      <w:tr w:rsidR="00A962F0" w:rsidRPr="00A2700C" w14:paraId="5F990B08" w14:textId="77777777" w:rsidTr="00A962F0">
        <w:trPr>
          <w:cantSplit/>
          <w:trHeight w:val="3666"/>
        </w:trPr>
        <w:tc>
          <w:tcPr>
            <w:tcW w:w="1513" w:type="dxa"/>
            <w:tcBorders>
              <w:top w:val="single" w:sz="4" w:space="0" w:color="auto"/>
              <w:left w:val="single" w:sz="4" w:space="0" w:color="auto"/>
              <w:bottom w:val="single" w:sz="4" w:space="0" w:color="auto"/>
              <w:right w:val="single" w:sz="4" w:space="0" w:color="auto"/>
            </w:tcBorders>
            <w:textDirection w:val="btLr"/>
            <w:hideMark/>
          </w:tcPr>
          <w:p w14:paraId="44F68049" w14:textId="77777777" w:rsidR="00A962F0" w:rsidRPr="00A2700C" w:rsidRDefault="00A962F0" w:rsidP="00B06D26">
            <w:pPr>
              <w:ind w:left="113" w:right="113"/>
              <w:jc w:val="center"/>
              <w:rPr>
                <w:rFonts w:ascii="Verdana" w:hAnsi="Verdana" w:cs="Segoe UI Historic"/>
              </w:rPr>
            </w:pPr>
            <w:r w:rsidRPr="00A2700C">
              <w:rPr>
                <w:rFonts w:ascii="Verdana" w:hAnsi="Verdana" w:cs="Segoe UI Historic"/>
              </w:rPr>
              <w:t>Sustainable Growth</w:t>
            </w:r>
          </w:p>
        </w:tc>
        <w:tc>
          <w:tcPr>
            <w:tcW w:w="2186" w:type="dxa"/>
            <w:tcBorders>
              <w:top w:val="single" w:sz="4" w:space="0" w:color="auto"/>
              <w:left w:val="single" w:sz="4" w:space="0" w:color="auto"/>
              <w:bottom w:val="single" w:sz="4" w:space="0" w:color="auto"/>
              <w:right w:val="single" w:sz="4" w:space="0" w:color="auto"/>
            </w:tcBorders>
          </w:tcPr>
          <w:p w14:paraId="3FA43754" w14:textId="77777777" w:rsidR="00A962F0" w:rsidRPr="00A2700C" w:rsidRDefault="00A962F0" w:rsidP="00B06D26">
            <w:pPr>
              <w:rPr>
                <w:rFonts w:ascii="Verdana" w:hAnsi="Verdana" w:cs="Segoe UI Historic"/>
                <w:color w:val="000000" w:themeColor="text1"/>
              </w:rPr>
            </w:pPr>
          </w:p>
          <w:p w14:paraId="19EB5DF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Ensure Sustainable Profitability</w:t>
            </w:r>
          </w:p>
          <w:p w14:paraId="757FCAE0" w14:textId="77777777" w:rsidR="00A962F0" w:rsidRPr="00A2700C" w:rsidRDefault="00A962F0" w:rsidP="00B06D26">
            <w:pPr>
              <w:rPr>
                <w:rFonts w:ascii="Verdana" w:hAnsi="Verdana" w:cs="Segoe UI Historic"/>
                <w:color w:val="000000" w:themeColor="text1"/>
              </w:rPr>
            </w:pPr>
          </w:p>
          <w:p w14:paraId="4296FBE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Ensure Resource Mobilization</w:t>
            </w:r>
          </w:p>
          <w:p w14:paraId="354A583C" w14:textId="77777777" w:rsidR="00A962F0" w:rsidRPr="00A2700C" w:rsidRDefault="00A962F0" w:rsidP="00B06D26">
            <w:pPr>
              <w:jc w:val="center"/>
              <w:rPr>
                <w:rFonts w:ascii="Verdana" w:hAnsi="Verdana" w:cs="Segoe UI Historic"/>
                <w:color w:val="000000" w:themeColor="text1"/>
              </w:rPr>
            </w:pPr>
          </w:p>
        </w:tc>
        <w:tc>
          <w:tcPr>
            <w:tcW w:w="1706" w:type="dxa"/>
            <w:tcBorders>
              <w:top w:val="single" w:sz="4" w:space="0" w:color="auto"/>
              <w:left w:val="single" w:sz="4" w:space="0" w:color="auto"/>
              <w:bottom w:val="single" w:sz="4" w:space="0" w:color="auto"/>
              <w:right w:val="single" w:sz="4" w:space="0" w:color="auto"/>
            </w:tcBorders>
          </w:tcPr>
          <w:p w14:paraId="0027B9B0" w14:textId="77777777" w:rsidR="00A962F0" w:rsidRPr="00A2700C" w:rsidRDefault="00A962F0" w:rsidP="00B06D26">
            <w:pPr>
              <w:jc w:val="center"/>
              <w:rPr>
                <w:rFonts w:ascii="Verdana" w:hAnsi="Verdana" w:cs="Segoe UI Historic"/>
                <w:color w:val="000000" w:themeColor="text1"/>
              </w:rPr>
            </w:pPr>
          </w:p>
          <w:p w14:paraId="0F0B37C8" w14:textId="77777777" w:rsidR="00A962F0" w:rsidRPr="00A2700C" w:rsidRDefault="00A962F0" w:rsidP="00B06D26">
            <w:pPr>
              <w:rPr>
                <w:rFonts w:ascii="Verdana" w:hAnsi="Verdana" w:cs="Segoe UI Historic"/>
                <w:color w:val="000000" w:themeColor="text1"/>
              </w:rPr>
            </w:pPr>
          </w:p>
          <w:p w14:paraId="3C67B8E4" w14:textId="77777777" w:rsidR="00A962F0" w:rsidRPr="00A2700C" w:rsidRDefault="00A962F0" w:rsidP="00B06D26">
            <w:pPr>
              <w:rPr>
                <w:rFonts w:ascii="Verdana" w:hAnsi="Verdana" w:cs="Segoe UI Historic"/>
                <w:color w:val="000000" w:themeColor="text1"/>
              </w:rPr>
            </w:pPr>
          </w:p>
          <w:p w14:paraId="722CE4B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Enhance Revenue Generation</w:t>
            </w:r>
          </w:p>
          <w:p w14:paraId="3F5017E1" w14:textId="77777777" w:rsidR="00A962F0" w:rsidRPr="00A2700C" w:rsidRDefault="00A962F0" w:rsidP="00B06D26">
            <w:pPr>
              <w:jc w:val="center"/>
              <w:rPr>
                <w:rFonts w:ascii="Verdana" w:hAnsi="Verdana" w:cs="Segoe UI Historic"/>
                <w:color w:val="000000" w:themeColor="text1"/>
              </w:rPr>
            </w:pPr>
          </w:p>
          <w:p w14:paraId="7EB0D7E5" w14:textId="77777777" w:rsidR="00A962F0" w:rsidRPr="00A2700C" w:rsidRDefault="00A962F0" w:rsidP="00B06D26">
            <w:pPr>
              <w:jc w:val="center"/>
              <w:rPr>
                <w:rFonts w:ascii="Verdana" w:hAnsi="Verdana" w:cs="Segoe UI Historic"/>
                <w:b/>
                <w:color w:val="000000" w:themeColor="text1"/>
              </w:rPr>
            </w:pPr>
          </w:p>
          <w:p w14:paraId="61575F21" w14:textId="77777777" w:rsidR="00A962F0" w:rsidRPr="00A2700C" w:rsidRDefault="00A962F0" w:rsidP="00B06D26">
            <w:pPr>
              <w:rPr>
                <w:rFonts w:ascii="Verdana" w:hAnsi="Verdana" w:cs="Segoe UI Historic"/>
              </w:rPr>
            </w:pPr>
          </w:p>
        </w:tc>
        <w:tc>
          <w:tcPr>
            <w:tcW w:w="1990" w:type="dxa"/>
            <w:tcBorders>
              <w:top w:val="single" w:sz="4" w:space="0" w:color="auto"/>
              <w:left w:val="single" w:sz="4" w:space="0" w:color="auto"/>
              <w:bottom w:val="single" w:sz="4" w:space="0" w:color="auto"/>
              <w:right w:val="single" w:sz="4" w:space="0" w:color="auto"/>
            </w:tcBorders>
          </w:tcPr>
          <w:p w14:paraId="6FE96767" w14:textId="77777777" w:rsidR="00A962F0" w:rsidRPr="00A2700C" w:rsidRDefault="00A962F0" w:rsidP="00B06D26">
            <w:pPr>
              <w:rPr>
                <w:rFonts w:ascii="Verdana" w:hAnsi="Verdana" w:cs="Segoe UI Historic"/>
                <w:color w:val="000000" w:themeColor="text1"/>
              </w:rPr>
            </w:pPr>
          </w:p>
          <w:p w14:paraId="6830C24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Utilization of budget as per approved limit.</w:t>
            </w:r>
          </w:p>
          <w:p w14:paraId="3199A19E" w14:textId="77777777" w:rsidR="00A962F0" w:rsidRPr="00A2700C" w:rsidRDefault="00A962F0" w:rsidP="00B06D26">
            <w:pPr>
              <w:jc w:val="center"/>
              <w:rPr>
                <w:rFonts w:ascii="Verdana" w:hAnsi="Verdana" w:cs="Segoe UI Historic"/>
                <w:color w:val="000000" w:themeColor="text1"/>
              </w:rPr>
            </w:pPr>
          </w:p>
          <w:p w14:paraId="6DD9E7F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Implement initiatives to generate planned FCY resource in the department</w:t>
            </w:r>
          </w:p>
          <w:p w14:paraId="5BA5BA96" w14:textId="77777777" w:rsidR="00A962F0" w:rsidRPr="00A2700C" w:rsidRDefault="00A962F0" w:rsidP="00B06D26">
            <w:pPr>
              <w:rPr>
                <w:rFonts w:ascii="Verdana" w:hAnsi="Verdana" w:cs="Segoe UI Historic"/>
              </w:rPr>
            </w:pPr>
          </w:p>
        </w:tc>
        <w:tc>
          <w:tcPr>
            <w:tcW w:w="2273" w:type="dxa"/>
            <w:tcBorders>
              <w:top w:val="single" w:sz="4" w:space="0" w:color="auto"/>
              <w:left w:val="single" w:sz="4" w:space="0" w:color="auto"/>
              <w:bottom w:val="single" w:sz="4" w:space="0" w:color="auto"/>
              <w:right w:val="single" w:sz="4" w:space="0" w:color="auto"/>
            </w:tcBorders>
          </w:tcPr>
          <w:p w14:paraId="7FF3F90F" w14:textId="77777777" w:rsidR="00A962F0" w:rsidRPr="00A2700C" w:rsidRDefault="00A962F0" w:rsidP="00B06D26">
            <w:pPr>
              <w:rPr>
                <w:rFonts w:ascii="Verdana" w:hAnsi="Verdana" w:cs="Segoe UI Historic"/>
                <w:color w:val="000000" w:themeColor="text1"/>
              </w:rPr>
            </w:pPr>
          </w:p>
          <w:p w14:paraId="4DA6BC3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Proper management of   controllable &amp; other expenses as per the Budget.</w:t>
            </w:r>
          </w:p>
          <w:p w14:paraId="108F8F48" w14:textId="77777777" w:rsidR="00A962F0" w:rsidRPr="00A2700C" w:rsidRDefault="00A962F0" w:rsidP="00B06D26">
            <w:pPr>
              <w:jc w:val="center"/>
              <w:rPr>
                <w:rFonts w:ascii="Verdana" w:hAnsi="Verdana" w:cs="Segoe UI Historic"/>
                <w:color w:val="000000" w:themeColor="text1"/>
              </w:rPr>
            </w:pPr>
          </w:p>
          <w:p w14:paraId="6E7875F3" w14:textId="77777777" w:rsidR="00A962F0" w:rsidRPr="00A2700C" w:rsidRDefault="00A962F0" w:rsidP="00B06D26">
            <w:pPr>
              <w:jc w:val="center"/>
              <w:rPr>
                <w:rFonts w:ascii="Verdana" w:hAnsi="Verdana" w:cs="Segoe UI Historic"/>
                <w:b/>
                <w:color w:val="000000" w:themeColor="text1"/>
              </w:rPr>
            </w:pPr>
            <w:r w:rsidRPr="00A2700C">
              <w:rPr>
                <w:rFonts w:ascii="Verdana" w:hAnsi="Verdana" w:cs="Segoe UI Historic"/>
                <w:color w:val="000000" w:themeColor="text1"/>
              </w:rPr>
              <w:t>Enhance new revenue streams through joint offerings, shared revenue models, or cross-selling opportunities.</w:t>
            </w:r>
          </w:p>
        </w:tc>
        <w:tc>
          <w:tcPr>
            <w:tcW w:w="5391" w:type="dxa"/>
            <w:tcBorders>
              <w:top w:val="single" w:sz="4" w:space="0" w:color="auto"/>
              <w:left w:val="single" w:sz="4" w:space="0" w:color="auto"/>
              <w:bottom w:val="single" w:sz="4" w:space="0" w:color="auto"/>
              <w:right w:val="single" w:sz="4" w:space="0" w:color="auto"/>
            </w:tcBorders>
          </w:tcPr>
          <w:p w14:paraId="1E51DF58" w14:textId="77777777" w:rsidR="00A962F0" w:rsidRPr="00A2700C" w:rsidRDefault="00A962F0" w:rsidP="00B06D26">
            <w:pPr>
              <w:jc w:val="center"/>
              <w:rPr>
                <w:rFonts w:ascii="Verdana" w:hAnsi="Verdana" w:cs="Segoe UI Historic"/>
                <w:color w:val="000000" w:themeColor="text1"/>
              </w:rPr>
            </w:pPr>
          </w:p>
          <w:p w14:paraId="45F1F46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Follow the expense on weekly/ monthly/and quarterly basis and create awareness to employees.</w:t>
            </w:r>
          </w:p>
          <w:p w14:paraId="6E391D07" w14:textId="77777777" w:rsidR="00A962F0" w:rsidRPr="00A2700C" w:rsidRDefault="00A962F0" w:rsidP="00B06D26">
            <w:pPr>
              <w:jc w:val="center"/>
              <w:rPr>
                <w:rFonts w:ascii="Verdana" w:hAnsi="Verdana" w:cs="Segoe UI Historic"/>
                <w:b/>
                <w:color w:val="000000" w:themeColor="text1"/>
              </w:rPr>
            </w:pPr>
          </w:p>
          <w:p w14:paraId="201B960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Generate FCY from Digital Remittance services [EthioDirect, CashGo, WegenSend, FastPay].</w:t>
            </w:r>
          </w:p>
          <w:p w14:paraId="5D58119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Identify and assess new opportunities for digital service offerings and revenue models;</w:t>
            </w:r>
          </w:p>
          <w:p w14:paraId="16A8AA46" w14:textId="77777777" w:rsidR="00A962F0" w:rsidRPr="00A2700C" w:rsidRDefault="00A962F0" w:rsidP="00B06D26">
            <w:pPr>
              <w:jc w:val="center"/>
              <w:rPr>
                <w:rFonts w:ascii="Verdana" w:hAnsi="Verdana" w:cs="Segoe UI Historic"/>
                <w:color w:val="000000" w:themeColor="text1"/>
              </w:rPr>
            </w:pPr>
          </w:p>
        </w:tc>
      </w:tr>
      <w:tr w:rsidR="00A962F0" w:rsidRPr="00A2700C" w14:paraId="303FFB34" w14:textId="77777777" w:rsidTr="00A962F0">
        <w:trPr>
          <w:cantSplit/>
          <w:trHeight w:val="2967"/>
        </w:trPr>
        <w:tc>
          <w:tcPr>
            <w:tcW w:w="1513" w:type="dxa"/>
            <w:tcBorders>
              <w:top w:val="single" w:sz="4" w:space="0" w:color="auto"/>
              <w:left w:val="single" w:sz="4" w:space="0" w:color="auto"/>
              <w:bottom w:val="single" w:sz="4" w:space="0" w:color="auto"/>
              <w:right w:val="single" w:sz="4" w:space="0" w:color="auto"/>
            </w:tcBorders>
            <w:textDirection w:val="btLr"/>
            <w:hideMark/>
          </w:tcPr>
          <w:p w14:paraId="0D491650" w14:textId="77777777" w:rsidR="00A962F0" w:rsidRPr="00A2700C" w:rsidRDefault="00A962F0" w:rsidP="00B06D26">
            <w:pPr>
              <w:jc w:val="center"/>
              <w:rPr>
                <w:rFonts w:ascii="Verdana" w:hAnsi="Verdana" w:cs="Segoe UI Historic"/>
                <w:b/>
                <w:color w:val="000000" w:themeColor="text1"/>
              </w:rPr>
            </w:pPr>
            <w:r w:rsidRPr="00A2700C">
              <w:rPr>
                <w:rFonts w:ascii="Verdana" w:hAnsi="Verdana" w:cs="Segoe UI Historic"/>
                <w:b/>
                <w:color w:val="000000" w:themeColor="text1"/>
              </w:rPr>
              <w:t>Customer Centric</w:t>
            </w:r>
          </w:p>
        </w:tc>
        <w:tc>
          <w:tcPr>
            <w:tcW w:w="2186" w:type="dxa"/>
            <w:tcBorders>
              <w:top w:val="single" w:sz="4" w:space="0" w:color="auto"/>
              <w:left w:val="single" w:sz="4" w:space="0" w:color="auto"/>
              <w:bottom w:val="single" w:sz="4" w:space="0" w:color="auto"/>
              <w:right w:val="single" w:sz="4" w:space="0" w:color="auto"/>
            </w:tcBorders>
          </w:tcPr>
          <w:p w14:paraId="47E9BDD3" w14:textId="77777777" w:rsidR="00A962F0" w:rsidRPr="00A2700C" w:rsidRDefault="00A962F0" w:rsidP="00B06D26">
            <w:pPr>
              <w:rPr>
                <w:rFonts w:ascii="Verdana" w:hAnsi="Verdana" w:cs="Segoe UI Historic"/>
                <w:color w:val="000000" w:themeColor="text1"/>
              </w:rPr>
            </w:pPr>
          </w:p>
          <w:p w14:paraId="6D241B6B" w14:textId="77777777" w:rsidR="00A962F0" w:rsidRPr="00A2700C" w:rsidRDefault="00A962F0" w:rsidP="00B06D26">
            <w:pPr>
              <w:rPr>
                <w:rFonts w:ascii="Verdana" w:hAnsi="Verdana" w:cs="Segoe UI Historic"/>
                <w:color w:val="000000" w:themeColor="text1"/>
              </w:rPr>
            </w:pPr>
          </w:p>
          <w:p w14:paraId="1D3CDAE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Elevate Customer Experience </w:t>
            </w:r>
          </w:p>
          <w:p w14:paraId="42A75DBC" w14:textId="77777777" w:rsidR="00A962F0" w:rsidRPr="00A2700C" w:rsidRDefault="00A962F0" w:rsidP="00B06D26">
            <w:pPr>
              <w:rPr>
                <w:rFonts w:ascii="Verdana" w:hAnsi="Verdana" w:cs="Segoe UI Historic"/>
              </w:rPr>
            </w:pPr>
          </w:p>
          <w:p w14:paraId="29C3D282" w14:textId="77777777" w:rsidR="00A962F0" w:rsidRPr="00A2700C" w:rsidRDefault="00A962F0" w:rsidP="00B06D26">
            <w:pPr>
              <w:jc w:val="center"/>
              <w:rPr>
                <w:rFonts w:ascii="Verdana" w:hAnsi="Verdana" w:cs="Segoe UI Historic"/>
              </w:rPr>
            </w:pPr>
          </w:p>
        </w:tc>
        <w:tc>
          <w:tcPr>
            <w:tcW w:w="1706" w:type="dxa"/>
            <w:tcBorders>
              <w:top w:val="single" w:sz="4" w:space="0" w:color="auto"/>
              <w:left w:val="single" w:sz="4" w:space="0" w:color="auto"/>
              <w:bottom w:val="single" w:sz="4" w:space="0" w:color="auto"/>
              <w:right w:val="single" w:sz="4" w:space="0" w:color="auto"/>
            </w:tcBorders>
          </w:tcPr>
          <w:p w14:paraId="586F9D91" w14:textId="77777777" w:rsidR="00A962F0" w:rsidRPr="00A2700C" w:rsidRDefault="00A962F0" w:rsidP="00B06D26">
            <w:pPr>
              <w:jc w:val="center"/>
              <w:rPr>
                <w:rFonts w:ascii="Verdana" w:hAnsi="Verdana" w:cs="Segoe UI Historic"/>
                <w:color w:val="000000" w:themeColor="text1"/>
              </w:rPr>
            </w:pPr>
          </w:p>
          <w:p w14:paraId="4CFCA36F" w14:textId="77777777" w:rsidR="00A962F0" w:rsidRPr="00A2700C" w:rsidRDefault="00A962F0" w:rsidP="00B06D26">
            <w:pPr>
              <w:rPr>
                <w:rFonts w:ascii="Verdana" w:hAnsi="Verdana" w:cs="Segoe UI Historic"/>
                <w:color w:val="000000" w:themeColor="text1"/>
              </w:rPr>
            </w:pPr>
          </w:p>
          <w:p w14:paraId="1316B86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Elevate Customer Experience on the division</w:t>
            </w:r>
          </w:p>
          <w:p w14:paraId="69AD5AE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Translate CVPs into actionable product concepts, journeys, and digital experiences in the division</w:t>
            </w:r>
          </w:p>
        </w:tc>
        <w:tc>
          <w:tcPr>
            <w:tcW w:w="1990" w:type="dxa"/>
            <w:tcBorders>
              <w:top w:val="single" w:sz="4" w:space="0" w:color="auto"/>
              <w:left w:val="single" w:sz="4" w:space="0" w:color="auto"/>
              <w:bottom w:val="single" w:sz="4" w:space="0" w:color="auto"/>
              <w:right w:val="single" w:sz="4" w:space="0" w:color="auto"/>
            </w:tcBorders>
          </w:tcPr>
          <w:p w14:paraId="3A842F33" w14:textId="77777777" w:rsidR="00A962F0" w:rsidRPr="00A2700C" w:rsidRDefault="00A962F0" w:rsidP="00B06D26">
            <w:pPr>
              <w:jc w:val="center"/>
              <w:rPr>
                <w:rFonts w:ascii="Verdana" w:hAnsi="Verdana" w:cs="Segoe UI Historic"/>
                <w:color w:val="000000" w:themeColor="text1"/>
              </w:rPr>
            </w:pPr>
          </w:p>
          <w:p w14:paraId="7C13799C" w14:textId="77777777" w:rsidR="00A962F0" w:rsidRPr="00A2700C" w:rsidRDefault="00A962F0" w:rsidP="00B06D26">
            <w:pPr>
              <w:rPr>
                <w:rFonts w:ascii="Verdana" w:hAnsi="Verdana" w:cs="Segoe UI Historic"/>
                <w:color w:val="000000" w:themeColor="text1"/>
              </w:rPr>
            </w:pPr>
          </w:p>
          <w:p w14:paraId="122D5DD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Oversee the creation and enhancement of customer-centric CVPs for digital channels in the department.</w:t>
            </w:r>
          </w:p>
          <w:p w14:paraId="7174F66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Drive adoption of customer journey mapping, design thinking, and user testing in service development in the department.</w:t>
            </w:r>
          </w:p>
        </w:tc>
        <w:tc>
          <w:tcPr>
            <w:tcW w:w="2273" w:type="dxa"/>
            <w:tcBorders>
              <w:top w:val="single" w:sz="4" w:space="0" w:color="auto"/>
              <w:left w:val="single" w:sz="4" w:space="0" w:color="auto"/>
              <w:bottom w:val="single" w:sz="4" w:space="0" w:color="auto"/>
              <w:right w:val="single" w:sz="4" w:space="0" w:color="auto"/>
            </w:tcBorders>
          </w:tcPr>
          <w:p w14:paraId="2F1E1208" w14:textId="77777777" w:rsidR="00A962F0" w:rsidRPr="00A2700C" w:rsidRDefault="00A962F0" w:rsidP="00B06D26">
            <w:pPr>
              <w:jc w:val="center"/>
              <w:rPr>
                <w:rFonts w:ascii="Verdana" w:hAnsi="Verdana" w:cs="Segoe UI Historic"/>
                <w:color w:val="000000" w:themeColor="text1"/>
              </w:rPr>
            </w:pPr>
          </w:p>
          <w:p w14:paraId="2FA6885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Establish reliable, secure, and transparent partnerships that foster trust among customers and partners.</w:t>
            </w:r>
          </w:p>
          <w:p w14:paraId="22CA07E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Deliver superior digital value to customers while achieving strategic business benefits for all partners involved</w:t>
            </w:r>
          </w:p>
          <w:p w14:paraId="3B9D80D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Assess partner capabilities and align integrations with service goals and experience standards;</w:t>
            </w:r>
          </w:p>
        </w:tc>
        <w:tc>
          <w:tcPr>
            <w:tcW w:w="5391" w:type="dxa"/>
            <w:tcBorders>
              <w:top w:val="single" w:sz="4" w:space="0" w:color="auto"/>
              <w:left w:val="single" w:sz="4" w:space="0" w:color="auto"/>
              <w:bottom w:val="single" w:sz="4" w:space="0" w:color="auto"/>
              <w:right w:val="single" w:sz="4" w:space="0" w:color="auto"/>
            </w:tcBorders>
          </w:tcPr>
          <w:p w14:paraId="24643E67" w14:textId="77777777" w:rsidR="00A962F0" w:rsidRPr="00A2700C" w:rsidRDefault="00A962F0" w:rsidP="00B06D26">
            <w:pPr>
              <w:jc w:val="center"/>
              <w:rPr>
                <w:rFonts w:ascii="Verdana" w:hAnsi="Verdana" w:cs="Segoe UI Historic"/>
                <w:color w:val="000000" w:themeColor="text1"/>
              </w:rPr>
            </w:pPr>
          </w:p>
          <w:p w14:paraId="34BAB2C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Align digital initiatives with strategic CVPs, customer needs, and market demands;</w:t>
            </w:r>
          </w:p>
          <w:p w14:paraId="796999CA"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Identify and assess new opportunities for digital service offerings and revenue models;</w:t>
            </w:r>
          </w:p>
          <w:p w14:paraId="633DD33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Oversee the creation and enhancement of customer-centric CVPs for digital channels;</w:t>
            </w:r>
          </w:p>
          <w:p w14:paraId="55DDCAE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Translate CVPs into actionable product concepts, journeys, and digital experiences;</w:t>
            </w:r>
          </w:p>
          <w:p w14:paraId="38BE413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Ensure CVPs reflect customer insights, competitive positioning, and innovation</w:t>
            </w:r>
          </w:p>
          <w:p w14:paraId="75D9668C" w14:textId="77777777" w:rsidR="00A962F0" w:rsidRPr="00A2700C" w:rsidRDefault="00A962F0" w:rsidP="00B06D26">
            <w:pPr>
              <w:rPr>
                <w:rFonts w:ascii="Verdana" w:hAnsi="Verdana" w:cs="Segoe UI Historic"/>
                <w:color w:val="000000" w:themeColor="text1"/>
              </w:rPr>
            </w:pPr>
          </w:p>
        </w:tc>
      </w:tr>
      <w:tr w:rsidR="00A962F0" w:rsidRPr="00A2700C" w14:paraId="13E327B8" w14:textId="77777777" w:rsidTr="00A962F0">
        <w:trPr>
          <w:cantSplit/>
          <w:trHeight w:val="2684"/>
        </w:trPr>
        <w:tc>
          <w:tcPr>
            <w:tcW w:w="1513" w:type="dxa"/>
            <w:tcBorders>
              <w:top w:val="single" w:sz="4" w:space="0" w:color="auto"/>
              <w:left w:val="single" w:sz="4" w:space="0" w:color="auto"/>
              <w:bottom w:val="single" w:sz="4" w:space="0" w:color="auto"/>
              <w:right w:val="single" w:sz="4" w:space="0" w:color="auto"/>
            </w:tcBorders>
            <w:textDirection w:val="btLr"/>
            <w:hideMark/>
          </w:tcPr>
          <w:p w14:paraId="2194B490" w14:textId="77777777" w:rsidR="00A962F0" w:rsidRPr="00A2700C" w:rsidRDefault="00A962F0" w:rsidP="00B06D26">
            <w:pPr>
              <w:jc w:val="center"/>
              <w:rPr>
                <w:rFonts w:ascii="Verdana" w:hAnsi="Verdana" w:cs="Segoe UI Historic"/>
                <w:b/>
                <w:color w:val="000000" w:themeColor="text1"/>
              </w:rPr>
            </w:pPr>
            <w:r w:rsidRPr="00A2700C">
              <w:rPr>
                <w:rFonts w:ascii="Verdana" w:hAnsi="Verdana" w:cs="Segoe UI Historic"/>
                <w:b/>
                <w:color w:val="000000" w:themeColor="text1"/>
              </w:rPr>
              <w:t>Digital First</w:t>
            </w:r>
          </w:p>
          <w:p w14:paraId="60DFB467" w14:textId="77777777" w:rsidR="00A962F0" w:rsidRPr="00A2700C" w:rsidRDefault="00A962F0" w:rsidP="00B06D26">
            <w:pPr>
              <w:jc w:val="right"/>
              <w:rPr>
                <w:rFonts w:ascii="Verdana" w:hAnsi="Verdana" w:cs="Segoe UI Historic"/>
                <w:b/>
                <w:color w:val="000000" w:themeColor="text1"/>
              </w:rPr>
            </w:pPr>
          </w:p>
          <w:p w14:paraId="0118C730" w14:textId="77777777" w:rsidR="00A962F0" w:rsidRPr="00A2700C" w:rsidRDefault="00A962F0" w:rsidP="00B06D26">
            <w:pPr>
              <w:jc w:val="right"/>
              <w:rPr>
                <w:rFonts w:ascii="Verdana" w:hAnsi="Verdana" w:cs="Segoe UI Historic"/>
                <w:b/>
                <w:color w:val="000000" w:themeColor="text1"/>
              </w:rPr>
            </w:pPr>
          </w:p>
        </w:tc>
        <w:tc>
          <w:tcPr>
            <w:tcW w:w="2186" w:type="dxa"/>
            <w:tcBorders>
              <w:top w:val="single" w:sz="4" w:space="0" w:color="auto"/>
              <w:left w:val="single" w:sz="4" w:space="0" w:color="auto"/>
              <w:bottom w:val="single" w:sz="4" w:space="0" w:color="auto"/>
              <w:right w:val="single" w:sz="4" w:space="0" w:color="auto"/>
            </w:tcBorders>
          </w:tcPr>
          <w:p w14:paraId="2E9E21E7" w14:textId="77777777" w:rsidR="00A962F0" w:rsidRPr="00A2700C" w:rsidRDefault="00A962F0" w:rsidP="00B06D26">
            <w:pPr>
              <w:rPr>
                <w:rFonts w:ascii="Verdana" w:hAnsi="Verdana" w:cs="Segoe UI Historic"/>
                <w:color w:val="000000" w:themeColor="text1"/>
              </w:rPr>
            </w:pPr>
          </w:p>
          <w:p w14:paraId="03876DDE" w14:textId="77777777" w:rsidR="00A962F0" w:rsidRPr="00A2700C" w:rsidRDefault="00A962F0" w:rsidP="00B06D26">
            <w:pPr>
              <w:rPr>
                <w:rFonts w:ascii="Verdana" w:hAnsi="Verdana" w:cs="Segoe UI Historic"/>
                <w:color w:val="000000" w:themeColor="text1"/>
              </w:rPr>
            </w:pPr>
          </w:p>
          <w:p w14:paraId="7D8E9F8B" w14:textId="77777777" w:rsidR="00A962F0" w:rsidRPr="00A2700C" w:rsidRDefault="00A962F0" w:rsidP="00B06D26">
            <w:pPr>
              <w:rPr>
                <w:rFonts w:ascii="Verdana" w:hAnsi="Verdana" w:cs="Segoe UI Historic"/>
                <w:color w:val="000000" w:themeColor="text1"/>
              </w:rPr>
            </w:pPr>
          </w:p>
          <w:p w14:paraId="638BA166" w14:textId="58AA179E" w:rsidR="00A962F0" w:rsidRPr="00A2700C" w:rsidRDefault="008727DA" w:rsidP="00B06D26">
            <w:pPr>
              <w:jc w:val="center"/>
              <w:rPr>
                <w:rFonts w:ascii="Verdana" w:hAnsi="Verdana" w:cs="Segoe UI Historic"/>
                <w:color w:val="000000" w:themeColor="text1"/>
              </w:rPr>
            </w:pPr>
            <w:r w:rsidRPr="00A2700C">
              <w:rPr>
                <w:rFonts w:ascii="Verdana" w:hAnsi="Verdana" w:cs="Segoe UI Historic"/>
                <w:color w:val="000000" w:themeColor="text1"/>
              </w:rPr>
              <w:t>Increase Digital</w:t>
            </w:r>
            <w:r w:rsidR="00A962F0" w:rsidRPr="00A2700C">
              <w:rPr>
                <w:rFonts w:ascii="Verdana" w:hAnsi="Verdana" w:cs="Segoe UI Historic"/>
                <w:color w:val="000000" w:themeColor="text1"/>
              </w:rPr>
              <w:t xml:space="preserve"> Banking Penetration</w:t>
            </w:r>
          </w:p>
          <w:p w14:paraId="7EBBBF0F" w14:textId="77777777" w:rsidR="00A962F0" w:rsidRPr="00A2700C" w:rsidRDefault="00A962F0" w:rsidP="00B06D26">
            <w:pPr>
              <w:jc w:val="center"/>
              <w:rPr>
                <w:rFonts w:ascii="Verdana" w:hAnsi="Verdana" w:cs="Segoe UI Historic"/>
                <w:b/>
                <w:color w:val="000000" w:themeColor="text1"/>
              </w:rPr>
            </w:pPr>
          </w:p>
        </w:tc>
        <w:tc>
          <w:tcPr>
            <w:tcW w:w="1706" w:type="dxa"/>
            <w:tcBorders>
              <w:top w:val="single" w:sz="4" w:space="0" w:color="auto"/>
              <w:left w:val="single" w:sz="4" w:space="0" w:color="auto"/>
              <w:bottom w:val="single" w:sz="4" w:space="0" w:color="auto"/>
              <w:right w:val="single" w:sz="4" w:space="0" w:color="auto"/>
            </w:tcBorders>
          </w:tcPr>
          <w:p w14:paraId="039DB011" w14:textId="77777777" w:rsidR="00A962F0" w:rsidRPr="00A2700C" w:rsidRDefault="00A962F0" w:rsidP="00B06D26">
            <w:pPr>
              <w:rPr>
                <w:rFonts w:ascii="Verdana" w:hAnsi="Verdana" w:cs="Segoe UI Historic"/>
                <w:color w:val="000000" w:themeColor="text1"/>
              </w:rPr>
            </w:pPr>
          </w:p>
          <w:p w14:paraId="53783B57"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Enhance digital channels functionality &amp; features (Offering diversified and innovative DB product and service).</w:t>
            </w:r>
          </w:p>
          <w:p w14:paraId="4689572A" w14:textId="77777777" w:rsidR="00A962F0" w:rsidRPr="00A2700C" w:rsidRDefault="00A962F0" w:rsidP="00B06D26">
            <w:pPr>
              <w:rPr>
                <w:rFonts w:ascii="Verdana" w:hAnsi="Verdana" w:cs="Segoe UI Historic"/>
                <w:color w:val="000000" w:themeColor="text1"/>
              </w:rPr>
            </w:pPr>
          </w:p>
          <w:p w14:paraId="1DE1C8F1" w14:textId="77777777" w:rsidR="00A962F0" w:rsidRPr="00A2700C" w:rsidRDefault="00A962F0" w:rsidP="00B06D26">
            <w:pPr>
              <w:rPr>
                <w:rFonts w:ascii="Verdana" w:hAnsi="Verdana" w:cs="Segoe UI Historic"/>
                <w:color w:val="000000" w:themeColor="text1"/>
              </w:rPr>
            </w:pPr>
          </w:p>
          <w:p w14:paraId="79E6817D" w14:textId="77777777" w:rsidR="00A962F0" w:rsidRPr="00A2700C" w:rsidRDefault="00A962F0" w:rsidP="00B06D26">
            <w:pPr>
              <w:rPr>
                <w:rFonts w:ascii="Verdana" w:hAnsi="Verdana" w:cs="Segoe UI Historic"/>
                <w:b/>
                <w:color w:val="000000" w:themeColor="text1"/>
              </w:rPr>
            </w:pPr>
          </w:p>
        </w:tc>
        <w:tc>
          <w:tcPr>
            <w:tcW w:w="1990" w:type="dxa"/>
            <w:tcBorders>
              <w:top w:val="single" w:sz="4" w:space="0" w:color="auto"/>
              <w:left w:val="single" w:sz="4" w:space="0" w:color="auto"/>
              <w:bottom w:val="single" w:sz="4" w:space="0" w:color="auto"/>
              <w:right w:val="single" w:sz="4" w:space="0" w:color="auto"/>
            </w:tcBorders>
          </w:tcPr>
          <w:p w14:paraId="1B02A49B" w14:textId="77777777" w:rsidR="00A962F0" w:rsidRPr="00A2700C" w:rsidRDefault="00A962F0" w:rsidP="00B06D26">
            <w:pPr>
              <w:jc w:val="center"/>
              <w:rPr>
                <w:rFonts w:ascii="Verdana" w:hAnsi="Verdana" w:cs="Segoe UI Historic"/>
                <w:color w:val="000000" w:themeColor="text1"/>
              </w:rPr>
            </w:pPr>
          </w:p>
          <w:p w14:paraId="4F717C1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Improves digital channel functionality and features in the department.</w:t>
            </w:r>
          </w:p>
          <w:p w14:paraId="4FB25785" w14:textId="77777777" w:rsidR="00A962F0" w:rsidRPr="00A2700C" w:rsidRDefault="00A962F0" w:rsidP="00B06D26">
            <w:pPr>
              <w:jc w:val="center"/>
              <w:rPr>
                <w:rFonts w:ascii="Verdana" w:hAnsi="Verdana" w:cs="Segoe UI Historic"/>
                <w:b/>
                <w:color w:val="000000" w:themeColor="text1"/>
              </w:rPr>
            </w:pPr>
          </w:p>
        </w:tc>
        <w:tc>
          <w:tcPr>
            <w:tcW w:w="2273" w:type="dxa"/>
            <w:tcBorders>
              <w:top w:val="single" w:sz="4" w:space="0" w:color="auto"/>
              <w:left w:val="single" w:sz="4" w:space="0" w:color="auto"/>
              <w:bottom w:val="single" w:sz="4" w:space="0" w:color="auto"/>
              <w:right w:val="single" w:sz="4" w:space="0" w:color="auto"/>
            </w:tcBorders>
          </w:tcPr>
          <w:p w14:paraId="07D4690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Collaborate with partners to integrate complementary services efficiently.</w:t>
            </w:r>
          </w:p>
          <w:p w14:paraId="7ACCFD1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Work closely with IT/Digital Factory teams to align business requirements with technical delivery;</w:t>
            </w:r>
          </w:p>
          <w:p w14:paraId="251732C1" w14:textId="77777777" w:rsidR="00A962F0" w:rsidRPr="00A2700C" w:rsidRDefault="00A962F0" w:rsidP="00B06D26">
            <w:pPr>
              <w:jc w:val="center"/>
              <w:rPr>
                <w:rFonts w:ascii="Verdana" w:hAnsi="Verdana" w:cs="Segoe UI Historic"/>
                <w:color w:val="000000" w:themeColor="text1"/>
              </w:rPr>
            </w:pPr>
          </w:p>
        </w:tc>
        <w:tc>
          <w:tcPr>
            <w:tcW w:w="5391" w:type="dxa"/>
            <w:tcBorders>
              <w:top w:val="single" w:sz="4" w:space="0" w:color="auto"/>
              <w:left w:val="single" w:sz="4" w:space="0" w:color="auto"/>
              <w:bottom w:val="single" w:sz="4" w:space="0" w:color="auto"/>
              <w:right w:val="single" w:sz="4" w:space="0" w:color="auto"/>
            </w:tcBorders>
          </w:tcPr>
          <w:p w14:paraId="0602DB47" w14:textId="1F77EB3E"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On-board, Integrate and go </w:t>
            </w:r>
            <w:r w:rsidR="008727DA" w:rsidRPr="00A2700C">
              <w:rPr>
                <w:rFonts w:ascii="Verdana" w:hAnsi="Verdana" w:cs="Segoe UI Historic"/>
                <w:color w:val="000000" w:themeColor="text1"/>
              </w:rPr>
              <w:t>live New</w:t>
            </w:r>
            <w:r w:rsidRPr="00A2700C">
              <w:rPr>
                <w:rFonts w:ascii="Verdana" w:hAnsi="Verdana" w:cs="Segoe UI Historic"/>
                <w:color w:val="000000" w:themeColor="text1"/>
              </w:rPr>
              <w:t xml:space="preserve"> digital remittance products</w:t>
            </w:r>
          </w:p>
          <w:p w14:paraId="36A2D90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Use personalized communication and engagement channels;</w:t>
            </w:r>
          </w:p>
          <w:p w14:paraId="206BEDA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Implement seamless on boarding processes, including digital verification.</w:t>
            </w:r>
          </w:p>
          <w:p w14:paraId="6788136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Create Smooth accessibility of products and services.</w:t>
            </w:r>
          </w:p>
          <w:p w14:paraId="6A5D2F0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Monitor emerging trends in digital banking, fintech, and customer behaviour;</w:t>
            </w:r>
          </w:p>
        </w:tc>
      </w:tr>
      <w:tr w:rsidR="00A962F0" w:rsidRPr="00A2700C" w14:paraId="3938D9D0" w14:textId="77777777" w:rsidTr="00A962F0">
        <w:trPr>
          <w:cantSplit/>
          <w:trHeight w:val="2848"/>
        </w:trPr>
        <w:tc>
          <w:tcPr>
            <w:tcW w:w="1513" w:type="dxa"/>
            <w:tcBorders>
              <w:top w:val="single" w:sz="4" w:space="0" w:color="auto"/>
              <w:left w:val="single" w:sz="4" w:space="0" w:color="auto"/>
              <w:bottom w:val="single" w:sz="4" w:space="0" w:color="auto"/>
              <w:right w:val="single" w:sz="4" w:space="0" w:color="auto"/>
            </w:tcBorders>
            <w:textDirection w:val="btLr"/>
            <w:hideMark/>
          </w:tcPr>
          <w:p w14:paraId="0C778C72" w14:textId="77777777" w:rsidR="00A962F0" w:rsidRPr="00A2700C" w:rsidRDefault="00A962F0" w:rsidP="00B06D26">
            <w:pPr>
              <w:jc w:val="center"/>
              <w:rPr>
                <w:rFonts w:ascii="Verdana" w:hAnsi="Verdana" w:cs="Segoe UI Historic"/>
                <w:b/>
                <w:color w:val="000000" w:themeColor="text1"/>
              </w:rPr>
            </w:pPr>
            <w:r w:rsidRPr="00A2700C">
              <w:rPr>
                <w:rFonts w:ascii="Verdana" w:hAnsi="Verdana" w:cs="Segoe UI Historic"/>
                <w:b/>
                <w:color w:val="000000" w:themeColor="text1"/>
              </w:rPr>
              <w:t>Secure &amp; Risk-Conscious Banking</w:t>
            </w:r>
          </w:p>
        </w:tc>
        <w:tc>
          <w:tcPr>
            <w:tcW w:w="2186" w:type="dxa"/>
            <w:tcBorders>
              <w:top w:val="single" w:sz="4" w:space="0" w:color="auto"/>
              <w:left w:val="single" w:sz="4" w:space="0" w:color="auto"/>
              <w:bottom w:val="single" w:sz="4" w:space="0" w:color="auto"/>
              <w:right w:val="single" w:sz="4" w:space="0" w:color="auto"/>
            </w:tcBorders>
          </w:tcPr>
          <w:p w14:paraId="6153B9A5" w14:textId="77777777" w:rsidR="00A962F0" w:rsidRPr="00A2700C" w:rsidRDefault="00A962F0" w:rsidP="00B06D26">
            <w:pPr>
              <w:spacing w:line="360" w:lineRule="auto"/>
              <w:contextualSpacing/>
              <w:jc w:val="center"/>
              <w:rPr>
                <w:rFonts w:ascii="Verdana" w:hAnsi="Verdana" w:cs="Segoe UI Historic"/>
                <w:b/>
                <w:color w:val="000000" w:themeColor="text1"/>
              </w:rPr>
            </w:pPr>
            <w:r w:rsidRPr="00A2700C">
              <w:rPr>
                <w:rFonts w:ascii="Verdana" w:hAnsi="Verdana" w:cs="Segoe UI Historic"/>
                <w:color w:val="000000" w:themeColor="text1"/>
              </w:rPr>
              <w:t>Improve Risk Management and Compliance</w:t>
            </w:r>
          </w:p>
        </w:tc>
        <w:tc>
          <w:tcPr>
            <w:tcW w:w="1706" w:type="dxa"/>
            <w:tcBorders>
              <w:top w:val="single" w:sz="4" w:space="0" w:color="auto"/>
              <w:left w:val="single" w:sz="4" w:space="0" w:color="auto"/>
              <w:bottom w:val="single" w:sz="4" w:space="0" w:color="auto"/>
              <w:right w:val="single" w:sz="4" w:space="0" w:color="auto"/>
            </w:tcBorders>
            <w:shd w:val="clear" w:color="auto" w:fill="auto"/>
          </w:tcPr>
          <w:p w14:paraId="6405CCA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Enhance risk and fraud management in the division</w:t>
            </w:r>
          </w:p>
          <w:p w14:paraId="4D89EB9A" w14:textId="77777777" w:rsidR="00A962F0" w:rsidRPr="00A2700C" w:rsidRDefault="00A962F0" w:rsidP="00B06D26">
            <w:pPr>
              <w:jc w:val="center"/>
              <w:rPr>
                <w:rFonts w:ascii="Verdana" w:hAnsi="Verdana" w:cs="Segoe UI Historic"/>
                <w:color w:val="000000" w:themeColor="text1"/>
              </w:rPr>
            </w:pPr>
          </w:p>
        </w:tc>
        <w:tc>
          <w:tcPr>
            <w:tcW w:w="1990" w:type="dxa"/>
            <w:tcBorders>
              <w:top w:val="single" w:sz="4" w:space="0" w:color="auto"/>
              <w:left w:val="single" w:sz="4" w:space="0" w:color="auto"/>
              <w:bottom w:val="single" w:sz="4" w:space="0" w:color="auto"/>
              <w:right w:val="single" w:sz="4" w:space="0" w:color="auto"/>
            </w:tcBorders>
            <w:shd w:val="clear" w:color="auto" w:fill="auto"/>
          </w:tcPr>
          <w:p w14:paraId="3F205C3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Enhance risk and fraud management in Agent management operations</w:t>
            </w:r>
          </w:p>
          <w:p w14:paraId="577EB20D" w14:textId="77777777" w:rsidR="00A962F0" w:rsidRPr="00A2700C" w:rsidRDefault="00A962F0" w:rsidP="00B06D26">
            <w:pPr>
              <w:jc w:val="center"/>
              <w:rPr>
                <w:rFonts w:ascii="Verdana" w:hAnsi="Verdana" w:cs="Segoe UI Historic"/>
                <w:color w:val="000000" w:themeColor="text1"/>
              </w:rPr>
            </w:pPr>
          </w:p>
          <w:p w14:paraId="3281712B" w14:textId="77777777" w:rsidR="00A962F0" w:rsidRPr="00A2700C" w:rsidRDefault="00A962F0" w:rsidP="00B06D26">
            <w:pPr>
              <w:jc w:val="center"/>
              <w:rPr>
                <w:rFonts w:ascii="Verdana" w:hAnsi="Verdana" w:cs="Segoe UI Historic"/>
                <w:color w:val="000000" w:themeColor="text1"/>
              </w:rPr>
            </w:pPr>
          </w:p>
        </w:tc>
        <w:tc>
          <w:tcPr>
            <w:tcW w:w="2273" w:type="dxa"/>
            <w:tcBorders>
              <w:top w:val="single" w:sz="4" w:space="0" w:color="auto"/>
              <w:left w:val="single" w:sz="4" w:space="0" w:color="auto"/>
              <w:bottom w:val="single" w:sz="4" w:space="0" w:color="auto"/>
              <w:right w:val="single" w:sz="4" w:space="0" w:color="auto"/>
            </w:tcBorders>
            <w:shd w:val="clear" w:color="auto" w:fill="auto"/>
          </w:tcPr>
          <w:p w14:paraId="2ADF4D4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Conduct regular fraud awareness training for employees and agents</w:t>
            </w:r>
          </w:p>
          <w:p w14:paraId="53A52BC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Establish robust monitoring and detection mechanisms to identify suspicious activities.</w:t>
            </w:r>
          </w:p>
          <w:p w14:paraId="028E7DD1" w14:textId="77777777" w:rsidR="00A962F0" w:rsidRPr="00A2700C" w:rsidRDefault="00A962F0" w:rsidP="00B06D26">
            <w:pPr>
              <w:rPr>
                <w:rFonts w:ascii="Verdana" w:hAnsi="Verdana" w:cs="Segoe UI Historic"/>
                <w:color w:val="000000" w:themeColor="text1"/>
              </w:rPr>
            </w:pPr>
          </w:p>
          <w:p w14:paraId="2F7D77B2" w14:textId="77777777" w:rsidR="00A962F0" w:rsidRPr="00A2700C" w:rsidRDefault="00A962F0" w:rsidP="00B06D26">
            <w:pPr>
              <w:rPr>
                <w:rFonts w:ascii="Verdana" w:hAnsi="Verdana" w:cs="Segoe UI Historic"/>
                <w:color w:val="000000" w:themeColor="text1"/>
              </w:rPr>
            </w:pPr>
          </w:p>
        </w:tc>
        <w:tc>
          <w:tcPr>
            <w:tcW w:w="5391" w:type="dxa"/>
            <w:tcBorders>
              <w:top w:val="single" w:sz="4" w:space="0" w:color="auto"/>
              <w:left w:val="single" w:sz="4" w:space="0" w:color="auto"/>
              <w:bottom w:val="single" w:sz="4" w:space="0" w:color="auto"/>
              <w:right w:val="single" w:sz="4" w:space="0" w:color="auto"/>
            </w:tcBorders>
            <w:shd w:val="clear" w:color="auto" w:fill="auto"/>
          </w:tcPr>
          <w:p w14:paraId="7B65A70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Enhance risk and fraud Educate customers on recognizing and preventing fraud</w:t>
            </w:r>
          </w:p>
          <w:p w14:paraId="05C6A832" w14:textId="77777777" w:rsidR="00A962F0" w:rsidRPr="00A2700C" w:rsidRDefault="00A962F0" w:rsidP="00B06D26">
            <w:pPr>
              <w:jc w:val="center"/>
              <w:rPr>
                <w:rFonts w:ascii="Verdana" w:hAnsi="Verdana" w:cs="Segoe UI Historic"/>
                <w:color w:val="000000" w:themeColor="text1"/>
              </w:rPr>
            </w:pPr>
          </w:p>
          <w:p w14:paraId="312F2D0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Implement merchant and agent monitoring tool to detect any fraudulent activity</w:t>
            </w:r>
          </w:p>
          <w:p w14:paraId="79E02FF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 </w:t>
            </w:r>
          </w:p>
          <w:p w14:paraId="289D6503" w14:textId="77777777" w:rsidR="00A962F0" w:rsidRPr="00A2700C" w:rsidRDefault="00A962F0" w:rsidP="00B06D26">
            <w:pPr>
              <w:spacing w:after="0" w:line="240" w:lineRule="auto"/>
              <w:jc w:val="center"/>
              <w:rPr>
                <w:rFonts w:ascii="Verdana" w:hAnsi="Verdana" w:cs="Segoe UI Historic"/>
                <w:color w:val="000000" w:themeColor="text1"/>
              </w:rPr>
            </w:pPr>
          </w:p>
        </w:tc>
      </w:tr>
    </w:tbl>
    <w:p w14:paraId="5508E378" w14:textId="77777777" w:rsidR="00A962F0" w:rsidRPr="00A2700C" w:rsidRDefault="00A962F0" w:rsidP="00B06D26">
      <w:pPr>
        <w:rPr>
          <w:rFonts w:ascii="Verdana" w:eastAsia="Calibri" w:hAnsi="Verdana" w:cs="Segoe UI Historic"/>
          <w:b/>
          <w:color w:val="000000" w:themeColor="text1"/>
          <w:lang w:val="en-US"/>
        </w:rPr>
      </w:pPr>
    </w:p>
    <w:p w14:paraId="510B4371" w14:textId="50543AE1" w:rsidR="00A962F0" w:rsidRDefault="00A962F0" w:rsidP="00B06D26">
      <w:pPr>
        <w:rPr>
          <w:rFonts w:ascii="Verdana" w:eastAsia="Calibri" w:hAnsi="Verdana" w:cs="Segoe UI Historic"/>
          <w:b/>
          <w:color w:val="000000" w:themeColor="text1"/>
          <w:lang w:val="en-US"/>
        </w:rPr>
      </w:pPr>
    </w:p>
    <w:p w14:paraId="4A63A274" w14:textId="568E3247" w:rsidR="004C0D45" w:rsidRDefault="004C0D45" w:rsidP="00B06D26">
      <w:pPr>
        <w:rPr>
          <w:rFonts w:ascii="Verdana" w:eastAsia="Calibri" w:hAnsi="Verdana" w:cs="Segoe UI Historic"/>
          <w:b/>
          <w:color w:val="000000" w:themeColor="text1"/>
          <w:lang w:val="en-US"/>
        </w:rPr>
      </w:pPr>
    </w:p>
    <w:p w14:paraId="282BB50C" w14:textId="085EC159" w:rsidR="004C0D45" w:rsidRDefault="004C0D45" w:rsidP="00B06D26">
      <w:pPr>
        <w:rPr>
          <w:rFonts w:ascii="Verdana" w:eastAsia="Calibri" w:hAnsi="Verdana" w:cs="Segoe UI Historic"/>
          <w:b/>
          <w:color w:val="000000" w:themeColor="text1"/>
          <w:lang w:val="en-US"/>
        </w:rPr>
      </w:pPr>
    </w:p>
    <w:p w14:paraId="362C3352" w14:textId="21BAF455" w:rsidR="004C0D45" w:rsidRDefault="004C0D45" w:rsidP="00B06D26">
      <w:pPr>
        <w:rPr>
          <w:rFonts w:ascii="Verdana" w:eastAsia="Calibri" w:hAnsi="Verdana" w:cs="Segoe UI Historic"/>
          <w:b/>
          <w:color w:val="000000" w:themeColor="text1"/>
          <w:lang w:val="en-US"/>
        </w:rPr>
      </w:pPr>
    </w:p>
    <w:p w14:paraId="1C3C1F12" w14:textId="0ED9951C" w:rsidR="004C0D45" w:rsidRDefault="004C0D45" w:rsidP="00B06D26">
      <w:pPr>
        <w:rPr>
          <w:rFonts w:ascii="Verdana" w:eastAsia="Calibri" w:hAnsi="Verdana" w:cs="Segoe UI Historic"/>
          <w:b/>
          <w:color w:val="000000" w:themeColor="text1"/>
          <w:lang w:val="en-US"/>
        </w:rPr>
      </w:pPr>
    </w:p>
    <w:p w14:paraId="4C3A187B" w14:textId="68F5A32D" w:rsidR="004C0D45" w:rsidRDefault="004C0D45" w:rsidP="00B06D26">
      <w:pPr>
        <w:rPr>
          <w:rFonts w:ascii="Verdana" w:eastAsia="Calibri" w:hAnsi="Verdana" w:cs="Segoe UI Historic"/>
          <w:b/>
          <w:color w:val="000000" w:themeColor="text1"/>
          <w:lang w:val="en-US"/>
        </w:rPr>
      </w:pPr>
    </w:p>
    <w:p w14:paraId="3281E97D" w14:textId="7FCA29AF" w:rsidR="004C0D45" w:rsidRDefault="004C0D45" w:rsidP="00B06D26">
      <w:pPr>
        <w:rPr>
          <w:rFonts w:ascii="Verdana" w:eastAsia="Calibri" w:hAnsi="Verdana" w:cs="Segoe UI Historic"/>
          <w:b/>
          <w:color w:val="000000" w:themeColor="text1"/>
          <w:lang w:val="en-US"/>
        </w:rPr>
      </w:pPr>
    </w:p>
    <w:p w14:paraId="09AE2D2B" w14:textId="0E87B9A5" w:rsidR="004C0D45" w:rsidRDefault="004C0D45" w:rsidP="00B06D26">
      <w:pPr>
        <w:rPr>
          <w:rFonts w:ascii="Verdana" w:eastAsia="Calibri" w:hAnsi="Verdana" w:cs="Segoe UI Historic"/>
          <w:b/>
          <w:color w:val="000000" w:themeColor="text1"/>
          <w:lang w:val="en-US"/>
        </w:rPr>
      </w:pPr>
    </w:p>
    <w:p w14:paraId="07E9AE69" w14:textId="77777777" w:rsidR="004C0D45" w:rsidRPr="00A2700C" w:rsidRDefault="004C0D45" w:rsidP="00B06D26">
      <w:pPr>
        <w:rPr>
          <w:rFonts w:ascii="Verdana" w:eastAsia="Calibri" w:hAnsi="Verdana" w:cs="Segoe UI Historic"/>
          <w:b/>
          <w:color w:val="000000" w:themeColor="text1"/>
          <w:lang w:val="en-US"/>
        </w:rPr>
      </w:pPr>
    </w:p>
    <w:p w14:paraId="38271F84" w14:textId="4A9A1E14" w:rsidR="00A962F0" w:rsidRPr="00A2700C" w:rsidRDefault="00A962F0" w:rsidP="00B06D26">
      <w:pPr>
        <w:jc w:val="center"/>
        <w:rPr>
          <w:rFonts w:ascii="Verdana" w:eastAsia="Calibri" w:hAnsi="Verdana" w:cs="Segoe UI Historic"/>
          <w:b/>
          <w:color w:val="000000" w:themeColor="text1"/>
          <w:lang w:val="en-US"/>
        </w:rPr>
      </w:pPr>
      <w:r w:rsidRPr="005E7D29">
        <w:rPr>
          <w:rFonts w:ascii="Verdana" w:eastAsia="Calibri" w:hAnsi="Verdana" w:cs="Segoe UI Historic"/>
          <w:b/>
          <w:bCs/>
          <w:color w:val="000000" w:themeColor="text1"/>
          <w:highlight w:val="yellow"/>
        </w:rPr>
        <w:t>Digital Services Development Director</w:t>
      </w:r>
      <w:r w:rsidRPr="005E7D29">
        <w:rPr>
          <w:rFonts w:ascii="Verdana" w:eastAsia="Calibri" w:hAnsi="Verdana" w:cs="Segoe UI Historic"/>
          <w:b/>
          <w:color w:val="000000" w:themeColor="text1"/>
          <w:highlight w:val="yellow"/>
          <w:lang w:val="en-US"/>
        </w:rPr>
        <w:t>- Goal and Target</w:t>
      </w:r>
      <w:r w:rsidR="005E7D29" w:rsidRPr="005E7D29">
        <w:rPr>
          <w:rFonts w:ascii="Verdana" w:eastAsia="Calibri" w:hAnsi="Verdana" w:cs="Segoe UI Historic"/>
          <w:b/>
          <w:color w:val="000000" w:themeColor="text1"/>
          <w:highlight w:val="yellow"/>
          <w:lang w:val="en-US"/>
        </w:rPr>
        <w:t xml:space="preserve"> DB0139</w:t>
      </w:r>
    </w:p>
    <w:tbl>
      <w:tblPr>
        <w:tblW w:w="14029" w:type="dxa"/>
        <w:jc w:val="center"/>
        <w:tblLayout w:type="fixed"/>
        <w:tblLook w:val="04A0" w:firstRow="1" w:lastRow="0" w:firstColumn="1" w:lastColumn="0" w:noHBand="0" w:noVBand="1"/>
      </w:tblPr>
      <w:tblGrid>
        <w:gridCol w:w="1271"/>
        <w:gridCol w:w="2835"/>
        <w:gridCol w:w="1418"/>
        <w:gridCol w:w="2409"/>
        <w:gridCol w:w="1134"/>
        <w:gridCol w:w="4962"/>
      </w:tblGrid>
      <w:tr w:rsidR="00A962F0" w:rsidRPr="00A2700C" w14:paraId="06AEC67F" w14:textId="77777777" w:rsidTr="00A962F0">
        <w:trPr>
          <w:trHeight w:val="768"/>
          <w:jc w:val="center"/>
        </w:trPr>
        <w:tc>
          <w:tcPr>
            <w:tcW w:w="12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FF0E025"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Job Position</w:t>
            </w:r>
          </w:p>
        </w:tc>
        <w:tc>
          <w:tcPr>
            <w:tcW w:w="283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D3D96F"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Goal</w:t>
            </w:r>
          </w:p>
        </w:tc>
        <w:tc>
          <w:tcPr>
            <w:tcW w:w="14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8496A0A"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Measure</w:t>
            </w:r>
          </w:p>
        </w:tc>
        <w:tc>
          <w:tcPr>
            <w:tcW w:w="240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375DEFE"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Target</w:t>
            </w:r>
          </w:p>
        </w:tc>
        <w:tc>
          <w:tcPr>
            <w:tcW w:w="113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BF89C8D"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Weight</w:t>
            </w:r>
          </w:p>
        </w:tc>
        <w:tc>
          <w:tcPr>
            <w:tcW w:w="496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B9AA4BD"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Category</w:t>
            </w:r>
          </w:p>
        </w:tc>
      </w:tr>
      <w:tr w:rsidR="00A962F0" w:rsidRPr="00A2700C" w14:paraId="0F345920" w14:textId="77777777" w:rsidTr="00A962F0">
        <w:trPr>
          <w:trHeight w:val="768"/>
          <w:jc w:val="center"/>
        </w:trPr>
        <w:tc>
          <w:tcPr>
            <w:tcW w:w="1271" w:type="dxa"/>
            <w:vMerge w:val="restart"/>
            <w:tcBorders>
              <w:top w:val="single" w:sz="4" w:space="0" w:color="auto"/>
              <w:left w:val="single" w:sz="4" w:space="0" w:color="auto"/>
              <w:right w:val="single" w:sz="4" w:space="0" w:color="auto"/>
            </w:tcBorders>
            <w:textDirection w:val="btLr"/>
            <w:vAlign w:val="center"/>
          </w:tcPr>
          <w:p w14:paraId="7A01B5D3" w14:textId="77777777" w:rsidR="00A962F0" w:rsidRPr="00A2700C" w:rsidRDefault="00A962F0" w:rsidP="00B06D26">
            <w:pPr>
              <w:jc w:val="center"/>
              <w:rPr>
                <w:rFonts w:ascii="Verdana" w:eastAsia="Calibri" w:hAnsi="Verdana" w:cs="Segoe UI Historic"/>
                <w:b/>
                <w:color w:val="000000" w:themeColor="text1"/>
                <w:lang w:val="en-US"/>
              </w:rPr>
            </w:pPr>
            <w:r w:rsidRPr="00A2700C">
              <w:rPr>
                <w:rFonts w:ascii="Verdana" w:eastAsia="Calibri" w:hAnsi="Verdana" w:cs="Segoe UI Historic"/>
                <w:b/>
                <w:color w:val="000000" w:themeColor="text1"/>
                <w:lang w:val="en-US"/>
              </w:rPr>
              <w:t>Digital Service Development -Director</w:t>
            </w:r>
          </w:p>
        </w:tc>
        <w:tc>
          <w:tcPr>
            <w:tcW w:w="2835" w:type="dxa"/>
            <w:tcBorders>
              <w:top w:val="single" w:sz="4" w:space="0" w:color="auto"/>
              <w:left w:val="nil"/>
              <w:bottom w:val="single" w:sz="8" w:space="0" w:color="auto"/>
              <w:right w:val="single" w:sz="4" w:space="0" w:color="auto"/>
            </w:tcBorders>
            <w:vAlign w:val="bottom"/>
          </w:tcPr>
          <w:p w14:paraId="2EA948A1"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Achieve team critical target</w:t>
            </w:r>
          </w:p>
        </w:tc>
        <w:tc>
          <w:tcPr>
            <w:tcW w:w="1418" w:type="dxa"/>
            <w:tcBorders>
              <w:top w:val="nil"/>
              <w:left w:val="single" w:sz="4" w:space="0" w:color="auto"/>
              <w:bottom w:val="single" w:sz="8" w:space="0" w:color="auto"/>
              <w:right w:val="single" w:sz="4" w:space="0" w:color="auto"/>
            </w:tcBorders>
            <w:vAlign w:val="bottom"/>
          </w:tcPr>
          <w:p w14:paraId="2F540E66"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rPr>
              <w:t>Various</w:t>
            </w:r>
          </w:p>
        </w:tc>
        <w:tc>
          <w:tcPr>
            <w:tcW w:w="2409" w:type="dxa"/>
            <w:tcBorders>
              <w:top w:val="nil"/>
              <w:left w:val="single" w:sz="4" w:space="0" w:color="auto"/>
              <w:bottom w:val="single" w:sz="8" w:space="0" w:color="auto"/>
              <w:right w:val="single" w:sz="8" w:space="0" w:color="auto"/>
            </w:tcBorders>
            <w:vAlign w:val="center"/>
          </w:tcPr>
          <w:p w14:paraId="46B92497"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80% of Division target</w:t>
            </w:r>
          </w:p>
        </w:tc>
        <w:tc>
          <w:tcPr>
            <w:tcW w:w="1134" w:type="dxa"/>
            <w:tcBorders>
              <w:top w:val="nil"/>
              <w:left w:val="single" w:sz="4" w:space="0" w:color="auto"/>
              <w:bottom w:val="single" w:sz="8" w:space="0" w:color="auto"/>
              <w:right w:val="nil"/>
            </w:tcBorders>
            <w:vAlign w:val="bottom"/>
          </w:tcPr>
          <w:p w14:paraId="47BD7DE9"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80%</w:t>
            </w:r>
          </w:p>
        </w:tc>
        <w:tc>
          <w:tcPr>
            <w:tcW w:w="4962" w:type="dxa"/>
            <w:tcBorders>
              <w:top w:val="single" w:sz="4" w:space="0" w:color="auto"/>
              <w:left w:val="single" w:sz="4" w:space="0" w:color="auto"/>
              <w:bottom w:val="single" w:sz="4" w:space="0" w:color="auto"/>
              <w:right w:val="single" w:sz="4" w:space="0" w:color="auto"/>
            </w:tcBorders>
          </w:tcPr>
          <w:p w14:paraId="4B94314E"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Major target</w:t>
            </w:r>
          </w:p>
        </w:tc>
      </w:tr>
      <w:tr w:rsidR="00A962F0" w:rsidRPr="00A2700C" w14:paraId="2B39C719" w14:textId="77777777" w:rsidTr="00A962F0">
        <w:trPr>
          <w:trHeight w:val="449"/>
          <w:jc w:val="center"/>
        </w:trPr>
        <w:tc>
          <w:tcPr>
            <w:tcW w:w="1271" w:type="dxa"/>
            <w:vMerge/>
            <w:tcBorders>
              <w:left w:val="single" w:sz="4" w:space="0" w:color="auto"/>
              <w:right w:val="single" w:sz="4" w:space="0" w:color="auto"/>
            </w:tcBorders>
            <w:textDirection w:val="btLr"/>
            <w:vAlign w:val="center"/>
            <w:hideMark/>
          </w:tcPr>
          <w:p w14:paraId="664BE7A8" w14:textId="77777777" w:rsidR="00A962F0" w:rsidRPr="00A2700C" w:rsidRDefault="00A962F0" w:rsidP="00B06D26">
            <w:pPr>
              <w:rPr>
                <w:rFonts w:ascii="Verdana" w:eastAsia="Calibri" w:hAnsi="Verdana" w:cs="Segoe UI Historic"/>
                <w:color w:val="000000" w:themeColor="text1"/>
                <w:lang w:val="en-US"/>
              </w:rPr>
            </w:pPr>
          </w:p>
        </w:tc>
        <w:tc>
          <w:tcPr>
            <w:tcW w:w="2835" w:type="dxa"/>
            <w:tcBorders>
              <w:top w:val="single" w:sz="4" w:space="0" w:color="auto"/>
              <w:left w:val="nil"/>
              <w:bottom w:val="single" w:sz="8" w:space="0" w:color="auto"/>
              <w:right w:val="single" w:sz="4" w:space="0" w:color="auto"/>
            </w:tcBorders>
          </w:tcPr>
          <w:p w14:paraId="0902F95E"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Manage-total expenses</w:t>
            </w:r>
          </w:p>
        </w:tc>
        <w:tc>
          <w:tcPr>
            <w:tcW w:w="1418" w:type="dxa"/>
            <w:tcBorders>
              <w:top w:val="nil"/>
              <w:left w:val="single" w:sz="4" w:space="0" w:color="auto"/>
              <w:bottom w:val="single" w:sz="8" w:space="0" w:color="auto"/>
              <w:right w:val="single" w:sz="4" w:space="0" w:color="auto"/>
            </w:tcBorders>
          </w:tcPr>
          <w:p w14:paraId="52253CC0"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Percentage</w:t>
            </w:r>
          </w:p>
        </w:tc>
        <w:tc>
          <w:tcPr>
            <w:tcW w:w="2409" w:type="dxa"/>
            <w:tcBorders>
              <w:top w:val="nil"/>
              <w:left w:val="single" w:sz="4" w:space="0" w:color="auto"/>
              <w:bottom w:val="single" w:sz="8" w:space="0" w:color="auto"/>
              <w:right w:val="single" w:sz="8" w:space="0" w:color="auto"/>
            </w:tcBorders>
          </w:tcPr>
          <w:p w14:paraId="79987507"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 xml:space="preserve">Not exceeds 95% of the  target </w:t>
            </w:r>
          </w:p>
        </w:tc>
        <w:tc>
          <w:tcPr>
            <w:tcW w:w="1134" w:type="dxa"/>
            <w:tcBorders>
              <w:top w:val="nil"/>
              <w:left w:val="single" w:sz="4" w:space="0" w:color="auto"/>
              <w:bottom w:val="single" w:sz="8" w:space="0" w:color="auto"/>
              <w:right w:val="nil"/>
            </w:tcBorders>
          </w:tcPr>
          <w:p w14:paraId="68CE813B"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3%</w:t>
            </w:r>
          </w:p>
        </w:tc>
        <w:tc>
          <w:tcPr>
            <w:tcW w:w="4962" w:type="dxa"/>
            <w:tcBorders>
              <w:top w:val="single" w:sz="4" w:space="0" w:color="auto"/>
              <w:left w:val="single" w:sz="4" w:space="0" w:color="auto"/>
              <w:bottom w:val="single" w:sz="4" w:space="0" w:color="auto"/>
              <w:right w:val="single" w:sz="4" w:space="0" w:color="auto"/>
            </w:tcBorders>
          </w:tcPr>
          <w:p w14:paraId="55409FA8"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Can be  Exceeded</w:t>
            </w:r>
          </w:p>
        </w:tc>
      </w:tr>
      <w:tr w:rsidR="00A962F0" w:rsidRPr="00A2700C" w14:paraId="0B81DFC0" w14:textId="77777777" w:rsidTr="00A962F0">
        <w:trPr>
          <w:trHeight w:val="461"/>
          <w:jc w:val="center"/>
        </w:trPr>
        <w:tc>
          <w:tcPr>
            <w:tcW w:w="1271" w:type="dxa"/>
            <w:vMerge/>
            <w:tcBorders>
              <w:left w:val="single" w:sz="4" w:space="0" w:color="auto"/>
              <w:right w:val="single" w:sz="4" w:space="0" w:color="auto"/>
            </w:tcBorders>
            <w:vAlign w:val="center"/>
          </w:tcPr>
          <w:p w14:paraId="6297E678" w14:textId="77777777" w:rsidR="00A962F0" w:rsidRPr="00A2700C" w:rsidRDefault="00A962F0" w:rsidP="00B06D26">
            <w:pPr>
              <w:rPr>
                <w:rFonts w:ascii="Verdana" w:eastAsia="Calibri" w:hAnsi="Verdana" w:cs="Segoe UI Historic"/>
                <w:bCs/>
                <w:color w:val="000000" w:themeColor="text1"/>
                <w:lang w:val="en-US"/>
              </w:rPr>
            </w:pPr>
          </w:p>
        </w:tc>
        <w:tc>
          <w:tcPr>
            <w:tcW w:w="2835" w:type="dxa"/>
            <w:tcBorders>
              <w:top w:val="single" w:sz="4" w:space="0" w:color="auto"/>
              <w:left w:val="single" w:sz="4" w:space="0" w:color="auto"/>
              <w:bottom w:val="single" w:sz="4" w:space="0" w:color="auto"/>
              <w:right w:val="single" w:sz="4" w:space="0" w:color="auto"/>
            </w:tcBorders>
          </w:tcPr>
          <w:p w14:paraId="78716202"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color w:val="000000" w:themeColor="text1"/>
                <w:lang w:val="en-US"/>
              </w:rPr>
              <w:t>Implement initiatives to generate planned FCY resource in the department</w:t>
            </w:r>
          </w:p>
        </w:tc>
        <w:tc>
          <w:tcPr>
            <w:tcW w:w="1418" w:type="dxa"/>
            <w:tcBorders>
              <w:top w:val="single" w:sz="4" w:space="0" w:color="auto"/>
              <w:left w:val="single" w:sz="4" w:space="0" w:color="auto"/>
              <w:bottom w:val="single" w:sz="4" w:space="0" w:color="auto"/>
              <w:right w:val="single" w:sz="4" w:space="0" w:color="auto"/>
            </w:tcBorders>
          </w:tcPr>
          <w:p w14:paraId="30C9CD74"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Percentage</w:t>
            </w:r>
          </w:p>
        </w:tc>
        <w:tc>
          <w:tcPr>
            <w:tcW w:w="2409" w:type="dxa"/>
            <w:tcBorders>
              <w:top w:val="single" w:sz="4" w:space="0" w:color="auto"/>
              <w:left w:val="single" w:sz="4" w:space="0" w:color="auto"/>
              <w:bottom w:val="single" w:sz="4" w:space="0" w:color="auto"/>
              <w:right w:val="single" w:sz="4" w:space="0" w:color="auto"/>
            </w:tcBorders>
          </w:tcPr>
          <w:p w14:paraId="48DBB62E"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color w:val="000000" w:themeColor="text1"/>
                <w:lang w:val="en-US"/>
              </w:rPr>
              <w:t>70% of the target</w:t>
            </w:r>
          </w:p>
        </w:tc>
        <w:tc>
          <w:tcPr>
            <w:tcW w:w="1134" w:type="dxa"/>
            <w:tcBorders>
              <w:top w:val="single" w:sz="4" w:space="0" w:color="auto"/>
              <w:left w:val="single" w:sz="4" w:space="0" w:color="auto"/>
              <w:bottom w:val="single" w:sz="4" w:space="0" w:color="auto"/>
              <w:right w:val="single" w:sz="4" w:space="0" w:color="auto"/>
            </w:tcBorders>
          </w:tcPr>
          <w:p w14:paraId="2FE8D0CA"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3%</w:t>
            </w:r>
          </w:p>
        </w:tc>
        <w:tc>
          <w:tcPr>
            <w:tcW w:w="4962" w:type="dxa"/>
            <w:tcBorders>
              <w:top w:val="single" w:sz="4" w:space="0" w:color="auto"/>
              <w:left w:val="single" w:sz="4" w:space="0" w:color="auto"/>
              <w:bottom w:val="single" w:sz="4" w:space="0" w:color="auto"/>
              <w:right w:val="single" w:sz="4" w:space="0" w:color="auto"/>
            </w:tcBorders>
          </w:tcPr>
          <w:p w14:paraId="119E9334"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Can be Exceeded</w:t>
            </w:r>
          </w:p>
        </w:tc>
      </w:tr>
      <w:tr w:rsidR="00A962F0" w:rsidRPr="00A2700C" w14:paraId="2414BE18" w14:textId="77777777" w:rsidTr="00A962F0">
        <w:trPr>
          <w:trHeight w:val="621"/>
          <w:jc w:val="center"/>
        </w:trPr>
        <w:tc>
          <w:tcPr>
            <w:tcW w:w="1271" w:type="dxa"/>
            <w:vMerge/>
            <w:tcBorders>
              <w:left w:val="single" w:sz="4" w:space="0" w:color="auto"/>
              <w:right w:val="single" w:sz="4" w:space="0" w:color="auto"/>
            </w:tcBorders>
            <w:vAlign w:val="center"/>
            <w:hideMark/>
          </w:tcPr>
          <w:p w14:paraId="10718286" w14:textId="77777777" w:rsidR="00A962F0" w:rsidRPr="00A2700C" w:rsidRDefault="00A962F0" w:rsidP="00B06D26">
            <w:pPr>
              <w:rPr>
                <w:rFonts w:ascii="Verdana" w:eastAsia="Calibri" w:hAnsi="Verdana" w:cs="Segoe UI Historic"/>
                <w:bCs/>
                <w:color w:val="000000" w:themeColor="text1"/>
                <w:lang w:val="en-US"/>
              </w:rPr>
            </w:pPr>
          </w:p>
        </w:tc>
        <w:tc>
          <w:tcPr>
            <w:tcW w:w="2835" w:type="dxa"/>
            <w:tcBorders>
              <w:top w:val="single" w:sz="8" w:space="0" w:color="auto"/>
              <w:left w:val="nil"/>
              <w:bottom w:val="single" w:sz="8" w:space="0" w:color="auto"/>
              <w:right w:val="single" w:sz="8" w:space="0" w:color="auto"/>
            </w:tcBorders>
          </w:tcPr>
          <w:p w14:paraId="6DA903E0"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Build relationship with Fintechs/aggregators/ billers and other partners.</w:t>
            </w:r>
          </w:p>
        </w:tc>
        <w:tc>
          <w:tcPr>
            <w:tcW w:w="1418" w:type="dxa"/>
            <w:tcBorders>
              <w:top w:val="single" w:sz="4" w:space="0" w:color="auto"/>
              <w:left w:val="nil"/>
              <w:bottom w:val="single" w:sz="4" w:space="0" w:color="auto"/>
              <w:right w:val="single" w:sz="8" w:space="0" w:color="auto"/>
            </w:tcBorders>
          </w:tcPr>
          <w:p w14:paraId="0806A73B"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Percentage</w:t>
            </w:r>
          </w:p>
        </w:tc>
        <w:tc>
          <w:tcPr>
            <w:tcW w:w="2409" w:type="dxa"/>
            <w:tcBorders>
              <w:top w:val="single" w:sz="4" w:space="0" w:color="auto"/>
              <w:left w:val="nil"/>
              <w:bottom w:val="single" w:sz="8" w:space="0" w:color="auto"/>
              <w:right w:val="single" w:sz="8" w:space="0" w:color="auto"/>
            </w:tcBorders>
          </w:tcPr>
          <w:p w14:paraId="024A49D8"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100% of the action plan</w:t>
            </w:r>
          </w:p>
        </w:tc>
        <w:tc>
          <w:tcPr>
            <w:tcW w:w="1134" w:type="dxa"/>
            <w:tcBorders>
              <w:top w:val="single" w:sz="4" w:space="0" w:color="auto"/>
              <w:left w:val="single" w:sz="4" w:space="0" w:color="auto"/>
              <w:bottom w:val="single" w:sz="4" w:space="0" w:color="auto"/>
              <w:right w:val="single" w:sz="4" w:space="0" w:color="auto"/>
            </w:tcBorders>
          </w:tcPr>
          <w:p w14:paraId="76FF9AEA"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3%</w:t>
            </w:r>
          </w:p>
        </w:tc>
        <w:tc>
          <w:tcPr>
            <w:tcW w:w="4962" w:type="dxa"/>
            <w:tcBorders>
              <w:top w:val="single" w:sz="4" w:space="0" w:color="auto"/>
              <w:left w:val="single" w:sz="4" w:space="0" w:color="auto"/>
              <w:bottom w:val="single" w:sz="4" w:space="0" w:color="auto"/>
              <w:right w:val="single" w:sz="4" w:space="0" w:color="auto"/>
            </w:tcBorders>
          </w:tcPr>
          <w:p w14:paraId="46E6ECBC"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Cannot be Exceeded</w:t>
            </w:r>
          </w:p>
        </w:tc>
      </w:tr>
      <w:tr w:rsidR="00A962F0" w:rsidRPr="00A2700C" w14:paraId="0EBE6D6F" w14:textId="77777777" w:rsidTr="00A962F0">
        <w:trPr>
          <w:trHeight w:val="621"/>
          <w:jc w:val="center"/>
        </w:trPr>
        <w:tc>
          <w:tcPr>
            <w:tcW w:w="1271" w:type="dxa"/>
            <w:vMerge/>
            <w:tcBorders>
              <w:left w:val="single" w:sz="4" w:space="0" w:color="auto"/>
              <w:right w:val="single" w:sz="4" w:space="0" w:color="auto"/>
            </w:tcBorders>
            <w:vAlign w:val="center"/>
          </w:tcPr>
          <w:p w14:paraId="4ACD515F" w14:textId="77777777" w:rsidR="00A962F0" w:rsidRPr="00A2700C" w:rsidRDefault="00A962F0" w:rsidP="00B06D26">
            <w:pPr>
              <w:rPr>
                <w:rFonts w:ascii="Verdana" w:eastAsia="Calibri" w:hAnsi="Verdana" w:cs="Segoe UI Historic"/>
                <w:bCs/>
                <w:color w:val="000000" w:themeColor="text1"/>
                <w:lang w:val="en-US"/>
              </w:rPr>
            </w:pPr>
          </w:p>
        </w:tc>
        <w:tc>
          <w:tcPr>
            <w:tcW w:w="2835" w:type="dxa"/>
            <w:tcBorders>
              <w:top w:val="single" w:sz="8" w:space="0" w:color="auto"/>
              <w:left w:val="nil"/>
              <w:bottom w:val="single" w:sz="8" w:space="0" w:color="auto"/>
              <w:right w:val="single" w:sz="8" w:space="0" w:color="auto"/>
            </w:tcBorders>
          </w:tcPr>
          <w:p w14:paraId="41B77B42"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3rd parties and DSD security and regulatory compliance</w:t>
            </w:r>
          </w:p>
        </w:tc>
        <w:tc>
          <w:tcPr>
            <w:tcW w:w="1418" w:type="dxa"/>
            <w:tcBorders>
              <w:top w:val="single" w:sz="4" w:space="0" w:color="auto"/>
              <w:left w:val="single" w:sz="4" w:space="0" w:color="auto"/>
              <w:bottom w:val="single" w:sz="4" w:space="0" w:color="auto"/>
              <w:right w:val="single" w:sz="4" w:space="0" w:color="auto"/>
            </w:tcBorders>
          </w:tcPr>
          <w:p w14:paraId="37007356"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Times New Roman" w:hAnsi="Verdana" w:cs="Segoe UI Historic"/>
                <w:bCs/>
                <w:color w:val="000000" w:themeColor="text1"/>
                <w:lang w:val="en-US"/>
              </w:rPr>
              <w:t>percentage</w:t>
            </w:r>
          </w:p>
        </w:tc>
        <w:tc>
          <w:tcPr>
            <w:tcW w:w="2409" w:type="dxa"/>
            <w:tcBorders>
              <w:top w:val="single" w:sz="4" w:space="0" w:color="auto"/>
              <w:left w:val="single" w:sz="4" w:space="0" w:color="auto"/>
              <w:bottom w:val="single" w:sz="4" w:space="0" w:color="auto"/>
              <w:right w:val="single" w:sz="4" w:space="0" w:color="auto"/>
            </w:tcBorders>
          </w:tcPr>
          <w:p w14:paraId="27557459"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As per security standard &amp; 100% compliance</w:t>
            </w:r>
          </w:p>
        </w:tc>
        <w:tc>
          <w:tcPr>
            <w:tcW w:w="1134" w:type="dxa"/>
            <w:tcBorders>
              <w:top w:val="single" w:sz="4" w:space="0" w:color="auto"/>
              <w:left w:val="single" w:sz="4" w:space="0" w:color="auto"/>
              <w:bottom w:val="single" w:sz="4" w:space="0" w:color="auto"/>
              <w:right w:val="single" w:sz="4" w:space="0" w:color="auto"/>
            </w:tcBorders>
          </w:tcPr>
          <w:p w14:paraId="145D4676"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bCs/>
                <w:color w:val="000000" w:themeColor="text1"/>
                <w:lang w:val="en-US"/>
              </w:rPr>
              <w:t>3</w:t>
            </w:r>
          </w:p>
        </w:tc>
        <w:tc>
          <w:tcPr>
            <w:tcW w:w="4962" w:type="dxa"/>
            <w:tcBorders>
              <w:top w:val="single" w:sz="4" w:space="0" w:color="auto"/>
              <w:left w:val="single" w:sz="4" w:space="0" w:color="auto"/>
              <w:bottom w:val="single" w:sz="4" w:space="0" w:color="auto"/>
              <w:right w:val="single" w:sz="4" w:space="0" w:color="auto"/>
            </w:tcBorders>
          </w:tcPr>
          <w:p w14:paraId="5964E552"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Times New Roman" w:hAnsi="Verdana" w:cs="Segoe UI Historic"/>
                <w:bCs/>
                <w:color w:val="000000" w:themeColor="text1"/>
                <w:lang w:val="en-US"/>
              </w:rPr>
              <w:t>Cannot Exceed</w:t>
            </w:r>
          </w:p>
        </w:tc>
      </w:tr>
      <w:tr w:rsidR="00A962F0" w:rsidRPr="00A2700C" w14:paraId="726F6328" w14:textId="77777777" w:rsidTr="00A962F0">
        <w:trPr>
          <w:trHeight w:val="597"/>
          <w:jc w:val="center"/>
        </w:trPr>
        <w:tc>
          <w:tcPr>
            <w:tcW w:w="1271" w:type="dxa"/>
            <w:vMerge/>
            <w:tcBorders>
              <w:left w:val="single" w:sz="4" w:space="0" w:color="auto"/>
              <w:right w:val="single" w:sz="4" w:space="0" w:color="auto"/>
            </w:tcBorders>
            <w:vAlign w:val="center"/>
          </w:tcPr>
          <w:p w14:paraId="3A78EB5B" w14:textId="77777777" w:rsidR="00A962F0" w:rsidRPr="00A2700C" w:rsidRDefault="00A962F0" w:rsidP="00B06D26">
            <w:pPr>
              <w:rPr>
                <w:rFonts w:ascii="Verdana" w:eastAsia="Calibri" w:hAnsi="Verdana" w:cs="Segoe UI Historic"/>
                <w:bCs/>
                <w:color w:val="000000" w:themeColor="text1"/>
                <w:lang w:val="en-US"/>
              </w:rPr>
            </w:pPr>
          </w:p>
        </w:tc>
        <w:tc>
          <w:tcPr>
            <w:tcW w:w="2835" w:type="dxa"/>
            <w:tcBorders>
              <w:top w:val="nil"/>
              <w:left w:val="nil"/>
              <w:bottom w:val="single" w:sz="4" w:space="0" w:color="auto"/>
              <w:right w:val="single" w:sz="8" w:space="0" w:color="auto"/>
            </w:tcBorders>
            <w:vAlign w:val="center"/>
          </w:tcPr>
          <w:p w14:paraId="4BE9C618"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Increase number of CVPs across all channels</w:t>
            </w:r>
          </w:p>
        </w:tc>
        <w:tc>
          <w:tcPr>
            <w:tcW w:w="1418" w:type="dxa"/>
            <w:tcBorders>
              <w:top w:val="nil"/>
              <w:left w:val="nil"/>
              <w:bottom w:val="single" w:sz="4" w:space="0" w:color="auto"/>
              <w:right w:val="single" w:sz="8" w:space="0" w:color="auto"/>
            </w:tcBorders>
            <w:vAlign w:val="center"/>
          </w:tcPr>
          <w:p w14:paraId="62615DDC"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Percentage</w:t>
            </w:r>
          </w:p>
        </w:tc>
        <w:tc>
          <w:tcPr>
            <w:tcW w:w="2409" w:type="dxa"/>
            <w:tcBorders>
              <w:top w:val="nil"/>
              <w:left w:val="nil"/>
              <w:bottom w:val="single" w:sz="4" w:space="0" w:color="auto"/>
              <w:right w:val="single" w:sz="8" w:space="0" w:color="auto"/>
            </w:tcBorders>
            <w:vAlign w:val="center"/>
          </w:tcPr>
          <w:p w14:paraId="4C5AA447"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bCs/>
                <w:color w:val="000000" w:themeColor="text1"/>
                <w:lang w:val="en-US"/>
              </w:rPr>
              <w:t>100% of the action plan</w:t>
            </w:r>
          </w:p>
        </w:tc>
        <w:tc>
          <w:tcPr>
            <w:tcW w:w="1134" w:type="dxa"/>
            <w:tcBorders>
              <w:top w:val="single" w:sz="4" w:space="0" w:color="auto"/>
              <w:left w:val="single" w:sz="4" w:space="0" w:color="auto"/>
              <w:bottom w:val="single" w:sz="4" w:space="0" w:color="auto"/>
              <w:right w:val="single" w:sz="4" w:space="0" w:color="auto"/>
            </w:tcBorders>
            <w:vAlign w:val="center"/>
          </w:tcPr>
          <w:p w14:paraId="4C5D0C16"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5%</w:t>
            </w:r>
          </w:p>
        </w:tc>
        <w:tc>
          <w:tcPr>
            <w:tcW w:w="4962" w:type="dxa"/>
            <w:tcBorders>
              <w:top w:val="single" w:sz="4" w:space="0" w:color="auto"/>
              <w:left w:val="single" w:sz="4" w:space="0" w:color="auto"/>
              <w:bottom w:val="single" w:sz="4" w:space="0" w:color="auto"/>
              <w:right w:val="single" w:sz="4" w:space="0" w:color="auto"/>
            </w:tcBorders>
            <w:vAlign w:val="center"/>
          </w:tcPr>
          <w:p w14:paraId="28A58F18"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Cannot Exceed</w:t>
            </w:r>
          </w:p>
        </w:tc>
      </w:tr>
      <w:tr w:rsidR="00A962F0" w:rsidRPr="00A2700C" w14:paraId="7AC18B7B" w14:textId="77777777" w:rsidTr="00A962F0">
        <w:trPr>
          <w:trHeight w:val="311"/>
          <w:jc w:val="center"/>
        </w:trPr>
        <w:tc>
          <w:tcPr>
            <w:tcW w:w="1271" w:type="dxa"/>
            <w:vMerge/>
            <w:tcBorders>
              <w:left w:val="single" w:sz="4" w:space="0" w:color="auto"/>
              <w:bottom w:val="single" w:sz="4" w:space="0" w:color="auto"/>
              <w:right w:val="single" w:sz="4" w:space="0" w:color="auto"/>
            </w:tcBorders>
            <w:vAlign w:val="center"/>
          </w:tcPr>
          <w:p w14:paraId="363BF4C3" w14:textId="77777777" w:rsidR="00A962F0" w:rsidRPr="00A2700C" w:rsidRDefault="00A962F0" w:rsidP="00B06D26">
            <w:pPr>
              <w:rPr>
                <w:rFonts w:ascii="Verdana" w:eastAsia="Calibri" w:hAnsi="Verdana" w:cs="Segoe UI Historic"/>
                <w:bCs/>
                <w:color w:val="000000" w:themeColor="text1"/>
                <w:lang w:val="en-US"/>
              </w:rPr>
            </w:pPr>
          </w:p>
        </w:tc>
        <w:tc>
          <w:tcPr>
            <w:tcW w:w="2835" w:type="dxa"/>
            <w:tcBorders>
              <w:top w:val="single" w:sz="4" w:space="0" w:color="auto"/>
              <w:left w:val="nil"/>
              <w:bottom w:val="single" w:sz="8" w:space="0" w:color="auto"/>
              <w:right w:val="single" w:sz="8" w:space="0" w:color="auto"/>
            </w:tcBorders>
            <w:vAlign w:val="center"/>
          </w:tcPr>
          <w:p w14:paraId="3529A0CD"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Improve customer service satisfaction</w:t>
            </w:r>
          </w:p>
        </w:tc>
        <w:tc>
          <w:tcPr>
            <w:tcW w:w="1418" w:type="dxa"/>
            <w:tcBorders>
              <w:top w:val="single" w:sz="4" w:space="0" w:color="auto"/>
              <w:left w:val="nil"/>
              <w:bottom w:val="single" w:sz="8" w:space="0" w:color="auto"/>
              <w:right w:val="single" w:sz="8" w:space="0" w:color="auto"/>
            </w:tcBorders>
            <w:vAlign w:val="center"/>
          </w:tcPr>
          <w:p w14:paraId="190AA8A6"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Percentage</w:t>
            </w:r>
          </w:p>
        </w:tc>
        <w:tc>
          <w:tcPr>
            <w:tcW w:w="2409" w:type="dxa"/>
            <w:tcBorders>
              <w:top w:val="single" w:sz="4" w:space="0" w:color="auto"/>
              <w:left w:val="nil"/>
              <w:bottom w:val="single" w:sz="8" w:space="0" w:color="auto"/>
              <w:right w:val="single" w:sz="8" w:space="0" w:color="auto"/>
            </w:tcBorders>
            <w:vAlign w:val="center"/>
          </w:tcPr>
          <w:p w14:paraId="48F4A96B"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80% of the bank standard</w:t>
            </w:r>
          </w:p>
        </w:tc>
        <w:tc>
          <w:tcPr>
            <w:tcW w:w="1134" w:type="dxa"/>
            <w:tcBorders>
              <w:top w:val="single" w:sz="4" w:space="0" w:color="auto"/>
              <w:left w:val="single" w:sz="4" w:space="0" w:color="auto"/>
              <w:bottom w:val="single" w:sz="4" w:space="0" w:color="auto"/>
              <w:right w:val="single" w:sz="4" w:space="0" w:color="auto"/>
            </w:tcBorders>
            <w:vAlign w:val="center"/>
          </w:tcPr>
          <w:p w14:paraId="6D1441CA"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3%</w:t>
            </w:r>
          </w:p>
        </w:tc>
        <w:tc>
          <w:tcPr>
            <w:tcW w:w="4962" w:type="dxa"/>
            <w:tcBorders>
              <w:top w:val="single" w:sz="4" w:space="0" w:color="auto"/>
              <w:left w:val="single" w:sz="4" w:space="0" w:color="auto"/>
              <w:bottom w:val="single" w:sz="4" w:space="0" w:color="auto"/>
              <w:right w:val="single" w:sz="4" w:space="0" w:color="auto"/>
            </w:tcBorders>
            <w:vAlign w:val="center"/>
          </w:tcPr>
          <w:p w14:paraId="3D2CCD02"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Cannot Exceed</w:t>
            </w:r>
          </w:p>
        </w:tc>
      </w:tr>
      <w:tr w:rsidR="00A962F0" w:rsidRPr="00A2700C" w14:paraId="7E6927D6" w14:textId="77777777" w:rsidTr="00A962F0">
        <w:trPr>
          <w:trHeight w:val="522"/>
          <w:jc w:val="center"/>
        </w:trPr>
        <w:tc>
          <w:tcPr>
            <w:tcW w:w="7933" w:type="dxa"/>
            <w:gridSpan w:val="4"/>
            <w:tcBorders>
              <w:top w:val="single" w:sz="4" w:space="0" w:color="auto"/>
              <w:left w:val="single" w:sz="4" w:space="0" w:color="auto"/>
              <w:bottom w:val="single" w:sz="4" w:space="0" w:color="auto"/>
              <w:right w:val="single" w:sz="4" w:space="0" w:color="auto"/>
            </w:tcBorders>
            <w:vAlign w:val="center"/>
            <w:hideMark/>
          </w:tcPr>
          <w:p w14:paraId="6E10F201"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 xml:space="preserve">Total </w:t>
            </w:r>
          </w:p>
        </w:tc>
        <w:tc>
          <w:tcPr>
            <w:tcW w:w="113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B21082D" w14:textId="77777777" w:rsidR="00A962F0" w:rsidRPr="00A2700C" w:rsidRDefault="00A962F0" w:rsidP="00B06D26">
            <w:pP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100%</w:t>
            </w:r>
          </w:p>
        </w:tc>
        <w:tc>
          <w:tcPr>
            <w:tcW w:w="4962" w:type="dxa"/>
            <w:tcBorders>
              <w:top w:val="single" w:sz="4" w:space="0" w:color="auto"/>
              <w:left w:val="single" w:sz="4" w:space="0" w:color="auto"/>
              <w:bottom w:val="single" w:sz="4" w:space="0" w:color="auto"/>
              <w:right w:val="single" w:sz="4" w:space="0" w:color="auto"/>
            </w:tcBorders>
            <w:vAlign w:val="center"/>
          </w:tcPr>
          <w:p w14:paraId="5D436AE8" w14:textId="77777777" w:rsidR="00A962F0" w:rsidRPr="00A2700C" w:rsidRDefault="00A962F0" w:rsidP="00B06D26">
            <w:pPr>
              <w:rPr>
                <w:rFonts w:ascii="Verdana" w:eastAsia="Calibri" w:hAnsi="Verdana" w:cs="Segoe UI Historic"/>
                <w:bCs/>
                <w:color w:val="000000" w:themeColor="text1"/>
                <w:lang w:val="en-US"/>
              </w:rPr>
            </w:pPr>
          </w:p>
        </w:tc>
      </w:tr>
    </w:tbl>
    <w:p w14:paraId="232A299D" w14:textId="77777777" w:rsidR="00A962F0" w:rsidRPr="00A2700C" w:rsidRDefault="00A962F0" w:rsidP="00B06D26">
      <w:pPr>
        <w:rPr>
          <w:rFonts w:ascii="Verdana" w:eastAsia="Calibri" w:hAnsi="Verdana" w:cs="Segoe UI Historic"/>
          <w:b/>
          <w:color w:val="000000" w:themeColor="text1"/>
          <w:lang w:val="en-US"/>
        </w:rPr>
      </w:pPr>
    </w:p>
    <w:p w14:paraId="238B4307" w14:textId="77777777" w:rsidR="00A962F0" w:rsidRPr="00A2700C" w:rsidRDefault="00A962F0" w:rsidP="00B06D26">
      <w:pPr>
        <w:rPr>
          <w:rFonts w:ascii="Verdana" w:eastAsia="Calibri" w:hAnsi="Verdana" w:cs="Segoe UI Historic"/>
          <w:b/>
          <w:color w:val="000000" w:themeColor="text1"/>
          <w:lang w:val="en-US"/>
        </w:rPr>
      </w:pPr>
    </w:p>
    <w:p w14:paraId="309738F6" w14:textId="77777777" w:rsidR="00A962F0" w:rsidRPr="00A2700C" w:rsidRDefault="00A962F0" w:rsidP="00B06D26">
      <w:pPr>
        <w:jc w:val="center"/>
        <w:rPr>
          <w:rFonts w:ascii="Verdana" w:eastAsia="Calibri" w:hAnsi="Verdana" w:cs="Segoe UI Historic"/>
          <w:b/>
          <w:color w:val="000000" w:themeColor="text1"/>
          <w:lang w:val="en-US"/>
        </w:rPr>
      </w:pPr>
      <w:r w:rsidRPr="004C0D45">
        <w:rPr>
          <w:rFonts w:ascii="Verdana" w:eastAsia="Calibri" w:hAnsi="Verdana" w:cs="Segoe UI Historic"/>
          <w:b/>
          <w:color w:val="000000" w:themeColor="text1"/>
          <w:highlight w:val="yellow"/>
          <w:lang w:val="en-US"/>
        </w:rPr>
        <w:t>Digital Services Development Director- Appraisal Parameter</w:t>
      </w:r>
    </w:p>
    <w:tbl>
      <w:tblPr>
        <w:tblW w:w="5285" w:type="pct"/>
        <w:tblInd w:w="-431" w:type="dxa"/>
        <w:tblLook w:val="04A0" w:firstRow="1" w:lastRow="0" w:firstColumn="1" w:lastColumn="0" w:noHBand="0" w:noVBand="1"/>
      </w:tblPr>
      <w:tblGrid>
        <w:gridCol w:w="1082"/>
        <w:gridCol w:w="2710"/>
        <w:gridCol w:w="2330"/>
        <w:gridCol w:w="2041"/>
        <w:gridCol w:w="2192"/>
        <w:gridCol w:w="2343"/>
        <w:gridCol w:w="2045"/>
      </w:tblGrid>
      <w:tr w:rsidR="00A962F0" w:rsidRPr="00A2700C" w14:paraId="70C8B144" w14:textId="77777777" w:rsidTr="00B06D26">
        <w:trPr>
          <w:trHeight w:val="330"/>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47111E8" w14:textId="77777777" w:rsidR="00A962F0" w:rsidRPr="00A2700C" w:rsidRDefault="00A962F0" w:rsidP="00B06D26">
            <w:pPr>
              <w:spacing w:after="0" w:line="240" w:lineRule="auto"/>
              <w:jc w:val="center"/>
              <w:rPr>
                <w:rFonts w:ascii="Verdana" w:eastAsia="Times New Roman" w:hAnsi="Verdana" w:cs="Segoe UI Historic"/>
                <w:b/>
                <w:bCs/>
                <w:color w:val="000000" w:themeColor="text1"/>
                <w:lang w:val="en-US"/>
              </w:rPr>
            </w:pPr>
            <w:r w:rsidRPr="00A2700C">
              <w:rPr>
                <w:rFonts w:ascii="Verdana" w:eastAsia="Times New Roman" w:hAnsi="Verdana" w:cs="Segoe UI Historic"/>
                <w:b/>
                <w:bCs/>
                <w:color w:val="000000" w:themeColor="text1"/>
                <w:lang w:val="en-US"/>
              </w:rPr>
              <w:t>Cannot be exceeded</w:t>
            </w:r>
          </w:p>
        </w:tc>
      </w:tr>
      <w:tr w:rsidR="00A962F0" w:rsidRPr="00A2700C" w14:paraId="4C5EBAD3" w14:textId="77777777" w:rsidTr="00B06D26">
        <w:trPr>
          <w:trHeight w:val="553"/>
        </w:trPr>
        <w:tc>
          <w:tcPr>
            <w:tcW w:w="315"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E45828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92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BAE370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799"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581351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701"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58DFC79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752"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BF8EA30"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803"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73CF05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702"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7DDA06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0003ED97" w14:textId="77777777" w:rsidTr="00B06D26">
        <w:trPr>
          <w:trHeight w:val="450"/>
        </w:trPr>
        <w:tc>
          <w:tcPr>
            <w:tcW w:w="315"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93207B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92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F5EFA3B"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99"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9B281DA"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01" w:type="pct"/>
            <w:vMerge/>
            <w:tcBorders>
              <w:top w:val="single" w:sz="4" w:space="0" w:color="auto"/>
              <w:left w:val="nil"/>
              <w:bottom w:val="nil"/>
              <w:right w:val="single" w:sz="8" w:space="0" w:color="000000"/>
            </w:tcBorders>
            <w:shd w:val="clear" w:color="auto" w:fill="C5E0B3" w:themeFill="accent6" w:themeFillTint="66"/>
            <w:vAlign w:val="center"/>
            <w:hideMark/>
          </w:tcPr>
          <w:p w14:paraId="102C4890"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2"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DE870EA"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803"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940881E"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02"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BB2A8D6"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1A765899" w14:textId="77777777" w:rsidTr="00B06D26">
        <w:trPr>
          <w:trHeight w:val="525"/>
        </w:trPr>
        <w:tc>
          <w:tcPr>
            <w:tcW w:w="315" w:type="pct"/>
            <w:vMerge w:val="restart"/>
            <w:tcBorders>
              <w:top w:val="single" w:sz="4" w:space="0" w:color="auto"/>
              <w:left w:val="single" w:sz="4" w:space="0" w:color="auto"/>
              <w:right w:val="single" w:sz="4" w:space="0" w:color="auto"/>
            </w:tcBorders>
            <w:textDirection w:val="btLr"/>
            <w:vAlign w:val="center"/>
          </w:tcPr>
          <w:p w14:paraId="31BE7726" w14:textId="77777777" w:rsidR="00A962F0" w:rsidRPr="00A2700C" w:rsidRDefault="00A962F0" w:rsidP="00B06D26">
            <w:pPr>
              <w:spacing w:after="0" w:line="240" w:lineRule="auto"/>
              <w:jc w:val="center"/>
              <w:rPr>
                <w:rFonts w:ascii="Verdana" w:hAnsi="Verdana" w:cs="Segoe UI Historic"/>
                <w:b/>
                <w:color w:val="000000" w:themeColor="text1"/>
                <w:lang w:val="en-US"/>
              </w:rPr>
            </w:pPr>
            <w:r w:rsidRPr="00A2700C">
              <w:rPr>
                <w:rFonts w:ascii="Verdana" w:hAnsi="Verdana" w:cs="Segoe UI Historic"/>
                <w:b/>
                <w:color w:val="000000" w:themeColor="text1"/>
                <w:lang w:val="en-US"/>
              </w:rPr>
              <w:t>Digital Service Development -Director</w:t>
            </w:r>
          </w:p>
        </w:tc>
        <w:tc>
          <w:tcPr>
            <w:tcW w:w="928" w:type="pct"/>
            <w:tcBorders>
              <w:top w:val="nil"/>
              <w:left w:val="single" w:sz="4" w:space="0" w:color="auto"/>
              <w:bottom w:val="single" w:sz="4" w:space="0" w:color="auto"/>
              <w:right w:val="single" w:sz="8" w:space="0" w:color="auto"/>
            </w:tcBorders>
          </w:tcPr>
          <w:p w14:paraId="72EDB69C"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color w:val="000000" w:themeColor="text1"/>
                <w:lang w:val="en-US"/>
              </w:rPr>
              <w:t>Achieve team critical target</w:t>
            </w:r>
          </w:p>
        </w:tc>
        <w:tc>
          <w:tcPr>
            <w:tcW w:w="799" w:type="pct"/>
            <w:tcBorders>
              <w:top w:val="nil"/>
              <w:left w:val="nil"/>
              <w:bottom w:val="single" w:sz="8" w:space="0" w:color="auto"/>
              <w:right w:val="nil"/>
            </w:tcBorders>
          </w:tcPr>
          <w:p w14:paraId="2483631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VP</w:t>
            </w:r>
            <w:r w:rsidRPr="00A2700C">
              <w:rPr>
                <w:rFonts w:ascii="Verdana" w:eastAsia="Times New Roman" w:hAnsi="Verdana" w:cs="Segoe UI Historic"/>
                <w:bCs/>
                <w:color w:val="000000" w:themeColor="text1"/>
                <w:lang w:val="en-US"/>
              </w:rPr>
              <w:t xml:space="preserve"> meets 100%</w:t>
            </w:r>
          </w:p>
        </w:tc>
        <w:tc>
          <w:tcPr>
            <w:tcW w:w="701" w:type="pct"/>
            <w:tcBorders>
              <w:top w:val="single" w:sz="8" w:space="0" w:color="auto"/>
              <w:left w:val="single" w:sz="8" w:space="0" w:color="auto"/>
              <w:bottom w:val="single" w:sz="8" w:space="0" w:color="auto"/>
              <w:right w:val="single" w:sz="8" w:space="0" w:color="auto"/>
            </w:tcBorders>
          </w:tcPr>
          <w:p w14:paraId="5F7E291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VP</w:t>
            </w:r>
            <w:r w:rsidRPr="00A2700C">
              <w:rPr>
                <w:rFonts w:ascii="Verdana" w:eastAsia="Times New Roman" w:hAnsi="Verdana" w:cs="Segoe UI Historic"/>
                <w:bCs/>
                <w:color w:val="000000" w:themeColor="text1"/>
                <w:lang w:val="en-US"/>
              </w:rPr>
              <w:t xml:space="preserve"> meets 90 to 99.9%</w:t>
            </w:r>
          </w:p>
        </w:tc>
        <w:tc>
          <w:tcPr>
            <w:tcW w:w="752" w:type="pct"/>
            <w:tcBorders>
              <w:top w:val="single" w:sz="8" w:space="0" w:color="auto"/>
              <w:left w:val="nil"/>
              <w:bottom w:val="single" w:sz="8" w:space="0" w:color="auto"/>
              <w:right w:val="single" w:sz="8" w:space="0" w:color="auto"/>
            </w:tcBorders>
          </w:tcPr>
          <w:p w14:paraId="05FA9A1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VP</w:t>
            </w:r>
            <w:r w:rsidRPr="00A2700C">
              <w:rPr>
                <w:rFonts w:ascii="Verdana" w:eastAsia="Times New Roman" w:hAnsi="Verdana" w:cs="Segoe UI Historic"/>
                <w:bCs/>
                <w:color w:val="000000" w:themeColor="text1"/>
                <w:lang w:val="en-US"/>
              </w:rPr>
              <w:t xml:space="preserve"> meets 80 to 89.9%</w:t>
            </w:r>
          </w:p>
        </w:tc>
        <w:tc>
          <w:tcPr>
            <w:tcW w:w="803" w:type="pct"/>
            <w:tcBorders>
              <w:top w:val="single" w:sz="4" w:space="0" w:color="auto"/>
            </w:tcBorders>
          </w:tcPr>
          <w:p w14:paraId="79F541A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VP</w:t>
            </w:r>
            <w:r w:rsidRPr="00A2700C">
              <w:rPr>
                <w:rFonts w:ascii="Verdana" w:eastAsia="Times New Roman" w:hAnsi="Verdana" w:cs="Segoe UI Historic"/>
                <w:bCs/>
                <w:color w:val="000000" w:themeColor="text1"/>
                <w:lang w:val="en-US"/>
              </w:rPr>
              <w:t xml:space="preserve"> meets 66 to 79.9%</w:t>
            </w:r>
          </w:p>
        </w:tc>
        <w:tc>
          <w:tcPr>
            <w:tcW w:w="702" w:type="pct"/>
            <w:tcBorders>
              <w:top w:val="single" w:sz="8" w:space="0" w:color="auto"/>
              <w:left w:val="single" w:sz="8" w:space="0" w:color="auto"/>
              <w:bottom w:val="single" w:sz="8" w:space="0" w:color="auto"/>
              <w:right w:val="single" w:sz="4" w:space="0" w:color="auto"/>
            </w:tcBorders>
          </w:tcPr>
          <w:p w14:paraId="50E5C9A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VP</w:t>
            </w:r>
            <w:r w:rsidRPr="00A2700C">
              <w:rPr>
                <w:rFonts w:ascii="Verdana" w:eastAsia="Times New Roman" w:hAnsi="Verdana" w:cs="Segoe UI Historic"/>
                <w:bCs/>
                <w:color w:val="000000" w:themeColor="text1"/>
                <w:lang w:val="en-US"/>
              </w:rPr>
              <w:t xml:space="preserve"> meets less than 65 %</w:t>
            </w:r>
          </w:p>
        </w:tc>
      </w:tr>
      <w:tr w:rsidR="00A962F0" w:rsidRPr="00A2700C" w14:paraId="7FDB9114" w14:textId="77777777" w:rsidTr="00B06D26">
        <w:trPr>
          <w:trHeight w:val="525"/>
        </w:trPr>
        <w:tc>
          <w:tcPr>
            <w:tcW w:w="315" w:type="pct"/>
            <w:vMerge/>
            <w:tcBorders>
              <w:left w:val="single" w:sz="4" w:space="0" w:color="auto"/>
              <w:right w:val="single" w:sz="4" w:space="0" w:color="auto"/>
            </w:tcBorders>
            <w:textDirection w:val="btLr"/>
            <w:vAlign w:val="center"/>
            <w:hideMark/>
          </w:tcPr>
          <w:p w14:paraId="4931B741"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28" w:type="pct"/>
            <w:tcBorders>
              <w:top w:val="nil"/>
              <w:left w:val="single" w:sz="4" w:space="0" w:color="auto"/>
              <w:bottom w:val="single" w:sz="4" w:space="0" w:color="auto"/>
              <w:right w:val="single" w:sz="8" w:space="0" w:color="auto"/>
            </w:tcBorders>
          </w:tcPr>
          <w:p w14:paraId="13501201"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color w:val="000000" w:themeColor="text1"/>
                <w:lang w:val="en-US"/>
              </w:rPr>
              <w:t>Build relationship with Fintechs/aggregators/ billers and other partners.</w:t>
            </w:r>
          </w:p>
        </w:tc>
        <w:tc>
          <w:tcPr>
            <w:tcW w:w="799" w:type="pct"/>
            <w:tcBorders>
              <w:top w:val="nil"/>
              <w:left w:val="nil"/>
              <w:bottom w:val="single" w:sz="8" w:space="0" w:color="auto"/>
              <w:right w:val="nil"/>
            </w:tcBorders>
          </w:tcPr>
          <w:p w14:paraId="01CF7E9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100% of action plan for availability achieved</w:t>
            </w:r>
          </w:p>
        </w:tc>
        <w:tc>
          <w:tcPr>
            <w:tcW w:w="701" w:type="pct"/>
            <w:tcBorders>
              <w:top w:val="single" w:sz="8" w:space="0" w:color="auto"/>
              <w:left w:val="single" w:sz="8" w:space="0" w:color="auto"/>
              <w:bottom w:val="single" w:sz="8" w:space="0" w:color="auto"/>
              <w:right w:val="single" w:sz="8" w:space="0" w:color="auto"/>
            </w:tcBorders>
          </w:tcPr>
          <w:p w14:paraId="1038329C"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color w:val="000000" w:themeColor="text1"/>
                <w:lang w:val="en-US"/>
              </w:rPr>
              <w:t>95%-99.99.9% of action plan for availability achieved</w:t>
            </w:r>
          </w:p>
        </w:tc>
        <w:tc>
          <w:tcPr>
            <w:tcW w:w="752" w:type="pct"/>
            <w:tcBorders>
              <w:top w:val="single" w:sz="8" w:space="0" w:color="auto"/>
              <w:left w:val="nil"/>
              <w:bottom w:val="single" w:sz="8" w:space="0" w:color="auto"/>
              <w:right w:val="single" w:sz="8" w:space="0" w:color="auto"/>
            </w:tcBorders>
          </w:tcPr>
          <w:p w14:paraId="56FA56A7"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color w:val="000000" w:themeColor="text1"/>
                <w:lang w:val="en-US"/>
              </w:rPr>
              <w:t>90%-94.99.9% of action plan for availability achieved</w:t>
            </w:r>
          </w:p>
        </w:tc>
        <w:tc>
          <w:tcPr>
            <w:tcW w:w="803" w:type="pct"/>
            <w:tcBorders>
              <w:top w:val="single" w:sz="4" w:space="0" w:color="auto"/>
            </w:tcBorders>
          </w:tcPr>
          <w:p w14:paraId="5CDB1630"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color w:val="000000" w:themeColor="text1"/>
                <w:lang w:val="en-US"/>
              </w:rPr>
              <w:t>85%-89.99.9% of action plan for availability achieved</w:t>
            </w:r>
          </w:p>
        </w:tc>
        <w:tc>
          <w:tcPr>
            <w:tcW w:w="702" w:type="pct"/>
            <w:tcBorders>
              <w:top w:val="single" w:sz="8" w:space="0" w:color="auto"/>
              <w:left w:val="single" w:sz="8" w:space="0" w:color="auto"/>
              <w:bottom w:val="single" w:sz="8" w:space="0" w:color="auto"/>
              <w:right w:val="single" w:sz="4" w:space="0" w:color="auto"/>
            </w:tcBorders>
          </w:tcPr>
          <w:p w14:paraId="5BEF2141"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Below 85% of availability achieved</w:t>
            </w:r>
          </w:p>
        </w:tc>
      </w:tr>
      <w:tr w:rsidR="00A962F0" w:rsidRPr="00A2700C" w14:paraId="77795CA0" w14:textId="77777777" w:rsidTr="00B06D26">
        <w:trPr>
          <w:trHeight w:val="525"/>
        </w:trPr>
        <w:tc>
          <w:tcPr>
            <w:tcW w:w="315" w:type="pct"/>
            <w:vMerge/>
            <w:tcBorders>
              <w:left w:val="single" w:sz="4" w:space="0" w:color="auto"/>
              <w:right w:val="single" w:sz="4" w:space="0" w:color="auto"/>
            </w:tcBorders>
            <w:textDirection w:val="btLr"/>
            <w:vAlign w:val="center"/>
          </w:tcPr>
          <w:p w14:paraId="25599DA2"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28" w:type="pct"/>
            <w:tcBorders>
              <w:top w:val="nil"/>
              <w:left w:val="single" w:sz="4" w:space="0" w:color="auto"/>
              <w:bottom w:val="single" w:sz="4" w:space="0" w:color="auto"/>
              <w:right w:val="single" w:sz="8" w:space="0" w:color="auto"/>
            </w:tcBorders>
          </w:tcPr>
          <w:p w14:paraId="7A0122F2" w14:textId="77777777" w:rsidR="00A962F0" w:rsidRPr="00A2700C" w:rsidRDefault="00A962F0" w:rsidP="00B06D26">
            <w:pPr>
              <w:jc w:val="center"/>
              <w:rPr>
                <w:rFonts w:ascii="Verdana" w:eastAsia="Times New Roman" w:hAnsi="Verdana" w:cs="Segoe UI Historic"/>
                <w:b/>
                <w:color w:val="000000" w:themeColor="text1"/>
                <w:lang w:val="en-US"/>
              </w:rPr>
            </w:pPr>
            <w:r w:rsidRPr="00A2700C">
              <w:rPr>
                <w:rFonts w:ascii="Verdana" w:eastAsia="Times New Roman" w:hAnsi="Verdana" w:cs="Segoe UI Historic"/>
                <w:b/>
                <w:color w:val="000000" w:themeColor="text1"/>
                <w:lang w:val="en-US"/>
              </w:rPr>
              <w:t>Increase number of CVPs across all channels</w:t>
            </w:r>
          </w:p>
        </w:tc>
        <w:tc>
          <w:tcPr>
            <w:tcW w:w="799" w:type="pct"/>
            <w:tcBorders>
              <w:top w:val="nil"/>
              <w:left w:val="nil"/>
              <w:bottom w:val="single" w:sz="8" w:space="0" w:color="auto"/>
              <w:right w:val="nil"/>
            </w:tcBorders>
          </w:tcPr>
          <w:p w14:paraId="18A6889D"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701" w:type="pct"/>
            <w:tcBorders>
              <w:top w:val="single" w:sz="8" w:space="0" w:color="auto"/>
              <w:left w:val="single" w:sz="8" w:space="0" w:color="auto"/>
              <w:bottom w:val="single" w:sz="8" w:space="0" w:color="auto"/>
              <w:right w:val="single" w:sz="8" w:space="0" w:color="auto"/>
            </w:tcBorders>
          </w:tcPr>
          <w:p w14:paraId="47D3BBB0"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action plan achieved is within 90% - 99.99%</w:t>
            </w:r>
          </w:p>
        </w:tc>
        <w:tc>
          <w:tcPr>
            <w:tcW w:w="752" w:type="pct"/>
            <w:tcBorders>
              <w:top w:val="single" w:sz="8" w:space="0" w:color="auto"/>
              <w:left w:val="nil"/>
              <w:bottom w:val="single" w:sz="8" w:space="0" w:color="auto"/>
              <w:right w:val="single" w:sz="8" w:space="0" w:color="auto"/>
            </w:tcBorders>
          </w:tcPr>
          <w:p w14:paraId="20D421CF"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action plan achieved is within 80% - 89.99%</w:t>
            </w:r>
          </w:p>
        </w:tc>
        <w:tc>
          <w:tcPr>
            <w:tcW w:w="803" w:type="pct"/>
            <w:tcBorders>
              <w:top w:val="single" w:sz="4" w:space="0" w:color="auto"/>
            </w:tcBorders>
          </w:tcPr>
          <w:p w14:paraId="0521D7FF"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action plan achieved is within 70% - 99.99%</w:t>
            </w:r>
          </w:p>
        </w:tc>
        <w:tc>
          <w:tcPr>
            <w:tcW w:w="702" w:type="pct"/>
            <w:tcBorders>
              <w:top w:val="single" w:sz="8" w:space="0" w:color="auto"/>
              <w:left w:val="single" w:sz="8" w:space="0" w:color="auto"/>
              <w:bottom w:val="single" w:sz="8" w:space="0" w:color="auto"/>
              <w:right w:val="single" w:sz="4" w:space="0" w:color="auto"/>
            </w:tcBorders>
          </w:tcPr>
          <w:p w14:paraId="7E680449"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4F860899" w14:textId="77777777" w:rsidTr="00B06D26">
        <w:trPr>
          <w:trHeight w:val="525"/>
        </w:trPr>
        <w:tc>
          <w:tcPr>
            <w:tcW w:w="315" w:type="pct"/>
            <w:vMerge/>
            <w:tcBorders>
              <w:left w:val="single" w:sz="4" w:space="0" w:color="auto"/>
              <w:right w:val="single" w:sz="4" w:space="0" w:color="auto"/>
            </w:tcBorders>
            <w:textDirection w:val="btLr"/>
            <w:vAlign w:val="center"/>
          </w:tcPr>
          <w:p w14:paraId="05E36CED"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28" w:type="pct"/>
            <w:tcBorders>
              <w:top w:val="nil"/>
              <w:left w:val="single" w:sz="4" w:space="0" w:color="auto"/>
              <w:bottom w:val="single" w:sz="4" w:space="0" w:color="auto"/>
              <w:right w:val="single" w:sz="8" w:space="0" w:color="auto"/>
            </w:tcBorders>
          </w:tcPr>
          <w:p w14:paraId="00D66AE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3rd parties and DSD security and regulatory compliance</w:t>
            </w:r>
          </w:p>
        </w:tc>
        <w:tc>
          <w:tcPr>
            <w:tcW w:w="799" w:type="pct"/>
            <w:tcBorders>
              <w:top w:val="nil"/>
              <w:left w:val="nil"/>
              <w:bottom w:val="single" w:sz="4" w:space="0" w:color="auto"/>
              <w:right w:val="nil"/>
            </w:tcBorders>
            <w:shd w:val="clear" w:color="auto" w:fill="FFFFFF"/>
          </w:tcPr>
          <w:p w14:paraId="3CCF2F14"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Exceeds minimum security standard with 100% compliance</w:t>
            </w:r>
          </w:p>
        </w:tc>
        <w:tc>
          <w:tcPr>
            <w:tcW w:w="701" w:type="pct"/>
            <w:tcBorders>
              <w:top w:val="nil"/>
              <w:left w:val="single" w:sz="8" w:space="0" w:color="auto"/>
              <w:bottom w:val="single" w:sz="4" w:space="0" w:color="auto"/>
              <w:right w:val="single" w:sz="8" w:space="0" w:color="auto"/>
            </w:tcBorders>
            <w:shd w:val="clear" w:color="auto" w:fill="FFFFFF"/>
          </w:tcPr>
          <w:p w14:paraId="734DD6F9"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Meets  minimum security standard with 100% compliance</w:t>
            </w:r>
          </w:p>
        </w:tc>
        <w:tc>
          <w:tcPr>
            <w:tcW w:w="752" w:type="pct"/>
            <w:tcBorders>
              <w:top w:val="nil"/>
              <w:left w:val="nil"/>
              <w:bottom w:val="single" w:sz="4" w:space="0" w:color="auto"/>
              <w:right w:val="single" w:sz="8" w:space="0" w:color="auto"/>
            </w:tcBorders>
            <w:shd w:val="clear" w:color="auto" w:fill="FFFFFF"/>
          </w:tcPr>
          <w:p w14:paraId="0C3D096B"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Meets  minimum security standard with minor  compliance</w:t>
            </w:r>
          </w:p>
        </w:tc>
        <w:tc>
          <w:tcPr>
            <w:tcW w:w="803" w:type="pct"/>
            <w:tcBorders>
              <w:top w:val="single" w:sz="8" w:space="0" w:color="auto"/>
              <w:left w:val="nil"/>
              <w:bottom w:val="single" w:sz="4" w:space="0" w:color="auto"/>
              <w:right w:val="single" w:sz="8" w:space="0" w:color="auto"/>
            </w:tcBorders>
            <w:shd w:val="clear" w:color="auto" w:fill="FFFFFF"/>
          </w:tcPr>
          <w:p w14:paraId="1C9F0432"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Meets  minimum security standard with major  compliance</w:t>
            </w:r>
          </w:p>
        </w:tc>
        <w:tc>
          <w:tcPr>
            <w:tcW w:w="702" w:type="pct"/>
            <w:tcBorders>
              <w:top w:val="nil"/>
              <w:left w:val="nil"/>
              <w:bottom w:val="single" w:sz="4" w:space="0" w:color="auto"/>
              <w:right w:val="single" w:sz="4" w:space="0" w:color="auto"/>
            </w:tcBorders>
            <w:shd w:val="clear" w:color="auto" w:fill="FFFFFF"/>
          </w:tcPr>
          <w:p w14:paraId="1B70C018"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Not meet minimum security standard with compliance</w:t>
            </w:r>
          </w:p>
        </w:tc>
      </w:tr>
      <w:tr w:rsidR="00A962F0" w:rsidRPr="00A2700C" w14:paraId="45998993" w14:textId="77777777" w:rsidTr="00B06D26">
        <w:trPr>
          <w:trHeight w:val="525"/>
        </w:trPr>
        <w:tc>
          <w:tcPr>
            <w:tcW w:w="315" w:type="pct"/>
            <w:vMerge/>
            <w:tcBorders>
              <w:left w:val="single" w:sz="4" w:space="0" w:color="auto"/>
              <w:right w:val="single" w:sz="4" w:space="0" w:color="auto"/>
            </w:tcBorders>
            <w:textDirection w:val="btLr"/>
            <w:vAlign w:val="center"/>
          </w:tcPr>
          <w:p w14:paraId="6404B20B"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28" w:type="pct"/>
            <w:tcBorders>
              <w:top w:val="nil"/>
              <w:left w:val="single" w:sz="4" w:space="0" w:color="auto"/>
              <w:bottom w:val="single" w:sz="4" w:space="0" w:color="auto"/>
              <w:right w:val="single" w:sz="8" w:space="0" w:color="auto"/>
            </w:tcBorders>
          </w:tcPr>
          <w:p w14:paraId="232F2F62"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Improve digital customer satisfaction</w:t>
            </w:r>
          </w:p>
        </w:tc>
        <w:tc>
          <w:tcPr>
            <w:tcW w:w="799" w:type="pct"/>
            <w:tcBorders>
              <w:top w:val="nil"/>
              <w:left w:val="nil"/>
              <w:bottom w:val="single" w:sz="8" w:space="0" w:color="auto"/>
              <w:right w:val="nil"/>
            </w:tcBorders>
          </w:tcPr>
          <w:p w14:paraId="64397ED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80% of action plan achieved</w:t>
            </w:r>
          </w:p>
        </w:tc>
        <w:tc>
          <w:tcPr>
            <w:tcW w:w="701" w:type="pct"/>
            <w:tcBorders>
              <w:top w:val="single" w:sz="8" w:space="0" w:color="auto"/>
              <w:left w:val="single" w:sz="8" w:space="0" w:color="auto"/>
              <w:bottom w:val="single" w:sz="8" w:space="0" w:color="auto"/>
              <w:right w:val="single" w:sz="8" w:space="0" w:color="auto"/>
            </w:tcBorders>
          </w:tcPr>
          <w:p w14:paraId="0CC3FFC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within 70% - 79.99%</w:t>
            </w:r>
          </w:p>
        </w:tc>
        <w:tc>
          <w:tcPr>
            <w:tcW w:w="752" w:type="pct"/>
            <w:tcBorders>
              <w:top w:val="single" w:sz="8" w:space="0" w:color="auto"/>
              <w:left w:val="nil"/>
              <w:bottom w:val="single" w:sz="8" w:space="0" w:color="auto"/>
              <w:right w:val="single" w:sz="8" w:space="0" w:color="auto"/>
            </w:tcBorders>
          </w:tcPr>
          <w:p w14:paraId="56396BC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within 60% - 69.99%</w:t>
            </w:r>
          </w:p>
        </w:tc>
        <w:tc>
          <w:tcPr>
            <w:tcW w:w="803" w:type="pct"/>
            <w:tcBorders>
              <w:top w:val="single" w:sz="4" w:space="0" w:color="auto"/>
            </w:tcBorders>
          </w:tcPr>
          <w:p w14:paraId="73E8D1B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within 50% - 59.99%</w:t>
            </w:r>
          </w:p>
        </w:tc>
        <w:tc>
          <w:tcPr>
            <w:tcW w:w="702" w:type="pct"/>
            <w:tcBorders>
              <w:top w:val="single" w:sz="8" w:space="0" w:color="auto"/>
              <w:left w:val="single" w:sz="8" w:space="0" w:color="auto"/>
              <w:bottom w:val="single" w:sz="8" w:space="0" w:color="auto"/>
              <w:right w:val="single" w:sz="4" w:space="0" w:color="auto"/>
            </w:tcBorders>
          </w:tcPr>
          <w:p w14:paraId="45C22F3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less than 50%</w:t>
            </w:r>
          </w:p>
        </w:tc>
      </w:tr>
      <w:tr w:rsidR="00A962F0" w:rsidRPr="00A2700C" w14:paraId="0D37ED5A" w14:textId="77777777" w:rsidTr="00B06D26">
        <w:trPr>
          <w:trHeight w:val="391"/>
        </w:trPr>
        <w:tc>
          <w:tcPr>
            <w:tcW w:w="315" w:type="pct"/>
            <w:vMerge/>
            <w:tcBorders>
              <w:left w:val="single" w:sz="4" w:space="0" w:color="auto"/>
              <w:right w:val="single" w:sz="4" w:space="0" w:color="auto"/>
            </w:tcBorders>
            <w:vAlign w:val="center"/>
          </w:tcPr>
          <w:p w14:paraId="2E3FA246"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85" w:type="pct"/>
            <w:gridSpan w:val="6"/>
            <w:tcBorders>
              <w:top w:val="nil"/>
              <w:left w:val="single" w:sz="4" w:space="0" w:color="auto"/>
              <w:bottom w:val="single" w:sz="4" w:space="0" w:color="auto"/>
              <w:right w:val="single" w:sz="4" w:space="0" w:color="auto"/>
            </w:tcBorders>
            <w:shd w:val="clear" w:color="auto" w:fill="A8D08D" w:themeFill="accent6" w:themeFillTint="99"/>
          </w:tcPr>
          <w:p w14:paraId="5A41110C"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28B9E704" w14:textId="77777777" w:rsidTr="00B06D26">
        <w:trPr>
          <w:trHeight w:val="391"/>
        </w:trPr>
        <w:tc>
          <w:tcPr>
            <w:tcW w:w="315" w:type="pct"/>
            <w:vMerge/>
            <w:tcBorders>
              <w:left w:val="single" w:sz="4" w:space="0" w:color="auto"/>
              <w:right w:val="single" w:sz="4" w:space="0" w:color="auto"/>
            </w:tcBorders>
            <w:vAlign w:val="center"/>
          </w:tcPr>
          <w:p w14:paraId="35995011"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28" w:type="pct"/>
            <w:tcBorders>
              <w:top w:val="nil"/>
              <w:left w:val="single" w:sz="4" w:space="0" w:color="auto"/>
              <w:bottom w:val="single" w:sz="4" w:space="0" w:color="auto"/>
              <w:right w:val="single" w:sz="8" w:space="0" w:color="auto"/>
            </w:tcBorders>
            <w:shd w:val="clear" w:color="auto" w:fill="A8D08D" w:themeFill="accent6" w:themeFillTint="99"/>
          </w:tcPr>
          <w:p w14:paraId="55A162C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799" w:type="pct"/>
            <w:tcBorders>
              <w:top w:val="nil"/>
              <w:left w:val="nil"/>
              <w:bottom w:val="single" w:sz="4" w:space="0" w:color="auto"/>
              <w:right w:val="nil"/>
            </w:tcBorders>
            <w:shd w:val="clear" w:color="auto" w:fill="A8D08D" w:themeFill="accent6" w:themeFillTint="99"/>
          </w:tcPr>
          <w:p w14:paraId="2B568A5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701" w:type="pct"/>
            <w:tcBorders>
              <w:top w:val="nil"/>
              <w:left w:val="single" w:sz="8" w:space="0" w:color="auto"/>
              <w:bottom w:val="single" w:sz="4" w:space="0" w:color="auto"/>
              <w:right w:val="single" w:sz="8" w:space="0" w:color="auto"/>
            </w:tcBorders>
            <w:shd w:val="clear" w:color="auto" w:fill="A8D08D" w:themeFill="accent6" w:themeFillTint="99"/>
          </w:tcPr>
          <w:p w14:paraId="3206DC1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752" w:type="pct"/>
            <w:tcBorders>
              <w:top w:val="nil"/>
              <w:left w:val="nil"/>
              <w:bottom w:val="single" w:sz="4" w:space="0" w:color="auto"/>
              <w:right w:val="single" w:sz="8" w:space="0" w:color="auto"/>
            </w:tcBorders>
            <w:shd w:val="clear" w:color="auto" w:fill="A8D08D" w:themeFill="accent6" w:themeFillTint="99"/>
          </w:tcPr>
          <w:p w14:paraId="4C37259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803" w:type="pct"/>
            <w:tcBorders>
              <w:top w:val="single" w:sz="8" w:space="0" w:color="auto"/>
              <w:left w:val="nil"/>
              <w:bottom w:val="single" w:sz="4" w:space="0" w:color="auto"/>
              <w:right w:val="single" w:sz="8" w:space="0" w:color="auto"/>
            </w:tcBorders>
            <w:shd w:val="clear" w:color="auto" w:fill="A8D08D" w:themeFill="accent6" w:themeFillTint="99"/>
          </w:tcPr>
          <w:p w14:paraId="7AA90E2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702" w:type="pct"/>
            <w:tcBorders>
              <w:top w:val="nil"/>
              <w:left w:val="nil"/>
              <w:bottom w:val="single" w:sz="4" w:space="0" w:color="auto"/>
              <w:right w:val="single" w:sz="4" w:space="0" w:color="auto"/>
            </w:tcBorders>
            <w:shd w:val="clear" w:color="auto" w:fill="A8D08D" w:themeFill="accent6" w:themeFillTint="99"/>
          </w:tcPr>
          <w:p w14:paraId="428FFBC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3402ED69" w14:textId="77777777" w:rsidTr="00B06D26">
        <w:trPr>
          <w:trHeight w:val="391"/>
        </w:trPr>
        <w:tc>
          <w:tcPr>
            <w:tcW w:w="315" w:type="pct"/>
            <w:vMerge/>
            <w:tcBorders>
              <w:left w:val="single" w:sz="4" w:space="0" w:color="auto"/>
              <w:right w:val="single" w:sz="4" w:space="0" w:color="auto"/>
            </w:tcBorders>
            <w:vAlign w:val="center"/>
          </w:tcPr>
          <w:p w14:paraId="7EE05E5D"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28" w:type="pct"/>
            <w:tcBorders>
              <w:top w:val="nil"/>
              <w:left w:val="single" w:sz="4" w:space="0" w:color="auto"/>
              <w:bottom w:val="single" w:sz="4" w:space="0" w:color="auto"/>
              <w:right w:val="single" w:sz="8" w:space="0" w:color="auto"/>
            </w:tcBorders>
          </w:tcPr>
          <w:p w14:paraId="009114C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Manage total expenses</w:t>
            </w:r>
          </w:p>
        </w:tc>
        <w:tc>
          <w:tcPr>
            <w:tcW w:w="799" w:type="pct"/>
            <w:tcBorders>
              <w:top w:val="nil"/>
              <w:left w:val="nil"/>
              <w:bottom w:val="single" w:sz="4" w:space="0" w:color="auto"/>
              <w:right w:val="nil"/>
            </w:tcBorders>
            <w:shd w:val="clear" w:color="auto" w:fill="FFFFFF"/>
          </w:tcPr>
          <w:p w14:paraId="58D75EBA"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the  total expense incurred  during the period is less than or equal to 95% of the target</w:t>
            </w:r>
          </w:p>
        </w:tc>
        <w:tc>
          <w:tcPr>
            <w:tcW w:w="701" w:type="pct"/>
            <w:tcBorders>
              <w:top w:val="nil"/>
              <w:left w:val="single" w:sz="8" w:space="0" w:color="auto"/>
              <w:bottom w:val="single" w:sz="4" w:space="0" w:color="auto"/>
              <w:right w:val="single" w:sz="8" w:space="0" w:color="auto"/>
            </w:tcBorders>
            <w:shd w:val="clear" w:color="auto" w:fill="FFFFFF"/>
          </w:tcPr>
          <w:p w14:paraId="5959DB23"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the total expense incurred  during the period is 96-99.9% of the target</w:t>
            </w:r>
          </w:p>
        </w:tc>
        <w:tc>
          <w:tcPr>
            <w:tcW w:w="752" w:type="pct"/>
            <w:tcBorders>
              <w:top w:val="nil"/>
              <w:left w:val="nil"/>
              <w:bottom w:val="single" w:sz="4" w:space="0" w:color="auto"/>
              <w:right w:val="single" w:sz="8" w:space="0" w:color="auto"/>
            </w:tcBorders>
            <w:shd w:val="clear" w:color="auto" w:fill="FFFFFF"/>
          </w:tcPr>
          <w:p w14:paraId="6738C3A6"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The total expense incurred is equal to 100% of the target</w:t>
            </w:r>
          </w:p>
        </w:tc>
        <w:tc>
          <w:tcPr>
            <w:tcW w:w="803" w:type="pct"/>
            <w:tcBorders>
              <w:top w:val="single" w:sz="8" w:space="0" w:color="auto"/>
              <w:left w:val="nil"/>
              <w:bottom w:val="single" w:sz="4" w:space="0" w:color="auto"/>
              <w:right w:val="single" w:sz="8" w:space="0" w:color="auto"/>
            </w:tcBorders>
            <w:shd w:val="clear" w:color="auto" w:fill="FFFFFF"/>
          </w:tcPr>
          <w:p w14:paraId="07B6B3C4"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the total expense incurred  during the period is 101-104% of the target</w:t>
            </w:r>
          </w:p>
        </w:tc>
        <w:tc>
          <w:tcPr>
            <w:tcW w:w="702" w:type="pct"/>
            <w:tcBorders>
              <w:top w:val="nil"/>
              <w:left w:val="nil"/>
              <w:bottom w:val="single" w:sz="4" w:space="0" w:color="auto"/>
              <w:right w:val="single" w:sz="4" w:space="0" w:color="auto"/>
            </w:tcBorders>
            <w:shd w:val="clear" w:color="auto" w:fill="FFFFFF"/>
          </w:tcPr>
          <w:p w14:paraId="071B0E5E"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The total expense incurred greater than 105%</w:t>
            </w:r>
          </w:p>
        </w:tc>
      </w:tr>
      <w:tr w:rsidR="00A962F0" w:rsidRPr="00A2700C" w14:paraId="7A53D5C1" w14:textId="77777777" w:rsidTr="00B06D26">
        <w:trPr>
          <w:trHeight w:val="391"/>
        </w:trPr>
        <w:tc>
          <w:tcPr>
            <w:tcW w:w="315" w:type="pct"/>
            <w:vMerge/>
            <w:tcBorders>
              <w:left w:val="single" w:sz="4" w:space="0" w:color="auto"/>
              <w:right w:val="single" w:sz="4" w:space="0" w:color="auto"/>
            </w:tcBorders>
            <w:vAlign w:val="center"/>
            <w:hideMark/>
          </w:tcPr>
          <w:p w14:paraId="6F5AB700"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28" w:type="pct"/>
            <w:tcBorders>
              <w:top w:val="nil"/>
              <w:left w:val="single" w:sz="4" w:space="0" w:color="auto"/>
              <w:bottom w:val="single" w:sz="4" w:space="0" w:color="auto"/>
              <w:right w:val="single" w:sz="8" w:space="0" w:color="auto"/>
            </w:tcBorders>
          </w:tcPr>
          <w:p w14:paraId="062B5D6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Implement initiatives to generate planned FCY</w:t>
            </w:r>
          </w:p>
        </w:tc>
        <w:tc>
          <w:tcPr>
            <w:tcW w:w="799" w:type="pct"/>
            <w:tcBorders>
              <w:top w:val="nil"/>
              <w:left w:val="nil"/>
              <w:bottom w:val="single" w:sz="4" w:space="0" w:color="auto"/>
              <w:right w:val="nil"/>
            </w:tcBorders>
            <w:shd w:val="clear" w:color="auto" w:fill="FFFFFF"/>
            <w:vAlign w:val="center"/>
          </w:tcPr>
          <w:p w14:paraId="48AA3F1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 of the target</w:t>
            </w:r>
          </w:p>
        </w:tc>
        <w:tc>
          <w:tcPr>
            <w:tcW w:w="701" w:type="pct"/>
            <w:tcBorders>
              <w:top w:val="nil"/>
              <w:left w:val="single" w:sz="8" w:space="0" w:color="auto"/>
              <w:bottom w:val="single" w:sz="4" w:space="0" w:color="auto"/>
              <w:right w:val="single" w:sz="8" w:space="0" w:color="auto"/>
            </w:tcBorders>
            <w:shd w:val="clear" w:color="auto" w:fill="FFFFFF"/>
            <w:vAlign w:val="center"/>
          </w:tcPr>
          <w:p w14:paraId="4643EC17"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752" w:type="pct"/>
            <w:tcBorders>
              <w:top w:val="nil"/>
              <w:left w:val="nil"/>
              <w:bottom w:val="single" w:sz="4" w:space="0" w:color="auto"/>
              <w:right w:val="single" w:sz="8" w:space="0" w:color="auto"/>
            </w:tcBorders>
            <w:shd w:val="clear" w:color="auto" w:fill="FFFFFF"/>
            <w:vAlign w:val="center"/>
          </w:tcPr>
          <w:p w14:paraId="36C4FCC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803" w:type="pct"/>
            <w:tcBorders>
              <w:top w:val="single" w:sz="8" w:space="0" w:color="auto"/>
              <w:left w:val="nil"/>
              <w:bottom w:val="single" w:sz="4" w:space="0" w:color="auto"/>
              <w:right w:val="single" w:sz="8" w:space="0" w:color="auto"/>
            </w:tcBorders>
            <w:shd w:val="clear" w:color="auto" w:fill="FFFFFF"/>
            <w:vAlign w:val="center"/>
          </w:tcPr>
          <w:p w14:paraId="3E234B7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702" w:type="pct"/>
            <w:tcBorders>
              <w:top w:val="nil"/>
              <w:left w:val="nil"/>
              <w:bottom w:val="single" w:sz="4" w:space="0" w:color="auto"/>
              <w:right w:val="single" w:sz="4" w:space="0" w:color="auto"/>
            </w:tcBorders>
            <w:shd w:val="clear" w:color="auto" w:fill="FFFFFF"/>
            <w:vAlign w:val="center"/>
          </w:tcPr>
          <w:p w14:paraId="6B1406C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bl>
    <w:p w14:paraId="7D3C3D6D" w14:textId="77777777" w:rsidR="00A962F0" w:rsidRPr="00A2700C" w:rsidRDefault="00A962F0" w:rsidP="00B06D26">
      <w:pPr>
        <w:rPr>
          <w:rFonts w:ascii="Verdana" w:eastAsia="Calibri" w:hAnsi="Verdana" w:cs="Segoe UI Historic"/>
          <w:color w:val="000000" w:themeColor="text1"/>
          <w:lang w:val="en-US"/>
        </w:rPr>
      </w:pPr>
    </w:p>
    <w:p w14:paraId="0B0D8998" w14:textId="79349E2E" w:rsidR="00A962F0" w:rsidRDefault="00A962F0" w:rsidP="00B06D26">
      <w:pPr>
        <w:rPr>
          <w:rFonts w:ascii="Verdana" w:eastAsia="Calibri" w:hAnsi="Verdana" w:cs="Segoe UI Historic"/>
          <w:color w:val="000000" w:themeColor="text1"/>
          <w:lang w:val="en-US"/>
        </w:rPr>
      </w:pPr>
    </w:p>
    <w:p w14:paraId="72A5352E" w14:textId="6F3CA75F" w:rsidR="004C0D45" w:rsidRDefault="004C0D45" w:rsidP="00B06D26">
      <w:pPr>
        <w:rPr>
          <w:rFonts w:ascii="Verdana" w:eastAsia="Calibri" w:hAnsi="Verdana" w:cs="Segoe UI Historic"/>
          <w:color w:val="000000" w:themeColor="text1"/>
          <w:lang w:val="en-US"/>
        </w:rPr>
      </w:pPr>
    </w:p>
    <w:p w14:paraId="04EDD1FD" w14:textId="3EC206DE" w:rsidR="004C0D45" w:rsidRDefault="004C0D45" w:rsidP="00B06D26">
      <w:pPr>
        <w:rPr>
          <w:rFonts w:ascii="Verdana" w:eastAsia="Calibri" w:hAnsi="Verdana" w:cs="Segoe UI Historic"/>
          <w:color w:val="000000" w:themeColor="text1"/>
          <w:lang w:val="en-US"/>
        </w:rPr>
      </w:pPr>
    </w:p>
    <w:p w14:paraId="348E46CB" w14:textId="1D2B7638" w:rsidR="004C0D45" w:rsidRDefault="004C0D45" w:rsidP="00B06D26">
      <w:pPr>
        <w:rPr>
          <w:rFonts w:ascii="Verdana" w:eastAsia="Calibri" w:hAnsi="Verdana" w:cs="Segoe UI Historic"/>
          <w:color w:val="000000" w:themeColor="text1"/>
          <w:lang w:val="en-US"/>
        </w:rPr>
      </w:pPr>
    </w:p>
    <w:p w14:paraId="2763130B" w14:textId="338DBA89" w:rsidR="004C0D45" w:rsidRDefault="004C0D45" w:rsidP="00B06D26">
      <w:pPr>
        <w:rPr>
          <w:rFonts w:ascii="Verdana" w:eastAsia="Calibri" w:hAnsi="Verdana" w:cs="Segoe UI Historic"/>
          <w:color w:val="000000" w:themeColor="text1"/>
          <w:lang w:val="en-US"/>
        </w:rPr>
      </w:pPr>
    </w:p>
    <w:p w14:paraId="5F39D7BC" w14:textId="77777777" w:rsidR="004C0D45" w:rsidRPr="00A2700C" w:rsidRDefault="004C0D45" w:rsidP="00B06D26">
      <w:pPr>
        <w:rPr>
          <w:rFonts w:ascii="Verdana" w:eastAsia="Calibri" w:hAnsi="Verdana" w:cs="Segoe UI Historic"/>
          <w:color w:val="000000" w:themeColor="text1"/>
          <w:lang w:val="en-US"/>
        </w:rPr>
      </w:pPr>
    </w:p>
    <w:p w14:paraId="21643D99" w14:textId="0D1A1A42" w:rsidR="00A962F0" w:rsidRPr="00A2700C" w:rsidRDefault="00A962F0" w:rsidP="00B06D26">
      <w:pPr>
        <w:jc w:val="center"/>
        <w:rPr>
          <w:rFonts w:ascii="Verdana" w:hAnsi="Verdana" w:cs="Segoe UI Historic"/>
          <w:b/>
          <w:color w:val="000000" w:themeColor="text1"/>
          <w:lang w:val="en-US"/>
        </w:rPr>
      </w:pPr>
      <w:r w:rsidRPr="004C0D45">
        <w:rPr>
          <w:rFonts w:ascii="Verdana" w:hAnsi="Verdana" w:cs="Segoe UI Historic"/>
          <w:b/>
          <w:color w:val="000000" w:themeColor="text1"/>
          <w:highlight w:val="yellow"/>
          <w:lang w:val="en-US"/>
        </w:rPr>
        <w:t>2.1. Digital Services CVP Development Manager- Goal and Target</w:t>
      </w:r>
      <w:r w:rsidR="004C0D45" w:rsidRPr="004C0D45">
        <w:rPr>
          <w:rFonts w:ascii="Verdana" w:hAnsi="Verdana" w:cs="Segoe UI Historic"/>
          <w:b/>
          <w:color w:val="000000" w:themeColor="text1"/>
          <w:highlight w:val="yellow"/>
          <w:lang w:val="en-US"/>
        </w:rPr>
        <w:t xml:space="preserve"> DB0140</w:t>
      </w:r>
    </w:p>
    <w:tbl>
      <w:tblPr>
        <w:tblW w:w="13751" w:type="dxa"/>
        <w:jc w:val="center"/>
        <w:tblLayout w:type="fixed"/>
        <w:tblLook w:val="04A0" w:firstRow="1" w:lastRow="0" w:firstColumn="1" w:lastColumn="0" w:noHBand="0" w:noVBand="1"/>
      </w:tblPr>
      <w:tblGrid>
        <w:gridCol w:w="2040"/>
        <w:gridCol w:w="2914"/>
        <w:gridCol w:w="1445"/>
        <w:gridCol w:w="2637"/>
        <w:gridCol w:w="1455"/>
        <w:gridCol w:w="3260"/>
      </w:tblGrid>
      <w:tr w:rsidR="00A962F0" w:rsidRPr="00A2700C" w14:paraId="14329461" w14:textId="77777777" w:rsidTr="00A962F0">
        <w:trPr>
          <w:trHeight w:val="827"/>
          <w:jc w:val="center"/>
        </w:trPr>
        <w:tc>
          <w:tcPr>
            <w:tcW w:w="20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9BE4F6"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Job Position</w:t>
            </w:r>
          </w:p>
        </w:tc>
        <w:tc>
          <w:tcPr>
            <w:tcW w:w="2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0AB64B2"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Goal</w:t>
            </w:r>
          </w:p>
        </w:tc>
        <w:tc>
          <w:tcPr>
            <w:tcW w:w="14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42C466"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Measure</w:t>
            </w:r>
          </w:p>
        </w:tc>
        <w:tc>
          <w:tcPr>
            <w:tcW w:w="26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E755EAF"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Target</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7BE5EE0"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Weight</w:t>
            </w:r>
          </w:p>
        </w:tc>
        <w:tc>
          <w:tcPr>
            <w:tcW w:w="326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D4AA897"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Category</w:t>
            </w:r>
          </w:p>
        </w:tc>
      </w:tr>
      <w:tr w:rsidR="00A962F0" w:rsidRPr="00A2700C" w14:paraId="2C80F51A" w14:textId="77777777" w:rsidTr="00A962F0">
        <w:trPr>
          <w:trHeight w:val="527"/>
          <w:jc w:val="center"/>
        </w:trPr>
        <w:tc>
          <w:tcPr>
            <w:tcW w:w="2040" w:type="dxa"/>
            <w:vMerge w:val="restart"/>
            <w:tcBorders>
              <w:top w:val="single" w:sz="4" w:space="0" w:color="auto"/>
              <w:left w:val="single" w:sz="4" w:space="0" w:color="auto"/>
              <w:right w:val="single" w:sz="4" w:space="0" w:color="auto"/>
            </w:tcBorders>
            <w:textDirection w:val="btLr"/>
            <w:vAlign w:val="center"/>
          </w:tcPr>
          <w:p w14:paraId="737319D0"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b/>
                <w:color w:val="000000" w:themeColor="text1"/>
                <w:lang w:val="en-US"/>
              </w:rPr>
              <w:t>Digital Services CVP Development Manager</w:t>
            </w:r>
          </w:p>
        </w:tc>
        <w:tc>
          <w:tcPr>
            <w:tcW w:w="2914" w:type="dxa"/>
            <w:tcBorders>
              <w:top w:val="single" w:sz="4" w:space="0" w:color="auto"/>
              <w:left w:val="nil"/>
              <w:bottom w:val="single" w:sz="8" w:space="0" w:color="auto"/>
              <w:right w:val="single" w:sz="4" w:space="0" w:color="auto"/>
            </w:tcBorders>
            <w:vAlign w:val="bottom"/>
          </w:tcPr>
          <w:p w14:paraId="21B232D5"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Achieve Director’s critical target</w:t>
            </w:r>
          </w:p>
        </w:tc>
        <w:tc>
          <w:tcPr>
            <w:tcW w:w="1445" w:type="dxa"/>
            <w:tcBorders>
              <w:top w:val="nil"/>
              <w:left w:val="single" w:sz="4" w:space="0" w:color="auto"/>
              <w:bottom w:val="single" w:sz="8" w:space="0" w:color="auto"/>
              <w:right w:val="single" w:sz="4" w:space="0" w:color="auto"/>
            </w:tcBorders>
            <w:vAlign w:val="bottom"/>
          </w:tcPr>
          <w:p w14:paraId="4C54C901"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rPr>
              <w:t>Various</w:t>
            </w:r>
          </w:p>
        </w:tc>
        <w:tc>
          <w:tcPr>
            <w:tcW w:w="2637" w:type="dxa"/>
            <w:tcBorders>
              <w:top w:val="nil"/>
              <w:left w:val="single" w:sz="4" w:space="0" w:color="auto"/>
              <w:bottom w:val="single" w:sz="8" w:space="0" w:color="auto"/>
              <w:right w:val="single" w:sz="8" w:space="0" w:color="auto"/>
            </w:tcBorders>
            <w:vAlign w:val="center"/>
          </w:tcPr>
          <w:p w14:paraId="6BB00AF8"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70% of Director’s target</w:t>
            </w:r>
          </w:p>
        </w:tc>
        <w:tc>
          <w:tcPr>
            <w:tcW w:w="1455" w:type="dxa"/>
            <w:tcBorders>
              <w:top w:val="nil"/>
              <w:left w:val="single" w:sz="4" w:space="0" w:color="auto"/>
              <w:bottom w:val="single" w:sz="8" w:space="0" w:color="auto"/>
              <w:right w:val="nil"/>
            </w:tcBorders>
            <w:vAlign w:val="bottom"/>
          </w:tcPr>
          <w:p w14:paraId="5BA1C39A"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70%</w:t>
            </w:r>
          </w:p>
        </w:tc>
        <w:tc>
          <w:tcPr>
            <w:tcW w:w="3260" w:type="dxa"/>
            <w:tcBorders>
              <w:top w:val="single" w:sz="4" w:space="0" w:color="auto"/>
              <w:left w:val="single" w:sz="4" w:space="0" w:color="auto"/>
              <w:bottom w:val="single" w:sz="4" w:space="0" w:color="auto"/>
              <w:right w:val="single" w:sz="4" w:space="0" w:color="auto"/>
            </w:tcBorders>
          </w:tcPr>
          <w:p w14:paraId="67D9E05B" w14:textId="77777777" w:rsidR="00A962F0" w:rsidRPr="00A2700C" w:rsidRDefault="00A962F0" w:rsidP="00B06D26">
            <w:pPr>
              <w:jc w:val="center"/>
              <w:rPr>
                <w:rFonts w:ascii="Verdana" w:hAnsi="Verdana" w:cs="Segoe UI Historic"/>
                <w:bCs/>
                <w:color w:val="000000" w:themeColor="text1"/>
                <w:lang w:val="en-US"/>
              </w:rPr>
            </w:pPr>
            <w:r w:rsidRPr="00A2700C">
              <w:rPr>
                <w:rFonts w:ascii="Verdana" w:hAnsi="Verdana" w:cs="Segoe UI Historic"/>
                <w:bCs/>
                <w:color w:val="000000" w:themeColor="text1"/>
                <w:lang w:val="en-US"/>
              </w:rPr>
              <w:t>Major target</w:t>
            </w:r>
          </w:p>
        </w:tc>
      </w:tr>
      <w:tr w:rsidR="00A962F0" w:rsidRPr="00A2700C" w14:paraId="42747470" w14:textId="77777777" w:rsidTr="00A962F0">
        <w:trPr>
          <w:trHeight w:val="527"/>
          <w:jc w:val="center"/>
        </w:trPr>
        <w:tc>
          <w:tcPr>
            <w:tcW w:w="2040" w:type="dxa"/>
            <w:vMerge/>
            <w:tcBorders>
              <w:top w:val="single" w:sz="4" w:space="0" w:color="auto"/>
              <w:left w:val="single" w:sz="4" w:space="0" w:color="auto"/>
              <w:right w:val="single" w:sz="4" w:space="0" w:color="auto"/>
            </w:tcBorders>
            <w:textDirection w:val="btLr"/>
            <w:vAlign w:val="center"/>
          </w:tcPr>
          <w:p w14:paraId="6A47AB74" w14:textId="77777777" w:rsidR="00A962F0" w:rsidRPr="00A2700C" w:rsidRDefault="00A962F0" w:rsidP="00B06D26">
            <w:pPr>
              <w:jc w:val="center"/>
              <w:rPr>
                <w:rFonts w:ascii="Verdana" w:hAnsi="Verdana" w:cs="Segoe UI Historic"/>
                <w:b/>
                <w:color w:val="000000" w:themeColor="text1"/>
                <w:lang w:val="en-US"/>
              </w:rPr>
            </w:pPr>
          </w:p>
        </w:tc>
        <w:tc>
          <w:tcPr>
            <w:tcW w:w="2914" w:type="dxa"/>
            <w:tcBorders>
              <w:top w:val="single" w:sz="4" w:space="0" w:color="auto"/>
              <w:left w:val="nil"/>
              <w:bottom w:val="single" w:sz="8" w:space="0" w:color="auto"/>
              <w:right w:val="single" w:sz="4" w:space="0" w:color="auto"/>
            </w:tcBorders>
            <w:vAlign w:val="bottom"/>
          </w:tcPr>
          <w:p w14:paraId="5A896625"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Increase number of CVPs across all channels</w:t>
            </w:r>
          </w:p>
        </w:tc>
        <w:tc>
          <w:tcPr>
            <w:tcW w:w="1445" w:type="dxa"/>
            <w:tcBorders>
              <w:top w:val="nil"/>
              <w:left w:val="single" w:sz="4" w:space="0" w:color="auto"/>
              <w:bottom w:val="single" w:sz="8" w:space="0" w:color="auto"/>
              <w:right w:val="single" w:sz="4" w:space="0" w:color="auto"/>
            </w:tcBorders>
            <w:vAlign w:val="bottom"/>
          </w:tcPr>
          <w:p w14:paraId="64206D9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Percent </w:t>
            </w:r>
          </w:p>
        </w:tc>
        <w:tc>
          <w:tcPr>
            <w:tcW w:w="2637" w:type="dxa"/>
            <w:tcBorders>
              <w:top w:val="nil"/>
              <w:left w:val="single" w:sz="4" w:space="0" w:color="auto"/>
              <w:bottom w:val="single" w:sz="8" w:space="0" w:color="auto"/>
              <w:right w:val="single" w:sz="8" w:space="0" w:color="auto"/>
            </w:tcBorders>
            <w:vAlign w:val="center"/>
          </w:tcPr>
          <w:p w14:paraId="4B18ECA8"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100% of the action plan</w:t>
            </w:r>
          </w:p>
        </w:tc>
        <w:tc>
          <w:tcPr>
            <w:tcW w:w="1455" w:type="dxa"/>
            <w:tcBorders>
              <w:top w:val="nil"/>
              <w:left w:val="single" w:sz="4" w:space="0" w:color="auto"/>
              <w:bottom w:val="single" w:sz="8" w:space="0" w:color="auto"/>
              <w:right w:val="nil"/>
            </w:tcBorders>
            <w:vAlign w:val="bottom"/>
          </w:tcPr>
          <w:p w14:paraId="163BC8B8"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15%</w:t>
            </w:r>
          </w:p>
        </w:tc>
        <w:tc>
          <w:tcPr>
            <w:tcW w:w="3260" w:type="dxa"/>
            <w:tcBorders>
              <w:top w:val="single" w:sz="4" w:space="0" w:color="auto"/>
              <w:left w:val="single" w:sz="4" w:space="0" w:color="auto"/>
              <w:bottom w:val="single" w:sz="4" w:space="0" w:color="auto"/>
              <w:right w:val="single" w:sz="4" w:space="0" w:color="auto"/>
            </w:tcBorders>
          </w:tcPr>
          <w:p w14:paraId="0E8FEC99" w14:textId="77777777" w:rsidR="00A962F0" w:rsidRPr="00A2700C" w:rsidRDefault="00A962F0" w:rsidP="00B06D26">
            <w:pPr>
              <w:jc w:val="center"/>
              <w:rPr>
                <w:rFonts w:ascii="Verdana" w:hAnsi="Verdana" w:cs="Segoe UI Historic"/>
                <w:bCs/>
                <w:color w:val="000000" w:themeColor="text1"/>
                <w:lang w:val="en-US"/>
              </w:rPr>
            </w:pPr>
            <w:r w:rsidRPr="00A2700C">
              <w:rPr>
                <w:rFonts w:ascii="Verdana" w:hAnsi="Verdana" w:cs="Segoe UI Historic"/>
                <w:bCs/>
                <w:color w:val="000000" w:themeColor="text1"/>
                <w:lang w:val="en-US"/>
              </w:rPr>
              <w:t>Cannot Exceed</w:t>
            </w:r>
          </w:p>
        </w:tc>
      </w:tr>
      <w:tr w:rsidR="00A962F0" w:rsidRPr="00A2700C" w14:paraId="0E149A8A" w14:textId="77777777" w:rsidTr="00A962F0">
        <w:trPr>
          <w:trHeight w:val="827"/>
          <w:jc w:val="center"/>
        </w:trPr>
        <w:tc>
          <w:tcPr>
            <w:tcW w:w="2040" w:type="dxa"/>
            <w:vMerge/>
            <w:tcBorders>
              <w:left w:val="single" w:sz="4" w:space="0" w:color="auto"/>
              <w:right w:val="single" w:sz="4" w:space="0" w:color="auto"/>
            </w:tcBorders>
            <w:vAlign w:val="center"/>
            <w:hideMark/>
          </w:tcPr>
          <w:p w14:paraId="08A3B1C6" w14:textId="77777777" w:rsidR="00A962F0" w:rsidRPr="00A2700C" w:rsidRDefault="00A962F0" w:rsidP="00B06D26">
            <w:pPr>
              <w:jc w:val="center"/>
              <w:rPr>
                <w:rFonts w:ascii="Verdana" w:hAnsi="Verdana" w:cs="Segoe UI Historic"/>
                <w:bCs/>
                <w:color w:val="000000" w:themeColor="text1"/>
                <w:lang w:val="en-US"/>
              </w:rPr>
            </w:pPr>
          </w:p>
        </w:tc>
        <w:tc>
          <w:tcPr>
            <w:tcW w:w="2914" w:type="dxa"/>
            <w:tcBorders>
              <w:top w:val="single" w:sz="4" w:space="0" w:color="auto"/>
              <w:left w:val="single" w:sz="4" w:space="0" w:color="auto"/>
              <w:bottom w:val="single" w:sz="4" w:space="0" w:color="auto"/>
              <w:right w:val="single" w:sz="4" w:space="0" w:color="auto"/>
            </w:tcBorders>
          </w:tcPr>
          <w:p w14:paraId="0AE7BE8B"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Create value added services for better competitive advantage</w:t>
            </w:r>
          </w:p>
        </w:tc>
        <w:tc>
          <w:tcPr>
            <w:tcW w:w="1445" w:type="dxa"/>
            <w:tcBorders>
              <w:top w:val="nil"/>
              <w:left w:val="nil"/>
              <w:bottom w:val="single" w:sz="8" w:space="0" w:color="auto"/>
              <w:right w:val="single" w:sz="8" w:space="0" w:color="auto"/>
            </w:tcBorders>
          </w:tcPr>
          <w:p w14:paraId="77858427"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Percentage</w:t>
            </w:r>
          </w:p>
        </w:tc>
        <w:tc>
          <w:tcPr>
            <w:tcW w:w="2637" w:type="dxa"/>
            <w:tcBorders>
              <w:top w:val="nil"/>
              <w:left w:val="nil"/>
              <w:bottom w:val="single" w:sz="8" w:space="0" w:color="auto"/>
              <w:right w:val="single" w:sz="8" w:space="0" w:color="auto"/>
            </w:tcBorders>
          </w:tcPr>
          <w:p w14:paraId="582BCC12"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100% the action plan</w:t>
            </w:r>
          </w:p>
        </w:tc>
        <w:tc>
          <w:tcPr>
            <w:tcW w:w="1455" w:type="dxa"/>
            <w:tcBorders>
              <w:top w:val="single" w:sz="4" w:space="0" w:color="auto"/>
              <w:left w:val="single" w:sz="4" w:space="0" w:color="auto"/>
              <w:bottom w:val="single" w:sz="4" w:space="0" w:color="auto"/>
              <w:right w:val="single" w:sz="4" w:space="0" w:color="auto"/>
            </w:tcBorders>
          </w:tcPr>
          <w:p w14:paraId="2340AAC7" w14:textId="77777777" w:rsidR="00A962F0" w:rsidRPr="00A2700C" w:rsidRDefault="00A962F0" w:rsidP="00B06D26">
            <w:pPr>
              <w:jc w:val="center"/>
              <w:rPr>
                <w:rFonts w:ascii="Verdana" w:hAnsi="Verdana" w:cs="Segoe UI Historic"/>
                <w:bCs/>
                <w:color w:val="000000" w:themeColor="text1"/>
                <w:lang w:val="en-US"/>
              </w:rPr>
            </w:pPr>
            <w:r w:rsidRPr="00A2700C">
              <w:rPr>
                <w:rFonts w:ascii="Verdana" w:hAnsi="Verdana" w:cs="Segoe UI Historic"/>
                <w:bCs/>
                <w:color w:val="000000" w:themeColor="text1"/>
                <w:lang w:val="en-US"/>
              </w:rPr>
              <w:t>5%</w:t>
            </w:r>
          </w:p>
        </w:tc>
        <w:tc>
          <w:tcPr>
            <w:tcW w:w="3260" w:type="dxa"/>
            <w:tcBorders>
              <w:top w:val="single" w:sz="4" w:space="0" w:color="auto"/>
              <w:left w:val="single" w:sz="4" w:space="0" w:color="auto"/>
              <w:bottom w:val="single" w:sz="4" w:space="0" w:color="auto"/>
              <w:right w:val="single" w:sz="4" w:space="0" w:color="auto"/>
            </w:tcBorders>
          </w:tcPr>
          <w:p w14:paraId="02E45EC7" w14:textId="77777777" w:rsidR="00A962F0" w:rsidRPr="00A2700C" w:rsidRDefault="00A962F0" w:rsidP="00B06D26">
            <w:pPr>
              <w:jc w:val="center"/>
              <w:rPr>
                <w:rFonts w:ascii="Verdana" w:hAnsi="Verdana" w:cs="Segoe UI Historic"/>
                <w:bCs/>
                <w:color w:val="000000" w:themeColor="text1"/>
                <w:lang w:val="en-US"/>
              </w:rPr>
            </w:pPr>
            <w:r w:rsidRPr="00A2700C">
              <w:rPr>
                <w:rFonts w:ascii="Verdana" w:hAnsi="Verdana" w:cs="Segoe UI Historic"/>
                <w:bCs/>
                <w:color w:val="000000" w:themeColor="text1"/>
                <w:lang w:val="en-US"/>
              </w:rPr>
              <w:t>Can be Exceeded</w:t>
            </w:r>
          </w:p>
        </w:tc>
      </w:tr>
      <w:tr w:rsidR="00A962F0" w:rsidRPr="00A2700C" w14:paraId="34B0EF88" w14:textId="77777777" w:rsidTr="00A962F0">
        <w:trPr>
          <w:trHeight w:val="827"/>
          <w:jc w:val="center"/>
        </w:trPr>
        <w:tc>
          <w:tcPr>
            <w:tcW w:w="2040" w:type="dxa"/>
            <w:tcBorders>
              <w:left w:val="single" w:sz="4" w:space="0" w:color="auto"/>
              <w:right w:val="single" w:sz="4" w:space="0" w:color="auto"/>
            </w:tcBorders>
            <w:vAlign w:val="center"/>
          </w:tcPr>
          <w:p w14:paraId="477953FC" w14:textId="77777777" w:rsidR="00A962F0" w:rsidRPr="00A2700C" w:rsidRDefault="00A962F0" w:rsidP="00B06D26">
            <w:pPr>
              <w:jc w:val="center"/>
              <w:rPr>
                <w:rFonts w:ascii="Verdana" w:hAnsi="Verdana" w:cs="Segoe UI Historic"/>
                <w:bCs/>
                <w:color w:val="000000" w:themeColor="text1"/>
                <w:lang w:val="en-US"/>
              </w:rPr>
            </w:pPr>
          </w:p>
        </w:tc>
        <w:tc>
          <w:tcPr>
            <w:tcW w:w="2914" w:type="dxa"/>
            <w:tcBorders>
              <w:top w:val="nil"/>
              <w:left w:val="nil"/>
              <w:bottom w:val="single" w:sz="8" w:space="0" w:color="auto"/>
              <w:right w:val="single" w:sz="8" w:space="0" w:color="auto"/>
            </w:tcBorders>
          </w:tcPr>
          <w:p w14:paraId="1497CFB4"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Endorse the customer need identification assessments and CVPs developed</w:t>
            </w:r>
          </w:p>
        </w:tc>
        <w:tc>
          <w:tcPr>
            <w:tcW w:w="1445" w:type="dxa"/>
            <w:tcBorders>
              <w:top w:val="nil"/>
              <w:left w:val="nil"/>
              <w:bottom w:val="single" w:sz="8" w:space="0" w:color="auto"/>
              <w:right w:val="single" w:sz="8" w:space="0" w:color="auto"/>
            </w:tcBorders>
          </w:tcPr>
          <w:p w14:paraId="1F07E81C"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 xml:space="preserve">Time </w:t>
            </w:r>
          </w:p>
        </w:tc>
        <w:tc>
          <w:tcPr>
            <w:tcW w:w="2637" w:type="dxa"/>
            <w:tcBorders>
              <w:top w:val="nil"/>
              <w:left w:val="nil"/>
              <w:bottom w:val="single" w:sz="8" w:space="0" w:color="auto"/>
              <w:right w:val="single" w:sz="8" w:space="0" w:color="auto"/>
            </w:tcBorders>
          </w:tcPr>
          <w:p w14:paraId="0D604B19" w14:textId="77777777" w:rsidR="00A962F0" w:rsidRPr="00A2700C" w:rsidRDefault="00A962F0" w:rsidP="00B06D26">
            <w:pPr>
              <w:rPr>
                <w:rFonts w:ascii="Verdana" w:hAnsi="Verdana" w:cs="Segoe UI Historic"/>
                <w:lang w:val="en-US"/>
              </w:rPr>
            </w:pPr>
            <w:r w:rsidRPr="00A2700C">
              <w:rPr>
                <w:rFonts w:ascii="Verdana" w:hAnsi="Verdana" w:cs="Segoe UI Historic"/>
                <w:lang w:val="en-US"/>
              </w:rPr>
              <w:t>As per time stated on TOR</w:t>
            </w:r>
          </w:p>
        </w:tc>
        <w:tc>
          <w:tcPr>
            <w:tcW w:w="1455" w:type="dxa"/>
            <w:tcBorders>
              <w:top w:val="single" w:sz="4" w:space="0" w:color="auto"/>
              <w:left w:val="single" w:sz="4" w:space="0" w:color="auto"/>
              <w:bottom w:val="single" w:sz="4" w:space="0" w:color="auto"/>
              <w:right w:val="single" w:sz="4" w:space="0" w:color="auto"/>
            </w:tcBorders>
          </w:tcPr>
          <w:p w14:paraId="422DB827" w14:textId="77777777" w:rsidR="00A962F0" w:rsidRPr="00A2700C" w:rsidRDefault="00A962F0" w:rsidP="00B06D26">
            <w:pPr>
              <w:jc w:val="center"/>
              <w:rPr>
                <w:rFonts w:ascii="Verdana" w:hAnsi="Verdana" w:cs="Segoe UI Historic"/>
                <w:lang w:val="en-US"/>
              </w:rPr>
            </w:pPr>
            <w:r w:rsidRPr="00A2700C">
              <w:rPr>
                <w:rFonts w:ascii="Verdana" w:hAnsi="Verdana" w:cs="Segoe UI Historic"/>
                <w:lang w:val="en-US"/>
              </w:rPr>
              <w:t>5%</w:t>
            </w:r>
          </w:p>
        </w:tc>
        <w:tc>
          <w:tcPr>
            <w:tcW w:w="3260" w:type="dxa"/>
            <w:tcBorders>
              <w:top w:val="single" w:sz="4" w:space="0" w:color="auto"/>
              <w:left w:val="single" w:sz="4" w:space="0" w:color="auto"/>
              <w:bottom w:val="single" w:sz="4" w:space="0" w:color="auto"/>
              <w:right w:val="single" w:sz="4" w:space="0" w:color="auto"/>
            </w:tcBorders>
          </w:tcPr>
          <w:p w14:paraId="6EFE813D" w14:textId="77777777" w:rsidR="00A962F0" w:rsidRPr="00A2700C" w:rsidRDefault="00A962F0" w:rsidP="00B06D26">
            <w:pPr>
              <w:jc w:val="center"/>
              <w:rPr>
                <w:rFonts w:ascii="Verdana" w:hAnsi="Verdana" w:cs="Segoe UI Historic"/>
                <w:lang w:val="en-US"/>
              </w:rPr>
            </w:pPr>
            <w:r w:rsidRPr="00A2700C">
              <w:rPr>
                <w:rFonts w:ascii="Verdana" w:hAnsi="Verdana" w:cs="Segoe UI Historic"/>
                <w:lang w:val="en-US"/>
              </w:rPr>
              <w:t>Cannot Exceed</w:t>
            </w:r>
          </w:p>
        </w:tc>
      </w:tr>
      <w:tr w:rsidR="00A962F0" w:rsidRPr="00A2700C" w14:paraId="74AD91A1" w14:textId="77777777" w:rsidTr="00A962F0">
        <w:trPr>
          <w:trHeight w:val="827"/>
          <w:jc w:val="center"/>
        </w:trPr>
        <w:tc>
          <w:tcPr>
            <w:tcW w:w="2040" w:type="dxa"/>
            <w:tcBorders>
              <w:left w:val="single" w:sz="4" w:space="0" w:color="auto"/>
              <w:right w:val="single" w:sz="4" w:space="0" w:color="auto"/>
            </w:tcBorders>
            <w:vAlign w:val="center"/>
          </w:tcPr>
          <w:p w14:paraId="02E1FD51" w14:textId="77777777" w:rsidR="00A962F0" w:rsidRPr="00A2700C" w:rsidRDefault="00A962F0" w:rsidP="00B06D26">
            <w:pPr>
              <w:jc w:val="center"/>
              <w:rPr>
                <w:rFonts w:ascii="Verdana" w:hAnsi="Verdana" w:cs="Segoe UI Historic"/>
                <w:bCs/>
                <w:color w:val="000000" w:themeColor="text1"/>
                <w:lang w:val="en-US"/>
              </w:rPr>
            </w:pPr>
          </w:p>
        </w:tc>
        <w:tc>
          <w:tcPr>
            <w:tcW w:w="2914" w:type="dxa"/>
            <w:tcBorders>
              <w:top w:val="single" w:sz="8" w:space="0" w:color="auto"/>
              <w:left w:val="nil"/>
              <w:bottom w:val="single" w:sz="8" w:space="0" w:color="auto"/>
              <w:right w:val="single" w:sz="8" w:space="0" w:color="auto"/>
            </w:tcBorders>
          </w:tcPr>
          <w:p w14:paraId="32BFB5CA"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Calibri" w:hAnsi="Verdana" w:cs="Segoe UI Historic"/>
                <w:color w:val="000000" w:themeColor="text1"/>
                <w:lang w:val="en-US"/>
              </w:rPr>
              <w:t>Security and regulatory compliance for service development.</w:t>
            </w:r>
          </w:p>
        </w:tc>
        <w:tc>
          <w:tcPr>
            <w:tcW w:w="1445" w:type="dxa"/>
            <w:tcBorders>
              <w:top w:val="single" w:sz="4" w:space="0" w:color="auto"/>
              <w:left w:val="single" w:sz="4" w:space="0" w:color="auto"/>
              <w:bottom w:val="single" w:sz="4" w:space="0" w:color="auto"/>
              <w:right w:val="single" w:sz="4" w:space="0" w:color="auto"/>
            </w:tcBorders>
          </w:tcPr>
          <w:p w14:paraId="7FADC40C" w14:textId="77777777" w:rsidR="00A962F0" w:rsidRPr="00A2700C" w:rsidRDefault="00A962F0" w:rsidP="00B06D26">
            <w:pPr>
              <w:rPr>
                <w:rFonts w:ascii="Verdana" w:hAnsi="Verdana" w:cs="Segoe UI Historic"/>
                <w:lang w:val="en-US"/>
              </w:rPr>
            </w:pPr>
            <w:r w:rsidRPr="00A2700C">
              <w:rPr>
                <w:rFonts w:ascii="Verdana" w:eastAsia="Times New Roman" w:hAnsi="Verdana" w:cs="Segoe UI Historic"/>
                <w:bCs/>
                <w:color w:val="000000" w:themeColor="text1"/>
                <w:lang w:val="en-US"/>
              </w:rPr>
              <w:t>percentage</w:t>
            </w:r>
          </w:p>
        </w:tc>
        <w:tc>
          <w:tcPr>
            <w:tcW w:w="2637" w:type="dxa"/>
            <w:tcBorders>
              <w:top w:val="single" w:sz="4" w:space="0" w:color="auto"/>
              <w:left w:val="single" w:sz="4" w:space="0" w:color="auto"/>
              <w:bottom w:val="single" w:sz="4" w:space="0" w:color="auto"/>
              <w:right w:val="single" w:sz="4" w:space="0" w:color="auto"/>
            </w:tcBorders>
          </w:tcPr>
          <w:p w14:paraId="48470402" w14:textId="77777777" w:rsidR="00A962F0" w:rsidRPr="00A2700C" w:rsidRDefault="00A962F0" w:rsidP="00B06D26">
            <w:pPr>
              <w:rPr>
                <w:rFonts w:ascii="Verdana" w:hAnsi="Verdana" w:cs="Segoe UI Historic"/>
                <w:lang w:val="en-US"/>
              </w:rPr>
            </w:pPr>
            <w:r w:rsidRPr="00A2700C">
              <w:rPr>
                <w:rFonts w:ascii="Verdana" w:eastAsia="Calibri" w:hAnsi="Verdana" w:cs="Segoe UI Historic"/>
                <w:color w:val="000000" w:themeColor="text1"/>
                <w:lang w:val="en-US"/>
              </w:rPr>
              <w:t>As per security standard &amp; 100% compliance</w:t>
            </w:r>
          </w:p>
        </w:tc>
        <w:tc>
          <w:tcPr>
            <w:tcW w:w="1455" w:type="dxa"/>
            <w:tcBorders>
              <w:top w:val="single" w:sz="4" w:space="0" w:color="auto"/>
              <w:left w:val="single" w:sz="4" w:space="0" w:color="auto"/>
              <w:bottom w:val="single" w:sz="4" w:space="0" w:color="auto"/>
              <w:right w:val="single" w:sz="4" w:space="0" w:color="auto"/>
            </w:tcBorders>
          </w:tcPr>
          <w:p w14:paraId="6771A01C" w14:textId="77777777" w:rsidR="00A962F0" w:rsidRPr="00A2700C" w:rsidRDefault="00A962F0" w:rsidP="00B06D26">
            <w:pPr>
              <w:jc w:val="center"/>
              <w:rPr>
                <w:rFonts w:ascii="Verdana" w:hAnsi="Verdana" w:cs="Segoe UI Historic"/>
                <w:lang w:val="en-US"/>
              </w:rPr>
            </w:pPr>
            <w:r w:rsidRPr="00A2700C">
              <w:rPr>
                <w:rFonts w:ascii="Verdana" w:eastAsia="Times New Roman" w:hAnsi="Verdana" w:cs="Segoe UI Historic"/>
                <w:bCs/>
                <w:color w:val="000000" w:themeColor="text1"/>
                <w:lang w:val="en-US"/>
              </w:rPr>
              <w:t>3</w:t>
            </w:r>
          </w:p>
        </w:tc>
        <w:tc>
          <w:tcPr>
            <w:tcW w:w="3260" w:type="dxa"/>
            <w:tcBorders>
              <w:top w:val="single" w:sz="4" w:space="0" w:color="auto"/>
              <w:left w:val="single" w:sz="4" w:space="0" w:color="auto"/>
              <w:bottom w:val="single" w:sz="4" w:space="0" w:color="auto"/>
              <w:right w:val="single" w:sz="4" w:space="0" w:color="auto"/>
            </w:tcBorders>
          </w:tcPr>
          <w:p w14:paraId="0D1834C8" w14:textId="77777777" w:rsidR="00A962F0" w:rsidRPr="00A2700C" w:rsidRDefault="00A962F0" w:rsidP="00B06D26">
            <w:pPr>
              <w:jc w:val="center"/>
              <w:rPr>
                <w:rFonts w:ascii="Verdana" w:hAnsi="Verdana" w:cs="Segoe UI Historic"/>
                <w:lang w:val="en-US"/>
              </w:rPr>
            </w:pPr>
            <w:r w:rsidRPr="00A2700C">
              <w:rPr>
                <w:rFonts w:ascii="Verdana" w:eastAsia="Times New Roman" w:hAnsi="Verdana" w:cs="Segoe UI Historic"/>
                <w:bCs/>
                <w:color w:val="000000" w:themeColor="text1"/>
                <w:lang w:val="en-US"/>
              </w:rPr>
              <w:t>Cannot Exceed</w:t>
            </w:r>
          </w:p>
        </w:tc>
      </w:tr>
      <w:tr w:rsidR="00A962F0" w:rsidRPr="00A2700C" w14:paraId="5D624F9E" w14:textId="77777777" w:rsidTr="00A962F0">
        <w:trPr>
          <w:trHeight w:val="563"/>
          <w:jc w:val="center"/>
        </w:trPr>
        <w:tc>
          <w:tcPr>
            <w:tcW w:w="9036" w:type="dxa"/>
            <w:gridSpan w:val="4"/>
            <w:tcBorders>
              <w:top w:val="single" w:sz="4" w:space="0" w:color="auto"/>
              <w:left w:val="single" w:sz="4" w:space="0" w:color="auto"/>
              <w:bottom w:val="single" w:sz="4" w:space="0" w:color="auto"/>
              <w:right w:val="single" w:sz="4" w:space="0" w:color="auto"/>
            </w:tcBorders>
            <w:vAlign w:val="center"/>
            <w:hideMark/>
          </w:tcPr>
          <w:p w14:paraId="41B8B770"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Total</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621788"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100%</w:t>
            </w:r>
          </w:p>
        </w:tc>
        <w:tc>
          <w:tcPr>
            <w:tcW w:w="3260" w:type="dxa"/>
            <w:tcBorders>
              <w:top w:val="single" w:sz="4" w:space="0" w:color="auto"/>
              <w:left w:val="single" w:sz="4" w:space="0" w:color="auto"/>
              <w:bottom w:val="single" w:sz="4" w:space="0" w:color="auto"/>
              <w:right w:val="single" w:sz="4" w:space="0" w:color="auto"/>
            </w:tcBorders>
            <w:vAlign w:val="center"/>
          </w:tcPr>
          <w:p w14:paraId="5C2DA00F" w14:textId="77777777" w:rsidR="00A962F0" w:rsidRPr="00A2700C" w:rsidRDefault="00A962F0" w:rsidP="00B06D26">
            <w:pPr>
              <w:jc w:val="center"/>
              <w:rPr>
                <w:rFonts w:ascii="Verdana" w:hAnsi="Verdana" w:cs="Segoe UI Historic"/>
                <w:b/>
                <w:bCs/>
                <w:color w:val="000000" w:themeColor="text1"/>
                <w:lang w:val="en-US"/>
              </w:rPr>
            </w:pPr>
          </w:p>
        </w:tc>
      </w:tr>
    </w:tbl>
    <w:p w14:paraId="1F953705" w14:textId="77777777" w:rsidR="00A962F0" w:rsidRPr="00A2700C" w:rsidRDefault="00A962F0" w:rsidP="00B06D26">
      <w:pPr>
        <w:jc w:val="center"/>
        <w:rPr>
          <w:rFonts w:ascii="Verdana" w:hAnsi="Verdana" w:cs="Segoe UI Historic"/>
          <w:b/>
          <w:color w:val="000000" w:themeColor="text1"/>
          <w:lang w:val="en-US"/>
        </w:rPr>
      </w:pPr>
      <w:r w:rsidRPr="004C0D45">
        <w:rPr>
          <w:rFonts w:ascii="Verdana" w:hAnsi="Verdana" w:cs="Segoe UI Historic"/>
          <w:b/>
          <w:color w:val="000000" w:themeColor="text1"/>
          <w:highlight w:val="yellow"/>
          <w:lang w:val="en-US"/>
        </w:rPr>
        <w:t>Digital Services CVP Development Manager -Appraisal Parameter</w:t>
      </w:r>
    </w:p>
    <w:tbl>
      <w:tblPr>
        <w:tblW w:w="5285" w:type="pct"/>
        <w:jc w:val="center"/>
        <w:tblLook w:val="04A0" w:firstRow="1" w:lastRow="0" w:firstColumn="1" w:lastColumn="0" w:noHBand="0" w:noVBand="1"/>
      </w:tblPr>
      <w:tblGrid>
        <w:gridCol w:w="1082"/>
        <w:gridCol w:w="2704"/>
        <w:gridCol w:w="2336"/>
        <w:gridCol w:w="2042"/>
        <w:gridCol w:w="2192"/>
        <w:gridCol w:w="2030"/>
        <w:gridCol w:w="2357"/>
      </w:tblGrid>
      <w:tr w:rsidR="00A962F0" w:rsidRPr="00A2700C" w14:paraId="6CAD8678" w14:textId="77777777" w:rsidTr="00B06D26">
        <w:trPr>
          <w:trHeight w:val="330"/>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A6C6D65" w14:textId="77777777" w:rsidR="00A962F0" w:rsidRPr="00A2700C" w:rsidRDefault="00A962F0" w:rsidP="00B06D26">
            <w:pPr>
              <w:spacing w:after="0" w:line="240" w:lineRule="auto"/>
              <w:jc w:val="center"/>
              <w:rPr>
                <w:rFonts w:ascii="Verdana" w:eastAsia="Times New Roman" w:hAnsi="Verdana" w:cs="Segoe UI Historic"/>
                <w:b/>
                <w:bCs/>
                <w:color w:val="000000" w:themeColor="text1"/>
                <w:lang w:val="en-US"/>
              </w:rPr>
            </w:pPr>
            <w:r w:rsidRPr="00A2700C">
              <w:rPr>
                <w:rFonts w:ascii="Verdana" w:eastAsia="Times New Roman" w:hAnsi="Verdana" w:cs="Segoe UI Historic"/>
                <w:b/>
                <w:bCs/>
                <w:color w:val="000000" w:themeColor="text1"/>
                <w:lang w:val="en-US"/>
              </w:rPr>
              <w:t>Cannot be exceeded</w:t>
            </w:r>
          </w:p>
        </w:tc>
      </w:tr>
      <w:tr w:rsidR="00A962F0" w:rsidRPr="00A2700C" w14:paraId="0BCCE1C0" w14:textId="77777777" w:rsidTr="00B06D26">
        <w:trPr>
          <w:trHeight w:val="553"/>
          <w:jc w:val="center"/>
        </w:trPr>
        <w:tc>
          <w:tcPr>
            <w:tcW w:w="315"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80C8E1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926"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4B338B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801"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A934E60"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701"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20326B7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752"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9510BE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697"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5431AD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808"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A69E6E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661391DB" w14:textId="77777777" w:rsidTr="00B06D26">
        <w:trPr>
          <w:trHeight w:val="450"/>
          <w:jc w:val="center"/>
        </w:trPr>
        <w:tc>
          <w:tcPr>
            <w:tcW w:w="315"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4DFD3972"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926"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691BB2F"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801"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FC6BBB7"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01" w:type="pct"/>
            <w:vMerge/>
            <w:tcBorders>
              <w:top w:val="single" w:sz="4" w:space="0" w:color="auto"/>
              <w:left w:val="nil"/>
              <w:bottom w:val="nil"/>
              <w:right w:val="single" w:sz="8" w:space="0" w:color="000000"/>
            </w:tcBorders>
            <w:shd w:val="clear" w:color="auto" w:fill="C5E0B3" w:themeFill="accent6" w:themeFillTint="66"/>
            <w:vAlign w:val="center"/>
            <w:hideMark/>
          </w:tcPr>
          <w:p w14:paraId="261C1374"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2"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E2316EB"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97"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4332FDAD"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808"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63ABA8E"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3471BEC0" w14:textId="77777777" w:rsidTr="00B06D26">
        <w:trPr>
          <w:trHeight w:val="661"/>
          <w:jc w:val="center"/>
        </w:trPr>
        <w:tc>
          <w:tcPr>
            <w:tcW w:w="315" w:type="pct"/>
            <w:vMerge w:val="restart"/>
            <w:tcBorders>
              <w:top w:val="single" w:sz="4" w:space="0" w:color="auto"/>
              <w:left w:val="single" w:sz="4" w:space="0" w:color="auto"/>
              <w:right w:val="single" w:sz="4" w:space="0" w:color="auto"/>
            </w:tcBorders>
            <w:textDirection w:val="btLr"/>
            <w:vAlign w:val="center"/>
          </w:tcPr>
          <w:p w14:paraId="17CF6836" w14:textId="77777777" w:rsidR="00A962F0" w:rsidRPr="00A2700C" w:rsidRDefault="00A962F0" w:rsidP="00B06D26">
            <w:pPr>
              <w:spacing w:after="0" w:line="240" w:lineRule="auto"/>
              <w:jc w:val="center"/>
              <w:rPr>
                <w:rFonts w:ascii="Verdana" w:hAnsi="Verdana" w:cs="Segoe UI Historic"/>
                <w:b/>
                <w:color w:val="000000" w:themeColor="text1"/>
                <w:lang w:val="en-US"/>
              </w:rPr>
            </w:pPr>
            <w:r w:rsidRPr="00A2700C">
              <w:rPr>
                <w:rFonts w:ascii="Verdana" w:hAnsi="Verdana" w:cs="Segoe UI Historic"/>
                <w:b/>
                <w:color w:val="000000" w:themeColor="text1"/>
                <w:lang w:val="en-US"/>
              </w:rPr>
              <w:t>Digital Services CVP Development Manager</w:t>
            </w:r>
          </w:p>
        </w:tc>
        <w:tc>
          <w:tcPr>
            <w:tcW w:w="926" w:type="pct"/>
            <w:tcBorders>
              <w:top w:val="nil"/>
              <w:left w:val="single" w:sz="4" w:space="0" w:color="auto"/>
              <w:bottom w:val="single" w:sz="4" w:space="0" w:color="auto"/>
              <w:right w:val="single" w:sz="8" w:space="0" w:color="auto"/>
            </w:tcBorders>
          </w:tcPr>
          <w:p w14:paraId="0ADD9771"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color w:val="000000" w:themeColor="text1"/>
                <w:lang w:val="en-US"/>
              </w:rPr>
              <w:t>Achieve team critical target</w:t>
            </w:r>
          </w:p>
        </w:tc>
        <w:tc>
          <w:tcPr>
            <w:tcW w:w="801" w:type="pct"/>
            <w:tcBorders>
              <w:top w:val="nil"/>
              <w:left w:val="nil"/>
              <w:bottom w:val="single" w:sz="8" w:space="0" w:color="auto"/>
              <w:right w:val="nil"/>
            </w:tcBorders>
          </w:tcPr>
          <w:p w14:paraId="720789E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Director</w:t>
            </w:r>
            <w:r w:rsidRPr="00A2700C">
              <w:rPr>
                <w:rFonts w:ascii="Verdana" w:eastAsia="Times New Roman" w:hAnsi="Verdana" w:cs="Segoe UI Historic"/>
                <w:bCs/>
                <w:color w:val="000000" w:themeColor="text1"/>
                <w:lang w:val="en-US"/>
              </w:rPr>
              <w:t xml:space="preserve"> meets 100%</w:t>
            </w:r>
          </w:p>
        </w:tc>
        <w:tc>
          <w:tcPr>
            <w:tcW w:w="701" w:type="pct"/>
            <w:tcBorders>
              <w:top w:val="single" w:sz="8" w:space="0" w:color="auto"/>
              <w:left w:val="single" w:sz="8" w:space="0" w:color="auto"/>
              <w:bottom w:val="single" w:sz="8" w:space="0" w:color="auto"/>
              <w:right w:val="single" w:sz="8" w:space="0" w:color="auto"/>
            </w:tcBorders>
          </w:tcPr>
          <w:p w14:paraId="2641C06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Director</w:t>
            </w:r>
            <w:r w:rsidRPr="00A2700C">
              <w:rPr>
                <w:rFonts w:ascii="Verdana" w:eastAsia="Times New Roman" w:hAnsi="Verdana" w:cs="Segoe UI Historic"/>
                <w:bCs/>
                <w:color w:val="000000" w:themeColor="text1"/>
                <w:lang w:val="en-US"/>
              </w:rPr>
              <w:t xml:space="preserve"> meets 90 to 99.9%</w:t>
            </w:r>
          </w:p>
        </w:tc>
        <w:tc>
          <w:tcPr>
            <w:tcW w:w="752" w:type="pct"/>
            <w:tcBorders>
              <w:top w:val="single" w:sz="8" w:space="0" w:color="auto"/>
              <w:left w:val="nil"/>
              <w:bottom w:val="single" w:sz="8" w:space="0" w:color="auto"/>
              <w:right w:val="single" w:sz="8" w:space="0" w:color="auto"/>
            </w:tcBorders>
          </w:tcPr>
          <w:p w14:paraId="437E06E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Director</w:t>
            </w:r>
            <w:r w:rsidRPr="00A2700C">
              <w:rPr>
                <w:rFonts w:ascii="Verdana" w:eastAsia="Times New Roman" w:hAnsi="Verdana" w:cs="Segoe UI Historic"/>
                <w:bCs/>
                <w:color w:val="000000" w:themeColor="text1"/>
                <w:lang w:val="en-US"/>
              </w:rPr>
              <w:t xml:space="preserve"> meets 80 to 89.9%</w:t>
            </w:r>
          </w:p>
        </w:tc>
        <w:tc>
          <w:tcPr>
            <w:tcW w:w="697" w:type="pct"/>
            <w:tcBorders>
              <w:top w:val="single" w:sz="4" w:space="0" w:color="auto"/>
            </w:tcBorders>
          </w:tcPr>
          <w:p w14:paraId="54DBB89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Director</w:t>
            </w:r>
            <w:r w:rsidRPr="00A2700C">
              <w:rPr>
                <w:rFonts w:ascii="Verdana" w:eastAsia="Times New Roman" w:hAnsi="Verdana" w:cs="Segoe UI Historic"/>
                <w:bCs/>
                <w:color w:val="000000" w:themeColor="text1"/>
                <w:lang w:val="en-US"/>
              </w:rPr>
              <w:t xml:space="preserve"> meets 66 to 79.9%</w:t>
            </w:r>
          </w:p>
        </w:tc>
        <w:tc>
          <w:tcPr>
            <w:tcW w:w="808" w:type="pct"/>
            <w:tcBorders>
              <w:top w:val="single" w:sz="8" w:space="0" w:color="auto"/>
              <w:left w:val="single" w:sz="8" w:space="0" w:color="auto"/>
              <w:bottom w:val="single" w:sz="8" w:space="0" w:color="auto"/>
              <w:right w:val="single" w:sz="4" w:space="0" w:color="auto"/>
            </w:tcBorders>
          </w:tcPr>
          <w:p w14:paraId="0C4454B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If the </w:t>
            </w:r>
            <w:r w:rsidRPr="00A2700C">
              <w:rPr>
                <w:rFonts w:ascii="Verdana" w:eastAsia="Times New Roman" w:hAnsi="Verdana" w:cs="Segoe UI Historic"/>
                <w:color w:val="000000" w:themeColor="text1"/>
                <w:lang w:val="en-US"/>
              </w:rPr>
              <w:t>Director</w:t>
            </w:r>
            <w:r w:rsidRPr="00A2700C">
              <w:rPr>
                <w:rFonts w:ascii="Verdana" w:eastAsia="Times New Roman" w:hAnsi="Verdana" w:cs="Segoe UI Historic"/>
                <w:bCs/>
                <w:color w:val="000000" w:themeColor="text1"/>
                <w:lang w:val="en-US"/>
              </w:rPr>
              <w:t xml:space="preserve"> meets less than 65 %</w:t>
            </w:r>
          </w:p>
        </w:tc>
      </w:tr>
      <w:tr w:rsidR="00A962F0" w:rsidRPr="00A2700C" w14:paraId="3199B1F3" w14:textId="77777777" w:rsidTr="00B06D26">
        <w:trPr>
          <w:trHeight w:val="525"/>
          <w:jc w:val="center"/>
        </w:trPr>
        <w:tc>
          <w:tcPr>
            <w:tcW w:w="315" w:type="pct"/>
            <w:vMerge/>
            <w:tcBorders>
              <w:left w:val="single" w:sz="4" w:space="0" w:color="auto"/>
              <w:right w:val="single" w:sz="4" w:space="0" w:color="auto"/>
            </w:tcBorders>
            <w:textDirection w:val="btLr"/>
            <w:vAlign w:val="center"/>
            <w:hideMark/>
          </w:tcPr>
          <w:p w14:paraId="0AAFAB4A"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26" w:type="pct"/>
            <w:tcBorders>
              <w:top w:val="nil"/>
              <w:left w:val="single" w:sz="4" w:space="0" w:color="auto"/>
              <w:bottom w:val="single" w:sz="4" w:space="0" w:color="auto"/>
              <w:right w:val="single" w:sz="8" w:space="0" w:color="auto"/>
            </w:tcBorders>
          </w:tcPr>
          <w:p w14:paraId="104AD9B4"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color w:val="000000" w:themeColor="text1"/>
                <w:lang w:val="en-US"/>
              </w:rPr>
              <w:t>Increase number of CVPs across all channels</w:t>
            </w:r>
          </w:p>
        </w:tc>
        <w:tc>
          <w:tcPr>
            <w:tcW w:w="801" w:type="pct"/>
            <w:tcBorders>
              <w:top w:val="nil"/>
              <w:left w:val="nil"/>
              <w:bottom w:val="single" w:sz="8" w:space="0" w:color="auto"/>
              <w:right w:val="nil"/>
            </w:tcBorders>
          </w:tcPr>
          <w:p w14:paraId="228E7B2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701" w:type="pct"/>
            <w:tcBorders>
              <w:top w:val="single" w:sz="8" w:space="0" w:color="auto"/>
              <w:left w:val="single" w:sz="8" w:space="0" w:color="auto"/>
              <w:bottom w:val="single" w:sz="8" w:space="0" w:color="auto"/>
              <w:right w:val="single" w:sz="8" w:space="0" w:color="auto"/>
            </w:tcBorders>
          </w:tcPr>
          <w:p w14:paraId="4F163EF6"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90% - 99.99%</w:t>
            </w:r>
          </w:p>
        </w:tc>
        <w:tc>
          <w:tcPr>
            <w:tcW w:w="752" w:type="pct"/>
            <w:tcBorders>
              <w:top w:val="single" w:sz="8" w:space="0" w:color="auto"/>
              <w:left w:val="nil"/>
              <w:bottom w:val="single" w:sz="8" w:space="0" w:color="auto"/>
              <w:right w:val="single" w:sz="8" w:space="0" w:color="auto"/>
            </w:tcBorders>
          </w:tcPr>
          <w:p w14:paraId="237A3005"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80% - 89.99%</w:t>
            </w:r>
          </w:p>
        </w:tc>
        <w:tc>
          <w:tcPr>
            <w:tcW w:w="697" w:type="pct"/>
            <w:tcBorders>
              <w:top w:val="single" w:sz="4" w:space="0" w:color="auto"/>
            </w:tcBorders>
          </w:tcPr>
          <w:p w14:paraId="219102B0"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70% - 99.99%</w:t>
            </w:r>
          </w:p>
        </w:tc>
        <w:tc>
          <w:tcPr>
            <w:tcW w:w="808" w:type="pct"/>
            <w:tcBorders>
              <w:top w:val="single" w:sz="8" w:space="0" w:color="auto"/>
              <w:left w:val="single" w:sz="8" w:space="0" w:color="auto"/>
              <w:bottom w:val="single" w:sz="8" w:space="0" w:color="auto"/>
              <w:right w:val="single" w:sz="4" w:space="0" w:color="auto"/>
            </w:tcBorders>
          </w:tcPr>
          <w:p w14:paraId="5320EFBB"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627652E0" w14:textId="77777777" w:rsidTr="00B06D26">
        <w:trPr>
          <w:trHeight w:val="462"/>
          <w:jc w:val="center"/>
        </w:trPr>
        <w:tc>
          <w:tcPr>
            <w:tcW w:w="315" w:type="pct"/>
            <w:vMerge/>
            <w:tcBorders>
              <w:left w:val="single" w:sz="4" w:space="0" w:color="auto"/>
              <w:right w:val="single" w:sz="4" w:space="0" w:color="auto"/>
            </w:tcBorders>
            <w:textDirection w:val="btLr"/>
            <w:vAlign w:val="center"/>
          </w:tcPr>
          <w:p w14:paraId="704C8906"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26" w:type="pct"/>
            <w:tcBorders>
              <w:top w:val="nil"/>
              <w:left w:val="single" w:sz="4" w:space="0" w:color="auto"/>
              <w:bottom w:val="single" w:sz="4" w:space="0" w:color="auto"/>
              <w:right w:val="single" w:sz="8" w:space="0" w:color="auto"/>
            </w:tcBorders>
          </w:tcPr>
          <w:p w14:paraId="43318B8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Endorse the customer need identification assessments and CVPs developed</w:t>
            </w:r>
          </w:p>
        </w:tc>
        <w:tc>
          <w:tcPr>
            <w:tcW w:w="801" w:type="pct"/>
            <w:tcBorders>
              <w:top w:val="nil"/>
              <w:left w:val="nil"/>
              <w:bottom w:val="single" w:sz="4" w:space="0" w:color="auto"/>
              <w:right w:val="nil"/>
            </w:tcBorders>
            <w:shd w:val="clear" w:color="auto" w:fill="FFFFFF"/>
          </w:tcPr>
          <w:p w14:paraId="5EC2F763"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bCs/>
                <w:color w:val="000000" w:themeColor="text1"/>
                <w:lang w:val="en-US"/>
              </w:rPr>
              <w:t xml:space="preserve">Complete the assessment on the due date </w:t>
            </w:r>
          </w:p>
        </w:tc>
        <w:tc>
          <w:tcPr>
            <w:tcW w:w="701" w:type="pct"/>
            <w:tcBorders>
              <w:top w:val="nil"/>
              <w:left w:val="single" w:sz="8" w:space="0" w:color="auto"/>
              <w:bottom w:val="single" w:sz="4" w:space="0" w:color="auto"/>
              <w:right w:val="single" w:sz="8" w:space="0" w:color="auto"/>
            </w:tcBorders>
            <w:shd w:val="clear" w:color="auto" w:fill="FFFFFF"/>
          </w:tcPr>
          <w:p w14:paraId="78996B07"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bCs/>
                <w:color w:val="000000" w:themeColor="text1"/>
                <w:lang w:val="en-US"/>
              </w:rPr>
              <w:t xml:space="preserve">Complete assessment 2 days on the due date </w:t>
            </w:r>
          </w:p>
        </w:tc>
        <w:tc>
          <w:tcPr>
            <w:tcW w:w="752" w:type="pct"/>
            <w:tcBorders>
              <w:top w:val="nil"/>
              <w:left w:val="nil"/>
              <w:bottom w:val="single" w:sz="4" w:space="0" w:color="auto"/>
              <w:right w:val="single" w:sz="8" w:space="0" w:color="auto"/>
            </w:tcBorders>
            <w:shd w:val="clear" w:color="auto" w:fill="FFFFFF"/>
          </w:tcPr>
          <w:p w14:paraId="30ABD21F"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bCs/>
                <w:color w:val="000000" w:themeColor="text1"/>
                <w:lang w:val="en-US"/>
              </w:rPr>
              <w:t xml:space="preserve">Complete assessment 3 days on the due date </w:t>
            </w:r>
          </w:p>
        </w:tc>
        <w:tc>
          <w:tcPr>
            <w:tcW w:w="697" w:type="pct"/>
            <w:tcBorders>
              <w:top w:val="single" w:sz="8" w:space="0" w:color="auto"/>
              <w:left w:val="nil"/>
              <w:bottom w:val="single" w:sz="4" w:space="0" w:color="auto"/>
              <w:right w:val="single" w:sz="8" w:space="0" w:color="auto"/>
            </w:tcBorders>
            <w:shd w:val="clear" w:color="auto" w:fill="FFFFFF"/>
          </w:tcPr>
          <w:p w14:paraId="4AA8BC5D"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Times New Roman" w:hAnsi="Verdana" w:cs="Segoe UI Historic"/>
                <w:bCs/>
                <w:color w:val="000000" w:themeColor="text1"/>
                <w:lang w:val="en-US"/>
              </w:rPr>
              <w:t>Complete</w:t>
            </w:r>
            <w:r w:rsidRPr="00A2700C">
              <w:rPr>
                <w:rFonts w:ascii="Verdana" w:hAnsi="Verdana" w:cs="Segoe UI Historic"/>
              </w:rPr>
              <w:t xml:space="preserve"> </w:t>
            </w:r>
            <w:r w:rsidRPr="00A2700C">
              <w:rPr>
                <w:rFonts w:ascii="Verdana" w:eastAsia="Times New Roman" w:hAnsi="Verdana" w:cs="Segoe UI Historic"/>
                <w:bCs/>
                <w:color w:val="000000" w:themeColor="text1"/>
                <w:lang w:val="en-US"/>
              </w:rPr>
              <w:t xml:space="preserve">assessment 4 days on the due date </w:t>
            </w:r>
          </w:p>
        </w:tc>
        <w:tc>
          <w:tcPr>
            <w:tcW w:w="808" w:type="pct"/>
            <w:tcBorders>
              <w:top w:val="nil"/>
              <w:left w:val="nil"/>
              <w:bottom w:val="single" w:sz="4" w:space="0" w:color="auto"/>
              <w:right w:val="single" w:sz="4" w:space="0" w:color="auto"/>
            </w:tcBorders>
            <w:shd w:val="clear" w:color="auto" w:fill="FFFFFF"/>
          </w:tcPr>
          <w:p w14:paraId="464F121A"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bCs/>
                <w:color w:val="000000" w:themeColor="text1"/>
                <w:lang w:val="en-US"/>
              </w:rPr>
              <w:t xml:space="preserve">Complete assessment above 4 days on the due date </w:t>
            </w:r>
          </w:p>
        </w:tc>
      </w:tr>
      <w:tr w:rsidR="00A962F0" w:rsidRPr="00A2700C" w14:paraId="707E9C5C" w14:textId="77777777" w:rsidTr="00B06D26">
        <w:trPr>
          <w:trHeight w:val="462"/>
          <w:jc w:val="center"/>
        </w:trPr>
        <w:tc>
          <w:tcPr>
            <w:tcW w:w="315" w:type="pct"/>
            <w:vMerge/>
            <w:tcBorders>
              <w:left w:val="single" w:sz="4" w:space="0" w:color="auto"/>
              <w:right w:val="single" w:sz="4" w:space="0" w:color="auto"/>
            </w:tcBorders>
            <w:textDirection w:val="btLr"/>
            <w:vAlign w:val="center"/>
          </w:tcPr>
          <w:p w14:paraId="705636A3"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26" w:type="pct"/>
            <w:tcBorders>
              <w:top w:val="nil"/>
              <w:left w:val="single" w:sz="4" w:space="0" w:color="auto"/>
              <w:bottom w:val="single" w:sz="4" w:space="0" w:color="auto"/>
              <w:right w:val="single" w:sz="8" w:space="0" w:color="auto"/>
            </w:tcBorders>
          </w:tcPr>
          <w:p w14:paraId="367AEE32"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Security and regulatory compliance for service development.</w:t>
            </w:r>
          </w:p>
        </w:tc>
        <w:tc>
          <w:tcPr>
            <w:tcW w:w="801" w:type="pct"/>
            <w:tcBorders>
              <w:top w:val="nil"/>
              <w:left w:val="nil"/>
              <w:bottom w:val="single" w:sz="4" w:space="0" w:color="auto"/>
              <w:right w:val="nil"/>
            </w:tcBorders>
            <w:shd w:val="clear" w:color="auto" w:fill="FFFFFF"/>
          </w:tcPr>
          <w:p w14:paraId="2510CC0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Exceeds minimum security standard with 100% compliance</w:t>
            </w:r>
          </w:p>
        </w:tc>
        <w:tc>
          <w:tcPr>
            <w:tcW w:w="701" w:type="pct"/>
            <w:tcBorders>
              <w:top w:val="nil"/>
              <w:left w:val="single" w:sz="8" w:space="0" w:color="auto"/>
              <w:bottom w:val="single" w:sz="4" w:space="0" w:color="auto"/>
              <w:right w:val="single" w:sz="8" w:space="0" w:color="auto"/>
            </w:tcBorders>
            <w:shd w:val="clear" w:color="auto" w:fill="FFFFFF"/>
          </w:tcPr>
          <w:p w14:paraId="1071116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Meets  minimum security standard with 100% compliance</w:t>
            </w:r>
          </w:p>
        </w:tc>
        <w:tc>
          <w:tcPr>
            <w:tcW w:w="752" w:type="pct"/>
            <w:tcBorders>
              <w:top w:val="nil"/>
              <w:left w:val="nil"/>
              <w:bottom w:val="single" w:sz="4" w:space="0" w:color="auto"/>
              <w:right w:val="single" w:sz="8" w:space="0" w:color="auto"/>
            </w:tcBorders>
            <w:shd w:val="clear" w:color="auto" w:fill="FFFFFF"/>
          </w:tcPr>
          <w:p w14:paraId="5CB5478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Meets  minimum security standard with minor  compliance</w:t>
            </w:r>
          </w:p>
        </w:tc>
        <w:tc>
          <w:tcPr>
            <w:tcW w:w="697" w:type="pct"/>
            <w:tcBorders>
              <w:top w:val="single" w:sz="8" w:space="0" w:color="auto"/>
              <w:left w:val="nil"/>
              <w:bottom w:val="single" w:sz="4" w:space="0" w:color="auto"/>
              <w:right w:val="single" w:sz="8" w:space="0" w:color="auto"/>
            </w:tcBorders>
            <w:shd w:val="clear" w:color="auto" w:fill="FFFFFF"/>
          </w:tcPr>
          <w:p w14:paraId="3184E45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Meets  minimum security standard with major  compliance</w:t>
            </w:r>
          </w:p>
        </w:tc>
        <w:tc>
          <w:tcPr>
            <w:tcW w:w="808" w:type="pct"/>
            <w:tcBorders>
              <w:top w:val="nil"/>
              <w:left w:val="nil"/>
              <w:bottom w:val="single" w:sz="4" w:space="0" w:color="auto"/>
              <w:right w:val="single" w:sz="4" w:space="0" w:color="auto"/>
            </w:tcBorders>
            <w:shd w:val="clear" w:color="auto" w:fill="FFFFFF"/>
          </w:tcPr>
          <w:p w14:paraId="523904E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Not meet minimum security standard with compliance</w:t>
            </w:r>
          </w:p>
        </w:tc>
      </w:tr>
      <w:tr w:rsidR="00A962F0" w:rsidRPr="00A2700C" w14:paraId="2F59B42F" w14:textId="77777777" w:rsidTr="00B06D26">
        <w:trPr>
          <w:trHeight w:val="383"/>
          <w:jc w:val="center"/>
        </w:trPr>
        <w:tc>
          <w:tcPr>
            <w:tcW w:w="315" w:type="pct"/>
            <w:vMerge/>
            <w:tcBorders>
              <w:left w:val="single" w:sz="4" w:space="0" w:color="auto"/>
              <w:right w:val="single" w:sz="4" w:space="0" w:color="auto"/>
            </w:tcBorders>
            <w:vAlign w:val="center"/>
          </w:tcPr>
          <w:p w14:paraId="44417254"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85" w:type="pct"/>
            <w:gridSpan w:val="6"/>
            <w:tcBorders>
              <w:top w:val="nil"/>
              <w:left w:val="single" w:sz="4" w:space="0" w:color="auto"/>
              <w:bottom w:val="single" w:sz="4" w:space="0" w:color="auto"/>
              <w:right w:val="single" w:sz="4" w:space="0" w:color="auto"/>
            </w:tcBorders>
            <w:shd w:val="clear" w:color="auto" w:fill="A8D08D" w:themeFill="accent6" w:themeFillTint="99"/>
          </w:tcPr>
          <w:p w14:paraId="1DCBD291"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1C2BE9BF" w14:textId="77777777" w:rsidTr="00B06D26">
        <w:trPr>
          <w:trHeight w:val="391"/>
          <w:jc w:val="center"/>
        </w:trPr>
        <w:tc>
          <w:tcPr>
            <w:tcW w:w="315" w:type="pct"/>
            <w:vMerge/>
            <w:tcBorders>
              <w:left w:val="single" w:sz="4" w:space="0" w:color="auto"/>
              <w:right w:val="single" w:sz="4" w:space="0" w:color="auto"/>
            </w:tcBorders>
            <w:vAlign w:val="center"/>
          </w:tcPr>
          <w:p w14:paraId="1F6228B2"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26" w:type="pct"/>
            <w:tcBorders>
              <w:top w:val="nil"/>
              <w:left w:val="single" w:sz="4" w:space="0" w:color="auto"/>
              <w:bottom w:val="single" w:sz="4" w:space="0" w:color="auto"/>
              <w:right w:val="single" w:sz="8" w:space="0" w:color="auto"/>
            </w:tcBorders>
            <w:shd w:val="clear" w:color="auto" w:fill="A8D08D" w:themeFill="accent6" w:themeFillTint="99"/>
          </w:tcPr>
          <w:p w14:paraId="13C0024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801" w:type="pct"/>
            <w:tcBorders>
              <w:top w:val="nil"/>
              <w:left w:val="nil"/>
              <w:bottom w:val="single" w:sz="4" w:space="0" w:color="auto"/>
              <w:right w:val="nil"/>
            </w:tcBorders>
            <w:shd w:val="clear" w:color="auto" w:fill="A8D08D" w:themeFill="accent6" w:themeFillTint="99"/>
          </w:tcPr>
          <w:p w14:paraId="4824B19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701" w:type="pct"/>
            <w:tcBorders>
              <w:top w:val="nil"/>
              <w:left w:val="single" w:sz="8" w:space="0" w:color="auto"/>
              <w:bottom w:val="single" w:sz="4" w:space="0" w:color="auto"/>
              <w:right w:val="single" w:sz="8" w:space="0" w:color="auto"/>
            </w:tcBorders>
            <w:shd w:val="clear" w:color="auto" w:fill="A8D08D" w:themeFill="accent6" w:themeFillTint="99"/>
          </w:tcPr>
          <w:p w14:paraId="42BEC0F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752" w:type="pct"/>
            <w:tcBorders>
              <w:top w:val="nil"/>
              <w:left w:val="nil"/>
              <w:bottom w:val="single" w:sz="4" w:space="0" w:color="auto"/>
              <w:right w:val="single" w:sz="8" w:space="0" w:color="auto"/>
            </w:tcBorders>
            <w:shd w:val="clear" w:color="auto" w:fill="A8D08D" w:themeFill="accent6" w:themeFillTint="99"/>
          </w:tcPr>
          <w:p w14:paraId="2AFE3B1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697" w:type="pct"/>
            <w:tcBorders>
              <w:top w:val="single" w:sz="8" w:space="0" w:color="auto"/>
              <w:left w:val="nil"/>
              <w:bottom w:val="single" w:sz="4" w:space="0" w:color="auto"/>
              <w:right w:val="single" w:sz="8" w:space="0" w:color="auto"/>
            </w:tcBorders>
            <w:shd w:val="clear" w:color="auto" w:fill="A8D08D" w:themeFill="accent6" w:themeFillTint="99"/>
          </w:tcPr>
          <w:p w14:paraId="762CEBD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808" w:type="pct"/>
            <w:tcBorders>
              <w:top w:val="nil"/>
              <w:left w:val="nil"/>
              <w:bottom w:val="single" w:sz="4" w:space="0" w:color="auto"/>
              <w:right w:val="single" w:sz="4" w:space="0" w:color="auto"/>
            </w:tcBorders>
            <w:shd w:val="clear" w:color="auto" w:fill="A8D08D" w:themeFill="accent6" w:themeFillTint="99"/>
          </w:tcPr>
          <w:p w14:paraId="346184A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06236627" w14:textId="77777777" w:rsidTr="00B06D26">
        <w:trPr>
          <w:trHeight w:val="764"/>
          <w:jc w:val="center"/>
        </w:trPr>
        <w:tc>
          <w:tcPr>
            <w:tcW w:w="315" w:type="pct"/>
            <w:vMerge/>
            <w:tcBorders>
              <w:left w:val="single" w:sz="4" w:space="0" w:color="auto"/>
              <w:right w:val="single" w:sz="4" w:space="0" w:color="auto"/>
            </w:tcBorders>
            <w:vAlign w:val="center"/>
          </w:tcPr>
          <w:p w14:paraId="5BB2F264"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26" w:type="pct"/>
            <w:tcBorders>
              <w:top w:val="single" w:sz="4" w:space="0" w:color="auto"/>
              <w:left w:val="single" w:sz="4" w:space="0" w:color="auto"/>
              <w:bottom w:val="single" w:sz="4" w:space="0" w:color="auto"/>
              <w:right w:val="single" w:sz="8" w:space="0" w:color="auto"/>
            </w:tcBorders>
          </w:tcPr>
          <w:p w14:paraId="7B09D46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Create value added services for better competitive advantage</w:t>
            </w:r>
          </w:p>
        </w:tc>
        <w:tc>
          <w:tcPr>
            <w:tcW w:w="801" w:type="pct"/>
            <w:tcBorders>
              <w:top w:val="single" w:sz="4" w:space="0" w:color="auto"/>
              <w:left w:val="nil"/>
              <w:bottom w:val="single" w:sz="4" w:space="0" w:color="auto"/>
              <w:right w:val="nil"/>
            </w:tcBorders>
            <w:shd w:val="clear" w:color="auto" w:fill="FFFFFF"/>
            <w:vAlign w:val="center"/>
          </w:tcPr>
          <w:p w14:paraId="4326206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701" w:type="pct"/>
            <w:tcBorders>
              <w:top w:val="single" w:sz="4" w:space="0" w:color="auto"/>
              <w:left w:val="single" w:sz="8" w:space="0" w:color="auto"/>
              <w:bottom w:val="single" w:sz="4" w:space="0" w:color="auto"/>
              <w:right w:val="single" w:sz="8" w:space="0" w:color="auto"/>
            </w:tcBorders>
            <w:shd w:val="clear" w:color="auto" w:fill="FFFFFF"/>
            <w:vAlign w:val="center"/>
          </w:tcPr>
          <w:p w14:paraId="28B4DC1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752" w:type="pct"/>
            <w:tcBorders>
              <w:top w:val="single" w:sz="4" w:space="0" w:color="auto"/>
              <w:left w:val="nil"/>
              <w:bottom w:val="single" w:sz="4" w:space="0" w:color="auto"/>
              <w:right w:val="single" w:sz="8" w:space="0" w:color="auto"/>
            </w:tcBorders>
            <w:shd w:val="clear" w:color="auto" w:fill="FFFFFF"/>
            <w:vAlign w:val="center"/>
          </w:tcPr>
          <w:p w14:paraId="3D6D2B3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697" w:type="pct"/>
            <w:tcBorders>
              <w:top w:val="single" w:sz="4" w:space="0" w:color="auto"/>
              <w:left w:val="nil"/>
              <w:bottom w:val="single" w:sz="4" w:space="0" w:color="auto"/>
              <w:right w:val="single" w:sz="8" w:space="0" w:color="auto"/>
            </w:tcBorders>
            <w:shd w:val="clear" w:color="auto" w:fill="FFFFFF"/>
            <w:vAlign w:val="center"/>
          </w:tcPr>
          <w:p w14:paraId="201EA46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808" w:type="pct"/>
            <w:tcBorders>
              <w:top w:val="single" w:sz="4" w:space="0" w:color="auto"/>
              <w:left w:val="nil"/>
              <w:bottom w:val="single" w:sz="4" w:space="0" w:color="auto"/>
              <w:right w:val="single" w:sz="4" w:space="0" w:color="auto"/>
            </w:tcBorders>
            <w:shd w:val="clear" w:color="auto" w:fill="FFFFFF"/>
            <w:vAlign w:val="center"/>
          </w:tcPr>
          <w:p w14:paraId="5297018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bl>
    <w:p w14:paraId="1712972D" w14:textId="77777777" w:rsidR="00A962F0" w:rsidRPr="00A2700C" w:rsidRDefault="00A962F0" w:rsidP="00B06D26">
      <w:pPr>
        <w:rPr>
          <w:rFonts w:ascii="Verdana" w:hAnsi="Verdana" w:cs="Segoe UI Historic"/>
          <w:b/>
          <w:color w:val="000000" w:themeColor="text1"/>
          <w:lang w:val="en-US"/>
        </w:rPr>
      </w:pPr>
    </w:p>
    <w:p w14:paraId="3F3E44E2" w14:textId="3918F2C0" w:rsidR="00A962F0" w:rsidRPr="00A2700C" w:rsidRDefault="00A962F0" w:rsidP="00B06D26">
      <w:pPr>
        <w:jc w:val="center"/>
        <w:rPr>
          <w:rFonts w:ascii="Verdana" w:hAnsi="Verdana" w:cs="Segoe UI Historic"/>
          <w:b/>
          <w:color w:val="000000" w:themeColor="text1"/>
          <w:lang w:val="en-US"/>
        </w:rPr>
      </w:pPr>
      <w:r w:rsidRPr="00C95293">
        <w:rPr>
          <w:rFonts w:ascii="Verdana" w:hAnsi="Verdana" w:cs="Segoe UI Historic"/>
          <w:b/>
          <w:color w:val="000000" w:themeColor="text1"/>
          <w:highlight w:val="yellow"/>
          <w:lang w:val="en-US"/>
        </w:rPr>
        <w:t>Digital Services CVP Development -Senior Digital Banking Officer goal and target</w:t>
      </w:r>
      <w:r w:rsidR="00C95293" w:rsidRPr="00C95293">
        <w:rPr>
          <w:rFonts w:ascii="Verdana" w:hAnsi="Verdana" w:cs="Segoe UI Historic"/>
          <w:b/>
          <w:color w:val="000000" w:themeColor="text1"/>
          <w:highlight w:val="yellow"/>
          <w:lang w:val="en-US"/>
        </w:rPr>
        <w:t xml:space="preserve"> DB0141</w:t>
      </w:r>
    </w:p>
    <w:tbl>
      <w:tblPr>
        <w:tblW w:w="13893" w:type="dxa"/>
        <w:jc w:val="center"/>
        <w:tblLayout w:type="fixed"/>
        <w:tblLook w:val="04A0" w:firstRow="1" w:lastRow="0" w:firstColumn="1" w:lastColumn="0" w:noHBand="0" w:noVBand="1"/>
      </w:tblPr>
      <w:tblGrid>
        <w:gridCol w:w="2040"/>
        <w:gridCol w:w="2914"/>
        <w:gridCol w:w="1445"/>
        <w:gridCol w:w="2637"/>
        <w:gridCol w:w="1455"/>
        <w:gridCol w:w="3402"/>
      </w:tblGrid>
      <w:tr w:rsidR="00A962F0" w:rsidRPr="00A2700C" w14:paraId="63C3FDF0" w14:textId="77777777" w:rsidTr="00A962F0">
        <w:trPr>
          <w:trHeight w:val="827"/>
          <w:jc w:val="center"/>
        </w:trPr>
        <w:tc>
          <w:tcPr>
            <w:tcW w:w="20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E55A08"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Job Position</w:t>
            </w:r>
          </w:p>
        </w:tc>
        <w:tc>
          <w:tcPr>
            <w:tcW w:w="2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BBCD22"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Goal</w:t>
            </w:r>
          </w:p>
        </w:tc>
        <w:tc>
          <w:tcPr>
            <w:tcW w:w="14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B95E3B"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Measure</w:t>
            </w:r>
          </w:p>
        </w:tc>
        <w:tc>
          <w:tcPr>
            <w:tcW w:w="26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060BED8"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Target</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865442"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Weight</w:t>
            </w:r>
          </w:p>
        </w:tc>
        <w:tc>
          <w:tcPr>
            <w:tcW w:w="340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E5B687B"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Category</w:t>
            </w:r>
          </w:p>
        </w:tc>
      </w:tr>
      <w:tr w:rsidR="00A962F0" w:rsidRPr="00A2700C" w14:paraId="129314B6" w14:textId="77777777" w:rsidTr="00A962F0">
        <w:trPr>
          <w:trHeight w:val="527"/>
          <w:jc w:val="center"/>
        </w:trPr>
        <w:tc>
          <w:tcPr>
            <w:tcW w:w="2040" w:type="dxa"/>
            <w:vMerge w:val="restart"/>
            <w:tcBorders>
              <w:top w:val="single" w:sz="4" w:space="0" w:color="auto"/>
              <w:left w:val="single" w:sz="4" w:space="0" w:color="auto"/>
              <w:right w:val="single" w:sz="4" w:space="0" w:color="auto"/>
            </w:tcBorders>
            <w:textDirection w:val="btLr"/>
            <w:vAlign w:val="center"/>
          </w:tcPr>
          <w:p w14:paraId="70F1D66C" w14:textId="77777777" w:rsidR="00A962F0" w:rsidRPr="00A2700C" w:rsidRDefault="00A962F0" w:rsidP="00B06D26">
            <w:pPr>
              <w:jc w:val="center"/>
              <w:rPr>
                <w:rFonts w:ascii="Verdana" w:hAnsi="Verdana" w:cs="Segoe UI Historic"/>
                <w:b/>
                <w:color w:val="000000" w:themeColor="text1"/>
                <w:lang w:val="en-US"/>
              </w:rPr>
            </w:pPr>
            <w:r w:rsidRPr="00A2700C">
              <w:rPr>
                <w:rFonts w:ascii="Verdana" w:hAnsi="Verdana" w:cs="Segoe UI Historic"/>
                <w:b/>
                <w:color w:val="000000" w:themeColor="text1"/>
                <w:lang w:val="en-US"/>
              </w:rPr>
              <w:t>Digital Services CVP Development -Senior Digital Banking Officer</w:t>
            </w:r>
          </w:p>
        </w:tc>
        <w:tc>
          <w:tcPr>
            <w:tcW w:w="2914" w:type="dxa"/>
            <w:tcBorders>
              <w:top w:val="single" w:sz="4" w:space="0" w:color="auto"/>
              <w:left w:val="nil"/>
              <w:bottom w:val="single" w:sz="8" w:space="0" w:color="auto"/>
              <w:right w:val="single" w:sz="4" w:space="0" w:color="auto"/>
            </w:tcBorders>
            <w:vAlign w:val="bottom"/>
          </w:tcPr>
          <w:p w14:paraId="08BBDF34"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Achieve Manager critical target</w:t>
            </w:r>
          </w:p>
        </w:tc>
        <w:tc>
          <w:tcPr>
            <w:tcW w:w="1445" w:type="dxa"/>
            <w:tcBorders>
              <w:top w:val="nil"/>
              <w:left w:val="single" w:sz="4" w:space="0" w:color="auto"/>
              <w:bottom w:val="single" w:sz="8" w:space="0" w:color="auto"/>
              <w:right w:val="single" w:sz="4" w:space="0" w:color="auto"/>
            </w:tcBorders>
            <w:vAlign w:val="bottom"/>
          </w:tcPr>
          <w:p w14:paraId="2A6E8C0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Various</w:t>
            </w:r>
          </w:p>
        </w:tc>
        <w:tc>
          <w:tcPr>
            <w:tcW w:w="2637" w:type="dxa"/>
            <w:tcBorders>
              <w:top w:val="nil"/>
              <w:left w:val="single" w:sz="4" w:space="0" w:color="auto"/>
              <w:bottom w:val="single" w:sz="8" w:space="0" w:color="auto"/>
              <w:right w:val="single" w:sz="8" w:space="0" w:color="auto"/>
            </w:tcBorders>
            <w:vAlign w:val="center"/>
          </w:tcPr>
          <w:p w14:paraId="6DFDF27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 of Manager target</w:t>
            </w:r>
          </w:p>
        </w:tc>
        <w:tc>
          <w:tcPr>
            <w:tcW w:w="1455" w:type="dxa"/>
            <w:tcBorders>
              <w:top w:val="nil"/>
              <w:left w:val="single" w:sz="4" w:space="0" w:color="auto"/>
              <w:bottom w:val="single" w:sz="8" w:space="0" w:color="auto"/>
              <w:right w:val="nil"/>
            </w:tcBorders>
            <w:vAlign w:val="bottom"/>
          </w:tcPr>
          <w:p w14:paraId="424B422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w:t>
            </w:r>
          </w:p>
        </w:tc>
        <w:tc>
          <w:tcPr>
            <w:tcW w:w="3402" w:type="dxa"/>
            <w:tcBorders>
              <w:top w:val="single" w:sz="4" w:space="0" w:color="auto"/>
              <w:left w:val="single" w:sz="4" w:space="0" w:color="auto"/>
              <w:bottom w:val="single" w:sz="4" w:space="0" w:color="auto"/>
              <w:right w:val="single" w:sz="4" w:space="0" w:color="auto"/>
            </w:tcBorders>
          </w:tcPr>
          <w:p w14:paraId="5C35AF4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Major target</w:t>
            </w:r>
          </w:p>
        </w:tc>
      </w:tr>
      <w:tr w:rsidR="00A962F0" w:rsidRPr="00A2700C" w14:paraId="2466A2CD" w14:textId="77777777" w:rsidTr="00A962F0">
        <w:trPr>
          <w:trHeight w:val="810"/>
          <w:jc w:val="center"/>
        </w:trPr>
        <w:tc>
          <w:tcPr>
            <w:tcW w:w="2040" w:type="dxa"/>
            <w:vMerge/>
            <w:tcBorders>
              <w:left w:val="single" w:sz="4" w:space="0" w:color="auto"/>
              <w:right w:val="single" w:sz="4" w:space="0" w:color="auto"/>
            </w:tcBorders>
            <w:vAlign w:val="center"/>
          </w:tcPr>
          <w:p w14:paraId="2F8E47A2"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nil"/>
              <w:bottom w:val="single" w:sz="4" w:space="0" w:color="auto"/>
              <w:right w:val="single" w:sz="4" w:space="0" w:color="auto"/>
            </w:tcBorders>
          </w:tcPr>
          <w:p w14:paraId="005EF091" w14:textId="77777777" w:rsidR="00A962F0" w:rsidRPr="00A2700C" w:rsidRDefault="00A962F0" w:rsidP="00B06D26">
            <w:pPr>
              <w:tabs>
                <w:tab w:val="num" w:pos="720"/>
              </w:tabs>
              <w:jc w:val="center"/>
              <w:rPr>
                <w:rFonts w:ascii="Verdana" w:hAnsi="Verdana" w:cs="Segoe UI Historic"/>
                <w:color w:val="000000" w:themeColor="text1"/>
              </w:rPr>
            </w:pPr>
            <w:r w:rsidRPr="00A2700C">
              <w:rPr>
                <w:rFonts w:ascii="Verdana" w:hAnsi="Verdana" w:cs="Segoe UI Historic"/>
                <w:color w:val="000000" w:themeColor="text1"/>
              </w:rPr>
              <w:t>Ease the creation and enhancement of customer-centric CVPs for digital channels;</w:t>
            </w:r>
          </w:p>
        </w:tc>
        <w:tc>
          <w:tcPr>
            <w:tcW w:w="1445" w:type="dxa"/>
            <w:tcBorders>
              <w:top w:val="nil"/>
              <w:left w:val="single" w:sz="4" w:space="0" w:color="auto"/>
              <w:bottom w:val="single" w:sz="8" w:space="0" w:color="auto"/>
              <w:right w:val="single" w:sz="4" w:space="0" w:color="auto"/>
            </w:tcBorders>
          </w:tcPr>
          <w:p w14:paraId="553F8E9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nil"/>
              <w:left w:val="single" w:sz="4" w:space="0" w:color="auto"/>
              <w:bottom w:val="single" w:sz="8" w:space="0" w:color="auto"/>
              <w:right w:val="single" w:sz="8" w:space="0" w:color="auto"/>
            </w:tcBorders>
          </w:tcPr>
          <w:p w14:paraId="024D2AB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nil"/>
              <w:left w:val="single" w:sz="4" w:space="0" w:color="auto"/>
              <w:bottom w:val="single" w:sz="8" w:space="0" w:color="auto"/>
              <w:right w:val="nil"/>
            </w:tcBorders>
          </w:tcPr>
          <w:p w14:paraId="656D899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3645875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Exceeded</w:t>
            </w:r>
          </w:p>
        </w:tc>
      </w:tr>
      <w:tr w:rsidR="00A962F0" w:rsidRPr="00A2700C" w14:paraId="0644CCAC" w14:textId="77777777" w:rsidTr="00A962F0">
        <w:trPr>
          <w:trHeight w:val="632"/>
          <w:jc w:val="center"/>
        </w:trPr>
        <w:tc>
          <w:tcPr>
            <w:tcW w:w="2040" w:type="dxa"/>
            <w:vMerge/>
            <w:tcBorders>
              <w:left w:val="single" w:sz="4" w:space="0" w:color="auto"/>
              <w:right w:val="single" w:sz="4" w:space="0" w:color="auto"/>
            </w:tcBorders>
            <w:vAlign w:val="center"/>
          </w:tcPr>
          <w:p w14:paraId="108045CD"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nil"/>
              <w:bottom w:val="single" w:sz="4" w:space="0" w:color="auto"/>
              <w:right w:val="single" w:sz="4" w:space="0" w:color="auto"/>
            </w:tcBorders>
          </w:tcPr>
          <w:p w14:paraId="24028D3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Increase number of CVPs across all channels</w:t>
            </w:r>
          </w:p>
        </w:tc>
        <w:tc>
          <w:tcPr>
            <w:tcW w:w="1445" w:type="dxa"/>
            <w:tcBorders>
              <w:top w:val="nil"/>
              <w:left w:val="single" w:sz="4" w:space="0" w:color="auto"/>
              <w:bottom w:val="single" w:sz="8" w:space="0" w:color="auto"/>
              <w:right w:val="single" w:sz="4" w:space="0" w:color="auto"/>
            </w:tcBorders>
          </w:tcPr>
          <w:p w14:paraId="10F00BE3"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Percentage</w:t>
            </w:r>
          </w:p>
        </w:tc>
        <w:tc>
          <w:tcPr>
            <w:tcW w:w="2637" w:type="dxa"/>
            <w:tcBorders>
              <w:top w:val="nil"/>
              <w:left w:val="single" w:sz="4" w:space="0" w:color="auto"/>
              <w:bottom w:val="single" w:sz="8" w:space="0" w:color="auto"/>
              <w:right w:val="single" w:sz="8" w:space="0" w:color="auto"/>
            </w:tcBorders>
          </w:tcPr>
          <w:p w14:paraId="6404D0F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lang w:val="en-US"/>
              </w:rPr>
              <w:t>100% of the action plan</w:t>
            </w:r>
          </w:p>
        </w:tc>
        <w:tc>
          <w:tcPr>
            <w:tcW w:w="1455" w:type="dxa"/>
            <w:tcBorders>
              <w:top w:val="nil"/>
              <w:left w:val="single" w:sz="4" w:space="0" w:color="auto"/>
              <w:bottom w:val="single" w:sz="8" w:space="0" w:color="auto"/>
              <w:right w:val="nil"/>
            </w:tcBorders>
          </w:tcPr>
          <w:p w14:paraId="27D0805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20%</w:t>
            </w:r>
          </w:p>
        </w:tc>
        <w:tc>
          <w:tcPr>
            <w:tcW w:w="3402" w:type="dxa"/>
            <w:tcBorders>
              <w:top w:val="single" w:sz="4" w:space="0" w:color="auto"/>
              <w:left w:val="single" w:sz="4" w:space="0" w:color="auto"/>
              <w:bottom w:val="single" w:sz="4" w:space="0" w:color="auto"/>
              <w:right w:val="single" w:sz="4" w:space="0" w:color="auto"/>
            </w:tcBorders>
          </w:tcPr>
          <w:p w14:paraId="04D8A52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be Exceeded</w:t>
            </w:r>
          </w:p>
        </w:tc>
      </w:tr>
      <w:tr w:rsidR="00A962F0" w:rsidRPr="00A2700C" w14:paraId="64EABBD0" w14:textId="77777777" w:rsidTr="00A962F0">
        <w:trPr>
          <w:trHeight w:val="262"/>
          <w:jc w:val="center"/>
        </w:trPr>
        <w:tc>
          <w:tcPr>
            <w:tcW w:w="2040" w:type="dxa"/>
            <w:vMerge/>
            <w:tcBorders>
              <w:left w:val="single" w:sz="4" w:space="0" w:color="auto"/>
              <w:right w:val="single" w:sz="4" w:space="0" w:color="auto"/>
            </w:tcBorders>
            <w:vAlign w:val="center"/>
            <w:hideMark/>
          </w:tcPr>
          <w:p w14:paraId="186C8D7F"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single" w:sz="4" w:space="0" w:color="auto"/>
              <w:bottom w:val="single" w:sz="4" w:space="0" w:color="auto"/>
              <w:right w:val="single" w:sz="4" w:space="0" w:color="auto"/>
            </w:tcBorders>
          </w:tcPr>
          <w:p w14:paraId="177CFEA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Create value added services for better competitive advantage</w:t>
            </w:r>
          </w:p>
        </w:tc>
        <w:tc>
          <w:tcPr>
            <w:tcW w:w="1445" w:type="dxa"/>
            <w:tcBorders>
              <w:top w:val="single" w:sz="4" w:space="0" w:color="auto"/>
              <w:left w:val="single" w:sz="4" w:space="0" w:color="auto"/>
              <w:bottom w:val="single" w:sz="4" w:space="0" w:color="auto"/>
              <w:right w:val="single" w:sz="4" w:space="0" w:color="auto"/>
            </w:tcBorders>
          </w:tcPr>
          <w:p w14:paraId="31422B6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rPr>
              <w:t>Percentage</w:t>
            </w:r>
          </w:p>
        </w:tc>
        <w:tc>
          <w:tcPr>
            <w:tcW w:w="2637" w:type="dxa"/>
            <w:tcBorders>
              <w:top w:val="single" w:sz="4" w:space="0" w:color="auto"/>
              <w:left w:val="single" w:sz="4" w:space="0" w:color="auto"/>
              <w:bottom w:val="single" w:sz="4" w:space="0" w:color="auto"/>
              <w:right w:val="single" w:sz="4" w:space="0" w:color="auto"/>
            </w:tcBorders>
          </w:tcPr>
          <w:p w14:paraId="5286F27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rPr>
              <w:t>100% of the action plan</w:t>
            </w:r>
          </w:p>
        </w:tc>
        <w:tc>
          <w:tcPr>
            <w:tcW w:w="1455" w:type="dxa"/>
            <w:tcBorders>
              <w:top w:val="single" w:sz="4" w:space="0" w:color="auto"/>
              <w:left w:val="single" w:sz="4" w:space="0" w:color="auto"/>
              <w:bottom w:val="single" w:sz="4" w:space="0" w:color="auto"/>
              <w:right w:val="single" w:sz="4" w:space="0" w:color="auto"/>
            </w:tcBorders>
          </w:tcPr>
          <w:p w14:paraId="1E11A5D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2613E95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w:t>
            </w:r>
          </w:p>
        </w:tc>
      </w:tr>
      <w:tr w:rsidR="00A962F0" w:rsidRPr="00A2700C" w14:paraId="0B23CFC4" w14:textId="77777777" w:rsidTr="00A962F0">
        <w:trPr>
          <w:trHeight w:val="827"/>
          <w:jc w:val="center"/>
        </w:trPr>
        <w:tc>
          <w:tcPr>
            <w:tcW w:w="2040" w:type="dxa"/>
            <w:vMerge/>
            <w:tcBorders>
              <w:left w:val="single" w:sz="4" w:space="0" w:color="auto"/>
              <w:right w:val="single" w:sz="4" w:space="0" w:color="auto"/>
            </w:tcBorders>
            <w:vAlign w:val="center"/>
          </w:tcPr>
          <w:p w14:paraId="1C341047"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nil"/>
              <w:left w:val="nil"/>
              <w:bottom w:val="single" w:sz="8" w:space="0" w:color="auto"/>
              <w:right w:val="single" w:sz="8" w:space="0" w:color="auto"/>
            </w:tcBorders>
          </w:tcPr>
          <w:p w14:paraId="146134F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Develop the final assessment of customer need identification assessments and CVP development</w:t>
            </w:r>
          </w:p>
        </w:tc>
        <w:tc>
          <w:tcPr>
            <w:tcW w:w="1445" w:type="dxa"/>
            <w:tcBorders>
              <w:top w:val="nil"/>
              <w:left w:val="nil"/>
              <w:bottom w:val="single" w:sz="8" w:space="0" w:color="auto"/>
              <w:right w:val="single" w:sz="8" w:space="0" w:color="auto"/>
            </w:tcBorders>
          </w:tcPr>
          <w:p w14:paraId="703A5C1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nil"/>
              <w:left w:val="nil"/>
              <w:bottom w:val="single" w:sz="8" w:space="0" w:color="auto"/>
              <w:right w:val="single" w:sz="8" w:space="0" w:color="auto"/>
            </w:tcBorders>
          </w:tcPr>
          <w:p w14:paraId="09EB050B"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single" w:sz="4" w:space="0" w:color="auto"/>
              <w:left w:val="single" w:sz="4" w:space="0" w:color="auto"/>
              <w:bottom w:val="single" w:sz="4" w:space="0" w:color="auto"/>
              <w:right w:val="single" w:sz="4" w:space="0" w:color="auto"/>
            </w:tcBorders>
          </w:tcPr>
          <w:p w14:paraId="182D3D0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1A8C158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w:t>
            </w:r>
          </w:p>
        </w:tc>
      </w:tr>
      <w:tr w:rsidR="00A962F0" w:rsidRPr="00A2700C" w14:paraId="73B8843C" w14:textId="77777777" w:rsidTr="00A962F0">
        <w:trPr>
          <w:trHeight w:val="563"/>
          <w:jc w:val="center"/>
        </w:trPr>
        <w:tc>
          <w:tcPr>
            <w:tcW w:w="9036" w:type="dxa"/>
            <w:gridSpan w:val="4"/>
            <w:tcBorders>
              <w:top w:val="single" w:sz="4" w:space="0" w:color="auto"/>
              <w:left w:val="single" w:sz="4" w:space="0" w:color="auto"/>
              <w:bottom w:val="single" w:sz="4" w:space="0" w:color="auto"/>
              <w:right w:val="single" w:sz="4" w:space="0" w:color="auto"/>
            </w:tcBorders>
            <w:vAlign w:val="center"/>
            <w:hideMark/>
          </w:tcPr>
          <w:p w14:paraId="77E64A3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Total</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8BB4DF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100%</w:t>
            </w:r>
          </w:p>
        </w:tc>
        <w:tc>
          <w:tcPr>
            <w:tcW w:w="3402" w:type="dxa"/>
            <w:tcBorders>
              <w:top w:val="single" w:sz="4" w:space="0" w:color="auto"/>
              <w:left w:val="single" w:sz="4" w:space="0" w:color="auto"/>
              <w:bottom w:val="single" w:sz="4" w:space="0" w:color="auto"/>
              <w:right w:val="single" w:sz="4" w:space="0" w:color="auto"/>
            </w:tcBorders>
            <w:vAlign w:val="center"/>
          </w:tcPr>
          <w:p w14:paraId="24ABF3E6" w14:textId="77777777" w:rsidR="00A962F0" w:rsidRPr="00A2700C" w:rsidRDefault="00A962F0" w:rsidP="00B06D26">
            <w:pPr>
              <w:jc w:val="center"/>
              <w:rPr>
                <w:rFonts w:ascii="Verdana" w:hAnsi="Verdana" w:cs="Segoe UI Historic"/>
                <w:color w:val="000000" w:themeColor="text1"/>
              </w:rPr>
            </w:pPr>
          </w:p>
        </w:tc>
      </w:tr>
    </w:tbl>
    <w:p w14:paraId="08B5EF28" w14:textId="77777777" w:rsidR="00A962F0" w:rsidRPr="00A2700C" w:rsidRDefault="00A962F0" w:rsidP="00B06D26">
      <w:pPr>
        <w:rPr>
          <w:rFonts w:ascii="Verdana" w:hAnsi="Verdana" w:cs="Segoe UI Historic"/>
          <w:b/>
          <w:color w:val="000000" w:themeColor="text1"/>
          <w:lang w:val="en-US"/>
        </w:rPr>
      </w:pPr>
    </w:p>
    <w:p w14:paraId="46A480A9" w14:textId="77777777" w:rsidR="00A962F0" w:rsidRPr="00A2700C" w:rsidRDefault="00A962F0" w:rsidP="00B06D26">
      <w:pPr>
        <w:jc w:val="center"/>
        <w:rPr>
          <w:rFonts w:ascii="Verdana" w:hAnsi="Verdana" w:cs="Segoe UI Historic"/>
          <w:b/>
          <w:color w:val="000000" w:themeColor="text1"/>
          <w:lang w:val="en-US"/>
        </w:rPr>
      </w:pPr>
    </w:p>
    <w:p w14:paraId="2FE8B6E7" w14:textId="77777777" w:rsidR="00A962F0" w:rsidRPr="00A2700C" w:rsidRDefault="00A962F0" w:rsidP="00B06D26">
      <w:pPr>
        <w:jc w:val="center"/>
        <w:rPr>
          <w:rFonts w:ascii="Verdana" w:hAnsi="Verdana" w:cs="Segoe UI Historic"/>
          <w:b/>
          <w:color w:val="000000" w:themeColor="text1"/>
          <w:lang w:val="en-US"/>
        </w:rPr>
      </w:pPr>
    </w:p>
    <w:p w14:paraId="0DBD77CA" w14:textId="77777777" w:rsidR="00A962F0" w:rsidRPr="00A2700C" w:rsidRDefault="00A962F0" w:rsidP="00B06D26">
      <w:pPr>
        <w:jc w:val="center"/>
        <w:rPr>
          <w:rFonts w:ascii="Verdana" w:hAnsi="Verdana" w:cs="Segoe UI Historic"/>
          <w:b/>
          <w:color w:val="000000" w:themeColor="text1"/>
          <w:lang w:val="en-US"/>
        </w:rPr>
      </w:pPr>
      <w:r w:rsidRPr="00C95293">
        <w:rPr>
          <w:rFonts w:ascii="Verdana" w:hAnsi="Verdana" w:cs="Segoe UI Historic"/>
          <w:b/>
          <w:color w:val="000000" w:themeColor="text1"/>
          <w:highlight w:val="yellow"/>
          <w:lang w:val="en-US"/>
        </w:rPr>
        <w:t>Digital Services CVP Development -Senior Digital Banking Officer Appraisal Parameter</w:t>
      </w:r>
    </w:p>
    <w:tbl>
      <w:tblPr>
        <w:tblW w:w="5340" w:type="pct"/>
        <w:jc w:val="center"/>
        <w:tblLayout w:type="fixed"/>
        <w:tblLook w:val="04A0" w:firstRow="1" w:lastRow="0" w:firstColumn="1" w:lastColumn="0" w:noHBand="0" w:noVBand="1"/>
      </w:tblPr>
      <w:tblGrid>
        <w:gridCol w:w="1070"/>
        <w:gridCol w:w="3807"/>
        <w:gridCol w:w="1996"/>
        <w:gridCol w:w="2062"/>
        <w:gridCol w:w="1811"/>
        <w:gridCol w:w="2234"/>
        <w:gridCol w:w="1916"/>
      </w:tblGrid>
      <w:tr w:rsidR="00A962F0" w:rsidRPr="00A2700C" w14:paraId="4EF7E7EE"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8A938E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4D81CAF3" w14:textId="77777777" w:rsidTr="00B06D26">
        <w:trPr>
          <w:trHeight w:val="555"/>
          <w:jc w:val="center"/>
        </w:trPr>
        <w:tc>
          <w:tcPr>
            <w:tcW w:w="35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789674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27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D4C1C7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670"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BED870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22620A6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0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636231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50"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5EC944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43"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002263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47B77F68" w14:textId="77777777" w:rsidTr="00B06D26">
        <w:trPr>
          <w:trHeight w:val="450"/>
          <w:jc w:val="center"/>
        </w:trPr>
        <w:tc>
          <w:tcPr>
            <w:tcW w:w="35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753AF7C"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127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07FEE6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70"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6E9D4C3"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92" w:type="pct"/>
            <w:vMerge/>
            <w:tcBorders>
              <w:top w:val="single" w:sz="4" w:space="0" w:color="auto"/>
              <w:left w:val="nil"/>
              <w:bottom w:val="nil"/>
              <w:right w:val="single" w:sz="8" w:space="0" w:color="000000"/>
            </w:tcBorders>
            <w:shd w:val="clear" w:color="auto" w:fill="C5E0B3" w:themeFill="accent6" w:themeFillTint="66"/>
            <w:vAlign w:val="center"/>
            <w:hideMark/>
          </w:tcPr>
          <w:p w14:paraId="4394138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08"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2BE2851"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0"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41D7215"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43"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8AE747C"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7A70462E" w14:textId="77777777" w:rsidTr="00B06D26">
        <w:trPr>
          <w:trHeight w:val="527"/>
          <w:jc w:val="center"/>
        </w:trPr>
        <w:tc>
          <w:tcPr>
            <w:tcW w:w="359" w:type="pct"/>
            <w:vMerge w:val="restart"/>
            <w:tcBorders>
              <w:top w:val="single" w:sz="4" w:space="0" w:color="auto"/>
              <w:left w:val="single" w:sz="4" w:space="0" w:color="auto"/>
              <w:right w:val="single" w:sz="4" w:space="0" w:color="auto"/>
            </w:tcBorders>
            <w:textDirection w:val="btLr"/>
            <w:vAlign w:val="center"/>
          </w:tcPr>
          <w:p w14:paraId="659F81C2"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b/>
                <w:color w:val="000000" w:themeColor="text1"/>
                <w:lang w:val="en-US"/>
              </w:rPr>
              <w:t>Digital Services CVP Development -Senior Digital Banking Officer</w:t>
            </w:r>
          </w:p>
        </w:tc>
        <w:tc>
          <w:tcPr>
            <w:tcW w:w="1278" w:type="pct"/>
            <w:tcBorders>
              <w:top w:val="nil"/>
              <w:left w:val="single" w:sz="4" w:space="0" w:color="auto"/>
              <w:bottom w:val="single" w:sz="4" w:space="0" w:color="auto"/>
              <w:right w:val="single" w:sz="8" w:space="0" w:color="auto"/>
            </w:tcBorders>
          </w:tcPr>
          <w:p w14:paraId="3341EC8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670" w:type="pct"/>
            <w:tcBorders>
              <w:top w:val="nil"/>
              <w:left w:val="nil"/>
              <w:bottom w:val="single" w:sz="8" w:space="0" w:color="auto"/>
              <w:right w:val="nil"/>
            </w:tcBorders>
          </w:tcPr>
          <w:p w14:paraId="031BFD5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692" w:type="pct"/>
            <w:tcBorders>
              <w:top w:val="single" w:sz="8" w:space="0" w:color="auto"/>
              <w:left w:val="single" w:sz="8" w:space="0" w:color="auto"/>
              <w:bottom w:val="single" w:sz="8" w:space="0" w:color="auto"/>
              <w:right w:val="single" w:sz="8" w:space="0" w:color="auto"/>
            </w:tcBorders>
          </w:tcPr>
          <w:p w14:paraId="63D1D31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08" w:type="pct"/>
            <w:tcBorders>
              <w:top w:val="single" w:sz="8" w:space="0" w:color="auto"/>
              <w:left w:val="nil"/>
              <w:bottom w:val="single" w:sz="8" w:space="0" w:color="auto"/>
              <w:right w:val="single" w:sz="8" w:space="0" w:color="auto"/>
            </w:tcBorders>
          </w:tcPr>
          <w:p w14:paraId="039BB17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750" w:type="pct"/>
            <w:tcBorders>
              <w:top w:val="single" w:sz="4" w:space="0" w:color="auto"/>
              <w:bottom w:val="single" w:sz="4" w:space="0" w:color="auto"/>
            </w:tcBorders>
          </w:tcPr>
          <w:p w14:paraId="06F4BF4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43" w:type="pct"/>
            <w:tcBorders>
              <w:top w:val="single" w:sz="8" w:space="0" w:color="auto"/>
              <w:left w:val="single" w:sz="8" w:space="0" w:color="auto"/>
              <w:bottom w:val="single" w:sz="8" w:space="0" w:color="auto"/>
              <w:right w:val="single" w:sz="4" w:space="0" w:color="auto"/>
            </w:tcBorders>
          </w:tcPr>
          <w:p w14:paraId="765A1F5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51ABEF09" w14:textId="77777777" w:rsidTr="00B06D26">
        <w:trPr>
          <w:trHeight w:val="527"/>
          <w:jc w:val="center"/>
        </w:trPr>
        <w:tc>
          <w:tcPr>
            <w:tcW w:w="359" w:type="pct"/>
            <w:vMerge/>
            <w:tcBorders>
              <w:left w:val="single" w:sz="4" w:space="0" w:color="auto"/>
              <w:right w:val="single" w:sz="4" w:space="0" w:color="auto"/>
            </w:tcBorders>
            <w:textDirection w:val="btLr"/>
            <w:vAlign w:val="center"/>
          </w:tcPr>
          <w:p w14:paraId="4041584F" w14:textId="77777777" w:rsidR="00A962F0" w:rsidRPr="00A2700C" w:rsidRDefault="00A962F0" w:rsidP="00B06D26">
            <w:pPr>
              <w:spacing w:after="0" w:line="240" w:lineRule="auto"/>
              <w:jc w:val="center"/>
              <w:rPr>
                <w:rFonts w:ascii="Verdana" w:hAnsi="Verdana" w:cs="Segoe UI Historic"/>
                <w:b/>
                <w:color w:val="000000" w:themeColor="text1"/>
                <w:lang w:val="en-US"/>
              </w:rPr>
            </w:pPr>
          </w:p>
        </w:tc>
        <w:tc>
          <w:tcPr>
            <w:tcW w:w="1278" w:type="pct"/>
            <w:tcBorders>
              <w:top w:val="nil"/>
              <w:left w:val="single" w:sz="4" w:space="0" w:color="auto"/>
              <w:bottom w:val="single" w:sz="4" w:space="0" w:color="auto"/>
              <w:right w:val="single" w:sz="8" w:space="0" w:color="auto"/>
            </w:tcBorders>
          </w:tcPr>
          <w:p w14:paraId="25E5A372" w14:textId="77777777" w:rsidR="00A962F0" w:rsidRPr="00A2700C" w:rsidRDefault="00A962F0" w:rsidP="00B06D26">
            <w:pPr>
              <w:jc w:val="center"/>
              <w:rPr>
                <w:rFonts w:ascii="Verdana" w:eastAsia="Calibri" w:hAnsi="Verdana" w:cs="Segoe UI Historic"/>
                <w:b/>
                <w:color w:val="000000" w:themeColor="text1"/>
                <w:lang w:val="en-US"/>
              </w:rPr>
            </w:pPr>
            <w:r w:rsidRPr="00A2700C">
              <w:rPr>
                <w:rFonts w:ascii="Verdana" w:eastAsia="Times New Roman" w:hAnsi="Verdana" w:cs="Segoe UI Historic"/>
                <w:color w:val="000000" w:themeColor="text1"/>
                <w:lang w:val="en-US"/>
              </w:rPr>
              <w:t>Increase number of CVPs across all channels</w:t>
            </w:r>
          </w:p>
        </w:tc>
        <w:tc>
          <w:tcPr>
            <w:tcW w:w="670" w:type="pct"/>
            <w:tcBorders>
              <w:top w:val="nil"/>
              <w:left w:val="nil"/>
              <w:bottom w:val="single" w:sz="8" w:space="0" w:color="auto"/>
              <w:right w:val="nil"/>
            </w:tcBorders>
          </w:tcPr>
          <w:p w14:paraId="75BC109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692" w:type="pct"/>
            <w:tcBorders>
              <w:top w:val="single" w:sz="8" w:space="0" w:color="auto"/>
              <w:left w:val="single" w:sz="8" w:space="0" w:color="auto"/>
              <w:bottom w:val="single" w:sz="8" w:space="0" w:color="auto"/>
              <w:right w:val="single" w:sz="8" w:space="0" w:color="auto"/>
            </w:tcBorders>
          </w:tcPr>
          <w:p w14:paraId="4AD5A2A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90% - 99.99%</w:t>
            </w:r>
          </w:p>
        </w:tc>
        <w:tc>
          <w:tcPr>
            <w:tcW w:w="608" w:type="pct"/>
            <w:tcBorders>
              <w:top w:val="single" w:sz="8" w:space="0" w:color="auto"/>
              <w:left w:val="nil"/>
              <w:bottom w:val="single" w:sz="8" w:space="0" w:color="auto"/>
              <w:right w:val="single" w:sz="8" w:space="0" w:color="auto"/>
            </w:tcBorders>
          </w:tcPr>
          <w:p w14:paraId="00CE089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80% - 89.99%</w:t>
            </w:r>
          </w:p>
        </w:tc>
        <w:tc>
          <w:tcPr>
            <w:tcW w:w="750" w:type="pct"/>
            <w:tcBorders>
              <w:top w:val="single" w:sz="4" w:space="0" w:color="auto"/>
            </w:tcBorders>
          </w:tcPr>
          <w:p w14:paraId="7B2C182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70% - 99.99%</w:t>
            </w:r>
          </w:p>
        </w:tc>
        <w:tc>
          <w:tcPr>
            <w:tcW w:w="643" w:type="pct"/>
            <w:tcBorders>
              <w:top w:val="single" w:sz="8" w:space="0" w:color="auto"/>
              <w:left w:val="single" w:sz="8" w:space="0" w:color="auto"/>
              <w:bottom w:val="single" w:sz="8" w:space="0" w:color="auto"/>
              <w:right w:val="single" w:sz="4" w:space="0" w:color="auto"/>
            </w:tcBorders>
          </w:tcPr>
          <w:p w14:paraId="65A6F904"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5EA88F50" w14:textId="77777777" w:rsidTr="00B06D26">
        <w:trPr>
          <w:trHeight w:val="593"/>
          <w:jc w:val="center"/>
        </w:trPr>
        <w:tc>
          <w:tcPr>
            <w:tcW w:w="359" w:type="pct"/>
            <w:vMerge/>
            <w:tcBorders>
              <w:left w:val="single" w:sz="4" w:space="0" w:color="auto"/>
              <w:right w:val="single" w:sz="4" w:space="0" w:color="auto"/>
            </w:tcBorders>
            <w:vAlign w:val="center"/>
          </w:tcPr>
          <w:p w14:paraId="4BFE0B47"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4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6C0388E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7336B797" w14:textId="77777777" w:rsidTr="00B06D26">
        <w:trPr>
          <w:trHeight w:val="593"/>
          <w:jc w:val="center"/>
        </w:trPr>
        <w:tc>
          <w:tcPr>
            <w:tcW w:w="359" w:type="pct"/>
            <w:vMerge/>
            <w:tcBorders>
              <w:left w:val="single" w:sz="4" w:space="0" w:color="auto"/>
              <w:right w:val="single" w:sz="4" w:space="0" w:color="auto"/>
            </w:tcBorders>
            <w:vAlign w:val="center"/>
          </w:tcPr>
          <w:p w14:paraId="038ED84B"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1A0C5BC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670" w:type="pct"/>
            <w:tcBorders>
              <w:top w:val="single" w:sz="4" w:space="0" w:color="auto"/>
              <w:left w:val="nil"/>
              <w:bottom w:val="single" w:sz="4" w:space="0" w:color="auto"/>
              <w:right w:val="nil"/>
            </w:tcBorders>
            <w:shd w:val="clear" w:color="auto" w:fill="A8D08D" w:themeFill="accent6" w:themeFillTint="99"/>
          </w:tcPr>
          <w:p w14:paraId="67290940"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2C54CC0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608" w:type="pct"/>
            <w:tcBorders>
              <w:top w:val="single" w:sz="4" w:space="0" w:color="auto"/>
              <w:left w:val="nil"/>
              <w:bottom w:val="single" w:sz="4" w:space="0" w:color="auto"/>
              <w:right w:val="single" w:sz="8" w:space="0" w:color="auto"/>
            </w:tcBorders>
            <w:shd w:val="clear" w:color="auto" w:fill="A8D08D" w:themeFill="accent6" w:themeFillTint="99"/>
          </w:tcPr>
          <w:p w14:paraId="4C249C2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50" w:type="pct"/>
            <w:tcBorders>
              <w:top w:val="single" w:sz="4" w:space="0" w:color="auto"/>
              <w:left w:val="nil"/>
              <w:bottom w:val="single" w:sz="4" w:space="0" w:color="auto"/>
              <w:right w:val="single" w:sz="8" w:space="0" w:color="auto"/>
            </w:tcBorders>
            <w:shd w:val="clear" w:color="auto" w:fill="A8D08D" w:themeFill="accent6" w:themeFillTint="99"/>
          </w:tcPr>
          <w:p w14:paraId="3386B1E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643" w:type="pct"/>
            <w:tcBorders>
              <w:top w:val="single" w:sz="4" w:space="0" w:color="auto"/>
              <w:left w:val="nil"/>
              <w:bottom w:val="single" w:sz="4" w:space="0" w:color="auto"/>
              <w:right w:val="single" w:sz="4" w:space="0" w:color="auto"/>
            </w:tcBorders>
            <w:shd w:val="clear" w:color="auto" w:fill="A8D08D" w:themeFill="accent6" w:themeFillTint="99"/>
          </w:tcPr>
          <w:p w14:paraId="51638D7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7BEFE0B3" w14:textId="77777777" w:rsidTr="00B06D26">
        <w:trPr>
          <w:trHeight w:val="593"/>
          <w:jc w:val="center"/>
        </w:trPr>
        <w:tc>
          <w:tcPr>
            <w:tcW w:w="359" w:type="pct"/>
            <w:vMerge/>
            <w:tcBorders>
              <w:left w:val="single" w:sz="4" w:space="0" w:color="auto"/>
              <w:right w:val="single" w:sz="4" w:space="0" w:color="auto"/>
            </w:tcBorders>
            <w:vAlign w:val="center"/>
          </w:tcPr>
          <w:p w14:paraId="152DFFE3"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20BE6DD3"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Create value added services for better competitive advantage</w:t>
            </w:r>
          </w:p>
        </w:tc>
        <w:tc>
          <w:tcPr>
            <w:tcW w:w="670" w:type="pct"/>
            <w:tcBorders>
              <w:top w:val="single" w:sz="4" w:space="0" w:color="auto"/>
              <w:left w:val="nil"/>
              <w:bottom w:val="single" w:sz="4" w:space="0" w:color="auto"/>
              <w:right w:val="nil"/>
            </w:tcBorders>
            <w:shd w:val="clear" w:color="auto" w:fill="FFFFFF"/>
          </w:tcPr>
          <w:p w14:paraId="448800A2"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308D1D8B"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tcPr>
          <w:p w14:paraId="30B33D68"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tcPr>
          <w:p w14:paraId="67478570"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tcPr>
          <w:p w14:paraId="3DD6FE8B"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achieves below 65% of the target</w:t>
            </w:r>
          </w:p>
        </w:tc>
      </w:tr>
      <w:tr w:rsidR="00A962F0" w:rsidRPr="00A2700C" w14:paraId="42EECF7B" w14:textId="77777777" w:rsidTr="00B06D26">
        <w:trPr>
          <w:trHeight w:val="593"/>
          <w:jc w:val="center"/>
        </w:trPr>
        <w:tc>
          <w:tcPr>
            <w:tcW w:w="359" w:type="pct"/>
            <w:vMerge/>
            <w:tcBorders>
              <w:left w:val="single" w:sz="4" w:space="0" w:color="auto"/>
              <w:right w:val="single" w:sz="4" w:space="0" w:color="auto"/>
            </w:tcBorders>
            <w:vAlign w:val="center"/>
          </w:tcPr>
          <w:p w14:paraId="3C8C3ACC"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6AB8830B"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Times New Roman" w:hAnsi="Verdana" w:cs="Segoe UI Historic"/>
                <w:bCs/>
                <w:color w:val="000000" w:themeColor="text1"/>
                <w:lang w:val="en-US"/>
              </w:rPr>
              <w:t>Develop the final assessment of customer need identification assessments and CVP development</w:t>
            </w:r>
          </w:p>
        </w:tc>
        <w:tc>
          <w:tcPr>
            <w:tcW w:w="670" w:type="pct"/>
            <w:tcBorders>
              <w:top w:val="single" w:sz="4" w:space="0" w:color="auto"/>
              <w:left w:val="single" w:sz="4" w:space="0" w:color="auto"/>
              <w:bottom w:val="single" w:sz="4" w:space="0" w:color="auto"/>
              <w:right w:val="single" w:sz="4" w:space="0" w:color="auto"/>
            </w:tcBorders>
          </w:tcPr>
          <w:p w14:paraId="43881C2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bCs/>
              </w:rPr>
              <w:t>If  the document is submitted 4-5 days before the due date (stated on the TOR)</w:t>
            </w:r>
          </w:p>
        </w:tc>
        <w:tc>
          <w:tcPr>
            <w:tcW w:w="692" w:type="pct"/>
            <w:tcBorders>
              <w:top w:val="single" w:sz="4" w:space="0" w:color="auto"/>
              <w:left w:val="single" w:sz="4" w:space="0" w:color="auto"/>
              <w:bottom w:val="single" w:sz="4" w:space="0" w:color="auto"/>
              <w:right w:val="single" w:sz="4" w:space="0" w:color="auto"/>
            </w:tcBorders>
          </w:tcPr>
          <w:p w14:paraId="57ACF83B"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bCs/>
              </w:rPr>
              <w:t>If  the document is submitted 1-3 days before the due date</w:t>
            </w:r>
          </w:p>
        </w:tc>
        <w:tc>
          <w:tcPr>
            <w:tcW w:w="608" w:type="pct"/>
            <w:tcBorders>
              <w:top w:val="single" w:sz="4" w:space="0" w:color="auto"/>
              <w:left w:val="single" w:sz="4" w:space="0" w:color="auto"/>
              <w:bottom w:val="single" w:sz="4" w:space="0" w:color="auto"/>
              <w:right w:val="single" w:sz="4" w:space="0" w:color="auto"/>
            </w:tcBorders>
          </w:tcPr>
          <w:p w14:paraId="21BBD72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bCs/>
              </w:rPr>
              <w:t>If  the document is submitted on the due date</w:t>
            </w:r>
          </w:p>
        </w:tc>
        <w:tc>
          <w:tcPr>
            <w:tcW w:w="750" w:type="pct"/>
            <w:tcBorders>
              <w:top w:val="single" w:sz="4" w:space="0" w:color="auto"/>
              <w:left w:val="single" w:sz="4" w:space="0" w:color="auto"/>
              <w:bottom w:val="single" w:sz="4" w:space="0" w:color="auto"/>
              <w:right w:val="single" w:sz="4" w:space="0" w:color="auto"/>
            </w:tcBorders>
          </w:tcPr>
          <w:p w14:paraId="3E391C2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bCs/>
              </w:rPr>
              <w:t>If  the document is submitted within 1-5 days after the due date</w:t>
            </w:r>
          </w:p>
        </w:tc>
        <w:tc>
          <w:tcPr>
            <w:tcW w:w="643" w:type="pct"/>
            <w:tcBorders>
              <w:top w:val="single" w:sz="4" w:space="0" w:color="auto"/>
              <w:left w:val="single" w:sz="4" w:space="0" w:color="auto"/>
              <w:bottom w:val="single" w:sz="4" w:space="0" w:color="auto"/>
              <w:right w:val="single" w:sz="4" w:space="0" w:color="auto"/>
            </w:tcBorders>
          </w:tcPr>
          <w:p w14:paraId="2FFAC89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bCs/>
              </w:rPr>
              <w:t>If  the document is submitted 5 days after the due date</w:t>
            </w:r>
          </w:p>
        </w:tc>
      </w:tr>
      <w:tr w:rsidR="00A962F0" w:rsidRPr="00A2700C" w14:paraId="05C4C02B" w14:textId="77777777" w:rsidTr="00B06D26">
        <w:trPr>
          <w:trHeight w:val="593"/>
          <w:jc w:val="center"/>
        </w:trPr>
        <w:tc>
          <w:tcPr>
            <w:tcW w:w="359" w:type="pct"/>
            <w:vMerge/>
            <w:tcBorders>
              <w:left w:val="single" w:sz="4" w:space="0" w:color="auto"/>
              <w:right w:val="single" w:sz="4" w:space="0" w:color="auto"/>
            </w:tcBorders>
            <w:vAlign w:val="center"/>
          </w:tcPr>
          <w:p w14:paraId="5E9A6E1C"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657F0C8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Ease the creation and enhancement of customer-centric CVPs for digital channels;</w:t>
            </w:r>
          </w:p>
        </w:tc>
        <w:tc>
          <w:tcPr>
            <w:tcW w:w="670" w:type="pct"/>
            <w:tcBorders>
              <w:top w:val="single" w:sz="4" w:space="0" w:color="auto"/>
              <w:left w:val="nil"/>
              <w:bottom w:val="single" w:sz="4" w:space="0" w:color="auto"/>
              <w:right w:val="nil"/>
            </w:tcBorders>
            <w:shd w:val="clear" w:color="auto" w:fill="FFFFFF"/>
          </w:tcPr>
          <w:p w14:paraId="560F6CA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28C840E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tcPr>
          <w:p w14:paraId="256F7A0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tcPr>
          <w:p w14:paraId="40A9EFC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tcPr>
          <w:p w14:paraId="52619CA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bl>
    <w:p w14:paraId="091D9F35" w14:textId="53BC55E6" w:rsidR="00A962F0" w:rsidRPr="00A2700C" w:rsidRDefault="00A962F0" w:rsidP="00B06D26">
      <w:pPr>
        <w:rPr>
          <w:rFonts w:ascii="Verdana" w:eastAsia="Calibri" w:hAnsi="Verdana" w:cs="Segoe UI Historic"/>
          <w:color w:val="000000" w:themeColor="text1"/>
          <w:lang w:val="en-US"/>
        </w:rPr>
      </w:pPr>
    </w:p>
    <w:p w14:paraId="50715B24" w14:textId="77777777" w:rsidR="00A962F0" w:rsidRPr="00A2700C" w:rsidRDefault="00A962F0" w:rsidP="00B06D26">
      <w:pPr>
        <w:rPr>
          <w:rFonts w:ascii="Verdana" w:eastAsia="Calibri" w:hAnsi="Verdana" w:cs="Segoe UI Historic"/>
          <w:color w:val="000000" w:themeColor="text1"/>
          <w:lang w:val="en-US"/>
        </w:rPr>
      </w:pPr>
    </w:p>
    <w:p w14:paraId="27C25855" w14:textId="77777777" w:rsidR="00A962F0" w:rsidRPr="00A2700C" w:rsidRDefault="00A962F0" w:rsidP="00B06D26">
      <w:pPr>
        <w:rPr>
          <w:rFonts w:ascii="Verdana" w:eastAsia="Calibri" w:hAnsi="Verdana" w:cs="Segoe UI Historic"/>
          <w:color w:val="000000" w:themeColor="text1"/>
          <w:lang w:val="en-US"/>
        </w:rPr>
      </w:pPr>
    </w:p>
    <w:p w14:paraId="65C39011" w14:textId="77777777" w:rsidR="00A962F0" w:rsidRPr="00A2700C" w:rsidRDefault="00A962F0" w:rsidP="00B06D26">
      <w:pPr>
        <w:rPr>
          <w:rFonts w:ascii="Verdana" w:eastAsia="Calibri" w:hAnsi="Verdana" w:cs="Segoe UI Historic"/>
          <w:color w:val="000000" w:themeColor="text1"/>
          <w:lang w:val="en-US"/>
        </w:rPr>
      </w:pPr>
    </w:p>
    <w:p w14:paraId="1A7AB831" w14:textId="68DC8F55" w:rsidR="00A962F0" w:rsidRPr="00A2700C" w:rsidRDefault="00A962F0" w:rsidP="00B06D26">
      <w:pPr>
        <w:jc w:val="center"/>
        <w:rPr>
          <w:rFonts w:ascii="Verdana" w:hAnsi="Verdana" w:cs="Segoe UI Historic"/>
          <w:b/>
          <w:color w:val="000000" w:themeColor="text1"/>
          <w:lang w:val="en-US"/>
        </w:rPr>
      </w:pPr>
      <w:r w:rsidRPr="00C95293">
        <w:rPr>
          <w:rFonts w:ascii="Verdana" w:hAnsi="Verdana" w:cs="Segoe UI Historic"/>
          <w:b/>
          <w:color w:val="000000" w:themeColor="text1"/>
          <w:highlight w:val="yellow"/>
          <w:lang w:val="en-US"/>
        </w:rPr>
        <w:t>Digital Services CVP Development -Digital Banking Officer goal and target</w:t>
      </w:r>
      <w:r w:rsidR="00C95293" w:rsidRPr="00C95293">
        <w:rPr>
          <w:rFonts w:ascii="Verdana" w:hAnsi="Verdana" w:cs="Segoe UI Historic"/>
          <w:b/>
          <w:color w:val="000000" w:themeColor="text1"/>
          <w:highlight w:val="yellow"/>
          <w:lang w:val="en-US"/>
        </w:rPr>
        <w:t xml:space="preserve"> DB0142</w:t>
      </w:r>
    </w:p>
    <w:tbl>
      <w:tblPr>
        <w:tblW w:w="13892" w:type="dxa"/>
        <w:jc w:val="center"/>
        <w:tblLayout w:type="fixed"/>
        <w:tblLook w:val="04A0" w:firstRow="1" w:lastRow="0" w:firstColumn="1" w:lastColumn="0" w:noHBand="0" w:noVBand="1"/>
      </w:tblPr>
      <w:tblGrid>
        <w:gridCol w:w="2181"/>
        <w:gridCol w:w="2914"/>
        <w:gridCol w:w="1445"/>
        <w:gridCol w:w="2637"/>
        <w:gridCol w:w="1455"/>
        <w:gridCol w:w="3260"/>
      </w:tblGrid>
      <w:tr w:rsidR="00A962F0" w:rsidRPr="00A2700C" w14:paraId="1834A8B5" w14:textId="77777777" w:rsidTr="00A962F0">
        <w:trPr>
          <w:trHeight w:val="827"/>
          <w:jc w:val="center"/>
        </w:trPr>
        <w:tc>
          <w:tcPr>
            <w:tcW w:w="21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0F8E55F"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Job Position</w:t>
            </w:r>
          </w:p>
        </w:tc>
        <w:tc>
          <w:tcPr>
            <w:tcW w:w="2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78468D9"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Goal</w:t>
            </w:r>
          </w:p>
        </w:tc>
        <w:tc>
          <w:tcPr>
            <w:tcW w:w="14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DB6FFB5"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Measure</w:t>
            </w:r>
          </w:p>
        </w:tc>
        <w:tc>
          <w:tcPr>
            <w:tcW w:w="26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07CA969"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Target</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97BCEC7"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Weight</w:t>
            </w:r>
          </w:p>
        </w:tc>
        <w:tc>
          <w:tcPr>
            <w:tcW w:w="326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DB87386"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Category</w:t>
            </w:r>
          </w:p>
        </w:tc>
      </w:tr>
      <w:tr w:rsidR="00A962F0" w:rsidRPr="00A2700C" w14:paraId="064E9A78" w14:textId="77777777" w:rsidTr="00A962F0">
        <w:trPr>
          <w:trHeight w:val="527"/>
          <w:jc w:val="center"/>
        </w:trPr>
        <w:tc>
          <w:tcPr>
            <w:tcW w:w="2181" w:type="dxa"/>
            <w:vMerge w:val="restart"/>
            <w:tcBorders>
              <w:top w:val="single" w:sz="4" w:space="0" w:color="auto"/>
              <w:left w:val="single" w:sz="4" w:space="0" w:color="auto"/>
              <w:right w:val="single" w:sz="4" w:space="0" w:color="auto"/>
            </w:tcBorders>
            <w:textDirection w:val="btLr"/>
            <w:vAlign w:val="center"/>
          </w:tcPr>
          <w:p w14:paraId="3738F71B" w14:textId="77777777" w:rsidR="00A962F0" w:rsidRPr="00A2700C" w:rsidRDefault="00A962F0" w:rsidP="00B06D26">
            <w:pPr>
              <w:jc w:val="center"/>
              <w:rPr>
                <w:rFonts w:ascii="Verdana" w:hAnsi="Verdana" w:cs="Segoe UI Historic"/>
                <w:b/>
                <w:color w:val="000000" w:themeColor="text1"/>
                <w:lang w:val="en-US"/>
              </w:rPr>
            </w:pPr>
            <w:r w:rsidRPr="00A2700C">
              <w:rPr>
                <w:rFonts w:ascii="Verdana" w:hAnsi="Verdana" w:cs="Segoe UI Historic"/>
                <w:b/>
                <w:color w:val="000000" w:themeColor="text1"/>
                <w:lang w:val="en-US"/>
              </w:rPr>
              <w:t>Digital Services CVP Development -Digital Banking Officer</w:t>
            </w:r>
          </w:p>
        </w:tc>
        <w:tc>
          <w:tcPr>
            <w:tcW w:w="2914" w:type="dxa"/>
            <w:tcBorders>
              <w:top w:val="single" w:sz="4" w:space="0" w:color="auto"/>
              <w:left w:val="nil"/>
              <w:bottom w:val="single" w:sz="8" w:space="0" w:color="auto"/>
              <w:right w:val="single" w:sz="4" w:space="0" w:color="auto"/>
            </w:tcBorders>
            <w:vAlign w:val="bottom"/>
          </w:tcPr>
          <w:p w14:paraId="1F6C8800" w14:textId="77777777" w:rsidR="00A962F0" w:rsidRPr="00A2700C" w:rsidRDefault="00A962F0" w:rsidP="00B06D26">
            <w:pPr>
              <w:rPr>
                <w:rFonts w:ascii="Verdana" w:hAnsi="Verdana" w:cs="Segoe UI Historic"/>
                <w:color w:val="000000" w:themeColor="text1"/>
              </w:rPr>
            </w:pPr>
            <w:r w:rsidRPr="00A2700C">
              <w:rPr>
                <w:rFonts w:ascii="Verdana" w:hAnsi="Verdana" w:cs="Segoe UI Historic"/>
                <w:color w:val="000000" w:themeColor="text1"/>
              </w:rPr>
              <w:t>Achieve Manager critical target</w:t>
            </w:r>
          </w:p>
        </w:tc>
        <w:tc>
          <w:tcPr>
            <w:tcW w:w="1445" w:type="dxa"/>
            <w:tcBorders>
              <w:top w:val="nil"/>
              <w:left w:val="single" w:sz="4" w:space="0" w:color="auto"/>
              <w:bottom w:val="single" w:sz="8" w:space="0" w:color="auto"/>
              <w:right w:val="single" w:sz="4" w:space="0" w:color="auto"/>
            </w:tcBorders>
            <w:vAlign w:val="bottom"/>
          </w:tcPr>
          <w:p w14:paraId="21AA1C8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Various</w:t>
            </w:r>
          </w:p>
        </w:tc>
        <w:tc>
          <w:tcPr>
            <w:tcW w:w="2637" w:type="dxa"/>
            <w:tcBorders>
              <w:top w:val="nil"/>
              <w:left w:val="single" w:sz="4" w:space="0" w:color="auto"/>
              <w:bottom w:val="single" w:sz="8" w:space="0" w:color="auto"/>
              <w:right w:val="single" w:sz="8" w:space="0" w:color="auto"/>
            </w:tcBorders>
            <w:vAlign w:val="center"/>
          </w:tcPr>
          <w:p w14:paraId="1615272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 of Manager target</w:t>
            </w:r>
          </w:p>
        </w:tc>
        <w:tc>
          <w:tcPr>
            <w:tcW w:w="1455" w:type="dxa"/>
            <w:tcBorders>
              <w:top w:val="nil"/>
              <w:left w:val="single" w:sz="4" w:space="0" w:color="auto"/>
              <w:bottom w:val="single" w:sz="8" w:space="0" w:color="auto"/>
              <w:right w:val="nil"/>
            </w:tcBorders>
            <w:vAlign w:val="bottom"/>
          </w:tcPr>
          <w:p w14:paraId="448CFC2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w:t>
            </w:r>
          </w:p>
        </w:tc>
        <w:tc>
          <w:tcPr>
            <w:tcW w:w="3260" w:type="dxa"/>
            <w:tcBorders>
              <w:top w:val="single" w:sz="4" w:space="0" w:color="auto"/>
              <w:left w:val="single" w:sz="4" w:space="0" w:color="auto"/>
              <w:bottom w:val="single" w:sz="4" w:space="0" w:color="auto"/>
              <w:right w:val="single" w:sz="4" w:space="0" w:color="auto"/>
            </w:tcBorders>
          </w:tcPr>
          <w:p w14:paraId="6FB177D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Major target</w:t>
            </w:r>
          </w:p>
        </w:tc>
      </w:tr>
      <w:tr w:rsidR="00A962F0" w:rsidRPr="00A2700C" w14:paraId="7DF6C05C" w14:textId="77777777" w:rsidTr="00A962F0">
        <w:trPr>
          <w:trHeight w:val="684"/>
          <w:jc w:val="center"/>
        </w:trPr>
        <w:tc>
          <w:tcPr>
            <w:tcW w:w="2181" w:type="dxa"/>
            <w:vMerge/>
            <w:tcBorders>
              <w:left w:val="single" w:sz="4" w:space="0" w:color="auto"/>
              <w:right w:val="single" w:sz="4" w:space="0" w:color="auto"/>
            </w:tcBorders>
            <w:vAlign w:val="center"/>
          </w:tcPr>
          <w:p w14:paraId="1088A5B8"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nil"/>
              <w:bottom w:val="single" w:sz="4" w:space="0" w:color="auto"/>
              <w:right w:val="single" w:sz="4" w:space="0" w:color="auto"/>
            </w:tcBorders>
          </w:tcPr>
          <w:p w14:paraId="654A3931" w14:textId="77777777" w:rsidR="00A962F0" w:rsidRPr="00A2700C" w:rsidRDefault="00A962F0" w:rsidP="00B06D26">
            <w:pPr>
              <w:jc w:val="center"/>
              <w:rPr>
                <w:rFonts w:ascii="Verdana" w:hAnsi="Verdana" w:cs="Segoe UI Historic"/>
              </w:rPr>
            </w:pPr>
            <w:r w:rsidRPr="00A2700C">
              <w:rPr>
                <w:rFonts w:ascii="Verdana" w:hAnsi="Verdana" w:cs="Segoe UI Historic"/>
              </w:rPr>
              <w:t>Increase number of CVPs across all channels</w:t>
            </w:r>
          </w:p>
        </w:tc>
        <w:tc>
          <w:tcPr>
            <w:tcW w:w="1445" w:type="dxa"/>
            <w:tcBorders>
              <w:top w:val="nil"/>
              <w:left w:val="single" w:sz="4" w:space="0" w:color="auto"/>
              <w:bottom w:val="single" w:sz="8" w:space="0" w:color="auto"/>
              <w:right w:val="single" w:sz="4" w:space="0" w:color="auto"/>
            </w:tcBorders>
          </w:tcPr>
          <w:p w14:paraId="6B80F33A"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Percentage </w:t>
            </w:r>
          </w:p>
        </w:tc>
        <w:tc>
          <w:tcPr>
            <w:tcW w:w="2637" w:type="dxa"/>
            <w:tcBorders>
              <w:top w:val="nil"/>
              <w:left w:val="single" w:sz="4" w:space="0" w:color="auto"/>
              <w:bottom w:val="single" w:sz="8" w:space="0" w:color="auto"/>
              <w:right w:val="single" w:sz="8" w:space="0" w:color="auto"/>
            </w:tcBorders>
          </w:tcPr>
          <w:p w14:paraId="4CFFDD8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lang w:val="en-US"/>
              </w:rPr>
              <w:t>100% of the action plan</w:t>
            </w:r>
          </w:p>
        </w:tc>
        <w:tc>
          <w:tcPr>
            <w:tcW w:w="1455" w:type="dxa"/>
            <w:tcBorders>
              <w:top w:val="nil"/>
              <w:left w:val="single" w:sz="4" w:space="0" w:color="auto"/>
              <w:bottom w:val="single" w:sz="8" w:space="0" w:color="auto"/>
              <w:right w:val="nil"/>
            </w:tcBorders>
          </w:tcPr>
          <w:p w14:paraId="0EE2356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20%</w:t>
            </w:r>
          </w:p>
        </w:tc>
        <w:tc>
          <w:tcPr>
            <w:tcW w:w="3260" w:type="dxa"/>
            <w:tcBorders>
              <w:top w:val="single" w:sz="4" w:space="0" w:color="auto"/>
              <w:left w:val="single" w:sz="4" w:space="0" w:color="auto"/>
              <w:bottom w:val="single" w:sz="4" w:space="0" w:color="auto"/>
              <w:right w:val="single" w:sz="4" w:space="0" w:color="auto"/>
            </w:tcBorders>
          </w:tcPr>
          <w:p w14:paraId="17283E9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0197E2AE" w14:textId="77777777" w:rsidTr="00A962F0">
        <w:trPr>
          <w:trHeight w:val="632"/>
          <w:jc w:val="center"/>
        </w:trPr>
        <w:tc>
          <w:tcPr>
            <w:tcW w:w="2181" w:type="dxa"/>
            <w:vMerge/>
            <w:tcBorders>
              <w:left w:val="single" w:sz="4" w:space="0" w:color="auto"/>
              <w:right w:val="single" w:sz="4" w:space="0" w:color="auto"/>
            </w:tcBorders>
            <w:vAlign w:val="center"/>
          </w:tcPr>
          <w:p w14:paraId="7E3E7384"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nil"/>
              <w:bottom w:val="single" w:sz="4" w:space="0" w:color="auto"/>
              <w:right w:val="single" w:sz="4" w:space="0" w:color="auto"/>
            </w:tcBorders>
          </w:tcPr>
          <w:p w14:paraId="3CE296F3" w14:textId="77777777" w:rsidR="00A962F0" w:rsidRPr="00A2700C" w:rsidRDefault="00A962F0" w:rsidP="00B06D26">
            <w:pPr>
              <w:jc w:val="center"/>
              <w:rPr>
                <w:rFonts w:ascii="Verdana" w:hAnsi="Verdana" w:cs="Segoe UI Historic"/>
              </w:rPr>
            </w:pPr>
            <w:r w:rsidRPr="00A2700C">
              <w:rPr>
                <w:rFonts w:ascii="Verdana" w:hAnsi="Verdana" w:cs="Segoe UI Historic"/>
              </w:rPr>
              <w:t>Conduct customer research to understand needs, preferences, and pain points</w:t>
            </w:r>
          </w:p>
        </w:tc>
        <w:tc>
          <w:tcPr>
            <w:tcW w:w="1445" w:type="dxa"/>
            <w:tcBorders>
              <w:top w:val="nil"/>
              <w:left w:val="single" w:sz="4" w:space="0" w:color="auto"/>
              <w:bottom w:val="single" w:sz="8" w:space="0" w:color="auto"/>
              <w:right w:val="single" w:sz="4" w:space="0" w:color="auto"/>
            </w:tcBorders>
          </w:tcPr>
          <w:p w14:paraId="5BC5B5D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nil"/>
              <w:left w:val="single" w:sz="4" w:space="0" w:color="auto"/>
              <w:bottom w:val="single" w:sz="8" w:space="0" w:color="auto"/>
              <w:right w:val="single" w:sz="8" w:space="0" w:color="auto"/>
            </w:tcBorders>
          </w:tcPr>
          <w:p w14:paraId="4ADD5FC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nil"/>
              <w:left w:val="single" w:sz="4" w:space="0" w:color="auto"/>
              <w:bottom w:val="single" w:sz="8" w:space="0" w:color="auto"/>
              <w:right w:val="nil"/>
            </w:tcBorders>
          </w:tcPr>
          <w:p w14:paraId="29B0465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w:t>
            </w:r>
          </w:p>
        </w:tc>
        <w:tc>
          <w:tcPr>
            <w:tcW w:w="3260" w:type="dxa"/>
            <w:tcBorders>
              <w:top w:val="single" w:sz="4" w:space="0" w:color="auto"/>
              <w:left w:val="single" w:sz="4" w:space="0" w:color="auto"/>
              <w:bottom w:val="single" w:sz="4" w:space="0" w:color="auto"/>
              <w:right w:val="single" w:sz="4" w:space="0" w:color="auto"/>
            </w:tcBorders>
          </w:tcPr>
          <w:p w14:paraId="6A8814E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7961DB42" w14:textId="77777777" w:rsidTr="00A962F0">
        <w:trPr>
          <w:trHeight w:val="262"/>
          <w:jc w:val="center"/>
        </w:trPr>
        <w:tc>
          <w:tcPr>
            <w:tcW w:w="2181" w:type="dxa"/>
            <w:vMerge/>
            <w:tcBorders>
              <w:left w:val="single" w:sz="4" w:space="0" w:color="auto"/>
              <w:right w:val="single" w:sz="4" w:space="0" w:color="auto"/>
            </w:tcBorders>
            <w:vAlign w:val="center"/>
            <w:hideMark/>
          </w:tcPr>
          <w:p w14:paraId="3ADFD61F"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single" w:sz="4" w:space="0" w:color="auto"/>
              <w:bottom w:val="single" w:sz="4" w:space="0" w:color="auto"/>
              <w:right w:val="single" w:sz="4" w:space="0" w:color="auto"/>
            </w:tcBorders>
          </w:tcPr>
          <w:p w14:paraId="382643D9" w14:textId="77777777" w:rsidR="00A962F0" w:rsidRPr="00A2700C" w:rsidRDefault="00A962F0" w:rsidP="00B06D26">
            <w:pPr>
              <w:jc w:val="center"/>
              <w:rPr>
                <w:rFonts w:ascii="Verdana" w:hAnsi="Verdana" w:cs="Segoe UI Historic"/>
              </w:rPr>
            </w:pPr>
            <w:r w:rsidRPr="00A2700C">
              <w:rPr>
                <w:rFonts w:ascii="Verdana" w:hAnsi="Verdana" w:cs="Segoe UI Historic"/>
              </w:rPr>
              <w:t>Conduct analysis  competitor digital offerings to identify differentiators and areas for improvement</w:t>
            </w:r>
          </w:p>
        </w:tc>
        <w:tc>
          <w:tcPr>
            <w:tcW w:w="1445" w:type="dxa"/>
            <w:tcBorders>
              <w:top w:val="single" w:sz="4" w:space="0" w:color="auto"/>
              <w:left w:val="single" w:sz="4" w:space="0" w:color="auto"/>
              <w:bottom w:val="single" w:sz="4" w:space="0" w:color="auto"/>
              <w:right w:val="single" w:sz="4" w:space="0" w:color="auto"/>
            </w:tcBorders>
          </w:tcPr>
          <w:p w14:paraId="2F059FF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single" w:sz="4" w:space="0" w:color="auto"/>
              <w:left w:val="single" w:sz="4" w:space="0" w:color="auto"/>
              <w:bottom w:val="single" w:sz="4" w:space="0" w:color="auto"/>
              <w:right w:val="single" w:sz="4" w:space="0" w:color="auto"/>
            </w:tcBorders>
          </w:tcPr>
          <w:p w14:paraId="05D5BEAA"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single" w:sz="4" w:space="0" w:color="auto"/>
              <w:left w:val="single" w:sz="4" w:space="0" w:color="auto"/>
              <w:bottom w:val="single" w:sz="4" w:space="0" w:color="auto"/>
              <w:right w:val="single" w:sz="4" w:space="0" w:color="auto"/>
            </w:tcBorders>
          </w:tcPr>
          <w:p w14:paraId="740038A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260" w:type="dxa"/>
            <w:tcBorders>
              <w:top w:val="single" w:sz="4" w:space="0" w:color="auto"/>
              <w:left w:val="single" w:sz="4" w:space="0" w:color="auto"/>
              <w:bottom w:val="single" w:sz="4" w:space="0" w:color="auto"/>
              <w:right w:val="single" w:sz="4" w:space="0" w:color="auto"/>
            </w:tcBorders>
          </w:tcPr>
          <w:p w14:paraId="47894D2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29F45ADD" w14:textId="77777777" w:rsidTr="00A962F0">
        <w:trPr>
          <w:trHeight w:val="827"/>
          <w:jc w:val="center"/>
        </w:trPr>
        <w:tc>
          <w:tcPr>
            <w:tcW w:w="2181" w:type="dxa"/>
            <w:vMerge/>
            <w:tcBorders>
              <w:left w:val="single" w:sz="4" w:space="0" w:color="auto"/>
              <w:right w:val="single" w:sz="4" w:space="0" w:color="auto"/>
            </w:tcBorders>
            <w:vAlign w:val="center"/>
            <w:hideMark/>
          </w:tcPr>
          <w:p w14:paraId="3A256A1D"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nil"/>
              <w:left w:val="nil"/>
              <w:bottom w:val="single" w:sz="8" w:space="0" w:color="auto"/>
              <w:right w:val="single" w:sz="8" w:space="0" w:color="auto"/>
            </w:tcBorders>
          </w:tcPr>
          <w:p w14:paraId="4864AD2E" w14:textId="77777777" w:rsidR="00A962F0" w:rsidRPr="00A2700C" w:rsidRDefault="00A962F0" w:rsidP="00B06D26">
            <w:pPr>
              <w:jc w:val="center"/>
              <w:rPr>
                <w:rFonts w:ascii="Verdana" w:hAnsi="Verdana" w:cs="Segoe UI Historic"/>
              </w:rPr>
            </w:pPr>
            <w:r w:rsidRPr="00A2700C">
              <w:rPr>
                <w:rFonts w:ascii="Verdana" w:hAnsi="Verdana" w:cs="Segoe UI Historic"/>
              </w:rPr>
              <w:t>Promote value-added services through targeted marketing campaigns</w:t>
            </w:r>
          </w:p>
        </w:tc>
        <w:tc>
          <w:tcPr>
            <w:tcW w:w="1445" w:type="dxa"/>
            <w:tcBorders>
              <w:top w:val="nil"/>
              <w:left w:val="nil"/>
              <w:bottom w:val="single" w:sz="8" w:space="0" w:color="auto"/>
              <w:right w:val="single" w:sz="8" w:space="0" w:color="auto"/>
            </w:tcBorders>
          </w:tcPr>
          <w:p w14:paraId="5954A4F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Number</w:t>
            </w:r>
          </w:p>
        </w:tc>
        <w:tc>
          <w:tcPr>
            <w:tcW w:w="2637" w:type="dxa"/>
            <w:tcBorders>
              <w:top w:val="nil"/>
              <w:left w:val="nil"/>
              <w:bottom w:val="single" w:sz="8" w:space="0" w:color="auto"/>
              <w:right w:val="single" w:sz="8" w:space="0" w:color="auto"/>
            </w:tcBorders>
          </w:tcPr>
          <w:p w14:paraId="1F4956B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Launch at least 1 campaigns with in the quarter</w:t>
            </w:r>
          </w:p>
        </w:tc>
        <w:tc>
          <w:tcPr>
            <w:tcW w:w="1455" w:type="dxa"/>
            <w:tcBorders>
              <w:top w:val="single" w:sz="4" w:space="0" w:color="auto"/>
              <w:left w:val="single" w:sz="4" w:space="0" w:color="auto"/>
              <w:bottom w:val="single" w:sz="4" w:space="0" w:color="auto"/>
              <w:right w:val="single" w:sz="4" w:space="0" w:color="auto"/>
            </w:tcBorders>
          </w:tcPr>
          <w:p w14:paraId="5B91AE0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260" w:type="dxa"/>
            <w:tcBorders>
              <w:top w:val="single" w:sz="4" w:space="0" w:color="auto"/>
              <w:left w:val="single" w:sz="4" w:space="0" w:color="auto"/>
              <w:bottom w:val="single" w:sz="4" w:space="0" w:color="auto"/>
              <w:right w:val="single" w:sz="4" w:space="0" w:color="auto"/>
            </w:tcBorders>
          </w:tcPr>
          <w:p w14:paraId="7ECD6DA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Exceeded</w:t>
            </w:r>
          </w:p>
        </w:tc>
      </w:tr>
      <w:tr w:rsidR="00A962F0" w:rsidRPr="00A2700C" w14:paraId="599B7DD4" w14:textId="77777777" w:rsidTr="00A962F0">
        <w:trPr>
          <w:trHeight w:val="827"/>
          <w:jc w:val="center"/>
        </w:trPr>
        <w:tc>
          <w:tcPr>
            <w:tcW w:w="2181" w:type="dxa"/>
            <w:vMerge/>
            <w:tcBorders>
              <w:left w:val="single" w:sz="4" w:space="0" w:color="auto"/>
              <w:right w:val="single" w:sz="4" w:space="0" w:color="auto"/>
            </w:tcBorders>
            <w:vAlign w:val="center"/>
          </w:tcPr>
          <w:p w14:paraId="1E4E96F2"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nil"/>
              <w:left w:val="nil"/>
              <w:bottom w:val="single" w:sz="8" w:space="0" w:color="auto"/>
              <w:right w:val="single" w:sz="8" w:space="0" w:color="auto"/>
            </w:tcBorders>
          </w:tcPr>
          <w:p w14:paraId="48018067" w14:textId="77777777" w:rsidR="00A962F0" w:rsidRPr="00A2700C" w:rsidRDefault="00A962F0" w:rsidP="00B06D26">
            <w:pPr>
              <w:jc w:val="center"/>
              <w:rPr>
                <w:rFonts w:ascii="Verdana" w:hAnsi="Verdana" w:cs="Segoe UI Historic"/>
              </w:rPr>
            </w:pPr>
            <w:r w:rsidRPr="00A2700C">
              <w:rPr>
                <w:rFonts w:ascii="Verdana" w:hAnsi="Verdana" w:cs="Segoe UI Historic"/>
              </w:rPr>
              <w:t>Gather feedback from customers post-launch to refine and enhance CVPs</w:t>
            </w:r>
          </w:p>
        </w:tc>
        <w:tc>
          <w:tcPr>
            <w:tcW w:w="1445" w:type="dxa"/>
            <w:tcBorders>
              <w:top w:val="nil"/>
              <w:left w:val="nil"/>
              <w:bottom w:val="single" w:sz="8" w:space="0" w:color="auto"/>
              <w:right w:val="single" w:sz="8" w:space="0" w:color="auto"/>
            </w:tcBorders>
          </w:tcPr>
          <w:p w14:paraId="7CA7DBF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percentage</w:t>
            </w:r>
          </w:p>
        </w:tc>
        <w:tc>
          <w:tcPr>
            <w:tcW w:w="2637" w:type="dxa"/>
            <w:tcBorders>
              <w:top w:val="nil"/>
              <w:left w:val="nil"/>
              <w:bottom w:val="single" w:sz="8" w:space="0" w:color="auto"/>
              <w:right w:val="single" w:sz="8" w:space="0" w:color="auto"/>
            </w:tcBorders>
          </w:tcPr>
          <w:p w14:paraId="4EAF5A5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Implement improvements based on at least 70% of feedback</w:t>
            </w:r>
          </w:p>
        </w:tc>
        <w:tc>
          <w:tcPr>
            <w:tcW w:w="1455" w:type="dxa"/>
            <w:tcBorders>
              <w:top w:val="single" w:sz="4" w:space="0" w:color="auto"/>
              <w:left w:val="single" w:sz="4" w:space="0" w:color="auto"/>
              <w:bottom w:val="single" w:sz="4" w:space="0" w:color="auto"/>
              <w:right w:val="single" w:sz="4" w:space="0" w:color="auto"/>
            </w:tcBorders>
          </w:tcPr>
          <w:p w14:paraId="3828B45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w:t>
            </w:r>
          </w:p>
        </w:tc>
        <w:tc>
          <w:tcPr>
            <w:tcW w:w="3260" w:type="dxa"/>
            <w:tcBorders>
              <w:top w:val="single" w:sz="4" w:space="0" w:color="auto"/>
              <w:left w:val="single" w:sz="4" w:space="0" w:color="auto"/>
              <w:bottom w:val="single" w:sz="4" w:space="0" w:color="auto"/>
              <w:right w:val="single" w:sz="4" w:space="0" w:color="auto"/>
            </w:tcBorders>
          </w:tcPr>
          <w:p w14:paraId="0C9C0C9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w:t>
            </w:r>
          </w:p>
        </w:tc>
      </w:tr>
      <w:tr w:rsidR="00A962F0" w:rsidRPr="00A2700C" w14:paraId="260A7064" w14:textId="77777777" w:rsidTr="00A962F0">
        <w:trPr>
          <w:trHeight w:val="563"/>
          <w:jc w:val="center"/>
        </w:trPr>
        <w:tc>
          <w:tcPr>
            <w:tcW w:w="9177" w:type="dxa"/>
            <w:gridSpan w:val="4"/>
            <w:tcBorders>
              <w:top w:val="single" w:sz="4" w:space="0" w:color="auto"/>
              <w:left w:val="single" w:sz="4" w:space="0" w:color="auto"/>
              <w:bottom w:val="single" w:sz="4" w:space="0" w:color="auto"/>
              <w:right w:val="single" w:sz="4" w:space="0" w:color="auto"/>
            </w:tcBorders>
            <w:vAlign w:val="center"/>
            <w:hideMark/>
          </w:tcPr>
          <w:p w14:paraId="3D3715B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Total</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548F64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100%</w:t>
            </w:r>
          </w:p>
        </w:tc>
        <w:tc>
          <w:tcPr>
            <w:tcW w:w="3260" w:type="dxa"/>
            <w:tcBorders>
              <w:top w:val="single" w:sz="4" w:space="0" w:color="auto"/>
              <w:left w:val="single" w:sz="4" w:space="0" w:color="auto"/>
              <w:bottom w:val="single" w:sz="4" w:space="0" w:color="auto"/>
              <w:right w:val="single" w:sz="4" w:space="0" w:color="auto"/>
            </w:tcBorders>
            <w:vAlign w:val="center"/>
          </w:tcPr>
          <w:p w14:paraId="5B1DEC98" w14:textId="77777777" w:rsidR="00A962F0" w:rsidRPr="00A2700C" w:rsidRDefault="00A962F0" w:rsidP="00B06D26">
            <w:pPr>
              <w:jc w:val="center"/>
              <w:rPr>
                <w:rFonts w:ascii="Verdana" w:hAnsi="Verdana" w:cs="Segoe UI Historic"/>
                <w:color w:val="000000" w:themeColor="text1"/>
              </w:rPr>
            </w:pPr>
          </w:p>
        </w:tc>
      </w:tr>
    </w:tbl>
    <w:p w14:paraId="798678C0" w14:textId="77777777" w:rsidR="00A962F0" w:rsidRPr="00A2700C" w:rsidRDefault="00A962F0" w:rsidP="00B06D26">
      <w:pPr>
        <w:rPr>
          <w:rFonts w:ascii="Verdana" w:hAnsi="Verdana" w:cs="Segoe UI Historic"/>
          <w:b/>
          <w:color w:val="000000" w:themeColor="text1"/>
          <w:lang w:val="en-US"/>
        </w:rPr>
      </w:pPr>
    </w:p>
    <w:p w14:paraId="36D36871" w14:textId="77777777" w:rsidR="00A962F0" w:rsidRPr="00A2700C" w:rsidRDefault="00A962F0" w:rsidP="00B06D26">
      <w:pPr>
        <w:jc w:val="center"/>
        <w:rPr>
          <w:rFonts w:ascii="Verdana" w:hAnsi="Verdana" w:cs="Segoe UI Historic"/>
          <w:b/>
          <w:color w:val="000000" w:themeColor="text1"/>
          <w:lang w:val="en-US"/>
        </w:rPr>
      </w:pPr>
      <w:r w:rsidRPr="00C95293">
        <w:rPr>
          <w:rFonts w:ascii="Verdana" w:hAnsi="Verdana" w:cs="Segoe UI Historic"/>
          <w:b/>
          <w:color w:val="000000" w:themeColor="text1"/>
          <w:highlight w:val="yellow"/>
          <w:lang w:val="en-US"/>
        </w:rPr>
        <w:t>Digital Services CVP Development -Digital Banking Officer Appraisal Parameter</w:t>
      </w:r>
    </w:p>
    <w:tbl>
      <w:tblPr>
        <w:tblW w:w="5340" w:type="pct"/>
        <w:jc w:val="center"/>
        <w:tblLayout w:type="fixed"/>
        <w:tblLook w:val="04A0" w:firstRow="1" w:lastRow="0" w:firstColumn="1" w:lastColumn="0" w:noHBand="0" w:noVBand="1"/>
      </w:tblPr>
      <w:tblGrid>
        <w:gridCol w:w="1070"/>
        <w:gridCol w:w="3807"/>
        <w:gridCol w:w="1996"/>
        <w:gridCol w:w="2062"/>
        <w:gridCol w:w="1811"/>
        <w:gridCol w:w="2234"/>
        <w:gridCol w:w="1916"/>
      </w:tblGrid>
      <w:tr w:rsidR="00A962F0" w:rsidRPr="00A2700C" w14:paraId="19B73E05"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75A994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4453E940" w14:textId="77777777" w:rsidTr="00B06D26">
        <w:trPr>
          <w:trHeight w:val="555"/>
          <w:jc w:val="center"/>
        </w:trPr>
        <w:tc>
          <w:tcPr>
            <w:tcW w:w="35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5D2F7A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27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97346C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670"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66E8E2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1A50CD9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0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8EC7FD0"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50"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13F01380"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43"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C28CD2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7BCEFB36" w14:textId="77777777" w:rsidTr="00B06D26">
        <w:trPr>
          <w:trHeight w:val="450"/>
          <w:jc w:val="center"/>
        </w:trPr>
        <w:tc>
          <w:tcPr>
            <w:tcW w:w="35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2281530"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127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6C1C395"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70"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278E93F"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92" w:type="pct"/>
            <w:vMerge/>
            <w:tcBorders>
              <w:top w:val="single" w:sz="4" w:space="0" w:color="auto"/>
              <w:left w:val="nil"/>
              <w:bottom w:val="nil"/>
              <w:right w:val="single" w:sz="8" w:space="0" w:color="000000"/>
            </w:tcBorders>
            <w:shd w:val="clear" w:color="auto" w:fill="C5E0B3" w:themeFill="accent6" w:themeFillTint="66"/>
            <w:vAlign w:val="center"/>
            <w:hideMark/>
          </w:tcPr>
          <w:p w14:paraId="3398DF9E"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08"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AC7800D"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0"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288296C"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43"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CA9DEA3"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76BA122C" w14:textId="77777777" w:rsidTr="00B06D26">
        <w:trPr>
          <w:trHeight w:val="527"/>
          <w:jc w:val="center"/>
        </w:trPr>
        <w:tc>
          <w:tcPr>
            <w:tcW w:w="359" w:type="pct"/>
            <w:vMerge w:val="restart"/>
            <w:tcBorders>
              <w:top w:val="single" w:sz="4" w:space="0" w:color="auto"/>
              <w:left w:val="single" w:sz="4" w:space="0" w:color="auto"/>
              <w:right w:val="single" w:sz="4" w:space="0" w:color="auto"/>
            </w:tcBorders>
            <w:textDirection w:val="btLr"/>
            <w:vAlign w:val="center"/>
          </w:tcPr>
          <w:p w14:paraId="4E884B51"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b/>
                <w:color w:val="000000" w:themeColor="text1"/>
                <w:lang w:val="en-US"/>
              </w:rPr>
              <w:t>Digital Services CVP Development -Digital Banking Officer</w:t>
            </w:r>
          </w:p>
        </w:tc>
        <w:tc>
          <w:tcPr>
            <w:tcW w:w="1278" w:type="pct"/>
            <w:tcBorders>
              <w:top w:val="nil"/>
              <w:left w:val="single" w:sz="4" w:space="0" w:color="auto"/>
              <w:bottom w:val="single" w:sz="4" w:space="0" w:color="auto"/>
              <w:right w:val="single" w:sz="8" w:space="0" w:color="auto"/>
            </w:tcBorders>
          </w:tcPr>
          <w:p w14:paraId="5DBE304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670" w:type="pct"/>
            <w:tcBorders>
              <w:top w:val="nil"/>
              <w:left w:val="nil"/>
              <w:bottom w:val="single" w:sz="8" w:space="0" w:color="auto"/>
              <w:right w:val="nil"/>
            </w:tcBorders>
          </w:tcPr>
          <w:p w14:paraId="644EE31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692" w:type="pct"/>
            <w:tcBorders>
              <w:top w:val="single" w:sz="8" w:space="0" w:color="auto"/>
              <w:left w:val="single" w:sz="8" w:space="0" w:color="auto"/>
              <w:bottom w:val="single" w:sz="8" w:space="0" w:color="auto"/>
              <w:right w:val="single" w:sz="8" w:space="0" w:color="auto"/>
            </w:tcBorders>
          </w:tcPr>
          <w:p w14:paraId="4169E3C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08" w:type="pct"/>
            <w:tcBorders>
              <w:top w:val="single" w:sz="8" w:space="0" w:color="auto"/>
              <w:left w:val="nil"/>
              <w:bottom w:val="single" w:sz="8" w:space="0" w:color="auto"/>
              <w:right w:val="single" w:sz="8" w:space="0" w:color="auto"/>
            </w:tcBorders>
          </w:tcPr>
          <w:p w14:paraId="1653687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750" w:type="pct"/>
            <w:tcBorders>
              <w:top w:val="single" w:sz="4" w:space="0" w:color="auto"/>
              <w:bottom w:val="single" w:sz="4" w:space="0" w:color="auto"/>
            </w:tcBorders>
          </w:tcPr>
          <w:p w14:paraId="18DC432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43" w:type="pct"/>
            <w:tcBorders>
              <w:top w:val="single" w:sz="8" w:space="0" w:color="auto"/>
              <w:left w:val="single" w:sz="8" w:space="0" w:color="auto"/>
              <w:bottom w:val="single" w:sz="8" w:space="0" w:color="auto"/>
              <w:right w:val="single" w:sz="4" w:space="0" w:color="auto"/>
            </w:tcBorders>
          </w:tcPr>
          <w:p w14:paraId="5509DEE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13089C28" w14:textId="77777777" w:rsidTr="00B06D26">
        <w:trPr>
          <w:trHeight w:val="650"/>
          <w:jc w:val="center"/>
        </w:trPr>
        <w:tc>
          <w:tcPr>
            <w:tcW w:w="359" w:type="pct"/>
            <w:vMerge/>
            <w:tcBorders>
              <w:left w:val="single" w:sz="4" w:space="0" w:color="auto"/>
              <w:right w:val="single" w:sz="4" w:space="0" w:color="auto"/>
            </w:tcBorders>
            <w:vAlign w:val="center"/>
          </w:tcPr>
          <w:p w14:paraId="5B580749"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nil"/>
              <w:left w:val="single" w:sz="4" w:space="0" w:color="auto"/>
              <w:bottom w:val="single" w:sz="4" w:space="0" w:color="auto"/>
              <w:right w:val="single" w:sz="8" w:space="0" w:color="auto"/>
            </w:tcBorders>
          </w:tcPr>
          <w:p w14:paraId="5B1C6B89"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color w:val="000000" w:themeColor="text1"/>
                <w:lang w:val="en-US"/>
              </w:rPr>
              <w:t>Increase number of CVPs across all channels</w:t>
            </w:r>
          </w:p>
        </w:tc>
        <w:tc>
          <w:tcPr>
            <w:tcW w:w="670" w:type="pct"/>
            <w:tcBorders>
              <w:top w:val="nil"/>
              <w:left w:val="nil"/>
              <w:bottom w:val="single" w:sz="8" w:space="0" w:color="auto"/>
              <w:right w:val="nil"/>
            </w:tcBorders>
          </w:tcPr>
          <w:p w14:paraId="6C5655D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692" w:type="pct"/>
            <w:tcBorders>
              <w:top w:val="single" w:sz="8" w:space="0" w:color="auto"/>
              <w:left w:val="single" w:sz="8" w:space="0" w:color="auto"/>
              <w:bottom w:val="single" w:sz="8" w:space="0" w:color="auto"/>
              <w:right w:val="single" w:sz="8" w:space="0" w:color="auto"/>
            </w:tcBorders>
          </w:tcPr>
          <w:p w14:paraId="4726EDB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90% - 99.99%</w:t>
            </w:r>
          </w:p>
        </w:tc>
        <w:tc>
          <w:tcPr>
            <w:tcW w:w="608" w:type="pct"/>
            <w:tcBorders>
              <w:top w:val="single" w:sz="8" w:space="0" w:color="auto"/>
              <w:left w:val="nil"/>
              <w:bottom w:val="single" w:sz="8" w:space="0" w:color="auto"/>
              <w:right w:val="single" w:sz="8" w:space="0" w:color="auto"/>
            </w:tcBorders>
          </w:tcPr>
          <w:p w14:paraId="3B7B827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80% - 89.99%</w:t>
            </w:r>
          </w:p>
        </w:tc>
        <w:tc>
          <w:tcPr>
            <w:tcW w:w="750" w:type="pct"/>
            <w:tcBorders>
              <w:top w:val="single" w:sz="4" w:space="0" w:color="auto"/>
            </w:tcBorders>
          </w:tcPr>
          <w:p w14:paraId="0C49E7E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70% - 99.99%</w:t>
            </w:r>
          </w:p>
        </w:tc>
        <w:tc>
          <w:tcPr>
            <w:tcW w:w="643" w:type="pct"/>
            <w:tcBorders>
              <w:top w:val="single" w:sz="8" w:space="0" w:color="auto"/>
              <w:left w:val="single" w:sz="8" w:space="0" w:color="auto"/>
              <w:bottom w:val="single" w:sz="8" w:space="0" w:color="auto"/>
              <w:right w:val="single" w:sz="4" w:space="0" w:color="auto"/>
            </w:tcBorders>
          </w:tcPr>
          <w:p w14:paraId="0A52516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25A06F1C" w14:textId="77777777" w:rsidTr="00B06D26">
        <w:trPr>
          <w:trHeight w:val="393"/>
          <w:jc w:val="center"/>
        </w:trPr>
        <w:tc>
          <w:tcPr>
            <w:tcW w:w="359" w:type="pct"/>
            <w:vMerge/>
            <w:tcBorders>
              <w:left w:val="single" w:sz="4" w:space="0" w:color="auto"/>
              <w:right w:val="single" w:sz="4" w:space="0" w:color="auto"/>
            </w:tcBorders>
            <w:vAlign w:val="center"/>
          </w:tcPr>
          <w:p w14:paraId="4C5B5A8F"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nil"/>
              <w:bottom w:val="single" w:sz="4" w:space="0" w:color="auto"/>
              <w:right w:val="single" w:sz="4" w:space="0" w:color="auto"/>
            </w:tcBorders>
          </w:tcPr>
          <w:p w14:paraId="67AE0A58" w14:textId="77777777" w:rsidR="00A962F0" w:rsidRPr="00A2700C" w:rsidRDefault="00A962F0" w:rsidP="00B06D26">
            <w:pPr>
              <w:jc w:val="center"/>
              <w:rPr>
                <w:rFonts w:ascii="Verdana" w:hAnsi="Verdana" w:cs="Segoe UI Historic"/>
              </w:rPr>
            </w:pPr>
            <w:r w:rsidRPr="00A2700C">
              <w:rPr>
                <w:rFonts w:ascii="Verdana" w:hAnsi="Verdana" w:cs="Segoe UI Historic"/>
              </w:rPr>
              <w:t>Conduct customer research to understand needs, preferences, and pain points</w:t>
            </w:r>
          </w:p>
        </w:tc>
        <w:tc>
          <w:tcPr>
            <w:tcW w:w="670" w:type="pct"/>
            <w:tcBorders>
              <w:top w:val="nil"/>
              <w:left w:val="nil"/>
              <w:bottom w:val="single" w:sz="4" w:space="0" w:color="auto"/>
              <w:right w:val="nil"/>
            </w:tcBorders>
            <w:shd w:val="clear" w:color="auto" w:fill="FFFFFF"/>
          </w:tcPr>
          <w:p w14:paraId="1ACFCF7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the research on the due date </w:t>
            </w:r>
          </w:p>
        </w:tc>
        <w:tc>
          <w:tcPr>
            <w:tcW w:w="692" w:type="pct"/>
            <w:tcBorders>
              <w:top w:val="nil"/>
              <w:left w:val="single" w:sz="8" w:space="0" w:color="auto"/>
              <w:bottom w:val="single" w:sz="4" w:space="0" w:color="auto"/>
              <w:right w:val="single" w:sz="8" w:space="0" w:color="auto"/>
            </w:tcBorders>
            <w:shd w:val="clear" w:color="auto" w:fill="FFFFFF"/>
          </w:tcPr>
          <w:p w14:paraId="3157385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research 2 days on the due date </w:t>
            </w:r>
          </w:p>
        </w:tc>
        <w:tc>
          <w:tcPr>
            <w:tcW w:w="608" w:type="pct"/>
            <w:tcBorders>
              <w:top w:val="nil"/>
              <w:left w:val="nil"/>
              <w:bottom w:val="single" w:sz="4" w:space="0" w:color="auto"/>
              <w:right w:val="single" w:sz="8" w:space="0" w:color="auto"/>
            </w:tcBorders>
            <w:shd w:val="clear" w:color="auto" w:fill="FFFFFF"/>
          </w:tcPr>
          <w:p w14:paraId="7A18295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3 days on the due date </w:t>
            </w:r>
          </w:p>
        </w:tc>
        <w:tc>
          <w:tcPr>
            <w:tcW w:w="750" w:type="pct"/>
            <w:tcBorders>
              <w:top w:val="single" w:sz="8" w:space="0" w:color="auto"/>
              <w:left w:val="nil"/>
              <w:bottom w:val="single" w:sz="4" w:space="0" w:color="auto"/>
              <w:right w:val="single" w:sz="8" w:space="0" w:color="auto"/>
            </w:tcBorders>
            <w:shd w:val="clear" w:color="auto" w:fill="FFFFFF"/>
          </w:tcPr>
          <w:p w14:paraId="0BF76F2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4 days on the due date </w:t>
            </w:r>
          </w:p>
        </w:tc>
        <w:tc>
          <w:tcPr>
            <w:tcW w:w="643" w:type="pct"/>
            <w:tcBorders>
              <w:top w:val="nil"/>
              <w:left w:val="nil"/>
              <w:bottom w:val="single" w:sz="4" w:space="0" w:color="auto"/>
              <w:right w:val="single" w:sz="4" w:space="0" w:color="auto"/>
            </w:tcBorders>
            <w:shd w:val="clear" w:color="auto" w:fill="FFFFFF"/>
          </w:tcPr>
          <w:p w14:paraId="2E704F5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above 4 days on the due date </w:t>
            </w:r>
          </w:p>
        </w:tc>
      </w:tr>
      <w:tr w:rsidR="00A962F0" w:rsidRPr="00A2700C" w14:paraId="3C184E43" w14:textId="77777777" w:rsidTr="00B06D26">
        <w:trPr>
          <w:trHeight w:val="763"/>
          <w:jc w:val="center"/>
        </w:trPr>
        <w:tc>
          <w:tcPr>
            <w:tcW w:w="359" w:type="pct"/>
            <w:vMerge/>
            <w:tcBorders>
              <w:left w:val="single" w:sz="4" w:space="0" w:color="auto"/>
              <w:right w:val="single" w:sz="4" w:space="0" w:color="auto"/>
            </w:tcBorders>
            <w:vAlign w:val="center"/>
          </w:tcPr>
          <w:p w14:paraId="16D348FC"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4" w:space="0" w:color="auto"/>
            </w:tcBorders>
          </w:tcPr>
          <w:p w14:paraId="42A3ADC9" w14:textId="77777777" w:rsidR="00A962F0" w:rsidRPr="00A2700C" w:rsidRDefault="00A962F0" w:rsidP="00B06D26">
            <w:pPr>
              <w:jc w:val="center"/>
              <w:rPr>
                <w:rFonts w:ascii="Verdana" w:hAnsi="Verdana" w:cs="Segoe UI Historic"/>
              </w:rPr>
            </w:pPr>
            <w:r w:rsidRPr="00A2700C">
              <w:rPr>
                <w:rFonts w:ascii="Verdana" w:hAnsi="Verdana" w:cs="Segoe UI Historic"/>
              </w:rPr>
              <w:t>Conduct analysis for competitor digital offerings to identify differentiators and areas for improvement</w:t>
            </w:r>
          </w:p>
        </w:tc>
        <w:tc>
          <w:tcPr>
            <w:tcW w:w="670" w:type="pct"/>
            <w:tcBorders>
              <w:top w:val="nil"/>
              <w:left w:val="nil"/>
              <w:bottom w:val="single" w:sz="4" w:space="0" w:color="auto"/>
              <w:right w:val="nil"/>
            </w:tcBorders>
            <w:shd w:val="clear" w:color="auto" w:fill="FFFFFF"/>
          </w:tcPr>
          <w:p w14:paraId="1C4EC16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on the due date </w:t>
            </w:r>
          </w:p>
        </w:tc>
        <w:tc>
          <w:tcPr>
            <w:tcW w:w="692" w:type="pct"/>
            <w:tcBorders>
              <w:top w:val="nil"/>
              <w:left w:val="single" w:sz="8" w:space="0" w:color="auto"/>
              <w:bottom w:val="single" w:sz="4" w:space="0" w:color="auto"/>
              <w:right w:val="single" w:sz="8" w:space="0" w:color="auto"/>
            </w:tcBorders>
            <w:shd w:val="clear" w:color="auto" w:fill="FFFFFF"/>
          </w:tcPr>
          <w:p w14:paraId="145D530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2 days on the due date </w:t>
            </w:r>
          </w:p>
        </w:tc>
        <w:tc>
          <w:tcPr>
            <w:tcW w:w="608" w:type="pct"/>
            <w:tcBorders>
              <w:top w:val="nil"/>
              <w:left w:val="nil"/>
              <w:bottom w:val="single" w:sz="4" w:space="0" w:color="auto"/>
              <w:right w:val="single" w:sz="8" w:space="0" w:color="auto"/>
            </w:tcBorders>
            <w:shd w:val="clear" w:color="auto" w:fill="FFFFFF"/>
          </w:tcPr>
          <w:p w14:paraId="5B47BEA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3 days on the due date </w:t>
            </w:r>
          </w:p>
        </w:tc>
        <w:tc>
          <w:tcPr>
            <w:tcW w:w="750" w:type="pct"/>
            <w:tcBorders>
              <w:top w:val="single" w:sz="8" w:space="0" w:color="auto"/>
              <w:left w:val="nil"/>
              <w:bottom w:val="single" w:sz="4" w:space="0" w:color="auto"/>
              <w:right w:val="single" w:sz="8" w:space="0" w:color="auto"/>
            </w:tcBorders>
            <w:shd w:val="clear" w:color="auto" w:fill="FFFFFF"/>
          </w:tcPr>
          <w:p w14:paraId="6A6A484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4 days on the due date </w:t>
            </w:r>
          </w:p>
        </w:tc>
        <w:tc>
          <w:tcPr>
            <w:tcW w:w="643" w:type="pct"/>
            <w:tcBorders>
              <w:top w:val="nil"/>
              <w:left w:val="nil"/>
              <w:bottom w:val="single" w:sz="4" w:space="0" w:color="auto"/>
              <w:right w:val="single" w:sz="4" w:space="0" w:color="auto"/>
            </w:tcBorders>
            <w:shd w:val="clear" w:color="auto" w:fill="FFFFFF"/>
          </w:tcPr>
          <w:p w14:paraId="0A64122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above 4 days on the due date </w:t>
            </w:r>
          </w:p>
        </w:tc>
      </w:tr>
      <w:tr w:rsidR="00A962F0" w:rsidRPr="00A2700C" w14:paraId="6654E442" w14:textId="77777777" w:rsidTr="00B06D26">
        <w:trPr>
          <w:trHeight w:val="303"/>
          <w:jc w:val="center"/>
        </w:trPr>
        <w:tc>
          <w:tcPr>
            <w:tcW w:w="359" w:type="pct"/>
            <w:vMerge/>
            <w:tcBorders>
              <w:left w:val="single" w:sz="4" w:space="0" w:color="auto"/>
              <w:right w:val="single" w:sz="4" w:space="0" w:color="auto"/>
            </w:tcBorders>
            <w:vAlign w:val="center"/>
          </w:tcPr>
          <w:p w14:paraId="0B7F24C1"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4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7B1AD5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79FE61F2" w14:textId="77777777" w:rsidTr="00B06D26">
        <w:trPr>
          <w:trHeight w:val="593"/>
          <w:jc w:val="center"/>
        </w:trPr>
        <w:tc>
          <w:tcPr>
            <w:tcW w:w="359" w:type="pct"/>
            <w:vMerge/>
            <w:tcBorders>
              <w:left w:val="single" w:sz="4" w:space="0" w:color="auto"/>
              <w:right w:val="single" w:sz="4" w:space="0" w:color="auto"/>
            </w:tcBorders>
            <w:vAlign w:val="center"/>
          </w:tcPr>
          <w:p w14:paraId="61C5B481"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78AAB4B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670" w:type="pct"/>
            <w:tcBorders>
              <w:top w:val="single" w:sz="4" w:space="0" w:color="auto"/>
              <w:left w:val="nil"/>
              <w:bottom w:val="single" w:sz="4" w:space="0" w:color="auto"/>
              <w:right w:val="nil"/>
            </w:tcBorders>
            <w:shd w:val="clear" w:color="auto" w:fill="A8D08D" w:themeFill="accent6" w:themeFillTint="99"/>
          </w:tcPr>
          <w:p w14:paraId="47E3DA5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0B3C6A9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608" w:type="pct"/>
            <w:tcBorders>
              <w:top w:val="single" w:sz="4" w:space="0" w:color="auto"/>
              <w:left w:val="nil"/>
              <w:bottom w:val="single" w:sz="4" w:space="0" w:color="auto"/>
              <w:right w:val="single" w:sz="8" w:space="0" w:color="auto"/>
            </w:tcBorders>
            <w:shd w:val="clear" w:color="auto" w:fill="A8D08D" w:themeFill="accent6" w:themeFillTint="99"/>
          </w:tcPr>
          <w:p w14:paraId="27D0F52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50" w:type="pct"/>
            <w:tcBorders>
              <w:top w:val="single" w:sz="4" w:space="0" w:color="auto"/>
              <w:left w:val="nil"/>
              <w:bottom w:val="single" w:sz="4" w:space="0" w:color="auto"/>
              <w:right w:val="single" w:sz="8" w:space="0" w:color="auto"/>
            </w:tcBorders>
            <w:shd w:val="clear" w:color="auto" w:fill="A8D08D" w:themeFill="accent6" w:themeFillTint="99"/>
          </w:tcPr>
          <w:p w14:paraId="165A712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643" w:type="pct"/>
            <w:tcBorders>
              <w:top w:val="single" w:sz="4" w:space="0" w:color="auto"/>
              <w:left w:val="nil"/>
              <w:bottom w:val="single" w:sz="4" w:space="0" w:color="auto"/>
              <w:right w:val="single" w:sz="4" w:space="0" w:color="auto"/>
            </w:tcBorders>
            <w:shd w:val="clear" w:color="auto" w:fill="A8D08D" w:themeFill="accent6" w:themeFillTint="99"/>
          </w:tcPr>
          <w:p w14:paraId="26B49D2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7CC2868D" w14:textId="77777777" w:rsidTr="00B06D26">
        <w:trPr>
          <w:trHeight w:val="841"/>
          <w:jc w:val="center"/>
        </w:trPr>
        <w:tc>
          <w:tcPr>
            <w:tcW w:w="359" w:type="pct"/>
            <w:vMerge/>
            <w:tcBorders>
              <w:left w:val="single" w:sz="4" w:space="0" w:color="auto"/>
              <w:right w:val="single" w:sz="4" w:space="0" w:color="auto"/>
            </w:tcBorders>
            <w:vAlign w:val="center"/>
          </w:tcPr>
          <w:p w14:paraId="2F006D43"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3E6C6FFE"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color w:val="000000" w:themeColor="text1"/>
                <w:lang w:val="en-US"/>
              </w:rPr>
              <w:t>Promote value-added services through targeted marketing campaigns</w:t>
            </w:r>
          </w:p>
        </w:tc>
        <w:tc>
          <w:tcPr>
            <w:tcW w:w="670" w:type="pct"/>
            <w:tcBorders>
              <w:top w:val="single" w:sz="4" w:space="0" w:color="auto"/>
              <w:left w:val="nil"/>
              <w:bottom w:val="single" w:sz="4" w:space="0" w:color="auto"/>
              <w:right w:val="nil"/>
            </w:tcBorders>
            <w:shd w:val="clear" w:color="auto" w:fill="FFFFFF"/>
          </w:tcPr>
          <w:p w14:paraId="61113624"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6C56FF3B"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tcPr>
          <w:p w14:paraId="608A79C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tcPr>
          <w:p w14:paraId="3B6FF24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tcPr>
          <w:p w14:paraId="50AFA10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below 65% of the target</w:t>
            </w:r>
          </w:p>
        </w:tc>
      </w:tr>
      <w:tr w:rsidR="00A962F0" w:rsidRPr="00A2700C" w14:paraId="500B879F" w14:textId="77777777" w:rsidTr="00B06D26">
        <w:trPr>
          <w:trHeight w:val="593"/>
          <w:jc w:val="center"/>
        </w:trPr>
        <w:tc>
          <w:tcPr>
            <w:tcW w:w="359" w:type="pct"/>
            <w:vMerge/>
            <w:tcBorders>
              <w:left w:val="single" w:sz="4" w:space="0" w:color="auto"/>
              <w:right w:val="single" w:sz="4" w:space="0" w:color="auto"/>
            </w:tcBorders>
            <w:vAlign w:val="center"/>
          </w:tcPr>
          <w:p w14:paraId="4DB0C1B6"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110451F0"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color w:val="000000" w:themeColor="text1"/>
                <w:lang w:val="en-US"/>
              </w:rPr>
              <w:t>Gather feedback from customers post-launch to refine and enhance CVPs</w:t>
            </w:r>
          </w:p>
        </w:tc>
        <w:tc>
          <w:tcPr>
            <w:tcW w:w="670" w:type="pct"/>
            <w:tcBorders>
              <w:top w:val="single" w:sz="4" w:space="0" w:color="auto"/>
              <w:left w:val="nil"/>
              <w:bottom w:val="single" w:sz="4" w:space="0" w:color="auto"/>
              <w:right w:val="nil"/>
            </w:tcBorders>
            <w:shd w:val="clear" w:color="auto" w:fill="FFFFFF"/>
          </w:tcPr>
          <w:p w14:paraId="6DC8307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100% of target</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33F81BA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If improvements plan exceeds 90%-99.99 of the target </w:t>
            </w:r>
          </w:p>
        </w:tc>
        <w:tc>
          <w:tcPr>
            <w:tcW w:w="608" w:type="pct"/>
            <w:tcBorders>
              <w:top w:val="single" w:sz="4" w:space="0" w:color="auto"/>
              <w:left w:val="nil"/>
              <w:bottom w:val="single" w:sz="4" w:space="0" w:color="auto"/>
              <w:right w:val="single" w:sz="8" w:space="0" w:color="auto"/>
            </w:tcBorders>
            <w:shd w:val="clear" w:color="auto" w:fill="FFFFFF"/>
          </w:tcPr>
          <w:p w14:paraId="50488D3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70% of the target</w:t>
            </w:r>
          </w:p>
        </w:tc>
        <w:tc>
          <w:tcPr>
            <w:tcW w:w="750" w:type="pct"/>
            <w:tcBorders>
              <w:top w:val="single" w:sz="4" w:space="0" w:color="auto"/>
              <w:left w:val="nil"/>
              <w:bottom w:val="single" w:sz="4" w:space="0" w:color="auto"/>
              <w:right w:val="single" w:sz="8" w:space="0" w:color="auto"/>
            </w:tcBorders>
            <w:shd w:val="clear" w:color="auto" w:fill="FFFFFF"/>
          </w:tcPr>
          <w:p w14:paraId="0A5F14E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50%-69.99 of the target</w:t>
            </w:r>
          </w:p>
        </w:tc>
        <w:tc>
          <w:tcPr>
            <w:tcW w:w="643" w:type="pct"/>
            <w:tcBorders>
              <w:top w:val="single" w:sz="4" w:space="0" w:color="auto"/>
              <w:left w:val="nil"/>
              <w:bottom w:val="single" w:sz="4" w:space="0" w:color="auto"/>
              <w:right w:val="single" w:sz="4" w:space="0" w:color="auto"/>
            </w:tcBorders>
            <w:shd w:val="clear" w:color="auto" w:fill="FFFFFF"/>
          </w:tcPr>
          <w:p w14:paraId="7CB1E78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below  50% of the target</w:t>
            </w:r>
          </w:p>
        </w:tc>
      </w:tr>
    </w:tbl>
    <w:p w14:paraId="655EC27D" w14:textId="77777777" w:rsidR="00A962F0" w:rsidRPr="00A2700C" w:rsidRDefault="00A962F0" w:rsidP="00B06D26">
      <w:pPr>
        <w:jc w:val="center"/>
        <w:rPr>
          <w:rFonts w:ascii="Verdana" w:hAnsi="Verdana" w:cs="Segoe UI Historic"/>
          <w:b/>
          <w:color w:val="000000" w:themeColor="text1"/>
          <w:lang w:val="en-US"/>
        </w:rPr>
      </w:pPr>
    </w:p>
    <w:p w14:paraId="7F582C8B" w14:textId="77777777" w:rsidR="00A962F0" w:rsidRPr="00A2700C" w:rsidRDefault="00A962F0" w:rsidP="00B06D26">
      <w:pPr>
        <w:jc w:val="center"/>
        <w:rPr>
          <w:rFonts w:ascii="Verdana" w:hAnsi="Verdana" w:cs="Segoe UI Historic"/>
          <w:b/>
          <w:color w:val="000000" w:themeColor="text1"/>
          <w:lang w:val="en-US"/>
        </w:rPr>
      </w:pPr>
    </w:p>
    <w:p w14:paraId="74B1C95A" w14:textId="77777777" w:rsidR="00A962F0" w:rsidRPr="00A2700C" w:rsidRDefault="00A962F0" w:rsidP="00B06D26">
      <w:pPr>
        <w:jc w:val="center"/>
        <w:rPr>
          <w:rFonts w:ascii="Verdana" w:hAnsi="Verdana" w:cs="Segoe UI Historic"/>
          <w:b/>
          <w:color w:val="000000" w:themeColor="text1"/>
          <w:lang w:val="en-US"/>
        </w:rPr>
      </w:pPr>
    </w:p>
    <w:p w14:paraId="63868172" w14:textId="2452039D" w:rsidR="00A962F0" w:rsidRPr="00A2700C" w:rsidRDefault="00A962F0" w:rsidP="00B06D26">
      <w:pPr>
        <w:jc w:val="center"/>
        <w:rPr>
          <w:rFonts w:ascii="Verdana" w:hAnsi="Verdana" w:cs="Segoe UI Historic"/>
          <w:b/>
          <w:color w:val="000000" w:themeColor="text1"/>
          <w:lang w:val="en-US"/>
        </w:rPr>
      </w:pPr>
      <w:r w:rsidRPr="00C95293">
        <w:rPr>
          <w:rFonts w:ascii="Verdana" w:hAnsi="Verdana" w:cs="Segoe UI Historic"/>
          <w:b/>
          <w:color w:val="000000" w:themeColor="text1"/>
          <w:highlight w:val="yellow"/>
          <w:lang w:val="en-US"/>
        </w:rPr>
        <w:t>Digital Services CVP Development -Associate Digital Banking Officer II Goal and Target</w:t>
      </w:r>
      <w:r w:rsidR="00C95293" w:rsidRPr="00C95293">
        <w:rPr>
          <w:rFonts w:ascii="Verdana" w:hAnsi="Verdana" w:cs="Segoe UI Historic"/>
          <w:b/>
          <w:color w:val="000000" w:themeColor="text1"/>
          <w:highlight w:val="yellow"/>
          <w:lang w:val="en-US"/>
        </w:rPr>
        <w:t xml:space="preserve"> DB0143</w:t>
      </w:r>
    </w:p>
    <w:tbl>
      <w:tblPr>
        <w:tblW w:w="13609" w:type="dxa"/>
        <w:jc w:val="center"/>
        <w:tblLayout w:type="fixed"/>
        <w:tblLook w:val="04A0" w:firstRow="1" w:lastRow="0" w:firstColumn="1" w:lastColumn="0" w:noHBand="0" w:noVBand="1"/>
      </w:tblPr>
      <w:tblGrid>
        <w:gridCol w:w="2040"/>
        <w:gridCol w:w="3206"/>
        <w:gridCol w:w="1417"/>
        <w:gridCol w:w="2373"/>
        <w:gridCol w:w="1455"/>
        <w:gridCol w:w="3118"/>
      </w:tblGrid>
      <w:tr w:rsidR="00A962F0" w:rsidRPr="00A2700C" w14:paraId="07C581E5" w14:textId="77777777" w:rsidTr="00A962F0">
        <w:trPr>
          <w:trHeight w:val="827"/>
          <w:jc w:val="center"/>
        </w:trPr>
        <w:tc>
          <w:tcPr>
            <w:tcW w:w="20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A20E714"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Job Position</w:t>
            </w:r>
          </w:p>
        </w:tc>
        <w:tc>
          <w:tcPr>
            <w:tcW w:w="320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B4DBCFD"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Goal</w:t>
            </w:r>
          </w:p>
        </w:tc>
        <w:tc>
          <w:tcPr>
            <w:tcW w:w="141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057FDC5"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Measure</w:t>
            </w:r>
          </w:p>
        </w:tc>
        <w:tc>
          <w:tcPr>
            <w:tcW w:w="237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AF2976"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Target</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D664DD"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Weight</w:t>
            </w:r>
          </w:p>
        </w:tc>
        <w:tc>
          <w:tcPr>
            <w:tcW w:w="31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7E859AF"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Category</w:t>
            </w:r>
          </w:p>
        </w:tc>
      </w:tr>
      <w:tr w:rsidR="00A962F0" w:rsidRPr="00A2700C" w14:paraId="482C1DF5" w14:textId="77777777" w:rsidTr="00A962F0">
        <w:trPr>
          <w:trHeight w:val="527"/>
          <w:jc w:val="center"/>
        </w:trPr>
        <w:tc>
          <w:tcPr>
            <w:tcW w:w="2040" w:type="dxa"/>
            <w:vMerge w:val="restart"/>
            <w:tcBorders>
              <w:top w:val="single" w:sz="4" w:space="0" w:color="auto"/>
              <w:left w:val="single" w:sz="4" w:space="0" w:color="auto"/>
              <w:right w:val="single" w:sz="4" w:space="0" w:color="auto"/>
            </w:tcBorders>
            <w:textDirection w:val="btLr"/>
            <w:vAlign w:val="center"/>
          </w:tcPr>
          <w:p w14:paraId="3F14D036" w14:textId="77777777" w:rsidR="00A962F0" w:rsidRPr="00A2700C" w:rsidRDefault="00A962F0" w:rsidP="00B06D26">
            <w:pPr>
              <w:jc w:val="center"/>
              <w:rPr>
                <w:rFonts w:ascii="Verdana" w:hAnsi="Verdana" w:cs="Segoe UI Historic"/>
                <w:b/>
                <w:color w:val="000000" w:themeColor="text1"/>
                <w:lang w:val="en-US"/>
              </w:rPr>
            </w:pPr>
            <w:r w:rsidRPr="00A2700C">
              <w:rPr>
                <w:rFonts w:ascii="Verdana" w:hAnsi="Verdana" w:cs="Segoe UI Historic"/>
                <w:b/>
                <w:color w:val="000000" w:themeColor="text1"/>
                <w:lang w:val="en-US"/>
              </w:rPr>
              <w:t>Digital Services CVP Development -Associate Digital Banking Officer II</w:t>
            </w:r>
          </w:p>
        </w:tc>
        <w:tc>
          <w:tcPr>
            <w:tcW w:w="3206" w:type="dxa"/>
            <w:tcBorders>
              <w:top w:val="single" w:sz="4" w:space="0" w:color="auto"/>
              <w:left w:val="nil"/>
              <w:bottom w:val="single" w:sz="8" w:space="0" w:color="auto"/>
              <w:right w:val="single" w:sz="4" w:space="0" w:color="auto"/>
            </w:tcBorders>
          </w:tcPr>
          <w:p w14:paraId="1C846CE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Manager critical target</w:t>
            </w:r>
          </w:p>
        </w:tc>
        <w:tc>
          <w:tcPr>
            <w:tcW w:w="1417" w:type="dxa"/>
            <w:tcBorders>
              <w:top w:val="nil"/>
              <w:left w:val="single" w:sz="4" w:space="0" w:color="auto"/>
              <w:bottom w:val="single" w:sz="8" w:space="0" w:color="auto"/>
              <w:right w:val="single" w:sz="4" w:space="0" w:color="auto"/>
            </w:tcBorders>
            <w:vAlign w:val="bottom"/>
          </w:tcPr>
          <w:p w14:paraId="1F539A9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Various</w:t>
            </w:r>
          </w:p>
        </w:tc>
        <w:tc>
          <w:tcPr>
            <w:tcW w:w="2373" w:type="dxa"/>
            <w:tcBorders>
              <w:top w:val="nil"/>
              <w:left w:val="single" w:sz="4" w:space="0" w:color="auto"/>
              <w:bottom w:val="single" w:sz="8" w:space="0" w:color="auto"/>
              <w:right w:val="single" w:sz="8" w:space="0" w:color="auto"/>
            </w:tcBorders>
            <w:vAlign w:val="center"/>
          </w:tcPr>
          <w:p w14:paraId="655F3CB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 of Manager target</w:t>
            </w:r>
          </w:p>
        </w:tc>
        <w:tc>
          <w:tcPr>
            <w:tcW w:w="1455" w:type="dxa"/>
            <w:tcBorders>
              <w:top w:val="nil"/>
              <w:left w:val="single" w:sz="4" w:space="0" w:color="auto"/>
              <w:bottom w:val="single" w:sz="8" w:space="0" w:color="auto"/>
              <w:right w:val="nil"/>
            </w:tcBorders>
            <w:vAlign w:val="bottom"/>
          </w:tcPr>
          <w:p w14:paraId="11A8535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w:t>
            </w:r>
          </w:p>
        </w:tc>
        <w:tc>
          <w:tcPr>
            <w:tcW w:w="3118" w:type="dxa"/>
            <w:tcBorders>
              <w:top w:val="single" w:sz="4" w:space="0" w:color="auto"/>
              <w:left w:val="single" w:sz="4" w:space="0" w:color="auto"/>
              <w:bottom w:val="single" w:sz="4" w:space="0" w:color="auto"/>
              <w:right w:val="single" w:sz="4" w:space="0" w:color="auto"/>
            </w:tcBorders>
          </w:tcPr>
          <w:p w14:paraId="01918F1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Major target</w:t>
            </w:r>
          </w:p>
        </w:tc>
      </w:tr>
      <w:tr w:rsidR="00A962F0" w:rsidRPr="00A2700C" w14:paraId="33261295" w14:textId="77777777" w:rsidTr="00A962F0">
        <w:trPr>
          <w:trHeight w:val="554"/>
          <w:jc w:val="center"/>
        </w:trPr>
        <w:tc>
          <w:tcPr>
            <w:tcW w:w="2040" w:type="dxa"/>
            <w:vMerge/>
            <w:tcBorders>
              <w:left w:val="single" w:sz="4" w:space="0" w:color="auto"/>
              <w:right w:val="single" w:sz="4" w:space="0" w:color="auto"/>
            </w:tcBorders>
            <w:vAlign w:val="center"/>
          </w:tcPr>
          <w:p w14:paraId="5F86125A" w14:textId="77777777" w:rsidR="00A962F0" w:rsidRPr="00A2700C" w:rsidRDefault="00A962F0" w:rsidP="00B06D26">
            <w:pPr>
              <w:jc w:val="center"/>
              <w:rPr>
                <w:rFonts w:ascii="Verdana" w:hAnsi="Verdana" w:cs="Segoe UI Historic"/>
                <w:b/>
                <w:bCs/>
                <w:color w:val="000000" w:themeColor="text1"/>
                <w:lang w:val="en-US"/>
              </w:rPr>
            </w:pPr>
          </w:p>
        </w:tc>
        <w:tc>
          <w:tcPr>
            <w:tcW w:w="3206" w:type="dxa"/>
            <w:tcBorders>
              <w:top w:val="single" w:sz="4" w:space="0" w:color="auto"/>
              <w:left w:val="nil"/>
              <w:bottom w:val="single" w:sz="4" w:space="0" w:color="auto"/>
              <w:right w:val="single" w:sz="4" w:space="0" w:color="auto"/>
            </w:tcBorders>
          </w:tcPr>
          <w:p w14:paraId="357ADD8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Increase number of CVPs across all channels</w:t>
            </w:r>
          </w:p>
        </w:tc>
        <w:tc>
          <w:tcPr>
            <w:tcW w:w="1417" w:type="dxa"/>
            <w:tcBorders>
              <w:top w:val="nil"/>
              <w:left w:val="single" w:sz="4" w:space="0" w:color="auto"/>
              <w:bottom w:val="single" w:sz="8" w:space="0" w:color="auto"/>
              <w:right w:val="single" w:sz="4" w:space="0" w:color="auto"/>
            </w:tcBorders>
          </w:tcPr>
          <w:p w14:paraId="4591BE9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Percentage </w:t>
            </w:r>
          </w:p>
        </w:tc>
        <w:tc>
          <w:tcPr>
            <w:tcW w:w="2373" w:type="dxa"/>
            <w:tcBorders>
              <w:top w:val="nil"/>
              <w:left w:val="single" w:sz="4" w:space="0" w:color="auto"/>
              <w:bottom w:val="single" w:sz="8" w:space="0" w:color="auto"/>
              <w:right w:val="single" w:sz="8" w:space="0" w:color="auto"/>
            </w:tcBorders>
          </w:tcPr>
          <w:p w14:paraId="034A71D1"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100% of the action plan</w:t>
            </w:r>
          </w:p>
        </w:tc>
        <w:tc>
          <w:tcPr>
            <w:tcW w:w="1455" w:type="dxa"/>
            <w:tcBorders>
              <w:top w:val="nil"/>
              <w:left w:val="single" w:sz="4" w:space="0" w:color="auto"/>
              <w:bottom w:val="single" w:sz="8" w:space="0" w:color="auto"/>
              <w:right w:val="nil"/>
            </w:tcBorders>
          </w:tcPr>
          <w:p w14:paraId="59FD1E2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20%</w:t>
            </w:r>
          </w:p>
        </w:tc>
        <w:tc>
          <w:tcPr>
            <w:tcW w:w="3118" w:type="dxa"/>
            <w:tcBorders>
              <w:top w:val="single" w:sz="4" w:space="0" w:color="auto"/>
              <w:left w:val="single" w:sz="4" w:space="0" w:color="auto"/>
              <w:bottom w:val="single" w:sz="4" w:space="0" w:color="auto"/>
              <w:right w:val="single" w:sz="4" w:space="0" w:color="auto"/>
            </w:tcBorders>
          </w:tcPr>
          <w:p w14:paraId="5E7B16C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Exceeded</w:t>
            </w:r>
          </w:p>
        </w:tc>
      </w:tr>
      <w:tr w:rsidR="00A962F0" w:rsidRPr="00A2700C" w14:paraId="69E33F00" w14:textId="77777777" w:rsidTr="00A962F0">
        <w:trPr>
          <w:trHeight w:val="632"/>
          <w:jc w:val="center"/>
        </w:trPr>
        <w:tc>
          <w:tcPr>
            <w:tcW w:w="2040" w:type="dxa"/>
            <w:vMerge/>
            <w:tcBorders>
              <w:left w:val="single" w:sz="4" w:space="0" w:color="auto"/>
              <w:right w:val="single" w:sz="4" w:space="0" w:color="auto"/>
            </w:tcBorders>
            <w:vAlign w:val="center"/>
          </w:tcPr>
          <w:p w14:paraId="56A3B7BE" w14:textId="77777777" w:rsidR="00A962F0" w:rsidRPr="00A2700C" w:rsidRDefault="00A962F0" w:rsidP="00B06D26">
            <w:pPr>
              <w:jc w:val="center"/>
              <w:rPr>
                <w:rFonts w:ascii="Verdana" w:hAnsi="Verdana" w:cs="Segoe UI Historic"/>
                <w:b/>
                <w:bCs/>
                <w:color w:val="000000" w:themeColor="text1"/>
                <w:lang w:val="en-US"/>
              </w:rPr>
            </w:pPr>
          </w:p>
        </w:tc>
        <w:tc>
          <w:tcPr>
            <w:tcW w:w="3206" w:type="dxa"/>
            <w:tcBorders>
              <w:top w:val="single" w:sz="4" w:space="0" w:color="auto"/>
              <w:left w:val="nil"/>
              <w:bottom w:val="single" w:sz="4" w:space="0" w:color="auto"/>
              <w:right w:val="single" w:sz="4" w:space="0" w:color="auto"/>
            </w:tcBorders>
          </w:tcPr>
          <w:p w14:paraId="61CCD727"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Deliver CVP development progress report regularly. quarterly</w:t>
            </w:r>
          </w:p>
        </w:tc>
        <w:tc>
          <w:tcPr>
            <w:tcW w:w="1417" w:type="dxa"/>
            <w:tcBorders>
              <w:top w:val="nil"/>
              <w:left w:val="single" w:sz="4" w:space="0" w:color="auto"/>
              <w:bottom w:val="single" w:sz="8" w:space="0" w:color="auto"/>
              <w:right w:val="single" w:sz="4" w:space="0" w:color="auto"/>
            </w:tcBorders>
          </w:tcPr>
          <w:p w14:paraId="0A66D8E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373" w:type="dxa"/>
            <w:tcBorders>
              <w:top w:val="nil"/>
              <w:left w:val="single" w:sz="4" w:space="0" w:color="auto"/>
              <w:bottom w:val="single" w:sz="8" w:space="0" w:color="auto"/>
              <w:right w:val="single" w:sz="8" w:space="0" w:color="auto"/>
            </w:tcBorders>
          </w:tcPr>
          <w:p w14:paraId="269CA2D6" w14:textId="77777777" w:rsidR="00A962F0" w:rsidRPr="00A2700C" w:rsidRDefault="00A962F0" w:rsidP="00B06D26">
            <w:pPr>
              <w:jc w:val="center"/>
              <w:rPr>
                <w:rFonts w:ascii="Verdana" w:hAnsi="Verdana" w:cs="Segoe UI Historic"/>
                <w:color w:val="000000" w:themeColor="text1"/>
              </w:rPr>
            </w:pPr>
            <w:r w:rsidRPr="00A2700C">
              <w:rPr>
                <w:rFonts w:ascii="Verdana" w:eastAsia="Times New Roman" w:hAnsi="Verdana" w:cs="Segoe UI Historic"/>
                <w:color w:val="000000" w:themeColor="text1"/>
                <w:lang w:val="en-US"/>
              </w:rPr>
              <w:t>The report submitted. Quarterly.</w:t>
            </w:r>
          </w:p>
        </w:tc>
        <w:tc>
          <w:tcPr>
            <w:tcW w:w="1455" w:type="dxa"/>
            <w:tcBorders>
              <w:top w:val="nil"/>
              <w:left w:val="single" w:sz="4" w:space="0" w:color="auto"/>
              <w:bottom w:val="single" w:sz="8" w:space="0" w:color="auto"/>
              <w:right w:val="nil"/>
            </w:tcBorders>
          </w:tcPr>
          <w:p w14:paraId="621FC20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w:t>
            </w:r>
          </w:p>
        </w:tc>
        <w:tc>
          <w:tcPr>
            <w:tcW w:w="3118" w:type="dxa"/>
            <w:tcBorders>
              <w:top w:val="single" w:sz="4" w:space="0" w:color="auto"/>
              <w:left w:val="single" w:sz="4" w:space="0" w:color="auto"/>
              <w:bottom w:val="single" w:sz="4" w:space="0" w:color="auto"/>
              <w:right w:val="single" w:sz="4" w:space="0" w:color="auto"/>
            </w:tcBorders>
          </w:tcPr>
          <w:p w14:paraId="77649CE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2FE83C65" w14:textId="77777777" w:rsidTr="00A962F0">
        <w:trPr>
          <w:trHeight w:val="262"/>
          <w:jc w:val="center"/>
        </w:trPr>
        <w:tc>
          <w:tcPr>
            <w:tcW w:w="2040" w:type="dxa"/>
            <w:vMerge/>
            <w:tcBorders>
              <w:left w:val="single" w:sz="4" w:space="0" w:color="auto"/>
              <w:right w:val="single" w:sz="4" w:space="0" w:color="auto"/>
            </w:tcBorders>
            <w:vAlign w:val="center"/>
            <w:hideMark/>
          </w:tcPr>
          <w:p w14:paraId="4DF4C621" w14:textId="77777777" w:rsidR="00A962F0" w:rsidRPr="00A2700C" w:rsidRDefault="00A962F0" w:rsidP="00B06D26">
            <w:pPr>
              <w:jc w:val="center"/>
              <w:rPr>
                <w:rFonts w:ascii="Verdana" w:hAnsi="Verdana" w:cs="Segoe UI Historic"/>
                <w:b/>
                <w:bCs/>
                <w:color w:val="000000" w:themeColor="text1"/>
                <w:lang w:val="en-US"/>
              </w:rPr>
            </w:pPr>
          </w:p>
        </w:tc>
        <w:tc>
          <w:tcPr>
            <w:tcW w:w="3206" w:type="dxa"/>
            <w:tcBorders>
              <w:top w:val="single" w:sz="4" w:space="0" w:color="auto"/>
              <w:left w:val="single" w:sz="4" w:space="0" w:color="auto"/>
              <w:bottom w:val="single" w:sz="4" w:space="0" w:color="auto"/>
              <w:right w:val="single" w:sz="4" w:space="0" w:color="auto"/>
            </w:tcBorders>
          </w:tcPr>
          <w:p w14:paraId="4261C5B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Analyze competitor digital offerings to identify differentiators and areas for improvement</w:t>
            </w:r>
          </w:p>
        </w:tc>
        <w:tc>
          <w:tcPr>
            <w:tcW w:w="1417" w:type="dxa"/>
            <w:tcBorders>
              <w:top w:val="single" w:sz="4" w:space="0" w:color="auto"/>
              <w:left w:val="single" w:sz="4" w:space="0" w:color="auto"/>
              <w:bottom w:val="single" w:sz="4" w:space="0" w:color="auto"/>
              <w:right w:val="single" w:sz="4" w:space="0" w:color="auto"/>
            </w:tcBorders>
          </w:tcPr>
          <w:p w14:paraId="3BEBD72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373" w:type="dxa"/>
            <w:tcBorders>
              <w:top w:val="single" w:sz="4" w:space="0" w:color="auto"/>
              <w:left w:val="single" w:sz="4" w:space="0" w:color="auto"/>
              <w:bottom w:val="single" w:sz="4" w:space="0" w:color="auto"/>
              <w:right w:val="single" w:sz="4" w:space="0" w:color="auto"/>
            </w:tcBorders>
          </w:tcPr>
          <w:p w14:paraId="61A8BCF1" w14:textId="77777777" w:rsidR="00A962F0" w:rsidRPr="00A2700C" w:rsidRDefault="00A962F0" w:rsidP="00B06D26">
            <w:pPr>
              <w:jc w:val="center"/>
              <w:rPr>
                <w:rFonts w:ascii="Verdana" w:hAnsi="Verdana" w:cs="Segoe UI Historic"/>
                <w:color w:val="000000" w:themeColor="text1"/>
              </w:rPr>
            </w:pPr>
            <w:r w:rsidRPr="00A2700C">
              <w:rPr>
                <w:rFonts w:ascii="Verdana" w:eastAsia="Times New Roman" w:hAnsi="Verdana" w:cs="Segoe UI Historic"/>
                <w:color w:val="000000" w:themeColor="text1"/>
                <w:lang w:val="en-US"/>
              </w:rPr>
              <w:t>As per time stated on TOR</w:t>
            </w:r>
          </w:p>
        </w:tc>
        <w:tc>
          <w:tcPr>
            <w:tcW w:w="1455" w:type="dxa"/>
            <w:tcBorders>
              <w:top w:val="single" w:sz="4" w:space="0" w:color="auto"/>
              <w:left w:val="single" w:sz="4" w:space="0" w:color="auto"/>
              <w:bottom w:val="single" w:sz="4" w:space="0" w:color="auto"/>
              <w:right w:val="single" w:sz="4" w:space="0" w:color="auto"/>
            </w:tcBorders>
          </w:tcPr>
          <w:p w14:paraId="21654CF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118" w:type="dxa"/>
            <w:tcBorders>
              <w:top w:val="single" w:sz="4" w:space="0" w:color="auto"/>
              <w:left w:val="single" w:sz="4" w:space="0" w:color="auto"/>
              <w:bottom w:val="single" w:sz="4" w:space="0" w:color="auto"/>
              <w:right w:val="single" w:sz="4" w:space="0" w:color="auto"/>
            </w:tcBorders>
          </w:tcPr>
          <w:p w14:paraId="4647147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8B8C0AC" w14:textId="77777777" w:rsidTr="00A962F0">
        <w:trPr>
          <w:trHeight w:val="827"/>
          <w:jc w:val="center"/>
        </w:trPr>
        <w:tc>
          <w:tcPr>
            <w:tcW w:w="2040" w:type="dxa"/>
            <w:vMerge/>
            <w:tcBorders>
              <w:left w:val="single" w:sz="4" w:space="0" w:color="auto"/>
              <w:right w:val="single" w:sz="4" w:space="0" w:color="auto"/>
            </w:tcBorders>
            <w:vAlign w:val="center"/>
            <w:hideMark/>
          </w:tcPr>
          <w:p w14:paraId="7B61C681" w14:textId="77777777" w:rsidR="00A962F0" w:rsidRPr="00A2700C" w:rsidRDefault="00A962F0" w:rsidP="00B06D26">
            <w:pPr>
              <w:jc w:val="center"/>
              <w:rPr>
                <w:rFonts w:ascii="Verdana" w:hAnsi="Verdana" w:cs="Segoe UI Historic"/>
                <w:b/>
                <w:bCs/>
                <w:color w:val="000000" w:themeColor="text1"/>
                <w:lang w:val="en-US"/>
              </w:rPr>
            </w:pPr>
          </w:p>
        </w:tc>
        <w:tc>
          <w:tcPr>
            <w:tcW w:w="3206" w:type="dxa"/>
            <w:tcBorders>
              <w:top w:val="nil"/>
              <w:left w:val="nil"/>
              <w:bottom w:val="single" w:sz="8" w:space="0" w:color="auto"/>
              <w:right w:val="single" w:sz="8" w:space="0" w:color="auto"/>
            </w:tcBorders>
          </w:tcPr>
          <w:p w14:paraId="71093E91"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Promote value-added services through targeted marketing campaigns</w:t>
            </w:r>
          </w:p>
        </w:tc>
        <w:tc>
          <w:tcPr>
            <w:tcW w:w="1417" w:type="dxa"/>
            <w:tcBorders>
              <w:top w:val="nil"/>
              <w:left w:val="nil"/>
              <w:bottom w:val="single" w:sz="8" w:space="0" w:color="auto"/>
              <w:right w:val="single" w:sz="8" w:space="0" w:color="auto"/>
            </w:tcBorders>
          </w:tcPr>
          <w:p w14:paraId="0AB23CB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Number </w:t>
            </w:r>
          </w:p>
        </w:tc>
        <w:tc>
          <w:tcPr>
            <w:tcW w:w="2373" w:type="dxa"/>
            <w:tcBorders>
              <w:top w:val="nil"/>
              <w:left w:val="nil"/>
              <w:bottom w:val="single" w:sz="8" w:space="0" w:color="auto"/>
              <w:right w:val="single" w:sz="8" w:space="0" w:color="auto"/>
            </w:tcBorders>
          </w:tcPr>
          <w:p w14:paraId="72CED0B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Launch at least 1 campaigns with in the quarter</w:t>
            </w:r>
          </w:p>
        </w:tc>
        <w:tc>
          <w:tcPr>
            <w:tcW w:w="1455" w:type="dxa"/>
            <w:tcBorders>
              <w:top w:val="single" w:sz="4" w:space="0" w:color="auto"/>
              <w:left w:val="single" w:sz="4" w:space="0" w:color="auto"/>
              <w:bottom w:val="single" w:sz="4" w:space="0" w:color="auto"/>
              <w:right w:val="single" w:sz="4" w:space="0" w:color="auto"/>
            </w:tcBorders>
          </w:tcPr>
          <w:p w14:paraId="032A508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118" w:type="dxa"/>
            <w:tcBorders>
              <w:top w:val="single" w:sz="4" w:space="0" w:color="auto"/>
              <w:left w:val="single" w:sz="4" w:space="0" w:color="auto"/>
              <w:bottom w:val="single" w:sz="4" w:space="0" w:color="auto"/>
              <w:right w:val="single" w:sz="4" w:space="0" w:color="auto"/>
            </w:tcBorders>
          </w:tcPr>
          <w:p w14:paraId="096026A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Exceeded</w:t>
            </w:r>
          </w:p>
        </w:tc>
      </w:tr>
      <w:tr w:rsidR="00A962F0" w:rsidRPr="00A2700C" w14:paraId="452ED796" w14:textId="77777777" w:rsidTr="00A962F0">
        <w:trPr>
          <w:trHeight w:val="827"/>
          <w:jc w:val="center"/>
        </w:trPr>
        <w:tc>
          <w:tcPr>
            <w:tcW w:w="2040" w:type="dxa"/>
            <w:vMerge/>
            <w:tcBorders>
              <w:left w:val="single" w:sz="4" w:space="0" w:color="auto"/>
              <w:right w:val="single" w:sz="4" w:space="0" w:color="auto"/>
            </w:tcBorders>
            <w:vAlign w:val="center"/>
          </w:tcPr>
          <w:p w14:paraId="72C460B0" w14:textId="77777777" w:rsidR="00A962F0" w:rsidRPr="00A2700C" w:rsidRDefault="00A962F0" w:rsidP="00B06D26">
            <w:pPr>
              <w:jc w:val="center"/>
              <w:rPr>
                <w:rFonts w:ascii="Verdana" w:hAnsi="Verdana" w:cs="Segoe UI Historic"/>
                <w:b/>
                <w:bCs/>
                <w:color w:val="000000" w:themeColor="text1"/>
                <w:lang w:val="en-US"/>
              </w:rPr>
            </w:pPr>
          </w:p>
        </w:tc>
        <w:tc>
          <w:tcPr>
            <w:tcW w:w="3206" w:type="dxa"/>
            <w:tcBorders>
              <w:top w:val="nil"/>
              <w:left w:val="nil"/>
              <w:bottom w:val="single" w:sz="8" w:space="0" w:color="auto"/>
              <w:right w:val="single" w:sz="8" w:space="0" w:color="auto"/>
            </w:tcBorders>
          </w:tcPr>
          <w:p w14:paraId="72BE252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Gather feedback from customers post-launch to refine and enhance CVPs</w:t>
            </w:r>
          </w:p>
        </w:tc>
        <w:tc>
          <w:tcPr>
            <w:tcW w:w="1417" w:type="dxa"/>
            <w:tcBorders>
              <w:top w:val="nil"/>
              <w:left w:val="nil"/>
              <w:bottom w:val="single" w:sz="8" w:space="0" w:color="auto"/>
              <w:right w:val="single" w:sz="8" w:space="0" w:color="auto"/>
            </w:tcBorders>
          </w:tcPr>
          <w:p w14:paraId="03A4A563"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Percentage</w:t>
            </w:r>
          </w:p>
        </w:tc>
        <w:tc>
          <w:tcPr>
            <w:tcW w:w="2373" w:type="dxa"/>
            <w:tcBorders>
              <w:top w:val="nil"/>
              <w:left w:val="nil"/>
              <w:bottom w:val="single" w:sz="8" w:space="0" w:color="auto"/>
              <w:right w:val="single" w:sz="8" w:space="0" w:color="auto"/>
            </w:tcBorders>
          </w:tcPr>
          <w:p w14:paraId="5E69747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Implement improvements based on at least 70% of feedback</w:t>
            </w:r>
          </w:p>
        </w:tc>
        <w:tc>
          <w:tcPr>
            <w:tcW w:w="1455" w:type="dxa"/>
            <w:tcBorders>
              <w:top w:val="single" w:sz="4" w:space="0" w:color="auto"/>
              <w:left w:val="single" w:sz="4" w:space="0" w:color="auto"/>
              <w:bottom w:val="single" w:sz="4" w:space="0" w:color="auto"/>
              <w:right w:val="single" w:sz="4" w:space="0" w:color="auto"/>
            </w:tcBorders>
          </w:tcPr>
          <w:p w14:paraId="0EA51D1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w:t>
            </w:r>
          </w:p>
        </w:tc>
        <w:tc>
          <w:tcPr>
            <w:tcW w:w="3118" w:type="dxa"/>
            <w:tcBorders>
              <w:top w:val="single" w:sz="4" w:space="0" w:color="auto"/>
              <w:left w:val="single" w:sz="4" w:space="0" w:color="auto"/>
              <w:bottom w:val="single" w:sz="4" w:space="0" w:color="auto"/>
              <w:right w:val="single" w:sz="4" w:space="0" w:color="auto"/>
            </w:tcBorders>
          </w:tcPr>
          <w:p w14:paraId="6F59055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w:t>
            </w:r>
          </w:p>
        </w:tc>
      </w:tr>
      <w:tr w:rsidR="00A962F0" w:rsidRPr="00A2700C" w14:paraId="01FA0DD5" w14:textId="77777777" w:rsidTr="00A962F0">
        <w:trPr>
          <w:trHeight w:val="563"/>
          <w:jc w:val="center"/>
        </w:trPr>
        <w:tc>
          <w:tcPr>
            <w:tcW w:w="9036" w:type="dxa"/>
            <w:gridSpan w:val="4"/>
            <w:tcBorders>
              <w:top w:val="single" w:sz="4" w:space="0" w:color="auto"/>
              <w:left w:val="single" w:sz="4" w:space="0" w:color="auto"/>
              <w:bottom w:val="single" w:sz="4" w:space="0" w:color="auto"/>
              <w:right w:val="single" w:sz="4" w:space="0" w:color="auto"/>
            </w:tcBorders>
            <w:vAlign w:val="center"/>
            <w:hideMark/>
          </w:tcPr>
          <w:p w14:paraId="31116E6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Total</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4C6631B"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100%</w:t>
            </w:r>
          </w:p>
        </w:tc>
        <w:tc>
          <w:tcPr>
            <w:tcW w:w="3118" w:type="dxa"/>
            <w:tcBorders>
              <w:top w:val="single" w:sz="4" w:space="0" w:color="auto"/>
              <w:left w:val="single" w:sz="4" w:space="0" w:color="auto"/>
              <w:bottom w:val="single" w:sz="4" w:space="0" w:color="auto"/>
              <w:right w:val="single" w:sz="4" w:space="0" w:color="auto"/>
            </w:tcBorders>
            <w:vAlign w:val="center"/>
          </w:tcPr>
          <w:p w14:paraId="49D4C0ED" w14:textId="77777777" w:rsidR="00A962F0" w:rsidRPr="00A2700C" w:rsidRDefault="00A962F0" w:rsidP="00B06D26">
            <w:pPr>
              <w:jc w:val="center"/>
              <w:rPr>
                <w:rFonts w:ascii="Verdana" w:hAnsi="Verdana" w:cs="Segoe UI Historic"/>
                <w:color w:val="000000" w:themeColor="text1"/>
              </w:rPr>
            </w:pPr>
          </w:p>
        </w:tc>
      </w:tr>
    </w:tbl>
    <w:p w14:paraId="70F14DA9" w14:textId="77777777" w:rsidR="00A962F0" w:rsidRPr="00A2700C" w:rsidRDefault="00A962F0" w:rsidP="00B06D26">
      <w:pPr>
        <w:spacing w:line="240" w:lineRule="auto"/>
        <w:rPr>
          <w:rFonts w:ascii="Verdana" w:hAnsi="Verdana" w:cs="Segoe UI Historic"/>
          <w:color w:val="000000" w:themeColor="text1"/>
        </w:rPr>
      </w:pPr>
    </w:p>
    <w:p w14:paraId="743D4FD1" w14:textId="77777777" w:rsidR="00A962F0" w:rsidRPr="00A2700C" w:rsidRDefault="00A962F0" w:rsidP="00B06D26">
      <w:pPr>
        <w:spacing w:line="240" w:lineRule="auto"/>
        <w:rPr>
          <w:rFonts w:ascii="Verdana" w:hAnsi="Verdana" w:cs="Segoe UI Historic"/>
          <w:color w:val="000000" w:themeColor="text1"/>
        </w:rPr>
      </w:pPr>
    </w:p>
    <w:p w14:paraId="6F2C0CC5" w14:textId="77777777" w:rsidR="00A962F0" w:rsidRPr="00A2700C" w:rsidRDefault="00A962F0" w:rsidP="00B06D26">
      <w:pPr>
        <w:rPr>
          <w:rFonts w:ascii="Verdana" w:eastAsia="Calibri" w:hAnsi="Verdana" w:cs="Segoe UI Historic"/>
          <w:color w:val="000000" w:themeColor="text1"/>
          <w:lang w:val="en-US"/>
        </w:rPr>
      </w:pPr>
    </w:p>
    <w:p w14:paraId="07F2C78C" w14:textId="77777777" w:rsidR="00A962F0" w:rsidRPr="00A2700C" w:rsidRDefault="00A962F0" w:rsidP="00B06D26">
      <w:pPr>
        <w:rPr>
          <w:rFonts w:ascii="Verdana" w:eastAsia="Calibri" w:hAnsi="Verdana" w:cs="Segoe UI Historic"/>
          <w:color w:val="000000" w:themeColor="text1"/>
          <w:lang w:val="en-US"/>
        </w:rPr>
      </w:pPr>
    </w:p>
    <w:p w14:paraId="07DE0195" w14:textId="77777777" w:rsidR="00A962F0" w:rsidRPr="00A2700C" w:rsidRDefault="00A962F0" w:rsidP="00B06D26">
      <w:pPr>
        <w:rPr>
          <w:rFonts w:ascii="Verdana" w:eastAsia="Calibri" w:hAnsi="Verdana" w:cs="Segoe UI Historic"/>
          <w:color w:val="000000" w:themeColor="text1"/>
          <w:lang w:val="en-US"/>
        </w:rPr>
      </w:pPr>
    </w:p>
    <w:p w14:paraId="6AEF5BB0" w14:textId="77777777" w:rsidR="00A962F0" w:rsidRPr="00A2700C" w:rsidRDefault="00A962F0" w:rsidP="00B06D26">
      <w:pPr>
        <w:rPr>
          <w:rFonts w:ascii="Verdana" w:eastAsia="Calibri" w:hAnsi="Verdana" w:cs="Segoe UI Historic"/>
          <w:color w:val="000000" w:themeColor="text1"/>
          <w:lang w:val="en-US"/>
        </w:rPr>
      </w:pPr>
    </w:p>
    <w:p w14:paraId="7B9D4F5E" w14:textId="77777777" w:rsidR="00A962F0" w:rsidRPr="00A2700C" w:rsidRDefault="00A962F0" w:rsidP="00A962F0">
      <w:pPr>
        <w:pStyle w:val="Heading11"/>
        <w:rPr>
          <w:rFonts w:ascii="Verdana" w:hAnsi="Verdana" w:cs="Segoe UI Historic"/>
          <w:sz w:val="22"/>
          <w:szCs w:val="22"/>
        </w:rPr>
      </w:pPr>
      <w:bookmarkStart w:id="731" w:name="_Toc209461059"/>
      <w:r w:rsidRPr="00C95293">
        <w:rPr>
          <w:rFonts w:ascii="Verdana" w:eastAsia="Calibri" w:hAnsi="Verdana" w:cs="Segoe UI Historic"/>
          <w:sz w:val="22"/>
          <w:szCs w:val="22"/>
          <w:highlight w:val="yellow"/>
        </w:rPr>
        <w:t>Digital Services CVP Development -Associate Digital Banking Officer II Appraisal</w:t>
      </w:r>
      <w:r w:rsidRPr="00C95293">
        <w:rPr>
          <w:rFonts w:ascii="Verdana" w:hAnsi="Verdana" w:cs="Segoe UI Historic"/>
          <w:sz w:val="22"/>
          <w:szCs w:val="22"/>
          <w:highlight w:val="yellow"/>
        </w:rPr>
        <w:t xml:space="preserve"> parameter</w:t>
      </w:r>
      <w:bookmarkEnd w:id="731"/>
    </w:p>
    <w:tbl>
      <w:tblPr>
        <w:tblW w:w="5340" w:type="pct"/>
        <w:jc w:val="center"/>
        <w:tblLayout w:type="fixed"/>
        <w:tblLook w:val="04A0" w:firstRow="1" w:lastRow="0" w:firstColumn="1" w:lastColumn="0" w:noHBand="0" w:noVBand="1"/>
      </w:tblPr>
      <w:tblGrid>
        <w:gridCol w:w="1070"/>
        <w:gridCol w:w="3807"/>
        <w:gridCol w:w="1996"/>
        <w:gridCol w:w="2062"/>
        <w:gridCol w:w="1811"/>
        <w:gridCol w:w="2234"/>
        <w:gridCol w:w="1916"/>
      </w:tblGrid>
      <w:tr w:rsidR="00A962F0" w:rsidRPr="00A2700C" w14:paraId="1ABDE272"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CFAC0A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44599F83" w14:textId="77777777" w:rsidTr="00B06D26">
        <w:trPr>
          <w:trHeight w:val="555"/>
          <w:jc w:val="center"/>
        </w:trPr>
        <w:tc>
          <w:tcPr>
            <w:tcW w:w="35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1A4FB1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27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1418CB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670"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AC0A09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0ADD070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0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C643F3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50"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CD9CB0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43"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A4E2E7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406582D5" w14:textId="77777777" w:rsidTr="00B06D26">
        <w:trPr>
          <w:trHeight w:val="450"/>
          <w:jc w:val="center"/>
        </w:trPr>
        <w:tc>
          <w:tcPr>
            <w:tcW w:w="35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D495056"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127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409BD4B9"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70"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353CA31C"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92" w:type="pct"/>
            <w:vMerge/>
            <w:tcBorders>
              <w:top w:val="single" w:sz="4" w:space="0" w:color="auto"/>
              <w:left w:val="nil"/>
              <w:bottom w:val="nil"/>
              <w:right w:val="single" w:sz="8" w:space="0" w:color="000000"/>
            </w:tcBorders>
            <w:shd w:val="clear" w:color="auto" w:fill="C5E0B3" w:themeFill="accent6" w:themeFillTint="66"/>
            <w:vAlign w:val="center"/>
            <w:hideMark/>
          </w:tcPr>
          <w:p w14:paraId="724A4435"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08"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62799B2"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0"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583FFFA1"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43"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A3EA5A5"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7E04AF75" w14:textId="77777777" w:rsidTr="00B06D26">
        <w:trPr>
          <w:trHeight w:val="527"/>
          <w:jc w:val="center"/>
        </w:trPr>
        <w:tc>
          <w:tcPr>
            <w:tcW w:w="359" w:type="pct"/>
            <w:vMerge w:val="restart"/>
            <w:tcBorders>
              <w:top w:val="single" w:sz="4" w:space="0" w:color="auto"/>
              <w:left w:val="single" w:sz="4" w:space="0" w:color="auto"/>
              <w:right w:val="single" w:sz="4" w:space="0" w:color="auto"/>
            </w:tcBorders>
            <w:textDirection w:val="btLr"/>
            <w:vAlign w:val="center"/>
          </w:tcPr>
          <w:p w14:paraId="115901B2"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b/>
                <w:color w:val="000000" w:themeColor="text1"/>
                <w:lang w:val="en-US"/>
              </w:rPr>
              <w:t>Digital Services CVP Development -Digital Banking Officer</w:t>
            </w:r>
          </w:p>
        </w:tc>
        <w:tc>
          <w:tcPr>
            <w:tcW w:w="1278" w:type="pct"/>
            <w:tcBorders>
              <w:top w:val="nil"/>
              <w:left w:val="single" w:sz="4" w:space="0" w:color="auto"/>
              <w:bottom w:val="single" w:sz="4" w:space="0" w:color="auto"/>
              <w:right w:val="single" w:sz="8" w:space="0" w:color="auto"/>
            </w:tcBorders>
          </w:tcPr>
          <w:p w14:paraId="1EA2B4C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670" w:type="pct"/>
            <w:tcBorders>
              <w:top w:val="nil"/>
              <w:left w:val="nil"/>
              <w:bottom w:val="single" w:sz="8" w:space="0" w:color="auto"/>
              <w:right w:val="nil"/>
            </w:tcBorders>
          </w:tcPr>
          <w:p w14:paraId="62FCEE3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692" w:type="pct"/>
            <w:tcBorders>
              <w:top w:val="single" w:sz="8" w:space="0" w:color="auto"/>
              <w:left w:val="single" w:sz="8" w:space="0" w:color="auto"/>
              <w:bottom w:val="single" w:sz="8" w:space="0" w:color="auto"/>
              <w:right w:val="single" w:sz="8" w:space="0" w:color="auto"/>
            </w:tcBorders>
          </w:tcPr>
          <w:p w14:paraId="1C4C4E6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08" w:type="pct"/>
            <w:tcBorders>
              <w:top w:val="single" w:sz="8" w:space="0" w:color="auto"/>
              <w:left w:val="nil"/>
              <w:bottom w:val="single" w:sz="8" w:space="0" w:color="auto"/>
              <w:right w:val="single" w:sz="8" w:space="0" w:color="auto"/>
            </w:tcBorders>
          </w:tcPr>
          <w:p w14:paraId="3667F69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750" w:type="pct"/>
            <w:tcBorders>
              <w:top w:val="single" w:sz="4" w:space="0" w:color="auto"/>
              <w:bottom w:val="single" w:sz="4" w:space="0" w:color="auto"/>
            </w:tcBorders>
          </w:tcPr>
          <w:p w14:paraId="4D6BFBC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43" w:type="pct"/>
            <w:tcBorders>
              <w:top w:val="single" w:sz="8" w:space="0" w:color="auto"/>
              <w:left w:val="single" w:sz="8" w:space="0" w:color="auto"/>
              <w:bottom w:val="single" w:sz="8" w:space="0" w:color="auto"/>
              <w:right w:val="single" w:sz="4" w:space="0" w:color="auto"/>
            </w:tcBorders>
          </w:tcPr>
          <w:p w14:paraId="42A639D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1B608776" w14:textId="77777777" w:rsidTr="00B06D26">
        <w:trPr>
          <w:trHeight w:val="973"/>
          <w:jc w:val="center"/>
        </w:trPr>
        <w:tc>
          <w:tcPr>
            <w:tcW w:w="359" w:type="pct"/>
            <w:vMerge/>
            <w:tcBorders>
              <w:left w:val="single" w:sz="4" w:space="0" w:color="auto"/>
              <w:right w:val="single" w:sz="4" w:space="0" w:color="auto"/>
            </w:tcBorders>
            <w:vAlign w:val="center"/>
          </w:tcPr>
          <w:p w14:paraId="14CC25F9"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nil"/>
              <w:left w:val="single" w:sz="4" w:space="0" w:color="auto"/>
              <w:bottom w:val="single" w:sz="4" w:space="0" w:color="auto"/>
              <w:right w:val="single" w:sz="8" w:space="0" w:color="auto"/>
            </w:tcBorders>
          </w:tcPr>
          <w:p w14:paraId="76D98EB5"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color w:val="000000" w:themeColor="text1"/>
                <w:lang w:val="en-US"/>
              </w:rPr>
              <w:t>Increase number of CVPs across all channels</w:t>
            </w:r>
          </w:p>
        </w:tc>
        <w:tc>
          <w:tcPr>
            <w:tcW w:w="670" w:type="pct"/>
            <w:tcBorders>
              <w:top w:val="nil"/>
              <w:left w:val="nil"/>
              <w:bottom w:val="single" w:sz="8" w:space="0" w:color="auto"/>
              <w:right w:val="nil"/>
            </w:tcBorders>
          </w:tcPr>
          <w:p w14:paraId="13449A0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692" w:type="pct"/>
            <w:tcBorders>
              <w:top w:val="single" w:sz="8" w:space="0" w:color="auto"/>
              <w:left w:val="single" w:sz="8" w:space="0" w:color="auto"/>
              <w:bottom w:val="single" w:sz="8" w:space="0" w:color="auto"/>
              <w:right w:val="single" w:sz="8" w:space="0" w:color="auto"/>
            </w:tcBorders>
          </w:tcPr>
          <w:p w14:paraId="49D51A1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90% - 99.99%</w:t>
            </w:r>
          </w:p>
        </w:tc>
        <w:tc>
          <w:tcPr>
            <w:tcW w:w="608" w:type="pct"/>
            <w:tcBorders>
              <w:top w:val="single" w:sz="8" w:space="0" w:color="auto"/>
              <w:left w:val="nil"/>
              <w:bottom w:val="single" w:sz="8" w:space="0" w:color="auto"/>
              <w:right w:val="single" w:sz="8" w:space="0" w:color="auto"/>
            </w:tcBorders>
          </w:tcPr>
          <w:p w14:paraId="0F55C1C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80% - 89.99%</w:t>
            </w:r>
          </w:p>
        </w:tc>
        <w:tc>
          <w:tcPr>
            <w:tcW w:w="750" w:type="pct"/>
            <w:tcBorders>
              <w:top w:val="single" w:sz="4" w:space="0" w:color="auto"/>
            </w:tcBorders>
          </w:tcPr>
          <w:p w14:paraId="67F7298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70% - 99.99%</w:t>
            </w:r>
          </w:p>
        </w:tc>
        <w:tc>
          <w:tcPr>
            <w:tcW w:w="643" w:type="pct"/>
            <w:tcBorders>
              <w:top w:val="single" w:sz="8" w:space="0" w:color="auto"/>
              <w:left w:val="single" w:sz="8" w:space="0" w:color="auto"/>
              <w:bottom w:val="single" w:sz="8" w:space="0" w:color="auto"/>
              <w:right w:val="single" w:sz="4" w:space="0" w:color="auto"/>
            </w:tcBorders>
          </w:tcPr>
          <w:p w14:paraId="1001427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462580B3" w14:textId="77777777" w:rsidTr="00B06D26">
        <w:trPr>
          <w:trHeight w:val="649"/>
          <w:jc w:val="center"/>
        </w:trPr>
        <w:tc>
          <w:tcPr>
            <w:tcW w:w="359" w:type="pct"/>
            <w:vMerge/>
            <w:tcBorders>
              <w:left w:val="single" w:sz="4" w:space="0" w:color="auto"/>
              <w:right w:val="single" w:sz="4" w:space="0" w:color="auto"/>
            </w:tcBorders>
            <w:vAlign w:val="center"/>
          </w:tcPr>
          <w:p w14:paraId="6139695F"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nil"/>
              <w:bottom w:val="single" w:sz="4" w:space="0" w:color="auto"/>
              <w:right w:val="single" w:sz="4" w:space="0" w:color="auto"/>
            </w:tcBorders>
          </w:tcPr>
          <w:p w14:paraId="728C417E" w14:textId="77777777" w:rsidR="00A962F0" w:rsidRPr="00A2700C" w:rsidRDefault="00A962F0" w:rsidP="00B06D26">
            <w:pPr>
              <w:jc w:val="center"/>
              <w:rPr>
                <w:rFonts w:ascii="Verdana" w:hAnsi="Verdana" w:cs="Segoe UI Historic"/>
              </w:rPr>
            </w:pPr>
            <w:r w:rsidRPr="00A2700C">
              <w:rPr>
                <w:rFonts w:ascii="Verdana" w:hAnsi="Verdana" w:cs="Segoe UI Historic"/>
              </w:rPr>
              <w:t>Deliver CVP development progress report regularly</w:t>
            </w:r>
          </w:p>
        </w:tc>
        <w:tc>
          <w:tcPr>
            <w:tcW w:w="670" w:type="pct"/>
            <w:tcBorders>
              <w:top w:val="nil"/>
              <w:left w:val="nil"/>
              <w:bottom w:val="single" w:sz="4" w:space="0" w:color="auto"/>
              <w:right w:val="nil"/>
            </w:tcBorders>
            <w:shd w:val="clear" w:color="auto" w:fill="FFFFFF"/>
          </w:tcPr>
          <w:p w14:paraId="09B972C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the report on the due date </w:t>
            </w:r>
          </w:p>
        </w:tc>
        <w:tc>
          <w:tcPr>
            <w:tcW w:w="692" w:type="pct"/>
            <w:tcBorders>
              <w:top w:val="nil"/>
              <w:left w:val="single" w:sz="8" w:space="0" w:color="auto"/>
              <w:bottom w:val="single" w:sz="4" w:space="0" w:color="auto"/>
              <w:right w:val="single" w:sz="8" w:space="0" w:color="auto"/>
            </w:tcBorders>
            <w:shd w:val="clear" w:color="auto" w:fill="FFFFFF"/>
          </w:tcPr>
          <w:p w14:paraId="2A74839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report 2 days on the due date </w:t>
            </w:r>
          </w:p>
        </w:tc>
        <w:tc>
          <w:tcPr>
            <w:tcW w:w="608" w:type="pct"/>
            <w:tcBorders>
              <w:top w:val="nil"/>
              <w:left w:val="nil"/>
              <w:bottom w:val="single" w:sz="4" w:space="0" w:color="auto"/>
              <w:right w:val="single" w:sz="8" w:space="0" w:color="auto"/>
            </w:tcBorders>
            <w:shd w:val="clear" w:color="auto" w:fill="FFFFFF"/>
          </w:tcPr>
          <w:p w14:paraId="52E864F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report 3 days on the due date </w:t>
            </w:r>
          </w:p>
        </w:tc>
        <w:tc>
          <w:tcPr>
            <w:tcW w:w="750" w:type="pct"/>
            <w:tcBorders>
              <w:top w:val="single" w:sz="8" w:space="0" w:color="auto"/>
              <w:left w:val="nil"/>
              <w:bottom w:val="single" w:sz="4" w:space="0" w:color="auto"/>
              <w:right w:val="single" w:sz="8" w:space="0" w:color="auto"/>
            </w:tcBorders>
            <w:shd w:val="clear" w:color="auto" w:fill="FFFFFF"/>
          </w:tcPr>
          <w:p w14:paraId="3876F56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report 4 days on the due date </w:t>
            </w:r>
          </w:p>
        </w:tc>
        <w:tc>
          <w:tcPr>
            <w:tcW w:w="643" w:type="pct"/>
            <w:tcBorders>
              <w:top w:val="nil"/>
              <w:left w:val="nil"/>
              <w:bottom w:val="single" w:sz="4" w:space="0" w:color="auto"/>
              <w:right w:val="single" w:sz="4" w:space="0" w:color="auto"/>
            </w:tcBorders>
            <w:shd w:val="clear" w:color="auto" w:fill="FFFFFF"/>
          </w:tcPr>
          <w:p w14:paraId="46B26DA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report above 4 days on the due date </w:t>
            </w:r>
          </w:p>
        </w:tc>
      </w:tr>
      <w:tr w:rsidR="00A962F0" w:rsidRPr="00A2700C" w14:paraId="4C765BFA" w14:textId="77777777" w:rsidTr="00B06D26">
        <w:trPr>
          <w:trHeight w:val="763"/>
          <w:jc w:val="center"/>
        </w:trPr>
        <w:tc>
          <w:tcPr>
            <w:tcW w:w="359" w:type="pct"/>
            <w:vMerge/>
            <w:tcBorders>
              <w:left w:val="single" w:sz="4" w:space="0" w:color="auto"/>
              <w:right w:val="single" w:sz="4" w:space="0" w:color="auto"/>
            </w:tcBorders>
            <w:vAlign w:val="center"/>
          </w:tcPr>
          <w:p w14:paraId="27C7357C"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4" w:space="0" w:color="auto"/>
            </w:tcBorders>
          </w:tcPr>
          <w:p w14:paraId="205BA373" w14:textId="77777777" w:rsidR="00A962F0" w:rsidRPr="00A2700C" w:rsidRDefault="00A962F0" w:rsidP="00B06D26">
            <w:pPr>
              <w:jc w:val="center"/>
              <w:rPr>
                <w:rFonts w:ascii="Verdana" w:hAnsi="Verdana" w:cs="Segoe UI Historic"/>
              </w:rPr>
            </w:pPr>
            <w:r w:rsidRPr="00A2700C">
              <w:rPr>
                <w:rFonts w:ascii="Verdana" w:hAnsi="Verdana" w:cs="Segoe UI Historic"/>
              </w:rPr>
              <w:t>Analyze competitor digital offerings to identify differentiators and areas for improvement</w:t>
            </w:r>
          </w:p>
        </w:tc>
        <w:tc>
          <w:tcPr>
            <w:tcW w:w="670" w:type="pct"/>
            <w:tcBorders>
              <w:top w:val="nil"/>
              <w:left w:val="nil"/>
              <w:bottom w:val="single" w:sz="4" w:space="0" w:color="auto"/>
              <w:right w:val="nil"/>
            </w:tcBorders>
            <w:shd w:val="clear" w:color="auto" w:fill="FFFFFF"/>
          </w:tcPr>
          <w:p w14:paraId="769A3E9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on the due date </w:t>
            </w:r>
          </w:p>
        </w:tc>
        <w:tc>
          <w:tcPr>
            <w:tcW w:w="692" w:type="pct"/>
            <w:tcBorders>
              <w:top w:val="nil"/>
              <w:left w:val="single" w:sz="8" w:space="0" w:color="auto"/>
              <w:bottom w:val="single" w:sz="4" w:space="0" w:color="auto"/>
              <w:right w:val="single" w:sz="8" w:space="0" w:color="auto"/>
            </w:tcBorders>
            <w:shd w:val="clear" w:color="auto" w:fill="FFFFFF"/>
          </w:tcPr>
          <w:p w14:paraId="1660934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2 days on the due date </w:t>
            </w:r>
          </w:p>
        </w:tc>
        <w:tc>
          <w:tcPr>
            <w:tcW w:w="608" w:type="pct"/>
            <w:tcBorders>
              <w:top w:val="nil"/>
              <w:left w:val="nil"/>
              <w:bottom w:val="single" w:sz="4" w:space="0" w:color="auto"/>
              <w:right w:val="single" w:sz="8" w:space="0" w:color="auto"/>
            </w:tcBorders>
            <w:shd w:val="clear" w:color="auto" w:fill="FFFFFF"/>
          </w:tcPr>
          <w:p w14:paraId="11FE017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3 days on the due date </w:t>
            </w:r>
          </w:p>
        </w:tc>
        <w:tc>
          <w:tcPr>
            <w:tcW w:w="750" w:type="pct"/>
            <w:tcBorders>
              <w:top w:val="single" w:sz="8" w:space="0" w:color="auto"/>
              <w:left w:val="nil"/>
              <w:bottom w:val="single" w:sz="4" w:space="0" w:color="auto"/>
              <w:right w:val="single" w:sz="8" w:space="0" w:color="auto"/>
            </w:tcBorders>
            <w:shd w:val="clear" w:color="auto" w:fill="FFFFFF"/>
          </w:tcPr>
          <w:p w14:paraId="588A74A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4 days on the due date </w:t>
            </w:r>
          </w:p>
        </w:tc>
        <w:tc>
          <w:tcPr>
            <w:tcW w:w="643" w:type="pct"/>
            <w:tcBorders>
              <w:top w:val="nil"/>
              <w:left w:val="nil"/>
              <w:bottom w:val="single" w:sz="4" w:space="0" w:color="auto"/>
              <w:right w:val="single" w:sz="4" w:space="0" w:color="auto"/>
            </w:tcBorders>
            <w:shd w:val="clear" w:color="auto" w:fill="FFFFFF"/>
          </w:tcPr>
          <w:p w14:paraId="52A9859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Complete analysis above 4 days on the due date </w:t>
            </w:r>
          </w:p>
        </w:tc>
      </w:tr>
      <w:tr w:rsidR="00A962F0" w:rsidRPr="00A2700C" w14:paraId="29E127E7" w14:textId="77777777" w:rsidTr="00B06D26">
        <w:trPr>
          <w:trHeight w:val="303"/>
          <w:jc w:val="center"/>
        </w:trPr>
        <w:tc>
          <w:tcPr>
            <w:tcW w:w="359" w:type="pct"/>
            <w:vMerge/>
            <w:tcBorders>
              <w:left w:val="single" w:sz="4" w:space="0" w:color="auto"/>
              <w:right w:val="single" w:sz="4" w:space="0" w:color="auto"/>
            </w:tcBorders>
            <w:vAlign w:val="center"/>
          </w:tcPr>
          <w:p w14:paraId="73B35E28"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4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43302AA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6966C72F" w14:textId="77777777" w:rsidTr="00B06D26">
        <w:trPr>
          <w:trHeight w:val="593"/>
          <w:jc w:val="center"/>
        </w:trPr>
        <w:tc>
          <w:tcPr>
            <w:tcW w:w="359" w:type="pct"/>
            <w:vMerge/>
            <w:tcBorders>
              <w:left w:val="single" w:sz="4" w:space="0" w:color="auto"/>
              <w:right w:val="single" w:sz="4" w:space="0" w:color="auto"/>
            </w:tcBorders>
            <w:vAlign w:val="center"/>
          </w:tcPr>
          <w:p w14:paraId="3DC49D96"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3ADE671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670" w:type="pct"/>
            <w:tcBorders>
              <w:top w:val="single" w:sz="4" w:space="0" w:color="auto"/>
              <w:left w:val="nil"/>
              <w:bottom w:val="single" w:sz="4" w:space="0" w:color="auto"/>
              <w:right w:val="nil"/>
            </w:tcBorders>
            <w:shd w:val="clear" w:color="auto" w:fill="A8D08D" w:themeFill="accent6" w:themeFillTint="99"/>
          </w:tcPr>
          <w:p w14:paraId="012506B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04805B6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608" w:type="pct"/>
            <w:tcBorders>
              <w:top w:val="single" w:sz="4" w:space="0" w:color="auto"/>
              <w:left w:val="nil"/>
              <w:bottom w:val="single" w:sz="4" w:space="0" w:color="auto"/>
              <w:right w:val="single" w:sz="8" w:space="0" w:color="auto"/>
            </w:tcBorders>
            <w:shd w:val="clear" w:color="auto" w:fill="A8D08D" w:themeFill="accent6" w:themeFillTint="99"/>
          </w:tcPr>
          <w:p w14:paraId="4B3F309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50" w:type="pct"/>
            <w:tcBorders>
              <w:top w:val="single" w:sz="4" w:space="0" w:color="auto"/>
              <w:left w:val="nil"/>
              <w:bottom w:val="single" w:sz="4" w:space="0" w:color="auto"/>
              <w:right w:val="single" w:sz="8" w:space="0" w:color="auto"/>
            </w:tcBorders>
            <w:shd w:val="clear" w:color="auto" w:fill="A8D08D" w:themeFill="accent6" w:themeFillTint="99"/>
          </w:tcPr>
          <w:p w14:paraId="52391D8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643" w:type="pct"/>
            <w:tcBorders>
              <w:top w:val="single" w:sz="4" w:space="0" w:color="auto"/>
              <w:left w:val="nil"/>
              <w:bottom w:val="single" w:sz="4" w:space="0" w:color="auto"/>
              <w:right w:val="single" w:sz="4" w:space="0" w:color="auto"/>
            </w:tcBorders>
            <w:shd w:val="clear" w:color="auto" w:fill="A8D08D" w:themeFill="accent6" w:themeFillTint="99"/>
          </w:tcPr>
          <w:p w14:paraId="742FD0B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5E7CCDB7" w14:textId="77777777" w:rsidTr="00B06D26">
        <w:trPr>
          <w:trHeight w:val="841"/>
          <w:jc w:val="center"/>
        </w:trPr>
        <w:tc>
          <w:tcPr>
            <w:tcW w:w="359" w:type="pct"/>
            <w:vMerge/>
            <w:tcBorders>
              <w:left w:val="single" w:sz="4" w:space="0" w:color="auto"/>
              <w:right w:val="single" w:sz="4" w:space="0" w:color="auto"/>
            </w:tcBorders>
            <w:vAlign w:val="center"/>
          </w:tcPr>
          <w:p w14:paraId="26F433A9"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016EAF38"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color w:val="000000" w:themeColor="text1"/>
                <w:lang w:val="en-US"/>
              </w:rPr>
              <w:t>Promote value-added services through targeted marketing campaigns</w:t>
            </w:r>
          </w:p>
        </w:tc>
        <w:tc>
          <w:tcPr>
            <w:tcW w:w="670" w:type="pct"/>
            <w:tcBorders>
              <w:top w:val="single" w:sz="4" w:space="0" w:color="auto"/>
              <w:left w:val="nil"/>
              <w:bottom w:val="single" w:sz="4" w:space="0" w:color="auto"/>
              <w:right w:val="nil"/>
            </w:tcBorders>
            <w:shd w:val="clear" w:color="auto" w:fill="FFFFFF"/>
          </w:tcPr>
          <w:p w14:paraId="0E449C2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7926A54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tcPr>
          <w:p w14:paraId="5AA0AEB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tcPr>
          <w:p w14:paraId="615A763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tcPr>
          <w:p w14:paraId="66762BD7"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below 65% of the target</w:t>
            </w:r>
          </w:p>
        </w:tc>
      </w:tr>
      <w:tr w:rsidR="00A962F0" w:rsidRPr="00A2700C" w14:paraId="35A331E5" w14:textId="77777777" w:rsidTr="00B06D26">
        <w:trPr>
          <w:trHeight w:val="593"/>
          <w:jc w:val="center"/>
        </w:trPr>
        <w:tc>
          <w:tcPr>
            <w:tcW w:w="359" w:type="pct"/>
            <w:vMerge/>
            <w:tcBorders>
              <w:left w:val="single" w:sz="4" w:space="0" w:color="auto"/>
              <w:right w:val="single" w:sz="4" w:space="0" w:color="auto"/>
            </w:tcBorders>
            <w:vAlign w:val="center"/>
          </w:tcPr>
          <w:p w14:paraId="74ECD3EC"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3C8AFAE6" w14:textId="77777777" w:rsidR="00A962F0" w:rsidRPr="00A2700C" w:rsidRDefault="00A962F0" w:rsidP="00B06D26">
            <w:pPr>
              <w:jc w:val="center"/>
              <w:rPr>
                <w:rFonts w:ascii="Verdana" w:hAnsi="Verdana" w:cs="Segoe UI Historic"/>
              </w:rPr>
            </w:pPr>
            <w:r w:rsidRPr="00A2700C">
              <w:rPr>
                <w:rFonts w:ascii="Verdana" w:eastAsia="Times New Roman" w:hAnsi="Verdana" w:cs="Segoe UI Historic"/>
                <w:color w:val="000000" w:themeColor="text1"/>
                <w:lang w:val="en-US"/>
              </w:rPr>
              <w:t>Gather feedback from customers post-launch to refine and enhance CVPs</w:t>
            </w:r>
          </w:p>
        </w:tc>
        <w:tc>
          <w:tcPr>
            <w:tcW w:w="670" w:type="pct"/>
            <w:tcBorders>
              <w:top w:val="single" w:sz="4" w:space="0" w:color="auto"/>
              <w:left w:val="nil"/>
              <w:bottom w:val="single" w:sz="4" w:space="0" w:color="auto"/>
              <w:right w:val="nil"/>
            </w:tcBorders>
            <w:shd w:val="clear" w:color="auto" w:fill="FFFFFF"/>
          </w:tcPr>
          <w:p w14:paraId="3AC80E44"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100% of target</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27D80FD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If improvements plan exceeds 90% of the target </w:t>
            </w:r>
          </w:p>
        </w:tc>
        <w:tc>
          <w:tcPr>
            <w:tcW w:w="608" w:type="pct"/>
            <w:tcBorders>
              <w:top w:val="single" w:sz="4" w:space="0" w:color="auto"/>
              <w:left w:val="nil"/>
              <w:bottom w:val="single" w:sz="4" w:space="0" w:color="auto"/>
              <w:right w:val="single" w:sz="8" w:space="0" w:color="auto"/>
            </w:tcBorders>
            <w:shd w:val="clear" w:color="auto" w:fill="FFFFFF"/>
          </w:tcPr>
          <w:p w14:paraId="26E44302"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70% of the target</w:t>
            </w:r>
          </w:p>
        </w:tc>
        <w:tc>
          <w:tcPr>
            <w:tcW w:w="750" w:type="pct"/>
            <w:tcBorders>
              <w:top w:val="single" w:sz="4" w:space="0" w:color="auto"/>
              <w:left w:val="nil"/>
              <w:bottom w:val="single" w:sz="4" w:space="0" w:color="auto"/>
              <w:right w:val="single" w:sz="8" w:space="0" w:color="auto"/>
            </w:tcBorders>
            <w:shd w:val="clear" w:color="auto" w:fill="FFFFFF"/>
          </w:tcPr>
          <w:p w14:paraId="1DEB7B65"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50% of the target</w:t>
            </w:r>
          </w:p>
        </w:tc>
        <w:tc>
          <w:tcPr>
            <w:tcW w:w="643" w:type="pct"/>
            <w:tcBorders>
              <w:top w:val="single" w:sz="4" w:space="0" w:color="auto"/>
              <w:left w:val="nil"/>
              <w:bottom w:val="single" w:sz="4" w:space="0" w:color="auto"/>
              <w:right w:val="single" w:sz="4" w:space="0" w:color="auto"/>
            </w:tcBorders>
            <w:shd w:val="clear" w:color="auto" w:fill="FFFFFF"/>
          </w:tcPr>
          <w:p w14:paraId="6DE9991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improvements plan exceeds below  50% of the target</w:t>
            </w:r>
          </w:p>
        </w:tc>
      </w:tr>
    </w:tbl>
    <w:p w14:paraId="50BDE18D" w14:textId="073ED360" w:rsidR="00A962F0" w:rsidRDefault="00A962F0" w:rsidP="00B06D26">
      <w:pPr>
        <w:rPr>
          <w:rFonts w:ascii="Verdana" w:hAnsi="Verdana" w:cs="Segoe UI Historic"/>
          <w:lang w:val="en-US"/>
        </w:rPr>
      </w:pPr>
    </w:p>
    <w:p w14:paraId="103FBC61" w14:textId="722301D5" w:rsidR="00C95293" w:rsidRDefault="00C95293" w:rsidP="00B06D26">
      <w:pPr>
        <w:rPr>
          <w:rFonts w:ascii="Verdana" w:hAnsi="Verdana" w:cs="Segoe UI Historic"/>
          <w:lang w:val="en-US"/>
        </w:rPr>
      </w:pPr>
    </w:p>
    <w:p w14:paraId="440A418A" w14:textId="25882BB4" w:rsidR="00C95293" w:rsidRDefault="00C95293" w:rsidP="00B06D26">
      <w:pPr>
        <w:rPr>
          <w:rFonts w:ascii="Verdana" w:hAnsi="Verdana" w:cs="Segoe UI Historic"/>
          <w:lang w:val="en-US"/>
        </w:rPr>
      </w:pPr>
    </w:p>
    <w:p w14:paraId="74015D3F" w14:textId="32CDF4FE" w:rsidR="00C95293" w:rsidRDefault="00C95293" w:rsidP="00B06D26">
      <w:pPr>
        <w:rPr>
          <w:rFonts w:ascii="Verdana" w:hAnsi="Verdana" w:cs="Segoe UI Historic"/>
          <w:lang w:val="en-US"/>
        </w:rPr>
      </w:pPr>
    </w:p>
    <w:p w14:paraId="223C881F" w14:textId="77777777" w:rsidR="00C95293" w:rsidRPr="00A2700C" w:rsidRDefault="00C95293" w:rsidP="00B06D26">
      <w:pPr>
        <w:rPr>
          <w:rFonts w:ascii="Verdana" w:hAnsi="Verdana" w:cs="Segoe UI Historic"/>
          <w:lang w:val="en-US"/>
        </w:rPr>
      </w:pPr>
    </w:p>
    <w:p w14:paraId="1F82C361" w14:textId="6741E84B" w:rsidR="00A962F0" w:rsidRPr="00A2700C" w:rsidRDefault="00A962F0" w:rsidP="00B06D26">
      <w:pPr>
        <w:jc w:val="center"/>
        <w:rPr>
          <w:rFonts w:ascii="Verdana" w:hAnsi="Verdana" w:cs="Segoe UI Historic"/>
          <w:b/>
          <w:color w:val="000000" w:themeColor="text1"/>
          <w:lang w:val="en-US"/>
        </w:rPr>
      </w:pPr>
      <w:r w:rsidRPr="00C95293">
        <w:rPr>
          <w:rFonts w:ascii="Verdana" w:hAnsi="Verdana" w:cs="Segoe UI Historic"/>
          <w:b/>
          <w:color w:val="000000" w:themeColor="text1"/>
          <w:highlight w:val="yellow"/>
          <w:lang w:val="en-US"/>
        </w:rPr>
        <w:t>Digital Services CVP Development -Associate Digital Banking Officer I Goal and Target</w:t>
      </w:r>
      <w:r w:rsidR="00C95293" w:rsidRPr="00C95293">
        <w:rPr>
          <w:rFonts w:ascii="Verdana" w:hAnsi="Verdana" w:cs="Segoe UI Historic"/>
          <w:b/>
          <w:color w:val="000000" w:themeColor="text1"/>
          <w:highlight w:val="yellow"/>
          <w:lang w:val="en-US"/>
        </w:rPr>
        <w:t xml:space="preserve"> DB0144</w:t>
      </w:r>
    </w:p>
    <w:tbl>
      <w:tblPr>
        <w:tblW w:w="13893" w:type="dxa"/>
        <w:jc w:val="center"/>
        <w:tblLayout w:type="fixed"/>
        <w:tblLook w:val="04A0" w:firstRow="1" w:lastRow="0" w:firstColumn="1" w:lastColumn="0" w:noHBand="0" w:noVBand="1"/>
      </w:tblPr>
      <w:tblGrid>
        <w:gridCol w:w="2040"/>
        <w:gridCol w:w="2914"/>
        <w:gridCol w:w="1445"/>
        <w:gridCol w:w="2637"/>
        <w:gridCol w:w="1455"/>
        <w:gridCol w:w="3402"/>
      </w:tblGrid>
      <w:tr w:rsidR="00A962F0" w:rsidRPr="00A2700C" w14:paraId="014209E4" w14:textId="77777777" w:rsidTr="00A962F0">
        <w:trPr>
          <w:trHeight w:val="827"/>
          <w:jc w:val="center"/>
        </w:trPr>
        <w:tc>
          <w:tcPr>
            <w:tcW w:w="20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68E1BF4"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Job Position</w:t>
            </w:r>
          </w:p>
        </w:tc>
        <w:tc>
          <w:tcPr>
            <w:tcW w:w="2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4D356ED"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Goal</w:t>
            </w:r>
          </w:p>
        </w:tc>
        <w:tc>
          <w:tcPr>
            <w:tcW w:w="14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BAA287"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Measure</w:t>
            </w:r>
          </w:p>
        </w:tc>
        <w:tc>
          <w:tcPr>
            <w:tcW w:w="26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4FA0C7A"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Target</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BD92D6"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Weight</w:t>
            </w:r>
          </w:p>
        </w:tc>
        <w:tc>
          <w:tcPr>
            <w:tcW w:w="340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EB718DF"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Category</w:t>
            </w:r>
          </w:p>
        </w:tc>
      </w:tr>
      <w:tr w:rsidR="00A962F0" w:rsidRPr="00A2700C" w14:paraId="1E3E3186" w14:textId="77777777" w:rsidTr="00A962F0">
        <w:trPr>
          <w:trHeight w:val="527"/>
          <w:jc w:val="center"/>
        </w:trPr>
        <w:tc>
          <w:tcPr>
            <w:tcW w:w="2040" w:type="dxa"/>
            <w:vMerge w:val="restart"/>
            <w:tcBorders>
              <w:top w:val="single" w:sz="4" w:space="0" w:color="auto"/>
              <w:left w:val="single" w:sz="4" w:space="0" w:color="auto"/>
              <w:right w:val="single" w:sz="4" w:space="0" w:color="auto"/>
            </w:tcBorders>
            <w:textDirection w:val="btLr"/>
            <w:vAlign w:val="center"/>
          </w:tcPr>
          <w:p w14:paraId="5D823270"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b/>
                <w:color w:val="000000" w:themeColor="text1"/>
                <w:lang w:val="en-US"/>
              </w:rPr>
              <w:t>Digital Services CVP Development -Associate Digital Banking Officer I</w:t>
            </w:r>
          </w:p>
        </w:tc>
        <w:tc>
          <w:tcPr>
            <w:tcW w:w="2914" w:type="dxa"/>
            <w:tcBorders>
              <w:top w:val="single" w:sz="4" w:space="0" w:color="auto"/>
              <w:left w:val="nil"/>
              <w:bottom w:val="single" w:sz="8" w:space="0" w:color="auto"/>
              <w:right w:val="single" w:sz="4" w:space="0" w:color="auto"/>
            </w:tcBorders>
            <w:vAlign w:val="bottom"/>
          </w:tcPr>
          <w:p w14:paraId="66D5DEE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Achieve Manager critical target</w:t>
            </w:r>
          </w:p>
        </w:tc>
        <w:tc>
          <w:tcPr>
            <w:tcW w:w="1445" w:type="dxa"/>
            <w:tcBorders>
              <w:top w:val="nil"/>
              <w:left w:val="single" w:sz="4" w:space="0" w:color="auto"/>
              <w:bottom w:val="single" w:sz="8" w:space="0" w:color="auto"/>
              <w:right w:val="single" w:sz="4" w:space="0" w:color="auto"/>
            </w:tcBorders>
            <w:vAlign w:val="bottom"/>
          </w:tcPr>
          <w:p w14:paraId="35D4747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Various</w:t>
            </w:r>
          </w:p>
        </w:tc>
        <w:tc>
          <w:tcPr>
            <w:tcW w:w="2637" w:type="dxa"/>
            <w:tcBorders>
              <w:top w:val="nil"/>
              <w:left w:val="single" w:sz="4" w:space="0" w:color="auto"/>
              <w:bottom w:val="single" w:sz="8" w:space="0" w:color="auto"/>
              <w:right w:val="single" w:sz="8" w:space="0" w:color="auto"/>
            </w:tcBorders>
            <w:vAlign w:val="center"/>
          </w:tcPr>
          <w:p w14:paraId="3285F14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 of Manager target</w:t>
            </w:r>
          </w:p>
        </w:tc>
        <w:tc>
          <w:tcPr>
            <w:tcW w:w="1455" w:type="dxa"/>
            <w:tcBorders>
              <w:top w:val="nil"/>
              <w:left w:val="single" w:sz="4" w:space="0" w:color="auto"/>
              <w:bottom w:val="single" w:sz="8" w:space="0" w:color="auto"/>
              <w:right w:val="nil"/>
            </w:tcBorders>
            <w:vAlign w:val="bottom"/>
          </w:tcPr>
          <w:p w14:paraId="5786BD2F"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50%</w:t>
            </w:r>
          </w:p>
        </w:tc>
        <w:tc>
          <w:tcPr>
            <w:tcW w:w="3402" w:type="dxa"/>
            <w:tcBorders>
              <w:top w:val="single" w:sz="4" w:space="0" w:color="auto"/>
              <w:left w:val="single" w:sz="4" w:space="0" w:color="auto"/>
              <w:bottom w:val="single" w:sz="4" w:space="0" w:color="auto"/>
              <w:right w:val="single" w:sz="4" w:space="0" w:color="auto"/>
            </w:tcBorders>
          </w:tcPr>
          <w:p w14:paraId="6714A65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4C5EF68D" w14:textId="77777777" w:rsidTr="00A962F0">
        <w:trPr>
          <w:trHeight w:val="527"/>
          <w:jc w:val="center"/>
        </w:trPr>
        <w:tc>
          <w:tcPr>
            <w:tcW w:w="2040" w:type="dxa"/>
            <w:vMerge/>
            <w:tcBorders>
              <w:top w:val="single" w:sz="4" w:space="0" w:color="auto"/>
              <w:left w:val="single" w:sz="4" w:space="0" w:color="auto"/>
              <w:right w:val="single" w:sz="4" w:space="0" w:color="auto"/>
            </w:tcBorders>
            <w:textDirection w:val="btLr"/>
            <w:vAlign w:val="center"/>
          </w:tcPr>
          <w:p w14:paraId="52FE93F5" w14:textId="77777777" w:rsidR="00A962F0" w:rsidRPr="00A2700C" w:rsidRDefault="00A962F0" w:rsidP="00B06D26">
            <w:pPr>
              <w:jc w:val="center"/>
              <w:rPr>
                <w:rFonts w:ascii="Verdana" w:hAnsi="Verdana" w:cs="Segoe UI Historic"/>
                <w:b/>
                <w:color w:val="000000" w:themeColor="text1"/>
                <w:lang w:val="en-US"/>
              </w:rPr>
            </w:pPr>
          </w:p>
        </w:tc>
        <w:tc>
          <w:tcPr>
            <w:tcW w:w="2914" w:type="dxa"/>
            <w:tcBorders>
              <w:top w:val="single" w:sz="4" w:space="0" w:color="auto"/>
              <w:left w:val="nil"/>
              <w:bottom w:val="single" w:sz="8" w:space="0" w:color="auto"/>
              <w:right w:val="single" w:sz="4" w:space="0" w:color="auto"/>
            </w:tcBorders>
          </w:tcPr>
          <w:p w14:paraId="0B7EF347" w14:textId="77777777" w:rsidR="00A962F0" w:rsidRPr="00A2700C" w:rsidRDefault="00A962F0" w:rsidP="00B06D26">
            <w:pPr>
              <w:jc w:val="center"/>
              <w:rPr>
                <w:rFonts w:ascii="Verdana" w:hAnsi="Verdana" w:cs="Segoe UI Historic"/>
                <w:b/>
                <w:color w:val="000000" w:themeColor="text1"/>
              </w:rPr>
            </w:pPr>
            <w:r w:rsidRPr="00A2700C">
              <w:rPr>
                <w:rFonts w:ascii="Verdana" w:hAnsi="Verdana" w:cs="Segoe UI Historic"/>
                <w:b/>
                <w:color w:val="000000" w:themeColor="text1"/>
              </w:rPr>
              <w:t>Increase number of CVPs across all channels</w:t>
            </w:r>
          </w:p>
        </w:tc>
        <w:tc>
          <w:tcPr>
            <w:tcW w:w="1445" w:type="dxa"/>
            <w:tcBorders>
              <w:top w:val="nil"/>
              <w:left w:val="single" w:sz="4" w:space="0" w:color="auto"/>
              <w:bottom w:val="single" w:sz="8" w:space="0" w:color="auto"/>
              <w:right w:val="single" w:sz="4" w:space="0" w:color="auto"/>
            </w:tcBorders>
          </w:tcPr>
          <w:p w14:paraId="2047930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Percentage </w:t>
            </w:r>
          </w:p>
        </w:tc>
        <w:tc>
          <w:tcPr>
            <w:tcW w:w="2637" w:type="dxa"/>
            <w:tcBorders>
              <w:top w:val="nil"/>
              <w:left w:val="single" w:sz="4" w:space="0" w:color="auto"/>
              <w:bottom w:val="single" w:sz="8" w:space="0" w:color="auto"/>
              <w:right w:val="single" w:sz="8" w:space="0" w:color="auto"/>
            </w:tcBorders>
          </w:tcPr>
          <w:p w14:paraId="74E0622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lang w:val="en-US"/>
              </w:rPr>
              <w:t>100% of the action plan</w:t>
            </w:r>
          </w:p>
        </w:tc>
        <w:tc>
          <w:tcPr>
            <w:tcW w:w="1455" w:type="dxa"/>
            <w:tcBorders>
              <w:top w:val="nil"/>
              <w:left w:val="single" w:sz="4" w:space="0" w:color="auto"/>
              <w:bottom w:val="single" w:sz="8" w:space="0" w:color="auto"/>
              <w:right w:val="nil"/>
            </w:tcBorders>
          </w:tcPr>
          <w:p w14:paraId="5F21B673"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20%</w:t>
            </w:r>
          </w:p>
        </w:tc>
        <w:tc>
          <w:tcPr>
            <w:tcW w:w="3402" w:type="dxa"/>
            <w:tcBorders>
              <w:top w:val="single" w:sz="4" w:space="0" w:color="auto"/>
              <w:left w:val="single" w:sz="4" w:space="0" w:color="auto"/>
              <w:bottom w:val="single" w:sz="4" w:space="0" w:color="auto"/>
              <w:right w:val="single" w:sz="4" w:space="0" w:color="auto"/>
            </w:tcBorders>
          </w:tcPr>
          <w:p w14:paraId="2B613C9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39334288" w14:textId="77777777" w:rsidTr="00A962F0">
        <w:trPr>
          <w:trHeight w:val="554"/>
          <w:jc w:val="center"/>
        </w:trPr>
        <w:tc>
          <w:tcPr>
            <w:tcW w:w="2040" w:type="dxa"/>
            <w:vMerge/>
            <w:tcBorders>
              <w:left w:val="single" w:sz="4" w:space="0" w:color="auto"/>
              <w:right w:val="single" w:sz="4" w:space="0" w:color="auto"/>
            </w:tcBorders>
            <w:vAlign w:val="center"/>
          </w:tcPr>
          <w:p w14:paraId="72255CCE"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nil"/>
              <w:bottom w:val="single" w:sz="4" w:space="0" w:color="auto"/>
              <w:right w:val="single" w:sz="4" w:space="0" w:color="auto"/>
            </w:tcBorders>
          </w:tcPr>
          <w:p w14:paraId="1E66460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Promote value-added services through targeted marketing campaigns</w:t>
            </w:r>
          </w:p>
        </w:tc>
        <w:tc>
          <w:tcPr>
            <w:tcW w:w="1445" w:type="dxa"/>
            <w:tcBorders>
              <w:top w:val="nil"/>
              <w:left w:val="single" w:sz="4" w:space="0" w:color="auto"/>
              <w:bottom w:val="single" w:sz="8" w:space="0" w:color="auto"/>
              <w:right w:val="single" w:sz="4" w:space="0" w:color="auto"/>
            </w:tcBorders>
          </w:tcPr>
          <w:p w14:paraId="5498F8F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nil"/>
              <w:left w:val="single" w:sz="4" w:space="0" w:color="auto"/>
              <w:bottom w:val="single" w:sz="8" w:space="0" w:color="auto"/>
              <w:right w:val="single" w:sz="8" w:space="0" w:color="auto"/>
            </w:tcBorders>
          </w:tcPr>
          <w:p w14:paraId="0B94230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nil"/>
              <w:left w:val="single" w:sz="4" w:space="0" w:color="auto"/>
              <w:bottom w:val="single" w:sz="8" w:space="0" w:color="auto"/>
              <w:right w:val="nil"/>
            </w:tcBorders>
          </w:tcPr>
          <w:p w14:paraId="4D11853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34303A2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Exceeded</w:t>
            </w:r>
          </w:p>
        </w:tc>
      </w:tr>
      <w:tr w:rsidR="00A962F0" w:rsidRPr="00A2700C" w14:paraId="347D7BD1" w14:textId="77777777" w:rsidTr="00A962F0">
        <w:trPr>
          <w:trHeight w:val="262"/>
          <w:jc w:val="center"/>
        </w:trPr>
        <w:tc>
          <w:tcPr>
            <w:tcW w:w="2040" w:type="dxa"/>
            <w:vMerge/>
            <w:tcBorders>
              <w:left w:val="single" w:sz="4" w:space="0" w:color="auto"/>
              <w:right w:val="single" w:sz="4" w:space="0" w:color="auto"/>
            </w:tcBorders>
            <w:vAlign w:val="center"/>
            <w:hideMark/>
          </w:tcPr>
          <w:p w14:paraId="7E8C31DF"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single" w:sz="4" w:space="0" w:color="auto"/>
              <w:bottom w:val="single" w:sz="4" w:space="0" w:color="auto"/>
              <w:right w:val="single" w:sz="4" w:space="0" w:color="auto"/>
            </w:tcBorders>
          </w:tcPr>
          <w:p w14:paraId="6362296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Gather CVP data collection and initial analysis</w:t>
            </w:r>
          </w:p>
        </w:tc>
        <w:tc>
          <w:tcPr>
            <w:tcW w:w="1445" w:type="dxa"/>
            <w:tcBorders>
              <w:top w:val="single" w:sz="4" w:space="0" w:color="auto"/>
              <w:left w:val="single" w:sz="4" w:space="0" w:color="auto"/>
              <w:bottom w:val="single" w:sz="4" w:space="0" w:color="auto"/>
              <w:right w:val="single" w:sz="4" w:space="0" w:color="auto"/>
            </w:tcBorders>
          </w:tcPr>
          <w:p w14:paraId="47DA415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single" w:sz="4" w:space="0" w:color="auto"/>
              <w:left w:val="single" w:sz="4" w:space="0" w:color="auto"/>
              <w:bottom w:val="single" w:sz="4" w:space="0" w:color="auto"/>
              <w:right w:val="single" w:sz="4" w:space="0" w:color="auto"/>
            </w:tcBorders>
          </w:tcPr>
          <w:p w14:paraId="1B09449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single" w:sz="4" w:space="0" w:color="auto"/>
              <w:left w:val="single" w:sz="4" w:space="0" w:color="auto"/>
              <w:bottom w:val="single" w:sz="4" w:space="0" w:color="auto"/>
              <w:right w:val="single" w:sz="4" w:space="0" w:color="auto"/>
            </w:tcBorders>
          </w:tcPr>
          <w:p w14:paraId="4D98AE6B"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756811B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w:t>
            </w:r>
          </w:p>
        </w:tc>
      </w:tr>
      <w:tr w:rsidR="00A962F0" w:rsidRPr="00A2700C" w14:paraId="5BF723D7" w14:textId="77777777" w:rsidTr="00A962F0">
        <w:trPr>
          <w:trHeight w:val="609"/>
          <w:jc w:val="center"/>
        </w:trPr>
        <w:tc>
          <w:tcPr>
            <w:tcW w:w="2040" w:type="dxa"/>
            <w:vMerge/>
            <w:tcBorders>
              <w:left w:val="single" w:sz="4" w:space="0" w:color="auto"/>
              <w:right w:val="single" w:sz="4" w:space="0" w:color="auto"/>
            </w:tcBorders>
            <w:vAlign w:val="center"/>
            <w:hideMark/>
          </w:tcPr>
          <w:p w14:paraId="4D03DA04"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nil"/>
              <w:left w:val="nil"/>
              <w:bottom w:val="single" w:sz="8" w:space="0" w:color="auto"/>
              <w:right w:val="single" w:sz="8" w:space="0" w:color="auto"/>
            </w:tcBorders>
          </w:tcPr>
          <w:p w14:paraId="27CFA42C"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Deliver CVP development progress report regularly. quarterly </w:t>
            </w:r>
          </w:p>
        </w:tc>
        <w:tc>
          <w:tcPr>
            <w:tcW w:w="1445" w:type="dxa"/>
            <w:tcBorders>
              <w:top w:val="nil"/>
              <w:left w:val="nil"/>
              <w:bottom w:val="single" w:sz="8" w:space="0" w:color="auto"/>
              <w:right w:val="single" w:sz="8" w:space="0" w:color="auto"/>
            </w:tcBorders>
          </w:tcPr>
          <w:p w14:paraId="63D9E1DB"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nil"/>
              <w:left w:val="nil"/>
              <w:bottom w:val="single" w:sz="8" w:space="0" w:color="auto"/>
              <w:right w:val="single" w:sz="8" w:space="0" w:color="auto"/>
            </w:tcBorders>
          </w:tcPr>
          <w:p w14:paraId="38BA7F6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The report submitted on the due date </w:t>
            </w:r>
          </w:p>
        </w:tc>
        <w:tc>
          <w:tcPr>
            <w:tcW w:w="1455" w:type="dxa"/>
            <w:tcBorders>
              <w:top w:val="single" w:sz="4" w:space="0" w:color="auto"/>
              <w:left w:val="single" w:sz="4" w:space="0" w:color="auto"/>
              <w:bottom w:val="single" w:sz="4" w:space="0" w:color="auto"/>
              <w:right w:val="single" w:sz="4" w:space="0" w:color="auto"/>
            </w:tcBorders>
          </w:tcPr>
          <w:p w14:paraId="65B65B0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1FCECF6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143E972B" w14:textId="77777777" w:rsidTr="00A962F0">
        <w:trPr>
          <w:trHeight w:val="563"/>
          <w:jc w:val="center"/>
        </w:trPr>
        <w:tc>
          <w:tcPr>
            <w:tcW w:w="9036" w:type="dxa"/>
            <w:gridSpan w:val="4"/>
            <w:tcBorders>
              <w:top w:val="single" w:sz="4" w:space="0" w:color="auto"/>
              <w:left w:val="single" w:sz="4" w:space="0" w:color="auto"/>
              <w:bottom w:val="single" w:sz="4" w:space="0" w:color="auto"/>
              <w:right w:val="single" w:sz="4" w:space="0" w:color="auto"/>
            </w:tcBorders>
            <w:vAlign w:val="center"/>
            <w:hideMark/>
          </w:tcPr>
          <w:p w14:paraId="3326DA41"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Total</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48FBFB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100%</w:t>
            </w:r>
          </w:p>
        </w:tc>
        <w:tc>
          <w:tcPr>
            <w:tcW w:w="3402" w:type="dxa"/>
            <w:tcBorders>
              <w:top w:val="single" w:sz="4" w:space="0" w:color="auto"/>
              <w:left w:val="single" w:sz="4" w:space="0" w:color="auto"/>
              <w:bottom w:val="single" w:sz="4" w:space="0" w:color="auto"/>
              <w:right w:val="single" w:sz="4" w:space="0" w:color="auto"/>
            </w:tcBorders>
            <w:vAlign w:val="center"/>
          </w:tcPr>
          <w:p w14:paraId="49BA89A0" w14:textId="77777777" w:rsidR="00A962F0" w:rsidRPr="00A2700C" w:rsidRDefault="00A962F0" w:rsidP="00B06D26">
            <w:pPr>
              <w:jc w:val="center"/>
              <w:rPr>
                <w:rFonts w:ascii="Verdana" w:hAnsi="Verdana" w:cs="Segoe UI Historic"/>
                <w:color w:val="000000" w:themeColor="text1"/>
              </w:rPr>
            </w:pPr>
          </w:p>
        </w:tc>
      </w:tr>
    </w:tbl>
    <w:p w14:paraId="403A1082" w14:textId="77777777" w:rsidR="00A962F0" w:rsidRPr="00A2700C" w:rsidRDefault="00A962F0" w:rsidP="00B06D26">
      <w:pPr>
        <w:rPr>
          <w:rFonts w:ascii="Verdana" w:eastAsia="Calibri" w:hAnsi="Verdana" w:cs="Segoe UI Historic"/>
          <w:color w:val="000000" w:themeColor="text1"/>
          <w:lang w:val="en-US"/>
        </w:rPr>
      </w:pPr>
    </w:p>
    <w:p w14:paraId="0E98146F" w14:textId="77777777" w:rsidR="00A962F0" w:rsidRPr="00A2700C" w:rsidRDefault="00A962F0" w:rsidP="00B06D26">
      <w:pPr>
        <w:rPr>
          <w:rFonts w:ascii="Verdana" w:eastAsia="Calibri" w:hAnsi="Verdana" w:cs="Segoe UI Historic"/>
          <w:color w:val="000000" w:themeColor="text1"/>
          <w:lang w:val="en-US"/>
        </w:rPr>
      </w:pPr>
    </w:p>
    <w:p w14:paraId="7B54AB8E" w14:textId="77777777" w:rsidR="00A962F0" w:rsidRPr="00A2700C" w:rsidRDefault="00A962F0" w:rsidP="00B06D26">
      <w:pPr>
        <w:rPr>
          <w:rFonts w:ascii="Verdana" w:eastAsia="Calibri" w:hAnsi="Verdana" w:cs="Segoe UI Historic"/>
          <w:color w:val="000000" w:themeColor="text1"/>
          <w:lang w:val="en-US"/>
        </w:rPr>
      </w:pPr>
    </w:p>
    <w:p w14:paraId="7A46607E" w14:textId="77777777" w:rsidR="00A962F0" w:rsidRPr="00A2700C" w:rsidRDefault="00A962F0" w:rsidP="00B06D26">
      <w:pPr>
        <w:rPr>
          <w:rFonts w:ascii="Verdana" w:eastAsia="Calibri" w:hAnsi="Verdana" w:cs="Segoe UI Historic"/>
          <w:color w:val="000000" w:themeColor="text1"/>
          <w:lang w:val="en-US"/>
        </w:rPr>
      </w:pPr>
    </w:p>
    <w:p w14:paraId="78F0AFFD" w14:textId="77777777" w:rsidR="00A962F0" w:rsidRPr="00A2700C" w:rsidRDefault="00A962F0" w:rsidP="00B06D26">
      <w:pPr>
        <w:rPr>
          <w:rFonts w:ascii="Verdana" w:eastAsia="Calibri" w:hAnsi="Verdana" w:cs="Segoe UI Historic"/>
          <w:color w:val="000000" w:themeColor="text1"/>
          <w:lang w:val="en-US"/>
        </w:rPr>
      </w:pPr>
    </w:p>
    <w:p w14:paraId="449C849B" w14:textId="77777777" w:rsidR="00A962F0" w:rsidRPr="00A2700C" w:rsidRDefault="00A962F0" w:rsidP="00B06D26">
      <w:pPr>
        <w:jc w:val="center"/>
        <w:rPr>
          <w:rFonts w:ascii="Verdana" w:eastAsia="Calibri" w:hAnsi="Verdana" w:cs="Segoe UI Historic"/>
          <w:color w:val="000000" w:themeColor="text1"/>
          <w:lang w:val="en-US"/>
        </w:rPr>
      </w:pPr>
      <w:r w:rsidRPr="00312A13">
        <w:rPr>
          <w:rFonts w:ascii="Verdana" w:hAnsi="Verdana" w:cs="Segoe UI Historic"/>
          <w:b/>
          <w:color w:val="000000" w:themeColor="text1"/>
          <w:highlight w:val="yellow"/>
          <w:lang w:val="en-US"/>
        </w:rPr>
        <w:t>Digital Services CVP Development -Associate Digital Banking Officer I Appraisal parameter</w:t>
      </w:r>
    </w:p>
    <w:tbl>
      <w:tblPr>
        <w:tblW w:w="5340" w:type="pct"/>
        <w:jc w:val="center"/>
        <w:tblLayout w:type="fixed"/>
        <w:tblLook w:val="04A0" w:firstRow="1" w:lastRow="0" w:firstColumn="1" w:lastColumn="0" w:noHBand="0" w:noVBand="1"/>
      </w:tblPr>
      <w:tblGrid>
        <w:gridCol w:w="1070"/>
        <w:gridCol w:w="3807"/>
        <w:gridCol w:w="1996"/>
        <w:gridCol w:w="2062"/>
        <w:gridCol w:w="1811"/>
        <w:gridCol w:w="2234"/>
        <w:gridCol w:w="1916"/>
      </w:tblGrid>
      <w:tr w:rsidR="00A962F0" w:rsidRPr="00A2700C" w14:paraId="3A386E95"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398065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71FE1DB5" w14:textId="77777777" w:rsidTr="00B06D26">
        <w:trPr>
          <w:trHeight w:val="555"/>
          <w:jc w:val="center"/>
        </w:trPr>
        <w:tc>
          <w:tcPr>
            <w:tcW w:w="35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1F7135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27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EAD8F7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670"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3660ED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7D55226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0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4616B040"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50"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F745C7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43"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5E0B490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19ECC412" w14:textId="77777777" w:rsidTr="00B06D26">
        <w:trPr>
          <w:trHeight w:val="450"/>
          <w:jc w:val="center"/>
        </w:trPr>
        <w:tc>
          <w:tcPr>
            <w:tcW w:w="35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CC6AC7A"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127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CD3AAC0"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70"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F4A46D7"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92" w:type="pct"/>
            <w:vMerge/>
            <w:tcBorders>
              <w:top w:val="single" w:sz="4" w:space="0" w:color="auto"/>
              <w:left w:val="nil"/>
              <w:bottom w:val="nil"/>
              <w:right w:val="single" w:sz="8" w:space="0" w:color="000000"/>
            </w:tcBorders>
            <w:shd w:val="clear" w:color="auto" w:fill="C5E0B3" w:themeFill="accent6" w:themeFillTint="66"/>
            <w:vAlign w:val="center"/>
            <w:hideMark/>
          </w:tcPr>
          <w:p w14:paraId="6F8C7DB2"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08"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BBEFC76"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0"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68E84329"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43"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1656552"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722AF45B" w14:textId="77777777" w:rsidTr="00B06D26">
        <w:trPr>
          <w:trHeight w:val="527"/>
          <w:jc w:val="center"/>
        </w:trPr>
        <w:tc>
          <w:tcPr>
            <w:tcW w:w="359" w:type="pct"/>
            <w:vMerge w:val="restart"/>
            <w:tcBorders>
              <w:top w:val="single" w:sz="4" w:space="0" w:color="auto"/>
              <w:left w:val="single" w:sz="4" w:space="0" w:color="auto"/>
              <w:right w:val="single" w:sz="4" w:space="0" w:color="auto"/>
            </w:tcBorders>
            <w:textDirection w:val="btLr"/>
            <w:vAlign w:val="center"/>
          </w:tcPr>
          <w:p w14:paraId="2B2AB2BE"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b/>
                <w:color w:val="000000" w:themeColor="text1"/>
                <w:lang w:val="en-US"/>
              </w:rPr>
              <w:t>Digital Services CVP Development -Associate Digital Banking Officer I</w:t>
            </w:r>
          </w:p>
        </w:tc>
        <w:tc>
          <w:tcPr>
            <w:tcW w:w="1278" w:type="pct"/>
            <w:tcBorders>
              <w:top w:val="nil"/>
              <w:left w:val="single" w:sz="4" w:space="0" w:color="auto"/>
              <w:bottom w:val="single" w:sz="4" w:space="0" w:color="auto"/>
              <w:right w:val="single" w:sz="8" w:space="0" w:color="auto"/>
            </w:tcBorders>
          </w:tcPr>
          <w:p w14:paraId="2017F27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670" w:type="pct"/>
            <w:tcBorders>
              <w:top w:val="nil"/>
              <w:left w:val="nil"/>
              <w:bottom w:val="single" w:sz="8" w:space="0" w:color="auto"/>
              <w:right w:val="nil"/>
            </w:tcBorders>
          </w:tcPr>
          <w:p w14:paraId="51BCEDE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692" w:type="pct"/>
            <w:tcBorders>
              <w:top w:val="single" w:sz="8" w:space="0" w:color="auto"/>
              <w:left w:val="single" w:sz="8" w:space="0" w:color="auto"/>
              <w:bottom w:val="single" w:sz="8" w:space="0" w:color="auto"/>
              <w:right w:val="single" w:sz="8" w:space="0" w:color="auto"/>
            </w:tcBorders>
          </w:tcPr>
          <w:p w14:paraId="5800C09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08" w:type="pct"/>
            <w:tcBorders>
              <w:top w:val="single" w:sz="8" w:space="0" w:color="auto"/>
              <w:left w:val="nil"/>
              <w:bottom w:val="single" w:sz="8" w:space="0" w:color="auto"/>
              <w:right w:val="single" w:sz="8" w:space="0" w:color="auto"/>
            </w:tcBorders>
          </w:tcPr>
          <w:p w14:paraId="2FE947B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750" w:type="pct"/>
            <w:tcBorders>
              <w:top w:val="single" w:sz="4" w:space="0" w:color="auto"/>
              <w:bottom w:val="single" w:sz="4" w:space="0" w:color="auto"/>
            </w:tcBorders>
          </w:tcPr>
          <w:p w14:paraId="2371B9D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43" w:type="pct"/>
            <w:tcBorders>
              <w:top w:val="single" w:sz="8" w:space="0" w:color="auto"/>
              <w:left w:val="single" w:sz="8" w:space="0" w:color="auto"/>
              <w:bottom w:val="single" w:sz="8" w:space="0" w:color="auto"/>
              <w:right w:val="single" w:sz="4" w:space="0" w:color="auto"/>
            </w:tcBorders>
          </w:tcPr>
          <w:p w14:paraId="5CF3059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45B82D58" w14:textId="77777777" w:rsidTr="00B06D26">
        <w:trPr>
          <w:trHeight w:val="527"/>
          <w:jc w:val="center"/>
        </w:trPr>
        <w:tc>
          <w:tcPr>
            <w:tcW w:w="359" w:type="pct"/>
            <w:vMerge/>
            <w:tcBorders>
              <w:top w:val="single" w:sz="4" w:space="0" w:color="auto"/>
              <w:left w:val="single" w:sz="4" w:space="0" w:color="auto"/>
              <w:right w:val="single" w:sz="4" w:space="0" w:color="auto"/>
            </w:tcBorders>
            <w:textDirection w:val="btLr"/>
            <w:vAlign w:val="center"/>
          </w:tcPr>
          <w:p w14:paraId="74ED3A38" w14:textId="77777777" w:rsidR="00A962F0" w:rsidRPr="00A2700C" w:rsidRDefault="00A962F0" w:rsidP="00B06D26">
            <w:pPr>
              <w:spacing w:after="0" w:line="240" w:lineRule="auto"/>
              <w:jc w:val="center"/>
              <w:rPr>
                <w:rFonts w:ascii="Verdana" w:hAnsi="Verdana" w:cs="Segoe UI Historic"/>
                <w:b/>
                <w:color w:val="000000" w:themeColor="text1"/>
                <w:lang w:val="en-US"/>
              </w:rPr>
            </w:pPr>
          </w:p>
        </w:tc>
        <w:tc>
          <w:tcPr>
            <w:tcW w:w="1278" w:type="pct"/>
            <w:tcBorders>
              <w:top w:val="nil"/>
              <w:left w:val="single" w:sz="4" w:space="0" w:color="auto"/>
              <w:bottom w:val="single" w:sz="4" w:space="0" w:color="auto"/>
              <w:right w:val="single" w:sz="8" w:space="0" w:color="auto"/>
            </w:tcBorders>
          </w:tcPr>
          <w:p w14:paraId="4BDF7D9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color w:val="000000" w:themeColor="text1"/>
                <w:lang w:val="en-US"/>
              </w:rPr>
              <w:t>Increase number of CVPs across all channels</w:t>
            </w:r>
          </w:p>
        </w:tc>
        <w:tc>
          <w:tcPr>
            <w:tcW w:w="670" w:type="pct"/>
            <w:tcBorders>
              <w:top w:val="nil"/>
              <w:left w:val="nil"/>
              <w:bottom w:val="single" w:sz="8" w:space="0" w:color="auto"/>
              <w:right w:val="nil"/>
            </w:tcBorders>
          </w:tcPr>
          <w:p w14:paraId="57E1DE7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692" w:type="pct"/>
            <w:tcBorders>
              <w:top w:val="single" w:sz="8" w:space="0" w:color="auto"/>
              <w:left w:val="single" w:sz="8" w:space="0" w:color="auto"/>
              <w:bottom w:val="single" w:sz="8" w:space="0" w:color="auto"/>
              <w:right w:val="single" w:sz="8" w:space="0" w:color="auto"/>
            </w:tcBorders>
          </w:tcPr>
          <w:p w14:paraId="0F1FBE6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90% - 99.99%</w:t>
            </w:r>
          </w:p>
        </w:tc>
        <w:tc>
          <w:tcPr>
            <w:tcW w:w="608" w:type="pct"/>
            <w:tcBorders>
              <w:top w:val="single" w:sz="8" w:space="0" w:color="auto"/>
              <w:left w:val="nil"/>
              <w:bottom w:val="single" w:sz="8" w:space="0" w:color="auto"/>
              <w:right w:val="single" w:sz="8" w:space="0" w:color="auto"/>
            </w:tcBorders>
          </w:tcPr>
          <w:p w14:paraId="4FD7C94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80% - 89.99%</w:t>
            </w:r>
          </w:p>
        </w:tc>
        <w:tc>
          <w:tcPr>
            <w:tcW w:w="750" w:type="pct"/>
            <w:tcBorders>
              <w:top w:val="single" w:sz="4" w:space="0" w:color="auto"/>
            </w:tcBorders>
          </w:tcPr>
          <w:p w14:paraId="2451CFE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70% - 99.99%</w:t>
            </w:r>
          </w:p>
        </w:tc>
        <w:tc>
          <w:tcPr>
            <w:tcW w:w="643" w:type="pct"/>
            <w:tcBorders>
              <w:top w:val="single" w:sz="8" w:space="0" w:color="auto"/>
              <w:left w:val="single" w:sz="8" w:space="0" w:color="auto"/>
              <w:bottom w:val="single" w:sz="8" w:space="0" w:color="auto"/>
              <w:right w:val="single" w:sz="4" w:space="0" w:color="auto"/>
            </w:tcBorders>
          </w:tcPr>
          <w:p w14:paraId="71A0ED3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5F0D1A9D" w14:textId="77777777" w:rsidTr="00B06D26">
        <w:trPr>
          <w:trHeight w:val="655"/>
          <w:jc w:val="center"/>
        </w:trPr>
        <w:tc>
          <w:tcPr>
            <w:tcW w:w="359" w:type="pct"/>
            <w:vMerge/>
            <w:tcBorders>
              <w:left w:val="single" w:sz="4" w:space="0" w:color="auto"/>
              <w:right w:val="single" w:sz="4" w:space="0" w:color="auto"/>
            </w:tcBorders>
            <w:vAlign w:val="center"/>
          </w:tcPr>
          <w:p w14:paraId="45B059D1"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1972806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Deliver CVP development progress report regularly</w:t>
            </w:r>
          </w:p>
        </w:tc>
        <w:tc>
          <w:tcPr>
            <w:tcW w:w="670" w:type="pct"/>
            <w:tcBorders>
              <w:top w:val="nil"/>
              <w:left w:val="nil"/>
              <w:bottom w:val="single" w:sz="4" w:space="0" w:color="auto"/>
              <w:right w:val="nil"/>
            </w:tcBorders>
            <w:shd w:val="clear" w:color="auto" w:fill="FFFFFF"/>
          </w:tcPr>
          <w:p w14:paraId="58B4518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on the due date</w:t>
            </w:r>
          </w:p>
        </w:tc>
        <w:tc>
          <w:tcPr>
            <w:tcW w:w="692" w:type="pct"/>
            <w:tcBorders>
              <w:top w:val="nil"/>
              <w:left w:val="single" w:sz="8" w:space="0" w:color="auto"/>
              <w:bottom w:val="single" w:sz="4" w:space="0" w:color="auto"/>
              <w:right w:val="single" w:sz="8" w:space="0" w:color="auto"/>
            </w:tcBorders>
            <w:shd w:val="clear" w:color="auto" w:fill="FFFFFF"/>
          </w:tcPr>
          <w:p w14:paraId="18A8495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after 2 days on the due date</w:t>
            </w:r>
          </w:p>
        </w:tc>
        <w:tc>
          <w:tcPr>
            <w:tcW w:w="608" w:type="pct"/>
            <w:tcBorders>
              <w:top w:val="nil"/>
              <w:left w:val="nil"/>
              <w:bottom w:val="single" w:sz="4" w:space="0" w:color="auto"/>
              <w:right w:val="single" w:sz="8" w:space="0" w:color="auto"/>
            </w:tcBorders>
            <w:shd w:val="clear" w:color="auto" w:fill="FFFFFF"/>
          </w:tcPr>
          <w:p w14:paraId="0B114E6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after 3 days on the due date</w:t>
            </w:r>
          </w:p>
        </w:tc>
        <w:tc>
          <w:tcPr>
            <w:tcW w:w="750" w:type="pct"/>
            <w:tcBorders>
              <w:top w:val="single" w:sz="8" w:space="0" w:color="auto"/>
              <w:left w:val="nil"/>
              <w:bottom w:val="single" w:sz="4" w:space="0" w:color="auto"/>
              <w:right w:val="single" w:sz="8" w:space="0" w:color="auto"/>
            </w:tcBorders>
            <w:shd w:val="clear" w:color="auto" w:fill="FFFFFF"/>
          </w:tcPr>
          <w:p w14:paraId="31FA15D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after 4 days on the due date</w:t>
            </w:r>
          </w:p>
        </w:tc>
        <w:tc>
          <w:tcPr>
            <w:tcW w:w="643" w:type="pct"/>
            <w:tcBorders>
              <w:top w:val="nil"/>
              <w:left w:val="nil"/>
              <w:bottom w:val="single" w:sz="4" w:space="0" w:color="auto"/>
              <w:right w:val="single" w:sz="4" w:space="0" w:color="auto"/>
            </w:tcBorders>
            <w:shd w:val="clear" w:color="auto" w:fill="FFFFFF"/>
          </w:tcPr>
          <w:p w14:paraId="6225CBE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above 4 days on the due date</w:t>
            </w:r>
          </w:p>
        </w:tc>
      </w:tr>
      <w:tr w:rsidR="00A962F0" w:rsidRPr="00A2700C" w14:paraId="239C9601" w14:textId="77777777" w:rsidTr="00B06D26">
        <w:trPr>
          <w:trHeight w:val="593"/>
          <w:jc w:val="center"/>
        </w:trPr>
        <w:tc>
          <w:tcPr>
            <w:tcW w:w="359" w:type="pct"/>
            <w:vMerge/>
            <w:tcBorders>
              <w:left w:val="single" w:sz="4" w:space="0" w:color="auto"/>
              <w:right w:val="single" w:sz="4" w:space="0" w:color="auto"/>
            </w:tcBorders>
            <w:vAlign w:val="center"/>
          </w:tcPr>
          <w:p w14:paraId="14C2D8DF"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4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206A2B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6A83E1A5" w14:textId="77777777" w:rsidTr="00B06D26">
        <w:trPr>
          <w:trHeight w:val="593"/>
          <w:jc w:val="center"/>
        </w:trPr>
        <w:tc>
          <w:tcPr>
            <w:tcW w:w="359" w:type="pct"/>
            <w:vMerge/>
            <w:tcBorders>
              <w:left w:val="single" w:sz="4" w:space="0" w:color="auto"/>
              <w:right w:val="single" w:sz="4" w:space="0" w:color="auto"/>
            </w:tcBorders>
            <w:vAlign w:val="center"/>
          </w:tcPr>
          <w:p w14:paraId="49336A32"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547DE51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670" w:type="pct"/>
            <w:tcBorders>
              <w:top w:val="single" w:sz="4" w:space="0" w:color="auto"/>
              <w:left w:val="nil"/>
              <w:bottom w:val="single" w:sz="4" w:space="0" w:color="auto"/>
              <w:right w:val="nil"/>
            </w:tcBorders>
            <w:shd w:val="clear" w:color="auto" w:fill="A8D08D" w:themeFill="accent6" w:themeFillTint="99"/>
          </w:tcPr>
          <w:p w14:paraId="7CCA96E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030BAC7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608" w:type="pct"/>
            <w:tcBorders>
              <w:top w:val="single" w:sz="4" w:space="0" w:color="auto"/>
              <w:left w:val="nil"/>
              <w:bottom w:val="single" w:sz="4" w:space="0" w:color="auto"/>
              <w:right w:val="single" w:sz="8" w:space="0" w:color="auto"/>
            </w:tcBorders>
            <w:shd w:val="clear" w:color="auto" w:fill="A8D08D" w:themeFill="accent6" w:themeFillTint="99"/>
          </w:tcPr>
          <w:p w14:paraId="71E4A3B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50" w:type="pct"/>
            <w:tcBorders>
              <w:top w:val="single" w:sz="4" w:space="0" w:color="auto"/>
              <w:left w:val="nil"/>
              <w:bottom w:val="single" w:sz="4" w:space="0" w:color="auto"/>
              <w:right w:val="single" w:sz="8" w:space="0" w:color="auto"/>
            </w:tcBorders>
            <w:shd w:val="clear" w:color="auto" w:fill="A8D08D" w:themeFill="accent6" w:themeFillTint="99"/>
          </w:tcPr>
          <w:p w14:paraId="6B6912F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643" w:type="pct"/>
            <w:tcBorders>
              <w:top w:val="single" w:sz="4" w:space="0" w:color="auto"/>
              <w:left w:val="nil"/>
              <w:bottom w:val="single" w:sz="4" w:space="0" w:color="auto"/>
              <w:right w:val="single" w:sz="4" w:space="0" w:color="auto"/>
            </w:tcBorders>
            <w:shd w:val="clear" w:color="auto" w:fill="A8D08D" w:themeFill="accent6" w:themeFillTint="99"/>
          </w:tcPr>
          <w:p w14:paraId="390AB30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0A09642F" w14:textId="77777777" w:rsidTr="00B06D26">
        <w:trPr>
          <w:trHeight w:val="593"/>
          <w:jc w:val="center"/>
        </w:trPr>
        <w:tc>
          <w:tcPr>
            <w:tcW w:w="359" w:type="pct"/>
            <w:vMerge/>
            <w:tcBorders>
              <w:left w:val="single" w:sz="4" w:space="0" w:color="auto"/>
              <w:right w:val="single" w:sz="4" w:space="0" w:color="auto"/>
            </w:tcBorders>
            <w:vAlign w:val="center"/>
          </w:tcPr>
          <w:p w14:paraId="607474AB"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6EACBC61"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Promote value-added services through targeted marketing campaigns</w:t>
            </w:r>
          </w:p>
        </w:tc>
        <w:tc>
          <w:tcPr>
            <w:tcW w:w="670" w:type="pct"/>
            <w:tcBorders>
              <w:top w:val="single" w:sz="4" w:space="0" w:color="auto"/>
              <w:left w:val="nil"/>
              <w:bottom w:val="single" w:sz="4" w:space="0" w:color="auto"/>
              <w:right w:val="nil"/>
            </w:tcBorders>
            <w:shd w:val="clear" w:color="auto" w:fill="FFFFFF"/>
            <w:vAlign w:val="center"/>
          </w:tcPr>
          <w:p w14:paraId="73C3C38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vAlign w:val="center"/>
          </w:tcPr>
          <w:p w14:paraId="383120A2"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vAlign w:val="center"/>
          </w:tcPr>
          <w:p w14:paraId="4FBDB3C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vAlign w:val="center"/>
          </w:tcPr>
          <w:p w14:paraId="3BA7AE3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vAlign w:val="center"/>
          </w:tcPr>
          <w:p w14:paraId="2AD35FA7"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r w:rsidR="00A962F0" w:rsidRPr="00A2700C" w14:paraId="5B5E1D5C" w14:textId="77777777" w:rsidTr="00B06D26">
        <w:trPr>
          <w:trHeight w:val="593"/>
          <w:jc w:val="center"/>
        </w:trPr>
        <w:tc>
          <w:tcPr>
            <w:tcW w:w="359" w:type="pct"/>
            <w:vMerge/>
            <w:tcBorders>
              <w:left w:val="single" w:sz="4" w:space="0" w:color="auto"/>
              <w:right w:val="single" w:sz="4" w:space="0" w:color="auto"/>
            </w:tcBorders>
            <w:vAlign w:val="center"/>
          </w:tcPr>
          <w:p w14:paraId="255522BD"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4E2260F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Gather CVP data collection and initial analysis</w:t>
            </w:r>
          </w:p>
        </w:tc>
        <w:tc>
          <w:tcPr>
            <w:tcW w:w="670" w:type="pct"/>
            <w:tcBorders>
              <w:top w:val="single" w:sz="4" w:space="0" w:color="auto"/>
              <w:left w:val="nil"/>
              <w:bottom w:val="single" w:sz="4" w:space="0" w:color="auto"/>
              <w:right w:val="nil"/>
            </w:tcBorders>
            <w:shd w:val="clear" w:color="auto" w:fill="FFFFFF"/>
          </w:tcPr>
          <w:p w14:paraId="17EE8EF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35EF6C27"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tcPr>
          <w:p w14:paraId="3D14E684"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tcPr>
          <w:p w14:paraId="65DC2154"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tcPr>
          <w:p w14:paraId="48F78961"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bl>
    <w:p w14:paraId="44994B6E" w14:textId="77777777" w:rsidR="00A962F0" w:rsidRPr="00A2700C" w:rsidRDefault="00A962F0" w:rsidP="00B06D26">
      <w:pPr>
        <w:rPr>
          <w:rFonts w:ascii="Verdana" w:eastAsia="Calibri" w:hAnsi="Verdana" w:cs="Segoe UI Historic"/>
          <w:color w:val="000000" w:themeColor="text1"/>
          <w:lang w:val="en-US"/>
        </w:rPr>
      </w:pPr>
    </w:p>
    <w:p w14:paraId="47EFA236" w14:textId="77777777" w:rsidR="00A962F0" w:rsidRPr="00A2700C" w:rsidRDefault="00A962F0" w:rsidP="00B06D26">
      <w:pPr>
        <w:rPr>
          <w:rFonts w:ascii="Verdana" w:eastAsia="Calibri" w:hAnsi="Verdana" w:cs="Segoe UI Historic"/>
          <w:color w:val="000000" w:themeColor="text1"/>
          <w:lang w:val="en-US"/>
        </w:rPr>
      </w:pPr>
    </w:p>
    <w:p w14:paraId="4F2ED6FF" w14:textId="03465EA6" w:rsidR="00A962F0" w:rsidRPr="00A2700C" w:rsidRDefault="00A962F0" w:rsidP="00B06D26">
      <w:pPr>
        <w:jc w:val="center"/>
        <w:rPr>
          <w:rFonts w:ascii="Verdana" w:hAnsi="Verdana" w:cs="Segoe UI Historic"/>
          <w:b/>
          <w:color w:val="000000" w:themeColor="text1"/>
          <w:lang w:val="en-US"/>
        </w:rPr>
      </w:pPr>
      <w:r w:rsidRPr="00312A13">
        <w:rPr>
          <w:rFonts w:ascii="Verdana" w:hAnsi="Verdana" w:cs="Segoe UI Historic"/>
          <w:b/>
          <w:color w:val="000000" w:themeColor="text1"/>
          <w:highlight w:val="yellow"/>
          <w:lang w:val="en-US"/>
        </w:rPr>
        <w:t>Digital Services CVP Development -</w:t>
      </w:r>
      <w:r w:rsidRPr="00312A13">
        <w:rPr>
          <w:rFonts w:ascii="Verdana" w:hAnsi="Verdana" w:cs="Segoe UI Historic"/>
          <w:highlight w:val="yellow"/>
        </w:rPr>
        <w:t xml:space="preserve"> </w:t>
      </w:r>
      <w:r w:rsidRPr="00312A13">
        <w:rPr>
          <w:rFonts w:ascii="Verdana" w:hAnsi="Verdana" w:cs="Segoe UI Historic"/>
          <w:b/>
          <w:color w:val="000000" w:themeColor="text1"/>
          <w:highlight w:val="yellow"/>
          <w:lang w:val="en-US"/>
        </w:rPr>
        <w:t>Banking Operation Officer Goal and Target</w:t>
      </w:r>
      <w:r w:rsidR="00312A13" w:rsidRPr="00312A13">
        <w:rPr>
          <w:rFonts w:ascii="Verdana" w:hAnsi="Verdana" w:cs="Segoe UI Historic"/>
          <w:b/>
          <w:color w:val="000000" w:themeColor="text1"/>
          <w:highlight w:val="yellow"/>
          <w:lang w:val="en-US"/>
        </w:rPr>
        <w:t xml:space="preserve"> DB0145</w:t>
      </w:r>
    </w:p>
    <w:tbl>
      <w:tblPr>
        <w:tblW w:w="14034" w:type="dxa"/>
        <w:jc w:val="center"/>
        <w:tblLayout w:type="fixed"/>
        <w:tblLook w:val="04A0" w:firstRow="1" w:lastRow="0" w:firstColumn="1" w:lastColumn="0" w:noHBand="0" w:noVBand="1"/>
      </w:tblPr>
      <w:tblGrid>
        <w:gridCol w:w="2181"/>
        <w:gridCol w:w="2914"/>
        <w:gridCol w:w="1445"/>
        <w:gridCol w:w="2637"/>
        <w:gridCol w:w="1455"/>
        <w:gridCol w:w="3402"/>
      </w:tblGrid>
      <w:tr w:rsidR="00A962F0" w:rsidRPr="00A2700C" w14:paraId="6F169F90" w14:textId="77777777" w:rsidTr="00A962F0">
        <w:trPr>
          <w:trHeight w:val="827"/>
          <w:jc w:val="center"/>
        </w:trPr>
        <w:tc>
          <w:tcPr>
            <w:tcW w:w="21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FAC542"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Job Position</w:t>
            </w:r>
          </w:p>
        </w:tc>
        <w:tc>
          <w:tcPr>
            <w:tcW w:w="2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96E5FE5"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Goal</w:t>
            </w:r>
          </w:p>
        </w:tc>
        <w:tc>
          <w:tcPr>
            <w:tcW w:w="14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61DC1D"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Measure</w:t>
            </w:r>
          </w:p>
        </w:tc>
        <w:tc>
          <w:tcPr>
            <w:tcW w:w="26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460B32"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Target</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283BA8"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Weight</w:t>
            </w:r>
          </w:p>
        </w:tc>
        <w:tc>
          <w:tcPr>
            <w:tcW w:w="340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85623D" w14:textId="77777777" w:rsidR="00A962F0" w:rsidRPr="00A2700C" w:rsidRDefault="00A962F0" w:rsidP="00B06D26">
            <w:pPr>
              <w:jc w:val="center"/>
              <w:rPr>
                <w:rFonts w:ascii="Verdana" w:hAnsi="Verdana" w:cs="Segoe UI Historic"/>
                <w:b/>
                <w:bCs/>
                <w:color w:val="000000" w:themeColor="text1"/>
                <w:lang w:val="en-US"/>
              </w:rPr>
            </w:pPr>
            <w:r w:rsidRPr="00A2700C">
              <w:rPr>
                <w:rFonts w:ascii="Verdana" w:hAnsi="Verdana" w:cs="Segoe UI Historic"/>
                <w:b/>
                <w:bCs/>
                <w:color w:val="000000" w:themeColor="text1"/>
                <w:lang w:val="en-US"/>
              </w:rPr>
              <w:t>Category</w:t>
            </w:r>
          </w:p>
        </w:tc>
      </w:tr>
      <w:tr w:rsidR="00A962F0" w:rsidRPr="00A2700C" w14:paraId="5548218B" w14:textId="77777777" w:rsidTr="00A962F0">
        <w:trPr>
          <w:trHeight w:val="527"/>
          <w:jc w:val="center"/>
        </w:trPr>
        <w:tc>
          <w:tcPr>
            <w:tcW w:w="2181" w:type="dxa"/>
            <w:vMerge w:val="restart"/>
            <w:tcBorders>
              <w:top w:val="single" w:sz="4" w:space="0" w:color="auto"/>
              <w:left w:val="single" w:sz="4" w:space="0" w:color="auto"/>
              <w:right w:val="single" w:sz="4" w:space="0" w:color="auto"/>
            </w:tcBorders>
            <w:textDirection w:val="btLr"/>
            <w:vAlign w:val="center"/>
          </w:tcPr>
          <w:p w14:paraId="51F45C9C" w14:textId="77777777" w:rsidR="00A962F0" w:rsidRPr="00A2700C" w:rsidRDefault="00A962F0" w:rsidP="00B06D26">
            <w:pPr>
              <w:jc w:val="center"/>
              <w:rPr>
                <w:rFonts w:ascii="Verdana" w:hAnsi="Verdana" w:cs="Segoe UI Historic"/>
                <w:color w:val="000000" w:themeColor="text1"/>
                <w:lang w:val="en-US"/>
              </w:rPr>
            </w:pPr>
            <w:r w:rsidRPr="00A2700C">
              <w:rPr>
                <w:rFonts w:ascii="Verdana" w:eastAsia="Calibri" w:hAnsi="Verdana" w:cs="Segoe UI Historic"/>
                <w:b/>
                <w:color w:val="000000" w:themeColor="text1"/>
                <w:lang w:val="en-US"/>
              </w:rPr>
              <w:t>Digital Services CVP Development - Banking</w:t>
            </w:r>
            <w:r w:rsidRPr="00A2700C">
              <w:rPr>
                <w:rFonts w:ascii="Verdana" w:eastAsia="Calibri" w:hAnsi="Verdana" w:cs="Segoe UI Historic"/>
                <w:color w:val="000000" w:themeColor="text1"/>
                <w:lang w:val="en-US"/>
              </w:rPr>
              <w:t xml:space="preserve"> </w:t>
            </w:r>
            <w:r w:rsidRPr="00A2700C">
              <w:rPr>
                <w:rFonts w:ascii="Verdana" w:eastAsia="Calibri" w:hAnsi="Verdana" w:cs="Segoe UI Historic"/>
                <w:b/>
                <w:color w:val="000000" w:themeColor="text1"/>
                <w:lang w:val="en-US"/>
              </w:rPr>
              <w:t>Operation Officer</w:t>
            </w:r>
          </w:p>
        </w:tc>
        <w:tc>
          <w:tcPr>
            <w:tcW w:w="2914" w:type="dxa"/>
            <w:tcBorders>
              <w:top w:val="single" w:sz="4" w:space="0" w:color="auto"/>
              <w:left w:val="nil"/>
              <w:bottom w:val="single" w:sz="8" w:space="0" w:color="auto"/>
              <w:right w:val="single" w:sz="4" w:space="0" w:color="auto"/>
            </w:tcBorders>
            <w:vAlign w:val="bottom"/>
          </w:tcPr>
          <w:p w14:paraId="2691ABE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Achieve Manager critical target</w:t>
            </w:r>
          </w:p>
        </w:tc>
        <w:tc>
          <w:tcPr>
            <w:tcW w:w="1445" w:type="dxa"/>
            <w:tcBorders>
              <w:top w:val="nil"/>
              <w:left w:val="single" w:sz="4" w:space="0" w:color="auto"/>
              <w:bottom w:val="single" w:sz="8" w:space="0" w:color="auto"/>
              <w:right w:val="single" w:sz="4" w:space="0" w:color="auto"/>
            </w:tcBorders>
            <w:vAlign w:val="bottom"/>
          </w:tcPr>
          <w:p w14:paraId="3D7CB7F3"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Various</w:t>
            </w:r>
          </w:p>
        </w:tc>
        <w:tc>
          <w:tcPr>
            <w:tcW w:w="2637" w:type="dxa"/>
            <w:tcBorders>
              <w:top w:val="nil"/>
              <w:left w:val="single" w:sz="4" w:space="0" w:color="auto"/>
              <w:bottom w:val="single" w:sz="8" w:space="0" w:color="auto"/>
              <w:right w:val="single" w:sz="8" w:space="0" w:color="auto"/>
            </w:tcBorders>
            <w:vAlign w:val="center"/>
          </w:tcPr>
          <w:p w14:paraId="74A9C8DB"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40% of Manager target</w:t>
            </w:r>
          </w:p>
        </w:tc>
        <w:tc>
          <w:tcPr>
            <w:tcW w:w="1455" w:type="dxa"/>
            <w:tcBorders>
              <w:top w:val="nil"/>
              <w:left w:val="single" w:sz="4" w:space="0" w:color="auto"/>
              <w:bottom w:val="single" w:sz="8" w:space="0" w:color="auto"/>
              <w:right w:val="nil"/>
            </w:tcBorders>
            <w:vAlign w:val="bottom"/>
          </w:tcPr>
          <w:p w14:paraId="308B62C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40%</w:t>
            </w:r>
          </w:p>
        </w:tc>
        <w:tc>
          <w:tcPr>
            <w:tcW w:w="3402" w:type="dxa"/>
            <w:tcBorders>
              <w:top w:val="single" w:sz="4" w:space="0" w:color="auto"/>
              <w:left w:val="single" w:sz="4" w:space="0" w:color="auto"/>
              <w:bottom w:val="single" w:sz="4" w:space="0" w:color="auto"/>
              <w:right w:val="single" w:sz="4" w:space="0" w:color="auto"/>
            </w:tcBorders>
          </w:tcPr>
          <w:p w14:paraId="6E58873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Major target </w:t>
            </w:r>
          </w:p>
        </w:tc>
      </w:tr>
      <w:tr w:rsidR="00A962F0" w:rsidRPr="00A2700C" w14:paraId="20B8DB40" w14:textId="77777777" w:rsidTr="00A962F0">
        <w:trPr>
          <w:trHeight w:val="527"/>
          <w:jc w:val="center"/>
        </w:trPr>
        <w:tc>
          <w:tcPr>
            <w:tcW w:w="2181" w:type="dxa"/>
            <w:vMerge/>
            <w:tcBorders>
              <w:top w:val="single" w:sz="4" w:space="0" w:color="auto"/>
              <w:left w:val="single" w:sz="4" w:space="0" w:color="auto"/>
              <w:right w:val="single" w:sz="4" w:space="0" w:color="auto"/>
            </w:tcBorders>
            <w:textDirection w:val="btLr"/>
            <w:vAlign w:val="center"/>
          </w:tcPr>
          <w:p w14:paraId="4B3BC64F" w14:textId="77777777" w:rsidR="00A962F0" w:rsidRPr="00A2700C" w:rsidRDefault="00A962F0" w:rsidP="00B06D26">
            <w:pPr>
              <w:jc w:val="center"/>
              <w:rPr>
                <w:rFonts w:ascii="Verdana" w:eastAsia="Calibri" w:hAnsi="Verdana" w:cs="Segoe UI Historic"/>
                <w:b/>
                <w:color w:val="000000" w:themeColor="text1"/>
                <w:lang w:val="en-US"/>
              </w:rPr>
            </w:pPr>
          </w:p>
        </w:tc>
        <w:tc>
          <w:tcPr>
            <w:tcW w:w="2914" w:type="dxa"/>
            <w:tcBorders>
              <w:top w:val="single" w:sz="4" w:space="0" w:color="auto"/>
              <w:left w:val="nil"/>
              <w:bottom w:val="single" w:sz="8" w:space="0" w:color="auto"/>
              <w:right w:val="single" w:sz="4" w:space="0" w:color="auto"/>
            </w:tcBorders>
          </w:tcPr>
          <w:p w14:paraId="4F33A55B" w14:textId="77777777" w:rsidR="00A962F0" w:rsidRPr="00A2700C" w:rsidRDefault="00A962F0" w:rsidP="00B06D26">
            <w:pPr>
              <w:jc w:val="center"/>
              <w:rPr>
                <w:rFonts w:ascii="Verdana" w:hAnsi="Verdana" w:cs="Segoe UI Historic"/>
                <w:b/>
                <w:color w:val="000000" w:themeColor="text1"/>
              </w:rPr>
            </w:pPr>
            <w:r w:rsidRPr="00A2700C">
              <w:rPr>
                <w:rFonts w:ascii="Verdana" w:hAnsi="Verdana" w:cs="Segoe UI Historic"/>
                <w:b/>
                <w:color w:val="000000" w:themeColor="text1"/>
              </w:rPr>
              <w:t>Increase number of CVPs across all channels</w:t>
            </w:r>
          </w:p>
        </w:tc>
        <w:tc>
          <w:tcPr>
            <w:tcW w:w="1445" w:type="dxa"/>
            <w:tcBorders>
              <w:top w:val="nil"/>
              <w:left w:val="single" w:sz="4" w:space="0" w:color="auto"/>
              <w:bottom w:val="single" w:sz="8" w:space="0" w:color="auto"/>
              <w:right w:val="single" w:sz="4" w:space="0" w:color="auto"/>
            </w:tcBorders>
          </w:tcPr>
          <w:p w14:paraId="0B5B7A0A"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Percentage </w:t>
            </w:r>
          </w:p>
        </w:tc>
        <w:tc>
          <w:tcPr>
            <w:tcW w:w="2637" w:type="dxa"/>
            <w:tcBorders>
              <w:top w:val="nil"/>
              <w:left w:val="single" w:sz="4" w:space="0" w:color="auto"/>
              <w:bottom w:val="single" w:sz="8" w:space="0" w:color="auto"/>
              <w:right w:val="single" w:sz="8" w:space="0" w:color="auto"/>
            </w:tcBorders>
          </w:tcPr>
          <w:p w14:paraId="4F658D4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lang w:val="en-US"/>
              </w:rPr>
              <w:t>100% of the action plan</w:t>
            </w:r>
          </w:p>
        </w:tc>
        <w:tc>
          <w:tcPr>
            <w:tcW w:w="1455" w:type="dxa"/>
            <w:tcBorders>
              <w:top w:val="nil"/>
              <w:left w:val="single" w:sz="4" w:space="0" w:color="auto"/>
              <w:bottom w:val="single" w:sz="8" w:space="0" w:color="auto"/>
              <w:right w:val="nil"/>
            </w:tcBorders>
          </w:tcPr>
          <w:p w14:paraId="05E9A6C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6FAED1F0"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Exceeded</w:t>
            </w:r>
          </w:p>
        </w:tc>
      </w:tr>
      <w:tr w:rsidR="00A962F0" w:rsidRPr="00A2700C" w14:paraId="03321D26" w14:textId="77777777" w:rsidTr="00A962F0">
        <w:trPr>
          <w:trHeight w:val="682"/>
          <w:jc w:val="center"/>
        </w:trPr>
        <w:tc>
          <w:tcPr>
            <w:tcW w:w="2181" w:type="dxa"/>
            <w:vMerge/>
            <w:tcBorders>
              <w:left w:val="single" w:sz="4" w:space="0" w:color="auto"/>
              <w:right w:val="single" w:sz="4" w:space="0" w:color="auto"/>
            </w:tcBorders>
            <w:vAlign w:val="center"/>
          </w:tcPr>
          <w:p w14:paraId="6EBFF1DA"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nil"/>
              <w:bottom w:val="single" w:sz="4" w:space="0" w:color="auto"/>
              <w:right w:val="single" w:sz="4" w:space="0" w:color="auto"/>
            </w:tcBorders>
          </w:tcPr>
          <w:p w14:paraId="54AE1C99"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Deliver CVP development progress report regularly. Quarterly</w:t>
            </w:r>
          </w:p>
        </w:tc>
        <w:tc>
          <w:tcPr>
            <w:tcW w:w="1445" w:type="dxa"/>
            <w:tcBorders>
              <w:top w:val="nil"/>
              <w:left w:val="single" w:sz="4" w:space="0" w:color="auto"/>
              <w:bottom w:val="single" w:sz="8" w:space="0" w:color="auto"/>
              <w:right w:val="single" w:sz="4" w:space="0" w:color="auto"/>
            </w:tcBorders>
          </w:tcPr>
          <w:p w14:paraId="368C02B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nil"/>
              <w:left w:val="single" w:sz="4" w:space="0" w:color="auto"/>
              <w:bottom w:val="single" w:sz="8" w:space="0" w:color="auto"/>
              <w:right w:val="single" w:sz="8" w:space="0" w:color="auto"/>
            </w:tcBorders>
          </w:tcPr>
          <w:p w14:paraId="3450AD8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 xml:space="preserve">On the due date. quarterly </w:t>
            </w:r>
          </w:p>
        </w:tc>
        <w:tc>
          <w:tcPr>
            <w:tcW w:w="1455" w:type="dxa"/>
            <w:tcBorders>
              <w:top w:val="nil"/>
              <w:left w:val="single" w:sz="4" w:space="0" w:color="auto"/>
              <w:bottom w:val="single" w:sz="8" w:space="0" w:color="auto"/>
              <w:right w:val="nil"/>
            </w:tcBorders>
          </w:tcPr>
          <w:p w14:paraId="161DCA5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0FE9461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be Exceeded</w:t>
            </w:r>
          </w:p>
        </w:tc>
      </w:tr>
      <w:tr w:rsidR="00A962F0" w:rsidRPr="00A2700C" w14:paraId="421C38D6" w14:textId="77777777" w:rsidTr="00A962F0">
        <w:trPr>
          <w:trHeight w:val="262"/>
          <w:jc w:val="center"/>
        </w:trPr>
        <w:tc>
          <w:tcPr>
            <w:tcW w:w="2181" w:type="dxa"/>
            <w:vMerge/>
            <w:tcBorders>
              <w:left w:val="single" w:sz="4" w:space="0" w:color="auto"/>
              <w:right w:val="single" w:sz="4" w:space="0" w:color="auto"/>
            </w:tcBorders>
            <w:vAlign w:val="center"/>
            <w:hideMark/>
          </w:tcPr>
          <w:p w14:paraId="3494F0E7"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single" w:sz="4" w:space="0" w:color="auto"/>
              <w:left w:val="single" w:sz="4" w:space="0" w:color="auto"/>
              <w:bottom w:val="single" w:sz="4" w:space="0" w:color="auto"/>
              <w:right w:val="single" w:sz="4" w:space="0" w:color="auto"/>
            </w:tcBorders>
          </w:tcPr>
          <w:p w14:paraId="50EAAD4E"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Gather CVP data collection and initial analysis</w:t>
            </w:r>
          </w:p>
        </w:tc>
        <w:tc>
          <w:tcPr>
            <w:tcW w:w="1445" w:type="dxa"/>
            <w:tcBorders>
              <w:top w:val="single" w:sz="4" w:space="0" w:color="auto"/>
              <w:left w:val="single" w:sz="4" w:space="0" w:color="auto"/>
              <w:bottom w:val="single" w:sz="4" w:space="0" w:color="auto"/>
              <w:right w:val="single" w:sz="4" w:space="0" w:color="auto"/>
            </w:tcBorders>
          </w:tcPr>
          <w:p w14:paraId="56075C9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Percentage</w:t>
            </w:r>
          </w:p>
        </w:tc>
        <w:tc>
          <w:tcPr>
            <w:tcW w:w="2637" w:type="dxa"/>
            <w:tcBorders>
              <w:top w:val="single" w:sz="4" w:space="0" w:color="auto"/>
              <w:left w:val="single" w:sz="4" w:space="0" w:color="auto"/>
              <w:bottom w:val="single" w:sz="4" w:space="0" w:color="auto"/>
              <w:right w:val="single" w:sz="4" w:space="0" w:color="auto"/>
            </w:tcBorders>
          </w:tcPr>
          <w:p w14:paraId="73779266"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single" w:sz="4" w:space="0" w:color="auto"/>
              <w:left w:val="single" w:sz="4" w:space="0" w:color="auto"/>
              <w:bottom w:val="single" w:sz="4" w:space="0" w:color="auto"/>
              <w:right w:val="single" w:sz="4" w:space="0" w:color="auto"/>
            </w:tcBorders>
          </w:tcPr>
          <w:p w14:paraId="4D383DD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01A8C1B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Cannot Exceed</w:t>
            </w:r>
          </w:p>
        </w:tc>
      </w:tr>
      <w:tr w:rsidR="00A962F0" w:rsidRPr="00A2700C" w14:paraId="5950B56C" w14:textId="77777777" w:rsidTr="00A962F0">
        <w:trPr>
          <w:trHeight w:val="609"/>
          <w:jc w:val="center"/>
        </w:trPr>
        <w:tc>
          <w:tcPr>
            <w:tcW w:w="2181" w:type="dxa"/>
            <w:vMerge/>
            <w:tcBorders>
              <w:left w:val="single" w:sz="4" w:space="0" w:color="auto"/>
              <w:right w:val="single" w:sz="4" w:space="0" w:color="auto"/>
            </w:tcBorders>
            <w:vAlign w:val="center"/>
            <w:hideMark/>
          </w:tcPr>
          <w:p w14:paraId="4FBD3BCA"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nil"/>
              <w:left w:val="nil"/>
              <w:bottom w:val="single" w:sz="8" w:space="0" w:color="auto"/>
              <w:right w:val="single" w:sz="8" w:space="0" w:color="auto"/>
            </w:tcBorders>
          </w:tcPr>
          <w:p w14:paraId="29AB95B7"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Provide and Assist in CVP documentation and user support</w:t>
            </w:r>
          </w:p>
        </w:tc>
        <w:tc>
          <w:tcPr>
            <w:tcW w:w="1445" w:type="dxa"/>
            <w:tcBorders>
              <w:top w:val="nil"/>
              <w:left w:val="nil"/>
              <w:bottom w:val="single" w:sz="8" w:space="0" w:color="auto"/>
              <w:right w:val="single" w:sz="8" w:space="0" w:color="auto"/>
            </w:tcBorders>
          </w:tcPr>
          <w:p w14:paraId="369B657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Time</w:t>
            </w:r>
          </w:p>
        </w:tc>
        <w:tc>
          <w:tcPr>
            <w:tcW w:w="2637" w:type="dxa"/>
            <w:tcBorders>
              <w:top w:val="nil"/>
              <w:left w:val="nil"/>
              <w:bottom w:val="single" w:sz="8" w:space="0" w:color="auto"/>
              <w:right w:val="single" w:sz="8" w:space="0" w:color="auto"/>
            </w:tcBorders>
          </w:tcPr>
          <w:p w14:paraId="028FA9B3"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As per time stated on TOR</w:t>
            </w:r>
          </w:p>
        </w:tc>
        <w:tc>
          <w:tcPr>
            <w:tcW w:w="1455" w:type="dxa"/>
            <w:tcBorders>
              <w:top w:val="single" w:sz="4" w:space="0" w:color="auto"/>
              <w:left w:val="single" w:sz="4" w:space="0" w:color="auto"/>
              <w:bottom w:val="single" w:sz="4" w:space="0" w:color="auto"/>
              <w:right w:val="single" w:sz="4" w:space="0" w:color="auto"/>
            </w:tcBorders>
          </w:tcPr>
          <w:p w14:paraId="5C6DDEFD"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7E107B2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Exceeded</w:t>
            </w:r>
          </w:p>
        </w:tc>
      </w:tr>
      <w:tr w:rsidR="00A962F0" w:rsidRPr="00A2700C" w14:paraId="2668A6D2" w14:textId="77777777" w:rsidTr="00A962F0">
        <w:trPr>
          <w:trHeight w:val="827"/>
          <w:jc w:val="center"/>
        </w:trPr>
        <w:tc>
          <w:tcPr>
            <w:tcW w:w="2181" w:type="dxa"/>
            <w:vMerge/>
            <w:tcBorders>
              <w:left w:val="single" w:sz="4" w:space="0" w:color="auto"/>
              <w:right w:val="single" w:sz="4" w:space="0" w:color="auto"/>
            </w:tcBorders>
            <w:vAlign w:val="center"/>
          </w:tcPr>
          <w:p w14:paraId="084CC3A2" w14:textId="77777777" w:rsidR="00A962F0" w:rsidRPr="00A2700C" w:rsidRDefault="00A962F0" w:rsidP="00B06D26">
            <w:pPr>
              <w:jc w:val="center"/>
              <w:rPr>
                <w:rFonts w:ascii="Verdana" w:hAnsi="Verdana" w:cs="Segoe UI Historic"/>
                <w:b/>
                <w:bCs/>
                <w:color w:val="000000" w:themeColor="text1"/>
                <w:lang w:val="en-US"/>
              </w:rPr>
            </w:pPr>
          </w:p>
        </w:tc>
        <w:tc>
          <w:tcPr>
            <w:tcW w:w="2914" w:type="dxa"/>
            <w:tcBorders>
              <w:top w:val="nil"/>
              <w:left w:val="nil"/>
              <w:bottom w:val="single" w:sz="8" w:space="0" w:color="auto"/>
              <w:right w:val="single" w:sz="8" w:space="0" w:color="auto"/>
            </w:tcBorders>
          </w:tcPr>
          <w:p w14:paraId="03F9D7B3"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Receive customer feedback, support prototype development</w:t>
            </w:r>
          </w:p>
        </w:tc>
        <w:tc>
          <w:tcPr>
            <w:tcW w:w="1445" w:type="dxa"/>
            <w:tcBorders>
              <w:top w:val="nil"/>
              <w:left w:val="nil"/>
              <w:bottom w:val="single" w:sz="8" w:space="0" w:color="auto"/>
              <w:right w:val="single" w:sz="8" w:space="0" w:color="auto"/>
            </w:tcBorders>
          </w:tcPr>
          <w:p w14:paraId="22D4AA3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Percentage</w:t>
            </w:r>
          </w:p>
        </w:tc>
        <w:tc>
          <w:tcPr>
            <w:tcW w:w="2637" w:type="dxa"/>
            <w:tcBorders>
              <w:top w:val="nil"/>
              <w:left w:val="nil"/>
              <w:bottom w:val="single" w:sz="8" w:space="0" w:color="auto"/>
              <w:right w:val="single" w:sz="8" w:space="0" w:color="auto"/>
            </w:tcBorders>
          </w:tcPr>
          <w:p w14:paraId="53921488"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100% the action plan</w:t>
            </w:r>
          </w:p>
        </w:tc>
        <w:tc>
          <w:tcPr>
            <w:tcW w:w="1455" w:type="dxa"/>
            <w:tcBorders>
              <w:top w:val="single" w:sz="4" w:space="0" w:color="auto"/>
              <w:left w:val="single" w:sz="4" w:space="0" w:color="auto"/>
              <w:bottom w:val="single" w:sz="4" w:space="0" w:color="auto"/>
              <w:right w:val="single" w:sz="4" w:space="0" w:color="auto"/>
            </w:tcBorders>
          </w:tcPr>
          <w:p w14:paraId="262A937A"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w:t>
            </w:r>
          </w:p>
        </w:tc>
        <w:tc>
          <w:tcPr>
            <w:tcW w:w="3402" w:type="dxa"/>
            <w:tcBorders>
              <w:top w:val="single" w:sz="4" w:space="0" w:color="auto"/>
              <w:left w:val="single" w:sz="4" w:space="0" w:color="auto"/>
              <w:bottom w:val="single" w:sz="4" w:space="0" w:color="auto"/>
              <w:right w:val="single" w:sz="4" w:space="0" w:color="auto"/>
            </w:tcBorders>
          </w:tcPr>
          <w:p w14:paraId="4A6882A4"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Can be Exceed</w:t>
            </w:r>
          </w:p>
        </w:tc>
      </w:tr>
      <w:tr w:rsidR="00A962F0" w:rsidRPr="00A2700C" w14:paraId="0CFA4F1B" w14:textId="77777777" w:rsidTr="00A962F0">
        <w:trPr>
          <w:trHeight w:val="563"/>
          <w:jc w:val="center"/>
        </w:trPr>
        <w:tc>
          <w:tcPr>
            <w:tcW w:w="9177" w:type="dxa"/>
            <w:gridSpan w:val="4"/>
            <w:tcBorders>
              <w:top w:val="single" w:sz="4" w:space="0" w:color="auto"/>
              <w:left w:val="single" w:sz="4" w:space="0" w:color="auto"/>
              <w:bottom w:val="single" w:sz="4" w:space="0" w:color="auto"/>
              <w:right w:val="single" w:sz="4" w:space="0" w:color="auto"/>
            </w:tcBorders>
            <w:vAlign w:val="center"/>
            <w:hideMark/>
          </w:tcPr>
          <w:p w14:paraId="17D48695"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Total</w:t>
            </w:r>
          </w:p>
        </w:tc>
        <w:tc>
          <w:tcPr>
            <w:tcW w:w="14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F3BAFC2" w14:textId="77777777" w:rsidR="00A962F0" w:rsidRPr="00A2700C" w:rsidRDefault="00A962F0" w:rsidP="00B06D26">
            <w:pPr>
              <w:jc w:val="center"/>
              <w:rPr>
                <w:rFonts w:ascii="Verdana" w:hAnsi="Verdana" w:cs="Segoe UI Historic"/>
                <w:color w:val="000000" w:themeColor="text1"/>
              </w:rPr>
            </w:pPr>
            <w:r w:rsidRPr="00A2700C">
              <w:rPr>
                <w:rFonts w:ascii="Verdana" w:hAnsi="Verdana" w:cs="Segoe UI Historic"/>
                <w:color w:val="000000" w:themeColor="text1"/>
              </w:rPr>
              <w:t>100%</w:t>
            </w:r>
          </w:p>
        </w:tc>
        <w:tc>
          <w:tcPr>
            <w:tcW w:w="3402" w:type="dxa"/>
            <w:tcBorders>
              <w:top w:val="single" w:sz="4" w:space="0" w:color="auto"/>
              <w:left w:val="single" w:sz="4" w:space="0" w:color="auto"/>
              <w:bottom w:val="single" w:sz="4" w:space="0" w:color="auto"/>
              <w:right w:val="single" w:sz="4" w:space="0" w:color="auto"/>
            </w:tcBorders>
            <w:vAlign w:val="center"/>
          </w:tcPr>
          <w:p w14:paraId="3FD29711" w14:textId="77777777" w:rsidR="00A962F0" w:rsidRPr="00A2700C" w:rsidRDefault="00A962F0" w:rsidP="00B06D26">
            <w:pPr>
              <w:jc w:val="center"/>
              <w:rPr>
                <w:rFonts w:ascii="Verdana" w:hAnsi="Verdana" w:cs="Segoe UI Historic"/>
                <w:color w:val="000000" w:themeColor="text1"/>
              </w:rPr>
            </w:pPr>
          </w:p>
        </w:tc>
      </w:tr>
    </w:tbl>
    <w:p w14:paraId="79B96FCF" w14:textId="77777777" w:rsidR="00A962F0" w:rsidRPr="00A2700C" w:rsidRDefault="00A962F0" w:rsidP="00B06D26">
      <w:pPr>
        <w:spacing w:line="240" w:lineRule="auto"/>
        <w:rPr>
          <w:rFonts w:ascii="Verdana" w:hAnsi="Verdana" w:cs="Segoe UI Historic"/>
          <w:color w:val="000000" w:themeColor="text1"/>
        </w:rPr>
      </w:pPr>
      <w:r w:rsidRPr="00A2700C">
        <w:rPr>
          <w:rFonts w:ascii="Verdana" w:eastAsia="Times New Roman" w:hAnsi="Verdana" w:cs="Segoe UI Historic"/>
          <w:bCs/>
          <w:color w:val="000000" w:themeColor="text1"/>
        </w:rPr>
        <w:t>.</w:t>
      </w:r>
    </w:p>
    <w:p w14:paraId="5A035075" w14:textId="77777777" w:rsidR="00A962F0" w:rsidRPr="00A2700C" w:rsidRDefault="00A962F0" w:rsidP="00B06D26">
      <w:pPr>
        <w:rPr>
          <w:rFonts w:ascii="Verdana" w:eastAsia="Calibri" w:hAnsi="Verdana" w:cs="Segoe UI Historic"/>
          <w:color w:val="000000" w:themeColor="text1"/>
          <w:lang w:val="en-US"/>
        </w:rPr>
      </w:pPr>
    </w:p>
    <w:p w14:paraId="4C3286DF" w14:textId="77777777" w:rsidR="00A962F0" w:rsidRPr="00A2700C" w:rsidRDefault="00A962F0" w:rsidP="00B06D26">
      <w:pPr>
        <w:rPr>
          <w:rFonts w:ascii="Verdana" w:eastAsia="Calibri" w:hAnsi="Verdana" w:cs="Segoe UI Historic"/>
          <w:color w:val="000000" w:themeColor="text1"/>
          <w:lang w:val="en-US"/>
        </w:rPr>
      </w:pPr>
    </w:p>
    <w:p w14:paraId="496D0834" w14:textId="77777777" w:rsidR="00A962F0" w:rsidRPr="00A2700C" w:rsidRDefault="00A962F0" w:rsidP="00B06D26">
      <w:pPr>
        <w:rPr>
          <w:rFonts w:ascii="Verdana" w:eastAsia="Calibri" w:hAnsi="Verdana" w:cs="Segoe UI Historic"/>
          <w:color w:val="000000" w:themeColor="text1"/>
          <w:lang w:val="en-US"/>
        </w:rPr>
      </w:pPr>
    </w:p>
    <w:p w14:paraId="76E0A202" w14:textId="77777777" w:rsidR="00A962F0" w:rsidRPr="00A2700C" w:rsidRDefault="00A962F0" w:rsidP="00B06D26">
      <w:pPr>
        <w:rPr>
          <w:rFonts w:ascii="Verdana" w:eastAsia="Calibri" w:hAnsi="Verdana" w:cs="Segoe UI Historic"/>
          <w:color w:val="000000" w:themeColor="text1"/>
          <w:lang w:val="en-US"/>
        </w:rPr>
      </w:pPr>
    </w:p>
    <w:p w14:paraId="22B40EE1" w14:textId="77777777" w:rsidR="00A962F0" w:rsidRPr="00A2700C" w:rsidRDefault="00A962F0" w:rsidP="00B06D26">
      <w:pPr>
        <w:rPr>
          <w:rFonts w:ascii="Verdana" w:eastAsia="Calibri" w:hAnsi="Verdana" w:cs="Segoe UI Historic"/>
          <w:color w:val="000000" w:themeColor="text1"/>
          <w:lang w:val="en-US"/>
        </w:rPr>
      </w:pPr>
    </w:p>
    <w:p w14:paraId="70AB93CB" w14:textId="41563B81" w:rsidR="00A962F0" w:rsidRDefault="00A962F0" w:rsidP="00B06D26">
      <w:pPr>
        <w:rPr>
          <w:rFonts w:ascii="Verdana" w:eastAsia="Calibri" w:hAnsi="Verdana" w:cs="Segoe UI Historic"/>
          <w:color w:val="000000" w:themeColor="text1"/>
          <w:lang w:val="en-US"/>
        </w:rPr>
      </w:pPr>
    </w:p>
    <w:p w14:paraId="243598AF" w14:textId="3C3D957F" w:rsidR="00312A13" w:rsidRDefault="00312A13" w:rsidP="00B06D26">
      <w:pPr>
        <w:rPr>
          <w:rFonts w:ascii="Verdana" w:eastAsia="Calibri" w:hAnsi="Verdana" w:cs="Segoe UI Historic"/>
          <w:color w:val="000000" w:themeColor="text1"/>
          <w:lang w:val="en-US"/>
        </w:rPr>
      </w:pPr>
    </w:p>
    <w:p w14:paraId="219D0440" w14:textId="59BEB930" w:rsidR="00312A13" w:rsidRDefault="00312A13" w:rsidP="00B06D26">
      <w:pPr>
        <w:rPr>
          <w:rFonts w:ascii="Verdana" w:eastAsia="Calibri" w:hAnsi="Verdana" w:cs="Segoe UI Historic"/>
          <w:color w:val="000000" w:themeColor="text1"/>
          <w:lang w:val="en-US"/>
        </w:rPr>
      </w:pPr>
    </w:p>
    <w:p w14:paraId="04D34F44" w14:textId="42739E6D" w:rsidR="00312A13" w:rsidRDefault="00312A13" w:rsidP="00B06D26">
      <w:pPr>
        <w:rPr>
          <w:rFonts w:ascii="Verdana" w:eastAsia="Calibri" w:hAnsi="Verdana" w:cs="Segoe UI Historic"/>
          <w:color w:val="000000" w:themeColor="text1"/>
          <w:lang w:val="en-US"/>
        </w:rPr>
      </w:pPr>
    </w:p>
    <w:p w14:paraId="6891962F" w14:textId="77777777" w:rsidR="00312A13" w:rsidRPr="00A2700C" w:rsidRDefault="00312A13" w:rsidP="00B06D26">
      <w:pPr>
        <w:rPr>
          <w:rFonts w:ascii="Verdana" w:eastAsia="Calibri" w:hAnsi="Verdana" w:cs="Segoe UI Historic"/>
          <w:color w:val="000000" w:themeColor="text1"/>
          <w:lang w:val="en-US"/>
        </w:rPr>
      </w:pPr>
    </w:p>
    <w:p w14:paraId="0151CC95" w14:textId="77777777" w:rsidR="00A962F0" w:rsidRPr="00A2700C" w:rsidRDefault="00A962F0" w:rsidP="00B06D26">
      <w:pPr>
        <w:rPr>
          <w:rFonts w:ascii="Verdana" w:eastAsia="Calibri" w:hAnsi="Verdana" w:cs="Segoe UI Historic"/>
          <w:color w:val="000000" w:themeColor="text1"/>
          <w:lang w:val="en-US"/>
        </w:rPr>
      </w:pPr>
    </w:p>
    <w:p w14:paraId="3A223118" w14:textId="77777777" w:rsidR="00A962F0" w:rsidRPr="00A2700C" w:rsidRDefault="00A962F0" w:rsidP="00B06D26">
      <w:pPr>
        <w:jc w:val="center"/>
        <w:rPr>
          <w:rFonts w:ascii="Verdana" w:eastAsia="Calibri" w:hAnsi="Verdana" w:cs="Segoe UI Historic"/>
          <w:color w:val="000000" w:themeColor="text1"/>
          <w:lang w:val="en-US"/>
        </w:rPr>
      </w:pPr>
      <w:r w:rsidRPr="00312A13">
        <w:rPr>
          <w:rFonts w:ascii="Verdana" w:eastAsia="Times New Roman" w:hAnsi="Verdana" w:cs="Segoe UI Historic"/>
          <w:b/>
          <w:bCs/>
          <w:highlight w:val="yellow"/>
          <w:lang w:eastAsia="en-GB"/>
        </w:rPr>
        <w:t xml:space="preserve">Digital Services CVP Development - Banking Operation Officer </w:t>
      </w:r>
      <w:r w:rsidRPr="00312A13">
        <w:rPr>
          <w:rFonts w:ascii="Verdana" w:hAnsi="Verdana" w:cs="Segoe UI Historic"/>
          <w:b/>
          <w:color w:val="000000" w:themeColor="text1"/>
          <w:highlight w:val="yellow"/>
          <w:lang w:val="en-US"/>
        </w:rPr>
        <w:t>Appraisal parameter</w:t>
      </w:r>
    </w:p>
    <w:tbl>
      <w:tblPr>
        <w:tblW w:w="5340" w:type="pct"/>
        <w:jc w:val="center"/>
        <w:tblLayout w:type="fixed"/>
        <w:tblLook w:val="04A0" w:firstRow="1" w:lastRow="0" w:firstColumn="1" w:lastColumn="0" w:noHBand="0" w:noVBand="1"/>
      </w:tblPr>
      <w:tblGrid>
        <w:gridCol w:w="1070"/>
        <w:gridCol w:w="3807"/>
        <w:gridCol w:w="1996"/>
        <w:gridCol w:w="2062"/>
        <w:gridCol w:w="1811"/>
        <w:gridCol w:w="2234"/>
        <w:gridCol w:w="1916"/>
      </w:tblGrid>
      <w:tr w:rsidR="00A962F0" w:rsidRPr="00A2700C" w14:paraId="5013705B"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CC22BB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2D17F296" w14:textId="77777777" w:rsidTr="00B06D26">
        <w:trPr>
          <w:trHeight w:val="555"/>
          <w:jc w:val="center"/>
        </w:trPr>
        <w:tc>
          <w:tcPr>
            <w:tcW w:w="35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4CA365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27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C9374E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670"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FF9B9A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1A5545A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0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45D80F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50"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22295C2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43"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7C0DE2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1593107F" w14:textId="77777777" w:rsidTr="00B06D26">
        <w:trPr>
          <w:trHeight w:val="450"/>
          <w:jc w:val="center"/>
        </w:trPr>
        <w:tc>
          <w:tcPr>
            <w:tcW w:w="35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AC22B9A"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127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60F74E2"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70"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A03D5F3"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92" w:type="pct"/>
            <w:vMerge/>
            <w:tcBorders>
              <w:top w:val="single" w:sz="4" w:space="0" w:color="auto"/>
              <w:left w:val="nil"/>
              <w:bottom w:val="nil"/>
              <w:right w:val="single" w:sz="8" w:space="0" w:color="000000"/>
            </w:tcBorders>
            <w:shd w:val="clear" w:color="auto" w:fill="C5E0B3" w:themeFill="accent6" w:themeFillTint="66"/>
            <w:vAlign w:val="center"/>
            <w:hideMark/>
          </w:tcPr>
          <w:p w14:paraId="70338891"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08"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40B12D9"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0"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7DEBF29"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43"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775867CD"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6DFD0CFA" w14:textId="77777777" w:rsidTr="00B06D26">
        <w:trPr>
          <w:trHeight w:val="527"/>
          <w:jc w:val="center"/>
        </w:trPr>
        <w:tc>
          <w:tcPr>
            <w:tcW w:w="359" w:type="pct"/>
            <w:vMerge w:val="restart"/>
            <w:tcBorders>
              <w:top w:val="single" w:sz="4" w:space="0" w:color="auto"/>
              <w:left w:val="single" w:sz="4" w:space="0" w:color="auto"/>
              <w:right w:val="single" w:sz="4" w:space="0" w:color="auto"/>
            </w:tcBorders>
            <w:textDirection w:val="btLr"/>
            <w:vAlign w:val="center"/>
          </w:tcPr>
          <w:p w14:paraId="45EC96B4"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hAnsi="Verdana" w:cs="Segoe UI Historic"/>
                <w:b/>
                <w:color w:val="000000" w:themeColor="text1"/>
                <w:lang w:val="en-US"/>
              </w:rPr>
              <w:t>Digital Services CVP Development - Banking Operation Officer</w:t>
            </w:r>
          </w:p>
        </w:tc>
        <w:tc>
          <w:tcPr>
            <w:tcW w:w="1278" w:type="pct"/>
            <w:tcBorders>
              <w:top w:val="nil"/>
              <w:left w:val="single" w:sz="4" w:space="0" w:color="auto"/>
              <w:bottom w:val="single" w:sz="4" w:space="0" w:color="auto"/>
              <w:right w:val="single" w:sz="8" w:space="0" w:color="auto"/>
            </w:tcBorders>
          </w:tcPr>
          <w:p w14:paraId="205E449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670" w:type="pct"/>
            <w:tcBorders>
              <w:top w:val="nil"/>
              <w:left w:val="nil"/>
              <w:bottom w:val="single" w:sz="8" w:space="0" w:color="auto"/>
              <w:right w:val="nil"/>
            </w:tcBorders>
          </w:tcPr>
          <w:p w14:paraId="5B794BF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692" w:type="pct"/>
            <w:tcBorders>
              <w:top w:val="single" w:sz="8" w:space="0" w:color="auto"/>
              <w:left w:val="single" w:sz="8" w:space="0" w:color="auto"/>
              <w:bottom w:val="single" w:sz="8" w:space="0" w:color="auto"/>
              <w:right w:val="single" w:sz="8" w:space="0" w:color="auto"/>
            </w:tcBorders>
          </w:tcPr>
          <w:p w14:paraId="5763FBA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08" w:type="pct"/>
            <w:tcBorders>
              <w:top w:val="single" w:sz="8" w:space="0" w:color="auto"/>
              <w:left w:val="nil"/>
              <w:bottom w:val="single" w:sz="8" w:space="0" w:color="auto"/>
              <w:right w:val="single" w:sz="8" w:space="0" w:color="auto"/>
            </w:tcBorders>
          </w:tcPr>
          <w:p w14:paraId="31BAF77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750" w:type="pct"/>
            <w:tcBorders>
              <w:top w:val="single" w:sz="4" w:space="0" w:color="auto"/>
              <w:bottom w:val="single" w:sz="4" w:space="0" w:color="auto"/>
            </w:tcBorders>
          </w:tcPr>
          <w:p w14:paraId="6CB52F8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43" w:type="pct"/>
            <w:tcBorders>
              <w:top w:val="single" w:sz="8" w:space="0" w:color="auto"/>
              <w:left w:val="single" w:sz="8" w:space="0" w:color="auto"/>
              <w:bottom w:val="single" w:sz="8" w:space="0" w:color="auto"/>
              <w:right w:val="single" w:sz="4" w:space="0" w:color="auto"/>
            </w:tcBorders>
          </w:tcPr>
          <w:p w14:paraId="7DEC516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68085847" w14:textId="77777777" w:rsidTr="00B06D26">
        <w:trPr>
          <w:trHeight w:val="527"/>
          <w:jc w:val="center"/>
        </w:trPr>
        <w:tc>
          <w:tcPr>
            <w:tcW w:w="359" w:type="pct"/>
            <w:vMerge/>
            <w:tcBorders>
              <w:top w:val="single" w:sz="4" w:space="0" w:color="auto"/>
              <w:left w:val="single" w:sz="4" w:space="0" w:color="auto"/>
              <w:right w:val="single" w:sz="4" w:space="0" w:color="auto"/>
            </w:tcBorders>
            <w:textDirection w:val="btLr"/>
            <w:vAlign w:val="center"/>
          </w:tcPr>
          <w:p w14:paraId="1FE7C430" w14:textId="77777777" w:rsidR="00A962F0" w:rsidRPr="00A2700C" w:rsidRDefault="00A962F0" w:rsidP="00B06D26">
            <w:pPr>
              <w:spacing w:after="0" w:line="240" w:lineRule="auto"/>
              <w:jc w:val="center"/>
              <w:rPr>
                <w:rFonts w:ascii="Verdana" w:hAnsi="Verdana" w:cs="Segoe UI Historic"/>
                <w:b/>
                <w:color w:val="000000" w:themeColor="text1"/>
                <w:lang w:val="en-US"/>
              </w:rPr>
            </w:pPr>
          </w:p>
        </w:tc>
        <w:tc>
          <w:tcPr>
            <w:tcW w:w="1278" w:type="pct"/>
            <w:tcBorders>
              <w:top w:val="nil"/>
              <w:left w:val="single" w:sz="4" w:space="0" w:color="auto"/>
              <w:bottom w:val="single" w:sz="4" w:space="0" w:color="auto"/>
              <w:right w:val="single" w:sz="8" w:space="0" w:color="auto"/>
            </w:tcBorders>
          </w:tcPr>
          <w:p w14:paraId="195E3889" w14:textId="77777777" w:rsidR="00A962F0" w:rsidRPr="00A2700C" w:rsidRDefault="00A962F0" w:rsidP="00B06D26">
            <w:pPr>
              <w:jc w:val="center"/>
              <w:rPr>
                <w:rFonts w:ascii="Verdana" w:eastAsia="Calibri" w:hAnsi="Verdana" w:cs="Segoe UI Historic"/>
                <w:b/>
                <w:color w:val="000000" w:themeColor="text1"/>
                <w:lang w:val="en-US"/>
              </w:rPr>
            </w:pPr>
            <w:r w:rsidRPr="00A2700C">
              <w:rPr>
                <w:rFonts w:ascii="Verdana" w:eastAsia="Times New Roman" w:hAnsi="Verdana" w:cs="Segoe UI Historic"/>
                <w:color w:val="000000" w:themeColor="text1"/>
                <w:lang w:val="en-US"/>
              </w:rPr>
              <w:t>Increase number of CVPs across all channels</w:t>
            </w:r>
          </w:p>
        </w:tc>
        <w:tc>
          <w:tcPr>
            <w:tcW w:w="670" w:type="pct"/>
            <w:tcBorders>
              <w:top w:val="nil"/>
              <w:left w:val="nil"/>
              <w:bottom w:val="single" w:sz="8" w:space="0" w:color="auto"/>
              <w:right w:val="nil"/>
            </w:tcBorders>
          </w:tcPr>
          <w:p w14:paraId="4EABA41B" w14:textId="77777777" w:rsidR="00A962F0" w:rsidRPr="00A2700C" w:rsidRDefault="00A962F0" w:rsidP="00B06D26">
            <w:pP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692" w:type="pct"/>
            <w:tcBorders>
              <w:top w:val="single" w:sz="8" w:space="0" w:color="auto"/>
              <w:left w:val="single" w:sz="8" w:space="0" w:color="auto"/>
              <w:bottom w:val="single" w:sz="8" w:space="0" w:color="auto"/>
              <w:right w:val="single" w:sz="8" w:space="0" w:color="auto"/>
            </w:tcBorders>
          </w:tcPr>
          <w:p w14:paraId="29C36C7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90% - 99.99%</w:t>
            </w:r>
          </w:p>
        </w:tc>
        <w:tc>
          <w:tcPr>
            <w:tcW w:w="608" w:type="pct"/>
            <w:tcBorders>
              <w:top w:val="single" w:sz="8" w:space="0" w:color="auto"/>
              <w:left w:val="nil"/>
              <w:bottom w:val="single" w:sz="8" w:space="0" w:color="auto"/>
              <w:right w:val="single" w:sz="8" w:space="0" w:color="auto"/>
            </w:tcBorders>
          </w:tcPr>
          <w:p w14:paraId="4924BDB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80% - 89.99%</w:t>
            </w:r>
          </w:p>
        </w:tc>
        <w:tc>
          <w:tcPr>
            <w:tcW w:w="750" w:type="pct"/>
            <w:tcBorders>
              <w:top w:val="single" w:sz="4" w:space="0" w:color="auto"/>
            </w:tcBorders>
          </w:tcPr>
          <w:p w14:paraId="218FD17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within 70% - 99.99%</w:t>
            </w:r>
          </w:p>
        </w:tc>
        <w:tc>
          <w:tcPr>
            <w:tcW w:w="643" w:type="pct"/>
            <w:tcBorders>
              <w:top w:val="single" w:sz="8" w:space="0" w:color="auto"/>
              <w:left w:val="single" w:sz="8" w:space="0" w:color="auto"/>
              <w:bottom w:val="single" w:sz="8" w:space="0" w:color="auto"/>
              <w:right w:val="single" w:sz="4" w:space="0" w:color="auto"/>
            </w:tcBorders>
          </w:tcPr>
          <w:p w14:paraId="2563282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27759602" w14:textId="77777777" w:rsidTr="00B06D26">
        <w:trPr>
          <w:trHeight w:val="655"/>
          <w:jc w:val="center"/>
        </w:trPr>
        <w:tc>
          <w:tcPr>
            <w:tcW w:w="359" w:type="pct"/>
            <w:vMerge/>
            <w:tcBorders>
              <w:left w:val="single" w:sz="4" w:space="0" w:color="auto"/>
              <w:right w:val="single" w:sz="4" w:space="0" w:color="auto"/>
            </w:tcBorders>
            <w:vAlign w:val="center"/>
          </w:tcPr>
          <w:p w14:paraId="232F7C27"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6FBAAE4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Deliver CVP development progress report regularly</w:t>
            </w:r>
          </w:p>
        </w:tc>
        <w:tc>
          <w:tcPr>
            <w:tcW w:w="670" w:type="pct"/>
            <w:tcBorders>
              <w:top w:val="nil"/>
              <w:left w:val="nil"/>
              <w:bottom w:val="single" w:sz="4" w:space="0" w:color="auto"/>
              <w:right w:val="nil"/>
            </w:tcBorders>
            <w:shd w:val="clear" w:color="auto" w:fill="FFFFFF"/>
          </w:tcPr>
          <w:p w14:paraId="67BC7F8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on the due date</w:t>
            </w:r>
          </w:p>
        </w:tc>
        <w:tc>
          <w:tcPr>
            <w:tcW w:w="692" w:type="pct"/>
            <w:tcBorders>
              <w:top w:val="nil"/>
              <w:left w:val="single" w:sz="8" w:space="0" w:color="auto"/>
              <w:bottom w:val="single" w:sz="4" w:space="0" w:color="auto"/>
              <w:right w:val="single" w:sz="8" w:space="0" w:color="auto"/>
            </w:tcBorders>
            <w:shd w:val="clear" w:color="auto" w:fill="FFFFFF"/>
          </w:tcPr>
          <w:p w14:paraId="4576596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after 2 days on the due date</w:t>
            </w:r>
          </w:p>
        </w:tc>
        <w:tc>
          <w:tcPr>
            <w:tcW w:w="608" w:type="pct"/>
            <w:tcBorders>
              <w:top w:val="nil"/>
              <w:left w:val="nil"/>
              <w:bottom w:val="single" w:sz="4" w:space="0" w:color="auto"/>
              <w:right w:val="single" w:sz="8" w:space="0" w:color="auto"/>
            </w:tcBorders>
            <w:shd w:val="clear" w:color="auto" w:fill="FFFFFF"/>
          </w:tcPr>
          <w:p w14:paraId="6850B70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after 3 days on the due date</w:t>
            </w:r>
          </w:p>
        </w:tc>
        <w:tc>
          <w:tcPr>
            <w:tcW w:w="750" w:type="pct"/>
            <w:tcBorders>
              <w:top w:val="single" w:sz="8" w:space="0" w:color="auto"/>
              <w:left w:val="nil"/>
              <w:bottom w:val="single" w:sz="4" w:space="0" w:color="auto"/>
              <w:right w:val="single" w:sz="8" w:space="0" w:color="auto"/>
            </w:tcBorders>
            <w:shd w:val="clear" w:color="auto" w:fill="FFFFFF"/>
          </w:tcPr>
          <w:p w14:paraId="7B8B90D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after 4 days on the due date</w:t>
            </w:r>
          </w:p>
        </w:tc>
        <w:tc>
          <w:tcPr>
            <w:tcW w:w="643" w:type="pct"/>
            <w:tcBorders>
              <w:top w:val="nil"/>
              <w:left w:val="nil"/>
              <w:bottom w:val="single" w:sz="4" w:space="0" w:color="auto"/>
              <w:right w:val="single" w:sz="4" w:space="0" w:color="auto"/>
            </w:tcBorders>
            <w:shd w:val="clear" w:color="auto" w:fill="FFFFFF"/>
          </w:tcPr>
          <w:p w14:paraId="3440728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The report submitted above 4 days on the due date</w:t>
            </w:r>
          </w:p>
        </w:tc>
      </w:tr>
      <w:tr w:rsidR="00A962F0" w:rsidRPr="00A2700C" w14:paraId="6D5B5CE7" w14:textId="77777777" w:rsidTr="00B06D26">
        <w:trPr>
          <w:trHeight w:val="763"/>
          <w:jc w:val="center"/>
        </w:trPr>
        <w:tc>
          <w:tcPr>
            <w:tcW w:w="359" w:type="pct"/>
            <w:vMerge/>
            <w:tcBorders>
              <w:left w:val="single" w:sz="4" w:space="0" w:color="auto"/>
              <w:right w:val="single" w:sz="4" w:space="0" w:color="auto"/>
            </w:tcBorders>
            <w:vAlign w:val="center"/>
          </w:tcPr>
          <w:p w14:paraId="650887B7"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4" w:space="0" w:color="auto"/>
            </w:tcBorders>
          </w:tcPr>
          <w:p w14:paraId="134B722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Gather CVP data collection and initial analysis</w:t>
            </w:r>
          </w:p>
        </w:tc>
        <w:tc>
          <w:tcPr>
            <w:tcW w:w="670" w:type="pct"/>
            <w:tcBorders>
              <w:top w:val="nil"/>
              <w:left w:val="nil"/>
              <w:bottom w:val="single" w:sz="4" w:space="0" w:color="auto"/>
              <w:right w:val="nil"/>
            </w:tcBorders>
            <w:shd w:val="clear" w:color="auto" w:fill="FFFFFF"/>
          </w:tcPr>
          <w:p w14:paraId="50668FD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100% of action plan for availability achieved</w:t>
            </w:r>
          </w:p>
        </w:tc>
        <w:tc>
          <w:tcPr>
            <w:tcW w:w="692" w:type="pct"/>
            <w:tcBorders>
              <w:top w:val="nil"/>
              <w:left w:val="single" w:sz="8" w:space="0" w:color="auto"/>
              <w:bottom w:val="single" w:sz="4" w:space="0" w:color="auto"/>
              <w:right w:val="single" w:sz="8" w:space="0" w:color="auto"/>
            </w:tcBorders>
            <w:shd w:val="clear" w:color="auto" w:fill="FFFFFF"/>
          </w:tcPr>
          <w:p w14:paraId="09A81C5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95%-99.99.9% of action plan for availability achieved</w:t>
            </w:r>
          </w:p>
        </w:tc>
        <w:tc>
          <w:tcPr>
            <w:tcW w:w="608" w:type="pct"/>
            <w:tcBorders>
              <w:top w:val="nil"/>
              <w:left w:val="nil"/>
              <w:bottom w:val="single" w:sz="4" w:space="0" w:color="auto"/>
              <w:right w:val="single" w:sz="8" w:space="0" w:color="auto"/>
            </w:tcBorders>
            <w:shd w:val="clear" w:color="auto" w:fill="FFFFFF"/>
          </w:tcPr>
          <w:p w14:paraId="11551B0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90%-94.99.9% of action plan for availability achieved</w:t>
            </w:r>
          </w:p>
        </w:tc>
        <w:tc>
          <w:tcPr>
            <w:tcW w:w="750" w:type="pct"/>
            <w:tcBorders>
              <w:top w:val="single" w:sz="8" w:space="0" w:color="auto"/>
              <w:left w:val="nil"/>
              <w:bottom w:val="single" w:sz="4" w:space="0" w:color="auto"/>
              <w:right w:val="single" w:sz="8" w:space="0" w:color="auto"/>
            </w:tcBorders>
            <w:shd w:val="clear" w:color="auto" w:fill="FFFFFF"/>
          </w:tcPr>
          <w:p w14:paraId="08FA2C4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85%-89.99.9% of action plan for availability achieved</w:t>
            </w:r>
          </w:p>
        </w:tc>
        <w:tc>
          <w:tcPr>
            <w:tcW w:w="643" w:type="pct"/>
            <w:tcBorders>
              <w:top w:val="nil"/>
              <w:left w:val="nil"/>
              <w:bottom w:val="single" w:sz="4" w:space="0" w:color="auto"/>
              <w:right w:val="single" w:sz="4" w:space="0" w:color="auto"/>
            </w:tcBorders>
            <w:shd w:val="clear" w:color="auto" w:fill="FFFFFF"/>
          </w:tcPr>
          <w:p w14:paraId="0080EEF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85% of availability achieved</w:t>
            </w:r>
          </w:p>
        </w:tc>
      </w:tr>
      <w:tr w:rsidR="00A962F0" w:rsidRPr="00A2700C" w14:paraId="6BFE3E07" w14:textId="77777777" w:rsidTr="00B06D26">
        <w:trPr>
          <w:trHeight w:val="593"/>
          <w:jc w:val="center"/>
        </w:trPr>
        <w:tc>
          <w:tcPr>
            <w:tcW w:w="359" w:type="pct"/>
            <w:vMerge/>
            <w:tcBorders>
              <w:left w:val="single" w:sz="4" w:space="0" w:color="auto"/>
              <w:right w:val="single" w:sz="4" w:space="0" w:color="auto"/>
            </w:tcBorders>
            <w:vAlign w:val="center"/>
          </w:tcPr>
          <w:p w14:paraId="65080373"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4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F794FF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1C860839" w14:textId="77777777" w:rsidTr="00B06D26">
        <w:trPr>
          <w:trHeight w:val="593"/>
          <w:jc w:val="center"/>
        </w:trPr>
        <w:tc>
          <w:tcPr>
            <w:tcW w:w="359" w:type="pct"/>
            <w:vMerge/>
            <w:tcBorders>
              <w:left w:val="single" w:sz="4" w:space="0" w:color="auto"/>
              <w:right w:val="single" w:sz="4" w:space="0" w:color="auto"/>
            </w:tcBorders>
            <w:vAlign w:val="center"/>
          </w:tcPr>
          <w:p w14:paraId="139E7779"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415A2A3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670" w:type="pct"/>
            <w:tcBorders>
              <w:top w:val="single" w:sz="4" w:space="0" w:color="auto"/>
              <w:left w:val="nil"/>
              <w:bottom w:val="single" w:sz="4" w:space="0" w:color="auto"/>
              <w:right w:val="nil"/>
            </w:tcBorders>
            <w:shd w:val="clear" w:color="auto" w:fill="A8D08D" w:themeFill="accent6" w:themeFillTint="99"/>
          </w:tcPr>
          <w:p w14:paraId="3B12178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401CB16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608" w:type="pct"/>
            <w:tcBorders>
              <w:top w:val="single" w:sz="4" w:space="0" w:color="auto"/>
              <w:left w:val="nil"/>
              <w:bottom w:val="single" w:sz="4" w:space="0" w:color="auto"/>
              <w:right w:val="single" w:sz="8" w:space="0" w:color="auto"/>
            </w:tcBorders>
            <w:shd w:val="clear" w:color="auto" w:fill="A8D08D" w:themeFill="accent6" w:themeFillTint="99"/>
          </w:tcPr>
          <w:p w14:paraId="27CF0B8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50" w:type="pct"/>
            <w:tcBorders>
              <w:top w:val="single" w:sz="4" w:space="0" w:color="auto"/>
              <w:left w:val="nil"/>
              <w:bottom w:val="single" w:sz="4" w:space="0" w:color="auto"/>
              <w:right w:val="single" w:sz="8" w:space="0" w:color="auto"/>
            </w:tcBorders>
            <w:shd w:val="clear" w:color="auto" w:fill="A8D08D" w:themeFill="accent6" w:themeFillTint="99"/>
          </w:tcPr>
          <w:p w14:paraId="4CF9C94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643" w:type="pct"/>
            <w:tcBorders>
              <w:top w:val="single" w:sz="4" w:space="0" w:color="auto"/>
              <w:left w:val="nil"/>
              <w:bottom w:val="single" w:sz="4" w:space="0" w:color="auto"/>
              <w:right w:val="single" w:sz="4" w:space="0" w:color="auto"/>
            </w:tcBorders>
            <w:shd w:val="clear" w:color="auto" w:fill="A8D08D" w:themeFill="accent6" w:themeFillTint="99"/>
          </w:tcPr>
          <w:p w14:paraId="25AA979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1A144862" w14:textId="77777777" w:rsidTr="00B06D26">
        <w:trPr>
          <w:trHeight w:val="593"/>
          <w:jc w:val="center"/>
        </w:trPr>
        <w:tc>
          <w:tcPr>
            <w:tcW w:w="359" w:type="pct"/>
            <w:vMerge/>
            <w:tcBorders>
              <w:left w:val="single" w:sz="4" w:space="0" w:color="auto"/>
              <w:right w:val="single" w:sz="4" w:space="0" w:color="auto"/>
            </w:tcBorders>
            <w:vAlign w:val="center"/>
          </w:tcPr>
          <w:p w14:paraId="5CF6250F"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69F88CA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Provide and Assist in CVP documentation and user support</w:t>
            </w:r>
          </w:p>
        </w:tc>
        <w:tc>
          <w:tcPr>
            <w:tcW w:w="670" w:type="pct"/>
            <w:tcBorders>
              <w:top w:val="single" w:sz="4" w:space="0" w:color="auto"/>
              <w:left w:val="nil"/>
              <w:bottom w:val="single" w:sz="4" w:space="0" w:color="auto"/>
              <w:right w:val="nil"/>
            </w:tcBorders>
            <w:shd w:val="clear" w:color="auto" w:fill="FFFFFF"/>
            <w:vAlign w:val="center"/>
          </w:tcPr>
          <w:p w14:paraId="7F3A066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vAlign w:val="center"/>
          </w:tcPr>
          <w:p w14:paraId="7014FF7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vAlign w:val="center"/>
          </w:tcPr>
          <w:p w14:paraId="7099C59B"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vAlign w:val="center"/>
          </w:tcPr>
          <w:p w14:paraId="563EC6D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vAlign w:val="center"/>
          </w:tcPr>
          <w:p w14:paraId="415FFA5B"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r w:rsidR="00A962F0" w:rsidRPr="00A2700C" w14:paraId="77C65AA9" w14:textId="77777777" w:rsidTr="00B06D26">
        <w:trPr>
          <w:trHeight w:val="593"/>
          <w:jc w:val="center"/>
        </w:trPr>
        <w:tc>
          <w:tcPr>
            <w:tcW w:w="359" w:type="pct"/>
            <w:vMerge/>
            <w:tcBorders>
              <w:left w:val="single" w:sz="4" w:space="0" w:color="auto"/>
              <w:right w:val="single" w:sz="4" w:space="0" w:color="auto"/>
            </w:tcBorders>
            <w:vAlign w:val="center"/>
          </w:tcPr>
          <w:p w14:paraId="17298A7B"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2FB250F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Receive customer feedback, support prototype development</w:t>
            </w:r>
          </w:p>
        </w:tc>
        <w:tc>
          <w:tcPr>
            <w:tcW w:w="670" w:type="pct"/>
            <w:tcBorders>
              <w:top w:val="single" w:sz="4" w:space="0" w:color="auto"/>
              <w:left w:val="nil"/>
              <w:bottom w:val="single" w:sz="4" w:space="0" w:color="auto"/>
              <w:right w:val="nil"/>
            </w:tcBorders>
            <w:shd w:val="clear" w:color="auto" w:fill="FFFFFF"/>
            <w:vAlign w:val="center"/>
          </w:tcPr>
          <w:p w14:paraId="66D9347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vAlign w:val="center"/>
          </w:tcPr>
          <w:p w14:paraId="35BE115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vAlign w:val="center"/>
          </w:tcPr>
          <w:p w14:paraId="57AD2B1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vAlign w:val="center"/>
          </w:tcPr>
          <w:p w14:paraId="295A4F45"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vAlign w:val="center"/>
          </w:tcPr>
          <w:p w14:paraId="089FDBF7"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bl>
    <w:p w14:paraId="0F90EDA0" w14:textId="1FB39323" w:rsidR="00A962F0" w:rsidRDefault="00A962F0" w:rsidP="00B06D26">
      <w:pPr>
        <w:rPr>
          <w:rFonts w:ascii="Verdana" w:eastAsia="Calibri" w:hAnsi="Verdana" w:cs="Segoe UI Historic"/>
          <w:color w:val="000000" w:themeColor="text1"/>
          <w:lang w:val="en-US"/>
        </w:rPr>
      </w:pPr>
    </w:p>
    <w:p w14:paraId="47207A3C" w14:textId="526AB7DA" w:rsidR="00312A13" w:rsidRDefault="00312A13" w:rsidP="00B06D26">
      <w:pPr>
        <w:rPr>
          <w:rFonts w:ascii="Verdana" w:eastAsia="Calibri" w:hAnsi="Verdana" w:cs="Segoe UI Historic"/>
          <w:color w:val="000000" w:themeColor="text1"/>
          <w:lang w:val="en-US"/>
        </w:rPr>
      </w:pPr>
    </w:p>
    <w:p w14:paraId="631BF804" w14:textId="32FBA513" w:rsidR="00312A13" w:rsidRDefault="00312A13" w:rsidP="00B06D26">
      <w:pPr>
        <w:rPr>
          <w:rFonts w:ascii="Verdana" w:eastAsia="Calibri" w:hAnsi="Verdana" w:cs="Segoe UI Historic"/>
          <w:color w:val="000000" w:themeColor="text1"/>
          <w:lang w:val="en-US"/>
        </w:rPr>
      </w:pPr>
    </w:p>
    <w:p w14:paraId="7AF89F8B" w14:textId="1F36B237" w:rsidR="00312A13" w:rsidRDefault="00312A13" w:rsidP="00B06D26">
      <w:pPr>
        <w:rPr>
          <w:rFonts w:ascii="Verdana" w:eastAsia="Calibri" w:hAnsi="Verdana" w:cs="Segoe UI Historic"/>
          <w:color w:val="000000" w:themeColor="text1"/>
          <w:lang w:val="en-US"/>
        </w:rPr>
      </w:pPr>
    </w:p>
    <w:p w14:paraId="105FBDB4" w14:textId="6882B142" w:rsidR="00312A13" w:rsidRDefault="00312A13" w:rsidP="00B06D26">
      <w:pPr>
        <w:rPr>
          <w:rFonts w:ascii="Verdana" w:eastAsia="Calibri" w:hAnsi="Verdana" w:cs="Segoe UI Historic"/>
          <w:color w:val="000000" w:themeColor="text1"/>
          <w:lang w:val="en-US"/>
        </w:rPr>
      </w:pPr>
    </w:p>
    <w:p w14:paraId="78D72F3A" w14:textId="3F503099" w:rsidR="00312A13" w:rsidRDefault="00312A13" w:rsidP="00B06D26">
      <w:pPr>
        <w:rPr>
          <w:rFonts w:ascii="Verdana" w:eastAsia="Calibri" w:hAnsi="Verdana" w:cs="Segoe UI Historic"/>
          <w:color w:val="000000" w:themeColor="text1"/>
          <w:lang w:val="en-US"/>
        </w:rPr>
      </w:pPr>
    </w:p>
    <w:p w14:paraId="02653DB8" w14:textId="33911870" w:rsidR="00312A13" w:rsidRDefault="00312A13" w:rsidP="00B06D26">
      <w:pPr>
        <w:rPr>
          <w:rFonts w:ascii="Verdana" w:eastAsia="Calibri" w:hAnsi="Verdana" w:cs="Segoe UI Historic"/>
          <w:color w:val="000000" w:themeColor="text1"/>
          <w:lang w:val="en-US"/>
        </w:rPr>
      </w:pPr>
    </w:p>
    <w:p w14:paraId="60634DC9" w14:textId="4478E7D9" w:rsidR="00312A13" w:rsidRDefault="00312A13" w:rsidP="00B06D26">
      <w:pPr>
        <w:rPr>
          <w:rFonts w:ascii="Verdana" w:eastAsia="Calibri" w:hAnsi="Verdana" w:cs="Segoe UI Historic"/>
          <w:color w:val="000000" w:themeColor="text1"/>
          <w:lang w:val="en-US"/>
        </w:rPr>
      </w:pPr>
    </w:p>
    <w:p w14:paraId="6D635608" w14:textId="77777777" w:rsidR="00312A13" w:rsidRPr="00A2700C" w:rsidRDefault="00312A13" w:rsidP="00B06D26">
      <w:pPr>
        <w:rPr>
          <w:rFonts w:ascii="Verdana" w:eastAsia="Calibri" w:hAnsi="Verdana" w:cs="Segoe UI Historic"/>
          <w:color w:val="000000" w:themeColor="text1"/>
          <w:lang w:val="en-US"/>
        </w:rPr>
      </w:pPr>
    </w:p>
    <w:p w14:paraId="45F8B9B7" w14:textId="22563090" w:rsidR="00A962F0" w:rsidRPr="00A2700C" w:rsidRDefault="00A962F0" w:rsidP="00B06D26">
      <w:pPr>
        <w:keepNext/>
        <w:keepLines/>
        <w:spacing w:before="40" w:after="0"/>
        <w:ind w:left="1004"/>
        <w:jc w:val="center"/>
        <w:outlineLvl w:val="2"/>
        <w:rPr>
          <w:rFonts w:ascii="Verdana" w:eastAsia="Times New Roman" w:hAnsi="Verdana" w:cs="Segoe UI Historic"/>
          <w:b/>
          <w:color w:val="000000" w:themeColor="text1"/>
          <w:lang w:val="en-US"/>
        </w:rPr>
      </w:pPr>
      <w:bookmarkStart w:id="732" w:name="_Toc209461060"/>
      <w:r w:rsidRPr="00A2700C">
        <w:rPr>
          <w:rFonts w:ascii="Verdana" w:eastAsia="Times New Roman" w:hAnsi="Verdana" w:cs="Segoe UI Historic"/>
          <w:b/>
          <w:color w:val="000000" w:themeColor="text1"/>
          <w:lang w:val="en-US"/>
        </w:rPr>
        <w:t>2.1</w:t>
      </w:r>
      <w:r w:rsidRPr="00133FF4">
        <w:rPr>
          <w:rFonts w:ascii="Verdana" w:eastAsia="Times New Roman" w:hAnsi="Verdana" w:cs="Segoe UI Historic"/>
          <w:b/>
          <w:color w:val="000000" w:themeColor="text1"/>
          <w:highlight w:val="cyan"/>
          <w:lang w:val="en-US"/>
        </w:rPr>
        <w:t>. Digital Partner’s Relationship Management -Manager Goal and target</w:t>
      </w:r>
      <w:bookmarkEnd w:id="732"/>
      <w:r w:rsidR="00312A13" w:rsidRPr="00133FF4">
        <w:rPr>
          <w:rFonts w:ascii="Verdana" w:eastAsia="Times New Roman" w:hAnsi="Verdana" w:cs="Segoe UI Historic"/>
          <w:b/>
          <w:color w:val="000000" w:themeColor="text1"/>
          <w:highlight w:val="cyan"/>
          <w:lang w:val="en-US"/>
        </w:rPr>
        <w:t xml:space="preserve"> DB0146</w:t>
      </w:r>
    </w:p>
    <w:tbl>
      <w:tblPr>
        <w:tblW w:w="14034" w:type="dxa"/>
        <w:jc w:val="center"/>
        <w:tblLayout w:type="fixed"/>
        <w:tblLook w:val="04A0" w:firstRow="1" w:lastRow="0" w:firstColumn="1" w:lastColumn="0" w:noHBand="0" w:noVBand="1"/>
      </w:tblPr>
      <w:tblGrid>
        <w:gridCol w:w="1898"/>
        <w:gridCol w:w="2914"/>
        <w:gridCol w:w="1445"/>
        <w:gridCol w:w="2637"/>
        <w:gridCol w:w="852"/>
        <w:gridCol w:w="4288"/>
      </w:tblGrid>
      <w:tr w:rsidR="00A962F0" w:rsidRPr="00A2700C" w14:paraId="6BBD8681" w14:textId="77777777" w:rsidTr="00A962F0">
        <w:trPr>
          <w:trHeight w:val="827"/>
          <w:jc w:val="center"/>
        </w:trPr>
        <w:tc>
          <w:tcPr>
            <w:tcW w:w="189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1F969DC"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Job Position</w:t>
            </w:r>
          </w:p>
        </w:tc>
        <w:tc>
          <w:tcPr>
            <w:tcW w:w="2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85F0899"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Goal</w:t>
            </w:r>
          </w:p>
        </w:tc>
        <w:tc>
          <w:tcPr>
            <w:tcW w:w="14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0D989CF"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Measure</w:t>
            </w:r>
          </w:p>
        </w:tc>
        <w:tc>
          <w:tcPr>
            <w:tcW w:w="26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48894D3"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Target</w:t>
            </w:r>
          </w:p>
        </w:tc>
        <w:tc>
          <w:tcPr>
            <w:tcW w:w="85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6C25F8F"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Weight</w:t>
            </w:r>
          </w:p>
        </w:tc>
        <w:tc>
          <w:tcPr>
            <w:tcW w:w="428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9D8C2FF"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Category</w:t>
            </w:r>
          </w:p>
        </w:tc>
      </w:tr>
      <w:tr w:rsidR="00A962F0" w:rsidRPr="00A2700C" w14:paraId="335FA579" w14:textId="77777777" w:rsidTr="00A962F0">
        <w:trPr>
          <w:trHeight w:val="527"/>
          <w:jc w:val="center"/>
        </w:trPr>
        <w:tc>
          <w:tcPr>
            <w:tcW w:w="1898" w:type="dxa"/>
            <w:vMerge w:val="restart"/>
            <w:tcBorders>
              <w:top w:val="single" w:sz="4" w:space="0" w:color="auto"/>
              <w:left w:val="single" w:sz="4" w:space="0" w:color="auto"/>
              <w:right w:val="single" w:sz="4" w:space="0" w:color="auto"/>
            </w:tcBorders>
            <w:textDirection w:val="btLr"/>
            <w:vAlign w:val="center"/>
          </w:tcPr>
          <w:p w14:paraId="60DDE2D8" w14:textId="77777777" w:rsidR="00A962F0" w:rsidRPr="00A2700C" w:rsidRDefault="00A962F0" w:rsidP="00B06D26">
            <w:pPr>
              <w:ind w:left="720" w:right="113"/>
              <w:jc w:val="center"/>
              <w:rPr>
                <w:rFonts w:ascii="Verdana" w:eastAsia="Calibri" w:hAnsi="Verdana" w:cs="Segoe UI Historic"/>
                <w:b/>
                <w:color w:val="000000" w:themeColor="text1"/>
                <w:lang w:val="en-US"/>
              </w:rPr>
            </w:pPr>
            <w:r w:rsidRPr="00A2700C">
              <w:rPr>
                <w:rFonts w:ascii="Verdana" w:eastAsia="Calibri" w:hAnsi="Verdana" w:cs="Segoe UI Historic"/>
                <w:b/>
                <w:color w:val="000000" w:themeColor="text1"/>
                <w:lang w:val="en-US"/>
              </w:rPr>
              <w:t>Digital Partners Relationship Management- Manager</w:t>
            </w:r>
          </w:p>
        </w:tc>
        <w:tc>
          <w:tcPr>
            <w:tcW w:w="2914" w:type="dxa"/>
            <w:tcBorders>
              <w:top w:val="single" w:sz="4" w:space="0" w:color="auto"/>
              <w:left w:val="nil"/>
              <w:bottom w:val="single" w:sz="8" w:space="0" w:color="auto"/>
              <w:right w:val="single" w:sz="4" w:space="0" w:color="auto"/>
            </w:tcBorders>
            <w:vAlign w:val="bottom"/>
          </w:tcPr>
          <w:p w14:paraId="3B546C8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Director’s critical target</w:t>
            </w:r>
          </w:p>
        </w:tc>
        <w:tc>
          <w:tcPr>
            <w:tcW w:w="1445" w:type="dxa"/>
            <w:tcBorders>
              <w:top w:val="nil"/>
              <w:left w:val="single" w:sz="4" w:space="0" w:color="auto"/>
              <w:bottom w:val="single" w:sz="8" w:space="0" w:color="auto"/>
              <w:right w:val="single" w:sz="4" w:space="0" w:color="auto"/>
            </w:tcBorders>
            <w:vAlign w:val="bottom"/>
          </w:tcPr>
          <w:p w14:paraId="30D4851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rPr>
              <w:t>Various</w:t>
            </w:r>
          </w:p>
        </w:tc>
        <w:tc>
          <w:tcPr>
            <w:tcW w:w="2637" w:type="dxa"/>
            <w:tcBorders>
              <w:top w:val="nil"/>
              <w:left w:val="single" w:sz="4" w:space="0" w:color="auto"/>
              <w:bottom w:val="single" w:sz="8" w:space="0" w:color="auto"/>
              <w:right w:val="single" w:sz="8" w:space="0" w:color="auto"/>
            </w:tcBorders>
            <w:vAlign w:val="center"/>
          </w:tcPr>
          <w:p w14:paraId="640345A2"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70% of Director’s target</w:t>
            </w:r>
          </w:p>
        </w:tc>
        <w:tc>
          <w:tcPr>
            <w:tcW w:w="852" w:type="dxa"/>
            <w:tcBorders>
              <w:top w:val="nil"/>
              <w:left w:val="single" w:sz="4" w:space="0" w:color="auto"/>
              <w:bottom w:val="single" w:sz="8" w:space="0" w:color="auto"/>
              <w:right w:val="nil"/>
            </w:tcBorders>
            <w:vAlign w:val="bottom"/>
          </w:tcPr>
          <w:p w14:paraId="6C93361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70%</w:t>
            </w:r>
          </w:p>
        </w:tc>
        <w:tc>
          <w:tcPr>
            <w:tcW w:w="4288" w:type="dxa"/>
            <w:tcBorders>
              <w:top w:val="single" w:sz="4" w:space="0" w:color="auto"/>
              <w:left w:val="single" w:sz="4" w:space="0" w:color="auto"/>
              <w:bottom w:val="single" w:sz="4" w:space="0" w:color="auto"/>
              <w:right w:val="single" w:sz="4" w:space="0" w:color="auto"/>
            </w:tcBorders>
          </w:tcPr>
          <w:p w14:paraId="668FBD5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Major target </w:t>
            </w:r>
          </w:p>
        </w:tc>
      </w:tr>
      <w:tr w:rsidR="00A962F0" w:rsidRPr="00A2700C" w14:paraId="7D325471" w14:textId="77777777" w:rsidTr="00A962F0">
        <w:trPr>
          <w:trHeight w:val="527"/>
          <w:jc w:val="center"/>
        </w:trPr>
        <w:tc>
          <w:tcPr>
            <w:tcW w:w="1898" w:type="dxa"/>
            <w:vMerge/>
            <w:tcBorders>
              <w:top w:val="single" w:sz="4" w:space="0" w:color="auto"/>
              <w:left w:val="single" w:sz="4" w:space="0" w:color="auto"/>
              <w:right w:val="single" w:sz="4" w:space="0" w:color="auto"/>
            </w:tcBorders>
            <w:textDirection w:val="btLr"/>
            <w:vAlign w:val="center"/>
          </w:tcPr>
          <w:p w14:paraId="775BD7E3" w14:textId="77777777" w:rsidR="00A962F0" w:rsidRPr="00A2700C" w:rsidRDefault="00A962F0" w:rsidP="00B06D26">
            <w:pPr>
              <w:ind w:left="720" w:right="113"/>
              <w:jc w:val="center"/>
              <w:rPr>
                <w:rFonts w:ascii="Verdana" w:eastAsia="Calibri" w:hAnsi="Verdana" w:cs="Segoe UI Historic"/>
                <w:b/>
                <w:color w:val="000000" w:themeColor="text1"/>
                <w:lang w:val="en-US"/>
              </w:rPr>
            </w:pPr>
          </w:p>
        </w:tc>
        <w:tc>
          <w:tcPr>
            <w:tcW w:w="2914" w:type="dxa"/>
            <w:tcBorders>
              <w:top w:val="single" w:sz="4" w:space="0" w:color="auto"/>
              <w:left w:val="nil"/>
              <w:bottom w:val="single" w:sz="8" w:space="0" w:color="auto"/>
              <w:right w:val="single" w:sz="4" w:space="0" w:color="auto"/>
            </w:tcBorders>
            <w:vAlign w:val="bottom"/>
          </w:tcPr>
          <w:p w14:paraId="197623DE" w14:textId="77777777" w:rsidR="00A962F0" w:rsidRPr="00133FF4" w:rsidRDefault="00A962F0" w:rsidP="00B06D26">
            <w:pPr>
              <w:jc w:val="center"/>
              <w:rPr>
                <w:rFonts w:ascii="Verdana" w:eastAsia="Times New Roman" w:hAnsi="Verdana" w:cs="Segoe UI Historic"/>
                <w:color w:val="000000" w:themeColor="text1"/>
                <w:lang w:val="en-US"/>
              </w:rPr>
            </w:pPr>
            <w:r w:rsidRPr="00133FF4">
              <w:rPr>
                <w:rFonts w:ascii="Verdana" w:eastAsia="Times New Roman" w:hAnsi="Verdana" w:cs="Segoe UI Historic"/>
                <w:color w:val="000000" w:themeColor="text1"/>
                <w:lang w:val="en-US"/>
              </w:rPr>
              <w:t>Increase activation for integrated 3rd parties.</w:t>
            </w:r>
          </w:p>
        </w:tc>
        <w:tc>
          <w:tcPr>
            <w:tcW w:w="1445" w:type="dxa"/>
            <w:tcBorders>
              <w:top w:val="nil"/>
              <w:left w:val="single" w:sz="4" w:space="0" w:color="auto"/>
              <w:bottom w:val="single" w:sz="8" w:space="0" w:color="auto"/>
              <w:right w:val="single" w:sz="4" w:space="0" w:color="auto"/>
            </w:tcBorders>
            <w:vAlign w:val="bottom"/>
          </w:tcPr>
          <w:p w14:paraId="644AADA0" w14:textId="77777777" w:rsidR="00A962F0" w:rsidRPr="00A2700C" w:rsidRDefault="00A962F0" w:rsidP="00B06D26">
            <w:pPr>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percentage</w:t>
            </w:r>
          </w:p>
        </w:tc>
        <w:tc>
          <w:tcPr>
            <w:tcW w:w="2637" w:type="dxa"/>
            <w:tcBorders>
              <w:top w:val="nil"/>
              <w:left w:val="single" w:sz="4" w:space="0" w:color="auto"/>
              <w:bottom w:val="single" w:sz="8" w:space="0" w:color="auto"/>
              <w:right w:val="single" w:sz="8" w:space="0" w:color="auto"/>
            </w:tcBorders>
            <w:vAlign w:val="center"/>
          </w:tcPr>
          <w:p w14:paraId="1FF3B2E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100% of the action plan</w:t>
            </w:r>
          </w:p>
        </w:tc>
        <w:tc>
          <w:tcPr>
            <w:tcW w:w="852" w:type="dxa"/>
            <w:tcBorders>
              <w:top w:val="nil"/>
              <w:left w:val="single" w:sz="4" w:space="0" w:color="auto"/>
              <w:bottom w:val="single" w:sz="8" w:space="0" w:color="auto"/>
              <w:right w:val="nil"/>
            </w:tcBorders>
            <w:vAlign w:val="bottom"/>
          </w:tcPr>
          <w:p w14:paraId="6322672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15%</w:t>
            </w:r>
          </w:p>
        </w:tc>
        <w:tc>
          <w:tcPr>
            <w:tcW w:w="4288" w:type="dxa"/>
            <w:tcBorders>
              <w:top w:val="single" w:sz="4" w:space="0" w:color="auto"/>
              <w:left w:val="single" w:sz="4" w:space="0" w:color="auto"/>
              <w:bottom w:val="single" w:sz="4" w:space="0" w:color="auto"/>
              <w:right w:val="single" w:sz="4" w:space="0" w:color="auto"/>
            </w:tcBorders>
          </w:tcPr>
          <w:p w14:paraId="39DD632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w:t>
            </w:r>
          </w:p>
        </w:tc>
      </w:tr>
      <w:tr w:rsidR="00A962F0" w:rsidRPr="00A2700C" w14:paraId="20571856" w14:textId="77777777" w:rsidTr="00A962F0">
        <w:trPr>
          <w:trHeight w:val="907"/>
          <w:jc w:val="center"/>
        </w:trPr>
        <w:tc>
          <w:tcPr>
            <w:tcW w:w="1898" w:type="dxa"/>
            <w:vMerge/>
            <w:tcBorders>
              <w:left w:val="single" w:sz="4" w:space="0" w:color="auto"/>
              <w:right w:val="single" w:sz="4" w:space="0" w:color="auto"/>
            </w:tcBorders>
            <w:vAlign w:val="center"/>
          </w:tcPr>
          <w:p w14:paraId="0EDE5B81" w14:textId="77777777" w:rsidR="00A962F0" w:rsidRPr="00A2700C" w:rsidRDefault="00A962F0" w:rsidP="00B06D26">
            <w:pPr>
              <w:jc w:val="center"/>
              <w:rPr>
                <w:rFonts w:ascii="Verdana" w:eastAsia="Times New Roman" w:hAnsi="Verdana" w:cs="Segoe UI Historic"/>
                <w:bCs/>
                <w:color w:val="000000" w:themeColor="text1"/>
                <w:lang w:val="en-US"/>
              </w:rPr>
            </w:pPr>
          </w:p>
        </w:tc>
        <w:tc>
          <w:tcPr>
            <w:tcW w:w="2914" w:type="dxa"/>
            <w:tcBorders>
              <w:top w:val="single" w:sz="4" w:space="0" w:color="auto"/>
              <w:left w:val="nil"/>
              <w:bottom w:val="single" w:sz="4" w:space="0" w:color="auto"/>
              <w:right w:val="single" w:sz="4" w:space="0" w:color="auto"/>
            </w:tcBorders>
          </w:tcPr>
          <w:p w14:paraId="03691F6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color w:val="000000" w:themeColor="text1"/>
                <w:lang w:val="en-US"/>
              </w:rPr>
              <w:t>Establish and strengthen relationship with new and existing digital partners.</w:t>
            </w:r>
          </w:p>
        </w:tc>
        <w:tc>
          <w:tcPr>
            <w:tcW w:w="1445" w:type="dxa"/>
            <w:tcBorders>
              <w:top w:val="nil"/>
              <w:left w:val="single" w:sz="4" w:space="0" w:color="auto"/>
              <w:bottom w:val="single" w:sz="8" w:space="0" w:color="auto"/>
              <w:right w:val="single" w:sz="4" w:space="0" w:color="auto"/>
            </w:tcBorders>
          </w:tcPr>
          <w:p w14:paraId="72E7A84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Number </w:t>
            </w:r>
          </w:p>
        </w:tc>
        <w:tc>
          <w:tcPr>
            <w:tcW w:w="2637" w:type="dxa"/>
            <w:tcBorders>
              <w:top w:val="nil"/>
              <w:left w:val="single" w:sz="4" w:space="0" w:color="auto"/>
              <w:bottom w:val="single" w:sz="8" w:space="0" w:color="auto"/>
              <w:right w:val="single" w:sz="8" w:space="0" w:color="auto"/>
            </w:tcBorders>
          </w:tcPr>
          <w:p w14:paraId="3C30C76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100% of the action plan</w:t>
            </w:r>
          </w:p>
        </w:tc>
        <w:tc>
          <w:tcPr>
            <w:tcW w:w="852" w:type="dxa"/>
            <w:tcBorders>
              <w:top w:val="nil"/>
              <w:left w:val="single" w:sz="4" w:space="0" w:color="auto"/>
              <w:bottom w:val="single" w:sz="8" w:space="0" w:color="auto"/>
              <w:right w:val="nil"/>
            </w:tcBorders>
          </w:tcPr>
          <w:p w14:paraId="365D7E4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5%</w:t>
            </w:r>
          </w:p>
        </w:tc>
        <w:tc>
          <w:tcPr>
            <w:tcW w:w="4288" w:type="dxa"/>
            <w:tcBorders>
              <w:top w:val="single" w:sz="4" w:space="0" w:color="auto"/>
              <w:left w:val="single" w:sz="4" w:space="0" w:color="auto"/>
              <w:bottom w:val="single" w:sz="4" w:space="0" w:color="auto"/>
              <w:right w:val="single" w:sz="4" w:space="0" w:color="auto"/>
            </w:tcBorders>
          </w:tcPr>
          <w:p w14:paraId="3BC2197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 be Exceeded</w:t>
            </w:r>
          </w:p>
        </w:tc>
      </w:tr>
      <w:tr w:rsidR="00A962F0" w:rsidRPr="00A2700C" w14:paraId="67930705" w14:textId="77777777" w:rsidTr="00A962F0">
        <w:trPr>
          <w:trHeight w:val="262"/>
          <w:jc w:val="center"/>
        </w:trPr>
        <w:tc>
          <w:tcPr>
            <w:tcW w:w="1898" w:type="dxa"/>
            <w:vMerge/>
            <w:tcBorders>
              <w:left w:val="single" w:sz="4" w:space="0" w:color="auto"/>
              <w:right w:val="single" w:sz="4" w:space="0" w:color="auto"/>
            </w:tcBorders>
            <w:vAlign w:val="center"/>
          </w:tcPr>
          <w:p w14:paraId="484D60A0" w14:textId="77777777" w:rsidR="00A962F0" w:rsidRPr="00A2700C" w:rsidRDefault="00A962F0" w:rsidP="00B06D26">
            <w:pPr>
              <w:jc w:val="center"/>
              <w:rPr>
                <w:rFonts w:ascii="Verdana" w:eastAsia="Times New Roman" w:hAnsi="Verdana" w:cs="Segoe UI Historic"/>
                <w:bCs/>
                <w:color w:val="000000" w:themeColor="text1"/>
                <w:lang w:val="en-US"/>
              </w:rPr>
            </w:pPr>
          </w:p>
        </w:tc>
        <w:tc>
          <w:tcPr>
            <w:tcW w:w="2914" w:type="dxa"/>
            <w:tcBorders>
              <w:top w:val="single" w:sz="4" w:space="0" w:color="auto"/>
              <w:left w:val="single" w:sz="4" w:space="0" w:color="auto"/>
              <w:bottom w:val="single" w:sz="4" w:space="0" w:color="auto"/>
              <w:right w:val="single" w:sz="4" w:space="0" w:color="auto"/>
            </w:tcBorders>
          </w:tcPr>
          <w:p w14:paraId="5B80BB9B" w14:textId="77777777" w:rsidR="00A962F0" w:rsidRPr="00133FF4" w:rsidRDefault="00A962F0" w:rsidP="00B06D26">
            <w:pPr>
              <w:jc w:val="center"/>
              <w:rPr>
                <w:rFonts w:ascii="Verdana" w:eastAsia="Times New Roman" w:hAnsi="Verdana" w:cs="Segoe UI Historic"/>
                <w:color w:val="000000" w:themeColor="text1"/>
                <w:lang w:val="en-US"/>
              </w:rPr>
            </w:pPr>
            <w:r w:rsidRPr="00133FF4">
              <w:rPr>
                <w:rFonts w:ascii="Verdana" w:eastAsia="Times New Roman" w:hAnsi="Verdana" w:cs="Segoe UI Historic"/>
                <w:color w:val="000000" w:themeColor="text1"/>
                <w:lang w:val="en-US"/>
              </w:rPr>
              <w:t>3</w:t>
            </w:r>
            <w:r w:rsidRPr="00133FF4">
              <w:rPr>
                <w:rFonts w:ascii="Verdana" w:eastAsia="Times New Roman" w:hAnsi="Verdana" w:cs="Segoe UI Historic"/>
                <w:color w:val="000000" w:themeColor="text1"/>
                <w:vertAlign w:val="superscript"/>
                <w:lang w:val="en-US"/>
              </w:rPr>
              <w:t>rd</w:t>
            </w:r>
            <w:r w:rsidRPr="00133FF4">
              <w:rPr>
                <w:rFonts w:ascii="Verdana" w:eastAsia="Times New Roman" w:hAnsi="Verdana" w:cs="Segoe UI Historic"/>
                <w:color w:val="000000" w:themeColor="text1"/>
                <w:lang w:val="en-US"/>
              </w:rPr>
              <w:t xml:space="preserve"> parties security and regulatory compliance</w:t>
            </w:r>
          </w:p>
        </w:tc>
        <w:tc>
          <w:tcPr>
            <w:tcW w:w="1445" w:type="dxa"/>
            <w:tcBorders>
              <w:top w:val="single" w:sz="4" w:space="0" w:color="auto"/>
              <w:left w:val="single" w:sz="4" w:space="0" w:color="auto"/>
              <w:bottom w:val="single" w:sz="4" w:space="0" w:color="auto"/>
              <w:right w:val="single" w:sz="4" w:space="0" w:color="auto"/>
            </w:tcBorders>
          </w:tcPr>
          <w:p w14:paraId="74AA0F35" w14:textId="77777777" w:rsidR="00A962F0" w:rsidRPr="00A2700C" w:rsidRDefault="00A962F0" w:rsidP="00133FF4">
            <w:pP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percentage</w:t>
            </w:r>
          </w:p>
        </w:tc>
        <w:tc>
          <w:tcPr>
            <w:tcW w:w="2637" w:type="dxa"/>
            <w:tcBorders>
              <w:top w:val="single" w:sz="4" w:space="0" w:color="auto"/>
              <w:left w:val="single" w:sz="4" w:space="0" w:color="auto"/>
              <w:bottom w:val="single" w:sz="4" w:space="0" w:color="auto"/>
              <w:right w:val="single" w:sz="4" w:space="0" w:color="auto"/>
            </w:tcBorders>
          </w:tcPr>
          <w:p w14:paraId="3B1665A8" w14:textId="77777777" w:rsidR="00A962F0" w:rsidRPr="00A2700C" w:rsidRDefault="00A962F0" w:rsidP="00133FF4">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As per security standard &amp; 100% compliance</w:t>
            </w:r>
          </w:p>
        </w:tc>
        <w:tc>
          <w:tcPr>
            <w:tcW w:w="852" w:type="dxa"/>
            <w:tcBorders>
              <w:top w:val="single" w:sz="4" w:space="0" w:color="auto"/>
              <w:left w:val="single" w:sz="4" w:space="0" w:color="auto"/>
              <w:bottom w:val="single" w:sz="4" w:space="0" w:color="auto"/>
              <w:right w:val="single" w:sz="4" w:space="0" w:color="auto"/>
            </w:tcBorders>
          </w:tcPr>
          <w:p w14:paraId="6546AC2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5</w:t>
            </w:r>
          </w:p>
        </w:tc>
        <w:tc>
          <w:tcPr>
            <w:tcW w:w="4288" w:type="dxa"/>
            <w:tcBorders>
              <w:top w:val="single" w:sz="4" w:space="0" w:color="auto"/>
              <w:left w:val="single" w:sz="4" w:space="0" w:color="auto"/>
              <w:bottom w:val="single" w:sz="4" w:space="0" w:color="auto"/>
              <w:right w:val="single" w:sz="4" w:space="0" w:color="auto"/>
            </w:tcBorders>
          </w:tcPr>
          <w:p w14:paraId="63484BD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w:t>
            </w:r>
          </w:p>
        </w:tc>
      </w:tr>
      <w:tr w:rsidR="00A962F0" w:rsidRPr="00A2700C" w14:paraId="39B6EA66" w14:textId="77777777" w:rsidTr="00A962F0">
        <w:trPr>
          <w:trHeight w:val="262"/>
          <w:jc w:val="center"/>
        </w:trPr>
        <w:tc>
          <w:tcPr>
            <w:tcW w:w="1898" w:type="dxa"/>
            <w:vMerge/>
            <w:tcBorders>
              <w:left w:val="single" w:sz="4" w:space="0" w:color="auto"/>
              <w:right w:val="single" w:sz="4" w:space="0" w:color="auto"/>
            </w:tcBorders>
            <w:vAlign w:val="center"/>
          </w:tcPr>
          <w:p w14:paraId="0E812B54" w14:textId="77777777" w:rsidR="00A962F0" w:rsidRPr="00A2700C" w:rsidRDefault="00A962F0" w:rsidP="00B06D26">
            <w:pPr>
              <w:jc w:val="center"/>
              <w:rPr>
                <w:rFonts w:ascii="Verdana" w:eastAsia="Times New Roman" w:hAnsi="Verdana" w:cs="Segoe UI Historic"/>
                <w:bCs/>
                <w:color w:val="000000" w:themeColor="text1"/>
                <w:lang w:val="en-US"/>
              </w:rPr>
            </w:pPr>
          </w:p>
        </w:tc>
        <w:tc>
          <w:tcPr>
            <w:tcW w:w="2914" w:type="dxa"/>
            <w:tcBorders>
              <w:top w:val="single" w:sz="4" w:space="0" w:color="auto"/>
              <w:left w:val="single" w:sz="4" w:space="0" w:color="auto"/>
              <w:bottom w:val="single" w:sz="4" w:space="0" w:color="auto"/>
              <w:right w:val="single" w:sz="4" w:space="0" w:color="auto"/>
            </w:tcBorders>
          </w:tcPr>
          <w:p w14:paraId="0C67E732" w14:textId="4C509B26" w:rsidR="00A962F0" w:rsidRPr="00A2700C" w:rsidRDefault="00133FF4" w:rsidP="00133FF4">
            <w:pP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Facilitate system integration or customization for </w:t>
            </w:r>
            <w:r w:rsidR="00A962F0" w:rsidRPr="00A2700C">
              <w:rPr>
                <w:rFonts w:ascii="Verdana" w:eastAsia="Times New Roman" w:hAnsi="Verdana" w:cs="Segoe UI Historic"/>
                <w:bCs/>
                <w:color w:val="000000" w:themeColor="text1"/>
                <w:lang w:val="en-US"/>
              </w:rPr>
              <w:t>digital partners.</w:t>
            </w:r>
          </w:p>
        </w:tc>
        <w:tc>
          <w:tcPr>
            <w:tcW w:w="1445" w:type="dxa"/>
            <w:tcBorders>
              <w:top w:val="single" w:sz="4" w:space="0" w:color="auto"/>
              <w:left w:val="single" w:sz="4" w:space="0" w:color="auto"/>
              <w:bottom w:val="single" w:sz="4" w:space="0" w:color="auto"/>
              <w:right w:val="single" w:sz="4" w:space="0" w:color="auto"/>
            </w:tcBorders>
          </w:tcPr>
          <w:p w14:paraId="091D2D0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Percentage</w:t>
            </w:r>
          </w:p>
        </w:tc>
        <w:tc>
          <w:tcPr>
            <w:tcW w:w="2637" w:type="dxa"/>
            <w:tcBorders>
              <w:top w:val="single" w:sz="4" w:space="0" w:color="auto"/>
              <w:left w:val="single" w:sz="4" w:space="0" w:color="auto"/>
              <w:bottom w:val="single" w:sz="4" w:space="0" w:color="auto"/>
              <w:right w:val="single" w:sz="4" w:space="0" w:color="auto"/>
            </w:tcBorders>
          </w:tcPr>
          <w:p w14:paraId="3F5614E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100% of the action plan</w:t>
            </w:r>
          </w:p>
        </w:tc>
        <w:tc>
          <w:tcPr>
            <w:tcW w:w="852" w:type="dxa"/>
            <w:tcBorders>
              <w:top w:val="single" w:sz="4" w:space="0" w:color="auto"/>
              <w:left w:val="single" w:sz="4" w:space="0" w:color="auto"/>
              <w:bottom w:val="single" w:sz="4" w:space="0" w:color="auto"/>
              <w:right w:val="single" w:sz="4" w:space="0" w:color="auto"/>
            </w:tcBorders>
          </w:tcPr>
          <w:p w14:paraId="646DB3B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5%</w:t>
            </w:r>
          </w:p>
        </w:tc>
        <w:tc>
          <w:tcPr>
            <w:tcW w:w="4288" w:type="dxa"/>
            <w:tcBorders>
              <w:top w:val="single" w:sz="4" w:space="0" w:color="auto"/>
              <w:left w:val="single" w:sz="4" w:space="0" w:color="auto"/>
              <w:bottom w:val="single" w:sz="4" w:space="0" w:color="auto"/>
              <w:right w:val="single" w:sz="4" w:space="0" w:color="auto"/>
            </w:tcBorders>
          </w:tcPr>
          <w:p w14:paraId="5F93873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w:t>
            </w:r>
          </w:p>
        </w:tc>
      </w:tr>
      <w:tr w:rsidR="00A962F0" w:rsidRPr="00A2700C" w14:paraId="6200BD4A" w14:textId="77777777" w:rsidTr="00A962F0">
        <w:trPr>
          <w:trHeight w:val="563"/>
          <w:jc w:val="center"/>
        </w:trPr>
        <w:tc>
          <w:tcPr>
            <w:tcW w:w="8894" w:type="dxa"/>
            <w:gridSpan w:val="4"/>
            <w:tcBorders>
              <w:top w:val="single" w:sz="4" w:space="0" w:color="auto"/>
              <w:left w:val="single" w:sz="4" w:space="0" w:color="auto"/>
              <w:bottom w:val="single" w:sz="4" w:space="0" w:color="auto"/>
              <w:right w:val="single" w:sz="4" w:space="0" w:color="auto"/>
            </w:tcBorders>
            <w:vAlign w:val="center"/>
            <w:hideMark/>
          </w:tcPr>
          <w:p w14:paraId="394B255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Total</w:t>
            </w:r>
          </w:p>
        </w:tc>
        <w:tc>
          <w:tcPr>
            <w:tcW w:w="85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2E4761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100%</w:t>
            </w:r>
          </w:p>
        </w:tc>
        <w:tc>
          <w:tcPr>
            <w:tcW w:w="4288" w:type="dxa"/>
            <w:tcBorders>
              <w:top w:val="single" w:sz="4" w:space="0" w:color="auto"/>
              <w:left w:val="single" w:sz="4" w:space="0" w:color="auto"/>
              <w:bottom w:val="single" w:sz="4" w:space="0" w:color="auto"/>
              <w:right w:val="single" w:sz="4" w:space="0" w:color="auto"/>
            </w:tcBorders>
            <w:vAlign w:val="center"/>
          </w:tcPr>
          <w:p w14:paraId="61931104" w14:textId="77777777" w:rsidR="00A962F0" w:rsidRPr="00A2700C" w:rsidRDefault="00A962F0" w:rsidP="00B06D26">
            <w:pPr>
              <w:jc w:val="center"/>
              <w:rPr>
                <w:rFonts w:ascii="Verdana" w:eastAsia="Times New Roman" w:hAnsi="Verdana" w:cs="Segoe UI Historic"/>
                <w:bCs/>
                <w:color w:val="000000" w:themeColor="text1"/>
                <w:lang w:val="en-US"/>
              </w:rPr>
            </w:pPr>
          </w:p>
        </w:tc>
      </w:tr>
    </w:tbl>
    <w:p w14:paraId="516A9CDE" w14:textId="77777777" w:rsidR="00A962F0" w:rsidRPr="00A2700C" w:rsidRDefault="00A962F0" w:rsidP="00B06D26">
      <w:pPr>
        <w:spacing w:line="240" w:lineRule="auto"/>
        <w:rPr>
          <w:rFonts w:ascii="Verdana" w:hAnsi="Verdana" w:cs="Segoe UI Historic"/>
          <w:color w:val="000000" w:themeColor="text1"/>
        </w:rPr>
      </w:pPr>
      <w:bookmarkStart w:id="733" w:name="_Toc130525451"/>
    </w:p>
    <w:p w14:paraId="0210DA74" w14:textId="181EFAB7" w:rsidR="00A962F0" w:rsidRDefault="00A962F0" w:rsidP="00B06D26">
      <w:pPr>
        <w:rPr>
          <w:rFonts w:ascii="Verdana" w:hAnsi="Verdana" w:cs="Segoe UI Historic"/>
          <w:lang w:val="en-US"/>
        </w:rPr>
      </w:pPr>
    </w:p>
    <w:p w14:paraId="7784F6F9" w14:textId="77777777" w:rsidR="00312A13" w:rsidRPr="00A2700C" w:rsidRDefault="00312A13" w:rsidP="00B06D26">
      <w:pPr>
        <w:rPr>
          <w:rFonts w:ascii="Verdana" w:hAnsi="Verdana" w:cs="Segoe UI Historic"/>
          <w:lang w:val="en-US"/>
        </w:rPr>
      </w:pPr>
    </w:p>
    <w:p w14:paraId="5B993389" w14:textId="77777777" w:rsidR="00A962F0" w:rsidRPr="00A2700C"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34" w:name="_Toc209461061"/>
      <w:r w:rsidRPr="006D3137">
        <w:rPr>
          <w:rFonts w:ascii="Verdana" w:eastAsia="Times New Roman" w:hAnsi="Verdana" w:cs="Segoe UI Historic"/>
          <w:b/>
          <w:color w:val="000000" w:themeColor="text1"/>
          <w:highlight w:val="cyan"/>
          <w:lang w:val="en-US"/>
        </w:rPr>
        <w:t>Digital Partners Relationship Management –Manager Appraisal parameter</w:t>
      </w:r>
      <w:bookmarkEnd w:id="733"/>
      <w:bookmarkEnd w:id="734"/>
    </w:p>
    <w:tbl>
      <w:tblPr>
        <w:tblW w:w="5058" w:type="pct"/>
        <w:jc w:val="center"/>
        <w:tblLook w:val="04A0" w:firstRow="1" w:lastRow="0" w:firstColumn="1" w:lastColumn="0" w:noHBand="0" w:noVBand="1"/>
      </w:tblPr>
      <w:tblGrid>
        <w:gridCol w:w="1285"/>
        <w:gridCol w:w="3047"/>
        <w:gridCol w:w="1818"/>
        <w:gridCol w:w="1973"/>
        <w:gridCol w:w="2042"/>
        <w:gridCol w:w="2056"/>
        <w:gridCol w:w="1889"/>
      </w:tblGrid>
      <w:tr w:rsidR="00A962F0" w:rsidRPr="00A2700C" w14:paraId="7E38AA3B" w14:textId="77777777" w:rsidTr="00B06D26">
        <w:trPr>
          <w:trHeight w:val="40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F5AECB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1B4979D3" w14:textId="77777777" w:rsidTr="00B06D26">
        <w:trPr>
          <w:trHeight w:val="645"/>
          <w:jc w:val="center"/>
        </w:trPr>
        <w:tc>
          <w:tcPr>
            <w:tcW w:w="37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EE793A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863"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517DE4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703"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FB84D7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758"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4C80ED9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782"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928143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87"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619BA78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727"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B77501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4808F71F" w14:textId="77777777" w:rsidTr="00B06D26">
        <w:trPr>
          <w:trHeight w:val="450"/>
          <w:jc w:val="center"/>
        </w:trPr>
        <w:tc>
          <w:tcPr>
            <w:tcW w:w="37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CD34ED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863"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0184A15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03"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582E5D99"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8" w:type="pct"/>
            <w:vMerge/>
            <w:tcBorders>
              <w:top w:val="single" w:sz="4" w:space="0" w:color="auto"/>
              <w:left w:val="nil"/>
              <w:bottom w:val="nil"/>
              <w:right w:val="single" w:sz="8" w:space="0" w:color="000000"/>
            </w:tcBorders>
            <w:shd w:val="clear" w:color="auto" w:fill="C5E0B3" w:themeFill="accent6" w:themeFillTint="66"/>
            <w:vAlign w:val="center"/>
            <w:hideMark/>
          </w:tcPr>
          <w:p w14:paraId="05C98C01"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82"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00CC401"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87"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4C81256"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27"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A743B05"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0555DAC6" w14:textId="77777777" w:rsidTr="00B06D26">
        <w:trPr>
          <w:trHeight w:val="613"/>
          <w:jc w:val="center"/>
        </w:trPr>
        <w:tc>
          <w:tcPr>
            <w:tcW w:w="379" w:type="pct"/>
            <w:vMerge w:val="restart"/>
            <w:tcBorders>
              <w:top w:val="single" w:sz="4" w:space="0" w:color="auto"/>
              <w:left w:val="single" w:sz="4" w:space="0" w:color="auto"/>
              <w:right w:val="single" w:sz="4" w:space="0" w:color="auto"/>
            </w:tcBorders>
            <w:vAlign w:val="center"/>
          </w:tcPr>
          <w:p w14:paraId="1AFD44F8"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014B965E"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4BD4576F"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2C2B1B83"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0CCB3BE5"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6BC588B8"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141AF475"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6920D87C"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2C1DFECA" w14:textId="77777777" w:rsidR="00A962F0" w:rsidRPr="00A2700C" w:rsidRDefault="00A962F0" w:rsidP="00B06D26">
            <w:pPr>
              <w:spacing w:after="0"/>
              <w:jc w:val="center"/>
              <w:rPr>
                <w:rFonts w:ascii="Verdana" w:eastAsia="Times New Roman" w:hAnsi="Verdana" w:cs="Segoe UI Historic"/>
                <w:b/>
                <w:color w:val="000000" w:themeColor="text1"/>
                <w:lang w:val="en-US"/>
              </w:rPr>
            </w:pPr>
          </w:p>
          <w:p w14:paraId="15C45AE2" w14:textId="77777777" w:rsidR="00A962F0" w:rsidRPr="00A2700C" w:rsidRDefault="00A962F0" w:rsidP="00B06D26">
            <w:pPr>
              <w:spacing w:after="0"/>
              <w:jc w:val="center"/>
              <w:rPr>
                <w:rFonts w:ascii="Verdana" w:eastAsia="Times New Roman" w:hAnsi="Verdana" w:cs="Segoe UI Historic"/>
                <w:b/>
                <w:color w:val="000000" w:themeColor="text1"/>
                <w:lang w:eastAsia="en-GB"/>
              </w:rPr>
            </w:pPr>
            <w:r w:rsidRPr="00A2700C">
              <w:rPr>
                <w:rFonts w:ascii="Verdana" w:eastAsia="Times New Roman" w:hAnsi="Verdana" w:cs="Segoe UI Historic"/>
                <w:b/>
                <w:color w:val="000000" w:themeColor="text1"/>
                <w:lang w:val="en-US"/>
              </w:rPr>
              <w:t>Manager</w:t>
            </w:r>
          </w:p>
        </w:tc>
        <w:tc>
          <w:tcPr>
            <w:tcW w:w="863" w:type="pct"/>
            <w:tcBorders>
              <w:top w:val="nil"/>
              <w:left w:val="single" w:sz="4" w:space="0" w:color="auto"/>
              <w:bottom w:val="single" w:sz="4" w:space="0" w:color="auto"/>
              <w:right w:val="single" w:sz="8" w:space="0" w:color="auto"/>
            </w:tcBorders>
            <w:vAlign w:val="bottom"/>
          </w:tcPr>
          <w:p w14:paraId="28DF5F3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Director’s critical target</w:t>
            </w:r>
          </w:p>
        </w:tc>
        <w:tc>
          <w:tcPr>
            <w:tcW w:w="703" w:type="pct"/>
            <w:tcBorders>
              <w:top w:val="nil"/>
              <w:left w:val="nil"/>
              <w:bottom w:val="single" w:sz="8" w:space="0" w:color="auto"/>
              <w:right w:val="nil"/>
            </w:tcBorders>
          </w:tcPr>
          <w:p w14:paraId="1C5506B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Director meets 100%</w:t>
            </w:r>
          </w:p>
        </w:tc>
        <w:tc>
          <w:tcPr>
            <w:tcW w:w="758" w:type="pct"/>
            <w:tcBorders>
              <w:top w:val="single" w:sz="8" w:space="0" w:color="auto"/>
              <w:left w:val="single" w:sz="8" w:space="0" w:color="auto"/>
              <w:bottom w:val="single" w:sz="8" w:space="0" w:color="auto"/>
              <w:right w:val="single" w:sz="8" w:space="0" w:color="auto"/>
            </w:tcBorders>
          </w:tcPr>
          <w:p w14:paraId="04EF81B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Director meets 90 to 99.9%</w:t>
            </w:r>
          </w:p>
        </w:tc>
        <w:tc>
          <w:tcPr>
            <w:tcW w:w="782" w:type="pct"/>
            <w:tcBorders>
              <w:top w:val="single" w:sz="8" w:space="0" w:color="auto"/>
              <w:left w:val="nil"/>
              <w:bottom w:val="single" w:sz="8" w:space="0" w:color="auto"/>
              <w:right w:val="single" w:sz="8" w:space="0" w:color="auto"/>
            </w:tcBorders>
          </w:tcPr>
          <w:p w14:paraId="7350C84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Director meets 80 to 89.9%</w:t>
            </w:r>
          </w:p>
        </w:tc>
        <w:tc>
          <w:tcPr>
            <w:tcW w:w="787" w:type="pct"/>
            <w:tcBorders>
              <w:top w:val="single" w:sz="4" w:space="0" w:color="auto"/>
            </w:tcBorders>
          </w:tcPr>
          <w:p w14:paraId="7D2175A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Director meets 66 to 79.9%</w:t>
            </w:r>
          </w:p>
        </w:tc>
        <w:tc>
          <w:tcPr>
            <w:tcW w:w="727" w:type="pct"/>
            <w:tcBorders>
              <w:top w:val="single" w:sz="8" w:space="0" w:color="auto"/>
              <w:left w:val="single" w:sz="8" w:space="0" w:color="auto"/>
              <w:bottom w:val="single" w:sz="8" w:space="0" w:color="auto"/>
              <w:right w:val="single" w:sz="4" w:space="0" w:color="auto"/>
            </w:tcBorders>
          </w:tcPr>
          <w:p w14:paraId="07ACA58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Director meets less than 65 %</w:t>
            </w:r>
          </w:p>
        </w:tc>
      </w:tr>
      <w:tr w:rsidR="00A962F0" w:rsidRPr="00A2700C" w14:paraId="3CB44B04" w14:textId="77777777" w:rsidTr="00B06D26">
        <w:trPr>
          <w:trHeight w:val="613"/>
          <w:jc w:val="center"/>
        </w:trPr>
        <w:tc>
          <w:tcPr>
            <w:tcW w:w="379" w:type="pct"/>
            <w:vMerge/>
            <w:tcBorders>
              <w:top w:val="single" w:sz="4" w:space="0" w:color="auto"/>
              <w:left w:val="single" w:sz="4" w:space="0" w:color="auto"/>
              <w:right w:val="single" w:sz="4" w:space="0" w:color="auto"/>
            </w:tcBorders>
            <w:vAlign w:val="center"/>
          </w:tcPr>
          <w:p w14:paraId="49B6850B" w14:textId="77777777" w:rsidR="00A962F0" w:rsidRPr="00A2700C" w:rsidRDefault="00A962F0" w:rsidP="00B06D26">
            <w:pPr>
              <w:spacing w:after="0"/>
              <w:jc w:val="center"/>
              <w:rPr>
                <w:rFonts w:ascii="Verdana" w:eastAsia="Times New Roman" w:hAnsi="Verdana" w:cs="Segoe UI Historic"/>
                <w:b/>
                <w:color w:val="000000" w:themeColor="text1"/>
                <w:lang w:val="en-US"/>
              </w:rPr>
            </w:pPr>
          </w:p>
        </w:tc>
        <w:tc>
          <w:tcPr>
            <w:tcW w:w="863" w:type="pct"/>
            <w:tcBorders>
              <w:top w:val="nil"/>
              <w:left w:val="single" w:sz="4" w:space="0" w:color="auto"/>
              <w:bottom w:val="single" w:sz="4" w:space="0" w:color="auto"/>
              <w:right w:val="single" w:sz="8" w:space="0" w:color="auto"/>
            </w:tcBorders>
            <w:vAlign w:val="bottom"/>
          </w:tcPr>
          <w:p w14:paraId="7A1AC9C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Increase activation for integrated 3rd parties</w:t>
            </w:r>
          </w:p>
        </w:tc>
        <w:tc>
          <w:tcPr>
            <w:tcW w:w="703" w:type="pct"/>
            <w:tcBorders>
              <w:top w:val="nil"/>
              <w:left w:val="nil"/>
              <w:bottom w:val="single" w:sz="8" w:space="0" w:color="auto"/>
              <w:right w:val="nil"/>
            </w:tcBorders>
          </w:tcPr>
          <w:p w14:paraId="70BC3F91" w14:textId="16331BDD" w:rsidR="00A962F0" w:rsidRPr="00A2700C" w:rsidRDefault="006E023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 xml:space="preserve">If </w:t>
            </w:r>
            <w:r w:rsidR="00A962F0" w:rsidRPr="00A2700C">
              <w:rPr>
                <w:rFonts w:ascii="Verdana" w:eastAsia="Times New Roman" w:hAnsi="Verdana" w:cs="Segoe UI Historic"/>
                <w:color w:val="000000" w:themeColor="text1"/>
                <w:lang w:val="en-US"/>
              </w:rPr>
              <w:t>100% of action plan achieved</w:t>
            </w:r>
          </w:p>
        </w:tc>
        <w:tc>
          <w:tcPr>
            <w:tcW w:w="758" w:type="pct"/>
            <w:tcBorders>
              <w:top w:val="single" w:sz="8" w:space="0" w:color="auto"/>
              <w:left w:val="single" w:sz="8" w:space="0" w:color="auto"/>
              <w:bottom w:val="single" w:sz="8" w:space="0" w:color="auto"/>
              <w:right w:val="single" w:sz="8" w:space="0" w:color="auto"/>
            </w:tcBorders>
          </w:tcPr>
          <w:p w14:paraId="00DFA12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within 90% - 99%</w:t>
            </w:r>
          </w:p>
        </w:tc>
        <w:tc>
          <w:tcPr>
            <w:tcW w:w="782" w:type="pct"/>
            <w:tcBorders>
              <w:top w:val="single" w:sz="8" w:space="0" w:color="auto"/>
              <w:left w:val="nil"/>
              <w:bottom w:val="single" w:sz="8" w:space="0" w:color="auto"/>
              <w:right w:val="single" w:sz="8" w:space="0" w:color="auto"/>
            </w:tcBorders>
          </w:tcPr>
          <w:p w14:paraId="1E370CC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within 80% - 89%</w:t>
            </w:r>
          </w:p>
        </w:tc>
        <w:tc>
          <w:tcPr>
            <w:tcW w:w="787" w:type="pct"/>
            <w:tcBorders>
              <w:top w:val="single" w:sz="4" w:space="0" w:color="auto"/>
            </w:tcBorders>
          </w:tcPr>
          <w:p w14:paraId="40F2B29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within 70% - 99%</w:t>
            </w:r>
          </w:p>
        </w:tc>
        <w:tc>
          <w:tcPr>
            <w:tcW w:w="727" w:type="pct"/>
            <w:tcBorders>
              <w:top w:val="single" w:sz="8" w:space="0" w:color="auto"/>
              <w:left w:val="single" w:sz="8" w:space="0" w:color="auto"/>
              <w:bottom w:val="single" w:sz="8" w:space="0" w:color="auto"/>
              <w:right w:val="single" w:sz="4" w:space="0" w:color="auto"/>
            </w:tcBorders>
          </w:tcPr>
          <w:p w14:paraId="39BA574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is less than 70%</w:t>
            </w:r>
          </w:p>
        </w:tc>
      </w:tr>
      <w:tr w:rsidR="00A962F0" w:rsidRPr="00A2700C" w14:paraId="1A66F385" w14:textId="77777777" w:rsidTr="00B06D26">
        <w:trPr>
          <w:trHeight w:val="456"/>
          <w:jc w:val="center"/>
        </w:trPr>
        <w:tc>
          <w:tcPr>
            <w:tcW w:w="379" w:type="pct"/>
            <w:vMerge/>
            <w:tcBorders>
              <w:left w:val="single" w:sz="4" w:space="0" w:color="auto"/>
              <w:right w:val="single" w:sz="4" w:space="0" w:color="auto"/>
            </w:tcBorders>
            <w:vAlign w:val="center"/>
            <w:hideMark/>
          </w:tcPr>
          <w:p w14:paraId="6BAE9FB5" w14:textId="77777777" w:rsidR="00A962F0" w:rsidRPr="00A2700C" w:rsidRDefault="00A962F0" w:rsidP="00B06D26">
            <w:pPr>
              <w:spacing w:after="0"/>
              <w:ind w:left="113" w:right="113"/>
              <w:jc w:val="center"/>
              <w:rPr>
                <w:rFonts w:ascii="Verdana" w:eastAsia="Times New Roman" w:hAnsi="Verdana" w:cs="Segoe UI Historic"/>
                <w:color w:val="000000" w:themeColor="text1"/>
                <w:lang w:val="en-US"/>
              </w:rPr>
            </w:pPr>
          </w:p>
        </w:tc>
        <w:tc>
          <w:tcPr>
            <w:tcW w:w="863" w:type="pct"/>
            <w:tcBorders>
              <w:top w:val="nil"/>
              <w:left w:val="single" w:sz="4" w:space="0" w:color="auto"/>
              <w:bottom w:val="single" w:sz="4" w:space="0" w:color="auto"/>
              <w:right w:val="single" w:sz="8" w:space="0" w:color="auto"/>
            </w:tcBorders>
          </w:tcPr>
          <w:p w14:paraId="2531D8F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color w:val="000000" w:themeColor="text1"/>
                <w:lang w:val="en-US"/>
              </w:rPr>
              <w:t>3rd parties security and regulatory compliance</w:t>
            </w:r>
          </w:p>
        </w:tc>
        <w:tc>
          <w:tcPr>
            <w:tcW w:w="703" w:type="pct"/>
            <w:tcBorders>
              <w:top w:val="nil"/>
              <w:left w:val="nil"/>
              <w:bottom w:val="single" w:sz="4" w:space="0" w:color="auto"/>
              <w:right w:val="nil"/>
            </w:tcBorders>
            <w:shd w:val="clear" w:color="auto" w:fill="FFFFFF"/>
          </w:tcPr>
          <w:p w14:paraId="045E5408"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Exceeds minimum security standard with 100% compliance</w:t>
            </w:r>
          </w:p>
        </w:tc>
        <w:tc>
          <w:tcPr>
            <w:tcW w:w="758" w:type="pct"/>
            <w:tcBorders>
              <w:top w:val="nil"/>
              <w:left w:val="single" w:sz="8" w:space="0" w:color="auto"/>
              <w:bottom w:val="single" w:sz="4" w:space="0" w:color="auto"/>
              <w:right w:val="single" w:sz="8" w:space="0" w:color="auto"/>
            </w:tcBorders>
            <w:shd w:val="clear" w:color="auto" w:fill="FFFFFF"/>
          </w:tcPr>
          <w:p w14:paraId="31CA5C85"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Meets  minimum security standard with 100% compliance</w:t>
            </w:r>
          </w:p>
        </w:tc>
        <w:tc>
          <w:tcPr>
            <w:tcW w:w="782" w:type="pct"/>
            <w:tcBorders>
              <w:top w:val="nil"/>
              <w:left w:val="nil"/>
              <w:bottom w:val="single" w:sz="4" w:space="0" w:color="auto"/>
              <w:right w:val="single" w:sz="8" w:space="0" w:color="auto"/>
            </w:tcBorders>
            <w:shd w:val="clear" w:color="auto" w:fill="FFFFFF"/>
          </w:tcPr>
          <w:p w14:paraId="3B4C3B33"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Meets  minimum security standard with minor  compliance</w:t>
            </w:r>
          </w:p>
        </w:tc>
        <w:tc>
          <w:tcPr>
            <w:tcW w:w="787" w:type="pct"/>
            <w:tcBorders>
              <w:top w:val="single" w:sz="8" w:space="0" w:color="auto"/>
              <w:left w:val="nil"/>
              <w:bottom w:val="single" w:sz="4" w:space="0" w:color="auto"/>
              <w:right w:val="single" w:sz="8" w:space="0" w:color="auto"/>
            </w:tcBorders>
            <w:shd w:val="clear" w:color="auto" w:fill="FFFFFF"/>
          </w:tcPr>
          <w:p w14:paraId="7687E80B"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Meets  minimum security standard with major  compliance</w:t>
            </w:r>
          </w:p>
        </w:tc>
        <w:tc>
          <w:tcPr>
            <w:tcW w:w="727" w:type="pct"/>
            <w:tcBorders>
              <w:top w:val="nil"/>
              <w:left w:val="nil"/>
              <w:bottom w:val="single" w:sz="4" w:space="0" w:color="auto"/>
              <w:right w:val="single" w:sz="4" w:space="0" w:color="auto"/>
            </w:tcBorders>
            <w:shd w:val="clear" w:color="auto" w:fill="FFFFFF"/>
          </w:tcPr>
          <w:p w14:paraId="56DDEA00"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Not meet minimum security standard with major compliance</w:t>
            </w:r>
          </w:p>
        </w:tc>
      </w:tr>
      <w:tr w:rsidR="00A962F0" w:rsidRPr="00A2700C" w14:paraId="240959A9" w14:textId="77777777" w:rsidTr="00B06D26">
        <w:trPr>
          <w:trHeight w:val="907"/>
          <w:jc w:val="center"/>
        </w:trPr>
        <w:tc>
          <w:tcPr>
            <w:tcW w:w="379" w:type="pct"/>
            <w:vMerge/>
            <w:tcBorders>
              <w:left w:val="single" w:sz="4" w:space="0" w:color="auto"/>
              <w:right w:val="single" w:sz="4" w:space="0" w:color="auto"/>
            </w:tcBorders>
            <w:vAlign w:val="center"/>
          </w:tcPr>
          <w:p w14:paraId="7A98EFE8" w14:textId="77777777" w:rsidR="00A962F0" w:rsidRPr="00A2700C" w:rsidRDefault="00A962F0" w:rsidP="00B06D26">
            <w:pPr>
              <w:spacing w:after="0"/>
              <w:ind w:left="113" w:right="113"/>
              <w:jc w:val="center"/>
              <w:rPr>
                <w:rFonts w:ascii="Verdana" w:eastAsia="Times New Roman" w:hAnsi="Verdana" w:cs="Segoe UI Historic"/>
                <w:color w:val="000000" w:themeColor="text1"/>
                <w:lang w:val="en-US"/>
              </w:rPr>
            </w:pPr>
          </w:p>
        </w:tc>
        <w:tc>
          <w:tcPr>
            <w:tcW w:w="863" w:type="pct"/>
            <w:tcBorders>
              <w:top w:val="nil"/>
              <w:left w:val="single" w:sz="4" w:space="0" w:color="auto"/>
              <w:bottom w:val="single" w:sz="4" w:space="0" w:color="auto"/>
              <w:right w:val="single" w:sz="8" w:space="0" w:color="auto"/>
            </w:tcBorders>
          </w:tcPr>
          <w:p w14:paraId="5838992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Facilitate system integration/customization for digital partners.</w:t>
            </w:r>
          </w:p>
        </w:tc>
        <w:tc>
          <w:tcPr>
            <w:tcW w:w="703" w:type="pct"/>
            <w:tcBorders>
              <w:top w:val="nil"/>
              <w:left w:val="nil"/>
              <w:bottom w:val="single" w:sz="4" w:space="0" w:color="auto"/>
              <w:right w:val="nil"/>
            </w:tcBorders>
            <w:shd w:val="clear" w:color="auto" w:fill="FFFFFF"/>
          </w:tcPr>
          <w:p w14:paraId="0E577EF4" w14:textId="64E8938B" w:rsidR="00A962F0" w:rsidRPr="00A2700C" w:rsidRDefault="006E023C" w:rsidP="00B06D26">
            <w:pPr>
              <w:jc w:val="center"/>
              <w:rPr>
                <w:rFonts w:ascii="Verdana" w:eastAsia="Times New Roman" w:hAnsi="Verdana" w:cs="Segoe UI Historic"/>
                <w:iCs/>
                <w:color w:val="000000" w:themeColor="text1"/>
                <w:lang w:val="en-US"/>
              </w:rPr>
            </w:pPr>
            <w:r>
              <w:rPr>
                <w:rFonts w:ascii="Verdana" w:eastAsia="Times New Roman" w:hAnsi="Verdana" w:cs="Segoe UI Historic"/>
                <w:iCs/>
                <w:color w:val="000000" w:themeColor="text1"/>
                <w:lang w:val="en-US"/>
              </w:rPr>
              <w:t xml:space="preserve">If </w:t>
            </w:r>
            <w:r w:rsidR="00A962F0" w:rsidRPr="00A2700C">
              <w:rPr>
                <w:rFonts w:ascii="Verdana" w:eastAsia="Times New Roman" w:hAnsi="Verdana" w:cs="Segoe UI Historic"/>
                <w:iCs/>
                <w:color w:val="000000" w:themeColor="text1"/>
                <w:lang w:val="en-US"/>
              </w:rPr>
              <w:t>100% of action plan achieved</w:t>
            </w:r>
          </w:p>
        </w:tc>
        <w:tc>
          <w:tcPr>
            <w:tcW w:w="758" w:type="pct"/>
            <w:tcBorders>
              <w:top w:val="nil"/>
              <w:left w:val="single" w:sz="8" w:space="0" w:color="auto"/>
              <w:bottom w:val="single" w:sz="4" w:space="0" w:color="auto"/>
              <w:right w:val="single" w:sz="8" w:space="0" w:color="auto"/>
            </w:tcBorders>
            <w:shd w:val="clear" w:color="auto" w:fill="FFFFFF"/>
          </w:tcPr>
          <w:p w14:paraId="4DAE02B3"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action plan achieved is within 90% - 99%</w:t>
            </w:r>
          </w:p>
        </w:tc>
        <w:tc>
          <w:tcPr>
            <w:tcW w:w="782" w:type="pct"/>
            <w:tcBorders>
              <w:top w:val="nil"/>
              <w:left w:val="nil"/>
              <w:bottom w:val="single" w:sz="4" w:space="0" w:color="auto"/>
              <w:right w:val="single" w:sz="8" w:space="0" w:color="auto"/>
            </w:tcBorders>
            <w:shd w:val="clear" w:color="auto" w:fill="FFFFFF"/>
          </w:tcPr>
          <w:p w14:paraId="27AA5F60"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80% - 89%</w:t>
            </w:r>
          </w:p>
        </w:tc>
        <w:tc>
          <w:tcPr>
            <w:tcW w:w="787" w:type="pct"/>
            <w:tcBorders>
              <w:top w:val="single" w:sz="8" w:space="0" w:color="auto"/>
              <w:left w:val="nil"/>
              <w:bottom w:val="single" w:sz="4" w:space="0" w:color="auto"/>
              <w:right w:val="single" w:sz="8" w:space="0" w:color="auto"/>
            </w:tcBorders>
            <w:shd w:val="clear" w:color="auto" w:fill="FFFFFF"/>
          </w:tcPr>
          <w:p w14:paraId="4E19B141"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If action plan achieved is within 70% - 99%</w:t>
            </w:r>
          </w:p>
        </w:tc>
        <w:tc>
          <w:tcPr>
            <w:tcW w:w="727" w:type="pct"/>
            <w:tcBorders>
              <w:top w:val="nil"/>
              <w:left w:val="nil"/>
              <w:bottom w:val="single" w:sz="4" w:space="0" w:color="auto"/>
              <w:right w:val="single" w:sz="4" w:space="0" w:color="auto"/>
            </w:tcBorders>
            <w:shd w:val="clear" w:color="auto" w:fill="FFFFFF"/>
          </w:tcPr>
          <w:p w14:paraId="4AB1DA1D"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action plan achieved is less than 70%</w:t>
            </w:r>
          </w:p>
        </w:tc>
      </w:tr>
      <w:tr w:rsidR="00A962F0" w:rsidRPr="00A2700C" w14:paraId="4446647B" w14:textId="77777777" w:rsidTr="00B06D26">
        <w:trPr>
          <w:trHeight w:val="271"/>
          <w:jc w:val="center"/>
        </w:trPr>
        <w:tc>
          <w:tcPr>
            <w:tcW w:w="379" w:type="pct"/>
            <w:vMerge/>
            <w:tcBorders>
              <w:left w:val="single" w:sz="4" w:space="0" w:color="auto"/>
              <w:right w:val="single" w:sz="4" w:space="0" w:color="auto"/>
            </w:tcBorders>
            <w:textDirection w:val="btLr"/>
            <w:vAlign w:val="center"/>
          </w:tcPr>
          <w:p w14:paraId="15C17B0B" w14:textId="77777777" w:rsidR="00A962F0" w:rsidRPr="00A2700C" w:rsidRDefault="00A962F0" w:rsidP="00B06D26">
            <w:pPr>
              <w:spacing w:after="0"/>
              <w:ind w:left="113" w:right="113"/>
              <w:jc w:val="center"/>
              <w:rPr>
                <w:rFonts w:ascii="Verdana" w:eastAsia="Times New Roman" w:hAnsi="Verdana" w:cs="Segoe UI Historic"/>
                <w:color w:val="000000" w:themeColor="text1"/>
                <w:lang w:val="en-US"/>
              </w:rPr>
            </w:pPr>
          </w:p>
        </w:tc>
        <w:tc>
          <w:tcPr>
            <w:tcW w:w="4621" w:type="pct"/>
            <w:gridSpan w:val="6"/>
            <w:tcBorders>
              <w:top w:val="nil"/>
              <w:left w:val="single" w:sz="4" w:space="0" w:color="auto"/>
              <w:bottom w:val="single" w:sz="4" w:space="0" w:color="auto"/>
              <w:right w:val="single" w:sz="4" w:space="0" w:color="auto"/>
            </w:tcBorders>
            <w:shd w:val="clear" w:color="auto" w:fill="A8D08D" w:themeFill="accent6" w:themeFillTint="99"/>
            <w:vAlign w:val="center"/>
          </w:tcPr>
          <w:p w14:paraId="3A9A15E2"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7C0228B9" w14:textId="77777777" w:rsidTr="00B06D26">
        <w:trPr>
          <w:trHeight w:val="556"/>
          <w:jc w:val="center"/>
        </w:trPr>
        <w:tc>
          <w:tcPr>
            <w:tcW w:w="379" w:type="pct"/>
            <w:vMerge/>
            <w:tcBorders>
              <w:left w:val="single" w:sz="4" w:space="0" w:color="auto"/>
              <w:right w:val="single" w:sz="4" w:space="0" w:color="auto"/>
            </w:tcBorders>
            <w:vAlign w:val="center"/>
          </w:tcPr>
          <w:p w14:paraId="5B89934E"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863" w:type="pct"/>
            <w:tcBorders>
              <w:top w:val="nil"/>
              <w:left w:val="single" w:sz="4" w:space="0" w:color="auto"/>
              <w:bottom w:val="single" w:sz="4" w:space="0" w:color="auto"/>
              <w:right w:val="single" w:sz="8" w:space="0" w:color="auto"/>
            </w:tcBorders>
            <w:shd w:val="clear" w:color="auto" w:fill="A8D08D" w:themeFill="accent6" w:themeFillTint="99"/>
          </w:tcPr>
          <w:p w14:paraId="47E5024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703"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37947F8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758"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56ED714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782"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6E1F87B5"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87"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4AA61F9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727"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6215DE6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7AE36EED" w14:textId="77777777" w:rsidTr="00B06D26">
        <w:trPr>
          <w:trHeight w:val="556"/>
          <w:jc w:val="center"/>
        </w:trPr>
        <w:tc>
          <w:tcPr>
            <w:tcW w:w="379" w:type="pct"/>
            <w:vMerge/>
            <w:tcBorders>
              <w:left w:val="single" w:sz="4" w:space="0" w:color="auto"/>
              <w:right w:val="single" w:sz="4" w:space="0" w:color="auto"/>
            </w:tcBorders>
            <w:vAlign w:val="center"/>
          </w:tcPr>
          <w:p w14:paraId="79E14574"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863" w:type="pct"/>
            <w:tcBorders>
              <w:top w:val="nil"/>
              <w:left w:val="single" w:sz="4" w:space="0" w:color="auto"/>
              <w:bottom w:val="single" w:sz="4" w:space="0" w:color="auto"/>
              <w:right w:val="single" w:sz="8" w:space="0" w:color="auto"/>
            </w:tcBorders>
          </w:tcPr>
          <w:p w14:paraId="523263E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Establish and strengthen relationship with new and existing digital partners.</w:t>
            </w:r>
          </w:p>
        </w:tc>
        <w:tc>
          <w:tcPr>
            <w:tcW w:w="703" w:type="pct"/>
            <w:tcBorders>
              <w:top w:val="single" w:sz="4" w:space="0" w:color="auto"/>
              <w:left w:val="single" w:sz="4" w:space="0" w:color="auto"/>
              <w:bottom w:val="single" w:sz="4" w:space="0" w:color="auto"/>
              <w:right w:val="single" w:sz="4" w:space="0" w:color="auto"/>
            </w:tcBorders>
            <w:vAlign w:val="center"/>
          </w:tcPr>
          <w:p w14:paraId="722FA35B"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758" w:type="pct"/>
            <w:tcBorders>
              <w:top w:val="single" w:sz="4" w:space="0" w:color="auto"/>
              <w:left w:val="single" w:sz="4" w:space="0" w:color="auto"/>
              <w:bottom w:val="single" w:sz="4" w:space="0" w:color="auto"/>
              <w:right w:val="single" w:sz="4" w:space="0" w:color="auto"/>
            </w:tcBorders>
            <w:vAlign w:val="center"/>
          </w:tcPr>
          <w:p w14:paraId="289ABF5D" w14:textId="59E9E115" w:rsidR="00A962F0" w:rsidRPr="00A2700C" w:rsidRDefault="006E023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00A962F0" w:rsidRPr="00A2700C">
              <w:rPr>
                <w:rFonts w:ascii="Verdana" w:eastAsia="Times New Roman" w:hAnsi="Verdana" w:cs="Segoe UI Historic"/>
                <w:color w:val="000000" w:themeColor="text1"/>
                <w:lang w:val="en-US"/>
              </w:rPr>
              <w:t xml:space="preserve"> action plan achieved  exceeds 125% of the target</w:t>
            </w:r>
          </w:p>
        </w:tc>
        <w:tc>
          <w:tcPr>
            <w:tcW w:w="782" w:type="pct"/>
            <w:tcBorders>
              <w:top w:val="single" w:sz="4" w:space="0" w:color="auto"/>
              <w:left w:val="single" w:sz="4" w:space="0" w:color="auto"/>
              <w:bottom w:val="single" w:sz="4" w:space="0" w:color="auto"/>
              <w:right w:val="single" w:sz="4" w:space="0" w:color="auto"/>
            </w:tcBorders>
            <w:vAlign w:val="center"/>
          </w:tcPr>
          <w:p w14:paraId="53AC1C70" w14:textId="59FCD575" w:rsidR="00A962F0" w:rsidRPr="00A2700C" w:rsidRDefault="006E023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 xml:space="preserve">If </w:t>
            </w:r>
            <w:r w:rsidR="00A962F0" w:rsidRPr="00A2700C">
              <w:rPr>
                <w:rFonts w:ascii="Verdana" w:eastAsia="Times New Roman" w:hAnsi="Verdana" w:cs="Segoe UI Historic"/>
                <w:color w:val="000000" w:themeColor="text1"/>
                <w:lang w:val="en-US"/>
              </w:rPr>
              <w:t>action plan achieved  exceeds 100% of the target</w:t>
            </w:r>
          </w:p>
        </w:tc>
        <w:tc>
          <w:tcPr>
            <w:tcW w:w="787" w:type="pct"/>
            <w:tcBorders>
              <w:top w:val="single" w:sz="4" w:space="0" w:color="auto"/>
              <w:left w:val="single" w:sz="4" w:space="0" w:color="auto"/>
              <w:bottom w:val="single" w:sz="4" w:space="0" w:color="auto"/>
              <w:right w:val="single" w:sz="4" w:space="0" w:color="auto"/>
            </w:tcBorders>
            <w:vAlign w:val="center"/>
          </w:tcPr>
          <w:p w14:paraId="0CCBE3BC" w14:textId="38C3E784" w:rsidR="00A962F0" w:rsidRPr="00A2700C" w:rsidRDefault="006E023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 xml:space="preserve">If </w:t>
            </w:r>
            <w:r w:rsidR="00A962F0" w:rsidRPr="00A2700C">
              <w:rPr>
                <w:rFonts w:ascii="Verdana" w:eastAsia="Times New Roman" w:hAnsi="Verdana" w:cs="Segoe UI Historic"/>
                <w:color w:val="000000" w:themeColor="text1"/>
                <w:lang w:val="en-US"/>
              </w:rPr>
              <w:t>action plan achieved  exceeds 65-99.9 % of the target</w:t>
            </w:r>
          </w:p>
        </w:tc>
        <w:tc>
          <w:tcPr>
            <w:tcW w:w="727" w:type="pct"/>
            <w:tcBorders>
              <w:top w:val="single" w:sz="4" w:space="0" w:color="auto"/>
              <w:left w:val="single" w:sz="4" w:space="0" w:color="auto"/>
              <w:bottom w:val="single" w:sz="4" w:space="0" w:color="auto"/>
              <w:right w:val="single" w:sz="4" w:space="0" w:color="auto"/>
            </w:tcBorders>
            <w:vAlign w:val="center"/>
          </w:tcPr>
          <w:p w14:paraId="04EC5E1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bl>
    <w:p w14:paraId="022365A0" w14:textId="77777777" w:rsidR="00A962F0" w:rsidRPr="00A2700C" w:rsidRDefault="00A962F0" w:rsidP="00B06D26">
      <w:pPr>
        <w:rPr>
          <w:rFonts w:ascii="Verdana" w:hAnsi="Verdana" w:cs="Segoe UI Historic"/>
          <w:lang w:val="en-US"/>
        </w:rPr>
      </w:pPr>
      <w:bookmarkStart w:id="735" w:name="_Toc130525452"/>
    </w:p>
    <w:p w14:paraId="22FE516A" w14:textId="77777777" w:rsidR="00A962F0" w:rsidRPr="00A2700C" w:rsidRDefault="00A962F0" w:rsidP="00B06D26">
      <w:pPr>
        <w:rPr>
          <w:rFonts w:ascii="Verdana" w:hAnsi="Verdana" w:cs="Segoe UI Historic"/>
          <w:lang w:val="en-US"/>
        </w:rPr>
      </w:pPr>
    </w:p>
    <w:p w14:paraId="699B5D12" w14:textId="77777777" w:rsidR="00913923" w:rsidRDefault="00913923" w:rsidP="00B06D26">
      <w:pPr>
        <w:keepNext/>
        <w:keepLines/>
        <w:spacing w:before="40" w:after="0"/>
        <w:jc w:val="center"/>
        <w:outlineLvl w:val="2"/>
        <w:rPr>
          <w:rFonts w:ascii="Verdana" w:eastAsia="Times New Roman" w:hAnsi="Verdana" w:cs="Segoe UI Historic"/>
          <w:b/>
          <w:color w:val="000000" w:themeColor="text1"/>
          <w:lang w:val="en-US"/>
        </w:rPr>
      </w:pPr>
      <w:bookmarkStart w:id="736" w:name="_Toc209461062"/>
    </w:p>
    <w:p w14:paraId="11862262" w14:textId="15D093D6" w:rsidR="00A962F0" w:rsidRDefault="00A962F0" w:rsidP="00B06D26">
      <w:pPr>
        <w:keepNext/>
        <w:keepLines/>
        <w:spacing w:before="40" w:after="0"/>
        <w:jc w:val="center"/>
        <w:outlineLvl w:val="2"/>
        <w:rPr>
          <w:rFonts w:ascii="Verdana" w:eastAsia="Times New Roman" w:hAnsi="Verdana" w:cs="Segoe UI Historic"/>
          <w:b/>
          <w:color w:val="000000" w:themeColor="text1"/>
          <w:lang w:val="en-US"/>
        </w:rPr>
      </w:pPr>
      <w:r w:rsidRPr="00BB692D">
        <w:rPr>
          <w:rFonts w:ascii="Verdana" w:eastAsia="Times New Roman" w:hAnsi="Verdana" w:cs="Segoe UI Historic"/>
          <w:b/>
          <w:color w:val="000000" w:themeColor="text1"/>
          <w:highlight w:val="cyan"/>
          <w:lang w:val="en-US"/>
        </w:rPr>
        <w:t>Digital Partners Relationship Management –Senior Digital Banking Officer goal and target</w:t>
      </w:r>
      <w:bookmarkEnd w:id="735"/>
      <w:bookmarkEnd w:id="736"/>
      <w:r w:rsidR="00913923" w:rsidRPr="00BB692D">
        <w:rPr>
          <w:rFonts w:ascii="Verdana" w:eastAsia="Times New Roman" w:hAnsi="Verdana" w:cs="Segoe UI Historic"/>
          <w:b/>
          <w:color w:val="000000" w:themeColor="text1"/>
          <w:highlight w:val="cyan"/>
          <w:lang w:val="en-US"/>
        </w:rPr>
        <w:t xml:space="preserve"> DB0147</w:t>
      </w:r>
    </w:p>
    <w:p w14:paraId="7DC4344F" w14:textId="77777777" w:rsidR="00913923" w:rsidRPr="00A2700C" w:rsidRDefault="00913923" w:rsidP="00B06D26">
      <w:pPr>
        <w:keepNext/>
        <w:keepLines/>
        <w:spacing w:before="40" w:after="0"/>
        <w:jc w:val="center"/>
        <w:outlineLvl w:val="2"/>
        <w:rPr>
          <w:rFonts w:ascii="Verdana" w:eastAsia="Times New Roman" w:hAnsi="Verdana" w:cs="Segoe UI Historic"/>
          <w:b/>
          <w:color w:val="000000" w:themeColor="text1"/>
          <w:lang w:val="en-US"/>
        </w:rPr>
      </w:pPr>
    </w:p>
    <w:tbl>
      <w:tblPr>
        <w:tblW w:w="13893" w:type="dxa"/>
        <w:jc w:val="center"/>
        <w:tblLayout w:type="fixed"/>
        <w:tblLook w:val="04A0" w:firstRow="1" w:lastRow="0" w:firstColumn="1" w:lastColumn="0" w:noHBand="0" w:noVBand="1"/>
      </w:tblPr>
      <w:tblGrid>
        <w:gridCol w:w="2369"/>
        <w:gridCol w:w="3713"/>
        <w:gridCol w:w="1129"/>
        <w:gridCol w:w="2372"/>
        <w:gridCol w:w="1108"/>
        <w:gridCol w:w="3202"/>
      </w:tblGrid>
      <w:tr w:rsidR="00A962F0" w:rsidRPr="00A2700C" w14:paraId="7364A659" w14:textId="77777777" w:rsidTr="00A962F0">
        <w:trPr>
          <w:trHeight w:val="81"/>
          <w:jc w:val="center"/>
        </w:trPr>
        <w:tc>
          <w:tcPr>
            <w:tcW w:w="236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E1D008"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Job Position</w:t>
            </w:r>
          </w:p>
        </w:tc>
        <w:tc>
          <w:tcPr>
            <w:tcW w:w="371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EF6B938"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Goal</w:t>
            </w:r>
          </w:p>
        </w:tc>
        <w:tc>
          <w:tcPr>
            <w:tcW w:w="112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2C6BEA"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Measure</w:t>
            </w:r>
          </w:p>
        </w:tc>
        <w:tc>
          <w:tcPr>
            <w:tcW w:w="23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534D04B"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Target</w:t>
            </w:r>
          </w:p>
        </w:tc>
        <w:tc>
          <w:tcPr>
            <w:tcW w:w="110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6279061"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Weight</w:t>
            </w:r>
          </w:p>
        </w:tc>
        <w:tc>
          <w:tcPr>
            <w:tcW w:w="320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6DACFD9"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Category</w:t>
            </w:r>
          </w:p>
        </w:tc>
      </w:tr>
      <w:tr w:rsidR="00A962F0" w:rsidRPr="00A2700C" w14:paraId="407AE058" w14:textId="77777777" w:rsidTr="00A962F0">
        <w:trPr>
          <w:trHeight w:val="444"/>
          <w:jc w:val="center"/>
        </w:trPr>
        <w:tc>
          <w:tcPr>
            <w:tcW w:w="2369" w:type="dxa"/>
            <w:vMerge w:val="restart"/>
            <w:tcBorders>
              <w:top w:val="single" w:sz="4" w:space="0" w:color="auto"/>
              <w:left w:val="single" w:sz="4" w:space="0" w:color="auto"/>
              <w:right w:val="single" w:sz="4" w:space="0" w:color="auto"/>
            </w:tcBorders>
            <w:textDirection w:val="btLr"/>
            <w:vAlign w:val="center"/>
          </w:tcPr>
          <w:p w14:paraId="774EA176" w14:textId="77777777" w:rsidR="00A962F0" w:rsidRPr="00A2700C" w:rsidRDefault="00A962F0" w:rsidP="00B06D26">
            <w:pPr>
              <w:spacing w:line="256" w:lineRule="auto"/>
              <w:ind w:left="113" w:right="113"/>
              <w:jc w:val="center"/>
              <w:rPr>
                <w:rFonts w:ascii="Verdana" w:eastAsia="Times New Roman" w:hAnsi="Verdana" w:cs="Segoe UI Historic"/>
                <w:b/>
                <w:bCs/>
                <w:color w:val="000000" w:themeColor="text1"/>
                <w:lang w:val="en-US"/>
              </w:rPr>
            </w:pPr>
            <w:r w:rsidRPr="00A2700C">
              <w:rPr>
                <w:rFonts w:ascii="Verdana" w:eastAsia="Calibri" w:hAnsi="Verdana" w:cs="Segoe UI Historic"/>
                <w:b/>
                <w:color w:val="000000" w:themeColor="text1"/>
                <w:lang w:val="en-US"/>
              </w:rPr>
              <w:t>Senior Digital Banking Officer</w:t>
            </w:r>
          </w:p>
        </w:tc>
        <w:tc>
          <w:tcPr>
            <w:tcW w:w="3713" w:type="dxa"/>
            <w:tcBorders>
              <w:top w:val="single" w:sz="4" w:space="0" w:color="auto"/>
              <w:left w:val="nil"/>
              <w:bottom w:val="single" w:sz="8" w:space="0" w:color="auto"/>
              <w:right w:val="single" w:sz="4" w:space="0" w:color="auto"/>
            </w:tcBorders>
            <w:vAlign w:val="bottom"/>
          </w:tcPr>
          <w:p w14:paraId="1E9512E5"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team critical target</w:t>
            </w:r>
          </w:p>
        </w:tc>
        <w:tc>
          <w:tcPr>
            <w:tcW w:w="1129" w:type="dxa"/>
            <w:tcBorders>
              <w:top w:val="nil"/>
              <w:left w:val="single" w:sz="4" w:space="0" w:color="auto"/>
              <w:bottom w:val="single" w:sz="8" w:space="0" w:color="auto"/>
              <w:right w:val="single" w:sz="4" w:space="0" w:color="auto"/>
            </w:tcBorders>
            <w:vAlign w:val="bottom"/>
          </w:tcPr>
          <w:p w14:paraId="5802ABBD"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rPr>
              <w:t>Various</w:t>
            </w:r>
          </w:p>
        </w:tc>
        <w:tc>
          <w:tcPr>
            <w:tcW w:w="2372" w:type="dxa"/>
            <w:tcBorders>
              <w:top w:val="nil"/>
              <w:left w:val="single" w:sz="4" w:space="0" w:color="auto"/>
              <w:bottom w:val="single" w:sz="8" w:space="0" w:color="auto"/>
              <w:right w:val="single" w:sz="8" w:space="0" w:color="auto"/>
            </w:tcBorders>
            <w:vAlign w:val="center"/>
          </w:tcPr>
          <w:p w14:paraId="7983559C"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50% of Manager’s target</w:t>
            </w:r>
          </w:p>
        </w:tc>
        <w:tc>
          <w:tcPr>
            <w:tcW w:w="1108" w:type="dxa"/>
            <w:tcBorders>
              <w:top w:val="nil"/>
              <w:left w:val="single" w:sz="4" w:space="0" w:color="auto"/>
              <w:bottom w:val="single" w:sz="8" w:space="0" w:color="auto"/>
              <w:right w:val="nil"/>
            </w:tcBorders>
            <w:vAlign w:val="bottom"/>
          </w:tcPr>
          <w:p w14:paraId="3E784DB7"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50%</w:t>
            </w:r>
          </w:p>
        </w:tc>
        <w:tc>
          <w:tcPr>
            <w:tcW w:w="3202" w:type="dxa"/>
            <w:tcBorders>
              <w:top w:val="single" w:sz="4" w:space="0" w:color="auto"/>
              <w:left w:val="single" w:sz="4" w:space="0" w:color="auto"/>
              <w:bottom w:val="single" w:sz="4" w:space="0" w:color="auto"/>
              <w:right w:val="single" w:sz="4" w:space="0" w:color="auto"/>
            </w:tcBorders>
          </w:tcPr>
          <w:p w14:paraId="284A2BB1"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6C9B77D5" w14:textId="77777777" w:rsidTr="00A962F0">
        <w:trPr>
          <w:trHeight w:val="444"/>
          <w:jc w:val="center"/>
        </w:trPr>
        <w:tc>
          <w:tcPr>
            <w:tcW w:w="2369" w:type="dxa"/>
            <w:vMerge/>
            <w:tcBorders>
              <w:top w:val="single" w:sz="4" w:space="0" w:color="auto"/>
              <w:left w:val="single" w:sz="4" w:space="0" w:color="auto"/>
              <w:right w:val="single" w:sz="4" w:space="0" w:color="auto"/>
            </w:tcBorders>
            <w:textDirection w:val="btLr"/>
            <w:vAlign w:val="center"/>
          </w:tcPr>
          <w:p w14:paraId="44FD6EE7" w14:textId="77777777" w:rsidR="00A962F0" w:rsidRPr="00A2700C" w:rsidRDefault="00A962F0" w:rsidP="00B06D26">
            <w:pPr>
              <w:spacing w:line="256" w:lineRule="auto"/>
              <w:ind w:left="113" w:right="113"/>
              <w:jc w:val="center"/>
              <w:rPr>
                <w:rFonts w:ascii="Verdana" w:eastAsia="Calibri" w:hAnsi="Verdana" w:cs="Segoe UI Historic"/>
                <w:b/>
                <w:color w:val="000000" w:themeColor="text1"/>
                <w:lang w:val="en-US"/>
              </w:rPr>
            </w:pPr>
          </w:p>
        </w:tc>
        <w:tc>
          <w:tcPr>
            <w:tcW w:w="3713" w:type="dxa"/>
            <w:tcBorders>
              <w:top w:val="single" w:sz="4" w:space="0" w:color="auto"/>
              <w:left w:val="nil"/>
              <w:bottom w:val="single" w:sz="8" w:space="0" w:color="auto"/>
              <w:right w:val="single" w:sz="4" w:space="0" w:color="auto"/>
            </w:tcBorders>
            <w:vAlign w:val="bottom"/>
          </w:tcPr>
          <w:p w14:paraId="49947314"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Increase activation for integrated 3rd parties</w:t>
            </w:r>
          </w:p>
        </w:tc>
        <w:tc>
          <w:tcPr>
            <w:tcW w:w="1129" w:type="dxa"/>
            <w:tcBorders>
              <w:top w:val="nil"/>
              <w:left w:val="single" w:sz="4" w:space="0" w:color="auto"/>
              <w:bottom w:val="single" w:sz="8" w:space="0" w:color="auto"/>
              <w:right w:val="single" w:sz="4" w:space="0" w:color="auto"/>
            </w:tcBorders>
            <w:vAlign w:val="bottom"/>
          </w:tcPr>
          <w:p w14:paraId="5F0F93F7" w14:textId="77777777" w:rsidR="00A962F0" w:rsidRPr="00A2700C" w:rsidRDefault="00A962F0" w:rsidP="00B06D26">
            <w:pPr>
              <w:spacing w:line="256"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Percentage </w:t>
            </w:r>
          </w:p>
        </w:tc>
        <w:tc>
          <w:tcPr>
            <w:tcW w:w="2372" w:type="dxa"/>
            <w:tcBorders>
              <w:top w:val="nil"/>
              <w:left w:val="single" w:sz="4" w:space="0" w:color="auto"/>
              <w:bottom w:val="single" w:sz="8" w:space="0" w:color="auto"/>
              <w:right w:val="single" w:sz="8" w:space="0" w:color="auto"/>
            </w:tcBorders>
            <w:vAlign w:val="center"/>
          </w:tcPr>
          <w:p w14:paraId="73AC526E"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As per action plan</w:t>
            </w:r>
          </w:p>
        </w:tc>
        <w:tc>
          <w:tcPr>
            <w:tcW w:w="1108" w:type="dxa"/>
            <w:tcBorders>
              <w:top w:val="nil"/>
              <w:left w:val="single" w:sz="4" w:space="0" w:color="auto"/>
              <w:bottom w:val="single" w:sz="8" w:space="0" w:color="auto"/>
              <w:right w:val="nil"/>
            </w:tcBorders>
            <w:vAlign w:val="bottom"/>
          </w:tcPr>
          <w:p w14:paraId="34E32EC9"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20%</w:t>
            </w:r>
          </w:p>
        </w:tc>
        <w:tc>
          <w:tcPr>
            <w:tcW w:w="3202" w:type="dxa"/>
            <w:tcBorders>
              <w:top w:val="single" w:sz="4" w:space="0" w:color="auto"/>
              <w:left w:val="single" w:sz="4" w:space="0" w:color="auto"/>
              <w:bottom w:val="single" w:sz="4" w:space="0" w:color="auto"/>
              <w:right w:val="single" w:sz="4" w:space="0" w:color="auto"/>
            </w:tcBorders>
          </w:tcPr>
          <w:p w14:paraId="0A86B35C"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exceeds</w:t>
            </w:r>
          </w:p>
        </w:tc>
      </w:tr>
      <w:tr w:rsidR="00A962F0" w:rsidRPr="00A2700C" w14:paraId="1CF07B90" w14:textId="77777777" w:rsidTr="00A962F0">
        <w:trPr>
          <w:trHeight w:val="168"/>
          <w:jc w:val="center"/>
        </w:trPr>
        <w:tc>
          <w:tcPr>
            <w:tcW w:w="2369" w:type="dxa"/>
            <w:vMerge/>
            <w:tcBorders>
              <w:left w:val="single" w:sz="4" w:space="0" w:color="auto"/>
              <w:right w:val="single" w:sz="4" w:space="0" w:color="auto"/>
            </w:tcBorders>
            <w:vAlign w:val="center"/>
            <w:hideMark/>
          </w:tcPr>
          <w:p w14:paraId="2351150D" w14:textId="77777777" w:rsidR="00A962F0" w:rsidRPr="00A2700C" w:rsidRDefault="00A962F0" w:rsidP="00B06D26">
            <w:pPr>
              <w:jc w:val="center"/>
              <w:rPr>
                <w:rFonts w:ascii="Verdana" w:eastAsia="Times New Roman" w:hAnsi="Verdana" w:cs="Segoe UI Historic"/>
                <w:bCs/>
                <w:color w:val="000000" w:themeColor="text1"/>
                <w:lang w:val="en-US"/>
              </w:rPr>
            </w:pPr>
          </w:p>
        </w:tc>
        <w:tc>
          <w:tcPr>
            <w:tcW w:w="3713" w:type="dxa"/>
            <w:vMerge w:val="restart"/>
            <w:tcBorders>
              <w:top w:val="single" w:sz="4" w:space="0" w:color="auto"/>
              <w:left w:val="nil"/>
              <w:right w:val="single" w:sz="4" w:space="0" w:color="auto"/>
            </w:tcBorders>
          </w:tcPr>
          <w:p w14:paraId="78A15223" w14:textId="1D6C422E" w:rsidR="00A962F0" w:rsidRPr="00A2700C" w:rsidRDefault="00A962F0" w:rsidP="009A0D0E">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Iden</w:t>
            </w:r>
            <w:r w:rsidR="009A0D0E">
              <w:rPr>
                <w:rFonts w:ascii="Verdana" w:eastAsia="Times New Roman" w:hAnsi="Verdana" w:cs="Segoe UI Historic"/>
                <w:color w:val="000000" w:themeColor="text1"/>
                <w:lang w:val="en-US"/>
              </w:rPr>
              <w:t>tify potential and strengthen relationship with existing and Conduct enhanced due diligence on digital partners</w:t>
            </w:r>
          </w:p>
        </w:tc>
        <w:tc>
          <w:tcPr>
            <w:tcW w:w="1129" w:type="dxa"/>
            <w:tcBorders>
              <w:top w:val="nil"/>
              <w:left w:val="single" w:sz="4" w:space="0" w:color="auto"/>
              <w:bottom w:val="single" w:sz="4" w:space="0" w:color="auto"/>
              <w:right w:val="single" w:sz="4" w:space="0" w:color="auto"/>
            </w:tcBorders>
            <w:vAlign w:val="center"/>
          </w:tcPr>
          <w:p w14:paraId="5FD8EE51"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Quality</w:t>
            </w:r>
          </w:p>
        </w:tc>
        <w:tc>
          <w:tcPr>
            <w:tcW w:w="2372" w:type="dxa"/>
            <w:tcBorders>
              <w:top w:val="nil"/>
              <w:left w:val="single" w:sz="4" w:space="0" w:color="auto"/>
              <w:bottom w:val="single" w:sz="4" w:space="0" w:color="auto"/>
              <w:right w:val="single" w:sz="8" w:space="0" w:color="auto"/>
            </w:tcBorders>
            <w:vAlign w:val="center"/>
          </w:tcPr>
          <w:p w14:paraId="203B7EF5"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Number of digital partners on boarded</w:t>
            </w:r>
          </w:p>
        </w:tc>
        <w:tc>
          <w:tcPr>
            <w:tcW w:w="1108" w:type="dxa"/>
            <w:tcBorders>
              <w:top w:val="nil"/>
              <w:left w:val="single" w:sz="4" w:space="0" w:color="auto"/>
              <w:bottom w:val="single" w:sz="4" w:space="0" w:color="auto"/>
              <w:right w:val="nil"/>
            </w:tcBorders>
            <w:vAlign w:val="center"/>
          </w:tcPr>
          <w:p w14:paraId="25823534"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w:t>
            </w:r>
          </w:p>
        </w:tc>
        <w:tc>
          <w:tcPr>
            <w:tcW w:w="3202" w:type="dxa"/>
            <w:tcBorders>
              <w:top w:val="single" w:sz="4" w:space="0" w:color="auto"/>
              <w:left w:val="single" w:sz="4" w:space="0" w:color="auto"/>
              <w:bottom w:val="single" w:sz="4" w:space="0" w:color="auto"/>
              <w:right w:val="single" w:sz="4" w:space="0" w:color="auto"/>
            </w:tcBorders>
          </w:tcPr>
          <w:p w14:paraId="0F3FC836"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73195AAF" w14:textId="77777777" w:rsidTr="00A962F0">
        <w:trPr>
          <w:trHeight w:val="670"/>
          <w:jc w:val="center"/>
        </w:trPr>
        <w:tc>
          <w:tcPr>
            <w:tcW w:w="2369" w:type="dxa"/>
            <w:vMerge/>
            <w:tcBorders>
              <w:left w:val="single" w:sz="4" w:space="0" w:color="auto"/>
              <w:right w:val="single" w:sz="4" w:space="0" w:color="auto"/>
            </w:tcBorders>
            <w:vAlign w:val="center"/>
          </w:tcPr>
          <w:p w14:paraId="50C102C7"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p>
        </w:tc>
        <w:tc>
          <w:tcPr>
            <w:tcW w:w="3713" w:type="dxa"/>
            <w:vMerge/>
            <w:tcBorders>
              <w:left w:val="nil"/>
              <w:bottom w:val="single" w:sz="8" w:space="0" w:color="auto"/>
              <w:right w:val="single" w:sz="4" w:space="0" w:color="auto"/>
            </w:tcBorders>
          </w:tcPr>
          <w:p w14:paraId="1794605E"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p>
        </w:tc>
        <w:tc>
          <w:tcPr>
            <w:tcW w:w="1129" w:type="dxa"/>
            <w:tcBorders>
              <w:top w:val="single" w:sz="4" w:space="0" w:color="auto"/>
              <w:left w:val="single" w:sz="4" w:space="0" w:color="auto"/>
              <w:bottom w:val="single" w:sz="8" w:space="0" w:color="auto"/>
              <w:right w:val="single" w:sz="4" w:space="0" w:color="auto"/>
            </w:tcBorders>
            <w:vAlign w:val="center"/>
          </w:tcPr>
          <w:p w14:paraId="3241A1FC"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372" w:type="dxa"/>
            <w:tcBorders>
              <w:top w:val="single" w:sz="4" w:space="0" w:color="auto"/>
              <w:left w:val="single" w:sz="4" w:space="0" w:color="auto"/>
              <w:bottom w:val="single" w:sz="8" w:space="0" w:color="auto"/>
              <w:right w:val="single" w:sz="8" w:space="0" w:color="auto"/>
            </w:tcBorders>
            <w:vAlign w:val="center"/>
          </w:tcPr>
          <w:p w14:paraId="1AEFFDFE"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As per the agreed timeline on the work plan</w:t>
            </w:r>
          </w:p>
        </w:tc>
        <w:tc>
          <w:tcPr>
            <w:tcW w:w="1108" w:type="dxa"/>
            <w:tcBorders>
              <w:top w:val="single" w:sz="4" w:space="0" w:color="auto"/>
              <w:left w:val="single" w:sz="4" w:space="0" w:color="auto"/>
              <w:bottom w:val="single" w:sz="8" w:space="0" w:color="auto"/>
              <w:right w:val="nil"/>
            </w:tcBorders>
            <w:vAlign w:val="center"/>
          </w:tcPr>
          <w:p w14:paraId="03EFAAA8"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w:t>
            </w:r>
          </w:p>
        </w:tc>
        <w:tc>
          <w:tcPr>
            <w:tcW w:w="3202" w:type="dxa"/>
            <w:tcBorders>
              <w:top w:val="single" w:sz="4" w:space="0" w:color="auto"/>
              <w:left w:val="single" w:sz="4" w:space="0" w:color="auto"/>
              <w:bottom w:val="single" w:sz="4" w:space="0" w:color="auto"/>
              <w:right w:val="single" w:sz="4" w:space="0" w:color="auto"/>
            </w:tcBorders>
          </w:tcPr>
          <w:p w14:paraId="1C72970C"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034DA96B" w14:textId="77777777" w:rsidTr="00A962F0">
        <w:trPr>
          <w:trHeight w:val="88"/>
          <w:jc w:val="center"/>
        </w:trPr>
        <w:tc>
          <w:tcPr>
            <w:tcW w:w="2369" w:type="dxa"/>
            <w:vMerge/>
            <w:tcBorders>
              <w:left w:val="single" w:sz="4" w:space="0" w:color="auto"/>
              <w:right w:val="single" w:sz="4" w:space="0" w:color="auto"/>
            </w:tcBorders>
            <w:vAlign w:val="center"/>
          </w:tcPr>
          <w:p w14:paraId="2EB8D5AD"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p>
        </w:tc>
        <w:tc>
          <w:tcPr>
            <w:tcW w:w="3713" w:type="dxa"/>
            <w:vMerge w:val="restart"/>
            <w:tcBorders>
              <w:top w:val="single" w:sz="4" w:space="0" w:color="auto"/>
              <w:left w:val="nil"/>
              <w:right w:val="single" w:sz="4" w:space="0" w:color="auto"/>
            </w:tcBorders>
          </w:tcPr>
          <w:p w14:paraId="03EA091F" w14:textId="77777777" w:rsidR="00A962F0" w:rsidRPr="00A2700C" w:rsidRDefault="00A962F0" w:rsidP="00B06D26">
            <w:pPr>
              <w:spacing w:line="256" w:lineRule="auto"/>
              <w:rPr>
                <w:rFonts w:ascii="Verdana" w:eastAsia="Times New Roman" w:hAnsi="Verdana" w:cs="Segoe UI Historic"/>
                <w:color w:val="000000" w:themeColor="text1"/>
                <w:lang w:val="en-US"/>
              </w:rPr>
            </w:pPr>
          </w:p>
          <w:p w14:paraId="446C9160"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Prepare and submit Framework, procedure, Guideline, proposals, assessments and other required documents </w:t>
            </w:r>
          </w:p>
        </w:tc>
        <w:tc>
          <w:tcPr>
            <w:tcW w:w="1129" w:type="dxa"/>
            <w:tcBorders>
              <w:top w:val="single" w:sz="4" w:space="0" w:color="auto"/>
              <w:left w:val="single" w:sz="4" w:space="0" w:color="auto"/>
              <w:bottom w:val="single" w:sz="4" w:space="0" w:color="auto"/>
              <w:right w:val="single" w:sz="4" w:space="0" w:color="auto"/>
            </w:tcBorders>
          </w:tcPr>
          <w:p w14:paraId="1411E2AC"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Calibri" w:hAnsi="Verdana" w:cs="Segoe UI Historic"/>
                <w:color w:val="000000" w:themeColor="text1"/>
                <w:lang w:val="en-US"/>
              </w:rPr>
              <w:t>Time</w:t>
            </w:r>
          </w:p>
        </w:tc>
        <w:tc>
          <w:tcPr>
            <w:tcW w:w="2372" w:type="dxa"/>
            <w:tcBorders>
              <w:top w:val="single" w:sz="4" w:space="0" w:color="auto"/>
              <w:left w:val="single" w:sz="4" w:space="0" w:color="auto"/>
              <w:bottom w:val="single" w:sz="4" w:space="0" w:color="auto"/>
              <w:right w:val="single" w:sz="8" w:space="0" w:color="auto"/>
            </w:tcBorders>
          </w:tcPr>
          <w:p w14:paraId="0D31AF50"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Monthly on the due date</w:t>
            </w:r>
          </w:p>
        </w:tc>
        <w:tc>
          <w:tcPr>
            <w:tcW w:w="1108" w:type="dxa"/>
            <w:tcBorders>
              <w:top w:val="single" w:sz="4" w:space="0" w:color="auto"/>
              <w:left w:val="single" w:sz="4" w:space="0" w:color="auto"/>
              <w:bottom w:val="single" w:sz="4" w:space="0" w:color="auto"/>
              <w:right w:val="nil"/>
            </w:tcBorders>
          </w:tcPr>
          <w:p w14:paraId="461F46D6"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hAnsi="Verdana" w:cs="Segoe UI Historic"/>
                <w:color w:val="000000" w:themeColor="text1"/>
                <w:lang w:val="en-US"/>
              </w:rPr>
              <w:t>5%</w:t>
            </w:r>
          </w:p>
        </w:tc>
        <w:tc>
          <w:tcPr>
            <w:tcW w:w="3202" w:type="dxa"/>
            <w:tcBorders>
              <w:top w:val="single" w:sz="4" w:space="0" w:color="auto"/>
              <w:left w:val="single" w:sz="4" w:space="0" w:color="auto"/>
              <w:bottom w:val="single" w:sz="4" w:space="0" w:color="auto"/>
              <w:right w:val="single" w:sz="4" w:space="0" w:color="auto"/>
            </w:tcBorders>
          </w:tcPr>
          <w:p w14:paraId="38ED511D"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6093AA42" w14:textId="77777777" w:rsidTr="00A962F0">
        <w:trPr>
          <w:trHeight w:val="764"/>
          <w:jc w:val="center"/>
        </w:trPr>
        <w:tc>
          <w:tcPr>
            <w:tcW w:w="2369" w:type="dxa"/>
            <w:vMerge/>
            <w:tcBorders>
              <w:left w:val="single" w:sz="4" w:space="0" w:color="auto"/>
              <w:right w:val="single" w:sz="4" w:space="0" w:color="auto"/>
            </w:tcBorders>
            <w:vAlign w:val="center"/>
          </w:tcPr>
          <w:p w14:paraId="55692637"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p>
        </w:tc>
        <w:tc>
          <w:tcPr>
            <w:tcW w:w="3713" w:type="dxa"/>
            <w:vMerge/>
            <w:tcBorders>
              <w:left w:val="nil"/>
              <w:right w:val="single" w:sz="4" w:space="0" w:color="auto"/>
            </w:tcBorders>
            <w:vAlign w:val="center"/>
          </w:tcPr>
          <w:p w14:paraId="3DEBFC9A"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p>
        </w:tc>
        <w:tc>
          <w:tcPr>
            <w:tcW w:w="1129" w:type="dxa"/>
            <w:tcBorders>
              <w:top w:val="single" w:sz="4" w:space="0" w:color="auto"/>
              <w:left w:val="single" w:sz="4" w:space="0" w:color="auto"/>
              <w:bottom w:val="single" w:sz="4" w:space="0" w:color="auto"/>
              <w:right w:val="single" w:sz="4" w:space="0" w:color="auto"/>
            </w:tcBorders>
          </w:tcPr>
          <w:p w14:paraId="21466AA7"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Time</w:t>
            </w:r>
          </w:p>
        </w:tc>
        <w:tc>
          <w:tcPr>
            <w:tcW w:w="2372" w:type="dxa"/>
            <w:tcBorders>
              <w:top w:val="single" w:sz="4" w:space="0" w:color="auto"/>
              <w:left w:val="single" w:sz="4" w:space="0" w:color="auto"/>
              <w:bottom w:val="single" w:sz="4" w:space="0" w:color="auto"/>
              <w:right w:val="single" w:sz="8" w:space="0" w:color="auto"/>
            </w:tcBorders>
          </w:tcPr>
          <w:p w14:paraId="25763FD1"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 on the due date</w:t>
            </w:r>
          </w:p>
        </w:tc>
        <w:tc>
          <w:tcPr>
            <w:tcW w:w="1108" w:type="dxa"/>
            <w:tcBorders>
              <w:top w:val="single" w:sz="4" w:space="0" w:color="auto"/>
              <w:left w:val="single" w:sz="4" w:space="0" w:color="auto"/>
              <w:bottom w:val="single" w:sz="4" w:space="0" w:color="auto"/>
              <w:right w:val="nil"/>
            </w:tcBorders>
          </w:tcPr>
          <w:p w14:paraId="447B02C7"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5%</w:t>
            </w:r>
          </w:p>
        </w:tc>
        <w:tc>
          <w:tcPr>
            <w:tcW w:w="3202" w:type="dxa"/>
            <w:tcBorders>
              <w:top w:val="single" w:sz="4" w:space="0" w:color="auto"/>
              <w:left w:val="single" w:sz="4" w:space="0" w:color="auto"/>
              <w:bottom w:val="single" w:sz="4" w:space="0" w:color="auto"/>
              <w:right w:val="single" w:sz="4" w:space="0" w:color="auto"/>
            </w:tcBorders>
          </w:tcPr>
          <w:p w14:paraId="3E265B91"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w:t>
            </w:r>
          </w:p>
        </w:tc>
      </w:tr>
      <w:tr w:rsidR="00A962F0" w:rsidRPr="00A2700C" w14:paraId="5D761ABF" w14:textId="77777777" w:rsidTr="00A962F0">
        <w:trPr>
          <w:trHeight w:val="338"/>
          <w:jc w:val="center"/>
        </w:trPr>
        <w:tc>
          <w:tcPr>
            <w:tcW w:w="2369" w:type="dxa"/>
            <w:vMerge/>
            <w:tcBorders>
              <w:left w:val="single" w:sz="4" w:space="0" w:color="auto"/>
              <w:right w:val="single" w:sz="4" w:space="0" w:color="auto"/>
            </w:tcBorders>
            <w:vAlign w:val="center"/>
            <w:hideMark/>
          </w:tcPr>
          <w:p w14:paraId="1BF784FD" w14:textId="77777777" w:rsidR="00A962F0" w:rsidRPr="00A2700C" w:rsidRDefault="00A962F0" w:rsidP="00B06D26">
            <w:pPr>
              <w:jc w:val="center"/>
              <w:rPr>
                <w:rFonts w:ascii="Verdana" w:eastAsia="Times New Roman" w:hAnsi="Verdana" w:cs="Segoe UI Historic"/>
                <w:bCs/>
                <w:color w:val="000000" w:themeColor="text1"/>
                <w:lang w:val="en-US"/>
              </w:rPr>
            </w:pPr>
          </w:p>
        </w:tc>
        <w:tc>
          <w:tcPr>
            <w:tcW w:w="3713" w:type="dxa"/>
            <w:tcBorders>
              <w:top w:val="single" w:sz="4" w:space="0" w:color="auto"/>
              <w:left w:val="single" w:sz="4" w:space="0" w:color="auto"/>
              <w:bottom w:val="single" w:sz="4" w:space="0" w:color="auto"/>
              <w:right w:val="single" w:sz="4" w:space="0" w:color="auto"/>
            </w:tcBorders>
          </w:tcPr>
          <w:p w14:paraId="01B59DAE" w14:textId="21344966" w:rsidR="00A962F0" w:rsidRPr="00A2700C" w:rsidRDefault="00E336AF" w:rsidP="00B06D26">
            <w:pPr>
              <w:spacing w:line="256" w:lineRule="auto"/>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 xml:space="preserve">Facilitate system integration or </w:t>
            </w:r>
            <w:r w:rsidR="00A962F0" w:rsidRPr="00A2700C">
              <w:rPr>
                <w:rFonts w:ascii="Verdana" w:eastAsia="Times New Roman" w:hAnsi="Verdana" w:cs="Segoe UI Historic"/>
                <w:color w:val="000000" w:themeColor="text1"/>
                <w:lang w:val="en-US"/>
              </w:rPr>
              <w:t>cust</w:t>
            </w:r>
            <w:r>
              <w:rPr>
                <w:rFonts w:ascii="Verdana" w:eastAsia="Times New Roman" w:hAnsi="Verdana" w:cs="Segoe UI Historic"/>
                <w:color w:val="000000" w:themeColor="text1"/>
                <w:lang w:val="en-US"/>
              </w:rPr>
              <w:t xml:space="preserve">omization requests for digital </w:t>
            </w:r>
            <w:r w:rsidR="00A962F0" w:rsidRPr="00A2700C">
              <w:rPr>
                <w:rFonts w:ascii="Verdana" w:eastAsia="Times New Roman" w:hAnsi="Verdana" w:cs="Segoe UI Historic"/>
                <w:color w:val="000000" w:themeColor="text1"/>
                <w:lang w:val="en-US"/>
              </w:rPr>
              <w:t>partners</w:t>
            </w:r>
          </w:p>
        </w:tc>
        <w:tc>
          <w:tcPr>
            <w:tcW w:w="1129" w:type="dxa"/>
            <w:tcBorders>
              <w:top w:val="single" w:sz="4" w:space="0" w:color="auto"/>
              <w:left w:val="single" w:sz="4" w:space="0" w:color="auto"/>
              <w:bottom w:val="single" w:sz="4" w:space="0" w:color="auto"/>
              <w:right w:val="single" w:sz="4" w:space="0" w:color="auto"/>
            </w:tcBorders>
            <w:vAlign w:val="center"/>
          </w:tcPr>
          <w:p w14:paraId="2F6EBF6E"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Percentage</w:t>
            </w:r>
          </w:p>
        </w:tc>
        <w:tc>
          <w:tcPr>
            <w:tcW w:w="2372" w:type="dxa"/>
            <w:tcBorders>
              <w:top w:val="single" w:sz="4" w:space="0" w:color="auto"/>
              <w:left w:val="single" w:sz="4" w:space="0" w:color="auto"/>
              <w:bottom w:val="single" w:sz="4" w:space="0" w:color="auto"/>
              <w:right w:val="single" w:sz="4" w:space="0" w:color="auto"/>
            </w:tcBorders>
            <w:vAlign w:val="center"/>
          </w:tcPr>
          <w:p w14:paraId="46B2A0AD"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Times New Roman" w:hAnsi="Verdana" w:cs="Segoe UI Historic"/>
                <w:color w:val="000000" w:themeColor="text1"/>
                <w:lang w:val="en-US"/>
              </w:rPr>
              <w:t>Regular reports on integration progress and escalations for support.</w:t>
            </w:r>
          </w:p>
        </w:tc>
        <w:tc>
          <w:tcPr>
            <w:tcW w:w="1108" w:type="dxa"/>
            <w:tcBorders>
              <w:top w:val="single" w:sz="4" w:space="0" w:color="auto"/>
              <w:left w:val="single" w:sz="4" w:space="0" w:color="auto"/>
              <w:bottom w:val="single" w:sz="4" w:space="0" w:color="auto"/>
              <w:right w:val="single" w:sz="4" w:space="0" w:color="auto"/>
            </w:tcBorders>
            <w:vAlign w:val="center"/>
          </w:tcPr>
          <w:p w14:paraId="4DCAE2CA"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10%</w:t>
            </w:r>
          </w:p>
        </w:tc>
        <w:tc>
          <w:tcPr>
            <w:tcW w:w="3202" w:type="dxa"/>
            <w:tcBorders>
              <w:top w:val="single" w:sz="4" w:space="0" w:color="auto"/>
              <w:left w:val="single" w:sz="4" w:space="0" w:color="auto"/>
              <w:bottom w:val="single" w:sz="4" w:space="0" w:color="auto"/>
              <w:right w:val="single" w:sz="4" w:space="0" w:color="auto"/>
            </w:tcBorders>
          </w:tcPr>
          <w:p w14:paraId="7B6B4655"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3C97D79B" w14:textId="77777777" w:rsidTr="00A962F0">
        <w:trPr>
          <w:trHeight w:val="349"/>
          <w:jc w:val="center"/>
        </w:trPr>
        <w:tc>
          <w:tcPr>
            <w:tcW w:w="9583" w:type="dxa"/>
            <w:gridSpan w:val="4"/>
            <w:tcBorders>
              <w:top w:val="single" w:sz="4" w:space="0" w:color="auto"/>
              <w:left w:val="single" w:sz="4" w:space="0" w:color="auto"/>
              <w:bottom w:val="single" w:sz="4" w:space="0" w:color="auto"/>
              <w:right w:val="single" w:sz="4" w:space="0" w:color="auto"/>
            </w:tcBorders>
            <w:vAlign w:val="center"/>
            <w:hideMark/>
          </w:tcPr>
          <w:p w14:paraId="16ECF29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Total</w:t>
            </w:r>
          </w:p>
        </w:tc>
        <w:tc>
          <w:tcPr>
            <w:tcW w:w="110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B22951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100%</w:t>
            </w:r>
          </w:p>
        </w:tc>
        <w:tc>
          <w:tcPr>
            <w:tcW w:w="3202" w:type="dxa"/>
            <w:tcBorders>
              <w:top w:val="single" w:sz="4" w:space="0" w:color="auto"/>
              <w:left w:val="single" w:sz="4" w:space="0" w:color="auto"/>
              <w:bottom w:val="single" w:sz="4" w:space="0" w:color="auto"/>
              <w:right w:val="single" w:sz="4" w:space="0" w:color="auto"/>
            </w:tcBorders>
            <w:vAlign w:val="center"/>
          </w:tcPr>
          <w:p w14:paraId="18BD98B3" w14:textId="77777777" w:rsidR="00A962F0" w:rsidRPr="00A2700C" w:rsidRDefault="00A962F0" w:rsidP="00B06D26">
            <w:pPr>
              <w:jc w:val="center"/>
              <w:rPr>
                <w:rFonts w:ascii="Verdana" w:eastAsia="Times New Roman" w:hAnsi="Verdana" w:cs="Segoe UI Historic"/>
                <w:bCs/>
                <w:color w:val="000000" w:themeColor="text1"/>
                <w:lang w:val="en-US"/>
              </w:rPr>
            </w:pPr>
          </w:p>
        </w:tc>
      </w:tr>
    </w:tbl>
    <w:p w14:paraId="28372136" w14:textId="77777777" w:rsidR="00A962F0" w:rsidRPr="00A2700C" w:rsidRDefault="00A962F0" w:rsidP="00B06D26">
      <w:pPr>
        <w:spacing w:line="240" w:lineRule="auto"/>
        <w:rPr>
          <w:rFonts w:ascii="Verdana" w:hAnsi="Verdana" w:cs="Segoe UI Historic"/>
          <w:color w:val="000000" w:themeColor="text1"/>
        </w:rPr>
      </w:pPr>
      <w:bookmarkStart w:id="737" w:name="_Toc130525453"/>
    </w:p>
    <w:p w14:paraId="6601EE87" w14:textId="7AB11A8B" w:rsidR="00A962F0"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38" w:name="_Toc209461063"/>
      <w:r w:rsidRPr="00D64F53">
        <w:rPr>
          <w:rFonts w:ascii="Verdana" w:eastAsia="Times New Roman" w:hAnsi="Verdana" w:cs="Segoe UI Historic"/>
          <w:b/>
          <w:color w:val="000000" w:themeColor="text1"/>
          <w:highlight w:val="cyan"/>
          <w:lang w:val="en-US"/>
        </w:rPr>
        <w:t>Digital Partners Relationship Management –Senior Digital Banking Officer appraisal parameter</w:t>
      </w:r>
      <w:bookmarkEnd w:id="737"/>
      <w:bookmarkEnd w:id="738"/>
    </w:p>
    <w:p w14:paraId="775449D8" w14:textId="77777777" w:rsidR="00EE7D18" w:rsidRPr="00A2700C" w:rsidRDefault="00EE7D18" w:rsidP="00B06D26">
      <w:pPr>
        <w:keepNext/>
        <w:keepLines/>
        <w:spacing w:before="40" w:after="0"/>
        <w:jc w:val="center"/>
        <w:outlineLvl w:val="2"/>
        <w:rPr>
          <w:rFonts w:ascii="Verdana" w:eastAsia="Times New Roman" w:hAnsi="Verdana" w:cs="Segoe UI Historic"/>
          <w:b/>
          <w:color w:val="000000" w:themeColor="text1"/>
          <w:lang w:val="en-US"/>
        </w:rPr>
      </w:pPr>
    </w:p>
    <w:tbl>
      <w:tblPr>
        <w:tblW w:w="5473" w:type="pct"/>
        <w:jc w:val="center"/>
        <w:tblLayout w:type="fixed"/>
        <w:tblLook w:val="04A0" w:firstRow="1" w:lastRow="0" w:firstColumn="1" w:lastColumn="0" w:noHBand="0" w:noVBand="1"/>
      </w:tblPr>
      <w:tblGrid>
        <w:gridCol w:w="1215"/>
        <w:gridCol w:w="2751"/>
        <w:gridCol w:w="2446"/>
        <w:gridCol w:w="2440"/>
        <w:gridCol w:w="2137"/>
        <w:gridCol w:w="2290"/>
        <w:gridCol w:w="1988"/>
      </w:tblGrid>
      <w:tr w:rsidR="00A962F0" w:rsidRPr="00A2700C" w14:paraId="7AF691A0" w14:textId="77777777" w:rsidTr="00B06D26">
        <w:trPr>
          <w:trHeight w:val="40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328B00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79A69AFA" w14:textId="77777777" w:rsidTr="00B06D26">
        <w:trPr>
          <w:trHeight w:val="462"/>
          <w:jc w:val="center"/>
        </w:trPr>
        <w:tc>
          <w:tcPr>
            <w:tcW w:w="398"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603D9C3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901" w:type="pc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69FA66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801" w:type="pc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5BF99E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799" w:type="pct"/>
            <w:tcBorders>
              <w:top w:val="single" w:sz="4" w:space="0" w:color="auto"/>
              <w:left w:val="nil"/>
              <w:bottom w:val="nil"/>
              <w:right w:val="single" w:sz="8" w:space="0" w:color="000000"/>
            </w:tcBorders>
            <w:shd w:val="clear" w:color="auto" w:fill="C5E0B3" w:themeFill="accent6" w:themeFillTint="66"/>
            <w:vAlign w:val="center"/>
            <w:hideMark/>
          </w:tcPr>
          <w:p w14:paraId="427F2C1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700" w:type="pc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3CC83D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50" w:type="pc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77EBB6F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51" w:type="pc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8D7CB7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1DB4A223" w14:textId="77777777" w:rsidTr="00B06D26">
        <w:trPr>
          <w:trHeight w:val="248"/>
          <w:jc w:val="center"/>
        </w:trPr>
        <w:tc>
          <w:tcPr>
            <w:tcW w:w="398"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79472D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901" w:type="pc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5066C0F"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801" w:type="pc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26C6001"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99" w:type="pct"/>
            <w:tcBorders>
              <w:top w:val="single" w:sz="4" w:space="0" w:color="auto"/>
              <w:left w:val="nil"/>
              <w:bottom w:val="nil"/>
              <w:right w:val="single" w:sz="8" w:space="0" w:color="000000"/>
            </w:tcBorders>
            <w:shd w:val="clear" w:color="auto" w:fill="C5E0B3" w:themeFill="accent6" w:themeFillTint="66"/>
            <w:vAlign w:val="center"/>
            <w:hideMark/>
          </w:tcPr>
          <w:p w14:paraId="52ABD70F"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00" w:type="pc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5664C5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0" w:type="pc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608B830A"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51" w:type="pc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32F03E0"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632476E3" w14:textId="77777777" w:rsidTr="00B06D26">
        <w:trPr>
          <w:trHeight w:val="438"/>
          <w:jc w:val="center"/>
        </w:trPr>
        <w:tc>
          <w:tcPr>
            <w:tcW w:w="398" w:type="pct"/>
            <w:vMerge w:val="restart"/>
            <w:tcBorders>
              <w:top w:val="single" w:sz="4" w:space="0" w:color="auto"/>
              <w:left w:val="single" w:sz="4" w:space="0" w:color="auto"/>
              <w:right w:val="single" w:sz="4" w:space="0" w:color="auto"/>
            </w:tcBorders>
            <w:textDirection w:val="btLr"/>
            <w:vAlign w:val="center"/>
          </w:tcPr>
          <w:p w14:paraId="35BCD28F"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lang w:val="en-US"/>
              </w:rPr>
              <w:t>Digital Partners Relationship Management: Senior Digital Banking Officer</w:t>
            </w:r>
          </w:p>
        </w:tc>
        <w:tc>
          <w:tcPr>
            <w:tcW w:w="901" w:type="pct"/>
            <w:tcBorders>
              <w:top w:val="nil"/>
              <w:left w:val="single" w:sz="4" w:space="0" w:color="auto"/>
              <w:bottom w:val="single" w:sz="4" w:space="0" w:color="auto"/>
              <w:right w:val="single" w:sz="8" w:space="0" w:color="auto"/>
            </w:tcBorders>
          </w:tcPr>
          <w:p w14:paraId="27E69A7B" w14:textId="77777777" w:rsidR="00A962F0" w:rsidRPr="00A2700C" w:rsidRDefault="00A962F0" w:rsidP="00B06D26">
            <w:pP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801" w:type="pct"/>
            <w:tcBorders>
              <w:top w:val="nil"/>
              <w:left w:val="nil"/>
              <w:bottom w:val="single" w:sz="8" w:space="0" w:color="auto"/>
              <w:right w:val="nil"/>
            </w:tcBorders>
          </w:tcPr>
          <w:p w14:paraId="54C1350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799" w:type="pct"/>
            <w:tcBorders>
              <w:top w:val="single" w:sz="8" w:space="0" w:color="auto"/>
              <w:left w:val="single" w:sz="8" w:space="0" w:color="auto"/>
              <w:bottom w:val="single" w:sz="8" w:space="0" w:color="auto"/>
              <w:right w:val="single" w:sz="8" w:space="0" w:color="auto"/>
            </w:tcBorders>
          </w:tcPr>
          <w:p w14:paraId="131D21C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700" w:type="pct"/>
            <w:tcBorders>
              <w:top w:val="single" w:sz="8" w:space="0" w:color="auto"/>
              <w:left w:val="nil"/>
              <w:bottom w:val="single" w:sz="8" w:space="0" w:color="auto"/>
              <w:right w:val="single" w:sz="8" w:space="0" w:color="auto"/>
            </w:tcBorders>
          </w:tcPr>
          <w:p w14:paraId="5FA63C1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750" w:type="pct"/>
            <w:tcBorders>
              <w:top w:val="single" w:sz="4" w:space="0" w:color="auto"/>
              <w:bottom w:val="single" w:sz="4" w:space="0" w:color="auto"/>
            </w:tcBorders>
          </w:tcPr>
          <w:p w14:paraId="075B316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51" w:type="pct"/>
            <w:tcBorders>
              <w:top w:val="single" w:sz="8" w:space="0" w:color="auto"/>
              <w:left w:val="single" w:sz="8" w:space="0" w:color="auto"/>
              <w:bottom w:val="single" w:sz="8" w:space="0" w:color="auto"/>
              <w:right w:val="single" w:sz="4" w:space="0" w:color="auto"/>
            </w:tcBorders>
          </w:tcPr>
          <w:p w14:paraId="5083962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4649D26E" w14:textId="77777777" w:rsidTr="00B06D26">
        <w:trPr>
          <w:trHeight w:val="438"/>
          <w:jc w:val="center"/>
        </w:trPr>
        <w:tc>
          <w:tcPr>
            <w:tcW w:w="398" w:type="pct"/>
            <w:vMerge/>
            <w:tcBorders>
              <w:top w:val="single" w:sz="4" w:space="0" w:color="auto"/>
              <w:left w:val="single" w:sz="4" w:space="0" w:color="auto"/>
              <w:right w:val="single" w:sz="4" w:space="0" w:color="auto"/>
            </w:tcBorders>
            <w:textDirection w:val="btLr"/>
            <w:vAlign w:val="center"/>
          </w:tcPr>
          <w:p w14:paraId="08F1D40F" w14:textId="77777777" w:rsidR="00A962F0" w:rsidRPr="00A2700C" w:rsidRDefault="00A962F0" w:rsidP="00B06D26">
            <w:pPr>
              <w:spacing w:after="0" w:line="240" w:lineRule="auto"/>
              <w:jc w:val="center"/>
              <w:rPr>
                <w:rFonts w:ascii="Verdana" w:eastAsia="Calibri" w:hAnsi="Verdana" w:cs="Segoe UI Historic"/>
                <w:b/>
                <w:color w:val="000000" w:themeColor="text1"/>
                <w:lang w:val="en-US"/>
              </w:rPr>
            </w:pPr>
          </w:p>
        </w:tc>
        <w:tc>
          <w:tcPr>
            <w:tcW w:w="901" w:type="pct"/>
            <w:tcBorders>
              <w:top w:val="nil"/>
              <w:left w:val="single" w:sz="4" w:space="0" w:color="auto"/>
              <w:bottom w:val="single" w:sz="4" w:space="0" w:color="auto"/>
              <w:right w:val="single" w:sz="8" w:space="0" w:color="auto"/>
            </w:tcBorders>
          </w:tcPr>
          <w:p w14:paraId="40610503"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Increase activation for integrated 3rd parties</w:t>
            </w:r>
          </w:p>
        </w:tc>
        <w:tc>
          <w:tcPr>
            <w:tcW w:w="801" w:type="pct"/>
            <w:tcBorders>
              <w:top w:val="nil"/>
              <w:left w:val="nil"/>
              <w:bottom w:val="single" w:sz="8" w:space="0" w:color="auto"/>
              <w:right w:val="nil"/>
            </w:tcBorders>
          </w:tcPr>
          <w:p w14:paraId="650A1B74" w14:textId="710BE9DC" w:rsidR="00A962F0" w:rsidRPr="00A2700C" w:rsidRDefault="00D64F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100% of action plan achieved</w:t>
            </w:r>
          </w:p>
        </w:tc>
        <w:tc>
          <w:tcPr>
            <w:tcW w:w="799" w:type="pct"/>
            <w:tcBorders>
              <w:top w:val="single" w:sz="8" w:space="0" w:color="auto"/>
              <w:left w:val="single" w:sz="8" w:space="0" w:color="auto"/>
              <w:bottom w:val="single" w:sz="8" w:space="0" w:color="auto"/>
              <w:right w:val="single" w:sz="8" w:space="0" w:color="auto"/>
            </w:tcBorders>
          </w:tcPr>
          <w:p w14:paraId="4FCC296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90% - 99%</w:t>
            </w:r>
          </w:p>
        </w:tc>
        <w:tc>
          <w:tcPr>
            <w:tcW w:w="700" w:type="pct"/>
            <w:tcBorders>
              <w:top w:val="single" w:sz="8" w:space="0" w:color="auto"/>
              <w:left w:val="nil"/>
              <w:bottom w:val="single" w:sz="8" w:space="0" w:color="auto"/>
              <w:right w:val="single" w:sz="8" w:space="0" w:color="auto"/>
            </w:tcBorders>
          </w:tcPr>
          <w:p w14:paraId="665D1C5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80% - 89%</w:t>
            </w:r>
          </w:p>
        </w:tc>
        <w:tc>
          <w:tcPr>
            <w:tcW w:w="750" w:type="pct"/>
            <w:tcBorders>
              <w:top w:val="single" w:sz="4" w:space="0" w:color="auto"/>
              <w:bottom w:val="single" w:sz="4" w:space="0" w:color="auto"/>
            </w:tcBorders>
          </w:tcPr>
          <w:p w14:paraId="1D156A8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70% - 99%</w:t>
            </w:r>
          </w:p>
        </w:tc>
        <w:tc>
          <w:tcPr>
            <w:tcW w:w="651" w:type="pct"/>
            <w:tcBorders>
              <w:top w:val="single" w:sz="8" w:space="0" w:color="auto"/>
              <w:left w:val="single" w:sz="8" w:space="0" w:color="auto"/>
              <w:bottom w:val="single" w:sz="8" w:space="0" w:color="auto"/>
              <w:right w:val="single" w:sz="4" w:space="0" w:color="auto"/>
            </w:tcBorders>
          </w:tcPr>
          <w:p w14:paraId="59A5BCD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less than 70%</w:t>
            </w:r>
          </w:p>
        </w:tc>
      </w:tr>
      <w:tr w:rsidR="00A962F0" w:rsidRPr="00A2700C" w14:paraId="1E9C6C94" w14:textId="77777777" w:rsidTr="00B06D26">
        <w:trPr>
          <w:trHeight w:val="1271"/>
          <w:jc w:val="center"/>
        </w:trPr>
        <w:tc>
          <w:tcPr>
            <w:tcW w:w="398" w:type="pct"/>
            <w:vMerge/>
            <w:tcBorders>
              <w:top w:val="single" w:sz="4" w:space="0" w:color="auto"/>
              <w:left w:val="single" w:sz="4" w:space="0" w:color="auto"/>
              <w:right w:val="single" w:sz="4" w:space="0" w:color="auto"/>
            </w:tcBorders>
            <w:textDirection w:val="btLr"/>
            <w:vAlign w:val="center"/>
          </w:tcPr>
          <w:p w14:paraId="191A8F65" w14:textId="77777777" w:rsidR="00A962F0" w:rsidRPr="00A2700C" w:rsidRDefault="00A962F0" w:rsidP="00B06D26">
            <w:pPr>
              <w:spacing w:after="0" w:line="240" w:lineRule="auto"/>
              <w:jc w:val="center"/>
              <w:rPr>
                <w:rFonts w:ascii="Verdana" w:eastAsia="Calibri" w:hAnsi="Verdana" w:cs="Segoe UI Historic"/>
                <w:b/>
                <w:color w:val="000000" w:themeColor="text1"/>
                <w:lang w:val="en-US"/>
              </w:rPr>
            </w:pPr>
          </w:p>
        </w:tc>
        <w:tc>
          <w:tcPr>
            <w:tcW w:w="901" w:type="pct"/>
            <w:tcBorders>
              <w:top w:val="nil"/>
              <w:left w:val="single" w:sz="4" w:space="0" w:color="auto"/>
              <w:right w:val="single" w:sz="8" w:space="0" w:color="auto"/>
            </w:tcBorders>
          </w:tcPr>
          <w:p w14:paraId="2AFBC978"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color w:val="000000" w:themeColor="text1"/>
                <w:lang w:val="en-US"/>
              </w:rPr>
              <w:t>Identify potential digital partners, strengthen relationship with existing digital partners, Conduct enhanced due diligence on the digital partners</w:t>
            </w:r>
          </w:p>
        </w:tc>
        <w:tc>
          <w:tcPr>
            <w:tcW w:w="801" w:type="pct"/>
            <w:tcBorders>
              <w:top w:val="nil"/>
              <w:left w:val="nil"/>
              <w:bottom w:val="single" w:sz="8" w:space="0" w:color="auto"/>
              <w:right w:val="nil"/>
            </w:tcBorders>
          </w:tcPr>
          <w:p w14:paraId="186CC7C7" w14:textId="77777777" w:rsidR="00A962F0" w:rsidRPr="00A2700C" w:rsidRDefault="00A962F0" w:rsidP="00B06D26">
            <w:pPr>
              <w:jc w:val="center"/>
              <w:rPr>
                <w:rFonts w:ascii="Verdana" w:eastAsia="Times New Roman" w:hAnsi="Verdana" w:cs="Segoe UI Historic"/>
                <w:bCs/>
                <w:color w:val="000000" w:themeColor="text1"/>
                <w:lang w:val="en-US"/>
              </w:rPr>
            </w:pPr>
          </w:p>
          <w:p w14:paraId="2038E63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One round review with minor editing.</w:t>
            </w:r>
          </w:p>
        </w:tc>
        <w:tc>
          <w:tcPr>
            <w:tcW w:w="799" w:type="pct"/>
            <w:tcBorders>
              <w:top w:val="single" w:sz="8" w:space="0" w:color="auto"/>
              <w:left w:val="single" w:sz="8" w:space="0" w:color="auto"/>
              <w:bottom w:val="single" w:sz="8" w:space="0" w:color="auto"/>
              <w:right w:val="single" w:sz="8" w:space="0" w:color="auto"/>
            </w:tcBorders>
          </w:tcPr>
          <w:p w14:paraId="41E40240" w14:textId="77777777" w:rsidR="00A962F0" w:rsidRPr="00A2700C" w:rsidRDefault="00A962F0" w:rsidP="00B06D26">
            <w:pPr>
              <w:jc w:val="center"/>
              <w:rPr>
                <w:rFonts w:ascii="Verdana" w:eastAsia="Times New Roman" w:hAnsi="Verdana" w:cs="Segoe UI Historic"/>
                <w:bCs/>
                <w:color w:val="000000" w:themeColor="text1"/>
                <w:lang w:val="en-US"/>
              </w:rPr>
            </w:pPr>
          </w:p>
          <w:p w14:paraId="6337354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One round review with major editing</w:t>
            </w:r>
          </w:p>
        </w:tc>
        <w:tc>
          <w:tcPr>
            <w:tcW w:w="700" w:type="pct"/>
            <w:tcBorders>
              <w:top w:val="single" w:sz="8" w:space="0" w:color="auto"/>
              <w:left w:val="nil"/>
              <w:bottom w:val="single" w:sz="8" w:space="0" w:color="auto"/>
              <w:right w:val="single" w:sz="8" w:space="0" w:color="auto"/>
            </w:tcBorders>
          </w:tcPr>
          <w:p w14:paraId="5803D170" w14:textId="77777777" w:rsidR="00A962F0" w:rsidRPr="00A2700C" w:rsidRDefault="00A962F0" w:rsidP="00B06D26">
            <w:pPr>
              <w:jc w:val="center"/>
              <w:rPr>
                <w:rFonts w:ascii="Verdana" w:eastAsia="Times New Roman" w:hAnsi="Verdana" w:cs="Segoe UI Historic"/>
                <w:bCs/>
                <w:color w:val="000000" w:themeColor="text1"/>
                <w:lang w:val="en-US"/>
              </w:rPr>
            </w:pPr>
          </w:p>
          <w:p w14:paraId="25869E1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Two round review</w:t>
            </w:r>
          </w:p>
        </w:tc>
        <w:tc>
          <w:tcPr>
            <w:tcW w:w="750" w:type="pct"/>
            <w:tcBorders>
              <w:top w:val="single" w:sz="4" w:space="0" w:color="auto"/>
              <w:bottom w:val="single" w:sz="4" w:space="0" w:color="auto"/>
            </w:tcBorders>
          </w:tcPr>
          <w:p w14:paraId="386AA6A0" w14:textId="77777777" w:rsidR="00A962F0" w:rsidRPr="00A2700C" w:rsidRDefault="00A962F0" w:rsidP="00B06D26">
            <w:pPr>
              <w:jc w:val="center"/>
              <w:rPr>
                <w:rFonts w:ascii="Verdana" w:eastAsia="Times New Roman" w:hAnsi="Verdana" w:cs="Segoe UI Historic"/>
                <w:bCs/>
                <w:color w:val="000000" w:themeColor="text1"/>
                <w:lang w:val="en-US"/>
              </w:rPr>
            </w:pPr>
          </w:p>
          <w:p w14:paraId="6E8727A8" w14:textId="18ECBF44" w:rsidR="00A962F0" w:rsidRPr="00A2700C" w:rsidRDefault="00EF7C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Three </w:t>
            </w:r>
            <w:r w:rsidR="00A962F0" w:rsidRPr="00A2700C">
              <w:rPr>
                <w:rFonts w:ascii="Verdana" w:eastAsia="Times New Roman" w:hAnsi="Verdana" w:cs="Segoe UI Historic"/>
                <w:bCs/>
                <w:color w:val="000000" w:themeColor="text1"/>
                <w:lang w:val="en-US"/>
              </w:rPr>
              <w:t>round review</w:t>
            </w:r>
          </w:p>
        </w:tc>
        <w:tc>
          <w:tcPr>
            <w:tcW w:w="651" w:type="pct"/>
            <w:tcBorders>
              <w:top w:val="single" w:sz="8" w:space="0" w:color="auto"/>
              <w:left w:val="single" w:sz="8" w:space="0" w:color="auto"/>
              <w:bottom w:val="single" w:sz="8" w:space="0" w:color="auto"/>
              <w:right w:val="single" w:sz="4" w:space="0" w:color="auto"/>
            </w:tcBorders>
          </w:tcPr>
          <w:p w14:paraId="52094893" w14:textId="77777777" w:rsidR="00A962F0" w:rsidRPr="00A2700C" w:rsidRDefault="00A962F0" w:rsidP="00B06D26">
            <w:pPr>
              <w:jc w:val="center"/>
              <w:rPr>
                <w:rFonts w:ascii="Verdana" w:eastAsia="Times New Roman" w:hAnsi="Verdana" w:cs="Segoe UI Historic"/>
                <w:bCs/>
                <w:color w:val="000000" w:themeColor="text1"/>
                <w:lang w:val="en-US"/>
              </w:rPr>
            </w:pPr>
          </w:p>
          <w:p w14:paraId="493202A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three  round review</w:t>
            </w:r>
          </w:p>
        </w:tc>
      </w:tr>
      <w:tr w:rsidR="00A962F0" w:rsidRPr="00A2700C" w14:paraId="7317D668" w14:textId="77777777" w:rsidTr="00B06D26">
        <w:trPr>
          <w:trHeight w:val="438"/>
          <w:jc w:val="center"/>
        </w:trPr>
        <w:tc>
          <w:tcPr>
            <w:tcW w:w="398" w:type="pct"/>
            <w:vMerge/>
            <w:tcBorders>
              <w:left w:val="single" w:sz="4" w:space="0" w:color="auto"/>
              <w:right w:val="single" w:sz="4" w:space="0" w:color="auto"/>
            </w:tcBorders>
            <w:textDirection w:val="btLr"/>
            <w:vAlign w:val="center"/>
          </w:tcPr>
          <w:p w14:paraId="71FE2E2C"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901" w:type="pct"/>
            <w:tcBorders>
              <w:top w:val="nil"/>
              <w:left w:val="single" w:sz="4" w:space="0" w:color="auto"/>
              <w:bottom w:val="single" w:sz="4" w:space="0" w:color="auto"/>
              <w:right w:val="single" w:sz="8" w:space="0" w:color="auto"/>
            </w:tcBorders>
          </w:tcPr>
          <w:p w14:paraId="3F3E47F8" w14:textId="77777777" w:rsidR="00A962F0" w:rsidRPr="00A2700C" w:rsidRDefault="00A962F0" w:rsidP="00B06D26">
            <w:pPr>
              <w:spacing w:line="27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bCs/>
                <w:color w:val="000000" w:themeColor="text1"/>
                <w:lang w:val="en-US"/>
              </w:rPr>
              <w:t>Prepare and submit Framework, procedure guideline, proposals, assessments and other required documents Submission of documents monthly.</w:t>
            </w:r>
          </w:p>
        </w:tc>
        <w:tc>
          <w:tcPr>
            <w:tcW w:w="801" w:type="pct"/>
            <w:tcBorders>
              <w:top w:val="nil"/>
              <w:left w:val="nil"/>
              <w:bottom w:val="single" w:sz="8" w:space="0" w:color="auto"/>
              <w:right w:val="nil"/>
            </w:tcBorders>
          </w:tcPr>
          <w:p w14:paraId="535BC3D8" w14:textId="2D460D84" w:rsidR="00A962F0" w:rsidRPr="00A2700C" w:rsidRDefault="00EF7C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the documents are submitted on the due date</w:t>
            </w:r>
          </w:p>
        </w:tc>
        <w:tc>
          <w:tcPr>
            <w:tcW w:w="799" w:type="pct"/>
            <w:tcBorders>
              <w:top w:val="single" w:sz="8" w:space="0" w:color="auto"/>
              <w:left w:val="single" w:sz="8" w:space="0" w:color="auto"/>
              <w:bottom w:val="single" w:sz="8" w:space="0" w:color="auto"/>
              <w:right w:val="single" w:sz="8" w:space="0" w:color="auto"/>
            </w:tcBorders>
          </w:tcPr>
          <w:p w14:paraId="02750BA4" w14:textId="777AB18F" w:rsidR="00A962F0" w:rsidRPr="00A2700C" w:rsidRDefault="00A962F0" w:rsidP="00EF7C53">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documents are submitted 1 day after the due date</w:t>
            </w:r>
          </w:p>
        </w:tc>
        <w:tc>
          <w:tcPr>
            <w:tcW w:w="700" w:type="pct"/>
            <w:tcBorders>
              <w:top w:val="single" w:sz="8" w:space="0" w:color="auto"/>
              <w:left w:val="nil"/>
              <w:bottom w:val="single" w:sz="8" w:space="0" w:color="auto"/>
              <w:right w:val="single" w:sz="8" w:space="0" w:color="auto"/>
            </w:tcBorders>
          </w:tcPr>
          <w:p w14:paraId="5F4C41B5" w14:textId="4D96F42C"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w:t>
            </w:r>
            <w:r w:rsidR="00EF7C53">
              <w:rPr>
                <w:rFonts w:ascii="Verdana" w:eastAsia="Times New Roman" w:hAnsi="Verdana" w:cs="Segoe UI Historic"/>
                <w:bCs/>
                <w:color w:val="000000" w:themeColor="text1"/>
                <w:lang w:val="en-US"/>
              </w:rPr>
              <w:t>f</w:t>
            </w:r>
            <w:r w:rsidRPr="00A2700C">
              <w:rPr>
                <w:rFonts w:ascii="Verdana" w:eastAsia="Times New Roman" w:hAnsi="Verdana" w:cs="Segoe UI Historic"/>
                <w:bCs/>
                <w:color w:val="000000" w:themeColor="text1"/>
                <w:lang w:val="en-US"/>
              </w:rPr>
              <w:t xml:space="preserve"> the documents are submitted within 2 days after the due date</w:t>
            </w:r>
          </w:p>
        </w:tc>
        <w:tc>
          <w:tcPr>
            <w:tcW w:w="750" w:type="pct"/>
            <w:tcBorders>
              <w:top w:val="single" w:sz="4" w:space="0" w:color="auto"/>
            </w:tcBorders>
          </w:tcPr>
          <w:p w14:paraId="0B81A044" w14:textId="4158A42A" w:rsidR="00A962F0" w:rsidRPr="00A2700C" w:rsidRDefault="00EF7C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documents are submitted 3 days after the due date</w:t>
            </w:r>
          </w:p>
        </w:tc>
        <w:tc>
          <w:tcPr>
            <w:tcW w:w="651" w:type="pct"/>
            <w:tcBorders>
              <w:top w:val="single" w:sz="8" w:space="0" w:color="auto"/>
              <w:left w:val="single" w:sz="8" w:space="0" w:color="auto"/>
              <w:bottom w:val="single" w:sz="8" w:space="0" w:color="auto"/>
              <w:right w:val="single" w:sz="4" w:space="0" w:color="auto"/>
            </w:tcBorders>
          </w:tcPr>
          <w:p w14:paraId="06EDFD37" w14:textId="1B225260" w:rsidR="00A962F0" w:rsidRPr="00A2700C" w:rsidRDefault="00EF7C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the documents are submitted greater than  4 days from the due date</w:t>
            </w:r>
          </w:p>
        </w:tc>
      </w:tr>
      <w:tr w:rsidR="00A962F0" w:rsidRPr="00A2700C" w14:paraId="32D8A9D5" w14:textId="77777777" w:rsidTr="00B06D26">
        <w:trPr>
          <w:trHeight w:val="1692"/>
          <w:jc w:val="center"/>
        </w:trPr>
        <w:tc>
          <w:tcPr>
            <w:tcW w:w="398" w:type="pct"/>
            <w:vMerge/>
            <w:tcBorders>
              <w:left w:val="single" w:sz="4" w:space="0" w:color="auto"/>
              <w:right w:val="single" w:sz="4" w:space="0" w:color="auto"/>
            </w:tcBorders>
            <w:vAlign w:val="center"/>
          </w:tcPr>
          <w:p w14:paraId="74895328"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01" w:type="pct"/>
            <w:tcBorders>
              <w:top w:val="nil"/>
              <w:left w:val="single" w:sz="4" w:space="0" w:color="auto"/>
              <w:bottom w:val="single" w:sz="4" w:space="0" w:color="auto"/>
              <w:right w:val="single" w:sz="8" w:space="0" w:color="auto"/>
            </w:tcBorders>
          </w:tcPr>
          <w:p w14:paraId="53481DA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Prepare and submit Framework, procedure guideline, proposals, assessments and other required documents Submission of documents quarterly.</w:t>
            </w:r>
          </w:p>
        </w:tc>
        <w:tc>
          <w:tcPr>
            <w:tcW w:w="801" w:type="pct"/>
            <w:tcBorders>
              <w:top w:val="nil"/>
              <w:left w:val="nil"/>
              <w:bottom w:val="single" w:sz="4" w:space="0" w:color="auto"/>
              <w:right w:val="nil"/>
            </w:tcBorders>
            <w:shd w:val="clear" w:color="auto" w:fill="FFFFFF"/>
          </w:tcPr>
          <w:p w14:paraId="10A5FD04" w14:textId="36D8E5CD"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w:t>
            </w:r>
            <w:r w:rsidR="00EF7C53">
              <w:rPr>
                <w:rFonts w:ascii="Verdana" w:eastAsia="Times New Roman" w:hAnsi="Verdana" w:cs="Segoe UI Historic"/>
                <w:bCs/>
                <w:color w:val="000000" w:themeColor="text1"/>
                <w:lang w:val="en-US"/>
              </w:rPr>
              <w:t>f</w:t>
            </w:r>
            <w:r w:rsidRPr="00A2700C">
              <w:rPr>
                <w:rFonts w:ascii="Verdana" w:eastAsia="Times New Roman" w:hAnsi="Verdana" w:cs="Segoe UI Historic"/>
                <w:bCs/>
                <w:color w:val="000000" w:themeColor="text1"/>
                <w:lang w:val="en-US"/>
              </w:rPr>
              <w:t xml:space="preserve"> the documents are submitted on the due date</w:t>
            </w:r>
          </w:p>
        </w:tc>
        <w:tc>
          <w:tcPr>
            <w:tcW w:w="799" w:type="pct"/>
            <w:tcBorders>
              <w:top w:val="nil"/>
              <w:left w:val="single" w:sz="8" w:space="0" w:color="auto"/>
              <w:bottom w:val="single" w:sz="4" w:space="0" w:color="auto"/>
              <w:right w:val="single" w:sz="8" w:space="0" w:color="auto"/>
            </w:tcBorders>
            <w:shd w:val="clear" w:color="auto" w:fill="FFFFFF"/>
          </w:tcPr>
          <w:p w14:paraId="4AE82D29" w14:textId="5C670FB6" w:rsidR="00A962F0" w:rsidRPr="00A2700C" w:rsidRDefault="00EF7C53"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documents are submitted 1 day after the due date</w:t>
            </w:r>
          </w:p>
        </w:tc>
        <w:tc>
          <w:tcPr>
            <w:tcW w:w="700" w:type="pct"/>
            <w:tcBorders>
              <w:top w:val="nil"/>
              <w:left w:val="nil"/>
              <w:bottom w:val="single" w:sz="4" w:space="0" w:color="auto"/>
              <w:right w:val="single" w:sz="8" w:space="0" w:color="auto"/>
            </w:tcBorders>
            <w:shd w:val="clear" w:color="auto" w:fill="FFFFFF"/>
          </w:tcPr>
          <w:p w14:paraId="48196C44" w14:textId="43116972" w:rsidR="00A962F0" w:rsidRPr="00A2700C" w:rsidRDefault="00EF7C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documents are submitted within 2 days after the due date</w:t>
            </w:r>
          </w:p>
        </w:tc>
        <w:tc>
          <w:tcPr>
            <w:tcW w:w="750" w:type="pct"/>
            <w:tcBorders>
              <w:top w:val="single" w:sz="8" w:space="0" w:color="auto"/>
              <w:left w:val="nil"/>
              <w:bottom w:val="single" w:sz="4" w:space="0" w:color="auto"/>
              <w:right w:val="single" w:sz="8" w:space="0" w:color="auto"/>
            </w:tcBorders>
            <w:shd w:val="clear" w:color="auto" w:fill="FFFFFF"/>
          </w:tcPr>
          <w:p w14:paraId="125B3589" w14:textId="04183C72" w:rsidR="00A962F0" w:rsidRPr="00A2700C" w:rsidRDefault="00EF7C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documents are submitted 3 days after the due date</w:t>
            </w:r>
          </w:p>
        </w:tc>
        <w:tc>
          <w:tcPr>
            <w:tcW w:w="651" w:type="pct"/>
            <w:tcBorders>
              <w:top w:val="nil"/>
              <w:left w:val="nil"/>
              <w:bottom w:val="single" w:sz="4" w:space="0" w:color="auto"/>
              <w:right w:val="single" w:sz="4" w:space="0" w:color="auto"/>
            </w:tcBorders>
            <w:shd w:val="clear" w:color="auto" w:fill="FFFFFF"/>
          </w:tcPr>
          <w:p w14:paraId="50219186" w14:textId="0E034AB9" w:rsidR="00A962F0" w:rsidRPr="00A2700C" w:rsidRDefault="00EF7C5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documents are submitt</w:t>
            </w:r>
            <w:r>
              <w:rPr>
                <w:rFonts w:ascii="Verdana" w:eastAsia="Times New Roman" w:hAnsi="Verdana" w:cs="Segoe UI Historic"/>
                <w:bCs/>
                <w:color w:val="000000" w:themeColor="text1"/>
                <w:lang w:val="en-US"/>
              </w:rPr>
              <w:t>ed greater than</w:t>
            </w:r>
            <w:r w:rsidR="00A962F0" w:rsidRPr="00A2700C">
              <w:rPr>
                <w:rFonts w:ascii="Verdana" w:eastAsia="Times New Roman" w:hAnsi="Verdana" w:cs="Segoe UI Historic"/>
                <w:bCs/>
                <w:color w:val="000000" w:themeColor="text1"/>
                <w:lang w:val="en-US"/>
              </w:rPr>
              <w:t xml:space="preserve"> 4 days from the due date</w:t>
            </w:r>
          </w:p>
        </w:tc>
      </w:tr>
      <w:tr w:rsidR="00A962F0" w:rsidRPr="00A2700C" w14:paraId="6E7703EC" w14:textId="77777777" w:rsidTr="00B06D26">
        <w:trPr>
          <w:trHeight w:val="375"/>
          <w:jc w:val="center"/>
        </w:trPr>
        <w:tc>
          <w:tcPr>
            <w:tcW w:w="398" w:type="pct"/>
            <w:vMerge/>
            <w:tcBorders>
              <w:left w:val="single" w:sz="4" w:space="0" w:color="auto"/>
              <w:right w:val="single" w:sz="4" w:space="0" w:color="auto"/>
            </w:tcBorders>
            <w:vAlign w:val="center"/>
          </w:tcPr>
          <w:p w14:paraId="3CF8164A"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02"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47BDA6B"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4FD07738" w14:textId="77777777" w:rsidTr="00B06D26">
        <w:trPr>
          <w:trHeight w:val="493"/>
          <w:jc w:val="center"/>
        </w:trPr>
        <w:tc>
          <w:tcPr>
            <w:tcW w:w="398" w:type="pct"/>
            <w:vMerge/>
            <w:tcBorders>
              <w:left w:val="single" w:sz="4" w:space="0" w:color="auto"/>
              <w:right w:val="single" w:sz="4" w:space="0" w:color="auto"/>
            </w:tcBorders>
            <w:vAlign w:val="center"/>
          </w:tcPr>
          <w:p w14:paraId="66DE78C2"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01" w:type="pct"/>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7FCB866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801" w:type="pct"/>
            <w:tcBorders>
              <w:top w:val="single" w:sz="4" w:space="0" w:color="auto"/>
              <w:left w:val="nil"/>
              <w:bottom w:val="single" w:sz="4" w:space="0" w:color="auto"/>
              <w:right w:val="nil"/>
            </w:tcBorders>
            <w:shd w:val="clear" w:color="auto" w:fill="A8D08D" w:themeFill="accent6" w:themeFillTint="99"/>
          </w:tcPr>
          <w:p w14:paraId="3DF0657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799"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4A71D28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700" w:type="pct"/>
            <w:tcBorders>
              <w:top w:val="single" w:sz="4" w:space="0" w:color="auto"/>
              <w:left w:val="nil"/>
              <w:bottom w:val="single" w:sz="4" w:space="0" w:color="auto"/>
              <w:right w:val="single" w:sz="8" w:space="0" w:color="auto"/>
            </w:tcBorders>
            <w:shd w:val="clear" w:color="auto" w:fill="A8D08D" w:themeFill="accent6" w:themeFillTint="99"/>
          </w:tcPr>
          <w:p w14:paraId="0BA79E9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50" w:type="pct"/>
            <w:tcBorders>
              <w:top w:val="single" w:sz="4" w:space="0" w:color="auto"/>
              <w:left w:val="nil"/>
              <w:bottom w:val="single" w:sz="4" w:space="0" w:color="auto"/>
              <w:right w:val="single" w:sz="8" w:space="0" w:color="auto"/>
            </w:tcBorders>
            <w:shd w:val="clear" w:color="auto" w:fill="A8D08D" w:themeFill="accent6" w:themeFillTint="99"/>
          </w:tcPr>
          <w:p w14:paraId="387C4DF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651" w:type="pct"/>
            <w:tcBorders>
              <w:top w:val="single" w:sz="4" w:space="0" w:color="auto"/>
              <w:left w:val="nil"/>
              <w:bottom w:val="single" w:sz="4" w:space="0" w:color="auto"/>
              <w:right w:val="single" w:sz="4" w:space="0" w:color="auto"/>
            </w:tcBorders>
            <w:shd w:val="clear" w:color="auto" w:fill="A8D08D" w:themeFill="accent6" w:themeFillTint="99"/>
          </w:tcPr>
          <w:p w14:paraId="13C6E1C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07DC54CD" w14:textId="77777777" w:rsidTr="00B06D26">
        <w:trPr>
          <w:trHeight w:val="696"/>
          <w:jc w:val="center"/>
        </w:trPr>
        <w:tc>
          <w:tcPr>
            <w:tcW w:w="398" w:type="pct"/>
            <w:vMerge/>
            <w:tcBorders>
              <w:left w:val="single" w:sz="4" w:space="0" w:color="auto"/>
              <w:right w:val="single" w:sz="4" w:space="0" w:color="auto"/>
            </w:tcBorders>
            <w:vAlign w:val="center"/>
          </w:tcPr>
          <w:p w14:paraId="0B7A76B7"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01" w:type="pct"/>
            <w:tcBorders>
              <w:top w:val="single" w:sz="4" w:space="0" w:color="auto"/>
              <w:left w:val="single" w:sz="4" w:space="0" w:color="auto"/>
              <w:bottom w:val="single" w:sz="4" w:space="0" w:color="auto"/>
              <w:right w:val="single" w:sz="4" w:space="0" w:color="auto"/>
            </w:tcBorders>
          </w:tcPr>
          <w:p w14:paraId="7428F60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Facilitate system integration/customization requests for digital  partners</w:t>
            </w:r>
          </w:p>
        </w:tc>
        <w:tc>
          <w:tcPr>
            <w:tcW w:w="801" w:type="pct"/>
            <w:tcBorders>
              <w:top w:val="single" w:sz="4" w:space="0" w:color="auto"/>
              <w:left w:val="nil"/>
              <w:bottom w:val="single" w:sz="4" w:space="0" w:color="auto"/>
              <w:right w:val="nil"/>
            </w:tcBorders>
            <w:shd w:val="clear" w:color="auto" w:fill="FFFFFF"/>
            <w:vAlign w:val="center"/>
          </w:tcPr>
          <w:p w14:paraId="6272BF62"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799" w:type="pct"/>
            <w:tcBorders>
              <w:top w:val="single" w:sz="4" w:space="0" w:color="auto"/>
              <w:left w:val="single" w:sz="8" w:space="0" w:color="auto"/>
              <w:bottom w:val="single" w:sz="4" w:space="0" w:color="auto"/>
              <w:right w:val="single" w:sz="8" w:space="0" w:color="auto"/>
            </w:tcBorders>
            <w:shd w:val="clear" w:color="auto" w:fill="FFFFFF"/>
            <w:vAlign w:val="center"/>
          </w:tcPr>
          <w:p w14:paraId="6724FAD3" w14:textId="79A23B0D" w:rsidR="00A962F0" w:rsidRPr="00A2700C" w:rsidRDefault="002027A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00A962F0" w:rsidRPr="00A2700C">
              <w:rPr>
                <w:rFonts w:ascii="Verdana" w:eastAsia="Times New Roman" w:hAnsi="Verdana" w:cs="Segoe UI Historic"/>
                <w:color w:val="000000" w:themeColor="text1"/>
                <w:lang w:val="en-US"/>
              </w:rPr>
              <w:t xml:space="preserve"> action plan achieved  exceeds 125% of the target</w:t>
            </w:r>
          </w:p>
        </w:tc>
        <w:tc>
          <w:tcPr>
            <w:tcW w:w="700" w:type="pct"/>
            <w:tcBorders>
              <w:top w:val="single" w:sz="4" w:space="0" w:color="auto"/>
              <w:left w:val="nil"/>
              <w:bottom w:val="single" w:sz="4" w:space="0" w:color="auto"/>
              <w:right w:val="single" w:sz="8" w:space="0" w:color="auto"/>
            </w:tcBorders>
            <w:shd w:val="clear" w:color="auto" w:fill="FFFFFF"/>
            <w:vAlign w:val="center"/>
          </w:tcPr>
          <w:p w14:paraId="10B763E5" w14:textId="203A693D" w:rsidR="00A962F0" w:rsidRPr="00A2700C" w:rsidRDefault="002027A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00A962F0" w:rsidRPr="00A2700C">
              <w:rPr>
                <w:rFonts w:ascii="Verdana" w:eastAsia="Times New Roman" w:hAnsi="Verdana" w:cs="Segoe UI Historic"/>
                <w:color w:val="000000" w:themeColor="text1"/>
                <w:lang w:val="en-US"/>
              </w:rPr>
              <w:t xml:space="preserve"> 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vAlign w:val="center"/>
          </w:tcPr>
          <w:p w14:paraId="6680099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51" w:type="pct"/>
            <w:tcBorders>
              <w:top w:val="single" w:sz="4" w:space="0" w:color="auto"/>
              <w:left w:val="nil"/>
              <w:bottom w:val="single" w:sz="4" w:space="0" w:color="auto"/>
              <w:right w:val="single" w:sz="4" w:space="0" w:color="auto"/>
            </w:tcBorders>
            <w:shd w:val="clear" w:color="auto" w:fill="FFFFFF"/>
            <w:vAlign w:val="center"/>
          </w:tcPr>
          <w:p w14:paraId="58FD48B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r w:rsidR="00A962F0" w:rsidRPr="00A2700C" w14:paraId="08DB971F" w14:textId="77777777" w:rsidTr="00B06D26">
        <w:trPr>
          <w:trHeight w:val="696"/>
          <w:jc w:val="center"/>
        </w:trPr>
        <w:tc>
          <w:tcPr>
            <w:tcW w:w="398" w:type="pct"/>
            <w:tcBorders>
              <w:left w:val="single" w:sz="4" w:space="0" w:color="auto"/>
              <w:right w:val="single" w:sz="4" w:space="0" w:color="auto"/>
            </w:tcBorders>
            <w:vAlign w:val="center"/>
          </w:tcPr>
          <w:p w14:paraId="2AAE03A8"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901" w:type="pct"/>
            <w:tcBorders>
              <w:top w:val="single" w:sz="4" w:space="0" w:color="auto"/>
              <w:left w:val="single" w:sz="4" w:space="0" w:color="auto"/>
              <w:bottom w:val="single" w:sz="4" w:space="0" w:color="auto"/>
              <w:right w:val="single" w:sz="4" w:space="0" w:color="auto"/>
            </w:tcBorders>
          </w:tcPr>
          <w:p w14:paraId="70CF0CE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Identify potential digital partners, strengthen relationship with existing digital partners, Conduct enhanced due diligence on the digital partners</w:t>
            </w:r>
          </w:p>
        </w:tc>
        <w:tc>
          <w:tcPr>
            <w:tcW w:w="801" w:type="pct"/>
            <w:tcBorders>
              <w:top w:val="single" w:sz="4" w:space="0" w:color="auto"/>
              <w:left w:val="nil"/>
              <w:bottom w:val="single" w:sz="4" w:space="0" w:color="auto"/>
              <w:right w:val="nil"/>
            </w:tcBorders>
            <w:shd w:val="clear" w:color="auto" w:fill="FFFFFF"/>
          </w:tcPr>
          <w:p w14:paraId="523022E9" w14:textId="5D7D1182" w:rsidR="00A962F0" w:rsidRPr="00A2700C" w:rsidRDefault="002027A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00A962F0" w:rsidRPr="00A2700C">
              <w:rPr>
                <w:rFonts w:ascii="Verdana" w:eastAsia="Times New Roman" w:hAnsi="Verdana" w:cs="Segoe UI Historic"/>
                <w:color w:val="000000" w:themeColor="text1"/>
                <w:lang w:val="en-US"/>
              </w:rPr>
              <w:t xml:space="preserve"> the documents are submitted on the due date</w:t>
            </w:r>
          </w:p>
        </w:tc>
        <w:tc>
          <w:tcPr>
            <w:tcW w:w="799" w:type="pct"/>
            <w:tcBorders>
              <w:top w:val="single" w:sz="4" w:space="0" w:color="auto"/>
              <w:left w:val="single" w:sz="8" w:space="0" w:color="auto"/>
              <w:bottom w:val="single" w:sz="4" w:space="0" w:color="auto"/>
              <w:right w:val="single" w:sz="8" w:space="0" w:color="auto"/>
            </w:tcBorders>
            <w:shd w:val="clear" w:color="auto" w:fill="FFFFFF"/>
          </w:tcPr>
          <w:p w14:paraId="1BB828AD" w14:textId="59ADA1FE" w:rsidR="00A962F0" w:rsidRPr="00A2700C" w:rsidRDefault="002027A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00A962F0" w:rsidRPr="00A2700C">
              <w:rPr>
                <w:rFonts w:ascii="Verdana" w:eastAsia="Times New Roman" w:hAnsi="Verdana" w:cs="Segoe UI Historic"/>
                <w:color w:val="000000" w:themeColor="text1"/>
                <w:lang w:val="en-US"/>
              </w:rPr>
              <w:t xml:space="preserve"> the documents are submitted 1 day after the due date</w:t>
            </w:r>
          </w:p>
        </w:tc>
        <w:tc>
          <w:tcPr>
            <w:tcW w:w="700" w:type="pct"/>
            <w:tcBorders>
              <w:top w:val="single" w:sz="4" w:space="0" w:color="auto"/>
              <w:left w:val="nil"/>
              <w:bottom w:val="single" w:sz="4" w:space="0" w:color="auto"/>
              <w:right w:val="single" w:sz="8" w:space="0" w:color="auto"/>
            </w:tcBorders>
            <w:shd w:val="clear" w:color="auto" w:fill="FFFFFF"/>
          </w:tcPr>
          <w:p w14:paraId="02FD3B22" w14:textId="43819108" w:rsidR="00A962F0" w:rsidRPr="00A2700C" w:rsidRDefault="002027A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00A962F0" w:rsidRPr="00A2700C">
              <w:rPr>
                <w:rFonts w:ascii="Verdana" w:eastAsia="Times New Roman" w:hAnsi="Verdana" w:cs="Segoe UI Historic"/>
                <w:color w:val="000000" w:themeColor="text1"/>
                <w:lang w:val="en-US"/>
              </w:rPr>
              <w:t xml:space="preserve"> the documents are submitted within 2 days after the due date</w:t>
            </w:r>
          </w:p>
        </w:tc>
        <w:tc>
          <w:tcPr>
            <w:tcW w:w="750" w:type="pct"/>
            <w:tcBorders>
              <w:top w:val="single" w:sz="4" w:space="0" w:color="auto"/>
              <w:left w:val="nil"/>
              <w:bottom w:val="single" w:sz="4" w:space="0" w:color="auto"/>
              <w:right w:val="single" w:sz="8" w:space="0" w:color="auto"/>
            </w:tcBorders>
            <w:shd w:val="clear" w:color="auto" w:fill="FFFFFF"/>
          </w:tcPr>
          <w:p w14:paraId="47D2495D" w14:textId="6671ACC1" w:rsidR="00A962F0" w:rsidRPr="00A2700C" w:rsidRDefault="002027AC"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00A962F0" w:rsidRPr="00A2700C">
              <w:rPr>
                <w:rFonts w:ascii="Verdana" w:eastAsia="Times New Roman" w:hAnsi="Verdana" w:cs="Segoe UI Historic"/>
                <w:color w:val="000000" w:themeColor="text1"/>
                <w:lang w:val="en-US"/>
              </w:rPr>
              <w:t xml:space="preserve"> the documents are submitted 3 days after the due date</w:t>
            </w:r>
          </w:p>
        </w:tc>
        <w:tc>
          <w:tcPr>
            <w:tcW w:w="651" w:type="pct"/>
            <w:tcBorders>
              <w:top w:val="single" w:sz="4" w:space="0" w:color="auto"/>
              <w:left w:val="nil"/>
              <w:bottom w:val="single" w:sz="4" w:space="0" w:color="auto"/>
              <w:right w:val="single" w:sz="4" w:space="0" w:color="auto"/>
            </w:tcBorders>
            <w:shd w:val="clear" w:color="auto" w:fill="FFFFFF"/>
          </w:tcPr>
          <w:p w14:paraId="69554F99" w14:textId="61538B60" w:rsidR="00A962F0" w:rsidRPr="00A2700C" w:rsidRDefault="00EF7C53"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If</w:t>
            </w:r>
            <w:r w:rsidRPr="00A2700C">
              <w:rPr>
                <w:rFonts w:ascii="Verdana" w:eastAsia="Times New Roman" w:hAnsi="Verdana" w:cs="Segoe UI Historic"/>
                <w:color w:val="000000" w:themeColor="text1"/>
                <w:lang w:val="en-US"/>
              </w:rPr>
              <w:t xml:space="preserve"> the docum</w:t>
            </w:r>
            <w:r>
              <w:rPr>
                <w:rFonts w:ascii="Verdana" w:eastAsia="Times New Roman" w:hAnsi="Verdana" w:cs="Segoe UI Historic"/>
                <w:color w:val="000000" w:themeColor="text1"/>
                <w:lang w:val="en-US"/>
              </w:rPr>
              <w:t>ents are submitted greater than</w:t>
            </w:r>
            <w:r w:rsidRPr="00A2700C">
              <w:rPr>
                <w:rFonts w:ascii="Verdana" w:eastAsia="Times New Roman" w:hAnsi="Verdana" w:cs="Segoe UI Historic"/>
                <w:color w:val="000000" w:themeColor="text1"/>
                <w:lang w:val="en-US"/>
              </w:rPr>
              <w:t xml:space="preserve"> 4 days from the due date</w:t>
            </w:r>
          </w:p>
        </w:tc>
      </w:tr>
    </w:tbl>
    <w:p w14:paraId="7C0DE42F" w14:textId="216CEA35" w:rsidR="009A7690" w:rsidRDefault="009A7690" w:rsidP="00B06D26">
      <w:pPr>
        <w:keepNext/>
        <w:keepLines/>
        <w:spacing w:before="40" w:after="0"/>
        <w:jc w:val="center"/>
        <w:outlineLvl w:val="2"/>
        <w:rPr>
          <w:rFonts w:ascii="Verdana" w:eastAsia="Times New Roman" w:hAnsi="Verdana" w:cs="Segoe UI Historic"/>
          <w:b/>
          <w:color w:val="000000" w:themeColor="text1"/>
          <w:lang w:val="en-US"/>
        </w:rPr>
      </w:pPr>
      <w:bookmarkStart w:id="739" w:name="_Toc130525454"/>
      <w:bookmarkStart w:id="740" w:name="_Toc209461064"/>
    </w:p>
    <w:p w14:paraId="6A61A694" w14:textId="4314955E"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07B30275" w14:textId="4DACA789"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73A41752" w14:textId="72E195D6"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533E3591" w14:textId="69D5A7B8"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44903E32" w14:textId="577DF784"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168D6E7A" w14:textId="76D6AC11"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2493F86C" w14:textId="0877F5CF"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7FCAE54C" w14:textId="391484E3"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633AD274" w14:textId="77777777"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579BD74A" w14:textId="77777777" w:rsidR="00EE7D18" w:rsidRDefault="00EE7D18" w:rsidP="00B06D26">
      <w:pPr>
        <w:keepNext/>
        <w:keepLines/>
        <w:spacing w:before="40" w:after="0"/>
        <w:jc w:val="center"/>
        <w:outlineLvl w:val="2"/>
        <w:rPr>
          <w:rFonts w:ascii="Verdana" w:eastAsia="Times New Roman" w:hAnsi="Verdana" w:cs="Segoe UI Historic"/>
          <w:b/>
          <w:color w:val="000000" w:themeColor="text1"/>
          <w:lang w:val="en-US"/>
        </w:rPr>
      </w:pPr>
    </w:p>
    <w:p w14:paraId="6B41415F" w14:textId="6658FD40" w:rsidR="00A962F0" w:rsidRDefault="00A962F0" w:rsidP="00B06D26">
      <w:pPr>
        <w:keepNext/>
        <w:keepLines/>
        <w:spacing w:before="40" w:after="0"/>
        <w:jc w:val="center"/>
        <w:outlineLvl w:val="2"/>
        <w:rPr>
          <w:rFonts w:ascii="Verdana" w:eastAsia="Times New Roman" w:hAnsi="Verdana" w:cs="Segoe UI Historic"/>
          <w:b/>
          <w:color w:val="000000" w:themeColor="text1"/>
          <w:lang w:val="en-US"/>
        </w:rPr>
      </w:pPr>
      <w:r w:rsidRPr="005E2263">
        <w:rPr>
          <w:rFonts w:ascii="Verdana" w:eastAsia="Times New Roman" w:hAnsi="Verdana" w:cs="Segoe UI Historic"/>
          <w:b/>
          <w:color w:val="000000" w:themeColor="text1"/>
          <w:highlight w:val="cyan"/>
          <w:lang w:val="en-US"/>
        </w:rPr>
        <w:t>Digital Par</w:t>
      </w:r>
      <w:r w:rsidR="00375BB3" w:rsidRPr="005E2263">
        <w:rPr>
          <w:rFonts w:ascii="Verdana" w:eastAsia="Times New Roman" w:hAnsi="Verdana" w:cs="Segoe UI Historic"/>
          <w:b/>
          <w:color w:val="000000" w:themeColor="text1"/>
          <w:highlight w:val="cyan"/>
          <w:lang w:val="en-US"/>
        </w:rPr>
        <w:t>tner’s Relationship Management.</w:t>
      </w:r>
      <w:r w:rsidR="005E2263">
        <w:rPr>
          <w:rFonts w:ascii="Verdana" w:eastAsia="Times New Roman" w:hAnsi="Verdana" w:cs="Segoe UI Historic"/>
          <w:b/>
          <w:color w:val="000000" w:themeColor="text1"/>
          <w:highlight w:val="cyan"/>
          <w:lang w:val="en-US"/>
        </w:rPr>
        <w:t xml:space="preserve"> </w:t>
      </w:r>
      <w:r w:rsidRPr="005E2263">
        <w:rPr>
          <w:rFonts w:ascii="Verdana" w:eastAsia="Times New Roman" w:hAnsi="Verdana" w:cs="Segoe UI Historic"/>
          <w:b/>
          <w:color w:val="000000" w:themeColor="text1"/>
          <w:highlight w:val="cyan"/>
          <w:lang w:val="en-US"/>
        </w:rPr>
        <w:t>Digital Banking Officer goal and target</w:t>
      </w:r>
      <w:bookmarkEnd w:id="739"/>
      <w:bookmarkEnd w:id="740"/>
    </w:p>
    <w:p w14:paraId="10A40AB7" w14:textId="77777777" w:rsidR="009A7690" w:rsidRPr="00A2700C" w:rsidRDefault="009A7690" w:rsidP="00B06D26">
      <w:pPr>
        <w:keepNext/>
        <w:keepLines/>
        <w:spacing w:before="40" w:after="0"/>
        <w:jc w:val="center"/>
        <w:outlineLvl w:val="2"/>
        <w:rPr>
          <w:rFonts w:ascii="Verdana" w:eastAsia="Times New Roman" w:hAnsi="Verdana" w:cs="Segoe UI Historic"/>
          <w:b/>
          <w:color w:val="000000" w:themeColor="text1"/>
          <w:lang w:val="en-US"/>
        </w:rPr>
      </w:pPr>
    </w:p>
    <w:tbl>
      <w:tblPr>
        <w:tblW w:w="14034" w:type="dxa"/>
        <w:jc w:val="center"/>
        <w:tblLayout w:type="fixed"/>
        <w:tblLook w:val="04A0" w:firstRow="1" w:lastRow="0" w:firstColumn="1" w:lastColumn="0" w:noHBand="0" w:noVBand="1"/>
      </w:tblPr>
      <w:tblGrid>
        <w:gridCol w:w="2323"/>
        <w:gridCol w:w="3429"/>
        <w:gridCol w:w="1336"/>
        <w:gridCol w:w="2020"/>
        <w:gridCol w:w="1062"/>
        <w:gridCol w:w="3864"/>
      </w:tblGrid>
      <w:tr w:rsidR="00A962F0" w:rsidRPr="00A2700C" w14:paraId="45E5AEEA" w14:textId="77777777" w:rsidTr="00A962F0">
        <w:trPr>
          <w:trHeight w:val="82"/>
          <w:jc w:val="center"/>
        </w:trPr>
        <w:tc>
          <w:tcPr>
            <w:tcW w:w="232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75D3CC"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Job Position</w:t>
            </w:r>
          </w:p>
        </w:tc>
        <w:tc>
          <w:tcPr>
            <w:tcW w:w="342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04AFD5E"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Goal</w:t>
            </w:r>
          </w:p>
        </w:tc>
        <w:tc>
          <w:tcPr>
            <w:tcW w:w="133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E6EB32"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Measure</w:t>
            </w:r>
          </w:p>
        </w:tc>
        <w:tc>
          <w:tcPr>
            <w:tcW w:w="20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0D9B428"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Target</w:t>
            </w:r>
          </w:p>
        </w:tc>
        <w:tc>
          <w:tcPr>
            <w:tcW w:w="106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AE137F3"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Weight</w:t>
            </w:r>
          </w:p>
        </w:tc>
        <w:tc>
          <w:tcPr>
            <w:tcW w:w="38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2C41D1"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Category</w:t>
            </w:r>
          </w:p>
        </w:tc>
      </w:tr>
      <w:tr w:rsidR="00A962F0" w:rsidRPr="00A2700C" w14:paraId="792AEAF1" w14:textId="77777777" w:rsidTr="00A962F0">
        <w:trPr>
          <w:trHeight w:val="445"/>
          <w:jc w:val="center"/>
        </w:trPr>
        <w:tc>
          <w:tcPr>
            <w:tcW w:w="2323" w:type="dxa"/>
            <w:vMerge w:val="restart"/>
            <w:tcBorders>
              <w:top w:val="single" w:sz="4" w:space="0" w:color="auto"/>
              <w:left w:val="single" w:sz="4" w:space="0" w:color="auto"/>
              <w:right w:val="single" w:sz="4" w:space="0" w:color="auto"/>
            </w:tcBorders>
            <w:textDirection w:val="btLr"/>
            <w:vAlign w:val="center"/>
          </w:tcPr>
          <w:p w14:paraId="1774257F" w14:textId="77777777" w:rsidR="00A962F0" w:rsidRPr="00A2700C" w:rsidRDefault="00A962F0" w:rsidP="00B06D26">
            <w:pPr>
              <w:spacing w:line="256" w:lineRule="auto"/>
              <w:ind w:left="113" w:right="113"/>
              <w:jc w:val="center"/>
              <w:rPr>
                <w:rFonts w:ascii="Verdana" w:eastAsia="Times New Roman" w:hAnsi="Verdana" w:cs="Segoe UI Historic"/>
                <w:b/>
                <w:bCs/>
                <w:color w:val="000000" w:themeColor="text1"/>
                <w:lang w:val="en-US"/>
              </w:rPr>
            </w:pPr>
            <w:r w:rsidRPr="00A2700C">
              <w:rPr>
                <w:rFonts w:ascii="Verdana" w:eastAsia="Calibri" w:hAnsi="Verdana" w:cs="Segoe UI Historic"/>
                <w:b/>
                <w:color w:val="000000" w:themeColor="text1"/>
                <w:lang w:val="en-US"/>
              </w:rPr>
              <w:t>Digital Partners Relationship Management: Digital Banking Officer</w:t>
            </w:r>
          </w:p>
        </w:tc>
        <w:tc>
          <w:tcPr>
            <w:tcW w:w="3429" w:type="dxa"/>
            <w:tcBorders>
              <w:top w:val="single" w:sz="4" w:space="0" w:color="auto"/>
              <w:left w:val="nil"/>
              <w:bottom w:val="single" w:sz="8" w:space="0" w:color="auto"/>
              <w:right w:val="single" w:sz="4" w:space="0" w:color="auto"/>
            </w:tcBorders>
            <w:vAlign w:val="bottom"/>
          </w:tcPr>
          <w:p w14:paraId="5DCF2E7C"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team critical target</w:t>
            </w:r>
          </w:p>
        </w:tc>
        <w:tc>
          <w:tcPr>
            <w:tcW w:w="1336" w:type="dxa"/>
            <w:tcBorders>
              <w:top w:val="nil"/>
              <w:left w:val="single" w:sz="4" w:space="0" w:color="auto"/>
              <w:bottom w:val="single" w:sz="8" w:space="0" w:color="auto"/>
              <w:right w:val="single" w:sz="4" w:space="0" w:color="auto"/>
            </w:tcBorders>
            <w:vAlign w:val="bottom"/>
          </w:tcPr>
          <w:p w14:paraId="70373179"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rPr>
              <w:t>Various</w:t>
            </w:r>
          </w:p>
        </w:tc>
        <w:tc>
          <w:tcPr>
            <w:tcW w:w="2020" w:type="dxa"/>
            <w:tcBorders>
              <w:top w:val="nil"/>
              <w:left w:val="single" w:sz="4" w:space="0" w:color="auto"/>
              <w:bottom w:val="single" w:sz="8" w:space="0" w:color="auto"/>
              <w:right w:val="single" w:sz="8" w:space="0" w:color="auto"/>
            </w:tcBorders>
            <w:vAlign w:val="center"/>
          </w:tcPr>
          <w:p w14:paraId="1071D46A"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50% of manager’s target</w:t>
            </w:r>
          </w:p>
        </w:tc>
        <w:tc>
          <w:tcPr>
            <w:tcW w:w="1062" w:type="dxa"/>
            <w:tcBorders>
              <w:top w:val="nil"/>
              <w:left w:val="single" w:sz="4" w:space="0" w:color="auto"/>
              <w:bottom w:val="single" w:sz="8" w:space="0" w:color="auto"/>
              <w:right w:val="nil"/>
            </w:tcBorders>
            <w:vAlign w:val="bottom"/>
          </w:tcPr>
          <w:p w14:paraId="79EE97E2"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50%</w:t>
            </w:r>
          </w:p>
        </w:tc>
        <w:tc>
          <w:tcPr>
            <w:tcW w:w="3864" w:type="dxa"/>
            <w:tcBorders>
              <w:top w:val="single" w:sz="4" w:space="0" w:color="auto"/>
              <w:left w:val="single" w:sz="4" w:space="0" w:color="auto"/>
              <w:bottom w:val="single" w:sz="4" w:space="0" w:color="auto"/>
              <w:right w:val="single" w:sz="4" w:space="0" w:color="auto"/>
            </w:tcBorders>
          </w:tcPr>
          <w:p w14:paraId="5145ADD7"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5B637E70" w14:textId="77777777" w:rsidTr="00A962F0">
        <w:trPr>
          <w:trHeight w:val="445"/>
          <w:jc w:val="center"/>
        </w:trPr>
        <w:tc>
          <w:tcPr>
            <w:tcW w:w="2323" w:type="dxa"/>
            <w:vMerge/>
            <w:tcBorders>
              <w:top w:val="single" w:sz="4" w:space="0" w:color="auto"/>
              <w:left w:val="single" w:sz="4" w:space="0" w:color="auto"/>
              <w:right w:val="single" w:sz="4" w:space="0" w:color="auto"/>
            </w:tcBorders>
            <w:textDirection w:val="btLr"/>
            <w:vAlign w:val="center"/>
          </w:tcPr>
          <w:p w14:paraId="7E841795" w14:textId="77777777" w:rsidR="00A962F0" w:rsidRPr="00A2700C" w:rsidRDefault="00A962F0" w:rsidP="00B06D26">
            <w:pPr>
              <w:spacing w:line="256" w:lineRule="auto"/>
              <w:ind w:left="113" w:right="113"/>
              <w:jc w:val="center"/>
              <w:rPr>
                <w:rFonts w:ascii="Verdana" w:eastAsia="Calibri" w:hAnsi="Verdana" w:cs="Segoe UI Historic"/>
                <w:b/>
                <w:color w:val="000000" w:themeColor="text1"/>
                <w:lang w:val="en-US"/>
              </w:rPr>
            </w:pPr>
          </w:p>
        </w:tc>
        <w:tc>
          <w:tcPr>
            <w:tcW w:w="3429" w:type="dxa"/>
            <w:tcBorders>
              <w:top w:val="single" w:sz="4" w:space="0" w:color="auto"/>
              <w:left w:val="nil"/>
              <w:bottom w:val="single" w:sz="8" w:space="0" w:color="auto"/>
              <w:right w:val="single" w:sz="4" w:space="0" w:color="auto"/>
            </w:tcBorders>
            <w:vAlign w:val="bottom"/>
          </w:tcPr>
          <w:p w14:paraId="2C89AF08" w14:textId="77777777" w:rsidR="00A962F0" w:rsidRPr="00375BB3" w:rsidRDefault="00A962F0" w:rsidP="00B06D26">
            <w:pPr>
              <w:spacing w:line="256" w:lineRule="auto"/>
              <w:jc w:val="center"/>
              <w:rPr>
                <w:rFonts w:ascii="Verdana" w:eastAsia="Times New Roman" w:hAnsi="Verdana" w:cs="Segoe UI Historic"/>
                <w:color w:val="000000" w:themeColor="text1"/>
                <w:lang w:val="en-US"/>
              </w:rPr>
            </w:pPr>
            <w:r w:rsidRPr="00375BB3">
              <w:rPr>
                <w:rFonts w:ascii="Verdana" w:eastAsia="Times New Roman" w:hAnsi="Verdana" w:cs="Segoe UI Historic"/>
                <w:color w:val="000000" w:themeColor="text1"/>
                <w:lang w:val="en-US"/>
              </w:rPr>
              <w:t>Increase activation for integrated 3rd parties</w:t>
            </w:r>
          </w:p>
        </w:tc>
        <w:tc>
          <w:tcPr>
            <w:tcW w:w="1336" w:type="dxa"/>
            <w:tcBorders>
              <w:top w:val="nil"/>
              <w:left w:val="single" w:sz="4" w:space="0" w:color="auto"/>
              <w:bottom w:val="single" w:sz="8" w:space="0" w:color="auto"/>
              <w:right w:val="single" w:sz="4" w:space="0" w:color="auto"/>
            </w:tcBorders>
            <w:vAlign w:val="bottom"/>
          </w:tcPr>
          <w:p w14:paraId="390CA225" w14:textId="77777777" w:rsidR="00A962F0" w:rsidRPr="00A2700C" w:rsidRDefault="00A962F0" w:rsidP="00B06D26">
            <w:pPr>
              <w:spacing w:line="256"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Percent </w:t>
            </w:r>
          </w:p>
        </w:tc>
        <w:tc>
          <w:tcPr>
            <w:tcW w:w="2020" w:type="dxa"/>
            <w:tcBorders>
              <w:top w:val="nil"/>
              <w:left w:val="single" w:sz="4" w:space="0" w:color="auto"/>
              <w:bottom w:val="single" w:sz="8" w:space="0" w:color="auto"/>
              <w:right w:val="single" w:sz="8" w:space="0" w:color="auto"/>
            </w:tcBorders>
            <w:vAlign w:val="center"/>
          </w:tcPr>
          <w:p w14:paraId="34B52FEC" w14:textId="30ECAB0F" w:rsidR="00A962F0" w:rsidRPr="00A2700C" w:rsidRDefault="00375BB3" w:rsidP="00B06D26">
            <w:pPr>
              <w:spacing w:line="256" w:lineRule="auto"/>
              <w:jc w:val="center"/>
              <w:rPr>
                <w:rFonts w:ascii="Verdana" w:eastAsia="Times New Roman" w:hAnsi="Verdana" w:cs="Segoe UI Historic"/>
                <w:color w:val="000000" w:themeColor="text1"/>
                <w:lang w:val="en-US"/>
              </w:rPr>
            </w:pPr>
            <w:r w:rsidRPr="00375BB3">
              <w:rPr>
                <w:rFonts w:ascii="Verdana" w:eastAsia="Times New Roman" w:hAnsi="Verdana" w:cs="Segoe UI Historic"/>
                <w:color w:val="000000" w:themeColor="text1"/>
                <w:lang w:val="en-US"/>
              </w:rPr>
              <w:t>Increase activation for integrated 3rd parties</w:t>
            </w:r>
          </w:p>
        </w:tc>
        <w:tc>
          <w:tcPr>
            <w:tcW w:w="1062" w:type="dxa"/>
            <w:tcBorders>
              <w:top w:val="nil"/>
              <w:left w:val="single" w:sz="4" w:space="0" w:color="auto"/>
              <w:bottom w:val="single" w:sz="8" w:space="0" w:color="auto"/>
              <w:right w:val="nil"/>
            </w:tcBorders>
            <w:vAlign w:val="bottom"/>
          </w:tcPr>
          <w:p w14:paraId="25FC3958"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20%</w:t>
            </w:r>
          </w:p>
        </w:tc>
        <w:tc>
          <w:tcPr>
            <w:tcW w:w="3864" w:type="dxa"/>
            <w:tcBorders>
              <w:top w:val="single" w:sz="4" w:space="0" w:color="auto"/>
              <w:left w:val="single" w:sz="4" w:space="0" w:color="auto"/>
              <w:bottom w:val="single" w:sz="4" w:space="0" w:color="auto"/>
              <w:right w:val="single" w:sz="4" w:space="0" w:color="auto"/>
            </w:tcBorders>
          </w:tcPr>
          <w:p w14:paraId="583098D1"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2CAD511C" w14:textId="77777777" w:rsidTr="00A962F0">
        <w:trPr>
          <w:trHeight w:val="168"/>
          <w:jc w:val="center"/>
        </w:trPr>
        <w:tc>
          <w:tcPr>
            <w:tcW w:w="2323" w:type="dxa"/>
            <w:vMerge/>
            <w:tcBorders>
              <w:left w:val="single" w:sz="4" w:space="0" w:color="auto"/>
              <w:right w:val="single" w:sz="4" w:space="0" w:color="auto"/>
            </w:tcBorders>
            <w:vAlign w:val="center"/>
            <w:hideMark/>
          </w:tcPr>
          <w:p w14:paraId="12F679D7" w14:textId="77777777" w:rsidR="00A962F0" w:rsidRPr="00A2700C" w:rsidRDefault="00A962F0" w:rsidP="00B06D26">
            <w:pPr>
              <w:jc w:val="center"/>
              <w:rPr>
                <w:rFonts w:ascii="Verdana" w:eastAsia="Times New Roman" w:hAnsi="Verdana" w:cs="Segoe UI Historic"/>
                <w:bCs/>
                <w:color w:val="000000" w:themeColor="text1"/>
                <w:lang w:val="en-US"/>
              </w:rPr>
            </w:pPr>
          </w:p>
        </w:tc>
        <w:tc>
          <w:tcPr>
            <w:tcW w:w="3429" w:type="dxa"/>
            <w:vMerge w:val="restart"/>
            <w:tcBorders>
              <w:top w:val="single" w:sz="4" w:space="0" w:color="auto"/>
              <w:left w:val="nil"/>
              <w:right w:val="single" w:sz="4" w:space="0" w:color="auto"/>
            </w:tcBorders>
          </w:tcPr>
          <w:p w14:paraId="14ACD6D8" w14:textId="3B0B9B3A"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w:t>
            </w:r>
            <w:r w:rsidR="00375BB3">
              <w:rPr>
                <w:rFonts w:ascii="Verdana" w:eastAsia="Times New Roman" w:hAnsi="Verdana" w:cs="Segoe UI Historic"/>
                <w:color w:val="000000" w:themeColor="text1"/>
                <w:lang w:val="en-US"/>
              </w:rPr>
              <w:t xml:space="preserve">repare and submit </w:t>
            </w:r>
            <w:r w:rsidRPr="00A2700C">
              <w:rPr>
                <w:rFonts w:ascii="Verdana" w:eastAsia="Times New Roman" w:hAnsi="Verdana" w:cs="Segoe UI Historic"/>
                <w:color w:val="000000" w:themeColor="text1"/>
                <w:lang w:val="en-US"/>
              </w:rPr>
              <w:t>performance reports, enh</w:t>
            </w:r>
            <w:r w:rsidR="00375BB3">
              <w:rPr>
                <w:rFonts w:ascii="Verdana" w:eastAsia="Times New Roman" w:hAnsi="Verdana" w:cs="Segoe UI Historic"/>
                <w:color w:val="000000" w:themeColor="text1"/>
                <w:lang w:val="en-US"/>
              </w:rPr>
              <w:t xml:space="preserve">anced due diligence, proposals, </w:t>
            </w:r>
            <w:r w:rsidRPr="00A2700C">
              <w:rPr>
                <w:rFonts w:ascii="Verdana" w:eastAsia="Times New Roman" w:hAnsi="Verdana" w:cs="Segoe UI Historic"/>
                <w:color w:val="000000" w:themeColor="text1"/>
                <w:lang w:val="en-US"/>
              </w:rPr>
              <w:t xml:space="preserve">assessments and other required documents </w:t>
            </w:r>
          </w:p>
        </w:tc>
        <w:tc>
          <w:tcPr>
            <w:tcW w:w="1336" w:type="dxa"/>
            <w:tcBorders>
              <w:top w:val="nil"/>
              <w:left w:val="single" w:sz="4" w:space="0" w:color="auto"/>
              <w:bottom w:val="single" w:sz="4" w:space="0" w:color="auto"/>
              <w:right w:val="single" w:sz="4" w:space="0" w:color="auto"/>
            </w:tcBorders>
            <w:vAlign w:val="center"/>
          </w:tcPr>
          <w:p w14:paraId="45BAD69D"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Quality</w:t>
            </w:r>
          </w:p>
        </w:tc>
        <w:tc>
          <w:tcPr>
            <w:tcW w:w="2020" w:type="dxa"/>
            <w:tcBorders>
              <w:top w:val="nil"/>
              <w:left w:val="single" w:sz="4" w:space="0" w:color="auto"/>
              <w:bottom w:val="single" w:sz="4" w:space="0" w:color="auto"/>
              <w:right w:val="single" w:sz="8" w:space="0" w:color="auto"/>
            </w:tcBorders>
            <w:vAlign w:val="center"/>
          </w:tcPr>
          <w:p w14:paraId="2BC81D14"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Rounds of review</w:t>
            </w:r>
          </w:p>
        </w:tc>
        <w:tc>
          <w:tcPr>
            <w:tcW w:w="1062" w:type="dxa"/>
            <w:tcBorders>
              <w:top w:val="nil"/>
              <w:left w:val="single" w:sz="4" w:space="0" w:color="auto"/>
              <w:bottom w:val="single" w:sz="4" w:space="0" w:color="auto"/>
              <w:right w:val="nil"/>
            </w:tcBorders>
            <w:vAlign w:val="center"/>
          </w:tcPr>
          <w:p w14:paraId="37104C27"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w:t>
            </w:r>
          </w:p>
        </w:tc>
        <w:tc>
          <w:tcPr>
            <w:tcW w:w="3864" w:type="dxa"/>
            <w:tcBorders>
              <w:top w:val="single" w:sz="4" w:space="0" w:color="auto"/>
              <w:left w:val="single" w:sz="4" w:space="0" w:color="auto"/>
              <w:bottom w:val="single" w:sz="4" w:space="0" w:color="auto"/>
              <w:right w:val="single" w:sz="4" w:space="0" w:color="auto"/>
            </w:tcBorders>
          </w:tcPr>
          <w:p w14:paraId="07463D60"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12828CC5" w14:textId="77777777" w:rsidTr="00A962F0">
        <w:trPr>
          <w:trHeight w:val="671"/>
          <w:jc w:val="center"/>
        </w:trPr>
        <w:tc>
          <w:tcPr>
            <w:tcW w:w="2323" w:type="dxa"/>
            <w:vMerge/>
            <w:tcBorders>
              <w:left w:val="single" w:sz="4" w:space="0" w:color="auto"/>
              <w:right w:val="single" w:sz="4" w:space="0" w:color="auto"/>
            </w:tcBorders>
            <w:vAlign w:val="center"/>
          </w:tcPr>
          <w:p w14:paraId="100D72B8"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p>
        </w:tc>
        <w:tc>
          <w:tcPr>
            <w:tcW w:w="3429" w:type="dxa"/>
            <w:vMerge/>
            <w:tcBorders>
              <w:left w:val="nil"/>
              <w:bottom w:val="single" w:sz="8" w:space="0" w:color="auto"/>
              <w:right w:val="single" w:sz="4" w:space="0" w:color="auto"/>
            </w:tcBorders>
          </w:tcPr>
          <w:p w14:paraId="6EF6C49F"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p>
        </w:tc>
        <w:tc>
          <w:tcPr>
            <w:tcW w:w="1336" w:type="dxa"/>
            <w:tcBorders>
              <w:top w:val="single" w:sz="4" w:space="0" w:color="auto"/>
              <w:left w:val="single" w:sz="4" w:space="0" w:color="auto"/>
              <w:bottom w:val="single" w:sz="8" w:space="0" w:color="auto"/>
              <w:right w:val="single" w:sz="4" w:space="0" w:color="auto"/>
            </w:tcBorders>
            <w:vAlign w:val="center"/>
          </w:tcPr>
          <w:p w14:paraId="0BE2086B"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020" w:type="dxa"/>
            <w:tcBorders>
              <w:top w:val="single" w:sz="4" w:space="0" w:color="auto"/>
              <w:left w:val="single" w:sz="4" w:space="0" w:color="auto"/>
              <w:bottom w:val="single" w:sz="8" w:space="0" w:color="auto"/>
              <w:right w:val="single" w:sz="8" w:space="0" w:color="auto"/>
            </w:tcBorders>
            <w:vAlign w:val="center"/>
          </w:tcPr>
          <w:p w14:paraId="79699FB3"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Calibri" w:hAnsi="Verdana" w:cs="Segoe UI Historic"/>
                <w:color w:val="000000" w:themeColor="text1"/>
                <w:lang w:val="en-US"/>
              </w:rPr>
              <w:t>As per the time stated on the action plan</w:t>
            </w:r>
          </w:p>
        </w:tc>
        <w:tc>
          <w:tcPr>
            <w:tcW w:w="1062" w:type="dxa"/>
            <w:tcBorders>
              <w:top w:val="single" w:sz="4" w:space="0" w:color="auto"/>
              <w:left w:val="single" w:sz="4" w:space="0" w:color="auto"/>
              <w:bottom w:val="single" w:sz="8" w:space="0" w:color="auto"/>
              <w:right w:val="nil"/>
            </w:tcBorders>
            <w:vAlign w:val="center"/>
          </w:tcPr>
          <w:p w14:paraId="64208405"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w:t>
            </w:r>
          </w:p>
        </w:tc>
        <w:tc>
          <w:tcPr>
            <w:tcW w:w="3864" w:type="dxa"/>
            <w:tcBorders>
              <w:top w:val="single" w:sz="4" w:space="0" w:color="auto"/>
              <w:left w:val="single" w:sz="4" w:space="0" w:color="auto"/>
              <w:bottom w:val="single" w:sz="4" w:space="0" w:color="auto"/>
              <w:right w:val="single" w:sz="4" w:space="0" w:color="auto"/>
            </w:tcBorders>
            <w:shd w:val="clear" w:color="auto" w:fill="FFFFFF" w:themeFill="background1"/>
          </w:tcPr>
          <w:p w14:paraId="4E75A688"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2AA84AC9" w14:textId="77777777" w:rsidTr="00A962F0">
        <w:trPr>
          <w:trHeight w:val="88"/>
          <w:jc w:val="center"/>
        </w:trPr>
        <w:tc>
          <w:tcPr>
            <w:tcW w:w="2323" w:type="dxa"/>
            <w:vMerge/>
            <w:tcBorders>
              <w:left w:val="single" w:sz="4" w:space="0" w:color="auto"/>
              <w:right w:val="single" w:sz="4" w:space="0" w:color="auto"/>
            </w:tcBorders>
            <w:vAlign w:val="center"/>
          </w:tcPr>
          <w:p w14:paraId="355F217B"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p>
        </w:tc>
        <w:tc>
          <w:tcPr>
            <w:tcW w:w="3429" w:type="dxa"/>
            <w:vMerge w:val="restart"/>
            <w:tcBorders>
              <w:top w:val="single" w:sz="4" w:space="0" w:color="auto"/>
              <w:left w:val="nil"/>
              <w:right w:val="single" w:sz="4" w:space="0" w:color="auto"/>
            </w:tcBorders>
          </w:tcPr>
          <w:p w14:paraId="1D944334"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p>
          <w:p w14:paraId="5BE2DB5C"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p>
          <w:p w14:paraId="29063E7A" w14:textId="4EA60B82"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digital partners performance reports regularly</w:t>
            </w:r>
            <w:r w:rsidR="005E2263">
              <w:rPr>
                <w:rFonts w:ascii="Verdana" w:eastAsia="Times New Roman" w:hAnsi="Verdana" w:cs="Segoe UI Historic"/>
                <w:color w:val="000000" w:themeColor="text1"/>
                <w:lang w:val="en-US"/>
              </w:rPr>
              <w:t xml:space="preserve"> Quarterly on time</w:t>
            </w:r>
          </w:p>
        </w:tc>
        <w:tc>
          <w:tcPr>
            <w:tcW w:w="1336" w:type="dxa"/>
            <w:tcBorders>
              <w:top w:val="nil"/>
              <w:left w:val="single" w:sz="4" w:space="0" w:color="auto"/>
              <w:bottom w:val="single" w:sz="4" w:space="0" w:color="auto"/>
              <w:right w:val="single" w:sz="4" w:space="0" w:color="auto"/>
            </w:tcBorders>
            <w:vAlign w:val="center"/>
          </w:tcPr>
          <w:p w14:paraId="6F9790EE"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020" w:type="dxa"/>
            <w:tcBorders>
              <w:top w:val="nil"/>
              <w:left w:val="single" w:sz="4" w:space="0" w:color="auto"/>
              <w:bottom w:val="single" w:sz="4" w:space="0" w:color="auto"/>
              <w:right w:val="single" w:sz="8" w:space="0" w:color="auto"/>
            </w:tcBorders>
            <w:vAlign w:val="center"/>
          </w:tcPr>
          <w:p w14:paraId="249FE6A9"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Weekly on the due date</w:t>
            </w:r>
          </w:p>
        </w:tc>
        <w:tc>
          <w:tcPr>
            <w:tcW w:w="1062" w:type="dxa"/>
            <w:tcBorders>
              <w:top w:val="nil"/>
              <w:left w:val="single" w:sz="4" w:space="0" w:color="auto"/>
              <w:bottom w:val="single" w:sz="4" w:space="0" w:color="auto"/>
              <w:right w:val="nil"/>
            </w:tcBorders>
            <w:vAlign w:val="center"/>
          </w:tcPr>
          <w:p w14:paraId="25609FF6"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w:t>
            </w:r>
          </w:p>
        </w:tc>
        <w:tc>
          <w:tcPr>
            <w:tcW w:w="3864" w:type="dxa"/>
            <w:tcBorders>
              <w:top w:val="single" w:sz="4" w:space="0" w:color="auto"/>
              <w:left w:val="single" w:sz="4" w:space="0" w:color="auto"/>
              <w:bottom w:val="single" w:sz="4" w:space="0" w:color="auto"/>
              <w:right w:val="single" w:sz="4" w:space="0" w:color="auto"/>
            </w:tcBorders>
          </w:tcPr>
          <w:p w14:paraId="06E56D8C"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3592A3ED" w14:textId="77777777" w:rsidTr="00A962F0">
        <w:trPr>
          <w:trHeight w:val="234"/>
          <w:jc w:val="center"/>
        </w:trPr>
        <w:tc>
          <w:tcPr>
            <w:tcW w:w="2323" w:type="dxa"/>
            <w:vMerge/>
            <w:tcBorders>
              <w:left w:val="single" w:sz="4" w:space="0" w:color="auto"/>
              <w:right w:val="single" w:sz="4" w:space="0" w:color="auto"/>
            </w:tcBorders>
            <w:vAlign w:val="center"/>
          </w:tcPr>
          <w:p w14:paraId="1549B9F8"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p>
        </w:tc>
        <w:tc>
          <w:tcPr>
            <w:tcW w:w="3429" w:type="dxa"/>
            <w:vMerge/>
            <w:tcBorders>
              <w:left w:val="nil"/>
              <w:right w:val="single" w:sz="4" w:space="0" w:color="auto"/>
            </w:tcBorders>
            <w:vAlign w:val="center"/>
          </w:tcPr>
          <w:p w14:paraId="4870145E"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p>
        </w:tc>
        <w:tc>
          <w:tcPr>
            <w:tcW w:w="1336" w:type="dxa"/>
            <w:tcBorders>
              <w:top w:val="single" w:sz="4" w:space="0" w:color="auto"/>
              <w:left w:val="single" w:sz="4" w:space="0" w:color="auto"/>
              <w:bottom w:val="single" w:sz="4" w:space="0" w:color="auto"/>
              <w:right w:val="single" w:sz="4" w:space="0" w:color="auto"/>
            </w:tcBorders>
          </w:tcPr>
          <w:p w14:paraId="0ECA399C"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Time</w:t>
            </w:r>
          </w:p>
        </w:tc>
        <w:tc>
          <w:tcPr>
            <w:tcW w:w="2020" w:type="dxa"/>
            <w:tcBorders>
              <w:top w:val="single" w:sz="4" w:space="0" w:color="auto"/>
              <w:left w:val="single" w:sz="4" w:space="0" w:color="auto"/>
              <w:bottom w:val="single" w:sz="4" w:space="0" w:color="auto"/>
              <w:right w:val="single" w:sz="8" w:space="0" w:color="auto"/>
            </w:tcBorders>
          </w:tcPr>
          <w:p w14:paraId="7F10D8E1"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Monthly on the due date</w:t>
            </w:r>
          </w:p>
        </w:tc>
        <w:tc>
          <w:tcPr>
            <w:tcW w:w="1062" w:type="dxa"/>
            <w:tcBorders>
              <w:top w:val="single" w:sz="4" w:space="0" w:color="auto"/>
              <w:left w:val="single" w:sz="4" w:space="0" w:color="auto"/>
              <w:bottom w:val="single" w:sz="4" w:space="0" w:color="auto"/>
              <w:right w:val="nil"/>
            </w:tcBorders>
          </w:tcPr>
          <w:p w14:paraId="445D2D51"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5%</w:t>
            </w:r>
          </w:p>
        </w:tc>
        <w:tc>
          <w:tcPr>
            <w:tcW w:w="3864" w:type="dxa"/>
            <w:tcBorders>
              <w:top w:val="single" w:sz="4" w:space="0" w:color="auto"/>
              <w:left w:val="single" w:sz="4" w:space="0" w:color="auto"/>
              <w:right w:val="single" w:sz="4" w:space="0" w:color="auto"/>
            </w:tcBorders>
          </w:tcPr>
          <w:p w14:paraId="45A066C0"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06B0B47F" w14:textId="77777777" w:rsidTr="00A962F0">
        <w:trPr>
          <w:trHeight w:val="219"/>
          <w:jc w:val="center"/>
        </w:trPr>
        <w:tc>
          <w:tcPr>
            <w:tcW w:w="2323" w:type="dxa"/>
            <w:vMerge/>
            <w:tcBorders>
              <w:left w:val="single" w:sz="4" w:space="0" w:color="auto"/>
              <w:right w:val="single" w:sz="4" w:space="0" w:color="auto"/>
            </w:tcBorders>
            <w:vAlign w:val="center"/>
          </w:tcPr>
          <w:p w14:paraId="55A77C36" w14:textId="77777777" w:rsidR="00A962F0" w:rsidRPr="00A2700C" w:rsidRDefault="00A962F0" w:rsidP="00B06D26">
            <w:pPr>
              <w:spacing w:line="256" w:lineRule="auto"/>
              <w:jc w:val="center"/>
              <w:rPr>
                <w:rFonts w:ascii="Verdana" w:eastAsia="Times New Roman" w:hAnsi="Verdana" w:cs="Segoe UI Historic"/>
                <w:bCs/>
                <w:color w:val="000000" w:themeColor="text1"/>
                <w:lang w:val="en-US"/>
              </w:rPr>
            </w:pPr>
          </w:p>
        </w:tc>
        <w:tc>
          <w:tcPr>
            <w:tcW w:w="3429" w:type="dxa"/>
            <w:vMerge/>
            <w:tcBorders>
              <w:left w:val="nil"/>
              <w:right w:val="single" w:sz="4" w:space="0" w:color="auto"/>
            </w:tcBorders>
            <w:vAlign w:val="center"/>
          </w:tcPr>
          <w:p w14:paraId="1554F78A"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p>
        </w:tc>
        <w:tc>
          <w:tcPr>
            <w:tcW w:w="1336" w:type="dxa"/>
            <w:tcBorders>
              <w:top w:val="single" w:sz="4" w:space="0" w:color="auto"/>
              <w:left w:val="single" w:sz="4" w:space="0" w:color="auto"/>
              <w:bottom w:val="single" w:sz="4" w:space="0" w:color="auto"/>
              <w:right w:val="single" w:sz="4" w:space="0" w:color="auto"/>
            </w:tcBorders>
          </w:tcPr>
          <w:p w14:paraId="77A92D64"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Time</w:t>
            </w:r>
          </w:p>
        </w:tc>
        <w:tc>
          <w:tcPr>
            <w:tcW w:w="2020" w:type="dxa"/>
            <w:tcBorders>
              <w:top w:val="single" w:sz="4" w:space="0" w:color="auto"/>
              <w:left w:val="single" w:sz="4" w:space="0" w:color="auto"/>
              <w:bottom w:val="single" w:sz="4" w:space="0" w:color="auto"/>
              <w:right w:val="single" w:sz="8" w:space="0" w:color="auto"/>
            </w:tcBorders>
          </w:tcPr>
          <w:p w14:paraId="303F4160"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 on the due date</w:t>
            </w:r>
          </w:p>
        </w:tc>
        <w:tc>
          <w:tcPr>
            <w:tcW w:w="1062" w:type="dxa"/>
            <w:tcBorders>
              <w:top w:val="single" w:sz="4" w:space="0" w:color="auto"/>
              <w:left w:val="single" w:sz="4" w:space="0" w:color="auto"/>
              <w:bottom w:val="single" w:sz="4" w:space="0" w:color="auto"/>
              <w:right w:val="nil"/>
            </w:tcBorders>
          </w:tcPr>
          <w:p w14:paraId="05BBD705" w14:textId="77777777" w:rsidR="00A962F0" w:rsidRPr="00A2700C" w:rsidRDefault="00A962F0" w:rsidP="00B06D26">
            <w:pPr>
              <w:jc w:val="center"/>
              <w:rPr>
                <w:rFonts w:ascii="Verdana" w:hAnsi="Verdana" w:cs="Segoe UI Historic"/>
                <w:color w:val="000000" w:themeColor="text1"/>
                <w:lang w:val="en-US"/>
              </w:rPr>
            </w:pPr>
            <w:r w:rsidRPr="00A2700C">
              <w:rPr>
                <w:rFonts w:ascii="Verdana" w:hAnsi="Verdana" w:cs="Segoe UI Historic"/>
                <w:color w:val="000000" w:themeColor="text1"/>
                <w:lang w:val="en-US"/>
              </w:rPr>
              <w:t>5%</w:t>
            </w:r>
          </w:p>
        </w:tc>
        <w:tc>
          <w:tcPr>
            <w:tcW w:w="3864" w:type="dxa"/>
            <w:tcBorders>
              <w:top w:val="single" w:sz="4" w:space="0" w:color="auto"/>
              <w:left w:val="single" w:sz="4" w:space="0" w:color="auto"/>
              <w:bottom w:val="single" w:sz="4" w:space="0" w:color="auto"/>
              <w:right w:val="single" w:sz="4" w:space="0" w:color="auto"/>
            </w:tcBorders>
          </w:tcPr>
          <w:p w14:paraId="123497D0"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5C5089EA" w14:textId="77777777" w:rsidTr="00A962F0">
        <w:trPr>
          <w:trHeight w:val="338"/>
          <w:jc w:val="center"/>
        </w:trPr>
        <w:tc>
          <w:tcPr>
            <w:tcW w:w="2323" w:type="dxa"/>
            <w:vMerge/>
            <w:tcBorders>
              <w:left w:val="single" w:sz="4" w:space="0" w:color="auto"/>
              <w:right w:val="single" w:sz="4" w:space="0" w:color="auto"/>
            </w:tcBorders>
            <w:vAlign w:val="center"/>
            <w:hideMark/>
          </w:tcPr>
          <w:p w14:paraId="44092CE0" w14:textId="77777777" w:rsidR="00A962F0" w:rsidRPr="00A2700C" w:rsidRDefault="00A962F0" w:rsidP="00B06D26">
            <w:pPr>
              <w:jc w:val="center"/>
              <w:rPr>
                <w:rFonts w:ascii="Verdana" w:eastAsia="Times New Roman" w:hAnsi="Verdana" w:cs="Segoe UI Historic"/>
                <w:bCs/>
                <w:color w:val="000000" w:themeColor="text1"/>
                <w:lang w:val="en-US"/>
              </w:rPr>
            </w:pPr>
          </w:p>
        </w:tc>
        <w:tc>
          <w:tcPr>
            <w:tcW w:w="3429" w:type="dxa"/>
            <w:tcBorders>
              <w:top w:val="single" w:sz="4" w:space="0" w:color="auto"/>
              <w:left w:val="single" w:sz="4" w:space="0" w:color="auto"/>
              <w:bottom w:val="single" w:sz="4" w:space="0" w:color="auto"/>
              <w:right w:val="single" w:sz="4" w:space="0" w:color="auto"/>
            </w:tcBorders>
          </w:tcPr>
          <w:p w14:paraId="2F0B64D1" w14:textId="238572D4"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Facilitate and close</w:t>
            </w:r>
            <w:r w:rsidR="005E2263">
              <w:rPr>
                <w:rFonts w:ascii="Verdana" w:eastAsia="Times New Roman" w:hAnsi="Verdana" w:cs="Segoe UI Historic"/>
                <w:color w:val="000000" w:themeColor="text1"/>
                <w:lang w:val="en-US"/>
              </w:rPr>
              <w:t xml:space="preserve">ly follow up system integration or </w:t>
            </w:r>
            <w:r w:rsidRPr="00A2700C">
              <w:rPr>
                <w:rFonts w:ascii="Verdana" w:eastAsia="Times New Roman" w:hAnsi="Verdana" w:cs="Segoe UI Historic"/>
                <w:color w:val="000000" w:themeColor="text1"/>
                <w:lang w:val="en-US"/>
              </w:rPr>
              <w:t>customizat</w:t>
            </w:r>
            <w:r w:rsidR="005E2263">
              <w:rPr>
                <w:rFonts w:ascii="Verdana" w:eastAsia="Times New Roman" w:hAnsi="Verdana" w:cs="Segoe UI Historic"/>
                <w:color w:val="000000" w:themeColor="text1"/>
                <w:lang w:val="en-US"/>
              </w:rPr>
              <w:t>ion request</w:t>
            </w:r>
          </w:p>
        </w:tc>
        <w:tc>
          <w:tcPr>
            <w:tcW w:w="1336" w:type="dxa"/>
            <w:tcBorders>
              <w:top w:val="single" w:sz="4" w:space="0" w:color="auto"/>
              <w:left w:val="single" w:sz="4" w:space="0" w:color="auto"/>
              <w:bottom w:val="single" w:sz="4" w:space="0" w:color="auto"/>
              <w:right w:val="single" w:sz="4" w:space="0" w:color="auto"/>
            </w:tcBorders>
            <w:vAlign w:val="center"/>
          </w:tcPr>
          <w:p w14:paraId="63277ECA"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Percentage</w:t>
            </w:r>
          </w:p>
        </w:tc>
        <w:tc>
          <w:tcPr>
            <w:tcW w:w="2020" w:type="dxa"/>
            <w:tcBorders>
              <w:top w:val="single" w:sz="4" w:space="0" w:color="auto"/>
              <w:left w:val="single" w:sz="4" w:space="0" w:color="auto"/>
              <w:bottom w:val="single" w:sz="4" w:space="0" w:color="auto"/>
              <w:right w:val="single" w:sz="4" w:space="0" w:color="auto"/>
            </w:tcBorders>
            <w:vAlign w:val="center"/>
          </w:tcPr>
          <w:p w14:paraId="7D37F58E"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As per action plan</w:t>
            </w:r>
          </w:p>
        </w:tc>
        <w:tc>
          <w:tcPr>
            <w:tcW w:w="1062" w:type="dxa"/>
            <w:tcBorders>
              <w:top w:val="single" w:sz="4" w:space="0" w:color="auto"/>
              <w:left w:val="single" w:sz="4" w:space="0" w:color="auto"/>
              <w:bottom w:val="single" w:sz="4" w:space="0" w:color="auto"/>
              <w:right w:val="single" w:sz="4" w:space="0" w:color="auto"/>
            </w:tcBorders>
            <w:vAlign w:val="center"/>
          </w:tcPr>
          <w:p w14:paraId="66D4312F"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5%</w:t>
            </w:r>
          </w:p>
        </w:tc>
        <w:tc>
          <w:tcPr>
            <w:tcW w:w="3864" w:type="dxa"/>
            <w:tcBorders>
              <w:top w:val="single" w:sz="4" w:space="0" w:color="auto"/>
              <w:left w:val="single" w:sz="4" w:space="0" w:color="auto"/>
              <w:bottom w:val="single" w:sz="4" w:space="0" w:color="auto"/>
              <w:right w:val="single" w:sz="4" w:space="0" w:color="auto"/>
            </w:tcBorders>
          </w:tcPr>
          <w:p w14:paraId="756FC7CA" w14:textId="77777777" w:rsidR="00A962F0" w:rsidRPr="00A2700C" w:rsidRDefault="00A962F0" w:rsidP="00B06D26">
            <w:pPr>
              <w:spacing w:line="256"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0EB473BA" w14:textId="77777777" w:rsidTr="00A962F0">
        <w:trPr>
          <w:trHeight w:val="350"/>
          <w:jc w:val="center"/>
        </w:trPr>
        <w:tc>
          <w:tcPr>
            <w:tcW w:w="9108" w:type="dxa"/>
            <w:gridSpan w:val="4"/>
            <w:tcBorders>
              <w:top w:val="single" w:sz="4" w:space="0" w:color="auto"/>
              <w:left w:val="single" w:sz="4" w:space="0" w:color="auto"/>
              <w:bottom w:val="single" w:sz="4" w:space="0" w:color="auto"/>
              <w:right w:val="single" w:sz="4" w:space="0" w:color="auto"/>
            </w:tcBorders>
            <w:vAlign w:val="center"/>
            <w:hideMark/>
          </w:tcPr>
          <w:p w14:paraId="18C7C7D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Total</w:t>
            </w:r>
          </w:p>
        </w:tc>
        <w:tc>
          <w:tcPr>
            <w:tcW w:w="106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49C01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100%</w:t>
            </w:r>
          </w:p>
        </w:tc>
        <w:tc>
          <w:tcPr>
            <w:tcW w:w="3864" w:type="dxa"/>
            <w:tcBorders>
              <w:top w:val="single" w:sz="4" w:space="0" w:color="auto"/>
              <w:left w:val="single" w:sz="4" w:space="0" w:color="auto"/>
              <w:bottom w:val="single" w:sz="4" w:space="0" w:color="auto"/>
              <w:right w:val="single" w:sz="4" w:space="0" w:color="auto"/>
            </w:tcBorders>
            <w:vAlign w:val="center"/>
          </w:tcPr>
          <w:p w14:paraId="7F5C3043" w14:textId="77777777" w:rsidR="00A962F0" w:rsidRPr="00A2700C" w:rsidRDefault="00A962F0" w:rsidP="00B06D26">
            <w:pPr>
              <w:jc w:val="center"/>
              <w:rPr>
                <w:rFonts w:ascii="Verdana" w:eastAsia="Times New Roman" w:hAnsi="Verdana" w:cs="Segoe UI Historic"/>
                <w:bCs/>
                <w:color w:val="000000" w:themeColor="text1"/>
                <w:lang w:val="en-US"/>
              </w:rPr>
            </w:pPr>
          </w:p>
        </w:tc>
      </w:tr>
    </w:tbl>
    <w:p w14:paraId="3BC863F0" w14:textId="362B336A" w:rsidR="00A962F0" w:rsidRPr="00A2700C"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41" w:name="_Toc130525455"/>
    </w:p>
    <w:p w14:paraId="32603C14" w14:textId="2752E4D1" w:rsidR="009F4D5F" w:rsidRPr="00A2700C"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3220F2F4" w14:textId="4DD434BB" w:rsidR="009F4D5F" w:rsidRPr="00A2700C"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5C8422DA" w14:textId="253207D1" w:rsidR="009F4D5F" w:rsidRPr="00A2700C"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0B62AD07" w14:textId="7CFBDEB2" w:rsidR="009F4D5F" w:rsidRPr="00A2700C"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7962D093" w14:textId="0E8981BA" w:rsidR="009F4D5F" w:rsidRPr="00A2700C"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5641E27B" w14:textId="3348AB2E" w:rsidR="009F4D5F"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36753FFF" w14:textId="51999EDF" w:rsidR="001505E8" w:rsidRDefault="001505E8" w:rsidP="00B06D26">
      <w:pPr>
        <w:keepNext/>
        <w:keepLines/>
        <w:spacing w:before="40" w:after="0"/>
        <w:jc w:val="center"/>
        <w:outlineLvl w:val="2"/>
        <w:rPr>
          <w:rFonts w:ascii="Verdana" w:eastAsia="Times New Roman" w:hAnsi="Verdana" w:cs="Segoe UI Historic"/>
          <w:b/>
          <w:color w:val="000000" w:themeColor="text1"/>
          <w:lang w:val="en-US"/>
        </w:rPr>
      </w:pPr>
    </w:p>
    <w:p w14:paraId="7824DC70" w14:textId="29F2D7A5" w:rsidR="001505E8" w:rsidRDefault="001505E8" w:rsidP="00B06D26">
      <w:pPr>
        <w:keepNext/>
        <w:keepLines/>
        <w:spacing w:before="40" w:after="0"/>
        <w:jc w:val="center"/>
        <w:outlineLvl w:val="2"/>
        <w:rPr>
          <w:rFonts w:ascii="Verdana" w:eastAsia="Times New Roman" w:hAnsi="Verdana" w:cs="Segoe UI Historic"/>
          <w:b/>
          <w:color w:val="000000" w:themeColor="text1"/>
          <w:lang w:val="en-US"/>
        </w:rPr>
      </w:pPr>
    </w:p>
    <w:p w14:paraId="7D612B90" w14:textId="4E60E6CE" w:rsidR="001505E8" w:rsidRDefault="001505E8" w:rsidP="00B06D26">
      <w:pPr>
        <w:keepNext/>
        <w:keepLines/>
        <w:spacing w:before="40" w:after="0"/>
        <w:jc w:val="center"/>
        <w:outlineLvl w:val="2"/>
        <w:rPr>
          <w:rFonts w:ascii="Verdana" w:eastAsia="Times New Roman" w:hAnsi="Verdana" w:cs="Segoe UI Historic"/>
          <w:b/>
          <w:color w:val="000000" w:themeColor="text1"/>
          <w:lang w:val="en-US"/>
        </w:rPr>
      </w:pPr>
    </w:p>
    <w:p w14:paraId="76835462" w14:textId="77777777" w:rsidR="001505E8" w:rsidRPr="00A2700C" w:rsidRDefault="001505E8" w:rsidP="00B06D26">
      <w:pPr>
        <w:keepNext/>
        <w:keepLines/>
        <w:spacing w:before="40" w:after="0"/>
        <w:jc w:val="center"/>
        <w:outlineLvl w:val="2"/>
        <w:rPr>
          <w:rFonts w:ascii="Verdana" w:eastAsia="Times New Roman" w:hAnsi="Verdana" w:cs="Segoe UI Historic"/>
          <w:b/>
          <w:color w:val="000000" w:themeColor="text1"/>
          <w:lang w:val="en-US"/>
        </w:rPr>
      </w:pPr>
    </w:p>
    <w:p w14:paraId="458E1132" w14:textId="23071C90" w:rsidR="009F4D5F" w:rsidRPr="00A2700C"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62DF84DF" w14:textId="77777777" w:rsidR="009F4D5F" w:rsidRPr="00A2700C" w:rsidRDefault="009F4D5F" w:rsidP="00B06D26">
      <w:pPr>
        <w:keepNext/>
        <w:keepLines/>
        <w:spacing w:before="40" w:after="0"/>
        <w:jc w:val="center"/>
        <w:outlineLvl w:val="2"/>
        <w:rPr>
          <w:rFonts w:ascii="Verdana" w:eastAsia="Times New Roman" w:hAnsi="Verdana" w:cs="Segoe UI Historic"/>
          <w:b/>
          <w:color w:val="000000" w:themeColor="text1"/>
          <w:lang w:val="en-US"/>
        </w:rPr>
      </w:pPr>
    </w:p>
    <w:p w14:paraId="11AEBEF7" w14:textId="77777777" w:rsidR="00A962F0" w:rsidRPr="00A2700C"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42" w:name="_Toc209461065"/>
      <w:r w:rsidRPr="00950337">
        <w:rPr>
          <w:rFonts w:ascii="Verdana" w:eastAsia="Times New Roman" w:hAnsi="Verdana" w:cs="Segoe UI Historic"/>
          <w:b/>
          <w:color w:val="000000" w:themeColor="text1"/>
          <w:highlight w:val="cyan"/>
          <w:lang w:val="en-US"/>
        </w:rPr>
        <w:t>Digital Partner’s Relationship Management –Digital Banking Officer appraisal parameter</w:t>
      </w:r>
      <w:bookmarkEnd w:id="741"/>
      <w:bookmarkEnd w:id="742"/>
    </w:p>
    <w:tbl>
      <w:tblPr>
        <w:tblW w:w="5340" w:type="pct"/>
        <w:jc w:val="center"/>
        <w:tblLayout w:type="fixed"/>
        <w:tblLook w:val="04A0" w:firstRow="1" w:lastRow="0" w:firstColumn="1" w:lastColumn="0" w:noHBand="0" w:noVBand="1"/>
      </w:tblPr>
      <w:tblGrid>
        <w:gridCol w:w="1070"/>
        <w:gridCol w:w="3807"/>
        <w:gridCol w:w="1996"/>
        <w:gridCol w:w="2062"/>
        <w:gridCol w:w="1811"/>
        <w:gridCol w:w="2234"/>
        <w:gridCol w:w="1916"/>
      </w:tblGrid>
      <w:tr w:rsidR="00A962F0" w:rsidRPr="00A2700C" w14:paraId="02ADB89B"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7E0B5D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be exceeded</w:t>
            </w:r>
          </w:p>
        </w:tc>
      </w:tr>
      <w:tr w:rsidR="00A962F0" w:rsidRPr="00A2700C" w14:paraId="15B7253F" w14:textId="77777777" w:rsidTr="00B06D26">
        <w:trPr>
          <w:trHeight w:val="555"/>
          <w:jc w:val="center"/>
        </w:trPr>
        <w:tc>
          <w:tcPr>
            <w:tcW w:w="35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D8FB33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27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CDAA1C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670"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A7CBED0"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692"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3EB0E68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08"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388FFB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750" w:type="pct"/>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59C7098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43"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3C5C8D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7DA433FA" w14:textId="77777777" w:rsidTr="00B06D26">
        <w:trPr>
          <w:trHeight w:val="450"/>
          <w:jc w:val="center"/>
        </w:trPr>
        <w:tc>
          <w:tcPr>
            <w:tcW w:w="359" w:type="pct"/>
            <w:vMerge/>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E1C9165"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1278" w:type="pct"/>
            <w:vMerge/>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19028950"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70" w:type="pct"/>
            <w:vMerge/>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115A8FB1"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92" w:type="pct"/>
            <w:vMerge/>
            <w:tcBorders>
              <w:top w:val="single" w:sz="4" w:space="0" w:color="auto"/>
              <w:left w:val="nil"/>
              <w:bottom w:val="nil"/>
              <w:right w:val="single" w:sz="8" w:space="0" w:color="000000"/>
            </w:tcBorders>
            <w:shd w:val="clear" w:color="auto" w:fill="C5E0B3" w:themeFill="accent6" w:themeFillTint="66"/>
            <w:vAlign w:val="center"/>
            <w:hideMark/>
          </w:tcPr>
          <w:p w14:paraId="5A4733AB"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08" w:type="pct"/>
            <w:vMerge/>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78961410"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750" w:type="pct"/>
            <w:vMerge/>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308CAE10"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c>
          <w:tcPr>
            <w:tcW w:w="643" w:type="pct"/>
            <w:vMerge/>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1FFE6638" w14:textId="77777777" w:rsidR="00A962F0" w:rsidRPr="00A2700C" w:rsidRDefault="00A962F0" w:rsidP="00B06D26">
            <w:pPr>
              <w:spacing w:after="0"/>
              <w:jc w:val="center"/>
              <w:rPr>
                <w:rFonts w:ascii="Verdana" w:eastAsia="Times New Roman" w:hAnsi="Verdana" w:cs="Segoe UI Historic"/>
                <w:bCs/>
                <w:color w:val="000000" w:themeColor="text1"/>
                <w:lang w:val="en-US"/>
              </w:rPr>
            </w:pPr>
          </w:p>
        </w:tc>
      </w:tr>
      <w:tr w:rsidR="00A962F0" w:rsidRPr="00A2700C" w14:paraId="012875A5" w14:textId="77777777" w:rsidTr="00B06D26">
        <w:trPr>
          <w:trHeight w:val="527"/>
          <w:jc w:val="center"/>
        </w:trPr>
        <w:tc>
          <w:tcPr>
            <w:tcW w:w="359" w:type="pct"/>
            <w:vMerge w:val="restart"/>
            <w:tcBorders>
              <w:top w:val="single" w:sz="4" w:space="0" w:color="auto"/>
              <w:left w:val="single" w:sz="4" w:space="0" w:color="auto"/>
              <w:right w:val="single" w:sz="4" w:space="0" w:color="auto"/>
            </w:tcBorders>
            <w:textDirection w:val="btLr"/>
            <w:vAlign w:val="center"/>
          </w:tcPr>
          <w:p w14:paraId="1F6B0285" w14:textId="77777777" w:rsidR="00A962F0" w:rsidRPr="00A2700C" w:rsidRDefault="00A962F0" w:rsidP="00B06D26">
            <w:pPr>
              <w:spacing w:after="0" w:line="240" w:lineRule="auto"/>
              <w:jc w:val="center"/>
              <w:rPr>
                <w:rFonts w:ascii="Verdana" w:eastAsia="Times New Roman" w:hAnsi="Verdana" w:cs="Segoe UI Historic"/>
                <w:color w:val="000000" w:themeColor="text1"/>
                <w:lang w:eastAsia="en-GB"/>
              </w:rPr>
            </w:pPr>
            <w:r w:rsidRPr="00A2700C">
              <w:rPr>
                <w:rFonts w:ascii="Verdana" w:eastAsia="Calibri" w:hAnsi="Verdana" w:cs="Segoe UI Historic"/>
                <w:color w:val="000000" w:themeColor="text1"/>
                <w:lang w:val="en-US"/>
              </w:rPr>
              <w:t>Digital Partners Relationship Management: Digital Banking Officer</w:t>
            </w:r>
          </w:p>
        </w:tc>
        <w:tc>
          <w:tcPr>
            <w:tcW w:w="1278" w:type="pct"/>
            <w:tcBorders>
              <w:top w:val="nil"/>
              <w:left w:val="single" w:sz="4" w:space="0" w:color="auto"/>
              <w:bottom w:val="single" w:sz="4" w:space="0" w:color="auto"/>
              <w:right w:val="single" w:sz="8" w:space="0" w:color="auto"/>
            </w:tcBorders>
          </w:tcPr>
          <w:p w14:paraId="674C762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670" w:type="pct"/>
            <w:tcBorders>
              <w:top w:val="nil"/>
              <w:left w:val="nil"/>
              <w:bottom w:val="single" w:sz="8" w:space="0" w:color="auto"/>
              <w:right w:val="nil"/>
            </w:tcBorders>
          </w:tcPr>
          <w:p w14:paraId="7B5E1EE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692" w:type="pct"/>
            <w:tcBorders>
              <w:top w:val="single" w:sz="8" w:space="0" w:color="auto"/>
              <w:left w:val="single" w:sz="8" w:space="0" w:color="auto"/>
              <w:bottom w:val="single" w:sz="8" w:space="0" w:color="auto"/>
              <w:right w:val="single" w:sz="8" w:space="0" w:color="auto"/>
            </w:tcBorders>
          </w:tcPr>
          <w:p w14:paraId="64D417C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08" w:type="pct"/>
            <w:tcBorders>
              <w:top w:val="single" w:sz="8" w:space="0" w:color="auto"/>
              <w:left w:val="nil"/>
              <w:bottom w:val="single" w:sz="8" w:space="0" w:color="auto"/>
              <w:right w:val="single" w:sz="8" w:space="0" w:color="auto"/>
            </w:tcBorders>
          </w:tcPr>
          <w:p w14:paraId="37A0E60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750" w:type="pct"/>
            <w:tcBorders>
              <w:top w:val="single" w:sz="4" w:space="0" w:color="auto"/>
              <w:bottom w:val="single" w:sz="4" w:space="0" w:color="auto"/>
            </w:tcBorders>
          </w:tcPr>
          <w:p w14:paraId="32A4EE3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43" w:type="pct"/>
            <w:tcBorders>
              <w:top w:val="single" w:sz="8" w:space="0" w:color="auto"/>
              <w:left w:val="single" w:sz="8" w:space="0" w:color="auto"/>
              <w:bottom w:val="single" w:sz="8" w:space="0" w:color="auto"/>
              <w:right w:val="single" w:sz="4" w:space="0" w:color="auto"/>
            </w:tcBorders>
          </w:tcPr>
          <w:p w14:paraId="7C526CE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175F42F5" w14:textId="77777777" w:rsidTr="00B06D26">
        <w:trPr>
          <w:trHeight w:val="527"/>
          <w:jc w:val="center"/>
        </w:trPr>
        <w:tc>
          <w:tcPr>
            <w:tcW w:w="359" w:type="pct"/>
            <w:vMerge/>
            <w:tcBorders>
              <w:top w:val="single" w:sz="4" w:space="0" w:color="auto"/>
              <w:left w:val="single" w:sz="4" w:space="0" w:color="auto"/>
              <w:right w:val="single" w:sz="4" w:space="0" w:color="auto"/>
            </w:tcBorders>
            <w:textDirection w:val="btLr"/>
            <w:vAlign w:val="center"/>
          </w:tcPr>
          <w:p w14:paraId="0835F683" w14:textId="77777777" w:rsidR="00A962F0" w:rsidRPr="00A2700C" w:rsidRDefault="00A962F0" w:rsidP="00B06D26">
            <w:pPr>
              <w:spacing w:after="0" w:line="240" w:lineRule="auto"/>
              <w:jc w:val="center"/>
              <w:rPr>
                <w:rFonts w:ascii="Verdana" w:eastAsia="Calibri" w:hAnsi="Verdana" w:cs="Segoe UI Historic"/>
                <w:color w:val="000000" w:themeColor="text1"/>
                <w:lang w:val="en-US"/>
              </w:rPr>
            </w:pPr>
          </w:p>
        </w:tc>
        <w:tc>
          <w:tcPr>
            <w:tcW w:w="1278" w:type="pct"/>
            <w:tcBorders>
              <w:top w:val="nil"/>
              <w:left w:val="single" w:sz="4" w:space="0" w:color="auto"/>
              <w:bottom w:val="single" w:sz="4" w:space="0" w:color="auto"/>
              <w:right w:val="single" w:sz="8" w:space="0" w:color="auto"/>
            </w:tcBorders>
          </w:tcPr>
          <w:p w14:paraId="193EC294" w14:textId="77777777" w:rsidR="00A962F0" w:rsidRPr="00A2700C" w:rsidRDefault="00A962F0" w:rsidP="00B06D26">
            <w:pPr>
              <w:jc w:val="center"/>
              <w:rPr>
                <w:rFonts w:ascii="Verdana" w:eastAsia="Calibri" w:hAnsi="Verdana" w:cs="Segoe UI Historic"/>
                <w:b/>
                <w:color w:val="000000" w:themeColor="text1"/>
                <w:lang w:val="en-US"/>
              </w:rPr>
            </w:pPr>
            <w:r w:rsidRPr="00A2700C">
              <w:rPr>
                <w:rFonts w:ascii="Verdana" w:eastAsia="Calibri" w:hAnsi="Verdana" w:cs="Segoe UI Historic"/>
                <w:b/>
                <w:color w:val="000000" w:themeColor="text1"/>
                <w:lang w:val="en-US"/>
              </w:rPr>
              <w:t>Increase activation for integrated 3rd parties</w:t>
            </w:r>
          </w:p>
        </w:tc>
        <w:tc>
          <w:tcPr>
            <w:tcW w:w="670" w:type="pct"/>
            <w:tcBorders>
              <w:top w:val="nil"/>
              <w:left w:val="nil"/>
              <w:bottom w:val="single" w:sz="8" w:space="0" w:color="auto"/>
              <w:right w:val="nil"/>
            </w:tcBorders>
          </w:tcPr>
          <w:p w14:paraId="17BB759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100% of action plan achieved</w:t>
            </w:r>
          </w:p>
        </w:tc>
        <w:tc>
          <w:tcPr>
            <w:tcW w:w="692" w:type="pct"/>
            <w:tcBorders>
              <w:top w:val="single" w:sz="8" w:space="0" w:color="auto"/>
              <w:left w:val="single" w:sz="8" w:space="0" w:color="auto"/>
              <w:bottom w:val="single" w:sz="8" w:space="0" w:color="auto"/>
              <w:right w:val="single" w:sz="8" w:space="0" w:color="auto"/>
            </w:tcBorders>
          </w:tcPr>
          <w:p w14:paraId="0D9A8DB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90% - 99%</w:t>
            </w:r>
          </w:p>
        </w:tc>
        <w:tc>
          <w:tcPr>
            <w:tcW w:w="608" w:type="pct"/>
            <w:tcBorders>
              <w:top w:val="single" w:sz="8" w:space="0" w:color="auto"/>
              <w:left w:val="nil"/>
              <w:bottom w:val="single" w:sz="8" w:space="0" w:color="auto"/>
              <w:right w:val="single" w:sz="8" w:space="0" w:color="auto"/>
            </w:tcBorders>
          </w:tcPr>
          <w:p w14:paraId="7D3C5B1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80% - 89%</w:t>
            </w:r>
          </w:p>
        </w:tc>
        <w:tc>
          <w:tcPr>
            <w:tcW w:w="750" w:type="pct"/>
            <w:tcBorders>
              <w:top w:val="single" w:sz="4" w:space="0" w:color="auto"/>
              <w:bottom w:val="single" w:sz="4" w:space="0" w:color="auto"/>
            </w:tcBorders>
          </w:tcPr>
          <w:p w14:paraId="0F80931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70% - 99%</w:t>
            </w:r>
          </w:p>
        </w:tc>
        <w:tc>
          <w:tcPr>
            <w:tcW w:w="643" w:type="pct"/>
            <w:tcBorders>
              <w:top w:val="single" w:sz="8" w:space="0" w:color="auto"/>
              <w:left w:val="single" w:sz="8" w:space="0" w:color="auto"/>
              <w:bottom w:val="single" w:sz="8" w:space="0" w:color="auto"/>
              <w:right w:val="single" w:sz="4" w:space="0" w:color="auto"/>
            </w:tcBorders>
          </w:tcPr>
          <w:p w14:paraId="5297748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less than 70%</w:t>
            </w:r>
          </w:p>
        </w:tc>
      </w:tr>
      <w:tr w:rsidR="00A962F0" w:rsidRPr="00A2700C" w14:paraId="3574C6B9" w14:textId="77777777" w:rsidTr="00B06D26">
        <w:trPr>
          <w:trHeight w:val="925"/>
          <w:jc w:val="center"/>
        </w:trPr>
        <w:tc>
          <w:tcPr>
            <w:tcW w:w="359" w:type="pct"/>
            <w:vMerge/>
            <w:tcBorders>
              <w:left w:val="single" w:sz="4" w:space="0" w:color="auto"/>
              <w:right w:val="single" w:sz="4" w:space="0" w:color="auto"/>
            </w:tcBorders>
            <w:textDirection w:val="btLr"/>
            <w:vAlign w:val="center"/>
          </w:tcPr>
          <w:p w14:paraId="3C985C8A" w14:textId="77777777" w:rsidR="00A962F0" w:rsidRPr="00A2700C" w:rsidRDefault="00A962F0" w:rsidP="00B06D26">
            <w:pPr>
              <w:spacing w:after="0" w:line="240" w:lineRule="auto"/>
              <w:jc w:val="center"/>
              <w:rPr>
                <w:rFonts w:ascii="Verdana" w:eastAsia="Times New Roman" w:hAnsi="Verdana" w:cs="Segoe UI Historic"/>
                <w:color w:val="000000" w:themeColor="text1"/>
                <w:lang w:val="en-US"/>
              </w:rPr>
            </w:pPr>
          </w:p>
        </w:tc>
        <w:tc>
          <w:tcPr>
            <w:tcW w:w="1278" w:type="pct"/>
            <w:tcBorders>
              <w:top w:val="nil"/>
              <w:left w:val="single" w:sz="4" w:space="0" w:color="auto"/>
              <w:bottom w:val="single" w:sz="4" w:space="0" w:color="auto"/>
              <w:right w:val="single" w:sz="8" w:space="0" w:color="auto"/>
            </w:tcBorders>
          </w:tcPr>
          <w:p w14:paraId="3C22E211"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Prepare and submit digital partners performance reports, enhanced due diligence  proposals, assessments and other required documents </w:t>
            </w:r>
          </w:p>
        </w:tc>
        <w:tc>
          <w:tcPr>
            <w:tcW w:w="670" w:type="pct"/>
            <w:tcBorders>
              <w:top w:val="nil"/>
              <w:left w:val="nil"/>
              <w:bottom w:val="single" w:sz="8" w:space="0" w:color="auto"/>
              <w:right w:val="nil"/>
            </w:tcBorders>
          </w:tcPr>
          <w:p w14:paraId="2147680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One round review with minor editing.</w:t>
            </w:r>
          </w:p>
        </w:tc>
        <w:tc>
          <w:tcPr>
            <w:tcW w:w="692" w:type="pct"/>
            <w:tcBorders>
              <w:top w:val="single" w:sz="8" w:space="0" w:color="auto"/>
              <w:left w:val="single" w:sz="8" w:space="0" w:color="auto"/>
              <w:bottom w:val="single" w:sz="8" w:space="0" w:color="auto"/>
              <w:right w:val="single" w:sz="8" w:space="0" w:color="auto"/>
            </w:tcBorders>
          </w:tcPr>
          <w:p w14:paraId="4B6F148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One round review with major editing</w:t>
            </w:r>
          </w:p>
        </w:tc>
        <w:tc>
          <w:tcPr>
            <w:tcW w:w="608" w:type="pct"/>
            <w:tcBorders>
              <w:top w:val="single" w:sz="8" w:space="0" w:color="auto"/>
              <w:left w:val="nil"/>
              <w:bottom w:val="single" w:sz="8" w:space="0" w:color="auto"/>
              <w:right w:val="single" w:sz="8" w:space="0" w:color="auto"/>
            </w:tcBorders>
          </w:tcPr>
          <w:p w14:paraId="7F72A70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Two round review</w:t>
            </w:r>
          </w:p>
        </w:tc>
        <w:tc>
          <w:tcPr>
            <w:tcW w:w="750" w:type="pct"/>
            <w:tcBorders>
              <w:top w:val="single" w:sz="4" w:space="0" w:color="auto"/>
            </w:tcBorders>
          </w:tcPr>
          <w:p w14:paraId="6C7D9AC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Three  round review</w:t>
            </w:r>
          </w:p>
        </w:tc>
        <w:tc>
          <w:tcPr>
            <w:tcW w:w="643" w:type="pct"/>
            <w:tcBorders>
              <w:top w:val="single" w:sz="8" w:space="0" w:color="auto"/>
              <w:left w:val="single" w:sz="8" w:space="0" w:color="auto"/>
              <w:bottom w:val="single" w:sz="8" w:space="0" w:color="auto"/>
              <w:right w:val="single" w:sz="4" w:space="0" w:color="auto"/>
            </w:tcBorders>
          </w:tcPr>
          <w:p w14:paraId="29A837E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three  round review</w:t>
            </w:r>
          </w:p>
        </w:tc>
      </w:tr>
      <w:tr w:rsidR="00A962F0" w:rsidRPr="00A2700C" w14:paraId="648D7466" w14:textId="77777777" w:rsidTr="00B06D26">
        <w:trPr>
          <w:trHeight w:val="655"/>
          <w:jc w:val="center"/>
        </w:trPr>
        <w:tc>
          <w:tcPr>
            <w:tcW w:w="359" w:type="pct"/>
            <w:vMerge/>
            <w:tcBorders>
              <w:left w:val="single" w:sz="4" w:space="0" w:color="auto"/>
              <w:right w:val="single" w:sz="4" w:space="0" w:color="auto"/>
            </w:tcBorders>
            <w:vAlign w:val="center"/>
          </w:tcPr>
          <w:p w14:paraId="5BF87714"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65FD2C3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Submission of documents weekly. Time</w:t>
            </w:r>
          </w:p>
        </w:tc>
        <w:tc>
          <w:tcPr>
            <w:tcW w:w="670" w:type="pct"/>
            <w:tcBorders>
              <w:top w:val="nil"/>
              <w:left w:val="nil"/>
              <w:bottom w:val="single" w:sz="4" w:space="0" w:color="auto"/>
              <w:right w:val="nil"/>
            </w:tcBorders>
            <w:shd w:val="clear" w:color="auto" w:fill="FFFFFF"/>
          </w:tcPr>
          <w:p w14:paraId="3C96B7D7" w14:textId="7124CA06"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on the due date</w:t>
            </w:r>
          </w:p>
        </w:tc>
        <w:tc>
          <w:tcPr>
            <w:tcW w:w="692" w:type="pct"/>
            <w:tcBorders>
              <w:top w:val="nil"/>
              <w:left w:val="single" w:sz="8" w:space="0" w:color="auto"/>
              <w:bottom w:val="single" w:sz="4" w:space="0" w:color="auto"/>
              <w:right w:val="single" w:sz="8" w:space="0" w:color="auto"/>
            </w:tcBorders>
            <w:shd w:val="clear" w:color="auto" w:fill="FFFFFF"/>
          </w:tcPr>
          <w:p w14:paraId="7D1775DD" w14:textId="73165771"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the document is submitted 1 day after the due date</w:t>
            </w:r>
          </w:p>
        </w:tc>
        <w:tc>
          <w:tcPr>
            <w:tcW w:w="608" w:type="pct"/>
            <w:tcBorders>
              <w:top w:val="nil"/>
              <w:left w:val="nil"/>
              <w:bottom w:val="single" w:sz="4" w:space="0" w:color="auto"/>
              <w:right w:val="single" w:sz="8" w:space="0" w:color="auto"/>
            </w:tcBorders>
            <w:shd w:val="clear" w:color="auto" w:fill="FFFFFF"/>
          </w:tcPr>
          <w:p w14:paraId="0811996C" w14:textId="450B2BA2"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within 2 days after the due date</w:t>
            </w:r>
          </w:p>
        </w:tc>
        <w:tc>
          <w:tcPr>
            <w:tcW w:w="750" w:type="pct"/>
            <w:tcBorders>
              <w:top w:val="single" w:sz="8" w:space="0" w:color="auto"/>
              <w:left w:val="nil"/>
              <w:bottom w:val="single" w:sz="4" w:space="0" w:color="auto"/>
              <w:right w:val="single" w:sz="8" w:space="0" w:color="auto"/>
            </w:tcBorders>
            <w:shd w:val="clear" w:color="auto" w:fill="FFFFFF"/>
          </w:tcPr>
          <w:p w14:paraId="26377AB6" w14:textId="48507882"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3 days after the due date</w:t>
            </w:r>
          </w:p>
        </w:tc>
        <w:tc>
          <w:tcPr>
            <w:tcW w:w="643" w:type="pct"/>
            <w:tcBorders>
              <w:top w:val="nil"/>
              <w:left w:val="nil"/>
              <w:bottom w:val="single" w:sz="4" w:space="0" w:color="auto"/>
              <w:right w:val="single" w:sz="4" w:space="0" w:color="auto"/>
            </w:tcBorders>
            <w:shd w:val="clear" w:color="auto" w:fill="FFFFFF"/>
          </w:tcPr>
          <w:p w14:paraId="396B4D9E" w14:textId="503CF7CA"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w:t>
            </w:r>
            <w:r w:rsidR="00950337">
              <w:rPr>
                <w:rFonts w:ascii="Verdana" w:eastAsia="Times New Roman" w:hAnsi="Verdana" w:cs="Segoe UI Historic"/>
                <w:bCs/>
                <w:color w:val="000000" w:themeColor="text1"/>
                <w:lang w:val="en-US"/>
              </w:rPr>
              <w:t>ument is submitted greater than</w:t>
            </w:r>
            <w:r w:rsidR="00A962F0" w:rsidRPr="00A2700C">
              <w:rPr>
                <w:rFonts w:ascii="Verdana" w:eastAsia="Times New Roman" w:hAnsi="Verdana" w:cs="Segoe UI Historic"/>
                <w:bCs/>
                <w:color w:val="000000" w:themeColor="text1"/>
                <w:lang w:val="en-US"/>
              </w:rPr>
              <w:t xml:space="preserve"> 4 days from the due date</w:t>
            </w:r>
          </w:p>
        </w:tc>
      </w:tr>
      <w:tr w:rsidR="00A962F0" w:rsidRPr="00A2700C" w14:paraId="7E1B0EBA" w14:textId="77777777" w:rsidTr="00B06D26">
        <w:trPr>
          <w:trHeight w:val="393"/>
          <w:jc w:val="center"/>
        </w:trPr>
        <w:tc>
          <w:tcPr>
            <w:tcW w:w="359" w:type="pct"/>
            <w:vMerge/>
            <w:tcBorders>
              <w:left w:val="single" w:sz="4" w:space="0" w:color="auto"/>
              <w:right w:val="single" w:sz="4" w:space="0" w:color="auto"/>
            </w:tcBorders>
            <w:vAlign w:val="center"/>
          </w:tcPr>
          <w:p w14:paraId="21B74A45"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nil"/>
              <w:left w:val="single" w:sz="4" w:space="0" w:color="auto"/>
              <w:bottom w:val="single" w:sz="4" w:space="0" w:color="auto"/>
              <w:right w:val="single" w:sz="8" w:space="0" w:color="auto"/>
            </w:tcBorders>
          </w:tcPr>
          <w:p w14:paraId="0FA8EB0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Submission of documents monthly. Time</w:t>
            </w:r>
          </w:p>
        </w:tc>
        <w:tc>
          <w:tcPr>
            <w:tcW w:w="670" w:type="pct"/>
            <w:tcBorders>
              <w:top w:val="nil"/>
              <w:left w:val="nil"/>
              <w:bottom w:val="single" w:sz="4" w:space="0" w:color="auto"/>
              <w:right w:val="nil"/>
            </w:tcBorders>
            <w:shd w:val="clear" w:color="auto" w:fill="FFFFFF"/>
          </w:tcPr>
          <w:p w14:paraId="5E4DE4C1" w14:textId="468646D0"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on the due date</w:t>
            </w:r>
          </w:p>
        </w:tc>
        <w:tc>
          <w:tcPr>
            <w:tcW w:w="692" w:type="pct"/>
            <w:tcBorders>
              <w:top w:val="nil"/>
              <w:left w:val="single" w:sz="8" w:space="0" w:color="auto"/>
              <w:bottom w:val="single" w:sz="4" w:space="0" w:color="auto"/>
              <w:right w:val="single" w:sz="8" w:space="0" w:color="auto"/>
            </w:tcBorders>
            <w:shd w:val="clear" w:color="auto" w:fill="FFFFFF"/>
          </w:tcPr>
          <w:p w14:paraId="6D4D9F32" w14:textId="78FD28E5"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1 day after the due date</w:t>
            </w:r>
          </w:p>
        </w:tc>
        <w:tc>
          <w:tcPr>
            <w:tcW w:w="608" w:type="pct"/>
            <w:tcBorders>
              <w:top w:val="nil"/>
              <w:left w:val="nil"/>
              <w:bottom w:val="single" w:sz="4" w:space="0" w:color="auto"/>
              <w:right w:val="single" w:sz="8" w:space="0" w:color="auto"/>
            </w:tcBorders>
            <w:shd w:val="clear" w:color="auto" w:fill="FFFFFF"/>
          </w:tcPr>
          <w:p w14:paraId="55E12E42" w14:textId="656B3339"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within 2 days after the due date</w:t>
            </w:r>
          </w:p>
        </w:tc>
        <w:tc>
          <w:tcPr>
            <w:tcW w:w="750" w:type="pct"/>
            <w:tcBorders>
              <w:top w:val="single" w:sz="8" w:space="0" w:color="auto"/>
              <w:left w:val="nil"/>
              <w:bottom w:val="single" w:sz="4" w:space="0" w:color="auto"/>
              <w:right w:val="single" w:sz="8" w:space="0" w:color="auto"/>
            </w:tcBorders>
            <w:shd w:val="clear" w:color="auto" w:fill="FFFFFF"/>
          </w:tcPr>
          <w:p w14:paraId="3AB885CD" w14:textId="5CAEC0F4"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3 days after the due date</w:t>
            </w:r>
          </w:p>
        </w:tc>
        <w:tc>
          <w:tcPr>
            <w:tcW w:w="643" w:type="pct"/>
            <w:tcBorders>
              <w:top w:val="nil"/>
              <w:left w:val="nil"/>
              <w:bottom w:val="single" w:sz="4" w:space="0" w:color="auto"/>
              <w:right w:val="single" w:sz="4" w:space="0" w:color="auto"/>
            </w:tcBorders>
            <w:shd w:val="clear" w:color="auto" w:fill="FFFFFF"/>
          </w:tcPr>
          <w:p w14:paraId="53F1CB8F" w14:textId="46F5D70F" w:rsidR="00A962F0" w:rsidRPr="00A2700C" w:rsidRDefault="00AA5034"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greater than  4 days from the due date</w:t>
            </w:r>
          </w:p>
        </w:tc>
      </w:tr>
      <w:tr w:rsidR="00A962F0" w:rsidRPr="00A2700C" w14:paraId="427CBA4F" w14:textId="77777777" w:rsidTr="00B06D26">
        <w:trPr>
          <w:trHeight w:val="763"/>
          <w:jc w:val="center"/>
        </w:trPr>
        <w:tc>
          <w:tcPr>
            <w:tcW w:w="359" w:type="pct"/>
            <w:vMerge/>
            <w:tcBorders>
              <w:left w:val="single" w:sz="4" w:space="0" w:color="auto"/>
              <w:right w:val="single" w:sz="4" w:space="0" w:color="auto"/>
            </w:tcBorders>
            <w:vAlign w:val="center"/>
          </w:tcPr>
          <w:p w14:paraId="6F10F758"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4" w:space="0" w:color="auto"/>
            </w:tcBorders>
          </w:tcPr>
          <w:p w14:paraId="78EDDBE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Submission of documents quarterly. Time</w:t>
            </w:r>
          </w:p>
        </w:tc>
        <w:tc>
          <w:tcPr>
            <w:tcW w:w="670" w:type="pct"/>
            <w:tcBorders>
              <w:top w:val="nil"/>
              <w:left w:val="nil"/>
              <w:bottom w:val="single" w:sz="4" w:space="0" w:color="auto"/>
              <w:right w:val="nil"/>
            </w:tcBorders>
            <w:shd w:val="clear" w:color="auto" w:fill="FFFFFF"/>
          </w:tcPr>
          <w:p w14:paraId="5819631D" w14:textId="193846F9" w:rsidR="00A962F0" w:rsidRPr="00A2700C" w:rsidRDefault="00D41353"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on the due date</w:t>
            </w:r>
          </w:p>
        </w:tc>
        <w:tc>
          <w:tcPr>
            <w:tcW w:w="692" w:type="pct"/>
            <w:tcBorders>
              <w:top w:val="nil"/>
              <w:left w:val="single" w:sz="8" w:space="0" w:color="auto"/>
              <w:bottom w:val="single" w:sz="4" w:space="0" w:color="auto"/>
              <w:right w:val="single" w:sz="8" w:space="0" w:color="auto"/>
            </w:tcBorders>
            <w:shd w:val="clear" w:color="auto" w:fill="FFFFFF"/>
          </w:tcPr>
          <w:p w14:paraId="60FC2CAB" w14:textId="4D85A1B6" w:rsidR="00A962F0" w:rsidRPr="00A2700C" w:rsidRDefault="00D41353" w:rsidP="00B06D26">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the report is submitted 1 day after the due date</w:t>
            </w:r>
          </w:p>
        </w:tc>
        <w:tc>
          <w:tcPr>
            <w:tcW w:w="608" w:type="pct"/>
            <w:tcBorders>
              <w:top w:val="nil"/>
              <w:left w:val="nil"/>
              <w:bottom w:val="single" w:sz="4" w:space="0" w:color="auto"/>
              <w:right w:val="single" w:sz="8" w:space="0" w:color="auto"/>
            </w:tcBorders>
            <w:shd w:val="clear" w:color="auto" w:fill="FFFFFF"/>
          </w:tcPr>
          <w:p w14:paraId="454A93DB" w14:textId="2C07F10F" w:rsidR="00A962F0" w:rsidRPr="00A2700C" w:rsidRDefault="00D41353" w:rsidP="00D41353">
            <w:pPr>
              <w:spacing w:line="240" w:lineRule="auto"/>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within 2 days after the due date</w:t>
            </w:r>
          </w:p>
        </w:tc>
        <w:tc>
          <w:tcPr>
            <w:tcW w:w="750" w:type="pct"/>
            <w:tcBorders>
              <w:top w:val="single" w:sz="8" w:space="0" w:color="auto"/>
              <w:left w:val="nil"/>
              <w:bottom w:val="single" w:sz="4" w:space="0" w:color="auto"/>
              <w:right w:val="single" w:sz="8" w:space="0" w:color="auto"/>
            </w:tcBorders>
            <w:shd w:val="clear" w:color="auto" w:fill="FFFFFF"/>
          </w:tcPr>
          <w:p w14:paraId="59171C70" w14:textId="7CE7916E" w:rsidR="00A962F0" w:rsidRPr="00A2700C" w:rsidRDefault="00A962F0" w:rsidP="00D41353">
            <w:pPr>
              <w:spacing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3 days after the due date</w:t>
            </w:r>
          </w:p>
        </w:tc>
        <w:tc>
          <w:tcPr>
            <w:tcW w:w="643" w:type="pct"/>
            <w:tcBorders>
              <w:top w:val="nil"/>
              <w:left w:val="nil"/>
              <w:bottom w:val="single" w:sz="4" w:space="0" w:color="auto"/>
              <w:right w:val="single" w:sz="4" w:space="0" w:color="auto"/>
            </w:tcBorders>
            <w:shd w:val="clear" w:color="auto" w:fill="FFFFFF"/>
          </w:tcPr>
          <w:p w14:paraId="66AAD365" w14:textId="2204B6E5" w:rsidR="00A962F0" w:rsidRPr="00A2700C" w:rsidRDefault="00A962F0" w:rsidP="00D41353">
            <w:pPr>
              <w:spacing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w:t>
            </w:r>
            <w:r w:rsidR="00D41353">
              <w:rPr>
                <w:rFonts w:ascii="Verdana" w:eastAsia="Times New Roman" w:hAnsi="Verdana" w:cs="Segoe UI Historic"/>
                <w:bCs/>
                <w:color w:val="000000" w:themeColor="text1"/>
                <w:lang w:val="en-US"/>
              </w:rPr>
              <w:t>eport is submitted greater than</w:t>
            </w:r>
            <w:r w:rsidRPr="00A2700C">
              <w:rPr>
                <w:rFonts w:ascii="Verdana" w:eastAsia="Times New Roman" w:hAnsi="Verdana" w:cs="Segoe UI Historic"/>
                <w:bCs/>
                <w:color w:val="000000" w:themeColor="text1"/>
                <w:lang w:val="en-US"/>
              </w:rPr>
              <w:t xml:space="preserve"> 4 days from the due date</w:t>
            </w:r>
          </w:p>
        </w:tc>
      </w:tr>
      <w:tr w:rsidR="00A962F0" w:rsidRPr="00A2700C" w14:paraId="1615EAE6" w14:textId="77777777" w:rsidTr="00B06D26">
        <w:trPr>
          <w:trHeight w:val="593"/>
          <w:jc w:val="center"/>
        </w:trPr>
        <w:tc>
          <w:tcPr>
            <w:tcW w:w="359" w:type="pct"/>
            <w:vMerge/>
            <w:tcBorders>
              <w:left w:val="single" w:sz="4" w:space="0" w:color="auto"/>
              <w:right w:val="single" w:sz="4" w:space="0" w:color="auto"/>
            </w:tcBorders>
            <w:vAlign w:val="center"/>
          </w:tcPr>
          <w:p w14:paraId="460442C3"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64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C82196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
                <w:bCs/>
                <w:color w:val="000000" w:themeColor="text1"/>
                <w:lang w:val="en-US"/>
              </w:rPr>
              <w:t>Can be exceeded</w:t>
            </w:r>
          </w:p>
        </w:tc>
      </w:tr>
      <w:tr w:rsidR="00A962F0" w:rsidRPr="00A2700C" w14:paraId="2B5C0859" w14:textId="77777777" w:rsidTr="00B06D26">
        <w:trPr>
          <w:trHeight w:val="593"/>
          <w:jc w:val="center"/>
        </w:trPr>
        <w:tc>
          <w:tcPr>
            <w:tcW w:w="359" w:type="pct"/>
            <w:vMerge/>
            <w:tcBorders>
              <w:left w:val="single" w:sz="4" w:space="0" w:color="auto"/>
              <w:right w:val="single" w:sz="4" w:space="0" w:color="auto"/>
            </w:tcBorders>
            <w:vAlign w:val="center"/>
          </w:tcPr>
          <w:p w14:paraId="61E148E7"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shd w:val="clear" w:color="auto" w:fill="A8D08D" w:themeFill="accent6" w:themeFillTint="99"/>
          </w:tcPr>
          <w:p w14:paraId="1AB6AD7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Target</w:t>
            </w:r>
          </w:p>
        </w:tc>
        <w:tc>
          <w:tcPr>
            <w:tcW w:w="670" w:type="pct"/>
            <w:tcBorders>
              <w:top w:val="single" w:sz="4" w:space="0" w:color="auto"/>
              <w:left w:val="nil"/>
              <w:bottom w:val="single" w:sz="4" w:space="0" w:color="auto"/>
              <w:right w:val="nil"/>
            </w:tcBorders>
            <w:shd w:val="clear" w:color="auto" w:fill="A8D08D" w:themeFill="accent6" w:themeFillTint="99"/>
          </w:tcPr>
          <w:p w14:paraId="6D29AF7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Exceptional (5)</w:t>
            </w:r>
          </w:p>
        </w:tc>
        <w:tc>
          <w:tcPr>
            <w:tcW w:w="692" w:type="pct"/>
            <w:tcBorders>
              <w:top w:val="single" w:sz="4" w:space="0" w:color="auto"/>
              <w:left w:val="single" w:sz="8" w:space="0" w:color="auto"/>
              <w:bottom w:val="single" w:sz="4" w:space="0" w:color="auto"/>
              <w:right w:val="single" w:sz="8" w:space="0" w:color="auto"/>
            </w:tcBorders>
            <w:shd w:val="clear" w:color="auto" w:fill="A8D08D" w:themeFill="accent6" w:themeFillTint="99"/>
          </w:tcPr>
          <w:p w14:paraId="733DE82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expectations (4)</w:t>
            </w:r>
          </w:p>
        </w:tc>
        <w:tc>
          <w:tcPr>
            <w:tcW w:w="608" w:type="pct"/>
            <w:tcBorders>
              <w:top w:val="single" w:sz="4" w:space="0" w:color="auto"/>
              <w:left w:val="nil"/>
              <w:bottom w:val="single" w:sz="4" w:space="0" w:color="auto"/>
              <w:right w:val="single" w:sz="8" w:space="0" w:color="auto"/>
            </w:tcBorders>
            <w:shd w:val="clear" w:color="auto" w:fill="A8D08D" w:themeFill="accent6" w:themeFillTint="99"/>
          </w:tcPr>
          <w:p w14:paraId="29013F7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(3)</w:t>
            </w:r>
          </w:p>
        </w:tc>
        <w:tc>
          <w:tcPr>
            <w:tcW w:w="750" w:type="pct"/>
            <w:tcBorders>
              <w:top w:val="single" w:sz="4" w:space="0" w:color="auto"/>
              <w:left w:val="nil"/>
              <w:bottom w:val="single" w:sz="4" w:space="0" w:color="auto"/>
              <w:right w:val="single" w:sz="8" w:space="0" w:color="auto"/>
            </w:tcBorders>
            <w:shd w:val="clear" w:color="auto" w:fill="A8D08D" w:themeFill="accent6" w:themeFillTint="99"/>
          </w:tcPr>
          <w:p w14:paraId="2FEDBEA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Below expectations (2)</w:t>
            </w:r>
          </w:p>
        </w:tc>
        <w:tc>
          <w:tcPr>
            <w:tcW w:w="643" w:type="pct"/>
            <w:tcBorders>
              <w:top w:val="single" w:sz="4" w:space="0" w:color="auto"/>
              <w:left w:val="nil"/>
              <w:bottom w:val="single" w:sz="4" w:space="0" w:color="auto"/>
              <w:right w:val="single" w:sz="4" w:space="0" w:color="auto"/>
            </w:tcBorders>
            <w:shd w:val="clear" w:color="auto" w:fill="A8D08D" w:themeFill="accent6" w:themeFillTint="99"/>
          </w:tcPr>
          <w:p w14:paraId="4EB9075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08057F24" w14:textId="77777777" w:rsidTr="00B06D26">
        <w:trPr>
          <w:trHeight w:val="593"/>
          <w:jc w:val="center"/>
        </w:trPr>
        <w:tc>
          <w:tcPr>
            <w:tcW w:w="359" w:type="pct"/>
            <w:vMerge/>
            <w:tcBorders>
              <w:left w:val="single" w:sz="4" w:space="0" w:color="auto"/>
              <w:right w:val="single" w:sz="4" w:space="0" w:color="auto"/>
            </w:tcBorders>
            <w:vAlign w:val="center"/>
          </w:tcPr>
          <w:p w14:paraId="04B91374"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4B2C09C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Prepare and submit digital partners performance reports, enhanced due diligence, proposals, assessments and other required documents </w:t>
            </w:r>
          </w:p>
        </w:tc>
        <w:tc>
          <w:tcPr>
            <w:tcW w:w="670" w:type="pct"/>
            <w:tcBorders>
              <w:top w:val="single" w:sz="4" w:space="0" w:color="auto"/>
              <w:left w:val="nil"/>
              <w:bottom w:val="single" w:sz="4" w:space="0" w:color="auto"/>
              <w:right w:val="nil"/>
            </w:tcBorders>
            <w:shd w:val="clear" w:color="auto" w:fill="FFFFFF"/>
          </w:tcPr>
          <w:p w14:paraId="7380F44E" w14:textId="30E2C8B1" w:rsidR="00A962F0" w:rsidRPr="00A2700C" w:rsidRDefault="00AA5034"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4-5 days before the due date (stated on the TOR)</w:t>
            </w:r>
          </w:p>
        </w:tc>
        <w:tc>
          <w:tcPr>
            <w:tcW w:w="692" w:type="pct"/>
            <w:tcBorders>
              <w:top w:val="single" w:sz="4" w:space="0" w:color="auto"/>
              <w:left w:val="single" w:sz="8" w:space="0" w:color="auto"/>
              <w:bottom w:val="single" w:sz="4" w:space="0" w:color="auto"/>
              <w:right w:val="single" w:sz="8" w:space="0" w:color="auto"/>
            </w:tcBorders>
            <w:shd w:val="clear" w:color="auto" w:fill="FFFFFF"/>
          </w:tcPr>
          <w:p w14:paraId="352957B0" w14:textId="454BBD0A" w:rsidR="00A962F0" w:rsidRPr="00A2700C" w:rsidRDefault="00AA5034"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1-3 days before the due date</w:t>
            </w:r>
          </w:p>
        </w:tc>
        <w:tc>
          <w:tcPr>
            <w:tcW w:w="608" w:type="pct"/>
            <w:tcBorders>
              <w:top w:val="single" w:sz="4" w:space="0" w:color="auto"/>
              <w:left w:val="nil"/>
              <w:bottom w:val="single" w:sz="4" w:space="0" w:color="auto"/>
              <w:right w:val="single" w:sz="8" w:space="0" w:color="auto"/>
            </w:tcBorders>
            <w:shd w:val="clear" w:color="auto" w:fill="FFFFFF"/>
          </w:tcPr>
          <w:p w14:paraId="0E15BE74" w14:textId="2F2F20C6" w:rsidR="00A962F0" w:rsidRPr="00A2700C" w:rsidRDefault="00AA5034"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on the due date</w:t>
            </w:r>
          </w:p>
        </w:tc>
        <w:tc>
          <w:tcPr>
            <w:tcW w:w="750" w:type="pct"/>
            <w:tcBorders>
              <w:top w:val="single" w:sz="4" w:space="0" w:color="auto"/>
              <w:left w:val="nil"/>
              <w:bottom w:val="single" w:sz="4" w:space="0" w:color="auto"/>
              <w:right w:val="single" w:sz="8" w:space="0" w:color="auto"/>
            </w:tcBorders>
            <w:shd w:val="clear" w:color="auto" w:fill="FFFFFF"/>
          </w:tcPr>
          <w:p w14:paraId="73380E80" w14:textId="0F731EC6" w:rsidR="00A962F0" w:rsidRPr="00A2700C" w:rsidRDefault="00AA5034"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within 1-5 days after the due date</w:t>
            </w:r>
          </w:p>
        </w:tc>
        <w:tc>
          <w:tcPr>
            <w:tcW w:w="643" w:type="pct"/>
            <w:tcBorders>
              <w:top w:val="single" w:sz="4" w:space="0" w:color="auto"/>
              <w:left w:val="nil"/>
              <w:bottom w:val="single" w:sz="4" w:space="0" w:color="auto"/>
              <w:right w:val="single" w:sz="4" w:space="0" w:color="auto"/>
            </w:tcBorders>
            <w:shd w:val="clear" w:color="auto" w:fill="FFFFFF"/>
          </w:tcPr>
          <w:p w14:paraId="489144B4" w14:textId="2161A4FC" w:rsidR="00A962F0" w:rsidRPr="00A2700C" w:rsidRDefault="00AA5034"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the document is submitted 5 days after the due date</w:t>
            </w:r>
          </w:p>
        </w:tc>
      </w:tr>
      <w:tr w:rsidR="00A962F0" w:rsidRPr="00A2700C" w14:paraId="04F0A65E" w14:textId="77777777" w:rsidTr="00B06D26">
        <w:trPr>
          <w:trHeight w:val="593"/>
          <w:jc w:val="center"/>
        </w:trPr>
        <w:tc>
          <w:tcPr>
            <w:tcW w:w="359" w:type="pct"/>
            <w:vMerge/>
            <w:tcBorders>
              <w:left w:val="single" w:sz="4" w:space="0" w:color="auto"/>
              <w:right w:val="single" w:sz="4" w:space="0" w:color="auto"/>
            </w:tcBorders>
            <w:vAlign w:val="center"/>
          </w:tcPr>
          <w:p w14:paraId="55EB4212"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278" w:type="pct"/>
            <w:tcBorders>
              <w:top w:val="single" w:sz="4" w:space="0" w:color="auto"/>
              <w:left w:val="single" w:sz="4" w:space="0" w:color="auto"/>
              <w:bottom w:val="single" w:sz="4" w:space="0" w:color="auto"/>
              <w:right w:val="single" w:sz="8" w:space="0" w:color="auto"/>
            </w:tcBorders>
          </w:tcPr>
          <w:p w14:paraId="3D529D02" w14:textId="77777777" w:rsidR="00A962F0" w:rsidRPr="00A2700C" w:rsidRDefault="00A962F0" w:rsidP="00B06D26">
            <w:pPr>
              <w:spacing w:line="256" w:lineRule="auto"/>
              <w:jc w:val="center"/>
              <w:rPr>
                <w:rFonts w:ascii="Verdana" w:eastAsia="Calibri" w:hAnsi="Verdana" w:cs="Segoe UI Historic"/>
                <w:color w:val="000000" w:themeColor="text1"/>
                <w:lang w:val="en-US"/>
              </w:rPr>
            </w:pPr>
            <w:r w:rsidRPr="00A2700C">
              <w:rPr>
                <w:rFonts w:ascii="Verdana" w:eastAsia="Times New Roman" w:hAnsi="Verdana" w:cs="Segoe UI Historic"/>
                <w:bCs/>
                <w:color w:val="000000" w:themeColor="text1"/>
                <w:lang w:val="en-US"/>
              </w:rPr>
              <w:t>Facilitate and closely follow up system integration/customization request for digital partners</w:t>
            </w:r>
          </w:p>
        </w:tc>
        <w:tc>
          <w:tcPr>
            <w:tcW w:w="670" w:type="pct"/>
            <w:tcBorders>
              <w:top w:val="single" w:sz="4" w:space="0" w:color="auto"/>
              <w:left w:val="nil"/>
              <w:bottom w:val="single" w:sz="4" w:space="0" w:color="auto"/>
              <w:right w:val="nil"/>
            </w:tcBorders>
            <w:shd w:val="clear" w:color="auto" w:fill="FFFFFF"/>
            <w:vAlign w:val="center"/>
          </w:tcPr>
          <w:p w14:paraId="255E21DB"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692" w:type="pct"/>
            <w:tcBorders>
              <w:top w:val="single" w:sz="4" w:space="0" w:color="auto"/>
              <w:left w:val="single" w:sz="8" w:space="0" w:color="auto"/>
              <w:bottom w:val="single" w:sz="4" w:space="0" w:color="auto"/>
              <w:right w:val="single" w:sz="8" w:space="0" w:color="auto"/>
            </w:tcBorders>
            <w:shd w:val="clear" w:color="auto" w:fill="FFFFFF"/>
            <w:vAlign w:val="center"/>
          </w:tcPr>
          <w:p w14:paraId="27459704" w14:textId="2D5351E4" w:rsidR="00A962F0" w:rsidRPr="00A2700C" w:rsidRDefault="001505E8"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 xml:space="preserve">If </w:t>
            </w:r>
            <w:r w:rsidR="00A962F0" w:rsidRPr="00A2700C">
              <w:rPr>
                <w:rFonts w:ascii="Verdana" w:eastAsia="Times New Roman" w:hAnsi="Verdana" w:cs="Segoe UI Historic"/>
                <w:color w:val="000000" w:themeColor="text1"/>
                <w:lang w:val="en-US"/>
              </w:rPr>
              <w:t>action plan achieved  exceeds 125% of the target</w:t>
            </w:r>
          </w:p>
        </w:tc>
        <w:tc>
          <w:tcPr>
            <w:tcW w:w="608" w:type="pct"/>
            <w:tcBorders>
              <w:top w:val="single" w:sz="4" w:space="0" w:color="auto"/>
              <w:left w:val="nil"/>
              <w:bottom w:val="single" w:sz="4" w:space="0" w:color="auto"/>
              <w:right w:val="single" w:sz="8" w:space="0" w:color="auto"/>
            </w:tcBorders>
            <w:shd w:val="clear" w:color="auto" w:fill="FFFFFF"/>
            <w:vAlign w:val="center"/>
          </w:tcPr>
          <w:p w14:paraId="33BF40BB" w14:textId="50437FA1" w:rsidR="00A962F0" w:rsidRPr="00A2700C" w:rsidRDefault="001505E8" w:rsidP="00B06D26">
            <w:pPr>
              <w:jc w:val="center"/>
              <w:rPr>
                <w:rFonts w:ascii="Verdana" w:eastAsia="Times New Roman" w:hAnsi="Verdana" w:cs="Segoe UI Historic"/>
                <w:color w:val="000000" w:themeColor="text1"/>
                <w:lang w:val="en-US"/>
              </w:rPr>
            </w:pPr>
            <w:r>
              <w:rPr>
                <w:rFonts w:ascii="Verdana" w:eastAsia="Times New Roman" w:hAnsi="Verdana" w:cs="Segoe UI Historic"/>
                <w:color w:val="000000" w:themeColor="text1"/>
                <w:lang w:val="en-US"/>
              </w:rPr>
              <w:t xml:space="preserve">If </w:t>
            </w:r>
            <w:r w:rsidR="00A962F0" w:rsidRPr="00A2700C">
              <w:rPr>
                <w:rFonts w:ascii="Verdana" w:eastAsia="Times New Roman" w:hAnsi="Verdana" w:cs="Segoe UI Historic"/>
                <w:color w:val="000000" w:themeColor="text1"/>
                <w:lang w:val="en-US"/>
              </w:rPr>
              <w:t>action plan achieved  exceeds 100% of the target</w:t>
            </w:r>
          </w:p>
        </w:tc>
        <w:tc>
          <w:tcPr>
            <w:tcW w:w="750" w:type="pct"/>
            <w:tcBorders>
              <w:top w:val="single" w:sz="4" w:space="0" w:color="auto"/>
              <w:left w:val="nil"/>
              <w:bottom w:val="single" w:sz="4" w:space="0" w:color="auto"/>
              <w:right w:val="single" w:sz="8" w:space="0" w:color="auto"/>
            </w:tcBorders>
            <w:shd w:val="clear" w:color="auto" w:fill="FFFFFF"/>
            <w:vAlign w:val="center"/>
          </w:tcPr>
          <w:p w14:paraId="4B231C53"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643" w:type="pct"/>
            <w:tcBorders>
              <w:top w:val="single" w:sz="4" w:space="0" w:color="auto"/>
              <w:left w:val="nil"/>
              <w:bottom w:val="single" w:sz="4" w:space="0" w:color="auto"/>
              <w:right w:val="single" w:sz="4" w:space="0" w:color="auto"/>
            </w:tcBorders>
            <w:shd w:val="clear" w:color="auto" w:fill="FFFFFF"/>
            <w:vAlign w:val="center"/>
          </w:tcPr>
          <w:p w14:paraId="1D02868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bl>
    <w:p w14:paraId="1F2B2124" w14:textId="77777777" w:rsidR="00A962F0" w:rsidRPr="00A2700C"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43" w:name="_Toc130525456"/>
    </w:p>
    <w:p w14:paraId="54A3365F" w14:textId="61D8FDEF" w:rsidR="00A962F0"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44" w:name="_Toc209461066"/>
      <w:r w:rsidRPr="00745392">
        <w:rPr>
          <w:rFonts w:ascii="Verdana" w:eastAsia="Times New Roman" w:hAnsi="Verdana" w:cs="Segoe UI Historic"/>
          <w:b/>
          <w:color w:val="000000" w:themeColor="text1"/>
          <w:highlight w:val="cyan"/>
          <w:lang w:val="en-US"/>
        </w:rPr>
        <w:t>Digital Partner’s Relationship Management –Associate Digital Banking Officer II goal and target</w:t>
      </w:r>
      <w:bookmarkEnd w:id="743"/>
      <w:bookmarkEnd w:id="744"/>
      <w:r w:rsidR="00745392" w:rsidRPr="00745392">
        <w:rPr>
          <w:rFonts w:ascii="Verdana" w:eastAsia="Times New Roman" w:hAnsi="Verdana" w:cs="Segoe UI Historic"/>
          <w:b/>
          <w:color w:val="000000" w:themeColor="text1"/>
          <w:highlight w:val="cyan"/>
          <w:lang w:val="en-US"/>
        </w:rPr>
        <w:t xml:space="preserve"> DB0148</w:t>
      </w:r>
    </w:p>
    <w:p w14:paraId="5C92A293" w14:textId="77777777" w:rsidR="00E979AA" w:rsidRPr="00A2700C" w:rsidRDefault="00E979AA" w:rsidP="00B06D26">
      <w:pPr>
        <w:keepNext/>
        <w:keepLines/>
        <w:spacing w:before="40" w:after="0"/>
        <w:jc w:val="center"/>
        <w:outlineLvl w:val="2"/>
        <w:rPr>
          <w:rFonts w:ascii="Verdana" w:eastAsia="Times New Roman" w:hAnsi="Verdana" w:cs="Segoe UI Historic"/>
          <w:b/>
          <w:color w:val="000000" w:themeColor="text1"/>
          <w:lang w:val="en-US"/>
        </w:rPr>
      </w:pPr>
    </w:p>
    <w:tbl>
      <w:tblPr>
        <w:tblW w:w="14459" w:type="dxa"/>
        <w:jc w:val="center"/>
        <w:tblLayout w:type="fixed"/>
        <w:tblLook w:val="04A0" w:firstRow="1" w:lastRow="0" w:firstColumn="1" w:lastColumn="0" w:noHBand="0" w:noVBand="1"/>
      </w:tblPr>
      <w:tblGrid>
        <w:gridCol w:w="1461"/>
        <w:gridCol w:w="3671"/>
        <w:gridCol w:w="1104"/>
        <w:gridCol w:w="2321"/>
        <w:gridCol w:w="1084"/>
        <w:gridCol w:w="4818"/>
      </w:tblGrid>
      <w:tr w:rsidR="00A962F0" w:rsidRPr="00A2700C" w14:paraId="7F12EA22" w14:textId="77777777" w:rsidTr="00A962F0">
        <w:trPr>
          <w:trHeight w:val="85"/>
          <w:jc w:val="center"/>
        </w:trPr>
        <w:tc>
          <w:tcPr>
            <w:tcW w:w="146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69C19E"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Job Position</w:t>
            </w:r>
          </w:p>
        </w:tc>
        <w:tc>
          <w:tcPr>
            <w:tcW w:w="36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8357B7A"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Goal</w:t>
            </w:r>
          </w:p>
        </w:tc>
        <w:tc>
          <w:tcPr>
            <w:tcW w:w="11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6CED02F"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Measure</w:t>
            </w:r>
          </w:p>
        </w:tc>
        <w:tc>
          <w:tcPr>
            <w:tcW w:w="232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715853F"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Target</w:t>
            </w:r>
          </w:p>
        </w:tc>
        <w:tc>
          <w:tcPr>
            <w:tcW w:w="108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FA5AA91"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Weight</w:t>
            </w:r>
          </w:p>
        </w:tc>
        <w:tc>
          <w:tcPr>
            <w:tcW w:w="481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18D26B5"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Category</w:t>
            </w:r>
          </w:p>
        </w:tc>
      </w:tr>
      <w:tr w:rsidR="00A962F0" w:rsidRPr="00A2700C" w14:paraId="304BBDD0" w14:textId="77777777" w:rsidTr="00A962F0">
        <w:trPr>
          <w:trHeight w:val="466"/>
          <w:jc w:val="center"/>
        </w:trPr>
        <w:tc>
          <w:tcPr>
            <w:tcW w:w="1461" w:type="dxa"/>
            <w:vMerge w:val="restart"/>
            <w:tcBorders>
              <w:top w:val="single" w:sz="4" w:space="0" w:color="auto"/>
              <w:left w:val="single" w:sz="4" w:space="0" w:color="auto"/>
              <w:bottom w:val="nil"/>
              <w:right w:val="single" w:sz="4" w:space="0" w:color="auto"/>
            </w:tcBorders>
            <w:textDirection w:val="btLr"/>
            <w:vAlign w:val="center"/>
            <w:hideMark/>
          </w:tcPr>
          <w:p w14:paraId="13AD0846" w14:textId="77777777" w:rsidR="00A962F0" w:rsidRPr="00A2700C" w:rsidRDefault="00A962F0" w:rsidP="00B06D26">
            <w:pPr>
              <w:spacing w:line="254" w:lineRule="auto"/>
              <w:ind w:left="113" w:right="113"/>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Associate Digital Banking Officer II</w:t>
            </w:r>
          </w:p>
        </w:tc>
        <w:tc>
          <w:tcPr>
            <w:tcW w:w="3671" w:type="dxa"/>
            <w:tcBorders>
              <w:top w:val="single" w:sz="4" w:space="0" w:color="auto"/>
              <w:left w:val="nil"/>
              <w:bottom w:val="single" w:sz="8" w:space="0" w:color="auto"/>
              <w:right w:val="single" w:sz="4" w:space="0" w:color="auto"/>
            </w:tcBorders>
            <w:vAlign w:val="bottom"/>
            <w:hideMark/>
          </w:tcPr>
          <w:p w14:paraId="70232AE3"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team critical target</w:t>
            </w:r>
          </w:p>
        </w:tc>
        <w:tc>
          <w:tcPr>
            <w:tcW w:w="1104" w:type="dxa"/>
            <w:tcBorders>
              <w:top w:val="nil"/>
              <w:left w:val="single" w:sz="4" w:space="0" w:color="auto"/>
              <w:bottom w:val="single" w:sz="8" w:space="0" w:color="auto"/>
              <w:right w:val="single" w:sz="4" w:space="0" w:color="auto"/>
            </w:tcBorders>
            <w:vAlign w:val="bottom"/>
            <w:hideMark/>
          </w:tcPr>
          <w:p w14:paraId="10312EEB"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rPr>
              <w:t>Various</w:t>
            </w:r>
          </w:p>
        </w:tc>
        <w:tc>
          <w:tcPr>
            <w:tcW w:w="2321" w:type="dxa"/>
            <w:tcBorders>
              <w:top w:val="nil"/>
              <w:left w:val="single" w:sz="4" w:space="0" w:color="auto"/>
              <w:bottom w:val="single" w:sz="8" w:space="0" w:color="auto"/>
              <w:right w:val="single" w:sz="8" w:space="0" w:color="auto"/>
            </w:tcBorders>
            <w:vAlign w:val="center"/>
            <w:hideMark/>
          </w:tcPr>
          <w:p w14:paraId="49E1A8F0"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50% of manager’s target</w:t>
            </w:r>
          </w:p>
        </w:tc>
        <w:tc>
          <w:tcPr>
            <w:tcW w:w="1084" w:type="dxa"/>
            <w:tcBorders>
              <w:top w:val="nil"/>
              <w:left w:val="single" w:sz="4" w:space="0" w:color="auto"/>
              <w:bottom w:val="single" w:sz="8" w:space="0" w:color="auto"/>
              <w:right w:val="nil"/>
            </w:tcBorders>
            <w:vAlign w:val="bottom"/>
          </w:tcPr>
          <w:p w14:paraId="711AE889"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50%</w:t>
            </w:r>
          </w:p>
        </w:tc>
        <w:tc>
          <w:tcPr>
            <w:tcW w:w="4818" w:type="dxa"/>
            <w:tcBorders>
              <w:top w:val="single" w:sz="4" w:space="0" w:color="auto"/>
              <w:left w:val="single" w:sz="4" w:space="0" w:color="auto"/>
              <w:bottom w:val="single" w:sz="4" w:space="0" w:color="auto"/>
              <w:right w:val="single" w:sz="4" w:space="0" w:color="auto"/>
            </w:tcBorders>
            <w:hideMark/>
          </w:tcPr>
          <w:p w14:paraId="3057B872" w14:textId="77777777" w:rsidR="00A962F0" w:rsidRPr="00A2700C" w:rsidRDefault="00A962F0" w:rsidP="00B06D26">
            <w:pPr>
              <w:spacing w:line="254"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4A6D786D" w14:textId="77777777" w:rsidTr="00A962F0">
        <w:trPr>
          <w:trHeight w:val="466"/>
          <w:jc w:val="center"/>
        </w:trPr>
        <w:tc>
          <w:tcPr>
            <w:tcW w:w="1461" w:type="dxa"/>
            <w:vMerge/>
            <w:tcBorders>
              <w:top w:val="single" w:sz="4" w:space="0" w:color="auto"/>
              <w:left w:val="single" w:sz="4" w:space="0" w:color="auto"/>
              <w:bottom w:val="nil"/>
              <w:right w:val="single" w:sz="4" w:space="0" w:color="auto"/>
            </w:tcBorders>
            <w:textDirection w:val="btLr"/>
            <w:vAlign w:val="center"/>
          </w:tcPr>
          <w:p w14:paraId="64BDAA94" w14:textId="77777777" w:rsidR="00A962F0" w:rsidRPr="00A2700C" w:rsidRDefault="00A962F0" w:rsidP="00B06D26">
            <w:pPr>
              <w:spacing w:line="254" w:lineRule="auto"/>
              <w:ind w:left="113" w:right="113"/>
              <w:jc w:val="center"/>
              <w:rPr>
                <w:rFonts w:ascii="Verdana" w:eastAsia="Calibri" w:hAnsi="Verdana" w:cs="Segoe UI Historic"/>
                <w:color w:val="000000" w:themeColor="text1"/>
                <w:lang w:val="en-US"/>
              </w:rPr>
            </w:pPr>
          </w:p>
        </w:tc>
        <w:tc>
          <w:tcPr>
            <w:tcW w:w="3671" w:type="dxa"/>
            <w:tcBorders>
              <w:top w:val="single" w:sz="4" w:space="0" w:color="auto"/>
              <w:left w:val="nil"/>
              <w:bottom w:val="single" w:sz="8" w:space="0" w:color="auto"/>
              <w:right w:val="single" w:sz="4" w:space="0" w:color="auto"/>
            </w:tcBorders>
            <w:vAlign w:val="bottom"/>
          </w:tcPr>
          <w:p w14:paraId="5B45DDAF"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Increase activation for integrated 3rd parties</w:t>
            </w:r>
          </w:p>
        </w:tc>
        <w:tc>
          <w:tcPr>
            <w:tcW w:w="1104" w:type="dxa"/>
            <w:tcBorders>
              <w:top w:val="nil"/>
              <w:left w:val="single" w:sz="4" w:space="0" w:color="auto"/>
              <w:bottom w:val="single" w:sz="8" w:space="0" w:color="auto"/>
              <w:right w:val="single" w:sz="4" w:space="0" w:color="auto"/>
            </w:tcBorders>
            <w:vAlign w:val="bottom"/>
          </w:tcPr>
          <w:p w14:paraId="22566E53"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Percentage </w:t>
            </w:r>
          </w:p>
        </w:tc>
        <w:tc>
          <w:tcPr>
            <w:tcW w:w="2321" w:type="dxa"/>
            <w:tcBorders>
              <w:top w:val="nil"/>
              <w:left w:val="single" w:sz="4" w:space="0" w:color="auto"/>
              <w:bottom w:val="single" w:sz="8" w:space="0" w:color="auto"/>
              <w:right w:val="single" w:sz="8" w:space="0" w:color="auto"/>
            </w:tcBorders>
            <w:vAlign w:val="center"/>
          </w:tcPr>
          <w:p w14:paraId="68D32145"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As per the action plan </w:t>
            </w:r>
          </w:p>
        </w:tc>
        <w:tc>
          <w:tcPr>
            <w:tcW w:w="1084" w:type="dxa"/>
            <w:tcBorders>
              <w:top w:val="nil"/>
              <w:left w:val="single" w:sz="4" w:space="0" w:color="auto"/>
              <w:bottom w:val="single" w:sz="8" w:space="0" w:color="auto"/>
              <w:right w:val="nil"/>
            </w:tcBorders>
            <w:vAlign w:val="bottom"/>
          </w:tcPr>
          <w:p w14:paraId="06B039F9"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20%</w:t>
            </w:r>
          </w:p>
        </w:tc>
        <w:tc>
          <w:tcPr>
            <w:tcW w:w="4818" w:type="dxa"/>
            <w:tcBorders>
              <w:top w:val="single" w:sz="4" w:space="0" w:color="auto"/>
              <w:left w:val="single" w:sz="4" w:space="0" w:color="auto"/>
              <w:bottom w:val="single" w:sz="4" w:space="0" w:color="auto"/>
              <w:right w:val="single" w:sz="4" w:space="0" w:color="auto"/>
            </w:tcBorders>
          </w:tcPr>
          <w:p w14:paraId="31ACBA22" w14:textId="77777777" w:rsidR="00A962F0" w:rsidRPr="00A2700C" w:rsidRDefault="00A962F0" w:rsidP="00B06D26">
            <w:pPr>
              <w:spacing w:line="254"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299A1780" w14:textId="77777777" w:rsidTr="00A962F0">
        <w:trPr>
          <w:trHeight w:val="177"/>
          <w:jc w:val="center"/>
        </w:trPr>
        <w:tc>
          <w:tcPr>
            <w:tcW w:w="1461" w:type="dxa"/>
            <w:vMerge/>
            <w:tcBorders>
              <w:top w:val="single" w:sz="4" w:space="0" w:color="auto"/>
              <w:left w:val="single" w:sz="4" w:space="0" w:color="auto"/>
              <w:bottom w:val="nil"/>
              <w:right w:val="single" w:sz="4" w:space="0" w:color="auto"/>
            </w:tcBorders>
            <w:vAlign w:val="center"/>
            <w:hideMark/>
          </w:tcPr>
          <w:p w14:paraId="64B1D1C6"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71" w:type="dxa"/>
            <w:vMerge w:val="restart"/>
            <w:tcBorders>
              <w:top w:val="single" w:sz="4" w:space="0" w:color="auto"/>
              <w:left w:val="nil"/>
              <w:bottom w:val="single" w:sz="8" w:space="0" w:color="auto"/>
              <w:right w:val="single" w:sz="4" w:space="0" w:color="auto"/>
            </w:tcBorders>
            <w:hideMark/>
          </w:tcPr>
          <w:p w14:paraId="14C99384"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digital partners performance evaluation document, due diligence  training documents, assessments/BRD with one round review with minor editing</w:t>
            </w:r>
          </w:p>
        </w:tc>
        <w:tc>
          <w:tcPr>
            <w:tcW w:w="1104" w:type="dxa"/>
            <w:tcBorders>
              <w:top w:val="nil"/>
              <w:left w:val="single" w:sz="4" w:space="0" w:color="auto"/>
              <w:bottom w:val="single" w:sz="4" w:space="0" w:color="auto"/>
              <w:right w:val="single" w:sz="4" w:space="0" w:color="auto"/>
            </w:tcBorders>
            <w:vAlign w:val="center"/>
            <w:hideMark/>
          </w:tcPr>
          <w:p w14:paraId="142CE8BA"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Quality</w:t>
            </w:r>
          </w:p>
        </w:tc>
        <w:tc>
          <w:tcPr>
            <w:tcW w:w="2321" w:type="dxa"/>
            <w:tcBorders>
              <w:top w:val="nil"/>
              <w:left w:val="single" w:sz="4" w:space="0" w:color="auto"/>
              <w:bottom w:val="single" w:sz="4" w:space="0" w:color="auto"/>
              <w:right w:val="single" w:sz="8" w:space="0" w:color="auto"/>
            </w:tcBorders>
            <w:vAlign w:val="center"/>
            <w:hideMark/>
          </w:tcPr>
          <w:p w14:paraId="19E8DCC6"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One round review with minor editing</w:t>
            </w:r>
          </w:p>
        </w:tc>
        <w:tc>
          <w:tcPr>
            <w:tcW w:w="1084" w:type="dxa"/>
            <w:tcBorders>
              <w:top w:val="nil"/>
              <w:left w:val="single" w:sz="4" w:space="0" w:color="auto"/>
              <w:bottom w:val="single" w:sz="4" w:space="0" w:color="auto"/>
              <w:right w:val="nil"/>
            </w:tcBorders>
            <w:vAlign w:val="center"/>
          </w:tcPr>
          <w:p w14:paraId="156A4A0F"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5%</w:t>
            </w:r>
          </w:p>
        </w:tc>
        <w:tc>
          <w:tcPr>
            <w:tcW w:w="4818" w:type="dxa"/>
            <w:tcBorders>
              <w:top w:val="single" w:sz="4" w:space="0" w:color="auto"/>
              <w:left w:val="single" w:sz="4" w:space="0" w:color="auto"/>
              <w:bottom w:val="single" w:sz="4" w:space="0" w:color="auto"/>
              <w:right w:val="single" w:sz="4" w:space="0" w:color="auto"/>
            </w:tcBorders>
            <w:hideMark/>
          </w:tcPr>
          <w:p w14:paraId="29A7E8C8" w14:textId="77777777" w:rsidR="00A962F0" w:rsidRPr="00A2700C" w:rsidRDefault="00A962F0" w:rsidP="00B06D26">
            <w:pPr>
              <w:spacing w:line="254"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2DCE85FA" w14:textId="77777777" w:rsidTr="00A962F0">
        <w:trPr>
          <w:trHeight w:val="510"/>
          <w:jc w:val="center"/>
        </w:trPr>
        <w:tc>
          <w:tcPr>
            <w:tcW w:w="1461" w:type="dxa"/>
            <w:vMerge/>
            <w:tcBorders>
              <w:top w:val="single" w:sz="4" w:space="0" w:color="auto"/>
              <w:left w:val="single" w:sz="4" w:space="0" w:color="auto"/>
              <w:bottom w:val="nil"/>
              <w:right w:val="single" w:sz="4" w:space="0" w:color="auto"/>
            </w:tcBorders>
            <w:vAlign w:val="center"/>
            <w:hideMark/>
          </w:tcPr>
          <w:p w14:paraId="178450FC"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71" w:type="dxa"/>
            <w:vMerge/>
            <w:tcBorders>
              <w:top w:val="single" w:sz="4" w:space="0" w:color="auto"/>
              <w:left w:val="nil"/>
              <w:bottom w:val="single" w:sz="8" w:space="0" w:color="auto"/>
              <w:right w:val="single" w:sz="4" w:space="0" w:color="auto"/>
            </w:tcBorders>
            <w:vAlign w:val="center"/>
            <w:hideMark/>
          </w:tcPr>
          <w:p w14:paraId="4A2391F6"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1104" w:type="dxa"/>
            <w:tcBorders>
              <w:top w:val="single" w:sz="4" w:space="0" w:color="auto"/>
              <w:left w:val="single" w:sz="4" w:space="0" w:color="auto"/>
              <w:bottom w:val="single" w:sz="8" w:space="0" w:color="auto"/>
              <w:right w:val="single" w:sz="4" w:space="0" w:color="auto"/>
            </w:tcBorders>
            <w:vAlign w:val="center"/>
            <w:hideMark/>
          </w:tcPr>
          <w:p w14:paraId="51A36FF8"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321" w:type="dxa"/>
            <w:tcBorders>
              <w:top w:val="single" w:sz="4" w:space="0" w:color="auto"/>
              <w:left w:val="single" w:sz="4" w:space="0" w:color="auto"/>
              <w:bottom w:val="single" w:sz="8" w:space="0" w:color="auto"/>
              <w:right w:val="single" w:sz="8" w:space="0" w:color="auto"/>
            </w:tcBorders>
            <w:vAlign w:val="center"/>
            <w:hideMark/>
          </w:tcPr>
          <w:p w14:paraId="060B62A0"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Calibri" w:hAnsi="Verdana" w:cs="Segoe UI Historic"/>
                <w:color w:val="000000" w:themeColor="text1"/>
                <w:lang w:val="en-US"/>
              </w:rPr>
              <w:t>As per the time stated on action plan</w:t>
            </w:r>
          </w:p>
        </w:tc>
        <w:tc>
          <w:tcPr>
            <w:tcW w:w="1084" w:type="dxa"/>
            <w:tcBorders>
              <w:top w:val="single" w:sz="4" w:space="0" w:color="auto"/>
              <w:left w:val="single" w:sz="4" w:space="0" w:color="auto"/>
              <w:bottom w:val="single" w:sz="8" w:space="0" w:color="auto"/>
              <w:right w:val="nil"/>
            </w:tcBorders>
            <w:vAlign w:val="center"/>
          </w:tcPr>
          <w:p w14:paraId="7DD34C51"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5%</w:t>
            </w:r>
          </w:p>
        </w:tc>
        <w:tc>
          <w:tcPr>
            <w:tcW w:w="4818" w:type="dxa"/>
            <w:tcBorders>
              <w:top w:val="single" w:sz="4" w:space="0" w:color="auto"/>
              <w:left w:val="single" w:sz="4" w:space="0" w:color="auto"/>
              <w:bottom w:val="single" w:sz="4" w:space="0" w:color="auto"/>
              <w:right w:val="single" w:sz="4" w:space="0" w:color="auto"/>
            </w:tcBorders>
            <w:hideMark/>
          </w:tcPr>
          <w:p w14:paraId="2E23C879"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4010B9BF" w14:textId="77777777" w:rsidTr="00A962F0">
        <w:trPr>
          <w:trHeight w:val="93"/>
          <w:jc w:val="center"/>
        </w:trPr>
        <w:tc>
          <w:tcPr>
            <w:tcW w:w="1461" w:type="dxa"/>
            <w:vMerge/>
            <w:tcBorders>
              <w:top w:val="single" w:sz="4" w:space="0" w:color="auto"/>
              <w:left w:val="single" w:sz="4" w:space="0" w:color="auto"/>
              <w:bottom w:val="nil"/>
              <w:right w:val="single" w:sz="4" w:space="0" w:color="auto"/>
            </w:tcBorders>
            <w:vAlign w:val="center"/>
            <w:hideMark/>
          </w:tcPr>
          <w:p w14:paraId="66F68E40"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71" w:type="dxa"/>
            <w:vMerge w:val="restart"/>
            <w:tcBorders>
              <w:top w:val="single" w:sz="4" w:space="0" w:color="auto"/>
              <w:left w:val="nil"/>
              <w:bottom w:val="single" w:sz="8" w:space="0" w:color="auto"/>
              <w:right w:val="single" w:sz="4" w:space="0" w:color="auto"/>
            </w:tcBorders>
            <w:hideMark/>
          </w:tcPr>
          <w:p w14:paraId="1BBC2390"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w:t>
            </w:r>
          </w:p>
        </w:tc>
        <w:tc>
          <w:tcPr>
            <w:tcW w:w="1104" w:type="dxa"/>
            <w:vMerge w:val="restart"/>
            <w:tcBorders>
              <w:top w:val="nil"/>
              <w:left w:val="single" w:sz="4" w:space="0" w:color="auto"/>
              <w:bottom w:val="single" w:sz="8" w:space="0" w:color="auto"/>
              <w:right w:val="single" w:sz="4" w:space="0" w:color="auto"/>
            </w:tcBorders>
            <w:vAlign w:val="center"/>
            <w:hideMark/>
          </w:tcPr>
          <w:p w14:paraId="1BAD1DE3"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321" w:type="dxa"/>
            <w:tcBorders>
              <w:top w:val="nil"/>
              <w:left w:val="single" w:sz="4" w:space="0" w:color="auto"/>
              <w:bottom w:val="single" w:sz="4" w:space="0" w:color="auto"/>
              <w:right w:val="single" w:sz="8" w:space="0" w:color="auto"/>
            </w:tcBorders>
            <w:vAlign w:val="center"/>
            <w:hideMark/>
          </w:tcPr>
          <w:p w14:paraId="5B604762"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Weekly on the due date</w:t>
            </w:r>
          </w:p>
        </w:tc>
        <w:tc>
          <w:tcPr>
            <w:tcW w:w="1084" w:type="dxa"/>
            <w:tcBorders>
              <w:top w:val="nil"/>
              <w:left w:val="single" w:sz="4" w:space="0" w:color="auto"/>
              <w:bottom w:val="single" w:sz="4" w:space="0" w:color="auto"/>
              <w:right w:val="nil"/>
            </w:tcBorders>
            <w:vAlign w:val="center"/>
          </w:tcPr>
          <w:p w14:paraId="179F641A"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5%</w:t>
            </w:r>
          </w:p>
        </w:tc>
        <w:tc>
          <w:tcPr>
            <w:tcW w:w="4818" w:type="dxa"/>
            <w:tcBorders>
              <w:top w:val="single" w:sz="4" w:space="0" w:color="auto"/>
              <w:left w:val="single" w:sz="4" w:space="0" w:color="auto"/>
              <w:bottom w:val="single" w:sz="4" w:space="0" w:color="auto"/>
              <w:right w:val="single" w:sz="4" w:space="0" w:color="auto"/>
            </w:tcBorders>
            <w:hideMark/>
          </w:tcPr>
          <w:p w14:paraId="58D009B1"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12A76AFF" w14:textId="77777777" w:rsidTr="00A962F0">
        <w:trPr>
          <w:trHeight w:val="93"/>
          <w:jc w:val="center"/>
        </w:trPr>
        <w:tc>
          <w:tcPr>
            <w:tcW w:w="1461" w:type="dxa"/>
            <w:vMerge/>
            <w:tcBorders>
              <w:top w:val="single" w:sz="4" w:space="0" w:color="auto"/>
              <w:left w:val="single" w:sz="4" w:space="0" w:color="auto"/>
              <w:bottom w:val="nil"/>
              <w:right w:val="single" w:sz="4" w:space="0" w:color="auto"/>
            </w:tcBorders>
            <w:vAlign w:val="center"/>
            <w:hideMark/>
          </w:tcPr>
          <w:p w14:paraId="5CB2A42F"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71" w:type="dxa"/>
            <w:vMerge/>
            <w:tcBorders>
              <w:top w:val="single" w:sz="4" w:space="0" w:color="auto"/>
              <w:left w:val="nil"/>
              <w:bottom w:val="single" w:sz="8" w:space="0" w:color="auto"/>
              <w:right w:val="single" w:sz="4" w:space="0" w:color="auto"/>
            </w:tcBorders>
            <w:vAlign w:val="center"/>
            <w:hideMark/>
          </w:tcPr>
          <w:p w14:paraId="4C518A12"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1104" w:type="dxa"/>
            <w:vMerge/>
            <w:tcBorders>
              <w:top w:val="nil"/>
              <w:left w:val="single" w:sz="4" w:space="0" w:color="auto"/>
              <w:bottom w:val="single" w:sz="8" w:space="0" w:color="auto"/>
              <w:right w:val="single" w:sz="4" w:space="0" w:color="auto"/>
            </w:tcBorders>
            <w:vAlign w:val="center"/>
            <w:hideMark/>
          </w:tcPr>
          <w:p w14:paraId="6F2ABD10"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2321" w:type="dxa"/>
            <w:tcBorders>
              <w:top w:val="single" w:sz="4" w:space="0" w:color="auto"/>
              <w:left w:val="single" w:sz="4" w:space="0" w:color="auto"/>
              <w:bottom w:val="single" w:sz="4" w:space="0" w:color="auto"/>
              <w:right w:val="single" w:sz="8" w:space="0" w:color="auto"/>
            </w:tcBorders>
            <w:vAlign w:val="center"/>
            <w:hideMark/>
          </w:tcPr>
          <w:p w14:paraId="55A3F790"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Monthly on the due date</w:t>
            </w:r>
          </w:p>
        </w:tc>
        <w:tc>
          <w:tcPr>
            <w:tcW w:w="1084" w:type="dxa"/>
            <w:tcBorders>
              <w:top w:val="single" w:sz="4" w:space="0" w:color="auto"/>
              <w:left w:val="single" w:sz="4" w:space="0" w:color="auto"/>
              <w:bottom w:val="single" w:sz="4" w:space="0" w:color="auto"/>
              <w:right w:val="nil"/>
            </w:tcBorders>
            <w:vAlign w:val="center"/>
          </w:tcPr>
          <w:p w14:paraId="0E5D26C2" w14:textId="77777777" w:rsidR="00A962F0" w:rsidRPr="00A2700C" w:rsidRDefault="00A962F0" w:rsidP="00B06D26">
            <w:pPr>
              <w:spacing w:line="254" w:lineRule="auto"/>
              <w:jc w:val="center"/>
              <w:rPr>
                <w:rFonts w:ascii="Verdana" w:eastAsia="Times New Roman" w:hAnsi="Verdana" w:cs="Segoe UI Historic"/>
                <w:bCs/>
                <w:lang w:val="en-US"/>
              </w:rPr>
            </w:pPr>
            <w:r w:rsidRPr="00A2700C">
              <w:rPr>
                <w:rFonts w:ascii="Verdana" w:eastAsia="Times New Roman" w:hAnsi="Verdana" w:cs="Segoe UI Historic"/>
                <w:lang w:val="en-US"/>
              </w:rPr>
              <w:t>5%</w:t>
            </w:r>
          </w:p>
        </w:tc>
        <w:tc>
          <w:tcPr>
            <w:tcW w:w="4818" w:type="dxa"/>
            <w:tcBorders>
              <w:top w:val="single" w:sz="4" w:space="0" w:color="auto"/>
              <w:left w:val="single" w:sz="4" w:space="0" w:color="auto"/>
              <w:bottom w:val="single" w:sz="4" w:space="0" w:color="auto"/>
              <w:right w:val="single" w:sz="4" w:space="0" w:color="auto"/>
            </w:tcBorders>
            <w:hideMark/>
          </w:tcPr>
          <w:p w14:paraId="26A492FB"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577E0581" w14:textId="77777777" w:rsidTr="00A962F0">
        <w:trPr>
          <w:trHeight w:val="493"/>
          <w:jc w:val="center"/>
        </w:trPr>
        <w:tc>
          <w:tcPr>
            <w:tcW w:w="1461" w:type="dxa"/>
            <w:vMerge/>
            <w:tcBorders>
              <w:top w:val="single" w:sz="4" w:space="0" w:color="auto"/>
              <w:left w:val="single" w:sz="4" w:space="0" w:color="auto"/>
              <w:bottom w:val="nil"/>
              <w:right w:val="single" w:sz="4" w:space="0" w:color="auto"/>
            </w:tcBorders>
            <w:vAlign w:val="center"/>
            <w:hideMark/>
          </w:tcPr>
          <w:p w14:paraId="3BC07AE0"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71" w:type="dxa"/>
            <w:vMerge/>
            <w:tcBorders>
              <w:top w:val="single" w:sz="4" w:space="0" w:color="auto"/>
              <w:left w:val="nil"/>
              <w:bottom w:val="single" w:sz="8" w:space="0" w:color="auto"/>
              <w:right w:val="single" w:sz="4" w:space="0" w:color="auto"/>
            </w:tcBorders>
            <w:vAlign w:val="center"/>
            <w:hideMark/>
          </w:tcPr>
          <w:p w14:paraId="6236ACBA"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1104" w:type="dxa"/>
            <w:vMerge/>
            <w:tcBorders>
              <w:top w:val="nil"/>
              <w:left w:val="single" w:sz="4" w:space="0" w:color="auto"/>
              <w:bottom w:val="single" w:sz="8" w:space="0" w:color="auto"/>
              <w:right w:val="single" w:sz="4" w:space="0" w:color="auto"/>
            </w:tcBorders>
            <w:vAlign w:val="center"/>
            <w:hideMark/>
          </w:tcPr>
          <w:p w14:paraId="668D551A"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2321" w:type="dxa"/>
            <w:tcBorders>
              <w:top w:val="single" w:sz="4" w:space="0" w:color="auto"/>
              <w:left w:val="single" w:sz="4" w:space="0" w:color="auto"/>
              <w:bottom w:val="single" w:sz="8" w:space="0" w:color="auto"/>
              <w:right w:val="single" w:sz="8" w:space="0" w:color="auto"/>
            </w:tcBorders>
            <w:vAlign w:val="center"/>
            <w:hideMark/>
          </w:tcPr>
          <w:p w14:paraId="5706B81C"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 on the due date</w:t>
            </w:r>
          </w:p>
        </w:tc>
        <w:tc>
          <w:tcPr>
            <w:tcW w:w="1084" w:type="dxa"/>
            <w:tcBorders>
              <w:top w:val="single" w:sz="4" w:space="0" w:color="auto"/>
              <w:left w:val="single" w:sz="4" w:space="0" w:color="auto"/>
              <w:bottom w:val="single" w:sz="8" w:space="0" w:color="auto"/>
              <w:right w:val="nil"/>
            </w:tcBorders>
            <w:vAlign w:val="center"/>
          </w:tcPr>
          <w:p w14:paraId="37D1F911" w14:textId="77777777" w:rsidR="00A962F0" w:rsidRPr="00A2700C" w:rsidRDefault="00A962F0" w:rsidP="00B06D26">
            <w:pPr>
              <w:spacing w:line="254" w:lineRule="auto"/>
              <w:jc w:val="center"/>
              <w:rPr>
                <w:rFonts w:ascii="Verdana" w:eastAsia="Times New Roman" w:hAnsi="Verdana" w:cs="Segoe UI Historic"/>
                <w:bCs/>
                <w:lang w:val="en-US"/>
              </w:rPr>
            </w:pPr>
            <w:r w:rsidRPr="00A2700C">
              <w:rPr>
                <w:rFonts w:ascii="Verdana" w:eastAsia="Times New Roman" w:hAnsi="Verdana" w:cs="Segoe UI Historic"/>
                <w:lang w:val="en-US"/>
              </w:rPr>
              <w:t>5%</w:t>
            </w:r>
          </w:p>
        </w:tc>
        <w:tc>
          <w:tcPr>
            <w:tcW w:w="4818" w:type="dxa"/>
            <w:tcBorders>
              <w:top w:val="single" w:sz="4" w:space="0" w:color="auto"/>
              <w:left w:val="single" w:sz="4" w:space="0" w:color="auto"/>
              <w:bottom w:val="single" w:sz="4" w:space="0" w:color="auto"/>
              <w:right w:val="single" w:sz="4" w:space="0" w:color="auto"/>
            </w:tcBorders>
            <w:hideMark/>
          </w:tcPr>
          <w:p w14:paraId="0D4CD46D"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64A0E3BB" w14:textId="77777777" w:rsidTr="00A962F0">
        <w:trPr>
          <w:trHeight w:val="628"/>
          <w:jc w:val="center"/>
        </w:trPr>
        <w:tc>
          <w:tcPr>
            <w:tcW w:w="1461" w:type="dxa"/>
            <w:vMerge/>
            <w:tcBorders>
              <w:top w:val="single" w:sz="4" w:space="0" w:color="auto"/>
              <w:left w:val="single" w:sz="4" w:space="0" w:color="auto"/>
              <w:bottom w:val="nil"/>
              <w:right w:val="single" w:sz="4" w:space="0" w:color="auto"/>
            </w:tcBorders>
            <w:vAlign w:val="center"/>
            <w:hideMark/>
          </w:tcPr>
          <w:p w14:paraId="18A610A4"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71" w:type="dxa"/>
            <w:tcBorders>
              <w:top w:val="single" w:sz="4" w:space="0" w:color="auto"/>
              <w:left w:val="single" w:sz="4" w:space="0" w:color="auto"/>
              <w:bottom w:val="single" w:sz="4" w:space="0" w:color="auto"/>
              <w:right w:val="single" w:sz="4" w:space="0" w:color="auto"/>
            </w:tcBorders>
            <w:hideMark/>
          </w:tcPr>
          <w:p w14:paraId="35D910D6"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Coordinate system integration/customization requests for digital partners.</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367B07D"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Number</w:t>
            </w:r>
          </w:p>
        </w:tc>
        <w:tc>
          <w:tcPr>
            <w:tcW w:w="2321" w:type="dxa"/>
            <w:tcBorders>
              <w:top w:val="single" w:sz="4" w:space="0" w:color="auto"/>
              <w:left w:val="single" w:sz="4" w:space="0" w:color="auto"/>
              <w:bottom w:val="single" w:sz="4" w:space="0" w:color="auto"/>
              <w:right w:val="single" w:sz="4" w:space="0" w:color="auto"/>
            </w:tcBorders>
            <w:vAlign w:val="center"/>
            <w:hideMark/>
          </w:tcPr>
          <w:p w14:paraId="1BEAA7F2"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w:t>
            </w:r>
          </w:p>
        </w:tc>
        <w:tc>
          <w:tcPr>
            <w:tcW w:w="1084" w:type="dxa"/>
            <w:tcBorders>
              <w:top w:val="single" w:sz="4" w:space="0" w:color="auto"/>
              <w:left w:val="single" w:sz="4" w:space="0" w:color="auto"/>
              <w:bottom w:val="single" w:sz="4" w:space="0" w:color="auto"/>
              <w:right w:val="single" w:sz="4" w:space="0" w:color="auto"/>
            </w:tcBorders>
            <w:vAlign w:val="center"/>
          </w:tcPr>
          <w:p w14:paraId="14399E0C" w14:textId="77777777" w:rsidR="00A962F0" w:rsidRPr="00A2700C" w:rsidRDefault="00A962F0" w:rsidP="00B06D26">
            <w:pPr>
              <w:spacing w:line="254" w:lineRule="auto"/>
              <w:jc w:val="center"/>
              <w:rPr>
                <w:rFonts w:ascii="Verdana" w:hAnsi="Verdana" w:cs="Segoe UI Historic"/>
                <w:lang w:val="en-US"/>
              </w:rPr>
            </w:pPr>
            <w:r w:rsidRPr="00A2700C">
              <w:rPr>
                <w:rFonts w:ascii="Verdana" w:hAnsi="Verdana" w:cs="Segoe UI Historic"/>
                <w:lang w:val="en-US"/>
              </w:rPr>
              <w:t>5%</w:t>
            </w:r>
          </w:p>
        </w:tc>
        <w:tc>
          <w:tcPr>
            <w:tcW w:w="4818" w:type="dxa"/>
            <w:tcBorders>
              <w:top w:val="single" w:sz="4" w:space="0" w:color="auto"/>
              <w:left w:val="single" w:sz="4" w:space="0" w:color="auto"/>
              <w:bottom w:val="single" w:sz="4" w:space="0" w:color="auto"/>
              <w:right w:val="single" w:sz="4" w:space="0" w:color="auto"/>
            </w:tcBorders>
            <w:hideMark/>
          </w:tcPr>
          <w:p w14:paraId="0170EF81"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0CBAE454" w14:textId="77777777" w:rsidTr="00A962F0">
        <w:trPr>
          <w:trHeight w:val="367"/>
          <w:jc w:val="center"/>
        </w:trPr>
        <w:tc>
          <w:tcPr>
            <w:tcW w:w="8557" w:type="dxa"/>
            <w:gridSpan w:val="4"/>
            <w:tcBorders>
              <w:top w:val="single" w:sz="4" w:space="0" w:color="auto"/>
              <w:left w:val="single" w:sz="4" w:space="0" w:color="auto"/>
              <w:bottom w:val="single" w:sz="4" w:space="0" w:color="auto"/>
              <w:right w:val="single" w:sz="4" w:space="0" w:color="auto"/>
            </w:tcBorders>
            <w:vAlign w:val="center"/>
            <w:hideMark/>
          </w:tcPr>
          <w:p w14:paraId="0B4D5BC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Total</w:t>
            </w:r>
          </w:p>
        </w:tc>
        <w:tc>
          <w:tcPr>
            <w:tcW w:w="108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1C75E6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100%</w:t>
            </w:r>
          </w:p>
        </w:tc>
        <w:tc>
          <w:tcPr>
            <w:tcW w:w="4818" w:type="dxa"/>
            <w:tcBorders>
              <w:top w:val="single" w:sz="4" w:space="0" w:color="auto"/>
              <w:left w:val="single" w:sz="4" w:space="0" w:color="auto"/>
              <w:bottom w:val="single" w:sz="4" w:space="0" w:color="auto"/>
              <w:right w:val="single" w:sz="4" w:space="0" w:color="auto"/>
            </w:tcBorders>
            <w:vAlign w:val="center"/>
          </w:tcPr>
          <w:p w14:paraId="487D5F39" w14:textId="77777777" w:rsidR="00A962F0" w:rsidRPr="00A2700C" w:rsidRDefault="00A962F0" w:rsidP="00B06D26">
            <w:pPr>
              <w:jc w:val="center"/>
              <w:rPr>
                <w:rFonts w:ascii="Verdana" w:eastAsia="Times New Roman" w:hAnsi="Verdana" w:cs="Segoe UI Historic"/>
                <w:bCs/>
                <w:color w:val="000000" w:themeColor="text1"/>
                <w:lang w:val="en-US"/>
              </w:rPr>
            </w:pPr>
          </w:p>
        </w:tc>
      </w:tr>
    </w:tbl>
    <w:p w14:paraId="78D61D17" w14:textId="77777777" w:rsidR="00A962F0" w:rsidRPr="00A2700C" w:rsidRDefault="00A962F0" w:rsidP="00B06D26">
      <w:pPr>
        <w:rPr>
          <w:rFonts w:ascii="Verdana" w:hAnsi="Verdana" w:cs="Segoe UI Historic"/>
          <w:lang w:val="en-US"/>
        </w:rPr>
      </w:pPr>
      <w:bookmarkStart w:id="745" w:name="_Toc130525457"/>
    </w:p>
    <w:p w14:paraId="4926EC7F" w14:textId="77777777" w:rsidR="00A962F0" w:rsidRPr="00A2700C" w:rsidRDefault="00A962F0" w:rsidP="00B06D26">
      <w:pPr>
        <w:keepNext/>
        <w:keepLines/>
        <w:spacing w:before="40" w:after="0"/>
        <w:outlineLvl w:val="2"/>
        <w:rPr>
          <w:rFonts w:ascii="Verdana" w:eastAsia="Times New Roman" w:hAnsi="Verdana" w:cs="Segoe UI Historic"/>
          <w:b/>
          <w:color w:val="000000" w:themeColor="text1"/>
          <w:lang w:val="en-US"/>
        </w:rPr>
      </w:pPr>
    </w:p>
    <w:p w14:paraId="754BA8C3" w14:textId="1E3B0E37" w:rsidR="00A962F0" w:rsidRPr="00A2700C" w:rsidRDefault="00A962F0" w:rsidP="00B06D26">
      <w:pPr>
        <w:keepNext/>
        <w:keepLines/>
        <w:spacing w:before="40" w:after="0"/>
        <w:outlineLvl w:val="2"/>
        <w:rPr>
          <w:rFonts w:ascii="Verdana" w:eastAsia="Times New Roman" w:hAnsi="Verdana" w:cs="Segoe UI Historic"/>
          <w:b/>
          <w:color w:val="000000" w:themeColor="text1"/>
          <w:lang w:val="en-US"/>
        </w:rPr>
      </w:pPr>
    </w:p>
    <w:p w14:paraId="5A9D0D86" w14:textId="6C5AE26C" w:rsidR="009F4D5F" w:rsidRDefault="009F4D5F" w:rsidP="00B06D26">
      <w:pPr>
        <w:keepNext/>
        <w:keepLines/>
        <w:spacing w:before="40" w:after="0"/>
        <w:outlineLvl w:val="2"/>
        <w:rPr>
          <w:rFonts w:ascii="Verdana" w:eastAsia="Times New Roman" w:hAnsi="Verdana" w:cs="Segoe UI Historic"/>
          <w:b/>
          <w:color w:val="000000" w:themeColor="text1"/>
          <w:lang w:val="en-US"/>
        </w:rPr>
      </w:pPr>
    </w:p>
    <w:p w14:paraId="75AD3B6C" w14:textId="4CACC020" w:rsidR="00595C2B" w:rsidRDefault="00595C2B" w:rsidP="00B06D26">
      <w:pPr>
        <w:keepNext/>
        <w:keepLines/>
        <w:spacing w:before="40" w:after="0"/>
        <w:outlineLvl w:val="2"/>
        <w:rPr>
          <w:rFonts w:ascii="Verdana" w:eastAsia="Times New Roman" w:hAnsi="Verdana" w:cs="Segoe UI Historic"/>
          <w:b/>
          <w:color w:val="000000" w:themeColor="text1"/>
          <w:lang w:val="en-US"/>
        </w:rPr>
      </w:pPr>
    </w:p>
    <w:p w14:paraId="1A536F5B" w14:textId="77777777" w:rsidR="00595C2B" w:rsidRPr="00A2700C" w:rsidRDefault="00595C2B" w:rsidP="00B06D26">
      <w:pPr>
        <w:keepNext/>
        <w:keepLines/>
        <w:spacing w:before="40" w:after="0"/>
        <w:outlineLvl w:val="2"/>
        <w:rPr>
          <w:rFonts w:ascii="Verdana" w:eastAsia="Times New Roman" w:hAnsi="Verdana" w:cs="Segoe UI Historic"/>
          <w:b/>
          <w:color w:val="000000" w:themeColor="text1"/>
          <w:lang w:val="en-US"/>
        </w:rPr>
      </w:pPr>
    </w:p>
    <w:p w14:paraId="6C1B7C9C" w14:textId="610DE753" w:rsidR="009F4D5F" w:rsidRPr="00A2700C" w:rsidRDefault="009F4D5F" w:rsidP="00B06D26">
      <w:pPr>
        <w:keepNext/>
        <w:keepLines/>
        <w:spacing w:before="40" w:after="0"/>
        <w:outlineLvl w:val="2"/>
        <w:rPr>
          <w:rFonts w:ascii="Verdana" w:eastAsia="Times New Roman" w:hAnsi="Verdana" w:cs="Segoe UI Historic"/>
          <w:b/>
          <w:color w:val="000000" w:themeColor="text1"/>
          <w:lang w:val="en-US"/>
        </w:rPr>
      </w:pPr>
    </w:p>
    <w:p w14:paraId="6D704493" w14:textId="77777777" w:rsidR="009F4D5F" w:rsidRPr="00A2700C" w:rsidRDefault="009F4D5F" w:rsidP="00B06D26">
      <w:pPr>
        <w:keepNext/>
        <w:keepLines/>
        <w:spacing w:before="40" w:after="0"/>
        <w:outlineLvl w:val="2"/>
        <w:rPr>
          <w:rFonts w:ascii="Verdana" w:eastAsia="Times New Roman" w:hAnsi="Verdana" w:cs="Segoe UI Historic"/>
          <w:b/>
          <w:color w:val="000000" w:themeColor="text1"/>
          <w:lang w:val="en-US"/>
        </w:rPr>
      </w:pPr>
    </w:p>
    <w:p w14:paraId="72963EDE" w14:textId="77777777" w:rsidR="00A962F0" w:rsidRPr="00A2700C" w:rsidRDefault="00A962F0" w:rsidP="00B06D26">
      <w:pPr>
        <w:rPr>
          <w:rFonts w:ascii="Verdana" w:hAnsi="Verdana" w:cs="Segoe UI Historic"/>
          <w:b/>
          <w:lang w:val="en-US"/>
        </w:rPr>
      </w:pPr>
    </w:p>
    <w:p w14:paraId="08F6B892" w14:textId="77777777" w:rsidR="00A962F0" w:rsidRPr="00A2700C" w:rsidRDefault="00A962F0" w:rsidP="00B06D26">
      <w:pPr>
        <w:jc w:val="center"/>
        <w:rPr>
          <w:rFonts w:ascii="Verdana" w:hAnsi="Verdana" w:cs="Segoe UI Historic"/>
          <w:b/>
          <w:lang w:val="en-US"/>
        </w:rPr>
      </w:pPr>
      <w:r w:rsidRPr="00561037">
        <w:rPr>
          <w:rFonts w:ascii="Verdana" w:hAnsi="Verdana" w:cs="Segoe UI Historic"/>
          <w:b/>
          <w:highlight w:val="cyan"/>
          <w:lang w:val="en-US"/>
        </w:rPr>
        <w:t>Digital Partner’s Relationship Management –Associate Digital Banking Officer II appraisal parameter</w:t>
      </w:r>
      <w:bookmarkEnd w:id="745"/>
    </w:p>
    <w:tbl>
      <w:tblPr>
        <w:tblW w:w="5560" w:type="pct"/>
        <w:jc w:val="center"/>
        <w:tblLook w:val="04A0" w:firstRow="1" w:lastRow="0" w:firstColumn="1" w:lastColumn="0" w:noHBand="0" w:noVBand="1"/>
      </w:tblPr>
      <w:tblGrid>
        <w:gridCol w:w="1330"/>
        <w:gridCol w:w="3645"/>
        <w:gridCol w:w="2097"/>
        <w:gridCol w:w="2243"/>
        <w:gridCol w:w="1880"/>
        <w:gridCol w:w="2035"/>
        <w:gridCol w:w="2280"/>
      </w:tblGrid>
      <w:tr w:rsidR="00A962F0" w:rsidRPr="00A2700C" w14:paraId="12E8B697" w14:textId="77777777" w:rsidTr="00B06D26">
        <w:trPr>
          <w:trHeight w:val="55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C137E7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exceeds</w:t>
            </w:r>
          </w:p>
        </w:tc>
      </w:tr>
      <w:tr w:rsidR="00A962F0" w:rsidRPr="00A2700C" w14:paraId="2F54B982" w14:textId="77777777" w:rsidTr="00B06D26">
        <w:trPr>
          <w:trHeight w:val="555"/>
          <w:jc w:val="center"/>
        </w:trPr>
        <w:tc>
          <w:tcPr>
            <w:tcW w:w="429"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4B17A6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175"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7B26A9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676"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02AFBECF"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723"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2B37B52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06"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132DB4F3"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656"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5B838A98"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735"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6068CB8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4D00BCB9" w14:textId="77777777" w:rsidTr="00B06D26">
        <w:trPr>
          <w:trHeight w:val="450"/>
          <w:jc w:val="center"/>
        </w:trPr>
        <w:tc>
          <w:tcPr>
            <w:tcW w:w="429" w:type="pct"/>
            <w:vMerge/>
            <w:tcBorders>
              <w:top w:val="single" w:sz="4" w:space="0" w:color="auto"/>
              <w:left w:val="single" w:sz="4" w:space="0" w:color="auto"/>
              <w:bottom w:val="single" w:sz="4" w:space="0" w:color="auto"/>
              <w:right w:val="single" w:sz="8" w:space="0" w:color="000000"/>
            </w:tcBorders>
            <w:vAlign w:val="center"/>
            <w:hideMark/>
          </w:tcPr>
          <w:p w14:paraId="605D844B"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1175" w:type="pct"/>
            <w:vMerge/>
            <w:tcBorders>
              <w:top w:val="single" w:sz="4" w:space="0" w:color="auto"/>
              <w:left w:val="single" w:sz="8" w:space="0" w:color="000000"/>
              <w:bottom w:val="single" w:sz="8" w:space="0" w:color="000000"/>
              <w:right w:val="single" w:sz="8" w:space="0" w:color="auto"/>
            </w:tcBorders>
            <w:vAlign w:val="center"/>
            <w:hideMark/>
          </w:tcPr>
          <w:p w14:paraId="7EA929CD"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676" w:type="pct"/>
            <w:vMerge/>
            <w:tcBorders>
              <w:top w:val="single" w:sz="4" w:space="0" w:color="auto"/>
              <w:left w:val="single" w:sz="8" w:space="0" w:color="auto"/>
              <w:bottom w:val="single" w:sz="8" w:space="0" w:color="000000"/>
              <w:right w:val="single" w:sz="8" w:space="0" w:color="auto"/>
            </w:tcBorders>
            <w:vAlign w:val="center"/>
            <w:hideMark/>
          </w:tcPr>
          <w:p w14:paraId="3AB5A7A4"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0" w:type="auto"/>
            <w:vMerge/>
            <w:tcBorders>
              <w:top w:val="single" w:sz="4" w:space="0" w:color="auto"/>
              <w:left w:val="nil"/>
              <w:bottom w:val="nil"/>
              <w:right w:val="single" w:sz="8" w:space="0" w:color="000000"/>
            </w:tcBorders>
            <w:vAlign w:val="center"/>
            <w:hideMark/>
          </w:tcPr>
          <w:p w14:paraId="65ED1651"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0" w:type="auto"/>
            <w:vMerge/>
            <w:tcBorders>
              <w:top w:val="single" w:sz="4" w:space="0" w:color="auto"/>
              <w:left w:val="single" w:sz="8" w:space="0" w:color="000000"/>
              <w:bottom w:val="nil"/>
              <w:right w:val="single" w:sz="8" w:space="0" w:color="auto"/>
            </w:tcBorders>
            <w:vAlign w:val="center"/>
            <w:hideMark/>
          </w:tcPr>
          <w:p w14:paraId="537E162A"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0" w:type="auto"/>
            <w:vMerge/>
            <w:tcBorders>
              <w:top w:val="single" w:sz="4" w:space="0" w:color="auto"/>
              <w:left w:val="single" w:sz="8" w:space="0" w:color="000000"/>
              <w:bottom w:val="single" w:sz="4" w:space="0" w:color="auto"/>
              <w:right w:val="single" w:sz="8" w:space="0" w:color="000000"/>
            </w:tcBorders>
            <w:vAlign w:val="center"/>
            <w:hideMark/>
          </w:tcPr>
          <w:p w14:paraId="272522F3"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735" w:type="pct"/>
            <w:vMerge/>
            <w:tcBorders>
              <w:top w:val="single" w:sz="4" w:space="0" w:color="auto"/>
              <w:left w:val="single" w:sz="8" w:space="0" w:color="000000"/>
              <w:bottom w:val="nil"/>
              <w:right w:val="single" w:sz="4" w:space="0" w:color="auto"/>
            </w:tcBorders>
            <w:vAlign w:val="center"/>
            <w:hideMark/>
          </w:tcPr>
          <w:p w14:paraId="56BA8803"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r>
      <w:tr w:rsidR="00A962F0" w:rsidRPr="00A2700C" w14:paraId="12A39907" w14:textId="77777777" w:rsidTr="00B06D26">
        <w:trPr>
          <w:trHeight w:val="527"/>
          <w:jc w:val="center"/>
        </w:trPr>
        <w:tc>
          <w:tcPr>
            <w:tcW w:w="429" w:type="pct"/>
            <w:vMerge w:val="restart"/>
            <w:tcBorders>
              <w:top w:val="single" w:sz="4" w:space="0" w:color="auto"/>
              <w:left w:val="single" w:sz="4" w:space="0" w:color="auto"/>
              <w:bottom w:val="nil"/>
              <w:right w:val="single" w:sz="4" w:space="0" w:color="auto"/>
            </w:tcBorders>
            <w:textDirection w:val="btLr"/>
            <w:vAlign w:val="center"/>
            <w:hideMark/>
          </w:tcPr>
          <w:p w14:paraId="3054D2AF"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lang w:val="en-US"/>
              </w:rPr>
              <w:t>Associate Digital Banking Officer II</w:t>
            </w:r>
          </w:p>
        </w:tc>
        <w:tc>
          <w:tcPr>
            <w:tcW w:w="1175" w:type="pct"/>
            <w:tcBorders>
              <w:top w:val="nil"/>
              <w:left w:val="single" w:sz="4" w:space="0" w:color="auto"/>
              <w:bottom w:val="single" w:sz="4" w:space="0" w:color="auto"/>
              <w:right w:val="single" w:sz="8" w:space="0" w:color="auto"/>
            </w:tcBorders>
            <w:hideMark/>
          </w:tcPr>
          <w:p w14:paraId="4123565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676" w:type="pct"/>
            <w:tcBorders>
              <w:top w:val="nil"/>
              <w:left w:val="nil"/>
              <w:bottom w:val="single" w:sz="8" w:space="0" w:color="auto"/>
              <w:right w:val="nil"/>
            </w:tcBorders>
            <w:hideMark/>
          </w:tcPr>
          <w:p w14:paraId="03B5495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723" w:type="pct"/>
            <w:tcBorders>
              <w:top w:val="single" w:sz="8" w:space="0" w:color="auto"/>
              <w:left w:val="single" w:sz="8" w:space="0" w:color="auto"/>
              <w:bottom w:val="single" w:sz="8" w:space="0" w:color="auto"/>
              <w:right w:val="single" w:sz="8" w:space="0" w:color="auto"/>
            </w:tcBorders>
            <w:hideMark/>
          </w:tcPr>
          <w:p w14:paraId="5CCB456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06" w:type="pct"/>
            <w:tcBorders>
              <w:top w:val="single" w:sz="8" w:space="0" w:color="auto"/>
              <w:left w:val="nil"/>
              <w:bottom w:val="single" w:sz="8" w:space="0" w:color="auto"/>
              <w:right w:val="single" w:sz="8" w:space="0" w:color="auto"/>
            </w:tcBorders>
            <w:hideMark/>
          </w:tcPr>
          <w:p w14:paraId="7D316B9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656" w:type="pct"/>
            <w:tcBorders>
              <w:top w:val="single" w:sz="4" w:space="0" w:color="auto"/>
              <w:left w:val="nil"/>
              <w:bottom w:val="single" w:sz="4" w:space="0" w:color="auto"/>
              <w:right w:val="nil"/>
            </w:tcBorders>
            <w:hideMark/>
          </w:tcPr>
          <w:p w14:paraId="6BFA238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735" w:type="pct"/>
            <w:tcBorders>
              <w:top w:val="single" w:sz="8" w:space="0" w:color="auto"/>
              <w:left w:val="single" w:sz="8" w:space="0" w:color="auto"/>
              <w:bottom w:val="single" w:sz="8" w:space="0" w:color="auto"/>
              <w:right w:val="single" w:sz="4" w:space="0" w:color="auto"/>
            </w:tcBorders>
            <w:hideMark/>
          </w:tcPr>
          <w:p w14:paraId="7632B70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69F8B0FD" w14:textId="77777777" w:rsidTr="00B06D26">
        <w:trPr>
          <w:trHeight w:val="527"/>
          <w:jc w:val="center"/>
        </w:trPr>
        <w:tc>
          <w:tcPr>
            <w:tcW w:w="429" w:type="pct"/>
            <w:vMerge/>
            <w:tcBorders>
              <w:top w:val="single" w:sz="4" w:space="0" w:color="auto"/>
              <w:left w:val="single" w:sz="4" w:space="0" w:color="auto"/>
              <w:bottom w:val="nil"/>
              <w:right w:val="single" w:sz="4" w:space="0" w:color="auto"/>
            </w:tcBorders>
            <w:textDirection w:val="btLr"/>
            <w:vAlign w:val="center"/>
          </w:tcPr>
          <w:p w14:paraId="2932582B" w14:textId="77777777" w:rsidR="00A962F0" w:rsidRPr="00A2700C" w:rsidRDefault="00A962F0" w:rsidP="00B06D26">
            <w:pPr>
              <w:spacing w:after="0" w:line="240" w:lineRule="auto"/>
              <w:jc w:val="center"/>
              <w:rPr>
                <w:rFonts w:ascii="Verdana" w:eastAsia="Calibri" w:hAnsi="Verdana" w:cs="Segoe UI Historic"/>
                <w:b/>
                <w:color w:val="000000" w:themeColor="text1"/>
                <w:lang w:val="en-US"/>
              </w:rPr>
            </w:pPr>
          </w:p>
        </w:tc>
        <w:tc>
          <w:tcPr>
            <w:tcW w:w="1175" w:type="pct"/>
            <w:tcBorders>
              <w:top w:val="nil"/>
              <w:left w:val="single" w:sz="4" w:space="0" w:color="auto"/>
              <w:bottom w:val="single" w:sz="4" w:space="0" w:color="auto"/>
              <w:right w:val="single" w:sz="8" w:space="0" w:color="auto"/>
            </w:tcBorders>
          </w:tcPr>
          <w:p w14:paraId="0B6D2D0F"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Increase activation for integrated 3rd parties</w:t>
            </w:r>
          </w:p>
        </w:tc>
        <w:tc>
          <w:tcPr>
            <w:tcW w:w="676" w:type="pct"/>
            <w:tcBorders>
              <w:top w:val="nil"/>
              <w:left w:val="nil"/>
              <w:bottom w:val="single" w:sz="8" w:space="0" w:color="auto"/>
              <w:right w:val="nil"/>
            </w:tcBorders>
          </w:tcPr>
          <w:p w14:paraId="76665E3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100% of action plan achieved</w:t>
            </w:r>
          </w:p>
        </w:tc>
        <w:tc>
          <w:tcPr>
            <w:tcW w:w="723" w:type="pct"/>
            <w:tcBorders>
              <w:top w:val="single" w:sz="8" w:space="0" w:color="auto"/>
              <w:left w:val="single" w:sz="8" w:space="0" w:color="auto"/>
              <w:bottom w:val="single" w:sz="8" w:space="0" w:color="auto"/>
              <w:right w:val="single" w:sz="8" w:space="0" w:color="auto"/>
            </w:tcBorders>
          </w:tcPr>
          <w:p w14:paraId="5038F53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90% - 99%</w:t>
            </w:r>
          </w:p>
        </w:tc>
        <w:tc>
          <w:tcPr>
            <w:tcW w:w="606" w:type="pct"/>
            <w:tcBorders>
              <w:top w:val="single" w:sz="8" w:space="0" w:color="auto"/>
              <w:left w:val="nil"/>
              <w:bottom w:val="single" w:sz="8" w:space="0" w:color="auto"/>
              <w:right w:val="single" w:sz="8" w:space="0" w:color="auto"/>
            </w:tcBorders>
          </w:tcPr>
          <w:p w14:paraId="3424106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80% - 89%</w:t>
            </w:r>
          </w:p>
        </w:tc>
        <w:tc>
          <w:tcPr>
            <w:tcW w:w="656" w:type="pct"/>
            <w:tcBorders>
              <w:top w:val="single" w:sz="4" w:space="0" w:color="auto"/>
              <w:bottom w:val="single" w:sz="4" w:space="0" w:color="auto"/>
            </w:tcBorders>
          </w:tcPr>
          <w:p w14:paraId="6697107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within 70% - 99%</w:t>
            </w:r>
          </w:p>
        </w:tc>
        <w:tc>
          <w:tcPr>
            <w:tcW w:w="735" w:type="pct"/>
            <w:tcBorders>
              <w:top w:val="single" w:sz="8" w:space="0" w:color="auto"/>
              <w:left w:val="single" w:sz="8" w:space="0" w:color="auto"/>
              <w:bottom w:val="single" w:sz="8" w:space="0" w:color="auto"/>
              <w:right w:val="single" w:sz="4" w:space="0" w:color="auto"/>
            </w:tcBorders>
          </w:tcPr>
          <w:p w14:paraId="4C5EC000"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action plan achieved is less than 70%</w:t>
            </w:r>
          </w:p>
        </w:tc>
      </w:tr>
      <w:tr w:rsidR="00A962F0" w:rsidRPr="00A2700C" w14:paraId="3057B60F" w14:textId="77777777" w:rsidTr="00B06D26">
        <w:trPr>
          <w:trHeight w:val="925"/>
          <w:jc w:val="center"/>
        </w:trPr>
        <w:tc>
          <w:tcPr>
            <w:tcW w:w="429" w:type="pct"/>
            <w:vMerge/>
            <w:tcBorders>
              <w:top w:val="single" w:sz="4" w:space="0" w:color="auto"/>
              <w:left w:val="single" w:sz="4" w:space="0" w:color="auto"/>
              <w:bottom w:val="nil"/>
              <w:right w:val="single" w:sz="4" w:space="0" w:color="auto"/>
            </w:tcBorders>
            <w:vAlign w:val="center"/>
            <w:hideMark/>
          </w:tcPr>
          <w:p w14:paraId="04AAD6D2" w14:textId="77777777" w:rsidR="00A962F0" w:rsidRPr="00A2700C" w:rsidRDefault="00A962F0" w:rsidP="00B06D26">
            <w:pPr>
              <w:spacing w:after="0" w:line="276" w:lineRule="auto"/>
              <w:jc w:val="center"/>
              <w:rPr>
                <w:rFonts w:ascii="Verdana" w:eastAsia="Times New Roman" w:hAnsi="Verdana" w:cs="Segoe UI Historic"/>
                <w:color w:val="000000" w:themeColor="text1"/>
                <w:lang w:eastAsia="en-GB"/>
              </w:rPr>
            </w:pPr>
          </w:p>
        </w:tc>
        <w:tc>
          <w:tcPr>
            <w:tcW w:w="1175" w:type="pct"/>
            <w:tcBorders>
              <w:top w:val="nil"/>
              <w:left w:val="single" w:sz="4" w:space="0" w:color="auto"/>
              <w:bottom w:val="single" w:sz="4" w:space="0" w:color="auto"/>
              <w:right w:val="single" w:sz="8" w:space="0" w:color="auto"/>
            </w:tcBorders>
            <w:hideMark/>
          </w:tcPr>
          <w:p w14:paraId="28FFE1E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Prepare digital partners performance evaluation document, due diligence training documents, assessments/BRD with one round review with minor editing. Quality </w:t>
            </w:r>
          </w:p>
        </w:tc>
        <w:tc>
          <w:tcPr>
            <w:tcW w:w="676" w:type="pct"/>
            <w:tcBorders>
              <w:top w:val="nil"/>
              <w:left w:val="nil"/>
              <w:bottom w:val="single" w:sz="8" w:space="0" w:color="auto"/>
              <w:right w:val="nil"/>
            </w:tcBorders>
            <w:hideMark/>
          </w:tcPr>
          <w:p w14:paraId="7B8A037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One round review with minor editing.</w:t>
            </w:r>
          </w:p>
        </w:tc>
        <w:tc>
          <w:tcPr>
            <w:tcW w:w="723" w:type="pct"/>
            <w:tcBorders>
              <w:top w:val="single" w:sz="8" w:space="0" w:color="auto"/>
              <w:left w:val="single" w:sz="8" w:space="0" w:color="auto"/>
              <w:bottom w:val="single" w:sz="8" w:space="0" w:color="auto"/>
              <w:right w:val="single" w:sz="8" w:space="0" w:color="auto"/>
            </w:tcBorders>
            <w:hideMark/>
          </w:tcPr>
          <w:p w14:paraId="78B35D3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One round review with major editing</w:t>
            </w:r>
          </w:p>
        </w:tc>
        <w:tc>
          <w:tcPr>
            <w:tcW w:w="606" w:type="pct"/>
            <w:tcBorders>
              <w:top w:val="single" w:sz="8" w:space="0" w:color="auto"/>
              <w:left w:val="nil"/>
              <w:bottom w:val="single" w:sz="8" w:space="0" w:color="auto"/>
              <w:right w:val="single" w:sz="8" w:space="0" w:color="auto"/>
            </w:tcBorders>
            <w:hideMark/>
          </w:tcPr>
          <w:p w14:paraId="140D072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Two round review</w:t>
            </w:r>
          </w:p>
        </w:tc>
        <w:tc>
          <w:tcPr>
            <w:tcW w:w="656" w:type="pct"/>
            <w:tcBorders>
              <w:top w:val="single" w:sz="4" w:space="0" w:color="auto"/>
              <w:left w:val="nil"/>
              <w:bottom w:val="nil"/>
              <w:right w:val="nil"/>
            </w:tcBorders>
            <w:hideMark/>
          </w:tcPr>
          <w:p w14:paraId="52D7AE0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Three  round review</w:t>
            </w:r>
          </w:p>
        </w:tc>
        <w:tc>
          <w:tcPr>
            <w:tcW w:w="735" w:type="pct"/>
            <w:tcBorders>
              <w:top w:val="single" w:sz="8" w:space="0" w:color="auto"/>
              <w:left w:val="single" w:sz="8" w:space="0" w:color="auto"/>
              <w:bottom w:val="single" w:sz="8" w:space="0" w:color="auto"/>
              <w:right w:val="single" w:sz="4" w:space="0" w:color="auto"/>
            </w:tcBorders>
            <w:hideMark/>
          </w:tcPr>
          <w:p w14:paraId="373CBE2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Above three  round review</w:t>
            </w:r>
          </w:p>
        </w:tc>
      </w:tr>
      <w:tr w:rsidR="00A962F0" w:rsidRPr="00A2700C" w14:paraId="15B9D6F1" w14:textId="77777777" w:rsidTr="00B06D26">
        <w:trPr>
          <w:trHeight w:val="393"/>
          <w:jc w:val="center"/>
        </w:trPr>
        <w:tc>
          <w:tcPr>
            <w:tcW w:w="429" w:type="pct"/>
            <w:vMerge/>
            <w:tcBorders>
              <w:top w:val="single" w:sz="4" w:space="0" w:color="auto"/>
              <w:left w:val="single" w:sz="4" w:space="0" w:color="auto"/>
              <w:bottom w:val="nil"/>
              <w:right w:val="single" w:sz="4" w:space="0" w:color="auto"/>
            </w:tcBorders>
            <w:vAlign w:val="center"/>
            <w:hideMark/>
          </w:tcPr>
          <w:p w14:paraId="2FF039C3" w14:textId="77777777" w:rsidR="00A962F0" w:rsidRPr="00A2700C" w:rsidRDefault="00A962F0" w:rsidP="00B06D26">
            <w:pPr>
              <w:spacing w:after="0" w:line="276" w:lineRule="auto"/>
              <w:jc w:val="center"/>
              <w:rPr>
                <w:rFonts w:ascii="Verdana" w:eastAsia="Times New Roman" w:hAnsi="Verdana" w:cs="Segoe UI Historic"/>
                <w:color w:val="000000" w:themeColor="text1"/>
                <w:lang w:eastAsia="en-GB"/>
              </w:rPr>
            </w:pPr>
          </w:p>
        </w:tc>
        <w:tc>
          <w:tcPr>
            <w:tcW w:w="1175" w:type="pct"/>
            <w:tcBorders>
              <w:top w:val="nil"/>
              <w:left w:val="single" w:sz="4" w:space="0" w:color="auto"/>
              <w:bottom w:val="single" w:sz="4" w:space="0" w:color="auto"/>
              <w:right w:val="single" w:sz="8" w:space="0" w:color="auto"/>
            </w:tcBorders>
            <w:hideMark/>
          </w:tcPr>
          <w:p w14:paraId="2DE4BF4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Weekly</w:t>
            </w:r>
          </w:p>
        </w:tc>
        <w:tc>
          <w:tcPr>
            <w:tcW w:w="676" w:type="pct"/>
            <w:tcBorders>
              <w:top w:val="nil"/>
              <w:left w:val="nil"/>
              <w:bottom w:val="single" w:sz="4" w:space="0" w:color="auto"/>
              <w:right w:val="nil"/>
            </w:tcBorders>
            <w:shd w:val="clear" w:color="auto" w:fill="FFFFFF"/>
            <w:hideMark/>
          </w:tcPr>
          <w:p w14:paraId="3B8B3E5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on the due date</w:t>
            </w:r>
          </w:p>
        </w:tc>
        <w:tc>
          <w:tcPr>
            <w:tcW w:w="723" w:type="pct"/>
            <w:tcBorders>
              <w:top w:val="nil"/>
              <w:left w:val="single" w:sz="8" w:space="0" w:color="auto"/>
              <w:bottom w:val="single" w:sz="4" w:space="0" w:color="auto"/>
              <w:right w:val="single" w:sz="8" w:space="0" w:color="auto"/>
            </w:tcBorders>
            <w:shd w:val="clear" w:color="auto" w:fill="FFFFFF"/>
            <w:hideMark/>
          </w:tcPr>
          <w:p w14:paraId="67E476B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1-2 days after the due date</w:t>
            </w:r>
          </w:p>
        </w:tc>
        <w:tc>
          <w:tcPr>
            <w:tcW w:w="606" w:type="pct"/>
            <w:tcBorders>
              <w:top w:val="nil"/>
              <w:left w:val="nil"/>
              <w:bottom w:val="single" w:sz="4" w:space="0" w:color="auto"/>
              <w:right w:val="single" w:sz="8" w:space="0" w:color="auto"/>
            </w:tcBorders>
            <w:shd w:val="clear" w:color="auto" w:fill="FFFFFF"/>
            <w:hideMark/>
          </w:tcPr>
          <w:p w14:paraId="42ABFB4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3-4 days after the due date</w:t>
            </w:r>
          </w:p>
        </w:tc>
        <w:tc>
          <w:tcPr>
            <w:tcW w:w="656" w:type="pct"/>
            <w:tcBorders>
              <w:top w:val="single" w:sz="8" w:space="0" w:color="auto"/>
              <w:left w:val="nil"/>
              <w:bottom w:val="single" w:sz="4" w:space="0" w:color="auto"/>
              <w:right w:val="single" w:sz="8" w:space="0" w:color="auto"/>
            </w:tcBorders>
            <w:shd w:val="clear" w:color="auto" w:fill="FFFFFF"/>
            <w:hideMark/>
          </w:tcPr>
          <w:p w14:paraId="5AD41C6C"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after 4 days from the due date</w:t>
            </w:r>
          </w:p>
        </w:tc>
        <w:tc>
          <w:tcPr>
            <w:tcW w:w="735" w:type="pct"/>
            <w:tcBorders>
              <w:top w:val="nil"/>
              <w:left w:val="nil"/>
              <w:bottom w:val="single" w:sz="4" w:space="0" w:color="auto"/>
              <w:right w:val="single" w:sz="4" w:space="0" w:color="auto"/>
            </w:tcBorders>
            <w:shd w:val="clear" w:color="auto" w:fill="FFFFFF"/>
            <w:hideMark/>
          </w:tcPr>
          <w:p w14:paraId="1653539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4FC59C72" w14:textId="77777777" w:rsidTr="00B06D26">
        <w:trPr>
          <w:trHeight w:val="763"/>
          <w:jc w:val="center"/>
        </w:trPr>
        <w:tc>
          <w:tcPr>
            <w:tcW w:w="429" w:type="pct"/>
            <w:vMerge/>
            <w:tcBorders>
              <w:top w:val="single" w:sz="4" w:space="0" w:color="auto"/>
              <w:left w:val="single" w:sz="4" w:space="0" w:color="auto"/>
              <w:bottom w:val="nil"/>
              <w:right w:val="single" w:sz="4" w:space="0" w:color="auto"/>
            </w:tcBorders>
            <w:vAlign w:val="center"/>
            <w:hideMark/>
          </w:tcPr>
          <w:p w14:paraId="1577994B" w14:textId="77777777" w:rsidR="00A962F0" w:rsidRPr="00A2700C" w:rsidRDefault="00A962F0" w:rsidP="00B06D26">
            <w:pPr>
              <w:spacing w:after="0" w:line="276" w:lineRule="auto"/>
              <w:jc w:val="center"/>
              <w:rPr>
                <w:rFonts w:ascii="Verdana" w:eastAsia="Times New Roman" w:hAnsi="Verdana" w:cs="Segoe UI Historic"/>
                <w:color w:val="000000" w:themeColor="text1"/>
                <w:lang w:eastAsia="en-GB"/>
              </w:rPr>
            </w:pPr>
          </w:p>
        </w:tc>
        <w:tc>
          <w:tcPr>
            <w:tcW w:w="1175" w:type="pct"/>
            <w:tcBorders>
              <w:top w:val="single" w:sz="4" w:space="0" w:color="auto"/>
              <w:left w:val="single" w:sz="4" w:space="0" w:color="auto"/>
              <w:bottom w:val="single" w:sz="4" w:space="0" w:color="auto"/>
              <w:right w:val="single" w:sz="4" w:space="0" w:color="auto"/>
            </w:tcBorders>
            <w:hideMark/>
          </w:tcPr>
          <w:p w14:paraId="28409F80"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Monthly</w:t>
            </w:r>
          </w:p>
        </w:tc>
        <w:tc>
          <w:tcPr>
            <w:tcW w:w="676" w:type="pct"/>
            <w:tcBorders>
              <w:top w:val="nil"/>
              <w:left w:val="nil"/>
              <w:bottom w:val="single" w:sz="4" w:space="0" w:color="auto"/>
              <w:right w:val="nil"/>
            </w:tcBorders>
            <w:shd w:val="clear" w:color="auto" w:fill="FFFFFF"/>
            <w:hideMark/>
          </w:tcPr>
          <w:p w14:paraId="5233AF6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on the due date</w:t>
            </w:r>
          </w:p>
        </w:tc>
        <w:tc>
          <w:tcPr>
            <w:tcW w:w="723" w:type="pct"/>
            <w:tcBorders>
              <w:top w:val="nil"/>
              <w:left w:val="single" w:sz="8" w:space="0" w:color="auto"/>
              <w:bottom w:val="single" w:sz="4" w:space="0" w:color="auto"/>
              <w:right w:val="single" w:sz="8" w:space="0" w:color="auto"/>
            </w:tcBorders>
            <w:shd w:val="clear" w:color="auto" w:fill="FFFFFF"/>
            <w:hideMark/>
          </w:tcPr>
          <w:p w14:paraId="23DC6A8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1-2 days after the due date</w:t>
            </w:r>
          </w:p>
        </w:tc>
        <w:tc>
          <w:tcPr>
            <w:tcW w:w="606" w:type="pct"/>
            <w:tcBorders>
              <w:top w:val="nil"/>
              <w:left w:val="nil"/>
              <w:bottom w:val="single" w:sz="4" w:space="0" w:color="auto"/>
              <w:right w:val="single" w:sz="8" w:space="0" w:color="auto"/>
            </w:tcBorders>
            <w:shd w:val="clear" w:color="auto" w:fill="FFFFFF"/>
            <w:hideMark/>
          </w:tcPr>
          <w:p w14:paraId="59EF25F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3-4 days after the due date</w:t>
            </w:r>
          </w:p>
        </w:tc>
        <w:tc>
          <w:tcPr>
            <w:tcW w:w="656" w:type="pct"/>
            <w:tcBorders>
              <w:top w:val="single" w:sz="8" w:space="0" w:color="auto"/>
              <w:left w:val="nil"/>
              <w:bottom w:val="single" w:sz="4" w:space="0" w:color="auto"/>
              <w:right w:val="single" w:sz="8" w:space="0" w:color="auto"/>
            </w:tcBorders>
            <w:shd w:val="clear" w:color="auto" w:fill="FFFFFF"/>
            <w:hideMark/>
          </w:tcPr>
          <w:p w14:paraId="469050A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after 4 days from the due date</w:t>
            </w:r>
          </w:p>
        </w:tc>
        <w:tc>
          <w:tcPr>
            <w:tcW w:w="735" w:type="pct"/>
            <w:tcBorders>
              <w:top w:val="nil"/>
              <w:left w:val="nil"/>
              <w:bottom w:val="single" w:sz="4" w:space="0" w:color="auto"/>
              <w:right w:val="single" w:sz="4" w:space="0" w:color="auto"/>
            </w:tcBorders>
            <w:shd w:val="clear" w:color="auto" w:fill="FFFFFF"/>
            <w:hideMark/>
          </w:tcPr>
          <w:p w14:paraId="2973851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4D65638F" w14:textId="77777777" w:rsidTr="00B06D26">
        <w:trPr>
          <w:trHeight w:val="962"/>
          <w:jc w:val="center"/>
        </w:trPr>
        <w:tc>
          <w:tcPr>
            <w:tcW w:w="429" w:type="pct"/>
            <w:tcBorders>
              <w:top w:val="nil"/>
              <w:left w:val="single" w:sz="4" w:space="0" w:color="auto"/>
              <w:bottom w:val="nil"/>
              <w:right w:val="single" w:sz="4" w:space="0" w:color="auto"/>
            </w:tcBorders>
            <w:vAlign w:val="center"/>
          </w:tcPr>
          <w:p w14:paraId="6B0F9A20"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175" w:type="pct"/>
            <w:tcBorders>
              <w:top w:val="single" w:sz="4" w:space="0" w:color="auto"/>
              <w:left w:val="single" w:sz="4" w:space="0" w:color="auto"/>
              <w:bottom w:val="single" w:sz="4" w:space="0" w:color="auto"/>
              <w:right w:val="single" w:sz="4" w:space="0" w:color="auto"/>
            </w:tcBorders>
            <w:hideMark/>
          </w:tcPr>
          <w:p w14:paraId="5098C03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Quarterly</w:t>
            </w:r>
          </w:p>
        </w:tc>
        <w:tc>
          <w:tcPr>
            <w:tcW w:w="676" w:type="pct"/>
            <w:tcBorders>
              <w:top w:val="single" w:sz="4" w:space="0" w:color="auto"/>
              <w:left w:val="nil"/>
              <w:bottom w:val="single" w:sz="4" w:space="0" w:color="auto"/>
              <w:right w:val="nil"/>
            </w:tcBorders>
            <w:shd w:val="clear" w:color="auto" w:fill="FFFFFF"/>
            <w:hideMark/>
          </w:tcPr>
          <w:p w14:paraId="0F133BA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on the due date</w:t>
            </w:r>
          </w:p>
        </w:tc>
        <w:tc>
          <w:tcPr>
            <w:tcW w:w="723" w:type="pct"/>
            <w:tcBorders>
              <w:top w:val="single" w:sz="4" w:space="0" w:color="auto"/>
              <w:left w:val="single" w:sz="8" w:space="0" w:color="auto"/>
              <w:bottom w:val="single" w:sz="4" w:space="0" w:color="auto"/>
              <w:right w:val="single" w:sz="8" w:space="0" w:color="auto"/>
            </w:tcBorders>
            <w:shd w:val="clear" w:color="auto" w:fill="FFFFFF"/>
            <w:hideMark/>
          </w:tcPr>
          <w:p w14:paraId="6FE338B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1-2 days after the due date</w:t>
            </w:r>
          </w:p>
        </w:tc>
        <w:tc>
          <w:tcPr>
            <w:tcW w:w="606" w:type="pct"/>
            <w:tcBorders>
              <w:top w:val="single" w:sz="4" w:space="0" w:color="auto"/>
              <w:left w:val="nil"/>
              <w:bottom w:val="single" w:sz="4" w:space="0" w:color="auto"/>
              <w:right w:val="single" w:sz="8" w:space="0" w:color="auto"/>
            </w:tcBorders>
            <w:shd w:val="clear" w:color="auto" w:fill="FFFFFF"/>
            <w:hideMark/>
          </w:tcPr>
          <w:p w14:paraId="7B03011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3-4 days after the due date</w:t>
            </w:r>
          </w:p>
        </w:tc>
        <w:tc>
          <w:tcPr>
            <w:tcW w:w="656" w:type="pct"/>
            <w:tcBorders>
              <w:top w:val="single" w:sz="4" w:space="0" w:color="auto"/>
              <w:left w:val="nil"/>
              <w:bottom w:val="single" w:sz="4" w:space="0" w:color="auto"/>
              <w:right w:val="single" w:sz="8" w:space="0" w:color="auto"/>
            </w:tcBorders>
            <w:shd w:val="clear" w:color="auto" w:fill="FFFFFF"/>
            <w:hideMark/>
          </w:tcPr>
          <w:p w14:paraId="3D4ED0D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after 4 days from the due date</w:t>
            </w:r>
          </w:p>
        </w:tc>
        <w:tc>
          <w:tcPr>
            <w:tcW w:w="735" w:type="pct"/>
            <w:tcBorders>
              <w:top w:val="single" w:sz="4" w:space="0" w:color="auto"/>
              <w:left w:val="nil"/>
              <w:bottom w:val="single" w:sz="4" w:space="0" w:color="auto"/>
              <w:right w:val="single" w:sz="4" w:space="0" w:color="auto"/>
            </w:tcBorders>
            <w:shd w:val="clear" w:color="auto" w:fill="FFFFFF"/>
            <w:hideMark/>
          </w:tcPr>
          <w:p w14:paraId="13AF769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5762747A" w14:textId="77777777" w:rsidTr="00B06D26">
        <w:trPr>
          <w:trHeight w:val="347"/>
          <w:jc w:val="center"/>
        </w:trPr>
        <w:tc>
          <w:tcPr>
            <w:tcW w:w="429" w:type="pct"/>
            <w:tcBorders>
              <w:top w:val="nil"/>
              <w:left w:val="single" w:sz="4" w:space="0" w:color="auto"/>
              <w:bottom w:val="nil"/>
              <w:right w:val="single" w:sz="4" w:space="0" w:color="auto"/>
            </w:tcBorders>
            <w:shd w:val="clear" w:color="auto" w:fill="A8D08D" w:themeFill="accent6" w:themeFillTint="99"/>
            <w:vAlign w:val="center"/>
          </w:tcPr>
          <w:p w14:paraId="45A94395"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571"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099294C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 be exceed</w:t>
            </w:r>
          </w:p>
        </w:tc>
      </w:tr>
      <w:tr w:rsidR="00A962F0" w:rsidRPr="00A2700C" w14:paraId="5F75245B" w14:textId="77777777" w:rsidTr="00B06D26">
        <w:trPr>
          <w:trHeight w:val="788"/>
          <w:jc w:val="center"/>
        </w:trPr>
        <w:tc>
          <w:tcPr>
            <w:tcW w:w="429" w:type="pct"/>
            <w:tcBorders>
              <w:top w:val="nil"/>
              <w:left w:val="single" w:sz="4" w:space="0" w:color="auto"/>
              <w:bottom w:val="nil"/>
              <w:right w:val="single" w:sz="4" w:space="0" w:color="auto"/>
            </w:tcBorders>
            <w:vAlign w:val="center"/>
          </w:tcPr>
          <w:p w14:paraId="771B5285"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175" w:type="pct"/>
            <w:tcBorders>
              <w:top w:val="single" w:sz="4" w:space="0" w:color="auto"/>
              <w:left w:val="single" w:sz="4" w:space="0" w:color="auto"/>
              <w:bottom w:val="single" w:sz="4" w:space="0" w:color="auto"/>
              <w:right w:val="single" w:sz="4" w:space="0" w:color="auto"/>
            </w:tcBorders>
          </w:tcPr>
          <w:p w14:paraId="6E39AF3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Coordinate system integration/customization requests for digital partners.</w:t>
            </w:r>
          </w:p>
        </w:tc>
        <w:tc>
          <w:tcPr>
            <w:tcW w:w="676" w:type="pct"/>
            <w:tcBorders>
              <w:top w:val="single" w:sz="4" w:space="0" w:color="auto"/>
              <w:left w:val="nil"/>
              <w:bottom w:val="single" w:sz="4" w:space="0" w:color="auto"/>
              <w:right w:val="nil"/>
            </w:tcBorders>
            <w:shd w:val="clear" w:color="auto" w:fill="FFFFFF"/>
          </w:tcPr>
          <w:p w14:paraId="3604281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150% of the target</w:t>
            </w:r>
          </w:p>
        </w:tc>
        <w:tc>
          <w:tcPr>
            <w:tcW w:w="723" w:type="pct"/>
            <w:tcBorders>
              <w:top w:val="single" w:sz="4" w:space="0" w:color="auto"/>
              <w:left w:val="single" w:sz="8" w:space="0" w:color="auto"/>
              <w:bottom w:val="single" w:sz="4" w:space="0" w:color="auto"/>
              <w:right w:val="single" w:sz="8" w:space="0" w:color="auto"/>
            </w:tcBorders>
            <w:shd w:val="clear" w:color="auto" w:fill="FFFFFF"/>
          </w:tcPr>
          <w:p w14:paraId="588333CD"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125% of the target</w:t>
            </w:r>
          </w:p>
        </w:tc>
        <w:tc>
          <w:tcPr>
            <w:tcW w:w="606" w:type="pct"/>
            <w:tcBorders>
              <w:top w:val="single" w:sz="4" w:space="0" w:color="auto"/>
              <w:left w:val="nil"/>
              <w:bottom w:val="single" w:sz="4" w:space="0" w:color="auto"/>
              <w:right w:val="single" w:sz="8" w:space="0" w:color="auto"/>
            </w:tcBorders>
            <w:shd w:val="clear" w:color="auto" w:fill="FFFFFF"/>
          </w:tcPr>
          <w:p w14:paraId="3C672ED1"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100% of the target</w:t>
            </w:r>
          </w:p>
        </w:tc>
        <w:tc>
          <w:tcPr>
            <w:tcW w:w="656" w:type="pct"/>
            <w:tcBorders>
              <w:top w:val="single" w:sz="4" w:space="0" w:color="auto"/>
              <w:left w:val="nil"/>
              <w:bottom w:val="single" w:sz="4" w:space="0" w:color="auto"/>
              <w:right w:val="single" w:sz="8" w:space="0" w:color="auto"/>
            </w:tcBorders>
            <w:shd w:val="clear" w:color="auto" w:fill="FFFFFF"/>
          </w:tcPr>
          <w:p w14:paraId="5D7BDE9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exceeds 65-99.9 % of the target</w:t>
            </w:r>
          </w:p>
        </w:tc>
        <w:tc>
          <w:tcPr>
            <w:tcW w:w="735" w:type="pct"/>
            <w:tcBorders>
              <w:top w:val="single" w:sz="4" w:space="0" w:color="auto"/>
              <w:left w:val="nil"/>
              <w:bottom w:val="single" w:sz="4" w:space="0" w:color="auto"/>
              <w:right w:val="single" w:sz="4" w:space="0" w:color="auto"/>
            </w:tcBorders>
            <w:shd w:val="clear" w:color="auto" w:fill="FFFFFF"/>
          </w:tcPr>
          <w:p w14:paraId="7418334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action plan achieved  achieves below 65% of the target</w:t>
            </w:r>
          </w:p>
        </w:tc>
      </w:tr>
      <w:tr w:rsidR="00A962F0" w:rsidRPr="00A2700C" w14:paraId="50C302E4" w14:textId="77777777" w:rsidTr="00B06D26">
        <w:trPr>
          <w:trHeight w:val="1045"/>
          <w:jc w:val="center"/>
        </w:trPr>
        <w:tc>
          <w:tcPr>
            <w:tcW w:w="429" w:type="pct"/>
            <w:tcBorders>
              <w:top w:val="nil"/>
              <w:left w:val="single" w:sz="4" w:space="0" w:color="auto"/>
              <w:bottom w:val="nil"/>
              <w:right w:val="single" w:sz="4" w:space="0" w:color="auto"/>
            </w:tcBorders>
            <w:vAlign w:val="center"/>
          </w:tcPr>
          <w:p w14:paraId="2C009BFD"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175" w:type="pct"/>
            <w:tcBorders>
              <w:top w:val="single" w:sz="4" w:space="0" w:color="auto"/>
              <w:left w:val="single" w:sz="4" w:space="0" w:color="auto"/>
              <w:bottom w:val="single" w:sz="4" w:space="0" w:color="auto"/>
              <w:right w:val="single" w:sz="4" w:space="0" w:color="auto"/>
            </w:tcBorders>
          </w:tcPr>
          <w:p w14:paraId="2E6D061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digital partners performance evaluation document, due diligence training documents, assessments/BRD with one round review with minor editing. time</w:t>
            </w:r>
          </w:p>
        </w:tc>
        <w:tc>
          <w:tcPr>
            <w:tcW w:w="676" w:type="pct"/>
            <w:tcBorders>
              <w:top w:val="single" w:sz="4" w:space="0" w:color="auto"/>
              <w:left w:val="nil"/>
              <w:bottom w:val="single" w:sz="4" w:space="0" w:color="auto"/>
              <w:right w:val="nil"/>
            </w:tcBorders>
            <w:shd w:val="clear" w:color="auto" w:fill="FFFFFF"/>
          </w:tcPr>
          <w:p w14:paraId="278F5748"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the document is submitted 4-5 days before the due date (stated on the TOR)</w:t>
            </w:r>
          </w:p>
        </w:tc>
        <w:tc>
          <w:tcPr>
            <w:tcW w:w="723" w:type="pct"/>
            <w:tcBorders>
              <w:top w:val="single" w:sz="4" w:space="0" w:color="auto"/>
              <w:left w:val="single" w:sz="8" w:space="0" w:color="auto"/>
              <w:bottom w:val="single" w:sz="4" w:space="0" w:color="auto"/>
              <w:right w:val="single" w:sz="8" w:space="0" w:color="auto"/>
            </w:tcBorders>
            <w:shd w:val="clear" w:color="auto" w:fill="FFFFFF"/>
          </w:tcPr>
          <w:p w14:paraId="41141E1A"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the document is submitted 1-3 days before the due date</w:t>
            </w:r>
          </w:p>
        </w:tc>
        <w:tc>
          <w:tcPr>
            <w:tcW w:w="606" w:type="pct"/>
            <w:tcBorders>
              <w:top w:val="single" w:sz="4" w:space="0" w:color="auto"/>
              <w:left w:val="nil"/>
              <w:bottom w:val="single" w:sz="4" w:space="0" w:color="auto"/>
              <w:right w:val="single" w:sz="8" w:space="0" w:color="auto"/>
            </w:tcBorders>
            <w:shd w:val="clear" w:color="auto" w:fill="FFFFFF"/>
          </w:tcPr>
          <w:p w14:paraId="3BD3A715"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the document is submitted on the due date</w:t>
            </w:r>
          </w:p>
        </w:tc>
        <w:tc>
          <w:tcPr>
            <w:tcW w:w="656" w:type="pct"/>
            <w:tcBorders>
              <w:top w:val="single" w:sz="4" w:space="0" w:color="auto"/>
              <w:left w:val="nil"/>
              <w:bottom w:val="single" w:sz="4" w:space="0" w:color="auto"/>
              <w:right w:val="single" w:sz="8" w:space="0" w:color="auto"/>
            </w:tcBorders>
            <w:shd w:val="clear" w:color="auto" w:fill="FFFFFF"/>
          </w:tcPr>
          <w:p w14:paraId="41BDB01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the document is submitted within 1-5 days after the due date</w:t>
            </w:r>
          </w:p>
        </w:tc>
        <w:tc>
          <w:tcPr>
            <w:tcW w:w="735" w:type="pct"/>
            <w:tcBorders>
              <w:top w:val="single" w:sz="4" w:space="0" w:color="auto"/>
              <w:left w:val="nil"/>
              <w:bottom w:val="single" w:sz="4" w:space="0" w:color="auto"/>
              <w:right w:val="single" w:sz="4" w:space="0" w:color="auto"/>
            </w:tcBorders>
            <w:shd w:val="clear" w:color="auto" w:fill="FFFFFF"/>
          </w:tcPr>
          <w:p w14:paraId="25192591"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If  the document is submitted 5 days after the due date</w:t>
            </w:r>
          </w:p>
        </w:tc>
      </w:tr>
    </w:tbl>
    <w:p w14:paraId="6452CF26" w14:textId="3365841D" w:rsidR="00A962F0" w:rsidRPr="00A2700C"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46" w:name="_Toc130525458"/>
      <w:bookmarkStart w:id="747" w:name="_Toc209461067"/>
      <w:r w:rsidRPr="00E62152">
        <w:rPr>
          <w:rFonts w:ascii="Verdana" w:eastAsia="Times New Roman" w:hAnsi="Verdana" w:cs="Segoe UI Historic"/>
          <w:b/>
          <w:color w:val="000000" w:themeColor="text1"/>
          <w:highlight w:val="cyan"/>
          <w:lang w:val="en-US"/>
        </w:rPr>
        <w:t>Digital Partner’s Relationship Management –Associate Digital Banking Officer I goal and target</w:t>
      </w:r>
      <w:bookmarkEnd w:id="746"/>
      <w:bookmarkEnd w:id="747"/>
      <w:r w:rsidR="00451FEC" w:rsidRPr="00E62152">
        <w:rPr>
          <w:rFonts w:ascii="Verdana" w:eastAsia="Times New Roman" w:hAnsi="Verdana" w:cs="Segoe UI Historic"/>
          <w:b/>
          <w:color w:val="000000" w:themeColor="text1"/>
          <w:highlight w:val="cyan"/>
          <w:lang w:val="en-US"/>
        </w:rPr>
        <w:t xml:space="preserve"> DB0149</w:t>
      </w:r>
    </w:p>
    <w:tbl>
      <w:tblPr>
        <w:tblW w:w="13887" w:type="dxa"/>
        <w:jc w:val="center"/>
        <w:tblLayout w:type="fixed"/>
        <w:tblLook w:val="04A0" w:firstRow="1" w:lastRow="0" w:firstColumn="1" w:lastColumn="0" w:noHBand="0" w:noVBand="1"/>
      </w:tblPr>
      <w:tblGrid>
        <w:gridCol w:w="3348"/>
        <w:gridCol w:w="3632"/>
        <w:gridCol w:w="1104"/>
        <w:gridCol w:w="2321"/>
        <w:gridCol w:w="1084"/>
        <w:gridCol w:w="2398"/>
      </w:tblGrid>
      <w:tr w:rsidR="00A962F0" w:rsidRPr="00A2700C" w14:paraId="45CF9B68" w14:textId="77777777" w:rsidTr="00A962F0">
        <w:trPr>
          <w:trHeight w:val="85"/>
          <w:jc w:val="center"/>
        </w:trPr>
        <w:tc>
          <w:tcPr>
            <w:tcW w:w="334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7E1DB57"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Job Position</w:t>
            </w:r>
          </w:p>
        </w:tc>
        <w:tc>
          <w:tcPr>
            <w:tcW w:w="363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EA88016"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Goal</w:t>
            </w:r>
          </w:p>
        </w:tc>
        <w:tc>
          <w:tcPr>
            <w:tcW w:w="11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146798C"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Measure</w:t>
            </w:r>
          </w:p>
        </w:tc>
        <w:tc>
          <w:tcPr>
            <w:tcW w:w="232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7B1DA7C"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Target</w:t>
            </w:r>
          </w:p>
        </w:tc>
        <w:tc>
          <w:tcPr>
            <w:tcW w:w="108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D178CCE"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Weight</w:t>
            </w:r>
          </w:p>
        </w:tc>
        <w:tc>
          <w:tcPr>
            <w:tcW w:w="239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B8198CC"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Category</w:t>
            </w:r>
          </w:p>
        </w:tc>
      </w:tr>
      <w:tr w:rsidR="00A962F0" w:rsidRPr="00A2700C" w14:paraId="0D5EE5DF" w14:textId="77777777" w:rsidTr="00A962F0">
        <w:trPr>
          <w:trHeight w:val="462"/>
          <w:jc w:val="center"/>
        </w:trPr>
        <w:tc>
          <w:tcPr>
            <w:tcW w:w="3348" w:type="dxa"/>
            <w:vMerge w:val="restart"/>
            <w:tcBorders>
              <w:top w:val="single" w:sz="4" w:space="0" w:color="auto"/>
              <w:left w:val="single" w:sz="4" w:space="0" w:color="auto"/>
              <w:bottom w:val="nil"/>
              <w:right w:val="single" w:sz="4" w:space="0" w:color="auto"/>
            </w:tcBorders>
            <w:textDirection w:val="btLr"/>
            <w:vAlign w:val="center"/>
            <w:hideMark/>
          </w:tcPr>
          <w:p w14:paraId="4889C1B1" w14:textId="77777777" w:rsidR="00A962F0" w:rsidRPr="00A2700C" w:rsidRDefault="00A962F0" w:rsidP="00B06D26">
            <w:pPr>
              <w:spacing w:line="254" w:lineRule="auto"/>
              <w:ind w:left="113" w:right="113"/>
              <w:jc w:val="center"/>
              <w:rPr>
                <w:rFonts w:ascii="Verdana" w:eastAsia="Times New Roman" w:hAnsi="Verdana" w:cs="Segoe UI Historic"/>
                <w:b/>
                <w:bCs/>
                <w:color w:val="000000" w:themeColor="text1"/>
                <w:lang w:val="en-US"/>
              </w:rPr>
            </w:pPr>
            <w:r w:rsidRPr="00A2700C">
              <w:rPr>
                <w:rFonts w:ascii="Verdana" w:eastAsia="Calibri" w:hAnsi="Verdana" w:cs="Segoe UI Historic"/>
                <w:b/>
                <w:color w:val="000000" w:themeColor="text1"/>
                <w:lang w:val="en-US"/>
              </w:rPr>
              <w:t>Associate Digital Banking Officer I</w:t>
            </w:r>
          </w:p>
        </w:tc>
        <w:tc>
          <w:tcPr>
            <w:tcW w:w="3632" w:type="dxa"/>
            <w:tcBorders>
              <w:top w:val="single" w:sz="4" w:space="0" w:color="auto"/>
              <w:left w:val="nil"/>
              <w:bottom w:val="single" w:sz="8" w:space="0" w:color="auto"/>
              <w:right w:val="single" w:sz="4" w:space="0" w:color="auto"/>
            </w:tcBorders>
            <w:vAlign w:val="bottom"/>
            <w:hideMark/>
          </w:tcPr>
          <w:p w14:paraId="67D88621"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team critical target</w:t>
            </w:r>
          </w:p>
        </w:tc>
        <w:tc>
          <w:tcPr>
            <w:tcW w:w="1104" w:type="dxa"/>
            <w:tcBorders>
              <w:top w:val="nil"/>
              <w:left w:val="single" w:sz="4" w:space="0" w:color="auto"/>
              <w:bottom w:val="single" w:sz="8" w:space="0" w:color="auto"/>
              <w:right w:val="single" w:sz="4" w:space="0" w:color="auto"/>
            </w:tcBorders>
            <w:vAlign w:val="bottom"/>
            <w:hideMark/>
          </w:tcPr>
          <w:p w14:paraId="789E903A"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rPr>
              <w:t>Various</w:t>
            </w:r>
          </w:p>
        </w:tc>
        <w:tc>
          <w:tcPr>
            <w:tcW w:w="2321" w:type="dxa"/>
            <w:tcBorders>
              <w:top w:val="nil"/>
              <w:left w:val="single" w:sz="4" w:space="0" w:color="auto"/>
              <w:bottom w:val="single" w:sz="8" w:space="0" w:color="auto"/>
              <w:right w:val="single" w:sz="8" w:space="0" w:color="auto"/>
            </w:tcBorders>
            <w:vAlign w:val="center"/>
            <w:hideMark/>
          </w:tcPr>
          <w:p w14:paraId="76100504"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50% of manager’s target</w:t>
            </w:r>
          </w:p>
        </w:tc>
        <w:tc>
          <w:tcPr>
            <w:tcW w:w="1084" w:type="dxa"/>
            <w:tcBorders>
              <w:top w:val="nil"/>
              <w:left w:val="single" w:sz="4" w:space="0" w:color="auto"/>
              <w:bottom w:val="single" w:sz="8" w:space="0" w:color="auto"/>
              <w:right w:val="nil"/>
            </w:tcBorders>
            <w:vAlign w:val="bottom"/>
          </w:tcPr>
          <w:p w14:paraId="5F9D65B5"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50%</w:t>
            </w:r>
          </w:p>
        </w:tc>
        <w:tc>
          <w:tcPr>
            <w:tcW w:w="2398" w:type="dxa"/>
            <w:tcBorders>
              <w:top w:val="single" w:sz="4" w:space="0" w:color="auto"/>
              <w:left w:val="single" w:sz="4" w:space="0" w:color="auto"/>
              <w:bottom w:val="single" w:sz="4" w:space="0" w:color="auto"/>
              <w:right w:val="single" w:sz="4" w:space="0" w:color="auto"/>
            </w:tcBorders>
            <w:hideMark/>
          </w:tcPr>
          <w:p w14:paraId="3453C951" w14:textId="77777777" w:rsidR="00A962F0" w:rsidRPr="00A2700C" w:rsidRDefault="00A962F0" w:rsidP="00B06D26">
            <w:pPr>
              <w:spacing w:line="254"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2A395721" w14:textId="77777777" w:rsidTr="00A962F0">
        <w:trPr>
          <w:trHeight w:val="462"/>
          <w:jc w:val="center"/>
        </w:trPr>
        <w:tc>
          <w:tcPr>
            <w:tcW w:w="3348" w:type="dxa"/>
            <w:vMerge/>
            <w:tcBorders>
              <w:top w:val="single" w:sz="4" w:space="0" w:color="auto"/>
              <w:left w:val="single" w:sz="4" w:space="0" w:color="auto"/>
              <w:bottom w:val="nil"/>
              <w:right w:val="single" w:sz="4" w:space="0" w:color="auto"/>
            </w:tcBorders>
            <w:textDirection w:val="btLr"/>
            <w:vAlign w:val="center"/>
          </w:tcPr>
          <w:p w14:paraId="0CA54D65" w14:textId="77777777" w:rsidR="00A962F0" w:rsidRPr="00A2700C" w:rsidRDefault="00A962F0" w:rsidP="00B06D26">
            <w:pPr>
              <w:spacing w:line="254" w:lineRule="auto"/>
              <w:ind w:left="113" w:right="113"/>
              <w:jc w:val="center"/>
              <w:rPr>
                <w:rFonts w:ascii="Verdana" w:eastAsia="Calibri" w:hAnsi="Verdana" w:cs="Segoe UI Historic"/>
                <w:b/>
                <w:color w:val="000000" w:themeColor="text1"/>
                <w:lang w:val="en-US"/>
              </w:rPr>
            </w:pPr>
          </w:p>
        </w:tc>
        <w:tc>
          <w:tcPr>
            <w:tcW w:w="3632" w:type="dxa"/>
            <w:tcBorders>
              <w:top w:val="single" w:sz="4" w:space="0" w:color="auto"/>
              <w:left w:val="nil"/>
              <w:bottom w:val="single" w:sz="8" w:space="0" w:color="auto"/>
              <w:right w:val="single" w:sz="4" w:space="0" w:color="auto"/>
            </w:tcBorders>
            <w:vAlign w:val="bottom"/>
          </w:tcPr>
          <w:p w14:paraId="3C96C3B4"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Increase activation for integrated 3rd parties</w:t>
            </w:r>
          </w:p>
        </w:tc>
        <w:tc>
          <w:tcPr>
            <w:tcW w:w="1104" w:type="dxa"/>
            <w:tcBorders>
              <w:top w:val="nil"/>
              <w:left w:val="single" w:sz="4" w:space="0" w:color="auto"/>
              <w:bottom w:val="single" w:sz="8" w:space="0" w:color="auto"/>
              <w:right w:val="single" w:sz="4" w:space="0" w:color="auto"/>
            </w:tcBorders>
            <w:vAlign w:val="bottom"/>
          </w:tcPr>
          <w:p w14:paraId="7EDEAA14"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Percentage </w:t>
            </w:r>
          </w:p>
        </w:tc>
        <w:tc>
          <w:tcPr>
            <w:tcW w:w="2321" w:type="dxa"/>
            <w:tcBorders>
              <w:top w:val="nil"/>
              <w:left w:val="single" w:sz="4" w:space="0" w:color="auto"/>
              <w:bottom w:val="single" w:sz="8" w:space="0" w:color="auto"/>
              <w:right w:val="single" w:sz="8" w:space="0" w:color="auto"/>
            </w:tcBorders>
            <w:vAlign w:val="center"/>
          </w:tcPr>
          <w:p w14:paraId="3F2FAB5D"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As per action plan</w:t>
            </w:r>
          </w:p>
        </w:tc>
        <w:tc>
          <w:tcPr>
            <w:tcW w:w="1084" w:type="dxa"/>
            <w:tcBorders>
              <w:top w:val="nil"/>
              <w:left w:val="single" w:sz="4" w:space="0" w:color="auto"/>
              <w:bottom w:val="single" w:sz="8" w:space="0" w:color="auto"/>
              <w:right w:val="nil"/>
            </w:tcBorders>
            <w:vAlign w:val="bottom"/>
          </w:tcPr>
          <w:p w14:paraId="22CDF06B"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20%</w:t>
            </w:r>
          </w:p>
        </w:tc>
        <w:tc>
          <w:tcPr>
            <w:tcW w:w="2398" w:type="dxa"/>
            <w:tcBorders>
              <w:top w:val="single" w:sz="4" w:space="0" w:color="auto"/>
              <w:left w:val="single" w:sz="4" w:space="0" w:color="auto"/>
              <w:bottom w:val="single" w:sz="4" w:space="0" w:color="auto"/>
              <w:right w:val="single" w:sz="4" w:space="0" w:color="auto"/>
            </w:tcBorders>
          </w:tcPr>
          <w:p w14:paraId="518D0659" w14:textId="77777777" w:rsidR="00A962F0" w:rsidRPr="00A2700C" w:rsidRDefault="00A962F0" w:rsidP="00B06D26">
            <w:pPr>
              <w:spacing w:line="254"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0F268DB6" w14:textId="77777777" w:rsidTr="00A962F0">
        <w:trPr>
          <w:trHeight w:val="92"/>
          <w:jc w:val="center"/>
        </w:trPr>
        <w:tc>
          <w:tcPr>
            <w:tcW w:w="3348" w:type="dxa"/>
            <w:vMerge/>
            <w:tcBorders>
              <w:top w:val="single" w:sz="4" w:space="0" w:color="auto"/>
              <w:left w:val="single" w:sz="4" w:space="0" w:color="auto"/>
              <w:bottom w:val="nil"/>
              <w:right w:val="single" w:sz="4" w:space="0" w:color="auto"/>
            </w:tcBorders>
            <w:vAlign w:val="center"/>
            <w:hideMark/>
          </w:tcPr>
          <w:p w14:paraId="74D05BCF"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32" w:type="dxa"/>
            <w:vMerge w:val="restart"/>
            <w:tcBorders>
              <w:top w:val="nil"/>
              <w:left w:val="single" w:sz="4" w:space="0" w:color="auto"/>
              <w:bottom w:val="single" w:sz="4" w:space="0" w:color="auto"/>
              <w:right w:val="single" w:sz="8" w:space="0" w:color="auto"/>
            </w:tcBorders>
            <w:hideMark/>
          </w:tcPr>
          <w:p w14:paraId="785F17B2" w14:textId="15BA34E2" w:rsidR="00A962F0" w:rsidRPr="00A2700C" w:rsidRDefault="00A962F0" w:rsidP="000A06E3">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w:t>
            </w:r>
            <w:r w:rsidR="0044165F">
              <w:rPr>
                <w:rFonts w:ascii="Verdana" w:eastAsia="Times New Roman" w:hAnsi="Verdana" w:cs="Segoe UI Historic"/>
                <w:color w:val="000000" w:themeColor="text1"/>
                <w:lang w:val="en-US"/>
              </w:rPr>
              <w:t xml:space="preserve">are and submit performance reports, due diligence, </w:t>
            </w:r>
            <w:r w:rsidRPr="00A2700C">
              <w:rPr>
                <w:rFonts w:ascii="Verdana" w:eastAsia="Times New Roman" w:hAnsi="Verdana" w:cs="Segoe UI Historic"/>
                <w:color w:val="000000" w:themeColor="text1"/>
                <w:lang w:val="en-US"/>
              </w:rPr>
              <w:t>checklist</w:t>
            </w:r>
            <w:r w:rsidR="000A06E3">
              <w:rPr>
                <w:rFonts w:ascii="Verdana" w:eastAsia="Times New Roman" w:hAnsi="Verdana" w:cs="Segoe UI Historic"/>
                <w:color w:val="000000" w:themeColor="text1"/>
                <w:lang w:val="en-US"/>
              </w:rPr>
              <w:t xml:space="preserve"> or </w:t>
            </w:r>
            <w:r w:rsidR="0044165F">
              <w:rPr>
                <w:rFonts w:ascii="Verdana" w:eastAsia="Times New Roman" w:hAnsi="Verdana" w:cs="Segoe UI Historic"/>
                <w:color w:val="000000" w:themeColor="text1"/>
                <w:lang w:val="en-US"/>
              </w:rPr>
              <w:t xml:space="preserve">training documents </w:t>
            </w:r>
            <w:r w:rsidRPr="00A2700C">
              <w:rPr>
                <w:rFonts w:ascii="Verdana" w:eastAsia="Times New Roman" w:hAnsi="Verdana" w:cs="Segoe UI Historic"/>
                <w:color w:val="000000" w:themeColor="text1"/>
                <w:lang w:val="en-US"/>
              </w:rPr>
              <w:t xml:space="preserve">and other required </w:t>
            </w:r>
            <w:r w:rsidR="00CB5785">
              <w:rPr>
                <w:rFonts w:ascii="Verdana" w:eastAsia="Times New Roman" w:hAnsi="Verdana" w:cs="Segoe UI Historic"/>
                <w:color w:val="000000" w:themeColor="text1"/>
                <w:lang w:val="en-US"/>
              </w:rPr>
              <w:t>documents</w:t>
            </w:r>
          </w:p>
        </w:tc>
        <w:tc>
          <w:tcPr>
            <w:tcW w:w="1104" w:type="dxa"/>
            <w:vMerge w:val="restart"/>
            <w:tcBorders>
              <w:top w:val="nil"/>
              <w:left w:val="single" w:sz="4" w:space="0" w:color="auto"/>
              <w:bottom w:val="single" w:sz="8" w:space="0" w:color="auto"/>
              <w:right w:val="single" w:sz="4" w:space="0" w:color="auto"/>
            </w:tcBorders>
            <w:vAlign w:val="center"/>
            <w:hideMark/>
          </w:tcPr>
          <w:p w14:paraId="731CFF79"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321" w:type="dxa"/>
            <w:tcBorders>
              <w:top w:val="nil"/>
              <w:left w:val="single" w:sz="4" w:space="0" w:color="auto"/>
              <w:bottom w:val="single" w:sz="4" w:space="0" w:color="auto"/>
              <w:right w:val="single" w:sz="8" w:space="0" w:color="auto"/>
            </w:tcBorders>
            <w:vAlign w:val="center"/>
            <w:hideMark/>
          </w:tcPr>
          <w:p w14:paraId="3A81AFE1"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Weekly on the due date</w:t>
            </w:r>
          </w:p>
        </w:tc>
        <w:tc>
          <w:tcPr>
            <w:tcW w:w="1084" w:type="dxa"/>
            <w:tcBorders>
              <w:top w:val="nil"/>
              <w:left w:val="single" w:sz="4" w:space="0" w:color="auto"/>
              <w:bottom w:val="single" w:sz="4" w:space="0" w:color="auto"/>
              <w:right w:val="nil"/>
            </w:tcBorders>
            <w:vAlign w:val="center"/>
          </w:tcPr>
          <w:p w14:paraId="1C452C5F"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5%</w:t>
            </w:r>
          </w:p>
        </w:tc>
        <w:tc>
          <w:tcPr>
            <w:tcW w:w="2398" w:type="dxa"/>
            <w:tcBorders>
              <w:top w:val="single" w:sz="4" w:space="0" w:color="auto"/>
              <w:left w:val="single" w:sz="4" w:space="0" w:color="auto"/>
              <w:bottom w:val="single" w:sz="4" w:space="0" w:color="auto"/>
              <w:right w:val="single" w:sz="4" w:space="0" w:color="auto"/>
            </w:tcBorders>
            <w:hideMark/>
          </w:tcPr>
          <w:p w14:paraId="24C405FD"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16D8C2DE" w14:textId="77777777" w:rsidTr="00A962F0">
        <w:trPr>
          <w:trHeight w:val="92"/>
          <w:jc w:val="center"/>
        </w:trPr>
        <w:tc>
          <w:tcPr>
            <w:tcW w:w="3348" w:type="dxa"/>
            <w:vMerge/>
            <w:tcBorders>
              <w:top w:val="single" w:sz="4" w:space="0" w:color="auto"/>
              <w:left w:val="single" w:sz="4" w:space="0" w:color="auto"/>
              <w:bottom w:val="nil"/>
              <w:right w:val="single" w:sz="4" w:space="0" w:color="auto"/>
            </w:tcBorders>
            <w:vAlign w:val="center"/>
            <w:hideMark/>
          </w:tcPr>
          <w:p w14:paraId="55172794"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32" w:type="dxa"/>
            <w:vMerge/>
            <w:tcBorders>
              <w:top w:val="single" w:sz="4" w:space="0" w:color="auto"/>
              <w:left w:val="nil"/>
              <w:bottom w:val="single" w:sz="8" w:space="0" w:color="auto"/>
              <w:right w:val="single" w:sz="4" w:space="0" w:color="auto"/>
            </w:tcBorders>
            <w:vAlign w:val="center"/>
            <w:hideMark/>
          </w:tcPr>
          <w:p w14:paraId="745635E6"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1104" w:type="dxa"/>
            <w:vMerge/>
            <w:tcBorders>
              <w:top w:val="nil"/>
              <w:left w:val="single" w:sz="4" w:space="0" w:color="auto"/>
              <w:bottom w:val="single" w:sz="8" w:space="0" w:color="auto"/>
              <w:right w:val="single" w:sz="4" w:space="0" w:color="auto"/>
            </w:tcBorders>
            <w:vAlign w:val="center"/>
            <w:hideMark/>
          </w:tcPr>
          <w:p w14:paraId="2A5EB04B"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2321" w:type="dxa"/>
            <w:tcBorders>
              <w:top w:val="single" w:sz="4" w:space="0" w:color="auto"/>
              <w:left w:val="single" w:sz="4" w:space="0" w:color="auto"/>
              <w:bottom w:val="single" w:sz="4" w:space="0" w:color="auto"/>
              <w:right w:val="single" w:sz="8" w:space="0" w:color="auto"/>
            </w:tcBorders>
            <w:vAlign w:val="center"/>
            <w:hideMark/>
          </w:tcPr>
          <w:p w14:paraId="0D9DEAEA"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Monthly on the due date</w:t>
            </w:r>
          </w:p>
        </w:tc>
        <w:tc>
          <w:tcPr>
            <w:tcW w:w="1084" w:type="dxa"/>
            <w:tcBorders>
              <w:top w:val="single" w:sz="4" w:space="0" w:color="auto"/>
              <w:left w:val="single" w:sz="4" w:space="0" w:color="auto"/>
              <w:bottom w:val="single" w:sz="4" w:space="0" w:color="auto"/>
              <w:right w:val="nil"/>
            </w:tcBorders>
            <w:vAlign w:val="center"/>
          </w:tcPr>
          <w:p w14:paraId="7E49D949" w14:textId="77777777" w:rsidR="00A962F0" w:rsidRPr="00A2700C" w:rsidRDefault="00A962F0" w:rsidP="00B06D26">
            <w:pPr>
              <w:spacing w:line="254" w:lineRule="auto"/>
              <w:jc w:val="center"/>
              <w:rPr>
                <w:rFonts w:ascii="Verdana" w:eastAsia="Times New Roman" w:hAnsi="Verdana" w:cs="Segoe UI Historic"/>
                <w:bCs/>
                <w:lang w:val="en-US"/>
              </w:rPr>
            </w:pPr>
            <w:r w:rsidRPr="00A2700C">
              <w:rPr>
                <w:rFonts w:ascii="Verdana" w:eastAsia="Times New Roman" w:hAnsi="Verdana" w:cs="Segoe UI Historic"/>
                <w:lang w:val="en-US"/>
              </w:rPr>
              <w:t>5%</w:t>
            </w:r>
          </w:p>
        </w:tc>
        <w:tc>
          <w:tcPr>
            <w:tcW w:w="2398" w:type="dxa"/>
            <w:tcBorders>
              <w:top w:val="single" w:sz="4" w:space="0" w:color="auto"/>
              <w:left w:val="single" w:sz="4" w:space="0" w:color="auto"/>
              <w:bottom w:val="single" w:sz="4" w:space="0" w:color="auto"/>
              <w:right w:val="single" w:sz="4" w:space="0" w:color="auto"/>
            </w:tcBorders>
            <w:hideMark/>
          </w:tcPr>
          <w:p w14:paraId="7221D441"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14F7C7A2" w14:textId="77777777" w:rsidTr="00A962F0">
        <w:trPr>
          <w:trHeight w:val="69"/>
          <w:jc w:val="center"/>
        </w:trPr>
        <w:tc>
          <w:tcPr>
            <w:tcW w:w="3348" w:type="dxa"/>
            <w:vMerge/>
            <w:tcBorders>
              <w:top w:val="single" w:sz="4" w:space="0" w:color="auto"/>
              <w:left w:val="single" w:sz="4" w:space="0" w:color="auto"/>
              <w:bottom w:val="nil"/>
              <w:right w:val="single" w:sz="4" w:space="0" w:color="auto"/>
            </w:tcBorders>
            <w:vAlign w:val="center"/>
            <w:hideMark/>
          </w:tcPr>
          <w:p w14:paraId="14B87EDD"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32" w:type="dxa"/>
            <w:vMerge/>
            <w:tcBorders>
              <w:top w:val="single" w:sz="4" w:space="0" w:color="auto"/>
              <w:left w:val="nil"/>
              <w:bottom w:val="single" w:sz="8" w:space="0" w:color="auto"/>
              <w:right w:val="single" w:sz="4" w:space="0" w:color="auto"/>
            </w:tcBorders>
            <w:vAlign w:val="center"/>
            <w:hideMark/>
          </w:tcPr>
          <w:p w14:paraId="04E7B151"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1104" w:type="dxa"/>
            <w:vMerge/>
            <w:tcBorders>
              <w:top w:val="nil"/>
              <w:left w:val="single" w:sz="4" w:space="0" w:color="auto"/>
              <w:bottom w:val="single" w:sz="8" w:space="0" w:color="auto"/>
              <w:right w:val="single" w:sz="4" w:space="0" w:color="auto"/>
            </w:tcBorders>
            <w:vAlign w:val="center"/>
            <w:hideMark/>
          </w:tcPr>
          <w:p w14:paraId="478A1969"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2321" w:type="dxa"/>
            <w:tcBorders>
              <w:top w:val="single" w:sz="4" w:space="0" w:color="auto"/>
              <w:left w:val="single" w:sz="4" w:space="0" w:color="auto"/>
              <w:bottom w:val="single" w:sz="8" w:space="0" w:color="auto"/>
              <w:right w:val="single" w:sz="8" w:space="0" w:color="auto"/>
            </w:tcBorders>
            <w:vAlign w:val="center"/>
            <w:hideMark/>
          </w:tcPr>
          <w:p w14:paraId="17FDB8B3"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 on the due date</w:t>
            </w:r>
          </w:p>
        </w:tc>
        <w:tc>
          <w:tcPr>
            <w:tcW w:w="1084" w:type="dxa"/>
            <w:tcBorders>
              <w:top w:val="single" w:sz="4" w:space="0" w:color="auto"/>
              <w:left w:val="single" w:sz="4" w:space="0" w:color="auto"/>
              <w:bottom w:val="single" w:sz="8" w:space="0" w:color="auto"/>
              <w:right w:val="nil"/>
            </w:tcBorders>
            <w:vAlign w:val="center"/>
          </w:tcPr>
          <w:p w14:paraId="7BA35F8C" w14:textId="77777777" w:rsidR="00A962F0" w:rsidRPr="00A2700C" w:rsidRDefault="00A962F0" w:rsidP="00B06D26">
            <w:pPr>
              <w:spacing w:line="254" w:lineRule="auto"/>
              <w:jc w:val="center"/>
              <w:rPr>
                <w:rFonts w:ascii="Verdana" w:eastAsia="Times New Roman" w:hAnsi="Verdana" w:cs="Segoe UI Historic"/>
                <w:bCs/>
                <w:lang w:val="en-US"/>
              </w:rPr>
            </w:pPr>
            <w:r w:rsidRPr="00A2700C">
              <w:rPr>
                <w:rFonts w:ascii="Verdana" w:eastAsia="Times New Roman" w:hAnsi="Verdana" w:cs="Segoe UI Historic"/>
                <w:lang w:val="en-US"/>
              </w:rPr>
              <w:t>5%</w:t>
            </w:r>
          </w:p>
        </w:tc>
        <w:tc>
          <w:tcPr>
            <w:tcW w:w="2398" w:type="dxa"/>
            <w:tcBorders>
              <w:top w:val="single" w:sz="4" w:space="0" w:color="auto"/>
              <w:left w:val="single" w:sz="4" w:space="0" w:color="auto"/>
              <w:bottom w:val="single" w:sz="4" w:space="0" w:color="auto"/>
              <w:right w:val="single" w:sz="4" w:space="0" w:color="auto"/>
            </w:tcBorders>
            <w:hideMark/>
          </w:tcPr>
          <w:p w14:paraId="45958AB9"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24EC2F7F" w14:textId="77777777" w:rsidTr="00A962F0">
        <w:trPr>
          <w:trHeight w:val="351"/>
          <w:jc w:val="center"/>
        </w:trPr>
        <w:tc>
          <w:tcPr>
            <w:tcW w:w="3348" w:type="dxa"/>
            <w:vMerge/>
            <w:tcBorders>
              <w:top w:val="single" w:sz="4" w:space="0" w:color="auto"/>
              <w:left w:val="single" w:sz="4" w:space="0" w:color="auto"/>
              <w:bottom w:val="nil"/>
              <w:right w:val="single" w:sz="4" w:space="0" w:color="auto"/>
            </w:tcBorders>
            <w:vAlign w:val="center"/>
            <w:hideMark/>
          </w:tcPr>
          <w:p w14:paraId="00B23EF6"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32" w:type="dxa"/>
            <w:tcBorders>
              <w:top w:val="single" w:sz="4" w:space="0" w:color="auto"/>
              <w:left w:val="single" w:sz="4" w:space="0" w:color="auto"/>
              <w:bottom w:val="single" w:sz="4" w:space="0" w:color="auto"/>
              <w:right w:val="single" w:sz="4" w:space="0" w:color="auto"/>
            </w:tcBorders>
            <w:hideMark/>
          </w:tcPr>
          <w:p w14:paraId="5126242E" w14:textId="40F88EC0"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Coordinate demonstration sessions, meetings an</w:t>
            </w:r>
            <w:r w:rsidR="00CB5785">
              <w:rPr>
                <w:rFonts w:ascii="Verdana" w:eastAsia="Times New Roman" w:hAnsi="Verdana" w:cs="Segoe UI Historic"/>
                <w:color w:val="000000" w:themeColor="text1"/>
                <w:lang w:val="en-US"/>
              </w:rPr>
              <w:t>d facilitate system integration or customization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F46D71F"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Number</w:t>
            </w:r>
          </w:p>
        </w:tc>
        <w:tc>
          <w:tcPr>
            <w:tcW w:w="2321" w:type="dxa"/>
            <w:tcBorders>
              <w:top w:val="single" w:sz="4" w:space="0" w:color="auto"/>
              <w:left w:val="single" w:sz="4" w:space="0" w:color="auto"/>
              <w:bottom w:val="single" w:sz="4" w:space="0" w:color="auto"/>
              <w:right w:val="single" w:sz="4" w:space="0" w:color="auto"/>
            </w:tcBorders>
            <w:vAlign w:val="center"/>
            <w:hideMark/>
          </w:tcPr>
          <w:p w14:paraId="1BB7A079"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w:t>
            </w:r>
          </w:p>
        </w:tc>
        <w:tc>
          <w:tcPr>
            <w:tcW w:w="1084" w:type="dxa"/>
            <w:tcBorders>
              <w:top w:val="single" w:sz="4" w:space="0" w:color="auto"/>
              <w:left w:val="single" w:sz="4" w:space="0" w:color="auto"/>
              <w:bottom w:val="single" w:sz="4" w:space="0" w:color="auto"/>
              <w:right w:val="single" w:sz="4" w:space="0" w:color="auto"/>
            </w:tcBorders>
            <w:vAlign w:val="center"/>
          </w:tcPr>
          <w:p w14:paraId="6E93FE1F" w14:textId="77777777" w:rsidR="00A962F0" w:rsidRPr="00A2700C" w:rsidRDefault="00A962F0" w:rsidP="00B06D26">
            <w:pPr>
              <w:spacing w:line="254" w:lineRule="auto"/>
              <w:jc w:val="center"/>
              <w:rPr>
                <w:rFonts w:ascii="Verdana" w:hAnsi="Verdana" w:cs="Segoe UI Historic"/>
                <w:lang w:val="en-US"/>
              </w:rPr>
            </w:pPr>
            <w:r w:rsidRPr="00A2700C">
              <w:rPr>
                <w:rFonts w:ascii="Verdana" w:hAnsi="Verdana" w:cs="Segoe UI Historic"/>
                <w:lang w:val="en-US"/>
              </w:rPr>
              <w:t>5%</w:t>
            </w:r>
          </w:p>
        </w:tc>
        <w:tc>
          <w:tcPr>
            <w:tcW w:w="2398" w:type="dxa"/>
            <w:tcBorders>
              <w:top w:val="single" w:sz="4" w:space="0" w:color="auto"/>
              <w:left w:val="single" w:sz="4" w:space="0" w:color="auto"/>
              <w:bottom w:val="single" w:sz="4" w:space="0" w:color="auto"/>
              <w:right w:val="single" w:sz="4" w:space="0" w:color="auto"/>
            </w:tcBorders>
            <w:hideMark/>
          </w:tcPr>
          <w:p w14:paraId="3E88E5FF"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31D9D49D" w14:textId="77777777" w:rsidTr="00A962F0">
        <w:trPr>
          <w:trHeight w:val="385"/>
          <w:jc w:val="center"/>
        </w:trPr>
        <w:tc>
          <w:tcPr>
            <w:tcW w:w="3348" w:type="dxa"/>
            <w:vMerge/>
            <w:tcBorders>
              <w:top w:val="single" w:sz="4" w:space="0" w:color="auto"/>
              <w:left w:val="single" w:sz="4" w:space="0" w:color="auto"/>
              <w:bottom w:val="nil"/>
              <w:right w:val="single" w:sz="4" w:space="0" w:color="auto"/>
            </w:tcBorders>
            <w:vAlign w:val="center"/>
            <w:hideMark/>
          </w:tcPr>
          <w:p w14:paraId="13E6D609"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3632" w:type="dxa"/>
            <w:tcBorders>
              <w:top w:val="single" w:sz="4" w:space="0" w:color="auto"/>
              <w:left w:val="single" w:sz="4" w:space="0" w:color="auto"/>
              <w:bottom w:val="single" w:sz="4" w:space="0" w:color="auto"/>
              <w:right w:val="single" w:sz="4" w:space="0" w:color="auto"/>
            </w:tcBorders>
            <w:hideMark/>
          </w:tcPr>
          <w:p w14:paraId="19ADC1E8"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Participate in the preparation of  business agreement, MOU, SLA and other pertinent documents</w:t>
            </w:r>
          </w:p>
        </w:tc>
        <w:tc>
          <w:tcPr>
            <w:tcW w:w="1104" w:type="dxa"/>
            <w:tcBorders>
              <w:top w:val="single" w:sz="4" w:space="0" w:color="auto"/>
              <w:left w:val="single" w:sz="4" w:space="0" w:color="auto"/>
              <w:bottom w:val="single" w:sz="4" w:space="0" w:color="auto"/>
              <w:right w:val="single" w:sz="4" w:space="0" w:color="auto"/>
            </w:tcBorders>
            <w:hideMark/>
          </w:tcPr>
          <w:p w14:paraId="39F4A252"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321" w:type="dxa"/>
            <w:tcBorders>
              <w:top w:val="single" w:sz="4" w:space="0" w:color="auto"/>
              <w:left w:val="single" w:sz="4" w:space="0" w:color="auto"/>
              <w:bottom w:val="single" w:sz="4" w:space="0" w:color="auto"/>
              <w:right w:val="single" w:sz="4" w:space="0" w:color="auto"/>
            </w:tcBorders>
            <w:hideMark/>
          </w:tcPr>
          <w:p w14:paraId="7903F0BD"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As per the time stated on the action plan</w:t>
            </w:r>
          </w:p>
        </w:tc>
        <w:tc>
          <w:tcPr>
            <w:tcW w:w="1084" w:type="dxa"/>
            <w:tcBorders>
              <w:top w:val="single" w:sz="4" w:space="0" w:color="auto"/>
              <w:left w:val="single" w:sz="4" w:space="0" w:color="auto"/>
              <w:bottom w:val="single" w:sz="4" w:space="0" w:color="auto"/>
              <w:right w:val="single" w:sz="4" w:space="0" w:color="auto"/>
            </w:tcBorders>
            <w:hideMark/>
          </w:tcPr>
          <w:p w14:paraId="27377168"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10%</w:t>
            </w:r>
          </w:p>
        </w:tc>
        <w:tc>
          <w:tcPr>
            <w:tcW w:w="2398" w:type="dxa"/>
            <w:tcBorders>
              <w:top w:val="single" w:sz="4" w:space="0" w:color="auto"/>
              <w:left w:val="single" w:sz="4" w:space="0" w:color="auto"/>
              <w:bottom w:val="single" w:sz="4" w:space="0" w:color="auto"/>
              <w:right w:val="single" w:sz="4" w:space="0" w:color="auto"/>
            </w:tcBorders>
            <w:hideMark/>
          </w:tcPr>
          <w:p w14:paraId="1506683E"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3E4D01BA" w14:textId="77777777" w:rsidTr="00A962F0">
        <w:trPr>
          <w:trHeight w:val="363"/>
          <w:jc w:val="center"/>
        </w:trPr>
        <w:tc>
          <w:tcPr>
            <w:tcW w:w="10405" w:type="dxa"/>
            <w:gridSpan w:val="4"/>
            <w:tcBorders>
              <w:top w:val="single" w:sz="4" w:space="0" w:color="auto"/>
              <w:left w:val="single" w:sz="4" w:space="0" w:color="auto"/>
              <w:bottom w:val="single" w:sz="4" w:space="0" w:color="auto"/>
              <w:right w:val="single" w:sz="4" w:space="0" w:color="auto"/>
            </w:tcBorders>
            <w:vAlign w:val="center"/>
            <w:hideMark/>
          </w:tcPr>
          <w:p w14:paraId="0CBE467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Total</w:t>
            </w:r>
          </w:p>
        </w:tc>
        <w:tc>
          <w:tcPr>
            <w:tcW w:w="108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A1AB8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100%</w:t>
            </w:r>
          </w:p>
        </w:tc>
        <w:tc>
          <w:tcPr>
            <w:tcW w:w="2398" w:type="dxa"/>
            <w:tcBorders>
              <w:top w:val="single" w:sz="4" w:space="0" w:color="auto"/>
              <w:left w:val="single" w:sz="4" w:space="0" w:color="auto"/>
              <w:bottom w:val="single" w:sz="4" w:space="0" w:color="auto"/>
              <w:right w:val="single" w:sz="4" w:space="0" w:color="auto"/>
            </w:tcBorders>
            <w:vAlign w:val="center"/>
          </w:tcPr>
          <w:p w14:paraId="273F3124" w14:textId="77777777" w:rsidR="00A962F0" w:rsidRPr="00A2700C" w:rsidRDefault="00A962F0" w:rsidP="00B06D26">
            <w:pPr>
              <w:jc w:val="center"/>
              <w:rPr>
                <w:rFonts w:ascii="Verdana" w:eastAsia="Times New Roman" w:hAnsi="Verdana" w:cs="Segoe UI Historic"/>
                <w:bCs/>
                <w:color w:val="000000" w:themeColor="text1"/>
                <w:lang w:val="en-US"/>
              </w:rPr>
            </w:pPr>
          </w:p>
        </w:tc>
      </w:tr>
    </w:tbl>
    <w:p w14:paraId="2B4819A2" w14:textId="77777777" w:rsidR="00A962F0" w:rsidRPr="00A2700C"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48" w:name="_Toc130525459"/>
      <w:bookmarkStart w:id="749" w:name="_Toc209461068"/>
      <w:r w:rsidRPr="003026F1">
        <w:rPr>
          <w:rFonts w:ascii="Verdana" w:eastAsia="Times New Roman" w:hAnsi="Verdana" w:cs="Segoe UI Historic"/>
          <w:b/>
          <w:color w:val="000000" w:themeColor="text1"/>
          <w:highlight w:val="cyan"/>
          <w:lang w:val="en-US"/>
        </w:rPr>
        <w:t>Digital Partner’s Relationship Management –Associate Digital Banking Officer I appraisal parameter</w:t>
      </w:r>
      <w:bookmarkEnd w:id="748"/>
      <w:bookmarkEnd w:id="749"/>
    </w:p>
    <w:tbl>
      <w:tblPr>
        <w:tblW w:w="5229" w:type="pct"/>
        <w:tblInd w:w="-572" w:type="dxa"/>
        <w:tblLook w:val="04A0" w:firstRow="1" w:lastRow="0" w:firstColumn="1" w:lastColumn="0" w:noHBand="0" w:noVBand="1"/>
      </w:tblPr>
      <w:tblGrid>
        <w:gridCol w:w="1257"/>
        <w:gridCol w:w="3047"/>
        <w:gridCol w:w="2573"/>
        <w:gridCol w:w="2125"/>
        <w:gridCol w:w="1780"/>
        <w:gridCol w:w="1780"/>
        <w:gridCol w:w="2025"/>
      </w:tblGrid>
      <w:tr w:rsidR="00A962F0" w:rsidRPr="00A2700C" w14:paraId="0746F803" w14:textId="77777777" w:rsidTr="00B06D26">
        <w:trPr>
          <w:trHeight w:val="550"/>
        </w:trPr>
        <w:tc>
          <w:tcPr>
            <w:tcW w:w="434"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80C2642"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1027"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5524739D"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885"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2742C5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731"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6DD70649"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613"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D190D56"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613"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75218EF4"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697"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3762A71"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5CBAC8C3" w14:textId="77777777" w:rsidTr="00B06D26">
        <w:trPr>
          <w:trHeight w:val="450"/>
        </w:trPr>
        <w:tc>
          <w:tcPr>
            <w:tcW w:w="434" w:type="pct"/>
            <w:vMerge/>
            <w:tcBorders>
              <w:top w:val="single" w:sz="4" w:space="0" w:color="auto"/>
              <w:left w:val="single" w:sz="4" w:space="0" w:color="auto"/>
              <w:bottom w:val="single" w:sz="4" w:space="0" w:color="auto"/>
              <w:right w:val="single" w:sz="8" w:space="0" w:color="000000"/>
            </w:tcBorders>
            <w:vAlign w:val="center"/>
            <w:hideMark/>
          </w:tcPr>
          <w:p w14:paraId="48A53F17"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1027" w:type="pct"/>
            <w:vMerge/>
            <w:tcBorders>
              <w:top w:val="single" w:sz="4" w:space="0" w:color="auto"/>
              <w:left w:val="single" w:sz="8" w:space="0" w:color="000000"/>
              <w:bottom w:val="single" w:sz="8" w:space="0" w:color="000000"/>
              <w:right w:val="single" w:sz="8" w:space="0" w:color="auto"/>
            </w:tcBorders>
            <w:vAlign w:val="center"/>
            <w:hideMark/>
          </w:tcPr>
          <w:p w14:paraId="06723172"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885" w:type="pct"/>
            <w:vMerge/>
            <w:tcBorders>
              <w:top w:val="single" w:sz="4" w:space="0" w:color="auto"/>
              <w:left w:val="single" w:sz="8" w:space="0" w:color="auto"/>
              <w:bottom w:val="single" w:sz="8" w:space="0" w:color="000000"/>
              <w:right w:val="single" w:sz="8" w:space="0" w:color="auto"/>
            </w:tcBorders>
            <w:vAlign w:val="center"/>
            <w:hideMark/>
          </w:tcPr>
          <w:p w14:paraId="65DF9EF4"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731" w:type="pct"/>
            <w:vMerge/>
            <w:tcBorders>
              <w:top w:val="single" w:sz="4" w:space="0" w:color="auto"/>
              <w:left w:val="nil"/>
              <w:bottom w:val="nil"/>
              <w:right w:val="single" w:sz="8" w:space="0" w:color="000000"/>
            </w:tcBorders>
            <w:vAlign w:val="center"/>
            <w:hideMark/>
          </w:tcPr>
          <w:p w14:paraId="4EE1EDDA"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613" w:type="pct"/>
            <w:vMerge/>
            <w:tcBorders>
              <w:top w:val="single" w:sz="4" w:space="0" w:color="auto"/>
              <w:left w:val="single" w:sz="8" w:space="0" w:color="000000"/>
              <w:bottom w:val="nil"/>
              <w:right w:val="single" w:sz="8" w:space="0" w:color="auto"/>
            </w:tcBorders>
            <w:vAlign w:val="center"/>
            <w:hideMark/>
          </w:tcPr>
          <w:p w14:paraId="4C6E9DA9"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613" w:type="pct"/>
            <w:vMerge/>
            <w:tcBorders>
              <w:top w:val="single" w:sz="4" w:space="0" w:color="auto"/>
              <w:left w:val="single" w:sz="8" w:space="0" w:color="000000"/>
              <w:bottom w:val="single" w:sz="4" w:space="0" w:color="auto"/>
              <w:right w:val="single" w:sz="8" w:space="0" w:color="000000"/>
            </w:tcBorders>
            <w:vAlign w:val="center"/>
            <w:hideMark/>
          </w:tcPr>
          <w:p w14:paraId="4AA33196"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697" w:type="pct"/>
            <w:vMerge/>
            <w:tcBorders>
              <w:top w:val="single" w:sz="4" w:space="0" w:color="auto"/>
              <w:left w:val="single" w:sz="8" w:space="0" w:color="000000"/>
              <w:bottom w:val="nil"/>
              <w:right w:val="single" w:sz="4" w:space="0" w:color="auto"/>
            </w:tcBorders>
            <w:vAlign w:val="center"/>
            <w:hideMark/>
          </w:tcPr>
          <w:p w14:paraId="71B2357C"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r>
      <w:tr w:rsidR="00A962F0" w:rsidRPr="00A2700C" w14:paraId="4A4F9BFD" w14:textId="77777777" w:rsidTr="00B06D26">
        <w:trPr>
          <w:trHeight w:val="522"/>
        </w:trPr>
        <w:tc>
          <w:tcPr>
            <w:tcW w:w="434" w:type="pct"/>
            <w:vMerge w:val="restart"/>
            <w:tcBorders>
              <w:top w:val="single" w:sz="4" w:space="0" w:color="auto"/>
              <w:left w:val="single" w:sz="4" w:space="0" w:color="auto"/>
              <w:bottom w:val="nil"/>
              <w:right w:val="single" w:sz="4" w:space="0" w:color="auto"/>
            </w:tcBorders>
            <w:textDirection w:val="btLr"/>
            <w:vAlign w:val="center"/>
            <w:hideMark/>
          </w:tcPr>
          <w:p w14:paraId="04B4BE48"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lang w:val="en-US"/>
              </w:rPr>
              <w:t>Associate Digital Banking Officer I</w:t>
            </w:r>
          </w:p>
        </w:tc>
        <w:tc>
          <w:tcPr>
            <w:tcW w:w="1027" w:type="pct"/>
            <w:tcBorders>
              <w:top w:val="nil"/>
              <w:left w:val="single" w:sz="4" w:space="0" w:color="auto"/>
              <w:bottom w:val="single" w:sz="4" w:space="0" w:color="auto"/>
              <w:right w:val="single" w:sz="8" w:space="0" w:color="auto"/>
            </w:tcBorders>
            <w:hideMark/>
          </w:tcPr>
          <w:p w14:paraId="24F470A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885" w:type="pct"/>
            <w:tcBorders>
              <w:top w:val="nil"/>
              <w:left w:val="nil"/>
              <w:bottom w:val="single" w:sz="8" w:space="0" w:color="auto"/>
              <w:right w:val="nil"/>
            </w:tcBorders>
            <w:hideMark/>
          </w:tcPr>
          <w:p w14:paraId="5093703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731" w:type="pct"/>
            <w:tcBorders>
              <w:top w:val="single" w:sz="8" w:space="0" w:color="auto"/>
              <w:left w:val="single" w:sz="8" w:space="0" w:color="auto"/>
              <w:bottom w:val="single" w:sz="8" w:space="0" w:color="auto"/>
              <w:right w:val="single" w:sz="8" w:space="0" w:color="auto"/>
            </w:tcBorders>
            <w:hideMark/>
          </w:tcPr>
          <w:p w14:paraId="4345DABB"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613" w:type="pct"/>
            <w:tcBorders>
              <w:top w:val="single" w:sz="8" w:space="0" w:color="auto"/>
              <w:left w:val="nil"/>
              <w:bottom w:val="single" w:sz="8" w:space="0" w:color="auto"/>
              <w:right w:val="single" w:sz="8" w:space="0" w:color="auto"/>
            </w:tcBorders>
            <w:hideMark/>
          </w:tcPr>
          <w:p w14:paraId="69E51A7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613" w:type="pct"/>
            <w:tcBorders>
              <w:top w:val="single" w:sz="4" w:space="0" w:color="auto"/>
              <w:left w:val="nil"/>
              <w:bottom w:val="single" w:sz="4" w:space="0" w:color="auto"/>
              <w:right w:val="nil"/>
            </w:tcBorders>
            <w:hideMark/>
          </w:tcPr>
          <w:p w14:paraId="15351B9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697" w:type="pct"/>
            <w:tcBorders>
              <w:top w:val="single" w:sz="8" w:space="0" w:color="auto"/>
              <w:left w:val="single" w:sz="8" w:space="0" w:color="auto"/>
              <w:bottom w:val="single" w:sz="8" w:space="0" w:color="auto"/>
              <w:right w:val="single" w:sz="4" w:space="0" w:color="auto"/>
            </w:tcBorders>
            <w:hideMark/>
          </w:tcPr>
          <w:p w14:paraId="3170AAA7"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6842B5FD" w14:textId="77777777" w:rsidTr="00B06D26">
        <w:trPr>
          <w:trHeight w:val="1020"/>
        </w:trPr>
        <w:tc>
          <w:tcPr>
            <w:tcW w:w="434" w:type="pct"/>
            <w:vMerge/>
            <w:tcBorders>
              <w:top w:val="single" w:sz="4" w:space="0" w:color="auto"/>
              <w:left w:val="single" w:sz="4" w:space="0" w:color="auto"/>
              <w:bottom w:val="nil"/>
              <w:right w:val="single" w:sz="4" w:space="0" w:color="auto"/>
            </w:tcBorders>
            <w:textDirection w:val="btLr"/>
            <w:vAlign w:val="center"/>
          </w:tcPr>
          <w:p w14:paraId="6B201226" w14:textId="77777777" w:rsidR="00A962F0" w:rsidRPr="00A2700C" w:rsidRDefault="00A962F0" w:rsidP="00B06D26">
            <w:pPr>
              <w:spacing w:after="0" w:line="240" w:lineRule="auto"/>
              <w:jc w:val="center"/>
              <w:rPr>
                <w:rFonts w:ascii="Verdana" w:eastAsia="Calibri" w:hAnsi="Verdana" w:cs="Segoe UI Historic"/>
                <w:b/>
                <w:color w:val="000000" w:themeColor="text1"/>
                <w:lang w:val="en-US"/>
              </w:rPr>
            </w:pPr>
          </w:p>
        </w:tc>
        <w:tc>
          <w:tcPr>
            <w:tcW w:w="1027" w:type="pct"/>
            <w:tcBorders>
              <w:top w:val="nil"/>
              <w:left w:val="single" w:sz="4" w:space="0" w:color="auto"/>
              <w:bottom w:val="single" w:sz="4" w:space="0" w:color="auto"/>
              <w:right w:val="single" w:sz="8" w:space="0" w:color="auto"/>
            </w:tcBorders>
          </w:tcPr>
          <w:p w14:paraId="48652275"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Increase activation for integrated 3rd parties</w:t>
            </w:r>
          </w:p>
        </w:tc>
        <w:tc>
          <w:tcPr>
            <w:tcW w:w="885" w:type="pct"/>
            <w:tcBorders>
              <w:top w:val="nil"/>
              <w:left w:val="nil"/>
              <w:bottom w:val="single" w:sz="4" w:space="0" w:color="auto"/>
              <w:right w:val="nil"/>
            </w:tcBorders>
            <w:shd w:val="clear" w:color="auto" w:fill="FFFFFF"/>
          </w:tcPr>
          <w:p w14:paraId="6AE7B6A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731" w:type="pct"/>
            <w:tcBorders>
              <w:top w:val="nil"/>
              <w:left w:val="single" w:sz="8" w:space="0" w:color="auto"/>
              <w:bottom w:val="single" w:sz="4" w:space="0" w:color="auto"/>
              <w:right w:val="single" w:sz="8" w:space="0" w:color="auto"/>
            </w:tcBorders>
            <w:shd w:val="clear" w:color="auto" w:fill="FFFFFF"/>
          </w:tcPr>
          <w:p w14:paraId="5656D77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within 90% - 99.99%</w:t>
            </w:r>
          </w:p>
        </w:tc>
        <w:tc>
          <w:tcPr>
            <w:tcW w:w="613" w:type="pct"/>
            <w:tcBorders>
              <w:top w:val="nil"/>
              <w:left w:val="nil"/>
              <w:bottom w:val="single" w:sz="4" w:space="0" w:color="auto"/>
              <w:right w:val="single" w:sz="8" w:space="0" w:color="auto"/>
            </w:tcBorders>
            <w:shd w:val="clear" w:color="auto" w:fill="FFFFFF"/>
          </w:tcPr>
          <w:p w14:paraId="5C94F66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within 80% - 89.99%</w:t>
            </w:r>
          </w:p>
        </w:tc>
        <w:tc>
          <w:tcPr>
            <w:tcW w:w="613" w:type="pct"/>
            <w:tcBorders>
              <w:top w:val="single" w:sz="8" w:space="0" w:color="auto"/>
              <w:left w:val="nil"/>
              <w:bottom w:val="single" w:sz="4" w:space="0" w:color="auto"/>
              <w:right w:val="single" w:sz="8" w:space="0" w:color="auto"/>
            </w:tcBorders>
            <w:shd w:val="clear" w:color="auto" w:fill="FFFFFF"/>
          </w:tcPr>
          <w:p w14:paraId="59BE99A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within 70% - 79.99%</w:t>
            </w:r>
          </w:p>
        </w:tc>
        <w:tc>
          <w:tcPr>
            <w:tcW w:w="697" w:type="pct"/>
            <w:tcBorders>
              <w:top w:val="nil"/>
              <w:left w:val="nil"/>
              <w:bottom w:val="single" w:sz="4" w:space="0" w:color="auto"/>
              <w:right w:val="single" w:sz="4" w:space="0" w:color="auto"/>
            </w:tcBorders>
            <w:shd w:val="clear" w:color="auto" w:fill="FFFFFF"/>
          </w:tcPr>
          <w:p w14:paraId="00195E4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less than 70%</w:t>
            </w:r>
          </w:p>
        </w:tc>
      </w:tr>
      <w:tr w:rsidR="00A962F0" w:rsidRPr="00A2700C" w14:paraId="0CFEE5E4" w14:textId="77777777" w:rsidTr="00B06D26">
        <w:trPr>
          <w:trHeight w:val="389"/>
        </w:trPr>
        <w:tc>
          <w:tcPr>
            <w:tcW w:w="434" w:type="pct"/>
            <w:vMerge/>
            <w:tcBorders>
              <w:top w:val="single" w:sz="4" w:space="0" w:color="auto"/>
              <w:left w:val="single" w:sz="4" w:space="0" w:color="auto"/>
              <w:bottom w:val="nil"/>
              <w:right w:val="single" w:sz="4" w:space="0" w:color="auto"/>
            </w:tcBorders>
            <w:vAlign w:val="center"/>
            <w:hideMark/>
          </w:tcPr>
          <w:p w14:paraId="624C8FD7" w14:textId="77777777" w:rsidR="00A962F0" w:rsidRPr="00A2700C" w:rsidRDefault="00A962F0" w:rsidP="00B06D26">
            <w:pPr>
              <w:spacing w:after="0" w:line="276" w:lineRule="auto"/>
              <w:jc w:val="center"/>
              <w:rPr>
                <w:rFonts w:ascii="Verdana" w:eastAsia="Times New Roman" w:hAnsi="Verdana" w:cs="Segoe UI Historic"/>
                <w:color w:val="000000" w:themeColor="text1"/>
                <w:lang w:eastAsia="en-GB"/>
              </w:rPr>
            </w:pPr>
          </w:p>
        </w:tc>
        <w:tc>
          <w:tcPr>
            <w:tcW w:w="1027" w:type="pct"/>
            <w:tcBorders>
              <w:top w:val="nil"/>
              <w:left w:val="single" w:sz="4" w:space="0" w:color="auto"/>
              <w:bottom w:val="single" w:sz="4" w:space="0" w:color="auto"/>
              <w:right w:val="single" w:sz="8" w:space="0" w:color="auto"/>
            </w:tcBorders>
            <w:hideMark/>
          </w:tcPr>
          <w:p w14:paraId="2E3705EC"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Weekly</w:t>
            </w:r>
          </w:p>
        </w:tc>
        <w:tc>
          <w:tcPr>
            <w:tcW w:w="885" w:type="pct"/>
            <w:tcBorders>
              <w:top w:val="nil"/>
              <w:left w:val="nil"/>
              <w:bottom w:val="single" w:sz="4" w:space="0" w:color="auto"/>
              <w:right w:val="nil"/>
            </w:tcBorders>
            <w:shd w:val="clear" w:color="auto" w:fill="FFFFFF"/>
            <w:hideMark/>
          </w:tcPr>
          <w:p w14:paraId="0FEAE7E8" w14:textId="4F6568D6" w:rsidR="00A962F0" w:rsidRPr="00A2700C" w:rsidRDefault="003026F1"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on the due date</w:t>
            </w:r>
          </w:p>
        </w:tc>
        <w:tc>
          <w:tcPr>
            <w:tcW w:w="731" w:type="pct"/>
            <w:tcBorders>
              <w:top w:val="nil"/>
              <w:left w:val="single" w:sz="8" w:space="0" w:color="auto"/>
              <w:bottom w:val="single" w:sz="4" w:space="0" w:color="auto"/>
              <w:right w:val="single" w:sz="8" w:space="0" w:color="auto"/>
            </w:tcBorders>
            <w:shd w:val="clear" w:color="auto" w:fill="FFFFFF"/>
            <w:hideMark/>
          </w:tcPr>
          <w:p w14:paraId="41CF7976" w14:textId="1216C6C0" w:rsidR="00A962F0" w:rsidRPr="00A2700C" w:rsidRDefault="003026F1"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within 1-2 days after the due date</w:t>
            </w:r>
          </w:p>
        </w:tc>
        <w:tc>
          <w:tcPr>
            <w:tcW w:w="613" w:type="pct"/>
            <w:tcBorders>
              <w:top w:val="nil"/>
              <w:left w:val="nil"/>
              <w:bottom w:val="single" w:sz="4" w:space="0" w:color="auto"/>
              <w:right w:val="single" w:sz="8" w:space="0" w:color="auto"/>
            </w:tcBorders>
            <w:shd w:val="clear" w:color="auto" w:fill="FFFFFF"/>
            <w:hideMark/>
          </w:tcPr>
          <w:p w14:paraId="4F7376F6" w14:textId="07CF9B03" w:rsidR="00A962F0" w:rsidRPr="00A2700C" w:rsidRDefault="003026F1"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within 3-4 days after the due date</w:t>
            </w:r>
          </w:p>
        </w:tc>
        <w:tc>
          <w:tcPr>
            <w:tcW w:w="613" w:type="pct"/>
            <w:tcBorders>
              <w:top w:val="single" w:sz="8" w:space="0" w:color="auto"/>
              <w:left w:val="nil"/>
              <w:bottom w:val="single" w:sz="4" w:space="0" w:color="auto"/>
              <w:right w:val="single" w:sz="8" w:space="0" w:color="auto"/>
            </w:tcBorders>
            <w:shd w:val="clear" w:color="auto" w:fill="FFFFFF"/>
            <w:hideMark/>
          </w:tcPr>
          <w:p w14:paraId="1BA7A611" w14:textId="27457389" w:rsidR="00A962F0" w:rsidRPr="00A2700C" w:rsidRDefault="003026F1"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after 4 days from the due date</w:t>
            </w:r>
          </w:p>
        </w:tc>
        <w:tc>
          <w:tcPr>
            <w:tcW w:w="697" w:type="pct"/>
            <w:tcBorders>
              <w:top w:val="nil"/>
              <w:left w:val="nil"/>
              <w:bottom w:val="single" w:sz="4" w:space="0" w:color="auto"/>
              <w:right w:val="single" w:sz="4" w:space="0" w:color="auto"/>
            </w:tcBorders>
            <w:shd w:val="clear" w:color="auto" w:fill="FFFFFF"/>
            <w:hideMark/>
          </w:tcPr>
          <w:p w14:paraId="099AA6D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23E070D9" w14:textId="77777777" w:rsidTr="00B06D26">
        <w:trPr>
          <w:trHeight w:val="756"/>
        </w:trPr>
        <w:tc>
          <w:tcPr>
            <w:tcW w:w="434" w:type="pct"/>
            <w:vMerge/>
            <w:tcBorders>
              <w:top w:val="single" w:sz="4" w:space="0" w:color="auto"/>
              <w:left w:val="single" w:sz="4" w:space="0" w:color="auto"/>
              <w:bottom w:val="nil"/>
              <w:right w:val="single" w:sz="4" w:space="0" w:color="auto"/>
            </w:tcBorders>
            <w:vAlign w:val="center"/>
            <w:hideMark/>
          </w:tcPr>
          <w:p w14:paraId="29C60B42" w14:textId="77777777" w:rsidR="00A962F0" w:rsidRPr="00A2700C" w:rsidRDefault="00A962F0" w:rsidP="00B06D26">
            <w:pPr>
              <w:spacing w:after="0" w:line="276" w:lineRule="auto"/>
              <w:jc w:val="center"/>
              <w:rPr>
                <w:rFonts w:ascii="Verdana" w:eastAsia="Times New Roman" w:hAnsi="Verdana" w:cs="Segoe UI Historic"/>
                <w:color w:val="000000" w:themeColor="text1"/>
                <w:lang w:eastAsia="en-GB"/>
              </w:rPr>
            </w:pPr>
          </w:p>
        </w:tc>
        <w:tc>
          <w:tcPr>
            <w:tcW w:w="1027" w:type="pct"/>
            <w:tcBorders>
              <w:top w:val="single" w:sz="4" w:space="0" w:color="auto"/>
              <w:left w:val="single" w:sz="4" w:space="0" w:color="auto"/>
              <w:bottom w:val="single" w:sz="4" w:space="0" w:color="auto"/>
              <w:right w:val="single" w:sz="4" w:space="0" w:color="auto"/>
            </w:tcBorders>
            <w:hideMark/>
          </w:tcPr>
          <w:p w14:paraId="2DAABBFE"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Monthly</w:t>
            </w:r>
          </w:p>
        </w:tc>
        <w:tc>
          <w:tcPr>
            <w:tcW w:w="885" w:type="pct"/>
            <w:tcBorders>
              <w:top w:val="nil"/>
              <w:left w:val="nil"/>
              <w:bottom w:val="single" w:sz="4" w:space="0" w:color="auto"/>
              <w:right w:val="nil"/>
            </w:tcBorders>
            <w:shd w:val="clear" w:color="auto" w:fill="FFFFFF"/>
            <w:hideMark/>
          </w:tcPr>
          <w:p w14:paraId="09FAD106" w14:textId="54B8908A"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on the due date</w:t>
            </w:r>
          </w:p>
        </w:tc>
        <w:tc>
          <w:tcPr>
            <w:tcW w:w="731" w:type="pct"/>
            <w:tcBorders>
              <w:top w:val="nil"/>
              <w:left w:val="single" w:sz="8" w:space="0" w:color="auto"/>
              <w:bottom w:val="single" w:sz="4" w:space="0" w:color="auto"/>
              <w:right w:val="single" w:sz="8" w:space="0" w:color="auto"/>
            </w:tcBorders>
            <w:shd w:val="clear" w:color="auto" w:fill="FFFFFF"/>
            <w:hideMark/>
          </w:tcPr>
          <w:p w14:paraId="76318D2C" w14:textId="0118FA6E"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within 1-2 days after the due date</w:t>
            </w:r>
          </w:p>
        </w:tc>
        <w:tc>
          <w:tcPr>
            <w:tcW w:w="613" w:type="pct"/>
            <w:tcBorders>
              <w:top w:val="nil"/>
              <w:left w:val="nil"/>
              <w:bottom w:val="single" w:sz="4" w:space="0" w:color="auto"/>
              <w:right w:val="single" w:sz="8" w:space="0" w:color="auto"/>
            </w:tcBorders>
            <w:shd w:val="clear" w:color="auto" w:fill="FFFFFF"/>
            <w:hideMark/>
          </w:tcPr>
          <w:p w14:paraId="6601C173" w14:textId="411B02F3"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within 3-4 days after the due date</w:t>
            </w:r>
          </w:p>
        </w:tc>
        <w:tc>
          <w:tcPr>
            <w:tcW w:w="613" w:type="pct"/>
            <w:tcBorders>
              <w:top w:val="single" w:sz="8" w:space="0" w:color="auto"/>
              <w:left w:val="nil"/>
              <w:bottom w:val="single" w:sz="4" w:space="0" w:color="auto"/>
              <w:right w:val="single" w:sz="8" w:space="0" w:color="auto"/>
            </w:tcBorders>
            <w:shd w:val="clear" w:color="auto" w:fill="FFFFFF"/>
            <w:hideMark/>
          </w:tcPr>
          <w:p w14:paraId="6C674B57" w14:textId="54001E7E"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after 4 days from the due date</w:t>
            </w:r>
          </w:p>
        </w:tc>
        <w:tc>
          <w:tcPr>
            <w:tcW w:w="697" w:type="pct"/>
            <w:tcBorders>
              <w:top w:val="nil"/>
              <w:left w:val="nil"/>
              <w:bottom w:val="single" w:sz="4" w:space="0" w:color="auto"/>
              <w:right w:val="single" w:sz="4" w:space="0" w:color="auto"/>
            </w:tcBorders>
            <w:shd w:val="clear" w:color="auto" w:fill="FFFFFF"/>
            <w:hideMark/>
          </w:tcPr>
          <w:p w14:paraId="51C23E64" w14:textId="5EF2246F"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the report is not submitted</w:t>
            </w:r>
          </w:p>
        </w:tc>
      </w:tr>
      <w:tr w:rsidR="00A962F0" w:rsidRPr="00A2700C" w14:paraId="06B07078" w14:textId="77777777" w:rsidTr="00B06D26">
        <w:trPr>
          <w:trHeight w:val="954"/>
        </w:trPr>
        <w:tc>
          <w:tcPr>
            <w:tcW w:w="434" w:type="pct"/>
            <w:vMerge w:val="restart"/>
            <w:tcBorders>
              <w:top w:val="nil"/>
              <w:left w:val="single" w:sz="4" w:space="0" w:color="auto"/>
              <w:right w:val="single" w:sz="4" w:space="0" w:color="auto"/>
            </w:tcBorders>
            <w:vAlign w:val="center"/>
          </w:tcPr>
          <w:p w14:paraId="74560B99"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027" w:type="pct"/>
            <w:tcBorders>
              <w:top w:val="single" w:sz="4" w:space="0" w:color="auto"/>
              <w:left w:val="single" w:sz="4" w:space="0" w:color="auto"/>
              <w:bottom w:val="single" w:sz="4" w:space="0" w:color="auto"/>
              <w:right w:val="single" w:sz="4" w:space="0" w:color="auto"/>
            </w:tcBorders>
            <w:hideMark/>
          </w:tcPr>
          <w:p w14:paraId="2407D376"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Quarterly</w:t>
            </w:r>
          </w:p>
        </w:tc>
        <w:tc>
          <w:tcPr>
            <w:tcW w:w="885" w:type="pct"/>
            <w:tcBorders>
              <w:top w:val="single" w:sz="4" w:space="0" w:color="auto"/>
              <w:left w:val="nil"/>
              <w:bottom w:val="single" w:sz="4" w:space="0" w:color="auto"/>
              <w:right w:val="nil"/>
            </w:tcBorders>
            <w:shd w:val="clear" w:color="auto" w:fill="FFFFFF"/>
            <w:hideMark/>
          </w:tcPr>
          <w:p w14:paraId="5B48187A" w14:textId="1DB0325C"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on the due date</w:t>
            </w:r>
          </w:p>
        </w:tc>
        <w:tc>
          <w:tcPr>
            <w:tcW w:w="731" w:type="pct"/>
            <w:tcBorders>
              <w:top w:val="single" w:sz="4" w:space="0" w:color="auto"/>
              <w:left w:val="single" w:sz="8" w:space="0" w:color="auto"/>
              <w:bottom w:val="single" w:sz="4" w:space="0" w:color="auto"/>
              <w:right w:val="single" w:sz="8" w:space="0" w:color="auto"/>
            </w:tcBorders>
            <w:shd w:val="clear" w:color="auto" w:fill="FFFFFF"/>
            <w:hideMark/>
          </w:tcPr>
          <w:p w14:paraId="77DFEC84" w14:textId="28B76EA0"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within 1-2 days after the due date</w:t>
            </w:r>
          </w:p>
        </w:tc>
        <w:tc>
          <w:tcPr>
            <w:tcW w:w="613" w:type="pct"/>
            <w:tcBorders>
              <w:top w:val="single" w:sz="4" w:space="0" w:color="auto"/>
              <w:left w:val="nil"/>
              <w:bottom w:val="single" w:sz="4" w:space="0" w:color="auto"/>
              <w:right w:val="single" w:sz="8" w:space="0" w:color="auto"/>
            </w:tcBorders>
            <w:shd w:val="clear" w:color="auto" w:fill="FFFFFF"/>
            <w:hideMark/>
          </w:tcPr>
          <w:p w14:paraId="648168E1" w14:textId="6E6DE353"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within 3-4 days after the due date</w:t>
            </w:r>
          </w:p>
        </w:tc>
        <w:tc>
          <w:tcPr>
            <w:tcW w:w="613" w:type="pct"/>
            <w:tcBorders>
              <w:top w:val="single" w:sz="4" w:space="0" w:color="auto"/>
              <w:left w:val="nil"/>
              <w:bottom w:val="single" w:sz="4" w:space="0" w:color="auto"/>
              <w:right w:val="single" w:sz="8" w:space="0" w:color="auto"/>
            </w:tcBorders>
            <w:shd w:val="clear" w:color="auto" w:fill="FFFFFF"/>
            <w:hideMark/>
          </w:tcPr>
          <w:p w14:paraId="53A1735A" w14:textId="2C55E99B" w:rsidR="00A962F0" w:rsidRPr="00A2700C" w:rsidRDefault="00EA4163"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report is submitted after 4 days from the due date</w:t>
            </w:r>
          </w:p>
        </w:tc>
        <w:tc>
          <w:tcPr>
            <w:tcW w:w="697" w:type="pct"/>
            <w:tcBorders>
              <w:top w:val="single" w:sz="4" w:space="0" w:color="auto"/>
              <w:left w:val="nil"/>
              <w:bottom w:val="single" w:sz="4" w:space="0" w:color="auto"/>
              <w:right w:val="single" w:sz="4" w:space="0" w:color="auto"/>
            </w:tcBorders>
            <w:shd w:val="clear" w:color="auto" w:fill="FFFFFF"/>
            <w:hideMark/>
          </w:tcPr>
          <w:p w14:paraId="73D327F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75CCE4B9" w14:textId="77777777" w:rsidTr="00B06D26">
        <w:trPr>
          <w:trHeight w:val="587"/>
        </w:trPr>
        <w:tc>
          <w:tcPr>
            <w:tcW w:w="434" w:type="pct"/>
            <w:vMerge/>
            <w:tcBorders>
              <w:left w:val="single" w:sz="4" w:space="0" w:color="auto"/>
              <w:right w:val="single" w:sz="4" w:space="0" w:color="auto"/>
            </w:tcBorders>
            <w:vAlign w:val="center"/>
          </w:tcPr>
          <w:p w14:paraId="39D76151"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566"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16BD4355"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Can be exceed</w:t>
            </w:r>
          </w:p>
        </w:tc>
      </w:tr>
      <w:tr w:rsidR="00A962F0" w:rsidRPr="00A2700C" w14:paraId="64154DB6" w14:textId="77777777" w:rsidTr="00B06D26">
        <w:trPr>
          <w:trHeight w:val="587"/>
        </w:trPr>
        <w:tc>
          <w:tcPr>
            <w:tcW w:w="434" w:type="pct"/>
            <w:vMerge/>
            <w:tcBorders>
              <w:left w:val="single" w:sz="4" w:space="0" w:color="auto"/>
              <w:right w:val="single" w:sz="4" w:space="0" w:color="auto"/>
            </w:tcBorders>
            <w:vAlign w:val="center"/>
          </w:tcPr>
          <w:p w14:paraId="506F8D09"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027" w:type="pct"/>
            <w:tcBorders>
              <w:top w:val="single" w:sz="4" w:space="0" w:color="auto"/>
              <w:left w:val="single" w:sz="4" w:space="0" w:color="auto"/>
              <w:bottom w:val="single" w:sz="4" w:space="0" w:color="auto"/>
              <w:right w:val="single" w:sz="4" w:space="0" w:color="auto"/>
            </w:tcBorders>
            <w:hideMark/>
          </w:tcPr>
          <w:p w14:paraId="6282679C"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Times New Roman" w:hAnsi="Verdana" w:cs="Segoe UI Historic"/>
                <w:bCs/>
                <w:color w:val="000000" w:themeColor="text1"/>
                <w:lang w:val="en-US"/>
              </w:rPr>
              <w:t>Coordinate demonstration sessions, meetings and facilitate system integration/customization for digital partners</w:t>
            </w:r>
          </w:p>
        </w:tc>
        <w:tc>
          <w:tcPr>
            <w:tcW w:w="885" w:type="pct"/>
            <w:tcBorders>
              <w:top w:val="nil"/>
              <w:left w:val="nil"/>
              <w:bottom w:val="single" w:sz="4" w:space="0" w:color="auto"/>
              <w:right w:val="nil"/>
            </w:tcBorders>
            <w:shd w:val="clear" w:color="auto" w:fill="FFFFFF"/>
            <w:hideMark/>
          </w:tcPr>
          <w:p w14:paraId="3FCDC79B"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731" w:type="pct"/>
            <w:tcBorders>
              <w:top w:val="nil"/>
              <w:left w:val="single" w:sz="8" w:space="0" w:color="auto"/>
              <w:bottom w:val="single" w:sz="4" w:space="0" w:color="auto"/>
              <w:right w:val="single" w:sz="8" w:space="0" w:color="auto"/>
            </w:tcBorders>
            <w:shd w:val="clear" w:color="auto" w:fill="FFFFFF"/>
            <w:hideMark/>
          </w:tcPr>
          <w:p w14:paraId="546F496B"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the action plan achieved is within 90% - 99.99%</w:t>
            </w:r>
          </w:p>
        </w:tc>
        <w:tc>
          <w:tcPr>
            <w:tcW w:w="613" w:type="pct"/>
            <w:tcBorders>
              <w:top w:val="nil"/>
              <w:left w:val="nil"/>
              <w:bottom w:val="single" w:sz="4" w:space="0" w:color="auto"/>
              <w:right w:val="single" w:sz="8" w:space="0" w:color="auto"/>
            </w:tcBorders>
            <w:shd w:val="clear" w:color="auto" w:fill="FFFFFF"/>
            <w:hideMark/>
          </w:tcPr>
          <w:p w14:paraId="4C606BFB"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If the action plan achieved is within 80% - 89.99%</w:t>
            </w:r>
          </w:p>
        </w:tc>
        <w:tc>
          <w:tcPr>
            <w:tcW w:w="613" w:type="pct"/>
            <w:tcBorders>
              <w:top w:val="single" w:sz="8" w:space="0" w:color="auto"/>
              <w:left w:val="nil"/>
              <w:bottom w:val="single" w:sz="4" w:space="0" w:color="auto"/>
              <w:right w:val="single" w:sz="8" w:space="0" w:color="auto"/>
            </w:tcBorders>
            <w:shd w:val="clear" w:color="auto" w:fill="FFFFFF"/>
            <w:hideMark/>
          </w:tcPr>
          <w:p w14:paraId="2A1B5B6B"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If the action plan achieved is within 70% - 79.99%</w:t>
            </w:r>
          </w:p>
        </w:tc>
        <w:tc>
          <w:tcPr>
            <w:tcW w:w="697" w:type="pct"/>
            <w:tcBorders>
              <w:top w:val="nil"/>
              <w:left w:val="nil"/>
              <w:bottom w:val="single" w:sz="4" w:space="0" w:color="auto"/>
              <w:right w:val="single" w:sz="4" w:space="0" w:color="auto"/>
            </w:tcBorders>
            <w:shd w:val="clear" w:color="auto" w:fill="FFFFFF"/>
            <w:hideMark/>
          </w:tcPr>
          <w:p w14:paraId="768EEC89" w14:textId="7C6D6E39" w:rsidR="00A962F0" w:rsidRPr="00A2700C" w:rsidRDefault="00ED1DE3"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the action plan achieved is less than 70%</w:t>
            </w:r>
          </w:p>
        </w:tc>
      </w:tr>
      <w:tr w:rsidR="00A962F0" w:rsidRPr="00A2700C" w14:paraId="4391FAAA" w14:textId="77777777" w:rsidTr="00B06D26">
        <w:trPr>
          <w:trHeight w:val="587"/>
        </w:trPr>
        <w:tc>
          <w:tcPr>
            <w:tcW w:w="434" w:type="pct"/>
            <w:vMerge/>
            <w:tcBorders>
              <w:left w:val="single" w:sz="4" w:space="0" w:color="auto"/>
              <w:bottom w:val="single" w:sz="4" w:space="0" w:color="auto"/>
              <w:right w:val="single" w:sz="4" w:space="0" w:color="auto"/>
            </w:tcBorders>
            <w:vAlign w:val="center"/>
          </w:tcPr>
          <w:p w14:paraId="20532865"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1027" w:type="pct"/>
            <w:tcBorders>
              <w:top w:val="single" w:sz="4" w:space="0" w:color="auto"/>
              <w:left w:val="single" w:sz="4" w:space="0" w:color="auto"/>
              <w:bottom w:val="single" w:sz="4" w:space="0" w:color="auto"/>
              <w:right w:val="single" w:sz="8" w:space="0" w:color="auto"/>
            </w:tcBorders>
            <w:hideMark/>
          </w:tcPr>
          <w:p w14:paraId="31416609"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Participate in the preparation of  business agreement, MOU, SLA and other pertinent documents</w:t>
            </w:r>
          </w:p>
        </w:tc>
        <w:tc>
          <w:tcPr>
            <w:tcW w:w="885" w:type="pct"/>
            <w:tcBorders>
              <w:top w:val="single" w:sz="4" w:space="0" w:color="auto"/>
              <w:left w:val="nil"/>
              <w:bottom w:val="single" w:sz="4" w:space="0" w:color="auto"/>
              <w:right w:val="nil"/>
            </w:tcBorders>
            <w:shd w:val="clear" w:color="auto" w:fill="FFFFFF"/>
            <w:hideMark/>
          </w:tcPr>
          <w:p w14:paraId="34F43BB7" w14:textId="221DE420" w:rsidR="00A962F0" w:rsidRPr="00A2700C" w:rsidRDefault="00F300C8"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4-5 days before the due date (stated on the TOR)</w:t>
            </w:r>
          </w:p>
        </w:tc>
        <w:tc>
          <w:tcPr>
            <w:tcW w:w="731" w:type="pct"/>
            <w:tcBorders>
              <w:top w:val="single" w:sz="4" w:space="0" w:color="auto"/>
              <w:left w:val="single" w:sz="8" w:space="0" w:color="auto"/>
              <w:bottom w:val="single" w:sz="4" w:space="0" w:color="auto"/>
              <w:right w:val="single" w:sz="8" w:space="0" w:color="auto"/>
            </w:tcBorders>
            <w:shd w:val="clear" w:color="auto" w:fill="FFFFFF"/>
            <w:hideMark/>
          </w:tcPr>
          <w:p w14:paraId="18A3AA28" w14:textId="168D588A" w:rsidR="00A962F0" w:rsidRPr="00A2700C" w:rsidRDefault="00F300C8"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1-3 days before the due date</w:t>
            </w:r>
          </w:p>
        </w:tc>
        <w:tc>
          <w:tcPr>
            <w:tcW w:w="613" w:type="pct"/>
            <w:tcBorders>
              <w:top w:val="single" w:sz="4" w:space="0" w:color="auto"/>
              <w:left w:val="nil"/>
              <w:bottom w:val="single" w:sz="4" w:space="0" w:color="auto"/>
              <w:right w:val="single" w:sz="8" w:space="0" w:color="auto"/>
            </w:tcBorders>
            <w:shd w:val="clear" w:color="auto" w:fill="FFFFFF"/>
            <w:hideMark/>
          </w:tcPr>
          <w:p w14:paraId="59C38FBB" w14:textId="4F2BF1E2" w:rsidR="00A962F0" w:rsidRPr="00A2700C" w:rsidRDefault="00F300C8"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on the due date</w:t>
            </w:r>
          </w:p>
        </w:tc>
        <w:tc>
          <w:tcPr>
            <w:tcW w:w="613" w:type="pct"/>
            <w:tcBorders>
              <w:top w:val="single" w:sz="4" w:space="0" w:color="auto"/>
              <w:left w:val="nil"/>
              <w:bottom w:val="single" w:sz="4" w:space="0" w:color="auto"/>
              <w:right w:val="single" w:sz="8" w:space="0" w:color="auto"/>
            </w:tcBorders>
            <w:shd w:val="clear" w:color="auto" w:fill="FFFFFF"/>
            <w:hideMark/>
          </w:tcPr>
          <w:p w14:paraId="3E6DD28C" w14:textId="1D20C69E" w:rsidR="00A962F0" w:rsidRPr="00A2700C" w:rsidRDefault="00F300C8"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If</w:t>
            </w:r>
            <w:r w:rsidR="00A962F0" w:rsidRPr="00A2700C">
              <w:rPr>
                <w:rFonts w:ascii="Verdana" w:eastAsia="Times New Roman" w:hAnsi="Verdana" w:cs="Segoe UI Historic"/>
                <w:bCs/>
                <w:color w:val="000000" w:themeColor="text1"/>
                <w:lang w:val="en-US"/>
              </w:rPr>
              <w:t xml:space="preserve"> the document is submitted within 1-5 days after the due date</w:t>
            </w:r>
          </w:p>
        </w:tc>
        <w:tc>
          <w:tcPr>
            <w:tcW w:w="697" w:type="pct"/>
            <w:tcBorders>
              <w:top w:val="single" w:sz="4" w:space="0" w:color="auto"/>
              <w:left w:val="nil"/>
              <w:bottom w:val="single" w:sz="4" w:space="0" w:color="auto"/>
              <w:right w:val="single" w:sz="4" w:space="0" w:color="auto"/>
            </w:tcBorders>
            <w:shd w:val="clear" w:color="auto" w:fill="FFFFFF"/>
            <w:hideMark/>
          </w:tcPr>
          <w:p w14:paraId="163327FE" w14:textId="1E5D3AC2" w:rsidR="00A962F0" w:rsidRPr="00A2700C" w:rsidRDefault="00F300C8" w:rsidP="00B06D26">
            <w:pPr>
              <w:jc w:val="center"/>
              <w:rPr>
                <w:rFonts w:ascii="Verdana" w:eastAsia="Times New Roman" w:hAnsi="Verdana" w:cs="Segoe UI Historic"/>
                <w:bCs/>
                <w:color w:val="000000" w:themeColor="text1"/>
                <w:lang w:val="en-US"/>
              </w:rPr>
            </w:pPr>
            <w:r>
              <w:rPr>
                <w:rFonts w:ascii="Verdana" w:eastAsia="Times New Roman" w:hAnsi="Verdana" w:cs="Segoe UI Historic"/>
                <w:bCs/>
                <w:color w:val="000000" w:themeColor="text1"/>
                <w:lang w:val="en-US"/>
              </w:rPr>
              <w:t xml:space="preserve">If </w:t>
            </w:r>
            <w:r w:rsidR="00A962F0" w:rsidRPr="00A2700C">
              <w:rPr>
                <w:rFonts w:ascii="Verdana" w:eastAsia="Times New Roman" w:hAnsi="Verdana" w:cs="Segoe UI Historic"/>
                <w:bCs/>
                <w:color w:val="000000" w:themeColor="text1"/>
                <w:lang w:val="en-US"/>
              </w:rPr>
              <w:t>the document is submitted 5 days after the due date</w:t>
            </w:r>
          </w:p>
        </w:tc>
      </w:tr>
    </w:tbl>
    <w:p w14:paraId="524A18DC" w14:textId="13DBBD12" w:rsidR="00A962F0" w:rsidRPr="00A2700C" w:rsidRDefault="00A962F0" w:rsidP="00B06D26">
      <w:pPr>
        <w:rPr>
          <w:rFonts w:ascii="Verdana" w:eastAsia="Calibri" w:hAnsi="Verdana" w:cs="Segoe UI Historic"/>
          <w:b/>
          <w:color w:val="000000" w:themeColor="text1"/>
          <w:lang w:val="en-US"/>
        </w:rPr>
      </w:pPr>
      <w:bookmarkStart w:id="750" w:name="_Toc130525460"/>
    </w:p>
    <w:p w14:paraId="6FF109D8" w14:textId="4C0D8892" w:rsidR="009F4D5F" w:rsidRPr="00A2700C" w:rsidRDefault="009F4D5F" w:rsidP="00B06D26">
      <w:pPr>
        <w:rPr>
          <w:rFonts w:ascii="Verdana" w:eastAsia="Calibri" w:hAnsi="Verdana" w:cs="Segoe UI Historic"/>
          <w:b/>
          <w:color w:val="000000" w:themeColor="text1"/>
          <w:lang w:val="en-US"/>
        </w:rPr>
      </w:pPr>
    </w:p>
    <w:p w14:paraId="3E3D249A" w14:textId="71B94396" w:rsidR="009F4D5F" w:rsidRPr="00A2700C" w:rsidRDefault="009F4D5F" w:rsidP="00B06D26">
      <w:pPr>
        <w:rPr>
          <w:rFonts w:ascii="Verdana" w:eastAsia="Calibri" w:hAnsi="Verdana" w:cs="Segoe UI Historic"/>
          <w:b/>
          <w:color w:val="000000" w:themeColor="text1"/>
          <w:lang w:val="en-US"/>
        </w:rPr>
      </w:pPr>
    </w:p>
    <w:p w14:paraId="6B62BDD6" w14:textId="2149FCD5" w:rsidR="009F4D5F" w:rsidRDefault="009F4D5F" w:rsidP="00B06D26">
      <w:pPr>
        <w:rPr>
          <w:rFonts w:ascii="Verdana" w:eastAsia="Calibri" w:hAnsi="Verdana" w:cs="Segoe UI Historic"/>
          <w:b/>
          <w:color w:val="000000" w:themeColor="text1"/>
          <w:lang w:val="en-US"/>
        </w:rPr>
      </w:pPr>
    </w:p>
    <w:p w14:paraId="2E7545AE" w14:textId="11B1D055" w:rsidR="00451FEC" w:rsidRDefault="00451FEC" w:rsidP="00B06D26">
      <w:pPr>
        <w:rPr>
          <w:rFonts w:ascii="Verdana" w:eastAsia="Calibri" w:hAnsi="Verdana" w:cs="Segoe UI Historic"/>
          <w:b/>
          <w:color w:val="000000" w:themeColor="text1"/>
          <w:lang w:val="en-US"/>
        </w:rPr>
      </w:pPr>
    </w:p>
    <w:p w14:paraId="6D920B5E" w14:textId="6AF13EDE" w:rsidR="00451FEC" w:rsidRDefault="00451FEC" w:rsidP="00B06D26">
      <w:pPr>
        <w:rPr>
          <w:rFonts w:ascii="Verdana" w:eastAsia="Calibri" w:hAnsi="Verdana" w:cs="Segoe UI Historic"/>
          <w:b/>
          <w:color w:val="000000" w:themeColor="text1"/>
          <w:lang w:val="en-US"/>
        </w:rPr>
      </w:pPr>
    </w:p>
    <w:p w14:paraId="4405A982" w14:textId="77777777" w:rsidR="00451FEC" w:rsidRPr="00A2700C" w:rsidRDefault="00451FEC" w:rsidP="00B06D26">
      <w:pPr>
        <w:rPr>
          <w:rFonts w:ascii="Verdana" w:eastAsia="Calibri" w:hAnsi="Verdana" w:cs="Segoe UI Historic"/>
          <w:b/>
          <w:color w:val="000000" w:themeColor="text1"/>
          <w:lang w:val="en-US"/>
        </w:rPr>
      </w:pPr>
    </w:p>
    <w:p w14:paraId="4B5EA918" w14:textId="77777777" w:rsidR="009F4D5F" w:rsidRPr="00A2700C" w:rsidRDefault="009F4D5F" w:rsidP="00B06D26">
      <w:pPr>
        <w:rPr>
          <w:rFonts w:ascii="Verdana" w:eastAsia="Calibri" w:hAnsi="Verdana" w:cs="Segoe UI Historic"/>
          <w:b/>
          <w:color w:val="000000" w:themeColor="text1"/>
          <w:lang w:val="en-US"/>
        </w:rPr>
      </w:pPr>
    </w:p>
    <w:p w14:paraId="7FA8863C" w14:textId="563A6CDB" w:rsidR="00A962F0" w:rsidRPr="00A2700C" w:rsidRDefault="00A962F0" w:rsidP="00B06D26">
      <w:pPr>
        <w:jc w:val="center"/>
        <w:rPr>
          <w:rFonts w:ascii="Verdana" w:eastAsia="Calibri" w:hAnsi="Verdana" w:cs="Segoe UI Historic"/>
          <w:b/>
          <w:color w:val="000000" w:themeColor="text1"/>
          <w:lang w:val="en-US"/>
        </w:rPr>
      </w:pPr>
      <w:r w:rsidRPr="00887CA0">
        <w:rPr>
          <w:rFonts w:ascii="Verdana" w:eastAsia="Calibri" w:hAnsi="Verdana" w:cs="Segoe UI Historic"/>
          <w:b/>
          <w:color w:val="000000" w:themeColor="text1"/>
          <w:highlight w:val="cyan"/>
          <w:lang w:val="en-US"/>
        </w:rPr>
        <w:t>Digital Partner’s Relationship Management –Banking Operation Officer goal and target</w:t>
      </w:r>
      <w:bookmarkEnd w:id="750"/>
      <w:r w:rsidR="00451FEC" w:rsidRPr="00887CA0">
        <w:rPr>
          <w:rFonts w:ascii="Verdana" w:eastAsia="Calibri" w:hAnsi="Verdana" w:cs="Segoe UI Historic"/>
          <w:b/>
          <w:color w:val="000000" w:themeColor="text1"/>
          <w:highlight w:val="cyan"/>
          <w:lang w:val="en-US"/>
        </w:rPr>
        <w:t xml:space="preserve"> DB0150</w:t>
      </w:r>
    </w:p>
    <w:tbl>
      <w:tblPr>
        <w:tblW w:w="15026" w:type="dxa"/>
        <w:jc w:val="center"/>
        <w:tblLayout w:type="fixed"/>
        <w:tblLook w:val="04A0" w:firstRow="1" w:lastRow="0" w:firstColumn="1" w:lastColumn="0" w:noHBand="0" w:noVBand="1"/>
      </w:tblPr>
      <w:tblGrid>
        <w:gridCol w:w="3524"/>
        <w:gridCol w:w="4273"/>
        <w:gridCol w:w="1343"/>
        <w:gridCol w:w="2825"/>
        <w:gridCol w:w="1319"/>
        <w:gridCol w:w="1742"/>
      </w:tblGrid>
      <w:tr w:rsidR="00A962F0" w:rsidRPr="00A2700C" w14:paraId="78ED024A" w14:textId="77777777" w:rsidTr="00A962F0">
        <w:trPr>
          <w:trHeight w:val="79"/>
          <w:jc w:val="center"/>
        </w:trPr>
        <w:tc>
          <w:tcPr>
            <w:tcW w:w="35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32B596"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Job Position</w:t>
            </w:r>
          </w:p>
        </w:tc>
        <w:tc>
          <w:tcPr>
            <w:tcW w:w="427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76D3D31"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Goal</w:t>
            </w:r>
          </w:p>
        </w:tc>
        <w:tc>
          <w:tcPr>
            <w:tcW w:w="13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4D16AD4"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Measure</w:t>
            </w:r>
          </w:p>
        </w:tc>
        <w:tc>
          <w:tcPr>
            <w:tcW w:w="282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0FBFB51"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Target</w:t>
            </w:r>
          </w:p>
        </w:tc>
        <w:tc>
          <w:tcPr>
            <w:tcW w:w="13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DE52406"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Weight</w:t>
            </w:r>
          </w:p>
        </w:tc>
        <w:tc>
          <w:tcPr>
            <w:tcW w:w="174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A3CC99" w14:textId="77777777" w:rsidR="00A962F0" w:rsidRPr="00A2700C" w:rsidRDefault="00A962F0" w:rsidP="00B06D26">
            <w:pPr>
              <w:jc w:val="center"/>
              <w:rPr>
                <w:rFonts w:ascii="Verdana" w:eastAsia="Calibri" w:hAnsi="Verdana" w:cs="Segoe UI Historic"/>
                <w:bCs/>
                <w:color w:val="000000" w:themeColor="text1"/>
                <w:lang w:val="en-US"/>
              </w:rPr>
            </w:pPr>
            <w:r w:rsidRPr="00A2700C">
              <w:rPr>
                <w:rFonts w:ascii="Verdana" w:eastAsia="Calibri" w:hAnsi="Verdana" w:cs="Segoe UI Historic"/>
                <w:bCs/>
                <w:color w:val="000000" w:themeColor="text1"/>
                <w:lang w:val="en-US"/>
              </w:rPr>
              <w:t>Category</w:t>
            </w:r>
          </w:p>
        </w:tc>
      </w:tr>
      <w:tr w:rsidR="00A962F0" w:rsidRPr="00A2700C" w14:paraId="78DB190C" w14:textId="77777777" w:rsidTr="00A962F0">
        <w:trPr>
          <w:trHeight w:val="429"/>
          <w:jc w:val="center"/>
        </w:trPr>
        <w:tc>
          <w:tcPr>
            <w:tcW w:w="3524" w:type="dxa"/>
            <w:vMerge w:val="restart"/>
            <w:tcBorders>
              <w:top w:val="single" w:sz="4" w:space="0" w:color="auto"/>
              <w:left w:val="single" w:sz="4" w:space="0" w:color="auto"/>
              <w:bottom w:val="nil"/>
              <w:right w:val="single" w:sz="4" w:space="0" w:color="auto"/>
            </w:tcBorders>
            <w:textDirection w:val="btLr"/>
            <w:vAlign w:val="center"/>
            <w:hideMark/>
          </w:tcPr>
          <w:p w14:paraId="377DC2B3" w14:textId="77777777" w:rsidR="00A962F0" w:rsidRPr="00A2700C" w:rsidRDefault="00A962F0" w:rsidP="00B06D26">
            <w:pPr>
              <w:spacing w:line="254" w:lineRule="auto"/>
              <w:ind w:left="113" w:right="113"/>
              <w:jc w:val="center"/>
              <w:rPr>
                <w:rFonts w:ascii="Verdana" w:eastAsia="Times New Roman" w:hAnsi="Verdana" w:cs="Segoe UI Historic"/>
                <w:b/>
                <w:bCs/>
                <w:color w:val="000000" w:themeColor="text1"/>
                <w:lang w:val="en-US"/>
              </w:rPr>
            </w:pPr>
            <w:r w:rsidRPr="00A2700C">
              <w:rPr>
                <w:rFonts w:ascii="Verdana" w:eastAsia="Calibri" w:hAnsi="Verdana" w:cs="Segoe UI Historic"/>
                <w:b/>
                <w:color w:val="000000" w:themeColor="text1"/>
                <w:lang w:val="en-US"/>
              </w:rPr>
              <w:t>Banking Operation Officer</w:t>
            </w:r>
          </w:p>
        </w:tc>
        <w:tc>
          <w:tcPr>
            <w:tcW w:w="4273" w:type="dxa"/>
            <w:tcBorders>
              <w:top w:val="single" w:sz="4" w:space="0" w:color="auto"/>
              <w:left w:val="nil"/>
              <w:bottom w:val="single" w:sz="8" w:space="0" w:color="auto"/>
              <w:right w:val="single" w:sz="4" w:space="0" w:color="auto"/>
            </w:tcBorders>
            <w:vAlign w:val="bottom"/>
            <w:hideMark/>
          </w:tcPr>
          <w:p w14:paraId="6EA32391"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Achieve team critical target</w:t>
            </w:r>
          </w:p>
        </w:tc>
        <w:tc>
          <w:tcPr>
            <w:tcW w:w="1343" w:type="dxa"/>
            <w:tcBorders>
              <w:top w:val="nil"/>
              <w:left w:val="single" w:sz="4" w:space="0" w:color="auto"/>
              <w:bottom w:val="single" w:sz="8" w:space="0" w:color="auto"/>
              <w:right w:val="single" w:sz="4" w:space="0" w:color="auto"/>
            </w:tcBorders>
            <w:vAlign w:val="bottom"/>
            <w:hideMark/>
          </w:tcPr>
          <w:p w14:paraId="03986A04"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rPr>
              <w:t>Various</w:t>
            </w:r>
          </w:p>
        </w:tc>
        <w:tc>
          <w:tcPr>
            <w:tcW w:w="2825" w:type="dxa"/>
            <w:tcBorders>
              <w:top w:val="nil"/>
              <w:left w:val="single" w:sz="4" w:space="0" w:color="auto"/>
              <w:bottom w:val="single" w:sz="8" w:space="0" w:color="auto"/>
              <w:right w:val="single" w:sz="8" w:space="0" w:color="auto"/>
            </w:tcBorders>
            <w:vAlign w:val="center"/>
            <w:hideMark/>
          </w:tcPr>
          <w:p w14:paraId="0927C425"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40% of manager’s target</w:t>
            </w:r>
          </w:p>
        </w:tc>
        <w:tc>
          <w:tcPr>
            <w:tcW w:w="1319" w:type="dxa"/>
            <w:tcBorders>
              <w:top w:val="nil"/>
              <w:left w:val="single" w:sz="4" w:space="0" w:color="auto"/>
              <w:bottom w:val="single" w:sz="8" w:space="0" w:color="auto"/>
              <w:right w:val="nil"/>
            </w:tcBorders>
            <w:vAlign w:val="bottom"/>
          </w:tcPr>
          <w:p w14:paraId="559C64C1"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40%</w:t>
            </w:r>
          </w:p>
        </w:tc>
        <w:tc>
          <w:tcPr>
            <w:tcW w:w="1742" w:type="dxa"/>
            <w:tcBorders>
              <w:top w:val="single" w:sz="4" w:space="0" w:color="auto"/>
              <w:left w:val="single" w:sz="4" w:space="0" w:color="auto"/>
              <w:bottom w:val="single" w:sz="4" w:space="0" w:color="auto"/>
              <w:right w:val="single" w:sz="4" w:space="0" w:color="auto"/>
            </w:tcBorders>
            <w:hideMark/>
          </w:tcPr>
          <w:p w14:paraId="6BD22B7C" w14:textId="77777777" w:rsidR="00A962F0" w:rsidRPr="00A2700C" w:rsidRDefault="00A962F0" w:rsidP="00B06D26">
            <w:pPr>
              <w:spacing w:line="254"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 xml:space="preserve">Major </w:t>
            </w:r>
          </w:p>
        </w:tc>
      </w:tr>
      <w:tr w:rsidR="00A962F0" w:rsidRPr="00A2700C" w14:paraId="28CFE6E2" w14:textId="77777777" w:rsidTr="00A962F0">
        <w:trPr>
          <w:trHeight w:val="429"/>
          <w:jc w:val="center"/>
        </w:trPr>
        <w:tc>
          <w:tcPr>
            <w:tcW w:w="3524" w:type="dxa"/>
            <w:vMerge/>
            <w:tcBorders>
              <w:top w:val="single" w:sz="4" w:space="0" w:color="auto"/>
              <w:left w:val="single" w:sz="4" w:space="0" w:color="auto"/>
              <w:bottom w:val="nil"/>
              <w:right w:val="single" w:sz="4" w:space="0" w:color="auto"/>
            </w:tcBorders>
            <w:textDirection w:val="btLr"/>
            <w:vAlign w:val="center"/>
          </w:tcPr>
          <w:p w14:paraId="085CDBDF" w14:textId="77777777" w:rsidR="00A962F0" w:rsidRPr="00A2700C" w:rsidRDefault="00A962F0" w:rsidP="00B06D26">
            <w:pPr>
              <w:spacing w:line="254" w:lineRule="auto"/>
              <w:ind w:left="113" w:right="113"/>
              <w:jc w:val="center"/>
              <w:rPr>
                <w:rFonts w:ascii="Verdana" w:eastAsia="Calibri" w:hAnsi="Verdana" w:cs="Segoe UI Historic"/>
                <w:b/>
                <w:color w:val="000000" w:themeColor="text1"/>
                <w:lang w:val="en-US"/>
              </w:rPr>
            </w:pPr>
          </w:p>
        </w:tc>
        <w:tc>
          <w:tcPr>
            <w:tcW w:w="4273" w:type="dxa"/>
            <w:tcBorders>
              <w:top w:val="single" w:sz="4" w:space="0" w:color="auto"/>
              <w:left w:val="nil"/>
              <w:bottom w:val="single" w:sz="8" w:space="0" w:color="auto"/>
              <w:right w:val="single" w:sz="4" w:space="0" w:color="auto"/>
            </w:tcBorders>
            <w:vAlign w:val="bottom"/>
          </w:tcPr>
          <w:p w14:paraId="6D6BACE3" w14:textId="7829A2A1"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Increase activation for integrated 3rd parties</w:t>
            </w:r>
            <w:r w:rsidR="004640AA">
              <w:rPr>
                <w:rFonts w:ascii="Verdana" w:eastAsia="Times New Roman" w:hAnsi="Verdana" w:cs="Segoe UI Historic"/>
                <w:color w:val="000000" w:themeColor="text1"/>
                <w:lang w:val="en-US"/>
              </w:rPr>
              <w:t>. BOO</w:t>
            </w:r>
          </w:p>
        </w:tc>
        <w:tc>
          <w:tcPr>
            <w:tcW w:w="1343" w:type="dxa"/>
            <w:tcBorders>
              <w:top w:val="nil"/>
              <w:left w:val="single" w:sz="4" w:space="0" w:color="auto"/>
              <w:bottom w:val="single" w:sz="8" w:space="0" w:color="auto"/>
              <w:right w:val="single" w:sz="4" w:space="0" w:color="auto"/>
            </w:tcBorders>
            <w:vAlign w:val="bottom"/>
          </w:tcPr>
          <w:p w14:paraId="56D4671E" w14:textId="77777777" w:rsidR="00A962F0" w:rsidRPr="00A2700C" w:rsidRDefault="00A962F0" w:rsidP="00B06D26">
            <w:pPr>
              <w:spacing w:line="254" w:lineRule="auto"/>
              <w:jc w:val="center"/>
              <w:rPr>
                <w:rFonts w:ascii="Verdana" w:eastAsia="Times New Roman" w:hAnsi="Verdana" w:cs="Segoe UI Historic"/>
                <w:color w:val="000000" w:themeColor="text1"/>
              </w:rPr>
            </w:pPr>
            <w:r w:rsidRPr="00A2700C">
              <w:rPr>
                <w:rFonts w:ascii="Verdana" w:eastAsia="Times New Roman" w:hAnsi="Verdana" w:cs="Segoe UI Historic"/>
                <w:color w:val="000000" w:themeColor="text1"/>
              </w:rPr>
              <w:t xml:space="preserve">Percent </w:t>
            </w:r>
          </w:p>
        </w:tc>
        <w:tc>
          <w:tcPr>
            <w:tcW w:w="2825" w:type="dxa"/>
            <w:tcBorders>
              <w:top w:val="nil"/>
              <w:left w:val="single" w:sz="4" w:space="0" w:color="auto"/>
              <w:bottom w:val="single" w:sz="8" w:space="0" w:color="auto"/>
              <w:right w:val="single" w:sz="8" w:space="0" w:color="auto"/>
            </w:tcBorders>
            <w:vAlign w:val="center"/>
          </w:tcPr>
          <w:p w14:paraId="2D84BE0B"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 xml:space="preserve">As per action plan </w:t>
            </w:r>
          </w:p>
        </w:tc>
        <w:tc>
          <w:tcPr>
            <w:tcW w:w="1319" w:type="dxa"/>
            <w:tcBorders>
              <w:top w:val="nil"/>
              <w:left w:val="single" w:sz="4" w:space="0" w:color="auto"/>
              <w:bottom w:val="single" w:sz="8" w:space="0" w:color="auto"/>
              <w:right w:val="nil"/>
            </w:tcBorders>
            <w:vAlign w:val="bottom"/>
          </w:tcPr>
          <w:p w14:paraId="587B8529"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10%</w:t>
            </w:r>
          </w:p>
        </w:tc>
        <w:tc>
          <w:tcPr>
            <w:tcW w:w="1742" w:type="dxa"/>
            <w:tcBorders>
              <w:top w:val="single" w:sz="4" w:space="0" w:color="auto"/>
              <w:left w:val="single" w:sz="4" w:space="0" w:color="auto"/>
              <w:bottom w:val="single" w:sz="4" w:space="0" w:color="auto"/>
              <w:right w:val="single" w:sz="4" w:space="0" w:color="auto"/>
            </w:tcBorders>
          </w:tcPr>
          <w:p w14:paraId="15B05595" w14:textId="77777777" w:rsidR="00A962F0" w:rsidRPr="00A2700C" w:rsidRDefault="00A962F0" w:rsidP="00B06D26">
            <w:pPr>
              <w:spacing w:line="254"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Cannot Exceeded</w:t>
            </w:r>
          </w:p>
        </w:tc>
      </w:tr>
      <w:tr w:rsidR="00A962F0" w:rsidRPr="00A2700C" w14:paraId="3DDD8DE4" w14:textId="77777777" w:rsidTr="00A962F0">
        <w:trPr>
          <w:trHeight w:val="85"/>
          <w:jc w:val="center"/>
        </w:trPr>
        <w:tc>
          <w:tcPr>
            <w:tcW w:w="3524" w:type="dxa"/>
            <w:vMerge/>
            <w:tcBorders>
              <w:top w:val="single" w:sz="4" w:space="0" w:color="auto"/>
              <w:left w:val="single" w:sz="4" w:space="0" w:color="auto"/>
              <w:bottom w:val="nil"/>
              <w:right w:val="single" w:sz="4" w:space="0" w:color="auto"/>
            </w:tcBorders>
            <w:vAlign w:val="center"/>
            <w:hideMark/>
          </w:tcPr>
          <w:p w14:paraId="4AD936F4"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4273" w:type="dxa"/>
            <w:vMerge w:val="restart"/>
            <w:tcBorders>
              <w:top w:val="nil"/>
              <w:left w:val="single" w:sz="4" w:space="0" w:color="auto"/>
              <w:bottom w:val="single" w:sz="4" w:space="0" w:color="auto"/>
              <w:right w:val="single" w:sz="8" w:space="0" w:color="auto"/>
            </w:tcBorders>
            <w:hideMark/>
          </w:tcPr>
          <w:p w14:paraId="0A1E1A17" w14:textId="760E8CF9" w:rsidR="00A962F0" w:rsidRPr="00A2700C" w:rsidRDefault="00A962F0" w:rsidP="00451FEC">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an</w:t>
            </w:r>
            <w:r w:rsidR="00451FEC">
              <w:rPr>
                <w:rFonts w:ascii="Verdana" w:eastAsia="Times New Roman" w:hAnsi="Verdana" w:cs="Segoe UI Historic"/>
                <w:color w:val="000000" w:themeColor="text1"/>
                <w:lang w:val="en-US"/>
              </w:rPr>
              <w:t xml:space="preserve">d submit </w:t>
            </w:r>
            <w:r w:rsidRPr="00A2700C">
              <w:rPr>
                <w:rFonts w:ascii="Verdana" w:eastAsia="Times New Roman" w:hAnsi="Verdana" w:cs="Segoe UI Historic"/>
                <w:color w:val="000000" w:themeColor="text1"/>
                <w:lang w:val="en-US"/>
              </w:rPr>
              <w:t>performance repor</w:t>
            </w:r>
            <w:r w:rsidR="00451FEC">
              <w:rPr>
                <w:rFonts w:ascii="Verdana" w:eastAsia="Times New Roman" w:hAnsi="Verdana" w:cs="Segoe UI Historic"/>
                <w:color w:val="000000" w:themeColor="text1"/>
                <w:lang w:val="en-US"/>
              </w:rPr>
              <w:t xml:space="preserve">ts, due diligence, checklist or training documents </w:t>
            </w:r>
            <w:r w:rsidRPr="00A2700C">
              <w:rPr>
                <w:rFonts w:ascii="Verdana" w:eastAsia="Times New Roman" w:hAnsi="Verdana" w:cs="Segoe UI Historic"/>
                <w:color w:val="000000" w:themeColor="text1"/>
                <w:lang w:val="en-US"/>
              </w:rPr>
              <w:t>and other required documents</w:t>
            </w:r>
            <w:r w:rsidR="004640AA">
              <w:rPr>
                <w:rFonts w:ascii="Verdana" w:eastAsia="Times New Roman" w:hAnsi="Verdana" w:cs="Segoe UI Historic"/>
                <w:color w:val="000000" w:themeColor="text1"/>
                <w:lang w:val="en-US"/>
              </w:rPr>
              <w:t xml:space="preserve"> Weekly on time</w:t>
            </w:r>
          </w:p>
        </w:tc>
        <w:tc>
          <w:tcPr>
            <w:tcW w:w="1343" w:type="dxa"/>
            <w:vMerge w:val="restart"/>
            <w:tcBorders>
              <w:top w:val="nil"/>
              <w:left w:val="single" w:sz="4" w:space="0" w:color="auto"/>
              <w:bottom w:val="single" w:sz="8" w:space="0" w:color="auto"/>
              <w:right w:val="single" w:sz="4" w:space="0" w:color="auto"/>
            </w:tcBorders>
            <w:vAlign w:val="center"/>
            <w:hideMark/>
          </w:tcPr>
          <w:p w14:paraId="3FDBA9F7"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825" w:type="dxa"/>
            <w:tcBorders>
              <w:top w:val="nil"/>
              <w:left w:val="single" w:sz="4" w:space="0" w:color="auto"/>
              <w:bottom w:val="single" w:sz="4" w:space="0" w:color="auto"/>
              <w:right w:val="single" w:sz="8" w:space="0" w:color="auto"/>
            </w:tcBorders>
            <w:vAlign w:val="center"/>
            <w:hideMark/>
          </w:tcPr>
          <w:p w14:paraId="691438C0"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Weekly on the due date</w:t>
            </w:r>
          </w:p>
        </w:tc>
        <w:tc>
          <w:tcPr>
            <w:tcW w:w="1319" w:type="dxa"/>
            <w:tcBorders>
              <w:top w:val="nil"/>
              <w:left w:val="single" w:sz="4" w:space="0" w:color="auto"/>
              <w:bottom w:val="single" w:sz="4" w:space="0" w:color="auto"/>
              <w:right w:val="nil"/>
            </w:tcBorders>
            <w:vAlign w:val="center"/>
          </w:tcPr>
          <w:p w14:paraId="47D21DA7" w14:textId="77777777" w:rsidR="00A962F0" w:rsidRPr="00A2700C" w:rsidRDefault="00A962F0" w:rsidP="00B06D26">
            <w:pPr>
              <w:spacing w:line="254" w:lineRule="auto"/>
              <w:jc w:val="center"/>
              <w:rPr>
                <w:rFonts w:ascii="Verdana" w:eastAsia="Times New Roman" w:hAnsi="Verdana" w:cs="Segoe UI Historic"/>
                <w:lang w:val="en-US"/>
              </w:rPr>
            </w:pPr>
            <w:r w:rsidRPr="00A2700C">
              <w:rPr>
                <w:rFonts w:ascii="Verdana" w:eastAsia="Times New Roman" w:hAnsi="Verdana" w:cs="Segoe UI Historic"/>
                <w:lang w:val="en-US"/>
              </w:rPr>
              <w:t>5%</w:t>
            </w:r>
          </w:p>
        </w:tc>
        <w:tc>
          <w:tcPr>
            <w:tcW w:w="1742" w:type="dxa"/>
            <w:tcBorders>
              <w:top w:val="single" w:sz="4" w:space="0" w:color="auto"/>
              <w:left w:val="single" w:sz="4" w:space="0" w:color="auto"/>
              <w:bottom w:val="single" w:sz="4" w:space="0" w:color="auto"/>
              <w:right w:val="single" w:sz="4" w:space="0" w:color="auto"/>
            </w:tcBorders>
            <w:hideMark/>
          </w:tcPr>
          <w:p w14:paraId="62C86BD4"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0D305A28" w14:textId="77777777" w:rsidTr="00A962F0">
        <w:trPr>
          <w:trHeight w:val="85"/>
          <w:jc w:val="center"/>
        </w:trPr>
        <w:tc>
          <w:tcPr>
            <w:tcW w:w="3524" w:type="dxa"/>
            <w:vMerge/>
            <w:tcBorders>
              <w:top w:val="single" w:sz="4" w:space="0" w:color="auto"/>
              <w:left w:val="single" w:sz="4" w:space="0" w:color="auto"/>
              <w:bottom w:val="nil"/>
              <w:right w:val="single" w:sz="4" w:space="0" w:color="auto"/>
            </w:tcBorders>
            <w:vAlign w:val="center"/>
            <w:hideMark/>
          </w:tcPr>
          <w:p w14:paraId="7799308D"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4273" w:type="dxa"/>
            <w:vMerge/>
            <w:tcBorders>
              <w:top w:val="single" w:sz="4" w:space="0" w:color="auto"/>
              <w:left w:val="nil"/>
              <w:bottom w:val="single" w:sz="8" w:space="0" w:color="auto"/>
              <w:right w:val="single" w:sz="4" w:space="0" w:color="auto"/>
            </w:tcBorders>
            <w:vAlign w:val="center"/>
            <w:hideMark/>
          </w:tcPr>
          <w:p w14:paraId="4AE8916D"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1343" w:type="dxa"/>
            <w:vMerge/>
            <w:tcBorders>
              <w:top w:val="nil"/>
              <w:left w:val="single" w:sz="4" w:space="0" w:color="auto"/>
              <w:bottom w:val="single" w:sz="8" w:space="0" w:color="auto"/>
              <w:right w:val="single" w:sz="4" w:space="0" w:color="auto"/>
            </w:tcBorders>
            <w:vAlign w:val="center"/>
            <w:hideMark/>
          </w:tcPr>
          <w:p w14:paraId="571FD458"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2825" w:type="dxa"/>
            <w:tcBorders>
              <w:top w:val="single" w:sz="4" w:space="0" w:color="auto"/>
              <w:left w:val="single" w:sz="4" w:space="0" w:color="auto"/>
              <w:bottom w:val="single" w:sz="4" w:space="0" w:color="auto"/>
              <w:right w:val="single" w:sz="8" w:space="0" w:color="auto"/>
            </w:tcBorders>
            <w:vAlign w:val="center"/>
            <w:hideMark/>
          </w:tcPr>
          <w:p w14:paraId="7B221453"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Monthly on the due date</w:t>
            </w:r>
          </w:p>
        </w:tc>
        <w:tc>
          <w:tcPr>
            <w:tcW w:w="1319" w:type="dxa"/>
            <w:tcBorders>
              <w:top w:val="single" w:sz="4" w:space="0" w:color="auto"/>
              <w:left w:val="single" w:sz="4" w:space="0" w:color="auto"/>
              <w:bottom w:val="single" w:sz="4" w:space="0" w:color="auto"/>
              <w:right w:val="nil"/>
            </w:tcBorders>
            <w:vAlign w:val="center"/>
          </w:tcPr>
          <w:p w14:paraId="6572A49E" w14:textId="77777777" w:rsidR="00A962F0" w:rsidRPr="00A2700C" w:rsidRDefault="00A962F0" w:rsidP="00B06D26">
            <w:pPr>
              <w:spacing w:line="254" w:lineRule="auto"/>
              <w:jc w:val="center"/>
              <w:rPr>
                <w:rFonts w:ascii="Verdana" w:eastAsia="Times New Roman" w:hAnsi="Verdana" w:cs="Segoe UI Historic"/>
                <w:bCs/>
                <w:lang w:val="en-US"/>
              </w:rPr>
            </w:pPr>
            <w:r w:rsidRPr="00A2700C">
              <w:rPr>
                <w:rFonts w:ascii="Verdana" w:eastAsia="Times New Roman" w:hAnsi="Verdana" w:cs="Segoe UI Historic"/>
                <w:lang w:val="en-US"/>
              </w:rPr>
              <w:t>5%</w:t>
            </w:r>
          </w:p>
        </w:tc>
        <w:tc>
          <w:tcPr>
            <w:tcW w:w="1742" w:type="dxa"/>
            <w:tcBorders>
              <w:top w:val="single" w:sz="4" w:space="0" w:color="auto"/>
              <w:left w:val="single" w:sz="4" w:space="0" w:color="auto"/>
              <w:bottom w:val="single" w:sz="4" w:space="0" w:color="auto"/>
              <w:right w:val="single" w:sz="4" w:space="0" w:color="auto"/>
            </w:tcBorders>
            <w:hideMark/>
          </w:tcPr>
          <w:p w14:paraId="7A2233F6"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4ABAE746" w14:textId="77777777" w:rsidTr="00A962F0">
        <w:trPr>
          <w:trHeight w:val="64"/>
          <w:jc w:val="center"/>
        </w:trPr>
        <w:tc>
          <w:tcPr>
            <w:tcW w:w="3524" w:type="dxa"/>
            <w:vMerge/>
            <w:tcBorders>
              <w:top w:val="single" w:sz="4" w:space="0" w:color="auto"/>
              <w:left w:val="single" w:sz="4" w:space="0" w:color="auto"/>
              <w:bottom w:val="nil"/>
              <w:right w:val="single" w:sz="4" w:space="0" w:color="auto"/>
            </w:tcBorders>
            <w:vAlign w:val="center"/>
            <w:hideMark/>
          </w:tcPr>
          <w:p w14:paraId="12FF78B1"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4273" w:type="dxa"/>
            <w:vMerge/>
            <w:tcBorders>
              <w:top w:val="single" w:sz="4" w:space="0" w:color="auto"/>
              <w:left w:val="nil"/>
              <w:bottom w:val="single" w:sz="8" w:space="0" w:color="auto"/>
              <w:right w:val="single" w:sz="4" w:space="0" w:color="auto"/>
            </w:tcBorders>
            <w:vAlign w:val="center"/>
            <w:hideMark/>
          </w:tcPr>
          <w:p w14:paraId="6DC5CEB4"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1343" w:type="dxa"/>
            <w:vMerge/>
            <w:tcBorders>
              <w:top w:val="nil"/>
              <w:left w:val="single" w:sz="4" w:space="0" w:color="auto"/>
              <w:bottom w:val="single" w:sz="8" w:space="0" w:color="auto"/>
              <w:right w:val="single" w:sz="4" w:space="0" w:color="auto"/>
            </w:tcBorders>
            <w:vAlign w:val="center"/>
            <w:hideMark/>
          </w:tcPr>
          <w:p w14:paraId="5897B644" w14:textId="77777777" w:rsidR="00A962F0" w:rsidRPr="00A2700C" w:rsidRDefault="00A962F0" w:rsidP="00B06D26">
            <w:pPr>
              <w:spacing w:after="0" w:line="276" w:lineRule="auto"/>
              <w:jc w:val="center"/>
              <w:rPr>
                <w:rFonts w:ascii="Verdana" w:eastAsia="Times New Roman" w:hAnsi="Verdana" w:cs="Segoe UI Historic"/>
                <w:color w:val="000000" w:themeColor="text1"/>
                <w:lang w:val="en-US"/>
              </w:rPr>
            </w:pPr>
          </w:p>
        </w:tc>
        <w:tc>
          <w:tcPr>
            <w:tcW w:w="2825" w:type="dxa"/>
            <w:tcBorders>
              <w:top w:val="single" w:sz="4" w:space="0" w:color="auto"/>
              <w:left w:val="single" w:sz="4" w:space="0" w:color="auto"/>
              <w:bottom w:val="single" w:sz="8" w:space="0" w:color="auto"/>
              <w:right w:val="single" w:sz="8" w:space="0" w:color="auto"/>
            </w:tcBorders>
            <w:vAlign w:val="center"/>
            <w:hideMark/>
          </w:tcPr>
          <w:p w14:paraId="4F3837AD"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 on the due date</w:t>
            </w:r>
          </w:p>
        </w:tc>
        <w:tc>
          <w:tcPr>
            <w:tcW w:w="1319" w:type="dxa"/>
            <w:tcBorders>
              <w:top w:val="single" w:sz="4" w:space="0" w:color="auto"/>
              <w:left w:val="single" w:sz="4" w:space="0" w:color="auto"/>
              <w:bottom w:val="single" w:sz="8" w:space="0" w:color="auto"/>
              <w:right w:val="nil"/>
            </w:tcBorders>
            <w:vAlign w:val="center"/>
          </w:tcPr>
          <w:p w14:paraId="3ABCD40B" w14:textId="77777777" w:rsidR="00A962F0" w:rsidRPr="00A2700C" w:rsidRDefault="00A962F0" w:rsidP="00B06D26">
            <w:pPr>
              <w:spacing w:line="254" w:lineRule="auto"/>
              <w:jc w:val="center"/>
              <w:rPr>
                <w:rFonts w:ascii="Verdana" w:eastAsia="Times New Roman" w:hAnsi="Verdana" w:cs="Segoe UI Historic"/>
                <w:bCs/>
                <w:lang w:val="en-US"/>
              </w:rPr>
            </w:pPr>
            <w:r w:rsidRPr="00A2700C">
              <w:rPr>
                <w:rFonts w:ascii="Verdana" w:eastAsia="Times New Roman" w:hAnsi="Verdana" w:cs="Segoe UI Historic"/>
                <w:lang w:val="en-US"/>
              </w:rPr>
              <w:t>10%</w:t>
            </w:r>
          </w:p>
        </w:tc>
        <w:tc>
          <w:tcPr>
            <w:tcW w:w="1742" w:type="dxa"/>
            <w:tcBorders>
              <w:top w:val="single" w:sz="4" w:space="0" w:color="auto"/>
              <w:left w:val="single" w:sz="4" w:space="0" w:color="auto"/>
              <w:bottom w:val="single" w:sz="4" w:space="0" w:color="auto"/>
              <w:right w:val="single" w:sz="4" w:space="0" w:color="auto"/>
            </w:tcBorders>
            <w:hideMark/>
          </w:tcPr>
          <w:p w14:paraId="791F8EEC"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Cannot Exceed</w:t>
            </w:r>
          </w:p>
        </w:tc>
      </w:tr>
      <w:tr w:rsidR="00A962F0" w:rsidRPr="00A2700C" w14:paraId="0DF15715" w14:textId="77777777" w:rsidTr="00A962F0">
        <w:trPr>
          <w:trHeight w:val="327"/>
          <w:jc w:val="center"/>
        </w:trPr>
        <w:tc>
          <w:tcPr>
            <w:tcW w:w="3524" w:type="dxa"/>
            <w:vMerge/>
            <w:tcBorders>
              <w:top w:val="single" w:sz="4" w:space="0" w:color="auto"/>
              <w:left w:val="single" w:sz="4" w:space="0" w:color="auto"/>
              <w:bottom w:val="nil"/>
              <w:right w:val="single" w:sz="4" w:space="0" w:color="auto"/>
            </w:tcBorders>
            <w:vAlign w:val="center"/>
            <w:hideMark/>
          </w:tcPr>
          <w:p w14:paraId="7F4745DD"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4273" w:type="dxa"/>
            <w:tcBorders>
              <w:top w:val="single" w:sz="4" w:space="0" w:color="auto"/>
              <w:left w:val="single" w:sz="4" w:space="0" w:color="auto"/>
              <w:bottom w:val="single" w:sz="4" w:space="0" w:color="auto"/>
              <w:right w:val="single" w:sz="4" w:space="0" w:color="auto"/>
            </w:tcBorders>
            <w:hideMark/>
          </w:tcPr>
          <w:p w14:paraId="6C501C87" w14:textId="79C2D223"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bCs/>
                <w:color w:val="000000" w:themeColor="text1"/>
                <w:lang w:val="en-US"/>
              </w:rPr>
              <w:t>Coordinate demonstration sessions, meetings an</w:t>
            </w:r>
            <w:r w:rsidR="00451FEC">
              <w:rPr>
                <w:rFonts w:ascii="Verdana" w:eastAsia="Times New Roman" w:hAnsi="Verdana" w:cs="Segoe UI Historic"/>
                <w:bCs/>
                <w:color w:val="000000" w:themeColor="text1"/>
                <w:lang w:val="en-US"/>
              </w:rPr>
              <w:t xml:space="preserve">d facilitate system integration or </w:t>
            </w:r>
            <w:r w:rsidRPr="00A2700C">
              <w:rPr>
                <w:rFonts w:ascii="Verdana" w:eastAsia="Times New Roman" w:hAnsi="Verdana" w:cs="Segoe UI Historic"/>
                <w:bCs/>
                <w:color w:val="000000" w:themeColor="text1"/>
                <w:lang w:val="en-US"/>
              </w:rPr>
              <w:t>customization for digital partners</w:t>
            </w:r>
          </w:p>
        </w:tc>
        <w:tc>
          <w:tcPr>
            <w:tcW w:w="1343" w:type="dxa"/>
            <w:tcBorders>
              <w:top w:val="single" w:sz="4" w:space="0" w:color="auto"/>
              <w:left w:val="single" w:sz="4" w:space="0" w:color="auto"/>
              <w:bottom w:val="single" w:sz="4" w:space="0" w:color="auto"/>
              <w:right w:val="single" w:sz="4" w:space="0" w:color="auto"/>
            </w:tcBorders>
            <w:vAlign w:val="center"/>
            <w:hideMark/>
          </w:tcPr>
          <w:p w14:paraId="586360F3"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Number</w:t>
            </w:r>
          </w:p>
        </w:tc>
        <w:tc>
          <w:tcPr>
            <w:tcW w:w="2825" w:type="dxa"/>
            <w:tcBorders>
              <w:top w:val="single" w:sz="4" w:space="0" w:color="auto"/>
              <w:left w:val="single" w:sz="4" w:space="0" w:color="auto"/>
              <w:bottom w:val="single" w:sz="4" w:space="0" w:color="auto"/>
              <w:right w:val="single" w:sz="4" w:space="0" w:color="auto"/>
            </w:tcBorders>
            <w:vAlign w:val="center"/>
            <w:hideMark/>
          </w:tcPr>
          <w:p w14:paraId="778B387E"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Quarterly</w:t>
            </w:r>
          </w:p>
        </w:tc>
        <w:tc>
          <w:tcPr>
            <w:tcW w:w="1319" w:type="dxa"/>
            <w:tcBorders>
              <w:top w:val="single" w:sz="4" w:space="0" w:color="auto"/>
              <w:left w:val="single" w:sz="4" w:space="0" w:color="auto"/>
              <w:bottom w:val="single" w:sz="4" w:space="0" w:color="auto"/>
              <w:right w:val="single" w:sz="4" w:space="0" w:color="auto"/>
            </w:tcBorders>
            <w:vAlign w:val="center"/>
          </w:tcPr>
          <w:p w14:paraId="33034165" w14:textId="77777777" w:rsidR="00A962F0" w:rsidRPr="00A2700C" w:rsidRDefault="00A962F0" w:rsidP="00B06D26">
            <w:pPr>
              <w:spacing w:line="254" w:lineRule="auto"/>
              <w:jc w:val="center"/>
              <w:rPr>
                <w:rFonts w:ascii="Verdana" w:hAnsi="Verdana" w:cs="Segoe UI Historic"/>
                <w:lang w:val="en-US"/>
              </w:rPr>
            </w:pPr>
            <w:r w:rsidRPr="00A2700C">
              <w:rPr>
                <w:rFonts w:ascii="Verdana" w:hAnsi="Verdana" w:cs="Segoe UI Historic"/>
                <w:lang w:val="en-US"/>
              </w:rPr>
              <w:t>15%</w:t>
            </w:r>
          </w:p>
        </w:tc>
        <w:tc>
          <w:tcPr>
            <w:tcW w:w="1742" w:type="dxa"/>
            <w:tcBorders>
              <w:top w:val="single" w:sz="4" w:space="0" w:color="auto"/>
              <w:left w:val="single" w:sz="4" w:space="0" w:color="auto"/>
              <w:bottom w:val="single" w:sz="4" w:space="0" w:color="auto"/>
              <w:right w:val="single" w:sz="4" w:space="0" w:color="auto"/>
            </w:tcBorders>
            <w:hideMark/>
          </w:tcPr>
          <w:p w14:paraId="1EF090D7"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3315F269" w14:textId="77777777" w:rsidTr="00A962F0">
        <w:trPr>
          <w:trHeight w:val="357"/>
          <w:jc w:val="center"/>
        </w:trPr>
        <w:tc>
          <w:tcPr>
            <w:tcW w:w="3524" w:type="dxa"/>
            <w:vMerge/>
            <w:tcBorders>
              <w:top w:val="single" w:sz="4" w:space="0" w:color="auto"/>
              <w:left w:val="single" w:sz="4" w:space="0" w:color="auto"/>
              <w:bottom w:val="nil"/>
              <w:right w:val="single" w:sz="4" w:space="0" w:color="auto"/>
            </w:tcBorders>
            <w:vAlign w:val="center"/>
            <w:hideMark/>
          </w:tcPr>
          <w:p w14:paraId="7EA68556"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4273" w:type="dxa"/>
            <w:tcBorders>
              <w:top w:val="single" w:sz="4" w:space="0" w:color="auto"/>
              <w:left w:val="single" w:sz="4" w:space="0" w:color="auto"/>
              <w:bottom w:val="single" w:sz="4" w:space="0" w:color="auto"/>
              <w:right w:val="single" w:sz="4" w:space="0" w:color="auto"/>
            </w:tcBorders>
            <w:hideMark/>
          </w:tcPr>
          <w:p w14:paraId="555623BC"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Participate in the preparation of  business agreement, MOU, SLA and other pertinent documents</w:t>
            </w:r>
          </w:p>
        </w:tc>
        <w:tc>
          <w:tcPr>
            <w:tcW w:w="1343" w:type="dxa"/>
            <w:tcBorders>
              <w:top w:val="single" w:sz="4" w:space="0" w:color="auto"/>
              <w:left w:val="single" w:sz="4" w:space="0" w:color="auto"/>
              <w:bottom w:val="single" w:sz="4" w:space="0" w:color="auto"/>
              <w:right w:val="single" w:sz="4" w:space="0" w:color="auto"/>
            </w:tcBorders>
            <w:hideMark/>
          </w:tcPr>
          <w:p w14:paraId="64A5C7EC"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Times New Roman" w:hAnsi="Verdana" w:cs="Segoe UI Historic"/>
                <w:color w:val="000000" w:themeColor="text1"/>
                <w:lang w:val="en-US"/>
              </w:rPr>
              <w:t>Time</w:t>
            </w:r>
          </w:p>
        </w:tc>
        <w:tc>
          <w:tcPr>
            <w:tcW w:w="2825" w:type="dxa"/>
            <w:tcBorders>
              <w:top w:val="single" w:sz="4" w:space="0" w:color="auto"/>
              <w:left w:val="single" w:sz="4" w:space="0" w:color="auto"/>
              <w:bottom w:val="single" w:sz="4" w:space="0" w:color="auto"/>
              <w:right w:val="single" w:sz="4" w:space="0" w:color="auto"/>
            </w:tcBorders>
            <w:hideMark/>
          </w:tcPr>
          <w:p w14:paraId="46F3A6C3"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As per the time stated on TOR</w:t>
            </w:r>
          </w:p>
        </w:tc>
        <w:tc>
          <w:tcPr>
            <w:tcW w:w="1319" w:type="dxa"/>
            <w:tcBorders>
              <w:top w:val="single" w:sz="4" w:space="0" w:color="auto"/>
              <w:left w:val="single" w:sz="4" w:space="0" w:color="auto"/>
              <w:bottom w:val="single" w:sz="4" w:space="0" w:color="auto"/>
              <w:right w:val="single" w:sz="4" w:space="0" w:color="auto"/>
            </w:tcBorders>
          </w:tcPr>
          <w:p w14:paraId="0C51749D" w14:textId="77777777" w:rsidR="00A962F0" w:rsidRPr="00A2700C" w:rsidRDefault="00A962F0" w:rsidP="00B06D26">
            <w:pPr>
              <w:spacing w:line="254" w:lineRule="auto"/>
              <w:jc w:val="center"/>
              <w:rPr>
                <w:rFonts w:ascii="Verdana" w:hAnsi="Verdana" w:cs="Segoe UI Historic"/>
                <w:lang w:val="en-US"/>
              </w:rPr>
            </w:pPr>
            <w:r w:rsidRPr="00A2700C">
              <w:rPr>
                <w:rFonts w:ascii="Verdana" w:hAnsi="Verdana" w:cs="Segoe UI Historic"/>
                <w:lang w:val="en-US"/>
              </w:rPr>
              <w:t>15%</w:t>
            </w:r>
          </w:p>
        </w:tc>
        <w:tc>
          <w:tcPr>
            <w:tcW w:w="1742" w:type="dxa"/>
            <w:tcBorders>
              <w:top w:val="single" w:sz="4" w:space="0" w:color="auto"/>
              <w:left w:val="single" w:sz="4" w:space="0" w:color="auto"/>
              <w:bottom w:val="single" w:sz="4" w:space="0" w:color="auto"/>
              <w:right w:val="single" w:sz="4" w:space="0" w:color="auto"/>
            </w:tcBorders>
            <w:hideMark/>
          </w:tcPr>
          <w:p w14:paraId="2BF3627C"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Can be Exceeded</w:t>
            </w:r>
          </w:p>
        </w:tc>
      </w:tr>
      <w:tr w:rsidR="00A962F0" w:rsidRPr="00A2700C" w14:paraId="444B6232" w14:textId="77777777" w:rsidTr="00A962F0">
        <w:trPr>
          <w:trHeight w:val="338"/>
          <w:jc w:val="center"/>
        </w:trPr>
        <w:tc>
          <w:tcPr>
            <w:tcW w:w="11965" w:type="dxa"/>
            <w:gridSpan w:val="4"/>
            <w:tcBorders>
              <w:top w:val="single" w:sz="4" w:space="0" w:color="auto"/>
              <w:left w:val="single" w:sz="4" w:space="0" w:color="auto"/>
              <w:bottom w:val="single" w:sz="4" w:space="0" w:color="auto"/>
              <w:right w:val="single" w:sz="4" w:space="0" w:color="auto"/>
            </w:tcBorders>
            <w:vAlign w:val="center"/>
            <w:hideMark/>
          </w:tcPr>
          <w:p w14:paraId="6C0164E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Total</w:t>
            </w:r>
          </w:p>
        </w:tc>
        <w:tc>
          <w:tcPr>
            <w:tcW w:w="13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8A06E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100%</w:t>
            </w:r>
          </w:p>
        </w:tc>
        <w:tc>
          <w:tcPr>
            <w:tcW w:w="1742" w:type="dxa"/>
            <w:tcBorders>
              <w:top w:val="single" w:sz="4" w:space="0" w:color="auto"/>
              <w:left w:val="single" w:sz="4" w:space="0" w:color="auto"/>
              <w:bottom w:val="single" w:sz="4" w:space="0" w:color="auto"/>
              <w:right w:val="single" w:sz="4" w:space="0" w:color="auto"/>
            </w:tcBorders>
            <w:vAlign w:val="center"/>
          </w:tcPr>
          <w:p w14:paraId="2637C348" w14:textId="77777777" w:rsidR="00A962F0" w:rsidRPr="00A2700C" w:rsidRDefault="00A962F0" w:rsidP="00B06D26">
            <w:pPr>
              <w:jc w:val="center"/>
              <w:rPr>
                <w:rFonts w:ascii="Verdana" w:eastAsia="Times New Roman" w:hAnsi="Verdana" w:cs="Segoe UI Historic"/>
                <w:bCs/>
                <w:color w:val="000000" w:themeColor="text1"/>
                <w:lang w:val="en-US"/>
              </w:rPr>
            </w:pPr>
          </w:p>
        </w:tc>
      </w:tr>
    </w:tbl>
    <w:p w14:paraId="1B02E51E" w14:textId="56D392E0" w:rsidR="00A962F0" w:rsidRPr="00A2700C" w:rsidRDefault="00A962F0" w:rsidP="00B06D26">
      <w:pPr>
        <w:keepNext/>
        <w:keepLines/>
        <w:spacing w:before="40" w:after="0"/>
        <w:outlineLvl w:val="2"/>
        <w:rPr>
          <w:rFonts w:ascii="Verdana" w:eastAsia="Times New Roman" w:hAnsi="Verdana" w:cs="Segoe UI Historic"/>
          <w:b/>
          <w:color w:val="000000" w:themeColor="text1"/>
          <w:lang w:val="en-US"/>
        </w:rPr>
      </w:pPr>
      <w:bookmarkStart w:id="751" w:name="_Toc130525461"/>
    </w:p>
    <w:p w14:paraId="0DB68FD1" w14:textId="082BFB06" w:rsidR="009F4D5F" w:rsidRPr="00A2700C" w:rsidRDefault="009F4D5F" w:rsidP="00B06D26">
      <w:pPr>
        <w:keepNext/>
        <w:keepLines/>
        <w:spacing w:before="40" w:after="0"/>
        <w:outlineLvl w:val="2"/>
        <w:rPr>
          <w:rFonts w:ascii="Verdana" w:eastAsia="Times New Roman" w:hAnsi="Verdana" w:cs="Segoe UI Historic"/>
          <w:b/>
          <w:color w:val="000000" w:themeColor="text1"/>
          <w:lang w:val="en-US"/>
        </w:rPr>
      </w:pPr>
    </w:p>
    <w:p w14:paraId="1A49BF84" w14:textId="083C1916" w:rsidR="009F4D5F" w:rsidRPr="00A2700C" w:rsidRDefault="009F4D5F" w:rsidP="00B06D26">
      <w:pPr>
        <w:keepNext/>
        <w:keepLines/>
        <w:spacing w:before="40" w:after="0"/>
        <w:outlineLvl w:val="2"/>
        <w:rPr>
          <w:rFonts w:ascii="Verdana" w:eastAsia="Times New Roman" w:hAnsi="Verdana" w:cs="Segoe UI Historic"/>
          <w:b/>
          <w:color w:val="000000" w:themeColor="text1"/>
          <w:lang w:val="en-US"/>
        </w:rPr>
      </w:pPr>
    </w:p>
    <w:p w14:paraId="0CE55776" w14:textId="1626E029" w:rsidR="009F4D5F" w:rsidRPr="00A2700C" w:rsidRDefault="009F4D5F" w:rsidP="00B06D26">
      <w:pPr>
        <w:keepNext/>
        <w:keepLines/>
        <w:spacing w:before="40" w:after="0"/>
        <w:outlineLvl w:val="2"/>
        <w:rPr>
          <w:rFonts w:ascii="Verdana" w:eastAsia="Times New Roman" w:hAnsi="Verdana" w:cs="Segoe UI Historic"/>
          <w:b/>
          <w:color w:val="000000" w:themeColor="text1"/>
          <w:lang w:val="en-US"/>
        </w:rPr>
      </w:pPr>
    </w:p>
    <w:p w14:paraId="6C724FBF" w14:textId="77777777" w:rsidR="009F4D5F" w:rsidRPr="00A2700C" w:rsidRDefault="009F4D5F" w:rsidP="00B06D26">
      <w:pPr>
        <w:keepNext/>
        <w:keepLines/>
        <w:spacing w:before="40" w:after="0"/>
        <w:outlineLvl w:val="2"/>
        <w:rPr>
          <w:rFonts w:ascii="Verdana" w:eastAsia="Times New Roman" w:hAnsi="Verdana" w:cs="Segoe UI Historic"/>
          <w:b/>
          <w:color w:val="000000" w:themeColor="text1"/>
          <w:lang w:val="en-US"/>
        </w:rPr>
      </w:pPr>
    </w:p>
    <w:p w14:paraId="591C7847" w14:textId="77777777" w:rsidR="00A962F0" w:rsidRPr="00A2700C" w:rsidRDefault="00A962F0" w:rsidP="00B06D26">
      <w:pPr>
        <w:keepNext/>
        <w:keepLines/>
        <w:spacing w:before="40" w:after="0"/>
        <w:jc w:val="center"/>
        <w:outlineLvl w:val="2"/>
        <w:rPr>
          <w:rFonts w:ascii="Verdana" w:eastAsia="Times New Roman" w:hAnsi="Verdana" w:cs="Segoe UI Historic"/>
          <w:b/>
          <w:color w:val="000000" w:themeColor="text1"/>
          <w:lang w:val="en-US"/>
        </w:rPr>
      </w:pPr>
      <w:bookmarkStart w:id="752" w:name="_Toc209461069"/>
      <w:r w:rsidRPr="00BA0E3A">
        <w:rPr>
          <w:rFonts w:ascii="Verdana" w:eastAsia="Times New Roman" w:hAnsi="Verdana" w:cs="Segoe UI Historic"/>
          <w:b/>
          <w:color w:val="000000" w:themeColor="text1"/>
          <w:highlight w:val="cyan"/>
          <w:lang w:val="en-US"/>
        </w:rPr>
        <w:t>Digital Partner’s Relationship Management –Banking Operation Officer appraisal parameter</w:t>
      </w:r>
      <w:bookmarkEnd w:id="751"/>
      <w:bookmarkEnd w:id="752"/>
    </w:p>
    <w:tbl>
      <w:tblPr>
        <w:tblW w:w="5401" w:type="pct"/>
        <w:tblInd w:w="-856" w:type="dxa"/>
        <w:tblLook w:val="04A0" w:firstRow="1" w:lastRow="0" w:firstColumn="1" w:lastColumn="0" w:noHBand="0" w:noVBand="1"/>
      </w:tblPr>
      <w:tblGrid>
        <w:gridCol w:w="1497"/>
        <w:gridCol w:w="3047"/>
        <w:gridCol w:w="1690"/>
        <w:gridCol w:w="1953"/>
        <w:gridCol w:w="2407"/>
        <w:gridCol w:w="1673"/>
        <w:gridCol w:w="2800"/>
      </w:tblGrid>
      <w:tr w:rsidR="00A962F0" w:rsidRPr="00A2700C" w14:paraId="2CFD8CC4" w14:textId="77777777" w:rsidTr="00B06D26">
        <w:trPr>
          <w:trHeight w:val="557"/>
        </w:trPr>
        <w:tc>
          <w:tcPr>
            <w:tcW w:w="532" w:type="pct"/>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343F277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Job position</w:t>
            </w:r>
          </w:p>
        </w:tc>
        <w:tc>
          <w:tcPr>
            <w:tcW w:w="888" w:type="pct"/>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5D9DABE"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Goal with Target</w:t>
            </w:r>
          </w:p>
        </w:tc>
        <w:tc>
          <w:tcPr>
            <w:tcW w:w="596" w:type="pct"/>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1A9950C"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Meets Expectations (5)</w:t>
            </w:r>
          </w:p>
        </w:tc>
        <w:tc>
          <w:tcPr>
            <w:tcW w:w="596" w:type="pct"/>
            <w:vMerge w:val="restart"/>
            <w:tcBorders>
              <w:top w:val="single" w:sz="4" w:space="0" w:color="auto"/>
              <w:left w:val="nil"/>
              <w:bottom w:val="nil"/>
              <w:right w:val="single" w:sz="8" w:space="0" w:color="000000"/>
            </w:tcBorders>
            <w:shd w:val="clear" w:color="auto" w:fill="C5E0B3" w:themeFill="accent6" w:themeFillTint="66"/>
            <w:vAlign w:val="center"/>
            <w:hideMark/>
          </w:tcPr>
          <w:p w14:paraId="21C7C81A"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Nearly meets expectations(4)</w:t>
            </w:r>
          </w:p>
        </w:tc>
        <w:tc>
          <w:tcPr>
            <w:tcW w:w="834" w:type="pct"/>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08543FA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Partially meets expectations (3)</w:t>
            </w:r>
          </w:p>
        </w:tc>
        <w:tc>
          <w:tcPr>
            <w:tcW w:w="590" w:type="pct"/>
            <w:vMerge w:val="restart"/>
            <w:tcBorders>
              <w:top w:val="single" w:sz="4" w:space="0" w:color="auto"/>
              <w:left w:val="single" w:sz="8" w:space="0" w:color="000000"/>
              <w:bottom w:val="single" w:sz="4" w:space="0" w:color="auto"/>
              <w:right w:val="single" w:sz="8" w:space="0" w:color="000000"/>
            </w:tcBorders>
            <w:shd w:val="clear" w:color="auto" w:fill="C5E0B3" w:themeFill="accent6" w:themeFillTint="66"/>
            <w:vAlign w:val="center"/>
            <w:hideMark/>
          </w:tcPr>
          <w:p w14:paraId="231A919B"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Minimally meets expectations ( 2)</w:t>
            </w:r>
          </w:p>
        </w:tc>
        <w:tc>
          <w:tcPr>
            <w:tcW w:w="964" w:type="pct"/>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D50BA07" w14:textId="77777777" w:rsidR="00A962F0" w:rsidRPr="00A2700C" w:rsidRDefault="00A962F0" w:rsidP="00B06D26">
            <w:pPr>
              <w:spacing w:after="0" w:line="240" w:lineRule="auto"/>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Unsatisfactory (1)</w:t>
            </w:r>
          </w:p>
        </w:tc>
      </w:tr>
      <w:tr w:rsidR="00A962F0" w:rsidRPr="00A2700C" w14:paraId="31CC5311" w14:textId="77777777" w:rsidTr="00B06D26">
        <w:trPr>
          <w:trHeight w:val="450"/>
        </w:trPr>
        <w:tc>
          <w:tcPr>
            <w:tcW w:w="532" w:type="pct"/>
            <w:vMerge/>
            <w:tcBorders>
              <w:top w:val="single" w:sz="4" w:space="0" w:color="auto"/>
              <w:left w:val="single" w:sz="4" w:space="0" w:color="auto"/>
              <w:bottom w:val="single" w:sz="4" w:space="0" w:color="auto"/>
              <w:right w:val="single" w:sz="8" w:space="0" w:color="000000"/>
            </w:tcBorders>
            <w:vAlign w:val="center"/>
            <w:hideMark/>
          </w:tcPr>
          <w:p w14:paraId="160DF61A"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888" w:type="pct"/>
            <w:vMerge/>
            <w:tcBorders>
              <w:top w:val="single" w:sz="4" w:space="0" w:color="auto"/>
              <w:left w:val="single" w:sz="8" w:space="0" w:color="000000"/>
              <w:bottom w:val="single" w:sz="8" w:space="0" w:color="000000"/>
              <w:right w:val="single" w:sz="8" w:space="0" w:color="auto"/>
            </w:tcBorders>
            <w:vAlign w:val="center"/>
            <w:hideMark/>
          </w:tcPr>
          <w:p w14:paraId="30A6EE15"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596" w:type="pct"/>
            <w:vMerge/>
            <w:tcBorders>
              <w:top w:val="single" w:sz="4" w:space="0" w:color="auto"/>
              <w:left w:val="single" w:sz="8" w:space="0" w:color="auto"/>
              <w:bottom w:val="single" w:sz="8" w:space="0" w:color="000000"/>
              <w:right w:val="single" w:sz="8" w:space="0" w:color="auto"/>
            </w:tcBorders>
            <w:vAlign w:val="center"/>
            <w:hideMark/>
          </w:tcPr>
          <w:p w14:paraId="0F085CAC"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596" w:type="pct"/>
            <w:vMerge/>
            <w:tcBorders>
              <w:top w:val="single" w:sz="4" w:space="0" w:color="auto"/>
              <w:left w:val="nil"/>
              <w:bottom w:val="nil"/>
              <w:right w:val="single" w:sz="8" w:space="0" w:color="000000"/>
            </w:tcBorders>
            <w:vAlign w:val="center"/>
            <w:hideMark/>
          </w:tcPr>
          <w:p w14:paraId="4ED7D912"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834" w:type="pct"/>
            <w:vMerge/>
            <w:tcBorders>
              <w:top w:val="single" w:sz="4" w:space="0" w:color="auto"/>
              <w:left w:val="single" w:sz="8" w:space="0" w:color="000000"/>
              <w:bottom w:val="nil"/>
              <w:right w:val="single" w:sz="8" w:space="0" w:color="auto"/>
            </w:tcBorders>
            <w:vAlign w:val="center"/>
            <w:hideMark/>
          </w:tcPr>
          <w:p w14:paraId="49AF7648"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590" w:type="pct"/>
            <w:vMerge/>
            <w:tcBorders>
              <w:top w:val="single" w:sz="4" w:space="0" w:color="auto"/>
              <w:left w:val="single" w:sz="8" w:space="0" w:color="000000"/>
              <w:bottom w:val="single" w:sz="4" w:space="0" w:color="auto"/>
              <w:right w:val="single" w:sz="8" w:space="0" w:color="000000"/>
            </w:tcBorders>
            <w:vAlign w:val="center"/>
            <w:hideMark/>
          </w:tcPr>
          <w:p w14:paraId="6B5993D3"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c>
          <w:tcPr>
            <w:tcW w:w="964" w:type="pct"/>
            <w:vMerge/>
            <w:tcBorders>
              <w:top w:val="single" w:sz="4" w:space="0" w:color="auto"/>
              <w:left w:val="single" w:sz="8" w:space="0" w:color="000000"/>
              <w:bottom w:val="nil"/>
              <w:right w:val="single" w:sz="4" w:space="0" w:color="auto"/>
            </w:tcBorders>
            <w:vAlign w:val="center"/>
            <w:hideMark/>
          </w:tcPr>
          <w:p w14:paraId="66890687" w14:textId="77777777" w:rsidR="00A962F0" w:rsidRPr="00A2700C" w:rsidRDefault="00A962F0" w:rsidP="00B06D26">
            <w:pPr>
              <w:spacing w:after="0" w:line="276" w:lineRule="auto"/>
              <w:jc w:val="center"/>
              <w:rPr>
                <w:rFonts w:ascii="Verdana" w:eastAsia="Times New Roman" w:hAnsi="Verdana" w:cs="Segoe UI Historic"/>
                <w:bCs/>
                <w:color w:val="000000" w:themeColor="text1"/>
                <w:lang w:val="en-US"/>
              </w:rPr>
            </w:pPr>
          </w:p>
        </w:tc>
      </w:tr>
      <w:tr w:rsidR="00A962F0" w:rsidRPr="00A2700C" w14:paraId="44E368E3" w14:textId="77777777" w:rsidTr="00B06D26">
        <w:trPr>
          <w:trHeight w:val="529"/>
        </w:trPr>
        <w:tc>
          <w:tcPr>
            <w:tcW w:w="532" w:type="pct"/>
            <w:vMerge w:val="restart"/>
            <w:tcBorders>
              <w:top w:val="single" w:sz="4" w:space="0" w:color="auto"/>
              <w:left w:val="single" w:sz="4" w:space="0" w:color="auto"/>
              <w:right w:val="single" w:sz="4" w:space="0" w:color="auto"/>
            </w:tcBorders>
            <w:textDirection w:val="btLr"/>
            <w:vAlign w:val="center"/>
            <w:hideMark/>
          </w:tcPr>
          <w:p w14:paraId="069B8DD8" w14:textId="77777777" w:rsidR="00A962F0" w:rsidRPr="00A2700C" w:rsidRDefault="00A962F0" w:rsidP="00B06D26">
            <w:pPr>
              <w:spacing w:after="0" w:line="240" w:lineRule="auto"/>
              <w:jc w:val="center"/>
              <w:rPr>
                <w:rFonts w:ascii="Verdana" w:eastAsia="Times New Roman" w:hAnsi="Verdana" w:cs="Segoe UI Historic"/>
                <w:b/>
                <w:color w:val="000000" w:themeColor="text1"/>
                <w:lang w:eastAsia="en-GB"/>
              </w:rPr>
            </w:pPr>
            <w:r w:rsidRPr="00A2700C">
              <w:rPr>
                <w:rFonts w:ascii="Verdana" w:eastAsia="Calibri" w:hAnsi="Verdana" w:cs="Segoe UI Historic"/>
                <w:b/>
                <w:color w:val="000000" w:themeColor="text1"/>
                <w:lang w:val="en-US"/>
              </w:rPr>
              <w:t>Banking Operation Officer</w:t>
            </w:r>
          </w:p>
        </w:tc>
        <w:tc>
          <w:tcPr>
            <w:tcW w:w="888" w:type="pct"/>
            <w:tcBorders>
              <w:top w:val="nil"/>
              <w:left w:val="single" w:sz="4" w:space="0" w:color="auto"/>
              <w:bottom w:val="single" w:sz="4" w:space="0" w:color="auto"/>
              <w:right w:val="single" w:sz="8" w:space="0" w:color="auto"/>
            </w:tcBorders>
            <w:hideMark/>
          </w:tcPr>
          <w:p w14:paraId="189D42B5" w14:textId="77777777" w:rsidR="00A962F0" w:rsidRPr="00A2700C" w:rsidRDefault="00A962F0" w:rsidP="00B06D26">
            <w:pPr>
              <w:rPr>
                <w:rFonts w:ascii="Verdana" w:eastAsia="Times New Roman" w:hAnsi="Verdana" w:cs="Segoe UI Historic"/>
                <w:bCs/>
                <w:color w:val="000000" w:themeColor="text1"/>
                <w:lang w:val="en-US"/>
              </w:rPr>
            </w:pPr>
            <w:r w:rsidRPr="00A2700C">
              <w:rPr>
                <w:rFonts w:ascii="Verdana" w:eastAsia="Calibri" w:hAnsi="Verdana" w:cs="Segoe UI Historic"/>
                <w:color w:val="000000" w:themeColor="text1"/>
                <w:lang w:val="en-US"/>
              </w:rPr>
              <w:t>Achieve team critical target</w:t>
            </w:r>
          </w:p>
        </w:tc>
        <w:tc>
          <w:tcPr>
            <w:tcW w:w="596" w:type="pct"/>
            <w:tcBorders>
              <w:top w:val="nil"/>
              <w:left w:val="nil"/>
              <w:bottom w:val="single" w:sz="8" w:space="0" w:color="auto"/>
              <w:right w:val="nil"/>
            </w:tcBorders>
            <w:hideMark/>
          </w:tcPr>
          <w:p w14:paraId="6414C5C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100%</w:t>
            </w:r>
          </w:p>
        </w:tc>
        <w:tc>
          <w:tcPr>
            <w:tcW w:w="596" w:type="pct"/>
            <w:tcBorders>
              <w:top w:val="single" w:sz="8" w:space="0" w:color="auto"/>
              <w:left w:val="single" w:sz="8" w:space="0" w:color="auto"/>
              <w:bottom w:val="single" w:sz="8" w:space="0" w:color="auto"/>
              <w:right w:val="single" w:sz="8" w:space="0" w:color="auto"/>
            </w:tcBorders>
            <w:hideMark/>
          </w:tcPr>
          <w:p w14:paraId="0BF58EE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90 to 99.9%</w:t>
            </w:r>
          </w:p>
        </w:tc>
        <w:tc>
          <w:tcPr>
            <w:tcW w:w="834" w:type="pct"/>
            <w:tcBorders>
              <w:top w:val="single" w:sz="8" w:space="0" w:color="auto"/>
              <w:left w:val="nil"/>
              <w:bottom w:val="single" w:sz="8" w:space="0" w:color="auto"/>
              <w:right w:val="single" w:sz="8" w:space="0" w:color="auto"/>
            </w:tcBorders>
            <w:hideMark/>
          </w:tcPr>
          <w:p w14:paraId="66784C0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80 to 89.9%</w:t>
            </w:r>
          </w:p>
        </w:tc>
        <w:tc>
          <w:tcPr>
            <w:tcW w:w="590" w:type="pct"/>
            <w:tcBorders>
              <w:top w:val="single" w:sz="4" w:space="0" w:color="auto"/>
              <w:left w:val="nil"/>
              <w:bottom w:val="single" w:sz="4" w:space="0" w:color="auto"/>
              <w:right w:val="nil"/>
            </w:tcBorders>
            <w:hideMark/>
          </w:tcPr>
          <w:p w14:paraId="300951A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66 to 79.9%</w:t>
            </w:r>
          </w:p>
        </w:tc>
        <w:tc>
          <w:tcPr>
            <w:tcW w:w="964" w:type="pct"/>
            <w:tcBorders>
              <w:top w:val="single" w:sz="8" w:space="0" w:color="auto"/>
              <w:left w:val="single" w:sz="8" w:space="0" w:color="auto"/>
              <w:bottom w:val="single" w:sz="8" w:space="0" w:color="auto"/>
              <w:right w:val="single" w:sz="4" w:space="0" w:color="auto"/>
            </w:tcBorders>
            <w:hideMark/>
          </w:tcPr>
          <w:p w14:paraId="708F4F5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manager meets less than 65%</w:t>
            </w:r>
          </w:p>
        </w:tc>
      </w:tr>
      <w:tr w:rsidR="00A962F0" w:rsidRPr="00A2700C" w14:paraId="4072E3DB" w14:textId="77777777" w:rsidTr="00B06D26">
        <w:trPr>
          <w:trHeight w:val="529"/>
        </w:trPr>
        <w:tc>
          <w:tcPr>
            <w:tcW w:w="532" w:type="pct"/>
            <w:vMerge/>
            <w:tcBorders>
              <w:top w:val="single" w:sz="4" w:space="0" w:color="auto"/>
              <w:left w:val="single" w:sz="4" w:space="0" w:color="auto"/>
              <w:right w:val="single" w:sz="4" w:space="0" w:color="auto"/>
            </w:tcBorders>
            <w:textDirection w:val="btLr"/>
            <w:vAlign w:val="center"/>
          </w:tcPr>
          <w:p w14:paraId="633BB3CA" w14:textId="77777777" w:rsidR="00A962F0" w:rsidRPr="00A2700C" w:rsidRDefault="00A962F0" w:rsidP="00B06D26">
            <w:pPr>
              <w:spacing w:after="0" w:line="240" w:lineRule="auto"/>
              <w:jc w:val="center"/>
              <w:rPr>
                <w:rFonts w:ascii="Verdana" w:eastAsia="Calibri" w:hAnsi="Verdana" w:cs="Segoe UI Historic"/>
                <w:b/>
                <w:color w:val="000000" w:themeColor="text1"/>
                <w:lang w:val="en-US"/>
              </w:rPr>
            </w:pPr>
          </w:p>
        </w:tc>
        <w:tc>
          <w:tcPr>
            <w:tcW w:w="888" w:type="pct"/>
            <w:tcBorders>
              <w:top w:val="nil"/>
              <w:left w:val="single" w:sz="4" w:space="0" w:color="auto"/>
              <w:bottom w:val="single" w:sz="4" w:space="0" w:color="auto"/>
              <w:right w:val="single" w:sz="8" w:space="0" w:color="auto"/>
            </w:tcBorders>
          </w:tcPr>
          <w:p w14:paraId="046D38BC" w14:textId="77777777" w:rsidR="00A962F0" w:rsidRPr="00A2700C" w:rsidRDefault="00A962F0" w:rsidP="00B06D26">
            <w:pPr>
              <w:rPr>
                <w:rFonts w:ascii="Verdana" w:eastAsia="Calibri" w:hAnsi="Verdana" w:cs="Segoe UI Historic"/>
                <w:color w:val="000000" w:themeColor="text1"/>
                <w:lang w:val="en-US"/>
              </w:rPr>
            </w:pPr>
            <w:r w:rsidRPr="00A2700C">
              <w:rPr>
                <w:rFonts w:ascii="Verdana" w:eastAsia="Calibri" w:hAnsi="Verdana" w:cs="Segoe UI Historic"/>
                <w:color w:val="000000" w:themeColor="text1"/>
                <w:lang w:val="en-US"/>
              </w:rPr>
              <w:t>Increase activation for integrated 3rd parties</w:t>
            </w:r>
          </w:p>
        </w:tc>
        <w:tc>
          <w:tcPr>
            <w:tcW w:w="596" w:type="pct"/>
            <w:tcBorders>
              <w:top w:val="nil"/>
              <w:left w:val="nil"/>
              <w:bottom w:val="single" w:sz="4" w:space="0" w:color="auto"/>
              <w:right w:val="nil"/>
            </w:tcBorders>
            <w:shd w:val="clear" w:color="auto" w:fill="FFFFFF"/>
          </w:tcPr>
          <w:p w14:paraId="6D262A6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100% of action plan achieved</w:t>
            </w:r>
          </w:p>
        </w:tc>
        <w:tc>
          <w:tcPr>
            <w:tcW w:w="596" w:type="pct"/>
            <w:tcBorders>
              <w:top w:val="nil"/>
              <w:left w:val="single" w:sz="8" w:space="0" w:color="auto"/>
              <w:bottom w:val="single" w:sz="4" w:space="0" w:color="auto"/>
              <w:right w:val="single" w:sz="8" w:space="0" w:color="auto"/>
            </w:tcBorders>
            <w:shd w:val="clear" w:color="auto" w:fill="FFFFFF"/>
          </w:tcPr>
          <w:p w14:paraId="6C36CF9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within 90% - 99.99%</w:t>
            </w:r>
          </w:p>
        </w:tc>
        <w:tc>
          <w:tcPr>
            <w:tcW w:w="834" w:type="pct"/>
            <w:tcBorders>
              <w:top w:val="nil"/>
              <w:left w:val="nil"/>
              <w:bottom w:val="single" w:sz="4" w:space="0" w:color="auto"/>
              <w:right w:val="single" w:sz="8" w:space="0" w:color="auto"/>
            </w:tcBorders>
            <w:shd w:val="clear" w:color="auto" w:fill="FFFFFF"/>
          </w:tcPr>
          <w:p w14:paraId="0DC7E4C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within 80% - 89.99%</w:t>
            </w:r>
          </w:p>
        </w:tc>
        <w:tc>
          <w:tcPr>
            <w:tcW w:w="590" w:type="pct"/>
            <w:tcBorders>
              <w:top w:val="single" w:sz="8" w:space="0" w:color="auto"/>
              <w:left w:val="nil"/>
              <w:bottom w:val="single" w:sz="4" w:space="0" w:color="auto"/>
              <w:right w:val="single" w:sz="8" w:space="0" w:color="auto"/>
            </w:tcBorders>
            <w:shd w:val="clear" w:color="auto" w:fill="FFFFFF"/>
          </w:tcPr>
          <w:p w14:paraId="48A13E7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within 70% - 79.99%</w:t>
            </w:r>
          </w:p>
        </w:tc>
        <w:tc>
          <w:tcPr>
            <w:tcW w:w="964" w:type="pct"/>
            <w:tcBorders>
              <w:top w:val="nil"/>
              <w:left w:val="nil"/>
              <w:bottom w:val="single" w:sz="4" w:space="0" w:color="auto"/>
              <w:right w:val="single" w:sz="4" w:space="0" w:color="auto"/>
            </w:tcBorders>
            <w:shd w:val="clear" w:color="auto" w:fill="FFFFFF"/>
          </w:tcPr>
          <w:p w14:paraId="6CE5A189"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iCs/>
                <w:color w:val="000000" w:themeColor="text1"/>
                <w:lang w:val="en-US"/>
              </w:rPr>
              <w:t>If the action plan achieved is less than 70%</w:t>
            </w:r>
          </w:p>
        </w:tc>
      </w:tr>
      <w:tr w:rsidR="00A962F0" w:rsidRPr="00A2700C" w14:paraId="256787B6" w14:textId="77777777" w:rsidTr="00B06D26">
        <w:trPr>
          <w:trHeight w:val="394"/>
        </w:trPr>
        <w:tc>
          <w:tcPr>
            <w:tcW w:w="532" w:type="pct"/>
            <w:vMerge/>
            <w:tcBorders>
              <w:left w:val="single" w:sz="4" w:space="0" w:color="auto"/>
              <w:right w:val="single" w:sz="4" w:space="0" w:color="auto"/>
            </w:tcBorders>
            <w:vAlign w:val="center"/>
            <w:hideMark/>
          </w:tcPr>
          <w:p w14:paraId="129C0F5E" w14:textId="77777777" w:rsidR="00A962F0" w:rsidRPr="00A2700C" w:rsidRDefault="00A962F0" w:rsidP="00B06D26">
            <w:pPr>
              <w:spacing w:after="0" w:line="276" w:lineRule="auto"/>
              <w:jc w:val="center"/>
              <w:rPr>
                <w:rFonts w:ascii="Verdana" w:eastAsia="Times New Roman" w:hAnsi="Verdana" w:cs="Segoe UI Historic"/>
                <w:color w:val="000000" w:themeColor="text1"/>
                <w:lang w:eastAsia="en-GB"/>
              </w:rPr>
            </w:pPr>
          </w:p>
        </w:tc>
        <w:tc>
          <w:tcPr>
            <w:tcW w:w="888" w:type="pct"/>
            <w:tcBorders>
              <w:top w:val="nil"/>
              <w:left w:val="single" w:sz="4" w:space="0" w:color="auto"/>
              <w:bottom w:val="single" w:sz="4" w:space="0" w:color="auto"/>
              <w:right w:val="single" w:sz="8" w:space="0" w:color="auto"/>
            </w:tcBorders>
            <w:hideMark/>
          </w:tcPr>
          <w:p w14:paraId="08065594"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Weekly</w:t>
            </w:r>
          </w:p>
        </w:tc>
        <w:tc>
          <w:tcPr>
            <w:tcW w:w="596" w:type="pct"/>
            <w:tcBorders>
              <w:top w:val="nil"/>
              <w:left w:val="nil"/>
              <w:bottom w:val="single" w:sz="4" w:space="0" w:color="auto"/>
              <w:right w:val="nil"/>
            </w:tcBorders>
            <w:shd w:val="clear" w:color="auto" w:fill="FFFFFF"/>
            <w:hideMark/>
          </w:tcPr>
          <w:p w14:paraId="760DCCB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on the due date</w:t>
            </w:r>
          </w:p>
        </w:tc>
        <w:tc>
          <w:tcPr>
            <w:tcW w:w="596" w:type="pct"/>
            <w:tcBorders>
              <w:top w:val="nil"/>
              <w:left w:val="single" w:sz="8" w:space="0" w:color="auto"/>
              <w:bottom w:val="single" w:sz="4" w:space="0" w:color="auto"/>
              <w:right w:val="single" w:sz="8" w:space="0" w:color="auto"/>
            </w:tcBorders>
            <w:shd w:val="clear" w:color="auto" w:fill="FFFFFF"/>
            <w:hideMark/>
          </w:tcPr>
          <w:p w14:paraId="0A74041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1-2 days after the due date</w:t>
            </w:r>
          </w:p>
        </w:tc>
        <w:tc>
          <w:tcPr>
            <w:tcW w:w="834" w:type="pct"/>
            <w:tcBorders>
              <w:top w:val="nil"/>
              <w:left w:val="nil"/>
              <w:bottom w:val="single" w:sz="4" w:space="0" w:color="auto"/>
              <w:right w:val="single" w:sz="8" w:space="0" w:color="auto"/>
            </w:tcBorders>
            <w:shd w:val="clear" w:color="auto" w:fill="FFFFFF"/>
            <w:hideMark/>
          </w:tcPr>
          <w:p w14:paraId="1FCDBE6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3-4 days after the due date</w:t>
            </w:r>
          </w:p>
        </w:tc>
        <w:tc>
          <w:tcPr>
            <w:tcW w:w="590" w:type="pct"/>
            <w:tcBorders>
              <w:top w:val="single" w:sz="8" w:space="0" w:color="auto"/>
              <w:left w:val="nil"/>
              <w:bottom w:val="single" w:sz="4" w:space="0" w:color="auto"/>
              <w:right w:val="single" w:sz="8" w:space="0" w:color="auto"/>
            </w:tcBorders>
            <w:shd w:val="clear" w:color="auto" w:fill="FFFFFF"/>
            <w:hideMark/>
          </w:tcPr>
          <w:p w14:paraId="330E12F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after 4 days from the due date</w:t>
            </w:r>
          </w:p>
        </w:tc>
        <w:tc>
          <w:tcPr>
            <w:tcW w:w="964" w:type="pct"/>
            <w:tcBorders>
              <w:top w:val="nil"/>
              <w:left w:val="nil"/>
              <w:bottom w:val="single" w:sz="4" w:space="0" w:color="auto"/>
              <w:right w:val="single" w:sz="4" w:space="0" w:color="auto"/>
            </w:tcBorders>
            <w:shd w:val="clear" w:color="auto" w:fill="FFFFFF"/>
            <w:hideMark/>
          </w:tcPr>
          <w:p w14:paraId="3DF970C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6217687B" w14:textId="77777777" w:rsidTr="00B06D26">
        <w:trPr>
          <w:trHeight w:val="766"/>
        </w:trPr>
        <w:tc>
          <w:tcPr>
            <w:tcW w:w="532" w:type="pct"/>
            <w:vMerge/>
            <w:tcBorders>
              <w:left w:val="single" w:sz="4" w:space="0" w:color="auto"/>
              <w:right w:val="single" w:sz="4" w:space="0" w:color="auto"/>
            </w:tcBorders>
            <w:vAlign w:val="center"/>
            <w:hideMark/>
          </w:tcPr>
          <w:p w14:paraId="0FCE24AA" w14:textId="77777777" w:rsidR="00A962F0" w:rsidRPr="00A2700C" w:rsidRDefault="00A962F0" w:rsidP="00B06D26">
            <w:pPr>
              <w:spacing w:after="0" w:line="276" w:lineRule="auto"/>
              <w:jc w:val="center"/>
              <w:rPr>
                <w:rFonts w:ascii="Verdana" w:eastAsia="Times New Roman" w:hAnsi="Verdana" w:cs="Segoe UI Historic"/>
                <w:color w:val="000000" w:themeColor="text1"/>
                <w:lang w:eastAsia="en-GB"/>
              </w:rPr>
            </w:pPr>
          </w:p>
        </w:tc>
        <w:tc>
          <w:tcPr>
            <w:tcW w:w="888" w:type="pct"/>
            <w:tcBorders>
              <w:top w:val="single" w:sz="4" w:space="0" w:color="auto"/>
              <w:left w:val="single" w:sz="4" w:space="0" w:color="auto"/>
              <w:bottom w:val="single" w:sz="4" w:space="0" w:color="auto"/>
              <w:right w:val="single" w:sz="4" w:space="0" w:color="auto"/>
            </w:tcBorders>
            <w:hideMark/>
          </w:tcPr>
          <w:p w14:paraId="72615589"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Monthly</w:t>
            </w:r>
          </w:p>
        </w:tc>
        <w:tc>
          <w:tcPr>
            <w:tcW w:w="596" w:type="pct"/>
            <w:tcBorders>
              <w:top w:val="nil"/>
              <w:left w:val="nil"/>
              <w:bottom w:val="single" w:sz="4" w:space="0" w:color="auto"/>
              <w:right w:val="nil"/>
            </w:tcBorders>
            <w:shd w:val="clear" w:color="auto" w:fill="FFFFFF"/>
            <w:hideMark/>
          </w:tcPr>
          <w:p w14:paraId="1B1B696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on the due date</w:t>
            </w:r>
          </w:p>
        </w:tc>
        <w:tc>
          <w:tcPr>
            <w:tcW w:w="596" w:type="pct"/>
            <w:tcBorders>
              <w:top w:val="nil"/>
              <w:left w:val="single" w:sz="8" w:space="0" w:color="auto"/>
              <w:bottom w:val="single" w:sz="4" w:space="0" w:color="auto"/>
              <w:right w:val="single" w:sz="8" w:space="0" w:color="auto"/>
            </w:tcBorders>
            <w:shd w:val="clear" w:color="auto" w:fill="FFFFFF"/>
            <w:hideMark/>
          </w:tcPr>
          <w:p w14:paraId="05A8296F"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1-2 days after the due date</w:t>
            </w:r>
          </w:p>
        </w:tc>
        <w:tc>
          <w:tcPr>
            <w:tcW w:w="834" w:type="pct"/>
            <w:tcBorders>
              <w:top w:val="nil"/>
              <w:left w:val="nil"/>
              <w:bottom w:val="single" w:sz="4" w:space="0" w:color="auto"/>
              <w:right w:val="single" w:sz="8" w:space="0" w:color="auto"/>
            </w:tcBorders>
            <w:shd w:val="clear" w:color="auto" w:fill="FFFFFF"/>
            <w:hideMark/>
          </w:tcPr>
          <w:p w14:paraId="1F4A2898"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3-4 days after the due date</w:t>
            </w:r>
          </w:p>
        </w:tc>
        <w:tc>
          <w:tcPr>
            <w:tcW w:w="590" w:type="pct"/>
            <w:tcBorders>
              <w:top w:val="single" w:sz="8" w:space="0" w:color="auto"/>
              <w:left w:val="nil"/>
              <w:bottom w:val="single" w:sz="4" w:space="0" w:color="auto"/>
              <w:right w:val="single" w:sz="8" w:space="0" w:color="auto"/>
            </w:tcBorders>
            <w:shd w:val="clear" w:color="auto" w:fill="FFFFFF"/>
            <w:hideMark/>
          </w:tcPr>
          <w:p w14:paraId="7B041B91"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after 4 days from the due date</w:t>
            </w:r>
          </w:p>
        </w:tc>
        <w:tc>
          <w:tcPr>
            <w:tcW w:w="964" w:type="pct"/>
            <w:tcBorders>
              <w:top w:val="nil"/>
              <w:left w:val="nil"/>
              <w:bottom w:val="single" w:sz="4" w:space="0" w:color="auto"/>
              <w:right w:val="single" w:sz="4" w:space="0" w:color="auto"/>
            </w:tcBorders>
            <w:shd w:val="clear" w:color="auto" w:fill="FFFFFF"/>
            <w:hideMark/>
          </w:tcPr>
          <w:p w14:paraId="67A28D66"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571C7A41" w14:textId="77777777" w:rsidTr="00B06D26">
        <w:trPr>
          <w:trHeight w:val="966"/>
        </w:trPr>
        <w:tc>
          <w:tcPr>
            <w:tcW w:w="532" w:type="pct"/>
            <w:vMerge/>
            <w:tcBorders>
              <w:left w:val="single" w:sz="4" w:space="0" w:color="auto"/>
              <w:right w:val="single" w:sz="4" w:space="0" w:color="auto"/>
            </w:tcBorders>
            <w:vAlign w:val="center"/>
          </w:tcPr>
          <w:p w14:paraId="37101C23"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888" w:type="pct"/>
            <w:tcBorders>
              <w:top w:val="single" w:sz="4" w:space="0" w:color="auto"/>
              <w:left w:val="single" w:sz="4" w:space="0" w:color="auto"/>
              <w:bottom w:val="single" w:sz="4" w:space="0" w:color="auto"/>
              <w:right w:val="single" w:sz="4" w:space="0" w:color="auto"/>
            </w:tcBorders>
            <w:hideMark/>
          </w:tcPr>
          <w:p w14:paraId="0014424F" w14:textId="77777777" w:rsidR="00A962F0" w:rsidRPr="00A2700C" w:rsidRDefault="00A962F0" w:rsidP="00B06D26">
            <w:pPr>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Prepare performance reports regularly and timely. Quarterly</w:t>
            </w:r>
          </w:p>
        </w:tc>
        <w:tc>
          <w:tcPr>
            <w:tcW w:w="596" w:type="pct"/>
            <w:tcBorders>
              <w:top w:val="single" w:sz="4" w:space="0" w:color="auto"/>
              <w:left w:val="nil"/>
              <w:bottom w:val="single" w:sz="4" w:space="0" w:color="auto"/>
              <w:right w:val="nil"/>
            </w:tcBorders>
            <w:shd w:val="clear" w:color="auto" w:fill="FFFFFF"/>
            <w:hideMark/>
          </w:tcPr>
          <w:p w14:paraId="24409124"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on the due date</w:t>
            </w:r>
          </w:p>
        </w:tc>
        <w:tc>
          <w:tcPr>
            <w:tcW w:w="596" w:type="pct"/>
            <w:tcBorders>
              <w:top w:val="single" w:sz="4" w:space="0" w:color="auto"/>
              <w:left w:val="single" w:sz="8" w:space="0" w:color="auto"/>
              <w:bottom w:val="single" w:sz="4" w:space="0" w:color="auto"/>
              <w:right w:val="single" w:sz="8" w:space="0" w:color="auto"/>
            </w:tcBorders>
            <w:shd w:val="clear" w:color="auto" w:fill="FFFFFF"/>
            <w:hideMark/>
          </w:tcPr>
          <w:p w14:paraId="5C0CCDA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1-2 days after the due date</w:t>
            </w:r>
          </w:p>
        </w:tc>
        <w:tc>
          <w:tcPr>
            <w:tcW w:w="834" w:type="pct"/>
            <w:tcBorders>
              <w:top w:val="single" w:sz="4" w:space="0" w:color="auto"/>
              <w:left w:val="nil"/>
              <w:bottom w:val="single" w:sz="4" w:space="0" w:color="auto"/>
              <w:right w:val="single" w:sz="8" w:space="0" w:color="auto"/>
            </w:tcBorders>
            <w:shd w:val="clear" w:color="auto" w:fill="FFFFFF"/>
            <w:hideMark/>
          </w:tcPr>
          <w:p w14:paraId="723A29E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within 3-4 days after the due date</w:t>
            </w:r>
          </w:p>
        </w:tc>
        <w:tc>
          <w:tcPr>
            <w:tcW w:w="590" w:type="pct"/>
            <w:tcBorders>
              <w:top w:val="single" w:sz="4" w:space="0" w:color="auto"/>
              <w:left w:val="nil"/>
              <w:bottom w:val="single" w:sz="4" w:space="0" w:color="auto"/>
              <w:right w:val="single" w:sz="8" w:space="0" w:color="auto"/>
            </w:tcBorders>
            <w:shd w:val="clear" w:color="auto" w:fill="FFFFFF"/>
            <w:hideMark/>
          </w:tcPr>
          <w:p w14:paraId="3C675405"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submitted after 4 days from the due date</w:t>
            </w:r>
          </w:p>
        </w:tc>
        <w:tc>
          <w:tcPr>
            <w:tcW w:w="964" w:type="pct"/>
            <w:tcBorders>
              <w:top w:val="single" w:sz="4" w:space="0" w:color="auto"/>
              <w:left w:val="nil"/>
              <w:bottom w:val="single" w:sz="4" w:space="0" w:color="auto"/>
              <w:right w:val="single" w:sz="4" w:space="0" w:color="auto"/>
            </w:tcBorders>
            <w:shd w:val="clear" w:color="auto" w:fill="FFFFFF"/>
            <w:hideMark/>
          </w:tcPr>
          <w:p w14:paraId="630F257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report is not submitted</w:t>
            </w:r>
          </w:p>
        </w:tc>
      </w:tr>
      <w:tr w:rsidR="00A962F0" w:rsidRPr="00A2700C" w14:paraId="0EF19B3C" w14:textId="77777777" w:rsidTr="00B06D26">
        <w:trPr>
          <w:trHeight w:val="595"/>
        </w:trPr>
        <w:tc>
          <w:tcPr>
            <w:tcW w:w="532" w:type="pct"/>
            <w:vMerge/>
            <w:tcBorders>
              <w:left w:val="single" w:sz="4" w:space="0" w:color="auto"/>
              <w:right w:val="single" w:sz="4" w:space="0" w:color="auto"/>
            </w:tcBorders>
            <w:vAlign w:val="center"/>
          </w:tcPr>
          <w:p w14:paraId="7A8AE268"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4468" w:type="pct"/>
            <w:gridSpan w:val="6"/>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3D1CA4F8"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Can be exceed</w:t>
            </w:r>
          </w:p>
        </w:tc>
      </w:tr>
      <w:tr w:rsidR="00A962F0" w:rsidRPr="00A2700C" w14:paraId="1F3B78D7" w14:textId="77777777" w:rsidTr="00B06D26">
        <w:trPr>
          <w:trHeight w:val="595"/>
        </w:trPr>
        <w:tc>
          <w:tcPr>
            <w:tcW w:w="532" w:type="pct"/>
            <w:vMerge/>
            <w:tcBorders>
              <w:left w:val="single" w:sz="4" w:space="0" w:color="auto"/>
              <w:right w:val="single" w:sz="4" w:space="0" w:color="auto"/>
            </w:tcBorders>
            <w:vAlign w:val="center"/>
          </w:tcPr>
          <w:p w14:paraId="65DCF7CE"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888" w:type="pct"/>
            <w:tcBorders>
              <w:top w:val="single" w:sz="4" w:space="0" w:color="auto"/>
              <w:left w:val="single" w:sz="4" w:space="0" w:color="auto"/>
              <w:bottom w:val="single" w:sz="4" w:space="0" w:color="auto"/>
              <w:right w:val="single" w:sz="4" w:space="0" w:color="auto"/>
            </w:tcBorders>
            <w:hideMark/>
          </w:tcPr>
          <w:p w14:paraId="691B7DB7" w14:textId="77777777" w:rsidR="00A962F0" w:rsidRPr="00A2700C" w:rsidRDefault="00A962F0" w:rsidP="00B06D26">
            <w:pPr>
              <w:spacing w:line="254" w:lineRule="auto"/>
              <w:jc w:val="center"/>
              <w:rPr>
                <w:rFonts w:ascii="Verdana" w:eastAsia="Calibri" w:hAnsi="Verdana" w:cs="Segoe UI Historic"/>
                <w:color w:val="000000" w:themeColor="text1"/>
                <w:lang w:val="en-US"/>
              </w:rPr>
            </w:pPr>
            <w:r w:rsidRPr="00A2700C">
              <w:rPr>
                <w:rFonts w:ascii="Verdana" w:eastAsia="Times New Roman" w:hAnsi="Verdana" w:cs="Segoe UI Historic"/>
                <w:bCs/>
                <w:color w:val="000000" w:themeColor="text1"/>
                <w:lang w:val="en-US"/>
              </w:rPr>
              <w:t>Coordinate demonstration sessions, meetings and facilitate system integration/customization for digital partners</w:t>
            </w:r>
          </w:p>
        </w:tc>
        <w:tc>
          <w:tcPr>
            <w:tcW w:w="596" w:type="pct"/>
            <w:tcBorders>
              <w:top w:val="nil"/>
              <w:left w:val="nil"/>
              <w:bottom w:val="single" w:sz="4" w:space="0" w:color="auto"/>
              <w:right w:val="nil"/>
            </w:tcBorders>
            <w:shd w:val="clear" w:color="auto" w:fill="FFFFFF"/>
            <w:hideMark/>
          </w:tcPr>
          <w:p w14:paraId="5EB2B430" w14:textId="58E5A7E1" w:rsidR="00A962F0" w:rsidRPr="00A2700C" w:rsidRDefault="0012192F" w:rsidP="00B06D26">
            <w:pPr>
              <w:jc w:val="center"/>
              <w:rPr>
                <w:rFonts w:ascii="Verdana" w:eastAsia="Times New Roman" w:hAnsi="Verdana" w:cs="Segoe UI Historic"/>
                <w:iCs/>
                <w:color w:val="000000" w:themeColor="text1"/>
                <w:lang w:val="en-US"/>
              </w:rPr>
            </w:pPr>
            <w:r>
              <w:rPr>
                <w:rFonts w:ascii="Verdana" w:eastAsia="Times New Roman" w:hAnsi="Verdana" w:cs="Segoe UI Historic"/>
                <w:iCs/>
                <w:color w:val="000000" w:themeColor="text1"/>
                <w:lang w:val="en-US"/>
              </w:rPr>
              <w:t xml:space="preserve">If </w:t>
            </w:r>
            <w:r w:rsidR="00A962F0" w:rsidRPr="00A2700C">
              <w:rPr>
                <w:rFonts w:ascii="Verdana" w:eastAsia="Times New Roman" w:hAnsi="Verdana" w:cs="Segoe UI Historic"/>
                <w:iCs/>
                <w:color w:val="000000" w:themeColor="text1"/>
                <w:lang w:val="en-US"/>
              </w:rPr>
              <w:t>100% of action plan achieved</w:t>
            </w:r>
          </w:p>
        </w:tc>
        <w:tc>
          <w:tcPr>
            <w:tcW w:w="596" w:type="pct"/>
            <w:tcBorders>
              <w:top w:val="nil"/>
              <w:left w:val="single" w:sz="8" w:space="0" w:color="auto"/>
              <w:bottom w:val="single" w:sz="4" w:space="0" w:color="auto"/>
              <w:right w:val="single" w:sz="8" w:space="0" w:color="auto"/>
            </w:tcBorders>
            <w:shd w:val="clear" w:color="auto" w:fill="FFFFFF"/>
            <w:hideMark/>
          </w:tcPr>
          <w:p w14:paraId="08B7860F"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the action plan achieved is within 90% - 99.99%</w:t>
            </w:r>
          </w:p>
        </w:tc>
        <w:tc>
          <w:tcPr>
            <w:tcW w:w="834" w:type="pct"/>
            <w:tcBorders>
              <w:top w:val="nil"/>
              <w:left w:val="nil"/>
              <w:bottom w:val="single" w:sz="4" w:space="0" w:color="auto"/>
              <w:right w:val="single" w:sz="8" w:space="0" w:color="auto"/>
            </w:tcBorders>
            <w:shd w:val="clear" w:color="auto" w:fill="FFFFFF"/>
            <w:hideMark/>
          </w:tcPr>
          <w:p w14:paraId="039EA127"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If the action plan achieved is within 80% - 89.99%</w:t>
            </w:r>
          </w:p>
        </w:tc>
        <w:tc>
          <w:tcPr>
            <w:tcW w:w="590" w:type="pct"/>
            <w:tcBorders>
              <w:top w:val="single" w:sz="8" w:space="0" w:color="auto"/>
              <w:left w:val="nil"/>
              <w:bottom w:val="single" w:sz="4" w:space="0" w:color="auto"/>
              <w:right w:val="single" w:sz="8" w:space="0" w:color="auto"/>
            </w:tcBorders>
            <w:shd w:val="clear" w:color="auto" w:fill="FFFFFF"/>
            <w:hideMark/>
          </w:tcPr>
          <w:p w14:paraId="77991561" w14:textId="77777777" w:rsidR="00A962F0" w:rsidRPr="00A2700C" w:rsidRDefault="00A962F0" w:rsidP="00B06D26">
            <w:pPr>
              <w:jc w:val="center"/>
              <w:rPr>
                <w:rFonts w:ascii="Verdana" w:eastAsia="Calibri" w:hAnsi="Verdana" w:cs="Segoe UI Historic"/>
                <w:color w:val="000000" w:themeColor="text1"/>
                <w:lang w:val="en-US"/>
              </w:rPr>
            </w:pPr>
            <w:r w:rsidRPr="00A2700C">
              <w:rPr>
                <w:rFonts w:ascii="Verdana" w:eastAsia="Times New Roman" w:hAnsi="Verdana" w:cs="Segoe UI Historic"/>
                <w:iCs/>
                <w:color w:val="000000" w:themeColor="text1"/>
                <w:lang w:val="en-US"/>
              </w:rPr>
              <w:t>If the action plan achieved is within 70% - 79.99%</w:t>
            </w:r>
          </w:p>
        </w:tc>
        <w:tc>
          <w:tcPr>
            <w:tcW w:w="964" w:type="pct"/>
            <w:tcBorders>
              <w:top w:val="nil"/>
              <w:left w:val="nil"/>
              <w:bottom w:val="single" w:sz="4" w:space="0" w:color="auto"/>
              <w:right w:val="single" w:sz="4" w:space="0" w:color="auto"/>
            </w:tcBorders>
            <w:shd w:val="clear" w:color="auto" w:fill="FFFFFF"/>
            <w:hideMark/>
          </w:tcPr>
          <w:p w14:paraId="46D61DA1" w14:textId="77777777" w:rsidR="00A962F0" w:rsidRPr="00A2700C" w:rsidRDefault="00A962F0" w:rsidP="00B06D26">
            <w:pPr>
              <w:jc w:val="center"/>
              <w:rPr>
                <w:rFonts w:ascii="Verdana" w:eastAsia="Times New Roman" w:hAnsi="Verdana" w:cs="Segoe UI Historic"/>
                <w:iCs/>
                <w:color w:val="000000" w:themeColor="text1"/>
                <w:lang w:val="en-US"/>
              </w:rPr>
            </w:pPr>
            <w:r w:rsidRPr="00A2700C">
              <w:rPr>
                <w:rFonts w:ascii="Verdana" w:eastAsia="Times New Roman" w:hAnsi="Verdana" w:cs="Segoe UI Historic"/>
                <w:iCs/>
                <w:color w:val="000000" w:themeColor="text1"/>
                <w:lang w:val="en-US"/>
              </w:rPr>
              <w:t>If the action plan achieved is less than 70%</w:t>
            </w:r>
          </w:p>
        </w:tc>
      </w:tr>
      <w:tr w:rsidR="00A962F0" w:rsidRPr="00A2700C" w14:paraId="4AB07080" w14:textId="77777777" w:rsidTr="00B06D26">
        <w:trPr>
          <w:trHeight w:val="595"/>
        </w:trPr>
        <w:tc>
          <w:tcPr>
            <w:tcW w:w="532" w:type="pct"/>
            <w:vMerge/>
            <w:tcBorders>
              <w:left w:val="single" w:sz="4" w:space="0" w:color="auto"/>
              <w:bottom w:val="single" w:sz="4" w:space="0" w:color="auto"/>
              <w:right w:val="single" w:sz="4" w:space="0" w:color="auto"/>
            </w:tcBorders>
            <w:vAlign w:val="center"/>
          </w:tcPr>
          <w:p w14:paraId="4797914B" w14:textId="77777777" w:rsidR="00A962F0" w:rsidRPr="00A2700C" w:rsidRDefault="00A962F0" w:rsidP="00B06D26">
            <w:pPr>
              <w:spacing w:after="0"/>
              <w:jc w:val="center"/>
              <w:rPr>
                <w:rFonts w:ascii="Verdana" w:eastAsia="Times New Roman" w:hAnsi="Verdana" w:cs="Segoe UI Historic"/>
                <w:color w:val="000000" w:themeColor="text1"/>
                <w:lang w:val="en-US"/>
              </w:rPr>
            </w:pPr>
          </w:p>
        </w:tc>
        <w:tc>
          <w:tcPr>
            <w:tcW w:w="888" w:type="pct"/>
            <w:tcBorders>
              <w:top w:val="single" w:sz="4" w:space="0" w:color="auto"/>
              <w:left w:val="single" w:sz="4" w:space="0" w:color="auto"/>
              <w:bottom w:val="single" w:sz="4" w:space="0" w:color="auto"/>
              <w:right w:val="single" w:sz="8" w:space="0" w:color="auto"/>
            </w:tcBorders>
            <w:hideMark/>
          </w:tcPr>
          <w:p w14:paraId="1CADC523" w14:textId="77777777" w:rsidR="00A962F0" w:rsidRPr="00A2700C" w:rsidRDefault="00A962F0" w:rsidP="00B06D26">
            <w:pPr>
              <w:spacing w:line="254" w:lineRule="auto"/>
              <w:jc w:val="center"/>
              <w:rPr>
                <w:rFonts w:ascii="Verdana" w:eastAsia="Times New Roman" w:hAnsi="Verdana" w:cs="Segoe UI Historic"/>
                <w:color w:val="000000" w:themeColor="text1"/>
                <w:lang w:val="en-US"/>
              </w:rPr>
            </w:pPr>
            <w:r w:rsidRPr="00A2700C">
              <w:rPr>
                <w:rFonts w:ascii="Verdana" w:eastAsia="Times New Roman" w:hAnsi="Verdana" w:cs="Segoe UI Historic"/>
                <w:color w:val="000000" w:themeColor="text1"/>
                <w:lang w:val="en-US"/>
              </w:rPr>
              <w:t>Participate in the preparation of  business agreement, MOU, SLA and other pertinent documents</w:t>
            </w:r>
          </w:p>
        </w:tc>
        <w:tc>
          <w:tcPr>
            <w:tcW w:w="596" w:type="pct"/>
            <w:tcBorders>
              <w:top w:val="single" w:sz="4" w:space="0" w:color="auto"/>
              <w:left w:val="nil"/>
              <w:bottom w:val="single" w:sz="4" w:space="0" w:color="auto"/>
              <w:right w:val="nil"/>
            </w:tcBorders>
            <w:shd w:val="clear" w:color="auto" w:fill="FFFFFF"/>
            <w:hideMark/>
          </w:tcPr>
          <w:p w14:paraId="51708FDA"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document is submitted 4-5 days before the due date (stated on the TOR)</w:t>
            </w:r>
          </w:p>
        </w:tc>
        <w:tc>
          <w:tcPr>
            <w:tcW w:w="596" w:type="pct"/>
            <w:tcBorders>
              <w:top w:val="single" w:sz="4" w:space="0" w:color="auto"/>
              <w:left w:val="single" w:sz="8" w:space="0" w:color="auto"/>
              <w:bottom w:val="single" w:sz="4" w:space="0" w:color="auto"/>
              <w:right w:val="single" w:sz="8" w:space="0" w:color="auto"/>
            </w:tcBorders>
            <w:shd w:val="clear" w:color="auto" w:fill="FFFFFF"/>
            <w:hideMark/>
          </w:tcPr>
          <w:p w14:paraId="664B8A9D"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document is submitted 1-3 days before the due date</w:t>
            </w:r>
          </w:p>
        </w:tc>
        <w:tc>
          <w:tcPr>
            <w:tcW w:w="834" w:type="pct"/>
            <w:tcBorders>
              <w:top w:val="single" w:sz="4" w:space="0" w:color="auto"/>
              <w:left w:val="nil"/>
              <w:bottom w:val="single" w:sz="4" w:space="0" w:color="auto"/>
              <w:right w:val="single" w:sz="8" w:space="0" w:color="auto"/>
            </w:tcBorders>
            <w:shd w:val="clear" w:color="auto" w:fill="FFFFFF"/>
            <w:hideMark/>
          </w:tcPr>
          <w:p w14:paraId="7B11A2DE"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document is submitted on the due date</w:t>
            </w:r>
          </w:p>
        </w:tc>
        <w:tc>
          <w:tcPr>
            <w:tcW w:w="590" w:type="pct"/>
            <w:tcBorders>
              <w:top w:val="single" w:sz="4" w:space="0" w:color="auto"/>
              <w:left w:val="nil"/>
              <w:bottom w:val="single" w:sz="4" w:space="0" w:color="auto"/>
              <w:right w:val="single" w:sz="8" w:space="0" w:color="auto"/>
            </w:tcBorders>
            <w:shd w:val="clear" w:color="auto" w:fill="FFFFFF"/>
            <w:hideMark/>
          </w:tcPr>
          <w:p w14:paraId="6EA205D2"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document is submitted within 1-5 days after the due date</w:t>
            </w:r>
          </w:p>
        </w:tc>
        <w:tc>
          <w:tcPr>
            <w:tcW w:w="964" w:type="pct"/>
            <w:tcBorders>
              <w:top w:val="single" w:sz="4" w:space="0" w:color="auto"/>
              <w:left w:val="nil"/>
              <w:bottom w:val="single" w:sz="4" w:space="0" w:color="auto"/>
              <w:right w:val="single" w:sz="4" w:space="0" w:color="auto"/>
            </w:tcBorders>
            <w:shd w:val="clear" w:color="auto" w:fill="FFFFFF"/>
            <w:hideMark/>
          </w:tcPr>
          <w:p w14:paraId="58C64E23" w14:textId="77777777" w:rsidR="00A962F0" w:rsidRPr="00A2700C" w:rsidRDefault="00A962F0" w:rsidP="00B06D26">
            <w:pPr>
              <w:jc w:val="center"/>
              <w:rPr>
                <w:rFonts w:ascii="Verdana" w:eastAsia="Times New Roman" w:hAnsi="Verdana" w:cs="Segoe UI Historic"/>
                <w:bCs/>
                <w:color w:val="000000" w:themeColor="text1"/>
                <w:lang w:val="en-US"/>
              </w:rPr>
            </w:pPr>
            <w:r w:rsidRPr="00A2700C">
              <w:rPr>
                <w:rFonts w:ascii="Verdana" w:eastAsia="Times New Roman" w:hAnsi="Verdana" w:cs="Segoe UI Historic"/>
                <w:bCs/>
                <w:color w:val="000000" w:themeColor="text1"/>
                <w:lang w:val="en-US"/>
              </w:rPr>
              <w:t>If  the document is submitted 5 days after the due date</w:t>
            </w:r>
          </w:p>
        </w:tc>
      </w:tr>
    </w:tbl>
    <w:p w14:paraId="6DD8CBE5" w14:textId="77777777" w:rsidR="00A962F0" w:rsidRPr="00A2700C" w:rsidRDefault="00A962F0" w:rsidP="00B06D26">
      <w:pPr>
        <w:jc w:val="center"/>
        <w:rPr>
          <w:rFonts w:ascii="Verdana" w:hAnsi="Verdana" w:cs="Segoe UI Historic"/>
          <w:b/>
          <w:color w:val="000000" w:themeColor="text1"/>
          <w:lang w:val="en-US"/>
        </w:rPr>
      </w:pPr>
    </w:p>
    <w:p w14:paraId="3112F186" w14:textId="77777777" w:rsidR="00A962F0" w:rsidRPr="00A2700C" w:rsidRDefault="00A962F0" w:rsidP="00B06D26">
      <w:pPr>
        <w:jc w:val="center"/>
        <w:rPr>
          <w:rFonts w:ascii="Verdana" w:hAnsi="Verdana" w:cs="Segoe UI Historic"/>
          <w:b/>
          <w:color w:val="000000" w:themeColor="text1"/>
          <w:lang w:val="en-US"/>
        </w:rPr>
      </w:pPr>
    </w:p>
    <w:p w14:paraId="3EC879B9" w14:textId="77777777" w:rsidR="00A962F0" w:rsidRPr="00A2700C" w:rsidRDefault="00A962F0" w:rsidP="00B06D26">
      <w:pPr>
        <w:jc w:val="center"/>
        <w:rPr>
          <w:rFonts w:ascii="Verdana" w:hAnsi="Verdana" w:cs="Segoe UI Historic"/>
          <w:b/>
          <w:color w:val="000000" w:themeColor="text1"/>
          <w:lang w:val="en-US"/>
        </w:rPr>
      </w:pPr>
    </w:p>
    <w:p w14:paraId="2BF27218" w14:textId="77777777" w:rsidR="00A962F0" w:rsidRPr="00A2700C" w:rsidRDefault="00A962F0" w:rsidP="00B06D26">
      <w:pPr>
        <w:jc w:val="center"/>
        <w:rPr>
          <w:rFonts w:ascii="Verdana" w:hAnsi="Verdana" w:cs="Segoe UI Historic"/>
          <w:b/>
          <w:color w:val="000000" w:themeColor="text1"/>
          <w:lang w:val="en-US"/>
        </w:rPr>
      </w:pPr>
    </w:p>
    <w:p w14:paraId="65751E6B" w14:textId="77777777" w:rsidR="00A53082" w:rsidRDefault="00A53082" w:rsidP="00A53082">
      <w:pPr>
        <w:rPr>
          <w:rFonts w:ascii="Verdana" w:hAnsi="Verdana" w:cs="Segoe UI Historic"/>
        </w:rPr>
      </w:pPr>
    </w:p>
    <w:bookmarkStart w:id="753" w:name="_Toc162695525" w:displacedByCustomXml="next"/>
    <w:bookmarkStart w:id="754" w:name="_Toc162094186" w:displacedByCustomXml="next"/>
    <w:sdt>
      <w:sdtPr>
        <w:rPr>
          <w:rFonts w:eastAsiaTheme="minorHAnsi"/>
          <w:color w:val="5B9BD5" w:themeColor="accent1"/>
          <w:lang w:val="en-GB"/>
        </w:rPr>
        <w:id w:val="-1836602332"/>
        <w:docPartObj>
          <w:docPartGallery w:val="Cover Pages"/>
          <w:docPartUnique/>
        </w:docPartObj>
      </w:sdtPr>
      <w:sdtEndPr>
        <w:rPr>
          <w:rFonts w:eastAsia="Times New Roman"/>
          <w:b/>
          <w:color w:val="auto"/>
        </w:rPr>
      </w:sdtEndPr>
      <w:sdtContent>
        <w:p w14:paraId="591CC99C" w14:textId="77777777" w:rsidR="00A53082" w:rsidRDefault="00A53082" w:rsidP="00A53082">
          <w:pPr>
            <w:pStyle w:val="NoSpacing"/>
            <w:tabs>
              <w:tab w:val="left" w:pos="2235"/>
              <w:tab w:val="center" w:pos="6979"/>
            </w:tabs>
            <w:spacing w:before="1540" w:after="240"/>
            <w:rPr>
              <w:color w:val="5B9BD5" w:themeColor="accent1"/>
            </w:rPr>
          </w:pPr>
          <w:r>
            <w:rPr>
              <w:rFonts w:eastAsiaTheme="minorHAnsi"/>
              <w:color w:val="5B9BD5" w:themeColor="accent1"/>
            </w:rPr>
            <w:tab/>
          </w:r>
          <w:r>
            <w:rPr>
              <w:rFonts w:eastAsiaTheme="minorHAnsi"/>
              <w:color w:val="5B9BD5" w:themeColor="accent1"/>
            </w:rPr>
            <w:tab/>
          </w:r>
          <w:r>
            <w:rPr>
              <w:noProof/>
              <w:color w:val="5B9BD5" w:themeColor="accent1"/>
            </w:rPr>
            <w:drawing>
              <wp:inline distT="0" distB="0" distL="0" distR="0" wp14:anchorId="673BEB1A" wp14:editId="00B7292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06F3E3D" w14:textId="77777777" w:rsidR="00A53082" w:rsidRDefault="004D3D77" w:rsidP="00A53082">
          <w:pPr>
            <w:pStyle w:val="NoSpacing"/>
            <w:pBdr>
              <w:top w:val="single" w:sz="6" w:space="6" w:color="5B9BD5" w:themeColor="accent1"/>
              <w:bottom w:val="single" w:sz="6" w:space="31" w:color="5B9BD5" w:themeColor="accent1"/>
            </w:pBdr>
            <w:spacing w:after="240"/>
            <w:jc w:val="center"/>
            <w:rPr>
              <w:rFonts w:asciiTheme="majorHAnsi" w:eastAsiaTheme="majorEastAsia" w:hAnsiTheme="majorHAnsi" w:cstheme="majorBidi"/>
              <w:caps/>
              <w:color w:val="5B9BD5" w:themeColor="accent1"/>
              <w:sz w:val="80"/>
              <w:szCs w:val="80"/>
            </w:rPr>
          </w:pPr>
          <w:sdt>
            <w:sdtPr>
              <w:rPr>
                <w:rFonts w:ascii="Calibri" w:eastAsia="Calibri" w:hAnsi="Calibri" w:cs="Times New Roman"/>
                <w:b/>
                <w:color w:val="8496B0" w:themeColor="text2" w:themeTint="99"/>
                <w:sz w:val="52"/>
                <w:szCs w:val="52"/>
              </w:rPr>
              <w:alias w:val="Title"/>
              <w:tag w:val=""/>
              <w:id w:val="906029298"/>
              <w:placeholder>
                <w:docPart w:val="6FF51DC8A44242EE9BDA70348824A64E"/>
              </w:placeholder>
              <w:dataBinding w:prefixMappings="xmlns:ns0='http://purl.org/dc/elements/1.1/' xmlns:ns1='http://schemas.openxmlformats.org/package/2006/metadata/core-properties' " w:xpath="/ns1:coreProperties[1]/ns0:title[1]" w:storeItemID="{6C3C8BC8-F283-45AE-878A-BAB7291924A1}"/>
              <w:text/>
            </w:sdtPr>
            <w:sdtEndPr/>
            <w:sdtContent>
              <w:r w:rsidR="00A53082">
                <w:rPr>
                  <w:rFonts w:ascii="Calibri" w:eastAsia="Calibri" w:hAnsi="Calibri" w:cs="Times New Roman"/>
                  <w:b/>
                  <w:color w:val="8496B0" w:themeColor="text2" w:themeTint="99"/>
                  <w:sz w:val="52"/>
                  <w:szCs w:val="52"/>
                </w:rPr>
                <w:t>Digital Banking Division Employee PMS</w:t>
              </w:r>
            </w:sdtContent>
          </w:sdt>
        </w:p>
        <w:p w14:paraId="06B37877" w14:textId="77777777" w:rsidR="00A53082" w:rsidRDefault="00A53082" w:rsidP="00A53082">
          <w:pPr>
            <w:pStyle w:val="NoSpacing"/>
            <w:jc w:val="center"/>
            <w:rPr>
              <w:color w:val="5B9BD5" w:themeColor="accent1"/>
            </w:rPr>
          </w:pPr>
          <w:r>
            <w:rPr>
              <w:noProof/>
              <w:color w:val="5B9BD5" w:themeColor="accent1"/>
              <w:lang w:val="en-GB" w:eastAsia="en-GB"/>
            </w:rPr>
            <w:t xml:space="preserve"> </w:t>
          </w:r>
          <w:r>
            <w:rPr>
              <w:noProof/>
              <w:color w:val="5B9BD5" w:themeColor="accent1"/>
            </w:rPr>
            <mc:AlternateContent>
              <mc:Choice Requires="wps">
                <w:drawing>
                  <wp:anchor distT="0" distB="0" distL="114300" distR="114300" simplePos="0" relativeHeight="251664384" behindDoc="0" locked="0" layoutInCell="1" allowOverlap="1" wp14:anchorId="0DB27571" wp14:editId="12503357">
                    <wp:simplePos x="0" y="0"/>
                    <wp:positionH relativeFrom="margin">
                      <wp:align>center</wp:align>
                    </wp:positionH>
                    <mc:AlternateContent>
                      <mc:Choice Requires="wp14">
                        <wp:positionV relativeFrom="page">
                          <wp14:pctPosVOffset>85000</wp14:pctPosVOffset>
                        </wp:positionV>
                      </mc:Choice>
                      <mc:Fallback>
                        <wp:positionV relativeFrom="page">
                          <wp:posOffset>6426200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70C0"/>
                                    <w:sz w:val="28"/>
                                    <w:szCs w:val="28"/>
                                  </w:rPr>
                                  <w:alias w:val="Date"/>
                                  <w:tag w:val=""/>
                                  <w:id w:val="1840663256"/>
                                  <w:showingPlcHdr/>
                                  <w:dataBinding w:prefixMappings="xmlns:ns0='http://schemas.microsoft.com/office/2006/coverPageProps' " w:xpath="/ns0:CoverPageProperties[1]/ns0:PublishDate[1]" w:storeItemID="{55AF091B-3C7A-41E3-B477-F2FDAA23CFDA}"/>
                                  <w:date w:fullDate="2025-08-01T00:00:00Z">
                                    <w:dateFormat w:val="MMMM d, yyyy"/>
                                    <w:lid w:val="en-US"/>
                                    <w:storeMappedDataAs w:val="dateTime"/>
                                    <w:calendar w:val="gregorian"/>
                                  </w:date>
                                </w:sdtPr>
                                <w:sdtEndPr/>
                                <w:sdtContent>
                                  <w:p w14:paraId="568C3F4C" w14:textId="77777777" w:rsidR="003A3726" w:rsidRPr="000A5170" w:rsidRDefault="003A3726" w:rsidP="00A53082">
                                    <w:pPr>
                                      <w:pStyle w:val="NoSpacing"/>
                                      <w:spacing w:after="40"/>
                                      <w:rPr>
                                        <w:caps/>
                                        <w:color w:val="0070C0"/>
                                        <w:sz w:val="28"/>
                                        <w:szCs w:val="28"/>
                                      </w:rPr>
                                    </w:pPr>
                                    <w:r>
                                      <w:rPr>
                                        <w:caps/>
                                        <w:color w:val="0070C0"/>
                                        <w:sz w:val="28"/>
                                        <w:szCs w:val="28"/>
                                      </w:rPr>
                                      <w:t xml:space="preserve">     </w:t>
                                    </w:r>
                                  </w:p>
                                </w:sdtContent>
                              </w:sdt>
                              <w:p w14:paraId="5D65355A" w14:textId="77777777" w:rsidR="003A3726" w:rsidRDefault="004D3D77" w:rsidP="00A53082">
                                <w:pPr>
                                  <w:pStyle w:val="NoSpacing"/>
                                  <w:jc w:val="center"/>
                                  <w:rPr>
                                    <w:color w:val="5B9BD5" w:themeColor="accent1"/>
                                  </w:rPr>
                                </w:pPr>
                                <w:sdt>
                                  <w:sdtPr>
                                    <w:rPr>
                                      <w:caps/>
                                      <w:color w:val="5B9BD5" w:themeColor="accent1"/>
                                    </w:rPr>
                                    <w:alias w:val="Company"/>
                                    <w:tag w:val=""/>
                                    <w:id w:val="-1609117110"/>
                                    <w:showingPlcHdr/>
                                    <w:dataBinding w:prefixMappings="xmlns:ns0='http://schemas.openxmlformats.org/officeDocument/2006/extended-properties' " w:xpath="/ns0:Properties[1]/ns0:Company[1]" w:storeItemID="{6668398D-A668-4E3E-A5EB-62B293D839F1}"/>
                                    <w:text/>
                                  </w:sdtPr>
                                  <w:sdtEndPr/>
                                  <w:sdtContent>
                                    <w:r w:rsidR="003A3726">
                                      <w:rPr>
                                        <w:caps/>
                                        <w:color w:val="5B9BD5" w:themeColor="accent1"/>
                                      </w:rPr>
                                      <w:t xml:space="preserve">     </w:t>
                                    </w:r>
                                  </w:sdtContent>
                                </w:sdt>
                              </w:p>
                              <w:p w14:paraId="0EBCA95F" w14:textId="77777777" w:rsidR="003A3726" w:rsidRDefault="004D3D77" w:rsidP="00A53082">
                                <w:pPr>
                                  <w:pStyle w:val="NoSpacing"/>
                                  <w:jc w:val="center"/>
                                  <w:rPr>
                                    <w:color w:val="5B9BD5" w:themeColor="accent1"/>
                                  </w:rPr>
                                </w:pPr>
                                <w:sdt>
                                  <w:sdtPr>
                                    <w:rPr>
                                      <w:color w:val="5B9BD5" w:themeColor="accent1"/>
                                    </w:rPr>
                                    <w:alias w:val="Address"/>
                                    <w:tag w:val=""/>
                                    <w:id w:val="-681350627"/>
                                    <w:showingPlcHdr/>
                                    <w:dataBinding w:prefixMappings="xmlns:ns0='http://schemas.microsoft.com/office/2006/coverPageProps' " w:xpath="/ns0:CoverPageProperties[1]/ns0:CompanyAddress[1]" w:storeItemID="{55AF091B-3C7A-41E3-B477-F2FDAA23CFDA}"/>
                                    <w:text/>
                                  </w:sdtPr>
                                  <w:sdtEndPr/>
                                  <w:sdtContent>
                                    <w:r w:rsidR="003A3726">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DB2757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438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0070C0"/>
                              <w:sz w:val="28"/>
                              <w:szCs w:val="28"/>
                            </w:rPr>
                            <w:alias w:val="Date"/>
                            <w:tag w:val=""/>
                            <w:id w:val="1840663256"/>
                            <w:showingPlcHdr/>
                            <w:dataBinding w:prefixMappings="xmlns:ns0='http://schemas.microsoft.com/office/2006/coverPageProps' " w:xpath="/ns0:CoverPageProperties[1]/ns0:PublishDate[1]" w:storeItemID="{55AF091B-3C7A-41E3-B477-F2FDAA23CFDA}"/>
                            <w:date w:fullDate="2025-08-01T00:00:00Z">
                              <w:dateFormat w:val="MMMM d, yyyy"/>
                              <w:lid w:val="en-US"/>
                              <w:storeMappedDataAs w:val="dateTime"/>
                              <w:calendar w:val="gregorian"/>
                            </w:date>
                          </w:sdtPr>
                          <w:sdtContent>
                            <w:p w14:paraId="568C3F4C" w14:textId="77777777" w:rsidR="003A3726" w:rsidRPr="000A5170" w:rsidRDefault="003A3726" w:rsidP="00A53082">
                              <w:pPr>
                                <w:pStyle w:val="NoSpacing"/>
                                <w:spacing w:after="40"/>
                                <w:rPr>
                                  <w:caps/>
                                  <w:color w:val="0070C0"/>
                                  <w:sz w:val="28"/>
                                  <w:szCs w:val="28"/>
                                </w:rPr>
                              </w:pPr>
                              <w:r>
                                <w:rPr>
                                  <w:caps/>
                                  <w:color w:val="0070C0"/>
                                  <w:sz w:val="28"/>
                                  <w:szCs w:val="28"/>
                                </w:rPr>
                                <w:t xml:space="preserve">     </w:t>
                              </w:r>
                            </w:p>
                          </w:sdtContent>
                        </w:sdt>
                        <w:p w14:paraId="5D65355A" w14:textId="77777777" w:rsidR="003A3726" w:rsidRDefault="003A3726" w:rsidP="00A53082">
                          <w:pPr>
                            <w:pStyle w:val="NoSpacing"/>
                            <w:jc w:val="center"/>
                            <w:rPr>
                              <w:color w:val="5B9BD5" w:themeColor="accent1"/>
                            </w:rPr>
                          </w:pPr>
                          <w:sdt>
                            <w:sdtPr>
                              <w:rPr>
                                <w:caps/>
                                <w:color w:val="5B9BD5" w:themeColor="accent1"/>
                              </w:rPr>
                              <w:alias w:val="Company"/>
                              <w:tag w:val=""/>
                              <w:id w:val="-1609117110"/>
                              <w:showingPlcHdr/>
                              <w:dataBinding w:prefixMappings="xmlns:ns0='http://schemas.openxmlformats.org/officeDocument/2006/extended-properties' " w:xpath="/ns0:Properties[1]/ns0:Company[1]" w:storeItemID="{6668398D-A668-4E3E-A5EB-62B293D839F1}"/>
                              <w:text/>
                            </w:sdtPr>
                            <w:sdtContent>
                              <w:r>
                                <w:rPr>
                                  <w:caps/>
                                  <w:color w:val="5B9BD5" w:themeColor="accent1"/>
                                </w:rPr>
                                <w:t xml:space="preserve">     </w:t>
                              </w:r>
                            </w:sdtContent>
                          </w:sdt>
                        </w:p>
                        <w:p w14:paraId="0EBCA95F" w14:textId="77777777" w:rsidR="003A3726" w:rsidRDefault="003A3726" w:rsidP="00A53082">
                          <w:pPr>
                            <w:pStyle w:val="NoSpacing"/>
                            <w:jc w:val="center"/>
                            <w:rPr>
                              <w:color w:val="5B9BD5" w:themeColor="accent1"/>
                            </w:rPr>
                          </w:pPr>
                          <w:sdt>
                            <w:sdtPr>
                              <w:rPr>
                                <w:color w:val="5B9BD5" w:themeColor="accent1"/>
                              </w:rPr>
                              <w:alias w:val="Address"/>
                              <w:tag w:val=""/>
                              <w:id w:val="-681350627"/>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14:anchorId="29CE53EE" wp14:editId="6B769FF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211997" w14:textId="77777777" w:rsidR="00A53082" w:rsidRPr="00532E62" w:rsidRDefault="00A53082" w:rsidP="00A53082">
          <w:pPr>
            <w:rPr>
              <w:rFonts w:asciiTheme="majorHAnsi" w:eastAsia="Times New Roman" w:hAnsiTheme="majorHAnsi" w:cstheme="majorBidi"/>
              <w:b/>
              <w:sz w:val="26"/>
              <w:szCs w:val="26"/>
            </w:rPr>
          </w:pPr>
          <w:r>
            <w:rPr>
              <w:rFonts w:eastAsia="Times New Roman"/>
              <w:b/>
            </w:rPr>
            <w:br w:type="page"/>
          </w:r>
        </w:p>
      </w:sdtContent>
    </w:sdt>
    <w:sdt>
      <w:sdtPr>
        <w:rPr>
          <w:rFonts w:asciiTheme="minorHAnsi" w:eastAsiaTheme="minorHAnsi" w:hAnsiTheme="minorHAnsi" w:cstheme="minorBidi"/>
          <w:color w:val="auto"/>
          <w:sz w:val="22"/>
          <w:szCs w:val="22"/>
          <w:lang w:val="en-GB"/>
        </w:rPr>
        <w:id w:val="1896625287"/>
        <w:docPartObj>
          <w:docPartGallery w:val="Table of Contents"/>
          <w:docPartUnique/>
        </w:docPartObj>
      </w:sdtPr>
      <w:sdtEndPr>
        <w:rPr>
          <w:b/>
          <w:bCs/>
          <w:noProof/>
        </w:rPr>
      </w:sdtEndPr>
      <w:sdtContent>
        <w:p w14:paraId="46DF7DB6" w14:textId="77777777" w:rsidR="00A53082" w:rsidRDefault="00A53082" w:rsidP="00A53082">
          <w:pPr>
            <w:pStyle w:val="TOCHeading"/>
          </w:pPr>
          <w:r>
            <w:t>Contents</w:t>
          </w:r>
        </w:p>
        <w:p w14:paraId="06E69061" w14:textId="77777777" w:rsidR="00A53082" w:rsidRDefault="00A53082" w:rsidP="00A53082">
          <w:pPr>
            <w:pStyle w:val="TOC1"/>
            <w:tabs>
              <w:tab w:val="right" w:leader="dot" w:pos="13948"/>
            </w:tabs>
            <w:rPr>
              <w:rFonts w:eastAsiaTheme="minorEastAsia"/>
              <w:noProof/>
              <w:lang w:val="en-GB" w:eastAsia="en-GB"/>
            </w:rPr>
          </w:pPr>
          <w:r>
            <w:rPr>
              <w:b/>
              <w:bCs/>
              <w:noProof/>
            </w:rPr>
            <w:fldChar w:fldCharType="begin"/>
          </w:r>
          <w:r>
            <w:rPr>
              <w:b/>
              <w:bCs/>
              <w:noProof/>
            </w:rPr>
            <w:instrText xml:space="preserve"> TOC \o "1-3" \h \z \u </w:instrText>
          </w:r>
          <w:r>
            <w:rPr>
              <w:b/>
              <w:bCs/>
              <w:noProof/>
            </w:rPr>
            <w:fldChar w:fldCharType="separate"/>
          </w:r>
          <w:hyperlink w:anchor="_Toc205247239" w:history="1">
            <w:r w:rsidRPr="00261A8B">
              <w:rPr>
                <w:rStyle w:val="Hyperlink"/>
                <w:rFonts w:eastAsia="Times New Roman"/>
                <w:b/>
                <w:noProof/>
              </w:rPr>
              <w:t>1 .Digital Banking Internal control</w:t>
            </w:r>
            <w:r>
              <w:rPr>
                <w:noProof/>
                <w:webHidden/>
              </w:rPr>
              <w:tab/>
            </w:r>
            <w:r>
              <w:rPr>
                <w:noProof/>
                <w:webHidden/>
              </w:rPr>
              <w:fldChar w:fldCharType="begin"/>
            </w:r>
            <w:r>
              <w:rPr>
                <w:noProof/>
                <w:webHidden/>
              </w:rPr>
              <w:instrText xml:space="preserve"> PAGEREF _Toc205247239 \h </w:instrText>
            </w:r>
            <w:r>
              <w:rPr>
                <w:noProof/>
                <w:webHidden/>
              </w:rPr>
            </w:r>
            <w:r>
              <w:rPr>
                <w:noProof/>
                <w:webHidden/>
              </w:rPr>
              <w:fldChar w:fldCharType="separate"/>
            </w:r>
            <w:r>
              <w:rPr>
                <w:noProof/>
                <w:webHidden/>
              </w:rPr>
              <w:t>2</w:t>
            </w:r>
            <w:r>
              <w:rPr>
                <w:noProof/>
                <w:webHidden/>
              </w:rPr>
              <w:fldChar w:fldCharType="end"/>
            </w:r>
          </w:hyperlink>
        </w:p>
        <w:p w14:paraId="563D83DF" w14:textId="77777777" w:rsidR="00A53082" w:rsidRDefault="004D3D77" w:rsidP="00A53082">
          <w:pPr>
            <w:pStyle w:val="TOC2"/>
            <w:tabs>
              <w:tab w:val="right" w:leader="dot" w:pos="13948"/>
            </w:tabs>
            <w:rPr>
              <w:rFonts w:eastAsiaTheme="minorEastAsia"/>
              <w:noProof/>
              <w:lang w:val="en-GB" w:eastAsia="en-GB"/>
            </w:rPr>
          </w:pPr>
          <w:hyperlink w:anchor="_Toc205247240" w:history="1">
            <w:r w:rsidR="00A53082" w:rsidRPr="00261A8B">
              <w:rPr>
                <w:rStyle w:val="Hyperlink"/>
                <w:rFonts w:eastAsia="Times New Roman"/>
                <w:b/>
                <w:noProof/>
              </w:rPr>
              <w:t>1.1 Internal Control- Manager goal and target</w:t>
            </w:r>
            <w:r w:rsidR="00A53082">
              <w:rPr>
                <w:noProof/>
                <w:webHidden/>
              </w:rPr>
              <w:tab/>
            </w:r>
            <w:r w:rsidR="00A53082">
              <w:rPr>
                <w:noProof/>
                <w:webHidden/>
              </w:rPr>
              <w:fldChar w:fldCharType="begin"/>
            </w:r>
            <w:r w:rsidR="00A53082">
              <w:rPr>
                <w:noProof/>
                <w:webHidden/>
              </w:rPr>
              <w:instrText xml:space="preserve"> PAGEREF _Toc205247240 \h </w:instrText>
            </w:r>
            <w:r w:rsidR="00A53082">
              <w:rPr>
                <w:noProof/>
                <w:webHidden/>
              </w:rPr>
            </w:r>
            <w:r w:rsidR="00A53082">
              <w:rPr>
                <w:noProof/>
                <w:webHidden/>
              </w:rPr>
              <w:fldChar w:fldCharType="separate"/>
            </w:r>
            <w:r w:rsidR="00A53082">
              <w:rPr>
                <w:noProof/>
                <w:webHidden/>
              </w:rPr>
              <w:t>2</w:t>
            </w:r>
            <w:r w:rsidR="00A53082">
              <w:rPr>
                <w:noProof/>
                <w:webHidden/>
              </w:rPr>
              <w:fldChar w:fldCharType="end"/>
            </w:r>
          </w:hyperlink>
        </w:p>
        <w:p w14:paraId="10F8E96A" w14:textId="77777777" w:rsidR="00A53082" w:rsidRDefault="004D3D77" w:rsidP="00A53082">
          <w:pPr>
            <w:pStyle w:val="TOC2"/>
            <w:tabs>
              <w:tab w:val="right" w:leader="dot" w:pos="13948"/>
            </w:tabs>
            <w:rPr>
              <w:rFonts w:eastAsiaTheme="minorEastAsia"/>
              <w:noProof/>
              <w:lang w:val="en-GB" w:eastAsia="en-GB"/>
            </w:rPr>
          </w:pPr>
          <w:hyperlink w:anchor="_Toc205247241" w:history="1">
            <w:r w:rsidR="00A53082" w:rsidRPr="00261A8B">
              <w:rPr>
                <w:rStyle w:val="Hyperlink"/>
                <w:rFonts w:ascii="Times New Roman" w:eastAsia="Times New Roman" w:hAnsi="Times New Roman" w:cs="Times New Roman"/>
                <w:noProof/>
              </w:rPr>
              <w:t>1.2 Internal Control: Manager Appraisal parameter</w:t>
            </w:r>
            <w:r w:rsidR="00A53082">
              <w:rPr>
                <w:noProof/>
                <w:webHidden/>
              </w:rPr>
              <w:tab/>
            </w:r>
            <w:r w:rsidR="00A53082">
              <w:rPr>
                <w:noProof/>
                <w:webHidden/>
              </w:rPr>
              <w:fldChar w:fldCharType="begin"/>
            </w:r>
            <w:r w:rsidR="00A53082">
              <w:rPr>
                <w:noProof/>
                <w:webHidden/>
              </w:rPr>
              <w:instrText xml:space="preserve"> PAGEREF _Toc205247241 \h </w:instrText>
            </w:r>
            <w:r w:rsidR="00A53082">
              <w:rPr>
                <w:noProof/>
                <w:webHidden/>
              </w:rPr>
            </w:r>
            <w:r w:rsidR="00A53082">
              <w:rPr>
                <w:noProof/>
                <w:webHidden/>
              </w:rPr>
              <w:fldChar w:fldCharType="separate"/>
            </w:r>
            <w:r w:rsidR="00A53082">
              <w:rPr>
                <w:noProof/>
                <w:webHidden/>
              </w:rPr>
              <w:t>3</w:t>
            </w:r>
            <w:r w:rsidR="00A53082">
              <w:rPr>
                <w:noProof/>
                <w:webHidden/>
              </w:rPr>
              <w:fldChar w:fldCharType="end"/>
            </w:r>
          </w:hyperlink>
        </w:p>
        <w:p w14:paraId="381F5476" w14:textId="77777777" w:rsidR="00A53082" w:rsidRDefault="004D3D77" w:rsidP="00A53082">
          <w:pPr>
            <w:pStyle w:val="TOC2"/>
            <w:tabs>
              <w:tab w:val="right" w:leader="dot" w:pos="13948"/>
            </w:tabs>
            <w:rPr>
              <w:rFonts w:eastAsiaTheme="minorEastAsia"/>
              <w:noProof/>
              <w:lang w:val="en-GB" w:eastAsia="en-GB"/>
            </w:rPr>
          </w:pPr>
          <w:hyperlink w:anchor="_Toc205247242" w:history="1">
            <w:r w:rsidR="00A53082" w:rsidRPr="00261A8B">
              <w:rPr>
                <w:rStyle w:val="Hyperlink"/>
                <w:rFonts w:ascii="Times New Roman" w:eastAsia="Times New Roman" w:hAnsi="Times New Roman" w:cs="Times New Roman"/>
                <w:noProof/>
              </w:rPr>
              <w:t>1.3 Internal Control: Senior Internal Control Officer goal and target 13</w:t>
            </w:r>
            <w:r w:rsidR="00A53082">
              <w:rPr>
                <w:noProof/>
                <w:webHidden/>
              </w:rPr>
              <w:tab/>
            </w:r>
            <w:r w:rsidR="00A53082">
              <w:rPr>
                <w:noProof/>
                <w:webHidden/>
              </w:rPr>
              <w:fldChar w:fldCharType="begin"/>
            </w:r>
            <w:r w:rsidR="00A53082">
              <w:rPr>
                <w:noProof/>
                <w:webHidden/>
              </w:rPr>
              <w:instrText xml:space="preserve"> PAGEREF _Toc205247242 \h </w:instrText>
            </w:r>
            <w:r w:rsidR="00A53082">
              <w:rPr>
                <w:noProof/>
                <w:webHidden/>
              </w:rPr>
            </w:r>
            <w:r w:rsidR="00A53082">
              <w:rPr>
                <w:noProof/>
                <w:webHidden/>
              </w:rPr>
              <w:fldChar w:fldCharType="separate"/>
            </w:r>
            <w:r w:rsidR="00A53082">
              <w:rPr>
                <w:noProof/>
                <w:webHidden/>
              </w:rPr>
              <w:t>4</w:t>
            </w:r>
            <w:r w:rsidR="00A53082">
              <w:rPr>
                <w:noProof/>
                <w:webHidden/>
              </w:rPr>
              <w:fldChar w:fldCharType="end"/>
            </w:r>
          </w:hyperlink>
        </w:p>
        <w:p w14:paraId="24F7FB40" w14:textId="77777777" w:rsidR="00A53082" w:rsidRDefault="004D3D77" w:rsidP="00A53082">
          <w:pPr>
            <w:pStyle w:val="TOC2"/>
            <w:tabs>
              <w:tab w:val="right" w:leader="dot" w:pos="13948"/>
            </w:tabs>
            <w:rPr>
              <w:rFonts w:eastAsiaTheme="minorEastAsia"/>
              <w:noProof/>
              <w:lang w:val="en-GB" w:eastAsia="en-GB"/>
            </w:rPr>
          </w:pPr>
          <w:hyperlink w:anchor="_Toc205247243" w:history="1">
            <w:r w:rsidR="00A53082" w:rsidRPr="00261A8B">
              <w:rPr>
                <w:rStyle w:val="Hyperlink"/>
                <w:rFonts w:ascii="Times New Roman" w:eastAsia="Times New Roman" w:hAnsi="Times New Roman" w:cs="Times New Roman"/>
                <w:noProof/>
              </w:rPr>
              <w:t>1.4 Internal Control: Senior Internal Control Officer appraisal parameter 13</w:t>
            </w:r>
            <w:r w:rsidR="00A53082">
              <w:rPr>
                <w:noProof/>
                <w:webHidden/>
              </w:rPr>
              <w:tab/>
            </w:r>
            <w:r w:rsidR="00A53082">
              <w:rPr>
                <w:noProof/>
                <w:webHidden/>
              </w:rPr>
              <w:fldChar w:fldCharType="begin"/>
            </w:r>
            <w:r w:rsidR="00A53082">
              <w:rPr>
                <w:noProof/>
                <w:webHidden/>
              </w:rPr>
              <w:instrText xml:space="preserve"> PAGEREF _Toc205247243 \h </w:instrText>
            </w:r>
            <w:r w:rsidR="00A53082">
              <w:rPr>
                <w:noProof/>
                <w:webHidden/>
              </w:rPr>
            </w:r>
            <w:r w:rsidR="00A53082">
              <w:rPr>
                <w:noProof/>
                <w:webHidden/>
              </w:rPr>
              <w:fldChar w:fldCharType="separate"/>
            </w:r>
            <w:r w:rsidR="00A53082">
              <w:rPr>
                <w:noProof/>
                <w:webHidden/>
              </w:rPr>
              <w:t>5</w:t>
            </w:r>
            <w:r w:rsidR="00A53082">
              <w:rPr>
                <w:noProof/>
                <w:webHidden/>
              </w:rPr>
              <w:fldChar w:fldCharType="end"/>
            </w:r>
          </w:hyperlink>
        </w:p>
        <w:p w14:paraId="586E8B8F" w14:textId="77777777" w:rsidR="00A53082" w:rsidRDefault="004D3D77" w:rsidP="00A53082">
          <w:pPr>
            <w:pStyle w:val="TOC2"/>
            <w:tabs>
              <w:tab w:val="right" w:leader="dot" w:pos="13948"/>
            </w:tabs>
            <w:rPr>
              <w:rFonts w:eastAsiaTheme="minorEastAsia"/>
              <w:noProof/>
              <w:lang w:val="en-GB" w:eastAsia="en-GB"/>
            </w:rPr>
          </w:pPr>
          <w:hyperlink w:anchor="_Toc205247244" w:history="1">
            <w:r w:rsidR="00A53082" w:rsidRPr="00261A8B">
              <w:rPr>
                <w:rStyle w:val="Hyperlink"/>
                <w:rFonts w:ascii="Times New Roman" w:eastAsia="Times New Roman" w:hAnsi="Times New Roman" w:cs="Times New Roman"/>
                <w:noProof/>
              </w:rPr>
              <w:t>1.5 Internal Control: Internal Control Officer Goal and target 12</w:t>
            </w:r>
            <w:r w:rsidR="00A53082">
              <w:rPr>
                <w:noProof/>
                <w:webHidden/>
              </w:rPr>
              <w:tab/>
            </w:r>
            <w:r w:rsidR="00A53082">
              <w:rPr>
                <w:noProof/>
                <w:webHidden/>
              </w:rPr>
              <w:fldChar w:fldCharType="begin"/>
            </w:r>
            <w:r w:rsidR="00A53082">
              <w:rPr>
                <w:noProof/>
                <w:webHidden/>
              </w:rPr>
              <w:instrText xml:space="preserve"> PAGEREF _Toc205247244 \h </w:instrText>
            </w:r>
            <w:r w:rsidR="00A53082">
              <w:rPr>
                <w:noProof/>
                <w:webHidden/>
              </w:rPr>
            </w:r>
            <w:r w:rsidR="00A53082">
              <w:rPr>
                <w:noProof/>
                <w:webHidden/>
              </w:rPr>
              <w:fldChar w:fldCharType="separate"/>
            </w:r>
            <w:r w:rsidR="00A53082">
              <w:rPr>
                <w:noProof/>
                <w:webHidden/>
              </w:rPr>
              <w:t>6</w:t>
            </w:r>
            <w:r w:rsidR="00A53082">
              <w:rPr>
                <w:noProof/>
                <w:webHidden/>
              </w:rPr>
              <w:fldChar w:fldCharType="end"/>
            </w:r>
          </w:hyperlink>
        </w:p>
        <w:p w14:paraId="23ECC777" w14:textId="77777777" w:rsidR="00A53082" w:rsidRDefault="004D3D77" w:rsidP="00A53082">
          <w:pPr>
            <w:pStyle w:val="TOC2"/>
            <w:tabs>
              <w:tab w:val="right" w:leader="dot" w:pos="13948"/>
            </w:tabs>
            <w:rPr>
              <w:rFonts w:eastAsiaTheme="minorEastAsia"/>
              <w:noProof/>
              <w:lang w:val="en-GB" w:eastAsia="en-GB"/>
            </w:rPr>
          </w:pPr>
          <w:hyperlink w:anchor="_Toc205247245" w:history="1">
            <w:r w:rsidR="00A53082" w:rsidRPr="00261A8B">
              <w:rPr>
                <w:rStyle w:val="Hyperlink"/>
                <w:rFonts w:ascii="Times New Roman" w:eastAsia="Times New Roman" w:hAnsi="Times New Roman" w:cs="Times New Roman"/>
                <w:noProof/>
              </w:rPr>
              <w:t>1.6 Internal Control: Internal Control Officer Appraisal parameter 12</w:t>
            </w:r>
            <w:r w:rsidR="00A53082">
              <w:rPr>
                <w:noProof/>
                <w:webHidden/>
              </w:rPr>
              <w:tab/>
            </w:r>
            <w:r w:rsidR="00A53082">
              <w:rPr>
                <w:noProof/>
                <w:webHidden/>
              </w:rPr>
              <w:fldChar w:fldCharType="begin"/>
            </w:r>
            <w:r w:rsidR="00A53082">
              <w:rPr>
                <w:noProof/>
                <w:webHidden/>
              </w:rPr>
              <w:instrText xml:space="preserve"> PAGEREF _Toc205247245 \h </w:instrText>
            </w:r>
            <w:r w:rsidR="00A53082">
              <w:rPr>
                <w:noProof/>
                <w:webHidden/>
              </w:rPr>
            </w:r>
            <w:r w:rsidR="00A53082">
              <w:rPr>
                <w:noProof/>
                <w:webHidden/>
              </w:rPr>
              <w:fldChar w:fldCharType="separate"/>
            </w:r>
            <w:r w:rsidR="00A53082">
              <w:rPr>
                <w:noProof/>
                <w:webHidden/>
              </w:rPr>
              <w:t>7</w:t>
            </w:r>
            <w:r w:rsidR="00A53082">
              <w:rPr>
                <w:noProof/>
                <w:webHidden/>
              </w:rPr>
              <w:fldChar w:fldCharType="end"/>
            </w:r>
          </w:hyperlink>
        </w:p>
        <w:p w14:paraId="4DACE3E4" w14:textId="77777777" w:rsidR="00A53082" w:rsidRDefault="004D3D77" w:rsidP="00A53082">
          <w:pPr>
            <w:pStyle w:val="TOC2"/>
            <w:tabs>
              <w:tab w:val="right" w:leader="dot" w:pos="13948"/>
            </w:tabs>
            <w:rPr>
              <w:rFonts w:eastAsiaTheme="minorEastAsia"/>
              <w:noProof/>
              <w:lang w:val="en-GB" w:eastAsia="en-GB"/>
            </w:rPr>
          </w:pPr>
          <w:hyperlink w:anchor="_Toc205247246" w:history="1">
            <w:r w:rsidR="00A53082" w:rsidRPr="00261A8B">
              <w:rPr>
                <w:rStyle w:val="Hyperlink"/>
                <w:rFonts w:ascii="Times New Roman" w:eastAsia="Times New Roman" w:hAnsi="Times New Roman" w:cs="Times New Roman"/>
                <w:noProof/>
              </w:rPr>
              <w:t>1.7 Internal Control: Associate Internal Control II Officer goal and target 11</w:t>
            </w:r>
            <w:r w:rsidR="00A53082">
              <w:rPr>
                <w:noProof/>
                <w:webHidden/>
              </w:rPr>
              <w:tab/>
            </w:r>
            <w:r w:rsidR="00A53082">
              <w:rPr>
                <w:noProof/>
                <w:webHidden/>
              </w:rPr>
              <w:fldChar w:fldCharType="begin"/>
            </w:r>
            <w:r w:rsidR="00A53082">
              <w:rPr>
                <w:noProof/>
                <w:webHidden/>
              </w:rPr>
              <w:instrText xml:space="preserve"> PAGEREF _Toc205247246 \h </w:instrText>
            </w:r>
            <w:r w:rsidR="00A53082">
              <w:rPr>
                <w:noProof/>
                <w:webHidden/>
              </w:rPr>
            </w:r>
            <w:r w:rsidR="00A53082">
              <w:rPr>
                <w:noProof/>
                <w:webHidden/>
              </w:rPr>
              <w:fldChar w:fldCharType="separate"/>
            </w:r>
            <w:r w:rsidR="00A53082">
              <w:rPr>
                <w:noProof/>
                <w:webHidden/>
              </w:rPr>
              <w:t>8</w:t>
            </w:r>
            <w:r w:rsidR="00A53082">
              <w:rPr>
                <w:noProof/>
                <w:webHidden/>
              </w:rPr>
              <w:fldChar w:fldCharType="end"/>
            </w:r>
          </w:hyperlink>
        </w:p>
        <w:p w14:paraId="7CAF7C7D" w14:textId="77777777" w:rsidR="00A53082" w:rsidRDefault="004D3D77" w:rsidP="00A53082">
          <w:pPr>
            <w:pStyle w:val="TOC2"/>
            <w:tabs>
              <w:tab w:val="right" w:leader="dot" w:pos="13948"/>
            </w:tabs>
            <w:rPr>
              <w:rFonts w:eastAsiaTheme="minorEastAsia"/>
              <w:noProof/>
              <w:lang w:val="en-GB" w:eastAsia="en-GB"/>
            </w:rPr>
          </w:pPr>
          <w:hyperlink w:anchor="_Toc205247247" w:history="1">
            <w:r w:rsidR="00A53082" w:rsidRPr="00261A8B">
              <w:rPr>
                <w:rStyle w:val="Hyperlink"/>
                <w:rFonts w:ascii="Times New Roman" w:eastAsia="Times New Roman" w:hAnsi="Times New Roman" w:cs="Times New Roman"/>
                <w:noProof/>
              </w:rPr>
              <w:t>1.8 Internal Control: Associate Internal Control II Officer appraisal parameter 11</w:t>
            </w:r>
            <w:r w:rsidR="00A53082">
              <w:rPr>
                <w:noProof/>
                <w:webHidden/>
              </w:rPr>
              <w:tab/>
            </w:r>
            <w:r w:rsidR="00A53082">
              <w:rPr>
                <w:noProof/>
                <w:webHidden/>
              </w:rPr>
              <w:fldChar w:fldCharType="begin"/>
            </w:r>
            <w:r w:rsidR="00A53082">
              <w:rPr>
                <w:noProof/>
                <w:webHidden/>
              </w:rPr>
              <w:instrText xml:space="preserve"> PAGEREF _Toc205247247 \h </w:instrText>
            </w:r>
            <w:r w:rsidR="00A53082">
              <w:rPr>
                <w:noProof/>
                <w:webHidden/>
              </w:rPr>
            </w:r>
            <w:r w:rsidR="00A53082">
              <w:rPr>
                <w:noProof/>
                <w:webHidden/>
              </w:rPr>
              <w:fldChar w:fldCharType="separate"/>
            </w:r>
            <w:r w:rsidR="00A53082">
              <w:rPr>
                <w:noProof/>
                <w:webHidden/>
              </w:rPr>
              <w:t>9</w:t>
            </w:r>
            <w:r w:rsidR="00A53082">
              <w:rPr>
                <w:noProof/>
                <w:webHidden/>
              </w:rPr>
              <w:fldChar w:fldCharType="end"/>
            </w:r>
          </w:hyperlink>
        </w:p>
        <w:p w14:paraId="7347BF5E" w14:textId="77777777" w:rsidR="00A53082" w:rsidRDefault="004D3D77" w:rsidP="00A53082">
          <w:pPr>
            <w:pStyle w:val="TOC2"/>
            <w:tabs>
              <w:tab w:val="right" w:leader="dot" w:pos="13948"/>
            </w:tabs>
            <w:rPr>
              <w:rFonts w:eastAsiaTheme="minorEastAsia"/>
              <w:noProof/>
              <w:lang w:val="en-GB" w:eastAsia="en-GB"/>
            </w:rPr>
          </w:pPr>
          <w:hyperlink w:anchor="_Toc205247248" w:history="1">
            <w:r w:rsidR="00A53082" w:rsidRPr="00261A8B">
              <w:rPr>
                <w:rStyle w:val="Hyperlink"/>
                <w:rFonts w:ascii="Times New Roman" w:eastAsia="Times New Roman" w:hAnsi="Times New Roman" w:cs="Times New Roman"/>
                <w:noProof/>
              </w:rPr>
              <w:t>1.9   Internal Control: Associate Internal Control I Officer goal and target 10</w:t>
            </w:r>
            <w:r w:rsidR="00A53082">
              <w:rPr>
                <w:noProof/>
                <w:webHidden/>
              </w:rPr>
              <w:tab/>
            </w:r>
            <w:r w:rsidR="00A53082">
              <w:rPr>
                <w:noProof/>
                <w:webHidden/>
              </w:rPr>
              <w:fldChar w:fldCharType="begin"/>
            </w:r>
            <w:r w:rsidR="00A53082">
              <w:rPr>
                <w:noProof/>
                <w:webHidden/>
              </w:rPr>
              <w:instrText xml:space="preserve"> PAGEREF _Toc205247248 \h </w:instrText>
            </w:r>
            <w:r w:rsidR="00A53082">
              <w:rPr>
                <w:noProof/>
                <w:webHidden/>
              </w:rPr>
            </w:r>
            <w:r w:rsidR="00A53082">
              <w:rPr>
                <w:noProof/>
                <w:webHidden/>
              </w:rPr>
              <w:fldChar w:fldCharType="separate"/>
            </w:r>
            <w:r w:rsidR="00A53082">
              <w:rPr>
                <w:noProof/>
                <w:webHidden/>
              </w:rPr>
              <w:t>10</w:t>
            </w:r>
            <w:r w:rsidR="00A53082">
              <w:rPr>
                <w:noProof/>
                <w:webHidden/>
              </w:rPr>
              <w:fldChar w:fldCharType="end"/>
            </w:r>
          </w:hyperlink>
        </w:p>
        <w:p w14:paraId="22857203" w14:textId="77777777" w:rsidR="00A53082" w:rsidRDefault="004D3D77" w:rsidP="00A53082">
          <w:pPr>
            <w:pStyle w:val="TOC2"/>
            <w:tabs>
              <w:tab w:val="right" w:leader="dot" w:pos="13948"/>
            </w:tabs>
            <w:rPr>
              <w:rFonts w:eastAsiaTheme="minorEastAsia"/>
              <w:noProof/>
              <w:lang w:val="en-GB" w:eastAsia="en-GB"/>
            </w:rPr>
          </w:pPr>
          <w:hyperlink w:anchor="_Toc205247249" w:history="1">
            <w:r w:rsidR="00A53082" w:rsidRPr="00261A8B">
              <w:rPr>
                <w:rStyle w:val="Hyperlink"/>
                <w:rFonts w:ascii="Times New Roman" w:eastAsia="Times New Roman" w:hAnsi="Times New Roman" w:cs="Times New Roman"/>
                <w:noProof/>
              </w:rPr>
              <w:t>1.10 Internal Control: Associate Internal Control I Officer appraisal parameter 10</w:t>
            </w:r>
            <w:r w:rsidR="00A53082">
              <w:rPr>
                <w:noProof/>
                <w:webHidden/>
              </w:rPr>
              <w:tab/>
            </w:r>
            <w:r w:rsidR="00A53082">
              <w:rPr>
                <w:noProof/>
                <w:webHidden/>
              </w:rPr>
              <w:fldChar w:fldCharType="begin"/>
            </w:r>
            <w:r w:rsidR="00A53082">
              <w:rPr>
                <w:noProof/>
                <w:webHidden/>
              </w:rPr>
              <w:instrText xml:space="preserve"> PAGEREF _Toc205247249 \h </w:instrText>
            </w:r>
            <w:r w:rsidR="00A53082">
              <w:rPr>
                <w:noProof/>
                <w:webHidden/>
              </w:rPr>
            </w:r>
            <w:r w:rsidR="00A53082">
              <w:rPr>
                <w:noProof/>
                <w:webHidden/>
              </w:rPr>
              <w:fldChar w:fldCharType="separate"/>
            </w:r>
            <w:r w:rsidR="00A53082">
              <w:rPr>
                <w:noProof/>
                <w:webHidden/>
              </w:rPr>
              <w:t>11</w:t>
            </w:r>
            <w:r w:rsidR="00A53082">
              <w:rPr>
                <w:noProof/>
                <w:webHidden/>
              </w:rPr>
              <w:fldChar w:fldCharType="end"/>
            </w:r>
          </w:hyperlink>
        </w:p>
        <w:p w14:paraId="7473901D" w14:textId="77777777" w:rsidR="00A53082" w:rsidRPr="00122A1C" w:rsidRDefault="00A53082" w:rsidP="00A53082">
          <w:r>
            <w:rPr>
              <w:b/>
              <w:bCs/>
              <w:noProof/>
            </w:rPr>
            <w:fldChar w:fldCharType="end"/>
          </w:r>
        </w:p>
      </w:sdtContent>
    </w:sdt>
    <w:p w14:paraId="106C9D20" w14:textId="77777777" w:rsidR="00A53082" w:rsidRDefault="00A53082" w:rsidP="00A53082">
      <w:pPr>
        <w:pStyle w:val="Heading2"/>
        <w:ind w:left="555"/>
        <w:rPr>
          <w:rFonts w:eastAsia="Times New Roman"/>
          <w:b/>
          <w:color w:val="auto"/>
        </w:rPr>
      </w:pPr>
    </w:p>
    <w:p w14:paraId="31D4A061" w14:textId="77777777" w:rsidR="00A53082" w:rsidRDefault="00A53082" w:rsidP="00A53082">
      <w:pPr>
        <w:pStyle w:val="Heading2"/>
        <w:rPr>
          <w:rFonts w:asciiTheme="minorHAnsi" w:eastAsiaTheme="minorHAnsi" w:hAnsiTheme="minorHAnsi" w:cstheme="minorBidi"/>
          <w:color w:val="auto"/>
          <w:sz w:val="22"/>
          <w:szCs w:val="22"/>
        </w:rPr>
      </w:pPr>
    </w:p>
    <w:p w14:paraId="45197537" w14:textId="77777777" w:rsidR="00A53082" w:rsidRDefault="00A53082" w:rsidP="00A53082"/>
    <w:p w14:paraId="7CB29FDC" w14:textId="77777777" w:rsidR="00A53082" w:rsidRDefault="00A53082" w:rsidP="00A53082"/>
    <w:p w14:paraId="6BABB5CD" w14:textId="77777777" w:rsidR="00A53082" w:rsidRDefault="00A53082" w:rsidP="00A53082"/>
    <w:p w14:paraId="356A757B" w14:textId="77777777" w:rsidR="00A53082" w:rsidRPr="006D618A" w:rsidRDefault="00A53082" w:rsidP="00A53082"/>
    <w:p w14:paraId="5029BAD6" w14:textId="77777777" w:rsidR="00A53082" w:rsidRPr="00DD5842" w:rsidRDefault="00A53082" w:rsidP="00A53082"/>
    <w:p w14:paraId="6BF184B2" w14:textId="5661FF44" w:rsidR="00A53082" w:rsidRDefault="00A53082" w:rsidP="00A53082">
      <w:pPr>
        <w:pStyle w:val="Heading1"/>
        <w:rPr>
          <w:rFonts w:eastAsia="Times New Roman"/>
          <w:b/>
          <w:color w:val="auto"/>
        </w:rPr>
      </w:pPr>
      <w:bookmarkStart w:id="755" w:name="_Toc205247239"/>
      <w:bookmarkStart w:id="756" w:name="_Toc162695526"/>
      <w:bookmarkEnd w:id="753"/>
      <w:r>
        <w:rPr>
          <w:rFonts w:eastAsia="Times New Roman"/>
          <w:b/>
          <w:color w:val="auto"/>
        </w:rPr>
        <w:t>1 .</w:t>
      </w:r>
      <w:r w:rsidRPr="001645F3">
        <w:rPr>
          <w:rFonts w:eastAsia="Times New Roman"/>
          <w:b/>
          <w:color w:val="auto"/>
          <w:highlight w:val="cyan"/>
        </w:rPr>
        <w:t>Digital Banking Internal control</w:t>
      </w:r>
      <w:bookmarkEnd w:id="755"/>
      <w:r w:rsidR="001645F3" w:rsidRPr="001645F3">
        <w:rPr>
          <w:rFonts w:eastAsia="Times New Roman"/>
          <w:b/>
          <w:color w:val="auto"/>
          <w:highlight w:val="cyan"/>
        </w:rPr>
        <w:t xml:space="preserve">   DB0162</w:t>
      </w:r>
    </w:p>
    <w:p w14:paraId="2B7CA284" w14:textId="77777777" w:rsidR="00A53082" w:rsidRPr="005B7812" w:rsidRDefault="00A53082" w:rsidP="00A53082">
      <w:pPr>
        <w:pStyle w:val="Heading2"/>
        <w:rPr>
          <w:rFonts w:eastAsia="Times New Roman"/>
          <w:b/>
          <w:color w:val="0070C0"/>
        </w:rPr>
      </w:pPr>
      <w:bookmarkStart w:id="757" w:name="_Toc205247240"/>
      <w:r w:rsidRPr="005B7812">
        <w:rPr>
          <w:rFonts w:eastAsia="Times New Roman"/>
          <w:b/>
          <w:color w:val="0070C0"/>
        </w:rPr>
        <w:t>1.1 Internal Control- Manager goal and target</w:t>
      </w:r>
      <w:bookmarkEnd w:id="754"/>
      <w:bookmarkEnd w:id="756"/>
      <w:bookmarkEnd w:id="757"/>
    </w:p>
    <w:tbl>
      <w:tblPr>
        <w:tblW w:w="14130" w:type="dxa"/>
        <w:tblInd w:w="-905" w:type="dxa"/>
        <w:tblLayout w:type="fixed"/>
        <w:tblLook w:val="04A0" w:firstRow="1" w:lastRow="0" w:firstColumn="1" w:lastColumn="0" w:noHBand="0" w:noVBand="1"/>
      </w:tblPr>
      <w:tblGrid>
        <w:gridCol w:w="1024"/>
        <w:gridCol w:w="4170"/>
        <w:gridCol w:w="1389"/>
        <w:gridCol w:w="2964"/>
        <w:gridCol w:w="1343"/>
        <w:gridCol w:w="1350"/>
        <w:gridCol w:w="1890"/>
      </w:tblGrid>
      <w:tr w:rsidR="00A53082" w:rsidRPr="00435CAC" w14:paraId="2160AC85" w14:textId="77777777" w:rsidTr="00255319">
        <w:trPr>
          <w:trHeight w:val="102"/>
        </w:trPr>
        <w:tc>
          <w:tcPr>
            <w:tcW w:w="10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773738C"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Job Position</w:t>
            </w:r>
          </w:p>
        </w:tc>
        <w:tc>
          <w:tcPr>
            <w:tcW w:w="41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324BAA5"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Goal</w:t>
            </w:r>
          </w:p>
        </w:tc>
        <w:tc>
          <w:tcPr>
            <w:tcW w:w="138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3191E4A"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Measure</w:t>
            </w:r>
          </w:p>
        </w:tc>
        <w:tc>
          <w:tcPr>
            <w:tcW w:w="29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5ABC843"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Target</w:t>
            </w:r>
          </w:p>
        </w:tc>
        <w:tc>
          <w:tcPr>
            <w:tcW w:w="13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2E81D7"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Weight</w:t>
            </w:r>
          </w:p>
        </w:tc>
        <w:tc>
          <w:tcPr>
            <w:tcW w:w="135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537E43C"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Alternative weight</w:t>
            </w:r>
          </w:p>
        </w:tc>
        <w:tc>
          <w:tcPr>
            <w:tcW w:w="189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C3B7E14"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Category</w:t>
            </w:r>
          </w:p>
        </w:tc>
      </w:tr>
      <w:tr w:rsidR="00A53082" w:rsidRPr="00435CAC" w14:paraId="18DD05F6" w14:textId="77777777" w:rsidTr="00255319">
        <w:trPr>
          <w:trHeight w:val="548"/>
        </w:trPr>
        <w:tc>
          <w:tcPr>
            <w:tcW w:w="1024" w:type="dxa"/>
            <w:vMerge w:val="restart"/>
            <w:tcBorders>
              <w:top w:val="single" w:sz="4" w:space="0" w:color="auto"/>
              <w:left w:val="single" w:sz="4" w:space="0" w:color="auto"/>
              <w:right w:val="single" w:sz="4" w:space="0" w:color="auto"/>
            </w:tcBorders>
            <w:textDirection w:val="btLr"/>
            <w:vAlign w:val="center"/>
            <w:hideMark/>
          </w:tcPr>
          <w:p w14:paraId="14C72956" w14:textId="77777777" w:rsidR="00A53082" w:rsidRPr="00435CAC" w:rsidRDefault="00A53082" w:rsidP="00255319">
            <w:pPr>
              <w:jc w:val="center"/>
              <w:rPr>
                <w:rFonts w:ascii="Times New Roman" w:hAnsi="Times New Roman" w:cs="Times New Roman"/>
                <w:sz w:val="24"/>
                <w:szCs w:val="20"/>
              </w:rPr>
            </w:pPr>
            <w:r w:rsidRPr="00435CAC">
              <w:rPr>
                <w:rFonts w:ascii="Times New Roman" w:hAnsi="Times New Roman" w:cs="Times New Roman"/>
                <w:sz w:val="24"/>
                <w:szCs w:val="20"/>
              </w:rPr>
              <w:t>Internal Control. Manager</w:t>
            </w:r>
          </w:p>
          <w:p w14:paraId="37897281" w14:textId="77777777" w:rsidR="00A53082" w:rsidRPr="00435CAC" w:rsidRDefault="00A53082" w:rsidP="00255319">
            <w:pPr>
              <w:jc w:val="cente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vAlign w:val="bottom"/>
            <w:hideMark/>
          </w:tcPr>
          <w:p w14:paraId="2EFA836D" w14:textId="77777777" w:rsidR="00A53082" w:rsidRPr="00435CAC" w:rsidRDefault="00A53082" w:rsidP="00255319">
            <w:pPr>
              <w:jc w:val="both"/>
              <w:rPr>
                <w:rFonts w:ascii="Times New Roman" w:eastAsia="Times New Roman" w:hAnsi="Times New Roman" w:cs="Times New Roman"/>
              </w:rPr>
            </w:pPr>
            <w:r w:rsidRPr="00435CAC">
              <w:rPr>
                <w:rFonts w:ascii="Times New Roman" w:eastAsia="Times New Roman" w:hAnsi="Times New Roman" w:cs="Times New Roman"/>
              </w:rPr>
              <w:t xml:space="preserve">Achieve team critical target </w:t>
            </w:r>
          </w:p>
        </w:tc>
        <w:tc>
          <w:tcPr>
            <w:tcW w:w="1389" w:type="dxa"/>
            <w:tcBorders>
              <w:top w:val="nil"/>
              <w:left w:val="single" w:sz="4" w:space="0" w:color="auto"/>
              <w:bottom w:val="single" w:sz="8" w:space="0" w:color="auto"/>
              <w:right w:val="single" w:sz="4" w:space="0" w:color="auto"/>
            </w:tcBorders>
            <w:vAlign w:val="bottom"/>
            <w:hideMark/>
          </w:tcPr>
          <w:p w14:paraId="5B90A7CA" w14:textId="77777777" w:rsidR="00A53082" w:rsidRPr="00435CAC" w:rsidRDefault="00A53082" w:rsidP="00255319">
            <w:pPr>
              <w:jc w:val="center"/>
              <w:rPr>
                <w:rFonts w:ascii="Times New Roman" w:eastAsia="Times New Roman" w:hAnsi="Times New Roman" w:cs="Times New Roman"/>
              </w:rPr>
            </w:pPr>
            <w:r w:rsidRPr="00435CAC">
              <w:rPr>
                <w:rFonts w:ascii="Times New Roman" w:eastAsia="Times New Roman" w:hAnsi="Times New Roman" w:cs="Times New Roman"/>
              </w:rPr>
              <w:t>Various</w:t>
            </w:r>
          </w:p>
        </w:tc>
        <w:tc>
          <w:tcPr>
            <w:tcW w:w="2964" w:type="dxa"/>
            <w:tcBorders>
              <w:top w:val="nil"/>
              <w:left w:val="single" w:sz="4" w:space="0" w:color="auto"/>
              <w:bottom w:val="single" w:sz="8" w:space="0" w:color="auto"/>
              <w:right w:val="single" w:sz="8" w:space="0" w:color="auto"/>
            </w:tcBorders>
            <w:vAlign w:val="center"/>
            <w:hideMark/>
          </w:tcPr>
          <w:p w14:paraId="5781DD41" w14:textId="77777777" w:rsidR="00A53082" w:rsidRPr="00435CAC" w:rsidRDefault="00A53082" w:rsidP="00255319">
            <w:pPr>
              <w:rPr>
                <w:rFonts w:ascii="Times New Roman" w:eastAsia="Times New Roman" w:hAnsi="Times New Roman" w:cs="Times New Roman"/>
              </w:rPr>
            </w:pPr>
            <w:r>
              <w:rPr>
                <w:rFonts w:ascii="Times New Roman" w:eastAsia="Times New Roman" w:hAnsi="Times New Roman" w:cs="Times New Roman"/>
              </w:rPr>
              <w:t>70</w:t>
            </w:r>
            <w:r w:rsidRPr="00435CAC">
              <w:rPr>
                <w:rFonts w:ascii="Times New Roman" w:eastAsia="Times New Roman" w:hAnsi="Times New Roman" w:cs="Times New Roman"/>
              </w:rPr>
              <w:t>% of V/president target</w:t>
            </w:r>
          </w:p>
        </w:tc>
        <w:tc>
          <w:tcPr>
            <w:tcW w:w="1343" w:type="dxa"/>
            <w:tcBorders>
              <w:top w:val="nil"/>
              <w:left w:val="single" w:sz="4" w:space="0" w:color="auto"/>
              <w:bottom w:val="single" w:sz="8" w:space="0" w:color="auto"/>
              <w:right w:val="nil"/>
            </w:tcBorders>
            <w:vAlign w:val="bottom"/>
            <w:hideMark/>
          </w:tcPr>
          <w:p w14:paraId="2C11DD88" w14:textId="77777777" w:rsidR="00A53082" w:rsidRPr="002C7AC4" w:rsidRDefault="00A53082" w:rsidP="00255319">
            <w:pPr>
              <w:jc w:val="center"/>
              <w:rPr>
                <w:rFonts w:ascii="Times New Roman" w:eastAsia="Times New Roman" w:hAnsi="Times New Roman" w:cs="Times New Roman"/>
                <w:color w:val="FF0000"/>
              </w:rPr>
            </w:pPr>
            <w:r w:rsidRPr="00532E62">
              <w:rPr>
                <w:rFonts w:ascii="Times New Roman" w:eastAsia="Times New Roman" w:hAnsi="Times New Roman" w:cs="Times New Roman"/>
              </w:rPr>
              <w:t>70%</w:t>
            </w:r>
          </w:p>
        </w:tc>
        <w:tc>
          <w:tcPr>
            <w:tcW w:w="1350" w:type="dxa"/>
            <w:tcBorders>
              <w:top w:val="nil"/>
              <w:left w:val="single" w:sz="4" w:space="0" w:color="auto"/>
              <w:bottom w:val="single" w:sz="8" w:space="0" w:color="auto"/>
              <w:right w:val="nil"/>
            </w:tcBorders>
            <w:vAlign w:val="bottom"/>
          </w:tcPr>
          <w:p w14:paraId="446C78DB" w14:textId="77777777" w:rsidR="00A53082" w:rsidRPr="002C7AC4" w:rsidRDefault="00A53082" w:rsidP="00255319">
            <w:pPr>
              <w:jc w:val="center"/>
              <w:rPr>
                <w:rFonts w:ascii="Times New Roman" w:eastAsia="Times New Roman" w:hAnsi="Times New Roman" w:cs="Times New Roman"/>
                <w:color w:val="FF0000"/>
              </w:rPr>
            </w:pPr>
          </w:p>
        </w:tc>
        <w:tc>
          <w:tcPr>
            <w:tcW w:w="1890" w:type="dxa"/>
            <w:tcBorders>
              <w:top w:val="single" w:sz="4" w:space="0" w:color="auto"/>
              <w:left w:val="single" w:sz="4" w:space="0" w:color="auto"/>
              <w:bottom w:val="single" w:sz="4" w:space="0" w:color="auto"/>
              <w:right w:val="single" w:sz="4" w:space="0" w:color="auto"/>
            </w:tcBorders>
            <w:hideMark/>
          </w:tcPr>
          <w:p w14:paraId="10654A38" w14:textId="77777777" w:rsidR="00A53082" w:rsidRPr="00435CAC" w:rsidRDefault="00A53082" w:rsidP="00255319">
            <w:pPr>
              <w:jc w:val="both"/>
              <w:rPr>
                <w:rFonts w:ascii="Times New Roman" w:eastAsia="Times New Roman" w:hAnsi="Times New Roman" w:cs="Times New Roman"/>
                <w:bCs/>
              </w:rPr>
            </w:pPr>
            <w:r w:rsidRPr="00435CAC">
              <w:rPr>
                <w:rFonts w:ascii="Times New Roman" w:eastAsia="Times New Roman" w:hAnsi="Times New Roman" w:cs="Times New Roman"/>
                <w:bCs/>
              </w:rPr>
              <w:t>Cannot Exceeded</w:t>
            </w:r>
          </w:p>
        </w:tc>
      </w:tr>
      <w:tr w:rsidR="00A53082" w:rsidRPr="00435CAC" w14:paraId="7EFEBFA5" w14:textId="77777777" w:rsidTr="00255319">
        <w:trPr>
          <w:trHeight w:val="648"/>
        </w:trPr>
        <w:tc>
          <w:tcPr>
            <w:tcW w:w="1024" w:type="dxa"/>
            <w:vMerge/>
            <w:tcBorders>
              <w:left w:val="single" w:sz="4" w:space="0" w:color="auto"/>
              <w:right w:val="single" w:sz="4" w:space="0" w:color="auto"/>
            </w:tcBorders>
            <w:vAlign w:val="center"/>
          </w:tcPr>
          <w:p w14:paraId="723A6A02"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vAlign w:val="bottom"/>
          </w:tcPr>
          <w:p w14:paraId="4601BF0B" w14:textId="77777777" w:rsidR="00A53082" w:rsidRPr="00435CAC" w:rsidRDefault="00A53082" w:rsidP="00255319">
            <w:pPr>
              <w:rPr>
                <w:rFonts w:ascii="Times New Roman" w:eastAsia="Times New Roman" w:hAnsi="Times New Roman" w:cs="Times New Roman"/>
                <w:bCs/>
              </w:rPr>
            </w:pPr>
            <w:r w:rsidRPr="00E5742E">
              <w:rPr>
                <w:rFonts w:ascii="Times New Roman" w:eastAsia="Times New Roman" w:hAnsi="Times New Roman" w:cs="Times New Roman"/>
                <w:bCs/>
                <w:color w:val="00B050"/>
              </w:rPr>
              <w:t>Ensure rectification of all Audit finding at the end of the month.</w:t>
            </w:r>
          </w:p>
        </w:tc>
        <w:tc>
          <w:tcPr>
            <w:tcW w:w="1389" w:type="dxa"/>
            <w:tcBorders>
              <w:top w:val="nil"/>
              <w:left w:val="single" w:sz="4" w:space="0" w:color="auto"/>
              <w:bottom w:val="single" w:sz="8" w:space="0" w:color="auto"/>
              <w:right w:val="single" w:sz="4" w:space="0" w:color="auto"/>
            </w:tcBorders>
            <w:vAlign w:val="center"/>
          </w:tcPr>
          <w:p w14:paraId="4C0AEDA0"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Quality </w:t>
            </w:r>
          </w:p>
        </w:tc>
        <w:tc>
          <w:tcPr>
            <w:tcW w:w="2964" w:type="dxa"/>
            <w:tcBorders>
              <w:top w:val="nil"/>
              <w:left w:val="single" w:sz="4" w:space="0" w:color="auto"/>
              <w:bottom w:val="single" w:sz="8" w:space="0" w:color="auto"/>
              <w:right w:val="single" w:sz="8" w:space="0" w:color="auto"/>
            </w:tcBorders>
          </w:tcPr>
          <w:p w14:paraId="5A4AEACA" w14:textId="77777777" w:rsidR="00A53082" w:rsidRPr="00435CAC" w:rsidRDefault="00A53082" w:rsidP="002553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unrectified discrepancy  end of month </w:t>
            </w:r>
          </w:p>
        </w:tc>
        <w:tc>
          <w:tcPr>
            <w:tcW w:w="1343" w:type="dxa"/>
            <w:tcBorders>
              <w:top w:val="nil"/>
              <w:left w:val="single" w:sz="4" w:space="0" w:color="auto"/>
              <w:bottom w:val="single" w:sz="8" w:space="0" w:color="auto"/>
              <w:right w:val="nil"/>
            </w:tcBorders>
            <w:vAlign w:val="center"/>
          </w:tcPr>
          <w:p w14:paraId="071E3528"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435CAC">
              <w:rPr>
                <w:rFonts w:ascii="Times New Roman" w:eastAsia="Times New Roman" w:hAnsi="Times New Roman" w:cs="Times New Roman"/>
                <w:sz w:val="24"/>
                <w:szCs w:val="24"/>
              </w:rPr>
              <w:t>%</w:t>
            </w:r>
          </w:p>
        </w:tc>
        <w:tc>
          <w:tcPr>
            <w:tcW w:w="1350" w:type="dxa"/>
            <w:tcBorders>
              <w:top w:val="nil"/>
              <w:left w:val="single" w:sz="4" w:space="0" w:color="auto"/>
              <w:bottom w:val="single" w:sz="8" w:space="0" w:color="auto"/>
              <w:right w:val="nil"/>
            </w:tcBorders>
            <w:vAlign w:val="center"/>
          </w:tcPr>
          <w:p w14:paraId="2CE9F6FB" w14:textId="77777777" w:rsidR="00A53082" w:rsidRPr="00435CAC" w:rsidRDefault="00A53082" w:rsidP="00255319">
            <w:pPr>
              <w:jc w:val="center"/>
              <w:rPr>
                <w:rFonts w:ascii="Times New Roman" w:eastAsia="Times New Roman" w:hAnsi="Times New Roman" w:cs="Times New Roman"/>
                <w:sz w:val="24"/>
                <w:szCs w:val="24"/>
              </w:rPr>
            </w:pPr>
          </w:p>
        </w:tc>
        <w:tc>
          <w:tcPr>
            <w:tcW w:w="1890" w:type="dxa"/>
            <w:tcBorders>
              <w:top w:val="single" w:sz="4" w:space="0" w:color="auto"/>
              <w:left w:val="single" w:sz="4" w:space="0" w:color="auto"/>
              <w:bottom w:val="single" w:sz="4" w:space="0" w:color="auto"/>
              <w:right w:val="single" w:sz="4" w:space="0" w:color="auto"/>
            </w:tcBorders>
          </w:tcPr>
          <w:p w14:paraId="26B4BE8C" w14:textId="77777777" w:rsidR="00A53082" w:rsidRPr="00435CAC" w:rsidRDefault="00A53082" w:rsidP="00255319">
            <w:pPr>
              <w:jc w:val="both"/>
              <w:rPr>
                <w:rFonts w:ascii="Times New Roman" w:eastAsia="Times New Roman" w:hAnsi="Times New Roman" w:cs="Times New Roman"/>
                <w:bCs/>
              </w:rPr>
            </w:pPr>
            <w:r w:rsidRPr="00435CAC">
              <w:rPr>
                <w:rFonts w:ascii="Times New Roman" w:eastAsia="Times New Roman" w:hAnsi="Times New Roman" w:cs="Times New Roman"/>
                <w:bCs/>
              </w:rPr>
              <w:t>Cannot Exceed</w:t>
            </w:r>
          </w:p>
        </w:tc>
      </w:tr>
      <w:tr w:rsidR="00A53082" w:rsidRPr="00435CAC" w14:paraId="2D755A57" w14:textId="77777777" w:rsidTr="00255319">
        <w:trPr>
          <w:trHeight w:val="417"/>
        </w:trPr>
        <w:tc>
          <w:tcPr>
            <w:tcW w:w="1024" w:type="dxa"/>
            <w:vMerge/>
            <w:tcBorders>
              <w:left w:val="single" w:sz="4" w:space="0" w:color="auto"/>
              <w:right w:val="single" w:sz="4" w:space="0" w:color="auto"/>
            </w:tcBorders>
            <w:vAlign w:val="center"/>
            <w:hideMark/>
          </w:tcPr>
          <w:p w14:paraId="0E0B2564"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single" w:sz="4" w:space="0" w:color="auto"/>
              <w:bottom w:val="single" w:sz="4" w:space="0" w:color="auto"/>
              <w:right w:val="single" w:sz="4" w:space="0" w:color="auto"/>
            </w:tcBorders>
            <w:vAlign w:val="bottom"/>
          </w:tcPr>
          <w:p w14:paraId="5CA617F6"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Assure all transactions processed as per the procedure.</w:t>
            </w:r>
          </w:p>
        </w:tc>
        <w:tc>
          <w:tcPr>
            <w:tcW w:w="1389" w:type="dxa"/>
            <w:tcBorders>
              <w:top w:val="single" w:sz="4" w:space="0" w:color="auto"/>
              <w:left w:val="single" w:sz="4" w:space="0" w:color="auto"/>
              <w:bottom w:val="single" w:sz="4" w:space="0" w:color="auto"/>
              <w:right w:val="single" w:sz="4" w:space="0" w:color="auto"/>
            </w:tcBorders>
            <w:vAlign w:val="center"/>
          </w:tcPr>
          <w:p w14:paraId="6AF21FC4"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Number</w:t>
            </w:r>
          </w:p>
        </w:tc>
        <w:tc>
          <w:tcPr>
            <w:tcW w:w="2964" w:type="dxa"/>
            <w:tcBorders>
              <w:top w:val="single" w:sz="4" w:space="0" w:color="auto"/>
              <w:left w:val="single" w:sz="4" w:space="0" w:color="auto"/>
              <w:bottom w:val="single" w:sz="4" w:space="0" w:color="auto"/>
              <w:right w:val="single" w:sz="4" w:space="0" w:color="auto"/>
            </w:tcBorders>
            <w:vAlign w:val="center"/>
          </w:tcPr>
          <w:p w14:paraId="65B99584"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Zero unaudited transaction</w:t>
            </w:r>
            <w:r>
              <w:rPr>
                <w:rFonts w:ascii="Times New Roman" w:eastAsia="Times New Roman" w:hAnsi="Times New Roman" w:cs="Times New Roman"/>
                <w:sz w:val="24"/>
                <w:szCs w:val="24"/>
              </w:rPr>
              <w:t xml:space="preserve"> end of quarter.</w:t>
            </w:r>
          </w:p>
        </w:tc>
        <w:tc>
          <w:tcPr>
            <w:tcW w:w="1343" w:type="dxa"/>
            <w:tcBorders>
              <w:top w:val="single" w:sz="4" w:space="0" w:color="auto"/>
              <w:left w:val="single" w:sz="4" w:space="0" w:color="auto"/>
              <w:bottom w:val="single" w:sz="4" w:space="0" w:color="auto"/>
              <w:right w:val="single" w:sz="4" w:space="0" w:color="auto"/>
            </w:tcBorders>
            <w:vAlign w:val="center"/>
          </w:tcPr>
          <w:p w14:paraId="1BA9D7C6"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435CAC">
              <w:rPr>
                <w:rFonts w:ascii="Times New Roman" w:eastAsia="Times New Roman" w:hAnsi="Times New Roman" w:cs="Times New Roman"/>
                <w:sz w:val="24"/>
                <w:szCs w:val="24"/>
              </w:rPr>
              <w:t>%</w:t>
            </w:r>
          </w:p>
        </w:tc>
        <w:tc>
          <w:tcPr>
            <w:tcW w:w="1350" w:type="dxa"/>
            <w:tcBorders>
              <w:top w:val="single" w:sz="4" w:space="0" w:color="auto"/>
              <w:left w:val="single" w:sz="4" w:space="0" w:color="auto"/>
              <w:bottom w:val="single" w:sz="4" w:space="0" w:color="auto"/>
              <w:right w:val="single" w:sz="4" w:space="0" w:color="auto"/>
            </w:tcBorders>
            <w:vAlign w:val="center"/>
          </w:tcPr>
          <w:p w14:paraId="5DC79335" w14:textId="77777777" w:rsidR="00A53082" w:rsidRPr="00435CAC" w:rsidRDefault="00A53082" w:rsidP="00255319">
            <w:pPr>
              <w:jc w:val="center"/>
              <w:rPr>
                <w:rFonts w:ascii="Times New Roman" w:eastAsia="Times New Roman" w:hAnsi="Times New Roman" w:cs="Times New Roman"/>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tcPr>
          <w:p w14:paraId="4C672EA5"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61C94C86" w14:textId="77777777" w:rsidTr="00255319">
        <w:trPr>
          <w:trHeight w:val="456"/>
        </w:trPr>
        <w:tc>
          <w:tcPr>
            <w:tcW w:w="1024" w:type="dxa"/>
            <w:vMerge/>
            <w:tcBorders>
              <w:left w:val="single" w:sz="4" w:space="0" w:color="auto"/>
              <w:right w:val="single" w:sz="4" w:space="0" w:color="auto"/>
            </w:tcBorders>
            <w:vAlign w:val="center"/>
            <w:hideMark/>
          </w:tcPr>
          <w:p w14:paraId="0A1792C0"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single" w:sz="4" w:space="0" w:color="auto"/>
              <w:bottom w:val="single" w:sz="4" w:space="0" w:color="auto"/>
              <w:right w:val="single" w:sz="4" w:space="0" w:color="auto"/>
            </w:tcBorders>
            <w:vAlign w:val="bottom"/>
          </w:tcPr>
          <w:p w14:paraId="45658CBE" w14:textId="77777777" w:rsidR="00A53082" w:rsidRPr="00435CAC" w:rsidRDefault="00A53082" w:rsidP="00255319">
            <w:pPr>
              <w:rPr>
                <w:rFonts w:ascii="Times New Roman" w:eastAsia="Times New Roman" w:hAnsi="Times New Roman" w:cs="Times New Roman"/>
                <w:bCs/>
              </w:rPr>
            </w:pPr>
            <w:r>
              <w:rPr>
                <w:rFonts w:ascii="Times New Roman" w:eastAsia="Times New Roman" w:hAnsi="Times New Roman" w:cs="Times New Roman"/>
                <w:bCs/>
              </w:rPr>
              <w:t>Report</w:t>
            </w:r>
            <w:r w:rsidRPr="00BA3FA6">
              <w:rPr>
                <w:rFonts w:ascii="Times New Roman" w:eastAsia="Times New Roman" w:hAnsi="Times New Roman" w:cs="Times New Roman"/>
                <w:bCs/>
              </w:rPr>
              <w:t xml:space="preserve"> inv</w:t>
            </w:r>
            <w:r>
              <w:rPr>
                <w:rFonts w:ascii="Times New Roman" w:eastAsia="Times New Roman" w:hAnsi="Times New Roman" w:cs="Times New Roman"/>
                <w:bCs/>
              </w:rPr>
              <w:t xml:space="preserve">entory of Cards, </w:t>
            </w:r>
            <w:r w:rsidRPr="00BA3FA6">
              <w:rPr>
                <w:rFonts w:ascii="Times New Roman" w:eastAsia="Times New Roman" w:hAnsi="Times New Roman" w:cs="Times New Roman"/>
                <w:bCs/>
              </w:rPr>
              <w:t>Spare parts, and other stocks monthly.</w:t>
            </w:r>
          </w:p>
        </w:tc>
        <w:tc>
          <w:tcPr>
            <w:tcW w:w="1389" w:type="dxa"/>
            <w:tcBorders>
              <w:top w:val="single" w:sz="4" w:space="0" w:color="auto"/>
              <w:left w:val="single" w:sz="4" w:space="0" w:color="auto"/>
              <w:bottom w:val="single" w:sz="4" w:space="0" w:color="auto"/>
              <w:right w:val="single" w:sz="4" w:space="0" w:color="auto"/>
            </w:tcBorders>
            <w:vAlign w:val="center"/>
          </w:tcPr>
          <w:p w14:paraId="63D52951"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Time </w:t>
            </w:r>
          </w:p>
        </w:tc>
        <w:tc>
          <w:tcPr>
            <w:tcW w:w="2964" w:type="dxa"/>
            <w:tcBorders>
              <w:top w:val="single" w:sz="4" w:space="0" w:color="auto"/>
              <w:left w:val="single" w:sz="4" w:space="0" w:color="auto"/>
              <w:bottom w:val="single" w:sz="4" w:space="0" w:color="auto"/>
              <w:right w:val="single" w:sz="4" w:space="0" w:color="auto"/>
            </w:tcBorders>
            <w:vAlign w:val="center"/>
          </w:tcPr>
          <w:p w14:paraId="039EEF88"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Submit inventory report</w:t>
            </w:r>
          </w:p>
        </w:tc>
        <w:tc>
          <w:tcPr>
            <w:tcW w:w="1343" w:type="dxa"/>
            <w:tcBorders>
              <w:top w:val="single" w:sz="4" w:space="0" w:color="auto"/>
              <w:left w:val="single" w:sz="4" w:space="0" w:color="auto"/>
              <w:bottom w:val="single" w:sz="4" w:space="0" w:color="auto"/>
              <w:right w:val="single" w:sz="4" w:space="0" w:color="auto"/>
            </w:tcBorders>
            <w:vAlign w:val="center"/>
          </w:tcPr>
          <w:p w14:paraId="0357E57D"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435CAC">
              <w:rPr>
                <w:rFonts w:ascii="Times New Roman" w:eastAsia="Times New Roman" w:hAnsi="Times New Roman" w:cs="Times New Roman"/>
                <w:sz w:val="24"/>
                <w:szCs w:val="24"/>
              </w:rPr>
              <w:t>%</w:t>
            </w:r>
          </w:p>
        </w:tc>
        <w:tc>
          <w:tcPr>
            <w:tcW w:w="1350" w:type="dxa"/>
            <w:tcBorders>
              <w:top w:val="single" w:sz="4" w:space="0" w:color="auto"/>
              <w:left w:val="single" w:sz="4" w:space="0" w:color="auto"/>
              <w:bottom w:val="single" w:sz="4" w:space="0" w:color="auto"/>
              <w:right w:val="single" w:sz="4" w:space="0" w:color="auto"/>
            </w:tcBorders>
            <w:vAlign w:val="center"/>
          </w:tcPr>
          <w:p w14:paraId="5E0B9EE9" w14:textId="77777777" w:rsidR="00A53082" w:rsidRPr="00435CAC" w:rsidRDefault="00A53082" w:rsidP="00255319">
            <w:pPr>
              <w:jc w:val="center"/>
              <w:rPr>
                <w:rFonts w:ascii="Times New Roman" w:eastAsia="Times New Roman" w:hAnsi="Times New Roman" w:cs="Times New Roman"/>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tcPr>
          <w:p w14:paraId="7EDC3AD0"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24AD9185" w14:textId="77777777" w:rsidTr="00255319">
        <w:trPr>
          <w:trHeight w:val="456"/>
        </w:trPr>
        <w:tc>
          <w:tcPr>
            <w:tcW w:w="1024" w:type="dxa"/>
            <w:tcBorders>
              <w:left w:val="single" w:sz="4" w:space="0" w:color="auto"/>
              <w:right w:val="single" w:sz="4" w:space="0" w:color="auto"/>
            </w:tcBorders>
            <w:vAlign w:val="center"/>
          </w:tcPr>
          <w:p w14:paraId="0289A067"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single" w:sz="4" w:space="0" w:color="auto"/>
              <w:bottom w:val="single" w:sz="4" w:space="0" w:color="auto"/>
              <w:right w:val="single" w:sz="4" w:space="0" w:color="auto"/>
            </w:tcBorders>
            <w:vAlign w:val="bottom"/>
          </w:tcPr>
          <w:p w14:paraId="74DB3C39" w14:textId="77777777" w:rsidR="00A53082" w:rsidRPr="0057350D" w:rsidRDefault="00A53082" w:rsidP="00255319">
            <w:pPr>
              <w:rPr>
                <w:rFonts w:ascii="Times New Roman" w:eastAsia="Times New Roman" w:hAnsi="Times New Roman" w:cs="Times New Roman"/>
                <w:bCs/>
              </w:rPr>
            </w:pPr>
          </w:p>
        </w:tc>
        <w:tc>
          <w:tcPr>
            <w:tcW w:w="1389" w:type="dxa"/>
            <w:tcBorders>
              <w:top w:val="single" w:sz="4" w:space="0" w:color="auto"/>
              <w:left w:val="single" w:sz="4" w:space="0" w:color="auto"/>
              <w:bottom w:val="single" w:sz="4" w:space="0" w:color="auto"/>
              <w:right w:val="single" w:sz="4" w:space="0" w:color="auto"/>
            </w:tcBorders>
            <w:vAlign w:val="center"/>
          </w:tcPr>
          <w:p w14:paraId="19A24861" w14:textId="77777777" w:rsidR="00A53082" w:rsidRPr="00435CAC" w:rsidRDefault="00A53082" w:rsidP="00255319">
            <w:pPr>
              <w:jc w:val="center"/>
              <w:rPr>
                <w:rFonts w:ascii="Times New Roman" w:eastAsia="Times New Roman" w:hAnsi="Times New Roman" w:cs="Times New Roman"/>
                <w:sz w:val="24"/>
                <w:szCs w:val="24"/>
              </w:rPr>
            </w:pPr>
          </w:p>
        </w:tc>
        <w:tc>
          <w:tcPr>
            <w:tcW w:w="2964" w:type="dxa"/>
            <w:tcBorders>
              <w:top w:val="single" w:sz="4" w:space="0" w:color="auto"/>
              <w:left w:val="single" w:sz="4" w:space="0" w:color="auto"/>
              <w:bottom w:val="single" w:sz="4" w:space="0" w:color="auto"/>
              <w:right w:val="single" w:sz="4" w:space="0" w:color="auto"/>
            </w:tcBorders>
            <w:vAlign w:val="center"/>
          </w:tcPr>
          <w:p w14:paraId="01BF6A6A" w14:textId="77777777" w:rsidR="00A53082" w:rsidRPr="00435CAC" w:rsidRDefault="00A53082" w:rsidP="00255319">
            <w:pPr>
              <w:rPr>
                <w:rFonts w:ascii="Times New Roman" w:eastAsia="Times New Roman" w:hAnsi="Times New Roman" w:cs="Times New Roman"/>
                <w:sz w:val="24"/>
                <w:szCs w:val="24"/>
              </w:rPr>
            </w:pPr>
          </w:p>
        </w:tc>
        <w:tc>
          <w:tcPr>
            <w:tcW w:w="1343" w:type="dxa"/>
            <w:tcBorders>
              <w:top w:val="single" w:sz="4" w:space="0" w:color="auto"/>
              <w:left w:val="single" w:sz="4" w:space="0" w:color="auto"/>
              <w:bottom w:val="single" w:sz="4" w:space="0" w:color="auto"/>
              <w:right w:val="single" w:sz="4" w:space="0" w:color="auto"/>
            </w:tcBorders>
            <w:vAlign w:val="center"/>
          </w:tcPr>
          <w:p w14:paraId="27620853" w14:textId="77777777" w:rsidR="00A53082" w:rsidRDefault="00A53082" w:rsidP="00255319">
            <w:pPr>
              <w:jc w:val="center"/>
              <w:rPr>
                <w:rFonts w:ascii="Times New Roman" w:eastAsia="Times New Roman" w:hAnsi="Times New Roman" w:cs="Times New Roman"/>
                <w:sz w:val="24"/>
                <w:szCs w:val="24"/>
              </w:rPr>
            </w:pPr>
          </w:p>
        </w:tc>
        <w:tc>
          <w:tcPr>
            <w:tcW w:w="1350" w:type="dxa"/>
            <w:tcBorders>
              <w:top w:val="single" w:sz="4" w:space="0" w:color="auto"/>
              <w:left w:val="single" w:sz="4" w:space="0" w:color="auto"/>
              <w:bottom w:val="single" w:sz="4" w:space="0" w:color="auto"/>
              <w:right w:val="single" w:sz="4" w:space="0" w:color="auto"/>
            </w:tcBorders>
            <w:vAlign w:val="center"/>
          </w:tcPr>
          <w:p w14:paraId="76E62B3F" w14:textId="77777777" w:rsidR="00A53082" w:rsidRDefault="00A53082" w:rsidP="00255319">
            <w:pPr>
              <w:jc w:val="center"/>
              <w:rPr>
                <w:rFonts w:ascii="Times New Roman" w:eastAsia="Times New Roman" w:hAnsi="Times New Roman" w:cs="Times New Roman"/>
                <w:sz w:val="24"/>
                <w:szCs w:val="24"/>
              </w:rPr>
            </w:pPr>
          </w:p>
        </w:tc>
        <w:tc>
          <w:tcPr>
            <w:tcW w:w="1890" w:type="dxa"/>
            <w:tcBorders>
              <w:top w:val="single" w:sz="4" w:space="0" w:color="auto"/>
              <w:left w:val="single" w:sz="4" w:space="0" w:color="auto"/>
              <w:bottom w:val="single" w:sz="4" w:space="0" w:color="auto"/>
              <w:right w:val="single" w:sz="4" w:space="0" w:color="auto"/>
            </w:tcBorders>
            <w:vAlign w:val="center"/>
          </w:tcPr>
          <w:p w14:paraId="77161196" w14:textId="77777777" w:rsidR="00A53082" w:rsidRPr="00435CAC" w:rsidRDefault="00A53082" w:rsidP="00255319">
            <w:pPr>
              <w:jc w:val="center"/>
              <w:rPr>
                <w:rFonts w:ascii="Times New Roman" w:eastAsia="Times New Roman" w:hAnsi="Times New Roman" w:cs="Times New Roman"/>
                <w:sz w:val="24"/>
                <w:szCs w:val="24"/>
              </w:rPr>
            </w:pPr>
          </w:p>
        </w:tc>
      </w:tr>
      <w:tr w:rsidR="00A53082" w:rsidRPr="00435CAC" w14:paraId="56A947BA" w14:textId="77777777" w:rsidTr="00255319">
        <w:trPr>
          <w:trHeight w:val="432"/>
        </w:trPr>
        <w:tc>
          <w:tcPr>
            <w:tcW w:w="9547" w:type="dxa"/>
            <w:gridSpan w:val="4"/>
            <w:tcBorders>
              <w:top w:val="single" w:sz="4" w:space="0" w:color="auto"/>
              <w:left w:val="single" w:sz="4" w:space="0" w:color="auto"/>
              <w:bottom w:val="single" w:sz="4" w:space="0" w:color="auto"/>
              <w:right w:val="single" w:sz="4" w:space="0" w:color="auto"/>
            </w:tcBorders>
            <w:vAlign w:val="center"/>
            <w:hideMark/>
          </w:tcPr>
          <w:p w14:paraId="31B44FB1"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Total</w:t>
            </w:r>
          </w:p>
        </w:tc>
        <w:tc>
          <w:tcPr>
            <w:tcW w:w="13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D6211DD"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100%</w:t>
            </w:r>
          </w:p>
        </w:tc>
        <w:tc>
          <w:tcPr>
            <w:tcW w:w="13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6543FF2"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100%</w:t>
            </w:r>
          </w:p>
        </w:tc>
        <w:tc>
          <w:tcPr>
            <w:tcW w:w="1890" w:type="dxa"/>
            <w:tcBorders>
              <w:top w:val="single" w:sz="4" w:space="0" w:color="auto"/>
              <w:left w:val="single" w:sz="4" w:space="0" w:color="auto"/>
              <w:bottom w:val="single" w:sz="4" w:space="0" w:color="auto"/>
              <w:right w:val="single" w:sz="4" w:space="0" w:color="auto"/>
            </w:tcBorders>
            <w:vAlign w:val="center"/>
          </w:tcPr>
          <w:p w14:paraId="49262013" w14:textId="77777777" w:rsidR="00A53082" w:rsidRPr="00435CAC" w:rsidRDefault="00A53082" w:rsidP="00255319">
            <w:pPr>
              <w:rPr>
                <w:rFonts w:ascii="Times New Roman" w:eastAsia="Times New Roman" w:hAnsi="Times New Roman" w:cs="Times New Roman"/>
                <w:bCs/>
              </w:rPr>
            </w:pPr>
          </w:p>
        </w:tc>
      </w:tr>
    </w:tbl>
    <w:p w14:paraId="373187B5" w14:textId="77777777" w:rsidR="00A53082" w:rsidRPr="00435CAC" w:rsidRDefault="00A53082" w:rsidP="00A53082">
      <w:pPr>
        <w:rPr>
          <w:rFonts w:ascii="Times New Roman" w:hAnsi="Times New Roman" w:cs="Times New Roman"/>
          <w:sz w:val="20"/>
          <w:szCs w:val="20"/>
        </w:rPr>
      </w:pPr>
    </w:p>
    <w:p w14:paraId="022FFC21" w14:textId="77777777" w:rsidR="00A53082" w:rsidRDefault="00A53082" w:rsidP="00A53082">
      <w:pPr>
        <w:pStyle w:val="Heading2"/>
        <w:rPr>
          <w:rFonts w:ascii="Times New Roman" w:eastAsia="Times New Roman" w:hAnsi="Times New Roman" w:cs="Times New Roman"/>
          <w:color w:val="auto"/>
        </w:rPr>
      </w:pPr>
      <w:bookmarkStart w:id="758" w:name="_Toc162094187"/>
      <w:bookmarkStart w:id="759" w:name="_Toc162695527"/>
    </w:p>
    <w:p w14:paraId="05E83B82" w14:textId="77777777" w:rsidR="00A53082" w:rsidRDefault="00A53082" w:rsidP="00A53082"/>
    <w:p w14:paraId="393FA293" w14:textId="77777777" w:rsidR="00A53082" w:rsidRDefault="00A53082" w:rsidP="00A53082"/>
    <w:p w14:paraId="594CC2A6" w14:textId="27FCD00E" w:rsidR="00A53082" w:rsidRDefault="00A53082" w:rsidP="00A53082"/>
    <w:p w14:paraId="28C66FBF" w14:textId="77777777" w:rsidR="007E6654" w:rsidRDefault="007E6654" w:rsidP="00A53082"/>
    <w:p w14:paraId="70D44261" w14:textId="77777777" w:rsidR="00A53082" w:rsidRDefault="00A53082" w:rsidP="00A53082"/>
    <w:p w14:paraId="1A03688B" w14:textId="77777777" w:rsidR="00A53082" w:rsidRPr="00780EE9" w:rsidRDefault="00A53082" w:rsidP="00A53082"/>
    <w:p w14:paraId="0FCE6627" w14:textId="77777777" w:rsidR="00A53082" w:rsidRPr="005B7812" w:rsidRDefault="00A53082" w:rsidP="00A53082">
      <w:pPr>
        <w:pStyle w:val="Heading2"/>
        <w:rPr>
          <w:rFonts w:ascii="Times New Roman" w:eastAsia="Times New Roman" w:hAnsi="Times New Roman" w:cs="Times New Roman"/>
          <w:b/>
          <w:color w:val="0070C0"/>
        </w:rPr>
      </w:pPr>
      <w:bookmarkStart w:id="760" w:name="_Toc205247241"/>
      <w:r w:rsidRPr="005B7812">
        <w:rPr>
          <w:rFonts w:ascii="Times New Roman" w:eastAsia="Times New Roman" w:hAnsi="Times New Roman" w:cs="Times New Roman"/>
          <w:b/>
          <w:color w:val="0070C0"/>
        </w:rPr>
        <w:t xml:space="preserve">1.2 </w:t>
      </w:r>
      <w:r w:rsidRPr="0080640D">
        <w:rPr>
          <w:rFonts w:ascii="Times New Roman" w:eastAsia="Times New Roman" w:hAnsi="Times New Roman" w:cs="Times New Roman"/>
          <w:b/>
          <w:color w:val="0070C0"/>
          <w:highlight w:val="cyan"/>
        </w:rPr>
        <w:t>Internal Control: Manager Appraisal parameter</w:t>
      </w:r>
      <w:bookmarkEnd w:id="758"/>
      <w:bookmarkEnd w:id="759"/>
      <w:bookmarkEnd w:id="760"/>
    </w:p>
    <w:tbl>
      <w:tblPr>
        <w:tblW w:w="5491" w:type="pct"/>
        <w:tblInd w:w="-562" w:type="dxa"/>
        <w:tblBorders>
          <w:top w:val="single" w:sz="4" w:space="0" w:color="auto"/>
        </w:tblBorders>
        <w:tblLook w:val="0000" w:firstRow="0" w:lastRow="0" w:firstColumn="0" w:lastColumn="0" w:noHBand="0" w:noVBand="0"/>
      </w:tblPr>
      <w:tblGrid>
        <w:gridCol w:w="932"/>
        <w:gridCol w:w="3489"/>
        <w:gridCol w:w="1807"/>
        <w:gridCol w:w="480"/>
        <w:gridCol w:w="2234"/>
        <w:gridCol w:w="1890"/>
        <w:gridCol w:w="2070"/>
        <w:gridCol w:w="2416"/>
      </w:tblGrid>
      <w:tr w:rsidR="00A53082" w:rsidRPr="00435CAC" w14:paraId="3A270F8F" w14:textId="77777777" w:rsidTr="00255319">
        <w:trPr>
          <w:trHeight w:val="100"/>
        </w:trPr>
        <w:tc>
          <w:tcPr>
            <w:tcW w:w="15318" w:type="dxa"/>
            <w:gridSpan w:val="8"/>
            <w:tcBorders>
              <w:left w:val="single" w:sz="4" w:space="0" w:color="auto"/>
              <w:right w:val="single" w:sz="4" w:space="0" w:color="auto"/>
            </w:tcBorders>
            <w:shd w:val="clear" w:color="auto" w:fill="A8D08D" w:themeFill="accent6" w:themeFillTint="99"/>
          </w:tcPr>
          <w:p w14:paraId="7C31AED8" w14:textId="77777777" w:rsidR="00A53082" w:rsidRPr="00FE69D1" w:rsidRDefault="00A53082" w:rsidP="00255319">
            <w:pPr>
              <w:spacing w:after="0" w:line="240" w:lineRule="auto"/>
              <w:jc w:val="center"/>
              <w:rPr>
                <w:rFonts w:ascii="Times New Roman" w:eastAsia="Times New Roman" w:hAnsi="Times New Roman" w:cs="Times New Roman"/>
                <w:bCs/>
                <w:color w:val="0070C0"/>
                <w:sz w:val="20"/>
                <w:szCs w:val="20"/>
              </w:rPr>
            </w:pPr>
            <w:r w:rsidRPr="00FE69D1">
              <w:rPr>
                <w:rFonts w:ascii="Times New Roman" w:eastAsia="Times New Roman" w:hAnsi="Times New Roman" w:cs="Times New Roman"/>
                <w:bCs/>
                <w:color w:val="0070C0"/>
                <w:sz w:val="20"/>
                <w:szCs w:val="20"/>
              </w:rPr>
              <w:t>Cannot be exceeded</w:t>
            </w:r>
          </w:p>
          <w:p w14:paraId="190D9C04" w14:textId="77777777" w:rsidR="00A53082" w:rsidRPr="00435CAC" w:rsidRDefault="00A53082" w:rsidP="00255319">
            <w:pPr>
              <w:spacing w:after="0" w:line="240" w:lineRule="auto"/>
              <w:jc w:val="center"/>
              <w:rPr>
                <w:rFonts w:ascii="Times New Roman" w:eastAsia="Times New Roman" w:hAnsi="Times New Roman" w:cs="Times New Roman"/>
                <w:bCs/>
                <w:sz w:val="20"/>
                <w:szCs w:val="20"/>
              </w:rPr>
            </w:pPr>
          </w:p>
        </w:tc>
      </w:tr>
      <w:tr w:rsidR="00A53082" w:rsidRPr="00435CAC" w14:paraId="7CEB390B" w14:textId="77777777" w:rsidTr="00255319">
        <w:tblPrEx>
          <w:tblBorders>
            <w:top w:val="none" w:sz="0" w:space="0" w:color="auto"/>
          </w:tblBorders>
          <w:tblLook w:val="04A0" w:firstRow="1" w:lastRow="0" w:firstColumn="1" w:lastColumn="0" w:noHBand="0" w:noVBand="1"/>
        </w:tblPrEx>
        <w:trPr>
          <w:trHeight w:val="555"/>
        </w:trPr>
        <w:tc>
          <w:tcPr>
            <w:tcW w:w="932"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078CAD15" w14:textId="77777777" w:rsidR="00A53082" w:rsidRPr="00F57756" w:rsidRDefault="00A53082" w:rsidP="00255319">
            <w:pPr>
              <w:spacing w:after="0" w:line="240" w:lineRule="auto"/>
              <w:jc w:val="center"/>
              <w:rPr>
                <w:rFonts w:ascii="Times New Roman" w:eastAsia="Times New Roman" w:hAnsi="Times New Roman" w:cs="Times New Roman"/>
                <w:bCs/>
              </w:rPr>
            </w:pPr>
            <w:r w:rsidRPr="00F57756">
              <w:rPr>
                <w:rFonts w:ascii="Times New Roman" w:eastAsia="Times New Roman" w:hAnsi="Times New Roman" w:cs="Times New Roman"/>
                <w:bCs/>
              </w:rPr>
              <w:t>Job position</w:t>
            </w:r>
          </w:p>
        </w:tc>
        <w:tc>
          <w:tcPr>
            <w:tcW w:w="348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3AD8A0B9" w14:textId="77777777" w:rsidR="00A53082" w:rsidRPr="00F57756" w:rsidRDefault="00A53082" w:rsidP="00255319">
            <w:pPr>
              <w:spacing w:after="0" w:line="240" w:lineRule="auto"/>
              <w:jc w:val="center"/>
              <w:rPr>
                <w:rFonts w:ascii="Times New Roman" w:eastAsia="Times New Roman" w:hAnsi="Times New Roman" w:cs="Times New Roman"/>
                <w:bCs/>
              </w:rPr>
            </w:pPr>
            <w:r w:rsidRPr="00F57756">
              <w:rPr>
                <w:rFonts w:ascii="Times New Roman" w:eastAsia="Times New Roman" w:hAnsi="Times New Roman" w:cs="Times New Roman"/>
                <w:bCs/>
              </w:rPr>
              <w:t xml:space="preserve">  Goal with Target</w:t>
            </w:r>
          </w:p>
        </w:tc>
        <w:tc>
          <w:tcPr>
            <w:tcW w:w="2287" w:type="dxa"/>
            <w:gridSpan w:val="2"/>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239AA57C" w14:textId="77777777" w:rsidR="00A53082" w:rsidRPr="00F57756" w:rsidRDefault="00A53082" w:rsidP="00255319">
            <w:pPr>
              <w:spacing w:after="0" w:line="240" w:lineRule="auto"/>
              <w:rPr>
                <w:rFonts w:ascii="Times New Roman" w:eastAsia="Times New Roman" w:hAnsi="Times New Roman" w:cs="Times New Roman"/>
                <w:bCs/>
              </w:rPr>
            </w:pPr>
            <w:r w:rsidRPr="00F57756">
              <w:rPr>
                <w:rFonts w:ascii="Times New Roman" w:eastAsia="Times New Roman" w:hAnsi="Times New Roman" w:cs="Times New Roman"/>
                <w:bCs/>
              </w:rPr>
              <w:t>Meets Expectations (5)</w:t>
            </w:r>
          </w:p>
        </w:tc>
        <w:tc>
          <w:tcPr>
            <w:tcW w:w="2234"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7ECB5C70" w14:textId="77777777" w:rsidR="00A53082" w:rsidRPr="00F57756" w:rsidRDefault="00A53082" w:rsidP="00255319">
            <w:pPr>
              <w:spacing w:after="0" w:line="240" w:lineRule="auto"/>
              <w:rPr>
                <w:rFonts w:ascii="Times New Roman" w:eastAsia="Times New Roman" w:hAnsi="Times New Roman" w:cs="Times New Roman"/>
                <w:bCs/>
              </w:rPr>
            </w:pPr>
            <w:r w:rsidRPr="00F57756">
              <w:rPr>
                <w:rFonts w:ascii="Times New Roman" w:eastAsia="Times New Roman" w:hAnsi="Times New Roman" w:cs="Times New Roman"/>
                <w:bCs/>
              </w:rPr>
              <w:t xml:space="preserve">Nearly meets expectations(4) </w:t>
            </w:r>
          </w:p>
        </w:tc>
        <w:tc>
          <w:tcPr>
            <w:tcW w:w="1890"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AA61F16" w14:textId="77777777" w:rsidR="00A53082" w:rsidRPr="00F57756" w:rsidRDefault="00A53082" w:rsidP="00255319">
            <w:pPr>
              <w:spacing w:after="0" w:line="240" w:lineRule="auto"/>
              <w:rPr>
                <w:rFonts w:ascii="Times New Roman" w:eastAsia="Times New Roman" w:hAnsi="Times New Roman" w:cs="Times New Roman"/>
                <w:bCs/>
              </w:rPr>
            </w:pPr>
            <w:r w:rsidRPr="00F57756">
              <w:rPr>
                <w:rFonts w:ascii="Times New Roman" w:eastAsia="Times New Roman" w:hAnsi="Times New Roman" w:cs="Times New Roman"/>
                <w:bCs/>
              </w:rPr>
              <w:t>Partially meets expectations (3)</w:t>
            </w:r>
          </w:p>
        </w:tc>
        <w:tc>
          <w:tcPr>
            <w:tcW w:w="2070"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32036623" w14:textId="77777777" w:rsidR="00A53082" w:rsidRPr="00F57756" w:rsidRDefault="00A53082" w:rsidP="00255319">
            <w:pPr>
              <w:spacing w:after="0" w:line="240" w:lineRule="auto"/>
              <w:rPr>
                <w:rFonts w:ascii="Times New Roman" w:eastAsia="Times New Roman" w:hAnsi="Times New Roman" w:cs="Times New Roman"/>
                <w:bCs/>
              </w:rPr>
            </w:pPr>
            <w:r w:rsidRPr="00F57756">
              <w:rPr>
                <w:rFonts w:ascii="Times New Roman" w:eastAsia="Times New Roman" w:hAnsi="Times New Roman" w:cs="Times New Roman"/>
                <w:bCs/>
              </w:rPr>
              <w:t>Minimally meets expectations ( 2)</w:t>
            </w:r>
          </w:p>
        </w:tc>
        <w:tc>
          <w:tcPr>
            <w:tcW w:w="2416"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77209B5" w14:textId="77777777" w:rsidR="00A53082" w:rsidRPr="00F57756" w:rsidRDefault="00A53082" w:rsidP="00255319">
            <w:pPr>
              <w:spacing w:after="0" w:line="240" w:lineRule="auto"/>
              <w:rPr>
                <w:rFonts w:ascii="Times New Roman" w:eastAsia="Times New Roman" w:hAnsi="Times New Roman" w:cs="Times New Roman"/>
                <w:bCs/>
              </w:rPr>
            </w:pPr>
            <w:r w:rsidRPr="00F57756">
              <w:rPr>
                <w:rFonts w:ascii="Times New Roman" w:eastAsia="Times New Roman" w:hAnsi="Times New Roman" w:cs="Times New Roman"/>
                <w:bCs/>
              </w:rPr>
              <w:t>Unsatisfactory (1)</w:t>
            </w:r>
          </w:p>
        </w:tc>
      </w:tr>
      <w:tr w:rsidR="00A53082" w:rsidRPr="00435CAC" w14:paraId="1ACDD4DA" w14:textId="77777777" w:rsidTr="00255319">
        <w:tblPrEx>
          <w:tblBorders>
            <w:top w:val="none" w:sz="0" w:space="0" w:color="auto"/>
          </w:tblBorders>
          <w:tblLook w:val="04A0" w:firstRow="1" w:lastRow="0" w:firstColumn="1" w:lastColumn="0" w:noHBand="0" w:noVBand="1"/>
        </w:tblPrEx>
        <w:trPr>
          <w:trHeight w:val="450"/>
        </w:trPr>
        <w:tc>
          <w:tcPr>
            <w:tcW w:w="932" w:type="dxa"/>
            <w:vMerge/>
            <w:tcBorders>
              <w:top w:val="single" w:sz="4" w:space="0" w:color="auto"/>
              <w:left w:val="single" w:sz="4" w:space="0" w:color="auto"/>
              <w:bottom w:val="single" w:sz="4" w:space="0" w:color="auto"/>
              <w:right w:val="single" w:sz="8" w:space="0" w:color="000000"/>
            </w:tcBorders>
            <w:vAlign w:val="center"/>
            <w:hideMark/>
          </w:tcPr>
          <w:p w14:paraId="66F86875" w14:textId="77777777" w:rsidR="00A53082" w:rsidRPr="00F57756" w:rsidRDefault="00A53082" w:rsidP="00255319">
            <w:pPr>
              <w:spacing w:after="0"/>
              <w:rPr>
                <w:rFonts w:ascii="Times New Roman" w:eastAsia="Times New Roman" w:hAnsi="Times New Roman" w:cs="Times New Roman"/>
                <w:bCs/>
              </w:rPr>
            </w:pPr>
          </w:p>
        </w:tc>
        <w:tc>
          <w:tcPr>
            <w:tcW w:w="3489" w:type="dxa"/>
            <w:vMerge/>
            <w:tcBorders>
              <w:top w:val="single" w:sz="4" w:space="0" w:color="auto"/>
              <w:left w:val="single" w:sz="8" w:space="0" w:color="000000"/>
              <w:bottom w:val="single" w:sz="8" w:space="0" w:color="000000"/>
              <w:right w:val="single" w:sz="8" w:space="0" w:color="auto"/>
            </w:tcBorders>
            <w:vAlign w:val="center"/>
            <w:hideMark/>
          </w:tcPr>
          <w:p w14:paraId="62CC4E4F" w14:textId="77777777" w:rsidR="00A53082" w:rsidRPr="00F57756" w:rsidRDefault="00A53082" w:rsidP="00255319">
            <w:pPr>
              <w:spacing w:after="0"/>
              <w:rPr>
                <w:rFonts w:ascii="Times New Roman" w:eastAsia="Times New Roman" w:hAnsi="Times New Roman" w:cs="Times New Roman"/>
                <w:bCs/>
              </w:rPr>
            </w:pPr>
          </w:p>
        </w:tc>
        <w:tc>
          <w:tcPr>
            <w:tcW w:w="2287" w:type="dxa"/>
            <w:gridSpan w:val="2"/>
            <w:vMerge/>
            <w:tcBorders>
              <w:top w:val="single" w:sz="4" w:space="0" w:color="auto"/>
              <w:left w:val="single" w:sz="8" w:space="0" w:color="auto"/>
              <w:bottom w:val="single" w:sz="8" w:space="0" w:color="000000"/>
              <w:right w:val="single" w:sz="8" w:space="0" w:color="auto"/>
            </w:tcBorders>
            <w:vAlign w:val="center"/>
            <w:hideMark/>
          </w:tcPr>
          <w:p w14:paraId="52E50590" w14:textId="77777777" w:rsidR="00A53082" w:rsidRPr="00F57756" w:rsidRDefault="00A53082" w:rsidP="00255319">
            <w:pPr>
              <w:spacing w:after="0"/>
              <w:rPr>
                <w:rFonts w:ascii="Times New Roman" w:eastAsia="Times New Roman" w:hAnsi="Times New Roman" w:cs="Times New Roman"/>
                <w:bCs/>
              </w:rPr>
            </w:pPr>
          </w:p>
        </w:tc>
        <w:tc>
          <w:tcPr>
            <w:tcW w:w="2234" w:type="dxa"/>
            <w:vMerge/>
            <w:tcBorders>
              <w:top w:val="single" w:sz="4" w:space="0" w:color="auto"/>
              <w:left w:val="nil"/>
              <w:bottom w:val="nil"/>
              <w:right w:val="single" w:sz="8" w:space="0" w:color="000000"/>
            </w:tcBorders>
            <w:vAlign w:val="center"/>
            <w:hideMark/>
          </w:tcPr>
          <w:p w14:paraId="37134F7D" w14:textId="77777777" w:rsidR="00A53082" w:rsidRPr="00F57756" w:rsidRDefault="00A53082" w:rsidP="00255319">
            <w:pPr>
              <w:spacing w:after="0"/>
              <w:rPr>
                <w:rFonts w:ascii="Times New Roman" w:eastAsia="Times New Roman" w:hAnsi="Times New Roman" w:cs="Times New Roman"/>
                <w:bCs/>
              </w:rPr>
            </w:pPr>
          </w:p>
        </w:tc>
        <w:tc>
          <w:tcPr>
            <w:tcW w:w="1890" w:type="dxa"/>
            <w:vMerge/>
            <w:tcBorders>
              <w:top w:val="single" w:sz="4" w:space="0" w:color="auto"/>
              <w:left w:val="single" w:sz="8" w:space="0" w:color="000000"/>
              <w:bottom w:val="nil"/>
              <w:right w:val="single" w:sz="8" w:space="0" w:color="auto"/>
            </w:tcBorders>
            <w:vAlign w:val="center"/>
            <w:hideMark/>
          </w:tcPr>
          <w:p w14:paraId="7ADD30A5" w14:textId="77777777" w:rsidR="00A53082" w:rsidRPr="00F57756" w:rsidRDefault="00A53082" w:rsidP="00255319">
            <w:pPr>
              <w:spacing w:after="0"/>
              <w:rPr>
                <w:rFonts w:ascii="Times New Roman" w:eastAsia="Times New Roman" w:hAnsi="Times New Roman" w:cs="Times New Roman"/>
                <w:bCs/>
              </w:rPr>
            </w:pPr>
          </w:p>
        </w:tc>
        <w:tc>
          <w:tcPr>
            <w:tcW w:w="2070" w:type="dxa"/>
            <w:vMerge/>
            <w:tcBorders>
              <w:top w:val="single" w:sz="4" w:space="0" w:color="auto"/>
              <w:left w:val="single" w:sz="8" w:space="0" w:color="000000"/>
              <w:bottom w:val="single" w:sz="4" w:space="0" w:color="auto"/>
              <w:right w:val="single" w:sz="8" w:space="0" w:color="000000"/>
            </w:tcBorders>
            <w:vAlign w:val="center"/>
            <w:hideMark/>
          </w:tcPr>
          <w:p w14:paraId="12A019AA" w14:textId="77777777" w:rsidR="00A53082" w:rsidRPr="00F57756" w:rsidRDefault="00A53082" w:rsidP="00255319">
            <w:pPr>
              <w:spacing w:after="0"/>
              <w:rPr>
                <w:rFonts w:ascii="Times New Roman" w:eastAsia="Times New Roman" w:hAnsi="Times New Roman" w:cs="Times New Roman"/>
                <w:bCs/>
              </w:rPr>
            </w:pPr>
          </w:p>
        </w:tc>
        <w:tc>
          <w:tcPr>
            <w:tcW w:w="2416" w:type="dxa"/>
            <w:vMerge/>
            <w:tcBorders>
              <w:top w:val="single" w:sz="4" w:space="0" w:color="auto"/>
              <w:left w:val="single" w:sz="8" w:space="0" w:color="000000"/>
              <w:bottom w:val="nil"/>
              <w:right w:val="single" w:sz="4" w:space="0" w:color="auto"/>
            </w:tcBorders>
            <w:vAlign w:val="center"/>
            <w:hideMark/>
          </w:tcPr>
          <w:p w14:paraId="23053BA4" w14:textId="77777777" w:rsidR="00A53082" w:rsidRPr="00F57756" w:rsidRDefault="00A53082" w:rsidP="00255319">
            <w:pPr>
              <w:spacing w:after="0"/>
              <w:rPr>
                <w:rFonts w:ascii="Times New Roman" w:eastAsia="Times New Roman" w:hAnsi="Times New Roman" w:cs="Times New Roman"/>
                <w:bCs/>
              </w:rPr>
            </w:pPr>
          </w:p>
        </w:tc>
      </w:tr>
      <w:tr w:rsidR="00A53082" w:rsidRPr="00435CAC" w14:paraId="75090222" w14:textId="77777777" w:rsidTr="00255319">
        <w:tblPrEx>
          <w:tblBorders>
            <w:top w:val="none" w:sz="0" w:space="0" w:color="auto"/>
          </w:tblBorders>
          <w:tblLook w:val="04A0" w:firstRow="1" w:lastRow="0" w:firstColumn="1" w:lastColumn="0" w:noHBand="0" w:noVBand="1"/>
        </w:tblPrEx>
        <w:trPr>
          <w:trHeight w:val="527"/>
        </w:trPr>
        <w:tc>
          <w:tcPr>
            <w:tcW w:w="932" w:type="dxa"/>
            <w:vMerge w:val="restart"/>
            <w:tcBorders>
              <w:top w:val="single" w:sz="4" w:space="0" w:color="auto"/>
              <w:left w:val="single" w:sz="4" w:space="0" w:color="auto"/>
              <w:right w:val="single" w:sz="4" w:space="0" w:color="auto"/>
            </w:tcBorders>
            <w:textDirection w:val="btLr"/>
            <w:vAlign w:val="center"/>
            <w:hideMark/>
          </w:tcPr>
          <w:p w14:paraId="656B739A" w14:textId="77777777" w:rsidR="00A53082" w:rsidRPr="00F57756" w:rsidRDefault="00A53082" w:rsidP="00255319">
            <w:pPr>
              <w:spacing w:after="0" w:line="240" w:lineRule="auto"/>
              <w:jc w:val="center"/>
              <w:rPr>
                <w:rFonts w:ascii="Times New Roman" w:eastAsia="Times New Roman" w:hAnsi="Times New Roman" w:cs="Times New Roman"/>
                <w:bCs/>
              </w:rPr>
            </w:pPr>
            <w:r w:rsidRPr="00144496">
              <w:rPr>
                <w:rFonts w:ascii="Times New Roman" w:hAnsi="Times New Roman" w:cs="Times New Roman"/>
                <w:sz w:val="24"/>
                <w:szCs w:val="20"/>
              </w:rPr>
              <w:t xml:space="preserve">Manager </w:t>
            </w:r>
          </w:p>
        </w:tc>
        <w:tc>
          <w:tcPr>
            <w:tcW w:w="3489" w:type="dxa"/>
            <w:tcBorders>
              <w:top w:val="nil"/>
              <w:left w:val="single" w:sz="4" w:space="0" w:color="auto"/>
              <w:bottom w:val="single" w:sz="4" w:space="0" w:color="auto"/>
              <w:right w:val="single" w:sz="8" w:space="0" w:color="auto"/>
            </w:tcBorders>
            <w:hideMark/>
          </w:tcPr>
          <w:p w14:paraId="663ED4ED"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Achieve team critical target</w:t>
            </w:r>
          </w:p>
        </w:tc>
        <w:tc>
          <w:tcPr>
            <w:tcW w:w="2287" w:type="dxa"/>
            <w:gridSpan w:val="2"/>
            <w:tcBorders>
              <w:top w:val="nil"/>
              <w:left w:val="nil"/>
              <w:bottom w:val="single" w:sz="8" w:space="0" w:color="auto"/>
              <w:right w:val="nil"/>
            </w:tcBorders>
            <w:hideMark/>
          </w:tcPr>
          <w:p w14:paraId="137B7D37"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 xml:space="preserve">If the manager meets 100% </w:t>
            </w:r>
          </w:p>
        </w:tc>
        <w:tc>
          <w:tcPr>
            <w:tcW w:w="2234" w:type="dxa"/>
            <w:tcBorders>
              <w:top w:val="single" w:sz="8" w:space="0" w:color="auto"/>
              <w:left w:val="single" w:sz="8" w:space="0" w:color="auto"/>
              <w:bottom w:val="single" w:sz="8" w:space="0" w:color="auto"/>
              <w:right w:val="single" w:sz="8" w:space="0" w:color="auto"/>
            </w:tcBorders>
            <w:hideMark/>
          </w:tcPr>
          <w:p w14:paraId="037F56CA"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 xml:space="preserve">If the manager meets 90 to 99.9% </w:t>
            </w:r>
          </w:p>
        </w:tc>
        <w:tc>
          <w:tcPr>
            <w:tcW w:w="1890" w:type="dxa"/>
            <w:tcBorders>
              <w:top w:val="single" w:sz="8" w:space="0" w:color="auto"/>
              <w:left w:val="nil"/>
              <w:bottom w:val="single" w:sz="8" w:space="0" w:color="auto"/>
              <w:right w:val="single" w:sz="8" w:space="0" w:color="auto"/>
            </w:tcBorders>
            <w:hideMark/>
          </w:tcPr>
          <w:p w14:paraId="47313283"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 xml:space="preserve">If the manager meets 80 to 89.9% </w:t>
            </w:r>
          </w:p>
        </w:tc>
        <w:tc>
          <w:tcPr>
            <w:tcW w:w="2070" w:type="dxa"/>
            <w:tcBorders>
              <w:top w:val="single" w:sz="4" w:space="0" w:color="auto"/>
              <w:left w:val="nil"/>
              <w:bottom w:val="single" w:sz="4" w:space="0" w:color="auto"/>
              <w:right w:val="nil"/>
            </w:tcBorders>
            <w:hideMark/>
          </w:tcPr>
          <w:p w14:paraId="456BAF18"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 xml:space="preserve">If the manager meets 66 to 79.9% </w:t>
            </w:r>
          </w:p>
        </w:tc>
        <w:tc>
          <w:tcPr>
            <w:tcW w:w="2416" w:type="dxa"/>
            <w:tcBorders>
              <w:top w:val="single" w:sz="8" w:space="0" w:color="auto"/>
              <w:left w:val="single" w:sz="8" w:space="0" w:color="auto"/>
              <w:bottom w:val="single" w:sz="8" w:space="0" w:color="auto"/>
              <w:right w:val="single" w:sz="4" w:space="0" w:color="auto"/>
            </w:tcBorders>
            <w:hideMark/>
          </w:tcPr>
          <w:p w14:paraId="4F290DF3"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 xml:space="preserve">If the manager meets less than 65% </w:t>
            </w:r>
          </w:p>
        </w:tc>
      </w:tr>
      <w:tr w:rsidR="00A53082" w:rsidRPr="00435CAC" w14:paraId="51C2D5B2" w14:textId="77777777" w:rsidTr="00255319">
        <w:tblPrEx>
          <w:tblBorders>
            <w:top w:val="none" w:sz="0" w:space="0" w:color="auto"/>
          </w:tblBorders>
          <w:tblLook w:val="04A0" w:firstRow="1" w:lastRow="0" w:firstColumn="1" w:lastColumn="0" w:noHBand="0" w:noVBand="1"/>
        </w:tblPrEx>
        <w:trPr>
          <w:trHeight w:val="552"/>
        </w:trPr>
        <w:tc>
          <w:tcPr>
            <w:tcW w:w="932" w:type="dxa"/>
            <w:vMerge/>
            <w:tcBorders>
              <w:left w:val="single" w:sz="4" w:space="0" w:color="auto"/>
              <w:right w:val="single" w:sz="4" w:space="0" w:color="auto"/>
            </w:tcBorders>
            <w:vAlign w:val="center"/>
            <w:hideMark/>
          </w:tcPr>
          <w:p w14:paraId="75A3D0E7" w14:textId="77777777" w:rsidR="00A53082" w:rsidRPr="00F57756" w:rsidRDefault="00A53082" w:rsidP="00255319">
            <w:pPr>
              <w:spacing w:after="0"/>
              <w:rPr>
                <w:rFonts w:ascii="Times New Roman" w:eastAsia="Times New Roman" w:hAnsi="Times New Roman" w:cs="Times New Roman"/>
                <w:bCs/>
              </w:rPr>
            </w:pPr>
          </w:p>
        </w:tc>
        <w:tc>
          <w:tcPr>
            <w:tcW w:w="3489" w:type="dxa"/>
            <w:tcBorders>
              <w:top w:val="single" w:sz="4" w:space="0" w:color="auto"/>
              <w:left w:val="single" w:sz="4" w:space="0" w:color="auto"/>
              <w:bottom w:val="single" w:sz="4" w:space="0" w:color="auto"/>
              <w:right w:val="single" w:sz="8" w:space="0" w:color="auto"/>
            </w:tcBorders>
          </w:tcPr>
          <w:p w14:paraId="2892262E" w14:textId="77777777" w:rsidR="00A53082" w:rsidRPr="0046106E" w:rsidRDefault="00A53082" w:rsidP="00255319">
            <w:pPr>
              <w:rPr>
                <w:rFonts w:ascii="Times New Roman" w:eastAsia="Times New Roman" w:hAnsi="Times New Roman" w:cs="Times New Roman"/>
                <w:bCs/>
                <w:color w:val="00B050"/>
              </w:rPr>
            </w:pPr>
            <w:r>
              <w:rPr>
                <w:rFonts w:ascii="Times New Roman" w:eastAsia="Times New Roman" w:hAnsi="Times New Roman" w:cs="Times New Roman"/>
                <w:bCs/>
                <w:color w:val="00B050"/>
              </w:rPr>
              <w:t>Ensure R</w:t>
            </w:r>
            <w:r w:rsidRPr="0046106E">
              <w:rPr>
                <w:rFonts w:ascii="Times New Roman" w:eastAsia="Times New Roman" w:hAnsi="Times New Roman" w:cs="Times New Roman"/>
                <w:bCs/>
                <w:color w:val="00B050"/>
              </w:rPr>
              <w:t xml:space="preserve">ectification of all Audit </w:t>
            </w:r>
            <w:r>
              <w:rPr>
                <w:rFonts w:ascii="Times New Roman" w:eastAsia="Times New Roman" w:hAnsi="Times New Roman" w:cs="Times New Roman"/>
                <w:bCs/>
                <w:color w:val="00B050"/>
              </w:rPr>
              <w:t>finding at the end of the month</w:t>
            </w:r>
            <w:r w:rsidRPr="0046106E">
              <w:rPr>
                <w:rFonts w:ascii="Times New Roman" w:eastAsia="Times New Roman" w:hAnsi="Times New Roman" w:cs="Times New Roman"/>
                <w:bCs/>
                <w:color w:val="00B050"/>
              </w:rPr>
              <w:t>.</w:t>
            </w:r>
          </w:p>
        </w:tc>
        <w:tc>
          <w:tcPr>
            <w:tcW w:w="2287" w:type="dxa"/>
            <w:gridSpan w:val="2"/>
            <w:tcBorders>
              <w:top w:val="nil"/>
              <w:left w:val="nil"/>
              <w:bottom w:val="single" w:sz="4" w:space="0" w:color="auto"/>
              <w:right w:val="nil"/>
            </w:tcBorders>
            <w:shd w:val="clear" w:color="auto" w:fill="FFFFFF"/>
          </w:tcPr>
          <w:p w14:paraId="09CF7AB8" w14:textId="77777777" w:rsidR="00A53082" w:rsidRPr="0046106E" w:rsidRDefault="00A53082" w:rsidP="00255319">
            <w:pPr>
              <w:spacing w:after="0" w:line="240" w:lineRule="auto"/>
              <w:rPr>
                <w:rFonts w:ascii="Times New Roman" w:eastAsia="Times New Roman" w:hAnsi="Times New Roman" w:cs="Times New Roman"/>
                <w:bCs/>
                <w:color w:val="00B050"/>
              </w:rPr>
            </w:pPr>
            <w:r w:rsidRPr="0046106E">
              <w:rPr>
                <w:rFonts w:ascii="Times New Roman" w:eastAsia="Times New Roman" w:hAnsi="Times New Roman" w:cs="Times New Roman"/>
                <w:bCs/>
                <w:color w:val="00B050"/>
              </w:rPr>
              <w:t>If all audit finding rectify end of month.</w:t>
            </w:r>
          </w:p>
        </w:tc>
        <w:tc>
          <w:tcPr>
            <w:tcW w:w="2234" w:type="dxa"/>
            <w:tcBorders>
              <w:top w:val="nil"/>
              <w:left w:val="single" w:sz="8" w:space="0" w:color="auto"/>
              <w:bottom w:val="single" w:sz="4" w:space="0" w:color="auto"/>
              <w:right w:val="single" w:sz="8" w:space="0" w:color="auto"/>
            </w:tcBorders>
            <w:shd w:val="clear" w:color="auto" w:fill="FFFFFF"/>
          </w:tcPr>
          <w:p w14:paraId="77A3ADAC" w14:textId="77777777" w:rsidR="00A53082" w:rsidRPr="0046106E" w:rsidRDefault="00A53082" w:rsidP="00255319">
            <w:pPr>
              <w:spacing w:after="0" w:line="240" w:lineRule="auto"/>
              <w:rPr>
                <w:rFonts w:ascii="Times New Roman" w:eastAsia="Times New Roman" w:hAnsi="Times New Roman" w:cs="Times New Roman"/>
                <w:bCs/>
                <w:color w:val="00B050"/>
              </w:rPr>
            </w:pPr>
            <w:r w:rsidRPr="0046106E">
              <w:rPr>
                <w:rFonts w:ascii="Times New Roman" w:eastAsia="Times New Roman" w:hAnsi="Times New Roman" w:cs="Times New Roman"/>
                <w:bCs/>
                <w:color w:val="00B050"/>
              </w:rPr>
              <w:t xml:space="preserve">If one finding remains unrectified at the end of the month  </w:t>
            </w:r>
          </w:p>
        </w:tc>
        <w:tc>
          <w:tcPr>
            <w:tcW w:w="1890" w:type="dxa"/>
            <w:tcBorders>
              <w:top w:val="nil"/>
              <w:left w:val="nil"/>
              <w:bottom w:val="single" w:sz="4" w:space="0" w:color="auto"/>
              <w:right w:val="single" w:sz="8" w:space="0" w:color="auto"/>
            </w:tcBorders>
            <w:shd w:val="clear" w:color="auto" w:fill="FFFFFF"/>
          </w:tcPr>
          <w:p w14:paraId="5D4A8E9A" w14:textId="77777777" w:rsidR="00A53082" w:rsidRPr="0046106E" w:rsidRDefault="00A53082" w:rsidP="00255319">
            <w:pPr>
              <w:spacing w:after="0" w:line="240" w:lineRule="auto"/>
              <w:rPr>
                <w:rFonts w:ascii="Times New Roman" w:eastAsia="Times New Roman" w:hAnsi="Times New Roman" w:cs="Times New Roman"/>
                <w:bCs/>
                <w:color w:val="00B050"/>
              </w:rPr>
            </w:pPr>
            <w:r w:rsidRPr="0046106E">
              <w:rPr>
                <w:rFonts w:ascii="Times New Roman" w:eastAsia="Times New Roman" w:hAnsi="Times New Roman" w:cs="Times New Roman"/>
                <w:bCs/>
                <w:color w:val="00B050"/>
              </w:rPr>
              <w:t xml:space="preserve">If two  finding remains unrectified at the end of the month  </w:t>
            </w:r>
          </w:p>
        </w:tc>
        <w:tc>
          <w:tcPr>
            <w:tcW w:w="2070" w:type="dxa"/>
            <w:tcBorders>
              <w:top w:val="single" w:sz="8" w:space="0" w:color="auto"/>
              <w:left w:val="nil"/>
              <w:bottom w:val="single" w:sz="4" w:space="0" w:color="auto"/>
              <w:right w:val="single" w:sz="8" w:space="0" w:color="auto"/>
            </w:tcBorders>
            <w:shd w:val="clear" w:color="auto" w:fill="FFFFFF"/>
          </w:tcPr>
          <w:p w14:paraId="104D922C" w14:textId="77777777" w:rsidR="00A53082" w:rsidRPr="0046106E" w:rsidRDefault="00A53082" w:rsidP="00255319">
            <w:pPr>
              <w:spacing w:after="0" w:line="240" w:lineRule="auto"/>
              <w:rPr>
                <w:rFonts w:ascii="Times New Roman" w:eastAsia="Times New Roman" w:hAnsi="Times New Roman" w:cs="Times New Roman"/>
                <w:bCs/>
                <w:color w:val="00B050"/>
              </w:rPr>
            </w:pPr>
            <w:r w:rsidRPr="0046106E">
              <w:rPr>
                <w:rFonts w:ascii="Times New Roman" w:eastAsia="Times New Roman" w:hAnsi="Times New Roman" w:cs="Times New Roman"/>
                <w:bCs/>
                <w:color w:val="00B050"/>
              </w:rPr>
              <w:t xml:space="preserve">If three  finding remains unrectified at the end of the month  </w:t>
            </w:r>
          </w:p>
        </w:tc>
        <w:tc>
          <w:tcPr>
            <w:tcW w:w="2416" w:type="dxa"/>
            <w:tcBorders>
              <w:top w:val="nil"/>
              <w:left w:val="nil"/>
              <w:bottom w:val="single" w:sz="4" w:space="0" w:color="auto"/>
              <w:right w:val="single" w:sz="4" w:space="0" w:color="auto"/>
            </w:tcBorders>
            <w:shd w:val="clear" w:color="auto" w:fill="FFFFFF"/>
          </w:tcPr>
          <w:p w14:paraId="0AED6EDD" w14:textId="77777777" w:rsidR="00A53082" w:rsidRPr="0046106E" w:rsidRDefault="00A53082" w:rsidP="00255319">
            <w:pPr>
              <w:spacing w:after="0" w:line="240" w:lineRule="auto"/>
              <w:rPr>
                <w:rFonts w:ascii="Times New Roman" w:eastAsia="Times New Roman" w:hAnsi="Times New Roman" w:cs="Times New Roman"/>
                <w:bCs/>
                <w:color w:val="00B050"/>
              </w:rPr>
            </w:pPr>
            <w:r w:rsidRPr="0046106E">
              <w:rPr>
                <w:rFonts w:ascii="Times New Roman" w:eastAsia="Times New Roman" w:hAnsi="Times New Roman" w:cs="Times New Roman"/>
                <w:bCs/>
                <w:color w:val="00B050"/>
              </w:rPr>
              <w:t xml:space="preserve">If more than three audit finding unrectified at the end of the month. </w:t>
            </w:r>
          </w:p>
        </w:tc>
      </w:tr>
      <w:tr w:rsidR="00A53082" w:rsidRPr="00435CAC" w14:paraId="7563C453" w14:textId="77777777" w:rsidTr="00255319">
        <w:tblPrEx>
          <w:tblBorders>
            <w:top w:val="none" w:sz="0" w:space="0" w:color="auto"/>
          </w:tblBorders>
          <w:tblLook w:val="04A0" w:firstRow="1" w:lastRow="0" w:firstColumn="1" w:lastColumn="0" w:noHBand="0" w:noVBand="1"/>
        </w:tblPrEx>
        <w:trPr>
          <w:trHeight w:val="800"/>
        </w:trPr>
        <w:tc>
          <w:tcPr>
            <w:tcW w:w="932" w:type="dxa"/>
            <w:vMerge/>
            <w:tcBorders>
              <w:left w:val="single" w:sz="4" w:space="0" w:color="auto"/>
              <w:right w:val="single" w:sz="4" w:space="0" w:color="auto"/>
            </w:tcBorders>
            <w:vAlign w:val="center"/>
          </w:tcPr>
          <w:p w14:paraId="3A8CFD75" w14:textId="77777777" w:rsidR="00A53082" w:rsidRPr="00F57756" w:rsidRDefault="00A53082" w:rsidP="00255319">
            <w:pPr>
              <w:spacing w:after="0"/>
              <w:rPr>
                <w:rFonts w:ascii="Times New Roman" w:eastAsia="Times New Roman" w:hAnsi="Times New Roman" w:cs="Times New Roman"/>
                <w:bCs/>
              </w:rPr>
            </w:pPr>
          </w:p>
        </w:tc>
        <w:tc>
          <w:tcPr>
            <w:tcW w:w="3489" w:type="dxa"/>
            <w:tcBorders>
              <w:top w:val="single" w:sz="4" w:space="0" w:color="auto"/>
              <w:left w:val="single" w:sz="4" w:space="0" w:color="auto"/>
              <w:bottom w:val="single" w:sz="4" w:space="0" w:color="auto"/>
              <w:right w:val="single" w:sz="8" w:space="0" w:color="auto"/>
            </w:tcBorders>
          </w:tcPr>
          <w:p w14:paraId="4DE44BA4"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Assure all digital transactions are done as per the procedure.</w:t>
            </w:r>
          </w:p>
        </w:tc>
        <w:tc>
          <w:tcPr>
            <w:tcW w:w="2287" w:type="dxa"/>
            <w:gridSpan w:val="2"/>
            <w:tcBorders>
              <w:top w:val="single" w:sz="4" w:space="0" w:color="auto"/>
              <w:left w:val="nil"/>
              <w:bottom w:val="single" w:sz="4" w:space="0" w:color="auto"/>
              <w:right w:val="nil"/>
            </w:tcBorders>
            <w:shd w:val="clear" w:color="auto" w:fill="FFFFFF"/>
          </w:tcPr>
          <w:p w14:paraId="4A36C01F" w14:textId="77777777" w:rsidR="00A53082" w:rsidRPr="00F57756" w:rsidRDefault="00A53082" w:rsidP="00255319">
            <w:pPr>
              <w:spacing w:after="0" w:line="240" w:lineRule="auto"/>
              <w:rPr>
                <w:rFonts w:ascii="Times New Roman" w:eastAsia="Times New Roman" w:hAnsi="Times New Roman" w:cs="Times New Roman"/>
                <w:bCs/>
              </w:rPr>
            </w:pPr>
            <w:r w:rsidRPr="00F57756">
              <w:rPr>
                <w:rFonts w:ascii="Times New Roman" w:eastAsia="Times New Roman" w:hAnsi="Times New Roman" w:cs="Times New Roman"/>
                <w:bCs/>
              </w:rPr>
              <w:t>If there is zero un audited transaction with in a quarter</w:t>
            </w:r>
          </w:p>
        </w:tc>
        <w:tc>
          <w:tcPr>
            <w:tcW w:w="2234" w:type="dxa"/>
            <w:tcBorders>
              <w:top w:val="single" w:sz="4" w:space="0" w:color="auto"/>
              <w:left w:val="single" w:sz="8" w:space="0" w:color="auto"/>
              <w:bottom w:val="single" w:sz="4" w:space="0" w:color="auto"/>
              <w:right w:val="single" w:sz="8" w:space="0" w:color="auto"/>
            </w:tcBorders>
            <w:shd w:val="clear" w:color="auto" w:fill="FFFFFF"/>
          </w:tcPr>
          <w:p w14:paraId="31755488" w14:textId="77777777" w:rsidR="00A53082" w:rsidRPr="00F57756" w:rsidRDefault="00A53082" w:rsidP="00255319">
            <w:pPr>
              <w:spacing w:after="0" w:line="240" w:lineRule="auto"/>
              <w:rPr>
                <w:rFonts w:ascii="Times New Roman" w:eastAsia="Times New Roman" w:hAnsi="Times New Roman" w:cs="Times New Roman"/>
                <w:bCs/>
              </w:rPr>
            </w:pPr>
            <w:r w:rsidRPr="00F57756">
              <w:rPr>
                <w:rFonts w:ascii="Times New Roman" w:eastAsia="Times New Roman" w:hAnsi="Times New Roman" w:cs="Times New Roman"/>
                <w:bCs/>
              </w:rPr>
              <w:t>If there is one un audited transaction with in a quarter</w:t>
            </w:r>
          </w:p>
        </w:tc>
        <w:tc>
          <w:tcPr>
            <w:tcW w:w="1890" w:type="dxa"/>
            <w:tcBorders>
              <w:top w:val="single" w:sz="4" w:space="0" w:color="auto"/>
              <w:left w:val="nil"/>
              <w:bottom w:val="single" w:sz="4" w:space="0" w:color="auto"/>
              <w:right w:val="single" w:sz="8" w:space="0" w:color="auto"/>
            </w:tcBorders>
            <w:shd w:val="clear" w:color="auto" w:fill="FFFFFF"/>
          </w:tcPr>
          <w:p w14:paraId="7D38B520"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If there is two un audited transaction with in a quarter</w:t>
            </w:r>
          </w:p>
        </w:tc>
        <w:tc>
          <w:tcPr>
            <w:tcW w:w="2070" w:type="dxa"/>
            <w:tcBorders>
              <w:top w:val="single" w:sz="4" w:space="0" w:color="auto"/>
              <w:left w:val="nil"/>
              <w:bottom w:val="single" w:sz="4" w:space="0" w:color="auto"/>
              <w:right w:val="single" w:sz="8" w:space="0" w:color="auto"/>
            </w:tcBorders>
            <w:shd w:val="clear" w:color="auto" w:fill="FFFFFF"/>
          </w:tcPr>
          <w:p w14:paraId="03899706"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If there is three un audited transaction with in a quarter</w:t>
            </w:r>
          </w:p>
        </w:tc>
        <w:tc>
          <w:tcPr>
            <w:tcW w:w="2416" w:type="dxa"/>
            <w:tcBorders>
              <w:top w:val="single" w:sz="4" w:space="0" w:color="auto"/>
              <w:left w:val="nil"/>
              <w:bottom w:val="single" w:sz="4" w:space="0" w:color="auto"/>
              <w:right w:val="single" w:sz="4" w:space="0" w:color="auto"/>
            </w:tcBorders>
            <w:shd w:val="clear" w:color="auto" w:fill="FFFFFF"/>
          </w:tcPr>
          <w:p w14:paraId="5073612C"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If there is more than thee un audited transaction with in a quarter</w:t>
            </w:r>
          </w:p>
        </w:tc>
      </w:tr>
      <w:tr w:rsidR="00A53082" w:rsidRPr="00435CAC" w14:paraId="48582481" w14:textId="77777777" w:rsidTr="00255319">
        <w:tblPrEx>
          <w:tblBorders>
            <w:top w:val="none" w:sz="0" w:space="0" w:color="auto"/>
          </w:tblBorders>
          <w:tblLook w:val="04A0" w:firstRow="1" w:lastRow="0" w:firstColumn="1" w:lastColumn="0" w:noHBand="0" w:noVBand="1"/>
        </w:tblPrEx>
        <w:trPr>
          <w:trHeight w:val="620"/>
        </w:trPr>
        <w:tc>
          <w:tcPr>
            <w:tcW w:w="932" w:type="dxa"/>
            <w:vMerge/>
            <w:tcBorders>
              <w:left w:val="single" w:sz="4" w:space="0" w:color="auto"/>
              <w:bottom w:val="single" w:sz="4" w:space="0" w:color="auto"/>
              <w:right w:val="single" w:sz="4" w:space="0" w:color="auto"/>
            </w:tcBorders>
            <w:vAlign w:val="center"/>
          </w:tcPr>
          <w:p w14:paraId="0F6FA136" w14:textId="77777777" w:rsidR="00A53082" w:rsidRPr="00F57756" w:rsidRDefault="00A53082" w:rsidP="00255319">
            <w:pPr>
              <w:spacing w:after="0"/>
              <w:rPr>
                <w:rFonts w:ascii="Times New Roman" w:eastAsia="Times New Roman" w:hAnsi="Times New Roman" w:cs="Times New Roman"/>
                <w:bCs/>
              </w:rPr>
            </w:pPr>
          </w:p>
        </w:tc>
        <w:tc>
          <w:tcPr>
            <w:tcW w:w="3489" w:type="dxa"/>
            <w:tcBorders>
              <w:top w:val="single" w:sz="4" w:space="0" w:color="auto"/>
              <w:left w:val="single" w:sz="4" w:space="0" w:color="auto"/>
              <w:bottom w:val="single" w:sz="4" w:space="0" w:color="auto"/>
              <w:right w:val="single" w:sz="8" w:space="0" w:color="auto"/>
            </w:tcBorders>
            <w:vAlign w:val="center"/>
          </w:tcPr>
          <w:p w14:paraId="48884E3D" w14:textId="77777777" w:rsidR="00A53082" w:rsidRPr="00F57756" w:rsidRDefault="00A53082" w:rsidP="00255319">
            <w:pPr>
              <w:rPr>
                <w:rFonts w:ascii="Times New Roman" w:eastAsia="Times New Roman" w:hAnsi="Times New Roman" w:cs="Times New Roman"/>
                <w:bCs/>
              </w:rPr>
            </w:pPr>
            <w:r w:rsidRPr="00F57756">
              <w:rPr>
                <w:rFonts w:ascii="Times New Roman" w:eastAsia="Times New Roman" w:hAnsi="Times New Roman" w:cs="Times New Roman"/>
                <w:bCs/>
              </w:rPr>
              <w:t>Report inventory of Cards, Spare parts, and other stocks monthly .</w:t>
            </w:r>
          </w:p>
        </w:tc>
        <w:tc>
          <w:tcPr>
            <w:tcW w:w="1807" w:type="dxa"/>
            <w:tcBorders>
              <w:top w:val="single" w:sz="4" w:space="0" w:color="auto"/>
              <w:left w:val="nil"/>
              <w:bottom w:val="single" w:sz="4" w:space="0" w:color="auto"/>
              <w:right w:val="nil"/>
            </w:tcBorders>
            <w:shd w:val="clear" w:color="auto" w:fill="FFFFFF"/>
          </w:tcPr>
          <w:p w14:paraId="302E47CA" w14:textId="462AB5C8" w:rsidR="00A53082" w:rsidRPr="00F57756" w:rsidRDefault="00335795" w:rsidP="00255319">
            <w:pPr>
              <w:spacing w:after="0" w:line="240" w:lineRule="auto"/>
              <w:rPr>
                <w:rFonts w:ascii="Times New Roman" w:eastAsia="Times New Roman" w:hAnsi="Times New Roman" w:cs="Times New Roman"/>
                <w:bCs/>
              </w:rPr>
            </w:pPr>
            <w:r>
              <w:rPr>
                <w:rFonts w:ascii="Times New Roman" w:eastAsia="Times New Roman" w:hAnsi="Times New Roman" w:cs="Times New Roman"/>
                <w:bCs/>
              </w:rPr>
              <w:t>If</w:t>
            </w:r>
            <w:r w:rsidR="00A53082" w:rsidRPr="00F57756">
              <w:rPr>
                <w:rFonts w:ascii="Times New Roman" w:eastAsia="Times New Roman" w:hAnsi="Times New Roman" w:cs="Times New Roman"/>
                <w:bCs/>
              </w:rPr>
              <w:t xml:space="preserve"> the report is submitted on the due date</w:t>
            </w:r>
          </w:p>
          <w:p w14:paraId="7A84CAC0" w14:textId="77777777" w:rsidR="00A53082" w:rsidRPr="00F57756" w:rsidRDefault="00A53082" w:rsidP="00255319">
            <w:pPr>
              <w:spacing w:after="0" w:line="240" w:lineRule="auto"/>
              <w:rPr>
                <w:rFonts w:ascii="Times New Roman" w:eastAsia="Times New Roman" w:hAnsi="Times New Roman" w:cs="Times New Roman"/>
                <w:bCs/>
              </w:rPr>
            </w:pPr>
          </w:p>
          <w:p w14:paraId="536314B2" w14:textId="77777777" w:rsidR="00A53082" w:rsidRPr="00F57756" w:rsidRDefault="00A53082" w:rsidP="00255319">
            <w:pPr>
              <w:spacing w:after="0" w:line="240" w:lineRule="auto"/>
              <w:rPr>
                <w:rFonts w:ascii="Times New Roman" w:eastAsia="Times New Roman" w:hAnsi="Times New Roman" w:cs="Times New Roman"/>
                <w:bCs/>
              </w:rPr>
            </w:pPr>
          </w:p>
          <w:p w14:paraId="1B1DCEB4" w14:textId="77777777" w:rsidR="00A53082" w:rsidRPr="00F57756" w:rsidRDefault="00A53082" w:rsidP="00255319">
            <w:pPr>
              <w:spacing w:after="0" w:line="240" w:lineRule="auto"/>
              <w:rPr>
                <w:rFonts w:ascii="Times New Roman" w:eastAsia="Times New Roman" w:hAnsi="Times New Roman" w:cs="Times New Roman"/>
                <w:bCs/>
              </w:rPr>
            </w:pPr>
          </w:p>
          <w:p w14:paraId="618F814B" w14:textId="77777777" w:rsidR="00A53082" w:rsidRPr="00F57756" w:rsidRDefault="00A53082" w:rsidP="00255319">
            <w:pPr>
              <w:spacing w:after="0" w:line="240" w:lineRule="auto"/>
              <w:rPr>
                <w:rFonts w:ascii="Times New Roman" w:eastAsia="Times New Roman" w:hAnsi="Times New Roman" w:cs="Times New Roman"/>
                <w:bCs/>
              </w:rPr>
            </w:pPr>
          </w:p>
        </w:tc>
        <w:tc>
          <w:tcPr>
            <w:tcW w:w="480" w:type="dxa"/>
            <w:tcBorders>
              <w:top w:val="single" w:sz="4" w:space="0" w:color="auto"/>
              <w:left w:val="nil"/>
              <w:bottom w:val="single" w:sz="4" w:space="0" w:color="auto"/>
              <w:right w:val="nil"/>
            </w:tcBorders>
            <w:shd w:val="clear" w:color="auto" w:fill="FFFFFF"/>
          </w:tcPr>
          <w:p w14:paraId="595FF309" w14:textId="77777777" w:rsidR="00A53082" w:rsidRPr="00F57756" w:rsidRDefault="00A53082" w:rsidP="00255319">
            <w:pPr>
              <w:spacing w:after="0" w:line="240" w:lineRule="auto"/>
              <w:rPr>
                <w:rFonts w:ascii="Times New Roman" w:eastAsia="Times New Roman" w:hAnsi="Times New Roman" w:cs="Times New Roman"/>
                <w:bCs/>
              </w:rPr>
            </w:pPr>
          </w:p>
          <w:p w14:paraId="50FB8379" w14:textId="77777777" w:rsidR="00A53082" w:rsidRPr="00F57756" w:rsidRDefault="00A53082" w:rsidP="00255319">
            <w:pPr>
              <w:spacing w:after="0" w:line="240" w:lineRule="auto"/>
              <w:rPr>
                <w:rFonts w:ascii="Times New Roman" w:eastAsia="Times New Roman" w:hAnsi="Times New Roman" w:cs="Times New Roman"/>
                <w:bCs/>
              </w:rPr>
            </w:pPr>
          </w:p>
          <w:p w14:paraId="5BEFA5AD" w14:textId="77777777" w:rsidR="00A53082" w:rsidRPr="00F57756" w:rsidRDefault="00A53082" w:rsidP="00255319">
            <w:pPr>
              <w:spacing w:after="0" w:line="240" w:lineRule="auto"/>
              <w:rPr>
                <w:rFonts w:ascii="Times New Roman" w:eastAsia="Times New Roman" w:hAnsi="Times New Roman" w:cs="Times New Roman"/>
                <w:bCs/>
              </w:rPr>
            </w:pPr>
          </w:p>
          <w:p w14:paraId="13B3CD32" w14:textId="77777777" w:rsidR="00A53082" w:rsidRPr="00F57756" w:rsidRDefault="00A53082" w:rsidP="00255319">
            <w:pPr>
              <w:spacing w:after="0" w:line="240" w:lineRule="auto"/>
              <w:rPr>
                <w:rFonts w:ascii="Times New Roman" w:eastAsia="Times New Roman" w:hAnsi="Times New Roman" w:cs="Times New Roman"/>
                <w:bCs/>
              </w:rPr>
            </w:pPr>
          </w:p>
          <w:p w14:paraId="73D3A77D" w14:textId="77777777" w:rsidR="00A53082" w:rsidRPr="00F57756" w:rsidRDefault="00A53082" w:rsidP="00255319">
            <w:pPr>
              <w:spacing w:after="0" w:line="240" w:lineRule="auto"/>
              <w:rPr>
                <w:rFonts w:ascii="Times New Roman" w:eastAsia="Times New Roman" w:hAnsi="Times New Roman" w:cs="Times New Roman"/>
                <w:bCs/>
              </w:rPr>
            </w:pPr>
          </w:p>
        </w:tc>
        <w:tc>
          <w:tcPr>
            <w:tcW w:w="2234" w:type="dxa"/>
            <w:tcBorders>
              <w:top w:val="single" w:sz="4" w:space="0" w:color="auto"/>
              <w:left w:val="single" w:sz="8" w:space="0" w:color="auto"/>
              <w:bottom w:val="single" w:sz="4" w:space="0" w:color="auto"/>
              <w:right w:val="single" w:sz="8" w:space="0" w:color="auto"/>
            </w:tcBorders>
            <w:shd w:val="clear" w:color="auto" w:fill="FFFFFF"/>
          </w:tcPr>
          <w:p w14:paraId="19CD6CAF" w14:textId="1D835D75" w:rsidR="00A53082" w:rsidRPr="00F57756" w:rsidRDefault="00335795" w:rsidP="00255319">
            <w:pPr>
              <w:pStyle w:val="NoSpacing"/>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F57756">
              <w:rPr>
                <w:rFonts w:ascii="Times New Roman" w:eastAsia="Times New Roman" w:hAnsi="Times New Roman" w:cs="Times New Roman"/>
                <w:bCs/>
              </w:rPr>
              <w:t xml:space="preserve"> the report is submitted 1 day after the due date</w:t>
            </w:r>
          </w:p>
        </w:tc>
        <w:tc>
          <w:tcPr>
            <w:tcW w:w="1890" w:type="dxa"/>
            <w:tcBorders>
              <w:top w:val="single" w:sz="4" w:space="0" w:color="auto"/>
              <w:left w:val="nil"/>
              <w:bottom w:val="single" w:sz="4" w:space="0" w:color="auto"/>
              <w:right w:val="single" w:sz="8" w:space="0" w:color="auto"/>
            </w:tcBorders>
            <w:shd w:val="clear" w:color="auto" w:fill="FFFFFF"/>
          </w:tcPr>
          <w:p w14:paraId="78CF3C3A" w14:textId="09202D8F" w:rsidR="00A53082" w:rsidRPr="00F57756" w:rsidRDefault="00335795" w:rsidP="00255319">
            <w:pPr>
              <w:spacing w:line="240" w:lineRule="auto"/>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F57756">
              <w:rPr>
                <w:rFonts w:ascii="Times New Roman" w:eastAsia="Times New Roman" w:hAnsi="Times New Roman" w:cs="Times New Roman"/>
                <w:bCs/>
              </w:rPr>
              <w:t>the report is submitted within 2 days after the due date</w:t>
            </w:r>
          </w:p>
        </w:tc>
        <w:tc>
          <w:tcPr>
            <w:tcW w:w="2070" w:type="dxa"/>
            <w:tcBorders>
              <w:top w:val="single" w:sz="4" w:space="0" w:color="auto"/>
              <w:left w:val="nil"/>
              <w:bottom w:val="single" w:sz="4" w:space="0" w:color="auto"/>
              <w:right w:val="single" w:sz="8" w:space="0" w:color="auto"/>
            </w:tcBorders>
            <w:shd w:val="clear" w:color="auto" w:fill="FFFFFF"/>
          </w:tcPr>
          <w:p w14:paraId="4146884A" w14:textId="7C01663D" w:rsidR="00A53082" w:rsidRPr="00F57756" w:rsidRDefault="00335795" w:rsidP="00255319">
            <w:pPr>
              <w:spacing w:line="240" w:lineRule="auto"/>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F57756">
              <w:rPr>
                <w:rFonts w:ascii="Times New Roman" w:eastAsia="Times New Roman" w:hAnsi="Times New Roman" w:cs="Times New Roman"/>
                <w:bCs/>
              </w:rPr>
              <w:t>the report is submitted 3 days after the due date</w:t>
            </w:r>
          </w:p>
        </w:tc>
        <w:tc>
          <w:tcPr>
            <w:tcW w:w="2416" w:type="dxa"/>
            <w:tcBorders>
              <w:top w:val="single" w:sz="4" w:space="0" w:color="auto"/>
              <w:left w:val="nil"/>
              <w:bottom w:val="single" w:sz="4" w:space="0" w:color="auto"/>
              <w:right w:val="single" w:sz="4" w:space="0" w:color="auto"/>
            </w:tcBorders>
            <w:shd w:val="clear" w:color="auto" w:fill="FFFFFF"/>
          </w:tcPr>
          <w:p w14:paraId="49E7453D" w14:textId="63220B39" w:rsidR="00A53082" w:rsidRPr="00F57756" w:rsidRDefault="00335795" w:rsidP="00255319">
            <w:pPr>
              <w:spacing w:line="240" w:lineRule="auto"/>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F57756">
              <w:rPr>
                <w:rFonts w:ascii="Times New Roman" w:eastAsia="Times New Roman" w:hAnsi="Times New Roman" w:cs="Times New Roman"/>
                <w:bCs/>
              </w:rPr>
              <w:t>the report is submitted greater than  4 days from the due date</w:t>
            </w:r>
          </w:p>
        </w:tc>
      </w:tr>
    </w:tbl>
    <w:p w14:paraId="787D3F8D" w14:textId="77777777" w:rsidR="00A53082" w:rsidRDefault="00A53082" w:rsidP="00A53082">
      <w:pPr>
        <w:pStyle w:val="Heading2"/>
        <w:rPr>
          <w:rFonts w:ascii="Times New Roman" w:eastAsia="Times New Roman" w:hAnsi="Times New Roman" w:cs="Times New Roman"/>
          <w:color w:val="auto"/>
        </w:rPr>
      </w:pPr>
      <w:bookmarkStart w:id="761" w:name="_Toc162094188"/>
      <w:bookmarkStart w:id="762" w:name="_Toc162695528"/>
      <w:bookmarkStart w:id="763" w:name="_Toc205247242"/>
    </w:p>
    <w:p w14:paraId="77FC0A7E" w14:textId="77777777" w:rsidR="00A53082" w:rsidRDefault="00A53082" w:rsidP="00A53082"/>
    <w:p w14:paraId="1B2B70CC" w14:textId="77777777" w:rsidR="00A53082" w:rsidRDefault="00A53082" w:rsidP="00A53082"/>
    <w:p w14:paraId="6C9300AC" w14:textId="77777777" w:rsidR="00A53082" w:rsidRDefault="00A53082" w:rsidP="00A53082"/>
    <w:p w14:paraId="5E8DBA06" w14:textId="77777777" w:rsidR="00A53082" w:rsidRDefault="00A53082" w:rsidP="00A53082"/>
    <w:p w14:paraId="7E26559D" w14:textId="77777777" w:rsidR="00A53082" w:rsidRPr="005B7812" w:rsidRDefault="00A53082" w:rsidP="00A53082"/>
    <w:p w14:paraId="1FAF5548" w14:textId="77777777" w:rsidR="00A53082" w:rsidRPr="005B7812" w:rsidRDefault="00A53082" w:rsidP="00A53082">
      <w:pPr>
        <w:pStyle w:val="Heading2"/>
        <w:rPr>
          <w:rFonts w:ascii="Times New Roman" w:eastAsia="Times New Roman" w:hAnsi="Times New Roman" w:cs="Times New Roman"/>
          <w:b/>
          <w:color w:val="0070C0"/>
        </w:rPr>
      </w:pPr>
      <w:r w:rsidRPr="005B7812">
        <w:rPr>
          <w:rFonts w:ascii="Times New Roman" w:eastAsia="Times New Roman" w:hAnsi="Times New Roman" w:cs="Times New Roman"/>
          <w:b/>
          <w:color w:val="0070C0"/>
        </w:rPr>
        <w:t>1</w:t>
      </w:r>
      <w:r w:rsidRPr="00395A86">
        <w:rPr>
          <w:rFonts w:ascii="Times New Roman" w:eastAsia="Times New Roman" w:hAnsi="Times New Roman" w:cs="Times New Roman"/>
          <w:b/>
          <w:color w:val="0070C0"/>
          <w:highlight w:val="cyan"/>
        </w:rPr>
        <w:t>.3 Internal Control: Senior Internal Control Officer goal and target</w:t>
      </w:r>
      <w:bookmarkEnd w:id="761"/>
      <w:bookmarkEnd w:id="762"/>
      <w:r w:rsidRPr="00395A86">
        <w:rPr>
          <w:rFonts w:ascii="Times New Roman" w:eastAsia="Times New Roman" w:hAnsi="Times New Roman" w:cs="Times New Roman"/>
          <w:b/>
          <w:color w:val="0070C0"/>
          <w:highlight w:val="cyan"/>
        </w:rPr>
        <w:t xml:space="preserve"> 13</w:t>
      </w:r>
      <w:bookmarkEnd w:id="763"/>
      <w:r>
        <w:rPr>
          <w:rFonts w:ascii="Times New Roman" w:eastAsia="Times New Roman" w:hAnsi="Times New Roman" w:cs="Times New Roman"/>
          <w:b/>
          <w:color w:val="0070C0"/>
          <w:highlight w:val="cyan"/>
        </w:rPr>
        <w:t xml:space="preserve">   DB0151</w:t>
      </w:r>
    </w:p>
    <w:p w14:paraId="24677EB4" w14:textId="77777777" w:rsidR="00A53082" w:rsidRPr="00435CAC" w:rsidRDefault="00A53082" w:rsidP="00A53082">
      <w:pPr>
        <w:rPr>
          <w:rFonts w:ascii="Times New Roman" w:hAnsi="Times New Roman" w:cs="Times New Roman"/>
          <w:sz w:val="20"/>
          <w:szCs w:val="20"/>
        </w:rPr>
      </w:pPr>
    </w:p>
    <w:tbl>
      <w:tblPr>
        <w:tblW w:w="13658" w:type="dxa"/>
        <w:tblInd w:w="-905" w:type="dxa"/>
        <w:tblLayout w:type="fixed"/>
        <w:tblLook w:val="04A0" w:firstRow="1" w:lastRow="0" w:firstColumn="1" w:lastColumn="0" w:noHBand="0" w:noVBand="1"/>
      </w:tblPr>
      <w:tblGrid>
        <w:gridCol w:w="1024"/>
        <w:gridCol w:w="4170"/>
        <w:gridCol w:w="1389"/>
        <w:gridCol w:w="3227"/>
        <w:gridCol w:w="871"/>
        <w:gridCol w:w="992"/>
        <w:gridCol w:w="1985"/>
      </w:tblGrid>
      <w:tr w:rsidR="00A53082" w:rsidRPr="00435CAC" w14:paraId="4A8B09A6" w14:textId="77777777" w:rsidTr="00255319">
        <w:trPr>
          <w:trHeight w:val="674"/>
        </w:trPr>
        <w:tc>
          <w:tcPr>
            <w:tcW w:w="10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174872C"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Job Position</w:t>
            </w:r>
          </w:p>
        </w:tc>
        <w:tc>
          <w:tcPr>
            <w:tcW w:w="41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E727D45"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Goal</w:t>
            </w:r>
          </w:p>
        </w:tc>
        <w:tc>
          <w:tcPr>
            <w:tcW w:w="138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3CBB8C"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Measure</w:t>
            </w:r>
          </w:p>
        </w:tc>
        <w:tc>
          <w:tcPr>
            <w:tcW w:w="322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9F3D0E2"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Target</w:t>
            </w:r>
          </w:p>
        </w:tc>
        <w:tc>
          <w:tcPr>
            <w:tcW w:w="8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9A164EF"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Weight</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FAA282D"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Alternative weight</w:t>
            </w:r>
          </w:p>
        </w:tc>
        <w:tc>
          <w:tcPr>
            <w:tcW w:w="198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DD409DB"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Category</w:t>
            </w:r>
          </w:p>
        </w:tc>
      </w:tr>
      <w:tr w:rsidR="00A53082" w:rsidRPr="00435CAC" w14:paraId="69C80DC4" w14:textId="77777777" w:rsidTr="00255319">
        <w:trPr>
          <w:trHeight w:val="548"/>
        </w:trPr>
        <w:tc>
          <w:tcPr>
            <w:tcW w:w="102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52FDFF25" w14:textId="77777777" w:rsidR="00A53082" w:rsidRPr="00435CAC" w:rsidRDefault="00A53082" w:rsidP="00255319">
            <w:pPr>
              <w:jc w:val="center"/>
              <w:rPr>
                <w:rFonts w:ascii="Times New Roman" w:hAnsi="Times New Roman" w:cs="Times New Roman"/>
                <w:sz w:val="24"/>
                <w:szCs w:val="20"/>
              </w:rPr>
            </w:pPr>
            <w:r w:rsidRPr="00435CAC">
              <w:rPr>
                <w:rFonts w:ascii="Times New Roman" w:hAnsi="Times New Roman" w:cs="Times New Roman"/>
                <w:sz w:val="24"/>
                <w:szCs w:val="20"/>
              </w:rPr>
              <w:t xml:space="preserve">Senior Internal Control officer </w:t>
            </w:r>
          </w:p>
          <w:p w14:paraId="7532001C" w14:textId="77777777" w:rsidR="00A53082" w:rsidRPr="00435CAC" w:rsidRDefault="00A53082" w:rsidP="00255319">
            <w:pPr>
              <w:jc w:val="cente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vAlign w:val="bottom"/>
            <w:hideMark/>
          </w:tcPr>
          <w:p w14:paraId="1A3B31ED"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 xml:space="preserve">Achieve team critical target </w:t>
            </w:r>
            <w:r>
              <w:rPr>
                <w:rFonts w:ascii="Times New Roman" w:eastAsia="Times New Roman" w:hAnsi="Times New Roman" w:cs="Times New Roman"/>
              </w:rPr>
              <w:t>.</w:t>
            </w:r>
          </w:p>
        </w:tc>
        <w:tc>
          <w:tcPr>
            <w:tcW w:w="1389" w:type="dxa"/>
            <w:tcBorders>
              <w:top w:val="nil"/>
              <w:left w:val="single" w:sz="4" w:space="0" w:color="auto"/>
              <w:bottom w:val="single" w:sz="8" w:space="0" w:color="auto"/>
              <w:right w:val="single" w:sz="4" w:space="0" w:color="auto"/>
            </w:tcBorders>
            <w:vAlign w:val="bottom"/>
            <w:hideMark/>
          </w:tcPr>
          <w:p w14:paraId="6BF71F65" w14:textId="77777777" w:rsidR="00A53082" w:rsidRPr="00435CAC" w:rsidRDefault="00A53082" w:rsidP="00255319">
            <w:pPr>
              <w:jc w:val="center"/>
              <w:rPr>
                <w:rFonts w:ascii="Times New Roman" w:eastAsia="Times New Roman" w:hAnsi="Times New Roman" w:cs="Times New Roman"/>
              </w:rPr>
            </w:pPr>
            <w:r w:rsidRPr="00435CAC">
              <w:rPr>
                <w:rFonts w:ascii="Times New Roman" w:eastAsia="Times New Roman" w:hAnsi="Times New Roman" w:cs="Times New Roman"/>
              </w:rPr>
              <w:t>Various</w:t>
            </w:r>
          </w:p>
        </w:tc>
        <w:tc>
          <w:tcPr>
            <w:tcW w:w="3227" w:type="dxa"/>
            <w:tcBorders>
              <w:top w:val="nil"/>
              <w:left w:val="single" w:sz="4" w:space="0" w:color="auto"/>
              <w:bottom w:val="single" w:sz="8" w:space="0" w:color="auto"/>
              <w:right w:val="single" w:sz="8" w:space="0" w:color="auto"/>
            </w:tcBorders>
            <w:vAlign w:val="center"/>
            <w:hideMark/>
          </w:tcPr>
          <w:p w14:paraId="027C5EC8" w14:textId="77777777" w:rsidR="00A53082" w:rsidRPr="00435CAC" w:rsidRDefault="00A53082" w:rsidP="00255319">
            <w:pPr>
              <w:rPr>
                <w:rFonts w:ascii="Times New Roman" w:eastAsia="Times New Roman" w:hAnsi="Times New Roman" w:cs="Times New Roman"/>
              </w:rPr>
            </w:pPr>
            <w:r>
              <w:rPr>
                <w:rFonts w:ascii="Times New Roman" w:eastAsia="Times New Roman" w:hAnsi="Times New Roman" w:cs="Times New Roman"/>
              </w:rPr>
              <w:t>5</w:t>
            </w:r>
            <w:r w:rsidRPr="00435CAC">
              <w:rPr>
                <w:rFonts w:ascii="Times New Roman" w:eastAsia="Times New Roman" w:hAnsi="Times New Roman" w:cs="Times New Roman"/>
              </w:rPr>
              <w:t>0% of Manager target</w:t>
            </w:r>
          </w:p>
        </w:tc>
        <w:tc>
          <w:tcPr>
            <w:tcW w:w="871" w:type="dxa"/>
            <w:tcBorders>
              <w:top w:val="nil"/>
              <w:left w:val="single" w:sz="4" w:space="0" w:color="auto"/>
              <w:bottom w:val="single" w:sz="8" w:space="0" w:color="auto"/>
              <w:right w:val="nil"/>
            </w:tcBorders>
            <w:vAlign w:val="bottom"/>
            <w:hideMark/>
          </w:tcPr>
          <w:p w14:paraId="784CC025"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rPr>
              <w:t>50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bottom"/>
          </w:tcPr>
          <w:p w14:paraId="33745311" w14:textId="77777777" w:rsidR="00A53082" w:rsidRPr="00435CAC" w:rsidRDefault="00A53082" w:rsidP="00255319">
            <w:pPr>
              <w:spacing w:line="360" w:lineRule="auto"/>
              <w:rPr>
                <w:rFonts w:ascii="Times New Roman" w:eastAsia="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hideMark/>
          </w:tcPr>
          <w:p w14:paraId="10A374E4"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Cannot Exceeded</w:t>
            </w:r>
          </w:p>
        </w:tc>
      </w:tr>
      <w:tr w:rsidR="00A53082" w:rsidRPr="00435CAC" w14:paraId="365FD95F" w14:textId="77777777" w:rsidTr="00255319">
        <w:trPr>
          <w:trHeight w:val="868"/>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3AC50839"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33D93B63"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Check daily transaction tickets with its necessary supporting documents.</w:t>
            </w:r>
          </w:p>
        </w:tc>
        <w:tc>
          <w:tcPr>
            <w:tcW w:w="1389" w:type="dxa"/>
            <w:tcBorders>
              <w:top w:val="nil"/>
              <w:left w:val="single" w:sz="4" w:space="0" w:color="auto"/>
              <w:bottom w:val="single" w:sz="8" w:space="0" w:color="auto"/>
              <w:right w:val="single" w:sz="4" w:space="0" w:color="auto"/>
            </w:tcBorders>
            <w:vAlign w:val="center"/>
          </w:tcPr>
          <w:p w14:paraId="2FC82626" w14:textId="77777777" w:rsidR="00A53082" w:rsidRPr="00435CAC" w:rsidRDefault="00A53082" w:rsidP="00255319">
            <w:pPr>
              <w:jc w:val="center"/>
              <w:rPr>
                <w:rFonts w:ascii="Times New Roman" w:eastAsia="Times New Roman" w:hAnsi="Times New Roman" w:cs="Times New Roman"/>
              </w:rPr>
            </w:pPr>
            <w:r w:rsidRPr="00435CAC">
              <w:rPr>
                <w:rFonts w:ascii="Times New Roman" w:eastAsia="Times New Roman" w:hAnsi="Times New Roman" w:cs="Times New Roman"/>
              </w:rPr>
              <w:t xml:space="preserve">Quality </w:t>
            </w:r>
          </w:p>
        </w:tc>
        <w:tc>
          <w:tcPr>
            <w:tcW w:w="3227" w:type="dxa"/>
            <w:tcBorders>
              <w:top w:val="nil"/>
              <w:left w:val="single" w:sz="4" w:space="0" w:color="auto"/>
              <w:bottom w:val="single" w:sz="8" w:space="0" w:color="auto"/>
              <w:right w:val="single" w:sz="8" w:space="0" w:color="auto"/>
            </w:tcBorders>
          </w:tcPr>
          <w:p w14:paraId="2C6C49D6" w14:textId="77777777" w:rsidR="00A53082" w:rsidRPr="00435CAC" w:rsidRDefault="00A53082" w:rsidP="00255319">
            <w:pPr>
              <w:rPr>
                <w:rFonts w:ascii="Times New Roman" w:eastAsia="Times New Roman" w:hAnsi="Times New Roman" w:cs="Times New Roman"/>
              </w:rPr>
            </w:pPr>
            <w:r w:rsidRPr="00435CAC">
              <w:rPr>
                <w:rFonts w:ascii="Times New Roman" w:hAnsi="Times New Roman" w:cs="Times New Roman"/>
                <w:sz w:val="20"/>
                <w:szCs w:val="20"/>
              </w:rPr>
              <w:t xml:space="preserve">Zero </w:t>
            </w:r>
            <w:r w:rsidRPr="00435CAC">
              <w:rPr>
                <w:rFonts w:ascii="Times New Roman" w:eastAsia="Times New Roman" w:hAnsi="Times New Roman" w:cs="Times New Roman"/>
              </w:rPr>
              <w:t>back log</w:t>
            </w:r>
          </w:p>
        </w:tc>
        <w:tc>
          <w:tcPr>
            <w:tcW w:w="871" w:type="dxa"/>
            <w:tcBorders>
              <w:top w:val="nil"/>
              <w:left w:val="single" w:sz="4" w:space="0" w:color="auto"/>
              <w:bottom w:val="single" w:sz="8" w:space="0" w:color="auto"/>
              <w:right w:val="nil"/>
            </w:tcBorders>
            <w:hideMark/>
          </w:tcPr>
          <w:p w14:paraId="51595BE6"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rPr>
              <w:t>10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center"/>
          </w:tcPr>
          <w:p w14:paraId="6C27797E" w14:textId="77777777" w:rsidR="00A53082" w:rsidRPr="00435CAC" w:rsidRDefault="00A53082" w:rsidP="00255319">
            <w:pPr>
              <w:jc w:val="center"/>
              <w:rPr>
                <w:rFonts w:ascii="Times New Roman" w:eastAsia="Times New Roman" w:hAnsi="Times New Roman" w:cs="Times New Roman"/>
              </w:rPr>
            </w:pPr>
          </w:p>
          <w:p w14:paraId="416CC90A" w14:textId="77777777" w:rsidR="00A53082" w:rsidRPr="00435CAC" w:rsidRDefault="00A53082" w:rsidP="00255319">
            <w:pPr>
              <w:jc w:val="center"/>
              <w:rPr>
                <w:rFonts w:ascii="Times New Roman" w:eastAsia="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hideMark/>
          </w:tcPr>
          <w:p w14:paraId="05695EA0"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Cannot Exceeded</w:t>
            </w:r>
          </w:p>
        </w:tc>
      </w:tr>
      <w:tr w:rsidR="00A53082" w:rsidRPr="00435CAC" w14:paraId="0553E6B6" w14:textId="77777777" w:rsidTr="00255319">
        <w:trPr>
          <w:trHeight w:val="493"/>
        </w:trPr>
        <w:tc>
          <w:tcPr>
            <w:tcW w:w="1024" w:type="dxa"/>
            <w:vMerge/>
            <w:tcBorders>
              <w:top w:val="single" w:sz="4" w:space="0" w:color="auto"/>
              <w:left w:val="single" w:sz="4" w:space="0" w:color="auto"/>
              <w:bottom w:val="single" w:sz="4" w:space="0" w:color="auto"/>
              <w:right w:val="single" w:sz="4" w:space="0" w:color="auto"/>
            </w:tcBorders>
            <w:vAlign w:val="center"/>
          </w:tcPr>
          <w:p w14:paraId="1622E2A9" w14:textId="77777777" w:rsidR="00A53082" w:rsidRPr="00435CAC" w:rsidRDefault="00A53082" w:rsidP="00255319">
            <w:pPr>
              <w:rPr>
                <w:rFonts w:ascii="Times New Roman" w:eastAsia="Times New Roman" w:hAnsi="Times New Roman" w:cs="Times New Roman"/>
                <w:bCs/>
              </w:rPr>
            </w:pPr>
          </w:p>
        </w:tc>
        <w:tc>
          <w:tcPr>
            <w:tcW w:w="4170" w:type="dxa"/>
            <w:vMerge w:val="restart"/>
            <w:tcBorders>
              <w:top w:val="single" w:sz="4" w:space="0" w:color="auto"/>
              <w:left w:val="nil"/>
              <w:right w:val="single" w:sz="4" w:space="0" w:color="auto"/>
            </w:tcBorders>
          </w:tcPr>
          <w:p w14:paraId="535E3C5E" w14:textId="77777777" w:rsidR="00A53082" w:rsidRPr="00144496" w:rsidRDefault="00A53082" w:rsidP="00255319">
            <w:pPr>
              <w:rPr>
                <w:rFonts w:ascii="Times New Roman" w:eastAsia="Times New Roman" w:hAnsi="Times New Roman" w:cs="Times New Roman"/>
              </w:rPr>
            </w:pPr>
            <w:r w:rsidRPr="00144496">
              <w:rPr>
                <w:rFonts w:ascii="Times New Roman" w:eastAsia="Times New Roman" w:hAnsi="Times New Roman" w:cs="Times New Roman"/>
                <w:highlight w:val="lightGray"/>
              </w:rPr>
              <w:t>Compile and report all book of accounts status monthly.</w:t>
            </w:r>
          </w:p>
        </w:tc>
        <w:tc>
          <w:tcPr>
            <w:tcW w:w="1389" w:type="dxa"/>
            <w:vMerge w:val="restart"/>
            <w:tcBorders>
              <w:top w:val="nil"/>
              <w:left w:val="single" w:sz="4" w:space="0" w:color="auto"/>
              <w:right w:val="single" w:sz="4" w:space="0" w:color="auto"/>
            </w:tcBorders>
            <w:vAlign w:val="center"/>
          </w:tcPr>
          <w:p w14:paraId="613ECD38" w14:textId="77777777" w:rsidR="00A53082" w:rsidRPr="00144496" w:rsidRDefault="00A53082" w:rsidP="00255319">
            <w:pPr>
              <w:jc w:val="center"/>
              <w:rPr>
                <w:rFonts w:ascii="Times New Roman" w:eastAsia="Times New Roman" w:hAnsi="Times New Roman" w:cs="Times New Roman"/>
              </w:rPr>
            </w:pPr>
            <w:r w:rsidRPr="00144496">
              <w:rPr>
                <w:rFonts w:ascii="Times New Roman" w:eastAsia="Times New Roman" w:hAnsi="Times New Roman" w:cs="Times New Roman"/>
              </w:rPr>
              <w:t xml:space="preserve">Time </w:t>
            </w:r>
          </w:p>
        </w:tc>
        <w:tc>
          <w:tcPr>
            <w:tcW w:w="3227" w:type="dxa"/>
            <w:tcBorders>
              <w:top w:val="nil"/>
              <w:left w:val="single" w:sz="4" w:space="0" w:color="auto"/>
              <w:bottom w:val="single" w:sz="4" w:space="0" w:color="auto"/>
              <w:right w:val="single" w:sz="8" w:space="0" w:color="auto"/>
            </w:tcBorders>
          </w:tcPr>
          <w:p w14:paraId="4153CCD6" w14:textId="77777777" w:rsidR="00A53082" w:rsidRPr="00144496" w:rsidRDefault="00A53082" w:rsidP="00255319">
            <w:pPr>
              <w:rPr>
                <w:rFonts w:ascii="Times New Roman" w:eastAsia="Times New Roman" w:hAnsi="Times New Roman" w:cs="Times New Roman"/>
              </w:rPr>
            </w:pPr>
            <w:r w:rsidRPr="00144496">
              <w:rPr>
                <w:rFonts w:ascii="Times New Roman" w:eastAsia="Times New Roman" w:hAnsi="Times New Roman" w:cs="Times New Roman"/>
              </w:rPr>
              <w:t xml:space="preserve">Within 2 days after receiving data </w:t>
            </w:r>
          </w:p>
        </w:tc>
        <w:tc>
          <w:tcPr>
            <w:tcW w:w="871" w:type="dxa"/>
            <w:tcBorders>
              <w:top w:val="nil"/>
              <w:left w:val="single" w:sz="4" w:space="0" w:color="auto"/>
              <w:bottom w:val="single" w:sz="4" w:space="0" w:color="auto"/>
              <w:right w:val="nil"/>
            </w:tcBorders>
          </w:tcPr>
          <w:p w14:paraId="46E6125F"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rPr>
              <w:t>15</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center"/>
          </w:tcPr>
          <w:p w14:paraId="035B9E2F" w14:textId="77777777" w:rsidR="00A53082" w:rsidRPr="00435CAC" w:rsidRDefault="00A53082" w:rsidP="00255319">
            <w:pPr>
              <w:jc w:val="center"/>
              <w:rPr>
                <w:rFonts w:ascii="Times New Roman" w:eastAsia="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vAlign w:val="center"/>
          </w:tcPr>
          <w:p w14:paraId="6CD0121D"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Cannot Exceed</w:t>
            </w:r>
          </w:p>
        </w:tc>
      </w:tr>
      <w:tr w:rsidR="00A53082" w:rsidRPr="00435CAC" w14:paraId="2045B115" w14:textId="77777777" w:rsidTr="00255319">
        <w:trPr>
          <w:trHeight w:val="433"/>
        </w:trPr>
        <w:tc>
          <w:tcPr>
            <w:tcW w:w="1024" w:type="dxa"/>
            <w:vMerge/>
            <w:tcBorders>
              <w:top w:val="single" w:sz="4" w:space="0" w:color="auto"/>
              <w:left w:val="single" w:sz="4" w:space="0" w:color="auto"/>
              <w:bottom w:val="single" w:sz="4" w:space="0" w:color="auto"/>
              <w:right w:val="single" w:sz="4" w:space="0" w:color="auto"/>
            </w:tcBorders>
            <w:vAlign w:val="center"/>
          </w:tcPr>
          <w:p w14:paraId="7EC69779" w14:textId="77777777" w:rsidR="00A53082" w:rsidRPr="00435CAC" w:rsidRDefault="00A53082" w:rsidP="00255319">
            <w:pPr>
              <w:rPr>
                <w:rFonts w:ascii="Times New Roman" w:eastAsia="Times New Roman" w:hAnsi="Times New Roman" w:cs="Times New Roman"/>
                <w:bCs/>
              </w:rPr>
            </w:pPr>
          </w:p>
        </w:tc>
        <w:tc>
          <w:tcPr>
            <w:tcW w:w="4170" w:type="dxa"/>
            <w:vMerge/>
            <w:tcBorders>
              <w:left w:val="nil"/>
              <w:bottom w:val="single" w:sz="4" w:space="0" w:color="auto"/>
              <w:right w:val="single" w:sz="4" w:space="0" w:color="auto"/>
            </w:tcBorders>
          </w:tcPr>
          <w:p w14:paraId="23AE087A" w14:textId="77777777" w:rsidR="00A53082" w:rsidRPr="00144496" w:rsidRDefault="00A53082" w:rsidP="00255319">
            <w:pPr>
              <w:rPr>
                <w:rFonts w:ascii="Times New Roman" w:eastAsia="Times New Roman" w:hAnsi="Times New Roman" w:cs="Times New Roman"/>
              </w:rPr>
            </w:pPr>
          </w:p>
        </w:tc>
        <w:tc>
          <w:tcPr>
            <w:tcW w:w="1389" w:type="dxa"/>
            <w:vMerge/>
            <w:tcBorders>
              <w:left w:val="single" w:sz="4" w:space="0" w:color="auto"/>
              <w:right w:val="single" w:sz="4" w:space="0" w:color="auto"/>
            </w:tcBorders>
            <w:vAlign w:val="center"/>
          </w:tcPr>
          <w:p w14:paraId="6687EC30" w14:textId="77777777" w:rsidR="00A53082" w:rsidRPr="00144496" w:rsidRDefault="00A53082" w:rsidP="00255319">
            <w:pPr>
              <w:jc w:val="center"/>
              <w:rPr>
                <w:rFonts w:ascii="Times New Roman" w:eastAsia="Times New Roman" w:hAnsi="Times New Roman" w:cs="Times New Roman"/>
              </w:rPr>
            </w:pPr>
          </w:p>
        </w:tc>
        <w:tc>
          <w:tcPr>
            <w:tcW w:w="3227" w:type="dxa"/>
            <w:vMerge w:val="restart"/>
            <w:tcBorders>
              <w:top w:val="single" w:sz="4" w:space="0" w:color="auto"/>
              <w:left w:val="single" w:sz="4" w:space="0" w:color="auto"/>
              <w:right w:val="single" w:sz="8" w:space="0" w:color="auto"/>
            </w:tcBorders>
          </w:tcPr>
          <w:p w14:paraId="077CCC4D" w14:textId="77777777" w:rsidR="00A53082" w:rsidRPr="00144496" w:rsidRDefault="00A53082" w:rsidP="00255319">
            <w:pPr>
              <w:rPr>
                <w:rFonts w:ascii="Times New Roman" w:eastAsia="Times New Roman" w:hAnsi="Times New Roman" w:cs="Times New Roman"/>
              </w:rPr>
            </w:pPr>
          </w:p>
          <w:p w14:paraId="59B657CC" w14:textId="77777777" w:rsidR="00A53082" w:rsidRPr="00144496" w:rsidRDefault="00A53082" w:rsidP="00255319">
            <w:pPr>
              <w:rPr>
                <w:rFonts w:ascii="Times New Roman" w:eastAsia="Times New Roman" w:hAnsi="Times New Roman" w:cs="Times New Roman"/>
              </w:rPr>
            </w:pPr>
            <w:r w:rsidRPr="00144496">
              <w:rPr>
                <w:rFonts w:ascii="Times New Roman" w:eastAsia="Times New Roman" w:hAnsi="Times New Roman" w:cs="Times New Roman"/>
              </w:rPr>
              <w:t xml:space="preserve">On due date </w:t>
            </w:r>
          </w:p>
        </w:tc>
        <w:tc>
          <w:tcPr>
            <w:tcW w:w="871" w:type="dxa"/>
            <w:vMerge w:val="restart"/>
            <w:tcBorders>
              <w:top w:val="single" w:sz="4" w:space="0" w:color="auto"/>
              <w:left w:val="single" w:sz="4" w:space="0" w:color="auto"/>
              <w:right w:val="nil"/>
            </w:tcBorders>
          </w:tcPr>
          <w:p w14:paraId="4353254B" w14:textId="77777777" w:rsidR="00A53082" w:rsidRDefault="00A53082" w:rsidP="00255319">
            <w:pPr>
              <w:jc w:val="center"/>
              <w:rPr>
                <w:rFonts w:ascii="Times New Roman" w:eastAsia="Times New Roman" w:hAnsi="Times New Roman" w:cs="Times New Roman"/>
              </w:rPr>
            </w:pPr>
          </w:p>
          <w:p w14:paraId="67CA9592" w14:textId="77777777" w:rsidR="00A53082" w:rsidRDefault="00A53082" w:rsidP="00255319">
            <w:pPr>
              <w:jc w:val="center"/>
              <w:rPr>
                <w:rFonts w:ascii="Times New Roman" w:eastAsia="Times New Roman" w:hAnsi="Times New Roman" w:cs="Times New Roman"/>
              </w:rPr>
            </w:pPr>
          </w:p>
          <w:p w14:paraId="61D8EE62" w14:textId="77777777" w:rsidR="00A53082" w:rsidRPr="00435CAC" w:rsidRDefault="00A53082" w:rsidP="00255319">
            <w:pPr>
              <w:rPr>
                <w:rFonts w:ascii="Times New Roman" w:eastAsia="Times New Roman" w:hAnsi="Times New Roman" w:cs="Times New Roman"/>
              </w:rPr>
            </w:pPr>
            <w:r>
              <w:rPr>
                <w:rFonts w:ascii="Times New Roman" w:eastAsia="Times New Roman" w:hAnsi="Times New Roman" w:cs="Times New Roman"/>
              </w:rPr>
              <w:t>10%</w:t>
            </w:r>
          </w:p>
        </w:tc>
        <w:tc>
          <w:tcPr>
            <w:tcW w:w="992" w:type="dxa"/>
            <w:vMerge w:val="restart"/>
            <w:tcBorders>
              <w:top w:val="single" w:sz="4" w:space="0" w:color="auto"/>
              <w:left w:val="single" w:sz="4" w:space="0" w:color="auto"/>
              <w:right w:val="single" w:sz="4" w:space="0" w:color="auto"/>
            </w:tcBorders>
            <w:vAlign w:val="center"/>
          </w:tcPr>
          <w:p w14:paraId="5A3E1877" w14:textId="77777777" w:rsidR="00A53082" w:rsidRPr="00435CAC" w:rsidRDefault="00A53082" w:rsidP="00255319">
            <w:pPr>
              <w:jc w:val="center"/>
              <w:rPr>
                <w:rFonts w:ascii="Times New Roman" w:eastAsia="Times New Roman" w:hAnsi="Times New Roman" w:cs="Times New Roman"/>
              </w:rPr>
            </w:pPr>
          </w:p>
        </w:tc>
        <w:tc>
          <w:tcPr>
            <w:tcW w:w="1985" w:type="dxa"/>
            <w:vMerge w:val="restart"/>
            <w:tcBorders>
              <w:top w:val="single" w:sz="4" w:space="0" w:color="auto"/>
              <w:left w:val="single" w:sz="4" w:space="0" w:color="auto"/>
              <w:right w:val="single" w:sz="4" w:space="0" w:color="auto"/>
            </w:tcBorders>
            <w:vAlign w:val="center"/>
          </w:tcPr>
          <w:p w14:paraId="1B3D7888" w14:textId="77777777" w:rsidR="00A53082" w:rsidRPr="00435CAC" w:rsidRDefault="00A53082" w:rsidP="00255319">
            <w:pPr>
              <w:rPr>
                <w:rFonts w:ascii="Times New Roman" w:eastAsia="Times New Roman" w:hAnsi="Times New Roman" w:cs="Times New Roman"/>
              </w:rPr>
            </w:pPr>
          </w:p>
        </w:tc>
      </w:tr>
      <w:tr w:rsidR="00A53082" w:rsidRPr="00435CAC" w14:paraId="509F733C" w14:textId="77777777" w:rsidTr="00255319">
        <w:trPr>
          <w:trHeight w:val="620"/>
        </w:trPr>
        <w:tc>
          <w:tcPr>
            <w:tcW w:w="1024" w:type="dxa"/>
            <w:vMerge/>
            <w:tcBorders>
              <w:top w:val="single" w:sz="4" w:space="0" w:color="auto"/>
              <w:left w:val="single" w:sz="4" w:space="0" w:color="auto"/>
              <w:bottom w:val="single" w:sz="4" w:space="0" w:color="auto"/>
              <w:right w:val="single" w:sz="4" w:space="0" w:color="auto"/>
            </w:tcBorders>
            <w:vAlign w:val="center"/>
          </w:tcPr>
          <w:p w14:paraId="2CA72488"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23314E33" w14:textId="77777777" w:rsidR="00A53082" w:rsidRPr="00144496" w:rsidRDefault="00A53082" w:rsidP="00255319">
            <w:pPr>
              <w:rPr>
                <w:rFonts w:ascii="Times New Roman" w:eastAsia="Times New Roman" w:hAnsi="Times New Roman" w:cs="Times New Roman"/>
              </w:rPr>
            </w:pPr>
            <w:r w:rsidRPr="00144496">
              <w:rPr>
                <w:rFonts w:ascii="Times New Roman" w:eastAsia="Times New Roman" w:hAnsi="Times New Roman" w:cs="Times New Roman"/>
              </w:rPr>
              <w:t>Submit progress Report quarterly.</w:t>
            </w:r>
          </w:p>
        </w:tc>
        <w:tc>
          <w:tcPr>
            <w:tcW w:w="1389" w:type="dxa"/>
            <w:vMerge/>
            <w:tcBorders>
              <w:left w:val="single" w:sz="4" w:space="0" w:color="auto"/>
              <w:bottom w:val="single" w:sz="8" w:space="0" w:color="auto"/>
              <w:right w:val="single" w:sz="4" w:space="0" w:color="auto"/>
            </w:tcBorders>
            <w:vAlign w:val="center"/>
          </w:tcPr>
          <w:p w14:paraId="3591B75F" w14:textId="77777777" w:rsidR="00A53082" w:rsidRPr="00144496" w:rsidRDefault="00A53082" w:rsidP="00255319">
            <w:pPr>
              <w:jc w:val="center"/>
              <w:rPr>
                <w:rFonts w:ascii="Times New Roman" w:eastAsia="Times New Roman" w:hAnsi="Times New Roman" w:cs="Times New Roman"/>
              </w:rPr>
            </w:pPr>
          </w:p>
        </w:tc>
        <w:tc>
          <w:tcPr>
            <w:tcW w:w="3227" w:type="dxa"/>
            <w:vMerge/>
            <w:tcBorders>
              <w:left w:val="single" w:sz="4" w:space="0" w:color="auto"/>
              <w:bottom w:val="single" w:sz="8" w:space="0" w:color="auto"/>
              <w:right w:val="single" w:sz="8" w:space="0" w:color="auto"/>
            </w:tcBorders>
          </w:tcPr>
          <w:p w14:paraId="32347DDF" w14:textId="77777777" w:rsidR="00A53082" w:rsidRPr="00144496" w:rsidRDefault="00A53082" w:rsidP="00255319">
            <w:pPr>
              <w:rPr>
                <w:rFonts w:ascii="Times New Roman" w:eastAsia="Times New Roman" w:hAnsi="Times New Roman" w:cs="Times New Roman"/>
              </w:rPr>
            </w:pPr>
          </w:p>
        </w:tc>
        <w:tc>
          <w:tcPr>
            <w:tcW w:w="871" w:type="dxa"/>
            <w:vMerge/>
            <w:tcBorders>
              <w:left w:val="single" w:sz="4" w:space="0" w:color="auto"/>
              <w:bottom w:val="single" w:sz="8" w:space="0" w:color="auto"/>
              <w:right w:val="nil"/>
            </w:tcBorders>
          </w:tcPr>
          <w:p w14:paraId="22CD9CFE" w14:textId="77777777" w:rsidR="00A53082" w:rsidRDefault="00A53082" w:rsidP="00255319">
            <w:pPr>
              <w:jc w:val="center"/>
              <w:rPr>
                <w:rFonts w:ascii="Times New Roman" w:eastAsia="Times New Roman" w:hAnsi="Times New Roman" w:cs="Times New Roman"/>
              </w:rPr>
            </w:pPr>
          </w:p>
        </w:tc>
        <w:tc>
          <w:tcPr>
            <w:tcW w:w="992" w:type="dxa"/>
            <w:vMerge/>
            <w:tcBorders>
              <w:left w:val="single" w:sz="4" w:space="0" w:color="auto"/>
              <w:bottom w:val="single" w:sz="4" w:space="0" w:color="auto"/>
              <w:right w:val="single" w:sz="4" w:space="0" w:color="auto"/>
            </w:tcBorders>
            <w:vAlign w:val="center"/>
          </w:tcPr>
          <w:p w14:paraId="450C92F7" w14:textId="77777777" w:rsidR="00A53082" w:rsidRPr="00435CAC" w:rsidRDefault="00A53082" w:rsidP="00255319">
            <w:pPr>
              <w:jc w:val="center"/>
              <w:rPr>
                <w:rFonts w:ascii="Times New Roman" w:eastAsia="Times New Roman" w:hAnsi="Times New Roman" w:cs="Times New Roman"/>
              </w:rPr>
            </w:pPr>
          </w:p>
        </w:tc>
        <w:tc>
          <w:tcPr>
            <w:tcW w:w="1985" w:type="dxa"/>
            <w:vMerge/>
            <w:tcBorders>
              <w:left w:val="single" w:sz="4" w:space="0" w:color="auto"/>
              <w:bottom w:val="single" w:sz="4" w:space="0" w:color="auto"/>
              <w:right w:val="single" w:sz="4" w:space="0" w:color="auto"/>
            </w:tcBorders>
            <w:vAlign w:val="center"/>
          </w:tcPr>
          <w:p w14:paraId="0E6EEDA4" w14:textId="77777777" w:rsidR="00A53082" w:rsidRPr="00435CAC" w:rsidRDefault="00A53082" w:rsidP="00255319">
            <w:pPr>
              <w:rPr>
                <w:rFonts w:ascii="Times New Roman" w:eastAsia="Times New Roman" w:hAnsi="Times New Roman" w:cs="Times New Roman"/>
              </w:rPr>
            </w:pPr>
          </w:p>
        </w:tc>
      </w:tr>
      <w:tr w:rsidR="00A53082" w:rsidRPr="00435CAC" w14:paraId="0F15C97A" w14:textId="77777777" w:rsidTr="00255319">
        <w:trPr>
          <w:trHeight w:val="64"/>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1014A9A7"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single" w:sz="4" w:space="0" w:color="auto"/>
              <w:bottom w:val="single" w:sz="4" w:space="0" w:color="auto"/>
              <w:right w:val="single" w:sz="4" w:space="0" w:color="auto"/>
            </w:tcBorders>
          </w:tcPr>
          <w:p w14:paraId="03BD31E1" w14:textId="77777777" w:rsidR="00A53082" w:rsidRPr="00144496" w:rsidRDefault="00A53082" w:rsidP="00255319">
            <w:pPr>
              <w:rPr>
                <w:rFonts w:ascii="Times New Roman" w:eastAsia="Times New Roman" w:hAnsi="Times New Roman" w:cs="Times New Roman"/>
              </w:rPr>
            </w:pPr>
            <w:r w:rsidRPr="00144496">
              <w:rPr>
                <w:rFonts w:ascii="Times New Roman" w:eastAsia="Times New Roman" w:hAnsi="Times New Roman" w:cs="Times New Roman"/>
              </w:rPr>
              <w:t>Check and control inventory of blank card and spare part monthly.</w:t>
            </w:r>
          </w:p>
        </w:tc>
        <w:tc>
          <w:tcPr>
            <w:tcW w:w="1389" w:type="dxa"/>
            <w:tcBorders>
              <w:top w:val="single" w:sz="4" w:space="0" w:color="auto"/>
              <w:left w:val="single" w:sz="4" w:space="0" w:color="auto"/>
              <w:bottom w:val="single" w:sz="4" w:space="0" w:color="auto"/>
              <w:right w:val="single" w:sz="4" w:space="0" w:color="auto"/>
            </w:tcBorders>
            <w:vAlign w:val="center"/>
          </w:tcPr>
          <w:p w14:paraId="0C2F3FC9" w14:textId="77777777" w:rsidR="00A53082" w:rsidRPr="00144496" w:rsidRDefault="00A53082" w:rsidP="00255319">
            <w:pPr>
              <w:jc w:val="center"/>
              <w:rPr>
                <w:rFonts w:ascii="Times New Roman" w:eastAsia="Times New Roman" w:hAnsi="Times New Roman" w:cs="Times New Roman"/>
              </w:rPr>
            </w:pPr>
            <w:r w:rsidRPr="00144496">
              <w:rPr>
                <w:rFonts w:ascii="Times New Roman" w:eastAsia="Times New Roman" w:hAnsi="Times New Roman" w:cs="Times New Roman"/>
              </w:rPr>
              <w:t>Time</w:t>
            </w:r>
          </w:p>
        </w:tc>
        <w:tc>
          <w:tcPr>
            <w:tcW w:w="3227" w:type="dxa"/>
            <w:tcBorders>
              <w:top w:val="single" w:sz="4" w:space="0" w:color="auto"/>
              <w:left w:val="single" w:sz="4" w:space="0" w:color="auto"/>
              <w:bottom w:val="single" w:sz="4" w:space="0" w:color="auto"/>
              <w:right w:val="single" w:sz="4" w:space="0" w:color="auto"/>
            </w:tcBorders>
          </w:tcPr>
          <w:p w14:paraId="0BAEBA98" w14:textId="77777777" w:rsidR="00A53082" w:rsidRPr="00144496" w:rsidRDefault="00A53082" w:rsidP="00255319">
            <w:pPr>
              <w:rPr>
                <w:rFonts w:ascii="Times New Roman" w:eastAsia="Times New Roman" w:hAnsi="Times New Roman" w:cs="Times New Roman"/>
              </w:rPr>
            </w:pPr>
            <w:r w:rsidRPr="00144496">
              <w:rPr>
                <w:rFonts w:ascii="Times New Roman" w:eastAsia="Times New Roman" w:hAnsi="Times New Roman" w:cs="Times New Roman"/>
                <w:sz w:val="24"/>
                <w:szCs w:val="24"/>
              </w:rPr>
              <w:t xml:space="preserve">Submit Report </w:t>
            </w:r>
            <w:r w:rsidRPr="00144496">
              <w:rPr>
                <w:rFonts w:ascii="Times New Roman" w:eastAsia="Times New Roman" w:hAnsi="Times New Roman" w:cs="Times New Roman"/>
              </w:rPr>
              <w:t>monthly</w:t>
            </w:r>
          </w:p>
        </w:tc>
        <w:tc>
          <w:tcPr>
            <w:tcW w:w="871" w:type="dxa"/>
            <w:tcBorders>
              <w:top w:val="single" w:sz="4" w:space="0" w:color="auto"/>
              <w:left w:val="single" w:sz="4" w:space="0" w:color="auto"/>
              <w:bottom w:val="single" w:sz="4" w:space="0" w:color="auto"/>
              <w:right w:val="single" w:sz="4" w:space="0" w:color="auto"/>
            </w:tcBorders>
            <w:vAlign w:val="center"/>
          </w:tcPr>
          <w:p w14:paraId="49391204"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rPr>
              <w:t>5</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center"/>
          </w:tcPr>
          <w:p w14:paraId="2D74F128" w14:textId="77777777" w:rsidR="00A53082" w:rsidRPr="00435CAC" w:rsidRDefault="00A53082" w:rsidP="00255319">
            <w:pPr>
              <w:jc w:val="center"/>
              <w:rPr>
                <w:rFonts w:ascii="Times New Roman" w:eastAsia="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vAlign w:val="center"/>
          </w:tcPr>
          <w:p w14:paraId="7A544CDE"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Cannot Exceed</w:t>
            </w:r>
          </w:p>
        </w:tc>
      </w:tr>
      <w:tr w:rsidR="00A53082" w:rsidRPr="00435CAC" w14:paraId="12C790E6" w14:textId="77777777" w:rsidTr="00255319">
        <w:trPr>
          <w:trHeight w:val="417"/>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51DF054A"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single" w:sz="4" w:space="0" w:color="auto"/>
              <w:bottom w:val="single" w:sz="4" w:space="0" w:color="auto"/>
              <w:right w:val="single" w:sz="4" w:space="0" w:color="auto"/>
            </w:tcBorders>
          </w:tcPr>
          <w:p w14:paraId="73DADC05" w14:textId="77777777" w:rsidR="00A53082" w:rsidRPr="00435CAC" w:rsidRDefault="00A53082" w:rsidP="00255319">
            <w:pPr>
              <w:rPr>
                <w:rFonts w:ascii="Times New Roman" w:eastAsia="Times New Roman" w:hAnsi="Times New Roman" w:cs="Times New Roman"/>
              </w:rPr>
            </w:pPr>
            <w:r w:rsidRPr="000C7AE6">
              <w:rPr>
                <w:rFonts w:ascii="Times New Roman" w:eastAsia="Times New Roman" w:hAnsi="Times New Roman" w:cs="Times New Roman"/>
              </w:rPr>
              <w:t>Submit any discrepancy report at the end of each month.</w:t>
            </w:r>
          </w:p>
        </w:tc>
        <w:tc>
          <w:tcPr>
            <w:tcW w:w="1389" w:type="dxa"/>
            <w:tcBorders>
              <w:top w:val="single" w:sz="4" w:space="0" w:color="auto"/>
              <w:left w:val="single" w:sz="4" w:space="0" w:color="auto"/>
              <w:bottom w:val="single" w:sz="4" w:space="0" w:color="auto"/>
              <w:right w:val="single" w:sz="4" w:space="0" w:color="auto"/>
            </w:tcBorders>
            <w:vAlign w:val="center"/>
          </w:tcPr>
          <w:p w14:paraId="2E379A7D" w14:textId="77777777" w:rsidR="00A53082" w:rsidRPr="00435CAC" w:rsidRDefault="00A53082" w:rsidP="00255319">
            <w:pPr>
              <w:jc w:val="center"/>
              <w:rPr>
                <w:rFonts w:ascii="Times New Roman" w:eastAsia="Times New Roman" w:hAnsi="Times New Roman" w:cs="Times New Roman"/>
              </w:rPr>
            </w:pPr>
            <w:r w:rsidRPr="00435CAC">
              <w:rPr>
                <w:rFonts w:ascii="Times New Roman" w:eastAsia="Times New Roman" w:hAnsi="Times New Roman" w:cs="Times New Roman"/>
                <w:sz w:val="24"/>
                <w:szCs w:val="24"/>
              </w:rPr>
              <w:t>Time</w:t>
            </w:r>
          </w:p>
        </w:tc>
        <w:tc>
          <w:tcPr>
            <w:tcW w:w="3227" w:type="dxa"/>
            <w:tcBorders>
              <w:top w:val="single" w:sz="4" w:space="0" w:color="auto"/>
              <w:left w:val="single" w:sz="4" w:space="0" w:color="auto"/>
              <w:bottom w:val="single" w:sz="4" w:space="0" w:color="auto"/>
              <w:right w:val="single" w:sz="4" w:space="0" w:color="auto"/>
            </w:tcBorders>
            <w:vAlign w:val="center"/>
          </w:tcPr>
          <w:p w14:paraId="262E6BD4"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sz w:val="24"/>
                <w:szCs w:val="24"/>
              </w:rPr>
              <w:t>At the end of each month.</w:t>
            </w:r>
          </w:p>
        </w:tc>
        <w:tc>
          <w:tcPr>
            <w:tcW w:w="871" w:type="dxa"/>
            <w:tcBorders>
              <w:top w:val="single" w:sz="4" w:space="0" w:color="auto"/>
              <w:left w:val="single" w:sz="4" w:space="0" w:color="auto"/>
              <w:bottom w:val="single" w:sz="4" w:space="0" w:color="auto"/>
              <w:right w:val="single" w:sz="4" w:space="0" w:color="auto"/>
            </w:tcBorders>
            <w:vAlign w:val="center"/>
          </w:tcPr>
          <w:p w14:paraId="5DEB6341"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sz w:val="24"/>
                <w:szCs w:val="24"/>
              </w:rPr>
              <w:t>10</w:t>
            </w:r>
            <w:r w:rsidRPr="00435CAC">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tcPr>
          <w:p w14:paraId="2A4B9A25" w14:textId="77777777" w:rsidR="00A53082" w:rsidRPr="00435CAC" w:rsidRDefault="00A53082" w:rsidP="00255319">
            <w:pPr>
              <w:jc w:val="center"/>
              <w:rPr>
                <w:rFonts w:ascii="Times New Roman" w:eastAsia="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vAlign w:val="center"/>
          </w:tcPr>
          <w:p w14:paraId="316535A4"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sz w:val="24"/>
                <w:szCs w:val="24"/>
              </w:rPr>
              <w:t>Cannot Exceed</w:t>
            </w:r>
          </w:p>
        </w:tc>
      </w:tr>
      <w:tr w:rsidR="00A53082" w:rsidRPr="00435CAC" w14:paraId="4A9F0065" w14:textId="77777777" w:rsidTr="00255319">
        <w:trPr>
          <w:trHeight w:val="456"/>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0D0E8380"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0D784F8"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bCs/>
              </w:rPr>
              <w:t>100%</w:t>
            </w:r>
          </w:p>
        </w:tc>
        <w:tc>
          <w:tcPr>
            <w:tcW w:w="138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714CBCC" w14:textId="77777777" w:rsidR="00A53082" w:rsidRPr="00435CAC" w:rsidRDefault="00A53082" w:rsidP="00255319">
            <w:pPr>
              <w:jc w:val="center"/>
              <w:rPr>
                <w:rFonts w:ascii="Times New Roman" w:eastAsia="Times New Roman" w:hAnsi="Times New Roman" w:cs="Times New Roman"/>
                <w:sz w:val="24"/>
                <w:szCs w:val="24"/>
              </w:rPr>
            </w:pPr>
          </w:p>
        </w:tc>
        <w:tc>
          <w:tcPr>
            <w:tcW w:w="3227" w:type="dxa"/>
            <w:tcBorders>
              <w:top w:val="single" w:sz="4" w:space="0" w:color="auto"/>
              <w:left w:val="single" w:sz="4" w:space="0" w:color="auto"/>
              <w:bottom w:val="single" w:sz="4" w:space="0" w:color="auto"/>
              <w:right w:val="single" w:sz="4" w:space="0" w:color="auto"/>
            </w:tcBorders>
            <w:vAlign w:val="center"/>
          </w:tcPr>
          <w:p w14:paraId="23DB49AC" w14:textId="77777777" w:rsidR="00A53082" w:rsidRPr="00435CAC" w:rsidRDefault="00A53082" w:rsidP="00255319">
            <w:pPr>
              <w:rPr>
                <w:rFonts w:ascii="Times New Roman" w:eastAsia="Times New Roman" w:hAnsi="Times New Roman" w:cs="Times New Roman"/>
                <w:sz w:val="24"/>
                <w:szCs w:val="24"/>
              </w:rPr>
            </w:pPr>
          </w:p>
        </w:tc>
        <w:tc>
          <w:tcPr>
            <w:tcW w:w="871" w:type="dxa"/>
          </w:tcPr>
          <w:p w14:paraId="2EA61464" w14:textId="77777777" w:rsidR="00A53082" w:rsidRPr="00435CAC" w:rsidRDefault="00A53082" w:rsidP="00255319">
            <w:pPr>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3469100E"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3D99A6C1" w14:textId="77777777" w:rsidR="00A53082" w:rsidRPr="00435CAC" w:rsidRDefault="00A53082" w:rsidP="00255319">
            <w:pPr>
              <w:rPr>
                <w:rFonts w:ascii="Times New Roman" w:eastAsia="Times New Roman" w:hAnsi="Times New Roman" w:cs="Times New Roman"/>
                <w:sz w:val="24"/>
                <w:szCs w:val="24"/>
              </w:rPr>
            </w:pPr>
          </w:p>
        </w:tc>
      </w:tr>
      <w:tr w:rsidR="00A53082" w:rsidRPr="00435CAC" w14:paraId="78DE6750" w14:textId="77777777" w:rsidTr="00255319">
        <w:trPr>
          <w:trHeight w:val="432"/>
        </w:trPr>
        <w:tc>
          <w:tcPr>
            <w:tcW w:w="9810" w:type="dxa"/>
            <w:gridSpan w:val="4"/>
            <w:tcBorders>
              <w:top w:val="single" w:sz="4" w:space="0" w:color="auto"/>
              <w:left w:val="single" w:sz="4" w:space="0" w:color="auto"/>
              <w:bottom w:val="single" w:sz="4" w:space="0" w:color="auto"/>
              <w:right w:val="single" w:sz="4" w:space="0" w:color="auto"/>
            </w:tcBorders>
            <w:vAlign w:val="center"/>
          </w:tcPr>
          <w:p w14:paraId="50DF0B11"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 xml:space="preserve">TOTAL </w:t>
            </w:r>
          </w:p>
        </w:tc>
        <w:tc>
          <w:tcPr>
            <w:tcW w:w="8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7B865FE"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100%</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82D7A72" w14:textId="77777777" w:rsidR="00A53082" w:rsidRPr="00435CAC" w:rsidRDefault="00A53082" w:rsidP="00255319">
            <w:pPr>
              <w:rPr>
                <w:rFonts w:ascii="Times New Roman" w:eastAsia="Times New Roman" w:hAnsi="Times New Roman" w:cs="Times New Roman"/>
                <w:bCs/>
              </w:rPr>
            </w:pPr>
          </w:p>
        </w:tc>
        <w:tc>
          <w:tcPr>
            <w:tcW w:w="1985" w:type="dxa"/>
            <w:tcBorders>
              <w:top w:val="single" w:sz="4" w:space="0" w:color="auto"/>
              <w:left w:val="single" w:sz="4" w:space="0" w:color="auto"/>
              <w:bottom w:val="single" w:sz="4" w:space="0" w:color="auto"/>
              <w:right w:val="single" w:sz="4" w:space="0" w:color="auto"/>
            </w:tcBorders>
            <w:vAlign w:val="center"/>
          </w:tcPr>
          <w:p w14:paraId="23BF3198" w14:textId="77777777" w:rsidR="00A53082" w:rsidRPr="00435CAC" w:rsidRDefault="00A53082" w:rsidP="00255319">
            <w:pPr>
              <w:rPr>
                <w:rFonts w:ascii="Times New Roman" w:eastAsia="Times New Roman" w:hAnsi="Times New Roman" w:cs="Times New Roman"/>
                <w:bCs/>
              </w:rPr>
            </w:pPr>
          </w:p>
        </w:tc>
      </w:tr>
    </w:tbl>
    <w:p w14:paraId="072E52C4" w14:textId="77777777" w:rsidR="00A53082" w:rsidRDefault="00A53082" w:rsidP="00A53082">
      <w:pPr>
        <w:pStyle w:val="Heading2"/>
        <w:rPr>
          <w:rFonts w:ascii="Times New Roman" w:eastAsia="Times New Roman" w:hAnsi="Times New Roman" w:cs="Times New Roman"/>
          <w:b/>
          <w:color w:val="0070C0"/>
        </w:rPr>
      </w:pPr>
      <w:bookmarkStart w:id="764" w:name="_Toc162094189"/>
      <w:bookmarkStart w:id="765" w:name="_Toc162695529"/>
      <w:bookmarkStart w:id="766" w:name="_Toc205247243"/>
    </w:p>
    <w:p w14:paraId="1729CF7F" w14:textId="77777777" w:rsidR="00A53082" w:rsidRDefault="00A53082" w:rsidP="00A53082"/>
    <w:p w14:paraId="3A09E7A5" w14:textId="77777777" w:rsidR="00A53082" w:rsidRPr="00871A47" w:rsidRDefault="00A53082" w:rsidP="00A53082"/>
    <w:p w14:paraId="29087ABC" w14:textId="77777777" w:rsidR="00A53082" w:rsidRPr="005B7812" w:rsidRDefault="00A53082" w:rsidP="00A53082">
      <w:pPr>
        <w:pStyle w:val="Heading2"/>
        <w:rPr>
          <w:rFonts w:ascii="Times New Roman" w:eastAsia="Times New Roman" w:hAnsi="Times New Roman" w:cs="Times New Roman"/>
          <w:b/>
          <w:color w:val="auto"/>
        </w:rPr>
      </w:pPr>
      <w:r w:rsidRPr="005B7812">
        <w:rPr>
          <w:rFonts w:ascii="Times New Roman" w:eastAsia="Times New Roman" w:hAnsi="Times New Roman" w:cs="Times New Roman"/>
          <w:b/>
          <w:color w:val="0070C0"/>
        </w:rPr>
        <w:t>1</w:t>
      </w:r>
      <w:r w:rsidRPr="00395A86">
        <w:rPr>
          <w:rFonts w:ascii="Times New Roman" w:eastAsia="Times New Roman" w:hAnsi="Times New Roman" w:cs="Times New Roman"/>
          <w:b/>
          <w:color w:val="0070C0"/>
          <w:highlight w:val="yellow"/>
        </w:rPr>
        <w:t>.</w:t>
      </w:r>
      <w:r w:rsidRPr="00272517">
        <w:rPr>
          <w:rFonts w:ascii="Times New Roman" w:eastAsia="Times New Roman" w:hAnsi="Times New Roman" w:cs="Times New Roman"/>
          <w:b/>
          <w:color w:val="0070C0"/>
          <w:highlight w:val="cyan"/>
        </w:rPr>
        <w:t>4 Internal Control: Senior Internal Control Officer appraisal parameter</w:t>
      </w:r>
      <w:bookmarkEnd w:id="764"/>
      <w:bookmarkEnd w:id="765"/>
      <w:r w:rsidRPr="00272517">
        <w:rPr>
          <w:rFonts w:ascii="Times New Roman" w:eastAsia="Times New Roman" w:hAnsi="Times New Roman" w:cs="Times New Roman"/>
          <w:b/>
          <w:color w:val="0070C0"/>
          <w:highlight w:val="cyan"/>
        </w:rPr>
        <w:t xml:space="preserve"> 13</w:t>
      </w:r>
      <w:bookmarkEnd w:id="766"/>
    </w:p>
    <w:tbl>
      <w:tblPr>
        <w:tblW w:w="14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Description w:val="Objectives Table"/>
      </w:tblPr>
      <w:tblGrid>
        <w:gridCol w:w="136"/>
        <w:gridCol w:w="253"/>
        <w:gridCol w:w="599"/>
        <w:gridCol w:w="3512"/>
        <w:gridCol w:w="2029"/>
        <w:gridCol w:w="2197"/>
        <w:gridCol w:w="634"/>
        <w:gridCol w:w="1243"/>
        <w:gridCol w:w="1903"/>
        <w:gridCol w:w="2404"/>
      </w:tblGrid>
      <w:tr w:rsidR="00A53082" w:rsidRPr="00435CAC" w14:paraId="0F7769D0" w14:textId="77777777" w:rsidTr="001521EB">
        <w:trPr>
          <w:gridBefore w:val="1"/>
          <w:wBefore w:w="136" w:type="dxa"/>
          <w:trHeight w:val="243"/>
        </w:trPr>
        <w:tc>
          <w:tcPr>
            <w:tcW w:w="14774" w:type="dxa"/>
            <w:gridSpan w:val="9"/>
            <w:shd w:val="clear" w:color="auto" w:fill="A8D08D" w:themeFill="accent6" w:themeFillTint="99"/>
          </w:tcPr>
          <w:p w14:paraId="45595750" w14:textId="77777777" w:rsidR="00A53082" w:rsidRPr="00435CAC" w:rsidRDefault="00A53082" w:rsidP="00255319">
            <w:pPr>
              <w:ind w:left="567"/>
              <w:jc w:val="center"/>
              <w:rPr>
                <w:rFonts w:ascii="Times New Roman" w:hAnsi="Times New Roman" w:cs="Times New Roman"/>
                <w:sz w:val="24"/>
                <w:szCs w:val="20"/>
              </w:rPr>
            </w:pPr>
            <w:r w:rsidRPr="00FE69D1">
              <w:rPr>
                <w:rFonts w:ascii="Times New Roman" w:eastAsia="Times New Roman" w:hAnsi="Times New Roman" w:cs="Times New Roman"/>
                <w:b/>
                <w:bCs/>
                <w:color w:val="0070C0"/>
                <w:sz w:val="20"/>
                <w:szCs w:val="20"/>
              </w:rPr>
              <w:t>Cannot be exceeded</w:t>
            </w:r>
          </w:p>
        </w:tc>
      </w:tr>
      <w:tr w:rsidR="00A53082" w:rsidRPr="00435CAC" w14:paraId="03C89F72"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486"/>
        </w:trPr>
        <w:tc>
          <w:tcPr>
            <w:tcW w:w="852" w:type="dxa"/>
            <w:gridSpan w:val="2"/>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73230A8E" w14:textId="77777777" w:rsidR="00A53082" w:rsidRPr="00345FCA" w:rsidRDefault="00A53082" w:rsidP="00255319">
            <w:pPr>
              <w:spacing w:after="0" w:line="240" w:lineRule="auto"/>
              <w:jc w:val="center"/>
              <w:rPr>
                <w:rFonts w:ascii="Times New Roman" w:eastAsia="Times New Roman" w:hAnsi="Times New Roman" w:cs="Times New Roman"/>
                <w:bCs/>
              </w:rPr>
            </w:pPr>
            <w:r w:rsidRPr="00345FCA">
              <w:rPr>
                <w:rFonts w:ascii="Times New Roman" w:eastAsia="Times New Roman" w:hAnsi="Times New Roman" w:cs="Times New Roman"/>
                <w:bCs/>
              </w:rPr>
              <w:t>Job position</w:t>
            </w:r>
          </w:p>
        </w:tc>
        <w:tc>
          <w:tcPr>
            <w:tcW w:w="3512"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2258DA0E" w14:textId="77777777" w:rsidR="00A53082" w:rsidRPr="00345FCA" w:rsidRDefault="00A53082" w:rsidP="00255319">
            <w:pPr>
              <w:spacing w:after="0" w:line="240" w:lineRule="auto"/>
              <w:jc w:val="center"/>
              <w:rPr>
                <w:rFonts w:ascii="Times New Roman" w:eastAsia="Times New Roman" w:hAnsi="Times New Roman" w:cs="Times New Roman"/>
                <w:bCs/>
              </w:rPr>
            </w:pPr>
            <w:r w:rsidRPr="00345FCA">
              <w:rPr>
                <w:rFonts w:ascii="Times New Roman" w:eastAsia="Times New Roman" w:hAnsi="Times New Roman" w:cs="Times New Roman"/>
                <w:bCs/>
              </w:rPr>
              <w:t xml:space="preserve">  Goal with Target</w:t>
            </w:r>
          </w:p>
        </w:tc>
        <w:tc>
          <w:tcPr>
            <w:tcW w:w="2029"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45B2174A" w14:textId="77777777" w:rsidR="00A53082" w:rsidRPr="00345FCA" w:rsidRDefault="00A53082" w:rsidP="00255319">
            <w:pPr>
              <w:spacing w:after="0" w:line="240" w:lineRule="auto"/>
              <w:rPr>
                <w:rFonts w:ascii="Times New Roman" w:eastAsia="Times New Roman" w:hAnsi="Times New Roman" w:cs="Times New Roman"/>
                <w:bCs/>
              </w:rPr>
            </w:pPr>
            <w:r w:rsidRPr="00345FCA">
              <w:rPr>
                <w:rFonts w:ascii="Times New Roman" w:eastAsia="Times New Roman" w:hAnsi="Times New Roman" w:cs="Times New Roman"/>
                <w:bCs/>
              </w:rPr>
              <w:t>Meets Expectations (5)</w:t>
            </w:r>
          </w:p>
        </w:tc>
        <w:tc>
          <w:tcPr>
            <w:tcW w:w="2197"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C34414E" w14:textId="77777777" w:rsidR="00A53082" w:rsidRPr="00345FCA" w:rsidRDefault="00A53082" w:rsidP="00255319">
            <w:pPr>
              <w:spacing w:after="0" w:line="240" w:lineRule="auto"/>
              <w:rPr>
                <w:rFonts w:ascii="Times New Roman" w:eastAsia="Times New Roman" w:hAnsi="Times New Roman" w:cs="Times New Roman"/>
                <w:bCs/>
              </w:rPr>
            </w:pPr>
            <w:r w:rsidRPr="00345FCA">
              <w:rPr>
                <w:rFonts w:ascii="Times New Roman" w:eastAsia="Times New Roman" w:hAnsi="Times New Roman" w:cs="Times New Roman"/>
                <w:bCs/>
              </w:rPr>
              <w:t xml:space="preserve">Nearly meets expectations(4) </w:t>
            </w:r>
          </w:p>
        </w:tc>
        <w:tc>
          <w:tcPr>
            <w:tcW w:w="1877" w:type="dxa"/>
            <w:gridSpan w:val="2"/>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5BBA3BDB" w14:textId="77777777" w:rsidR="00A53082" w:rsidRPr="00345FCA" w:rsidRDefault="00A53082" w:rsidP="00255319">
            <w:pPr>
              <w:spacing w:after="0" w:line="240" w:lineRule="auto"/>
              <w:rPr>
                <w:rFonts w:ascii="Times New Roman" w:eastAsia="Times New Roman" w:hAnsi="Times New Roman" w:cs="Times New Roman"/>
                <w:bCs/>
              </w:rPr>
            </w:pPr>
            <w:r w:rsidRPr="00345FCA">
              <w:rPr>
                <w:rFonts w:ascii="Times New Roman" w:eastAsia="Times New Roman" w:hAnsi="Times New Roman" w:cs="Times New Roman"/>
                <w:bCs/>
              </w:rPr>
              <w:t>Partially meets expectations (3)</w:t>
            </w:r>
          </w:p>
        </w:tc>
        <w:tc>
          <w:tcPr>
            <w:tcW w:w="1903"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12971754" w14:textId="77777777" w:rsidR="00A53082" w:rsidRPr="00345FCA" w:rsidRDefault="00A53082" w:rsidP="00255319">
            <w:pPr>
              <w:spacing w:after="0" w:line="240" w:lineRule="auto"/>
              <w:rPr>
                <w:rFonts w:ascii="Times New Roman" w:eastAsia="Times New Roman" w:hAnsi="Times New Roman" w:cs="Times New Roman"/>
                <w:bCs/>
              </w:rPr>
            </w:pPr>
            <w:r w:rsidRPr="00345FCA">
              <w:rPr>
                <w:rFonts w:ascii="Times New Roman" w:eastAsia="Times New Roman" w:hAnsi="Times New Roman" w:cs="Times New Roman"/>
                <w:bCs/>
              </w:rPr>
              <w:t>Minimally meets expectations ( 2)</w:t>
            </w:r>
          </w:p>
        </w:tc>
        <w:tc>
          <w:tcPr>
            <w:tcW w:w="2404"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4966B207" w14:textId="77777777" w:rsidR="00A53082" w:rsidRPr="00345FCA" w:rsidRDefault="00A53082" w:rsidP="00255319">
            <w:pPr>
              <w:spacing w:after="0" w:line="240" w:lineRule="auto"/>
              <w:rPr>
                <w:rFonts w:ascii="Times New Roman" w:eastAsia="Times New Roman" w:hAnsi="Times New Roman" w:cs="Times New Roman"/>
                <w:bCs/>
              </w:rPr>
            </w:pPr>
            <w:r w:rsidRPr="00345FCA">
              <w:rPr>
                <w:rFonts w:ascii="Times New Roman" w:eastAsia="Times New Roman" w:hAnsi="Times New Roman" w:cs="Times New Roman"/>
                <w:bCs/>
              </w:rPr>
              <w:t>Unsatisfactory (1)</w:t>
            </w:r>
          </w:p>
        </w:tc>
      </w:tr>
      <w:tr w:rsidR="00A53082" w:rsidRPr="00435CAC" w14:paraId="3A02AF6C"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450"/>
        </w:trPr>
        <w:tc>
          <w:tcPr>
            <w:tcW w:w="852" w:type="dxa"/>
            <w:gridSpan w:val="2"/>
            <w:vMerge/>
            <w:tcBorders>
              <w:top w:val="single" w:sz="4" w:space="0" w:color="auto"/>
              <w:left w:val="single" w:sz="4" w:space="0" w:color="auto"/>
              <w:bottom w:val="single" w:sz="4" w:space="0" w:color="auto"/>
              <w:right w:val="single" w:sz="8" w:space="0" w:color="000000"/>
            </w:tcBorders>
            <w:vAlign w:val="center"/>
            <w:hideMark/>
          </w:tcPr>
          <w:p w14:paraId="42999747" w14:textId="77777777" w:rsidR="00A53082" w:rsidRPr="00345FCA" w:rsidRDefault="00A53082" w:rsidP="00255319">
            <w:pPr>
              <w:spacing w:after="0"/>
              <w:rPr>
                <w:rFonts w:ascii="Times New Roman" w:eastAsia="Times New Roman" w:hAnsi="Times New Roman" w:cs="Times New Roman"/>
                <w:bCs/>
              </w:rPr>
            </w:pPr>
          </w:p>
        </w:tc>
        <w:tc>
          <w:tcPr>
            <w:tcW w:w="3512" w:type="dxa"/>
            <w:vMerge/>
            <w:tcBorders>
              <w:top w:val="single" w:sz="4" w:space="0" w:color="auto"/>
              <w:left w:val="single" w:sz="8" w:space="0" w:color="000000"/>
              <w:bottom w:val="single" w:sz="8" w:space="0" w:color="000000"/>
              <w:right w:val="single" w:sz="8" w:space="0" w:color="auto"/>
            </w:tcBorders>
            <w:vAlign w:val="center"/>
            <w:hideMark/>
          </w:tcPr>
          <w:p w14:paraId="194D67D8" w14:textId="77777777" w:rsidR="00A53082" w:rsidRPr="00345FCA" w:rsidRDefault="00A53082" w:rsidP="00255319">
            <w:pPr>
              <w:spacing w:after="0"/>
              <w:rPr>
                <w:rFonts w:ascii="Times New Roman" w:eastAsia="Times New Roman" w:hAnsi="Times New Roman" w:cs="Times New Roman"/>
                <w:bCs/>
              </w:rPr>
            </w:pPr>
          </w:p>
        </w:tc>
        <w:tc>
          <w:tcPr>
            <w:tcW w:w="2029" w:type="dxa"/>
            <w:vMerge/>
            <w:tcBorders>
              <w:top w:val="single" w:sz="4" w:space="0" w:color="auto"/>
              <w:left w:val="single" w:sz="8" w:space="0" w:color="auto"/>
              <w:bottom w:val="single" w:sz="8" w:space="0" w:color="000000"/>
              <w:right w:val="single" w:sz="8" w:space="0" w:color="auto"/>
            </w:tcBorders>
            <w:vAlign w:val="center"/>
            <w:hideMark/>
          </w:tcPr>
          <w:p w14:paraId="49959645" w14:textId="77777777" w:rsidR="00A53082" w:rsidRPr="00345FCA" w:rsidRDefault="00A53082" w:rsidP="00255319">
            <w:pPr>
              <w:spacing w:after="0"/>
              <w:rPr>
                <w:rFonts w:ascii="Times New Roman" w:eastAsia="Times New Roman" w:hAnsi="Times New Roman" w:cs="Times New Roman"/>
                <w:bCs/>
              </w:rPr>
            </w:pPr>
          </w:p>
        </w:tc>
        <w:tc>
          <w:tcPr>
            <w:tcW w:w="2197" w:type="dxa"/>
            <w:vMerge/>
            <w:tcBorders>
              <w:top w:val="single" w:sz="4" w:space="0" w:color="auto"/>
              <w:left w:val="nil"/>
              <w:bottom w:val="nil"/>
              <w:right w:val="single" w:sz="8" w:space="0" w:color="000000"/>
            </w:tcBorders>
            <w:vAlign w:val="center"/>
            <w:hideMark/>
          </w:tcPr>
          <w:p w14:paraId="0AB2B5E1" w14:textId="77777777" w:rsidR="00A53082" w:rsidRPr="00345FCA" w:rsidRDefault="00A53082" w:rsidP="00255319">
            <w:pPr>
              <w:spacing w:after="0"/>
              <w:rPr>
                <w:rFonts w:ascii="Times New Roman" w:eastAsia="Times New Roman" w:hAnsi="Times New Roman" w:cs="Times New Roman"/>
                <w:bCs/>
              </w:rPr>
            </w:pPr>
          </w:p>
        </w:tc>
        <w:tc>
          <w:tcPr>
            <w:tcW w:w="1877" w:type="dxa"/>
            <w:gridSpan w:val="2"/>
            <w:vMerge/>
            <w:tcBorders>
              <w:top w:val="single" w:sz="4" w:space="0" w:color="auto"/>
              <w:left w:val="single" w:sz="8" w:space="0" w:color="000000"/>
              <w:bottom w:val="nil"/>
              <w:right w:val="single" w:sz="8" w:space="0" w:color="auto"/>
            </w:tcBorders>
            <w:vAlign w:val="center"/>
            <w:hideMark/>
          </w:tcPr>
          <w:p w14:paraId="04F81FEE" w14:textId="77777777" w:rsidR="00A53082" w:rsidRPr="00345FCA" w:rsidRDefault="00A53082" w:rsidP="00255319">
            <w:pPr>
              <w:spacing w:after="0"/>
              <w:rPr>
                <w:rFonts w:ascii="Times New Roman" w:eastAsia="Times New Roman" w:hAnsi="Times New Roman" w:cs="Times New Roman"/>
                <w:bCs/>
              </w:rPr>
            </w:pPr>
          </w:p>
        </w:tc>
        <w:tc>
          <w:tcPr>
            <w:tcW w:w="1903" w:type="dxa"/>
            <w:vMerge/>
            <w:tcBorders>
              <w:top w:val="single" w:sz="4" w:space="0" w:color="auto"/>
              <w:left w:val="single" w:sz="8" w:space="0" w:color="000000"/>
              <w:bottom w:val="single" w:sz="4" w:space="0" w:color="auto"/>
              <w:right w:val="single" w:sz="8" w:space="0" w:color="000000"/>
            </w:tcBorders>
            <w:vAlign w:val="center"/>
            <w:hideMark/>
          </w:tcPr>
          <w:p w14:paraId="3DEDA0DD" w14:textId="77777777" w:rsidR="00A53082" w:rsidRPr="00345FCA" w:rsidRDefault="00A53082" w:rsidP="00255319">
            <w:pPr>
              <w:spacing w:after="0"/>
              <w:rPr>
                <w:rFonts w:ascii="Times New Roman" w:eastAsia="Times New Roman" w:hAnsi="Times New Roman" w:cs="Times New Roman"/>
                <w:bCs/>
              </w:rPr>
            </w:pPr>
          </w:p>
        </w:tc>
        <w:tc>
          <w:tcPr>
            <w:tcW w:w="2404" w:type="dxa"/>
            <w:vMerge/>
            <w:tcBorders>
              <w:top w:val="single" w:sz="4" w:space="0" w:color="auto"/>
              <w:left w:val="single" w:sz="8" w:space="0" w:color="000000"/>
              <w:bottom w:val="nil"/>
              <w:right w:val="single" w:sz="4" w:space="0" w:color="auto"/>
            </w:tcBorders>
            <w:vAlign w:val="center"/>
            <w:hideMark/>
          </w:tcPr>
          <w:p w14:paraId="604108FD" w14:textId="77777777" w:rsidR="00A53082" w:rsidRPr="00345FCA" w:rsidRDefault="00A53082" w:rsidP="00255319">
            <w:pPr>
              <w:spacing w:after="0"/>
              <w:rPr>
                <w:rFonts w:ascii="Times New Roman" w:eastAsia="Times New Roman" w:hAnsi="Times New Roman" w:cs="Times New Roman"/>
                <w:bCs/>
              </w:rPr>
            </w:pPr>
          </w:p>
        </w:tc>
      </w:tr>
      <w:tr w:rsidR="00A53082" w:rsidRPr="00435CAC" w14:paraId="4A2AC445"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615"/>
        </w:trPr>
        <w:tc>
          <w:tcPr>
            <w:tcW w:w="852" w:type="dxa"/>
            <w:gridSpan w:val="2"/>
            <w:vMerge w:val="restart"/>
            <w:tcBorders>
              <w:top w:val="single" w:sz="4" w:space="0" w:color="auto"/>
              <w:left w:val="single" w:sz="4" w:space="0" w:color="auto"/>
              <w:bottom w:val="nil"/>
              <w:right w:val="single" w:sz="4" w:space="0" w:color="auto"/>
            </w:tcBorders>
            <w:textDirection w:val="btLr"/>
            <w:vAlign w:val="center"/>
            <w:hideMark/>
          </w:tcPr>
          <w:p w14:paraId="14109016" w14:textId="77777777" w:rsidR="00A53082" w:rsidRPr="00345FCA" w:rsidRDefault="00A53082" w:rsidP="00255319">
            <w:pPr>
              <w:spacing w:after="0" w:line="240" w:lineRule="auto"/>
              <w:jc w:val="center"/>
              <w:rPr>
                <w:rFonts w:ascii="Times New Roman" w:eastAsia="Times New Roman" w:hAnsi="Times New Roman" w:cs="Times New Roman"/>
                <w:bCs/>
              </w:rPr>
            </w:pPr>
            <w:r w:rsidRPr="00345FCA">
              <w:rPr>
                <w:rFonts w:ascii="Times New Roman" w:eastAsia="Times New Roman" w:hAnsi="Times New Roman" w:cs="Times New Roman"/>
                <w:bCs/>
              </w:rPr>
              <w:t>Senior Internal Control Officer</w:t>
            </w:r>
          </w:p>
        </w:tc>
        <w:tc>
          <w:tcPr>
            <w:tcW w:w="3512" w:type="dxa"/>
            <w:tcBorders>
              <w:top w:val="nil"/>
              <w:left w:val="single" w:sz="4" w:space="0" w:color="auto"/>
              <w:bottom w:val="single" w:sz="4" w:space="0" w:color="auto"/>
              <w:right w:val="single" w:sz="8" w:space="0" w:color="auto"/>
            </w:tcBorders>
            <w:hideMark/>
          </w:tcPr>
          <w:p w14:paraId="5A746B44"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Achieve team critical target</w:t>
            </w:r>
          </w:p>
        </w:tc>
        <w:tc>
          <w:tcPr>
            <w:tcW w:w="2029" w:type="dxa"/>
            <w:tcBorders>
              <w:top w:val="nil"/>
              <w:left w:val="nil"/>
              <w:bottom w:val="single" w:sz="8" w:space="0" w:color="auto"/>
              <w:right w:val="nil"/>
            </w:tcBorders>
            <w:hideMark/>
          </w:tcPr>
          <w:p w14:paraId="3F43F049"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 xml:space="preserve">If the manager meets 100% </w:t>
            </w:r>
          </w:p>
        </w:tc>
        <w:tc>
          <w:tcPr>
            <w:tcW w:w="2197" w:type="dxa"/>
            <w:tcBorders>
              <w:top w:val="single" w:sz="8" w:space="0" w:color="auto"/>
              <w:left w:val="single" w:sz="8" w:space="0" w:color="auto"/>
              <w:bottom w:val="single" w:sz="8" w:space="0" w:color="auto"/>
              <w:right w:val="single" w:sz="8" w:space="0" w:color="auto"/>
            </w:tcBorders>
            <w:hideMark/>
          </w:tcPr>
          <w:p w14:paraId="2C65FF88"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 xml:space="preserve">If the manager meets 90 to 99.9% </w:t>
            </w:r>
          </w:p>
        </w:tc>
        <w:tc>
          <w:tcPr>
            <w:tcW w:w="1877" w:type="dxa"/>
            <w:gridSpan w:val="2"/>
            <w:tcBorders>
              <w:top w:val="single" w:sz="8" w:space="0" w:color="auto"/>
              <w:left w:val="nil"/>
              <w:bottom w:val="single" w:sz="8" w:space="0" w:color="auto"/>
              <w:right w:val="single" w:sz="8" w:space="0" w:color="auto"/>
            </w:tcBorders>
            <w:hideMark/>
          </w:tcPr>
          <w:p w14:paraId="6008C42B"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 xml:space="preserve">If the manager meets 80 to 89.9% </w:t>
            </w:r>
          </w:p>
        </w:tc>
        <w:tc>
          <w:tcPr>
            <w:tcW w:w="1903" w:type="dxa"/>
            <w:tcBorders>
              <w:top w:val="single" w:sz="4" w:space="0" w:color="auto"/>
              <w:left w:val="nil"/>
              <w:bottom w:val="single" w:sz="4" w:space="0" w:color="auto"/>
              <w:right w:val="nil"/>
            </w:tcBorders>
            <w:hideMark/>
          </w:tcPr>
          <w:p w14:paraId="4B5A9590"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 xml:space="preserve">If the manager meets 66 to 79.9% </w:t>
            </w:r>
          </w:p>
        </w:tc>
        <w:tc>
          <w:tcPr>
            <w:tcW w:w="2404" w:type="dxa"/>
            <w:tcBorders>
              <w:top w:val="single" w:sz="8" w:space="0" w:color="auto"/>
              <w:left w:val="single" w:sz="8" w:space="0" w:color="auto"/>
              <w:bottom w:val="single" w:sz="8" w:space="0" w:color="auto"/>
              <w:right w:val="single" w:sz="4" w:space="0" w:color="auto"/>
            </w:tcBorders>
            <w:hideMark/>
          </w:tcPr>
          <w:p w14:paraId="6D289D63"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 xml:space="preserve">If the manager meets less than 65% </w:t>
            </w:r>
          </w:p>
        </w:tc>
      </w:tr>
      <w:tr w:rsidR="00A53082" w:rsidRPr="00435CAC" w14:paraId="669AFC6A"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462"/>
        </w:trPr>
        <w:tc>
          <w:tcPr>
            <w:tcW w:w="852" w:type="dxa"/>
            <w:gridSpan w:val="2"/>
            <w:vMerge/>
            <w:tcBorders>
              <w:top w:val="single" w:sz="4" w:space="0" w:color="auto"/>
              <w:left w:val="single" w:sz="4" w:space="0" w:color="auto"/>
              <w:bottom w:val="nil"/>
              <w:right w:val="single" w:sz="4" w:space="0" w:color="auto"/>
            </w:tcBorders>
            <w:vAlign w:val="center"/>
            <w:hideMark/>
          </w:tcPr>
          <w:p w14:paraId="65B854B8" w14:textId="77777777" w:rsidR="00A53082" w:rsidRPr="00345FCA" w:rsidRDefault="00A53082" w:rsidP="00255319">
            <w:pPr>
              <w:spacing w:after="0"/>
              <w:rPr>
                <w:rFonts w:ascii="Times New Roman" w:eastAsia="Times New Roman" w:hAnsi="Times New Roman" w:cs="Times New Roman"/>
                <w:bCs/>
              </w:rPr>
            </w:pPr>
          </w:p>
        </w:tc>
        <w:tc>
          <w:tcPr>
            <w:tcW w:w="3512" w:type="dxa"/>
            <w:tcBorders>
              <w:top w:val="nil"/>
              <w:left w:val="single" w:sz="4" w:space="0" w:color="auto"/>
              <w:bottom w:val="single" w:sz="4" w:space="0" w:color="auto"/>
              <w:right w:val="single" w:sz="8" w:space="0" w:color="auto"/>
            </w:tcBorders>
          </w:tcPr>
          <w:p w14:paraId="6B9705E3"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Check daily transaction tickets with its necessary supporting documents.</w:t>
            </w:r>
          </w:p>
        </w:tc>
        <w:tc>
          <w:tcPr>
            <w:tcW w:w="2029" w:type="dxa"/>
            <w:tcBorders>
              <w:top w:val="nil"/>
              <w:left w:val="nil"/>
              <w:bottom w:val="single" w:sz="8" w:space="0" w:color="auto"/>
              <w:right w:val="nil"/>
            </w:tcBorders>
          </w:tcPr>
          <w:p w14:paraId="1BC9B6A6" w14:textId="77777777" w:rsidR="00A53082" w:rsidRPr="00345FCA" w:rsidRDefault="00A53082" w:rsidP="00255319">
            <w:pPr>
              <w:spacing w:after="0" w:line="240" w:lineRule="auto"/>
              <w:rPr>
                <w:rFonts w:ascii="Times New Roman" w:eastAsia="Times New Roman" w:hAnsi="Times New Roman" w:cs="Times New Roman"/>
                <w:bCs/>
              </w:rPr>
            </w:pPr>
            <w:r w:rsidRPr="00345FCA">
              <w:rPr>
                <w:rFonts w:ascii="Times New Roman" w:eastAsia="Times New Roman" w:hAnsi="Times New Roman" w:cs="Times New Roman"/>
                <w:bCs/>
              </w:rPr>
              <w:t>If there is all ticket are checked.</w:t>
            </w:r>
          </w:p>
        </w:tc>
        <w:tc>
          <w:tcPr>
            <w:tcW w:w="2197" w:type="dxa"/>
            <w:tcBorders>
              <w:top w:val="single" w:sz="8" w:space="0" w:color="auto"/>
              <w:left w:val="single" w:sz="8" w:space="0" w:color="auto"/>
              <w:bottom w:val="single" w:sz="8" w:space="0" w:color="auto"/>
              <w:right w:val="single" w:sz="8" w:space="0" w:color="auto"/>
            </w:tcBorders>
          </w:tcPr>
          <w:p w14:paraId="2470C869" w14:textId="77777777" w:rsidR="00A53082" w:rsidRPr="00345FCA" w:rsidRDefault="00A53082" w:rsidP="00255319">
            <w:pPr>
              <w:spacing w:after="0" w:line="240" w:lineRule="auto"/>
              <w:rPr>
                <w:rFonts w:ascii="Times New Roman" w:eastAsia="Times New Roman" w:hAnsi="Times New Roman" w:cs="Times New Roman"/>
                <w:bCs/>
              </w:rPr>
            </w:pPr>
            <w:r w:rsidRPr="00345FCA">
              <w:rPr>
                <w:rFonts w:ascii="Times New Roman" w:eastAsia="Times New Roman" w:hAnsi="Times New Roman" w:cs="Times New Roman"/>
                <w:bCs/>
              </w:rPr>
              <w:t xml:space="preserve">If there found one time unchecked ticket </w:t>
            </w:r>
          </w:p>
        </w:tc>
        <w:tc>
          <w:tcPr>
            <w:tcW w:w="1877" w:type="dxa"/>
            <w:gridSpan w:val="2"/>
            <w:tcBorders>
              <w:top w:val="single" w:sz="8" w:space="0" w:color="auto"/>
              <w:left w:val="nil"/>
              <w:bottom w:val="single" w:sz="8" w:space="0" w:color="auto"/>
              <w:right w:val="single" w:sz="8" w:space="0" w:color="auto"/>
            </w:tcBorders>
          </w:tcPr>
          <w:p w14:paraId="15C53046"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If there found second time unchecked ticket</w:t>
            </w:r>
          </w:p>
        </w:tc>
        <w:tc>
          <w:tcPr>
            <w:tcW w:w="1903" w:type="dxa"/>
            <w:tcBorders>
              <w:top w:val="single" w:sz="4" w:space="0" w:color="auto"/>
              <w:left w:val="nil"/>
              <w:bottom w:val="nil"/>
              <w:right w:val="nil"/>
            </w:tcBorders>
          </w:tcPr>
          <w:p w14:paraId="48D9B5E3"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If there found third time unchecked ticket</w:t>
            </w:r>
          </w:p>
        </w:tc>
        <w:tc>
          <w:tcPr>
            <w:tcW w:w="2404" w:type="dxa"/>
            <w:tcBorders>
              <w:top w:val="single" w:sz="8" w:space="0" w:color="auto"/>
              <w:left w:val="single" w:sz="8" w:space="0" w:color="auto"/>
              <w:bottom w:val="single" w:sz="8" w:space="0" w:color="auto"/>
              <w:right w:val="single" w:sz="4" w:space="0" w:color="auto"/>
            </w:tcBorders>
          </w:tcPr>
          <w:p w14:paraId="632391BD"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 xml:space="preserve">If there found more than three </w:t>
            </w:r>
          </w:p>
        </w:tc>
      </w:tr>
      <w:tr w:rsidR="00A53082" w:rsidRPr="00435CAC" w14:paraId="138BDBB7"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485"/>
        </w:trPr>
        <w:tc>
          <w:tcPr>
            <w:tcW w:w="852" w:type="dxa"/>
            <w:gridSpan w:val="2"/>
            <w:vMerge/>
            <w:tcBorders>
              <w:top w:val="single" w:sz="4" w:space="0" w:color="auto"/>
              <w:left w:val="single" w:sz="4" w:space="0" w:color="auto"/>
              <w:bottom w:val="nil"/>
              <w:right w:val="single" w:sz="4" w:space="0" w:color="auto"/>
            </w:tcBorders>
            <w:vAlign w:val="center"/>
            <w:hideMark/>
          </w:tcPr>
          <w:p w14:paraId="62D258E7" w14:textId="77777777" w:rsidR="00A53082" w:rsidRPr="00345FCA" w:rsidRDefault="00A53082" w:rsidP="00255319">
            <w:pPr>
              <w:spacing w:after="0"/>
              <w:rPr>
                <w:rFonts w:ascii="Times New Roman" w:eastAsia="Times New Roman" w:hAnsi="Times New Roman" w:cs="Times New Roman"/>
                <w:bCs/>
              </w:rPr>
            </w:pPr>
          </w:p>
        </w:tc>
        <w:tc>
          <w:tcPr>
            <w:tcW w:w="3512" w:type="dxa"/>
            <w:tcBorders>
              <w:top w:val="nil"/>
              <w:left w:val="single" w:sz="4" w:space="0" w:color="auto"/>
              <w:bottom w:val="single" w:sz="4" w:space="0" w:color="auto"/>
              <w:right w:val="single" w:sz="8" w:space="0" w:color="auto"/>
            </w:tcBorders>
            <w:vAlign w:val="center"/>
          </w:tcPr>
          <w:p w14:paraId="3AA9936C"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Compile and report all book of accounts status monthly.</w:t>
            </w:r>
          </w:p>
        </w:tc>
        <w:tc>
          <w:tcPr>
            <w:tcW w:w="2029" w:type="dxa"/>
            <w:tcBorders>
              <w:top w:val="nil"/>
              <w:left w:val="nil"/>
              <w:bottom w:val="single" w:sz="4" w:space="0" w:color="auto"/>
              <w:right w:val="nil"/>
            </w:tcBorders>
            <w:shd w:val="clear" w:color="auto" w:fill="FFFFFF"/>
          </w:tcPr>
          <w:p w14:paraId="16897998"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If  the report is submitted on the due date</w:t>
            </w:r>
          </w:p>
        </w:tc>
        <w:tc>
          <w:tcPr>
            <w:tcW w:w="2197" w:type="dxa"/>
            <w:tcBorders>
              <w:top w:val="nil"/>
              <w:left w:val="single" w:sz="8" w:space="0" w:color="auto"/>
              <w:bottom w:val="single" w:sz="4" w:space="0" w:color="auto"/>
              <w:right w:val="single" w:sz="8" w:space="0" w:color="auto"/>
            </w:tcBorders>
            <w:shd w:val="clear" w:color="auto" w:fill="FFFFFF"/>
          </w:tcPr>
          <w:p w14:paraId="330A6A27"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1 day after the due date</w:t>
            </w:r>
          </w:p>
        </w:tc>
        <w:tc>
          <w:tcPr>
            <w:tcW w:w="1877" w:type="dxa"/>
            <w:gridSpan w:val="2"/>
            <w:tcBorders>
              <w:top w:val="nil"/>
              <w:left w:val="nil"/>
              <w:bottom w:val="single" w:sz="4" w:space="0" w:color="auto"/>
              <w:right w:val="single" w:sz="8" w:space="0" w:color="auto"/>
            </w:tcBorders>
            <w:shd w:val="clear" w:color="auto" w:fill="FFFFFF"/>
          </w:tcPr>
          <w:p w14:paraId="31971AE8"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2 days after due date</w:t>
            </w:r>
          </w:p>
        </w:tc>
        <w:tc>
          <w:tcPr>
            <w:tcW w:w="1903" w:type="dxa"/>
            <w:tcBorders>
              <w:top w:val="single" w:sz="8" w:space="0" w:color="auto"/>
              <w:left w:val="nil"/>
              <w:bottom w:val="single" w:sz="4" w:space="0" w:color="auto"/>
              <w:right w:val="single" w:sz="8" w:space="0" w:color="auto"/>
            </w:tcBorders>
            <w:shd w:val="clear" w:color="auto" w:fill="FFFFFF"/>
          </w:tcPr>
          <w:p w14:paraId="0CF00DBA"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3 days after due date</w:t>
            </w:r>
          </w:p>
        </w:tc>
        <w:tc>
          <w:tcPr>
            <w:tcW w:w="2404" w:type="dxa"/>
            <w:tcBorders>
              <w:top w:val="nil"/>
              <w:left w:val="nil"/>
              <w:bottom w:val="single" w:sz="4" w:space="0" w:color="auto"/>
              <w:right w:val="single" w:sz="4" w:space="0" w:color="auto"/>
            </w:tcBorders>
            <w:shd w:val="clear" w:color="auto" w:fill="FFFFFF"/>
          </w:tcPr>
          <w:p w14:paraId="704B4B12"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greater than  3 days after due date</w:t>
            </w:r>
          </w:p>
        </w:tc>
      </w:tr>
      <w:tr w:rsidR="00A53082" w:rsidRPr="00435CAC" w14:paraId="3114B8A6"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344"/>
        </w:trPr>
        <w:tc>
          <w:tcPr>
            <w:tcW w:w="852" w:type="dxa"/>
            <w:gridSpan w:val="2"/>
            <w:vMerge/>
            <w:tcBorders>
              <w:top w:val="single" w:sz="4" w:space="0" w:color="auto"/>
              <w:left w:val="single" w:sz="4" w:space="0" w:color="auto"/>
              <w:bottom w:val="nil"/>
              <w:right w:val="single" w:sz="4" w:space="0" w:color="auto"/>
            </w:tcBorders>
            <w:vAlign w:val="center"/>
          </w:tcPr>
          <w:p w14:paraId="7778BDCA" w14:textId="77777777" w:rsidR="00A53082" w:rsidRPr="00345FCA" w:rsidRDefault="00A53082" w:rsidP="00255319">
            <w:pPr>
              <w:spacing w:after="0"/>
              <w:rPr>
                <w:rFonts w:ascii="Times New Roman" w:eastAsia="Times New Roman" w:hAnsi="Times New Roman" w:cs="Times New Roman"/>
                <w:bCs/>
              </w:rPr>
            </w:pPr>
          </w:p>
        </w:tc>
        <w:tc>
          <w:tcPr>
            <w:tcW w:w="3512" w:type="dxa"/>
            <w:tcBorders>
              <w:top w:val="single" w:sz="4" w:space="0" w:color="auto"/>
              <w:left w:val="single" w:sz="4" w:space="0" w:color="auto"/>
              <w:bottom w:val="single" w:sz="4" w:space="0" w:color="auto"/>
              <w:right w:val="single" w:sz="8" w:space="0" w:color="auto"/>
            </w:tcBorders>
          </w:tcPr>
          <w:p w14:paraId="6E15E511"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Submit progress Report quarterly.</w:t>
            </w:r>
          </w:p>
        </w:tc>
        <w:tc>
          <w:tcPr>
            <w:tcW w:w="2029" w:type="dxa"/>
            <w:tcBorders>
              <w:top w:val="single" w:sz="4" w:space="0" w:color="auto"/>
              <w:left w:val="nil"/>
              <w:bottom w:val="single" w:sz="4" w:space="0" w:color="auto"/>
              <w:right w:val="nil"/>
            </w:tcBorders>
            <w:shd w:val="clear" w:color="auto" w:fill="FFFFFF"/>
          </w:tcPr>
          <w:p w14:paraId="5901B296" w14:textId="17330010" w:rsidR="00A53082" w:rsidRPr="00345FCA" w:rsidRDefault="00272517" w:rsidP="00255319">
            <w:pPr>
              <w:rPr>
                <w:rFonts w:ascii="Times New Roman" w:eastAsia="Times New Roman" w:hAnsi="Times New Roman" w:cs="Times New Roman"/>
                <w:bCs/>
              </w:rPr>
            </w:pPr>
            <w:r>
              <w:rPr>
                <w:rFonts w:ascii="Times New Roman" w:eastAsia="Times New Roman" w:hAnsi="Times New Roman" w:cs="Times New Roman"/>
                <w:bCs/>
              </w:rPr>
              <w:t>If</w:t>
            </w:r>
            <w:r w:rsidR="00A53082" w:rsidRPr="00345FCA">
              <w:rPr>
                <w:rFonts w:ascii="Times New Roman" w:eastAsia="Times New Roman" w:hAnsi="Times New Roman" w:cs="Times New Roman"/>
                <w:bCs/>
              </w:rPr>
              <w:t xml:space="preserve"> the report is submitted on the due date</w:t>
            </w:r>
          </w:p>
        </w:tc>
        <w:tc>
          <w:tcPr>
            <w:tcW w:w="2197" w:type="dxa"/>
            <w:tcBorders>
              <w:top w:val="single" w:sz="4" w:space="0" w:color="auto"/>
              <w:left w:val="single" w:sz="8" w:space="0" w:color="auto"/>
              <w:bottom w:val="single" w:sz="4" w:space="0" w:color="auto"/>
              <w:right w:val="single" w:sz="8" w:space="0" w:color="auto"/>
            </w:tcBorders>
            <w:shd w:val="clear" w:color="auto" w:fill="FFFFFF"/>
          </w:tcPr>
          <w:p w14:paraId="312D169C" w14:textId="1736B809"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If</w:t>
            </w:r>
            <w:r w:rsidR="00A53082" w:rsidRPr="00345FCA">
              <w:rPr>
                <w:rFonts w:ascii="Times New Roman" w:eastAsia="Times New Roman" w:hAnsi="Times New Roman" w:cs="Times New Roman"/>
                <w:bCs/>
              </w:rPr>
              <w:t xml:space="preserve"> the report is submitted 1 day after the due date</w:t>
            </w:r>
          </w:p>
        </w:tc>
        <w:tc>
          <w:tcPr>
            <w:tcW w:w="1877" w:type="dxa"/>
            <w:gridSpan w:val="2"/>
            <w:tcBorders>
              <w:top w:val="single" w:sz="4" w:space="0" w:color="auto"/>
              <w:left w:val="nil"/>
              <w:bottom w:val="single" w:sz="4" w:space="0" w:color="auto"/>
              <w:right w:val="single" w:sz="8" w:space="0" w:color="auto"/>
            </w:tcBorders>
            <w:shd w:val="clear" w:color="auto" w:fill="FFFFFF"/>
          </w:tcPr>
          <w:p w14:paraId="29C92AA7" w14:textId="10CC2338"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If</w:t>
            </w:r>
            <w:r w:rsidR="00A53082" w:rsidRPr="00345FCA">
              <w:rPr>
                <w:rFonts w:ascii="Times New Roman" w:eastAsia="Times New Roman" w:hAnsi="Times New Roman" w:cs="Times New Roman"/>
                <w:bCs/>
              </w:rPr>
              <w:t xml:space="preserve"> the report is submitted 2 days after due date</w:t>
            </w:r>
          </w:p>
        </w:tc>
        <w:tc>
          <w:tcPr>
            <w:tcW w:w="1903" w:type="dxa"/>
            <w:tcBorders>
              <w:top w:val="single" w:sz="4" w:space="0" w:color="auto"/>
              <w:left w:val="nil"/>
              <w:bottom w:val="single" w:sz="4" w:space="0" w:color="auto"/>
              <w:right w:val="single" w:sz="8" w:space="0" w:color="auto"/>
            </w:tcBorders>
            <w:shd w:val="clear" w:color="auto" w:fill="FFFFFF"/>
          </w:tcPr>
          <w:p w14:paraId="25760330" w14:textId="6E13E642"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345FCA">
              <w:rPr>
                <w:rFonts w:ascii="Times New Roman" w:eastAsia="Times New Roman" w:hAnsi="Times New Roman" w:cs="Times New Roman"/>
                <w:bCs/>
              </w:rPr>
              <w:t>the report is submitted 3 days after due date</w:t>
            </w:r>
          </w:p>
        </w:tc>
        <w:tc>
          <w:tcPr>
            <w:tcW w:w="2404" w:type="dxa"/>
            <w:tcBorders>
              <w:top w:val="single" w:sz="4" w:space="0" w:color="auto"/>
              <w:left w:val="nil"/>
              <w:bottom w:val="single" w:sz="4" w:space="0" w:color="auto"/>
              <w:right w:val="single" w:sz="4" w:space="0" w:color="auto"/>
            </w:tcBorders>
            <w:shd w:val="clear" w:color="auto" w:fill="FFFFFF"/>
          </w:tcPr>
          <w:p w14:paraId="3B651CF5" w14:textId="0EE617B5"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If</w:t>
            </w:r>
            <w:r w:rsidR="00A53082" w:rsidRPr="00345FCA">
              <w:rPr>
                <w:rFonts w:ascii="Times New Roman" w:eastAsia="Times New Roman" w:hAnsi="Times New Roman" w:cs="Times New Roman"/>
                <w:bCs/>
              </w:rPr>
              <w:t xml:space="preserve"> the report is submitted greater than  3 days after due date</w:t>
            </w:r>
          </w:p>
        </w:tc>
      </w:tr>
      <w:tr w:rsidR="00A53082" w:rsidRPr="00435CAC" w14:paraId="3913C9DF"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665"/>
        </w:trPr>
        <w:tc>
          <w:tcPr>
            <w:tcW w:w="852" w:type="dxa"/>
            <w:gridSpan w:val="2"/>
            <w:vMerge/>
            <w:tcBorders>
              <w:top w:val="single" w:sz="4" w:space="0" w:color="auto"/>
              <w:left w:val="single" w:sz="4" w:space="0" w:color="auto"/>
              <w:bottom w:val="nil"/>
              <w:right w:val="single" w:sz="4" w:space="0" w:color="auto"/>
            </w:tcBorders>
            <w:vAlign w:val="center"/>
            <w:hideMark/>
          </w:tcPr>
          <w:p w14:paraId="02FC8363" w14:textId="77777777" w:rsidR="00A53082" w:rsidRPr="00345FCA" w:rsidRDefault="00A53082" w:rsidP="00255319">
            <w:pPr>
              <w:spacing w:after="0"/>
              <w:rPr>
                <w:rFonts w:ascii="Times New Roman" w:eastAsia="Times New Roman" w:hAnsi="Times New Roman" w:cs="Times New Roman"/>
                <w:bCs/>
              </w:rPr>
            </w:pPr>
          </w:p>
        </w:tc>
        <w:tc>
          <w:tcPr>
            <w:tcW w:w="3512" w:type="dxa"/>
            <w:tcBorders>
              <w:top w:val="single" w:sz="4" w:space="0" w:color="auto"/>
              <w:left w:val="single" w:sz="4" w:space="0" w:color="auto"/>
              <w:bottom w:val="single" w:sz="4" w:space="0" w:color="auto"/>
              <w:right w:val="single" w:sz="8" w:space="0" w:color="auto"/>
            </w:tcBorders>
          </w:tcPr>
          <w:p w14:paraId="2C492098"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Check and control inventory of blank card and spare part monthly</w:t>
            </w:r>
          </w:p>
        </w:tc>
        <w:tc>
          <w:tcPr>
            <w:tcW w:w="2029" w:type="dxa"/>
            <w:tcBorders>
              <w:top w:val="single" w:sz="4" w:space="0" w:color="auto"/>
              <w:left w:val="nil"/>
              <w:bottom w:val="single" w:sz="4" w:space="0" w:color="auto"/>
              <w:right w:val="nil"/>
            </w:tcBorders>
            <w:shd w:val="clear" w:color="auto" w:fill="FFFFFF"/>
          </w:tcPr>
          <w:p w14:paraId="0C742078"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If  the report is submitted on the due date</w:t>
            </w:r>
          </w:p>
        </w:tc>
        <w:tc>
          <w:tcPr>
            <w:tcW w:w="2197" w:type="dxa"/>
            <w:tcBorders>
              <w:top w:val="single" w:sz="4" w:space="0" w:color="auto"/>
              <w:left w:val="single" w:sz="8" w:space="0" w:color="auto"/>
              <w:bottom w:val="single" w:sz="4" w:space="0" w:color="auto"/>
              <w:right w:val="single" w:sz="8" w:space="0" w:color="auto"/>
            </w:tcBorders>
            <w:shd w:val="clear" w:color="auto" w:fill="FFFFFF"/>
          </w:tcPr>
          <w:p w14:paraId="5E0E5D61"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1 day after the due date</w:t>
            </w:r>
          </w:p>
        </w:tc>
        <w:tc>
          <w:tcPr>
            <w:tcW w:w="1877" w:type="dxa"/>
            <w:gridSpan w:val="2"/>
            <w:tcBorders>
              <w:top w:val="single" w:sz="4" w:space="0" w:color="auto"/>
              <w:left w:val="nil"/>
              <w:bottom w:val="single" w:sz="4" w:space="0" w:color="auto"/>
              <w:right w:val="single" w:sz="8" w:space="0" w:color="auto"/>
            </w:tcBorders>
            <w:shd w:val="clear" w:color="auto" w:fill="FFFFFF"/>
          </w:tcPr>
          <w:p w14:paraId="68213E82"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2 days after due date</w:t>
            </w:r>
          </w:p>
        </w:tc>
        <w:tc>
          <w:tcPr>
            <w:tcW w:w="1903" w:type="dxa"/>
            <w:tcBorders>
              <w:top w:val="single" w:sz="4" w:space="0" w:color="auto"/>
              <w:left w:val="nil"/>
              <w:bottom w:val="single" w:sz="4" w:space="0" w:color="auto"/>
              <w:right w:val="single" w:sz="8" w:space="0" w:color="auto"/>
            </w:tcBorders>
            <w:shd w:val="clear" w:color="auto" w:fill="FFFFFF"/>
          </w:tcPr>
          <w:p w14:paraId="5E67ED1F"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3 days after due date</w:t>
            </w:r>
          </w:p>
        </w:tc>
        <w:tc>
          <w:tcPr>
            <w:tcW w:w="2404" w:type="dxa"/>
            <w:tcBorders>
              <w:top w:val="single" w:sz="4" w:space="0" w:color="auto"/>
              <w:left w:val="nil"/>
              <w:bottom w:val="single" w:sz="4" w:space="0" w:color="auto"/>
              <w:right w:val="single" w:sz="4" w:space="0" w:color="auto"/>
            </w:tcBorders>
            <w:shd w:val="clear" w:color="auto" w:fill="FFFFFF"/>
          </w:tcPr>
          <w:p w14:paraId="5400ADAE" w14:textId="77777777" w:rsidR="00A53082" w:rsidRPr="00345FCA" w:rsidRDefault="00A53082" w:rsidP="00255319">
            <w:pPr>
              <w:jc w:val="center"/>
              <w:rPr>
                <w:rFonts w:ascii="Times New Roman" w:eastAsia="Times New Roman" w:hAnsi="Times New Roman" w:cs="Times New Roman"/>
                <w:bCs/>
              </w:rPr>
            </w:pPr>
            <w:r w:rsidRPr="00345FCA">
              <w:rPr>
                <w:rFonts w:ascii="Times New Roman" w:eastAsia="Times New Roman" w:hAnsi="Times New Roman" w:cs="Times New Roman"/>
                <w:bCs/>
              </w:rPr>
              <w:t>If  the report is submitted greater than  3 days after due date</w:t>
            </w:r>
          </w:p>
        </w:tc>
      </w:tr>
      <w:tr w:rsidR="00A53082" w:rsidRPr="00435CAC" w14:paraId="4CC3417E" w14:textId="77777777" w:rsidTr="001521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wBefore w:w="136" w:type="dxa"/>
          <w:trHeight w:val="65"/>
        </w:trPr>
        <w:tc>
          <w:tcPr>
            <w:tcW w:w="852" w:type="dxa"/>
            <w:gridSpan w:val="2"/>
            <w:vMerge/>
            <w:tcBorders>
              <w:top w:val="single" w:sz="4" w:space="0" w:color="auto"/>
              <w:left w:val="single" w:sz="4" w:space="0" w:color="auto"/>
              <w:bottom w:val="nil"/>
              <w:right w:val="single" w:sz="4" w:space="0" w:color="auto"/>
            </w:tcBorders>
            <w:vAlign w:val="center"/>
            <w:hideMark/>
          </w:tcPr>
          <w:p w14:paraId="47344BCC" w14:textId="77777777" w:rsidR="00A53082" w:rsidRPr="00345FCA" w:rsidRDefault="00A53082" w:rsidP="00255319">
            <w:pPr>
              <w:spacing w:after="0"/>
              <w:rPr>
                <w:rFonts w:ascii="Times New Roman" w:eastAsia="Times New Roman" w:hAnsi="Times New Roman" w:cs="Times New Roman"/>
                <w:bCs/>
              </w:rPr>
            </w:pPr>
          </w:p>
        </w:tc>
        <w:tc>
          <w:tcPr>
            <w:tcW w:w="3512" w:type="dxa"/>
            <w:tcBorders>
              <w:top w:val="single" w:sz="4" w:space="0" w:color="auto"/>
              <w:left w:val="single" w:sz="4" w:space="0" w:color="auto"/>
              <w:bottom w:val="single" w:sz="4" w:space="0" w:color="auto"/>
              <w:right w:val="single" w:sz="8" w:space="0" w:color="auto"/>
            </w:tcBorders>
          </w:tcPr>
          <w:p w14:paraId="3C4CBE81" w14:textId="77777777" w:rsidR="00A53082" w:rsidRPr="00345FCA" w:rsidRDefault="00A53082" w:rsidP="00255319">
            <w:pPr>
              <w:rPr>
                <w:rFonts w:ascii="Times New Roman" w:eastAsia="Times New Roman" w:hAnsi="Times New Roman" w:cs="Times New Roman"/>
                <w:bCs/>
              </w:rPr>
            </w:pPr>
            <w:r w:rsidRPr="00345FCA">
              <w:rPr>
                <w:rFonts w:ascii="Times New Roman" w:eastAsia="Times New Roman" w:hAnsi="Times New Roman" w:cs="Times New Roman"/>
                <w:bCs/>
              </w:rPr>
              <w:t>Submit any discrepancy report at the end of each month.</w:t>
            </w:r>
          </w:p>
        </w:tc>
        <w:tc>
          <w:tcPr>
            <w:tcW w:w="2029" w:type="dxa"/>
            <w:tcBorders>
              <w:top w:val="single" w:sz="4" w:space="0" w:color="auto"/>
              <w:left w:val="nil"/>
              <w:bottom w:val="single" w:sz="4" w:space="0" w:color="auto"/>
              <w:right w:val="nil"/>
            </w:tcBorders>
            <w:shd w:val="clear" w:color="auto" w:fill="FFFFFF"/>
          </w:tcPr>
          <w:p w14:paraId="67353C31" w14:textId="6373D38D" w:rsidR="00A53082" w:rsidRPr="00345FCA" w:rsidRDefault="00272517" w:rsidP="00255319">
            <w:pPr>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345FCA">
              <w:rPr>
                <w:rFonts w:ascii="Times New Roman" w:eastAsia="Times New Roman" w:hAnsi="Times New Roman" w:cs="Times New Roman"/>
                <w:bCs/>
              </w:rPr>
              <w:t>the report is submitted on the due date</w:t>
            </w:r>
          </w:p>
        </w:tc>
        <w:tc>
          <w:tcPr>
            <w:tcW w:w="2197" w:type="dxa"/>
            <w:tcBorders>
              <w:top w:val="single" w:sz="4" w:space="0" w:color="auto"/>
              <w:left w:val="single" w:sz="8" w:space="0" w:color="auto"/>
              <w:bottom w:val="single" w:sz="4" w:space="0" w:color="auto"/>
              <w:right w:val="single" w:sz="8" w:space="0" w:color="auto"/>
            </w:tcBorders>
            <w:shd w:val="clear" w:color="auto" w:fill="FFFFFF"/>
          </w:tcPr>
          <w:p w14:paraId="00532222" w14:textId="59BE22EB"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345FCA">
              <w:rPr>
                <w:rFonts w:ascii="Times New Roman" w:eastAsia="Times New Roman" w:hAnsi="Times New Roman" w:cs="Times New Roman"/>
                <w:bCs/>
              </w:rPr>
              <w:t>the report is submitted 1 day after the due date</w:t>
            </w:r>
          </w:p>
        </w:tc>
        <w:tc>
          <w:tcPr>
            <w:tcW w:w="1877" w:type="dxa"/>
            <w:gridSpan w:val="2"/>
            <w:tcBorders>
              <w:top w:val="single" w:sz="4" w:space="0" w:color="auto"/>
              <w:left w:val="nil"/>
              <w:bottom w:val="single" w:sz="4" w:space="0" w:color="auto"/>
              <w:right w:val="single" w:sz="8" w:space="0" w:color="auto"/>
            </w:tcBorders>
            <w:shd w:val="clear" w:color="auto" w:fill="FFFFFF"/>
          </w:tcPr>
          <w:p w14:paraId="10512F46" w14:textId="10F0C0AE"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 xml:space="preserve">If </w:t>
            </w:r>
            <w:r w:rsidR="00A53082" w:rsidRPr="00345FCA">
              <w:rPr>
                <w:rFonts w:ascii="Times New Roman" w:eastAsia="Times New Roman" w:hAnsi="Times New Roman" w:cs="Times New Roman"/>
                <w:bCs/>
              </w:rPr>
              <w:t>the report is submitted 2 days after due date</w:t>
            </w:r>
          </w:p>
        </w:tc>
        <w:tc>
          <w:tcPr>
            <w:tcW w:w="1903" w:type="dxa"/>
            <w:tcBorders>
              <w:top w:val="single" w:sz="4" w:space="0" w:color="auto"/>
              <w:left w:val="nil"/>
              <w:bottom w:val="single" w:sz="4" w:space="0" w:color="auto"/>
              <w:right w:val="single" w:sz="8" w:space="0" w:color="auto"/>
            </w:tcBorders>
            <w:shd w:val="clear" w:color="auto" w:fill="FFFFFF"/>
          </w:tcPr>
          <w:p w14:paraId="158F3766" w14:textId="11E928D5"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If</w:t>
            </w:r>
            <w:r w:rsidR="00A53082" w:rsidRPr="00345FCA">
              <w:rPr>
                <w:rFonts w:ascii="Times New Roman" w:eastAsia="Times New Roman" w:hAnsi="Times New Roman" w:cs="Times New Roman"/>
                <w:bCs/>
              </w:rPr>
              <w:t xml:space="preserve"> the report is submitted 3 days after due date</w:t>
            </w:r>
          </w:p>
        </w:tc>
        <w:tc>
          <w:tcPr>
            <w:tcW w:w="2404" w:type="dxa"/>
            <w:tcBorders>
              <w:top w:val="single" w:sz="4" w:space="0" w:color="auto"/>
              <w:left w:val="nil"/>
              <w:bottom w:val="single" w:sz="4" w:space="0" w:color="auto"/>
              <w:right w:val="single" w:sz="4" w:space="0" w:color="auto"/>
            </w:tcBorders>
            <w:shd w:val="clear" w:color="auto" w:fill="FFFFFF"/>
          </w:tcPr>
          <w:p w14:paraId="324CF0EB" w14:textId="05ADF62C" w:rsidR="00A53082" w:rsidRPr="00345FCA" w:rsidRDefault="00272517" w:rsidP="00255319">
            <w:pPr>
              <w:jc w:val="center"/>
              <w:rPr>
                <w:rFonts w:ascii="Times New Roman" w:eastAsia="Times New Roman" w:hAnsi="Times New Roman" w:cs="Times New Roman"/>
                <w:bCs/>
              </w:rPr>
            </w:pPr>
            <w:r>
              <w:rPr>
                <w:rFonts w:ascii="Times New Roman" w:eastAsia="Times New Roman" w:hAnsi="Times New Roman" w:cs="Times New Roman"/>
                <w:bCs/>
              </w:rPr>
              <w:t>If</w:t>
            </w:r>
            <w:r w:rsidR="00A53082" w:rsidRPr="00345FCA">
              <w:rPr>
                <w:rFonts w:ascii="Times New Roman" w:eastAsia="Times New Roman" w:hAnsi="Times New Roman" w:cs="Times New Roman"/>
                <w:bCs/>
              </w:rPr>
              <w:t xml:space="preserve"> the report is submitted greater than  3 days after due date</w:t>
            </w:r>
          </w:p>
        </w:tc>
      </w:tr>
      <w:bookmarkStart w:id="767" w:name="_Toc162094190"/>
      <w:bookmarkStart w:id="768" w:name="_Toc162695530"/>
      <w:bookmarkStart w:id="769" w:name="_Toc205247244"/>
      <w:tr w:rsidR="001521EB" w:rsidRPr="001521EB" w14:paraId="2AAE5E26" w14:textId="77777777" w:rsidTr="001521EB">
        <w:tblPrEx>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3"/>
          <w:wAfter w:w="5550" w:type="dxa"/>
          <w:tblCellSpacing w:w="0" w:type="dxa"/>
        </w:trPr>
        <w:tc>
          <w:tcPr>
            <w:tcW w:w="389" w:type="dxa"/>
            <w:gridSpan w:val="2"/>
            <w:noWrap/>
            <w:vAlign w:val="center"/>
            <w:hideMark/>
          </w:tcPr>
          <w:p w14:paraId="4F8AD0FE" w14:textId="03B6ACA8" w:rsidR="001521EB" w:rsidRPr="001521EB" w:rsidRDefault="001521EB" w:rsidP="001521EB">
            <w:pPr>
              <w:spacing w:after="0" w:line="240" w:lineRule="auto"/>
              <w:rPr>
                <w:rFonts w:ascii="Times New Roman" w:eastAsia="Times New Roman" w:hAnsi="Times New Roman" w:cs="Times New Roman"/>
                <w:sz w:val="24"/>
                <w:szCs w:val="24"/>
                <w:lang w:eastAsia="en-GB"/>
              </w:rPr>
            </w:pPr>
            <w:r w:rsidRPr="001521EB">
              <w:rPr>
                <w:rFonts w:ascii="Times New Roman" w:eastAsia="Times New Roman" w:hAnsi="Times New Roman" w:cs="Times New Roman"/>
                <w:noProof/>
                <w:color w:val="0000FF"/>
                <w:sz w:val="24"/>
                <w:szCs w:val="24"/>
                <w:lang w:val="en-US"/>
              </w:rPr>
              <mc:AlternateContent>
                <mc:Choice Requires="wps">
                  <w:drawing>
                    <wp:inline distT="0" distB="0" distL="0" distR="0" wp14:anchorId="4297AB13" wp14:editId="4BB54220">
                      <wp:extent cx="228600" cy="228600"/>
                      <wp:effectExtent l="0" t="0" r="0" b="0"/>
                      <wp:docPr id="3" name="Rectangle 3" descr="Select to show informati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8B24D" id="Rectangle 3" o:spid="_x0000_s1026" alt="Select to show information" href="https://erp.cbe.com.et/OA_HTML/OA.jsp?page=/oracle/apps/per/wpm/objlibrary/webui/ObjectivesLibraryPG&amp;searchType=search&amp;fwkQBSearchTypeSource=/oracle/apps/per/wpm/objlibrary/webui/ObjectivesLibraryPG__objectiveSearchRN__800&amp;_ti=536507715&amp;retainAM=N&amp;addBreadCrumb=Y&amp;oapc=14&amp;oas=s6oJzCYZePvU2VLliSNRGg.."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" o:button="t" filled="f" stroked="f">
                      <v:fill o:detectmouseclick="t"/>
                      <o:lock v:ext="edit" aspectratio="t"/>
                      <w10:anchorlock/>
                    </v:rect>
                  </w:pict>
                </mc:Fallback>
              </mc:AlternateContent>
            </w:r>
          </w:p>
        </w:tc>
        <w:tc>
          <w:tcPr>
            <w:tcW w:w="8971" w:type="dxa"/>
            <w:gridSpan w:val="5"/>
            <w:vAlign w:val="center"/>
            <w:hideMark/>
          </w:tcPr>
          <w:p w14:paraId="1B8078FE" w14:textId="77777777" w:rsidR="001521EB" w:rsidRPr="001521EB" w:rsidRDefault="001521EB" w:rsidP="001521EB">
            <w:pPr>
              <w:spacing w:after="0" w:line="240" w:lineRule="auto"/>
              <w:rPr>
                <w:rFonts w:ascii="Times New Roman" w:eastAsia="Times New Roman" w:hAnsi="Times New Roman" w:cs="Times New Roman"/>
                <w:sz w:val="24"/>
                <w:szCs w:val="24"/>
                <w:lang w:eastAsia="en-GB"/>
              </w:rPr>
            </w:pPr>
            <w:r w:rsidRPr="001521EB">
              <w:rPr>
                <w:rFonts w:ascii="Times New Roman" w:eastAsia="Times New Roman" w:hAnsi="Times New Roman" w:cs="Times New Roman"/>
                <w:sz w:val="24"/>
                <w:szCs w:val="24"/>
                <w:lang w:eastAsia="en-GB"/>
              </w:rPr>
              <w:t>Review implementation process is properly evaluated and monitored through KPIs including check up session.</w:t>
            </w:r>
          </w:p>
        </w:tc>
      </w:tr>
    </w:tbl>
    <w:p w14:paraId="79B44DD2" w14:textId="77777777" w:rsidR="00A53082" w:rsidRDefault="00A53082" w:rsidP="00A53082">
      <w:pPr>
        <w:pStyle w:val="Heading2"/>
        <w:rPr>
          <w:rFonts w:ascii="Times New Roman" w:eastAsia="Times New Roman" w:hAnsi="Times New Roman" w:cs="Times New Roman"/>
          <w:b/>
          <w:color w:val="0070C0"/>
        </w:rPr>
      </w:pPr>
    </w:p>
    <w:p w14:paraId="151A6355" w14:textId="77777777" w:rsidR="00A53082" w:rsidRPr="005B7812" w:rsidRDefault="00A53082" w:rsidP="00A53082">
      <w:pPr>
        <w:pStyle w:val="Heading2"/>
        <w:rPr>
          <w:rFonts w:ascii="Times New Roman" w:eastAsia="Times New Roman" w:hAnsi="Times New Roman" w:cs="Times New Roman"/>
          <w:b/>
          <w:color w:val="0070C0"/>
        </w:rPr>
      </w:pPr>
      <w:r w:rsidRPr="005B7812">
        <w:rPr>
          <w:rFonts w:ascii="Times New Roman" w:eastAsia="Times New Roman" w:hAnsi="Times New Roman" w:cs="Times New Roman"/>
          <w:b/>
          <w:color w:val="0070C0"/>
        </w:rPr>
        <w:t>1</w:t>
      </w:r>
      <w:r w:rsidRPr="00E9021A">
        <w:rPr>
          <w:rFonts w:ascii="Times New Roman" w:eastAsia="Times New Roman" w:hAnsi="Times New Roman" w:cs="Times New Roman"/>
          <w:b/>
          <w:color w:val="0070C0"/>
          <w:highlight w:val="cyan"/>
        </w:rPr>
        <w:t>.5 Internal Control: Internal Control Officer Goal and target</w:t>
      </w:r>
      <w:bookmarkEnd w:id="767"/>
      <w:bookmarkEnd w:id="768"/>
      <w:r w:rsidRPr="00E9021A">
        <w:rPr>
          <w:rFonts w:ascii="Times New Roman" w:eastAsia="Times New Roman" w:hAnsi="Times New Roman" w:cs="Times New Roman"/>
          <w:b/>
          <w:color w:val="0070C0"/>
          <w:highlight w:val="cyan"/>
        </w:rPr>
        <w:t xml:space="preserve"> </w:t>
      </w:r>
      <w:bookmarkEnd w:id="769"/>
      <w:r w:rsidRPr="00E9021A">
        <w:rPr>
          <w:rFonts w:ascii="Times New Roman" w:eastAsia="Times New Roman" w:hAnsi="Times New Roman" w:cs="Times New Roman"/>
          <w:b/>
          <w:color w:val="0070C0"/>
          <w:highlight w:val="cyan"/>
        </w:rPr>
        <w:t>12 DB0152</w:t>
      </w:r>
    </w:p>
    <w:tbl>
      <w:tblPr>
        <w:tblW w:w="14040" w:type="dxa"/>
        <w:tblInd w:w="-905" w:type="dxa"/>
        <w:tblLayout w:type="fixed"/>
        <w:tblLook w:val="04A0" w:firstRow="1" w:lastRow="0" w:firstColumn="1" w:lastColumn="0" w:noHBand="0" w:noVBand="1"/>
      </w:tblPr>
      <w:tblGrid>
        <w:gridCol w:w="1024"/>
        <w:gridCol w:w="4106"/>
        <w:gridCol w:w="1453"/>
        <w:gridCol w:w="2964"/>
        <w:gridCol w:w="1343"/>
        <w:gridCol w:w="990"/>
        <w:gridCol w:w="2160"/>
      </w:tblGrid>
      <w:tr w:rsidR="00A53082" w:rsidRPr="00435CAC" w14:paraId="53C626B9" w14:textId="77777777" w:rsidTr="00255319">
        <w:trPr>
          <w:trHeight w:val="102"/>
        </w:trPr>
        <w:tc>
          <w:tcPr>
            <w:tcW w:w="10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061790A"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Job Position</w:t>
            </w:r>
          </w:p>
        </w:tc>
        <w:tc>
          <w:tcPr>
            <w:tcW w:w="410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66D4136"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Goal</w:t>
            </w:r>
          </w:p>
        </w:tc>
        <w:tc>
          <w:tcPr>
            <w:tcW w:w="145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6B8085"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Measure</w:t>
            </w:r>
          </w:p>
        </w:tc>
        <w:tc>
          <w:tcPr>
            <w:tcW w:w="29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F2E483B"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Target</w:t>
            </w:r>
          </w:p>
        </w:tc>
        <w:tc>
          <w:tcPr>
            <w:tcW w:w="13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95D814"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Weight</w:t>
            </w:r>
          </w:p>
        </w:tc>
        <w:tc>
          <w:tcPr>
            <w:tcW w:w="99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88F262C"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Alternative weight</w:t>
            </w:r>
          </w:p>
        </w:tc>
        <w:tc>
          <w:tcPr>
            <w:tcW w:w="216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6B83496"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Category</w:t>
            </w:r>
          </w:p>
        </w:tc>
      </w:tr>
      <w:tr w:rsidR="00A53082" w:rsidRPr="00435CAC" w14:paraId="6B28FAA3" w14:textId="77777777" w:rsidTr="00255319">
        <w:trPr>
          <w:trHeight w:val="548"/>
        </w:trPr>
        <w:tc>
          <w:tcPr>
            <w:tcW w:w="102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73C864F1" w14:textId="77777777" w:rsidR="00A53082" w:rsidRPr="00435CAC" w:rsidRDefault="00A53082" w:rsidP="00255319">
            <w:pPr>
              <w:jc w:val="center"/>
              <w:rPr>
                <w:rFonts w:ascii="Times New Roman" w:hAnsi="Times New Roman" w:cs="Times New Roman"/>
                <w:sz w:val="24"/>
                <w:szCs w:val="20"/>
              </w:rPr>
            </w:pPr>
            <w:r w:rsidRPr="00435CAC">
              <w:rPr>
                <w:rFonts w:ascii="Times New Roman" w:hAnsi="Times New Roman" w:cs="Times New Roman"/>
                <w:sz w:val="24"/>
                <w:szCs w:val="20"/>
              </w:rPr>
              <w:t xml:space="preserve">Internal Control officer </w:t>
            </w:r>
          </w:p>
          <w:p w14:paraId="69D5544E" w14:textId="77777777" w:rsidR="00A53082" w:rsidRPr="00435CAC" w:rsidRDefault="00A53082" w:rsidP="00255319">
            <w:pPr>
              <w:jc w:val="center"/>
              <w:rPr>
                <w:rFonts w:ascii="Times New Roman" w:eastAsia="Times New Roman" w:hAnsi="Times New Roman" w:cs="Times New Roman"/>
                <w:bCs/>
              </w:rPr>
            </w:pPr>
          </w:p>
        </w:tc>
        <w:tc>
          <w:tcPr>
            <w:tcW w:w="4106" w:type="dxa"/>
            <w:tcBorders>
              <w:top w:val="single" w:sz="4" w:space="0" w:color="auto"/>
              <w:left w:val="nil"/>
              <w:bottom w:val="single" w:sz="8" w:space="0" w:color="auto"/>
              <w:right w:val="single" w:sz="4" w:space="0" w:color="auto"/>
            </w:tcBorders>
            <w:vAlign w:val="bottom"/>
            <w:hideMark/>
          </w:tcPr>
          <w:p w14:paraId="38101DC3"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 xml:space="preserve">Achieve team critical target </w:t>
            </w:r>
          </w:p>
        </w:tc>
        <w:tc>
          <w:tcPr>
            <w:tcW w:w="1453" w:type="dxa"/>
            <w:tcBorders>
              <w:top w:val="nil"/>
              <w:left w:val="single" w:sz="4" w:space="0" w:color="auto"/>
              <w:bottom w:val="single" w:sz="8" w:space="0" w:color="auto"/>
              <w:right w:val="single" w:sz="4" w:space="0" w:color="auto"/>
            </w:tcBorders>
            <w:vAlign w:val="bottom"/>
            <w:hideMark/>
          </w:tcPr>
          <w:p w14:paraId="5D528B1E" w14:textId="77777777" w:rsidR="00A53082" w:rsidRPr="00435CAC" w:rsidRDefault="00A53082" w:rsidP="00255319">
            <w:pPr>
              <w:jc w:val="center"/>
              <w:rPr>
                <w:rFonts w:ascii="Times New Roman" w:eastAsia="Times New Roman" w:hAnsi="Times New Roman" w:cs="Times New Roman"/>
              </w:rPr>
            </w:pPr>
            <w:r w:rsidRPr="00435CAC">
              <w:rPr>
                <w:rFonts w:ascii="Times New Roman" w:eastAsia="Times New Roman" w:hAnsi="Times New Roman" w:cs="Times New Roman"/>
              </w:rPr>
              <w:t>Various</w:t>
            </w:r>
          </w:p>
        </w:tc>
        <w:tc>
          <w:tcPr>
            <w:tcW w:w="2964" w:type="dxa"/>
            <w:tcBorders>
              <w:top w:val="nil"/>
              <w:left w:val="single" w:sz="4" w:space="0" w:color="auto"/>
              <w:bottom w:val="single" w:sz="8" w:space="0" w:color="auto"/>
              <w:right w:val="single" w:sz="8" w:space="0" w:color="auto"/>
            </w:tcBorders>
            <w:vAlign w:val="center"/>
            <w:hideMark/>
          </w:tcPr>
          <w:p w14:paraId="42AFF077"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30% of Manager target</w:t>
            </w:r>
          </w:p>
        </w:tc>
        <w:tc>
          <w:tcPr>
            <w:tcW w:w="1343" w:type="dxa"/>
            <w:tcBorders>
              <w:top w:val="nil"/>
              <w:left w:val="single" w:sz="4" w:space="0" w:color="auto"/>
              <w:bottom w:val="single" w:sz="8" w:space="0" w:color="auto"/>
              <w:right w:val="nil"/>
            </w:tcBorders>
            <w:vAlign w:val="bottom"/>
            <w:hideMark/>
          </w:tcPr>
          <w:p w14:paraId="72A8D4A7"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rPr>
              <w:t>50</w:t>
            </w:r>
            <w:r w:rsidRPr="00435CAC">
              <w:rPr>
                <w:rFonts w:ascii="Times New Roman" w:eastAsia="Times New Roman" w:hAnsi="Times New Roman" w:cs="Times New Roman"/>
              </w:rPr>
              <w:t>%</w:t>
            </w:r>
          </w:p>
        </w:tc>
        <w:tc>
          <w:tcPr>
            <w:tcW w:w="990" w:type="dxa"/>
            <w:tcBorders>
              <w:top w:val="single" w:sz="4" w:space="0" w:color="auto"/>
              <w:left w:val="single" w:sz="4" w:space="0" w:color="auto"/>
              <w:bottom w:val="single" w:sz="4" w:space="0" w:color="auto"/>
              <w:right w:val="single" w:sz="4" w:space="0" w:color="auto"/>
            </w:tcBorders>
            <w:vAlign w:val="bottom"/>
          </w:tcPr>
          <w:p w14:paraId="51F2F930" w14:textId="77777777" w:rsidR="00A53082" w:rsidRPr="00435CAC" w:rsidRDefault="00A53082" w:rsidP="00255319">
            <w:pPr>
              <w:spacing w:line="360" w:lineRule="auto"/>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hideMark/>
          </w:tcPr>
          <w:p w14:paraId="714E7D47" w14:textId="77777777" w:rsidR="00A53082" w:rsidRPr="00435CAC" w:rsidRDefault="00A53082" w:rsidP="00255319">
            <w:pPr>
              <w:jc w:val="both"/>
              <w:rPr>
                <w:rFonts w:ascii="Times New Roman" w:eastAsia="Times New Roman" w:hAnsi="Times New Roman" w:cs="Times New Roman"/>
                <w:bCs/>
              </w:rPr>
            </w:pPr>
            <w:r w:rsidRPr="00435CAC">
              <w:rPr>
                <w:rFonts w:ascii="Times New Roman" w:eastAsia="Times New Roman" w:hAnsi="Times New Roman" w:cs="Times New Roman"/>
                <w:bCs/>
              </w:rPr>
              <w:t>Cannot Exceeded</w:t>
            </w:r>
          </w:p>
        </w:tc>
      </w:tr>
      <w:tr w:rsidR="00A53082" w:rsidRPr="00435CAC" w14:paraId="2907F511" w14:textId="77777777" w:rsidTr="00255319">
        <w:trPr>
          <w:trHeight w:val="868"/>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1E242425" w14:textId="77777777" w:rsidR="00A53082" w:rsidRPr="00435CAC" w:rsidRDefault="00A53082" w:rsidP="00255319">
            <w:pPr>
              <w:rPr>
                <w:rFonts w:ascii="Times New Roman" w:eastAsia="Times New Roman" w:hAnsi="Times New Roman" w:cs="Times New Roman"/>
                <w:bCs/>
              </w:rPr>
            </w:pPr>
          </w:p>
        </w:tc>
        <w:tc>
          <w:tcPr>
            <w:tcW w:w="4106" w:type="dxa"/>
            <w:tcBorders>
              <w:top w:val="single" w:sz="4" w:space="0" w:color="auto"/>
              <w:left w:val="nil"/>
              <w:bottom w:val="single" w:sz="8" w:space="0" w:color="auto"/>
              <w:right w:val="single" w:sz="4" w:space="0" w:color="auto"/>
            </w:tcBorders>
          </w:tcPr>
          <w:p w14:paraId="6B8B6CB1"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Checking all daily transaction tickets with its attachment file or letter.</w:t>
            </w:r>
          </w:p>
        </w:tc>
        <w:tc>
          <w:tcPr>
            <w:tcW w:w="1453" w:type="dxa"/>
            <w:tcBorders>
              <w:top w:val="nil"/>
              <w:left w:val="single" w:sz="4" w:space="0" w:color="auto"/>
              <w:bottom w:val="single" w:sz="8" w:space="0" w:color="auto"/>
              <w:right w:val="single" w:sz="4" w:space="0" w:color="auto"/>
            </w:tcBorders>
          </w:tcPr>
          <w:p w14:paraId="5ED5A68E"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Quality </w:t>
            </w:r>
          </w:p>
        </w:tc>
        <w:tc>
          <w:tcPr>
            <w:tcW w:w="2964" w:type="dxa"/>
            <w:tcBorders>
              <w:top w:val="nil"/>
              <w:left w:val="single" w:sz="4" w:space="0" w:color="auto"/>
              <w:bottom w:val="single" w:sz="8" w:space="0" w:color="auto"/>
              <w:right w:val="single" w:sz="8" w:space="0" w:color="auto"/>
            </w:tcBorders>
          </w:tcPr>
          <w:p w14:paraId="456370EC"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No back log </w:t>
            </w:r>
          </w:p>
        </w:tc>
        <w:tc>
          <w:tcPr>
            <w:tcW w:w="1343" w:type="dxa"/>
            <w:tcBorders>
              <w:top w:val="nil"/>
              <w:left w:val="single" w:sz="4" w:space="0" w:color="auto"/>
              <w:bottom w:val="single" w:sz="8" w:space="0" w:color="auto"/>
              <w:right w:val="nil"/>
            </w:tcBorders>
          </w:tcPr>
          <w:p w14:paraId="12EFF7B0"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Pr="00435CAC">
              <w:rPr>
                <w:rFonts w:ascii="Times New Roman" w:eastAsia="Times New Roman" w:hAnsi="Times New Roman" w:cs="Times New Roman"/>
              </w:rPr>
              <w:t>%</w:t>
            </w:r>
          </w:p>
        </w:tc>
        <w:tc>
          <w:tcPr>
            <w:tcW w:w="990" w:type="dxa"/>
            <w:tcBorders>
              <w:top w:val="single" w:sz="4" w:space="0" w:color="auto"/>
              <w:left w:val="single" w:sz="4" w:space="0" w:color="auto"/>
              <w:bottom w:val="single" w:sz="4" w:space="0" w:color="auto"/>
              <w:right w:val="single" w:sz="4" w:space="0" w:color="auto"/>
            </w:tcBorders>
            <w:vAlign w:val="bottom"/>
          </w:tcPr>
          <w:p w14:paraId="1AFDC846" w14:textId="77777777" w:rsidR="00A53082" w:rsidRPr="00435CAC" w:rsidRDefault="00A53082" w:rsidP="00255319">
            <w:pPr>
              <w:jc w:val="center"/>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vAlign w:val="bottom"/>
          </w:tcPr>
          <w:p w14:paraId="14F8D4CA"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20290FD0" w14:textId="77777777" w:rsidTr="00255319">
        <w:trPr>
          <w:trHeight w:val="648"/>
        </w:trPr>
        <w:tc>
          <w:tcPr>
            <w:tcW w:w="1024" w:type="dxa"/>
            <w:vMerge/>
            <w:tcBorders>
              <w:top w:val="single" w:sz="4" w:space="0" w:color="auto"/>
              <w:left w:val="single" w:sz="4" w:space="0" w:color="auto"/>
              <w:bottom w:val="single" w:sz="4" w:space="0" w:color="auto"/>
              <w:right w:val="single" w:sz="4" w:space="0" w:color="auto"/>
            </w:tcBorders>
            <w:vAlign w:val="center"/>
          </w:tcPr>
          <w:p w14:paraId="3151630B" w14:textId="77777777" w:rsidR="00A53082" w:rsidRPr="00435CAC" w:rsidRDefault="00A53082" w:rsidP="00255319">
            <w:pPr>
              <w:rPr>
                <w:rFonts w:ascii="Times New Roman" w:eastAsia="Times New Roman" w:hAnsi="Times New Roman" w:cs="Times New Roman"/>
                <w:bCs/>
              </w:rPr>
            </w:pPr>
          </w:p>
        </w:tc>
        <w:tc>
          <w:tcPr>
            <w:tcW w:w="4106" w:type="dxa"/>
            <w:tcBorders>
              <w:top w:val="single" w:sz="4" w:space="0" w:color="auto"/>
              <w:left w:val="nil"/>
              <w:bottom w:val="single" w:sz="8" w:space="0" w:color="auto"/>
              <w:right w:val="single" w:sz="4" w:space="0" w:color="auto"/>
            </w:tcBorders>
          </w:tcPr>
          <w:p w14:paraId="1A517CFB"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Proper filing of tickets by its debit and credit side daily.</w:t>
            </w:r>
          </w:p>
        </w:tc>
        <w:tc>
          <w:tcPr>
            <w:tcW w:w="1453" w:type="dxa"/>
            <w:tcBorders>
              <w:top w:val="nil"/>
              <w:left w:val="single" w:sz="4" w:space="0" w:color="auto"/>
              <w:bottom w:val="single" w:sz="8" w:space="0" w:color="auto"/>
              <w:right w:val="single" w:sz="4" w:space="0" w:color="auto"/>
            </w:tcBorders>
            <w:vAlign w:val="center"/>
          </w:tcPr>
          <w:p w14:paraId="433476CF"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Quality </w:t>
            </w:r>
          </w:p>
        </w:tc>
        <w:tc>
          <w:tcPr>
            <w:tcW w:w="2964" w:type="dxa"/>
            <w:tcBorders>
              <w:top w:val="nil"/>
              <w:left w:val="single" w:sz="4" w:space="0" w:color="auto"/>
              <w:bottom w:val="single" w:sz="8" w:space="0" w:color="auto"/>
              <w:right w:val="single" w:sz="8" w:space="0" w:color="auto"/>
            </w:tcBorders>
          </w:tcPr>
          <w:p w14:paraId="4EBEC3EE"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Number of missing file </w:t>
            </w:r>
          </w:p>
        </w:tc>
        <w:tc>
          <w:tcPr>
            <w:tcW w:w="1343" w:type="dxa"/>
            <w:tcBorders>
              <w:top w:val="nil"/>
              <w:left w:val="single" w:sz="4" w:space="0" w:color="auto"/>
              <w:bottom w:val="single" w:sz="8" w:space="0" w:color="auto"/>
              <w:right w:val="nil"/>
            </w:tcBorders>
            <w:vAlign w:val="center"/>
          </w:tcPr>
          <w:p w14:paraId="076F6E69"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435CAC">
              <w:rPr>
                <w:rFonts w:ascii="Times New Roman" w:eastAsia="Times New Roman" w:hAnsi="Times New Roman" w:cs="Times New Roman"/>
              </w:rPr>
              <w:t>%</w:t>
            </w:r>
          </w:p>
        </w:tc>
        <w:tc>
          <w:tcPr>
            <w:tcW w:w="990" w:type="dxa"/>
            <w:tcBorders>
              <w:top w:val="single" w:sz="4" w:space="0" w:color="auto"/>
              <w:left w:val="single" w:sz="4" w:space="0" w:color="auto"/>
              <w:bottom w:val="single" w:sz="4" w:space="0" w:color="auto"/>
              <w:right w:val="single" w:sz="4" w:space="0" w:color="auto"/>
            </w:tcBorders>
            <w:vAlign w:val="center"/>
          </w:tcPr>
          <w:p w14:paraId="58EB69AA" w14:textId="77777777" w:rsidR="00A53082" w:rsidRPr="00435CAC" w:rsidRDefault="00A53082" w:rsidP="00255319">
            <w:pPr>
              <w:jc w:val="center"/>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tcPr>
          <w:p w14:paraId="5A418F73"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0AE2AC63" w14:textId="77777777" w:rsidTr="00255319">
        <w:trPr>
          <w:trHeight w:val="64"/>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62505AA7" w14:textId="77777777" w:rsidR="00A53082" w:rsidRPr="00435CAC" w:rsidRDefault="00A53082" w:rsidP="00255319">
            <w:pPr>
              <w:rPr>
                <w:rFonts w:ascii="Times New Roman" w:eastAsia="Times New Roman" w:hAnsi="Times New Roman" w:cs="Times New Roman"/>
                <w:bCs/>
              </w:rPr>
            </w:pPr>
          </w:p>
        </w:tc>
        <w:tc>
          <w:tcPr>
            <w:tcW w:w="4106" w:type="dxa"/>
            <w:tcBorders>
              <w:top w:val="single" w:sz="4" w:space="0" w:color="auto"/>
              <w:left w:val="nil"/>
              <w:bottom w:val="single" w:sz="8" w:space="0" w:color="auto"/>
              <w:right w:val="single" w:sz="4" w:space="0" w:color="auto"/>
            </w:tcBorders>
          </w:tcPr>
          <w:p w14:paraId="3FB2AC6F" w14:textId="77777777" w:rsidR="00A53082" w:rsidRPr="00435CAC" w:rsidRDefault="00A53082" w:rsidP="00255319">
            <w:pPr>
              <w:rPr>
                <w:rFonts w:ascii="Times New Roman" w:eastAsia="Times New Roman" w:hAnsi="Times New Roman" w:cs="Times New Roman"/>
                <w:sz w:val="24"/>
                <w:szCs w:val="24"/>
              </w:rPr>
            </w:pPr>
            <w:r w:rsidRPr="00C80E11">
              <w:rPr>
                <w:rFonts w:ascii="Times New Roman" w:eastAsia="Times New Roman" w:hAnsi="Times New Roman" w:cs="Times New Roman"/>
                <w:sz w:val="24"/>
                <w:szCs w:val="24"/>
              </w:rPr>
              <w:t>Check and control inventory of blank card and spare part monthly.</w:t>
            </w:r>
          </w:p>
        </w:tc>
        <w:tc>
          <w:tcPr>
            <w:tcW w:w="1453" w:type="dxa"/>
            <w:tcBorders>
              <w:top w:val="nil"/>
              <w:left w:val="single" w:sz="4" w:space="0" w:color="auto"/>
              <w:bottom w:val="single" w:sz="8" w:space="0" w:color="auto"/>
              <w:right w:val="single" w:sz="4" w:space="0" w:color="auto"/>
            </w:tcBorders>
            <w:vAlign w:val="center"/>
          </w:tcPr>
          <w:p w14:paraId="448DEA27"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Time </w:t>
            </w:r>
          </w:p>
        </w:tc>
        <w:tc>
          <w:tcPr>
            <w:tcW w:w="2964" w:type="dxa"/>
            <w:tcBorders>
              <w:top w:val="nil"/>
              <w:left w:val="single" w:sz="4" w:space="0" w:color="auto"/>
              <w:bottom w:val="single" w:sz="8" w:space="0" w:color="auto"/>
              <w:right w:val="single" w:sz="8" w:space="0" w:color="auto"/>
            </w:tcBorders>
          </w:tcPr>
          <w:p w14:paraId="135CAD1E"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Submit report </w:t>
            </w:r>
            <w:r>
              <w:rPr>
                <w:rFonts w:ascii="Times New Roman" w:eastAsia="Times New Roman" w:hAnsi="Times New Roman" w:cs="Times New Roman"/>
                <w:sz w:val="24"/>
                <w:szCs w:val="24"/>
              </w:rPr>
              <w:t>monthly</w:t>
            </w:r>
          </w:p>
        </w:tc>
        <w:tc>
          <w:tcPr>
            <w:tcW w:w="1343" w:type="dxa"/>
            <w:tcBorders>
              <w:top w:val="nil"/>
              <w:left w:val="single" w:sz="4" w:space="0" w:color="auto"/>
              <w:bottom w:val="single" w:sz="8" w:space="0" w:color="auto"/>
              <w:right w:val="nil"/>
            </w:tcBorders>
            <w:vAlign w:val="center"/>
          </w:tcPr>
          <w:p w14:paraId="656A0E4B"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435CAC">
              <w:rPr>
                <w:rFonts w:ascii="Times New Roman" w:eastAsia="Times New Roman" w:hAnsi="Times New Roman" w:cs="Times New Roman"/>
              </w:rPr>
              <w:t>%</w:t>
            </w:r>
          </w:p>
        </w:tc>
        <w:tc>
          <w:tcPr>
            <w:tcW w:w="990" w:type="dxa"/>
            <w:tcBorders>
              <w:top w:val="single" w:sz="4" w:space="0" w:color="auto"/>
              <w:left w:val="single" w:sz="4" w:space="0" w:color="auto"/>
              <w:bottom w:val="single" w:sz="4" w:space="0" w:color="auto"/>
              <w:right w:val="single" w:sz="4" w:space="0" w:color="auto"/>
            </w:tcBorders>
            <w:vAlign w:val="center"/>
          </w:tcPr>
          <w:p w14:paraId="30B34E81" w14:textId="77777777" w:rsidR="00A53082" w:rsidRPr="00435CAC" w:rsidRDefault="00A53082" w:rsidP="00255319">
            <w:pPr>
              <w:jc w:val="center"/>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tcPr>
          <w:p w14:paraId="69D77CFC"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34749B79" w14:textId="77777777" w:rsidTr="00255319">
        <w:trPr>
          <w:trHeight w:val="64"/>
        </w:trPr>
        <w:tc>
          <w:tcPr>
            <w:tcW w:w="1024" w:type="dxa"/>
            <w:tcBorders>
              <w:top w:val="single" w:sz="4" w:space="0" w:color="auto"/>
              <w:left w:val="single" w:sz="4" w:space="0" w:color="auto"/>
              <w:bottom w:val="single" w:sz="4" w:space="0" w:color="auto"/>
              <w:right w:val="single" w:sz="4" w:space="0" w:color="auto"/>
            </w:tcBorders>
            <w:vAlign w:val="center"/>
          </w:tcPr>
          <w:p w14:paraId="34FC0777" w14:textId="77777777" w:rsidR="00A53082" w:rsidRPr="00435CAC" w:rsidRDefault="00A53082" w:rsidP="00255319">
            <w:pPr>
              <w:rPr>
                <w:rFonts w:ascii="Times New Roman" w:eastAsia="Times New Roman" w:hAnsi="Times New Roman" w:cs="Times New Roman"/>
                <w:bCs/>
              </w:rPr>
            </w:pPr>
          </w:p>
        </w:tc>
        <w:tc>
          <w:tcPr>
            <w:tcW w:w="4106" w:type="dxa"/>
            <w:tcBorders>
              <w:top w:val="single" w:sz="4" w:space="0" w:color="auto"/>
              <w:left w:val="nil"/>
              <w:bottom w:val="single" w:sz="8" w:space="0" w:color="auto"/>
              <w:right w:val="single" w:sz="4" w:space="0" w:color="auto"/>
            </w:tcBorders>
          </w:tcPr>
          <w:p w14:paraId="43B72E3B" w14:textId="77777777" w:rsidR="00A53082" w:rsidRPr="00417B00" w:rsidRDefault="00A53082" w:rsidP="00255319">
            <w:pPr>
              <w:rPr>
                <w:rFonts w:ascii="Times New Roman" w:eastAsia="Times New Roman" w:hAnsi="Times New Roman" w:cs="Times New Roman"/>
                <w:sz w:val="24"/>
                <w:szCs w:val="24"/>
              </w:rPr>
            </w:pPr>
            <w:r w:rsidRPr="00417B00">
              <w:rPr>
                <w:rFonts w:ascii="Times New Roman" w:eastAsia="Times New Roman" w:hAnsi="Times New Roman" w:cs="Times New Roman"/>
                <w:sz w:val="24"/>
                <w:szCs w:val="24"/>
              </w:rPr>
              <w:t>Check and control variation of all book of accounts and pool accounts monthly</w:t>
            </w:r>
          </w:p>
        </w:tc>
        <w:tc>
          <w:tcPr>
            <w:tcW w:w="1453" w:type="dxa"/>
            <w:tcBorders>
              <w:top w:val="nil"/>
              <w:left w:val="single" w:sz="4" w:space="0" w:color="auto"/>
              <w:bottom w:val="single" w:sz="8" w:space="0" w:color="auto"/>
              <w:right w:val="single" w:sz="4" w:space="0" w:color="auto"/>
            </w:tcBorders>
            <w:vAlign w:val="center"/>
          </w:tcPr>
          <w:p w14:paraId="65756AA4" w14:textId="77777777" w:rsidR="00A53082" w:rsidRPr="00435CAC" w:rsidRDefault="00A53082" w:rsidP="00255319">
            <w:pPr>
              <w:jc w:val="center"/>
              <w:rPr>
                <w:rFonts w:ascii="Times New Roman" w:eastAsia="Times New Roman" w:hAnsi="Times New Roman" w:cs="Times New Roman"/>
                <w:sz w:val="24"/>
                <w:szCs w:val="24"/>
              </w:rPr>
            </w:pPr>
            <w:r w:rsidRPr="007F1676">
              <w:rPr>
                <w:rFonts w:ascii="Times New Roman" w:eastAsia="Times New Roman" w:hAnsi="Times New Roman" w:cs="Times New Roman"/>
                <w:sz w:val="24"/>
                <w:szCs w:val="24"/>
              </w:rPr>
              <w:t>Time</w:t>
            </w:r>
          </w:p>
        </w:tc>
        <w:tc>
          <w:tcPr>
            <w:tcW w:w="2964" w:type="dxa"/>
            <w:tcBorders>
              <w:top w:val="nil"/>
              <w:left w:val="single" w:sz="4" w:space="0" w:color="auto"/>
              <w:bottom w:val="single" w:sz="8" w:space="0" w:color="auto"/>
              <w:right w:val="single" w:sz="8" w:space="0" w:color="auto"/>
            </w:tcBorders>
          </w:tcPr>
          <w:p w14:paraId="64891448" w14:textId="77777777" w:rsidR="00A53082" w:rsidRPr="00435CAC" w:rsidRDefault="00A53082" w:rsidP="00255319">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707159">
              <w:rPr>
                <w:rFonts w:ascii="Times New Roman" w:eastAsia="Times New Roman" w:hAnsi="Times New Roman" w:cs="Times New Roman"/>
                <w:sz w:val="24"/>
                <w:szCs w:val="24"/>
              </w:rPr>
              <w:t xml:space="preserve"> days At the end of the month.</w:t>
            </w:r>
          </w:p>
        </w:tc>
        <w:tc>
          <w:tcPr>
            <w:tcW w:w="1343" w:type="dxa"/>
            <w:tcBorders>
              <w:top w:val="nil"/>
              <w:left w:val="single" w:sz="4" w:space="0" w:color="auto"/>
              <w:bottom w:val="single" w:sz="8" w:space="0" w:color="auto"/>
              <w:right w:val="nil"/>
            </w:tcBorders>
            <w:vAlign w:val="center"/>
          </w:tcPr>
          <w:p w14:paraId="79DBEDE9"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990" w:type="dxa"/>
            <w:tcBorders>
              <w:top w:val="single" w:sz="4" w:space="0" w:color="auto"/>
              <w:left w:val="single" w:sz="4" w:space="0" w:color="auto"/>
              <w:bottom w:val="single" w:sz="4" w:space="0" w:color="auto"/>
              <w:right w:val="single" w:sz="4" w:space="0" w:color="auto"/>
            </w:tcBorders>
            <w:vAlign w:val="center"/>
          </w:tcPr>
          <w:p w14:paraId="05430919" w14:textId="77777777" w:rsidR="00A53082" w:rsidRPr="00435CAC" w:rsidRDefault="00A53082" w:rsidP="00255319">
            <w:pPr>
              <w:jc w:val="center"/>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tcPr>
          <w:p w14:paraId="77C0A486" w14:textId="77777777" w:rsidR="00A53082" w:rsidRPr="00435CAC" w:rsidRDefault="00A53082" w:rsidP="00255319">
            <w:pPr>
              <w:jc w:val="center"/>
              <w:rPr>
                <w:rFonts w:ascii="Times New Roman" w:eastAsia="Times New Roman" w:hAnsi="Times New Roman" w:cs="Times New Roman"/>
                <w:sz w:val="24"/>
                <w:szCs w:val="24"/>
              </w:rPr>
            </w:pPr>
            <w:r w:rsidRPr="00585098">
              <w:rPr>
                <w:rFonts w:ascii="Times New Roman" w:eastAsia="Times New Roman" w:hAnsi="Times New Roman" w:cs="Times New Roman"/>
                <w:sz w:val="24"/>
                <w:szCs w:val="24"/>
              </w:rPr>
              <w:t>Cannot Exceed</w:t>
            </w:r>
          </w:p>
        </w:tc>
      </w:tr>
      <w:tr w:rsidR="00A53082" w:rsidRPr="00435CAC" w14:paraId="020D31B6" w14:textId="77777777" w:rsidTr="00255319">
        <w:trPr>
          <w:trHeight w:val="432"/>
        </w:trPr>
        <w:tc>
          <w:tcPr>
            <w:tcW w:w="9547" w:type="dxa"/>
            <w:gridSpan w:val="4"/>
            <w:tcBorders>
              <w:top w:val="single" w:sz="4" w:space="0" w:color="auto"/>
              <w:left w:val="single" w:sz="4" w:space="0" w:color="auto"/>
              <w:bottom w:val="single" w:sz="4" w:space="0" w:color="auto"/>
              <w:right w:val="single" w:sz="4" w:space="0" w:color="auto"/>
            </w:tcBorders>
            <w:vAlign w:val="center"/>
            <w:hideMark/>
          </w:tcPr>
          <w:p w14:paraId="787D2EEB"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Total</w:t>
            </w:r>
          </w:p>
        </w:tc>
        <w:tc>
          <w:tcPr>
            <w:tcW w:w="134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57DF5E3"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100%</w:t>
            </w:r>
          </w:p>
        </w:tc>
        <w:tc>
          <w:tcPr>
            <w:tcW w:w="99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C4F03DE" w14:textId="77777777" w:rsidR="00A53082" w:rsidRPr="00435CAC" w:rsidRDefault="00A53082" w:rsidP="00255319">
            <w:pPr>
              <w:rPr>
                <w:rFonts w:ascii="Times New Roman" w:eastAsia="Times New Roman" w:hAnsi="Times New Roman" w:cs="Times New Roman"/>
                <w:bCs/>
              </w:rPr>
            </w:pPr>
          </w:p>
        </w:tc>
        <w:tc>
          <w:tcPr>
            <w:tcW w:w="2160" w:type="dxa"/>
            <w:tcBorders>
              <w:top w:val="single" w:sz="4" w:space="0" w:color="auto"/>
              <w:left w:val="single" w:sz="4" w:space="0" w:color="auto"/>
              <w:bottom w:val="single" w:sz="4" w:space="0" w:color="auto"/>
              <w:right w:val="single" w:sz="4" w:space="0" w:color="auto"/>
            </w:tcBorders>
            <w:vAlign w:val="center"/>
          </w:tcPr>
          <w:p w14:paraId="7E5445F8" w14:textId="77777777" w:rsidR="00A53082" w:rsidRPr="00435CAC" w:rsidRDefault="00A53082" w:rsidP="00255319">
            <w:pPr>
              <w:rPr>
                <w:rFonts w:ascii="Times New Roman" w:eastAsia="Times New Roman" w:hAnsi="Times New Roman" w:cs="Times New Roman"/>
                <w:bCs/>
              </w:rPr>
            </w:pPr>
          </w:p>
        </w:tc>
      </w:tr>
    </w:tbl>
    <w:p w14:paraId="4F38B4E9" w14:textId="77777777" w:rsidR="00A53082" w:rsidRPr="00435CAC" w:rsidRDefault="00A53082" w:rsidP="00A53082">
      <w:pPr>
        <w:rPr>
          <w:rFonts w:ascii="Times New Roman" w:hAnsi="Times New Roman" w:cs="Times New Roman"/>
          <w:sz w:val="20"/>
          <w:szCs w:val="20"/>
        </w:rPr>
      </w:pPr>
    </w:p>
    <w:p w14:paraId="4D81256A" w14:textId="77777777" w:rsidR="00A53082" w:rsidRPr="00435CAC" w:rsidRDefault="00A53082" w:rsidP="00A53082">
      <w:pPr>
        <w:rPr>
          <w:rFonts w:ascii="Times New Roman" w:hAnsi="Times New Roman" w:cs="Times New Roman"/>
          <w:sz w:val="24"/>
          <w:szCs w:val="20"/>
        </w:rPr>
      </w:pPr>
    </w:p>
    <w:p w14:paraId="6E852B06" w14:textId="77777777" w:rsidR="00A53082" w:rsidRDefault="00A53082" w:rsidP="00A53082">
      <w:pPr>
        <w:rPr>
          <w:rFonts w:ascii="Times New Roman" w:hAnsi="Times New Roman" w:cs="Times New Roman"/>
          <w:sz w:val="24"/>
          <w:szCs w:val="20"/>
        </w:rPr>
      </w:pPr>
    </w:p>
    <w:p w14:paraId="05D06504" w14:textId="77777777" w:rsidR="00A53082" w:rsidRDefault="00A53082" w:rsidP="00A53082">
      <w:pPr>
        <w:rPr>
          <w:rFonts w:ascii="Times New Roman" w:hAnsi="Times New Roman" w:cs="Times New Roman"/>
          <w:sz w:val="24"/>
          <w:szCs w:val="20"/>
        </w:rPr>
      </w:pPr>
    </w:p>
    <w:p w14:paraId="26C00A38" w14:textId="77777777" w:rsidR="00A53082" w:rsidRPr="00435CAC" w:rsidRDefault="00A53082" w:rsidP="00A53082">
      <w:pPr>
        <w:rPr>
          <w:rFonts w:ascii="Times New Roman" w:hAnsi="Times New Roman" w:cs="Times New Roman"/>
          <w:sz w:val="24"/>
          <w:szCs w:val="20"/>
        </w:rPr>
      </w:pPr>
    </w:p>
    <w:p w14:paraId="3054CFED" w14:textId="77777777" w:rsidR="00A53082" w:rsidRPr="00435CAC" w:rsidRDefault="00A53082" w:rsidP="00A53082">
      <w:pPr>
        <w:rPr>
          <w:rFonts w:ascii="Times New Roman" w:hAnsi="Times New Roman" w:cs="Times New Roman"/>
          <w:sz w:val="24"/>
          <w:szCs w:val="20"/>
        </w:rPr>
      </w:pPr>
    </w:p>
    <w:p w14:paraId="40B978CF" w14:textId="77777777" w:rsidR="00A53082" w:rsidRPr="005B7812" w:rsidRDefault="00A53082" w:rsidP="00A53082">
      <w:pPr>
        <w:pStyle w:val="Heading2"/>
        <w:rPr>
          <w:rFonts w:ascii="Times New Roman" w:eastAsia="Times New Roman" w:hAnsi="Times New Roman" w:cs="Times New Roman"/>
          <w:b/>
          <w:color w:val="0070C0"/>
        </w:rPr>
      </w:pPr>
      <w:bookmarkStart w:id="770" w:name="_Toc162094191"/>
      <w:bookmarkStart w:id="771" w:name="_Toc162695531"/>
      <w:bookmarkStart w:id="772" w:name="_Toc205247245"/>
      <w:r w:rsidRPr="00AA2451">
        <w:rPr>
          <w:rFonts w:ascii="Times New Roman" w:eastAsia="Times New Roman" w:hAnsi="Times New Roman" w:cs="Times New Roman"/>
          <w:b/>
          <w:color w:val="0070C0"/>
          <w:highlight w:val="cyan"/>
        </w:rPr>
        <w:t>1.6 Internal Control: Internal Control Officer Appraisal parameter</w:t>
      </w:r>
      <w:bookmarkEnd w:id="770"/>
      <w:bookmarkEnd w:id="771"/>
      <w:r w:rsidRPr="00AA2451">
        <w:rPr>
          <w:rFonts w:ascii="Times New Roman" w:eastAsia="Times New Roman" w:hAnsi="Times New Roman" w:cs="Times New Roman"/>
          <w:b/>
          <w:color w:val="0070C0"/>
          <w:highlight w:val="cyan"/>
        </w:rPr>
        <w:t xml:space="preserve"> 12</w:t>
      </w:r>
      <w:bookmarkEnd w:id="772"/>
    </w:p>
    <w:tbl>
      <w:tblPr>
        <w:tblW w:w="1380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
        <w:gridCol w:w="3266"/>
        <w:gridCol w:w="1994"/>
        <w:gridCol w:w="2360"/>
        <w:gridCol w:w="1629"/>
        <w:gridCol w:w="1932"/>
        <w:gridCol w:w="1754"/>
      </w:tblGrid>
      <w:tr w:rsidR="00A53082" w:rsidRPr="00435CAC" w14:paraId="46075885" w14:textId="77777777" w:rsidTr="00255319">
        <w:trPr>
          <w:trHeight w:val="283"/>
        </w:trPr>
        <w:tc>
          <w:tcPr>
            <w:tcW w:w="13802" w:type="dxa"/>
            <w:gridSpan w:val="7"/>
            <w:shd w:val="clear" w:color="auto" w:fill="A8D08D" w:themeFill="accent6" w:themeFillTint="99"/>
          </w:tcPr>
          <w:p w14:paraId="265C8281" w14:textId="77777777" w:rsidR="00A53082" w:rsidRPr="00435CAC" w:rsidRDefault="00A53082" w:rsidP="00255319">
            <w:pPr>
              <w:ind w:left="567"/>
              <w:jc w:val="center"/>
              <w:rPr>
                <w:rFonts w:ascii="Times New Roman" w:hAnsi="Times New Roman" w:cs="Times New Roman"/>
                <w:sz w:val="24"/>
                <w:szCs w:val="20"/>
              </w:rPr>
            </w:pPr>
            <w:r w:rsidRPr="00FE69D1">
              <w:rPr>
                <w:rFonts w:ascii="Times New Roman" w:eastAsia="Times New Roman" w:hAnsi="Times New Roman" w:cs="Times New Roman"/>
                <w:b/>
                <w:bCs/>
                <w:color w:val="0070C0"/>
                <w:sz w:val="20"/>
                <w:szCs w:val="20"/>
              </w:rPr>
              <w:t>Cannot be exceeded</w:t>
            </w:r>
          </w:p>
        </w:tc>
      </w:tr>
      <w:tr w:rsidR="00A53082" w:rsidRPr="00435CAC" w14:paraId="62B1D0AB"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60"/>
        </w:trPr>
        <w:tc>
          <w:tcPr>
            <w:tcW w:w="867"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22DBAF00" w14:textId="77777777" w:rsidR="00A53082" w:rsidRPr="00435CAC" w:rsidRDefault="00A53082" w:rsidP="00255319">
            <w:pPr>
              <w:spacing w:after="0" w:line="240" w:lineRule="auto"/>
              <w:jc w:val="cente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Job position</w:t>
            </w:r>
          </w:p>
        </w:tc>
        <w:tc>
          <w:tcPr>
            <w:tcW w:w="3266"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0D54DD1" w14:textId="77777777" w:rsidR="00A53082" w:rsidRPr="00435CAC" w:rsidRDefault="00A53082" w:rsidP="00255319">
            <w:pPr>
              <w:spacing w:after="0" w:line="240" w:lineRule="auto"/>
              <w:jc w:val="cente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  Goal with Target</w:t>
            </w:r>
          </w:p>
        </w:tc>
        <w:tc>
          <w:tcPr>
            <w:tcW w:w="1994"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2173B51"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Meets Expectations (5)</w:t>
            </w:r>
          </w:p>
        </w:tc>
        <w:tc>
          <w:tcPr>
            <w:tcW w:w="2360"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004B7DF4"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Nearly meets expectations(4) </w:t>
            </w:r>
          </w:p>
        </w:tc>
        <w:tc>
          <w:tcPr>
            <w:tcW w:w="1629"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B2B9FED"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Partially meets expectations (3)</w:t>
            </w:r>
          </w:p>
        </w:tc>
        <w:tc>
          <w:tcPr>
            <w:tcW w:w="1932"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03A34056"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Minimally meets expectations ( 2)</w:t>
            </w:r>
          </w:p>
        </w:tc>
        <w:tc>
          <w:tcPr>
            <w:tcW w:w="1754"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28E7E10F"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Unsatisfactory (1)</w:t>
            </w:r>
          </w:p>
        </w:tc>
      </w:tr>
      <w:tr w:rsidR="00A53082" w:rsidRPr="00435CAC" w14:paraId="5F33A620"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867" w:type="dxa"/>
            <w:vMerge/>
            <w:tcBorders>
              <w:top w:val="single" w:sz="4" w:space="0" w:color="auto"/>
              <w:left w:val="single" w:sz="4" w:space="0" w:color="auto"/>
              <w:bottom w:val="single" w:sz="4" w:space="0" w:color="auto"/>
              <w:right w:val="single" w:sz="8" w:space="0" w:color="000000"/>
            </w:tcBorders>
            <w:vAlign w:val="center"/>
            <w:hideMark/>
          </w:tcPr>
          <w:p w14:paraId="5A9F1041" w14:textId="77777777" w:rsidR="00A53082" w:rsidRPr="00435CAC" w:rsidRDefault="00A53082" w:rsidP="00255319">
            <w:pPr>
              <w:spacing w:after="0"/>
              <w:rPr>
                <w:rFonts w:ascii="Times New Roman" w:eastAsia="Times New Roman" w:hAnsi="Times New Roman" w:cs="Times New Roman"/>
                <w:bCs/>
                <w:sz w:val="20"/>
                <w:szCs w:val="20"/>
              </w:rPr>
            </w:pPr>
          </w:p>
        </w:tc>
        <w:tc>
          <w:tcPr>
            <w:tcW w:w="3266" w:type="dxa"/>
            <w:vMerge/>
            <w:tcBorders>
              <w:top w:val="single" w:sz="4" w:space="0" w:color="auto"/>
              <w:left w:val="single" w:sz="8" w:space="0" w:color="000000"/>
              <w:bottom w:val="single" w:sz="8" w:space="0" w:color="000000"/>
              <w:right w:val="single" w:sz="8" w:space="0" w:color="auto"/>
            </w:tcBorders>
            <w:vAlign w:val="center"/>
            <w:hideMark/>
          </w:tcPr>
          <w:p w14:paraId="233F692E" w14:textId="77777777" w:rsidR="00A53082" w:rsidRPr="00435CAC" w:rsidRDefault="00A53082" w:rsidP="00255319">
            <w:pPr>
              <w:spacing w:after="0"/>
              <w:rPr>
                <w:rFonts w:ascii="Times New Roman" w:eastAsia="Times New Roman" w:hAnsi="Times New Roman" w:cs="Times New Roman"/>
                <w:bCs/>
                <w:sz w:val="20"/>
                <w:szCs w:val="20"/>
              </w:rPr>
            </w:pPr>
          </w:p>
        </w:tc>
        <w:tc>
          <w:tcPr>
            <w:tcW w:w="1994" w:type="dxa"/>
            <w:vMerge/>
            <w:tcBorders>
              <w:top w:val="single" w:sz="4" w:space="0" w:color="auto"/>
              <w:left w:val="single" w:sz="8" w:space="0" w:color="auto"/>
              <w:bottom w:val="single" w:sz="8" w:space="0" w:color="000000"/>
              <w:right w:val="single" w:sz="8" w:space="0" w:color="auto"/>
            </w:tcBorders>
            <w:vAlign w:val="center"/>
            <w:hideMark/>
          </w:tcPr>
          <w:p w14:paraId="52B2BBD6" w14:textId="77777777" w:rsidR="00A53082" w:rsidRPr="00435CAC" w:rsidRDefault="00A53082" w:rsidP="00255319">
            <w:pPr>
              <w:spacing w:after="0"/>
              <w:rPr>
                <w:rFonts w:ascii="Times New Roman" w:eastAsia="Times New Roman" w:hAnsi="Times New Roman" w:cs="Times New Roman"/>
                <w:bCs/>
                <w:sz w:val="20"/>
                <w:szCs w:val="20"/>
              </w:rPr>
            </w:pPr>
          </w:p>
        </w:tc>
        <w:tc>
          <w:tcPr>
            <w:tcW w:w="2360" w:type="dxa"/>
            <w:vMerge/>
            <w:tcBorders>
              <w:top w:val="single" w:sz="4" w:space="0" w:color="auto"/>
              <w:left w:val="nil"/>
              <w:bottom w:val="nil"/>
              <w:right w:val="single" w:sz="8" w:space="0" w:color="000000"/>
            </w:tcBorders>
            <w:vAlign w:val="center"/>
            <w:hideMark/>
          </w:tcPr>
          <w:p w14:paraId="2DDCEE70" w14:textId="77777777" w:rsidR="00A53082" w:rsidRPr="00435CAC" w:rsidRDefault="00A53082" w:rsidP="00255319">
            <w:pPr>
              <w:spacing w:after="0"/>
              <w:rPr>
                <w:rFonts w:ascii="Times New Roman" w:eastAsia="Times New Roman" w:hAnsi="Times New Roman" w:cs="Times New Roman"/>
                <w:bCs/>
                <w:sz w:val="20"/>
                <w:szCs w:val="20"/>
              </w:rPr>
            </w:pPr>
          </w:p>
        </w:tc>
        <w:tc>
          <w:tcPr>
            <w:tcW w:w="1629" w:type="dxa"/>
            <w:vMerge/>
            <w:tcBorders>
              <w:top w:val="single" w:sz="4" w:space="0" w:color="auto"/>
              <w:left w:val="single" w:sz="8" w:space="0" w:color="000000"/>
              <w:bottom w:val="nil"/>
              <w:right w:val="single" w:sz="8" w:space="0" w:color="auto"/>
            </w:tcBorders>
            <w:vAlign w:val="center"/>
            <w:hideMark/>
          </w:tcPr>
          <w:p w14:paraId="0FB41588" w14:textId="77777777" w:rsidR="00A53082" w:rsidRPr="00435CAC" w:rsidRDefault="00A53082" w:rsidP="00255319">
            <w:pPr>
              <w:spacing w:after="0"/>
              <w:rPr>
                <w:rFonts w:ascii="Times New Roman" w:eastAsia="Times New Roman" w:hAnsi="Times New Roman" w:cs="Times New Roman"/>
                <w:bCs/>
                <w:sz w:val="20"/>
                <w:szCs w:val="20"/>
              </w:rPr>
            </w:pPr>
          </w:p>
        </w:tc>
        <w:tc>
          <w:tcPr>
            <w:tcW w:w="1932" w:type="dxa"/>
            <w:vMerge/>
            <w:tcBorders>
              <w:top w:val="single" w:sz="4" w:space="0" w:color="auto"/>
              <w:left w:val="single" w:sz="8" w:space="0" w:color="000000"/>
              <w:bottom w:val="single" w:sz="4" w:space="0" w:color="auto"/>
              <w:right w:val="single" w:sz="8" w:space="0" w:color="000000"/>
            </w:tcBorders>
            <w:vAlign w:val="center"/>
            <w:hideMark/>
          </w:tcPr>
          <w:p w14:paraId="0AAAC9E4" w14:textId="77777777" w:rsidR="00A53082" w:rsidRPr="00435CAC" w:rsidRDefault="00A53082" w:rsidP="00255319">
            <w:pPr>
              <w:spacing w:after="0"/>
              <w:rPr>
                <w:rFonts w:ascii="Times New Roman" w:eastAsia="Times New Roman" w:hAnsi="Times New Roman" w:cs="Times New Roman"/>
                <w:bCs/>
                <w:sz w:val="20"/>
                <w:szCs w:val="20"/>
              </w:rPr>
            </w:pPr>
          </w:p>
        </w:tc>
        <w:tc>
          <w:tcPr>
            <w:tcW w:w="1754" w:type="dxa"/>
            <w:vMerge/>
            <w:tcBorders>
              <w:top w:val="single" w:sz="4" w:space="0" w:color="auto"/>
              <w:left w:val="single" w:sz="8" w:space="0" w:color="000000"/>
              <w:bottom w:val="nil"/>
              <w:right w:val="single" w:sz="4" w:space="0" w:color="auto"/>
            </w:tcBorders>
            <w:vAlign w:val="center"/>
            <w:hideMark/>
          </w:tcPr>
          <w:p w14:paraId="550FEE3E" w14:textId="77777777" w:rsidR="00A53082" w:rsidRPr="00435CAC" w:rsidRDefault="00A53082" w:rsidP="00255319">
            <w:pPr>
              <w:spacing w:after="0"/>
              <w:rPr>
                <w:rFonts w:ascii="Times New Roman" w:eastAsia="Times New Roman" w:hAnsi="Times New Roman" w:cs="Times New Roman"/>
                <w:bCs/>
                <w:sz w:val="20"/>
                <w:szCs w:val="20"/>
              </w:rPr>
            </w:pPr>
          </w:p>
        </w:tc>
      </w:tr>
      <w:tr w:rsidR="00A53082" w:rsidRPr="00435CAC" w14:paraId="360B3F2C"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91"/>
        </w:trPr>
        <w:tc>
          <w:tcPr>
            <w:tcW w:w="867" w:type="dxa"/>
            <w:vMerge w:val="restart"/>
            <w:tcBorders>
              <w:top w:val="single" w:sz="4" w:space="0" w:color="auto"/>
              <w:left w:val="single" w:sz="4" w:space="0" w:color="auto"/>
              <w:bottom w:val="nil"/>
              <w:right w:val="single" w:sz="4" w:space="0" w:color="auto"/>
            </w:tcBorders>
            <w:textDirection w:val="btLr"/>
            <w:vAlign w:val="center"/>
            <w:hideMark/>
          </w:tcPr>
          <w:p w14:paraId="5B78FF27" w14:textId="77777777" w:rsidR="00A53082" w:rsidRPr="00435CAC" w:rsidRDefault="00A53082" w:rsidP="00255319">
            <w:pPr>
              <w:spacing w:after="0" w:line="240" w:lineRule="auto"/>
              <w:jc w:val="center"/>
              <w:rPr>
                <w:rFonts w:ascii="Times New Roman" w:eastAsia="Times New Roman" w:hAnsi="Times New Roman" w:cs="Times New Roman"/>
                <w:sz w:val="20"/>
                <w:szCs w:val="20"/>
                <w:lang w:eastAsia="en-GB"/>
              </w:rPr>
            </w:pPr>
            <w:r w:rsidRPr="00435CAC">
              <w:rPr>
                <w:rFonts w:ascii="Times New Roman" w:eastAsia="Times New Roman" w:hAnsi="Times New Roman" w:cs="Times New Roman"/>
              </w:rPr>
              <w:t>Internal Control Officer</w:t>
            </w:r>
          </w:p>
        </w:tc>
        <w:tc>
          <w:tcPr>
            <w:tcW w:w="3266" w:type="dxa"/>
            <w:tcBorders>
              <w:top w:val="nil"/>
              <w:left w:val="single" w:sz="4" w:space="0" w:color="auto"/>
              <w:bottom w:val="single" w:sz="4" w:space="0" w:color="auto"/>
              <w:right w:val="single" w:sz="8" w:space="0" w:color="auto"/>
            </w:tcBorders>
            <w:hideMark/>
          </w:tcPr>
          <w:p w14:paraId="4BE159BA"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hAnsi="Times New Roman" w:cs="Times New Roman"/>
                <w:sz w:val="20"/>
                <w:szCs w:val="20"/>
              </w:rPr>
              <w:t>Achieve team critical target</w:t>
            </w:r>
          </w:p>
        </w:tc>
        <w:tc>
          <w:tcPr>
            <w:tcW w:w="1994" w:type="dxa"/>
            <w:tcBorders>
              <w:top w:val="nil"/>
              <w:left w:val="nil"/>
              <w:bottom w:val="single" w:sz="8" w:space="0" w:color="auto"/>
              <w:right w:val="nil"/>
            </w:tcBorders>
            <w:hideMark/>
          </w:tcPr>
          <w:p w14:paraId="1F3C1741"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100% </w:t>
            </w:r>
          </w:p>
        </w:tc>
        <w:tc>
          <w:tcPr>
            <w:tcW w:w="2360" w:type="dxa"/>
            <w:tcBorders>
              <w:top w:val="single" w:sz="8" w:space="0" w:color="auto"/>
              <w:left w:val="single" w:sz="8" w:space="0" w:color="auto"/>
              <w:bottom w:val="single" w:sz="8" w:space="0" w:color="auto"/>
              <w:right w:val="single" w:sz="8" w:space="0" w:color="auto"/>
            </w:tcBorders>
            <w:hideMark/>
          </w:tcPr>
          <w:p w14:paraId="5F54D48E"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90 to 99.9% </w:t>
            </w:r>
          </w:p>
        </w:tc>
        <w:tc>
          <w:tcPr>
            <w:tcW w:w="1629" w:type="dxa"/>
            <w:tcBorders>
              <w:top w:val="single" w:sz="8" w:space="0" w:color="auto"/>
              <w:left w:val="nil"/>
              <w:bottom w:val="single" w:sz="8" w:space="0" w:color="auto"/>
              <w:right w:val="single" w:sz="8" w:space="0" w:color="auto"/>
            </w:tcBorders>
            <w:hideMark/>
          </w:tcPr>
          <w:p w14:paraId="546B316A"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80 to 89.9% </w:t>
            </w:r>
          </w:p>
        </w:tc>
        <w:tc>
          <w:tcPr>
            <w:tcW w:w="1932" w:type="dxa"/>
            <w:tcBorders>
              <w:top w:val="single" w:sz="4" w:space="0" w:color="auto"/>
              <w:left w:val="nil"/>
              <w:bottom w:val="single" w:sz="4" w:space="0" w:color="auto"/>
              <w:right w:val="nil"/>
            </w:tcBorders>
            <w:hideMark/>
          </w:tcPr>
          <w:p w14:paraId="2F538394"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66 to 79.9% </w:t>
            </w:r>
          </w:p>
        </w:tc>
        <w:tc>
          <w:tcPr>
            <w:tcW w:w="1754" w:type="dxa"/>
            <w:tcBorders>
              <w:top w:val="single" w:sz="8" w:space="0" w:color="auto"/>
              <w:left w:val="single" w:sz="8" w:space="0" w:color="auto"/>
              <w:bottom w:val="single" w:sz="8" w:space="0" w:color="auto"/>
              <w:right w:val="single" w:sz="4" w:space="0" w:color="auto"/>
            </w:tcBorders>
            <w:hideMark/>
          </w:tcPr>
          <w:p w14:paraId="31EB96F7"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less than 65% </w:t>
            </w:r>
          </w:p>
        </w:tc>
      </w:tr>
      <w:tr w:rsidR="00A53082" w:rsidRPr="00435CAC" w14:paraId="60F2BFC2"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32"/>
        </w:trPr>
        <w:tc>
          <w:tcPr>
            <w:tcW w:w="867" w:type="dxa"/>
            <w:vMerge/>
            <w:tcBorders>
              <w:top w:val="single" w:sz="4" w:space="0" w:color="auto"/>
              <w:left w:val="single" w:sz="4" w:space="0" w:color="auto"/>
              <w:bottom w:val="nil"/>
              <w:right w:val="single" w:sz="4" w:space="0" w:color="auto"/>
            </w:tcBorders>
            <w:vAlign w:val="center"/>
            <w:hideMark/>
          </w:tcPr>
          <w:p w14:paraId="688352B9"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66" w:type="dxa"/>
            <w:tcBorders>
              <w:top w:val="nil"/>
              <w:left w:val="single" w:sz="4" w:space="0" w:color="auto"/>
              <w:bottom w:val="single" w:sz="4" w:space="0" w:color="auto"/>
              <w:right w:val="single" w:sz="8" w:space="0" w:color="auto"/>
            </w:tcBorders>
          </w:tcPr>
          <w:p w14:paraId="110977F3"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Checking daily transaction tickets with its attachment file or letter with zero back log</w:t>
            </w:r>
          </w:p>
        </w:tc>
        <w:tc>
          <w:tcPr>
            <w:tcW w:w="1994" w:type="dxa"/>
            <w:tcBorders>
              <w:top w:val="nil"/>
              <w:left w:val="nil"/>
              <w:bottom w:val="single" w:sz="8" w:space="0" w:color="auto"/>
              <w:right w:val="nil"/>
            </w:tcBorders>
          </w:tcPr>
          <w:p w14:paraId="334B589B"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is all tickets and documents checked.</w:t>
            </w:r>
          </w:p>
        </w:tc>
        <w:tc>
          <w:tcPr>
            <w:tcW w:w="2360" w:type="dxa"/>
            <w:tcBorders>
              <w:top w:val="single" w:sz="8" w:space="0" w:color="auto"/>
              <w:left w:val="single" w:sz="8" w:space="0" w:color="auto"/>
              <w:bottom w:val="single" w:sz="8" w:space="0" w:color="auto"/>
              <w:right w:val="single" w:sz="8" w:space="0" w:color="auto"/>
            </w:tcBorders>
          </w:tcPr>
          <w:p w14:paraId="6C92F60B"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one time unchecked ticket.</w:t>
            </w:r>
          </w:p>
        </w:tc>
        <w:tc>
          <w:tcPr>
            <w:tcW w:w="1629" w:type="dxa"/>
            <w:tcBorders>
              <w:top w:val="single" w:sz="8" w:space="0" w:color="auto"/>
              <w:left w:val="nil"/>
              <w:bottom w:val="single" w:sz="8" w:space="0" w:color="auto"/>
              <w:right w:val="single" w:sz="8" w:space="0" w:color="auto"/>
            </w:tcBorders>
          </w:tcPr>
          <w:p w14:paraId="5CF5E5A0"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second time unchecked ticket</w:t>
            </w:r>
          </w:p>
        </w:tc>
        <w:tc>
          <w:tcPr>
            <w:tcW w:w="1932" w:type="dxa"/>
            <w:tcBorders>
              <w:top w:val="single" w:sz="4" w:space="0" w:color="auto"/>
              <w:left w:val="nil"/>
              <w:bottom w:val="nil"/>
              <w:right w:val="nil"/>
            </w:tcBorders>
          </w:tcPr>
          <w:p w14:paraId="60771F0A"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third time unchecked ticket</w:t>
            </w:r>
          </w:p>
        </w:tc>
        <w:tc>
          <w:tcPr>
            <w:tcW w:w="1754" w:type="dxa"/>
            <w:tcBorders>
              <w:top w:val="single" w:sz="8" w:space="0" w:color="auto"/>
              <w:left w:val="single" w:sz="8" w:space="0" w:color="auto"/>
              <w:bottom w:val="single" w:sz="8" w:space="0" w:color="auto"/>
              <w:right w:val="single" w:sz="4" w:space="0" w:color="auto"/>
            </w:tcBorders>
          </w:tcPr>
          <w:p w14:paraId="54EE9C65"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more than three time unchecked tickets</w:t>
            </w:r>
          </w:p>
        </w:tc>
      </w:tr>
      <w:tr w:rsidR="00A53082" w:rsidRPr="00435CAC" w14:paraId="349FC749"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7"/>
        </w:trPr>
        <w:tc>
          <w:tcPr>
            <w:tcW w:w="867" w:type="dxa"/>
            <w:vMerge/>
            <w:tcBorders>
              <w:top w:val="single" w:sz="4" w:space="0" w:color="auto"/>
              <w:left w:val="single" w:sz="4" w:space="0" w:color="auto"/>
              <w:bottom w:val="nil"/>
              <w:right w:val="single" w:sz="4" w:space="0" w:color="auto"/>
            </w:tcBorders>
            <w:vAlign w:val="center"/>
            <w:hideMark/>
          </w:tcPr>
          <w:p w14:paraId="5BB352FC"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66" w:type="dxa"/>
            <w:tcBorders>
              <w:top w:val="single" w:sz="4" w:space="0" w:color="auto"/>
              <w:left w:val="single" w:sz="4" w:space="0" w:color="auto"/>
              <w:bottom w:val="single" w:sz="4" w:space="0" w:color="auto"/>
              <w:right w:val="single" w:sz="8" w:space="0" w:color="auto"/>
            </w:tcBorders>
          </w:tcPr>
          <w:p w14:paraId="098381C4"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 xml:space="preserve">Proper filing of tickets by </w:t>
            </w:r>
            <w:r>
              <w:rPr>
                <w:rFonts w:ascii="Times New Roman" w:hAnsi="Times New Roman" w:cs="Times New Roman"/>
                <w:sz w:val="20"/>
                <w:szCs w:val="20"/>
              </w:rPr>
              <w:t>its debit and credit side daily</w:t>
            </w:r>
            <w:r w:rsidRPr="00435CAC">
              <w:rPr>
                <w:rFonts w:ascii="Times New Roman" w:hAnsi="Times New Roman" w:cs="Times New Roman"/>
                <w:sz w:val="20"/>
                <w:szCs w:val="20"/>
              </w:rPr>
              <w:t>.</w:t>
            </w:r>
          </w:p>
        </w:tc>
        <w:tc>
          <w:tcPr>
            <w:tcW w:w="1994" w:type="dxa"/>
            <w:tcBorders>
              <w:top w:val="nil"/>
              <w:left w:val="nil"/>
              <w:bottom w:val="single" w:sz="4" w:space="0" w:color="auto"/>
              <w:right w:val="nil"/>
            </w:tcBorders>
            <w:shd w:val="clear" w:color="auto" w:fill="FFFFFF"/>
          </w:tcPr>
          <w:p w14:paraId="1515E51E" w14:textId="77777777" w:rsidR="00A53082" w:rsidRPr="00435CAC" w:rsidRDefault="00A53082" w:rsidP="00255319">
            <w:pPr>
              <w:spacing w:after="0" w:line="240" w:lineRule="auto"/>
              <w:rPr>
                <w:rFonts w:ascii="Times New Roman" w:hAnsi="Times New Roman" w:cs="Times New Roman"/>
                <w:sz w:val="20"/>
                <w:szCs w:val="20"/>
              </w:rPr>
            </w:pPr>
            <w:r w:rsidRPr="00435CAC">
              <w:rPr>
                <w:rFonts w:ascii="Times New Roman" w:hAnsi="Times New Roman" w:cs="Times New Roman"/>
                <w:sz w:val="20"/>
                <w:szCs w:val="20"/>
              </w:rPr>
              <w:t>If there is no missing ticket.</w:t>
            </w:r>
          </w:p>
        </w:tc>
        <w:tc>
          <w:tcPr>
            <w:tcW w:w="2360" w:type="dxa"/>
            <w:tcBorders>
              <w:top w:val="nil"/>
              <w:left w:val="single" w:sz="8" w:space="0" w:color="auto"/>
              <w:bottom w:val="single" w:sz="4" w:space="0" w:color="auto"/>
              <w:right w:val="single" w:sz="8" w:space="0" w:color="auto"/>
            </w:tcBorders>
            <w:shd w:val="clear" w:color="auto" w:fill="FFFFFF"/>
          </w:tcPr>
          <w:p w14:paraId="04036A1F" w14:textId="77777777" w:rsidR="00A53082" w:rsidRPr="00435CAC" w:rsidRDefault="00A53082" w:rsidP="00255319">
            <w:pPr>
              <w:spacing w:after="0" w:line="240" w:lineRule="auto"/>
              <w:jc w:val="center"/>
              <w:rPr>
                <w:rFonts w:ascii="Times New Roman" w:hAnsi="Times New Roman" w:cs="Times New Roman"/>
                <w:sz w:val="20"/>
                <w:szCs w:val="20"/>
              </w:rPr>
            </w:pPr>
            <w:r w:rsidRPr="00435CAC">
              <w:rPr>
                <w:rFonts w:ascii="Times New Roman" w:hAnsi="Times New Roman" w:cs="Times New Roman"/>
                <w:sz w:val="20"/>
                <w:szCs w:val="20"/>
              </w:rPr>
              <w:t>If there is one missing ticket</w:t>
            </w:r>
            <w:r>
              <w:rPr>
                <w:rFonts w:ascii="Times New Roman" w:hAnsi="Times New Roman" w:cs="Times New Roman"/>
                <w:sz w:val="20"/>
                <w:szCs w:val="20"/>
              </w:rPr>
              <w:t xml:space="preserve"> </w:t>
            </w:r>
            <w:r w:rsidRPr="00435CAC">
              <w:rPr>
                <w:rFonts w:ascii="Times New Roman" w:hAnsi="Times New Roman" w:cs="Times New Roman"/>
                <w:sz w:val="20"/>
                <w:szCs w:val="20"/>
              </w:rPr>
              <w:t>.</w:t>
            </w:r>
          </w:p>
        </w:tc>
        <w:tc>
          <w:tcPr>
            <w:tcW w:w="1629" w:type="dxa"/>
            <w:tcBorders>
              <w:top w:val="nil"/>
              <w:left w:val="nil"/>
              <w:bottom w:val="single" w:sz="4" w:space="0" w:color="auto"/>
              <w:right w:val="single" w:sz="8" w:space="0" w:color="auto"/>
            </w:tcBorders>
            <w:shd w:val="clear" w:color="auto" w:fill="FFFFFF"/>
          </w:tcPr>
          <w:p w14:paraId="120ADFE9"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is two missing ticket</w:t>
            </w:r>
          </w:p>
        </w:tc>
        <w:tc>
          <w:tcPr>
            <w:tcW w:w="1932" w:type="dxa"/>
            <w:tcBorders>
              <w:top w:val="single" w:sz="8" w:space="0" w:color="auto"/>
              <w:left w:val="nil"/>
              <w:bottom w:val="single" w:sz="4" w:space="0" w:color="auto"/>
              <w:right w:val="single" w:sz="8" w:space="0" w:color="auto"/>
            </w:tcBorders>
            <w:shd w:val="clear" w:color="auto" w:fill="FFFFFF"/>
          </w:tcPr>
          <w:p w14:paraId="463CAD69"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is three missing ticket</w:t>
            </w:r>
            <w:r>
              <w:rPr>
                <w:rFonts w:ascii="Times New Roman" w:hAnsi="Times New Roman" w:cs="Times New Roman"/>
                <w:sz w:val="20"/>
                <w:szCs w:val="20"/>
              </w:rPr>
              <w:t xml:space="preserve"> .</w:t>
            </w:r>
          </w:p>
        </w:tc>
        <w:tc>
          <w:tcPr>
            <w:tcW w:w="1754" w:type="dxa"/>
            <w:tcBorders>
              <w:top w:val="nil"/>
              <w:left w:val="nil"/>
              <w:bottom w:val="single" w:sz="4" w:space="0" w:color="auto"/>
              <w:right w:val="single" w:sz="4" w:space="0" w:color="auto"/>
            </w:tcBorders>
            <w:shd w:val="clear" w:color="auto" w:fill="FFFFFF"/>
          </w:tcPr>
          <w:p w14:paraId="20D55EBA"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is more than three missing ticket</w:t>
            </w:r>
          </w:p>
        </w:tc>
      </w:tr>
      <w:tr w:rsidR="00A53082" w:rsidRPr="00435CAC" w14:paraId="71251576"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7"/>
        </w:trPr>
        <w:tc>
          <w:tcPr>
            <w:tcW w:w="867" w:type="dxa"/>
            <w:vMerge/>
            <w:tcBorders>
              <w:top w:val="single" w:sz="4" w:space="0" w:color="auto"/>
              <w:left w:val="single" w:sz="4" w:space="0" w:color="auto"/>
              <w:bottom w:val="single" w:sz="4" w:space="0" w:color="auto"/>
              <w:right w:val="single" w:sz="4" w:space="0" w:color="auto"/>
            </w:tcBorders>
            <w:vAlign w:val="center"/>
            <w:hideMark/>
          </w:tcPr>
          <w:p w14:paraId="70ACFA75"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66" w:type="dxa"/>
            <w:tcBorders>
              <w:top w:val="nil"/>
              <w:left w:val="single" w:sz="4" w:space="0" w:color="auto"/>
              <w:bottom w:val="single" w:sz="4" w:space="0" w:color="auto"/>
              <w:right w:val="single" w:sz="8" w:space="0" w:color="auto"/>
            </w:tcBorders>
          </w:tcPr>
          <w:p w14:paraId="37114A86" w14:textId="77777777" w:rsidR="00A53082" w:rsidRPr="00435CAC" w:rsidRDefault="00A53082" w:rsidP="00255319">
            <w:pPr>
              <w:rPr>
                <w:rFonts w:ascii="Times New Roman" w:hAnsi="Times New Roman" w:cs="Times New Roman"/>
                <w:sz w:val="20"/>
                <w:szCs w:val="20"/>
              </w:rPr>
            </w:pPr>
            <w:r w:rsidRPr="00144496">
              <w:rPr>
                <w:rFonts w:ascii="Times New Roman" w:hAnsi="Times New Roman" w:cs="Times New Roman"/>
                <w:sz w:val="20"/>
                <w:szCs w:val="20"/>
              </w:rPr>
              <w:t>Check and control inventory of blank card and spare part monthly</w:t>
            </w:r>
          </w:p>
        </w:tc>
        <w:tc>
          <w:tcPr>
            <w:tcW w:w="1994" w:type="dxa"/>
            <w:tcBorders>
              <w:top w:val="nil"/>
              <w:left w:val="nil"/>
              <w:bottom w:val="single" w:sz="4" w:space="0" w:color="auto"/>
              <w:right w:val="nil"/>
            </w:tcBorders>
            <w:shd w:val="clear" w:color="auto" w:fill="FFFFFF"/>
          </w:tcPr>
          <w:p w14:paraId="2D64BF70" w14:textId="18EC1FC3" w:rsidR="00A53082" w:rsidRPr="00435CAC" w:rsidRDefault="002A5D24" w:rsidP="002A5D24">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435CAC">
              <w:rPr>
                <w:rFonts w:ascii="Times New Roman" w:eastAsia="Times New Roman" w:hAnsi="Times New Roman" w:cs="Times New Roman"/>
                <w:bCs/>
                <w:sz w:val="20"/>
                <w:szCs w:val="20"/>
              </w:rPr>
              <w:t>the report is submitted on the due date</w:t>
            </w:r>
          </w:p>
        </w:tc>
        <w:tc>
          <w:tcPr>
            <w:tcW w:w="2360" w:type="dxa"/>
            <w:tcBorders>
              <w:top w:val="nil"/>
              <w:left w:val="single" w:sz="8" w:space="0" w:color="auto"/>
              <w:bottom w:val="single" w:sz="4" w:space="0" w:color="auto"/>
              <w:right w:val="single" w:sz="8" w:space="0" w:color="auto"/>
            </w:tcBorders>
            <w:shd w:val="clear" w:color="auto" w:fill="FFFFFF"/>
          </w:tcPr>
          <w:p w14:paraId="0D10ED7A" w14:textId="7C39A299" w:rsidR="00A53082" w:rsidRPr="00435CAC" w:rsidRDefault="002A5D24" w:rsidP="002A5D24">
            <w:pPr>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1 day after the due date</w:t>
            </w:r>
          </w:p>
        </w:tc>
        <w:tc>
          <w:tcPr>
            <w:tcW w:w="1629" w:type="dxa"/>
            <w:tcBorders>
              <w:top w:val="nil"/>
              <w:left w:val="nil"/>
              <w:bottom w:val="single" w:sz="4" w:space="0" w:color="auto"/>
              <w:right w:val="single" w:sz="8" w:space="0" w:color="auto"/>
            </w:tcBorders>
            <w:shd w:val="clear" w:color="auto" w:fill="FFFFFF"/>
          </w:tcPr>
          <w:p w14:paraId="5D73273A" w14:textId="411FD40C" w:rsidR="00A53082" w:rsidRPr="00435CAC" w:rsidRDefault="002A5D24"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2 days after due date</w:t>
            </w:r>
          </w:p>
        </w:tc>
        <w:tc>
          <w:tcPr>
            <w:tcW w:w="1932" w:type="dxa"/>
            <w:tcBorders>
              <w:top w:val="single" w:sz="8" w:space="0" w:color="auto"/>
              <w:left w:val="nil"/>
              <w:bottom w:val="single" w:sz="4" w:space="0" w:color="auto"/>
              <w:right w:val="single" w:sz="8" w:space="0" w:color="auto"/>
            </w:tcBorders>
            <w:shd w:val="clear" w:color="auto" w:fill="FFFFFF"/>
          </w:tcPr>
          <w:p w14:paraId="25B4C7F8" w14:textId="061E07A5" w:rsidR="00A53082" w:rsidRPr="00435CAC" w:rsidRDefault="002A5D24"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3 days after due date</w:t>
            </w:r>
          </w:p>
        </w:tc>
        <w:tc>
          <w:tcPr>
            <w:tcW w:w="1754" w:type="dxa"/>
            <w:tcBorders>
              <w:top w:val="nil"/>
              <w:left w:val="nil"/>
              <w:bottom w:val="single" w:sz="4" w:space="0" w:color="auto"/>
              <w:right w:val="single" w:sz="4" w:space="0" w:color="auto"/>
            </w:tcBorders>
            <w:shd w:val="clear" w:color="auto" w:fill="FFFFFF"/>
          </w:tcPr>
          <w:p w14:paraId="23683E27" w14:textId="2336E8B2" w:rsidR="00A53082" w:rsidRPr="00435CAC" w:rsidRDefault="002A5D24"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greater than  3 days after due date</w:t>
            </w:r>
          </w:p>
        </w:tc>
      </w:tr>
      <w:tr w:rsidR="00A53082" w:rsidRPr="00435CAC" w14:paraId="537DED3D"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7"/>
        </w:trPr>
        <w:tc>
          <w:tcPr>
            <w:tcW w:w="867" w:type="dxa"/>
            <w:tcBorders>
              <w:top w:val="single" w:sz="4" w:space="0" w:color="auto"/>
              <w:left w:val="single" w:sz="4" w:space="0" w:color="auto"/>
              <w:bottom w:val="single" w:sz="4" w:space="0" w:color="auto"/>
              <w:right w:val="single" w:sz="4" w:space="0" w:color="auto"/>
            </w:tcBorders>
            <w:vAlign w:val="center"/>
          </w:tcPr>
          <w:p w14:paraId="36B55205"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66" w:type="dxa"/>
            <w:tcBorders>
              <w:top w:val="nil"/>
              <w:left w:val="single" w:sz="4" w:space="0" w:color="auto"/>
              <w:bottom w:val="single" w:sz="4" w:space="0" w:color="auto"/>
              <w:right w:val="single" w:sz="8" w:space="0" w:color="auto"/>
            </w:tcBorders>
            <w:vAlign w:val="center"/>
          </w:tcPr>
          <w:p w14:paraId="651850EC" w14:textId="77777777" w:rsidR="00A53082" w:rsidRPr="00D84732" w:rsidRDefault="00A53082" w:rsidP="00255319">
            <w:pPr>
              <w:rPr>
                <w:rFonts w:ascii="Times New Roman" w:hAnsi="Times New Roman" w:cs="Times New Roman"/>
                <w:color w:val="FF0000"/>
                <w:sz w:val="20"/>
                <w:szCs w:val="20"/>
              </w:rPr>
            </w:pPr>
            <w:r w:rsidRPr="00144496">
              <w:rPr>
                <w:rFonts w:ascii="Times New Roman" w:hAnsi="Times New Roman" w:cs="Times New Roman"/>
                <w:sz w:val="20"/>
                <w:szCs w:val="20"/>
              </w:rPr>
              <w:t>Check and control variation of all book of accounts and pool accounts monthly</w:t>
            </w:r>
          </w:p>
        </w:tc>
        <w:tc>
          <w:tcPr>
            <w:tcW w:w="1994" w:type="dxa"/>
            <w:tcBorders>
              <w:top w:val="nil"/>
              <w:left w:val="nil"/>
              <w:bottom w:val="single" w:sz="4" w:space="0" w:color="auto"/>
              <w:right w:val="nil"/>
            </w:tcBorders>
            <w:shd w:val="clear" w:color="auto" w:fill="FFFFFF"/>
          </w:tcPr>
          <w:p w14:paraId="70E55608" w14:textId="4271F0A1" w:rsidR="00A53082" w:rsidRPr="00144496" w:rsidRDefault="002A5D24" w:rsidP="00255319">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report is submitted on the due date</w:t>
            </w:r>
          </w:p>
        </w:tc>
        <w:tc>
          <w:tcPr>
            <w:tcW w:w="2360" w:type="dxa"/>
            <w:tcBorders>
              <w:top w:val="nil"/>
              <w:left w:val="single" w:sz="8" w:space="0" w:color="auto"/>
              <w:bottom w:val="single" w:sz="4" w:space="0" w:color="auto"/>
              <w:right w:val="single" w:sz="8" w:space="0" w:color="auto"/>
            </w:tcBorders>
            <w:shd w:val="clear" w:color="auto" w:fill="FFFFFF"/>
          </w:tcPr>
          <w:p w14:paraId="29226B1E" w14:textId="37869375" w:rsidR="00A53082" w:rsidRPr="00144496" w:rsidRDefault="002A5D24"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144496">
              <w:rPr>
                <w:rFonts w:ascii="Times New Roman" w:eastAsia="Times New Roman" w:hAnsi="Times New Roman" w:cs="Times New Roman"/>
                <w:bCs/>
                <w:sz w:val="20"/>
                <w:szCs w:val="20"/>
              </w:rPr>
              <w:t xml:space="preserve"> the report is submitted 1 day after the due date</w:t>
            </w:r>
          </w:p>
        </w:tc>
        <w:tc>
          <w:tcPr>
            <w:tcW w:w="1629" w:type="dxa"/>
            <w:tcBorders>
              <w:top w:val="nil"/>
              <w:left w:val="nil"/>
              <w:bottom w:val="single" w:sz="4" w:space="0" w:color="auto"/>
              <w:right w:val="single" w:sz="8" w:space="0" w:color="auto"/>
            </w:tcBorders>
            <w:shd w:val="clear" w:color="auto" w:fill="FFFFFF"/>
          </w:tcPr>
          <w:p w14:paraId="28741B44" w14:textId="075D02D2" w:rsidR="00A53082" w:rsidRPr="00144496" w:rsidRDefault="002A5D24"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144496">
              <w:rPr>
                <w:rFonts w:ascii="Times New Roman" w:eastAsia="Times New Roman" w:hAnsi="Times New Roman" w:cs="Times New Roman"/>
                <w:bCs/>
                <w:sz w:val="20"/>
                <w:szCs w:val="20"/>
              </w:rPr>
              <w:t xml:space="preserve"> the report is submitted 2 days after due date</w:t>
            </w:r>
          </w:p>
        </w:tc>
        <w:tc>
          <w:tcPr>
            <w:tcW w:w="1932" w:type="dxa"/>
            <w:tcBorders>
              <w:top w:val="single" w:sz="8" w:space="0" w:color="auto"/>
              <w:left w:val="nil"/>
              <w:bottom w:val="single" w:sz="4" w:space="0" w:color="auto"/>
              <w:right w:val="single" w:sz="8" w:space="0" w:color="auto"/>
            </w:tcBorders>
            <w:shd w:val="clear" w:color="auto" w:fill="FFFFFF"/>
          </w:tcPr>
          <w:p w14:paraId="0946D07B" w14:textId="5E0EE7C9" w:rsidR="00A53082" w:rsidRPr="00144496" w:rsidRDefault="002A5D24"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144496">
              <w:rPr>
                <w:rFonts w:ascii="Times New Roman" w:eastAsia="Times New Roman" w:hAnsi="Times New Roman" w:cs="Times New Roman"/>
                <w:bCs/>
                <w:sz w:val="20"/>
                <w:szCs w:val="20"/>
              </w:rPr>
              <w:t xml:space="preserve"> the report is submitted 3 days after due date</w:t>
            </w:r>
          </w:p>
        </w:tc>
        <w:tc>
          <w:tcPr>
            <w:tcW w:w="1754" w:type="dxa"/>
            <w:tcBorders>
              <w:top w:val="nil"/>
              <w:left w:val="nil"/>
              <w:bottom w:val="single" w:sz="4" w:space="0" w:color="auto"/>
              <w:right w:val="single" w:sz="4" w:space="0" w:color="auto"/>
            </w:tcBorders>
            <w:shd w:val="clear" w:color="auto" w:fill="FFFFFF"/>
          </w:tcPr>
          <w:p w14:paraId="7CB8AAD0" w14:textId="44C443B8" w:rsidR="00A53082" w:rsidRPr="00144496" w:rsidRDefault="002A5D24"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w:t>
            </w:r>
            <w:r>
              <w:rPr>
                <w:rFonts w:ascii="Times New Roman" w:eastAsia="Times New Roman" w:hAnsi="Times New Roman" w:cs="Times New Roman"/>
                <w:bCs/>
                <w:sz w:val="20"/>
                <w:szCs w:val="20"/>
              </w:rPr>
              <w:t>eport is submitted greater than</w:t>
            </w:r>
            <w:r w:rsidR="00A53082" w:rsidRPr="00144496">
              <w:rPr>
                <w:rFonts w:ascii="Times New Roman" w:eastAsia="Times New Roman" w:hAnsi="Times New Roman" w:cs="Times New Roman"/>
                <w:bCs/>
                <w:sz w:val="20"/>
                <w:szCs w:val="20"/>
              </w:rPr>
              <w:t xml:space="preserve"> 3 days after due date</w:t>
            </w:r>
          </w:p>
        </w:tc>
      </w:tr>
    </w:tbl>
    <w:p w14:paraId="21032AC8" w14:textId="77777777" w:rsidR="00A53082" w:rsidRDefault="00A53082" w:rsidP="00A53082">
      <w:pPr>
        <w:pStyle w:val="Heading2"/>
        <w:rPr>
          <w:rFonts w:ascii="Times New Roman" w:eastAsia="Times New Roman" w:hAnsi="Times New Roman" w:cs="Times New Roman"/>
          <w:color w:val="auto"/>
        </w:rPr>
      </w:pPr>
      <w:bookmarkStart w:id="773" w:name="_Toc162094192"/>
      <w:bookmarkStart w:id="774" w:name="_Toc162695532"/>
    </w:p>
    <w:p w14:paraId="118D0A88" w14:textId="77777777" w:rsidR="00A53082" w:rsidRPr="005B7812" w:rsidRDefault="00A53082" w:rsidP="00A53082">
      <w:pPr>
        <w:pStyle w:val="Heading2"/>
        <w:rPr>
          <w:rFonts w:ascii="Times New Roman" w:eastAsia="Times New Roman" w:hAnsi="Times New Roman" w:cs="Times New Roman"/>
          <w:b/>
          <w:color w:val="0070C0"/>
        </w:rPr>
      </w:pPr>
      <w:bookmarkStart w:id="775" w:name="_Toc205247246"/>
      <w:r w:rsidRPr="005B7812">
        <w:rPr>
          <w:rFonts w:ascii="Times New Roman" w:eastAsia="Times New Roman" w:hAnsi="Times New Roman" w:cs="Times New Roman"/>
          <w:b/>
          <w:color w:val="0070C0"/>
        </w:rPr>
        <w:t>1.</w:t>
      </w:r>
      <w:r w:rsidRPr="007E6654">
        <w:rPr>
          <w:rFonts w:ascii="Times New Roman" w:eastAsia="Times New Roman" w:hAnsi="Times New Roman" w:cs="Times New Roman"/>
          <w:b/>
          <w:color w:val="0070C0"/>
          <w:highlight w:val="cyan"/>
        </w:rPr>
        <w:t>7 Internal Control: Associate Internal Control II Officer goal and target</w:t>
      </w:r>
      <w:bookmarkEnd w:id="773"/>
      <w:bookmarkEnd w:id="774"/>
      <w:r w:rsidRPr="007E6654">
        <w:rPr>
          <w:rFonts w:ascii="Times New Roman" w:eastAsia="Times New Roman" w:hAnsi="Times New Roman" w:cs="Times New Roman"/>
          <w:b/>
          <w:color w:val="0070C0"/>
          <w:highlight w:val="cyan"/>
        </w:rPr>
        <w:t xml:space="preserve"> 11</w:t>
      </w:r>
      <w:bookmarkEnd w:id="775"/>
      <w:r w:rsidRPr="007E6654">
        <w:rPr>
          <w:rFonts w:ascii="Times New Roman" w:eastAsia="Times New Roman" w:hAnsi="Times New Roman" w:cs="Times New Roman"/>
          <w:b/>
          <w:color w:val="0070C0"/>
          <w:highlight w:val="cyan"/>
        </w:rPr>
        <w:t xml:space="preserve">  DB0153</w:t>
      </w:r>
    </w:p>
    <w:tbl>
      <w:tblPr>
        <w:tblW w:w="14650" w:type="dxa"/>
        <w:tblInd w:w="-905" w:type="dxa"/>
        <w:tblLayout w:type="fixed"/>
        <w:tblLook w:val="04A0" w:firstRow="1" w:lastRow="0" w:firstColumn="1" w:lastColumn="0" w:noHBand="0" w:noVBand="1"/>
      </w:tblPr>
      <w:tblGrid>
        <w:gridCol w:w="1024"/>
        <w:gridCol w:w="4170"/>
        <w:gridCol w:w="1646"/>
        <w:gridCol w:w="2707"/>
        <w:gridCol w:w="1134"/>
        <w:gridCol w:w="992"/>
        <w:gridCol w:w="992"/>
        <w:gridCol w:w="1985"/>
      </w:tblGrid>
      <w:tr w:rsidR="00A53082" w:rsidRPr="00435CAC" w14:paraId="6DFCD3BC" w14:textId="77777777" w:rsidTr="00255319">
        <w:trPr>
          <w:trHeight w:val="102"/>
        </w:trPr>
        <w:tc>
          <w:tcPr>
            <w:tcW w:w="10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AD9CF02"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Job Position</w:t>
            </w:r>
          </w:p>
        </w:tc>
        <w:tc>
          <w:tcPr>
            <w:tcW w:w="41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0E76421"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Goal</w:t>
            </w:r>
          </w:p>
        </w:tc>
        <w:tc>
          <w:tcPr>
            <w:tcW w:w="164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7F92F1E"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Measure</w:t>
            </w:r>
          </w:p>
        </w:tc>
        <w:tc>
          <w:tcPr>
            <w:tcW w:w="27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D913F4D"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Target</w:t>
            </w:r>
          </w:p>
        </w:tc>
        <w:tc>
          <w:tcPr>
            <w:tcW w:w="113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367006"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Weight</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6B74642D" w14:textId="77777777" w:rsidR="00A53082" w:rsidRPr="00435CAC" w:rsidRDefault="00A53082" w:rsidP="00255319">
            <w:pPr>
              <w:rPr>
                <w:rFonts w:ascii="Times New Roman" w:hAnsi="Times New Roman" w:cs="Times New Roman"/>
                <w:bCs/>
              </w:rPr>
            </w:pP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B3415EB"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Alternative weight</w:t>
            </w:r>
          </w:p>
        </w:tc>
        <w:tc>
          <w:tcPr>
            <w:tcW w:w="198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39D713"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Category</w:t>
            </w:r>
          </w:p>
        </w:tc>
      </w:tr>
      <w:tr w:rsidR="00A53082" w:rsidRPr="00435CAC" w14:paraId="505B5D46" w14:textId="77777777" w:rsidTr="00255319">
        <w:trPr>
          <w:trHeight w:val="548"/>
        </w:trPr>
        <w:tc>
          <w:tcPr>
            <w:tcW w:w="102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1753B95A" w14:textId="77777777" w:rsidR="00A53082" w:rsidRPr="00435CAC" w:rsidRDefault="00A53082" w:rsidP="00255319">
            <w:pPr>
              <w:jc w:val="center"/>
              <w:rPr>
                <w:rFonts w:ascii="Times New Roman" w:eastAsia="Times New Roman" w:hAnsi="Times New Roman" w:cs="Times New Roman"/>
                <w:bCs/>
              </w:rPr>
            </w:pPr>
            <w:r w:rsidRPr="00435CAC">
              <w:rPr>
                <w:rFonts w:ascii="Times New Roman" w:eastAsia="Times New Roman" w:hAnsi="Times New Roman" w:cs="Times New Roman"/>
              </w:rPr>
              <w:t xml:space="preserve">Associate Internal Control II Officer </w:t>
            </w:r>
          </w:p>
        </w:tc>
        <w:tc>
          <w:tcPr>
            <w:tcW w:w="4170" w:type="dxa"/>
            <w:tcBorders>
              <w:top w:val="single" w:sz="4" w:space="0" w:color="auto"/>
              <w:left w:val="nil"/>
              <w:bottom w:val="single" w:sz="8" w:space="0" w:color="auto"/>
              <w:right w:val="single" w:sz="4" w:space="0" w:color="auto"/>
            </w:tcBorders>
            <w:vAlign w:val="bottom"/>
            <w:hideMark/>
          </w:tcPr>
          <w:p w14:paraId="01FA7476"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 xml:space="preserve">Achieve team critical target </w:t>
            </w:r>
          </w:p>
        </w:tc>
        <w:tc>
          <w:tcPr>
            <w:tcW w:w="1646" w:type="dxa"/>
            <w:tcBorders>
              <w:top w:val="nil"/>
              <w:left w:val="single" w:sz="4" w:space="0" w:color="auto"/>
              <w:bottom w:val="single" w:sz="8" w:space="0" w:color="auto"/>
              <w:right w:val="single" w:sz="4" w:space="0" w:color="auto"/>
            </w:tcBorders>
            <w:vAlign w:val="bottom"/>
            <w:hideMark/>
          </w:tcPr>
          <w:p w14:paraId="00528047" w14:textId="77777777" w:rsidR="00A53082" w:rsidRPr="00435CAC" w:rsidRDefault="00A53082" w:rsidP="00255319">
            <w:pPr>
              <w:jc w:val="center"/>
              <w:rPr>
                <w:rFonts w:ascii="Times New Roman" w:eastAsia="Times New Roman" w:hAnsi="Times New Roman" w:cs="Times New Roman"/>
              </w:rPr>
            </w:pPr>
            <w:r w:rsidRPr="00435CAC">
              <w:rPr>
                <w:rFonts w:ascii="Times New Roman" w:eastAsia="Times New Roman" w:hAnsi="Times New Roman" w:cs="Times New Roman"/>
              </w:rPr>
              <w:t>Various</w:t>
            </w:r>
          </w:p>
        </w:tc>
        <w:tc>
          <w:tcPr>
            <w:tcW w:w="2707" w:type="dxa"/>
            <w:tcBorders>
              <w:top w:val="nil"/>
              <w:left w:val="single" w:sz="4" w:space="0" w:color="auto"/>
              <w:bottom w:val="single" w:sz="8" w:space="0" w:color="auto"/>
              <w:right w:val="single" w:sz="8" w:space="0" w:color="auto"/>
            </w:tcBorders>
            <w:vAlign w:val="center"/>
            <w:hideMark/>
          </w:tcPr>
          <w:p w14:paraId="780FDA1D"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30% of Manager target</w:t>
            </w:r>
          </w:p>
        </w:tc>
        <w:tc>
          <w:tcPr>
            <w:tcW w:w="1134" w:type="dxa"/>
            <w:tcBorders>
              <w:top w:val="nil"/>
              <w:left w:val="single" w:sz="4" w:space="0" w:color="auto"/>
              <w:bottom w:val="single" w:sz="8" w:space="0" w:color="auto"/>
              <w:right w:val="nil"/>
            </w:tcBorders>
            <w:vAlign w:val="bottom"/>
            <w:hideMark/>
          </w:tcPr>
          <w:p w14:paraId="132F95D3"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rPr>
              <w:t>50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tcPr>
          <w:p w14:paraId="23937CB9" w14:textId="77777777" w:rsidR="00A53082" w:rsidRPr="00435CAC" w:rsidRDefault="00A53082" w:rsidP="00255319">
            <w:pPr>
              <w:spacing w:line="360" w:lineRule="auto"/>
              <w:rPr>
                <w:rFonts w:ascii="Times New Roman" w:eastAsia="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vAlign w:val="bottom"/>
          </w:tcPr>
          <w:p w14:paraId="6C247A1B" w14:textId="77777777" w:rsidR="00A53082" w:rsidRPr="00435CAC" w:rsidRDefault="00A53082" w:rsidP="00255319">
            <w:pPr>
              <w:spacing w:line="360" w:lineRule="auto"/>
              <w:rPr>
                <w:rFonts w:ascii="Times New Roman" w:eastAsia="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hideMark/>
          </w:tcPr>
          <w:p w14:paraId="4E6D40CA" w14:textId="77777777" w:rsidR="00A53082" w:rsidRPr="00435CAC" w:rsidRDefault="00A53082" w:rsidP="00255319">
            <w:pPr>
              <w:jc w:val="both"/>
              <w:rPr>
                <w:rFonts w:ascii="Times New Roman" w:eastAsia="Times New Roman" w:hAnsi="Times New Roman" w:cs="Times New Roman"/>
                <w:bCs/>
              </w:rPr>
            </w:pPr>
            <w:r w:rsidRPr="00435CAC">
              <w:rPr>
                <w:rFonts w:ascii="Times New Roman" w:eastAsia="Times New Roman" w:hAnsi="Times New Roman" w:cs="Times New Roman"/>
                <w:bCs/>
              </w:rPr>
              <w:t>Cannot Exceeded</w:t>
            </w:r>
          </w:p>
        </w:tc>
      </w:tr>
      <w:tr w:rsidR="00A53082" w:rsidRPr="00435CAC" w14:paraId="3A25E726" w14:textId="77777777" w:rsidTr="00255319">
        <w:trPr>
          <w:trHeight w:val="868"/>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5C1622BD"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583FA478"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Checking daily transaction tickets with its attachment file or letter..</w:t>
            </w:r>
          </w:p>
        </w:tc>
        <w:tc>
          <w:tcPr>
            <w:tcW w:w="1646" w:type="dxa"/>
            <w:tcBorders>
              <w:top w:val="nil"/>
              <w:left w:val="single" w:sz="4" w:space="0" w:color="auto"/>
              <w:bottom w:val="single" w:sz="8" w:space="0" w:color="auto"/>
              <w:right w:val="single" w:sz="4" w:space="0" w:color="auto"/>
            </w:tcBorders>
          </w:tcPr>
          <w:p w14:paraId="1C957A72"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Quality </w:t>
            </w:r>
          </w:p>
        </w:tc>
        <w:tc>
          <w:tcPr>
            <w:tcW w:w="2707" w:type="dxa"/>
            <w:tcBorders>
              <w:top w:val="nil"/>
              <w:left w:val="single" w:sz="4" w:space="0" w:color="auto"/>
              <w:bottom w:val="single" w:sz="8" w:space="0" w:color="auto"/>
              <w:right w:val="single" w:sz="8" w:space="0" w:color="auto"/>
            </w:tcBorders>
          </w:tcPr>
          <w:p w14:paraId="2D871BA4"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No back log </w:t>
            </w:r>
          </w:p>
        </w:tc>
        <w:tc>
          <w:tcPr>
            <w:tcW w:w="1134" w:type="dxa"/>
            <w:tcBorders>
              <w:top w:val="nil"/>
              <w:left w:val="single" w:sz="4" w:space="0" w:color="auto"/>
              <w:bottom w:val="single" w:sz="8" w:space="0" w:color="auto"/>
              <w:right w:val="nil"/>
            </w:tcBorders>
          </w:tcPr>
          <w:p w14:paraId="333C2D35"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tcPr>
          <w:p w14:paraId="269F20CC" w14:textId="77777777" w:rsidR="00A53082" w:rsidRPr="00435CAC" w:rsidRDefault="00A53082" w:rsidP="00255319">
            <w:pPr>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bottom"/>
          </w:tcPr>
          <w:p w14:paraId="41BA0415"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bottom"/>
          </w:tcPr>
          <w:p w14:paraId="183B6888"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3797CC29" w14:textId="77777777" w:rsidTr="00255319">
        <w:trPr>
          <w:trHeight w:val="648"/>
        </w:trPr>
        <w:tc>
          <w:tcPr>
            <w:tcW w:w="1024" w:type="dxa"/>
            <w:vMerge/>
            <w:tcBorders>
              <w:top w:val="single" w:sz="4" w:space="0" w:color="auto"/>
              <w:left w:val="single" w:sz="4" w:space="0" w:color="auto"/>
              <w:bottom w:val="single" w:sz="4" w:space="0" w:color="auto"/>
              <w:right w:val="single" w:sz="4" w:space="0" w:color="auto"/>
            </w:tcBorders>
            <w:vAlign w:val="center"/>
          </w:tcPr>
          <w:p w14:paraId="5B216A0E"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2BEE7F57"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Proper filing of tickets by its debit and credit side daily .</w:t>
            </w:r>
          </w:p>
        </w:tc>
        <w:tc>
          <w:tcPr>
            <w:tcW w:w="1646" w:type="dxa"/>
            <w:tcBorders>
              <w:top w:val="nil"/>
              <w:left w:val="single" w:sz="4" w:space="0" w:color="auto"/>
              <w:bottom w:val="single" w:sz="8" w:space="0" w:color="auto"/>
              <w:right w:val="single" w:sz="4" w:space="0" w:color="auto"/>
            </w:tcBorders>
            <w:vAlign w:val="center"/>
          </w:tcPr>
          <w:p w14:paraId="779807CA"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Quality </w:t>
            </w:r>
          </w:p>
        </w:tc>
        <w:tc>
          <w:tcPr>
            <w:tcW w:w="2707" w:type="dxa"/>
            <w:tcBorders>
              <w:top w:val="nil"/>
              <w:left w:val="single" w:sz="4" w:space="0" w:color="auto"/>
              <w:bottom w:val="single" w:sz="8" w:space="0" w:color="auto"/>
              <w:right w:val="single" w:sz="8" w:space="0" w:color="auto"/>
            </w:tcBorders>
          </w:tcPr>
          <w:p w14:paraId="1E6FD2C3"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Number of missing file</w:t>
            </w:r>
          </w:p>
        </w:tc>
        <w:tc>
          <w:tcPr>
            <w:tcW w:w="1134" w:type="dxa"/>
            <w:tcBorders>
              <w:top w:val="nil"/>
              <w:left w:val="single" w:sz="4" w:space="0" w:color="auto"/>
              <w:bottom w:val="single" w:sz="8" w:space="0" w:color="auto"/>
              <w:right w:val="nil"/>
            </w:tcBorders>
            <w:vAlign w:val="center"/>
          </w:tcPr>
          <w:p w14:paraId="42F5386A"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tcPr>
          <w:p w14:paraId="54820F7A" w14:textId="77777777" w:rsidR="00A53082" w:rsidRPr="00435CAC" w:rsidRDefault="00A53082" w:rsidP="00255319">
            <w:pPr>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1C98946A"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248258DD"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456899FF" w14:textId="77777777" w:rsidTr="00255319">
        <w:trPr>
          <w:trHeight w:val="64"/>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55800B5F"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2C412A7B" w14:textId="77777777" w:rsidR="00A53082" w:rsidRPr="00144496" w:rsidRDefault="00A53082" w:rsidP="00255319">
            <w:pPr>
              <w:rPr>
                <w:rFonts w:ascii="Times New Roman" w:eastAsia="Times New Roman" w:hAnsi="Times New Roman" w:cs="Times New Roman"/>
                <w:sz w:val="24"/>
                <w:szCs w:val="24"/>
              </w:rPr>
            </w:pPr>
            <w:r w:rsidRPr="00144496">
              <w:rPr>
                <w:rFonts w:ascii="Times New Roman" w:eastAsia="Times New Roman" w:hAnsi="Times New Roman" w:cs="Times New Roman"/>
                <w:sz w:val="24"/>
                <w:szCs w:val="24"/>
              </w:rPr>
              <w:t>Check and control inventory of blank card and spare part monthly</w:t>
            </w:r>
          </w:p>
        </w:tc>
        <w:tc>
          <w:tcPr>
            <w:tcW w:w="1646" w:type="dxa"/>
            <w:tcBorders>
              <w:top w:val="nil"/>
              <w:left w:val="single" w:sz="4" w:space="0" w:color="auto"/>
              <w:bottom w:val="single" w:sz="8" w:space="0" w:color="auto"/>
              <w:right w:val="single" w:sz="4" w:space="0" w:color="auto"/>
            </w:tcBorders>
            <w:vAlign w:val="center"/>
          </w:tcPr>
          <w:p w14:paraId="5B078AE5"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Time </w:t>
            </w:r>
          </w:p>
        </w:tc>
        <w:tc>
          <w:tcPr>
            <w:tcW w:w="2707" w:type="dxa"/>
            <w:tcBorders>
              <w:top w:val="nil"/>
              <w:left w:val="single" w:sz="4" w:space="0" w:color="auto"/>
              <w:bottom w:val="single" w:sz="8" w:space="0" w:color="auto"/>
              <w:right w:val="single" w:sz="8" w:space="0" w:color="auto"/>
            </w:tcBorders>
          </w:tcPr>
          <w:p w14:paraId="4B6867B4"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Submit discrepancy report weekly</w:t>
            </w:r>
          </w:p>
        </w:tc>
        <w:tc>
          <w:tcPr>
            <w:tcW w:w="1134" w:type="dxa"/>
            <w:tcBorders>
              <w:top w:val="nil"/>
              <w:left w:val="single" w:sz="4" w:space="0" w:color="auto"/>
              <w:bottom w:val="single" w:sz="8" w:space="0" w:color="auto"/>
              <w:right w:val="nil"/>
            </w:tcBorders>
            <w:vAlign w:val="center"/>
          </w:tcPr>
          <w:p w14:paraId="7F5F4F89"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tcPr>
          <w:p w14:paraId="067B313C" w14:textId="77777777" w:rsidR="00A53082" w:rsidRPr="00435CAC" w:rsidRDefault="00A53082" w:rsidP="00255319">
            <w:pPr>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3F1C8504"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4427C976"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4AA4FC06" w14:textId="77777777" w:rsidTr="00255319">
        <w:trPr>
          <w:trHeight w:val="64"/>
        </w:trPr>
        <w:tc>
          <w:tcPr>
            <w:tcW w:w="1024" w:type="dxa"/>
            <w:tcBorders>
              <w:top w:val="single" w:sz="4" w:space="0" w:color="auto"/>
              <w:left w:val="single" w:sz="4" w:space="0" w:color="auto"/>
              <w:bottom w:val="single" w:sz="4" w:space="0" w:color="auto"/>
              <w:right w:val="single" w:sz="4" w:space="0" w:color="auto"/>
            </w:tcBorders>
            <w:vAlign w:val="center"/>
          </w:tcPr>
          <w:p w14:paraId="58E89537"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6DB1470E" w14:textId="77777777" w:rsidR="00A53082" w:rsidRPr="00144496" w:rsidRDefault="00A53082" w:rsidP="00255319">
            <w:pPr>
              <w:rPr>
                <w:rFonts w:ascii="Times New Roman" w:eastAsia="Times New Roman" w:hAnsi="Times New Roman" w:cs="Times New Roman"/>
                <w:sz w:val="24"/>
                <w:szCs w:val="24"/>
              </w:rPr>
            </w:pPr>
            <w:r w:rsidRPr="00144496">
              <w:rPr>
                <w:rFonts w:ascii="Times New Roman" w:eastAsia="Times New Roman" w:hAnsi="Times New Roman" w:cs="Times New Roman"/>
                <w:sz w:val="24"/>
                <w:szCs w:val="24"/>
              </w:rPr>
              <w:t>Collect tracer and Check variation of all book of accounts and pool accounts monthly.</w:t>
            </w:r>
          </w:p>
        </w:tc>
        <w:tc>
          <w:tcPr>
            <w:tcW w:w="1646" w:type="dxa"/>
            <w:tcBorders>
              <w:top w:val="nil"/>
              <w:left w:val="single" w:sz="4" w:space="0" w:color="auto"/>
              <w:bottom w:val="single" w:sz="8" w:space="0" w:color="auto"/>
              <w:right w:val="single" w:sz="4" w:space="0" w:color="auto"/>
            </w:tcBorders>
            <w:vAlign w:val="center"/>
          </w:tcPr>
          <w:p w14:paraId="44FFC964" w14:textId="77777777" w:rsidR="00A53082" w:rsidRPr="00435CAC" w:rsidRDefault="00A53082" w:rsidP="00255319">
            <w:pPr>
              <w:jc w:val="center"/>
              <w:rPr>
                <w:rFonts w:ascii="Times New Roman" w:eastAsia="Times New Roman" w:hAnsi="Times New Roman" w:cs="Times New Roman"/>
                <w:sz w:val="24"/>
                <w:szCs w:val="24"/>
              </w:rPr>
            </w:pPr>
            <w:r w:rsidRPr="007F1676">
              <w:rPr>
                <w:rFonts w:ascii="Times New Roman" w:eastAsia="Times New Roman" w:hAnsi="Times New Roman" w:cs="Times New Roman"/>
                <w:sz w:val="24"/>
                <w:szCs w:val="24"/>
              </w:rPr>
              <w:t>Time</w:t>
            </w:r>
          </w:p>
        </w:tc>
        <w:tc>
          <w:tcPr>
            <w:tcW w:w="2707" w:type="dxa"/>
            <w:tcBorders>
              <w:top w:val="nil"/>
              <w:left w:val="single" w:sz="4" w:space="0" w:color="auto"/>
              <w:bottom w:val="single" w:sz="8" w:space="0" w:color="auto"/>
              <w:right w:val="single" w:sz="8" w:space="0" w:color="auto"/>
            </w:tcBorders>
          </w:tcPr>
          <w:p w14:paraId="23DDCAFC" w14:textId="77777777" w:rsidR="00A53082" w:rsidRPr="00435CAC" w:rsidRDefault="00A53082" w:rsidP="00255319">
            <w:pPr>
              <w:rPr>
                <w:rFonts w:ascii="Times New Roman" w:eastAsia="Times New Roman" w:hAnsi="Times New Roman" w:cs="Times New Roman"/>
                <w:sz w:val="24"/>
                <w:szCs w:val="24"/>
              </w:rPr>
            </w:pPr>
            <w:r>
              <w:rPr>
                <w:rFonts w:ascii="Times New Roman" w:eastAsia="Times New Roman" w:hAnsi="Times New Roman" w:cs="Times New Roman"/>
                <w:sz w:val="24"/>
                <w:szCs w:val="24"/>
              </w:rPr>
              <w:t>Within 8</w:t>
            </w:r>
            <w:r w:rsidRPr="005548A2">
              <w:rPr>
                <w:rFonts w:ascii="Times New Roman" w:eastAsia="Times New Roman" w:hAnsi="Times New Roman" w:cs="Times New Roman"/>
                <w:sz w:val="24"/>
                <w:szCs w:val="24"/>
              </w:rPr>
              <w:t xml:space="preserve"> days At the end of the month.</w:t>
            </w:r>
          </w:p>
        </w:tc>
        <w:tc>
          <w:tcPr>
            <w:tcW w:w="1134" w:type="dxa"/>
            <w:tcBorders>
              <w:top w:val="nil"/>
              <w:left w:val="single" w:sz="4" w:space="0" w:color="auto"/>
              <w:bottom w:val="single" w:sz="8" w:space="0" w:color="auto"/>
              <w:right w:val="nil"/>
            </w:tcBorders>
            <w:vAlign w:val="center"/>
          </w:tcPr>
          <w:p w14:paraId="0EC0EE3B"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tcPr>
          <w:p w14:paraId="1A800841" w14:textId="77777777" w:rsidR="00A53082" w:rsidRPr="00435CAC" w:rsidRDefault="00A53082" w:rsidP="00255319">
            <w:pPr>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3CC96FA5"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16CCD21A" w14:textId="77777777" w:rsidR="00A53082" w:rsidRPr="00435CAC" w:rsidRDefault="00A53082" w:rsidP="00255319">
            <w:pPr>
              <w:jc w:val="center"/>
              <w:rPr>
                <w:rFonts w:ascii="Times New Roman" w:eastAsia="Times New Roman" w:hAnsi="Times New Roman" w:cs="Times New Roman"/>
                <w:sz w:val="24"/>
                <w:szCs w:val="24"/>
              </w:rPr>
            </w:pPr>
            <w:r w:rsidRPr="00585098">
              <w:rPr>
                <w:rFonts w:ascii="Times New Roman" w:eastAsia="Times New Roman" w:hAnsi="Times New Roman" w:cs="Times New Roman"/>
                <w:sz w:val="24"/>
                <w:szCs w:val="24"/>
              </w:rPr>
              <w:t>Cannot Exceed</w:t>
            </w:r>
          </w:p>
        </w:tc>
      </w:tr>
      <w:tr w:rsidR="00A53082" w:rsidRPr="00435CAC" w14:paraId="73106508" w14:textId="77777777" w:rsidTr="00255319">
        <w:trPr>
          <w:trHeight w:val="432"/>
        </w:trPr>
        <w:tc>
          <w:tcPr>
            <w:tcW w:w="9547" w:type="dxa"/>
            <w:gridSpan w:val="4"/>
            <w:tcBorders>
              <w:top w:val="single" w:sz="4" w:space="0" w:color="auto"/>
              <w:left w:val="single" w:sz="4" w:space="0" w:color="auto"/>
              <w:bottom w:val="single" w:sz="4" w:space="0" w:color="auto"/>
              <w:right w:val="single" w:sz="4" w:space="0" w:color="auto"/>
            </w:tcBorders>
            <w:vAlign w:val="center"/>
            <w:hideMark/>
          </w:tcPr>
          <w:p w14:paraId="36653E15"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Total</w:t>
            </w:r>
          </w:p>
        </w:tc>
        <w:tc>
          <w:tcPr>
            <w:tcW w:w="113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50B858A"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100%</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60EFE24" w14:textId="77777777" w:rsidR="00A53082" w:rsidRPr="00435CAC" w:rsidRDefault="00A53082" w:rsidP="00255319">
            <w:pPr>
              <w:rPr>
                <w:rFonts w:ascii="Times New Roman" w:eastAsia="Times New Roman" w:hAnsi="Times New Roman" w:cs="Times New Roman"/>
                <w:bCs/>
              </w:rPr>
            </w:pP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83859FD" w14:textId="77777777" w:rsidR="00A53082" w:rsidRPr="00435CAC" w:rsidRDefault="00A53082" w:rsidP="00255319">
            <w:pPr>
              <w:rPr>
                <w:rFonts w:ascii="Times New Roman" w:eastAsia="Times New Roman" w:hAnsi="Times New Roman" w:cs="Times New Roman"/>
                <w:bCs/>
              </w:rPr>
            </w:pPr>
          </w:p>
        </w:tc>
        <w:tc>
          <w:tcPr>
            <w:tcW w:w="1985" w:type="dxa"/>
            <w:tcBorders>
              <w:top w:val="single" w:sz="4" w:space="0" w:color="auto"/>
              <w:left w:val="single" w:sz="4" w:space="0" w:color="auto"/>
              <w:bottom w:val="single" w:sz="4" w:space="0" w:color="auto"/>
              <w:right w:val="single" w:sz="4" w:space="0" w:color="auto"/>
            </w:tcBorders>
            <w:vAlign w:val="center"/>
          </w:tcPr>
          <w:p w14:paraId="74E0E725" w14:textId="77777777" w:rsidR="00A53082" w:rsidRPr="00435CAC" w:rsidRDefault="00A53082" w:rsidP="00255319">
            <w:pPr>
              <w:rPr>
                <w:rFonts w:ascii="Times New Roman" w:eastAsia="Times New Roman" w:hAnsi="Times New Roman" w:cs="Times New Roman"/>
                <w:bCs/>
              </w:rPr>
            </w:pPr>
          </w:p>
        </w:tc>
      </w:tr>
    </w:tbl>
    <w:p w14:paraId="5700E801" w14:textId="77777777" w:rsidR="00A53082" w:rsidRPr="00435CAC" w:rsidRDefault="00A53082" w:rsidP="00A53082">
      <w:pPr>
        <w:rPr>
          <w:rFonts w:ascii="Times New Roman" w:hAnsi="Times New Roman" w:cs="Times New Roman"/>
          <w:sz w:val="20"/>
          <w:szCs w:val="20"/>
        </w:rPr>
      </w:pPr>
    </w:p>
    <w:p w14:paraId="58D15131" w14:textId="77777777" w:rsidR="00A53082" w:rsidRDefault="00A53082" w:rsidP="00A53082">
      <w:pPr>
        <w:rPr>
          <w:rFonts w:ascii="Times New Roman" w:hAnsi="Times New Roman" w:cs="Times New Roman"/>
          <w:sz w:val="24"/>
          <w:szCs w:val="20"/>
        </w:rPr>
      </w:pPr>
    </w:p>
    <w:p w14:paraId="7124B50A" w14:textId="77777777" w:rsidR="00A53082" w:rsidRPr="00435CAC" w:rsidRDefault="00A53082" w:rsidP="00A53082">
      <w:pPr>
        <w:rPr>
          <w:rFonts w:ascii="Times New Roman" w:hAnsi="Times New Roman" w:cs="Times New Roman"/>
          <w:sz w:val="24"/>
          <w:szCs w:val="20"/>
        </w:rPr>
      </w:pPr>
    </w:p>
    <w:p w14:paraId="28424495" w14:textId="77777777" w:rsidR="00A53082" w:rsidRPr="00435CAC" w:rsidRDefault="00A53082" w:rsidP="00A53082">
      <w:pPr>
        <w:rPr>
          <w:rFonts w:ascii="Times New Roman" w:hAnsi="Times New Roman" w:cs="Times New Roman"/>
          <w:sz w:val="24"/>
          <w:szCs w:val="20"/>
        </w:rPr>
      </w:pPr>
    </w:p>
    <w:p w14:paraId="114DDD07" w14:textId="77777777" w:rsidR="00A53082" w:rsidRPr="00435CAC" w:rsidRDefault="00A53082" w:rsidP="00A53082">
      <w:pPr>
        <w:rPr>
          <w:rFonts w:ascii="Times New Roman" w:hAnsi="Times New Roman" w:cs="Times New Roman"/>
          <w:sz w:val="24"/>
          <w:szCs w:val="20"/>
        </w:rPr>
      </w:pPr>
    </w:p>
    <w:p w14:paraId="7325014C" w14:textId="77777777" w:rsidR="00A53082" w:rsidRPr="005B7812" w:rsidRDefault="00A53082" w:rsidP="00A53082">
      <w:pPr>
        <w:pStyle w:val="Heading2"/>
        <w:rPr>
          <w:rFonts w:ascii="Times New Roman" w:eastAsia="Times New Roman" w:hAnsi="Times New Roman" w:cs="Times New Roman"/>
          <w:b/>
          <w:color w:val="0070C0"/>
        </w:rPr>
      </w:pPr>
      <w:bookmarkStart w:id="776" w:name="_Toc162094193"/>
      <w:bookmarkStart w:id="777" w:name="_Toc162695533"/>
      <w:bookmarkStart w:id="778" w:name="_Toc205247247"/>
      <w:r w:rsidRPr="005B7812">
        <w:rPr>
          <w:rFonts w:ascii="Times New Roman" w:eastAsia="Times New Roman" w:hAnsi="Times New Roman" w:cs="Times New Roman"/>
          <w:b/>
          <w:color w:val="0070C0"/>
        </w:rPr>
        <w:t xml:space="preserve">1.8 </w:t>
      </w:r>
      <w:r w:rsidRPr="00CE423D">
        <w:rPr>
          <w:rFonts w:ascii="Times New Roman" w:eastAsia="Times New Roman" w:hAnsi="Times New Roman" w:cs="Times New Roman"/>
          <w:b/>
          <w:color w:val="0070C0"/>
          <w:highlight w:val="cyan"/>
        </w:rPr>
        <w:t>Internal Control: Associate Internal Control II Officer appraisal parameter</w:t>
      </w:r>
      <w:bookmarkEnd w:id="776"/>
      <w:bookmarkEnd w:id="777"/>
      <w:r w:rsidRPr="00CE423D">
        <w:rPr>
          <w:rFonts w:ascii="Times New Roman" w:eastAsia="Times New Roman" w:hAnsi="Times New Roman" w:cs="Times New Roman"/>
          <w:b/>
          <w:color w:val="0070C0"/>
          <w:highlight w:val="cyan"/>
        </w:rPr>
        <w:t xml:space="preserve"> 11</w:t>
      </w:r>
      <w:bookmarkEnd w:id="778"/>
    </w:p>
    <w:tbl>
      <w:tblPr>
        <w:tblW w:w="1372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
        <w:gridCol w:w="3249"/>
        <w:gridCol w:w="1984"/>
        <w:gridCol w:w="2214"/>
        <w:gridCol w:w="1754"/>
        <w:gridCol w:w="1922"/>
        <w:gridCol w:w="1741"/>
      </w:tblGrid>
      <w:tr w:rsidR="00A53082" w:rsidRPr="00435CAC" w14:paraId="0AF7B824" w14:textId="77777777" w:rsidTr="00255319">
        <w:trPr>
          <w:trHeight w:val="281"/>
        </w:trPr>
        <w:tc>
          <w:tcPr>
            <w:tcW w:w="13727" w:type="dxa"/>
            <w:gridSpan w:val="7"/>
            <w:shd w:val="clear" w:color="auto" w:fill="A8D08D" w:themeFill="accent6" w:themeFillTint="99"/>
          </w:tcPr>
          <w:p w14:paraId="6DAFC3CE" w14:textId="77777777" w:rsidR="00A53082" w:rsidRPr="00435CAC" w:rsidRDefault="00A53082" w:rsidP="00255319">
            <w:pPr>
              <w:pStyle w:val="ListParagraph"/>
              <w:ind w:left="555"/>
              <w:rPr>
                <w:rFonts w:ascii="Times New Roman" w:hAnsi="Times New Roman" w:cs="Times New Roman"/>
                <w:sz w:val="24"/>
                <w:szCs w:val="20"/>
              </w:rPr>
            </w:pPr>
            <w:r w:rsidRPr="00FE69D1">
              <w:rPr>
                <w:rFonts w:ascii="Times New Roman" w:eastAsia="Times New Roman" w:hAnsi="Times New Roman" w:cs="Times New Roman"/>
                <w:b/>
                <w:bCs/>
                <w:color w:val="0070C0"/>
                <w:sz w:val="20"/>
                <w:szCs w:val="20"/>
              </w:rPr>
              <w:t xml:space="preserve">                                                           Cannot be exceeded</w:t>
            </w:r>
          </w:p>
        </w:tc>
      </w:tr>
      <w:tr w:rsidR="00A53082" w:rsidRPr="00435CAC" w14:paraId="4A1F7FFA"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5"/>
        </w:trPr>
        <w:tc>
          <w:tcPr>
            <w:tcW w:w="863"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5C5FEBC2" w14:textId="77777777" w:rsidR="00A53082" w:rsidRPr="00435CAC" w:rsidRDefault="00A53082" w:rsidP="00255319">
            <w:pPr>
              <w:spacing w:after="0" w:line="240" w:lineRule="auto"/>
              <w:jc w:val="cente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Job position</w:t>
            </w:r>
          </w:p>
        </w:tc>
        <w:tc>
          <w:tcPr>
            <w:tcW w:w="324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66E45188" w14:textId="77777777" w:rsidR="00A53082" w:rsidRPr="00435CAC" w:rsidRDefault="00A53082" w:rsidP="00255319">
            <w:pPr>
              <w:spacing w:after="0" w:line="240" w:lineRule="auto"/>
              <w:jc w:val="cente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  Goal with Target</w:t>
            </w:r>
          </w:p>
        </w:tc>
        <w:tc>
          <w:tcPr>
            <w:tcW w:w="1984"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6018C95D"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Meets Expectations (5)</w:t>
            </w:r>
          </w:p>
        </w:tc>
        <w:tc>
          <w:tcPr>
            <w:tcW w:w="2214"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31F1D166"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Nearly meets expectations(4) </w:t>
            </w:r>
          </w:p>
        </w:tc>
        <w:tc>
          <w:tcPr>
            <w:tcW w:w="1754"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24FAFD04"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Partially meets expectations (3)</w:t>
            </w:r>
          </w:p>
        </w:tc>
        <w:tc>
          <w:tcPr>
            <w:tcW w:w="1922"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BC93674"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Minimally meets expectations ( 2)</w:t>
            </w:r>
          </w:p>
        </w:tc>
        <w:tc>
          <w:tcPr>
            <w:tcW w:w="1741"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013ADC3B"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Unsatisfactory (1)</w:t>
            </w:r>
          </w:p>
        </w:tc>
      </w:tr>
      <w:tr w:rsidR="00A53082" w:rsidRPr="00435CAC" w14:paraId="3B316658"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63" w:type="dxa"/>
            <w:vMerge/>
            <w:tcBorders>
              <w:top w:val="single" w:sz="4" w:space="0" w:color="auto"/>
              <w:left w:val="single" w:sz="4" w:space="0" w:color="auto"/>
              <w:bottom w:val="single" w:sz="4" w:space="0" w:color="auto"/>
              <w:right w:val="single" w:sz="8" w:space="0" w:color="000000"/>
            </w:tcBorders>
            <w:vAlign w:val="center"/>
            <w:hideMark/>
          </w:tcPr>
          <w:p w14:paraId="357D6AAC" w14:textId="77777777" w:rsidR="00A53082" w:rsidRPr="00435CAC" w:rsidRDefault="00A53082" w:rsidP="00255319">
            <w:pPr>
              <w:spacing w:after="0"/>
              <w:rPr>
                <w:rFonts w:ascii="Times New Roman" w:eastAsia="Times New Roman" w:hAnsi="Times New Roman" w:cs="Times New Roman"/>
                <w:bCs/>
                <w:sz w:val="20"/>
                <w:szCs w:val="20"/>
              </w:rPr>
            </w:pPr>
          </w:p>
        </w:tc>
        <w:tc>
          <w:tcPr>
            <w:tcW w:w="3249" w:type="dxa"/>
            <w:vMerge/>
            <w:tcBorders>
              <w:top w:val="single" w:sz="4" w:space="0" w:color="auto"/>
              <w:left w:val="single" w:sz="8" w:space="0" w:color="000000"/>
              <w:bottom w:val="single" w:sz="8" w:space="0" w:color="000000"/>
              <w:right w:val="single" w:sz="8" w:space="0" w:color="auto"/>
            </w:tcBorders>
            <w:vAlign w:val="center"/>
            <w:hideMark/>
          </w:tcPr>
          <w:p w14:paraId="2772070D" w14:textId="77777777" w:rsidR="00A53082" w:rsidRPr="00435CAC" w:rsidRDefault="00A53082" w:rsidP="00255319">
            <w:pPr>
              <w:spacing w:after="0"/>
              <w:rPr>
                <w:rFonts w:ascii="Times New Roman" w:eastAsia="Times New Roman" w:hAnsi="Times New Roman" w:cs="Times New Roman"/>
                <w:bCs/>
                <w:sz w:val="20"/>
                <w:szCs w:val="20"/>
              </w:rPr>
            </w:pPr>
          </w:p>
        </w:tc>
        <w:tc>
          <w:tcPr>
            <w:tcW w:w="1984" w:type="dxa"/>
            <w:vMerge/>
            <w:tcBorders>
              <w:top w:val="single" w:sz="4" w:space="0" w:color="auto"/>
              <w:left w:val="single" w:sz="8" w:space="0" w:color="auto"/>
              <w:bottom w:val="single" w:sz="8" w:space="0" w:color="000000"/>
              <w:right w:val="single" w:sz="8" w:space="0" w:color="auto"/>
            </w:tcBorders>
            <w:vAlign w:val="center"/>
            <w:hideMark/>
          </w:tcPr>
          <w:p w14:paraId="5C854AE6" w14:textId="77777777" w:rsidR="00A53082" w:rsidRPr="00435CAC" w:rsidRDefault="00A53082" w:rsidP="00255319">
            <w:pPr>
              <w:spacing w:after="0"/>
              <w:rPr>
                <w:rFonts w:ascii="Times New Roman" w:eastAsia="Times New Roman" w:hAnsi="Times New Roman" w:cs="Times New Roman"/>
                <w:bCs/>
                <w:sz w:val="20"/>
                <w:szCs w:val="20"/>
              </w:rPr>
            </w:pPr>
          </w:p>
        </w:tc>
        <w:tc>
          <w:tcPr>
            <w:tcW w:w="2214" w:type="dxa"/>
            <w:vMerge/>
            <w:tcBorders>
              <w:top w:val="single" w:sz="4" w:space="0" w:color="auto"/>
              <w:left w:val="nil"/>
              <w:bottom w:val="nil"/>
              <w:right w:val="single" w:sz="8" w:space="0" w:color="000000"/>
            </w:tcBorders>
            <w:vAlign w:val="center"/>
            <w:hideMark/>
          </w:tcPr>
          <w:p w14:paraId="009736D8" w14:textId="77777777" w:rsidR="00A53082" w:rsidRPr="00435CAC" w:rsidRDefault="00A53082" w:rsidP="00255319">
            <w:pPr>
              <w:spacing w:after="0"/>
              <w:rPr>
                <w:rFonts w:ascii="Times New Roman" w:eastAsia="Times New Roman" w:hAnsi="Times New Roman" w:cs="Times New Roman"/>
                <w:bCs/>
                <w:sz w:val="20"/>
                <w:szCs w:val="20"/>
              </w:rPr>
            </w:pPr>
          </w:p>
        </w:tc>
        <w:tc>
          <w:tcPr>
            <w:tcW w:w="1754" w:type="dxa"/>
            <w:vMerge/>
            <w:tcBorders>
              <w:top w:val="single" w:sz="4" w:space="0" w:color="auto"/>
              <w:left w:val="single" w:sz="8" w:space="0" w:color="000000"/>
              <w:bottom w:val="nil"/>
              <w:right w:val="single" w:sz="8" w:space="0" w:color="auto"/>
            </w:tcBorders>
            <w:vAlign w:val="center"/>
            <w:hideMark/>
          </w:tcPr>
          <w:p w14:paraId="441FB56A" w14:textId="77777777" w:rsidR="00A53082" w:rsidRPr="00435CAC" w:rsidRDefault="00A53082" w:rsidP="00255319">
            <w:pPr>
              <w:spacing w:after="0"/>
              <w:rPr>
                <w:rFonts w:ascii="Times New Roman" w:eastAsia="Times New Roman" w:hAnsi="Times New Roman" w:cs="Times New Roman"/>
                <w:bCs/>
                <w:sz w:val="20"/>
                <w:szCs w:val="20"/>
              </w:rPr>
            </w:pPr>
          </w:p>
        </w:tc>
        <w:tc>
          <w:tcPr>
            <w:tcW w:w="1922" w:type="dxa"/>
            <w:vMerge/>
            <w:tcBorders>
              <w:top w:val="single" w:sz="4" w:space="0" w:color="auto"/>
              <w:left w:val="single" w:sz="8" w:space="0" w:color="000000"/>
              <w:bottom w:val="single" w:sz="4" w:space="0" w:color="auto"/>
              <w:right w:val="single" w:sz="8" w:space="0" w:color="000000"/>
            </w:tcBorders>
            <w:vAlign w:val="center"/>
            <w:hideMark/>
          </w:tcPr>
          <w:p w14:paraId="0F7F7F26" w14:textId="77777777" w:rsidR="00A53082" w:rsidRPr="00435CAC" w:rsidRDefault="00A53082" w:rsidP="00255319">
            <w:pPr>
              <w:spacing w:after="0"/>
              <w:rPr>
                <w:rFonts w:ascii="Times New Roman" w:eastAsia="Times New Roman" w:hAnsi="Times New Roman" w:cs="Times New Roman"/>
                <w:bCs/>
                <w:sz w:val="20"/>
                <w:szCs w:val="20"/>
              </w:rPr>
            </w:pPr>
          </w:p>
        </w:tc>
        <w:tc>
          <w:tcPr>
            <w:tcW w:w="1741" w:type="dxa"/>
            <w:vMerge/>
            <w:tcBorders>
              <w:top w:val="single" w:sz="4" w:space="0" w:color="auto"/>
              <w:left w:val="single" w:sz="8" w:space="0" w:color="000000"/>
              <w:bottom w:val="nil"/>
              <w:right w:val="single" w:sz="4" w:space="0" w:color="auto"/>
            </w:tcBorders>
            <w:vAlign w:val="center"/>
            <w:hideMark/>
          </w:tcPr>
          <w:p w14:paraId="293D995E" w14:textId="77777777" w:rsidR="00A53082" w:rsidRPr="00435CAC" w:rsidRDefault="00A53082" w:rsidP="00255319">
            <w:pPr>
              <w:spacing w:after="0"/>
              <w:rPr>
                <w:rFonts w:ascii="Times New Roman" w:eastAsia="Times New Roman" w:hAnsi="Times New Roman" w:cs="Times New Roman"/>
                <w:bCs/>
                <w:sz w:val="20"/>
                <w:szCs w:val="20"/>
              </w:rPr>
            </w:pPr>
          </w:p>
        </w:tc>
      </w:tr>
      <w:tr w:rsidR="00A53082" w:rsidRPr="00435CAC" w14:paraId="62EEBC39"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80"/>
        </w:trPr>
        <w:tc>
          <w:tcPr>
            <w:tcW w:w="863" w:type="dxa"/>
            <w:vMerge w:val="restart"/>
            <w:tcBorders>
              <w:top w:val="single" w:sz="4" w:space="0" w:color="auto"/>
              <w:left w:val="single" w:sz="4" w:space="0" w:color="auto"/>
              <w:bottom w:val="nil"/>
              <w:right w:val="single" w:sz="4" w:space="0" w:color="auto"/>
            </w:tcBorders>
            <w:textDirection w:val="btLr"/>
            <w:vAlign w:val="center"/>
            <w:hideMark/>
          </w:tcPr>
          <w:p w14:paraId="71300479" w14:textId="77777777" w:rsidR="00A53082" w:rsidRPr="00435CAC" w:rsidRDefault="00A53082" w:rsidP="00255319">
            <w:pPr>
              <w:spacing w:after="0" w:line="240" w:lineRule="auto"/>
              <w:jc w:val="center"/>
              <w:rPr>
                <w:rFonts w:ascii="Times New Roman" w:eastAsia="Times New Roman" w:hAnsi="Times New Roman" w:cs="Times New Roman"/>
                <w:sz w:val="20"/>
                <w:szCs w:val="20"/>
                <w:lang w:eastAsia="en-GB"/>
              </w:rPr>
            </w:pPr>
            <w:r w:rsidRPr="00435CAC">
              <w:rPr>
                <w:rFonts w:ascii="Times New Roman" w:eastAsia="Times New Roman" w:hAnsi="Times New Roman" w:cs="Times New Roman"/>
              </w:rPr>
              <w:t>Associate Internal Control II Officer</w:t>
            </w:r>
          </w:p>
        </w:tc>
        <w:tc>
          <w:tcPr>
            <w:tcW w:w="3249" w:type="dxa"/>
            <w:tcBorders>
              <w:top w:val="nil"/>
              <w:left w:val="single" w:sz="4" w:space="0" w:color="auto"/>
              <w:bottom w:val="single" w:sz="4" w:space="0" w:color="auto"/>
              <w:right w:val="single" w:sz="8" w:space="0" w:color="auto"/>
            </w:tcBorders>
            <w:hideMark/>
          </w:tcPr>
          <w:p w14:paraId="5A28933C"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hAnsi="Times New Roman" w:cs="Times New Roman"/>
                <w:sz w:val="20"/>
                <w:szCs w:val="20"/>
              </w:rPr>
              <w:t>Achieve team critical target</w:t>
            </w:r>
          </w:p>
        </w:tc>
        <w:tc>
          <w:tcPr>
            <w:tcW w:w="1984" w:type="dxa"/>
            <w:tcBorders>
              <w:top w:val="nil"/>
              <w:left w:val="nil"/>
              <w:bottom w:val="single" w:sz="8" w:space="0" w:color="auto"/>
              <w:right w:val="nil"/>
            </w:tcBorders>
            <w:hideMark/>
          </w:tcPr>
          <w:p w14:paraId="61A5599C"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100% </w:t>
            </w:r>
          </w:p>
        </w:tc>
        <w:tc>
          <w:tcPr>
            <w:tcW w:w="2214" w:type="dxa"/>
            <w:tcBorders>
              <w:top w:val="single" w:sz="8" w:space="0" w:color="auto"/>
              <w:left w:val="single" w:sz="8" w:space="0" w:color="auto"/>
              <w:bottom w:val="single" w:sz="8" w:space="0" w:color="auto"/>
              <w:right w:val="single" w:sz="8" w:space="0" w:color="auto"/>
            </w:tcBorders>
            <w:hideMark/>
          </w:tcPr>
          <w:p w14:paraId="1F6B9655"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90 to 99.9% </w:t>
            </w:r>
          </w:p>
        </w:tc>
        <w:tc>
          <w:tcPr>
            <w:tcW w:w="1754" w:type="dxa"/>
            <w:tcBorders>
              <w:top w:val="single" w:sz="8" w:space="0" w:color="auto"/>
              <w:left w:val="nil"/>
              <w:bottom w:val="single" w:sz="8" w:space="0" w:color="auto"/>
              <w:right w:val="single" w:sz="8" w:space="0" w:color="auto"/>
            </w:tcBorders>
            <w:hideMark/>
          </w:tcPr>
          <w:p w14:paraId="7D72FA7D"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80 to 89.9% </w:t>
            </w:r>
          </w:p>
        </w:tc>
        <w:tc>
          <w:tcPr>
            <w:tcW w:w="1922" w:type="dxa"/>
            <w:tcBorders>
              <w:top w:val="single" w:sz="4" w:space="0" w:color="auto"/>
              <w:left w:val="nil"/>
              <w:bottom w:val="single" w:sz="4" w:space="0" w:color="auto"/>
              <w:right w:val="nil"/>
            </w:tcBorders>
            <w:hideMark/>
          </w:tcPr>
          <w:p w14:paraId="3F0095C8"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66 to 79.9% </w:t>
            </w:r>
          </w:p>
        </w:tc>
        <w:tc>
          <w:tcPr>
            <w:tcW w:w="1741" w:type="dxa"/>
            <w:tcBorders>
              <w:top w:val="single" w:sz="8" w:space="0" w:color="auto"/>
              <w:left w:val="single" w:sz="8" w:space="0" w:color="auto"/>
              <w:bottom w:val="single" w:sz="8" w:space="0" w:color="auto"/>
              <w:right w:val="single" w:sz="4" w:space="0" w:color="auto"/>
            </w:tcBorders>
            <w:hideMark/>
          </w:tcPr>
          <w:p w14:paraId="147EE39D"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less than 65% </w:t>
            </w:r>
          </w:p>
        </w:tc>
      </w:tr>
      <w:tr w:rsidR="00A53082" w:rsidRPr="00435CAC" w14:paraId="3B5E4CE7"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7"/>
        </w:trPr>
        <w:tc>
          <w:tcPr>
            <w:tcW w:w="863" w:type="dxa"/>
            <w:vMerge/>
            <w:tcBorders>
              <w:top w:val="single" w:sz="4" w:space="0" w:color="auto"/>
              <w:left w:val="single" w:sz="4" w:space="0" w:color="auto"/>
              <w:bottom w:val="nil"/>
              <w:right w:val="single" w:sz="4" w:space="0" w:color="auto"/>
            </w:tcBorders>
            <w:vAlign w:val="center"/>
            <w:hideMark/>
          </w:tcPr>
          <w:p w14:paraId="7BB7CDC4"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49" w:type="dxa"/>
            <w:tcBorders>
              <w:top w:val="nil"/>
              <w:left w:val="single" w:sz="4" w:space="0" w:color="auto"/>
              <w:bottom w:val="single" w:sz="4" w:space="0" w:color="auto"/>
              <w:right w:val="single" w:sz="8" w:space="0" w:color="auto"/>
            </w:tcBorders>
          </w:tcPr>
          <w:p w14:paraId="555DCA18"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Checking daily transaction tickets with its attachment file or letter with zero back log</w:t>
            </w:r>
          </w:p>
        </w:tc>
        <w:tc>
          <w:tcPr>
            <w:tcW w:w="1984" w:type="dxa"/>
            <w:tcBorders>
              <w:top w:val="nil"/>
              <w:left w:val="nil"/>
              <w:bottom w:val="single" w:sz="8" w:space="0" w:color="auto"/>
              <w:right w:val="nil"/>
            </w:tcBorders>
          </w:tcPr>
          <w:p w14:paraId="0A1ED828"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is Zero back log</w:t>
            </w:r>
          </w:p>
        </w:tc>
        <w:tc>
          <w:tcPr>
            <w:tcW w:w="2214" w:type="dxa"/>
            <w:tcBorders>
              <w:top w:val="single" w:sz="8" w:space="0" w:color="auto"/>
              <w:left w:val="single" w:sz="8" w:space="0" w:color="auto"/>
              <w:bottom w:val="single" w:sz="8" w:space="0" w:color="auto"/>
              <w:right w:val="single" w:sz="8" w:space="0" w:color="auto"/>
            </w:tcBorders>
          </w:tcPr>
          <w:p w14:paraId="5C573D69"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 xml:space="preserve">If there found one time unchecked ticket </w:t>
            </w:r>
          </w:p>
        </w:tc>
        <w:tc>
          <w:tcPr>
            <w:tcW w:w="1754" w:type="dxa"/>
            <w:tcBorders>
              <w:top w:val="single" w:sz="8" w:space="0" w:color="auto"/>
              <w:left w:val="nil"/>
              <w:bottom w:val="single" w:sz="8" w:space="0" w:color="auto"/>
              <w:right w:val="single" w:sz="8" w:space="0" w:color="auto"/>
            </w:tcBorders>
          </w:tcPr>
          <w:p w14:paraId="19DBDEE8"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second time unchecked ticket</w:t>
            </w:r>
          </w:p>
        </w:tc>
        <w:tc>
          <w:tcPr>
            <w:tcW w:w="1922" w:type="dxa"/>
            <w:tcBorders>
              <w:top w:val="single" w:sz="4" w:space="0" w:color="auto"/>
              <w:left w:val="nil"/>
              <w:bottom w:val="nil"/>
              <w:right w:val="nil"/>
            </w:tcBorders>
          </w:tcPr>
          <w:p w14:paraId="23032421"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third time unchecked ticket</w:t>
            </w:r>
          </w:p>
        </w:tc>
        <w:tc>
          <w:tcPr>
            <w:tcW w:w="1741" w:type="dxa"/>
            <w:tcBorders>
              <w:top w:val="single" w:sz="8" w:space="0" w:color="auto"/>
              <w:left w:val="single" w:sz="8" w:space="0" w:color="auto"/>
              <w:bottom w:val="single" w:sz="8" w:space="0" w:color="auto"/>
              <w:right w:val="single" w:sz="4" w:space="0" w:color="auto"/>
            </w:tcBorders>
          </w:tcPr>
          <w:p w14:paraId="4A8DC228"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more than three time unchecked tickets</w:t>
            </w:r>
          </w:p>
        </w:tc>
      </w:tr>
      <w:tr w:rsidR="00A53082" w:rsidRPr="00435CAC" w14:paraId="12070A4D"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2"/>
        </w:trPr>
        <w:tc>
          <w:tcPr>
            <w:tcW w:w="863" w:type="dxa"/>
            <w:vMerge/>
            <w:tcBorders>
              <w:top w:val="single" w:sz="4" w:space="0" w:color="auto"/>
              <w:left w:val="single" w:sz="4" w:space="0" w:color="auto"/>
              <w:bottom w:val="nil"/>
              <w:right w:val="single" w:sz="4" w:space="0" w:color="auto"/>
            </w:tcBorders>
            <w:vAlign w:val="center"/>
            <w:hideMark/>
          </w:tcPr>
          <w:p w14:paraId="2BB901A0"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49" w:type="dxa"/>
            <w:tcBorders>
              <w:top w:val="single" w:sz="4" w:space="0" w:color="auto"/>
              <w:left w:val="single" w:sz="4" w:space="0" w:color="auto"/>
              <w:bottom w:val="single" w:sz="4" w:space="0" w:color="auto"/>
              <w:right w:val="single" w:sz="8" w:space="0" w:color="auto"/>
            </w:tcBorders>
          </w:tcPr>
          <w:p w14:paraId="73802A71"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Proper filing of tickets by its debit and credit side.</w:t>
            </w:r>
          </w:p>
        </w:tc>
        <w:tc>
          <w:tcPr>
            <w:tcW w:w="1984" w:type="dxa"/>
            <w:tcBorders>
              <w:top w:val="nil"/>
              <w:left w:val="nil"/>
              <w:bottom w:val="single" w:sz="4" w:space="0" w:color="auto"/>
              <w:right w:val="nil"/>
            </w:tcBorders>
            <w:shd w:val="clear" w:color="auto" w:fill="FFFFFF"/>
          </w:tcPr>
          <w:p w14:paraId="16E930A8"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If there is no missing ticket.</w:t>
            </w:r>
          </w:p>
        </w:tc>
        <w:tc>
          <w:tcPr>
            <w:tcW w:w="2214" w:type="dxa"/>
            <w:tcBorders>
              <w:top w:val="nil"/>
              <w:left w:val="single" w:sz="8" w:space="0" w:color="auto"/>
              <w:bottom w:val="single" w:sz="4" w:space="0" w:color="auto"/>
              <w:right w:val="single" w:sz="8" w:space="0" w:color="auto"/>
            </w:tcBorders>
            <w:shd w:val="clear" w:color="auto" w:fill="FFFFFF"/>
          </w:tcPr>
          <w:p w14:paraId="0AFC5D66"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 xml:space="preserve">If there is one missing </w:t>
            </w:r>
            <w:r w:rsidRPr="00F61CC9">
              <w:rPr>
                <w:rFonts w:ascii="Times New Roman" w:hAnsi="Times New Roman" w:cs="Times New Roman"/>
              </w:rPr>
              <w:t>Ticket</w:t>
            </w:r>
            <w:r>
              <w:rPr>
                <w:rFonts w:ascii="Times New Roman" w:hAnsi="Times New Roman" w:cs="Times New Roman"/>
              </w:rPr>
              <w:t>.</w:t>
            </w:r>
          </w:p>
        </w:tc>
        <w:tc>
          <w:tcPr>
            <w:tcW w:w="1754" w:type="dxa"/>
            <w:tcBorders>
              <w:top w:val="nil"/>
              <w:left w:val="nil"/>
              <w:bottom w:val="single" w:sz="4" w:space="0" w:color="auto"/>
              <w:right w:val="single" w:sz="8" w:space="0" w:color="auto"/>
            </w:tcBorders>
            <w:shd w:val="clear" w:color="auto" w:fill="FFFFFF"/>
          </w:tcPr>
          <w:p w14:paraId="0E97C6A8"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 xml:space="preserve">If there is two </w:t>
            </w:r>
            <w:r>
              <w:rPr>
                <w:rFonts w:ascii="Times New Roman" w:hAnsi="Times New Roman" w:cs="Times New Roman"/>
              </w:rPr>
              <w:t>missing Ticket</w:t>
            </w:r>
          </w:p>
        </w:tc>
        <w:tc>
          <w:tcPr>
            <w:tcW w:w="1922" w:type="dxa"/>
            <w:tcBorders>
              <w:top w:val="single" w:sz="8" w:space="0" w:color="auto"/>
              <w:left w:val="nil"/>
              <w:bottom w:val="single" w:sz="4" w:space="0" w:color="auto"/>
              <w:right w:val="single" w:sz="8" w:space="0" w:color="auto"/>
            </w:tcBorders>
            <w:shd w:val="clear" w:color="auto" w:fill="FFFFFF"/>
          </w:tcPr>
          <w:p w14:paraId="6FACE223"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 xml:space="preserve">If there is three missing tickets </w:t>
            </w:r>
          </w:p>
        </w:tc>
        <w:tc>
          <w:tcPr>
            <w:tcW w:w="1741" w:type="dxa"/>
            <w:tcBorders>
              <w:top w:val="nil"/>
              <w:left w:val="nil"/>
              <w:bottom w:val="single" w:sz="4" w:space="0" w:color="auto"/>
              <w:right w:val="single" w:sz="4" w:space="0" w:color="auto"/>
            </w:tcBorders>
            <w:shd w:val="clear" w:color="auto" w:fill="FFFFFF"/>
          </w:tcPr>
          <w:p w14:paraId="566C4104"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 xml:space="preserve">If there is more than three missing tickets  </w:t>
            </w:r>
          </w:p>
        </w:tc>
      </w:tr>
      <w:tr w:rsidR="00A53082" w:rsidRPr="00435CAC" w14:paraId="5C467BC4"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3"/>
        </w:trPr>
        <w:tc>
          <w:tcPr>
            <w:tcW w:w="863" w:type="dxa"/>
            <w:vMerge/>
            <w:tcBorders>
              <w:top w:val="single" w:sz="4" w:space="0" w:color="auto"/>
              <w:left w:val="single" w:sz="4" w:space="0" w:color="auto"/>
              <w:bottom w:val="single" w:sz="4" w:space="0" w:color="auto"/>
              <w:right w:val="single" w:sz="4" w:space="0" w:color="auto"/>
            </w:tcBorders>
            <w:vAlign w:val="center"/>
            <w:hideMark/>
          </w:tcPr>
          <w:p w14:paraId="3322E944"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49" w:type="dxa"/>
            <w:tcBorders>
              <w:top w:val="nil"/>
              <w:left w:val="single" w:sz="4" w:space="0" w:color="auto"/>
              <w:bottom w:val="single" w:sz="4" w:space="0" w:color="auto"/>
              <w:right w:val="single" w:sz="8" w:space="0" w:color="auto"/>
            </w:tcBorders>
          </w:tcPr>
          <w:p w14:paraId="5D5B9F82" w14:textId="77777777" w:rsidR="00A53082" w:rsidRPr="00144496" w:rsidRDefault="00A53082" w:rsidP="00255319">
            <w:pPr>
              <w:rPr>
                <w:rFonts w:ascii="Times New Roman" w:hAnsi="Times New Roman" w:cs="Times New Roman"/>
                <w:sz w:val="20"/>
                <w:szCs w:val="20"/>
              </w:rPr>
            </w:pPr>
            <w:r w:rsidRPr="00144496">
              <w:rPr>
                <w:rFonts w:ascii="Times New Roman" w:hAnsi="Times New Roman" w:cs="Times New Roman"/>
                <w:sz w:val="20"/>
                <w:szCs w:val="20"/>
              </w:rPr>
              <w:t>Check and control inventory of blank card and spare part monthly</w:t>
            </w:r>
          </w:p>
        </w:tc>
        <w:tc>
          <w:tcPr>
            <w:tcW w:w="1984" w:type="dxa"/>
            <w:tcBorders>
              <w:top w:val="nil"/>
              <w:left w:val="nil"/>
              <w:bottom w:val="single" w:sz="4" w:space="0" w:color="auto"/>
              <w:right w:val="nil"/>
            </w:tcBorders>
            <w:shd w:val="clear" w:color="auto" w:fill="FFFFFF"/>
          </w:tcPr>
          <w:p w14:paraId="1F0314D9" w14:textId="4311D749" w:rsidR="00A53082" w:rsidRPr="00144496" w:rsidRDefault="00AA2451" w:rsidP="00255319">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report is submitted on the due date</w:t>
            </w:r>
          </w:p>
        </w:tc>
        <w:tc>
          <w:tcPr>
            <w:tcW w:w="2214" w:type="dxa"/>
            <w:tcBorders>
              <w:top w:val="nil"/>
              <w:left w:val="single" w:sz="8" w:space="0" w:color="auto"/>
              <w:bottom w:val="single" w:sz="4" w:space="0" w:color="auto"/>
              <w:right w:val="single" w:sz="8" w:space="0" w:color="auto"/>
            </w:tcBorders>
            <w:shd w:val="clear" w:color="auto" w:fill="FFFFFF"/>
          </w:tcPr>
          <w:p w14:paraId="54437B68" w14:textId="7EF8B231" w:rsidR="00A53082" w:rsidRPr="00144496" w:rsidRDefault="00AA245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144496">
              <w:rPr>
                <w:rFonts w:ascii="Times New Roman" w:eastAsia="Times New Roman" w:hAnsi="Times New Roman" w:cs="Times New Roman"/>
                <w:bCs/>
                <w:sz w:val="20"/>
                <w:szCs w:val="20"/>
              </w:rPr>
              <w:t xml:space="preserve"> the report is submitted 1 day after the due date</w:t>
            </w:r>
          </w:p>
        </w:tc>
        <w:tc>
          <w:tcPr>
            <w:tcW w:w="1754" w:type="dxa"/>
            <w:tcBorders>
              <w:top w:val="nil"/>
              <w:left w:val="nil"/>
              <w:bottom w:val="single" w:sz="4" w:space="0" w:color="auto"/>
              <w:right w:val="single" w:sz="8" w:space="0" w:color="auto"/>
            </w:tcBorders>
            <w:shd w:val="clear" w:color="auto" w:fill="FFFFFF"/>
          </w:tcPr>
          <w:p w14:paraId="3BE235EC" w14:textId="352E1C8E" w:rsidR="00A53082" w:rsidRPr="00144496" w:rsidRDefault="00AA245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144496">
              <w:rPr>
                <w:rFonts w:ascii="Times New Roman" w:eastAsia="Times New Roman" w:hAnsi="Times New Roman" w:cs="Times New Roman"/>
                <w:bCs/>
                <w:sz w:val="20"/>
                <w:szCs w:val="20"/>
              </w:rPr>
              <w:t xml:space="preserve"> the report is submitted 2 days after due date</w:t>
            </w:r>
          </w:p>
        </w:tc>
        <w:tc>
          <w:tcPr>
            <w:tcW w:w="1922" w:type="dxa"/>
            <w:tcBorders>
              <w:top w:val="single" w:sz="8" w:space="0" w:color="auto"/>
              <w:left w:val="nil"/>
              <w:bottom w:val="single" w:sz="4" w:space="0" w:color="auto"/>
              <w:right w:val="single" w:sz="8" w:space="0" w:color="auto"/>
            </w:tcBorders>
            <w:shd w:val="clear" w:color="auto" w:fill="FFFFFF"/>
          </w:tcPr>
          <w:p w14:paraId="703B8336" w14:textId="15050B5B" w:rsidR="00A53082" w:rsidRPr="00144496" w:rsidRDefault="00AA245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report is submitted 3 days after due date</w:t>
            </w:r>
          </w:p>
        </w:tc>
        <w:tc>
          <w:tcPr>
            <w:tcW w:w="1741" w:type="dxa"/>
            <w:tcBorders>
              <w:top w:val="nil"/>
              <w:left w:val="nil"/>
              <w:bottom w:val="single" w:sz="4" w:space="0" w:color="auto"/>
              <w:right w:val="single" w:sz="4" w:space="0" w:color="auto"/>
            </w:tcBorders>
            <w:shd w:val="clear" w:color="auto" w:fill="FFFFFF"/>
          </w:tcPr>
          <w:p w14:paraId="36259EB6" w14:textId="53CC5915" w:rsidR="00A53082" w:rsidRPr="00144496" w:rsidRDefault="00AA245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144496">
              <w:rPr>
                <w:rFonts w:ascii="Times New Roman" w:eastAsia="Times New Roman" w:hAnsi="Times New Roman" w:cs="Times New Roman"/>
                <w:bCs/>
                <w:sz w:val="20"/>
                <w:szCs w:val="20"/>
              </w:rPr>
              <w:t xml:space="preserve"> the report is submitted greater than  3 days after due date</w:t>
            </w:r>
          </w:p>
        </w:tc>
      </w:tr>
      <w:tr w:rsidR="00A53082" w:rsidRPr="00435CAC" w14:paraId="44F6734A"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3"/>
        </w:trPr>
        <w:tc>
          <w:tcPr>
            <w:tcW w:w="863" w:type="dxa"/>
            <w:tcBorders>
              <w:top w:val="single" w:sz="4" w:space="0" w:color="auto"/>
              <w:left w:val="single" w:sz="4" w:space="0" w:color="auto"/>
              <w:bottom w:val="single" w:sz="4" w:space="0" w:color="auto"/>
              <w:right w:val="single" w:sz="4" w:space="0" w:color="auto"/>
            </w:tcBorders>
            <w:vAlign w:val="center"/>
          </w:tcPr>
          <w:p w14:paraId="1706EB44"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49" w:type="dxa"/>
            <w:tcBorders>
              <w:top w:val="nil"/>
              <w:left w:val="single" w:sz="4" w:space="0" w:color="auto"/>
              <w:bottom w:val="single" w:sz="4" w:space="0" w:color="auto"/>
              <w:right w:val="single" w:sz="8" w:space="0" w:color="auto"/>
            </w:tcBorders>
            <w:vAlign w:val="center"/>
          </w:tcPr>
          <w:p w14:paraId="7F7C5A1A" w14:textId="77777777" w:rsidR="00A53082" w:rsidRPr="00144496" w:rsidRDefault="00A53082" w:rsidP="00255319">
            <w:pPr>
              <w:rPr>
                <w:rFonts w:ascii="Times New Roman" w:hAnsi="Times New Roman" w:cs="Times New Roman"/>
                <w:sz w:val="20"/>
                <w:szCs w:val="20"/>
              </w:rPr>
            </w:pPr>
            <w:r w:rsidRPr="00144496">
              <w:rPr>
                <w:rFonts w:ascii="Times New Roman" w:hAnsi="Times New Roman" w:cs="Times New Roman"/>
                <w:sz w:val="20"/>
                <w:szCs w:val="20"/>
              </w:rPr>
              <w:t>Check and control variation of all book of accounts and pool accounts monthly</w:t>
            </w:r>
          </w:p>
        </w:tc>
        <w:tc>
          <w:tcPr>
            <w:tcW w:w="1984" w:type="dxa"/>
            <w:tcBorders>
              <w:top w:val="nil"/>
              <w:left w:val="nil"/>
              <w:bottom w:val="single" w:sz="4" w:space="0" w:color="auto"/>
              <w:right w:val="nil"/>
            </w:tcBorders>
            <w:shd w:val="clear" w:color="auto" w:fill="FFFFFF"/>
          </w:tcPr>
          <w:p w14:paraId="6099A5CF" w14:textId="7507067C" w:rsidR="00A53082" w:rsidRPr="00144496" w:rsidRDefault="00CE423D" w:rsidP="00255319">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report is submitted on the due date</w:t>
            </w:r>
          </w:p>
        </w:tc>
        <w:tc>
          <w:tcPr>
            <w:tcW w:w="2214" w:type="dxa"/>
            <w:tcBorders>
              <w:top w:val="nil"/>
              <w:left w:val="single" w:sz="8" w:space="0" w:color="auto"/>
              <w:bottom w:val="single" w:sz="4" w:space="0" w:color="auto"/>
              <w:right w:val="single" w:sz="8" w:space="0" w:color="auto"/>
            </w:tcBorders>
            <w:shd w:val="clear" w:color="auto" w:fill="FFFFFF"/>
          </w:tcPr>
          <w:p w14:paraId="017AD48A" w14:textId="219EEE52" w:rsidR="00A53082" w:rsidRPr="00144496" w:rsidRDefault="00CE423D"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144496">
              <w:rPr>
                <w:rFonts w:ascii="Times New Roman" w:eastAsia="Times New Roman" w:hAnsi="Times New Roman" w:cs="Times New Roman"/>
                <w:bCs/>
                <w:sz w:val="20"/>
                <w:szCs w:val="20"/>
              </w:rPr>
              <w:t xml:space="preserve"> the report is submitted 1 day after the due date</w:t>
            </w:r>
          </w:p>
        </w:tc>
        <w:tc>
          <w:tcPr>
            <w:tcW w:w="1754" w:type="dxa"/>
            <w:tcBorders>
              <w:top w:val="nil"/>
              <w:left w:val="nil"/>
              <w:bottom w:val="single" w:sz="4" w:space="0" w:color="auto"/>
              <w:right w:val="single" w:sz="8" w:space="0" w:color="auto"/>
            </w:tcBorders>
            <w:shd w:val="clear" w:color="auto" w:fill="FFFFFF"/>
          </w:tcPr>
          <w:p w14:paraId="6038598B" w14:textId="117F2A1F" w:rsidR="00A53082" w:rsidRPr="00144496" w:rsidRDefault="00CE423D"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report is submitted 2 days after due date</w:t>
            </w:r>
          </w:p>
        </w:tc>
        <w:tc>
          <w:tcPr>
            <w:tcW w:w="1922" w:type="dxa"/>
            <w:tcBorders>
              <w:top w:val="single" w:sz="8" w:space="0" w:color="auto"/>
              <w:left w:val="nil"/>
              <w:bottom w:val="single" w:sz="4" w:space="0" w:color="auto"/>
              <w:right w:val="single" w:sz="8" w:space="0" w:color="auto"/>
            </w:tcBorders>
            <w:shd w:val="clear" w:color="auto" w:fill="FFFFFF"/>
          </w:tcPr>
          <w:p w14:paraId="6CD0182A" w14:textId="3DA17F7D" w:rsidR="00A53082" w:rsidRPr="00144496" w:rsidRDefault="00CE423D"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report is submitted 3 days after due date</w:t>
            </w:r>
          </w:p>
        </w:tc>
        <w:tc>
          <w:tcPr>
            <w:tcW w:w="1741" w:type="dxa"/>
            <w:tcBorders>
              <w:top w:val="nil"/>
              <w:left w:val="nil"/>
              <w:bottom w:val="single" w:sz="4" w:space="0" w:color="auto"/>
              <w:right w:val="single" w:sz="4" w:space="0" w:color="auto"/>
            </w:tcBorders>
            <w:shd w:val="clear" w:color="auto" w:fill="FFFFFF"/>
          </w:tcPr>
          <w:p w14:paraId="063BF36E" w14:textId="45346788" w:rsidR="00A53082" w:rsidRPr="00144496" w:rsidRDefault="00CE423D"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144496">
              <w:rPr>
                <w:rFonts w:ascii="Times New Roman" w:eastAsia="Times New Roman" w:hAnsi="Times New Roman" w:cs="Times New Roman"/>
                <w:bCs/>
                <w:sz w:val="20"/>
                <w:szCs w:val="20"/>
              </w:rPr>
              <w:t>the report is submitted greater than  3 days after due date</w:t>
            </w:r>
          </w:p>
        </w:tc>
      </w:tr>
    </w:tbl>
    <w:p w14:paraId="3DB1BDCB" w14:textId="77777777" w:rsidR="00A53082" w:rsidRPr="00435CAC" w:rsidRDefault="00A53082" w:rsidP="00A53082">
      <w:pPr>
        <w:rPr>
          <w:rFonts w:ascii="Times New Roman" w:hAnsi="Times New Roman" w:cs="Times New Roman"/>
        </w:rPr>
      </w:pPr>
    </w:p>
    <w:p w14:paraId="66CADB67" w14:textId="77777777" w:rsidR="00A53082" w:rsidRPr="00435CAC" w:rsidRDefault="00A53082" w:rsidP="00A53082">
      <w:pPr>
        <w:rPr>
          <w:rFonts w:ascii="Times New Roman" w:hAnsi="Times New Roman" w:cs="Times New Roman"/>
        </w:rPr>
      </w:pPr>
    </w:p>
    <w:p w14:paraId="0F4FE346" w14:textId="77777777" w:rsidR="00A53082" w:rsidRPr="00435CAC" w:rsidRDefault="00A53082" w:rsidP="00A53082">
      <w:pPr>
        <w:rPr>
          <w:rFonts w:ascii="Times New Roman" w:hAnsi="Times New Roman" w:cs="Times New Roman"/>
        </w:rPr>
      </w:pPr>
    </w:p>
    <w:p w14:paraId="06CEBAA4" w14:textId="77777777" w:rsidR="00A53082" w:rsidRPr="00435CAC" w:rsidRDefault="00A53082" w:rsidP="00A53082">
      <w:pPr>
        <w:rPr>
          <w:rFonts w:ascii="Times New Roman" w:hAnsi="Times New Roman" w:cs="Times New Roman"/>
        </w:rPr>
      </w:pPr>
    </w:p>
    <w:p w14:paraId="43DAE09F" w14:textId="77777777" w:rsidR="00A53082" w:rsidRPr="005B7812" w:rsidRDefault="00A53082" w:rsidP="00A53082">
      <w:pPr>
        <w:pStyle w:val="Heading2"/>
        <w:rPr>
          <w:rFonts w:ascii="Times New Roman" w:eastAsia="Times New Roman" w:hAnsi="Times New Roman" w:cs="Times New Roman"/>
          <w:b/>
          <w:color w:val="0070C0"/>
        </w:rPr>
      </w:pPr>
      <w:bookmarkStart w:id="779" w:name="_Toc162094194"/>
      <w:bookmarkStart w:id="780" w:name="_Toc162695534"/>
      <w:bookmarkStart w:id="781" w:name="_Toc205247248"/>
      <w:r w:rsidRPr="005B7812">
        <w:rPr>
          <w:rFonts w:ascii="Times New Roman" w:eastAsia="Times New Roman" w:hAnsi="Times New Roman" w:cs="Times New Roman"/>
          <w:b/>
          <w:color w:val="0070C0"/>
        </w:rPr>
        <w:t>1.</w:t>
      </w:r>
      <w:r w:rsidRPr="007E6654">
        <w:rPr>
          <w:rFonts w:ascii="Times New Roman" w:eastAsia="Times New Roman" w:hAnsi="Times New Roman" w:cs="Times New Roman"/>
          <w:b/>
          <w:color w:val="0070C0"/>
          <w:highlight w:val="cyan"/>
        </w:rPr>
        <w:t>9   Internal Control: Associate Internal Control I Officer goal and target</w:t>
      </w:r>
      <w:bookmarkEnd w:id="779"/>
      <w:bookmarkEnd w:id="780"/>
      <w:r w:rsidRPr="007E6654">
        <w:rPr>
          <w:rFonts w:ascii="Times New Roman" w:eastAsia="Times New Roman" w:hAnsi="Times New Roman" w:cs="Times New Roman"/>
          <w:b/>
          <w:color w:val="0070C0"/>
          <w:highlight w:val="cyan"/>
        </w:rPr>
        <w:t xml:space="preserve"> 10</w:t>
      </w:r>
      <w:bookmarkEnd w:id="781"/>
      <w:r w:rsidRPr="007E6654">
        <w:rPr>
          <w:rFonts w:ascii="Times New Roman" w:eastAsia="Times New Roman" w:hAnsi="Times New Roman" w:cs="Times New Roman"/>
          <w:b/>
          <w:color w:val="0070C0"/>
          <w:highlight w:val="cyan"/>
        </w:rPr>
        <w:t xml:space="preserve">  DB0154</w:t>
      </w:r>
    </w:p>
    <w:tbl>
      <w:tblPr>
        <w:tblW w:w="13658" w:type="dxa"/>
        <w:tblInd w:w="-905" w:type="dxa"/>
        <w:tblLayout w:type="fixed"/>
        <w:tblLook w:val="04A0" w:firstRow="1" w:lastRow="0" w:firstColumn="1" w:lastColumn="0" w:noHBand="0" w:noVBand="1"/>
      </w:tblPr>
      <w:tblGrid>
        <w:gridCol w:w="1024"/>
        <w:gridCol w:w="4170"/>
        <w:gridCol w:w="1389"/>
        <w:gridCol w:w="2964"/>
        <w:gridCol w:w="1134"/>
        <w:gridCol w:w="992"/>
        <w:gridCol w:w="1985"/>
      </w:tblGrid>
      <w:tr w:rsidR="00A53082" w:rsidRPr="00435CAC" w14:paraId="0655BFD0" w14:textId="77777777" w:rsidTr="00255319">
        <w:trPr>
          <w:trHeight w:val="102"/>
        </w:trPr>
        <w:tc>
          <w:tcPr>
            <w:tcW w:w="102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EE812B2"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Job Position</w:t>
            </w:r>
          </w:p>
        </w:tc>
        <w:tc>
          <w:tcPr>
            <w:tcW w:w="417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82215D2"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Goal</w:t>
            </w:r>
          </w:p>
        </w:tc>
        <w:tc>
          <w:tcPr>
            <w:tcW w:w="138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EAC0D59"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Measure</w:t>
            </w:r>
          </w:p>
        </w:tc>
        <w:tc>
          <w:tcPr>
            <w:tcW w:w="29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891D66"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Target</w:t>
            </w:r>
          </w:p>
        </w:tc>
        <w:tc>
          <w:tcPr>
            <w:tcW w:w="113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C399485"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Weight</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8036A37"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Alternative weight</w:t>
            </w:r>
          </w:p>
        </w:tc>
        <w:tc>
          <w:tcPr>
            <w:tcW w:w="198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60E86C9" w14:textId="77777777" w:rsidR="00A53082" w:rsidRPr="00435CAC" w:rsidRDefault="00A53082" w:rsidP="00255319">
            <w:pPr>
              <w:rPr>
                <w:rFonts w:ascii="Times New Roman" w:hAnsi="Times New Roman" w:cs="Times New Roman"/>
                <w:bCs/>
              </w:rPr>
            </w:pPr>
            <w:r w:rsidRPr="00435CAC">
              <w:rPr>
                <w:rFonts w:ascii="Times New Roman" w:hAnsi="Times New Roman" w:cs="Times New Roman"/>
                <w:bCs/>
              </w:rPr>
              <w:t>Category</w:t>
            </w:r>
          </w:p>
        </w:tc>
      </w:tr>
      <w:tr w:rsidR="00A53082" w:rsidRPr="00435CAC" w14:paraId="44763BE5" w14:textId="77777777" w:rsidTr="00255319">
        <w:trPr>
          <w:trHeight w:val="548"/>
        </w:trPr>
        <w:tc>
          <w:tcPr>
            <w:tcW w:w="102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22AC4C88" w14:textId="77777777" w:rsidR="00A53082" w:rsidRPr="00435CAC" w:rsidRDefault="00A53082" w:rsidP="00255319">
            <w:pPr>
              <w:jc w:val="center"/>
              <w:rPr>
                <w:rFonts w:ascii="Times New Roman" w:eastAsia="Times New Roman" w:hAnsi="Times New Roman" w:cs="Times New Roman"/>
                <w:bCs/>
              </w:rPr>
            </w:pPr>
            <w:r w:rsidRPr="00435CAC">
              <w:rPr>
                <w:rFonts w:ascii="Times New Roman" w:eastAsia="Times New Roman" w:hAnsi="Times New Roman" w:cs="Times New Roman"/>
              </w:rPr>
              <w:t xml:space="preserve">Associate Internal Control I </w:t>
            </w:r>
          </w:p>
        </w:tc>
        <w:tc>
          <w:tcPr>
            <w:tcW w:w="4170" w:type="dxa"/>
            <w:tcBorders>
              <w:top w:val="single" w:sz="4" w:space="0" w:color="auto"/>
              <w:left w:val="nil"/>
              <w:bottom w:val="single" w:sz="8" w:space="0" w:color="auto"/>
              <w:right w:val="single" w:sz="4" w:space="0" w:color="auto"/>
            </w:tcBorders>
            <w:vAlign w:val="bottom"/>
            <w:hideMark/>
          </w:tcPr>
          <w:p w14:paraId="4700B933"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 xml:space="preserve">Achieve team critical target </w:t>
            </w:r>
          </w:p>
        </w:tc>
        <w:tc>
          <w:tcPr>
            <w:tcW w:w="1389" w:type="dxa"/>
            <w:tcBorders>
              <w:top w:val="nil"/>
              <w:left w:val="single" w:sz="4" w:space="0" w:color="auto"/>
              <w:bottom w:val="single" w:sz="8" w:space="0" w:color="auto"/>
              <w:right w:val="single" w:sz="4" w:space="0" w:color="auto"/>
            </w:tcBorders>
            <w:vAlign w:val="bottom"/>
            <w:hideMark/>
          </w:tcPr>
          <w:p w14:paraId="01CDB16C" w14:textId="77777777" w:rsidR="00A53082" w:rsidRPr="00435CAC" w:rsidRDefault="00A53082" w:rsidP="00255319">
            <w:pPr>
              <w:jc w:val="center"/>
              <w:rPr>
                <w:rFonts w:ascii="Times New Roman" w:eastAsia="Times New Roman" w:hAnsi="Times New Roman" w:cs="Times New Roman"/>
              </w:rPr>
            </w:pPr>
            <w:r w:rsidRPr="00435CAC">
              <w:rPr>
                <w:rFonts w:ascii="Times New Roman" w:eastAsia="Times New Roman" w:hAnsi="Times New Roman" w:cs="Times New Roman"/>
              </w:rPr>
              <w:t>Various</w:t>
            </w:r>
          </w:p>
        </w:tc>
        <w:tc>
          <w:tcPr>
            <w:tcW w:w="2964" w:type="dxa"/>
            <w:tcBorders>
              <w:top w:val="nil"/>
              <w:left w:val="single" w:sz="4" w:space="0" w:color="auto"/>
              <w:bottom w:val="single" w:sz="8" w:space="0" w:color="auto"/>
              <w:right w:val="single" w:sz="8" w:space="0" w:color="auto"/>
            </w:tcBorders>
            <w:vAlign w:val="center"/>
            <w:hideMark/>
          </w:tcPr>
          <w:p w14:paraId="4B1C322F" w14:textId="77777777" w:rsidR="00A53082" w:rsidRPr="00435CAC" w:rsidRDefault="00A53082" w:rsidP="00255319">
            <w:pPr>
              <w:rPr>
                <w:rFonts w:ascii="Times New Roman" w:eastAsia="Times New Roman" w:hAnsi="Times New Roman" w:cs="Times New Roman"/>
              </w:rPr>
            </w:pPr>
            <w:r w:rsidRPr="00435CAC">
              <w:rPr>
                <w:rFonts w:ascii="Times New Roman" w:eastAsia="Times New Roman" w:hAnsi="Times New Roman" w:cs="Times New Roman"/>
              </w:rPr>
              <w:t>30% of Manager target</w:t>
            </w:r>
          </w:p>
        </w:tc>
        <w:tc>
          <w:tcPr>
            <w:tcW w:w="1134" w:type="dxa"/>
            <w:tcBorders>
              <w:top w:val="nil"/>
              <w:left w:val="single" w:sz="4" w:space="0" w:color="auto"/>
              <w:bottom w:val="single" w:sz="8" w:space="0" w:color="auto"/>
              <w:right w:val="nil"/>
            </w:tcBorders>
            <w:vAlign w:val="bottom"/>
            <w:hideMark/>
          </w:tcPr>
          <w:p w14:paraId="13BE0687" w14:textId="77777777" w:rsidR="00A53082" w:rsidRPr="00435CAC" w:rsidRDefault="00A53082" w:rsidP="00255319">
            <w:pPr>
              <w:jc w:val="center"/>
              <w:rPr>
                <w:rFonts w:ascii="Times New Roman" w:eastAsia="Times New Roman" w:hAnsi="Times New Roman" w:cs="Times New Roman"/>
              </w:rPr>
            </w:pPr>
            <w:r>
              <w:rPr>
                <w:rFonts w:ascii="Times New Roman" w:eastAsia="Times New Roman" w:hAnsi="Times New Roman" w:cs="Times New Roman"/>
              </w:rPr>
              <w:t>50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bottom"/>
          </w:tcPr>
          <w:p w14:paraId="7C0D1E2A" w14:textId="77777777" w:rsidR="00A53082" w:rsidRPr="00435CAC" w:rsidRDefault="00A53082" w:rsidP="00255319">
            <w:pPr>
              <w:spacing w:line="360" w:lineRule="auto"/>
              <w:rPr>
                <w:rFonts w:ascii="Times New Roman" w:eastAsia="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hideMark/>
          </w:tcPr>
          <w:p w14:paraId="1E4B2925" w14:textId="77777777" w:rsidR="00A53082" w:rsidRPr="00435CAC" w:rsidRDefault="00A53082" w:rsidP="00255319">
            <w:pPr>
              <w:jc w:val="both"/>
              <w:rPr>
                <w:rFonts w:ascii="Times New Roman" w:eastAsia="Times New Roman" w:hAnsi="Times New Roman" w:cs="Times New Roman"/>
                <w:bCs/>
              </w:rPr>
            </w:pPr>
            <w:r w:rsidRPr="00435CAC">
              <w:rPr>
                <w:rFonts w:ascii="Times New Roman" w:eastAsia="Times New Roman" w:hAnsi="Times New Roman" w:cs="Times New Roman"/>
                <w:bCs/>
              </w:rPr>
              <w:t>Cannot Exceeded</w:t>
            </w:r>
          </w:p>
        </w:tc>
      </w:tr>
      <w:tr w:rsidR="00A53082" w:rsidRPr="00435CAC" w14:paraId="1077E287" w14:textId="77777777" w:rsidTr="00255319">
        <w:trPr>
          <w:trHeight w:val="868"/>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06E496AA"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0A749C67"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Checking daily transaction tickets with its attachment file or letter.</w:t>
            </w:r>
          </w:p>
        </w:tc>
        <w:tc>
          <w:tcPr>
            <w:tcW w:w="1389" w:type="dxa"/>
            <w:tcBorders>
              <w:top w:val="nil"/>
              <w:left w:val="single" w:sz="4" w:space="0" w:color="auto"/>
              <w:bottom w:val="single" w:sz="8" w:space="0" w:color="auto"/>
              <w:right w:val="single" w:sz="4" w:space="0" w:color="auto"/>
            </w:tcBorders>
          </w:tcPr>
          <w:p w14:paraId="36A0C813"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Quality </w:t>
            </w:r>
          </w:p>
        </w:tc>
        <w:tc>
          <w:tcPr>
            <w:tcW w:w="2964" w:type="dxa"/>
            <w:tcBorders>
              <w:top w:val="nil"/>
              <w:left w:val="single" w:sz="4" w:space="0" w:color="auto"/>
              <w:bottom w:val="single" w:sz="8" w:space="0" w:color="auto"/>
              <w:right w:val="single" w:sz="8" w:space="0" w:color="auto"/>
            </w:tcBorders>
          </w:tcPr>
          <w:p w14:paraId="512864A2"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No back log </w:t>
            </w:r>
          </w:p>
        </w:tc>
        <w:tc>
          <w:tcPr>
            <w:tcW w:w="1134" w:type="dxa"/>
            <w:tcBorders>
              <w:top w:val="nil"/>
              <w:left w:val="single" w:sz="4" w:space="0" w:color="auto"/>
              <w:bottom w:val="single" w:sz="8" w:space="0" w:color="auto"/>
              <w:right w:val="nil"/>
            </w:tcBorders>
          </w:tcPr>
          <w:p w14:paraId="15A96BA1"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bottom"/>
          </w:tcPr>
          <w:p w14:paraId="1F92ABA0"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bottom"/>
          </w:tcPr>
          <w:p w14:paraId="58CECC13"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64FB64BE" w14:textId="77777777" w:rsidTr="00255319">
        <w:trPr>
          <w:trHeight w:val="648"/>
        </w:trPr>
        <w:tc>
          <w:tcPr>
            <w:tcW w:w="1024" w:type="dxa"/>
            <w:vMerge/>
            <w:tcBorders>
              <w:top w:val="single" w:sz="4" w:space="0" w:color="auto"/>
              <w:left w:val="single" w:sz="4" w:space="0" w:color="auto"/>
              <w:bottom w:val="single" w:sz="4" w:space="0" w:color="auto"/>
              <w:right w:val="single" w:sz="4" w:space="0" w:color="auto"/>
            </w:tcBorders>
            <w:vAlign w:val="center"/>
          </w:tcPr>
          <w:p w14:paraId="6239FE8D"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65E75930"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Proper filing of tickets by its debit and credit side daily .</w:t>
            </w:r>
          </w:p>
        </w:tc>
        <w:tc>
          <w:tcPr>
            <w:tcW w:w="1389" w:type="dxa"/>
            <w:tcBorders>
              <w:top w:val="nil"/>
              <w:left w:val="single" w:sz="4" w:space="0" w:color="auto"/>
              <w:bottom w:val="single" w:sz="8" w:space="0" w:color="auto"/>
              <w:right w:val="single" w:sz="4" w:space="0" w:color="auto"/>
            </w:tcBorders>
            <w:vAlign w:val="center"/>
          </w:tcPr>
          <w:p w14:paraId="77556AD7"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Quality </w:t>
            </w:r>
          </w:p>
        </w:tc>
        <w:tc>
          <w:tcPr>
            <w:tcW w:w="2964" w:type="dxa"/>
            <w:tcBorders>
              <w:top w:val="nil"/>
              <w:left w:val="single" w:sz="4" w:space="0" w:color="auto"/>
              <w:bottom w:val="single" w:sz="8" w:space="0" w:color="auto"/>
              <w:right w:val="single" w:sz="8" w:space="0" w:color="auto"/>
            </w:tcBorders>
          </w:tcPr>
          <w:p w14:paraId="22F0A33B"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Number of missing file</w:t>
            </w:r>
          </w:p>
        </w:tc>
        <w:tc>
          <w:tcPr>
            <w:tcW w:w="1134" w:type="dxa"/>
            <w:tcBorders>
              <w:top w:val="nil"/>
              <w:left w:val="single" w:sz="4" w:space="0" w:color="auto"/>
              <w:bottom w:val="single" w:sz="8" w:space="0" w:color="auto"/>
              <w:right w:val="nil"/>
            </w:tcBorders>
            <w:vAlign w:val="center"/>
          </w:tcPr>
          <w:p w14:paraId="04B2E248"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10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center"/>
          </w:tcPr>
          <w:p w14:paraId="5D9FA172"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50018295"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25838DD4" w14:textId="77777777" w:rsidTr="00255319">
        <w:trPr>
          <w:trHeight w:val="64"/>
        </w:trPr>
        <w:tc>
          <w:tcPr>
            <w:tcW w:w="1024" w:type="dxa"/>
            <w:vMerge/>
            <w:tcBorders>
              <w:top w:val="single" w:sz="4" w:space="0" w:color="auto"/>
              <w:left w:val="single" w:sz="4" w:space="0" w:color="auto"/>
              <w:bottom w:val="single" w:sz="4" w:space="0" w:color="auto"/>
              <w:right w:val="single" w:sz="4" w:space="0" w:color="auto"/>
            </w:tcBorders>
            <w:vAlign w:val="center"/>
            <w:hideMark/>
          </w:tcPr>
          <w:p w14:paraId="1B54CC54" w14:textId="77777777" w:rsidR="00A53082" w:rsidRPr="00435CAC" w:rsidRDefault="00A53082" w:rsidP="00255319">
            <w:pPr>
              <w:rPr>
                <w:rFonts w:ascii="Times New Roman" w:eastAsia="Times New Roman" w:hAnsi="Times New Roman" w:cs="Times New Roman"/>
                <w:bCs/>
              </w:rPr>
            </w:pPr>
          </w:p>
        </w:tc>
        <w:tc>
          <w:tcPr>
            <w:tcW w:w="4170" w:type="dxa"/>
            <w:tcBorders>
              <w:top w:val="single" w:sz="4" w:space="0" w:color="auto"/>
              <w:left w:val="nil"/>
              <w:bottom w:val="single" w:sz="8" w:space="0" w:color="auto"/>
              <w:right w:val="single" w:sz="4" w:space="0" w:color="auto"/>
            </w:tcBorders>
          </w:tcPr>
          <w:p w14:paraId="1F2F7D4C" w14:textId="77777777" w:rsidR="00A53082" w:rsidRPr="00435CAC" w:rsidRDefault="00A53082" w:rsidP="00255319">
            <w:pPr>
              <w:rPr>
                <w:rFonts w:ascii="Times New Roman" w:eastAsia="Times New Roman" w:hAnsi="Times New Roman" w:cs="Times New Roman"/>
                <w:sz w:val="24"/>
                <w:szCs w:val="24"/>
              </w:rPr>
            </w:pPr>
            <w:r w:rsidRPr="00144496">
              <w:rPr>
                <w:rFonts w:ascii="Times New Roman" w:eastAsia="Times New Roman" w:hAnsi="Times New Roman" w:cs="Times New Roman"/>
                <w:sz w:val="24"/>
                <w:szCs w:val="24"/>
              </w:rPr>
              <w:t>Check and control inventory of blank card monthly</w:t>
            </w:r>
          </w:p>
        </w:tc>
        <w:tc>
          <w:tcPr>
            <w:tcW w:w="1389" w:type="dxa"/>
            <w:tcBorders>
              <w:top w:val="nil"/>
              <w:left w:val="single" w:sz="4" w:space="0" w:color="auto"/>
              <w:bottom w:val="single" w:sz="8" w:space="0" w:color="auto"/>
              <w:right w:val="single" w:sz="4" w:space="0" w:color="auto"/>
            </w:tcBorders>
            <w:vAlign w:val="center"/>
          </w:tcPr>
          <w:p w14:paraId="7BE68AB9"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 xml:space="preserve">Time </w:t>
            </w:r>
          </w:p>
        </w:tc>
        <w:tc>
          <w:tcPr>
            <w:tcW w:w="2964" w:type="dxa"/>
            <w:tcBorders>
              <w:top w:val="nil"/>
              <w:left w:val="single" w:sz="4" w:space="0" w:color="auto"/>
              <w:bottom w:val="single" w:sz="8" w:space="0" w:color="auto"/>
              <w:right w:val="single" w:sz="8" w:space="0" w:color="auto"/>
            </w:tcBorders>
          </w:tcPr>
          <w:p w14:paraId="5664CB4C" w14:textId="77777777" w:rsidR="00A53082" w:rsidRPr="00435CAC" w:rsidRDefault="00A53082" w:rsidP="00255319">
            <w:pP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Submit discrepancy report weekly</w:t>
            </w:r>
          </w:p>
        </w:tc>
        <w:tc>
          <w:tcPr>
            <w:tcW w:w="1134" w:type="dxa"/>
            <w:tcBorders>
              <w:top w:val="nil"/>
              <w:left w:val="single" w:sz="4" w:space="0" w:color="auto"/>
              <w:bottom w:val="single" w:sz="8" w:space="0" w:color="auto"/>
              <w:right w:val="nil"/>
            </w:tcBorders>
            <w:vAlign w:val="center"/>
          </w:tcPr>
          <w:p w14:paraId="73D8189E" w14:textId="77777777" w:rsidR="00A53082" w:rsidRPr="00435CAC" w:rsidRDefault="00A53082" w:rsidP="00255319">
            <w:pPr>
              <w:jc w:val="center"/>
              <w:rPr>
                <w:rFonts w:ascii="Times New Roman" w:eastAsia="Times New Roman" w:hAnsi="Times New Roman" w:cs="Times New Roman"/>
                <w:sz w:val="24"/>
                <w:szCs w:val="24"/>
              </w:rPr>
            </w:pPr>
            <w:r>
              <w:rPr>
                <w:rFonts w:ascii="Times New Roman" w:eastAsia="Times New Roman" w:hAnsi="Times New Roman" w:cs="Times New Roman"/>
              </w:rPr>
              <w:t>10</w:t>
            </w:r>
            <w:r w:rsidRPr="00435CAC">
              <w:rPr>
                <w:rFonts w:ascii="Times New Roman" w:eastAsia="Times New Roman" w:hAnsi="Times New Roman" w:cs="Times New Roman"/>
              </w:rPr>
              <w:t>%</w:t>
            </w:r>
          </w:p>
        </w:tc>
        <w:tc>
          <w:tcPr>
            <w:tcW w:w="992" w:type="dxa"/>
            <w:tcBorders>
              <w:top w:val="single" w:sz="4" w:space="0" w:color="auto"/>
              <w:left w:val="single" w:sz="4" w:space="0" w:color="auto"/>
              <w:bottom w:val="single" w:sz="4" w:space="0" w:color="auto"/>
              <w:right w:val="single" w:sz="4" w:space="0" w:color="auto"/>
            </w:tcBorders>
            <w:vAlign w:val="center"/>
          </w:tcPr>
          <w:p w14:paraId="443568D3" w14:textId="77777777" w:rsidR="00A53082" w:rsidRPr="00435CAC" w:rsidRDefault="00A53082" w:rsidP="00255319">
            <w:pPr>
              <w:jc w:val="center"/>
              <w:rPr>
                <w:rFonts w:ascii="Times New Roman" w:eastAsia="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50033135" w14:textId="77777777" w:rsidR="00A53082" w:rsidRPr="00435CAC" w:rsidRDefault="00A53082" w:rsidP="00255319">
            <w:pPr>
              <w:jc w:val="center"/>
              <w:rPr>
                <w:rFonts w:ascii="Times New Roman" w:eastAsia="Times New Roman" w:hAnsi="Times New Roman" w:cs="Times New Roman"/>
                <w:sz w:val="24"/>
                <w:szCs w:val="24"/>
              </w:rPr>
            </w:pPr>
            <w:r w:rsidRPr="00435CAC">
              <w:rPr>
                <w:rFonts w:ascii="Times New Roman" w:eastAsia="Times New Roman" w:hAnsi="Times New Roman" w:cs="Times New Roman"/>
                <w:sz w:val="24"/>
                <w:szCs w:val="24"/>
              </w:rPr>
              <w:t>Cannot Exceed</w:t>
            </w:r>
          </w:p>
        </w:tc>
      </w:tr>
      <w:tr w:rsidR="00A53082" w:rsidRPr="00435CAC" w14:paraId="7577950A" w14:textId="77777777" w:rsidTr="00255319">
        <w:trPr>
          <w:trHeight w:val="1312"/>
        </w:trPr>
        <w:tc>
          <w:tcPr>
            <w:tcW w:w="9547" w:type="dxa"/>
            <w:gridSpan w:val="4"/>
            <w:tcBorders>
              <w:top w:val="single" w:sz="4" w:space="0" w:color="auto"/>
              <w:left w:val="single" w:sz="4" w:space="0" w:color="auto"/>
              <w:bottom w:val="single" w:sz="4" w:space="0" w:color="auto"/>
              <w:right w:val="single" w:sz="4" w:space="0" w:color="auto"/>
            </w:tcBorders>
            <w:vAlign w:val="center"/>
            <w:hideMark/>
          </w:tcPr>
          <w:p w14:paraId="42E4D41C" w14:textId="77777777" w:rsidR="00A53082" w:rsidRPr="00261AFC" w:rsidRDefault="00A53082" w:rsidP="00255319">
            <w:pPr>
              <w:rPr>
                <w:rFonts w:ascii="Times New Roman" w:eastAsia="Times New Roman" w:hAnsi="Times New Roman" w:cs="Times New Roman"/>
                <w:bCs/>
                <w:color w:val="2F5496" w:themeColor="accent5" w:themeShade="BF"/>
              </w:rPr>
            </w:pPr>
            <w:r w:rsidRPr="00435CAC">
              <w:rPr>
                <w:rFonts w:ascii="Times New Roman" w:eastAsia="Times New Roman" w:hAnsi="Times New Roman" w:cs="Times New Roman"/>
                <w:bCs/>
              </w:rPr>
              <w:t>Total</w:t>
            </w:r>
          </w:p>
        </w:tc>
        <w:tc>
          <w:tcPr>
            <w:tcW w:w="113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FAA04B2" w14:textId="77777777" w:rsidR="00A53082" w:rsidRPr="00435CAC" w:rsidRDefault="00A53082" w:rsidP="00255319">
            <w:pPr>
              <w:rPr>
                <w:rFonts w:ascii="Times New Roman" w:eastAsia="Times New Roman" w:hAnsi="Times New Roman" w:cs="Times New Roman"/>
                <w:bCs/>
              </w:rPr>
            </w:pPr>
            <w:r w:rsidRPr="00435CAC">
              <w:rPr>
                <w:rFonts w:ascii="Times New Roman" w:eastAsia="Times New Roman" w:hAnsi="Times New Roman" w:cs="Times New Roman"/>
                <w:bCs/>
              </w:rPr>
              <w:t>100%</w:t>
            </w:r>
          </w:p>
        </w:tc>
        <w:tc>
          <w:tcPr>
            <w:tcW w:w="99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883084B" w14:textId="77777777" w:rsidR="00A53082" w:rsidRPr="00435CAC" w:rsidRDefault="00A53082" w:rsidP="00255319">
            <w:pPr>
              <w:rPr>
                <w:rFonts w:ascii="Times New Roman" w:eastAsia="Times New Roman" w:hAnsi="Times New Roman" w:cs="Times New Roman"/>
                <w:bCs/>
              </w:rPr>
            </w:pPr>
          </w:p>
        </w:tc>
        <w:tc>
          <w:tcPr>
            <w:tcW w:w="1985" w:type="dxa"/>
            <w:tcBorders>
              <w:top w:val="single" w:sz="4" w:space="0" w:color="auto"/>
              <w:left w:val="single" w:sz="4" w:space="0" w:color="auto"/>
              <w:bottom w:val="single" w:sz="4" w:space="0" w:color="auto"/>
              <w:right w:val="single" w:sz="4" w:space="0" w:color="auto"/>
            </w:tcBorders>
            <w:vAlign w:val="center"/>
          </w:tcPr>
          <w:p w14:paraId="75E1E0BC" w14:textId="77777777" w:rsidR="00A53082" w:rsidRPr="00435CAC" w:rsidRDefault="00A53082" w:rsidP="00255319">
            <w:pPr>
              <w:rPr>
                <w:rFonts w:ascii="Times New Roman" w:eastAsia="Times New Roman" w:hAnsi="Times New Roman" w:cs="Times New Roman"/>
                <w:bCs/>
              </w:rPr>
            </w:pPr>
          </w:p>
        </w:tc>
      </w:tr>
    </w:tbl>
    <w:p w14:paraId="079D8D82" w14:textId="77777777" w:rsidR="00A53082" w:rsidRPr="00435CAC" w:rsidRDefault="00A53082" w:rsidP="00A53082">
      <w:pPr>
        <w:rPr>
          <w:rFonts w:ascii="Times New Roman" w:hAnsi="Times New Roman" w:cs="Times New Roman"/>
          <w:sz w:val="20"/>
          <w:szCs w:val="20"/>
        </w:rPr>
      </w:pPr>
    </w:p>
    <w:p w14:paraId="424A64DB" w14:textId="77777777" w:rsidR="00A53082" w:rsidRPr="00435CAC" w:rsidRDefault="00A53082" w:rsidP="00A53082">
      <w:pPr>
        <w:rPr>
          <w:rFonts w:ascii="Times New Roman" w:hAnsi="Times New Roman" w:cs="Times New Roman"/>
          <w:sz w:val="24"/>
          <w:szCs w:val="20"/>
        </w:rPr>
      </w:pPr>
    </w:p>
    <w:p w14:paraId="3B0BFAFA" w14:textId="77777777" w:rsidR="00A53082" w:rsidRPr="00435CAC" w:rsidRDefault="00A53082" w:rsidP="00A53082">
      <w:pPr>
        <w:rPr>
          <w:rFonts w:ascii="Times New Roman" w:hAnsi="Times New Roman" w:cs="Times New Roman"/>
          <w:sz w:val="24"/>
          <w:szCs w:val="20"/>
        </w:rPr>
      </w:pPr>
    </w:p>
    <w:p w14:paraId="55A8255B" w14:textId="77777777" w:rsidR="00A53082" w:rsidRPr="00435CAC" w:rsidRDefault="00A53082" w:rsidP="00A53082">
      <w:pPr>
        <w:rPr>
          <w:rFonts w:ascii="Times New Roman" w:hAnsi="Times New Roman" w:cs="Times New Roman"/>
          <w:sz w:val="24"/>
          <w:szCs w:val="20"/>
        </w:rPr>
      </w:pPr>
    </w:p>
    <w:p w14:paraId="2EADFA69" w14:textId="77777777" w:rsidR="00A53082" w:rsidRDefault="00A53082" w:rsidP="00A53082">
      <w:pPr>
        <w:rPr>
          <w:rFonts w:ascii="Times New Roman" w:hAnsi="Times New Roman" w:cs="Times New Roman"/>
          <w:sz w:val="24"/>
          <w:szCs w:val="20"/>
        </w:rPr>
      </w:pPr>
    </w:p>
    <w:p w14:paraId="636C6CA1" w14:textId="77777777" w:rsidR="00A53082" w:rsidRDefault="00A53082" w:rsidP="00A53082">
      <w:pPr>
        <w:rPr>
          <w:rFonts w:ascii="Times New Roman" w:hAnsi="Times New Roman" w:cs="Times New Roman"/>
          <w:sz w:val="24"/>
          <w:szCs w:val="20"/>
        </w:rPr>
      </w:pPr>
    </w:p>
    <w:p w14:paraId="51903833" w14:textId="77777777" w:rsidR="00A53082" w:rsidRPr="00435CAC" w:rsidRDefault="00A53082" w:rsidP="00A53082">
      <w:pPr>
        <w:rPr>
          <w:rFonts w:ascii="Times New Roman" w:hAnsi="Times New Roman" w:cs="Times New Roman"/>
          <w:sz w:val="24"/>
          <w:szCs w:val="20"/>
        </w:rPr>
      </w:pPr>
    </w:p>
    <w:p w14:paraId="24C8E2F5" w14:textId="77777777" w:rsidR="00A53082" w:rsidRPr="00435CAC" w:rsidRDefault="00A53082" w:rsidP="00A53082">
      <w:pPr>
        <w:rPr>
          <w:rFonts w:ascii="Times New Roman" w:hAnsi="Times New Roman" w:cs="Times New Roman"/>
          <w:sz w:val="24"/>
          <w:szCs w:val="20"/>
        </w:rPr>
      </w:pPr>
    </w:p>
    <w:p w14:paraId="49B79018" w14:textId="77777777" w:rsidR="00A53082" w:rsidRPr="005B7812" w:rsidRDefault="00A53082" w:rsidP="00A53082">
      <w:pPr>
        <w:pStyle w:val="Heading2"/>
        <w:rPr>
          <w:rFonts w:ascii="Times New Roman" w:eastAsia="Times New Roman" w:hAnsi="Times New Roman" w:cs="Times New Roman"/>
          <w:b/>
          <w:color w:val="5B9BD5" w:themeColor="accent1"/>
        </w:rPr>
      </w:pPr>
      <w:bookmarkStart w:id="782" w:name="_Toc162094195"/>
      <w:bookmarkStart w:id="783" w:name="_Toc162695535"/>
      <w:bookmarkStart w:id="784" w:name="_Toc205247249"/>
      <w:r w:rsidRPr="005B7812">
        <w:rPr>
          <w:rFonts w:ascii="Times New Roman" w:eastAsia="Times New Roman" w:hAnsi="Times New Roman" w:cs="Times New Roman"/>
          <w:b/>
          <w:color w:val="0070C0"/>
        </w:rPr>
        <w:t>1.</w:t>
      </w:r>
      <w:r w:rsidRPr="00532491">
        <w:rPr>
          <w:rFonts w:ascii="Times New Roman" w:eastAsia="Times New Roman" w:hAnsi="Times New Roman" w:cs="Times New Roman"/>
          <w:b/>
          <w:color w:val="0070C0"/>
          <w:highlight w:val="cyan"/>
        </w:rPr>
        <w:t>10 Internal Control: Associate Internal Control I Officer appraisal parameter</w:t>
      </w:r>
      <w:bookmarkEnd w:id="782"/>
      <w:bookmarkEnd w:id="783"/>
      <w:r w:rsidRPr="00532491">
        <w:rPr>
          <w:rFonts w:ascii="Times New Roman" w:eastAsia="Times New Roman" w:hAnsi="Times New Roman" w:cs="Times New Roman"/>
          <w:b/>
          <w:color w:val="0070C0"/>
          <w:highlight w:val="cyan"/>
        </w:rPr>
        <w:t xml:space="preserve"> 10</w:t>
      </w:r>
      <w:bookmarkEnd w:id="784"/>
    </w:p>
    <w:tbl>
      <w:tblPr>
        <w:tblW w:w="1372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
        <w:gridCol w:w="3249"/>
        <w:gridCol w:w="1984"/>
        <w:gridCol w:w="2214"/>
        <w:gridCol w:w="1754"/>
        <w:gridCol w:w="1922"/>
        <w:gridCol w:w="1741"/>
      </w:tblGrid>
      <w:tr w:rsidR="00A53082" w:rsidRPr="00435CAC" w14:paraId="37217D80" w14:textId="77777777" w:rsidTr="00255319">
        <w:trPr>
          <w:trHeight w:val="281"/>
        </w:trPr>
        <w:tc>
          <w:tcPr>
            <w:tcW w:w="13727" w:type="dxa"/>
            <w:gridSpan w:val="7"/>
            <w:shd w:val="clear" w:color="auto" w:fill="A8D08D" w:themeFill="accent6" w:themeFillTint="99"/>
          </w:tcPr>
          <w:p w14:paraId="221FC050" w14:textId="77777777" w:rsidR="00A53082" w:rsidRPr="00435CAC" w:rsidRDefault="00A53082" w:rsidP="00255319">
            <w:pPr>
              <w:pStyle w:val="ListParagraph"/>
              <w:ind w:left="480"/>
              <w:rPr>
                <w:rFonts w:ascii="Times New Roman" w:hAnsi="Times New Roman" w:cs="Times New Roman"/>
                <w:sz w:val="24"/>
                <w:szCs w:val="20"/>
              </w:rPr>
            </w:pPr>
            <w:r>
              <w:rPr>
                <w:rFonts w:ascii="Times New Roman" w:eastAsia="Times New Roman" w:hAnsi="Times New Roman" w:cs="Times New Roman"/>
                <w:b/>
                <w:bCs/>
                <w:sz w:val="20"/>
                <w:szCs w:val="20"/>
              </w:rPr>
              <w:t xml:space="preserve">                                                                                        </w:t>
            </w:r>
            <w:r w:rsidRPr="00FE69D1">
              <w:rPr>
                <w:rFonts w:ascii="Times New Roman" w:eastAsia="Times New Roman" w:hAnsi="Times New Roman" w:cs="Times New Roman"/>
                <w:b/>
                <w:bCs/>
                <w:color w:val="0070C0"/>
                <w:sz w:val="20"/>
                <w:szCs w:val="20"/>
              </w:rPr>
              <w:t>Cannot be exceeded</w:t>
            </w:r>
          </w:p>
        </w:tc>
      </w:tr>
      <w:tr w:rsidR="00A53082" w:rsidRPr="00435CAC" w14:paraId="27B56DD0"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5"/>
        </w:trPr>
        <w:tc>
          <w:tcPr>
            <w:tcW w:w="863" w:type="dxa"/>
            <w:vMerge w:val="restart"/>
            <w:tcBorders>
              <w:top w:val="single" w:sz="4" w:space="0" w:color="auto"/>
              <w:left w:val="single" w:sz="4" w:space="0" w:color="auto"/>
              <w:bottom w:val="single" w:sz="4" w:space="0" w:color="auto"/>
              <w:right w:val="single" w:sz="8" w:space="0" w:color="000000"/>
            </w:tcBorders>
            <w:shd w:val="clear" w:color="auto" w:fill="C5E0B3" w:themeFill="accent6" w:themeFillTint="66"/>
            <w:vAlign w:val="center"/>
            <w:hideMark/>
          </w:tcPr>
          <w:p w14:paraId="1AD8796F" w14:textId="77777777" w:rsidR="00A53082" w:rsidRPr="00435CAC" w:rsidRDefault="00A53082" w:rsidP="00255319">
            <w:pPr>
              <w:spacing w:after="0" w:line="240" w:lineRule="auto"/>
              <w:jc w:val="cente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Job position</w:t>
            </w:r>
          </w:p>
        </w:tc>
        <w:tc>
          <w:tcPr>
            <w:tcW w:w="3249" w:type="dxa"/>
            <w:vMerge w:val="restart"/>
            <w:tcBorders>
              <w:top w:val="single" w:sz="4" w:space="0" w:color="auto"/>
              <w:left w:val="single" w:sz="8" w:space="0" w:color="000000"/>
              <w:bottom w:val="single" w:sz="8" w:space="0" w:color="000000"/>
              <w:right w:val="single" w:sz="8" w:space="0" w:color="auto"/>
            </w:tcBorders>
            <w:shd w:val="clear" w:color="auto" w:fill="C5E0B3" w:themeFill="accent6" w:themeFillTint="66"/>
            <w:vAlign w:val="center"/>
            <w:hideMark/>
          </w:tcPr>
          <w:p w14:paraId="7DB75A4F" w14:textId="77777777" w:rsidR="00A53082" w:rsidRPr="00435CAC" w:rsidRDefault="00A53082" w:rsidP="00255319">
            <w:pPr>
              <w:spacing w:after="0" w:line="240" w:lineRule="auto"/>
              <w:jc w:val="cente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  Goal with Target</w:t>
            </w:r>
          </w:p>
        </w:tc>
        <w:tc>
          <w:tcPr>
            <w:tcW w:w="1984" w:type="dxa"/>
            <w:vMerge w:val="restart"/>
            <w:tcBorders>
              <w:top w:val="single" w:sz="4" w:space="0" w:color="auto"/>
              <w:left w:val="single" w:sz="8" w:space="0" w:color="auto"/>
              <w:bottom w:val="single" w:sz="8" w:space="0" w:color="000000"/>
              <w:right w:val="single" w:sz="8" w:space="0" w:color="auto"/>
            </w:tcBorders>
            <w:shd w:val="clear" w:color="auto" w:fill="C5E0B3" w:themeFill="accent6" w:themeFillTint="66"/>
            <w:vAlign w:val="center"/>
            <w:hideMark/>
          </w:tcPr>
          <w:p w14:paraId="7E10715F"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Meets Expectations (5)</w:t>
            </w:r>
          </w:p>
        </w:tc>
        <w:tc>
          <w:tcPr>
            <w:tcW w:w="2214" w:type="dxa"/>
            <w:vMerge w:val="restart"/>
            <w:tcBorders>
              <w:top w:val="single" w:sz="4" w:space="0" w:color="auto"/>
              <w:left w:val="nil"/>
              <w:bottom w:val="nil"/>
              <w:right w:val="single" w:sz="8" w:space="0" w:color="000000"/>
            </w:tcBorders>
            <w:shd w:val="clear" w:color="auto" w:fill="C5E0B3" w:themeFill="accent6" w:themeFillTint="66"/>
            <w:vAlign w:val="center"/>
            <w:hideMark/>
          </w:tcPr>
          <w:p w14:paraId="57DA4046"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Nearly meets expectations(4) </w:t>
            </w:r>
          </w:p>
        </w:tc>
        <w:tc>
          <w:tcPr>
            <w:tcW w:w="1754" w:type="dxa"/>
            <w:vMerge w:val="restart"/>
            <w:tcBorders>
              <w:top w:val="single" w:sz="4" w:space="0" w:color="auto"/>
              <w:left w:val="single" w:sz="8" w:space="0" w:color="000000"/>
              <w:bottom w:val="nil"/>
              <w:right w:val="single" w:sz="8" w:space="0" w:color="auto"/>
            </w:tcBorders>
            <w:shd w:val="clear" w:color="auto" w:fill="C5E0B3" w:themeFill="accent6" w:themeFillTint="66"/>
            <w:vAlign w:val="center"/>
            <w:hideMark/>
          </w:tcPr>
          <w:p w14:paraId="6AE09385"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Partially meets expectations (3)</w:t>
            </w:r>
          </w:p>
        </w:tc>
        <w:tc>
          <w:tcPr>
            <w:tcW w:w="1922" w:type="dxa"/>
            <w:vMerge w:val="restart"/>
            <w:tcBorders>
              <w:top w:val="single" w:sz="4" w:space="0" w:color="auto"/>
              <w:left w:val="single" w:sz="8" w:space="0" w:color="000000"/>
              <w:bottom w:val="nil"/>
              <w:right w:val="single" w:sz="8" w:space="0" w:color="000000"/>
            </w:tcBorders>
            <w:shd w:val="clear" w:color="auto" w:fill="C5E0B3" w:themeFill="accent6" w:themeFillTint="66"/>
            <w:vAlign w:val="center"/>
            <w:hideMark/>
          </w:tcPr>
          <w:p w14:paraId="44884A34"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Minimally meets expectations ( 2)</w:t>
            </w:r>
          </w:p>
        </w:tc>
        <w:tc>
          <w:tcPr>
            <w:tcW w:w="1741" w:type="dxa"/>
            <w:vMerge w:val="restart"/>
            <w:tcBorders>
              <w:top w:val="single" w:sz="4" w:space="0" w:color="auto"/>
              <w:left w:val="single" w:sz="8" w:space="0" w:color="000000"/>
              <w:bottom w:val="nil"/>
              <w:right w:val="single" w:sz="4" w:space="0" w:color="auto"/>
            </w:tcBorders>
            <w:shd w:val="clear" w:color="auto" w:fill="C5E0B3" w:themeFill="accent6" w:themeFillTint="66"/>
            <w:vAlign w:val="center"/>
            <w:hideMark/>
          </w:tcPr>
          <w:p w14:paraId="3B939484" w14:textId="77777777" w:rsidR="00A53082" w:rsidRPr="00435CAC" w:rsidRDefault="00A53082" w:rsidP="00255319">
            <w:pPr>
              <w:spacing w:after="0" w:line="240" w:lineRule="auto"/>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Unsatisfactory (1)</w:t>
            </w:r>
          </w:p>
        </w:tc>
      </w:tr>
      <w:tr w:rsidR="00A53082" w:rsidRPr="00435CAC" w14:paraId="7F97C8C2"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0"/>
        </w:trPr>
        <w:tc>
          <w:tcPr>
            <w:tcW w:w="863" w:type="dxa"/>
            <w:vMerge/>
            <w:tcBorders>
              <w:top w:val="single" w:sz="4" w:space="0" w:color="auto"/>
              <w:left w:val="single" w:sz="4" w:space="0" w:color="auto"/>
              <w:bottom w:val="single" w:sz="4" w:space="0" w:color="auto"/>
              <w:right w:val="single" w:sz="8" w:space="0" w:color="000000"/>
            </w:tcBorders>
            <w:vAlign w:val="center"/>
            <w:hideMark/>
          </w:tcPr>
          <w:p w14:paraId="76428094" w14:textId="77777777" w:rsidR="00A53082" w:rsidRPr="00435CAC" w:rsidRDefault="00A53082" w:rsidP="00255319">
            <w:pPr>
              <w:spacing w:after="0"/>
              <w:rPr>
                <w:rFonts w:ascii="Times New Roman" w:eastAsia="Times New Roman" w:hAnsi="Times New Roman" w:cs="Times New Roman"/>
                <w:bCs/>
                <w:sz w:val="20"/>
                <w:szCs w:val="20"/>
              </w:rPr>
            </w:pPr>
          </w:p>
        </w:tc>
        <w:tc>
          <w:tcPr>
            <w:tcW w:w="3249" w:type="dxa"/>
            <w:vMerge/>
            <w:tcBorders>
              <w:top w:val="single" w:sz="4" w:space="0" w:color="auto"/>
              <w:left w:val="single" w:sz="8" w:space="0" w:color="000000"/>
              <w:bottom w:val="single" w:sz="8" w:space="0" w:color="000000"/>
              <w:right w:val="single" w:sz="8" w:space="0" w:color="auto"/>
            </w:tcBorders>
            <w:vAlign w:val="center"/>
            <w:hideMark/>
          </w:tcPr>
          <w:p w14:paraId="704B9A8F" w14:textId="77777777" w:rsidR="00A53082" w:rsidRPr="00435CAC" w:rsidRDefault="00A53082" w:rsidP="00255319">
            <w:pPr>
              <w:spacing w:after="0"/>
              <w:rPr>
                <w:rFonts w:ascii="Times New Roman" w:eastAsia="Times New Roman" w:hAnsi="Times New Roman" w:cs="Times New Roman"/>
                <w:bCs/>
                <w:sz w:val="20"/>
                <w:szCs w:val="20"/>
              </w:rPr>
            </w:pPr>
          </w:p>
        </w:tc>
        <w:tc>
          <w:tcPr>
            <w:tcW w:w="1984" w:type="dxa"/>
            <w:vMerge/>
            <w:tcBorders>
              <w:top w:val="single" w:sz="4" w:space="0" w:color="auto"/>
              <w:left w:val="single" w:sz="8" w:space="0" w:color="auto"/>
              <w:bottom w:val="single" w:sz="8" w:space="0" w:color="000000"/>
              <w:right w:val="single" w:sz="8" w:space="0" w:color="auto"/>
            </w:tcBorders>
            <w:vAlign w:val="center"/>
            <w:hideMark/>
          </w:tcPr>
          <w:p w14:paraId="1F755643" w14:textId="77777777" w:rsidR="00A53082" w:rsidRPr="00435CAC" w:rsidRDefault="00A53082" w:rsidP="00255319">
            <w:pPr>
              <w:spacing w:after="0"/>
              <w:rPr>
                <w:rFonts w:ascii="Times New Roman" w:eastAsia="Times New Roman" w:hAnsi="Times New Roman" w:cs="Times New Roman"/>
                <w:bCs/>
                <w:sz w:val="20"/>
                <w:szCs w:val="20"/>
              </w:rPr>
            </w:pPr>
          </w:p>
        </w:tc>
        <w:tc>
          <w:tcPr>
            <w:tcW w:w="2214" w:type="dxa"/>
            <w:vMerge/>
            <w:tcBorders>
              <w:top w:val="single" w:sz="4" w:space="0" w:color="auto"/>
              <w:left w:val="nil"/>
              <w:bottom w:val="nil"/>
              <w:right w:val="single" w:sz="8" w:space="0" w:color="000000"/>
            </w:tcBorders>
            <w:vAlign w:val="center"/>
            <w:hideMark/>
          </w:tcPr>
          <w:p w14:paraId="737B1AFC" w14:textId="77777777" w:rsidR="00A53082" w:rsidRPr="00435CAC" w:rsidRDefault="00A53082" w:rsidP="00255319">
            <w:pPr>
              <w:spacing w:after="0"/>
              <w:rPr>
                <w:rFonts w:ascii="Times New Roman" w:eastAsia="Times New Roman" w:hAnsi="Times New Roman" w:cs="Times New Roman"/>
                <w:bCs/>
                <w:sz w:val="20"/>
                <w:szCs w:val="20"/>
              </w:rPr>
            </w:pPr>
          </w:p>
        </w:tc>
        <w:tc>
          <w:tcPr>
            <w:tcW w:w="1754" w:type="dxa"/>
            <w:vMerge/>
            <w:tcBorders>
              <w:top w:val="single" w:sz="4" w:space="0" w:color="auto"/>
              <w:left w:val="single" w:sz="8" w:space="0" w:color="000000"/>
              <w:bottom w:val="nil"/>
              <w:right w:val="single" w:sz="8" w:space="0" w:color="auto"/>
            </w:tcBorders>
            <w:vAlign w:val="center"/>
            <w:hideMark/>
          </w:tcPr>
          <w:p w14:paraId="54C71CCC" w14:textId="77777777" w:rsidR="00A53082" w:rsidRPr="00435CAC" w:rsidRDefault="00A53082" w:rsidP="00255319">
            <w:pPr>
              <w:spacing w:after="0"/>
              <w:rPr>
                <w:rFonts w:ascii="Times New Roman" w:eastAsia="Times New Roman" w:hAnsi="Times New Roman" w:cs="Times New Roman"/>
                <w:bCs/>
                <w:sz w:val="20"/>
                <w:szCs w:val="20"/>
              </w:rPr>
            </w:pPr>
          </w:p>
        </w:tc>
        <w:tc>
          <w:tcPr>
            <w:tcW w:w="1922" w:type="dxa"/>
            <w:vMerge/>
            <w:tcBorders>
              <w:top w:val="single" w:sz="4" w:space="0" w:color="auto"/>
              <w:left w:val="single" w:sz="8" w:space="0" w:color="000000"/>
              <w:bottom w:val="single" w:sz="4" w:space="0" w:color="auto"/>
              <w:right w:val="single" w:sz="8" w:space="0" w:color="000000"/>
            </w:tcBorders>
            <w:vAlign w:val="center"/>
            <w:hideMark/>
          </w:tcPr>
          <w:p w14:paraId="75A8A3A2" w14:textId="77777777" w:rsidR="00A53082" w:rsidRPr="00435CAC" w:rsidRDefault="00A53082" w:rsidP="00255319">
            <w:pPr>
              <w:spacing w:after="0"/>
              <w:rPr>
                <w:rFonts w:ascii="Times New Roman" w:eastAsia="Times New Roman" w:hAnsi="Times New Roman" w:cs="Times New Roman"/>
                <w:bCs/>
                <w:sz w:val="20"/>
                <w:szCs w:val="20"/>
              </w:rPr>
            </w:pPr>
          </w:p>
        </w:tc>
        <w:tc>
          <w:tcPr>
            <w:tcW w:w="1741" w:type="dxa"/>
            <w:vMerge/>
            <w:tcBorders>
              <w:top w:val="single" w:sz="4" w:space="0" w:color="auto"/>
              <w:left w:val="single" w:sz="8" w:space="0" w:color="000000"/>
              <w:bottom w:val="nil"/>
              <w:right w:val="single" w:sz="4" w:space="0" w:color="auto"/>
            </w:tcBorders>
            <w:vAlign w:val="center"/>
            <w:hideMark/>
          </w:tcPr>
          <w:p w14:paraId="619A82C6" w14:textId="77777777" w:rsidR="00A53082" w:rsidRPr="00435CAC" w:rsidRDefault="00A53082" w:rsidP="00255319">
            <w:pPr>
              <w:spacing w:after="0"/>
              <w:rPr>
                <w:rFonts w:ascii="Times New Roman" w:eastAsia="Times New Roman" w:hAnsi="Times New Roman" w:cs="Times New Roman"/>
                <w:bCs/>
                <w:sz w:val="20"/>
                <w:szCs w:val="20"/>
              </w:rPr>
            </w:pPr>
          </w:p>
        </w:tc>
      </w:tr>
      <w:tr w:rsidR="00A53082" w:rsidRPr="00435CAC" w14:paraId="66E11246"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080"/>
        </w:trPr>
        <w:tc>
          <w:tcPr>
            <w:tcW w:w="863" w:type="dxa"/>
            <w:vMerge w:val="restart"/>
            <w:tcBorders>
              <w:top w:val="single" w:sz="4" w:space="0" w:color="auto"/>
              <w:left w:val="single" w:sz="4" w:space="0" w:color="auto"/>
              <w:bottom w:val="nil"/>
              <w:right w:val="single" w:sz="4" w:space="0" w:color="auto"/>
            </w:tcBorders>
            <w:textDirection w:val="btLr"/>
            <w:vAlign w:val="center"/>
            <w:hideMark/>
          </w:tcPr>
          <w:p w14:paraId="7CFDAAB7" w14:textId="77777777" w:rsidR="00A53082" w:rsidRPr="00435CAC" w:rsidRDefault="00A53082" w:rsidP="00255319">
            <w:pPr>
              <w:spacing w:after="0" w:line="240" w:lineRule="auto"/>
              <w:jc w:val="center"/>
              <w:rPr>
                <w:rFonts w:ascii="Times New Roman" w:eastAsia="Times New Roman" w:hAnsi="Times New Roman" w:cs="Times New Roman"/>
                <w:sz w:val="20"/>
                <w:szCs w:val="20"/>
                <w:lang w:eastAsia="en-GB"/>
              </w:rPr>
            </w:pPr>
            <w:r w:rsidRPr="00435CAC">
              <w:rPr>
                <w:rFonts w:ascii="Times New Roman" w:eastAsia="Times New Roman" w:hAnsi="Times New Roman" w:cs="Times New Roman"/>
              </w:rPr>
              <w:t>Associate Internal Control I</w:t>
            </w:r>
          </w:p>
        </w:tc>
        <w:tc>
          <w:tcPr>
            <w:tcW w:w="3249" w:type="dxa"/>
            <w:tcBorders>
              <w:top w:val="nil"/>
              <w:left w:val="single" w:sz="4" w:space="0" w:color="auto"/>
              <w:bottom w:val="single" w:sz="4" w:space="0" w:color="auto"/>
              <w:right w:val="single" w:sz="8" w:space="0" w:color="auto"/>
            </w:tcBorders>
            <w:hideMark/>
          </w:tcPr>
          <w:p w14:paraId="2A8B3295"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hAnsi="Times New Roman" w:cs="Times New Roman"/>
                <w:sz w:val="20"/>
                <w:szCs w:val="20"/>
              </w:rPr>
              <w:t>Achieve team critical target</w:t>
            </w:r>
          </w:p>
        </w:tc>
        <w:tc>
          <w:tcPr>
            <w:tcW w:w="1984" w:type="dxa"/>
            <w:tcBorders>
              <w:top w:val="nil"/>
              <w:left w:val="nil"/>
              <w:bottom w:val="single" w:sz="8" w:space="0" w:color="auto"/>
              <w:right w:val="nil"/>
            </w:tcBorders>
            <w:hideMark/>
          </w:tcPr>
          <w:p w14:paraId="39203A99"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100% </w:t>
            </w:r>
          </w:p>
        </w:tc>
        <w:tc>
          <w:tcPr>
            <w:tcW w:w="2214" w:type="dxa"/>
            <w:tcBorders>
              <w:top w:val="single" w:sz="8" w:space="0" w:color="auto"/>
              <w:left w:val="single" w:sz="8" w:space="0" w:color="auto"/>
              <w:bottom w:val="single" w:sz="8" w:space="0" w:color="auto"/>
              <w:right w:val="single" w:sz="8" w:space="0" w:color="auto"/>
            </w:tcBorders>
            <w:hideMark/>
          </w:tcPr>
          <w:p w14:paraId="2474C977"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90 to 99.9% </w:t>
            </w:r>
          </w:p>
        </w:tc>
        <w:tc>
          <w:tcPr>
            <w:tcW w:w="1754" w:type="dxa"/>
            <w:tcBorders>
              <w:top w:val="single" w:sz="8" w:space="0" w:color="auto"/>
              <w:left w:val="nil"/>
              <w:bottom w:val="single" w:sz="8" w:space="0" w:color="auto"/>
              <w:right w:val="single" w:sz="8" w:space="0" w:color="auto"/>
            </w:tcBorders>
            <w:hideMark/>
          </w:tcPr>
          <w:p w14:paraId="2F619174"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80 to 89.9% </w:t>
            </w:r>
          </w:p>
        </w:tc>
        <w:tc>
          <w:tcPr>
            <w:tcW w:w="1922" w:type="dxa"/>
            <w:tcBorders>
              <w:top w:val="single" w:sz="4" w:space="0" w:color="auto"/>
              <w:left w:val="nil"/>
              <w:bottom w:val="single" w:sz="4" w:space="0" w:color="auto"/>
              <w:right w:val="nil"/>
            </w:tcBorders>
            <w:hideMark/>
          </w:tcPr>
          <w:p w14:paraId="4D15E3F5"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66 to 79.9% </w:t>
            </w:r>
          </w:p>
        </w:tc>
        <w:tc>
          <w:tcPr>
            <w:tcW w:w="1741" w:type="dxa"/>
            <w:tcBorders>
              <w:top w:val="single" w:sz="8" w:space="0" w:color="auto"/>
              <w:left w:val="single" w:sz="8" w:space="0" w:color="auto"/>
              <w:bottom w:val="single" w:sz="8" w:space="0" w:color="auto"/>
              <w:right w:val="single" w:sz="4" w:space="0" w:color="auto"/>
            </w:tcBorders>
            <w:hideMark/>
          </w:tcPr>
          <w:p w14:paraId="5BD71F85" w14:textId="77777777" w:rsidR="00A53082" w:rsidRPr="00435CAC" w:rsidRDefault="00A53082" w:rsidP="00255319">
            <w:pPr>
              <w:rPr>
                <w:rFonts w:ascii="Times New Roman" w:eastAsia="Times New Roman" w:hAnsi="Times New Roman" w:cs="Times New Roman"/>
                <w:bCs/>
                <w:sz w:val="20"/>
                <w:szCs w:val="20"/>
              </w:rPr>
            </w:pPr>
            <w:r w:rsidRPr="00435CAC">
              <w:rPr>
                <w:rFonts w:ascii="Times New Roman" w:eastAsia="Times New Roman" w:hAnsi="Times New Roman" w:cs="Times New Roman"/>
                <w:bCs/>
                <w:sz w:val="20"/>
                <w:szCs w:val="20"/>
              </w:rPr>
              <w:t xml:space="preserve">If the manager meets less than 65% </w:t>
            </w:r>
          </w:p>
        </w:tc>
      </w:tr>
      <w:tr w:rsidR="00A53082" w:rsidRPr="00435CAC" w14:paraId="4CFC2F85"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27"/>
        </w:trPr>
        <w:tc>
          <w:tcPr>
            <w:tcW w:w="863" w:type="dxa"/>
            <w:vMerge/>
            <w:tcBorders>
              <w:top w:val="single" w:sz="4" w:space="0" w:color="auto"/>
              <w:left w:val="single" w:sz="4" w:space="0" w:color="auto"/>
              <w:bottom w:val="nil"/>
              <w:right w:val="single" w:sz="4" w:space="0" w:color="auto"/>
            </w:tcBorders>
            <w:vAlign w:val="center"/>
            <w:hideMark/>
          </w:tcPr>
          <w:p w14:paraId="6386E2EA"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49" w:type="dxa"/>
            <w:tcBorders>
              <w:top w:val="nil"/>
              <w:left w:val="single" w:sz="4" w:space="0" w:color="auto"/>
              <w:bottom w:val="single" w:sz="4" w:space="0" w:color="auto"/>
              <w:right w:val="single" w:sz="8" w:space="0" w:color="auto"/>
            </w:tcBorders>
          </w:tcPr>
          <w:p w14:paraId="48BC22E5"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Checking daily transaction tickets with its attachment file or letter with zero back log</w:t>
            </w:r>
          </w:p>
        </w:tc>
        <w:tc>
          <w:tcPr>
            <w:tcW w:w="1984" w:type="dxa"/>
            <w:tcBorders>
              <w:top w:val="nil"/>
              <w:left w:val="nil"/>
              <w:bottom w:val="single" w:sz="8" w:space="0" w:color="auto"/>
              <w:right w:val="nil"/>
            </w:tcBorders>
          </w:tcPr>
          <w:p w14:paraId="749376A4"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is Zero back log</w:t>
            </w:r>
          </w:p>
        </w:tc>
        <w:tc>
          <w:tcPr>
            <w:tcW w:w="2214" w:type="dxa"/>
            <w:tcBorders>
              <w:top w:val="single" w:sz="8" w:space="0" w:color="auto"/>
              <w:left w:val="single" w:sz="8" w:space="0" w:color="auto"/>
              <w:bottom w:val="single" w:sz="8" w:space="0" w:color="auto"/>
              <w:right w:val="single" w:sz="8" w:space="0" w:color="auto"/>
            </w:tcBorders>
          </w:tcPr>
          <w:p w14:paraId="583B6E68"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 xml:space="preserve">If there found one time unchecked ticket </w:t>
            </w:r>
          </w:p>
        </w:tc>
        <w:tc>
          <w:tcPr>
            <w:tcW w:w="1754" w:type="dxa"/>
            <w:tcBorders>
              <w:top w:val="single" w:sz="8" w:space="0" w:color="auto"/>
              <w:left w:val="nil"/>
              <w:bottom w:val="single" w:sz="8" w:space="0" w:color="auto"/>
              <w:right w:val="single" w:sz="8" w:space="0" w:color="auto"/>
            </w:tcBorders>
          </w:tcPr>
          <w:p w14:paraId="7B077D4B"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second time unchecked ticket</w:t>
            </w:r>
          </w:p>
        </w:tc>
        <w:tc>
          <w:tcPr>
            <w:tcW w:w="1922" w:type="dxa"/>
            <w:tcBorders>
              <w:top w:val="single" w:sz="4" w:space="0" w:color="auto"/>
              <w:left w:val="nil"/>
              <w:bottom w:val="nil"/>
              <w:right w:val="nil"/>
            </w:tcBorders>
          </w:tcPr>
          <w:p w14:paraId="695EAD90"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third time unchecked ticket</w:t>
            </w:r>
          </w:p>
        </w:tc>
        <w:tc>
          <w:tcPr>
            <w:tcW w:w="1741" w:type="dxa"/>
            <w:tcBorders>
              <w:top w:val="single" w:sz="8" w:space="0" w:color="auto"/>
              <w:left w:val="single" w:sz="8" w:space="0" w:color="auto"/>
              <w:bottom w:val="single" w:sz="8" w:space="0" w:color="auto"/>
              <w:right w:val="single" w:sz="4" w:space="0" w:color="auto"/>
            </w:tcBorders>
          </w:tcPr>
          <w:p w14:paraId="70356F4F" w14:textId="77777777" w:rsidR="00A53082" w:rsidRPr="00435CAC" w:rsidRDefault="00A53082" w:rsidP="00255319">
            <w:pPr>
              <w:rPr>
                <w:rFonts w:ascii="Times New Roman" w:hAnsi="Times New Roman" w:cs="Times New Roman"/>
                <w:sz w:val="20"/>
                <w:szCs w:val="20"/>
              </w:rPr>
            </w:pPr>
            <w:r w:rsidRPr="00435CAC">
              <w:rPr>
                <w:rFonts w:ascii="Times New Roman" w:hAnsi="Times New Roman" w:cs="Times New Roman"/>
                <w:sz w:val="20"/>
                <w:szCs w:val="20"/>
              </w:rPr>
              <w:t>If there found more than three time unchecked tickets</w:t>
            </w:r>
          </w:p>
        </w:tc>
      </w:tr>
      <w:tr w:rsidR="00A53082" w:rsidRPr="00435CAC" w14:paraId="7F78ABFA"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2"/>
        </w:trPr>
        <w:tc>
          <w:tcPr>
            <w:tcW w:w="863" w:type="dxa"/>
            <w:vMerge/>
            <w:tcBorders>
              <w:top w:val="single" w:sz="4" w:space="0" w:color="auto"/>
              <w:left w:val="single" w:sz="4" w:space="0" w:color="auto"/>
              <w:bottom w:val="nil"/>
              <w:right w:val="single" w:sz="4" w:space="0" w:color="auto"/>
            </w:tcBorders>
            <w:vAlign w:val="center"/>
            <w:hideMark/>
          </w:tcPr>
          <w:p w14:paraId="01B7EB0B"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49" w:type="dxa"/>
            <w:tcBorders>
              <w:top w:val="single" w:sz="4" w:space="0" w:color="auto"/>
              <w:left w:val="single" w:sz="4" w:space="0" w:color="auto"/>
              <w:bottom w:val="single" w:sz="4" w:space="0" w:color="auto"/>
              <w:right w:val="single" w:sz="8" w:space="0" w:color="auto"/>
            </w:tcBorders>
          </w:tcPr>
          <w:p w14:paraId="07C0C3CA"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Proper filing of tickets by its debit and credit side.</w:t>
            </w:r>
          </w:p>
        </w:tc>
        <w:tc>
          <w:tcPr>
            <w:tcW w:w="1984" w:type="dxa"/>
            <w:tcBorders>
              <w:top w:val="nil"/>
              <w:left w:val="nil"/>
              <w:bottom w:val="single" w:sz="4" w:space="0" w:color="auto"/>
              <w:right w:val="nil"/>
            </w:tcBorders>
            <w:shd w:val="clear" w:color="auto" w:fill="FFFFFF"/>
          </w:tcPr>
          <w:p w14:paraId="0923D81B"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If there is no missing ticket.</w:t>
            </w:r>
          </w:p>
        </w:tc>
        <w:tc>
          <w:tcPr>
            <w:tcW w:w="2214" w:type="dxa"/>
            <w:tcBorders>
              <w:top w:val="nil"/>
              <w:left w:val="single" w:sz="8" w:space="0" w:color="auto"/>
              <w:bottom w:val="single" w:sz="4" w:space="0" w:color="auto"/>
              <w:right w:val="single" w:sz="8" w:space="0" w:color="auto"/>
            </w:tcBorders>
            <w:shd w:val="clear" w:color="auto" w:fill="FFFFFF"/>
          </w:tcPr>
          <w:p w14:paraId="3F26455D"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If there is one missing tickets</w:t>
            </w:r>
          </w:p>
        </w:tc>
        <w:tc>
          <w:tcPr>
            <w:tcW w:w="1754" w:type="dxa"/>
            <w:tcBorders>
              <w:top w:val="nil"/>
              <w:left w:val="nil"/>
              <w:bottom w:val="single" w:sz="4" w:space="0" w:color="auto"/>
              <w:right w:val="single" w:sz="8" w:space="0" w:color="auto"/>
            </w:tcBorders>
            <w:shd w:val="clear" w:color="auto" w:fill="FFFFFF"/>
          </w:tcPr>
          <w:p w14:paraId="3A3FC8E5"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If there is two missing   tickets.</w:t>
            </w:r>
          </w:p>
        </w:tc>
        <w:tc>
          <w:tcPr>
            <w:tcW w:w="1922" w:type="dxa"/>
            <w:tcBorders>
              <w:top w:val="single" w:sz="8" w:space="0" w:color="auto"/>
              <w:left w:val="nil"/>
              <w:bottom w:val="single" w:sz="4" w:space="0" w:color="auto"/>
              <w:right w:val="single" w:sz="8" w:space="0" w:color="auto"/>
            </w:tcBorders>
            <w:shd w:val="clear" w:color="auto" w:fill="FFFFFF"/>
          </w:tcPr>
          <w:p w14:paraId="3C0AD069"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 xml:space="preserve">If there is three missing tickets </w:t>
            </w:r>
          </w:p>
        </w:tc>
        <w:tc>
          <w:tcPr>
            <w:tcW w:w="1741" w:type="dxa"/>
            <w:tcBorders>
              <w:top w:val="nil"/>
              <w:left w:val="nil"/>
              <w:bottom w:val="single" w:sz="4" w:space="0" w:color="auto"/>
              <w:right w:val="single" w:sz="4" w:space="0" w:color="auto"/>
            </w:tcBorders>
            <w:shd w:val="clear" w:color="auto" w:fill="FFFFFF"/>
          </w:tcPr>
          <w:p w14:paraId="05EA101C"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 xml:space="preserve">If there is more than three missing tickets  </w:t>
            </w:r>
          </w:p>
        </w:tc>
      </w:tr>
      <w:tr w:rsidR="00A53082" w:rsidRPr="00435CAC" w14:paraId="58C6C026" w14:textId="77777777" w:rsidTr="0025531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93"/>
        </w:trPr>
        <w:tc>
          <w:tcPr>
            <w:tcW w:w="863" w:type="dxa"/>
            <w:vMerge/>
            <w:tcBorders>
              <w:top w:val="single" w:sz="4" w:space="0" w:color="auto"/>
              <w:left w:val="single" w:sz="4" w:space="0" w:color="auto"/>
              <w:bottom w:val="single" w:sz="4" w:space="0" w:color="auto"/>
              <w:right w:val="single" w:sz="4" w:space="0" w:color="auto"/>
            </w:tcBorders>
            <w:vAlign w:val="center"/>
            <w:hideMark/>
          </w:tcPr>
          <w:p w14:paraId="536AA3A9" w14:textId="77777777" w:rsidR="00A53082" w:rsidRPr="00435CAC" w:rsidRDefault="00A53082" w:rsidP="00255319">
            <w:pPr>
              <w:spacing w:after="0"/>
              <w:rPr>
                <w:rFonts w:ascii="Times New Roman" w:eastAsia="Times New Roman" w:hAnsi="Times New Roman" w:cs="Times New Roman"/>
                <w:sz w:val="20"/>
                <w:szCs w:val="20"/>
                <w:lang w:eastAsia="en-GB"/>
              </w:rPr>
            </w:pPr>
          </w:p>
        </w:tc>
        <w:tc>
          <w:tcPr>
            <w:tcW w:w="3249" w:type="dxa"/>
            <w:tcBorders>
              <w:top w:val="nil"/>
              <w:left w:val="single" w:sz="4" w:space="0" w:color="auto"/>
              <w:bottom w:val="single" w:sz="4" w:space="0" w:color="auto"/>
              <w:right w:val="single" w:sz="8" w:space="0" w:color="auto"/>
            </w:tcBorders>
          </w:tcPr>
          <w:p w14:paraId="3D155E64" w14:textId="77777777" w:rsidR="00A53082" w:rsidRPr="00435CAC" w:rsidRDefault="00A53082" w:rsidP="00255319">
            <w:pPr>
              <w:rPr>
                <w:rFonts w:ascii="Times New Roman" w:hAnsi="Times New Roman" w:cs="Times New Roman"/>
              </w:rPr>
            </w:pPr>
            <w:r w:rsidRPr="00435CAC">
              <w:rPr>
                <w:rFonts w:ascii="Times New Roman" w:hAnsi="Times New Roman" w:cs="Times New Roman"/>
              </w:rPr>
              <w:t>Checked blank   card and submit weekly discrepancy report.</w:t>
            </w:r>
          </w:p>
        </w:tc>
        <w:tc>
          <w:tcPr>
            <w:tcW w:w="1984" w:type="dxa"/>
            <w:tcBorders>
              <w:top w:val="nil"/>
              <w:left w:val="nil"/>
              <w:bottom w:val="single" w:sz="4" w:space="0" w:color="auto"/>
              <w:right w:val="nil"/>
            </w:tcBorders>
            <w:shd w:val="clear" w:color="auto" w:fill="FFFFFF"/>
          </w:tcPr>
          <w:p w14:paraId="77D2ED8E" w14:textId="32604E42" w:rsidR="00A53082" w:rsidRPr="00435CAC" w:rsidRDefault="00532491" w:rsidP="00255319">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on the due date</w:t>
            </w:r>
            <w:r w:rsidR="00A53082">
              <w:rPr>
                <w:rFonts w:ascii="Times New Roman" w:eastAsia="Times New Roman" w:hAnsi="Times New Roman" w:cs="Times New Roman"/>
                <w:bCs/>
                <w:sz w:val="20"/>
                <w:szCs w:val="20"/>
              </w:rPr>
              <w:t>+</w:t>
            </w:r>
          </w:p>
        </w:tc>
        <w:tc>
          <w:tcPr>
            <w:tcW w:w="2214" w:type="dxa"/>
            <w:tcBorders>
              <w:top w:val="nil"/>
              <w:left w:val="single" w:sz="8" w:space="0" w:color="auto"/>
              <w:bottom w:val="single" w:sz="4" w:space="0" w:color="auto"/>
              <w:right w:val="single" w:sz="8" w:space="0" w:color="auto"/>
            </w:tcBorders>
            <w:shd w:val="clear" w:color="auto" w:fill="FFFFFF"/>
          </w:tcPr>
          <w:p w14:paraId="71F04882" w14:textId="5CAABE57" w:rsidR="00A53082" w:rsidRPr="00435CAC" w:rsidRDefault="0053249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1 day after the due date</w:t>
            </w:r>
          </w:p>
        </w:tc>
        <w:tc>
          <w:tcPr>
            <w:tcW w:w="1754" w:type="dxa"/>
            <w:tcBorders>
              <w:top w:val="nil"/>
              <w:left w:val="nil"/>
              <w:bottom w:val="single" w:sz="4" w:space="0" w:color="auto"/>
              <w:right w:val="single" w:sz="8" w:space="0" w:color="auto"/>
            </w:tcBorders>
            <w:shd w:val="clear" w:color="auto" w:fill="FFFFFF"/>
          </w:tcPr>
          <w:p w14:paraId="2A1AA108" w14:textId="71BB763E" w:rsidR="00A53082" w:rsidRPr="00435CAC" w:rsidRDefault="0053249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2 days after due date</w:t>
            </w:r>
          </w:p>
        </w:tc>
        <w:tc>
          <w:tcPr>
            <w:tcW w:w="1922" w:type="dxa"/>
            <w:tcBorders>
              <w:top w:val="single" w:sz="8" w:space="0" w:color="auto"/>
              <w:left w:val="nil"/>
              <w:bottom w:val="single" w:sz="4" w:space="0" w:color="auto"/>
              <w:right w:val="single" w:sz="8" w:space="0" w:color="auto"/>
            </w:tcBorders>
            <w:shd w:val="clear" w:color="auto" w:fill="FFFFFF"/>
          </w:tcPr>
          <w:p w14:paraId="5AA088D8" w14:textId="4BF8CD7D" w:rsidR="00A53082" w:rsidRPr="00435CAC" w:rsidRDefault="0053249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If</w:t>
            </w:r>
            <w:r w:rsidR="00A53082" w:rsidRPr="00435CAC">
              <w:rPr>
                <w:rFonts w:ascii="Times New Roman" w:eastAsia="Times New Roman" w:hAnsi="Times New Roman" w:cs="Times New Roman"/>
                <w:bCs/>
                <w:sz w:val="20"/>
                <w:szCs w:val="20"/>
              </w:rPr>
              <w:t xml:space="preserve"> the report is submitted 3 days after due date</w:t>
            </w:r>
          </w:p>
        </w:tc>
        <w:tc>
          <w:tcPr>
            <w:tcW w:w="1741" w:type="dxa"/>
            <w:tcBorders>
              <w:top w:val="nil"/>
              <w:left w:val="nil"/>
              <w:bottom w:val="single" w:sz="4" w:space="0" w:color="auto"/>
              <w:right w:val="single" w:sz="4" w:space="0" w:color="auto"/>
            </w:tcBorders>
            <w:shd w:val="clear" w:color="auto" w:fill="FFFFFF"/>
          </w:tcPr>
          <w:p w14:paraId="5BAEB79C" w14:textId="19E2A802" w:rsidR="00A53082" w:rsidRPr="00435CAC" w:rsidRDefault="00532491" w:rsidP="00255319">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If </w:t>
            </w:r>
            <w:r w:rsidR="00A53082" w:rsidRPr="00435CAC">
              <w:rPr>
                <w:rFonts w:ascii="Times New Roman" w:eastAsia="Times New Roman" w:hAnsi="Times New Roman" w:cs="Times New Roman"/>
                <w:bCs/>
                <w:sz w:val="20"/>
                <w:szCs w:val="20"/>
              </w:rPr>
              <w:t>the report is submitted greater than  3 days after due date</w:t>
            </w:r>
          </w:p>
        </w:tc>
      </w:tr>
    </w:tbl>
    <w:p w14:paraId="5BC661E5" w14:textId="77777777" w:rsidR="00A53082" w:rsidRPr="00435CAC" w:rsidRDefault="00A53082" w:rsidP="00A53082">
      <w:pPr>
        <w:rPr>
          <w:rFonts w:ascii="Times New Roman" w:hAnsi="Times New Roman" w:cs="Times New Roman"/>
        </w:rPr>
      </w:pPr>
    </w:p>
    <w:p w14:paraId="64A68434" w14:textId="77777777" w:rsidR="00A53082" w:rsidRPr="00435CAC" w:rsidRDefault="00A53082" w:rsidP="00A53082">
      <w:pPr>
        <w:rPr>
          <w:rFonts w:ascii="Times New Roman" w:hAnsi="Times New Roman" w:cs="Times New Roman"/>
          <w:sz w:val="24"/>
          <w:szCs w:val="20"/>
        </w:rPr>
      </w:pPr>
    </w:p>
    <w:p w14:paraId="632A9BF3" w14:textId="77777777" w:rsidR="00A53082" w:rsidRPr="00435CAC" w:rsidRDefault="00A53082" w:rsidP="00A53082">
      <w:pPr>
        <w:rPr>
          <w:rFonts w:ascii="Times New Roman" w:hAnsi="Times New Roman" w:cs="Times New Roman"/>
          <w:sz w:val="24"/>
          <w:szCs w:val="20"/>
        </w:rPr>
      </w:pPr>
    </w:p>
    <w:p w14:paraId="74ADAA0B" w14:textId="77777777" w:rsidR="00A53082" w:rsidRPr="00435CAC" w:rsidRDefault="00A53082" w:rsidP="00A53082">
      <w:pPr>
        <w:rPr>
          <w:rFonts w:ascii="Times New Roman" w:hAnsi="Times New Roman" w:cs="Times New Roman"/>
          <w:sz w:val="24"/>
          <w:szCs w:val="20"/>
        </w:rPr>
      </w:pPr>
    </w:p>
    <w:p w14:paraId="45614FFF" w14:textId="77777777" w:rsidR="00A53082" w:rsidRPr="00435CAC" w:rsidRDefault="00A53082" w:rsidP="00A53082">
      <w:pPr>
        <w:rPr>
          <w:rFonts w:ascii="Times New Roman" w:hAnsi="Times New Roman" w:cs="Times New Roman"/>
          <w:sz w:val="24"/>
          <w:szCs w:val="20"/>
        </w:rPr>
      </w:pPr>
    </w:p>
    <w:p w14:paraId="4146C7F9" w14:textId="77777777" w:rsidR="00A53082" w:rsidRDefault="00A53082" w:rsidP="00A53082"/>
    <w:p w14:paraId="5372693B" w14:textId="77777777" w:rsidR="00A53082" w:rsidRPr="00A2700C" w:rsidRDefault="00A53082" w:rsidP="00A53082">
      <w:pPr>
        <w:rPr>
          <w:rFonts w:ascii="Verdana" w:hAnsi="Verdana" w:cs="Segoe UI Historic"/>
        </w:rPr>
      </w:pPr>
    </w:p>
    <w:p w14:paraId="0F0FCBED" w14:textId="77777777" w:rsidR="00A962F0" w:rsidRPr="00A2700C" w:rsidRDefault="00A962F0" w:rsidP="00B06D26">
      <w:pPr>
        <w:rPr>
          <w:rFonts w:ascii="Verdana" w:hAnsi="Verdana" w:cs="Segoe UI Historic"/>
          <w:b/>
          <w:color w:val="000000" w:themeColor="text1"/>
          <w:lang w:val="en-US"/>
        </w:rPr>
      </w:pPr>
    </w:p>
    <w:p w14:paraId="6C0F0854" w14:textId="77777777" w:rsidR="00A962F0" w:rsidRPr="00A2700C" w:rsidRDefault="00A962F0">
      <w:pPr>
        <w:rPr>
          <w:rFonts w:ascii="Verdana" w:hAnsi="Verdana" w:cs="Segoe UI Historic"/>
        </w:rPr>
      </w:pPr>
    </w:p>
    <w:sectPr w:rsidR="00A962F0" w:rsidRPr="00A2700C" w:rsidSect="00CC6FD0">
      <w:headerReference w:type="even" r:id="rId15"/>
      <w:headerReference w:type="default" r:id="rId16"/>
      <w:footerReference w:type="even" r:id="rId17"/>
      <w:footerReference w:type="default" r:id="rId18"/>
      <w:headerReference w:type="first" r:id="rId19"/>
      <w:footerReference w:type="first" r:id="rId20"/>
      <w:pgSz w:w="16838" w:h="11906" w:orient="landscape"/>
      <w:pgMar w:top="1440" w:right="1440" w:bottom="1440" w:left="1440" w:header="709" w:footer="709"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Firaol Fekadu Beyene" w:date="2025-09-23T14:50:00Z" w:initials="FFB">
    <w:p w14:paraId="7DBC1B81" w14:textId="21F6CCB9" w:rsidR="003A3726" w:rsidRDefault="003A3726">
      <w:pPr>
        <w:pStyle w:val="CommentText"/>
      </w:pPr>
      <w:r>
        <w:rPr>
          <w:rStyle w:val="CommentReference"/>
        </w:rPr>
        <w:annotationRef/>
      </w:r>
      <w:r>
        <w:t xml:space="preserve">PARAMETER DIFFER FROM CATEGORY OR CATEGORY EXCEED </w:t>
      </w:r>
    </w:p>
  </w:comment>
  <w:comment w:id="51" w:author="Firaol Fekadu Beyene" w:date="2025-09-26T10:09:00Z" w:initials="FFB">
    <w:p w14:paraId="47A1BD3A" w14:textId="7C0D6FCD" w:rsidR="003A3726" w:rsidRDefault="003A3726">
      <w:pPr>
        <w:pStyle w:val="CommentText"/>
      </w:pPr>
      <w:r>
        <w:rPr>
          <w:rStyle w:val="CommentReference"/>
        </w:rPr>
        <w:annotationRef/>
      </w:r>
      <w:r>
        <w:t>NOT EXCEED PARAMETER</w:t>
      </w:r>
    </w:p>
  </w:comment>
  <w:comment w:id="362" w:author="Senait Getahun Koleche" w:date="2025-09-03T09:57:00Z" w:initials="SGK">
    <w:p w14:paraId="26A4DBF5" w14:textId="77777777" w:rsidR="003A3726" w:rsidRDefault="003A3726" w:rsidP="00B06D26">
      <w:pPr>
        <w:pStyle w:val="CommentText"/>
      </w:pPr>
      <w:r>
        <w:rPr>
          <w:rStyle w:val="CommentReference"/>
        </w:rPr>
        <w:annotationRef/>
      </w:r>
      <w:r>
        <w:t>Changed as recommended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DBC1B81" w15:done="0"/>
  <w15:commentEx w15:paraId="47A1BD3A" w15:done="0"/>
  <w15:commentEx w15:paraId="26A4DBF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08FF2" w14:textId="77777777" w:rsidR="004D3D77" w:rsidRDefault="004D3D77">
      <w:pPr>
        <w:spacing w:after="0" w:line="240" w:lineRule="auto"/>
      </w:pPr>
      <w:r>
        <w:separator/>
      </w:r>
    </w:p>
  </w:endnote>
  <w:endnote w:type="continuationSeparator" w:id="0">
    <w:p w14:paraId="7CE6158B" w14:textId="77777777" w:rsidR="004D3D77" w:rsidRDefault="004D3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Historic">
    <w:panose1 w:val="020B0502040204020203"/>
    <w:charset w:val="00"/>
    <w:family w:val="swiss"/>
    <w:pitch w:val="variable"/>
    <w:sig w:usb0="800001EF" w:usb1="02000002" w:usb2="0060C080" w:usb3="00000000" w:csb0="00000001"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07D14A" w14:textId="77777777" w:rsidR="003A3726" w:rsidRDefault="003A372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6874117"/>
      <w:docPartObj>
        <w:docPartGallery w:val="Page Numbers (Bottom of Page)"/>
        <w:docPartUnique/>
      </w:docPartObj>
    </w:sdtPr>
    <w:sdtEndPr>
      <w:rPr>
        <w:color w:val="7F7F7F" w:themeColor="background1" w:themeShade="7F"/>
        <w:spacing w:val="60"/>
      </w:rPr>
    </w:sdtEndPr>
    <w:sdtContent>
      <w:p w14:paraId="61EBF499" w14:textId="2EF02523" w:rsidR="003A3726" w:rsidRDefault="003A3726">
        <w:pPr>
          <w:pStyle w:val="Footer"/>
          <w:pBdr>
            <w:top w:val="single" w:sz="4" w:space="1" w:color="D9D9D9" w:themeColor="background1" w:themeShade="D9"/>
          </w:pBdr>
          <w:jc w:val="right"/>
        </w:pPr>
        <w:r>
          <w:fldChar w:fldCharType="begin"/>
        </w:r>
        <w:r>
          <w:instrText xml:space="preserve"> PAGE   \* MERGEFORMAT </w:instrText>
        </w:r>
        <w:r>
          <w:fldChar w:fldCharType="separate"/>
        </w:r>
        <w:r w:rsidR="000F1A7C">
          <w:rPr>
            <w:noProof/>
          </w:rPr>
          <w:t>1</w:t>
        </w:r>
        <w:r>
          <w:rPr>
            <w:noProof/>
          </w:rPr>
          <w:fldChar w:fldCharType="end"/>
        </w:r>
        <w:r>
          <w:t xml:space="preserve"> | </w:t>
        </w:r>
        <w:r>
          <w:rPr>
            <w:color w:val="7F7F7F" w:themeColor="background1" w:themeShade="7F"/>
            <w:spacing w:val="60"/>
          </w:rPr>
          <w:t>Page</w:t>
        </w:r>
      </w:p>
    </w:sdtContent>
  </w:sdt>
  <w:p w14:paraId="5984E86A" w14:textId="6737C776" w:rsidR="003A3726" w:rsidRDefault="003A372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B40A7" w14:textId="77777777" w:rsidR="003A3726" w:rsidRDefault="003A37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62DEB" w14:textId="77777777" w:rsidR="004D3D77" w:rsidRDefault="004D3D77">
      <w:pPr>
        <w:spacing w:after="0" w:line="240" w:lineRule="auto"/>
      </w:pPr>
      <w:r>
        <w:separator/>
      </w:r>
    </w:p>
  </w:footnote>
  <w:footnote w:type="continuationSeparator" w:id="0">
    <w:p w14:paraId="04A78A63" w14:textId="77777777" w:rsidR="004D3D77" w:rsidRDefault="004D3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C5B24A" w14:textId="77777777" w:rsidR="003A3726" w:rsidRDefault="003A372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CA4C24" w14:textId="77777777" w:rsidR="003A3726" w:rsidRDefault="003A372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73751" w14:textId="77777777" w:rsidR="003A3726" w:rsidRDefault="003A372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4558"/>
    <w:multiLevelType w:val="hybridMultilevel"/>
    <w:tmpl w:val="8E9A24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52F0CAC"/>
    <w:multiLevelType w:val="multilevel"/>
    <w:tmpl w:val="A52C2D56"/>
    <w:lvl w:ilvl="0">
      <w:start w:val="2"/>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2" w15:restartNumberingAfterBreak="0">
    <w:nsid w:val="061B5A73"/>
    <w:multiLevelType w:val="hybridMultilevel"/>
    <w:tmpl w:val="DD5237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092646"/>
    <w:multiLevelType w:val="multilevel"/>
    <w:tmpl w:val="A52C2D56"/>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4" w15:restartNumberingAfterBreak="0">
    <w:nsid w:val="07340B9D"/>
    <w:multiLevelType w:val="multilevel"/>
    <w:tmpl w:val="749851D8"/>
    <w:lvl w:ilvl="0">
      <w:start w:val="3"/>
      <w:numFmt w:val="decimal"/>
      <w:lvlText w:val="%1."/>
      <w:lvlJc w:val="left"/>
      <w:pPr>
        <w:ind w:left="420" w:hanging="420"/>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5" w15:restartNumberingAfterBreak="0">
    <w:nsid w:val="098A17E6"/>
    <w:multiLevelType w:val="multilevel"/>
    <w:tmpl w:val="A52C2D56"/>
    <w:lvl w:ilvl="0">
      <w:start w:val="2"/>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6" w15:restartNumberingAfterBreak="0">
    <w:nsid w:val="0B7241BF"/>
    <w:multiLevelType w:val="multilevel"/>
    <w:tmpl w:val="5298F184"/>
    <w:lvl w:ilvl="0">
      <w:start w:val="3"/>
      <w:numFmt w:val="decimal"/>
      <w:lvlText w:val="%1"/>
      <w:lvlJc w:val="left"/>
      <w:pPr>
        <w:ind w:left="600" w:hanging="600"/>
      </w:pPr>
      <w:rPr>
        <w:rFonts w:hint="default"/>
      </w:rPr>
    </w:lvl>
    <w:lvl w:ilvl="1">
      <w:start w:val="1"/>
      <w:numFmt w:val="decimal"/>
      <w:lvlText w:val="%1.%2"/>
      <w:lvlJc w:val="left"/>
      <w:pPr>
        <w:ind w:left="742" w:hanging="600"/>
      </w:pPr>
      <w:rPr>
        <w:rFonts w:hint="default"/>
      </w:rPr>
    </w:lvl>
    <w:lvl w:ilvl="2">
      <w:start w:val="17"/>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 w15:restartNumberingAfterBreak="0">
    <w:nsid w:val="0BFB60EC"/>
    <w:multiLevelType w:val="multilevel"/>
    <w:tmpl w:val="400A4F1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004" w:hanging="720"/>
      </w:pPr>
      <w:rPr>
        <w:rFonts w:hint="default"/>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0C1C39A3"/>
    <w:multiLevelType w:val="multilevel"/>
    <w:tmpl w:val="B36E01FC"/>
    <w:lvl w:ilvl="0">
      <w:start w:val="2"/>
      <w:numFmt w:val="decimal"/>
      <w:lvlText w:val="%1."/>
      <w:lvlJc w:val="left"/>
      <w:pPr>
        <w:ind w:left="360" w:hanging="360"/>
      </w:pPr>
      <w:rPr>
        <w:rFonts w:hint="default"/>
      </w:rPr>
    </w:lvl>
    <w:lvl w:ilvl="1">
      <w:start w:val="5"/>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9" w15:restartNumberingAfterBreak="0">
    <w:nsid w:val="13667581"/>
    <w:multiLevelType w:val="multilevel"/>
    <w:tmpl w:val="6AEEBEA8"/>
    <w:lvl w:ilvl="0">
      <w:start w:val="2"/>
      <w:numFmt w:val="decimal"/>
      <w:lvlText w:val="%1."/>
      <w:lvlJc w:val="left"/>
      <w:pPr>
        <w:ind w:left="420" w:hanging="42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0" w15:restartNumberingAfterBreak="0">
    <w:nsid w:val="171A7B66"/>
    <w:multiLevelType w:val="multilevel"/>
    <w:tmpl w:val="828A5E1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1" w15:restartNumberingAfterBreak="0">
    <w:nsid w:val="1D5A3740"/>
    <w:multiLevelType w:val="multilevel"/>
    <w:tmpl w:val="C1FC7C88"/>
    <w:lvl w:ilvl="0">
      <w:start w:val="2"/>
      <w:numFmt w:val="decimal"/>
      <w:lvlText w:val="%1"/>
      <w:lvlJc w:val="left"/>
      <w:pPr>
        <w:ind w:left="360" w:hanging="360"/>
      </w:pPr>
      <w:rPr>
        <w:rFonts w:hint="default"/>
      </w:rPr>
    </w:lvl>
    <w:lvl w:ilvl="1">
      <w:start w:val="8"/>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201F6B34"/>
    <w:multiLevelType w:val="multilevel"/>
    <w:tmpl w:val="A52C2D56"/>
    <w:lvl w:ilvl="0">
      <w:start w:val="2"/>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3" w15:restartNumberingAfterBreak="0">
    <w:nsid w:val="21D46AD3"/>
    <w:multiLevelType w:val="hybridMultilevel"/>
    <w:tmpl w:val="7074AB7C"/>
    <w:lvl w:ilvl="0" w:tplc="58E6F2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82E1543"/>
    <w:multiLevelType w:val="multilevel"/>
    <w:tmpl w:val="5298F184"/>
    <w:lvl w:ilvl="0">
      <w:start w:val="3"/>
      <w:numFmt w:val="decimal"/>
      <w:lvlText w:val="%1"/>
      <w:lvlJc w:val="left"/>
      <w:pPr>
        <w:ind w:left="600" w:hanging="600"/>
      </w:pPr>
      <w:rPr>
        <w:rFonts w:hint="default"/>
      </w:rPr>
    </w:lvl>
    <w:lvl w:ilvl="1">
      <w:start w:val="1"/>
      <w:numFmt w:val="decimal"/>
      <w:lvlText w:val="%1.%2"/>
      <w:lvlJc w:val="left"/>
      <w:pPr>
        <w:ind w:left="742" w:hanging="600"/>
      </w:pPr>
      <w:rPr>
        <w:rFonts w:hint="default"/>
      </w:rPr>
    </w:lvl>
    <w:lvl w:ilvl="2">
      <w:start w:val="47"/>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5" w15:restartNumberingAfterBreak="0">
    <w:nsid w:val="2C916F9C"/>
    <w:multiLevelType w:val="multilevel"/>
    <w:tmpl w:val="00CAB614"/>
    <w:lvl w:ilvl="0">
      <w:start w:val="2"/>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6" w15:restartNumberingAfterBreak="0">
    <w:nsid w:val="2EC56612"/>
    <w:multiLevelType w:val="multilevel"/>
    <w:tmpl w:val="1C9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197FE9"/>
    <w:multiLevelType w:val="multilevel"/>
    <w:tmpl w:val="A52C2D56"/>
    <w:lvl w:ilvl="0">
      <w:start w:val="2"/>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8" w15:restartNumberingAfterBreak="0">
    <w:nsid w:val="36330696"/>
    <w:multiLevelType w:val="multilevel"/>
    <w:tmpl w:val="A52C2D56"/>
    <w:lvl w:ilvl="0">
      <w:start w:val="2"/>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9" w15:restartNumberingAfterBreak="0">
    <w:nsid w:val="36E06C54"/>
    <w:multiLevelType w:val="multilevel"/>
    <w:tmpl w:val="38AA524E"/>
    <w:lvl w:ilvl="0">
      <w:start w:val="2"/>
      <w:numFmt w:val="decimal"/>
      <w:lvlText w:val="%1"/>
      <w:lvlJc w:val="left"/>
      <w:pPr>
        <w:ind w:left="420" w:hanging="420"/>
      </w:pPr>
      <w:rPr>
        <w:rFonts w:hint="default"/>
      </w:rPr>
    </w:lvl>
    <w:lvl w:ilvl="1">
      <w:start w:val="24"/>
      <w:numFmt w:val="decimal"/>
      <w:lvlText w:val="%1.%2"/>
      <w:lvlJc w:val="left"/>
      <w:pPr>
        <w:ind w:left="2400" w:hanging="42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0980" w:hanging="108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300" w:hanging="1440"/>
      </w:pPr>
      <w:rPr>
        <w:rFonts w:hint="default"/>
      </w:rPr>
    </w:lvl>
    <w:lvl w:ilvl="8">
      <w:start w:val="1"/>
      <w:numFmt w:val="decimal"/>
      <w:lvlText w:val="%1.%2.%3.%4.%5.%6.%7.%8.%9"/>
      <w:lvlJc w:val="left"/>
      <w:pPr>
        <w:ind w:left="17640" w:hanging="1800"/>
      </w:pPr>
      <w:rPr>
        <w:rFonts w:hint="default"/>
      </w:rPr>
    </w:lvl>
  </w:abstractNum>
  <w:abstractNum w:abstractNumId="20" w15:restartNumberingAfterBreak="0">
    <w:nsid w:val="381245CA"/>
    <w:multiLevelType w:val="multilevel"/>
    <w:tmpl w:val="B36E01FC"/>
    <w:lvl w:ilvl="0">
      <w:start w:val="2"/>
      <w:numFmt w:val="decimal"/>
      <w:lvlText w:val="%1."/>
      <w:lvlJc w:val="left"/>
      <w:pPr>
        <w:ind w:left="360" w:hanging="360"/>
      </w:pPr>
      <w:rPr>
        <w:rFonts w:hint="default"/>
      </w:rPr>
    </w:lvl>
    <w:lvl w:ilvl="1">
      <w:start w:val="5"/>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21" w15:restartNumberingAfterBreak="0">
    <w:nsid w:val="38C93F9B"/>
    <w:multiLevelType w:val="hybridMultilevel"/>
    <w:tmpl w:val="06F2B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93F6D31"/>
    <w:multiLevelType w:val="multilevel"/>
    <w:tmpl w:val="400A4F1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530" w:hanging="720"/>
      </w:pPr>
      <w:rPr>
        <w:rFonts w:hint="default"/>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A0E616C"/>
    <w:multiLevelType w:val="multilevel"/>
    <w:tmpl w:val="5298F184"/>
    <w:lvl w:ilvl="0">
      <w:start w:val="3"/>
      <w:numFmt w:val="decimal"/>
      <w:lvlText w:val="%1"/>
      <w:lvlJc w:val="left"/>
      <w:pPr>
        <w:ind w:left="600" w:hanging="600"/>
      </w:pPr>
      <w:rPr>
        <w:rFonts w:hint="default"/>
      </w:rPr>
    </w:lvl>
    <w:lvl w:ilvl="1">
      <w:start w:val="1"/>
      <w:numFmt w:val="decimal"/>
      <w:lvlText w:val="%1.%2"/>
      <w:lvlJc w:val="left"/>
      <w:pPr>
        <w:ind w:left="742" w:hanging="600"/>
      </w:pPr>
      <w:rPr>
        <w:rFonts w:hint="default"/>
      </w:rPr>
    </w:lvl>
    <w:lvl w:ilvl="2">
      <w:start w:val="17"/>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3DA1132B"/>
    <w:multiLevelType w:val="multilevel"/>
    <w:tmpl w:val="2090C04C"/>
    <w:lvl w:ilvl="0">
      <w:start w:val="2"/>
      <w:numFmt w:val="decimal"/>
      <w:lvlText w:val="%1."/>
      <w:lvlJc w:val="left"/>
      <w:pPr>
        <w:ind w:left="480" w:hanging="480"/>
      </w:pPr>
      <w:rPr>
        <w:rFonts w:hint="default"/>
      </w:rPr>
    </w:lvl>
    <w:lvl w:ilvl="1">
      <w:start w:val="41"/>
      <w:numFmt w:val="decimal"/>
      <w:lvlText w:val="%1.%2."/>
      <w:lvlJc w:val="left"/>
      <w:pPr>
        <w:ind w:left="1830" w:hanging="48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25" w15:restartNumberingAfterBreak="0">
    <w:nsid w:val="430C6C47"/>
    <w:multiLevelType w:val="multilevel"/>
    <w:tmpl w:val="F1BC830E"/>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b w:val="0"/>
        <w:color w:val="000000" w:themeColor="text1"/>
      </w:rPr>
    </w:lvl>
    <w:lvl w:ilvl="2">
      <w:start w:val="1"/>
      <w:numFmt w:val="decimal"/>
      <w:lvlText w:val="%1.%2.%3."/>
      <w:lvlJc w:val="left"/>
      <w:pPr>
        <w:ind w:left="504" w:hanging="504"/>
      </w:pPr>
      <w:rPr>
        <w:rFonts w:ascii="Times New Roman" w:hAnsi="Times New Roman" w:cs="Times New Roman" w:hint="default"/>
        <w:color w:val="000000" w:themeColor="text1"/>
        <w:sz w:val="24"/>
        <w:szCs w:val="24"/>
      </w:rPr>
    </w:lvl>
    <w:lvl w:ilvl="3">
      <w:start w:val="1"/>
      <w:numFmt w:val="decimal"/>
      <w:lvlText w:val="%1.%2.%3.%4."/>
      <w:lvlJc w:val="left"/>
      <w:pPr>
        <w:ind w:left="648" w:hanging="648"/>
      </w:pPr>
      <w:rPr>
        <w:rFonts w:ascii="Times New Roman" w:hAnsi="Times New Roman" w:cs="Times New Roman" w:hint="default"/>
        <w:b w:val="0"/>
        <w:color w:val="000000" w:themeColor="text1"/>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0E463D"/>
    <w:multiLevelType w:val="hybridMultilevel"/>
    <w:tmpl w:val="DFD0AA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A944818"/>
    <w:multiLevelType w:val="multilevel"/>
    <w:tmpl w:val="2708E23E"/>
    <w:lvl w:ilvl="0">
      <w:start w:val="1"/>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28" w15:restartNumberingAfterBreak="0">
    <w:nsid w:val="4BC46B9E"/>
    <w:multiLevelType w:val="hybridMultilevel"/>
    <w:tmpl w:val="1E18BF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E0D0A23"/>
    <w:multiLevelType w:val="multilevel"/>
    <w:tmpl w:val="83C80BBE"/>
    <w:lvl w:ilvl="0">
      <w:start w:val="3"/>
      <w:numFmt w:val="decimal"/>
      <w:lvlText w:val="%1"/>
      <w:lvlJc w:val="left"/>
      <w:pPr>
        <w:ind w:left="555" w:hanging="555"/>
      </w:pPr>
      <w:rPr>
        <w:rFonts w:hint="default"/>
      </w:rPr>
    </w:lvl>
    <w:lvl w:ilvl="1">
      <w:start w:val="7"/>
      <w:numFmt w:val="decimal"/>
      <w:lvlText w:val="%1.%2"/>
      <w:lvlJc w:val="left"/>
      <w:pPr>
        <w:ind w:left="765" w:hanging="555"/>
      </w:pPr>
      <w:rPr>
        <w:rFonts w:hint="default"/>
      </w:rPr>
    </w:lvl>
    <w:lvl w:ilvl="2">
      <w:start w:val="1"/>
      <w:numFmt w:val="decimal"/>
      <w:lvlText w:val="%1.%2.%3"/>
      <w:lvlJc w:val="left"/>
      <w:pPr>
        <w:ind w:left="1140" w:hanging="720"/>
      </w:pPr>
      <w:rPr>
        <w:rFonts w:hint="default"/>
        <w:b w:val="0"/>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30" w15:restartNumberingAfterBreak="0">
    <w:nsid w:val="4FDB5BCC"/>
    <w:multiLevelType w:val="multilevel"/>
    <w:tmpl w:val="5298F184"/>
    <w:lvl w:ilvl="0">
      <w:start w:val="3"/>
      <w:numFmt w:val="decimal"/>
      <w:lvlText w:val="%1"/>
      <w:lvlJc w:val="left"/>
      <w:pPr>
        <w:ind w:left="600" w:hanging="600"/>
      </w:pPr>
      <w:rPr>
        <w:rFonts w:hint="default"/>
      </w:rPr>
    </w:lvl>
    <w:lvl w:ilvl="1">
      <w:start w:val="1"/>
      <w:numFmt w:val="decimal"/>
      <w:lvlText w:val="%1.%2"/>
      <w:lvlJc w:val="left"/>
      <w:pPr>
        <w:ind w:left="742" w:hanging="600"/>
      </w:pPr>
      <w:rPr>
        <w:rFonts w:hint="default"/>
      </w:rPr>
    </w:lvl>
    <w:lvl w:ilvl="2">
      <w:start w:val="47"/>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1" w15:restartNumberingAfterBreak="0">
    <w:nsid w:val="52F950E1"/>
    <w:multiLevelType w:val="hybridMultilevel"/>
    <w:tmpl w:val="2C24ACFA"/>
    <w:lvl w:ilvl="0" w:tplc="8694781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35774F"/>
    <w:multiLevelType w:val="hybridMultilevel"/>
    <w:tmpl w:val="FC76CA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8C6328"/>
    <w:multiLevelType w:val="hybridMultilevel"/>
    <w:tmpl w:val="2458CB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A647E9B"/>
    <w:multiLevelType w:val="hybridMultilevel"/>
    <w:tmpl w:val="A52AB030"/>
    <w:lvl w:ilvl="0" w:tplc="AA1EC20A">
      <w:start w:val="1"/>
      <w:numFmt w:val="bullet"/>
      <w:lvlText w:val=""/>
      <w:lvlJc w:val="left"/>
      <w:pPr>
        <w:tabs>
          <w:tab w:val="num" w:pos="720"/>
        </w:tabs>
        <w:ind w:left="720" w:hanging="360"/>
      </w:pPr>
      <w:rPr>
        <w:rFonts w:ascii="Wingdings" w:hAnsi="Wingdings" w:hint="default"/>
      </w:rPr>
    </w:lvl>
    <w:lvl w:ilvl="1" w:tplc="A50C5654" w:tentative="1">
      <w:start w:val="1"/>
      <w:numFmt w:val="bullet"/>
      <w:lvlText w:val=""/>
      <w:lvlJc w:val="left"/>
      <w:pPr>
        <w:tabs>
          <w:tab w:val="num" w:pos="1440"/>
        </w:tabs>
        <w:ind w:left="1440" w:hanging="360"/>
      </w:pPr>
      <w:rPr>
        <w:rFonts w:ascii="Wingdings" w:hAnsi="Wingdings" w:hint="default"/>
      </w:rPr>
    </w:lvl>
    <w:lvl w:ilvl="2" w:tplc="54E2CF8C" w:tentative="1">
      <w:start w:val="1"/>
      <w:numFmt w:val="bullet"/>
      <w:lvlText w:val=""/>
      <w:lvlJc w:val="left"/>
      <w:pPr>
        <w:tabs>
          <w:tab w:val="num" w:pos="2160"/>
        </w:tabs>
        <w:ind w:left="2160" w:hanging="360"/>
      </w:pPr>
      <w:rPr>
        <w:rFonts w:ascii="Wingdings" w:hAnsi="Wingdings" w:hint="default"/>
      </w:rPr>
    </w:lvl>
    <w:lvl w:ilvl="3" w:tplc="AB683BCC" w:tentative="1">
      <w:start w:val="1"/>
      <w:numFmt w:val="bullet"/>
      <w:lvlText w:val=""/>
      <w:lvlJc w:val="left"/>
      <w:pPr>
        <w:tabs>
          <w:tab w:val="num" w:pos="2880"/>
        </w:tabs>
        <w:ind w:left="2880" w:hanging="360"/>
      </w:pPr>
      <w:rPr>
        <w:rFonts w:ascii="Wingdings" w:hAnsi="Wingdings" w:hint="default"/>
      </w:rPr>
    </w:lvl>
    <w:lvl w:ilvl="4" w:tplc="9288FBA4" w:tentative="1">
      <w:start w:val="1"/>
      <w:numFmt w:val="bullet"/>
      <w:lvlText w:val=""/>
      <w:lvlJc w:val="left"/>
      <w:pPr>
        <w:tabs>
          <w:tab w:val="num" w:pos="3600"/>
        </w:tabs>
        <w:ind w:left="3600" w:hanging="360"/>
      </w:pPr>
      <w:rPr>
        <w:rFonts w:ascii="Wingdings" w:hAnsi="Wingdings" w:hint="default"/>
      </w:rPr>
    </w:lvl>
    <w:lvl w:ilvl="5" w:tplc="82D6DDAA" w:tentative="1">
      <w:start w:val="1"/>
      <w:numFmt w:val="bullet"/>
      <w:lvlText w:val=""/>
      <w:lvlJc w:val="left"/>
      <w:pPr>
        <w:tabs>
          <w:tab w:val="num" w:pos="4320"/>
        </w:tabs>
        <w:ind w:left="4320" w:hanging="360"/>
      </w:pPr>
      <w:rPr>
        <w:rFonts w:ascii="Wingdings" w:hAnsi="Wingdings" w:hint="default"/>
      </w:rPr>
    </w:lvl>
    <w:lvl w:ilvl="6" w:tplc="52BEC360" w:tentative="1">
      <w:start w:val="1"/>
      <w:numFmt w:val="bullet"/>
      <w:lvlText w:val=""/>
      <w:lvlJc w:val="left"/>
      <w:pPr>
        <w:tabs>
          <w:tab w:val="num" w:pos="5040"/>
        </w:tabs>
        <w:ind w:left="5040" w:hanging="360"/>
      </w:pPr>
      <w:rPr>
        <w:rFonts w:ascii="Wingdings" w:hAnsi="Wingdings" w:hint="default"/>
      </w:rPr>
    </w:lvl>
    <w:lvl w:ilvl="7" w:tplc="BC12AAE6" w:tentative="1">
      <w:start w:val="1"/>
      <w:numFmt w:val="bullet"/>
      <w:lvlText w:val=""/>
      <w:lvlJc w:val="left"/>
      <w:pPr>
        <w:tabs>
          <w:tab w:val="num" w:pos="5760"/>
        </w:tabs>
        <w:ind w:left="5760" w:hanging="360"/>
      </w:pPr>
      <w:rPr>
        <w:rFonts w:ascii="Wingdings" w:hAnsi="Wingdings" w:hint="default"/>
      </w:rPr>
    </w:lvl>
    <w:lvl w:ilvl="8" w:tplc="B3681B94"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DE03792"/>
    <w:multiLevelType w:val="multilevel"/>
    <w:tmpl w:val="4DAE9D48"/>
    <w:lvl w:ilvl="0">
      <w:start w:val="4"/>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4680" w:hanging="108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800" w:hanging="180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920" w:hanging="2520"/>
      </w:pPr>
      <w:rPr>
        <w:rFonts w:hint="default"/>
      </w:rPr>
    </w:lvl>
  </w:abstractNum>
  <w:abstractNum w:abstractNumId="36" w15:restartNumberingAfterBreak="0">
    <w:nsid w:val="60DF23D1"/>
    <w:multiLevelType w:val="hybridMultilevel"/>
    <w:tmpl w:val="BDBA20B0"/>
    <w:lvl w:ilvl="0" w:tplc="0409000B">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7" w15:restartNumberingAfterBreak="0">
    <w:nsid w:val="643A4765"/>
    <w:multiLevelType w:val="multilevel"/>
    <w:tmpl w:val="7A48802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38" w15:restartNumberingAfterBreak="0">
    <w:nsid w:val="650D66F9"/>
    <w:multiLevelType w:val="multilevel"/>
    <w:tmpl w:val="B36E01FC"/>
    <w:lvl w:ilvl="0">
      <w:start w:val="2"/>
      <w:numFmt w:val="decimal"/>
      <w:lvlText w:val="%1."/>
      <w:lvlJc w:val="left"/>
      <w:pPr>
        <w:ind w:left="360" w:hanging="360"/>
      </w:pPr>
      <w:rPr>
        <w:rFonts w:hint="default"/>
      </w:rPr>
    </w:lvl>
    <w:lvl w:ilvl="1">
      <w:start w:val="5"/>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39" w15:restartNumberingAfterBreak="0">
    <w:nsid w:val="6AA46AF5"/>
    <w:multiLevelType w:val="multilevel"/>
    <w:tmpl w:val="B36E01FC"/>
    <w:lvl w:ilvl="0">
      <w:start w:val="2"/>
      <w:numFmt w:val="decimal"/>
      <w:lvlText w:val="%1."/>
      <w:lvlJc w:val="left"/>
      <w:pPr>
        <w:ind w:left="360" w:hanging="360"/>
      </w:pPr>
      <w:rPr>
        <w:rFonts w:hint="default"/>
      </w:rPr>
    </w:lvl>
    <w:lvl w:ilvl="1">
      <w:start w:val="5"/>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40" w15:restartNumberingAfterBreak="0">
    <w:nsid w:val="6FD33C33"/>
    <w:multiLevelType w:val="multilevel"/>
    <w:tmpl w:val="77740A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1" w15:restartNumberingAfterBreak="0">
    <w:nsid w:val="71633549"/>
    <w:multiLevelType w:val="multilevel"/>
    <w:tmpl w:val="D8F6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E2008A"/>
    <w:multiLevelType w:val="hybridMultilevel"/>
    <w:tmpl w:val="033442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641E57"/>
    <w:multiLevelType w:val="multilevel"/>
    <w:tmpl w:val="5B2E63B2"/>
    <w:lvl w:ilvl="0">
      <w:start w:val="2"/>
      <w:numFmt w:val="decimal"/>
      <w:lvlText w:val="%1."/>
      <w:lvlJc w:val="left"/>
      <w:pPr>
        <w:ind w:left="360" w:hanging="360"/>
      </w:pPr>
      <w:rPr>
        <w:rFonts w:hint="default"/>
      </w:rPr>
    </w:lvl>
    <w:lvl w:ilvl="1">
      <w:start w:val="3"/>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44" w15:restartNumberingAfterBreak="0">
    <w:nsid w:val="76A45254"/>
    <w:multiLevelType w:val="multilevel"/>
    <w:tmpl w:val="7046ACAE"/>
    <w:lvl w:ilvl="0">
      <w:start w:val="5"/>
      <w:numFmt w:val="decimal"/>
      <w:lvlText w:val="%1."/>
      <w:lvlJc w:val="left"/>
      <w:pPr>
        <w:ind w:left="420" w:hanging="42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45" w15:restartNumberingAfterBreak="0">
    <w:nsid w:val="792F63C6"/>
    <w:multiLevelType w:val="multilevel"/>
    <w:tmpl w:val="6DACDF44"/>
    <w:lvl w:ilvl="0">
      <w:start w:val="1"/>
      <w:numFmt w:val="decimal"/>
      <w:pStyle w:val="ExhibitHeading1"/>
      <w:suff w:val="space"/>
      <w:lvlText w:val="Exhibit %1.-"/>
      <w:lvlJc w:val="left"/>
      <w:pPr>
        <w:ind w:left="432" w:hanging="432"/>
      </w:pPr>
      <w:rPr>
        <w:rFonts w:hint="default"/>
        <w:color w:val="000000" w:themeColor="text1"/>
      </w:rPr>
    </w:lvl>
    <w:lvl w:ilvl="1">
      <w:start w:val="1"/>
      <w:numFmt w:val="decimal"/>
      <w:pStyle w:val="ExhibitHeading2"/>
      <w:suff w:val="space"/>
      <w:lvlText w:val="%1.%2."/>
      <w:lvlJc w:val="left"/>
      <w:pPr>
        <w:ind w:left="576" w:hanging="576"/>
      </w:pPr>
      <w:rPr>
        <w:rFonts w:hint="default"/>
        <w:color w:val="5B9BD5" w:themeColor="accent1"/>
      </w:rPr>
    </w:lvl>
    <w:lvl w:ilvl="2">
      <w:start w:val="1"/>
      <w:numFmt w:val="decimal"/>
      <w:pStyle w:val="ExhibitHeading3"/>
      <w:suff w:val="space"/>
      <w:lvlText w:val="%1.%2.%3."/>
      <w:lvlJc w:val="left"/>
      <w:pPr>
        <w:ind w:left="720" w:hanging="720"/>
      </w:pPr>
      <w:rPr>
        <w:rFonts w:hint="default"/>
      </w:rPr>
    </w:lvl>
    <w:lvl w:ilvl="3">
      <w:start w:val="1"/>
      <w:numFmt w:val="decimal"/>
      <w:pStyle w:val="ExhibitHeading4"/>
      <w:suff w:val="space"/>
      <w:lvlText w:val="%1.%2.%3.%4."/>
      <w:lvlJc w:val="left"/>
      <w:pPr>
        <w:ind w:left="864" w:hanging="864"/>
      </w:pPr>
      <w:rPr>
        <w:rFonts w:hint="default"/>
      </w:rPr>
    </w:lvl>
    <w:lvl w:ilvl="4">
      <w:start w:val="1"/>
      <w:numFmt w:val="decimal"/>
      <w:pStyle w:val="ExhibitHeading5"/>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num w:numId="1">
    <w:abstractNumId w:val="9"/>
  </w:num>
  <w:num w:numId="2">
    <w:abstractNumId w:val="4"/>
  </w:num>
  <w:num w:numId="3">
    <w:abstractNumId w:val="35"/>
  </w:num>
  <w:num w:numId="4">
    <w:abstractNumId w:val="27"/>
  </w:num>
  <w:num w:numId="5">
    <w:abstractNumId w:val="44"/>
  </w:num>
  <w:num w:numId="6">
    <w:abstractNumId w:val="25"/>
  </w:num>
  <w:num w:numId="7">
    <w:abstractNumId w:val="29"/>
  </w:num>
  <w:num w:numId="8">
    <w:abstractNumId w:val="24"/>
  </w:num>
  <w:num w:numId="9">
    <w:abstractNumId w:val="10"/>
  </w:num>
  <w:num w:numId="10">
    <w:abstractNumId w:val="37"/>
  </w:num>
  <w:num w:numId="11">
    <w:abstractNumId w:val="21"/>
  </w:num>
  <w:num w:numId="12">
    <w:abstractNumId w:val="33"/>
  </w:num>
  <w:num w:numId="13">
    <w:abstractNumId w:val="2"/>
  </w:num>
  <w:num w:numId="14">
    <w:abstractNumId w:val="28"/>
  </w:num>
  <w:num w:numId="15">
    <w:abstractNumId w:val="0"/>
  </w:num>
  <w:num w:numId="16">
    <w:abstractNumId w:val="32"/>
  </w:num>
  <w:num w:numId="17">
    <w:abstractNumId w:val="40"/>
  </w:num>
  <w:num w:numId="18">
    <w:abstractNumId w:val="22"/>
  </w:num>
  <w:num w:numId="19">
    <w:abstractNumId w:val="42"/>
  </w:num>
  <w:num w:numId="20">
    <w:abstractNumId w:val="36"/>
  </w:num>
  <w:num w:numId="21">
    <w:abstractNumId w:val="7"/>
  </w:num>
  <w:num w:numId="22">
    <w:abstractNumId w:val="23"/>
  </w:num>
  <w:num w:numId="23">
    <w:abstractNumId w:val="6"/>
  </w:num>
  <w:num w:numId="24">
    <w:abstractNumId w:val="30"/>
  </w:num>
  <w:num w:numId="25">
    <w:abstractNumId w:val="14"/>
  </w:num>
  <w:num w:numId="26">
    <w:abstractNumId w:val="18"/>
  </w:num>
  <w:num w:numId="27">
    <w:abstractNumId w:val="15"/>
  </w:num>
  <w:num w:numId="28">
    <w:abstractNumId w:val="8"/>
  </w:num>
  <w:num w:numId="29">
    <w:abstractNumId w:val="11"/>
  </w:num>
  <w:num w:numId="30">
    <w:abstractNumId w:val="19"/>
  </w:num>
  <w:num w:numId="31">
    <w:abstractNumId w:val="3"/>
  </w:num>
  <w:num w:numId="32">
    <w:abstractNumId w:val="5"/>
  </w:num>
  <w:num w:numId="33">
    <w:abstractNumId w:val="39"/>
  </w:num>
  <w:num w:numId="34">
    <w:abstractNumId w:val="17"/>
  </w:num>
  <w:num w:numId="35">
    <w:abstractNumId w:val="12"/>
  </w:num>
  <w:num w:numId="36">
    <w:abstractNumId w:val="38"/>
  </w:num>
  <w:num w:numId="37">
    <w:abstractNumId w:val="20"/>
  </w:num>
  <w:num w:numId="38">
    <w:abstractNumId w:val="1"/>
  </w:num>
  <w:num w:numId="39">
    <w:abstractNumId w:val="43"/>
  </w:num>
  <w:num w:numId="40">
    <w:abstractNumId w:val="45"/>
  </w:num>
  <w:num w:numId="41">
    <w:abstractNumId w:val="13"/>
  </w:num>
  <w:num w:numId="42">
    <w:abstractNumId w:val="34"/>
  </w:num>
  <w:num w:numId="43">
    <w:abstractNumId w:val="26"/>
  </w:num>
  <w:num w:numId="44">
    <w:abstractNumId w:val="16"/>
  </w:num>
  <w:num w:numId="45">
    <w:abstractNumId w:val="41"/>
  </w:num>
  <w:num w:numId="46">
    <w:abstractNumId w:val="3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iraol Fekadu Beyene">
    <w15:presenceInfo w15:providerId="None" w15:userId="Firaol Fekadu Beyene"/>
  </w15:person>
  <w15:person w15:author="Senait Getahun Koleche">
    <w15:presenceInfo w15:providerId="AD" w15:userId="S-1-5-21-1454194819-579955791-594891068-119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2F0"/>
    <w:rsid w:val="000015BC"/>
    <w:rsid w:val="00002BEE"/>
    <w:rsid w:val="00003437"/>
    <w:rsid w:val="000077A8"/>
    <w:rsid w:val="00012DA2"/>
    <w:rsid w:val="00012E5F"/>
    <w:rsid w:val="00013DF7"/>
    <w:rsid w:val="0001502E"/>
    <w:rsid w:val="00015299"/>
    <w:rsid w:val="00017CFC"/>
    <w:rsid w:val="000201CD"/>
    <w:rsid w:val="00022D1D"/>
    <w:rsid w:val="0002551E"/>
    <w:rsid w:val="00030900"/>
    <w:rsid w:val="000377E0"/>
    <w:rsid w:val="0004407F"/>
    <w:rsid w:val="00052CA0"/>
    <w:rsid w:val="00064DB5"/>
    <w:rsid w:val="00065B11"/>
    <w:rsid w:val="00067120"/>
    <w:rsid w:val="000676D6"/>
    <w:rsid w:val="00070FFB"/>
    <w:rsid w:val="00074116"/>
    <w:rsid w:val="00081605"/>
    <w:rsid w:val="00081AD9"/>
    <w:rsid w:val="000853DB"/>
    <w:rsid w:val="00086B65"/>
    <w:rsid w:val="00090EF0"/>
    <w:rsid w:val="0009181D"/>
    <w:rsid w:val="000923C0"/>
    <w:rsid w:val="00092543"/>
    <w:rsid w:val="000A06E3"/>
    <w:rsid w:val="000A55A2"/>
    <w:rsid w:val="000A5641"/>
    <w:rsid w:val="000A5711"/>
    <w:rsid w:val="000A76A2"/>
    <w:rsid w:val="000B1CF0"/>
    <w:rsid w:val="000B458B"/>
    <w:rsid w:val="000C34AC"/>
    <w:rsid w:val="000C459A"/>
    <w:rsid w:val="000D167D"/>
    <w:rsid w:val="000D5CF8"/>
    <w:rsid w:val="000D5E4C"/>
    <w:rsid w:val="000F1A7C"/>
    <w:rsid w:val="000F6A14"/>
    <w:rsid w:val="00101D14"/>
    <w:rsid w:val="0010549F"/>
    <w:rsid w:val="00113A58"/>
    <w:rsid w:val="0011502B"/>
    <w:rsid w:val="00116539"/>
    <w:rsid w:val="001168D6"/>
    <w:rsid w:val="0012192F"/>
    <w:rsid w:val="00125D8B"/>
    <w:rsid w:val="00131D42"/>
    <w:rsid w:val="00133FF4"/>
    <w:rsid w:val="00145E8D"/>
    <w:rsid w:val="001461F3"/>
    <w:rsid w:val="001505E8"/>
    <w:rsid w:val="00150CC4"/>
    <w:rsid w:val="001521EB"/>
    <w:rsid w:val="00154329"/>
    <w:rsid w:val="0015443D"/>
    <w:rsid w:val="00156D7D"/>
    <w:rsid w:val="00161B96"/>
    <w:rsid w:val="00161EEA"/>
    <w:rsid w:val="00163C8D"/>
    <w:rsid w:val="001645F3"/>
    <w:rsid w:val="00170766"/>
    <w:rsid w:val="00170B72"/>
    <w:rsid w:val="00172966"/>
    <w:rsid w:val="001733F6"/>
    <w:rsid w:val="0018185B"/>
    <w:rsid w:val="00186581"/>
    <w:rsid w:val="00195B3B"/>
    <w:rsid w:val="001A2AFC"/>
    <w:rsid w:val="001B0441"/>
    <w:rsid w:val="001B0755"/>
    <w:rsid w:val="001B4146"/>
    <w:rsid w:val="001B4E41"/>
    <w:rsid w:val="001C726C"/>
    <w:rsid w:val="001D2D02"/>
    <w:rsid w:val="001D2D80"/>
    <w:rsid w:val="001D4150"/>
    <w:rsid w:val="001D78CE"/>
    <w:rsid w:val="001D7ED1"/>
    <w:rsid w:val="001E3997"/>
    <w:rsid w:val="001F14BE"/>
    <w:rsid w:val="001F3128"/>
    <w:rsid w:val="001F4766"/>
    <w:rsid w:val="001F76F1"/>
    <w:rsid w:val="002027AC"/>
    <w:rsid w:val="00202845"/>
    <w:rsid w:val="0020388E"/>
    <w:rsid w:val="00210A0E"/>
    <w:rsid w:val="00221480"/>
    <w:rsid w:val="00222C4C"/>
    <w:rsid w:val="00222FD4"/>
    <w:rsid w:val="00230F69"/>
    <w:rsid w:val="0023213F"/>
    <w:rsid w:val="00232AA0"/>
    <w:rsid w:val="00232C6D"/>
    <w:rsid w:val="00236A40"/>
    <w:rsid w:val="00242B8A"/>
    <w:rsid w:val="0024526E"/>
    <w:rsid w:val="002457A5"/>
    <w:rsid w:val="00250F1A"/>
    <w:rsid w:val="00255319"/>
    <w:rsid w:val="00260DE6"/>
    <w:rsid w:val="00265B5B"/>
    <w:rsid w:val="00272517"/>
    <w:rsid w:val="00277374"/>
    <w:rsid w:val="00283532"/>
    <w:rsid w:val="00293136"/>
    <w:rsid w:val="002A2787"/>
    <w:rsid w:val="002A56AD"/>
    <w:rsid w:val="002A5D24"/>
    <w:rsid w:val="002B25EF"/>
    <w:rsid w:val="002B4D01"/>
    <w:rsid w:val="002B5893"/>
    <w:rsid w:val="002C35E0"/>
    <w:rsid w:val="002C77C9"/>
    <w:rsid w:val="002C7880"/>
    <w:rsid w:val="002D29E6"/>
    <w:rsid w:val="002D41D4"/>
    <w:rsid w:val="002D5D4A"/>
    <w:rsid w:val="002D7EFD"/>
    <w:rsid w:val="002E2FB2"/>
    <w:rsid w:val="002E327F"/>
    <w:rsid w:val="002E7BB0"/>
    <w:rsid w:val="002F190A"/>
    <w:rsid w:val="002F24FF"/>
    <w:rsid w:val="00301A90"/>
    <w:rsid w:val="003026F1"/>
    <w:rsid w:val="00303AA5"/>
    <w:rsid w:val="003066FC"/>
    <w:rsid w:val="003121B8"/>
    <w:rsid w:val="00312A13"/>
    <w:rsid w:val="00314835"/>
    <w:rsid w:val="0031564A"/>
    <w:rsid w:val="0031592A"/>
    <w:rsid w:val="00316808"/>
    <w:rsid w:val="00317FAA"/>
    <w:rsid w:val="003318EF"/>
    <w:rsid w:val="00332646"/>
    <w:rsid w:val="0033483D"/>
    <w:rsid w:val="00335795"/>
    <w:rsid w:val="00341A1D"/>
    <w:rsid w:val="00342BA6"/>
    <w:rsid w:val="0034459D"/>
    <w:rsid w:val="00346FDF"/>
    <w:rsid w:val="0035554E"/>
    <w:rsid w:val="00362836"/>
    <w:rsid w:val="00370A1B"/>
    <w:rsid w:val="00375BB3"/>
    <w:rsid w:val="00383A46"/>
    <w:rsid w:val="003906BC"/>
    <w:rsid w:val="003909F3"/>
    <w:rsid w:val="00390DDF"/>
    <w:rsid w:val="0039176A"/>
    <w:rsid w:val="0039620F"/>
    <w:rsid w:val="003972FB"/>
    <w:rsid w:val="003A0584"/>
    <w:rsid w:val="003A3726"/>
    <w:rsid w:val="003A6481"/>
    <w:rsid w:val="003B471A"/>
    <w:rsid w:val="003B6574"/>
    <w:rsid w:val="003C1984"/>
    <w:rsid w:val="003C2254"/>
    <w:rsid w:val="003D047C"/>
    <w:rsid w:val="003E25F5"/>
    <w:rsid w:val="003E6409"/>
    <w:rsid w:val="003E718A"/>
    <w:rsid w:val="003F6524"/>
    <w:rsid w:val="003F7733"/>
    <w:rsid w:val="004003B1"/>
    <w:rsid w:val="004035DA"/>
    <w:rsid w:val="0040639D"/>
    <w:rsid w:val="00407699"/>
    <w:rsid w:val="00412D2A"/>
    <w:rsid w:val="00413525"/>
    <w:rsid w:val="00414783"/>
    <w:rsid w:val="00415689"/>
    <w:rsid w:val="004232C0"/>
    <w:rsid w:val="00426B96"/>
    <w:rsid w:val="00426DE8"/>
    <w:rsid w:val="00432F03"/>
    <w:rsid w:val="004346DF"/>
    <w:rsid w:val="0044165F"/>
    <w:rsid w:val="00442F8B"/>
    <w:rsid w:val="00451FEC"/>
    <w:rsid w:val="004526E8"/>
    <w:rsid w:val="00453222"/>
    <w:rsid w:val="00455E0D"/>
    <w:rsid w:val="00455E1C"/>
    <w:rsid w:val="00457CA6"/>
    <w:rsid w:val="004640AA"/>
    <w:rsid w:val="004643FC"/>
    <w:rsid w:val="004650C1"/>
    <w:rsid w:val="00467895"/>
    <w:rsid w:val="004717BE"/>
    <w:rsid w:val="00471D3C"/>
    <w:rsid w:val="0049007F"/>
    <w:rsid w:val="004A55D9"/>
    <w:rsid w:val="004A70D5"/>
    <w:rsid w:val="004A7206"/>
    <w:rsid w:val="004B3EAB"/>
    <w:rsid w:val="004C0D45"/>
    <w:rsid w:val="004C621B"/>
    <w:rsid w:val="004C67D2"/>
    <w:rsid w:val="004D3335"/>
    <w:rsid w:val="004D3D77"/>
    <w:rsid w:val="004E228E"/>
    <w:rsid w:val="004F641C"/>
    <w:rsid w:val="004F64F1"/>
    <w:rsid w:val="00500506"/>
    <w:rsid w:val="00505011"/>
    <w:rsid w:val="00505931"/>
    <w:rsid w:val="00505D65"/>
    <w:rsid w:val="00510D0F"/>
    <w:rsid w:val="00515CC7"/>
    <w:rsid w:val="005162C8"/>
    <w:rsid w:val="005224F8"/>
    <w:rsid w:val="0052272D"/>
    <w:rsid w:val="00522C0F"/>
    <w:rsid w:val="005245A8"/>
    <w:rsid w:val="00526E6B"/>
    <w:rsid w:val="00532491"/>
    <w:rsid w:val="00533C62"/>
    <w:rsid w:val="0053620C"/>
    <w:rsid w:val="00537592"/>
    <w:rsid w:val="005412D7"/>
    <w:rsid w:val="00544CAB"/>
    <w:rsid w:val="00545037"/>
    <w:rsid w:val="00551ACE"/>
    <w:rsid w:val="00555B60"/>
    <w:rsid w:val="00561037"/>
    <w:rsid w:val="00563BA8"/>
    <w:rsid w:val="005702F1"/>
    <w:rsid w:val="005734A7"/>
    <w:rsid w:val="005737F2"/>
    <w:rsid w:val="005751AB"/>
    <w:rsid w:val="005773DE"/>
    <w:rsid w:val="00581CFB"/>
    <w:rsid w:val="005833FB"/>
    <w:rsid w:val="00590CFE"/>
    <w:rsid w:val="00592BB7"/>
    <w:rsid w:val="00595C2B"/>
    <w:rsid w:val="005C064F"/>
    <w:rsid w:val="005C0E51"/>
    <w:rsid w:val="005D3A18"/>
    <w:rsid w:val="005D410E"/>
    <w:rsid w:val="005D6990"/>
    <w:rsid w:val="005D6BC1"/>
    <w:rsid w:val="005E2263"/>
    <w:rsid w:val="005E4153"/>
    <w:rsid w:val="005E4C3F"/>
    <w:rsid w:val="005E5C7A"/>
    <w:rsid w:val="005E5E17"/>
    <w:rsid w:val="005E7D29"/>
    <w:rsid w:val="0060110F"/>
    <w:rsid w:val="006035DC"/>
    <w:rsid w:val="00603CFE"/>
    <w:rsid w:val="00604A8A"/>
    <w:rsid w:val="0060544E"/>
    <w:rsid w:val="0060644A"/>
    <w:rsid w:val="00606C71"/>
    <w:rsid w:val="006116F9"/>
    <w:rsid w:val="00611DE0"/>
    <w:rsid w:val="00614CBB"/>
    <w:rsid w:val="00616050"/>
    <w:rsid w:val="00621474"/>
    <w:rsid w:val="00621F50"/>
    <w:rsid w:val="00625DEE"/>
    <w:rsid w:val="00630B06"/>
    <w:rsid w:val="00632F80"/>
    <w:rsid w:val="00640055"/>
    <w:rsid w:val="006417A7"/>
    <w:rsid w:val="00641D4B"/>
    <w:rsid w:val="00643303"/>
    <w:rsid w:val="0064590B"/>
    <w:rsid w:val="006515DE"/>
    <w:rsid w:val="00652BEB"/>
    <w:rsid w:val="00655169"/>
    <w:rsid w:val="00655B86"/>
    <w:rsid w:val="006608AE"/>
    <w:rsid w:val="00660F52"/>
    <w:rsid w:val="00670D46"/>
    <w:rsid w:val="00674547"/>
    <w:rsid w:val="0067729C"/>
    <w:rsid w:val="00677A25"/>
    <w:rsid w:val="00694DF1"/>
    <w:rsid w:val="006A5BBD"/>
    <w:rsid w:val="006A6DCE"/>
    <w:rsid w:val="006A6ECD"/>
    <w:rsid w:val="006B0D78"/>
    <w:rsid w:val="006B51B0"/>
    <w:rsid w:val="006C4B2B"/>
    <w:rsid w:val="006C7D69"/>
    <w:rsid w:val="006D0E50"/>
    <w:rsid w:val="006D3137"/>
    <w:rsid w:val="006D6FC6"/>
    <w:rsid w:val="006D787B"/>
    <w:rsid w:val="006E023C"/>
    <w:rsid w:val="006E6F64"/>
    <w:rsid w:val="006F1EB2"/>
    <w:rsid w:val="006F26B6"/>
    <w:rsid w:val="00703FC7"/>
    <w:rsid w:val="007054C1"/>
    <w:rsid w:val="00706DD7"/>
    <w:rsid w:val="00710800"/>
    <w:rsid w:val="00710A01"/>
    <w:rsid w:val="00726C10"/>
    <w:rsid w:val="00727FEA"/>
    <w:rsid w:val="0073166E"/>
    <w:rsid w:val="00732897"/>
    <w:rsid w:val="00732EC5"/>
    <w:rsid w:val="00733AF4"/>
    <w:rsid w:val="007356B5"/>
    <w:rsid w:val="00745392"/>
    <w:rsid w:val="0074746C"/>
    <w:rsid w:val="0075149E"/>
    <w:rsid w:val="00751B9C"/>
    <w:rsid w:val="00755851"/>
    <w:rsid w:val="00756208"/>
    <w:rsid w:val="007568E7"/>
    <w:rsid w:val="007571A4"/>
    <w:rsid w:val="00763AF4"/>
    <w:rsid w:val="00771351"/>
    <w:rsid w:val="007722B6"/>
    <w:rsid w:val="0077439A"/>
    <w:rsid w:val="007802BE"/>
    <w:rsid w:val="007827C7"/>
    <w:rsid w:val="0078637A"/>
    <w:rsid w:val="00791B32"/>
    <w:rsid w:val="007C25FA"/>
    <w:rsid w:val="007C290B"/>
    <w:rsid w:val="007C4D9D"/>
    <w:rsid w:val="007D140C"/>
    <w:rsid w:val="007D20E2"/>
    <w:rsid w:val="007E5764"/>
    <w:rsid w:val="007E6654"/>
    <w:rsid w:val="007F413F"/>
    <w:rsid w:val="007F55BD"/>
    <w:rsid w:val="007F61B8"/>
    <w:rsid w:val="00800351"/>
    <w:rsid w:val="00800D6C"/>
    <w:rsid w:val="00802B29"/>
    <w:rsid w:val="00803F7B"/>
    <w:rsid w:val="00804C34"/>
    <w:rsid w:val="0080640D"/>
    <w:rsid w:val="008064FB"/>
    <w:rsid w:val="00812F24"/>
    <w:rsid w:val="00815DB1"/>
    <w:rsid w:val="0082258A"/>
    <w:rsid w:val="00823360"/>
    <w:rsid w:val="0083225F"/>
    <w:rsid w:val="00832E5A"/>
    <w:rsid w:val="00834E5E"/>
    <w:rsid w:val="00846AD0"/>
    <w:rsid w:val="008501AE"/>
    <w:rsid w:val="008522E1"/>
    <w:rsid w:val="008552EF"/>
    <w:rsid w:val="008608A1"/>
    <w:rsid w:val="00862AC0"/>
    <w:rsid w:val="00862B5A"/>
    <w:rsid w:val="00862E8D"/>
    <w:rsid w:val="0086446F"/>
    <w:rsid w:val="00871087"/>
    <w:rsid w:val="008727DA"/>
    <w:rsid w:val="00874A5D"/>
    <w:rsid w:val="008821D3"/>
    <w:rsid w:val="00884522"/>
    <w:rsid w:val="00887CA0"/>
    <w:rsid w:val="0089048C"/>
    <w:rsid w:val="008911EF"/>
    <w:rsid w:val="00897CA5"/>
    <w:rsid w:val="008A08A3"/>
    <w:rsid w:val="008B7921"/>
    <w:rsid w:val="008C078A"/>
    <w:rsid w:val="008C41A0"/>
    <w:rsid w:val="008C434C"/>
    <w:rsid w:val="008C5CFC"/>
    <w:rsid w:val="008D03D1"/>
    <w:rsid w:val="008D5E72"/>
    <w:rsid w:val="008F16F9"/>
    <w:rsid w:val="009053E4"/>
    <w:rsid w:val="009125BD"/>
    <w:rsid w:val="00912DE0"/>
    <w:rsid w:val="00913923"/>
    <w:rsid w:val="0091715C"/>
    <w:rsid w:val="00924A05"/>
    <w:rsid w:val="00943F1C"/>
    <w:rsid w:val="00945509"/>
    <w:rsid w:val="00950337"/>
    <w:rsid w:val="00966C18"/>
    <w:rsid w:val="009673FB"/>
    <w:rsid w:val="00972459"/>
    <w:rsid w:val="00972AF4"/>
    <w:rsid w:val="0097302F"/>
    <w:rsid w:val="00973449"/>
    <w:rsid w:val="00987D0F"/>
    <w:rsid w:val="00996804"/>
    <w:rsid w:val="009A0D0E"/>
    <w:rsid w:val="009A354C"/>
    <w:rsid w:val="009A35B8"/>
    <w:rsid w:val="009A7690"/>
    <w:rsid w:val="009B1B39"/>
    <w:rsid w:val="009B1FA9"/>
    <w:rsid w:val="009B6406"/>
    <w:rsid w:val="009B7785"/>
    <w:rsid w:val="009D0DC9"/>
    <w:rsid w:val="009E24C8"/>
    <w:rsid w:val="009E5056"/>
    <w:rsid w:val="009F14D6"/>
    <w:rsid w:val="009F4D5F"/>
    <w:rsid w:val="009F521C"/>
    <w:rsid w:val="009F5355"/>
    <w:rsid w:val="009F5F21"/>
    <w:rsid w:val="00A1481B"/>
    <w:rsid w:val="00A154EA"/>
    <w:rsid w:val="00A15B78"/>
    <w:rsid w:val="00A269B4"/>
    <w:rsid w:val="00A2700C"/>
    <w:rsid w:val="00A31255"/>
    <w:rsid w:val="00A332C0"/>
    <w:rsid w:val="00A36CC4"/>
    <w:rsid w:val="00A42EE4"/>
    <w:rsid w:val="00A441B5"/>
    <w:rsid w:val="00A44732"/>
    <w:rsid w:val="00A53082"/>
    <w:rsid w:val="00A6084D"/>
    <w:rsid w:val="00A6259C"/>
    <w:rsid w:val="00A64519"/>
    <w:rsid w:val="00A66FE7"/>
    <w:rsid w:val="00A675DC"/>
    <w:rsid w:val="00A71AE0"/>
    <w:rsid w:val="00A7321F"/>
    <w:rsid w:val="00A739EE"/>
    <w:rsid w:val="00A7613D"/>
    <w:rsid w:val="00A76E10"/>
    <w:rsid w:val="00A81D10"/>
    <w:rsid w:val="00A822DC"/>
    <w:rsid w:val="00A83E9B"/>
    <w:rsid w:val="00A918B2"/>
    <w:rsid w:val="00A92525"/>
    <w:rsid w:val="00A962F0"/>
    <w:rsid w:val="00AA2451"/>
    <w:rsid w:val="00AA5034"/>
    <w:rsid w:val="00AB1910"/>
    <w:rsid w:val="00AE2F0C"/>
    <w:rsid w:val="00AE41AC"/>
    <w:rsid w:val="00AE6750"/>
    <w:rsid w:val="00AE7A05"/>
    <w:rsid w:val="00B00DBA"/>
    <w:rsid w:val="00B02749"/>
    <w:rsid w:val="00B05AEA"/>
    <w:rsid w:val="00B06144"/>
    <w:rsid w:val="00B06D26"/>
    <w:rsid w:val="00B12485"/>
    <w:rsid w:val="00B24B19"/>
    <w:rsid w:val="00B27598"/>
    <w:rsid w:val="00B27782"/>
    <w:rsid w:val="00B34B58"/>
    <w:rsid w:val="00B36DC7"/>
    <w:rsid w:val="00B41957"/>
    <w:rsid w:val="00B423AA"/>
    <w:rsid w:val="00B436F3"/>
    <w:rsid w:val="00B46C0C"/>
    <w:rsid w:val="00B61BC5"/>
    <w:rsid w:val="00B622BA"/>
    <w:rsid w:val="00B65E9F"/>
    <w:rsid w:val="00B665FA"/>
    <w:rsid w:val="00B7509B"/>
    <w:rsid w:val="00B769B8"/>
    <w:rsid w:val="00B7748E"/>
    <w:rsid w:val="00B814C5"/>
    <w:rsid w:val="00B842F4"/>
    <w:rsid w:val="00B8571A"/>
    <w:rsid w:val="00B86880"/>
    <w:rsid w:val="00B96A48"/>
    <w:rsid w:val="00BA0E3A"/>
    <w:rsid w:val="00BA1A6D"/>
    <w:rsid w:val="00BA1F3B"/>
    <w:rsid w:val="00BA466D"/>
    <w:rsid w:val="00BA46F9"/>
    <w:rsid w:val="00BB08E6"/>
    <w:rsid w:val="00BB692D"/>
    <w:rsid w:val="00BC3ECE"/>
    <w:rsid w:val="00BD3887"/>
    <w:rsid w:val="00BD5553"/>
    <w:rsid w:val="00BD5773"/>
    <w:rsid w:val="00BF11E4"/>
    <w:rsid w:val="00BF649C"/>
    <w:rsid w:val="00C00050"/>
    <w:rsid w:val="00C00164"/>
    <w:rsid w:val="00C0113A"/>
    <w:rsid w:val="00C06061"/>
    <w:rsid w:val="00C070B5"/>
    <w:rsid w:val="00C10D24"/>
    <w:rsid w:val="00C13DAA"/>
    <w:rsid w:val="00C14ACD"/>
    <w:rsid w:val="00C23766"/>
    <w:rsid w:val="00C24E6A"/>
    <w:rsid w:val="00C310D2"/>
    <w:rsid w:val="00C32927"/>
    <w:rsid w:val="00C436B9"/>
    <w:rsid w:val="00C454C1"/>
    <w:rsid w:val="00C45510"/>
    <w:rsid w:val="00C53C4D"/>
    <w:rsid w:val="00C560ED"/>
    <w:rsid w:val="00C602E8"/>
    <w:rsid w:val="00C72CF8"/>
    <w:rsid w:val="00C77A7D"/>
    <w:rsid w:val="00C80C5E"/>
    <w:rsid w:val="00C818AF"/>
    <w:rsid w:val="00C84D40"/>
    <w:rsid w:val="00C924E4"/>
    <w:rsid w:val="00C943A5"/>
    <w:rsid w:val="00C94EB1"/>
    <w:rsid w:val="00C95293"/>
    <w:rsid w:val="00C969BC"/>
    <w:rsid w:val="00CA15A6"/>
    <w:rsid w:val="00CA2319"/>
    <w:rsid w:val="00CA689A"/>
    <w:rsid w:val="00CB5785"/>
    <w:rsid w:val="00CB792A"/>
    <w:rsid w:val="00CC1F75"/>
    <w:rsid w:val="00CC6AFC"/>
    <w:rsid w:val="00CC6FD0"/>
    <w:rsid w:val="00CD3C13"/>
    <w:rsid w:val="00CD4892"/>
    <w:rsid w:val="00CD7278"/>
    <w:rsid w:val="00CD7AD6"/>
    <w:rsid w:val="00CE13C3"/>
    <w:rsid w:val="00CE2834"/>
    <w:rsid w:val="00CE3189"/>
    <w:rsid w:val="00CE423D"/>
    <w:rsid w:val="00D01E05"/>
    <w:rsid w:val="00D205C5"/>
    <w:rsid w:val="00D24CD6"/>
    <w:rsid w:val="00D3208C"/>
    <w:rsid w:val="00D41353"/>
    <w:rsid w:val="00D41D4A"/>
    <w:rsid w:val="00D42168"/>
    <w:rsid w:val="00D534F9"/>
    <w:rsid w:val="00D567E3"/>
    <w:rsid w:val="00D60600"/>
    <w:rsid w:val="00D64F53"/>
    <w:rsid w:val="00D67982"/>
    <w:rsid w:val="00D75AEC"/>
    <w:rsid w:val="00D83EA3"/>
    <w:rsid w:val="00D875C1"/>
    <w:rsid w:val="00D87724"/>
    <w:rsid w:val="00D95045"/>
    <w:rsid w:val="00DA06C6"/>
    <w:rsid w:val="00DA5CF3"/>
    <w:rsid w:val="00DB37FB"/>
    <w:rsid w:val="00DC04CD"/>
    <w:rsid w:val="00DC5BEC"/>
    <w:rsid w:val="00DD52DB"/>
    <w:rsid w:val="00DE1193"/>
    <w:rsid w:val="00DE2B74"/>
    <w:rsid w:val="00DF0039"/>
    <w:rsid w:val="00DF0CE8"/>
    <w:rsid w:val="00DF0D75"/>
    <w:rsid w:val="00DF2EB1"/>
    <w:rsid w:val="00DF448E"/>
    <w:rsid w:val="00E06375"/>
    <w:rsid w:val="00E26238"/>
    <w:rsid w:val="00E274DC"/>
    <w:rsid w:val="00E30CA7"/>
    <w:rsid w:val="00E336AF"/>
    <w:rsid w:val="00E34C68"/>
    <w:rsid w:val="00E374DE"/>
    <w:rsid w:val="00E376B6"/>
    <w:rsid w:val="00E452F7"/>
    <w:rsid w:val="00E4560D"/>
    <w:rsid w:val="00E53D85"/>
    <w:rsid w:val="00E558BF"/>
    <w:rsid w:val="00E56651"/>
    <w:rsid w:val="00E56F45"/>
    <w:rsid w:val="00E62152"/>
    <w:rsid w:val="00E65FCB"/>
    <w:rsid w:val="00E74500"/>
    <w:rsid w:val="00E81959"/>
    <w:rsid w:val="00E979AA"/>
    <w:rsid w:val="00EA3B0D"/>
    <w:rsid w:val="00EA4163"/>
    <w:rsid w:val="00EB40C6"/>
    <w:rsid w:val="00EC3698"/>
    <w:rsid w:val="00EC7B88"/>
    <w:rsid w:val="00ED1DE3"/>
    <w:rsid w:val="00ED3BDE"/>
    <w:rsid w:val="00EE419F"/>
    <w:rsid w:val="00EE7D18"/>
    <w:rsid w:val="00EF5D36"/>
    <w:rsid w:val="00EF63D6"/>
    <w:rsid w:val="00EF6486"/>
    <w:rsid w:val="00EF7C53"/>
    <w:rsid w:val="00F0307B"/>
    <w:rsid w:val="00F06308"/>
    <w:rsid w:val="00F06A36"/>
    <w:rsid w:val="00F11CDB"/>
    <w:rsid w:val="00F14304"/>
    <w:rsid w:val="00F2102B"/>
    <w:rsid w:val="00F22735"/>
    <w:rsid w:val="00F26518"/>
    <w:rsid w:val="00F300C8"/>
    <w:rsid w:val="00F33B90"/>
    <w:rsid w:val="00F349F9"/>
    <w:rsid w:val="00F3587A"/>
    <w:rsid w:val="00F41AA3"/>
    <w:rsid w:val="00F43198"/>
    <w:rsid w:val="00F44391"/>
    <w:rsid w:val="00F454A9"/>
    <w:rsid w:val="00F50404"/>
    <w:rsid w:val="00F53770"/>
    <w:rsid w:val="00F6305F"/>
    <w:rsid w:val="00F64AC6"/>
    <w:rsid w:val="00F759D6"/>
    <w:rsid w:val="00F77364"/>
    <w:rsid w:val="00F848B2"/>
    <w:rsid w:val="00F87521"/>
    <w:rsid w:val="00F90DB1"/>
    <w:rsid w:val="00F96CAF"/>
    <w:rsid w:val="00FA0A76"/>
    <w:rsid w:val="00FA4762"/>
    <w:rsid w:val="00FB57CE"/>
    <w:rsid w:val="00FC0C55"/>
    <w:rsid w:val="00FC16FA"/>
    <w:rsid w:val="00FC1C69"/>
    <w:rsid w:val="00FC5448"/>
    <w:rsid w:val="00FC7930"/>
    <w:rsid w:val="00FC7FA6"/>
    <w:rsid w:val="00FD5995"/>
    <w:rsid w:val="00FE0716"/>
    <w:rsid w:val="00FE5CA7"/>
    <w:rsid w:val="00FF1A49"/>
    <w:rsid w:val="00FF7F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05C7"/>
  <w15:chartTrackingRefBased/>
  <w15:docId w15:val="{DB23F67F-AC37-44B7-A397-EEF695AA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62F0"/>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A962F0"/>
    <w:pPr>
      <w:keepNext/>
      <w:keepLines/>
      <w:spacing w:before="40" w:after="0" w:line="276" w:lineRule="auto"/>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A962F0"/>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A962F0"/>
    <w:pPr>
      <w:keepNext/>
      <w:keepLines/>
      <w:spacing w:before="40" w:after="0" w:line="276"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2F0"/>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A962F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A962F0"/>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A962F0"/>
    <w:rPr>
      <w:rFonts w:asciiTheme="majorHAnsi" w:eastAsiaTheme="majorEastAsia" w:hAnsiTheme="majorHAnsi" w:cstheme="majorBidi"/>
      <w:i/>
      <w:iCs/>
      <w:color w:val="2E74B5" w:themeColor="accent1" w:themeShade="BF"/>
    </w:rPr>
  </w:style>
  <w:style w:type="paragraph" w:styleId="ListParagraph">
    <w:name w:val="List Paragraph"/>
    <w:aliases w:val="Heading II,Bullets,List Paragraph (numbered (a)),Numbered List Paragraph,List Paragraph11,List Paragraph1,Number Bullets,Evidence on Demand bullet points,CEIL PEAKS bullet points,Scriptoria bullet points,List bullet,List ParaN,Bullet 1,b1"/>
    <w:basedOn w:val="Normal"/>
    <w:link w:val="ListParagraphChar"/>
    <w:qFormat/>
    <w:rsid w:val="00A962F0"/>
    <w:pPr>
      <w:ind w:left="720"/>
      <w:contextualSpacing/>
    </w:pPr>
    <w:rPr>
      <w:lang w:val="en-US"/>
    </w:rPr>
  </w:style>
  <w:style w:type="character" w:customStyle="1" w:styleId="ListParagraphChar">
    <w:name w:val="List Paragraph Char"/>
    <w:aliases w:val="Heading II Char,Bullets Char,List Paragraph (numbered (a)) Char,Numbered List Paragraph Char,List Paragraph11 Char,List Paragraph1 Char,Number Bullets Char,Evidence on Demand bullet points Char,CEIL PEAKS bullet points Char,b1 Char"/>
    <w:link w:val="ListParagraph"/>
    <w:qFormat/>
    <w:locked/>
    <w:rsid w:val="00A962F0"/>
    <w:rPr>
      <w:lang w:val="en-US"/>
    </w:rPr>
  </w:style>
  <w:style w:type="table" w:styleId="TableGrid">
    <w:name w:val="Table Grid"/>
    <w:basedOn w:val="TableNormal"/>
    <w:uiPriority w:val="59"/>
    <w:rsid w:val="00A96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62F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A962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2F0"/>
  </w:style>
  <w:style w:type="paragraph" w:styleId="Footer">
    <w:name w:val="footer"/>
    <w:basedOn w:val="Normal"/>
    <w:link w:val="FooterChar"/>
    <w:uiPriority w:val="99"/>
    <w:unhideWhenUsed/>
    <w:rsid w:val="00A962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2F0"/>
  </w:style>
  <w:style w:type="paragraph" w:styleId="NoSpacing">
    <w:name w:val="No Spacing"/>
    <w:link w:val="NoSpacingChar"/>
    <w:uiPriority w:val="1"/>
    <w:qFormat/>
    <w:rsid w:val="00A962F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962F0"/>
    <w:rPr>
      <w:rFonts w:eastAsiaTheme="minorEastAsia"/>
      <w:lang w:val="en-US"/>
    </w:rPr>
  </w:style>
  <w:style w:type="paragraph" w:styleId="EndnoteText">
    <w:name w:val="endnote text"/>
    <w:basedOn w:val="Normal"/>
    <w:link w:val="EndnoteTextChar"/>
    <w:uiPriority w:val="99"/>
    <w:semiHidden/>
    <w:unhideWhenUsed/>
    <w:rsid w:val="00A962F0"/>
    <w:pPr>
      <w:spacing w:after="0" w:line="240" w:lineRule="auto"/>
    </w:pPr>
    <w:rPr>
      <w:sz w:val="20"/>
      <w:szCs w:val="20"/>
      <w:lang w:val="en-US"/>
    </w:rPr>
  </w:style>
  <w:style w:type="character" w:customStyle="1" w:styleId="EndnoteTextChar">
    <w:name w:val="Endnote Text Char"/>
    <w:basedOn w:val="DefaultParagraphFont"/>
    <w:link w:val="EndnoteText"/>
    <w:uiPriority w:val="99"/>
    <w:semiHidden/>
    <w:rsid w:val="00A962F0"/>
    <w:rPr>
      <w:sz w:val="20"/>
      <w:szCs w:val="20"/>
      <w:lang w:val="en-US"/>
    </w:rPr>
  </w:style>
  <w:style w:type="character" w:styleId="EndnoteReference">
    <w:name w:val="endnote reference"/>
    <w:basedOn w:val="DefaultParagraphFont"/>
    <w:uiPriority w:val="99"/>
    <w:semiHidden/>
    <w:unhideWhenUsed/>
    <w:rsid w:val="00A962F0"/>
    <w:rPr>
      <w:vertAlign w:val="superscript"/>
    </w:rPr>
  </w:style>
  <w:style w:type="paragraph" w:styleId="FootnoteText">
    <w:name w:val="footnote text"/>
    <w:basedOn w:val="Normal"/>
    <w:link w:val="FootnoteTextChar"/>
    <w:uiPriority w:val="99"/>
    <w:unhideWhenUsed/>
    <w:rsid w:val="00A962F0"/>
    <w:pPr>
      <w:spacing w:after="0" w:line="240" w:lineRule="auto"/>
    </w:pPr>
    <w:rPr>
      <w:sz w:val="20"/>
      <w:szCs w:val="20"/>
      <w:lang w:val="en-US"/>
    </w:rPr>
  </w:style>
  <w:style w:type="character" w:customStyle="1" w:styleId="FootnoteTextChar">
    <w:name w:val="Footnote Text Char"/>
    <w:basedOn w:val="DefaultParagraphFont"/>
    <w:link w:val="FootnoteText"/>
    <w:uiPriority w:val="99"/>
    <w:rsid w:val="00A962F0"/>
    <w:rPr>
      <w:sz w:val="20"/>
      <w:szCs w:val="20"/>
      <w:lang w:val="en-US"/>
    </w:rPr>
  </w:style>
  <w:style w:type="character" w:styleId="FootnoteReference">
    <w:name w:val="footnote reference"/>
    <w:basedOn w:val="DefaultParagraphFont"/>
    <w:uiPriority w:val="99"/>
    <w:semiHidden/>
    <w:unhideWhenUsed/>
    <w:rsid w:val="00A962F0"/>
    <w:rPr>
      <w:vertAlign w:val="superscript"/>
    </w:rPr>
  </w:style>
  <w:style w:type="paragraph" w:styleId="TOCHeading">
    <w:name w:val="TOC Heading"/>
    <w:basedOn w:val="Heading1"/>
    <w:next w:val="Normal"/>
    <w:uiPriority w:val="39"/>
    <w:unhideWhenUsed/>
    <w:qFormat/>
    <w:rsid w:val="00A962F0"/>
    <w:pPr>
      <w:outlineLvl w:val="9"/>
    </w:pPr>
  </w:style>
  <w:style w:type="paragraph" w:styleId="TOC1">
    <w:name w:val="toc 1"/>
    <w:basedOn w:val="Normal"/>
    <w:next w:val="Normal"/>
    <w:autoRedefine/>
    <w:uiPriority w:val="39"/>
    <w:unhideWhenUsed/>
    <w:rsid w:val="00A962F0"/>
    <w:pPr>
      <w:spacing w:after="100"/>
    </w:pPr>
    <w:rPr>
      <w:lang w:val="en-US"/>
    </w:rPr>
  </w:style>
  <w:style w:type="paragraph" w:styleId="TOC2">
    <w:name w:val="toc 2"/>
    <w:basedOn w:val="Normal"/>
    <w:next w:val="Normal"/>
    <w:autoRedefine/>
    <w:uiPriority w:val="39"/>
    <w:unhideWhenUsed/>
    <w:rsid w:val="00A962F0"/>
    <w:pPr>
      <w:tabs>
        <w:tab w:val="left" w:pos="880"/>
        <w:tab w:val="right" w:leader="dot" w:pos="12950"/>
      </w:tabs>
      <w:spacing w:after="100"/>
      <w:ind w:left="220"/>
    </w:pPr>
    <w:rPr>
      <w:lang w:val="en-US"/>
    </w:rPr>
  </w:style>
  <w:style w:type="paragraph" w:styleId="TOC3">
    <w:name w:val="toc 3"/>
    <w:basedOn w:val="Normal"/>
    <w:next w:val="Normal"/>
    <w:autoRedefine/>
    <w:uiPriority w:val="39"/>
    <w:unhideWhenUsed/>
    <w:rsid w:val="00A962F0"/>
    <w:pPr>
      <w:spacing w:after="100"/>
      <w:ind w:left="440"/>
    </w:pPr>
    <w:rPr>
      <w:lang w:val="en-US"/>
    </w:rPr>
  </w:style>
  <w:style w:type="character" w:styleId="Hyperlink">
    <w:name w:val="Hyperlink"/>
    <w:basedOn w:val="DefaultParagraphFont"/>
    <w:uiPriority w:val="99"/>
    <w:unhideWhenUsed/>
    <w:rsid w:val="00A962F0"/>
    <w:rPr>
      <w:color w:val="0563C1" w:themeColor="hyperlink"/>
      <w:u w:val="single"/>
    </w:rPr>
  </w:style>
  <w:style w:type="paragraph" w:styleId="TOC4">
    <w:name w:val="toc 4"/>
    <w:basedOn w:val="Normal"/>
    <w:next w:val="Normal"/>
    <w:autoRedefine/>
    <w:uiPriority w:val="39"/>
    <w:unhideWhenUsed/>
    <w:rsid w:val="00A962F0"/>
    <w:pPr>
      <w:spacing w:after="100"/>
      <w:ind w:left="660"/>
    </w:pPr>
    <w:rPr>
      <w:rFonts w:eastAsiaTheme="minorEastAsia"/>
      <w:lang w:val="en-US"/>
    </w:rPr>
  </w:style>
  <w:style w:type="paragraph" w:styleId="TOC5">
    <w:name w:val="toc 5"/>
    <w:basedOn w:val="Normal"/>
    <w:next w:val="Normal"/>
    <w:autoRedefine/>
    <w:uiPriority w:val="39"/>
    <w:unhideWhenUsed/>
    <w:rsid w:val="00A962F0"/>
    <w:pPr>
      <w:spacing w:after="100"/>
      <w:ind w:left="880"/>
    </w:pPr>
    <w:rPr>
      <w:rFonts w:eastAsiaTheme="minorEastAsia"/>
      <w:lang w:val="en-US"/>
    </w:rPr>
  </w:style>
  <w:style w:type="paragraph" w:styleId="TOC6">
    <w:name w:val="toc 6"/>
    <w:basedOn w:val="Normal"/>
    <w:next w:val="Normal"/>
    <w:autoRedefine/>
    <w:uiPriority w:val="39"/>
    <w:unhideWhenUsed/>
    <w:rsid w:val="00A962F0"/>
    <w:pPr>
      <w:spacing w:after="100"/>
      <w:ind w:left="1100"/>
    </w:pPr>
    <w:rPr>
      <w:rFonts w:eastAsiaTheme="minorEastAsia"/>
      <w:lang w:val="en-US"/>
    </w:rPr>
  </w:style>
  <w:style w:type="paragraph" w:styleId="TOC7">
    <w:name w:val="toc 7"/>
    <w:basedOn w:val="Normal"/>
    <w:next w:val="Normal"/>
    <w:autoRedefine/>
    <w:uiPriority w:val="39"/>
    <w:unhideWhenUsed/>
    <w:rsid w:val="00A962F0"/>
    <w:pPr>
      <w:spacing w:after="100"/>
      <w:ind w:left="1320"/>
    </w:pPr>
    <w:rPr>
      <w:rFonts w:eastAsiaTheme="minorEastAsia"/>
      <w:lang w:val="en-US"/>
    </w:rPr>
  </w:style>
  <w:style w:type="paragraph" w:styleId="TOC8">
    <w:name w:val="toc 8"/>
    <w:basedOn w:val="Normal"/>
    <w:next w:val="Normal"/>
    <w:autoRedefine/>
    <w:uiPriority w:val="39"/>
    <w:unhideWhenUsed/>
    <w:rsid w:val="00A962F0"/>
    <w:pPr>
      <w:spacing w:after="100"/>
      <w:ind w:left="1540"/>
    </w:pPr>
    <w:rPr>
      <w:rFonts w:eastAsiaTheme="minorEastAsia"/>
      <w:lang w:val="en-US"/>
    </w:rPr>
  </w:style>
  <w:style w:type="paragraph" w:styleId="TOC9">
    <w:name w:val="toc 9"/>
    <w:basedOn w:val="Normal"/>
    <w:next w:val="Normal"/>
    <w:autoRedefine/>
    <w:uiPriority w:val="39"/>
    <w:unhideWhenUsed/>
    <w:rsid w:val="00A962F0"/>
    <w:pPr>
      <w:spacing w:after="100"/>
      <w:ind w:left="1760"/>
    </w:pPr>
    <w:rPr>
      <w:rFonts w:eastAsiaTheme="minorEastAsia"/>
      <w:lang w:val="en-US"/>
    </w:rPr>
  </w:style>
  <w:style w:type="character" w:styleId="CommentReference">
    <w:name w:val="annotation reference"/>
    <w:basedOn w:val="DefaultParagraphFont"/>
    <w:uiPriority w:val="99"/>
    <w:unhideWhenUsed/>
    <w:rsid w:val="00A962F0"/>
    <w:rPr>
      <w:sz w:val="16"/>
      <w:szCs w:val="16"/>
    </w:rPr>
  </w:style>
  <w:style w:type="paragraph" w:styleId="CommentText">
    <w:name w:val="annotation text"/>
    <w:basedOn w:val="Normal"/>
    <w:link w:val="CommentTextChar"/>
    <w:uiPriority w:val="99"/>
    <w:unhideWhenUsed/>
    <w:rsid w:val="00A962F0"/>
    <w:pPr>
      <w:spacing w:line="240" w:lineRule="auto"/>
    </w:pPr>
    <w:rPr>
      <w:sz w:val="20"/>
      <w:szCs w:val="20"/>
      <w:lang w:val="en-US"/>
    </w:rPr>
  </w:style>
  <w:style w:type="character" w:customStyle="1" w:styleId="CommentTextChar">
    <w:name w:val="Comment Text Char"/>
    <w:basedOn w:val="DefaultParagraphFont"/>
    <w:link w:val="CommentText"/>
    <w:uiPriority w:val="99"/>
    <w:rsid w:val="00A962F0"/>
    <w:rPr>
      <w:sz w:val="20"/>
      <w:szCs w:val="20"/>
      <w:lang w:val="en-US"/>
    </w:rPr>
  </w:style>
  <w:style w:type="paragraph" w:styleId="CommentSubject">
    <w:name w:val="annotation subject"/>
    <w:basedOn w:val="CommentText"/>
    <w:next w:val="CommentText"/>
    <w:link w:val="CommentSubjectChar"/>
    <w:uiPriority w:val="99"/>
    <w:semiHidden/>
    <w:unhideWhenUsed/>
    <w:rsid w:val="00A962F0"/>
    <w:rPr>
      <w:b/>
      <w:bCs/>
    </w:rPr>
  </w:style>
  <w:style w:type="character" w:customStyle="1" w:styleId="CommentSubjectChar">
    <w:name w:val="Comment Subject Char"/>
    <w:basedOn w:val="CommentTextChar"/>
    <w:link w:val="CommentSubject"/>
    <w:uiPriority w:val="99"/>
    <w:semiHidden/>
    <w:rsid w:val="00A962F0"/>
    <w:rPr>
      <w:b/>
      <w:bCs/>
      <w:sz w:val="20"/>
      <w:szCs w:val="20"/>
      <w:lang w:val="en-US"/>
    </w:rPr>
  </w:style>
  <w:style w:type="paragraph" w:styleId="BalloonText">
    <w:name w:val="Balloon Text"/>
    <w:basedOn w:val="Normal"/>
    <w:link w:val="BalloonTextChar"/>
    <w:uiPriority w:val="99"/>
    <w:semiHidden/>
    <w:unhideWhenUsed/>
    <w:rsid w:val="00A962F0"/>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A962F0"/>
    <w:rPr>
      <w:rFonts w:ascii="Segoe UI" w:hAnsi="Segoe UI" w:cs="Segoe UI"/>
      <w:sz w:val="18"/>
      <w:szCs w:val="18"/>
      <w:lang w:val="en-US"/>
    </w:rPr>
  </w:style>
  <w:style w:type="character" w:customStyle="1" w:styleId="hgkelc">
    <w:name w:val="hgkelc"/>
    <w:basedOn w:val="DefaultParagraphFont"/>
    <w:rsid w:val="00A962F0"/>
  </w:style>
  <w:style w:type="table" w:customStyle="1" w:styleId="TableGrid1">
    <w:name w:val="Table Grid1"/>
    <w:basedOn w:val="TableNormal"/>
    <w:next w:val="TableGrid"/>
    <w:uiPriority w:val="5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A962F0"/>
    <w:pPr>
      <w:autoSpaceDE w:val="0"/>
      <w:autoSpaceDN w:val="0"/>
      <w:adjustRightInd w:val="0"/>
      <w:spacing w:after="0" w:line="360" w:lineRule="auto"/>
      <w:ind w:left="360"/>
      <w:jc w:val="both"/>
    </w:pPr>
    <w:rPr>
      <w:rFonts w:ascii="Calibri" w:eastAsia="Times New Roman" w:hAnsi="Calibri" w:cs="Calibri"/>
      <w:color w:val="000000"/>
      <w:sz w:val="24"/>
      <w:szCs w:val="24"/>
      <w:lang w:val="en-US"/>
    </w:rPr>
  </w:style>
  <w:style w:type="table" w:customStyle="1" w:styleId="TableGrid3">
    <w:name w:val="Table Grid3"/>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962F0"/>
  </w:style>
  <w:style w:type="table" w:customStyle="1" w:styleId="TableGrid9">
    <w:name w:val="Table Grid9"/>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962F0"/>
    <w:rPr>
      <w:color w:val="954F72"/>
      <w:u w:val="single"/>
    </w:rPr>
  </w:style>
  <w:style w:type="paragraph" w:customStyle="1" w:styleId="msonormal0">
    <w:name w:val="msonormal"/>
    <w:basedOn w:val="Normal"/>
    <w:rsid w:val="00A962F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5">
    <w:name w:val="font5"/>
    <w:basedOn w:val="Normal"/>
    <w:rsid w:val="00A962F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6">
    <w:name w:val="font6"/>
    <w:basedOn w:val="Normal"/>
    <w:rsid w:val="00A962F0"/>
    <w:pPr>
      <w:spacing w:before="100" w:beforeAutospacing="1" w:after="100" w:afterAutospacing="1" w:line="240" w:lineRule="auto"/>
    </w:pPr>
    <w:rPr>
      <w:rFonts w:ascii="Times New Roman" w:eastAsia="Times New Roman" w:hAnsi="Times New Roman" w:cs="Times New Roman"/>
      <w:sz w:val="14"/>
      <w:szCs w:val="14"/>
      <w:lang w:val="en-US"/>
    </w:rPr>
  </w:style>
  <w:style w:type="paragraph" w:customStyle="1" w:styleId="font7">
    <w:name w:val="font7"/>
    <w:basedOn w:val="Normal"/>
    <w:rsid w:val="00A962F0"/>
    <w:pPr>
      <w:spacing w:before="100" w:beforeAutospacing="1" w:after="100" w:afterAutospacing="1" w:line="240" w:lineRule="auto"/>
    </w:pPr>
    <w:rPr>
      <w:rFonts w:ascii="Times New Roman" w:eastAsia="Times New Roman" w:hAnsi="Times New Roman" w:cs="Times New Roman"/>
      <w:lang w:val="en-US"/>
    </w:rPr>
  </w:style>
  <w:style w:type="paragraph" w:customStyle="1" w:styleId="xl65">
    <w:name w:val="xl65"/>
    <w:basedOn w:val="Normal"/>
    <w:rsid w:val="00A962F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8"/>
      <w:szCs w:val="18"/>
      <w:lang w:val="en-US"/>
    </w:rPr>
  </w:style>
  <w:style w:type="paragraph" w:customStyle="1" w:styleId="xl66">
    <w:name w:val="xl66"/>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val="en-US"/>
    </w:rPr>
  </w:style>
  <w:style w:type="paragraph" w:customStyle="1" w:styleId="xl67">
    <w:name w:val="xl67"/>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val="en-US"/>
    </w:rPr>
  </w:style>
  <w:style w:type="paragraph" w:customStyle="1" w:styleId="xl68">
    <w:name w:val="xl68"/>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lang w:val="en-US"/>
    </w:rPr>
  </w:style>
  <w:style w:type="paragraph" w:customStyle="1" w:styleId="xl69">
    <w:name w:val="xl69"/>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0">
    <w:name w:val="xl70"/>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lang w:val="en-US"/>
    </w:rPr>
  </w:style>
  <w:style w:type="paragraph" w:customStyle="1" w:styleId="xl71">
    <w:name w:val="xl71"/>
    <w:basedOn w:val="Normal"/>
    <w:rsid w:val="00A962F0"/>
    <w:pP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2">
    <w:name w:val="xl72"/>
    <w:basedOn w:val="Normal"/>
    <w:rsid w:val="00A962F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8"/>
      <w:szCs w:val="18"/>
      <w:lang w:val="en-US"/>
    </w:rPr>
  </w:style>
  <w:style w:type="paragraph" w:customStyle="1" w:styleId="xl73">
    <w:name w:val="xl73"/>
    <w:basedOn w:val="Normal"/>
    <w:rsid w:val="00A962F0"/>
    <w:pPr>
      <w:pBdr>
        <w:top w:val="single" w:sz="4" w:space="0" w:color="auto"/>
        <w:left w:val="single" w:sz="4" w:space="0" w:color="auto"/>
        <w:bottom w:val="single" w:sz="4" w:space="0" w:color="auto"/>
        <w:right w:val="single" w:sz="4" w:space="0" w:color="auto"/>
      </w:pBdr>
      <w:shd w:val="clear" w:color="000000" w:fill="A8D08D"/>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4">
    <w:name w:val="xl74"/>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sz w:val="18"/>
      <w:szCs w:val="18"/>
      <w:lang w:val="en-US"/>
    </w:rPr>
  </w:style>
  <w:style w:type="paragraph" w:customStyle="1" w:styleId="xl75">
    <w:name w:val="xl75"/>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US"/>
    </w:rPr>
  </w:style>
  <w:style w:type="paragraph" w:customStyle="1" w:styleId="xl76">
    <w:name w:val="xl76"/>
    <w:basedOn w:val="Normal"/>
    <w:rsid w:val="00A962F0"/>
    <w:pPr>
      <w:pBdr>
        <w:top w:val="single" w:sz="4" w:space="0" w:color="auto"/>
        <w:left w:val="single" w:sz="4" w:space="0" w:color="auto"/>
        <w:bottom w:val="single" w:sz="4" w:space="0" w:color="auto"/>
        <w:right w:val="single" w:sz="4" w:space="0" w:color="auto"/>
      </w:pBdr>
      <w:shd w:val="clear" w:color="000000" w:fill="A8D08D"/>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77">
    <w:name w:val="xl77"/>
    <w:basedOn w:val="Normal"/>
    <w:rsid w:val="00A962F0"/>
    <w:pPr>
      <w:spacing w:before="100" w:beforeAutospacing="1" w:after="100" w:afterAutospacing="1" w:line="240" w:lineRule="auto"/>
      <w:textAlignment w:val="center"/>
    </w:pPr>
    <w:rPr>
      <w:rFonts w:ascii="Times New Roman" w:eastAsia="Times New Roman" w:hAnsi="Times New Roman" w:cs="Times New Roman"/>
      <w:sz w:val="18"/>
      <w:szCs w:val="18"/>
      <w:lang w:val="en-US"/>
    </w:rPr>
  </w:style>
  <w:style w:type="paragraph" w:customStyle="1" w:styleId="xl78">
    <w:name w:val="xl78"/>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US"/>
    </w:rPr>
  </w:style>
  <w:style w:type="paragraph" w:customStyle="1" w:styleId="xl79">
    <w:name w:val="xl79"/>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US"/>
    </w:rPr>
  </w:style>
  <w:style w:type="paragraph" w:customStyle="1" w:styleId="xl80">
    <w:name w:val="xl80"/>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18"/>
      <w:szCs w:val="18"/>
      <w:lang w:val="en-US"/>
    </w:rPr>
  </w:style>
  <w:style w:type="paragraph" w:customStyle="1" w:styleId="xl81">
    <w:name w:val="xl81"/>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sz w:val="18"/>
      <w:szCs w:val="18"/>
      <w:lang w:val="en-US"/>
    </w:rPr>
  </w:style>
  <w:style w:type="paragraph" w:customStyle="1" w:styleId="xl82">
    <w:name w:val="xl82"/>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83">
    <w:name w:val="xl83"/>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84">
    <w:name w:val="xl84"/>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5">
    <w:name w:val="xl85"/>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6">
    <w:name w:val="xl86"/>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87">
    <w:name w:val="xl87"/>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88">
    <w:name w:val="xl88"/>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val="en-US"/>
    </w:rPr>
  </w:style>
  <w:style w:type="paragraph" w:customStyle="1" w:styleId="xl89">
    <w:name w:val="xl89"/>
    <w:basedOn w:val="Normal"/>
    <w:rsid w:val="00A962F0"/>
    <w:pP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90">
    <w:name w:val="xl90"/>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91">
    <w:name w:val="xl91"/>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2">
    <w:name w:val="xl92"/>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3">
    <w:name w:val="xl93"/>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94">
    <w:name w:val="xl94"/>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5">
    <w:name w:val="xl95"/>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96">
    <w:name w:val="xl96"/>
    <w:basedOn w:val="Normal"/>
    <w:rsid w:val="00A962F0"/>
    <w:pPr>
      <w:pBdr>
        <w:top w:val="single" w:sz="4" w:space="0" w:color="auto"/>
        <w:left w:val="single" w:sz="4" w:space="0" w:color="auto"/>
        <w:bottom w:val="single" w:sz="4" w:space="0" w:color="auto"/>
        <w:right w:val="single" w:sz="4" w:space="0" w:color="auto"/>
      </w:pBdr>
      <w:shd w:val="clear" w:color="000000" w:fill="A8D08D"/>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97">
    <w:name w:val="xl97"/>
    <w:basedOn w:val="Normal"/>
    <w:rsid w:val="00A962F0"/>
    <w:pPr>
      <w:pBdr>
        <w:top w:val="single" w:sz="4" w:space="0" w:color="auto"/>
        <w:left w:val="single" w:sz="4" w:space="0" w:color="auto"/>
        <w:bottom w:val="single" w:sz="4" w:space="0" w:color="auto"/>
        <w:right w:val="single" w:sz="4" w:space="0" w:color="auto"/>
      </w:pBdr>
      <w:shd w:val="clear" w:color="000000" w:fill="A8D08D"/>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98">
    <w:name w:val="xl98"/>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sz w:val="20"/>
      <w:szCs w:val="20"/>
      <w:lang w:val="en-US"/>
    </w:rPr>
  </w:style>
  <w:style w:type="paragraph" w:customStyle="1" w:styleId="xl99">
    <w:name w:val="xl99"/>
    <w:basedOn w:val="Normal"/>
    <w:rsid w:val="00A962F0"/>
    <w:pP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100">
    <w:name w:val="xl100"/>
    <w:basedOn w:val="Normal"/>
    <w:rsid w:val="00A962F0"/>
    <w:pP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val="en-US"/>
    </w:rPr>
  </w:style>
  <w:style w:type="paragraph" w:customStyle="1" w:styleId="xl101">
    <w:name w:val="xl101"/>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2">
    <w:name w:val="xl102"/>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3">
    <w:name w:val="xl103"/>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textAlignment w:val="center"/>
    </w:pPr>
    <w:rPr>
      <w:rFonts w:ascii="Times New Roman" w:eastAsia="Times New Roman" w:hAnsi="Times New Roman" w:cs="Times New Roman"/>
      <w:color w:val="000000"/>
      <w:sz w:val="20"/>
      <w:szCs w:val="20"/>
      <w:lang w:val="en-US"/>
    </w:rPr>
  </w:style>
  <w:style w:type="paragraph" w:customStyle="1" w:styleId="xl104">
    <w:name w:val="xl104"/>
    <w:basedOn w:val="Normal"/>
    <w:rsid w:val="00A962F0"/>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5">
    <w:name w:val="xl105"/>
    <w:basedOn w:val="Normal"/>
    <w:rsid w:val="00A962F0"/>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106">
    <w:name w:val="xl106"/>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7">
    <w:name w:val="xl107"/>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US"/>
    </w:rPr>
  </w:style>
  <w:style w:type="paragraph" w:customStyle="1" w:styleId="xl108">
    <w:name w:val="xl108"/>
    <w:basedOn w:val="Normal"/>
    <w:rsid w:val="00A962F0"/>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9">
    <w:name w:val="xl109"/>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US"/>
    </w:rPr>
  </w:style>
  <w:style w:type="paragraph" w:customStyle="1" w:styleId="xl110">
    <w:name w:val="xl110"/>
    <w:basedOn w:val="Normal"/>
    <w:rsid w:val="00A962F0"/>
    <w:pPr>
      <w:pBdr>
        <w:top w:val="single" w:sz="4" w:space="0" w:color="auto"/>
        <w:left w:val="single" w:sz="4" w:space="0" w:color="auto"/>
        <w:bottom w:val="single" w:sz="4" w:space="0" w:color="auto"/>
        <w:right w:val="single" w:sz="4" w:space="0" w:color="auto"/>
      </w:pBdr>
      <w:shd w:val="clear" w:color="000000" w:fill="A8D08D"/>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US"/>
    </w:rPr>
  </w:style>
  <w:style w:type="paragraph" w:customStyle="1" w:styleId="xl111">
    <w:name w:val="xl111"/>
    <w:basedOn w:val="Normal"/>
    <w:rsid w:val="00A962F0"/>
    <w:pPr>
      <w:pBdr>
        <w:top w:val="single" w:sz="4" w:space="0" w:color="auto"/>
        <w:left w:val="single" w:sz="4" w:space="0" w:color="auto"/>
        <w:bottom w:val="single" w:sz="4" w:space="0" w:color="auto"/>
        <w:right w:val="single" w:sz="4" w:space="0" w:color="auto"/>
      </w:pBdr>
      <w:shd w:val="clear" w:color="000000" w:fill="C5E0B3"/>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2">
    <w:name w:val="xl112"/>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113">
    <w:name w:val="xl113"/>
    <w:basedOn w:val="Normal"/>
    <w:rsid w:val="00A962F0"/>
    <w:pPr>
      <w:pBdr>
        <w:top w:val="single" w:sz="4" w:space="0" w:color="auto"/>
        <w:left w:val="single" w:sz="4" w:space="0" w:color="auto"/>
        <w:right w:val="single" w:sz="4" w:space="0" w:color="auto"/>
      </w:pBdr>
      <w:shd w:val="clear" w:color="000000" w:fill="C5E0B3"/>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4">
    <w:name w:val="xl114"/>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D0D0D"/>
      <w:sz w:val="18"/>
      <w:szCs w:val="18"/>
      <w:lang w:val="en-US"/>
    </w:rPr>
  </w:style>
  <w:style w:type="paragraph" w:customStyle="1" w:styleId="xl115">
    <w:name w:val="xl115"/>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D0D0D"/>
      <w:sz w:val="18"/>
      <w:szCs w:val="18"/>
      <w:lang w:val="en-US"/>
    </w:rPr>
  </w:style>
  <w:style w:type="paragraph" w:customStyle="1" w:styleId="xl116">
    <w:name w:val="xl116"/>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D0D0D"/>
      <w:sz w:val="18"/>
      <w:szCs w:val="18"/>
      <w:lang w:val="en-US"/>
    </w:rPr>
  </w:style>
  <w:style w:type="paragraph" w:customStyle="1" w:styleId="xl117">
    <w:name w:val="xl117"/>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D0D0D"/>
      <w:sz w:val="20"/>
      <w:szCs w:val="20"/>
      <w:lang w:val="en-US"/>
    </w:rPr>
  </w:style>
  <w:style w:type="paragraph" w:customStyle="1" w:styleId="xl118">
    <w:name w:val="xl118"/>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lang w:val="en-US"/>
    </w:rPr>
  </w:style>
  <w:style w:type="paragraph" w:customStyle="1" w:styleId="xl119">
    <w:name w:val="xl119"/>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lang w:val="en-US"/>
    </w:rPr>
  </w:style>
  <w:style w:type="paragraph" w:customStyle="1" w:styleId="xl120">
    <w:name w:val="xl120"/>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21">
    <w:name w:val="xl121"/>
    <w:basedOn w:val="Normal"/>
    <w:rsid w:val="00A962F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US"/>
    </w:rPr>
  </w:style>
  <w:style w:type="paragraph" w:customStyle="1" w:styleId="xl122">
    <w:name w:val="xl122"/>
    <w:basedOn w:val="Normal"/>
    <w:rsid w:val="00A962F0"/>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US"/>
    </w:rPr>
  </w:style>
  <w:style w:type="paragraph" w:customStyle="1" w:styleId="xl123">
    <w:name w:val="xl123"/>
    <w:basedOn w:val="Normal"/>
    <w:rsid w:val="00A962F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US"/>
    </w:rPr>
  </w:style>
  <w:style w:type="paragraph" w:customStyle="1" w:styleId="xl124">
    <w:name w:val="xl124"/>
    <w:basedOn w:val="Normal"/>
    <w:rsid w:val="00A962F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5">
    <w:name w:val="xl125"/>
    <w:basedOn w:val="Normal"/>
    <w:rsid w:val="00A962F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26">
    <w:name w:val="xl126"/>
    <w:basedOn w:val="Normal"/>
    <w:rsid w:val="00A962F0"/>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27">
    <w:name w:val="xl127"/>
    <w:basedOn w:val="Normal"/>
    <w:rsid w:val="00A962F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28">
    <w:name w:val="xl128"/>
    <w:basedOn w:val="Normal"/>
    <w:rsid w:val="00A962F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val="en-US"/>
    </w:rPr>
  </w:style>
  <w:style w:type="paragraph" w:customStyle="1" w:styleId="xl129">
    <w:name w:val="xl129"/>
    <w:basedOn w:val="Normal"/>
    <w:rsid w:val="00A962F0"/>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val="en-US"/>
    </w:rPr>
  </w:style>
  <w:style w:type="paragraph" w:customStyle="1" w:styleId="xl130">
    <w:name w:val="xl130"/>
    <w:basedOn w:val="Normal"/>
    <w:rsid w:val="00A962F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val="en-US"/>
    </w:rPr>
  </w:style>
  <w:style w:type="paragraph" w:customStyle="1" w:styleId="xl131">
    <w:name w:val="xl131"/>
    <w:basedOn w:val="Normal"/>
    <w:rsid w:val="00A962F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val="en-US"/>
    </w:rPr>
  </w:style>
  <w:style w:type="paragraph" w:customStyle="1" w:styleId="xl132">
    <w:name w:val="xl132"/>
    <w:basedOn w:val="Normal"/>
    <w:rsid w:val="00A962F0"/>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val="en-US"/>
    </w:rPr>
  </w:style>
  <w:style w:type="paragraph" w:customStyle="1" w:styleId="xl133">
    <w:name w:val="xl133"/>
    <w:basedOn w:val="Normal"/>
    <w:rsid w:val="00A962F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val="en-US"/>
    </w:rPr>
  </w:style>
  <w:style w:type="paragraph" w:customStyle="1" w:styleId="xl134">
    <w:name w:val="xl134"/>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US"/>
    </w:rPr>
  </w:style>
  <w:style w:type="paragraph" w:customStyle="1" w:styleId="xl135">
    <w:name w:val="xl135"/>
    <w:basedOn w:val="Normal"/>
    <w:rsid w:val="00A962F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lang w:val="en-US"/>
    </w:rPr>
  </w:style>
  <w:style w:type="numbering" w:customStyle="1" w:styleId="NoList2">
    <w:name w:val="No List2"/>
    <w:next w:val="NoList"/>
    <w:uiPriority w:val="99"/>
    <w:semiHidden/>
    <w:unhideWhenUsed/>
    <w:rsid w:val="00A962F0"/>
  </w:style>
  <w:style w:type="table" w:customStyle="1" w:styleId="TableGrid10">
    <w:name w:val="Table Grid10"/>
    <w:basedOn w:val="TableNormal"/>
    <w:next w:val="TableGrid"/>
    <w:uiPriority w:val="5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A962F0"/>
  </w:style>
  <w:style w:type="table" w:customStyle="1" w:styleId="TableGrid12">
    <w:name w:val="Table Grid12"/>
    <w:basedOn w:val="TableNormal"/>
    <w:next w:val="TableGrid"/>
    <w:uiPriority w:val="5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highlightallclass">
    <w:name w:val="rphighlightallclass"/>
    <w:basedOn w:val="DefaultParagraphFont"/>
    <w:rsid w:val="00A962F0"/>
  </w:style>
  <w:style w:type="character" w:customStyle="1" w:styleId="x2">
    <w:name w:val="x2"/>
    <w:basedOn w:val="DefaultParagraphFont"/>
    <w:rsid w:val="00A962F0"/>
  </w:style>
  <w:style w:type="table" w:styleId="TableGridLight">
    <w:name w:val="Grid Table Light"/>
    <w:basedOn w:val="TableNormal"/>
    <w:uiPriority w:val="40"/>
    <w:rsid w:val="00A962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11">
    <w:name w:val="Heading 11"/>
    <w:basedOn w:val="Normal"/>
    <w:next w:val="Normal"/>
    <w:uiPriority w:val="9"/>
    <w:qFormat/>
    <w:rsid w:val="00A962F0"/>
    <w:pPr>
      <w:keepNext/>
      <w:keepLines/>
      <w:spacing w:before="240" w:after="0"/>
      <w:outlineLvl w:val="0"/>
    </w:pPr>
    <w:rPr>
      <w:rFonts w:ascii="Calibri Light" w:eastAsia="Times New Roman" w:hAnsi="Calibri Light" w:cs="Times New Roman"/>
      <w:color w:val="2E74B5"/>
      <w:sz w:val="32"/>
      <w:szCs w:val="32"/>
      <w:lang w:val="en-US"/>
    </w:rPr>
  </w:style>
  <w:style w:type="paragraph" w:customStyle="1" w:styleId="Heading21">
    <w:name w:val="Heading 21"/>
    <w:basedOn w:val="Normal"/>
    <w:next w:val="Normal"/>
    <w:uiPriority w:val="9"/>
    <w:semiHidden/>
    <w:unhideWhenUsed/>
    <w:qFormat/>
    <w:rsid w:val="00A962F0"/>
    <w:pPr>
      <w:keepNext/>
      <w:keepLines/>
      <w:spacing w:before="40" w:after="0"/>
      <w:outlineLvl w:val="1"/>
    </w:pPr>
    <w:rPr>
      <w:rFonts w:ascii="Calibri Light" w:eastAsia="Times New Roman" w:hAnsi="Calibri Light" w:cs="Times New Roman"/>
      <w:color w:val="2E74B5"/>
      <w:sz w:val="26"/>
      <w:szCs w:val="26"/>
      <w:lang w:val="en-US"/>
    </w:rPr>
  </w:style>
  <w:style w:type="paragraph" w:customStyle="1" w:styleId="Heading31">
    <w:name w:val="Heading 31"/>
    <w:basedOn w:val="Normal"/>
    <w:next w:val="Normal"/>
    <w:uiPriority w:val="9"/>
    <w:unhideWhenUsed/>
    <w:qFormat/>
    <w:rsid w:val="00A962F0"/>
    <w:pPr>
      <w:keepNext/>
      <w:keepLines/>
      <w:spacing w:before="40" w:after="0"/>
      <w:outlineLvl w:val="2"/>
    </w:pPr>
    <w:rPr>
      <w:rFonts w:ascii="Calibri Light" w:eastAsia="Times New Roman" w:hAnsi="Calibri Light" w:cs="Times New Roman"/>
      <w:color w:val="1F4D78"/>
      <w:sz w:val="24"/>
      <w:szCs w:val="24"/>
      <w:lang w:val="en-US"/>
    </w:rPr>
  </w:style>
  <w:style w:type="paragraph" w:customStyle="1" w:styleId="FootnoteText1">
    <w:name w:val="Footnote Text1"/>
    <w:basedOn w:val="Normal"/>
    <w:next w:val="FootnoteText"/>
    <w:uiPriority w:val="99"/>
    <w:semiHidden/>
    <w:unhideWhenUsed/>
    <w:rsid w:val="00A962F0"/>
    <w:pPr>
      <w:spacing w:after="0" w:line="240" w:lineRule="auto"/>
    </w:pPr>
    <w:rPr>
      <w:sz w:val="20"/>
      <w:szCs w:val="20"/>
      <w:lang w:val="en-US"/>
    </w:rPr>
  </w:style>
  <w:style w:type="paragraph" w:customStyle="1" w:styleId="Header1">
    <w:name w:val="Header1"/>
    <w:basedOn w:val="Normal"/>
    <w:next w:val="Header"/>
    <w:uiPriority w:val="99"/>
    <w:unhideWhenUsed/>
    <w:rsid w:val="00A962F0"/>
    <w:pPr>
      <w:tabs>
        <w:tab w:val="center" w:pos="4513"/>
        <w:tab w:val="right" w:pos="9026"/>
      </w:tabs>
      <w:spacing w:after="0" w:line="240" w:lineRule="auto"/>
    </w:pPr>
    <w:rPr>
      <w:lang w:val="en-US"/>
    </w:rPr>
  </w:style>
  <w:style w:type="paragraph" w:customStyle="1" w:styleId="Footer1">
    <w:name w:val="Footer1"/>
    <w:basedOn w:val="Normal"/>
    <w:next w:val="Footer"/>
    <w:uiPriority w:val="99"/>
    <w:unhideWhenUsed/>
    <w:rsid w:val="00A962F0"/>
    <w:pPr>
      <w:tabs>
        <w:tab w:val="center" w:pos="4513"/>
        <w:tab w:val="right" w:pos="9026"/>
      </w:tabs>
      <w:spacing w:after="0" w:line="240" w:lineRule="auto"/>
    </w:pPr>
    <w:rPr>
      <w:lang w:val="en-US"/>
    </w:rPr>
  </w:style>
  <w:style w:type="character" w:customStyle="1" w:styleId="Heading1Char1">
    <w:name w:val="Heading 1 Char1"/>
    <w:basedOn w:val="DefaultParagraphFont"/>
    <w:uiPriority w:val="9"/>
    <w:rsid w:val="00A962F0"/>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basedOn w:val="DefaultParagraphFont"/>
    <w:uiPriority w:val="9"/>
    <w:semiHidden/>
    <w:rsid w:val="00A962F0"/>
    <w:rPr>
      <w:rFonts w:asciiTheme="majorHAnsi" w:eastAsiaTheme="majorEastAsia" w:hAnsiTheme="majorHAnsi" w:cstheme="majorBidi"/>
      <w:b/>
      <w:bCs/>
      <w:color w:val="5B9BD5" w:themeColor="accent1"/>
      <w:sz w:val="26"/>
      <w:szCs w:val="26"/>
    </w:rPr>
  </w:style>
  <w:style w:type="character" w:customStyle="1" w:styleId="Heading3Char1">
    <w:name w:val="Heading 3 Char1"/>
    <w:basedOn w:val="DefaultParagraphFont"/>
    <w:uiPriority w:val="9"/>
    <w:semiHidden/>
    <w:rsid w:val="00A962F0"/>
    <w:rPr>
      <w:rFonts w:asciiTheme="majorHAnsi" w:eastAsiaTheme="majorEastAsia" w:hAnsiTheme="majorHAnsi" w:cstheme="majorBidi"/>
      <w:b/>
      <w:bCs/>
      <w:color w:val="5B9BD5" w:themeColor="accent1"/>
    </w:rPr>
  </w:style>
  <w:style w:type="character" w:customStyle="1" w:styleId="FootnoteTextChar1">
    <w:name w:val="Footnote Text Char1"/>
    <w:basedOn w:val="DefaultParagraphFont"/>
    <w:uiPriority w:val="99"/>
    <w:semiHidden/>
    <w:rsid w:val="00A962F0"/>
    <w:rPr>
      <w:sz w:val="20"/>
      <w:szCs w:val="20"/>
    </w:rPr>
  </w:style>
  <w:style w:type="character" w:customStyle="1" w:styleId="HeaderChar1">
    <w:name w:val="Header Char1"/>
    <w:basedOn w:val="DefaultParagraphFont"/>
    <w:uiPriority w:val="99"/>
    <w:rsid w:val="00A962F0"/>
  </w:style>
  <w:style w:type="character" w:customStyle="1" w:styleId="FooterChar1">
    <w:name w:val="Footer Char1"/>
    <w:basedOn w:val="DefaultParagraphFont"/>
    <w:uiPriority w:val="99"/>
    <w:rsid w:val="00A962F0"/>
  </w:style>
  <w:style w:type="character" w:customStyle="1" w:styleId="xao">
    <w:name w:val="xao"/>
    <w:basedOn w:val="DefaultParagraphFont"/>
    <w:rsid w:val="00A962F0"/>
  </w:style>
  <w:style w:type="character" w:styleId="Strong">
    <w:name w:val="Strong"/>
    <w:basedOn w:val="DefaultParagraphFont"/>
    <w:uiPriority w:val="22"/>
    <w:qFormat/>
    <w:rsid w:val="00A962F0"/>
    <w:rPr>
      <w:b/>
      <w:bCs/>
    </w:rPr>
  </w:style>
  <w:style w:type="paragraph" w:customStyle="1" w:styleId="DecimalAligned">
    <w:name w:val="Decimal Aligned"/>
    <w:basedOn w:val="Normal"/>
    <w:uiPriority w:val="40"/>
    <w:qFormat/>
    <w:rsid w:val="00A962F0"/>
    <w:pPr>
      <w:tabs>
        <w:tab w:val="decimal" w:pos="360"/>
      </w:tabs>
      <w:spacing w:after="200" w:line="276" w:lineRule="auto"/>
    </w:pPr>
    <w:rPr>
      <w:rFonts w:eastAsiaTheme="minorEastAsia" w:cs="Times New Roman"/>
      <w:lang w:val="en-US"/>
    </w:rPr>
  </w:style>
  <w:style w:type="character" w:styleId="SubtleEmphasis">
    <w:name w:val="Subtle Emphasis"/>
    <w:basedOn w:val="DefaultParagraphFont"/>
    <w:uiPriority w:val="19"/>
    <w:qFormat/>
    <w:rsid w:val="00A962F0"/>
    <w:rPr>
      <w:i/>
      <w:iCs/>
    </w:rPr>
  </w:style>
  <w:style w:type="table" w:styleId="LightShading-Accent1">
    <w:name w:val="Light Shading Accent 1"/>
    <w:basedOn w:val="TableNormal"/>
    <w:uiPriority w:val="60"/>
    <w:rsid w:val="00A962F0"/>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Grid14">
    <w:name w:val="Table Grid14"/>
    <w:basedOn w:val="TableNormal"/>
    <w:next w:val="TableGrid"/>
    <w:uiPriority w:val="59"/>
    <w:rsid w:val="00A962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962F0"/>
  </w:style>
  <w:style w:type="paragraph" w:styleId="BodyText">
    <w:name w:val="Body Text"/>
    <w:basedOn w:val="Normal"/>
    <w:link w:val="BodyTextChar"/>
    <w:uiPriority w:val="99"/>
    <w:unhideWhenUsed/>
    <w:qFormat/>
    <w:rsid w:val="00A962F0"/>
    <w:pPr>
      <w:spacing w:after="120" w:line="240" w:lineRule="auto"/>
    </w:pPr>
    <w:rPr>
      <w:rFonts w:ascii="Arial" w:hAnsi="Arial"/>
      <w:sz w:val="20"/>
      <w:szCs w:val="20"/>
      <w:lang w:val="en-US"/>
    </w:rPr>
  </w:style>
  <w:style w:type="character" w:customStyle="1" w:styleId="BodyTextChar">
    <w:name w:val="Body Text Char"/>
    <w:basedOn w:val="DefaultParagraphFont"/>
    <w:link w:val="BodyText"/>
    <w:uiPriority w:val="99"/>
    <w:rsid w:val="00A962F0"/>
    <w:rPr>
      <w:rFonts w:ascii="Arial" w:hAnsi="Arial"/>
      <w:sz w:val="20"/>
      <w:szCs w:val="20"/>
      <w:lang w:val="en-US"/>
    </w:rPr>
  </w:style>
  <w:style w:type="paragraph" w:customStyle="1" w:styleId="ExhibitHeading1">
    <w:name w:val="Exhibit Heading 1"/>
    <w:basedOn w:val="BodyText"/>
    <w:next w:val="BodyText"/>
    <w:rsid w:val="00A962F0"/>
    <w:pPr>
      <w:keepNext/>
      <w:pageBreakBefore/>
      <w:numPr>
        <w:numId w:val="40"/>
      </w:numPr>
      <w:spacing w:after="480" w:line="0" w:lineRule="atLeast"/>
      <w:ind w:left="0"/>
      <w:outlineLvl w:val="0"/>
    </w:pPr>
    <w:rPr>
      <w:rFonts w:asciiTheme="majorHAnsi" w:hAnsiTheme="majorHAnsi"/>
      <w:color w:val="000000" w:themeColor="text1"/>
      <w:sz w:val="60"/>
      <w:lang w:val="en-GB"/>
    </w:rPr>
  </w:style>
  <w:style w:type="paragraph" w:customStyle="1" w:styleId="ExhibitHeading2">
    <w:name w:val="Exhibit Heading 2"/>
    <w:basedOn w:val="ExhibitHeading1"/>
    <w:next w:val="BodyText"/>
    <w:rsid w:val="00A962F0"/>
    <w:pPr>
      <w:pageBreakBefore w:val="0"/>
      <w:numPr>
        <w:ilvl w:val="1"/>
      </w:numPr>
      <w:spacing w:after="40" w:line="240" w:lineRule="auto"/>
      <w:ind w:left="0" w:firstLine="0"/>
      <w:outlineLvl w:val="1"/>
    </w:pPr>
    <w:rPr>
      <w:rFonts w:ascii="Arial" w:hAnsi="Arial"/>
      <w:color w:val="5B9BD5" w:themeColor="accent1"/>
      <w:sz w:val="32"/>
    </w:rPr>
  </w:style>
  <w:style w:type="paragraph" w:customStyle="1" w:styleId="ExhibitHeading3">
    <w:name w:val="Exhibit Heading 3"/>
    <w:basedOn w:val="ExhibitHeading2"/>
    <w:next w:val="BodyText"/>
    <w:rsid w:val="00A962F0"/>
    <w:pPr>
      <w:numPr>
        <w:ilvl w:val="2"/>
      </w:numPr>
      <w:ind w:left="0" w:firstLine="0"/>
      <w:outlineLvl w:val="2"/>
    </w:pPr>
    <w:rPr>
      <w:sz w:val="28"/>
    </w:rPr>
  </w:style>
  <w:style w:type="paragraph" w:customStyle="1" w:styleId="ExhibitHeading4">
    <w:name w:val="Exhibit Heading 4"/>
    <w:basedOn w:val="ExhibitHeading3"/>
    <w:next w:val="BodyText"/>
    <w:rsid w:val="00A962F0"/>
    <w:pPr>
      <w:numPr>
        <w:ilvl w:val="3"/>
      </w:numPr>
      <w:ind w:left="0" w:firstLine="0"/>
      <w:outlineLvl w:val="3"/>
    </w:pPr>
    <w:rPr>
      <w:sz w:val="24"/>
    </w:rPr>
  </w:style>
  <w:style w:type="paragraph" w:customStyle="1" w:styleId="ExhibitHeading5">
    <w:name w:val="Exhibit Heading 5"/>
    <w:basedOn w:val="ExhibitHeading4"/>
    <w:next w:val="BodyText"/>
    <w:rsid w:val="00A962F0"/>
    <w:pPr>
      <w:numPr>
        <w:ilvl w:val="4"/>
      </w:numPr>
      <w:ind w:left="0" w:firstLine="0"/>
      <w:outlineLvl w:val="4"/>
    </w:pPr>
    <w:rPr>
      <w:sz w:val="22"/>
    </w:rPr>
  </w:style>
  <w:style w:type="paragraph" w:styleId="Index3">
    <w:name w:val="index 3"/>
    <w:basedOn w:val="Normal"/>
    <w:next w:val="Normal"/>
    <w:autoRedefine/>
    <w:uiPriority w:val="99"/>
    <w:unhideWhenUsed/>
    <w:rsid w:val="00A962F0"/>
    <w:pPr>
      <w:spacing w:after="120" w:line="240" w:lineRule="auto"/>
      <w:ind w:left="605" w:hanging="202"/>
    </w:pPr>
    <w:rPr>
      <w:rFonts w:ascii="Arial" w:hAnsi="Arial"/>
      <w:sz w:val="20"/>
      <w:szCs w:val="20"/>
      <w:lang w:val="en-US"/>
    </w:rPr>
  </w:style>
  <w:style w:type="paragraph" w:styleId="Index5">
    <w:name w:val="index 5"/>
    <w:basedOn w:val="Normal"/>
    <w:next w:val="Normal"/>
    <w:autoRedefine/>
    <w:uiPriority w:val="99"/>
    <w:unhideWhenUsed/>
    <w:rsid w:val="00A962F0"/>
    <w:pPr>
      <w:spacing w:after="120" w:line="240" w:lineRule="auto"/>
      <w:ind w:left="1008" w:hanging="202"/>
    </w:pPr>
    <w:rPr>
      <w:rFonts w:ascii="Arial" w:hAnsi="Arial"/>
      <w:sz w:val="20"/>
      <w:szCs w:val="20"/>
      <w:lang w:val="en-US"/>
    </w:rPr>
  </w:style>
  <w:style w:type="paragraph" w:styleId="Index9">
    <w:name w:val="index 9"/>
    <w:basedOn w:val="Normal"/>
    <w:next w:val="Normal"/>
    <w:autoRedefine/>
    <w:uiPriority w:val="99"/>
    <w:unhideWhenUsed/>
    <w:rsid w:val="00A962F0"/>
    <w:pPr>
      <w:spacing w:after="120" w:line="240" w:lineRule="auto"/>
      <w:ind w:left="1800" w:hanging="202"/>
    </w:pPr>
    <w:rPr>
      <w:rFonts w:ascii="Arial" w:hAnsi="Arial"/>
      <w:sz w:val="20"/>
      <w:szCs w:val="20"/>
      <w:lang w:val="en-US"/>
    </w:rPr>
  </w:style>
  <w:style w:type="character" w:styleId="IntenseEmphasis">
    <w:name w:val="Intense Emphasis"/>
    <w:basedOn w:val="DefaultParagraphFont"/>
    <w:uiPriority w:val="21"/>
    <w:rsid w:val="00A962F0"/>
    <w:rPr>
      <w:i/>
      <w:iCs/>
      <w:color w:val="5B9BD5" w:themeColor="accent1"/>
    </w:rPr>
  </w:style>
  <w:style w:type="character" w:styleId="Emphasis">
    <w:name w:val="Emphasis"/>
    <w:basedOn w:val="DefaultParagraphFont"/>
    <w:uiPriority w:val="99"/>
    <w:qFormat/>
    <w:rsid w:val="00A962F0"/>
    <w:rPr>
      <w:rFonts w:ascii="Arial" w:hAnsi="Arial"/>
      <w:i/>
      <w:iC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464021">
      <w:bodyDiv w:val="1"/>
      <w:marLeft w:val="0"/>
      <w:marRight w:val="0"/>
      <w:marTop w:val="0"/>
      <w:marBottom w:val="0"/>
      <w:divBdr>
        <w:top w:val="none" w:sz="0" w:space="0" w:color="auto"/>
        <w:left w:val="none" w:sz="0" w:space="0" w:color="auto"/>
        <w:bottom w:val="none" w:sz="0" w:space="0" w:color="auto"/>
        <w:right w:val="none" w:sz="0" w:space="0" w:color="auto"/>
      </w:divBdr>
      <w:divsChild>
        <w:div w:id="64225322">
          <w:marLeft w:val="0"/>
          <w:marRight w:val="0"/>
          <w:marTop w:val="0"/>
          <w:marBottom w:val="0"/>
          <w:divBdr>
            <w:top w:val="none" w:sz="0" w:space="0" w:color="auto"/>
            <w:left w:val="none" w:sz="0" w:space="0" w:color="auto"/>
            <w:bottom w:val="none" w:sz="0" w:space="0" w:color="auto"/>
            <w:right w:val="none" w:sz="0" w:space="0" w:color="auto"/>
          </w:divBdr>
        </w:div>
      </w:divsChild>
    </w:div>
    <w:div w:id="763375970">
      <w:bodyDiv w:val="1"/>
      <w:marLeft w:val="0"/>
      <w:marRight w:val="0"/>
      <w:marTop w:val="0"/>
      <w:marBottom w:val="0"/>
      <w:divBdr>
        <w:top w:val="none" w:sz="0" w:space="0" w:color="auto"/>
        <w:left w:val="none" w:sz="0" w:space="0" w:color="auto"/>
        <w:bottom w:val="none" w:sz="0" w:space="0" w:color="auto"/>
        <w:right w:val="none" w:sz="0" w:space="0" w:color="auto"/>
      </w:divBdr>
    </w:div>
    <w:div w:id="905605395">
      <w:bodyDiv w:val="1"/>
      <w:marLeft w:val="0"/>
      <w:marRight w:val="0"/>
      <w:marTop w:val="0"/>
      <w:marBottom w:val="0"/>
      <w:divBdr>
        <w:top w:val="none" w:sz="0" w:space="0" w:color="auto"/>
        <w:left w:val="none" w:sz="0" w:space="0" w:color="auto"/>
        <w:bottom w:val="none" w:sz="0" w:space="0" w:color="auto"/>
        <w:right w:val="none" w:sz="0" w:space="0" w:color="auto"/>
      </w:divBdr>
    </w:div>
    <w:div w:id="194402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rp.cbe.com.et/OA_HTML/OA.jsp?page=/oracle/apps/per/wpm/objlibrary/webui/ObjectivesLibraryPG&amp;searchType=search&amp;fwkQBSearchTypeSource=/oracle/apps/per/wpm/objlibrary/webui/ObjectivesLibraryPG__objectiveSearchRN__800&amp;_ti=536507715&amp;retainAM=N&amp;addBreadCrumb=Y&amp;oapc=14&amp;oas=s6oJzCYZePvU2VLliSNRGg.." TargetMode="Externa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F51DC8A44242EE9BDA70348824A64E"/>
        <w:category>
          <w:name w:val="General"/>
          <w:gallery w:val="placeholder"/>
        </w:category>
        <w:types>
          <w:type w:val="bbPlcHdr"/>
        </w:types>
        <w:behaviors>
          <w:behavior w:val="content"/>
        </w:behaviors>
        <w:guid w:val="{F67B7081-8CD4-45A7-B61B-295CB1065D7E}"/>
      </w:docPartPr>
      <w:docPartBody>
        <w:p w:rsidR="008C54AC" w:rsidRDefault="00C205DB" w:rsidP="00C205DB">
          <w:pPr>
            <w:pStyle w:val="6FF51DC8A44242EE9BDA70348824A64E"/>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Historic">
    <w:panose1 w:val="020B0502040204020203"/>
    <w:charset w:val="00"/>
    <w:family w:val="swiss"/>
    <w:pitch w:val="variable"/>
    <w:sig w:usb0="800001EF" w:usb1="02000002" w:usb2="0060C080" w:usb3="00000000" w:csb0="00000001" w:csb1="00000000"/>
  </w:font>
  <w:font w:name="+mn-e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5DB"/>
    <w:rsid w:val="000D6C93"/>
    <w:rsid w:val="004A3367"/>
    <w:rsid w:val="004E514D"/>
    <w:rsid w:val="0050673F"/>
    <w:rsid w:val="00632C39"/>
    <w:rsid w:val="00730E86"/>
    <w:rsid w:val="008C54AC"/>
    <w:rsid w:val="009016FF"/>
    <w:rsid w:val="00AB6240"/>
    <w:rsid w:val="00B122AE"/>
    <w:rsid w:val="00C205DB"/>
    <w:rsid w:val="00E83CB2"/>
    <w:rsid w:val="00F52293"/>
    <w:rsid w:val="00F61CCA"/>
    <w:rsid w:val="00F85D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F51DC8A44242EE9BDA70348824A64E">
    <w:name w:val="6FF51DC8A44242EE9BDA70348824A64E"/>
    <w:rsid w:val="00C205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1BA08-68C7-432B-8FC5-35144FEB0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93311</Words>
  <Characters>531874</Characters>
  <Application>Microsoft Office Word</Application>
  <DocSecurity>0</DocSecurity>
  <Lines>4432</Lines>
  <Paragraphs>1247</Paragraphs>
  <ScaleCrop>false</ScaleCrop>
  <HeadingPairs>
    <vt:vector size="2" baseType="variant">
      <vt:variant>
        <vt:lpstr>Title</vt:lpstr>
      </vt:variant>
      <vt:variant>
        <vt:i4>1</vt:i4>
      </vt:variant>
    </vt:vector>
  </HeadingPairs>
  <TitlesOfParts>
    <vt:vector size="1" baseType="lpstr">
      <vt:lpstr>Digital Banking Division Employee PMS</vt:lpstr>
    </vt:vector>
  </TitlesOfParts>
  <Company/>
  <LinksUpToDate>false</LinksUpToDate>
  <CharactersWithSpaces>623938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Banking Division Employee PMS</dc:title>
  <dc:subject/>
  <dc:creator>Alemu Taye Desta</dc:creator>
  <cp:keywords/>
  <dc:description/>
  <cp:lastModifiedBy>Girma Leweyehu Abeje</cp:lastModifiedBy>
  <cp:revision>2</cp:revision>
  <cp:lastPrinted>2025-09-22T20:03:00Z</cp:lastPrinted>
  <dcterms:created xsi:type="dcterms:W3CDTF">2026-04-17T10:47:00Z</dcterms:created>
  <dcterms:modified xsi:type="dcterms:W3CDTF">2026-04-17T10:47:00Z</dcterms:modified>
</cp:coreProperties>
</file>